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61FFC" w:rsidTr="00B61FFC">
        <w:trPr>
          <w:trHeight w:hRule="exact" w:val="851"/>
        </w:trPr>
        <w:tc>
          <w:tcPr>
            <w:tcW w:w="1280" w:type="dxa"/>
            <w:tcBorders>
              <w:bottom w:val="single" w:sz="4" w:space="0" w:color="auto"/>
            </w:tcBorders>
          </w:tcPr>
          <w:p w:rsidR="002D5AAC" w:rsidRPr="0056415C" w:rsidRDefault="002D5AAC" w:rsidP="00B61FFC">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B61FFC" w:rsidRDefault="00B61FFC" w:rsidP="00B61FFC">
            <w:pPr>
              <w:jc w:val="right"/>
              <w:rPr>
                <w:lang w:val="en-US"/>
              </w:rPr>
            </w:pPr>
            <w:r w:rsidRPr="00B61FFC">
              <w:rPr>
                <w:sz w:val="40"/>
                <w:lang w:val="en-US"/>
              </w:rPr>
              <w:t>CRPD</w:t>
            </w:r>
            <w:r w:rsidRPr="00B61FFC">
              <w:rPr>
                <w:lang w:val="en-US"/>
              </w:rPr>
              <w:t>/C/POL/Q/1/Add.1</w:t>
            </w:r>
          </w:p>
        </w:tc>
      </w:tr>
      <w:tr w:rsidR="002D5AAC" w:rsidTr="00B61FFC">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B61FFC" w:rsidP="00C6457C">
            <w:pPr>
              <w:spacing w:before="240"/>
            </w:pPr>
            <w:r>
              <w:t>Distr. general</w:t>
            </w:r>
          </w:p>
          <w:p w:rsidR="00B61FFC" w:rsidRDefault="00B61FFC" w:rsidP="00B61FFC">
            <w:pPr>
              <w:spacing w:line="240" w:lineRule="exact"/>
            </w:pPr>
            <w:r>
              <w:t>6 de junio de 2018</w:t>
            </w:r>
          </w:p>
          <w:p w:rsidR="00B61FFC" w:rsidRDefault="00B61FFC" w:rsidP="00B61FFC">
            <w:pPr>
              <w:spacing w:line="240" w:lineRule="exact"/>
            </w:pPr>
            <w:r>
              <w:t>Español</w:t>
            </w:r>
          </w:p>
          <w:p w:rsidR="00B61FFC" w:rsidRDefault="00B61FFC" w:rsidP="00B61FFC">
            <w:pPr>
              <w:spacing w:line="240" w:lineRule="exact"/>
            </w:pPr>
            <w:r>
              <w:t>Original: francés</w:t>
            </w:r>
          </w:p>
          <w:p w:rsidR="00B61FFC" w:rsidRDefault="00B61FFC" w:rsidP="00B61FFC">
            <w:pPr>
              <w:spacing w:line="240" w:lineRule="exact"/>
            </w:pPr>
            <w:r>
              <w:t>Español, francés, inglés y ruso únicamente</w:t>
            </w:r>
          </w:p>
        </w:tc>
      </w:tr>
    </w:tbl>
    <w:p w:rsidR="00B61FFC" w:rsidRPr="00B61FFC" w:rsidRDefault="00B61FFC" w:rsidP="00B61FFC">
      <w:pPr>
        <w:spacing w:before="120"/>
        <w:rPr>
          <w:b/>
          <w:sz w:val="24"/>
          <w:szCs w:val="24"/>
        </w:rPr>
      </w:pPr>
      <w:r w:rsidRPr="00B61FFC">
        <w:rPr>
          <w:b/>
          <w:sz w:val="24"/>
          <w:szCs w:val="24"/>
        </w:rPr>
        <w:t xml:space="preserve">Comité sobre los Derechos de las Personas </w:t>
      </w:r>
      <w:r>
        <w:rPr>
          <w:b/>
          <w:sz w:val="24"/>
          <w:szCs w:val="24"/>
        </w:rPr>
        <w:br/>
      </w:r>
      <w:r w:rsidRPr="00B61FFC">
        <w:rPr>
          <w:b/>
          <w:sz w:val="24"/>
          <w:szCs w:val="24"/>
        </w:rPr>
        <w:t>con Discapacidad</w:t>
      </w:r>
    </w:p>
    <w:p w:rsidR="00B61FFC" w:rsidRPr="00B61FFC" w:rsidRDefault="00B61FFC" w:rsidP="00B61FFC">
      <w:pPr>
        <w:rPr>
          <w:b/>
        </w:rPr>
      </w:pPr>
      <w:r w:rsidRPr="00B61FFC">
        <w:rPr>
          <w:b/>
        </w:rPr>
        <w:t>20º período de sesiones</w:t>
      </w:r>
    </w:p>
    <w:p w:rsidR="00B61FFC" w:rsidRDefault="00B61FFC" w:rsidP="00B61FFC">
      <w:r>
        <w:t>27 de agosto a 21 de septiembre de 2018</w:t>
      </w:r>
    </w:p>
    <w:p w:rsidR="00B61FFC" w:rsidRDefault="00B61FFC" w:rsidP="00B61FFC">
      <w:r>
        <w:t>Tema 5 del programa provisional</w:t>
      </w:r>
    </w:p>
    <w:p w:rsidR="00B61FFC" w:rsidRPr="00B61FFC" w:rsidRDefault="00B61FFC" w:rsidP="00B61FFC">
      <w:pPr>
        <w:rPr>
          <w:b/>
        </w:rPr>
      </w:pPr>
      <w:r w:rsidRPr="00B61FFC">
        <w:rPr>
          <w:b/>
        </w:rPr>
        <w:t xml:space="preserve">Examen de los informes presentados por los Estados </w:t>
      </w:r>
    </w:p>
    <w:p w:rsidR="00B61FFC" w:rsidRPr="00B61FFC" w:rsidRDefault="00B61FFC" w:rsidP="00B61FFC">
      <w:pPr>
        <w:rPr>
          <w:b/>
        </w:rPr>
      </w:pPr>
      <w:r w:rsidRPr="00B61FFC">
        <w:rPr>
          <w:b/>
        </w:rPr>
        <w:t>partes en virtud del artículo 35 de la Convención</w:t>
      </w:r>
    </w:p>
    <w:p w:rsidR="00B61FFC" w:rsidRDefault="00B61FFC" w:rsidP="00B61FFC">
      <w:pPr>
        <w:pStyle w:val="HChG"/>
      </w:pPr>
      <w:r>
        <w:tab/>
      </w:r>
      <w:r>
        <w:tab/>
        <w:t>Lista de cuestiones relativa al informe inicial de Polonia</w:t>
      </w:r>
    </w:p>
    <w:p w:rsidR="00B61FFC" w:rsidRDefault="00B61FFC" w:rsidP="00B61FFC">
      <w:pPr>
        <w:pStyle w:val="H23G"/>
      </w:pPr>
      <w:r>
        <w:tab/>
      </w:r>
      <w:r>
        <w:tab/>
        <w:t>Adición</w:t>
      </w:r>
    </w:p>
    <w:p w:rsidR="00B61FFC" w:rsidRDefault="00B61FFC" w:rsidP="00B61FFC">
      <w:pPr>
        <w:pStyle w:val="HChG"/>
      </w:pPr>
      <w:r>
        <w:tab/>
      </w:r>
      <w:r>
        <w:tab/>
        <w:t>Respuestas de Polonia a la lista de cuestiones</w:t>
      </w:r>
      <w:r w:rsidRPr="00B61FFC">
        <w:rPr>
          <w:rStyle w:val="Refdenotaalpie"/>
          <w:b w:val="0"/>
          <w:sz w:val="20"/>
          <w:vertAlign w:val="baseline"/>
        </w:rPr>
        <w:footnoteReference w:customMarkFollows="1" w:id="1"/>
        <w:t>*</w:t>
      </w:r>
    </w:p>
    <w:p w:rsidR="00B61FFC" w:rsidRDefault="00B61FFC" w:rsidP="00B61FFC">
      <w:pPr>
        <w:pStyle w:val="SingleTxtG"/>
        <w:jc w:val="right"/>
      </w:pPr>
      <w:r>
        <w:t>[Fecha de recepción: 31 de mayo de 2018]</w:t>
      </w:r>
    </w:p>
    <w:p w:rsidR="00D201A0" w:rsidRPr="00236E9F" w:rsidRDefault="00B61FFC" w:rsidP="00D201A0">
      <w:pPr>
        <w:pStyle w:val="H23G"/>
      </w:pPr>
      <w:r>
        <w:br w:type="page"/>
      </w:r>
      <w:r w:rsidR="00D201A0" w:rsidRPr="00236E9F">
        <w:lastRenderedPageBreak/>
        <w:tab/>
        <w:t>1.</w:t>
      </w:r>
      <w:r w:rsidR="00D201A0" w:rsidRPr="00236E9F">
        <w:tab/>
        <w:t>Realización de los derechos de las personas con discapacidad</w:t>
      </w:r>
    </w:p>
    <w:p w:rsidR="00D201A0" w:rsidRPr="00236E9F" w:rsidRDefault="00D201A0" w:rsidP="00D201A0">
      <w:pPr>
        <w:pStyle w:val="SingleTxtG"/>
      </w:pPr>
      <w:r w:rsidRPr="00236E9F">
        <w:t>1.</w:t>
      </w:r>
      <w:r w:rsidRPr="00236E9F">
        <w:tab/>
        <w:t xml:space="preserve">El objetivo del Programa de Apoyo Integral a las Familias denominado “Por la vida” (12/2016) es facilitar una auténtica y plena integración social de las personas con discapacidad y prestar apoyo a las familias. Cada año, se destinan a su aplicación 600 millones de </w:t>
      </w:r>
      <w:r w:rsidR="00485760">
        <w:t>zlotys</w:t>
      </w:r>
      <w:r w:rsidRPr="00236E9F">
        <w:t>. Entre las medidas contempladas en el Programa, cabe mencionar:</w:t>
      </w:r>
    </w:p>
    <w:p w:rsidR="00D201A0" w:rsidRPr="00236E9F" w:rsidRDefault="00D201A0" w:rsidP="00D201A0">
      <w:pPr>
        <w:pStyle w:val="Bullet1G"/>
      </w:pPr>
      <w:r w:rsidRPr="00236E9F">
        <w:t>El apoyo a las mujeres embarazadas y sus familias;</w:t>
      </w:r>
    </w:p>
    <w:p w:rsidR="00D201A0" w:rsidRPr="00236E9F" w:rsidRDefault="00D201A0" w:rsidP="00D201A0">
      <w:pPr>
        <w:pStyle w:val="Bullet1G"/>
        <w:rPr>
          <w:u w:val="single"/>
        </w:rPr>
      </w:pPr>
      <w:r w:rsidRPr="00236E9F">
        <w:t>La atención integral de la salud de las mujeres embarazadas, especialmente en casos de complicaciones en el embarazo, el parto y el período posterior al parto;</w:t>
      </w:r>
    </w:p>
    <w:p w:rsidR="00D201A0" w:rsidRPr="00236E9F" w:rsidRDefault="00D201A0" w:rsidP="00D201A0">
      <w:pPr>
        <w:pStyle w:val="Bullet1G"/>
        <w:rPr>
          <w:u w:val="single"/>
        </w:rPr>
      </w:pPr>
      <w:r w:rsidRPr="00236E9F">
        <w:t>Una red de hogares para mujeres con hijos y mujeres embarazadas;</w:t>
      </w:r>
    </w:p>
    <w:p w:rsidR="00D201A0" w:rsidRPr="00236E9F" w:rsidRDefault="00D201A0" w:rsidP="00D201A0">
      <w:pPr>
        <w:pStyle w:val="Bullet1G"/>
      </w:pPr>
      <w:r w:rsidRPr="00236E9F">
        <w:t>Asistencia a las estudiantes embarazadas – posibilidades para continuar su educación;</w:t>
      </w:r>
    </w:p>
    <w:p w:rsidR="00D201A0" w:rsidRPr="00236E9F" w:rsidRDefault="00D201A0" w:rsidP="00D201A0">
      <w:pPr>
        <w:pStyle w:val="Bullet1G"/>
      </w:pPr>
      <w:r w:rsidRPr="00236E9F">
        <w:t>Apoyo al desarrollo en la primera infancia;</w:t>
      </w:r>
    </w:p>
    <w:p w:rsidR="00D201A0" w:rsidRPr="00236E9F" w:rsidRDefault="00D201A0" w:rsidP="00D201A0">
      <w:pPr>
        <w:pStyle w:val="Bullet1G"/>
      </w:pPr>
      <w:r w:rsidRPr="00236E9F">
        <w:t xml:space="preserve">Coordinación de la atención pediátrica y de neonatología; </w:t>
      </w:r>
    </w:p>
    <w:p w:rsidR="00D201A0" w:rsidRPr="00236E9F" w:rsidRDefault="00D201A0" w:rsidP="00D201A0">
      <w:pPr>
        <w:pStyle w:val="Bullet1G"/>
      </w:pPr>
      <w:r w:rsidRPr="00236E9F">
        <w:t>Rehabilitación temprana de los niños;</w:t>
      </w:r>
    </w:p>
    <w:p w:rsidR="00D201A0" w:rsidRPr="00236E9F" w:rsidRDefault="00D201A0" w:rsidP="00D201A0">
      <w:pPr>
        <w:pStyle w:val="Bullet1G"/>
      </w:pPr>
      <w:r w:rsidRPr="00236E9F">
        <w:t>Establecimiento de centros de coordinación, rehabilitación y atención para fomentar el desarrollo de los niños, desde la detección de una discapacidad o el riesgo de padecer una discapacidad hasta el inicio de la escolarización;</w:t>
      </w:r>
    </w:p>
    <w:p w:rsidR="00D201A0" w:rsidRPr="00236E9F" w:rsidRDefault="00D201A0" w:rsidP="00D201A0">
      <w:pPr>
        <w:pStyle w:val="Bullet1G"/>
      </w:pPr>
      <w:r w:rsidRPr="00236E9F">
        <w:t>Concesión de una prestación única (4.000</w:t>
      </w:r>
      <w:r>
        <w:t xml:space="preserve"> zlotys</w:t>
      </w:r>
      <w:r w:rsidRPr="00236E9F">
        <w:t>) en caso de alumbramiento de un hijo al que se haya diagnosticado una discapacidad grave e irreversible o una enfermedad incurable potencialmente mortal que se hayan manifestado durante el período prenatal o en el momento del nacimiento;</w:t>
      </w:r>
    </w:p>
    <w:p w:rsidR="00D201A0" w:rsidRPr="00236E9F" w:rsidRDefault="00D201A0" w:rsidP="00D201A0">
      <w:pPr>
        <w:pStyle w:val="Bullet1G"/>
      </w:pPr>
      <w:r w:rsidRPr="00236E9F">
        <w:t>Servicios de apoyo y rehabilitación;</w:t>
      </w:r>
    </w:p>
    <w:p w:rsidR="00D201A0" w:rsidRPr="00236E9F" w:rsidRDefault="00D201A0" w:rsidP="00D201A0">
      <w:pPr>
        <w:pStyle w:val="Bullet1G"/>
        <w:rPr>
          <w:bCs/>
        </w:rPr>
      </w:pPr>
      <w:r w:rsidRPr="00236E9F">
        <w:t xml:space="preserve">Servicio de cuidado temporal; </w:t>
      </w:r>
    </w:p>
    <w:p w:rsidR="00D201A0" w:rsidRPr="00236E9F" w:rsidRDefault="00D201A0" w:rsidP="00D201A0">
      <w:pPr>
        <w:pStyle w:val="Bullet1G"/>
        <w:rPr>
          <w:bCs/>
        </w:rPr>
      </w:pPr>
      <w:r w:rsidRPr="00236E9F">
        <w:t>Apoyo psicológico y social a las familias;</w:t>
      </w:r>
    </w:p>
    <w:p w:rsidR="00D201A0" w:rsidRPr="00236E9F" w:rsidRDefault="00D201A0" w:rsidP="00D201A0">
      <w:pPr>
        <w:pStyle w:val="Bullet1G"/>
        <w:rPr>
          <w:bCs/>
        </w:rPr>
      </w:pPr>
      <w:r w:rsidRPr="00236E9F">
        <w:t>Apoyo a los cuidadores en el acceso al mercado laboral, formas flexibles de empleo, empleo subvencionado de cuidadores desempleados, teletrabajo, incentivos para el empleo de los cuidadores;</w:t>
      </w:r>
    </w:p>
    <w:p w:rsidR="00D201A0" w:rsidRPr="00236E9F" w:rsidRDefault="00D201A0" w:rsidP="00D201A0">
      <w:pPr>
        <w:pStyle w:val="Bullet1G"/>
        <w:rPr>
          <w:bCs/>
        </w:rPr>
      </w:pPr>
      <w:r w:rsidRPr="00236E9F">
        <w:t xml:space="preserve">Condiciones preferenciales a los cuidadores para poner en marcha una empresa; </w:t>
      </w:r>
    </w:p>
    <w:p w:rsidR="00D201A0" w:rsidRPr="00236E9F" w:rsidRDefault="00D201A0" w:rsidP="00D201A0">
      <w:pPr>
        <w:pStyle w:val="Bullet1G"/>
      </w:pPr>
      <w:r w:rsidRPr="00236E9F">
        <w:t xml:space="preserve">Apoyo a la vivienda; </w:t>
      </w:r>
    </w:p>
    <w:p w:rsidR="00D201A0" w:rsidRPr="00236E9F" w:rsidRDefault="00D201A0" w:rsidP="00D201A0">
      <w:pPr>
        <w:pStyle w:val="Bullet1G"/>
      </w:pPr>
      <w:r w:rsidRPr="00236E9F">
        <w:t>Fortalecimiento de la provisión de viviendas para las familias con niños con discapacidad;</w:t>
      </w:r>
    </w:p>
    <w:p w:rsidR="00D201A0" w:rsidRPr="00236E9F" w:rsidRDefault="00D201A0" w:rsidP="00D201A0">
      <w:pPr>
        <w:pStyle w:val="Bullet1G"/>
      </w:pPr>
      <w:r w:rsidRPr="00236E9F">
        <w:t>Coordinación, asesoramiento e información;</w:t>
      </w:r>
    </w:p>
    <w:p w:rsidR="00D201A0" w:rsidRPr="00236E9F" w:rsidRDefault="00D201A0" w:rsidP="00D201A0">
      <w:pPr>
        <w:pStyle w:val="Bullet1G"/>
      </w:pPr>
      <w:r w:rsidRPr="00236E9F">
        <w:t>Fortalecimiento de las actividades del asistente familiar como coordinador del apoyo a las mujeres embarazadas y a las familias de niños enfermos y con discapacidad;</w:t>
      </w:r>
    </w:p>
    <w:p w:rsidR="00D201A0" w:rsidRPr="00236E9F" w:rsidRDefault="00D201A0" w:rsidP="00D201A0">
      <w:pPr>
        <w:pStyle w:val="Bullet1G"/>
      </w:pPr>
      <w:r w:rsidRPr="00236E9F">
        <w:t>Creación de una base de datos sobre las formas de apoyo a la familia, las personas con discapacidad y sus cuidadores.</w:t>
      </w:r>
    </w:p>
    <w:p w:rsidR="00D201A0" w:rsidRPr="00236E9F" w:rsidRDefault="00D201A0" w:rsidP="00D201A0">
      <w:pPr>
        <w:pStyle w:val="SingleTxtG"/>
      </w:pPr>
      <w:r w:rsidRPr="00236E9F">
        <w:t>2.</w:t>
      </w:r>
      <w:r w:rsidRPr="00236E9F">
        <w:tab/>
        <w:t xml:space="preserve">Otras soluciones </w:t>
      </w:r>
      <w:r>
        <w:t>—</w:t>
      </w:r>
      <w:r w:rsidRPr="00236E9F">
        <w:t>preguntas núms. 37 y 47.</w:t>
      </w:r>
    </w:p>
    <w:p w:rsidR="00D201A0" w:rsidRPr="00236E9F" w:rsidRDefault="00D201A0" w:rsidP="00D201A0">
      <w:pPr>
        <w:pStyle w:val="SingleTxtG"/>
      </w:pPr>
      <w:r w:rsidRPr="00236E9F">
        <w:t>3.</w:t>
      </w:r>
      <w:r w:rsidRPr="00236E9F">
        <w:tab/>
        <w:t xml:space="preserve">Modificación del Código Penal, la Ley de Justicia Penal de Menores y el Código de Procedimiento Penal (03/2017): </w:t>
      </w:r>
    </w:p>
    <w:p w:rsidR="00D201A0" w:rsidRPr="00236E9F" w:rsidRDefault="00D201A0" w:rsidP="00D201A0">
      <w:pPr>
        <w:pStyle w:val="Bullet1G"/>
      </w:pPr>
      <w:r w:rsidRPr="00236E9F">
        <w:t xml:space="preserve">La comisión de un delito contra una persona vulnerable en razón de su edad o su estado de salud es una circunstancia agravante en la imposición de penas; </w:t>
      </w:r>
    </w:p>
    <w:p w:rsidR="00D201A0" w:rsidRPr="00236E9F" w:rsidRDefault="00D201A0" w:rsidP="00D201A0">
      <w:pPr>
        <w:pStyle w:val="Bullet1G"/>
      </w:pPr>
      <w:r w:rsidRPr="00236E9F">
        <w:t xml:space="preserve">Tipificación del delito de maltrato </w:t>
      </w:r>
      <w:r w:rsidR="00485760">
        <w:t>—</w:t>
      </w:r>
      <w:r w:rsidRPr="00236E9F">
        <w:t>el maltrato físico o psicológico de una persona vulnerable en razón de su edad o su estado de salud física o mental;</w:t>
      </w:r>
    </w:p>
    <w:p w:rsidR="00D201A0" w:rsidRPr="00236E9F" w:rsidRDefault="00D201A0" w:rsidP="00D201A0">
      <w:pPr>
        <w:pStyle w:val="Bullet1G"/>
      </w:pPr>
      <w:r w:rsidRPr="00236E9F">
        <w:t>Aumento de la pena que se impone por el abandono de una persona vulnerable.</w:t>
      </w:r>
    </w:p>
    <w:p w:rsidR="00D201A0" w:rsidRPr="00236E9F" w:rsidRDefault="00D201A0" w:rsidP="00D201A0">
      <w:pPr>
        <w:pStyle w:val="SingleTxtG"/>
      </w:pPr>
      <w:r w:rsidRPr="00236E9F">
        <w:lastRenderedPageBreak/>
        <w:t>4.</w:t>
      </w:r>
      <w:r w:rsidRPr="00236E9F">
        <w:tab/>
        <w:t xml:space="preserve">La duración del examen para acceder a la abogacía, del Consejo Jurídico y del Notariado (01/2013), y del examen para abogados pasantes, del Consejo Jurídico y el Notariado (07/2016) se ha ampliado en un 50% para los candidatos con discapacidad. </w:t>
      </w:r>
    </w:p>
    <w:p w:rsidR="00D201A0" w:rsidRPr="00236E9F" w:rsidRDefault="00D201A0" w:rsidP="00D201A0">
      <w:pPr>
        <w:pStyle w:val="SingleTxtG"/>
      </w:pPr>
      <w:r w:rsidRPr="00236E9F">
        <w:t>5.</w:t>
      </w:r>
      <w:r w:rsidRPr="00236E9F">
        <w:tab/>
        <w:t>Ejemplos de enmiendas de la Ley de Asistencia Social (2014-2018): nuevas soluciones en relación con la vivienda protegida, posibilidad de conceder un subsidio permanente para el período anterior a la obtención de un certificado del grado de invalidez.</w:t>
      </w:r>
    </w:p>
    <w:p w:rsidR="00D201A0" w:rsidRPr="00236E9F" w:rsidRDefault="00D201A0" w:rsidP="00D201A0">
      <w:pPr>
        <w:pStyle w:val="SingleTxtG"/>
        <w:rPr>
          <w:b/>
          <w:i/>
        </w:rPr>
      </w:pPr>
      <w:r w:rsidRPr="00236E9F">
        <w:t>6.</w:t>
      </w:r>
      <w:r w:rsidRPr="00236E9F">
        <w:tab/>
        <w:t>Desde 2018, los hogares de asistencia social utilizan la comunicación mejorada y alternativa (lengua de señas Makato, pictogramas, fonogestesia, logotipo Bliss, comunicación facilitada), en función de las necesidades.</w:t>
      </w:r>
    </w:p>
    <w:p w:rsidR="00D201A0" w:rsidRPr="00236E9F" w:rsidRDefault="00D201A0" w:rsidP="00D201A0">
      <w:pPr>
        <w:pStyle w:val="SingleTxtG"/>
      </w:pPr>
      <w:r w:rsidRPr="00236E9F">
        <w:t>7.</w:t>
      </w:r>
      <w:r w:rsidRPr="00236E9F">
        <w:tab/>
        <w:t xml:space="preserve">El nuevo modelo de tarjeta de estacionamiento se ajusta a la recomendación del Consejo de la Unión Europea (UE) sobre tarjetas de estacionamiento para las personas con discapacidad (98/376/CE), lo que permite utilizarla en toda </w:t>
      </w:r>
      <w:r w:rsidR="00907ED7">
        <w:t>la Unión Europea</w:t>
      </w:r>
      <w:r w:rsidRPr="00236E9F">
        <w:t xml:space="preserve">. </w:t>
      </w:r>
    </w:p>
    <w:p w:rsidR="00D201A0" w:rsidRPr="00236E9F" w:rsidRDefault="00D201A0" w:rsidP="00D201A0">
      <w:pPr>
        <w:pStyle w:val="SingleTxtG"/>
      </w:pPr>
      <w:r w:rsidRPr="00236E9F">
        <w:t>8.</w:t>
      </w:r>
      <w:r w:rsidRPr="00236E9F">
        <w:tab/>
        <w:t xml:space="preserve">El aumento de la tasa de cofinanciación por el Fondo Nacional para la Inserción de las Personas con Discapacidad (PFRON) de: </w:t>
      </w:r>
    </w:p>
    <w:p w:rsidR="00D201A0" w:rsidRPr="00236E9F" w:rsidRDefault="00D201A0" w:rsidP="00D201A0">
      <w:pPr>
        <w:pStyle w:val="Bullet1G"/>
      </w:pPr>
      <w:r w:rsidRPr="00236E9F">
        <w:t xml:space="preserve">Adquisición de equipos de rehabilitación; </w:t>
      </w:r>
    </w:p>
    <w:p w:rsidR="00D201A0" w:rsidRPr="00236E9F" w:rsidRDefault="00D201A0" w:rsidP="00D201A0">
      <w:pPr>
        <w:pStyle w:val="Bullet1G"/>
      </w:pPr>
      <w:r w:rsidRPr="00236E9F">
        <w:t xml:space="preserve">Eliminación de barreras arquitectónicas, técnicas y en las comunicaciones; </w:t>
      </w:r>
    </w:p>
    <w:p w:rsidR="00D201A0" w:rsidRPr="00236E9F" w:rsidRDefault="00D201A0" w:rsidP="00D201A0">
      <w:pPr>
        <w:pStyle w:val="Bullet1G"/>
      </w:pPr>
      <w:r w:rsidRPr="00236E9F">
        <w:t xml:space="preserve">Participación en los gastos de estancia durante la rehabilitación; </w:t>
      </w:r>
    </w:p>
    <w:p w:rsidR="00D201A0" w:rsidRPr="00236E9F" w:rsidRDefault="00D201A0" w:rsidP="00D201A0">
      <w:pPr>
        <w:pStyle w:val="Bullet1G"/>
        <w:rPr>
          <w:iCs/>
        </w:rPr>
      </w:pPr>
      <w:r w:rsidRPr="00236E9F">
        <w:t xml:space="preserve">Gastos anuales de estancia en un taller de terapia ocupacional. </w:t>
      </w:r>
    </w:p>
    <w:p w:rsidR="00D201A0" w:rsidRPr="00236E9F" w:rsidRDefault="00D201A0" w:rsidP="00D201A0">
      <w:pPr>
        <w:pStyle w:val="SingleTxtG"/>
      </w:pPr>
      <w:r w:rsidRPr="00236E9F">
        <w:t>9.</w:t>
      </w:r>
      <w:r w:rsidRPr="00236E9F">
        <w:tab/>
        <w:t>Introducción de la cofinanciación por el PFRON de la adquisición, el entrenamiento y el mantenimiento de perros de asistencia y la prestación de servicios para promover o facilitar la vida independiente, en particular la asistencia personal.</w:t>
      </w:r>
    </w:p>
    <w:p w:rsidR="00D201A0" w:rsidRPr="00236E9F" w:rsidRDefault="00D201A0" w:rsidP="00D201A0">
      <w:pPr>
        <w:pStyle w:val="SingleTxtG"/>
      </w:pPr>
      <w:r w:rsidRPr="00236E9F">
        <w:t>10.</w:t>
      </w:r>
      <w:r w:rsidRPr="00236E9F">
        <w:tab/>
        <w:t>Se ha modificado el modelo de la tarjeta que acredita a las personas con discapacidad o el grado de discapacidad de estas: se utilizan signos en Braille y, si se solicita expresamente, pueden añadirse datos sobre discapacidad de fo</w:t>
      </w:r>
      <w:r w:rsidR="00907ED7">
        <w:t>rma codificada (en formato QR).</w:t>
      </w:r>
    </w:p>
    <w:p w:rsidR="00D201A0" w:rsidRPr="00236E9F" w:rsidRDefault="00D201A0" w:rsidP="00D201A0">
      <w:pPr>
        <w:pStyle w:val="SingleTxtG"/>
      </w:pPr>
      <w:r w:rsidRPr="00236E9F">
        <w:t>11.</w:t>
      </w:r>
      <w:r w:rsidRPr="00236E9F">
        <w:tab/>
        <w:t xml:space="preserve">Continúan las labores de preparación de la Estrategia Europea en Favor de las Personas con Discapacidad (2018-2030). El principal objetivo de la Estrategia será aumentar la participación de las personas con discapacidad en la vida social y profesional. Ese objetivo se logrará mediante la creación de condiciones para el apoyo integral a las personas con discapacidad en todas las etapas de su vida. Los ámbitos de atención prioritaria son: </w:t>
      </w:r>
    </w:p>
    <w:p w:rsidR="00D201A0" w:rsidRPr="00236E9F" w:rsidRDefault="00D201A0" w:rsidP="00D201A0">
      <w:pPr>
        <w:pStyle w:val="Bullet1G"/>
      </w:pPr>
      <w:r w:rsidRPr="00236E9F">
        <w:t>Servicios sociales y de salud: apoyo individualizado, atención y servicios de salud adecuados, rehabilitación completa;</w:t>
      </w:r>
    </w:p>
    <w:p w:rsidR="00D201A0" w:rsidRPr="00236E9F" w:rsidRDefault="00D201A0" w:rsidP="00D201A0">
      <w:pPr>
        <w:pStyle w:val="Bullet1G"/>
      </w:pPr>
      <w:r w:rsidRPr="00236E9F">
        <w:t>Educación integrada, aprendizaje permanente, enseñanza superior;</w:t>
      </w:r>
    </w:p>
    <w:p w:rsidR="00D201A0" w:rsidRPr="00236E9F" w:rsidRDefault="00D201A0" w:rsidP="00D201A0">
      <w:pPr>
        <w:pStyle w:val="Bullet1G"/>
      </w:pPr>
      <w:r w:rsidRPr="00236E9F">
        <w:t>Trabajo: preparación para el empleo, apoyo en la búsqueda de empleo, igualdad de oportunidades, trabajo por cuenta propia, promoción de formas flexibles de empleo;</w:t>
      </w:r>
    </w:p>
    <w:p w:rsidR="00D201A0" w:rsidRPr="00236E9F" w:rsidRDefault="00D201A0" w:rsidP="00D201A0">
      <w:pPr>
        <w:pStyle w:val="Bullet1G"/>
      </w:pPr>
      <w:r w:rsidRPr="00236E9F">
        <w:t xml:space="preserve">Accesibilidad de los edificios públicos y abiertos al público, los espacios públicos, los medios de transporte, los servicios electrónicos y la información; </w:t>
      </w:r>
    </w:p>
    <w:p w:rsidR="00D201A0" w:rsidRPr="00236E9F" w:rsidRDefault="00D201A0" w:rsidP="00D201A0">
      <w:pPr>
        <w:pStyle w:val="Bullet1G"/>
      </w:pPr>
      <w:r w:rsidRPr="00236E9F">
        <w:t>Acceso a la cultura, el turismo y el deporte;</w:t>
      </w:r>
    </w:p>
    <w:p w:rsidR="00D201A0" w:rsidRPr="00236E9F" w:rsidRDefault="00D201A0" w:rsidP="00D201A0">
      <w:pPr>
        <w:pStyle w:val="Bullet1G"/>
      </w:pPr>
      <w:r w:rsidRPr="00236E9F">
        <w:t>Sensibilización acerca de los derechos de las personas con discapacidad, política de lucha contra la discriminación.</w:t>
      </w:r>
    </w:p>
    <w:p w:rsidR="00D201A0" w:rsidRPr="00236E9F" w:rsidRDefault="00D201A0" w:rsidP="00D201A0">
      <w:pPr>
        <w:pStyle w:val="SingleTxtG"/>
      </w:pPr>
      <w:r w:rsidRPr="00236E9F">
        <w:t>12.</w:t>
      </w:r>
      <w:r w:rsidRPr="00236E9F">
        <w:tab/>
        <w:t xml:space="preserve">Otras medidas </w:t>
      </w:r>
      <w:r>
        <w:t>—</w:t>
      </w:r>
      <w:r w:rsidRPr="00236E9F">
        <w:t>respuestas a las preguntas que figuran a continuación.</w:t>
      </w:r>
    </w:p>
    <w:p w:rsidR="00D201A0" w:rsidRPr="00236E9F" w:rsidRDefault="00D201A0" w:rsidP="00D201A0">
      <w:pPr>
        <w:pStyle w:val="H23G"/>
      </w:pPr>
      <w:r w:rsidRPr="00236E9F">
        <w:tab/>
        <w:t>2.</w:t>
      </w:r>
      <w:r w:rsidRPr="00236E9F">
        <w:tab/>
        <w:t xml:space="preserve">Corrección de errores en la traducción de la Convención </w:t>
      </w:r>
    </w:p>
    <w:p w:rsidR="00D201A0" w:rsidRPr="00236E9F" w:rsidRDefault="00D201A0" w:rsidP="00D201A0">
      <w:pPr>
        <w:pStyle w:val="SingleTxtG"/>
      </w:pPr>
      <w:r w:rsidRPr="00236E9F">
        <w:t>13.</w:t>
      </w:r>
      <w:r w:rsidRPr="00236E9F">
        <w:tab/>
        <w:t>La traducción oficial de la Convención fue objeto de consultas con las organizaciones no gubernamentales (ONG). En su momento no se transmitieron las observaciones que actualmente se señalan, a excepción de la relativa a la traducción del término “capacidad jurídica”.</w:t>
      </w:r>
    </w:p>
    <w:p w:rsidR="00D201A0" w:rsidRPr="00236E9F" w:rsidRDefault="00D201A0" w:rsidP="00D201A0">
      <w:pPr>
        <w:pStyle w:val="SingleTxtG"/>
      </w:pPr>
      <w:r w:rsidRPr="00236E9F">
        <w:lastRenderedPageBreak/>
        <w:t>14.</w:t>
      </w:r>
      <w:r w:rsidRPr="00236E9F">
        <w:tab/>
        <w:t xml:space="preserve">Artículo 1 </w:t>
      </w:r>
      <w:r>
        <w:t xml:space="preserve">– </w:t>
      </w:r>
      <w:r w:rsidRPr="00236E9F">
        <w:t>la traducción del término “incapacidad mental” es incorrecta</w:t>
      </w:r>
      <w:r>
        <w:t xml:space="preserve"> – </w:t>
      </w:r>
      <w:r w:rsidRPr="00236E9F">
        <w:t xml:space="preserve">se han adoptado medidas para corregir la traducción publicada en la Gaceta Oficial. </w:t>
      </w:r>
    </w:p>
    <w:p w:rsidR="00D201A0" w:rsidRPr="00236E9F" w:rsidRDefault="00D201A0" w:rsidP="00D201A0">
      <w:pPr>
        <w:pStyle w:val="SingleTxtG"/>
      </w:pPr>
      <w:r w:rsidRPr="00236E9F">
        <w:t>15.</w:t>
      </w:r>
      <w:r w:rsidRPr="00236E9F">
        <w:tab/>
        <w:t xml:space="preserve">Artículos 2 y 27 – se ha adoptado la expresión </w:t>
      </w:r>
      <w:r w:rsidRPr="00907ED7">
        <w:rPr>
          <w:i/>
        </w:rPr>
        <w:t>“racjonalne usprawnienie”</w:t>
      </w:r>
      <w:r w:rsidRPr="00236E9F">
        <w:t xml:space="preserve">, utilizada en la legislación polaca y con un significado más amplio que la utilizada en francés/inglés (abarca los conceptos de “adaptación a las necesidades” y “mejora”); el término “arreglos” tiene varios significados y, por tanto, varios equivalente en polaco </w:t>
      </w:r>
      <w:r w:rsidR="00907ED7">
        <w:t xml:space="preserve">– </w:t>
      </w:r>
      <w:r w:rsidRPr="00236E9F">
        <w:t>para traducir los artículos 2, 5, 13, 14, 24 y 27 se han utilizado términos diferentes, equivalentes a “modificación”, “ajuste” o “adaptación”, según el contexto.</w:t>
      </w:r>
    </w:p>
    <w:p w:rsidR="00D201A0" w:rsidRPr="00236E9F" w:rsidRDefault="00D201A0" w:rsidP="00D201A0">
      <w:pPr>
        <w:pStyle w:val="SingleTxtG"/>
      </w:pPr>
      <w:r w:rsidRPr="00236E9F">
        <w:t>16.</w:t>
      </w:r>
      <w:r w:rsidRPr="00236E9F">
        <w:tab/>
        <w:t xml:space="preserve">Artículo 12 – la traducción refleja el contenido del artículo 12 de la Convención: en el curso de las negociaciones, los Estados decidieron distinguir entre “capacidad jurídica” (párr. 2) y “ejercicio de la capacidad jurídica” (párrs. 3 y 4) y se prohibió explícitamente la privación de la capacidad jurídica. En el artículo 12 se autoriza el uso de medidas de protección que pueden incluso conllevar limitaciones del ejercicio de la capacidad jurídica. Esa posición ha sido confirmada por las observaciones de los Estados sobre el proyecto de observación general sobre el artículo 12 (Alemania, Dinamarca, Francia, Noruega, 2014). </w:t>
      </w:r>
    </w:p>
    <w:p w:rsidR="00D201A0" w:rsidRPr="00236E9F" w:rsidRDefault="00D201A0" w:rsidP="00D201A0">
      <w:pPr>
        <w:pStyle w:val="SingleTxtG"/>
      </w:pPr>
      <w:r w:rsidRPr="00236E9F">
        <w:t>17.</w:t>
      </w:r>
      <w:r w:rsidRPr="00236E9F">
        <w:tab/>
        <w:t xml:space="preserve">Artículo 19 – como equivalente del término “sociedad”, en el texto polaco se utilizan los términos “sociedad”, “comunidad” o “comunidad local”, respetando estrictamente el contexto. </w:t>
      </w:r>
    </w:p>
    <w:p w:rsidR="00D201A0" w:rsidRPr="00236E9F" w:rsidRDefault="00D201A0" w:rsidP="00D201A0">
      <w:pPr>
        <w:pStyle w:val="SingleTxtG"/>
      </w:pPr>
      <w:r w:rsidRPr="00236E9F">
        <w:t>18.</w:t>
      </w:r>
      <w:r w:rsidRPr="00236E9F">
        <w:tab/>
        <w:t xml:space="preserve">Artículo 26 – el equivalente en polaco del término “adaptación” tiene un significado muy restringido – ese término </w:t>
      </w:r>
      <w:r w:rsidRPr="00907ED7">
        <w:rPr>
          <w:i/>
        </w:rPr>
        <w:t>(“abilitacja”)</w:t>
      </w:r>
      <w:r w:rsidRPr="00236E9F">
        <w:t xml:space="preserve"> significa mejorar las funciones orgánicas de los niños afectados por malformaciones congénitas o sobrevenidas en un momento temprano. No se reconoce un sentido más amplio del término. El proceso de adquisición y aprendizaje de competencias y aptitudes que facilitan el funcionamiento en la sociedad y la recuperación de la condición física y las competencias después de haber sufrido una discapacidad se define como </w:t>
      </w:r>
      <w:r w:rsidRPr="00907ED7">
        <w:rPr>
          <w:i/>
        </w:rPr>
        <w:t>“rehabilitacja”</w:t>
      </w:r>
      <w:r w:rsidRPr="00236E9F">
        <w:t xml:space="preserve"> (en español, rehabilitación). </w:t>
      </w:r>
    </w:p>
    <w:p w:rsidR="00D201A0" w:rsidRPr="00236E9F" w:rsidRDefault="00D201A0" w:rsidP="00D201A0">
      <w:pPr>
        <w:pStyle w:val="SingleTxtG"/>
      </w:pPr>
      <w:r w:rsidRPr="00236E9F">
        <w:t>19.</w:t>
      </w:r>
      <w:r w:rsidRPr="00236E9F">
        <w:tab/>
        <w:t>Artículo 28, párrafo 1 – el término indicado (el equivalente en polaco de la expresión “servicios sociales”) no aparece en la traducción de esa disposición.</w:t>
      </w:r>
    </w:p>
    <w:p w:rsidR="00D201A0" w:rsidRPr="00236E9F" w:rsidRDefault="00D201A0" w:rsidP="00D201A0">
      <w:pPr>
        <w:pStyle w:val="H23G"/>
      </w:pPr>
      <w:r w:rsidRPr="00236E9F">
        <w:tab/>
        <w:t>3.</w:t>
      </w:r>
      <w:r w:rsidRPr="00236E9F">
        <w:tab/>
        <w:t>Precisión de la definición de discapacidad y del mec</w:t>
      </w:r>
      <w:r>
        <w:t>anismo para la evaluación de la </w:t>
      </w:r>
      <w:r w:rsidRPr="00236E9F">
        <w:t>discapacidad</w:t>
      </w:r>
    </w:p>
    <w:p w:rsidR="00D201A0" w:rsidRPr="00236E9F" w:rsidRDefault="00D201A0" w:rsidP="00D201A0">
      <w:pPr>
        <w:pStyle w:val="SingleTxtG"/>
      </w:pPr>
      <w:r w:rsidRPr="00236E9F">
        <w:t>20.</w:t>
      </w:r>
      <w:r w:rsidRPr="00236E9F">
        <w:tab/>
        <w:t>El propósito del sistema de evaluación de la discapacidad es determinar, sobre la base de un examen biopsicosocial exhaustivo, la limitación de la capacidad de funcionar de manera independiente en diversos ámbitos de la vida social y profesional. La discapacidad se define como la incapacidad para desempeñar eficazmente diversas funciones sociales aun utilizando privilegios y derechos.</w:t>
      </w:r>
    </w:p>
    <w:p w:rsidR="00D201A0" w:rsidRPr="00236E9F" w:rsidRDefault="00D201A0" w:rsidP="00D201A0">
      <w:pPr>
        <w:pStyle w:val="SingleTxtG"/>
      </w:pPr>
      <w:r w:rsidRPr="00236E9F">
        <w:t>21.</w:t>
      </w:r>
      <w:r w:rsidRPr="00236E9F">
        <w:tab/>
        <w:t>Al finalizar el segundo trimestre de 2018, el equipo interministerial para el desarrollo del sistema de evaluación de la discapacidad y la incapacidad para el trabajo presentará los resultados de su labor, incluido un análisis del funcionamiento de los sistemas actuales y un proyecto de ley sobre la evaluación de la discapacidad y la incapacidad para el trabajo. El nuevo sistema deberá servir para aumentar la eficacia del proceso de integración social y profesional de las personas con discapacidad gracias, entre otras cosas, a una mayor individualización de las distintas formas de apoyo. El sistema será universal – se aplicarán las evaluaciones establecidas a la hora de definir las medidas de apoyo en los diferentes ámbitos de la vida.</w:t>
      </w:r>
    </w:p>
    <w:p w:rsidR="00D201A0" w:rsidRPr="00236E9F" w:rsidRDefault="00D201A0" w:rsidP="00D201A0">
      <w:pPr>
        <w:pStyle w:val="H23G"/>
      </w:pPr>
      <w:r w:rsidRPr="00236E9F">
        <w:tab/>
        <w:t>4.</w:t>
      </w:r>
      <w:r w:rsidRPr="00236E9F">
        <w:tab/>
        <w:t xml:space="preserve">Consultas con las organizaciones de personas con </w:t>
      </w:r>
      <w:r>
        <w:t>discapacidad, seguimiento de la </w:t>
      </w:r>
      <w:r w:rsidRPr="00236E9F">
        <w:t>aplicación de los Objetivos de Desarrollo Sostenible</w:t>
      </w:r>
    </w:p>
    <w:p w:rsidR="00D201A0" w:rsidRPr="00236E9F" w:rsidRDefault="00D201A0" w:rsidP="00D201A0">
      <w:pPr>
        <w:pStyle w:val="SingleTxtG"/>
        <w:rPr>
          <w:bCs/>
        </w:rPr>
      </w:pPr>
      <w:r w:rsidRPr="00236E9F">
        <w:t>22.</w:t>
      </w:r>
      <w:r w:rsidRPr="00236E9F">
        <w:tab/>
        <w:t>Los miembros del Consejo Consultivo Nacional de las Personas con Discapacidad han examinado, entre otras cosas, proyectos de tarjetas acreditativas para las personas con discapacidad, de la ley de apoyo a las mujeres embarazadas y las familias “Por la vida” y de principios para la Estrategia en Favor de las Personas con Discapacidad.</w:t>
      </w:r>
    </w:p>
    <w:p w:rsidR="00D201A0" w:rsidRPr="00236E9F" w:rsidRDefault="00D201A0" w:rsidP="00D201A0">
      <w:pPr>
        <w:pStyle w:val="SingleTxtG"/>
      </w:pPr>
      <w:r w:rsidRPr="00236E9F">
        <w:t>23.</w:t>
      </w:r>
      <w:r w:rsidRPr="00236E9F">
        <w:tab/>
        <w:t xml:space="preserve">Proyecto de directiva sobre la accesibilidad de los bienes y servicios (Ley Europea de Accesibilidad): </w:t>
      </w:r>
    </w:p>
    <w:p w:rsidR="00D201A0" w:rsidRPr="00236E9F" w:rsidRDefault="00D201A0" w:rsidP="00D201A0">
      <w:pPr>
        <w:pStyle w:val="Bullet1G"/>
      </w:pPr>
      <w:r w:rsidRPr="00236E9F">
        <w:lastRenderedPageBreak/>
        <w:t>04/2017 – reunión de consulta con las organizaciones de personas con discapacidad, reunión con los representantes de la Oficina del Defensor de los Derechos Humanos;</w:t>
      </w:r>
    </w:p>
    <w:p w:rsidR="00D201A0" w:rsidRPr="00236E9F" w:rsidRDefault="00D201A0" w:rsidP="00D201A0">
      <w:pPr>
        <w:pStyle w:val="Bullet1G"/>
      </w:pPr>
      <w:r w:rsidRPr="00236E9F">
        <w:t xml:space="preserve">09/2017 – </w:t>
      </w:r>
      <w:r w:rsidR="00907ED7" w:rsidRPr="00236E9F">
        <w:t xml:space="preserve">reunión </w:t>
      </w:r>
      <w:r w:rsidRPr="00236E9F">
        <w:t>de las empresas y las organizaciones de personas con discapacidad con los representantes de la Comisión Europea encargados de negociar el proyecto de directiva.</w:t>
      </w:r>
    </w:p>
    <w:p w:rsidR="00D201A0" w:rsidRPr="00236E9F" w:rsidRDefault="00D201A0" w:rsidP="00D201A0">
      <w:pPr>
        <w:pStyle w:val="SingleTxtG"/>
      </w:pPr>
      <w:r w:rsidRPr="00236E9F">
        <w:t>24.</w:t>
      </w:r>
      <w:r w:rsidRPr="00236E9F">
        <w:tab/>
        <w:t xml:space="preserve">Gestión de los programas operacionales de </w:t>
      </w:r>
      <w:r w:rsidR="00907ED7">
        <w:t>la Unión Europea</w:t>
      </w:r>
      <w:r w:rsidRPr="00236E9F">
        <w:t xml:space="preserve">: </w:t>
      </w:r>
    </w:p>
    <w:p w:rsidR="00D201A0" w:rsidRPr="00236E9F" w:rsidRDefault="00D201A0" w:rsidP="00907ED7">
      <w:pPr>
        <w:pStyle w:val="Bullet1G"/>
      </w:pPr>
      <w:r w:rsidRPr="00236E9F">
        <w:t>Consulta de los proyectos de todos los programas operacionales, participación en los trabajos de los comités de seguimiento;</w:t>
      </w:r>
    </w:p>
    <w:p w:rsidR="00D201A0" w:rsidRPr="00236E9F" w:rsidRDefault="00D201A0" w:rsidP="00D201A0">
      <w:pPr>
        <w:pStyle w:val="Bullet1G"/>
      </w:pPr>
      <w:r w:rsidRPr="00236E9F">
        <w:t xml:space="preserve">Consulta de la perspectiva financiera de </w:t>
      </w:r>
      <w:r w:rsidR="00907ED7">
        <w:t>la Unión Europea</w:t>
      </w:r>
      <w:r w:rsidRPr="00236E9F">
        <w:t xml:space="preserve"> 2014-2020, principios de los programas nacionales y regionales, incluidas las actividades encaminadas a la desinstitucionalización de los servicios sociales y de salud;</w:t>
      </w:r>
    </w:p>
    <w:p w:rsidR="00D201A0" w:rsidRPr="00236E9F" w:rsidRDefault="00D201A0" w:rsidP="00D201A0">
      <w:pPr>
        <w:pStyle w:val="Bullet1G"/>
      </w:pPr>
      <w:r w:rsidRPr="00236E9F">
        <w:t xml:space="preserve">Participación en la preparación de directrices sobre la aplicación del principio de la igualdad de oportunidades y la no discriminación, incluidas las normas de accesibilidad, con cargo a los fondos de </w:t>
      </w:r>
      <w:r w:rsidR="00907ED7">
        <w:t>la Unión Europea</w:t>
      </w:r>
      <w:r w:rsidRPr="00236E9F">
        <w:t xml:space="preserve"> (2014-2020); </w:t>
      </w:r>
    </w:p>
    <w:p w:rsidR="00D201A0" w:rsidRPr="00236E9F" w:rsidRDefault="00D201A0" w:rsidP="00D201A0">
      <w:pPr>
        <w:pStyle w:val="Bullet1G"/>
      </w:pPr>
      <w:r w:rsidRPr="00236E9F">
        <w:t>Modificación de las directrices para la ejecución de proyectos en la esfera de la inclusión social y la lucha contra la pobreza con cargo al Fondo Social Europeo (FSE) y el Fondo Europeo de Desarrollo Regional (2014-2020); consideración de las siguientes propuestas: inclusión de los servicios prestados por los cuidadores habituales en la definición de los servicios de atención, armonización de las disposiciones relativas a las preferencias de las personas con problemas de salud mental en lo relativo al apoyo que reciben, reducción a 12 del número de plazas en los alojamientos asistidos.</w:t>
      </w:r>
    </w:p>
    <w:p w:rsidR="00D201A0" w:rsidRPr="00236E9F" w:rsidRDefault="00D201A0" w:rsidP="00D201A0">
      <w:pPr>
        <w:pStyle w:val="SingleTxtG"/>
      </w:pPr>
      <w:r w:rsidRPr="00236E9F">
        <w:t>25.</w:t>
      </w:r>
      <w:r w:rsidRPr="00236E9F">
        <w:tab/>
        <w:t xml:space="preserve">2018 </w:t>
      </w:r>
      <w:r>
        <w:t>–</w:t>
      </w:r>
      <w:r w:rsidRPr="00236E9F">
        <w:t xml:space="preserve"> Participación en la elaboración de los principios y en las consultas del Programa “Accesibilidad Plus”. Ejemplos de las propuestas de las ONG recogidas en el Programa: accesibilidad en los planes de estudios de las escuelas, servicios de transporte “puerta a puerta”, mejora del acceso a los servicios de salud.</w:t>
      </w:r>
    </w:p>
    <w:p w:rsidR="00D201A0" w:rsidRPr="00236E9F" w:rsidRDefault="00D201A0" w:rsidP="00D201A0">
      <w:pPr>
        <w:pStyle w:val="SingleTxtG"/>
      </w:pPr>
      <w:r w:rsidRPr="00236E9F">
        <w:t>26.</w:t>
      </w:r>
      <w:r w:rsidRPr="00236E9F">
        <w:tab/>
        <w:t xml:space="preserve">Entre los meses de marzo de 2016 </w:t>
      </w:r>
      <w:r w:rsidR="00907ED7">
        <w:t>a</w:t>
      </w:r>
      <w:r w:rsidRPr="00236E9F">
        <w:t xml:space="preserve"> febrero de 2018, en el marco del proyecto titulado “Aplicación de la Convención sobre los Derechos de las Personas con Discapacidad – una causa común”: debates con expertos, funcionarios, profesionales de la educación y de la salud y personas con discapacidad. Se redactaron dos informes: uno en el que se presentaban los obstáculos a la plena participación de las personas con discapacidad en diversos ámbitos de la vida, y otro que contenía recomendaciones sobre las políticas en favor de las personas con discapacidad. </w:t>
      </w:r>
    </w:p>
    <w:p w:rsidR="00D201A0" w:rsidRPr="00236E9F" w:rsidRDefault="00D201A0" w:rsidP="00D201A0">
      <w:pPr>
        <w:pStyle w:val="SingleTxtG"/>
      </w:pPr>
      <w:r w:rsidRPr="00236E9F">
        <w:t>27.</w:t>
      </w:r>
      <w:r w:rsidRPr="00236E9F">
        <w:tab/>
        <w:t>La participación de las personas con discapacidad en el seguimiento del logro de los Objetivos de Desarrollo Sostenible se inscribe en el marco de las consultas de los proyectos del Gobierno previstos en la ley.</w:t>
      </w:r>
    </w:p>
    <w:p w:rsidR="00D201A0" w:rsidRPr="00236E9F" w:rsidRDefault="00D201A0" w:rsidP="00D201A0">
      <w:pPr>
        <w:pStyle w:val="H23G"/>
      </w:pPr>
      <w:r w:rsidRPr="00236E9F">
        <w:tab/>
        <w:t>5.</w:t>
      </w:r>
      <w:r w:rsidRPr="00236E9F">
        <w:tab/>
        <w:t>Formación de los profesionales que trabajan con personas con discapacidad</w:t>
      </w:r>
    </w:p>
    <w:p w:rsidR="00D201A0" w:rsidRPr="00236E9F" w:rsidRDefault="00D201A0" w:rsidP="00D201A0">
      <w:pPr>
        <w:pStyle w:val="SingleTxtG"/>
      </w:pPr>
      <w:r w:rsidRPr="00236E9F">
        <w:t>28.</w:t>
      </w:r>
      <w:r w:rsidRPr="00236E9F">
        <w:tab/>
        <w:t xml:space="preserve">2014-2015 – actividades de capacitación con el título “Gestión de la discapacidad en el lugar de trabajo” organizadas por el Ministerio de la Familia, Trabajo y Política Social dirigidas a los representantes de la administración del Gobierno central, de los </w:t>
      </w:r>
      <w:r w:rsidRPr="00236E9F">
        <w:rPr>
          <w:i/>
        </w:rPr>
        <w:t xml:space="preserve">powiat </w:t>
      </w:r>
      <w:r w:rsidRPr="00236E9F">
        <w:t>y de los municipios responsables de la gestión de los recursos humanos.</w:t>
      </w:r>
    </w:p>
    <w:p w:rsidR="00D201A0" w:rsidRPr="00236E9F" w:rsidRDefault="00D201A0" w:rsidP="00D201A0">
      <w:pPr>
        <w:pStyle w:val="SingleTxtG"/>
        <w:rPr>
          <w:bCs/>
        </w:rPr>
      </w:pPr>
      <w:r w:rsidRPr="00236E9F">
        <w:t>29.</w:t>
      </w:r>
      <w:r w:rsidRPr="00236E9F">
        <w:tab/>
        <w:t>Actividades de formación organizadas por el Ministerio del Interior y de la Gobernación: 2014 – “Una persona con discapacidad en el lugar de trabajo”, 2015 – “Los derechos de las personas con discapacidad frente a las autoridades”.</w:t>
      </w:r>
    </w:p>
    <w:p w:rsidR="00D201A0" w:rsidRPr="00236E9F" w:rsidRDefault="00D201A0" w:rsidP="00D201A0">
      <w:pPr>
        <w:pStyle w:val="SingleTxtG"/>
      </w:pPr>
      <w:r w:rsidRPr="00236E9F">
        <w:t>30.</w:t>
      </w:r>
      <w:r w:rsidRPr="00236E9F">
        <w:tab/>
        <w:t xml:space="preserve">Formación del personal del Ministerio de Infraestructuras y Desarrollo, </w:t>
      </w:r>
      <w:r w:rsidR="00485760" w:rsidRPr="00236E9F">
        <w:t>2015</w:t>
      </w:r>
      <w:r w:rsidRPr="00236E9F">
        <w:t>-</w:t>
      </w:r>
      <w:r w:rsidR="00485760" w:rsidRPr="00236E9F">
        <w:t>2017</w:t>
      </w:r>
      <w:r w:rsidRPr="00236E9F">
        <w:t>:</w:t>
      </w:r>
    </w:p>
    <w:p w:rsidR="00D201A0" w:rsidRPr="00236E9F" w:rsidRDefault="00D201A0" w:rsidP="00D201A0">
      <w:pPr>
        <w:pStyle w:val="Bullet1G"/>
      </w:pPr>
      <w:r w:rsidRPr="00236E9F">
        <w:t>Diseño de servicios accesibles, accesibilidad de las tecnologías de la información y las comunicaciones, accesibilidad de los sitios de Internet;</w:t>
      </w:r>
    </w:p>
    <w:p w:rsidR="00D201A0" w:rsidRPr="00236E9F" w:rsidRDefault="00D201A0" w:rsidP="00D201A0">
      <w:pPr>
        <w:pStyle w:val="Bullet1G"/>
      </w:pPr>
      <w:r w:rsidRPr="00236E9F">
        <w:t>Igualdad de oportunidades, no discriminación y accesibilidad, gestión de la incapacidad en el lugar de trabajo;</w:t>
      </w:r>
    </w:p>
    <w:p w:rsidR="00D201A0" w:rsidRPr="00236E9F" w:rsidRDefault="00D201A0" w:rsidP="00D201A0">
      <w:pPr>
        <w:pStyle w:val="Bullet1G"/>
      </w:pPr>
      <w:r w:rsidRPr="00236E9F">
        <w:lastRenderedPageBreak/>
        <w:t xml:space="preserve">Igualdad de oportunidades y no discriminación, normas de accesibilidad en el contexto de la evaluación y la ejecución de los proyectos cofinanciados por </w:t>
      </w:r>
      <w:r w:rsidR="00907ED7">
        <w:t>la Unión Europea</w:t>
      </w:r>
      <w:r w:rsidRPr="00236E9F">
        <w:t>.</w:t>
      </w:r>
    </w:p>
    <w:p w:rsidR="00D201A0" w:rsidRPr="00236E9F" w:rsidRDefault="00D201A0" w:rsidP="00D201A0">
      <w:pPr>
        <w:pStyle w:val="SingleTxtG"/>
      </w:pPr>
      <w:r w:rsidRPr="00236E9F">
        <w:t>31.</w:t>
      </w:r>
      <w:r w:rsidRPr="00236E9F">
        <w:tab/>
        <w:t>En el marco del programa operacional denominado “Polonia digital” (2015-2017): formación de los miembros del comité de seguimiento de la accesibilidad de las tecnologías de la información y las comunicaciones, talleres sobre el principio de igualdad, no discriminación, accesibilidad.</w:t>
      </w:r>
    </w:p>
    <w:p w:rsidR="00D201A0" w:rsidRPr="00236E9F" w:rsidRDefault="00D201A0" w:rsidP="00D201A0">
      <w:pPr>
        <w:pStyle w:val="H23G"/>
      </w:pPr>
      <w:r w:rsidRPr="00236E9F">
        <w:tab/>
        <w:t>6.</w:t>
      </w:r>
      <w:r w:rsidRPr="00236E9F">
        <w:tab/>
        <w:t xml:space="preserve">Erradicación de la terminología estigmatizadora o discriminatoria </w:t>
      </w:r>
    </w:p>
    <w:p w:rsidR="00D201A0" w:rsidRPr="00236E9F" w:rsidRDefault="00D201A0" w:rsidP="00D201A0">
      <w:pPr>
        <w:pStyle w:val="SingleTxtG"/>
      </w:pPr>
      <w:r w:rsidRPr="00236E9F">
        <w:t>32.</w:t>
      </w:r>
      <w:r w:rsidRPr="00236E9F">
        <w:tab/>
        <w:t xml:space="preserve">Se expurga de los proyectos de ley cualquier término de carácter estigmatizador o discriminatorio. Mediante la modificación de los instrumentos jurídicos en vigor, se han suprimido esos términos, en la medida de lo posible. </w:t>
      </w:r>
    </w:p>
    <w:p w:rsidR="00D201A0" w:rsidRPr="00236E9F" w:rsidRDefault="00D201A0" w:rsidP="00D201A0">
      <w:pPr>
        <w:pStyle w:val="SingleTxtG"/>
        <w:rPr>
          <w:bCs/>
        </w:rPr>
      </w:pPr>
      <w:r w:rsidRPr="00236E9F">
        <w:t>33.</w:t>
      </w:r>
      <w:r w:rsidRPr="00236E9F">
        <w:tab/>
        <w:t xml:space="preserve">Cuando la Oficina del Comisionado para las Personas con Discapacidad examina los documentos y proyectos legislativos, señala, en su caso, la necesidad de eliminar esa terminología. </w:t>
      </w:r>
    </w:p>
    <w:p w:rsidR="00D201A0" w:rsidRPr="00236E9F" w:rsidRDefault="00D201A0" w:rsidP="00D201A0">
      <w:pPr>
        <w:pStyle w:val="SingleTxtG"/>
      </w:pPr>
      <w:r w:rsidRPr="00236E9F">
        <w:t>34.</w:t>
      </w:r>
      <w:r w:rsidRPr="00236E9F">
        <w:tab/>
        <w:t xml:space="preserve">En el marco del proyecto denominado “Medios de comunicación e igualdad de oportunidades” (2012) se organizaron: </w:t>
      </w:r>
    </w:p>
    <w:p w:rsidR="00D201A0" w:rsidRPr="00236E9F" w:rsidRDefault="00D201A0" w:rsidP="00D201A0">
      <w:pPr>
        <w:pStyle w:val="Bullet1G"/>
      </w:pPr>
      <w:r w:rsidRPr="00236E9F">
        <w:t xml:space="preserve">Concursos entre expertos y ONG para promover la no discriminación y la diversidad en los medios de comunicación; </w:t>
      </w:r>
    </w:p>
    <w:p w:rsidR="00D201A0" w:rsidRPr="00236E9F" w:rsidRDefault="00D201A0" w:rsidP="00D201A0">
      <w:pPr>
        <w:pStyle w:val="Bullet1G"/>
      </w:pPr>
      <w:r w:rsidRPr="00236E9F">
        <w:t xml:space="preserve">Concursos para periodistas; </w:t>
      </w:r>
    </w:p>
    <w:p w:rsidR="00D201A0" w:rsidRPr="00236E9F" w:rsidRDefault="00D201A0" w:rsidP="00D201A0">
      <w:pPr>
        <w:pStyle w:val="Bullet1G"/>
      </w:pPr>
      <w:r w:rsidRPr="00236E9F">
        <w:t xml:space="preserve">Una conferencia sobre el papel de los medios de comunicación en la lucha contra la discriminación; </w:t>
      </w:r>
    </w:p>
    <w:p w:rsidR="00D201A0" w:rsidRPr="00236E9F" w:rsidRDefault="00D201A0" w:rsidP="00D201A0">
      <w:pPr>
        <w:pStyle w:val="Bullet1G"/>
      </w:pPr>
      <w:r w:rsidRPr="00236E9F">
        <w:t>Actividades de formación de representantes de los medios de comunicación y estudiantes de periodismo.</w:t>
      </w:r>
    </w:p>
    <w:p w:rsidR="00D201A0" w:rsidRPr="00236E9F" w:rsidRDefault="00D201A0" w:rsidP="00D201A0">
      <w:pPr>
        <w:pStyle w:val="H23G"/>
      </w:pPr>
      <w:r w:rsidRPr="00236E9F">
        <w:tab/>
        <w:t>7.</w:t>
      </w:r>
      <w:r w:rsidRPr="00236E9F">
        <w:tab/>
        <w:t>Retirada de las reservas a la Convención y adhesión al Protocolo Facultativo</w:t>
      </w:r>
    </w:p>
    <w:p w:rsidR="00D201A0" w:rsidRPr="00236E9F" w:rsidRDefault="00D201A0" w:rsidP="00D201A0">
      <w:pPr>
        <w:pStyle w:val="SingleTxtG"/>
      </w:pPr>
      <w:r w:rsidRPr="00236E9F">
        <w:t>35.</w:t>
      </w:r>
      <w:r w:rsidRPr="00236E9F">
        <w:tab/>
        <w:t>No se ha examinado la cuestión de la retirada de las r</w:t>
      </w:r>
      <w:r>
        <w:t>eservas al artículo 23, párrafo </w:t>
      </w:r>
      <w:r w:rsidRPr="00236E9F">
        <w:t xml:space="preserve">1, apartados a) y b), y al artículo 25, apartado b), así como la declaración interpretativa sobre el artículo 12. </w:t>
      </w:r>
    </w:p>
    <w:p w:rsidR="00D201A0" w:rsidRPr="00236E9F" w:rsidRDefault="00D201A0" w:rsidP="00D201A0">
      <w:pPr>
        <w:pStyle w:val="SingleTxtG"/>
      </w:pPr>
      <w:r w:rsidRPr="00236E9F">
        <w:t>36.</w:t>
      </w:r>
      <w:r w:rsidRPr="00236E9F">
        <w:tab/>
        <w:t>No se ha fijado una fecha para la adhesión al Protocolo Facultativo.</w:t>
      </w:r>
    </w:p>
    <w:p w:rsidR="00D201A0" w:rsidRPr="00236E9F" w:rsidRDefault="00D201A0" w:rsidP="00D201A0">
      <w:pPr>
        <w:pStyle w:val="H23G"/>
      </w:pPr>
      <w:r w:rsidRPr="00236E9F">
        <w:tab/>
        <w:t>8.</w:t>
      </w:r>
      <w:r w:rsidRPr="00236E9F">
        <w:tab/>
        <w:t>Adopción de una legislación antidiscriminatoria global</w:t>
      </w:r>
    </w:p>
    <w:p w:rsidR="00D201A0" w:rsidRPr="00236E9F" w:rsidRDefault="00D201A0" w:rsidP="00D201A0">
      <w:pPr>
        <w:pStyle w:val="SingleTxtG"/>
      </w:pPr>
      <w:r w:rsidRPr="00236E9F">
        <w:t>37.</w:t>
      </w:r>
      <w:r w:rsidRPr="00236E9F">
        <w:tab/>
        <w:t xml:space="preserve">En la legislación de Polonia se garantizan, de forma sistemática, la igualdad y la dignidad de las personas con discapacidad en todos los ámbitos de la vida. De conformidad con la Constitución, todas las personas son iguales ante la ley. Los derechos y garantías constitucionales se reflejan en la legislación ordinaria. </w:t>
      </w:r>
    </w:p>
    <w:p w:rsidR="00D201A0" w:rsidRPr="00236E9F" w:rsidRDefault="00D201A0" w:rsidP="00D201A0">
      <w:pPr>
        <w:pStyle w:val="SingleTxtG"/>
      </w:pPr>
      <w:r w:rsidRPr="00236E9F">
        <w:t>38.</w:t>
      </w:r>
      <w:r w:rsidRPr="00236E9F">
        <w:tab/>
        <w:t>Información adicional al informe</w:t>
      </w:r>
      <w:r w:rsidR="00907ED7">
        <w:t>.</w:t>
      </w:r>
    </w:p>
    <w:p w:rsidR="00D201A0" w:rsidRPr="00236E9F" w:rsidRDefault="00D201A0" w:rsidP="00D201A0">
      <w:pPr>
        <w:pStyle w:val="SingleTxtG"/>
      </w:pPr>
      <w:r w:rsidRPr="00236E9F">
        <w:t>39.</w:t>
      </w:r>
      <w:r w:rsidRPr="00236E9F">
        <w:tab/>
        <w:t>En el Código Civil se prevé la protección de los derechos de la persona; la lista de bienes protegidos permanece abierta.</w:t>
      </w:r>
    </w:p>
    <w:p w:rsidR="00D201A0" w:rsidRPr="00236E9F" w:rsidRDefault="00D201A0" w:rsidP="00D201A0">
      <w:pPr>
        <w:pStyle w:val="SingleTxtG"/>
      </w:pPr>
      <w:r w:rsidRPr="00236E9F">
        <w:t>40.</w:t>
      </w:r>
      <w:r w:rsidRPr="00236E9F">
        <w:tab/>
        <w:t xml:space="preserve">La dignidad y el honor, la libertad, la integridad física y la salud física y mental son bienes protegidos por la legislación penal. La motivación del autor de un delito se tiene en cuenta a la hora de imponer la pena correspondiente. </w:t>
      </w:r>
    </w:p>
    <w:p w:rsidR="00D201A0" w:rsidRPr="00236E9F" w:rsidRDefault="00D201A0" w:rsidP="00D201A0">
      <w:pPr>
        <w:pStyle w:val="SingleTxtG"/>
      </w:pPr>
      <w:r w:rsidRPr="00236E9F">
        <w:t>41.</w:t>
      </w:r>
      <w:r w:rsidRPr="00236E9F">
        <w:tab/>
        <w:t xml:space="preserve">En la Ley de Contratación Pública se prevén sanciones en forma de exclusión de la participación en licitaciones públicas de los contratistas que hayan sido declarados culpables de un delito penal contra los derechos de los trabajadores, incluida la violación del principio de no discriminación. </w:t>
      </w:r>
    </w:p>
    <w:p w:rsidR="00D201A0" w:rsidRPr="00236E9F" w:rsidRDefault="00D201A0" w:rsidP="00D201A0">
      <w:pPr>
        <w:pStyle w:val="H23G"/>
      </w:pPr>
      <w:r w:rsidRPr="00236E9F">
        <w:lastRenderedPageBreak/>
        <w:tab/>
        <w:t>9.</w:t>
      </w:r>
      <w:r w:rsidRPr="00236E9F">
        <w:tab/>
        <w:t xml:space="preserve">Procedimiento de denuncia en relación con la discriminación, </w:t>
      </w:r>
      <w:r w:rsidR="00907ED7">
        <w:t>acceso a la </w:t>
      </w:r>
      <w:r>
        <w:t>asistencia </w:t>
      </w:r>
      <w:r w:rsidRPr="00236E9F">
        <w:t xml:space="preserve">jurídica; medidas relativas a la discriminación, decisiones </w:t>
      </w:r>
      <w:r w:rsidR="00907ED7">
        <w:br/>
      </w:r>
      <w:r w:rsidRPr="00236E9F">
        <w:t>adoptadas</w:t>
      </w:r>
    </w:p>
    <w:p w:rsidR="00D201A0" w:rsidRPr="00236E9F" w:rsidRDefault="00D201A0" w:rsidP="00D201A0">
      <w:pPr>
        <w:pStyle w:val="SingleTxtG"/>
        <w:rPr>
          <w:bCs/>
        </w:rPr>
      </w:pPr>
      <w:r w:rsidRPr="00236E9F">
        <w:t>42.</w:t>
      </w:r>
      <w:r w:rsidRPr="00236E9F">
        <w:tab/>
        <w:t>En la legislación de Polonia se establece un proceso judicial para las denuncias basadas en una presunta discriminación. Esas denuncias se fundamentan en el Código del Trabajo, la Ley de Aplicación de Determinadas Disposiciones de la Unión Europea sobre la Igualdad de Trato (en el caso de las denuncias que no hayan sido presentadas por trabajadores) y el Código Civil (protección de los derechos de la persona).</w:t>
      </w:r>
    </w:p>
    <w:p w:rsidR="00D201A0" w:rsidRPr="00236E9F" w:rsidRDefault="00D201A0" w:rsidP="00D201A0">
      <w:pPr>
        <w:pStyle w:val="SingleTxtG"/>
      </w:pPr>
      <w:r w:rsidRPr="00236E9F">
        <w:t>43.</w:t>
      </w:r>
      <w:r w:rsidRPr="00236E9F">
        <w:tab/>
        <w:t xml:space="preserve">En la legislación se contempla la posibilidad de eximir a una persona, en todo o en parte, del pago de las costas judiciales, teniendo en cuenta su situación financiera, así como el derecho a solicitar un abogado o asesor jurídico. </w:t>
      </w:r>
    </w:p>
    <w:p w:rsidR="00D201A0" w:rsidRPr="00236E9F" w:rsidRDefault="00D201A0" w:rsidP="00D201A0">
      <w:pPr>
        <w:pStyle w:val="SingleTxtG"/>
      </w:pPr>
      <w:r w:rsidRPr="00236E9F">
        <w:t>44.</w:t>
      </w:r>
      <w:r w:rsidRPr="00236E9F">
        <w:tab/>
        <w:t>En la Ley de 5</w:t>
      </w:r>
      <w:r>
        <w:t xml:space="preserve"> de agosto de </w:t>
      </w:r>
      <w:r w:rsidRPr="00236E9F">
        <w:t xml:space="preserve">2015, relativa a la asistencia letrada gratuita y la educación jurídica, se prevé la posibilidad de recibir asistencia en la fase de instrucción del procedimiento, que comprende: </w:t>
      </w:r>
    </w:p>
    <w:p w:rsidR="00D201A0" w:rsidRPr="00236E9F" w:rsidRDefault="00D201A0" w:rsidP="00D201A0">
      <w:pPr>
        <w:pStyle w:val="Bullet1G"/>
      </w:pPr>
      <w:r w:rsidRPr="00236E9F">
        <w:t xml:space="preserve">La facilitación de información sobre la legislación vigente y la forma de resolver el problema; </w:t>
      </w:r>
    </w:p>
    <w:p w:rsidR="00D201A0" w:rsidRPr="00236E9F" w:rsidRDefault="00D201A0" w:rsidP="00D201A0">
      <w:pPr>
        <w:pStyle w:val="Bullet1G"/>
      </w:pPr>
      <w:r w:rsidRPr="00236E9F">
        <w:t>La ayuda en la preparación de un proyecto de carta;</w:t>
      </w:r>
    </w:p>
    <w:p w:rsidR="00D201A0" w:rsidRPr="00236E9F" w:rsidRDefault="00D201A0" w:rsidP="00D201A0">
      <w:pPr>
        <w:pStyle w:val="Bullet1G"/>
      </w:pPr>
      <w:r w:rsidRPr="00236E9F">
        <w:t xml:space="preserve">La redacción de un proyecto de carta de solicitud de exención del pago de las costas judiciales o del nombramiento de un representante, un abogado o un asesor jurídico de oficio. </w:t>
      </w:r>
    </w:p>
    <w:p w:rsidR="00D201A0" w:rsidRPr="00236E9F" w:rsidRDefault="00D201A0" w:rsidP="00D201A0">
      <w:pPr>
        <w:pStyle w:val="SingleTxtG"/>
      </w:pPr>
      <w:r w:rsidRPr="00236E9F">
        <w:t>45.</w:t>
      </w:r>
      <w:r w:rsidRPr="00236E9F">
        <w:tab/>
        <w:t>De conformidad con el reglamento del Ministro de Justicia de 15</w:t>
      </w:r>
      <w:r>
        <w:t xml:space="preserve"> de diciembre de </w:t>
      </w:r>
      <w:r w:rsidRPr="00236E9F">
        <w:t xml:space="preserve">2015 sobre la manera de proporcionar y documentar la prestación de asistencia jurídica, los locales donde se presta dicha asistencia deben estar adaptados a las necesidades de las personas con discapacidad. </w:t>
      </w:r>
    </w:p>
    <w:p w:rsidR="00D201A0" w:rsidRPr="00236E9F" w:rsidRDefault="00D201A0" w:rsidP="00D201A0">
      <w:pPr>
        <w:pStyle w:val="SingleTxtG"/>
      </w:pPr>
      <w:r w:rsidRPr="00236E9F">
        <w:t>46.</w:t>
      </w:r>
      <w:r w:rsidRPr="00236E9F">
        <w:tab/>
        <w:t>En el proyecto de ley de enmienda de la Ley de Asistencia Jurídica Gratuita y Educación Jurídica (presentada a la Dieta por el Presidente de la República) se contempla la inclusión de la discapacidad como una de las condiciones que hace posible obtener asistencia jurídica gratuita.</w:t>
      </w:r>
    </w:p>
    <w:p w:rsidR="00D201A0" w:rsidRPr="00236E9F" w:rsidRDefault="00D201A0" w:rsidP="00D201A0">
      <w:pPr>
        <w:pStyle w:val="SingleTxtG"/>
      </w:pPr>
      <w:r w:rsidRPr="00236E9F">
        <w:t>47.</w:t>
      </w:r>
      <w:r w:rsidRPr="00236E9F">
        <w:tab/>
        <w:t>Datos estadísticos – véase el anexo 1.</w:t>
      </w:r>
    </w:p>
    <w:p w:rsidR="00D201A0" w:rsidRPr="00236E9F" w:rsidRDefault="00D201A0" w:rsidP="00D201A0">
      <w:pPr>
        <w:pStyle w:val="H23G"/>
      </w:pPr>
      <w:r w:rsidRPr="00236E9F">
        <w:tab/>
        <w:t>10.</w:t>
      </w:r>
      <w:r w:rsidRPr="00236E9F">
        <w:tab/>
        <w:t>Lucha contra la discriminación de las personas co</w:t>
      </w:r>
      <w:r>
        <w:t>n discapacidad por motivo de la </w:t>
      </w:r>
      <w:r w:rsidRPr="00236E9F">
        <w:t>orientación sexual; prohibición de la terapia de conversión</w:t>
      </w:r>
    </w:p>
    <w:p w:rsidR="00D201A0" w:rsidRPr="00236E9F" w:rsidRDefault="00D201A0" w:rsidP="00D201A0">
      <w:pPr>
        <w:pStyle w:val="SingleTxtG"/>
      </w:pPr>
      <w:r w:rsidRPr="00236E9F">
        <w:t>48.</w:t>
      </w:r>
      <w:r w:rsidRPr="00236E9F">
        <w:tab/>
        <w:t>La prohibición de la discriminación tiene un alcance general – respuesta a las preguntas núms. 1, 8 y 11.</w:t>
      </w:r>
    </w:p>
    <w:p w:rsidR="00D201A0" w:rsidRPr="00236E9F" w:rsidRDefault="00D201A0" w:rsidP="00D201A0">
      <w:pPr>
        <w:pStyle w:val="SingleTxtG"/>
      </w:pPr>
      <w:r w:rsidRPr="00236E9F">
        <w:t>49.</w:t>
      </w:r>
      <w:r w:rsidRPr="00236E9F">
        <w:tab/>
        <w:t>En la lista de los servicios de atención de la salud financiados con fondos públicos no figura la terapia de conversión.</w:t>
      </w:r>
    </w:p>
    <w:p w:rsidR="00D201A0" w:rsidRPr="00236E9F" w:rsidRDefault="00D201A0" w:rsidP="00D201A0">
      <w:pPr>
        <w:pStyle w:val="H23G"/>
      </w:pPr>
      <w:r w:rsidRPr="00236E9F">
        <w:tab/>
        <w:t>11.</w:t>
      </w:r>
      <w:r w:rsidRPr="00236E9F">
        <w:tab/>
      </w:r>
      <w:r w:rsidRPr="00236E9F">
        <w:rPr>
          <w:spacing w:val="-2"/>
        </w:rPr>
        <w:t>Aplicación de la recomendación del Comité para la Eliminación de la Discriminación</w:t>
      </w:r>
      <w:r w:rsidRPr="00236E9F">
        <w:t xml:space="preserve"> contra la Mujer (CEDAW/C/POL/CO/7-8, párrafo 2</w:t>
      </w:r>
      <w:r>
        <w:t>5 b)), presentación de informes </w:t>
      </w:r>
      <w:r w:rsidRPr="00236E9F">
        <w:t>sobre los incidentes de violencia, eliminación</w:t>
      </w:r>
      <w:r>
        <w:t xml:space="preserve"> de la impunidad de los autores </w:t>
      </w:r>
      <w:r w:rsidRPr="00236E9F">
        <w:t xml:space="preserve">de la violencia </w:t>
      </w:r>
    </w:p>
    <w:p w:rsidR="00D201A0" w:rsidRPr="00236E9F" w:rsidRDefault="00D201A0" w:rsidP="00D201A0">
      <w:pPr>
        <w:pStyle w:val="SingleTxtG"/>
      </w:pPr>
      <w:r w:rsidRPr="00236E9F">
        <w:t>50.</w:t>
      </w:r>
      <w:r w:rsidRPr="00236E9F">
        <w:tab/>
        <w:t>Plazo para la presentación del informe sobre la aplicación de la Convención, incluida la información sobre la aplicación de la recomendación – 11/2018.</w:t>
      </w:r>
    </w:p>
    <w:p w:rsidR="00D201A0" w:rsidRPr="00236E9F" w:rsidRDefault="00D201A0" w:rsidP="00D201A0">
      <w:pPr>
        <w:pStyle w:val="SingleTxtG"/>
      </w:pPr>
      <w:r w:rsidRPr="00236E9F">
        <w:t>51.</w:t>
      </w:r>
      <w:r w:rsidRPr="00236E9F">
        <w:tab/>
        <w:t xml:space="preserve">Organismos ante los que se pueden denunciar los incidentes de violencia: </w:t>
      </w:r>
    </w:p>
    <w:p w:rsidR="00D201A0" w:rsidRPr="00236E9F" w:rsidRDefault="00D201A0" w:rsidP="00D201A0">
      <w:pPr>
        <w:pStyle w:val="Bullet1G"/>
      </w:pPr>
      <w:r w:rsidRPr="00236E9F">
        <w:t xml:space="preserve">Policía; </w:t>
      </w:r>
    </w:p>
    <w:p w:rsidR="00D201A0" w:rsidRPr="00236E9F" w:rsidRDefault="00D201A0" w:rsidP="00D201A0">
      <w:pPr>
        <w:pStyle w:val="Bullet1G"/>
      </w:pPr>
      <w:r w:rsidRPr="00236E9F">
        <w:t>Fiscalía;</w:t>
      </w:r>
    </w:p>
    <w:p w:rsidR="00D201A0" w:rsidRPr="00236E9F" w:rsidRDefault="00D201A0" w:rsidP="00D201A0">
      <w:pPr>
        <w:pStyle w:val="Bullet1G"/>
      </w:pPr>
      <w:r w:rsidRPr="00236E9F">
        <w:t xml:space="preserve">Centros de asistencia social; </w:t>
      </w:r>
    </w:p>
    <w:p w:rsidR="00D201A0" w:rsidRPr="00236E9F" w:rsidRDefault="00D201A0" w:rsidP="00D201A0">
      <w:pPr>
        <w:pStyle w:val="Bullet1G"/>
      </w:pPr>
      <w:r w:rsidRPr="00236E9F">
        <w:t xml:space="preserve">Equipos interdisciplinarios municipales de lucha contra la violencia; </w:t>
      </w:r>
    </w:p>
    <w:p w:rsidR="00D201A0" w:rsidRPr="00236E9F" w:rsidRDefault="00D201A0" w:rsidP="00D201A0">
      <w:pPr>
        <w:pStyle w:val="Bullet1G"/>
      </w:pPr>
      <w:r w:rsidRPr="00236E9F">
        <w:t>Servicios de salud;</w:t>
      </w:r>
    </w:p>
    <w:p w:rsidR="00D201A0" w:rsidRPr="00236E9F" w:rsidRDefault="00D201A0" w:rsidP="00D201A0">
      <w:pPr>
        <w:pStyle w:val="Bullet1G"/>
      </w:pPr>
      <w:r w:rsidRPr="00236E9F">
        <w:t>Escuelas</w:t>
      </w:r>
      <w:r>
        <w:t>;</w:t>
      </w:r>
    </w:p>
    <w:p w:rsidR="00D201A0" w:rsidRPr="00236E9F" w:rsidRDefault="00D201A0" w:rsidP="00D201A0">
      <w:pPr>
        <w:pStyle w:val="Bullet1G"/>
      </w:pPr>
      <w:r w:rsidRPr="00236E9F">
        <w:lastRenderedPageBreak/>
        <w:t>ONG que trabajan en la esfera de la lucha contra la violencia;</w:t>
      </w:r>
    </w:p>
    <w:p w:rsidR="00D201A0" w:rsidRPr="00236E9F" w:rsidRDefault="00D201A0" w:rsidP="00D201A0">
      <w:pPr>
        <w:pStyle w:val="Bullet1G"/>
      </w:pPr>
      <w:r w:rsidRPr="00236E9F">
        <w:t>Asesores de la Línea Azul;</w:t>
      </w:r>
    </w:p>
    <w:p w:rsidR="00D201A0" w:rsidRPr="00236E9F" w:rsidRDefault="00D201A0" w:rsidP="00D201A0">
      <w:pPr>
        <w:pStyle w:val="Bullet1G"/>
      </w:pPr>
      <w:r w:rsidRPr="00236E9F">
        <w:t>Teléfonos de información e intervención.</w:t>
      </w:r>
    </w:p>
    <w:p w:rsidR="00D201A0" w:rsidRPr="00236E9F" w:rsidRDefault="00D201A0" w:rsidP="00D201A0">
      <w:pPr>
        <w:pStyle w:val="SingleTxtG"/>
      </w:pPr>
      <w:r w:rsidRPr="00236E9F">
        <w:t>52.</w:t>
      </w:r>
      <w:r w:rsidRPr="00236E9F">
        <w:tab/>
        <w:t>Actividades realizadas en el marco del Programa Nacional de Lucha contra la Violencia Doméstica (2014-2020) dirigidas a todas las víctimas de la violencia:</w:t>
      </w:r>
    </w:p>
    <w:p w:rsidR="00D201A0" w:rsidRPr="00236E9F" w:rsidRDefault="00D201A0" w:rsidP="00D201A0">
      <w:pPr>
        <w:pStyle w:val="Bullet1G"/>
      </w:pPr>
      <w:r w:rsidRPr="00236E9F">
        <w:t>Establecimiento de 35 centros especializados de apoyo para víctimas de la violencia familiar;</w:t>
      </w:r>
    </w:p>
    <w:p w:rsidR="00D201A0" w:rsidRPr="00236E9F" w:rsidRDefault="00D201A0" w:rsidP="00D201A0">
      <w:pPr>
        <w:pStyle w:val="Bullet1G"/>
      </w:pPr>
      <w:r w:rsidRPr="00236E9F">
        <w:t>Programas de medidas correctivas y educativas para los autores de actos de violencia doméstica;</w:t>
      </w:r>
    </w:p>
    <w:p w:rsidR="00D201A0" w:rsidRPr="00236E9F" w:rsidRDefault="00D201A0" w:rsidP="00D201A0">
      <w:pPr>
        <w:pStyle w:val="Bullet1G"/>
      </w:pPr>
      <w:r w:rsidRPr="00236E9F">
        <w:t>2017 – campaña en los medios de comunicación “Yo elijo la ayuda”, dirigida a las víctimas de la violencia, los testigos y los autores de actos de violencia;</w:t>
      </w:r>
    </w:p>
    <w:p w:rsidR="00D201A0" w:rsidRPr="00236E9F" w:rsidRDefault="00D201A0" w:rsidP="00D201A0">
      <w:pPr>
        <w:pStyle w:val="Bullet1G"/>
      </w:pPr>
      <w:r w:rsidRPr="00236E9F">
        <w:t>2017 – encuesta nacional sobre el alcance de la violencia y la evaluación de la eficacia de la ayuda;</w:t>
      </w:r>
    </w:p>
    <w:p w:rsidR="00D201A0" w:rsidRPr="00236E9F" w:rsidRDefault="00D201A0" w:rsidP="00D201A0">
      <w:pPr>
        <w:pStyle w:val="Bullet1G"/>
      </w:pPr>
      <w:r w:rsidRPr="00236E9F">
        <w:t xml:space="preserve">2017 – puesta en marcha de una línea de asistencia telefónica gratuita (24/7); </w:t>
      </w:r>
    </w:p>
    <w:p w:rsidR="00D201A0" w:rsidRPr="00236E9F" w:rsidRDefault="00D201A0" w:rsidP="00D201A0">
      <w:pPr>
        <w:pStyle w:val="Bullet1G"/>
      </w:pPr>
      <w:r w:rsidRPr="00236E9F">
        <w:t>Actividades anuales de formación para los trabajadores encargados del primer contacto;</w:t>
      </w:r>
    </w:p>
    <w:p w:rsidR="00D201A0" w:rsidRPr="00236E9F" w:rsidRDefault="00D201A0" w:rsidP="00D201A0">
      <w:pPr>
        <w:pStyle w:val="Bullet1G"/>
      </w:pPr>
      <w:r w:rsidRPr="00236E9F">
        <w:t>Programa denominado “Lucha contra la violencia doméstica y la violencia por motivos de género”, cuyo objetivo es fortalecer las medidas mediante la cooperación entre las instituciones centrales, las entidades de la administración local y las ONG.</w:t>
      </w:r>
    </w:p>
    <w:p w:rsidR="00D201A0" w:rsidRPr="00236E9F" w:rsidRDefault="00D201A0" w:rsidP="00D201A0">
      <w:pPr>
        <w:pStyle w:val="SingleTxtG"/>
      </w:pPr>
      <w:r w:rsidRPr="00236E9F">
        <w:t>53.</w:t>
      </w:r>
      <w:r w:rsidRPr="00236E9F">
        <w:tab/>
        <w:t>Entre 2013 y 2015 se puso en práctica el proyecto “Derechos para las víctimas de violencia sexual: un nuevo enfoque sistémico. Servicios globales de información, capacitación y adopción de medidas”. La policía, las entidades del gobierno local y las ONG recibieron más de un millón de impresos, folletos y carteles. Se creó un sitio web con información sobre la manera de hacer frente a la violencia y sobre las instituciones y organizaciones que prestan asistencia al respecto. Se impartió formación a representantes de las instituciones que ayudan a las mujeres que son víctimas de la violencia.</w:t>
      </w:r>
    </w:p>
    <w:p w:rsidR="00D201A0" w:rsidRPr="00236E9F" w:rsidRDefault="00D201A0" w:rsidP="00D201A0">
      <w:pPr>
        <w:pStyle w:val="H23G"/>
      </w:pPr>
      <w:r w:rsidRPr="00236E9F">
        <w:tab/>
        <w:t>12.</w:t>
      </w:r>
      <w:r w:rsidRPr="00236E9F">
        <w:tab/>
        <w:t>Legislación, políticas y programas para velar por el e</w:t>
      </w:r>
      <w:r>
        <w:t>jercicio de los derechos de las </w:t>
      </w:r>
      <w:r w:rsidRPr="00236E9F">
        <w:t>mujeres con discapacidad y la inclusión de las</w:t>
      </w:r>
      <w:r>
        <w:t xml:space="preserve"> mujeres con discapacidad en la </w:t>
      </w:r>
      <w:r w:rsidRPr="00236E9F">
        <w:t>política de igualdad de trato y otros ámbitos del derecho y la política</w:t>
      </w:r>
    </w:p>
    <w:p w:rsidR="00D201A0" w:rsidRPr="00236E9F" w:rsidRDefault="00D201A0" w:rsidP="00D201A0">
      <w:pPr>
        <w:pStyle w:val="SingleTxtG"/>
      </w:pPr>
      <w:r w:rsidRPr="00236E9F">
        <w:t>54.</w:t>
      </w:r>
      <w:r w:rsidRPr="00236E9F">
        <w:tab/>
        <w:t>Las soluciones en vigor tienen un alcance general – preguntas núms. 1, 8, 11 y 15.</w:t>
      </w:r>
    </w:p>
    <w:p w:rsidR="00D201A0" w:rsidRPr="00236E9F" w:rsidRDefault="00D201A0" w:rsidP="00D201A0">
      <w:pPr>
        <w:pStyle w:val="H23G"/>
      </w:pPr>
      <w:r w:rsidRPr="00236E9F">
        <w:tab/>
        <w:t>13.</w:t>
      </w:r>
      <w:r w:rsidRPr="00236E9F">
        <w:tab/>
        <w:t>Desinstitucionalización de la custodia de los niños, acce</w:t>
      </w:r>
      <w:r>
        <w:t>so a la atención de la salud en </w:t>
      </w:r>
      <w:r w:rsidRPr="00236E9F">
        <w:t>el lugar de residencia</w:t>
      </w:r>
    </w:p>
    <w:p w:rsidR="00D201A0" w:rsidRPr="00236E9F" w:rsidRDefault="00D201A0" w:rsidP="00D201A0">
      <w:pPr>
        <w:pStyle w:val="SingleTxtG"/>
      </w:pPr>
      <w:r w:rsidRPr="00236E9F">
        <w:t>55.</w:t>
      </w:r>
      <w:r w:rsidRPr="00236E9F">
        <w:tab/>
        <w:t>A partir del 1</w:t>
      </w:r>
      <w:r>
        <w:t xml:space="preserve"> de enero de </w:t>
      </w:r>
      <w:r w:rsidRPr="00236E9F">
        <w:t xml:space="preserve">2020, la edad de los niños internados en centros de educación y atención no podrá ser inferior a </w:t>
      </w:r>
      <w:r>
        <w:t>diez</w:t>
      </w:r>
      <w:r w:rsidRPr="00236E9F">
        <w:t xml:space="preserve"> años y a partir de 1</w:t>
      </w:r>
      <w:r>
        <w:t xml:space="preserve"> de enero de </w:t>
      </w:r>
      <w:r w:rsidRPr="00236E9F">
        <w:t xml:space="preserve">2021 no podrá haber más de 14 niños en cada centro. </w:t>
      </w:r>
    </w:p>
    <w:p w:rsidR="00D201A0" w:rsidRPr="00236E9F" w:rsidRDefault="00D201A0" w:rsidP="00D201A0">
      <w:pPr>
        <w:pStyle w:val="SingleTxtG"/>
      </w:pPr>
      <w:r w:rsidRPr="00236E9F">
        <w:t>56.</w:t>
      </w:r>
      <w:r w:rsidRPr="00236E9F">
        <w:tab/>
        <w:t xml:space="preserve">Se están realizando esfuerzos para desarrollar las formas familiares de acogida y conseguir la profesionalización de los padres de acogida. </w:t>
      </w:r>
    </w:p>
    <w:p w:rsidR="00D201A0" w:rsidRPr="00236E9F" w:rsidRDefault="00D201A0" w:rsidP="00D201A0">
      <w:pPr>
        <w:pStyle w:val="SingleTxtG"/>
      </w:pPr>
      <w:r w:rsidRPr="00236E9F">
        <w:t>57.</w:t>
      </w:r>
      <w:r w:rsidRPr="00236E9F">
        <w:tab/>
        <w:t xml:space="preserve">Información de otra índole sobre la desinstitucionalización – pregunta núm. 32, apoyo del FSE – pregunta núm. 50. </w:t>
      </w:r>
    </w:p>
    <w:p w:rsidR="00D201A0" w:rsidRPr="00236E9F" w:rsidRDefault="00D201A0" w:rsidP="00D201A0">
      <w:pPr>
        <w:pStyle w:val="H23G"/>
      </w:pPr>
      <w:r w:rsidRPr="00236E9F">
        <w:tab/>
        <w:t>14.</w:t>
      </w:r>
      <w:r w:rsidRPr="00236E9F">
        <w:tab/>
        <w:t xml:space="preserve">Promoción de la imagen positiva de las personas </w:t>
      </w:r>
      <w:r>
        <w:t>discapacitadas; prohibición del </w:t>
      </w:r>
      <w:r w:rsidRPr="00236E9F">
        <w:t xml:space="preserve">discurso de odio </w:t>
      </w:r>
    </w:p>
    <w:p w:rsidR="00D201A0" w:rsidRPr="00236E9F" w:rsidRDefault="00D201A0" w:rsidP="00D201A0">
      <w:pPr>
        <w:pStyle w:val="SingleTxtG"/>
      </w:pPr>
      <w:r w:rsidRPr="00236E9F">
        <w:t>58.</w:t>
      </w:r>
      <w:r w:rsidRPr="00236E9F">
        <w:tab/>
        <w:t xml:space="preserve">En el Código Penal no se contempla ningún delito cuyo elemento constitutivo sea el “discurso de odio”. Con arreglo al Código Penal, se castiga toda conducta que atente contra la dignidad y el honor, la libertad, la integridad física o la salud mental y física, independientemente de la motivación del autor y del tipo de víctima. La comisión de un delito contra una persona vulnerable en razón de su edad o su estado de salud se considera una circunstancia agravante. </w:t>
      </w:r>
    </w:p>
    <w:p w:rsidR="00D201A0" w:rsidRPr="00236E9F" w:rsidRDefault="00D201A0" w:rsidP="00D201A0">
      <w:pPr>
        <w:pStyle w:val="SingleTxtG"/>
      </w:pPr>
      <w:r w:rsidRPr="00236E9F">
        <w:lastRenderedPageBreak/>
        <w:t>59.</w:t>
      </w:r>
      <w:r w:rsidRPr="00236E9F">
        <w:tab/>
        <w:t>En el Código Civil se protegen los derechos de la persona, entre los que cabe mencionar: la salud, la libertad, el honor, la libertad de conciencia, el nombre o seudónimo, la propia imagen, el secreto de la correspondencia o la residencia. Así pues, se ofrece protección contra el “discurso de odio”, cuya utilización pueda perjudicar el bienestar de las personas con discapacidad.</w:t>
      </w:r>
    </w:p>
    <w:p w:rsidR="00D201A0" w:rsidRPr="00236E9F" w:rsidRDefault="00D201A0" w:rsidP="00D201A0">
      <w:pPr>
        <w:pStyle w:val="SingleTxtG"/>
      </w:pPr>
      <w:r w:rsidRPr="00236E9F">
        <w:t>60.</w:t>
      </w:r>
      <w:r w:rsidRPr="00236E9F">
        <w:tab/>
        <w:t xml:space="preserve">En el marco del proyecto “Igualdad de trato como principio de buena gobernanza en las regiones”, en 2014 se celebró la conferencia titulada “Contra el discurso de odio – pensar a nivel mundial, actuar a nivel regional y local”. </w:t>
      </w:r>
    </w:p>
    <w:p w:rsidR="00D201A0" w:rsidRPr="00236E9F" w:rsidRDefault="00D201A0" w:rsidP="00D201A0">
      <w:pPr>
        <w:pStyle w:val="SingleTxtG"/>
      </w:pPr>
      <w:r w:rsidRPr="00236E9F">
        <w:t>61.</w:t>
      </w:r>
      <w:r w:rsidRPr="00236E9F">
        <w:tab/>
        <w:t>Con el fin de prevenir la estigmatización y la discriminación contra las personas con trastornos mentales y promover su imagen positiva, en el Programa Nacional de Salud Mental (2017-2022) se contempla la elaboración de normas sobre la forma de presentar a las personas con trastornos mentales en los medios de comunicación y en las actividades relacionadas con la información y la educación.</w:t>
      </w:r>
    </w:p>
    <w:p w:rsidR="00D201A0" w:rsidRPr="00236E9F" w:rsidRDefault="00D201A0" w:rsidP="00D201A0">
      <w:pPr>
        <w:pStyle w:val="H23G"/>
      </w:pPr>
      <w:r w:rsidRPr="00236E9F">
        <w:tab/>
        <w:t>15.</w:t>
      </w:r>
      <w:r w:rsidRPr="00236E9F">
        <w:tab/>
        <w:t>Marco jurídico sobre la accesibilidad, b) aplicación de</w:t>
      </w:r>
      <w:r>
        <w:t xml:space="preserve"> la legislación y promoción del </w:t>
      </w:r>
      <w:r w:rsidRPr="00236E9F">
        <w:t xml:space="preserve">diseño universal y los ajustes razonables </w:t>
      </w:r>
    </w:p>
    <w:p w:rsidR="00D201A0" w:rsidRPr="00236E9F" w:rsidRDefault="00D201A0" w:rsidP="00D201A0">
      <w:pPr>
        <w:pStyle w:val="SingleTxtG"/>
      </w:pPr>
      <w:r w:rsidRPr="00236E9F">
        <w:t>62.</w:t>
      </w:r>
      <w:r w:rsidRPr="00236E9F">
        <w:tab/>
        <w:t xml:space="preserve">No se han modificado las disposiciones relativas a los ajustes en el lugar de trabajo presentadas en el informe. </w:t>
      </w:r>
    </w:p>
    <w:p w:rsidR="00D201A0" w:rsidRPr="00236E9F" w:rsidRDefault="00D201A0" w:rsidP="00D201A0">
      <w:pPr>
        <w:pStyle w:val="SingleTxtG"/>
      </w:pPr>
      <w:r w:rsidRPr="00236E9F">
        <w:t>63.</w:t>
      </w:r>
      <w:r w:rsidRPr="00236E9F">
        <w:tab/>
        <w:t xml:space="preserve">El objetivo del programa “Polonia amistosa – Accesibilidad Plus” es mejorar la calidad de vida y garantizar la vida independiente para todos, incluidas las personas con discapacidad, mejorando la accesibilidad de los espacios públicos, los productos y los servicios universales. Los pilares de los programas son los siguientes: </w:t>
      </w:r>
    </w:p>
    <w:p w:rsidR="00D201A0" w:rsidRPr="00236E9F" w:rsidRDefault="00D201A0" w:rsidP="00D201A0">
      <w:pPr>
        <w:pStyle w:val="Bullet1G"/>
      </w:pPr>
      <w:r w:rsidRPr="00236E9F">
        <w:t>Creación de un marco jurídico e institucional para hacer realidad la accesibilidad;</w:t>
      </w:r>
    </w:p>
    <w:p w:rsidR="00D201A0" w:rsidRPr="00236E9F" w:rsidRDefault="00D201A0" w:rsidP="00D201A0">
      <w:pPr>
        <w:pStyle w:val="Bullet1G"/>
      </w:pPr>
      <w:r w:rsidRPr="00236E9F">
        <w:t>Mejora de la accesibilidad física, digital y de los servicios;</w:t>
      </w:r>
    </w:p>
    <w:p w:rsidR="00D201A0" w:rsidRPr="00236E9F" w:rsidRDefault="00D201A0" w:rsidP="00D201A0">
      <w:pPr>
        <w:pStyle w:val="Bullet1G"/>
      </w:pPr>
      <w:r w:rsidRPr="00236E9F">
        <w:t xml:space="preserve">Accesibilidad de los productos y servicios como medio de aumentar las ventajas competitivas de las empresas, en particular en los mercados internacionales. </w:t>
      </w:r>
    </w:p>
    <w:p w:rsidR="00D201A0" w:rsidRPr="00236E9F" w:rsidRDefault="00D201A0" w:rsidP="00D201A0">
      <w:pPr>
        <w:pStyle w:val="SingleTxtG"/>
      </w:pPr>
      <w:r w:rsidRPr="00236E9F">
        <w:t>64.</w:t>
      </w:r>
      <w:r w:rsidRPr="00236E9F">
        <w:tab/>
        <w:t>Proyecto de directiva sobre la accesibilidad de los bienes y servicios: se llevan a cabo actividades de información y coordinación para reunir las opiniones de las partes interesadas y preparar a las entidades encargadas de adaptar las obligaciones dimanantes de la directiva a las nuevas exigencias.</w:t>
      </w:r>
    </w:p>
    <w:p w:rsidR="00D201A0" w:rsidRPr="00236E9F" w:rsidRDefault="00D201A0" w:rsidP="00D201A0">
      <w:pPr>
        <w:pStyle w:val="SingleTxtG"/>
      </w:pPr>
      <w:r w:rsidRPr="00236E9F">
        <w:t>65.</w:t>
      </w:r>
      <w:r w:rsidRPr="00236E9F">
        <w:tab/>
        <w:t xml:space="preserve">El medio ambiente construido: </w:t>
      </w:r>
    </w:p>
    <w:p w:rsidR="00D201A0" w:rsidRPr="00236E9F" w:rsidRDefault="00D201A0" w:rsidP="00D201A0">
      <w:pPr>
        <w:pStyle w:val="Bullet1G"/>
      </w:pPr>
      <w:r w:rsidRPr="00236E9F">
        <w:t>12/2016 – organización de una conferencia con el título “Infraestructura accesible”, para crear conciencia entre los encargados de las adquisiciones públicas y los diseñadores acerca de las necesidades de las personas con discapacidad, presentación de buenas prácticas, incluida la idea del diseño universal;</w:t>
      </w:r>
    </w:p>
    <w:p w:rsidR="00D201A0" w:rsidRPr="00236E9F" w:rsidRDefault="00D201A0" w:rsidP="00D201A0">
      <w:pPr>
        <w:pStyle w:val="Bullet1G"/>
      </w:pPr>
      <w:r w:rsidRPr="00236E9F">
        <w:t>11/2017 – publicación de “Normas de accesibilidad de los edificios, adaptación a las necesidades de las personas con discapacidad teniendo en cuenta el concepto del diseño universal – Guía”;</w:t>
      </w:r>
    </w:p>
    <w:p w:rsidR="00D201A0" w:rsidRPr="00236E9F" w:rsidRDefault="00D201A0" w:rsidP="00D201A0">
      <w:pPr>
        <w:pStyle w:val="Bullet1G"/>
      </w:pPr>
      <w:r w:rsidRPr="00236E9F">
        <w:t>Se está trabajando para mejorar el proceso de inversión y construcción con el propósito, entre otras cosas, de reforzar el principio del diseño universal.</w:t>
      </w:r>
    </w:p>
    <w:p w:rsidR="00D201A0" w:rsidRPr="00236E9F" w:rsidRDefault="00D201A0" w:rsidP="00D201A0">
      <w:pPr>
        <w:pStyle w:val="H23G"/>
      </w:pPr>
      <w:r w:rsidRPr="00236E9F">
        <w:tab/>
        <w:t>16.</w:t>
      </w:r>
      <w:r w:rsidRPr="00236E9F">
        <w:tab/>
        <w:t>Marco jurídico de la lengua de señas y las tecnologías de apoyo, su aplicación</w:t>
      </w:r>
    </w:p>
    <w:p w:rsidR="00D201A0" w:rsidRPr="00236E9F" w:rsidRDefault="00D201A0" w:rsidP="00D201A0">
      <w:pPr>
        <w:pStyle w:val="SingleTxtG"/>
      </w:pPr>
      <w:r w:rsidRPr="00236E9F">
        <w:t>66.</w:t>
      </w:r>
      <w:r w:rsidRPr="00236E9F">
        <w:tab/>
        <w:t xml:space="preserve">No se han modificado las medidas presentadas en el informe. </w:t>
      </w:r>
    </w:p>
    <w:p w:rsidR="00D201A0" w:rsidRPr="00236E9F" w:rsidRDefault="00D201A0" w:rsidP="00D201A0">
      <w:pPr>
        <w:pStyle w:val="H23G"/>
      </w:pPr>
      <w:r w:rsidRPr="00236E9F">
        <w:tab/>
        <w:t>17.</w:t>
      </w:r>
      <w:r w:rsidRPr="00236E9F">
        <w:tab/>
        <w:t>Accesibilidad de los sitios de las instituciones públicas e</w:t>
      </w:r>
      <w:r>
        <w:t>n la Internet, accesibilidad de </w:t>
      </w:r>
      <w:r w:rsidRPr="00236E9F">
        <w:t>los cajeros automáticos</w:t>
      </w:r>
    </w:p>
    <w:p w:rsidR="00D201A0" w:rsidRPr="00236E9F" w:rsidRDefault="00D201A0" w:rsidP="00D201A0">
      <w:pPr>
        <w:pStyle w:val="SingleTxtG"/>
      </w:pPr>
      <w:r w:rsidRPr="00236E9F">
        <w:t>67.</w:t>
      </w:r>
      <w:r w:rsidRPr="00236E9F">
        <w:tab/>
        <w:t xml:space="preserve">El porcentaje de sitios accesibles de las instituciones públicas en Internet ha aumentado del 22,9% en 2016 al 48,2% en 2018. </w:t>
      </w:r>
    </w:p>
    <w:p w:rsidR="00D201A0" w:rsidRPr="00236E9F" w:rsidRDefault="00D201A0" w:rsidP="00D201A0">
      <w:pPr>
        <w:pStyle w:val="SingleTxtG"/>
      </w:pPr>
      <w:r w:rsidRPr="00236E9F">
        <w:t>68.</w:t>
      </w:r>
      <w:r w:rsidRPr="00236E9F">
        <w:tab/>
        <w:t xml:space="preserve">A raíz de la transposición de la Directiva </w:t>
      </w:r>
      <w:r w:rsidR="00907ED7">
        <w:t xml:space="preserve">núm. </w:t>
      </w:r>
      <w:r w:rsidRPr="00236E9F">
        <w:t xml:space="preserve">2016/2102, relativa a la accesibilidad de los sitios en la Internet y las aplicaciones móviles de los organismos del sector público, en el reglamento del Consejo de Ministros relativo al marco nacional de interoperabilidad, en los requisitos mínimos aplicables a los registros públicos y el intercambio de </w:t>
      </w:r>
      <w:r w:rsidRPr="00236E9F">
        <w:lastRenderedPageBreak/>
        <w:t xml:space="preserve">información por medios electrónicos, así como en los requisitos mínimos para los sistemas de las tecnologías de la información y las comunicaciones (TIC), se exige la armonización de los sistemas de las TIC de las autoridades públicas con la norma WCAG 2.0, nivel AA. </w:t>
      </w:r>
    </w:p>
    <w:p w:rsidR="00D201A0" w:rsidRPr="00236E9F" w:rsidRDefault="00D201A0" w:rsidP="00D201A0">
      <w:pPr>
        <w:pStyle w:val="SingleTxtG"/>
      </w:pPr>
      <w:r w:rsidRPr="00236E9F">
        <w:t>69.</w:t>
      </w:r>
      <w:r w:rsidRPr="00236E9F">
        <w:tab/>
        <w:t>Se está trabajando en la ley sobre la accesibilidad digital de los sitios en la Internet y las aplicaciones móviles de los organismos públicos.</w:t>
      </w:r>
    </w:p>
    <w:p w:rsidR="00D201A0" w:rsidRPr="00236E9F" w:rsidRDefault="00D201A0" w:rsidP="00D201A0">
      <w:pPr>
        <w:pStyle w:val="SingleTxtG"/>
      </w:pPr>
      <w:r w:rsidRPr="00236E9F">
        <w:t>70.</w:t>
      </w:r>
      <w:r w:rsidRPr="00236E9F">
        <w:tab/>
        <w:t>En 2017, la Asociación de Bancos de Polonia publicó la tercera edición de las buenas prácticas para la prestación de servicios a las personas con discapacidad. Ese documento contiene orientaciones para eliminar los obstáculos que dificultan el acceso a los servicios bancarios y la utilización de los cajeros automáticos con v</w:t>
      </w:r>
      <w:r w:rsidR="00485760">
        <w:t>í</w:t>
      </w:r>
      <w:r w:rsidRPr="00236E9F">
        <w:t>deo.</w:t>
      </w:r>
    </w:p>
    <w:p w:rsidR="00D201A0" w:rsidRPr="00236E9F" w:rsidRDefault="00D201A0" w:rsidP="00D201A0">
      <w:pPr>
        <w:pStyle w:val="SingleTxtG"/>
      </w:pPr>
      <w:r w:rsidRPr="00236E9F">
        <w:t>71.</w:t>
      </w:r>
      <w:r w:rsidRPr="00236E9F">
        <w:tab/>
        <w:t>La Asociación está ejecutando el proyecto “Cajeros automáticos accesibles”, en cooperación con los bancos y la Fundación “</w:t>
      </w:r>
      <w:r w:rsidRPr="00485760">
        <w:t>Widzialni</w:t>
      </w:r>
      <w:r w:rsidRPr="00236E9F">
        <w:t xml:space="preserve">”. Se ha puesto en marcha un servicio accesible a través de la Internet que facilita el acceso a las bases de datos de bancos y operadores de la red de cajeros automáticos que ofrecen servicios adaptados (más de 10.000 de un total de 23.000). </w:t>
      </w:r>
    </w:p>
    <w:p w:rsidR="00D201A0" w:rsidRPr="00236E9F" w:rsidRDefault="00D201A0" w:rsidP="00D201A0">
      <w:pPr>
        <w:pStyle w:val="SingleTxtG"/>
      </w:pPr>
      <w:r w:rsidRPr="00236E9F">
        <w:t>72.</w:t>
      </w:r>
      <w:r w:rsidRPr="00236E9F">
        <w:tab/>
        <w:t>La Asociación, a través de los bancos y los sitios de las fundaciones y asociaciones en la Internet, difunde información que puede ser de utilidad para las personas con discapacidad.</w:t>
      </w:r>
    </w:p>
    <w:p w:rsidR="00D201A0" w:rsidRPr="00236E9F" w:rsidRDefault="00D201A0" w:rsidP="00D201A0">
      <w:pPr>
        <w:pStyle w:val="SingleTxtG"/>
      </w:pPr>
      <w:r w:rsidRPr="00236E9F">
        <w:t>73.</w:t>
      </w:r>
      <w:r w:rsidRPr="00236E9F">
        <w:tab/>
        <w:t xml:space="preserve">En virtud de la directiva denominada “Ley Europea de Accesibilidad” se impondrá la obligación de garantizar la accesibilidad de los cajeros automáticos. </w:t>
      </w:r>
    </w:p>
    <w:p w:rsidR="00D201A0" w:rsidRPr="00236E9F" w:rsidRDefault="00D201A0" w:rsidP="00D201A0">
      <w:pPr>
        <w:pStyle w:val="H23G"/>
      </w:pPr>
      <w:r w:rsidRPr="00236E9F">
        <w:tab/>
        <w:t>18.</w:t>
      </w:r>
      <w:r w:rsidRPr="00236E9F">
        <w:tab/>
        <w:t>Accesibilidad de los edificios y el medio ambiente – la Ley de Contratación Pública</w:t>
      </w:r>
    </w:p>
    <w:p w:rsidR="00D201A0" w:rsidRPr="00236E9F" w:rsidRDefault="00D201A0" w:rsidP="00D201A0">
      <w:pPr>
        <w:pStyle w:val="SingleTxtG"/>
      </w:pPr>
      <w:r w:rsidRPr="00236E9F">
        <w:t>74.</w:t>
      </w:r>
      <w:r w:rsidRPr="00236E9F">
        <w:tab/>
        <w:t xml:space="preserve">En la Ley de Contratación Pública se definen las obligaciones de la autoridad contratante en lo que respecta a la accesibilidad del objeto del contrato para las personas con discapacidad o el diseño para todos los usuarios. En cuanto a los trabajos, las entregas o los servicios, entre los requisitos del material, producto o servicio figura, en función del objeto del contrato, el de adaptar el diseño a las necesidades de todos los usuarios, incluidas las personas con discapacidad. </w:t>
      </w:r>
    </w:p>
    <w:p w:rsidR="00D201A0" w:rsidRPr="00236E9F" w:rsidRDefault="00D201A0" w:rsidP="00D201A0">
      <w:pPr>
        <w:pStyle w:val="SingleTxtG"/>
      </w:pPr>
      <w:r w:rsidRPr="00236E9F">
        <w:t>75.</w:t>
      </w:r>
      <w:r w:rsidRPr="00236E9F">
        <w:tab/>
        <w:t>Además, en la Ley de 29</w:t>
      </w:r>
      <w:r>
        <w:t xml:space="preserve"> de noviembre de </w:t>
      </w:r>
      <w:r w:rsidRPr="00236E9F">
        <w:t>2016, relativa a los contratos de concesión de obras de construcción, se establece que entre las condiciones de un contrato de concesión se podrán incluir, entre otras, la adaptación a las necesidades de las personas con discapacidad, la evaluación de la conformidad, el etiquetado y el modo de empleo, según proceda.</w:t>
      </w:r>
    </w:p>
    <w:p w:rsidR="00D201A0" w:rsidRPr="00236E9F" w:rsidRDefault="00D201A0" w:rsidP="00D201A0">
      <w:pPr>
        <w:pStyle w:val="H23G"/>
      </w:pPr>
      <w:r w:rsidRPr="00236E9F">
        <w:tab/>
        <w:t>19.</w:t>
      </w:r>
      <w:r w:rsidRPr="00236E9F">
        <w:tab/>
        <w:t xml:space="preserve">Reconocimiento de los distintos tipos de discapacidad en los planes de rescate </w:t>
      </w:r>
    </w:p>
    <w:p w:rsidR="00D201A0" w:rsidRPr="00236E9F" w:rsidRDefault="00D201A0" w:rsidP="00D201A0">
      <w:pPr>
        <w:pStyle w:val="SingleTxtG"/>
      </w:pPr>
      <w:r w:rsidRPr="00236E9F">
        <w:t>76.</w:t>
      </w:r>
      <w:r w:rsidRPr="00236E9F">
        <w:tab/>
        <w:t xml:space="preserve">Durante las operaciones de socorro, el Cuerpo Nacional de Bomberos analiza, caso por caso, la posibilidad de actuar, la situación de la víctima y el tipo de asistencia necesaria. </w:t>
      </w:r>
    </w:p>
    <w:p w:rsidR="00D201A0" w:rsidRPr="00236E9F" w:rsidRDefault="00D201A0" w:rsidP="00D201A0">
      <w:pPr>
        <w:pStyle w:val="SingleTxtG"/>
      </w:pPr>
      <w:r w:rsidRPr="00236E9F">
        <w:t>77.</w:t>
      </w:r>
      <w:r w:rsidRPr="00236E9F">
        <w:tab/>
        <w:t xml:space="preserve">Las instrucciones de seguridad contra incendios se verifican (en cada instalación) mediante ejercicios de evacuación. En el caso de las instalaciones destinadas a personas con discapacidad, los ejercicios siempre se llevan a cabo en colaboración con las brigadas del Cuerpo Nacional de Bomberos. </w:t>
      </w:r>
    </w:p>
    <w:p w:rsidR="00D201A0" w:rsidRPr="00236E9F" w:rsidRDefault="00D201A0" w:rsidP="00D201A0">
      <w:pPr>
        <w:pStyle w:val="SingleTxtG"/>
      </w:pPr>
      <w:r w:rsidRPr="00236E9F">
        <w:t>78.</w:t>
      </w:r>
      <w:r w:rsidRPr="00236E9F">
        <w:tab/>
        <w:t>Mediante el reglamento del Ministro de Infraestructuras sobre las condiciones técnicas que deben cumplir los edificios y su ubicación, y el reglamento del Ministro del Interior y de la Gobernación de 7</w:t>
      </w:r>
      <w:r>
        <w:t xml:space="preserve"> de junio de </w:t>
      </w:r>
      <w:r w:rsidRPr="00236E9F">
        <w:t xml:space="preserve">2010, relativo a la protección contra incendios de los edificios y otras instalaciones y espacios públicos, se impone la aplicación de soluciones que garanticen la notificación del riesgo a las personas con discapacidad, así como su evacuación de manera rápida y segura. </w:t>
      </w:r>
    </w:p>
    <w:p w:rsidR="00D201A0" w:rsidRPr="00236E9F" w:rsidRDefault="00D201A0" w:rsidP="00D201A0">
      <w:pPr>
        <w:pStyle w:val="SingleTxtG"/>
      </w:pPr>
      <w:r w:rsidRPr="00236E9F">
        <w:t>79.</w:t>
      </w:r>
      <w:r w:rsidRPr="00236E9F">
        <w:tab/>
        <w:t>Los proveedores de servicios telefónicos universales están obligados a desviar a los centros de llamadas de emergencia (teléfono 112) cualquier llamada o mensaje (SMS) de socorro.</w:t>
      </w:r>
    </w:p>
    <w:p w:rsidR="00D201A0" w:rsidRPr="00236E9F" w:rsidRDefault="00D201A0" w:rsidP="00D201A0">
      <w:pPr>
        <w:pStyle w:val="H23G"/>
      </w:pPr>
      <w:r w:rsidRPr="00236E9F">
        <w:lastRenderedPageBreak/>
        <w:tab/>
        <w:t>20.</w:t>
      </w:r>
      <w:r w:rsidRPr="00236E9F">
        <w:tab/>
        <w:t>a) Restablecimiento de la plena capacidad jurídica, b) p</w:t>
      </w:r>
      <w:r>
        <w:t>rocedimiento</w:t>
      </w:r>
      <w:r w:rsidR="00485760">
        <w:t xml:space="preserve"> de</w:t>
      </w:r>
      <w:r>
        <w:t xml:space="preserve"> incapacitación, </w:t>
      </w:r>
      <w:r w:rsidRPr="00236E9F">
        <w:t>c) sistema de asistencia para la adopción de decisiones</w:t>
      </w:r>
    </w:p>
    <w:p w:rsidR="00D201A0" w:rsidRPr="00236E9F" w:rsidRDefault="00D201A0" w:rsidP="00D201A0">
      <w:pPr>
        <w:pStyle w:val="SingleTxtG"/>
      </w:pPr>
      <w:r w:rsidRPr="00236E9F">
        <w:t>80.</w:t>
      </w:r>
      <w:r w:rsidRPr="00236E9F">
        <w:tab/>
        <w:t>La protección de las personas involucradas en un proceso de incapacitación se ve reforzada por:</w:t>
      </w:r>
    </w:p>
    <w:p w:rsidR="00D201A0" w:rsidRPr="00236E9F" w:rsidRDefault="00D201A0" w:rsidP="00D201A0">
      <w:pPr>
        <w:pStyle w:val="Bullet1G"/>
      </w:pPr>
      <w:r w:rsidRPr="00236E9F">
        <w:t>La obligación del tribunal de escuchar inmediatamente al interesado en presencia de un psicólogo y, según su estado de salud, un experto psiquiatra o un neurólogo;</w:t>
      </w:r>
    </w:p>
    <w:p w:rsidR="00D201A0" w:rsidRPr="00236E9F" w:rsidRDefault="00D201A0" w:rsidP="00D201A0">
      <w:pPr>
        <w:pStyle w:val="Bullet1G"/>
      </w:pPr>
      <w:r w:rsidRPr="00236E9F">
        <w:t>La presencia obligatoria de dos médicos a fin de eliminar posibles errores de diagnóstico, en particular en lo que respecta a la determinación del grado de discapacidad intelectual;</w:t>
      </w:r>
    </w:p>
    <w:p w:rsidR="00D201A0" w:rsidRPr="00236E9F" w:rsidRDefault="00D201A0" w:rsidP="00D201A0">
      <w:pPr>
        <w:pStyle w:val="Bullet1G"/>
      </w:pPr>
      <w:r w:rsidRPr="00236E9F">
        <w:t xml:space="preserve">La opinión del experto deberá incluir, además de una evaluación del estado de salud mental o de los trastornos mentales o del desarrollo mental de la persona, una evaluación motivada de su capacidad para controlar su comportamiento y hacerse cargo de sus asuntos de manera independiente; </w:t>
      </w:r>
    </w:p>
    <w:p w:rsidR="00D201A0" w:rsidRPr="00236E9F" w:rsidRDefault="00D201A0" w:rsidP="00D201A0">
      <w:pPr>
        <w:pStyle w:val="Bullet1G"/>
      </w:pPr>
      <w:r w:rsidRPr="00236E9F">
        <w:t>La participación de las ONG encargadas, en virtud de sus estatutos, de proteger los derechos de las personas con discapacidad;</w:t>
      </w:r>
    </w:p>
    <w:p w:rsidR="00D201A0" w:rsidRPr="00236E9F" w:rsidRDefault="00D201A0" w:rsidP="00D201A0">
      <w:pPr>
        <w:pStyle w:val="Bullet1G"/>
      </w:pPr>
      <w:r w:rsidRPr="00236E9F">
        <w:t xml:space="preserve">El derecho de las personas con discapacidad a solicitar la revocación o modificación de una declaración de incapacidad; </w:t>
      </w:r>
    </w:p>
    <w:p w:rsidR="00D201A0" w:rsidRPr="00236E9F" w:rsidRDefault="00D201A0" w:rsidP="00D201A0">
      <w:pPr>
        <w:pStyle w:val="Bullet1G"/>
      </w:pPr>
      <w:r w:rsidRPr="00236E9F">
        <w:t>El derecho de las personas con discapacidad a presentar recurso, aunque se hubiera nombrado un asesor temporal o un tutor;</w:t>
      </w:r>
    </w:p>
    <w:p w:rsidR="00D201A0" w:rsidRPr="00236E9F" w:rsidRDefault="00D201A0" w:rsidP="00D201A0">
      <w:pPr>
        <w:pStyle w:val="Bullet1G"/>
      </w:pPr>
      <w:r w:rsidRPr="00236E9F">
        <w:t>La posibilidad de designar para una persona incapacitada, aunque no solicite, un abogado o un asesor jurídico si, a causa de su estado de salud mental, esa persona no puede presentar una solicitud al respecto y el tribunal considera necesaria la participación en el procedimiento de un abogado o un asesor jurídico;</w:t>
      </w:r>
    </w:p>
    <w:p w:rsidR="00D201A0" w:rsidRPr="00236E9F" w:rsidRDefault="00D201A0" w:rsidP="00D201A0">
      <w:pPr>
        <w:pStyle w:val="Bullet1G"/>
      </w:pPr>
      <w:r w:rsidRPr="00236E9F">
        <w:t>La participación obligatoria de la fiscalía;</w:t>
      </w:r>
    </w:p>
    <w:p w:rsidR="00D201A0" w:rsidRPr="00236E9F" w:rsidRDefault="00D201A0" w:rsidP="00D201A0">
      <w:pPr>
        <w:pStyle w:val="Bullet1G"/>
      </w:pPr>
      <w:r w:rsidRPr="00236E9F">
        <w:t xml:space="preserve">La posibilidad de que el tribunal ordene a un agente de las fuerzas del orden que realice una encuesta en el entorno social a fin de determinar la viabilidad o el modo de asegurar la curatela o la tutela y las condiciones de vida de la persona de que se trate. </w:t>
      </w:r>
    </w:p>
    <w:p w:rsidR="00D201A0" w:rsidRPr="00236E9F" w:rsidRDefault="00D201A0" w:rsidP="00D201A0">
      <w:pPr>
        <w:pStyle w:val="H23G"/>
      </w:pPr>
      <w:r w:rsidRPr="00236E9F">
        <w:tab/>
        <w:t>21.</w:t>
      </w:r>
      <w:r w:rsidRPr="00236E9F">
        <w:tab/>
        <w:t>Adaptación de los procedimientos</w:t>
      </w:r>
    </w:p>
    <w:p w:rsidR="00D201A0" w:rsidRPr="00236E9F" w:rsidRDefault="00D201A0" w:rsidP="00D201A0">
      <w:pPr>
        <w:pStyle w:val="SingleTxtG"/>
      </w:pPr>
      <w:r w:rsidRPr="00236E9F">
        <w:t>81.</w:t>
      </w:r>
      <w:r w:rsidRPr="00236E9F">
        <w:tab/>
        <w:t>En la enmienda del Código de Procedimiento Penal (09/2013) se establece que – el acusado debe estar asistido por un abogado cuando haya dudas fundadas sobre si:</w:t>
      </w:r>
    </w:p>
    <w:p w:rsidR="00D201A0" w:rsidRPr="00236E9F" w:rsidRDefault="00D201A0" w:rsidP="00D201A0">
      <w:pPr>
        <w:pStyle w:val="Bullet1G"/>
      </w:pPr>
      <w:r w:rsidRPr="00236E9F">
        <w:t>En el momento de la comisión del acto, se encontraba en plena capacidad de reconocer el significado de dicho acto o de controlar su comportamiento, o si esa capacidad se encontraba limitada;</w:t>
      </w:r>
    </w:p>
    <w:p w:rsidR="00D201A0" w:rsidRPr="00236E9F" w:rsidRDefault="00D201A0" w:rsidP="00D201A0">
      <w:pPr>
        <w:pStyle w:val="Bullet1G"/>
      </w:pPr>
      <w:r w:rsidRPr="00236E9F">
        <w:t xml:space="preserve">Su estado de salud mental le permite participar en las actuaciones o actuar en su defensa de forma independiente y razonable. </w:t>
      </w:r>
    </w:p>
    <w:p w:rsidR="00D201A0" w:rsidRPr="00236E9F" w:rsidRDefault="00D201A0" w:rsidP="00D201A0">
      <w:pPr>
        <w:pStyle w:val="SingleTxtG"/>
      </w:pPr>
      <w:r w:rsidRPr="00236E9F">
        <w:t>82.</w:t>
      </w:r>
      <w:r w:rsidRPr="00236E9F">
        <w:tab/>
        <w:t>De conformidad con la modificación del reglamento – Normas para la administración de los tribunales ordinarios (12/2017), en el acceso a las oficinas del tribunal se deberán tener en cuenta, en la medida de lo posible, las necesidades de las personas con discapacidad.</w:t>
      </w:r>
    </w:p>
    <w:p w:rsidR="00D201A0" w:rsidRPr="00236E9F" w:rsidRDefault="00D201A0" w:rsidP="00D201A0">
      <w:pPr>
        <w:pStyle w:val="H23G"/>
      </w:pPr>
      <w:r w:rsidRPr="00236E9F">
        <w:tab/>
        <w:t>22.</w:t>
      </w:r>
      <w:r w:rsidRPr="00236E9F">
        <w:tab/>
        <w:t xml:space="preserve">Formación de los funcionarios judiciales acerca de la Convención </w:t>
      </w:r>
    </w:p>
    <w:p w:rsidR="00D201A0" w:rsidRPr="00236E9F" w:rsidRDefault="00D201A0" w:rsidP="00D201A0">
      <w:pPr>
        <w:pStyle w:val="SingleTxtG"/>
      </w:pPr>
      <w:r w:rsidRPr="00236E9F">
        <w:t>83.</w:t>
      </w:r>
      <w:r w:rsidRPr="00236E9F">
        <w:tab/>
        <w:t>La participación de las personas con discapacidad mental e intelectual en los procedimientos judiciales se aborda mediante la formación de los jueces y fiscales que organiza la Escuela Nacional de la Judicatura y la Fiscalía (metodología de trabajo de los jueces y del ministerio público: audiencia del acusado o de un testigo en una causa penal, en caso de que padezcan alguna discapacidad, lugar de celebración del interrogatorio, participación de un intérprete de lengua de señas, un médico experto o un psicólogo). En el curso de psiquiatría forense se incluye la determinación del estado de salud de las personas con discapacidad intelectual. El programa de formación de los jueces incluye también el interrogatorio de personas con discapacidad, incluso de las que son sordomudas.</w:t>
      </w:r>
    </w:p>
    <w:p w:rsidR="00D201A0" w:rsidRPr="00236E9F" w:rsidRDefault="00D201A0" w:rsidP="00D201A0">
      <w:pPr>
        <w:pStyle w:val="SingleTxtG"/>
      </w:pPr>
      <w:r w:rsidRPr="00236E9F">
        <w:lastRenderedPageBreak/>
        <w:t>84.</w:t>
      </w:r>
      <w:r w:rsidRPr="00236E9F">
        <w:tab/>
        <w:t xml:space="preserve">Los derechos de las personas con discapacidad forman parte del programa de formación continua. En colaboración con la Academia de Derecho Europeo, en 2016 se organizó un curso titulado “La legislación sobre la discapacidad en </w:t>
      </w:r>
      <w:r w:rsidR="00907ED7">
        <w:t>la Unión Europea</w:t>
      </w:r>
      <w:r w:rsidRPr="00236E9F">
        <w:t xml:space="preserve"> y la Convención de las Naciones Unidas sobre los Derechos de las Personas con Discapacidad”. En 2018, la Escuela tiene previsto organizar una actividad de formación denominada “Aspectos psicológicos y de imagen de la labor de los empleados de las oficinas de los tribunales”, en la que uno de los temas que se abordarán será la prestación de servicios a las personas con discapacidad. </w:t>
      </w:r>
    </w:p>
    <w:p w:rsidR="00D201A0" w:rsidRPr="00236E9F" w:rsidRDefault="00D201A0" w:rsidP="00D201A0">
      <w:pPr>
        <w:pStyle w:val="SingleTxtG"/>
      </w:pPr>
      <w:r w:rsidRPr="00236E9F">
        <w:t>85.</w:t>
      </w:r>
      <w:r w:rsidRPr="00236E9F">
        <w:tab/>
        <w:t>El programa de formación básica y especializada de la policía incluye, entre otras cosas:</w:t>
      </w:r>
    </w:p>
    <w:p w:rsidR="00D201A0" w:rsidRPr="00236E9F" w:rsidRDefault="00D201A0" w:rsidP="00D201A0">
      <w:pPr>
        <w:pStyle w:val="Bullet1G"/>
      </w:pPr>
      <w:r w:rsidRPr="00236E9F">
        <w:t>Procedimientos en caso de denuncias de delitos por personas con discapacidad;</w:t>
      </w:r>
    </w:p>
    <w:p w:rsidR="00D201A0" w:rsidRPr="00236E9F" w:rsidRDefault="00D201A0" w:rsidP="00D201A0">
      <w:pPr>
        <w:pStyle w:val="Bullet1G"/>
      </w:pPr>
      <w:r w:rsidRPr="00236E9F">
        <w:t>Intervención en caso de personas con trastornos mentales y personas con discapacidad;</w:t>
      </w:r>
    </w:p>
    <w:p w:rsidR="00D201A0" w:rsidRPr="00236E9F" w:rsidRDefault="00D201A0" w:rsidP="00D201A0">
      <w:pPr>
        <w:pStyle w:val="Bullet1G"/>
      </w:pPr>
      <w:r w:rsidRPr="00236E9F">
        <w:t>Procedimientos respecto de las personas con discapacidad presentes en las salas de detención y las salas de emergencia en el caso de los niños;</w:t>
      </w:r>
    </w:p>
    <w:p w:rsidR="00D201A0" w:rsidRPr="00236E9F" w:rsidRDefault="00D201A0" w:rsidP="00D201A0">
      <w:pPr>
        <w:pStyle w:val="Bullet1G"/>
      </w:pPr>
      <w:r w:rsidRPr="00236E9F">
        <w:t>Comunicación con las personas con discapacidad;</w:t>
      </w:r>
    </w:p>
    <w:p w:rsidR="00D201A0" w:rsidRPr="00236E9F" w:rsidRDefault="00D201A0" w:rsidP="00D201A0">
      <w:pPr>
        <w:pStyle w:val="Bullet1G"/>
      </w:pPr>
      <w:r w:rsidRPr="00236E9F">
        <w:t>Negociación con diversos grupos de delincuentes, incluidos los enfermos mentales.</w:t>
      </w:r>
    </w:p>
    <w:p w:rsidR="00D201A0" w:rsidRPr="00236E9F" w:rsidRDefault="00D201A0" w:rsidP="00D201A0">
      <w:pPr>
        <w:pStyle w:val="H23G"/>
      </w:pPr>
      <w:r w:rsidRPr="00236E9F">
        <w:tab/>
        <w:t>23.</w:t>
      </w:r>
      <w:r w:rsidRPr="00236E9F">
        <w:tab/>
        <w:t xml:space="preserve">Adaptación de los lugares de privación de libertad </w:t>
      </w:r>
    </w:p>
    <w:p w:rsidR="00D201A0" w:rsidRPr="00236E9F" w:rsidRDefault="00D201A0" w:rsidP="00D201A0">
      <w:pPr>
        <w:pStyle w:val="SingleTxtG"/>
      </w:pPr>
      <w:r w:rsidRPr="00236E9F">
        <w:t>86.</w:t>
      </w:r>
      <w:r w:rsidRPr="00236E9F">
        <w:tab/>
        <w:t>Eliminación de las barreras arquitectónicas en los edificios existentes en los centros penitenciarios. En los edificios nuevos se dispone de plazas para las personas con discapacidad.</w:t>
      </w:r>
    </w:p>
    <w:p w:rsidR="00D201A0" w:rsidRPr="00236E9F" w:rsidRDefault="00D201A0" w:rsidP="00D201A0">
      <w:pPr>
        <w:pStyle w:val="SingleTxtG"/>
        <w:rPr>
          <w:b/>
        </w:rPr>
      </w:pPr>
      <w:r w:rsidRPr="00236E9F">
        <w:t>87.</w:t>
      </w:r>
      <w:r w:rsidRPr="00236E9F">
        <w:tab/>
        <w:t>De un total de 153 instituciones penitenciarias (03/2018), 69 cuentan con 94 celdas para usuarios de sillas de ruedas (289 plazas) y 8 celdas para personas con discapacidad física (24 plazas).</w:t>
      </w:r>
    </w:p>
    <w:p w:rsidR="00D201A0" w:rsidRPr="00236E9F" w:rsidRDefault="00D201A0" w:rsidP="00D201A0">
      <w:pPr>
        <w:pStyle w:val="SingleTxtG"/>
        <w:rPr>
          <w:b/>
        </w:rPr>
      </w:pPr>
      <w:r w:rsidRPr="00236E9F">
        <w:t>88.</w:t>
      </w:r>
      <w:r w:rsidRPr="00236E9F">
        <w:tab/>
        <w:t xml:space="preserve">Edificios de uso general (12/2017): 170 edificios accesibles para personas con discapacidad, 12 edificios adaptados, 56 edificios en proceso de adaptación, 117 edificios cuya adaptación está ya planificada. </w:t>
      </w:r>
    </w:p>
    <w:p w:rsidR="00D201A0" w:rsidRPr="00236E9F" w:rsidRDefault="00D201A0" w:rsidP="00D201A0">
      <w:pPr>
        <w:pStyle w:val="SingleTxtG"/>
      </w:pPr>
      <w:r w:rsidRPr="00236E9F">
        <w:t>89.</w:t>
      </w:r>
      <w:r w:rsidRPr="00236E9F">
        <w:tab/>
        <w:t>En el reglamento del Ministro de Infraestructuras sobre las condiciones técnicas de los edificios y sus orientaciones, se ha introducido la obligación de adaptar el acceso a los edificios de las instituciones penitenciarias y los albergues para menores.</w:t>
      </w:r>
    </w:p>
    <w:p w:rsidR="00D201A0" w:rsidRPr="00236E9F" w:rsidRDefault="00D201A0" w:rsidP="00D201A0">
      <w:pPr>
        <w:pStyle w:val="H23G"/>
      </w:pPr>
      <w:r w:rsidRPr="00236E9F">
        <w:tab/>
        <w:t>24.</w:t>
      </w:r>
      <w:r w:rsidRPr="00236E9F">
        <w:tab/>
        <w:t xml:space="preserve">Personas con discapacidad internadas en instituciones de atención sin su consentimiento, reinserción en el entorno familiar y social, internamiento </w:t>
      </w:r>
      <w:r w:rsidR="00485760">
        <w:br/>
      </w:r>
      <w:r w:rsidRPr="00236E9F">
        <w:t>de personas con discapacidad en hospitales psiquiátricos sin su consentimiento</w:t>
      </w:r>
    </w:p>
    <w:p w:rsidR="00D201A0" w:rsidRPr="00236E9F" w:rsidRDefault="00D201A0" w:rsidP="00D201A0">
      <w:pPr>
        <w:pStyle w:val="SingleTxtG"/>
      </w:pPr>
      <w:r w:rsidRPr="00236E9F">
        <w:t>90.</w:t>
      </w:r>
      <w:r w:rsidRPr="00236E9F">
        <w:tab/>
        <w:t>No se dispone de datos sobre el número de personas internadas en instituciones de asistencia social y en instituciones de atención sin su consentimiento. Para obtener esos datos sería necesario dirigirse a cada institución de forma individual.</w:t>
      </w:r>
    </w:p>
    <w:p w:rsidR="00D201A0" w:rsidRPr="00236E9F" w:rsidRDefault="00D201A0" w:rsidP="00D201A0">
      <w:pPr>
        <w:pStyle w:val="SingleTxtG"/>
      </w:pPr>
      <w:r w:rsidRPr="00236E9F">
        <w:t>91.</w:t>
      </w:r>
      <w:r w:rsidRPr="00236E9F">
        <w:tab/>
        <w:t xml:space="preserve">En virtud de la enmienda de la Ley de Protección de la Salud Mental (11/2017) se han aplicado la sentencia del Tribunal Constitucional y el fallo del Tribunal Europeo de Derechos Humanos: se ha modificado el procedimiento de internamiento en los hogares de asistencia social. </w:t>
      </w:r>
    </w:p>
    <w:p w:rsidR="00D201A0" w:rsidRPr="00236E9F" w:rsidRDefault="00D201A0" w:rsidP="00D201A0">
      <w:pPr>
        <w:pStyle w:val="SingleTxtG"/>
      </w:pPr>
      <w:r w:rsidRPr="00236E9F">
        <w:t>92.</w:t>
      </w:r>
      <w:r w:rsidRPr="00236E9F">
        <w:tab/>
        <w:t xml:space="preserve">El internamiento de una persona sin su consentimiento, cuando se cuenta con el consentimiento de su representante legal, requiere la autorización del tribunal de tutela. </w:t>
      </w:r>
    </w:p>
    <w:p w:rsidR="00D201A0" w:rsidRPr="00236E9F" w:rsidRDefault="00D201A0" w:rsidP="00D201A0">
      <w:pPr>
        <w:pStyle w:val="SingleTxtG"/>
      </w:pPr>
      <w:r w:rsidRPr="00236E9F">
        <w:t>93.</w:t>
      </w:r>
      <w:r w:rsidRPr="00236E9F">
        <w:tab/>
        <w:t xml:space="preserve">Si el internamiento concierne a una persona mayor de 16 años o a una persona mayor de edad incapacitada que sean capaces de expresar su opinión, será necesario su consentimiento. Si las opiniones fuesen contradictorias, la admisión estará sujeta a la autorización del tribunal de tutela. </w:t>
      </w:r>
    </w:p>
    <w:p w:rsidR="00D201A0" w:rsidRPr="00236E9F" w:rsidRDefault="00D201A0" w:rsidP="00D201A0">
      <w:pPr>
        <w:pStyle w:val="SingleTxtG"/>
      </w:pPr>
      <w:r w:rsidRPr="00236E9F">
        <w:t>94.</w:t>
      </w:r>
      <w:r w:rsidRPr="00236E9F">
        <w:tab/>
        <w:t xml:space="preserve">Se ha introducido en la obligación de examinar periódicamente, al menos una vez cada seis meses, el estado de salud mental de los internos, con el fin de evaluar la legitimidad del internamiento en un hogar de asistencia social. Toda persona incapacitada </w:t>
      </w:r>
      <w:r w:rsidRPr="00236E9F">
        <w:lastRenderedPageBreak/>
        <w:t xml:space="preserve">que sea ingresada en un hogar de asistencia social, puede solicitar al tribunal de tutela que modifique esa decisión. </w:t>
      </w:r>
    </w:p>
    <w:p w:rsidR="00D201A0" w:rsidRPr="00236E9F" w:rsidRDefault="00D201A0" w:rsidP="00D201A0">
      <w:pPr>
        <w:pStyle w:val="SingleTxtG"/>
      </w:pPr>
      <w:r w:rsidRPr="00236E9F">
        <w:t>95.</w:t>
      </w:r>
      <w:r w:rsidRPr="00236E9F">
        <w:tab/>
        <w:t>Se ha introducido en el reglamento correspondiente el requisito de obtener permiso del tribunal para internar a un menor o a una persona con discapacidad en un hogar de asistencia social.</w:t>
      </w:r>
    </w:p>
    <w:p w:rsidR="00D201A0" w:rsidRPr="00236E9F" w:rsidRDefault="00D201A0" w:rsidP="00D201A0">
      <w:pPr>
        <w:pStyle w:val="SingleTxtG"/>
      </w:pPr>
      <w:r w:rsidRPr="00236E9F">
        <w:t>96.</w:t>
      </w:r>
      <w:r w:rsidRPr="00236E9F">
        <w:tab/>
        <w:t>En la legislación se aclaran también las condiciones para la utilización de medidas coercitivas en los hospitales psiquiátricos y los centros de atención para personas con trastornos mentales.</w:t>
      </w:r>
    </w:p>
    <w:p w:rsidR="00D201A0" w:rsidRPr="00236E9F" w:rsidRDefault="00D201A0" w:rsidP="00D201A0">
      <w:pPr>
        <w:pStyle w:val="SingleTxtG"/>
      </w:pPr>
      <w:r w:rsidRPr="00236E9F">
        <w:t>97.</w:t>
      </w:r>
      <w:r w:rsidRPr="00236E9F">
        <w:tab/>
        <w:t>Reinserción en el entorno familiar – pregunta núm. 32.</w:t>
      </w:r>
    </w:p>
    <w:p w:rsidR="00D201A0" w:rsidRPr="00236E9F" w:rsidRDefault="00D201A0" w:rsidP="00D201A0">
      <w:pPr>
        <w:pStyle w:val="H23G"/>
      </w:pPr>
      <w:r w:rsidRPr="00236E9F">
        <w:tab/>
        <w:t>25.</w:t>
      </w:r>
      <w:r w:rsidRPr="00236E9F">
        <w:tab/>
        <w:t>Internamiento en prisión de personas con discapacidad a causa de</w:t>
      </w:r>
      <w:r>
        <w:t xml:space="preserve"> esa discapacidad, </w:t>
      </w:r>
      <w:r w:rsidRPr="00236E9F">
        <w:t>antes de ser internadas en un hospital psiquiátrico</w:t>
      </w:r>
    </w:p>
    <w:p w:rsidR="00D201A0" w:rsidRPr="00236E9F" w:rsidRDefault="00D201A0" w:rsidP="00D201A0">
      <w:pPr>
        <w:pStyle w:val="SingleTxtG"/>
      </w:pPr>
      <w:r w:rsidRPr="00236E9F">
        <w:t>98.</w:t>
      </w:r>
      <w:r w:rsidRPr="00236E9F">
        <w:tab/>
        <w:t xml:space="preserve">El encarcelamiento o el internamiento en prisión preventiva obedecen a la ejecución de una condena por un delito o al cumplimiento de un mandamiento judicial de prisión preventiva, respectivamente. </w:t>
      </w:r>
    </w:p>
    <w:p w:rsidR="00D201A0" w:rsidRPr="00236E9F" w:rsidRDefault="00D201A0" w:rsidP="00D201A0">
      <w:pPr>
        <w:pStyle w:val="SingleTxtG"/>
      </w:pPr>
      <w:r w:rsidRPr="00236E9F">
        <w:t>99.</w:t>
      </w:r>
      <w:r w:rsidRPr="00236E9F">
        <w:tab/>
        <w:t xml:space="preserve">Si el estado de salud lo requiere, la persona recluida en prisión preventiva podrá ser internada en un centro médico, por ejemplo en un hospital psiquiátrico. </w:t>
      </w:r>
    </w:p>
    <w:p w:rsidR="00D201A0" w:rsidRPr="00236E9F" w:rsidRDefault="00D201A0" w:rsidP="00D201A0">
      <w:pPr>
        <w:pStyle w:val="SingleTxtG"/>
      </w:pPr>
      <w:r w:rsidRPr="00236E9F">
        <w:t>100.</w:t>
      </w:r>
      <w:r w:rsidRPr="00236E9F">
        <w:tab/>
        <w:t xml:space="preserve">Si se determina que el autor del acto, debido a una enfermedad, un retraso o cualquier otro trastorno mental, no pudo reconocer el significado de sus actos o controlar su conducta, se archivará el procedimiento. </w:t>
      </w:r>
    </w:p>
    <w:p w:rsidR="00D201A0" w:rsidRPr="00236E9F" w:rsidRDefault="00D201A0" w:rsidP="00D201A0">
      <w:pPr>
        <w:pStyle w:val="SingleTxtG"/>
      </w:pPr>
      <w:r w:rsidRPr="00236E9F">
        <w:t>101.</w:t>
      </w:r>
      <w:r w:rsidRPr="00236E9F">
        <w:tab/>
        <w:t>Con las condiciones previstas en el Código Penal, existe la posibilidad de imponer penas sustitutivas del encarcelamiento, como la vigilancia electrónica, el tratamiento médico o de la toxicomanía (“medios de libertad”) o el ingreso en una institución psiquiátrica. Su aplicación depende de la decisión del tribunal y, en lo que respecta a la admisión en una institución psiquiátrica, de que el tribunal determine que se cumplen las condiciones pertinentes establecidas en la ley.</w:t>
      </w:r>
    </w:p>
    <w:p w:rsidR="00D201A0" w:rsidRPr="00236E9F" w:rsidRDefault="00D201A0" w:rsidP="00D201A0">
      <w:pPr>
        <w:pStyle w:val="SingleTxtG"/>
      </w:pPr>
      <w:r w:rsidRPr="00236E9F">
        <w:t>102.</w:t>
      </w:r>
      <w:r w:rsidRPr="00236E9F">
        <w:tab/>
        <w:t xml:space="preserve">Al ejecutar una decisión relativa a la adopción de una medida alternativa a la prisión, como el ingreso en una institución psiquiátrica, el tribunal determinará el tipo de establecimiento más adecuado tras consultar con el comité psiquiátrico para la adopción de medidas alternativas. </w:t>
      </w:r>
    </w:p>
    <w:p w:rsidR="00D201A0" w:rsidRPr="00236E9F" w:rsidRDefault="00D201A0" w:rsidP="00D201A0">
      <w:pPr>
        <w:pStyle w:val="SingleTxtG"/>
      </w:pPr>
      <w:r w:rsidRPr="00236E9F">
        <w:t>103.</w:t>
      </w:r>
      <w:r w:rsidRPr="00236E9F">
        <w:tab/>
        <w:t>El argumento de que un número considerable de personas con discapacidad son encarceladas por motivo de su discapacidad, antes de ser ingresadas en un hospital psiquiátrico, carece de fundamento. La ley no permite la aplicación de medidas de esa naturaleza.</w:t>
      </w:r>
    </w:p>
    <w:p w:rsidR="00D201A0" w:rsidRPr="00236E9F" w:rsidRDefault="00D201A0" w:rsidP="00D201A0">
      <w:pPr>
        <w:pStyle w:val="H23G"/>
      </w:pPr>
      <w:r w:rsidRPr="00236E9F">
        <w:tab/>
        <w:t>26.</w:t>
      </w:r>
      <w:r w:rsidRPr="00236E9F">
        <w:tab/>
        <w:t>Mecanismos independientes de vigilancia de los casos de violencia contra la</w:t>
      </w:r>
      <w:r>
        <w:t>s personas </w:t>
      </w:r>
      <w:r w:rsidRPr="00236E9F">
        <w:t>con discapacidad</w:t>
      </w:r>
    </w:p>
    <w:p w:rsidR="00D201A0" w:rsidRPr="00236E9F" w:rsidRDefault="00D201A0" w:rsidP="00D201A0">
      <w:pPr>
        <w:pStyle w:val="SingleTxtG"/>
      </w:pPr>
      <w:r w:rsidRPr="00236E9F">
        <w:t>104.</w:t>
      </w:r>
      <w:r w:rsidRPr="00236E9F">
        <w:tab/>
        <w:t>En la Ley de Protección de la Salud Mental se establece la facultad del juez para acceder en cualquier momento a los hospitales psiquiátricos y hogares de asistencia social para enfermos mentales o personas con discapacidad mental con el fin de examinar la legalidad de los internamientos y estancias en ese tipo de instituciones. El control incluye, entre otras cosas, el examen de los historiales médicos respecto de la utilización de medidas coercitivas, el examen del procedimiento de presentación de quejas y el contacto con personas internadas en el centro. El juez realiza esas actividades de supervisión por lo menos una vez al año o cuando lo considera necesario.</w:t>
      </w:r>
    </w:p>
    <w:p w:rsidR="00D201A0" w:rsidRPr="00236E9F" w:rsidRDefault="00D201A0" w:rsidP="00D201A0">
      <w:pPr>
        <w:pStyle w:val="SingleTxtG"/>
      </w:pPr>
      <w:r w:rsidRPr="00236E9F">
        <w:t>105.</w:t>
      </w:r>
      <w:r w:rsidRPr="00236E9F">
        <w:tab/>
        <w:t>La supervisión de la prestación de servicios de salud corresponde al Defensor del Paciente. Las partes interesadas también pueden solicitar al Defensor de los Derechos Humanos o el Defensor de los Derechos del Niño, según proceda, que examinen su caso. Las instituciones independientes que trabajan para combatir la violencia son, entre otras, las ONG y los consejeros de la Línea Azul.</w:t>
      </w:r>
    </w:p>
    <w:p w:rsidR="00D201A0" w:rsidRPr="00236E9F" w:rsidRDefault="00D201A0" w:rsidP="00D201A0">
      <w:pPr>
        <w:pStyle w:val="SingleTxtG"/>
      </w:pPr>
      <w:r w:rsidRPr="00236E9F">
        <w:t>106.</w:t>
      </w:r>
      <w:r w:rsidRPr="00236E9F">
        <w:tab/>
        <w:t>Véase también la pregunta núm. 11.</w:t>
      </w:r>
    </w:p>
    <w:p w:rsidR="00D201A0" w:rsidRPr="00236E9F" w:rsidRDefault="00D201A0" w:rsidP="00D201A0">
      <w:pPr>
        <w:pStyle w:val="H23G"/>
      </w:pPr>
      <w:r w:rsidRPr="00236E9F">
        <w:lastRenderedPageBreak/>
        <w:tab/>
        <w:t>27.</w:t>
      </w:r>
      <w:r w:rsidRPr="00236E9F">
        <w:tab/>
        <w:t>Denuncia de casos de violencia en las instituciones de atención</w:t>
      </w:r>
    </w:p>
    <w:p w:rsidR="00D201A0" w:rsidRPr="00236E9F" w:rsidRDefault="00D201A0" w:rsidP="00D201A0">
      <w:pPr>
        <w:pStyle w:val="SingleTxtG"/>
      </w:pPr>
      <w:r w:rsidRPr="00236E9F">
        <w:t>107.</w:t>
      </w:r>
      <w:r w:rsidRPr="00236E9F">
        <w:tab/>
        <w:t>Véase la pregunta núm. 11.</w:t>
      </w:r>
    </w:p>
    <w:p w:rsidR="00D201A0" w:rsidRPr="00236E9F" w:rsidRDefault="00D201A0" w:rsidP="00D201A0">
      <w:pPr>
        <w:pStyle w:val="SingleTxtG"/>
      </w:pPr>
      <w:r w:rsidRPr="00236E9F">
        <w:t>108.</w:t>
      </w:r>
      <w:r w:rsidRPr="00236E9F">
        <w:tab/>
        <w:t xml:space="preserve">Los casos de violencia pueden denunciarse también ante el Defensor del Paciente y los defensores del paciente establecidos en los hospitales psiquiátricos. </w:t>
      </w:r>
    </w:p>
    <w:p w:rsidR="00D201A0" w:rsidRPr="00236E9F" w:rsidRDefault="00D201A0" w:rsidP="00D201A0">
      <w:pPr>
        <w:pStyle w:val="H23G"/>
      </w:pPr>
      <w:r w:rsidRPr="00236E9F">
        <w:tab/>
        <w:t>28.</w:t>
      </w:r>
      <w:r w:rsidRPr="00236E9F">
        <w:tab/>
        <w:t>Condenas por violencia contra las personas con discapacidad</w:t>
      </w:r>
    </w:p>
    <w:p w:rsidR="00D201A0" w:rsidRPr="00236E9F" w:rsidRDefault="00D201A0" w:rsidP="00D201A0">
      <w:pPr>
        <w:pStyle w:val="SingleTxtG"/>
      </w:pPr>
      <w:r w:rsidRPr="00236E9F">
        <w:t>109.</w:t>
      </w:r>
      <w:r w:rsidRPr="00236E9F">
        <w:tab/>
        <w:t>No se dispone de los datos desglosados según se solicita.</w:t>
      </w:r>
    </w:p>
    <w:p w:rsidR="00D201A0" w:rsidRPr="00236E9F" w:rsidRDefault="00D201A0" w:rsidP="00D201A0">
      <w:pPr>
        <w:pStyle w:val="H23G"/>
      </w:pPr>
      <w:r w:rsidRPr="00236E9F">
        <w:tab/>
        <w:t>29.</w:t>
      </w:r>
      <w:r w:rsidRPr="00236E9F">
        <w:tab/>
        <w:t xml:space="preserve">Derogación de las disposiciones que permiten aplicar un tratamiento aun sin consentimiento </w:t>
      </w:r>
    </w:p>
    <w:p w:rsidR="00D201A0" w:rsidRPr="00236E9F" w:rsidRDefault="00D201A0" w:rsidP="00D201A0">
      <w:pPr>
        <w:pStyle w:val="SingleTxtG"/>
      </w:pPr>
      <w:r w:rsidRPr="00236E9F">
        <w:t>110.</w:t>
      </w:r>
      <w:r w:rsidRPr="00236E9F">
        <w:tab/>
        <w:t xml:space="preserve">No se han modificado las medidas presentadas en el informe. </w:t>
      </w:r>
    </w:p>
    <w:p w:rsidR="00D201A0" w:rsidRPr="00236E9F" w:rsidRDefault="00D201A0" w:rsidP="00D201A0">
      <w:pPr>
        <w:pStyle w:val="H23G"/>
      </w:pPr>
      <w:r w:rsidRPr="00236E9F">
        <w:tab/>
        <w:t>30.</w:t>
      </w:r>
      <w:r w:rsidRPr="00236E9F">
        <w:tab/>
        <w:t>Personas con discapacidad que residen en instituciones de atención</w:t>
      </w:r>
    </w:p>
    <w:p w:rsidR="00D201A0" w:rsidRPr="00236E9F" w:rsidRDefault="00D201A0" w:rsidP="00D201A0">
      <w:pPr>
        <w:pStyle w:val="H23G"/>
      </w:pPr>
      <w:r>
        <w:tab/>
      </w:r>
      <w:r>
        <w:tab/>
      </w:r>
      <w:r w:rsidRPr="00236E9F">
        <w:t>Personas que residen en hogares de asistencia social</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900"/>
        <w:gridCol w:w="694"/>
        <w:gridCol w:w="694"/>
        <w:gridCol w:w="694"/>
        <w:gridCol w:w="694"/>
        <w:gridCol w:w="694"/>
      </w:tblGrid>
      <w:tr w:rsidR="00D201A0" w:rsidRPr="00236E9F" w:rsidTr="00545C8F">
        <w:trPr>
          <w:trHeight w:val="240"/>
          <w:tblHeader/>
        </w:trPr>
        <w:tc>
          <w:tcPr>
            <w:tcW w:w="3900" w:type="dxa"/>
            <w:tcBorders>
              <w:top w:val="single" w:sz="4" w:space="0" w:color="auto"/>
              <w:bottom w:val="single" w:sz="12" w:space="0" w:color="auto"/>
            </w:tcBorders>
            <w:shd w:val="clear" w:color="auto" w:fill="auto"/>
            <w:vAlign w:val="bottom"/>
          </w:tcPr>
          <w:p w:rsidR="00D201A0" w:rsidRPr="00236E9F" w:rsidRDefault="00D201A0" w:rsidP="00545C8F">
            <w:pPr>
              <w:pStyle w:val="SingleTxtG"/>
              <w:spacing w:before="80" w:after="80" w:line="200" w:lineRule="exact"/>
              <w:ind w:left="0" w:right="0"/>
              <w:jc w:val="left"/>
              <w:rPr>
                <w:bCs/>
                <w:i/>
                <w:sz w:val="16"/>
                <w:lang w:val="fr-CH"/>
              </w:rPr>
            </w:pPr>
            <w:r w:rsidRPr="00236E9F">
              <w:rPr>
                <w:i/>
                <w:iCs/>
                <w:sz w:val="16"/>
              </w:rPr>
              <w:t>Hogar</w:t>
            </w:r>
          </w:p>
        </w:tc>
        <w:tc>
          <w:tcPr>
            <w:tcW w:w="694" w:type="dxa"/>
            <w:tcBorders>
              <w:top w:val="single" w:sz="4" w:space="0" w:color="auto"/>
              <w:bottom w:val="single" w:sz="12" w:space="0" w:color="auto"/>
            </w:tcBorders>
            <w:shd w:val="clear" w:color="auto" w:fill="auto"/>
            <w:vAlign w:val="bottom"/>
          </w:tcPr>
          <w:p w:rsidR="00D201A0" w:rsidRPr="00236E9F" w:rsidRDefault="00D201A0" w:rsidP="00545C8F">
            <w:pPr>
              <w:pStyle w:val="SingleTxtG"/>
              <w:spacing w:before="80" w:after="80" w:line="200" w:lineRule="exact"/>
              <w:ind w:left="113" w:right="0"/>
              <w:jc w:val="right"/>
              <w:rPr>
                <w:bCs/>
                <w:i/>
                <w:sz w:val="16"/>
                <w:lang w:val="fr-CH"/>
              </w:rPr>
            </w:pPr>
            <w:r w:rsidRPr="00236E9F">
              <w:rPr>
                <w:i/>
                <w:sz w:val="16"/>
              </w:rPr>
              <w:t>2012</w:t>
            </w:r>
          </w:p>
        </w:tc>
        <w:tc>
          <w:tcPr>
            <w:tcW w:w="694" w:type="dxa"/>
            <w:tcBorders>
              <w:top w:val="single" w:sz="4" w:space="0" w:color="auto"/>
              <w:bottom w:val="single" w:sz="12" w:space="0" w:color="auto"/>
            </w:tcBorders>
            <w:shd w:val="clear" w:color="auto" w:fill="auto"/>
            <w:vAlign w:val="bottom"/>
          </w:tcPr>
          <w:p w:rsidR="00D201A0" w:rsidRPr="00236E9F" w:rsidRDefault="00D201A0" w:rsidP="00545C8F">
            <w:pPr>
              <w:pStyle w:val="SingleTxtG"/>
              <w:spacing w:before="80" w:after="80" w:line="200" w:lineRule="exact"/>
              <w:ind w:left="113" w:right="0"/>
              <w:jc w:val="right"/>
              <w:rPr>
                <w:bCs/>
                <w:i/>
                <w:sz w:val="16"/>
                <w:lang w:val="fr-CH"/>
              </w:rPr>
            </w:pPr>
            <w:r w:rsidRPr="00236E9F">
              <w:rPr>
                <w:i/>
                <w:sz w:val="16"/>
              </w:rPr>
              <w:t>2013</w:t>
            </w:r>
          </w:p>
        </w:tc>
        <w:tc>
          <w:tcPr>
            <w:tcW w:w="694" w:type="dxa"/>
            <w:tcBorders>
              <w:top w:val="single" w:sz="4" w:space="0" w:color="auto"/>
              <w:bottom w:val="single" w:sz="12" w:space="0" w:color="auto"/>
            </w:tcBorders>
            <w:shd w:val="clear" w:color="auto" w:fill="auto"/>
            <w:vAlign w:val="bottom"/>
          </w:tcPr>
          <w:p w:rsidR="00D201A0" w:rsidRPr="00236E9F" w:rsidRDefault="00D201A0" w:rsidP="00545C8F">
            <w:pPr>
              <w:pStyle w:val="SingleTxtG"/>
              <w:spacing w:before="80" w:after="80" w:line="200" w:lineRule="exact"/>
              <w:ind w:left="113" w:right="0"/>
              <w:jc w:val="right"/>
              <w:rPr>
                <w:bCs/>
                <w:i/>
                <w:sz w:val="16"/>
                <w:lang w:val="fr-CH"/>
              </w:rPr>
            </w:pPr>
            <w:r w:rsidRPr="00236E9F">
              <w:rPr>
                <w:i/>
                <w:sz w:val="16"/>
              </w:rPr>
              <w:t>2014</w:t>
            </w:r>
          </w:p>
        </w:tc>
        <w:tc>
          <w:tcPr>
            <w:tcW w:w="694" w:type="dxa"/>
            <w:tcBorders>
              <w:top w:val="single" w:sz="4" w:space="0" w:color="auto"/>
              <w:bottom w:val="single" w:sz="12" w:space="0" w:color="auto"/>
            </w:tcBorders>
            <w:shd w:val="clear" w:color="auto" w:fill="auto"/>
            <w:vAlign w:val="bottom"/>
          </w:tcPr>
          <w:p w:rsidR="00D201A0" w:rsidRPr="00236E9F" w:rsidRDefault="00D201A0" w:rsidP="00545C8F">
            <w:pPr>
              <w:pStyle w:val="SingleTxtG"/>
              <w:spacing w:before="80" w:after="80" w:line="200" w:lineRule="exact"/>
              <w:ind w:left="113" w:right="0"/>
              <w:jc w:val="right"/>
              <w:rPr>
                <w:bCs/>
                <w:i/>
                <w:sz w:val="16"/>
                <w:lang w:val="fr-CH"/>
              </w:rPr>
            </w:pPr>
            <w:r w:rsidRPr="00236E9F">
              <w:rPr>
                <w:i/>
                <w:sz w:val="16"/>
              </w:rPr>
              <w:t>2015</w:t>
            </w:r>
          </w:p>
        </w:tc>
        <w:tc>
          <w:tcPr>
            <w:tcW w:w="694" w:type="dxa"/>
            <w:tcBorders>
              <w:top w:val="single" w:sz="4" w:space="0" w:color="auto"/>
              <w:bottom w:val="single" w:sz="12" w:space="0" w:color="auto"/>
            </w:tcBorders>
            <w:shd w:val="clear" w:color="auto" w:fill="auto"/>
            <w:vAlign w:val="bottom"/>
          </w:tcPr>
          <w:p w:rsidR="00D201A0" w:rsidRPr="00236E9F" w:rsidRDefault="00D201A0" w:rsidP="00545C8F">
            <w:pPr>
              <w:pStyle w:val="SingleTxtG"/>
              <w:spacing w:before="80" w:after="80" w:line="200" w:lineRule="exact"/>
              <w:ind w:left="113" w:right="0"/>
              <w:jc w:val="right"/>
              <w:rPr>
                <w:bCs/>
                <w:i/>
                <w:sz w:val="16"/>
                <w:lang w:val="fr-CH"/>
              </w:rPr>
            </w:pPr>
            <w:r w:rsidRPr="00236E9F">
              <w:rPr>
                <w:i/>
                <w:sz w:val="16"/>
              </w:rPr>
              <w:t>2016</w:t>
            </w:r>
          </w:p>
        </w:tc>
      </w:tr>
      <w:tr w:rsidR="00D201A0" w:rsidRPr="00236E9F" w:rsidTr="00545C8F">
        <w:trPr>
          <w:trHeight w:val="240"/>
        </w:trPr>
        <w:tc>
          <w:tcPr>
            <w:tcW w:w="3900" w:type="dxa"/>
            <w:tcBorders>
              <w:top w:val="single" w:sz="12" w:space="0" w:color="auto"/>
            </w:tcBorders>
            <w:shd w:val="clear" w:color="auto" w:fill="auto"/>
          </w:tcPr>
          <w:p w:rsidR="00D201A0" w:rsidRPr="00236E9F" w:rsidRDefault="00D201A0" w:rsidP="00545C8F">
            <w:pPr>
              <w:pStyle w:val="SingleTxtG"/>
              <w:spacing w:before="40" w:after="40" w:line="220" w:lineRule="exact"/>
              <w:ind w:left="0" w:right="0"/>
              <w:jc w:val="left"/>
              <w:rPr>
                <w:sz w:val="18"/>
              </w:rPr>
            </w:pPr>
            <w:r w:rsidRPr="00236E9F">
              <w:rPr>
                <w:sz w:val="18"/>
              </w:rPr>
              <w:t>Para personas con enfermedades somáticas crónicas</w:t>
            </w:r>
          </w:p>
        </w:tc>
        <w:tc>
          <w:tcPr>
            <w:tcW w:w="694" w:type="dxa"/>
            <w:tcBorders>
              <w:top w:val="single" w:sz="12" w:space="0" w:color="auto"/>
            </w:tcBorders>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14 964</w:t>
            </w:r>
          </w:p>
        </w:tc>
        <w:tc>
          <w:tcPr>
            <w:tcW w:w="694" w:type="dxa"/>
            <w:tcBorders>
              <w:top w:val="single" w:sz="12" w:space="0" w:color="auto"/>
            </w:tcBorders>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14 742</w:t>
            </w:r>
          </w:p>
        </w:tc>
        <w:tc>
          <w:tcPr>
            <w:tcW w:w="694" w:type="dxa"/>
            <w:tcBorders>
              <w:top w:val="single" w:sz="12" w:space="0" w:color="auto"/>
            </w:tcBorders>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13 740</w:t>
            </w:r>
          </w:p>
        </w:tc>
        <w:tc>
          <w:tcPr>
            <w:tcW w:w="694" w:type="dxa"/>
            <w:tcBorders>
              <w:top w:val="single" w:sz="12" w:space="0" w:color="auto"/>
            </w:tcBorders>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14 206</w:t>
            </w:r>
          </w:p>
        </w:tc>
        <w:tc>
          <w:tcPr>
            <w:tcW w:w="694" w:type="dxa"/>
            <w:tcBorders>
              <w:top w:val="single" w:sz="12" w:space="0" w:color="auto"/>
            </w:tcBorders>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13 895</w:t>
            </w:r>
          </w:p>
        </w:tc>
      </w:tr>
      <w:tr w:rsidR="00D201A0" w:rsidRPr="00236E9F" w:rsidTr="00545C8F">
        <w:trPr>
          <w:trHeight w:val="240"/>
        </w:trPr>
        <w:tc>
          <w:tcPr>
            <w:tcW w:w="3900" w:type="dxa"/>
            <w:shd w:val="clear" w:color="auto" w:fill="auto"/>
          </w:tcPr>
          <w:p w:rsidR="00D201A0" w:rsidRPr="00236E9F" w:rsidRDefault="00D201A0" w:rsidP="00545C8F">
            <w:pPr>
              <w:pStyle w:val="SingleTxtG"/>
              <w:spacing w:before="40" w:after="40" w:line="220" w:lineRule="exact"/>
              <w:ind w:left="0" w:right="0"/>
              <w:jc w:val="left"/>
              <w:rPr>
                <w:sz w:val="18"/>
              </w:rPr>
            </w:pPr>
            <w:r w:rsidRPr="00236E9F">
              <w:rPr>
                <w:sz w:val="18"/>
              </w:rPr>
              <w:t>Para personas con enfermedades mentales crónicas</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21 007</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21 142</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20 046</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19 951</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20 575</w:t>
            </w:r>
          </w:p>
        </w:tc>
      </w:tr>
      <w:tr w:rsidR="00D201A0" w:rsidRPr="00236E9F" w:rsidTr="00545C8F">
        <w:trPr>
          <w:trHeight w:val="240"/>
        </w:trPr>
        <w:tc>
          <w:tcPr>
            <w:tcW w:w="3900" w:type="dxa"/>
            <w:shd w:val="clear" w:color="auto" w:fill="auto"/>
          </w:tcPr>
          <w:p w:rsidR="00D201A0" w:rsidRPr="00236E9F" w:rsidRDefault="00D201A0" w:rsidP="00545C8F">
            <w:pPr>
              <w:pStyle w:val="SingleTxtG"/>
              <w:spacing w:before="40" w:after="40" w:line="220" w:lineRule="exact"/>
              <w:ind w:left="0" w:right="0"/>
              <w:jc w:val="left"/>
              <w:rPr>
                <w:sz w:val="18"/>
              </w:rPr>
            </w:pPr>
            <w:r w:rsidRPr="00236E9F">
              <w:rPr>
                <w:sz w:val="18"/>
              </w:rPr>
              <w:t>Para personas adultas con discapacidad intelectual</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11 595</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12 471</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11 475</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11 145</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10 727</w:t>
            </w:r>
          </w:p>
        </w:tc>
      </w:tr>
      <w:tr w:rsidR="00D201A0" w:rsidRPr="00236E9F" w:rsidTr="00545C8F">
        <w:trPr>
          <w:trHeight w:val="240"/>
        </w:trPr>
        <w:tc>
          <w:tcPr>
            <w:tcW w:w="3900" w:type="dxa"/>
            <w:shd w:val="clear" w:color="auto" w:fill="auto"/>
          </w:tcPr>
          <w:p w:rsidR="00D201A0" w:rsidRPr="00236E9F" w:rsidRDefault="00D201A0" w:rsidP="00545C8F">
            <w:pPr>
              <w:pStyle w:val="SingleTxtG"/>
              <w:spacing w:before="40" w:after="40" w:line="220" w:lineRule="exact"/>
              <w:ind w:left="0" w:right="0"/>
              <w:jc w:val="left"/>
              <w:rPr>
                <w:sz w:val="18"/>
              </w:rPr>
            </w:pPr>
            <w:r w:rsidRPr="00236E9F">
              <w:rPr>
                <w:sz w:val="18"/>
              </w:rPr>
              <w:t>Para niños y jóvenes con discapacidad intelectual</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5 471</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3 928</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3 908</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3 672</w:t>
            </w:r>
          </w:p>
        </w:tc>
        <w:tc>
          <w:tcPr>
            <w:tcW w:w="694" w:type="dxa"/>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3 610</w:t>
            </w:r>
          </w:p>
        </w:tc>
      </w:tr>
      <w:tr w:rsidR="00D201A0" w:rsidRPr="00236E9F" w:rsidTr="00545C8F">
        <w:trPr>
          <w:trHeight w:val="240"/>
        </w:trPr>
        <w:tc>
          <w:tcPr>
            <w:tcW w:w="3900" w:type="dxa"/>
            <w:tcBorders>
              <w:bottom w:val="single" w:sz="12" w:space="0" w:color="auto"/>
            </w:tcBorders>
            <w:shd w:val="clear" w:color="auto" w:fill="auto"/>
          </w:tcPr>
          <w:p w:rsidR="00D201A0" w:rsidRPr="00236E9F" w:rsidRDefault="00D201A0" w:rsidP="00545C8F">
            <w:pPr>
              <w:pStyle w:val="SingleTxtG"/>
              <w:spacing w:before="40" w:after="40" w:line="220" w:lineRule="exact"/>
              <w:ind w:left="0" w:right="0"/>
              <w:jc w:val="left"/>
              <w:rPr>
                <w:sz w:val="18"/>
              </w:rPr>
            </w:pPr>
            <w:r w:rsidRPr="00236E9F">
              <w:rPr>
                <w:sz w:val="18"/>
              </w:rPr>
              <w:t>Para p</w:t>
            </w:r>
            <w:r w:rsidR="00485760">
              <w:rPr>
                <w:sz w:val="18"/>
              </w:rPr>
              <w:t>ersonas con discapacidad física</w:t>
            </w:r>
          </w:p>
        </w:tc>
        <w:tc>
          <w:tcPr>
            <w:tcW w:w="694" w:type="dxa"/>
            <w:tcBorders>
              <w:bottom w:val="single" w:sz="12" w:space="0" w:color="auto"/>
            </w:tcBorders>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891</w:t>
            </w:r>
          </w:p>
        </w:tc>
        <w:tc>
          <w:tcPr>
            <w:tcW w:w="694" w:type="dxa"/>
            <w:tcBorders>
              <w:bottom w:val="single" w:sz="12" w:space="0" w:color="auto"/>
            </w:tcBorders>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894</w:t>
            </w:r>
          </w:p>
        </w:tc>
        <w:tc>
          <w:tcPr>
            <w:tcW w:w="694" w:type="dxa"/>
            <w:tcBorders>
              <w:bottom w:val="single" w:sz="12" w:space="0" w:color="auto"/>
            </w:tcBorders>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908</w:t>
            </w:r>
          </w:p>
        </w:tc>
        <w:tc>
          <w:tcPr>
            <w:tcW w:w="694" w:type="dxa"/>
            <w:tcBorders>
              <w:bottom w:val="single" w:sz="12" w:space="0" w:color="auto"/>
            </w:tcBorders>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906</w:t>
            </w:r>
          </w:p>
        </w:tc>
        <w:tc>
          <w:tcPr>
            <w:tcW w:w="694" w:type="dxa"/>
            <w:tcBorders>
              <w:bottom w:val="single" w:sz="12" w:space="0" w:color="auto"/>
            </w:tcBorders>
            <w:shd w:val="clear" w:color="auto" w:fill="auto"/>
            <w:vAlign w:val="bottom"/>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666</w:t>
            </w:r>
          </w:p>
        </w:tc>
      </w:tr>
    </w:tbl>
    <w:p w:rsidR="00D201A0" w:rsidRPr="00236E9F" w:rsidRDefault="00D201A0" w:rsidP="00D201A0">
      <w:pPr>
        <w:pStyle w:val="SingleTxtG"/>
        <w:spacing w:before="240"/>
      </w:pPr>
      <w:r w:rsidRPr="00236E9F">
        <w:t>111.</w:t>
      </w:r>
      <w:r w:rsidRPr="00236E9F">
        <w:tab/>
        <w:t>Centros de atención – no se recopilan datos desglosados por discapacidad.</w:t>
      </w:r>
    </w:p>
    <w:p w:rsidR="00D201A0" w:rsidRPr="00236E9F" w:rsidRDefault="00D201A0" w:rsidP="00D201A0">
      <w:pPr>
        <w:pStyle w:val="H23G"/>
      </w:pPr>
      <w:r w:rsidRPr="00236E9F">
        <w:tab/>
        <w:t>31.</w:t>
      </w:r>
      <w:r w:rsidRPr="00236E9F">
        <w:tab/>
        <w:t>Desinstitucionalización, creación de las condiciones</w:t>
      </w:r>
      <w:r>
        <w:t xml:space="preserve"> necesarias para vivir de forma </w:t>
      </w:r>
      <w:r w:rsidRPr="00236E9F">
        <w:t xml:space="preserve">independiente </w:t>
      </w:r>
    </w:p>
    <w:p w:rsidR="00D201A0" w:rsidRPr="00236E9F" w:rsidRDefault="00D201A0" w:rsidP="00D201A0">
      <w:pPr>
        <w:pStyle w:val="SingleTxtG"/>
      </w:pPr>
      <w:r w:rsidRPr="00236E9F">
        <w:t>112.</w:t>
      </w:r>
      <w:r w:rsidRPr="00236E9F">
        <w:tab/>
        <w:t xml:space="preserve">Con las viviendas protegidas se evita el internamiento en instituciones de atención. Esas viviendas contribuyen a crear las condiciones necesarias para llevar, en la medida de lo posible, una vida independiente, aprender a funcionar de manera autónoma y mantener contactos sociales en el entorno local. </w:t>
      </w:r>
    </w:p>
    <w:p w:rsidR="00D201A0" w:rsidRPr="00236E9F" w:rsidRDefault="00D201A0" w:rsidP="00D201A0">
      <w:pPr>
        <w:pStyle w:val="SingleTxtG"/>
      </w:pPr>
      <w:r w:rsidRPr="00236E9F">
        <w:t>113.</w:t>
      </w:r>
      <w:r w:rsidRPr="00236E9F">
        <w:tab/>
        <w:t xml:space="preserve">Con la enmienda de la Ley de Asistencia Social (2017) se introdujo la siguiente clasificación de las viviendas protegidas: </w:t>
      </w:r>
    </w:p>
    <w:p w:rsidR="00D201A0" w:rsidRPr="00236E9F" w:rsidRDefault="00D201A0" w:rsidP="00D201A0">
      <w:pPr>
        <w:pStyle w:val="Bullet1G"/>
      </w:pPr>
      <w:r w:rsidRPr="00236E9F">
        <w:t xml:space="preserve">Viviendas protegidas de formación en las que, además de los servicios básicos, se prestan servicios de formación, desarrollo o consolidación de las aptitudes necesarias para la independencia, autoayuda y satisfacción de la función social de la comunidad local, con el fin de facilitar la vida independiente; </w:t>
      </w:r>
    </w:p>
    <w:p w:rsidR="00D201A0" w:rsidRPr="00236E9F" w:rsidRDefault="00D201A0" w:rsidP="00D201A0">
      <w:pPr>
        <w:pStyle w:val="Bullet1G"/>
      </w:pPr>
      <w:r w:rsidRPr="00236E9F">
        <w:t xml:space="preserve">Viviendas protegidas de apoyo, destinadas a personas con discapacidad, personas de edad o enfermos crónicos, en las que se garantiza a esas personas la prestación de unos servicios básicos y una asistencia en las actividades de la vida cotidiana, así como contactos sociales, con el fin de mantener o ampliar la autonomía de las personas de acuerdo con sus capacidades psicofísicas. </w:t>
      </w:r>
    </w:p>
    <w:p w:rsidR="00D201A0" w:rsidRPr="00236E9F" w:rsidRDefault="00D201A0" w:rsidP="00D201A0">
      <w:pPr>
        <w:pStyle w:val="SingleTxtG"/>
      </w:pPr>
      <w:r w:rsidRPr="00236E9F">
        <w:t>114.</w:t>
      </w:r>
      <w:r w:rsidRPr="00236E9F">
        <w:tab/>
        <w:t xml:space="preserve">Definición del alcance de los servicios que se prestan en los diferentes tipos de viviendas garantiza la individualización de dichos servicios. </w:t>
      </w:r>
    </w:p>
    <w:p w:rsidR="00D201A0" w:rsidRPr="00236E9F" w:rsidRDefault="00D201A0" w:rsidP="00D201A0">
      <w:pPr>
        <w:pStyle w:val="H23G"/>
        <w:rPr>
          <w:lang w:val="fr-CH"/>
        </w:rPr>
      </w:pPr>
      <w:r>
        <w:tab/>
      </w:r>
      <w:r>
        <w:tab/>
      </w:r>
      <w:r w:rsidRPr="00236E9F">
        <w:t xml:space="preserve">Viviendas protegidas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58"/>
        <w:gridCol w:w="1859"/>
        <w:gridCol w:w="1858"/>
        <w:gridCol w:w="1859"/>
      </w:tblGrid>
      <w:tr w:rsidR="00D201A0" w:rsidRPr="00236E9F" w:rsidTr="00545C8F">
        <w:trPr>
          <w:trHeight w:val="240"/>
          <w:tblHeader/>
        </w:trPr>
        <w:tc>
          <w:tcPr>
            <w:tcW w:w="1842" w:type="dxa"/>
            <w:tcBorders>
              <w:top w:val="single" w:sz="4" w:space="0" w:color="auto"/>
              <w:bottom w:val="single" w:sz="12" w:space="0" w:color="auto"/>
            </w:tcBorders>
            <w:shd w:val="clear" w:color="auto" w:fill="auto"/>
            <w:noWrap/>
            <w:vAlign w:val="bottom"/>
            <w:hideMark/>
          </w:tcPr>
          <w:p w:rsidR="00D201A0" w:rsidRPr="00236E9F" w:rsidRDefault="00D201A0" w:rsidP="00545C8F">
            <w:pPr>
              <w:pStyle w:val="SingleTxtG"/>
              <w:spacing w:before="80" w:after="80" w:line="200" w:lineRule="exact"/>
              <w:ind w:left="0" w:right="0"/>
              <w:jc w:val="left"/>
              <w:rPr>
                <w:bCs/>
                <w:i/>
                <w:sz w:val="16"/>
                <w:lang w:val="pl-PL"/>
              </w:rPr>
            </w:pPr>
          </w:p>
        </w:tc>
        <w:tc>
          <w:tcPr>
            <w:tcW w:w="1843" w:type="dxa"/>
            <w:tcBorders>
              <w:top w:val="single" w:sz="4" w:space="0" w:color="auto"/>
              <w:bottom w:val="single" w:sz="12" w:space="0" w:color="auto"/>
            </w:tcBorders>
            <w:shd w:val="clear" w:color="auto" w:fill="auto"/>
            <w:vAlign w:val="bottom"/>
            <w:hideMark/>
          </w:tcPr>
          <w:p w:rsidR="00D201A0" w:rsidRPr="00236E9F" w:rsidRDefault="00D201A0" w:rsidP="00545C8F">
            <w:pPr>
              <w:pStyle w:val="SingleTxtG"/>
              <w:spacing w:before="80" w:after="80" w:line="200" w:lineRule="exact"/>
              <w:ind w:left="113" w:right="0"/>
              <w:jc w:val="right"/>
              <w:rPr>
                <w:bCs/>
                <w:i/>
                <w:sz w:val="16"/>
                <w:lang w:val="fr-CH"/>
              </w:rPr>
            </w:pPr>
            <w:r w:rsidRPr="00236E9F">
              <w:rPr>
                <w:i/>
                <w:iCs/>
                <w:sz w:val="16"/>
              </w:rPr>
              <w:t>Unidades</w:t>
            </w:r>
          </w:p>
        </w:tc>
        <w:tc>
          <w:tcPr>
            <w:tcW w:w="1842" w:type="dxa"/>
            <w:tcBorders>
              <w:top w:val="single" w:sz="4" w:space="0" w:color="auto"/>
              <w:bottom w:val="single" w:sz="12" w:space="0" w:color="auto"/>
            </w:tcBorders>
            <w:shd w:val="clear" w:color="auto" w:fill="auto"/>
            <w:vAlign w:val="bottom"/>
            <w:hideMark/>
          </w:tcPr>
          <w:p w:rsidR="00D201A0" w:rsidRPr="00236E9F" w:rsidRDefault="00D201A0" w:rsidP="00545C8F">
            <w:pPr>
              <w:pStyle w:val="SingleTxtG"/>
              <w:spacing w:before="80" w:after="80" w:line="200" w:lineRule="exact"/>
              <w:ind w:left="113" w:right="0"/>
              <w:jc w:val="right"/>
              <w:rPr>
                <w:bCs/>
                <w:i/>
                <w:sz w:val="16"/>
                <w:lang w:val="fr-CH"/>
              </w:rPr>
            </w:pPr>
            <w:r w:rsidRPr="00236E9F">
              <w:rPr>
                <w:i/>
                <w:iCs/>
                <w:sz w:val="16"/>
              </w:rPr>
              <w:t>Plazas</w:t>
            </w:r>
          </w:p>
        </w:tc>
        <w:tc>
          <w:tcPr>
            <w:tcW w:w="1843" w:type="dxa"/>
            <w:tcBorders>
              <w:top w:val="single" w:sz="4" w:space="0" w:color="auto"/>
              <w:bottom w:val="single" w:sz="12" w:space="0" w:color="auto"/>
            </w:tcBorders>
            <w:shd w:val="clear" w:color="auto" w:fill="auto"/>
            <w:vAlign w:val="bottom"/>
            <w:hideMark/>
          </w:tcPr>
          <w:p w:rsidR="00D201A0" w:rsidRPr="00236E9F" w:rsidRDefault="00D201A0" w:rsidP="00545C8F">
            <w:pPr>
              <w:pStyle w:val="SingleTxtG"/>
              <w:spacing w:before="80" w:after="80" w:line="200" w:lineRule="exact"/>
              <w:ind w:left="113" w:right="0"/>
              <w:jc w:val="right"/>
              <w:rPr>
                <w:bCs/>
                <w:i/>
                <w:sz w:val="16"/>
                <w:lang w:val="fr-CH"/>
              </w:rPr>
            </w:pPr>
            <w:r w:rsidRPr="00236E9F">
              <w:rPr>
                <w:i/>
                <w:iCs/>
                <w:sz w:val="16"/>
              </w:rPr>
              <w:t>Beneficiarios</w:t>
            </w:r>
          </w:p>
        </w:tc>
      </w:tr>
      <w:tr w:rsidR="00D201A0" w:rsidRPr="00236E9F" w:rsidTr="00545C8F">
        <w:trPr>
          <w:trHeight w:val="240"/>
        </w:trPr>
        <w:tc>
          <w:tcPr>
            <w:tcW w:w="1842" w:type="dxa"/>
            <w:tcBorders>
              <w:top w:val="single" w:sz="12" w:space="0" w:color="auto"/>
            </w:tcBorders>
            <w:shd w:val="clear" w:color="auto" w:fill="auto"/>
            <w:noWrap/>
            <w:hideMark/>
          </w:tcPr>
          <w:p w:rsidR="00D201A0" w:rsidRPr="00236E9F" w:rsidRDefault="00D201A0" w:rsidP="00545C8F">
            <w:pPr>
              <w:pStyle w:val="SingleTxtG"/>
              <w:spacing w:before="40" w:after="40" w:line="220" w:lineRule="exact"/>
              <w:ind w:left="0" w:right="0"/>
              <w:jc w:val="left"/>
              <w:rPr>
                <w:bCs/>
                <w:sz w:val="18"/>
                <w:lang w:val="pl-PL"/>
              </w:rPr>
            </w:pPr>
            <w:r w:rsidRPr="00236E9F">
              <w:rPr>
                <w:sz w:val="18"/>
                <w:lang w:val="pl-PL"/>
              </w:rPr>
              <w:t>2013</w:t>
            </w:r>
          </w:p>
        </w:tc>
        <w:tc>
          <w:tcPr>
            <w:tcW w:w="1843" w:type="dxa"/>
            <w:tcBorders>
              <w:top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637</w:t>
            </w:r>
          </w:p>
        </w:tc>
        <w:tc>
          <w:tcPr>
            <w:tcW w:w="1842" w:type="dxa"/>
            <w:tcBorders>
              <w:top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2 387</w:t>
            </w:r>
          </w:p>
        </w:tc>
        <w:tc>
          <w:tcPr>
            <w:tcW w:w="1843" w:type="dxa"/>
            <w:tcBorders>
              <w:top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2 442</w:t>
            </w:r>
          </w:p>
        </w:tc>
      </w:tr>
      <w:tr w:rsidR="00D201A0" w:rsidRPr="00236E9F" w:rsidTr="00545C8F">
        <w:trPr>
          <w:trHeight w:val="240"/>
        </w:trPr>
        <w:tc>
          <w:tcPr>
            <w:tcW w:w="1842" w:type="dxa"/>
            <w:shd w:val="clear" w:color="auto" w:fill="auto"/>
            <w:noWrap/>
            <w:hideMark/>
          </w:tcPr>
          <w:p w:rsidR="00D201A0" w:rsidRPr="00236E9F" w:rsidRDefault="00D201A0" w:rsidP="00545C8F">
            <w:pPr>
              <w:pStyle w:val="SingleTxtG"/>
              <w:spacing w:before="40" w:after="40" w:line="220" w:lineRule="exact"/>
              <w:ind w:left="0" w:right="0"/>
              <w:jc w:val="left"/>
              <w:rPr>
                <w:bCs/>
                <w:sz w:val="18"/>
                <w:lang w:val="pl-PL"/>
              </w:rPr>
            </w:pPr>
            <w:r w:rsidRPr="00236E9F">
              <w:rPr>
                <w:sz w:val="18"/>
                <w:lang w:val="pl-PL"/>
              </w:rPr>
              <w:t>2014</w:t>
            </w:r>
          </w:p>
        </w:tc>
        <w:tc>
          <w:tcPr>
            <w:tcW w:w="1843" w:type="dxa"/>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682</w:t>
            </w:r>
          </w:p>
        </w:tc>
        <w:tc>
          <w:tcPr>
            <w:tcW w:w="1842" w:type="dxa"/>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2 661</w:t>
            </w:r>
          </w:p>
        </w:tc>
        <w:tc>
          <w:tcPr>
            <w:tcW w:w="1843" w:type="dxa"/>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2 709</w:t>
            </w:r>
          </w:p>
        </w:tc>
      </w:tr>
      <w:tr w:rsidR="00D201A0" w:rsidRPr="00236E9F" w:rsidTr="00545C8F">
        <w:trPr>
          <w:trHeight w:val="240"/>
        </w:trPr>
        <w:tc>
          <w:tcPr>
            <w:tcW w:w="1842" w:type="dxa"/>
            <w:shd w:val="clear" w:color="auto" w:fill="auto"/>
            <w:noWrap/>
            <w:hideMark/>
          </w:tcPr>
          <w:p w:rsidR="00D201A0" w:rsidRPr="00236E9F" w:rsidRDefault="00D201A0" w:rsidP="00545C8F">
            <w:pPr>
              <w:pStyle w:val="SingleTxtG"/>
              <w:spacing w:before="40" w:after="40" w:line="220" w:lineRule="exact"/>
              <w:ind w:left="0" w:right="0"/>
              <w:jc w:val="left"/>
              <w:rPr>
                <w:bCs/>
                <w:sz w:val="18"/>
                <w:lang w:val="pl-PL"/>
              </w:rPr>
            </w:pPr>
            <w:r w:rsidRPr="00236E9F">
              <w:rPr>
                <w:sz w:val="18"/>
                <w:lang w:val="pl-PL"/>
              </w:rPr>
              <w:t>2015</w:t>
            </w:r>
          </w:p>
        </w:tc>
        <w:tc>
          <w:tcPr>
            <w:tcW w:w="1843" w:type="dxa"/>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660</w:t>
            </w:r>
          </w:p>
        </w:tc>
        <w:tc>
          <w:tcPr>
            <w:tcW w:w="1842" w:type="dxa"/>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2 605</w:t>
            </w:r>
          </w:p>
        </w:tc>
        <w:tc>
          <w:tcPr>
            <w:tcW w:w="1843" w:type="dxa"/>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2 593</w:t>
            </w:r>
          </w:p>
        </w:tc>
      </w:tr>
      <w:tr w:rsidR="00D201A0" w:rsidRPr="00236E9F" w:rsidTr="00545C8F">
        <w:trPr>
          <w:trHeight w:val="240"/>
        </w:trPr>
        <w:tc>
          <w:tcPr>
            <w:tcW w:w="1842" w:type="dxa"/>
            <w:tcBorders>
              <w:bottom w:val="single" w:sz="12" w:space="0" w:color="auto"/>
            </w:tcBorders>
            <w:shd w:val="clear" w:color="auto" w:fill="auto"/>
            <w:noWrap/>
            <w:hideMark/>
          </w:tcPr>
          <w:p w:rsidR="00D201A0" w:rsidRPr="00236E9F" w:rsidRDefault="00D201A0" w:rsidP="00545C8F">
            <w:pPr>
              <w:pStyle w:val="SingleTxtG"/>
              <w:spacing w:before="40" w:after="40" w:line="220" w:lineRule="exact"/>
              <w:ind w:left="0" w:right="0"/>
              <w:jc w:val="left"/>
              <w:rPr>
                <w:bCs/>
                <w:sz w:val="18"/>
                <w:lang w:val="pl-PL"/>
              </w:rPr>
            </w:pPr>
            <w:r w:rsidRPr="00236E9F">
              <w:rPr>
                <w:sz w:val="18"/>
                <w:lang w:val="pl-PL"/>
              </w:rPr>
              <w:t>2016</w:t>
            </w:r>
          </w:p>
        </w:tc>
        <w:tc>
          <w:tcPr>
            <w:tcW w:w="1843" w:type="dxa"/>
            <w:tcBorders>
              <w:bottom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703</w:t>
            </w:r>
          </w:p>
        </w:tc>
        <w:tc>
          <w:tcPr>
            <w:tcW w:w="1842" w:type="dxa"/>
            <w:tcBorders>
              <w:bottom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2 922</w:t>
            </w:r>
          </w:p>
        </w:tc>
        <w:tc>
          <w:tcPr>
            <w:tcW w:w="1843" w:type="dxa"/>
            <w:tcBorders>
              <w:bottom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2 774</w:t>
            </w:r>
          </w:p>
        </w:tc>
      </w:tr>
    </w:tbl>
    <w:p w:rsidR="00D201A0" w:rsidRPr="00236E9F" w:rsidRDefault="00D201A0" w:rsidP="00D201A0">
      <w:pPr>
        <w:pStyle w:val="SingleTxtG"/>
        <w:spacing w:before="240"/>
      </w:pPr>
      <w:r w:rsidRPr="00236E9F">
        <w:lastRenderedPageBreak/>
        <w:t>115.</w:t>
      </w:r>
      <w:r w:rsidRPr="00236E9F">
        <w:tab/>
        <w:t xml:space="preserve">Desde 2017 se está llevando a la práctica el proyecto “Elaboración de normas y ejecución de proyectos experimentales en materia de viviendas protegidas para las personas con necesidades especiales, teniendo en cuenta las posibilidades de financiación de esas viviendas”. Los centros regionales de asistencia social, en colaboración con las ONG, tienen previsto elaborar seis normas de servicios para las viviendas protegidas antes de 2022 que pondrán en práctica, de manera experimental, en 30 municipios. </w:t>
      </w:r>
    </w:p>
    <w:p w:rsidR="00D201A0" w:rsidRPr="00236E9F" w:rsidRDefault="00D201A0" w:rsidP="00D201A0">
      <w:pPr>
        <w:pStyle w:val="SingleTxtG"/>
      </w:pPr>
      <w:r w:rsidRPr="00236E9F">
        <w:t>116.</w:t>
      </w:r>
      <w:r w:rsidRPr="00236E9F">
        <w:tab/>
      </w:r>
      <w:r w:rsidR="00907ED7">
        <w:t>La Unión Europea</w:t>
      </w:r>
      <w:r w:rsidRPr="00236E9F">
        <w:t xml:space="preserve"> cofinancia 53 proyectos en el marco del programa “Un hogar de atención de día – proyecto piloto”. Esos hogares están destinados a las personas cuyo estado de salud requiere algo más que una atención de la salud básica y especializada, sin llegar a requerir atención hospitalaria permanente. En el hogar se proporciona atención médica, combinada con terapia y rehabilitación. La duración de la estancia es de 30 a 120 días. </w:t>
      </w:r>
    </w:p>
    <w:p w:rsidR="00D201A0" w:rsidRPr="00236E9F" w:rsidRDefault="00D201A0" w:rsidP="00D201A0">
      <w:pPr>
        <w:pStyle w:val="SingleTxtG"/>
      </w:pPr>
      <w:r w:rsidRPr="00236E9F">
        <w:t>117.</w:t>
      </w:r>
      <w:r w:rsidRPr="00236E9F">
        <w:tab/>
        <w:t>Otros proyectos ejecutados con cofinanciación del FSE son, por ejemplo:</w:t>
      </w:r>
    </w:p>
    <w:p w:rsidR="00D201A0" w:rsidRPr="00236E9F" w:rsidRDefault="00D201A0" w:rsidP="00D201A0">
      <w:pPr>
        <w:pStyle w:val="Bullet1G"/>
      </w:pPr>
      <w:r w:rsidRPr="00236E9F">
        <w:rPr>
          <w:i/>
        </w:rPr>
        <w:t>Voïvodie</w:t>
      </w:r>
      <w:r w:rsidRPr="00236E9F">
        <w:t xml:space="preserve"> de Łódź: “Błękitny port” (en español, Puerto Azul) – apoyo integral para las personas con autismo, “Atención domiciliaria a largo plazo – Apoyo a las personas dependientes del municipio de Ujazd”;</w:t>
      </w:r>
    </w:p>
    <w:p w:rsidR="00D201A0" w:rsidRPr="00236E9F" w:rsidRDefault="00D201A0" w:rsidP="00D201A0">
      <w:pPr>
        <w:pStyle w:val="Bullet1G"/>
      </w:pPr>
      <w:r w:rsidRPr="00236E9F">
        <w:rPr>
          <w:i/>
        </w:rPr>
        <w:t>Voïvodie</w:t>
      </w:r>
      <w:r w:rsidRPr="00236E9F">
        <w:t xml:space="preserve"> de Śląsk: centro de atención de día para niños en fase terminal de la subregión central de la </w:t>
      </w:r>
      <w:r w:rsidRPr="00236E9F">
        <w:rPr>
          <w:i/>
        </w:rPr>
        <w:t>Voïvodie</w:t>
      </w:r>
      <w:r w:rsidRPr="00236E9F">
        <w:t xml:space="preserve"> de Śląsk; </w:t>
      </w:r>
    </w:p>
    <w:p w:rsidR="00D201A0" w:rsidRPr="00236E9F" w:rsidRDefault="00D201A0" w:rsidP="00D201A0">
      <w:pPr>
        <w:pStyle w:val="Bullet1G"/>
      </w:pPr>
      <w:r w:rsidRPr="00236E9F">
        <w:rPr>
          <w:i/>
        </w:rPr>
        <w:t>Voïvodie</w:t>
      </w:r>
      <w:r w:rsidRPr="00236E9F">
        <w:t xml:space="preserve"> de Mazowsze: “</w:t>
      </w:r>
      <w:r w:rsidRPr="00236E9F">
        <w:rPr>
          <w:i/>
        </w:rPr>
        <w:t>W Centrum harmonii ze światem</w:t>
      </w:r>
      <w:r w:rsidRPr="00236E9F">
        <w:t>” (en español, Centro de la armonía con el mundo). Apoyo a la desinstitucionalización de la atención a las personas dependientes con una enfermedad mental como forma alternativa de atención a personas en situación de dependencia; se lleva a cabo en cinco ciudades.</w:t>
      </w:r>
    </w:p>
    <w:p w:rsidR="00D201A0" w:rsidRPr="00236E9F" w:rsidRDefault="00D201A0" w:rsidP="00D201A0">
      <w:pPr>
        <w:pStyle w:val="SingleTxtG"/>
      </w:pPr>
      <w:r w:rsidRPr="00236E9F">
        <w:t>118.</w:t>
      </w:r>
      <w:r w:rsidRPr="00236E9F">
        <w:tab/>
        <w:t>En los proyectos para la aplicación del “Marco estratégico nacional. Documento de orientación sobre la protección de la salud para 2014</w:t>
      </w:r>
      <w:r>
        <w:t>-</w:t>
      </w:r>
      <w:r w:rsidRPr="00236E9F">
        <w:t>2020” se contemplan:</w:t>
      </w:r>
    </w:p>
    <w:p w:rsidR="00D201A0" w:rsidRPr="00236E9F" w:rsidRDefault="00D201A0" w:rsidP="00D201A0">
      <w:pPr>
        <w:pStyle w:val="Bullet1G"/>
      </w:pPr>
      <w:r w:rsidRPr="00236E9F">
        <w:t>La elaboración de una norma para los hogares de atención de día y la prestación de asistencia en el entorno y asistencia mutua y otras modalidades alternativas de cuidado;</w:t>
      </w:r>
    </w:p>
    <w:p w:rsidR="00D201A0" w:rsidRPr="00236E9F" w:rsidRDefault="00D201A0" w:rsidP="00D201A0">
      <w:pPr>
        <w:pStyle w:val="Bullet1G"/>
      </w:pPr>
      <w:r w:rsidRPr="00236E9F">
        <w:t xml:space="preserve">El apoyo a la creación y el funcionamiento de hogares de atención de día y otras formas de atención para las personas dependientes; </w:t>
      </w:r>
    </w:p>
    <w:p w:rsidR="00D201A0" w:rsidRPr="00236E9F" w:rsidRDefault="00D201A0" w:rsidP="00D201A0">
      <w:pPr>
        <w:pStyle w:val="Bullet1G"/>
      </w:pPr>
      <w:r w:rsidRPr="00236E9F">
        <w:t>La formación de los cuidadores (incluidos los familiares);</w:t>
      </w:r>
    </w:p>
    <w:p w:rsidR="00D201A0" w:rsidRPr="00236E9F" w:rsidRDefault="00D201A0" w:rsidP="00D201A0">
      <w:pPr>
        <w:pStyle w:val="Bullet1G"/>
      </w:pPr>
      <w:r w:rsidRPr="00236E9F">
        <w:t>El establecimiento de centros para el alquiler de equipos de atención y apoyo, combinado con las consultas, la formación sobre su utilización y la creación de condiciones que faciliten la atención a domicilio;</w:t>
      </w:r>
    </w:p>
    <w:p w:rsidR="00D201A0" w:rsidRPr="00236E9F" w:rsidRDefault="00D201A0" w:rsidP="00D201A0">
      <w:pPr>
        <w:pStyle w:val="Bullet1G"/>
      </w:pPr>
      <w:r w:rsidRPr="00236E9F">
        <w:t>El apoyo a los proyectos de consulta telefónica y asistencia médica directa (médicos, enfermeros, cuidadores);</w:t>
      </w:r>
    </w:p>
    <w:p w:rsidR="00D201A0" w:rsidRPr="00236E9F" w:rsidRDefault="00D201A0" w:rsidP="00D201A0">
      <w:pPr>
        <w:pStyle w:val="Bullet1G"/>
      </w:pPr>
      <w:r w:rsidRPr="00236E9F">
        <w:t>La formación y el asesoramiento en la esfera de la adaptación de las entidades médicas a las necesidades de las personas dependientes.</w:t>
      </w:r>
    </w:p>
    <w:p w:rsidR="00D201A0" w:rsidRPr="00236E9F" w:rsidRDefault="00D201A0" w:rsidP="00D201A0">
      <w:pPr>
        <w:pStyle w:val="SingleTxtG"/>
      </w:pPr>
      <w:r w:rsidRPr="00236E9F">
        <w:t>119.</w:t>
      </w:r>
      <w:r w:rsidRPr="00236E9F">
        <w:tab/>
        <w:t>En el marco del Programa Nacional de Salud Mental 2017</w:t>
      </w:r>
      <w:r w:rsidR="00485760">
        <w:t>-</w:t>
      </w:r>
      <w:r w:rsidRPr="00236E9F">
        <w:t>2022, se está aplicando el modelo de atención psiquiátrica en el entorno. Se está preparando un programa experimental para poner a prueba un modelo de atención psiquiátrica basado en los centros de salud mental y la prestación de cuidados psiquiátricos completos (puntuales, ambulatorios, en el entorno, cotidianos y permanentes).</w:t>
      </w:r>
    </w:p>
    <w:p w:rsidR="00D201A0" w:rsidRPr="00236E9F" w:rsidRDefault="00D201A0" w:rsidP="00D201A0">
      <w:pPr>
        <w:pStyle w:val="SingleTxtG"/>
      </w:pPr>
      <w:r w:rsidRPr="00236E9F">
        <w:t>120.</w:t>
      </w:r>
      <w:r w:rsidRPr="00236E9F">
        <w:tab/>
        <w:t xml:space="preserve">En el marco del sistema de asistencia social, se está poniendo en marcha una red de centros de apoyo para las personas con trastornos mentales; cada </w:t>
      </w:r>
      <w:r w:rsidRPr="00236E9F">
        <w:rPr>
          <w:i/>
        </w:rPr>
        <w:t>powiat</w:t>
      </w:r>
      <w:r w:rsidRPr="00236E9F">
        <w:t xml:space="preserve"> deberá tener por lo menos un hogar de asistencia mutua. </w:t>
      </w:r>
    </w:p>
    <w:p w:rsidR="00D201A0" w:rsidRPr="00236E9F" w:rsidRDefault="00D201A0" w:rsidP="00D201A0">
      <w:pPr>
        <w:pStyle w:val="SingleTxtG"/>
      </w:pPr>
      <w:r w:rsidRPr="00236E9F">
        <w:t>121.</w:t>
      </w:r>
      <w:r w:rsidRPr="00236E9F">
        <w:tab/>
        <w:t xml:space="preserve">Se están preparando centros de atención las 24 horas en los que se podrá permanecer por razones aleatorias o para que los cuidadores puedan disfrutar de un descanso. </w:t>
      </w:r>
    </w:p>
    <w:p w:rsidR="00D201A0" w:rsidRPr="00236E9F" w:rsidRDefault="00D201A0" w:rsidP="00D201A0">
      <w:pPr>
        <w:pStyle w:val="SingleTxtG"/>
      </w:pPr>
      <w:r w:rsidRPr="00236E9F">
        <w:t>122.</w:t>
      </w:r>
      <w:r w:rsidRPr="00236E9F">
        <w:tab/>
        <w:t xml:space="preserve">Esos centros contribuyen a evitar el aislamiento y la exclusión social de las personas con trastornos mentales, les ofrecen una oportunidad para el desarrollo personal mediante el aprendizaje y la adquisición de aptitudes, o se ocupan de ellas, prestando así apoyo </w:t>
      </w:r>
      <w:r w:rsidR="00485760">
        <w:t xml:space="preserve">a </w:t>
      </w:r>
      <w:r w:rsidRPr="00236E9F">
        <w:t>los cuidadores y permitiéndoles desempeñar un empleo remunerado.</w:t>
      </w:r>
    </w:p>
    <w:p w:rsidR="00D201A0" w:rsidRPr="00236E9F" w:rsidRDefault="00D201A0" w:rsidP="00D201A0">
      <w:pPr>
        <w:pStyle w:val="H23G"/>
        <w:rPr>
          <w:lang w:val="fr-CH"/>
        </w:rPr>
      </w:pPr>
      <w:r>
        <w:lastRenderedPageBreak/>
        <w:tab/>
      </w:r>
      <w:r>
        <w:tab/>
      </w:r>
      <w:r w:rsidRPr="00236E9F">
        <w:t xml:space="preserve">Hogares de asistencia mutua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92"/>
        <w:gridCol w:w="2016"/>
        <w:gridCol w:w="1843"/>
        <w:gridCol w:w="2419"/>
      </w:tblGrid>
      <w:tr w:rsidR="00D201A0" w:rsidRPr="00236E9F" w:rsidTr="00545C8F">
        <w:trPr>
          <w:trHeight w:val="240"/>
          <w:tblHeader/>
        </w:trPr>
        <w:tc>
          <w:tcPr>
            <w:tcW w:w="0" w:type="auto"/>
            <w:tcBorders>
              <w:top w:val="single" w:sz="4" w:space="0" w:color="auto"/>
              <w:bottom w:val="single" w:sz="12" w:space="0" w:color="auto"/>
            </w:tcBorders>
            <w:shd w:val="clear" w:color="auto" w:fill="auto"/>
            <w:noWrap/>
            <w:vAlign w:val="bottom"/>
            <w:hideMark/>
          </w:tcPr>
          <w:p w:rsidR="00D201A0" w:rsidRPr="00236E9F" w:rsidRDefault="00D201A0" w:rsidP="00545C8F">
            <w:pPr>
              <w:pStyle w:val="SingleTxtG"/>
              <w:spacing w:before="80" w:after="80" w:line="200" w:lineRule="exact"/>
              <w:ind w:left="0" w:right="0"/>
              <w:jc w:val="left"/>
              <w:rPr>
                <w:i/>
                <w:sz w:val="16"/>
                <w:lang w:val="pl-PL"/>
              </w:rPr>
            </w:pPr>
          </w:p>
        </w:tc>
        <w:tc>
          <w:tcPr>
            <w:tcW w:w="0" w:type="auto"/>
            <w:tcBorders>
              <w:top w:val="single" w:sz="4" w:space="0" w:color="auto"/>
              <w:bottom w:val="single" w:sz="12" w:space="0" w:color="auto"/>
            </w:tcBorders>
            <w:shd w:val="clear" w:color="auto" w:fill="auto"/>
            <w:noWrap/>
            <w:vAlign w:val="bottom"/>
            <w:hideMark/>
          </w:tcPr>
          <w:p w:rsidR="00D201A0" w:rsidRPr="00236E9F" w:rsidRDefault="00D201A0" w:rsidP="00545C8F">
            <w:pPr>
              <w:pStyle w:val="SingleTxtG"/>
              <w:spacing w:before="80" w:after="80" w:line="200" w:lineRule="exact"/>
              <w:ind w:left="113" w:right="0"/>
              <w:jc w:val="right"/>
              <w:rPr>
                <w:i/>
                <w:sz w:val="16"/>
                <w:lang w:val="fr-CH"/>
              </w:rPr>
            </w:pPr>
            <w:r w:rsidRPr="00236E9F">
              <w:rPr>
                <w:i/>
                <w:iCs/>
                <w:sz w:val="16"/>
              </w:rPr>
              <w:t>Hogares</w:t>
            </w:r>
          </w:p>
        </w:tc>
        <w:tc>
          <w:tcPr>
            <w:tcW w:w="0" w:type="auto"/>
            <w:tcBorders>
              <w:top w:val="single" w:sz="4" w:space="0" w:color="auto"/>
              <w:bottom w:val="single" w:sz="12" w:space="0" w:color="auto"/>
            </w:tcBorders>
            <w:shd w:val="clear" w:color="auto" w:fill="auto"/>
            <w:noWrap/>
            <w:vAlign w:val="bottom"/>
            <w:hideMark/>
          </w:tcPr>
          <w:p w:rsidR="00D201A0" w:rsidRPr="00236E9F" w:rsidRDefault="00D201A0" w:rsidP="00545C8F">
            <w:pPr>
              <w:pStyle w:val="SingleTxtG"/>
              <w:spacing w:before="80" w:after="80" w:line="200" w:lineRule="exact"/>
              <w:ind w:left="113" w:right="0"/>
              <w:jc w:val="right"/>
              <w:rPr>
                <w:i/>
                <w:sz w:val="16"/>
                <w:lang w:val="fr-CH"/>
              </w:rPr>
            </w:pPr>
            <w:r w:rsidRPr="00236E9F">
              <w:rPr>
                <w:i/>
                <w:iCs/>
                <w:sz w:val="16"/>
              </w:rPr>
              <w:t>Plazas</w:t>
            </w:r>
          </w:p>
        </w:tc>
        <w:tc>
          <w:tcPr>
            <w:tcW w:w="0" w:type="auto"/>
            <w:tcBorders>
              <w:top w:val="single" w:sz="4" w:space="0" w:color="auto"/>
              <w:bottom w:val="single" w:sz="12" w:space="0" w:color="auto"/>
            </w:tcBorders>
            <w:shd w:val="clear" w:color="auto" w:fill="auto"/>
            <w:noWrap/>
            <w:vAlign w:val="bottom"/>
            <w:hideMark/>
          </w:tcPr>
          <w:p w:rsidR="00D201A0" w:rsidRPr="00236E9F" w:rsidRDefault="00D201A0" w:rsidP="00545C8F">
            <w:pPr>
              <w:pStyle w:val="SingleTxtG"/>
              <w:spacing w:before="80" w:after="80" w:line="200" w:lineRule="exact"/>
              <w:ind w:left="113" w:right="0"/>
              <w:jc w:val="right"/>
              <w:rPr>
                <w:i/>
                <w:sz w:val="16"/>
                <w:lang w:val="fr-CH"/>
              </w:rPr>
            </w:pPr>
            <w:r w:rsidRPr="00236E9F">
              <w:rPr>
                <w:i/>
                <w:iCs/>
                <w:sz w:val="16"/>
              </w:rPr>
              <w:t>Ocupantes</w:t>
            </w:r>
          </w:p>
        </w:tc>
      </w:tr>
      <w:tr w:rsidR="00D201A0" w:rsidRPr="00236E9F" w:rsidTr="00545C8F">
        <w:trPr>
          <w:trHeight w:val="240"/>
        </w:trPr>
        <w:tc>
          <w:tcPr>
            <w:tcW w:w="0" w:type="auto"/>
            <w:tcBorders>
              <w:top w:val="single" w:sz="12" w:space="0" w:color="auto"/>
            </w:tcBorders>
            <w:shd w:val="clear" w:color="auto" w:fill="auto"/>
            <w:noWrap/>
            <w:hideMark/>
          </w:tcPr>
          <w:p w:rsidR="00D201A0" w:rsidRPr="00236E9F" w:rsidRDefault="00D201A0" w:rsidP="00545C8F">
            <w:pPr>
              <w:pStyle w:val="SingleTxtG"/>
              <w:spacing w:before="40" w:after="40" w:line="220" w:lineRule="exact"/>
              <w:ind w:left="0" w:right="0"/>
              <w:jc w:val="left"/>
              <w:rPr>
                <w:sz w:val="18"/>
                <w:lang w:val="pl-PL"/>
              </w:rPr>
            </w:pPr>
            <w:r w:rsidRPr="00236E9F">
              <w:rPr>
                <w:sz w:val="18"/>
                <w:lang w:val="pl-PL"/>
              </w:rPr>
              <w:t>2012</w:t>
            </w:r>
          </w:p>
        </w:tc>
        <w:tc>
          <w:tcPr>
            <w:tcW w:w="0" w:type="auto"/>
            <w:tcBorders>
              <w:top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708</w:t>
            </w:r>
          </w:p>
        </w:tc>
        <w:tc>
          <w:tcPr>
            <w:tcW w:w="0" w:type="auto"/>
            <w:tcBorders>
              <w:top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23 853</w:t>
            </w:r>
          </w:p>
        </w:tc>
        <w:tc>
          <w:tcPr>
            <w:tcW w:w="0" w:type="auto"/>
            <w:tcBorders>
              <w:top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23 985</w:t>
            </w:r>
          </w:p>
        </w:tc>
      </w:tr>
      <w:tr w:rsidR="00D201A0" w:rsidRPr="00236E9F" w:rsidTr="00545C8F">
        <w:trPr>
          <w:trHeight w:val="240"/>
        </w:trPr>
        <w:tc>
          <w:tcPr>
            <w:tcW w:w="0" w:type="auto"/>
            <w:shd w:val="clear" w:color="auto" w:fill="auto"/>
            <w:noWrap/>
            <w:hideMark/>
          </w:tcPr>
          <w:p w:rsidR="00D201A0" w:rsidRPr="00236E9F" w:rsidRDefault="00D201A0" w:rsidP="00545C8F">
            <w:pPr>
              <w:pStyle w:val="SingleTxtG"/>
              <w:spacing w:before="40" w:after="40" w:line="220" w:lineRule="exact"/>
              <w:ind w:left="0" w:right="0"/>
              <w:jc w:val="left"/>
              <w:rPr>
                <w:sz w:val="18"/>
                <w:lang w:val="pl-PL"/>
              </w:rPr>
            </w:pPr>
            <w:r w:rsidRPr="00236E9F">
              <w:rPr>
                <w:sz w:val="18"/>
                <w:lang w:val="pl-PL"/>
              </w:rPr>
              <w:t>2013</w:t>
            </w:r>
          </w:p>
        </w:tc>
        <w:tc>
          <w:tcPr>
            <w:tcW w:w="0" w:type="auto"/>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728</w:t>
            </w:r>
          </w:p>
        </w:tc>
        <w:tc>
          <w:tcPr>
            <w:tcW w:w="0" w:type="auto"/>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25 184</w:t>
            </w:r>
          </w:p>
        </w:tc>
        <w:tc>
          <w:tcPr>
            <w:tcW w:w="0" w:type="auto"/>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25 393</w:t>
            </w:r>
          </w:p>
        </w:tc>
      </w:tr>
      <w:tr w:rsidR="00D201A0" w:rsidRPr="00236E9F" w:rsidTr="00545C8F">
        <w:trPr>
          <w:trHeight w:val="240"/>
        </w:trPr>
        <w:tc>
          <w:tcPr>
            <w:tcW w:w="0" w:type="auto"/>
            <w:shd w:val="clear" w:color="auto" w:fill="auto"/>
            <w:noWrap/>
            <w:hideMark/>
          </w:tcPr>
          <w:p w:rsidR="00D201A0" w:rsidRPr="00236E9F" w:rsidRDefault="00D201A0" w:rsidP="00545C8F">
            <w:pPr>
              <w:pStyle w:val="SingleTxtG"/>
              <w:spacing w:before="40" w:after="40" w:line="220" w:lineRule="exact"/>
              <w:ind w:left="0" w:right="0"/>
              <w:jc w:val="left"/>
              <w:rPr>
                <w:sz w:val="18"/>
                <w:lang w:val="pl-PL"/>
              </w:rPr>
            </w:pPr>
            <w:r w:rsidRPr="00236E9F">
              <w:rPr>
                <w:sz w:val="18"/>
                <w:lang w:val="pl-PL"/>
              </w:rPr>
              <w:t>2014</w:t>
            </w:r>
          </w:p>
        </w:tc>
        <w:tc>
          <w:tcPr>
            <w:tcW w:w="0" w:type="auto"/>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737</w:t>
            </w:r>
          </w:p>
        </w:tc>
        <w:tc>
          <w:tcPr>
            <w:tcW w:w="0" w:type="auto"/>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26 378</w:t>
            </w:r>
          </w:p>
        </w:tc>
        <w:tc>
          <w:tcPr>
            <w:tcW w:w="0" w:type="auto"/>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26 632</w:t>
            </w:r>
          </w:p>
        </w:tc>
      </w:tr>
      <w:tr w:rsidR="00D201A0" w:rsidRPr="00236E9F" w:rsidTr="00545C8F">
        <w:trPr>
          <w:trHeight w:val="240"/>
        </w:trPr>
        <w:tc>
          <w:tcPr>
            <w:tcW w:w="0" w:type="auto"/>
            <w:shd w:val="clear" w:color="auto" w:fill="auto"/>
            <w:noWrap/>
            <w:hideMark/>
          </w:tcPr>
          <w:p w:rsidR="00D201A0" w:rsidRPr="00236E9F" w:rsidRDefault="00D201A0" w:rsidP="00545C8F">
            <w:pPr>
              <w:pStyle w:val="SingleTxtG"/>
              <w:spacing w:before="40" w:after="40" w:line="220" w:lineRule="exact"/>
              <w:ind w:left="0" w:right="0"/>
              <w:jc w:val="left"/>
              <w:rPr>
                <w:sz w:val="18"/>
                <w:lang w:val="pl-PL"/>
              </w:rPr>
            </w:pPr>
            <w:r w:rsidRPr="00236E9F">
              <w:rPr>
                <w:sz w:val="18"/>
                <w:lang w:val="pl-PL"/>
              </w:rPr>
              <w:t>2015</w:t>
            </w:r>
          </w:p>
        </w:tc>
        <w:tc>
          <w:tcPr>
            <w:tcW w:w="0" w:type="auto"/>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760</w:t>
            </w:r>
          </w:p>
        </w:tc>
        <w:tc>
          <w:tcPr>
            <w:tcW w:w="0" w:type="auto"/>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27 796</w:t>
            </w:r>
          </w:p>
        </w:tc>
        <w:tc>
          <w:tcPr>
            <w:tcW w:w="0" w:type="auto"/>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28 073</w:t>
            </w:r>
          </w:p>
        </w:tc>
      </w:tr>
      <w:tr w:rsidR="00D201A0" w:rsidRPr="00236E9F" w:rsidTr="00545C8F">
        <w:trPr>
          <w:trHeight w:val="240"/>
        </w:trPr>
        <w:tc>
          <w:tcPr>
            <w:tcW w:w="0" w:type="auto"/>
            <w:tcBorders>
              <w:bottom w:val="single" w:sz="12" w:space="0" w:color="auto"/>
            </w:tcBorders>
            <w:shd w:val="clear" w:color="auto" w:fill="auto"/>
            <w:noWrap/>
            <w:hideMark/>
          </w:tcPr>
          <w:p w:rsidR="00D201A0" w:rsidRPr="00236E9F" w:rsidRDefault="00D201A0" w:rsidP="00545C8F">
            <w:pPr>
              <w:pStyle w:val="SingleTxtG"/>
              <w:spacing w:before="40" w:after="40" w:line="220" w:lineRule="exact"/>
              <w:ind w:left="0" w:right="0"/>
              <w:jc w:val="left"/>
              <w:rPr>
                <w:sz w:val="18"/>
                <w:lang w:val="pl-PL"/>
              </w:rPr>
            </w:pPr>
            <w:r w:rsidRPr="00236E9F">
              <w:rPr>
                <w:sz w:val="18"/>
                <w:lang w:val="pl-PL"/>
              </w:rPr>
              <w:t>2016</w:t>
            </w:r>
          </w:p>
        </w:tc>
        <w:tc>
          <w:tcPr>
            <w:tcW w:w="0" w:type="auto"/>
            <w:tcBorders>
              <w:bottom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779</w:t>
            </w:r>
          </w:p>
        </w:tc>
        <w:tc>
          <w:tcPr>
            <w:tcW w:w="0" w:type="auto"/>
            <w:tcBorders>
              <w:bottom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28 579</w:t>
            </w:r>
          </w:p>
        </w:tc>
        <w:tc>
          <w:tcPr>
            <w:tcW w:w="0" w:type="auto"/>
            <w:tcBorders>
              <w:bottom w:val="single" w:sz="12" w:space="0" w:color="auto"/>
            </w:tcBorders>
            <w:shd w:val="clear" w:color="auto" w:fill="auto"/>
            <w:noWrap/>
            <w:vAlign w:val="bottom"/>
            <w:hideMark/>
          </w:tcPr>
          <w:p w:rsidR="00D201A0" w:rsidRPr="00236E9F" w:rsidRDefault="00D201A0" w:rsidP="00545C8F">
            <w:pPr>
              <w:pStyle w:val="SingleTxtG"/>
              <w:spacing w:before="40" w:after="40" w:line="220" w:lineRule="exact"/>
              <w:ind w:left="113" w:right="0"/>
              <w:jc w:val="right"/>
              <w:rPr>
                <w:sz w:val="18"/>
                <w:lang w:val="pl-PL"/>
              </w:rPr>
            </w:pPr>
            <w:r w:rsidRPr="00236E9F">
              <w:rPr>
                <w:sz w:val="18"/>
                <w:lang w:val="pl-PL"/>
              </w:rPr>
              <w:t>31 341</w:t>
            </w:r>
          </w:p>
        </w:tc>
      </w:tr>
    </w:tbl>
    <w:p w:rsidR="00D201A0" w:rsidRPr="00236E9F" w:rsidRDefault="00D201A0" w:rsidP="00D201A0">
      <w:pPr>
        <w:pStyle w:val="H23G"/>
        <w:rPr>
          <w:lang w:val="fr-CH"/>
        </w:rPr>
      </w:pPr>
      <w:r w:rsidRPr="00236E9F">
        <w:tab/>
        <w:t>32.</w:t>
      </w:r>
      <w:r w:rsidRPr="00236E9F">
        <w:tab/>
        <w:t>Asistencia en los desplazamientos</w:t>
      </w:r>
    </w:p>
    <w:p w:rsidR="00D201A0" w:rsidRPr="00236E9F" w:rsidRDefault="00D201A0" w:rsidP="00D201A0">
      <w:pPr>
        <w:pStyle w:val="SingleTxtG"/>
      </w:pPr>
      <w:r w:rsidRPr="00236E9F">
        <w:t>123.</w:t>
      </w:r>
      <w:r w:rsidRPr="00236E9F">
        <w:tab/>
        <w:t xml:space="preserve">Formas de asistencia que se prestan en el marco del programa “Gobierno local activo”, que lleva a cabo el PFRON: </w:t>
      </w:r>
    </w:p>
    <w:p w:rsidR="00D201A0" w:rsidRPr="00236E9F" w:rsidRDefault="00D201A0" w:rsidP="00D201A0">
      <w:pPr>
        <w:pStyle w:val="Bullet1G"/>
      </w:pPr>
      <w:r w:rsidRPr="00236E9F">
        <w:t>Financiación de la adquisición y montaje de equipo para la adaptación de un automóvil;</w:t>
      </w:r>
    </w:p>
    <w:p w:rsidR="00D201A0" w:rsidRPr="00236E9F" w:rsidRDefault="00D201A0" w:rsidP="00D201A0">
      <w:pPr>
        <w:pStyle w:val="Bullet1G"/>
      </w:pPr>
      <w:r w:rsidRPr="00236E9F">
        <w:t xml:space="preserve">Cofinanciación o reembolso de los gastos derivados de la obtención del permiso de conducir de la categoría B; </w:t>
      </w:r>
    </w:p>
    <w:p w:rsidR="00D201A0" w:rsidRPr="00236E9F" w:rsidRDefault="00D201A0" w:rsidP="00D201A0">
      <w:pPr>
        <w:pStyle w:val="Bullet1G"/>
      </w:pPr>
      <w:r w:rsidRPr="00236E9F">
        <w:t>Apoyo a la eliminación de obstáculos a la movilidad: cofinanciación de la compra de una silla de ruedas eléctrica y de los gastos derivados de su mantenimiento; cofinanciación de la compra de una prótesis para un miembro dotada de soluciones tecnológicas modernas y de los gastos derivados de su mantenimiento.</w:t>
      </w:r>
    </w:p>
    <w:p w:rsidR="00D201A0" w:rsidRPr="00236E9F" w:rsidRDefault="00D201A0" w:rsidP="00D201A0">
      <w:pPr>
        <w:pStyle w:val="SingleTxtG"/>
      </w:pPr>
      <w:r w:rsidRPr="00236E9F">
        <w:t>124.</w:t>
      </w:r>
      <w:r w:rsidRPr="00236E9F">
        <w:tab/>
        <w:t>En 2016 se introdujeron en la parte teórica del examen de conducción preguntas formuladas en el lenguaje de señas, y las personas con discapacidad pueden rendir examen junto con todos los demás candidatos y en la fecha que elijan.</w:t>
      </w:r>
    </w:p>
    <w:p w:rsidR="00D201A0" w:rsidRPr="00236E9F" w:rsidRDefault="00D201A0" w:rsidP="00D201A0">
      <w:pPr>
        <w:pStyle w:val="SingleTxtG"/>
      </w:pPr>
      <w:r w:rsidRPr="00236E9F">
        <w:t>125.</w:t>
      </w:r>
      <w:r w:rsidRPr="00236E9F">
        <w:tab/>
        <w:t xml:space="preserve">En 2018, se modificó la Ley sobre los Automovilistas: </w:t>
      </w:r>
    </w:p>
    <w:p w:rsidR="00D201A0" w:rsidRPr="00236E9F" w:rsidRDefault="00D201A0" w:rsidP="00D201A0">
      <w:pPr>
        <w:pStyle w:val="Bullet1G"/>
      </w:pPr>
      <w:r w:rsidRPr="00236E9F">
        <w:t>Supresión de la tasa correspondiente a la parte práctica del examen de conducción para las personas con discapacidad con un certificado médico en el que se indique que pueden conducir un vehículo adaptado a su tipo de discapacidad si en el examen se utiliza el vehículo de esas personas;</w:t>
      </w:r>
    </w:p>
    <w:p w:rsidR="00D201A0" w:rsidRPr="00236E9F" w:rsidRDefault="00D201A0" w:rsidP="00D201A0">
      <w:pPr>
        <w:pStyle w:val="Bullet1G"/>
      </w:pPr>
      <w:r w:rsidRPr="00236E9F">
        <w:t>Obligación de mantener una base de datos en línea con información sobre los vehículos adaptados a los diferentes tipos de discapacidad y los centros de formación que disponen de esos vehículos;</w:t>
      </w:r>
    </w:p>
    <w:p w:rsidR="00D201A0" w:rsidRPr="00236E9F" w:rsidRDefault="00D201A0" w:rsidP="00D201A0">
      <w:pPr>
        <w:pStyle w:val="Bullet1G"/>
      </w:pPr>
      <w:r w:rsidRPr="00236E9F">
        <w:t>La pérdida total o parcial de la audición no constituye un obstáculo para la obtención de un permiso de conducir de las categorías C1, C, C1+E, C+E.</w:t>
      </w:r>
    </w:p>
    <w:p w:rsidR="00D201A0" w:rsidRPr="00236E9F" w:rsidRDefault="00D201A0" w:rsidP="00D201A0">
      <w:pPr>
        <w:pStyle w:val="SingleTxtG"/>
      </w:pPr>
      <w:r w:rsidRPr="00236E9F">
        <w:t>126.</w:t>
      </w:r>
      <w:r w:rsidRPr="00236E9F">
        <w:tab/>
        <w:t>Los municipios están obligados a proporcionar a los alumnos de educación primaria y secundaria transporte hasta el centro de enseñanza y el centro de rehabilitación. En caso de que sean los padres quienes proporcionen ese transporte, el municipio está obligado a reembolsar los gastos.</w:t>
      </w:r>
    </w:p>
    <w:p w:rsidR="00D201A0" w:rsidRPr="00236E9F" w:rsidRDefault="00D201A0" w:rsidP="00D201A0">
      <w:pPr>
        <w:pStyle w:val="H23G"/>
      </w:pPr>
      <w:r w:rsidRPr="00236E9F">
        <w:tab/>
        <w:t>33.</w:t>
      </w:r>
      <w:r w:rsidRPr="00236E9F">
        <w:tab/>
        <w:t>Formatos de lectura fácil</w:t>
      </w:r>
    </w:p>
    <w:p w:rsidR="00D201A0" w:rsidRPr="00236E9F" w:rsidRDefault="00D201A0" w:rsidP="00D201A0">
      <w:pPr>
        <w:pStyle w:val="SingleTxtG"/>
      </w:pPr>
      <w:r w:rsidRPr="00236E9F">
        <w:t>127.</w:t>
      </w:r>
      <w:r w:rsidRPr="00236E9F">
        <w:tab/>
        <w:t>De acuerdo con el reglamento del Consejo de Ministros sobre el marco nacional de interoperabilidad, a los registros públicos y el intercambio de información en formato electrónico se les aplican los requisitos mínimos, del mismo modo que los requisitos mínimos relativos a los sistemas de TIC obligan a las entidades que realizan tareas públicas a publicar la información con arreglo a los criterios establecidos en la norma WCAG 2.0.</w:t>
      </w:r>
    </w:p>
    <w:p w:rsidR="00D201A0" w:rsidRPr="00236E9F" w:rsidRDefault="00D201A0" w:rsidP="00D201A0">
      <w:pPr>
        <w:pStyle w:val="SingleTxtG"/>
      </w:pPr>
      <w:r w:rsidRPr="00236E9F">
        <w:t>128.</w:t>
      </w:r>
      <w:r w:rsidRPr="00236E9F">
        <w:tab/>
        <w:t>Aplicación – pregunta núm. 18.</w:t>
      </w:r>
    </w:p>
    <w:p w:rsidR="00D201A0" w:rsidRPr="00236E9F" w:rsidRDefault="00D201A0" w:rsidP="00D201A0">
      <w:pPr>
        <w:pStyle w:val="H23G"/>
      </w:pPr>
      <w:r w:rsidRPr="00236E9F">
        <w:tab/>
        <w:t>34.</w:t>
      </w:r>
      <w:r w:rsidRPr="00236E9F">
        <w:tab/>
        <w:t xml:space="preserve">Derogación de las disposiciones que impiden el </w:t>
      </w:r>
      <w:r>
        <w:t>matrimonio, el ejercicio de los </w:t>
      </w:r>
      <w:r w:rsidRPr="00236E9F">
        <w:t>derechos relacionados con la familia y los derechos parentales</w:t>
      </w:r>
    </w:p>
    <w:p w:rsidR="00D201A0" w:rsidRPr="00236E9F" w:rsidRDefault="00D201A0" w:rsidP="00D201A0">
      <w:pPr>
        <w:pStyle w:val="SingleTxtG"/>
      </w:pPr>
      <w:r w:rsidRPr="00236E9F">
        <w:t>129.</w:t>
      </w:r>
      <w:r w:rsidRPr="00236E9F">
        <w:tab/>
        <w:t>No se está elaborando ningún instrumento legislativo en esa esfera.</w:t>
      </w:r>
    </w:p>
    <w:p w:rsidR="00D201A0" w:rsidRPr="00236E9F" w:rsidRDefault="00D201A0" w:rsidP="00D201A0">
      <w:pPr>
        <w:pStyle w:val="H23G"/>
      </w:pPr>
      <w:r w:rsidRPr="00236E9F">
        <w:lastRenderedPageBreak/>
        <w:tab/>
        <w:t>35.</w:t>
      </w:r>
      <w:r w:rsidRPr="00236E9F">
        <w:tab/>
        <w:t>Apoyo a los padres con discapacidad psicosocial</w:t>
      </w:r>
    </w:p>
    <w:p w:rsidR="00D201A0" w:rsidRPr="00236E9F" w:rsidRDefault="00D201A0" w:rsidP="00D201A0">
      <w:pPr>
        <w:pStyle w:val="SingleTxtG"/>
      </w:pPr>
      <w:r w:rsidRPr="00236E9F">
        <w:t>130.</w:t>
      </w:r>
      <w:r w:rsidRPr="00236E9F">
        <w:tab/>
        <w:t xml:space="preserve">Los padres con discapacidad reciben apoyo en las siguientes esferas: </w:t>
      </w:r>
      <w:bookmarkStart w:id="1" w:name="mip38321186"/>
      <w:bookmarkEnd w:id="1"/>
    </w:p>
    <w:p w:rsidR="00D201A0" w:rsidRPr="00236E9F" w:rsidRDefault="00D201A0" w:rsidP="00D201A0">
      <w:pPr>
        <w:pStyle w:val="Bullet1G"/>
      </w:pPr>
      <w:r w:rsidRPr="00236E9F">
        <w:t>Análisis de la situación y el entorno familiar y las causas de la crisis en la familia;</w:t>
      </w:r>
    </w:p>
    <w:p w:rsidR="00D201A0" w:rsidRPr="00236E9F" w:rsidRDefault="00D201A0" w:rsidP="00D201A0">
      <w:pPr>
        <w:pStyle w:val="Bullet1G"/>
      </w:pPr>
      <w:bookmarkStart w:id="2" w:name="mip38321188"/>
      <w:bookmarkStart w:id="3" w:name="mip38321187"/>
      <w:bookmarkEnd w:id="2"/>
      <w:bookmarkEnd w:id="3"/>
      <w:r w:rsidRPr="00236E9F">
        <w:t>Desarrollo de aptitudes en el ámbito de la atención y la educación;</w:t>
      </w:r>
    </w:p>
    <w:p w:rsidR="00D201A0" w:rsidRPr="00236E9F" w:rsidRDefault="00D201A0" w:rsidP="00D201A0">
      <w:pPr>
        <w:pStyle w:val="Bullet1G"/>
      </w:pPr>
      <w:bookmarkStart w:id="4" w:name="mip38321189"/>
      <w:bookmarkEnd w:id="4"/>
      <w:r w:rsidRPr="00236E9F">
        <w:t>Concienciación sobre la planificación y el funcionamiento de la familia;</w:t>
      </w:r>
    </w:p>
    <w:p w:rsidR="00D201A0" w:rsidRPr="00236E9F" w:rsidRDefault="00D201A0" w:rsidP="00D201A0">
      <w:pPr>
        <w:pStyle w:val="Bullet1G"/>
      </w:pPr>
      <w:bookmarkStart w:id="5" w:name="mip38321190"/>
      <w:bookmarkEnd w:id="5"/>
      <w:r w:rsidRPr="00236E9F">
        <w:t>Asistencia para la integración o la reintegración familiar;</w:t>
      </w:r>
    </w:p>
    <w:p w:rsidR="00D201A0" w:rsidRPr="00236E9F" w:rsidRDefault="00D201A0" w:rsidP="00D201A0">
      <w:pPr>
        <w:pStyle w:val="Bullet1G"/>
      </w:pPr>
      <w:bookmarkStart w:id="6" w:name="mip38321191"/>
      <w:bookmarkEnd w:id="6"/>
      <w:r w:rsidRPr="00236E9F">
        <w:t>Prevención de la marginación y la degradación social.</w:t>
      </w:r>
    </w:p>
    <w:p w:rsidR="00D201A0" w:rsidRPr="00236E9F" w:rsidRDefault="00D201A0" w:rsidP="00D201A0">
      <w:pPr>
        <w:pStyle w:val="SingleTxtG"/>
      </w:pPr>
      <w:bookmarkStart w:id="7" w:name="mip38321198"/>
      <w:bookmarkStart w:id="8" w:name="mip38321197"/>
      <w:bookmarkStart w:id="9" w:name="mip38321193"/>
      <w:bookmarkStart w:id="10" w:name="mip38321192"/>
      <w:bookmarkEnd w:id="7"/>
      <w:bookmarkEnd w:id="8"/>
      <w:bookmarkEnd w:id="9"/>
      <w:bookmarkEnd w:id="10"/>
      <w:r w:rsidRPr="00236E9F">
        <w:t>131.</w:t>
      </w:r>
      <w:r w:rsidRPr="00236E9F">
        <w:tab/>
        <w:t>La familia puede recibir apoyo de las instituciones dedicadas a la protección de la infancia y de las familias, en particular en forma de asistencia familiar, centros de día y familias de apoyo.</w:t>
      </w:r>
      <w:bookmarkStart w:id="11" w:name="mip38321200"/>
      <w:bookmarkStart w:id="12" w:name="mip38321201"/>
      <w:bookmarkStart w:id="13" w:name="mip38321202"/>
      <w:bookmarkEnd w:id="11"/>
      <w:bookmarkEnd w:id="12"/>
      <w:bookmarkEnd w:id="13"/>
    </w:p>
    <w:p w:rsidR="00D201A0" w:rsidRPr="00236E9F" w:rsidRDefault="00D201A0" w:rsidP="00D201A0">
      <w:pPr>
        <w:pStyle w:val="SingleTxtG"/>
      </w:pPr>
      <w:r w:rsidRPr="00236E9F">
        <w:t>132.</w:t>
      </w:r>
      <w:r w:rsidRPr="00236E9F">
        <w:tab/>
        <w:t>La labor con las familias puede adoptar la forma de consultas y asesoramiento especializado, terapia y mediación, cuidados y servicios especializados, asistencia jurídica o reuniones de grupos de apoyo o grupos de autoayuda.</w:t>
      </w:r>
    </w:p>
    <w:p w:rsidR="00D201A0" w:rsidRPr="00236E9F" w:rsidRDefault="00D201A0" w:rsidP="00D201A0">
      <w:pPr>
        <w:pStyle w:val="SingleTxtG"/>
      </w:pPr>
      <w:r w:rsidRPr="00236E9F">
        <w:t>133.</w:t>
      </w:r>
      <w:r w:rsidRPr="00236E9F">
        <w:tab/>
        <w:t>El programa “Por la vida” incluye soluciones para prestar apoyo a los padres de niños con discapacidad:</w:t>
      </w:r>
    </w:p>
    <w:p w:rsidR="00D201A0" w:rsidRPr="00236E9F" w:rsidRDefault="00D201A0" w:rsidP="00D201A0">
      <w:pPr>
        <w:pStyle w:val="Bullet1G"/>
      </w:pPr>
      <w:r w:rsidRPr="00236E9F">
        <w:t>Cofinanciación de plazas de guardería para niños menores de 3 años con un certificado de discapacidad;</w:t>
      </w:r>
    </w:p>
    <w:p w:rsidR="00D201A0" w:rsidRPr="00236E9F" w:rsidRDefault="00D201A0" w:rsidP="00D201A0">
      <w:pPr>
        <w:pStyle w:val="Bullet1G"/>
      </w:pPr>
      <w:r w:rsidRPr="00236E9F">
        <w:t>Servicio de cuidado temporal;</w:t>
      </w:r>
    </w:p>
    <w:p w:rsidR="00D201A0" w:rsidRPr="00236E9F" w:rsidRDefault="00D201A0" w:rsidP="00D201A0">
      <w:pPr>
        <w:pStyle w:val="Bullet1G"/>
      </w:pPr>
      <w:r w:rsidRPr="00236E9F">
        <w:t xml:space="preserve">Fortalecimiento del aspecto preventivo de la labor del asistente familiar; </w:t>
      </w:r>
    </w:p>
    <w:p w:rsidR="00D201A0" w:rsidRPr="00236E9F" w:rsidRDefault="00D201A0" w:rsidP="00D201A0">
      <w:pPr>
        <w:pStyle w:val="Bullet1G"/>
      </w:pPr>
      <w:r w:rsidRPr="00236E9F">
        <w:t>Apoyo a la integración en el mercado de trabajo.</w:t>
      </w:r>
    </w:p>
    <w:p w:rsidR="00D201A0" w:rsidRPr="00236E9F" w:rsidRDefault="00D201A0" w:rsidP="00D201A0">
      <w:pPr>
        <w:pStyle w:val="SingleTxtG"/>
        <w:rPr>
          <w:bCs/>
        </w:rPr>
      </w:pPr>
      <w:r w:rsidRPr="00236E9F">
        <w:t>134.</w:t>
      </w:r>
      <w:r w:rsidRPr="00236E9F">
        <w:tab/>
        <w:t xml:space="preserve">Se ha ampliado la gama de tareas de las que se ocupa el asistente familiar – actualmente se encarga de coordinar el apoyo a las mujeres embarazadas y sus familias, en particular en el caso de complicaciones en el embarazo y del nacimiento de un hijo al que se haya diagnosticado durante el período prenatal o en el momento del parto una discapacidad grave e irreversible o una enfermedad incurable que ponga en peligro su vida. </w:t>
      </w:r>
    </w:p>
    <w:p w:rsidR="00D201A0" w:rsidRPr="00236E9F" w:rsidRDefault="00D201A0" w:rsidP="00D201A0">
      <w:pPr>
        <w:pStyle w:val="H23G"/>
      </w:pPr>
      <w:r w:rsidRPr="00236E9F">
        <w:tab/>
        <w:t>36.</w:t>
      </w:r>
      <w:r w:rsidRPr="00236E9F">
        <w:tab/>
        <w:t xml:space="preserve">Acceso al empleo de los padres cuyos hijos reciben una prestación </w:t>
      </w:r>
      <w:r>
        <w:br/>
      </w:r>
      <w:r w:rsidRPr="00236E9F">
        <w:t xml:space="preserve">por su discapacidad </w:t>
      </w:r>
    </w:p>
    <w:p w:rsidR="00D201A0" w:rsidRPr="00236E9F" w:rsidRDefault="00D201A0" w:rsidP="00D201A0">
      <w:pPr>
        <w:pStyle w:val="SingleTxtG"/>
      </w:pPr>
      <w:r w:rsidRPr="00236E9F">
        <w:t>135.</w:t>
      </w:r>
      <w:r w:rsidRPr="00236E9F">
        <w:tab/>
        <w:t>En el marco del programa “Por la vida” se han introducido soluciones que facilitan el regreso al trabajo de los cuidadores de las personas con discapacidad:</w:t>
      </w:r>
    </w:p>
    <w:p w:rsidR="00D201A0" w:rsidRPr="00236E9F" w:rsidRDefault="00D201A0" w:rsidP="00D201A0">
      <w:pPr>
        <w:pStyle w:val="Bullet1G"/>
      </w:pPr>
      <w:r w:rsidRPr="00236E9F">
        <w:t>Los cuidadores desempleados pueden beneficiarse de empleos subvencionados;</w:t>
      </w:r>
    </w:p>
    <w:p w:rsidR="00D201A0" w:rsidRPr="00236E9F" w:rsidRDefault="00D201A0" w:rsidP="00D201A0">
      <w:pPr>
        <w:pStyle w:val="Bullet1G"/>
      </w:pPr>
      <w:r w:rsidRPr="00236E9F">
        <w:t>Los cuidadores que no pueden obtener la condición de desempleado, sino que se inscriben en los servicios de empleo como demandantes y no logran un puesto de trabajo ni pueden ejercer otra actividad remunerada, gozan de acceso a los servicios e instrumentos del mercado de trabajo;</w:t>
      </w:r>
    </w:p>
    <w:p w:rsidR="00D201A0" w:rsidRPr="00236E9F" w:rsidRDefault="00D201A0" w:rsidP="00D201A0">
      <w:pPr>
        <w:pStyle w:val="Bullet1G"/>
      </w:pPr>
      <w:r w:rsidRPr="00236E9F">
        <w:t xml:space="preserve">Apoyo a la ejecución de las tareas domésticas (excluido el cuidado personal de una persona con discapacidad). </w:t>
      </w:r>
    </w:p>
    <w:p w:rsidR="00D201A0" w:rsidRPr="00236E9F" w:rsidRDefault="00D201A0" w:rsidP="00D201A0">
      <w:pPr>
        <w:pStyle w:val="SingleTxtG"/>
      </w:pPr>
      <w:r w:rsidRPr="00236E9F">
        <w:t>136.</w:t>
      </w:r>
      <w:r w:rsidRPr="00236E9F">
        <w:tab/>
        <w:t>En el programa se establece que los empleados que se ocupan del cuidado de niños o adultos con discapacidad pueden pedir a su empleador que considere las formas flexibles de trabajo, incluido el teletrabajo, solicitud que es vinculante para el empleador.</w:t>
      </w:r>
    </w:p>
    <w:p w:rsidR="00D201A0" w:rsidRPr="00236E9F" w:rsidRDefault="00D201A0" w:rsidP="00D201A0">
      <w:pPr>
        <w:pStyle w:val="SingleTxtG"/>
      </w:pPr>
      <w:r w:rsidRPr="00236E9F">
        <w:t>137.</w:t>
      </w:r>
      <w:r w:rsidRPr="00236E9F">
        <w:tab/>
        <w:t xml:space="preserve">En el proyecto de enmienda de la Ley de Prestaciones Sociales en Caso de Enfermedad o Maternidad (presentado a la Dieta) se contempla la prórroga de 14 a 30 días de la prestación para los cuidadores temporales en el caso de un niño discapacitado de 14 a 18 años o un niño discapacitado de 14 a 18 años en caso de enfermedad o de embarazo de su cuidador habitual. </w:t>
      </w:r>
    </w:p>
    <w:p w:rsidR="00D201A0" w:rsidRPr="00236E9F" w:rsidRDefault="00D201A0" w:rsidP="00D201A0">
      <w:pPr>
        <w:pStyle w:val="H23G"/>
      </w:pPr>
      <w:r w:rsidRPr="00236E9F">
        <w:tab/>
        <w:t>37.</w:t>
      </w:r>
      <w:r w:rsidRPr="00236E9F">
        <w:tab/>
        <w:t>Transición del sistema de escuelas especiales al sistema de educación integrada</w:t>
      </w:r>
    </w:p>
    <w:p w:rsidR="00D201A0" w:rsidRPr="00236E9F" w:rsidRDefault="00D201A0" w:rsidP="00D201A0">
      <w:pPr>
        <w:pStyle w:val="SingleTxtG"/>
      </w:pPr>
      <w:r w:rsidRPr="00236E9F">
        <w:t>138.</w:t>
      </w:r>
      <w:r w:rsidRPr="00236E9F">
        <w:tab/>
        <w:t xml:space="preserve">Para ayudar a las escuelas a organizar la educación de los alumnos con necesidades educativas especiales, en 2017 se aclararon las disposiciones relativas a la financiación de </w:t>
      </w:r>
      <w:r w:rsidRPr="00236E9F">
        <w:lastRenderedPageBreak/>
        <w:t>la organización especial de la educación y los métodos de trabajo. Se introdujeron cambios en la formación profesional (nuevas profesiones para estudiantes con discapacidad).</w:t>
      </w:r>
    </w:p>
    <w:p w:rsidR="00D201A0" w:rsidRPr="00236E9F" w:rsidRDefault="00D201A0" w:rsidP="00D201A0">
      <w:pPr>
        <w:pStyle w:val="SingleTxtG"/>
      </w:pPr>
      <w:r w:rsidRPr="00236E9F">
        <w:t>139.</w:t>
      </w:r>
      <w:r w:rsidRPr="00236E9F">
        <w:tab/>
        <w:t>En paralelo con la labor para desarrollar un sistema de evaluación de la discapacidad, se está trabajando en la esfera de la educación de los alumnos con necesidades educativas especiales. La evaluación del niño/estudiante en la que se tengan en cuenta las limitaciones y dificultades que este experimenta en su funcionamiento, la determinación de sus puntos fuertes y sus aptitudes, así como la evaluación de la influencia del entorno, constituirán la base para planificar las actividades de apoyo. En los procesos de diagnóstico y en la determinación de las medidas de apoyo se utilizará la Clasificación Internacional de la Discapacidad y la Salud. Existen planes para establecer centros de apoyo a la educación integrada, que se encargarán de atender consultas y prestar asesoramiento; organizar cursos, incluso de rehabilitación; y prestar equipos, libros de texto y material educativo adaptados a las necesidades de los alumnos con discapacidad.</w:t>
      </w:r>
    </w:p>
    <w:p w:rsidR="00D201A0" w:rsidRPr="00236E9F" w:rsidRDefault="00D201A0" w:rsidP="00D201A0">
      <w:pPr>
        <w:pStyle w:val="SingleTxtG"/>
        <w:rPr>
          <w:bCs/>
        </w:rPr>
      </w:pPr>
      <w:r w:rsidRPr="00236E9F">
        <w:t>140.</w:t>
      </w:r>
      <w:r w:rsidRPr="00236E9F">
        <w:tab/>
        <w:t>Desde 2017 funciona un equipo encargado de preparar modificaciones en la formación del personal docente. Su objetivo es mejorar la calidad de la enseñanza, en particular en lo que se refiere a los niños con necesidades educativas especiales.</w:t>
      </w:r>
    </w:p>
    <w:p w:rsidR="00D201A0" w:rsidRPr="00236E9F" w:rsidRDefault="00D201A0" w:rsidP="00D201A0">
      <w:pPr>
        <w:pStyle w:val="SingleTxtG"/>
        <w:rPr>
          <w:bCs/>
        </w:rPr>
      </w:pPr>
      <w:r w:rsidRPr="00236E9F">
        <w:t>141.</w:t>
      </w:r>
      <w:r w:rsidRPr="00236E9F">
        <w:tab/>
        <w:t xml:space="preserve">La labor de búsqueda de nuevas soluciones en la esfera de la educación de los alumnos con necesidades educativas especiales recibe desde 2018 la ayuda de la Comisión Europea en el marco del programa de apoyo a la reforma de la Comisión. La tarea se lleva a cabo en cooperación con la Agencia Europea para las Necesidades Educativas Especiales y la Inclusión Educativa. </w:t>
      </w:r>
    </w:p>
    <w:p w:rsidR="00D201A0" w:rsidRPr="00236E9F" w:rsidRDefault="00D201A0" w:rsidP="00D201A0">
      <w:pPr>
        <w:pStyle w:val="H23G"/>
      </w:pPr>
      <w:r w:rsidRPr="00236E9F">
        <w:tab/>
        <w:t>38.</w:t>
      </w:r>
      <w:r w:rsidRPr="00236E9F">
        <w:tab/>
        <w:t xml:space="preserve">Niños con discapacidad que asisten a escuelas especiales y a escuelas de enseñanza general, enseñanza personalizada </w:t>
      </w:r>
      <w:r>
        <w:t>–</w:t>
      </w:r>
      <w:r w:rsidRPr="00236E9F">
        <w:t xml:space="preserve"> datos</w:t>
      </w:r>
    </w:p>
    <w:p w:rsidR="00D201A0" w:rsidRPr="00236E9F" w:rsidRDefault="00D201A0" w:rsidP="00D201A0">
      <w:pPr>
        <w:pStyle w:val="SingleTxtG"/>
      </w:pPr>
      <w:r w:rsidRPr="00236E9F">
        <w:t>142.</w:t>
      </w:r>
      <w:r w:rsidRPr="00236E9F">
        <w:tab/>
        <w:t>Véase el anexo 2.</w:t>
      </w:r>
    </w:p>
    <w:p w:rsidR="00D201A0" w:rsidRPr="00236E9F" w:rsidRDefault="00D201A0" w:rsidP="00D201A0">
      <w:pPr>
        <w:pStyle w:val="H23G"/>
      </w:pPr>
      <w:r w:rsidRPr="00236E9F">
        <w:tab/>
        <w:t>39.</w:t>
      </w:r>
      <w:r w:rsidRPr="00236E9F">
        <w:tab/>
        <w:t>Alumnos con discapacidad que reciben formació</w:t>
      </w:r>
      <w:r>
        <w:t>n profesional y estudiantes con </w:t>
      </w:r>
      <w:r w:rsidRPr="00236E9F">
        <w:t xml:space="preserve">discapacidad </w:t>
      </w:r>
      <w:r>
        <w:t>–</w:t>
      </w:r>
      <w:r w:rsidRPr="00236E9F">
        <w:t xml:space="preserve"> datos</w:t>
      </w:r>
    </w:p>
    <w:p w:rsidR="00D201A0" w:rsidRPr="00236E9F" w:rsidRDefault="00D201A0" w:rsidP="00D201A0">
      <w:pPr>
        <w:pStyle w:val="SingleTxtG"/>
      </w:pPr>
      <w:r w:rsidRPr="00236E9F">
        <w:t>143.</w:t>
      </w:r>
      <w:r w:rsidRPr="00236E9F">
        <w:tab/>
        <w:t>Véase el anexo 3.</w:t>
      </w:r>
    </w:p>
    <w:p w:rsidR="00D201A0" w:rsidRPr="00236E9F" w:rsidRDefault="00D201A0" w:rsidP="00D201A0">
      <w:pPr>
        <w:pStyle w:val="H23G"/>
      </w:pPr>
      <w:r w:rsidRPr="00236E9F">
        <w:tab/>
        <w:t>40.</w:t>
      </w:r>
      <w:r w:rsidRPr="00236E9F">
        <w:tab/>
        <w:t>Acceso a la atención de la salud</w:t>
      </w:r>
    </w:p>
    <w:p w:rsidR="00D201A0" w:rsidRPr="00236E9F" w:rsidRDefault="00D201A0" w:rsidP="00D201A0">
      <w:pPr>
        <w:pStyle w:val="SingleTxtG"/>
      </w:pPr>
      <w:r w:rsidRPr="00236E9F">
        <w:t>144.</w:t>
      </w:r>
      <w:r w:rsidRPr="00236E9F">
        <w:tab/>
        <w:t>Medidas para mejorar el acceso a la atención de la salud: aumento gradual del gasto en salud pública hasta alcanzar el 6% del PIB en 2025, modificación del sistema de funcionamiento de la atención de la salud, intensificación de la formación de nuevo personal sanitario.</w:t>
      </w:r>
    </w:p>
    <w:p w:rsidR="00D201A0" w:rsidRPr="00236E9F" w:rsidRDefault="00D201A0" w:rsidP="00D201A0">
      <w:pPr>
        <w:pStyle w:val="SingleTxtG"/>
      </w:pPr>
      <w:r w:rsidRPr="00236E9F">
        <w:t>145.</w:t>
      </w:r>
      <w:r w:rsidRPr="00236E9F">
        <w:tab/>
        <w:t xml:space="preserve">Las actividades emprendidas en el marco del proyecto “Preparación, ensayo y aplicación de la atención coordinada de la salud – Fase II, etapa experimental – Modelo POZ PLUS” tiene por objeto mejorar la calidad de la atención de la salud, aumentar el número de servicios prestados y mejorar la coordinación de los cuidados dispensados por los servicios públicos de atención de la salud. Además, la elaboración de mapas de las necesidades de salud en cada una de las </w:t>
      </w:r>
      <w:r w:rsidRPr="00236E9F">
        <w:rPr>
          <w:i/>
        </w:rPr>
        <w:t>voïvodie</w:t>
      </w:r>
      <w:r w:rsidRPr="00236E9F">
        <w:t xml:space="preserve"> permitirá mejorar la disponibilidad de los servicios. </w:t>
      </w:r>
    </w:p>
    <w:p w:rsidR="00D201A0" w:rsidRPr="002C6946" w:rsidRDefault="00D201A0" w:rsidP="00D201A0">
      <w:pPr>
        <w:pStyle w:val="SingleTxtG"/>
      </w:pPr>
      <w:r w:rsidRPr="00236E9F">
        <w:t>146.</w:t>
      </w:r>
      <w:r w:rsidRPr="00236E9F">
        <w:tab/>
        <w:t>La tarea del equipo encargado del mejoramiento de la salud mental de los niños y los adolescentes es preparar la filosofía de un nuevo modelo de atención psiquiátrica basado en los centros de asesoramiento psicológico y pedagógico que funcionan en el marco del sistema educativo</w:t>
      </w:r>
      <w:r w:rsidRPr="002C6946">
        <w:t xml:space="preserve">. </w:t>
      </w:r>
    </w:p>
    <w:p w:rsidR="00D201A0" w:rsidRPr="00236E9F" w:rsidRDefault="00D201A0" w:rsidP="00D201A0">
      <w:pPr>
        <w:pStyle w:val="H23G"/>
      </w:pPr>
      <w:r w:rsidRPr="00236E9F">
        <w:tab/>
        <w:t>41.</w:t>
      </w:r>
      <w:r w:rsidRPr="00236E9F">
        <w:tab/>
        <w:t xml:space="preserve">Acceso de las mujeres con discapacidad a los servicios de salud sexual </w:t>
      </w:r>
      <w:r>
        <w:br/>
      </w:r>
      <w:r w:rsidRPr="00236E9F">
        <w:t>y reproductiva</w:t>
      </w:r>
    </w:p>
    <w:p w:rsidR="00D201A0" w:rsidRPr="00236E9F" w:rsidRDefault="00D201A0" w:rsidP="00D201A0">
      <w:pPr>
        <w:pStyle w:val="SingleTxtG"/>
      </w:pPr>
      <w:r w:rsidRPr="00236E9F">
        <w:t>147.</w:t>
      </w:r>
      <w:r w:rsidRPr="00236E9F">
        <w:tab/>
        <w:t xml:space="preserve">El acceso a servicios de salud sexual y reproductiva está garantizado de conformidad con las disposiciones de carácter general. Los cuidados que se dispensan en esa esfera son, entre otros, el apoyo psicológico, la rehabilitación médica y los cuidados paliativos. </w:t>
      </w:r>
    </w:p>
    <w:p w:rsidR="00D201A0" w:rsidRPr="00236E9F" w:rsidRDefault="00D201A0" w:rsidP="00D201A0">
      <w:pPr>
        <w:pStyle w:val="SingleTxtG"/>
      </w:pPr>
      <w:r w:rsidRPr="00236E9F">
        <w:t>148.</w:t>
      </w:r>
      <w:r w:rsidRPr="00236E9F">
        <w:tab/>
        <w:t xml:space="preserve">En el marco del programa “Por la vida” se prevé, entre otras cosas, la adopción de medidas en el ámbito de la atención integral de la salud de las mujeres embarazadas, </w:t>
      </w:r>
      <w:r w:rsidRPr="00236E9F">
        <w:lastRenderedPageBreak/>
        <w:t>incluidas las complicaciones en el embarazo, el parto y el período inmediatamente posterior al nacimiento.</w:t>
      </w:r>
    </w:p>
    <w:p w:rsidR="00D201A0" w:rsidRPr="00236E9F" w:rsidRDefault="00D201A0" w:rsidP="00D201A0">
      <w:pPr>
        <w:pStyle w:val="SingleTxtG"/>
      </w:pPr>
      <w:r w:rsidRPr="00236E9F">
        <w:t>149.</w:t>
      </w:r>
      <w:r w:rsidRPr="00236E9F">
        <w:tab/>
        <w:t>La información sobre los métodos y los medios de procreación consciente se transmite, cuando es necesario, de la forma establecida en la Ley de la Lengua de Señas y Otros Medios de Comunicación.</w:t>
      </w:r>
    </w:p>
    <w:p w:rsidR="00D201A0" w:rsidRPr="00236E9F" w:rsidRDefault="00D201A0" w:rsidP="00D201A0">
      <w:pPr>
        <w:pStyle w:val="SingleTxtG"/>
      </w:pPr>
      <w:r w:rsidRPr="00236E9F">
        <w:t>150.</w:t>
      </w:r>
      <w:r w:rsidRPr="00236E9F">
        <w:tab/>
        <w:t xml:space="preserve">El objetivo principal del Programa Integral de Servicios de Salud Reproductiva en Polonia (2016-2020) es incrementar la disponibilidad de servicios de calidad en materia de diagnóstico y tratamiento de la infertilidad. El programa incluye, entre otras cosas, el establecimiento de una red de centros de referencia encargados de las actividades de formación, el diagnóstico integral, la atención psicológica, la orientación hacia otros tratamientos y el seguimiento del tratamiento. </w:t>
      </w:r>
    </w:p>
    <w:p w:rsidR="00D201A0" w:rsidRPr="00236E9F" w:rsidRDefault="00D201A0" w:rsidP="00D201A0">
      <w:pPr>
        <w:pStyle w:val="SingleTxtG"/>
      </w:pPr>
      <w:r w:rsidRPr="00236E9F">
        <w:t>151.</w:t>
      </w:r>
      <w:r w:rsidRPr="00236E9F">
        <w:tab/>
        <w:t>Las cuestiones relativas a la salud reproductiva se abordan en el Programa Nacional de Salud para 2016</w:t>
      </w:r>
      <w:r>
        <w:t>-</w:t>
      </w:r>
      <w:r w:rsidRPr="00236E9F">
        <w:t>2020.</w:t>
      </w:r>
    </w:p>
    <w:p w:rsidR="00D201A0" w:rsidRPr="00236E9F" w:rsidRDefault="00D201A0" w:rsidP="00D201A0">
      <w:pPr>
        <w:pStyle w:val="H23G"/>
      </w:pPr>
      <w:r w:rsidRPr="00236E9F">
        <w:tab/>
        <w:t>42.</w:t>
      </w:r>
      <w:r w:rsidRPr="00236E9F">
        <w:tab/>
        <w:t>Compatibilidad de la legislación en la esfera de la reh</w:t>
      </w:r>
      <w:r>
        <w:t>abilitación con un modelo de la </w:t>
      </w:r>
      <w:r w:rsidRPr="00236E9F">
        <w:t>discapacidad basado en los derechos humanos</w:t>
      </w:r>
    </w:p>
    <w:p w:rsidR="00D201A0" w:rsidRPr="00236E9F" w:rsidRDefault="00D201A0" w:rsidP="00D201A0">
      <w:pPr>
        <w:pStyle w:val="SingleTxtG"/>
      </w:pPr>
      <w:bookmarkStart w:id="14" w:name="mip41967829"/>
      <w:bookmarkEnd w:id="14"/>
      <w:r w:rsidRPr="00236E9F">
        <w:t>152.</w:t>
      </w:r>
      <w:r w:rsidRPr="00236E9F">
        <w:tab/>
        <w:t>Se trabaja en la modificación del reglamento del Ministro de Salud de 6</w:t>
      </w:r>
      <w:r>
        <w:t xml:space="preserve"> de noviembre de </w:t>
      </w:r>
      <w:r w:rsidRPr="00236E9F">
        <w:t xml:space="preserve">2013 sobre los servicios garantizados en el ámbito de la rehabilitación médica. Está previsto ajustar el período de rehabilitación a las necesidades reales del paciente y modificar las normas por las que se rige la rehabilitación. Existen planes para introducir el principio de que los pacientes que, tras abandonar un centro, requieran un mayor apoyo social y profesional y una coordinación altamente especializada del tratamiento, serán admitidos en una institución única que garantice la integración de la atención de la salud con la prevención de la incapacidad para el trabajo y la seguridad social. </w:t>
      </w:r>
      <w:bookmarkStart w:id="15" w:name="mip41967831"/>
      <w:bookmarkEnd w:id="15"/>
    </w:p>
    <w:p w:rsidR="00D201A0" w:rsidRPr="00236E9F" w:rsidRDefault="00D201A0" w:rsidP="00D201A0">
      <w:pPr>
        <w:pStyle w:val="SingleTxtG"/>
      </w:pPr>
      <w:r w:rsidRPr="00236E9F">
        <w:t>153.</w:t>
      </w:r>
      <w:r w:rsidRPr="00236E9F">
        <w:tab/>
        <w:t>Se están preparando nuevos proyectos de normas de rehabilitación, entre las que figuran las normas de rehabilitación pediátrica, ortopédica, inicial, crónica, para las personas con discapacidad visual, para las personas con discapacidad auditiva y del habla, en forma de atención ambulatoria, a domicilio y de día. Los objetivos son: lograr una rehabilitación intensiva y eficaz de los pacientes, una recuperación más rápida, una menor gravedad de la discapacidad, la vuelta al trabajo de un mayor porcentaje de personas y la reducción de los costos sociales de la discapacidad.</w:t>
      </w:r>
    </w:p>
    <w:p w:rsidR="00D201A0" w:rsidRPr="00236E9F" w:rsidRDefault="00D201A0" w:rsidP="00D201A0">
      <w:pPr>
        <w:pStyle w:val="SingleTxtG"/>
      </w:pPr>
      <w:r w:rsidRPr="00236E9F">
        <w:t>154.</w:t>
      </w:r>
      <w:r w:rsidRPr="00236E9F">
        <w:tab/>
        <w:t xml:space="preserve">La eficacia de la rehabilitación social y profesional depende de que se realice una evaluación exhaustiva de las posibilidades y limitaciones de las personas con discapacidad. La evaluación se llevará a cabo durante el proceso de determinación de la condición de persona con discapacidad. El nuevo sistema de evaluación de la discapacidad (pregunta núm. 3) servirá de ayuda a las entidades de apoyo a la hora de proponer un programa de rehabilitación óptimo. </w:t>
      </w:r>
    </w:p>
    <w:p w:rsidR="00D201A0" w:rsidRPr="00236E9F" w:rsidRDefault="00D201A0" w:rsidP="00D201A0">
      <w:pPr>
        <w:pStyle w:val="H23G"/>
      </w:pPr>
      <w:r w:rsidRPr="00236E9F">
        <w:tab/>
        <w:t>43.</w:t>
      </w:r>
      <w:r w:rsidRPr="00236E9F">
        <w:tab/>
        <w:t xml:space="preserve">Empleo de las personas con discapacidad </w:t>
      </w:r>
    </w:p>
    <w:p w:rsidR="00D201A0" w:rsidRPr="00236E9F" w:rsidRDefault="00D201A0" w:rsidP="00D201A0">
      <w:pPr>
        <w:pStyle w:val="SingleTxtG"/>
      </w:pPr>
      <w:r w:rsidRPr="00236E9F">
        <w:t>155.</w:t>
      </w:r>
      <w:r w:rsidRPr="00236E9F">
        <w:tab/>
        <w:t>Todos los datos se refieren a las personas con discapacidad en edad de trabajar.</w:t>
      </w:r>
    </w:p>
    <w:p w:rsidR="00D201A0" w:rsidRPr="00236E9F" w:rsidRDefault="00D201A0" w:rsidP="00D201A0">
      <w:pPr>
        <w:pStyle w:val="SingleTxtG"/>
      </w:pPr>
      <w:r w:rsidRPr="00236E9F">
        <w:t>156.</w:t>
      </w:r>
      <w:r w:rsidRPr="00236E9F">
        <w:tab/>
        <w:t xml:space="preserve">Tasa de participación en el mercado laboral: 2017 </w:t>
      </w:r>
      <w:r>
        <w:t>–</w:t>
      </w:r>
      <w:r w:rsidRPr="00236E9F">
        <w:t xml:space="preserve"> 28,9%, 2016 </w:t>
      </w:r>
      <w:r>
        <w:t>–</w:t>
      </w:r>
      <w:r w:rsidRPr="00236E9F">
        <w:t xml:space="preserve"> 26,8%, 2015 </w:t>
      </w:r>
      <w:r>
        <w:t>–</w:t>
      </w:r>
      <w:r w:rsidRPr="00236E9F">
        <w:t xml:space="preserve"> 25,9%, tasa de empleo: 2017 </w:t>
      </w:r>
      <w:r>
        <w:t>–</w:t>
      </w:r>
      <w:r w:rsidRPr="00236E9F">
        <w:t xml:space="preserve"> 26,3%, 2016 </w:t>
      </w:r>
      <w:r>
        <w:t>–</w:t>
      </w:r>
      <w:r w:rsidRPr="00236E9F">
        <w:t xml:space="preserve"> 23,7%, 2015 </w:t>
      </w:r>
      <w:r>
        <w:t>–</w:t>
      </w:r>
      <w:r w:rsidRPr="00236E9F">
        <w:t xml:space="preserve"> 22,5</w:t>
      </w:r>
      <w:r w:rsidR="00907ED7">
        <w:t>%</w:t>
      </w:r>
      <w:r w:rsidRPr="00236E9F">
        <w:t xml:space="preserve">, tasa de desempleo: 2017 </w:t>
      </w:r>
      <w:r>
        <w:t>–</w:t>
      </w:r>
      <w:r w:rsidRPr="00236E9F">
        <w:t xml:space="preserve"> 9,3</w:t>
      </w:r>
      <w:r w:rsidR="00907ED7">
        <w:t>%</w:t>
      </w:r>
      <w:r w:rsidRPr="00236E9F">
        <w:t xml:space="preserve">, 2016 </w:t>
      </w:r>
      <w:r>
        <w:t>–</w:t>
      </w:r>
      <w:r w:rsidRPr="00236E9F">
        <w:t xml:space="preserve"> 11,6</w:t>
      </w:r>
      <w:r w:rsidR="00907ED7">
        <w:t>%</w:t>
      </w:r>
      <w:r w:rsidRPr="00236E9F">
        <w:t xml:space="preserve">, 2015 </w:t>
      </w:r>
      <w:r>
        <w:t>–</w:t>
      </w:r>
      <w:r w:rsidRPr="00236E9F">
        <w:t xml:space="preserve"> 13,0</w:t>
      </w:r>
      <w:r w:rsidR="00907ED7">
        <w:t>%</w:t>
      </w:r>
      <w:r w:rsidRPr="00236E9F">
        <w:t>.</w:t>
      </w:r>
    </w:p>
    <w:p w:rsidR="00D201A0" w:rsidRPr="00236E9F" w:rsidRDefault="00D201A0" w:rsidP="00D201A0">
      <w:pPr>
        <w:pStyle w:val="SingleTxtG"/>
      </w:pPr>
      <w:r w:rsidRPr="00236E9F">
        <w:t>157.</w:t>
      </w:r>
      <w:r w:rsidRPr="00236E9F">
        <w:tab/>
        <w:t>En 2017:</w:t>
      </w:r>
    </w:p>
    <w:p w:rsidR="00D201A0" w:rsidRPr="00236E9F" w:rsidRDefault="00D201A0" w:rsidP="00D201A0">
      <w:pPr>
        <w:pStyle w:val="Bullet1G"/>
      </w:pPr>
      <w:r w:rsidRPr="00236E9F">
        <w:t xml:space="preserve">Personas más activas </w:t>
      </w:r>
      <w:r>
        <w:t>–</w:t>
      </w:r>
      <w:r w:rsidRPr="00236E9F">
        <w:t xml:space="preserve"> las personas con discapacidad de entre 35 y 44 años: tasa de participación en el mercado laboral </w:t>
      </w:r>
      <w:r>
        <w:t>–</w:t>
      </w:r>
      <w:r w:rsidRPr="00236E9F">
        <w:t xml:space="preserve"> 39,3%, tasa de empleo </w:t>
      </w:r>
      <w:r>
        <w:t>–</w:t>
      </w:r>
      <w:r w:rsidRPr="00236E9F">
        <w:t xml:space="preserve"> 35,9%; en el grupo de edad de entre 15 y 24 años, 18,2% y 13,1%, respectivamente; </w:t>
      </w:r>
    </w:p>
    <w:p w:rsidR="00D201A0" w:rsidRPr="00236E9F" w:rsidRDefault="00D201A0" w:rsidP="00D201A0">
      <w:pPr>
        <w:pStyle w:val="Bullet1G"/>
      </w:pPr>
      <w:r w:rsidRPr="00236E9F">
        <w:t xml:space="preserve">Tasa de empleo de las personas con discapacidad leve – 36,6%, de las personas con discapacidad moderada </w:t>
      </w:r>
      <w:r>
        <w:t>–</w:t>
      </w:r>
      <w:r w:rsidRPr="00236E9F">
        <w:t xml:space="preserve"> 28,7%, de las personas con discapacidad grave </w:t>
      </w:r>
      <w:r>
        <w:t>–</w:t>
      </w:r>
      <w:r w:rsidRPr="00236E9F">
        <w:t xml:space="preserve"> 8,7%;</w:t>
      </w:r>
    </w:p>
    <w:p w:rsidR="00D201A0" w:rsidRPr="00236E9F" w:rsidRDefault="00D201A0" w:rsidP="00D201A0">
      <w:pPr>
        <w:pStyle w:val="Bullet1G"/>
      </w:pPr>
      <w:r w:rsidRPr="00236E9F">
        <w:t xml:space="preserve">Tasa de participación en el mercado laboral de las personas con discapacidad con estudios superiores </w:t>
      </w:r>
      <w:r>
        <w:t>–</w:t>
      </w:r>
      <w:r w:rsidRPr="00236E9F">
        <w:t xml:space="preserve"> 55,9%, tasa de empleo </w:t>
      </w:r>
      <w:r>
        <w:t>–</w:t>
      </w:r>
      <w:r w:rsidRPr="00236E9F">
        <w:t xml:space="preserve"> 51,3%, de las personas que han completado la educación secundaria o menos </w:t>
      </w:r>
      <w:r>
        <w:t>–</w:t>
      </w:r>
      <w:r w:rsidRPr="00236E9F">
        <w:t xml:space="preserve"> 12,1% y 10,3%, respectivamente;</w:t>
      </w:r>
    </w:p>
    <w:p w:rsidR="00D201A0" w:rsidRPr="00236E9F" w:rsidRDefault="00D201A0" w:rsidP="00D201A0">
      <w:pPr>
        <w:pStyle w:val="Bullet1G"/>
      </w:pPr>
      <w:r w:rsidRPr="00236E9F">
        <w:lastRenderedPageBreak/>
        <w:t>La mayor tasa de desempleo corresponde a las personas con discapacidad que han completado la enseñanza secundaria general (el 15,8%);</w:t>
      </w:r>
    </w:p>
    <w:p w:rsidR="00D201A0" w:rsidRPr="00236E9F" w:rsidRDefault="00D201A0" w:rsidP="00D201A0">
      <w:pPr>
        <w:pStyle w:val="Bullet1G"/>
      </w:pPr>
      <w:r w:rsidRPr="00236E9F">
        <w:t xml:space="preserve">Tasa de participación en el mercado laboral: hombres con discapacidad </w:t>
      </w:r>
      <w:r>
        <w:t>–</w:t>
      </w:r>
      <w:r w:rsidRPr="00236E9F">
        <w:t xml:space="preserve"> 26,8%, mujeres con discapacidad </w:t>
      </w:r>
      <w:r>
        <w:t>–</w:t>
      </w:r>
      <w:r w:rsidRPr="00236E9F">
        <w:t xml:space="preserve"> 32,1%, tasa de empleo: hombres </w:t>
      </w:r>
      <w:r>
        <w:t>–</w:t>
      </w:r>
      <w:r w:rsidRPr="00236E9F">
        <w:t xml:space="preserve"> 24,7%, mujeres </w:t>
      </w:r>
      <w:r>
        <w:t>–</w:t>
      </w:r>
      <w:r w:rsidRPr="00236E9F">
        <w:t xml:space="preserve"> 28,8%, tasa de desempleo: hombres </w:t>
      </w:r>
      <w:r>
        <w:t>–</w:t>
      </w:r>
      <w:r w:rsidRPr="00236E9F">
        <w:t xml:space="preserve"> 8,1%, mujeres </w:t>
      </w:r>
      <w:r>
        <w:t>–</w:t>
      </w:r>
      <w:r w:rsidRPr="00236E9F">
        <w:t xml:space="preserve"> 10,3%.</w:t>
      </w:r>
    </w:p>
    <w:p w:rsidR="00D201A0" w:rsidRPr="00236E9F" w:rsidRDefault="00D201A0" w:rsidP="00D201A0">
      <w:pPr>
        <w:pStyle w:val="SingleTxtG"/>
      </w:pPr>
      <w:r w:rsidRPr="00236E9F">
        <w:t>158.</w:t>
      </w:r>
      <w:r w:rsidRPr="00236E9F">
        <w:tab/>
        <w:t xml:space="preserve">En </w:t>
      </w:r>
      <w:r>
        <w:t xml:space="preserve">diciembre de </w:t>
      </w:r>
      <w:r w:rsidRPr="00236E9F">
        <w:t>2017:</w:t>
      </w:r>
    </w:p>
    <w:p w:rsidR="00D201A0" w:rsidRPr="00236E9F" w:rsidRDefault="00D201A0" w:rsidP="00D201A0">
      <w:pPr>
        <w:pStyle w:val="Bullet1G"/>
      </w:pPr>
      <w:r w:rsidRPr="00236E9F">
        <w:t xml:space="preserve">La mayoría de los empleados con discapacidad inscritos en el sistema de gestión de la financiación y el reembolso del PFRON estaban empleadas en el mercado abierto (el 53,1%); </w:t>
      </w:r>
    </w:p>
    <w:p w:rsidR="00D201A0" w:rsidRPr="00236E9F" w:rsidRDefault="00D201A0" w:rsidP="00D201A0">
      <w:pPr>
        <w:pStyle w:val="Bullet1G"/>
      </w:pPr>
      <w:r w:rsidRPr="00236E9F">
        <w:t xml:space="preserve">En 1.038 talleres protegidos se empleaba a 166.248 personas, de las que 129.195 eran personas con discapacidad, mientras que en 106 unidades de actividades profesionales se empleaba a 5.926 personas, de las que 4.505 eran personas con discapacidad. </w:t>
      </w:r>
    </w:p>
    <w:p w:rsidR="00D201A0" w:rsidRPr="00236E9F" w:rsidRDefault="00D201A0" w:rsidP="00D201A0">
      <w:pPr>
        <w:pStyle w:val="H23G"/>
      </w:pPr>
      <w:r w:rsidRPr="00236E9F">
        <w:tab/>
        <w:t>44.</w:t>
      </w:r>
      <w:r w:rsidRPr="00236E9F">
        <w:tab/>
        <w:t xml:space="preserve">Facilitar el empleo en el mercado abierto </w:t>
      </w:r>
    </w:p>
    <w:p w:rsidR="00D201A0" w:rsidRPr="00236E9F" w:rsidRDefault="00D201A0" w:rsidP="00D201A0">
      <w:pPr>
        <w:pStyle w:val="SingleTxtG"/>
      </w:pPr>
      <w:r w:rsidRPr="00236E9F">
        <w:t>159.</w:t>
      </w:r>
      <w:r w:rsidRPr="00236E9F">
        <w:tab/>
        <w:t>Los empleadores que contratan a un trabajador con discapacidad pueden utilizar los instrumentos de apoyo que se contemplan en la Ley de Rehabilitación Profesional y Social y Empleo de las Personas con Discapacidad, como se indica en el informe sobre la aplicación de la Convención.</w:t>
      </w:r>
    </w:p>
    <w:p w:rsidR="00D201A0" w:rsidRPr="00236E9F" w:rsidRDefault="00D201A0" w:rsidP="00D201A0">
      <w:pPr>
        <w:pStyle w:val="H23G"/>
      </w:pPr>
      <w:r w:rsidRPr="00236E9F">
        <w:tab/>
        <w:t>45.</w:t>
      </w:r>
      <w:r w:rsidRPr="00236E9F">
        <w:tab/>
        <w:t xml:space="preserve">Personas con discapacidad que viven en la pobreza, </w:t>
      </w:r>
      <w:r>
        <w:t>lucha contra la pobreza, mejora </w:t>
      </w:r>
      <w:r w:rsidRPr="00236E9F">
        <w:t>de las condiciones de vida</w:t>
      </w:r>
    </w:p>
    <w:p w:rsidR="00D201A0" w:rsidRPr="00236E9F" w:rsidRDefault="00D201A0" w:rsidP="00D201A0">
      <w:pPr>
        <w:pStyle w:val="SingleTxtG"/>
      </w:pPr>
      <w:r w:rsidRPr="00236E9F">
        <w:t>160.</w:t>
      </w:r>
      <w:r w:rsidRPr="00236E9F">
        <w:tab/>
        <w:t>En el período 2012</w:t>
      </w:r>
      <w:r>
        <w:t>-</w:t>
      </w:r>
      <w:r w:rsidRPr="00236E9F">
        <w:t xml:space="preserve">2016, uno de los grupos con mayor riesgo de pobreza era el de los hogares con al menos un hijo menor de 16 años con un certificado de discapacidad. </w:t>
      </w:r>
    </w:p>
    <w:p w:rsidR="00D201A0" w:rsidRPr="00236E9F" w:rsidRDefault="00D201A0" w:rsidP="00D201A0">
      <w:pPr>
        <w:pStyle w:val="SingleTxtG"/>
        <w:rPr>
          <w:i/>
        </w:rPr>
      </w:pPr>
      <w:r w:rsidRPr="00236E9F">
        <w:t>161.</w:t>
      </w:r>
      <w:r w:rsidRPr="00236E9F">
        <w:tab/>
        <w:t xml:space="preserve">Desde 2014, junto con el descenso continuo de la tasa de pobreza extrema y pobreza relativa, la tasa de pobreza de los hogares con al menos una persona con discapacidad ha ido disminuyendo progresivamente. </w:t>
      </w:r>
    </w:p>
    <w:p w:rsidR="00D201A0" w:rsidRPr="00236E9F" w:rsidRDefault="00D201A0" w:rsidP="00D201A0">
      <w:pPr>
        <w:pStyle w:val="SingleTxtG"/>
      </w:pPr>
      <w:r w:rsidRPr="00236E9F">
        <w:t>162.</w:t>
      </w:r>
      <w:r w:rsidRPr="00236E9F">
        <w:tab/>
        <w:t>Datos estadísticos – véase el anexo. 4.</w:t>
      </w:r>
    </w:p>
    <w:p w:rsidR="00D201A0" w:rsidRPr="00236E9F" w:rsidRDefault="00D201A0" w:rsidP="00D201A0">
      <w:pPr>
        <w:pStyle w:val="SingleTxtG"/>
      </w:pPr>
      <w:r w:rsidRPr="00236E9F">
        <w:t>163.</w:t>
      </w:r>
      <w:r w:rsidRPr="00236E9F">
        <w:tab/>
        <w:t xml:space="preserve">El “Programa nacional de lucha contra la pobreza y la exclusión social 2020. La nueva dimensión de la inclusión activa” supone una reducción de 1,5 millones de personas en riesgo de pobreza y exclusión social y un aumento de la cohesión social. El programa está dirigido, entre otros colectivos, a las personas con discapacidad. </w:t>
      </w:r>
    </w:p>
    <w:p w:rsidR="00D201A0" w:rsidRPr="00236E9F" w:rsidRDefault="00D201A0" w:rsidP="00D201A0">
      <w:pPr>
        <w:pStyle w:val="SingleTxtG"/>
      </w:pPr>
      <w:r w:rsidRPr="00236E9F">
        <w:t>164.</w:t>
      </w:r>
      <w:r w:rsidRPr="00236E9F">
        <w:tab/>
        <w:t xml:space="preserve">Medidas para aumentar la actividad social y la disponibilidad para trabajar: </w:t>
      </w:r>
    </w:p>
    <w:p w:rsidR="00D201A0" w:rsidRPr="00236E9F" w:rsidRDefault="00D201A0" w:rsidP="00D201A0">
      <w:pPr>
        <w:pStyle w:val="Bullet1G"/>
      </w:pPr>
      <w:r w:rsidRPr="00236E9F">
        <w:t>Servicios para la actividad y la prevención: proporcionar a las familias con niños acceso a unos servicios sociales de calidad – mayores posibilidades para la integración laboral de los padres, prevención de la pobreza;</w:t>
      </w:r>
    </w:p>
    <w:p w:rsidR="00D201A0" w:rsidRPr="00236E9F" w:rsidRDefault="00D201A0" w:rsidP="00D201A0">
      <w:pPr>
        <w:pStyle w:val="Bullet1G"/>
      </w:pPr>
      <w:r w:rsidRPr="00236E9F">
        <w:t>Garantías para el futuro de los jóvenes: un sistema coherente de actividades educativas, sociales y profesionales – adquisición de aptitudes para facilitar la inclusión social, la actividad profesional y el desarrollo de la familia;</w:t>
      </w:r>
    </w:p>
    <w:p w:rsidR="00D201A0" w:rsidRPr="00236E9F" w:rsidRDefault="00D201A0" w:rsidP="00D201A0">
      <w:pPr>
        <w:pStyle w:val="Bullet1G"/>
      </w:pPr>
      <w:r w:rsidRPr="00236E9F">
        <w:t>Persona activa, familia integrada, entorno local responsable: elaboración de un sistema de inclusión activa, participación de las personas, las familias y las comunidades en riesgo de exclusión en la vida social y profesional;</w:t>
      </w:r>
    </w:p>
    <w:p w:rsidR="00D201A0" w:rsidRPr="00236E9F" w:rsidRDefault="00D201A0" w:rsidP="00D201A0">
      <w:pPr>
        <w:pStyle w:val="Bullet1G"/>
      </w:pPr>
      <w:r w:rsidRPr="00236E9F">
        <w:t>Prevención de la incertidumbre relacionada con la vivienda: facilitar el acceso a una vivienda asequible – mejorar la seguridad de las familias y su integración laboral, evitar la pérdida de la vivienda y la itinerancia;</w:t>
      </w:r>
    </w:p>
    <w:p w:rsidR="00D201A0" w:rsidRPr="00236E9F" w:rsidRDefault="00D201A0" w:rsidP="00D201A0">
      <w:pPr>
        <w:pStyle w:val="Bullet1G"/>
      </w:pPr>
      <w:r w:rsidRPr="00236E9F">
        <w:t>Personas de edad – en condiciones seguras, activos y en demanda: ofrecer a las personas de edad y las personas con discapacidad acceso a formas de atención y de ocio, así como oportunidades para reintegrarse en la vida social.</w:t>
      </w:r>
    </w:p>
    <w:p w:rsidR="00D201A0" w:rsidRPr="00236E9F" w:rsidRDefault="00D201A0" w:rsidP="00D201A0">
      <w:pPr>
        <w:pStyle w:val="SingleTxtG"/>
      </w:pPr>
      <w:r w:rsidRPr="00236E9F">
        <w:t>165.</w:t>
      </w:r>
      <w:r w:rsidRPr="00236E9F">
        <w:tab/>
        <w:t>Las actividades se financian: con cargo al presupuesto estatal, los presupuestos locales, fondos privados y fondos europeos, en particular el FSE.</w:t>
      </w:r>
    </w:p>
    <w:p w:rsidR="00D201A0" w:rsidRPr="00236E9F" w:rsidRDefault="00D201A0" w:rsidP="00D201A0">
      <w:pPr>
        <w:pStyle w:val="SingleTxtG"/>
        <w:rPr>
          <w:bCs/>
        </w:rPr>
      </w:pPr>
      <w:r w:rsidRPr="00236E9F">
        <w:lastRenderedPageBreak/>
        <w:t>166.</w:t>
      </w:r>
      <w:r w:rsidRPr="00236E9F">
        <w:tab/>
        <w:t xml:space="preserve">En el marco del programa “Familia 500 Plus”, en marcha desde 2016, se presta asistencia a las familias con hijos: se paga a cada familia un subsidio mensual de 500 </w:t>
      </w:r>
      <w:r>
        <w:rPr>
          <w:rStyle w:val="freetext"/>
        </w:rPr>
        <w:t>zlotys</w:t>
      </w:r>
      <w:r w:rsidRPr="00236E9F">
        <w:t xml:space="preserve"> por el segundo hijo hasta la edad de 18 años y por el primer hijo si el ingreso </w:t>
      </w:r>
      <w:r w:rsidRPr="002C6946">
        <w:rPr>
          <w:iCs/>
        </w:rPr>
        <w:t>per cápita</w:t>
      </w:r>
      <w:r w:rsidRPr="00236E9F">
        <w:rPr>
          <w:i/>
          <w:iCs/>
        </w:rPr>
        <w:t xml:space="preserve"> </w:t>
      </w:r>
      <w:r w:rsidRPr="00236E9F">
        <w:t xml:space="preserve">no supera el umbral de 800 </w:t>
      </w:r>
      <w:r>
        <w:rPr>
          <w:rStyle w:val="freetext"/>
        </w:rPr>
        <w:t>zlotys</w:t>
      </w:r>
      <w:r w:rsidRPr="00236E9F">
        <w:t xml:space="preserve"> (en el caso de una familia con niños con discapacidad – 1</w:t>
      </w:r>
      <w:r>
        <w:t>.</w:t>
      </w:r>
      <w:r w:rsidRPr="00236E9F">
        <w:t xml:space="preserve">200 </w:t>
      </w:r>
      <w:r>
        <w:rPr>
          <w:rStyle w:val="freetext"/>
        </w:rPr>
        <w:t>zlotys</w:t>
      </w:r>
      <w:r w:rsidRPr="00236E9F">
        <w:t xml:space="preserve">). </w:t>
      </w:r>
    </w:p>
    <w:p w:rsidR="00D201A0" w:rsidRPr="00236E9F" w:rsidRDefault="00D201A0" w:rsidP="00D201A0">
      <w:pPr>
        <w:pStyle w:val="H23G"/>
      </w:pPr>
      <w:r w:rsidRPr="00236E9F">
        <w:tab/>
        <w:t>46.</w:t>
      </w:r>
      <w:r w:rsidRPr="00236E9F">
        <w:tab/>
        <w:t>Acceso a los programas de vivienda social</w:t>
      </w:r>
    </w:p>
    <w:p w:rsidR="00D201A0" w:rsidRPr="00236E9F" w:rsidRDefault="00D201A0" w:rsidP="00D201A0">
      <w:pPr>
        <w:pStyle w:val="SingleTxtG"/>
      </w:pPr>
      <w:r w:rsidRPr="00236E9F">
        <w:t>167.</w:t>
      </w:r>
      <w:r w:rsidRPr="00236E9F">
        <w:tab/>
        <w:t>Mediante el “Programa nacional de vivienda” (09/2016) se garantiza el apoyo al desarrollo del sector de la vivienda. Los principales objetivos del Programa son:</w:t>
      </w:r>
    </w:p>
    <w:p w:rsidR="00D201A0" w:rsidRPr="00236E9F" w:rsidRDefault="00D201A0" w:rsidP="00D201A0">
      <w:pPr>
        <w:pStyle w:val="Bullet1G"/>
      </w:pPr>
      <w:r w:rsidRPr="00236E9F">
        <w:t>Facilitar el acceso a la vivienda a las personas cuyos ingresos hacen imposible la compra o el arrendamiento de una vivienda en condiciones de mercado;</w:t>
      </w:r>
    </w:p>
    <w:p w:rsidR="00D201A0" w:rsidRPr="00236E9F" w:rsidRDefault="00D201A0" w:rsidP="00D201A0">
      <w:pPr>
        <w:pStyle w:val="Bullet1G"/>
      </w:pPr>
      <w:r w:rsidRPr="00236E9F">
        <w:t>Mejorar las posibilidades de satisfacer las necesidades habitacionales básicas de las personas en riesgo de exclusión social;</w:t>
      </w:r>
    </w:p>
    <w:p w:rsidR="00D201A0" w:rsidRPr="00236E9F" w:rsidRDefault="00D201A0" w:rsidP="00D201A0">
      <w:pPr>
        <w:pStyle w:val="Bullet1G"/>
      </w:pPr>
      <w:r w:rsidRPr="00236E9F">
        <w:t>Mejorar las condiciones técnicas de los apartamentos;</w:t>
      </w:r>
    </w:p>
    <w:p w:rsidR="00D201A0" w:rsidRPr="00236E9F" w:rsidRDefault="00D201A0" w:rsidP="00D201A0">
      <w:pPr>
        <w:pStyle w:val="Bullet1G"/>
      </w:pPr>
      <w:r w:rsidRPr="00236E9F">
        <w:t>Adoptar algunas medidas fundamentales desde la perspectiva de las personas con discapacidad;</w:t>
      </w:r>
    </w:p>
    <w:p w:rsidR="00D201A0" w:rsidRPr="00236E9F" w:rsidRDefault="00D201A0" w:rsidP="00D201A0">
      <w:pPr>
        <w:pStyle w:val="Bullet1G"/>
      </w:pPr>
      <w:r w:rsidRPr="00236E9F">
        <w:t>Introducir cambios jurídicos que contribuyan a mejorar el proceso de inversión y construcción;</w:t>
      </w:r>
    </w:p>
    <w:p w:rsidR="00D201A0" w:rsidRPr="00236E9F" w:rsidRDefault="00D201A0" w:rsidP="00D201A0">
      <w:pPr>
        <w:pStyle w:val="Bullet1G"/>
      </w:pPr>
      <w:r w:rsidRPr="00236E9F">
        <w:t xml:space="preserve">Aumentar la oferta de viviendas a precios y alquileres moderados; </w:t>
      </w:r>
    </w:p>
    <w:p w:rsidR="00D201A0" w:rsidRPr="00236E9F" w:rsidRDefault="00D201A0" w:rsidP="00D201A0">
      <w:pPr>
        <w:pStyle w:val="Bullet1G"/>
      </w:pPr>
      <w:r w:rsidRPr="00236E9F">
        <w:t>Poner en marcha un programa de construcción de viviendas sociales, en particular por entidades que ofrezcan alquileres asequibles a determinados grupos sociales;</w:t>
      </w:r>
    </w:p>
    <w:p w:rsidR="00D201A0" w:rsidRPr="00236E9F" w:rsidRDefault="00D201A0" w:rsidP="00D201A0">
      <w:pPr>
        <w:pStyle w:val="Bullet1G"/>
      </w:pPr>
      <w:r w:rsidRPr="00236E9F">
        <w:t>Prestar asistencia a los hogares menos prósperos para que puedan hacer frente a los gastos de vivienda.</w:t>
      </w:r>
    </w:p>
    <w:p w:rsidR="00D201A0" w:rsidRPr="00236E9F" w:rsidRDefault="00D201A0" w:rsidP="00D201A0">
      <w:pPr>
        <w:pStyle w:val="SingleTxtG"/>
      </w:pPr>
      <w:r w:rsidRPr="00236E9F">
        <w:t>168.</w:t>
      </w:r>
      <w:r w:rsidRPr="00236E9F">
        <w:tab/>
        <w:t xml:space="preserve">Cambios introducidos en </w:t>
      </w:r>
      <w:r>
        <w:t xml:space="preserve">marzo de </w:t>
      </w:r>
      <w:r w:rsidRPr="00236E9F">
        <w:t xml:space="preserve">2018 en el marco de la aplicación del programa de apoyo a la familia “Por la vida”: </w:t>
      </w:r>
    </w:p>
    <w:p w:rsidR="00D201A0" w:rsidRPr="00236E9F" w:rsidRDefault="00D201A0" w:rsidP="00D201A0">
      <w:pPr>
        <w:pStyle w:val="Bullet1G"/>
      </w:pPr>
      <w:r w:rsidRPr="00236E9F">
        <w:t xml:space="preserve">En la Ley de Apoyo Financiero para la Construcción de Viviendas Sociales, Viviendas Protegidas, Albergues y Hogares para los Sin Techo – aumento del apoyo financiero para los proyectos en los que al menos el 5% de las viviendas se destinen a familias con niños con discapacidad, ampliación del plazo de ejecución del proyecto; </w:t>
      </w:r>
    </w:p>
    <w:p w:rsidR="00D201A0" w:rsidRPr="00236E9F" w:rsidRDefault="00D201A0" w:rsidP="00D201A0">
      <w:pPr>
        <w:pStyle w:val="Bullet1G"/>
      </w:pPr>
      <w:r w:rsidRPr="00236E9F">
        <w:t>En la Ley de Protección de los Derechos del Inquilino y el Parque Inmobiliario de los Municipios y modificación del Código Civil – el municipio debe definir, en la resolución relativa a las normas de alquiler, las condiciones que deben cumplir las instalaciones destinadas a personas con discapacidad;</w:t>
      </w:r>
    </w:p>
    <w:p w:rsidR="00D201A0" w:rsidRPr="00236E9F" w:rsidRDefault="00D201A0" w:rsidP="00D201A0">
      <w:pPr>
        <w:pStyle w:val="Bullet1G"/>
      </w:pPr>
      <w:r w:rsidRPr="00236E9F">
        <w:t>En el reglamento del Consejo de Ministros del 27</w:t>
      </w:r>
      <w:r>
        <w:t xml:space="preserve"> de noviembre de </w:t>
      </w:r>
      <w:r w:rsidRPr="00236E9F">
        <w:t xml:space="preserve">2017, por el que se modifican el reglamento sobre las modalidades y el modelo de financiación reembolsable en el marco de la aplicación del Programa estatal de apoyo a la vivienda por el </w:t>
      </w:r>
      <w:r w:rsidRPr="002C6946">
        <w:t>Bank Gospodarstwa Krajowego</w:t>
      </w:r>
      <w:r w:rsidRPr="00236E9F">
        <w:t xml:space="preserve"> (en español, Banco de la Economía Nacional) y los requisitos mínimos para las viviendas construidas con la participación de esos fondos destinadas a la</w:t>
      </w:r>
      <w:r w:rsidR="00485760">
        <w:t>s</w:t>
      </w:r>
      <w:r w:rsidRPr="00236E9F">
        <w:t xml:space="preserve"> familias con niños cuya discapacidad se haya producido durante el embarazo, en el parto o en el período posterior.</w:t>
      </w:r>
    </w:p>
    <w:p w:rsidR="00D201A0" w:rsidRPr="00236E9F" w:rsidRDefault="00D201A0" w:rsidP="00D201A0">
      <w:pPr>
        <w:pStyle w:val="H23G"/>
      </w:pPr>
      <w:r w:rsidRPr="00236E9F">
        <w:tab/>
        <w:t>47.</w:t>
      </w:r>
      <w:r w:rsidRPr="00236E9F">
        <w:tab/>
        <w:t>Accesibilidad de los procedimientos de votación</w:t>
      </w:r>
    </w:p>
    <w:p w:rsidR="00D201A0" w:rsidRPr="00236E9F" w:rsidRDefault="00D201A0" w:rsidP="00D201A0">
      <w:pPr>
        <w:pStyle w:val="SingleTxtG"/>
      </w:pPr>
      <w:r w:rsidRPr="00236E9F">
        <w:t>169.</w:t>
      </w:r>
      <w:r w:rsidRPr="00236E9F">
        <w:tab/>
        <w:t>Además de la información proporcionada en el informe, se dispone de las siguientes opciones:</w:t>
      </w:r>
    </w:p>
    <w:p w:rsidR="00D201A0" w:rsidRPr="00236E9F" w:rsidRDefault="00D201A0" w:rsidP="00D201A0">
      <w:pPr>
        <w:pStyle w:val="Bullet1G"/>
      </w:pPr>
      <w:r w:rsidRPr="00236E9F">
        <w:t>Obligación de comunicar la posibilidad de ejercer el voto por correspondencia y por delegación (desde 2014);</w:t>
      </w:r>
    </w:p>
    <w:p w:rsidR="00D201A0" w:rsidRPr="00236E9F" w:rsidRDefault="00D201A0" w:rsidP="00D201A0">
      <w:pPr>
        <w:pStyle w:val="Bullet1G"/>
      </w:pPr>
      <w:r w:rsidRPr="00236E9F">
        <w:t>Envío a los votantes con discapacidad que lo soliciten de información sobre, entre otras cosas:</w:t>
      </w:r>
    </w:p>
    <w:p w:rsidR="00D201A0" w:rsidRPr="002C6946" w:rsidRDefault="00D201A0" w:rsidP="00D201A0">
      <w:pPr>
        <w:pStyle w:val="Bullet2G"/>
      </w:pPr>
      <w:r w:rsidRPr="002C6946">
        <w:lastRenderedPageBreak/>
        <w:t>Los locales de las comisiones electorales más cercanas a su lugar de residencia y los locales adaptados a las necesidades de las personas con discapacidad;</w:t>
      </w:r>
    </w:p>
    <w:p w:rsidR="00D201A0" w:rsidRPr="002C6946" w:rsidRDefault="00D201A0" w:rsidP="00D201A0">
      <w:pPr>
        <w:pStyle w:val="Bullet2G"/>
      </w:pPr>
      <w:r w:rsidRPr="002C6946">
        <w:t>Los comités electorales que participan en las elecciones, los candidatos inscritos y las listas de candidatos;</w:t>
      </w:r>
    </w:p>
    <w:p w:rsidR="00D201A0" w:rsidRPr="002C6946" w:rsidRDefault="00D201A0" w:rsidP="00D201A0">
      <w:pPr>
        <w:pStyle w:val="Bullet2G"/>
      </w:pPr>
      <w:r w:rsidRPr="002C6946">
        <w:t>Las condiciones y formas del voto;</w:t>
      </w:r>
    </w:p>
    <w:p w:rsidR="00D201A0" w:rsidRPr="00236E9F" w:rsidRDefault="00D201A0" w:rsidP="00D201A0">
      <w:pPr>
        <w:pStyle w:val="Bullet1G"/>
      </w:pPr>
      <w:r w:rsidRPr="00236E9F">
        <w:t>Redacción por la Comisión Electoral Nacional de material informativo en braille sobre los derechos de los votantes con discapacidad;</w:t>
      </w:r>
    </w:p>
    <w:p w:rsidR="00D201A0" w:rsidRPr="00236E9F" w:rsidRDefault="00D201A0" w:rsidP="00D201A0">
      <w:pPr>
        <w:pStyle w:val="Bullet1G"/>
      </w:pPr>
      <w:r w:rsidRPr="00236E9F">
        <w:t xml:space="preserve">Facilitación de información sobre la fecha de las elecciones, los horarios de votación, el procedimiento de votación, las condiciones </w:t>
      </w:r>
      <w:r w:rsidR="00485760">
        <w:t>para que el voto sea</w:t>
      </w:r>
      <w:r w:rsidRPr="00236E9F">
        <w:t xml:space="preserve"> válido y la posibilidad de votar por correo y por delegación (desde 2016);</w:t>
      </w:r>
    </w:p>
    <w:p w:rsidR="00D201A0" w:rsidRPr="00236E9F" w:rsidRDefault="00D201A0" w:rsidP="00D201A0">
      <w:pPr>
        <w:pStyle w:val="Bullet1G"/>
      </w:pPr>
      <w:r w:rsidRPr="00236E9F">
        <w:t xml:space="preserve">Obligación de adaptar a las necesidades de los votantes con discapacidad al menos la mitad de las mesas electorales. </w:t>
      </w:r>
    </w:p>
    <w:p w:rsidR="00D201A0" w:rsidRPr="00236E9F" w:rsidRDefault="00D201A0" w:rsidP="00D201A0">
      <w:pPr>
        <w:pStyle w:val="SingleTxtG"/>
      </w:pPr>
      <w:r w:rsidRPr="00236E9F">
        <w:t>170.</w:t>
      </w:r>
      <w:r w:rsidRPr="00236E9F">
        <w:tab/>
        <w:t>El número de mesas electorales adaptadas a las necesidades de las personas con discapacidad ha ido en aumento; en 2017 ya estaban adaptadas la mitad de ellas. Algunos municipios ofrecen a los votantes con discapacidad transporte hasta los colegios electorales. La Comisión Electoral Nacional proporciona traducción en lengua de señas, por medios audiovisuales, de la información necesaria.</w:t>
      </w:r>
    </w:p>
    <w:p w:rsidR="00D201A0" w:rsidRPr="00236E9F" w:rsidRDefault="00D201A0" w:rsidP="00D201A0">
      <w:pPr>
        <w:pStyle w:val="H23G"/>
      </w:pPr>
      <w:r w:rsidRPr="00236E9F">
        <w:tab/>
        <w:t>48.</w:t>
      </w:r>
      <w:r w:rsidRPr="00236E9F">
        <w:tab/>
        <w:t>Recopilación de datos estadísticos sobre la discapacidad</w:t>
      </w:r>
    </w:p>
    <w:p w:rsidR="00D201A0" w:rsidRPr="00236E9F" w:rsidRDefault="00D201A0" w:rsidP="00D201A0">
      <w:pPr>
        <w:pStyle w:val="SingleTxtG"/>
      </w:pPr>
      <w:r w:rsidRPr="00236E9F">
        <w:t>171.</w:t>
      </w:r>
      <w:r w:rsidRPr="00236E9F">
        <w:tab/>
        <w:t>Se ha trabajado para ampliar el alcance de los datos sobre las personas con discapacidad y aumentar la frecuencia con que se recopilan, en particular mediante la integración de los datos de que dispone la administración pública y los obtenidos a partir de las encuestas. Los datos sobre las personas con discapacidad deben reunirse anualmente y al nivel más bajo posible de la división territorial del país.</w:t>
      </w:r>
    </w:p>
    <w:p w:rsidR="00D201A0" w:rsidRPr="00236E9F" w:rsidRDefault="00D201A0" w:rsidP="00D201A0">
      <w:pPr>
        <w:pStyle w:val="SingleTxtG"/>
      </w:pPr>
      <w:r w:rsidRPr="00236E9F">
        <w:t>172.</w:t>
      </w:r>
      <w:r w:rsidRPr="00236E9F">
        <w:tab/>
        <w:t>Se ha previsto hacer un seguimiento de la situación de las personas con discapacidad mediante, entre otras cosas, los indicadores del desarrollo sostenible.</w:t>
      </w:r>
    </w:p>
    <w:p w:rsidR="00D201A0" w:rsidRPr="00236E9F" w:rsidRDefault="00D201A0" w:rsidP="00D201A0">
      <w:pPr>
        <w:pStyle w:val="H23G"/>
      </w:pPr>
      <w:r w:rsidRPr="00236E9F">
        <w:tab/>
        <w:t>49.</w:t>
      </w:r>
      <w:r w:rsidRPr="00236E9F">
        <w:tab/>
        <w:t xml:space="preserve">Utilización de los fondos estructurales de </w:t>
      </w:r>
      <w:r w:rsidR="00907ED7">
        <w:t>la Unión Europea</w:t>
      </w:r>
      <w:r w:rsidRPr="00236E9F">
        <w:t xml:space="preserve"> para la desinstitucionalización</w:t>
      </w:r>
    </w:p>
    <w:p w:rsidR="00D201A0" w:rsidRPr="00236E9F" w:rsidRDefault="00D201A0" w:rsidP="00D201A0">
      <w:pPr>
        <w:pStyle w:val="SingleTxtG"/>
        <w:rPr>
          <w:bCs/>
          <w:iCs/>
        </w:rPr>
      </w:pPr>
      <w:r w:rsidRPr="00236E9F">
        <w:t>173.</w:t>
      </w:r>
      <w:r w:rsidRPr="00236E9F">
        <w:tab/>
        <w:t xml:space="preserve">La desinstitucionalización mediante la construcción de viviendas protegidas: programa operacional “Saber </w:t>
      </w:r>
      <w:r>
        <w:t>–</w:t>
      </w:r>
      <w:r w:rsidRPr="00236E9F">
        <w:t xml:space="preserve"> Educación </w:t>
      </w:r>
      <w:r>
        <w:t>–</w:t>
      </w:r>
      <w:r w:rsidRPr="00236E9F">
        <w:t xml:space="preserve"> Desarrollo 2014-2020”, compatible con las “Directrices comunes europeas para la transición de la atención institucional a la atención comunitaria” – pregunta núm. 32.</w:t>
      </w:r>
    </w:p>
    <w:p w:rsidR="00D201A0" w:rsidRPr="00236E9F" w:rsidRDefault="00D201A0" w:rsidP="00D201A0">
      <w:pPr>
        <w:pStyle w:val="SingleTxtG"/>
        <w:rPr>
          <w:bCs/>
          <w:iCs/>
        </w:rPr>
      </w:pPr>
      <w:r w:rsidRPr="00236E9F">
        <w:t>174.</w:t>
      </w:r>
      <w:r w:rsidRPr="00236E9F">
        <w:tab/>
        <w:t xml:space="preserve">Programas operacionales regionales (por ejemplo, el Programa operacional regional de la </w:t>
      </w:r>
      <w:r w:rsidRPr="00236E9F">
        <w:rPr>
          <w:i/>
        </w:rPr>
        <w:t>voïvodie</w:t>
      </w:r>
      <w:r w:rsidRPr="00236E9F">
        <w:t xml:space="preserve"> de Kujawsko-Pomorskie) – dos concursos en 2018, en cuyo marco se seleccionarán, entre otros, proyectos de construcción de viviendas protegidas y asistidas.</w:t>
      </w:r>
    </w:p>
    <w:p w:rsidR="00D201A0" w:rsidRPr="00236E9F" w:rsidRDefault="00D201A0" w:rsidP="00D201A0">
      <w:pPr>
        <w:pStyle w:val="SingleTxtG"/>
      </w:pPr>
      <w:r w:rsidRPr="00236E9F">
        <w:t>175.</w:t>
      </w:r>
      <w:r w:rsidRPr="00236E9F">
        <w:tab/>
        <w:t xml:space="preserve">Desarrollo de la atención médica para las personas dependientes, en lugar del internamiento en instituciones – con el apoyo financiero de </w:t>
      </w:r>
      <w:r w:rsidR="00907ED7">
        <w:t>la Unión Europea</w:t>
      </w:r>
      <w:r w:rsidRPr="00236E9F">
        <w:t xml:space="preserve"> con arreglo al “Marco estratégico nacional. Documento de orientación sobre la protección de la salud para 2014</w:t>
      </w:r>
      <w:r>
        <w:noBreakHyphen/>
      </w:r>
      <w:r w:rsidRPr="00236E9F">
        <w:t>2020”, a nivel nacional y regional – pregunta núm. 32.</w:t>
      </w:r>
    </w:p>
    <w:p w:rsidR="00D201A0" w:rsidRPr="00236E9F" w:rsidRDefault="00D201A0" w:rsidP="00D201A0">
      <w:pPr>
        <w:pStyle w:val="H23G"/>
      </w:pPr>
      <w:r w:rsidRPr="00236E9F">
        <w:tab/>
        <w:t>50.</w:t>
      </w:r>
      <w:r w:rsidRPr="00236E9F">
        <w:tab/>
        <w:t>Participación en todas las etapas de la cooperación in</w:t>
      </w:r>
      <w:r>
        <w:t>ternacional para el desarrollo, </w:t>
      </w:r>
      <w:r w:rsidRPr="00236E9F">
        <w:t>aplicación del programa de la Agenda 203</w:t>
      </w:r>
      <w:r>
        <w:t>0 para el Desarrollo Sostenible </w:t>
      </w:r>
      <w:r w:rsidRPr="00236E9F">
        <w:t>y los Objetivos de Desarrollo Sostenible</w:t>
      </w:r>
    </w:p>
    <w:p w:rsidR="00D201A0" w:rsidRPr="00236E9F" w:rsidRDefault="00D201A0" w:rsidP="00D201A0">
      <w:pPr>
        <w:pStyle w:val="SingleTxtG"/>
      </w:pPr>
      <w:r w:rsidRPr="00236E9F">
        <w:t>176.</w:t>
      </w:r>
      <w:r w:rsidRPr="00236E9F">
        <w:tab/>
        <w:t>El Programa Plurianual de Cooperación para el Desarrollo (2016-2020) es el marco para la aplicación de la cooperación para el desarrollo. Entre las prioridades figura el “capital humano”, incluida la integración de las personas pertenecientes a grupos en riesgo de exclusión.</w:t>
      </w:r>
    </w:p>
    <w:p w:rsidR="00D201A0" w:rsidRPr="00236E9F" w:rsidRDefault="00D201A0" w:rsidP="00D201A0">
      <w:pPr>
        <w:pStyle w:val="SingleTxtG"/>
      </w:pPr>
      <w:r w:rsidRPr="00236E9F">
        <w:t>177.</w:t>
      </w:r>
      <w:r w:rsidRPr="00236E9F">
        <w:tab/>
        <w:t>Un grupo de trabajo establecido en el Ministerio de la Empresa y la Tecnología se encarga de la ejecución del Programa de Desarrollo Sostenible. Las organizaciones de personas con discapacidad están representadas en ese grupo de trabajo a través de los representantes del Consejo de Actividades de Interés Público.</w:t>
      </w:r>
    </w:p>
    <w:p w:rsidR="00D201A0" w:rsidRPr="00236E9F" w:rsidRDefault="00D201A0" w:rsidP="00D201A0">
      <w:pPr>
        <w:pStyle w:val="SingleTxtG"/>
      </w:pPr>
      <w:r w:rsidRPr="00236E9F">
        <w:lastRenderedPageBreak/>
        <w:t>178.</w:t>
      </w:r>
      <w:r w:rsidRPr="00236E9F">
        <w:tab/>
        <w:t>Las organizaciones de personas con discapacidad participan en las consultas sobre los proyectos de documentos relativos a la cooperación para el desarrollo con arreglo a los procedimientos establecidos en la ley.</w:t>
      </w:r>
    </w:p>
    <w:p w:rsidR="00D201A0" w:rsidRPr="00236E9F" w:rsidRDefault="00D201A0" w:rsidP="00D201A0">
      <w:pPr>
        <w:pStyle w:val="H23G"/>
      </w:pPr>
      <w:r w:rsidRPr="00236E9F">
        <w:tab/>
        <w:t>51.</w:t>
      </w:r>
      <w:r w:rsidRPr="00236E9F">
        <w:tab/>
        <w:t>El Defensor de los Derechos Humanos como mecan</w:t>
      </w:r>
      <w:r>
        <w:t>ismo independiente encargado de </w:t>
      </w:r>
      <w:r w:rsidRPr="00236E9F">
        <w:t xml:space="preserve">supervisar </w:t>
      </w:r>
      <w:r>
        <w:t>la aplicación de la Convención</w:t>
      </w:r>
    </w:p>
    <w:p w:rsidR="00D201A0" w:rsidRPr="00236E9F" w:rsidRDefault="00D201A0" w:rsidP="00D201A0">
      <w:pPr>
        <w:pStyle w:val="H23G"/>
      </w:pPr>
      <w:r>
        <w:tab/>
      </w:r>
      <w:r>
        <w:tab/>
      </w:r>
      <w:r w:rsidRPr="00236E9F">
        <w:t xml:space="preserve">Información de la Oficina del Defensor de los Derechos Humanos </w:t>
      </w:r>
    </w:p>
    <w:p w:rsidR="00D201A0" w:rsidRPr="00236E9F" w:rsidRDefault="00D201A0" w:rsidP="00D201A0">
      <w:pPr>
        <w:pStyle w:val="SingleTxtG"/>
      </w:pPr>
      <w:r w:rsidRPr="00236E9F">
        <w:t>179.</w:t>
      </w:r>
      <w:r w:rsidRPr="00236E9F">
        <w:tab/>
        <w:t xml:space="preserve">El Defensor de los Derechos Humanos ha sido designado como mecanismo independiente para realizar las tareas relacionadas con la promoción, la protección y la vigilancia de la aplicación de la Convención, teniendo en cuenta el estatuto y el funcionamiento del Defensor como institución nacional de protección de los derechos humanos. Las nuevas atribuciones del Defensor no han dado lugar a la modificación de la Ley del Defensor de los Derechos Humanos. </w:t>
      </w:r>
    </w:p>
    <w:p w:rsidR="00D201A0" w:rsidRPr="00236E9F" w:rsidRDefault="00D201A0" w:rsidP="00D201A0">
      <w:pPr>
        <w:pStyle w:val="SingleTxtG"/>
      </w:pPr>
      <w:r w:rsidRPr="00236E9F">
        <w:t>180.</w:t>
      </w:r>
      <w:r w:rsidRPr="00236E9F">
        <w:tab/>
        <w:t>En 2013, el Defensor de los Derechos Humanos recibió financiación adicional para llevar a cabo las tareas encomendadas como mecanismo independiente encargado de supervisar la aplicación de la Convención (667.000</w:t>
      </w:r>
      <w:r>
        <w:t xml:space="preserve"> zlotys</w:t>
      </w:r>
      <w:r w:rsidRPr="00236E9F">
        <w:t>). En 2016 y 2017, se asignó al Defensor un presupuesto inferior al solicitado, e inferior también al asignado en 2015. Ese presupuesto es insuficiente para que pueda desempeñar sus funciones de manera eficaz.</w:t>
      </w:r>
    </w:p>
    <w:p w:rsidR="00D201A0" w:rsidRPr="00236E9F" w:rsidRDefault="00D201A0" w:rsidP="00D201A0">
      <w:pPr>
        <w:pStyle w:val="SingleTxtG"/>
      </w:pPr>
      <w:r w:rsidRPr="00236E9F">
        <w:t>181.</w:t>
      </w:r>
      <w:r w:rsidRPr="00236E9F">
        <w:tab/>
        <w:t xml:space="preserve">El equipo para la igualdad de trato establecido en el seno de la Oficina del Defensor se ocupa, entre otras cosas, de supervisar la aplicación de la Convención. El equipo está integrado por ocho juristas, de los que tres se centran en los derechos de las personas con discapacidad. </w:t>
      </w:r>
    </w:p>
    <w:p w:rsidR="00D201A0" w:rsidRPr="00236E9F" w:rsidRDefault="00D201A0" w:rsidP="00D201A0">
      <w:pPr>
        <w:pStyle w:val="SingleTxtG"/>
      </w:pPr>
      <w:r w:rsidRPr="00236E9F">
        <w:t>182.</w:t>
      </w:r>
      <w:r w:rsidRPr="00236E9F">
        <w:tab/>
        <w:t xml:space="preserve">La Comisión de Expertos para las Personas con Discapacidad presta ayuda al Defensor de los Derechos Humanos, entre otras cosas, mediante la formulación de observaciones y recomendaciones sobre los instrumentos jurídicos o sus enmiendas, así como propuestas de enmiendas en las que el Defensor podría considerar apropiada su intervención. La Comisión consultó el informe del Defensor sobre la aplicación de la Convención que Polonia presentó al Comité sobre los Derechos de las Personas con Discapacidad. La Comisión está integrada por representantes de las ONG e instituciones de investigación. En la Comisión están presentes personas con distintos tipos de discapacidad. </w:t>
      </w:r>
    </w:p>
    <w:p w:rsidR="00D201A0" w:rsidRPr="00236E9F" w:rsidDel="000E7AC7" w:rsidRDefault="00D201A0" w:rsidP="00D201A0">
      <w:pPr>
        <w:pStyle w:val="SingleTxtG"/>
      </w:pPr>
      <w:r w:rsidRPr="00236E9F">
        <w:t>183.</w:t>
      </w:r>
      <w:r w:rsidRPr="00236E9F">
        <w:tab/>
        <w:t>La Oficina del Defensor también ha establecido la Comisión de Expertos para las Personas Sordas y la Comisión para la Protección de la Salud Mental.</w:t>
      </w:r>
    </w:p>
    <w:p w:rsidR="00D201A0" w:rsidRPr="00236E9F" w:rsidRDefault="00D201A0" w:rsidP="00D201A0">
      <w:pPr>
        <w:pStyle w:val="SingleTxtG"/>
      </w:pPr>
      <w:r w:rsidRPr="00236E9F">
        <w:t>184.</w:t>
      </w:r>
      <w:r w:rsidRPr="00236E9F">
        <w:tab/>
        <w:t>El Defensor colabora con las ONG que desempeñan su actividad en favor de las personas con discapacidad o que son asociaciones de esas personas.</w:t>
      </w:r>
    </w:p>
    <w:p w:rsidR="00926D51" w:rsidRDefault="00926D51" w:rsidP="00B61FFC">
      <w:pPr>
        <w:pStyle w:val="SingleTxtG"/>
        <w:sectPr w:rsidR="00926D51" w:rsidSect="00B61F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926D51" w:rsidRDefault="00926D51" w:rsidP="00926D51">
      <w:pPr>
        <w:pStyle w:val="HChG"/>
      </w:pPr>
      <w:r>
        <w:lastRenderedPageBreak/>
        <w:t>Anexo 1</w:t>
      </w:r>
    </w:p>
    <w:p w:rsidR="00926D51" w:rsidRPr="00F00237" w:rsidRDefault="00926D51" w:rsidP="00926D51">
      <w:pPr>
        <w:pStyle w:val="HChG"/>
      </w:pPr>
      <w:r>
        <w:tab/>
      </w:r>
      <w:r>
        <w:tab/>
        <w:t>Tema 9</w:t>
      </w:r>
    </w:p>
    <w:p w:rsidR="00926D51" w:rsidRPr="00F00237" w:rsidRDefault="00926D51" w:rsidP="00926D51">
      <w:pPr>
        <w:pStyle w:val="SingleTxtG"/>
      </w:pPr>
      <w:r>
        <w:t>185.</w:t>
      </w:r>
      <w:r>
        <w:tab/>
        <w:t>No se dispone de datos completos sobre los casos en que la discapacidad es motivo de una vulneración de los derechos de la persona.</w:t>
      </w:r>
    </w:p>
    <w:p w:rsidR="00926D51" w:rsidRPr="00F00237" w:rsidRDefault="00926D51" w:rsidP="00926D51">
      <w:pPr>
        <w:pStyle w:val="SingleTxtG"/>
      </w:pPr>
      <w:r>
        <w:t>186.</w:t>
      </w:r>
      <w:r>
        <w:tab/>
        <w:t xml:space="preserve">La violación del principio de igualdad de trato </w:t>
      </w:r>
      <w:r w:rsidR="00485760">
        <w:t>—</w:t>
      </w:r>
      <w:r>
        <w:t>cualquiera que sea la causa</w:t>
      </w:r>
      <w:r w:rsidR="00485760">
        <w:t>—</w:t>
      </w:r>
      <w:r>
        <w:t xml:space="preserve"> se considera un asunto civil.</w:t>
      </w:r>
    </w:p>
    <w:p w:rsidR="00926D51" w:rsidRPr="00F00237" w:rsidRDefault="00926D51" w:rsidP="00926D51">
      <w:pPr>
        <w:pStyle w:val="SingleTxtG"/>
      </w:pPr>
      <w:r>
        <w:t>187.</w:t>
      </w:r>
      <w:r>
        <w:tab/>
        <w:t>Artículo 13 de la Ley de Aplicación de Determinadas Disposiciones de la Unión Europea sobre la Igualdad de Trato.</w:t>
      </w:r>
    </w:p>
    <w:p w:rsidR="00926D51" w:rsidRPr="00F00237" w:rsidRDefault="00926D51" w:rsidP="00926D51">
      <w:pPr>
        <w:pStyle w:val="H23G"/>
      </w:pPr>
      <w:r w:rsidRPr="006D2123">
        <w:t>Tribunales de distrito</w:t>
      </w:r>
    </w:p>
    <w:p w:rsidR="00926D51" w:rsidRPr="00F00237" w:rsidRDefault="00926D51" w:rsidP="00926D51">
      <w:pPr>
        <w:pStyle w:val="H23G"/>
        <w:rPr>
          <w:bCs/>
        </w:rPr>
      </w:pPr>
      <w:r>
        <w:t>Reparación por los daños materiales y morales</w: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2"/>
        <w:gridCol w:w="1263"/>
        <w:gridCol w:w="1263"/>
        <w:gridCol w:w="1263"/>
        <w:gridCol w:w="1263"/>
        <w:gridCol w:w="1263"/>
        <w:gridCol w:w="1263"/>
        <w:gridCol w:w="1263"/>
        <w:gridCol w:w="1263"/>
        <w:gridCol w:w="1263"/>
        <w:gridCol w:w="1263"/>
      </w:tblGrid>
      <w:tr w:rsidR="0075292A" w:rsidRPr="008D5DCB" w:rsidTr="0075292A">
        <w:trPr>
          <w:tblHeader/>
        </w:trPr>
        <w:tc>
          <w:tcPr>
            <w:tcW w:w="1262" w:type="dxa"/>
            <w:tcBorders>
              <w:top w:val="single" w:sz="4" w:space="0" w:color="auto"/>
              <w:bottom w:val="nil"/>
            </w:tcBorders>
            <w:shd w:val="clear" w:color="auto" w:fill="auto"/>
            <w:noWrap/>
            <w:vAlign w:val="bottom"/>
          </w:tcPr>
          <w:p w:rsidR="0075292A" w:rsidRPr="008D5DCB" w:rsidRDefault="0075292A" w:rsidP="008D5DCB">
            <w:pPr>
              <w:spacing w:before="80" w:after="80" w:line="200" w:lineRule="exact"/>
              <w:rPr>
                <w:i/>
                <w:sz w:val="16"/>
                <w:szCs w:val="18"/>
              </w:rPr>
            </w:pPr>
          </w:p>
        </w:tc>
        <w:tc>
          <w:tcPr>
            <w:tcW w:w="1263" w:type="dxa"/>
            <w:tcBorders>
              <w:top w:val="single" w:sz="4" w:space="0" w:color="auto"/>
              <w:bottom w:val="nil"/>
            </w:tcBorders>
            <w:shd w:val="clear" w:color="auto" w:fill="auto"/>
            <w:noWrap/>
            <w:vAlign w:val="bottom"/>
          </w:tcPr>
          <w:p w:rsidR="0075292A" w:rsidRPr="008D5DCB" w:rsidRDefault="0075292A" w:rsidP="008D5DCB">
            <w:pPr>
              <w:spacing w:before="80" w:after="80" w:line="200" w:lineRule="exact"/>
              <w:ind w:left="113"/>
              <w:jc w:val="right"/>
              <w:rPr>
                <w:i/>
                <w:sz w:val="16"/>
                <w:szCs w:val="18"/>
              </w:rPr>
            </w:pPr>
          </w:p>
        </w:tc>
        <w:tc>
          <w:tcPr>
            <w:tcW w:w="1263" w:type="dxa"/>
            <w:tcBorders>
              <w:top w:val="single" w:sz="4" w:space="0" w:color="auto"/>
              <w:bottom w:val="nil"/>
            </w:tcBorders>
            <w:shd w:val="clear" w:color="auto" w:fill="auto"/>
            <w:noWrap/>
            <w:vAlign w:val="bottom"/>
          </w:tcPr>
          <w:p w:rsidR="0075292A" w:rsidRPr="008D5DCB" w:rsidRDefault="0075292A" w:rsidP="008D5DCB">
            <w:pPr>
              <w:spacing w:before="80" w:after="80" w:line="200" w:lineRule="exact"/>
              <w:ind w:left="113"/>
              <w:jc w:val="right"/>
              <w:rPr>
                <w:i/>
                <w:sz w:val="16"/>
                <w:szCs w:val="18"/>
              </w:rPr>
            </w:pPr>
          </w:p>
        </w:tc>
        <w:tc>
          <w:tcPr>
            <w:tcW w:w="8841" w:type="dxa"/>
            <w:gridSpan w:val="7"/>
            <w:tcBorders>
              <w:top w:val="single" w:sz="4" w:space="0" w:color="auto"/>
              <w:bottom w:val="single" w:sz="4" w:space="0" w:color="auto"/>
            </w:tcBorders>
            <w:shd w:val="clear" w:color="auto" w:fill="auto"/>
            <w:noWrap/>
            <w:vAlign w:val="bottom"/>
          </w:tcPr>
          <w:p w:rsidR="0075292A" w:rsidRPr="008D5DCB" w:rsidRDefault="0075292A" w:rsidP="0075292A">
            <w:pPr>
              <w:spacing w:before="80" w:after="80" w:line="200" w:lineRule="exact"/>
              <w:ind w:left="113"/>
              <w:jc w:val="center"/>
              <w:rPr>
                <w:i/>
                <w:sz w:val="16"/>
                <w:szCs w:val="18"/>
              </w:rPr>
            </w:pPr>
            <w:r w:rsidRPr="00875BF6">
              <w:rPr>
                <w:i/>
                <w:sz w:val="16"/>
                <w:szCs w:val="18"/>
              </w:rPr>
              <w:t>Resueltas</w:t>
            </w:r>
          </w:p>
        </w:tc>
        <w:tc>
          <w:tcPr>
            <w:tcW w:w="1263" w:type="dxa"/>
            <w:tcBorders>
              <w:top w:val="single" w:sz="4" w:space="0" w:color="auto"/>
              <w:bottom w:val="nil"/>
            </w:tcBorders>
            <w:shd w:val="clear" w:color="auto" w:fill="auto"/>
            <w:noWrap/>
            <w:vAlign w:val="bottom"/>
          </w:tcPr>
          <w:p w:rsidR="0075292A" w:rsidRPr="008D5DCB" w:rsidRDefault="0075292A" w:rsidP="008D5DCB">
            <w:pPr>
              <w:spacing w:before="80" w:after="80" w:line="200" w:lineRule="exact"/>
              <w:ind w:left="113"/>
              <w:jc w:val="right"/>
              <w:rPr>
                <w:i/>
                <w:sz w:val="16"/>
                <w:szCs w:val="18"/>
              </w:rPr>
            </w:pPr>
          </w:p>
        </w:tc>
      </w:tr>
      <w:tr w:rsidR="0075292A" w:rsidRPr="008D5DCB" w:rsidTr="0075292A">
        <w:trPr>
          <w:tblHeader/>
        </w:trPr>
        <w:tc>
          <w:tcPr>
            <w:tcW w:w="1262" w:type="dxa"/>
            <w:tcBorders>
              <w:top w:val="nil"/>
              <w:left w:val="nil"/>
              <w:bottom w:val="nil"/>
            </w:tcBorders>
            <w:shd w:val="clear" w:color="auto" w:fill="auto"/>
            <w:noWrap/>
            <w:vAlign w:val="bottom"/>
          </w:tcPr>
          <w:p w:rsidR="0075292A" w:rsidRPr="008D5DCB" w:rsidRDefault="0075292A" w:rsidP="008D5DCB">
            <w:pPr>
              <w:spacing w:before="80" w:after="80" w:line="200" w:lineRule="exact"/>
              <w:rPr>
                <w:i/>
                <w:sz w:val="16"/>
                <w:szCs w:val="18"/>
              </w:rPr>
            </w:pPr>
          </w:p>
        </w:tc>
        <w:tc>
          <w:tcPr>
            <w:tcW w:w="1263" w:type="dxa"/>
            <w:tcBorders>
              <w:top w:val="nil"/>
              <w:bottom w:val="nil"/>
            </w:tcBorders>
            <w:shd w:val="clear" w:color="auto" w:fill="auto"/>
            <w:noWrap/>
            <w:vAlign w:val="bottom"/>
          </w:tcPr>
          <w:p w:rsidR="0075292A" w:rsidRPr="008D5DCB" w:rsidRDefault="0075292A" w:rsidP="008D5DCB">
            <w:pPr>
              <w:spacing w:before="80" w:after="80" w:line="200" w:lineRule="exact"/>
              <w:ind w:left="113"/>
              <w:jc w:val="right"/>
              <w:rPr>
                <w:i/>
                <w:sz w:val="16"/>
                <w:szCs w:val="18"/>
              </w:rPr>
            </w:pPr>
          </w:p>
        </w:tc>
        <w:tc>
          <w:tcPr>
            <w:tcW w:w="1263" w:type="dxa"/>
            <w:tcBorders>
              <w:top w:val="nil"/>
              <w:bottom w:val="nil"/>
            </w:tcBorders>
            <w:shd w:val="clear" w:color="auto" w:fill="auto"/>
            <w:noWrap/>
            <w:vAlign w:val="bottom"/>
          </w:tcPr>
          <w:p w:rsidR="0075292A" w:rsidRPr="008D5DCB" w:rsidRDefault="0075292A" w:rsidP="008D5DCB">
            <w:pPr>
              <w:spacing w:before="80" w:after="80" w:line="200" w:lineRule="exact"/>
              <w:ind w:left="113"/>
              <w:jc w:val="right"/>
              <w:rPr>
                <w:i/>
                <w:sz w:val="16"/>
                <w:szCs w:val="18"/>
              </w:rPr>
            </w:pPr>
          </w:p>
        </w:tc>
        <w:tc>
          <w:tcPr>
            <w:tcW w:w="1263" w:type="dxa"/>
            <w:tcBorders>
              <w:top w:val="single" w:sz="4" w:space="0" w:color="auto"/>
              <w:bottom w:val="nil"/>
            </w:tcBorders>
            <w:shd w:val="clear" w:color="auto" w:fill="auto"/>
            <w:noWrap/>
            <w:vAlign w:val="bottom"/>
          </w:tcPr>
          <w:p w:rsidR="0075292A" w:rsidRPr="008D5DCB" w:rsidRDefault="0075292A" w:rsidP="008D5DCB">
            <w:pPr>
              <w:spacing w:before="80" w:after="80" w:line="200" w:lineRule="exact"/>
              <w:ind w:left="113"/>
              <w:jc w:val="right"/>
              <w:rPr>
                <w:i/>
                <w:sz w:val="16"/>
                <w:szCs w:val="18"/>
              </w:rPr>
            </w:pPr>
          </w:p>
        </w:tc>
        <w:tc>
          <w:tcPr>
            <w:tcW w:w="7578" w:type="dxa"/>
            <w:gridSpan w:val="6"/>
            <w:tcBorders>
              <w:top w:val="single" w:sz="4" w:space="0" w:color="auto"/>
              <w:bottom w:val="single" w:sz="4" w:space="0" w:color="auto"/>
            </w:tcBorders>
            <w:shd w:val="clear" w:color="auto" w:fill="auto"/>
            <w:noWrap/>
            <w:vAlign w:val="bottom"/>
          </w:tcPr>
          <w:p w:rsidR="0075292A" w:rsidRPr="008D5DCB" w:rsidRDefault="0075292A" w:rsidP="0075292A">
            <w:pPr>
              <w:spacing w:before="80" w:after="80" w:line="200" w:lineRule="exact"/>
              <w:ind w:left="113"/>
              <w:jc w:val="center"/>
              <w:rPr>
                <w:i/>
                <w:sz w:val="16"/>
                <w:szCs w:val="18"/>
              </w:rPr>
            </w:pPr>
            <w:r w:rsidRPr="00875BF6">
              <w:rPr>
                <w:i/>
                <w:sz w:val="16"/>
                <w:szCs w:val="18"/>
              </w:rPr>
              <w:t>de las que</w:t>
            </w:r>
          </w:p>
        </w:tc>
        <w:tc>
          <w:tcPr>
            <w:tcW w:w="1263" w:type="dxa"/>
            <w:tcBorders>
              <w:top w:val="nil"/>
              <w:bottom w:val="nil"/>
            </w:tcBorders>
            <w:shd w:val="clear" w:color="auto" w:fill="auto"/>
            <w:noWrap/>
            <w:vAlign w:val="bottom"/>
          </w:tcPr>
          <w:p w:rsidR="0075292A" w:rsidRPr="008D5DCB" w:rsidRDefault="0075292A" w:rsidP="008D5DCB">
            <w:pPr>
              <w:spacing w:before="80" w:after="80" w:line="200" w:lineRule="exact"/>
              <w:ind w:left="113"/>
              <w:jc w:val="right"/>
              <w:rPr>
                <w:i/>
                <w:sz w:val="16"/>
                <w:szCs w:val="18"/>
              </w:rPr>
            </w:pPr>
          </w:p>
        </w:tc>
      </w:tr>
      <w:tr w:rsidR="000A795C" w:rsidRPr="008D5DCB" w:rsidTr="0075292A">
        <w:trPr>
          <w:tblHeader/>
        </w:trPr>
        <w:tc>
          <w:tcPr>
            <w:tcW w:w="1262" w:type="dxa"/>
            <w:tcBorders>
              <w:top w:val="nil"/>
              <w:bottom w:val="single" w:sz="12" w:space="0" w:color="auto"/>
            </w:tcBorders>
            <w:shd w:val="clear" w:color="auto" w:fill="auto"/>
            <w:noWrap/>
            <w:vAlign w:val="bottom"/>
          </w:tcPr>
          <w:p w:rsidR="008D5DCB" w:rsidRPr="008D5DCB" w:rsidRDefault="008D5DCB" w:rsidP="008D5DCB">
            <w:pPr>
              <w:spacing w:before="80" w:after="80" w:line="200" w:lineRule="exact"/>
              <w:rPr>
                <w:i/>
                <w:sz w:val="16"/>
                <w:szCs w:val="18"/>
              </w:rPr>
            </w:pPr>
          </w:p>
        </w:tc>
        <w:tc>
          <w:tcPr>
            <w:tcW w:w="1263" w:type="dxa"/>
            <w:tcBorders>
              <w:top w:val="nil"/>
              <w:bottom w:val="single" w:sz="12" w:space="0" w:color="auto"/>
            </w:tcBorders>
            <w:shd w:val="clear" w:color="auto" w:fill="auto"/>
            <w:noWrap/>
            <w:vAlign w:val="bottom"/>
          </w:tcPr>
          <w:p w:rsidR="008D5DCB" w:rsidRPr="008D5DCB" w:rsidRDefault="008D5DCB" w:rsidP="008D5DCB">
            <w:pPr>
              <w:spacing w:before="80" w:after="80" w:line="200" w:lineRule="exact"/>
              <w:ind w:left="113"/>
              <w:jc w:val="right"/>
              <w:rPr>
                <w:i/>
                <w:sz w:val="16"/>
                <w:szCs w:val="18"/>
              </w:rPr>
            </w:pPr>
            <w:r w:rsidRPr="00875BF6">
              <w:rPr>
                <w:i/>
                <w:sz w:val="16"/>
                <w:szCs w:val="18"/>
              </w:rPr>
              <w:t>Arrastradas del año anterior</w:t>
            </w:r>
          </w:p>
        </w:tc>
        <w:tc>
          <w:tcPr>
            <w:tcW w:w="1263" w:type="dxa"/>
            <w:tcBorders>
              <w:top w:val="nil"/>
              <w:bottom w:val="single" w:sz="12" w:space="0" w:color="auto"/>
            </w:tcBorders>
            <w:shd w:val="clear" w:color="auto" w:fill="auto"/>
            <w:noWrap/>
            <w:vAlign w:val="bottom"/>
          </w:tcPr>
          <w:p w:rsidR="008D5DCB" w:rsidRPr="008D5DCB" w:rsidRDefault="008D5DCB" w:rsidP="008D5DCB">
            <w:pPr>
              <w:spacing w:before="80" w:after="80" w:line="200" w:lineRule="exact"/>
              <w:ind w:left="113"/>
              <w:jc w:val="right"/>
              <w:rPr>
                <w:i/>
                <w:sz w:val="16"/>
                <w:szCs w:val="18"/>
              </w:rPr>
            </w:pPr>
            <w:r w:rsidRPr="00875BF6">
              <w:rPr>
                <w:i/>
                <w:sz w:val="16"/>
                <w:szCs w:val="18"/>
              </w:rPr>
              <w:t>Recibidas</w:t>
            </w:r>
          </w:p>
        </w:tc>
        <w:tc>
          <w:tcPr>
            <w:tcW w:w="1263" w:type="dxa"/>
            <w:tcBorders>
              <w:top w:val="nil"/>
              <w:bottom w:val="single" w:sz="12" w:space="0" w:color="auto"/>
            </w:tcBorders>
            <w:shd w:val="clear" w:color="auto" w:fill="auto"/>
            <w:noWrap/>
            <w:vAlign w:val="bottom"/>
          </w:tcPr>
          <w:p w:rsidR="008D5DCB" w:rsidRPr="008D5DCB" w:rsidRDefault="008D5DCB" w:rsidP="008D5DCB">
            <w:pPr>
              <w:spacing w:before="80" w:after="80" w:line="200" w:lineRule="exact"/>
              <w:ind w:left="113"/>
              <w:jc w:val="right"/>
              <w:rPr>
                <w:i/>
                <w:sz w:val="16"/>
                <w:szCs w:val="18"/>
              </w:rPr>
            </w:pPr>
            <w:r w:rsidRPr="00063691">
              <w:rPr>
                <w:b/>
                <w:i/>
                <w:sz w:val="16"/>
                <w:szCs w:val="18"/>
              </w:rPr>
              <w:t>Total</w:t>
            </w:r>
          </w:p>
        </w:tc>
        <w:tc>
          <w:tcPr>
            <w:tcW w:w="1263" w:type="dxa"/>
            <w:tcBorders>
              <w:top w:val="single" w:sz="4" w:space="0" w:color="auto"/>
              <w:bottom w:val="single" w:sz="12" w:space="0" w:color="auto"/>
            </w:tcBorders>
            <w:shd w:val="clear" w:color="auto" w:fill="auto"/>
            <w:noWrap/>
            <w:vAlign w:val="bottom"/>
          </w:tcPr>
          <w:p w:rsidR="008D5DCB" w:rsidRPr="008D5DCB" w:rsidRDefault="008D5DCB" w:rsidP="008D5DCB">
            <w:pPr>
              <w:spacing w:before="80" w:after="80" w:line="200" w:lineRule="exact"/>
              <w:ind w:left="113"/>
              <w:jc w:val="right"/>
              <w:rPr>
                <w:i/>
                <w:sz w:val="16"/>
                <w:szCs w:val="18"/>
              </w:rPr>
            </w:pPr>
            <w:r w:rsidRPr="00875BF6">
              <w:rPr>
                <w:i/>
                <w:sz w:val="16"/>
                <w:szCs w:val="18"/>
              </w:rPr>
              <w:t>Total o parcialmente</w:t>
            </w:r>
          </w:p>
        </w:tc>
        <w:tc>
          <w:tcPr>
            <w:tcW w:w="1263" w:type="dxa"/>
            <w:tcBorders>
              <w:top w:val="single" w:sz="4" w:space="0" w:color="auto"/>
              <w:bottom w:val="single" w:sz="12" w:space="0" w:color="auto"/>
            </w:tcBorders>
            <w:shd w:val="clear" w:color="auto" w:fill="auto"/>
            <w:noWrap/>
            <w:vAlign w:val="bottom"/>
          </w:tcPr>
          <w:p w:rsidR="008D5DCB" w:rsidRPr="008D5DCB" w:rsidRDefault="008D5DCB" w:rsidP="008D5DCB">
            <w:pPr>
              <w:spacing w:before="80" w:after="80" w:line="200" w:lineRule="exact"/>
              <w:ind w:left="113"/>
              <w:jc w:val="right"/>
              <w:rPr>
                <w:i/>
                <w:sz w:val="16"/>
                <w:szCs w:val="18"/>
              </w:rPr>
            </w:pPr>
            <w:r w:rsidRPr="00875BF6">
              <w:rPr>
                <w:i/>
                <w:sz w:val="16"/>
                <w:szCs w:val="18"/>
              </w:rPr>
              <w:t>Rechazadas</w:t>
            </w:r>
          </w:p>
        </w:tc>
        <w:tc>
          <w:tcPr>
            <w:tcW w:w="1263" w:type="dxa"/>
            <w:tcBorders>
              <w:top w:val="single" w:sz="4" w:space="0" w:color="auto"/>
              <w:bottom w:val="single" w:sz="12" w:space="0" w:color="auto"/>
            </w:tcBorders>
            <w:shd w:val="clear" w:color="auto" w:fill="auto"/>
            <w:noWrap/>
            <w:vAlign w:val="bottom"/>
          </w:tcPr>
          <w:p w:rsidR="008D5DCB" w:rsidRPr="008D5DCB" w:rsidRDefault="008D5DCB" w:rsidP="008D5DCB">
            <w:pPr>
              <w:spacing w:before="80" w:after="80" w:line="200" w:lineRule="exact"/>
              <w:ind w:left="113"/>
              <w:jc w:val="right"/>
              <w:rPr>
                <w:i/>
                <w:sz w:val="16"/>
                <w:szCs w:val="18"/>
              </w:rPr>
            </w:pPr>
            <w:r w:rsidRPr="00875BF6">
              <w:rPr>
                <w:i/>
                <w:sz w:val="16"/>
                <w:szCs w:val="18"/>
              </w:rPr>
              <w:t>Trasladadas</w:t>
            </w:r>
          </w:p>
        </w:tc>
        <w:tc>
          <w:tcPr>
            <w:tcW w:w="1263" w:type="dxa"/>
            <w:tcBorders>
              <w:top w:val="single" w:sz="4" w:space="0" w:color="auto"/>
              <w:bottom w:val="single" w:sz="12" w:space="0" w:color="auto"/>
            </w:tcBorders>
            <w:shd w:val="clear" w:color="auto" w:fill="auto"/>
            <w:noWrap/>
            <w:vAlign w:val="bottom"/>
          </w:tcPr>
          <w:p w:rsidR="008D5DCB" w:rsidRPr="008D5DCB" w:rsidRDefault="008D5DCB" w:rsidP="008D5DCB">
            <w:pPr>
              <w:spacing w:before="80" w:after="80" w:line="200" w:lineRule="exact"/>
              <w:ind w:left="113"/>
              <w:jc w:val="right"/>
              <w:rPr>
                <w:i/>
                <w:sz w:val="16"/>
                <w:szCs w:val="18"/>
              </w:rPr>
            </w:pPr>
            <w:r w:rsidRPr="00875BF6">
              <w:rPr>
                <w:i/>
                <w:sz w:val="16"/>
                <w:szCs w:val="18"/>
              </w:rPr>
              <w:t>Devueltas</w:t>
            </w:r>
          </w:p>
        </w:tc>
        <w:tc>
          <w:tcPr>
            <w:tcW w:w="1263" w:type="dxa"/>
            <w:tcBorders>
              <w:top w:val="single" w:sz="4" w:space="0" w:color="auto"/>
              <w:bottom w:val="single" w:sz="12" w:space="0" w:color="auto"/>
            </w:tcBorders>
            <w:shd w:val="clear" w:color="auto" w:fill="auto"/>
            <w:noWrap/>
            <w:vAlign w:val="bottom"/>
          </w:tcPr>
          <w:p w:rsidR="008D5DCB" w:rsidRPr="008D5DCB" w:rsidRDefault="008D5DCB" w:rsidP="008D5DCB">
            <w:pPr>
              <w:spacing w:before="80" w:after="80" w:line="200" w:lineRule="exact"/>
              <w:ind w:left="113"/>
              <w:jc w:val="right"/>
              <w:rPr>
                <w:i/>
                <w:sz w:val="16"/>
                <w:szCs w:val="18"/>
              </w:rPr>
            </w:pPr>
            <w:r w:rsidRPr="00875BF6">
              <w:rPr>
                <w:i/>
                <w:sz w:val="16"/>
                <w:szCs w:val="18"/>
              </w:rPr>
              <w:t>Archivadas</w:t>
            </w:r>
          </w:p>
        </w:tc>
        <w:tc>
          <w:tcPr>
            <w:tcW w:w="1263" w:type="dxa"/>
            <w:tcBorders>
              <w:top w:val="single" w:sz="4" w:space="0" w:color="auto"/>
              <w:bottom w:val="single" w:sz="12" w:space="0" w:color="auto"/>
            </w:tcBorders>
            <w:shd w:val="clear" w:color="auto" w:fill="auto"/>
            <w:noWrap/>
            <w:vAlign w:val="bottom"/>
          </w:tcPr>
          <w:p w:rsidR="008D5DCB" w:rsidRPr="008D5DCB" w:rsidRDefault="008D5DCB" w:rsidP="008D5DCB">
            <w:pPr>
              <w:spacing w:before="80" w:after="80" w:line="200" w:lineRule="exact"/>
              <w:ind w:left="113"/>
              <w:jc w:val="right"/>
              <w:rPr>
                <w:i/>
                <w:sz w:val="16"/>
                <w:szCs w:val="18"/>
              </w:rPr>
            </w:pPr>
            <w:r w:rsidRPr="00875BF6">
              <w:rPr>
                <w:i/>
                <w:sz w:val="16"/>
                <w:szCs w:val="18"/>
              </w:rPr>
              <w:t>Otra solución</w:t>
            </w:r>
          </w:p>
        </w:tc>
        <w:tc>
          <w:tcPr>
            <w:tcW w:w="1263" w:type="dxa"/>
            <w:tcBorders>
              <w:top w:val="nil"/>
              <w:bottom w:val="single" w:sz="12" w:space="0" w:color="auto"/>
            </w:tcBorders>
            <w:shd w:val="clear" w:color="auto" w:fill="auto"/>
            <w:noWrap/>
            <w:vAlign w:val="bottom"/>
          </w:tcPr>
          <w:p w:rsidR="008D5DCB" w:rsidRPr="008D5DCB" w:rsidRDefault="008D5DCB" w:rsidP="008D5DCB">
            <w:pPr>
              <w:spacing w:before="80" w:after="80" w:line="200" w:lineRule="exact"/>
              <w:ind w:left="113"/>
              <w:jc w:val="right"/>
              <w:rPr>
                <w:i/>
                <w:sz w:val="16"/>
                <w:szCs w:val="18"/>
              </w:rPr>
            </w:pPr>
            <w:r w:rsidRPr="00875BF6">
              <w:rPr>
                <w:i/>
                <w:sz w:val="16"/>
                <w:szCs w:val="18"/>
              </w:rPr>
              <w:t>Pendientes para el año siguiente</w:t>
            </w:r>
          </w:p>
        </w:tc>
      </w:tr>
      <w:tr w:rsidR="000A795C" w:rsidRPr="008D5DCB" w:rsidTr="0075292A">
        <w:tc>
          <w:tcPr>
            <w:tcW w:w="1262" w:type="dxa"/>
            <w:tcBorders>
              <w:top w:val="single" w:sz="12" w:space="0" w:color="auto"/>
            </w:tcBorders>
            <w:shd w:val="clear" w:color="auto" w:fill="auto"/>
            <w:noWrap/>
            <w:hideMark/>
          </w:tcPr>
          <w:p w:rsidR="008D5DCB" w:rsidRPr="008D5DCB" w:rsidRDefault="008D5DCB" w:rsidP="008D5DCB">
            <w:pPr>
              <w:spacing w:before="40" w:after="40" w:line="220" w:lineRule="exact"/>
              <w:rPr>
                <w:bCs/>
                <w:sz w:val="18"/>
                <w:szCs w:val="18"/>
              </w:rPr>
            </w:pPr>
            <w:r w:rsidRPr="008D5DCB">
              <w:rPr>
                <w:sz w:val="18"/>
                <w:szCs w:val="18"/>
              </w:rPr>
              <w:t>2014</w:t>
            </w:r>
          </w:p>
        </w:tc>
        <w:tc>
          <w:tcPr>
            <w:tcW w:w="1263" w:type="dxa"/>
            <w:tcBorders>
              <w:top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2</w:t>
            </w:r>
          </w:p>
        </w:tc>
        <w:tc>
          <w:tcPr>
            <w:tcW w:w="1263" w:type="dxa"/>
            <w:tcBorders>
              <w:top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1</w:t>
            </w:r>
          </w:p>
        </w:tc>
        <w:tc>
          <w:tcPr>
            <w:tcW w:w="1263" w:type="dxa"/>
            <w:tcBorders>
              <w:top w:val="single" w:sz="12" w:space="0" w:color="auto"/>
            </w:tcBorders>
            <w:shd w:val="clear" w:color="auto" w:fill="auto"/>
            <w:noWrap/>
            <w:vAlign w:val="bottom"/>
            <w:hideMark/>
          </w:tcPr>
          <w:p w:rsidR="008D5DCB" w:rsidRPr="00063691" w:rsidRDefault="008D5DCB" w:rsidP="008D5DCB">
            <w:pPr>
              <w:spacing w:before="40" w:after="40" w:line="220" w:lineRule="exact"/>
              <w:ind w:left="113"/>
              <w:jc w:val="right"/>
              <w:rPr>
                <w:b/>
                <w:sz w:val="18"/>
                <w:lang w:eastAsia="en-US"/>
              </w:rPr>
            </w:pPr>
            <w:r w:rsidRPr="00063691">
              <w:rPr>
                <w:b/>
                <w:sz w:val="18"/>
                <w:lang w:eastAsia="en-US"/>
              </w:rPr>
              <w:t>3</w:t>
            </w:r>
          </w:p>
        </w:tc>
        <w:tc>
          <w:tcPr>
            <w:tcW w:w="1263" w:type="dxa"/>
            <w:tcBorders>
              <w:top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1</w:t>
            </w:r>
          </w:p>
        </w:tc>
        <w:tc>
          <w:tcPr>
            <w:tcW w:w="1263" w:type="dxa"/>
            <w:tcBorders>
              <w:top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1</w:t>
            </w:r>
          </w:p>
        </w:tc>
        <w:tc>
          <w:tcPr>
            <w:tcW w:w="1263" w:type="dxa"/>
            <w:tcBorders>
              <w:top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tcBorders>
              <w:top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tcBorders>
              <w:top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tcBorders>
              <w:top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1</w:t>
            </w:r>
          </w:p>
        </w:tc>
        <w:tc>
          <w:tcPr>
            <w:tcW w:w="1263" w:type="dxa"/>
            <w:tcBorders>
              <w:top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r>
      <w:tr w:rsidR="000A795C" w:rsidRPr="008D5DCB" w:rsidTr="0075292A">
        <w:tc>
          <w:tcPr>
            <w:tcW w:w="1262" w:type="dxa"/>
            <w:shd w:val="clear" w:color="auto" w:fill="auto"/>
            <w:noWrap/>
            <w:hideMark/>
          </w:tcPr>
          <w:p w:rsidR="008D5DCB" w:rsidRPr="008D5DCB" w:rsidRDefault="008D5DCB" w:rsidP="008D5DCB">
            <w:pPr>
              <w:spacing w:before="40" w:after="40" w:line="220" w:lineRule="exact"/>
              <w:rPr>
                <w:bCs/>
                <w:sz w:val="18"/>
                <w:szCs w:val="18"/>
              </w:rPr>
            </w:pPr>
            <w:r w:rsidRPr="008D5DCB">
              <w:rPr>
                <w:sz w:val="18"/>
                <w:szCs w:val="18"/>
              </w:rPr>
              <w:t>2015</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9</w:t>
            </w:r>
          </w:p>
        </w:tc>
        <w:tc>
          <w:tcPr>
            <w:tcW w:w="1263" w:type="dxa"/>
            <w:shd w:val="clear" w:color="auto" w:fill="auto"/>
            <w:noWrap/>
            <w:vAlign w:val="bottom"/>
            <w:hideMark/>
          </w:tcPr>
          <w:p w:rsidR="008D5DCB" w:rsidRPr="00063691" w:rsidRDefault="008D5DCB" w:rsidP="008D5DCB">
            <w:pPr>
              <w:spacing w:before="40" w:after="40" w:line="220" w:lineRule="exact"/>
              <w:ind w:left="113"/>
              <w:jc w:val="right"/>
              <w:rPr>
                <w:b/>
                <w:sz w:val="18"/>
                <w:lang w:eastAsia="en-US"/>
              </w:rPr>
            </w:pPr>
            <w:r w:rsidRPr="00063691">
              <w:rPr>
                <w:b/>
                <w:sz w:val="18"/>
                <w:lang w:eastAsia="en-US"/>
              </w:rPr>
              <w:t>7</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2</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2</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3</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2</w:t>
            </w:r>
          </w:p>
        </w:tc>
      </w:tr>
      <w:tr w:rsidR="000A795C" w:rsidRPr="008D5DCB" w:rsidTr="0075292A">
        <w:tc>
          <w:tcPr>
            <w:tcW w:w="1262" w:type="dxa"/>
            <w:shd w:val="clear" w:color="auto" w:fill="auto"/>
            <w:noWrap/>
            <w:hideMark/>
          </w:tcPr>
          <w:p w:rsidR="008D5DCB" w:rsidRPr="008D5DCB" w:rsidRDefault="008D5DCB" w:rsidP="008D5DCB">
            <w:pPr>
              <w:spacing w:before="40" w:after="40" w:line="220" w:lineRule="exact"/>
              <w:rPr>
                <w:bCs/>
                <w:sz w:val="18"/>
                <w:szCs w:val="18"/>
              </w:rPr>
            </w:pPr>
            <w:r w:rsidRPr="008D5DCB">
              <w:rPr>
                <w:sz w:val="18"/>
                <w:szCs w:val="18"/>
              </w:rPr>
              <w:t>2016</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2</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9</w:t>
            </w:r>
          </w:p>
        </w:tc>
        <w:tc>
          <w:tcPr>
            <w:tcW w:w="1263" w:type="dxa"/>
            <w:shd w:val="clear" w:color="auto" w:fill="auto"/>
            <w:noWrap/>
            <w:vAlign w:val="bottom"/>
            <w:hideMark/>
          </w:tcPr>
          <w:p w:rsidR="008D5DCB" w:rsidRPr="00063691" w:rsidRDefault="008D5DCB" w:rsidP="008D5DCB">
            <w:pPr>
              <w:spacing w:before="40" w:after="40" w:line="220" w:lineRule="exact"/>
              <w:ind w:left="113"/>
              <w:jc w:val="right"/>
              <w:rPr>
                <w:b/>
                <w:sz w:val="18"/>
                <w:lang w:eastAsia="en-US"/>
              </w:rPr>
            </w:pPr>
            <w:r w:rsidRPr="00063691">
              <w:rPr>
                <w:b/>
                <w:sz w:val="18"/>
                <w:lang w:eastAsia="en-US"/>
              </w:rPr>
              <w:t>6</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1</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3</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1</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1</w:t>
            </w:r>
          </w:p>
        </w:tc>
        <w:tc>
          <w:tcPr>
            <w:tcW w:w="1263" w:type="dxa"/>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5</w:t>
            </w:r>
          </w:p>
        </w:tc>
      </w:tr>
      <w:tr w:rsidR="000A795C" w:rsidRPr="008D5DCB" w:rsidTr="0075292A">
        <w:tc>
          <w:tcPr>
            <w:tcW w:w="1262" w:type="dxa"/>
            <w:tcBorders>
              <w:bottom w:val="single" w:sz="12" w:space="0" w:color="auto"/>
            </w:tcBorders>
            <w:shd w:val="clear" w:color="auto" w:fill="auto"/>
            <w:noWrap/>
            <w:hideMark/>
          </w:tcPr>
          <w:p w:rsidR="008D5DCB" w:rsidRPr="008D5DCB" w:rsidRDefault="008D5DCB" w:rsidP="008D5DCB">
            <w:pPr>
              <w:spacing w:before="40" w:after="40" w:line="220" w:lineRule="exact"/>
              <w:rPr>
                <w:bCs/>
                <w:sz w:val="18"/>
                <w:szCs w:val="18"/>
              </w:rPr>
            </w:pPr>
            <w:r w:rsidRPr="008D5DCB">
              <w:rPr>
                <w:sz w:val="18"/>
                <w:szCs w:val="18"/>
              </w:rPr>
              <w:t>2017</w:t>
            </w:r>
          </w:p>
        </w:tc>
        <w:tc>
          <w:tcPr>
            <w:tcW w:w="1263" w:type="dxa"/>
            <w:tcBorders>
              <w:bottom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5</w:t>
            </w:r>
          </w:p>
        </w:tc>
        <w:tc>
          <w:tcPr>
            <w:tcW w:w="1263" w:type="dxa"/>
            <w:tcBorders>
              <w:bottom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5</w:t>
            </w:r>
          </w:p>
        </w:tc>
        <w:tc>
          <w:tcPr>
            <w:tcW w:w="1263" w:type="dxa"/>
            <w:tcBorders>
              <w:bottom w:val="single" w:sz="12" w:space="0" w:color="auto"/>
            </w:tcBorders>
            <w:shd w:val="clear" w:color="auto" w:fill="auto"/>
            <w:noWrap/>
            <w:vAlign w:val="bottom"/>
            <w:hideMark/>
          </w:tcPr>
          <w:p w:rsidR="008D5DCB" w:rsidRPr="00063691" w:rsidRDefault="008D5DCB" w:rsidP="008D5DCB">
            <w:pPr>
              <w:spacing w:before="40" w:after="40" w:line="220" w:lineRule="exact"/>
              <w:ind w:left="113"/>
              <w:jc w:val="right"/>
              <w:rPr>
                <w:b/>
                <w:sz w:val="18"/>
                <w:lang w:eastAsia="en-US"/>
              </w:rPr>
            </w:pPr>
            <w:r w:rsidRPr="00063691">
              <w:rPr>
                <w:b/>
                <w:sz w:val="18"/>
                <w:lang w:eastAsia="en-US"/>
              </w:rPr>
              <w:t>5</w:t>
            </w:r>
          </w:p>
        </w:tc>
        <w:tc>
          <w:tcPr>
            <w:tcW w:w="1263" w:type="dxa"/>
            <w:tcBorders>
              <w:bottom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tcBorders>
              <w:bottom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1</w:t>
            </w:r>
          </w:p>
        </w:tc>
        <w:tc>
          <w:tcPr>
            <w:tcW w:w="1263" w:type="dxa"/>
            <w:tcBorders>
              <w:bottom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1</w:t>
            </w:r>
          </w:p>
        </w:tc>
        <w:tc>
          <w:tcPr>
            <w:tcW w:w="1263" w:type="dxa"/>
            <w:tcBorders>
              <w:bottom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1</w:t>
            </w:r>
          </w:p>
        </w:tc>
        <w:tc>
          <w:tcPr>
            <w:tcW w:w="1263" w:type="dxa"/>
            <w:tcBorders>
              <w:bottom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0</w:t>
            </w:r>
          </w:p>
        </w:tc>
        <w:tc>
          <w:tcPr>
            <w:tcW w:w="1263" w:type="dxa"/>
            <w:tcBorders>
              <w:bottom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2</w:t>
            </w:r>
          </w:p>
        </w:tc>
        <w:tc>
          <w:tcPr>
            <w:tcW w:w="1263" w:type="dxa"/>
            <w:tcBorders>
              <w:bottom w:val="single" w:sz="12" w:space="0" w:color="auto"/>
            </w:tcBorders>
            <w:shd w:val="clear" w:color="auto" w:fill="auto"/>
            <w:noWrap/>
            <w:vAlign w:val="bottom"/>
            <w:hideMark/>
          </w:tcPr>
          <w:p w:rsidR="008D5DCB" w:rsidRPr="008D5DCB" w:rsidRDefault="008D5DCB" w:rsidP="008D5DCB">
            <w:pPr>
              <w:spacing w:before="40" w:after="40" w:line="220" w:lineRule="exact"/>
              <w:ind w:left="113"/>
              <w:jc w:val="right"/>
              <w:rPr>
                <w:sz w:val="18"/>
                <w:lang w:eastAsia="en-US"/>
              </w:rPr>
            </w:pPr>
            <w:r w:rsidRPr="008D5DCB">
              <w:rPr>
                <w:sz w:val="18"/>
                <w:lang w:eastAsia="en-US"/>
              </w:rPr>
              <w:t>5</w:t>
            </w:r>
          </w:p>
        </w:tc>
      </w:tr>
    </w:tbl>
    <w:p w:rsidR="006F35EE" w:rsidRDefault="00BE610B" w:rsidP="00BE610B">
      <w:pPr>
        <w:pStyle w:val="H23G"/>
      </w:pPr>
      <w:r>
        <w:t>Indemnización destinada a fines sociales</w:t>
      </w:r>
    </w:p>
    <w:tbl>
      <w:tblPr>
        <w:tblW w:w="0" w:type="auto"/>
        <w:tblBorders>
          <w:top w:val="single" w:sz="4" w:space="0" w:color="auto"/>
        </w:tblBorders>
        <w:tblCellMar>
          <w:left w:w="0" w:type="dxa"/>
          <w:right w:w="0" w:type="dxa"/>
        </w:tblCellMar>
        <w:tblLook w:val="04A0" w:firstRow="1" w:lastRow="0" w:firstColumn="1" w:lastColumn="0" w:noHBand="0" w:noVBand="1"/>
      </w:tblPr>
      <w:tblGrid>
        <w:gridCol w:w="1263"/>
        <w:gridCol w:w="1263"/>
        <w:gridCol w:w="1263"/>
        <w:gridCol w:w="1263"/>
        <w:gridCol w:w="1263"/>
        <w:gridCol w:w="1263"/>
        <w:gridCol w:w="1263"/>
        <w:gridCol w:w="1263"/>
        <w:gridCol w:w="1263"/>
        <w:gridCol w:w="1263"/>
        <w:gridCol w:w="1263"/>
      </w:tblGrid>
      <w:tr w:rsidR="00D976CC" w:rsidRPr="00BE610B" w:rsidTr="0075292A">
        <w:trPr>
          <w:tblHeader/>
        </w:trPr>
        <w:tc>
          <w:tcPr>
            <w:tcW w:w="1247" w:type="dxa"/>
            <w:tcBorders>
              <w:top w:val="single" w:sz="4" w:space="0" w:color="auto"/>
              <w:bottom w:val="nil"/>
            </w:tcBorders>
            <w:shd w:val="clear" w:color="auto" w:fill="auto"/>
            <w:noWrap/>
            <w:vAlign w:val="bottom"/>
            <w:hideMark/>
          </w:tcPr>
          <w:p w:rsidR="00BE610B" w:rsidRPr="00BE610B" w:rsidRDefault="00BE610B" w:rsidP="00BE610B">
            <w:pPr>
              <w:spacing w:before="40" w:after="40" w:line="220" w:lineRule="exact"/>
              <w:rPr>
                <w:sz w:val="18"/>
                <w:szCs w:val="18"/>
              </w:rPr>
            </w:pPr>
            <w:r w:rsidRPr="00BE610B">
              <w:rPr>
                <w:sz w:val="18"/>
                <w:szCs w:val="18"/>
              </w:rPr>
              <w:t>2014</w:t>
            </w:r>
          </w:p>
        </w:tc>
        <w:tc>
          <w:tcPr>
            <w:tcW w:w="1247" w:type="dxa"/>
            <w:tcBorders>
              <w:top w:val="single" w:sz="4" w:space="0" w:color="auto"/>
              <w:bottom w:val="nil"/>
            </w:tcBorders>
            <w:shd w:val="clear" w:color="auto" w:fill="auto"/>
            <w:noWrap/>
            <w:vAlign w:val="bottom"/>
            <w:hideMark/>
          </w:tcPr>
          <w:p w:rsidR="00BE610B" w:rsidRPr="00BE610B" w:rsidRDefault="00BE610B" w:rsidP="00BE610B">
            <w:pPr>
              <w:spacing w:before="40" w:after="40" w:line="220" w:lineRule="exact"/>
              <w:ind w:left="113"/>
              <w:jc w:val="right"/>
              <w:rPr>
                <w:sz w:val="18"/>
                <w:lang w:eastAsia="en-US"/>
              </w:rPr>
            </w:pPr>
            <w:r w:rsidRPr="00BE610B">
              <w:rPr>
                <w:sz w:val="18"/>
                <w:lang w:eastAsia="en-US"/>
              </w:rPr>
              <w:t>0</w:t>
            </w:r>
          </w:p>
        </w:tc>
        <w:tc>
          <w:tcPr>
            <w:tcW w:w="1247" w:type="dxa"/>
            <w:tcBorders>
              <w:top w:val="single" w:sz="4" w:space="0" w:color="auto"/>
              <w:bottom w:val="nil"/>
            </w:tcBorders>
            <w:shd w:val="clear" w:color="auto" w:fill="auto"/>
            <w:noWrap/>
            <w:vAlign w:val="bottom"/>
            <w:hideMark/>
          </w:tcPr>
          <w:p w:rsidR="00BE610B" w:rsidRPr="00BE610B" w:rsidRDefault="00BE610B" w:rsidP="00BE610B">
            <w:pPr>
              <w:spacing w:before="40" w:after="40" w:line="220" w:lineRule="exact"/>
              <w:ind w:left="113"/>
              <w:jc w:val="right"/>
              <w:rPr>
                <w:sz w:val="18"/>
                <w:lang w:eastAsia="en-US"/>
              </w:rPr>
            </w:pPr>
            <w:r w:rsidRPr="00BE610B">
              <w:rPr>
                <w:sz w:val="18"/>
                <w:lang w:eastAsia="en-US"/>
              </w:rPr>
              <w:t>2</w:t>
            </w:r>
          </w:p>
        </w:tc>
        <w:tc>
          <w:tcPr>
            <w:tcW w:w="1247" w:type="dxa"/>
            <w:tcBorders>
              <w:top w:val="single" w:sz="4" w:space="0" w:color="auto"/>
              <w:bottom w:val="nil"/>
            </w:tcBorders>
            <w:shd w:val="clear" w:color="auto" w:fill="auto"/>
            <w:noWrap/>
            <w:vAlign w:val="bottom"/>
            <w:hideMark/>
          </w:tcPr>
          <w:p w:rsidR="00BE610B" w:rsidRPr="00063691" w:rsidRDefault="00BE610B" w:rsidP="00BE610B">
            <w:pPr>
              <w:spacing w:before="40" w:after="40" w:line="220" w:lineRule="exact"/>
              <w:ind w:left="113"/>
              <w:jc w:val="right"/>
              <w:rPr>
                <w:b/>
                <w:sz w:val="18"/>
                <w:lang w:eastAsia="en-US"/>
              </w:rPr>
            </w:pPr>
            <w:r w:rsidRPr="00063691">
              <w:rPr>
                <w:b/>
                <w:sz w:val="18"/>
                <w:lang w:eastAsia="en-US"/>
              </w:rPr>
              <w:t>1</w:t>
            </w:r>
          </w:p>
        </w:tc>
        <w:tc>
          <w:tcPr>
            <w:tcW w:w="1247" w:type="dxa"/>
            <w:tcBorders>
              <w:top w:val="single" w:sz="4" w:space="0" w:color="auto"/>
              <w:bottom w:val="nil"/>
            </w:tcBorders>
            <w:shd w:val="clear" w:color="auto" w:fill="auto"/>
            <w:noWrap/>
            <w:vAlign w:val="bottom"/>
            <w:hideMark/>
          </w:tcPr>
          <w:p w:rsidR="00BE610B" w:rsidRPr="00BE610B" w:rsidRDefault="00BE610B" w:rsidP="00BE610B">
            <w:pPr>
              <w:spacing w:before="40" w:after="40" w:line="220" w:lineRule="exact"/>
              <w:ind w:left="113"/>
              <w:jc w:val="right"/>
              <w:rPr>
                <w:sz w:val="18"/>
                <w:lang w:eastAsia="en-US"/>
              </w:rPr>
            </w:pPr>
            <w:r w:rsidRPr="00BE610B">
              <w:rPr>
                <w:sz w:val="18"/>
                <w:lang w:eastAsia="en-US"/>
              </w:rPr>
              <w:t>0</w:t>
            </w:r>
          </w:p>
        </w:tc>
        <w:tc>
          <w:tcPr>
            <w:tcW w:w="1247" w:type="dxa"/>
            <w:tcBorders>
              <w:top w:val="single" w:sz="4" w:space="0" w:color="auto"/>
              <w:bottom w:val="nil"/>
            </w:tcBorders>
            <w:shd w:val="clear" w:color="auto" w:fill="auto"/>
            <w:noWrap/>
            <w:vAlign w:val="bottom"/>
            <w:hideMark/>
          </w:tcPr>
          <w:p w:rsidR="00BE610B" w:rsidRPr="00BE610B" w:rsidRDefault="00BE610B" w:rsidP="00BE610B">
            <w:pPr>
              <w:spacing w:before="40" w:after="40" w:line="220" w:lineRule="exact"/>
              <w:ind w:left="113"/>
              <w:jc w:val="right"/>
              <w:rPr>
                <w:sz w:val="18"/>
                <w:lang w:eastAsia="en-US"/>
              </w:rPr>
            </w:pPr>
            <w:r w:rsidRPr="00BE610B">
              <w:rPr>
                <w:sz w:val="18"/>
                <w:lang w:eastAsia="en-US"/>
              </w:rPr>
              <w:t>0</w:t>
            </w:r>
          </w:p>
        </w:tc>
        <w:tc>
          <w:tcPr>
            <w:tcW w:w="1247" w:type="dxa"/>
            <w:tcBorders>
              <w:top w:val="single" w:sz="4" w:space="0" w:color="auto"/>
              <w:bottom w:val="nil"/>
            </w:tcBorders>
            <w:shd w:val="clear" w:color="auto" w:fill="auto"/>
            <w:noWrap/>
            <w:vAlign w:val="bottom"/>
            <w:hideMark/>
          </w:tcPr>
          <w:p w:rsidR="00BE610B" w:rsidRPr="00BE610B" w:rsidRDefault="00BE610B" w:rsidP="00BE610B">
            <w:pPr>
              <w:spacing w:before="40" w:after="40" w:line="220" w:lineRule="exact"/>
              <w:ind w:left="113"/>
              <w:jc w:val="right"/>
              <w:rPr>
                <w:sz w:val="18"/>
                <w:lang w:eastAsia="en-US"/>
              </w:rPr>
            </w:pPr>
            <w:r w:rsidRPr="00BE610B">
              <w:rPr>
                <w:sz w:val="18"/>
                <w:lang w:eastAsia="en-US"/>
              </w:rPr>
              <w:t>1</w:t>
            </w:r>
          </w:p>
        </w:tc>
        <w:tc>
          <w:tcPr>
            <w:tcW w:w="1247" w:type="dxa"/>
            <w:tcBorders>
              <w:top w:val="single" w:sz="4" w:space="0" w:color="auto"/>
              <w:bottom w:val="nil"/>
            </w:tcBorders>
            <w:shd w:val="clear" w:color="auto" w:fill="auto"/>
            <w:noWrap/>
            <w:vAlign w:val="bottom"/>
            <w:hideMark/>
          </w:tcPr>
          <w:p w:rsidR="00BE610B" w:rsidRPr="00BE610B" w:rsidRDefault="00BE610B" w:rsidP="00BE610B">
            <w:pPr>
              <w:spacing w:before="40" w:after="40" w:line="220" w:lineRule="exact"/>
              <w:ind w:left="113"/>
              <w:jc w:val="right"/>
              <w:rPr>
                <w:sz w:val="18"/>
                <w:lang w:eastAsia="en-US"/>
              </w:rPr>
            </w:pPr>
            <w:r w:rsidRPr="00BE610B">
              <w:rPr>
                <w:sz w:val="18"/>
                <w:lang w:eastAsia="en-US"/>
              </w:rPr>
              <w:t>0</w:t>
            </w:r>
          </w:p>
        </w:tc>
        <w:tc>
          <w:tcPr>
            <w:tcW w:w="1247" w:type="dxa"/>
            <w:tcBorders>
              <w:top w:val="single" w:sz="4" w:space="0" w:color="auto"/>
              <w:bottom w:val="nil"/>
            </w:tcBorders>
            <w:shd w:val="clear" w:color="auto" w:fill="auto"/>
            <w:noWrap/>
            <w:vAlign w:val="bottom"/>
            <w:hideMark/>
          </w:tcPr>
          <w:p w:rsidR="00BE610B" w:rsidRPr="00BE610B" w:rsidRDefault="00BE610B" w:rsidP="00BE610B">
            <w:pPr>
              <w:spacing w:before="40" w:after="40" w:line="220" w:lineRule="exact"/>
              <w:ind w:left="113"/>
              <w:jc w:val="right"/>
              <w:rPr>
                <w:sz w:val="18"/>
                <w:lang w:eastAsia="en-US"/>
              </w:rPr>
            </w:pPr>
            <w:r w:rsidRPr="00BE610B">
              <w:rPr>
                <w:sz w:val="18"/>
                <w:lang w:eastAsia="en-US"/>
              </w:rPr>
              <w:t>0</w:t>
            </w:r>
          </w:p>
        </w:tc>
        <w:tc>
          <w:tcPr>
            <w:tcW w:w="1247" w:type="dxa"/>
            <w:tcBorders>
              <w:top w:val="single" w:sz="4" w:space="0" w:color="auto"/>
              <w:bottom w:val="nil"/>
            </w:tcBorders>
            <w:shd w:val="clear" w:color="auto" w:fill="auto"/>
            <w:noWrap/>
            <w:vAlign w:val="bottom"/>
            <w:hideMark/>
          </w:tcPr>
          <w:p w:rsidR="00BE610B" w:rsidRPr="00BE610B" w:rsidRDefault="00BE610B" w:rsidP="00BE610B">
            <w:pPr>
              <w:spacing w:before="40" w:after="40" w:line="220" w:lineRule="exact"/>
              <w:ind w:left="113"/>
              <w:jc w:val="right"/>
              <w:rPr>
                <w:sz w:val="18"/>
                <w:lang w:eastAsia="en-US"/>
              </w:rPr>
            </w:pPr>
            <w:r w:rsidRPr="00BE610B">
              <w:rPr>
                <w:sz w:val="18"/>
                <w:lang w:eastAsia="en-US"/>
              </w:rPr>
              <w:t>0</w:t>
            </w:r>
          </w:p>
        </w:tc>
        <w:tc>
          <w:tcPr>
            <w:tcW w:w="1247" w:type="dxa"/>
            <w:tcBorders>
              <w:top w:val="single" w:sz="4" w:space="0" w:color="auto"/>
              <w:bottom w:val="nil"/>
            </w:tcBorders>
            <w:shd w:val="clear" w:color="auto" w:fill="auto"/>
            <w:noWrap/>
            <w:vAlign w:val="bottom"/>
            <w:hideMark/>
          </w:tcPr>
          <w:p w:rsidR="00BE610B" w:rsidRPr="00BE610B" w:rsidRDefault="00BE610B" w:rsidP="00BE610B">
            <w:pPr>
              <w:spacing w:before="40" w:after="40" w:line="220" w:lineRule="exact"/>
              <w:ind w:left="113"/>
              <w:jc w:val="right"/>
              <w:rPr>
                <w:sz w:val="18"/>
                <w:lang w:eastAsia="en-US"/>
              </w:rPr>
            </w:pPr>
            <w:r w:rsidRPr="00BE610B">
              <w:rPr>
                <w:sz w:val="18"/>
                <w:lang w:eastAsia="en-US"/>
              </w:rPr>
              <w:t>1</w:t>
            </w:r>
          </w:p>
        </w:tc>
      </w:tr>
      <w:tr w:rsidR="00D976CC" w:rsidRPr="00875BF6" w:rsidTr="0075292A">
        <w:tc>
          <w:tcPr>
            <w:tcW w:w="1247" w:type="dxa"/>
            <w:tcBorders>
              <w:top w:val="nil"/>
            </w:tcBorders>
            <w:shd w:val="clear" w:color="auto" w:fill="auto"/>
            <w:noWrap/>
            <w:hideMark/>
          </w:tcPr>
          <w:p w:rsidR="00BE610B" w:rsidRPr="00BE610B" w:rsidRDefault="00BE610B" w:rsidP="00BE610B">
            <w:pPr>
              <w:spacing w:before="40" w:after="40" w:line="220" w:lineRule="exact"/>
              <w:rPr>
                <w:sz w:val="18"/>
                <w:szCs w:val="18"/>
              </w:rPr>
            </w:pPr>
            <w:r w:rsidRPr="00BE610B">
              <w:rPr>
                <w:sz w:val="18"/>
                <w:szCs w:val="18"/>
              </w:rPr>
              <w:t>2015</w:t>
            </w:r>
          </w:p>
        </w:tc>
        <w:tc>
          <w:tcPr>
            <w:tcW w:w="1247" w:type="dxa"/>
            <w:tcBorders>
              <w:top w:val="nil"/>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1</w:t>
            </w:r>
          </w:p>
        </w:tc>
        <w:tc>
          <w:tcPr>
            <w:tcW w:w="1247" w:type="dxa"/>
            <w:tcBorders>
              <w:top w:val="nil"/>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2</w:t>
            </w:r>
          </w:p>
        </w:tc>
        <w:tc>
          <w:tcPr>
            <w:tcW w:w="1247" w:type="dxa"/>
            <w:tcBorders>
              <w:top w:val="nil"/>
            </w:tcBorders>
            <w:shd w:val="clear" w:color="auto" w:fill="auto"/>
            <w:noWrap/>
            <w:vAlign w:val="bottom"/>
            <w:hideMark/>
          </w:tcPr>
          <w:p w:rsidR="00BE610B" w:rsidRPr="00063691" w:rsidRDefault="00BE610B" w:rsidP="00BE610B">
            <w:pPr>
              <w:spacing w:before="40" w:after="40" w:line="220" w:lineRule="exact"/>
              <w:ind w:left="113"/>
              <w:jc w:val="right"/>
              <w:rPr>
                <w:b/>
                <w:sz w:val="18"/>
                <w:lang w:eastAsia="en-US"/>
              </w:rPr>
            </w:pPr>
            <w:r w:rsidRPr="00063691">
              <w:rPr>
                <w:b/>
                <w:sz w:val="18"/>
                <w:lang w:eastAsia="en-US"/>
              </w:rPr>
              <w:t>3</w:t>
            </w:r>
          </w:p>
        </w:tc>
        <w:tc>
          <w:tcPr>
            <w:tcW w:w="1247" w:type="dxa"/>
            <w:tcBorders>
              <w:top w:val="nil"/>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tcBorders>
              <w:top w:val="nil"/>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tcBorders>
              <w:top w:val="nil"/>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1</w:t>
            </w:r>
          </w:p>
        </w:tc>
        <w:tc>
          <w:tcPr>
            <w:tcW w:w="1247" w:type="dxa"/>
            <w:tcBorders>
              <w:top w:val="nil"/>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tcBorders>
              <w:top w:val="nil"/>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tcBorders>
              <w:top w:val="nil"/>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2</w:t>
            </w:r>
          </w:p>
        </w:tc>
        <w:tc>
          <w:tcPr>
            <w:tcW w:w="1247" w:type="dxa"/>
            <w:tcBorders>
              <w:top w:val="nil"/>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r>
      <w:tr w:rsidR="00D976CC" w:rsidRPr="00875BF6" w:rsidTr="0075292A">
        <w:tc>
          <w:tcPr>
            <w:tcW w:w="1247" w:type="dxa"/>
            <w:shd w:val="clear" w:color="auto" w:fill="auto"/>
            <w:noWrap/>
            <w:hideMark/>
          </w:tcPr>
          <w:p w:rsidR="00BE610B" w:rsidRPr="00BE610B" w:rsidRDefault="00BE610B" w:rsidP="00BE610B">
            <w:pPr>
              <w:spacing w:before="40" w:after="40" w:line="220" w:lineRule="exact"/>
              <w:rPr>
                <w:sz w:val="18"/>
                <w:szCs w:val="18"/>
              </w:rPr>
            </w:pPr>
            <w:r w:rsidRPr="00BE610B">
              <w:rPr>
                <w:sz w:val="18"/>
                <w:szCs w:val="18"/>
              </w:rPr>
              <w:t>2016</w:t>
            </w:r>
          </w:p>
        </w:tc>
        <w:tc>
          <w:tcPr>
            <w:tcW w:w="1247" w:type="dxa"/>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3</w:t>
            </w:r>
          </w:p>
        </w:tc>
        <w:tc>
          <w:tcPr>
            <w:tcW w:w="1247" w:type="dxa"/>
            <w:shd w:val="clear" w:color="auto" w:fill="auto"/>
            <w:noWrap/>
            <w:vAlign w:val="bottom"/>
            <w:hideMark/>
          </w:tcPr>
          <w:p w:rsidR="00BE610B" w:rsidRPr="00063691" w:rsidRDefault="00BE610B" w:rsidP="00BE610B">
            <w:pPr>
              <w:spacing w:before="40" w:after="40" w:line="220" w:lineRule="exact"/>
              <w:ind w:left="113"/>
              <w:jc w:val="right"/>
              <w:rPr>
                <w:b/>
                <w:sz w:val="18"/>
                <w:lang w:eastAsia="en-US"/>
              </w:rPr>
            </w:pPr>
            <w:r w:rsidRPr="00063691">
              <w:rPr>
                <w:b/>
                <w:sz w:val="18"/>
                <w:lang w:eastAsia="en-US"/>
              </w:rPr>
              <w:t>2</w:t>
            </w:r>
          </w:p>
        </w:tc>
        <w:tc>
          <w:tcPr>
            <w:tcW w:w="1247" w:type="dxa"/>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1</w:t>
            </w:r>
          </w:p>
        </w:tc>
        <w:tc>
          <w:tcPr>
            <w:tcW w:w="1247" w:type="dxa"/>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1</w:t>
            </w:r>
          </w:p>
        </w:tc>
        <w:tc>
          <w:tcPr>
            <w:tcW w:w="1247" w:type="dxa"/>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1</w:t>
            </w:r>
          </w:p>
        </w:tc>
      </w:tr>
      <w:tr w:rsidR="00D976CC" w:rsidRPr="00875BF6" w:rsidTr="0075292A">
        <w:tc>
          <w:tcPr>
            <w:tcW w:w="1247" w:type="dxa"/>
            <w:tcBorders>
              <w:bottom w:val="single" w:sz="12" w:space="0" w:color="auto"/>
            </w:tcBorders>
            <w:shd w:val="clear" w:color="auto" w:fill="auto"/>
            <w:noWrap/>
            <w:hideMark/>
          </w:tcPr>
          <w:p w:rsidR="00BE610B" w:rsidRPr="00BE610B" w:rsidRDefault="00BE610B" w:rsidP="00BE610B">
            <w:pPr>
              <w:spacing w:before="40" w:after="40" w:line="220" w:lineRule="exact"/>
              <w:rPr>
                <w:sz w:val="18"/>
                <w:szCs w:val="18"/>
              </w:rPr>
            </w:pPr>
            <w:r w:rsidRPr="00BE610B">
              <w:rPr>
                <w:sz w:val="18"/>
                <w:szCs w:val="18"/>
              </w:rPr>
              <w:t>2017</w:t>
            </w:r>
          </w:p>
        </w:tc>
        <w:tc>
          <w:tcPr>
            <w:tcW w:w="1247" w:type="dxa"/>
            <w:tcBorders>
              <w:bottom w:val="single" w:sz="12" w:space="0" w:color="auto"/>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1</w:t>
            </w:r>
          </w:p>
        </w:tc>
        <w:tc>
          <w:tcPr>
            <w:tcW w:w="1247" w:type="dxa"/>
            <w:tcBorders>
              <w:bottom w:val="single" w:sz="12" w:space="0" w:color="auto"/>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2</w:t>
            </w:r>
          </w:p>
        </w:tc>
        <w:tc>
          <w:tcPr>
            <w:tcW w:w="1247" w:type="dxa"/>
            <w:tcBorders>
              <w:bottom w:val="single" w:sz="12" w:space="0" w:color="auto"/>
            </w:tcBorders>
            <w:shd w:val="clear" w:color="auto" w:fill="auto"/>
            <w:noWrap/>
            <w:vAlign w:val="bottom"/>
            <w:hideMark/>
          </w:tcPr>
          <w:p w:rsidR="00BE610B" w:rsidRPr="00063691" w:rsidRDefault="00BE610B" w:rsidP="00BE610B">
            <w:pPr>
              <w:spacing w:before="40" w:after="40" w:line="220" w:lineRule="exact"/>
              <w:ind w:left="113"/>
              <w:jc w:val="right"/>
              <w:rPr>
                <w:b/>
                <w:sz w:val="18"/>
                <w:lang w:eastAsia="en-US"/>
              </w:rPr>
            </w:pPr>
            <w:r w:rsidRPr="00063691">
              <w:rPr>
                <w:b/>
                <w:sz w:val="18"/>
                <w:lang w:eastAsia="en-US"/>
              </w:rPr>
              <w:t>2</w:t>
            </w:r>
          </w:p>
        </w:tc>
        <w:tc>
          <w:tcPr>
            <w:tcW w:w="1247" w:type="dxa"/>
            <w:tcBorders>
              <w:bottom w:val="single" w:sz="12" w:space="0" w:color="auto"/>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tcBorders>
              <w:bottom w:val="single" w:sz="12" w:space="0" w:color="auto"/>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tcBorders>
              <w:bottom w:val="single" w:sz="12" w:space="0" w:color="auto"/>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tcBorders>
              <w:bottom w:val="single" w:sz="12" w:space="0" w:color="auto"/>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0</w:t>
            </w:r>
          </w:p>
        </w:tc>
        <w:tc>
          <w:tcPr>
            <w:tcW w:w="1247" w:type="dxa"/>
            <w:tcBorders>
              <w:bottom w:val="single" w:sz="12" w:space="0" w:color="auto"/>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1</w:t>
            </w:r>
          </w:p>
        </w:tc>
        <w:tc>
          <w:tcPr>
            <w:tcW w:w="1247" w:type="dxa"/>
            <w:tcBorders>
              <w:bottom w:val="single" w:sz="12" w:space="0" w:color="auto"/>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1</w:t>
            </w:r>
          </w:p>
        </w:tc>
        <w:tc>
          <w:tcPr>
            <w:tcW w:w="1247" w:type="dxa"/>
            <w:tcBorders>
              <w:bottom w:val="single" w:sz="12" w:space="0" w:color="auto"/>
            </w:tcBorders>
            <w:shd w:val="clear" w:color="auto" w:fill="auto"/>
            <w:noWrap/>
            <w:vAlign w:val="bottom"/>
            <w:hideMark/>
          </w:tcPr>
          <w:p w:rsidR="00BE610B" w:rsidRPr="00875BF6" w:rsidRDefault="00BE610B" w:rsidP="00BE610B">
            <w:pPr>
              <w:spacing w:before="40" w:after="40" w:line="220" w:lineRule="exact"/>
              <w:ind w:left="113"/>
              <w:jc w:val="right"/>
              <w:rPr>
                <w:sz w:val="18"/>
                <w:lang w:eastAsia="en-US"/>
              </w:rPr>
            </w:pPr>
            <w:r w:rsidRPr="00875BF6">
              <w:rPr>
                <w:sz w:val="18"/>
                <w:lang w:eastAsia="en-US"/>
              </w:rPr>
              <w:t>1</w:t>
            </w:r>
          </w:p>
        </w:tc>
      </w:tr>
    </w:tbl>
    <w:p w:rsidR="00D976CC" w:rsidRDefault="00D976CC" w:rsidP="00D976CC">
      <w:pPr>
        <w:pStyle w:val="SingleTxtG"/>
      </w:pPr>
    </w:p>
    <w:p w:rsidR="0075292A" w:rsidRPr="006D2123" w:rsidRDefault="00D976CC" w:rsidP="0075292A">
      <w:pPr>
        <w:pStyle w:val="H23G"/>
        <w:rPr>
          <w:bCs/>
        </w:rPr>
      </w:pPr>
      <w:r>
        <w:br w:type="page"/>
      </w:r>
      <w:r w:rsidR="0075292A" w:rsidRPr="006D2123">
        <w:lastRenderedPageBreak/>
        <w:t xml:space="preserve">Tribunales regionales, primera instancia </w:t>
      </w:r>
    </w:p>
    <w:p w:rsidR="0075292A" w:rsidRPr="0075292A" w:rsidRDefault="0075292A" w:rsidP="0075292A">
      <w:pPr>
        <w:pStyle w:val="H23G"/>
        <w:rPr>
          <w:rStyle w:val="highlight"/>
          <w:bCs/>
        </w:rPr>
      </w:pPr>
      <w:r>
        <w:t>Reparación por los daños materiales y morales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5292A" w:rsidRPr="0075292A" w:rsidTr="0075292A">
        <w:trPr>
          <w:tblHeader/>
        </w:trPr>
        <w:tc>
          <w:tcPr>
            <w:tcW w:w="737" w:type="dxa"/>
            <w:vMerge w:val="restart"/>
            <w:tcBorders>
              <w:top w:val="single" w:sz="4" w:space="0" w:color="auto"/>
              <w:bottom w:val="single" w:sz="12" w:space="0" w:color="auto"/>
            </w:tcBorders>
            <w:shd w:val="clear" w:color="auto" w:fill="auto"/>
            <w:noWrap/>
            <w:vAlign w:val="bottom"/>
            <w:hideMark/>
          </w:tcPr>
          <w:p w:rsidR="0075292A" w:rsidRPr="0075292A" w:rsidRDefault="0075292A" w:rsidP="0075292A">
            <w:pPr>
              <w:spacing w:before="40" w:after="40" w:line="220" w:lineRule="exact"/>
              <w:rPr>
                <w:i/>
                <w:sz w:val="16"/>
                <w:szCs w:val="16"/>
              </w:rPr>
            </w:pPr>
          </w:p>
        </w:tc>
        <w:tc>
          <w:tcPr>
            <w:tcW w:w="1304" w:type="dxa"/>
            <w:vMerge w:val="restart"/>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r w:rsidRPr="0075292A">
              <w:rPr>
                <w:i/>
                <w:sz w:val="16"/>
                <w:szCs w:val="16"/>
              </w:rPr>
              <w:t>Arrastradas del año anterior</w:t>
            </w:r>
          </w:p>
        </w:tc>
        <w:tc>
          <w:tcPr>
            <w:tcW w:w="1304" w:type="dxa"/>
            <w:vMerge w:val="restart"/>
            <w:tcBorders>
              <w:top w:val="single" w:sz="4" w:space="0" w:color="auto"/>
              <w:bottom w:val="single" w:sz="4" w:space="0" w:color="auto"/>
            </w:tcBorders>
            <w:shd w:val="clear" w:color="auto" w:fill="auto"/>
            <w:noWrap/>
            <w:vAlign w:val="bottom"/>
            <w:hideMark/>
          </w:tcPr>
          <w:p w:rsidR="0075292A" w:rsidRPr="0075292A" w:rsidRDefault="0075292A" w:rsidP="0075292A">
            <w:pPr>
              <w:spacing w:before="40" w:after="40" w:line="220" w:lineRule="exact"/>
              <w:jc w:val="right"/>
              <w:rPr>
                <w:i/>
                <w:sz w:val="16"/>
                <w:szCs w:val="16"/>
              </w:rPr>
            </w:pPr>
            <w:r w:rsidRPr="006D2123">
              <w:rPr>
                <w:i/>
                <w:sz w:val="16"/>
                <w:szCs w:val="16"/>
              </w:rPr>
              <w:t>Recibidas</w:t>
            </w:r>
          </w:p>
        </w:tc>
        <w:tc>
          <w:tcPr>
            <w:tcW w:w="9128" w:type="dxa"/>
            <w:gridSpan w:val="7"/>
            <w:tcBorders>
              <w:top w:val="single" w:sz="4" w:space="0" w:color="auto"/>
            </w:tcBorders>
            <w:shd w:val="clear" w:color="auto" w:fill="auto"/>
            <w:noWrap/>
            <w:vAlign w:val="bottom"/>
            <w:hideMark/>
          </w:tcPr>
          <w:p w:rsidR="0075292A" w:rsidRPr="0075292A" w:rsidRDefault="0075292A" w:rsidP="0075292A">
            <w:pPr>
              <w:spacing w:before="40" w:after="40" w:line="220" w:lineRule="exact"/>
              <w:jc w:val="center"/>
              <w:rPr>
                <w:i/>
                <w:sz w:val="16"/>
                <w:szCs w:val="16"/>
              </w:rPr>
            </w:pPr>
            <w:r>
              <w:rPr>
                <w:i/>
                <w:sz w:val="16"/>
                <w:szCs w:val="16"/>
              </w:rPr>
              <w:t>Resueltas</w:t>
            </w:r>
          </w:p>
        </w:tc>
        <w:tc>
          <w:tcPr>
            <w:tcW w:w="1304" w:type="dxa"/>
            <w:vMerge w:val="restart"/>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r w:rsidRPr="006D2123">
              <w:rPr>
                <w:i/>
                <w:sz w:val="16"/>
                <w:szCs w:val="16"/>
              </w:rPr>
              <w:t>Pendientes para el año siguiente</w:t>
            </w:r>
          </w:p>
        </w:tc>
      </w:tr>
      <w:tr w:rsidR="0075292A" w:rsidRPr="0075292A" w:rsidTr="0075292A">
        <w:trPr>
          <w:tblHeader/>
        </w:trPr>
        <w:tc>
          <w:tcPr>
            <w:tcW w:w="737" w:type="dxa"/>
            <w:vMerge/>
            <w:tcBorders>
              <w:top w:val="single" w:sz="12" w:space="0" w:color="auto"/>
            </w:tcBorders>
            <w:shd w:val="clear" w:color="auto" w:fill="auto"/>
            <w:vAlign w:val="bottom"/>
            <w:hideMark/>
          </w:tcPr>
          <w:p w:rsidR="0075292A" w:rsidRPr="0075292A" w:rsidRDefault="0075292A" w:rsidP="0075292A">
            <w:pPr>
              <w:spacing w:before="40" w:after="40" w:line="220" w:lineRule="exact"/>
              <w:rPr>
                <w:sz w:val="16"/>
                <w:szCs w:val="16"/>
              </w:rPr>
            </w:pPr>
          </w:p>
        </w:tc>
        <w:tc>
          <w:tcPr>
            <w:tcW w:w="1304"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p>
        </w:tc>
        <w:tc>
          <w:tcPr>
            <w:tcW w:w="1304"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p>
        </w:tc>
        <w:tc>
          <w:tcPr>
            <w:tcW w:w="1304" w:type="dxa"/>
            <w:vMerge w:val="restart"/>
            <w:tcBorders>
              <w:top w:val="single" w:sz="4" w:space="0" w:color="auto"/>
              <w:bottom w:val="single" w:sz="4" w:space="0" w:color="auto"/>
            </w:tcBorders>
            <w:shd w:val="clear" w:color="auto" w:fill="auto"/>
            <w:noWrap/>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7824" w:type="dxa"/>
            <w:gridSpan w:val="6"/>
            <w:tcBorders>
              <w:top w:val="single" w:sz="4" w:space="0" w:color="auto"/>
              <w:bottom w:val="single" w:sz="4" w:space="0" w:color="auto"/>
            </w:tcBorders>
            <w:shd w:val="clear" w:color="auto" w:fill="auto"/>
            <w:noWrap/>
            <w:vAlign w:val="bottom"/>
            <w:hideMark/>
          </w:tcPr>
          <w:p w:rsidR="0075292A" w:rsidRPr="0075292A" w:rsidRDefault="0075292A" w:rsidP="0075292A">
            <w:pPr>
              <w:spacing w:before="40" w:after="40" w:line="220" w:lineRule="exact"/>
              <w:jc w:val="center"/>
              <w:rPr>
                <w:i/>
                <w:sz w:val="16"/>
                <w:szCs w:val="16"/>
              </w:rPr>
            </w:pPr>
            <w:r>
              <w:rPr>
                <w:i/>
                <w:sz w:val="16"/>
                <w:szCs w:val="16"/>
              </w:rPr>
              <w:t>de las que</w:t>
            </w:r>
          </w:p>
        </w:tc>
        <w:tc>
          <w:tcPr>
            <w:tcW w:w="1304" w:type="dxa"/>
            <w:vMerge/>
            <w:tcBorders>
              <w:top w:val="single" w:sz="12" w:space="0" w:color="auto"/>
            </w:tcBorders>
            <w:shd w:val="clear" w:color="auto" w:fill="auto"/>
            <w:vAlign w:val="bottom"/>
            <w:hideMark/>
          </w:tcPr>
          <w:p w:rsidR="0075292A" w:rsidRPr="0075292A" w:rsidRDefault="0075292A" w:rsidP="0075292A">
            <w:pPr>
              <w:spacing w:before="40" w:after="40" w:line="220" w:lineRule="exact"/>
              <w:jc w:val="right"/>
              <w:rPr>
                <w:sz w:val="16"/>
                <w:szCs w:val="16"/>
              </w:rPr>
            </w:pPr>
          </w:p>
        </w:tc>
      </w:tr>
      <w:tr w:rsidR="0075292A" w:rsidRPr="0075292A" w:rsidTr="0075292A">
        <w:trPr>
          <w:tblHeader/>
        </w:trPr>
        <w:tc>
          <w:tcPr>
            <w:tcW w:w="737" w:type="dxa"/>
            <w:vMerge/>
            <w:tcBorders>
              <w:bottom w:val="single" w:sz="12" w:space="0" w:color="auto"/>
            </w:tcBorders>
            <w:shd w:val="clear" w:color="auto" w:fill="auto"/>
            <w:vAlign w:val="bottom"/>
            <w:hideMark/>
          </w:tcPr>
          <w:p w:rsidR="0075292A" w:rsidRPr="0075292A" w:rsidRDefault="0075292A" w:rsidP="0075292A">
            <w:pPr>
              <w:spacing w:before="40" w:after="40" w:line="220" w:lineRule="exact"/>
              <w:rPr>
                <w:sz w:val="16"/>
                <w:szCs w:val="16"/>
              </w:rPr>
            </w:pPr>
          </w:p>
        </w:tc>
        <w:tc>
          <w:tcPr>
            <w:tcW w:w="1304" w:type="dxa"/>
            <w:vMerge/>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p>
        </w:tc>
        <w:tc>
          <w:tcPr>
            <w:tcW w:w="1304" w:type="dxa"/>
            <w:vMerge/>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p>
        </w:tc>
        <w:tc>
          <w:tcPr>
            <w:tcW w:w="1304" w:type="dxa"/>
            <w:vMerge/>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p>
        </w:tc>
        <w:tc>
          <w:tcPr>
            <w:tcW w:w="1304"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r w:rsidRPr="006D2123">
              <w:rPr>
                <w:i/>
                <w:sz w:val="16"/>
                <w:szCs w:val="16"/>
              </w:rPr>
              <w:t>Total o parcialmente</w:t>
            </w:r>
          </w:p>
        </w:tc>
        <w:tc>
          <w:tcPr>
            <w:tcW w:w="1304" w:type="dxa"/>
            <w:tcBorders>
              <w:top w:val="single" w:sz="4" w:space="0" w:color="auto"/>
              <w:bottom w:val="single" w:sz="12" w:space="0" w:color="auto"/>
            </w:tcBorders>
            <w:shd w:val="clear" w:color="auto" w:fill="auto"/>
            <w:noWrap/>
            <w:vAlign w:val="bottom"/>
            <w:hideMark/>
          </w:tcPr>
          <w:p w:rsidR="0075292A" w:rsidRPr="006D2123" w:rsidRDefault="0075292A" w:rsidP="0075292A">
            <w:pPr>
              <w:spacing w:before="40" w:after="40" w:line="220" w:lineRule="exact"/>
              <w:jc w:val="right"/>
              <w:rPr>
                <w:i/>
                <w:sz w:val="16"/>
                <w:szCs w:val="16"/>
              </w:rPr>
            </w:pPr>
            <w:r w:rsidRPr="006D2123">
              <w:rPr>
                <w:i/>
                <w:sz w:val="16"/>
                <w:szCs w:val="16"/>
              </w:rPr>
              <w:t>Rechazadas</w:t>
            </w:r>
          </w:p>
        </w:tc>
        <w:tc>
          <w:tcPr>
            <w:tcW w:w="1304" w:type="dxa"/>
            <w:tcBorders>
              <w:top w:val="single" w:sz="4" w:space="0" w:color="auto"/>
              <w:bottom w:val="single" w:sz="12" w:space="0" w:color="auto"/>
            </w:tcBorders>
            <w:shd w:val="clear" w:color="auto" w:fill="auto"/>
            <w:noWrap/>
            <w:vAlign w:val="bottom"/>
            <w:hideMark/>
          </w:tcPr>
          <w:p w:rsidR="0075292A" w:rsidRPr="006D2123" w:rsidRDefault="0075292A" w:rsidP="0075292A">
            <w:pPr>
              <w:spacing w:before="40" w:after="40" w:line="220" w:lineRule="exact"/>
              <w:jc w:val="right"/>
              <w:rPr>
                <w:i/>
                <w:sz w:val="16"/>
                <w:szCs w:val="16"/>
              </w:rPr>
            </w:pPr>
            <w:r w:rsidRPr="006D2123">
              <w:rPr>
                <w:i/>
                <w:sz w:val="16"/>
                <w:szCs w:val="16"/>
              </w:rPr>
              <w:t>Trasladadas</w:t>
            </w:r>
          </w:p>
        </w:tc>
        <w:tc>
          <w:tcPr>
            <w:tcW w:w="1304" w:type="dxa"/>
            <w:tcBorders>
              <w:top w:val="single" w:sz="4" w:space="0" w:color="auto"/>
              <w:bottom w:val="single" w:sz="12" w:space="0" w:color="auto"/>
            </w:tcBorders>
            <w:shd w:val="clear" w:color="auto" w:fill="auto"/>
            <w:noWrap/>
            <w:vAlign w:val="bottom"/>
            <w:hideMark/>
          </w:tcPr>
          <w:p w:rsidR="0075292A" w:rsidRPr="006D2123" w:rsidRDefault="0075292A" w:rsidP="0075292A">
            <w:pPr>
              <w:spacing w:before="40" w:after="40" w:line="220" w:lineRule="exact"/>
              <w:jc w:val="right"/>
              <w:rPr>
                <w:i/>
                <w:sz w:val="16"/>
                <w:szCs w:val="16"/>
              </w:rPr>
            </w:pPr>
            <w:r w:rsidRPr="006D2123">
              <w:rPr>
                <w:i/>
                <w:sz w:val="16"/>
                <w:szCs w:val="16"/>
              </w:rPr>
              <w:t>Devueltas</w:t>
            </w:r>
          </w:p>
        </w:tc>
        <w:tc>
          <w:tcPr>
            <w:tcW w:w="1304" w:type="dxa"/>
            <w:tcBorders>
              <w:top w:val="single" w:sz="4" w:space="0" w:color="auto"/>
              <w:bottom w:val="single" w:sz="12" w:space="0" w:color="auto"/>
            </w:tcBorders>
            <w:shd w:val="clear" w:color="auto" w:fill="auto"/>
            <w:noWrap/>
            <w:vAlign w:val="bottom"/>
            <w:hideMark/>
          </w:tcPr>
          <w:p w:rsidR="0075292A" w:rsidRPr="006D2123" w:rsidRDefault="0075292A" w:rsidP="0075292A">
            <w:pPr>
              <w:spacing w:before="40" w:after="40" w:line="220" w:lineRule="exact"/>
              <w:jc w:val="right"/>
              <w:rPr>
                <w:i/>
                <w:sz w:val="16"/>
                <w:szCs w:val="16"/>
              </w:rPr>
            </w:pPr>
            <w:r w:rsidRPr="006D2123">
              <w:rPr>
                <w:i/>
                <w:sz w:val="16"/>
                <w:szCs w:val="16"/>
              </w:rPr>
              <w:t>Archivadas</w:t>
            </w:r>
          </w:p>
        </w:tc>
        <w:tc>
          <w:tcPr>
            <w:tcW w:w="1304" w:type="dxa"/>
            <w:tcBorders>
              <w:top w:val="single" w:sz="4" w:space="0" w:color="auto"/>
              <w:bottom w:val="single" w:sz="12" w:space="0" w:color="auto"/>
            </w:tcBorders>
            <w:shd w:val="clear" w:color="auto" w:fill="auto"/>
            <w:vAlign w:val="bottom"/>
            <w:hideMark/>
          </w:tcPr>
          <w:p w:rsidR="0075292A" w:rsidRPr="006D2123" w:rsidRDefault="0075292A" w:rsidP="0075292A">
            <w:pPr>
              <w:spacing w:before="40" w:after="40" w:line="220" w:lineRule="exact"/>
              <w:jc w:val="right"/>
              <w:rPr>
                <w:i/>
                <w:sz w:val="16"/>
                <w:szCs w:val="16"/>
              </w:rPr>
            </w:pPr>
            <w:r w:rsidRPr="006D2123">
              <w:rPr>
                <w:i/>
                <w:sz w:val="16"/>
                <w:szCs w:val="16"/>
              </w:rPr>
              <w:t>Otra solución</w:t>
            </w:r>
          </w:p>
        </w:tc>
        <w:tc>
          <w:tcPr>
            <w:tcW w:w="1304" w:type="dxa"/>
            <w:vMerge/>
            <w:tcBorders>
              <w:bottom w:val="single" w:sz="12" w:space="0" w:color="auto"/>
            </w:tcBorders>
            <w:shd w:val="clear" w:color="auto" w:fill="auto"/>
            <w:vAlign w:val="bottom"/>
            <w:hideMark/>
          </w:tcPr>
          <w:p w:rsidR="0075292A" w:rsidRPr="0075292A" w:rsidRDefault="0075292A" w:rsidP="0075292A">
            <w:pPr>
              <w:spacing w:before="40" w:after="40" w:line="220" w:lineRule="exact"/>
              <w:jc w:val="right"/>
              <w:rPr>
                <w:sz w:val="16"/>
                <w:szCs w:val="16"/>
              </w:rPr>
            </w:pPr>
          </w:p>
        </w:tc>
      </w:tr>
      <w:tr w:rsidR="0075292A" w:rsidRPr="0075292A" w:rsidTr="0075292A">
        <w:tc>
          <w:tcPr>
            <w:tcW w:w="737" w:type="dxa"/>
            <w:tcBorders>
              <w:top w:val="single" w:sz="12" w:space="0" w:color="auto"/>
            </w:tcBorders>
            <w:shd w:val="clear" w:color="auto" w:fill="auto"/>
            <w:noWrap/>
            <w:hideMark/>
          </w:tcPr>
          <w:p w:rsidR="0075292A" w:rsidRPr="0075292A" w:rsidRDefault="0075292A" w:rsidP="0075292A">
            <w:pPr>
              <w:spacing w:before="40" w:after="40" w:line="220" w:lineRule="exact"/>
              <w:rPr>
                <w:bCs/>
                <w:sz w:val="18"/>
              </w:rPr>
            </w:pPr>
            <w:r w:rsidRPr="0075292A">
              <w:rPr>
                <w:sz w:val="18"/>
              </w:rPr>
              <w:t>2014</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0</w:t>
            </w:r>
          </w:p>
        </w:tc>
        <w:tc>
          <w:tcPr>
            <w:tcW w:w="1304" w:type="dxa"/>
            <w:tcBorders>
              <w:top w:val="single" w:sz="12" w:space="0" w:color="auto"/>
              <w:left w:val="nil"/>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r>
      <w:tr w:rsidR="0075292A" w:rsidRPr="0075292A" w:rsidTr="0075292A">
        <w:tc>
          <w:tcPr>
            <w:tcW w:w="737" w:type="dxa"/>
            <w:shd w:val="clear" w:color="auto" w:fill="auto"/>
            <w:noWrap/>
            <w:hideMark/>
          </w:tcPr>
          <w:p w:rsidR="0075292A" w:rsidRPr="0075292A" w:rsidRDefault="0075292A" w:rsidP="0075292A">
            <w:pPr>
              <w:spacing w:before="40" w:after="40" w:line="220" w:lineRule="exact"/>
              <w:rPr>
                <w:bCs/>
                <w:sz w:val="18"/>
              </w:rPr>
            </w:pPr>
            <w:r w:rsidRPr="0075292A">
              <w:rPr>
                <w:sz w:val="18"/>
              </w:rPr>
              <w:t>2015</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c>
          <w:tcPr>
            <w:tcW w:w="1304"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3</w:t>
            </w:r>
          </w:p>
        </w:tc>
        <w:tc>
          <w:tcPr>
            <w:tcW w:w="1304" w:type="dxa"/>
            <w:tcBorders>
              <w:left w:val="nil"/>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r>
      <w:tr w:rsidR="0075292A" w:rsidRPr="0075292A" w:rsidTr="0075292A">
        <w:tc>
          <w:tcPr>
            <w:tcW w:w="737" w:type="dxa"/>
            <w:shd w:val="clear" w:color="auto" w:fill="auto"/>
            <w:noWrap/>
            <w:hideMark/>
          </w:tcPr>
          <w:p w:rsidR="0075292A" w:rsidRPr="0075292A" w:rsidRDefault="0075292A" w:rsidP="0075292A">
            <w:pPr>
              <w:spacing w:before="40" w:after="40" w:line="220" w:lineRule="exact"/>
              <w:rPr>
                <w:bCs/>
                <w:sz w:val="18"/>
              </w:rPr>
            </w:pPr>
            <w:r w:rsidRPr="0075292A">
              <w:rPr>
                <w:sz w:val="18"/>
              </w:rPr>
              <w:t>2016</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6</w:t>
            </w:r>
          </w:p>
        </w:tc>
        <w:tc>
          <w:tcPr>
            <w:tcW w:w="1304"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6</w:t>
            </w:r>
          </w:p>
        </w:tc>
        <w:tc>
          <w:tcPr>
            <w:tcW w:w="1304" w:type="dxa"/>
            <w:tcBorders>
              <w:left w:val="nil"/>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6</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r>
      <w:tr w:rsidR="0075292A" w:rsidRPr="0075292A" w:rsidTr="0075292A">
        <w:tc>
          <w:tcPr>
            <w:tcW w:w="737" w:type="dxa"/>
            <w:tcBorders>
              <w:bottom w:val="single" w:sz="12" w:space="0" w:color="auto"/>
            </w:tcBorders>
            <w:shd w:val="clear" w:color="auto" w:fill="auto"/>
            <w:noWrap/>
            <w:hideMark/>
          </w:tcPr>
          <w:p w:rsidR="0075292A" w:rsidRPr="0075292A" w:rsidRDefault="0075292A" w:rsidP="0075292A">
            <w:pPr>
              <w:spacing w:before="40" w:after="40" w:line="220" w:lineRule="exact"/>
              <w:rPr>
                <w:bCs/>
                <w:sz w:val="18"/>
              </w:rPr>
            </w:pPr>
            <w:r w:rsidRPr="0075292A">
              <w:rPr>
                <w:sz w:val="18"/>
              </w:rPr>
              <w:t>2017</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w:t>
            </w:r>
          </w:p>
        </w:tc>
        <w:tc>
          <w:tcPr>
            <w:tcW w:w="1304" w:type="dxa"/>
            <w:tcBorders>
              <w:left w:val="nil"/>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r>
    </w:tbl>
    <w:p w:rsidR="0075292A" w:rsidRPr="0075292A" w:rsidRDefault="0075292A" w:rsidP="0075292A">
      <w:pPr>
        <w:pStyle w:val="H23G"/>
        <w:rPr>
          <w:bCs/>
        </w:rPr>
      </w:pPr>
      <w:r>
        <w:t>Indemnización destinada a fines sociales</w:t>
      </w:r>
    </w:p>
    <w:tbl>
      <w:tblPr>
        <w:tblW w:w="0" w:type="auto"/>
        <w:tblLayout w:type="fixed"/>
        <w:tblCellMar>
          <w:left w:w="0" w:type="dxa"/>
          <w:right w:w="0" w:type="dxa"/>
        </w:tblCellMar>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5292A" w:rsidRPr="0075292A" w:rsidTr="0075292A">
        <w:trPr>
          <w:tblHeader/>
        </w:trPr>
        <w:tc>
          <w:tcPr>
            <w:tcW w:w="737"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rPr>
                <w:bCs/>
                <w:sz w:val="18"/>
              </w:rPr>
            </w:pPr>
            <w:r w:rsidRPr="0075292A">
              <w:rPr>
                <w:sz w:val="18"/>
              </w:rPr>
              <w:t>2014</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b/>
                <w:sz w:val="18"/>
              </w:rPr>
            </w:pPr>
            <w:r w:rsidRPr="0075292A">
              <w:rPr>
                <w:b/>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r>
      <w:tr w:rsidR="0075292A" w:rsidRPr="0075292A" w:rsidTr="0075292A">
        <w:tc>
          <w:tcPr>
            <w:tcW w:w="737" w:type="dxa"/>
            <w:shd w:val="clear" w:color="auto" w:fill="auto"/>
            <w:noWrap/>
            <w:hideMark/>
          </w:tcPr>
          <w:p w:rsidR="0075292A" w:rsidRPr="0075292A" w:rsidRDefault="0075292A" w:rsidP="0075292A">
            <w:pPr>
              <w:spacing w:before="40" w:after="40" w:line="220" w:lineRule="exact"/>
              <w:rPr>
                <w:bCs/>
                <w:sz w:val="18"/>
              </w:rPr>
            </w:pPr>
            <w:r w:rsidRPr="0075292A">
              <w:rPr>
                <w:sz w:val="18"/>
              </w:rPr>
              <w:t>2015</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r>
      <w:tr w:rsidR="0075292A" w:rsidRPr="0075292A" w:rsidTr="0075292A">
        <w:tc>
          <w:tcPr>
            <w:tcW w:w="737" w:type="dxa"/>
            <w:shd w:val="clear" w:color="auto" w:fill="auto"/>
            <w:noWrap/>
            <w:hideMark/>
          </w:tcPr>
          <w:p w:rsidR="0075292A" w:rsidRPr="0075292A" w:rsidRDefault="0075292A" w:rsidP="0075292A">
            <w:pPr>
              <w:spacing w:before="40" w:after="40" w:line="220" w:lineRule="exact"/>
              <w:rPr>
                <w:bCs/>
                <w:sz w:val="18"/>
              </w:rPr>
            </w:pPr>
            <w:r w:rsidRPr="0075292A">
              <w:rPr>
                <w:sz w:val="18"/>
              </w:rPr>
              <w:t>2016</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04"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r>
      <w:tr w:rsidR="0075292A" w:rsidRPr="0075292A" w:rsidTr="0075292A">
        <w:tc>
          <w:tcPr>
            <w:tcW w:w="737" w:type="dxa"/>
            <w:tcBorders>
              <w:bottom w:val="single" w:sz="12" w:space="0" w:color="auto"/>
            </w:tcBorders>
            <w:shd w:val="clear" w:color="auto" w:fill="auto"/>
            <w:noWrap/>
            <w:hideMark/>
          </w:tcPr>
          <w:p w:rsidR="0075292A" w:rsidRPr="0075292A" w:rsidRDefault="0075292A" w:rsidP="0075292A">
            <w:pPr>
              <w:spacing w:before="40" w:after="40" w:line="220" w:lineRule="exact"/>
              <w:rPr>
                <w:bCs/>
                <w:sz w:val="18"/>
              </w:rPr>
            </w:pPr>
            <w:r w:rsidRPr="0075292A">
              <w:rPr>
                <w:sz w:val="18"/>
              </w:rPr>
              <w:t>2017</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r>
    </w:tbl>
    <w:p w:rsidR="0075292A" w:rsidRDefault="0075292A" w:rsidP="0075292A">
      <w:pPr>
        <w:pStyle w:val="H23G"/>
        <w:rPr>
          <w:bCs/>
        </w:rPr>
      </w:pPr>
      <w:r>
        <w:t>Tribunales regionales, segunda instancia</w:t>
      </w:r>
    </w:p>
    <w:p w:rsidR="0075292A" w:rsidRPr="00F00237" w:rsidRDefault="0075292A" w:rsidP="0075292A">
      <w:pPr>
        <w:pStyle w:val="H23G"/>
        <w:rPr>
          <w:bCs/>
        </w:rPr>
      </w:pPr>
      <w:r>
        <w:t>Reparación por los daños materiales y morales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1304"/>
        <w:gridCol w:w="1304"/>
        <w:gridCol w:w="1304"/>
        <w:gridCol w:w="1163"/>
        <w:gridCol w:w="1134"/>
        <w:gridCol w:w="1615"/>
        <w:gridCol w:w="1304"/>
        <w:gridCol w:w="1304"/>
        <w:gridCol w:w="1304"/>
        <w:gridCol w:w="1304"/>
      </w:tblGrid>
      <w:tr w:rsidR="0075292A" w:rsidRPr="0075292A" w:rsidTr="0075292A">
        <w:trPr>
          <w:tblHeader/>
        </w:trPr>
        <w:tc>
          <w:tcPr>
            <w:tcW w:w="737" w:type="dxa"/>
            <w:vMerge w:val="restart"/>
            <w:tcBorders>
              <w:top w:val="single" w:sz="4" w:space="0" w:color="auto"/>
              <w:bottom w:val="single" w:sz="12" w:space="0" w:color="auto"/>
            </w:tcBorders>
            <w:shd w:val="clear" w:color="auto" w:fill="auto"/>
            <w:noWrap/>
            <w:vAlign w:val="bottom"/>
            <w:hideMark/>
          </w:tcPr>
          <w:p w:rsidR="0075292A" w:rsidRPr="0075292A" w:rsidRDefault="0075292A" w:rsidP="0075292A">
            <w:pPr>
              <w:spacing w:before="40" w:after="40" w:line="220" w:lineRule="exact"/>
              <w:rPr>
                <w:i/>
                <w:iCs/>
                <w:sz w:val="16"/>
              </w:rPr>
            </w:pPr>
          </w:p>
        </w:tc>
        <w:tc>
          <w:tcPr>
            <w:tcW w:w="1304" w:type="dxa"/>
            <w:vMerge w:val="restart"/>
            <w:tcBorders>
              <w:top w:val="single" w:sz="4" w:space="0" w:color="auto"/>
              <w:bottom w:val="single" w:sz="4" w:space="0" w:color="auto"/>
            </w:tcBorders>
            <w:shd w:val="clear" w:color="auto" w:fill="auto"/>
            <w:vAlign w:val="bottom"/>
            <w:hideMark/>
          </w:tcPr>
          <w:p w:rsidR="0075292A" w:rsidRPr="006D2123" w:rsidRDefault="0075292A" w:rsidP="0075292A">
            <w:pPr>
              <w:spacing w:before="40" w:after="40" w:line="220" w:lineRule="exact"/>
              <w:jc w:val="right"/>
              <w:rPr>
                <w:i/>
                <w:iCs/>
                <w:sz w:val="16"/>
                <w:szCs w:val="16"/>
              </w:rPr>
            </w:pPr>
            <w:r w:rsidRPr="006D2123">
              <w:rPr>
                <w:i/>
                <w:sz w:val="16"/>
                <w:szCs w:val="16"/>
              </w:rPr>
              <w:t xml:space="preserve">Arrastradas </w:t>
            </w:r>
            <w:r>
              <w:rPr>
                <w:i/>
                <w:sz w:val="16"/>
                <w:szCs w:val="16"/>
              </w:rPr>
              <w:br/>
            </w:r>
            <w:r w:rsidRPr="006D2123">
              <w:rPr>
                <w:i/>
                <w:sz w:val="16"/>
                <w:szCs w:val="16"/>
              </w:rPr>
              <w:t>del año anterior</w:t>
            </w:r>
          </w:p>
        </w:tc>
        <w:tc>
          <w:tcPr>
            <w:tcW w:w="1304" w:type="dxa"/>
            <w:vMerge w:val="restart"/>
            <w:tcBorders>
              <w:top w:val="single" w:sz="4" w:space="0" w:color="auto"/>
              <w:bottom w:val="single" w:sz="4" w:space="0" w:color="auto"/>
            </w:tcBorders>
            <w:shd w:val="clear" w:color="auto" w:fill="auto"/>
            <w:noWrap/>
            <w:vAlign w:val="bottom"/>
            <w:hideMark/>
          </w:tcPr>
          <w:p w:rsidR="0075292A" w:rsidRPr="006D2123" w:rsidRDefault="0075292A" w:rsidP="0075292A">
            <w:pPr>
              <w:spacing w:before="40" w:after="40" w:line="220" w:lineRule="exact"/>
              <w:jc w:val="right"/>
              <w:rPr>
                <w:i/>
                <w:iCs/>
                <w:sz w:val="16"/>
                <w:szCs w:val="16"/>
              </w:rPr>
            </w:pPr>
            <w:r w:rsidRPr="006D2123">
              <w:rPr>
                <w:i/>
                <w:sz w:val="16"/>
                <w:szCs w:val="16"/>
              </w:rPr>
              <w:t>Recibidas</w:t>
            </w:r>
          </w:p>
        </w:tc>
        <w:tc>
          <w:tcPr>
            <w:tcW w:w="9128" w:type="dxa"/>
            <w:gridSpan w:val="7"/>
            <w:tcBorders>
              <w:top w:val="single" w:sz="4" w:space="0" w:color="auto"/>
              <w:bottom w:val="single" w:sz="4" w:space="0" w:color="auto"/>
            </w:tcBorders>
            <w:shd w:val="clear" w:color="auto" w:fill="auto"/>
            <w:noWrap/>
            <w:vAlign w:val="bottom"/>
            <w:hideMark/>
          </w:tcPr>
          <w:p w:rsidR="0075292A" w:rsidRPr="0075292A" w:rsidRDefault="0075292A" w:rsidP="0075292A">
            <w:pPr>
              <w:spacing w:before="40" w:after="40" w:line="220" w:lineRule="exact"/>
              <w:jc w:val="center"/>
              <w:rPr>
                <w:i/>
                <w:iCs/>
                <w:sz w:val="16"/>
                <w:szCs w:val="16"/>
              </w:rPr>
            </w:pPr>
            <w:r>
              <w:rPr>
                <w:i/>
                <w:iCs/>
                <w:sz w:val="16"/>
                <w:szCs w:val="16"/>
              </w:rPr>
              <w:t>Resueltas</w:t>
            </w:r>
          </w:p>
        </w:tc>
        <w:tc>
          <w:tcPr>
            <w:tcW w:w="1304" w:type="dxa"/>
            <w:vMerge w:val="restart"/>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iCs/>
                <w:sz w:val="16"/>
                <w:szCs w:val="16"/>
              </w:rPr>
            </w:pPr>
            <w:r w:rsidRPr="006D2123">
              <w:rPr>
                <w:i/>
                <w:sz w:val="16"/>
                <w:szCs w:val="16"/>
              </w:rPr>
              <w:t>Pendientes para el año siguiente</w:t>
            </w:r>
          </w:p>
        </w:tc>
      </w:tr>
      <w:tr w:rsidR="0075292A" w:rsidRPr="0075292A" w:rsidTr="0075292A">
        <w:trPr>
          <w:tblHeader/>
        </w:trPr>
        <w:tc>
          <w:tcPr>
            <w:tcW w:w="737" w:type="dxa"/>
            <w:vMerge/>
            <w:tcBorders>
              <w:top w:val="single" w:sz="12" w:space="0" w:color="auto"/>
            </w:tcBorders>
            <w:shd w:val="clear" w:color="auto" w:fill="auto"/>
            <w:vAlign w:val="bottom"/>
            <w:hideMark/>
          </w:tcPr>
          <w:p w:rsidR="0075292A" w:rsidRPr="0075292A" w:rsidRDefault="0075292A" w:rsidP="0075292A">
            <w:pPr>
              <w:spacing w:before="40" w:after="40" w:line="220" w:lineRule="exact"/>
              <w:rPr>
                <w:i/>
                <w:iCs/>
                <w:sz w:val="18"/>
              </w:rPr>
            </w:pPr>
          </w:p>
        </w:tc>
        <w:tc>
          <w:tcPr>
            <w:tcW w:w="1304"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iCs/>
                <w:sz w:val="16"/>
                <w:szCs w:val="16"/>
              </w:rPr>
            </w:pPr>
          </w:p>
        </w:tc>
        <w:tc>
          <w:tcPr>
            <w:tcW w:w="1304"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iCs/>
                <w:sz w:val="16"/>
                <w:szCs w:val="16"/>
              </w:rPr>
            </w:pPr>
          </w:p>
        </w:tc>
        <w:tc>
          <w:tcPr>
            <w:tcW w:w="1304" w:type="dxa"/>
            <w:vMerge w:val="restart"/>
            <w:tcBorders>
              <w:top w:val="single" w:sz="4" w:space="0" w:color="auto"/>
              <w:bottom w:val="single" w:sz="4" w:space="0" w:color="auto"/>
            </w:tcBorders>
            <w:shd w:val="clear" w:color="auto" w:fill="auto"/>
            <w:noWrap/>
            <w:vAlign w:val="bottom"/>
            <w:hideMark/>
          </w:tcPr>
          <w:p w:rsidR="0075292A" w:rsidRPr="0075292A" w:rsidRDefault="0075292A" w:rsidP="0075292A">
            <w:pPr>
              <w:spacing w:before="40" w:after="40" w:line="220" w:lineRule="exact"/>
              <w:jc w:val="right"/>
              <w:rPr>
                <w:b/>
                <w:i/>
                <w:iCs/>
                <w:sz w:val="16"/>
                <w:szCs w:val="16"/>
              </w:rPr>
            </w:pPr>
            <w:r w:rsidRPr="0075292A">
              <w:rPr>
                <w:b/>
                <w:i/>
                <w:iCs/>
                <w:sz w:val="16"/>
                <w:szCs w:val="16"/>
              </w:rPr>
              <w:t>Total</w:t>
            </w:r>
          </w:p>
        </w:tc>
        <w:tc>
          <w:tcPr>
            <w:tcW w:w="7824" w:type="dxa"/>
            <w:gridSpan w:val="6"/>
            <w:tcBorders>
              <w:top w:val="single" w:sz="4" w:space="0" w:color="auto"/>
              <w:bottom w:val="single" w:sz="4" w:space="0" w:color="auto"/>
            </w:tcBorders>
            <w:shd w:val="clear" w:color="auto" w:fill="auto"/>
            <w:noWrap/>
            <w:vAlign w:val="bottom"/>
            <w:hideMark/>
          </w:tcPr>
          <w:p w:rsidR="0075292A" w:rsidRPr="0075292A" w:rsidRDefault="0075292A" w:rsidP="0075292A">
            <w:pPr>
              <w:spacing w:before="40" w:after="40" w:line="220" w:lineRule="exact"/>
              <w:jc w:val="center"/>
              <w:rPr>
                <w:i/>
                <w:iCs/>
                <w:sz w:val="16"/>
                <w:szCs w:val="16"/>
              </w:rPr>
            </w:pPr>
            <w:r>
              <w:rPr>
                <w:i/>
                <w:iCs/>
                <w:sz w:val="16"/>
                <w:szCs w:val="16"/>
              </w:rPr>
              <w:t>de las que</w:t>
            </w:r>
          </w:p>
        </w:tc>
        <w:tc>
          <w:tcPr>
            <w:tcW w:w="1304"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iCs/>
                <w:sz w:val="16"/>
                <w:szCs w:val="16"/>
              </w:rPr>
            </w:pPr>
          </w:p>
        </w:tc>
      </w:tr>
      <w:tr w:rsidR="0075292A" w:rsidRPr="0075292A" w:rsidTr="0075292A">
        <w:trPr>
          <w:tblHeader/>
        </w:trPr>
        <w:tc>
          <w:tcPr>
            <w:tcW w:w="737" w:type="dxa"/>
            <w:vMerge/>
            <w:tcBorders>
              <w:bottom w:val="single" w:sz="12" w:space="0" w:color="auto"/>
            </w:tcBorders>
            <w:shd w:val="clear" w:color="auto" w:fill="auto"/>
            <w:vAlign w:val="bottom"/>
            <w:hideMark/>
          </w:tcPr>
          <w:p w:rsidR="0075292A" w:rsidRPr="0075292A" w:rsidRDefault="0075292A" w:rsidP="0075292A">
            <w:pPr>
              <w:spacing w:before="40" w:after="40" w:line="220" w:lineRule="exact"/>
              <w:rPr>
                <w:i/>
                <w:iCs/>
                <w:sz w:val="18"/>
              </w:rPr>
            </w:pPr>
          </w:p>
        </w:tc>
        <w:tc>
          <w:tcPr>
            <w:tcW w:w="1304" w:type="dxa"/>
            <w:vMerge/>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i/>
                <w:iCs/>
                <w:sz w:val="16"/>
                <w:szCs w:val="16"/>
              </w:rPr>
            </w:pPr>
          </w:p>
        </w:tc>
        <w:tc>
          <w:tcPr>
            <w:tcW w:w="1304" w:type="dxa"/>
            <w:vMerge/>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i/>
                <w:iCs/>
                <w:sz w:val="16"/>
                <w:szCs w:val="16"/>
              </w:rPr>
            </w:pPr>
          </w:p>
        </w:tc>
        <w:tc>
          <w:tcPr>
            <w:tcW w:w="1304" w:type="dxa"/>
            <w:vMerge/>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iCs/>
                <w:sz w:val="16"/>
                <w:szCs w:val="16"/>
              </w:rPr>
            </w:pPr>
          </w:p>
        </w:tc>
        <w:tc>
          <w:tcPr>
            <w:tcW w:w="1163" w:type="dxa"/>
            <w:tcBorders>
              <w:top w:val="single" w:sz="4" w:space="0" w:color="auto"/>
              <w:bottom w:val="single" w:sz="12" w:space="0" w:color="auto"/>
            </w:tcBorders>
            <w:shd w:val="clear" w:color="auto" w:fill="auto"/>
            <w:vAlign w:val="bottom"/>
            <w:hideMark/>
          </w:tcPr>
          <w:p w:rsidR="0075292A" w:rsidRPr="006D2123" w:rsidRDefault="0075292A" w:rsidP="0075292A">
            <w:pPr>
              <w:spacing w:before="40" w:after="40" w:line="220" w:lineRule="exact"/>
              <w:jc w:val="right"/>
              <w:rPr>
                <w:i/>
                <w:iCs/>
                <w:sz w:val="16"/>
                <w:szCs w:val="16"/>
              </w:rPr>
            </w:pPr>
            <w:r w:rsidRPr="006D2123">
              <w:rPr>
                <w:i/>
                <w:sz w:val="16"/>
                <w:szCs w:val="16"/>
              </w:rPr>
              <w:t>Rechazadas</w:t>
            </w:r>
          </w:p>
        </w:tc>
        <w:tc>
          <w:tcPr>
            <w:tcW w:w="1134" w:type="dxa"/>
            <w:tcBorders>
              <w:top w:val="single" w:sz="4" w:space="0" w:color="auto"/>
              <w:bottom w:val="single" w:sz="12" w:space="0" w:color="auto"/>
            </w:tcBorders>
            <w:shd w:val="clear" w:color="auto" w:fill="auto"/>
            <w:noWrap/>
            <w:vAlign w:val="bottom"/>
            <w:hideMark/>
          </w:tcPr>
          <w:p w:rsidR="0075292A" w:rsidRPr="006D2123" w:rsidRDefault="0075292A" w:rsidP="0075292A">
            <w:pPr>
              <w:spacing w:before="40" w:after="40" w:line="220" w:lineRule="exact"/>
              <w:jc w:val="right"/>
              <w:rPr>
                <w:i/>
                <w:iCs/>
                <w:sz w:val="16"/>
                <w:szCs w:val="16"/>
              </w:rPr>
            </w:pPr>
            <w:r w:rsidRPr="006D2123">
              <w:rPr>
                <w:i/>
                <w:sz w:val="16"/>
                <w:szCs w:val="16"/>
              </w:rPr>
              <w:t>Modificadas</w:t>
            </w:r>
          </w:p>
        </w:tc>
        <w:tc>
          <w:tcPr>
            <w:tcW w:w="1615" w:type="dxa"/>
            <w:tcBorders>
              <w:top w:val="single" w:sz="4" w:space="0" w:color="auto"/>
              <w:bottom w:val="single" w:sz="12" w:space="0" w:color="auto"/>
            </w:tcBorders>
            <w:shd w:val="clear" w:color="auto" w:fill="auto"/>
            <w:vAlign w:val="bottom"/>
            <w:hideMark/>
          </w:tcPr>
          <w:p w:rsidR="0075292A" w:rsidRPr="00F00237" w:rsidRDefault="0075292A" w:rsidP="0075292A">
            <w:pPr>
              <w:spacing w:before="40" w:after="40" w:line="220" w:lineRule="exact"/>
              <w:jc w:val="right"/>
              <w:rPr>
                <w:i/>
                <w:iCs/>
                <w:sz w:val="16"/>
                <w:szCs w:val="16"/>
              </w:rPr>
            </w:pPr>
            <w:r w:rsidRPr="006D2123">
              <w:rPr>
                <w:i/>
                <w:sz w:val="16"/>
                <w:szCs w:val="16"/>
              </w:rPr>
              <w:t>Anuladas o anuladas y trasladadas al tribunal de primera instancia</w:t>
            </w:r>
          </w:p>
        </w:tc>
        <w:tc>
          <w:tcPr>
            <w:tcW w:w="1304" w:type="dxa"/>
            <w:tcBorders>
              <w:top w:val="single" w:sz="4" w:space="0" w:color="auto"/>
              <w:bottom w:val="single" w:sz="12" w:space="0" w:color="auto"/>
            </w:tcBorders>
            <w:shd w:val="clear" w:color="auto" w:fill="auto"/>
            <w:noWrap/>
            <w:vAlign w:val="bottom"/>
            <w:hideMark/>
          </w:tcPr>
          <w:p w:rsidR="0075292A" w:rsidRPr="006D2123" w:rsidRDefault="0075292A" w:rsidP="0075292A">
            <w:pPr>
              <w:spacing w:before="40" w:after="40" w:line="220" w:lineRule="exact"/>
              <w:jc w:val="right"/>
              <w:rPr>
                <w:i/>
                <w:iCs/>
                <w:sz w:val="16"/>
                <w:szCs w:val="16"/>
              </w:rPr>
            </w:pPr>
            <w:r w:rsidRPr="006D2123">
              <w:rPr>
                <w:i/>
                <w:sz w:val="16"/>
                <w:szCs w:val="16"/>
              </w:rPr>
              <w:t>Devueltas</w:t>
            </w:r>
          </w:p>
        </w:tc>
        <w:tc>
          <w:tcPr>
            <w:tcW w:w="1304" w:type="dxa"/>
            <w:tcBorders>
              <w:top w:val="single" w:sz="4" w:space="0" w:color="auto"/>
              <w:bottom w:val="single" w:sz="12" w:space="0" w:color="auto"/>
            </w:tcBorders>
            <w:shd w:val="clear" w:color="auto" w:fill="auto"/>
            <w:noWrap/>
            <w:vAlign w:val="bottom"/>
            <w:hideMark/>
          </w:tcPr>
          <w:p w:rsidR="0075292A" w:rsidRPr="006D2123" w:rsidRDefault="0075292A" w:rsidP="0075292A">
            <w:pPr>
              <w:spacing w:before="40" w:after="40" w:line="220" w:lineRule="exact"/>
              <w:jc w:val="right"/>
              <w:rPr>
                <w:i/>
                <w:iCs/>
                <w:sz w:val="16"/>
                <w:szCs w:val="16"/>
              </w:rPr>
            </w:pPr>
            <w:r w:rsidRPr="006D2123">
              <w:rPr>
                <w:i/>
                <w:sz w:val="16"/>
                <w:szCs w:val="16"/>
              </w:rPr>
              <w:t>Archivadas</w:t>
            </w:r>
          </w:p>
        </w:tc>
        <w:tc>
          <w:tcPr>
            <w:tcW w:w="1304" w:type="dxa"/>
            <w:tcBorders>
              <w:top w:val="single" w:sz="4" w:space="0" w:color="auto"/>
              <w:bottom w:val="single" w:sz="12" w:space="0" w:color="auto"/>
            </w:tcBorders>
            <w:shd w:val="clear" w:color="auto" w:fill="auto"/>
            <w:vAlign w:val="bottom"/>
            <w:hideMark/>
          </w:tcPr>
          <w:p w:rsidR="0075292A" w:rsidRPr="006D2123" w:rsidRDefault="0075292A" w:rsidP="0075292A">
            <w:pPr>
              <w:spacing w:before="40" w:after="40" w:line="220" w:lineRule="exact"/>
              <w:jc w:val="right"/>
              <w:rPr>
                <w:i/>
                <w:iCs/>
                <w:sz w:val="16"/>
                <w:szCs w:val="16"/>
              </w:rPr>
            </w:pPr>
            <w:r w:rsidRPr="006D2123">
              <w:rPr>
                <w:i/>
                <w:sz w:val="16"/>
                <w:szCs w:val="16"/>
              </w:rPr>
              <w:t>Otra solución</w:t>
            </w:r>
          </w:p>
        </w:tc>
        <w:tc>
          <w:tcPr>
            <w:tcW w:w="1304" w:type="dxa"/>
            <w:vMerge/>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i/>
                <w:iCs/>
                <w:sz w:val="16"/>
                <w:szCs w:val="16"/>
              </w:rPr>
            </w:pPr>
          </w:p>
        </w:tc>
      </w:tr>
      <w:tr w:rsidR="0075292A" w:rsidRPr="0075292A" w:rsidTr="0075292A">
        <w:tc>
          <w:tcPr>
            <w:tcW w:w="737" w:type="dxa"/>
            <w:tcBorders>
              <w:top w:val="single" w:sz="12" w:space="0" w:color="auto"/>
            </w:tcBorders>
            <w:shd w:val="clear" w:color="auto" w:fill="auto"/>
            <w:noWrap/>
            <w:hideMark/>
          </w:tcPr>
          <w:p w:rsidR="0075292A" w:rsidRPr="0075292A" w:rsidRDefault="0075292A" w:rsidP="0075292A">
            <w:pPr>
              <w:spacing w:before="40" w:after="40" w:line="220" w:lineRule="exact"/>
              <w:rPr>
                <w:bCs/>
                <w:sz w:val="18"/>
              </w:rPr>
            </w:pPr>
            <w:r w:rsidRPr="0075292A">
              <w:rPr>
                <w:sz w:val="18"/>
              </w:rPr>
              <w:t>2014</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0</w:t>
            </w:r>
          </w:p>
        </w:tc>
        <w:tc>
          <w:tcPr>
            <w:tcW w:w="1163"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13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615"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r>
      <w:tr w:rsidR="0075292A" w:rsidRPr="0075292A" w:rsidTr="0075292A">
        <w:tc>
          <w:tcPr>
            <w:tcW w:w="737" w:type="dxa"/>
            <w:shd w:val="clear" w:color="auto" w:fill="auto"/>
            <w:noWrap/>
            <w:hideMark/>
          </w:tcPr>
          <w:p w:rsidR="0075292A" w:rsidRPr="0075292A" w:rsidRDefault="0075292A" w:rsidP="0075292A">
            <w:pPr>
              <w:spacing w:before="40" w:after="40" w:line="220" w:lineRule="exact"/>
              <w:rPr>
                <w:bCs/>
                <w:sz w:val="18"/>
              </w:rPr>
            </w:pPr>
            <w:r w:rsidRPr="0075292A">
              <w:rPr>
                <w:sz w:val="18"/>
              </w:rPr>
              <w:t>2015</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w:t>
            </w:r>
          </w:p>
        </w:tc>
        <w:tc>
          <w:tcPr>
            <w:tcW w:w="1163"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13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615"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r>
      <w:tr w:rsidR="0075292A" w:rsidRPr="0075292A" w:rsidTr="0075292A">
        <w:tc>
          <w:tcPr>
            <w:tcW w:w="737" w:type="dxa"/>
            <w:shd w:val="clear" w:color="auto" w:fill="auto"/>
            <w:noWrap/>
            <w:hideMark/>
          </w:tcPr>
          <w:p w:rsidR="0075292A" w:rsidRPr="0075292A" w:rsidRDefault="0075292A" w:rsidP="0075292A">
            <w:pPr>
              <w:spacing w:before="40" w:after="40" w:line="220" w:lineRule="exact"/>
              <w:rPr>
                <w:bCs/>
                <w:sz w:val="18"/>
              </w:rPr>
            </w:pPr>
            <w:r w:rsidRPr="0075292A">
              <w:rPr>
                <w:sz w:val="18"/>
              </w:rPr>
              <w:t>2016</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04"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w:t>
            </w:r>
          </w:p>
        </w:tc>
        <w:tc>
          <w:tcPr>
            <w:tcW w:w="1163"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13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615"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r>
      <w:tr w:rsidR="0075292A" w:rsidRPr="0075292A" w:rsidTr="0075292A">
        <w:tc>
          <w:tcPr>
            <w:tcW w:w="737" w:type="dxa"/>
            <w:tcBorders>
              <w:bottom w:val="single" w:sz="12" w:space="0" w:color="auto"/>
            </w:tcBorders>
            <w:shd w:val="clear" w:color="auto" w:fill="auto"/>
            <w:noWrap/>
            <w:hideMark/>
          </w:tcPr>
          <w:p w:rsidR="0075292A" w:rsidRPr="0075292A" w:rsidRDefault="0075292A" w:rsidP="0075292A">
            <w:pPr>
              <w:spacing w:before="40" w:after="40" w:line="220" w:lineRule="exact"/>
              <w:rPr>
                <w:bCs/>
                <w:sz w:val="18"/>
              </w:rPr>
            </w:pPr>
            <w:r w:rsidRPr="0075292A">
              <w:rPr>
                <w:sz w:val="18"/>
              </w:rPr>
              <w:t>2017</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4</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0</w:t>
            </w:r>
          </w:p>
        </w:tc>
        <w:tc>
          <w:tcPr>
            <w:tcW w:w="1163"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13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615"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4</w:t>
            </w:r>
          </w:p>
        </w:tc>
      </w:tr>
    </w:tbl>
    <w:p w:rsidR="0075292A" w:rsidRPr="009367DA" w:rsidRDefault="0075292A" w:rsidP="0075292A">
      <w:pPr>
        <w:pStyle w:val="H23G"/>
        <w:rPr>
          <w:bCs/>
        </w:rPr>
      </w:pPr>
      <w:r>
        <w:lastRenderedPageBreak/>
        <w:t>Indemnización destinada a fines sociales</w:t>
      </w:r>
    </w:p>
    <w:tbl>
      <w:tblPr>
        <w:tblW w:w="0" w:type="auto"/>
        <w:tblLayout w:type="fixed"/>
        <w:tblCellMar>
          <w:left w:w="0" w:type="dxa"/>
          <w:right w:w="0" w:type="dxa"/>
        </w:tblCellMar>
        <w:tblLook w:val="04A0" w:firstRow="1" w:lastRow="0" w:firstColumn="1" w:lastColumn="0" w:noHBand="0" w:noVBand="1"/>
      </w:tblPr>
      <w:tblGrid>
        <w:gridCol w:w="737"/>
        <w:gridCol w:w="1304"/>
        <w:gridCol w:w="1304"/>
        <w:gridCol w:w="1304"/>
        <w:gridCol w:w="1304"/>
        <w:gridCol w:w="1304"/>
        <w:gridCol w:w="1304"/>
        <w:gridCol w:w="1304"/>
        <w:gridCol w:w="1304"/>
        <w:gridCol w:w="1304"/>
        <w:gridCol w:w="1304"/>
      </w:tblGrid>
      <w:tr w:rsidR="0075292A" w:rsidRPr="0075292A" w:rsidTr="0075292A">
        <w:trPr>
          <w:tblHeader/>
        </w:trPr>
        <w:tc>
          <w:tcPr>
            <w:tcW w:w="737"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rPr>
                <w:bCs/>
                <w:sz w:val="18"/>
              </w:rPr>
            </w:pPr>
            <w:r w:rsidRPr="0075292A">
              <w:rPr>
                <w:sz w:val="18"/>
              </w:rPr>
              <w:t>2014</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1</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b/>
                <w:sz w:val="18"/>
              </w:rPr>
            </w:pPr>
            <w:r w:rsidRPr="0075292A">
              <w:rPr>
                <w:b/>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1</w:t>
            </w:r>
          </w:p>
        </w:tc>
      </w:tr>
      <w:tr w:rsidR="0075292A" w:rsidRPr="0075292A" w:rsidTr="0075292A">
        <w:tc>
          <w:tcPr>
            <w:tcW w:w="737" w:type="dxa"/>
            <w:shd w:val="clear" w:color="auto" w:fill="auto"/>
            <w:noWrap/>
            <w:hideMark/>
          </w:tcPr>
          <w:p w:rsidR="0075292A" w:rsidRPr="0075292A" w:rsidRDefault="0075292A" w:rsidP="0075292A">
            <w:pPr>
              <w:spacing w:before="40" w:after="40" w:line="220" w:lineRule="exact"/>
              <w:rPr>
                <w:bCs/>
                <w:sz w:val="18"/>
              </w:rPr>
            </w:pPr>
            <w:r w:rsidRPr="0075292A">
              <w:rPr>
                <w:sz w:val="18"/>
              </w:rPr>
              <w:t>2015</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r>
      <w:tr w:rsidR="0075292A" w:rsidRPr="0075292A" w:rsidTr="0075292A">
        <w:tc>
          <w:tcPr>
            <w:tcW w:w="737" w:type="dxa"/>
            <w:shd w:val="clear" w:color="auto" w:fill="auto"/>
            <w:noWrap/>
            <w:hideMark/>
          </w:tcPr>
          <w:p w:rsidR="0075292A" w:rsidRPr="0075292A" w:rsidRDefault="0075292A" w:rsidP="0075292A">
            <w:pPr>
              <w:spacing w:before="40" w:after="40" w:line="220" w:lineRule="exact"/>
              <w:rPr>
                <w:bCs/>
                <w:sz w:val="18"/>
              </w:rPr>
            </w:pPr>
            <w:r w:rsidRPr="0075292A">
              <w:rPr>
                <w:sz w:val="18"/>
              </w:rPr>
              <w:t>2016</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r>
      <w:tr w:rsidR="0075292A" w:rsidRPr="0075292A" w:rsidTr="0075292A">
        <w:tc>
          <w:tcPr>
            <w:tcW w:w="737" w:type="dxa"/>
            <w:tcBorders>
              <w:bottom w:val="single" w:sz="12" w:space="0" w:color="auto"/>
            </w:tcBorders>
            <w:shd w:val="clear" w:color="auto" w:fill="auto"/>
            <w:noWrap/>
            <w:hideMark/>
          </w:tcPr>
          <w:p w:rsidR="0075292A" w:rsidRPr="0075292A" w:rsidRDefault="0075292A" w:rsidP="0075292A">
            <w:pPr>
              <w:spacing w:before="40" w:after="40" w:line="220" w:lineRule="exact"/>
              <w:rPr>
                <w:bCs/>
                <w:sz w:val="18"/>
              </w:rPr>
            </w:pPr>
            <w:r w:rsidRPr="0075292A">
              <w:rPr>
                <w:sz w:val="18"/>
              </w:rPr>
              <w:t>2017</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r>
    </w:tbl>
    <w:p w:rsidR="0075292A" w:rsidRPr="009367DA" w:rsidRDefault="0075292A" w:rsidP="0075292A">
      <w:pPr>
        <w:pStyle w:val="H23G"/>
        <w:rPr>
          <w:bCs/>
        </w:rPr>
      </w:pPr>
      <w:r>
        <w:t>Tribunales de apelación, segunda instancia</w:t>
      </w:r>
    </w:p>
    <w:p w:rsidR="0075292A" w:rsidRDefault="0075292A" w:rsidP="0075292A">
      <w:pPr>
        <w:pStyle w:val="H23G"/>
      </w:pPr>
      <w:r>
        <w:t>Reparación por los daños materiales y morales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1304"/>
        <w:gridCol w:w="1304"/>
        <w:gridCol w:w="1304"/>
        <w:gridCol w:w="1163"/>
        <w:gridCol w:w="1134"/>
        <w:gridCol w:w="1615"/>
        <w:gridCol w:w="1304"/>
        <w:gridCol w:w="1304"/>
        <w:gridCol w:w="1304"/>
        <w:gridCol w:w="1304"/>
      </w:tblGrid>
      <w:tr w:rsidR="00D94723" w:rsidRPr="0075292A" w:rsidTr="00EF070F">
        <w:trPr>
          <w:tblHeader/>
        </w:trPr>
        <w:tc>
          <w:tcPr>
            <w:tcW w:w="737" w:type="dxa"/>
            <w:vMerge w:val="restart"/>
            <w:tcBorders>
              <w:top w:val="single" w:sz="4" w:space="0" w:color="auto"/>
              <w:bottom w:val="single" w:sz="12" w:space="0" w:color="auto"/>
            </w:tcBorders>
            <w:shd w:val="clear" w:color="auto" w:fill="auto"/>
            <w:noWrap/>
            <w:vAlign w:val="bottom"/>
            <w:hideMark/>
          </w:tcPr>
          <w:p w:rsidR="00D94723" w:rsidRPr="0075292A" w:rsidRDefault="00D94723" w:rsidP="00EF070F">
            <w:pPr>
              <w:spacing w:before="40" w:after="40" w:line="220" w:lineRule="exact"/>
              <w:rPr>
                <w:i/>
                <w:iCs/>
                <w:sz w:val="16"/>
              </w:rPr>
            </w:pPr>
          </w:p>
        </w:tc>
        <w:tc>
          <w:tcPr>
            <w:tcW w:w="1304" w:type="dxa"/>
            <w:vMerge w:val="restart"/>
            <w:tcBorders>
              <w:top w:val="single" w:sz="4" w:space="0" w:color="auto"/>
              <w:bottom w:val="single" w:sz="4" w:space="0" w:color="auto"/>
            </w:tcBorders>
            <w:shd w:val="clear" w:color="auto" w:fill="auto"/>
            <w:vAlign w:val="bottom"/>
            <w:hideMark/>
          </w:tcPr>
          <w:p w:rsidR="00D94723" w:rsidRPr="006D2123" w:rsidRDefault="00D94723" w:rsidP="00EF070F">
            <w:pPr>
              <w:spacing w:before="40" w:after="40" w:line="220" w:lineRule="exact"/>
              <w:jc w:val="right"/>
              <w:rPr>
                <w:i/>
                <w:iCs/>
                <w:sz w:val="16"/>
                <w:szCs w:val="16"/>
              </w:rPr>
            </w:pPr>
            <w:r w:rsidRPr="006D2123">
              <w:rPr>
                <w:i/>
                <w:sz w:val="16"/>
                <w:szCs w:val="16"/>
              </w:rPr>
              <w:t xml:space="preserve">Arrastradas </w:t>
            </w:r>
            <w:r>
              <w:rPr>
                <w:i/>
                <w:sz w:val="16"/>
                <w:szCs w:val="16"/>
              </w:rPr>
              <w:br/>
            </w:r>
            <w:r w:rsidRPr="006D2123">
              <w:rPr>
                <w:i/>
                <w:sz w:val="16"/>
                <w:szCs w:val="16"/>
              </w:rPr>
              <w:t>del año anterior</w:t>
            </w:r>
          </w:p>
        </w:tc>
        <w:tc>
          <w:tcPr>
            <w:tcW w:w="1304" w:type="dxa"/>
            <w:vMerge w:val="restart"/>
            <w:tcBorders>
              <w:top w:val="single" w:sz="4" w:space="0" w:color="auto"/>
              <w:bottom w:val="single" w:sz="4" w:space="0" w:color="auto"/>
            </w:tcBorders>
            <w:shd w:val="clear" w:color="auto" w:fill="auto"/>
            <w:noWrap/>
            <w:vAlign w:val="bottom"/>
            <w:hideMark/>
          </w:tcPr>
          <w:p w:rsidR="00D94723" w:rsidRPr="006D2123" w:rsidRDefault="00D94723" w:rsidP="00EF070F">
            <w:pPr>
              <w:spacing w:before="40" w:after="40" w:line="220" w:lineRule="exact"/>
              <w:jc w:val="right"/>
              <w:rPr>
                <w:i/>
                <w:iCs/>
                <w:sz w:val="16"/>
                <w:szCs w:val="16"/>
              </w:rPr>
            </w:pPr>
            <w:r w:rsidRPr="006D2123">
              <w:rPr>
                <w:i/>
                <w:sz w:val="16"/>
                <w:szCs w:val="16"/>
              </w:rPr>
              <w:t>Recibidas</w:t>
            </w:r>
          </w:p>
        </w:tc>
        <w:tc>
          <w:tcPr>
            <w:tcW w:w="9128" w:type="dxa"/>
            <w:gridSpan w:val="7"/>
            <w:tcBorders>
              <w:top w:val="single" w:sz="4" w:space="0" w:color="auto"/>
              <w:bottom w:val="single" w:sz="4" w:space="0" w:color="auto"/>
            </w:tcBorders>
            <w:shd w:val="clear" w:color="auto" w:fill="auto"/>
            <w:noWrap/>
            <w:vAlign w:val="bottom"/>
            <w:hideMark/>
          </w:tcPr>
          <w:p w:rsidR="00D94723" w:rsidRPr="0075292A" w:rsidRDefault="00D94723" w:rsidP="00EF070F">
            <w:pPr>
              <w:spacing w:before="40" w:after="40" w:line="220" w:lineRule="exact"/>
              <w:jc w:val="center"/>
              <w:rPr>
                <w:i/>
                <w:iCs/>
                <w:sz w:val="16"/>
                <w:szCs w:val="16"/>
              </w:rPr>
            </w:pPr>
            <w:r>
              <w:rPr>
                <w:i/>
                <w:iCs/>
                <w:sz w:val="16"/>
                <w:szCs w:val="16"/>
              </w:rPr>
              <w:t>Resueltas</w:t>
            </w:r>
          </w:p>
        </w:tc>
        <w:tc>
          <w:tcPr>
            <w:tcW w:w="1304" w:type="dxa"/>
            <w:vMerge w:val="restart"/>
            <w:tcBorders>
              <w:top w:val="single" w:sz="4" w:space="0" w:color="auto"/>
              <w:bottom w:val="single" w:sz="4" w:space="0" w:color="auto"/>
            </w:tcBorders>
            <w:shd w:val="clear" w:color="auto" w:fill="auto"/>
            <w:vAlign w:val="bottom"/>
            <w:hideMark/>
          </w:tcPr>
          <w:p w:rsidR="00D94723" w:rsidRPr="0075292A" w:rsidRDefault="00D94723" w:rsidP="00EF070F">
            <w:pPr>
              <w:spacing w:before="40" w:after="40" w:line="220" w:lineRule="exact"/>
              <w:jc w:val="right"/>
              <w:rPr>
                <w:i/>
                <w:iCs/>
                <w:sz w:val="16"/>
                <w:szCs w:val="16"/>
              </w:rPr>
            </w:pPr>
            <w:r w:rsidRPr="006D2123">
              <w:rPr>
                <w:i/>
                <w:sz w:val="16"/>
                <w:szCs w:val="16"/>
              </w:rPr>
              <w:t>Pendientes para el año siguiente</w:t>
            </w:r>
          </w:p>
        </w:tc>
      </w:tr>
      <w:tr w:rsidR="00D94723" w:rsidRPr="0075292A" w:rsidTr="00EF070F">
        <w:trPr>
          <w:tblHeader/>
        </w:trPr>
        <w:tc>
          <w:tcPr>
            <w:tcW w:w="737" w:type="dxa"/>
            <w:vMerge/>
            <w:tcBorders>
              <w:top w:val="single" w:sz="12" w:space="0" w:color="auto"/>
            </w:tcBorders>
            <w:shd w:val="clear" w:color="auto" w:fill="auto"/>
            <w:vAlign w:val="bottom"/>
            <w:hideMark/>
          </w:tcPr>
          <w:p w:rsidR="00D94723" w:rsidRPr="0075292A" w:rsidRDefault="00D94723" w:rsidP="00EF070F">
            <w:pPr>
              <w:spacing w:before="40" w:after="40" w:line="220" w:lineRule="exact"/>
              <w:rPr>
                <w:i/>
                <w:iCs/>
                <w:sz w:val="18"/>
              </w:rPr>
            </w:pPr>
          </w:p>
        </w:tc>
        <w:tc>
          <w:tcPr>
            <w:tcW w:w="1304" w:type="dxa"/>
            <w:vMerge/>
            <w:tcBorders>
              <w:top w:val="single" w:sz="4" w:space="0" w:color="auto"/>
              <w:bottom w:val="single" w:sz="4" w:space="0" w:color="auto"/>
            </w:tcBorders>
            <w:shd w:val="clear" w:color="auto" w:fill="auto"/>
            <w:vAlign w:val="bottom"/>
            <w:hideMark/>
          </w:tcPr>
          <w:p w:rsidR="00D94723" w:rsidRPr="0075292A" w:rsidRDefault="00D94723" w:rsidP="00EF070F">
            <w:pPr>
              <w:spacing w:before="40" w:after="40" w:line="220" w:lineRule="exact"/>
              <w:jc w:val="right"/>
              <w:rPr>
                <w:i/>
                <w:iCs/>
                <w:sz w:val="16"/>
                <w:szCs w:val="16"/>
              </w:rPr>
            </w:pPr>
          </w:p>
        </w:tc>
        <w:tc>
          <w:tcPr>
            <w:tcW w:w="1304" w:type="dxa"/>
            <w:vMerge/>
            <w:tcBorders>
              <w:top w:val="single" w:sz="4" w:space="0" w:color="auto"/>
              <w:bottom w:val="single" w:sz="4" w:space="0" w:color="auto"/>
            </w:tcBorders>
            <w:shd w:val="clear" w:color="auto" w:fill="auto"/>
            <w:vAlign w:val="bottom"/>
            <w:hideMark/>
          </w:tcPr>
          <w:p w:rsidR="00D94723" w:rsidRPr="0075292A" w:rsidRDefault="00D94723" w:rsidP="00EF070F">
            <w:pPr>
              <w:spacing w:before="40" w:after="40" w:line="220" w:lineRule="exact"/>
              <w:jc w:val="right"/>
              <w:rPr>
                <w:i/>
                <w:iCs/>
                <w:sz w:val="16"/>
                <w:szCs w:val="16"/>
              </w:rPr>
            </w:pPr>
          </w:p>
        </w:tc>
        <w:tc>
          <w:tcPr>
            <w:tcW w:w="1304" w:type="dxa"/>
            <w:vMerge w:val="restart"/>
            <w:tcBorders>
              <w:top w:val="single" w:sz="4" w:space="0" w:color="auto"/>
              <w:bottom w:val="single" w:sz="4" w:space="0" w:color="auto"/>
            </w:tcBorders>
            <w:shd w:val="clear" w:color="auto" w:fill="auto"/>
            <w:noWrap/>
            <w:vAlign w:val="bottom"/>
            <w:hideMark/>
          </w:tcPr>
          <w:p w:rsidR="00D94723" w:rsidRPr="00D94723" w:rsidRDefault="00D94723" w:rsidP="00EF070F">
            <w:pPr>
              <w:spacing w:before="40" w:after="40" w:line="220" w:lineRule="exact"/>
              <w:jc w:val="right"/>
              <w:rPr>
                <w:i/>
                <w:iCs/>
                <w:sz w:val="16"/>
                <w:szCs w:val="16"/>
              </w:rPr>
            </w:pPr>
            <w:r w:rsidRPr="00063691">
              <w:rPr>
                <w:b/>
                <w:i/>
                <w:iCs/>
                <w:sz w:val="16"/>
                <w:szCs w:val="16"/>
              </w:rPr>
              <w:t>Total</w:t>
            </w:r>
          </w:p>
        </w:tc>
        <w:tc>
          <w:tcPr>
            <w:tcW w:w="7824" w:type="dxa"/>
            <w:gridSpan w:val="6"/>
            <w:tcBorders>
              <w:top w:val="single" w:sz="4" w:space="0" w:color="auto"/>
              <w:bottom w:val="single" w:sz="4" w:space="0" w:color="auto"/>
            </w:tcBorders>
            <w:shd w:val="clear" w:color="auto" w:fill="auto"/>
            <w:noWrap/>
            <w:vAlign w:val="bottom"/>
            <w:hideMark/>
          </w:tcPr>
          <w:p w:rsidR="00D94723" w:rsidRPr="0075292A" w:rsidRDefault="00D94723" w:rsidP="00EF070F">
            <w:pPr>
              <w:spacing w:before="40" w:after="40" w:line="220" w:lineRule="exact"/>
              <w:jc w:val="center"/>
              <w:rPr>
                <w:i/>
                <w:iCs/>
                <w:sz w:val="16"/>
                <w:szCs w:val="16"/>
              </w:rPr>
            </w:pPr>
            <w:r>
              <w:rPr>
                <w:i/>
                <w:iCs/>
                <w:sz w:val="16"/>
                <w:szCs w:val="16"/>
              </w:rPr>
              <w:t>de las que</w:t>
            </w:r>
          </w:p>
        </w:tc>
        <w:tc>
          <w:tcPr>
            <w:tcW w:w="1304" w:type="dxa"/>
            <w:vMerge/>
            <w:tcBorders>
              <w:top w:val="single" w:sz="4" w:space="0" w:color="auto"/>
              <w:bottom w:val="single" w:sz="4" w:space="0" w:color="auto"/>
            </w:tcBorders>
            <w:shd w:val="clear" w:color="auto" w:fill="auto"/>
            <w:vAlign w:val="bottom"/>
            <w:hideMark/>
          </w:tcPr>
          <w:p w:rsidR="00D94723" w:rsidRPr="0075292A" w:rsidRDefault="00D94723" w:rsidP="00EF070F">
            <w:pPr>
              <w:spacing w:before="40" w:after="40" w:line="220" w:lineRule="exact"/>
              <w:jc w:val="right"/>
              <w:rPr>
                <w:i/>
                <w:iCs/>
                <w:sz w:val="16"/>
                <w:szCs w:val="16"/>
              </w:rPr>
            </w:pPr>
          </w:p>
        </w:tc>
      </w:tr>
      <w:tr w:rsidR="00D94723" w:rsidRPr="0075292A" w:rsidTr="00EF070F">
        <w:trPr>
          <w:tblHeader/>
        </w:trPr>
        <w:tc>
          <w:tcPr>
            <w:tcW w:w="737" w:type="dxa"/>
            <w:vMerge/>
            <w:tcBorders>
              <w:bottom w:val="single" w:sz="12" w:space="0" w:color="auto"/>
            </w:tcBorders>
            <w:shd w:val="clear" w:color="auto" w:fill="auto"/>
            <w:vAlign w:val="bottom"/>
            <w:hideMark/>
          </w:tcPr>
          <w:p w:rsidR="00D94723" w:rsidRPr="0075292A" w:rsidRDefault="00D94723" w:rsidP="00EF070F">
            <w:pPr>
              <w:spacing w:before="40" w:after="40" w:line="220" w:lineRule="exact"/>
              <w:rPr>
                <w:i/>
                <w:iCs/>
                <w:sz w:val="18"/>
              </w:rPr>
            </w:pPr>
          </w:p>
        </w:tc>
        <w:tc>
          <w:tcPr>
            <w:tcW w:w="1304" w:type="dxa"/>
            <w:vMerge/>
            <w:tcBorders>
              <w:top w:val="single" w:sz="4" w:space="0" w:color="auto"/>
              <w:bottom w:val="single" w:sz="12" w:space="0" w:color="auto"/>
            </w:tcBorders>
            <w:shd w:val="clear" w:color="auto" w:fill="auto"/>
            <w:vAlign w:val="bottom"/>
            <w:hideMark/>
          </w:tcPr>
          <w:p w:rsidR="00D94723" w:rsidRPr="0075292A" w:rsidRDefault="00D94723" w:rsidP="00EF070F">
            <w:pPr>
              <w:spacing w:before="40" w:after="40" w:line="220" w:lineRule="exact"/>
              <w:jc w:val="right"/>
              <w:rPr>
                <w:i/>
                <w:iCs/>
                <w:sz w:val="16"/>
                <w:szCs w:val="16"/>
              </w:rPr>
            </w:pPr>
          </w:p>
        </w:tc>
        <w:tc>
          <w:tcPr>
            <w:tcW w:w="1304" w:type="dxa"/>
            <w:vMerge/>
            <w:tcBorders>
              <w:top w:val="single" w:sz="4" w:space="0" w:color="auto"/>
              <w:bottom w:val="single" w:sz="12" w:space="0" w:color="auto"/>
            </w:tcBorders>
            <w:shd w:val="clear" w:color="auto" w:fill="auto"/>
            <w:vAlign w:val="bottom"/>
            <w:hideMark/>
          </w:tcPr>
          <w:p w:rsidR="00D94723" w:rsidRPr="0075292A" w:rsidRDefault="00D94723" w:rsidP="00EF070F">
            <w:pPr>
              <w:spacing w:before="40" w:after="40" w:line="220" w:lineRule="exact"/>
              <w:jc w:val="right"/>
              <w:rPr>
                <w:i/>
                <w:iCs/>
                <w:sz w:val="16"/>
                <w:szCs w:val="16"/>
              </w:rPr>
            </w:pPr>
          </w:p>
        </w:tc>
        <w:tc>
          <w:tcPr>
            <w:tcW w:w="1304" w:type="dxa"/>
            <w:vMerge/>
            <w:tcBorders>
              <w:top w:val="single" w:sz="4" w:space="0" w:color="auto"/>
              <w:bottom w:val="single" w:sz="12" w:space="0" w:color="auto"/>
            </w:tcBorders>
            <w:shd w:val="clear" w:color="auto" w:fill="auto"/>
            <w:vAlign w:val="bottom"/>
            <w:hideMark/>
          </w:tcPr>
          <w:p w:rsidR="00D94723" w:rsidRPr="00D94723" w:rsidRDefault="00D94723" w:rsidP="00EF070F">
            <w:pPr>
              <w:spacing w:before="40" w:after="40" w:line="220" w:lineRule="exact"/>
              <w:jc w:val="right"/>
              <w:rPr>
                <w:i/>
                <w:iCs/>
                <w:sz w:val="16"/>
                <w:szCs w:val="16"/>
              </w:rPr>
            </w:pPr>
          </w:p>
        </w:tc>
        <w:tc>
          <w:tcPr>
            <w:tcW w:w="1163" w:type="dxa"/>
            <w:tcBorders>
              <w:top w:val="single" w:sz="4" w:space="0" w:color="auto"/>
              <w:bottom w:val="single" w:sz="12" w:space="0" w:color="auto"/>
            </w:tcBorders>
            <w:shd w:val="clear" w:color="auto" w:fill="auto"/>
            <w:vAlign w:val="bottom"/>
            <w:hideMark/>
          </w:tcPr>
          <w:p w:rsidR="00D94723" w:rsidRPr="006D2123" w:rsidRDefault="00D94723" w:rsidP="00EF070F">
            <w:pPr>
              <w:spacing w:before="40" w:after="40" w:line="220" w:lineRule="exact"/>
              <w:jc w:val="right"/>
              <w:rPr>
                <w:i/>
                <w:iCs/>
                <w:sz w:val="16"/>
                <w:szCs w:val="16"/>
              </w:rPr>
            </w:pPr>
            <w:r w:rsidRPr="006D2123">
              <w:rPr>
                <w:i/>
                <w:sz w:val="16"/>
                <w:szCs w:val="16"/>
              </w:rPr>
              <w:t>Rechazadas</w:t>
            </w:r>
          </w:p>
        </w:tc>
        <w:tc>
          <w:tcPr>
            <w:tcW w:w="1134" w:type="dxa"/>
            <w:tcBorders>
              <w:top w:val="single" w:sz="4" w:space="0" w:color="auto"/>
              <w:bottom w:val="single" w:sz="12" w:space="0" w:color="auto"/>
            </w:tcBorders>
            <w:shd w:val="clear" w:color="auto" w:fill="auto"/>
            <w:noWrap/>
            <w:vAlign w:val="bottom"/>
            <w:hideMark/>
          </w:tcPr>
          <w:p w:rsidR="00D94723" w:rsidRPr="006D2123" w:rsidRDefault="00D94723" w:rsidP="00EF070F">
            <w:pPr>
              <w:spacing w:before="40" w:after="40" w:line="220" w:lineRule="exact"/>
              <w:jc w:val="right"/>
              <w:rPr>
                <w:i/>
                <w:iCs/>
                <w:sz w:val="16"/>
                <w:szCs w:val="16"/>
              </w:rPr>
            </w:pPr>
            <w:r w:rsidRPr="006D2123">
              <w:rPr>
                <w:i/>
                <w:sz w:val="16"/>
                <w:szCs w:val="16"/>
              </w:rPr>
              <w:t>Modificadas</w:t>
            </w:r>
          </w:p>
        </w:tc>
        <w:tc>
          <w:tcPr>
            <w:tcW w:w="1615" w:type="dxa"/>
            <w:tcBorders>
              <w:top w:val="single" w:sz="4" w:space="0" w:color="auto"/>
              <w:bottom w:val="single" w:sz="12" w:space="0" w:color="auto"/>
            </w:tcBorders>
            <w:shd w:val="clear" w:color="auto" w:fill="auto"/>
            <w:vAlign w:val="bottom"/>
            <w:hideMark/>
          </w:tcPr>
          <w:p w:rsidR="00D94723" w:rsidRPr="00F00237" w:rsidRDefault="00D94723" w:rsidP="00EF070F">
            <w:pPr>
              <w:spacing w:before="40" w:after="40" w:line="220" w:lineRule="exact"/>
              <w:jc w:val="right"/>
              <w:rPr>
                <w:i/>
                <w:iCs/>
                <w:sz w:val="16"/>
                <w:szCs w:val="16"/>
              </w:rPr>
            </w:pPr>
            <w:r w:rsidRPr="006D2123">
              <w:rPr>
                <w:i/>
                <w:sz w:val="16"/>
                <w:szCs w:val="16"/>
              </w:rPr>
              <w:t>Anuladas o anuladas y trasladadas al tribunal de primera instancia</w:t>
            </w:r>
          </w:p>
        </w:tc>
        <w:tc>
          <w:tcPr>
            <w:tcW w:w="1304" w:type="dxa"/>
            <w:tcBorders>
              <w:top w:val="single" w:sz="4" w:space="0" w:color="auto"/>
              <w:bottom w:val="single" w:sz="12" w:space="0" w:color="auto"/>
            </w:tcBorders>
            <w:shd w:val="clear" w:color="auto" w:fill="auto"/>
            <w:noWrap/>
            <w:vAlign w:val="bottom"/>
            <w:hideMark/>
          </w:tcPr>
          <w:p w:rsidR="00D94723" w:rsidRPr="006D2123" w:rsidRDefault="00D94723" w:rsidP="00EF070F">
            <w:pPr>
              <w:spacing w:before="40" w:after="40" w:line="220" w:lineRule="exact"/>
              <w:jc w:val="right"/>
              <w:rPr>
                <w:i/>
                <w:iCs/>
                <w:sz w:val="16"/>
                <w:szCs w:val="16"/>
              </w:rPr>
            </w:pPr>
            <w:r w:rsidRPr="006D2123">
              <w:rPr>
                <w:i/>
                <w:sz w:val="16"/>
                <w:szCs w:val="16"/>
              </w:rPr>
              <w:t>Devueltas</w:t>
            </w:r>
          </w:p>
        </w:tc>
        <w:tc>
          <w:tcPr>
            <w:tcW w:w="1304" w:type="dxa"/>
            <w:tcBorders>
              <w:top w:val="single" w:sz="4" w:space="0" w:color="auto"/>
              <w:bottom w:val="single" w:sz="12" w:space="0" w:color="auto"/>
            </w:tcBorders>
            <w:shd w:val="clear" w:color="auto" w:fill="auto"/>
            <w:noWrap/>
            <w:vAlign w:val="bottom"/>
            <w:hideMark/>
          </w:tcPr>
          <w:p w:rsidR="00D94723" w:rsidRPr="006D2123" w:rsidRDefault="00D94723" w:rsidP="00EF070F">
            <w:pPr>
              <w:spacing w:before="40" w:after="40" w:line="220" w:lineRule="exact"/>
              <w:jc w:val="right"/>
              <w:rPr>
                <w:i/>
                <w:iCs/>
                <w:sz w:val="16"/>
                <w:szCs w:val="16"/>
              </w:rPr>
            </w:pPr>
            <w:r w:rsidRPr="006D2123">
              <w:rPr>
                <w:i/>
                <w:sz w:val="16"/>
                <w:szCs w:val="16"/>
              </w:rPr>
              <w:t>Archivadas</w:t>
            </w:r>
          </w:p>
        </w:tc>
        <w:tc>
          <w:tcPr>
            <w:tcW w:w="1304" w:type="dxa"/>
            <w:tcBorders>
              <w:top w:val="single" w:sz="4" w:space="0" w:color="auto"/>
              <w:bottom w:val="single" w:sz="12" w:space="0" w:color="auto"/>
            </w:tcBorders>
            <w:shd w:val="clear" w:color="auto" w:fill="auto"/>
            <w:vAlign w:val="bottom"/>
            <w:hideMark/>
          </w:tcPr>
          <w:p w:rsidR="00D94723" w:rsidRPr="006D2123" w:rsidRDefault="00D94723" w:rsidP="00EF070F">
            <w:pPr>
              <w:spacing w:before="40" w:after="40" w:line="220" w:lineRule="exact"/>
              <w:jc w:val="right"/>
              <w:rPr>
                <w:i/>
                <w:iCs/>
                <w:sz w:val="16"/>
                <w:szCs w:val="16"/>
              </w:rPr>
            </w:pPr>
            <w:r w:rsidRPr="006D2123">
              <w:rPr>
                <w:i/>
                <w:sz w:val="16"/>
                <w:szCs w:val="16"/>
              </w:rPr>
              <w:t>Otra solución</w:t>
            </w:r>
          </w:p>
        </w:tc>
        <w:tc>
          <w:tcPr>
            <w:tcW w:w="1304" w:type="dxa"/>
            <w:vMerge/>
            <w:tcBorders>
              <w:top w:val="single" w:sz="4" w:space="0" w:color="auto"/>
              <w:bottom w:val="single" w:sz="12" w:space="0" w:color="auto"/>
            </w:tcBorders>
            <w:shd w:val="clear" w:color="auto" w:fill="auto"/>
            <w:vAlign w:val="bottom"/>
            <w:hideMark/>
          </w:tcPr>
          <w:p w:rsidR="00D94723" w:rsidRPr="0075292A" w:rsidRDefault="00D94723" w:rsidP="00EF070F">
            <w:pPr>
              <w:spacing w:before="40" w:after="40" w:line="220" w:lineRule="exact"/>
              <w:jc w:val="right"/>
              <w:rPr>
                <w:i/>
                <w:iCs/>
                <w:sz w:val="16"/>
                <w:szCs w:val="16"/>
              </w:rPr>
            </w:pPr>
          </w:p>
        </w:tc>
      </w:tr>
      <w:tr w:rsidR="00D94723" w:rsidRPr="0075292A" w:rsidTr="00EF070F">
        <w:tc>
          <w:tcPr>
            <w:tcW w:w="737" w:type="dxa"/>
            <w:tcBorders>
              <w:top w:val="single" w:sz="12" w:space="0" w:color="auto"/>
            </w:tcBorders>
            <w:shd w:val="clear" w:color="auto" w:fill="auto"/>
            <w:noWrap/>
            <w:hideMark/>
          </w:tcPr>
          <w:p w:rsidR="00D94723" w:rsidRPr="0075292A" w:rsidRDefault="00D94723" w:rsidP="00D94723">
            <w:pPr>
              <w:spacing w:before="40" w:after="40" w:line="220" w:lineRule="exact"/>
              <w:rPr>
                <w:bCs/>
                <w:sz w:val="18"/>
              </w:rPr>
            </w:pPr>
            <w:r w:rsidRPr="0075292A">
              <w:rPr>
                <w:sz w:val="18"/>
              </w:rPr>
              <w:t>2014</w:t>
            </w:r>
          </w:p>
        </w:tc>
        <w:tc>
          <w:tcPr>
            <w:tcW w:w="1304" w:type="dxa"/>
            <w:tcBorders>
              <w:top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D94723" w:rsidRPr="00063691" w:rsidRDefault="00D94723" w:rsidP="00D94723">
            <w:pPr>
              <w:spacing w:before="40" w:after="40" w:line="220" w:lineRule="exact"/>
              <w:jc w:val="right"/>
              <w:rPr>
                <w:b/>
                <w:sz w:val="18"/>
              </w:rPr>
            </w:pPr>
            <w:r w:rsidRPr="00063691">
              <w:rPr>
                <w:b/>
                <w:sz w:val="18"/>
              </w:rPr>
              <w:t>0</w:t>
            </w:r>
          </w:p>
        </w:tc>
        <w:tc>
          <w:tcPr>
            <w:tcW w:w="1163" w:type="dxa"/>
            <w:tcBorders>
              <w:top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134" w:type="dxa"/>
            <w:tcBorders>
              <w:top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615" w:type="dxa"/>
            <w:tcBorders>
              <w:top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top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r>
      <w:tr w:rsidR="00D94723" w:rsidRPr="0075292A" w:rsidTr="00EF070F">
        <w:tc>
          <w:tcPr>
            <w:tcW w:w="737" w:type="dxa"/>
            <w:shd w:val="clear" w:color="auto" w:fill="auto"/>
            <w:noWrap/>
            <w:hideMark/>
          </w:tcPr>
          <w:p w:rsidR="00D94723" w:rsidRPr="0075292A" w:rsidRDefault="00D94723" w:rsidP="00D94723">
            <w:pPr>
              <w:spacing w:before="40" w:after="40" w:line="220" w:lineRule="exact"/>
              <w:rPr>
                <w:bCs/>
                <w:sz w:val="18"/>
              </w:rPr>
            </w:pPr>
            <w:r w:rsidRPr="0075292A">
              <w:rPr>
                <w:sz w:val="18"/>
              </w:rPr>
              <w:t>2015</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063691" w:rsidRDefault="00D94723" w:rsidP="00D94723">
            <w:pPr>
              <w:spacing w:before="40" w:after="40" w:line="220" w:lineRule="exact"/>
              <w:jc w:val="right"/>
              <w:rPr>
                <w:b/>
                <w:sz w:val="18"/>
              </w:rPr>
            </w:pPr>
            <w:r w:rsidRPr="00063691">
              <w:rPr>
                <w:b/>
                <w:sz w:val="18"/>
              </w:rPr>
              <w:t>0</w:t>
            </w:r>
          </w:p>
        </w:tc>
        <w:tc>
          <w:tcPr>
            <w:tcW w:w="1163"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13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615"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r>
      <w:tr w:rsidR="00D94723" w:rsidRPr="0075292A" w:rsidTr="00EF070F">
        <w:tc>
          <w:tcPr>
            <w:tcW w:w="737" w:type="dxa"/>
            <w:shd w:val="clear" w:color="auto" w:fill="auto"/>
            <w:noWrap/>
            <w:hideMark/>
          </w:tcPr>
          <w:p w:rsidR="00D94723" w:rsidRPr="0075292A" w:rsidRDefault="00D94723" w:rsidP="00D94723">
            <w:pPr>
              <w:spacing w:before="40" w:after="40" w:line="220" w:lineRule="exact"/>
              <w:rPr>
                <w:bCs/>
                <w:sz w:val="18"/>
              </w:rPr>
            </w:pPr>
            <w:r w:rsidRPr="0075292A">
              <w:rPr>
                <w:sz w:val="18"/>
              </w:rPr>
              <w:t>2016</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063691" w:rsidRDefault="00D94723" w:rsidP="00D94723">
            <w:pPr>
              <w:spacing w:before="40" w:after="40" w:line="220" w:lineRule="exact"/>
              <w:jc w:val="right"/>
              <w:rPr>
                <w:b/>
                <w:sz w:val="18"/>
              </w:rPr>
            </w:pPr>
            <w:r w:rsidRPr="00063691">
              <w:rPr>
                <w:b/>
                <w:sz w:val="18"/>
              </w:rPr>
              <w:t>0</w:t>
            </w:r>
          </w:p>
        </w:tc>
        <w:tc>
          <w:tcPr>
            <w:tcW w:w="1163"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13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615"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r>
      <w:tr w:rsidR="00D94723" w:rsidRPr="0075292A" w:rsidTr="00EF070F">
        <w:tc>
          <w:tcPr>
            <w:tcW w:w="737" w:type="dxa"/>
            <w:tcBorders>
              <w:bottom w:val="single" w:sz="12" w:space="0" w:color="auto"/>
            </w:tcBorders>
            <w:shd w:val="clear" w:color="auto" w:fill="auto"/>
            <w:noWrap/>
            <w:hideMark/>
          </w:tcPr>
          <w:p w:rsidR="00D94723" w:rsidRPr="0075292A" w:rsidRDefault="00D94723" w:rsidP="00D94723">
            <w:pPr>
              <w:spacing w:before="40" w:after="40" w:line="220" w:lineRule="exact"/>
              <w:rPr>
                <w:bCs/>
                <w:sz w:val="18"/>
              </w:rPr>
            </w:pPr>
            <w:r w:rsidRPr="0075292A">
              <w:rPr>
                <w:sz w:val="18"/>
              </w:rPr>
              <w:t>2017</w:t>
            </w:r>
          </w:p>
        </w:tc>
        <w:tc>
          <w:tcPr>
            <w:tcW w:w="1304" w:type="dxa"/>
            <w:tcBorders>
              <w:bottom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D94723" w:rsidRPr="00063691" w:rsidRDefault="00D94723" w:rsidP="00D94723">
            <w:pPr>
              <w:spacing w:before="40" w:after="40" w:line="220" w:lineRule="exact"/>
              <w:jc w:val="right"/>
              <w:rPr>
                <w:b/>
                <w:sz w:val="18"/>
              </w:rPr>
            </w:pPr>
            <w:r w:rsidRPr="00063691">
              <w:rPr>
                <w:b/>
                <w:sz w:val="18"/>
              </w:rPr>
              <w:t>0</w:t>
            </w:r>
          </w:p>
        </w:tc>
        <w:tc>
          <w:tcPr>
            <w:tcW w:w="1163" w:type="dxa"/>
            <w:tcBorders>
              <w:bottom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134" w:type="dxa"/>
            <w:tcBorders>
              <w:bottom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615" w:type="dxa"/>
            <w:tcBorders>
              <w:bottom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D94723" w:rsidRPr="0075292A" w:rsidRDefault="00D94723" w:rsidP="00D94723">
            <w:pPr>
              <w:spacing w:before="40" w:after="40" w:line="220" w:lineRule="exact"/>
              <w:jc w:val="right"/>
              <w:rPr>
                <w:sz w:val="18"/>
              </w:rPr>
            </w:pPr>
            <w:r w:rsidRPr="0075292A">
              <w:rPr>
                <w:sz w:val="18"/>
              </w:rPr>
              <w:t>0</w:t>
            </w:r>
          </w:p>
        </w:tc>
      </w:tr>
    </w:tbl>
    <w:p w:rsidR="0075292A" w:rsidRPr="0075292A" w:rsidRDefault="00D94723" w:rsidP="00D94723">
      <w:pPr>
        <w:pStyle w:val="H23G"/>
      </w:pPr>
      <w:r>
        <w:t>Indemnización destinada a fines sociales</w:t>
      </w:r>
    </w:p>
    <w:tbl>
      <w:tblPr>
        <w:tblW w:w="0" w:type="auto"/>
        <w:tblLayout w:type="fixed"/>
        <w:tblCellMar>
          <w:left w:w="0" w:type="dxa"/>
          <w:right w:w="0" w:type="dxa"/>
        </w:tblCellMar>
        <w:tblLook w:val="04A0" w:firstRow="1" w:lastRow="0" w:firstColumn="1" w:lastColumn="0" w:noHBand="0" w:noVBand="1"/>
      </w:tblPr>
      <w:tblGrid>
        <w:gridCol w:w="737"/>
        <w:gridCol w:w="1304"/>
        <w:gridCol w:w="1304"/>
        <w:gridCol w:w="1304"/>
        <w:gridCol w:w="1191"/>
        <w:gridCol w:w="1077"/>
        <w:gridCol w:w="1616"/>
        <w:gridCol w:w="1304"/>
        <w:gridCol w:w="1304"/>
        <w:gridCol w:w="1304"/>
        <w:gridCol w:w="1304"/>
      </w:tblGrid>
      <w:tr w:rsidR="0075292A" w:rsidRPr="0075292A" w:rsidTr="00D94723">
        <w:trPr>
          <w:tblHeader/>
        </w:trPr>
        <w:tc>
          <w:tcPr>
            <w:tcW w:w="737"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rPr>
                <w:bCs/>
                <w:sz w:val="18"/>
              </w:rPr>
            </w:pPr>
            <w:r w:rsidRPr="0075292A">
              <w:rPr>
                <w:sz w:val="18"/>
              </w:rPr>
              <w:t>2014</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063691" w:rsidRDefault="0075292A" w:rsidP="0075292A">
            <w:pPr>
              <w:spacing w:before="80" w:after="80" w:line="200" w:lineRule="exact"/>
              <w:jc w:val="right"/>
              <w:rPr>
                <w:b/>
                <w:sz w:val="18"/>
              </w:rPr>
            </w:pPr>
            <w:r w:rsidRPr="00063691">
              <w:rPr>
                <w:b/>
                <w:sz w:val="18"/>
              </w:rPr>
              <w:t>0</w:t>
            </w:r>
          </w:p>
        </w:tc>
        <w:tc>
          <w:tcPr>
            <w:tcW w:w="1191"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077"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616"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c>
          <w:tcPr>
            <w:tcW w:w="1304" w:type="dxa"/>
            <w:tcBorders>
              <w:top w:val="single" w:sz="4" w:space="0" w:color="auto"/>
            </w:tcBorders>
            <w:shd w:val="clear" w:color="auto" w:fill="auto"/>
            <w:noWrap/>
            <w:vAlign w:val="bottom"/>
            <w:hideMark/>
          </w:tcPr>
          <w:p w:rsidR="0075292A" w:rsidRPr="0075292A" w:rsidRDefault="0075292A" w:rsidP="0075292A">
            <w:pPr>
              <w:spacing w:before="80" w:after="80" w:line="200" w:lineRule="exact"/>
              <w:jc w:val="right"/>
              <w:rPr>
                <w:sz w:val="18"/>
              </w:rPr>
            </w:pPr>
            <w:r w:rsidRPr="0075292A">
              <w:rPr>
                <w:sz w:val="18"/>
              </w:rPr>
              <w:t>0</w:t>
            </w:r>
          </w:p>
        </w:tc>
      </w:tr>
      <w:tr w:rsidR="0075292A" w:rsidRPr="0075292A" w:rsidTr="00D94723">
        <w:tc>
          <w:tcPr>
            <w:tcW w:w="737" w:type="dxa"/>
            <w:shd w:val="clear" w:color="auto" w:fill="auto"/>
            <w:noWrap/>
            <w:hideMark/>
          </w:tcPr>
          <w:p w:rsidR="0075292A" w:rsidRPr="0075292A" w:rsidRDefault="0075292A" w:rsidP="0075292A">
            <w:pPr>
              <w:spacing w:before="40" w:after="40" w:line="220" w:lineRule="exact"/>
              <w:rPr>
                <w:bCs/>
                <w:sz w:val="18"/>
              </w:rPr>
            </w:pPr>
            <w:r w:rsidRPr="0075292A">
              <w:rPr>
                <w:sz w:val="18"/>
              </w:rPr>
              <w:t>2015</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063691" w:rsidRDefault="0075292A" w:rsidP="0075292A">
            <w:pPr>
              <w:spacing w:before="40" w:after="40" w:line="220" w:lineRule="exact"/>
              <w:jc w:val="right"/>
              <w:rPr>
                <w:b/>
                <w:sz w:val="18"/>
              </w:rPr>
            </w:pPr>
            <w:r w:rsidRPr="00063691">
              <w:rPr>
                <w:b/>
                <w:sz w:val="18"/>
              </w:rPr>
              <w:t>0</w:t>
            </w:r>
          </w:p>
        </w:tc>
        <w:tc>
          <w:tcPr>
            <w:tcW w:w="119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07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616"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r>
      <w:tr w:rsidR="0075292A" w:rsidRPr="0075292A" w:rsidTr="00D94723">
        <w:tc>
          <w:tcPr>
            <w:tcW w:w="737" w:type="dxa"/>
            <w:shd w:val="clear" w:color="auto" w:fill="auto"/>
            <w:noWrap/>
            <w:hideMark/>
          </w:tcPr>
          <w:p w:rsidR="0075292A" w:rsidRPr="0075292A" w:rsidRDefault="0075292A" w:rsidP="0075292A">
            <w:pPr>
              <w:spacing w:before="40" w:after="40" w:line="220" w:lineRule="exact"/>
              <w:rPr>
                <w:bCs/>
                <w:sz w:val="18"/>
              </w:rPr>
            </w:pPr>
            <w:r w:rsidRPr="0075292A">
              <w:rPr>
                <w:sz w:val="18"/>
              </w:rPr>
              <w:t>2016</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063691" w:rsidRDefault="0075292A" w:rsidP="0075292A">
            <w:pPr>
              <w:spacing w:before="40" w:after="40" w:line="220" w:lineRule="exact"/>
              <w:jc w:val="right"/>
              <w:rPr>
                <w:b/>
                <w:sz w:val="18"/>
              </w:rPr>
            </w:pPr>
            <w:r w:rsidRPr="00063691">
              <w:rPr>
                <w:b/>
                <w:sz w:val="18"/>
              </w:rPr>
              <w:t>0</w:t>
            </w:r>
          </w:p>
        </w:tc>
        <w:tc>
          <w:tcPr>
            <w:tcW w:w="119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07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616"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r>
      <w:tr w:rsidR="0075292A" w:rsidRPr="0075292A" w:rsidTr="00D94723">
        <w:tc>
          <w:tcPr>
            <w:tcW w:w="737" w:type="dxa"/>
            <w:tcBorders>
              <w:bottom w:val="single" w:sz="12" w:space="0" w:color="auto"/>
            </w:tcBorders>
            <w:shd w:val="clear" w:color="auto" w:fill="auto"/>
            <w:noWrap/>
            <w:hideMark/>
          </w:tcPr>
          <w:p w:rsidR="0075292A" w:rsidRPr="0075292A" w:rsidRDefault="0075292A" w:rsidP="0075292A">
            <w:pPr>
              <w:spacing w:before="40" w:after="40" w:line="220" w:lineRule="exact"/>
              <w:rPr>
                <w:bCs/>
                <w:sz w:val="18"/>
              </w:rPr>
            </w:pPr>
            <w:r w:rsidRPr="0075292A">
              <w:rPr>
                <w:sz w:val="18"/>
              </w:rPr>
              <w:t>2017</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063691" w:rsidRDefault="0075292A" w:rsidP="0075292A">
            <w:pPr>
              <w:spacing w:before="40" w:after="40" w:line="220" w:lineRule="exact"/>
              <w:jc w:val="right"/>
              <w:rPr>
                <w:b/>
                <w:sz w:val="18"/>
              </w:rPr>
            </w:pPr>
            <w:r w:rsidRPr="00063691">
              <w:rPr>
                <w:b/>
                <w:sz w:val="18"/>
              </w:rPr>
              <w:t>0</w:t>
            </w:r>
          </w:p>
        </w:tc>
        <w:tc>
          <w:tcPr>
            <w:tcW w:w="119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07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616"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304"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r>
    </w:tbl>
    <w:p w:rsidR="0075292A" w:rsidRPr="0075292A" w:rsidRDefault="0075292A" w:rsidP="0075292A">
      <w:pPr>
        <w:pStyle w:val="SingleTxtG"/>
        <w:rPr>
          <w:bCs/>
        </w:rPr>
      </w:pPr>
    </w:p>
    <w:p w:rsidR="0075292A" w:rsidRPr="0075292A" w:rsidRDefault="0075292A" w:rsidP="0075292A">
      <w:pPr>
        <w:spacing w:line="240" w:lineRule="auto"/>
      </w:pPr>
      <w:r w:rsidRPr="0075292A">
        <w:br w:type="page"/>
      </w:r>
    </w:p>
    <w:p w:rsidR="00D94723" w:rsidRPr="00F00237" w:rsidRDefault="00D94723" w:rsidP="00D94723">
      <w:pPr>
        <w:pStyle w:val="H23G"/>
        <w:rPr>
          <w:bCs/>
        </w:rPr>
      </w:pPr>
      <w:r>
        <w:t xml:space="preserve">Casos relacionados con la discriminación en el lugar de trabajo </w:t>
      </w:r>
      <w:r w:rsidR="00B2510B">
        <w:t>—</w:t>
      </w:r>
      <w:r>
        <w:t>cualquiera que sea la razón</w:t>
      </w:r>
      <w:r w:rsidR="00B2510B">
        <w:t>—</w:t>
      </w:r>
      <w:r>
        <w:t xml:space="preserve"> artículo 11</w:t>
      </w:r>
      <w:r w:rsidRPr="00B2510B">
        <w:rPr>
          <w:vertAlign w:val="superscript"/>
        </w:rPr>
        <w:t>3</w:t>
      </w:r>
      <w:r>
        <w:t xml:space="preserve"> del Código del Trabajo</w:t>
      </w:r>
    </w:p>
    <w:p w:rsidR="00D94723" w:rsidRPr="009367DA" w:rsidRDefault="00D94723" w:rsidP="00D94723">
      <w:pPr>
        <w:pStyle w:val="H23G"/>
        <w:rPr>
          <w:bCs/>
        </w:rPr>
      </w:pPr>
      <w:r>
        <w:t>Primera instancia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361"/>
        <w:gridCol w:w="1361"/>
        <w:gridCol w:w="1361"/>
        <w:gridCol w:w="1361"/>
        <w:gridCol w:w="1361"/>
        <w:gridCol w:w="1361"/>
        <w:gridCol w:w="1361"/>
        <w:gridCol w:w="1361"/>
        <w:gridCol w:w="1361"/>
      </w:tblGrid>
      <w:tr w:rsidR="0075292A" w:rsidRPr="0075292A" w:rsidTr="00D94723">
        <w:trPr>
          <w:tblHeader/>
        </w:trPr>
        <w:tc>
          <w:tcPr>
            <w:tcW w:w="1531" w:type="dxa"/>
            <w:vMerge w:val="restart"/>
            <w:tcBorders>
              <w:top w:val="single" w:sz="4" w:space="0" w:color="auto"/>
              <w:bottom w:val="single" w:sz="4" w:space="0" w:color="auto"/>
            </w:tcBorders>
            <w:shd w:val="clear" w:color="auto" w:fill="auto"/>
            <w:noWrap/>
            <w:vAlign w:val="bottom"/>
            <w:hideMark/>
          </w:tcPr>
          <w:p w:rsidR="0075292A" w:rsidRPr="0075292A" w:rsidRDefault="0075292A" w:rsidP="0075292A">
            <w:pPr>
              <w:spacing w:before="40" w:after="40" w:line="220" w:lineRule="exact"/>
              <w:rPr>
                <w:i/>
                <w:sz w:val="16"/>
                <w:szCs w:val="16"/>
              </w:rPr>
            </w:pPr>
          </w:p>
        </w:tc>
        <w:tc>
          <w:tcPr>
            <w:tcW w:w="1361" w:type="dxa"/>
            <w:vMerge w:val="restart"/>
            <w:tcBorders>
              <w:top w:val="single" w:sz="4" w:space="0" w:color="auto"/>
              <w:bottom w:val="single" w:sz="4" w:space="0" w:color="auto"/>
            </w:tcBorders>
            <w:shd w:val="clear" w:color="auto" w:fill="auto"/>
            <w:vAlign w:val="bottom"/>
            <w:hideMark/>
          </w:tcPr>
          <w:p w:rsidR="0075292A" w:rsidRPr="0075292A" w:rsidRDefault="00D94723" w:rsidP="0075292A">
            <w:pPr>
              <w:spacing w:before="40" w:after="40" w:line="220" w:lineRule="exact"/>
              <w:jc w:val="right"/>
              <w:rPr>
                <w:i/>
                <w:sz w:val="16"/>
                <w:szCs w:val="16"/>
              </w:rPr>
            </w:pPr>
            <w:r w:rsidRPr="00B021EA">
              <w:rPr>
                <w:i/>
                <w:sz w:val="16"/>
                <w:szCs w:val="16"/>
              </w:rPr>
              <w:t>Causas para sustanciar</w:t>
            </w:r>
          </w:p>
        </w:tc>
        <w:tc>
          <w:tcPr>
            <w:tcW w:w="9527" w:type="dxa"/>
            <w:gridSpan w:val="7"/>
            <w:tcBorders>
              <w:top w:val="single" w:sz="4" w:space="0" w:color="auto"/>
              <w:bottom w:val="single" w:sz="4" w:space="0" w:color="auto"/>
            </w:tcBorders>
            <w:shd w:val="clear" w:color="auto" w:fill="auto"/>
            <w:vAlign w:val="bottom"/>
            <w:hideMark/>
          </w:tcPr>
          <w:p w:rsidR="0075292A" w:rsidRPr="0075292A" w:rsidRDefault="00D94723" w:rsidP="0075292A">
            <w:pPr>
              <w:spacing w:before="40" w:after="40" w:line="220" w:lineRule="exact"/>
              <w:jc w:val="center"/>
              <w:rPr>
                <w:i/>
                <w:sz w:val="16"/>
                <w:szCs w:val="16"/>
              </w:rPr>
            </w:pPr>
            <w:r>
              <w:rPr>
                <w:i/>
                <w:sz w:val="16"/>
                <w:szCs w:val="16"/>
              </w:rPr>
              <w:t>Resueltas</w:t>
            </w:r>
          </w:p>
        </w:tc>
        <w:tc>
          <w:tcPr>
            <w:tcW w:w="1361" w:type="dxa"/>
            <w:vMerge w:val="restart"/>
            <w:tcBorders>
              <w:top w:val="single" w:sz="4" w:space="0" w:color="auto"/>
              <w:bottom w:val="single" w:sz="4" w:space="0" w:color="auto"/>
            </w:tcBorders>
            <w:shd w:val="clear" w:color="auto" w:fill="auto"/>
            <w:vAlign w:val="bottom"/>
            <w:hideMark/>
          </w:tcPr>
          <w:p w:rsidR="0075292A" w:rsidRPr="0075292A" w:rsidRDefault="00D94723" w:rsidP="0075292A">
            <w:pPr>
              <w:spacing w:before="40" w:after="40" w:line="220" w:lineRule="exact"/>
              <w:jc w:val="right"/>
              <w:rPr>
                <w:i/>
                <w:sz w:val="16"/>
                <w:szCs w:val="16"/>
              </w:rPr>
            </w:pPr>
            <w:r w:rsidRPr="00B021EA">
              <w:rPr>
                <w:i/>
                <w:sz w:val="16"/>
                <w:szCs w:val="16"/>
              </w:rPr>
              <w:t>Pendientes para el año siguiente</w:t>
            </w:r>
          </w:p>
        </w:tc>
      </w:tr>
      <w:tr w:rsidR="0075292A" w:rsidRPr="0075292A" w:rsidTr="00D94723">
        <w:trPr>
          <w:tblHeader/>
        </w:trPr>
        <w:tc>
          <w:tcPr>
            <w:tcW w:w="1531"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rPr>
                <w:i/>
                <w:sz w:val="16"/>
                <w:szCs w:val="16"/>
              </w:rPr>
            </w:pPr>
          </w:p>
        </w:tc>
        <w:tc>
          <w:tcPr>
            <w:tcW w:w="1361"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p>
        </w:tc>
        <w:tc>
          <w:tcPr>
            <w:tcW w:w="1361" w:type="dxa"/>
            <w:vMerge w:val="restart"/>
            <w:tcBorders>
              <w:top w:val="single" w:sz="4" w:space="0" w:color="auto"/>
              <w:bottom w:val="single" w:sz="4" w:space="0" w:color="auto"/>
            </w:tcBorders>
            <w:shd w:val="clear" w:color="auto" w:fill="auto"/>
            <w:vAlign w:val="bottom"/>
            <w:hideMark/>
          </w:tcPr>
          <w:p w:rsidR="0075292A" w:rsidRPr="00E953B6" w:rsidRDefault="0075292A" w:rsidP="00E953B6">
            <w:pPr>
              <w:spacing w:before="40" w:after="40" w:line="220" w:lineRule="exact"/>
              <w:ind w:right="113"/>
              <w:jc w:val="right"/>
              <w:rPr>
                <w:i/>
                <w:sz w:val="16"/>
                <w:szCs w:val="16"/>
              </w:rPr>
            </w:pPr>
            <w:r w:rsidRPr="00063691">
              <w:rPr>
                <w:b/>
                <w:i/>
                <w:sz w:val="16"/>
                <w:szCs w:val="16"/>
              </w:rPr>
              <w:t>Total</w:t>
            </w:r>
          </w:p>
        </w:tc>
        <w:tc>
          <w:tcPr>
            <w:tcW w:w="8166" w:type="dxa"/>
            <w:gridSpan w:val="6"/>
            <w:tcBorders>
              <w:top w:val="single" w:sz="4" w:space="0" w:color="auto"/>
              <w:bottom w:val="single" w:sz="4" w:space="0" w:color="auto"/>
            </w:tcBorders>
            <w:shd w:val="clear" w:color="auto" w:fill="auto"/>
            <w:noWrap/>
            <w:vAlign w:val="bottom"/>
            <w:hideMark/>
          </w:tcPr>
          <w:p w:rsidR="0075292A" w:rsidRPr="0075292A" w:rsidRDefault="00D94723" w:rsidP="0075292A">
            <w:pPr>
              <w:spacing w:before="40" w:after="40" w:line="220" w:lineRule="exact"/>
              <w:jc w:val="center"/>
              <w:rPr>
                <w:i/>
                <w:sz w:val="16"/>
                <w:szCs w:val="16"/>
              </w:rPr>
            </w:pPr>
            <w:r>
              <w:rPr>
                <w:i/>
                <w:sz w:val="16"/>
                <w:szCs w:val="16"/>
              </w:rPr>
              <w:t>de las que</w:t>
            </w:r>
          </w:p>
        </w:tc>
        <w:tc>
          <w:tcPr>
            <w:tcW w:w="1361"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p>
        </w:tc>
      </w:tr>
      <w:tr w:rsidR="00D94723" w:rsidRPr="0075292A" w:rsidTr="00D94723">
        <w:trPr>
          <w:tblHeader/>
        </w:trPr>
        <w:tc>
          <w:tcPr>
            <w:tcW w:w="1531" w:type="dxa"/>
            <w:vMerge/>
            <w:tcBorders>
              <w:top w:val="single" w:sz="4" w:space="0" w:color="auto"/>
              <w:bottom w:val="single" w:sz="12" w:space="0" w:color="auto"/>
            </w:tcBorders>
            <w:shd w:val="clear" w:color="auto" w:fill="auto"/>
            <w:vAlign w:val="bottom"/>
            <w:hideMark/>
          </w:tcPr>
          <w:p w:rsidR="00D94723" w:rsidRPr="0075292A" w:rsidRDefault="00D94723" w:rsidP="00D94723">
            <w:pPr>
              <w:spacing w:before="40" w:after="40" w:line="220" w:lineRule="exact"/>
              <w:rPr>
                <w:i/>
                <w:sz w:val="16"/>
                <w:szCs w:val="16"/>
              </w:rPr>
            </w:pPr>
          </w:p>
        </w:tc>
        <w:tc>
          <w:tcPr>
            <w:tcW w:w="1361" w:type="dxa"/>
            <w:vMerge/>
            <w:tcBorders>
              <w:top w:val="single" w:sz="4" w:space="0" w:color="auto"/>
              <w:bottom w:val="single" w:sz="12" w:space="0" w:color="auto"/>
            </w:tcBorders>
            <w:shd w:val="clear" w:color="auto" w:fill="auto"/>
            <w:vAlign w:val="bottom"/>
            <w:hideMark/>
          </w:tcPr>
          <w:p w:rsidR="00D94723" w:rsidRPr="0075292A" w:rsidRDefault="00D94723" w:rsidP="00D94723">
            <w:pPr>
              <w:spacing w:before="40" w:after="40" w:line="220" w:lineRule="exact"/>
              <w:jc w:val="right"/>
              <w:rPr>
                <w:i/>
                <w:sz w:val="16"/>
                <w:szCs w:val="16"/>
              </w:rPr>
            </w:pPr>
          </w:p>
        </w:tc>
        <w:tc>
          <w:tcPr>
            <w:tcW w:w="1361" w:type="dxa"/>
            <w:vMerge/>
            <w:tcBorders>
              <w:top w:val="single" w:sz="4" w:space="0" w:color="auto"/>
              <w:bottom w:val="single" w:sz="12" w:space="0" w:color="auto"/>
            </w:tcBorders>
            <w:shd w:val="clear" w:color="auto" w:fill="auto"/>
            <w:vAlign w:val="bottom"/>
            <w:hideMark/>
          </w:tcPr>
          <w:p w:rsidR="00D94723" w:rsidRPr="0075292A" w:rsidRDefault="00D94723" w:rsidP="00D94723">
            <w:pPr>
              <w:spacing w:before="40" w:after="40" w:line="220" w:lineRule="exact"/>
              <w:jc w:val="right"/>
              <w:rPr>
                <w:b/>
                <w:i/>
                <w:sz w:val="16"/>
                <w:szCs w:val="16"/>
              </w:rPr>
            </w:pPr>
          </w:p>
        </w:tc>
        <w:tc>
          <w:tcPr>
            <w:tcW w:w="1361" w:type="dxa"/>
            <w:tcBorders>
              <w:top w:val="single" w:sz="4" w:space="0" w:color="auto"/>
              <w:bottom w:val="single" w:sz="12" w:space="0" w:color="auto"/>
            </w:tcBorders>
            <w:shd w:val="clear" w:color="auto" w:fill="auto"/>
            <w:vAlign w:val="bottom"/>
            <w:hideMark/>
          </w:tcPr>
          <w:p w:rsidR="00D94723" w:rsidRPr="00B021EA" w:rsidRDefault="00D94723" w:rsidP="00D94723">
            <w:pPr>
              <w:spacing w:before="40" w:after="40" w:line="220" w:lineRule="exact"/>
              <w:jc w:val="right"/>
              <w:rPr>
                <w:i/>
                <w:sz w:val="16"/>
                <w:szCs w:val="16"/>
              </w:rPr>
            </w:pPr>
            <w:r w:rsidRPr="00B021EA">
              <w:rPr>
                <w:i/>
                <w:sz w:val="16"/>
                <w:szCs w:val="16"/>
              </w:rPr>
              <w:t>Total o parcialmente</w:t>
            </w:r>
          </w:p>
        </w:tc>
        <w:tc>
          <w:tcPr>
            <w:tcW w:w="1361" w:type="dxa"/>
            <w:tcBorders>
              <w:top w:val="single" w:sz="4" w:space="0" w:color="auto"/>
              <w:bottom w:val="single" w:sz="12" w:space="0" w:color="auto"/>
            </w:tcBorders>
            <w:shd w:val="clear" w:color="auto" w:fill="auto"/>
            <w:vAlign w:val="bottom"/>
            <w:hideMark/>
          </w:tcPr>
          <w:p w:rsidR="00D94723" w:rsidRPr="00B021EA" w:rsidRDefault="00D94723" w:rsidP="00D94723">
            <w:pPr>
              <w:spacing w:before="40" w:after="40" w:line="220" w:lineRule="exact"/>
              <w:jc w:val="right"/>
              <w:rPr>
                <w:i/>
                <w:sz w:val="16"/>
                <w:szCs w:val="16"/>
              </w:rPr>
            </w:pPr>
            <w:r w:rsidRPr="00B021EA">
              <w:rPr>
                <w:i/>
                <w:sz w:val="16"/>
                <w:szCs w:val="16"/>
              </w:rPr>
              <w:t>Rechazadas</w:t>
            </w:r>
          </w:p>
        </w:tc>
        <w:tc>
          <w:tcPr>
            <w:tcW w:w="1361" w:type="dxa"/>
            <w:tcBorders>
              <w:top w:val="single" w:sz="4" w:space="0" w:color="auto"/>
              <w:bottom w:val="single" w:sz="12" w:space="0" w:color="auto"/>
            </w:tcBorders>
            <w:shd w:val="clear" w:color="auto" w:fill="auto"/>
            <w:vAlign w:val="bottom"/>
            <w:hideMark/>
          </w:tcPr>
          <w:p w:rsidR="00D94723" w:rsidRPr="00B021EA" w:rsidRDefault="00D94723" w:rsidP="00D94723">
            <w:pPr>
              <w:spacing w:before="40" w:after="40" w:line="220" w:lineRule="exact"/>
              <w:jc w:val="right"/>
              <w:rPr>
                <w:i/>
                <w:sz w:val="16"/>
                <w:szCs w:val="16"/>
              </w:rPr>
            </w:pPr>
            <w:r w:rsidRPr="00B021EA">
              <w:rPr>
                <w:i/>
                <w:sz w:val="16"/>
                <w:szCs w:val="16"/>
              </w:rPr>
              <w:t>Trasladadas</w:t>
            </w:r>
          </w:p>
        </w:tc>
        <w:tc>
          <w:tcPr>
            <w:tcW w:w="1361" w:type="dxa"/>
            <w:tcBorders>
              <w:top w:val="single" w:sz="4" w:space="0" w:color="auto"/>
              <w:bottom w:val="single" w:sz="12" w:space="0" w:color="auto"/>
            </w:tcBorders>
            <w:shd w:val="clear" w:color="auto" w:fill="auto"/>
            <w:vAlign w:val="bottom"/>
            <w:hideMark/>
          </w:tcPr>
          <w:p w:rsidR="00D94723" w:rsidRPr="00B021EA" w:rsidRDefault="00D94723" w:rsidP="00D94723">
            <w:pPr>
              <w:spacing w:before="40" w:after="40" w:line="220" w:lineRule="exact"/>
              <w:jc w:val="right"/>
              <w:rPr>
                <w:i/>
                <w:sz w:val="16"/>
                <w:szCs w:val="16"/>
              </w:rPr>
            </w:pPr>
            <w:r w:rsidRPr="00B021EA">
              <w:rPr>
                <w:i/>
                <w:sz w:val="16"/>
                <w:szCs w:val="16"/>
              </w:rPr>
              <w:t>Devueltas</w:t>
            </w:r>
          </w:p>
        </w:tc>
        <w:tc>
          <w:tcPr>
            <w:tcW w:w="1361" w:type="dxa"/>
            <w:tcBorders>
              <w:top w:val="single" w:sz="4" w:space="0" w:color="auto"/>
              <w:bottom w:val="single" w:sz="12" w:space="0" w:color="auto"/>
            </w:tcBorders>
            <w:shd w:val="clear" w:color="auto" w:fill="auto"/>
            <w:vAlign w:val="bottom"/>
            <w:hideMark/>
          </w:tcPr>
          <w:p w:rsidR="00D94723" w:rsidRPr="00B021EA" w:rsidRDefault="00D94723" w:rsidP="00D94723">
            <w:pPr>
              <w:spacing w:before="40" w:after="40" w:line="220" w:lineRule="exact"/>
              <w:jc w:val="right"/>
              <w:rPr>
                <w:i/>
                <w:sz w:val="16"/>
                <w:szCs w:val="16"/>
              </w:rPr>
            </w:pPr>
            <w:r w:rsidRPr="00B021EA">
              <w:rPr>
                <w:i/>
                <w:sz w:val="16"/>
                <w:szCs w:val="16"/>
              </w:rPr>
              <w:t>Archivadas</w:t>
            </w:r>
          </w:p>
        </w:tc>
        <w:tc>
          <w:tcPr>
            <w:tcW w:w="1361" w:type="dxa"/>
            <w:tcBorders>
              <w:top w:val="single" w:sz="4" w:space="0" w:color="auto"/>
              <w:bottom w:val="single" w:sz="12" w:space="0" w:color="auto"/>
            </w:tcBorders>
            <w:shd w:val="clear" w:color="auto" w:fill="auto"/>
            <w:vAlign w:val="bottom"/>
            <w:hideMark/>
          </w:tcPr>
          <w:p w:rsidR="00D94723" w:rsidRPr="00B021EA" w:rsidRDefault="00D94723" w:rsidP="00D94723">
            <w:pPr>
              <w:spacing w:before="40" w:after="40" w:line="220" w:lineRule="exact"/>
              <w:jc w:val="right"/>
              <w:rPr>
                <w:i/>
                <w:sz w:val="16"/>
                <w:szCs w:val="16"/>
              </w:rPr>
            </w:pPr>
            <w:r w:rsidRPr="00B021EA">
              <w:rPr>
                <w:i/>
                <w:sz w:val="16"/>
                <w:szCs w:val="16"/>
              </w:rPr>
              <w:t>Otra solución</w:t>
            </w:r>
          </w:p>
        </w:tc>
        <w:tc>
          <w:tcPr>
            <w:tcW w:w="1361" w:type="dxa"/>
            <w:vMerge/>
            <w:tcBorders>
              <w:top w:val="single" w:sz="4" w:space="0" w:color="auto"/>
              <w:bottom w:val="single" w:sz="12" w:space="0" w:color="auto"/>
            </w:tcBorders>
            <w:shd w:val="clear" w:color="auto" w:fill="auto"/>
            <w:vAlign w:val="bottom"/>
            <w:hideMark/>
          </w:tcPr>
          <w:p w:rsidR="00D94723" w:rsidRPr="0075292A" w:rsidRDefault="00D94723" w:rsidP="00D94723">
            <w:pPr>
              <w:spacing w:before="40" w:after="40" w:line="220" w:lineRule="exact"/>
              <w:jc w:val="right"/>
              <w:rPr>
                <w:i/>
                <w:sz w:val="16"/>
                <w:szCs w:val="16"/>
              </w:rPr>
            </w:pPr>
          </w:p>
        </w:tc>
      </w:tr>
      <w:tr w:rsidR="0075292A" w:rsidRPr="0075292A" w:rsidTr="00D94723">
        <w:tc>
          <w:tcPr>
            <w:tcW w:w="13780" w:type="dxa"/>
            <w:gridSpan w:val="10"/>
            <w:tcBorders>
              <w:top w:val="single" w:sz="12" w:space="0" w:color="auto"/>
            </w:tcBorders>
            <w:shd w:val="clear" w:color="auto" w:fill="auto"/>
            <w:noWrap/>
            <w:hideMark/>
          </w:tcPr>
          <w:p w:rsidR="0075292A" w:rsidRPr="0075292A" w:rsidRDefault="00D94723" w:rsidP="0075292A">
            <w:pPr>
              <w:spacing w:before="40" w:after="40" w:line="220" w:lineRule="exact"/>
              <w:rPr>
                <w:b/>
                <w:bCs/>
                <w:sz w:val="18"/>
              </w:rPr>
            </w:pPr>
            <w:r w:rsidRPr="00B021EA">
              <w:rPr>
                <w:b/>
                <w:sz w:val="18"/>
                <w:szCs w:val="18"/>
              </w:rPr>
              <w:t>Tribunales de distrito</w:t>
            </w:r>
          </w:p>
        </w:tc>
      </w:tr>
      <w:tr w:rsidR="0075292A" w:rsidRPr="0075292A" w:rsidTr="00D94723">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2014</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79</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47</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7</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32</w:t>
            </w:r>
          </w:p>
        </w:tc>
      </w:tr>
      <w:tr w:rsidR="0075292A" w:rsidRPr="0075292A" w:rsidTr="00D94723">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2015</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72</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25</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13</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47</w:t>
            </w:r>
          </w:p>
        </w:tc>
      </w:tr>
      <w:tr w:rsidR="0075292A" w:rsidRPr="0075292A" w:rsidTr="00D94723">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2016</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75</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41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6</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4</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7</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34</w:t>
            </w:r>
          </w:p>
        </w:tc>
      </w:tr>
      <w:tr w:rsidR="0075292A" w:rsidRPr="0075292A" w:rsidTr="00D94723">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2017</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80</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33</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7</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6</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14</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47</w:t>
            </w:r>
          </w:p>
        </w:tc>
      </w:tr>
      <w:tr w:rsidR="0075292A" w:rsidRPr="0075292A" w:rsidTr="00D94723">
        <w:tc>
          <w:tcPr>
            <w:tcW w:w="13780" w:type="dxa"/>
            <w:gridSpan w:val="10"/>
            <w:shd w:val="clear" w:color="auto" w:fill="auto"/>
            <w:noWrap/>
            <w:hideMark/>
          </w:tcPr>
          <w:p w:rsidR="0075292A" w:rsidRPr="0075292A" w:rsidRDefault="00D94723" w:rsidP="00D94723">
            <w:pPr>
              <w:spacing w:before="40" w:after="40" w:line="220" w:lineRule="exact"/>
              <w:rPr>
                <w:b/>
                <w:bCs/>
                <w:sz w:val="18"/>
              </w:rPr>
            </w:pPr>
            <w:r w:rsidRPr="00B021EA">
              <w:rPr>
                <w:b/>
                <w:sz w:val="18"/>
                <w:szCs w:val="18"/>
              </w:rPr>
              <w:t xml:space="preserve">Tribunales </w:t>
            </w:r>
            <w:r>
              <w:rPr>
                <w:b/>
                <w:sz w:val="18"/>
                <w:szCs w:val="18"/>
              </w:rPr>
              <w:t>regionales</w:t>
            </w:r>
          </w:p>
        </w:tc>
      </w:tr>
      <w:tr w:rsidR="0075292A" w:rsidRPr="0075292A" w:rsidTr="00D94723">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2014</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12</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5</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7</w:t>
            </w:r>
          </w:p>
        </w:tc>
      </w:tr>
      <w:tr w:rsidR="0075292A" w:rsidRPr="0075292A" w:rsidTr="00D94723">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2015</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11</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6</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r>
      <w:tr w:rsidR="0075292A" w:rsidRPr="0075292A" w:rsidTr="00D94723">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2016</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18</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11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6</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7</w:t>
            </w:r>
          </w:p>
        </w:tc>
      </w:tr>
      <w:tr w:rsidR="0075292A" w:rsidRPr="0075292A" w:rsidTr="00D94723">
        <w:tc>
          <w:tcPr>
            <w:tcW w:w="1531" w:type="dxa"/>
            <w:tcBorders>
              <w:bottom w:val="single" w:sz="12" w:space="0" w:color="auto"/>
            </w:tcBorders>
            <w:shd w:val="clear" w:color="auto" w:fill="auto"/>
            <w:hideMark/>
          </w:tcPr>
          <w:p w:rsidR="0075292A" w:rsidRPr="0075292A" w:rsidRDefault="0075292A" w:rsidP="0075292A">
            <w:pPr>
              <w:spacing w:before="40" w:after="40" w:line="220" w:lineRule="exact"/>
              <w:rPr>
                <w:sz w:val="18"/>
              </w:rPr>
            </w:pPr>
            <w:r w:rsidRPr="0075292A">
              <w:rPr>
                <w:sz w:val="18"/>
              </w:rPr>
              <w:t>2017</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23</w:t>
            </w:r>
          </w:p>
        </w:tc>
        <w:tc>
          <w:tcPr>
            <w:tcW w:w="1361" w:type="dxa"/>
            <w:tcBorders>
              <w:bottom w:val="single" w:sz="12" w:space="0" w:color="auto"/>
            </w:tcBorders>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9</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14</w:t>
            </w:r>
          </w:p>
        </w:tc>
      </w:tr>
    </w:tbl>
    <w:p w:rsidR="0075292A" w:rsidRPr="0075292A" w:rsidRDefault="00D94723" w:rsidP="00D94723">
      <w:pPr>
        <w:pStyle w:val="H23G"/>
        <w:rPr>
          <w:bCs/>
        </w:rPr>
      </w:pPr>
      <w:r>
        <w:t>Segunda instancia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361"/>
        <w:gridCol w:w="1361"/>
        <w:gridCol w:w="1361"/>
        <w:gridCol w:w="1361"/>
        <w:gridCol w:w="1361"/>
        <w:gridCol w:w="1361"/>
        <w:gridCol w:w="1361"/>
        <w:gridCol w:w="1361"/>
        <w:gridCol w:w="1361"/>
      </w:tblGrid>
      <w:tr w:rsidR="0075292A" w:rsidRPr="0075292A" w:rsidTr="00E953B6">
        <w:trPr>
          <w:tblHeader/>
        </w:trPr>
        <w:tc>
          <w:tcPr>
            <w:tcW w:w="1531" w:type="dxa"/>
            <w:vMerge w:val="restart"/>
            <w:tcBorders>
              <w:top w:val="single" w:sz="4" w:space="0" w:color="auto"/>
              <w:bottom w:val="single" w:sz="4" w:space="0" w:color="auto"/>
            </w:tcBorders>
            <w:shd w:val="clear" w:color="auto" w:fill="auto"/>
            <w:noWrap/>
            <w:vAlign w:val="bottom"/>
            <w:hideMark/>
          </w:tcPr>
          <w:p w:rsidR="0075292A" w:rsidRPr="0075292A" w:rsidRDefault="0075292A" w:rsidP="0075292A">
            <w:pPr>
              <w:spacing w:before="80" w:after="80" w:line="200" w:lineRule="exact"/>
              <w:rPr>
                <w:i/>
                <w:sz w:val="16"/>
                <w:szCs w:val="16"/>
              </w:rPr>
            </w:pPr>
          </w:p>
        </w:tc>
        <w:tc>
          <w:tcPr>
            <w:tcW w:w="1361" w:type="dxa"/>
            <w:vMerge w:val="restart"/>
            <w:tcBorders>
              <w:top w:val="single" w:sz="4" w:space="0" w:color="auto"/>
              <w:bottom w:val="single" w:sz="4" w:space="0" w:color="auto"/>
            </w:tcBorders>
            <w:shd w:val="clear" w:color="auto" w:fill="auto"/>
            <w:vAlign w:val="bottom"/>
            <w:hideMark/>
          </w:tcPr>
          <w:p w:rsidR="0075292A" w:rsidRPr="0075292A" w:rsidRDefault="00E953B6" w:rsidP="0075292A">
            <w:pPr>
              <w:spacing w:before="80" w:after="80" w:line="200" w:lineRule="exact"/>
              <w:jc w:val="right"/>
              <w:rPr>
                <w:i/>
                <w:sz w:val="16"/>
                <w:szCs w:val="16"/>
              </w:rPr>
            </w:pPr>
            <w:r w:rsidRPr="00B021EA">
              <w:rPr>
                <w:i/>
                <w:sz w:val="16"/>
                <w:szCs w:val="16"/>
              </w:rPr>
              <w:t>Causas para sustanciar</w:t>
            </w:r>
          </w:p>
        </w:tc>
        <w:tc>
          <w:tcPr>
            <w:tcW w:w="9527" w:type="dxa"/>
            <w:gridSpan w:val="7"/>
            <w:tcBorders>
              <w:top w:val="single" w:sz="4" w:space="0" w:color="auto"/>
              <w:bottom w:val="single" w:sz="4" w:space="0" w:color="auto"/>
            </w:tcBorders>
            <w:shd w:val="clear" w:color="auto" w:fill="auto"/>
            <w:noWrap/>
            <w:vAlign w:val="bottom"/>
            <w:hideMark/>
          </w:tcPr>
          <w:p w:rsidR="0075292A" w:rsidRPr="0075292A" w:rsidRDefault="00E953B6" w:rsidP="0075292A">
            <w:pPr>
              <w:spacing w:before="80" w:after="80" w:line="200" w:lineRule="exact"/>
              <w:jc w:val="center"/>
              <w:rPr>
                <w:i/>
                <w:sz w:val="16"/>
                <w:szCs w:val="16"/>
              </w:rPr>
            </w:pPr>
            <w:r>
              <w:rPr>
                <w:i/>
                <w:sz w:val="16"/>
                <w:szCs w:val="16"/>
              </w:rPr>
              <w:t>Resueltas</w:t>
            </w:r>
          </w:p>
        </w:tc>
        <w:tc>
          <w:tcPr>
            <w:tcW w:w="1361" w:type="dxa"/>
            <w:vMerge w:val="restart"/>
            <w:tcBorders>
              <w:top w:val="single" w:sz="4" w:space="0" w:color="auto"/>
              <w:bottom w:val="single" w:sz="4" w:space="0" w:color="auto"/>
            </w:tcBorders>
            <w:shd w:val="clear" w:color="auto" w:fill="auto"/>
            <w:vAlign w:val="bottom"/>
            <w:hideMark/>
          </w:tcPr>
          <w:p w:rsidR="0075292A" w:rsidRPr="0075292A" w:rsidRDefault="00E953B6" w:rsidP="0075292A">
            <w:pPr>
              <w:spacing w:before="80" w:after="80" w:line="200" w:lineRule="exact"/>
              <w:jc w:val="right"/>
              <w:rPr>
                <w:i/>
                <w:sz w:val="16"/>
                <w:szCs w:val="16"/>
              </w:rPr>
            </w:pPr>
            <w:r w:rsidRPr="00B021EA">
              <w:rPr>
                <w:i/>
                <w:sz w:val="16"/>
                <w:szCs w:val="16"/>
              </w:rPr>
              <w:t>Pendientes para el año siguiente</w:t>
            </w:r>
          </w:p>
        </w:tc>
      </w:tr>
      <w:tr w:rsidR="0075292A" w:rsidRPr="0075292A" w:rsidTr="00E953B6">
        <w:trPr>
          <w:tblHeader/>
        </w:trPr>
        <w:tc>
          <w:tcPr>
            <w:tcW w:w="1531"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rPr>
                <w:i/>
                <w:sz w:val="16"/>
                <w:szCs w:val="16"/>
              </w:rPr>
            </w:pPr>
          </w:p>
        </w:tc>
        <w:tc>
          <w:tcPr>
            <w:tcW w:w="1361"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p>
        </w:tc>
        <w:tc>
          <w:tcPr>
            <w:tcW w:w="1361" w:type="dxa"/>
            <w:vMerge w:val="restart"/>
            <w:tcBorders>
              <w:top w:val="single" w:sz="4" w:space="0" w:color="auto"/>
              <w:bottom w:val="single" w:sz="4" w:space="0" w:color="auto"/>
            </w:tcBorders>
            <w:shd w:val="clear" w:color="auto" w:fill="auto"/>
            <w:noWrap/>
            <w:vAlign w:val="bottom"/>
            <w:hideMark/>
          </w:tcPr>
          <w:p w:rsidR="0075292A" w:rsidRPr="00063691" w:rsidRDefault="0075292A" w:rsidP="00E953B6">
            <w:pPr>
              <w:spacing w:before="40" w:after="40" w:line="220" w:lineRule="exact"/>
              <w:ind w:right="113"/>
              <w:jc w:val="right"/>
              <w:rPr>
                <w:b/>
                <w:i/>
                <w:sz w:val="16"/>
                <w:szCs w:val="16"/>
              </w:rPr>
            </w:pPr>
            <w:r w:rsidRPr="00063691">
              <w:rPr>
                <w:b/>
                <w:i/>
                <w:sz w:val="16"/>
                <w:szCs w:val="16"/>
              </w:rPr>
              <w:t>Total</w:t>
            </w:r>
          </w:p>
        </w:tc>
        <w:tc>
          <w:tcPr>
            <w:tcW w:w="8166" w:type="dxa"/>
            <w:gridSpan w:val="6"/>
            <w:tcBorders>
              <w:top w:val="single" w:sz="4" w:space="0" w:color="auto"/>
              <w:bottom w:val="single" w:sz="4" w:space="0" w:color="auto"/>
            </w:tcBorders>
            <w:shd w:val="clear" w:color="auto" w:fill="auto"/>
            <w:noWrap/>
            <w:vAlign w:val="bottom"/>
            <w:hideMark/>
          </w:tcPr>
          <w:p w:rsidR="0075292A" w:rsidRPr="0075292A" w:rsidRDefault="00E953B6" w:rsidP="0075292A">
            <w:pPr>
              <w:spacing w:before="40" w:after="40" w:line="220" w:lineRule="exact"/>
              <w:jc w:val="center"/>
              <w:rPr>
                <w:i/>
                <w:sz w:val="16"/>
                <w:szCs w:val="16"/>
              </w:rPr>
            </w:pPr>
            <w:r>
              <w:rPr>
                <w:i/>
                <w:sz w:val="16"/>
                <w:szCs w:val="16"/>
              </w:rPr>
              <w:t>de las que</w:t>
            </w:r>
          </w:p>
        </w:tc>
        <w:tc>
          <w:tcPr>
            <w:tcW w:w="1361"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20" w:lineRule="exact"/>
              <w:jc w:val="right"/>
              <w:rPr>
                <w:i/>
                <w:sz w:val="16"/>
                <w:szCs w:val="16"/>
              </w:rPr>
            </w:pPr>
          </w:p>
        </w:tc>
      </w:tr>
      <w:tr w:rsidR="00E953B6" w:rsidRPr="0075292A" w:rsidTr="00E953B6">
        <w:trPr>
          <w:tblHeader/>
        </w:trPr>
        <w:tc>
          <w:tcPr>
            <w:tcW w:w="1531" w:type="dxa"/>
            <w:vMerge/>
            <w:tcBorders>
              <w:top w:val="single" w:sz="4" w:space="0" w:color="auto"/>
              <w:bottom w:val="single" w:sz="12" w:space="0" w:color="auto"/>
            </w:tcBorders>
            <w:shd w:val="clear" w:color="auto" w:fill="auto"/>
            <w:vAlign w:val="bottom"/>
            <w:hideMark/>
          </w:tcPr>
          <w:p w:rsidR="00E953B6" w:rsidRPr="0075292A" w:rsidRDefault="00E953B6" w:rsidP="00E953B6">
            <w:pPr>
              <w:spacing w:before="40" w:after="40" w:line="220" w:lineRule="exact"/>
              <w:rPr>
                <w:i/>
                <w:sz w:val="16"/>
                <w:szCs w:val="16"/>
              </w:rPr>
            </w:pPr>
          </w:p>
        </w:tc>
        <w:tc>
          <w:tcPr>
            <w:tcW w:w="1361" w:type="dxa"/>
            <w:vMerge/>
            <w:tcBorders>
              <w:top w:val="single" w:sz="4" w:space="0" w:color="auto"/>
              <w:bottom w:val="single" w:sz="12" w:space="0" w:color="auto"/>
            </w:tcBorders>
            <w:shd w:val="clear" w:color="auto" w:fill="auto"/>
            <w:vAlign w:val="bottom"/>
            <w:hideMark/>
          </w:tcPr>
          <w:p w:rsidR="00E953B6" w:rsidRPr="0075292A" w:rsidRDefault="00E953B6" w:rsidP="00E953B6">
            <w:pPr>
              <w:spacing w:before="40" w:after="40" w:line="220" w:lineRule="exact"/>
              <w:jc w:val="right"/>
              <w:rPr>
                <w:i/>
                <w:sz w:val="16"/>
                <w:szCs w:val="16"/>
              </w:rPr>
            </w:pPr>
          </w:p>
        </w:tc>
        <w:tc>
          <w:tcPr>
            <w:tcW w:w="1361" w:type="dxa"/>
            <w:vMerge/>
            <w:tcBorders>
              <w:top w:val="single" w:sz="4" w:space="0" w:color="auto"/>
              <w:bottom w:val="single" w:sz="12" w:space="0" w:color="auto"/>
            </w:tcBorders>
            <w:shd w:val="clear" w:color="auto" w:fill="auto"/>
            <w:vAlign w:val="bottom"/>
            <w:hideMark/>
          </w:tcPr>
          <w:p w:rsidR="00E953B6" w:rsidRPr="0075292A" w:rsidRDefault="00E953B6" w:rsidP="00E953B6">
            <w:pPr>
              <w:spacing w:before="40" w:after="40" w:line="220" w:lineRule="exact"/>
              <w:jc w:val="right"/>
              <w:rPr>
                <w:b/>
                <w:i/>
                <w:sz w:val="16"/>
                <w:szCs w:val="16"/>
              </w:rPr>
            </w:pPr>
          </w:p>
        </w:tc>
        <w:tc>
          <w:tcPr>
            <w:tcW w:w="1361" w:type="dxa"/>
            <w:tcBorders>
              <w:top w:val="single" w:sz="4" w:space="0" w:color="auto"/>
              <w:bottom w:val="single" w:sz="12" w:space="0" w:color="auto"/>
            </w:tcBorders>
            <w:shd w:val="clear" w:color="auto" w:fill="auto"/>
            <w:vAlign w:val="bottom"/>
            <w:hideMark/>
          </w:tcPr>
          <w:p w:rsidR="00E953B6" w:rsidRPr="00B021EA" w:rsidRDefault="00E953B6" w:rsidP="00063691">
            <w:pPr>
              <w:spacing w:before="40" w:after="40" w:line="220" w:lineRule="exact"/>
              <w:jc w:val="right"/>
              <w:rPr>
                <w:i/>
                <w:sz w:val="16"/>
                <w:szCs w:val="16"/>
              </w:rPr>
            </w:pPr>
            <w:r w:rsidRPr="00B021EA">
              <w:rPr>
                <w:i/>
                <w:sz w:val="16"/>
                <w:szCs w:val="16"/>
              </w:rPr>
              <w:t>Rechazadas</w:t>
            </w:r>
          </w:p>
        </w:tc>
        <w:tc>
          <w:tcPr>
            <w:tcW w:w="1361" w:type="dxa"/>
            <w:tcBorders>
              <w:top w:val="single" w:sz="4" w:space="0" w:color="auto"/>
              <w:bottom w:val="single" w:sz="12" w:space="0" w:color="auto"/>
            </w:tcBorders>
            <w:shd w:val="clear" w:color="auto" w:fill="auto"/>
            <w:noWrap/>
            <w:vAlign w:val="bottom"/>
            <w:hideMark/>
          </w:tcPr>
          <w:p w:rsidR="00E953B6" w:rsidRPr="00B021EA" w:rsidRDefault="00E953B6" w:rsidP="00063691">
            <w:pPr>
              <w:spacing w:before="40" w:after="40" w:line="220" w:lineRule="exact"/>
              <w:jc w:val="right"/>
              <w:rPr>
                <w:i/>
                <w:sz w:val="16"/>
                <w:szCs w:val="16"/>
              </w:rPr>
            </w:pPr>
            <w:r w:rsidRPr="00B021EA">
              <w:rPr>
                <w:i/>
                <w:sz w:val="16"/>
                <w:szCs w:val="16"/>
              </w:rPr>
              <w:t>Modificadas</w:t>
            </w:r>
          </w:p>
        </w:tc>
        <w:tc>
          <w:tcPr>
            <w:tcW w:w="1361" w:type="dxa"/>
            <w:tcBorders>
              <w:top w:val="single" w:sz="4" w:space="0" w:color="auto"/>
              <w:bottom w:val="single" w:sz="12" w:space="0" w:color="auto"/>
            </w:tcBorders>
            <w:shd w:val="clear" w:color="auto" w:fill="auto"/>
            <w:vAlign w:val="bottom"/>
            <w:hideMark/>
          </w:tcPr>
          <w:p w:rsidR="00E953B6" w:rsidRPr="00F00237" w:rsidRDefault="00E953B6" w:rsidP="00063691">
            <w:pPr>
              <w:spacing w:before="40" w:after="40" w:line="220" w:lineRule="exact"/>
              <w:jc w:val="right"/>
              <w:rPr>
                <w:i/>
                <w:sz w:val="16"/>
                <w:szCs w:val="16"/>
              </w:rPr>
            </w:pPr>
            <w:r w:rsidRPr="00B021EA">
              <w:rPr>
                <w:i/>
                <w:sz w:val="16"/>
                <w:szCs w:val="16"/>
              </w:rPr>
              <w:t>Anuladas o anuladas y trasladadas al tribunal de primera instancia</w:t>
            </w:r>
          </w:p>
        </w:tc>
        <w:tc>
          <w:tcPr>
            <w:tcW w:w="1361" w:type="dxa"/>
            <w:tcBorders>
              <w:top w:val="single" w:sz="4" w:space="0" w:color="auto"/>
              <w:bottom w:val="single" w:sz="12" w:space="0" w:color="auto"/>
            </w:tcBorders>
            <w:shd w:val="clear" w:color="auto" w:fill="auto"/>
            <w:noWrap/>
            <w:vAlign w:val="bottom"/>
            <w:hideMark/>
          </w:tcPr>
          <w:p w:rsidR="00E953B6" w:rsidRPr="00B021EA" w:rsidRDefault="00E953B6" w:rsidP="00063691">
            <w:pPr>
              <w:spacing w:before="40" w:after="40" w:line="220" w:lineRule="exact"/>
              <w:jc w:val="right"/>
              <w:rPr>
                <w:i/>
                <w:sz w:val="16"/>
                <w:szCs w:val="16"/>
              </w:rPr>
            </w:pPr>
            <w:r w:rsidRPr="00B021EA">
              <w:rPr>
                <w:i/>
                <w:sz w:val="16"/>
                <w:szCs w:val="16"/>
              </w:rPr>
              <w:t>Devueltas</w:t>
            </w:r>
          </w:p>
        </w:tc>
        <w:tc>
          <w:tcPr>
            <w:tcW w:w="1361" w:type="dxa"/>
            <w:tcBorders>
              <w:top w:val="single" w:sz="4" w:space="0" w:color="auto"/>
              <w:bottom w:val="single" w:sz="12" w:space="0" w:color="auto"/>
            </w:tcBorders>
            <w:shd w:val="clear" w:color="auto" w:fill="auto"/>
            <w:noWrap/>
            <w:vAlign w:val="bottom"/>
            <w:hideMark/>
          </w:tcPr>
          <w:p w:rsidR="00E953B6" w:rsidRPr="00B021EA" w:rsidRDefault="00E953B6" w:rsidP="00063691">
            <w:pPr>
              <w:spacing w:before="40" w:after="40" w:line="220" w:lineRule="exact"/>
              <w:jc w:val="right"/>
              <w:rPr>
                <w:i/>
                <w:sz w:val="16"/>
                <w:szCs w:val="16"/>
              </w:rPr>
            </w:pPr>
            <w:r w:rsidRPr="00B021EA">
              <w:rPr>
                <w:i/>
                <w:sz w:val="16"/>
                <w:szCs w:val="16"/>
              </w:rPr>
              <w:t>Archivadas</w:t>
            </w:r>
          </w:p>
        </w:tc>
        <w:tc>
          <w:tcPr>
            <w:tcW w:w="1361" w:type="dxa"/>
            <w:tcBorders>
              <w:top w:val="single" w:sz="4" w:space="0" w:color="auto"/>
              <w:bottom w:val="single" w:sz="12" w:space="0" w:color="auto"/>
            </w:tcBorders>
            <w:shd w:val="clear" w:color="auto" w:fill="auto"/>
            <w:vAlign w:val="bottom"/>
            <w:hideMark/>
          </w:tcPr>
          <w:p w:rsidR="00E953B6" w:rsidRPr="00B021EA" w:rsidRDefault="00E953B6" w:rsidP="00063691">
            <w:pPr>
              <w:spacing w:before="40" w:after="40" w:line="220" w:lineRule="exact"/>
              <w:jc w:val="right"/>
              <w:rPr>
                <w:i/>
                <w:sz w:val="16"/>
                <w:szCs w:val="16"/>
              </w:rPr>
            </w:pPr>
            <w:r w:rsidRPr="00B021EA">
              <w:rPr>
                <w:i/>
                <w:sz w:val="16"/>
                <w:szCs w:val="16"/>
              </w:rPr>
              <w:t>Otra solución</w:t>
            </w:r>
          </w:p>
        </w:tc>
        <w:tc>
          <w:tcPr>
            <w:tcW w:w="1361" w:type="dxa"/>
            <w:vMerge/>
            <w:tcBorders>
              <w:top w:val="single" w:sz="4" w:space="0" w:color="auto"/>
              <w:bottom w:val="single" w:sz="12" w:space="0" w:color="auto"/>
            </w:tcBorders>
            <w:shd w:val="clear" w:color="auto" w:fill="auto"/>
            <w:vAlign w:val="bottom"/>
            <w:hideMark/>
          </w:tcPr>
          <w:p w:rsidR="00E953B6" w:rsidRPr="0075292A" w:rsidRDefault="00E953B6" w:rsidP="00E953B6">
            <w:pPr>
              <w:spacing w:before="40" w:after="40" w:line="220" w:lineRule="exact"/>
              <w:jc w:val="right"/>
              <w:rPr>
                <w:i/>
                <w:sz w:val="16"/>
                <w:szCs w:val="16"/>
              </w:rPr>
            </w:pPr>
          </w:p>
        </w:tc>
      </w:tr>
      <w:tr w:rsidR="0075292A" w:rsidRPr="0075292A" w:rsidTr="00E953B6">
        <w:tc>
          <w:tcPr>
            <w:tcW w:w="13780" w:type="dxa"/>
            <w:gridSpan w:val="10"/>
            <w:tcBorders>
              <w:top w:val="single" w:sz="12" w:space="0" w:color="auto"/>
            </w:tcBorders>
            <w:shd w:val="clear" w:color="auto" w:fill="auto"/>
            <w:noWrap/>
            <w:hideMark/>
          </w:tcPr>
          <w:p w:rsidR="0075292A" w:rsidRPr="0075292A" w:rsidRDefault="00E953B6" w:rsidP="0075292A">
            <w:pPr>
              <w:spacing w:before="40" w:after="40" w:line="220" w:lineRule="exact"/>
              <w:rPr>
                <w:b/>
                <w:bCs/>
                <w:sz w:val="18"/>
              </w:rPr>
            </w:pPr>
            <w:r w:rsidRPr="00B021EA">
              <w:rPr>
                <w:b/>
                <w:sz w:val="18"/>
                <w:szCs w:val="18"/>
              </w:rPr>
              <w:t xml:space="preserve">Tribunales </w:t>
            </w:r>
            <w:r>
              <w:rPr>
                <w:b/>
                <w:sz w:val="18"/>
                <w:szCs w:val="18"/>
              </w:rPr>
              <w:t>regionales</w:t>
            </w:r>
          </w:p>
        </w:tc>
      </w:tr>
      <w:tr w:rsidR="0075292A" w:rsidRPr="0075292A" w:rsidTr="00E953B6">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2014</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15</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12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10</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r>
      <w:tr w:rsidR="0075292A" w:rsidRPr="0075292A" w:rsidTr="00E953B6">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2015</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17</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16</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r>
      <w:tr w:rsidR="0075292A" w:rsidRPr="0075292A" w:rsidTr="00E953B6">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2016</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15</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13</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8</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r>
      <w:tr w:rsidR="0075292A" w:rsidRPr="0075292A" w:rsidTr="00E953B6">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2017</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15</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15</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4</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r>
      <w:tr w:rsidR="0075292A" w:rsidRPr="0075292A" w:rsidTr="00E953B6">
        <w:tc>
          <w:tcPr>
            <w:tcW w:w="13780" w:type="dxa"/>
            <w:gridSpan w:val="10"/>
            <w:shd w:val="clear" w:color="auto" w:fill="auto"/>
            <w:noWrap/>
            <w:hideMark/>
          </w:tcPr>
          <w:p w:rsidR="0075292A" w:rsidRPr="00063691" w:rsidRDefault="00E953B6" w:rsidP="0075292A">
            <w:pPr>
              <w:keepNext/>
              <w:spacing w:before="40" w:after="40" w:line="220" w:lineRule="exact"/>
              <w:rPr>
                <w:b/>
                <w:bCs/>
                <w:sz w:val="18"/>
              </w:rPr>
            </w:pPr>
            <w:r w:rsidRPr="00063691">
              <w:rPr>
                <w:b/>
                <w:sz w:val="18"/>
                <w:szCs w:val="18"/>
              </w:rPr>
              <w:lastRenderedPageBreak/>
              <w:t>Tribunales de apelación</w:t>
            </w:r>
          </w:p>
        </w:tc>
      </w:tr>
      <w:tr w:rsidR="0075292A" w:rsidRPr="0075292A" w:rsidTr="00E953B6">
        <w:tc>
          <w:tcPr>
            <w:tcW w:w="1531" w:type="dxa"/>
            <w:shd w:val="clear" w:color="auto" w:fill="auto"/>
            <w:hideMark/>
          </w:tcPr>
          <w:p w:rsidR="0075292A" w:rsidRPr="0075292A" w:rsidRDefault="0075292A" w:rsidP="0075292A">
            <w:pPr>
              <w:keepNext/>
              <w:spacing w:before="40" w:after="40" w:line="220" w:lineRule="exact"/>
              <w:rPr>
                <w:sz w:val="18"/>
              </w:rPr>
            </w:pPr>
            <w:r w:rsidRPr="0075292A">
              <w:rPr>
                <w:sz w:val="18"/>
              </w:rPr>
              <w:t>2014</w:t>
            </w:r>
          </w:p>
        </w:tc>
        <w:tc>
          <w:tcPr>
            <w:tcW w:w="1361" w:type="dxa"/>
            <w:shd w:val="clear" w:color="auto" w:fill="auto"/>
            <w:noWrap/>
            <w:hideMark/>
          </w:tcPr>
          <w:p w:rsidR="0075292A" w:rsidRPr="0075292A" w:rsidRDefault="0075292A" w:rsidP="00E953B6">
            <w:pPr>
              <w:spacing w:before="40" w:after="40" w:line="220" w:lineRule="exact"/>
              <w:jc w:val="right"/>
              <w:rPr>
                <w:sz w:val="18"/>
              </w:rPr>
            </w:pPr>
            <w:r w:rsidRPr="0075292A">
              <w:rPr>
                <w:sz w:val="18"/>
              </w:rPr>
              <w:t>4</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3</w:t>
            </w:r>
          </w:p>
        </w:tc>
        <w:tc>
          <w:tcPr>
            <w:tcW w:w="1361" w:type="dxa"/>
            <w:shd w:val="clear" w:color="auto" w:fill="auto"/>
            <w:noWrap/>
            <w:vAlign w:val="bottom"/>
            <w:hideMark/>
          </w:tcPr>
          <w:p w:rsidR="0075292A" w:rsidRPr="0075292A" w:rsidRDefault="0075292A" w:rsidP="00E953B6">
            <w:pPr>
              <w:spacing w:before="40" w:after="40" w:line="220" w:lineRule="exact"/>
              <w:jc w:val="right"/>
              <w:rPr>
                <w:sz w:val="18"/>
              </w:rPr>
            </w:pPr>
            <w:r w:rsidRPr="0075292A">
              <w:rPr>
                <w:sz w:val="18"/>
              </w:rPr>
              <w:t>3</w:t>
            </w:r>
          </w:p>
        </w:tc>
        <w:tc>
          <w:tcPr>
            <w:tcW w:w="1361" w:type="dxa"/>
            <w:shd w:val="clear" w:color="auto" w:fill="auto"/>
            <w:noWrap/>
            <w:vAlign w:val="bottom"/>
            <w:hideMark/>
          </w:tcPr>
          <w:p w:rsidR="0075292A" w:rsidRPr="0075292A" w:rsidRDefault="0075292A" w:rsidP="00E953B6">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E953B6">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E953B6">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E953B6">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E953B6">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E953B6">
            <w:pPr>
              <w:spacing w:before="40" w:after="40" w:line="220" w:lineRule="exact"/>
              <w:jc w:val="right"/>
              <w:rPr>
                <w:sz w:val="18"/>
              </w:rPr>
            </w:pPr>
            <w:r w:rsidRPr="0075292A">
              <w:rPr>
                <w:sz w:val="18"/>
              </w:rPr>
              <w:t>1</w:t>
            </w:r>
          </w:p>
        </w:tc>
      </w:tr>
      <w:tr w:rsidR="0075292A" w:rsidRPr="0075292A" w:rsidTr="00E953B6">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2015</w:t>
            </w:r>
          </w:p>
        </w:tc>
        <w:tc>
          <w:tcPr>
            <w:tcW w:w="1361" w:type="dxa"/>
            <w:shd w:val="clear" w:color="auto" w:fill="auto"/>
            <w:noWrap/>
            <w:hideMark/>
          </w:tcPr>
          <w:p w:rsidR="0075292A" w:rsidRPr="0075292A" w:rsidRDefault="0075292A" w:rsidP="00E953B6">
            <w:pPr>
              <w:spacing w:before="40" w:after="40" w:line="220" w:lineRule="exact"/>
              <w:jc w:val="right"/>
              <w:rPr>
                <w:sz w:val="18"/>
              </w:rPr>
            </w:pPr>
            <w:r w:rsidRPr="0075292A">
              <w:rPr>
                <w:sz w:val="18"/>
              </w:rPr>
              <w:t>5</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2</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r>
      <w:tr w:rsidR="0075292A" w:rsidRPr="0075292A" w:rsidTr="00E953B6">
        <w:tc>
          <w:tcPr>
            <w:tcW w:w="1531" w:type="dxa"/>
            <w:shd w:val="clear" w:color="auto" w:fill="auto"/>
            <w:hideMark/>
          </w:tcPr>
          <w:p w:rsidR="0075292A" w:rsidRPr="0075292A" w:rsidRDefault="0075292A" w:rsidP="0075292A">
            <w:pPr>
              <w:spacing w:before="40" w:after="40" w:line="220" w:lineRule="exact"/>
              <w:rPr>
                <w:sz w:val="18"/>
              </w:rPr>
            </w:pPr>
            <w:r w:rsidRPr="0075292A">
              <w:rPr>
                <w:sz w:val="18"/>
              </w:rPr>
              <w:t>2016</w:t>
            </w:r>
          </w:p>
        </w:tc>
        <w:tc>
          <w:tcPr>
            <w:tcW w:w="1361" w:type="dxa"/>
            <w:shd w:val="clear" w:color="auto" w:fill="auto"/>
            <w:noWrap/>
            <w:hideMark/>
          </w:tcPr>
          <w:p w:rsidR="0075292A" w:rsidRPr="0075292A" w:rsidRDefault="0075292A" w:rsidP="00E953B6">
            <w:pPr>
              <w:spacing w:before="40" w:after="40" w:line="220" w:lineRule="exact"/>
              <w:jc w:val="right"/>
              <w:rPr>
                <w:sz w:val="18"/>
              </w:rPr>
            </w:pPr>
            <w:r w:rsidRPr="0075292A">
              <w:rPr>
                <w:sz w:val="18"/>
              </w:rPr>
              <w:t>4</w:t>
            </w:r>
          </w:p>
        </w:tc>
        <w:tc>
          <w:tcPr>
            <w:tcW w:w="1361" w:type="dxa"/>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r>
      <w:tr w:rsidR="0075292A" w:rsidRPr="0075292A" w:rsidTr="00E953B6">
        <w:tc>
          <w:tcPr>
            <w:tcW w:w="1531" w:type="dxa"/>
            <w:tcBorders>
              <w:bottom w:val="single" w:sz="12" w:space="0" w:color="auto"/>
            </w:tcBorders>
            <w:shd w:val="clear" w:color="auto" w:fill="auto"/>
            <w:hideMark/>
          </w:tcPr>
          <w:p w:rsidR="0075292A" w:rsidRPr="0075292A" w:rsidRDefault="0075292A" w:rsidP="0075292A">
            <w:pPr>
              <w:spacing w:before="40" w:after="40" w:line="220" w:lineRule="exact"/>
              <w:rPr>
                <w:sz w:val="18"/>
              </w:rPr>
            </w:pPr>
            <w:r w:rsidRPr="0075292A">
              <w:rPr>
                <w:sz w:val="18"/>
              </w:rPr>
              <w:t>2017</w:t>
            </w:r>
          </w:p>
        </w:tc>
        <w:tc>
          <w:tcPr>
            <w:tcW w:w="1361" w:type="dxa"/>
            <w:tcBorders>
              <w:bottom w:val="single" w:sz="12" w:space="0" w:color="auto"/>
            </w:tcBorders>
            <w:shd w:val="clear" w:color="auto" w:fill="auto"/>
            <w:noWrap/>
            <w:hideMark/>
          </w:tcPr>
          <w:p w:rsidR="0075292A" w:rsidRPr="0075292A" w:rsidRDefault="0075292A" w:rsidP="00E953B6">
            <w:pPr>
              <w:spacing w:before="40" w:after="40" w:line="220" w:lineRule="exact"/>
              <w:jc w:val="right"/>
              <w:rPr>
                <w:sz w:val="18"/>
              </w:rPr>
            </w:pPr>
            <w:r w:rsidRPr="0075292A">
              <w:rPr>
                <w:sz w:val="18"/>
              </w:rPr>
              <w:t>4</w:t>
            </w:r>
          </w:p>
        </w:tc>
        <w:tc>
          <w:tcPr>
            <w:tcW w:w="1361" w:type="dxa"/>
            <w:tcBorders>
              <w:bottom w:val="single" w:sz="12" w:space="0" w:color="auto"/>
            </w:tcBorders>
            <w:shd w:val="clear" w:color="auto" w:fill="auto"/>
            <w:noWrap/>
            <w:vAlign w:val="bottom"/>
            <w:hideMark/>
          </w:tcPr>
          <w:p w:rsidR="0075292A" w:rsidRPr="00063691" w:rsidRDefault="0075292A" w:rsidP="00E953B6">
            <w:pPr>
              <w:spacing w:before="40" w:after="40" w:line="220" w:lineRule="exact"/>
              <w:ind w:right="113"/>
              <w:jc w:val="right"/>
              <w:rPr>
                <w:b/>
                <w:sz w:val="18"/>
              </w:rPr>
            </w:pPr>
            <w:r w:rsidRPr="00063691">
              <w:rPr>
                <w:b/>
                <w:sz w:val="18"/>
              </w:rPr>
              <w:t>2</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w:t>
            </w:r>
          </w:p>
        </w:tc>
        <w:tc>
          <w:tcPr>
            <w:tcW w:w="136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r>
    </w:tbl>
    <w:p w:rsidR="00E953B6" w:rsidRPr="00F00237" w:rsidRDefault="00E953B6" w:rsidP="00E953B6">
      <w:pPr>
        <w:pStyle w:val="H23G"/>
        <w:rPr>
          <w:bCs/>
        </w:rPr>
      </w:pPr>
      <w:r>
        <w:t>Casos relativos a la discriminación en el lugar de trabajo</w:t>
      </w:r>
    </w:p>
    <w:p w:rsidR="00E953B6" w:rsidRPr="00F00237" w:rsidRDefault="00E953B6" w:rsidP="008F1817">
      <w:pPr>
        <w:pStyle w:val="H23G"/>
        <w:ind w:left="0" w:firstLine="0"/>
        <w:rPr>
          <w:bCs/>
        </w:rPr>
      </w:pPr>
      <w:r>
        <w:t xml:space="preserve">Porcentaje de personas que son víctimas de discriminación por motivos </w:t>
      </w:r>
      <w:r w:rsidR="008F1817">
        <w:br/>
      </w:r>
      <w:r>
        <w:t>de discapacidad, en relación con el número total de víctimas</w:t>
      </w:r>
    </w:p>
    <w:tbl>
      <w:tblPr>
        <w:tblStyle w:val="Tablaconcuadrcula"/>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3685"/>
      </w:tblGrid>
      <w:tr w:rsidR="0075292A" w:rsidRPr="0075292A" w:rsidTr="00E953B6">
        <w:trPr>
          <w:tblHeader/>
        </w:trPr>
        <w:tc>
          <w:tcPr>
            <w:tcW w:w="3686" w:type="dxa"/>
            <w:tcBorders>
              <w:top w:val="single" w:sz="12" w:space="0" w:color="auto"/>
            </w:tcBorders>
            <w:shd w:val="clear" w:color="auto" w:fill="auto"/>
            <w:vAlign w:val="bottom"/>
          </w:tcPr>
          <w:p w:rsidR="0075292A" w:rsidRPr="0075292A" w:rsidRDefault="0075292A" w:rsidP="0075292A">
            <w:pPr>
              <w:spacing w:before="40" w:after="40" w:line="220" w:lineRule="exact"/>
              <w:rPr>
                <w:sz w:val="18"/>
              </w:rPr>
            </w:pPr>
            <w:r w:rsidRPr="0075292A">
              <w:rPr>
                <w:sz w:val="18"/>
              </w:rPr>
              <w:t>2015</w:t>
            </w:r>
          </w:p>
        </w:tc>
        <w:tc>
          <w:tcPr>
            <w:tcW w:w="3685" w:type="dxa"/>
            <w:tcBorders>
              <w:top w:val="single" w:sz="12" w:space="0" w:color="auto"/>
            </w:tcBorders>
            <w:shd w:val="clear" w:color="auto" w:fill="auto"/>
            <w:vAlign w:val="bottom"/>
          </w:tcPr>
          <w:p w:rsidR="0075292A" w:rsidRPr="0075292A" w:rsidRDefault="0075292A" w:rsidP="00E953B6">
            <w:pPr>
              <w:spacing w:before="40" w:after="40" w:line="220" w:lineRule="exact"/>
              <w:jc w:val="right"/>
              <w:rPr>
                <w:sz w:val="18"/>
              </w:rPr>
            </w:pPr>
            <w:r w:rsidRPr="0075292A">
              <w:rPr>
                <w:sz w:val="18"/>
              </w:rPr>
              <w:t>3,4</w:t>
            </w:r>
          </w:p>
        </w:tc>
      </w:tr>
      <w:tr w:rsidR="0075292A" w:rsidRPr="0075292A" w:rsidTr="00E953B6">
        <w:tc>
          <w:tcPr>
            <w:tcW w:w="3686" w:type="dxa"/>
            <w:shd w:val="clear" w:color="auto" w:fill="auto"/>
          </w:tcPr>
          <w:p w:rsidR="0075292A" w:rsidRPr="0075292A" w:rsidRDefault="0075292A" w:rsidP="0075292A">
            <w:pPr>
              <w:spacing w:before="40" w:after="40" w:line="220" w:lineRule="exact"/>
              <w:rPr>
                <w:sz w:val="18"/>
              </w:rPr>
            </w:pPr>
            <w:r w:rsidRPr="0075292A">
              <w:rPr>
                <w:sz w:val="18"/>
              </w:rPr>
              <w:t>2016</w:t>
            </w:r>
          </w:p>
        </w:tc>
        <w:tc>
          <w:tcPr>
            <w:tcW w:w="3685" w:type="dxa"/>
            <w:shd w:val="clear" w:color="auto" w:fill="auto"/>
            <w:vAlign w:val="bottom"/>
          </w:tcPr>
          <w:p w:rsidR="0075292A" w:rsidRPr="0075292A" w:rsidRDefault="0075292A" w:rsidP="00E953B6">
            <w:pPr>
              <w:spacing w:before="40" w:after="40" w:line="220" w:lineRule="exact"/>
              <w:jc w:val="right"/>
              <w:rPr>
                <w:sz w:val="18"/>
              </w:rPr>
            </w:pPr>
            <w:r w:rsidRPr="0075292A">
              <w:rPr>
                <w:sz w:val="18"/>
              </w:rPr>
              <w:t>6,6</w:t>
            </w:r>
          </w:p>
        </w:tc>
      </w:tr>
      <w:tr w:rsidR="0075292A" w:rsidRPr="0075292A" w:rsidTr="00E953B6">
        <w:tc>
          <w:tcPr>
            <w:tcW w:w="3686" w:type="dxa"/>
            <w:tcBorders>
              <w:bottom w:val="single" w:sz="12" w:space="0" w:color="auto"/>
            </w:tcBorders>
            <w:shd w:val="clear" w:color="auto" w:fill="auto"/>
          </w:tcPr>
          <w:p w:rsidR="0075292A" w:rsidRPr="0075292A" w:rsidRDefault="0075292A" w:rsidP="0075292A">
            <w:pPr>
              <w:spacing w:before="40" w:after="40" w:line="220" w:lineRule="exact"/>
              <w:rPr>
                <w:sz w:val="18"/>
              </w:rPr>
            </w:pPr>
            <w:r w:rsidRPr="0075292A">
              <w:rPr>
                <w:sz w:val="18"/>
              </w:rPr>
              <w:t>2017</w:t>
            </w:r>
          </w:p>
        </w:tc>
        <w:tc>
          <w:tcPr>
            <w:tcW w:w="3685" w:type="dxa"/>
            <w:tcBorders>
              <w:bottom w:val="single" w:sz="12" w:space="0" w:color="auto"/>
            </w:tcBorders>
            <w:shd w:val="clear" w:color="auto" w:fill="auto"/>
            <w:vAlign w:val="bottom"/>
          </w:tcPr>
          <w:p w:rsidR="0075292A" w:rsidRPr="0075292A" w:rsidRDefault="0075292A" w:rsidP="00E953B6">
            <w:pPr>
              <w:spacing w:before="40" w:after="40" w:line="220" w:lineRule="exact"/>
              <w:jc w:val="right"/>
              <w:rPr>
                <w:sz w:val="18"/>
              </w:rPr>
            </w:pPr>
            <w:r w:rsidRPr="0075292A">
              <w:rPr>
                <w:sz w:val="18"/>
              </w:rPr>
              <w:t>3,4</w:t>
            </w:r>
          </w:p>
        </w:tc>
      </w:tr>
    </w:tbl>
    <w:p w:rsidR="00E953B6" w:rsidRPr="00F00237" w:rsidRDefault="00E953B6" w:rsidP="00E953B6">
      <w:pPr>
        <w:pStyle w:val="H23G"/>
        <w:rPr>
          <w:bCs/>
        </w:rPr>
      </w:pPr>
      <w:r>
        <w:t xml:space="preserve">Denuncias contra la discriminación por motivos de discapacidad </w:t>
      </w:r>
    </w:p>
    <w:p w:rsidR="00E953B6" w:rsidRPr="00F00237" w:rsidRDefault="00E953B6" w:rsidP="00E953B6">
      <w:pPr>
        <w:pStyle w:val="H23G"/>
        <w:rPr>
          <w:bCs/>
        </w:rPr>
      </w:pPr>
      <w:r>
        <w:t>Interpuestas ante el Comisionado para la Igualdad de Trato</w:t>
      </w:r>
    </w:p>
    <w:tbl>
      <w:tblPr>
        <w:tblStyle w:val="Tablaconcuadrcula"/>
        <w:tblW w:w="7371"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3"/>
      </w:tblGrid>
      <w:tr w:rsidR="0075292A" w:rsidRPr="0075292A" w:rsidTr="00E953B6">
        <w:trPr>
          <w:tblHeader/>
        </w:trPr>
        <w:tc>
          <w:tcPr>
            <w:tcW w:w="1842" w:type="dxa"/>
            <w:shd w:val="clear" w:color="auto" w:fill="auto"/>
            <w:vAlign w:val="bottom"/>
          </w:tcPr>
          <w:p w:rsidR="0075292A" w:rsidRPr="0075292A" w:rsidRDefault="0075292A" w:rsidP="0075292A">
            <w:pPr>
              <w:spacing w:before="80" w:after="80" w:line="200" w:lineRule="exact"/>
              <w:rPr>
                <w:i/>
                <w:sz w:val="16"/>
              </w:rPr>
            </w:pPr>
            <w:r w:rsidRPr="0075292A">
              <w:rPr>
                <w:i/>
                <w:sz w:val="16"/>
              </w:rPr>
              <w:t>2014</w:t>
            </w:r>
          </w:p>
        </w:tc>
        <w:tc>
          <w:tcPr>
            <w:tcW w:w="1843" w:type="dxa"/>
            <w:shd w:val="clear" w:color="auto" w:fill="auto"/>
            <w:vAlign w:val="bottom"/>
          </w:tcPr>
          <w:p w:rsidR="0075292A" w:rsidRPr="0075292A" w:rsidRDefault="0075292A" w:rsidP="0075292A">
            <w:pPr>
              <w:spacing w:before="80" w:after="80" w:line="200" w:lineRule="exact"/>
              <w:jc w:val="right"/>
              <w:rPr>
                <w:i/>
                <w:sz w:val="16"/>
              </w:rPr>
            </w:pPr>
            <w:r w:rsidRPr="0075292A">
              <w:rPr>
                <w:i/>
                <w:sz w:val="16"/>
              </w:rPr>
              <w:t>2015</w:t>
            </w:r>
          </w:p>
        </w:tc>
        <w:tc>
          <w:tcPr>
            <w:tcW w:w="1842" w:type="dxa"/>
            <w:shd w:val="clear" w:color="auto" w:fill="auto"/>
            <w:vAlign w:val="bottom"/>
          </w:tcPr>
          <w:p w:rsidR="0075292A" w:rsidRPr="0075292A" w:rsidRDefault="0075292A" w:rsidP="0075292A">
            <w:pPr>
              <w:spacing w:before="80" w:after="80" w:line="200" w:lineRule="exact"/>
              <w:jc w:val="right"/>
              <w:rPr>
                <w:i/>
                <w:sz w:val="16"/>
              </w:rPr>
            </w:pPr>
            <w:r w:rsidRPr="0075292A">
              <w:rPr>
                <w:i/>
                <w:sz w:val="16"/>
              </w:rPr>
              <w:t>2016</w:t>
            </w:r>
          </w:p>
        </w:tc>
        <w:tc>
          <w:tcPr>
            <w:tcW w:w="1843" w:type="dxa"/>
            <w:shd w:val="clear" w:color="auto" w:fill="auto"/>
            <w:vAlign w:val="bottom"/>
          </w:tcPr>
          <w:p w:rsidR="0075292A" w:rsidRPr="0075292A" w:rsidRDefault="0075292A" w:rsidP="0075292A">
            <w:pPr>
              <w:spacing w:before="80" w:after="80" w:line="200" w:lineRule="exact"/>
              <w:jc w:val="right"/>
              <w:rPr>
                <w:i/>
                <w:sz w:val="16"/>
              </w:rPr>
            </w:pPr>
            <w:r w:rsidRPr="0075292A">
              <w:rPr>
                <w:i/>
                <w:sz w:val="16"/>
              </w:rPr>
              <w:t>2017</w:t>
            </w:r>
          </w:p>
        </w:tc>
      </w:tr>
      <w:tr w:rsidR="0075292A" w:rsidRPr="0075292A" w:rsidTr="00E953B6">
        <w:tc>
          <w:tcPr>
            <w:tcW w:w="1842" w:type="dxa"/>
            <w:shd w:val="clear" w:color="auto" w:fill="auto"/>
          </w:tcPr>
          <w:p w:rsidR="0075292A" w:rsidRPr="0075292A" w:rsidRDefault="0075292A" w:rsidP="0075292A">
            <w:pPr>
              <w:spacing w:before="40" w:after="40" w:line="220" w:lineRule="exact"/>
              <w:rPr>
                <w:b/>
                <w:sz w:val="18"/>
              </w:rPr>
            </w:pPr>
            <w:r w:rsidRPr="0075292A">
              <w:rPr>
                <w:sz w:val="18"/>
              </w:rPr>
              <w:t>38</w:t>
            </w:r>
          </w:p>
        </w:tc>
        <w:tc>
          <w:tcPr>
            <w:tcW w:w="1843" w:type="dxa"/>
            <w:shd w:val="clear" w:color="auto" w:fill="auto"/>
            <w:vAlign w:val="bottom"/>
          </w:tcPr>
          <w:p w:rsidR="0075292A" w:rsidRPr="0075292A" w:rsidRDefault="0075292A" w:rsidP="0075292A">
            <w:pPr>
              <w:spacing w:before="40" w:after="40" w:line="220" w:lineRule="exact"/>
              <w:jc w:val="right"/>
              <w:rPr>
                <w:b/>
                <w:sz w:val="18"/>
              </w:rPr>
            </w:pPr>
            <w:r w:rsidRPr="0075292A">
              <w:rPr>
                <w:sz w:val="18"/>
              </w:rPr>
              <w:t>35</w:t>
            </w:r>
          </w:p>
        </w:tc>
        <w:tc>
          <w:tcPr>
            <w:tcW w:w="1842" w:type="dxa"/>
            <w:shd w:val="clear" w:color="auto" w:fill="auto"/>
            <w:vAlign w:val="bottom"/>
          </w:tcPr>
          <w:p w:rsidR="0075292A" w:rsidRPr="0075292A" w:rsidRDefault="0075292A" w:rsidP="0075292A">
            <w:pPr>
              <w:spacing w:before="40" w:after="40" w:line="220" w:lineRule="exact"/>
              <w:jc w:val="right"/>
              <w:rPr>
                <w:b/>
                <w:sz w:val="18"/>
              </w:rPr>
            </w:pPr>
            <w:r w:rsidRPr="0075292A">
              <w:rPr>
                <w:sz w:val="18"/>
              </w:rPr>
              <w:t>7</w:t>
            </w:r>
          </w:p>
        </w:tc>
        <w:tc>
          <w:tcPr>
            <w:tcW w:w="1843" w:type="dxa"/>
            <w:shd w:val="clear" w:color="auto" w:fill="auto"/>
            <w:vAlign w:val="bottom"/>
          </w:tcPr>
          <w:p w:rsidR="0075292A" w:rsidRPr="0075292A" w:rsidRDefault="0075292A" w:rsidP="0075292A">
            <w:pPr>
              <w:spacing w:before="40" w:after="40" w:line="220" w:lineRule="exact"/>
              <w:jc w:val="right"/>
              <w:rPr>
                <w:b/>
                <w:sz w:val="18"/>
              </w:rPr>
            </w:pPr>
            <w:r w:rsidRPr="0075292A">
              <w:rPr>
                <w:sz w:val="18"/>
              </w:rPr>
              <w:t>28</w:t>
            </w:r>
          </w:p>
        </w:tc>
      </w:tr>
    </w:tbl>
    <w:p w:rsidR="0075292A" w:rsidRPr="0075292A" w:rsidRDefault="0075292A" w:rsidP="0075292A">
      <w:pPr>
        <w:pStyle w:val="SingleTxtG"/>
        <w:rPr>
          <w:b/>
        </w:rPr>
      </w:pPr>
    </w:p>
    <w:p w:rsidR="00E953B6" w:rsidRDefault="0075292A" w:rsidP="00E953B6">
      <w:pPr>
        <w:pStyle w:val="HChG"/>
      </w:pPr>
      <w:r w:rsidRPr="0075292A">
        <w:br w:type="page"/>
      </w:r>
      <w:r w:rsidRPr="0075292A">
        <w:lastRenderedPageBreak/>
        <w:tab/>
      </w:r>
      <w:r w:rsidR="00E953B6">
        <w:t>Anexo 2</w:t>
      </w:r>
    </w:p>
    <w:p w:rsidR="00E953B6" w:rsidRPr="009B37D8" w:rsidRDefault="00E953B6" w:rsidP="00E953B6">
      <w:pPr>
        <w:pStyle w:val="HChG"/>
      </w:pPr>
      <w:r>
        <w:tab/>
      </w:r>
      <w:r>
        <w:tab/>
        <w:t xml:space="preserve">Tema 39 – Alumnos </w:t>
      </w:r>
    </w:p>
    <w:p w:rsidR="00E953B6" w:rsidRPr="00F00237" w:rsidRDefault="00E953B6" w:rsidP="00E953B6">
      <w:pPr>
        <w:pStyle w:val="H23G"/>
        <w:rPr>
          <w:bCs/>
        </w:rPr>
      </w:pPr>
      <w:r>
        <w:t>Jardines de infancia y escuelas generales</w:t>
      </w:r>
    </w:p>
    <w:tbl>
      <w:tblPr>
        <w:tblW w:w="0" w:type="auto"/>
        <w:tblLayout w:type="fixed"/>
        <w:tblCellMar>
          <w:left w:w="0" w:type="dxa"/>
          <w:right w:w="0" w:type="dxa"/>
        </w:tblCellMar>
        <w:tblLook w:val="04A0" w:firstRow="1" w:lastRow="0" w:firstColumn="1" w:lastColumn="0" w:noHBand="0" w:noVBand="1"/>
      </w:tblPr>
      <w:tblGrid>
        <w:gridCol w:w="680"/>
        <w:gridCol w:w="680"/>
        <w:gridCol w:w="624"/>
        <w:gridCol w:w="624"/>
        <w:gridCol w:w="624"/>
        <w:gridCol w:w="884"/>
        <w:gridCol w:w="533"/>
        <w:gridCol w:w="624"/>
        <w:gridCol w:w="624"/>
        <w:gridCol w:w="624"/>
        <w:gridCol w:w="850"/>
        <w:gridCol w:w="567"/>
        <w:gridCol w:w="624"/>
        <w:gridCol w:w="624"/>
        <w:gridCol w:w="624"/>
        <w:gridCol w:w="843"/>
        <w:gridCol w:w="490"/>
        <w:gridCol w:w="573"/>
        <w:gridCol w:w="602"/>
        <w:gridCol w:w="658"/>
        <w:gridCol w:w="860"/>
      </w:tblGrid>
      <w:tr w:rsidR="0075292A" w:rsidRPr="0075292A" w:rsidTr="00063691">
        <w:trPr>
          <w:tblHeader/>
        </w:trPr>
        <w:tc>
          <w:tcPr>
            <w:tcW w:w="680" w:type="dxa"/>
            <w:vMerge w:val="restart"/>
            <w:tcBorders>
              <w:top w:val="single" w:sz="4" w:space="0" w:color="auto"/>
              <w:bottom w:val="single" w:sz="4" w:space="0" w:color="auto"/>
            </w:tcBorders>
            <w:shd w:val="clear" w:color="auto" w:fill="auto"/>
            <w:vAlign w:val="bottom"/>
          </w:tcPr>
          <w:p w:rsidR="0075292A" w:rsidRPr="0075292A" w:rsidRDefault="0075292A" w:rsidP="0075292A">
            <w:pPr>
              <w:spacing w:before="40" w:after="40" w:line="200" w:lineRule="exact"/>
              <w:rPr>
                <w:i/>
                <w:sz w:val="14"/>
                <w:szCs w:val="14"/>
              </w:rPr>
            </w:pPr>
          </w:p>
        </w:tc>
        <w:tc>
          <w:tcPr>
            <w:tcW w:w="3436" w:type="dxa"/>
            <w:gridSpan w:val="5"/>
            <w:tcBorders>
              <w:top w:val="single" w:sz="4" w:space="0" w:color="auto"/>
              <w:bottom w:val="single" w:sz="4" w:space="0" w:color="auto"/>
            </w:tcBorders>
            <w:shd w:val="clear" w:color="auto" w:fill="auto"/>
            <w:noWrap/>
            <w:vAlign w:val="bottom"/>
            <w:hideMark/>
          </w:tcPr>
          <w:p w:rsidR="0075292A" w:rsidRPr="00E953B6" w:rsidRDefault="00E953B6" w:rsidP="0075292A">
            <w:pPr>
              <w:spacing w:before="40" w:after="40" w:line="200" w:lineRule="exact"/>
              <w:jc w:val="center"/>
              <w:rPr>
                <w:i/>
                <w:sz w:val="14"/>
                <w:szCs w:val="14"/>
              </w:rPr>
            </w:pPr>
            <w:r w:rsidRPr="00E953B6">
              <w:rPr>
                <w:i/>
                <w:sz w:val="14"/>
                <w:szCs w:val="14"/>
              </w:rPr>
              <w:t>Discapacidad múltiple</w:t>
            </w:r>
          </w:p>
        </w:tc>
        <w:tc>
          <w:tcPr>
            <w:tcW w:w="3255" w:type="dxa"/>
            <w:gridSpan w:val="5"/>
            <w:tcBorders>
              <w:top w:val="single" w:sz="4" w:space="0" w:color="auto"/>
              <w:bottom w:val="single" w:sz="4" w:space="0" w:color="auto"/>
            </w:tcBorders>
            <w:shd w:val="clear" w:color="auto" w:fill="auto"/>
            <w:noWrap/>
            <w:vAlign w:val="bottom"/>
            <w:hideMark/>
          </w:tcPr>
          <w:p w:rsidR="0075292A" w:rsidRPr="0075292A" w:rsidRDefault="00E953B6" w:rsidP="0075292A">
            <w:pPr>
              <w:spacing w:before="40" w:after="40" w:line="200" w:lineRule="exact"/>
              <w:jc w:val="center"/>
              <w:rPr>
                <w:i/>
                <w:sz w:val="14"/>
                <w:szCs w:val="14"/>
              </w:rPr>
            </w:pPr>
            <w:r w:rsidRPr="00E953B6">
              <w:rPr>
                <w:i/>
                <w:sz w:val="14"/>
                <w:szCs w:val="14"/>
              </w:rPr>
              <w:t>Ceguera</w:t>
            </w:r>
          </w:p>
        </w:tc>
        <w:tc>
          <w:tcPr>
            <w:tcW w:w="3282" w:type="dxa"/>
            <w:gridSpan w:val="5"/>
            <w:tcBorders>
              <w:top w:val="single" w:sz="4" w:space="0" w:color="auto"/>
              <w:bottom w:val="single" w:sz="4" w:space="0" w:color="auto"/>
            </w:tcBorders>
            <w:shd w:val="clear" w:color="auto" w:fill="auto"/>
            <w:noWrap/>
            <w:vAlign w:val="bottom"/>
            <w:hideMark/>
          </w:tcPr>
          <w:p w:rsidR="0075292A" w:rsidRPr="0075292A" w:rsidRDefault="00E953B6" w:rsidP="0075292A">
            <w:pPr>
              <w:spacing w:before="40" w:after="40" w:line="200" w:lineRule="exact"/>
              <w:jc w:val="center"/>
              <w:rPr>
                <w:i/>
                <w:sz w:val="14"/>
                <w:szCs w:val="14"/>
              </w:rPr>
            </w:pPr>
            <w:r w:rsidRPr="00E953B6">
              <w:rPr>
                <w:i/>
                <w:sz w:val="14"/>
                <w:szCs w:val="14"/>
              </w:rPr>
              <w:t>Visión reducida</w:t>
            </w:r>
          </w:p>
        </w:tc>
        <w:tc>
          <w:tcPr>
            <w:tcW w:w="3183" w:type="dxa"/>
            <w:gridSpan w:val="5"/>
            <w:tcBorders>
              <w:top w:val="single" w:sz="4" w:space="0" w:color="auto"/>
              <w:bottom w:val="single" w:sz="4" w:space="0" w:color="auto"/>
            </w:tcBorders>
            <w:shd w:val="clear" w:color="auto" w:fill="auto"/>
            <w:noWrap/>
            <w:vAlign w:val="bottom"/>
            <w:hideMark/>
          </w:tcPr>
          <w:p w:rsidR="0075292A" w:rsidRPr="0075292A" w:rsidRDefault="00E953B6" w:rsidP="0075292A">
            <w:pPr>
              <w:spacing w:before="40" w:after="40" w:line="200" w:lineRule="exact"/>
              <w:jc w:val="center"/>
              <w:rPr>
                <w:i/>
                <w:sz w:val="14"/>
                <w:szCs w:val="14"/>
              </w:rPr>
            </w:pPr>
            <w:r>
              <w:rPr>
                <w:i/>
                <w:sz w:val="14"/>
                <w:szCs w:val="14"/>
              </w:rPr>
              <w:t>Sordera</w:t>
            </w:r>
          </w:p>
        </w:tc>
      </w:tr>
      <w:tr w:rsidR="0075292A" w:rsidRPr="0075292A" w:rsidTr="00063691">
        <w:trPr>
          <w:tblHeader/>
        </w:trPr>
        <w:tc>
          <w:tcPr>
            <w:tcW w:w="680" w:type="dxa"/>
            <w:vMerge/>
            <w:tcBorders>
              <w:top w:val="single" w:sz="4" w:space="0" w:color="auto"/>
              <w:bottom w:val="single" w:sz="4" w:space="0" w:color="auto"/>
            </w:tcBorders>
            <w:shd w:val="clear" w:color="auto" w:fill="auto"/>
            <w:vAlign w:val="bottom"/>
            <w:hideMark/>
          </w:tcPr>
          <w:p w:rsidR="0075292A" w:rsidRPr="0075292A" w:rsidRDefault="0075292A" w:rsidP="0075292A">
            <w:pPr>
              <w:spacing w:before="40" w:after="40" w:line="200" w:lineRule="exact"/>
              <w:rPr>
                <w:i/>
                <w:sz w:val="14"/>
                <w:szCs w:val="14"/>
              </w:rPr>
            </w:pPr>
          </w:p>
        </w:tc>
        <w:tc>
          <w:tcPr>
            <w:tcW w:w="680" w:type="dxa"/>
            <w:vMerge w:val="restart"/>
            <w:tcBorders>
              <w:top w:val="single" w:sz="4" w:space="0" w:color="auto"/>
              <w:bottom w:val="single" w:sz="4" w:space="0" w:color="auto"/>
            </w:tcBorders>
            <w:shd w:val="clear" w:color="auto" w:fill="auto"/>
            <w:vAlign w:val="bottom"/>
            <w:hideMark/>
          </w:tcPr>
          <w:p w:rsidR="0075292A" w:rsidRPr="008F1817" w:rsidRDefault="0075292A" w:rsidP="0075292A">
            <w:pPr>
              <w:spacing w:before="40" w:after="40" w:line="200" w:lineRule="exact"/>
              <w:jc w:val="right"/>
              <w:rPr>
                <w:b/>
                <w:i/>
                <w:sz w:val="14"/>
                <w:szCs w:val="14"/>
              </w:rPr>
            </w:pPr>
            <w:r w:rsidRPr="008F1817">
              <w:rPr>
                <w:b/>
                <w:i/>
                <w:sz w:val="14"/>
                <w:szCs w:val="14"/>
              </w:rPr>
              <w:t>Total</w:t>
            </w:r>
          </w:p>
        </w:tc>
        <w:tc>
          <w:tcPr>
            <w:tcW w:w="1872" w:type="dxa"/>
            <w:gridSpan w:val="3"/>
            <w:tcBorders>
              <w:top w:val="single" w:sz="4" w:space="0" w:color="auto"/>
              <w:bottom w:val="single" w:sz="4" w:space="0" w:color="auto"/>
            </w:tcBorders>
            <w:shd w:val="clear" w:color="auto" w:fill="auto"/>
            <w:vAlign w:val="bottom"/>
            <w:hideMark/>
          </w:tcPr>
          <w:p w:rsidR="0075292A" w:rsidRPr="0075292A" w:rsidRDefault="00E953B6" w:rsidP="0075292A">
            <w:pPr>
              <w:spacing w:before="40" w:after="40" w:line="200" w:lineRule="exact"/>
              <w:jc w:val="center"/>
              <w:rPr>
                <w:i/>
                <w:sz w:val="14"/>
                <w:szCs w:val="14"/>
              </w:rPr>
            </w:pPr>
            <w:r>
              <w:rPr>
                <w:i/>
                <w:sz w:val="14"/>
                <w:szCs w:val="14"/>
              </w:rPr>
              <w:t>de los que</w:t>
            </w:r>
          </w:p>
        </w:tc>
        <w:tc>
          <w:tcPr>
            <w:tcW w:w="884" w:type="dxa"/>
            <w:vMerge w:val="restart"/>
            <w:tcBorders>
              <w:top w:val="single" w:sz="4" w:space="0" w:color="auto"/>
              <w:bottom w:val="single" w:sz="4" w:space="0" w:color="auto"/>
            </w:tcBorders>
            <w:shd w:val="clear" w:color="auto" w:fill="auto"/>
            <w:vAlign w:val="bottom"/>
            <w:hideMark/>
          </w:tcPr>
          <w:p w:rsidR="0075292A" w:rsidRPr="0075292A" w:rsidRDefault="00E953B6" w:rsidP="0075292A">
            <w:pPr>
              <w:spacing w:before="40" w:after="40" w:line="200" w:lineRule="exact"/>
              <w:jc w:val="right"/>
              <w:rPr>
                <w:i/>
                <w:sz w:val="14"/>
                <w:szCs w:val="14"/>
              </w:rPr>
            </w:pPr>
            <w:r w:rsidRPr="00E953B6">
              <w:rPr>
                <w:i/>
                <w:sz w:val="14"/>
                <w:szCs w:val="14"/>
              </w:rPr>
              <w:t>Educación personalizada</w:t>
            </w:r>
          </w:p>
        </w:tc>
        <w:tc>
          <w:tcPr>
            <w:tcW w:w="533" w:type="dxa"/>
            <w:vMerge w:val="restart"/>
            <w:tcBorders>
              <w:top w:val="single" w:sz="4" w:space="0" w:color="auto"/>
              <w:bottom w:val="single" w:sz="4" w:space="0" w:color="auto"/>
            </w:tcBorders>
            <w:shd w:val="clear" w:color="auto" w:fill="auto"/>
            <w:vAlign w:val="bottom"/>
            <w:hideMark/>
          </w:tcPr>
          <w:p w:rsidR="0075292A" w:rsidRPr="008F1817" w:rsidRDefault="0075292A" w:rsidP="0075292A">
            <w:pPr>
              <w:spacing w:before="40" w:after="40" w:line="200" w:lineRule="exact"/>
              <w:jc w:val="right"/>
              <w:rPr>
                <w:b/>
                <w:i/>
                <w:sz w:val="14"/>
                <w:szCs w:val="14"/>
              </w:rPr>
            </w:pPr>
            <w:r w:rsidRPr="008F1817">
              <w:rPr>
                <w:b/>
                <w:i/>
                <w:sz w:val="14"/>
                <w:szCs w:val="14"/>
              </w:rPr>
              <w:t>Total</w:t>
            </w:r>
          </w:p>
        </w:tc>
        <w:tc>
          <w:tcPr>
            <w:tcW w:w="1872" w:type="dxa"/>
            <w:gridSpan w:val="3"/>
            <w:tcBorders>
              <w:top w:val="single" w:sz="4" w:space="0" w:color="auto"/>
              <w:bottom w:val="single" w:sz="4" w:space="0" w:color="auto"/>
            </w:tcBorders>
            <w:shd w:val="clear" w:color="auto" w:fill="auto"/>
            <w:vAlign w:val="bottom"/>
            <w:hideMark/>
          </w:tcPr>
          <w:p w:rsidR="0075292A" w:rsidRPr="0075292A" w:rsidRDefault="00E953B6" w:rsidP="0075292A">
            <w:pPr>
              <w:spacing w:before="40" w:after="40" w:line="200" w:lineRule="exact"/>
              <w:jc w:val="center"/>
              <w:rPr>
                <w:i/>
                <w:sz w:val="14"/>
                <w:szCs w:val="14"/>
              </w:rPr>
            </w:pPr>
            <w:r>
              <w:rPr>
                <w:i/>
                <w:sz w:val="14"/>
                <w:szCs w:val="14"/>
              </w:rPr>
              <w:t>de los que</w:t>
            </w:r>
          </w:p>
        </w:tc>
        <w:tc>
          <w:tcPr>
            <w:tcW w:w="850" w:type="dxa"/>
            <w:vMerge w:val="restart"/>
            <w:tcBorders>
              <w:top w:val="single" w:sz="4" w:space="0" w:color="auto"/>
              <w:bottom w:val="single" w:sz="4" w:space="0" w:color="auto"/>
            </w:tcBorders>
            <w:shd w:val="clear" w:color="auto" w:fill="auto"/>
            <w:vAlign w:val="bottom"/>
            <w:hideMark/>
          </w:tcPr>
          <w:p w:rsidR="0075292A" w:rsidRPr="0075292A" w:rsidRDefault="00E953B6" w:rsidP="0075292A">
            <w:pPr>
              <w:spacing w:before="40" w:after="40" w:line="200" w:lineRule="exact"/>
              <w:jc w:val="right"/>
              <w:rPr>
                <w:i/>
                <w:sz w:val="14"/>
                <w:szCs w:val="14"/>
              </w:rPr>
            </w:pPr>
            <w:r w:rsidRPr="00E953B6">
              <w:rPr>
                <w:i/>
                <w:sz w:val="14"/>
                <w:szCs w:val="14"/>
              </w:rPr>
              <w:t>Educación personalizada</w:t>
            </w:r>
          </w:p>
        </w:tc>
        <w:tc>
          <w:tcPr>
            <w:tcW w:w="567" w:type="dxa"/>
            <w:vMerge w:val="restart"/>
            <w:tcBorders>
              <w:top w:val="single" w:sz="4" w:space="0" w:color="auto"/>
              <w:bottom w:val="single" w:sz="4" w:space="0" w:color="auto"/>
            </w:tcBorders>
            <w:shd w:val="clear" w:color="auto" w:fill="auto"/>
            <w:vAlign w:val="bottom"/>
            <w:hideMark/>
          </w:tcPr>
          <w:p w:rsidR="0075292A" w:rsidRPr="008F1817" w:rsidRDefault="0075292A" w:rsidP="0075292A">
            <w:pPr>
              <w:spacing w:before="40" w:after="40" w:line="200" w:lineRule="exact"/>
              <w:jc w:val="right"/>
              <w:rPr>
                <w:b/>
                <w:i/>
                <w:sz w:val="14"/>
                <w:szCs w:val="14"/>
              </w:rPr>
            </w:pPr>
            <w:r w:rsidRPr="008F1817">
              <w:rPr>
                <w:b/>
                <w:i/>
                <w:sz w:val="14"/>
                <w:szCs w:val="14"/>
              </w:rPr>
              <w:t>Total</w:t>
            </w:r>
          </w:p>
        </w:tc>
        <w:tc>
          <w:tcPr>
            <w:tcW w:w="1872" w:type="dxa"/>
            <w:gridSpan w:val="3"/>
            <w:tcBorders>
              <w:top w:val="single" w:sz="4" w:space="0" w:color="auto"/>
              <w:bottom w:val="single" w:sz="4" w:space="0" w:color="auto"/>
            </w:tcBorders>
            <w:shd w:val="clear" w:color="auto" w:fill="auto"/>
            <w:vAlign w:val="bottom"/>
            <w:hideMark/>
          </w:tcPr>
          <w:p w:rsidR="0075292A" w:rsidRPr="0075292A" w:rsidRDefault="00E953B6" w:rsidP="0075292A">
            <w:pPr>
              <w:spacing w:before="40" w:after="40" w:line="200" w:lineRule="exact"/>
              <w:jc w:val="center"/>
              <w:rPr>
                <w:i/>
                <w:sz w:val="14"/>
                <w:szCs w:val="14"/>
              </w:rPr>
            </w:pPr>
            <w:r>
              <w:rPr>
                <w:i/>
                <w:sz w:val="14"/>
                <w:szCs w:val="14"/>
              </w:rPr>
              <w:t>de los que</w:t>
            </w:r>
          </w:p>
        </w:tc>
        <w:tc>
          <w:tcPr>
            <w:tcW w:w="843" w:type="dxa"/>
            <w:vMerge w:val="restart"/>
            <w:tcBorders>
              <w:top w:val="single" w:sz="4" w:space="0" w:color="auto"/>
              <w:bottom w:val="single" w:sz="4" w:space="0" w:color="auto"/>
            </w:tcBorders>
            <w:shd w:val="clear" w:color="auto" w:fill="auto"/>
            <w:vAlign w:val="bottom"/>
            <w:hideMark/>
          </w:tcPr>
          <w:p w:rsidR="0075292A" w:rsidRPr="0075292A" w:rsidRDefault="00E953B6" w:rsidP="0075292A">
            <w:pPr>
              <w:spacing w:before="40" w:after="40" w:line="200" w:lineRule="exact"/>
              <w:jc w:val="right"/>
              <w:rPr>
                <w:i/>
                <w:sz w:val="14"/>
                <w:szCs w:val="14"/>
              </w:rPr>
            </w:pPr>
            <w:r w:rsidRPr="00E953B6">
              <w:rPr>
                <w:i/>
                <w:sz w:val="14"/>
                <w:szCs w:val="14"/>
              </w:rPr>
              <w:t>Educación personalizada</w:t>
            </w:r>
          </w:p>
        </w:tc>
        <w:tc>
          <w:tcPr>
            <w:tcW w:w="490" w:type="dxa"/>
            <w:vMerge w:val="restart"/>
            <w:tcBorders>
              <w:top w:val="single" w:sz="4" w:space="0" w:color="auto"/>
              <w:bottom w:val="single" w:sz="4" w:space="0" w:color="auto"/>
            </w:tcBorders>
            <w:shd w:val="clear" w:color="auto" w:fill="auto"/>
            <w:vAlign w:val="bottom"/>
            <w:hideMark/>
          </w:tcPr>
          <w:p w:rsidR="0075292A" w:rsidRPr="008F1817" w:rsidRDefault="0075292A" w:rsidP="0075292A">
            <w:pPr>
              <w:spacing w:before="40" w:after="40" w:line="200" w:lineRule="exact"/>
              <w:jc w:val="right"/>
              <w:rPr>
                <w:b/>
                <w:i/>
                <w:sz w:val="14"/>
                <w:szCs w:val="14"/>
              </w:rPr>
            </w:pPr>
            <w:r w:rsidRPr="008F1817">
              <w:rPr>
                <w:b/>
                <w:i/>
                <w:sz w:val="14"/>
                <w:szCs w:val="14"/>
              </w:rPr>
              <w:t>Total</w:t>
            </w:r>
          </w:p>
        </w:tc>
        <w:tc>
          <w:tcPr>
            <w:tcW w:w="1833" w:type="dxa"/>
            <w:gridSpan w:val="3"/>
            <w:tcBorders>
              <w:top w:val="single" w:sz="4" w:space="0" w:color="auto"/>
              <w:bottom w:val="single" w:sz="4" w:space="0" w:color="auto"/>
            </w:tcBorders>
            <w:shd w:val="clear" w:color="auto" w:fill="auto"/>
            <w:vAlign w:val="bottom"/>
            <w:hideMark/>
          </w:tcPr>
          <w:p w:rsidR="0075292A" w:rsidRPr="0075292A" w:rsidRDefault="00E953B6" w:rsidP="0075292A">
            <w:pPr>
              <w:spacing w:before="40" w:after="40" w:line="200" w:lineRule="exact"/>
              <w:jc w:val="center"/>
              <w:rPr>
                <w:i/>
                <w:sz w:val="14"/>
                <w:szCs w:val="14"/>
              </w:rPr>
            </w:pPr>
            <w:r>
              <w:rPr>
                <w:i/>
                <w:sz w:val="14"/>
                <w:szCs w:val="14"/>
              </w:rPr>
              <w:t>de los que</w:t>
            </w:r>
          </w:p>
        </w:tc>
        <w:tc>
          <w:tcPr>
            <w:tcW w:w="860" w:type="dxa"/>
            <w:vMerge w:val="restart"/>
            <w:tcBorders>
              <w:top w:val="single" w:sz="4" w:space="0" w:color="auto"/>
              <w:bottom w:val="single" w:sz="4" w:space="0" w:color="auto"/>
            </w:tcBorders>
            <w:shd w:val="clear" w:color="auto" w:fill="auto"/>
            <w:vAlign w:val="bottom"/>
            <w:hideMark/>
          </w:tcPr>
          <w:p w:rsidR="0075292A" w:rsidRPr="0075292A" w:rsidRDefault="00E953B6" w:rsidP="0075292A">
            <w:pPr>
              <w:spacing w:before="40" w:after="40" w:line="200" w:lineRule="exact"/>
              <w:jc w:val="right"/>
              <w:rPr>
                <w:i/>
                <w:sz w:val="14"/>
                <w:szCs w:val="14"/>
              </w:rPr>
            </w:pPr>
            <w:r w:rsidRPr="00E953B6">
              <w:rPr>
                <w:i/>
                <w:sz w:val="14"/>
                <w:szCs w:val="14"/>
              </w:rPr>
              <w:t>Educación personalizada</w:t>
            </w:r>
          </w:p>
        </w:tc>
      </w:tr>
      <w:tr w:rsidR="00E953B6" w:rsidRPr="0075292A" w:rsidTr="00063691">
        <w:trPr>
          <w:tblHeader/>
        </w:trPr>
        <w:tc>
          <w:tcPr>
            <w:tcW w:w="680" w:type="dxa"/>
            <w:vMerge/>
            <w:tcBorders>
              <w:top w:val="single" w:sz="4" w:space="0" w:color="auto"/>
              <w:bottom w:val="single" w:sz="12" w:space="0" w:color="auto"/>
            </w:tcBorders>
            <w:shd w:val="clear" w:color="auto" w:fill="auto"/>
            <w:vAlign w:val="bottom"/>
            <w:hideMark/>
          </w:tcPr>
          <w:p w:rsidR="00E953B6" w:rsidRPr="0075292A" w:rsidRDefault="00E953B6" w:rsidP="00E953B6">
            <w:pPr>
              <w:spacing w:before="40" w:after="40" w:line="200" w:lineRule="exact"/>
              <w:rPr>
                <w:i/>
                <w:sz w:val="14"/>
                <w:szCs w:val="14"/>
              </w:rPr>
            </w:pPr>
          </w:p>
        </w:tc>
        <w:tc>
          <w:tcPr>
            <w:tcW w:w="680" w:type="dxa"/>
            <w:vMerge/>
            <w:tcBorders>
              <w:top w:val="single" w:sz="4" w:space="0" w:color="auto"/>
              <w:bottom w:val="single" w:sz="12" w:space="0" w:color="auto"/>
            </w:tcBorders>
            <w:shd w:val="clear" w:color="auto" w:fill="auto"/>
            <w:vAlign w:val="bottom"/>
            <w:hideMark/>
          </w:tcPr>
          <w:p w:rsidR="00E953B6" w:rsidRPr="008F1817" w:rsidRDefault="00E953B6" w:rsidP="00E953B6">
            <w:pPr>
              <w:spacing w:before="40" w:after="40" w:line="200" w:lineRule="exact"/>
              <w:jc w:val="right"/>
              <w:rPr>
                <w:b/>
                <w:i/>
                <w:sz w:val="14"/>
                <w:szCs w:val="14"/>
              </w:rPr>
            </w:pPr>
          </w:p>
        </w:tc>
        <w:tc>
          <w:tcPr>
            <w:tcW w:w="624"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generales</w:t>
            </w:r>
          </w:p>
        </w:tc>
        <w:tc>
          <w:tcPr>
            <w:tcW w:w="624"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especiales</w:t>
            </w:r>
          </w:p>
        </w:tc>
        <w:tc>
          <w:tcPr>
            <w:tcW w:w="624"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integradas</w:t>
            </w:r>
          </w:p>
        </w:tc>
        <w:tc>
          <w:tcPr>
            <w:tcW w:w="884" w:type="dxa"/>
            <w:vMerge/>
            <w:tcBorders>
              <w:top w:val="single" w:sz="4" w:space="0" w:color="auto"/>
              <w:bottom w:val="single" w:sz="12" w:space="0" w:color="auto"/>
            </w:tcBorders>
            <w:shd w:val="clear" w:color="auto" w:fill="auto"/>
            <w:vAlign w:val="bottom"/>
            <w:hideMark/>
          </w:tcPr>
          <w:p w:rsidR="00E953B6" w:rsidRPr="0075292A" w:rsidRDefault="00E953B6" w:rsidP="00E953B6">
            <w:pPr>
              <w:spacing w:before="40" w:after="40" w:line="200" w:lineRule="exact"/>
              <w:jc w:val="right"/>
              <w:rPr>
                <w:i/>
                <w:sz w:val="14"/>
                <w:szCs w:val="14"/>
              </w:rPr>
            </w:pPr>
          </w:p>
        </w:tc>
        <w:tc>
          <w:tcPr>
            <w:tcW w:w="533" w:type="dxa"/>
            <w:vMerge/>
            <w:tcBorders>
              <w:top w:val="single" w:sz="4" w:space="0" w:color="auto"/>
              <w:bottom w:val="single" w:sz="12" w:space="0" w:color="auto"/>
            </w:tcBorders>
            <w:shd w:val="clear" w:color="auto" w:fill="auto"/>
            <w:vAlign w:val="bottom"/>
            <w:hideMark/>
          </w:tcPr>
          <w:p w:rsidR="00E953B6" w:rsidRPr="008F1817" w:rsidRDefault="00E953B6" w:rsidP="00E953B6">
            <w:pPr>
              <w:spacing w:before="40" w:after="40" w:line="200" w:lineRule="exact"/>
              <w:jc w:val="right"/>
              <w:rPr>
                <w:b/>
                <w:i/>
                <w:sz w:val="14"/>
                <w:szCs w:val="14"/>
              </w:rPr>
            </w:pPr>
          </w:p>
        </w:tc>
        <w:tc>
          <w:tcPr>
            <w:tcW w:w="624"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generales</w:t>
            </w:r>
          </w:p>
        </w:tc>
        <w:tc>
          <w:tcPr>
            <w:tcW w:w="624"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especiales</w:t>
            </w:r>
          </w:p>
        </w:tc>
        <w:tc>
          <w:tcPr>
            <w:tcW w:w="624"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integradas</w:t>
            </w:r>
          </w:p>
        </w:tc>
        <w:tc>
          <w:tcPr>
            <w:tcW w:w="850" w:type="dxa"/>
            <w:vMerge/>
            <w:tcBorders>
              <w:top w:val="single" w:sz="4" w:space="0" w:color="auto"/>
              <w:bottom w:val="single" w:sz="12" w:space="0" w:color="auto"/>
            </w:tcBorders>
            <w:shd w:val="clear" w:color="auto" w:fill="auto"/>
            <w:vAlign w:val="bottom"/>
            <w:hideMark/>
          </w:tcPr>
          <w:p w:rsidR="00E953B6" w:rsidRPr="0075292A" w:rsidRDefault="00E953B6" w:rsidP="00E953B6">
            <w:pPr>
              <w:spacing w:before="40" w:after="40" w:line="200" w:lineRule="exact"/>
              <w:jc w:val="right"/>
              <w:rPr>
                <w:i/>
                <w:sz w:val="14"/>
                <w:szCs w:val="14"/>
              </w:rPr>
            </w:pPr>
          </w:p>
        </w:tc>
        <w:tc>
          <w:tcPr>
            <w:tcW w:w="567" w:type="dxa"/>
            <w:vMerge/>
            <w:tcBorders>
              <w:top w:val="single" w:sz="4" w:space="0" w:color="auto"/>
              <w:bottom w:val="single" w:sz="12" w:space="0" w:color="auto"/>
            </w:tcBorders>
            <w:shd w:val="clear" w:color="auto" w:fill="auto"/>
            <w:vAlign w:val="bottom"/>
            <w:hideMark/>
          </w:tcPr>
          <w:p w:rsidR="00E953B6" w:rsidRPr="008F1817" w:rsidRDefault="00E953B6" w:rsidP="00E953B6">
            <w:pPr>
              <w:spacing w:before="40" w:after="40" w:line="200" w:lineRule="exact"/>
              <w:jc w:val="right"/>
              <w:rPr>
                <w:b/>
                <w:i/>
                <w:sz w:val="14"/>
                <w:szCs w:val="14"/>
              </w:rPr>
            </w:pPr>
          </w:p>
        </w:tc>
        <w:tc>
          <w:tcPr>
            <w:tcW w:w="624"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generales</w:t>
            </w:r>
          </w:p>
        </w:tc>
        <w:tc>
          <w:tcPr>
            <w:tcW w:w="624"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especiales</w:t>
            </w:r>
          </w:p>
        </w:tc>
        <w:tc>
          <w:tcPr>
            <w:tcW w:w="624"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integradas</w:t>
            </w:r>
          </w:p>
        </w:tc>
        <w:tc>
          <w:tcPr>
            <w:tcW w:w="843" w:type="dxa"/>
            <w:vMerge/>
            <w:tcBorders>
              <w:top w:val="single" w:sz="4" w:space="0" w:color="auto"/>
              <w:bottom w:val="single" w:sz="12" w:space="0" w:color="auto"/>
            </w:tcBorders>
            <w:shd w:val="clear" w:color="auto" w:fill="auto"/>
            <w:vAlign w:val="bottom"/>
            <w:hideMark/>
          </w:tcPr>
          <w:p w:rsidR="00E953B6" w:rsidRPr="0075292A" w:rsidRDefault="00E953B6" w:rsidP="00E953B6">
            <w:pPr>
              <w:spacing w:before="40" w:after="40" w:line="200" w:lineRule="exact"/>
              <w:jc w:val="right"/>
              <w:rPr>
                <w:i/>
                <w:sz w:val="14"/>
                <w:szCs w:val="14"/>
              </w:rPr>
            </w:pPr>
          </w:p>
        </w:tc>
        <w:tc>
          <w:tcPr>
            <w:tcW w:w="490" w:type="dxa"/>
            <w:vMerge/>
            <w:tcBorders>
              <w:top w:val="single" w:sz="4" w:space="0" w:color="auto"/>
              <w:bottom w:val="single" w:sz="12" w:space="0" w:color="auto"/>
            </w:tcBorders>
            <w:shd w:val="clear" w:color="auto" w:fill="auto"/>
            <w:vAlign w:val="bottom"/>
            <w:hideMark/>
          </w:tcPr>
          <w:p w:rsidR="00E953B6" w:rsidRPr="008F1817" w:rsidRDefault="00E953B6" w:rsidP="00E953B6">
            <w:pPr>
              <w:spacing w:before="40" w:after="40" w:line="200" w:lineRule="exact"/>
              <w:jc w:val="right"/>
              <w:rPr>
                <w:b/>
                <w:i/>
                <w:sz w:val="14"/>
                <w:szCs w:val="14"/>
              </w:rPr>
            </w:pPr>
          </w:p>
        </w:tc>
        <w:tc>
          <w:tcPr>
            <w:tcW w:w="573"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generales</w:t>
            </w:r>
          </w:p>
        </w:tc>
        <w:tc>
          <w:tcPr>
            <w:tcW w:w="602"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especiales</w:t>
            </w:r>
          </w:p>
        </w:tc>
        <w:tc>
          <w:tcPr>
            <w:tcW w:w="658" w:type="dxa"/>
            <w:tcBorders>
              <w:top w:val="single" w:sz="4" w:space="0" w:color="auto"/>
              <w:bottom w:val="single" w:sz="12" w:space="0" w:color="auto"/>
            </w:tcBorders>
            <w:shd w:val="clear" w:color="auto" w:fill="auto"/>
            <w:vAlign w:val="bottom"/>
            <w:hideMark/>
          </w:tcPr>
          <w:p w:rsidR="00E953B6" w:rsidRPr="00E953B6" w:rsidRDefault="00E953B6" w:rsidP="00E953B6">
            <w:pPr>
              <w:spacing w:before="40" w:after="40" w:line="200" w:lineRule="exact"/>
              <w:jc w:val="right"/>
              <w:rPr>
                <w:i/>
                <w:sz w:val="14"/>
                <w:szCs w:val="14"/>
              </w:rPr>
            </w:pPr>
            <w:r w:rsidRPr="00E953B6">
              <w:rPr>
                <w:i/>
                <w:sz w:val="14"/>
                <w:szCs w:val="14"/>
              </w:rPr>
              <w:t>Clases integradas</w:t>
            </w:r>
          </w:p>
        </w:tc>
        <w:tc>
          <w:tcPr>
            <w:tcW w:w="860" w:type="dxa"/>
            <w:vMerge/>
            <w:tcBorders>
              <w:top w:val="single" w:sz="4" w:space="0" w:color="auto"/>
              <w:bottom w:val="single" w:sz="12" w:space="0" w:color="auto"/>
            </w:tcBorders>
            <w:shd w:val="clear" w:color="auto" w:fill="auto"/>
            <w:vAlign w:val="bottom"/>
            <w:hideMark/>
          </w:tcPr>
          <w:p w:rsidR="00E953B6" w:rsidRPr="0075292A" w:rsidRDefault="00E953B6" w:rsidP="00E953B6">
            <w:pPr>
              <w:spacing w:before="40" w:after="40" w:line="200" w:lineRule="exact"/>
              <w:jc w:val="right"/>
              <w:rPr>
                <w:i/>
                <w:sz w:val="14"/>
                <w:szCs w:val="14"/>
              </w:rPr>
            </w:pPr>
          </w:p>
        </w:tc>
      </w:tr>
      <w:tr w:rsidR="0075292A" w:rsidRPr="0075292A" w:rsidTr="00063691">
        <w:tc>
          <w:tcPr>
            <w:tcW w:w="680" w:type="dxa"/>
            <w:tcBorders>
              <w:top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2014</w:t>
            </w:r>
          </w:p>
        </w:tc>
        <w:tc>
          <w:tcPr>
            <w:tcW w:w="680" w:type="dxa"/>
            <w:tcBorders>
              <w:top w:val="single" w:sz="12" w:space="0" w:color="auto"/>
            </w:tcBorders>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8 840</w:t>
            </w:r>
          </w:p>
        </w:tc>
        <w:tc>
          <w:tcPr>
            <w:tcW w:w="62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4 639</w:t>
            </w:r>
          </w:p>
        </w:tc>
        <w:tc>
          <w:tcPr>
            <w:tcW w:w="62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667</w:t>
            </w:r>
          </w:p>
        </w:tc>
        <w:tc>
          <w:tcPr>
            <w:tcW w:w="62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3 534</w:t>
            </w:r>
          </w:p>
        </w:tc>
        <w:tc>
          <w:tcPr>
            <w:tcW w:w="88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2 103</w:t>
            </w:r>
          </w:p>
        </w:tc>
        <w:tc>
          <w:tcPr>
            <w:tcW w:w="533" w:type="dxa"/>
            <w:tcBorders>
              <w:top w:val="single" w:sz="12" w:space="0" w:color="auto"/>
            </w:tcBorders>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154</w:t>
            </w:r>
          </w:p>
        </w:tc>
        <w:tc>
          <w:tcPr>
            <w:tcW w:w="62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83</w:t>
            </w:r>
          </w:p>
        </w:tc>
        <w:tc>
          <w:tcPr>
            <w:tcW w:w="62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17</w:t>
            </w:r>
          </w:p>
        </w:tc>
        <w:tc>
          <w:tcPr>
            <w:tcW w:w="62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54</w:t>
            </w:r>
          </w:p>
        </w:tc>
        <w:tc>
          <w:tcPr>
            <w:tcW w:w="850"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20</w:t>
            </w:r>
          </w:p>
        </w:tc>
        <w:tc>
          <w:tcPr>
            <w:tcW w:w="567" w:type="dxa"/>
            <w:tcBorders>
              <w:top w:val="single" w:sz="12" w:space="0" w:color="auto"/>
            </w:tcBorders>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6 291</w:t>
            </w:r>
          </w:p>
        </w:tc>
        <w:tc>
          <w:tcPr>
            <w:tcW w:w="62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4 516</w:t>
            </w:r>
          </w:p>
        </w:tc>
        <w:tc>
          <w:tcPr>
            <w:tcW w:w="62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31</w:t>
            </w:r>
          </w:p>
        </w:tc>
        <w:tc>
          <w:tcPr>
            <w:tcW w:w="62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1 744</w:t>
            </w:r>
          </w:p>
        </w:tc>
        <w:tc>
          <w:tcPr>
            <w:tcW w:w="843"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232</w:t>
            </w:r>
          </w:p>
        </w:tc>
        <w:tc>
          <w:tcPr>
            <w:tcW w:w="490" w:type="dxa"/>
            <w:tcBorders>
              <w:top w:val="single" w:sz="12" w:space="0" w:color="auto"/>
            </w:tcBorders>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889</w:t>
            </w:r>
          </w:p>
        </w:tc>
        <w:tc>
          <w:tcPr>
            <w:tcW w:w="573"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513</w:t>
            </w:r>
          </w:p>
        </w:tc>
        <w:tc>
          <w:tcPr>
            <w:tcW w:w="602"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37</w:t>
            </w:r>
          </w:p>
        </w:tc>
        <w:tc>
          <w:tcPr>
            <w:tcW w:w="658"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339</w:t>
            </w:r>
          </w:p>
        </w:tc>
        <w:tc>
          <w:tcPr>
            <w:tcW w:w="860"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40</w:t>
            </w:r>
          </w:p>
        </w:tc>
      </w:tr>
      <w:tr w:rsidR="0075292A" w:rsidRPr="0075292A" w:rsidTr="00063691">
        <w:tc>
          <w:tcPr>
            <w:tcW w:w="680" w:type="dxa"/>
            <w:shd w:val="clear" w:color="auto" w:fill="auto"/>
            <w:noWrap/>
            <w:hideMark/>
          </w:tcPr>
          <w:p w:rsidR="0075292A" w:rsidRPr="0075292A" w:rsidRDefault="0075292A" w:rsidP="0075292A">
            <w:pPr>
              <w:spacing w:before="40" w:after="40" w:line="220" w:lineRule="exact"/>
              <w:rPr>
                <w:sz w:val="18"/>
              </w:rPr>
            </w:pPr>
            <w:r w:rsidRPr="0075292A">
              <w:rPr>
                <w:sz w:val="18"/>
              </w:rPr>
              <w:t>2015</w:t>
            </w:r>
          </w:p>
        </w:tc>
        <w:tc>
          <w:tcPr>
            <w:tcW w:w="680" w:type="dxa"/>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9 968</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5 410</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724</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3 834</w:t>
            </w:r>
          </w:p>
        </w:tc>
        <w:tc>
          <w:tcPr>
            <w:tcW w:w="88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2 157</w:t>
            </w:r>
          </w:p>
        </w:tc>
        <w:tc>
          <w:tcPr>
            <w:tcW w:w="533" w:type="dxa"/>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134</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79</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13</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42</w:t>
            </w:r>
          </w:p>
        </w:tc>
        <w:tc>
          <w:tcPr>
            <w:tcW w:w="850"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20</w:t>
            </w:r>
          </w:p>
        </w:tc>
        <w:tc>
          <w:tcPr>
            <w:tcW w:w="567" w:type="dxa"/>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6 990</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5 148</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30</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1 812</w:t>
            </w:r>
          </w:p>
        </w:tc>
        <w:tc>
          <w:tcPr>
            <w:tcW w:w="843"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268</w:t>
            </w:r>
          </w:p>
        </w:tc>
        <w:tc>
          <w:tcPr>
            <w:tcW w:w="490" w:type="dxa"/>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909</w:t>
            </w:r>
          </w:p>
        </w:tc>
        <w:tc>
          <w:tcPr>
            <w:tcW w:w="573"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526</w:t>
            </w:r>
          </w:p>
        </w:tc>
        <w:tc>
          <w:tcPr>
            <w:tcW w:w="602"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17</w:t>
            </w:r>
          </w:p>
        </w:tc>
        <w:tc>
          <w:tcPr>
            <w:tcW w:w="658"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366</w:t>
            </w:r>
          </w:p>
        </w:tc>
        <w:tc>
          <w:tcPr>
            <w:tcW w:w="860"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36</w:t>
            </w:r>
          </w:p>
        </w:tc>
      </w:tr>
      <w:tr w:rsidR="0075292A" w:rsidRPr="0075292A" w:rsidTr="00063691">
        <w:tc>
          <w:tcPr>
            <w:tcW w:w="680" w:type="dxa"/>
            <w:shd w:val="clear" w:color="auto" w:fill="auto"/>
            <w:noWrap/>
            <w:hideMark/>
          </w:tcPr>
          <w:p w:rsidR="0075292A" w:rsidRPr="0075292A" w:rsidRDefault="0075292A" w:rsidP="0075292A">
            <w:pPr>
              <w:spacing w:before="40" w:after="40" w:line="220" w:lineRule="exact"/>
              <w:rPr>
                <w:sz w:val="18"/>
              </w:rPr>
            </w:pPr>
            <w:r w:rsidRPr="0075292A">
              <w:rPr>
                <w:sz w:val="18"/>
              </w:rPr>
              <w:t>2016</w:t>
            </w:r>
          </w:p>
        </w:tc>
        <w:tc>
          <w:tcPr>
            <w:tcW w:w="680" w:type="dxa"/>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11 281</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6 279</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796</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4 206</w:t>
            </w:r>
          </w:p>
        </w:tc>
        <w:tc>
          <w:tcPr>
            <w:tcW w:w="88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2 125</w:t>
            </w:r>
          </w:p>
        </w:tc>
        <w:tc>
          <w:tcPr>
            <w:tcW w:w="533" w:type="dxa"/>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135</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83</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51</w:t>
            </w:r>
          </w:p>
        </w:tc>
        <w:tc>
          <w:tcPr>
            <w:tcW w:w="850"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19</w:t>
            </w:r>
          </w:p>
        </w:tc>
        <w:tc>
          <w:tcPr>
            <w:tcW w:w="567" w:type="dxa"/>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7 247</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5 489</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27</w:t>
            </w:r>
          </w:p>
        </w:tc>
        <w:tc>
          <w:tcPr>
            <w:tcW w:w="62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1 731</w:t>
            </w:r>
          </w:p>
        </w:tc>
        <w:tc>
          <w:tcPr>
            <w:tcW w:w="843"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264</w:t>
            </w:r>
          </w:p>
        </w:tc>
        <w:tc>
          <w:tcPr>
            <w:tcW w:w="490" w:type="dxa"/>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943</w:t>
            </w:r>
          </w:p>
        </w:tc>
        <w:tc>
          <w:tcPr>
            <w:tcW w:w="573"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564</w:t>
            </w:r>
          </w:p>
        </w:tc>
        <w:tc>
          <w:tcPr>
            <w:tcW w:w="602"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17</w:t>
            </w:r>
          </w:p>
        </w:tc>
        <w:tc>
          <w:tcPr>
            <w:tcW w:w="658"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362</w:t>
            </w:r>
          </w:p>
        </w:tc>
        <w:tc>
          <w:tcPr>
            <w:tcW w:w="860"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38</w:t>
            </w:r>
          </w:p>
        </w:tc>
      </w:tr>
      <w:tr w:rsidR="0075292A" w:rsidRPr="0075292A" w:rsidTr="00063691">
        <w:tc>
          <w:tcPr>
            <w:tcW w:w="680" w:type="dxa"/>
            <w:tcBorders>
              <w:bottom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2017</w:t>
            </w:r>
          </w:p>
        </w:tc>
        <w:tc>
          <w:tcPr>
            <w:tcW w:w="680" w:type="dxa"/>
            <w:tcBorders>
              <w:bottom w:val="single" w:sz="12" w:space="0" w:color="auto"/>
            </w:tcBorders>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12 648</w:t>
            </w:r>
          </w:p>
        </w:tc>
        <w:tc>
          <w:tcPr>
            <w:tcW w:w="62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7 223</w:t>
            </w:r>
          </w:p>
        </w:tc>
        <w:tc>
          <w:tcPr>
            <w:tcW w:w="62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865</w:t>
            </w:r>
          </w:p>
        </w:tc>
        <w:tc>
          <w:tcPr>
            <w:tcW w:w="62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4 560</w:t>
            </w:r>
          </w:p>
        </w:tc>
        <w:tc>
          <w:tcPr>
            <w:tcW w:w="88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1 997</w:t>
            </w:r>
          </w:p>
        </w:tc>
        <w:tc>
          <w:tcPr>
            <w:tcW w:w="533" w:type="dxa"/>
            <w:tcBorders>
              <w:bottom w:val="single" w:sz="12" w:space="0" w:color="auto"/>
            </w:tcBorders>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105</w:t>
            </w:r>
          </w:p>
        </w:tc>
        <w:tc>
          <w:tcPr>
            <w:tcW w:w="62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61</w:t>
            </w:r>
          </w:p>
        </w:tc>
        <w:tc>
          <w:tcPr>
            <w:tcW w:w="62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62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43</w:t>
            </w:r>
          </w:p>
        </w:tc>
        <w:tc>
          <w:tcPr>
            <w:tcW w:w="850"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15</w:t>
            </w:r>
          </w:p>
        </w:tc>
        <w:tc>
          <w:tcPr>
            <w:tcW w:w="567" w:type="dxa"/>
            <w:tcBorders>
              <w:bottom w:val="single" w:sz="12" w:space="0" w:color="auto"/>
            </w:tcBorders>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7 673</w:t>
            </w:r>
          </w:p>
        </w:tc>
        <w:tc>
          <w:tcPr>
            <w:tcW w:w="62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5 935</w:t>
            </w:r>
          </w:p>
        </w:tc>
        <w:tc>
          <w:tcPr>
            <w:tcW w:w="62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22</w:t>
            </w:r>
          </w:p>
        </w:tc>
        <w:tc>
          <w:tcPr>
            <w:tcW w:w="62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1 716</w:t>
            </w:r>
          </w:p>
        </w:tc>
        <w:tc>
          <w:tcPr>
            <w:tcW w:w="843"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252</w:t>
            </w:r>
          </w:p>
        </w:tc>
        <w:tc>
          <w:tcPr>
            <w:tcW w:w="490" w:type="dxa"/>
            <w:tcBorders>
              <w:bottom w:val="single" w:sz="12" w:space="0" w:color="auto"/>
            </w:tcBorders>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983</w:t>
            </w:r>
          </w:p>
        </w:tc>
        <w:tc>
          <w:tcPr>
            <w:tcW w:w="573"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594</w:t>
            </w:r>
          </w:p>
        </w:tc>
        <w:tc>
          <w:tcPr>
            <w:tcW w:w="602"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21</w:t>
            </w:r>
          </w:p>
        </w:tc>
        <w:tc>
          <w:tcPr>
            <w:tcW w:w="658"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368</w:t>
            </w:r>
          </w:p>
        </w:tc>
        <w:tc>
          <w:tcPr>
            <w:tcW w:w="860"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26</w:t>
            </w:r>
          </w:p>
        </w:tc>
      </w:tr>
    </w:tbl>
    <w:p w:rsidR="0075292A" w:rsidRPr="0075292A" w:rsidRDefault="0075292A" w:rsidP="00E86541"/>
    <w:tbl>
      <w:tblPr>
        <w:tblW w:w="0" w:type="auto"/>
        <w:tblLayout w:type="fixed"/>
        <w:tblCellMar>
          <w:left w:w="0" w:type="dxa"/>
          <w:right w:w="0" w:type="dxa"/>
        </w:tblCellMar>
        <w:tblLook w:val="04A0" w:firstRow="1" w:lastRow="0" w:firstColumn="1" w:lastColumn="0" w:noHBand="0" w:noVBand="1"/>
      </w:tblPr>
      <w:tblGrid>
        <w:gridCol w:w="1079"/>
        <w:gridCol w:w="851"/>
        <w:gridCol w:w="851"/>
        <w:gridCol w:w="851"/>
        <w:gridCol w:w="851"/>
        <w:gridCol w:w="851"/>
        <w:gridCol w:w="851"/>
        <w:gridCol w:w="851"/>
        <w:gridCol w:w="851"/>
        <w:gridCol w:w="851"/>
        <w:gridCol w:w="851"/>
        <w:gridCol w:w="851"/>
        <w:gridCol w:w="851"/>
        <w:gridCol w:w="851"/>
        <w:gridCol w:w="851"/>
        <w:gridCol w:w="851"/>
      </w:tblGrid>
      <w:tr w:rsidR="0075292A" w:rsidRPr="00063691" w:rsidTr="00E86541">
        <w:trPr>
          <w:trHeight w:val="170"/>
          <w:tblHeader/>
        </w:trPr>
        <w:tc>
          <w:tcPr>
            <w:tcW w:w="1079" w:type="dxa"/>
            <w:vMerge w:val="restart"/>
            <w:tcBorders>
              <w:top w:val="single" w:sz="4" w:space="0" w:color="auto"/>
              <w:bottom w:val="single" w:sz="4" w:space="0" w:color="auto"/>
            </w:tcBorders>
            <w:shd w:val="clear" w:color="auto" w:fill="auto"/>
            <w:vAlign w:val="bottom"/>
          </w:tcPr>
          <w:p w:rsidR="0075292A" w:rsidRPr="00063691" w:rsidRDefault="0075292A" w:rsidP="0075292A">
            <w:pPr>
              <w:spacing w:before="40" w:after="40" w:line="220" w:lineRule="exact"/>
              <w:rPr>
                <w:i/>
                <w:sz w:val="14"/>
                <w:szCs w:val="14"/>
              </w:rPr>
            </w:pPr>
          </w:p>
        </w:tc>
        <w:tc>
          <w:tcPr>
            <w:tcW w:w="4255" w:type="dxa"/>
            <w:gridSpan w:val="5"/>
            <w:tcBorders>
              <w:top w:val="single" w:sz="4" w:space="0" w:color="auto"/>
              <w:bottom w:val="single" w:sz="4" w:space="0" w:color="auto"/>
            </w:tcBorders>
            <w:shd w:val="clear" w:color="auto" w:fill="auto"/>
            <w:noWrap/>
            <w:vAlign w:val="bottom"/>
            <w:hideMark/>
          </w:tcPr>
          <w:p w:rsidR="0075292A" w:rsidRPr="00063691" w:rsidRDefault="00E86541" w:rsidP="0075292A">
            <w:pPr>
              <w:spacing w:before="40" w:after="40" w:line="220" w:lineRule="exact"/>
              <w:jc w:val="center"/>
              <w:rPr>
                <w:i/>
                <w:sz w:val="14"/>
                <w:szCs w:val="14"/>
              </w:rPr>
            </w:pPr>
            <w:r w:rsidRPr="00063691">
              <w:rPr>
                <w:i/>
                <w:sz w:val="14"/>
                <w:szCs w:val="14"/>
              </w:rPr>
              <w:t>Audición reducida</w:t>
            </w:r>
          </w:p>
        </w:tc>
        <w:tc>
          <w:tcPr>
            <w:tcW w:w="4255" w:type="dxa"/>
            <w:gridSpan w:val="5"/>
            <w:tcBorders>
              <w:top w:val="single" w:sz="4" w:space="0" w:color="auto"/>
              <w:bottom w:val="single" w:sz="4" w:space="0" w:color="auto"/>
            </w:tcBorders>
            <w:shd w:val="clear" w:color="auto" w:fill="auto"/>
            <w:vAlign w:val="bottom"/>
          </w:tcPr>
          <w:p w:rsidR="0075292A" w:rsidRPr="00063691" w:rsidRDefault="00E86541" w:rsidP="0075292A">
            <w:pPr>
              <w:spacing w:before="40" w:after="40" w:line="220" w:lineRule="exact"/>
              <w:jc w:val="center"/>
              <w:rPr>
                <w:i/>
                <w:sz w:val="14"/>
                <w:szCs w:val="14"/>
              </w:rPr>
            </w:pPr>
            <w:r w:rsidRPr="00063691">
              <w:rPr>
                <w:i/>
                <w:sz w:val="14"/>
                <w:szCs w:val="14"/>
              </w:rPr>
              <w:t>Discapacidad intelectual leve</w:t>
            </w:r>
          </w:p>
        </w:tc>
        <w:tc>
          <w:tcPr>
            <w:tcW w:w="4255" w:type="dxa"/>
            <w:gridSpan w:val="5"/>
            <w:tcBorders>
              <w:top w:val="single" w:sz="4" w:space="0" w:color="auto"/>
              <w:bottom w:val="single" w:sz="4" w:space="0" w:color="auto"/>
            </w:tcBorders>
            <w:shd w:val="clear" w:color="auto" w:fill="auto"/>
            <w:vAlign w:val="bottom"/>
          </w:tcPr>
          <w:p w:rsidR="0075292A" w:rsidRPr="00063691" w:rsidRDefault="00E86541" w:rsidP="0075292A">
            <w:pPr>
              <w:spacing w:before="40" w:after="40" w:line="220" w:lineRule="exact"/>
              <w:jc w:val="center"/>
              <w:rPr>
                <w:i/>
                <w:sz w:val="14"/>
                <w:szCs w:val="14"/>
              </w:rPr>
            </w:pPr>
            <w:r w:rsidRPr="00063691">
              <w:rPr>
                <w:i/>
                <w:sz w:val="14"/>
                <w:szCs w:val="14"/>
              </w:rPr>
              <w:t>Discapacidad intelectual moderada o profunda</w:t>
            </w:r>
          </w:p>
        </w:tc>
      </w:tr>
      <w:tr w:rsidR="0075292A" w:rsidRPr="00063691" w:rsidTr="00E86541">
        <w:trPr>
          <w:trHeight w:val="207"/>
          <w:tblHeader/>
        </w:trPr>
        <w:tc>
          <w:tcPr>
            <w:tcW w:w="1079" w:type="dxa"/>
            <w:vMerge/>
            <w:tcBorders>
              <w:top w:val="single" w:sz="4" w:space="0" w:color="auto"/>
              <w:bottom w:val="single" w:sz="4" w:space="0" w:color="auto"/>
            </w:tcBorders>
            <w:shd w:val="clear" w:color="auto" w:fill="auto"/>
            <w:vAlign w:val="bottom"/>
            <w:hideMark/>
          </w:tcPr>
          <w:p w:rsidR="0075292A" w:rsidRPr="00063691" w:rsidRDefault="0075292A" w:rsidP="0075292A">
            <w:pPr>
              <w:spacing w:before="40" w:after="40" w:line="220" w:lineRule="exact"/>
              <w:rPr>
                <w:sz w:val="14"/>
                <w:szCs w:val="14"/>
              </w:rPr>
            </w:pPr>
          </w:p>
        </w:tc>
        <w:tc>
          <w:tcPr>
            <w:tcW w:w="851" w:type="dxa"/>
            <w:vMerge w:val="restart"/>
            <w:tcBorders>
              <w:top w:val="single" w:sz="4" w:space="0" w:color="auto"/>
              <w:bottom w:val="single" w:sz="4" w:space="0" w:color="auto"/>
            </w:tcBorders>
            <w:shd w:val="clear" w:color="auto" w:fill="auto"/>
            <w:vAlign w:val="bottom"/>
            <w:hideMark/>
          </w:tcPr>
          <w:p w:rsidR="0075292A" w:rsidRPr="008F1817" w:rsidRDefault="0075292A" w:rsidP="0075292A">
            <w:pPr>
              <w:spacing w:before="40" w:after="40" w:line="220" w:lineRule="exact"/>
              <w:jc w:val="right"/>
              <w:rPr>
                <w:b/>
                <w:i/>
                <w:sz w:val="14"/>
                <w:szCs w:val="14"/>
              </w:rPr>
            </w:pPr>
            <w:r w:rsidRPr="008F1817">
              <w:rPr>
                <w:b/>
                <w:i/>
                <w:sz w:val="14"/>
                <w:szCs w:val="14"/>
              </w:rPr>
              <w:t>Total</w:t>
            </w:r>
          </w:p>
        </w:tc>
        <w:tc>
          <w:tcPr>
            <w:tcW w:w="2553" w:type="dxa"/>
            <w:gridSpan w:val="3"/>
            <w:tcBorders>
              <w:top w:val="single" w:sz="4" w:space="0" w:color="auto"/>
              <w:bottom w:val="single" w:sz="4" w:space="0" w:color="auto"/>
            </w:tcBorders>
            <w:shd w:val="clear" w:color="auto" w:fill="auto"/>
            <w:vAlign w:val="bottom"/>
            <w:hideMark/>
          </w:tcPr>
          <w:p w:rsidR="0075292A" w:rsidRPr="00063691" w:rsidRDefault="00E86541" w:rsidP="0075292A">
            <w:pPr>
              <w:spacing w:before="40" w:after="40" w:line="220" w:lineRule="exact"/>
              <w:jc w:val="center"/>
              <w:rPr>
                <w:i/>
                <w:sz w:val="14"/>
                <w:szCs w:val="14"/>
              </w:rPr>
            </w:pPr>
            <w:r w:rsidRPr="00063691">
              <w:rPr>
                <w:i/>
                <w:sz w:val="14"/>
                <w:szCs w:val="14"/>
              </w:rPr>
              <w:t>de los que</w:t>
            </w:r>
          </w:p>
        </w:tc>
        <w:tc>
          <w:tcPr>
            <w:tcW w:w="851" w:type="dxa"/>
            <w:vMerge w:val="restart"/>
            <w:tcBorders>
              <w:top w:val="single" w:sz="4" w:space="0" w:color="auto"/>
              <w:bottom w:val="single" w:sz="4" w:space="0" w:color="auto"/>
            </w:tcBorders>
            <w:shd w:val="clear" w:color="auto" w:fill="auto"/>
            <w:vAlign w:val="bottom"/>
            <w:hideMark/>
          </w:tcPr>
          <w:p w:rsidR="0075292A" w:rsidRPr="00063691" w:rsidRDefault="00E86541" w:rsidP="0075292A">
            <w:pPr>
              <w:spacing w:before="40" w:after="40" w:line="220" w:lineRule="exact"/>
              <w:jc w:val="right"/>
              <w:rPr>
                <w:i/>
                <w:sz w:val="14"/>
                <w:szCs w:val="14"/>
              </w:rPr>
            </w:pPr>
            <w:r w:rsidRPr="00063691">
              <w:rPr>
                <w:i/>
                <w:sz w:val="14"/>
                <w:szCs w:val="14"/>
              </w:rPr>
              <w:t>Educación personalizada</w:t>
            </w:r>
          </w:p>
        </w:tc>
        <w:tc>
          <w:tcPr>
            <w:tcW w:w="851" w:type="dxa"/>
            <w:vMerge w:val="restart"/>
            <w:tcBorders>
              <w:top w:val="single" w:sz="4" w:space="0" w:color="auto"/>
              <w:bottom w:val="single" w:sz="4" w:space="0" w:color="auto"/>
            </w:tcBorders>
            <w:shd w:val="clear" w:color="auto" w:fill="auto"/>
            <w:vAlign w:val="bottom"/>
          </w:tcPr>
          <w:p w:rsidR="0075292A" w:rsidRPr="008F1817" w:rsidRDefault="0075292A" w:rsidP="0075292A">
            <w:pPr>
              <w:spacing w:before="40" w:after="40" w:line="220" w:lineRule="exact"/>
              <w:jc w:val="right"/>
              <w:rPr>
                <w:b/>
                <w:i/>
                <w:sz w:val="14"/>
                <w:szCs w:val="14"/>
              </w:rPr>
            </w:pPr>
            <w:r w:rsidRPr="008F1817">
              <w:rPr>
                <w:b/>
                <w:i/>
                <w:sz w:val="14"/>
                <w:szCs w:val="14"/>
              </w:rPr>
              <w:t>Total</w:t>
            </w:r>
          </w:p>
        </w:tc>
        <w:tc>
          <w:tcPr>
            <w:tcW w:w="2553" w:type="dxa"/>
            <w:gridSpan w:val="3"/>
            <w:tcBorders>
              <w:top w:val="single" w:sz="4" w:space="0" w:color="auto"/>
              <w:bottom w:val="single" w:sz="4" w:space="0" w:color="auto"/>
            </w:tcBorders>
            <w:shd w:val="clear" w:color="auto" w:fill="auto"/>
            <w:vAlign w:val="bottom"/>
          </w:tcPr>
          <w:p w:rsidR="0075292A" w:rsidRPr="00063691" w:rsidRDefault="00E86541" w:rsidP="0075292A">
            <w:pPr>
              <w:spacing w:before="40" w:after="40" w:line="220" w:lineRule="exact"/>
              <w:jc w:val="center"/>
              <w:rPr>
                <w:i/>
                <w:sz w:val="14"/>
                <w:szCs w:val="14"/>
              </w:rPr>
            </w:pPr>
            <w:r w:rsidRPr="00063691">
              <w:rPr>
                <w:i/>
                <w:sz w:val="14"/>
                <w:szCs w:val="14"/>
              </w:rPr>
              <w:t>de los que</w:t>
            </w:r>
          </w:p>
        </w:tc>
        <w:tc>
          <w:tcPr>
            <w:tcW w:w="851" w:type="dxa"/>
            <w:vMerge w:val="restart"/>
            <w:tcBorders>
              <w:top w:val="single" w:sz="4" w:space="0" w:color="auto"/>
              <w:bottom w:val="single" w:sz="4" w:space="0" w:color="auto"/>
            </w:tcBorders>
            <w:shd w:val="clear" w:color="auto" w:fill="auto"/>
            <w:vAlign w:val="bottom"/>
          </w:tcPr>
          <w:p w:rsidR="0075292A" w:rsidRPr="00063691" w:rsidRDefault="00E86541" w:rsidP="0075292A">
            <w:pPr>
              <w:spacing w:before="40" w:after="40" w:line="220" w:lineRule="exact"/>
              <w:jc w:val="right"/>
              <w:rPr>
                <w:i/>
                <w:sz w:val="14"/>
                <w:szCs w:val="14"/>
              </w:rPr>
            </w:pPr>
            <w:r w:rsidRPr="00063691">
              <w:rPr>
                <w:i/>
                <w:sz w:val="14"/>
                <w:szCs w:val="14"/>
              </w:rPr>
              <w:t>Educación personalizada</w:t>
            </w:r>
          </w:p>
        </w:tc>
        <w:tc>
          <w:tcPr>
            <w:tcW w:w="851" w:type="dxa"/>
            <w:vMerge w:val="restart"/>
            <w:tcBorders>
              <w:top w:val="single" w:sz="4" w:space="0" w:color="auto"/>
              <w:bottom w:val="single" w:sz="4" w:space="0" w:color="auto"/>
            </w:tcBorders>
            <w:shd w:val="clear" w:color="auto" w:fill="auto"/>
            <w:vAlign w:val="bottom"/>
          </w:tcPr>
          <w:p w:rsidR="0075292A" w:rsidRPr="008F1817" w:rsidRDefault="00E86541" w:rsidP="0075292A">
            <w:pPr>
              <w:spacing w:before="40" w:after="40" w:line="220" w:lineRule="exact"/>
              <w:jc w:val="right"/>
              <w:rPr>
                <w:b/>
                <w:i/>
                <w:sz w:val="14"/>
                <w:szCs w:val="14"/>
              </w:rPr>
            </w:pPr>
            <w:r w:rsidRPr="008F1817">
              <w:rPr>
                <w:b/>
                <w:i/>
                <w:sz w:val="14"/>
                <w:szCs w:val="14"/>
              </w:rPr>
              <w:t>T</w:t>
            </w:r>
            <w:r w:rsidR="0075292A" w:rsidRPr="008F1817">
              <w:rPr>
                <w:b/>
                <w:i/>
                <w:sz w:val="14"/>
                <w:szCs w:val="14"/>
              </w:rPr>
              <w:t>otal</w:t>
            </w:r>
          </w:p>
        </w:tc>
        <w:tc>
          <w:tcPr>
            <w:tcW w:w="2553" w:type="dxa"/>
            <w:gridSpan w:val="3"/>
            <w:tcBorders>
              <w:top w:val="single" w:sz="4" w:space="0" w:color="auto"/>
              <w:bottom w:val="single" w:sz="4" w:space="0" w:color="auto"/>
            </w:tcBorders>
            <w:shd w:val="clear" w:color="auto" w:fill="auto"/>
            <w:vAlign w:val="bottom"/>
          </w:tcPr>
          <w:p w:rsidR="0075292A" w:rsidRPr="00063691" w:rsidRDefault="00E86541" w:rsidP="00E86541">
            <w:pPr>
              <w:spacing w:before="40" w:after="40" w:line="220" w:lineRule="exact"/>
              <w:jc w:val="center"/>
              <w:rPr>
                <w:i/>
                <w:sz w:val="14"/>
                <w:szCs w:val="14"/>
              </w:rPr>
            </w:pPr>
            <w:r w:rsidRPr="00063691">
              <w:rPr>
                <w:i/>
                <w:sz w:val="14"/>
                <w:szCs w:val="14"/>
              </w:rPr>
              <w:t>de los que</w:t>
            </w:r>
          </w:p>
        </w:tc>
        <w:tc>
          <w:tcPr>
            <w:tcW w:w="851" w:type="dxa"/>
            <w:vMerge w:val="restart"/>
            <w:tcBorders>
              <w:top w:val="single" w:sz="4" w:space="0" w:color="auto"/>
              <w:bottom w:val="single" w:sz="4" w:space="0" w:color="auto"/>
            </w:tcBorders>
            <w:shd w:val="clear" w:color="auto" w:fill="auto"/>
            <w:vAlign w:val="bottom"/>
          </w:tcPr>
          <w:p w:rsidR="0075292A" w:rsidRPr="00063691" w:rsidRDefault="00E86541" w:rsidP="0075292A">
            <w:pPr>
              <w:spacing w:before="40" w:after="40" w:line="220" w:lineRule="exact"/>
              <w:jc w:val="right"/>
              <w:rPr>
                <w:i/>
                <w:sz w:val="14"/>
                <w:szCs w:val="14"/>
              </w:rPr>
            </w:pPr>
            <w:r w:rsidRPr="00063691">
              <w:rPr>
                <w:i/>
                <w:sz w:val="14"/>
                <w:szCs w:val="14"/>
              </w:rPr>
              <w:t>Educación personalizada</w:t>
            </w:r>
          </w:p>
        </w:tc>
      </w:tr>
      <w:tr w:rsidR="00E86541" w:rsidRPr="00063691" w:rsidTr="00E86541">
        <w:trPr>
          <w:trHeight w:val="230"/>
          <w:tblHeader/>
        </w:trPr>
        <w:tc>
          <w:tcPr>
            <w:tcW w:w="1079" w:type="dxa"/>
            <w:vMerge/>
            <w:tcBorders>
              <w:top w:val="single" w:sz="4" w:space="0" w:color="auto"/>
              <w:bottom w:val="single" w:sz="12" w:space="0" w:color="auto"/>
            </w:tcBorders>
            <w:shd w:val="clear" w:color="auto" w:fill="auto"/>
            <w:vAlign w:val="bottom"/>
            <w:hideMark/>
          </w:tcPr>
          <w:p w:rsidR="00E86541" w:rsidRPr="00063691" w:rsidRDefault="00E86541" w:rsidP="00E86541">
            <w:pPr>
              <w:spacing w:before="40" w:after="40" w:line="220" w:lineRule="exact"/>
              <w:rPr>
                <w:sz w:val="14"/>
                <w:szCs w:val="14"/>
              </w:rPr>
            </w:pPr>
          </w:p>
        </w:tc>
        <w:tc>
          <w:tcPr>
            <w:tcW w:w="851" w:type="dxa"/>
            <w:vMerge/>
            <w:tcBorders>
              <w:top w:val="single" w:sz="4" w:space="0" w:color="auto"/>
              <w:bottom w:val="single" w:sz="12" w:space="0" w:color="auto"/>
            </w:tcBorders>
            <w:shd w:val="clear" w:color="auto" w:fill="auto"/>
            <w:vAlign w:val="bottom"/>
            <w:hideMark/>
          </w:tcPr>
          <w:p w:rsidR="00E86541" w:rsidRPr="008F1817" w:rsidRDefault="00E86541" w:rsidP="00E86541">
            <w:pPr>
              <w:spacing w:before="40" w:after="40" w:line="220" w:lineRule="exact"/>
              <w:jc w:val="right"/>
              <w:rPr>
                <w:b/>
                <w:i/>
                <w:sz w:val="14"/>
                <w:szCs w:val="14"/>
              </w:rPr>
            </w:pPr>
          </w:p>
        </w:tc>
        <w:tc>
          <w:tcPr>
            <w:tcW w:w="851" w:type="dxa"/>
            <w:tcBorders>
              <w:top w:val="single" w:sz="4" w:space="0" w:color="auto"/>
              <w:bottom w:val="single" w:sz="12" w:space="0" w:color="auto"/>
            </w:tcBorders>
            <w:shd w:val="clear" w:color="auto" w:fill="auto"/>
            <w:vAlign w:val="bottom"/>
            <w:hideMark/>
          </w:tcPr>
          <w:p w:rsidR="00E86541" w:rsidRPr="00063691" w:rsidRDefault="00E86541" w:rsidP="00E86541">
            <w:pPr>
              <w:spacing w:before="40" w:after="40" w:line="200" w:lineRule="exact"/>
              <w:jc w:val="right"/>
              <w:rPr>
                <w:i/>
                <w:sz w:val="14"/>
                <w:szCs w:val="14"/>
              </w:rPr>
            </w:pPr>
            <w:r w:rsidRPr="00063691">
              <w:rPr>
                <w:i/>
                <w:sz w:val="14"/>
                <w:szCs w:val="14"/>
              </w:rPr>
              <w:t>Clases generales</w:t>
            </w:r>
          </w:p>
        </w:tc>
        <w:tc>
          <w:tcPr>
            <w:tcW w:w="851" w:type="dxa"/>
            <w:tcBorders>
              <w:top w:val="single" w:sz="4" w:space="0" w:color="auto"/>
              <w:bottom w:val="single" w:sz="12" w:space="0" w:color="auto"/>
            </w:tcBorders>
            <w:shd w:val="clear" w:color="auto" w:fill="auto"/>
            <w:vAlign w:val="bottom"/>
            <w:hideMark/>
          </w:tcPr>
          <w:p w:rsidR="00E86541" w:rsidRPr="00063691" w:rsidRDefault="00E86541" w:rsidP="00E86541">
            <w:pPr>
              <w:spacing w:before="40" w:after="40" w:line="200" w:lineRule="exact"/>
              <w:jc w:val="right"/>
              <w:rPr>
                <w:i/>
                <w:sz w:val="14"/>
                <w:szCs w:val="14"/>
              </w:rPr>
            </w:pPr>
            <w:r w:rsidRPr="00063691">
              <w:rPr>
                <w:i/>
                <w:sz w:val="14"/>
                <w:szCs w:val="14"/>
              </w:rPr>
              <w:t>Clases especiales</w:t>
            </w:r>
          </w:p>
        </w:tc>
        <w:tc>
          <w:tcPr>
            <w:tcW w:w="851" w:type="dxa"/>
            <w:tcBorders>
              <w:top w:val="single" w:sz="4" w:space="0" w:color="auto"/>
              <w:bottom w:val="single" w:sz="12" w:space="0" w:color="auto"/>
            </w:tcBorders>
            <w:shd w:val="clear" w:color="auto" w:fill="auto"/>
            <w:vAlign w:val="bottom"/>
            <w:hideMark/>
          </w:tcPr>
          <w:p w:rsidR="00E86541" w:rsidRPr="00063691" w:rsidRDefault="00E86541" w:rsidP="00E86541">
            <w:pPr>
              <w:spacing w:before="40" w:after="40" w:line="200" w:lineRule="exact"/>
              <w:jc w:val="right"/>
              <w:rPr>
                <w:i/>
                <w:sz w:val="14"/>
                <w:szCs w:val="14"/>
              </w:rPr>
            </w:pPr>
            <w:r w:rsidRPr="00063691">
              <w:rPr>
                <w:i/>
                <w:sz w:val="14"/>
                <w:szCs w:val="14"/>
              </w:rPr>
              <w:t>Clases integradas</w:t>
            </w:r>
          </w:p>
        </w:tc>
        <w:tc>
          <w:tcPr>
            <w:tcW w:w="851" w:type="dxa"/>
            <w:vMerge/>
            <w:tcBorders>
              <w:top w:val="single" w:sz="4" w:space="0" w:color="auto"/>
              <w:bottom w:val="single" w:sz="12" w:space="0" w:color="auto"/>
            </w:tcBorders>
            <w:shd w:val="clear" w:color="auto" w:fill="auto"/>
            <w:vAlign w:val="bottom"/>
            <w:hideMark/>
          </w:tcPr>
          <w:p w:rsidR="00E86541" w:rsidRPr="00063691" w:rsidRDefault="00E86541" w:rsidP="00E86541">
            <w:pPr>
              <w:spacing w:before="40" w:after="40" w:line="220" w:lineRule="exact"/>
              <w:jc w:val="right"/>
              <w:rPr>
                <w:i/>
                <w:sz w:val="14"/>
                <w:szCs w:val="14"/>
              </w:rPr>
            </w:pPr>
          </w:p>
        </w:tc>
        <w:tc>
          <w:tcPr>
            <w:tcW w:w="851" w:type="dxa"/>
            <w:vMerge/>
            <w:tcBorders>
              <w:top w:val="single" w:sz="4" w:space="0" w:color="auto"/>
              <w:bottom w:val="single" w:sz="12" w:space="0" w:color="auto"/>
            </w:tcBorders>
            <w:shd w:val="clear" w:color="auto" w:fill="auto"/>
            <w:vAlign w:val="bottom"/>
          </w:tcPr>
          <w:p w:rsidR="00E86541" w:rsidRPr="008F1817" w:rsidRDefault="00E86541" w:rsidP="00E86541">
            <w:pPr>
              <w:spacing w:before="40" w:after="40" w:line="220" w:lineRule="exact"/>
              <w:jc w:val="right"/>
              <w:rPr>
                <w:b/>
                <w:i/>
                <w:sz w:val="14"/>
                <w:szCs w:val="14"/>
              </w:rPr>
            </w:pP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generales</w:t>
            </w: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especiales</w:t>
            </w: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integradas</w:t>
            </w:r>
          </w:p>
        </w:tc>
        <w:tc>
          <w:tcPr>
            <w:tcW w:w="851" w:type="dxa"/>
            <w:vMerge/>
            <w:tcBorders>
              <w:top w:val="single" w:sz="4" w:space="0" w:color="auto"/>
              <w:bottom w:val="single" w:sz="12" w:space="0" w:color="auto"/>
            </w:tcBorders>
            <w:shd w:val="clear" w:color="auto" w:fill="auto"/>
          </w:tcPr>
          <w:p w:rsidR="00E86541" w:rsidRPr="00063691" w:rsidRDefault="00E86541" w:rsidP="00E86541">
            <w:pPr>
              <w:spacing w:before="40" w:after="40" w:line="220" w:lineRule="exact"/>
              <w:jc w:val="right"/>
              <w:rPr>
                <w:i/>
                <w:sz w:val="14"/>
                <w:szCs w:val="14"/>
              </w:rPr>
            </w:pPr>
          </w:p>
        </w:tc>
        <w:tc>
          <w:tcPr>
            <w:tcW w:w="851" w:type="dxa"/>
            <w:vMerge/>
            <w:tcBorders>
              <w:top w:val="single" w:sz="4" w:space="0" w:color="auto"/>
              <w:bottom w:val="single" w:sz="12" w:space="0" w:color="auto"/>
            </w:tcBorders>
            <w:shd w:val="clear" w:color="auto" w:fill="auto"/>
          </w:tcPr>
          <w:p w:rsidR="00E86541" w:rsidRPr="008F1817" w:rsidRDefault="00E86541" w:rsidP="00E86541">
            <w:pPr>
              <w:spacing w:before="40" w:after="40" w:line="220" w:lineRule="exact"/>
              <w:jc w:val="right"/>
              <w:rPr>
                <w:b/>
                <w:i/>
                <w:sz w:val="14"/>
                <w:szCs w:val="14"/>
              </w:rPr>
            </w:pP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generales</w:t>
            </w: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especiales</w:t>
            </w: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integradas</w:t>
            </w:r>
          </w:p>
        </w:tc>
        <w:tc>
          <w:tcPr>
            <w:tcW w:w="851" w:type="dxa"/>
            <w:vMerge/>
            <w:tcBorders>
              <w:top w:val="single" w:sz="4" w:space="0" w:color="auto"/>
              <w:bottom w:val="single" w:sz="12" w:space="0" w:color="auto"/>
            </w:tcBorders>
            <w:shd w:val="clear" w:color="auto" w:fill="auto"/>
            <w:vAlign w:val="bottom"/>
          </w:tcPr>
          <w:p w:rsidR="00E86541" w:rsidRPr="00063691" w:rsidRDefault="00E86541" w:rsidP="00E86541">
            <w:pPr>
              <w:spacing w:before="40" w:after="40" w:line="220" w:lineRule="exact"/>
              <w:jc w:val="right"/>
              <w:rPr>
                <w:i/>
                <w:sz w:val="14"/>
                <w:szCs w:val="14"/>
              </w:rPr>
            </w:pPr>
          </w:p>
        </w:tc>
      </w:tr>
      <w:tr w:rsidR="0075292A" w:rsidRPr="0075292A" w:rsidTr="00E86541">
        <w:tc>
          <w:tcPr>
            <w:tcW w:w="1079" w:type="dxa"/>
            <w:tcBorders>
              <w:top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2014</w:t>
            </w:r>
          </w:p>
        </w:tc>
        <w:tc>
          <w:tcPr>
            <w:tcW w:w="851" w:type="dxa"/>
            <w:tcBorders>
              <w:top w:val="single" w:sz="12" w:space="0" w:color="auto"/>
            </w:tcBorders>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8 153</w:t>
            </w:r>
          </w:p>
        </w:tc>
        <w:tc>
          <w:tcPr>
            <w:tcW w:w="851"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5 860</w:t>
            </w:r>
          </w:p>
        </w:tc>
        <w:tc>
          <w:tcPr>
            <w:tcW w:w="851"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100</w:t>
            </w:r>
          </w:p>
        </w:tc>
        <w:tc>
          <w:tcPr>
            <w:tcW w:w="851"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2 193</w:t>
            </w:r>
          </w:p>
        </w:tc>
        <w:tc>
          <w:tcPr>
            <w:tcW w:w="851"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290</w:t>
            </w:r>
          </w:p>
        </w:tc>
        <w:tc>
          <w:tcPr>
            <w:tcW w:w="851" w:type="dxa"/>
            <w:tcBorders>
              <w:top w:val="single" w:sz="12" w:space="0" w:color="auto"/>
            </w:tcBorders>
            <w:shd w:val="clear" w:color="auto" w:fill="auto"/>
            <w:vAlign w:val="bottom"/>
          </w:tcPr>
          <w:p w:rsidR="0075292A" w:rsidRPr="008F1817" w:rsidRDefault="0075292A" w:rsidP="0075292A">
            <w:pPr>
              <w:spacing w:before="40" w:after="40" w:line="220" w:lineRule="exact"/>
              <w:jc w:val="right"/>
              <w:rPr>
                <w:b/>
                <w:sz w:val="18"/>
              </w:rPr>
            </w:pPr>
            <w:r w:rsidRPr="008F1817">
              <w:rPr>
                <w:b/>
                <w:sz w:val="18"/>
              </w:rPr>
              <w:t>24 477</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17 742</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581</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6 154</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1 133</w:t>
            </w:r>
          </w:p>
        </w:tc>
        <w:tc>
          <w:tcPr>
            <w:tcW w:w="851" w:type="dxa"/>
            <w:tcBorders>
              <w:top w:val="single" w:sz="12" w:space="0" w:color="auto"/>
            </w:tcBorders>
            <w:shd w:val="clear" w:color="auto" w:fill="auto"/>
            <w:vAlign w:val="bottom"/>
          </w:tcPr>
          <w:p w:rsidR="0075292A" w:rsidRPr="008F1817" w:rsidRDefault="0075292A" w:rsidP="0075292A">
            <w:pPr>
              <w:spacing w:before="40" w:after="40" w:line="220" w:lineRule="exact"/>
              <w:jc w:val="right"/>
              <w:rPr>
                <w:b/>
                <w:sz w:val="18"/>
              </w:rPr>
            </w:pPr>
            <w:r w:rsidRPr="008F1817">
              <w:rPr>
                <w:b/>
                <w:sz w:val="18"/>
              </w:rPr>
              <w:t>4 978</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3 040</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554</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1 384</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1 287</w:t>
            </w:r>
          </w:p>
        </w:tc>
      </w:tr>
      <w:tr w:rsidR="0075292A" w:rsidRPr="0075292A" w:rsidTr="00E86541">
        <w:tc>
          <w:tcPr>
            <w:tcW w:w="1079" w:type="dxa"/>
            <w:shd w:val="clear" w:color="auto" w:fill="auto"/>
            <w:noWrap/>
            <w:hideMark/>
          </w:tcPr>
          <w:p w:rsidR="0075292A" w:rsidRPr="0075292A" w:rsidRDefault="0075292A" w:rsidP="0075292A">
            <w:pPr>
              <w:spacing w:before="40" w:after="40" w:line="220" w:lineRule="exact"/>
              <w:rPr>
                <w:sz w:val="18"/>
              </w:rPr>
            </w:pPr>
            <w:r w:rsidRPr="0075292A">
              <w:rPr>
                <w:sz w:val="18"/>
              </w:rPr>
              <w:t>2015</w:t>
            </w:r>
          </w:p>
        </w:tc>
        <w:tc>
          <w:tcPr>
            <w:tcW w:w="851" w:type="dxa"/>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8 845</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6 458</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110</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2 246</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268</w:t>
            </w:r>
          </w:p>
        </w:tc>
        <w:tc>
          <w:tcPr>
            <w:tcW w:w="851" w:type="dxa"/>
            <w:shd w:val="clear" w:color="auto" w:fill="auto"/>
            <w:vAlign w:val="bottom"/>
          </w:tcPr>
          <w:p w:rsidR="0075292A" w:rsidRPr="008F1817" w:rsidRDefault="0075292A" w:rsidP="0075292A">
            <w:pPr>
              <w:spacing w:before="40" w:after="40" w:line="220" w:lineRule="exact"/>
              <w:jc w:val="right"/>
              <w:rPr>
                <w:b/>
                <w:sz w:val="18"/>
              </w:rPr>
            </w:pPr>
            <w:r w:rsidRPr="008F1817">
              <w:rPr>
                <w:b/>
                <w:sz w:val="18"/>
              </w:rPr>
              <w:t>25 306</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18 529</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478</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6 299</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1 175</w:t>
            </w:r>
          </w:p>
        </w:tc>
        <w:tc>
          <w:tcPr>
            <w:tcW w:w="851" w:type="dxa"/>
            <w:shd w:val="clear" w:color="auto" w:fill="auto"/>
            <w:vAlign w:val="bottom"/>
          </w:tcPr>
          <w:p w:rsidR="0075292A" w:rsidRPr="008F1817" w:rsidRDefault="0075292A" w:rsidP="0075292A">
            <w:pPr>
              <w:spacing w:before="40" w:after="40" w:line="220" w:lineRule="exact"/>
              <w:jc w:val="right"/>
              <w:rPr>
                <w:b/>
                <w:sz w:val="18"/>
              </w:rPr>
            </w:pPr>
            <w:r w:rsidRPr="008F1817">
              <w:rPr>
                <w:b/>
                <w:sz w:val="18"/>
              </w:rPr>
              <w:t>4 594</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2 883</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480</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1 231</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1 168</w:t>
            </w:r>
          </w:p>
        </w:tc>
      </w:tr>
      <w:tr w:rsidR="0075292A" w:rsidRPr="0075292A" w:rsidTr="00E86541">
        <w:tc>
          <w:tcPr>
            <w:tcW w:w="1079" w:type="dxa"/>
            <w:shd w:val="clear" w:color="auto" w:fill="auto"/>
            <w:noWrap/>
            <w:hideMark/>
          </w:tcPr>
          <w:p w:rsidR="0075292A" w:rsidRPr="0075292A" w:rsidRDefault="0075292A" w:rsidP="0075292A">
            <w:pPr>
              <w:spacing w:before="40" w:after="40" w:line="220" w:lineRule="exact"/>
              <w:rPr>
                <w:sz w:val="18"/>
              </w:rPr>
            </w:pPr>
            <w:r w:rsidRPr="0075292A">
              <w:rPr>
                <w:sz w:val="18"/>
              </w:rPr>
              <w:t>2016</w:t>
            </w:r>
          </w:p>
        </w:tc>
        <w:tc>
          <w:tcPr>
            <w:tcW w:w="851" w:type="dxa"/>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9 180</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6 849</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103</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2 228</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274</w:t>
            </w:r>
          </w:p>
        </w:tc>
        <w:tc>
          <w:tcPr>
            <w:tcW w:w="851" w:type="dxa"/>
            <w:shd w:val="clear" w:color="auto" w:fill="auto"/>
            <w:vAlign w:val="bottom"/>
          </w:tcPr>
          <w:p w:rsidR="0075292A" w:rsidRPr="008F1817" w:rsidRDefault="0075292A" w:rsidP="0075292A">
            <w:pPr>
              <w:spacing w:before="40" w:after="40" w:line="220" w:lineRule="exact"/>
              <w:jc w:val="right"/>
              <w:rPr>
                <w:b/>
                <w:sz w:val="18"/>
              </w:rPr>
            </w:pPr>
            <w:r w:rsidRPr="008F1817">
              <w:rPr>
                <w:b/>
                <w:sz w:val="18"/>
              </w:rPr>
              <w:t>26 307</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19 536</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457</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6 314</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1 260</w:t>
            </w:r>
          </w:p>
        </w:tc>
        <w:tc>
          <w:tcPr>
            <w:tcW w:w="851" w:type="dxa"/>
            <w:shd w:val="clear" w:color="auto" w:fill="auto"/>
            <w:vAlign w:val="bottom"/>
          </w:tcPr>
          <w:p w:rsidR="0075292A" w:rsidRPr="008F1817" w:rsidRDefault="0075292A" w:rsidP="0075292A">
            <w:pPr>
              <w:spacing w:before="40" w:after="40" w:line="220" w:lineRule="exact"/>
              <w:jc w:val="right"/>
              <w:rPr>
                <w:b/>
                <w:sz w:val="18"/>
              </w:rPr>
            </w:pPr>
            <w:r w:rsidRPr="008F1817">
              <w:rPr>
                <w:b/>
                <w:sz w:val="18"/>
              </w:rPr>
              <w:t>4 388</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2 777</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462</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1 149</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1 053</w:t>
            </w:r>
          </w:p>
        </w:tc>
      </w:tr>
      <w:tr w:rsidR="0075292A" w:rsidRPr="0075292A" w:rsidTr="00E86541">
        <w:tc>
          <w:tcPr>
            <w:tcW w:w="1079" w:type="dxa"/>
            <w:tcBorders>
              <w:bottom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2017</w:t>
            </w:r>
          </w:p>
        </w:tc>
        <w:tc>
          <w:tcPr>
            <w:tcW w:w="851" w:type="dxa"/>
            <w:tcBorders>
              <w:bottom w:val="single" w:sz="12" w:space="0" w:color="auto"/>
            </w:tcBorders>
            <w:shd w:val="clear" w:color="auto" w:fill="auto"/>
            <w:noWrap/>
            <w:vAlign w:val="bottom"/>
          </w:tcPr>
          <w:p w:rsidR="0075292A" w:rsidRPr="008F1817" w:rsidRDefault="0075292A" w:rsidP="0075292A">
            <w:pPr>
              <w:spacing w:before="40" w:after="40" w:line="220" w:lineRule="exact"/>
              <w:jc w:val="right"/>
              <w:rPr>
                <w:b/>
                <w:sz w:val="18"/>
              </w:rPr>
            </w:pPr>
            <w:r w:rsidRPr="008F1817">
              <w:rPr>
                <w:b/>
                <w:sz w:val="18"/>
              </w:rPr>
              <w:t>9 779</w:t>
            </w:r>
          </w:p>
        </w:tc>
        <w:tc>
          <w:tcPr>
            <w:tcW w:w="851"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7 467</w:t>
            </w:r>
          </w:p>
        </w:tc>
        <w:tc>
          <w:tcPr>
            <w:tcW w:w="851"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94</w:t>
            </w:r>
          </w:p>
        </w:tc>
        <w:tc>
          <w:tcPr>
            <w:tcW w:w="851"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2 218</w:t>
            </w:r>
          </w:p>
        </w:tc>
        <w:tc>
          <w:tcPr>
            <w:tcW w:w="851"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226</w:t>
            </w:r>
          </w:p>
        </w:tc>
        <w:tc>
          <w:tcPr>
            <w:tcW w:w="851" w:type="dxa"/>
            <w:tcBorders>
              <w:bottom w:val="single" w:sz="12" w:space="0" w:color="auto"/>
            </w:tcBorders>
            <w:shd w:val="clear" w:color="auto" w:fill="auto"/>
            <w:vAlign w:val="bottom"/>
          </w:tcPr>
          <w:p w:rsidR="0075292A" w:rsidRPr="008F1817" w:rsidRDefault="0075292A" w:rsidP="0075292A">
            <w:pPr>
              <w:spacing w:before="40" w:after="40" w:line="220" w:lineRule="exact"/>
              <w:jc w:val="right"/>
              <w:rPr>
                <w:b/>
                <w:sz w:val="18"/>
              </w:rPr>
            </w:pPr>
            <w:r w:rsidRPr="008F1817">
              <w:rPr>
                <w:b/>
                <w:sz w:val="18"/>
              </w:rPr>
              <w:t>26 834</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20 282</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392</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6 160</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1 203</w:t>
            </w:r>
          </w:p>
        </w:tc>
        <w:tc>
          <w:tcPr>
            <w:tcW w:w="851" w:type="dxa"/>
            <w:tcBorders>
              <w:bottom w:val="single" w:sz="12" w:space="0" w:color="auto"/>
            </w:tcBorders>
            <w:shd w:val="clear" w:color="auto" w:fill="auto"/>
            <w:vAlign w:val="bottom"/>
          </w:tcPr>
          <w:p w:rsidR="0075292A" w:rsidRPr="008F1817" w:rsidRDefault="0075292A" w:rsidP="0075292A">
            <w:pPr>
              <w:spacing w:before="40" w:after="40" w:line="220" w:lineRule="exact"/>
              <w:jc w:val="right"/>
              <w:rPr>
                <w:b/>
                <w:sz w:val="18"/>
              </w:rPr>
            </w:pPr>
            <w:r w:rsidRPr="008F1817">
              <w:rPr>
                <w:b/>
                <w:sz w:val="18"/>
              </w:rPr>
              <w:t>4 061</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2 522</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428</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1 111</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864</w:t>
            </w:r>
          </w:p>
        </w:tc>
      </w:tr>
    </w:tbl>
    <w:p w:rsidR="0075292A" w:rsidRPr="0075292A" w:rsidRDefault="0075292A" w:rsidP="00E8654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
        <w:gridCol w:w="851"/>
        <w:gridCol w:w="851"/>
        <w:gridCol w:w="851"/>
        <w:gridCol w:w="851"/>
        <w:gridCol w:w="851"/>
        <w:gridCol w:w="851"/>
        <w:gridCol w:w="851"/>
        <w:gridCol w:w="851"/>
        <w:gridCol w:w="851"/>
        <w:gridCol w:w="851"/>
        <w:gridCol w:w="851"/>
        <w:gridCol w:w="851"/>
        <w:gridCol w:w="851"/>
        <w:gridCol w:w="851"/>
        <w:gridCol w:w="851"/>
      </w:tblGrid>
      <w:tr w:rsidR="00E86541" w:rsidRPr="00063691" w:rsidTr="00E86541">
        <w:trPr>
          <w:tblHeader/>
        </w:trPr>
        <w:tc>
          <w:tcPr>
            <w:tcW w:w="1077" w:type="dxa"/>
            <w:vMerge w:val="restart"/>
            <w:tcBorders>
              <w:top w:val="single" w:sz="4" w:space="0" w:color="auto"/>
              <w:bottom w:val="single" w:sz="4" w:space="0" w:color="auto"/>
            </w:tcBorders>
            <w:shd w:val="clear" w:color="auto" w:fill="auto"/>
            <w:vAlign w:val="bottom"/>
          </w:tcPr>
          <w:p w:rsidR="00E86541" w:rsidRPr="00063691" w:rsidRDefault="00E86541" w:rsidP="00E86541">
            <w:pPr>
              <w:spacing w:before="40" w:after="40" w:line="220" w:lineRule="exact"/>
              <w:rPr>
                <w:i/>
                <w:sz w:val="14"/>
                <w:szCs w:val="14"/>
              </w:rPr>
            </w:pPr>
          </w:p>
        </w:tc>
        <w:tc>
          <w:tcPr>
            <w:tcW w:w="4255" w:type="dxa"/>
            <w:gridSpan w:val="5"/>
            <w:tcBorders>
              <w:top w:val="single" w:sz="4" w:space="0" w:color="auto"/>
              <w:bottom w:val="single" w:sz="4" w:space="0" w:color="auto"/>
            </w:tcBorders>
            <w:shd w:val="clear" w:color="auto" w:fill="auto"/>
            <w:noWrap/>
            <w:vAlign w:val="bottom"/>
            <w:hideMark/>
          </w:tcPr>
          <w:p w:rsidR="00E86541" w:rsidRPr="00063691" w:rsidRDefault="00E86541" w:rsidP="00E86541">
            <w:pPr>
              <w:spacing w:before="40" w:after="40" w:line="220" w:lineRule="exact"/>
              <w:jc w:val="center"/>
              <w:rPr>
                <w:i/>
                <w:sz w:val="14"/>
                <w:szCs w:val="14"/>
              </w:rPr>
            </w:pPr>
            <w:r w:rsidRPr="00063691">
              <w:rPr>
                <w:i/>
                <w:sz w:val="14"/>
                <w:szCs w:val="14"/>
              </w:rPr>
              <w:t>Trastornos mentales</w:t>
            </w:r>
          </w:p>
        </w:tc>
        <w:tc>
          <w:tcPr>
            <w:tcW w:w="4255" w:type="dxa"/>
            <w:gridSpan w:val="5"/>
            <w:tcBorders>
              <w:top w:val="single" w:sz="4" w:space="0" w:color="auto"/>
              <w:bottom w:val="single" w:sz="4" w:space="0" w:color="auto"/>
            </w:tcBorders>
            <w:shd w:val="clear" w:color="auto" w:fill="auto"/>
            <w:vAlign w:val="bottom"/>
          </w:tcPr>
          <w:p w:rsidR="00E86541" w:rsidRPr="00063691" w:rsidRDefault="00E86541" w:rsidP="00E86541">
            <w:pPr>
              <w:spacing w:before="40" w:after="40" w:line="220" w:lineRule="exact"/>
              <w:jc w:val="center"/>
              <w:rPr>
                <w:i/>
                <w:sz w:val="14"/>
                <w:szCs w:val="14"/>
              </w:rPr>
            </w:pPr>
            <w:r w:rsidRPr="00063691">
              <w:rPr>
                <w:i/>
                <w:sz w:val="14"/>
                <w:szCs w:val="14"/>
              </w:rPr>
              <w:t>Discapacidad física, incluida la afasia</w:t>
            </w:r>
          </w:p>
        </w:tc>
        <w:tc>
          <w:tcPr>
            <w:tcW w:w="4255" w:type="dxa"/>
            <w:gridSpan w:val="5"/>
            <w:tcBorders>
              <w:top w:val="single" w:sz="4" w:space="0" w:color="auto"/>
              <w:bottom w:val="single" w:sz="4" w:space="0" w:color="auto"/>
            </w:tcBorders>
            <w:shd w:val="clear" w:color="auto" w:fill="auto"/>
            <w:noWrap/>
            <w:vAlign w:val="bottom"/>
            <w:hideMark/>
          </w:tcPr>
          <w:p w:rsidR="00E86541" w:rsidRPr="00063691" w:rsidRDefault="00E86541" w:rsidP="00E86541">
            <w:pPr>
              <w:spacing w:before="40" w:after="40" w:line="220" w:lineRule="exact"/>
              <w:jc w:val="center"/>
              <w:rPr>
                <w:i/>
                <w:sz w:val="14"/>
                <w:szCs w:val="14"/>
              </w:rPr>
            </w:pPr>
            <w:r w:rsidRPr="00063691">
              <w:rPr>
                <w:i/>
                <w:sz w:val="14"/>
                <w:szCs w:val="14"/>
              </w:rPr>
              <w:t>Autismo, incluido el síndrome de Asperger</w:t>
            </w:r>
          </w:p>
        </w:tc>
      </w:tr>
      <w:tr w:rsidR="00E86541" w:rsidRPr="00063691" w:rsidTr="00E86541">
        <w:trPr>
          <w:tblHeader/>
        </w:trPr>
        <w:tc>
          <w:tcPr>
            <w:tcW w:w="1077" w:type="dxa"/>
            <w:vMerge/>
            <w:tcBorders>
              <w:top w:val="single" w:sz="4" w:space="0" w:color="auto"/>
              <w:bottom w:val="single" w:sz="4" w:space="0" w:color="auto"/>
            </w:tcBorders>
            <w:shd w:val="clear" w:color="auto" w:fill="auto"/>
            <w:vAlign w:val="bottom"/>
          </w:tcPr>
          <w:p w:rsidR="00E86541" w:rsidRPr="00063691" w:rsidRDefault="00E86541" w:rsidP="00E86541">
            <w:pPr>
              <w:spacing w:before="40" w:after="40" w:line="220" w:lineRule="exact"/>
              <w:rPr>
                <w:i/>
                <w:sz w:val="14"/>
                <w:szCs w:val="14"/>
              </w:rPr>
            </w:pPr>
          </w:p>
        </w:tc>
        <w:tc>
          <w:tcPr>
            <w:tcW w:w="851" w:type="dxa"/>
            <w:vMerge w:val="restart"/>
            <w:tcBorders>
              <w:top w:val="single" w:sz="4" w:space="0" w:color="auto"/>
              <w:bottom w:val="single" w:sz="4" w:space="0" w:color="auto"/>
            </w:tcBorders>
            <w:shd w:val="clear" w:color="auto" w:fill="auto"/>
            <w:vAlign w:val="bottom"/>
          </w:tcPr>
          <w:p w:rsidR="00E86541" w:rsidRPr="008F1817" w:rsidRDefault="00E86541" w:rsidP="00E86541">
            <w:pPr>
              <w:spacing w:before="40" w:after="40" w:line="220" w:lineRule="exact"/>
              <w:jc w:val="right"/>
              <w:rPr>
                <w:b/>
                <w:i/>
                <w:sz w:val="14"/>
                <w:szCs w:val="14"/>
              </w:rPr>
            </w:pPr>
            <w:r w:rsidRPr="008F1817">
              <w:rPr>
                <w:b/>
                <w:i/>
                <w:sz w:val="14"/>
                <w:szCs w:val="14"/>
              </w:rPr>
              <w:t>Total</w:t>
            </w:r>
          </w:p>
        </w:tc>
        <w:tc>
          <w:tcPr>
            <w:tcW w:w="2553" w:type="dxa"/>
            <w:gridSpan w:val="3"/>
            <w:tcBorders>
              <w:top w:val="single" w:sz="4" w:space="0" w:color="auto"/>
              <w:bottom w:val="single" w:sz="4" w:space="0" w:color="auto"/>
            </w:tcBorders>
            <w:shd w:val="clear" w:color="auto" w:fill="auto"/>
            <w:vAlign w:val="bottom"/>
            <w:hideMark/>
          </w:tcPr>
          <w:p w:rsidR="00E86541" w:rsidRPr="00063691" w:rsidRDefault="00E86541" w:rsidP="00E86541">
            <w:pPr>
              <w:spacing w:before="40" w:after="40" w:line="220" w:lineRule="exact"/>
              <w:jc w:val="center"/>
              <w:rPr>
                <w:i/>
                <w:sz w:val="14"/>
                <w:szCs w:val="14"/>
              </w:rPr>
            </w:pPr>
            <w:r w:rsidRPr="00063691">
              <w:rPr>
                <w:i/>
                <w:sz w:val="14"/>
                <w:szCs w:val="14"/>
              </w:rPr>
              <w:t>de los que</w:t>
            </w:r>
          </w:p>
        </w:tc>
        <w:tc>
          <w:tcPr>
            <w:tcW w:w="851" w:type="dxa"/>
            <w:vMerge w:val="restart"/>
            <w:tcBorders>
              <w:top w:val="single" w:sz="4" w:space="0" w:color="auto"/>
              <w:bottom w:val="single" w:sz="4" w:space="0" w:color="auto"/>
            </w:tcBorders>
            <w:shd w:val="clear" w:color="auto" w:fill="auto"/>
            <w:vAlign w:val="bottom"/>
          </w:tcPr>
          <w:p w:rsidR="00E86541" w:rsidRPr="00063691" w:rsidRDefault="00E86541" w:rsidP="00E86541">
            <w:pPr>
              <w:spacing w:before="40" w:after="40" w:line="220" w:lineRule="exact"/>
              <w:jc w:val="right"/>
              <w:rPr>
                <w:i/>
                <w:sz w:val="14"/>
                <w:szCs w:val="14"/>
              </w:rPr>
            </w:pPr>
            <w:r w:rsidRPr="00063691">
              <w:rPr>
                <w:i/>
                <w:sz w:val="14"/>
                <w:szCs w:val="14"/>
              </w:rPr>
              <w:t>Educación personalizada</w:t>
            </w:r>
          </w:p>
        </w:tc>
        <w:tc>
          <w:tcPr>
            <w:tcW w:w="851" w:type="dxa"/>
            <w:vMerge w:val="restart"/>
            <w:tcBorders>
              <w:top w:val="single" w:sz="4" w:space="0" w:color="auto"/>
              <w:bottom w:val="single" w:sz="4" w:space="0" w:color="auto"/>
            </w:tcBorders>
            <w:shd w:val="clear" w:color="auto" w:fill="auto"/>
            <w:vAlign w:val="bottom"/>
          </w:tcPr>
          <w:p w:rsidR="00E86541" w:rsidRPr="008F1817" w:rsidRDefault="00E86541" w:rsidP="00E86541">
            <w:pPr>
              <w:spacing w:before="40" w:after="40" w:line="220" w:lineRule="exact"/>
              <w:jc w:val="right"/>
              <w:rPr>
                <w:b/>
                <w:i/>
                <w:sz w:val="14"/>
                <w:szCs w:val="14"/>
              </w:rPr>
            </w:pPr>
            <w:r w:rsidRPr="008F1817">
              <w:rPr>
                <w:b/>
                <w:i/>
                <w:sz w:val="14"/>
                <w:szCs w:val="14"/>
              </w:rPr>
              <w:t>Total</w:t>
            </w:r>
          </w:p>
        </w:tc>
        <w:tc>
          <w:tcPr>
            <w:tcW w:w="2553" w:type="dxa"/>
            <w:gridSpan w:val="3"/>
            <w:tcBorders>
              <w:top w:val="single" w:sz="4" w:space="0" w:color="auto"/>
              <w:bottom w:val="single" w:sz="4" w:space="0" w:color="auto"/>
            </w:tcBorders>
            <w:shd w:val="clear" w:color="auto" w:fill="auto"/>
            <w:vAlign w:val="bottom"/>
          </w:tcPr>
          <w:p w:rsidR="00E86541" w:rsidRPr="00063691" w:rsidRDefault="00E86541" w:rsidP="00E86541">
            <w:pPr>
              <w:spacing w:before="40" w:after="40" w:line="220" w:lineRule="exact"/>
              <w:jc w:val="center"/>
              <w:rPr>
                <w:i/>
                <w:sz w:val="14"/>
                <w:szCs w:val="14"/>
              </w:rPr>
            </w:pPr>
            <w:r w:rsidRPr="00063691">
              <w:rPr>
                <w:i/>
                <w:sz w:val="14"/>
                <w:szCs w:val="14"/>
              </w:rPr>
              <w:t>de los que</w:t>
            </w:r>
          </w:p>
        </w:tc>
        <w:tc>
          <w:tcPr>
            <w:tcW w:w="851" w:type="dxa"/>
            <w:vMerge w:val="restart"/>
            <w:tcBorders>
              <w:top w:val="single" w:sz="4" w:space="0" w:color="auto"/>
              <w:bottom w:val="single" w:sz="4" w:space="0" w:color="auto"/>
            </w:tcBorders>
            <w:shd w:val="clear" w:color="auto" w:fill="auto"/>
            <w:vAlign w:val="bottom"/>
          </w:tcPr>
          <w:p w:rsidR="00E86541" w:rsidRPr="00063691" w:rsidRDefault="00E86541" w:rsidP="00E86541">
            <w:pPr>
              <w:spacing w:before="40" w:after="40" w:line="220" w:lineRule="exact"/>
              <w:jc w:val="right"/>
              <w:rPr>
                <w:i/>
                <w:sz w:val="14"/>
                <w:szCs w:val="14"/>
              </w:rPr>
            </w:pPr>
            <w:r w:rsidRPr="00063691">
              <w:rPr>
                <w:i/>
                <w:sz w:val="14"/>
                <w:szCs w:val="14"/>
              </w:rPr>
              <w:t>Educación personalizada</w:t>
            </w:r>
          </w:p>
        </w:tc>
        <w:tc>
          <w:tcPr>
            <w:tcW w:w="851" w:type="dxa"/>
            <w:vMerge w:val="restart"/>
            <w:tcBorders>
              <w:top w:val="single" w:sz="4" w:space="0" w:color="auto"/>
              <w:bottom w:val="single" w:sz="4" w:space="0" w:color="auto"/>
            </w:tcBorders>
            <w:shd w:val="clear" w:color="auto" w:fill="auto"/>
            <w:vAlign w:val="bottom"/>
            <w:hideMark/>
          </w:tcPr>
          <w:p w:rsidR="00E86541" w:rsidRPr="008F1817" w:rsidRDefault="00E86541" w:rsidP="00E86541">
            <w:pPr>
              <w:spacing w:before="40" w:after="40" w:line="220" w:lineRule="exact"/>
              <w:jc w:val="right"/>
              <w:rPr>
                <w:b/>
                <w:i/>
                <w:sz w:val="14"/>
                <w:szCs w:val="14"/>
              </w:rPr>
            </w:pPr>
            <w:r w:rsidRPr="008F1817">
              <w:rPr>
                <w:b/>
                <w:i/>
                <w:sz w:val="14"/>
                <w:szCs w:val="14"/>
              </w:rPr>
              <w:t>Total</w:t>
            </w:r>
          </w:p>
        </w:tc>
        <w:tc>
          <w:tcPr>
            <w:tcW w:w="2553" w:type="dxa"/>
            <w:gridSpan w:val="3"/>
            <w:tcBorders>
              <w:top w:val="single" w:sz="4" w:space="0" w:color="auto"/>
              <w:bottom w:val="single" w:sz="4" w:space="0" w:color="auto"/>
            </w:tcBorders>
            <w:shd w:val="clear" w:color="auto" w:fill="auto"/>
            <w:vAlign w:val="bottom"/>
          </w:tcPr>
          <w:p w:rsidR="00E86541" w:rsidRPr="00063691" w:rsidRDefault="00E86541" w:rsidP="00E86541">
            <w:pPr>
              <w:spacing w:before="40" w:after="40" w:line="220" w:lineRule="exact"/>
              <w:jc w:val="center"/>
              <w:rPr>
                <w:i/>
                <w:sz w:val="14"/>
                <w:szCs w:val="14"/>
              </w:rPr>
            </w:pPr>
            <w:r w:rsidRPr="00063691">
              <w:rPr>
                <w:i/>
                <w:sz w:val="14"/>
                <w:szCs w:val="14"/>
              </w:rPr>
              <w:t>de los que</w:t>
            </w:r>
          </w:p>
        </w:tc>
        <w:tc>
          <w:tcPr>
            <w:tcW w:w="851" w:type="dxa"/>
            <w:vMerge w:val="restart"/>
            <w:tcBorders>
              <w:top w:val="single" w:sz="4" w:space="0" w:color="auto"/>
              <w:bottom w:val="single" w:sz="4" w:space="0" w:color="auto"/>
            </w:tcBorders>
            <w:shd w:val="clear" w:color="auto" w:fill="auto"/>
            <w:vAlign w:val="bottom"/>
          </w:tcPr>
          <w:p w:rsidR="00E86541" w:rsidRPr="00063691" w:rsidRDefault="00E86541" w:rsidP="00E86541">
            <w:pPr>
              <w:spacing w:before="40" w:after="40" w:line="220" w:lineRule="exact"/>
              <w:jc w:val="right"/>
              <w:rPr>
                <w:i/>
                <w:sz w:val="14"/>
                <w:szCs w:val="14"/>
              </w:rPr>
            </w:pPr>
            <w:r w:rsidRPr="00063691">
              <w:rPr>
                <w:i/>
                <w:sz w:val="14"/>
                <w:szCs w:val="14"/>
              </w:rPr>
              <w:t>Educación personalizada</w:t>
            </w:r>
          </w:p>
        </w:tc>
      </w:tr>
      <w:tr w:rsidR="00E86541" w:rsidRPr="00063691" w:rsidTr="00E86541">
        <w:trPr>
          <w:trHeight w:val="240"/>
          <w:tblHeader/>
        </w:trPr>
        <w:tc>
          <w:tcPr>
            <w:tcW w:w="1077" w:type="dxa"/>
            <w:vMerge/>
            <w:tcBorders>
              <w:top w:val="single" w:sz="4" w:space="0" w:color="auto"/>
              <w:bottom w:val="single" w:sz="12" w:space="0" w:color="auto"/>
            </w:tcBorders>
            <w:shd w:val="clear" w:color="auto" w:fill="auto"/>
            <w:vAlign w:val="bottom"/>
          </w:tcPr>
          <w:p w:rsidR="00E86541" w:rsidRPr="00063691" w:rsidRDefault="00E86541" w:rsidP="00E86541">
            <w:pPr>
              <w:spacing w:before="40" w:after="40" w:line="220" w:lineRule="exact"/>
              <w:rPr>
                <w:i/>
                <w:sz w:val="14"/>
                <w:szCs w:val="14"/>
              </w:rPr>
            </w:pPr>
          </w:p>
        </w:tc>
        <w:tc>
          <w:tcPr>
            <w:tcW w:w="851" w:type="dxa"/>
            <w:vMerge/>
            <w:tcBorders>
              <w:top w:val="single" w:sz="4" w:space="0" w:color="auto"/>
              <w:bottom w:val="single" w:sz="12" w:space="0" w:color="auto"/>
            </w:tcBorders>
            <w:shd w:val="clear" w:color="auto" w:fill="auto"/>
            <w:vAlign w:val="bottom"/>
            <w:hideMark/>
          </w:tcPr>
          <w:p w:rsidR="00E86541" w:rsidRPr="008F1817" w:rsidRDefault="00E86541" w:rsidP="00E86541">
            <w:pPr>
              <w:spacing w:before="40" w:after="40" w:line="220" w:lineRule="exact"/>
              <w:jc w:val="right"/>
              <w:rPr>
                <w:b/>
                <w:i/>
                <w:sz w:val="14"/>
                <w:szCs w:val="14"/>
              </w:rPr>
            </w:pP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generales</w:t>
            </w: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especiales</w:t>
            </w: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integradas</w:t>
            </w:r>
          </w:p>
        </w:tc>
        <w:tc>
          <w:tcPr>
            <w:tcW w:w="851" w:type="dxa"/>
            <w:vMerge/>
            <w:tcBorders>
              <w:top w:val="single" w:sz="4" w:space="0" w:color="auto"/>
              <w:bottom w:val="single" w:sz="12" w:space="0" w:color="auto"/>
            </w:tcBorders>
            <w:shd w:val="clear" w:color="auto" w:fill="auto"/>
            <w:vAlign w:val="bottom"/>
            <w:hideMark/>
          </w:tcPr>
          <w:p w:rsidR="00E86541" w:rsidRPr="00063691" w:rsidRDefault="00E86541" w:rsidP="00E86541">
            <w:pPr>
              <w:spacing w:before="40" w:after="40" w:line="220" w:lineRule="exact"/>
              <w:jc w:val="right"/>
              <w:rPr>
                <w:i/>
                <w:sz w:val="14"/>
                <w:szCs w:val="14"/>
              </w:rPr>
            </w:pPr>
          </w:p>
        </w:tc>
        <w:tc>
          <w:tcPr>
            <w:tcW w:w="851" w:type="dxa"/>
            <w:vMerge/>
            <w:tcBorders>
              <w:top w:val="single" w:sz="4" w:space="0" w:color="auto"/>
              <w:bottom w:val="single" w:sz="12" w:space="0" w:color="auto"/>
            </w:tcBorders>
            <w:shd w:val="clear" w:color="auto" w:fill="auto"/>
            <w:vAlign w:val="bottom"/>
          </w:tcPr>
          <w:p w:rsidR="00E86541" w:rsidRPr="008F1817" w:rsidRDefault="00E86541" w:rsidP="00E86541">
            <w:pPr>
              <w:spacing w:before="40" w:after="40" w:line="220" w:lineRule="exact"/>
              <w:jc w:val="right"/>
              <w:rPr>
                <w:b/>
                <w:i/>
                <w:sz w:val="14"/>
                <w:szCs w:val="14"/>
              </w:rPr>
            </w:pP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generales</w:t>
            </w: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especiales</w:t>
            </w: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integradas</w:t>
            </w:r>
          </w:p>
        </w:tc>
        <w:tc>
          <w:tcPr>
            <w:tcW w:w="851" w:type="dxa"/>
            <w:vMerge/>
            <w:tcBorders>
              <w:top w:val="single" w:sz="4" w:space="0" w:color="auto"/>
              <w:bottom w:val="single" w:sz="12" w:space="0" w:color="auto"/>
            </w:tcBorders>
            <w:shd w:val="clear" w:color="auto" w:fill="auto"/>
            <w:vAlign w:val="bottom"/>
          </w:tcPr>
          <w:p w:rsidR="00E86541" w:rsidRPr="00063691" w:rsidRDefault="00E86541" w:rsidP="00E86541">
            <w:pPr>
              <w:spacing w:before="40" w:after="40" w:line="220" w:lineRule="exact"/>
              <w:jc w:val="right"/>
              <w:rPr>
                <w:i/>
                <w:sz w:val="14"/>
                <w:szCs w:val="14"/>
              </w:rPr>
            </w:pPr>
          </w:p>
        </w:tc>
        <w:tc>
          <w:tcPr>
            <w:tcW w:w="851" w:type="dxa"/>
            <w:vMerge/>
            <w:tcBorders>
              <w:top w:val="single" w:sz="4" w:space="0" w:color="auto"/>
              <w:bottom w:val="single" w:sz="12" w:space="0" w:color="auto"/>
            </w:tcBorders>
            <w:shd w:val="clear" w:color="auto" w:fill="auto"/>
            <w:vAlign w:val="bottom"/>
            <w:hideMark/>
          </w:tcPr>
          <w:p w:rsidR="00E86541" w:rsidRPr="008F1817" w:rsidRDefault="00E86541" w:rsidP="00E86541">
            <w:pPr>
              <w:spacing w:before="40" w:after="40" w:line="220" w:lineRule="exact"/>
              <w:jc w:val="right"/>
              <w:rPr>
                <w:b/>
                <w:i/>
                <w:sz w:val="14"/>
                <w:szCs w:val="14"/>
              </w:rPr>
            </w:pP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generales</w:t>
            </w: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especiales</w:t>
            </w:r>
          </w:p>
        </w:tc>
        <w:tc>
          <w:tcPr>
            <w:tcW w:w="851" w:type="dxa"/>
            <w:tcBorders>
              <w:top w:val="single" w:sz="4" w:space="0" w:color="auto"/>
              <w:bottom w:val="single" w:sz="12" w:space="0" w:color="auto"/>
            </w:tcBorders>
            <w:shd w:val="clear" w:color="auto" w:fill="auto"/>
            <w:vAlign w:val="bottom"/>
          </w:tcPr>
          <w:p w:rsidR="00E86541" w:rsidRPr="00063691" w:rsidRDefault="00E86541" w:rsidP="00E86541">
            <w:pPr>
              <w:spacing w:before="40" w:after="40" w:line="200" w:lineRule="exact"/>
              <w:jc w:val="right"/>
              <w:rPr>
                <w:i/>
                <w:sz w:val="14"/>
                <w:szCs w:val="14"/>
              </w:rPr>
            </w:pPr>
            <w:r w:rsidRPr="00063691">
              <w:rPr>
                <w:i/>
                <w:sz w:val="14"/>
                <w:szCs w:val="14"/>
              </w:rPr>
              <w:t>Clases integradas</w:t>
            </w:r>
          </w:p>
        </w:tc>
        <w:tc>
          <w:tcPr>
            <w:tcW w:w="851" w:type="dxa"/>
            <w:vMerge/>
            <w:tcBorders>
              <w:top w:val="single" w:sz="4" w:space="0" w:color="auto"/>
              <w:bottom w:val="single" w:sz="12" w:space="0" w:color="auto"/>
            </w:tcBorders>
            <w:shd w:val="clear" w:color="auto" w:fill="auto"/>
            <w:vAlign w:val="bottom"/>
          </w:tcPr>
          <w:p w:rsidR="00E86541" w:rsidRPr="00063691" w:rsidRDefault="00E86541" w:rsidP="00E86541">
            <w:pPr>
              <w:spacing w:before="40" w:after="40" w:line="220" w:lineRule="exact"/>
              <w:jc w:val="right"/>
              <w:rPr>
                <w:i/>
                <w:sz w:val="14"/>
                <w:szCs w:val="14"/>
              </w:rPr>
            </w:pPr>
          </w:p>
        </w:tc>
      </w:tr>
      <w:tr w:rsidR="00E86541" w:rsidRPr="0075292A" w:rsidTr="00E86541">
        <w:tc>
          <w:tcPr>
            <w:tcW w:w="1077" w:type="dxa"/>
            <w:tcBorders>
              <w:top w:val="single" w:sz="12" w:space="0" w:color="auto"/>
            </w:tcBorders>
            <w:shd w:val="clear" w:color="auto" w:fill="auto"/>
          </w:tcPr>
          <w:p w:rsidR="00E86541" w:rsidRPr="0075292A" w:rsidRDefault="00E86541" w:rsidP="00E86541">
            <w:pPr>
              <w:spacing w:before="40" w:after="40" w:line="220" w:lineRule="exact"/>
              <w:rPr>
                <w:sz w:val="18"/>
              </w:rPr>
            </w:pPr>
            <w:r w:rsidRPr="0075292A">
              <w:rPr>
                <w:sz w:val="18"/>
              </w:rPr>
              <w:t>2014</w:t>
            </w:r>
          </w:p>
        </w:tc>
        <w:tc>
          <w:tcPr>
            <w:tcW w:w="851" w:type="dxa"/>
            <w:tcBorders>
              <w:top w:val="single" w:sz="12" w:space="0" w:color="auto"/>
            </w:tcBorders>
            <w:shd w:val="clear" w:color="auto" w:fill="auto"/>
            <w:noWrap/>
            <w:vAlign w:val="bottom"/>
          </w:tcPr>
          <w:p w:rsidR="00E86541" w:rsidRPr="008F1817" w:rsidRDefault="00E86541" w:rsidP="00E86541">
            <w:pPr>
              <w:spacing w:before="40" w:after="40" w:line="220" w:lineRule="exact"/>
              <w:jc w:val="right"/>
              <w:rPr>
                <w:b/>
                <w:sz w:val="18"/>
              </w:rPr>
            </w:pPr>
            <w:r w:rsidRPr="008F1817">
              <w:rPr>
                <w:b/>
                <w:sz w:val="18"/>
              </w:rPr>
              <w:t>27</w:t>
            </w:r>
          </w:p>
        </w:tc>
        <w:tc>
          <w:tcPr>
            <w:tcW w:w="851" w:type="dxa"/>
            <w:tcBorders>
              <w:top w:val="single" w:sz="12" w:space="0" w:color="auto"/>
            </w:tcBorders>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22</w:t>
            </w:r>
          </w:p>
        </w:tc>
        <w:tc>
          <w:tcPr>
            <w:tcW w:w="851" w:type="dxa"/>
            <w:tcBorders>
              <w:top w:val="single" w:sz="12" w:space="0" w:color="auto"/>
            </w:tcBorders>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0</w:t>
            </w:r>
          </w:p>
        </w:tc>
        <w:tc>
          <w:tcPr>
            <w:tcW w:w="851" w:type="dxa"/>
            <w:tcBorders>
              <w:top w:val="single" w:sz="12" w:space="0" w:color="auto"/>
            </w:tcBorders>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5</w:t>
            </w:r>
          </w:p>
        </w:tc>
        <w:tc>
          <w:tcPr>
            <w:tcW w:w="851" w:type="dxa"/>
            <w:tcBorders>
              <w:top w:val="single" w:sz="12" w:space="0" w:color="auto"/>
            </w:tcBorders>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12</w:t>
            </w:r>
          </w:p>
        </w:tc>
        <w:tc>
          <w:tcPr>
            <w:tcW w:w="851" w:type="dxa"/>
            <w:tcBorders>
              <w:top w:val="single" w:sz="12" w:space="0" w:color="auto"/>
            </w:tcBorders>
            <w:shd w:val="clear" w:color="auto" w:fill="auto"/>
            <w:vAlign w:val="bottom"/>
          </w:tcPr>
          <w:p w:rsidR="00E86541" w:rsidRPr="008F1817" w:rsidRDefault="00E86541" w:rsidP="00E86541">
            <w:pPr>
              <w:spacing w:before="40" w:after="40" w:line="220" w:lineRule="exact"/>
              <w:jc w:val="right"/>
              <w:rPr>
                <w:b/>
                <w:sz w:val="18"/>
              </w:rPr>
            </w:pPr>
            <w:r w:rsidRPr="008F1817">
              <w:rPr>
                <w:b/>
                <w:sz w:val="18"/>
              </w:rPr>
              <w:t>13 971</w:t>
            </w:r>
          </w:p>
        </w:tc>
        <w:tc>
          <w:tcPr>
            <w:tcW w:w="851" w:type="dxa"/>
            <w:tcBorders>
              <w:top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6 891</w:t>
            </w:r>
          </w:p>
        </w:tc>
        <w:tc>
          <w:tcPr>
            <w:tcW w:w="851" w:type="dxa"/>
            <w:tcBorders>
              <w:top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98</w:t>
            </w:r>
          </w:p>
        </w:tc>
        <w:tc>
          <w:tcPr>
            <w:tcW w:w="851" w:type="dxa"/>
            <w:tcBorders>
              <w:top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6 982</w:t>
            </w:r>
          </w:p>
        </w:tc>
        <w:tc>
          <w:tcPr>
            <w:tcW w:w="851" w:type="dxa"/>
            <w:tcBorders>
              <w:top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1 381</w:t>
            </w:r>
          </w:p>
        </w:tc>
        <w:tc>
          <w:tcPr>
            <w:tcW w:w="851" w:type="dxa"/>
            <w:tcBorders>
              <w:top w:val="single" w:sz="12" w:space="0" w:color="auto"/>
            </w:tcBorders>
            <w:shd w:val="clear" w:color="auto" w:fill="auto"/>
            <w:noWrap/>
            <w:vAlign w:val="bottom"/>
          </w:tcPr>
          <w:p w:rsidR="00E86541" w:rsidRPr="008F1817" w:rsidRDefault="00E86541" w:rsidP="00E86541">
            <w:pPr>
              <w:spacing w:before="40" w:after="40" w:line="220" w:lineRule="exact"/>
              <w:jc w:val="right"/>
              <w:rPr>
                <w:b/>
                <w:sz w:val="18"/>
              </w:rPr>
            </w:pPr>
            <w:r w:rsidRPr="008F1817">
              <w:rPr>
                <w:b/>
                <w:sz w:val="18"/>
              </w:rPr>
              <w:t>15 163</w:t>
            </w:r>
          </w:p>
        </w:tc>
        <w:tc>
          <w:tcPr>
            <w:tcW w:w="851" w:type="dxa"/>
            <w:tcBorders>
              <w:top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7 595</w:t>
            </w:r>
          </w:p>
        </w:tc>
        <w:tc>
          <w:tcPr>
            <w:tcW w:w="851" w:type="dxa"/>
            <w:tcBorders>
              <w:top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571</w:t>
            </w:r>
          </w:p>
        </w:tc>
        <w:tc>
          <w:tcPr>
            <w:tcW w:w="851" w:type="dxa"/>
            <w:tcBorders>
              <w:top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6 997</w:t>
            </w:r>
          </w:p>
        </w:tc>
        <w:tc>
          <w:tcPr>
            <w:tcW w:w="851" w:type="dxa"/>
            <w:tcBorders>
              <w:top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1 271</w:t>
            </w:r>
          </w:p>
        </w:tc>
      </w:tr>
      <w:tr w:rsidR="00E86541" w:rsidRPr="0075292A" w:rsidTr="00E86541">
        <w:tc>
          <w:tcPr>
            <w:tcW w:w="1077" w:type="dxa"/>
            <w:shd w:val="clear" w:color="auto" w:fill="auto"/>
          </w:tcPr>
          <w:p w:rsidR="00E86541" w:rsidRPr="0075292A" w:rsidRDefault="00E86541" w:rsidP="00E86541">
            <w:pPr>
              <w:spacing w:before="40" w:after="40" w:line="220" w:lineRule="exact"/>
              <w:rPr>
                <w:sz w:val="18"/>
              </w:rPr>
            </w:pPr>
            <w:r w:rsidRPr="0075292A">
              <w:rPr>
                <w:sz w:val="18"/>
              </w:rPr>
              <w:t>2015</w:t>
            </w:r>
          </w:p>
        </w:tc>
        <w:tc>
          <w:tcPr>
            <w:tcW w:w="851" w:type="dxa"/>
            <w:shd w:val="clear" w:color="auto" w:fill="auto"/>
            <w:noWrap/>
            <w:vAlign w:val="bottom"/>
          </w:tcPr>
          <w:p w:rsidR="00E86541" w:rsidRPr="008F1817" w:rsidRDefault="00E86541" w:rsidP="00E86541">
            <w:pPr>
              <w:spacing w:before="40" w:after="40" w:line="220" w:lineRule="exact"/>
              <w:jc w:val="right"/>
              <w:rPr>
                <w:b/>
                <w:sz w:val="18"/>
              </w:rPr>
            </w:pPr>
            <w:r w:rsidRPr="008F1817">
              <w:rPr>
                <w:b/>
                <w:sz w:val="18"/>
              </w:rPr>
              <w:t>33</w:t>
            </w:r>
          </w:p>
        </w:tc>
        <w:tc>
          <w:tcPr>
            <w:tcW w:w="851" w:type="dxa"/>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6</w:t>
            </w:r>
          </w:p>
        </w:tc>
        <w:tc>
          <w:tcPr>
            <w:tcW w:w="851" w:type="dxa"/>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0</w:t>
            </w:r>
          </w:p>
        </w:tc>
        <w:tc>
          <w:tcPr>
            <w:tcW w:w="851" w:type="dxa"/>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27</w:t>
            </w:r>
          </w:p>
        </w:tc>
        <w:tc>
          <w:tcPr>
            <w:tcW w:w="851" w:type="dxa"/>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2</w:t>
            </w:r>
          </w:p>
        </w:tc>
        <w:tc>
          <w:tcPr>
            <w:tcW w:w="851" w:type="dxa"/>
            <w:shd w:val="clear" w:color="auto" w:fill="auto"/>
            <w:vAlign w:val="bottom"/>
          </w:tcPr>
          <w:p w:rsidR="00E86541" w:rsidRPr="008F1817" w:rsidRDefault="00E86541" w:rsidP="00E86541">
            <w:pPr>
              <w:spacing w:before="40" w:after="40" w:line="220" w:lineRule="exact"/>
              <w:jc w:val="right"/>
              <w:rPr>
                <w:b/>
                <w:sz w:val="18"/>
              </w:rPr>
            </w:pPr>
            <w:r w:rsidRPr="008F1817">
              <w:rPr>
                <w:b/>
                <w:sz w:val="18"/>
              </w:rPr>
              <w:t>16 311</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8 664</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105</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7 542</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1 386</w:t>
            </w:r>
          </w:p>
        </w:tc>
        <w:tc>
          <w:tcPr>
            <w:tcW w:w="851" w:type="dxa"/>
            <w:shd w:val="clear" w:color="auto" w:fill="auto"/>
            <w:noWrap/>
            <w:vAlign w:val="bottom"/>
          </w:tcPr>
          <w:p w:rsidR="00E86541" w:rsidRPr="008F1817" w:rsidRDefault="00E86541" w:rsidP="00E86541">
            <w:pPr>
              <w:spacing w:before="40" w:after="40" w:line="220" w:lineRule="exact"/>
              <w:jc w:val="right"/>
              <w:rPr>
                <w:b/>
                <w:sz w:val="18"/>
              </w:rPr>
            </w:pPr>
            <w:r w:rsidRPr="008F1817">
              <w:rPr>
                <w:b/>
                <w:sz w:val="18"/>
              </w:rPr>
              <w:t>19 548</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10 607</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634</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8 307</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1 531</w:t>
            </w:r>
          </w:p>
        </w:tc>
      </w:tr>
      <w:tr w:rsidR="00E86541" w:rsidRPr="0075292A" w:rsidTr="00E86541">
        <w:tc>
          <w:tcPr>
            <w:tcW w:w="1077" w:type="dxa"/>
            <w:shd w:val="clear" w:color="auto" w:fill="auto"/>
          </w:tcPr>
          <w:p w:rsidR="00E86541" w:rsidRPr="0075292A" w:rsidRDefault="00E86541" w:rsidP="00E86541">
            <w:pPr>
              <w:spacing w:before="40" w:after="40" w:line="220" w:lineRule="exact"/>
              <w:rPr>
                <w:sz w:val="18"/>
              </w:rPr>
            </w:pPr>
            <w:r w:rsidRPr="0075292A">
              <w:rPr>
                <w:sz w:val="18"/>
              </w:rPr>
              <w:t>2016</w:t>
            </w:r>
          </w:p>
        </w:tc>
        <w:tc>
          <w:tcPr>
            <w:tcW w:w="851" w:type="dxa"/>
            <w:shd w:val="clear" w:color="auto" w:fill="auto"/>
            <w:noWrap/>
            <w:vAlign w:val="bottom"/>
          </w:tcPr>
          <w:p w:rsidR="00E86541" w:rsidRPr="008F1817" w:rsidRDefault="00E86541" w:rsidP="00E86541">
            <w:pPr>
              <w:spacing w:before="40" w:after="40" w:line="220" w:lineRule="exact"/>
              <w:jc w:val="right"/>
              <w:rPr>
                <w:b/>
                <w:sz w:val="18"/>
              </w:rPr>
            </w:pPr>
            <w:r w:rsidRPr="008F1817">
              <w:rPr>
                <w:b/>
                <w:sz w:val="18"/>
              </w:rPr>
              <w:t>26</w:t>
            </w:r>
          </w:p>
        </w:tc>
        <w:tc>
          <w:tcPr>
            <w:tcW w:w="851" w:type="dxa"/>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20</w:t>
            </w:r>
          </w:p>
        </w:tc>
        <w:tc>
          <w:tcPr>
            <w:tcW w:w="851" w:type="dxa"/>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0</w:t>
            </w:r>
          </w:p>
        </w:tc>
        <w:tc>
          <w:tcPr>
            <w:tcW w:w="851" w:type="dxa"/>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6</w:t>
            </w:r>
          </w:p>
        </w:tc>
        <w:tc>
          <w:tcPr>
            <w:tcW w:w="851" w:type="dxa"/>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8</w:t>
            </w:r>
          </w:p>
        </w:tc>
        <w:tc>
          <w:tcPr>
            <w:tcW w:w="851" w:type="dxa"/>
            <w:shd w:val="clear" w:color="auto" w:fill="auto"/>
            <w:vAlign w:val="bottom"/>
          </w:tcPr>
          <w:p w:rsidR="00E86541" w:rsidRPr="008F1817" w:rsidRDefault="00E86541" w:rsidP="00E86541">
            <w:pPr>
              <w:spacing w:before="40" w:after="40" w:line="220" w:lineRule="exact"/>
              <w:jc w:val="right"/>
              <w:rPr>
                <w:b/>
                <w:sz w:val="18"/>
              </w:rPr>
            </w:pPr>
            <w:r w:rsidRPr="008F1817">
              <w:rPr>
                <w:b/>
                <w:sz w:val="18"/>
              </w:rPr>
              <w:t>18 653</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10 566</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134</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7 953</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1 363</w:t>
            </w:r>
          </w:p>
        </w:tc>
        <w:tc>
          <w:tcPr>
            <w:tcW w:w="851" w:type="dxa"/>
            <w:shd w:val="clear" w:color="auto" w:fill="auto"/>
            <w:noWrap/>
            <w:vAlign w:val="bottom"/>
          </w:tcPr>
          <w:p w:rsidR="00E86541" w:rsidRPr="008F1817" w:rsidRDefault="00E86541" w:rsidP="00E86541">
            <w:pPr>
              <w:spacing w:before="40" w:after="40" w:line="220" w:lineRule="exact"/>
              <w:jc w:val="right"/>
              <w:rPr>
                <w:b/>
                <w:sz w:val="18"/>
              </w:rPr>
            </w:pPr>
            <w:r w:rsidRPr="008F1817">
              <w:rPr>
                <w:b/>
                <w:sz w:val="18"/>
              </w:rPr>
              <w:t>24 971</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15 075</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741</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9 155</w:t>
            </w:r>
          </w:p>
        </w:tc>
        <w:tc>
          <w:tcPr>
            <w:tcW w:w="851" w:type="dxa"/>
            <w:shd w:val="clear" w:color="auto" w:fill="auto"/>
            <w:vAlign w:val="bottom"/>
          </w:tcPr>
          <w:p w:rsidR="00E86541" w:rsidRPr="0075292A" w:rsidRDefault="00E86541" w:rsidP="00E86541">
            <w:pPr>
              <w:spacing w:before="40" w:after="40" w:line="220" w:lineRule="exact"/>
              <w:jc w:val="right"/>
              <w:rPr>
                <w:sz w:val="18"/>
              </w:rPr>
            </w:pPr>
            <w:r w:rsidRPr="0075292A">
              <w:rPr>
                <w:sz w:val="18"/>
              </w:rPr>
              <w:t>1 643</w:t>
            </w:r>
          </w:p>
        </w:tc>
      </w:tr>
      <w:tr w:rsidR="00E86541" w:rsidRPr="0075292A" w:rsidTr="00E86541">
        <w:tc>
          <w:tcPr>
            <w:tcW w:w="1077" w:type="dxa"/>
            <w:tcBorders>
              <w:bottom w:val="single" w:sz="12" w:space="0" w:color="auto"/>
            </w:tcBorders>
            <w:shd w:val="clear" w:color="auto" w:fill="auto"/>
          </w:tcPr>
          <w:p w:rsidR="00E86541" w:rsidRPr="0075292A" w:rsidRDefault="00E86541" w:rsidP="00E86541">
            <w:pPr>
              <w:spacing w:before="40" w:after="40" w:line="220" w:lineRule="exact"/>
              <w:rPr>
                <w:sz w:val="18"/>
              </w:rPr>
            </w:pPr>
            <w:r w:rsidRPr="0075292A">
              <w:rPr>
                <w:sz w:val="18"/>
              </w:rPr>
              <w:t>2017</w:t>
            </w:r>
          </w:p>
        </w:tc>
        <w:tc>
          <w:tcPr>
            <w:tcW w:w="851" w:type="dxa"/>
            <w:tcBorders>
              <w:bottom w:val="single" w:sz="12" w:space="0" w:color="auto"/>
            </w:tcBorders>
            <w:shd w:val="clear" w:color="auto" w:fill="auto"/>
            <w:noWrap/>
            <w:vAlign w:val="bottom"/>
          </w:tcPr>
          <w:p w:rsidR="00E86541" w:rsidRPr="008F1817" w:rsidRDefault="00E86541" w:rsidP="00E86541">
            <w:pPr>
              <w:spacing w:before="40" w:after="40" w:line="220" w:lineRule="exact"/>
              <w:jc w:val="right"/>
              <w:rPr>
                <w:b/>
                <w:sz w:val="18"/>
              </w:rPr>
            </w:pPr>
            <w:r w:rsidRPr="008F1817">
              <w:rPr>
                <w:b/>
                <w:sz w:val="18"/>
              </w:rPr>
              <w:t>13</w:t>
            </w:r>
          </w:p>
        </w:tc>
        <w:tc>
          <w:tcPr>
            <w:tcW w:w="851" w:type="dxa"/>
            <w:tcBorders>
              <w:bottom w:val="single" w:sz="12" w:space="0" w:color="auto"/>
            </w:tcBorders>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13</w:t>
            </w:r>
          </w:p>
        </w:tc>
        <w:tc>
          <w:tcPr>
            <w:tcW w:w="851" w:type="dxa"/>
            <w:tcBorders>
              <w:bottom w:val="single" w:sz="12" w:space="0" w:color="auto"/>
            </w:tcBorders>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0</w:t>
            </w:r>
          </w:p>
        </w:tc>
        <w:tc>
          <w:tcPr>
            <w:tcW w:w="851" w:type="dxa"/>
            <w:tcBorders>
              <w:bottom w:val="single" w:sz="12" w:space="0" w:color="auto"/>
            </w:tcBorders>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0</w:t>
            </w:r>
          </w:p>
        </w:tc>
        <w:tc>
          <w:tcPr>
            <w:tcW w:w="851" w:type="dxa"/>
            <w:tcBorders>
              <w:bottom w:val="single" w:sz="12" w:space="0" w:color="auto"/>
            </w:tcBorders>
            <w:shd w:val="clear" w:color="auto" w:fill="auto"/>
            <w:noWrap/>
            <w:vAlign w:val="bottom"/>
          </w:tcPr>
          <w:p w:rsidR="00E86541" w:rsidRPr="0075292A" w:rsidRDefault="00E86541" w:rsidP="00E86541">
            <w:pPr>
              <w:spacing w:before="40" w:after="40" w:line="220" w:lineRule="exact"/>
              <w:jc w:val="right"/>
              <w:rPr>
                <w:sz w:val="18"/>
              </w:rPr>
            </w:pPr>
            <w:r w:rsidRPr="0075292A">
              <w:rPr>
                <w:sz w:val="18"/>
              </w:rPr>
              <w:t>6</w:t>
            </w:r>
          </w:p>
        </w:tc>
        <w:tc>
          <w:tcPr>
            <w:tcW w:w="851" w:type="dxa"/>
            <w:tcBorders>
              <w:bottom w:val="single" w:sz="12" w:space="0" w:color="auto"/>
            </w:tcBorders>
            <w:shd w:val="clear" w:color="auto" w:fill="auto"/>
            <w:vAlign w:val="bottom"/>
          </w:tcPr>
          <w:p w:rsidR="00E86541" w:rsidRPr="008F1817" w:rsidRDefault="00E86541" w:rsidP="00E86541">
            <w:pPr>
              <w:spacing w:before="40" w:after="40" w:line="220" w:lineRule="exact"/>
              <w:jc w:val="right"/>
              <w:rPr>
                <w:b/>
                <w:sz w:val="18"/>
              </w:rPr>
            </w:pPr>
            <w:r w:rsidRPr="008F1817">
              <w:rPr>
                <w:b/>
                <w:sz w:val="18"/>
              </w:rPr>
              <w:t>21 187</w:t>
            </w:r>
          </w:p>
        </w:tc>
        <w:tc>
          <w:tcPr>
            <w:tcW w:w="851" w:type="dxa"/>
            <w:tcBorders>
              <w:bottom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12 531</w:t>
            </w:r>
          </w:p>
        </w:tc>
        <w:tc>
          <w:tcPr>
            <w:tcW w:w="851" w:type="dxa"/>
            <w:tcBorders>
              <w:bottom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181</w:t>
            </w:r>
          </w:p>
        </w:tc>
        <w:tc>
          <w:tcPr>
            <w:tcW w:w="851" w:type="dxa"/>
            <w:tcBorders>
              <w:bottom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8 475</w:t>
            </w:r>
          </w:p>
        </w:tc>
        <w:tc>
          <w:tcPr>
            <w:tcW w:w="851" w:type="dxa"/>
            <w:tcBorders>
              <w:bottom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1 263</w:t>
            </w:r>
          </w:p>
        </w:tc>
        <w:tc>
          <w:tcPr>
            <w:tcW w:w="851" w:type="dxa"/>
            <w:tcBorders>
              <w:bottom w:val="single" w:sz="12" w:space="0" w:color="auto"/>
            </w:tcBorders>
            <w:shd w:val="clear" w:color="auto" w:fill="auto"/>
            <w:noWrap/>
            <w:vAlign w:val="bottom"/>
          </w:tcPr>
          <w:p w:rsidR="00E86541" w:rsidRPr="008F1817" w:rsidRDefault="00E86541" w:rsidP="00E86541">
            <w:pPr>
              <w:spacing w:before="40" w:after="40" w:line="220" w:lineRule="exact"/>
              <w:jc w:val="right"/>
              <w:rPr>
                <w:b/>
                <w:sz w:val="18"/>
              </w:rPr>
            </w:pPr>
            <w:r w:rsidRPr="008F1817">
              <w:rPr>
                <w:b/>
                <w:sz w:val="18"/>
              </w:rPr>
              <w:t>30 992</w:t>
            </w:r>
          </w:p>
        </w:tc>
        <w:tc>
          <w:tcPr>
            <w:tcW w:w="851" w:type="dxa"/>
            <w:tcBorders>
              <w:bottom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19 726</w:t>
            </w:r>
          </w:p>
        </w:tc>
        <w:tc>
          <w:tcPr>
            <w:tcW w:w="851" w:type="dxa"/>
            <w:tcBorders>
              <w:bottom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875</w:t>
            </w:r>
          </w:p>
        </w:tc>
        <w:tc>
          <w:tcPr>
            <w:tcW w:w="851" w:type="dxa"/>
            <w:tcBorders>
              <w:bottom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10 391</w:t>
            </w:r>
          </w:p>
        </w:tc>
        <w:tc>
          <w:tcPr>
            <w:tcW w:w="851" w:type="dxa"/>
            <w:tcBorders>
              <w:bottom w:val="single" w:sz="12" w:space="0" w:color="auto"/>
            </w:tcBorders>
            <w:shd w:val="clear" w:color="auto" w:fill="auto"/>
            <w:vAlign w:val="bottom"/>
          </w:tcPr>
          <w:p w:rsidR="00E86541" w:rsidRPr="0075292A" w:rsidRDefault="00E86541" w:rsidP="00E86541">
            <w:pPr>
              <w:spacing w:before="40" w:after="40" w:line="220" w:lineRule="exact"/>
              <w:jc w:val="right"/>
              <w:rPr>
                <w:sz w:val="18"/>
              </w:rPr>
            </w:pPr>
            <w:r w:rsidRPr="0075292A">
              <w:rPr>
                <w:sz w:val="18"/>
              </w:rPr>
              <w:t>1 615</w:t>
            </w:r>
          </w:p>
        </w:tc>
      </w:tr>
    </w:tbl>
    <w:p w:rsidR="00E86541" w:rsidRPr="00F00237" w:rsidRDefault="00E86541" w:rsidP="00E86541">
      <w:pPr>
        <w:pStyle w:val="H23G"/>
        <w:rPr>
          <w:bCs/>
        </w:rPr>
      </w:pPr>
      <w:r>
        <w:lastRenderedPageBreak/>
        <w:t>Jardines de infancia y escuelas especiales</w:t>
      </w:r>
    </w:p>
    <w:tbl>
      <w:tblPr>
        <w:tblW w:w="0" w:type="auto"/>
        <w:tblLayout w:type="fixed"/>
        <w:tblCellMar>
          <w:left w:w="0" w:type="dxa"/>
          <w:right w:w="0" w:type="dxa"/>
        </w:tblCellMar>
        <w:tblLook w:val="04A0" w:firstRow="1" w:lastRow="0" w:firstColumn="1" w:lastColumn="0" w:noHBand="0" w:noVBand="1"/>
      </w:tblPr>
      <w:tblGrid>
        <w:gridCol w:w="1077"/>
        <w:gridCol w:w="1247"/>
        <w:gridCol w:w="1247"/>
        <w:gridCol w:w="1247"/>
        <w:gridCol w:w="1247"/>
        <w:gridCol w:w="1247"/>
        <w:gridCol w:w="1247"/>
        <w:gridCol w:w="1247"/>
        <w:gridCol w:w="1247"/>
        <w:gridCol w:w="1247"/>
        <w:gridCol w:w="1247"/>
      </w:tblGrid>
      <w:tr w:rsidR="00E86541" w:rsidRPr="0075292A" w:rsidTr="00E86541">
        <w:trPr>
          <w:tblHeader/>
        </w:trPr>
        <w:tc>
          <w:tcPr>
            <w:tcW w:w="1077" w:type="dxa"/>
            <w:vMerge w:val="restart"/>
            <w:tcBorders>
              <w:top w:val="single" w:sz="4" w:space="0" w:color="auto"/>
              <w:bottom w:val="single" w:sz="4" w:space="0" w:color="auto"/>
            </w:tcBorders>
            <w:shd w:val="clear" w:color="auto" w:fill="auto"/>
            <w:vAlign w:val="bottom"/>
            <w:hideMark/>
          </w:tcPr>
          <w:p w:rsidR="00E86541" w:rsidRPr="0075292A" w:rsidRDefault="00E86541" w:rsidP="00E86541">
            <w:pPr>
              <w:spacing w:before="80" w:after="80" w:line="200" w:lineRule="exact"/>
              <w:rPr>
                <w:i/>
                <w:sz w:val="16"/>
                <w:szCs w:val="16"/>
              </w:rPr>
            </w:pPr>
          </w:p>
        </w:tc>
        <w:tc>
          <w:tcPr>
            <w:tcW w:w="2494" w:type="dxa"/>
            <w:gridSpan w:val="2"/>
            <w:tcBorders>
              <w:top w:val="single" w:sz="4" w:space="0" w:color="auto"/>
              <w:bottom w:val="single" w:sz="4" w:space="0" w:color="auto"/>
            </w:tcBorders>
            <w:shd w:val="clear" w:color="auto" w:fill="auto"/>
            <w:vAlign w:val="bottom"/>
            <w:hideMark/>
          </w:tcPr>
          <w:p w:rsidR="00E86541" w:rsidRPr="00B021EA" w:rsidRDefault="00E86541" w:rsidP="00E86541">
            <w:pPr>
              <w:spacing w:before="80" w:after="80" w:line="200" w:lineRule="exact"/>
              <w:jc w:val="center"/>
              <w:rPr>
                <w:i/>
                <w:sz w:val="16"/>
                <w:szCs w:val="16"/>
              </w:rPr>
            </w:pPr>
            <w:r w:rsidRPr="00B021EA">
              <w:rPr>
                <w:i/>
                <w:sz w:val="16"/>
                <w:szCs w:val="16"/>
              </w:rPr>
              <w:t>Discapacidad múltiple</w:t>
            </w:r>
          </w:p>
        </w:tc>
        <w:tc>
          <w:tcPr>
            <w:tcW w:w="2494" w:type="dxa"/>
            <w:gridSpan w:val="2"/>
            <w:tcBorders>
              <w:top w:val="single" w:sz="4" w:space="0" w:color="auto"/>
              <w:bottom w:val="single" w:sz="4" w:space="0" w:color="auto"/>
            </w:tcBorders>
            <w:shd w:val="clear" w:color="auto" w:fill="auto"/>
            <w:vAlign w:val="bottom"/>
            <w:hideMark/>
          </w:tcPr>
          <w:p w:rsidR="00E86541" w:rsidRPr="00B021EA" w:rsidRDefault="00E86541" w:rsidP="00E86541">
            <w:pPr>
              <w:spacing w:before="80" w:after="80" w:line="200" w:lineRule="exact"/>
              <w:jc w:val="center"/>
              <w:rPr>
                <w:i/>
                <w:sz w:val="16"/>
                <w:szCs w:val="16"/>
              </w:rPr>
            </w:pPr>
            <w:r w:rsidRPr="00B021EA">
              <w:rPr>
                <w:i/>
                <w:sz w:val="16"/>
                <w:szCs w:val="16"/>
              </w:rPr>
              <w:t>Ceguera</w:t>
            </w:r>
          </w:p>
        </w:tc>
        <w:tc>
          <w:tcPr>
            <w:tcW w:w="2494" w:type="dxa"/>
            <w:gridSpan w:val="2"/>
            <w:tcBorders>
              <w:top w:val="single" w:sz="4" w:space="0" w:color="auto"/>
              <w:bottom w:val="single" w:sz="4" w:space="0" w:color="auto"/>
            </w:tcBorders>
            <w:shd w:val="clear" w:color="auto" w:fill="auto"/>
            <w:vAlign w:val="bottom"/>
            <w:hideMark/>
          </w:tcPr>
          <w:p w:rsidR="00E86541" w:rsidRPr="00B021EA" w:rsidRDefault="00E86541" w:rsidP="00E86541">
            <w:pPr>
              <w:spacing w:before="80" w:after="80" w:line="200" w:lineRule="exact"/>
              <w:jc w:val="center"/>
              <w:rPr>
                <w:i/>
                <w:sz w:val="16"/>
                <w:szCs w:val="16"/>
              </w:rPr>
            </w:pPr>
            <w:r w:rsidRPr="00B021EA">
              <w:rPr>
                <w:i/>
                <w:sz w:val="16"/>
                <w:szCs w:val="16"/>
              </w:rPr>
              <w:t>Visión reducida</w:t>
            </w:r>
          </w:p>
        </w:tc>
        <w:tc>
          <w:tcPr>
            <w:tcW w:w="2494" w:type="dxa"/>
            <w:gridSpan w:val="2"/>
            <w:tcBorders>
              <w:top w:val="single" w:sz="4" w:space="0" w:color="auto"/>
              <w:bottom w:val="single" w:sz="4" w:space="0" w:color="auto"/>
            </w:tcBorders>
            <w:shd w:val="clear" w:color="auto" w:fill="auto"/>
            <w:vAlign w:val="bottom"/>
            <w:hideMark/>
          </w:tcPr>
          <w:p w:rsidR="00E86541" w:rsidRPr="00B021EA" w:rsidRDefault="00E86541" w:rsidP="00E86541">
            <w:pPr>
              <w:spacing w:before="80" w:after="80" w:line="200" w:lineRule="exact"/>
              <w:jc w:val="center"/>
              <w:rPr>
                <w:i/>
                <w:sz w:val="16"/>
                <w:szCs w:val="16"/>
              </w:rPr>
            </w:pPr>
            <w:r w:rsidRPr="00B021EA">
              <w:rPr>
                <w:i/>
                <w:sz w:val="16"/>
                <w:szCs w:val="16"/>
              </w:rPr>
              <w:t>Sordera</w:t>
            </w:r>
          </w:p>
        </w:tc>
        <w:tc>
          <w:tcPr>
            <w:tcW w:w="2494" w:type="dxa"/>
            <w:gridSpan w:val="2"/>
            <w:tcBorders>
              <w:top w:val="single" w:sz="4" w:space="0" w:color="auto"/>
              <w:bottom w:val="single" w:sz="4" w:space="0" w:color="auto"/>
            </w:tcBorders>
            <w:shd w:val="clear" w:color="auto" w:fill="auto"/>
            <w:vAlign w:val="bottom"/>
            <w:hideMark/>
          </w:tcPr>
          <w:p w:rsidR="00E86541" w:rsidRPr="00B021EA" w:rsidRDefault="00E86541" w:rsidP="00E86541">
            <w:pPr>
              <w:spacing w:before="80" w:after="80" w:line="200" w:lineRule="exact"/>
              <w:jc w:val="center"/>
              <w:rPr>
                <w:i/>
                <w:sz w:val="16"/>
                <w:szCs w:val="16"/>
              </w:rPr>
            </w:pPr>
            <w:r w:rsidRPr="00B021EA">
              <w:rPr>
                <w:i/>
                <w:sz w:val="16"/>
                <w:szCs w:val="16"/>
              </w:rPr>
              <w:t>Audición reducida</w:t>
            </w:r>
          </w:p>
        </w:tc>
      </w:tr>
      <w:tr w:rsidR="0075292A" w:rsidRPr="0075292A" w:rsidTr="00E86541">
        <w:trPr>
          <w:tblHeader/>
        </w:trPr>
        <w:tc>
          <w:tcPr>
            <w:tcW w:w="1077" w:type="dxa"/>
            <w:vMerge/>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rPr>
                <w:i/>
                <w:sz w:val="16"/>
                <w:szCs w:val="16"/>
              </w:rPr>
            </w:pP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E86541" w:rsidP="0075292A">
            <w:pPr>
              <w:spacing w:before="40" w:after="40" w:line="220" w:lineRule="exact"/>
              <w:jc w:val="right"/>
              <w:rPr>
                <w:i/>
                <w:sz w:val="16"/>
                <w:szCs w:val="16"/>
              </w:rPr>
            </w:pPr>
            <w:r w:rsidRPr="00E86541">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E86541" w:rsidP="0075292A">
            <w:pPr>
              <w:spacing w:before="40" w:after="40" w:line="220" w:lineRule="exact"/>
              <w:jc w:val="right"/>
              <w:rPr>
                <w:i/>
                <w:sz w:val="16"/>
                <w:szCs w:val="16"/>
              </w:rPr>
            </w:pPr>
            <w:r w:rsidRPr="00E86541">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E86541" w:rsidP="0075292A">
            <w:pPr>
              <w:spacing w:before="40" w:after="40" w:line="220" w:lineRule="exact"/>
              <w:jc w:val="right"/>
              <w:rPr>
                <w:i/>
                <w:sz w:val="16"/>
                <w:szCs w:val="16"/>
              </w:rPr>
            </w:pPr>
            <w:r w:rsidRPr="00E86541">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E86541" w:rsidP="0075292A">
            <w:pPr>
              <w:spacing w:before="40" w:after="40" w:line="220" w:lineRule="exact"/>
              <w:jc w:val="right"/>
              <w:rPr>
                <w:i/>
                <w:sz w:val="16"/>
                <w:szCs w:val="16"/>
              </w:rPr>
            </w:pPr>
            <w:r w:rsidRPr="00E86541">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E86541" w:rsidP="0075292A">
            <w:pPr>
              <w:spacing w:before="40" w:after="40" w:line="220" w:lineRule="exact"/>
              <w:jc w:val="right"/>
              <w:rPr>
                <w:i/>
                <w:sz w:val="16"/>
                <w:szCs w:val="16"/>
              </w:rPr>
            </w:pPr>
            <w:r w:rsidRPr="00E86541">
              <w:rPr>
                <w:i/>
                <w:sz w:val="16"/>
                <w:szCs w:val="16"/>
              </w:rPr>
              <w:t>Educación personalizada</w:t>
            </w:r>
          </w:p>
        </w:tc>
      </w:tr>
      <w:tr w:rsidR="0075292A" w:rsidRPr="0075292A" w:rsidTr="00E86541">
        <w:tc>
          <w:tcPr>
            <w:tcW w:w="1077" w:type="dxa"/>
            <w:tcBorders>
              <w:top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2014</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17 304</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1 474</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249</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1 001</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8</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1 570</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17</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807</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w:t>
            </w:r>
          </w:p>
        </w:tc>
      </w:tr>
      <w:tr w:rsidR="0075292A" w:rsidRPr="0075292A" w:rsidTr="00E86541">
        <w:tc>
          <w:tcPr>
            <w:tcW w:w="1077" w:type="dxa"/>
            <w:shd w:val="clear" w:color="auto" w:fill="auto"/>
            <w:noWrap/>
            <w:hideMark/>
          </w:tcPr>
          <w:p w:rsidR="0075292A" w:rsidRPr="0075292A" w:rsidRDefault="0075292A" w:rsidP="0075292A">
            <w:pPr>
              <w:spacing w:before="40" w:after="40" w:line="220" w:lineRule="exact"/>
              <w:rPr>
                <w:sz w:val="18"/>
              </w:rPr>
            </w:pPr>
            <w:r w:rsidRPr="0075292A">
              <w:rPr>
                <w:sz w:val="18"/>
              </w:rPr>
              <w:t>2015</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18 549</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1 460</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231</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9</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969</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10</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1 480</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10</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795</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8</w:t>
            </w:r>
          </w:p>
        </w:tc>
      </w:tr>
      <w:tr w:rsidR="0075292A" w:rsidRPr="0075292A" w:rsidTr="00E86541">
        <w:tc>
          <w:tcPr>
            <w:tcW w:w="1077" w:type="dxa"/>
            <w:shd w:val="clear" w:color="auto" w:fill="auto"/>
            <w:noWrap/>
            <w:hideMark/>
          </w:tcPr>
          <w:p w:rsidR="0075292A" w:rsidRPr="0075292A" w:rsidRDefault="0075292A" w:rsidP="0075292A">
            <w:pPr>
              <w:spacing w:before="40" w:after="40" w:line="220" w:lineRule="exact"/>
              <w:rPr>
                <w:sz w:val="18"/>
              </w:rPr>
            </w:pPr>
            <w:r w:rsidRPr="0075292A">
              <w:rPr>
                <w:sz w:val="18"/>
              </w:rPr>
              <w:t>2016</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19 573</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1 469</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215</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10</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935</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1 273</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850</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10</w:t>
            </w:r>
          </w:p>
        </w:tc>
      </w:tr>
      <w:tr w:rsidR="0075292A" w:rsidRPr="0075292A" w:rsidTr="00E86541">
        <w:tc>
          <w:tcPr>
            <w:tcW w:w="1077" w:type="dxa"/>
            <w:tcBorders>
              <w:bottom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2017</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20 761</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1 418</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211</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12</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872</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9</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1 138</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10</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857</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10</w:t>
            </w:r>
          </w:p>
        </w:tc>
      </w:tr>
    </w:tbl>
    <w:p w:rsidR="0075292A" w:rsidRPr="0075292A" w:rsidRDefault="0075292A" w:rsidP="0075292A">
      <w:pPr>
        <w:pStyle w:val="SingleTxtG"/>
      </w:pPr>
    </w:p>
    <w:tbl>
      <w:tblPr>
        <w:tblW w:w="0" w:type="auto"/>
        <w:tblLayout w:type="fixed"/>
        <w:tblCellMar>
          <w:left w:w="0" w:type="dxa"/>
          <w:right w:w="0" w:type="dxa"/>
        </w:tblCellMar>
        <w:tblLook w:val="04A0" w:firstRow="1" w:lastRow="0" w:firstColumn="1" w:lastColumn="0" w:noHBand="0" w:noVBand="1"/>
      </w:tblPr>
      <w:tblGrid>
        <w:gridCol w:w="1077"/>
        <w:gridCol w:w="1247"/>
        <w:gridCol w:w="1247"/>
        <w:gridCol w:w="1247"/>
        <w:gridCol w:w="1247"/>
        <w:gridCol w:w="1247"/>
        <w:gridCol w:w="1247"/>
        <w:gridCol w:w="1247"/>
        <w:gridCol w:w="1247"/>
        <w:gridCol w:w="1247"/>
        <w:gridCol w:w="1247"/>
      </w:tblGrid>
      <w:tr w:rsidR="00E86541" w:rsidRPr="0075292A" w:rsidTr="00E86541">
        <w:trPr>
          <w:tblHeader/>
        </w:trPr>
        <w:tc>
          <w:tcPr>
            <w:tcW w:w="1077" w:type="dxa"/>
            <w:vMerge w:val="restart"/>
            <w:tcBorders>
              <w:top w:val="single" w:sz="4" w:space="0" w:color="auto"/>
              <w:bottom w:val="single" w:sz="12" w:space="0" w:color="auto"/>
            </w:tcBorders>
            <w:shd w:val="clear" w:color="auto" w:fill="auto"/>
            <w:vAlign w:val="bottom"/>
          </w:tcPr>
          <w:p w:rsidR="00E86541" w:rsidRPr="0075292A" w:rsidRDefault="00E86541" w:rsidP="00E86541">
            <w:pPr>
              <w:spacing w:before="40" w:after="40" w:line="220" w:lineRule="exact"/>
              <w:rPr>
                <w:i/>
                <w:sz w:val="16"/>
                <w:szCs w:val="16"/>
              </w:rPr>
            </w:pPr>
          </w:p>
        </w:tc>
        <w:tc>
          <w:tcPr>
            <w:tcW w:w="2494" w:type="dxa"/>
            <w:gridSpan w:val="2"/>
            <w:tcBorders>
              <w:top w:val="single" w:sz="4" w:space="0" w:color="auto"/>
              <w:bottom w:val="single" w:sz="4" w:space="0" w:color="auto"/>
            </w:tcBorders>
            <w:shd w:val="clear" w:color="auto" w:fill="auto"/>
            <w:vAlign w:val="bottom"/>
            <w:hideMark/>
          </w:tcPr>
          <w:p w:rsidR="00E86541" w:rsidRPr="00B021EA" w:rsidRDefault="00E86541" w:rsidP="00E86541">
            <w:pPr>
              <w:spacing w:before="40" w:after="40" w:line="220" w:lineRule="exact"/>
              <w:jc w:val="center"/>
              <w:rPr>
                <w:i/>
                <w:sz w:val="16"/>
                <w:szCs w:val="16"/>
              </w:rPr>
            </w:pPr>
            <w:r w:rsidRPr="00B021EA">
              <w:rPr>
                <w:i/>
                <w:sz w:val="16"/>
                <w:szCs w:val="16"/>
              </w:rPr>
              <w:t xml:space="preserve">Discapacidad intelectual </w:t>
            </w:r>
            <w:r>
              <w:rPr>
                <w:i/>
                <w:sz w:val="16"/>
                <w:szCs w:val="16"/>
              </w:rPr>
              <w:br/>
            </w:r>
            <w:r w:rsidRPr="00B021EA">
              <w:rPr>
                <w:i/>
                <w:sz w:val="16"/>
                <w:szCs w:val="16"/>
              </w:rPr>
              <w:t>leve</w:t>
            </w:r>
          </w:p>
        </w:tc>
        <w:tc>
          <w:tcPr>
            <w:tcW w:w="2494" w:type="dxa"/>
            <w:gridSpan w:val="2"/>
            <w:tcBorders>
              <w:top w:val="single" w:sz="4" w:space="0" w:color="auto"/>
              <w:bottom w:val="single" w:sz="4" w:space="0" w:color="auto"/>
            </w:tcBorders>
            <w:shd w:val="clear" w:color="auto" w:fill="auto"/>
            <w:vAlign w:val="bottom"/>
            <w:hideMark/>
          </w:tcPr>
          <w:p w:rsidR="00E86541" w:rsidRPr="00F00237" w:rsidRDefault="00E86541" w:rsidP="00E86541">
            <w:pPr>
              <w:spacing w:before="40" w:after="40" w:line="220" w:lineRule="exact"/>
              <w:jc w:val="center"/>
              <w:rPr>
                <w:i/>
                <w:sz w:val="16"/>
                <w:szCs w:val="16"/>
              </w:rPr>
            </w:pPr>
            <w:r w:rsidRPr="00B021EA">
              <w:rPr>
                <w:i/>
                <w:sz w:val="16"/>
                <w:szCs w:val="16"/>
              </w:rPr>
              <w:t xml:space="preserve">Discapacidad intelectual </w:t>
            </w:r>
            <w:r>
              <w:rPr>
                <w:i/>
                <w:sz w:val="16"/>
                <w:szCs w:val="16"/>
              </w:rPr>
              <w:br/>
            </w:r>
            <w:r w:rsidRPr="00B021EA">
              <w:rPr>
                <w:i/>
                <w:sz w:val="16"/>
                <w:szCs w:val="16"/>
              </w:rPr>
              <w:t>moderada o profunda</w:t>
            </w:r>
          </w:p>
        </w:tc>
        <w:tc>
          <w:tcPr>
            <w:tcW w:w="2494" w:type="dxa"/>
            <w:gridSpan w:val="2"/>
            <w:tcBorders>
              <w:top w:val="single" w:sz="4" w:space="0" w:color="auto"/>
              <w:bottom w:val="single" w:sz="4" w:space="0" w:color="auto"/>
            </w:tcBorders>
            <w:shd w:val="clear" w:color="auto" w:fill="auto"/>
            <w:vAlign w:val="bottom"/>
            <w:hideMark/>
          </w:tcPr>
          <w:p w:rsidR="00E86541" w:rsidRPr="00B021EA" w:rsidRDefault="00E86541" w:rsidP="00E86541">
            <w:pPr>
              <w:spacing w:before="40" w:after="40" w:line="220" w:lineRule="exact"/>
              <w:jc w:val="center"/>
              <w:rPr>
                <w:i/>
                <w:sz w:val="16"/>
                <w:szCs w:val="16"/>
              </w:rPr>
            </w:pPr>
            <w:r w:rsidRPr="00B021EA">
              <w:rPr>
                <w:i/>
                <w:sz w:val="16"/>
                <w:szCs w:val="16"/>
              </w:rPr>
              <w:t xml:space="preserve">Trastornos </w:t>
            </w:r>
            <w:r>
              <w:rPr>
                <w:i/>
                <w:sz w:val="16"/>
                <w:szCs w:val="16"/>
              </w:rPr>
              <w:br/>
            </w:r>
            <w:r w:rsidRPr="00B021EA">
              <w:rPr>
                <w:i/>
                <w:sz w:val="16"/>
                <w:szCs w:val="16"/>
              </w:rPr>
              <w:t>mentales</w:t>
            </w:r>
          </w:p>
        </w:tc>
        <w:tc>
          <w:tcPr>
            <w:tcW w:w="2494" w:type="dxa"/>
            <w:gridSpan w:val="2"/>
            <w:tcBorders>
              <w:top w:val="single" w:sz="4" w:space="0" w:color="auto"/>
              <w:bottom w:val="single" w:sz="4" w:space="0" w:color="auto"/>
            </w:tcBorders>
            <w:shd w:val="clear" w:color="auto" w:fill="auto"/>
            <w:vAlign w:val="bottom"/>
          </w:tcPr>
          <w:p w:rsidR="00E86541" w:rsidRPr="00F00237" w:rsidRDefault="00E86541" w:rsidP="00E86541">
            <w:pPr>
              <w:spacing w:before="40" w:after="40" w:line="220" w:lineRule="exact"/>
              <w:jc w:val="center"/>
              <w:rPr>
                <w:i/>
                <w:sz w:val="16"/>
                <w:szCs w:val="16"/>
              </w:rPr>
            </w:pPr>
            <w:r w:rsidRPr="00B021EA">
              <w:rPr>
                <w:i/>
                <w:sz w:val="16"/>
                <w:szCs w:val="16"/>
              </w:rPr>
              <w:t xml:space="preserve">Discapacidad física, </w:t>
            </w:r>
            <w:r>
              <w:rPr>
                <w:i/>
                <w:sz w:val="16"/>
                <w:szCs w:val="16"/>
              </w:rPr>
              <w:br/>
            </w:r>
            <w:r w:rsidRPr="00B021EA">
              <w:rPr>
                <w:i/>
                <w:sz w:val="16"/>
                <w:szCs w:val="16"/>
              </w:rPr>
              <w:t>incluida la afasia</w:t>
            </w:r>
          </w:p>
        </w:tc>
        <w:tc>
          <w:tcPr>
            <w:tcW w:w="2494" w:type="dxa"/>
            <w:gridSpan w:val="2"/>
            <w:tcBorders>
              <w:top w:val="single" w:sz="4" w:space="0" w:color="auto"/>
              <w:bottom w:val="single" w:sz="4" w:space="0" w:color="auto"/>
            </w:tcBorders>
            <w:shd w:val="clear" w:color="auto" w:fill="auto"/>
            <w:vAlign w:val="bottom"/>
            <w:hideMark/>
          </w:tcPr>
          <w:p w:rsidR="00E86541" w:rsidRPr="00F00237" w:rsidRDefault="00E86541" w:rsidP="00E86541">
            <w:pPr>
              <w:spacing w:before="40" w:after="40" w:line="220" w:lineRule="exact"/>
              <w:jc w:val="center"/>
              <w:rPr>
                <w:i/>
                <w:sz w:val="16"/>
                <w:szCs w:val="16"/>
              </w:rPr>
            </w:pPr>
            <w:r w:rsidRPr="00B021EA">
              <w:rPr>
                <w:i/>
                <w:sz w:val="16"/>
                <w:szCs w:val="16"/>
              </w:rPr>
              <w:t xml:space="preserve">Autismo, incluido el síndrome </w:t>
            </w:r>
            <w:r>
              <w:rPr>
                <w:i/>
                <w:sz w:val="16"/>
                <w:szCs w:val="16"/>
              </w:rPr>
              <w:br/>
            </w:r>
            <w:r w:rsidRPr="00B021EA">
              <w:rPr>
                <w:i/>
                <w:sz w:val="16"/>
                <w:szCs w:val="16"/>
              </w:rPr>
              <w:t>de Asperger</w:t>
            </w:r>
          </w:p>
        </w:tc>
      </w:tr>
      <w:tr w:rsidR="0075292A" w:rsidRPr="0075292A" w:rsidTr="00E86541">
        <w:trPr>
          <w:tblHeader/>
        </w:trPr>
        <w:tc>
          <w:tcPr>
            <w:tcW w:w="1077" w:type="dxa"/>
            <w:vMerge/>
            <w:tcBorders>
              <w:top w:val="single" w:sz="12" w:space="0" w:color="auto"/>
              <w:bottom w:val="single" w:sz="12" w:space="0" w:color="auto"/>
            </w:tcBorders>
            <w:shd w:val="clear" w:color="auto" w:fill="auto"/>
            <w:vAlign w:val="bottom"/>
          </w:tcPr>
          <w:p w:rsidR="0075292A" w:rsidRPr="0075292A" w:rsidRDefault="0075292A" w:rsidP="0075292A">
            <w:pPr>
              <w:spacing w:before="40" w:after="40" w:line="220" w:lineRule="exact"/>
              <w:rPr>
                <w:i/>
                <w:sz w:val="16"/>
                <w:szCs w:val="16"/>
              </w:rPr>
            </w:pP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E86541" w:rsidP="0075292A">
            <w:pPr>
              <w:spacing w:before="40" w:after="40" w:line="220" w:lineRule="exact"/>
              <w:jc w:val="right"/>
              <w:rPr>
                <w:i/>
                <w:sz w:val="16"/>
                <w:szCs w:val="16"/>
              </w:rPr>
            </w:pPr>
            <w:r w:rsidRPr="00E86541">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bCs/>
                <w:i/>
                <w:sz w:val="16"/>
                <w:szCs w:val="16"/>
              </w:rPr>
            </w:pPr>
            <w:r w:rsidRPr="0075292A">
              <w:rPr>
                <w:b/>
                <w:bCs/>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E86541" w:rsidP="0075292A">
            <w:pPr>
              <w:spacing w:before="40" w:after="40" w:line="220" w:lineRule="exact"/>
              <w:jc w:val="right"/>
              <w:rPr>
                <w:i/>
                <w:sz w:val="16"/>
                <w:szCs w:val="16"/>
              </w:rPr>
            </w:pPr>
            <w:r w:rsidRPr="00E86541">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E86541" w:rsidP="0075292A">
            <w:pPr>
              <w:spacing w:before="40" w:after="40" w:line="220" w:lineRule="exact"/>
              <w:jc w:val="right"/>
              <w:rPr>
                <w:i/>
                <w:sz w:val="16"/>
                <w:szCs w:val="16"/>
              </w:rPr>
            </w:pPr>
            <w:r w:rsidRPr="00E86541">
              <w:rPr>
                <w:i/>
                <w:sz w:val="16"/>
                <w:szCs w:val="16"/>
              </w:rPr>
              <w:t>Educación personalizada</w:t>
            </w:r>
          </w:p>
        </w:tc>
        <w:tc>
          <w:tcPr>
            <w:tcW w:w="1247" w:type="dxa"/>
            <w:tcBorders>
              <w:top w:val="single" w:sz="4" w:space="0" w:color="auto"/>
              <w:bottom w:val="single" w:sz="12" w:space="0" w:color="auto"/>
            </w:tcBorders>
            <w:shd w:val="clear" w:color="auto" w:fill="auto"/>
            <w:vAlign w:val="bottom"/>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tcPr>
          <w:p w:rsidR="0075292A" w:rsidRPr="0075292A" w:rsidRDefault="00E86541" w:rsidP="0075292A">
            <w:pPr>
              <w:spacing w:before="40" w:after="40" w:line="220" w:lineRule="exact"/>
              <w:jc w:val="right"/>
              <w:rPr>
                <w:i/>
                <w:sz w:val="16"/>
                <w:szCs w:val="16"/>
              </w:rPr>
            </w:pPr>
            <w:r w:rsidRPr="00E86541">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E86541" w:rsidP="0075292A">
            <w:pPr>
              <w:spacing w:before="40" w:after="40" w:line="220" w:lineRule="exact"/>
              <w:jc w:val="right"/>
              <w:rPr>
                <w:i/>
                <w:sz w:val="16"/>
                <w:szCs w:val="16"/>
              </w:rPr>
            </w:pPr>
            <w:r w:rsidRPr="00E86541">
              <w:rPr>
                <w:i/>
                <w:sz w:val="16"/>
                <w:szCs w:val="16"/>
              </w:rPr>
              <w:t>Educación personalizada</w:t>
            </w:r>
          </w:p>
        </w:tc>
      </w:tr>
      <w:tr w:rsidR="0075292A" w:rsidRPr="0075292A" w:rsidTr="00E86541">
        <w:tc>
          <w:tcPr>
            <w:tcW w:w="1077" w:type="dxa"/>
            <w:tcBorders>
              <w:top w:val="single" w:sz="12" w:space="0" w:color="auto"/>
            </w:tcBorders>
            <w:shd w:val="clear" w:color="auto" w:fill="auto"/>
          </w:tcPr>
          <w:p w:rsidR="0075292A" w:rsidRPr="0075292A" w:rsidRDefault="0075292A" w:rsidP="0075292A">
            <w:pPr>
              <w:spacing w:before="40" w:after="40" w:line="220" w:lineRule="exact"/>
              <w:rPr>
                <w:sz w:val="18"/>
              </w:rPr>
            </w:pPr>
            <w:r w:rsidRPr="0075292A">
              <w:rPr>
                <w:sz w:val="18"/>
              </w:rPr>
              <w:t>2014</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24 158</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260</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bCs/>
                <w:sz w:val="18"/>
              </w:rPr>
            </w:pPr>
            <w:r w:rsidRPr="0075292A">
              <w:rPr>
                <w:b/>
                <w:bCs/>
                <w:sz w:val="18"/>
              </w:rPr>
              <w:t>21 361</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735</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0</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0</w:t>
            </w:r>
          </w:p>
        </w:tc>
        <w:tc>
          <w:tcPr>
            <w:tcW w:w="1247"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1 235</w:t>
            </w:r>
          </w:p>
        </w:tc>
        <w:tc>
          <w:tcPr>
            <w:tcW w:w="1247"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20</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1 974</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32</w:t>
            </w:r>
          </w:p>
        </w:tc>
      </w:tr>
      <w:tr w:rsidR="0075292A" w:rsidRPr="0075292A" w:rsidTr="00E86541">
        <w:tc>
          <w:tcPr>
            <w:tcW w:w="1077" w:type="dxa"/>
            <w:shd w:val="clear" w:color="auto" w:fill="auto"/>
          </w:tcPr>
          <w:p w:rsidR="0075292A" w:rsidRPr="0075292A" w:rsidRDefault="0075292A" w:rsidP="0075292A">
            <w:pPr>
              <w:spacing w:before="40" w:after="40" w:line="220" w:lineRule="exact"/>
              <w:rPr>
                <w:sz w:val="18"/>
              </w:rPr>
            </w:pPr>
            <w:r w:rsidRPr="0075292A">
              <w:rPr>
                <w:sz w:val="18"/>
              </w:rPr>
              <w:t>2015</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22 424</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254</w:t>
            </w:r>
          </w:p>
        </w:tc>
        <w:tc>
          <w:tcPr>
            <w:tcW w:w="1247" w:type="dxa"/>
            <w:shd w:val="clear" w:color="auto" w:fill="auto"/>
            <w:noWrap/>
            <w:vAlign w:val="bottom"/>
          </w:tcPr>
          <w:p w:rsidR="0075292A" w:rsidRPr="0075292A" w:rsidRDefault="0075292A" w:rsidP="0075292A">
            <w:pPr>
              <w:spacing w:before="40" w:after="40" w:line="220" w:lineRule="exact"/>
              <w:jc w:val="right"/>
              <w:rPr>
                <w:b/>
                <w:bCs/>
                <w:sz w:val="18"/>
              </w:rPr>
            </w:pPr>
            <w:r w:rsidRPr="0075292A">
              <w:rPr>
                <w:b/>
                <w:bCs/>
                <w:sz w:val="18"/>
              </w:rPr>
              <w:t>20 448</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689</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0</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0</w:t>
            </w:r>
          </w:p>
        </w:tc>
        <w:tc>
          <w:tcPr>
            <w:tcW w:w="1247" w:type="dxa"/>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1 283</w:t>
            </w:r>
          </w:p>
        </w:tc>
        <w:tc>
          <w:tcPr>
            <w:tcW w:w="1247"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22</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2 335</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28</w:t>
            </w:r>
          </w:p>
        </w:tc>
      </w:tr>
      <w:tr w:rsidR="0075292A" w:rsidRPr="0075292A" w:rsidTr="00E86541">
        <w:tc>
          <w:tcPr>
            <w:tcW w:w="1077" w:type="dxa"/>
            <w:shd w:val="clear" w:color="auto" w:fill="auto"/>
          </w:tcPr>
          <w:p w:rsidR="0075292A" w:rsidRPr="0075292A" w:rsidRDefault="0075292A" w:rsidP="0075292A">
            <w:pPr>
              <w:spacing w:before="40" w:after="40" w:line="220" w:lineRule="exact"/>
              <w:rPr>
                <w:sz w:val="18"/>
              </w:rPr>
            </w:pPr>
            <w:r w:rsidRPr="0075292A">
              <w:rPr>
                <w:sz w:val="18"/>
              </w:rPr>
              <w:t>2016</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20 815</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221</w:t>
            </w:r>
          </w:p>
        </w:tc>
        <w:tc>
          <w:tcPr>
            <w:tcW w:w="1247" w:type="dxa"/>
            <w:shd w:val="clear" w:color="auto" w:fill="auto"/>
            <w:noWrap/>
            <w:vAlign w:val="bottom"/>
          </w:tcPr>
          <w:p w:rsidR="0075292A" w:rsidRPr="0075292A" w:rsidRDefault="0075292A" w:rsidP="0075292A">
            <w:pPr>
              <w:spacing w:before="40" w:after="40" w:line="220" w:lineRule="exact"/>
              <w:jc w:val="right"/>
              <w:rPr>
                <w:b/>
                <w:bCs/>
                <w:sz w:val="18"/>
              </w:rPr>
            </w:pPr>
            <w:r w:rsidRPr="0075292A">
              <w:rPr>
                <w:b/>
                <w:bCs/>
                <w:sz w:val="18"/>
              </w:rPr>
              <w:t>19 293</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609</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5</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1247" w:type="dxa"/>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1 281</w:t>
            </w:r>
          </w:p>
        </w:tc>
        <w:tc>
          <w:tcPr>
            <w:tcW w:w="1247"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30</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2 823</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51</w:t>
            </w:r>
          </w:p>
        </w:tc>
      </w:tr>
      <w:tr w:rsidR="0075292A" w:rsidRPr="0075292A" w:rsidTr="00E86541">
        <w:tc>
          <w:tcPr>
            <w:tcW w:w="1077" w:type="dxa"/>
            <w:tcBorders>
              <w:bottom w:val="single" w:sz="12" w:space="0" w:color="auto"/>
            </w:tcBorders>
            <w:shd w:val="clear" w:color="auto" w:fill="auto"/>
          </w:tcPr>
          <w:p w:rsidR="0075292A" w:rsidRPr="0075292A" w:rsidRDefault="0075292A" w:rsidP="0075292A">
            <w:pPr>
              <w:spacing w:before="40" w:after="40" w:line="220" w:lineRule="exact"/>
              <w:rPr>
                <w:sz w:val="18"/>
              </w:rPr>
            </w:pPr>
            <w:r w:rsidRPr="0075292A">
              <w:rPr>
                <w:sz w:val="18"/>
              </w:rPr>
              <w:t>2017</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19 552</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187</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bCs/>
                <w:sz w:val="18"/>
              </w:rPr>
            </w:pPr>
            <w:r w:rsidRPr="0075292A">
              <w:rPr>
                <w:b/>
                <w:bCs/>
                <w:sz w:val="18"/>
              </w:rPr>
              <w:t>18 159</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556</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0</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0</w:t>
            </w:r>
          </w:p>
        </w:tc>
        <w:tc>
          <w:tcPr>
            <w:tcW w:w="1247"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1 314</w:t>
            </w:r>
          </w:p>
        </w:tc>
        <w:tc>
          <w:tcPr>
            <w:tcW w:w="1247"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36</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3 444</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40</w:t>
            </w:r>
          </w:p>
        </w:tc>
      </w:tr>
    </w:tbl>
    <w:p w:rsidR="0075292A" w:rsidRPr="0075292A" w:rsidRDefault="0075292A" w:rsidP="0075292A">
      <w:pPr>
        <w:pStyle w:val="SingleTxtG"/>
        <w:rPr>
          <w:b/>
        </w:rPr>
      </w:pPr>
    </w:p>
    <w:p w:rsidR="00E86541" w:rsidRDefault="0075292A" w:rsidP="00E86541">
      <w:pPr>
        <w:pStyle w:val="HChG"/>
      </w:pPr>
      <w:r w:rsidRPr="0075292A">
        <w:rPr>
          <w:bCs/>
        </w:rPr>
        <w:br w:type="page"/>
      </w:r>
      <w:r w:rsidR="00E86541">
        <w:lastRenderedPageBreak/>
        <w:t>Anexo 3</w:t>
      </w:r>
    </w:p>
    <w:p w:rsidR="00E86541" w:rsidRPr="009B37D8" w:rsidRDefault="00E86541" w:rsidP="00E86541">
      <w:pPr>
        <w:pStyle w:val="HChG"/>
      </w:pPr>
      <w:r>
        <w:tab/>
      </w:r>
      <w:r>
        <w:tab/>
        <w:t>Tema 40 – Alumnos</w:t>
      </w:r>
    </w:p>
    <w:p w:rsidR="00E86541" w:rsidRPr="009367DA" w:rsidRDefault="00E86541" w:rsidP="00E86541">
      <w:pPr>
        <w:pStyle w:val="H23G"/>
        <w:rPr>
          <w:bCs/>
        </w:rPr>
      </w:pPr>
      <w:r>
        <w:t>Escuelas profesionales generales</w:t>
      </w:r>
    </w:p>
    <w:tbl>
      <w:tblPr>
        <w:tblW w:w="0" w:type="auto"/>
        <w:tblLayout w:type="fixed"/>
        <w:tblCellMar>
          <w:left w:w="0" w:type="dxa"/>
          <w:right w:w="0" w:type="dxa"/>
        </w:tblCellMar>
        <w:tblLook w:val="04A0" w:firstRow="1" w:lastRow="0" w:firstColumn="1" w:lastColumn="0" w:noHBand="0" w:noVBand="1"/>
      </w:tblPr>
      <w:tblGrid>
        <w:gridCol w:w="454"/>
        <w:gridCol w:w="510"/>
        <w:gridCol w:w="604"/>
        <w:gridCol w:w="756"/>
        <w:gridCol w:w="680"/>
        <w:gridCol w:w="794"/>
        <w:gridCol w:w="510"/>
        <w:gridCol w:w="592"/>
        <w:gridCol w:w="768"/>
        <w:gridCol w:w="680"/>
        <w:gridCol w:w="794"/>
        <w:gridCol w:w="510"/>
        <w:gridCol w:w="593"/>
        <w:gridCol w:w="767"/>
        <w:gridCol w:w="680"/>
        <w:gridCol w:w="794"/>
        <w:gridCol w:w="510"/>
        <w:gridCol w:w="566"/>
        <w:gridCol w:w="794"/>
        <w:gridCol w:w="680"/>
        <w:gridCol w:w="794"/>
      </w:tblGrid>
      <w:tr w:rsidR="00E86541" w:rsidRPr="00D83C8B" w:rsidTr="00E86541">
        <w:trPr>
          <w:tblHeader/>
        </w:trPr>
        <w:tc>
          <w:tcPr>
            <w:tcW w:w="454" w:type="dxa"/>
            <w:vMerge w:val="restart"/>
            <w:tcBorders>
              <w:top w:val="single" w:sz="4" w:space="0" w:color="auto"/>
              <w:bottom w:val="single" w:sz="4" w:space="0" w:color="auto"/>
            </w:tcBorders>
            <w:shd w:val="clear" w:color="auto" w:fill="auto"/>
            <w:vAlign w:val="bottom"/>
          </w:tcPr>
          <w:p w:rsidR="00E86541" w:rsidRPr="00D83C8B" w:rsidRDefault="00E86541" w:rsidP="00E86541">
            <w:pPr>
              <w:spacing w:before="40" w:after="40" w:line="200" w:lineRule="exact"/>
              <w:rPr>
                <w:i/>
                <w:sz w:val="13"/>
                <w:szCs w:val="13"/>
              </w:rPr>
            </w:pPr>
          </w:p>
        </w:tc>
        <w:tc>
          <w:tcPr>
            <w:tcW w:w="3344" w:type="dxa"/>
            <w:gridSpan w:val="5"/>
            <w:tcBorders>
              <w:top w:val="single" w:sz="4" w:space="0" w:color="auto"/>
              <w:bottom w:val="single" w:sz="4" w:space="0" w:color="auto"/>
            </w:tcBorders>
            <w:shd w:val="clear" w:color="auto" w:fill="auto"/>
            <w:noWrap/>
            <w:vAlign w:val="bottom"/>
            <w:hideMark/>
          </w:tcPr>
          <w:p w:rsidR="00E86541" w:rsidRPr="00D83C8B" w:rsidRDefault="00E86541" w:rsidP="00E86541">
            <w:pPr>
              <w:spacing w:before="40" w:after="40" w:line="200" w:lineRule="exact"/>
              <w:jc w:val="center"/>
              <w:rPr>
                <w:i/>
                <w:sz w:val="13"/>
                <w:szCs w:val="13"/>
              </w:rPr>
            </w:pPr>
            <w:r w:rsidRPr="00D83C8B">
              <w:rPr>
                <w:i/>
                <w:sz w:val="13"/>
                <w:szCs w:val="13"/>
              </w:rPr>
              <w:t>Discapacidad múltiple</w:t>
            </w:r>
          </w:p>
        </w:tc>
        <w:tc>
          <w:tcPr>
            <w:tcW w:w="3344" w:type="dxa"/>
            <w:gridSpan w:val="5"/>
            <w:tcBorders>
              <w:top w:val="single" w:sz="4" w:space="0" w:color="auto"/>
              <w:bottom w:val="single" w:sz="4" w:space="0" w:color="auto"/>
            </w:tcBorders>
            <w:shd w:val="clear" w:color="auto" w:fill="auto"/>
            <w:noWrap/>
            <w:vAlign w:val="bottom"/>
            <w:hideMark/>
          </w:tcPr>
          <w:p w:rsidR="00E86541" w:rsidRPr="00D83C8B" w:rsidRDefault="00E86541" w:rsidP="00E86541">
            <w:pPr>
              <w:spacing w:before="40" w:after="40" w:line="200" w:lineRule="exact"/>
              <w:jc w:val="center"/>
              <w:rPr>
                <w:i/>
                <w:sz w:val="13"/>
                <w:szCs w:val="13"/>
              </w:rPr>
            </w:pPr>
            <w:r w:rsidRPr="00D83C8B">
              <w:rPr>
                <w:i/>
                <w:sz w:val="13"/>
                <w:szCs w:val="13"/>
              </w:rPr>
              <w:t>Ceguera</w:t>
            </w:r>
          </w:p>
        </w:tc>
        <w:tc>
          <w:tcPr>
            <w:tcW w:w="3344" w:type="dxa"/>
            <w:gridSpan w:val="5"/>
            <w:tcBorders>
              <w:top w:val="single" w:sz="4" w:space="0" w:color="auto"/>
              <w:bottom w:val="single" w:sz="4" w:space="0" w:color="auto"/>
            </w:tcBorders>
            <w:shd w:val="clear" w:color="auto" w:fill="auto"/>
            <w:noWrap/>
            <w:vAlign w:val="bottom"/>
            <w:hideMark/>
          </w:tcPr>
          <w:p w:rsidR="00E86541" w:rsidRPr="00D83C8B" w:rsidRDefault="00E86541" w:rsidP="00E86541">
            <w:pPr>
              <w:spacing w:before="40" w:after="40" w:line="200" w:lineRule="exact"/>
              <w:jc w:val="center"/>
              <w:rPr>
                <w:i/>
                <w:sz w:val="13"/>
                <w:szCs w:val="13"/>
              </w:rPr>
            </w:pPr>
            <w:r w:rsidRPr="00D83C8B">
              <w:rPr>
                <w:i/>
                <w:sz w:val="13"/>
                <w:szCs w:val="13"/>
              </w:rPr>
              <w:t>Visión reducida</w:t>
            </w:r>
          </w:p>
        </w:tc>
        <w:tc>
          <w:tcPr>
            <w:tcW w:w="3344" w:type="dxa"/>
            <w:gridSpan w:val="5"/>
            <w:tcBorders>
              <w:top w:val="single" w:sz="4" w:space="0" w:color="auto"/>
              <w:bottom w:val="single" w:sz="4" w:space="0" w:color="auto"/>
            </w:tcBorders>
            <w:shd w:val="clear" w:color="auto" w:fill="auto"/>
            <w:noWrap/>
            <w:vAlign w:val="bottom"/>
            <w:hideMark/>
          </w:tcPr>
          <w:p w:rsidR="00E86541" w:rsidRPr="00D83C8B" w:rsidRDefault="00E86541" w:rsidP="00E86541">
            <w:pPr>
              <w:spacing w:before="40" w:after="40" w:line="200" w:lineRule="exact"/>
              <w:jc w:val="center"/>
              <w:rPr>
                <w:i/>
                <w:sz w:val="13"/>
                <w:szCs w:val="13"/>
              </w:rPr>
            </w:pPr>
            <w:r w:rsidRPr="00D83C8B">
              <w:rPr>
                <w:i/>
                <w:sz w:val="13"/>
                <w:szCs w:val="13"/>
              </w:rPr>
              <w:t>Sordera</w:t>
            </w:r>
          </w:p>
        </w:tc>
      </w:tr>
      <w:tr w:rsidR="0075292A" w:rsidRPr="00D83C8B" w:rsidTr="00E86541">
        <w:trPr>
          <w:tblHeader/>
        </w:trPr>
        <w:tc>
          <w:tcPr>
            <w:tcW w:w="454" w:type="dxa"/>
            <w:vMerge/>
            <w:tcBorders>
              <w:top w:val="single" w:sz="4" w:space="0" w:color="auto"/>
              <w:bottom w:val="single" w:sz="4" w:space="0" w:color="auto"/>
            </w:tcBorders>
            <w:shd w:val="clear" w:color="auto" w:fill="auto"/>
            <w:vAlign w:val="bottom"/>
            <w:hideMark/>
          </w:tcPr>
          <w:p w:rsidR="0075292A" w:rsidRPr="00D83C8B" w:rsidRDefault="0075292A" w:rsidP="0075292A">
            <w:pPr>
              <w:spacing w:before="40" w:after="40" w:line="200" w:lineRule="exact"/>
              <w:rPr>
                <w:i/>
                <w:sz w:val="13"/>
                <w:szCs w:val="13"/>
              </w:rPr>
            </w:pPr>
          </w:p>
        </w:tc>
        <w:tc>
          <w:tcPr>
            <w:tcW w:w="510" w:type="dxa"/>
            <w:vMerge w:val="restart"/>
            <w:tcBorders>
              <w:top w:val="single" w:sz="4" w:space="0" w:color="auto"/>
              <w:bottom w:val="single" w:sz="4" w:space="0" w:color="auto"/>
            </w:tcBorders>
            <w:shd w:val="clear" w:color="auto" w:fill="auto"/>
            <w:vAlign w:val="bottom"/>
            <w:hideMark/>
          </w:tcPr>
          <w:p w:rsidR="0075292A" w:rsidRPr="00D83C8B" w:rsidRDefault="0075292A" w:rsidP="0075292A">
            <w:pPr>
              <w:spacing w:before="40" w:after="40" w:line="200" w:lineRule="exact"/>
              <w:jc w:val="right"/>
              <w:rPr>
                <w:b/>
                <w:i/>
                <w:sz w:val="13"/>
                <w:szCs w:val="13"/>
              </w:rPr>
            </w:pPr>
            <w:r w:rsidRPr="00D83C8B">
              <w:rPr>
                <w:b/>
                <w:i/>
                <w:sz w:val="13"/>
                <w:szCs w:val="13"/>
              </w:rPr>
              <w:t>Total</w:t>
            </w:r>
          </w:p>
        </w:tc>
        <w:tc>
          <w:tcPr>
            <w:tcW w:w="2040" w:type="dxa"/>
            <w:gridSpan w:val="3"/>
            <w:tcBorders>
              <w:top w:val="single" w:sz="4" w:space="0" w:color="auto"/>
              <w:bottom w:val="single" w:sz="4" w:space="0" w:color="auto"/>
            </w:tcBorders>
            <w:shd w:val="clear" w:color="auto" w:fill="auto"/>
            <w:vAlign w:val="bottom"/>
            <w:hideMark/>
          </w:tcPr>
          <w:p w:rsidR="0075292A" w:rsidRPr="00D83C8B" w:rsidRDefault="00D83C8B" w:rsidP="0075292A">
            <w:pPr>
              <w:spacing w:before="40" w:after="40" w:line="200" w:lineRule="exact"/>
              <w:jc w:val="center"/>
              <w:rPr>
                <w:i/>
                <w:sz w:val="13"/>
                <w:szCs w:val="13"/>
              </w:rPr>
            </w:pPr>
            <w:r w:rsidRPr="00D83C8B">
              <w:rPr>
                <w:i/>
                <w:sz w:val="13"/>
                <w:szCs w:val="13"/>
              </w:rPr>
              <w:t>de los que</w:t>
            </w:r>
          </w:p>
        </w:tc>
        <w:tc>
          <w:tcPr>
            <w:tcW w:w="794" w:type="dxa"/>
            <w:vMerge w:val="restart"/>
            <w:tcBorders>
              <w:top w:val="single" w:sz="4" w:space="0" w:color="auto"/>
              <w:bottom w:val="single" w:sz="4" w:space="0" w:color="auto"/>
            </w:tcBorders>
            <w:shd w:val="clear" w:color="auto" w:fill="auto"/>
            <w:vAlign w:val="bottom"/>
            <w:hideMark/>
          </w:tcPr>
          <w:p w:rsidR="0075292A" w:rsidRPr="00D83C8B" w:rsidRDefault="00D83C8B" w:rsidP="0075292A">
            <w:pPr>
              <w:spacing w:before="40" w:after="40" w:line="200" w:lineRule="exact"/>
              <w:jc w:val="right"/>
              <w:rPr>
                <w:i/>
                <w:sz w:val="13"/>
                <w:szCs w:val="13"/>
              </w:rPr>
            </w:pPr>
            <w:r w:rsidRPr="00D83C8B">
              <w:rPr>
                <w:i/>
                <w:sz w:val="13"/>
                <w:szCs w:val="13"/>
              </w:rPr>
              <w:t>Educación personalizada</w:t>
            </w:r>
          </w:p>
        </w:tc>
        <w:tc>
          <w:tcPr>
            <w:tcW w:w="510" w:type="dxa"/>
            <w:vMerge w:val="restart"/>
            <w:tcBorders>
              <w:top w:val="single" w:sz="4" w:space="0" w:color="auto"/>
              <w:bottom w:val="single" w:sz="4" w:space="0" w:color="auto"/>
            </w:tcBorders>
            <w:shd w:val="clear" w:color="auto" w:fill="auto"/>
            <w:vAlign w:val="bottom"/>
            <w:hideMark/>
          </w:tcPr>
          <w:p w:rsidR="0075292A" w:rsidRPr="00D83C8B" w:rsidRDefault="0075292A" w:rsidP="0075292A">
            <w:pPr>
              <w:spacing w:before="40" w:after="40" w:line="200" w:lineRule="exact"/>
              <w:jc w:val="right"/>
              <w:rPr>
                <w:b/>
                <w:i/>
                <w:sz w:val="13"/>
                <w:szCs w:val="13"/>
              </w:rPr>
            </w:pPr>
            <w:r w:rsidRPr="00D83C8B">
              <w:rPr>
                <w:b/>
                <w:i/>
                <w:sz w:val="13"/>
                <w:szCs w:val="13"/>
              </w:rPr>
              <w:t>Total</w:t>
            </w:r>
          </w:p>
        </w:tc>
        <w:tc>
          <w:tcPr>
            <w:tcW w:w="2040" w:type="dxa"/>
            <w:gridSpan w:val="3"/>
            <w:tcBorders>
              <w:top w:val="single" w:sz="4" w:space="0" w:color="auto"/>
              <w:bottom w:val="single" w:sz="4" w:space="0" w:color="auto"/>
            </w:tcBorders>
            <w:shd w:val="clear" w:color="auto" w:fill="auto"/>
            <w:vAlign w:val="bottom"/>
            <w:hideMark/>
          </w:tcPr>
          <w:p w:rsidR="0075292A" w:rsidRPr="00D83C8B" w:rsidRDefault="00D83C8B" w:rsidP="0075292A">
            <w:pPr>
              <w:spacing w:before="40" w:after="40" w:line="200" w:lineRule="exact"/>
              <w:jc w:val="center"/>
              <w:rPr>
                <w:i/>
                <w:sz w:val="13"/>
                <w:szCs w:val="13"/>
              </w:rPr>
            </w:pPr>
            <w:r w:rsidRPr="00D83C8B">
              <w:rPr>
                <w:i/>
                <w:sz w:val="13"/>
                <w:szCs w:val="13"/>
              </w:rPr>
              <w:t>de los que</w:t>
            </w:r>
          </w:p>
        </w:tc>
        <w:tc>
          <w:tcPr>
            <w:tcW w:w="794" w:type="dxa"/>
            <w:vMerge w:val="restart"/>
            <w:tcBorders>
              <w:top w:val="single" w:sz="4" w:space="0" w:color="auto"/>
              <w:bottom w:val="single" w:sz="4" w:space="0" w:color="auto"/>
            </w:tcBorders>
            <w:shd w:val="clear" w:color="auto" w:fill="auto"/>
            <w:vAlign w:val="bottom"/>
            <w:hideMark/>
          </w:tcPr>
          <w:p w:rsidR="0075292A" w:rsidRPr="00D83C8B" w:rsidRDefault="00D83C8B" w:rsidP="0075292A">
            <w:pPr>
              <w:spacing w:before="40" w:after="40" w:line="200" w:lineRule="exact"/>
              <w:jc w:val="right"/>
              <w:rPr>
                <w:i/>
                <w:sz w:val="13"/>
                <w:szCs w:val="13"/>
              </w:rPr>
            </w:pPr>
            <w:r w:rsidRPr="00D83C8B">
              <w:rPr>
                <w:i/>
                <w:sz w:val="13"/>
                <w:szCs w:val="13"/>
              </w:rPr>
              <w:t>Educación personalizada</w:t>
            </w:r>
          </w:p>
        </w:tc>
        <w:tc>
          <w:tcPr>
            <w:tcW w:w="510" w:type="dxa"/>
            <w:vMerge w:val="restart"/>
            <w:tcBorders>
              <w:top w:val="single" w:sz="4" w:space="0" w:color="auto"/>
              <w:bottom w:val="single" w:sz="4" w:space="0" w:color="auto"/>
            </w:tcBorders>
            <w:shd w:val="clear" w:color="auto" w:fill="auto"/>
            <w:vAlign w:val="bottom"/>
            <w:hideMark/>
          </w:tcPr>
          <w:p w:rsidR="0075292A" w:rsidRPr="00D83C8B" w:rsidRDefault="0075292A" w:rsidP="0075292A">
            <w:pPr>
              <w:spacing w:before="40" w:after="40" w:line="200" w:lineRule="exact"/>
              <w:jc w:val="right"/>
              <w:rPr>
                <w:b/>
                <w:i/>
                <w:sz w:val="13"/>
                <w:szCs w:val="13"/>
              </w:rPr>
            </w:pPr>
            <w:r w:rsidRPr="00D83C8B">
              <w:rPr>
                <w:b/>
                <w:i/>
                <w:sz w:val="13"/>
                <w:szCs w:val="13"/>
              </w:rPr>
              <w:t>Total</w:t>
            </w:r>
          </w:p>
        </w:tc>
        <w:tc>
          <w:tcPr>
            <w:tcW w:w="2040" w:type="dxa"/>
            <w:gridSpan w:val="3"/>
            <w:tcBorders>
              <w:top w:val="single" w:sz="4" w:space="0" w:color="auto"/>
              <w:bottom w:val="single" w:sz="4" w:space="0" w:color="auto"/>
            </w:tcBorders>
            <w:shd w:val="clear" w:color="auto" w:fill="auto"/>
            <w:vAlign w:val="bottom"/>
            <w:hideMark/>
          </w:tcPr>
          <w:p w:rsidR="0075292A" w:rsidRPr="00D83C8B" w:rsidRDefault="00D83C8B" w:rsidP="0075292A">
            <w:pPr>
              <w:spacing w:before="40" w:after="40" w:line="200" w:lineRule="exact"/>
              <w:jc w:val="center"/>
              <w:rPr>
                <w:i/>
                <w:sz w:val="13"/>
                <w:szCs w:val="13"/>
              </w:rPr>
            </w:pPr>
            <w:r w:rsidRPr="00D83C8B">
              <w:rPr>
                <w:i/>
                <w:sz w:val="13"/>
                <w:szCs w:val="13"/>
              </w:rPr>
              <w:t>de los que</w:t>
            </w:r>
          </w:p>
        </w:tc>
        <w:tc>
          <w:tcPr>
            <w:tcW w:w="794" w:type="dxa"/>
            <w:vMerge w:val="restart"/>
            <w:tcBorders>
              <w:top w:val="single" w:sz="4" w:space="0" w:color="auto"/>
              <w:bottom w:val="single" w:sz="4" w:space="0" w:color="auto"/>
            </w:tcBorders>
            <w:shd w:val="clear" w:color="auto" w:fill="auto"/>
            <w:vAlign w:val="bottom"/>
            <w:hideMark/>
          </w:tcPr>
          <w:p w:rsidR="0075292A" w:rsidRPr="00D83C8B" w:rsidRDefault="00D83C8B" w:rsidP="0075292A">
            <w:pPr>
              <w:spacing w:before="40" w:after="40" w:line="200" w:lineRule="exact"/>
              <w:jc w:val="right"/>
              <w:rPr>
                <w:i/>
                <w:sz w:val="13"/>
                <w:szCs w:val="13"/>
              </w:rPr>
            </w:pPr>
            <w:r w:rsidRPr="00D83C8B">
              <w:rPr>
                <w:i/>
                <w:sz w:val="13"/>
                <w:szCs w:val="13"/>
              </w:rPr>
              <w:t>Educación personalizada</w:t>
            </w:r>
          </w:p>
        </w:tc>
        <w:tc>
          <w:tcPr>
            <w:tcW w:w="510" w:type="dxa"/>
            <w:vMerge w:val="restart"/>
            <w:tcBorders>
              <w:top w:val="single" w:sz="4" w:space="0" w:color="auto"/>
              <w:bottom w:val="single" w:sz="4" w:space="0" w:color="auto"/>
            </w:tcBorders>
            <w:shd w:val="clear" w:color="auto" w:fill="auto"/>
            <w:vAlign w:val="bottom"/>
            <w:hideMark/>
          </w:tcPr>
          <w:p w:rsidR="0075292A" w:rsidRPr="00D83C8B" w:rsidRDefault="0075292A" w:rsidP="0075292A">
            <w:pPr>
              <w:spacing w:before="40" w:after="40" w:line="200" w:lineRule="exact"/>
              <w:jc w:val="right"/>
              <w:rPr>
                <w:b/>
                <w:i/>
                <w:sz w:val="13"/>
                <w:szCs w:val="13"/>
              </w:rPr>
            </w:pPr>
            <w:r w:rsidRPr="00D83C8B">
              <w:rPr>
                <w:b/>
                <w:i/>
                <w:sz w:val="13"/>
                <w:szCs w:val="13"/>
              </w:rPr>
              <w:t>Total</w:t>
            </w:r>
          </w:p>
        </w:tc>
        <w:tc>
          <w:tcPr>
            <w:tcW w:w="2040" w:type="dxa"/>
            <w:gridSpan w:val="3"/>
            <w:tcBorders>
              <w:top w:val="single" w:sz="4" w:space="0" w:color="auto"/>
              <w:bottom w:val="single" w:sz="4" w:space="0" w:color="auto"/>
            </w:tcBorders>
            <w:shd w:val="clear" w:color="auto" w:fill="auto"/>
            <w:vAlign w:val="bottom"/>
            <w:hideMark/>
          </w:tcPr>
          <w:p w:rsidR="0075292A" w:rsidRPr="00D83C8B" w:rsidRDefault="00D83C8B" w:rsidP="0075292A">
            <w:pPr>
              <w:spacing w:before="40" w:after="40" w:line="200" w:lineRule="exact"/>
              <w:jc w:val="center"/>
              <w:rPr>
                <w:i/>
                <w:sz w:val="13"/>
                <w:szCs w:val="13"/>
              </w:rPr>
            </w:pPr>
            <w:r w:rsidRPr="00D83C8B">
              <w:rPr>
                <w:i/>
                <w:sz w:val="13"/>
                <w:szCs w:val="13"/>
              </w:rPr>
              <w:t>de los que</w:t>
            </w:r>
          </w:p>
        </w:tc>
        <w:tc>
          <w:tcPr>
            <w:tcW w:w="794" w:type="dxa"/>
            <w:vMerge w:val="restart"/>
            <w:tcBorders>
              <w:top w:val="single" w:sz="4" w:space="0" w:color="auto"/>
              <w:bottom w:val="single" w:sz="4" w:space="0" w:color="auto"/>
            </w:tcBorders>
            <w:shd w:val="clear" w:color="auto" w:fill="auto"/>
            <w:vAlign w:val="bottom"/>
            <w:hideMark/>
          </w:tcPr>
          <w:p w:rsidR="0075292A" w:rsidRPr="00D83C8B" w:rsidRDefault="00D83C8B" w:rsidP="0075292A">
            <w:pPr>
              <w:spacing w:before="40" w:after="40" w:line="200" w:lineRule="exact"/>
              <w:jc w:val="right"/>
              <w:rPr>
                <w:i/>
                <w:sz w:val="13"/>
                <w:szCs w:val="13"/>
              </w:rPr>
            </w:pPr>
            <w:r w:rsidRPr="00D83C8B">
              <w:rPr>
                <w:i/>
                <w:sz w:val="13"/>
                <w:szCs w:val="13"/>
              </w:rPr>
              <w:t>Educación personalizada</w:t>
            </w:r>
          </w:p>
        </w:tc>
      </w:tr>
      <w:tr w:rsidR="00D83C8B" w:rsidRPr="00D83C8B" w:rsidTr="00D83C8B">
        <w:trPr>
          <w:tblHeader/>
        </w:trPr>
        <w:tc>
          <w:tcPr>
            <w:tcW w:w="454"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rPr>
                <w:i/>
                <w:sz w:val="13"/>
                <w:szCs w:val="13"/>
              </w:rPr>
            </w:pPr>
          </w:p>
        </w:tc>
        <w:tc>
          <w:tcPr>
            <w:tcW w:w="510"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b/>
                <w:i/>
                <w:sz w:val="13"/>
                <w:szCs w:val="13"/>
              </w:rPr>
            </w:pPr>
          </w:p>
        </w:tc>
        <w:tc>
          <w:tcPr>
            <w:tcW w:w="604" w:type="dxa"/>
            <w:tcBorders>
              <w:top w:val="single" w:sz="4" w:space="0" w:color="auto"/>
              <w:bottom w:val="single" w:sz="12" w:space="0" w:color="auto"/>
            </w:tcBorders>
            <w:shd w:val="clear" w:color="auto" w:fill="auto"/>
            <w:vAlign w:val="bottom"/>
          </w:tcPr>
          <w:p w:rsidR="00D83C8B" w:rsidRPr="00D83C8B" w:rsidRDefault="00D83C8B" w:rsidP="00D83C8B">
            <w:pPr>
              <w:spacing w:before="40" w:after="40" w:line="200" w:lineRule="exact"/>
              <w:jc w:val="right"/>
              <w:rPr>
                <w:i/>
                <w:sz w:val="13"/>
                <w:szCs w:val="13"/>
              </w:rPr>
            </w:pPr>
            <w:r w:rsidRPr="00D83C8B">
              <w:rPr>
                <w:i/>
                <w:sz w:val="13"/>
                <w:szCs w:val="13"/>
              </w:rPr>
              <w:t>Clases generales</w:t>
            </w:r>
          </w:p>
        </w:tc>
        <w:tc>
          <w:tcPr>
            <w:tcW w:w="756" w:type="dxa"/>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i/>
                <w:sz w:val="13"/>
                <w:szCs w:val="13"/>
              </w:rPr>
            </w:pPr>
            <w:r w:rsidRPr="00D83C8B">
              <w:rPr>
                <w:i/>
                <w:sz w:val="13"/>
                <w:szCs w:val="13"/>
              </w:rPr>
              <w:t>Clases</w:t>
            </w:r>
            <w:r w:rsidR="00E33B4B">
              <w:rPr>
                <w:i/>
                <w:sz w:val="13"/>
                <w:szCs w:val="13"/>
              </w:rPr>
              <w:t xml:space="preserve"> </w:t>
            </w:r>
            <w:r w:rsidRPr="00D83C8B">
              <w:rPr>
                <w:i/>
                <w:sz w:val="13"/>
                <w:szCs w:val="13"/>
              </w:rPr>
              <w:t>de educación espacial</w:t>
            </w:r>
          </w:p>
        </w:tc>
        <w:tc>
          <w:tcPr>
            <w:tcW w:w="680" w:type="dxa"/>
            <w:tcBorders>
              <w:top w:val="single" w:sz="4" w:space="0" w:color="auto"/>
              <w:bottom w:val="single" w:sz="12" w:space="0" w:color="auto"/>
            </w:tcBorders>
            <w:shd w:val="clear" w:color="auto" w:fill="auto"/>
            <w:vAlign w:val="bottom"/>
            <w:hideMark/>
          </w:tcPr>
          <w:p w:rsidR="00D83C8B" w:rsidRPr="00D83C8B" w:rsidRDefault="00D83C8B" w:rsidP="00E33B4B">
            <w:pPr>
              <w:spacing w:before="40" w:after="40" w:line="200" w:lineRule="exact"/>
              <w:ind w:right="57"/>
              <w:jc w:val="right"/>
              <w:rPr>
                <w:i/>
                <w:sz w:val="13"/>
                <w:szCs w:val="13"/>
              </w:rPr>
            </w:pPr>
            <w:r w:rsidRPr="00D83C8B">
              <w:rPr>
                <w:i/>
                <w:sz w:val="13"/>
                <w:szCs w:val="13"/>
              </w:rPr>
              <w:t>Clases integradas</w:t>
            </w:r>
          </w:p>
        </w:tc>
        <w:tc>
          <w:tcPr>
            <w:tcW w:w="794"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i/>
                <w:sz w:val="13"/>
                <w:szCs w:val="13"/>
              </w:rPr>
            </w:pPr>
          </w:p>
        </w:tc>
        <w:tc>
          <w:tcPr>
            <w:tcW w:w="510"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b/>
                <w:i/>
                <w:sz w:val="13"/>
                <w:szCs w:val="13"/>
              </w:rPr>
            </w:pPr>
          </w:p>
        </w:tc>
        <w:tc>
          <w:tcPr>
            <w:tcW w:w="592" w:type="dxa"/>
            <w:tcBorders>
              <w:top w:val="single" w:sz="4" w:space="0" w:color="auto"/>
              <w:bottom w:val="single" w:sz="12" w:space="0" w:color="auto"/>
            </w:tcBorders>
            <w:shd w:val="clear" w:color="auto" w:fill="auto"/>
            <w:vAlign w:val="bottom"/>
          </w:tcPr>
          <w:p w:rsidR="00D83C8B" w:rsidRPr="00D83C8B" w:rsidRDefault="00D83C8B" w:rsidP="00D83C8B">
            <w:pPr>
              <w:spacing w:before="40" w:after="40" w:line="200" w:lineRule="exact"/>
              <w:jc w:val="right"/>
              <w:rPr>
                <w:i/>
                <w:sz w:val="13"/>
                <w:szCs w:val="13"/>
              </w:rPr>
            </w:pPr>
            <w:r w:rsidRPr="00D83C8B">
              <w:rPr>
                <w:i/>
                <w:sz w:val="13"/>
                <w:szCs w:val="13"/>
              </w:rPr>
              <w:t>Clases generales</w:t>
            </w:r>
          </w:p>
        </w:tc>
        <w:tc>
          <w:tcPr>
            <w:tcW w:w="768" w:type="dxa"/>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i/>
                <w:sz w:val="13"/>
                <w:szCs w:val="13"/>
              </w:rPr>
            </w:pPr>
            <w:r w:rsidRPr="00D83C8B">
              <w:rPr>
                <w:i/>
                <w:sz w:val="13"/>
                <w:szCs w:val="13"/>
              </w:rPr>
              <w:t>Clases</w:t>
            </w:r>
            <w:r w:rsidR="00E33B4B">
              <w:rPr>
                <w:i/>
                <w:sz w:val="13"/>
                <w:szCs w:val="13"/>
              </w:rPr>
              <w:t xml:space="preserve"> </w:t>
            </w:r>
            <w:r w:rsidRPr="00D83C8B">
              <w:rPr>
                <w:i/>
                <w:sz w:val="13"/>
                <w:szCs w:val="13"/>
              </w:rPr>
              <w:t>de educación espacial</w:t>
            </w:r>
          </w:p>
        </w:tc>
        <w:tc>
          <w:tcPr>
            <w:tcW w:w="680" w:type="dxa"/>
            <w:tcBorders>
              <w:top w:val="single" w:sz="4" w:space="0" w:color="auto"/>
              <w:bottom w:val="single" w:sz="12" w:space="0" w:color="auto"/>
            </w:tcBorders>
            <w:shd w:val="clear" w:color="auto" w:fill="auto"/>
            <w:vAlign w:val="bottom"/>
            <w:hideMark/>
          </w:tcPr>
          <w:p w:rsidR="00D83C8B" w:rsidRPr="00D83C8B" w:rsidRDefault="00D83C8B" w:rsidP="00E33B4B">
            <w:pPr>
              <w:spacing w:before="40" w:after="40" w:line="200" w:lineRule="exact"/>
              <w:ind w:right="57"/>
              <w:jc w:val="right"/>
              <w:rPr>
                <w:i/>
                <w:sz w:val="13"/>
                <w:szCs w:val="13"/>
              </w:rPr>
            </w:pPr>
            <w:r w:rsidRPr="00D83C8B">
              <w:rPr>
                <w:i/>
                <w:sz w:val="13"/>
                <w:szCs w:val="13"/>
              </w:rPr>
              <w:t>Clases integradas</w:t>
            </w:r>
          </w:p>
        </w:tc>
        <w:tc>
          <w:tcPr>
            <w:tcW w:w="794"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i/>
                <w:sz w:val="13"/>
                <w:szCs w:val="13"/>
              </w:rPr>
            </w:pPr>
          </w:p>
        </w:tc>
        <w:tc>
          <w:tcPr>
            <w:tcW w:w="510"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b/>
                <w:i/>
                <w:sz w:val="13"/>
                <w:szCs w:val="13"/>
              </w:rPr>
            </w:pPr>
          </w:p>
        </w:tc>
        <w:tc>
          <w:tcPr>
            <w:tcW w:w="593" w:type="dxa"/>
            <w:tcBorders>
              <w:top w:val="single" w:sz="4" w:space="0" w:color="auto"/>
              <w:bottom w:val="single" w:sz="12" w:space="0" w:color="auto"/>
            </w:tcBorders>
            <w:shd w:val="clear" w:color="auto" w:fill="auto"/>
            <w:vAlign w:val="bottom"/>
          </w:tcPr>
          <w:p w:rsidR="00D83C8B" w:rsidRPr="00D83C8B" w:rsidRDefault="00D83C8B" w:rsidP="00D83C8B">
            <w:pPr>
              <w:spacing w:before="40" w:after="40" w:line="200" w:lineRule="exact"/>
              <w:jc w:val="right"/>
              <w:rPr>
                <w:i/>
                <w:sz w:val="13"/>
                <w:szCs w:val="13"/>
              </w:rPr>
            </w:pPr>
            <w:r w:rsidRPr="00D83C8B">
              <w:rPr>
                <w:i/>
                <w:sz w:val="13"/>
                <w:szCs w:val="13"/>
              </w:rPr>
              <w:t>Clases generales</w:t>
            </w:r>
          </w:p>
        </w:tc>
        <w:tc>
          <w:tcPr>
            <w:tcW w:w="767" w:type="dxa"/>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i/>
                <w:sz w:val="13"/>
                <w:szCs w:val="13"/>
              </w:rPr>
            </w:pPr>
            <w:r w:rsidRPr="00D83C8B">
              <w:rPr>
                <w:i/>
                <w:sz w:val="13"/>
                <w:szCs w:val="13"/>
              </w:rPr>
              <w:t>Clases</w:t>
            </w:r>
            <w:r w:rsidR="00E33B4B">
              <w:rPr>
                <w:i/>
                <w:sz w:val="13"/>
                <w:szCs w:val="13"/>
              </w:rPr>
              <w:t xml:space="preserve"> </w:t>
            </w:r>
            <w:r w:rsidRPr="00D83C8B">
              <w:rPr>
                <w:i/>
                <w:sz w:val="13"/>
                <w:szCs w:val="13"/>
              </w:rPr>
              <w:t>de educación espacial</w:t>
            </w:r>
          </w:p>
        </w:tc>
        <w:tc>
          <w:tcPr>
            <w:tcW w:w="680" w:type="dxa"/>
            <w:tcBorders>
              <w:top w:val="single" w:sz="4" w:space="0" w:color="auto"/>
              <w:bottom w:val="single" w:sz="12" w:space="0" w:color="auto"/>
            </w:tcBorders>
            <w:shd w:val="clear" w:color="auto" w:fill="auto"/>
            <w:vAlign w:val="bottom"/>
            <w:hideMark/>
          </w:tcPr>
          <w:p w:rsidR="00D83C8B" w:rsidRPr="00D83C8B" w:rsidRDefault="00D83C8B" w:rsidP="00E33B4B">
            <w:pPr>
              <w:spacing w:before="40" w:after="40" w:line="200" w:lineRule="exact"/>
              <w:ind w:right="57"/>
              <w:jc w:val="right"/>
              <w:rPr>
                <w:i/>
                <w:sz w:val="13"/>
                <w:szCs w:val="13"/>
              </w:rPr>
            </w:pPr>
            <w:r w:rsidRPr="00D83C8B">
              <w:rPr>
                <w:i/>
                <w:sz w:val="13"/>
                <w:szCs w:val="13"/>
              </w:rPr>
              <w:t>Clases integradas</w:t>
            </w:r>
          </w:p>
        </w:tc>
        <w:tc>
          <w:tcPr>
            <w:tcW w:w="794"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i/>
                <w:sz w:val="13"/>
                <w:szCs w:val="13"/>
              </w:rPr>
            </w:pPr>
          </w:p>
        </w:tc>
        <w:tc>
          <w:tcPr>
            <w:tcW w:w="510"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b/>
                <w:i/>
                <w:sz w:val="13"/>
                <w:szCs w:val="13"/>
              </w:rPr>
            </w:pPr>
          </w:p>
        </w:tc>
        <w:tc>
          <w:tcPr>
            <w:tcW w:w="566" w:type="dxa"/>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i/>
                <w:sz w:val="13"/>
                <w:szCs w:val="13"/>
              </w:rPr>
            </w:pPr>
            <w:r w:rsidRPr="00D83C8B">
              <w:rPr>
                <w:i/>
                <w:sz w:val="13"/>
                <w:szCs w:val="13"/>
              </w:rPr>
              <w:t>Clases generales</w:t>
            </w:r>
          </w:p>
        </w:tc>
        <w:tc>
          <w:tcPr>
            <w:tcW w:w="794" w:type="dxa"/>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i/>
                <w:sz w:val="13"/>
                <w:szCs w:val="13"/>
              </w:rPr>
            </w:pPr>
            <w:r w:rsidRPr="00D83C8B">
              <w:rPr>
                <w:i/>
                <w:sz w:val="13"/>
                <w:szCs w:val="13"/>
              </w:rPr>
              <w:t>Clases</w:t>
            </w:r>
            <w:r w:rsidR="00E33B4B">
              <w:rPr>
                <w:i/>
                <w:sz w:val="13"/>
                <w:szCs w:val="13"/>
              </w:rPr>
              <w:t xml:space="preserve"> </w:t>
            </w:r>
            <w:r w:rsidRPr="00D83C8B">
              <w:rPr>
                <w:i/>
                <w:sz w:val="13"/>
                <w:szCs w:val="13"/>
              </w:rPr>
              <w:t>de educación espacial</w:t>
            </w:r>
          </w:p>
        </w:tc>
        <w:tc>
          <w:tcPr>
            <w:tcW w:w="680" w:type="dxa"/>
            <w:tcBorders>
              <w:top w:val="single" w:sz="4" w:space="0" w:color="auto"/>
              <w:bottom w:val="single" w:sz="12" w:space="0" w:color="auto"/>
            </w:tcBorders>
            <w:shd w:val="clear" w:color="auto" w:fill="auto"/>
            <w:vAlign w:val="bottom"/>
            <w:hideMark/>
          </w:tcPr>
          <w:p w:rsidR="00D83C8B" w:rsidRPr="00D83C8B" w:rsidRDefault="00D83C8B" w:rsidP="00E33B4B">
            <w:pPr>
              <w:spacing w:before="40" w:after="40" w:line="200" w:lineRule="exact"/>
              <w:ind w:right="57"/>
              <w:jc w:val="right"/>
              <w:rPr>
                <w:i/>
                <w:sz w:val="13"/>
                <w:szCs w:val="13"/>
              </w:rPr>
            </w:pPr>
            <w:r w:rsidRPr="00D83C8B">
              <w:rPr>
                <w:i/>
                <w:sz w:val="13"/>
                <w:szCs w:val="13"/>
              </w:rPr>
              <w:t>Clases integradas</w:t>
            </w:r>
          </w:p>
        </w:tc>
        <w:tc>
          <w:tcPr>
            <w:tcW w:w="794"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00" w:lineRule="exact"/>
              <w:jc w:val="right"/>
              <w:rPr>
                <w:i/>
                <w:sz w:val="13"/>
                <w:szCs w:val="13"/>
              </w:rPr>
            </w:pPr>
          </w:p>
        </w:tc>
      </w:tr>
      <w:tr w:rsidR="0075292A" w:rsidRPr="0075292A" w:rsidTr="00D83C8B">
        <w:tc>
          <w:tcPr>
            <w:tcW w:w="454" w:type="dxa"/>
            <w:tcBorders>
              <w:top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2014</w:t>
            </w:r>
          </w:p>
        </w:tc>
        <w:tc>
          <w:tcPr>
            <w:tcW w:w="510"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251</w:t>
            </w:r>
          </w:p>
        </w:tc>
        <w:tc>
          <w:tcPr>
            <w:tcW w:w="60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192</w:t>
            </w:r>
          </w:p>
        </w:tc>
        <w:tc>
          <w:tcPr>
            <w:tcW w:w="756"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10</w:t>
            </w:r>
          </w:p>
        </w:tc>
        <w:tc>
          <w:tcPr>
            <w:tcW w:w="680" w:type="dxa"/>
            <w:tcBorders>
              <w:top w:val="single" w:sz="12" w:space="0" w:color="auto"/>
            </w:tcBorders>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49</w:t>
            </w:r>
          </w:p>
        </w:tc>
        <w:tc>
          <w:tcPr>
            <w:tcW w:w="79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38</w:t>
            </w:r>
          </w:p>
        </w:tc>
        <w:tc>
          <w:tcPr>
            <w:tcW w:w="510"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15</w:t>
            </w:r>
          </w:p>
        </w:tc>
        <w:tc>
          <w:tcPr>
            <w:tcW w:w="592"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w:t>
            </w:r>
          </w:p>
        </w:tc>
        <w:tc>
          <w:tcPr>
            <w:tcW w:w="768"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0</w:t>
            </w:r>
          </w:p>
        </w:tc>
        <w:tc>
          <w:tcPr>
            <w:tcW w:w="680" w:type="dxa"/>
            <w:tcBorders>
              <w:top w:val="single" w:sz="12" w:space="0" w:color="auto"/>
            </w:tcBorders>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10</w:t>
            </w:r>
          </w:p>
        </w:tc>
        <w:tc>
          <w:tcPr>
            <w:tcW w:w="79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510"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437</w:t>
            </w:r>
          </w:p>
        </w:tc>
        <w:tc>
          <w:tcPr>
            <w:tcW w:w="593"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380</w:t>
            </w:r>
          </w:p>
        </w:tc>
        <w:tc>
          <w:tcPr>
            <w:tcW w:w="76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17</w:t>
            </w:r>
          </w:p>
        </w:tc>
        <w:tc>
          <w:tcPr>
            <w:tcW w:w="680" w:type="dxa"/>
            <w:tcBorders>
              <w:top w:val="single" w:sz="12" w:space="0" w:color="auto"/>
            </w:tcBorders>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40</w:t>
            </w:r>
          </w:p>
        </w:tc>
        <w:tc>
          <w:tcPr>
            <w:tcW w:w="79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10</w:t>
            </w:r>
          </w:p>
        </w:tc>
        <w:tc>
          <w:tcPr>
            <w:tcW w:w="510"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69</w:t>
            </w:r>
          </w:p>
        </w:tc>
        <w:tc>
          <w:tcPr>
            <w:tcW w:w="566"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61</w:t>
            </w:r>
          </w:p>
        </w:tc>
        <w:tc>
          <w:tcPr>
            <w:tcW w:w="79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680" w:type="dxa"/>
            <w:tcBorders>
              <w:top w:val="single" w:sz="12" w:space="0" w:color="auto"/>
            </w:tcBorders>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7</w:t>
            </w:r>
          </w:p>
        </w:tc>
        <w:tc>
          <w:tcPr>
            <w:tcW w:w="794"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w:t>
            </w:r>
          </w:p>
        </w:tc>
      </w:tr>
      <w:tr w:rsidR="0075292A" w:rsidRPr="0075292A" w:rsidTr="00D83C8B">
        <w:tc>
          <w:tcPr>
            <w:tcW w:w="454" w:type="dxa"/>
            <w:shd w:val="clear" w:color="auto" w:fill="auto"/>
            <w:noWrap/>
            <w:hideMark/>
          </w:tcPr>
          <w:p w:rsidR="0075292A" w:rsidRPr="0075292A" w:rsidRDefault="0075292A" w:rsidP="0075292A">
            <w:pPr>
              <w:spacing w:before="40" w:after="40" w:line="220" w:lineRule="exact"/>
              <w:rPr>
                <w:sz w:val="18"/>
              </w:rPr>
            </w:pPr>
            <w:r w:rsidRPr="0075292A">
              <w:rPr>
                <w:sz w:val="18"/>
              </w:rPr>
              <w:t>2015</w:t>
            </w:r>
          </w:p>
        </w:tc>
        <w:tc>
          <w:tcPr>
            <w:tcW w:w="510"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308</w:t>
            </w:r>
          </w:p>
        </w:tc>
        <w:tc>
          <w:tcPr>
            <w:tcW w:w="60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251</w:t>
            </w:r>
          </w:p>
        </w:tc>
        <w:tc>
          <w:tcPr>
            <w:tcW w:w="756"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13</w:t>
            </w:r>
          </w:p>
        </w:tc>
        <w:tc>
          <w:tcPr>
            <w:tcW w:w="680" w:type="dxa"/>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44</w:t>
            </w:r>
          </w:p>
        </w:tc>
        <w:tc>
          <w:tcPr>
            <w:tcW w:w="79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43</w:t>
            </w:r>
          </w:p>
        </w:tc>
        <w:tc>
          <w:tcPr>
            <w:tcW w:w="510"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6</w:t>
            </w:r>
          </w:p>
        </w:tc>
        <w:tc>
          <w:tcPr>
            <w:tcW w:w="592"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w:t>
            </w:r>
          </w:p>
        </w:tc>
        <w:tc>
          <w:tcPr>
            <w:tcW w:w="768"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680" w:type="dxa"/>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0</w:t>
            </w:r>
          </w:p>
        </w:tc>
        <w:tc>
          <w:tcPr>
            <w:tcW w:w="79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510"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532</w:t>
            </w:r>
          </w:p>
        </w:tc>
        <w:tc>
          <w:tcPr>
            <w:tcW w:w="593"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475</w:t>
            </w:r>
          </w:p>
        </w:tc>
        <w:tc>
          <w:tcPr>
            <w:tcW w:w="76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21</w:t>
            </w:r>
          </w:p>
        </w:tc>
        <w:tc>
          <w:tcPr>
            <w:tcW w:w="680" w:type="dxa"/>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36</w:t>
            </w:r>
          </w:p>
        </w:tc>
        <w:tc>
          <w:tcPr>
            <w:tcW w:w="79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17</w:t>
            </w:r>
          </w:p>
        </w:tc>
        <w:tc>
          <w:tcPr>
            <w:tcW w:w="510"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71</w:t>
            </w:r>
          </w:p>
        </w:tc>
        <w:tc>
          <w:tcPr>
            <w:tcW w:w="566"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65</w:t>
            </w:r>
          </w:p>
        </w:tc>
        <w:tc>
          <w:tcPr>
            <w:tcW w:w="79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0</w:t>
            </w:r>
          </w:p>
        </w:tc>
        <w:tc>
          <w:tcPr>
            <w:tcW w:w="680" w:type="dxa"/>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6</w:t>
            </w:r>
          </w:p>
        </w:tc>
        <w:tc>
          <w:tcPr>
            <w:tcW w:w="79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w:t>
            </w:r>
          </w:p>
        </w:tc>
      </w:tr>
      <w:tr w:rsidR="0075292A" w:rsidRPr="0075292A" w:rsidTr="00D83C8B">
        <w:tc>
          <w:tcPr>
            <w:tcW w:w="454" w:type="dxa"/>
            <w:shd w:val="clear" w:color="auto" w:fill="auto"/>
            <w:noWrap/>
            <w:hideMark/>
          </w:tcPr>
          <w:p w:rsidR="0075292A" w:rsidRPr="0075292A" w:rsidRDefault="0075292A" w:rsidP="0075292A">
            <w:pPr>
              <w:spacing w:before="40" w:after="40" w:line="220" w:lineRule="exact"/>
              <w:rPr>
                <w:sz w:val="18"/>
              </w:rPr>
            </w:pPr>
            <w:r w:rsidRPr="0075292A">
              <w:rPr>
                <w:sz w:val="18"/>
              </w:rPr>
              <w:t>2016</w:t>
            </w:r>
          </w:p>
        </w:tc>
        <w:tc>
          <w:tcPr>
            <w:tcW w:w="510"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320</w:t>
            </w:r>
          </w:p>
        </w:tc>
        <w:tc>
          <w:tcPr>
            <w:tcW w:w="60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257</w:t>
            </w:r>
          </w:p>
        </w:tc>
        <w:tc>
          <w:tcPr>
            <w:tcW w:w="756"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19</w:t>
            </w:r>
          </w:p>
        </w:tc>
        <w:tc>
          <w:tcPr>
            <w:tcW w:w="680" w:type="dxa"/>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44</w:t>
            </w:r>
          </w:p>
        </w:tc>
        <w:tc>
          <w:tcPr>
            <w:tcW w:w="79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42</w:t>
            </w:r>
          </w:p>
        </w:tc>
        <w:tc>
          <w:tcPr>
            <w:tcW w:w="510"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12</w:t>
            </w:r>
          </w:p>
        </w:tc>
        <w:tc>
          <w:tcPr>
            <w:tcW w:w="592"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w:t>
            </w:r>
          </w:p>
        </w:tc>
        <w:tc>
          <w:tcPr>
            <w:tcW w:w="768"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680" w:type="dxa"/>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4</w:t>
            </w:r>
          </w:p>
        </w:tc>
        <w:tc>
          <w:tcPr>
            <w:tcW w:w="79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510"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568</w:t>
            </w:r>
          </w:p>
        </w:tc>
        <w:tc>
          <w:tcPr>
            <w:tcW w:w="593"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522</w:t>
            </w:r>
          </w:p>
        </w:tc>
        <w:tc>
          <w:tcPr>
            <w:tcW w:w="76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20</w:t>
            </w:r>
          </w:p>
        </w:tc>
        <w:tc>
          <w:tcPr>
            <w:tcW w:w="680" w:type="dxa"/>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26</w:t>
            </w:r>
          </w:p>
        </w:tc>
        <w:tc>
          <w:tcPr>
            <w:tcW w:w="79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19</w:t>
            </w:r>
          </w:p>
        </w:tc>
        <w:tc>
          <w:tcPr>
            <w:tcW w:w="510"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67</w:t>
            </w:r>
          </w:p>
        </w:tc>
        <w:tc>
          <w:tcPr>
            <w:tcW w:w="566"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62</w:t>
            </w:r>
          </w:p>
        </w:tc>
        <w:tc>
          <w:tcPr>
            <w:tcW w:w="79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0</w:t>
            </w:r>
          </w:p>
        </w:tc>
        <w:tc>
          <w:tcPr>
            <w:tcW w:w="680" w:type="dxa"/>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5</w:t>
            </w:r>
          </w:p>
        </w:tc>
        <w:tc>
          <w:tcPr>
            <w:tcW w:w="794"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w:t>
            </w:r>
          </w:p>
        </w:tc>
      </w:tr>
      <w:tr w:rsidR="0075292A" w:rsidRPr="0075292A" w:rsidTr="00D83C8B">
        <w:tc>
          <w:tcPr>
            <w:tcW w:w="454" w:type="dxa"/>
            <w:tcBorders>
              <w:bottom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2017</w:t>
            </w:r>
          </w:p>
        </w:tc>
        <w:tc>
          <w:tcPr>
            <w:tcW w:w="510"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360</w:t>
            </w:r>
          </w:p>
        </w:tc>
        <w:tc>
          <w:tcPr>
            <w:tcW w:w="60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294</w:t>
            </w:r>
          </w:p>
        </w:tc>
        <w:tc>
          <w:tcPr>
            <w:tcW w:w="756"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19</w:t>
            </w:r>
          </w:p>
        </w:tc>
        <w:tc>
          <w:tcPr>
            <w:tcW w:w="680" w:type="dxa"/>
            <w:tcBorders>
              <w:bottom w:val="single" w:sz="12" w:space="0" w:color="auto"/>
            </w:tcBorders>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47</w:t>
            </w:r>
          </w:p>
        </w:tc>
        <w:tc>
          <w:tcPr>
            <w:tcW w:w="79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61</w:t>
            </w:r>
          </w:p>
        </w:tc>
        <w:tc>
          <w:tcPr>
            <w:tcW w:w="510"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6</w:t>
            </w:r>
          </w:p>
        </w:tc>
        <w:tc>
          <w:tcPr>
            <w:tcW w:w="592"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w:t>
            </w:r>
          </w:p>
        </w:tc>
        <w:tc>
          <w:tcPr>
            <w:tcW w:w="768"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680" w:type="dxa"/>
            <w:tcBorders>
              <w:bottom w:val="single" w:sz="12" w:space="0" w:color="auto"/>
            </w:tcBorders>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2</w:t>
            </w:r>
          </w:p>
        </w:tc>
        <w:tc>
          <w:tcPr>
            <w:tcW w:w="79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0</w:t>
            </w:r>
          </w:p>
        </w:tc>
        <w:tc>
          <w:tcPr>
            <w:tcW w:w="510"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607</w:t>
            </w:r>
          </w:p>
        </w:tc>
        <w:tc>
          <w:tcPr>
            <w:tcW w:w="593"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572</w:t>
            </w:r>
          </w:p>
        </w:tc>
        <w:tc>
          <w:tcPr>
            <w:tcW w:w="76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15</w:t>
            </w:r>
          </w:p>
        </w:tc>
        <w:tc>
          <w:tcPr>
            <w:tcW w:w="680" w:type="dxa"/>
            <w:tcBorders>
              <w:bottom w:val="single" w:sz="12" w:space="0" w:color="auto"/>
            </w:tcBorders>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20</w:t>
            </w:r>
          </w:p>
        </w:tc>
        <w:tc>
          <w:tcPr>
            <w:tcW w:w="79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24</w:t>
            </w:r>
          </w:p>
        </w:tc>
        <w:tc>
          <w:tcPr>
            <w:tcW w:w="510"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77</w:t>
            </w:r>
          </w:p>
        </w:tc>
        <w:tc>
          <w:tcPr>
            <w:tcW w:w="566"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72</w:t>
            </w:r>
          </w:p>
        </w:tc>
        <w:tc>
          <w:tcPr>
            <w:tcW w:w="79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0</w:t>
            </w:r>
          </w:p>
        </w:tc>
        <w:tc>
          <w:tcPr>
            <w:tcW w:w="680" w:type="dxa"/>
            <w:tcBorders>
              <w:bottom w:val="single" w:sz="12" w:space="0" w:color="auto"/>
            </w:tcBorders>
            <w:shd w:val="clear" w:color="auto" w:fill="auto"/>
            <w:noWrap/>
            <w:vAlign w:val="bottom"/>
          </w:tcPr>
          <w:p w:rsidR="0075292A" w:rsidRPr="0075292A" w:rsidRDefault="0075292A" w:rsidP="00E33B4B">
            <w:pPr>
              <w:spacing w:before="40" w:after="40" w:line="220" w:lineRule="exact"/>
              <w:ind w:right="57"/>
              <w:jc w:val="right"/>
              <w:rPr>
                <w:sz w:val="18"/>
              </w:rPr>
            </w:pPr>
            <w:r w:rsidRPr="0075292A">
              <w:rPr>
                <w:sz w:val="18"/>
              </w:rPr>
              <w:t>5</w:t>
            </w:r>
          </w:p>
        </w:tc>
        <w:tc>
          <w:tcPr>
            <w:tcW w:w="794"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w:t>
            </w:r>
          </w:p>
        </w:tc>
      </w:tr>
    </w:tbl>
    <w:p w:rsidR="0075292A" w:rsidRPr="0075292A" w:rsidRDefault="0075292A" w:rsidP="00E86541"/>
    <w:tbl>
      <w:tblPr>
        <w:tblW w:w="0" w:type="auto"/>
        <w:tblLayout w:type="fixed"/>
        <w:tblCellMar>
          <w:left w:w="0" w:type="dxa"/>
          <w:right w:w="0" w:type="dxa"/>
        </w:tblCellMar>
        <w:tblLook w:val="04A0" w:firstRow="1" w:lastRow="0" w:firstColumn="1" w:lastColumn="0" w:noHBand="0" w:noVBand="1"/>
      </w:tblPr>
      <w:tblGrid>
        <w:gridCol w:w="1021"/>
        <w:gridCol w:w="851"/>
        <w:gridCol w:w="851"/>
        <w:gridCol w:w="851"/>
        <w:gridCol w:w="851"/>
        <w:gridCol w:w="851"/>
        <w:gridCol w:w="851"/>
        <w:gridCol w:w="851"/>
        <w:gridCol w:w="851"/>
        <w:gridCol w:w="851"/>
        <w:gridCol w:w="851"/>
        <w:gridCol w:w="851"/>
        <w:gridCol w:w="851"/>
        <w:gridCol w:w="851"/>
        <w:gridCol w:w="851"/>
        <w:gridCol w:w="851"/>
      </w:tblGrid>
      <w:tr w:rsidR="00D83C8B" w:rsidRPr="00D83C8B" w:rsidTr="00D83C8B">
        <w:trPr>
          <w:tblHeader/>
        </w:trPr>
        <w:tc>
          <w:tcPr>
            <w:tcW w:w="1021" w:type="dxa"/>
            <w:vMerge w:val="restart"/>
            <w:tcBorders>
              <w:top w:val="single" w:sz="4" w:space="0" w:color="auto"/>
              <w:bottom w:val="single" w:sz="4" w:space="0" w:color="auto"/>
            </w:tcBorders>
            <w:shd w:val="clear" w:color="auto" w:fill="auto"/>
            <w:vAlign w:val="bottom"/>
          </w:tcPr>
          <w:p w:rsidR="00D83C8B" w:rsidRPr="00D83C8B" w:rsidRDefault="00D83C8B" w:rsidP="00D83C8B">
            <w:pPr>
              <w:spacing w:before="40" w:after="40" w:line="220" w:lineRule="exact"/>
              <w:rPr>
                <w:i/>
                <w:sz w:val="14"/>
                <w:szCs w:val="14"/>
              </w:rPr>
            </w:pPr>
            <w:r w:rsidRPr="00D83C8B">
              <w:rPr>
                <w:i/>
                <w:sz w:val="14"/>
                <w:szCs w:val="14"/>
              </w:rPr>
              <w:br w:type="page"/>
            </w:r>
          </w:p>
        </w:tc>
        <w:tc>
          <w:tcPr>
            <w:tcW w:w="4255" w:type="dxa"/>
            <w:gridSpan w:val="5"/>
            <w:tcBorders>
              <w:top w:val="single" w:sz="4" w:space="0" w:color="auto"/>
              <w:bottom w:val="single" w:sz="4" w:space="0" w:color="auto"/>
            </w:tcBorders>
            <w:shd w:val="clear" w:color="auto" w:fill="auto"/>
            <w:noWrap/>
            <w:vAlign w:val="bottom"/>
            <w:hideMark/>
          </w:tcPr>
          <w:p w:rsidR="00D83C8B" w:rsidRPr="00D83C8B" w:rsidRDefault="00D83C8B" w:rsidP="00D83C8B">
            <w:pPr>
              <w:spacing w:before="40" w:after="40" w:line="220" w:lineRule="exact"/>
              <w:jc w:val="center"/>
              <w:rPr>
                <w:i/>
                <w:sz w:val="14"/>
                <w:szCs w:val="14"/>
              </w:rPr>
            </w:pPr>
            <w:r w:rsidRPr="00D83C8B">
              <w:rPr>
                <w:i/>
                <w:sz w:val="14"/>
                <w:szCs w:val="14"/>
              </w:rPr>
              <w:t>Audición reducida</w:t>
            </w:r>
          </w:p>
        </w:tc>
        <w:tc>
          <w:tcPr>
            <w:tcW w:w="4255" w:type="dxa"/>
            <w:gridSpan w:val="5"/>
            <w:tcBorders>
              <w:top w:val="single" w:sz="4" w:space="0" w:color="auto"/>
              <w:bottom w:val="single" w:sz="4" w:space="0" w:color="auto"/>
            </w:tcBorders>
            <w:shd w:val="clear" w:color="auto" w:fill="auto"/>
            <w:vAlign w:val="bottom"/>
          </w:tcPr>
          <w:p w:rsidR="00D83C8B" w:rsidRPr="00D83C8B" w:rsidRDefault="00D83C8B" w:rsidP="00D83C8B">
            <w:pPr>
              <w:spacing w:before="40" w:after="40" w:line="220" w:lineRule="exact"/>
              <w:jc w:val="center"/>
              <w:rPr>
                <w:i/>
                <w:sz w:val="14"/>
                <w:szCs w:val="14"/>
              </w:rPr>
            </w:pPr>
            <w:r w:rsidRPr="00D83C8B">
              <w:rPr>
                <w:i/>
                <w:sz w:val="14"/>
                <w:szCs w:val="14"/>
              </w:rPr>
              <w:t>Discapacidad intelectual leve</w:t>
            </w:r>
          </w:p>
        </w:tc>
        <w:tc>
          <w:tcPr>
            <w:tcW w:w="4255" w:type="dxa"/>
            <w:gridSpan w:val="5"/>
            <w:tcBorders>
              <w:top w:val="single" w:sz="4" w:space="0" w:color="auto"/>
              <w:bottom w:val="single" w:sz="4" w:space="0" w:color="auto"/>
            </w:tcBorders>
            <w:shd w:val="clear" w:color="auto" w:fill="auto"/>
            <w:vAlign w:val="bottom"/>
          </w:tcPr>
          <w:p w:rsidR="00D83C8B" w:rsidRPr="00D83C8B" w:rsidRDefault="00D83C8B" w:rsidP="00D83C8B">
            <w:pPr>
              <w:spacing w:before="40" w:after="40" w:line="220" w:lineRule="exact"/>
              <w:jc w:val="center"/>
              <w:rPr>
                <w:i/>
                <w:sz w:val="14"/>
                <w:szCs w:val="14"/>
              </w:rPr>
            </w:pPr>
            <w:r w:rsidRPr="00D83C8B">
              <w:rPr>
                <w:i/>
                <w:sz w:val="14"/>
                <w:szCs w:val="14"/>
              </w:rPr>
              <w:t>Discapacidad intelectual moderada o profunda</w:t>
            </w:r>
          </w:p>
        </w:tc>
      </w:tr>
      <w:tr w:rsidR="0075292A" w:rsidRPr="00D83C8B" w:rsidTr="00D83C8B">
        <w:trPr>
          <w:tblHeader/>
        </w:trPr>
        <w:tc>
          <w:tcPr>
            <w:tcW w:w="1021" w:type="dxa"/>
            <w:vMerge/>
            <w:tcBorders>
              <w:top w:val="single" w:sz="4" w:space="0" w:color="auto"/>
              <w:bottom w:val="single" w:sz="4" w:space="0" w:color="auto"/>
            </w:tcBorders>
            <w:shd w:val="clear" w:color="auto" w:fill="auto"/>
            <w:vAlign w:val="bottom"/>
            <w:hideMark/>
          </w:tcPr>
          <w:p w:rsidR="0075292A" w:rsidRPr="00D83C8B" w:rsidRDefault="0075292A" w:rsidP="0075292A">
            <w:pPr>
              <w:spacing w:before="40" w:after="40" w:line="220" w:lineRule="exact"/>
              <w:rPr>
                <w:i/>
                <w:sz w:val="14"/>
                <w:szCs w:val="14"/>
              </w:rPr>
            </w:pPr>
          </w:p>
        </w:tc>
        <w:tc>
          <w:tcPr>
            <w:tcW w:w="851" w:type="dxa"/>
            <w:vMerge w:val="restart"/>
            <w:tcBorders>
              <w:top w:val="single" w:sz="4" w:space="0" w:color="auto"/>
              <w:bottom w:val="single" w:sz="4" w:space="0" w:color="auto"/>
            </w:tcBorders>
            <w:shd w:val="clear" w:color="auto" w:fill="auto"/>
            <w:vAlign w:val="bottom"/>
            <w:hideMark/>
          </w:tcPr>
          <w:p w:rsidR="0075292A" w:rsidRPr="00D83C8B" w:rsidRDefault="0075292A" w:rsidP="0075292A">
            <w:pPr>
              <w:spacing w:before="40" w:after="40" w:line="220" w:lineRule="exact"/>
              <w:jc w:val="right"/>
              <w:rPr>
                <w:b/>
                <w:i/>
                <w:sz w:val="14"/>
                <w:szCs w:val="14"/>
              </w:rPr>
            </w:pPr>
            <w:r w:rsidRPr="00D83C8B">
              <w:rPr>
                <w:b/>
                <w:i/>
                <w:sz w:val="14"/>
                <w:szCs w:val="14"/>
              </w:rPr>
              <w:t>Total</w:t>
            </w:r>
          </w:p>
        </w:tc>
        <w:tc>
          <w:tcPr>
            <w:tcW w:w="2553" w:type="dxa"/>
            <w:gridSpan w:val="3"/>
            <w:tcBorders>
              <w:top w:val="single" w:sz="4" w:space="0" w:color="auto"/>
              <w:bottom w:val="single" w:sz="4" w:space="0" w:color="auto"/>
            </w:tcBorders>
            <w:shd w:val="clear" w:color="auto" w:fill="auto"/>
            <w:vAlign w:val="bottom"/>
            <w:hideMark/>
          </w:tcPr>
          <w:p w:rsidR="0075292A" w:rsidRPr="00D83C8B" w:rsidRDefault="00D83C8B" w:rsidP="0075292A">
            <w:pPr>
              <w:spacing w:before="40" w:after="40" w:line="220" w:lineRule="exact"/>
              <w:jc w:val="center"/>
              <w:rPr>
                <w:i/>
                <w:sz w:val="14"/>
                <w:szCs w:val="14"/>
              </w:rPr>
            </w:pPr>
            <w:r w:rsidRPr="00D83C8B">
              <w:rPr>
                <w:i/>
                <w:sz w:val="14"/>
                <w:szCs w:val="14"/>
              </w:rPr>
              <w:t>de los que</w:t>
            </w:r>
          </w:p>
        </w:tc>
        <w:tc>
          <w:tcPr>
            <w:tcW w:w="851" w:type="dxa"/>
            <w:vMerge w:val="restart"/>
            <w:tcBorders>
              <w:top w:val="single" w:sz="4" w:space="0" w:color="auto"/>
              <w:bottom w:val="single" w:sz="4" w:space="0" w:color="auto"/>
            </w:tcBorders>
            <w:shd w:val="clear" w:color="auto" w:fill="auto"/>
            <w:vAlign w:val="bottom"/>
            <w:hideMark/>
          </w:tcPr>
          <w:p w:rsidR="0075292A" w:rsidRPr="00D83C8B" w:rsidRDefault="00D83C8B" w:rsidP="0075292A">
            <w:pPr>
              <w:spacing w:before="40" w:after="40" w:line="220" w:lineRule="exact"/>
              <w:jc w:val="right"/>
              <w:rPr>
                <w:i/>
                <w:sz w:val="14"/>
                <w:szCs w:val="14"/>
              </w:rPr>
            </w:pPr>
            <w:r w:rsidRPr="00D83C8B">
              <w:rPr>
                <w:i/>
                <w:sz w:val="14"/>
                <w:szCs w:val="14"/>
              </w:rPr>
              <w:t>Educación personalizada</w:t>
            </w:r>
          </w:p>
        </w:tc>
        <w:tc>
          <w:tcPr>
            <w:tcW w:w="851" w:type="dxa"/>
            <w:vMerge w:val="restart"/>
            <w:tcBorders>
              <w:top w:val="single" w:sz="4" w:space="0" w:color="auto"/>
              <w:bottom w:val="single" w:sz="4" w:space="0" w:color="auto"/>
            </w:tcBorders>
            <w:shd w:val="clear" w:color="auto" w:fill="auto"/>
            <w:vAlign w:val="bottom"/>
          </w:tcPr>
          <w:p w:rsidR="0075292A" w:rsidRPr="00D83C8B" w:rsidRDefault="0075292A" w:rsidP="0075292A">
            <w:pPr>
              <w:spacing w:before="40" w:after="40" w:line="220" w:lineRule="exact"/>
              <w:jc w:val="right"/>
              <w:rPr>
                <w:b/>
                <w:i/>
                <w:sz w:val="14"/>
                <w:szCs w:val="14"/>
              </w:rPr>
            </w:pPr>
            <w:r w:rsidRPr="00D83C8B">
              <w:rPr>
                <w:b/>
                <w:i/>
                <w:sz w:val="14"/>
                <w:szCs w:val="14"/>
              </w:rPr>
              <w:t>Total</w:t>
            </w:r>
          </w:p>
        </w:tc>
        <w:tc>
          <w:tcPr>
            <w:tcW w:w="2553" w:type="dxa"/>
            <w:gridSpan w:val="3"/>
            <w:tcBorders>
              <w:top w:val="single" w:sz="4" w:space="0" w:color="auto"/>
              <w:bottom w:val="single" w:sz="4" w:space="0" w:color="auto"/>
            </w:tcBorders>
            <w:shd w:val="clear" w:color="auto" w:fill="auto"/>
            <w:vAlign w:val="bottom"/>
          </w:tcPr>
          <w:p w:rsidR="0075292A" w:rsidRPr="00D83C8B" w:rsidRDefault="00D83C8B" w:rsidP="0075292A">
            <w:pPr>
              <w:spacing w:before="40" w:after="40" w:line="220" w:lineRule="exact"/>
              <w:jc w:val="center"/>
              <w:rPr>
                <w:i/>
                <w:sz w:val="14"/>
                <w:szCs w:val="14"/>
              </w:rPr>
            </w:pPr>
            <w:r w:rsidRPr="00D83C8B">
              <w:rPr>
                <w:i/>
                <w:sz w:val="14"/>
                <w:szCs w:val="14"/>
              </w:rPr>
              <w:t>de los que</w:t>
            </w:r>
          </w:p>
        </w:tc>
        <w:tc>
          <w:tcPr>
            <w:tcW w:w="851" w:type="dxa"/>
            <w:vMerge w:val="restart"/>
            <w:tcBorders>
              <w:top w:val="single" w:sz="4" w:space="0" w:color="auto"/>
              <w:bottom w:val="single" w:sz="4" w:space="0" w:color="auto"/>
            </w:tcBorders>
            <w:shd w:val="clear" w:color="auto" w:fill="auto"/>
            <w:vAlign w:val="bottom"/>
          </w:tcPr>
          <w:p w:rsidR="0075292A" w:rsidRPr="00D83C8B" w:rsidRDefault="00D83C8B" w:rsidP="0075292A">
            <w:pPr>
              <w:spacing w:before="40" w:after="40" w:line="220" w:lineRule="exact"/>
              <w:jc w:val="right"/>
              <w:rPr>
                <w:i/>
                <w:sz w:val="14"/>
                <w:szCs w:val="14"/>
              </w:rPr>
            </w:pPr>
            <w:r w:rsidRPr="00D83C8B">
              <w:rPr>
                <w:i/>
                <w:sz w:val="14"/>
                <w:szCs w:val="14"/>
              </w:rPr>
              <w:t>Educación personalizada</w:t>
            </w:r>
          </w:p>
        </w:tc>
        <w:tc>
          <w:tcPr>
            <w:tcW w:w="851" w:type="dxa"/>
            <w:vMerge w:val="restart"/>
            <w:tcBorders>
              <w:top w:val="single" w:sz="4" w:space="0" w:color="auto"/>
              <w:bottom w:val="single" w:sz="4" w:space="0" w:color="auto"/>
            </w:tcBorders>
            <w:shd w:val="clear" w:color="auto" w:fill="auto"/>
            <w:vAlign w:val="bottom"/>
          </w:tcPr>
          <w:p w:rsidR="0075292A" w:rsidRPr="00D83C8B" w:rsidRDefault="0075292A" w:rsidP="0075292A">
            <w:pPr>
              <w:spacing w:before="40" w:after="40" w:line="220" w:lineRule="exact"/>
              <w:jc w:val="right"/>
              <w:rPr>
                <w:b/>
                <w:i/>
                <w:sz w:val="14"/>
                <w:szCs w:val="14"/>
              </w:rPr>
            </w:pPr>
            <w:r w:rsidRPr="00D83C8B">
              <w:rPr>
                <w:b/>
                <w:i/>
                <w:sz w:val="14"/>
                <w:szCs w:val="14"/>
              </w:rPr>
              <w:t>Total</w:t>
            </w:r>
          </w:p>
        </w:tc>
        <w:tc>
          <w:tcPr>
            <w:tcW w:w="2553" w:type="dxa"/>
            <w:gridSpan w:val="3"/>
            <w:tcBorders>
              <w:top w:val="single" w:sz="4" w:space="0" w:color="auto"/>
              <w:bottom w:val="single" w:sz="4" w:space="0" w:color="auto"/>
            </w:tcBorders>
            <w:shd w:val="clear" w:color="auto" w:fill="auto"/>
            <w:vAlign w:val="bottom"/>
          </w:tcPr>
          <w:p w:rsidR="0075292A" w:rsidRPr="00D83C8B" w:rsidRDefault="00D83C8B" w:rsidP="0075292A">
            <w:pPr>
              <w:spacing w:before="40" w:after="40" w:line="220" w:lineRule="exact"/>
              <w:jc w:val="center"/>
              <w:rPr>
                <w:i/>
                <w:sz w:val="14"/>
                <w:szCs w:val="14"/>
              </w:rPr>
            </w:pPr>
            <w:r w:rsidRPr="00D83C8B">
              <w:rPr>
                <w:i/>
                <w:sz w:val="14"/>
                <w:szCs w:val="14"/>
              </w:rPr>
              <w:t>de los que</w:t>
            </w:r>
          </w:p>
        </w:tc>
        <w:tc>
          <w:tcPr>
            <w:tcW w:w="851" w:type="dxa"/>
            <w:vMerge w:val="restart"/>
            <w:tcBorders>
              <w:top w:val="single" w:sz="4" w:space="0" w:color="auto"/>
              <w:bottom w:val="single" w:sz="4" w:space="0" w:color="auto"/>
            </w:tcBorders>
            <w:shd w:val="clear" w:color="auto" w:fill="auto"/>
            <w:vAlign w:val="bottom"/>
          </w:tcPr>
          <w:p w:rsidR="0075292A" w:rsidRPr="00D83C8B" w:rsidRDefault="00D83C8B" w:rsidP="0075292A">
            <w:pPr>
              <w:spacing w:before="40" w:after="40" w:line="220" w:lineRule="exact"/>
              <w:jc w:val="right"/>
              <w:rPr>
                <w:i/>
                <w:sz w:val="14"/>
                <w:szCs w:val="14"/>
              </w:rPr>
            </w:pPr>
            <w:r w:rsidRPr="00D83C8B">
              <w:rPr>
                <w:i/>
                <w:sz w:val="14"/>
                <w:szCs w:val="14"/>
              </w:rPr>
              <w:t>Educación personalizada</w:t>
            </w:r>
          </w:p>
        </w:tc>
      </w:tr>
      <w:tr w:rsidR="00D83C8B" w:rsidRPr="00D83C8B" w:rsidTr="00E86541">
        <w:trPr>
          <w:tblHeader/>
        </w:trPr>
        <w:tc>
          <w:tcPr>
            <w:tcW w:w="1021"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20" w:lineRule="exact"/>
              <w:rPr>
                <w:i/>
                <w:sz w:val="14"/>
                <w:szCs w:val="14"/>
              </w:rPr>
            </w:pPr>
          </w:p>
        </w:tc>
        <w:tc>
          <w:tcPr>
            <w:tcW w:w="851"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20" w:lineRule="exact"/>
              <w:jc w:val="right"/>
              <w:rPr>
                <w:b/>
                <w:i/>
                <w:sz w:val="14"/>
                <w:szCs w:val="14"/>
              </w:rPr>
            </w:pPr>
          </w:p>
        </w:tc>
        <w:tc>
          <w:tcPr>
            <w:tcW w:w="851" w:type="dxa"/>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20" w:lineRule="exact"/>
              <w:jc w:val="right"/>
              <w:rPr>
                <w:i/>
                <w:sz w:val="14"/>
                <w:szCs w:val="14"/>
              </w:rPr>
            </w:pPr>
            <w:r w:rsidRPr="00D83C8B">
              <w:rPr>
                <w:i/>
                <w:sz w:val="14"/>
                <w:szCs w:val="14"/>
              </w:rPr>
              <w:t>Clases generales</w:t>
            </w:r>
          </w:p>
        </w:tc>
        <w:tc>
          <w:tcPr>
            <w:tcW w:w="851" w:type="dxa"/>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20" w:lineRule="exact"/>
              <w:jc w:val="right"/>
              <w:rPr>
                <w:i/>
                <w:sz w:val="14"/>
                <w:szCs w:val="14"/>
              </w:rPr>
            </w:pPr>
            <w:r w:rsidRPr="00D83C8B">
              <w:rPr>
                <w:i/>
                <w:sz w:val="14"/>
                <w:szCs w:val="14"/>
              </w:rPr>
              <w:t>Clases especiales</w:t>
            </w:r>
          </w:p>
        </w:tc>
        <w:tc>
          <w:tcPr>
            <w:tcW w:w="851" w:type="dxa"/>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20" w:lineRule="exact"/>
              <w:jc w:val="right"/>
              <w:rPr>
                <w:i/>
                <w:sz w:val="14"/>
                <w:szCs w:val="14"/>
              </w:rPr>
            </w:pPr>
            <w:r w:rsidRPr="00D83C8B">
              <w:rPr>
                <w:i/>
                <w:sz w:val="14"/>
                <w:szCs w:val="14"/>
              </w:rPr>
              <w:t>Clases integradas</w:t>
            </w:r>
          </w:p>
        </w:tc>
        <w:tc>
          <w:tcPr>
            <w:tcW w:w="851" w:type="dxa"/>
            <w:vMerge/>
            <w:tcBorders>
              <w:top w:val="single" w:sz="4" w:space="0" w:color="auto"/>
              <w:bottom w:val="single" w:sz="12" w:space="0" w:color="auto"/>
            </w:tcBorders>
            <w:shd w:val="clear" w:color="auto" w:fill="auto"/>
            <w:vAlign w:val="bottom"/>
            <w:hideMark/>
          </w:tcPr>
          <w:p w:rsidR="00D83C8B" w:rsidRPr="00D83C8B" w:rsidRDefault="00D83C8B" w:rsidP="00D83C8B">
            <w:pPr>
              <w:spacing w:before="40" w:after="40" w:line="220" w:lineRule="exact"/>
              <w:jc w:val="right"/>
              <w:rPr>
                <w:i/>
                <w:sz w:val="14"/>
                <w:szCs w:val="14"/>
              </w:rPr>
            </w:pPr>
          </w:p>
        </w:tc>
        <w:tc>
          <w:tcPr>
            <w:tcW w:w="851" w:type="dxa"/>
            <w:vMerge/>
            <w:tcBorders>
              <w:top w:val="single" w:sz="4" w:space="0" w:color="auto"/>
              <w:bottom w:val="single" w:sz="12" w:space="0" w:color="auto"/>
            </w:tcBorders>
            <w:shd w:val="clear" w:color="auto" w:fill="auto"/>
            <w:vAlign w:val="bottom"/>
          </w:tcPr>
          <w:p w:rsidR="00D83C8B" w:rsidRPr="00D83C8B" w:rsidRDefault="00D83C8B" w:rsidP="00D83C8B">
            <w:pPr>
              <w:spacing w:before="40" w:after="40" w:line="220" w:lineRule="exact"/>
              <w:jc w:val="right"/>
              <w:rPr>
                <w:b/>
                <w:i/>
                <w:sz w:val="14"/>
                <w:szCs w:val="14"/>
              </w:rPr>
            </w:pPr>
          </w:p>
        </w:tc>
        <w:tc>
          <w:tcPr>
            <w:tcW w:w="851" w:type="dxa"/>
            <w:tcBorders>
              <w:top w:val="single" w:sz="4" w:space="0" w:color="auto"/>
              <w:bottom w:val="single" w:sz="12" w:space="0" w:color="auto"/>
            </w:tcBorders>
            <w:shd w:val="clear" w:color="auto" w:fill="auto"/>
            <w:vAlign w:val="bottom"/>
          </w:tcPr>
          <w:p w:rsidR="00D83C8B" w:rsidRPr="00D83C8B" w:rsidRDefault="00D83C8B" w:rsidP="00D83C8B">
            <w:pPr>
              <w:spacing w:before="40" w:after="40" w:line="220" w:lineRule="exact"/>
              <w:jc w:val="right"/>
              <w:rPr>
                <w:i/>
                <w:sz w:val="14"/>
                <w:szCs w:val="14"/>
              </w:rPr>
            </w:pPr>
            <w:r w:rsidRPr="00D83C8B">
              <w:rPr>
                <w:i/>
                <w:sz w:val="14"/>
                <w:szCs w:val="14"/>
              </w:rPr>
              <w:t>Clases generales</w:t>
            </w:r>
          </w:p>
        </w:tc>
        <w:tc>
          <w:tcPr>
            <w:tcW w:w="851" w:type="dxa"/>
            <w:tcBorders>
              <w:top w:val="single" w:sz="4" w:space="0" w:color="auto"/>
              <w:bottom w:val="single" w:sz="12" w:space="0" w:color="auto"/>
            </w:tcBorders>
            <w:shd w:val="clear" w:color="auto" w:fill="auto"/>
            <w:vAlign w:val="bottom"/>
          </w:tcPr>
          <w:p w:rsidR="00D83C8B" w:rsidRPr="00D83C8B" w:rsidRDefault="00D83C8B" w:rsidP="00D83C8B">
            <w:pPr>
              <w:spacing w:before="40" w:after="40" w:line="220" w:lineRule="exact"/>
              <w:jc w:val="right"/>
              <w:rPr>
                <w:i/>
                <w:sz w:val="14"/>
                <w:szCs w:val="14"/>
              </w:rPr>
            </w:pPr>
            <w:r w:rsidRPr="00D83C8B">
              <w:rPr>
                <w:i/>
                <w:sz w:val="14"/>
                <w:szCs w:val="14"/>
              </w:rPr>
              <w:t>Clases especiales</w:t>
            </w:r>
          </w:p>
        </w:tc>
        <w:tc>
          <w:tcPr>
            <w:tcW w:w="851" w:type="dxa"/>
            <w:tcBorders>
              <w:top w:val="single" w:sz="4" w:space="0" w:color="auto"/>
              <w:bottom w:val="single" w:sz="12" w:space="0" w:color="auto"/>
            </w:tcBorders>
            <w:shd w:val="clear" w:color="auto" w:fill="auto"/>
            <w:vAlign w:val="bottom"/>
          </w:tcPr>
          <w:p w:rsidR="00D83C8B" w:rsidRPr="00D83C8B" w:rsidRDefault="00D83C8B" w:rsidP="00D83C8B">
            <w:pPr>
              <w:spacing w:before="40" w:after="40" w:line="220" w:lineRule="exact"/>
              <w:jc w:val="right"/>
              <w:rPr>
                <w:i/>
                <w:sz w:val="14"/>
                <w:szCs w:val="14"/>
              </w:rPr>
            </w:pPr>
            <w:r w:rsidRPr="00D83C8B">
              <w:rPr>
                <w:i/>
                <w:sz w:val="14"/>
                <w:szCs w:val="14"/>
              </w:rPr>
              <w:t>Clases integradas</w:t>
            </w:r>
          </w:p>
        </w:tc>
        <w:tc>
          <w:tcPr>
            <w:tcW w:w="851" w:type="dxa"/>
            <w:vMerge/>
            <w:tcBorders>
              <w:top w:val="single" w:sz="4" w:space="0" w:color="auto"/>
              <w:bottom w:val="single" w:sz="12" w:space="0" w:color="auto"/>
            </w:tcBorders>
            <w:shd w:val="clear" w:color="auto" w:fill="auto"/>
          </w:tcPr>
          <w:p w:rsidR="00D83C8B" w:rsidRPr="00D83C8B" w:rsidRDefault="00D83C8B" w:rsidP="00D83C8B">
            <w:pPr>
              <w:spacing w:before="40" w:after="40" w:line="220" w:lineRule="exact"/>
              <w:jc w:val="right"/>
              <w:rPr>
                <w:i/>
                <w:sz w:val="14"/>
                <w:szCs w:val="14"/>
              </w:rPr>
            </w:pPr>
          </w:p>
        </w:tc>
        <w:tc>
          <w:tcPr>
            <w:tcW w:w="851" w:type="dxa"/>
            <w:vMerge/>
            <w:tcBorders>
              <w:top w:val="single" w:sz="4" w:space="0" w:color="auto"/>
              <w:bottom w:val="single" w:sz="12" w:space="0" w:color="auto"/>
            </w:tcBorders>
            <w:shd w:val="clear" w:color="auto" w:fill="auto"/>
          </w:tcPr>
          <w:p w:rsidR="00D83C8B" w:rsidRPr="00D83C8B" w:rsidRDefault="00D83C8B" w:rsidP="00D83C8B">
            <w:pPr>
              <w:spacing w:before="40" w:after="40" w:line="220" w:lineRule="exact"/>
              <w:jc w:val="right"/>
              <w:rPr>
                <w:b/>
                <w:i/>
                <w:sz w:val="14"/>
                <w:szCs w:val="14"/>
              </w:rPr>
            </w:pPr>
          </w:p>
        </w:tc>
        <w:tc>
          <w:tcPr>
            <w:tcW w:w="851" w:type="dxa"/>
            <w:tcBorders>
              <w:top w:val="single" w:sz="4" w:space="0" w:color="auto"/>
              <w:bottom w:val="single" w:sz="12" w:space="0" w:color="auto"/>
            </w:tcBorders>
            <w:shd w:val="clear" w:color="auto" w:fill="auto"/>
            <w:vAlign w:val="bottom"/>
          </w:tcPr>
          <w:p w:rsidR="00D83C8B" w:rsidRPr="00D83C8B" w:rsidRDefault="00D83C8B" w:rsidP="00D83C8B">
            <w:pPr>
              <w:spacing w:before="40" w:after="40" w:line="220" w:lineRule="exact"/>
              <w:jc w:val="right"/>
              <w:rPr>
                <w:i/>
                <w:sz w:val="14"/>
                <w:szCs w:val="14"/>
              </w:rPr>
            </w:pPr>
            <w:r w:rsidRPr="00D83C8B">
              <w:rPr>
                <w:i/>
                <w:sz w:val="14"/>
                <w:szCs w:val="14"/>
              </w:rPr>
              <w:t>Clases generales</w:t>
            </w:r>
          </w:p>
        </w:tc>
        <w:tc>
          <w:tcPr>
            <w:tcW w:w="851" w:type="dxa"/>
            <w:tcBorders>
              <w:top w:val="single" w:sz="4" w:space="0" w:color="auto"/>
              <w:bottom w:val="single" w:sz="12" w:space="0" w:color="auto"/>
            </w:tcBorders>
            <w:shd w:val="clear" w:color="auto" w:fill="auto"/>
            <w:vAlign w:val="bottom"/>
          </w:tcPr>
          <w:p w:rsidR="00D83C8B" w:rsidRPr="00D83C8B" w:rsidRDefault="00D83C8B" w:rsidP="00D83C8B">
            <w:pPr>
              <w:spacing w:before="40" w:after="40" w:line="220" w:lineRule="exact"/>
              <w:jc w:val="right"/>
              <w:rPr>
                <w:i/>
                <w:sz w:val="14"/>
                <w:szCs w:val="14"/>
              </w:rPr>
            </w:pPr>
            <w:r w:rsidRPr="00D83C8B">
              <w:rPr>
                <w:i/>
                <w:sz w:val="14"/>
                <w:szCs w:val="14"/>
              </w:rPr>
              <w:t>Clases especiales</w:t>
            </w:r>
          </w:p>
        </w:tc>
        <w:tc>
          <w:tcPr>
            <w:tcW w:w="851" w:type="dxa"/>
            <w:tcBorders>
              <w:top w:val="single" w:sz="4" w:space="0" w:color="auto"/>
              <w:bottom w:val="single" w:sz="12" w:space="0" w:color="auto"/>
            </w:tcBorders>
            <w:shd w:val="clear" w:color="auto" w:fill="auto"/>
            <w:vAlign w:val="bottom"/>
          </w:tcPr>
          <w:p w:rsidR="00D83C8B" w:rsidRPr="00D83C8B" w:rsidRDefault="00D83C8B" w:rsidP="00D83C8B">
            <w:pPr>
              <w:spacing w:before="40" w:after="40" w:line="220" w:lineRule="exact"/>
              <w:jc w:val="right"/>
              <w:rPr>
                <w:i/>
                <w:sz w:val="14"/>
                <w:szCs w:val="14"/>
              </w:rPr>
            </w:pPr>
            <w:r w:rsidRPr="00D83C8B">
              <w:rPr>
                <w:i/>
                <w:sz w:val="14"/>
                <w:szCs w:val="14"/>
              </w:rPr>
              <w:t>Clases integradas</w:t>
            </w:r>
          </w:p>
        </w:tc>
        <w:tc>
          <w:tcPr>
            <w:tcW w:w="851" w:type="dxa"/>
            <w:vMerge/>
            <w:tcBorders>
              <w:top w:val="single" w:sz="4" w:space="0" w:color="auto"/>
              <w:bottom w:val="single" w:sz="12" w:space="0" w:color="auto"/>
            </w:tcBorders>
            <w:shd w:val="clear" w:color="auto" w:fill="auto"/>
            <w:vAlign w:val="bottom"/>
          </w:tcPr>
          <w:p w:rsidR="00D83C8B" w:rsidRPr="00D83C8B" w:rsidRDefault="00D83C8B" w:rsidP="00D83C8B">
            <w:pPr>
              <w:spacing w:before="40" w:after="40" w:line="220" w:lineRule="exact"/>
              <w:jc w:val="right"/>
              <w:rPr>
                <w:i/>
                <w:sz w:val="14"/>
                <w:szCs w:val="14"/>
              </w:rPr>
            </w:pPr>
          </w:p>
        </w:tc>
      </w:tr>
      <w:tr w:rsidR="0075292A" w:rsidRPr="0075292A" w:rsidTr="00E86541">
        <w:tc>
          <w:tcPr>
            <w:tcW w:w="1021" w:type="dxa"/>
            <w:tcBorders>
              <w:top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2014</w:t>
            </w:r>
          </w:p>
        </w:tc>
        <w:tc>
          <w:tcPr>
            <w:tcW w:w="851"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812</w:t>
            </w:r>
          </w:p>
        </w:tc>
        <w:tc>
          <w:tcPr>
            <w:tcW w:w="851"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762</w:t>
            </w:r>
          </w:p>
        </w:tc>
        <w:tc>
          <w:tcPr>
            <w:tcW w:w="851"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0</w:t>
            </w:r>
          </w:p>
        </w:tc>
        <w:tc>
          <w:tcPr>
            <w:tcW w:w="851"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50</w:t>
            </w:r>
          </w:p>
        </w:tc>
        <w:tc>
          <w:tcPr>
            <w:tcW w:w="851"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12</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2 738</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2 184</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145</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409</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33</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38</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28</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0</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10</w:t>
            </w:r>
          </w:p>
        </w:tc>
        <w:tc>
          <w:tcPr>
            <w:tcW w:w="85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w:t>
            </w:r>
          </w:p>
        </w:tc>
      </w:tr>
      <w:tr w:rsidR="0075292A" w:rsidRPr="0075292A" w:rsidTr="00E86541">
        <w:tc>
          <w:tcPr>
            <w:tcW w:w="1021" w:type="dxa"/>
            <w:shd w:val="clear" w:color="auto" w:fill="auto"/>
            <w:noWrap/>
            <w:hideMark/>
          </w:tcPr>
          <w:p w:rsidR="0075292A" w:rsidRPr="0075292A" w:rsidRDefault="0075292A" w:rsidP="0075292A">
            <w:pPr>
              <w:spacing w:before="40" w:after="40" w:line="220" w:lineRule="exact"/>
              <w:rPr>
                <w:sz w:val="18"/>
              </w:rPr>
            </w:pPr>
            <w:r w:rsidRPr="0075292A">
              <w:rPr>
                <w:sz w:val="18"/>
              </w:rPr>
              <w:t>2015</w:t>
            </w:r>
          </w:p>
        </w:tc>
        <w:tc>
          <w:tcPr>
            <w:tcW w:w="851"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875</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824</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50</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17</w:t>
            </w:r>
          </w:p>
        </w:tc>
        <w:tc>
          <w:tcPr>
            <w:tcW w:w="851" w:type="dxa"/>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2 967</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2 460</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107</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400</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44</w:t>
            </w:r>
          </w:p>
        </w:tc>
        <w:tc>
          <w:tcPr>
            <w:tcW w:w="851" w:type="dxa"/>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35</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33</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w:t>
            </w:r>
          </w:p>
        </w:tc>
      </w:tr>
      <w:tr w:rsidR="0075292A" w:rsidRPr="0075292A" w:rsidTr="00E86541">
        <w:tc>
          <w:tcPr>
            <w:tcW w:w="1021" w:type="dxa"/>
            <w:shd w:val="clear" w:color="auto" w:fill="auto"/>
            <w:noWrap/>
            <w:hideMark/>
          </w:tcPr>
          <w:p w:rsidR="0075292A" w:rsidRPr="0075292A" w:rsidRDefault="0075292A" w:rsidP="0075292A">
            <w:pPr>
              <w:spacing w:before="40" w:after="40" w:line="220" w:lineRule="exact"/>
              <w:rPr>
                <w:sz w:val="18"/>
              </w:rPr>
            </w:pPr>
            <w:r w:rsidRPr="0075292A">
              <w:rPr>
                <w:sz w:val="18"/>
              </w:rPr>
              <w:t>2016</w:t>
            </w:r>
          </w:p>
        </w:tc>
        <w:tc>
          <w:tcPr>
            <w:tcW w:w="851"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977</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927</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49</w:t>
            </w:r>
          </w:p>
        </w:tc>
        <w:tc>
          <w:tcPr>
            <w:tcW w:w="851"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20</w:t>
            </w:r>
          </w:p>
        </w:tc>
        <w:tc>
          <w:tcPr>
            <w:tcW w:w="851" w:type="dxa"/>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3 047</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2 559</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126</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362</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46</w:t>
            </w:r>
          </w:p>
        </w:tc>
        <w:tc>
          <w:tcPr>
            <w:tcW w:w="851" w:type="dxa"/>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40</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38</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w:t>
            </w:r>
          </w:p>
        </w:tc>
        <w:tc>
          <w:tcPr>
            <w:tcW w:w="85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w:t>
            </w:r>
          </w:p>
        </w:tc>
      </w:tr>
      <w:tr w:rsidR="0075292A" w:rsidRPr="0075292A" w:rsidTr="00E86541">
        <w:tc>
          <w:tcPr>
            <w:tcW w:w="1021" w:type="dxa"/>
            <w:tcBorders>
              <w:bottom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2017</w:t>
            </w:r>
          </w:p>
        </w:tc>
        <w:tc>
          <w:tcPr>
            <w:tcW w:w="851"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986</w:t>
            </w:r>
          </w:p>
        </w:tc>
        <w:tc>
          <w:tcPr>
            <w:tcW w:w="851"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948</w:t>
            </w:r>
          </w:p>
        </w:tc>
        <w:tc>
          <w:tcPr>
            <w:tcW w:w="851"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0</w:t>
            </w:r>
          </w:p>
        </w:tc>
        <w:tc>
          <w:tcPr>
            <w:tcW w:w="851"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38</w:t>
            </w:r>
          </w:p>
        </w:tc>
        <w:tc>
          <w:tcPr>
            <w:tcW w:w="851"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17</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3 091</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2 622</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135</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334</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54</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b/>
                <w:sz w:val="18"/>
              </w:rPr>
            </w:pPr>
            <w:r w:rsidRPr="0075292A">
              <w:rPr>
                <w:b/>
                <w:sz w:val="18"/>
              </w:rPr>
              <w:t>33</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30</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0</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3</w:t>
            </w:r>
          </w:p>
        </w:tc>
        <w:tc>
          <w:tcPr>
            <w:tcW w:w="85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w:t>
            </w:r>
          </w:p>
        </w:tc>
      </w:tr>
    </w:tbl>
    <w:p w:rsidR="0075292A" w:rsidRPr="0075292A" w:rsidRDefault="0075292A" w:rsidP="00D83C8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4"/>
        <w:gridCol w:w="1247"/>
        <w:gridCol w:w="1247"/>
        <w:gridCol w:w="1247"/>
        <w:gridCol w:w="1247"/>
        <w:gridCol w:w="1247"/>
        <w:gridCol w:w="1247"/>
        <w:gridCol w:w="1247"/>
        <w:gridCol w:w="1247"/>
        <w:gridCol w:w="1247"/>
        <w:gridCol w:w="1247"/>
      </w:tblGrid>
      <w:tr w:rsidR="00D83C8B" w:rsidRPr="008F1817" w:rsidTr="00C85092">
        <w:trPr>
          <w:tblHeader/>
        </w:trPr>
        <w:tc>
          <w:tcPr>
            <w:tcW w:w="1304" w:type="dxa"/>
            <w:vMerge w:val="restart"/>
            <w:tcBorders>
              <w:top w:val="single" w:sz="4" w:space="0" w:color="auto"/>
              <w:bottom w:val="single" w:sz="4" w:space="0" w:color="auto"/>
            </w:tcBorders>
            <w:shd w:val="clear" w:color="auto" w:fill="auto"/>
            <w:vAlign w:val="bottom"/>
          </w:tcPr>
          <w:p w:rsidR="00D83C8B" w:rsidRPr="008F1817" w:rsidRDefault="00D83C8B" w:rsidP="00D83C8B">
            <w:pPr>
              <w:spacing w:before="40" w:after="40" w:line="220" w:lineRule="exact"/>
              <w:rPr>
                <w:i/>
                <w:sz w:val="14"/>
                <w:szCs w:val="14"/>
              </w:rPr>
            </w:pPr>
          </w:p>
        </w:tc>
        <w:tc>
          <w:tcPr>
            <w:tcW w:w="6235" w:type="dxa"/>
            <w:gridSpan w:val="5"/>
            <w:tcBorders>
              <w:top w:val="single" w:sz="4" w:space="0" w:color="auto"/>
              <w:bottom w:val="single" w:sz="4" w:space="0" w:color="auto"/>
            </w:tcBorders>
            <w:shd w:val="clear" w:color="auto" w:fill="auto"/>
            <w:noWrap/>
            <w:vAlign w:val="bottom"/>
            <w:hideMark/>
          </w:tcPr>
          <w:p w:rsidR="00D83C8B" w:rsidRPr="008F1817" w:rsidRDefault="00D83C8B" w:rsidP="00D83C8B">
            <w:pPr>
              <w:spacing w:before="40" w:after="40" w:line="220" w:lineRule="exact"/>
              <w:jc w:val="center"/>
              <w:rPr>
                <w:i/>
                <w:sz w:val="14"/>
                <w:szCs w:val="14"/>
              </w:rPr>
            </w:pPr>
            <w:r w:rsidRPr="008F1817">
              <w:rPr>
                <w:i/>
                <w:sz w:val="14"/>
                <w:szCs w:val="14"/>
              </w:rPr>
              <w:t>Discapacidad física, incluida la afasia</w:t>
            </w:r>
          </w:p>
        </w:tc>
        <w:tc>
          <w:tcPr>
            <w:tcW w:w="6235" w:type="dxa"/>
            <w:gridSpan w:val="5"/>
            <w:tcBorders>
              <w:top w:val="single" w:sz="4" w:space="0" w:color="auto"/>
              <w:left w:val="nil"/>
              <w:bottom w:val="single" w:sz="4" w:space="0" w:color="auto"/>
            </w:tcBorders>
            <w:shd w:val="clear" w:color="auto" w:fill="auto"/>
            <w:noWrap/>
            <w:vAlign w:val="bottom"/>
            <w:hideMark/>
          </w:tcPr>
          <w:p w:rsidR="00D83C8B" w:rsidRPr="008F1817" w:rsidRDefault="00D83C8B" w:rsidP="00D83C8B">
            <w:pPr>
              <w:spacing w:before="40" w:after="40" w:line="220" w:lineRule="exact"/>
              <w:jc w:val="center"/>
              <w:rPr>
                <w:i/>
                <w:sz w:val="14"/>
                <w:szCs w:val="14"/>
              </w:rPr>
            </w:pPr>
            <w:r w:rsidRPr="008F1817">
              <w:rPr>
                <w:i/>
                <w:sz w:val="14"/>
                <w:szCs w:val="14"/>
              </w:rPr>
              <w:t>Autismo, incluido el síndrome de Asperger</w:t>
            </w:r>
          </w:p>
        </w:tc>
      </w:tr>
      <w:tr w:rsidR="0075292A" w:rsidRPr="008F1817" w:rsidTr="00C85092">
        <w:trPr>
          <w:tblHeader/>
        </w:trPr>
        <w:tc>
          <w:tcPr>
            <w:tcW w:w="1304" w:type="dxa"/>
            <w:vMerge/>
            <w:tcBorders>
              <w:top w:val="single" w:sz="4" w:space="0" w:color="auto"/>
              <w:bottom w:val="single" w:sz="4" w:space="0" w:color="auto"/>
            </w:tcBorders>
            <w:shd w:val="clear" w:color="auto" w:fill="auto"/>
            <w:vAlign w:val="bottom"/>
          </w:tcPr>
          <w:p w:rsidR="0075292A" w:rsidRPr="008F1817" w:rsidRDefault="0075292A" w:rsidP="0075292A">
            <w:pPr>
              <w:spacing w:before="40" w:after="40" w:line="220" w:lineRule="exact"/>
              <w:rPr>
                <w:i/>
                <w:sz w:val="14"/>
                <w:szCs w:val="14"/>
              </w:rPr>
            </w:pPr>
          </w:p>
        </w:tc>
        <w:tc>
          <w:tcPr>
            <w:tcW w:w="1247" w:type="dxa"/>
            <w:vMerge w:val="restart"/>
            <w:tcBorders>
              <w:top w:val="single" w:sz="4" w:space="0" w:color="auto"/>
              <w:bottom w:val="single" w:sz="4" w:space="0" w:color="auto"/>
            </w:tcBorders>
            <w:shd w:val="clear" w:color="auto" w:fill="auto"/>
            <w:vAlign w:val="bottom"/>
            <w:hideMark/>
          </w:tcPr>
          <w:p w:rsidR="0075292A" w:rsidRPr="008F1817" w:rsidRDefault="0075292A" w:rsidP="0075292A">
            <w:pPr>
              <w:spacing w:before="40" w:after="40" w:line="220" w:lineRule="exact"/>
              <w:jc w:val="right"/>
              <w:rPr>
                <w:b/>
                <w:i/>
                <w:sz w:val="14"/>
                <w:szCs w:val="14"/>
              </w:rPr>
            </w:pPr>
            <w:r w:rsidRPr="008F1817">
              <w:rPr>
                <w:b/>
                <w:i/>
                <w:sz w:val="14"/>
                <w:szCs w:val="14"/>
              </w:rPr>
              <w:t>Total</w:t>
            </w:r>
          </w:p>
        </w:tc>
        <w:tc>
          <w:tcPr>
            <w:tcW w:w="3741" w:type="dxa"/>
            <w:gridSpan w:val="3"/>
            <w:tcBorders>
              <w:top w:val="single" w:sz="4" w:space="0" w:color="auto"/>
              <w:bottom w:val="single" w:sz="4" w:space="0" w:color="auto"/>
            </w:tcBorders>
            <w:shd w:val="clear" w:color="auto" w:fill="auto"/>
            <w:vAlign w:val="bottom"/>
            <w:hideMark/>
          </w:tcPr>
          <w:p w:rsidR="0075292A" w:rsidRPr="008F1817" w:rsidRDefault="00D83C8B" w:rsidP="0075292A">
            <w:pPr>
              <w:spacing w:before="40" w:after="40" w:line="220" w:lineRule="exact"/>
              <w:jc w:val="center"/>
              <w:rPr>
                <w:i/>
                <w:sz w:val="14"/>
                <w:szCs w:val="14"/>
              </w:rPr>
            </w:pPr>
            <w:r w:rsidRPr="008F1817">
              <w:rPr>
                <w:i/>
                <w:sz w:val="14"/>
                <w:szCs w:val="14"/>
              </w:rPr>
              <w:t>de los que</w:t>
            </w:r>
          </w:p>
        </w:tc>
        <w:tc>
          <w:tcPr>
            <w:tcW w:w="1247" w:type="dxa"/>
            <w:vMerge w:val="restart"/>
            <w:tcBorders>
              <w:top w:val="single" w:sz="4" w:space="0" w:color="auto"/>
              <w:bottom w:val="single" w:sz="4" w:space="0" w:color="auto"/>
            </w:tcBorders>
            <w:shd w:val="clear" w:color="auto" w:fill="auto"/>
            <w:vAlign w:val="bottom"/>
            <w:hideMark/>
          </w:tcPr>
          <w:p w:rsidR="0075292A" w:rsidRPr="008F1817" w:rsidRDefault="00D83C8B" w:rsidP="0075292A">
            <w:pPr>
              <w:spacing w:before="40" w:after="40" w:line="220" w:lineRule="exact"/>
              <w:jc w:val="right"/>
              <w:rPr>
                <w:i/>
                <w:sz w:val="14"/>
                <w:szCs w:val="14"/>
              </w:rPr>
            </w:pPr>
            <w:r w:rsidRPr="008F1817">
              <w:rPr>
                <w:i/>
                <w:sz w:val="14"/>
                <w:szCs w:val="14"/>
              </w:rPr>
              <w:t>Educación personalizada</w:t>
            </w:r>
          </w:p>
        </w:tc>
        <w:tc>
          <w:tcPr>
            <w:tcW w:w="1247" w:type="dxa"/>
            <w:vMerge w:val="restart"/>
            <w:tcBorders>
              <w:top w:val="single" w:sz="4" w:space="0" w:color="auto"/>
              <w:left w:val="nil"/>
              <w:bottom w:val="single" w:sz="4" w:space="0" w:color="auto"/>
            </w:tcBorders>
            <w:shd w:val="clear" w:color="auto" w:fill="auto"/>
            <w:vAlign w:val="bottom"/>
            <w:hideMark/>
          </w:tcPr>
          <w:p w:rsidR="0075292A" w:rsidRPr="008F1817" w:rsidRDefault="0075292A" w:rsidP="0075292A">
            <w:pPr>
              <w:spacing w:before="40" w:after="40" w:line="220" w:lineRule="exact"/>
              <w:jc w:val="right"/>
              <w:rPr>
                <w:b/>
                <w:i/>
                <w:sz w:val="14"/>
                <w:szCs w:val="14"/>
              </w:rPr>
            </w:pPr>
            <w:r w:rsidRPr="008F1817">
              <w:rPr>
                <w:b/>
                <w:i/>
                <w:sz w:val="14"/>
                <w:szCs w:val="14"/>
              </w:rPr>
              <w:t>Total</w:t>
            </w:r>
          </w:p>
        </w:tc>
        <w:tc>
          <w:tcPr>
            <w:tcW w:w="3741" w:type="dxa"/>
            <w:gridSpan w:val="3"/>
            <w:tcBorders>
              <w:top w:val="single" w:sz="4" w:space="0" w:color="auto"/>
              <w:bottom w:val="single" w:sz="4" w:space="0" w:color="auto"/>
            </w:tcBorders>
            <w:shd w:val="clear" w:color="auto" w:fill="auto"/>
            <w:vAlign w:val="bottom"/>
          </w:tcPr>
          <w:p w:rsidR="0075292A" w:rsidRPr="008F1817" w:rsidRDefault="00D83C8B" w:rsidP="0075292A">
            <w:pPr>
              <w:spacing w:before="40" w:after="40" w:line="220" w:lineRule="exact"/>
              <w:jc w:val="center"/>
              <w:rPr>
                <w:i/>
                <w:sz w:val="14"/>
                <w:szCs w:val="14"/>
              </w:rPr>
            </w:pPr>
            <w:r w:rsidRPr="008F1817">
              <w:rPr>
                <w:i/>
                <w:sz w:val="14"/>
                <w:szCs w:val="14"/>
              </w:rPr>
              <w:t>de los que</w:t>
            </w:r>
          </w:p>
        </w:tc>
        <w:tc>
          <w:tcPr>
            <w:tcW w:w="1247" w:type="dxa"/>
            <w:vMerge w:val="restart"/>
            <w:tcBorders>
              <w:top w:val="single" w:sz="4" w:space="0" w:color="auto"/>
              <w:bottom w:val="single" w:sz="4" w:space="0" w:color="auto"/>
            </w:tcBorders>
            <w:shd w:val="clear" w:color="auto" w:fill="auto"/>
            <w:vAlign w:val="bottom"/>
          </w:tcPr>
          <w:p w:rsidR="0075292A" w:rsidRPr="008F1817" w:rsidRDefault="00C85092" w:rsidP="0075292A">
            <w:pPr>
              <w:spacing w:before="40" w:after="40" w:line="220" w:lineRule="exact"/>
              <w:jc w:val="right"/>
              <w:rPr>
                <w:i/>
                <w:sz w:val="14"/>
                <w:szCs w:val="14"/>
              </w:rPr>
            </w:pPr>
            <w:r w:rsidRPr="008F1817">
              <w:rPr>
                <w:i/>
                <w:sz w:val="14"/>
                <w:szCs w:val="14"/>
              </w:rPr>
              <w:t>Educación personalizada</w:t>
            </w:r>
          </w:p>
        </w:tc>
      </w:tr>
      <w:tr w:rsidR="00D83C8B" w:rsidRPr="008F1817" w:rsidTr="00C85092">
        <w:trPr>
          <w:trHeight w:val="439"/>
          <w:tblHeader/>
        </w:trPr>
        <w:tc>
          <w:tcPr>
            <w:tcW w:w="1304" w:type="dxa"/>
            <w:vMerge/>
            <w:tcBorders>
              <w:top w:val="single" w:sz="4" w:space="0" w:color="auto"/>
              <w:bottom w:val="single" w:sz="12" w:space="0" w:color="auto"/>
            </w:tcBorders>
            <w:shd w:val="clear" w:color="auto" w:fill="auto"/>
            <w:vAlign w:val="bottom"/>
          </w:tcPr>
          <w:p w:rsidR="00D83C8B" w:rsidRPr="008F1817" w:rsidRDefault="00D83C8B" w:rsidP="00D83C8B">
            <w:pPr>
              <w:spacing w:before="40" w:after="40" w:line="220" w:lineRule="exact"/>
              <w:rPr>
                <w:i/>
                <w:sz w:val="14"/>
                <w:szCs w:val="14"/>
              </w:rPr>
            </w:pPr>
          </w:p>
        </w:tc>
        <w:tc>
          <w:tcPr>
            <w:tcW w:w="1247" w:type="dxa"/>
            <w:vMerge/>
            <w:tcBorders>
              <w:top w:val="single" w:sz="4" w:space="0" w:color="auto"/>
              <w:bottom w:val="single" w:sz="12" w:space="0" w:color="auto"/>
            </w:tcBorders>
            <w:shd w:val="clear" w:color="auto" w:fill="auto"/>
            <w:vAlign w:val="bottom"/>
            <w:hideMark/>
          </w:tcPr>
          <w:p w:rsidR="00D83C8B" w:rsidRPr="008F1817" w:rsidRDefault="00D83C8B" w:rsidP="00D83C8B">
            <w:pPr>
              <w:spacing w:before="40" w:after="40" w:line="220" w:lineRule="exact"/>
              <w:jc w:val="right"/>
              <w:rPr>
                <w:b/>
                <w:i/>
                <w:sz w:val="14"/>
                <w:szCs w:val="14"/>
              </w:rPr>
            </w:pPr>
          </w:p>
        </w:tc>
        <w:tc>
          <w:tcPr>
            <w:tcW w:w="1247" w:type="dxa"/>
            <w:tcBorders>
              <w:top w:val="single" w:sz="4" w:space="0" w:color="auto"/>
              <w:bottom w:val="single" w:sz="12" w:space="0" w:color="auto"/>
            </w:tcBorders>
            <w:shd w:val="clear" w:color="auto" w:fill="auto"/>
            <w:vAlign w:val="bottom"/>
            <w:hideMark/>
          </w:tcPr>
          <w:p w:rsidR="00D83C8B" w:rsidRPr="008F1817" w:rsidRDefault="00D83C8B" w:rsidP="00D83C8B">
            <w:pPr>
              <w:spacing w:before="40" w:after="40" w:line="220" w:lineRule="exact"/>
              <w:jc w:val="right"/>
              <w:rPr>
                <w:i/>
                <w:sz w:val="14"/>
                <w:szCs w:val="14"/>
              </w:rPr>
            </w:pPr>
            <w:r w:rsidRPr="008F1817">
              <w:rPr>
                <w:i/>
                <w:sz w:val="14"/>
                <w:szCs w:val="14"/>
              </w:rPr>
              <w:t>Clases generales</w:t>
            </w:r>
          </w:p>
        </w:tc>
        <w:tc>
          <w:tcPr>
            <w:tcW w:w="1247" w:type="dxa"/>
            <w:tcBorders>
              <w:top w:val="single" w:sz="4" w:space="0" w:color="auto"/>
              <w:bottom w:val="single" w:sz="12" w:space="0" w:color="auto"/>
            </w:tcBorders>
            <w:shd w:val="clear" w:color="auto" w:fill="auto"/>
            <w:vAlign w:val="bottom"/>
            <w:hideMark/>
          </w:tcPr>
          <w:p w:rsidR="00D83C8B" w:rsidRPr="008F1817" w:rsidRDefault="00D83C8B" w:rsidP="00D83C8B">
            <w:pPr>
              <w:spacing w:before="40" w:after="40" w:line="220" w:lineRule="exact"/>
              <w:jc w:val="right"/>
              <w:rPr>
                <w:i/>
                <w:sz w:val="14"/>
                <w:szCs w:val="14"/>
              </w:rPr>
            </w:pPr>
            <w:r w:rsidRPr="008F1817">
              <w:rPr>
                <w:i/>
                <w:sz w:val="14"/>
                <w:szCs w:val="14"/>
              </w:rPr>
              <w:t>Clases especiales</w:t>
            </w:r>
          </w:p>
        </w:tc>
        <w:tc>
          <w:tcPr>
            <w:tcW w:w="1247" w:type="dxa"/>
            <w:tcBorders>
              <w:top w:val="single" w:sz="4" w:space="0" w:color="auto"/>
              <w:bottom w:val="single" w:sz="12" w:space="0" w:color="auto"/>
            </w:tcBorders>
            <w:shd w:val="clear" w:color="auto" w:fill="auto"/>
            <w:vAlign w:val="bottom"/>
            <w:hideMark/>
          </w:tcPr>
          <w:p w:rsidR="00D83C8B" w:rsidRPr="008F1817" w:rsidRDefault="00D83C8B" w:rsidP="00D83C8B">
            <w:pPr>
              <w:spacing w:before="40" w:after="40" w:line="220" w:lineRule="exact"/>
              <w:jc w:val="right"/>
              <w:rPr>
                <w:i/>
                <w:sz w:val="14"/>
                <w:szCs w:val="14"/>
              </w:rPr>
            </w:pPr>
            <w:r w:rsidRPr="008F1817">
              <w:rPr>
                <w:i/>
                <w:sz w:val="14"/>
                <w:szCs w:val="14"/>
              </w:rPr>
              <w:t>Clases integradas</w:t>
            </w:r>
          </w:p>
        </w:tc>
        <w:tc>
          <w:tcPr>
            <w:tcW w:w="1247" w:type="dxa"/>
            <w:vMerge/>
            <w:tcBorders>
              <w:top w:val="single" w:sz="4" w:space="0" w:color="auto"/>
              <w:bottom w:val="single" w:sz="12" w:space="0" w:color="auto"/>
            </w:tcBorders>
            <w:shd w:val="clear" w:color="auto" w:fill="auto"/>
            <w:vAlign w:val="bottom"/>
            <w:hideMark/>
          </w:tcPr>
          <w:p w:rsidR="00D83C8B" w:rsidRPr="008F1817" w:rsidRDefault="00D83C8B" w:rsidP="00D83C8B">
            <w:pPr>
              <w:spacing w:before="40" w:after="40" w:line="220" w:lineRule="exact"/>
              <w:jc w:val="right"/>
              <w:rPr>
                <w:i/>
                <w:sz w:val="14"/>
                <w:szCs w:val="14"/>
              </w:rPr>
            </w:pPr>
          </w:p>
        </w:tc>
        <w:tc>
          <w:tcPr>
            <w:tcW w:w="1247" w:type="dxa"/>
            <w:vMerge/>
            <w:tcBorders>
              <w:top w:val="single" w:sz="4" w:space="0" w:color="auto"/>
              <w:left w:val="nil"/>
              <w:bottom w:val="single" w:sz="12" w:space="0" w:color="auto"/>
            </w:tcBorders>
            <w:shd w:val="clear" w:color="auto" w:fill="auto"/>
            <w:vAlign w:val="bottom"/>
            <w:hideMark/>
          </w:tcPr>
          <w:p w:rsidR="00D83C8B" w:rsidRPr="008F1817" w:rsidRDefault="00D83C8B" w:rsidP="00D83C8B">
            <w:pPr>
              <w:spacing w:before="40" w:after="40" w:line="220" w:lineRule="exact"/>
              <w:jc w:val="right"/>
              <w:rPr>
                <w:b/>
                <w:i/>
                <w:sz w:val="14"/>
                <w:szCs w:val="14"/>
              </w:rPr>
            </w:pPr>
          </w:p>
        </w:tc>
        <w:tc>
          <w:tcPr>
            <w:tcW w:w="1247" w:type="dxa"/>
            <w:tcBorders>
              <w:top w:val="single" w:sz="4" w:space="0" w:color="auto"/>
              <w:bottom w:val="single" w:sz="12" w:space="0" w:color="auto"/>
            </w:tcBorders>
            <w:shd w:val="clear" w:color="auto" w:fill="auto"/>
            <w:vAlign w:val="bottom"/>
          </w:tcPr>
          <w:p w:rsidR="00D83C8B" w:rsidRPr="008F1817" w:rsidRDefault="00D83C8B" w:rsidP="00D83C8B">
            <w:pPr>
              <w:spacing w:before="40" w:after="40" w:line="220" w:lineRule="exact"/>
              <w:jc w:val="right"/>
              <w:rPr>
                <w:i/>
                <w:sz w:val="14"/>
                <w:szCs w:val="14"/>
              </w:rPr>
            </w:pPr>
            <w:r w:rsidRPr="008F1817">
              <w:rPr>
                <w:i/>
                <w:sz w:val="14"/>
                <w:szCs w:val="14"/>
              </w:rPr>
              <w:t>Clases generales</w:t>
            </w:r>
          </w:p>
        </w:tc>
        <w:tc>
          <w:tcPr>
            <w:tcW w:w="1247" w:type="dxa"/>
            <w:tcBorders>
              <w:top w:val="single" w:sz="4" w:space="0" w:color="auto"/>
              <w:bottom w:val="single" w:sz="12" w:space="0" w:color="auto"/>
            </w:tcBorders>
            <w:shd w:val="clear" w:color="auto" w:fill="auto"/>
            <w:vAlign w:val="bottom"/>
          </w:tcPr>
          <w:p w:rsidR="00D83C8B" w:rsidRPr="008F1817" w:rsidRDefault="00D83C8B" w:rsidP="00D83C8B">
            <w:pPr>
              <w:spacing w:before="40" w:after="40" w:line="220" w:lineRule="exact"/>
              <w:jc w:val="right"/>
              <w:rPr>
                <w:i/>
                <w:sz w:val="14"/>
                <w:szCs w:val="14"/>
              </w:rPr>
            </w:pPr>
            <w:r w:rsidRPr="008F1817">
              <w:rPr>
                <w:i/>
                <w:sz w:val="14"/>
                <w:szCs w:val="14"/>
              </w:rPr>
              <w:t>Clases especiales</w:t>
            </w:r>
          </w:p>
        </w:tc>
        <w:tc>
          <w:tcPr>
            <w:tcW w:w="1247" w:type="dxa"/>
            <w:tcBorders>
              <w:top w:val="single" w:sz="4" w:space="0" w:color="auto"/>
              <w:bottom w:val="single" w:sz="12" w:space="0" w:color="auto"/>
            </w:tcBorders>
            <w:shd w:val="clear" w:color="auto" w:fill="auto"/>
            <w:vAlign w:val="bottom"/>
          </w:tcPr>
          <w:p w:rsidR="00D83C8B" w:rsidRPr="008F1817" w:rsidRDefault="00D83C8B" w:rsidP="00D83C8B">
            <w:pPr>
              <w:spacing w:before="40" w:after="40" w:line="220" w:lineRule="exact"/>
              <w:jc w:val="right"/>
              <w:rPr>
                <w:i/>
                <w:sz w:val="14"/>
                <w:szCs w:val="14"/>
              </w:rPr>
            </w:pPr>
            <w:r w:rsidRPr="008F1817">
              <w:rPr>
                <w:i/>
                <w:sz w:val="14"/>
                <w:szCs w:val="14"/>
              </w:rPr>
              <w:t>Clases integradas</w:t>
            </w:r>
          </w:p>
        </w:tc>
        <w:tc>
          <w:tcPr>
            <w:tcW w:w="1247" w:type="dxa"/>
            <w:vMerge/>
            <w:tcBorders>
              <w:top w:val="single" w:sz="4" w:space="0" w:color="auto"/>
              <w:bottom w:val="single" w:sz="12" w:space="0" w:color="auto"/>
            </w:tcBorders>
            <w:shd w:val="clear" w:color="auto" w:fill="auto"/>
            <w:vAlign w:val="bottom"/>
          </w:tcPr>
          <w:p w:rsidR="00D83C8B" w:rsidRPr="008F1817" w:rsidRDefault="00D83C8B" w:rsidP="00D83C8B">
            <w:pPr>
              <w:spacing w:before="40" w:after="40" w:line="220" w:lineRule="exact"/>
              <w:jc w:val="right"/>
              <w:rPr>
                <w:i/>
                <w:sz w:val="14"/>
                <w:szCs w:val="14"/>
              </w:rPr>
            </w:pPr>
          </w:p>
        </w:tc>
      </w:tr>
      <w:tr w:rsidR="0075292A" w:rsidRPr="0075292A" w:rsidTr="00C85092">
        <w:tc>
          <w:tcPr>
            <w:tcW w:w="1304" w:type="dxa"/>
            <w:tcBorders>
              <w:top w:val="single" w:sz="12" w:space="0" w:color="auto"/>
            </w:tcBorders>
            <w:shd w:val="clear" w:color="auto" w:fill="auto"/>
          </w:tcPr>
          <w:p w:rsidR="0075292A" w:rsidRPr="0075292A" w:rsidRDefault="0075292A" w:rsidP="0075292A">
            <w:pPr>
              <w:spacing w:before="40" w:after="40" w:line="220" w:lineRule="exact"/>
              <w:rPr>
                <w:sz w:val="18"/>
              </w:rPr>
            </w:pPr>
            <w:r w:rsidRPr="0075292A">
              <w:rPr>
                <w:sz w:val="18"/>
              </w:rPr>
              <w:t>2014</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539</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454</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84</w:t>
            </w:r>
          </w:p>
        </w:tc>
        <w:tc>
          <w:tcPr>
            <w:tcW w:w="1247" w:type="dxa"/>
            <w:tcBorders>
              <w:top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92</w:t>
            </w:r>
          </w:p>
        </w:tc>
        <w:tc>
          <w:tcPr>
            <w:tcW w:w="1247" w:type="dxa"/>
            <w:tcBorders>
              <w:top w:val="single" w:sz="12" w:space="0" w:color="auto"/>
              <w:left w:val="nil"/>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279</w:t>
            </w:r>
          </w:p>
        </w:tc>
        <w:tc>
          <w:tcPr>
            <w:tcW w:w="1247"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244</w:t>
            </w:r>
          </w:p>
        </w:tc>
        <w:tc>
          <w:tcPr>
            <w:tcW w:w="1247"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w:t>
            </w:r>
          </w:p>
        </w:tc>
        <w:tc>
          <w:tcPr>
            <w:tcW w:w="1247"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34</w:t>
            </w:r>
          </w:p>
        </w:tc>
        <w:tc>
          <w:tcPr>
            <w:tcW w:w="1247"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39</w:t>
            </w:r>
          </w:p>
        </w:tc>
      </w:tr>
      <w:tr w:rsidR="0075292A" w:rsidRPr="0075292A" w:rsidTr="00C85092">
        <w:tc>
          <w:tcPr>
            <w:tcW w:w="1304" w:type="dxa"/>
            <w:shd w:val="clear" w:color="auto" w:fill="auto"/>
          </w:tcPr>
          <w:p w:rsidR="0075292A" w:rsidRPr="0075292A" w:rsidRDefault="0075292A" w:rsidP="0075292A">
            <w:pPr>
              <w:spacing w:before="40" w:after="40" w:line="220" w:lineRule="exact"/>
              <w:rPr>
                <w:sz w:val="18"/>
              </w:rPr>
            </w:pPr>
            <w:r w:rsidRPr="0075292A">
              <w:rPr>
                <w:sz w:val="18"/>
              </w:rPr>
              <w:t>2015</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585</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512</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66</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93</w:t>
            </w:r>
          </w:p>
        </w:tc>
        <w:tc>
          <w:tcPr>
            <w:tcW w:w="1247" w:type="dxa"/>
            <w:tcBorders>
              <w:left w:val="nil"/>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456</w:t>
            </w:r>
          </w:p>
        </w:tc>
        <w:tc>
          <w:tcPr>
            <w:tcW w:w="1247"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410</w:t>
            </w:r>
          </w:p>
        </w:tc>
        <w:tc>
          <w:tcPr>
            <w:tcW w:w="1247"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2</w:t>
            </w:r>
          </w:p>
        </w:tc>
        <w:tc>
          <w:tcPr>
            <w:tcW w:w="1247"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44</w:t>
            </w:r>
          </w:p>
        </w:tc>
        <w:tc>
          <w:tcPr>
            <w:tcW w:w="1247"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69</w:t>
            </w:r>
          </w:p>
        </w:tc>
      </w:tr>
      <w:tr w:rsidR="0075292A" w:rsidRPr="0075292A" w:rsidTr="00C85092">
        <w:tc>
          <w:tcPr>
            <w:tcW w:w="1304" w:type="dxa"/>
            <w:shd w:val="clear" w:color="auto" w:fill="auto"/>
          </w:tcPr>
          <w:p w:rsidR="0075292A" w:rsidRPr="0075292A" w:rsidRDefault="0075292A" w:rsidP="0075292A">
            <w:pPr>
              <w:spacing w:before="40" w:after="40" w:line="220" w:lineRule="exact"/>
              <w:rPr>
                <w:sz w:val="18"/>
              </w:rPr>
            </w:pPr>
            <w:r w:rsidRPr="0075292A">
              <w:rPr>
                <w:sz w:val="18"/>
              </w:rPr>
              <w:t>2016</w:t>
            </w:r>
          </w:p>
        </w:tc>
        <w:tc>
          <w:tcPr>
            <w:tcW w:w="1247" w:type="dxa"/>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692</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608</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6</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78</w:t>
            </w:r>
          </w:p>
        </w:tc>
        <w:tc>
          <w:tcPr>
            <w:tcW w:w="1247" w:type="dxa"/>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206</w:t>
            </w:r>
          </w:p>
        </w:tc>
        <w:tc>
          <w:tcPr>
            <w:tcW w:w="1247" w:type="dxa"/>
            <w:tcBorders>
              <w:left w:val="nil"/>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635</w:t>
            </w:r>
          </w:p>
        </w:tc>
        <w:tc>
          <w:tcPr>
            <w:tcW w:w="1247"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571</w:t>
            </w:r>
          </w:p>
        </w:tc>
        <w:tc>
          <w:tcPr>
            <w:tcW w:w="1247"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4</w:t>
            </w:r>
          </w:p>
        </w:tc>
        <w:tc>
          <w:tcPr>
            <w:tcW w:w="1247"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60</w:t>
            </w:r>
          </w:p>
        </w:tc>
        <w:tc>
          <w:tcPr>
            <w:tcW w:w="1247"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83</w:t>
            </w:r>
          </w:p>
        </w:tc>
      </w:tr>
      <w:tr w:rsidR="0075292A" w:rsidRPr="0075292A" w:rsidTr="00C85092">
        <w:tc>
          <w:tcPr>
            <w:tcW w:w="1304" w:type="dxa"/>
            <w:tcBorders>
              <w:bottom w:val="single" w:sz="12" w:space="0" w:color="auto"/>
            </w:tcBorders>
            <w:shd w:val="clear" w:color="auto" w:fill="auto"/>
          </w:tcPr>
          <w:p w:rsidR="0075292A" w:rsidRPr="0075292A" w:rsidRDefault="0075292A" w:rsidP="0075292A">
            <w:pPr>
              <w:spacing w:before="40" w:after="40" w:line="220" w:lineRule="exact"/>
              <w:rPr>
                <w:sz w:val="18"/>
              </w:rPr>
            </w:pPr>
            <w:r w:rsidRPr="0075292A">
              <w:rPr>
                <w:sz w:val="18"/>
              </w:rPr>
              <w:t>2017</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809</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731</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71</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sz w:val="18"/>
              </w:rPr>
            </w:pPr>
            <w:r w:rsidRPr="0075292A">
              <w:rPr>
                <w:sz w:val="18"/>
              </w:rPr>
              <w:t>112</w:t>
            </w:r>
          </w:p>
        </w:tc>
        <w:tc>
          <w:tcPr>
            <w:tcW w:w="1247" w:type="dxa"/>
            <w:tcBorders>
              <w:bottom w:val="single" w:sz="12" w:space="0" w:color="auto"/>
            </w:tcBorders>
            <w:shd w:val="clear" w:color="auto" w:fill="auto"/>
            <w:noWrap/>
            <w:vAlign w:val="bottom"/>
          </w:tcPr>
          <w:p w:rsidR="0075292A" w:rsidRPr="0075292A" w:rsidRDefault="0075292A" w:rsidP="0075292A">
            <w:pPr>
              <w:spacing w:before="40" w:after="40" w:line="220" w:lineRule="exact"/>
              <w:jc w:val="right"/>
              <w:rPr>
                <w:b/>
                <w:sz w:val="18"/>
              </w:rPr>
            </w:pPr>
            <w:r w:rsidRPr="0075292A">
              <w:rPr>
                <w:b/>
                <w:sz w:val="18"/>
              </w:rPr>
              <w:t>931</w:t>
            </w:r>
          </w:p>
        </w:tc>
        <w:tc>
          <w:tcPr>
            <w:tcW w:w="1247"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859</w:t>
            </w:r>
          </w:p>
        </w:tc>
        <w:tc>
          <w:tcPr>
            <w:tcW w:w="1247"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9</w:t>
            </w:r>
          </w:p>
        </w:tc>
        <w:tc>
          <w:tcPr>
            <w:tcW w:w="1247"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63</w:t>
            </w:r>
          </w:p>
        </w:tc>
        <w:tc>
          <w:tcPr>
            <w:tcW w:w="1247"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109</w:t>
            </w:r>
          </w:p>
        </w:tc>
      </w:tr>
    </w:tbl>
    <w:p w:rsidR="00C85092" w:rsidRPr="009367DA" w:rsidRDefault="00C85092" w:rsidP="00C85092">
      <w:pPr>
        <w:pStyle w:val="H23G"/>
        <w:rPr>
          <w:bCs/>
        </w:rPr>
      </w:pPr>
      <w:r>
        <w:lastRenderedPageBreak/>
        <w:t>Escuelas profesionales especiales</w:t>
      </w:r>
    </w:p>
    <w:tbl>
      <w:tblPr>
        <w:tblW w:w="0" w:type="auto"/>
        <w:tblLayout w:type="fixed"/>
        <w:tblCellMar>
          <w:left w:w="0" w:type="dxa"/>
          <w:right w:w="0" w:type="dxa"/>
        </w:tblCellMar>
        <w:tblLook w:val="04A0" w:firstRow="1" w:lastRow="0" w:firstColumn="1" w:lastColumn="0" w:noHBand="0" w:noVBand="1"/>
      </w:tblPr>
      <w:tblGrid>
        <w:gridCol w:w="1304"/>
        <w:gridCol w:w="1247"/>
        <w:gridCol w:w="1247"/>
        <w:gridCol w:w="1247"/>
        <w:gridCol w:w="1247"/>
        <w:gridCol w:w="1247"/>
        <w:gridCol w:w="1247"/>
        <w:gridCol w:w="1247"/>
        <w:gridCol w:w="1247"/>
        <w:gridCol w:w="1247"/>
        <w:gridCol w:w="1247"/>
      </w:tblGrid>
      <w:tr w:rsidR="00C85092" w:rsidRPr="0075292A" w:rsidTr="00C85092">
        <w:trPr>
          <w:tblHeader/>
        </w:trPr>
        <w:tc>
          <w:tcPr>
            <w:tcW w:w="1304" w:type="dxa"/>
            <w:vMerge w:val="restart"/>
            <w:tcBorders>
              <w:top w:val="single" w:sz="4" w:space="0" w:color="auto"/>
              <w:bottom w:val="single" w:sz="12" w:space="0" w:color="auto"/>
            </w:tcBorders>
            <w:shd w:val="clear" w:color="auto" w:fill="auto"/>
            <w:vAlign w:val="bottom"/>
            <w:hideMark/>
          </w:tcPr>
          <w:p w:rsidR="00C85092" w:rsidRPr="0075292A" w:rsidRDefault="00C85092" w:rsidP="00C85092">
            <w:pPr>
              <w:spacing w:before="80" w:after="80" w:line="200" w:lineRule="exact"/>
              <w:rPr>
                <w:i/>
                <w:sz w:val="16"/>
                <w:szCs w:val="16"/>
              </w:rPr>
            </w:pPr>
          </w:p>
        </w:tc>
        <w:tc>
          <w:tcPr>
            <w:tcW w:w="2494" w:type="dxa"/>
            <w:gridSpan w:val="2"/>
            <w:tcBorders>
              <w:top w:val="single" w:sz="4" w:space="0" w:color="auto"/>
              <w:bottom w:val="single" w:sz="4" w:space="0" w:color="auto"/>
            </w:tcBorders>
            <w:shd w:val="clear" w:color="auto" w:fill="auto"/>
            <w:vAlign w:val="bottom"/>
            <w:hideMark/>
          </w:tcPr>
          <w:p w:rsidR="00C85092" w:rsidRPr="00CB5C75" w:rsidRDefault="00C85092" w:rsidP="00C85092">
            <w:pPr>
              <w:spacing w:before="80" w:after="80" w:line="200" w:lineRule="exact"/>
              <w:jc w:val="center"/>
              <w:rPr>
                <w:i/>
                <w:sz w:val="16"/>
                <w:szCs w:val="16"/>
              </w:rPr>
            </w:pPr>
            <w:r w:rsidRPr="00CB5C75">
              <w:rPr>
                <w:i/>
                <w:sz w:val="16"/>
                <w:szCs w:val="16"/>
              </w:rPr>
              <w:t>Discapacidad múltiple</w:t>
            </w:r>
          </w:p>
        </w:tc>
        <w:tc>
          <w:tcPr>
            <w:tcW w:w="2494" w:type="dxa"/>
            <w:gridSpan w:val="2"/>
            <w:tcBorders>
              <w:top w:val="single" w:sz="4" w:space="0" w:color="auto"/>
              <w:bottom w:val="single" w:sz="4" w:space="0" w:color="auto"/>
            </w:tcBorders>
            <w:shd w:val="clear" w:color="auto" w:fill="auto"/>
            <w:vAlign w:val="bottom"/>
            <w:hideMark/>
          </w:tcPr>
          <w:p w:rsidR="00C85092" w:rsidRPr="00CB5C75" w:rsidRDefault="00C85092" w:rsidP="00C85092">
            <w:pPr>
              <w:spacing w:before="80" w:after="80" w:line="200" w:lineRule="exact"/>
              <w:jc w:val="center"/>
              <w:rPr>
                <w:i/>
                <w:sz w:val="16"/>
                <w:szCs w:val="16"/>
              </w:rPr>
            </w:pPr>
            <w:r w:rsidRPr="00CB5C75">
              <w:rPr>
                <w:i/>
                <w:sz w:val="16"/>
                <w:szCs w:val="16"/>
              </w:rPr>
              <w:t>Ceguera</w:t>
            </w:r>
          </w:p>
        </w:tc>
        <w:tc>
          <w:tcPr>
            <w:tcW w:w="2494" w:type="dxa"/>
            <w:gridSpan w:val="2"/>
            <w:tcBorders>
              <w:top w:val="single" w:sz="4" w:space="0" w:color="auto"/>
              <w:bottom w:val="single" w:sz="4" w:space="0" w:color="auto"/>
            </w:tcBorders>
            <w:shd w:val="clear" w:color="auto" w:fill="auto"/>
            <w:vAlign w:val="bottom"/>
            <w:hideMark/>
          </w:tcPr>
          <w:p w:rsidR="00C85092" w:rsidRPr="00CB5C75" w:rsidRDefault="00C85092" w:rsidP="00C85092">
            <w:pPr>
              <w:spacing w:before="80" w:after="80" w:line="200" w:lineRule="exact"/>
              <w:jc w:val="center"/>
              <w:rPr>
                <w:i/>
                <w:sz w:val="16"/>
                <w:szCs w:val="16"/>
              </w:rPr>
            </w:pPr>
            <w:r w:rsidRPr="00CB5C75">
              <w:rPr>
                <w:i/>
                <w:sz w:val="16"/>
                <w:szCs w:val="16"/>
              </w:rPr>
              <w:t>Visión reducida</w:t>
            </w:r>
          </w:p>
        </w:tc>
        <w:tc>
          <w:tcPr>
            <w:tcW w:w="2494" w:type="dxa"/>
            <w:gridSpan w:val="2"/>
            <w:tcBorders>
              <w:top w:val="single" w:sz="4" w:space="0" w:color="auto"/>
              <w:bottom w:val="single" w:sz="4" w:space="0" w:color="auto"/>
            </w:tcBorders>
            <w:shd w:val="clear" w:color="auto" w:fill="auto"/>
            <w:vAlign w:val="bottom"/>
            <w:hideMark/>
          </w:tcPr>
          <w:p w:rsidR="00C85092" w:rsidRPr="00CB5C75" w:rsidRDefault="00C85092" w:rsidP="00C85092">
            <w:pPr>
              <w:spacing w:before="80" w:after="80" w:line="200" w:lineRule="exact"/>
              <w:jc w:val="center"/>
              <w:rPr>
                <w:i/>
                <w:sz w:val="16"/>
                <w:szCs w:val="16"/>
              </w:rPr>
            </w:pPr>
            <w:r w:rsidRPr="00CB5C75">
              <w:rPr>
                <w:i/>
                <w:sz w:val="16"/>
                <w:szCs w:val="16"/>
              </w:rPr>
              <w:t>Sordera</w:t>
            </w:r>
          </w:p>
        </w:tc>
        <w:tc>
          <w:tcPr>
            <w:tcW w:w="2494" w:type="dxa"/>
            <w:gridSpan w:val="2"/>
            <w:tcBorders>
              <w:top w:val="single" w:sz="4" w:space="0" w:color="auto"/>
              <w:bottom w:val="single" w:sz="4" w:space="0" w:color="auto"/>
            </w:tcBorders>
            <w:shd w:val="clear" w:color="auto" w:fill="auto"/>
            <w:vAlign w:val="bottom"/>
            <w:hideMark/>
          </w:tcPr>
          <w:p w:rsidR="00C85092" w:rsidRPr="00CB5C75" w:rsidRDefault="00C85092" w:rsidP="00C85092">
            <w:pPr>
              <w:spacing w:before="80" w:after="80" w:line="200" w:lineRule="exact"/>
              <w:jc w:val="center"/>
              <w:rPr>
                <w:i/>
                <w:sz w:val="16"/>
                <w:szCs w:val="16"/>
              </w:rPr>
            </w:pPr>
            <w:r w:rsidRPr="00CB5C75">
              <w:rPr>
                <w:i/>
                <w:sz w:val="16"/>
                <w:szCs w:val="16"/>
              </w:rPr>
              <w:t>Audición reducida</w:t>
            </w:r>
          </w:p>
        </w:tc>
      </w:tr>
      <w:tr w:rsidR="0075292A" w:rsidRPr="0075292A" w:rsidTr="00C85092">
        <w:trPr>
          <w:tblHeader/>
        </w:trPr>
        <w:tc>
          <w:tcPr>
            <w:tcW w:w="1304" w:type="dxa"/>
            <w:vMerge/>
            <w:tcBorders>
              <w:top w:val="single" w:sz="12" w:space="0" w:color="auto"/>
              <w:bottom w:val="single" w:sz="12" w:space="0" w:color="auto"/>
            </w:tcBorders>
            <w:shd w:val="clear" w:color="auto" w:fill="auto"/>
            <w:vAlign w:val="bottom"/>
            <w:hideMark/>
          </w:tcPr>
          <w:p w:rsidR="0075292A" w:rsidRPr="0075292A" w:rsidRDefault="0075292A" w:rsidP="0075292A">
            <w:pPr>
              <w:spacing w:before="40" w:after="40" w:line="220" w:lineRule="exact"/>
              <w:rPr>
                <w:sz w:val="16"/>
                <w:szCs w:val="16"/>
              </w:rPr>
            </w:pP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C85092" w:rsidP="0075292A">
            <w:pPr>
              <w:spacing w:before="40" w:after="40" w:line="220" w:lineRule="exact"/>
              <w:jc w:val="right"/>
              <w:rPr>
                <w:i/>
                <w:sz w:val="16"/>
                <w:szCs w:val="16"/>
              </w:rPr>
            </w:pPr>
            <w:r w:rsidRPr="00CB5C75">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C85092" w:rsidP="0075292A">
            <w:pPr>
              <w:spacing w:before="40" w:after="40" w:line="220" w:lineRule="exact"/>
              <w:jc w:val="right"/>
              <w:rPr>
                <w:i/>
                <w:sz w:val="16"/>
                <w:szCs w:val="16"/>
              </w:rPr>
            </w:pPr>
            <w:r w:rsidRPr="00CB5C75">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C85092" w:rsidP="0075292A">
            <w:pPr>
              <w:spacing w:before="40" w:after="40" w:line="220" w:lineRule="exact"/>
              <w:jc w:val="right"/>
              <w:rPr>
                <w:i/>
                <w:sz w:val="16"/>
                <w:szCs w:val="16"/>
              </w:rPr>
            </w:pPr>
            <w:r w:rsidRPr="00CB5C75">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C85092" w:rsidP="00C85092">
            <w:pPr>
              <w:spacing w:before="40" w:after="40" w:line="220" w:lineRule="exact"/>
              <w:jc w:val="right"/>
              <w:rPr>
                <w:i/>
                <w:sz w:val="16"/>
                <w:szCs w:val="16"/>
              </w:rPr>
            </w:pPr>
            <w:r w:rsidRPr="00CB5C75">
              <w:rPr>
                <w:i/>
                <w:sz w:val="16"/>
                <w:szCs w:val="16"/>
              </w:rPr>
              <w:t>Educación personalizada</w:t>
            </w:r>
          </w:p>
        </w:tc>
        <w:tc>
          <w:tcPr>
            <w:tcW w:w="1247"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247" w:type="dxa"/>
            <w:tcBorders>
              <w:top w:val="single" w:sz="4" w:space="0" w:color="auto"/>
              <w:bottom w:val="single" w:sz="12" w:space="0" w:color="auto"/>
            </w:tcBorders>
            <w:shd w:val="clear" w:color="auto" w:fill="auto"/>
            <w:vAlign w:val="bottom"/>
            <w:hideMark/>
          </w:tcPr>
          <w:p w:rsidR="0075292A" w:rsidRPr="0075292A" w:rsidRDefault="00C85092" w:rsidP="0075292A">
            <w:pPr>
              <w:spacing w:before="40" w:after="40" w:line="220" w:lineRule="exact"/>
              <w:jc w:val="right"/>
              <w:rPr>
                <w:i/>
                <w:sz w:val="16"/>
                <w:szCs w:val="16"/>
              </w:rPr>
            </w:pPr>
            <w:r w:rsidRPr="00CB5C75">
              <w:rPr>
                <w:i/>
                <w:sz w:val="16"/>
                <w:szCs w:val="16"/>
              </w:rPr>
              <w:t>Educación personalizada</w:t>
            </w:r>
          </w:p>
        </w:tc>
      </w:tr>
      <w:tr w:rsidR="0075292A" w:rsidRPr="0075292A" w:rsidTr="00C85092">
        <w:tc>
          <w:tcPr>
            <w:tcW w:w="1304" w:type="dxa"/>
            <w:tcBorders>
              <w:top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2014</w:t>
            </w:r>
          </w:p>
        </w:tc>
        <w:tc>
          <w:tcPr>
            <w:tcW w:w="1247"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1 312</w:t>
            </w:r>
          </w:p>
        </w:tc>
        <w:tc>
          <w:tcPr>
            <w:tcW w:w="1247"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57</w:t>
            </w:r>
          </w:p>
        </w:tc>
        <w:tc>
          <w:tcPr>
            <w:tcW w:w="1247"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83</w:t>
            </w:r>
          </w:p>
        </w:tc>
        <w:tc>
          <w:tcPr>
            <w:tcW w:w="1247"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c>
          <w:tcPr>
            <w:tcW w:w="1247"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300</w:t>
            </w:r>
          </w:p>
        </w:tc>
        <w:tc>
          <w:tcPr>
            <w:tcW w:w="1247"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c>
          <w:tcPr>
            <w:tcW w:w="1247"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641</w:t>
            </w:r>
          </w:p>
        </w:tc>
        <w:tc>
          <w:tcPr>
            <w:tcW w:w="1247"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247"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245</w:t>
            </w:r>
          </w:p>
        </w:tc>
        <w:tc>
          <w:tcPr>
            <w:tcW w:w="1247"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1</w:t>
            </w:r>
          </w:p>
        </w:tc>
      </w:tr>
      <w:tr w:rsidR="0075292A" w:rsidRPr="0075292A" w:rsidTr="00C85092">
        <w:tc>
          <w:tcPr>
            <w:tcW w:w="1304" w:type="dxa"/>
            <w:shd w:val="clear" w:color="auto" w:fill="auto"/>
            <w:noWrap/>
            <w:hideMark/>
          </w:tcPr>
          <w:p w:rsidR="0075292A" w:rsidRPr="0075292A" w:rsidRDefault="0075292A" w:rsidP="0075292A">
            <w:pPr>
              <w:spacing w:before="40" w:after="40" w:line="220" w:lineRule="exact"/>
              <w:rPr>
                <w:sz w:val="18"/>
              </w:rPr>
            </w:pPr>
            <w:r w:rsidRPr="0075292A">
              <w:rPr>
                <w:sz w:val="18"/>
              </w:rPr>
              <w:t>2015</w:t>
            </w:r>
          </w:p>
        </w:tc>
        <w:tc>
          <w:tcPr>
            <w:tcW w:w="1247"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1 358</w:t>
            </w:r>
          </w:p>
        </w:tc>
        <w:tc>
          <w:tcPr>
            <w:tcW w:w="124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60</w:t>
            </w:r>
          </w:p>
        </w:tc>
        <w:tc>
          <w:tcPr>
            <w:tcW w:w="1247"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74</w:t>
            </w:r>
          </w:p>
        </w:tc>
        <w:tc>
          <w:tcPr>
            <w:tcW w:w="124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247"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292</w:t>
            </w:r>
          </w:p>
        </w:tc>
        <w:tc>
          <w:tcPr>
            <w:tcW w:w="124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c>
          <w:tcPr>
            <w:tcW w:w="1247"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605</w:t>
            </w:r>
          </w:p>
        </w:tc>
        <w:tc>
          <w:tcPr>
            <w:tcW w:w="124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247"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251</w:t>
            </w:r>
          </w:p>
        </w:tc>
        <w:tc>
          <w:tcPr>
            <w:tcW w:w="124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r>
      <w:tr w:rsidR="0075292A" w:rsidRPr="0075292A" w:rsidTr="00C85092">
        <w:tc>
          <w:tcPr>
            <w:tcW w:w="1304" w:type="dxa"/>
            <w:shd w:val="clear" w:color="auto" w:fill="auto"/>
            <w:noWrap/>
            <w:hideMark/>
          </w:tcPr>
          <w:p w:rsidR="0075292A" w:rsidRPr="0075292A" w:rsidRDefault="0075292A" w:rsidP="0075292A">
            <w:pPr>
              <w:spacing w:before="40" w:after="40" w:line="220" w:lineRule="exact"/>
              <w:rPr>
                <w:sz w:val="18"/>
              </w:rPr>
            </w:pPr>
            <w:r w:rsidRPr="0075292A">
              <w:rPr>
                <w:sz w:val="18"/>
              </w:rPr>
              <w:t>2016</w:t>
            </w:r>
          </w:p>
        </w:tc>
        <w:tc>
          <w:tcPr>
            <w:tcW w:w="1247"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1 385</w:t>
            </w:r>
          </w:p>
        </w:tc>
        <w:tc>
          <w:tcPr>
            <w:tcW w:w="124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61</w:t>
            </w:r>
          </w:p>
        </w:tc>
        <w:tc>
          <w:tcPr>
            <w:tcW w:w="1247"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64</w:t>
            </w:r>
          </w:p>
        </w:tc>
        <w:tc>
          <w:tcPr>
            <w:tcW w:w="124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247"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277</w:t>
            </w:r>
          </w:p>
        </w:tc>
        <w:tc>
          <w:tcPr>
            <w:tcW w:w="124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c>
          <w:tcPr>
            <w:tcW w:w="1247"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522</w:t>
            </w:r>
          </w:p>
        </w:tc>
        <w:tc>
          <w:tcPr>
            <w:tcW w:w="124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247"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236</w:t>
            </w:r>
          </w:p>
        </w:tc>
        <w:tc>
          <w:tcPr>
            <w:tcW w:w="1247"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r>
      <w:tr w:rsidR="0075292A" w:rsidRPr="0075292A" w:rsidTr="00C85092">
        <w:tc>
          <w:tcPr>
            <w:tcW w:w="1304" w:type="dxa"/>
            <w:tcBorders>
              <w:bottom w:val="single" w:sz="12" w:space="0" w:color="auto"/>
            </w:tcBorders>
            <w:shd w:val="clear" w:color="auto" w:fill="auto"/>
            <w:noWrap/>
            <w:hideMark/>
          </w:tcPr>
          <w:p w:rsidR="0075292A" w:rsidRPr="0075292A" w:rsidRDefault="0075292A" w:rsidP="0075292A">
            <w:pPr>
              <w:spacing w:before="40" w:after="40" w:line="220" w:lineRule="exact"/>
              <w:rPr>
                <w:sz w:val="18"/>
              </w:rPr>
            </w:pPr>
            <w:r w:rsidRPr="0075292A">
              <w:rPr>
                <w:sz w:val="18"/>
              </w:rPr>
              <w:t>2017</w:t>
            </w:r>
          </w:p>
        </w:tc>
        <w:tc>
          <w:tcPr>
            <w:tcW w:w="124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1 434</w:t>
            </w:r>
          </w:p>
        </w:tc>
        <w:tc>
          <w:tcPr>
            <w:tcW w:w="124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66</w:t>
            </w:r>
          </w:p>
        </w:tc>
        <w:tc>
          <w:tcPr>
            <w:tcW w:w="124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60</w:t>
            </w:r>
          </w:p>
        </w:tc>
        <w:tc>
          <w:tcPr>
            <w:tcW w:w="124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24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231</w:t>
            </w:r>
          </w:p>
        </w:tc>
        <w:tc>
          <w:tcPr>
            <w:tcW w:w="124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c>
          <w:tcPr>
            <w:tcW w:w="124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469</w:t>
            </w:r>
          </w:p>
        </w:tc>
        <w:tc>
          <w:tcPr>
            <w:tcW w:w="124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0</w:t>
            </w:r>
          </w:p>
        </w:tc>
        <w:tc>
          <w:tcPr>
            <w:tcW w:w="124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238</w:t>
            </w:r>
          </w:p>
        </w:tc>
        <w:tc>
          <w:tcPr>
            <w:tcW w:w="1247"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r>
    </w:tbl>
    <w:p w:rsidR="0075292A" w:rsidRPr="0075292A" w:rsidRDefault="0075292A" w:rsidP="00C85092"/>
    <w:tbl>
      <w:tblPr>
        <w:tblW w:w="0" w:type="auto"/>
        <w:tblLayout w:type="fixed"/>
        <w:tblCellMar>
          <w:left w:w="0" w:type="dxa"/>
          <w:right w:w="0" w:type="dxa"/>
        </w:tblCellMar>
        <w:tblLook w:val="04A0" w:firstRow="1" w:lastRow="0" w:firstColumn="1" w:lastColumn="0" w:noHBand="0" w:noVBand="1"/>
      </w:tblPr>
      <w:tblGrid>
        <w:gridCol w:w="1304"/>
        <w:gridCol w:w="1531"/>
        <w:gridCol w:w="1588"/>
        <w:gridCol w:w="1531"/>
        <w:gridCol w:w="1588"/>
        <w:gridCol w:w="1531"/>
        <w:gridCol w:w="1588"/>
        <w:gridCol w:w="1531"/>
        <w:gridCol w:w="1588"/>
      </w:tblGrid>
      <w:tr w:rsidR="00C85092" w:rsidRPr="0075292A" w:rsidTr="00C85092">
        <w:trPr>
          <w:tblHeader/>
        </w:trPr>
        <w:tc>
          <w:tcPr>
            <w:tcW w:w="1304" w:type="dxa"/>
            <w:vMerge w:val="restart"/>
            <w:tcBorders>
              <w:top w:val="single" w:sz="4" w:space="0" w:color="auto"/>
              <w:bottom w:val="single" w:sz="4" w:space="0" w:color="auto"/>
            </w:tcBorders>
            <w:shd w:val="clear" w:color="auto" w:fill="auto"/>
            <w:vAlign w:val="bottom"/>
          </w:tcPr>
          <w:p w:rsidR="00C85092" w:rsidRPr="0075292A" w:rsidRDefault="00C85092" w:rsidP="00C85092">
            <w:pPr>
              <w:spacing w:before="80" w:after="80" w:line="200" w:lineRule="exact"/>
              <w:rPr>
                <w:sz w:val="16"/>
                <w:szCs w:val="16"/>
              </w:rPr>
            </w:pPr>
          </w:p>
        </w:tc>
        <w:tc>
          <w:tcPr>
            <w:tcW w:w="3119" w:type="dxa"/>
            <w:gridSpan w:val="2"/>
            <w:tcBorders>
              <w:top w:val="single" w:sz="4" w:space="0" w:color="auto"/>
              <w:bottom w:val="single" w:sz="4" w:space="0" w:color="auto"/>
            </w:tcBorders>
            <w:shd w:val="clear" w:color="auto" w:fill="auto"/>
            <w:vAlign w:val="bottom"/>
            <w:hideMark/>
          </w:tcPr>
          <w:p w:rsidR="00C85092" w:rsidRPr="00CB5C75" w:rsidRDefault="00C85092" w:rsidP="00C85092">
            <w:pPr>
              <w:spacing w:before="80" w:after="80" w:line="200" w:lineRule="exact"/>
              <w:jc w:val="center"/>
              <w:rPr>
                <w:i/>
                <w:sz w:val="16"/>
                <w:szCs w:val="16"/>
              </w:rPr>
            </w:pPr>
            <w:r w:rsidRPr="00CB5C75">
              <w:rPr>
                <w:i/>
                <w:sz w:val="16"/>
                <w:szCs w:val="16"/>
              </w:rPr>
              <w:t>Discapacidad intelectual leve</w:t>
            </w:r>
          </w:p>
        </w:tc>
        <w:tc>
          <w:tcPr>
            <w:tcW w:w="3119" w:type="dxa"/>
            <w:gridSpan w:val="2"/>
            <w:tcBorders>
              <w:top w:val="single" w:sz="4" w:space="0" w:color="auto"/>
              <w:bottom w:val="single" w:sz="4" w:space="0" w:color="auto"/>
            </w:tcBorders>
            <w:shd w:val="clear" w:color="auto" w:fill="auto"/>
            <w:vAlign w:val="bottom"/>
            <w:hideMark/>
          </w:tcPr>
          <w:p w:rsidR="00C85092" w:rsidRPr="00F00237" w:rsidRDefault="00C85092" w:rsidP="00C85092">
            <w:pPr>
              <w:spacing w:before="80" w:after="80" w:line="200" w:lineRule="exact"/>
              <w:jc w:val="center"/>
              <w:rPr>
                <w:i/>
                <w:sz w:val="16"/>
                <w:szCs w:val="16"/>
              </w:rPr>
            </w:pPr>
            <w:r w:rsidRPr="00CB5C75">
              <w:rPr>
                <w:i/>
                <w:sz w:val="16"/>
                <w:szCs w:val="16"/>
              </w:rPr>
              <w:t>Discapacidad intelectual moderada o profunda</w:t>
            </w:r>
          </w:p>
        </w:tc>
        <w:tc>
          <w:tcPr>
            <w:tcW w:w="3119" w:type="dxa"/>
            <w:gridSpan w:val="2"/>
            <w:tcBorders>
              <w:top w:val="single" w:sz="4" w:space="0" w:color="auto"/>
              <w:bottom w:val="single" w:sz="4" w:space="0" w:color="auto"/>
            </w:tcBorders>
            <w:shd w:val="clear" w:color="auto" w:fill="auto"/>
            <w:vAlign w:val="bottom"/>
            <w:hideMark/>
          </w:tcPr>
          <w:p w:rsidR="00C85092" w:rsidRPr="00F00237" w:rsidRDefault="00C85092" w:rsidP="00C85092">
            <w:pPr>
              <w:spacing w:before="80" w:after="80" w:line="200" w:lineRule="exact"/>
              <w:jc w:val="center"/>
              <w:rPr>
                <w:i/>
                <w:sz w:val="16"/>
                <w:szCs w:val="16"/>
              </w:rPr>
            </w:pPr>
            <w:r w:rsidRPr="00CB5C75">
              <w:rPr>
                <w:i/>
                <w:sz w:val="16"/>
                <w:szCs w:val="16"/>
              </w:rPr>
              <w:t>Discapacidad física, incluida la afasia</w:t>
            </w:r>
          </w:p>
        </w:tc>
        <w:tc>
          <w:tcPr>
            <w:tcW w:w="3119" w:type="dxa"/>
            <w:gridSpan w:val="2"/>
            <w:tcBorders>
              <w:top w:val="single" w:sz="4" w:space="0" w:color="auto"/>
              <w:bottom w:val="single" w:sz="4" w:space="0" w:color="auto"/>
            </w:tcBorders>
            <w:shd w:val="clear" w:color="auto" w:fill="auto"/>
            <w:vAlign w:val="bottom"/>
            <w:hideMark/>
          </w:tcPr>
          <w:p w:rsidR="00C85092" w:rsidRPr="00F00237" w:rsidRDefault="00C85092" w:rsidP="00C85092">
            <w:pPr>
              <w:spacing w:before="80" w:after="80" w:line="200" w:lineRule="exact"/>
              <w:jc w:val="center"/>
              <w:rPr>
                <w:i/>
                <w:sz w:val="16"/>
                <w:szCs w:val="16"/>
              </w:rPr>
            </w:pPr>
            <w:r w:rsidRPr="00CB5C75">
              <w:rPr>
                <w:i/>
                <w:sz w:val="16"/>
                <w:szCs w:val="16"/>
              </w:rPr>
              <w:t>Autismo, incluido el síndrome de Asperger</w:t>
            </w:r>
          </w:p>
        </w:tc>
      </w:tr>
      <w:tr w:rsidR="0075292A" w:rsidRPr="0075292A" w:rsidTr="00C85092">
        <w:trPr>
          <w:tblHeader/>
        </w:trPr>
        <w:tc>
          <w:tcPr>
            <w:tcW w:w="1304" w:type="dxa"/>
            <w:vMerge/>
            <w:tcBorders>
              <w:top w:val="single" w:sz="4" w:space="0" w:color="auto"/>
              <w:bottom w:val="single" w:sz="12" w:space="0" w:color="auto"/>
            </w:tcBorders>
            <w:shd w:val="clear" w:color="auto" w:fill="auto"/>
            <w:vAlign w:val="bottom"/>
          </w:tcPr>
          <w:p w:rsidR="0075292A" w:rsidRPr="0075292A" w:rsidRDefault="0075292A" w:rsidP="0075292A">
            <w:pPr>
              <w:spacing w:before="40" w:after="40" w:line="220" w:lineRule="exact"/>
              <w:rPr>
                <w:sz w:val="16"/>
                <w:szCs w:val="16"/>
              </w:rPr>
            </w:pPr>
          </w:p>
        </w:tc>
        <w:tc>
          <w:tcPr>
            <w:tcW w:w="1531"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588" w:type="dxa"/>
            <w:tcBorders>
              <w:top w:val="single" w:sz="4" w:space="0" w:color="auto"/>
              <w:bottom w:val="single" w:sz="12" w:space="0" w:color="auto"/>
            </w:tcBorders>
            <w:shd w:val="clear" w:color="auto" w:fill="auto"/>
            <w:vAlign w:val="bottom"/>
            <w:hideMark/>
          </w:tcPr>
          <w:p w:rsidR="0075292A" w:rsidRPr="0075292A" w:rsidRDefault="00C85092" w:rsidP="0075292A">
            <w:pPr>
              <w:spacing w:before="40" w:after="40" w:line="220" w:lineRule="exact"/>
              <w:jc w:val="right"/>
              <w:rPr>
                <w:i/>
                <w:sz w:val="16"/>
                <w:szCs w:val="16"/>
              </w:rPr>
            </w:pPr>
            <w:r w:rsidRPr="00CB5C75">
              <w:rPr>
                <w:i/>
                <w:sz w:val="16"/>
                <w:szCs w:val="16"/>
              </w:rPr>
              <w:t>Educación personalizada</w:t>
            </w:r>
          </w:p>
        </w:tc>
        <w:tc>
          <w:tcPr>
            <w:tcW w:w="1531"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588" w:type="dxa"/>
            <w:tcBorders>
              <w:top w:val="single" w:sz="4" w:space="0" w:color="auto"/>
              <w:bottom w:val="single" w:sz="12" w:space="0" w:color="auto"/>
            </w:tcBorders>
            <w:shd w:val="clear" w:color="auto" w:fill="auto"/>
            <w:vAlign w:val="bottom"/>
            <w:hideMark/>
          </w:tcPr>
          <w:p w:rsidR="0075292A" w:rsidRPr="0075292A" w:rsidRDefault="00C85092" w:rsidP="0075292A">
            <w:pPr>
              <w:spacing w:before="40" w:after="40" w:line="220" w:lineRule="exact"/>
              <w:jc w:val="right"/>
              <w:rPr>
                <w:i/>
                <w:sz w:val="16"/>
                <w:szCs w:val="16"/>
              </w:rPr>
            </w:pPr>
            <w:r w:rsidRPr="00CB5C75">
              <w:rPr>
                <w:i/>
                <w:sz w:val="16"/>
                <w:szCs w:val="16"/>
              </w:rPr>
              <w:t>Educación personalizada</w:t>
            </w:r>
          </w:p>
        </w:tc>
        <w:tc>
          <w:tcPr>
            <w:tcW w:w="1531"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588" w:type="dxa"/>
            <w:tcBorders>
              <w:top w:val="single" w:sz="4" w:space="0" w:color="auto"/>
              <w:bottom w:val="single" w:sz="12" w:space="0" w:color="auto"/>
            </w:tcBorders>
            <w:shd w:val="clear" w:color="auto" w:fill="auto"/>
            <w:vAlign w:val="bottom"/>
            <w:hideMark/>
          </w:tcPr>
          <w:p w:rsidR="0075292A" w:rsidRPr="0075292A" w:rsidRDefault="00C85092" w:rsidP="0075292A">
            <w:pPr>
              <w:spacing w:before="40" w:after="40" w:line="220" w:lineRule="exact"/>
              <w:jc w:val="right"/>
              <w:rPr>
                <w:i/>
                <w:sz w:val="16"/>
                <w:szCs w:val="16"/>
              </w:rPr>
            </w:pPr>
            <w:r w:rsidRPr="00CB5C75">
              <w:rPr>
                <w:i/>
                <w:sz w:val="16"/>
                <w:szCs w:val="16"/>
              </w:rPr>
              <w:t>Educación personalizada</w:t>
            </w:r>
          </w:p>
        </w:tc>
        <w:tc>
          <w:tcPr>
            <w:tcW w:w="1531"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40" w:after="40" w:line="220" w:lineRule="exact"/>
              <w:jc w:val="right"/>
              <w:rPr>
                <w:b/>
                <w:i/>
                <w:sz w:val="16"/>
                <w:szCs w:val="16"/>
              </w:rPr>
            </w:pPr>
            <w:r w:rsidRPr="0075292A">
              <w:rPr>
                <w:b/>
                <w:i/>
                <w:sz w:val="16"/>
                <w:szCs w:val="16"/>
              </w:rPr>
              <w:t>Total</w:t>
            </w:r>
          </w:p>
        </w:tc>
        <w:tc>
          <w:tcPr>
            <w:tcW w:w="1588" w:type="dxa"/>
            <w:tcBorders>
              <w:top w:val="single" w:sz="4" w:space="0" w:color="auto"/>
              <w:bottom w:val="single" w:sz="12" w:space="0" w:color="auto"/>
            </w:tcBorders>
            <w:shd w:val="clear" w:color="auto" w:fill="auto"/>
            <w:vAlign w:val="bottom"/>
            <w:hideMark/>
          </w:tcPr>
          <w:p w:rsidR="0075292A" w:rsidRPr="0075292A" w:rsidRDefault="00C85092" w:rsidP="0075292A">
            <w:pPr>
              <w:spacing w:before="40" w:after="40" w:line="220" w:lineRule="exact"/>
              <w:jc w:val="right"/>
              <w:rPr>
                <w:i/>
                <w:sz w:val="16"/>
                <w:szCs w:val="16"/>
              </w:rPr>
            </w:pPr>
            <w:r w:rsidRPr="00CB5C75">
              <w:rPr>
                <w:i/>
                <w:sz w:val="16"/>
                <w:szCs w:val="16"/>
              </w:rPr>
              <w:t>Educación personalizada</w:t>
            </w:r>
          </w:p>
        </w:tc>
      </w:tr>
      <w:tr w:rsidR="0075292A" w:rsidRPr="0075292A" w:rsidTr="00C85092">
        <w:tc>
          <w:tcPr>
            <w:tcW w:w="1304" w:type="dxa"/>
            <w:tcBorders>
              <w:top w:val="single" w:sz="12" w:space="0" w:color="auto"/>
            </w:tcBorders>
            <w:shd w:val="clear" w:color="auto" w:fill="auto"/>
          </w:tcPr>
          <w:p w:rsidR="0075292A" w:rsidRPr="0075292A" w:rsidRDefault="0075292A" w:rsidP="0075292A">
            <w:pPr>
              <w:spacing w:before="40" w:after="40" w:line="220" w:lineRule="exact"/>
              <w:rPr>
                <w:sz w:val="18"/>
              </w:rPr>
            </w:pPr>
            <w:r w:rsidRPr="0075292A">
              <w:rPr>
                <w:sz w:val="18"/>
              </w:rPr>
              <w:t>2014</w:t>
            </w:r>
          </w:p>
        </w:tc>
        <w:tc>
          <w:tcPr>
            <w:tcW w:w="1531"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9 780</w:t>
            </w:r>
          </w:p>
        </w:tc>
        <w:tc>
          <w:tcPr>
            <w:tcW w:w="1588"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73</w:t>
            </w:r>
          </w:p>
        </w:tc>
        <w:tc>
          <w:tcPr>
            <w:tcW w:w="1531"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211</w:t>
            </w:r>
          </w:p>
        </w:tc>
        <w:tc>
          <w:tcPr>
            <w:tcW w:w="1588"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c>
          <w:tcPr>
            <w:tcW w:w="1531"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299</w:t>
            </w:r>
          </w:p>
        </w:tc>
        <w:tc>
          <w:tcPr>
            <w:tcW w:w="1588"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531"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78</w:t>
            </w:r>
          </w:p>
        </w:tc>
        <w:tc>
          <w:tcPr>
            <w:tcW w:w="1588" w:type="dxa"/>
            <w:tcBorders>
              <w:top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4</w:t>
            </w:r>
          </w:p>
        </w:tc>
      </w:tr>
      <w:tr w:rsidR="0075292A" w:rsidRPr="0075292A" w:rsidTr="00C85092">
        <w:tc>
          <w:tcPr>
            <w:tcW w:w="1304" w:type="dxa"/>
            <w:shd w:val="clear" w:color="auto" w:fill="auto"/>
          </w:tcPr>
          <w:p w:rsidR="0075292A" w:rsidRPr="0075292A" w:rsidRDefault="0075292A" w:rsidP="0075292A">
            <w:pPr>
              <w:spacing w:before="40" w:after="40" w:line="220" w:lineRule="exact"/>
              <w:rPr>
                <w:sz w:val="18"/>
              </w:rPr>
            </w:pPr>
            <w:r w:rsidRPr="0075292A">
              <w:rPr>
                <w:sz w:val="18"/>
              </w:rPr>
              <w:t>2015</w:t>
            </w:r>
          </w:p>
        </w:tc>
        <w:tc>
          <w:tcPr>
            <w:tcW w:w="1531"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8 805</w:t>
            </w:r>
          </w:p>
        </w:tc>
        <w:tc>
          <w:tcPr>
            <w:tcW w:w="1588"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65</w:t>
            </w:r>
          </w:p>
        </w:tc>
        <w:tc>
          <w:tcPr>
            <w:tcW w:w="1531"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166</w:t>
            </w:r>
          </w:p>
        </w:tc>
        <w:tc>
          <w:tcPr>
            <w:tcW w:w="1588"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4</w:t>
            </w:r>
          </w:p>
        </w:tc>
        <w:tc>
          <w:tcPr>
            <w:tcW w:w="1531"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265</w:t>
            </w:r>
          </w:p>
        </w:tc>
        <w:tc>
          <w:tcPr>
            <w:tcW w:w="1588"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c>
          <w:tcPr>
            <w:tcW w:w="1531"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106</w:t>
            </w:r>
          </w:p>
        </w:tc>
        <w:tc>
          <w:tcPr>
            <w:tcW w:w="1588"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r>
      <w:tr w:rsidR="0075292A" w:rsidRPr="0075292A" w:rsidTr="00C85092">
        <w:tc>
          <w:tcPr>
            <w:tcW w:w="1304" w:type="dxa"/>
            <w:shd w:val="clear" w:color="auto" w:fill="auto"/>
          </w:tcPr>
          <w:p w:rsidR="0075292A" w:rsidRPr="0075292A" w:rsidRDefault="0075292A" w:rsidP="0075292A">
            <w:pPr>
              <w:spacing w:before="40" w:after="40" w:line="220" w:lineRule="exact"/>
              <w:rPr>
                <w:sz w:val="18"/>
              </w:rPr>
            </w:pPr>
            <w:r w:rsidRPr="0075292A">
              <w:rPr>
                <w:sz w:val="18"/>
              </w:rPr>
              <w:t>2016</w:t>
            </w:r>
          </w:p>
        </w:tc>
        <w:tc>
          <w:tcPr>
            <w:tcW w:w="1531"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7 889</w:t>
            </w:r>
          </w:p>
        </w:tc>
        <w:tc>
          <w:tcPr>
            <w:tcW w:w="1588"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58</w:t>
            </w:r>
          </w:p>
        </w:tc>
        <w:tc>
          <w:tcPr>
            <w:tcW w:w="1531"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142</w:t>
            </w:r>
          </w:p>
        </w:tc>
        <w:tc>
          <w:tcPr>
            <w:tcW w:w="1588"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3</w:t>
            </w:r>
          </w:p>
        </w:tc>
        <w:tc>
          <w:tcPr>
            <w:tcW w:w="1531"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275</w:t>
            </w:r>
          </w:p>
        </w:tc>
        <w:tc>
          <w:tcPr>
            <w:tcW w:w="1588"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8</w:t>
            </w:r>
          </w:p>
        </w:tc>
        <w:tc>
          <w:tcPr>
            <w:tcW w:w="1531" w:type="dxa"/>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136</w:t>
            </w:r>
          </w:p>
        </w:tc>
        <w:tc>
          <w:tcPr>
            <w:tcW w:w="1588" w:type="dxa"/>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9</w:t>
            </w:r>
          </w:p>
        </w:tc>
      </w:tr>
      <w:tr w:rsidR="0075292A" w:rsidRPr="0075292A" w:rsidTr="00C85092">
        <w:tc>
          <w:tcPr>
            <w:tcW w:w="1304" w:type="dxa"/>
            <w:tcBorders>
              <w:bottom w:val="single" w:sz="12" w:space="0" w:color="auto"/>
            </w:tcBorders>
            <w:shd w:val="clear" w:color="auto" w:fill="auto"/>
          </w:tcPr>
          <w:p w:rsidR="0075292A" w:rsidRPr="0075292A" w:rsidRDefault="0075292A" w:rsidP="0075292A">
            <w:pPr>
              <w:spacing w:before="40" w:after="40" w:line="220" w:lineRule="exact"/>
              <w:rPr>
                <w:sz w:val="18"/>
              </w:rPr>
            </w:pPr>
            <w:r w:rsidRPr="0075292A">
              <w:rPr>
                <w:sz w:val="18"/>
              </w:rPr>
              <w:t>2017</w:t>
            </w:r>
          </w:p>
        </w:tc>
        <w:tc>
          <w:tcPr>
            <w:tcW w:w="153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7 125</w:t>
            </w:r>
          </w:p>
        </w:tc>
        <w:tc>
          <w:tcPr>
            <w:tcW w:w="1588"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41</w:t>
            </w:r>
          </w:p>
        </w:tc>
        <w:tc>
          <w:tcPr>
            <w:tcW w:w="153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95</w:t>
            </w:r>
          </w:p>
        </w:tc>
        <w:tc>
          <w:tcPr>
            <w:tcW w:w="1588"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2</w:t>
            </w:r>
          </w:p>
        </w:tc>
        <w:tc>
          <w:tcPr>
            <w:tcW w:w="153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271</w:t>
            </w:r>
          </w:p>
        </w:tc>
        <w:tc>
          <w:tcPr>
            <w:tcW w:w="1588"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8</w:t>
            </w:r>
          </w:p>
        </w:tc>
        <w:tc>
          <w:tcPr>
            <w:tcW w:w="1531"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b/>
                <w:sz w:val="18"/>
              </w:rPr>
            </w:pPr>
            <w:r w:rsidRPr="0075292A">
              <w:rPr>
                <w:b/>
                <w:sz w:val="18"/>
              </w:rPr>
              <w:t>175</w:t>
            </w:r>
          </w:p>
        </w:tc>
        <w:tc>
          <w:tcPr>
            <w:tcW w:w="1588" w:type="dxa"/>
            <w:tcBorders>
              <w:bottom w:val="single" w:sz="12" w:space="0" w:color="auto"/>
            </w:tcBorders>
            <w:shd w:val="clear" w:color="auto" w:fill="auto"/>
            <w:noWrap/>
            <w:vAlign w:val="bottom"/>
            <w:hideMark/>
          </w:tcPr>
          <w:p w:rsidR="0075292A" w:rsidRPr="0075292A" w:rsidRDefault="0075292A" w:rsidP="0075292A">
            <w:pPr>
              <w:spacing w:before="40" w:after="40" w:line="220" w:lineRule="exact"/>
              <w:jc w:val="right"/>
              <w:rPr>
                <w:sz w:val="18"/>
              </w:rPr>
            </w:pPr>
            <w:r w:rsidRPr="0075292A">
              <w:rPr>
                <w:sz w:val="18"/>
              </w:rPr>
              <w:t>5</w:t>
            </w:r>
          </w:p>
        </w:tc>
      </w:tr>
    </w:tbl>
    <w:p w:rsidR="00063691" w:rsidRPr="009367DA" w:rsidRDefault="00063691" w:rsidP="00063691">
      <w:pPr>
        <w:pStyle w:val="H23G"/>
        <w:rPr>
          <w:bCs/>
        </w:rPr>
      </w:pPr>
      <w:r>
        <w:t>Estudiantes con discapacidad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1701"/>
        <w:gridCol w:w="3969"/>
      </w:tblGrid>
      <w:tr w:rsidR="00063691" w:rsidRPr="0075292A" w:rsidTr="00063691">
        <w:trPr>
          <w:tblHeader/>
        </w:trPr>
        <w:tc>
          <w:tcPr>
            <w:tcW w:w="1701" w:type="dxa"/>
            <w:tcBorders>
              <w:top w:val="single" w:sz="4" w:space="0" w:color="auto"/>
              <w:bottom w:val="single" w:sz="12" w:space="0" w:color="auto"/>
            </w:tcBorders>
            <w:shd w:val="clear" w:color="auto" w:fill="auto"/>
            <w:vAlign w:val="bottom"/>
          </w:tcPr>
          <w:p w:rsidR="00063691" w:rsidRPr="00CB5C75" w:rsidRDefault="00063691" w:rsidP="00063691">
            <w:pPr>
              <w:spacing w:before="80" w:after="80" w:line="200" w:lineRule="exact"/>
              <w:rPr>
                <w:i/>
                <w:sz w:val="16"/>
                <w:szCs w:val="16"/>
              </w:rPr>
            </w:pPr>
            <w:r w:rsidRPr="00CB5C75">
              <w:rPr>
                <w:i/>
                <w:sz w:val="16"/>
                <w:szCs w:val="16"/>
              </w:rPr>
              <w:t>Año académico</w:t>
            </w:r>
          </w:p>
        </w:tc>
        <w:tc>
          <w:tcPr>
            <w:tcW w:w="1701" w:type="dxa"/>
            <w:tcBorders>
              <w:top w:val="single" w:sz="4" w:space="0" w:color="auto"/>
              <w:bottom w:val="single" w:sz="12" w:space="0" w:color="auto"/>
            </w:tcBorders>
            <w:shd w:val="clear" w:color="auto" w:fill="auto"/>
            <w:vAlign w:val="bottom"/>
          </w:tcPr>
          <w:p w:rsidR="00063691" w:rsidRPr="00CB5C75" w:rsidRDefault="00063691" w:rsidP="00063691">
            <w:pPr>
              <w:spacing w:before="80" w:after="80" w:line="200" w:lineRule="exact"/>
              <w:jc w:val="right"/>
              <w:rPr>
                <w:i/>
                <w:sz w:val="16"/>
                <w:szCs w:val="16"/>
              </w:rPr>
            </w:pPr>
            <w:r w:rsidRPr="00CB5C75">
              <w:rPr>
                <w:i/>
                <w:sz w:val="16"/>
                <w:szCs w:val="16"/>
              </w:rPr>
              <w:t>Estudiantes con discapacidad</w:t>
            </w:r>
          </w:p>
        </w:tc>
        <w:tc>
          <w:tcPr>
            <w:tcW w:w="3969" w:type="dxa"/>
            <w:tcBorders>
              <w:top w:val="single" w:sz="4" w:space="0" w:color="auto"/>
              <w:bottom w:val="single" w:sz="12" w:space="0" w:color="auto"/>
            </w:tcBorders>
            <w:shd w:val="clear" w:color="auto" w:fill="auto"/>
            <w:vAlign w:val="bottom"/>
          </w:tcPr>
          <w:p w:rsidR="00063691" w:rsidRPr="00F00237" w:rsidRDefault="00063691" w:rsidP="00063691">
            <w:pPr>
              <w:spacing w:before="80" w:after="80" w:line="200" w:lineRule="exact"/>
              <w:jc w:val="right"/>
              <w:rPr>
                <w:i/>
                <w:sz w:val="16"/>
                <w:szCs w:val="16"/>
              </w:rPr>
            </w:pPr>
            <w:r w:rsidRPr="00CB5C75">
              <w:rPr>
                <w:i/>
                <w:sz w:val="16"/>
                <w:szCs w:val="16"/>
              </w:rPr>
              <w:t xml:space="preserve">Porcentaje de estudiantes con discapacidad </w:t>
            </w:r>
            <w:r>
              <w:rPr>
                <w:i/>
                <w:sz w:val="16"/>
                <w:szCs w:val="16"/>
              </w:rPr>
              <w:br/>
            </w:r>
            <w:r w:rsidRPr="00CB5C75">
              <w:rPr>
                <w:i/>
                <w:sz w:val="16"/>
                <w:szCs w:val="16"/>
              </w:rPr>
              <w:t>en el número total de alumnos</w:t>
            </w:r>
          </w:p>
        </w:tc>
      </w:tr>
      <w:tr w:rsidR="0075292A" w:rsidRPr="0075292A" w:rsidTr="00063691">
        <w:tc>
          <w:tcPr>
            <w:tcW w:w="1701" w:type="dxa"/>
            <w:tcBorders>
              <w:top w:val="single" w:sz="12" w:space="0" w:color="auto"/>
            </w:tcBorders>
            <w:shd w:val="clear" w:color="auto" w:fill="auto"/>
          </w:tcPr>
          <w:p w:rsidR="0075292A" w:rsidRPr="0075292A" w:rsidRDefault="008F1817" w:rsidP="008F1817">
            <w:pPr>
              <w:spacing w:before="40" w:after="40" w:line="220" w:lineRule="exact"/>
              <w:rPr>
                <w:sz w:val="18"/>
              </w:rPr>
            </w:pPr>
            <w:r>
              <w:rPr>
                <w:sz w:val="18"/>
              </w:rPr>
              <w:t>2014/</w:t>
            </w:r>
            <w:r w:rsidR="0075292A" w:rsidRPr="0075292A">
              <w:rPr>
                <w:sz w:val="18"/>
              </w:rPr>
              <w:t>15</w:t>
            </w:r>
          </w:p>
        </w:tc>
        <w:tc>
          <w:tcPr>
            <w:tcW w:w="1701"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27 730</w:t>
            </w:r>
          </w:p>
        </w:tc>
        <w:tc>
          <w:tcPr>
            <w:tcW w:w="3969" w:type="dxa"/>
            <w:tcBorders>
              <w:top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1,9</w:t>
            </w:r>
          </w:p>
        </w:tc>
      </w:tr>
      <w:tr w:rsidR="0075292A" w:rsidRPr="0075292A" w:rsidTr="00063691">
        <w:tc>
          <w:tcPr>
            <w:tcW w:w="1701" w:type="dxa"/>
            <w:shd w:val="clear" w:color="auto" w:fill="auto"/>
          </w:tcPr>
          <w:p w:rsidR="0075292A" w:rsidRPr="0075292A" w:rsidRDefault="0075292A" w:rsidP="008F1817">
            <w:pPr>
              <w:spacing w:before="40" w:after="40" w:line="220" w:lineRule="exact"/>
              <w:rPr>
                <w:sz w:val="18"/>
              </w:rPr>
            </w:pPr>
            <w:r w:rsidRPr="0075292A">
              <w:rPr>
                <w:sz w:val="18"/>
              </w:rPr>
              <w:t>2015/16</w:t>
            </w:r>
          </w:p>
        </w:tc>
        <w:tc>
          <w:tcPr>
            <w:tcW w:w="170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26 341</w:t>
            </w:r>
          </w:p>
        </w:tc>
        <w:tc>
          <w:tcPr>
            <w:tcW w:w="3969"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1,9</w:t>
            </w:r>
          </w:p>
        </w:tc>
      </w:tr>
      <w:tr w:rsidR="0075292A" w:rsidRPr="0075292A" w:rsidTr="00063691">
        <w:tc>
          <w:tcPr>
            <w:tcW w:w="1701" w:type="dxa"/>
            <w:shd w:val="clear" w:color="auto" w:fill="auto"/>
          </w:tcPr>
          <w:p w:rsidR="0075292A" w:rsidRPr="0075292A" w:rsidRDefault="0075292A" w:rsidP="008F1817">
            <w:pPr>
              <w:spacing w:before="40" w:after="40" w:line="220" w:lineRule="exact"/>
              <w:rPr>
                <w:sz w:val="18"/>
              </w:rPr>
            </w:pPr>
            <w:r w:rsidRPr="0075292A">
              <w:rPr>
                <w:sz w:val="18"/>
              </w:rPr>
              <w:t>2016/17</w:t>
            </w:r>
          </w:p>
        </w:tc>
        <w:tc>
          <w:tcPr>
            <w:tcW w:w="1701"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25 074</w:t>
            </w:r>
          </w:p>
        </w:tc>
        <w:tc>
          <w:tcPr>
            <w:tcW w:w="3969" w:type="dxa"/>
            <w:shd w:val="clear" w:color="auto" w:fill="auto"/>
            <w:vAlign w:val="bottom"/>
          </w:tcPr>
          <w:p w:rsidR="0075292A" w:rsidRPr="0075292A" w:rsidRDefault="0075292A" w:rsidP="0075292A">
            <w:pPr>
              <w:spacing w:before="40" w:after="40" w:line="220" w:lineRule="exact"/>
              <w:jc w:val="right"/>
              <w:rPr>
                <w:sz w:val="18"/>
              </w:rPr>
            </w:pPr>
            <w:r w:rsidRPr="0075292A">
              <w:rPr>
                <w:sz w:val="18"/>
              </w:rPr>
              <w:t>1,9</w:t>
            </w:r>
          </w:p>
        </w:tc>
      </w:tr>
      <w:tr w:rsidR="0075292A" w:rsidRPr="0075292A" w:rsidTr="00063691">
        <w:tc>
          <w:tcPr>
            <w:tcW w:w="1701" w:type="dxa"/>
            <w:tcBorders>
              <w:bottom w:val="single" w:sz="12" w:space="0" w:color="auto"/>
            </w:tcBorders>
            <w:shd w:val="clear" w:color="auto" w:fill="auto"/>
          </w:tcPr>
          <w:p w:rsidR="0075292A" w:rsidRPr="0075292A" w:rsidRDefault="0075292A" w:rsidP="008F1817">
            <w:pPr>
              <w:spacing w:before="40" w:after="40" w:line="220" w:lineRule="exact"/>
              <w:rPr>
                <w:sz w:val="18"/>
              </w:rPr>
            </w:pPr>
            <w:r w:rsidRPr="0075292A">
              <w:rPr>
                <w:sz w:val="18"/>
              </w:rPr>
              <w:t>2017/18</w:t>
            </w:r>
          </w:p>
        </w:tc>
        <w:tc>
          <w:tcPr>
            <w:tcW w:w="1701"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22 560</w:t>
            </w:r>
          </w:p>
        </w:tc>
        <w:tc>
          <w:tcPr>
            <w:tcW w:w="3969" w:type="dxa"/>
            <w:tcBorders>
              <w:bottom w:val="single" w:sz="12" w:space="0" w:color="auto"/>
            </w:tcBorders>
            <w:shd w:val="clear" w:color="auto" w:fill="auto"/>
            <w:vAlign w:val="bottom"/>
          </w:tcPr>
          <w:p w:rsidR="0075292A" w:rsidRPr="0075292A" w:rsidRDefault="0075292A" w:rsidP="0075292A">
            <w:pPr>
              <w:spacing w:before="40" w:after="40" w:line="220" w:lineRule="exact"/>
              <w:jc w:val="right"/>
              <w:rPr>
                <w:sz w:val="18"/>
              </w:rPr>
            </w:pPr>
            <w:r w:rsidRPr="0075292A">
              <w:rPr>
                <w:sz w:val="18"/>
              </w:rPr>
              <w:t>1,8</w:t>
            </w:r>
          </w:p>
        </w:tc>
      </w:tr>
    </w:tbl>
    <w:p w:rsidR="00063691" w:rsidRDefault="0075292A" w:rsidP="00063691">
      <w:pPr>
        <w:pStyle w:val="HChG"/>
      </w:pPr>
      <w:r w:rsidRPr="0075292A">
        <w:rPr>
          <w:bCs/>
        </w:rPr>
        <w:br w:type="page"/>
      </w:r>
      <w:r w:rsidRPr="0075292A">
        <w:lastRenderedPageBreak/>
        <w:tab/>
      </w:r>
      <w:r w:rsidR="00063691">
        <w:t>Anexo 4</w:t>
      </w:r>
    </w:p>
    <w:p w:rsidR="00063691" w:rsidRPr="009B37D8" w:rsidRDefault="00063691" w:rsidP="00063691">
      <w:pPr>
        <w:pStyle w:val="HChG"/>
      </w:pPr>
      <w:r>
        <w:tab/>
      </w:r>
      <w:r>
        <w:tab/>
        <w:t>Tema 46</w:t>
      </w:r>
    </w:p>
    <w:p w:rsidR="00063691" w:rsidRPr="00F00237" w:rsidRDefault="00063691" w:rsidP="00063691">
      <w:pPr>
        <w:pStyle w:val="H23G"/>
        <w:ind w:left="0" w:firstLine="0"/>
      </w:pPr>
      <w:r>
        <w:t>Pobreza – hogares con personas con un certificado de discapacidad – porcentaje de personas que viven en hogares con gastos por debajo del umbral de pobreza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3"/>
        <w:gridCol w:w="578"/>
        <w:gridCol w:w="7457"/>
        <w:gridCol w:w="978"/>
        <w:gridCol w:w="978"/>
        <w:gridCol w:w="978"/>
        <w:gridCol w:w="978"/>
      </w:tblGrid>
      <w:tr w:rsidR="0075292A" w:rsidRPr="0075292A" w:rsidTr="00063691">
        <w:trPr>
          <w:tblHeader/>
        </w:trPr>
        <w:tc>
          <w:tcPr>
            <w:tcW w:w="9868" w:type="dxa"/>
            <w:gridSpan w:val="3"/>
            <w:tcBorders>
              <w:top w:val="single" w:sz="4" w:space="0" w:color="auto"/>
              <w:bottom w:val="single" w:sz="12" w:space="0" w:color="auto"/>
            </w:tcBorders>
            <w:shd w:val="clear" w:color="auto" w:fill="auto"/>
            <w:vAlign w:val="bottom"/>
            <w:hideMark/>
          </w:tcPr>
          <w:p w:rsidR="0075292A" w:rsidRPr="0075292A" w:rsidRDefault="0075292A" w:rsidP="0075292A">
            <w:pPr>
              <w:spacing w:before="80" w:after="80" w:line="200" w:lineRule="exact"/>
              <w:rPr>
                <w:i/>
                <w:sz w:val="16"/>
              </w:rPr>
            </w:pPr>
          </w:p>
        </w:tc>
        <w:tc>
          <w:tcPr>
            <w:tcW w:w="978"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80" w:after="80" w:line="200" w:lineRule="exact"/>
              <w:jc w:val="right"/>
              <w:rPr>
                <w:i/>
                <w:sz w:val="16"/>
              </w:rPr>
            </w:pPr>
            <w:r w:rsidRPr="0075292A">
              <w:rPr>
                <w:i/>
                <w:sz w:val="16"/>
              </w:rPr>
              <w:t>2013</w:t>
            </w:r>
          </w:p>
        </w:tc>
        <w:tc>
          <w:tcPr>
            <w:tcW w:w="978"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80" w:after="80" w:line="200" w:lineRule="exact"/>
              <w:jc w:val="right"/>
              <w:rPr>
                <w:i/>
                <w:sz w:val="16"/>
              </w:rPr>
            </w:pPr>
            <w:r w:rsidRPr="0075292A">
              <w:rPr>
                <w:i/>
                <w:sz w:val="16"/>
              </w:rPr>
              <w:t>2014</w:t>
            </w:r>
          </w:p>
        </w:tc>
        <w:tc>
          <w:tcPr>
            <w:tcW w:w="978"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80" w:after="80" w:line="200" w:lineRule="exact"/>
              <w:jc w:val="right"/>
              <w:rPr>
                <w:i/>
                <w:sz w:val="16"/>
              </w:rPr>
            </w:pPr>
            <w:r w:rsidRPr="0075292A">
              <w:rPr>
                <w:i/>
                <w:sz w:val="16"/>
              </w:rPr>
              <w:t>2015</w:t>
            </w:r>
          </w:p>
        </w:tc>
        <w:tc>
          <w:tcPr>
            <w:tcW w:w="978" w:type="dxa"/>
            <w:tcBorders>
              <w:top w:val="single" w:sz="4" w:space="0" w:color="auto"/>
              <w:bottom w:val="single" w:sz="12" w:space="0" w:color="auto"/>
            </w:tcBorders>
            <w:shd w:val="clear" w:color="auto" w:fill="auto"/>
            <w:vAlign w:val="bottom"/>
            <w:hideMark/>
          </w:tcPr>
          <w:p w:rsidR="0075292A" w:rsidRPr="0075292A" w:rsidRDefault="0075292A" w:rsidP="0075292A">
            <w:pPr>
              <w:spacing w:before="80" w:after="80" w:line="200" w:lineRule="exact"/>
              <w:jc w:val="right"/>
              <w:rPr>
                <w:i/>
                <w:sz w:val="16"/>
              </w:rPr>
            </w:pPr>
            <w:r w:rsidRPr="0075292A">
              <w:rPr>
                <w:i/>
                <w:sz w:val="16"/>
              </w:rPr>
              <w:t>2016</w:t>
            </w:r>
          </w:p>
        </w:tc>
      </w:tr>
      <w:tr w:rsidR="00063691" w:rsidRPr="0075292A" w:rsidTr="00063691">
        <w:tc>
          <w:tcPr>
            <w:tcW w:w="1833" w:type="dxa"/>
            <w:vMerge w:val="restart"/>
            <w:tcBorders>
              <w:top w:val="single" w:sz="12" w:space="0" w:color="auto"/>
              <w:bottom w:val="single" w:sz="4" w:space="0" w:color="auto"/>
            </w:tcBorders>
            <w:shd w:val="clear" w:color="auto" w:fill="auto"/>
          </w:tcPr>
          <w:p w:rsidR="00063691" w:rsidRPr="00CB5C75" w:rsidRDefault="00063691" w:rsidP="00063691">
            <w:pPr>
              <w:spacing w:before="40" w:after="40" w:line="220" w:lineRule="exact"/>
              <w:rPr>
                <w:b/>
                <w:sz w:val="18"/>
                <w:szCs w:val="18"/>
              </w:rPr>
            </w:pPr>
            <w:r w:rsidRPr="00CB5C75">
              <w:rPr>
                <w:b/>
                <w:sz w:val="18"/>
                <w:szCs w:val="18"/>
              </w:rPr>
              <w:t>Umbral de pobreza relativa</w:t>
            </w:r>
          </w:p>
        </w:tc>
        <w:tc>
          <w:tcPr>
            <w:tcW w:w="8035" w:type="dxa"/>
            <w:gridSpan w:val="2"/>
            <w:tcBorders>
              <w:top w:val="single" w:sz="12" w:space="0" w:color="auto"/>
              <w:bottom w:val="single" w:sz="4" w:space="0" w:color="auto"/>
            </w:tcBorders>
            <w:shd w:val="clear" w:color="auto" w:fill="auto"/>
            <w:hideMark/>
          </w:tcPr>
          <w:p w:rsidR="00063691" w:rsidRPr="0075292A" w:rsidRDefault="00063691" w:rsidP="008F1817">
            <w:pPr>
              <w:spacing w:before="80" w:after="80" w:line="220" w:lineRule="exact"/>
              <w:rPr>
                <w:b/>
                <w:sz w:val="18"/>
                <w:szCs w:val="18"/>
              </w:rPr>
            </w:pPr>
            <w:r w:rsidRPr="0075292A">
              <w:rPr>
                <w:b/>
                <w:sz w:val="18"/>
                <w:szCs w:val="18"/>
              </w:rPr>
              <w:t>Total</w:t>
            </w:r>
          </w:p>
        </w:tc>
        <w:tc>
          <w:tcPr>
            <w:tcW w:w="978" w:type="dxa"/>
            <w:tcBorders>
              <w:top w:val="single" w:sz="12"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16,2</w:t>
            </w:r>
          </w:p>
        </w:tc>
        <w:tc>
          <w:tcPr>
            <w:tcW w:w="978" w:type="dxa"/>
            <w:tcBorders>
              <w:top w:val="single" w:sz="12"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16,2</w:t>
            </w:r>
          </w:p>
        </w:tc>
        <w:tc>
          <w:tcPr>
            <w:tcW w:w="978" w:type="dxa"/>
            <w:tcBorders>
              <w:top w:val="single" w:sz="12"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15,5</w:t>
            </w:r>
          </w:p>
        </w:tc>
        <w:tc>
          <w:tcPr>
            <w:tcW w:w="978" w:type="dxa"/>
            <w:tcBorders>
              <w:top w:val="single" w:sz="12"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13,9</w:t>
            </w:r>
          </w:p>
        </w:tc>
      </w:tr>
      <w:tr w:rsidR="00063691" w:rsidRPr="0075292A" w:rsidTr="00063691">
        <w:tc>
          <w:tcPr>
            <w:tcW w:w="1833" w:type="dxa"/>
            <w:vMerge/>
            <w:tcBorders>
              <w:top w:val="single" w:sz="4" w:space="0" w:color="auto"/>
            </w:tcBorders>
            <w:shd w:val="clear" w:color="auto" w:fill="auto"/>
          </w:tcPr>
          <w:p w:rsidR="00063691" w:rsidRPr="0075292A" w:rsidRDefault="00063691" w:rsidP="00063691">
            <w:pPr>
              <w:spacing w:before="40" w:after="40" w:line="220" w:lineRule="exact"/>
              <w:rPr>
                <w:sz w:val="18"/>
                <w:szCs w:val="18"/>
              </w:rPr>
            </w:pPr>
          </w:p>
        </w:tc>
        <w:tc>
          <w:tcPr>
            <w:tcW w:w="8035" w:type="dxa"/>
            <w:gridSpan w:val="2"/>
            <w:tcBorders>
              <w:top w:val="single" w:sz="4" w:space="0" w:color="auto"/>
            </w:tcBorders>
            <w:shd w:val="clear" w:color="auto" w:fill="auto"/>
            <w:hideMark/>
          </w:tcPr>
          <w:p w:rsidR="00063691" w:rsidRPr="00F00237" w:rsidRDefault="00063691" w:rsidP="00063691">
            <w:pPr>
              <w:spacing w:before="40" w:after="40" w:line="220" w:lineRule="exact"/>
              <w:rPr>
                <w:sz w:val="18"/>
                <w:szCs w:val="18"/>
              </w:rPr>
            </w:pPr>
            <w:r w:rsidRPr="00CB5C75">
              <w:rPr>
                <w:sz w:val="18"/>
                <w:szCs w:val="18"/>
              </w:rPr>
              <w:t>Hogares con al menos una persona con discapacidad</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21,9</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22,9</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20,5</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18,9</w:t>
            </w:r>
          </w:p>
        </w:tc>
      </w:tr>
      <w:tr w:rsidR="00063691" w:rsidRPr="0075292A" w:rsidTr="00063691">
        <w:tc>
          <w:tcPr>
            <w:tcW w:w="1833" w:type="dxa"/>
            <w:vMerge/>
            <w:shd w:val="clear" w:color="auto" w:fill="auto"/>
          </w:tcPr>
          <w:p w:rsidR="00063691" w:rsidRPr="0075292A" w:rsidRDefault="00063691" w:rsidP="00063691">
            <w:pPr>
              <w:spacing w:before="40" w:after="40" w:line="220" w:lineRule="exact"/>
              <w:rPr>
                <w:sz w:val="18"/>
                <w:szCs w:val="18"/>
              </w:rPr>
            </w:pPr>
          </w:p>
        </w:tc>
        <w:tc>
          <w:tcPr>
            <w:tcW w:w="11947" w:type="dxa"/>
            <w:gridSpan w:val="6"/>
            <w:shd w:val="clear" w:color="auto" w:fill="auto"/>
            <w:hideMark/>
          </w:tcPr>
          <w:p w:rsidR="00063691" w:rsidRPr="0075292A" w:rsidRDefault="00063691" w:rsidP="00063691">
            <w:pPr>
              <w:spacing w:before="40" w:after="40" w:line="220" w:lineRule="exact"/>
              <w:rPr>
                <w:sz w:val="18"/>
                <w:szCs w:val="18"/>
              </w:rPr>
            </w:pPr>
            <w:r>
              <w:rPr>
                <w:sz w:val="18"/>
                <w:szCs w:val="18"/>
              </w:rPr>
              <w:t>de los que</w:t>
            </w:r>
          </w:p>
        </w:tc>
      </w:tr>
      <w:tr w:rsidR="00063691" w:rsidRPr="0075292A" w:rsidTr="00063691">
        <w:tc>
          <w:tcPr>
            <w:tcW w:w="1833" w:type="dxa"/>
            <w:vMerge/>
            <w:shd w:val="clear" w:color="auto" w:fill="auto"/>
            <w:hideMark/>
          </w:tcPr>
          <w:p w:rsidR="00063691" w:rsidRPr="0075292A" w:rsidRDefault="00063691" w:rsidP="00063691">
            <w:pPr>
              <w:spacing w:before="40" w:after="40" w:line="220" w:lineRule="exact"/>
              <w:rPr>
                <w:sz w:val="18"/>
                <w:szCs w:val="18"/>
              </w:rPr>
            </w:pPr>
          </w:p>
        </w:tc>
        <w:tc>
          <w:tcPr>
            <w:tcW w:w="578" w:type="dxa"/>
            <w:shd w:val="clear" w:color="auto" w:fill="auto"/>
          </w:tcPr>
          <w:p w:rsidR="00063691" w:rsidRPr="0075292A" w:rsidRDefault="00063691" w:rsidP="00063691">
            <w:pPr>
              <w:spacing w:before="40" w:after="40" w:line="220" w:lineRule="exact"/>
              <w:rPr>
                <w:sz w:val="18"/>
                <w:szCs w:val="18"/>
              </w:rPr>
            </w:pPr>
          </w:p>
        </w:tc>
        <w:tc>
          <w:tcPr>
            <w:tcW w:w="7457" w:type="dxa"/>
            <w:shd w:val="clear" w:color="auto" w:fill="auto"/>
          </w:tcPr>
          <w:p w:rsidR="00063691" w:rsidRPr="00F00237" w:rsidRDefault="00063691" w:rsidP="00063691">
            <w:pPr>
              <w:spacing w:before="40" w:after="40" w:line="220" w:lineRule="exact"/>
              <w:rPr>
                <w:sz w:val="18"/>
                <w:szCs w:val="18"/>
              </w:rPr>
            </w:pPr>
            <w:r w:rsidRPr="00CB5C75">
              <w:rPr>
                <w:sz w:val="18"/>
                <w:szCs w:val="18"/>
              </w:rPr>
              <w:t>con una persona con discapacidad de referencia</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21,9</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21,9</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19,6</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16,9</w:t>
            </w:r>
          </w:p>
        </w:tc>
      </w:tr>
      <w:tr w:rsidR="00063691" w:rsidRPr="0075292A" w:rsidTr="00063691">
        <w:tc>
          <w:tcPr>
            <w:tcW w:w="1833" w:type="dxa"/>
            <w:vMerge/>
            <w:shd w:val="clear" w:color="auto" w:fill="auto"/>
            <w:hideMark/>
          </w:tcPr>
          <w:p w:rsidR="00063691" w:rsidRPr="0075292A" w:rsidRDefault="00063691" w:rsidP="00063691">
            <w:pPr>
              <w:spacing w:before="40" w:after="40" w:line="220" w:lineRule="exact"/>
              <w:rPr>
                <w:sz w:val="18"/>
                <w:szCs w:val="18"/>
              </w:rPr>
            </w:pPr>
          </w:p>
        </w:tc>
        <w:tc>
          <w:tcPr>
            <w:tcW w:w="578" w:type="dxa"/>
            <w:shd w:val="clear" w:color="auto" w:fill="auto"/>
          </w:tcPr>
          <w:p w:rsidR="00063691" w:rsidRPr="0075292A" w:rsidRDefault="00063691" w:rsidP="00063691">
            <w:pPr>
              <w:spacing w:before="40" w:after="40" w:line="220" w:lineRule="exact"/>
              <w:rPr>
                <w:sz w:val="18"/>
                <w:szCs w:val="18"/>
              </w:rPr>
            </w:pPr>
          </w:p>
        </w:tc>
        <w:tc>
          <w:tcPr>
            <w:tcW w:w="7457" w:type="dxa"/>
            <w:shd w:val="clear" w:color="auto" w:fill="auto"/>
          </w:tcPr>
          <w:p w:rsidR="00063691" w:rsidRPr="00F00237" w:rsidRDefault="00063691" w:rsidP="00063691">
            <w:pPr>
              <w:spacing w:before="40" w:after="40" w:line="220" w:lineRule="exact"/>
              <w:rPr>
                <w:sz w:val="18"/>
                <w:szCs w:val="18"/>
              </w:rPr>
            </w:pPr>
            <w:r w:rsidRPr="00CB5C75">
              <w:rPr>
                <w:sz w:val="18"/>
                <w:szCs w:val="18"/>
              </w:rPr>
              <w:t>con al menos un hijo menor de 16 años con un certificado de discapacidad</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25,8</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29,9</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21,1</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22,5</w:t>
            </w:r>
          </w:p>
        </w:tc>
      </w:tr>
      <w:tr w:rsidR="00063691" w:rsidRPr="0075292A" w:rsidTr="00063691">
        <w:tc>
          <w:tcPr>
            <w:tcW w:w="1833" w:type="dxa"/>
            <w:vMerge/>
            <w:tcBorders>
              <w:bottom w:val="single" w:sz="4" w:space="0" w:color="auto"/>
            </w:tcBorders>
            <w:shd w:val="clear" w:color="auto" w:fill="auto"/>
            <w:hideMark/>
          </w:tcPr>
          <w:p w:rsidR="00063691" w:rsidRPr="0075292A" w:rsidRDefault="00063691" w:rsidP="00063691">
            <w:pPr>
              <w:spacing w:before="40" w:after="40" w:line="220" w:lineRule="exact"/>
              <w:rPr>
                <w:sz w:val="18"/>
                <w:szCs w:val="18"/>
              </w:rPr>
            </w:pPr>
          </w:p>
        </w:tc>
        <w:tc>
          <w:tcPr>
            <w:tcW w:w="8035" w:type="dxa"/>
            <w:gridSpan w:val="2"/>
            <w:tcBorders>
              <w:bottom w:val="single" w:sz="4" w:space="0" w:color="auto"/>
            </w:tcBorders>
            <w:shd w:val="clear" w:color="auto" w:fill="auto"/>
            <w:hideMark/>
          </w:tcPr>
          <w:p w:rsidR="00063691" w:rsidRPr="0075292A" w:rsidRDefault="00063691" w:rsidP="00063691">
            <w:pPr>
              <w:spacing w:before="40" w:after="40" w:line="220" w:lineRule="exact"/>
              <w:rPr>
                <w:sz w:val="18"/>
                <w:szCs w:val="18"/>
              </w:rPr>
            </w:pPr>
            <w:r w:rsidRPr="00CB5C75">
              <w:rPr>
                <w:sz w:val="18"/>
                <w:szCs w:val="18"/>
              </w:rPr>
              <w:t>Hogares sin personas con discapacidad</w:t>
            </w:r>
          </w:p>
        </w:tc>
        <w:tc>
          <w:tcPr>
            <w:tcW w:w="978" w:type="dxa"/>
            <w:tcBorders>
              <w:bottom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14,6</w:t>
            </w:r>
          </w:p>
        </w:tc>
        <w:tc>
          <w:tcPr>
            <w:tcW w:w="978" w:type="dxa"/>
            <w:tcBorders>
              <w:bottom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14,4</w:t>
            </w:r>
          </w:p>
        </w:tc>
        <w:tc>
          <w:tcPr>
            <w:tcW w:w="978" w:type="dxa"/>
            <w:tcBorders>
              <w:bottom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14,1</w:t>
            </w:r>
          </w:p>
        </w:tc>
        <w:tc>
          <w:tcPr>
            <w:tcW w:w="978" w:type="dxa"/>
            <w:tcBorders>
              <w:bottom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12,6</w:t>
            </w:r>
          </w:p>
        </w:tc>
      </w:tr>
      <w:tr w:rsidR="00063691" w:rsidRPr="0075292A" w:rsidTr="00063691">
        <w:tc>
          <w:tcPr>
            <w:tcW w:w="1833" w:type="dxa"/>
            <w:vMerge w:val="restart"/>
            <w:tcBorders>
              <w:top w:val="single" w:sz="4" w:space="0" w:color="auto"/>
              <w:bottom w:val="single" w:sz="4" w:space="0" w:color="auto"/>
            </w:tcBorders>
            <w:shd w:val="clear" w:color="auto" w:fill="auto"/>
          </w:tcPr>
          <w:p w:rsidR="00063691" w:rsidRPr="00F00237" w:rsidRDefault="00063691" w:rsidP="00063691">
            <w:pPr>
              <w:spacing w:before="40" w:after="40" w:line="220" w:lineRule="exact"/>
              <w:rPr>
                <w:b/>
                <w:sz w:val="18"/>
                <w:szCs w:val="18"/>
              </w:rPr>
            </w:pPr>
            <w:r w:rsidRPr="00CB5C75">
              <w:rPr>
                <w:b/>
                <w:sz w:val="18"/>
                <w:szCs w:val="18"/>
              </w:rPr>
              <w:t>Umbral de pobreza extrema (nivel mínimo de subsistencia)</w:t>
            </w:r>
          </w:p>
        </w:tc>
        <w:tc>
          <w:tcPr>
            <w:tcW w:w="8035" w:type="dxa"/>
            <w:gridSpan w:val="2"/>
            <w:tcBorders>
              <w:top w:val="single" w:sz="4" w:space="0" w:color="auto"/>
              <w:bottom w:val="single" w:sz="4" w:space="0" w:color="auto"/>
            </w:tcBorders>
            <w:shd w:val="clear" w:color="auto" w:fill="auto"/>
            <w:hideMark/>
          </w:tcPr>
          <w:p w:rsidR="00063691" w:rsidRPr="0075292A" w:rsidRDefault="00063691" w:rsidP="008F1817">
            <w:pPr>
              <w:spacing w:before="80" w:after="80" w:line="220" w:lineRule="exact"/>
              <w:rPr>
                <w:b/>
                <w:sz w:val="18"/>
                <w:szCs w:val="18"/>
              </w:rPr>
            </w:pPr>
            <w:r w:rsidRPr="0075292A">
              <w:rPr>
                <w:b/>
                <w:sz w:val="18"/>
                <w:szCs w:val="18"/>
              </w:rPr>
              <w:t>Total</w:t>
            </w:r>
          </w:p>
        </w:tc>
        <w:tc>
          <w:tcPr>
            <w:tcW w:w="978" w:type="dxa"/>
            <w:tcBorders>
              <w:top w:val="single" w:sz="4"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7,4</w:t>
            </w:r>
          </w:p>
        </w:tc>
        <w:tc>
          <w:tcPr>
            <w:tcW w:w="978" w:type="dxa"/>
            <w:tcBorders>
              <w:top w:val="single" w:sz="4"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7,4</w:t>
            </w:r>
          </w:p>
        </w:tc>
        <w:tc>
          <w:tcPr>
            <w:tcW w:w="978" w:type="dxa"/>
            <w:tcBorders>
              <w:top w:val="single" w:sz="4"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6,5</w:t>
            </w:r>
          </w:p>
        </w:tc>
        <w:tc>
          <w:tcPr>
            <w:tcW w:w="978" w:type="dxa"/>
            <w:tcBorders>
              <w:top w:val="single" w:sz="4"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4,9</w:t>
            </w:r>
          </w:p>
        </w:tc>
      </w:tr>
      <w:tr w:rsidR="00063691" w:rsidRPr="0075292A" w:rsidTr="00063691">
        <w:tc>
          <w:tcPr>
            <w:tcW w:w="1833" w:type="dxa"/>
            <w:vMerge/>
            <w:tcBorders>
              <w:top w:val="single" w:sz="4" w:space="0" w:color="auto"/>
            </w:tcBorders>
            <w:shd w:val="clear" w:color="auto" w:fill="auto"/>
          </w:tcPr>
          <w:p w:rsidR="00063691" w:rsidRPr="0075292A" w:rsidRDefault="00063691" w:rsidP="00063691">
            <w:pPr>
              <w:spacing w:before="40" w:after="40" w:line="220" w:lineRule="exact"/>
              <w:rPr>
                <w:sz w:val="18"/>
                <w:szCs w:val="18"/>
              </w:rPr>
            </w:pPr>
          </w:p>
        </w:tc>
        <w:tc>
          <w:tcPr>
            <w:tcW w:w="8035" w:type="dxa"/>
            <w:gridSpan w:val="2"/>
            <w:tcBorders>
              <w:top w:val="single" w:sz="4" w:space="0" w:color="auto"/>
            </w:tcBorders>
            <w:shd w:val="clear" w:color="auto" w:fill="auto"/>
            <w:hideMark/>
          </w:tcPr>
          <w:p w:rsidR="00063691" w:rsidRPr="00F00237" w:rsidRDefault="00063691" w:rsidP="00063691">
            <w:pPr>
              <w:spacing w:before="40" w:after="40" w:line="220" w:lineRule="exact"/>
              <w:rPr>
                <w:sz w:val="18"/>
                <w:szCs w:val="18"/>
              </w:rPr>
            </w:pPr>
            <w:r w:rsidRPr="00CB5C75">
              <w:rPr>
                <w:sz w:val="18"/>
                <w:szCs w:val="18"/>
              </w:rPr>
              <w:t>Hogares con al menos una persona con discapacidad</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10,8</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10,8</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9,1</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7,5</w:t>
            </w:r>
          </w:p>
        </w:tc>
      </w:tr>
      <w:tr w:rsidR="00063691" w:rsidRPr="0075292A" w:rsidTr="00063691">
        <w:tc>
          <w:tcPr>
            <w:tcW w:w="1833" w:type="dxa"/>
            <w:vMerge/>
            <w:shd w:val="clear" w:color="auto" w:fill="auto"/>
          </w:tcPr>
          <w:p w:rsidR="00063691" w:rsidRPr="0075292A" w:rsidRDefault="00063691" w:rsidP="00063691">
            <w:pPr>
              <w:spacing w:before="40" w:after="40" w:line="220" w:lineRule="exact"/>
              <w:rPr>
                <w:sz w:val="18"/>
                <w:szCs w:val="18"/>
              </w:rPr>
            </w:pPr>
          </w:p>
        </w:tc>
        <w:tc>
          <w:tcPr>
            <w:tcW w:w="11947" w:type="dxa"/>
            <w:gridSpan w:val="6"/>
            <w:shd w:val="clear" w:color="auto" w:fill="auto"/>
            <w:hideMark/>
          </w:tcPr>
          <w:p w:rsidR="00063691" w:rsidRPr="0075292A" w:rsidRDefault="00063691" w:rsidP="00063691">
            <w:pPr>
              <w:spacing w:before="40" w:after="40" w:line="220" w:lineRule="exact"/>
              <w:rPr>
                <w:sz w:val="18"/>
                <w:szCs w:val="18"/>
              </w:rPr>
            </w:pPr>
            <w:r>
              <w:rPr>
                <w:sz w:val="18"/>
                <w:szCs w:val="18"/>
              </w:rPr>
              <w:t>de los que</w:t>
            </w:r>
          </w:p>
        </w:tc>
      </w:tr>
      <w:tr w:rsidR="00063691" w:rsidRPr="0075292A" w:rsidTr="00063691">
        <w:tc>
          <w:tcPr>
            <w:tcW w:w="1833" w:type="dxa"/>
            <w:vMerge/>
            <w:shd w:val="clear" w:color="auto" w:fill="auto"/>
            <w:hideMark/>
          </w:tcPr>
          <w:p w:rsidR="00063691" w:rsidRPr="0075292A" w:rsidRDefault="00063691" w:rsidP="00063691">
            <w:pPr>
              <w:spacing w:before="40" w:after="40" w:line="220" w:lineRule="exact"/>
              <w:rPr>
                <w:sz w:val="18"/>
                <w:szCs w:val="18"/>
              </w:rPr>
            </w:pPr>
          </w:p>
        </w:tc>
        <w:tc>
          <w:tcPr>
            <w:tcW w:w="578" w:type="dxa"/>
            <w:shd w:val="clear" w:color="auto" w:fill="auto"/>
          </w:tcPr>
          <w:p w:rsidR="00063691" w:rsidRPr="0075292A" w:rsidRDefault="00063691" w:rsidP="00063691">
            <w:pPr>
              <w:spacing w:before="40" w:after="40" w:line="220" w:lineRule="exact"/>
              <w:rPr>
                <w:sz w:val="18"/>
                <w:szCs w:val="18"/>
              </w:rPr>
            </w:pPr>
          </w:p>
        </w:tc>
        <w:tc>
          <w:tcPr>
            <w:tcW w:w="7457" w:type="dxa"/>
            <w:shd w:val="clear" w:color="auto" w:fill="auto"/>
          </w:tcPr>
          <w:p w:rsidR="00063691" w:rsidRPr="00F00237" w:rsidRDefault="00063691" w:rsidP="00063691">
            <w:pPr>
              <w:spacing w:before="40" w:after="40" w:line="220" w:lineRule="exact"/>
              <w:rPr>
                <w:sz w:val="18"/>
                <w:szCs w:val="18"/>
              </w:rPr>
            </w:pPr>
            <w:r w:rsidRPr="00CB5C75">
              <w:rPr>
                <w:sz w:val="18"/>
                <w:szCs w:val="18"/>
              </w:rPr>
              <w:t>con una persona con discapacidad de referencia</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10,9</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10,2</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9,1</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6,6</w:t>
            </w:r>
          </w:p>
        </w:tc>
      </w:tr>
      <w:tr w:rsidR="00063691" w:rsidRPr="0075292A" w:rsidTr="00063691">
        <w:tc>
          <w:tcPr>
            <w:tcW w:w="1833" w:type="dxa"/>
            <w:vMerge/>
            <w:shd w:val="clear" w:color="auto" w:fill="auto"/>
            <w:hideMark/>
          </w:tcPr>
          <w:p w:rsidR="00063691" w:rsidRPr="0075292A" w:rsidRDefault="00063691" w:rsidP="00063691">
            <w:pPr>
              <w:spacing w:before="40" w:after="40" w:line="220" w:lineRule="exact"/>
              <w:rPr>
                <w:sz w:val="18"/>
                <w:szCs w:val="18"/>
              </w:rPr>
            </w:pPr>
          </w:p>
        </w:tc>
        <w:tc>
          <w:tcPr>
            <w:tcW w:w="578" w:type="dxa"/>
            <w:shd w:val="clear" w:color="auto" w:fill="auto"/>
          </w:tcPr>
          <w:p w:rsidR="00063691" w:rsidRPr="0075292A" w:rsidRDefault="00063691" w:rsidP="00063691">
            <w:pPr>
              <w:spacing w:before="40" w:after="40" w:line="220" w:lineRule="exact"/>
              <w:rPr>
                <w:sz w:val="18"/>
                <w:szCs w:val="18"/>
              </w:rPr>
            </w:pPr>
          </w:p>
        </w:tc>
        <w:tc>
          <w:tcPr>
            <w:tcW w:w="7457" w:type="dxa"/>
            <w:shd w:val="clear" w:color="auto" w:fill="auto"/>
          </w:tcPr>
          <w:p w:rsidR="00063691" w:rsidRPr="00F00237" w:rsidRDefault="00063691" w:rsidP="00063691">
            <w:pPr>
              <w:spacing w:before="40" w:after="40" w:line="220" w:lineRule="exact"/>
              <w:rPr>
                <w:sz w:val="18"/>
                <w:szCs w:val="18"/>
              </w:rPr>
            </w:pPr>
            <w:r w:rsidRPr="00CB5C75">
              <w:rPr>
                <w:sz w:val="18"/>
                <w:szCs w:val="18"/>
              </w:rPr>
              <w:t>con al menos un hijo menor de 16 años con un certificado de discapacidad</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11,5</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14,6</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10,7</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8,3</w:t>
            </w:r>
          </w:p>
        </w:tc>
      </w:tr>
      <w:tr w:rsidR="00063691" w:rsidRPr="0075292A" w:rsidTr="00063691">
        <w:tc>
          <w:tcPr>
            <w:tcW w:w="1833" w:type="dxa"/>
            <w:vMerge/>
            <w:tcBorders>
              <w:bottom w:val="single" w:sz="4" w:space="0" w:color="auto"/>
            </w:tcBorders>
            <w:shd w:val="clear" w:color="auto" w:fill="auto"/>
          </w:tcPr>
          <w:p w:rsidR="00063691" w:rsidRPr="0075292A" w:rsidRDefault="00063691" w:rsidP="00063691">
            <w:pPr>
              <w:spacing w:before="40" w:after="40" w:line="220" w:lineRule="exact"/>
              <w:rPr>
                <w:sz w:val="18"/>
                <w:szCs w:val="18"/>
              </w:rPr>
            </w:pPr>
          </w:p>
        </w:tc>
        <w:tc>
          <w:tcPr>
            <w:tcW w:w="8035" w:type="dxa"/>
            <w:gridSpan w:val="2"/>
            <w:tcBorders>
              <w:bottom w:val="single" w:sz="4" w:space="0" w:color="auto"/>
            </w:tcBorders>
            <w:shd w:val="clear" w:color="auto" w:fill="auto"/>
            <w:hideMark/>
          </w:tcPr>
          <w:p w:rsidR="00063691" w:rsidRPr="0075292A" w:rsidRDefault="00063691" w:rsidP="00063691">
            <w:pPr>
              <w:spacing w:before="40" w:after="40" w:line="220" w:lineRule="exact"/>
              <w:rPr>
                <w:sz w:val="18"/>
                <w:szCs w:val="18"/>
              </w:rPr>
            </w:pPr>
            <w:r w:rsidRPr="00CB5C75">
              <w:rPr>
                <w:sz w:val="18"/>
                <w:szCs w:val="18"/>
              </w:rPr>
              <w:t>Hogares sin personas con discapacidad</w:t>
            </w:r>
          </w:p>
        </w:tc>
        <w:tc>
          <w:tcPr>
            <w:tcW w:w="978" w:type="dxa"/>
            <w:tcBorders>
              <w:bottom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6,4</w:t>
            </w:r>
          </w:p>
        </w:tc>
        <w:tc>
          <w:tcPr>
            <w:tcW w:w="978" w:type="dxa"/>
            <w:tcBorders>
              <w:bottom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6,5</w:t>
            </w:r>
          </w:p>
        </w:tc>
        <w:tc>
          <w:tcPr>
            <w:tcW w:w="978" w:type="dxa"/>
            <w:tcBorders>
              <w:bottom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5,8</w:t>
            </w:r>
          </w:p>
        </w:tc>
        <w:tc>
          <w:tcPr>
            <w:tcW w:w="978" w:type="dxa"/>
            <w:tcBorders>
              <w:bottom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4,2</w:t>
            </w:r>
          </w:p>
        </w:tc>
      </w:tr>
      <w:tr w:rsidR="00063691" w:rsidRPr="0075292A" w:rsidTr="00063691">
        <w:tc>
          <w:tcPr>
            <w:tcW w:w="1833" w:type="dxa"/>
            <w:vMerge w:val="restart"/>
            <w:tcBorders>
              <w:top w:val="single" w:sz="4" w:space="0" w:color="auto"/>
              <w:bottom w:val="single" w:sz="4" w:space="0" w:color="auto"/>
            </w:tcBorders>
            <w:shd w:val="clear" w:color="auto" w:fill="auto"/>
          </w:tcPr>
          <w:p w:rsidR="00063691" w:rsidRPr="00F00237" w:rsidRDefault="00063691" w:rsidP="00063691">
            <w:pPr>
              <w:spacing w:before="40" w:after="40" w:line="220" w:lineRule="exact"/>
              <w:rPr>
                <w:b/>
                <w:sz w:val="18"/>
                <w:szCs w:val="18"/>
              </w:rPr>
            </w:pPr>
            <w:r w:rsidRPr="00CB5C75">
              <w:rPr>
                <w:b/>
                <w:sz w:val="18"/>
                <w:szCs w:val="18"/>
              </w:rPr>
              <w:t>Umbral de pobreza según la ley</w:t>
            </w:r>
          </w:p>
        </w:tc>
        <w:tc>
          <w:tcPr>
            <w:tcW w:w="8035" w:type="dxa"/>
            <w:gridSpan w:val="2"/>
            <w:tcBorders>
              <w:top w:val="single" w:sz="4" w:space="0" w:color="auto"/>
              <w:bottom w:val="single" w:sz="4" w:space="0" w:color="auto"/>
            </w:tcBorders>
            <w:shd w:val="clear" w:color="auto" w:fill="auto"/>
            <w:hideMark/>
          </w:tcPr>
          <w:p w:rsidR="00063691" w:rsidRPr="0075292A" w:rsidRDefault="00063691" w:rsidP="008F1817">
            <w:pPr>
              <w:spacing w:before="80" w:after="80" w:line="220" w:lineRule="exact"/>
              <w:rPr>
                <w:b/>
                <w:sz w:val="18"/>
                <w:szCs w:val="18"/>
              </w:rPr>
            </w:pPr>
            <w:r w:rsidRPr="0075292A">
              <w:rPr>
                <w:b/>
                <w:sz w:val="18"/>
                <w:szCs w:val="18"/>
              </w:rPr>
              <w:t>Total</w:t>
            </w:r>
          </w:p>
        </w:tc>
        <w:tc>
          <w:tcPr>
            <w:tcW w:w="978" w:type="dxa"/>
            <w:tcBorders>
              <w:top w:val="single" w:sz="4"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12,8</w:t>
            </w:r>
          </w:p>
        </w:tc>
        <w:tc>
          <w:tcPr>
            <w:tcW w:w="978" w:type="dxa"/>
            <w:tcBorders>
              <w:top w:val="single" w:sz="4"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12,2</w:t>
            </w:r>
          </w:p>
        </w:tc>
        <w:tc>
          <w:tcPr>
            <w:tcW w:w="978" w:type="dxa"/>
            <w:tcBorders>
              <w:top w:val="single" w:sz="4"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12,2</w:t>
            </w:r>
          </w:p>
        </w:tc>
        <w:tc>
          <w:tcPr>
            <w:tcW w:w="978" w:type="dxa"/>
            <w:tcBorders>
              <w:top w:val="single" w:sz="4" w:space="0" w:color="auto"/>
              <w:bottom w:val="single" w:sz="4" w:space="0" w:color="auto"/>
            </w:tcBorders>
            <w:shd w:val="clear" w:color="auto" w:fill="auto"/>
            <w:vAlign w:val="bottom"/>
            <w:hideMark/>
          </w:tcPr>
          <w:p w:rsidR="00063691" w:rsidRPr="0075292A" w:rsidRDefault="00063691" w:rsidP="008F1817">
            <w:pPr>
              <w:spacing w:before="80" w:after="80" w:line="220" w:lineRule="exact"/>
              <w:jc w:val="right"/>
              <w:rPr>
                <w:b/>
                <w:sz w:val="18"/>
                <w:szCs w:val="18"/>
              </w:rPr>
            </w:pPr>
            <w:r w:rsidRPr="0075292A">
              <w:rPr>
                <w:b/>
                <w:sz w:val="18"/>
                <w:szCs w:val="18"/>
              </w:rPr>
              <w:t>12,7</w:t>
            </w:r>
          </w:p>
        </w:tc>
      </w:tr>
      <w:tr w:rsidR="00063691" w:rsidRPr="0075292A" w:rsidTr="00063691">
        <w:tc>
          <w:tcPr>
            <w:tcW w:w="1833" w:type="dxa"/>
            <w:vMerge/>
            <w:tcBorders>
              <w:top w:val="single" w:sz="4" w:space="0" w:color="auto"/>
            </w:tcBorders>
            <w:shd w:val="clear" w:color="auto" w:fill="auto"/>
          </w:tcPr>
          <w:p w:rsidR="00063691" w:rsidRPr="0075292A" w:rsidRDefault="00063691" w:rsidP="00063691">
            <w:pPr>
              <w:spacing w:before="40" w:after="40" w:line="220" w:lineRule="exact"/>
              <w:rPr>
                <w:sz w:val="18"/>
                <w:szCs w:val="18"/>
              </w:rPr>
            </w:pPr>
          </w:p>
        </w:tc>
        <w:tc>
          <w:tcPr>
            <w:tcW w:w="8035" w:type="dxa"/>
            <w:gridSpan w:val="2"/>
            <w:tcBorders>
              <w:top w:val="single" w:sz="4" w:space="0" w:color="auto"/>
            </w:tcBorders>
            <w:shd w:val="clear" w:color="auto" w:fill="auto"/>
            <w:hideMark/>
          </w:tcPr>
          <w:p w:rsidR="00063691" w:rsidRPr="00F00237" w:rsidRDefault="00063691" w:rsidP="00063691">
            <w:pPr>
              <w:spacing w:before="40" w:after="40" w:line="220" w:lineRule="exact"/>
              <w:rPr>
                <w:sz w:val="18"/>
                <w:szCs w:val="18"/>
              </w:rPr>
            </w:pPr>
            <w:r w:rsidRPr="00CB5C75">
              <w:rPr>
                <w:sz w:val="18"/>
                <w:szCs w:val="18"/>
              </w:rPr>
              <w:t>Hogares con al menos una persona con discapacidad</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16,6</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16,7</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15,8</w:t>
            </w:r>
          </w:p>
        </w:tc>
        <w:tc>
          <w:tcPr>
            <w:tcW w:w="978" w:type="dxa"/>
            <w:tcBorders>
              <w:top w:val="single" w:sz="4"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17,0</w:t>
            </w:r>
          </w:p>
        </w:tc>
      </w:tr>
      <w:tr w:rsidR="00063691" w:rsidRPr="0075292A" w:rsidTr="00063691">
        <w:tc>
          <w:tcPr>
            <w:tcW w:w="1833" w:type="dxa"/>
            <w:vMerge/>
            <w:shd w:val="clear" w:color="auto" w:fill="auto"/>
          </w:tcPr>
          <w:p w:rsidR="00063691" w:rsidRPr="0075292A" w:rsidRDefault="00063691" w:rsidP="00063691">
            <w:pPr>
              <w:spacing w:before="40" w:after="40" w:line="220" w:lineRule="exact"/>
              <w:rPr>
                <w:sz w:val="18"/>
                <w:szCs w:val="18"/>
              </w:rPr>
            </w:pPr>
          </w:p>
        </w:tc>
        <w:tc>
          <w:tcPr>
            <w:tcW w:w="11947" w:type="dxa"/>
            <w:gridSpan w:val="6"/>
            <w:shd w:val="clear" w:color="auto" w:fill="auto"/>
            <w:hideMark/>
          </w:tcPr>
          <w:p w:rsidR="00063691" w:rsidRPr="0075292A" w:rsidRDefault="00063691" w:rsidP="00063691">
            <w:pPr>
              <w:spacing w:before="40" w:after="40" w:line="220" w:lineRule="exact"/>
              <w:rPr>
                <w:sz w:val="18"/>
                <w:szCs w:val="18"/>
              </w:rPr>
            </w:pPr>
            <w:r>
              <w:rPr>
                <w:sz w:val="18"/>
                <w:szCs w:val="18"/>
              </w:rPr>
              <w:t>de los que</w:t>
            </w:r>
          </w:p>
        </w:tc>
      </w:tr>
      <w:tr w:rsidR="00063691" w:rsidRPr="0075292A" w:rsidTr="00063691">
        <w:tc>
          <w:tcPr>
            <w:tcW w:w="1833" w:type="dxa"/>
            <w:vMerge/>
            <w:shd w:val="clear" w:color="auto" w:fill="auto"/>
            <w:hideMark/>
          </w:tcPr>
          <w:p w:rsidR="00063691" w:rsidRPr="0075292A" w:rsidRDefault="00063691" w:rsidP="00063691">
            <w:pPr>
              <w:spacing w:before="40" w:after="40" w:line="220" w:lineRule="exact"/>
              <w:rPr>
                <w:sz w:val="18"/>
                <w:szCs w:val="18"/>
              </w:rPr>
            </w:pPr>
          </w:p>
        </w:tc>
        <w:tc>
          <w:tcPr>
            <w:tcW w:w="578" w:type="dxa"/>
            <w:shd w:val="clear" w:color="auto" w:fill="auto"/>
          </w:tcPr>
          <w:p w:rsidR="00063691" w:rsidRPr="0075292A" w:rsidRDefault="00063691" w:rsidP="00063691">
            <w:pPr>
              <w:spacing w:before="40" w:after="40" w:line="220" w:lineRule="exact"/>
              <w:rPr>
                <w:sz w:val="18"/>
                <w:szCs w:val="18"/>
              </w:rPr>
            </w:pPr>
          </w:p>
        </w:tc>
        <w:tc>
          <w:tcPr>
            <w:tcW w:w="7457" w:type="dxa"/>
            <w:shd w:val="clear" w:color="auto" w:fill="auto"/>
          </w:tcPr>
          <w:p w:rsidR="00063691" w:rsidRPr="00F00237" w:rsidRDefault="00063691" w:rsidP="00063691">
            <w:pPr>
              <w:spacing w:before="40" w:after="40" w:line="220" w:lineRule="exact"/>
              <w:rPr>
                <w:sz w:val="18"/>
                <w:szCs w:val="18"/>
              </w:rPr>
            </w:pPr>
            <w:r w:rsidRPr="00CB5C75">
              <w:rPr>
                <w:sz w:val="18"/>
                <w:szCs w:val="18"/>
              </w:rPr>
              <w:t>con una persona con discapacidad de referencia</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14,7</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14,6</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13,2</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13,9</w:t>
            </w:r>
          </w:p>
        </w:tc>
      </w:tr>
      <w:tr w:rsidR="00063691" w:rsidRPr="0075292A" w:rsidTr="00063691">
        <w:tc>
          <w:tcPr>
            <w:tcW w:w="1833" w:type="dxa"/>
            <w:vMerge/>
            <w:shd w:val="clear" w:color="auto" w:fill="auto"/>
            <w:hideMark/>
          </w:tcPr>
          <w:p w:rsidR="00063691" w:rsidRPr="0075292A" w:rsidRDefault="00063691" w:rsidP="00063691">
            <w:pPr>
              <w:spacing w:before="40" w:after="40" w:line="220" w:lineRule="exact"/>
              <w:rPr>
                <w:sz w:val="18"/>
                <w:szCs w:val="18"/>
              </w:rPr>
            </w:pPr>
          </w:p>
        </w:tc>
        <w:tc>
          <w:tcPr>
            <w:tcW w:w="578" w:type="dxa"/>
            <w:shd w:val="clear" w:color="auto" w:fill="auto"/>
          </w:tcPr>
          <w:p w:rsidR="00063691" w:rsidRPr="0075292A" w:rsidRDefault="00063691" w:rsidP="00063691">
            <w:pPr>
              <w:spacing w:before="40" w:after="40" w:line="220" w:lineRule="exact"/>
              <w:rPr>
                <w:sz w:val="18"/>
                <w:szCs w:val="18"/>
              </w:rPr>
            </w:pPr>
          </w:p>
        </w:tc>
        <w:tc>
          <w:tcPr>
            <w:tcW w:w="7457" w:type="dxa"/>
            <w:shd w:val="clear" w:color="auto" w:fill="auto"/>
          </w:tcPr>
          <w:p w:rsidR="00063691" w:rsidRPr="00F00237" w:rsidRDefault="00063691" w:rsidP="00063691">
            <w:pPr>
              <w:spacing w:before="40" w:after="40" w:line="220" w:lineRule="exact"/>
              <w:rPr>
                <w:sz w:val="18"/>
                <w:szCs w:val="18"/>
              </w:rPr>
            </w:pPr>
            <w:r w:rsidRPr="00CB5C75">
              <w:rPr>
                <w:sz w:val="18"/>
                <w:szCs w:val="18"/>
              </w:rPr>
              <w:t>con al menos un hijo menor de 16 años con un certificado de discapacidad</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24,9</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26,6</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21,5</w:t>
            </w:r>
          </w:p>
        </w:tc>
        <w:tc>
          <w:tcPr>
            <w:tcW w:w="978" w:type="dxa"/>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25,5</w:t>
            </w:r>
          </w:p>
        </w:tc>
      </w:tr>
      <w:tr w:rsidR="00063691" w:rsidRPr="0075292A" w:rsidTr="00063691">
        <w:tc>
          <w:tcPr>
            <w:tcW w:w="1833" w:type="dxa"/>
            <w:vMerge/>
            <w:tcBorders>
              <w:bottom w:val="single" w:sz="12" w:space="0" w:color="auto"/>
            </w:tcBorders>
            <w:shd w:val="clear" w:color="auto" w:fill="auto"/>
          </w:tcPr>
          <w:p w:rsidR="00063691" w:rsidRPr="0075292A" w:rsidRDefault="00063691" w:rsidP="00063691">
            <w:pPr>
              <w:spacing w:before="40" w:after="40" w:line="220" w:lineRule="exact"/>
              <w:rPr>
                <w:sz w:val="18"/>
                <w:szCs w:val="18"/>
              </w:rPr>
            </w:pPr>
          </w:p>
        </w:tc>
        <w:tc>
          <w:tcPr>
            <w:tcW w:w="8035" w:type="dxa"/>
            <w:gridSpan w:val="2"/>
            <w:tcBorders>
              <w:bottom w:val="single" w:sz="12" w:space="0" w:color="auto"/>
            </w:tcBorders>
            <w:shd w:val="clear" w:color="auto" w:fill="auto"/>
            <w:hideMark/>
          </w:tcPr>
          <w:p w:rsidR="00063691" w:rsidRPr="0075292A" w:rsidRDefault="00063691" w:rsidP="00063691">
            <w:pPr>
              <w:spacing w:before="40" w:after="40" w:line="220" w:lineRule="exact"/>
              <w:rPr>
                <w:sz w:val="18"/>
                <w:szCs w:val="18"/>
              </w:rPr>
            </w:pPr>
            <w:r w:rsidRPr="00CB5C75">
              <w:rPr>
                <w:sz w:val="18"/>
                <w:szCs w:val="18"/>
              </w:rPr>
              <w:t>Hogares sin personas con discapacidad</w:t>
            </w:r>
          </w:p>
        </w:tc>
        <w:tc>
          <w:tcPr>
            <w:tcW w:w="978" w:type="dxa"/>
            <w:tcBorders>
              <w:bottom w:val="single" w:sz="12"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11,6</w:t>
            </w:r>
          </w:p>
        </w:tc>
        <w:tc>
          <w:tcPr>
            <w:tcW w:w="978" w:type="dxa"/>
            <w:tcBorders>
              <w:bottom w:val="single" w:sz="12"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10,9</w:t>
            </w:r>
          </w:p>
        </w:tc>
        <w:tc>
          <w:tcPr>
            <w:tcW w:w="978" w:type="dxa"/>
            <w:tcBorders>
              <w:bottom w:val="single" w:sz="12"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11,2</w:t>
            </w:r>
          </w:p>
        </w:tc>
        <w:tc>
          <w:tcPr>
            <w:tcW w:w="978" w:type="dxa"/>
            <w:tcBorders>
              <w:bottom w:val="single" w:sz="12" w:space="0" w:color="auto"/>
            </w:tcBorders>
            <w:shd w:val="clear" w:color="auto" w:fill="auto"/>
            <w:vAlign w:val="bottom"/>
            <w:hideMark/>
          </w:tcPr>
          <w:p w:rsidR="00063691" w:rsidRPr="0075292A" w:rsidRDefault="00063691" w:rsidP="00063691">
            <w:pPr>
              <w:spacing w:before="40" w:after="40" w:line="220" w:lineRule="exact"/>
              <w:jc w:val="right"/>
              <w:rPr>
                <w:sz w:val="18"/>
                <w:szCs w:val="18"/>
              </w:rPr>
            </w:pPr>
            <w:r w:rsidRPr="0075292A">
              <w:rPr>
                <w:sz w:val="18"/>
                <w:szCs w:val="18"/>
              </w:rPr>
              <w:t>11,6</w:t>
            </w:r>
          </w:p>
        </w:tc>
      </w:tr>
    </w:tbl>
    <w:p w:rsidR="0075292A" w:rsidRDefault="0075292A" w:rsidP="0075292A">
      <w:pPr>
        <w:pStyle w:val="SingleTxtG"/>
        <w:spacing w:before="120"/>
        <w:ind w:left="284"/>
        <w:jc w:val="left"/>
        <w:rPr>
          <w:sz w:val="18"/>
        </w:rPr>
      </w:pPr>
      <w:r w:rsidRPr="00063691">
        <w:t>*</w:t>
      </w:r>
      <w:r w:rsidRPr="0075292A">
        <w:rPr>
          <w:sz w:val="18"/>
        </w:rPr>
        <w:t xml:space="preserve">  </w:t>
      </w:r>
      <w:r w:rsidR="00063691" w:rsidRPr="00063691">
        <w:rPr>
          <w:sz w:val="18"/>
        </w:rPr>
        <w:t>La persona con mayores ingresos de todos los miembros del hogar.</w:t>
      </w:r>
    </w:p>
    <w:p w:rsidR="00BE610B" w:rsidRPr="00063691" w:rsidRDefault="00063691" w:rsidP="00063691">
      <w:pPr>
        <w:pStyle w:val="SingleTxtG"/>
        <w:suppressAutoHyphens/>
        <w:spacing w:before="240" w:after="0"/>
        <w:jc w:val="center"/>
        <w:rPr>
          <w:u w:val="single"/>
        </w:rPr>
      </w:pPr>
      <w:r>
        <w:rPr>
          <w:u w:val="single"/>
        </w:rPr>
        <w:tab/>
      </w:r>
      <w:r>
        <w:rPr>
          <w:u w:val="single"/>
        </w:rPr>
        <w:tab/>
      </w:r>
      <w:r>
        <w:rPr>
          <w:u w:val="single"/>
        </w:rPr>
        <w:tab/>
      </w:r>
    </w:p>
    <w:sectPr w:rsidR="00BE610B" w:rsidRPr="00063691" w:rsidSect="00926D51">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0F" w:rsidRPr="0071316C" w:rsidRDefault="00EF070F" w:rsidP="0071316C">
      <w:pPr>
        <w:pStyle w:val="Piedepgina"/>
      </w:pPr>
    </w:p>
  </w:endnote>
  <w:endnote w:type="continuationSeparator" w:id="0">
    <w:p w:rsidR="00EF070F" w:rsidRPr="0071316C" w:rsidRDefault="00EF070F"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F" w:rsidRPr="00B61FFC" w:rsidRDefault="00EF070F" w:rsidP="00B61FFC">
    <w:pPr>
      <w:pStyle w:val="Piedepgina"/>
      <w:tabs>
        <w:tab w:val="right" w:pos="9638"/>
      </w:tabs>
    </w:pPr>
    <w:r w:rsidRPr="00B61FFC">
      <w:rPr>
        <w:b/>
        <w:sz w:val="18"/>
      </w:rPr>
      <w:fldChar w:fldCharType="begin"/>
    </w:r>
    <w:r w:rsidRPr="00B61FFC">
      <w:rPr>
        <w:b/>
        <w:sz w:val="18"/>
      </w:rPr>
      <w:instrText xml:space="preserve"> PAGE  \* MERGEFORMAT </w:instrText>
    </w:r>
    <w:r w:rsidRPr="00B61FFC">
      <w:rPr>
        <w:b/>
        <w:sz w:val="18"/>
      </w:rPr>
      <w:fldChar w:fldCharType="separate"/>
    </w:r>
    <w:r w:rsidR="0048154A">
      <w:rPr>
        <w:b/>
        <w:noProof/>
        <w:sz w:val="18"/>
      </w:rPr>
      <w:t>20</w:t>
    </w:r>
    <w:r w:rsidRPr="00B61FFC">
      <w:rPr>
        <w:b/>
        <w:sz w:val="18"/>
      </w:rPr>
      <w:fldChar w:fldCharType="end"/>
    </w:r>
    <w:r>
      <w:rPr>
        <w:b/>
        <w:sz w:val="18"/>
      </w:rPr>
      <w:tab/>
    </w:r>
    <w:r>
      <w:t>GE.18-09129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F" w:rsidRPr="00B61FFC" w:rsidRDefault="00EF070F" w:rsidP="00B61FFC">
    <w:pPr>
      <w:pStyle w:val="Piedepgina"/>
      <w:tabs>
        <w:tab w:val="right" w:pos="9638"/>
      </w:tabs>
      <w:rPr>
        <w:b/>
        <w:sz w:val="18"/>
      </w:rPr>
    </w:pPr>
    <w:r>
      <w:t>GE.18-09129</w:t>
    </w:r>
    <w:r>
      <w:tab/>
    </w:r>
    <w:r w:rsidRPr="00B61FFC">
      <w:rPr>
        <w:b/>
        <w:sz w:val="18"/>
      </w:rPr>
      <w:fldChar w:fldCharType="begin"/>
    </w:r>
    <w:r w:rsidRPr="00B61FFC">
      <w:rPr>
        <w:b/>
        <w:sz w:val="18"/>
      </w:rPr>
      <w:instrText xml:space="preserve"> PAGE  \* MERGEFORMAT </w:instrText>
    </w:r>
    <w:r w:rsidRPr="00B61FFC">
      <w:rPr>
        <w:b/>
        <w:sz w:val="18"/>
      </w:rPr>
      <w:fldChar w:fldCharType="separate"/>
    </w:r>
    <w:r w:rsidR="0048154A">
      <w:rPr>
        <w:b/>
        <w:noProof/>
        <w:sz w:val="18"/>
      </w:rPr>
      <w:t>21</w:t>
    </w:r>
    <w:r w:rsidRPr="00B61F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F" w:rsidRPr="00B61FFC" w:rsidRDefault="00EF070F" w:rsidP="00B61FFC">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18-09129  (S)    020718    050718</w:t>
    </w:r>
    <w:r>
      <w:rPr>
        <w:sz w:val="20"/>
      </w:rPr>
      <w:br/>
    </w:r>
    <w:r w:rsidRPr="00B61FFC">
      <w:rPr>
        <w:rFonts w:ascii="C39T30Lfz" w:hAnsi="C39T30Lfz"/>
        <w:sz w:val="56"/>
      </w:rPr>
      <w:t></w:t>
    </w:r>
    <w:r w:rsidRPr="00B61FFC">
      <w:rPr>
        <w:rFonts w:ascii="C39T30Lfz" w:hAnsi="C39T30Lfz"/>
        <w:sz w:val="56"/>
      </w:rPr>
      <w:t></w:t>
    </w:r>
    <w:r w:rsidRPr="00B61FFC">
      <w:rPr>
        <w:rFonts w:ascii="C39T30Lfz" w:hAnsi="C39T30Lfz"/>
        <w:sz w:val="56"/>
      </w:rPr>
      <w:t></w:t>
    </w:r>
    <w:r w:rsidRPr="00B61FFC">
      <w:rPr>
        <w:rFonts w:ascii="C39T30Lfz" w:hAnsi="C39T30Lfz"/>
        <w:sz w:val="56"/>
      </w:rPr>
      <w:t></w:t>
    </w:r>
    <w:r w:rsidRPr="00B61FFC">
      <w:rPr>
        <w:rFonts w:ascii="C39T30Lfz" w:hAnsi="C39T30Lfz"/>
        <w:sz w:val="56"/>
      </w:rPr>
      <w:t></w:t>
    </w:r>
    <w:r w:rsidRPr="00B61FFC">
      <w:rPr>
        <w:rFonts w:ascii="C39T30Lfz" w:hAnsi="C39T30Lfz"/>
        <w:sz w:val="56"/>
      </w:rPr>
      <w:t></w:t>
    </w:r>
    <w:r w:rsidRPr="00B61FFC">
      <w:rPr>
        <w:rFonts w:ascii="C39T30Lfz" w:hAnsi="C39T30Lfz"/>
        <w:sz w:val="56"/>
      </w:rPr>
      <w:t></w:t>
    </w:r>
    <w:r w:rsidRPr="00B61FFC">
      <w:rPr>
        <w:rFonts w:ascii="C39T30Lfz" w:hAnsi="C39T30Lfz"/>
        <w:sz w:val="56"/>
      </w:rPr>
      <w:t></w:t>
    </w:r>
    <w:r w:rsidRPr="00B61FFC">
      <w:rPr>
        <w:rFonts w:ascii="C39T30Lfz" w:hAnsi="C39T30Lfz"/>
        <w:sz w:val="56"/>
      </w:rPr>
      <w:t></w:t>
    </w:r>
    <w:r>
      <w:rPr>
        <w:noProof/>
        <w:sz w:val="20"/>
        <w:lang w:eastAsia="zh-CN"/>
      </w:rPr>
      <w:drawing>
        <wp:anchor distT="0" distB="0" distL="114300" distR="114300" simplePos="0" relativeHeight="25165516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POL/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F" w:rsidRPr="00926D51" w:rsidRDefault="00EF070F" w:rsidP="00926D51">
    <w:pPr>
      <w:pStyle w:val="Piedepgina"/>
    </w:pPr>
    <w:r>
      <w:rPr>
        <w:noProof/>
        <w:lang w:eastAsia="zh-CN"/>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F070F" w:rsidRPr="00B61FFC" w:rsidRDefault="00EF070F" w:rsidP="00926D51">
                          <w:pPr>
                            <w:pStyle w:val="Piedepgina"/>
                            <w:tabs>
                              <w:tab w:val="right" w:pos="9638"/>
                            </w:tabs>
                          </w:pPr>
                          <w:r w:rsidRPr="00B61FFC">
                            <w:rPr>
                              <w:b/>
                              <w:sz w:val="18"/>
                            </w:rPr>
                            <w:fldChar w:fldCharType="begin"/>
                          </w:r>
                          <w:r w:rsidRPr="00B61FFC">
                            <w:rPr>
                              <w:b/>
                              <w:sz w:val="18"/>
                            </w:rPr>
                            <w:instrText xml:space="preserve"> PAGE  \* MERGEFORMAT </w:instrText>
                          </w:r>
                          <w:r w:rsidRPr="00B61FFC">
                            <w:rPr>
                              <w:b/>
                              <w:sz w:val="18"/>
                            </w:rPr>
                            <w:fldChar w:fldCharType="separate"/>
                          </w:r>
                          <w:r w:rsidR="0048154A">
                            <w:rPr>
                              <w:b/>
                              <w:noProof/>
                              <w:sz w:val="18"/>
                            </w:rPr>
                            <w:t>32</w:t>
                          </w:r>
                          <w:r w:rsidRPr="00B61FFC">
                            <w:rPr>
                              <w:b/>
                              <w:sz w:val="18"/>
                            </w:rPr>
                            <w:fldChar w:fldCharType="end"/>
                          </w:r>
                          <w:r>
                            <w:rPr>
                              <w:b/>
                              <w:sz w:val="18"/>
                            </w:rPr>
                            <w:tab/>
                          </w:r>
                          <w:r>
                            <w:t>GE.18-09129</w:t>
                          </w:r>
                        </w:p>
                        <w:p w:rsidR="00EF070F" w:rsidRDefault="00EF070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vp/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1u9aZqX5HjvJamQ4UswZtqgw&#10;5SU4fwcWJxAe4lT1t7gUUiM59EGipNT22+/Og35Ow4pswomGRP26AYvckp8Ujgw06TvBdsKqE9Sm&#10;nmnsmSxGE0V8YL3sxMLq+hGH7TR4wStQDCPJKXprxZlv5yoOayam06iEQ86AX6p7w4LpwMtQ2ofm&#10;Eaw5dHiYMje6m3UwftHorW54qfR043VRxSkQcG1RROTDBgdkrMFhmIcJ/Os+aj39ci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eDi+n/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F070F" w:rsidRPr="00B61FFC" w:rsidRDefault="00EF070F" w:rsidP="00926D51">
                    <w:pPr>
                      <w:pStyle w:val="Piedepgina"/>
                      <w:tabs>
                        <w:tab w:val="right" w:pos="9638"/>
                      </w:tabs>
                    </w:pPr>
                    <w:r w:rsidRPr="00B61FFC">
                      <w:rPr>
                        <w:b/>
                        <w:sz w:val="18"/>
                      </w:rPr>
                      <w:fldChar w:fldCharType="begin"/>
                    </w:r>
                    <w:r w:rsidRPr="00B61FFC">
                      <w:rPr>
                        <w:b/>
                        <w:sz w:val="18"/>
                      </w:rPr>
                      <w:instrText xml:space="preserve"> PAGE  \* MERGEFORMAT </w:instrText>
                    </w:r>
                    <w:r w:rsidRPr="00B61FFC">
                      <w:rPr>
                        <w:b/>
                        <w:sz w:val="18"/>
                      </w:rPr>
                      <w:fldChar w:fldCharType="separate"/>
                    </w:r>
                    <w:r w:rsidR="0048154A">
                      <w:rPr>
                        <w:b/>
                        <w:noProof/>
                        <w:sz w:val="18"/>
                      </w:rPr>
                      <w:t>32</w:t>
                    </w:r>
                    <w:r w:rsidRPr="00B61FFC">
                      <w:rPr>
                        <w:b/>
                        <w:sz w:val="18"/>
                      </w:rPr>
                      <w:fldChar w:fldCharType="end"/>
                    </w:r>
                    <w:r>
                      <w:rPr>
                        <w:b/>
                        <w:sz w:val="18"/>
                      </w:rPr>
                      <w:tab/>
                    </w:r>
                    <w:r>
                      <w:t>GE.18-09129</w:t>
                    </w:r>
                  </w:p>
                  <w:p w:rsidR="00EF070F" w:rsidRDefault="00EF070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F" w:rsidRPr="00926D51" w:rsidRDefault="00EF070F" w:rsidP="00926D51">
    <w:pPr>
      <w:pStyle w:val="Piedepgina"/>
    </w:pPr>
    <w:r>
      <w:rPr>
        <w:noProof/>
        <w:lang w:eastAsia="zh-CN"/>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F070F" w:rsidRPr="00B61FFC" w:rsidRDefault="00EF070F" w:rsidP="00926D51">
                          <w:pPr>
                            <w:pStyle w:val="Piedepgina"/>
                            <w:tabs>
                              <w:tab w:val="right" w:pos="9638"/>
                            </w:tabs>
                            <w:rPr>
                              <w:b/>
                              <w:sz w:val="18"/>
                            </w:rPr>
                          </w:pPr>
                          <w:r>
                            <w:t>GE.18-09129</w:t>
                          </w:r>
                          <w:r>
                            <w:tab/>
                          </w:r>
                          <w:r w:rsidRPr="00B61FFC">
                            <w:rPr>
                              <w:b/>
                              <w:sz w:val="18"/>
                            </w:rPr>
                            <w:fldChar w:fldCharType="begin"/>
                          </w:r>
                          <w:r w:rsidRPr="00B61FFC">
                            <w:rPr>
                              <w:b/>
                              <w:sz w:val="18"/>
                            </w:rPr>
                            <w:instrText xml:space="preserve"> PAGE  \* MERGEFORMAT </w:instrText>
                          </w:r>
                          <w:r w:rsidRPr="00B61FFC">
                            <w:rPr>
                              <w:b/>
                              <w:sz w:val="18"/>
                            </w:rPr>
                            <w:fldChar w:fldCharType="separate"/>
                          </w:r>
                          <w:r w:rsidR="0048154A">
                            <w:rPr>
                              <w:b/>
                              <w:noProof/>
                              <w:sz w:val="18"/>
                            </w:rPr>
                            <w:t>33</w:t>
                          </w:r>
                          <w:r w:rsidRPr="00B61FFC">
                            <w:rPr>
                              <w:b/>
                              <w:sz w:val="18"/>
                            </w:rPr>
                            <w:fldChar w:fldCharType="end"/>
                          </w:r>
                        </w:p>
                        <w:p w:rsidR="00EF070F" w:rsidRDefault="00EF070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PH/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TruWWWm+x06yGhmOFHOGLStM&#10;+RqcvwOLEwgPcar6W1wKqZEc+iBRUmr77XfnQT+nYUU24URDon7dgEVuyU8KRwaa9J1gO2HVCWpT&#10;zzX2TBajiSI+sF52YmF1/YjDdha84BUohpHkFL214ty3cxWHNROzWVTCIWfAX6t7w4LpwMtQ2ofm&#10;Eaw5dHiYMje6m3UwedHorW54qfRs43VRxSkQcG1RROTDBgdkrMFhmIcJ/Os+aj39cq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dG08f/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F070F" w:rsidRPr="00B61FFC" w:rsidRDefault="00EF070F" w:rsidP="00926D51">
                    <w:pPr>
                      <w:pStyle w:val="Piedepgina"/>
                      <w:tabs>
                        <w:tab w:val="right" w:pos="9638"/>
                      </w:tabs>
                      <w:rPr>
                        <w:b/>
                        <w:sz w:val="18"/>
                      </w:rPr>
                    </w:pPr>
                    <w:r>
                      <w:t>GE.18-09129</w:t>
                    </w:r>
                    <w:r>
                      <w:tab/>
                    </w:r>
                    <w:r w:rsidRPr="00B61FFC">
                      <w:rPr>
                        <w:b/>
                        <w:sz w:val="18"/>
                      </w:rPr>
                      <w:fldChar w:fldCharType="begin"/>
                    </w:r>
                    <w:r w:rsidRPr="00B61FFC">
                      <w:rPr>
                        <w:b/>
                        <w:sz w:val="18"/>
                      </w:rPr>
                      <w:instrText xml:space="preserve"> PAGE  \* MERGEFORMAT </w:instrText>
                    </w:r>
                    <w:r w:rsidRPr="00B61FFC">
                      <w:rPr>
                        <w:b/>
                        <w:sz w:val="18"/>
                      </w:rPr>
                      <w:fldChar w:fldCharType="separate"/>
                    </w:r>
                    <w:r w:rsidR="0048154A">
                      <w:rPr>
                        <w:b/>
                        <w:noProof/>
                        <w:sz w:val="18"/>
                      </w:rPr>
                      <w:t>33</w:t>
                    </w:r>
                    <w:r w:rsidRPr="00B61FFC">
                      <w:rPr>
                        <w:b/>
                        <w:sz w:val="18"/>
                      </w:rPr>
                      <w:fldChar w:fldCharType="end"/>
                    </w:r>
                  </w:p>
                  <w:p w:rsidR="00EF070F" w:rsidRDefault="00EF070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0F" w:rsidRPr="001075E9" w:rsidRDefault="00EF070F" w:rsidP="001075E9">
      <w:pPr>
        <w:tabs>
          <w:tab w:val="right" w:pos="2155"/>
        </w:tabs>
        <w:spacing w:after="80" w:line="240" w:lineRule="auto"/>
        <w:ind w:left="680"/>
        <w:rPr>
          <w:u w:val="single"/>
        </w:rPr>
      </w:pPr>
      <w:r>
        <w:rPr>
          <w:u w:val="single"/>
        </w:rPr>
        <w:tab/>
      </w:r>
    </w:p>
  </w:footnote>
  <w:footnote w:type="continuationSeparator" w:id="0">
    <w:p w:rsidR="00EF070F" w:rsidRDefault="00EF070F" w:rsidP="0071316C">
      <w:pPr>
        <w:tabs>
          <w:tab w:val="right" w:pos="2155"/>
        </w:tabs>
        <w:spacing w:after="80" w:line="240" w:lineRule="auto"/>
        <w:ind w:left="680"/>
        <w:rPr>
          <w:u w:val="single"/>
        </w:rPr>
      </w:pPr>
      <w:r>
        <w:rPr>
          <w:u w:val="single"/>
        </w:rPr>
        <w:tab/>
      </w:r>
    </w:p>
  </w:footnote>
  <w:footnote w:id="1">
    <w:p w:rsidR="00EF070F" w:rsidRPr="00B61FFC" w:rsidRDefault="00EF070F">
      <w:pPr>
        <w:pStyle w:val="Textonotapie"/>
        <w:rPr>
          <w:sz w:val="20"/>
        </w:rPr>
      </w:pPr>
      <w:r>
        <w:tab/>
      </w:r>
      <w:r w:rsidRPr="00B61FFC">
        <w:rPr>
          <w:rStyle w:val="Refdenotaalpie"/>
          <w:sz w:val="20"/>
          <w:vertAlign w:val="baseline"/>
        </w:rPr>
        <w:t>*</w:t>
      </w:r>
      <w:r w:rsidRPr="00B61FFC">
        <w:rPr>
          <w:rStyle w:val="Refdenotaalpie"/>
          <w:vertAlign w:val="baseline"/>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F" w:rsidRPr="00B61FFC" w:rsidRDefault="008F1817">
    <w:pPr>
      <w:pStyle w:val="Encabezado"/>
    </w:pPr>
    <w:fldSimple w:instr=" TITLE  \* MERGEFORMAT ">
      <w:r w:rsidR="0048154A">
        <w:t>CRPD/C/POL/Q/1/Add.1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F" w:rsidRPr="00B61FFC" w:rsidRDefault="008F1817" w:rsidP="00B61FFC">
    <w:pPr>
      <w:pStyle w:val="Encabezado"/>
      <w:jc w:val="right"/>
    </w:pPr>
    <w:fldSimple w:instr=" TITLE  \* MERGEFORMAT ">
      <w:r w:rsidR="0048154A">
        <w:t>CRPD/C/POL/Q/1/Add.1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F" w:rsidRPr="00926D51" w:rsidRDefault="00EF070F" w:rsidP="00926D51">
    <w:r>
      <w:rPr>
        <w:noProof/>
        <w:lang w:eastAsia="zh-CN"/>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F070F" w:rsidRPr="00926D51" w:rsidRDefault="00EF070F" w:rsidP="00926D51">
                          <w:pPr>
                            <w:pStyle w:val="Encabezado"/>
                            <w:rPr>
                              <w:lang w:val="en-US"/>
                            </w:rPr>
                          </w:pPr>
                          <w:r>
                            <w:fldChar w:fldCharType="begin"/>
                          </w:r>
                          <w:r w:rsidRPr="00926D51">
                            <w:rPr>
                              <w:lang w:val="en-US"/>
                            </w:rPr>
                            <w:instrText xml:space="preserve"> TITLE  \* MERGEFORMAT </w:instrText>
                          </w:r>
                          <w:r>
                            <w:fldChar w:fldCharType="separate"/>
                          </w:r>
                          <w:r w:rsidR="0048154A">
                            <w:rPr>
                              <w:lang w:val="en-US"/>
                            </w:rPr>
                            <w:t>CRPD/C/POL/Q/1/Add.1</w:t>
                          </w:r>
                          <w:r>
                            <w:fldChar w:fldCharType="end"/>
                          </w:r>
                        </w:p>
                        <w:p w:rsidR="00EF070F" w:rsidRPr="00926D51" w:rsidRDefault="00EF070F">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8J2Y&#10;zrsCAACc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EF070F" w:rsidRPr="00926D51" w:rsidRDefault="00EF070F" w:rsidP="00926D51">
                    <w:pPr>
                      <w:pStyle w:val="Encabezado"/>
                      <w:rPr>
                        <w:lang w:val="en-US"/>
                      </w:rPr>
                    </w:pPr>
                    <w:r>
                      <w:fldChar w:fldCharType="begin"/>
                    </w:r>
                    <w:r w:rsidRPr="00926D51">
                      <w:rPr>
                        <w:lang w:val="en-US"/>
                      </w:rPr>
                      <w:instrText xml:space="preserve"> TITLE  \* MERGEFORMAT </w:instrText>
                    </w:r>
                    <w:r>
                      <w:fldChar w:fldCharType="separate"/>
                    </w:r>
                    <w:r w:rsidR="0048154A">
                      <w:rPr>
                        <w:lang w:val="en-US"/>
                      </w:rPr>
                      <w:t>CRPD/C/POL/Q/1/Add.1</w:t>
                    </w:r>
                    <w:r>
                      <w:fldChar w:fldCharType="end"/>
                    </w:r>
                  </w:p>
                  <w:p w:rsidR="00EF070F" w:rsidRPr="00926D51" w:rsidRDefault="00EF070F">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F" w:rsidRPr="00926D51" w:rsidRDefault="00EF070F" w:rsidP="00926D51">
    <w:r>
      <w:rPr>
        <w:noProof/>
        <w:lang w:eastAsia="zh-CN"/>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F070F" w:rsidRPr="00926D51" w:rsidRDefault="00EF070F" w:rsidP="00926D51">
                          <w:pPr>
                            <w:pStyle w:val="Encabezado"/>
                            <w:jc w:val="right"/>
                            <w:rPr>
                              <w:lang w:val="en-US"/>
                            </w:rPr>
                          </w:pPr>
                          <w:r>
                            <w:fldChar w:fldCharType="begin"/>
                          </w:r>
                          <w:r w:rsidRPr="00926D51">
                            <w:rPr>
                              <w:lang w:val="en-US"/>
                            </w:rPr>
                            <w:instrText xml:space="preserve"> TITLE  \* MERGEFORMAT </w:instrText>
                          </w:r>
                          <w:r>
                            <w:fldChar w:fldCharType="separate"/>
                          </w:r>
                          <w:r w:rsidR="0048154A">
                            <w:rPr>
                              <w:lang w:val="en-US"/>
                            </w:rPr>
                            <w:t>CRPD/C/POL/Q/1/Add.1</w:t>
                          </w:r>
                          <w:r>
                            <w:fldChar w:fldCharType="end"/>
                          </w:r>
                        </w:p>
                        <w:p w:rsidR="00EF070F" w:rsidRPr="00926D51" w:rsidRDefault="00EF070F">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G27nGX+AgAAug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EF070F" w:rsidRPr="00926D51" w:rsidRDefault="00EF070F" w:rsidP="00926D51">
                    <w:pPr>
                      <w:pStyle w:val="Encabezado"/>
                      <w:jc w:val="right"/>
                      <w:rPr>
                        <w:lang w:val="en-US"/>
                      </w:rPr>
                    </w:pPr>
                    <w:r>
                      <w:fldChar w:fldCharType="begin"/>
                    </w:r>
                    <w:r w:rsidRPr="00926D51">
                      <w:rPr>
                        <w:lang w:val="en-US"/>
                      </w:rPr>
                      <w:instrText xml:space="preserve"> TITLE  \* MERGEFORMAT </w:instrText>
                    </w:r>
                    <w:r>
                      <w:fldChar w:fldCharType="separate"/>
                    </w:r>
                    <w:r w:rsidR="0048154A">
                      <w:rPr>
                        <w:lang w:val="en-US"/>
                      </w:rPr>
                      <w:t>CRPD/C/POL/Q/1/Add.1</w:t>
                    </w:r>
                    <w:r>
                      <w:fldChar w:fldCharType="end"/>
                    </w:r>
                  </w:p>
                  <w:p w:rsidR="00EF070F" w:rsidRPr="00926D51" w:rsidRDefault="00EF070F">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73"/>
    <w:rsid w:val="00006BB9"/>
    <w:rsid w:val="000221D5"/>
    <w:rsid w:val="00042677"/>
    <w:rsid w:val="00063691"/>
    <w:rsid w:val="000A36A2"/>
    <w:rsid w:val="000A795C"/>
    <w:rsid w:val="000B53F5"/>
    <w:rsid w:val="000B57E7"/>
    <w:rsid w:val="000F09DF"/>
    <w:rsid w:val="000F61B2"/>
    <w:rsid w:val="001075E9"/>
    <w:rsid w:val="00160FF7"/>
    <w:rsid w:val="0016400B"/>
    <w:rsid w:val="00166A64"/>
    <w:rsid w:val="00180183"/>
    <w:rsid w:val="00196389"/>
    <w:rsid w:val="001A21FE"/>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45E72"/>
    <w:rsid w:val="00454E07"/>
    <w:rsid w:val="0048154A"/>
    <w:rsid w:val="00485760"/>
    <w:rsid w:val="004875CF"/>
    <w:rsid w:val="004E4B46"/>
    <w:rsid w:val="0050108D"/>
    <w:rsid w:val="00545C8F"/>
    <w:rsid w:val="0056415C"/>
    <w:rsid w:val="00572E19"/>
    <w:rsid w:val="005C09D4"/>
    <w:rsid w:val="005D4E88"/>
    <w:rsid w:val="005F0B42"/>
    <w:rsid w:val="00614642"/>
    <w:rsid w:val="00655A21"/>
    <w:rsid w:val="006808A9"/>
    <w:rsid w:val="006E1835"/>
    <w:rsid w:val="006F35EE"/>
    <w:rsid w:val="007021FF"/>
    <w:rsid w:val="007076CB"/>
    <w:rsid w:val="0071316C"/>
    <w:rsid w:val="0075292A"/>
    <w:rsid w:val="00763AC2"/>
    <w:rsid w:val="007709CC"/>
    <w:rsid w:val="007967DF"/>
    <w:rsid w:val="00834B71"/>
    <w:rsid w:val="00847711"/>
    <w:rsid w:val="008626C7"/>
    <w:rsid w:val="0086445C"/>
    <w:rsid w:val="00885453"/>
    <w:rsid w:val="008A08D7"/>
    <w:rsid w:val="008A13F9"/>
    <w:rsid w:val="008C3633"/>
    <w:rsid w:val="008D5DB6"/>
    <w:rsid w:val="008D5DCB"/>
    <w:rsid w:val="008F1817"/>
    <w:rsid w:val="00906890"/>
    <w:rsid w:val="00907ED7"/>
    <w:rsid w:val="00911E66"/>
    <w:rsid w:val="00926D51"/>
    <w:rsid w:val="00950773"/>
    <w:rsid w:val="00951972"/>
    <w:rsid w:val="00952284"/>
    <w:rsid w:val="00963777"/>
    <w:rsid w:val="00993207"/>
    <w:rsid w:val="009B452A"/>
    <w:rsid w:val="009B4E5E"/>
    <w:rsid w:val="009D2588"/>
    <w:rsid w:val="00A17DFD"/>
    <w:rsid w:val="00A720F9"/>
    <w:rsid w:val="00A764E4"/>
    <w:rsid w:val="00A917B3"/>
    <w:rsid w:val="00AA704D"/>
    <w:rsid w:val="00AB4B51"/>
    <w:rsid w:val="00AE4CC4"/>
    <w:rsid w:val="00B10CC7"/>
    <w:rsid w:val="00B1521B"/>
    <w:rsid w:val="00B2510B"/>
    <w:rsid w:val="00B37C3B"/>
    <w:rsid w:val="00B5520E"/>
    <w:rsid w:val="00B61FFC"/>
    <w:rsid w:val="00B62458"/>
    <w:rsid w:val="00BA09BA"/>
    <w:rsid w:val="00BD33EE"/>
    <w:rsid w:val="00BE610B"/>
    <w:rsid w:val="00C60F0C"/>
    <w:rsid w:val="00C6457C"/>
    <w:rsid w:val="00C76505"/>
    <w:rsid w:val="00C805C9"/>
    <w:rsid w:val="00C85092"/>
    <w:rsid w:val="00C94626"/>
    <w:rsid w:val="00CA1679"/>
    <w:rsid w:val="00D201A0"/>
    <w:rsid w:val="00D5042C"/>
    <w:rsid w:val="00D80BBB"/>
    <w:rsid w:val="00D83C8B"/>
    <w:rsid w:val="00D90138"/>
    <w:rsid w:val="00D94723"/>
    <w:rsid w:val="00D976CC"/>
    <w:rsid w:val="00E33B4B"/>
    <w:rsid w:val="00E33E9C"/>
    <w:rsid w:val="00E50C33"/>
    <w:rsid w:val="00E73F76"/>
    <w:rsid w:val="00E86541"/>
    <w:rsid w:val="00E953B6"/>
    <w:rsid w:val="00E973E2"/>
    <w:rsid w:val="00ED0DC1"/>
    <w:rsid w:val="00EF070F"/>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EE95C66-44BA-49CF-BBC1-5443DBB1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semiHidden/>
    <w:qFormat/>
    <w:rsid w:val="00C76505"/>
    <w:pPr>
      <w:keepNext/>
      <w:outlineLvl w:val="1"/>
    </w:pPr>
    <w:rPr>
      <w:rFonts w:cs="Arial"/>
      <w:bCs/>
      <w:iCs/>
      <w:szCs w:val="28"/>
    </w:rPr>
  </w:style>
  <w:style w:type="paragraph" w:styleId="Ttulo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C76505"/>
    <w:pPr>
      <w:keepNext/>
      <w:spacing w:before="240" w:after="60"/>
      <w:outlineLvl w:val="3"/>
    </w:pPr>
    <w:rPr>
      <w:b/>
      <w:bCs/>
      <w:sz w:val="28"/>
      <w:szCs w:val="28"/>
    </w:rPr>
  </w:style>
  <w:style w:type="paragraph" w:styleId="Ttulo5">
    <w:name w:val="heading 5"/>
    <w:basedOn w:val="Normal"/>
    <w:next w:val="Normal"/>
    <w:semiHidden/>
    <w:qFormat/>
    <w:rsid w:val="00C76505"/>
    <w:pPr>
      <w:spacing w:before="240" w:after="60"/>
      <w:outlineLvl w:val="4"/>
    </w:pPr>
    <w:rPr>
      <w:b/>
      <w:bCs/>
      <w:i/>
      <w:iCs/>
      <w:sz w:val="26"/>
      <w:szCs w:val="26"/>
    </w:rPr>
  </w:style>
  <w:style w:type="paragraph" w:styleId="Ttulo6">
    <w:name w:val="heading 6"/>
    <w:basedOn w:val="Normal"/>
    <w:next w:val="Normal"/>
    <w:semiHidden/>
    <w:qFormat/>
    <w:rsid w:val="00C76505"/>
    <w:pPr>
      <w:spacing w:before="240" w:after="60"/>
      <w:outlineLvl w:val="5"/>
    </w:pPr>
    <w:rPr>
      <w:b/>
      <w:bCs/>
      <w:sz w:val="22"/>
      <w:szCs w:val="22"/>
    </w:rPr>
  </w:style>
  <w:style w:type="paragraph" w:styleId="Ttulo7">
    <w:name w:val="heading 7"/>
    <w:basedOn w:val="Normal"/>
    <w:next w:val="Normal"/>
    <w:semiHidden/>
    <w:qFormat/>
    <w:rsid w:val="00C76505"/>
    <w:pPr>
      <w:spacing w:before="240" w:after="60"/>
      <w:outlineLvl w:val="6"/>
    </w:pPr>
    <w:rPr>
      <w:sz w:val="24"/>
      <w:szCs w:val="24"/>
    </w:rPr>
  </w:style>
  <w:style w:type="paragraph" w:styleId="Ttulo8">
    <w:name w:val="heading 8"/>
    <w:basedOn w:val="Normal"/>
    <w:next w:val="Normal"/>
    <w:semiHidden/>
    <w:qFormat/>
    <w:rsid w:val="00C76505"/>
    <w:pPr>
      <w:spacing w:before="240" w:after="60"/>
      <w:outlineLvl w:val="7"/>
    </w:pPr>
    <w:rPr>
      <w:i/>
      <w:iCs/>
      <w:sz w:val="24"/>
      <w:szCs w:val="24"/>
    </w:rPr>
  </w:style>
  <w:style w:type="paragraph" w:styleId="Ttulo9">
    <w:name w:val="heading 9"/>
    <w:basedOn w:val="Normal"/>
    <w:next w:val="Normal"/>
    <w:semiHidden/>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symbol,Footnote Reference Number,SUPERS,Footnote Refernece,ftref,Footnote Reference Superscript,Vēres atsauce,Odwołanie przypisu"/>
    <w:basedOn w:val="Fuentedeprrafopredeter"/>
    <w:uiPriority w:val="99"/>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A Fu,Footnote Text Char Char,Footnote Text Char1 Char Char,Footnote Text Char Char Char Char,Footnote Text Char1 Char Char Char Char,Footnote Char Char Char Char Char,Footnote Text Char Char Char Char Char Char,Ch, Znak,Znak"/>
    <w:basedOn w:val="Normal"/>
    <w:link w:val="TextonotapieCar"/>
    <w:uiPriority w:val="99"/>
    <w:qFormat/>
    <w:rsid w:val="00C76505"/>
    <w:pPr>
      <w:tabs>
        <w:tab w:val="right" w:pos="1021"/>
      </w:tabs>
      <w:spacing w:line="220" w:lineRule="exact"/>
      <w:ind w:left="1134" w:right="1134" w:hanging="1134"/>
    </w:pPr>
    <w:rPr>
      <w:sz w:val="18"/>
    </w:rPr>
  </w:style>
  <w:style w:type="table" w:styleId="Tablaconcuadrcula">
    <w:name w:val="Table Grid"/>
    <w:basedOn w:val="Tablanormal"/>
    <w:uiPriority w:val="59"/>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uiPriority w:val="20"/>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aliases w:val="Char Char Char Char Char Char Znak Znak Znak"/>
    <w:basedOn w:val="Normal"/>
    <w:uiPriority w:val="99"/>
    <w:qFormat/>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uiPriority w:val="99"/>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link w:val="SangradetextonormalCar"/>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uiPriority w:val="22"/>
    <w:qFormat/>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qFormat/>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aliases w:val="Paragraf"/>
    <w:basedOn w:val="Normal"/>
    <w:link w:val="PrrafodelistaCar"/>
    <w:uiPriority w:val="34"/>
    <w:qFormat/>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D201A0"/>
    <w:rPr>
      <w:lang w:val="es-ES" w:eastAsia="es-ES"/>
    </w:rPr>
  </w:style>
  <w:style w:type="character" w:customStyle="1" w:styleId="freetext">
    <w:name w:val="freetext"/>
    <w:basedOn w:val="Fuentedeprrafopredeter"/>
    <w:rsid w:val="00D201A0"/>
  </w:style>
  <w:style w:type="character" w:customStyle="1" w:styleId="HChGChar">
    <w:name w:val="_ H _Ch_G Char"/>
    <w:link w:val="HChG"/>
    <w:locked/>
    <w:rsid w:val="00926D51"/>
    <w:rPr>
      <w:b/>
      <w:sz w:val="28"/>
      <w:lang w:val="es-ES" w:eastAsia="es-ES"/>
    </w:rPr>
  </w:style>
  <w:style w:type="paragraph" w:customStyle="1" w:styleId="ParNoG">
    <w:name w:val="_ParNo_G"/>
    <w:basedOn w:val="SingleTxtG"/>
    <w:qFormat/>
    <w:rsid w:val="0075292A"/>
    <w:pPr>
      <w:numPr>
        <w:numId w:val="16"/>
      </w:numPr>
      <w:suppressAutoHyphens/>
      <w:kinsoku w:val="0"/>
      <w:overflowPunct w:val="0"/>
      <w:autoSpaceDE w:val="0"/>
      <w:autoSpaceDN w:val="0"/>
      <w:adjustRightInd w:val="0"/>
      <w:snapToGrid w:val="0"/>
    </w:pPr>
    <w:rPr>
      <w:lang w:val="fr-CH" w:eastAsia="en-US"/>
    </w:rPr>
  </w:style>
  <w:style w:type="character" w:customStyle="1" w:styleId="TextonotapieCar">
    <w:name w:val="Texto nota pie Car"/>
    <w:aliases w:val="5_G Car,FA Fu Car,Footnote Text Char Char Car,Footnote Text Char1 Char Char Car,Footnote Text Char Char Char Char Car,Footnote Text Char1 Char Char Char Char Car,Footnote Char Char Char Char Char Car,Ch Car, Znak Car,Znak Car"/>
    <w:basedOn w:val="Fuentedeprrafopredeter"/>
    <w:link w:val="Textonotapie"/>
    <w:uiPriority w:val="99"/>
    <w:rsid w:val="0075292A"/>
    <w:rPr>
      <w:sz w:val="18"/>
      <w:lang w:val="es-ES" w:eastAsia="es-ES"/>
    </w:rPr>
  </w:style>
  <w:style w:type="character" w:customStyle="1" w:styleId="H1GChar">
    <w:name w:val="_ H_1_G Char"/>
    <w:link w:val="H1G"/>
    <w:locked/>
    <w:rsid w:val="0075292A"/>
    <w:rPr>
      <w:b/>
      <w:sz w:val="24"/>
      <w:lang w:val="es-ES" w:eastAsia="es-ES"/>
    </w:rPr>
  </w:style>
  <w:style w:type="paragraph" w:styleId="Textocomentario">
    <w:name w:val="annotation text"/>
    <w:basedOn w:val="Normal"/>
    <w:link w:val="TextocomentarioCar"/>
    <w:uiPriority w:val="99"/>
    <w:rsid w:val="0075292A"/>
    <w:pPr>
      <w:spacing w:line="240" w:lineRule="auto"/>
    </w:pPr>
    <w:rPr>
      <w:rFonts w:ascii="Calibri" w:eastAsia="Calibri" w:hAnsi="Calibri"/>
      <w:lang w:val="pl-PL" w:eastAsia="pl-PL"/>
    </w:rPr>
  </w:style>
  <w:style w:type="character" w:customStyle="1" w:styleId="TextocomentarioCar">
    <w:name w:val="Texto comentario Car"/>
    <w:basedOn w:val="Fuentedeprrafopredeter"/>
    <w:link w:val="Textocomentario"/>
    <w:uiPriority w:val="99"/>
    <w:rsid w:val="0075292A"/>
    <w:rPr>
      <w:rFonts w:ascii="Calibri" w:eastAsia="Calibri" w:hAnsi="Calibri"/>
      <w:lang w:val="pl-PL" w:eastAsia="pl-PL"/>
    </w:rPr>
  </w:style>
  <w:style w:type="character" w:customStyle="1" w:styleId="col-xs-12">
    <w:name w:val="col-xs-12"/>
    <w:basedOn w:val="Fuentedeprrafopredeter"/>
    <w:rsid w:val="0075292A"/>
  </w:style>
  <w:style w:type="character" w:customStyle="1" w:styleId="highlight">
    <w:name w:val="highlight"/>
    <w:basedOn w:val="Fuentedeprrafopredeter"/>
    <w:rsid w:val="0075292A"/>
  </w:style>
  <w:style w:type="character" w:styleId="Refdecomentario">
    <w:name w:val="annotation reference"/>
    <w:basedOn w:val="Fuentedeprrafopredeter"/>
    <w:semiHidden/>
    <w:unhideWhenUsed/>
    <w:rsid w:val="0075292A"/>
    <w:rPr>
      <w:sz w:val="16"/>
      <w:szCs w:val="16"/>
    </w:rPr>
  </w:style>
  <w:style w:type="paragraph" w:styleId="Asuntodelcomentario">
    <w:name w:val="annotation subject"/>
    <w:basedOn w:val="Textocomentario"/>
    <w:next w:val="Textocomentario"/>
    <w:link w:val="AsuntodelcomentarioCar"/>
    <w:semiHidden/>
    <w:unhideWhenUsed/>
    <w:rsid w:val="0075292A"/>
    <w:pPr>
      <w:suppressAutoHyphens/>
    </w:pPr>
    <w:rPr>
      <w:rFonts w:ascii="Times New Roman" w:eastAsia="Times New Roman" w:hAnsi="Times New Roman"/>
      <w:b/>
      <w:bCs/>
      <w:lang w:val="en-GB" w:eastAsia="en-US"/>
    </w:rPr>
  </w:style>
  <w:style w:type="character" w:customStyle="1" w:styleId="AsuntodelcomentarioCar">
    <w:name w:val="Asunto del comentario Car"/>
    <w:basedOn w:val="TextocomentarioCar"/>
    <w:link w:val="Asuntodelcomentario"/>
    <w:semiHidden/>
    <w:rsid w:val="0075292A"/>
    <w:rPr>
      <w:rFonts w:ascii="Calibri" w:eastAsia="Calibri" w:hAnsi="Calibri"/>
      <w:b/>
      <w:bCs/>
      <w:lang w:val="en-GB" w:eastAsia="en-US"/>
    </w:rPr>
  </w:style>
  <w:style w:type="paragraph" w:styleId="Revisin">
    <w:name w:val="Revision"/>
    <w:hidden/>
    <w:uiPriority w:val="99"/>
    <w:semiHidden/>
    <w:rsid w:val="0075292A"/>
    <w:rPr>
      <w:lang w:val="en-GB" w:eastAsia="en-US"/>
    </w:rPr>
  </w:style>
  <w:style w:type="character" w:customStyle="1" w:styleId="hvr">
    <w:name w:val="hvr"/>
    <w:basedOn w:val="Fuentedeprrafopredeter"/>
    <w:rsid w:val="0075292A"/>
  </w:style>
  <w:style w:type="character" w:customStyle="1" w:styleId="oneclick-link">
    <w:name w:val="oneclick-link"/>
    <w:basedOn w:val="Fuentedeprrafopredeter"/>
    <w:rsid w:val="0075292A"/>
  </w:style>
  <w:style w:type="character" w:customStyle="1" w:styleId="Zakotwiczenieprzypisukocowego">
    <w:name w:val="Zakotwiczenie przypisu końcowego"/>
    <w:rsid w:val="0075292A"/>
    <w:rPr>
      <w:vertAlign w:val="superscript"/>
    </w:rPr>
  </w:style>
  <w:style w:type="paragraph" w:customStyle="1" w:styleId="Przypiskocowy">
    <w:name w:val="Przypis końcowy"/>
    <w:basedOn w:val="Normal"/>
    <w:rsid w:val="0075292A"/>
    <w:pPr>
      <w:suppressAutoHyphens/>
      <w:spacing w:after="200" w:line="276" w:lineRule="auto"/>
    </w:pPr>
    <w:rPr>
      <w:rFonts w:ascii="Calibri" w:hAnsi="Calibri"/>
      <w:color w:val="00000A"/>
      <w:lang w:val="pl-PL" w:eastAsia="en-US"/>
    </w:rPr>
  </w:style>
  <w:style w:type="character" w:customStyle="1" w:styleId="PrrafodelistaCar">
    <w:name w:val="Párrafo de lista Car"/>
    <w:aliases w:val="Paragraf Car"/>
    <w:link w:val="Prrafodelista"/>
    <w:uiPriority w:val="34"/>
    <w:qFormat/>
    <w:locked/>
    <w:rsid w:val="0075292A"/>
    <w:rPr>
      <w:lang w:val="es-ES" w:eastAsia="es-ES"/>
    </w:rPr>
  </w:style>
  <w:style w:type="character" w:customStyle="1" w:styleId="articletitle">
    <w:name w:val="articletitle"/>
    <w:rsid w:val="0075292A"/>
  </w:style>
  <w:style w:type="character" w:customStyle="1" w:styleId="PiedepginaCar">
    <w:name w:val="Pie de página Car"/>
    <w:aliases w:val="3_G Car"/>
    <w:basedOn w:val="Fuentedeprrafopredeter"/>
    <w:link w:val="Piedepgina"/>
    <w:uiPriority w:val="99"/>
    <w:rsid w:val="0075292A"/>
    <w:rPr>
      <w:sz w:val="16"/>
      <w:lang w:val="es-ES" w:eastAsia="es-ES"/>
    </w:rPr>
  </w:style>
  <w:style w:type="character" w:customStyle="1" w:styleId="FontStyle16">
    <w:name w:val="Font Style16"/>
    <w:basedOn w:val="Fuentedeprrafopredeter"/>
    <w:uiPriority w:val="99"/>
    <w:rsid w:val="0075292A"/>
    <w:rPr>
      <w:rFonts w:ascii="Arial" w:hAnsi="Arial" w:cs="Arial" w:hint="default"/>
      <w:sz w:val="22"/>
      <w:szCs w:val="22"/>
    </w:rPr>
  </w:style>
  <w:style w:type="character" w:customStyle="1" w:styleId="FontStyle13">
    <w:name w:val="Font Style13"/>
    <w:basedOn w:val="Fuentedeprrafopredeter"/>
    <w:uiPriority w:val="99"/>
    <w:rsid w:val="0075292A"/>
    <w:rPr>
      <w:rFonts w:ascii="Arial" w:hAnsi="Arial" w:cs="Arial" w:hint="default"/>
      <w:sz w:val="18"/>
      <w:szCs w:val="18"/>
    </w:rPr>
  </w:style>
  <w:style w:type="character" w:customStyle="1" w:styleId="h1">
    <w:name w:val="h1"/>
    <w:basedOn w:val="Fuentedeprrafopredeter"/>
    <w:uiPriority w:val="99"/>
    <w:rsid w:val="0075292A"/>
  </w:style>
  <w:style w:type="paragraph" w:customStyle="1" w:styleId="Default">
    <w:name w:val="Default"/>
    <w:basedOn w:val="Normal"/>
    <w:rsid w:val="0075292A"/>
    <w:pPr>
      <w:autoSpaceDE w:val="0"/>
      <w:autoSpaceDN w:val="0"/>
      <w:spacing w:line="240" w:lineRule="auto"/>
    </w:pPr>
    <w:rPr>
      <w:rFonts w:ascii="Arial" w:eastAsia="Calibri" w:hAnsi="Arial" w:cs="Arial"/>
      <w:color w:val="000000"/>
      <w:sz w:val="24"/>
      <w:szCs w:val="24"/>
      <w:lang w:val="pl-PL" w:eastAsia="pl-PL"/>
    </w:rPr>
  </w:style>
  <w:style w:type="character" w:customStyle="1" w:styleId="hps">
    <w:name w:val="hps"/>
    <w:rsid w:val="0075292A"/>
  </w:style>
  <w:style w:type="table" w:styleId="Listaclara-nfasis2">
    <w:name w:val="Light List Accent 2"/>
    <w:basedOn w:val="Tablanormal"/>
    <w:uiPriority w:val="61"/>
    <w:rsid w:val="0075292A"/>
    <w:rPr>
      <w:rFonts w:asciiTheme="minorHAnsi" w:eastAsiaTheme="minorHAnsi" w:hAnsiTheme="minorHAnsi" w:cstheme="minorBidi"/>
      <w:sz w:val="22"/>
      <w:szCs w:val="22"/>
      <w:lang w:val="pl-PL"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1">
    <w:name w:val="Jasna lista1"/>
    <w:basedOn w:val="Tablanormal"/>
    <w:uiPriority w:val="61"/>
    <w:rsid w:val="0075292A"/>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nfo-list-value-uzasadnienie">
    <w:name w:val="info-list-value-uzasadnienie"/>
    <w:basedOn w:val="Fuentedeprrafopredeter"/>
    <w:rsid w:val="0075292A"/>
  </w:style>
  <w:style w:type="paragraph" w:customStyle="1" w:styleId="USTustnpkodeksu">
    <w:name w:val="UST(§) – ust. (§ np. kodeksu)"/>
    <w:basedOn w:val="Normal"/>
    <w:uiPriority w:val="12"/>
    <w:qFormat/>
    <w:rsid w:val="0075292A"/>
    <w:pPr>
      <w:suppressAutoHyphens/>
      <w:autoSpaceDE w:val="0"/>
      <w:autoSpaceDN w:val="0"/>
      <w:adjustRightInd w:val="0"/>
      <w:spacing w:line="360" w:lineRule="auto"/>
      <w:ind w:firstLine="510"/>
      <w:jc w:val="both"/>
    </w:pPr>
    <w:rPr>
      <w:rFonts w:ascii="Times" w:eastAsiaTheme="minorEastAsia" w:hAnsi="Times" w:cs="Arial"/>
      <w:bCs/>
      <w:sz w:val="24"/>
      <w:lang w:val="pl-PL" w:eastAsia="pl-PL"/>
    </w:rPr>
  </w:style>
  <w:style w:type="character" w:customStyle="1" w:styleId="rozdziaZnak">
    <w:name w:val="rozdział Znak"/>
    <w:basedOn w:val="Fuentedeprrafopredeter"/>
    <w:link w:val="rozdzia"/>
    <w:uiPriority w:val="99"/>
    <w:locked/>
    <w:rsid w:val="0075292A"/>
    <w:rPr>
      <w:rFonts w:ascii="Arial" w:hAnsi="Arial" w:cs="Arial"/>
      <w:b/>
      <w:bCs/>
      <w:color w:val="000000"/>
      <w:sz w:val="24"/>
      <w:szCs w:val="24"/>
    </w:rPr>
  </w:style>
  <w:style w:type="paragraph" w:customStyle="1" w:styleId="rozdzia">
    <w:name w:val="rozdział"/>
    <w:basedOn w:val="Normal"/>
    <w:link w:val="rozdziaZnak"/>
    <w:uiPriority w:val="99"/>
    <w:rsid w:val="0075292A"/>
    <w:pPr>
      <w:autoSpaceDE w:val="0"/>
      <w:autoSpaceDN w:val="0"/>
      <w:adjustRightInd w:val="0"/>
      <w:spacing w:before="240" w:after="120" w:line="276" w:lineRule="auto"/>
      <w:jc w:val="both"/>
    </w:pPr>
    <w:rPr>
      <w:rFonts w:ascii="Arial" w:hAnsi="Arial" w:cs="Arial"/>
      <w:b/>
      <w:bCs/>
      <w:color w:val="000000"/>
      <w:sz w:val="24"/>
      <w:szCs w:val="24"/>
      <w:lang w:val="en-US" w:eastAsia="zh-CN"/>
    </w:rPr>
  </w:style>
  <w:style w:type="paragraph" w:customStyle="1" w:styleId="pismamz">
    <w:name w:val="pisma_mz"/>
    <w:basedOn w:val="Normal"/>
    <w:link w:val="pismamzZnak"/>
    <w:qFormat/>
    <w:rsid w:val="0075292A"/>
    <w:pPr>
      <w:spacing w:line="360" w:lineRule="auto"/>
      <w:contextualSpacing/>
      <w:jc w:val="both"/>
    </w:pPr>
    <w:rPr>
      <w:rFonts w:ascii="Arial" w:eastAsia="Calibri" w:hAnsi="Arial"/>
      <w:sz w:val="22"/>
      <w:szCs w:val="22"/>
      <w:lang w:val="pl-PL" w:eastAsia="en-US"/>
    </w:rPr>
  </w:style>
  <w:style w:type="character" w:customStyle="1" w:styleId="pismamzZnak">
    <w:name w:val="pisma_mz Znak"/>
    <w:link w:val="pismamz"/>
    <w:rsid w:val="0075292A"/>
    <w:rPr>
      <w:rFonts w:ascii="Arial" w:eastAsia="Calibri" w:hAnsi="Arial"/>
      <w:sz w:val="22"/>
      <w:szCs w:val="22"/>
      <w:lang w:val="pl-PL" w:eastAsia="en-US"/>
    </w:rPr>
  </w:style>
  <w:style w:type="character" w:customStyle="1" w:styleId="Textoindependiente2Car">
    <w:name w:val="Texto independiente 2 Car"/>
    <w:basedOn w:val="Fuentedeprrafopredeter"/>
    <w:link w:val="Textoindependiente2"/>
    <w:rsid w:val="0075292A"/>
    <w:rPr>
      <w:lang w:val="es-ES" w:eastAsia="es-ES"/>
    </w:rPr>
  </w:style>
  <w:style w:type="character" w:customStyle="1" w:styleId="TextoindependienteCar">
    <w:name w:val="Texto independiente Car"/>
    <w:basedOn w:val="Fuentedeprrafopredeter"/>
    <w:link w:val="Textoindependiente"/>
    <w:semiHidden/>
    <w:rsid w:val="0075292A"/>
    <w:rPr>
      <w:lang w:val="es-ES" w:eastAsia="es-ES"/>
    </w:rPr>
  </w:style>
  <w:style w:type="character" w:customStyle="1" w:styleId="FontStyle18">
    <w:name w:val="Font Style18"/>
    <w:basedOn w:val="Fuentedeprrafopredeter"/>
    <w:rsid w:val="0075292A"/>
    <w:rPr>
      <w:rFonts w:ascii="Garamond" w:hAnsi="Garamond" w:hint="default"/>
    </w:rPr>
  </w:style>
  <w:style w:type="paragraph" w:customStyle="1" w:styleId="Style4">
    <w:name w:val="Style4"/>
    <w:basedOn w:val="Normal"/>
    <w:uiPriority w:val="99"/>
    <w:rsid w:val="0075292A"/>
    <w:pPr>
      <w:widowControl w:val="0"/>
      <w:autoSpaceDE w:val="0"/>
      <w:autoSpaceDN w:val="0"/>
      <w:adjustRightInd w:val="0"/>
      <w:spacing w:line="410" w:lineRule="exact"/>
      <w:ind w:firstLine="706"/>
      <w:jc w:val="both"/>
    </w:pPr>
    <w:rPr>
      <w:rFonts w:eastAsiaTheme="minorEastAsia"/>
      <w:sz w:val="24"/>
      <w:szCs w:val="24"/>
      <w:lang w:val="pl-PL" w:eastAsia="pl-PL"/>
    </w:rPr>
  </w:style>
  <w:style w:type="character" w:customStyle="1" w:styleId="FontStyle12">
    <w:name w:val="Font Style12"/>
    <w:basedOn w:val="Fuentedeprrafopredeter"/>
    <w:uiPriority w:val="99"/>
    <w:rsid w:val="0075292A"/>
    <w:rPr>
      <w:rFonts w:ascii="Times New Roman" w:hAnsi="Times New Roman" w:cs="Times New Roman"/>
      <w:sz w:val="22"/>
      <w:szCs w:val="22"/>
    </w:rPr>
  </w:style>
  <w:style w:type="character" w:customStyle="1" w:styleId="FontStyle14">
    <w:name w:val="Font Style14"/>
    <w:basedOn w:val="Fuentedeprrafopredeter"/>
    <w:uiPriority w:val="99"/>
    <w:rsid w:val="0075292A"/>
    <w:rPr>
      <w:rFonts w:ascii="Times New Roman" w:hAnsi="Times New Roman" w:cs="Times New Roman"/>
      <w:i/>
      <w:iCs/>
      <w:sz w:val="22"/>
      <w:szCs w:val="22"/>
    </w:rPr>
  </w:style>
  <w:style w:type="character" w:customStyle="1" w:styleId="FontStyle28">
    <w:name w:val="Font Style28"/>
    <w:basedOn w:val="Fuentedeprrafopredeter"/>
    <w:uiPriority w:val="99"/>
    <w:rsid w:val="0075292A"/>
    <w:rPr>
      <w:rFonts w:ascii="Times New Roman" w:hAnsi="Times New Roman" w:cs="Times New Roman"/>
      <w:sz w:val="22"/>
      <w:szCs w:val="22"/>
    </w:rPr>
  </w:style>
  <w:style w:type="character" w:customStyle="1" w:styleId="FontStyle29">
    <w:name w:val="Font Style29"/>
    <w:basedOn w:val="Fuentedeprrafopredeter"/>
    <w:uiPriority w:val="99"/>
    <w:rsid w:val="0075292A"/>
    <w:rPr>
      <w:rFonts w:ascii="Times New Roman" w:hAnsi="Times New Roman" w:cs="Times New Roman"/>
      <w:i/>
      <w:iCs/>
      <w:sz w:val="22"/>
      <w:szCs w:val="22"/>
    </w:rPr>
  </w:style>
  <w:style w:type="character" w:customStyle="1" w:styleId="SangradetextonormalCar">
    <w:name w:val="Sangría de texto normal Car"/>
    <w:basedOn w:val="Fuentedeprrafopredeter"/>
    <w:link w:val="Sangradetextonormal"/>
    <w:rsid w:val="0075292A"/>
    <w:rPr>
      <w:lang w:val="es-ES" w:eastAsia="es-ES"/>
    </w:rPr>
  </w:style>
  <w:style w:type="paragraph" w:customStyle="1" w:styleId="Adresodbiorcy">
    <w:name w:val="Adres odbiorcy"/>
    <w:basedOn w:val="Normal"/>
    <w:rsid w:val="0075292A"/>
    <w:pPr>
      <w:spacing w:line="220" w:lineRule="atLeast"/>
      <w:jc w:val="both"/>
    </w:pPr>
    <w:rPr>
      <w:rFonts w:ascii="Arial" w:hAnsi="Arial"/>
      <w:spacing w:val="-5"/>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33</Pages>
  <Words>13239</Words>
  <Characters>72816</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CRPD/C/POL/Q/1/Add.1</vt:lpstr>
    </vt:vector>
  </TitlesOfParts>
  <Company/>
  <LinksUpToDate>false</LinksUpToDate>
  <CharactersWithSpaces>85884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CRPD/C/POL/Q/1/Add.1</dc:title>
  <dc:subject/>
  <dc:creator>Ruth MAQUERA</dc:creator>
  <cp:keywords/>
  <cp:lastModifiedBy>Maria De La Plaza</cp:lastModifiedBy>
  <cp:revision>3</cp:revision>
  <cp:lastPrinted>2018-07-05T08:46:00Z</cp:lastPrinted>
  <dcterms:created xsi:type="dcterms:W3CDTF">2018-07-05T08:46:00Z</dcterms:created>
  <dcterms:modified xsi:type="dcterms:W3CDTF">2018-07-05T08:47:00Z</dcterms:modified>
</cp:coreProperties>
</file>