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bookmarkStart w:id="0" w:name="_GoBack"/>
            <w:bookmarkEnd w:id="0"/>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267AD3" w:rsidRDefault="00267AD3" w:rsidP="00E4712C">
            <w:pPr>
              <w:spacing w:line="240" w:lineRule="atLeast"/>
              <w:jc w:val="right"/>
              <w:rPr>
                <w:sz w:val="20"/>
                <w:szCs w:val="21"/>
              </w:rPr>
            </w:pPr>
            <w:r w:rsidRPr="00267AD3">
              <w:rPr>
                <w:sz w:val="40"/>
                <w:szCs w:val="21"/>
              </w:rPr>
              <w:t>CRC</w:t>
            </w:r>
            <w:r>
              <w:rPr>
                <w:sz w:val="20"/>
                <w:szCs w:val="21"/>
              </w:rPr>
              <w:t>/C/HUN/CO/6</w:t>
            </w:r>
            <w:r w:rsidR="00984740" w:rsidRPr="00E15DCD">
              <w:rPr>
                <w:rStyle w:val="a8"/>
                <w:rFonts w:eastAsia="宋体"/>
                <w:szCs w:val="21"/>
                <w:vertAlign w:val="baseline"/>
              </w:rPr>
              <w:footnoteReference w:customMarkFollows="1" w:id="2"/>
              <w:t>*</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267AD3" w:rsidRPr="00267AD3" w:rsidRDefault="001D2C3F" w:rsidP="00267AD3">
            <w:pPr>
              <w:spacing w:before="240"/>
              <w:rPr>
                <w:sz w:val="20"/>
              </w:rPr>
            </w:pPr>
            <w:r w:rsidRPr="00267AD3">
              <w:rPr>
                <w:sz w:val="20"/>
              </w:rPr>
              <w:t>Distr.:</w:t>
            </w:r>
            <w:r w:rsidR="00267AD3" w:rsidRPr="00267AD3">
              <w:rPr>
                <w:sz w:val="20"/>
              </w:rPr>
              <w:t xml:space="preserve"> General</w:t>
            </w:r>
          </w:p>
          <w:p w:rsidR="001D2C3F" w:rsidRPr="00267AD3" w:rsidRDefault="00267AD3" w:rsidP="00267AD3">
            <w:pPr>
              <w:spacing w:line="240" w:lineRule="atLeast"/>
              <w:rPr>
                <w:sz w:val="20"/>
              </w:rPr>
            </w:pPr>
            <w:r w:rsidRPr="00267AD3">
              <w:rPr>
                <w:sz w:val="20"/>
              </w:rPr>
              <w:t>3 March 2020</w:t>
            </w:r>
          </w:p>
          <w:p w:rsidR="001D2C3F" w:rsidRPr="00267AD3" w:rsidRDefault="001D2C3F" w:rsidP="00E4712C">
            <w:pPr>
              <w:spacing w:line="240" w:lineRule="atLeast"/>
              <w:rPr>
                <w:sz w:val="20"/>
              </w:rPr>
            </w:pPr>
            <w:r w:rsidRPr="00267AD3">
              <w:rPr>
                <w:sz w:val="20"/>
              </w:rPr>
              <w:t>Chinese</w:t>
            </w:r>
          </w:p>
          <w:p w:rsidR="001D2C3F" w:rsidRPr="00F124C6" w:rsidRDefault="001D2C3F" w:rsidP="00E4712C">
            <w:pPr>
              <w:spacing w:line="240" w:lineRule="atLeast"/>
            </w:pPr>
            <w:r w:rsidRPr="00267AD3">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267AD3" w:rsidRPr="00967C2C" w:rsidRDefault="00267AD3" w:rsidP="00267AD3">
      <w:pPr>
        <w:pStyle w:val="HChGC"/>
      </w:pPr>
      <w:r w:rsidRPr="00967C2C">
        <w:rPr>
          <w:rFonts w:hint="eastAsia"/>
        </w:rPr>
        <w:tab/>
      </w:r>
      <w:bookmarkStart w:id="1" w:name="_Toc34037551"/>
      <w:r>
        <w:tab/>
      </w:r>
      <w:r w:rsidRPr="00021AF2">
        <w:rPr>
          <w:rFonts w:hint="eastAsia"/>
        </w:rPr>
        <w:t>关于匈牙利第六次定期报告的结论性意见</w:t>
      </w:r>
      <w:bookmarkEnd w:id="1"/>
      <w:r w:rsidR="00575C5A" w:rsidRPr="00040008">
        <w:rPr>
          <w:rStyle w:val="a8"/>
          <w:rFonts w:eastAsia="黑体"/>
          <w:sz w:val="28"/>
          <w:szCs w:val="40"/>
          <w:vertAlign w:val="baseline"/>
        </w:rPr>
        <w:footnoteReference w:customMarkFollows="1" w:id="3"/>
        <w:t>**</w:t>
      </w:r>
    </w:p>
    <w:p w:rsidR="00267AD3" w:rsidRPr="001B7BE7" w:rsidRDefault="00267AD3" w:rsidP="00267AD3">
      <w:pPr>
        <w:pStyle w:val="HChGC"/>
      </w:pPr>
      <w:r w:rsidRPr="001B7BE7">
        <w:rPr>
          <w:rFonts w:hint="eastAsia"/>
        </w:rPr>
        <w:tab/>
      </w:r>
      <w:bookmarkStart w:id="2" w:name="_Toc34037552"/>
      <w:proofErr w:type="gramStart"/>
      <w:r w:rsidRPr="001B7BE7">
        <w:rPr>
          <w:rFonts w:hint="eastAsia"/>
        </w:rPr>
        <w:t>一</w:t>
      </w:r>
      <w:proofErr w:type="gramEnd"/>
      <w:r w:rsidRPr="001B7BE7">
        <w:rPr>
          <w:rFonts w:hint="eastAsia"/>
        </w:rPr>
        <w:t>.</w:t>
      </w:r>
      <w:r w:rsidRPr="001B7BE7">
        <w:rPr>
          <w:rFonts w:hint="eastAsia"/>
        </w:rPr>
        <w:tab/>
      </w:r>
      <w:bookmarkEnd w:id="2"/>
      <w:r w:rsidRPr="001B7BE7">
        <w:rPr>
          <w:rFonts w:hint="eastAsia"/>
        </w:rPr>
        <w:t>导言</w:t>
      </w:r>
    </w:p>
    <w:p w:rsidR="00267AD3" w:rsidRPr="001B7BE7" w:rsidRDefault="00267AD3" w:rsidP="00413A82">
      <w:pPr>
        <w:pStyle w:val="SingleTxtGC"/>
        <w:tabs>
          <w:tab w:val="clear" w:pos="431"/>
          <w:tab w:val="clear" w:pos="1134"/>
          <w:tab w:val="clear" w:pos="1565"/>
          <w:tab w:val="clear" w:pos="1996"/>
          <w:tab w:val="clear" w:pos="2427"/>
          <w:tab w:val="left" w:pos="1701"/>
        </w:tabs>
      </w:pPr>
      <w:r w:rsidRPr="001B7BE7">
        <w:t>1.</w:t>
      </w:r>
      <w:r w:rsidRPr="001B7BE7">
        <w:tab/>
      </w:r>
      <w:r w:rsidRPr="00267AD3">
        <w:rPr>
          <w:rFonts w:hint="eastAsia"/>
          <w:spacing w:val="6"/>
        </w:rPr>
        <w:t>委员会在</w:t>
      </w:r>
      <w:r w:rsidRPr="00267AD3">
        <w:rPr>
          <w:rFonts w:hint="eastAsia"/>
          <w:spacing w:val="6"/>
        </w:rPr>
        <w:t>20</w:t>
      </w:r>
      <w:r w:rsidRPr="00267AD3">
        <w:rPr>
          <w:spacing w:val="6"/>
        </w:rPr>
        <w:t>20</w:t>
      </w:r>
      <w:r w:rsidRPr="00267AD3">
        <w:rPr>
          <w:rFonts w:hint="eastAsia"/>
          <w:spacing w:val="8"/>
        </w:rPr>
        <w:t>年</w:t>
      </w:r>
      <w:r w:rsidRPr="00267AD3">
        <w:rPr>
          <w:rFonts w:hint="eastAsia"/>
          <w:spacing w:val="8"/>
        </w:rPr>
        <w:t>1</w:t>
      </w:r>
      <w:r w:rsidRPr="00267AD3">
        <w:rPr>
          <w:rFonts w:hint="eastAsia"/>
          <w:spacing w:val="8"/>
        </w:rPr>
        <w:t>月</w:t>
      </w:r>
      <w:r w:rsidRPr="00267AD3">
        <w:rPr>
          <w:rFonts w:hint="eastAsia"/>
          <w:spacing w:val="8"/>
        </w:rPr>
        <w:t>2</w:t>
      </w:r>
      <w:r w:rsidRPr="00267AD3">
        <w:rPr>
          <w:spacing w:val="8"/>
        </w:rPr>
        <w:t>2</w:t>
      </w:r>
      <w:r w:rsidRPr="00267AD3">
        <w:rPr>
          <w:rFonts w:hint="eastAsia"/>
          <w:spacing w:val="8"/>
        </w:rPr>
        <w:t>日和</w:t>
      </w:r>
      <w:r w:rsidRPr="00267AD3">
        <w:rPr>
          <w:rFonts w:hint="eastAsia"/>
          <w:spacing w:val="8"/>
        </w:rPr>
        <w:t>2</w:t>
      </w:r>
      <w:r w:rsidRPr="00267AD3">
        <w:rPr>
          <w:spacing w:val="8"/>
        </w:rPr>
        <w:t>3</w:t>
      </w:r>
      <w:r w:rsidRPr="00267AD3">
        <w:rPr>
          <w:rFonts w:hint="eastAsia"/>
          <w:spacing w:val="8"/>
        </w:rPr>
        <w:t>日</w:t>
      </w:r>
      <w:r w:rsidRPr="00267AD3">
        <w:rPr>
          <w:rFonts w:hint="eastAsia"/>
          <w:spacing w:val="6"/>
        </w:rPr>
        <w:t>举行的第</w:t>
      </w:r>
      <w:r w:rsidRPr="00267AD3">
        <w:rPr>
          <w:spacing w:val="6"/>
        </w:rPr>
        <w:t>2436</w:t>
      </w:r>
      <w:r w:rsidRPr="00267AD3">
        <w:rPr>
          <w:rFonts w:hint="eastAsia"/>
          <w:spacing w:val="6"/>
        </w:rPr>
        <w:t>和第</w:t>
      </w:r>
      <w:r w:rsidRPr="00267AD3">
        <w:rPr>
          <w:spacing w:val="6"/>
        </w:rPr>
        <w:t>2437</w:t>
      </w:r>
      <w:r w:rsidRPr="00267AD3">
        <w:rPr>
          <w:rFonts w:hint="eastAsia"/>
          <w:spacing w:val="6"/>
        </w:rPr>
        <w:t>次</w:t>
      </w:r>
      <w:r w:rsidRPr="001B7BE7">
        <w:rPr>
          <w:rFonts w:hint="eastAsia"/>
        </w:rPr>
        <w:t>会议</w:t>
      </w:r>
      <w:r>
        <w:rPr>
          <w:rFonts w:hint="eastAsia"/>
        </w:rPr>
        <w:t>(</w:t>
      </w:r>
      <w:r w:rsidRPr="001B7BE7">
        <w:rPr>
          <w:rFonts w:hint="eastAsia"/>
        </w:rPr>
        <w:t>见</w:t>
      </w:r>
      <w:r w:rsidRPr="001B7BE7">
        <w:t>CRC/C/SR.2436</w:t>
      </w:r>
      <w:r w:rsidRPr="001B7BE7">
        <w:rPr>
          <w:rFonts w:hint="eastAsia"/>
        </w:rPr>
        <w:t>和</w:t>
      </w:r>
      <w:r w:rsidRPr="001B7BE7">
        <w:t>2437</w:t>
      </w:r>
      <w:r>
        <w:rPr>
          <w:rFonts w:hint="eastAsia"/>
        </w:rPr>
        <w:t>)</w:t>
      </w:r>
      <w:r w:rsidRPr="001B7BE7">
        <w:rPr>
          <w:rFonts w:hint="eastAsia"/>
        </w:rPr>
        <w:t>上审议了匈牙利的第六次定期报告报告</w:t>
      </w:r>
      <w:r>
        <w:rPr>
          <w:rFonts w:hint="eastAsia"/>
        </w:rPr>
        <w:t>(</w:t>
      </w:r>
      <w:r w:rsidRPr="001B7BE7">
        <w:t>CRC/C/</w:t>
      </w:r>
      <w:r w:rsidR="00413A82">
        <w:t xml:space="preserve"> </w:t>
      </w:r>
      <w:r w:rsidRPr="001B7BE7">
        <w:t>HUN/6</w:t>
      </w:r>
      <w:r>
        <w:rPr>
          <w:rFonts w:hint="eastAsia"/>
        </w:rPr>
        <w:t>)</w:t>
      </w:r>
      <w:r w:rsidRPr="001B7BE7">
        <w:rPr>
          <w:rFonts w:hint="eastAsia"/>
        </w:rPr>
        <w:t>，并在</w:t>
      </w:r>
      <w:r w:rsidRPr="001B7BE7">
        <w:rPr>
          <w:rFonts w:hint="eastAsia"/>
        </w:rPr>
        <w:t>20</w:t>
      </w:r>
      <w:r w:rsidRPr="001B7BE7">
        <w:t>20</w:t>
      </w:r>
      <w:r w:rsidRPr="001B7BE7">
        <w:rPr>
          <w:rFonts w:hint="eastAsia"/>
        </w:rPr>
        <w:t>年</w:t>
      </w:r>
      <w:r w:rsidRPr="001B7BE7">
        <w:rPr>
          <w:rFonts w:hint="eastAsia"/>
        </w:rPr>
        <w:t>2</w:t>
      </w:r>
      <w:r w:rsidRPr="001B7BE7">
        <w:rPr>
          <w:rFonts w:hint="eastAsia"/>
        </w:rPr>
        <w:t>月</w:t>
      </w:r>
      <w:r w:rsidRPr="001B7BE7">
        <w:t>7</w:t>
      </w:r>
      <w:r w:rsidRPr="001B7BE7">
        <w:rPr>
          <w:rFonts w:hint="eastAsia"/>
        </w:rPr>
        <w:t>日举行的第</w:t>
      </w:r>
      <w:r w:rsidRPr="001B7BE7">
        <w:t>2460</w:t>
      </w:r>
      <w:r w:rsidRPr="001B7BE7">
        <w:rPr>
          <w:rFonts w:hint="eastAsia"/>
        </w:rPr>
        <w:t>次会议上通过了本结论性意见。</w:t>
      </w:r>
    </w:p>
    <w:p w:rsidR="00267AD3" w:rsidRPr="001B7BE7" w:rsidRDefault="00267AD3" w:rsidP="00413A82">
      <w:pPr>
        <w:pStyle w:val="SingleTxtGC"/>
        <w:tabs>
          <w:tab w:val="clear" w:pos="431"/>
          <w:tab w:val="clear" w:pos="1134"/>
          <w:tab w:val="clear" w:pos="1565"/>
          <w:tab w:val="clear" w:pos="1996"/>
          <w:tab w:val="clear" w:pos="2427"/>
          <w:tab w:val="left" w:pos="1701"/>
        </w:tabs>
      </w:pPr>
      <w:bookmarkStart w:id="3" w:name="_Hlk33631002"/>
      <w:r w:rsidRPr="001B7BE7">
        <w:t>2.</w:t>
      </w:r>
      <w:r w:rsidRPr="001B7BE7">
        <w:tab/>
      </w:r>
      <w:bookmarkEnd w:id="3"/>
      <w:r w:rsidRPr="001B7BE7">
        <w:rPr>
          <w:rFonts w:hint="eastAsia"/>
        </w:rPr>
        <w:t>委员会欢迎缔约国按照简化报告程序按时提交第六次定期报告，藉此可以更好地了解缔约国的儿童权利状况。委员会赞赏与缔约国多部门代表团举行的建设性对话，以及缔约国书面提交的补充资料。</w:t>
      </w:r>
    </w:p>
    <w:p w:rsidR="00267AD3" w:rsidRPr="001B7BE7" w:rsidRDefault="00267AD3" w:rsidP="004855D6">
      <w:pPr>
        <w:pStyle w:val="HChGC"/>
      </w:pPr>
      <w:r w:rsidRPr="001B7BE7">
        <w:rPr>
          <w:rFonts w:hint="eastAsia"/>
        </w:rPr>
        <w:tab/>
      </w:r>
      <w:bookmarkStart w:id="4" w:name="_Toc34037553"/>
      <w:r w:rsidRPr="001B7BE7">
        <w:rPr>
          <w:rFonts w:hint="eastAsia"/>
        </w:rPr>
        <w:t>二</w:t>
      </w:r>
      <w:r w:rsidRPr="001B7BE7">
        <w:rPr>
          <w:rFonts w:hint="eastAsia"/>
        </w:rPr>
        <w:t>.</w:t>
      </w:r>
      <w:r w:rsidRPr="001B7BE7">
        <w:rPr>
          <w:rFonts w:hint="eastAsia"/>
        </w:rPr>
        <w:tab/>
      </w:r>
      <w:bookmarkEnd w:id="4"/>
      <w:r w:rsidRPr="001B7BE7">
        <w:rPr>
          <w:rFonts w:hint="eastAsia"/>
        </w:rPr>
        <w:t>缔约国采取的后续措施和取得的进展</w:t>
      </w:r>
    </w:p>
    <w:p w:rsidR="00267AD3" w:rsidRPr="001B7BE7" w:rsidRDefault="00267AD3" w:rsidP="00413A82">
      <w:pPr>
        <w:pStyle w:val="SingleTxtGC"/>
        <w:tabs>
          <w:tab w:val="clear" w:pos="431"/>
          <w:tab w:val="clear" w:pos="1134"/>
          <w:tab w:val="clear" w:pos="1565"/>
          <w:tab w:val="clear" w:pos="1996"/>
          <w:tab w:val="clear" w:pos="2427"/>
          <w:tab w:val="left" w:pos="1701"/>
        </w:tabs>
      </w:pPr>
      <w:r w:rsidRPr="001B7BE7">
        <w:t>3.</w:t>
      </w:r>
      <w:r w:rsidRPr="001B7BE7">
        <w:tab/>
      </w:r>
      <w:r w:rsidRPr="001B7BE7">
        <w:rPr>
          <w:rFonts w:hint="eastAsia"/>
        </w:rPr>
        <w:t>委员会欢迎缔约国在各个领域取得的进展，包括《保护儿童免遭性剥削和性虐待公约》</w:t>
      </w:r>
      <w:r>
        <w:rPr>
          <w:rFonts w:hint="eastAsia"/>
        </w:rPr>
        <w:t>(</w:t>
      </w:r>
      <w:r w:rsidRPr="001B7BE7">
        <w:rPr>
          <w:rFonts w:hint="eastAsia"/>
        </w:rPr>
        <w:t>《兰萨罗特公约》</w:t>
      </w:r>
      <w:r>
        <w:rPr>
          <w:rFonts w:hint="eastAsia"/>
        </w:rPr>
        <w:t>)</w:t>
      </w:r>
      <w:r w:rsidRPr="001B7BE7">
        <w:rPr>
          <w:rFonts w:hint="eastAsia"/>
        </w:rPr>
        <w:t>通过《</w:t>
      </w:r>
      <w:r w:rsidRPr="001B7BE7">
        <w:rPr>
          <w:rFonts w:hint="eastAsia"/>
        </w:rPr>
        <w:t>2015</w:t>
      </w:r>
      <w:r w:rsidRPr="001B7BE7">
        <w:rPr>
          <w:rFonts w:hint="eastAsia"/>
        </w:rPr>
        <w:t>年第九十二号法》生效，基本权利专员办公室完全符合《关于促进和保护人权的国家机构的地位的原则》</w:t>
      </w:r>
      <w:r>
        <w:rPr>
          <w:rFonts w:hint="eastAsia"/>
        </w:rPr>
        <w:t>(</w:t>
      </w:r>
      <w:r w:rsidRPr="001B7BE7">
        <w:rPr>
          <w:rFonts w:hint="eastAsia"/>
        </w:rPr>
        <w:t>《巴黎原则》</w:t>
      </w:r>
      <w:r>
        <w:rPr>
          <w:rFonts w:hint="eastAsia"/>
        </w:rPr>
        <w:t>)</w:t>
      </w:r>
      <w:r w:rsidRPr="001B7BE7">
        <w:rPr>
          <w:rFonts w:hint="eastAsia"/>
        </w:rPr>
        <w:t>，以及儿童贫困率从</w:t>
      </w:r>
      <w:r w:rsidRPr="001B7BE7">
        <w:rPr>
          <w:rFonts w:hint="eastAsia"/>
        </w:rPr>
        <w:t>2014</w:t>
      </w:r>
      <w:r w:rsidRPr="001B7BE7">
        <w:rPr>
          <w:rFonts w:hint="eastAsia"/>
        </w:rPr>
        <w:t>年的</w:t>
      </w:r>
      <w:r w:rsidRPr="001B7BE7">
        <w:rPr>
          <w:rFonts w:hint="eastAsia"/>
        </w:rPr>
        <w:t>24.9%</w:t>
      </w:r>
      <w:r w:rsidRPr="001B7BE7">
        <w:rPr>
          <w:rFonts w:hint="eastAsia"/>
        </w:rPr>
        <w:t>全面下降到</w:t>
      </w:r>
      <w:r w:rsidRPr="001B7BE7">
        <w:rPr>
          <w:rFonts w:hint="eastAsia"/>
        </w:rPr>
        <w:t>2017</w:t>
      </w:r>
      <w:r w:rsidRPr="001B7BE7">
        <w:rPr>
          <w:rFonts w:hint="eastAsia"/>
        </w:rPr>
        <w:t>年的</w:t>
      </w:r>
      <w:r w:rsidRPr="001B7BE7">
        <w:rPr>
          <w:rFonts w:hint="eastAsia"/>
        </w:rPr>
        <w:t>15.2%</w:t>
      </w:r>
      <w:r w:rsidRPr="001B7BE7">
        <w:rPr>
          <w:rFonts w:hint="eastAsia"/>
        </w:rPr>
        <w:t>。委员会赞赏地注意到为执行《儿童权利公约》而采取的立法、体制和政策措施，特别是通过数字时代儿童保护战略和实施“儿童之家”</w:t>
      </w:r>
      <w:r>
        <w:rPr>
          <w:rFonts w:hint="eastAsia"/>
        </w:rPr>
        <w:t>(</w:t>
      </w:r>
      <w:proofErr w:type="spellStart"/>
      <w:r w:rsidRPr="001B7BE7">
        <w:t>Barnahus</w:t>
      </w:r>
      <w:proofErr w:type="spellEnd"/>
      <w:r>
        <w:rPr>
          <w:rFonts w:hint="eastAsia"/>
        </w:rPr>
        <w:t>)</w:t>
      </w:r>
      <w:r w:rsidRPr="001B7BE7">
        <w:rPr>
          <w:rFonts w:hint="eastAsia"/>
        </w:rPr>
        <w:t>模式。</w:t>
      </w:r>
    </w:p>
    <w:p w:rsidR="00267AD3" w:rsidRPr="001B7BE7" w:rsidRDefault="00267AD3" w:rsidP="00413A82">
      <w:pPr>
        <w:pStyle w:val="HChGC"/>
      </w:pPr>
      <w:r w:rsidRPr="001B7BE7">
        <w:rPr>
          <w:rFonts w:hint="eastAsia"/>
        </w:rPr>
        <w:tab/>
      </w:r>
      <w:bookmarkStart w:id="5" w:name="_Toc34037554"/>
      <w:r w:rsidRPr="001B7BE7">
        <w:rPr>
          <w:rFonts w:hint="eastAsia"/>
        </w:rPr>
        <w:t>三</w:t>
      </w:r>
      <w:r w:rsidRPr="001B7BE7">
        <w:rPr>
          <w:rFonts w:hint="eastAsia"/>
        </w:rPr>
        <w:t>.</w:t>
      </w:r>
      <w:r w:rsidRPr="001B7BE7">
        <w:rPr>
          <w:rFonts w:hint="eastAsia"/>
        </w:rPr>
        <w:tab/>
      </w:r>
      <w:bookmarkEnd w:id="5"/>
      <w:r w:rsidRPr="001B7BE7">
        <w:rPr>
          <w:rFonts w:hint="eastAsia"/>
        </w:rPr>
        <w:t>关注的主要领域及建议</w:t>
      </w:r>
    </w:p>
    <w:p w:rsidR="00267AD3" w:rsidRPr="001B7BE7" w:rsidRDefault="00267AD3" w:rsidP="00413A82">
      <w:pPr>
        <w:pStyle w:val="SingleTxtGC"/>
        <w:tabs>
          <w:tab w:val="clear" w:pos="431"/>
          <w:tab w:val="clear" w:pos="1134"/>
          <w:tab w:val="clear" w:pos="1565"/>
          <w:tab w:val="clear" w:pos="1996"/>
          <w:tab w:val="clear" w:pos="2427"/>
          <w:tab w:val="left" w:pos="1701"/>
        </w:tabs>
      </w:pPr>
      <w:r w:rsidRPr="001B7BE7">
        <w:t>4.</w:t>
      </w:r>
      <w:r w:rsidRPr="001B7BE7">
        <w:tab/>
      </w:r>
      <w:r w:rsidRPr="001B7BE7">
        <w:rPr>
          <w:rFonts w:hint="eastAsia"/>
        </w:rPr>
        <w:t>委员会提醒缔约国注意《公约》规定的各项权利不可分割且相互依存，强调本结论性意见所载各项建议都十分重要。委员会提请缔约国注意关于以下亟须采取措施的领域的建议：暴力，包括性暴力、虐待和忽视</w:t>
      </w:r>
      <w:r>
        <w:rPr>
          <w:rFonts w:hint="eastAsia"/>
        </w:rPr>
        <w:t>(</w:t>
      </w:r>
      <w:r w:rsidRPr="001B7BE7">
        <w:rPr>
          <w:rFonts w:hint="eastAsia"/>
        </w:rPr>
        <w:t>第</w:t>
      </w:r>
      <w:r w:rsidRPr="001B7BE7">
        <w:t>24</w:t>
      </w:r>
      <w:r w:rsidRPr="001B7BE7">
        <w:rPr>
          <w:rFonts w:hint="eastAsia"/>
        </w:rPr>
        <w:t>段</w:t>
      </w:r>
      <w:r>
        <w:rPr>
          <w:rFonts w:hint="eastAsia"/>
        </w:rPr>
        <w:t>)</w:t>
      </w:r>
      <w:r w:rsidRPr="001B7BE7">
        <w:rPr>
          <w:rFonts w:hint="eastAsia"/>
        </w:rPr>
        <w:t>；失去家庭环境的儿童</w:t>
      </w:r>
      <w:r>
        <w:rPr>
          <w:rFonts w:hint="eastAsia"/>
        </w:rPr>
        <w:t>(</w:t>
      </w:r>
      <w:r w:rsidRPr="001B7BE7">
        <w:rPr>
          <w:rFonts w:hint="eastAsia"/>
        </w:rPr>
        <w:t>第</w:t>
      </w:r>
      <w:r w:rsidRPr="001B7BE7">
        <w:rPr>
          <w:rFonts w:hint="eastAsia"/>
        </w:rPr>
        <w:t>28</w:t>
      </w:r>
      <w:r w:rsidRPr="001B7BE7">
        <w:rPr>
          <w:rFonts w:hint="eastAsia"/>
        </w:rPr>
        <w:t>段</w:t>
      </w:r>
      <w:r>
        <w:rPr>
          <w:rFonts w:hint="eastAsia"/>
        </w:rPr>
        <w:t>)</w:t>
      </w:r>
      <w:r w:rsidRPr="001B7BE7">
        <w:rPr>
          <w:rFonts w:hint="eastAsia"/>
        </w:rPr>
        <w:t>；残疾儿童</w:t>
      </w:r>
      <w:r>
        <w:rPr>
          <w:rFonts w:hint="eastAsia"/>
        </w:rPr>
        <w:t>(</w:t>
      </w:r>
      <w:r w:rsidRPr="001B7BE7">
        <w:rPr>
          <w:rFonts w:hint="eastAsia"/>
        </w:rPr>
        <w:t>第</w:t>
      </w:r>
      <w:r w:rsidRPr="001B7BE7">
        <w:rPr>
          <w:rFonts w:hint="eastAsia"/>
        </w:rPr>
        <w:t>30</w:t>
      </w:r>
      <w:r w:rsidRPr="001B7BE7">
        <w:rPr>
          <w:rFonts w:hint="eastAsia"/>
        </w:rPr>
        <w:t>段</w:t>
      </w:r>
      <w:r>
        <w:rPr>
          <w:rFonts w:hint="eastAsia"/>
        </w:rPr>
        <w:t>)</w:t>
      </w:r>
      <w:r w:rsidRPr="001B7BE7">
        <w:rPr>
          <w:rFonts w:hint="eastAsia"/>
        </w:rPr>
        <w:t>，青少年健康</w:t>
      </w:r>
      <w:r>
        <w:rPr>
          <w:rFonts w:hint="eastAsia"/>
        </w:rPr>
        <w:t>(</w:t>
      </w:r>
      <w:r w:rsidRPr="001B7BE7">
        <w:rPr>
          <w:rFonts w:hint="eastAsia"/>
        </w:rPr>
        <w:t>第</w:t>
      </w:r>
      <w:r w:rsidRPr="001B7BE7">
        <w:rPr>
          <w:rFonts w:hint="eastAsia"/>
        </w:rPr>
        <w:t>33</w:t>
      </w:r>
      <w:r w:rsidRPr="001B7BE7">
        <w:rPr>
          <w:rFonts w:hint="eastAsia"/>
        </w:rPr>
        <w:t>段</w:t>
      </w:r>
      <w:r>
        <w:rPr>
          <w:rFonts w:hint="eastAsia"/>
        </w:rPr>
        <w:t>)</w:t>
      </w:r>
      <w:r w:rsidRPr="001B7BE7">
        <w:rPr>
          <w:rFonts w:hint="eastAsia"/>
        </w:rPr>
        <w:t>，教育</w:t>
      </w:r>
      <w:r>
        <w:rPr>
          <w:rFonts w:hint="eastAsia"/>
        </w:rPr>
        <w:t>(</w:t>
      </w:r>
      <w:r w:rsidRPr="001B7BE7">
        <w:rPr>
          <w:rFonts w:hint="eastAsia"/>
        </w:rPr>
        <w:t>第</w:t>
      </w:r>
      <w:r w:rsidRPr="001B7BE7">
        <w:rPr>
          <w:rFonts w:hint="eastAsia"/>
        </w:rPr>
        <w:t>36</w:t>
      </w:r>
      <w:r w:rsidRPr="001B7BE7">
        <w:rPr>
          <w:rFonts w:hint="eastAsia"/>
        </w:rPr>
        <w:t>段</w:t>
      </w:r>
      <w:r>
        <w:rPr>
          <w:rFonts w:hint="eastAsia"/>
        </w:rPr>
        <w:t>)</w:t>
      </w:r>
      <w:r w:rsidRPr="001B7BE7">
        <w:rPr>
          <w:rFonts w:hint="eastAsia"/>
        </w:rPr>
        <w:t>以及寻求庇护儿童、难民儿童和移民儿童</w:t>
      </w:r>
      <w:r>
        <w:rPr>
          <w:rFonts w:hint="eastAsia"/>
        </w:rPr>
        <w:t>(</w:t>
      </w:r>
      <w:r w:rsidRPr="001B7BE7">
        <w:rPr>
          <w:rFonts w:hint="eastAsia"/>
        </w:rPr>
        <w:t>第</w:t>
      </w:r>
      <w:r w:rsidRPr="001B7BE7">
        <w:rPr>
          <w:rFonts w:hint="eastAsia"/>
        </w:rPr>
        <w:t>39</w:t>
      </w:r>
      <w:r w:rsidRPr="001B7BE7">
        <w:rPr>
          <w:rFonts w:hint="eastAsia"/>
        </w:rPr>
        <w:t>段</w:t>
      </w:r>
      <w:r>
        <w:rPr>
          <w:rFonts w:hint="eastAsia"/>
        </w:rPr>
        <w:t>)</w:t>
      </w:r>
      <w:r w:rsidRPr="001B7BE7">
        <w:rPr>
          <w:rFonts w:hint="eastAsia"/>
        </w:rPr>
        <w:t>。</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223373">
        <w:rPr>
          <w:rFonts w:asciiTheme="majorBidi" w:eastAsiaTheme="minorEastAsia" w:hAnsiTheme="majorBidi" w:cstheme="majorBidi"/>
        </w:rPr>
        <w:lastRenderedPageBreak/>
        <w:t>5.</w:t>
      </w:r>
      <w:r w:rsidRPr="00223373">
        <w:rPr>
          <w:rFonts w:asciiTheme="majorBidi" w:eastAsiaTheme="minorEastAsia" w:hAnsiTheme="majorBidi" w:cstheme="majorBidi"/>
        </w:rPr>
        <w:tab/>
      </w:r>
      <w:r w:rsidRPr="00223373">
        <w:rPr>
          <w:rFonts w:asciiTheme="majorBidi" w:eastAsiaTheme="minorEastAsia" w:hAnsiTheme="majorBidi" w:cstheme="majorBidi" w:hint="eastAsia"/>
        </w:rPr>
        <w:t>委员会感到遗憾的是，缔约国在其报告中没有回答报告前问题清单中所载的所有问题，特别是以下方面：国家立法中是否存在儿童权利影响评估程序、国籍、残疾儿童、保健、青少年健康、寻求庇护儿童和难民儿童以及执行《关于儿童卷入武装冲突问题的任择议定书》。虽然缔约国在对话期间和之后提供了一些答复，但委员会回顾，缔约国有义务提交充足资料，使委员会全面了解《公约》在缔约国的执行情况。</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6.</w:t>
      </w:r>
      <w:r w:rsidRPr="00223373">
        <w:rPr>
          <w:rFonts w:asciiTheme="majorBidi" w:eastAsia="黑体" w:hAnsiTheme="majorBidi" w:cstheme="majorBidi"/>
        </w:rPr>
        <w:tab/>
      </w:r>
      <w:r w:rsidRPr="00223373">
        <w:rPr>
          <w:rFonts w:asciiTheme="majorBidi" w:eastAsia="黑体" w:hAnsiTheme="majorBidi" w:cstheme="majorBidi"/>
        </w:rPr>
        <w:t>委员会建议缔约国确保在执行《</w:t>
      </w:r>
      <w:r w:rsidRPr="00223373">
        <w:rPr>
          <w:rFonts w:asciiTheme="majorBidi" w:eastAsia="黑体" w:hAnsiTheme="majorBidi" w:cstheme="majorBidi"/>
        </w:rPr>
        <w:t>2030</w:t>
      </w:r>
      <w:r w:rsidRPr="00223373">
        <w:rPr>
          <w:rFonts w:asciiTheme="majorBidi" w:eastAsia="黑体" w:hAnsiTheme="majorBidi" w:cstheme="majorBidi"/>
        </w:rPr>
        <w:t>年可持续发展议程》的整个过程中，按照《公约》及其《关于儿童卷入武装冲突问题的任择议定书》和《关于买卖儿童、儿童卖淫和儿童色情制品问题的任择议定书》实现儿童权利。委员会还促请缔约国确保儿童切实参与设计和实施旨在实现全部</w:t>
      </w:r>
      <w:r w:rsidRPr="00223373">
        <w:rPr>
          <w:rFonts w:asciiTheme="majorBidi" w:eastAsia="黑体" w:hAnsiTheme="majorBidi" w:cstheme="majorBidi"/>
        </w:rPr>
        <w:t>17</w:t>
      </w:r>
      <w:r w:rsidRPr="00223373">
        <w:rPr>
          <w:rFonts w:asciiTheme="majorBidi" w:eastAsia="黑体" w:hAnsiTheme="majorBidi" w:cstheme="majorBidi"/>
        </w:rPr>
        <w:t>项可持续发展目标且与儿童有关的政策和方案。</w:t>
      </w:r>
    </w:p>
    <w:p w:rsidR="00267AD3" w:rsidRPr="00223373" w:rsidRDefault="00267AD3" w:rsidP="00223373">
      <w:pPr>
        <w:pStyle w:val="H1GC"/>
        <w:rPr>
          <w:rStyle w:val="SingleTxtGCChar"/>
          <w:rFonts w:asciiTheme="majorBidi" w:hAnsiTheme="majorBidi" w:cstheme="majorBidi"/>
        </w:rPr>
      </w:pPr>
      <w:r w:rsidRPr="00223373">
        <w:rPr>
          <w:rFonts w:asciiTheme="majorBidi" w:hAnsiTheme="majorBidi" w:cstheme="majorBidi"/>
        </w:rPr>
        <w:tab/>
      </w:r>
      <w:bookmarkStart w:id="6" w:name="_Toc34037555"/>
      <w:r w:rsidRPr="00223373">
        <w:rPr>
          <w:rFonts w:asciiTheme="majorBidi" w:hAnsiTheme="majorBidi" w:cstheme="majorBidi"/>
        </w:rPr>
        <w:t>A.</w:t>
      </w:r>
      <w:r w:rsidRPr="00223373">
        <w:rPr>
          <w:rFonts w:asciiTheme="majorBidi" w:hAnsiTheme="majorBidi" w:cstheme="majorBidi"/>
        </w:rPr>
        <w:tab/>
      </w:r>
      <w:bookmarkEnd w:id="6"/>
      <w:r w:rsidRPr="00223373">
        <w:rPr>
          <w:rFonts w:asciiTheme="majorBidi" w:hAnsiTheme="majorBidi" w:cstheme="majorBidi"/>
        </w:rPr>
        <w:t>一般执行措施</w:t>
      </w:r>
      <w:r w:rsidR="00223373" w:rsidRPr="00223373">
        <w:rPr>
          <w:rFonts w:asciiTheme="majorBidi" w:hAnsiTheme="majorBidi" w:cstheme="majorBidi"/>
        </w:rPr>
        <w:br/>
      </w:r>
      <w:r w:rsidRPr="00223373">
        <w:rPr>
          <w:rStyle w:val="SingleTxtGCChar"/>
          <w:rFonts w:asciiTheme="majorBidi" w:hAnsiTheme="majorBidi" w:cstheme="majorBidi"/>
        </w:rPr>
        <w:t>(</w:t>
      </w:r>
      <w:r w:rsidRPr="00223373">
        <w:rPr>
          <w:rStyle w:val="SingleTxtGCChar"/>
          <w:rFonts w:asciiTheme="majorBidi" w:hAnsiTheme="majorBidi" w:cstheme="majorBidi"/>
        </w:rPr>
        <w:t>第</w:t>
      </w:r>
      <w:r w:rsidRPr="00223373">
        <w:rPr>
          <w:rStyle w:val="SingleTxtGCChar"/>
          <w:rFonts w:asciiTheme="majorBidi" w:hAnsiTheme="majorBidi" w:cstheme="majorBidi"/>
        </w:rPr>
        <w:t>4</w:t>
      </w:r>
      <w:r w:rsidRPr="00223373">
        <w:rPr>
          <w:rStyle w:val="SingleTxtGCChar"/>
          <w:rFonts w:asciiTheme="majorBidi" w:hAnsiTheme="majorBidi" w:cstheme="majorBidi"/>
        </w:rPr>
        <w:t>条、第</w:t>
      </w:r>
      <w:r w:rsidRPr="00223373">
        <w:rPr>
          <w:rStyle w:val="SingleTxtGCChar"/>
          <w:rFonts w:asciiTheme="majorBidi" w:hAnsiTheme="majorBidi" w:cstheme="majorBidi"/>
        </w:rPr>
        <w:t>42</w:t>
      </w:r>
      <w:r w:rsidRPr="00223373">
        <w:rPr>
          <w:rStyle w:val="SingleTxtGCChar"/>
          <w:rFonts w:asciiTheme="majorBidi" w:hAnsiTheme="majorBidi" w:cstheme="majorBidi"/>
        </w:rPr>
        <w:t>条和第</w:t>
      </w:r>
      <w:r w:rsidRPr="00223373">
        <w:rPr>
          <w:rStyle w:val="SingleTxtGCChar"/>
          <w:rFonts w:asciiTheme="majorBidi" w:hAnsiTheme="majorBidi" w:cstheme="majorBidi"/>
        </w:rPr>
        <w:t>44</w:t>
      </w:r>
      <w:r w:rsidRPr="00223373">
        <w:rPr>
          <w:rStyle w:val="SingleTxtGCChar"/>
          <w:rFonts w:asciiTheme="majorBidi" w:hAnsiTheme="majorBidi" w:cstheme="majorBidi"/>
        </w:rPr>
        <w:t>条第</w:t>
      </w:r>
      <w:r w:rsidRPr="00223373">
        <w:rPr>
          <w:rStyle w:val="SingleTxtGCChar"/>
          <w:rFonts w:asciiTheme="majorBidi" w:hAnsiTheme="majorBidi" w:cstheme="majorBidi"/>
        </w:rPr>
        <w:t>6</w:t>
      </w:r>
      <w:r w:rsidRPr="00223373">
        <w:rPr>
          <w:rStyle w:val="SingleTxtGCChar"/>
          <w:rFonts w:asciiTheme="majorBidi" w:hAnsiTheme="majorBidi" w:cstheme="majorBidi"/>
        </w:rPr>
        <w:t>款</w:t>
      </w:r>
      <w:r w:rsidRPr="00223373">
        <w:rPr>
          <w:rStyle w:val="SingleTxtGCChar"/>
          <w:rFonts w:asciiTheme="majorBidi" w:hAnsiTheme="majorBidi" w:cstheme="majorBidi"/>
        </w:rPr>
        <w:t>)</w:t>
      </w:r>
    </w:p>
    <w:p w:rsidR="00267AD3" w:rsidRPr="00223373" w:rsidRDefault="00267AD3" w:rsidP="00223373">
      <w:pPr>
        <w:pStyle w:val="H23GC"/>
        <w:rPr>
          <w:rFonts w:asciiTheme="majorBidi" w:hAnsiTheme="majorBidi" w:cstheme="majorBidi"/>
        </w:rPr>
      </w:pPr>
      <w:r w:rsidRPr="00223373">
        <w:rPr>
          <w:rFonts w:asciiTheme="majorBidi" w:hAnsiTheme="majorBidi" w:cstheme="majorBidi"/>
        </w:rPr>
        <w:tab/>
      </w:r>
      <w:r w:rsidRPr="00223373">
        <w:rPr>
          <w:rFonts w:asciiTheme="majorBidi" w:hAnsiTheme="majorBidi" w:cstheme="majorBidi"/>
        </w:rPr>
        <w:tab/>
      </w:r>
      <w:r w:rsidRPr="00223373">
        <w:rPr>
          <w:rFonts w:asciiTheme="majorBidi" w:hAnsiTheme="majorBidi" w:cstheme="majorBidi"/>
        </w:rPr>
        <w:t>立法</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7.</w:t>
      </w:r>
      <w:r w:rsidRPr="00223373">
        <w:rPr>
          <w:rFonts w:asciiTheme="majorBidi" w:eastAsia="黑体" w:hAnsiTheme="majorBidi" w:cstheme="majorBidi"/>
        </w:rPr>
        <w:tab/>
      </w:r>
      <w:r w:rsidRPr="00223373">
        <w:rPr>
          <w:rFonts w:asciiTheme="majorBidi" w:eastAsia="黑体" w:hAnsiTheme="majorBidi" w:cstheme="majorBidi"/>
        </w:rPr>
        <w:t>委员会注意到一般性立法的</w:t>
      </w:r>
      <w:r w:rsidRPr="00223373">
        <w:rPr>
          <w:rFonts w:asciiTheme="majorBidi" w:eastAsia="黑体" w:hAnsiTheme="majorBidi" w:cstheme="majorBidi"/>
        </w:rPr>
        <w:t>200</w:t>
      </w:r>
      <w:r w:rsidRPr="00223373">
        <w:rPr>
          <w:rFonts w:asciiTheme="majorBidi" w:eastAsia="黑体" w:hAnsiTheme="majorBidi" w:cstheme="majorBidi"/>
        </w:rPr>
        <w:t>多项修正案对儿童权利有影响，建议缔约国制定一项程序，评估立法对儿童权利的影响，保证所有立法完全符合《公约》，并在这些修正案通过前后公布这种影响评估的结果。委员会还建议缔约国立即对以下领域的立法开展儿童权利影响评估：教育</w:t>
      </w:r>
      <w:r w:rsidRPr="00223373">
        <w:rPr>
          <w:rFonts w:asciiTheme="majorBidi" w:eastAsia="黑体" w:hAnsiTheme="majorBidi" w:cstheme="majorBidi"/>
        </w:rPr>
        <w:t>(2011</w:t>
      </w:r>
      <w:r w:rsidRPr="00223373">
        <w:rPr>
          <w:rFonts w:asciiTheme="majorBidi" w:eastAsia="黑体" w:hAnsiTheme="majorBidi" w:cstheme="majorBidi"/>
        </w:rPr>
        <w:t>年第一九</w:t>
      </w:r>
      <w:r w:rsidR="001F31DC" w:rsidRPr="001B7BE7">
        <w:rPr>
          <w:rFonts w:hint="eastAsia"/>
          <w:b/>
          <w:bCs/>
          <w:sz w:val="24"/>
          <w:szCs w:val="24"/>
        </w:rPr>
        <w:t>〇</w:t>
      </w:r>
      <w:r w:rsidRPr="00223373">
        <w:rPr>
          <w:rFonts w:asciiTheme="majorBidi" w:eastAsia="黑体" w:hAnsiTheme="majorBidi" w:cstheme="majorBidi"/>
        </w:rPr>
        <w:t>号法</w:t>
      </w:r>
      <w:r w:rsidRPr="00223373">
        <w:rPr>
          <w:rFonts w:asciiTheme="majorBidi" w:eastAsia="黑体" w:hAnsiTheme="majorBidi" w:cstheme="majorBidi"/>
        </w:rPr>
        <w:t>)</w:t>
      </w:r>
      <w:r w:rsidRPr="00223373">
        <w:rPr>
          <w:rFonts w:asciiTheme="majorBidi" w:eastAsia="黑体" w:hAnsiTheme="majorBidi" w:cstheme="majorBidi"/>
        </w:rPr>
        <w:t>；教会</w:t>
      </w:r>
      <w:r w:rsidRPr="00223373">
        <w:rPr>
          <w:rFonts w:asciiTheme="majorBidi" w:eastAsia="黑体" w:hAnsiTheme="majorBidi" w:cstheme="majorBidi"/>
        </w:rPr>
        <w:t>(2011</w:t>
      </w:r>
      <w:r w:rsidRPr="00223373">
        <w:rPr>
          <w:rFonts w:asciiTheme="majorBidi" w:eastAsia="黑体" w:hAnsiTheme="majorBidi" w:cstheme="majorBidi"/>
        </w:rPr>
        <w:t>年第一</w:t>
      </w:r>
      <w:r w:rsidR="001F31DC" w:rsidRPr="001B7BE7">
        <w:rPr>
          <w:rFonts w:hint="eastAsia"/>
          <w:b/>
          <w:bCs/>
          <w:sz w:val="24"/>
          <w:szCs w:val="24"/>
        </w:rPr>
        <w:t>〇〇</w:t>
      </w:r>
      <w:r w:rsidRPr="00223373">
        <w:rPr>
          <w:rFonts w:asciiTheme="majorBidi" w:eastAsia="黑体" w:hAnsiTheme="majorBidi" w:cstheme="majorBidi"/>
        </w:rPr>
        <w:t>号法</w:t>
      </w:r>
      <w:r w:rsidRPr="00223373">
        <w:rPr>
          <w:rFonts w:asciiTheme="majorBidi" w:eastAsia="黑体" w:hAnsiTheme="majorBidi" w:cstheme="majorBidi"/>
        </w:rPr>
        <w:t>)</w:t>
      </w:r>
      <w:r w:rsidRPr="00223373">
        <w:rPr>
          <w:rFonts w:asciiTheme="majorBidi" w:eastAsia="黑体" w:hAnsiTheme="majorBidi" w:cstheme="majorBidi"/>
        </w:rPr>
        <w:t>；家庭生活</w:t>
      </w:r>
      <w:r w:rsidRPr="00223373">
        <w:rPr>
          <w:rFonts w:asciiTheme="majorBidi" w:eastAsia="黑体" w:hAnsiTheme="majorBidi" w:cstheme="majorBidi"/>
        </w:rPr>
        <w:t>(2011</w:t>
      </w:r>
      <w:r w:rsidRPr="00223373">
        <w:rPr>
          <w:rFonts w:asciiTheme="majorBidi" w:eastAsia="黑体" w:hAnsiTheme="majorBidi" w:cstheme="majorBidi"/>
        </w:rPr>
        <w:t>年第二一一号法</w:t>
      </w:r>
      <w:r w:rsidRPr="00223373">
        <w:rPr>
          <w:rFonts w:asciiTheme="majorBidi" w:eastAsia="黑体" w:hAnsiTheme="majorBidi" w:cstheme="majorBidi"/>
        </w:rPr>
        <w:t>)</w:t>
      </w:r>
      <w:r w:rsidRPr="00223373">
        <w:rPr>
          <w:rFonts w:asciiTheme="majorBidi" w:eastAsia="黑体" w:hAnsiTheme="majorBidi" w:cstheme="majorBidi"/>
        </w:rPr>
        <w:t>；残疾问题</w:t>
      </w:r>
      <w:r w:rsidRPr="00223373">
        <w:rPr>
          <w:rFonts w:asciiTheme="majorBidi" w:eastAsia="黑体" w:hAnsiTheme="majorBidi" w:cstheme="majorBidi"/>
        </w:rPr>
        <w:t>(</w:t>
      </w:r>
      <w:r w:rsidRPr="00223373">
        <w:rPr>
          <w:rFonts w:asciiTheme="majorBidi" w:eastAsia="黑体" w:hAnsiTheme="majorBidi" w:cstheme="majorBidi"/>
        </w:rPr>
        <w:t>经修订的</w:t>
      </w:r>
      <w:r w:rsidRPr="00223373">
        <w:rPr>
          <w:rFonts w:asciiTheme="majorBidi" w:eastAsia="黑体" w:hAnsiTheme="majorBidi" w:cstheme="majorBidi"/>
        </w:rPr>
        <w:t>1998</w:t>
      </w:r>
      <w:r w:rsidRPr="00223373">
        <w:rPr>
          <w:rFonts w:asciiTheme="majorBidi" w:eastAsia="黑体" w:hAnsiTheme="majorBidi" w:cstheme="majorBidi"/>
        </w:rPr>
        <w:t>年第二十六号法</w:t>
      </w:r>
      <w:r w:rsidRPr="00223373">
        <w:rPr>
          <w:rFonts w:asciiTheme="majorBidi" w:eastAsia="黑体" w:hAnsiTheme="majorBidi" w:cstheme="majorBidi"/>
        </w:rPr>
        <w:t>)</w:t>
      </w:r>
      <w:r w:rsidRPr="00223373">
        <w:rPr>
          <w:rFonts w:asciiTheme="majorBidi" w:eastAsia="黑体" w:hAnsiTheme="majorBidi" w:cstheme="majorBidi"/>
        </w:rPr>
        <w:t>；无家可归和极端贫困</w:t>
      </w:r>
      <w:r w:rsidRPr="00223373">
        <w:rPr>
          <w:rFonts w:asciiTheme="majorBidi" w:eastAsia="黑体" w:hAnsiTheme="majorBidi" w:cstheme="majorBidi"/>
        </w:rPr>
        <w:t>(</w:t>
      </w:r>
      <w:r w:rsidRPr="00223373">
        <w:rPr>
          <w:rFonts w:asciiTheme="majorBidi" w:eastAsia="黑体" w:hAnsiTheme="majorBidi" w:cstheme="majorBidi"/>
        </w:rPr>
        <w:t>经修订的</w:t>
      </w:r>
      <w:r w:rsidRPr="00223373">
        <w:rPr>
          <w:rFonts w:asciiTheme="majorBidi" w:eastAsia="黑体" w:hAnsiTheme="majorBidi" w:cstheme="majorBidi"/>
        </w:rPr>
        <w:t>1999</w:t>
      </w:r>
      <w:r w:rsidRPr="00223373">
        <w:rPr>
          <w:rFonts w:asciiTheme="majorBidi" w:eastAsia="黑体" w:hAnsiTheme="majorBidi" w:cstheme="majorBidi"/>
        </w:rPr>
        <w:t>年第六十九号法</w:t>
      </w:r>
      <w:r w:rsidRPr="00223373">
        <w:rPr>
          <w:rFonts w:asciiTheme="majorBidi" w:eastAsia="黑体" w:hAnsiTheme="majorBidi" w:cstheme="majorBidi"/>
        </w:rPr>
        <w:t>)</w:t>
      </w:r>
      <w:r w:rsidRPr="00223373">
        <w:rPr>
          <w:rFonts w:asciiTheme="majorBidi" w:eastAsia="黑体" w:hAnsiTheme="majorBidi" w:cstheme="majorBidi"/>
        </w:rPr>
        <w:t>；罗</w:t>
      </w:r>
      <w:proofErr w:type="gramStart"/>
      <w:r w:rsidRPr="00223373">
        <w:rPr>
          <w:rFonts w:asciiTheme="majorBidi" w:eastAsia="黑体" w:hAnsiTheme="majorBidi" w:cstheme="majorBidi"/>
        </w:rPr>
        <w:t>姆</w:t>
      </w:r>
      <w:proofErr w:type="gramEnd"/>
      <w:r w:rsidRPr="00223373">
        <w:rPr>
          <w:rFonts w:asciiTheme="majorBidi" w:eastAsia="黑体" w:hAnsiTheme="majorBidi" w:cstheme="majorBidi"/>
        </w:rPr>
        <w:t>人、移民和寻求庇护者</w:t>
      </w:r>
      <w:r w:rsidRPr="00223373">
        <w:rPr>
          <w:rFonts w:asciiTheme="majorBidi" w:eastAsia="黑体" w:hAnsiTheme="majorBidi" w:cstheme="majorBidi"/>
        </w:rPr>
        <w:t>(</w:t>
      </w:r>
      <w:r w:rsidRPr="00223373">
        <w:rPr>
          <w:rFonts w:asciiTheme="majorBidi" w:eastAsia="黑体" w:hAnsiTheme="majorBidi" w:cstheme="majorBidi"/>
        </w:rPr>
        <w:t>经修订的</w:t>
      </w:r>
      <w:r w:rsidRPr="00223373">
        <w:rPr>
          <w:rFonts w:asciiTheme="majorBidi" w:eastAsia="黑体" w:hAnsiTheme="majorBidi" w:cstheme="majorBidi"/>
        </w:rPr>
        <w:t>2007</w:t>
      </w:r>
      <w:r w:rsidRPr="00223373">
        <w:rPr>
          <w:rFonts w:asciiTheme="majorBidi" w:eastAsia="黑体" w:hAnsiTheme="majorBidi" w:cstheme="majorBidi"/>
        </w:rPr>
        <w:t>年第八十号法</w:t>
      </w:r>
      <w:r w:rsidRPr="00223373">
        <w:rPr>
          <w:rFonts w:asciiTheme="majorBidi" w:eastAsia="黑体" w:hAnsiTheme="majorBidi" w:cstheme="majorBidi"/>
        </w:rPr>
        <w:t>)</w:t>
      </w:r>
      <w:r w:rsidRPr="00223373">
        <w:rPr>
          <w:rFonts w:asciiTheme="majorBidi" w:eastAsia="黑体" w:hAnsiTheme="majorBidi" w:cstheme="majorBidi"/>
        </w:rPr>
        <w:t>；非政府组织</w:t>
      </w:r>
      <w:r w:rsidRPr="00223373">
        <w:rPr>
          <w:rFonts w:asciiTheme="majorBidi" w:eastAsia="黑体" w:hAnsiTheme="majorBidi" w:cstheme="majorBidi"/>
        </w:rPr>
        <w:t>(2017</w:t>
      </w:r>
      <w:r w:rsidRPr="00223373">
        <w:rPr>
          <w:rFonts w:asciiTheme="majorBidi" w:eastAsia="黑体" w:hAnsiTheme="majorBidi" w:cstheme="majorBidi"/>
        </w:rPr>
        <w:t>年第七十六号法</w:t>
      </w:r>
      <w:r w:rsidRPr="00223373">
        <w:rPr>
          <w:rFonts w:asciiTheme="majorBidi" w:eastAsia="黑体" w:hAnsiTheme="majorBidi" w:cstheme="majorBidi"/>
        </w:rPr>
        <w:t>)</w:t>
      </w:r>
      <w:r w:rsidRPr="00223373">
        <w:rPr>
          <w:rFonts w:asciiTheme="majorBidi" w:eastAsia="黑体" w:hAnsiTheme="majorBidi" w:cstheme="majorBidi"/>
        </w:rPr>
        <w:t>。</w:t>
      </w:r>
    </w:p>
    <w:p w:rsidR="00267AD3" w:rsidRPr="00223373" w:rsidRDefault="00267AD3" w:rsidP="00223373">
      <w:pPr>
        <w:pStyle w:val="H23GC"/>
        <w:rPr>
          <w:rFonts w:asciiTheme="majorBidi" w:hAnsiTheme="majorBidi" w:cstheme="majorBidi"/>
        </w:rPr>
      </w:pPr>
      <w:r w:rsidRPr="00223373">
        <w:rPr>
          <w:rFonts w:asciiTheme="majorBidi" w:hAnsiTheme="majorBidi" w:cstheme="majorBidi"/>
        </w:rPr>
        <w:tab/>
      </w:r>
      <w:r w:rsidRPr="00223373">
        <w:rPr>
          <w:rFonts w:asciiTheme="majorBidi" w:hAnsiTheme="majorBidi" w:cstheme="majorBidi"/>
        </w:rPr>
        <w:tab/>
      </w:r>
      <w:r w:rsidRPr="00223373">
        <w:rPr>
          <w:rFonts w:asciiTheme="majorBidi" w:hAnsiTheme="majorBidi" w:cstheme="majorBidi"/>
        </w:rPr>
        <w:t>综合政策和战略</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8.</w:t>
      </w:r>
      <w:r w:rsidRPr="00223373">
        <w:rPr>
          <w:rFonts w:asciiTheme="majorBidi" w:eastAsia="黑体" w:hAnsiTheme="majorBidi" w:cstheme="majorBidi"/>
        </w:rPr>
        <w:tab/>
      </w:r>
      <w:r w:rsidRPr="00223373">
        <w:rPr>
          <w:rFonts w:asciiTheme="majorBidi" w:eastAsia="黑体" w:hAnsiTheme="majorBidi" w:cstheme="majorBidi"/>
        </w:rPr>
        <w:t>委员会注意到，缺少关于题为</w:t>
      </w:r>
      <w:r w:rsidR="00654464" w:rsidRPr="005436CA">
        <w:rPr>
          <w:rFonts w:asciiTheme="minorEastAsia" w:eastAsiaTheme="minorEastAsia" w:hAnsiTheme="minorEastAsia" w:cstheme="majorBidi" w:hint="eastAsia"/>
        </w:rPr>
        <w:t>“</w:t>
      </w:r>
      <w:r w:rsidRPr="00223373">
        <w:rPr>
          <w:rFonts w:asciiTheme="majorBidi" w:eastAsia="黑体" w:hAnsiTheme="majorBidi" w:cstheme="majorBidi"/>
        </w:rPr>
        <w:t>让我们的儿童过得更好</w:t>
      </w:r>
      <w:r w:rsidR="00654464" w:rsidRPr="005436CA">
        <w:rPr>
          <w:rFonts w:asciiTheme="minorEastAsia" w:eastAsiaTheme="minorEastAsia" w:hAnsiTheme="minorEastAsia" w:cstheme="majorBidi" w:hint="eastAsia"/>
        </w:rPr>
        <w:t>”</w:t>
      </w:r>
      <w:r w:rsidRPr="00223373">
        <w:rPr>
          <w:rFonts w:asciiTheme="majorBidi" w:eastAsia="黑体" w:hAnsiTheme="majorBidi" w:cstheme="majorBidi"/>
        </w:rPr>
        <w:t>国家战略</w:t>
      </w:r>
      <w:r w:rsidRPr="00223373">
        <w:rPr>
          <w:rFonts w:asciiTheme="majorBidi" w:eastAsia="黑体" w:hAnsiTheme="majorBidi" w:cstheme="majorBidi"/>
        </w:rPr>
        <w:t>(2007-2032</w:t>
      </w:r>
      <w:r w:rsidRPr="00223373">
        <w:rPr>
          <w:rFonts w:asciiTheme="majorBidi" w:eastAsia="黑体" w:hAnsiTheme="majorBidi" w:cstheme="majorBidi"/>
        </w:rPr>
        <w:t>年</w:t>
      </w:r>
      <w:r w:rsidRPr="00223373">
        <w:rPr>
          <w:rFonts w:asciiTheme="majorBidi" w:eastAsia="黑体" w:hAnsiTheme="majorBidi" w:cstheme="majorBidi"/>
        </w:rPr>
        <w:t>)</w:t>
      </w:r>
      <w:r w:rsidRPr="00223373">
        <w:rPr>
          <w:rFonts w:asciiTheme="majorBidi" w:eastAsia="黑体" w:hAnsiTheme="majorBidi" w:cstheme="majorBidi"/>
        </w:rPr>
        <w:t>和</w:t>
      </w:r>
      <w:r w:rsidR="00223373" w:rsidRPr="005436CA">
        <w:rPr>
          <w:rFonts w:asciiTheme="minorEastAsia" w:eastAsiaTheme="minorEastAsia" w:hAnsiTheme="minorEastAsia" w:cstheme="majorBidi" w:hint="eastAsia"/>
        </w:rPr>
        <w:t>“</w:t>
      </w:r>
      <w:r w:rsidRPr="00223373">
        <w:rPr>
          <w:rFonts w:asciiTheme="majorBidi" w:eastAsia="黑体" w:hAnsiTheme="majorBidi" w:cstheme="majorBidi"/>
        </w:rPr>
        <w:t>匈牙利国家社会包容战略二</w:t>
      </w:r>
      <w:r w:rsidR="00223373" w:rsidRPr="005436CA">
        <w:rPr>
          <w:rFonts w:asciiTheme="minorEastAsia" w:eastAsiaTheme="minorEastAsia" w:hAnsiTheme="minorEastAsia" w:cstheme="majorBidi" w:hint="eastAsia"/>
        </w:rPr>
        <w:t>”</w:t>
      </w:r>
      <w:r w:rsidRPr="00223373">
        <w:rPr>
          <w:rFonts w:asciiTheme="majorBidi" w:eastAsia="黑体" w:hAnsiTheme="majorBidi" w:cstheme="majorBidi"/>
        </w:rPr>
        <w:t>(2014</w:t>
      </w:r>
      <w:r w:rsidRPr="00223373">
        <w:rPr>
          <w:rFonts w:asciiTheme="majorBidi" w:eastAsia="黑体" w:hAnsiTheme="majorBidi" w:cstheme="majorBidi"/>
        </w:rPr>
        <w:t>年</w:t>
      </w:r>
      <w:r w:rsidRPr="00223373">
        <w:rPr>
          <w:rFonts w:asciiTheme="majorBidi" w:eastAsia="黑体" w:hAnsiTheme="majorBidi" w:cstheme="majorBidi"/>
        </w:rPr>
        <w:t>)</w:t>
      </w:r>
      <w:r w:rsidRPr="00223373">
        <w:rPr>
          <w:rFonts w:asciiTheme="majorBidi" w:eastAsia="黑体" w:hAnsiTheme="majorBidi" w:cstheme="majorBidi"/>
        </w:rPr>
        <w:t>执行情况的信息，建议缔约国制定并通过一项涵盖《公约》所有领域的国家儿童问题综合战略，并为其执行提供充足的人力、技术和财政资源。此外，委员会欢迎通过国家预防犯罪战略</w:t>
      </w:r>
      <w:r w:rsidRPr="00223373">
        <w:rPr>
          <w:rFonts w:asciiTheme="majorBidi" w:eastAsia="黑体" w:hAnsiTheme="majorBidi" w:cstheme="majorBidi"/>
        </w:rPr>
        <w:t>(2014-2020</w:t>
      </w:r>
      <w:r w:rsidRPr="00223373">
        <w:rPr>
          <w:rFonts w:asciiTheme="majorBidi" w:eastAsia="黑体" w:hAnsiTheme="majorBidi" w:cstheme="majorBidi"/>
        </w:rPr>
        <w:t>年</w:t>
      </w:r>
      <w:r w:rsidRPr="00223373">
        <w:rPr>
          <w:rFonts w:asciiTheme="majorBidi" w:eastAsia="黑体" w:hAnsiTheme="majorBidi" w:cstheme="majorBidi"/>
        </w:rPr>
        <w:t>)</w:t>
      </w:r>
      <w:r w:rsidRPr="00223373">
        <w:rPr>
          <w:rFonts w:asciiTheme="majorBidi" w:eastAsia="黑体" w:hAnsiTheme="majorBidi" w:cstheme="majorBidi"/>
        </w:rPr>
        <w:t>和数字时代儿童保护战略</w:t>
      </w:r>
      <w:r w:rsidRPr="00223373">
        <w:rPr>
          <w:rFonts w:asciiTheme="majorBidi" w:eastAsia="黑体" w:hAnsiTheme="majorBidi" w:cstheme="majorBidi"/>
        </w:rPr>
        <w:t>(2016</w:t>
      </w:r>
      <w:r w:rsidRPr="00223373">
        <w:rPr>
          <w:rFonts w:asciiTheme="majorBidi" w:eastAsia="黑体" w:hAnsiTheme="majorBidi" w:cstheme="majorBidi"/>
        </w:rPr>
        <w:t>年</w:t>
      </w:r>
      <w:r w:rsidRPr="00223373">
        <w:rPr>
          <w:rFonts w:asciiTheme="majorBidi" w:eastAsia="黑体" w:hAnsiTheme="majorBidi" w:cstheme="majorBidi"/>
        </w:rPr>
        <w:t>)</w:t>
      </w:r>
      <w:r w:rsidRPr="00223373">
        <w:rPr>
          <w:rFonts w:asciiTheme="majorBidi" w:eastAsia="黑体" w:hAnsiTheme="majorBidi" w:cstheme="majorBidi"/>
        </w:rPr>
        <w:t>，并建议将它们纳入国家综合战略。</w:t>
      </w:r>
    </w:p>
    <w:p w:rsidR="00267AD3" w:rsidRPr="00223373" w:rsidRDefault="00267AD3" w:rsidP="00223373">
      <w:pPr>
        <w:pStyle w:val="H23GC"/>
        <w:rPr>
          <w:rFonts w:asciiTheme="majorBidi" w:hAnsiTheme="majorBidi" w:cstheme="majorBidi"/>
        </w:rPr>
      </w:pPr>
      <w:r w:rsidRPr="00223373">
        <w:rPr>
          <w:rFonts w:asciiTheme="majorBidi" w:hAnsiTheme="majorBidi" w:cstheme="majorBidi"/>
        </w:rPr>
        <w:tab/>
      </w:r>
      <w:r w:rsidRPr="00223373">
        <w:rPr>
          <w:rFonts w:asciiTheme="majorBidi" w:hAnsiTheme="majorBidi" w:cstheme="majorBidi"/>
        </w:rPr>
        <w:tab/>
      </w:r>
      <w:r w:rsidRPr="00223373">
        <w:rPr>
          <w:rFonts w:asciiTheme="majorBidi" w:hAnsiTheme="majorBidi" w:cstheme="majorBidi"/>
        </w:rPr>
        <w:t>协调</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9.</w:t>
      </w:r>
      <w:r w:rsidRPr="00223373">
        <w:rPr>
          <w:rFonts w:asciiTheme="majorBidi" w:eastAsia="黑体" w:hAnsiTheme="majorBidi" w:cstheme="majorBidi"/>
        </w:rPr>
        <w:tab/>
      </w:r>
      <w:r w:rsidRPr="00223373">
        <w:rPr>
          <w:rFonts w:asciiTheme="majorBidi" w:eastAsia="黑体" w:hAnsiTheme="majorBidi" w:cstheme="majorBidi"/>
        </w:rPr>
        <w:t>委员会回顾其先前建议</w:t>
      </w:r>
      <w:r w:rsidRPr="00223373">
        <w:rPr>
          <w:rFonts w:asciiTheme="majorBidi" w:eastAsia="黑体" w:hAnsiTheme="majorBidi" w:cstheme="majorBidi"/>
        </w:rPr>
        <w:t>(CRC/C/HUN/CO/3-5</w:t>
      </w:r>
      <w:r w:rsidRPr="00223373">
        <w:rPr>
          <w:rFonts w:asciiTheme="majorBidi" w:eastAsia="黑体" w:hAnsiTheme="majorBidi" w:cstheme="majorBidi"/>
        </w:rPr>
        <w:t>，第</w:t>
      </w:r>
      <w:r w:rsidRPr="00223373">
        <w:rPr>
          <w:rFonts w:asciiTheme="majorBidi" w:eastAsia="黑体" w:hAnsiTheme="majorBidi" w:cstheme="majorBidi"/>
        </w:rPr>
        <w:t>12</w:t>
      </w:r>
      <w:r w:rsidRPr="00223373">
        <w:rPr>
          <w:rFonts w:asciiTheme="majorBidi" w:eastAsia="黑体" w:hAnsiTheme="majorBidi" w:cstheme="majorBidi"/>
        </w:rPr>
        <w:t>段</w:t>
      </w:r>
      <w:r w:rsidRPr="00223373">
        <w:rPr>
          <w:rFonts w:asciiTheme="majorBidi" w:eastAsia="黑体" w:hAnsiTheme="majorBidi" w:cstheme="majorBidi"/>
        </w:rPr>
        <w:t>)</w:t>
      </w:r>
      <w:r w:rsidRPr="00223373">
        <w:rPr>
          <w:rFonts w:asciiTheme="majorBidi" w:eastAsia="黑体" w:hAnsiTheme="majorBidi" w:cstheme="majorBidi"/>
        </w:rPr>
        <w:t>，促请缔约国建立一个负责儿童权利的单一机构。该机构应获得明确的任务和充分的权力，以协调国家和地方各级与执行《公约》有关的所有活动，还应拥有有效运作所需的人力、技术和财政资源。</w:t>
      </w:r>
    </w:p>
    <w:p w:rsidR="00267AD3" w:rsidRPr="00223373" w:rsidRDefault="00267AD3" w:rsidP="00223373">
      <w:pPr>
        <w:pStyle w:val="H23GC"/>
        <w:rPr>
          <w:rFonts w:asciiTheme="majorBidi" w:hAnsiTheme="majorBidi" w:cstheme="majorBidi"/>
        </w:rPr>
      </w:pPr>
      <w:r w:rsidRPr="00223373">
        <w:rPr>
          <w:rFonts w:asciiTheme="majorBidi" w:hAnsiTheme="majorBidi" w:cstheme="majorBidi"/>
        </w:rPr>
        <w:lastRenderedPageBreak/>
        <w:tab/>
      </w:r>
      <w:r w:rsidRPr="00223373">
        <w:rPr>
          <w:rFonts w:asciiTheme="majorBidi" w:hAnsiTheme="majorBidi" w:cstheme="majorBidi"/>
        </w:rPr>
        <w:tab/>
      </w:r>
      <w:r w:rsidRPr="00223373">
        <w:rPr>
          <w:rFonts w:asciiTheme="majorBidi" w:hAnsiTheme="majorBidi" w:cstheme="majorBidi"/>
        </w:rPr>
        <w:t>资源分配</w:t>
      </w:r>
    </w:p>
    <w:p w:rsidR="00267AD3" w:rsidRPr="00223373" w:rsidRDefault="00267AD3" w:rsidP="00223373">
      <w:pPr>
        <w:pStyle w:val="SingleTxtGC"/>
        <w:keepNext/>
        <w:keepLines/>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10.</w:t>
      </w:r>
      <w:r w:rsidRPr="00223373">
        <w:rPr>
          <w:rFonts w:asciiTheme="majorBidi" w:eastAsia="黑体" w:hAnsiTheme="majorBidi" w:cstheme="majorBidi"/>
        </w:rPr>
        <w:tab/>
      </w:r>
      <w:r w:rsidRPr="00223373">
        <w:rPr>
          <w:rFonts w:asciiTheme="majorBidi" w:eastAsia="黑体" w:hAnsiTheme="majorBidi" w:cstheme="majorBidi"/>
        </w:rPr>
        <w:t>委员会参照关于实现儿童权利的公共预算编制的第</w:t>
      </w:r>
      <w:r w:rsidRPr="00223373">
        <w:rPr>
          <w:rFonts w:asciiTheme="majorBidi" w:eastAsia="黑体" w:hAnsiTheme="majorBidi" w:cstheme="majorBidi"/>
        </w:rPr>
        <w:t>19</w:t>
      </w:r>
      <w:r w:rsidRPr="00223373">
        <w:rPr>
          <w:rFonts w:asciiTheme="majorBidi" w:eastAsia="黑体" w:hAnsiTheme="majorBidi" w:cstheme="majorBidi"/>
        </w:rPr>
        <w:t>号一般性意见</w:t>
      </w:r>
      <w:r w:rsidRPr="00223373">
        <w:rPr>
          <w:rFonts w:asciiTheme="majorBidi" w:eastAsia="黑体" w:hAnsiTheme="majorBidi" w:cstheme="majorBidi"/>
        </w:rPr>
        <w:t>(2016</w:t>
      </w:r>
      <w:r w:rsidRPr="00223373">
        <w:rPr>
          <w:rFonts w:asciiTheme="majorBidi" w:eastAsia="黑体" w:hAnsiTheme="majorBidi" w:cstheme="majorBidi"/>
        </w:rPr>
        <w:t>年</w:t>
      </w:r>
      <w:r w:rsidRPr="00223373">
        <w:rPr>
          <w:rFonts w:asciiTheme="majorBidi" w:eastAsia="黑体" w:hAnsiTheme="majorBidi" w:cstheme="majorBidi"/>
        </w:rPr>
        <w:t>)</w:t>
      </w:r>
      <w:r w:rsidRPr="00223373">
        <w:rPr>
          <w:rFonts w:asciiTheme="majorBidi" w:eastAsia="黑体" w:hAnsiTheme="majorBidi" w:cstheme="majorBidi"/>
        </w:rPr>
        <w:t>，建议缔约国：</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ab/>
        <w:t>(a)</w:t>
      </w:r>
      <w:r w:rsidRPr="00223373">
        <w:rPr>
          <w:rFonts w:asciiTheme="majorBidi" w:eastAsia="黑体" w:hAnsiTheme="majorBidi" w:cstheme="majorBidi"/>
        </w:rPr>
        <w:tab/>
      </w:r>
      <w:r w:rsidRPr="00223373">
        <w:rPr>
          <w:rFonts w:asciiTheme="majorBidi" w:eastAsia="黑体" w:hAnsiTheme="majorBidi" w:cstheme="majorBidi"/>
        </w:rPr>
        <w:t>在各级政府分配充足的人力、技术和财政资源，以执行各项有利于儿童的政策、计划、方案和立法措施，特别是在教育和卫生领域，并制定跟踪和确保有效利用划拨资源的制度；</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ab/>
        <w:t>(b)</w:t>
      </w:r>
      <w:r w:rsidRPr="00223373">
        <w:rPr>
          <w:rFonts w:asciiTheme="majorBidi" w:eastAsia="黑体" w:hAnsiTheme="majorBidi" w:cstheme="majorBidi"/>
        </w:rPr>
        <w:tab/>
      </w:r>
      <w:r w:rsidRPr="00223373">
        <w:rPr>
          <w:rFonts w:asciiTheme="majorBidi" w:eastAsia="黑体" w:hAnsiTheme="majorBidi" w:cstheme="majorBidi"/>
        </w:rPr>
        <w:t>定期评估政府投资对支持实现儿童权利的各部门的分配效应，以期消除儿童权利相关指标的差异；</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ab/>
        <w:t>(c)</w:t>
      </w:r>
      <w:r w:rsidRPr="00223373">
        <w:rPr>
          <w:rFonts w:asciiTheme="majorBidi" w:eastAsia="黑体" w:hAnsiTheme="majorBidi" w:cstheme="majorBidi"/>
        </w:rPr>
        <w:tab/>
      </w:r>
      <w:r w:rsidRPr="00223373">
        <w:rPr>
          <w:rFonts w:asciiTheme="majorBidi" w:eastAsia="黑体" w:hAnsiTheme="majorBidi" w:cstheme="majorBidi"/>
        </w:rPr>
        <w:t>建立适当的机制和包容性进程，以便民间社会、广大公众、特别是儿童参与预算进程的所有阶段，包括编制、执行和评价。</w:t>
      </w:r>
    </w:p>
    <w:p w:rsidR="00267AD3" w:rsidRPr="00223373" w:rsidRDefault="00267AD3" w:rsidP="00223373">
      <w:pPr>
        <w:pStyle w:val="H23GC"/>
      </w:pPr>
      <w:r w:rsidRPr="00223373">
        <w:tab/>
      </w:r>
      <w:r w:rsidRPr="00223373">
        <w:tab/>
      </w:r>
      <w:bookmarkStart w:id="7" w:name="_Hlk34905340"/>
      <w:r w:rsidRPr="00223373">
        <w:t>数据收集</w:t>
      </w:r>
      <w:bookmarkEnd w:id="7"/>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11.</w:t>
      </w:r>
      <w:r w:rsidRPr="00223373">
        <w:rPr>
          <w:rFonts w:asciiTheme="majorBidi" w:eastAsia="黑体" w:hAnsiTheme="majorBidi" w:cstheme="majorBidi"/>
        </w:rPr>
        <w:tab/>
      </w:r>
      <w:r w:rsidRPr="00223373">
        <w:rPr>
          <w:rFonts w:asciiTheme="majorBidi" w:eastAsia="黑体" w:hAnsiTheme="majorBidi" w:cstheme="majorBidi"/>
        </w:rPr>
        <w:t>委员会对匈牙利中央统计局在住户调查中采用基于自我认同的族裔标示表示欢迎，参照关于执行《公约》的一般措施的第</w:t>
      </w:r>
      <w:r w:rsidRPr="00223373">
        <w:rPr>
          <w:rFonts w:asciiTheme="majorBidi" w:eastAsia="黑体" w:hAnsiTheme="majorBidi" w:cstheme="majorBidi"/>
        </w:rPr>
        <w:t>5</w:t>
      </w:r>
      <w:r w:rsidRPr="00223373">
        <w:rPr>
          <w:rFonts w:asciiTheme="majorBidi" w:eastAsia="黑体" w:hAnsiTheme="majorBidi" w:cstheme="majorBidi"/>
        </w:rPr>
        <w:t>号一般性意见</w:t>
      </w:r>
      <w:r w:rsidRPr="00223373">
        <w:rPr>
          <w:rFonts w:asciiTheme="majorBidi" w:eastAsia="黑体" w:hAnsiTheme="majorBidi" w:cstheme="majorBidi"/>
        </w:rPr>
        <w:t>(2003</w:t>
      </w:r>
      <w:r w:rsidRPr="00223373">
        <w:rPr>
          <w:rFonts w:asciiTheme="majorBidi" w:eastAsia="黑体" w:hAnsiTheme="majorBidi" w:cstheme="majorBidi"/>
        </w:rPr>
        <w:t>年</w:t>
      </w:r>
      <w:r w:rsidRPr="00223373">
        <w:rPr>
          <w:rFonts w:asciiTheme="majorBidi" w:eastAsia="黑体" w:hAnsiTheme="majorBidi" w:cstheme="majorBidi"/>
        </w:rPr>
        <w:t>)</w:t>
      </w:r>
      <w:r w:rsidRPr="00223373">
        <w:rPr>
          <w:rFonts w:asciiTheme="majorBidi" w:eastAsia="黑体" w:hAnsiTheme="majorBidi" w:cstheme="majorBidi"/>
        </w:rPr>
        <w:t>，建议缔约国：</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ab/>
        <w:t>(a)</w:t>
      </w:r>
      <w:r w:rsidRPr="00223373">
        <w:rPr>
          <w:rFonts w:asciiTheme="majorBidi" w:eastAsia="黑体" w:hAnsiTheme="majorBidi" w:cstheme="majorBidi"/>
        </w:rPr>
        <w:tab/>
      </w:r>
      <w:r w:rsidRPr="00223373">
        <w:rPr>
          <w:rFonts w:asciiTheme="majorBidi" w:eastAsia="黑体" w:hAnsiTheme="majorBidi" w:cstheme="majorBidi"/>
        </w:rPr>
        <w:t>收集关于《公约》各领域儿童权利的数据，按年龄、性别、残疾状况、地理位置、族裔出身、民族出身和社会经济背景分类，并根据这些数据识别弱势儿童；</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ab/>
        <w:t>(b)</w:t>
      </w:r>
      <w:r w:rsidRPr="00223373">
        <w:rPr>
          <w:rFonts w:asciiTheme="majorBidi" w:eastAsia="黑体" w:hAnsiTheme="majorBidi" w:cstheme="majorBidi"/>
        </w:rPr>
        <w:tab/>
      </w:r>
      <w:r w:rsidRPr="00223373">
        <w:rPr>
          <w:rFonts w:asciiTheme="majorBidi" w:eastAsia="黑体" w:hAnsiTheme="majorBidi" w:cstheme="majorBidi"/>
        </w:rPr>
        <w:t>确保有关各部委共享数据和指标，并将其用于拟定、监测和评价旨在执行《公约》的政策、方案和项目。</w:t>
      </w:r>
    </w:p>
    <w:p w:rsidR="00267AD3" w:rsidRPr="00223373" w:rsidRDefault="00267AD3" w:rsidP="00223373">
      <w:pPr>
        <w:pStyle w:val="H23GC"/>
      </w:pPr>
      <w:r w:rsidRPr="00223373">
        <w:tab/>
      </w:r>
      <w:r w:rsidRPr="00223373">
        <w:tab/>
      </w:r>
      <w:bookmarkStart w:id="8" w:name="_Hlk34905350"/>
      <w:r w:rsidRPr="00223373">
        <w:t>独立监测</w:t>
      </w:r>
      <w:bookmarkEnd w:id="8"/>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12.</w:t>
      </w:r>
      <w:r w:rsidRPr="00223373">
        <w:rPr>
          <w:rFonts w:asciiTheme="majorBidi" w:eastAsia="黑体" w:hAnsiTheme="majorBidi" w:cstheme="majorBidi"/>
        </w:rPr>
        <w:tab/>
      </w:r>
      <w:r w:rsidRPr="00223373">
        <w:rPr>
          <w:rFonts w:asciiTheme="majorBidi" w:eastAsia="黑体" w:hAnsiTheme="majorBidi" w:cstheme="majorBidi"/>
        </w:rPr>
        <w:t>委员会赞赏地注意到，自</w:t>
      </w:r>
      <w:r w:rsidRPr="00223373">
        <w:rPr>
          <w:rFonts w:asciiTheme="majorBidi" w:eastAsia="黑体" w:hAnsiTheme="majorBidi" w:cstheme="majorBidi"/>
        </w:rPr>
        <w:t>2014</w:t>
      </w:r>
      <w:r w:rsidRPr="00223373">
        <w:rPr>
          <w:rFonts w:asciiTheme="majorBidi" w:eastAsia="黑体" w:hAnsiTheme="majorBidi" w:cstheme="majorBidi"/>
        </w:rPr>
        <w:t>年上次审查以来，基本权利专员办公室已完全符合《巴黎原则》，儿童权利事务已纳入一个专门机构，即平等机会和儿童权利部儿童权利股的责任范围内。委员会建议</w:t>
      </w:r>
      <w:bookmarkStart w:id="9" w:name="_Hlk37226485"/>
      <w:r w:rsidRPr="00223373">
        <w:rPr>
          <w:rFonts w:asciiTheme="majorBidi" w:eastAsia="黑体" w:hAnsiTheme="majorBidi" w:cstheme="majorBidi"/>
        </w:rPr>
        <w:t>缔约国：</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ab/>
        <w:t>(a)</w:t>
      </w:r>
      <w:r w:rsidRPr="00223373">
        <w:rPr>
          <w:rFonts w:asciiTheme="majorBidi" w:eastAsia="黑体" w:hAnsiTheme="majorBidi" w:cstheme="majorBidi"/>
        </w:rPr>
        <w:tab/>
      </w:r>
      <w:r w:rsidRPr="00223373">
        <w:rPr>
          <w:rFonts w:asciiTheme="majorBidi" w:eastAsia="黑体" w:hAnsiTheme="majorBidi" w:cstheme="majorBidi"/>
        </w:rPr>
        <w:t>确保儿童权利股拥有足够的人力、技术和财政资源，以执行和监测《公约》的适用情况；</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ab/>
        <w:t>(b)</w:t>
      </w:r>
      <w:r w:rsidRPr="00223373">
        <w:rPr>
          <w:rFonts w:asciiTheme="majorBidi" w:eastAsia="黑体" w:hAnsiTheme="majorBidi" w:cstheme="majorBidi"/>
        </w:rPr>
        <w:tab/>
      </w:r>
      <w:r w:rsidRPr="00223373">
        <w:rPr>
          <w:rFonts w:asciiTheme="majorBidi" w:eastAsia="黑体" w:hAnsiTheme="majorBidi" w:cstheme="majorBidi"/>
        </w:rPr>
        <w:t>确保根据《禁止酷刑和其他残忍、不人道或有辱人格的待遇或处罚公约任择议定书》在基本权利专员办公室内设立的国家防范机制拥有足够的资源，以便对拘留或可能拘留儿童的场所进行定期监测查访；</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ab/>
        <w:t>(c)</w:t>
      </w:r>
      <w:r w:rsidRPr="00223373">
        <w:rPr>
          <w:rFonts w:asciiTheme="majorBidi" w:eastAsia="黑体" w:hAnsiTheme="majorBidi" w:cstheme="majorBidi"/>
        </w:rPr>
        <w:tab/>
      </w:r>
      <w:r w:rsidRPr="00223373">
        <w:rPr>
          <w:rFonts w:asciiTheme="majorBidi" w:eastAsia="黑体" w:hAnsiTheme="majorBidi" w:cstheme="majorBidi"/>
        </w:rPr>
        <w:t>确保儿童权利股就影响儿童的问题与儿童进行定期磋商，并确保在法律和决策中将这些磋商的结果纳入考虑。</w:t>
      </w:r>
    </w:p>
    <w:p w:rsidR="00267AD3" w:rsidRPr="00223373" w:rsidRDefault="00267AD3" w:rsidP="00223373">
      <w:pPr>
        <w:pStyle w:val="H23GC"/>
      </w:pPr>
      <w:r w:rsidRPr="00223373">
        <w:tab/>
      </w:r>
      <w:r w:rsidRPr="00223373">
        <w:tab/>
      </w:r>
      <w:r w:rsidRPr="00223373">
        <w:t>宣传、提高认识和培训</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13.</w:t>
      </w:r>
      <w:r w:rsidRPr="00223373">
        <w:rPr>
          <w:rFonts w:asciiTheme="majorBidi" w:eastAsia="黑体" w:hAnsiTheme="majorBidi" w:cstheme="majorBidi"/>
        </w:rPr>
        <w:tab/>
      </w:r>
      <w:r w:rsidRPr="00223373">
        <w:rPr>
          <w:rFonts w:asciiTheme="majorBidi" w:eastAsia="黑体" w:hAnsiTheme="majorBidi" w:cstheme="majorBidi"/>
        </w:rPr>
        <w:t>委员会回顾先前的建议</w:t>
      </w:r>
      <w:r w:rsidRPr="00223373">
        <w:rPr>
          <w:rFonts w:asciiTheme="majorBidi" w:eastAsia="黑体" w:hAnsiTheme="majorBidi" w:cstheme="majorBidi"/>
        </w:rPr>
        <w:t>(CRC/C/HUN/CO/3-5</w:t>
      </w:r>
      <w:r w:rsidR="00223373">
        <w:rPr>
          <w:rFonts w:asciiTheme="majorBidi" w:eastAsia="黑体" w:hAnsiTheme="majorBidi" w:cstheme="majorBidi" w:hint="eastAsia"/>
        </w:rPr>
        <w:t>，</w:t>
      </w:r>
      <w:r w:rsidRPr="00223373">
        <w:rPr>
          <w:rFonts w:asciiTheme="majorBidi" w:eastAsia="黑体" w:hAnsiTheme="majorBidi" w:cstheme="majorBidi"/>
        </w:rPr>
        <w:t>第</w:t>
      </w:r>
      <w:r w:rsidRPr="00223373">
        <w:rPr>
          <w:rFonts w:asciiTheme="majorBidi" w:eastAsia="黑体" w:hAnsiTheme="majorBidi" w:cstheme="majorBidi"/>
        </w:rPr>
        <w:t>16</w:t>
      </w:r>
      <w:r w:rsidRPr="00223373">
        <w:rPr>
          <w:rFonts w:asciiTheme="majorBidi" w:eastAsia="黑体" w:hAnsiTheme="majorBidi" w:cstheme="majorBidi"/>
        </w:rPr>
        <w:t>段</w:t>
      </w:r>
      <w:r w:rsidRPr="00223373">
        <w:rPr>
          <w:rFonts w:asciiTheme="majorBidi" w:eastAsia="黑体" w:hAnsiTheme="majorBidi" w:cstheme="majorBidi"/>
        </w:rPr>
        <w:t>)</w:t>
      </w:r>
      <w:r w:rsidRPr="00223373">
        <w:rPr>
          <w:rFonts w:asciiTheme="majorBidi" w:eastAsia="黑体" w:hAnsiTheme="majorBidi" w:cstheme="majorBidi"/>
        </w:rPr>
        <w:t>，建议缔约国：</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ab/>
        <w:t>(a)</w:t>
      </w:r>
      <w:r w:rsidRPr="00223373">
        <w:rPr>
          <w:rFonts w:asciiTheme="majorBidi" w:eastAsia="黑体" w:hAnsiTheme="majorBidi" w:cstheme="majorBidi"/>
        </w:rPr>
        <w:tab/>
      </w:r>
      <w:r w:rsidRPr="00223373">
        <w:rPr>
          <w:rFonts w:asciiTheme="majorBidi" w:eastAsia="黑体" w:hAnsiTheme="majorBidi" w:cstheme="majorBidi"/>
        </w:rPr>
        <w:t>加强提高对《公约》认识的方案，包括以方便儿童的方式增加与媒体，包括社交媒体的接触；</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ab/>
        <w:t>(b)</w:t>
      </w:r>
      <w:r w:rsidRPr="00223373">
        <w:rPr>
          <w:rFonts w:asciiTheme="majorBidi" w:eastAsia="黑体" w:hAnsiTheme="majorBidi" w:cstheme="majorBidi"/>
        </w:rPr>
        <w:tab/>
      </w:r>
      <w:r w:rsidRPr="00223373">
        <w:rPr>
          <w:rFonts w:asciiTheme="majorBidi" w:eastAsia="黑体" w:hAnsiTheme="majorBidi" w:cstheme="majorBidi"/>
        </w:rPr>
        <w:t>促进儿童积极参与公共外联活动，包括针对父母、社会工作者、教师和执法人员的措施；</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lastRenderedPageBreak/>
        <w:tab/>
        <w:t>(c)</w:t>
      </w:r>
      <w:r w:rsidRPr="00223373">
        <w:rPr>
          <w:rFonts w:asciiTheme="majorBidi" w:eastAsia="黑体" w:hAnsiTheme="majorBidi" w:cstheme="majorBidi"/>
        </w:rPr>
        <w:tab/>
      </w:r>
      <w:r w:rsidRPr="00223373">
        <w:rPr>
          <w:rFonts w:asciiTheme="majorBidi" w:eastAsia="黑体" w:hAnsiTheme="majorBidi" w:cstheme="majorBidi"/>
        </w:rPr>
        <w:t>将关于人权和《公约》的必修单元纳入学校课程和所有从事儿童工作或为儿童工作的专业人员的培训课程，这类人员包括所有执法人员、教师、医务人员、社会工作者、儿童看护机构人员以及国家和地方政府官员。</w:t>
      </w:r>
    </w:p>
    <w:p w:rsidR="00267AD3" w:rsidRPr="00223373" w:rsidRDefault="00267AD3" w:rsidP="00223373">
      <w:pPr>
        <w:pStyle w:val="H23GC"/>
      </w:pPr>
      <w:r w:rsidRPr="00223373">
        <w:tab/>
      </w:r>
      <w:r w:rsidRPr="00223373">
        <w:tab/>
      </w:r>
      <w:r w:rsidRPr="00223373">
        <w:t>与民间社会合作</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14.</w:t>
      </w:r>
      <w:r w:rsidRPr="00223373">
        <w:rPr>
          <w:rFonts w:asciiTheme="majorBidi" w:eastAsia="黑体" w:hAnsiTheme="majorBidi" w:cstheme="majorBidi"/>
        </w:rPr>
        <w:tab/>
      </w:r>
      <w:r w:rsidRPr="00223373">
        <w:rPr>
          <w:rFonts w:asciiTheme="majorBidi" w:eastAsia="黑体" w:hAnsiTheme="majorBidi" w:cstheme="majorBidi"/>
        </w:rPr>
        <w:t>委员会回顾先前的建议</w:t>
      </w:r>
      <w:r w:rsidRPr="00223373">
        <w:rPr>
          <w:rFonts w:asciiTheme="majorBidi" w:eastAsia="黑体" w:hAnsiTheme="majorBidi" w:cstheme="majorBidi"/>
        </w:rPr>
        <w:t>(CRC/C/HUN/CO/3-5</w:t>
      </w:r>
      <w:r w:rsidRPr="00223373">
        <w:rPr>
          <w:rFonts w:asciiTheme="majorBidi" w:eastAsia="黑体" w:hAnsiTheme="majorBidi" w:cstheme="majorBidi"/>
        </w:rPr>
        <w:t>，第</w:t>
      </w:r>
      <w:r w:rsidRPr="00223373">
        <w:rPr>
          <w:rFonts w:asciiTheme="majorBidi" w:eastAsia="黑体" w:hAnsiTheme="majorBidi" w:cstheme="majorBidi"/>
        </w:rPr>
        <w:t>18</w:t>
      </w:r>
      <w:r w:rsidRPr="00223373">
        <w:rPr>
          <w:rFonts w:asciiTheme="majorBidi" w:eastAsia="黑体" w:hAnsiTheme="majorBidi" w:cstheme="majorBidi"/>
        </w:rPr>
        <w:t>段</w:t>
      </w:r>
      <w:r w:rsidRPr="00223373">
        <w:rPr>
          <w:rFonts w:asciiTheme="majorBidi" w:eastAsia="黑体" w:hAnsiTheme="majorBidi" w:cstheme="majorBidi"/>
        </w:rPr>
        <w:t>)</w:t>
      </w:r>
      <w:r w:rsidRPr="00223373">
        <w:rPr>
          <w:rFonts w:asciiTheme="majorBidi" w:eastAsia="黑体" w:hAnsiTheme="majorBidi" w:cstheme="majorBidi"/>
        </w:rPr>
        <w:t>，促请缔约国确保非政府组织能够在有利于人权的环境中不受阻碍地开展活动，包括与拘留问题、庇护和移民问题有关的活动。此外，委员会建议缔约国加强与从事儿童权利工作的非政府组织的合作，例如通过国家儿童福利和儿童保护事务专业学院。</w:t>
      </w:r>
    </w:p>
    <w:p w:rsidR="00267AD3" w:rsidRPr="00223373" w:rsidRDefault="00267AD3" w:rsidP="00223373">
      <w:pPr>
        <w:pStyle w:val="H1GC"/>
        <w:rPr>
          <w:rStyle w:val="SingleTxtGCChar"/>
        </w:rPr>
      </w:pPr>
      <w:r w:rsidRPr="00223373">
        <w:tab/>
      </w:r>
      <w:bookmarkStart w:id="10" w:name="_Toc34037564"/>
      <w:r w:rsidRPr="00223373">
        <w:t>B.</w:t>
      </w:r>
      <w:r w:rsidRPr="00223373">
        <w:tab/>
      </w:r>
      <w:bookmarkStart w:id="11" w:name="_Hlk34905379"/>
      <w:bookmarkEnd w:id="10"/>
      <w:r w:rsidRPr="00223373">
        <w:t>儿童的定义</w:t>
      </w:r>
      <w:r w:rsidR="00223373">
        <w:br/>
      </w:r>
      <w:r w:rsidRPr="00223373">
        <w:rPr>
          <w:rStyle w:val="SingleTxtGCChar"/>
        </w:rPr>
        <w:t>(</w:t>
      </w:r>
      <w:r w:rsidRPr="00223373">
        <w:rPr>
          <w:rStyle w:val="SingleTxtGCChar"/>
        </w:rPr>
        <w:t>第</w:t>
      </w:r>
      <w:r w:rsidRPr="00223373">
        <w:rPr>
          <w:rStyle w:val="SingleTxtGCChar"/>
        </w:rPr>
        <w:t>1</w:t>
      </w:r>
      <w:r w:rsidRPr="00223373">
        <w:rPr>
          <w:rStyle w:val="SingleTxtGCChar"/>
        </w:rPr>
        <w:t>条</w:t>
      </w:r>
      <w:r w:rsidRPr="00223373">
        <w:rPr>
          <w:rStyle w:val="SingleTxtGCChar"/>
        </w:rPr>
        <w:t>)</w:t>
      </w:r>
      <w:bookmarkEnd w:id="11"/>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15.</w:t>
      </w:r>
      <w:r w:rsidRPr="00223373">
        <w:rPr>
          <w:rFonts w:asciiTheme="majorBidi" w:eastAsia="黑体" w:hAnsiTheme="majorBidi" w:cstheme="majorBidi"/>
        </w:rPr>
        <w:tab/>
      </w:r>
      <w:r w:rsidRPr="00223373">
        <w:rPr>
          <w:rFonts w:asciiTheme="majorBidi" w:eastAsia="黑体" w:hAnsiTheme="majorBidi" w:cstheme="majorBidi"/>
        </w:rPr>
        <w:t>委员会参照消除对妇女歧视委员会第</w:t>
      </w:r>
      <w:r w:rsidRPr="00223373">
        <w:rPr>
          <w:rFonts w:asciiTheme="majorBidi" w:eastAsia="黑体" w:hAnsiTheme="majorBidi" w:cstheme="majorBidi"/>
        </w:rPr>
        <w:t>31</w:t>
      </w:r>
      <w:r w:rsidRPr="00223373">
        <w:rPr>
          <w:rFonts w:asciiTheme="majorBidi" w:eastAsia="黑体" w:hAnsiTheme="majorBidi" w:cstheme="majorBidi"/>
        </w:rPr>
        <w:t>号以及儿童权利委员会有关有害做法的第</w:t>
      </w:r>
      <w:r w:rsidRPr="00223373">
        <w:rPr>
          <w:rFonts w:asciiTheme="majorBidi" w:eastAsia="黑体" w:hAnsiTheme="majorBidi" w:cstheme="majorBidi"/>
        </w:rPr>
        <w:t>18</w:t>
      </w:r>
      <w:r w:rsidRPr="00223373">
        <w:rPr>
          <w:rFonts w:asciiTheme="majorBidi" w:eastAsia="黑体" w:hAnsiTheme="majorBidi" w:cstheme="majorBidi"/>
        </w:rPr>
        <w:t>号联合一般性建议</w:t>
      </w:r>
      <w:r w:rsidRPr="00223373">
        <w:rPr>
          <w:rFonts w:asciiTheme="majorBidi" w:eastAsia="黑体" w:hAnsiTheme="majorBidi" w:cstheme="majorBidi"/>
        </w:rPr>
        <w:t>/</w:t>
      </w:r>
      <w:r w:rsidRPr="00223373">
        <w:rPr>
          <w:rFonts w:asciiTheme="majorBidi" w:eastAsia="黑体" w:hAnsiTheme="majorBidi" w:cstheme="majorBidi"/>
        </w:rPr>
        <w:t>意见</w:t>
      </w:r>
      <w:r w:rsidRPr="00223373">
        <w:rPr>
          <w:rFonts w:asciiTheme="majorBidi" w:eastAsia="黑体" w:hAnsiTheme="majorBidi" w:cstheme="majorBidi"/>
        </w:rPr>
        <w:t>(2019</w:t>
      </w:r>
      <w:r w:rsidRPr="00223373">
        <w:rPr>
          <w:rFonts w:asciiTheme="majorBidi" w:eastAsia="黑体" w:hAnsiTheme="majorBidi" w:cstheme="majorBidi"/>
        </w:rPr>
        <w:t>年</w:t>
      </w:r>
      <w:r w:rsidRPr="00223373">
        <w:rPr>
          <w:rFonts w:asciiTheme="majorBidi" w:eastAsia="黑体" w:hAnsiTheme="majorBidi" w:cstheme="majorBidi"/>
        </w:rPr>
        <w:t>)</w:t>
      </w:r>
      <w:r w:rsidRPr="00223373">
        <w:rPr>
          <w:rFonts w:asciiTheme="majorBidi" w:eastAsia="黑体" w:hAnsiTheme="majorBidi" w:cstheme="majorBidi"/>
        </w:rPr>
        <w:t>，建议缔约国修订《民法》，消除准许低于</w:t>
      </w:r>
      <w:r w:rsidRPr="00223373">
        <w:rPr>
          <w:rFonts w:asciiTheme="majorBidi" w:eastAsia="黑体" w:hAnsiTheme="majorBidi" w:cstheme="majorBidi"/>
        </w:rPr>
        <w:t>18</w:t>
      </w:r>
      <w:r w:rsidRPr="00223373">
        <w:rPr>
          <w:rFonts w:asciiTheme="majorBidi" w:eastAsia="黑体" w:hAnsiTheme="majorBidi" w:cstheme="majorBidi"/>
        </w:rPr>
        <w:t>岁最低结婚年龄的男女结婚的例外规定。</w:t>
      </w:r>
    </w:p>
    <w:p w:rsidR="00267AD3" w:rsidRPr="00223373" w:rsidRDefault="00267AD3" w:rsidP="00223373">
      <w:pPr>
        <w:pStyle w:val="H1GC"/>
        <w:rPr>
          <w:rStyle w:val="SingleTxtGCChar"/>
        </w:rPr>
      </w:pPr>
      <w:r w:rsidRPr="00223373">
        <w:tab/>
      </w:r>
      <w:bookmarkStart w:id="12" w:name="_Toc34037565"/>
      <w:r w:rsidRPr="00223373">
        <w:t>C.</w:t>
      </w:r>
      <w:r w:rsidRPr="00223373">
        <w:tab/>
      </w:r>
      <w:bookmarkStart w:id="13" w:name="_Hlk34905401"/>
      <w:bookmarkEnd w:id="12"/>
      <w:r w:rsidRPr="00223373">
        <w:t>一般原则</w:t>
      </w:r>
      <w:r w:rsidR="00223373">
        <w:br/>
      </w:r>
      <w:r w:rsidRPr="00223373">
        <w:rPr>
          <w:rStyle w:val="SingleTxtGCChar"/>
        </w:rPr>
        <w:t>(</w:t>
      </w:r>
      <w:r w:rsidRPr="00223373">
        <w:rPr>
          <w:rStyle w:val="SingleTxtGCChar"/>
        </w:rPr>
        <w:t>第</w:t>
      </w:r>
      <w:r w:rsidRPr="00223373">
        <w:rPr>
          <w:rStyle w:val="SingleTxtGCChar"/>
        </w:rPr>
        <w:t>2</w:t>
      </w:r>
      <w:r w:rsidRPr="00223373">
        <w:rPr>
          <w:rStyle w:val="SingleTxtGCChar"/>
        </w:rPr>
        <w:t>条、第</w:t>
      </w:r>
      <w:r w:rsidRPr="00223373">
        <w:rPr>
          <w:rStyle w:val="SingleTxtGCChar"/>
        </w:rPr>
        <w:t>3</w:t>
      </w:r>
      <w:r w:rsidRPr="00223373">
        <w:rPr>
          <w:rStyle w:val="SingleTxtGCChar"/>
        </w:rPr>
        <w:t>条、第</w:t>
      </w:r>
      <w:r w:rsidRPr="00223373">
        <w:rPr>
          <w:rStyle w:val="SingleTxtGCChar"/>
        </w:rPr>
        <w:t>6</w:t>
      </w:r>
      <w:r w:rsidRPr="00223373">
        <w:rPr>
          <w:rStyle w:val="SingleTxtGCChar"/>
        </w:rPr>
        <w:t>条和第</w:t>
      </w:r>
      <w:r w:rsidRPr="00223373">
        <w:rPr>
          <w:rStyle w:val="SingleTxtGCChar"/>
        </w:rPr>
        <w:t>12</w:t>
      </w:r>
      <w:r w:rsidRPr="00223373">
        <w:rPr>
          <w:rStyle w:val="SingleTxtGCChar"/>
        </w:rPr>
        <w:t>条</w:t>
      </w:r>
      <w:r w:rsidRPr="00223373">
        <w:rPr>
          <w:rStyle w:val="SingleTxtGCChar"/>
        </w:rPr>
        <w:t>)</w:t>
      </w:r>
      <w:bookmarkEnd w:id="13"/>
    </w:p>
    <w:p w:rsidR="00267AD3" w:rsidRPr="00223373" w:rsidRDefault="00267AD3" w:rsidP="00223373">
      <w:pPr>
        <w:pStyle w:val="H23GC"/>
      </w:pPr>
      <w:r w:rsidRPr="00223373">
        <w:tab/>
      </w:r>
      <w:r w:rsidRPr="00223373">
        <w:tab/>
      </w:r>
      <w:bookmarkStart w:id="14" w:name="_Hlk34905411"/>
      <w:r w:rsidRPr="00223373">
        <w:t>不歧视</w:t>
      </w:r>
      <w:bookmarkEnd w:id="14"/>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16.</w:t>
      </w:r>
      <w:r w:rsidRPr="00223373">
        <w:rPr>
          <w:rFonts w:asciiTheme="majorBidi" w:eastAsia="黑体" w:hAnsiTheme="majorBidi" w:cstheme="majorBidi"/>
        </w:rPr>
        <w:tab/>
      </w:r>
      <w:r w:rsidRPr="00223373">
        <w:rPr>
          <w:rFonts w:asciiTheme="majorBidi" w:eastAsia="黑体" w:hAnsiTheme="majorBidi" w:cstheme="majorBidi"/>
        </w:rPr>
        <w:t>委员会参照可持续发展目标具体目标</w:t>
      </w:r>
      <w:r w:rsidRPr="00223373">
        <w:rPr>
          <w:rFonts w:asciiTheme="majorBidi" w:eastAsia="黑体" w:hAnsiTheme="majorBidi" w:cstheme="majorBidi"/>
        </w:rPr>
        <w:t>10.3</w:t>
      </w:r>
      <w:r w:rsidRPr="00223373">
        <w:rPr>
          <w:rFonts w:asciiTheme="majorBidi" w:eastAsia="黑体" w:hAnsiTheme="majorBidi" w:cstheme="majorBidi"/>
        </w:rPr>
        <w:t>并回顾其先前的建议</w:t>
      </w:r>
      <w:r w:rsidRPr="00223373">
        <w:rPr>
          <w:rFonts w:asciiTheme="majorBidi" w:eastAsia="黑体" w:hAnsiTheme="majorBidi" w:cstheme="majorBidi"/>
        </w:rPr>
        <w:t>(CRC/C/</w:t>
      </w:r>
      <w:r w:rsidR="00223373">
        <w:rPr>
          <w:rFonts w:asciiTheme="majorBidi" w:eastAsia="黑体" w:hAnsiTheme="majorBidi" w:cstheme="majorBidi"/>
        </w:rPr>
        <w:t xml:space="preserve"> </w:t>
      </w:r>
      <w:r w:rsidRPr="00223373">
        <w:rPr>
          <w:rFonts w:asciiTheme="majorBidi" w:eastAsia="黑体" w:hAnsiTheme="majorBidi" w:cstheme="majorBidi"/>
        </w:rPr>
        <w:t>HUN/CO/3-5</w:t>
      </w:r>
      <w:r w:rsidRPr="00223373">
        <w:rPr>
          <w:rFonts w:asciiTheme="majorBidi" w:eastAsia="黑体" w:hAnsiTheme="majorBidi" w:cstheme="majorBidi"/>
        </w:rPr>
        <w:t>，第</w:t>
      </w:r>
      <w:r w:rsidRPr="00223373">
        <w:rPr>
          <w:rFonts w:asciiTheme="majorBidi" w:eastAsia="黑体" w:hAnsiTheme="majorBidi" w:cstheme="majorBidi"/>
        </w:rPr>
        <w:t>20</w:t>
      </w:r>
      <w:r w:rsidRPr="00223373">
        <w:rPr>
          <w:rFonts w:asciiTheme="majorBidi" w:eastAsia="黑体" w:hAnsiTheme="majorBidi" w:cstheme="majorBidi"/>
        </w:rPr>
        <w:t>段</w:t>
      </w:r>
      <w:r w:rsidRPr="00223373">
        <w:rPr>
          <w:rFonts w:asciiTheme="majorBidi" w:eastAsia="黑体" w:hAnsiTheme="majorBidi" w:cstheme="majorBidi"/>
        </w:rPr>
        <w:t>)</w:t>
      </w:r>
      <w:r w:rsidRPr="00223373">
        <w:rPr>
          <w:rFonts w:asciiTheme="majorBidi" w:eastAsia="黑体" w:hAnsiTheme="majorBidi" w:cstheme="majorBidi"/>
        </w:rPr>
        <w:t>，促请缔约国：</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ab/>
        <w:t>(a)</w:t>
      </w:r>
      <w:r w:rsidRPr="00223373">
        <w:rPr>
          <w:rFonts w:asciiTheme="majorBidi" w:eastAsia="黑体" w:hAnsiTheme="majorBidi" w:cstheme="majorBidi"/>
        </w:rPr>
        <w:tab/>
      </w:r>
      <w:r w:rsidRPr="00223373">
        <w:rPr>
          <w:rFonts w:asciiTheme="majorBidi" w:eastAsia="黑体" w:hAnsiTheme="majorBidi" w:cstheme="majorBidi"/>
        </w:rPr>
        <w:t>执行法律，禁止歧视处于边缘化和处境不利的儿童，如女童、残疾儿童、罗姆儿童、移民儿童和孤身儿童以及男女同性恋、双性恋、跨性别和间性儿童，并采取措施对公众进行平等和不歧视教育，扩大在学校开展的各项方案；</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ab/>
        <w:t>(b)</w:t>
      </w:r>
      <w:r w:rsidRPr="00223373">
        <w:rPr>
          <w:rFonts w:asciiTheme="majorBidi" w:eastAsia="黑体" w:hAnsiTheme="majorBidi" w:cstheme="majorBidi"/>
        </w:rPr>
        <w:tab/>
      </w:r>
      <w:r w:rsidRPr="00223373">
        <w:rPr>
          <w:rFonts w:asciiTheme="majorBidi" w:eastAsia="黑体" w:hAnsiTheme="majorBidi" w:cstheme="majorBidi"/>
        </w:rPr>
        <w:t>实施一项特别侧重教育、卫生、儿童保护服务和住房的国家行动计划，加强旨在消除对罗姆儿童歧视的措施，并加大对</w:t>
      </w:r>
      <w:r w:rsidRPr="00223373">
        <w:rPr>
          <w:rFonts w:asciiTheme="majorBidi" w:eastAsia="黑体" w:hAnsiTheme="majorBidi" w:cstheme="majorBidi"/>
        </w:rPr>
        <w:t>2017</w:t>
      </w:r>
      <w:r w:rsidRPr="00223373">
        <w:rPr>
          <w:rFonts w:asciiTheme="majorBidi" w:eastAsia="黑体" w:hAnsiTheme="majorBidi" w:cstheme="majorBidi"/>
        </w:rPr>
        <w:t>年设立的反隔离工作组的支持；</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ab/>
        <w:t>(c)</w:t>
      </w:r>
      <w:r w:rsidRPr="00223373">
        <w:rPr>
          <w:rFonts w:asciiTheme="majorBidi" w:eastAsia="黑体" w:hAnsiTheme="majorBidi" w:cstheme="majorBidi"/>
        </w:rPr>
        <w:tab/>
      </w:r>
      <w:r w:rsidRPr="00223373">
        <w:rPr>
          <w:rFonts w:asciiTheme="majorBidi" w:eastAsia="黑体" w:hAnsiTheme="majorBidi" w:cstheme="majorBidi"/>
        </w:rPr>
        <w:t>加强平等待遇局的工作，以消除对残疾儿童和罗姆儿童的歧视；</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ab/>
        <w:t>(d)</w:t>
      </w:r>
      <w:r w:rsidRPr="00223373">
        <w:rPr>
          <w:rFonts w:asciiTheme="majorBidi" w:eastAsia="黑体" w:hAnsiTheme="majorBidi" w:cstheme="majorBidi"/>
        </w:rPr>
        <w:tab/>
      </w:r>
      <w:r w:rsidRPr="00223373">
        <w:rPr>
          <w:rFonts w:asciiTheme="majorBidi" w:eastAsia="黑体" w:hAnsiTheme="majorBidi" w:cstheme="majorBidi"/>
        </w:rPr>
        <w:t>确保依照</w:t>
      </w:r>
      <w:r w:rsidRPr="00223373">
        <w:rPr>
          <w:rFonts w:asciiTheme="majorBidi" w:eastAsia="黑体" w:hAnsiTheme="majorBidi" w:cstheme="majorBidi"/>
        </w:rPr>
        <w:t>2018</w:t>
      </w:r>
      <w:r w:rsidRPr="00223373">
        <w:rPr>
          <w:rFonts w:asciiTheme="majorBidi" w:eastAsia="黑体" w:hAnsiTheme="majorBidi" w:cstheme="majorBidi"/>
        </w:rPr>
        <w:t>年</w:t>
      </w:r>
      <w:r w:rsidRPr="00223373">
        <w:rPr>
          <w:rFonts w:asciiTheme="majorBidi" w:eastAsia="黑体" w:hAnsiTheme="majorBidi" w:cstheme="majorBidi"/>
        </w:rPr>
        <w:t>4</w:t>
      </w:r>
      <w:r w:rsidRPr="00223373">
        <w:rPr>
          <w:rFonts w:asciiTheme="majorBidi" w:eastAsia="黑体" w:hAnsiTheme="majorBidi" w:cstheme="majorBidi"/>
        </w:rPr>
        <w:t>月生效的第</w:t>
      </w:r>
      <w:r w:rsidRPr="00223373">
        <w:rPr>
          <w:rFonts w:asciiTheme="majorBidi" w:eastAsia="黑体" w:hAnsiTheme="majorBidi" w:cstheme="majorBidi"/>
        </w:rPr>
        <w:t>229/2012</w:t>
      </w:r>
      <w:r w:rsidR="009A0921">
        <w:rPr>
          <w:rFonts w:asciiTheme="majorBidi" w:eastAsia="黑体" w:hAnsiTheme="majorBidi" w:cstheme="majorBidi"/>
        </w:rPr>
        <w:t xml:space="preserve"> </w:t>
      </w:r>
      <w:r w:rsidRPr="00223373">
        <w:rPr>
          <w:rFonts w:asciiTheme="majorBidi" w:eastAsia="黑体" w:hAnsiTheme="majorBidi" w:cstheme="majorBidi"/>
        </w:rPr>
        <w:t>(30.</w:t>
      </w:r>
      <w:r w:rsidRPr="00223373">
        <w:rPr>
          <w:rFonts w:asciiTheme="majorBidi" w:eastAsia="黑体" w:hAnsiTheme="majorBidi" w:cstheme="majorBidi"/>
        </w:rPr>
        <w:t>八</w:t>
      </w:r>
      <w:r w:rsidRPr="00223373">
        <w:rPr>
          <w:rFonts w:asciiTheme="majorBidi" w:eastAsia="黑体" w:hAnsiTheme="majorBidi" w:cstheme="majorBidi"/>
        </w:rPr>
        <w:t>)</w:t>
      </w:r>
      <w:r w:rsidRPr="00223373">
        <w:rPr>
          <w:rFonts w:asciiTheme="majorBidi" w:eastAsia="黑体" w:hAnsiTheme="majorBidi" w:cstheme="majorBidi"/>
        </w:rPr>
        <w:t>号政府令，至少每三年对公共教育领域的平等机会计划开展一次强制性审查。</w:t>
      </w:r>
    </w:p>
    <w:p w:rsidR="00267AD3" w:rsidRPr="00223373" w:rsidRDefault="00267AD3" w:rsidP="00223373">
      <w:pPr>
        <w:pStyle w:val="H23GC"/>
      </w:pPr>
      <w:r w:rsidRPr="00223373">
        <w:tab/>
      </w:r>
      <w:r w:rsidRPr="00223373">
        <w:tab/>
      </w:r>
      <w:bookmarkStart w:id="15" w:name="_Hlk34905424"/>
      <w:r w:rsidRPr="00223373">
        <w:t>儿童的最大利益</w:t>
      </w:r>
      <w:bookmarkEnd w:id="15"/>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17.</w:t>
      </w:r>
      <w:r w:rsidRPr="00223373">
        <w:rPr>
          <w:rFonts w:asciiTheme="majorBidi" w:eastAsia="黑体" w:hAnsiTheme="majorBidi" w:cstheme="majorBidi"/>
        </w:rPr>
        <w:tab/>
      </w:r>
      <w:r w:rsidRPr="00223373">
        <w:rPr>
          <w:rFonts w:asciiTheme="majorBidi" w:eastAsia="黑体" w:hAnsiTheme="majorBidi" w:cstheme="majorBidi"/>
        </w:rPr>
        <w:t>委员会参照关于儿童将其最大利益列为一种首要考虑的权利的第</w:t>
      </w:r>
      <w:r w:rsidRPr="00223373">
        <w:rPr>
          <w:rFonts w:asciiTheme="majorBidi" w:eastAsia="黑体" w:hAnsiTheme="majorBidi" w:cstheme="majorBidi"/>
        </w:rPr>
        <w:t>14</w:t>
      </w:r>
      <w:r w:rsidRPr="00223373">
        <w:rPr>
          <w:rFonts w:asciiTheme="majorBidi" w:eastAsia="黑体" w:hAnsiTheme="majorBidi" w:cstheme="majorBidi"/>
        </w:rPr>
        <w:t>号一般性意见</w:t>
      </w:r>
      <w:r w:rsidRPr="00223373">
        <w:rPr>
          <w:rFonts w:asciiTheme="majorBidi" w:eastAsia="黑体" w:hAnsiTheme="majorBidi" w:cstheme="majorBidi"/>
        </w:rPr>
        <w:t>(2013</w:t>
      </w:r>
      <w:r w:rsidRPr="00223373">
        <w:rPr>
          <w:rFonts w:asciiTheme="majorBidi" w:eastAsia="黑体" w:hAnsiTheme="majorBidi" w:cstheme="majorBidi"/>
        </w:rPr>
        <w:t>年</w:t>
      </w:r>
      <w:r w:rsidRPr="00223373">
        <w:rPr>
          <w:rFonts w:asciiTheme="majorBidi" w:eastAsia="黑体" w:hAnsiTheme="majorBidi" w:cstheme="majorBidi"/>
        </w:rPr>
        <w:t>)</w:t>
      </w:r>
      <w:r w:rsidRPr="00223373">
        <w:rPr>
          <w:rFonts w:asciiTheme="majorBidi" w:eastAsia="黑体" w:hAnsiTheme="majorBidi" w:cstheme="majorBidi"/>
        </w:rPr>
        <w:t>并回顾其先前关于儿童最大利益的建议</w:t>
      </w:r>
      <w:r w:rsidRPr="00223373">
        <w:rPr>
          <w:rFonts w:asciiTheme="majorBidi" w:eastAsia="黑体" w:hAnsiTheme="majorBidi" w:cstheme="majorBidi"/>
        </w:rPr>
        <w:t>(CRC/C/HUN/CO/3-5</w:t>
      </w:r>
      <w:r w:rsidRPr="00223373">
        <w:rPr>
          <w:rFonts w:asciiTheme="majorBidi" w:eastAsia="黑体" w:hAnsiTheme="majorBidi" w:cstheme="majorBidi"/>
        </w:rPr>
        <w:t>，第</w:t>
      </w:r>
      <w:r w:rsidRPr="00223373">
        <w:rPr>
          <w:rFonts w:asciiTheme="majorBidi" w:eastAsia="黑体" w:hAnsiTheme="majorBidi" w:cstheme="majorBidi"/>
        </w:rPr>
        <w:t>22</w:t>
      </w:r>
      <w:r w:rsidRPr="00223373">
        <w:rPr>
          <w:rFonts w:asciiTheme="majorBidi" w:eastAsia="黑体" w:hAnsiTheme="majorBidi" w:cstheme="majorBidi"/>
        </w:rPr>
        <w:t>段</w:t>
      </w:r>
      <w:r w:rsidRPr="00223373">
        <w:rPr>
          <w:rFonts w:asciiTheme="majorBidi" w:eastAsia="黑体" w:hAnsiTheme="majorBidi" w:cstheme="majorBidi"/>
        </w:rPr>
        <w:t>)</w:t>
      </w:r>
      <w:r w:rsidRPr="00223373">
        <w:rPr>
          <w:rFonts w:asciiTheme="majorBidi" w:eastAsia="黑体" w:hAnsiTheme="majorBidi" w:cstheme="majorBidi"/>
        </w:rPr>
        <w:t>，建议缔约国：</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ab/>
        <w:t>(a)</w:t>
      </w:r>
      <w:r w:rsidRPr="00223373">
        <w:rPr>
          <w:rFonts w:asciiTheme="majorBidi" w:eastAsia="黑体" w:hAnsiTheme="majorBidi" w:cstheme="majorBidi"/>
        </w:rPr>
        <w:tab/>
      </w:r>
      <w:r w:rsidRPr="00223373">
        <w:rPr>
          <w:rFonts w:asciiTheme="majorBidi" w:eastAsia="黑体" w:hAnsiTheme="majorBidi" w:cstheme="majorBidi"/>
        </w:rPr>
        <w:t>确保在起草、通过和审查影响儿童权利的立法，包括与庇护和移民相关的立法时，以及在其政策和程序中，将儿童的最大利益作为一种首要考虑；</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ab/>
        <w:t>(b)</w:t>
      </w:r>
      <w:r w:rsidRPr="00223373">
        <w:rPr>
          <w:rFonts w:asciiTheme="majorBidi" w:eastAsia="黑体" w:hAnsiTheme="majorBidi" w:cstheme="majorBidi"/>
        </w:rPr>
        <w:tab/>
      </w:r>
      <w:r w:rsidRPr="00223373">
        <w:rPr>
          <w:rFonts w:asciiTheme="majorBidi" w:eastAsia="黑体" w:hAnsiTheme="majorBidi" w:cstheme="majorBidi"/>
        </w:rPr>
        <w:t>确保将这一权利适当纳入涉及儿童的行政诉讼中并一致适用，确保儿童保护部门在实践中有落实这项权利的足够资源。</w:t>
      </w:r>
    </w:p>
    <w:p w:rsidR="00267AD3" w:rsidRPr="00223373" w:rsidRDefault="00267AD3" w:rsidP="00223373">
      <w:pPr>
        <w:pStyle w:val="H23GC"/>
      </w:pPr>
      <w:r w:rsidRPr="00223373">
        <w:lastRenderedPageBreak/>
        <w:tab/>
      </w:r>
      <w:r w:rsidRPr="00223373">
        <w:tab/>
      </w:r>
      <w:bookmarkStart w:id="16" w:name="_Hlk34905449"/>
      <w:r w:rsidRPr="00223373">
        <w:t>尊重儿童的意见</w:t>
      </w:r>
      <w:bookmarkEnd w:id="16"/>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18.</w:t>
      </w:r>
      <w:r w:rsidRPr="00223373">
        <w:rPr>
          <w:rFonts w:asciiTheme="majorBidi" w:eastAsia="黑体" w:hAnsiTheme="majorBidi" w:cstheme="majorBidi"/>
        </w:rPr>
        <w:tab/>
      </w:r>
      <w:r w:rsidRPr="00223373">
        <w:rPr>
          <w:rFonts w:asciiTheme="majorBidi" w:eastAsia="黑体" w:hAnsiTheme="majorBidi" w:cstheme="majorBidi"/>
        </w:rPr>
        <w:t>委员会参照关于儿童表达</w:t>
      </w:r>
      <w:proofErr w:type="gramStart"/>
      <w:r w:rsidRPr="00223373">
        <w:rPr>
          <w:rFonts w:asciiTheme="majorBidi" w:eastAsia="黑体" w:hAnsiTheme="majorBidi" w:cstheme="majorBidi"/>
        </w:rPr>
        <w:t>意见权</w:t>
      </w:r>
      <w:proofErr w:type="gramEnd"/>
      <w:r w:rsidRPr="00223373">
        <w:rPr>
          <w:rFonts w:asciiTheme="majorBidi" w:eastAsia="黑体" w:hAnsiTheme="majorBidi" w:cstheme="majorBidi"/>
        </w:rPr>
        <w:t>的第</w:t>
      </w:r>
      <w:r w:rsidRPr="00223373">
        <w:rPr>
          <w:rFonts w:asciiTheme="majorBidi" w:eastAsia="黑体" w:hAnsiTheme="majorBidi" w:cstheme="majorBidi"/>
        </w:rPr>
        <w:t>12</w:t>
      </w:r>
      <w:r w:rsidRPr="00223373">
        <w:rPr>
          <w:rFonts w:asciiTheme="majorBidi" w:eastAsia="黑体" w:hAnsiTheme="majorBidi" w:cstheme="majorBidi"/>
        </w:rPr>
        <w:t>号一般性意见</w:t>
      </w:r>
      <w:r w:rsidRPr="00223373">
        <w:rPr>
          <w:rFonts w:asciiTheme="majorBidi" w:eastAsia="黑体" w:hAnsiTheme="majorBidi" w:cstheme="majorBidi"/>
        </w:rPr>
        <w:t>(2009</w:t>
      </w:r>
      <w:r w:rsidRPr="00223373">
        <w:rPr>
          <w:rFonts w:asciiTheme="majorBidi" w:eastAsia="黑体" w:hAnsiTheme="majorBidi" w:cstheme="majorBidi"/>
        </w:rPr>
        <w:t>年</w:t>
      </w:r>
      <w:r w:rsidRPr="00223373">
        <w:rPr>
          <w:rFonts w:asciiTheme="majorBidi" w:eastAsia="黑体" w:hAnsiTheme="majorBidi" w:cstheme="majorBidi"/>
        </w:rPr>
        <w:t>)</w:t>
      </w:r>
      <w:r w:rsidRPr="00223373">
        <w:rPr>
          <w:rFonts w:asciiTheme="majorBidi" w:eastAsia="黑体" w:hAnsiTheme="majorBidi" w:cstheme="majorBidi"/>
        </w:rPr>
        <w:t>及其先前的建议</w:t>
      </w:r>
      <w:r w:rsidRPr="00223373">
        <w:rPr>
          <w:rFonts w:asciiTheme="majorBidi" w:eastAsia="黑体" w:hAnsiTheme="majorBidi" w:cstheme="majorBidi"/>
        </w:rPr>
        <w:t>(CRC/C/HUN/CO/3-5</w:t>
      </w:r>
      <w:r w:rsidRPr="00223373">
        <w:rPr>
          <w:rFonts w:asciiTheme="majorBidi" w:eastAsia="黑体" w:hAnsiTheme="majorBidi" w:cstheme="majorBidi"/>
        </w:rPr>
        <w:t>，第</w:t>
      </w:r>
      <w:r w:rsidRPr="00223373">
        <w:rPr>
          <w:rFonts w:asciiTheme="majorBidi" w:eastAsia="黑体" w:hAnsiTheme="majorBidi" w:cstheme="majorBidi"/>
        </w:rPr>
        <w:t>24</w:t>
      </w:r>
      <w:r w:rsidRPr="00223373">
        <w:rPr>
          <w:rFonts w:asciiTheme="majorBidi" w:eastAsia="黑体" w:hAnsiTheme="majorBidi" w:cstheme="majorBidi"/>
        </w:rPr>
        <w:t>段</w:t>
      </w:r>
      <w:r w:rsidRPr="00223373">
        <w:rPr>
          <w:rFonts w:asciiTheme="majorBidi" w:eastAsia="黑体" w:hAnsiTheme="majorBidi" w:cstheme="majorBidi"/>
        </w:rPr>
        <w:t>)</w:t>
      </w:r>
      <w:r w:rsidRPr="00223373">
        <w:rPr>
          <w:rFonts w:asciiTheme="majorBidi" w:eastAsia="黑体" w:hAnsiTheme="majorBidi" w:cstheme="majorBidi"/>
        </w:rPr>
        <w:t>，建议缔约国：</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ab/>
        <w:t>(a)</w:t>
      </w:r>
      <w:r w:rsidRPr="00223373">
        <w:rPr>
          <w:rFonts w:asciiTheme="majorBidi" w:eastAsia="黑体" w:hAnsiTheme="majorBidi" w:cstheme="majorBidi"/>
        </w:rPr>
        <w:tab/>
      </w:r>
      <w:r w:rsidRPr="00223373">
        <w:rPr>
          <w:rFonts w:asciiTheme="majorBidi" w:eastAsia="黑体" w:hAnsiTheme="majorBidi" w:cstheme="majorBidi"/>
        </w:rPr>
        <w:t>进一步加强听取</w:t>
      </w:r>
      <w:r w:rsidRPr="00223373">
        <w:rPr>
          <w:rFonts w:asciiTheme="majorBidi" w:eastAsia="黑体" w:hAnsiTheme="majorBidi" w:cstheme="majorBidi"/>
        </w:rPr>
        <w:t>14</w:t>
      </w:r>
      <w:r w:rsidRPr="00223373">
        <w:rPr>
          <w:rFonts w:asciiTheme="majorBidi" w:eastAsia="黑体" w:hAnsiTheme="majorBidi" w:cstheme="majorBidi"/>
        </w:rPr>
        <w:t>岁以下儿童意见的做法，并确保在涉及儿童的家庭法诉讼中，包括在抚养权和监护权决定中，适当考虑他们的意见；</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ab/>
        <w:t>(b)</w:t>
      </w:r>
      <w:r w:rsidRPr="00223373">
        <w:rPr>
          <w:rFonts w:asciiTheme="majorBidi" w:eastAsia="黑体" w:hAnsiTheme="majorBidi" w:cstheme="majorBidi"/>
        </w:rPr>
        <w:tab/>
      </w:r>
      <w:r w:rsidRPr="00223373">
        <w:rPr>
          <w:rFonts w:asciiTheme="majorBidi" w:eastAsia="黑体" w:hAnsiTheme="majorBidi" w:cstheme="majorBidi"/>
        </w:rPr>
        <w:t>确保儿童，包括</w:t>
      </w:r>
      <w:r w:rsidRPr="00223373">
        <w:rPr>
          <w:rFonts w:asciiTheme="majorBidi" w:eastAsia="黑体" w:hAnsiTheme="majorBidi" w:cstheme="majorBidi"/>
        </w:rPr>
        <w:t>14</w:t>
      </w:r>
      <w:r w:rsidRPr="00223373">
        <w:rPr>
          <w:rFonts w:asciiTheme="majorBidi" w:eastAsia="黑体" w:hAnsiTheme="majorBidi" w:cstheme="majorBidi"/>
        </w:rPr>
        <w:t>至</w:t>
      </w:r>
      <w:r w:rsidRPr="00223373">
        <w:rPr>
          <w:rFonts w:asciiTheme="majorBidi" w:eastAsia="黑体" w:hAnsiTheme="majorBidi" w:cstheme="majorBidi"/>
        </w:rPr>
        <w:t>18</w:t>
      </w:r>
      <w:r w:rsidRPr="00223373">
        <w:rPr>
          <w:rFonts w:asciiTheme="majorBidi" w:eastAsia="黑体" w:hAnsiTheme="majorBidi" w:cstheme="majorBidi"/>
        </w:rPr>
        <w:t>岁孤身儿童，在所有情况下包括在大规模移民造成的危机期间，都能在移民和庇护程序中表达意见；</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ab/>
        <w:t>(c)</w:t>
      </w:r>
      <w:r w:rsidRPr="00223373">
        <w:rPr>
          <w:rFonts w:asciiTheme="majorBidi" w:eastAsia="黑体" w:hAnsiTheme="majorBidi" w:cstheme="majorBidi"/>
        </w:rPr>
        <w:tab/>
      </w:r>
      <w:r w:rsidRPr="00223373">
        <w:rPr>
          <w:rFonts w:asciiTheme="majorBidi" w:eastAsia="黑体" w:hAnsiTheme="majorBidi" w:cstheme="majorBidi"/>
        </w:rPr>
        <w:t>确保在整个替代照料期间，接受替代照料的儿童在影响到他们的决定中能够表达意见，并确保儿童权利代表人数充足，具备技术能力，能够保证接受替代照料的儿童的意见得到尊重；</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ab/>
        <w:t>(d)</w:t>
      </w:r>
      <w:r w:rsidRPr="00223373">
        <w:rPr>
          <w:rFonts w:asciiTheme="majorBidi" w:eastAsia="黑体" w:hAnsiTheme="majorBidi" w:cstheme="majorBidi"/>
        </w:rPr>
        <w:tab/>
      </w:r>
      <w:r w:rsidRPr="00223373">
        <w:rPr>
          <w:rFonts w:asciiTheme="majorBidi" w:eastAsia="黑体" w:hAnsiTheme="majorBidi" w:cstheme="majorBidi"/>
        </w:rPr>
        <w:t>继续促进所有儿童以有意义和有权能的方式参与家庭、社区和学校事务，包括通过学生会和儿童议会；</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ab/>
        <w:t>(e)</w:t>
      </w:r>
      <w:r w:rsidRPr="00223373">
        <w:rPr>
          <w:rFonts w:asciiTheme="majorBidi" w:eastAsia="黑体" w:hAnsiTheme="majorBidi" w:cstheme="majorBidi"/>
        </w:rPr>
        <w:tab/>
      </w:r>
      <w:r w:rsidRPr="00223373">
        <w:rPr>
          <w:rFonts w:asciiTheme="majorBidi" w:eastAsia="黑体" w:hAnsiTheme="majorBidi" w:cstheme="majorBidi"/>
        </w:rPr>
        <w:t>加强旨在增加儿童参与的举措，并开发工具包，就影响儿童的国家政策问题，特别是教育、气候变化和安全等儿童认为最关心的问题，咨询儿童的意见，并确保儿童的意见被地方和国家当局纳入考虑。</w:t>
      </w:r>
    </w:p>
    <w:p w:rsidR="00267AD3" w:rsidRPr="00223373" w:rsidRDefault="00267AD3" w:rsidP="00223373">
      <w:pPr>
        <w:pStyle w:val="H1GC"/>
        <w:rPr>
          <w:rStyle w:val="SingleTxtGCChar"/>
        </w:rPr>
      </w:pPr>
      <w:r w:rsidRPr="00223373">
        <w:tab/>
      </w:r>
      <w:bookmarkStart w:id="17" w:name="_Toc34037569"/>
      <w:r w:rsidRPr="00223373">
        <w:t>D.</w:t>
      </w:r>
      <w:r w:rsidRPr="00223373">
        <w:tab/>
      </w:r>
      <w:bookmarkStart w:id="18" w:name="_Hlk34905465"/>
      <w:bookmarkEnd w:id="17"/>
      <w:r w:rsidRPr="00223373">
        <w:t>公民权利和自由</w:t>
      </w:r>
      <w:r w:rsidR="00223373">
        <w:br/>
      </w:r>
      <w:r w:rsidRPr="00223373">
        <w:rPr>
          <w:rStyle w:val="SingleTxtGCChar"/>
        </w:rPr>
        <w:t>(</w:t>
      </w:r>
      <w:r w:rsidRPr="00223373">
        <w:rPr>
          <w:rStyle w:val="SingleTxtGCChar"/>
        </w:rPr>
        <w:t>第</w:t>
      </w:r>
      <w:r w:rsidRPr="00223373">
        <w:rPr>
          <w:rStyle w:val="SingleTxtGCChar"/>
        </w:rPr>
        <w:t>7</w:t>
      </w:r>
      <w:r w:rsidRPr="00223373">
        <w:rPr>
          <w:rStyle w:val="SingleTxtGCChar"/>
        </w:rPr>
        <w:t>条、第</w:t>
      </w:r>
      <w:r w:rsidRPr="00223373">
        <w:rPr>
          <w:rStyle w:val="SingleTxtGCChar"/>
        </w:rPr>
        <w:t>8</w:t>
      </w:r>
      <w:r w:rsidRPr="00223373">
        <w:rPr>
          <w:rStyle w:val="SingleTxtGCChar"/>
        </w:rPr>
        <w:t>条和第</w:t>
      </w:r>
      <w:r w:rsidRPr="00223373">
        <w:rPr>
          <w:rStyle w:val="SingleTxtGCChar"/>
        </w:rPr>
        <w:t>13</w:t>
      </w:r>
      <w:r w:rsidRPr="00223373">
        <w:rPr>
          <w:rStyle w:val="SingleTxtGCChar"/>
        </w:rPr>
        <w:t>至第</w:t>
      </w:r>
      <w:r w:rsidRPr="00223373">
        <w:rPr>
          <w:rStyle w:val="SingleTxtGCChar"/>
        </w:rPr>
        <w:t>17</w:t>
      </w:r>
      <w:r w:rsidRPr="00223373">
        <w:rPr>
          <w:rStyle w:val="SingleTxtGCChar"/>
        </w:rPr>
        <w:t>条</w:t>
      </w:r>
      <w:r w:rsidRPr="00223373">
        <w:rPr>
          <w:rStyle w:val="SingleTxtGCChar"/>
        </w:rPr>
        <w:t>)</w:t>
      </w:r>
      <w:bookmarkEnd w:id="18"/>
    </w:p>
    <w:p w:rsidR="00267AD3" w:rsidRPr="00223373" w:rsidRDefault="00267AD3" w:rsidP="00223373">
      <w:pPr>
        <w:pStyle w:val="H23GC"/>
      </w:pPr>
      <w:r w:rsidRPr="00223373">
        <w:tab/>
      </w:r>
      <w:r w:rsidRPr="00223373">
        <w:tab/>
      </w:r>
      <w:bookmarkStart w:id="19" w:name="_Hlk34905479"/>
      <w:r w:rsidRPr="00223373">
        <w:t>国籍</w:t>
      </w:r>
      <w:bookmarkEnd w:id="19"/>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19.</w:t>
      </w:r>
      <w:r w:rsidRPr="00223373">
        <w:rPr>
          <w:rFonts w:asciiTheme="majorBidi" w:eastAsia="黑体" w:hAnsiTheme="majorBidi" w:cstheme="majorBidi"/>
        </w:rPr>
        <w:tab/>
      </w:r>
      <w:r w:rsidRPr="00223373">
        <w:rPr>
          <w:rFonts w:asciiTheme="majorBidi" w:eastAsia="黑体" w:hAnsiTheme="majorBidi" w:cstheme="majorBidi"/>
        </w:rPr>
        <w:t>委员会参照可持续发展目标具体目标</w:t>
      </w:r>
      <w:r w:rsidRPr="00223373">
        <w:rPr>
          <w:rFonts w:asciiTheme="majorBidi" w:eastAsia="黑体" w:hAnsiTheme="majorBidi" w:cstheme="majorBidi"/>
        </w:rPr>
        <w:t>16.9</w:t>
      </w:r>
      <w:r w:rsidRPr="00223373">
        <w:rPr>
          <w:rFonts w:asciiTheme="majorBidi" w:eastAsia="黑体" w:hAnsiTheme="majorBidi" w:cstheme="majorBidi"/>
        </w:rPr>
        <w:t>，促请缔约国：</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ab/>
        <w:t>(a)</w:t>
      </w:r>
      <w:r w:rsidRPr="00223373">
        <w:rPr>
          <w:rFonts w:asciiTheme="majorBidi" w:eastAsia="黑体" w:hAnsiTheme="majorBidi" w:cstheme="majorBidi"/>
        </w:rPr>
        <w:tab/>
      </w:r>
      <w:r w:rsidRPr="00223373">
        <w:rPr>
          <w:rFonts w:asciiTheme="majorBidi" w:eastAsia="黑体" w:hAnsiTheme="majorBidi" w:cstheme="majorBidi"/>
        </w:rPr>
        <w:t>修订《公民身份法》，以防止使儿童因父母不能将国籍传给在国外出生的子女而陷入无国籍状态，防止在该国居无定所的被认定为无国籍人的子女陷入无国籍状态；</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ab/>
        <w:t>(b)</w:t>
      </w:r>
      <w:r w:rsidRPr="00223373">
        <w:rPr>
          <w:rFonts w:asciiTheme="majorBidi" w:eastAsia="黑体" w:hAnsiTheme="majorBidi" w:cstheme="majorBidi"/>
        </w:rPr>
        <w:tab/>
      </w:r>
      <w:r w:rsidRPr="00223373">
        <w:rPr>
          <w:rFonts w:asciiTheme="majorBidi" w:eastAsia="黑体" w:hAnsiTheme="majorBidi" w:cstheme="majorBidi"/>
        </w:rPr>
        <w:t>确保这些儿童能够按照全国统一适用的明确程序和规则获得匈牙利国籍。</w:t>
      </w:r>
    </w:p>
    <w:p w:rsidR="00267AD3" w:rsidRPr="00223373" w:rsidRDefault="00267AD3" w:rsidP="00223373">
      <w:pPr>
        <w:pStyle w:val="H23GC"/>
      </w:pPr>
      <w:r w:rsidRPr="00223373">
        <w:tab/>
      </w:r>
      <w:r w:rsidRPr="00223373">
        <w:tab/>
      </w:r>
      <w:r w:rsidRPr="00223373">
        <w:t>和平集会和结社自由</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20.</w:t>
      </w:r>
      <w:r w:rsidRPr="00223373">
        <w:rPr>
          <w:rFonts w:asciiTheme="majorBidi" w:eastAsia="黑体" w:hAnsiTheme="majorBidi" w:cstheme="majorBidi"/>
        </w:rPr>
        <w:tab/>
      </w:r>
      <w:r w:rsidRPr="00223373">
        <w:rPr>
          <w:rFonts w:asciiTheme="majorBidi" w:eastAsia="黑体" w:hAnsiTheme="majorBidi" w:cstheme="majorBidi"/>
        </w:rPr>
        <w:t>委员会回顾先前的建议</w:t>
      </w:r>
      <w:r w:rsidRPr="00223373">
        <w:rPr>
          <w:rFonts w:asciiTheme="majorBidi" w:eastAsia="黑体" w:hAnsiTheme="majorBidi" w:cstheme="majorBidi"/>
        </w:rPr>
        <w:t>(CRC/C/HUN/CO/3-5</w:t>
      </w:r>
      <w:r w:rsidRPr="00223373">
        <w:rPr>
          <w:rFonts w:asciiTheme="majorBidi" w:eastAsia="黑体" w:hAnsiTheme="majorBidi" w:cstheme="majorBidi"/>
        </w:rPr>
        <w:t>，第</w:t>
      </w:r>
      <w:r w:rsidRPr="00223373">
        <w:rPr>
          <w:rFonts w:asciiTheme="majorBidi" w:eastAsia="黑体" w:hAnsiTheme="majorBidi" w:cstheme="majorBidi"/>
        </w:rPr>
        <w:t>26</w:t>
      </w:r>
      <w:r w:rsidRPr="00223373">
        <w:rPr>
          <w:rFonts w:asciiTheme="majorBidi" w:eastAsia="黑体" w:hAnsiTheme="majorBidi" w:cstheme="majorBidi"/>
        </w:rPr>
        <w:t>段</w:t>
      </w:r>
      <w:r w:rsidRPr="00223373">
        <w:rPr>
          <w:rFonts w:asciiTheme="majorBidi" w:eastAsia="黑体" w:hAnsiTheme="majorBidi" w:cstheme="majorBidi"/>
        </w:rPr>
        <w:t>)</w:t>
      </w:r>
      <w:r w:rsidRPr="00223373">
        <w:rPr>
          <w:rFonts w:asciiTheme="majorBidi" w:eastAsia="黑体" w:hAnsiTheme="majorBidi" w:cstheme="majorBidi"/>
        </w:rPr>
        <w:t>，建议缔约国：</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ab/>
        <w:t>(a)</w:t>
      </w:r>
      <w:r w:rsidRPr="00223373">
        <w:rPr>
          <w:rFonts w:asciiTheme="majorBidi" w:eastAsia="黑体" w:hAnsiTheme="majorBidi" w:cstheme="majorBidi"/>
        </w:rPr>
        <w:tab/>
      </w:r>
      <w:r w:rsidRPr="00223373">
        <w:rPr>
          <w:rFonts w:asciiTheme="majorBidi" w:eastAsia="黑体" w:hAnsiTheme="majorBidi" w:cstheme="majorBidi"/>
        </w:rPr>
        <w:t>修订立法，允许儿童，包括</w:t>
      </w:r>
      <w:r w:rsidRPr="00223373">
        <w:rPr>
          <w:rFonts w:asciiTheme="majorBidi" w:eastAsia="黑体" w:hAnsiTheme="majorBidi" w:cstheme="majorBidi"/>
        </w:rPr>
        <w:t>14</w:t>
      </w:r>
      <w:r w:rsidRPr="00223373">
        <w:rPr>
          <w:rFonts w:asciiTheme="majorBidi" w:eastAsia="黑体" w:hAnsiTheme="majorBidi" w:cstheme="majorBidi"/>
        </w:rPr>
        <w:t>岁以下儿童，在民间社会协会，特别是由儿童自己创建的此类协会中担任管理职务；</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ab/>
        <w:t>(b)</w:t>
      </w:r>
      <w:r w:rsidRPr="00223373">
        <w:rPr>
          <w:rFonts w:asciiTheme="majorBidi" w:eastAsia="黑体" w:hAnsiTheme="majorBidi" w:cstheme="majorBidi"/>
        </w:rPr>
        <w:tab/>
      </w:r>
      <w:r w:rsidRPr="00223373">
        <w:rPr>
          <w:rFonts w:asciiTheme="majorBidi" w:eastAsia="黑体" w:hAnsiTheme="majorBidi" w:cstheme="majorBidi"/>
        </w:rPr>
        <w:t>确保儿童享有表达自由权，包括参与和平示威时的表达自由权，并且不因此遭受负面后果，例如被警察提出轻罪指控。</w:t>
      </w:r>
    </w:p>
    <w:p w:rsidR="00267AD3" w:rsidRPr="00223373" w:rsidRDefault="00267AD3" w:rsidP="00223373">
      <w:pPr>
        <w:pStyle w:val="H23GC"/>
      </w:pPr>
      <w:r w:rsidRPr="00223373">
        <w:tab/>
      </w:r>
      <w:r w:rsidRPr="00223373">
        <w:tab/>
      </w:r>
      <w:r w:rsidRPr="00223373">
        <w:t>保护隐私和保护肖像权</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21.</w:t>
      </w:r>
      <w:r w:rsidRPr="00223373">
        <w:rPr>
          <w:rFonts w:asciiTheme="majorBidi" w:eastAsia="黑体" w:hAnsiTheme="majorBidi" w:cstheme="majorBidi"/>
        </w:rPr>
        <w:tab/>
      </w:r>
      <w:r w:rsidRPr="00223373">
        <w:rPr>
          <w:rFonts w:asciiTheme="majorBidi" w:eastAsia="黑体" w:hAnsiTheme="majorBidi" w:cstheme="majorBidi"/>
        </w:rPr>
        <w:t>委员会建议缔约国继续确保在政治竞选期间尊重儿童的隐私权，防止利用儿童作为竞选工具。</w:t>
      </w:r>
    </w:p>
    <w:p w:rsidR="00267AD3" w:rsidRPr="00223373" w:rsidRDefault="00267AD3" w:rsidP="00223373">
      <w:pPr>
        <w:pStyle w:val="H23GC"/>
      </w:pPr>
      <w:r w:rsidRPr="00223373">
        <w:lastRenderedPageBreak/>
        <w:tab/>
      </w:r>
      <w:r w:rsidRPr="00223373">
        <w:tab/>
      </w:r>
      <w:r w:rsidRPr="00223373">
        <w:t>获取相关信息的途径</w:t>
      </w:r>
    </w:p>
    <w:p w:rsidR="00267AD3" w:rsidRPr="00223373" w:rsidRDefault="00267AD3" w:rsidP="00223373">
      <w:pPr>
        <w:pStyle w:val="SingleTxtGC"/>
        <w:keepNext/>
        <w:keepLines/>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22.</w:t>
      </w:r>
      <w:r w:rsidRPr="00223373">
        <w:rPr>
          <w:rFonts w:asciiTheme="majorBidi" w:eastAsia="黑体" w:hAnsiTheme="majorBidi" w:cstheme="majorBidi"/>
        </w:rPr>
        <w:tab/>
      </w:r>
      <w:r w:rsidRPr="00223373">
        <w:rPr>
          <w:rFonts w:asciiTheme="majorBidi" w:eastAsia="黑体" w:hAnsiTheme="majorBidi" w:cstheme="majorBidi"/>
        </w:rPr>
        <w:t>委员会建议缔约国：</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ab/>
        <w:t>(a)</w:t>
      </w:r>
      <w:r w:rsidRPr="00223373">
        <w:rPr>
          <w:rFonts w:asciiTheme="majorBidi" w:eastAsia="黑体" w:hAnsiTheme="majorBidi" w:cstheme="majorBidi"/>
        </w:rPr>
        <w:tab/>
      </w:r>
      <w:r w:rsidRPr="00223373">
        <w:rPr>
          <w:rFonts w:asciiTheme="majorBidi" w:eastAsia="黑体" w:hAnsiTheme="majorBidi" w:cstheme="majorBidi"/>
        </w:rPr>
        <w:t>继续扩大儿童从各种来源获取各种信息的渠道，包括通过互联网获取信息，并确保向儿童、其父母和其他照料者教授适当的在线行为，包括防止在线虐待和剥削的战略；</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223373">
        <w:rPr>
          <w:rFonts w:asciiTheme="majorBidi" w:eastAsia="黑体" w:hAnsiTheme="majorBidi" w:cstheme="majorBidi"/>
        </w:rPr>
        <w:tab/>
        <w:t>(b)</w:t>
      </w:r>
      <w:r w:rsidRPr="00223373">
        <w:rPr>
          <w:rFonts w:asciiTheme="majorBidi" w:eastAsia="黑体" w:hAnsiTheme="majorBidi" w:cstheme="majorBidi"/>
        </w:rPr>
        <w:tab/>
      </w:r>
      <w:r w:rsidRPr="00223373">
        <w:rPr>
          <w:rFonts w:asciiTheme="majorBidi" w:eastAsia="黑体" w:hAnsiTheme="majorBidi" w:cstheme="majorBidi"/>
        </w:rPr>
        <w:t>通过广泛提供音频描述和字幕，促进残疾儿童获取信息。</w:t>
      </w:r>
    </w:p>
    <w:p w:rsidR="00267AD3" w:rsidRPr="00223373" w:rsidRDefault="00267AD3" w:rsidP="00223373">
      <w:pPr>
        <w:pStyle w:val="H1GC"/>
        <w:rPr>
          <w:rStyle w:val="SingleTxtGCChar"/>
        </w:rPr>
      </w:pPr>
      <w:r w:rsidRPr="00223373">
        <w:tab/>
      </w:r>
      <w:bookmarkStart w:id="20" w:name="_Toc34037574"/>
      <w:r w:rsidRPr="00223373">
        <w:t>E.</w:t>
      </w:r>
      <w:r w:rsidRPr="00223373">
        <w:tab/>
      </w:r>
      <w:bookmarkStart w:id="21" w:name="_Hlk34905513"/>
      <w:bookmarkEnd w:id="20"/>
      <w:r w:rsidRPr="00223373">
        <w:t>暴力侵害儿童</w:t>
      </w:r>
      <w:r w:rsidR="00223373">
        <w:br/>
      </w:r>
      <w:r w:rsidRPr="00223373">
        <w:rPr>
          <w:rStyle w:val="SingleTxtGCChar"/>
        </w:rPr>
        <w:t>(</w:t>
      </w:r>
      <w:r w:rsidRPr="00223373">
        <w:rPr>
          <w:rStyle w:val="SingleTxtGCChar"/>
        </w:rPr>
        <w:t>第</w:t>
      </w:r>
      <w:r w:rsidRPr="00223373">
        <w:rPr>
          <w:rStyle w:val="SingleTxtGCChar"/>
        </w:rPr>
        <w:t>19</w:t>
      </w:r>
      <w:r w:rsidRPr="00223373">
        <w:rPr>
          <w:rStyle w:val="SingleTxtGCChar"/>
        </w:rPr>
        <w:t>条、第</w:t>
      </w:r>
      <w:r w:rsidRPr="00223373">
        <w:rPr>
          <w:rStyle w:val="SingleTxtGCChar"/>
        </w:rPr>
        <w:t>24</w:t>
      </w:r>
      <w:r w:rsidRPr="00223373">
        <w:rPr>
          <w:rStyle w:val="SingleTxtGCChar"/>
        </w:rPr>
        <w:t>条第</w:t>
      </w:r>
      <w:r w:rsidRPr="00223373">
        <w:rPr>
          <w:rStyle w:val="SingleTxtGCChar"/>
        </w:rPr>
        <w:t>3</w:t>
      </w:r>
      <w:r w:rsidRPr="00223373">
        <w:rPr>
          <w:rStyle w:val="SingleTxtGCChar"/>
        </w:rPr>
        <w:t>款、第</w:t>
      </w:r>
      <w:r w:rsidRPr="00223373">
        <w:rPr>
          <w:rStyle w:val="SingleTxtGCChar"/>
        </w:rPr>
        <w:t>28</w:t>
      </w:r>
      <w:r w:rsidRPr="00223373">
        <w:rPr>
          <w:rStyle w:val="SingleTxtGCChar"/>
        </w:rPr>
        <w:t>条第</w:t>
      </w:r>
      <w:r w:rsidRPr="00223373">
        <w:rPr>
          <w:rStyle w:val="SingleTxtGCChar"/>
        </w:rPr>
        <w:t>2</w:t>
      </w:r>
      <w:r w:rsidRPr="00223373">
        <w:rPr>
          <w:rStyle w:val="SingleTxtGCChar"/>
        </w:rPr>
        <w:t>款、第</w:t>
      </w:r>
      <w:r w:rsidRPr="00223373">
        <w:rPr>
          <w:rStyle w:val="SingleTxtGCChar"/>
        </w:rPr>
        <w:t>34</w:t>
      </w:r>
      <w:r w:rsidRPr="00223373">
        <w:rPr>
          <w:rStyle w:val="SingleTxtGCChar"/>
        </w:rPr>
        <w:t>条、第</w:t>
      </w:r>
      <w:r w:rsidRPr="00223373">
        <w:rPr>
          <w:rStyle w:val="SingleTxtGCChar"/>
        </w:rPr>
        <w:t>37</w:t>
      </w:r>
      <w:r w:rsidRPr="00223373">
        <w:rPr>
          <w:rStyle w:val="SingleTxtGCChar"/>
        </w:rPr>
        <w:t>条</w:t>
      </w:r>
      <w:r w:rsidRPr="00223373">
        <w:rPr>
          <w:rStyle w:val="SingleTxtGCChar"/>
        </w:rPr>
        <w:t>(a)</w:t>
      </w:r>
      <w:r w:rsidRPr="00223373">
        <w:rPr>
          <w:rStyle w:val="SingleTxtGCChar"/>
        </w:rPr>
        <w:t>项和第</w:t>
      </w:r>
      <w:r w:rsidRPr="00223373">
        <w:rPr>
          <w:rStyle w:val="SingleTxtGCChar"/>
        </w:rPr>
        <w:t>39</w:t>
      </w:r>
      <w:r w:rsidRPr="00223373">
        <w:rPr>
          <w:rStyle w:val="SingleTxtGCChar"/>
        </w:rPr>
        <w:t>条</w:t>
      </w:r>
      <w:r w:rsidRPr="00223373">
        <w:rPr>
          <w:rStyle w:val="SingleTxtGCChar"/>
        </w:rPr>
        <w:t>)</w:t>
      </w:r>
      <w:bookmarkEnd w:id="21"/>
    </w:p>
    <w:p w:rsidR="00267AD3" w:rsidRPr="00223373" w:rsidRDefault="00267AD3" w:rsidP="00223373">
      <w:pPr>
        <w:pStyle w:val="H23GC"/>
      </w:pPr>
      <w:r w:rsidRPr="00223373">
        <w:tab/>
      </w:r>
      <w:r w:rsidRPr="00223373">
        <w:tab/>
      </w:r>
      <w:r w:rsidRPr="00223373">
        <w:t>暴力</w:t>
      </w:r>
      <w:r w:rsidRPr="00223373">
        <w:t>(</w:t>
      </w:r>
      <w:r w:rsidRPr="00223373">
        <w:t>包括性暴力</w:t>
      </w:r>
      <w:r w:rsidRPr="00223373">
        <w:t>)</w:t>
      </w:r>
      <w:r w:rsidRPr="00223373">
        <w:t>、虐待和忽视</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223373">
        <w:rPr>
          <w:rFonts w:asciiTheme="majorBidi" w:eastAsiaTheme="minorEastAsia" w:hAnsiTheme="majorBidi" w:cstheme="majorBidi"/>
        </w:rPr>
        <w:t>23.</w:t>
      </w:r>
      <w:r w:rsidRPr="00223373">
        <w:rPr>
          <w:rFonts w:asciiTheme="majorBidi" w:eastAsiaTheme="minorEastAsia" w:hAnsiTheme="majorBidi" w:cstheme="majorBidi"/>
        </w:rPr>
        <w:tab/>
      </w:r>
      <w:r w:rsidRPr="00223373">
        <w:rPr>
          <w:rFonts w:asciiTheme="majorBidi" w:eastAsiaTheme="minorEastAsia" w:hAnsiTheme="majorBidi" w:cstheme="majorBidi" w:hint="eastAsia"/>
        </w:rPr>
        <w:t>委员会感到严重关切的是：</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223373">
        <w:rPr>
          <w:rFonts w:asciiTheme="majorBidi" w:eastAsiaTheme="minorEastAsia" w:hAnsiTheme="majorBidi" w:cstheme="majorBidi"/>
        </w:rPr>
        <w:tab/>
        <w:t>(a)</w:t>
      </w:r>
      <w:r w:rsidRPr="00223373">
        <w:rPr>
          <w:rFonts w:asciiTheme="majorBidi" w:eastAsiaTheme="minorEastAsia" w:hAnsiTheme="majorBidi" w:cstheme="majorBidi"/>
        </w:rPr>
        <w:tab/>
      </w:r>
      <w:r w:rsidRPr="00223373">
        <w:rPr>
          <w:rFonts w:asciiTheme="majorBidi" w:eastAsiaTheme="minorEastAsia" w:hAnsiTheme="majorBidi" w:cstheme="majorBidi" w:hint="eastAsia"/>
        </w:rPr>
        <w:t>没有提供资料，说明关于防止和处理包括性虐待在内的一切形式暴力侵害儿童行为的国家战略，包括针对女童、罗姆儿童、寻求庇护儿童和移民儿童以及男女同性恋、双性恋、跨性别和间性儿童的具体措施；</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223373">
        <w:rPr>
          <w:rFonts w:asciiTheme="majorBidi" w:eastAsiaTheme="minorEastAsia" w:hAnsiTheme="majorBidi" w:cstheme="majorBidi"/>
        </w:rPr>
        <w:tab/>
        <w:t>(b)</w:t>
      </w:r>
      <w:r w:rsidRPr="00223373">
        <w:rPr>
          <w:rFonts w:asciiTheme="majorBidi" w:eastAsiaTheme="minorEastAsia" w:hAnsiTheme="majorBidi" w:cstheme="majorBidi"/>
        </w:rPr>
        <w:tab/>
      </w:r>
      <w:r w:rsidRPr="00223373">
        <w:rPr>
          <w:rFonts w:asciiTheme="majorBidi" w:eastAsiaTheme="minorEastAsia" w:hAnsiTheme="majorBidi" w:cstheme="majorBidi" w:hint="eastAsia"/>
        </w:rPr>
        <w:t>儿童向当局报告暴力侵害儿童案件的程序的有效性和使用程度较低。</w:t>
      </w:r>
    </w:p>
    <w:p w:rsidR="00267AD3" w:rsidRPr="005A4BB5"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5A4BB5">
        <w:rPr>
          <w:rFonts w:asciiTheme="majorBidi" w:eastAsia="黑体" w:hAnsiTheme="majorBidi" w:cstheme="majorBidi"/>
        </w:rPr>
        <w:t>24.</w:t>
      </w:r>
      <w:r w:rsidRPr="005A4BB5">
        <w:rPr>
          <w:rFonts w:asciiTheme="majorBidi" w:eastAsia="黑体" w:hAnsiTheme="majorBidi" w:cstheme="majorBidi"/>
        </w:rPr>
        <w:tab/>
      </w:r>
      <w:r w:rsidRPr="005A4BB5">
        <w:rPr>
          <w:rFonts w:asciiTheme="majorBidi" w:eastAsia="黑体" w:hAnsiTheme="majorBidi" w:cstheme="majorBidi"/>
        </w:rPr>
        <w:t>委员会参照其关于儿童免遭一切形式暴力侵害的权利的第</w:t>
      </w:r>
      <w:r w:rsidRPr="005A4BB5">
        <w:rPr>
          <w:rFonts w:asciiTheme="majorBidi" w:eastAsia="黑体" w:hAnsiTheme="majorBidi" w:cstheme="majorBidi"/>
        </w:rPr>
        <w:t>13</w:t>
      </w:r>
      <w:r w:rsidRPr="005A4BB5">
        <w:rPr>
          <w:rFonts w:asciiTheme="majorBidi" w:eastAsia="黑体" w:hAnsiTheme="majorBidi" w:cstheme="majorBidi"/>
        </w:rPr>
        <w:t>号一般性意见</w:t>
      </w:r>
      <w:r w:rsidRPr="005A4BB5">
        <w:rPr>
          <w:rFonts w:asciiTheme="majorBidi" w:eastAsia="黑体" w:hAnsiTheme="majorBidi" w:cstheme="majorBidi"/>
        </w:rPr>
        <w:t>(2011</w:t>
      </w:r>
      <w:r w:rsidRPr="005A4BB5">
        <w:rPr>
          <w:rFonts w:asciiTheme="majorBidi" w:eastAsia="黑体" w:hAnsiTheme="majorBidi" w:cstheme="majorBidi"/>
        </w:rPr>
        <w:t>年</w:t>
      </w:r>
      <w:r w:rsidRPr="005A4BB5">
        <w:rPr>
          <w:rFonts w:asciiTheme="majorBidi" w:eastAsia="黑体" w:hAnsiTheme="majorBidi" w:cstheme="majorBidi"/>
        </w:rPr>
        <w:t>)</w:t>
      </w:r>
      <w:r w:rsidRPr="005A4BB5">
        <w:rPr>
          <w:rFonts w:asciiTheme="majorBidi" w:eastAsia="黑体" w:hAnsiTheme="majorBidi" w:cstheme="majorBidi"/>
        </w:rPr>
        <w:t>并回顾可持续发展目标具体目标</w:t>
      </w:r>
      <w:r w:rsidRPr="005A4BB5">
        <w:rPr>
          <w:rFonts w:asciiTheme="majorBidi" w:eastAsia="黑体" w:hAnsiTheme="majorBidi" w:cstheme="majorBidi"/>
        </w:rPr>
        <w:t>16.2</w:t>
      </w:r>
      <w:r w:rsidRPr="005A4BB5">
        <w:rPr>
          <w:rFonts w:asciiTheme="majorBidi" w:eastAsia="黑体" w:hAnsiTheme="majorBidi" w:cstheme="majorBidi"/>
        </w:rPr>
        <w:t>以及其先前的建议</w:t>
      </w:r>
      <w:r w:rsidRPr="005A4BB5">
        <w:rPr>
          <w:rFonts w:asciiTheme="majorBidi" w:eastAsia="黑体" w:hAnsiTheme="majorBidi" w:cstheme="majorBidi"/>
        </w:rPr>
        <w:t>(CRC/C/</w:t>
      </w:r>
      <w:r w:rsidR="00223373" w:rsidRPr="005A4BB5">
        <w:rPr>
          <w:rFonts w:asciiTheme="majorBidi" w:eastAsia="黑体" w:hAnsiTheme="majorBidi" w:cstheme="majorBidi"/>
        </w:rPr>
        <w:t xml:space="preserve"> </w:t>
      </w:r>
      <w:r w:rsidRPr="005A4BB5">
        <w:rPr>
          <w:rFonts w:asciiTheme="majorBidi" w:eastAsia="黑体" w:hAnsiTheme="majorBidi" w:cstheme="majorBidi"/>
        </w:rPr>
        <w:t>HUN/CO/3-5</w:t>
      </w:r>
      <w:r w:rsidRPr="005A4BB5">
        <w:rPr>
          <w:rFonts w:asciiTheme="majorBidi" w:eastAsia="黑体" w:hAnsiTheme="majorBidi" w:cstheme="majorBidi"/>
        </w:rPr>
        <w:t>，第</w:t>
      </w:r>
      <w:r w:rsidRPr="005A4BB5">
        <w:rPr>
          <w:rFonts w:asciiTheme="majorBidi" w:eastAsia="黑体" w:hAnsiTheme="majorBidi" w:cstheme="majorBidi"/>
        </w:rPr>
        <w:t>30</w:t>
      </w:r>
      <w:r w:rsidRPr="005A4BB5">
        <w:rPr>
          <w:rFonts w:asciiTheme="majorBidi" w:eastAsia="黑体" w:hAnsiTheme="majorBidi" w:cstheme="majorBidi"/>
        </w:rPr>
        <w:t>、第</w:t>
      </w:r>
      <w:r w:rsidRPr="005A4BB5">
        <w:rPr>
          <w:rFonts w:asciiTheme="majorBidi" w:eastAsia="黑体" w:hAnsiTheme="majorBidi" w:cstheme="majorBidi"/>
        </w:rPr>
        <w:t>32</w:t>
      </w:r>
      <w:r w:rsidRPr="005A4BB5">
        <w:rPr>
          <w:rFonts w:asciiTheme="majorBidi" w:eastAsia="黑体" w:hAnsiTheme="majorBidi" w:cstheme="majorBidi"/>
        </w:rPr>
        <w:t>和第</w:t>
      </w:r>
      <w:r w:rsidRPr="005A4BB5">
        <w:rPr>
          <w:rFonts w:asciiTheme="majorBidi" w:eastAsia="黑体" w:hAnsiTheme="majorBidi" w:cstheme="majorBidi"/>
        </w:rPr>
        <w:t>35</w:t>
      </w:r>
      <w:r w:rsidRPr="005A4BB5">
        <w:rPr>
          <w:rFonts w:asciiTheme="majorBidi" w:eastAsia="黑体" w:hAnsiTheme="majorBidi" w:cstheme="majorBidi"/>
        </w:rPr>
        <w:t>段</w:t>
      </w:r>
      <w:r w:rsidRPr="005A4BB5">
        <w:rPr>
          <w:rFonts w:asciiTheme="majorBidi" w:eastAsia="黑体" w:hAnsiTheme="majorBidi" w:cstheme="majorBidi"/>
        </w:rPr>
        <w:t>)</w:t>
      </w:r>
      <w:r w:rsidRPr="005A4BB5">
        <w:rPr>
          <w:rFonts w:asciiTheme="majorBidi" w:eastAsia="黑体" w:hAnsiTheme="majorBidi" w:cstheme="majorBidi"/>
        </w:rPr>
        <w:t>，促请缔约国：</w:t>
      </w:r>
    </w:p>
    <w:p w:rsidR="00267AD3" w:rsidRPr="005A4BB5"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5A4BB5">
        <w:rPr>
          <w:rFonts w:asciiTheme="majorBidi" w:eastAsia="黑体" w:hAnsiTheme="majorBidi" w:cstheme="majorBidi"/>
        </w:rPr>
        <w:tab/>
        <w:t>(a)</w:t>
      </w:r>
      <w:r w:rsidRPr="005A4BB5">
        <w:rPr>
          <w:rFonts w:asciiTheme="majorBidi" w:eastAsia="黑体" w:hAnsiTheme="majorBidi" w:cstheme="majorBidi"/>
        </w:rPr>
        <w:tab/>
      </w:r>
      <w:r w:rsidRPr="005A4BB5">
        <w:rPr>
          <w:rFonts w:asciiTheme="majorBidi" w:eastAsia="黑体" w:hAnsiTheme="majorBidi" w:cstheme="majorBidi"/>
        </w:rPr>
        <w:t>制定一项国家战略，防止和处理包括性虐待在内的一切形式暴力侵害儿童行为，特别关注女童和处境不利的儿童，包括残疾儿童、接受替代照料的儿童、罗姆儿童、男女同性恋、双性恋、跨性别和间性儿童，以及寻求庇护儿童、难民儿童和移民儿童，并确保该战略向儿童明确说明报告暴力案件的程序；</w:t>
      </w:r>
    </w:p>
    <w:p w:rsidR="00267AD3" w:rsidRPr="005A4BB5"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5A4BB5">
        <w:rPr>
          <w:rFonts w:asciiTheme="majorBidi" w:eastAsia="黑体" w:hAnsiTheme="majorBidi" w:cstheme="majorBidi"/>
        </w:rPr>
        <w:tab/>
        <w:t>(b)</w:t>
      </w:r>
      <w:r w:rsidRPr="005A4BB5">
        <w:rPr>
          <w:rFonts w:asciiTheme="majorBidi" w:eastAsia="黑体" w:hAnsiTheme="majorBidi" w:cstheme="majorBidi"/>
        </w:rPr>
        <w:tab/>
      </w:r>
      <w:r w:rsidRPr="005A4BB5">
        <w:rPr>
          <w:rFonts w:asciiTheme="majorBidi" w:eastAsia="黑体" w:hAnsiTheme="majorBidi" w:cstheme="majorBidi"/>
        </w:rPr>
        <w:t>实施对儿童问题敏感的机制，以协助和促进报案，并确保申诉机制对儿童友好，在线和离线均可使用，特别关注替代照料场所、拘留设施以及面向寻求庇护儿童、难民儿童和移民儿童的设施，并确保案件得到及时记录和调查，犯罪者受到起诉和适当制裁；</w:t>
      </w:r>
    </w:p>
    <w:p w:rsidR="00267AD3" w:rsidRPr="005A4BB5"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5A4BB5">
        <w:rPr>
          <w:rFonts w:asciiTheme="majorBidi" w:eastAsia="黑体" w:hAnsiTheme="majorBidi" w:cstheme="majorBidi"/>
        </w:rPr>
        <w:tab/>
        <w:t>(c)</w:t>
      </w:r>
      <w:r w:rsidRPr="005A4BB5">
        <w:rPr>
          <w:rFonts w:asciiTheme="majorBidi" w:eastAsia="黑体" w:hAnsiTheme="majorBidi" w:cstheme="majorBidi"/>
        </w:rPr>
        <w:tab/>
      </w:r>
      <w:r w:rsidRPr="005A4BB5">
        <w:rPr>
          <w:rFonts w:asciiTheme="majorBidi" w:eastAsia="黑体" w:hAnsiTheme="majorBidi" w:cstheme="majorBidi"/>
        </w:rPr>
        <w:t>考虑将人力资源部关于调查和处理儿童保育机构、寄养家庭和教养院中虐待儿童和青少年案件的机构、业务和部门方法的条例的适用范围扩大到儿童可能遭受暴力行为的所有环境和情况；</w:t>
      </w:r>
    </w:p>
    <w:p w:rsidR="00267AD3" w:rsidRPr="005A4BB5"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5A4BB5">
        <w:rPr>
          <w:rFonts w:asciiTheme="majorBidi" w:eastAsia="黑体" w:hAnsiTheme="majorBidi" w:cstheme="majorBidi"/>
        </w:rPr>
        <w:tab/>
        <w:t>(d)</w:t>
      </w:r>
      <w:r w:rsidRPr="005A4BB5">
        <w:rPr>
          <w:rFonts w:asciiTheme="majorBidi" w:eastAsia="黑体" w:hAnsiTheme="majorBidi" w:cstheme="majorBidi"/>
        </w:rPr>
        <w:tab/>
      </w:r>
      <w:r w:rsidRPr="005A4BB5">
        <w:rPr>
          <w:rFonts w:asciiTheme="majorBidi" w:eastAsia="黑体" w:hAnsiTheme="majorBidi" w:cstheme="majorBidi"/>
        </w:rPr>
        <w:t>采取必要的法律措施，支持实施</w:t>
      </w:r>
      <w:r w:rsidR="0005596F">
        <w:rPr>
          <w:rFonts w:asciiTheme="majorBidi" w:eastAsia="黑体" w:hAnsiTheme="majorBidi" w:cstheme="majorBidi" w:hint="eastAsia"/>
        </w:rPr>
        <w:t>“</w:t>
      </w:r>
      <w:r w:rsidRPr="005A4BB5">
        <w:rPr>
          <w:rFonts w:asciiTheme="majorBidi" w:eastAsia="黑体" w:hAnsiTheme="majorBidi" w:cstheme="majorBidi"/>
        </w:rPr>
        <w:t>儿童之家</w:t>
      </w:r>
      <w:r w:rsidR="0005596F">
        <w:rPr>
          <w:rFonts w:asciiTheme="majorBidi" w:eastAsia="黑体" w:hAnsiTheme="majorBidi" w:cstheme="majorBidi" w:hint="eastAsia"/>
        </w:rPr>
        <w:t>”</w:t>
      </w:r>
      <w:r w:rsidRPr="005A4BB5">
        <w:rPr>
          <w:rFonts w:asciiTheme="majorBidi" w:eastAsia="黑体" w:hAnsiTheme="majorBidi" w:cstheme="majorBidi"/>
        </w:rPr>
        <w:t>方案，并确保暴力行为的受害儿童能够切实获得基于</w:t>
      </w:r>
      <w:r w:rsidR="005A4BB5">
        <w:rPr>
          <w:rFonts w:asciiTheme="majorBidi" w:eastAsia="黑体" w:hAnsiTheme="majorBidi" w:cstheme="majorBidi" w:hint="eastAsia"/>
        </w:rPr>
        <w:t>“</w:t>
      </w:r>
      <w:r w:rsidRPr="005A4BB5">
        <w:rPr>
          <w:rFonts w:asciiTheme="majorBidi" w:eastAsia="黑体" w:hAnsiTheme="majorBidi" w:cstheme="majorBidi"/>
        </w:rPr>
        <w:t>儿童之家</w:t>
      </w:r>
      <w:r w:rsidR="005A4BB5">
        <w:rPr>
          <w:rFonts w:asciiTheme="majorBidi" w:eastAsia="黑体" w:hAnsiTheme="majorBidi" w:cstheme="majorBidi" w:hint="eastAsia"/>
        </w:rPr>
        <w:t>”</w:t>
      </w:r>
      <w:r w:rsidRPr="005A4BB5">
        <w:rPr>
          <w:rFonts w:asciiTheme="majorBidi" w:eastAsia="黑体" w:hAnsiTheme="majorBidi" w:cstheme="majorBidi"/>
        </w:rPr>
        <w:t>模式的调查和治疗服务，而且所有暴力行为的受害儿童均可在默认情况下获得这些服务。</w:t>
      </w:r>
    </w:p>
    <w:p w:rsidR="00267AD3" w:rsidRPr="00223373" w:rsidRDefault="00267AD3" w:rsidP="00223373">
      <w:pPr>
        <w:pStyle w:val="H23GC"/>
      </w:pPr>
      <w:r w:rsidRPr="00223373">
        <w:rPr>
          <w:rFonts w:hint="eastAsia"/>
        </w:rPr>
        <w:tab/>
      </w:r>
      <w:r w:rsidRPr="00223373">
        <w:rPr>
          <w:rFonts w:hint="eastAsia"/>
        </w:rPr>
        <w:tab/>
      </w:r>
      <w:r w:rsidRPr="00223373">
        <w:rPr>
          <w:rFonts w:hint="eastAsia"/>
        </w:rPr>
        <w:t>体罚</w:t>
      </w:r>
    </w:p>
    <w:p w:rsidR="00267AD3" w:rsidRPr="005A4BB5"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5A4BB5">
        <w:rPr>
          <w:rFonts w:asciiTheme="majorBidi" w:eastAsia="黑体" w:hAnsiTheme="majorBidi" w:cstheme="majorBidi"/>
        </w:rPr>
        <w:t>25.</w:t>
      </w:r>
      <w:r w:rsidRPr="005A4BB5">
        <w:rPr>
          <w:rFonts w:asciiTheme="majorBidi" w:eastAsia="黑体" w:hAnsiTheme="majorBidi" w:cstheme="majorBidi"/>
        </w:rPr>
        <w:tab/>
      </w:r>
      <w:r w:rsidRPr="005A4BB5">
        <w:rPr>
          <w:rFonts w:asciiTheme="majorBidi" w:eastAsia="黑体" w:hAnsiTheme="majorBidi" w:cstheme="majorBidi"/>
        </w:rPr>
        <w:t>委员会参照关于儿童受保护免遭体罚和其他残忍或不人道形式惩罚的权利的第</w:t>
      </w:r>
      <w:r w:rsidRPr="005A4BB5">
        <w:rPr>
          <w:rFonts w:asciiTheme="majorBidi" w:eastAsia="黑体" w:hAnsiTheme="majorBidi" w:cstheme="majorBidi"/>
        </w:rPr>
        <w:t>8</w:t>
      </w:r>
      <w:r w:rsidRPr="005A4BB5">
        <w:rPr>
          <w:rFonts w:asciiTheme="majorBidi" w:eastAsia="黑体" w:hAnsiTheme="majorBidi" w:cstheme="majorBidi"/>
        </w:rPr>
        <w:t>号一般性意见</w:t>
      </w:r>
      <w:r w:rsidRPr="005A4BB5">
        <w:rPr>
          <w:rFonts w:asciiTheme="majorBidi" w:eastAsia="黑体" w:hAnsiTheme="majorBidi" w:cstheme="majorBidi"/>
        </w:rPr>
        <w:t>(2006</w:t>
      </w:r>
      <w:r w:rsidRPr="005A4BB5">
        <w:rPr>
          <w:rFonts w:asciiTheme="majorBidi" w:eastAsia="黑体" w:hAnsiTheme="majorBidi" w:cstheme="majorBidi"/>
        </w:rPr>
        <w:t>年</w:t>
      </w:r>
      <w:r w:rsidRPr="005A4BB5">
        <w:rPr>
          <w:rFonts w:asciiTheme="majorBidi" w:eastAsia="黑体" w:hAnsiTheme="majorBidi" w:cstheme="majorBidi"/>
        </w:rPr>
        <w:t>)</w:t>
      </w:r>
      <w:r w:rsidRPr="005A4BB5">
        <w:rPr>
          <w:rFonts w:asciiTheme="majorBidi" w:eastAsia="黑体" w:hAnsiTheme="majorBidi" w:cstheme="majorBidi"/>
        </w:rPr>
        <w:t>并回顾先前的建议</w:t>
      </w:r>
      <w:r w:rsidRPr="005A4BB5">
        <w:rPr>
          <w:rFonts w:asciiTheme="majorBidi" w:eastAsia="黑体" w:hAnsiTheme="majorBidi" w:cstheme="majorBidi"/>
        </w:rPr>
        <w:t>(CRC/C/HUN/CO/3-5</w:t>
      </w:r>
      <w:r w:rsidR="00223373" w:rsidRPr="005A4BB5">
        <w:rPr>
          <w:rFonts w:asciiTheme="majorBidi" w:eastAsia="黑体" w:hAnsiTheme="majorBidi" w:cstheme="majorBidi"/>
        </w:rPr>
        <w:t>，</w:t>
      </w:r>
      <w:r w:rsidRPr="005A4BB5">
        <w:rPr>
          <w:rFonts w:asciiTheme="majorBidi" w:eastAsia="黑体" w:hAnsiTheme="majorBidi" w:cstheme="majorBidi"/>
        </w:rPr>
        <w:t>第</w:t>
      </w:r>
      <w:r w:rsidRPr="005A4BB5">
        <w:rPr>
          <w:rFonts w:asciiTheme="majorBidi" w:eastAsia="黑体" w:hAnsiTheme="majorBidi" w:cstheme="majorBidi"/>
        </w:rPr>
        <w:t>34</w:t>
      </w:r>
      <w:r w:rsidRPr="005A4BB5">
        <w:rPr>
          <w:rFonts w:asciiTheme="majorBidi" w:eastAsia="黑体" w:hAnsiTheme="majorBidi" w:cstheme="majorBidi"/>
        </w:rPr>
        <w:t>段</w:t>
      </w:r>
      <w:r w:rsidRPr="005A4BB5">
        <w:rPr>
          <w:rFonts w:asciiTheme="majorBidi" w:eastAsia="黑体" w:hAnsiTheme="majorBidi" w:cstheme="majorBidi"/>
        </w:rPr>
        <w:t>)</w:t>
      </w:r>
      <w:r w:rsidRPr="005A4BB5">
        <w:rPr>
          <w:rFonts w:asciiTheme="majorBidi" w:eastAsia="黑体" w:hAnsiTheme="majorBidi" w:cstheme="majorBidi"/>
        </w:rPr>
        <w:t>，促请缔约国：</w:t>
      </w:r>
    </w:p>
    <w:p w:rsidR="00267AD3" w:rsidRPr="005A4BB5"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5A4BB5">
        <w:rPr>
          <w:rFonts w:asciiTheme="majorBidi" w:eastAsia="黑体" w:hAnsiTheme="majorBidi" w:cstheme="majorBidi"/>
        </w:rPr>
        <w:tab/>
        <w:t>(a)</w:t>
      </w:r>
      <w:r w:rsidRPr="005A4BB5">
        <w:rPr>
          <w:rFonts w:asciiTheme="majorBidi" w:eastAsia="黑体" w:hAnsiTheme="majorBidi" w:cstheme="majorBidi"/>
        </w:rPr>
        <w:tab/>
      </w:r>
      <w:r w:rsidRPr="005A4BB5">
        <w:rPr>
          <w:rFonts w:asciiTheme="majorBidi" w:eastAsia="黑体" w:hAnsiTheme="majorBidi" w:cstheme="majorBidi"/>
        </w:rPr>
        <w:t>切实执行禁止在包括家庭、学校和替代照料机构在内的所有场合使用一切形式体罚的规定；</w:t>
      </w:r>
    </w:p>
    <w:p w:rsidR="00267AD3" w:rsidRPr="005A4BB5"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5A4BB5">
        <w:rPr>
          <w:rFonts w:asciiTheme="majorBidi" w:eastAsia="黑体" w:hAnsiTheme="majorBidi" w:cstheme="majorBidi"/>
        </w:rPr>
        <w:lastRenderedPageBreak/>
        <w:tab/>
        <w:t>(b)</w:t>
      </w:r>
      <w:r w:rsidRPr="005A4BB5">
        <w:rPr>
          <w:rFonts w:asciiTheme="majorBidi" w:eastAsia="黑体" w:hAnsiTheme="majorBidi" w:cstheme="majorBidi"/>
        </w:rPr>
        <w:tab/>
      </w:r>
      <w:r w:rsidRPr="005A4BB5">
        <w:rPr>
          <w:rFonts w:asciiTheme="majorBidi" w:eastAsia="黑体" w:hAnsiTheme="majorBidi" w:cstheme="majorBidi"/>
        </w:rPr>
        <w:t>加强措施，开展提高认识和教育活动，促进积极、非暴力和参与式的儿童养育和管教形式，并特别针对儿童、家长、教师和社会保护专业人员强调体罚的不良后果。</w:t>
      </w:r>
    </w:p>
    <w:p w:rsidR="00267AD3" w:rsidRPr="00223373" w:rsidRDefault="00267AD3" w:rsidP="00223373">
      <w:pPr>
        <w:pStyle w:val="H1GC"/>
        <w:rPr>
          <w:rStyle w:val="SingleTxtGCChar"/>
        </w:rPr>
      </w:pPr>
      <w:r w:rsidRPr="00223373">
        <w:rPr>
          <w:rFonts w:hint="eastAsia"/>
        </w:rPr>
        <w:tab/>
      </w:r>
      <w:bookmarkStart w:id="22" w:name="_Toc34037577"/>
      <w:r w:rsidRPr="00223373">
        <w:t>F</w:t>
      </w:r>
      <w:r w:rsidRPr="00223373">
        <w:rPr>
          <w:rFonts w:hint="eastAsia"/>
        </w:rPr>
        <w:t>.</w:t>
      </w:r>
      <w:r w:rsidRPr="00223373">
        <w:rPr>
          <w:rFonts w:hint="eastAsia"/>
        </w:rPr>
        <w:tab/>
      </w:r>
      <w:bookmarkStart w:id="23" w:name="_Hlk34905551"/>
      <w:bookmarkEnd w:id="22"/>
      <w:r w:rsidRPr="00223373">
        <w:rPr>
          <w:rFonts w:hint="eastAsia"/>
        </w:rPr>
        <w:t>家庭环境和替代照料</w:t>
      </w:r>
      <w:r w:rsidR="00223373">
        <w:br/>
      </w:r>
      <w:r w:rsidRPr="00223373">
        <w:rPr>
          <w:rStyle w:val="SingleTxtGCChar"/>
          <w:rFonts w:hint="eastAsia"/>
        </w:rPr>
        <w:t>(</w:t>
      </w:r>
      <w:r w:rsidRPr="00223373">
        <w:rPr>
          <w:rStyle w:val="SingleTxtGCChar"/>
          <w:rFonts w:hint="eastAsia"/>
        </w:rPr>
        <w:t>第</w:t>
      </w:r>
      <w:r w:rsidRPr="00223373">
        <w:rPr>
          <w:rStyle w:val="SingleTxtGCChar"/>
          <w:rFonts w:hint="eastAsia"/>
        </w:rPr>
        <w:t>5</w:t>
      </w:r>
      <w:r w:rsidRPr="00223373">
        <w:rPr>
          <w:rStyle w:val="SingleTxtGCChar"/>
          <w:rFonts w:hint="eastAsia"/>
        </w:rPr>
        <w:t>条、第</w:t>
      </w:r>
      <w:r w:rsidRPr="00223373">
        <w:rPr>
          <w:rStyle w:val="SingleTxtGCChar"/>
          <w:rFonts w:hint="eastAsia"/>
        </w:rPr>
        <w:t>9</w:t>
      </w:r>
      <w:r w:rsidRPr="00223373">
        <w:rPr>
          <w:rStyle w:val="SingleTxtGCChar"/>
          <w:rFonts w:hint="eastAsia"/>
        </w:rPr>
        <w:t>至第</w:t>
      </w:r>
      <w:r w:rsidRPr="00223373">
        <w:rPr>
          <w:rStyle w:val="SingleTxtGCChar"/>
          <w:rFonts w:hint="eastAsia"/>
        </w:rPr>
        <w:t>11</w:t>
      </w:r>
      <w:r w:rsidRPr="00223373">
        <w:rPr>
          <w:rStyle w:val="SingleTxtGCChar"/>
          <w:rFonts w:hint="eastAsia"/>
        </w:rPr>
        <w:t>条、第</w:t>
      </w:r>
      <w:r w:rsidRPr="00223373">
        <w:rPr>
          <w:rStyle w:val="SingleTxtGCChar"/>
          <w:rFonts w:hint="eastAsia"/>
        </w:rPr>
        <w:t>18</w:t>
      </w:r>
      <w:r w:rsidRPr="00223373">
        <w:rPr>
          <w:rStyle w:val="SingleTxtGCChar"/>
          <w:rFonts w:hint="eastAsia"/>
        </w:rPr>
        <w:t>条第</w:t>
      </w:r>
      <w:r w:rsidRPr="00223373">
        <w:rPr>
          <w:rStyle w:val="SingleTxtGCChar"/>
          <w:rFonts w:hint="eastAsia"/>
        </w:rPr>
        <w:t>1</w:t>
      </w:r>
      <w:r w:rsidRPr="00223373">
        <w:rPr>
          <w:rStyle w:val="SingleTxtGCChar"/>
          <w:rFonts w:hint="eastAsia"/>
        </w:rPr>
        <w:t>和第</w:t>
      </w:r>
      <w:r w:rsidRPr="00223373">
        <w:rPr>
          <w:rStyle w:val="SingleTxtGCChar"/>
          <w:rFonts w:hint="eastAsia"/>
        </w:rPr>
        <w:t>2</w:t>
      </w:r>
      <w:r w:rsidRPr="00223373">
        <w:rPr>
          <w:rStyle w:val="SingleTxtGCChar"/>
          <w:rFonts w:hint="eastAsia"/>
        </w:rPr>
        <w:t>款、第</w:t>
      </w:r>
      <w:r w:rsidRPr="00223373">
        <w:rPr>
          <w:rStyle w:val="SingleTxtGCChar"/>
          <w:rFonts w:hint="eastAsia"/>
        </w:rPr>
        <w:t>20</w:t>
      </w:r>
      <w:r w:rsidRPr="00223373">
        <w:rPr>
          <w:rStyle w:val="SingleTxtGCChar"/>
          <w:rFonts w:hint="eastAsia"/>
        </w:rPr>
        <w:t>条、第</w:t>
      </w:r>
      <w:r w:rsidRPr="00223373">
        <w:rPr>
          <w:rStyle w:val="SingleTxtGCChar"/>
          <w:rFonts w:hint="eastAsia"/>
        </w:rPr>
        <w:t>21</w:t>
      </w:r>
      <w:r w:rsidRPr="00223373">
        <w:rPr>
          <w:rStyle w:val="SingleTxtGCChar"/>
          <w:rFonts w:hint="eastAsia"/>
        </w:rPr>
        <w:t>条、第</w:t>
      </w:r>
      <w:r w:rsidRPr="00223373">
        <w:rPr>
          <w:rStyle w:val="SingleTxtGCChar"/>
          <w:rFonts w:hint="eastAsia"/>
        </w:rPr>
        <w:t>25</w:t>
      </w:r>
      <w:r w:rsidRPr="00223373">
        <w:rPr>
          <w:rStyle w:val="SingleTxtGCChar"/>
          <w:rFonts w:hint="eastAsia"/>
        </w:rPr>
        <w:t>条和第</w:t>
      </w:r>
      <w:r w:rsidRPr="00223373">
        <w:rPr>
          <w:rStyle w:val="SingleTxtGCChar"/>
          <w:rFonts w:hint="eastAsia"/>
        </w:rPr>
        <w:t>27</w:t>
      </w:r>
      <w:r w:rsidRPr="00223373">
        <w:rPr>
          <w:rStyle w:val="SingleTxtGCChar"/>
          <w:rFonts w:hint="eastAsia"/>
        </w:rPr>
        <w:t>条第</w:t>
      </w:r>
      <w:r w:rsidRPr="00223373">
        <w:rPr>
          <w:rStyle w:val="SingleTxtGCChar"/>
          <w:rFonts w:hint="eastAsia"/>
        </w:rPr>
        <w:t>4</w:t>
      </w:r>
      <w:r w:rsidRPr="00223373">
        <w:rPr>
          <w:rStyle w:val="SingleTxtGCChar"/>
          <w:rFonts w:hint="eastAsia"/>
        </w:rPr>
        <w:t>款</w:t>
      </w:r>
      <w:r w:rsidRPr="00223373">
        <w:rPr>
          <w:rStyle w:val="SingleTxtGCChar"/>
          <w:rFonts w:hint="eastAsia"/>
        </w:rPr>
        <w:t>)</w:t>
      </w:r>
      <w:bookmarkEnd w:id="23"/>
    </w:p>
    <w:p w:rsidR="00267AD3" w:rsidRPr="00223373" w:rsidRDefault="00267AD3" w:rsidP="00223373">
      <w:pPr>
        <w:pStyle w:val="H23GC"/>
      </w:pPr>
      <w:r w:rsidRPr="00223373">
        <w:rPr>
          <w:rFonts w:hint="eastAsia"/>
        </w:rPr>
        <w:tab/>
      </w:r>
      <w:r w:rsidRPr="00223373">
        <w:rPr>
          <w:rFonts w:hint="eastAsia"/>
        </w:rPr>
        <w:tab/>
      </w:r>
      <w:r w:rsidRPr="00223373">
        <w:rPr>
          <w:rFonts w:hint="eastAsia"/>
        </w:rPr>
        <w:t>家庭环境</w:t>
      </w:r>
    </w:p>
    <w:p w:rsidR="00267AD3" w:rsidRPr="005A4BB5"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5A4BB5">
        <w:rPr>
          <w:rFonts w:asciiTheme="majorBidi" w:eastAsia="黑体" w:hAnsiTheme="majorBidi" w:cstheme="majorBidi"/>
        </w:rPr>
        <w:t>26.</w:t>
      </w:r>
      <w:r w:rsidRPr="005A4BB5">
        <w:rPr>
          <w:rFonts w:asciiTheme="majorBidi" w:eastAsia="黑体" w:hAnsiTheme="majorBidi" w:cstheme="majorBidi"/>
        </w:rPr>
        <w:tab/>
      </w:r>
      <w:r w:rsidRPr="005A4BB5">
        <w:rPr>
          <w:rFonts w:asciiTheme="majorBidi" w:eastAsia="黑体" w:hAnsiTheme="majorBidi" w:cstheme="majorBidi"/>
        </w:rPr>
        <w:t>委员会回顾先前的建议</w:t>
      </w:r>
      <w:r w:rsidRPr="005A4BB5">
        <w:rPr>
          <w:rFonts w:asciiTheme="majorBidi" w:eastAsia="黑体" w:hAnsiTheme="majorBidi" w:cstheme="majorBidi"/>
        </w:rPr>
        <w:t>(CRC/C/HUN/CO/3-5</w:t>
      </w:r>
      <w:r w:rsidR="00223373" w:rsidRPr="005A4BB5">
        <w:rPr>
          <w:rFonts w:asciiTheme="majorBidi" w:eastAsia="黑体" w:hAnsiTheme="majorBidi" w:cstheme="majorBidi"/>
        </w:rPr>
        <w:t>，</w:t>
      </w:r>
      <w:r w:rsidRPr="005A4BB5">
        <w:rPr>
          <w:rFonts w:asciiTheme="majorBidi" w:eastAsia="黑体" w:hAnsiTheme="majorBidi" w:cstheme="majorBidi"/>
        </w:rPr>
        <w:t>第</w:t>
      </w:r>
      <w:r w:rsidRPr="005A4BB5">
        <w:rPr>
          <w:rFonts w:asciiTheme="majorBidi" w:eastAsia="黑体" w:hAnsiTheme="majorBidi" w:cstheme="majorBidi"/>
        </w:rPr>
        <w:t>37</w:t>
      </w:r>
      <w:r w:rsidRPr="005A4BB5">
        <w:rPr>
          <w:rFonts w:asciiTheme="majorBidi" w:eastAsia="黑体" w:hAnsiTheme="majorBidi" w:cstheme="majorBidi"/>
        </w:rPr>
        <w:t>段</w:t>
      </w:r>
      <w:r w:rsidRPr="005A4BB5">
        <w:rPr>
          <w:rFonts w:asciiTheme="majorBidi" w:eastAsia="黑体" w:hAnsiTheme="majorBidi" w:cstheme="majorBidi"/>
        </w:rPr>
        <w:t>)</w:t>
      </w:r>
      <w:r w:rsidRPr="005A4BB5">
        <w:rPr>
          <w:rFonts w:asciiTheme="majorBidi" w:eastAsia="黑体" w:hAnsiTheme="majorBidi" w:cstheme="majorBidi"/>
        </w:rPr>
        <w:t>，促请缔约国：</w:t>
      </w:r>
    </w:p>
    <w:p w:rsidR="00267AD3" w:rsidRPr="005A4BB5"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5A4BB5">
        <w:rPr>
          <w:rFonts w:asciiTheme="majorBidi" w:eastAsia="黑体" w:hAnsiTheme="majorBidi" w:cstheme="majorBidi"/>
        </w:rPr>
        <w:tab/>
        <w:t>(a)</w:t>
      </w:r>
      <w:r w:rsidRPr="005A4BB5">
        <w:rPr>
          <w:rFonts w:asciiTheme="majorBidi" w:eastAsia="黑体" w:hAnsiTheme="majorBidi" w:cstheme="majorBidi"/>
        </w:rPr>
        <w:tab/>
      </w:r>
      <w:r w:rsidRPr="005A4BB5">
        <w:rPr>
          <w:rFonts w:asciiTheme="majorBidi" w:eastAsia="黑体" w:hAnsiTheme="majorBidi" w:cstheme="majorBidi"/>
        </w:rPr>
        <w:t>通过应对家庭面临的多重挑战的综合方案，充分落实禁止将儿童与其家庭分离以及根据这些家庭的经济状况将儿童安置在替代照料环境中的规定，并确保根据《儿童替代照料准则》</w:t>
      </w:r>
      <w:r w:rsidRPr="005A4BB5">
        <w:rPr>
          <w:rFonts w:asciiTheme="majorBidi" w:eastAsia="黑体" w:hAnsiTheme="majorBidi" w:cstheme="majorBidi"/>
        </w:rPr>
        <w:t>(</w:t>
      </w:r>
      <w:r w:rsidRPr="005A4BB5">
        <w:rPr>
          <w:rFonts w:asciiTheme="majorBidi" w:eastAsia="黑体" w:hAnsiTheme="majorBidi" w:cstheme="majorBidi"/>
        </w:rPr>
        <w:t>大会第</w:t>
      </w:r>
      <w:r w:rsidRPr="005A4BB5">
        <w:rPr>
          <w:rFonts w:asciiTheme="majorBidi" w:eastAsia="黑体" w:hAnsiTheme="majorBidi" w:cstheme="majorBidi"/>
        </w:rPr>
        <w:t>64/142</w:t>
      </w:r>
      <w:r w:rsidRPr="005A4BB5">
        <w:rPr>
          <w:rFonts w:asciiTheme="majorBidi" w:eastAsia="黑体" w:hAnsiTheme="majorBidi" w:cstheme="majorBidi"/>
        </w:rPr>
        <w:t>号决议附件</w:t>
      </w:r>
      <w:r w:rsidRPr="005A4BB5">
        <w:rPr>
          <w:rFonts w:asciiTheme="majorBidi" w:eastAsia="黑体" w:hAnsiTheme="majorBidi" w:cstheme="majorBidi"/>
        </w:rPr>
        <w:t>)</w:t>
      </w:r>
      <w:r w:rsidRPr="005A4BB5">
        <w:rPr>
          <w:rFonts w:asciiTheme="majorBidi" w:eastAsia="黑体" w:hAnsiTheme="majorBidi" w:cstheme="majorBidi"/>
        </w:rPr>
        <w:t>，仅将分离作为最后手段使用；</w:t>
      </w:r>
    </w:p>
    <w:p w:rsidR="00267AD3" w:rsidRPr="005A4BB5"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5A4BB5">
        <w:rPr>
          <w:rFonts w:asciiTheme="majorBidi" w:eastAsia="黑体" w:hAnsiTheme="majorBidi" w:cstheme="majorBidi"/>
        </w:rPr>
        <w:tab/>
        <w:t>(b)</w:t>
      </w:r>
      <w:r w:rsidRPr="005A4BB5">
        <w:rPr>
          <w:rFonts w:asciiTheme="majorBidi" w:eastAsia="黑体" w:hAnsiTheme="majorBidi" w:cstheme="majorBidi"/>
        </w:rPr>
        <w:tab/>
      </w:r>
      <w:r w:rsidRPr="005A4BB5">
        <w:rPr>
          <w:rFonts w:asciiTheme="majorBidi" w:eastAsia="黑体" w:hAnsiTheme="majorBidi" w:cstheme="majorBidi"/>
        </w:rPr>
        <w:t>加强措施，为有需要的家庭提供充足和长期的社会住房和其他支助措施，并增加有子女的低收入家庭特别是单亲家庭的社会福利，以防止家庭外安置；</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5A4BB5">
        <w:rPr>
          <w:rFonts w:asciiTheme="majorBidi" w:eastAsia="黑体" w:hAnsiTheme="majorBidi" w:cstheme="majorBidi"/>
        </w:rPr>
        <w:tab/>
        <w:t>(c)</w:t>
      </w:r>
      <w:r w:rsidRPr="005A4BB5">
        <w:rPr>
          <w:rFonts w:asciiTheme="majorBidi" w:eastAsia="黑体" w:hAnsiTheme="majorBidi" w:cstheme="majorBidi"/>
        </w:rPr>
        <w:tab/>
      </w:r>
      <w:r w:rsidRPr="005A4BB5">
        <w:rPr>
          <w:rFonts w:asciiTheme="majorBidi" w:eastAsia="黑体" w:hAnsiTheme="majorBidi" w:cstheme="majorBidi"/>
        </w:rPr>
        <w:t>增加面临危机状况的孕妇获得咨询和社会支持的机会，实行保密的出生登记，以防止儿童遭到遗弃，并确保将儿童安全送往儿童保护系统，同时逐步取消所谓的</w:t>
      </w:r>
      <w:r w:rsidR="00654464" w:rsidRPr="005A4BB5">
        <w:rPr>
          <w:rFonts w:asciiTheme="majorBidi" w:eastAsia="黑体" w:hAnsiTheme="majorBidi" w:cstheme="majorBidi" w:hint="eastAsia"/>
        </w:rPr>
        <w:t>“</w:t>
      </w:r>
      <w:r w:rsidRPr="005A4BB5">
        <w:rPr>
          <w:rFonts w:asciiTheme="majorBidi" w:eastAsia="黑体" w:hAnsiTheme="majorBidi" w:cstheme="majorBidi" w:hint="eastAsia"/>
        </w:rPr>
        <w:t>婴儿箱</w:t>
      </w:r>
      <w:r w:rsidR="00654464" w:rsidRPr="005A4BB5">
        <w:rPr>
          <w:rFonts w:asciiTheme="majorBidi" w:eastAsia="黑体" w:hAnsiTheme="majorBidi" w:cstheme="majorBidi" w:hint="eastAsia"/>
        </w:rPr>
        <w:t>”</w:t>
      </w:r>
      <w:r w:rsidRPr="00223373">
        <w:rPr>
          <w:rFonts w:asciiTheme="majorBidi" w:eastAsiaTheme="minorEastAsia" w:hAnsiTheme="majorBidi" w:cstheme="majorBidi" w:hint="eastAsia"/>
        </w:rPr>
        <w:t>(</w:t>
      </w:r>
      <w:r w:rsidRPr="005A4BB5">
        <w:rPr>
          <w:rFonts w:asciiTheme="majorBidi" w:eastAsia="黑体" w:hAnsiTheme="majorBidi" w:cstheme="majorBidi" w:hint="eastAsia"/>
        </w:rPr>
        <w:t>保育箱</w:t>
      </w:r>
      <w:r w:rsidRPr="005A4BB5">
        <w:rPr>
          <w:rFonts w:asciiTheme="majorBidi" w:eastAsia="黑体" w:hAnsiTheme="majorBidi" w:cstheme="majorBidi" w:hint="eastAsia"/>
        </w:rPr>
        <w:t>)</w:t>
      </w:r>
      <w:r w:rsidRPr="005A4BB5">
        <w:rPr>
          <w:rFonts w:asciiTheme="majorBidi" w:eastAsia="黑体" w:hAnsiTheme="majorBidi" w:cstheme="majorBidi" w:hint="eastAsia"/>
        </w:rPr>
        <w:t>方案。</w:t>
      </w:r>
    </w:p>
    <w:p w:rsidR="00267AD3" w:rsidRPr="00223373" w:rsidRDefault="00267AD3" w:rsidP="00223373">
      <w:pPr>
        <w:pStyle w:val="H23GC"/>
      </w:pPr>
      <w:r w:rsidRPr="00223373">
        <w:rPr>
          <w:rFonts w:hint="eastAsia"/>
        </w:rPr>
        <w:tab/>
      </w:r>
      <w:r w:rsidRPr="00223373">
        <w:rPr>
          <w:rFonts w:hint="eastAsia"/>
        </w:rPr>
        <w:tab/>
      </w:r>
      <w:r w:rsidRPr="00223373">
        <w:rPr>
          <w:rFonts w:hint="eastAsia"/>
        </w:rPr>
        <w:t>失去家庭环境的儿童</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223373">
        <w:rPr>
          <w:rFonts w:asciiTheme="majorBidi" w:eastAsiaTheme="minorEastAsia" w:hAnsiTheme="majorBidi" w:cstheme="majorBidi"/>
        </w:rPr>
        <w:t>27.</w:t>
      </w:r>
      <w:r w:rsidRPr="00223373">
        <w:rPr>
          <w:rFonts w:asciiTheme="majorBidi" w:eastAsiaTheme="minorEastAsia" w:hAnsiTheme="majorBidi" w:cstheme="majorBidi"/>
        </w:rPr>
        <w:tab/>
      </w:r>
      <w:r w:rsidRPr="00223373">
        <w:rPr>
          <w:rFonts w:asciiTheme="majorBidi" w:eastAsiaTheme="minorEastAsia" w:hAnsiTheme="majorBidi" w:cstheme="majorBidi" w:hint="eastAsia"/>
        </w:rPr>
        <w:t>委员会欢迎缔约国于</w:t>
      </w:r>
      <w:r w:rsidRPr="00223373">
        <w:rPr>
          <w:rFonts w:asciiTheme="majorBidi" w:eastAsiaTheme="minorEastAsia" w:hAnsiTheme="majorBidi" w:cstheme="majorBidi" w:hint="eastAsia"/>
        </w:rPr>
        <w:t>2014</w:t>
      </w:r>
      <w:r w:rsidRPr="00223373">
        <w:rPr>
          <w:rFonts w:asciiTheme="majorBidi" w:eastAsiaTheme="minorEastAsia" w:hAnsiTheme="majorBidi" w:cstheme="majorBidi" w:hint="eastAsia"/>
        </w:rPr>
        <w:t>年</w:t>
      </w:r>
      <w:r w:rsidRPr="00223373">
        <w:rPr>
          <w:rFonts w:asciiTheme="majorBidi" w:eastAsiaTheme="minorEastAsia" w:hAnsiTheme="majorBidi" w:cstheme="majorBidi" w:hint="eastAsia"/>
        </w:rPr>
        <w:t>1</w:t>
      </w:r>
      <w:r w:rsidRPr="00223373">
        <w:rPr>
          <w:rFonts w:asciiTheme="majorBidi" w:eastAsiaTheme="minorEastAsia" w:hAnsiTheme="majorBidi" w:cstheme="majorBidi" w:hint="eastAsia"/>
        </w:rPr>
        <w:t>月通过法律设立了养父母这一职业并建立了儿童保护监护制度，但仍感严重关切的是：</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223373">
        <w:rPr>
          <w:rFonts w:asciiTheme="majorBidi" w:eastAsiaTheme="minorEastAsia" w:hAnsiTheme="majorBidi" w:cstheme="majorBidi"/>
        </w:rPr>
        <w:tab/>
        <w:t>(a)</w:t>
      </w:r>
      <w:r w:rsidRPr="00223373">
        <w:rPr>
          <w:rFonts w:asciiTheme="majorBidi" w:eastAsiaTheme="minorEastAsia" w:hAnsiTheme="majorBidi" w:cstheme="majorBidi"/>
        </w:rPr>
        <w:tab/>
      </w:r>
      <w:r w:rsidRPr="00223373">
        <w:rPr>
          <w:rFonts w:asciiTheme="majorBidi" w:eastAsiaTheme="minorEastAsia" w:hAnsiTheme="majorBidi" w:cstheme="majorBidi" w:hint="eastAsia"/>
        </w:rPr>
        <w:t>接受替代照料的儿童越来越多，其中许多仍生活在机构环境中，包括</w:t>
      </w:r>
      <w:r w:rsidRPr="00223373">
        <w:rPr>
          <w:rFonts w:asciiTheme="majorBidi" w:eastAsiaTheme="minorEastAsia" w:hAnsiTheme="majorBidi" w:cstheme="majorBidi" w:hint="eastAsia"/>
        </w:rPr>
        <w:t>300</w:t>
      </w:r>
      <w:r w:rsidRPr="00223373">
        <w:rPr>
          <w:rFonts w:asciiTheme="majorBidi" w:eastAsiaTheme="minorEastAsia" w:hAnsiTheme="majorBidi" w:cstheme="majorBidi" w:hint="eastAsia"/>
        </w:rPr>
        <w:t>名</w:t>
      </w:r>
      <w:r w:rsidRPr="00223373">
        <w:rPr>
          <w:rFonts w:asciiTheme="majorBidi" w:eastAsiaTheme="minorEastAsia" w:hAnsiTheme="majorBidi" w:cstheme="majorBidi" w:hint="eastAsia"/>
        </w:rPr>
        <w:t>3</w:t>
      </w:r>
      <w:r w:rsidRPr="00223373">
        <w:rPr>
          <w:rFonts w:asciiTheme="majorBidi" w:eastAsiaTheme="minorEastAsia" w:hAnsiTheme="majorBidi" w:cstheme="majorBidi" w:hint="eastAsia"/>
        </w:rPr>
        <w:t>岁以下儿童；</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223373">
        <w:rPr>
          <w:rFonts w:asciiTheme="majorBidi" w:eastAsiaTheme="minorEastAsia" w:hAnsiTheme="majorBidi" w:cstheme="majorBidi"/>
        </w:rPr>
        <w:tab/>
        <w:t>(b)</w:t>
      </w:r>
      <w:r w:rsidRPr="00223373">
        <w:rPr>
          <w:rFonts w:asciiTheme="majorBidi" w:eastAsiaTheme="minorEastAsia" w:hAnsiTheme="majorBidi" w:cstheme="majorBidi"/>
        </w:rPr>
        <w:tab/>
      </w:r>
      <w:r w:rsidRPr="00223373">
        <w:rPr>
          <w:rFonts w:asciiTheme="majorBidi" w:eastAsiaTheme="minorEastAsia" w:hAnsiTheme="majorBidi" w:cstheme="majorBidi" w:hint="eastAsia"/>
        </w:rPr>
        <w:t>儿童保护系统中的儿童的族裔出身没有被记录下来，因此很难知道是否有特定群体需要有针对性的预防服务；</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223373">
        <w:rPr>
          <w:rFonts w:asciiTheme="majorBidi" w:eastAsiaTheme="minorEastAsia" w:hAnsiTheme="majorBidi" w:cstheme="majorBidi"/>
        </w:rPr>
        <w:tab/>
        <w:t>(c)</w:t>
      </w:r>
      <w:r w:rsidRPr="00223373">
        <w:rPr>
          <w:rFonts w:asciiTheme="majorBidi" w:eastAsiaTheme="minorEastAsia" w:hAnsiTheme="majorBidi" w:cstheme="majorBidi"/>
        </w:rPr>
        <w:tab/>
      </w:r>
      <w:r w:rsidRPr="00223373">
        <w:rPr>
          <w:rFonts w:asciiTheme="majorBidi" w:eastAsiaTheme="minorEastAsia" w:hAnsiTheme="majorBidi" w:cstheme="majorBidi" w:hint="eastAsia"/>
        </w:rPr>
        <w:t>评估儿童状况的官僚程序导致没有足够的措施来保证尽可能缩短儿童在临时照料场所的时间；</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223373">
        <w:rPr>
          <w:rFonts w:asciiTheme="majorBidi" w:eastAsiaTheme="minorEastAsia" w:hAnsiTheme="majorBidi" w:cstheme="majorBidi"/>
        </w:rPr>
        <w:tab/>
        <w:t>(d)</w:t>
      </w:r>
      <w:r w:rsidRPr="00223373">
        <w:rPr>
          <w:rFonts w:asciiTheme="majorBidi" w:eastAsiaTheme="minorEastAsia" w:hAnsiTheme="majorBidi" w:cstheme="majorBidi"/>
        </w:rPr>
        <w:tab/>
      </w:r>
      <w:r w:rsidRPr="00223373">
        <w:rPr>
          <w:rFonts w:asciiTheme="majorBidi" w:eastAsiaTheme="minorEastAsia" w:hAnsiTheme="majorBidi" w:cstheme="majorBidi" w:hint="eastAsia"/>
        </w:rPr>
        <w:t>寄养家庭数量不足，而且大多数寄养家庭位于偏远地区，在这些地区，儿童获得支助服务和与原籍家庭联系的机会有限；</w:t>
      </w:r>
    </w:p>
    <w:p w:rsidR="00267AD3" w:rsidRPr="00223373"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223373">
        <w:rPr>
          <w:rFonts w:asciiTheme="majorBidi" w:eastAsiaTheme="minorEastAsia" w:hAnsiTheme="majorBidi" w:cstheme="majorBidi"/>
        </w:rPr>
        <w:tab/>
        <w:t>(e)</w:t>
      </w:r>
      <w:r w:rsidRPr="00223373">
        <w:rPr>
          <w:rFonts w:asciiTheme="majorBidi" w:eastAsiaTheme="minorEastAsia" w:hAnsiTheme="majorBidi" w:cstheme="majorBidi"/>
        </w:rPr>
        <w:tab/>
      </w:r>
      <w:r w:rsidRPr="00223373">
        <w:rPr>
          <w:rFonts w:asciiTheme="majorBidi" w:eastAsiaTheme="minorEastAsia" w:hAnsiTheme="majorBidi" w:cstheme="majorBidi" w:hint="eastAsia"/>
        </w:rPr>
        <w:t>儿童在替代照料场所遭受暴力和虐待。</w:t>
      </w:r>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t>28.</w:t>
      </w:r>
      <w:r w:rsidRPr="00B7665B">
        <w:rPr>
          <w:rFonts w:asciiTheme="majorBidi" w:eastAsia="黑体" w:hAnsiTheme="majorBidi" w:cstheme="majorBidi"/>
        </w:rPr>
        <w:tab/>
      </w:r>
      <w:r w:rsidRPr="00B7665B">
        <w:rPr>
          <w:rFonts w:asciiTheme="majorBidi" w:eastAsia="黑体" w:hAnsiTheme="majorBidi" w:cstheme="majorBidi"/>
        </w:rPr>
        <w:t>委员会提请缔约国注意《儿童替代照料准则》并回顾先前建议</w:t>
      </w:r>
      <w:r w:rsidRPr="00B7665B">
        <w:rPr>
          <w:rFonts w:asciiTheme="majorBidi" w:eastAsia="黑体" w:hAnsiTheme="majorBidi" w:cstheme="majorBidi"/>
        </w:rPr>
        <w:t>(CRC/C/</w:t>
      </w:r>
      <w:r w:rsidR="00223373" w:rsidRPr="00B7665B">
        <w:rPr>
          <w:rFonts w:asciiTheme="majorBidi" w:eastAsia="黑体" w:hAnsiTheme="majorBidi" w:cstheme="majorBidi"/>
        </w:rPr>
        <w:t xml:space="preserve"> </w:t>
      </w:r>
      <w:r w:rsidRPr="00B7665B">
        <w:rPr>
          <w:rFonts w:asciiTheme="majorBidi" w:eastAsia="黑体" w:hAnsiTheme="majorBidi" w:cstheme="majorBidi"/>
        </w:rPr>
        <w:t>HUN/CO/3-5</w:t>
      </w:r>
      <w:r w:rsidRPr="00B7665B">
        <w:rPr>
          <w:rFonts w:asciiTheme="majorBidi" w:eastAsia="黑体" w:hAnsiTheme="majorBidi" w:cstheme="majorBidi"/>
        </w:rPr>
        <w:t>，第</w:t>
      </w:r>
      <w:r w:rsidRPr="00B7665B">
        <w:rPr>
          <w:rFonts w:asciiTheme="majorBidi" w:eastAsia="黑体" w:hAnsiTheme="majorBidi" w:cstheme="majorBidi"/>
        </w:rPr>
        <w:t>39</w:t>
      </w:r>
      <w:r w:rsidRPr="00B7665B">
        <w:rPr>
          <w:rFonts w:asciiTheme="majorBidi" w:eastAsia="黑体" w:hAnsiTheme="majorBidi" w:cstheme="majorBidi"/>
        </w:rPr>
        <w:t>段</w:t>
      </w:r>
      <w:r w:rsidRPr="00B7665B">
        <w:rPr>
          <w:rFonts w:asciiTheme="majorBidi" w:eastAsia="黑体" w:hAnsiTheme="majorBidi" w:cstheme="majorBidi"/>
        </w:rPr>
        <w:t>)</w:t>
      </w:r>
      <w:r w:rsidRPr="00B7665B">
        <w:rPr>
          <w:rFonts w:asciiTheme="majorBidi" w:eastAsia="黑体" w:hAnsiTheme="majorBidi" w:cstheme="majorBidi"/>
        </w:rPr>
        <w:t>，促请缔约国：</w:t>
      </w:r>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tab/>
        <w:t>(a)</w:t>
      </w:r>
      <w:r w:rsidRPr="00B7665B">
        <w:rPr>
          <w:rFonts w:asciiTheme="majorBidi" w:eastAsia="黑体" w:hAnsiTheme="majorBidi" w:cstheme="majorBidi"/>
        </w:rPr>
        <w:tab/>
      </w:r>
      <w:r w:rsidRPr="00B7665B">
        <w:rPr>
          <w:rFonts w:asciiTheme="majorBidi" w:eastAsia="黑体" w:hAnsiTheme="majorBidi" w:cstheme="majorBidi"/>
        </w:rPr>
        <w:t>紧急逐步取消将儿童交送机构照料的做法，同时将资金转向家庭，以促进和支持家庭环境中的照料；</w:t>
      </w:r>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tab/>
        <w:t>(b)</w:t>
      </w:r>
      <w:r w:rsidRPr="00B7665B">
        <w:rPr>
          <w:rFonts w:asciiTheme="majorBidi" w:eastAsia="黑体" w:hAnsiTheme="majorBidi" w:cstheme="majorBidi"/>
        </w:rPr>
        <w:tab/>
      </w:r>
      <w:r w:rsidRPr="00B7665B">
        <w:rPr>
          <w:rFonts w:asciiTheme="majorBidi" w:eastAsia="黑体" w:hAnsiTheme="majorBidi" w:cstheme="majorBidi"/>
        </w:rPr>
        <w:t>优先实施面向家庭的社会保护措施，以防止对儿童，特别是</w:t>
      </w:r>
      <w:r w:rsidRPr="00B7665B">
        <w:rPr>
          <w:rFonts w:asciiTheme="majorBidi" w:eastAsia="黑体" w:hAnsiTheme="majorBidi" w:cstheme="majorBidi"/>
        </w:rPr>
        <w:t>3</w:t>
      </w:r>
      <w:r w:rsidRPr="00B7665B">
        <w:rPr>
          <w:rFonts w:asciiTheme="majorBidi" w:eastAsia="黑体" w:hAnsiTheme="majorBidi" w:cstheme="majorBidi"/>
        </w:rPr>
        <w:t>岁以下儿童实施替代照料；</w:t>
      </w:r>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lastRenderedPageBreak/>
        <w:tab/>
        <w:t>(c)</w:t>
      </w:r>
      <w:r w:rsidRPr="00B7665B">
        <w:rPr>
          <w:rFonts w:asciiTheme="majorBidi" w:eastAsia="黑体" w:hAnsiTheme="majorBidi" w:cstheme="majorBidi"/>
        </w:rPr>
        <w:tab/>
      </w:r>
      <w:r w:rsidRPr="00B7665B">
        <w:rPr>
          <w:rFonts w:asciiTheme="majorBidi" w:eastAsia="黑体" w:hAnsiTheme="majorBidi" w:cstheme="majorBidi"/>
        </w:rPr>
        <w:t>确保收集和分析儿童保护系统中儿童的族裔出身记录，以便提供有针对性的预防服务；</w:t>
      </w:r>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tab/>
        <w:t>(d)</w:t>
      </w:r>
      <w:r w:rsidRPr="00B7665B">
        <w:rPr>
          <w:rFonts w:asciiTheme="majorBidi" w:eastAsia="黑体" w:hAnsiTheme="majorBidi" w:cstheme="majorBidi"/>
        </w:rPr>
        <w:tab/>
      </w:r>
      <w:r w:rsidRPr="00B7665B">
        <w:rPr>
          <w:rFonts w:asciiTheme="majorBidi" w:eastAsia="黑体" w:hAnsiTheme="majorBidi" w:cstheme="majorBidi"/>
        </w:rPr>
        <w:t>实现儿童保护服务的现代化并提高其效率，以保证尽可能缩短儿童在临时照料场所的时间；</w:t>
      </w:r>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tab/>
        <w:t>(e)</w:t>
      </w:r>
      <w:r w:rsidRPr="00B7665B">
        <w:rPr>
          <w:rFonts w:asciiTheme="majorBidi" w:eastAsia="黑体" w:hAnsiTheme="majorBidi" w:cstheme="majorBidi"/>
        </w:rPr>
        <w:tab/>
      </w:r>
      <w:r w:rsidRPr="00B7665B">
        <w:rPr>
          <w:rFonts w:asciiTheme="majorBidi" w:eastAsia="黑体" w:hAnsiTheme="majorBidi" w:cstheme="majorBidi"/>
        </w:rPr>
        <w:t>加强措施，增加全国寄养家庭的数量，投资地方一级的保健、教育和社会服务，如与亲生家庭的联系符合儿童的最大利益，应确保儿童保持这种联系；</w:t>
      </w:r>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tab/>
        <w:t>(f)</w:t>
      </w:r>
      <w:r w:rsidRPr="00B7665B">
        <w:rPr>
          <w:rFonts w:asciiTheme="majorBidi" w:eastAsia="黑体" w:hAnsiTheme="majorBidi" w:cstheme="majorBidi"/>
        </w:rPr>
        <w:tab/>
      </w:r>
      <w:r w:rsidRPr="00B7665B">
        <w:rPr>
          <w:rFonts w:asciiTheme="majorBidi" w:eastAsia="黑体" w:hAnsiTheme="majorBidi" w:cstheme="majorBidi"/>
        </w:rPr>
        <w:t>大力投资于对从事替代照料工作的专业人员的培训和监督，并向他们提供照料其负责的儿童所需的基础设施和资金；</w:t>
      </w:r>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tab/>
        <w:t>(g)</w:t>
      </w:r>
      <w:r w:rsidRPr="00B7665B">
        <w:rPr>
          <w:rFonts w:asciiTheme="majorBidi" w:eastAsia="黑体" w:hAnsiTheme="majorBidi" w:cstheme="majorBidi"/>
        </w:rPr>
        <w:tab/>
      </w:r>
      <w:r w:rsidRPr="00B7665B">
        <w:rPr>
          <w:rFonts w:asciiTheme="majorBidi" w:eastAsia="黑体" w:hAnsiTheme="majorBidi" w:cstheme="majorBidi"/>
        </w:rPr>
        <w:t>确保替代照料场所中的儿童，包括残疾儿童，有机会利用保密和对儿童问题敏感的申诉机制，能够报告不当行为案件，并确保所报告的案件得到立即处理。</w:t>
      </w:r>
    </w:p>
    <w:p w:rsidR="00267AD3" w:rsidRPr="001B7BE7" w:rsidRDefault="00267AD3" w:rsidP="00223373">
      <w:pPr>
        <w:pStyle w:val="H1GC"/>
      </w:pPr>
      <w:r w:rsidRPr="001B7BE7">
        <w:rPr>
          <w:rFonts w:hint="eastAsia"/>
        </w:rPr>
        <w:tab/>
      </w:r>
      <w:bookmarkStart w:id="24" w:name="_Toc34037580"/>
      <w:r w:rsidRPr="001B7BE7">
        <w:t>G</w:t>
      </w:r>
      <w:r w:rsidRPr="001B7BE7">
        <w:rPr>
          <w:rFonts w:hint="eastAsia"/>
        </w:rPr>
        <w:t>.</w:t>
      </w:r>
      <w:r w:rsidRPr="001B7BE7">
        <w:rPr>
          <w:rFonts w:hint="eastAsia"/>
        </w:rPr>
        <w:tab/>
      </w:r>
      <w:bookmarkStart w:id="25" w:name="_Hlk34905572"/>
      <w:r w:rsidRPr="001B7BE7">
        <w:rPr>
          <w:rFonts w:hint="eastAsia"/>
        </w:rPr>
        <w:t>残疾儿童</w:t>
      </w:r>
      <w:r w:rsidR="00223373">
        <w:br/>
      </w:r>
      <w:r w:rsidRPr="00223373">
        <w:rPr>
          <w:rStyle w:val="SingleTxtGCChar"/>
          <w:rFonts w:hint="eastAsia"/>
        </w:rPr>
        <w:t>(</w:t>
      </w:r>
      <w:r w:rsidRPr="00223373">
        <w:rPr>
          <w:rStyle w:val="SingleTxtGCChar"/>
          <w:rFonts w:hint="eastAsia"/>
        </w:rPr>
        <w:t>第</w:t>
      </w:r>
      <w:r w:rsidRPr="00223373">
        <w:rPr>
          <w:rStyle w:val="SingleTxtGCChar"/>
          <w:rFonts w:hint="eastAsia"/>
        </w:rPr>
        <w:t>23</w:t>
      </w:r>
      <w:r w:rsidRPr="00223373">
        <w:rPr>
          <w:rStyle w:val="SingleTxtGCChar"/>
          <w:rFonts w:hint="eastAsia"/>
        </w:rPr>
        <w:t>条</w:t>
      </w:r>
      <w:r w:rsidRPr="00223373">
        <w:rPr>
          <w:rStyle w:val="SingleTxtGCChar"/>
          <w:rFonts w:hint="eastAsia"/>
        </w:rPr>
        <w:t>)</w:t>
      </w:r>
      <w:bookmarkEnd w:id="24"/>
      <w:bookmarkEnd w:id="25"/>
    </w:p>
    <w:p w:rsidR="00267AD3" w:rsidRPr="00413A82"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413A82">
        <w:rPr>
          <w:rFonts w:asciiTheme="majorBidi" w:eastAsiaTheme="minorEastAsia" w:hAnsiTheme="majorBidi" w:cstheme="majorBidi"/>
        </w:rPr>
        <w:t>29.</w:t>
      </w:r>
      <w:r w:rsidRPr="00413A82">
        <w:rPr>
          <w:rFonts w:asciiTheme="majorBidi" w:eastAsiaTheme="minorEastAsia" w:hAnsiTheme="majorBidi" w:cstheme="majorBidi"/>
        </w:rPr>
        <w:tab/>
      </w:r>
      <w:r w:rsidRPr="00413A82">
        <w:rPr>
          <w:rFonts w:asciiTheme="majorBidi" w:eastAsiaTheme="minorEastAsia" w:hAnsiTheme="majorBidi" w:cstheme="majorBidi" w:hint="eastAsia"/>
        </w:rPr>
        <w:t>委员会感到严重关切的是：</w:t>
      </w:r>
    </w:p>
    <w:p w:rsidR="00267AD3" w:rsidRPr="00413A82"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413A82">
        <w:rPr>
          <w:rFonts w:asciiTheme="majorBidi" w:eastAsiaTheme="minorEastAsia" w:hAnsiTheme="majorBidi" w:cstheme="majorBidi"/>
        </w:rPr>
        <w:tab/>
        <w:t>(a)</w:t>
      </w:r>
      <w:r w:rsidRPr="00413A82">
        <w:rPr>
          <w:rFonts w:asciiTheme="majorBidi" w:eastAsiaTheme="minorEastAsia" w:hAnsiTheme="majorBidi" w:cstheme="majorBidi"/>
        </w:rPr>
        <w:tab/>
      </w:r>
      <w:r w:rsidRPr="00413A82">
        <w:rPr>
          <w:rFonts w:asciiTheme="majorBidi" w:eastAsiaTheme="minorEastAsia" w:hAnsiTheme="majorBidi" w:cstheme="majorBidi" w:hint="eastAsia"/>
        </w:rPr>
        <w:t>残疾儿童被剥夺家庭环境，生活在相关机构、儿童寄宿舍和小型寄宿院；</w:t>
      </w:r>
    </w:p>
    <w:p w:rsidR="00267AD3" w:rsidRPr="00413A82"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413A82">
        <w:rPr>
          <w:rFonts w:asciiTheme="majorBidi" w:eastAsiaTheme="minorEastAsia" w:hAnsiTheme="majorBidi" w:cstheme="majorBidi"/>
        </w:rPr>
        <w:tab/>
        <w:t>(b)</w:t>
      </w:r>
      <w:r w:rsidRPr="00413A82">
        <w:rPr>
          <w:rFonts w:asciiTheme="majorBidi" w:eastAsiaTheme="minorEastAsia" w:hAnsiTheme="majorBidi" w:cstheme="majorBidi"/>
        </w:rPr>
        <w:tab/>
      </w:r>
      <w:r w:rsidRPr="00413A82">
        <w:rPr>
          <w:rFonts w:asciiTheme="majorBidi" w:eastAsiaTheme="minorEastAsia" w:hAnsiTheme="majorBidi" w:cstheme="majorBidi" w:hint="eastAsia"/>
        </w:rPr>
        <w:t>没有采取充分措施，结束将残疾儿童交送机构照料的做法，促进无障碍的卫生和康复服务、交通、休闲和体育运动，以确保他们融入社区；</w:t>
      </w:r>
    </w:p>
    <w:p w:rsidR="00267AD3" w:rsidRPr="00413A82"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413A82">
        <w:rPr>
          <w:rFonts w:asciiTheme="majorBidi" w:eastAsiaTheme="minorEastAsia" w:hAnsiTheme="majorBidi" w:cstheme="majorBidi"/>
        </w:rPr>
        <w:tab/>
        <w:t>(c)</w:t>
      </w:r>
      <w:r w:rsidRPr="00413A82">
        <w:rPr>
          <w:rFonts w:asciiTheme="majorBidi" w:eastAsiaTheme="minorEastAsia" w:hAnsiTheme="majorBidi" w:cstheme="majorBidi"/>
        </w:rPr>
        <w:tab/>
      </w:r>
      <w:r w:rsidRPr="00413A82">
        <w:rPr>
          <w:rFonts w:asciiTheme="majorBidi" w:eastAsiaTheme="minorEastAsia" w:hAnsiTheme="majorBidi" w:cstheme="majorBidi" w:hint="eastAsia"/>
        </w:rPr>
        <w:t>机构照料环境中发生了对残疾儿童实施性虐待和虐待的案件，例如在</w:t>
      </w:r>
      <w:proofErr w:type="spellStart"/>
      <w:r w:rsidRPr="007C6153">
        <w:rPr>
          <w:rFonts w:asciiTheme="majorBidi" w:eastAsiaTheme="minorEastAsia" w:hAnsiTheme="majorBidi" w:cstheme="majorBidi"/>
        </w:rPr>
        <w:t>Toph</w:t>
      </w:r>
      <w:proofErr w:type="spellEnd"/>
      <w:r w:rsidRPr="007C6153">
        <w:rPr>
          <w:rFonts w:asciiTheme="majorBidi" w:eastAsiaTheme="minorEastAsia" w:hAnsiTheme="majorBidi" w:cstheme="majorBidi"/>
        </w:rPr>
        <w:t>áz</w:t>
      </w:r>
      <w:r w:rsidRPr="00413A82">
        <w:rPr>
          <w:rFonts w:asciiTheme="majorBidi" w:eastAsiaTheme="minorEastAsia" w:hAnsiTheme="majorBidi" w:cstheme="majorBidi" w:hint="eastAsia"/>
        </w:rPr>
        <w:t>特殊之家、</w:t>
      </w:r>
      <w:proofErr w:type="spellStart"/>
      <w:r w:rsidRPr="00413A82">
        <w:rPr>
          <w:rFonts w:asciiTheme="majorBidi" w:eastAsiaTheme="minorEastAsia" w:hAnsiTheme="majorBidi" w:cstheme="majorBidi"/>
        </w:rPr>
        <w:t>Bicske</w:t>
      </w:r>
      <w:proofErr w:type="spellEnd"/>
      <w:r w:rsidRPr="00413A82">
        <w:rPr>
          <w:rFonts w:asciiTheme="majorBidi" w:eastAsiaTheme="minorEastAsia" w:hAnsiTheme="majorBidi" w:cstheme="majorBidi" w:hint="eastAsia"/>
        </w:rPr>
        <w:t>的</w:t>
      </w:r>
      <w:r w:rsidRPr="00413A82">
        <w:rPr>
          <w:rFonts w:asciiTheme="majorBidi" w:eastAsiaTheme="minorEastAsia" w:hAnsiTheme="majorBidi" w:cstheme="majorBidi"/>
        </w:rPr>
        <w:t xml:space="preserve">Kossuth </w:t>
      </w:r>
      <w:proofErr w:type="spellStart"/>
      <w:r w:rsidRPr="00413A82">
        <w:rPr>
          <w:rFonts w:asciiTheme="majorBidi" w:eastAsiaTheme="minorEastAsia" w:hAnsiTheme="majorBidi" w:cstheme="majorBidi"/>
        </w:rPr>
        <w:t>Zsuzsa</w:t>
      </w:r>
      <w:proofErr w:type="spellEnd"/>
      <w:r w:rsidRPr="00413A82">
        <w:rPr>
          <w:rFonts w:asciiTheme="majorBidi" w:eastAsiaTheme="minorEastAsia" w:hAnsiTheme="majorBidi" w:cstheme="majorBidi"/>
        </w:rPr>
        <w:t>儿童</w:t>
      </w:r>
      <w:r w:rsidRPr="00413A82">
        <w:rPr>
          <w:rFonts w:asciiTheme="majorBidi" w:eastAsiaTheme="minorEastAsia" w:hAnsiTheme="majorBidi" w:cstheme="majorBidi" w:hint="eastAsia"/>
        </w:rPr>
        <w:t>寄宿舍和佐洛埃格塞格的儿童寄宿舍；</w:t>
      </w:r>
    </w:p>
    <w:p w:rsidR="00267AD3" w:rsidRPr="00413A82"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413A82">
        <w:rPr>
          <w:rFonts w:asciiTheme="majorBidi" w:eastAsiaTheme="minorEastAsia" w:hAnsiTheme="majorBidi" w:cstheme="majorBidi"/>
        </w:rPr>
        <w:tab/>
        <w:t>(d)</w:t>
      </w:r>
      <w:r w:rsidRPr="00413A82">
        <w:rPr>
          <w:rFonts w:asciiTheme="majorBidi" w:eastAsiaTheme="minorEastAsia" w:hAnsiTheme="majorBidi" w:cstheme="majorBidi"/>
        </w:rPr>
        <w:tab/>
      </w:r>
      <w:r w:rsidRPr="00413A82">
        <w:rPr>
          <w:rFonts w:asciiTheme="majorBidi" w:eastAsiaTheme="minorEastAsia" w:hAnsiTheme="majorBidi" w:cstheme="majorBidi" w:hint="eastAsia"/>
        </w:rPr>
        <w:t>向残疾儿童提供的国家照料服务不足；</w:t>
      </w:r>
    </w:p>
    <w:p w:rsidR="00267AD3" w:rsidRPr="00413A82"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413A82">
        <w:rPr>
          <w:rFonts w:asciiTheme="majorBidi" w:eastAsiaTheme="minorEastAsia" w:hAnsiTheme="majorBidi" w:cstheme="majorBidi"/>
        </w:rPr>
        <w:tab/>
        <w:t>(e)</w:t>
      </w:r>
      <w:r w:rsidRPr="00413A82">
        <w:rPr>
          <w:rFonts w:asciiTheme="majorBidi" w:eastAsiaTheme="minorEastAsia" w:hAnsiTheme="majorBidi" w:cstheme="majorBidi"/>
        </w:rPr>
        <w:tab/>
      </w:r>
      <w:r w:rsidRPr="00413A82">
        <w:rPr>
          <w:rFonts w:asciiTheme="majorBidi" w:eastAsiaTheme="minorEastAsia" w:hAnsiTheme="majorBidi" w:cstheme="majorBidi" w:hint="eastAsia"/>
        </w:rPr>
        <w:t>缺少关于罗姆残疾儿童状况的信息；</w:t>
      </w:r>
    </w:p>
    <w:p w:rsidR="00267AD3" w:rsidRPr="00413A82"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413A82">
        <w:rPr>
          <w:rFonts w:asciiTheme="majorBidi" w:eastAsiaTheme="minorEastAsia" w:hAnsiTheme="majorBidi" w:cstheme="majorBidi"/>
        </w:rPr>
        <w:tab/>
        <w:t>(f)</w:t>
      </w:r>
      <w:r w:rsidRPr="00413A82">
        <w:rPr>
          <w:rFonts w:asciiTheme="majorBidi" w:eastAsiaTheme="minorEastAsia" w:hAnsiTheme="majorBidi" w:cstheme="majorBidi"/>
        </w:rPr>
        <w:tab/>
      </w:r>
      <w:r w:rsidRPr="00413A82">
        <w:rPr>
          <w:rFonts w:asciiTheme="majorBidi" w:eastAsiaTheme="minorEastAsia" w:hAnsiTheme="majorBidi" w:cstheme="majorBidi" w:hint="eastAsia"/>
        </w:rPr>
        <w:t>残疾儿童仍然遭到诋毁。</w:t>
      </w:r>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t>30.</w:t>
      </w:r>
      <w:r w:rsidRPr="00B7665B">
        <w:rPr>
          <w:rFonts w:asciiTheme="majorBidi" w:eastAsia="黑体" w:hAnsiTheme="majorBidi" w:cstheme="majorBidi"/>
        </w:rPr>
        <w:tab/>
      </w:r>
      <w:r w:rsidRPr="00B7665B">
        <w:rPr>
          <w:rFonts w:asciiTheme="majorBidi" w:eastAsia="黑体" w:hAnsiTheme="majorBidi" w:cstheme="majorBidi"/>
        </w:rPr>
        <w:t>委员会回顾其先前的建议</w:t>
      </w:r>
      <w:r w:rsidRPr="00B7665B">
        <w:rPr>
          <w:rFonts w:asciiTheme="majorBidi" w:eastAsia="黑体" w:hAnsiTheme="majorBidi" w:cstheme="majorBidi"/>
        </w:rPr>
        <w:t>(CRC/C/HUN/CO/3-5</w:t>
      </w:r>
      <w:r w:rsidRPr="00B7665B">
        <w:rPr>
          <w:rFonts w:asciiTheme="majorBidi" w:eastAsia="黑体" w:hAnsiTheme="majorBidi" w:cstheme="majorBidi"/>
        </w:rPr>
        <w:t>，第</w:t>
      </w:r>
      <w:r w:rsidRPr="00B7665B">
        <w:rPr>
          <w:rFonts w:asciiTheme="majorBidi" w:eastAsia="黑体" w:hAnsiTheme="majorBidi" w:cstheme="majorBidi"/>
        </w:rPr>
        <w:t>45</w:t>
      </w:r>
      <w:r w:rsidRPr="00B7665B">
        <w:rPr>
          <w:rFonts w:asciiTheme="majorBidi" w:eastAsia="黑体" w:hAnsiTheme="majorBidi" w:cstheme="majorBidi"/>
        </w:rPr>
        <w:t>段</w:t>
      </w:r>
      <w:r w:rsidRPr="00B7665B">
        <w:rPr>
          <w:rFonts w:asciiTheme="majorBidi" w:eastAsia="黑体" w:hAnsiTheme="majorBidi" w:cstheme="majorBidi"/>
        </w:rPr>
        <w:t>)</w:t>
      </w:r>
      <w:r w:rsidRPr="00B7665B">
        <w:rPr>
          <w:rFonts w:asciiTheme="majorBidi" w:eastAsia="黑体" w:hAnsiTheme="majorBidi" w:cstheme="majorBidi"/>
        </w:rPr>
        <w:t>，促请缔约国：</w:t>
      </w:r>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tab/>
        <w:t>(a)</w:t>
      </w:r>
      <w:r w:rsidRPr="00B7665B">
        <w:rPr>
          <w:rFonts w:asciiTheme="majorBidi" w:eastAsia="黑体" w:hAnsiTheme="majorBidi" w:cstheme="majorBidi"/>
        </w:rPr>
        <w:tab/>
      </w:r>
      <w:r w:rsidRPr="00B7665B">
        <w:rPr>
          <w:rFonts w:asciiTheme="majorBidi" w:eastAsia="黑体" w:hAnsiTheme="majorBidi" w:cstheme="majorBidi"/>
        </w:rPr>
        <w:t>加强努力，向残疾儿童的家庭提供支助，包括提供经济援助，以便他们能够为子女提供适当的照料并确保他们融入社区；</w:t>
      </w:r>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tab/>
        <w:t>(b)</w:t>
      </w:r>
      <w:r w:rsidRPr="00B7665B">
        <w:rPr>
          <w:rFonts w:asciiTheme="majorBidi" w:eastAsia="黑体" w:hAnsiTheme="majorBidi" w:cstheme="majorBidi"/>
        </w:rPr>
        <w:tab/>
      </w:r>
      <w:r w:rsidRPr="00B7665B">
        <w:rPr>
          <w:rFonts w:asciiTheme="majorBidi" w:eastAsia="黑体" w:hAnsiTheme="majorBidi" w:cstheme="majorBidi"/>
        </w:rPr>
        <w:t>迅速逐步取消将残疾儿童交送机构照料的做法，紧急关闭</w:t>
      </w:r>
      <w:proofErr w:type="spellStart"/>
      <w:r w:rsidRPr="00B7665B">
        <w:rPr>
          <w:rFonts w:asciiTheme="majorBidi" w:eastAsia="黑体" w:hAnsiTheme="majorBidi" w:cstheme="majorBidi"/>
        </w:rPr>
        <w:t>Topház</w:t>
      </w:r>
      <w:proofErr w:type="spellEnd"/>
      <w:r w:rsidRPr="00B7665B">
        <w:rPr>
          <w:rFonts w:asciiTheme="majorBidi" w:eastAsia="黑体" w:hAnsiTheme="majorBidi" w:cstheme="majorBidi"/>
        </w:rPr>
        <w:t>特殊之家和其他不符合要求标准的机构，同时增加残疾儿童获得社区服务的机会，特别是卫生和康复服务、交通、休闲和体育运动，以促进他们融入社会生活；</w:t>
      </w:r>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tab/>
        <w:t>(c)</w:t>
      </w:r>
      <w:r w:rsidRPr="00B7665B">
        <w:rPr>
          <w:rFonts w:asciiTheme="majorBidi" w:eastAsia="黑体" w:hAnsiTheme="majorBidi" w:cstheme="majorBidi"/>
        </w:rPr>
        <w:tab/>
      </w:r>
      <w:r w:rsidRPr="00B7665B">
        <w:rPr>
          <w:rFonts w:asciiTheme="majorBidi" w:eastAsia="黑体" w:hAnsiTheme="majorBidi" w:cstheme="majorBidi"/>
        </w:rPr>
        <w:t>向儿童保护工作者提供关于残疾儿童权利和需求的适当培训；</w:t>
      </w:r>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tab/>
        <w:t>(d)</w:t>
      </w:r>
      <w:r w:rsidRPr="00B7665B">
        <w:rPr>
          <w:rFonts w:asciiTheme="majorBidi" w:eastAsia="黑体" w:hAnsiTheme="majorBidi" w:cstheme="majorBidi"/>
        </w:rPr>
        <w:tab/>
      </w:r>
      <w:r w:rsidRPr="00B7665B">
        <w:rPr>
          <w:rFonts w:asciiTheme="majorBidi" w:eastAsia="黑体" w:hAnsiTheme="majorBidi" w:cstheme="majorBidi"/>
        </w:rPr>
        <w:t>确保从事残疾儿童工作的人必须报告暴力、虐待和忽视残疾儿童的案件，确保残疾儿童获得司法救济和补救，加强对精神病院和其他残疾儿童照料机构的独立监测，并确保他们能向独立律师和人权维护者寻求法律援助和咨询；</w:t>
      </w:r>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tab/>
        <w:t>(e)</w:t>
      </w:r>
      <w:r w:rsidRPr="00B7665B">
        <w:rPr>
          <w:rFonts w:asciiTheme="majorBidi" w:eastAsia="黑体" w:hAnsiTheme="majorBidi" w:cstheme="majorBidi"/>
        </w:rPr>
        <w:tab/>
      </w:r>
      <w:r w:rsidRPr="00B7665B">
        <w:rPr>
          <w:rFonts w:asciiTheme="majorBidi" w:eastAsia="黑体" w:hAnsiTheme="majorBidi" w:cstheme="majorBidi"/>
        </w:rPr>
        <w:t>研究罗姆残疾儿童的权利；</w:t>
      </w:r>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lastRenderedPageBreak/>
        <w:tab/>
        <w:t>(f)</w:t>
      </w:r>
      <w:r w:rsidRPr="00B7665B">
        <w:rPr>
          <w:rFonts w:asciiTheme="majorBidi" w:eastAsia="黑体" w:hAnsiTheme="majorBidi" w:cstheme="majorBidi"/>
        </w:rPr>
        <w:tab/>
      </w:r>
      <w:r w:rsidRPr="00B7665B">
        <w:rPr>
          <w:rFonts w:asciiTheme="majorBidi" w:eastAsia="黑体" w:hAnsiTheme="majorBidi" w:cstheme="majorBidi"/>
        </w:rPr>
        <w:t>开展提高认识运动，打击对残疾儿童的污名化和偏见，宣传残疾儿童的正面形象，承认他们是权利持有人，在与其他儿童平等的基础上尊重他们的尊严和不断发展的能力。</w:t>
      </w:r>
    </w:p>
    <w:p w:rsidR="00267AD3" w:rsidRPr="00B7665B" w:rsidRDefault="00267AD3" w:rsidP="00223373">
      <w:pPr>
        <w:pStyle w:val="H1GC"/>
        <w:rPr>
          <w:rStyle w:val="SingleTxtGCChar"/>
          <w:rFonts w:asciiTheme="majorBidi" w:hAnsiTheme="majorBidi" w:cstheme="majorBidi"/>
          <w:spacing w:val="-4"/>
        </w:rPr>
      </w:pPr>
      <w:r w:rsidRPr="00B7665B">
        <w:rPr>
          <w:rFonts w:asciiTheme="majorBidi" w:hAnsiTheme="majorBidi" w:cstheme="majorBidi"/>
        </w:rPr>
        <w:tab/>
      </w:r>
      <w:bookmarkStart w:id="26" w:name="_Toc34037581"/>
      <w:r w:rsidRPr="00B7665B">
        <w:rPr>
          <w:rFonts w:asciiTheme="majorBidi" w:hAnsiTheme="majorBidi" w:cstheme="majorBidi"/>
        </w:rPr>
        <w:t>H.</w:t>
      </w:r>
      <w:r w:rsidRPr="00B7665B">
        <w:rPr>
          <w:rFonts w:asciiTheme="majorBidi" w:hAnsiTheme="majorBidi" w:cstheme="majorBidi"/>
        </w:rPr>
        <w:tab/>
      </w:r>
      <w:bookmarkStart w:id="27" w:name="_Hlk34905591"/>
      <w:bookmarkEnd w:id="26"/>
      <w:r w:rsidRPr="00B7665B">
        <w:rPr>
          <w:rFonts w:asciiTheme="majorBidi" w:hAnsiTheme="majorBidi" w:cstheme="majorBidi"/>
        </w:rPr>
        <w:t>基本保健和福利</w:t>
      </w:r>
      <w:r w:rsidR="00654464" w:rsidRPr="00B7665B">
        <w:rPr>
          <w:rFonts w:asciiTheme="majorBidi" w:hAnsiTheme="majorBidi" w:cstheme="majorBidi"/>
        </w:rPr>
        <w:br/>
      </w:r>
      <w:r w:rsidRPr="00B7665B">
        <w:rPr>
          <w:rStyle w:val="SingleTxtGCChar"/>
          <w:rFonts w:asciiTheme="majorBidi" w:hAnsiTheme="majorBidi" w:cstheme="majorBidi"/>
          <w:spacing w:val="-4"/>
        </w:rPr>
        <w:t>(</w:t>
      </w:r>
      <w:r w:rsidRPr="00B7665B">
        <w:rPr>
          <w:rStyle w:val="SingleTxtGCChar"/>
          <w:rFonts w:asciiTheme="majorBidi" w:hAnsiTheme="majorBidi" w:cstheme="majorBidi"/>
          <w:spacing w:val="-4"/>
        </w:rPr>
        <w:t>第</w:t>
      </w:r>
      <w:r w:rsidRPr="00B7665B">
        <w:rPr>
          <w:rStyle w:val="SingleTxtGCChar"/>
          <w:rFonts w:asciiTheme="majorBidi" w:hAnsiTheme="majorBidi" w:cstheme="majorBidi"/>
          <w:spacing w:val="-4"/>
        </w:rPr>
        <w:t>6</w:t>
      </w:r>
      <w:r w:rsidRPr="00B7665B">
        <w:rPr>
          <w:rStyle w:val="SingleTxtGCChar"/>
          <w:rFonts w:asciiTheme="majorBidi" w:hAnsiTheme="majorBidi" w:cstheme="majorBidi"/>
          <w:spacing w:val="-4"/>
        </w:rPr>
        <w:t>条、第</w:t>
      </w:r>
      <w:r w:rsidRPr="00B7665B">
        <w:rPr>
          <w:rStyle w:val="SingleTxtGCChar"/>
          <w:rFonts w:asciiTheme="majorBidi" w:hAnsiTheme="majorBidi" w:cstheme="majorBidi"/>
          <w:spacing w:val="-4"/>
        </w:rPr>
        <w:t>18</w:t>
      </w:r>
      <w:r w:rsidRPr="00B7665B">
        <w:rPr>
          <w:rStyle w:val="SingleTxtGCChar"/>
          <w:rFonts w:asciiTheme="majorBidi" w:hAnsiTheme="majorBidi" w:cstheme="majorBidi"/>
          <w:spacing w:val="-4"/>
        </w:rPr>
        <w:t>条第</w:t>
      </w:r>
      <w:r w:rsidRPr="00B7665B">
        <w:rPr>
          <w:rStyle w:val="SingleTxtGCChar"/>
          <w:rFonts w:asciiTheme="majorBidi" w:hAnsiTheme="majorBidi" w:cstheme="majorBidi"/>
          <w:spacing w:val="-4"/>
        </w:rPr>
        <w:t>3</w:t>
      </w:r>
      <w:r w:rsidRPr="00B7665B">
        <w:rPr>
          <w:rStyle w:val="SingleTxtGCChar"/>
          <w:rFonts w:asciiTheme="majorBidi" w:hAnsiTheme="majorBidi" w:cstheme="majorBidi"/>
          <w:spacing w:val="-4"/>
        </w:rPr>
        <w:t>款、第</w:t>
      </w:r>
      <w:r w:rsidRPr="00B7665B">
        <w:rPr>
          <w:rStyle w:val="SingleTxtGCChar"/>
          <w:rFonts w:asciiTheme="majorBidi" w:hAnsiTheme="majorBidi" w:cstheme="majorBidi"/>
          <w:spacing w:val="-4"/>
        </w:rPr>
        <w:t>24</w:t>
      </w:r>
      <w:r w:rsidRPr="00B7665B">
        <w:rPr>
          <w:rStyle w:val="SingleTxtGCChar"/>
          <w:rFonts w:asciiTheme="majorBidi" w:hAnsiTheme="majorBidi" w:cstheme="majorBidi"/>
          <w:spacing w:val="-4"/>
        </w:rPr>
        <w:t>条、第</w:t>
      </w:r>
      <w:r w:rsidRPr="00B7665B">
        <w:rPr>
          <w:rStyle w:val="SingleTxtGCChar"/>
          <w:rFonts w:asciiTheme="majorBidi" w:hAnsiTheme="majorBidi" w:cstheme="majorBidi"/>
          <w:spacing w:val="-4"/>
        </w:rPr>
        <w:t>26</w:t>
      </w:r>
      <w:r w:rsidRPr="00B7665B">
        <w:rPr>
          <w:rStyle w:val="SingleTxtGCChar"/>
          <w:rFonts w:asciiTheme="majorBidi" w:hAnsiTheme="majorBidi" w:cstheme="majorBidi"/>
          <w:spacing w:val="-4"/>
        </w:rPr>
        <w:t>条、第</w:t>
      </w:r>
      <w:r w:rsidRPr="00B7665B">
        <w:rPr>
          <w:rStyle w:val="SingleTxtGCChar"/>
          <w:rFonts w:asciiTheme="majorBidi" w:hAnsiTheme="majorBidi" w:cstheme="majorBidi"/>
          <w:spacing w:val="-4"/>
        </w:rPr>
        <w:t>27</w:t>
      </w:r>
      <w:r w:rsidRPr="00B7665B">
        <w:rPr>
          <w:rStyle w:val="SingleTxtGCChar"/>
          <w:rFonts w:asciiTheme="majorBidi" w:hAnsiTheme="majorBidi" w:cstheme="majorBidi"/>
          <w:spacing w:val="-4"/>
        </w:rPr>
        <w:t>条第</w:t>
      </w:r>
      <w:r w:rsidRPr="00B7665B">
        <w:rPr>
          <w:rStyle w:val="SingleTxtGCChar"/>
          <w:rFonts w:asciiTheme="majorBidi" w:hAnsiTheme="majorBidi" w:cstheme="majorBidi"/>
          <w:spacing w:val="-4"/>
        </w:rPr>
        <w:t>1</w:t>
      </w:r>
      <w:r w:rsidRPr="00B7665B">
        <w:rPr>
          <w:rStyle w:val="SingleTxtGCChar"/>
          <w:rFonts w:asciiTheme="majorBidi" w:hAnsiTheme="majorBidi" w:cstheme="majorBidi"/>
          <w:spacing w:val="-4"/>
        </w:rPr>
        <w:t>至第</w:t>
      </w:r>
      <w:r w:rsidRPr="00B7665B">
        <w:rPr>
          <w:rStyle w:val="SingleTxtGCChar"/>
          <w:rFonts w:asciiTheme="majorBidi" w:hAnsiTheme="majorBidi" w:cstheme="majorBidi"/>
          <w:spacing w:val="-4"/>
        </w:rPr>
        <w:t>3</w:t>
      </w:r>
      <w:r w:rsidRPr="00B7665B">
        <w:rPr>
          <w:rStyle w:val="SingleTxtGCChar"/>
          <w:rFonts w:asciiTheme="majorBidi" w:hAnsiTheme="majorBidi" w:cstheme="majorBidi"/>
          <w:spacing w:val="-4"/>
        </w:rPr>
        <w:t>款和第</w:t>
      </w:r>
      <w:r w:rsidRPr="00B7665B">
        <w:rPr>
          <w:rStyle w:val="SingleTxtGCChar"/>
          <w:rFonts w:asciiTheme="majorBidi" w:hAnsiTheme="majorBidi" w:cstheme="majorBidi"/>
          <w:spacing w:val="-4"/>
        </w:rPr>
        <w:t>33</w:t>
      </w:r>
      <w:r w:rsidRPr="00B7665B">
        <w:rPr>
          <w:rStyle w:val="SingleTxtGCChar"/>
          <w:rFonts w:asciiTheme="majorBidi" w:hAnsiTheme="majorBidi" w:cstheme="majorBidi"/>
          <w:spacing w:val="-4"/>
        </w:rPr>
        <w:t>条</w:t>
      </w:r>
      <w:r w:rsidRPr="00B7665B">
        <w:rPr>
          <w:rStyle w:val="SingleTxtGCChar"/>
          <w:rFonts w:asciiTheme="majorBidi" w:hAnsiTheme="majorBidi" w:cstheme="majorBidi"/>
          <w:spacing w:val="-4"/>
        </w:rPr>
        <w:t>)</w:t>
      </w:r>
      <w:bookmarkEnd w:id="27"/>
    </w:p>
    <w:p w:rsidR="00267AD3" w:rsidRPr="00B7665B" w:rsidRDefault="00267AD3" w:rsidP="00654464">
      <w:pPr>
        <w:pStyle w:val="H23GC"/>
        <w:rPr>
          <w:rFonts w:asciiTheme="majorBidi" w:hAnsiTheme="majorBidi" w:cstheme="majorBidi"/>
        </w:rPr>
      </w:pPr>
      <w:r w:rsidRPr="00B7665B">
        <w:rPr>
          <w:rFonts w:asciiTheme="majorBidi" w:hAnsiTheme="majorBidi" w:cstheme="majorBidi"/>
        </w:rPr>
        <w:tab/>
      </w:r>
      <w:r w:rsidRPr="00B7665B">
        <w:rPr>
          <w:rFonts w:asciiTheme="majorBidi" w:hAnsiTheme="majorBidi" w:cstheme="majorBidi"/>
        </w:rPr>
        <w:tab/>
      </w:r>
      <w:bookmarkStart w:id="28" w:name="_Hlk34905606"/>
      <w:r w:rsidRPr="00B7665B">
        <w:rPr>
          <w:rFonts w:asciiTheme="majorBidi" w:hAnsiTheme="majorBidi" w:cstheme="majorBidi"/>
        </w:rPr>
        <w:t>健康和保健服务</w:t>
      </w:r>
      <w:bookmarkEnd w:id="28"/>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t>31.</w:t>
      </w:r>
      <w:r w:rsidRPr="00B7665B">
        <w:rPr>
          <w:rFonts w:asciiTheme="majorBidi" w:eastAsia="黑体" w:hAnsiTheme="majorBidi" w:cstheme="majorBidi"/>
        </w:rPr>
        <w:tab/>
      </w:r>
      <w:r w:rsidRPr="00B7665B">
        <w:rPr>
          <w:rFonts w:asciiTheme="majorBidi" w:eastAsia="黑体" w:hAnsiTheme="majorBidi" w:cstheme="majorBidi"/>
        </w:rPr>
        <w:t>委员会参照关于儿童享有可达到的最高标准健康的权利问题的第</w:t>
      </w:r>
      <w:r w:rsidRPr="00B7665B">
        <w:rPr>
          <w:rFonts w:asciiTheme="majorBidi" w:eastAsia="黑体" w:hAnsiTheme="majorBidi" w:cstheme="majorBidi"/>
        </w:rPr>
        <w:t>15</w:t>
      </w:r>
      <w:r w:rsidRPr="00B7665B">
        <w:rPr>
          <w:rFonts w:asciiTheme="majorBidi" w:eastAsia="黑体" w:hAnsiTheme="majorBidi" w:cstheme="majorBidi"/>
        </w:rPr>
        <w:t>号一般性意见</w:t>
      </w:r>
      <w:r w:rsidRPr="00B7665B">
        <w:rPr>
          <w:rFonts w:asciiTheme="majorBidi" w:eastAsia="黑体" w:hAnsiTheme="majorBidi" w:cstheme="majorBidi"/>
        </w:rPr>
        <w:t>(2013</w:t>
      </w:r>
      <w:r w:rsidRPr="00B7665B">
        <w:rPr>
          <w:rFonts w:asciiTheme="majorBidi" w:eastAsia="黑体" w:hAnsiTheme="majorBidi" w:cstheme="majorBidi"/>
        </w:rPr>
        <w:t>年</w:t>
      </w:r>
      <w:r w:rsidRPr="00B7665B">
        <w:rPr>
          <w:rFonts w:asciiTheme="majorBidi" w:eastAsia="黑体" w:hAnsiTheme="majorBidi" w:cstheme="majorBidi"/>
        </w:rPr>
        <w:t>)</w:t>
      </w:r>
      <w:r w:rsidRPr="00B7665B">
        <w:rPr>
          <w:rFonts w:asciiTheme="majorBidi" w:eastAsia="黑体" w:hAnsiTheme="majorBidi" w:cstheme="majorBidi"/>
        </w:rPr>
        <w:t>以及先前的建议</w:t>
      </w:r>
      <w:r w:rsidRPr="00B7665B">
        <w:rPr>
          <w:rFonts w:asciiTheme="majorBidi" w:eastAsia="黑体" w:hAnsiTheme="majorBidi" w:cstheme="majorBidi"/>
        </w:rPr>
        <w:t>(</w:t>
      </w:r>
      <w:r w:rsidRPr="00B7665B">
        <w:rPr>
          <w:rFonts w:asciiTheme="majorBidi" w:eastAsia="黑体" w:hAnsiTheme="majorBidi" w:cstheme="majorBidi"/>
        </w:rPr>
        <w:t>见</w:t>
      </w:r>
      <w:r w:rsidRPr="00B7665B">
        <w:rPr>
          <w:rFonts w:asciiTheme="majorBidi" w:eastAsia="黑体" w:hAnsiTheme="majorBidi" w:cstheme="majorBidi"/>
        </w:rPr>
        <w:t>CRC/C/HUN/CO/3-5</w:t>
      </w:r>
      <w:r w:rsidR="00654464" w:rsidRPr="00B7665B">
        <w:rPr>
          <w:rFonts w:asciiTheme="majorBidi" w:eastAsia="黑体" w:hAnsiTheme="majorBidi" w:cstheme="majorBidi"/>
        </w:rPr>
        <w:t>，</w:t>
      </w:r>
      <w:r w:rsidRPr="00B7665B">
        <w:rPr>
          <w:rFonts w:asciiTheme="majorBidi" w:eastAsia="黑体" w:hAnsiTheme="majorBidi" w:cstheme="majorBidi"/>
        </w:rPr>
        <w:t>第</w:t>
      </w:r>
      <w:r w:rsidRPr="00B7665B">
        <w:rPr>
          <w:rFonts w:asciiTheme="majorBidi" w:eastAsia="黑体" w:hAnsiTheme="majorBidi" w:cstheme="majorBidi"/>
        </w:rPr>
        <w:t>47</w:t>
      </w:r>
      <w:r w:rsidRPr="00B7665B">
        <w:rPr>
          <w:rFonts w:asciiTheme="majorBidi" w:eastAsia="黑体" w:hAnsiTheme="majorBidi" w:cstheme="majorBidi"/>
        </w:rPr>
        <w:t>段</w:t>
      </w:r>
      <w:r w:rsidRPr="00B7665B">
        <w:rPr>
          <w:rFonts w:asciiTheme="majorBidi" w:eastAsia="黑体" w:hAnsiTheme="majorBidi" w:cstheme="majorBidi"/>
        </w:rPr>
        <w:t>)</w:t>
      </w:r>
      <w:r w:rsidRPr="00B7665B">
        <w:rPr>
          <w:rFonts w:asciiTheme="majorBidi" w:eastAsia="黑体" w:hAnsiTheme="majorBidi" w:cstheme="majorBidi"/>
        </w:rPr>
        <w:t>，建议缔约国：</w:t>
      </w:r>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tab/>
        <w:t>(a)</w:t>
      </w:r>
      <w:r w:rsidRPr="00B7665B">
        <w:rPr>
          <w:rFonts w:asciiTheme="majorBidi" w:eastAsia="黑体" w:hAnsiTheme="majorBidi" w:cstheme="majorBidi"/>
        </w:rPr>
        <w:tab/>
      </w:r>
      <w:r w:rsidRPr="00B7665B">
        <w:rPr>
          <w:rFonts w:asciiTheme="majorBidi" w:eastAsia="黑体" w:hAnsiTheme="majorBidi" w:cstheme="majorBidi"/>
        </w:rPr>
        <w:t>确保所有儿童事实上免费获得法定的保健服务；</w:t>
      </w:r>
    </w:p>
    <w:p w:rsidR="00267AD3" w:rsidRPr="00413A82"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B7665B">
        <w:rPr>
          <w:rFonts w:asciiTheme="majorBidi" w:eastAsia="黑体" w:hAnsiTheme="majorBidi" w:cstheme="majorBidi"/>
        </w:rPr>
        <w:tab/>
        <w:t>(b)</w:t>
      </w:r>
      <w:r w:rsidRPr="00B7665B">
        <w:rPr>
          <w:rFonts w:asciiTheme="majorBidi" w:eastAsia="黑体" w:hAnsiTheme="majorBidi" w:cstheme="majorBidi"/>
        </w:rPr>
        <w:tab/>
      </w:r>
      <w:r w:rsidRPr="00B7665B">
        <w:rPr>
          <w:rFonts w:asciiTheme="majorBidi" w:eastAsia="黑体" w:hAnsiTheme="majorBidi" w:cstheme="majorBidi"/>
        </w:rPr>
        <w:t>确保缔约国全国各地，包括农村地区都有医疗设施和从业人员，包括儿科医生。</w:t>
      </w:r>
    </w:p>
    <w:p w:rsidR="00267AD3" w:rsidRPr="00413A82" w:rsidRDefault="00267AD3" w:rsidP="00654464">
      <w:pPr>
        <w:pStyle w:val="H23GC"/>
      </w:pPr>
      <w:r w:rsidRPr="00413A82">
        <w:tab/>
      </w:r>
      <w:r w:rsidRPr="00413A82">
        <w:rPr>
          <w:rFonts w:hint="eastAsia"/>
        </w:rPr>
        <w:tab/>
      </w:r>
      <w:r w:rsidRPr="00413A82">
        <w:rPr>
          <w:rFonts w:hint="eastAsia"/>
        </w:rPr>
        <w:t>青少年健康</w:t>
      </w:r>
    </w:p>
    <w:p w:rsidR="00267AD3" w:rsidRPr="00413A82"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413A82">
        <w:rPr>
          <w:rFonts w:asciiTheme="majorBidi" w:eastAsiaTheme="minorEastAsia" w:hAnsiTheme="majorBidi" w:cstheme="majorBidi"/>
        </w:rPr>
        <w:t>32.</w:t>
      </w:r>
      <w:r w:rsidRPr="00413A82">
        <w:rPr>
          <w:rFonts w:asciiTheme="majorBidi" w:eastAsiaTheme="minorEastAsia" w:hAnsiTheme="majorBidi" w:cstheme="majorBidi"/>
        </w:rPr>
        <w:tab/>
      </w:r>
      <w:r w:rsidRPr="00413A82">
        <w:rPr>
          <w:rFonts w:asciiTheme="majorBidi" w:eastAsiaTheme="minorEastAsia" w:hAnsiTheme="majorBidi" w:cstheme="majorBidi" w:hint="eastAsia"/>
        </w:rPr>
        <w:t>委员会感到严重关切的是：</w:t>
      </w:r>
    </w:p>
    <w:p w:rsidR="00267AD3" w:rsidRPr="00413A82"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413A82">
        <w:rPr>
          <w:rFonts w:asciiTheme="majorBidi" w:eastAsiaTheme="minorEastAsia" w:hAnsiTheme="majorBidi" w:cstheme="majorBidi"/>
        </w:rPr>
        <w:tab/>
        <w:t>(a)</w:t>
      </w:r>
      <w:r w:rsidRPr="00413A82">
        <w:rPr>
          <w:rFonts w:asciiTheme="majorBidi" w:eastAsiaTheme="minorEastAsia" w:hAnsiTheme="majorBidi" w:cstheme="majorBidi"/>
        </w:rPr>
        <w:tab/>
      </w:r>
      <w:r w:rsidRPr="00413A82">
        <w:rPr>
          <w:rFonts w:asciiTheme="majorBidi" w:eastAsiaTheme="minorEastAsia" w:hAnsiTheme="majorBidi" w:cstheme="majorBidi" w:hint="eastAsia"/>
        </w:rPr>
        <w:t>青少年获得保密和对儿童友好的性健康和生殖健康服务的机会不足；</w:t>
      </w:r>
    </w:p>
    <w:p w:rsidR="00267AD3" w:rsidRPr="00413A82"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413A82">
        <w:rPr>
          <w:rFonts w:asciiTheme="majorBidi" w:eastAsiaTheme="minorEastAsia" w:hAnsiTheme="majorBidi" w:cstheme="majorBidi"/>
        </w:rPr>
        <w:tab/>
        <w:t>(b)</w:t>
      </w:r>
      <w:r w:rsidRPr="00413A82">
        <w:rPr>
          <w:rFonts w:asciiTheme="majorBidi" w:eastAsiaTheme="minorEastAsia" w:hAnsiTheme="majorBidi" w:cstheme="majorBidi"/>
        </w:rPr>
        <w:tab/>
      </w:r>
      <w:r w:rsidRPr="00413A82">
        <w:rPr>
          <w:rFonts w:asciiTheme="majorBidi" w:eastAsiaTheme="minorEastAsia" w:hAnsiTheme="majorBidi" w:cstheme="majorBidi" w:hint="eastAsia"/>
        </w:rPr>
        <w:t>青少年获得性健康和生殖健康服务以及心理护理必须得到父母的许可；</w:t>
      </w:r>
    </w:p>
    <w:p w:rsidR="00267AD3" w:rsidRPr="00413A82"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413A82">
        <w:rPr>
          <w:rFonts w:asciiTheme="majorBidi" w:eastAsiaTheme="minorEastAsia" w:hAnsiTheme="majorBidi" w:cstheme="majorBidi"/>
        </w:rPr>
        <w:tab/>
        <w:t>(c)</w:t>
      </w:r>
      <w:r w:rsidRPr="00413A82">
        <w:rPr>
          <w:rFonts w:asciiTheme="majorBidi" w:eastAsiaTheme="minorEastAsia" w:hAnsiTheme="majorBidi" w:cstheme="majorBidi"/>
        </w:rPr>
        <w:tab/>
      </w:r>
      <w:r w:rsidRPr="00413A82">
        <w:rPr>
          <w:rFonts w:asciiTheme="majorBidi" w:eastAsiaTheme="minorEastAsia" w:hAnsiTheme="majorBidi" w:cstheme="majorBidi" w:hint="eastAsia"/>
        </w:rPr>
        <w:t>少女怀孕率高，缔约国采取的一种做法对女童的生殖健康决定具有不当影响；</w:t>
      </w:r>
    </w:p>
    <w:p w:rsidR="00267AD3" w:rsidRPr="00413A82"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413A82">
        <w:rPr>
          <w:rFonts w:asciiTheme="majorBidi" w:eastAsiaTheme="minorEastAsia" w:hAnsiTheme="majorBidi" w:cstheme="majorBidi"/>
        </w:rPr>
        <w:tab/>
        <w:t>(d)</w:t>
      </w:r>
      <w:r w:rsidRPr="00413A82">
        <w:rPr>
          <w:rFonts w:asciiTheme="majorBidi" w:eastAsiaTheme="minorEastAsia" w:hAnsiTheme="majorBidi" w:cstheme="majorBidi"/>
        </w:rPr>
        <w:tab/>
      </w:r>
      <w:r w:rsidRPr="00413A82">
        <w:rPr>
          <w:rFonts w:asciiTheme="majorBidi" w:eastAsiaTheme="minorEastAsia" w:hAnsiTheme="majorBidi" w:cstheme="majorBidi" w:hint="eastAsia"/>
        </w:rPr>
        <w:t>青少年吸烟、酗酒和吸毒的比率非常高；</w:t>
      </w:r>
    </w:p>
    <w:p w:rsidR="00267AD3" w:rsidRPr="00413A82"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413A82">
        <w:rPr>
          <w:rFonts w:asciiTheme="majorBidi" w:eastAsiaTheme="minorEastAsia" w:hAnsiTheme="majorBidi" w:cstheme="majorBidi"/>
        </w:rPr>
        <w:tab/>
        <w:t>(e)</w:t>
      </w:r>
      <w:r w:rsidRPr="00413A82">
        <w:rPr>
          <w:rFonts w:asciiTheme="majorBidi" w:eastAsiaTheme="minorEastAsia" w:hAnsiTheme="majorBidi" w:cstheme="majorBidi"/>
        </w:rPr>
        <w:tab/>
      </w:r>
      <w:r w:rsidRPr="00413A82">
        <w:rPr>
          <w:rFonts w:asciiTheme="majorBidi" w:eastAsiaTheme="minorEastAsia" w:hAnsiTheme="majorBidi" w:cstheme="majorBidi" w:hint="eastAsia"/>
        </w:rPr>
        <w:t>青少年中普遍存在焦虑和抑郁等精神健康问题，他们获得支助服务的机会不足。</w:t>
      </w:r>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t>33.</w:t>
      </w:r>
      <w:r w:rsidRPr="00B7665B">
        <w:rPr>
          <w:rFonts w:asciiTheme="majorBidi" w:eastAsia="黑体" w:hAnsiTheme="majorBidi" w:cstheme="majorBidi"/>
        </w:rPr>
        <w:tab/>
      </w:r>
      <w:r w:rsidRPr="00B7665B">
        <w:rPr>
          <w:rFonts w:asciiTheme="majorBidi" w:eastAsia="黑体" w:hAnsiTheme="majorBidi" w:cstheme="majorBidi"/>
        </w:rPr>
        <w:t>委员会参照关于在《儿童权利公约》框架内青少年的健康和发展的第</w:t>
      </w:r>
      <w:r w:rsidRPr="00B7665B">
        <w:rPr>
          <w:rFonts w:asciiTheme="majorBidi" w:eastAsia="黑体" w:hAnsiTheme="majorBidi" w:cstheme="majorBidi"/>
        </w:rPr>
        <w:t>4</w:t>
      </w:r>
      <w:r w:rsidRPr="00B7665B">
        <w:rPr>
          <w:rFonts w:asciiTheme="majorBidi" w:eastAsia="黑体" w:hAnsiTheme="majorBidi" w:cstheme="majorBidi"/>
        </w:rPr>
        <w:t>号一般性意见</w:t>
      </w:r>
      <w:r w:rsidRPr="00B7665B">
        <w:rPr>
          <w:rFonts w:asciiTheme="majorBidi" w:eastAsia="黑体" w:hAnsiTheme="majorBidi" w:cstheme="majorBidi"/>
        </w:rPr>
        <w:t>(2003</w:t>
      </w:r>
      <w:r w:rsidRPr="00B7665B">
        <w:rPr>
          <w:rFonts w:asciiTheme="majorBidi" w:eastAsia="黑体" w:hAnsiTheme="majorBidi" w:cstheme="majorBidi"/>
        </w:rPr>
        <w:t>年</w:t>
      </w:r>
      <w:r w:rsidRPr="00B7665B">
        <w:rPr>
          <w:rFonts w:asciiTheme="majorBidi" w:eastAsia="黑体" w:hAnsiTheme="majorBidi" w:cstheme="majorBidi"/>
        </w:rPr>
        <w:t>)</w:t>
      </w:r>
      <w:r w:rsidRPr="00B7665B">
        <w:rPr>
          <w:rFonts w:asciiTheme="majorBidi" w:eastAsia="黑体" w:hAnsiTheme="majorBidi" w:cstheme="majorBidi"/>
        </w:rPr>
        <w:t>和关于在青少年期落实儿童权利的第</w:t>
      </w:r>
      <w:r w:rsidRPr="00B7665B">
        <w:rPr>
          <w:rFonts w:asciiTheme="majorBidi" w:eastAsia="黑体" w:hAnsiTheme="majorBidi" w:cstheme="majorBidi"/>
        </w:rPr>
        <w:t>20</w:t>
      </w:r>
      <w:r w:rsidRPr="00B7665B">
        <w:rPr>
          <w:rFonts w:asciiTheme="majorBidi" w:eastAsia="黑体" w:hAnsiTheme="majorBidi" w:cstheme="majorBidi"/>
        </w:rPr>
        <w:t>号一般性意见</w:t>
      </w:r>
      <w:r w:rsidRPr="00B7665B">
        <w:rPr>
          <w:rFonts w:asciiTheme="majorBidi" w:eastAsia="黑体" w:hAnsiTheme="majorBidi" w:cstheme="majorBidi"/>
        </w:rPr>
        <w:t>(2016</w:t>
      </w:r>
      <w:r w:rsidRPr="00B7665B">
        <w:rPr>
          <w:rFonts w:asciiTheme="majorBidi" w:eastAsia="黑体" w:hAnsiTheme="majorBidi" w:cstheme="majorBidi"/>
        </w:rPr>
        <w:t>年</w:t>
      </w:r>
      <w:r w:rsidRPr="00B7665B">
        <w:rPr>
          <w:rFonts w:asciiTheme="majorBidi" w:eastAsia="黑体" w:hAnsiTheme="majorBidi" w:cstheme="majorBidi"/>
        </w:rPr>
        <w:t>)</w:t>
      </w:r>
      <w:r w:rsidRPr="00B7665B">
        <w:rPr>
          <w:rFonts w:asciiTheme="majorBidi" w:eastAsia="黑体" w:hAnsiTheme="majorBidi" w:cstheme="majorBidi"/>
        </w:rPr>
        <w:t>并回顾可持续发展目标具体目标</w:t>
      </w:r>
      <w:r w:rsidRPr="00B7665B">
        <w:rPr>
          <w:rFonts w:asciiTheme="majorBidi" w:eastAsia="黑体" w:hAnsiTheme="majorBidi" w:cstheme="majorBidi"/>
        </w:rPr>
        <w:t>3.4</w:t>
      </w:r>
      <w:r w:rsidRPr="00B7665B">
        <w:rPr>
          <w:rFonts w:asciiTheme="majorBidi" w:eastAsia="黑体" w:hAnsiTheme="majorBidi" w:cstheme="majorBidi"/>
        </w:rPr>
        <w:t>，促请缔约国：</w:t>
      </w:r>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tab/>
        <w:t>(a)</w:t>
      </w:r>
      <w:r w:rsidRPr="00B7665B">
        <w:rPr>
          <w:rFonts w:asciiTheme="majorBidi" w:eastAsia="黑体" w:hAnsiTheme="majorBidi" w:cstheme="majorBidi"/>
        </w:rPr>
        <w:tab/>
      </w:r>
      <w:r w:rsidRPr="00B7665B">
        <w:rPr>
          <w:rFonts w:asciiTheme="majorBidi" w:eastAsia="黑体" w:hAnsiTheme="majorBidi" w:cstheme="majorBidi"/>
        </w:rPr>
        <w:t>确保青少年能够获得保密和对儿童问题敏感的医疗建议和服务；</w:t>
      </w:r>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tab/>
        <w:t>(b)</w:t>
      </w:r>
      <w:r w:rsidRPr="00B7665B">
        <w:rPr>
          <w:rFonts w:asciiTheme="majorBidi" w:eastAsia="黑体" w:hAnsiTheme="majorBidi" w:cstheme="majorBidi"/>
        </w:rPr>
        <w:tab/>
      </w:r>
      <w:r w:rsidRPr="00B7665B">
        <w:rPr>
          <w:rFonts w:asciiTheme="majorBidi" w:eastAsia="黑体" w:hAnsiTheme="majorBidi" w:cstheme="majorBidi"/>
        </w:rPr>
        <w:t>取消青少年获得性健康和生殖健康服务以及心理护理需要父母许可的要求，使青少年能够自行要求获得这种服务；</w:t>
      </w:r>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tab/>
        <w:t>(c)</w:t>
      </w:r>
      <w:r w:rsidRPr="00B7665B">
        <w:rPr>
          <w:rFonts w:asciiTheme="majorBidi" w:eastAsia="黑体" w:hAnsiTheme="majorBidi" w:cstheme="majorBidi"/>
        </w:rPr>
        <w:tab/>
      </w:r>
      <w:r w:rsidRPr="00B7665B">
        <w:rPr>
          <w:rFonts w:asciiTheme="majorBidi" w:eastAsia="黑体" w:hAnsiTheme="majorBidi" w:cstheme="majorBidi"/>
        </w:rPr>
        <w:t>向儿童提供性健康和生殖健康教育，作为学校必修课程的一部分，特别注意预防早孕和性传播感染，无偏见地提供全面的性健康和生殖健康服务；</w:t>
      </w:r>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tab/>
        <w:t>(d)</w:t>
      </w:r>
      <w:r w:rsidRPr="00B7665B">
        <w:rPr>
          <w:rFonts w:asciiTheme="majorBidi" w:eastAsia="黑体" w:hAnsiTheme="majorBidi" w:cstheme="majorBidi"/>
        </w:rPr>
        <w:tab/>
      </w:r>
      <w:r w:rsidRPr="00B7665B">
        <w:rPr>
          <w:rFonts w:asciiTheme="majorBidi" w:eastAsia="黑体" w:hAnsiTheme="majorBidi" w:cstheme="majorBidi"/>
        </w:rPr>
        <w:t>加强措施，防止青少年吸烟、酗酒和吸毒，并为有需要者提供康复服务；</w:t>
      </w:r>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tab/>
        <w:t>(e)</w:t>
      </w:r>
      <w:r w:rsidRPr="00B7665B">
        <w:rPr>
          <w:rFonts w:asciiTheme="majorBidi" w:eastAsia="黑体" w:hAnsiTheme="majorBidi" w:cstheme="majorBidi"/>
        </w:rPr>
        <w:tab/>
      </w:r>
      <w:r w:rsidRPr="00B7665B">
        <w:rPr>
          <w:rFonts w:asciiTheme="majorBidi" w:eastAsia="黑体" w:hAnsiTheme="majorBidi" w:cstheme="majorBidi"/>
        </w:rPr>
        <w:t>投资解决儿童和青少年精神健康问题的根本原因，并增加他们对心理支助服务的认识和获取此类服务的途径；</w:t>
      </w:r>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tab/>
        <w:t>(f)</w:t>
      </w:r>
      <w:r w:rsidRPr="00B7665B">
        <w:rPr>
          <w:rFonts w:asciiTheme="majorBidi" w:eastAsia="黑体" w:hAnsiTheme="majorBidi" w:cstheme="majorBidi"/>
        </w:rPr>
        <w:tab/>
      </w:r>
      <w:r w:rsidRPr="00B7665B">
        <w:rPr>
          <w:rFonts w:asciiTheme="majorBidi" w:eastAsia="黑体" w:hAnsiTheme="majorBidi" w:cstheme="majorBidi"/>
        </w:rPr>
        <w:t>增加在线精神健康服务和基于网络的咨询服务，同时在缔约国全境为儿童，包括</w:t>
      </w:r>
      <w:r w:rsidRPr="00B7665B">
        <w:rPr>
          <w:rFonts w:asciiTheme="majorBidi" w:eastAsia="黑体" w:hAnsiTheme="majorBidi" w:cstheme="majorBidi"/>
        </w:rPr>
        <w:t>14</w:t>
      </w:r>
      <w:r w:rsidRPr="00B7665B">
        <w:rPr>
          <w:rFonts w:asciiTheme="majorBidi" w:eastAsia="黑体" w:hAnsiTheme="majorBidi" w:cstheme="majorBidi"/>
        </w:rPr>
        <w:t>岁以下儿童提供对儿童友好和无障碍的面对面心理健康服务。</w:t>
      </w:r>
    </w:p>
    <w:p w:rsidR="00267AD3" w:rsidRPr="00B7665B" w:rsidRDefault="00267AD3" w:rsidP="00654464">
      <w:pPr>
        <w:pStyle w:val="H23GC"/>
        <w:rPr>
          <w:rFonts w:asciiTheme="majorBidi" w:hAnsiTheme="majorBidi" w:cstheme="majorBidi"/>
        </w:rPr>
      </w:pPr>
      <w:r w:rsidRPr="00B7665B">
        <w:rPr>
          <w:rFonts w:asciiTheme="majorBidi" w:hAnsiTheme="majorBidi" w:cstheme="majorBidi"/>
        </w:rPr>
        <w:lastRenderedPageBreak/>
        <w:tab/>
      </w:r>
      <w:r w:rsidRPr="00B7665B">
        <w:rPr>
          <w:rFonts w:asciiTheme="majorBidi" w:hAnsiTheme="majorBidi" w:cstheme="majorBidi"/>
        </w:rPr>
        <w:tab/>
      </w:r>
      <w:bookmarkStart w:id="29" w:name="_Hlk34905628"/>
      <w:r w:rsidRPr="00B7665B">
        <w:rPr>
          <w:rFonts w:asciiTheme="majorBidi" w:hAnsiTheme="majorBidi" w:cstheme="majorBidi"/>
        </w:rPr>
        <w:t>生活水准</w:t>
      </w:r>
      <w:bookmarkEnd w:id="29"/>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t>34.</w:t>
      </w:r>
      <w:r w:rsidRPr="00B7665B">
        <w:rPr>
          <w:rFonts w:asciiTheme="majorBidi" w:eastAsia="黑体" w:hAnsiTheme="majorBidi" w:cstheme="majorBidi"/>
        </w:rPr>
        <w:tab/>
      </w:r>
      <w:r w:rsidRPr="00B7665B">
        <w:rPr>
          <w:rFonts w:asciiTheme="majorBidi" w:eastAsia="黑体" w:hAnsiTheme="majorBidi" w:cstheme="majorBidi"/>
        </w:rPr>
        <w:t>委员会建议缔约国继续投资于消除贫困的措施，特别关注罗姆儿童和社会经济贫困地区的儿童。</w:t>
      </w:r>
    </w:p>
    <w:p w:rsidR="00267AD3" w:rsidRPr="00654464" w:rsidRDefault="00267AD3" w:rsidP="00654464">
      <w:pPr>
        <w:pStyle w:val="H1GC"/>
        <w:rPr>
          <w:rStyle w:val="SingleTxtGCChar"/>
        </w:rPr>
      </w:pPr>
      <w:r w:rsidRPr="00413A82">
        <w:rPr>
          <w:rFonts w:hint="eastAsia"/>
        </w:rPr>
        <w:tab/>
      </w:r>
      <w:bookmarkStart w:id="30" w:name="_Toc34037585"/>
      <w:r w:rsidRPr="00413A82">
        <w:t>I</w:t>
      </w:r>
      <w:r w:rsidRPr="00413A82">
        <w:rPr>
          <w:rFonts w:hint="eastAsia"/>
        </w:rPr>
        <w:t>.</w:t>
      </w:r>
      <w:r w:rsidRPr="00413A82">
        <w:rPr>
          <w:rFonts w:hint="eastAsia"/>
        </w:rPr>
        <w:tab/>
      </w:r>
      <w:bookmarkStart w:id="31" w:name="_Hlk34905639"/>
      <w:bookmarkEnd w:id="30"/>
      <w:r w:rsidRPr="00413A82">
        <w:rPr>
          <w:rFonts w:hint="eastAsia"/>
        </w:rPr>
        <w:t>教育、闲暇和文化活动</w:t>
      </w:r>
      <w:r w:rsidR="00654464">
        <w:br/>
      </w:r>
      <w:r w:rsidRPr="00654464">
        <w:rPr>
          <w:rStyle w:val="SingleTxtGCChar"/>
          <w:rFonts w:hint="eastAsia"/>
        </w:rPr>
        <w:t>(</w:t>
      </w:r>
      <w:r w:rsidRPr="00654464">
        <w:rPr>
          <w:rStyle w:val="SingleTxtGCChar"/>
          <w:rFonts w:hint="eastAsia"/>
        </w:rPr>
        <w:t>第</w:t>
      </w:r>
      <w:r w:rsidRPr="00654464">
        <w:rPr>
          <w:rStyle w:val="SingleTxtGCChar"/>
          <w:rFonts w:hint="eastAsia"/>
        </w:rPr>
        <w:t>28</w:t>
      </w:r>
      <w:r w:rsidRPr="00654464">
        <w:rPr>
          <w:rStyle w:val="SingleTxtGCChar"/>
          <w:rFonts w:hint="eastAsia"/>
        </w:rPr>
        <w:t>至第</w:t>
      </w:r>
      <w:r w:rsidRPr="00654464">
        <w:rPr>
          <w:rStyle w:val="SingleTxtGCChar"/>
          <w:rFonts w:hint="eastAsia"/>
        </w:rPr>
        <w:t>31</w:t>
      </w:r>
      <w:r w:rsidRPr="00654464">
        <w:rPr>
          <w:rStyle w:val="SingleTxtGCChar"/>
          <w:rFonts w:hint="eastAsia"/>
        </w:rPr>
        <w:t>条</w:t>
      </w:r>
      <w:r w:rsidRPr="00654464">
        <w:rPr>
          <w:rStyle w:val="SingleTxtGCChar"/>
          <w:rFonts w:hint="eastAsia"/>
        </w:rPr>
        <w:t>)</w:t>
      </w:r>
      <w:bookmarkEnd w:id="31"/>
    </w:p>
    <w:p w:rsidR="00267AD3" w:rsidRPr="00413A82" w:rsidRDefault="00267AD3" w:rsidP="00654464">
      <w:pPr>
        <w:pStyle w:val="H23GC"/>
      </w:pPr>
      <w:r w:rsidRPr="00413A82">
        <w:rPr>
          <w:rFonts w:hint="eastAsia"/>
        </w:rPr>
        <w:tab/>
      </w:r>
      <w:r w:rsidRPr="00413A82">
        <w:rPr>
          <w:rFonts w:hint="eastAsia"/>
        </w:rPr>
        <w:tab/>
      </w:r>
      <w:r w:rsidRPr="00413A82">
        <w:rPr>
          <w:rFonts w:hint="eastAsia"/>
        </w:rPr>
        <w:t>教育，包括幼儿教育和保育</w:t>
      </w:r>
    </w:p>
    <w:p w:rsidR="00267AD3" w:rsidRPr="00413A82"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413A82">
        <w:rPr>
          <w:rFonts w:asciiTheme="majorBidi" w:eastAsiaTheme="minorEastAsia" w:hAnsiTheme="majorBidi" w:cstheme="majorBidi"/>
        </w:rPr>
        <w:t>35.</w:t>
      </w:r>
      <w:r w:rsidRPr="00413A82">
        <w:rPr>
          <w:rFonts w:asciiTheme="majorBidi" w:eastAsiaTheme="minorEastAsia" w:hAnsiTheme="majorBidi" w:cstheme="majorBidi"/>
        </w:rPr>
        <w:tab/>
      </w:r>
      <w:r w:rsidRPr="00413A82">
        <w:rPr>
          <w:rFonts w:asciiTheme="majorBidi" w:eastAsiaTheme="minorEastAsia" w:hAnsiTheme="majorBidi" w:cstheme="majorBidi" w:hint="eastAsia"/>
        </w:rPr>
        <w:t>委员会欢迎缔约国从</w:t>
      </w:r>
      <w:r w:rsidRPr="00413A82">
        <w:rPr>
          <w:rFonts w:asciiTheme="majorBidi" w:eastAsiaTheme="minorEastAsia" w:hAnsiTheme="majorBidi" w:cstheme="majorBidi" w:hint="eastAsia"/>
        </w:rPr>
        <w:t>3</w:t>
      </w:r>
      <w:r w:rsidRPr="00413A82">
        <w:rPr>
          <w:rFonts w:asciiTheme="majorBidi" w:eastAsiaTheme="minorEastAsia" w:hAnsiTheme="majorBidi" w:cstheme="majorBidi" w:hint="eastAsia"/>
        </w:rPr>
        <w:t>岁开始实行幼儿教育，成立多样性教育工作组，并创作了</w:t>
      </w:r>
      <w:r w:rsidRPr="00413A82">
        <w:rPr>
          <w:rFonts w:asciiTheme="majorBidi" w:eastAsiaTheme="minorEastAsia" w:hAnsiTheme="majorBidi" w:cstheme="majorBidi" w:hint="eastAsia"/>
        </w:rPr>
        <w:t>MONDO</w:t>
      </w:r>
      <w:r w:rsidRPr="00413A82">
        <w:rPr>
          <w:rFonts w:asciiTheme="majorBidi" w:eastAsiaTheme="minorEastAsia" w:hAnsiTheme="majorBidi" w:cstheme="majorBidi" w:hint="eastAsia"/>
        </w:rPr>
        <w:t>纸牌游戏和“宣传了解”方案，教育儿童了解其权利。然而，委员会感到严重关切的是：</w:t>
      </w:r>
    </w:p>
    <w:p w:rsidR="00267AD3" w:rsidRPr="00413A82"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413A82">
        <w:rPr>
          <w:rFonts w:asciiTheme="majorBidi" w:eastAsiaTheme="minorEastAsia" w:hAnsiTheme="majorBidi" w:cstheme="majorBidi"/>
        </w:rPr>
        <w:tab/>
        <w:t>(a)</w:t>
      </w:r>
      <w:r w:rsidRPr="00413A82">
        <w:rPr>
          <w:rFonts w:asciiTheme="majorBidi" w:eastAsiaTheme="minorEastAsia" w:hAnsiTheme="majorBidi" w:cstheme="majorBidi"/>
        </w:rPr>
        <w:tab/>
      </w:r>
      <w:r w:rsidRPr="00413A82">
        <w:rPr>
          <w:rFonts w:asciiTheme="majorBidi" w:eastAsiaTheme="minorEastAsia" w:hAnsiTheme="majorBidi" w:cstheme="majorBidi" w:hint="eastAsia"/>
        </w:rPr>
        <w:t>辍学学生人数较多，其中大多数来自弱势背景；</w:t>
      </w:r>
    </w:p>
    <w:p w:rsidR="00267AD3" w:rsidRPr="00413A82"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413A82">
        <w:rPr>
          <w:rFonts w:asciiTheme="majorBidi" w:eastAsiaTheme="minorEastAsia" w:hAnsiTheme="majorBidi" w:cstheme="majorBidi"/>
        </w:rPr>
        <w:tab/>
        <w:t>(b)</w:t>
      </w:r>
      <w:r w:rsidRPr="00413A82">
        <w:rPr>
          <w:rFonts w:asciiTheme="majorBidi" w:eastAsiaTheme="minorEastAsia" w:hAnsiTheme="majorBidi" w:cstheme="majorBidi"/>
        </w:rPr>
        <w:tab/>
      </w:r>
      <w:r w:rsidRPr="00413A82">
        <w:rPr>
          <w:rFonts w:asciiTheme="majorBidi" w:eastAsiaTheme="minorEastAsia" w:hAnsiTheme="majorBidi" w:cstheme="majorBidi" w:hint="eastAsia"/>
        </w:rPr>
        <w:t>在一些定居点将公立学校分配给宗教团体</w:t>
      </w:r>
      <w:r w:rsidRPr="00413A82">
        <w:rPr>
          <w:rFonts w:asciiTheme="majorBidi" w:eastAsiaTheme="minorEastAsia" w:hAnsiTheme="majorBidi" w:cstheme="majorBidi" w:hint="eastAsia"/>
        </w:rPr>
        <w:t>(</w:t>
      </w:r>
      <w:r w:rsidRPr="00413A82">
        <w:rPr>
          <w:rFonts w:asciiTheme="majorBidi" w:eastAsiaTheme="minorEastAsia" w:hAnsiTheme="majorBidi" w:cstheme="majorBidi" w:hint="eastAsia"/>
        </w:rPr>
        <w:t>教会学校</w:t>
      </w:r>
      <w:r w:rsidRPr="00413A82">
        <w:rPr>
          <w:rFonts w:asciiTheme="majorBidi" w:eastAsiaTheme="minorEastAsia" w:hAnsiTheme="majorBidi" w:cstheme="majorBidi" w:hint="eastAsia"/>
        </w:rPr>
        <w:t>)</w:t>
      </w:r>
      <w:r w:rsidRPr="00413A82">
        <w:rPr>
          <w:rFonts w:asciiTheme="majorBidi" w:eastAsiaTheme="minorEastAsia" w:hAnsiTheme="majorBidi" w:cstheme="majorBidi" w:hint="eastAsia"/>
        </w:rPr>
        <w:t>使用，这种做法可能导致基于宗教或信仰的隔离；</w:t>
      </w:r>
    </w:p>
    <w:p w:rsidR="00267AD3" w:rsidRPr="00413A82"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413A82">
        <w:rPr>
          <w:rFonts w:asciiTheme="majorBidi" w:eastAsiaTheme="minorEastAsia" w:hAnsiTheme="majorBidi" w:cstheme="majorBidi"/>
        </w:rPr>
        <w:tab/>
        <w:t>(c)</w:t>
      </w:r>
      <w:r w:rsidRPr="00413A82">
        <w:rPr>
          <w:rFonts w:asciiTheme="majorBidi" w:eastAsiaTheme="minorEastAsia" w:hAnsiTheme="majorBidi" w:cstheme="majorBidi"/>
        </w:rPr>
        <w:tab/>
      </w:r>
      <w:r w:rsidRPr="00413A82">
        <w:rPr>
          <w:rFonts w:asciiTheme="majorBidi" w:eastAsiaTheme="minorEastAsia" w:hAnsiTheme="majorBidi" w:cstheme="majorBidi"/>
        </w:rPr>
        <w:t>继续将</w:t>
      </w:r>
      <w:r w:rsidRPr="00413A82">
        <w:rPr>
          <w:rFonts w:asciiTheme="majorBidi" w:eastAsiaTheme="minorEastAsia" w:hAnsiTheme="majorBidi" w:cstheme="majorBidi" w:hint="eastAsia"/>
        </w:rPr>
        <w:t>罗姆儿童隔离在特殊教育中，不同教育阶段的罗姆儿童与非罗姆儿童之间的学习成绩差距加大，缺乏罗姆儿童接受教育情况的官方数据；</w:t>
      </w:r>
    </w:p>
    <w:p w:rsidR="00267AD3" w:rsidRPr="00413A82"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413A82">
        <w:rPr>
          <w:rFonts w:asciiTheme="majorBidi" w:eastAsiaTheme="minorEastAsia" w:hAnsiTheme="majorBidi" w:cstheme="majorBidi"/>
        </w:rPr>
        <w:tab/>
        <w:t>(d)</w:t>
      </w:r>
      <w:r w:rsidRPr="00413A82">
        <w:rPr>
          <w:rFonts w:asciiTheme="majorBidi" w:eastAsiaTheme="minorEastAsia" w:hAnsiTheme="majorBidi" w:cstheme="majorBidi"/>
        </w:rPr>
        <w:tab/>
      </w:r>
      <w:r w:rsidRPr="00413A82">
        <w:rPr>
          <w:rFonts w:asciiTheme="majorBidi" w:eastAsiaTheme="minorEastAsia" w:hAnsiTheme="majorBidi" w:cstheme="majorBidi" w:hint="eastAsia"/>
        </w:rPr>
        <w:t>儿童，特别是男女同性恋、双性恋、跨性别和间性儿童在学校中面临欺凌、虐待和排斥；</w:t>
      </w:r>
    </w:p>
    <w:p w:rsidR="00267AD3" w:rsidRPr="00413A82"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413A82">
        <w:rPr>
          <w:rFonts w:asciiTheme="majorBidi" w:eastAsiaTheme="minorEastAsia" w:hAnsiTheme="majorBidi" w:cstheme="majorBidi"/>
        </w:rPr>
        <w:tab/>
        <w:t>(e)</w:t>
      </w:r>
      <w:r w:rsidRPr="00413A82">
        <w:rPr>
          <w:rFonts w:asciiTheme="majorBidi" w:eastAsiaTheme="minorEastAsia" w:hAnsiTheme="majorBidi" w:cstheme="majorBidi"/>
        </w:rPr>
        <w:tab/>
      </w:r>
      <w:r w:rsidRPr="00413A82">
        <w:rPr>
          <w:rFonts w:asciiTheme="majorBidi" w:eastAsiaTheme="minorEastAsia" w:hAnsiTheme="majorBidi" w:cstheme="majorBidi" w:hint="eastAsia"/>
        </w:rPr>
        <w:t>学校使用的管教方法并不总是符合保护儿童免受身心暴力的法律要求。</w:t>
      </w:r>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t>36.</w:t>
      </w:r>
      <w:r w:rsidRPr="00B7665B">
        <w:rPr>
          <w:rFonts w:asciiTheme="majorBidi" w:eastAsia="黑体" w:hAnsiTheme="majorBidi" w:cstheme="majorBidi"/>
        </w:rPr>
        <w:tab/>
      </w:r>
      <w:r w:rsidRPr="00B7665B">
        <w:rPr>
          <w:rFonts w:asciiTheme="majorBidi" w:eastAsia="黑体" w:hAnsiTheme="majorBidi" w:cstheme="majorBidi"/>
        </w:rPr>
        <w:t>委员会回顾其先前的建议</w:t>
      </w:r>
      <w:r w:rsidRPr="00B7665B">
        <w:rPr>
          <w:rFonts w:asciiTheme="majorBidi" w:eastAsia="黑体" w:hAnsiTheme="majorBidi" w:cstheme="majorBidi"/>
        </w:rPr>
        <w:t>(CRC/C/HUN/CO/3-5</w:t>
      </w:r>
      <w:r w:rsidR="00654464" w:rsidRPr="00B7665B">
        <w:rPr>
          <w:rFonts w:asciiTheme="majorBidi" w:eastAsia="黑体" w:hAnsiTheme="majorBidi" w:cstheme="majorBidi"/>
        </w:rPr>
        <w:t>，</w:t>
      </w:r>
      <w:r w:rsidRPr="00B7665B">
        <w:rPr>
          <w:rFonts w:asciiTheme="majorBidi" w:eastAsia="黑体" w:hAnsiTheme="majorBidi" w:cstheme="majorBidi"/>
        </w:rPr>
        <w:t>第</w:t>
      </w:r>
      <w:r w:rsidRPr="00B7665B">
        <w:rPr>
          <w:rFonts w:asciiTheme="majorBidi" w:eastAsia="黑体" w:hAnsiTheme="majorBidi" w:cstheme="majorBidi"/>
        </w:rPr>
        <w:t>53</w:t>
      </w:r>
      <w:r w:rsidRPr="00B7665B">
        <w:rPr>
          <w:rFonts w:asciiTheme="majorBidi" w:eastAsia="黑体" w:hAnsiTheme="majorBidi" w:cstheme="majorBidi"/>
        </w:rPr>
        <w:t>段</w:t>
      </w:r>
      <w:r w:rsidRPr="00B7665B">
        <w:rPr>
          <w:rFonts w:asciiTheme="majorBidi" w:eastAsia="黑体" w:hAnsiTheme="majorBidi" w:cstheme="majorBidi"/>
        </w:rPr>
        <w:t>)</w:t>
      </w:r>
      <w:r w:rsidRPr="00B7665B">
        <w:rPr>
          <w:rFonts w:asciiTheme="majorBidi" w:eastAsia="黑体" w:hAnsiTheme="majorBidi" w:cstheme="majorBidi"/>
        </w:rPr>
        <w:t>，促请缔约国：</w:t>
      </w:r>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tab/>
        <w:t>(a)</w:t>
      </w:r>
      <w:r w:rsidRPr="00B7665B">
        <w:rPr>
          <w:rFonts w:asciiTheme="majorBidi" w:eastAsia="黑体" w:hAnsiTheme="majorBidi" w:cstheme="majorBidi"/>
        </w:rPr>
        <w:tab/>
      </w:r>
      <w:r w:rsidRPr="00B7665B">
        <w:rPr>
          <w:rFonts w:asciiTheme="majorBidi" w:eastAsia="黑体" w:hAnsiTheme="majorBidi" w:cstheme="majorBidi"/>
        </w:rPr>
        <w:t>重新确立直至</w:t>
      </w:r>
      <w:r w:rsidRPr="00B7665B">
        <w:rPr>
          <w:rFonts w:asciiTheme="majorBidi" w:eastAsia="黑体" w:hAnsiTheme="majorBidi" w:cstheme="majorBidi"/>
        </w:rPr>
        <w:t>18</w:t>
      </w:r>
      <w:r w:rsidRPr="00B7665B">
        <w:rPr>
          <w:rFonts w:asciiTheme="majorBidi" w:eastAsia="黑体" w:hAnsiTheme="majorBidi" w:cstheme="majorBidi"/>
        </w:rPr>
        <w:t>岁的义务教育，防止儿童辍学；</w:t>
      </w:r>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tab/>
        <w:t>(b)</w:t>
      </w:r>
      <w:r w:rsidRPr="00B7665B">
        <w:rPr>
          <w:rFonts w:asciiTheme="majorBidi" w:eastAsia="黑体" w:hAnsiTheme="majorBidi" w:cstheme="majorBidi"/>
        </w:rPr>
        <w:tab/>
      </w:r>
      <w:r w:rsidRPr="00B7665B">
        <w:rPr>
          <w:rFonts w:asciiTheme="majorBidi" w:eastAsia="黑体" w:hAnsiTheme="majorBidi" w:cstheme="majorBidi"/>
        </w:rPr>
        <w:t>限制向宗教团体分配公共教育场所的做法，以避免隔离；</w:t>
      </w:r>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tab/>
        <w:t>(c)</w:t>
      </w:r>
      <w:r w:rsidRPr="00B7665B">
        <w:rPr>
          <w:rFonts w:asciiTheme="majorBidi" w:eastAsia="黑体" w:hAnsiTheme="majorBidi" w:cstheme="majorBidi"/>
        </w:rPr>
        <w:tab/>
      </w:r>
      <w:r w:rsidRPr="00B7665B">
        <w:rPr>
          <w:rFonts w:asciiTheme="majorBidi" w:eastAsia="黑体" w:hAnsiTheme="majorBidi" w:cstheme="majorBidi"/>
        </w:rPr>
        <w:t>加强努力，消除罗姆儿童在学校面临的歧视，迅速采取措施，缩小罗姆儿童与非罗姆儿童在小学阶段的学习成绩差距，并收集罗姆儿童接受教育情况的数据，为政策措施提供信息；</w:t>
      </w:r>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tab/>
        <w:t>(d)</w:t>
      </w:r>
      <w:r w:rsidRPr="00B7665B">
        <w:rPr>
          <w:rFonts w:asciiTheme="majorBidi" w:eastAsia="黑体" w:hAnsiTheme="majorBidi" w:cstheme="majorBidi"/>
        </w:rPr>
        <w:tab/>
      </w:r>
      <w:r w:rsidRPr="00B7665B">
        <w:rPr>
          <w:rFonts w:asciiTheme="majorBidi" w:eastAsia="黑体" w:hAnsiTheme="majorBidi" w:cstheme="majorBidi"/>
        </w:rPr>
        <w:t>加紧努力，防止和处理学校中的欺凌行为，包括网上欺凌，并向受害儿童，特别是男女同性恋、双性恋、跨性别和间性儿童提供支助；</w:t>
      </w:r>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tab/>
        <w:t>(e)</w:t>
      </w:r>
      <w:r w:rsidRPr="00B7665B">
        <w:rPr>
          <w:rFonts w:asciiTheme="majorBidi" w:eastAsia="黑体" w:hAnsiTheme="majorBidi" w:cstheme="majorBidi"/>
        </w:rPr>
        <w:tab/>
      </w:r>
      <w:r w:rsidRPr="00B7665B">
        <w:rPr>
          <w:rFonts w:asciiTheme="majorBidi" w:eastAsia="黑体" w:hAnsiTheme="majorBidi" w:cstheme="majorBidi"/>
        </w:rPr>
        <w:t>确保严格维护保护在校儿童免受身心暴力的法律规定。</w:t>
      </w:r>
    </w:p>
    <w:p w:rsidR="00267AD3" w:rsidRPr="00413A82" w:rsidRDefault="00267AD3" w:rsidP="00654464">
      <w:pPr>
        <w:pStyle w:val="H23GC"/>
      </w:pPr>
      <w:r w:rsidRPr="00413A82">
        <w:rPr>
          <w:rFonts w:hint="eastAsia"/>
        </w:rPr>
        <w:tab/>
      </w:r>
      <w:r w:rsidRPr="00413A82">
        <w:rPr>
          <w:rFonts w:hint="eastAsia"/>
        </w:rPr>
        <w:tab/>
      </w:r>
      <w:bookmarkStart w:id="32" w:name="_Hlk34905670"/>
      <w:r w:rsidRPr="00413A82">
        <w:rPr>
          <w:rFonts w:hint="eastAsia"/>
        </w:rPr>
        <w:t>休息、闲暇、娱乐、文化及艺术活动</w:t>
      </w:r>
      <w:bookmarkEnd w:id="32"/>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t>37.</w:t>
      </w:r>
      <w:r w:rsidRPr="00B7665B">
        <w:rPr>
          <w:rFonts w:asciiTheme="majorBidi" w:eastAsia="黑体" w:hAnsiTheme="majorBidi" w:cstheme="majorBidi"/>
        </w:rPr>
        <w:tab/>
      </w:r>
      <w:r w:rsidRPr="00B7665B">
        <w:rPr>
          <w:rFonts w:asciiTheme="majorBidi" w:eastAsia="黑体" w:hAnsiTheme="majorBidi" w:cstheme="majorBidi"/>
        </w:rPr>
        <w:t>委员会建议缔约国：</w:t>
      </w:r>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tab/>
        <w:t>(a)</w:t>
      </w:r>
      <w:r w:rsidRPr="00B7665B">
        <w:rPr>
          <w:rFonts w:asciiTheme="majorBidi" w:eastAsia="黑体" w:hAnsiTheme="majorBidi" w:cstheme="majorBidi"/>
        </w:rPr>
        <w:tab/>
      </w:r>
      <w:r w:rsidRPr="00B7665B">
        <w:rPr>
          <w:rFonts w:asciiTheme="majorBidi" w:eastAsia="黑体" w:hAnsiTheme="majorBidi" w:cstheme="majorBidi"/>
        </w:rPr>
        <w:t>继续通过国家课程投资于儿童获得体育和艺术教育的机会；</w:t>
      </w:r>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tab/>
        <w:t>(b)</w:t>
      </w:r>
      <w:r w:rsidRPr="00B7665B">
        <w:rPr>
          <w:rFonts w:asciiTheme="majorBidi" w:eastAsia="黑体" w:hAnsiTheme="majorBidi" w:cstheme="majorBidi"/>
        </w:rPr>
        <w:tab/>
      </w:r>
      <w:r w:rsidRPr="00B7665B">
        <w:rPr>
          <w:rFonts w:asciiTheme="majorBidi" w:eastAsia="黑体" w:hAnsiTheme="majorBidi" w:cstheme="majorBidi"/>
        </w:rPr>
        <w:t>加强措施，确保所有儿童，包括残疾儿童、罗姆儿童以及寻求庇护儿童、难民儿童和移民儿童，都能参与包容性的体育、娱乐、闲暇、文化和艺术活动；</w:t>
      </w:r>
    </w:p>
    <w:p w:rsidR="00267AD3" w:rsidRPr="00B7665B"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B7665B">
        <w:rPr>
          <w:rFonts w:asciiTheme="majorBidi" w:eastAsia="黑体" w:hAnsiTheme="majorBidi" w:cstheme="majorBidi"/>
        </w:rPr>
        <w:tab/>
        <w:t>(c)</w:t>
      </w:r>
      <w:r w:rsidRPr="00B7665B">
        <w:rPr>
          <w:rFonts w:asciiTheme="majorBidi" w:eastAsia="黑体" w:hAnsiTheme="majorBidi" w:cstheme="majorBidi"/>
        </w:rPr>
        <w:tab/>
      </w:r>
      <w:r w:rsidRPr="00B7665B">
        <w:rPr>
          <w:rFonts w:asciiTheme="majorBidi" w:eastAsia="黑体" w:hAnsiTheme="majorBidi" w:cstheme="majorBidi"/>
        </w:rPr>
        <w:t>促进，尤其是在城市环境中促进儿童在户外自由自在和富有想象力地玩耍。</w:t>
      </w:r>
    </w:p>
    <w:p w:rsidR="00267AD3" w:rsidRPr="00654464" w:rsidRDefault="00267AD3" w:rsidP="00654464">
      <w:pPr>
        <w:pStyle w:val="H1GC"/>
        <w:rPr>
          <w:rStyle w:val="SingleTxtGCChar"/>
        </w:rPr>
      </w:pPr>
      <w:r w:rsidRPr="00413A82">
        <w:rPr>
          <w:rFonts w:hint="eastAsia"/>
        </w:rPr>
        <w:lastRenderedPageBreak/>
        <w:tab/>
      </w:r>
      <w:bookmarkStart w:id="33" w:name="_Toc34037588"/>
      <w:r w:rsidRPr="00413A82">
        <w:t>J</w:t>
      </w:r>
      <w:r w:rsidRPr="00413A82">
        <w:rPr>
          <w:rFonts w:hint="eastAsia"/>
        </w:rPr>
        <w:t>.</w:t>
      </w:r>
      <w:r w:rsidRPr="00413A82">
        <w:rPr>
          <w:rFonts w:hint="eastAsia"/>
        </w:rPr>
        <w:tab/>
      </w:r>
      <w:bookmarkStart w:id="34" w:name="_Hlk34905685"/>
      <w:bookmarkEnd w:id="33"/>
      <w:r w:rsidRPr="00413A82">
        <w:rPr>
          <w:rFonts w:hint="eastAsia"/>
        </w:rPr>
        <w:t>特别保护措施</w:t>
      </w:r>
      <w:r w:rsidR="00654464">
        <w:br/>
      </w:r>
      <w:r w:rsidRPr="00654464">
        <w:rPr>
          <w:rStyle w:val="SingleTxtGCChar"/>
          <w:rFonts w:hint="eastAsia"/>
        </w:rPr>
        <w:t>(</w:t>
      </w:r>
      <w:r w:rsidRPr="00654464">
        <w:rPr>
          <w:rStyle w:val="SingleTxtGCChar"/>
          <w:rFonts w:hint="eastAsia"/>
        </w:rPr>
        <w:t>第</w:t>
      </w:r>
      <w:r w:rsidRPr="00654464">
        <w:rPr>
          <w:rStyle w:val="SingleTxtGCChar"/>
          <w:rFonts w:hint="eastAsia"/>
        </w:rPr>
        <w:t>22</w:t>
      </w:r>
      <w:r w:rsidRPr="00654464">
        <w:rPr>
          <w:rStyle w:val="SingleTxtGCChar"/>
          <w:rFonts w:hint="eastAsia"/>
        </w:rPr>
        <w:t>条、第</w:t>
      </w:r>
      <w:r w:rsidRPr="00654464">
        <w:rPr>
          <w:rStyle w:val="SingleTxtGCChar"/>
          <w:rFonts w:hint="eastAsia"/>
        </w:rPr>
        <w:t>30</w:t>
      </w:r>
      <w:r w:rsidRPr="00654464">
        <w:rPr>
          <w:rStyle w:val="SingleTxtGCChar"/>
          <w:rFonts w:hint="eastAsia"/>
        </w:rPr>
        <w:t>条、第</w:t>
      </w:r>
      <w:r w:rsidRPr="00654464">
        <w:rPr>
          <w:rStyle w:val="SingleTxtGCChar"/>
          <w:rFonts w:hint="eastAsia"/>
        </w:rPr>
        <w:t>32</w:t>
      </w:r>
      <w:r w:rsidRPr="00654464">
        <w:rPr>
          <w:rStyle w:val="SingleTxtGCChar"/>
          <w:rFonts w:hint="eastAsia"/>
        </w:rPr>
        <w:t>条、第</w:t>
      </w:r>
      <w:r w:rsidRPr="00654464">
        <w:rPr>
          <w:rStyle w:val="SingleTxtGCChar"/>
          <w:rFonts w:hint="eastAsia"/>
        </w:rPr>
        <w:t>33</w:t>
      </w:r>
      <w:r w:rsidRPr="00654464">
        <w:rPr>
          <w:rStyle w:val="SingleTxtGCChar"/>
          <w:rFonts w:hint="eastAsia"/>
        </w:rPr>
        <w:t>条、第</w:t>
      </w:r>
      <w:r w:rsidRPr="00654464">
        <w:rPr>
          <w:rStyle w:val="SingleTxtGCChar"/>
          <w:rFonts w:hint="eastAsia"/>
        </w:rPr>
        <w:t>35</w:t>
      </w:r>
      <w:r w:rsidRPr="00654464">
        <w:rPr>
          <w:rStyle w:val="SingleTxtGCChar"/>
          <w:rFonts w:hint="eastAsia"/>
        </w:rPr>
        <w:t>条、第</w:t>
      </w:r>
      <w:r w:rsidRPr="00654464">
        <w:rPr>
          <w:rStyle w:val="SingleTxtGCChar"/>
          <w:rFonts w:hint="eastAsia"/>
        </w:rPr>
        <w:t>36</w:t>
      </w:r>
      <w:r w:rsidRPr="00654464">
        <w:rPr>
          <w:rStyle w:val="SingleTxtGCChar"/>
          <w:rFonts w:hint="eastAsia"/>
        </w:rPr>
        <w:t>条、第</w:t>
      </w:r>
      <w:r w:rsidRPr="00654464">
        <w:rPr>
          <w:rStyle w:val="SingleTxtGCChar"/>
          <w:rFonts w:hint="eastAsia"/>
        </w:rPr>
        <w:t>37</w:t>
      </w:r>
      <w:r w:rsidRPr="00654464">
        <w:rPr>
          <w:rStyle w:val="SingleTxtGCChar"/>
          <w:rFonts w:hint="eastAsia"/>
        </w:rPr>
        <w:t>条</w:t>
      </w:r>
      <w:r w:rsidRPr="00654464">
        <w:rPr>
          <w:rStyle w:val="SingleTxtGCChar"/>
          <w:rFonts w:hint="eastAsia"/>
        </w:rPr>
        <w:t>(b)</w:t>
      </w:r>
      <w:r w:rsidRPr="00654464">
        <w:rPr>
          <w:rStyle w:val="SingleTxtGCChar"/>
          <w:rFonts w:hint="eastAsia"/>
        </w:rPr>
        <w:t>至</w:t>
      </w:r>
      <w:r w:rsidRPr="00654464">
        <w:rPr>
          <w:rStyle w:val="SingleTxtGCChar"/>
          <w:rFonts w:hint="eastAsia"/>
        </w:rPr>
        <w:t>(d)</w:t>
      </w:r>
      <w:r w:rsidRPr="00654464">
        <w:rPr>
          <w:rStyle w:val="SingleTxtGCChar"/>
          <w:rFonts w:hint="eastAsia"/>
        </w:rPr>
        <w:t>项和第</w:t>
      </w:r>
      <w:r w:rsidRPr="00654464">
        <w:rPr>
          <w:rStyle w:val="SingleTxtGCChar"/>
          <w:rFonts w:hint="eastAsia"/>
        </w:rPr>
        <w:t>38</w:t>
      </w:r>
      <w:r w:rsidRPr="00654464">
        <w:rPr>
          <w:rStyle w:val="SingleTxtGCChar"/>
          <w:rFonts w:hint="eastAsia"/>
        </w:rPr>
        <w:t>至第</w:t>
      </w:r>
      <w:r w:rsidRPr="00654464">
        <w:rPr>
          <w:rStyle w:val="SingleTxtGCChar"/>
          <w:rFonts w:hint="eastAsia"/>
        </w:rPr>
        <w:t>40</w:t>
      </w:r>
      <w:r w:rsidRPr="00654464">
        <w:rPr>
          <w:rStyle w:val="SingleTxtGCChar"/>
          <w:rFonts w:hint="eastAsia"/>
        </w:rPr>
        <w:t>条</w:t>
      </w:r>
      <w:r w:rsidRPr="00654464">
        <w:rPr>
          <w:rStyle w:val="SingleTxtGCChar"/>
          <w:rFonts w:hint="eastAsia"/>
        </w:rPr>
        <w:t>)</w:t>
      </w:r>
      <w:bookmarkEnd w:id="34"/>
    </w:p>
    <w:p w:rsidR="00267AD3" w:rsidRPr="00413A82" w:rsidRDefault="00267AD3" w:rsidP="00654464">
      <w:pPr>
        <w:pStyle w:val="H23GC"/>
      </w:pPr>
      <w:r w:rsidRPr="00413A82">
        <w:rPr>
          <w:rFonts w:hint="eastAsia"/>
        </w:rPr>
        <w:tab/>
      </w:r>
      <w:r w:rsidRPr="00413A82">
        <w:rPr>
          <w:rFonts w:hint="eastAsia"/>
        </w:rPr>
        <w:tab/>
      </w:r>
      <w:bookmarkStart w:id="35" w:name="_Hlk34905707"/>
      <w:r w:rsidRPr="00413A82">
        <w:rPr>
          <w:rFonts w:hint="eastAsia"/>
        </w:rPr>
        <w:t>寻求庇护儿童、难民儿童和移民儿童</w:t>
      </w:r>
      <w:bookmarkEnd w:id="35"/>
    </w:p>
    <w:p w:rsidR="00267AD3" w:rsidRPr="00413A82"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413A82">
        <w:rPr>
          <w:rFonts w:asciiTheme="majorBidi" w:eastAsiaTheme="minorEastAsia" w:hAnsiTheme="majorBidi" w:cstheme="majorBidi"/>
        </w:rPr>
        <w:t>38.</w:t>
      </w:r>
      <w:r w:rsidRPr="00413A82">
        <w:rPr>
          <w:rFonts w:asciiTheme="majorBidi" w:eastAsiaTheme="minorEastAsia" w:hAnsiTheme="majorBidi" w:cstheme="majorBidi"/>
        </w:rPr>
        <w:tab/>
      </w:r>
      <w:r w:rsidRPr="00413A82">
        <w:rPr>
          <w:rFonts w:asciiTheme="majorBidi" w:eastAsiaTheme="minorEastAsia" w:hAnsiTheme="majorBidi" w:cstheme="majorBidi" w:hint="eastAsia"/>
        </w:rPr>
        <w:t>委员会感到严重关切的是：</w:t>
      </w:r>
    </w:p>
    <w:p w:rsidR="00267AD3" w:rsidRPr="00413A82"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413A82">
        <w:rPr>
          <w:rFonts w:asciiTheme="majorBidi" w:eastAsiaTheme="minorEastAsia" w:hAnsiTheme="majorBidi" w:cstheme="majorBidi"/>
        </w:rPr>
        <w:tab/>
        <w:t>(a)</w:t>
      </w:r>
      <w:r w:rsidRPr="00413A82">
        <w:rPr>
          <w:rFonts w:asciiTheme="majorBidi" w:eastAsiaTheme="minorEastAsia" w:hAnsiTheme="majorBidi" w:cstheme="majorBidi"/>
        </w:rPr>
        <w:tab/>
      </w:r>
      <w:r w:rsidRPr="00413A82">
        <w:rPr>
          <w:rFonts w:asciiTheme="majorBidi" w:eastAsiaTheme="minorEastAsia" w:hAnsiTheme="majorBidi" w:cstheme="majorBidi" w:hint="eastAsia"/>
        </w:rPr>
        <w:t>缔约国修订了庇护法，允许立即驱逐在缔约国非法居留并且没有机会申请庇护的儿童及其家人；</w:t>
      </w:r>
    </w:p>
    <w:p w:rsidR="00267AD3" w:rsidRPr="00413A82"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413A82">
        <w:rPr>
          <w:rFonts w:asciiTheme="majorBidi" w:eastAsiaTheme="minorEastAsia" w:hAnsiTheme="majorBidi" w:cstheme="majorBidi"/>
        </w:rPr>
        <w:tab/>
        <w:t>(b)</w:t>
      </w:r>
      <w:r w:rsidRPr="00413A82">
        <w:rPr>
          <w:rFonts w:asciiTheme="majorBidi" w:eastAsiaTheme="minorEastAsia" w:hAnsiTheme="majorBidi" w:cstheme="majorBidi"/>
        </w:rPr>
        <w:tab/>
      </w:r>
      <w:r w:rsidRPr="00413A82">
        <w:rPr>
          <w:rFonts w:asciiTheme="majorBidi" w:eastAsiaTheme="minorEastAsia" w:hAnsiTheme="majorBidi" w:cstheme="majorBidi" w:hint="eastAsia"/>
        </w:rPr>
        <w:t>《</w:t>
      </w:r>
      <w:r w:rsidRPr="00413A82">
        <w:rPr>
          <w:rFonts w:asciiTheme="majorBidi" w:eastAsiaTheme="minorEastAsia" w:hAnsiTheme="majorBidi" w:cstheme="majorBidi" w:hint="eastAsia"/>
        </w:rPr>
        <w:t>1997</w:t>
      </w:r>
      <w:r w:rsidRPr="00413A82">
        <w:rPr>
          <w:rFonts w:asciiTheme="majorBidi" w:eastAsiaTheme="minorEastAsia" w:hAnsiTheme="majorBidi" w:cstheme="majorBidi" w:hint="eastAsia"/>
        </w:rPr>
        <w:t>年关于保护儿童和监护权管理的第三十一号法》第</w:t>
      </w:r>
      <w:r w:rsidRPr="00413A82">
        <w:rPr>
          <w:rFonts w:asciiTheme="majorBidi" w:eastAsiaTheme="minorEastAsia" w:hAnsiTheme="majorBidi" w:cstheme="majorBidi" w:hint="eastAsia"/>
        </w:rPr>
        <w:t>4 (1)(c)</w:t>
      </w:r>
      <w:r w:rsidRPr="00413A82">
        <w:rPr>
          <w:rFonts w:asciiTheme="majorBidi" w:eastAsiaTheme="minorEastAsia" w:hAnsiTheme="majorBidi" w:cstheme="majorBidi" w:hint="eastAsia"/>
        </w:rPr>
        <w:t>条修订后，规定在紧急情况下，</w:t>
      </w:r>
      <w:r w:rsidRPr="00413A82">
        <w:rPr>
          <w:rFonts w:asciiTheme="majorBidi" w:eastAsiaTheme="minorEastAsia" w:hAnsiTheme="majorBidi" w:cstheme="majorBidi" w:hint="eastAsia"/>
        </w:rPr>
        <w:t>14</w:t>
      </w:r>
      <w:r w:rsidRPr="00413A82">
        <w:rPr>
          <w:rFonts w:asciiTheme="majorBidi" w:eastAsiaTheme="minorEastAsia" w:hAnsiTheme="majorBidi" w:cstheme="majorBidi" w:hint="eastAsia"/>
        </w:rPr>
        <w:t>岁以上的孤身儿童在其庇护程序期间不受该法保护，</w:t>
      </w:r>
      <w:r w:rsidRPr="00413A82">
        <w:rPr>
          <w:rFonts w:asciiTheme="majorBidi" w:eastAsiaTheme="minorEastAsia" w:hAnsiTheme="majorBidi" w:cstheme="majorBidi" w:hint="eastAsia"/>
        </w:rPr>
        <w:t>14</w:t>
      </w:r>
      <w:r w:rsidRPr="00413A82">
        <w:rPr>
          <w:rFonts w:asciiTheme="majorBidi" w:eastAsiaTheme="minorEastAsia" w:hAnsiTheme="majorBidi" w:cstheme="majorBidi" w:hint="eastAsia"/>
        </w:rPr>
        <w:t>岁以上的儿童因此被扣留在中转区；</w:t>
      </w:r>
    </w:p>
    <w:p w:rsidR="00267AD3" w:rsidRPr="00413A82"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413A82">
        <w:rPr>
          <w:rFonts w:asciiTheme="majorBidi" w:eastAsiaTheme="minorEastAsia" w:hAnsiTheme="majorBidi" w:cstheme="majorBidi"/>
        </w:rPr>
        <w:tab/>
        <w:t>(c)</w:t>
      </w:r>
      <w:r w:rsidRPr="00413A82">
        <w:rPr>
          <w:rFonts w:asciiTheme="majorBidi" w:eastAsiaTheme="minorEastAsia" w:hAnsiTheme="majorBidi" w:cstheme="majorBidi"/>
        </w:rPr>
        <w:tab/>
      </w:r>
      <w:r w:rsidRPr="00413A82">
        <w:rPr>
          <w:rFonts w:asciiTheme="majorBidi" w:eastAsiaTheme="minorEastAsia" w:hAnsiTheme="majorBidi" w:cstheme="majorBidi" w:hint="eastAsia"/>
        </w:rPr>
        <w:t>发生了边境警察在拦截和驱逐行动中对在缔约国非法居留的儿童和其他人实施暴力的案件；</w:t>
      </w:r>
    </w:p>
    <w:p w:rsidR="00267AD3" w:rsidRPr="00413A82"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413A82">
        <w:rPr>
          <w:rFonts w:asciiTheme="majorBidi" w:eastAsiaTheme="minorEastAsia" w:hAnsiTheme="majorBidi" w:cstheme="majorBidi"/>
        </w:rPr>
        <w:tab/>
        <w:t>(d)</w:t>
      </w:r>
      <w:r w:rsidRPr="00413A82">
        <w:rPr>
          <w:rFonts w:asciiTheme="majorBidi" w:eastAsiaTheme="minorEastAsia" w:hAnsiTheme="majorBidi" w:cstheme="majorBidi"/>
        </w:rPr>
        <w:tab/>
      </w:r>
      <w:r w:rsidRPr="00413A82">
        <w:rPr>
          <w:rFonts w:asciiTheme="majorBidi" w:eastAsiaTheme="minorEastAsia" w:hAnsiTheme="majorBidi" w:cstheme="majorBidi" w:hint="eastAsia"/>
        </w:rPr>
        <w:t>向中转区</w:t>
      </w:r>
      <w:r w:rsidRPr="00413A82">
        <w:rPr>
          <w:rFonts w:asciiTheme="majorBidi" w:eastAsiaTheme="minorEastAsia" w:hAnsiTheme="majorBidi" w:cstheme="majorBidi" w:hint="eastAsia"/>
        </w:rPr>
        <w:t>14</w:t>
      </w:r>
      <w:r w:rsidRPr="00413A82">
        <w:rPr>
          <w:rFonts w:asciiTheme="majorBidi" w:eastAsiaTheme="minorEastAsia" w:hAnsiTheme="majorBidi" w:cstheme="majorBidi" w:hint="eastAsia"/>
        </w:rPr>
        <w:t>岁以上儿童提供的饮食营养不足；</w:t>
      </w:r>
    </w:p>
    <w:p w:rsidR="00267AD3" w:rsidRPr="00413A82" w:rsidRDefault="00267AD3" w:rsidP="00267AD3">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rPr>
      </w:pPr>
      <w:r w:rsidRPr="00413A82">
        <w:rPr>
          <w:rFonts w:asciiTheme="majorBidi" w:eastAsiaTheme="minorEastAsia" w:hAnsiTheme="majorBidi" w:cstheme="majorBidi"/>
        </w:rPr>
        <w:tab/>
        <w:t>(e)</w:t>
      </w:r>
      <w:r w:rsidRPr="00413A82">
        <w:rPr>
          <w:rFonts w:asciiTheme="majorBidi" w:eastAsiaTheme="minorEastAsia" w:hAnsiTheme="majorBidi" w:cstheme="majorBidi"/>
        </w:rPr>
        <w:tab/>
      </w:r>
      <w:r w:rsidRPr="00413A82">
        <w:rPr>
          <w:rFonts w:asciiTheme="majorBidi" w:eastAsiaTheme="minorEastAsia" w:hAnsiTheme="majorBidi" w:cstheme="majorBidi" w:hint="eastAsia"/>
        </w:rPr>
        <w:t>中转区学校向儿童颁发的教育证书在缔约国无效。</w:t>
      </w:r>
    </w:p>
    <w:p w:rsidR="00267AD3" w:rsidRPr="005A2889"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5A2889">
        <w:rPr>
          <w:rFonts w:asciiTheme="majorBidi" w:eastAsia="黑体" w:hAnsiTheme="majorBidi" w:cstheme="majorBidi"/>
        </w:rPr>
        <w:t>39.</w:t>
      </w:r>
      <w:r w:rsidRPr="005A2889">
        <w:rPr>
          <w:rFonts w:asciiTheme="majorBidi" w:eastAsia="黑体" w:hAnsiTheme="majorBidi" w:cstheme="majorBidi"/>
        </w:rPr>
        <w:tab/>
      </w:r>
      <w:r w:rsidRPr="005A2889">
        <w:rPr>
          <w:rFonts w:asciiTheme="majorBidi" w:eastAsia="黑体" w:hAnsiTheme="majorBidi" w:cstheme="majorBidi"/>
        </w:rPr>
        <w:t>委员会参照其关于远离原籍国无人陪伴和无父母陪伴的儿童待遇的第</w:t>
      </w:r>
      <w:r w:rsidRPr="005A2889">
        <w:rPr>
          <w:rFonts w:asciiTheme="majorBidi" w:eastAsia="黑体" w:hAnsiTheme="majorBidi" w:cstheme="majorBidi"/>
        </w:rPr>
        <w:t>6</w:t>
      </w:r>
      <w:r w:rsidRPr="005A2889">
        <w:rPr>
          <w:rFonts w:asciiTheme="majorBidi" w:eastAsia="黑体" w:hAnsiTheme="majorBidi" w:cstheme="majorBidi"/>
        </w:rPr>
        <w:t>号一般性意见</w:t>
      </w:r>
      <w:r w:rsidRPr="005A2889">
        <w:rPr>
          <w:rFonts w:asciiTheme="majorBidi" w:eastAsia="黑体" w:hAnsiTheme="majorBidi" w:cstheme="majorBidi"/>
        </w:rPr>
        <w:t>(2005</w:t>
      </w:r>
      <w:r w:rsidRPr="005A2889">
        <w:rPr>
          <w:rFonts w:asciiTheme="majorBidi" w:eastAsia="黑体" w:hAnsiTheme="majorBidi" w:cstheme="majorBidi"/>
        </w:rPr>
        <w:t>年</w:t>
      </w:r>
      <w:r w:rsidRPr="005A2889">
        <w:rPr>
          <w:rFonts w:asciiTheme="majorBidi" w:eastAsia="黑体" w:hAnsiTheme="majorBidi" w:cstheme="majorBidi"/>
        </w:rPr>
        <w:t>)</w:t>
      </w:r>
      <w:r w:rsidRPr="005A2889">
        <w:rPr>
          <w:rFonts w:asciiTheme="majorBidi" w:eastAsia="黑体" w:hAnsiTheme="majorBidi" w:cstheme="majorBidi"/>
        </w:rPr>
        <w:t>，以及保护所有移民工人及其家庭成员权利委员会关于具国际移民背景儿童的人权问题的第</w:t>
      </w:r>
      <w:r w:rsidRPr="005A2889">
        <w:rPr>
          <w:rFonts w:asciiTheme="majorBidi" w:eastAsia="黑体" w:hAnsiTheme="majorBidi" w:cstheme="majorBidi"/>
        </w:rPr>
        <w:t>3</w:t>
      </w:r>
      <w:r w:rsidRPr="005A2889">
        <w:rPr>
          <w:rFonts w:asciiTheme="majorBidi" w:eastAsia="黑体" w:hAnsiTheme="majorBidi" w:cstheme="majorBidi"/>
        </w:rPr>
        <w:t>号和第</w:t>
      </w:r>
      <w:r w:rsidRPr="005A2889">
        <w:rPr>
          <w:rFonts w:asciiTheme="majorBidi" w:eastAsia="黑体" w:hAnsiTheme="majorBidi" w:cstheme="majorBidi"/>
        </w:rPr>
        <w:t>4</w:t>
      </w:r>
      <w:r w:rsidRPr="005A2889">
        <w:rPr>
          <w:rFonts w:asciiTheme="majorBidi" w:eastAsia="黑体" w:hAnsiTheme="majorBidi" w:cstheme="majorBidi"/>
        </w:rPr>
        <w:t>号一般性意见</w:t>
      </w:r>
      <w:r w:rsidRPr="005A2889">
        <w:rPr>
          <w:rFonts w:asciiTheme="majorBidi" w:eastAsia="黑体" w:hAnsiTheme="majorBidi" w:cstheme="majorBidi"/>
        </w:rPr>
        <w:t>(2017</w:t>
      </w:r>
      <w:r w:rsidRPr="005A2889">
        <w:rPr>
          <w:rFonts w:asciiTheme="majorBidi" w:eastAsia="黑体" w:hAnsiTheme="majorBidi" w:cstheme="majorBidi"/>
        </w:rPr>
        <w:t>年</w:t>
      </w:r>
      <w:r w:rsidRPr="005A2889">
        <w:rPr>
          <w:rFonts w:asciiTheme="majorBidi" w:eastAsia="黑体" w:hAnsiTheme="majorBidi" w:cstheme="majorBidi"/>
        </w:rPr>
        <w:t>)</w:t>
      </w:r>
      <w:proofErr w:type="gramStart"/>
      <w:r w:rsidRPr="005A2889">
        <w:rPr>
          <w:rFonts w:asciiTheme="majorBidi" w:eastAsia="黑体" w:hAnsiTheme="majorBidi" w:cstheme="majorBidi"/>
        </w:rPr>
        <w:t>暨儿童</w:t>
      </w:r>
      <w:proofErr w:type="gramEnd"/>
      <w:r w:rsidRPr="005A2889">
        <w:rPr>
          <w:rFonts w:asciiTheme="majorBidi" w:eastAsia="黑体" w:hAnsiTheme="majorBidi" w:cstheme="majorBidi"/>
        </w:rPr>
        <w:t>权利委员会第</w:t>
      </w:r>
      <w:r w:rsidRPr="005A2889">
        <w:rPr>
          <w:rFonts w:asciiTheme="majorBidi" w:eastAsia="黑体" w:hAnsiTheme="majorBidi" w:cstheme="majorBidi"/>
        </w:rPr>
        <w:t>22</w:t>
      </w:r>
      <w:r w:rsidRPr="005A2889">
        <w:rPr>
          <w:rFonts w:asciiTheme="majorBidi" w:eastAsia="黑体" w:hAnsiTheme="majorBidi" w:cstheme="majorBidi"/>
        </w:rPr>
        <w:t>号和第</w:t>
      </w:r>
      <w:r w:rsidRPr="005A2889">
        <w:rPr>
          <w:rFonts w:asciiTheme="majorBidi" w:eastAsia="黑体" w:hAnsiTheme="majorBidi" w:cstheme="majorBidi"/>
        </w:rPr>
        <w:t>23</w:t>
      </w:r>
      <w:r w:rsidRPr="005A2889">
        <w:rPr>
          <w:rFonts w:asciiTheme="majorBidi" w:eastAsia="黑体" w:hAnsiTheme="majorBidi" w:cstheme="majorBidi"/>
        </w:rPr>
        <w:t>号联合一般性意见</w:t>
      </w:r>
      <w:r w:rsidRPr="005A2889">
        <w:rPr>
          <w:rFonts w:asciiTheme="majorBidi" w:eastAsia="黑体" w:hAnsiTheme="majorBidi" w:cstheme="majorBidi"/>
        </w:rPr>
        <w:t>(2017</w:t>
      </w:r>
      <w:r w:rsidRPr="005A2889">
        <w:rPr>
          <w:rFonts w:asciiTheme="majorBidi" w:eastAsia="黑体" w:hAnsiTheme="majorBidi" w:cstheme="majorBidi"/>
        </w:rPr>
        <w:t>年</w:t>
      </w:r>
      <w:r w:rsidRPr="005A2889">
        <w:rPr>
          <w:rFonts w:asciiTheme="majorBidi" w:eastAsia="黑体" w:hAnsiTheme="majorBidi" w:cstheme="majorBidi"/>
        </w:rPr>
        <w:t>)</w:t>
      </w:r>
      <w:r w:rsidRPr="005A2889">
        <w:rPr>
          <w:rFonts w:asciiTheme="majorBidi" w:eastAsia="黑体" w:hAnsiTheme="majorBidi" w:cstheme="majorBidi"/>
        </w:rPr>
        <w:t>并回顾委员会先前的建议</w:t>
      </w:r>
      <w:r w:rsidRPr="005A2889">
        <w:rPr>
          <w:rFonts w:asciiTheme="majorBidi" w:eastAsia="黑体" w:hAnsiTheme="majorBidi" w:cstheme="majorBidi"/>
        </w:rPr>
        <w:t>(CRC/C/HUN/CO/3-5</w:t>
      </w:r>
      <w:r w:rsidR="00654464" w:rsidRPr="005A2889">
        <w:rPr>
          <w:rFonts w:asciiTheme="majorBidi" w:eastAsia="黑体" w:hAnsiTheme="majorBidi" w:cstheme="majorBidi"/>
        </w:rPr>
        <w:t>，</w:t>
      </w:r>
      <w:r w:rsidRPr="005A2889">
        <w:rPr>
          <w:rFonts w:asciiTheme="majorBidi" w:eastAsia="黑体" w:hAnsiTheme="majorBidi" w:cstheme="majorBidi"/>
        </w:rPr>
        <w:t>第</w:t>
      </w:r>
      <w:r w:rsidRPr="005A2889">
        <w:rPr>
          <w:rFonts w:asciiTheme="majorBidi" w:eastAsia="黑体" w:hAnsiTheme="majorBidi" w:cstheme="majorBidi"/>
        </w:rPr>
        <w:t>55</w:t>
      </w:r>
      <w:r w:rsidRPr="005A2889">
        <w:rPr>
          <w:rFonts w:asciiTheme="majorBidi" w:eastAsia="黑体" w:hAnsiTheme="majorBidi" w:cstheme="majorBidi"/>
        </w:rPr>
        <w:t>段</w:t>
      </w:r>
      <w:r w:rsidRPr="005A2889">
        <w:rPr>
          <w:rFonts w:asciiTheme="majorBidi" w:eastAsia="黑体" w:hAnsiTheme="majorBidi" w:cstheme="majorBidi"/>
        </w:rPr>
        <w:t>)</w:t>
      </w:r>
      <w:r w:rsidRPr="005A2889">
        <w:rPr>
          <w:rFonts w:asciiTheme="majorBidi" w:eastAsia="黑体" w:hAnsiTheme="majorBidi" w:cstheme="majorBidi"/>
        </w:rPr>
        <w:t>，建议缔约国：</w:t>
      </w:r>
    </w:p>
    <w:p w:rsidR="00267AD3" w:rsidRPr="005A2889"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5A2889">
        <w:rPr>
          <w:rFonts w:asciiTheme="majorBidi" w:eastAsia="黑体" w:hAnsiTheme="majorBidi" w:cstheme="majorBidi"/>
        </w:rPr>
        <w:tab/>
        <w:t>(a)</w:t>
      </w:r>
      <w:r w:rsidRPr="005A2889">
        <w:rPr>
          <w:rFonts w:asciiTheme="majorBidi" w:eastAsia="黑体" w:hAnsiTheme="majorBidi" w:cstheme="majorBidi"/>
        </w:rPr>
        <w:tab/>
      </w:r>
      <w:r w:rsidRPr="005A2889">
        <w:rPr>
          <w:rFonts w:asciiTheme="majorBidi" w:eastAsia="黑体" w:hAnsiTheme="majorBidi" w:cstheme="majorBidi"/>
        </w:rPr>
        <w:t>修订庇护法，禁止立即驱逐在缔约国非法居留且没有机会申请庇护的儿童及其家人，确保庇护法符合《公约》；</w:t>
      </w:r>
    </w:p>
    <w:p w:rsidR="00267AD3" w:rsidRPr="005A2889"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5A2889">
        <w:rPr>
          <w:rFonts w:asciiTheme="majorBidi" w:eastAsia="黑体" w:hAnsiTheme="majorBidi" w:cstheme="majorBidi"/>
        </w:rPr>
        <w:tab/>
        <w:t>(b)</w:t>
      </w:r>
      <w:r w:rsidRPr="005A2889">
        <w:rPr>
          <w:rFonts w:asciiTheme="majorBidi" w:eastAsia="黑体" w:hAnsiTheme="majorBidi" w:cstheme="majorBidi"/>
        </w:rPr>
        <w:tab/>
      </w:r>
      <w:r w:rsidRPr="005A2889">
        <w:rPr>
          <w:rFonts w:asciiTheme="majorBidi" w:eastAsia="黑体" w:hAnsiTheme="majorBidi" w:cstheme="majorBidi"/>
        </w:rPr>
        <w:t>废除对《</w:t>
      </w:r>
      <w:r w:rsidRPr="005A2889">
        <w:rPr>
          <w:rFonts w:asciiTheme="majorBidi" w:eastAsia="黑体" w:hAnsiTheme="majorBidi" w:cstheme="majorBidi"/>
        </w:rPr>
        <w:t>1997</w:t>
      </w:r>
      <w:r w:rsidRPr="005A2889">
        <w:rPr>
          <w:rFonts w:asciiTheme="majorBidi" w:eastAsia="黑体" w:hAnsiTheme="majorBidi" w:cstheme="majorBidi"/>
        </w:rPr>
        <w:t>年关于保护儿童和监护权管理的第三十一号法》第</w:t>
      </w:r>
      <w:r w:rsidRPr="005A2889">
        <w:rPr>
          <w:rFonts w:asciiTheme="majorBidi" w:eastAsia="黑体" w:hAnsiTheme="majorBidi" w:cstheme="majorBidi"/>
        </w:rPr>
        <w:t>4 (1)(c)</w:t>
      </w:r>
      <w:r w:rsidRPr="005A2889">
        <w:rPr>
          <w:rFonts w:asciiTheme="majorBidi" w:eastAsia="黑体" w:hAnsiTheme="majorBidi" w:cstheme="majorBidi"/>
        </w:rPr>
        <w:t>条的修订，以使该条在所有情况下，包括大规模移民造成的危机期间保护所有儿童，包括</w:t>
      </w:r>
      <w:r w:rsidRPr="005A2889">
        <w:rPr>
          <w:rFonts w:asciiTheme="majorBidi" w:eastAsia="黑体" w:hAnsiTheme="majorBidi" w:cstheme="majorBidi"/>
        </w:rPr>
        <w:t>14</w:t>
      </w:r>
      <w:r w:rsidRPr="005A2889">
        <w:rPr>
          <w:rFonts w:asciiTheme="majorBidi" w:eastAsia="黑体" w:hAnsiTheme="majorBidi" w:cstheme="majorBidi"/>
        </w:rPr>
        <w:t>至</w:t>
      </w:r>
      <w:r w:rsidRPr="005A2889">
        <w:rPr>
          <w:rFonts w:asciiTheme="majorBidi" w:eastAsia="黑体" w:hAnsiTheme="majorBidi" w:cstheme="majorBidi"/>
        </w:rPr>
        <w:t>18</w:t>
      </w:r>
      <w:r w:rsidRPr="005A2889">
        <w:rPr>
          <w:rFonts w:asciiTheme="majorBidi" w:eastAsia="黑体" w:hAnsiTheme="majorBidi" w:cstheme="majorBidi"/>
        </w:rPr>
        <w:t>岁无人陪伴的儿童；</w:t>
      </w:r>
    </w:p>
    <w:p w:rsidR="00267AD3" w:rsidRPr="005A2889"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5A2889">
        <w:rPr>
          <w:rFonts w:asciiTheme="majorBidi" w:eastAsia="黑体" w:hAnsiTheme="majorBidi" w:cstheme="majorBidi"/>
        </w:rPr>
        <w:tab/>
        <w:t>(c)</w:t>
      </w:r>
      <w:r w:rsidRPr="005A2889">
        <w:rPr>
          <w:rFonts w:asciiTheme="majorBidi" w:eastAsia="黑体" w:hAnsiTheme="majorBidi" w:cstheme="majorBidi"/>
        </w:rPr>
        <w:tab/>
      </w:r>
      <w:r w:rsidRPr="005A2889">
        <w:rPr>
          <w:rFonts w:asciiTheme="majorBidi" w:eastAsia="黑体" w:hAnsiTheme="majorBidi" w:cstheme="majorBidi"/>
        </w:rPr>
        <w:t>对边境警察开展关于儿童和寻求庇护者权利的培训，并确保暴力侵犯儿童的案件得到立即调查，犯罪者受到起诉和适当制裁；</w:t>
      </w:r>
    </w:p>
    <w:p w:rsidR="00267AD3" w:rsidRPr="005A2889"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5A2889">
        <w:rPr>
          <w:rFonts w:asciiTheme="majorBidi" w:eastAsia="黑体" w:hAnsiTheme="majorBidi" w:cstheme="majorBidi"/>
        </w:rPr>
        <w:tab/>
        <w:t>(d)</w:t>
      </w:r>
      <w:r w:rsidRPr="005A2889">
        <w:rPr>
          <w:rFonts w:asciiTheme="majorBidi" w:eastAsia="黑体" w:hAnsiTheme="majorBidi" w:cstheme="majorBidi"/>
        </w:rPr>
        <w:tab/>
      </w:r>
      <w:r w:rsidRPr="005A2889">
        <w:rPr>
          <w:rFonts w:asciiTheme="majorBidi" w:eastAsia="黑体" w:hAnsiTheme="majorBidi" w:cstheme="majorBidi"/>
        </w:rPr>
        <w:t>确保有效和充分实施</w:t>
      </w:r>
      <w:r w:rsidRPr="005A2889">
        <w:rPr>
          <w:rFonts w:asciiTheme="majorBidi" w:eastAsia="黑体" w:hAnsiTheme="majorBidi" w:cstheme="majorBidi"/>
        </w:rPr>
        <w:t>2018</w:t>
      </w:r>
      <w:r w:rsidRPr="005A2889">
        <w:rPr>
          <w:rFonts w:asciiTheme="majorBidi" w:eastAsia="黑体" w:hAnsiTheme="majorBidi" w:cstheme="majorBidi"/>
        </w:rPr>
        <w:t>年</w:t>
      </w:r>
      <w:r w:rsidRPr="005A2889">
        <w:rPr>
          <w:rFonts w:asciiTheme="majorBidi" w:eastAsia="黑体" w:hAnsiTheme="majorBidi" w:cstheme="majorBidi"/>
        </w:rPr>
        <w:t>1</w:t>
      </w:r>
      <w:r w:rsidRPr="005A2889">
        <w:rPr>
          <w:rFonts w:asciiTheme="majorBidi" w:eastAsia="黑体" w:hAnsiTheme="majorBidi" w:cstheme="majorBidi"/>
        </w:rPr>
        <w:t>月</w:t>
      </w:r>
      <w:r w:rsidRPr="005A2889">
        <w:rPr>
          <w:rFonts w:asciiTheme="majorBidi" w:eastAsia="黑体" w:hAnsiTheme="majorBidi" w:cstheme="majorBidi"/>
        </w:rPr>
        <w:t>1</w:t>
      </w:r>
      <w:r w:rsidRPr="005A2889">
        <w:rPr>
          <w:rFonts w:asciiTheme="majorBidi" w:eastAsia="黑体" w:hAnsiTheme="majorBidi" w:cstheme="majorBidi"/>
        </w:rPr>
        <w:t>日和</w:t>
      </w:r>
      <w:r w:rsidRPr="005A2889">
        <w:rPr>
          <w:rFonts w:asciiTheme="majorBidi" w:eastAsia="黑体" w:hAnsiTheme="majorBidi" w:cstheme="majorBidi"/>
        </w:rPr>
        <w:t>2019</w:t>
      </w:r>
      <w:r w:rsidRPr="005A2889">
        <w:rPr>
          <w:rFonts w:asciiTheme="majorBidi" w:eastAsia="黑体" w:hAnsiTheme="majorBidi" w:cstheme="majorBidi"/>
        </w:rPr>
        <w:t>年</w:t>
      </w:r>
      <w:r w:rsidRPr="005A2889">
        <w:rPr>
          <w:rFonts w:asciiTheme="majorBidi" w:eastAsia="黑体" w:hAnsiTheme="majorBidi" w:cstheme="majorBidi"/>
        </w:rPr>
        <w:t>1</w:t>
      </w:r>
      <w:r w:rsidRPr="005A2889">
        <w:rPr>
          <w:rFonts w:asciiTheme="majorBidi" w:eastAsia="黑体" w:hAnsiTheme="majorBidi" w:cstheme="majorBidi"/>
        </w:rPr>
        <w:t>月</w:t>
      </w:r>
      <w:r w:rsidRPr="005A2889">
        <w:rPr>
          <w:rFonts w:asciiTheme="majorBidi" w:eastAsia="黑体" w:hAnsiTheme="majorBidi" w:cstheme="majorBidi"/>
        </w:rPr>
        <w:t>1</w:t>
      </w:r>
      <w:r w:rsidRPr="005A2889">
        <w:rPr>
          <w:rFonts w:asciiTheme="majorBidi" w:eastAsia="黑体" w:hAnsiTheme="majorBidi" w:cstheme="majorBidi"/>
        </w:rPr>
        <w:t>日对庇护程序作出的修改，保证向中转区的儿童和成人供应食物；</w:t>
      </w:r>
    </w:p>
    <w:p w:rsidR="00267AD3" w:rsidRPr="005A2889"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5A2889">
        <w:rPr>
          <w:rFonts w:asciiTheme="majorBidi" w:eastAsia="黑体" w:hAnsiTheme="majorBidi" w:cstheme="majorBidi"/>
        </w:rPr>
        <w:tab/>
        <w:t>(e)</w:t>
      </w:r>
      <w:r w:rsidRPr="005A2889">
        <w:rPr>
          <w:rFonts w:asciiTheme="majorBidi" w:eastAsia="黑体" w:hAnsiTheme="majorBidi" w:cstheme="majorBidi"/>
        </w:rPr>
        <w:tab/>
      </w:r>
      <w:r w:rsidRPr="005A2889">
        <w:rPr>
          <w:rFonts w:asciiTheme="majorBidi" w:eastAsia="黑体" w:hAnsiTheme="majorBidi" w:cstheme="majorBidi"/>
        </w:rPr>
        <w:t>仅在有严重怀疑的情况下，才实施采用多学科方法进行的年龄评估程序，同时考虑到被评估者的所有方面，包括心理和环境方面；</w:t>
      </w:r>
    </w:p>
    <w:p w:rsidR="00267AD3" w:rsidRPr="005A2889"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5A2889">
        <w:rPr>
          <w:rFonts w:asciiTheme="majorBidi" w:eastAsia="黑体" w:hAnsiTheme="majorBidi" w:cstheme="majorBidi"/>
        </w:rPr>
        <w:tab/>
        <w:t>(f)</w:t>
      </w:r>
      <w:r w:rsidRPr="005A2889">
        <w:rPr>
          <w:rFonts w:asciiTheme="majorBidi" w:eastAsia="黑体" w:hAnsiTheme="majorBidi" w:cstheme="majorBidi"/>
        </w:rPr>
        <w:tab/>
      </w:r>
      <w:r w:rsidRPr="005A2889">
        <w:rPr>
          <w:rFonts w:asciiTheme="majorBidi" w:eastAsia="黑体" w:hAnsiTheme="majorBidi" w:cstheme="majorBidi"/>
        </w:rPr>
        <w:t>确保中转区的儿童能够在与匈牙利儿童相同的条件下接受教育，被扣留在中转区的儿童被放行后能够获得充分的儿童保护、教育和健康服务，包括精神健康服务。</w:t>
      </w:r>
    </w:p>
    <w:p w:rsidR="00267AD3" w:rsidRPr="00413A82" w:rsidRDefault="00267AD3" w:rsidP="00654464">
      <w:pPr>
        <w:pStyle w:val="H23GC"/>
      </w:pPr>
      <w:r w:rsidRPr="00413A82">
        <w:rPr>
          <w:rFonts w:hint="eastAsia"/>
        </w:rPr>
        <w:lastRenderedPageBreak/>
        <w:tab/>
      </w:r>
      <w:r w:rsidRPr="00413A82">
        <w:rPr>
          <w:rFonts w:hint="eastAsia"/>
        </w:rPr>
        <w:tab/>
      </w:r>
      <w:bookmarkStart w:id="36" w:name="_Hlk34905728"/>
      <w:r w:rsidRPr="00413A82">
        <w:rPr>
          <w:rFonts w:hint="eastAsia"/>
        </w:rPr>
        <w:t>儿童司法</w:t>
      </w:r>
      <w:bookmarkEnd w:id="36"/>
    </w:p>
    <w:p w:rsidR="00267AD3" w:rsidRPr="00E96496" w:rsidRDefault="00267AD3" w:rsidP="0035317C">
      <w:pPr>
        <w:pStyle w:val="SingleTxtGC"/>
        <w:keepNext/>
        <w:keepLines/>
        <w:tabs>
          <w:tab w:val="clear" w:pos="431"/>
          <w:tab w:val="clear" w:pos="1134"/>
          <w:tab w:val="clear" w:pos="1565"/>
          <w:tab w:val="clear" w:pos="1996"/>
          <w:tab w:val="clear" w:pos="2427"/>
          <w:tab w:val="left" w:pos="1701"/>
        </w:tabs>
        <w:rPr>
          <w:rFonts w:asciiTheme="majorBidi" w:eastAsia="黑体" w:hAnsiTheme="majorBidi" w:cstheme="majorBidi"/>
        </w:rPr>
      </w:pPr>
      <w:r w:rsidRPr="00E96496">
        <w:rPr>
          <w:rFonts w:asciiTheme="majorBidi" w:eastAsia="黑体" w:hAnsiTheme="majorBidi" w:cstheme="majorBidi"/>
        </w:rPr>
        <w:t>40.</w:t>
      </w:r>
      <w:r w:rsidRPr="00E96496">
        <w:rPr>
          <w:rFonts w:asciiTheme="majorBidi" w:eastAsia="黑体" w:hAnsiTheme="majorBidi" w:cstheme="majorBidi"/>
        </w:rPr>
        <w:tab/>
      </w:r>
      <w:r w:rsidRPr="00E96496">
        <w:rPr>
          <w:rFonts w:asciiTheme="majorBidi" w:eastAsia="黑体" w:hAnsiTheme="majorBidi" w:cstheme="majorBidi"/>
        </w:rPr>
        <w:t>委员会欢迎新的《刑事诉讼法》于</w:t>
      </w:r>
      <w:r w:rsidRPr="00E96496">
        <w:rPr>
          <w:rFonts w:asciiTheme="majorBidi" w:eastAsia="黑体" w:hAnsiTheme="majorBidi" w:cstheme="majorBidi"/>
        </w:rPr>
        <w:t>2018</w:t>
      </w:r>
      <w:r w:rsidRPr="00E96496">
        <w:rPr>
          <w:rFonts w:asciiTheme="majorBidi" w:eastAsia="黑体" w:hAnsiTheme="majorBidi" w:cstheme="majorBidi"/>
        </w:rPr>
        <w:t>年</w:t>
      </w:r>
      <w:r w:rsidRPr="00E96496">
        <w:rPr>
          <w:rFonts w:asciiTheme="majorBidi" w:eastAsia="黑体" w:hAnsiTheme="majorBidi" w:cstheme="majorBidi"/>
        </w:rPr>
        <w:t>7</w:t>
      </w:r>
      <w:r w:rsidRPr="00E96496">
        <w:rPr>
          <w:rFonts w:asciiTheme="majorBidi" w:eastAsia="黑体" w:hAnsiTheme="majorBidi" w:cstheme="majorBidi"/>
        </w:rPr>
        <w:t>月</w:t>
      </w:r>
      <w:r w:rsidRPr="00E96496">
        <w:rPr>
          <w:rFonts w:asciiTheme="majorBidi" w:eastAsia="黑体" w:hAnsiTheme="majorBidi" w:cstheme="majorBidi"/>
        </w:rPr>
        <w:t>1</w:t>
      </w:r>
      <w:r w:rsidRPr="00E96496">
        <w:rPr>
          <w:rFonts w:asciiTheme="majorBidi" w:eastAsia="黑体" w:hAnsiTheme="majorBidi" w:cstheme="majorBidi"/>
        </w:rPr>
        <w:t>日生效，加强了对儿童权利的保障。委员会参照关于少年司法系统中的儿童权利问题的第</w:t>
      </w:r>
      <w:r w:rsidRPr="00E96496">
        <w:rPr>
          <w:rFonts w:asciiTheme="majorBidi" w:eastAsia="黑体" w:hAnsiTheme="majorBidi" w:cstheme="majorBidi"/>
        </w:rPr>
        <w:t>24</w:t>
      </w:r>
      <w:r w:rsidRPr="00E96496">
        <w:rPr>
          <w:rFonts w:asciiTheme="majorBidi" w:eastAsia="黑体" w:hAnsiTheme="majorBidi" w:cstheme="majorBidi"/>
        </w:rPr>
        <w:t>号一般性意见</w:t>
      </w:r>
      <w:r w:rsidRPr="00E96496">
        <w:rPr>
          <w:rFonts w:asciiTheme="majorBidi" w:eastAsia="黑体" w:hAnsiTheme="majorBidi" w:cstheme="majorBidi"/>
        </w:rPr>
        <w:t>(2019</w:t>
      </w:r>
      <w:r w:rsidRPr="00E96496">
        <w:rPr>
          <w:rFonts w:asciiTheme="majorBidi" w:eastAsia="黑体" w:hAnsiTheme="majorBidi" w:cstheme="majorBidi"/>
        </w:rPr>
        <w:t>年</w:t>
      </w:r>
      <w:r w:rsidRPr="00E96496">
        <w:rPr>
          <w:rFonts w:asciiTheme="majorBidi" w:eastAsia="黑体" w:hAnsiTheme="majorBidi" w:cstheme="majorBidi"/>
        </w:rPr>
        <w:t>)</w:t>
      </w:r>
      <w:r w:rsidRPr="00E96496">
        <w:rPr>
          <w:rFonts w:asciiTheme="majorBidi" w:eastAsia="黑体" w:hAnsiTheme="majorBidi" w:cstheme="majorBidi"/>
        </w:rPr>
        <w:t>并回顾先前的建议</w:t>
      </w:r>
      <w:r w:rsidRPr="00E96496">
        <w:rPr>
          <w:rFonts w:asciiTheme="majorBidi" w:eastAsia="黑体" w:hAnsiTheme="majorBidi" w:cstheme="majorBidi"/>
        </w:rPr>
        <w:t>(CRC/C/HUN/CO/3-5</w:t>
      </w:r>
      <w:r w:rsidRPr="00E96496">
        <w:rPr>
          <w:rFonts w:asciiTheme="majorBidi" w:eastAsia="黑体" w:hAnsiTheme="majorBidi" w:cstheme="majorBidi"/>
        </w:rPr>
        <w:t>，第</w:t>
      </w:r>
      <w:r w:rsidRPr="00E96496">
        <w:rPr>
          <w:rFonts w:asciiTheme="majorBidi" w:eastAsia="黑体" w:hAnsiTheme="majorBidi" w:cstheme="majorBidi"/>
        </w:rPr>
        <w:t>57</w:t>
      </w:r>
      <w:r w:rsidRPr="00E96496">
        <w:rPr>
          <w:rFonts w:asciiTheme="majorBidi" w:eastAsia="黑体" w:hAnsiTheme="majorBidi" w:cstheme="majorBidi"/>
        </w:rPr>
        <w:t>段</w:t>
      </w:r>
      <w:r w:rsidRPr="00E96496">
        <w:rPr>
          <w:rFonts w:asciiTheme="majorBidi" w:eastAsia="黑体" w:hAnsiTheme="majorBidi" w:cstheme="majorBidi"/>
        </w:rPr>
        <w:t>)</w:t>
      </w:r>
      <w:r w:rsidRPr="00E96496">
        <w:rPr>
          <w:rFonts w:asciiTheme="majorBidi" w:eastAsia="黑体" w:hAnsiTheme="majorBidi" w:cstheme="majorBidi"/>
        </w:rPr>
        <w:t>，建议缔约国使其儿童司法制度完全符合《公约》，并且：</w:t>
      </w:r>
    </w:p>
    <w:p w:rsidR="00267AD3" w:rsidRPr="00E96496"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E96496">
        <w:rPr>
          <w:rFonts w:asciiTheme="majorBidi" w:eastAsia="黑体" w:hAnsiTheme="majorBidi" w:cstheme="majorBidi"/>
        </w:rPr>
        <w:tab/>
        <w:t>(a)</w:t>
      </w:r>
      <w:r w:rsidRPr="00E96496">
        <w:rPr>
          <w:rFonts w:asciiTheme="majorBidi" w:eastAsia="黑体" w:hAnsiTheme="majorBidi" w:cstheme="majorBidi"/>
        </w:rPr>
        <w:tab/>
      </w:r>
      <w:r w:rsidRPr="00E96496">
        <w:rPr>
          <w:rFonts w:asciiTheme="majorBidi" w:eastAsia="黑体" w:hAnsiTheme="majorBidi" w:cstheme="majorBidi"/>
        </w:rPr>
        <w:t>确保由训练有素的专业法官和司法人员处理涉及儿童的案件；</w:t>
      </w:r>
    </w:p>
    <w:p w:rsidR="00267AD3" w:rsidRPr="00E96496"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E96496">
        <w:rPr>
          <w:rFonts w:asciiTheme="majorBidi" w:eastAsia="黑体" w:hAnsiTheme="majorBidi" w:cstheme="majorBidi"/>
        </w:rPr>
        <w:tab/>
        <w:t>(b)</w:t>
      </w:r>
      <w:r w:rsidRPr="00E96496">
        <w:rPr>
          <w:rFonts w:asciiTheme="majorBidi" w:eastAsia="黑体" w:hAnsiTheme="majorBidi" w:cstheme="majorBidi"/>
        </w:rPr>
        <w:tab/>
      </w:r>
      <w:r w:rsidRPr="00E96496">
        <w:rPr>
          <w:rFonts w:asciiTheme="majorBidi" w:eastAsia="黑体" w:hAnsiTheme="majorBidi" w:cstheme="majorBidi"/>
        </w:rPr>
        <w:t>修订法律，重新确立统一的刑事责任最低年龄为</w:t>
      </w:r>
      <w:r w:rsidRPr="00E96496">
        <w:rPr>
          <w:rFonts w:asciiTheme="majorBidi" w:eastAsia="黑体" w:hAnsiTheme="majorBidi" w:cstheme="majorBidi"/>
        </w:rPr>
        <w:t>14</w:t>
      </w:r>
      <w:r w:rsidRPr="00E96496">
        <w:rPr>
          <w:rFonts w:asciiTheme="majorBidi" w:eastAsia="黑体" w:hAnsiTheme="majorBidi" w:cstheme="majorBidi"/>
        </w:rPr>
        <w:t>岁，不论何种罪行；</w:t>
      </w:r>
    </w:p>
    <w:p w:rsidR="00267AD3" w:rsidRPr="00E96496"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E96496">
        <w:rPr>
          <w:rFonts w:asciiTheme="majorBidi" w:eastAsia="黑体" w:hAnsiTheme="majorBidi" w:cstheme="majorBidi"/>
        </w:rPr>
        <w:tab/>
        <w:t>(c)</w:t>
      </w:r>
      <w:r w:rsidRPr="00E96496">
        <w:rPr>
          <w:rFonts w:asciiTheme="majorBidi" w:eastAsia="黑体" w:hAnsiTheme="majorBidi" w:cstheme="majorBidi"/>
        </w:rPr>
        <w:tab/>
      </w:r>
      <w:r w:rsidRPr="00E96496">
        <w:rPr>
          <w:rFonts w:asciiTheme="majorBidi" w:eastAsia="黑体" w:hAnsiTheme="majorBidi" w:cstheme="majorBidi"/>
        </w:rPr>
        <w:t>废除因轻罪判处儿童徒刑的做法；</w:t>
      </w:r>
    </w:p>
    <w:p w:rsidR="00267AD3" w:rsidRPr="00E96496"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E96496">
        <w:rPr>
          <w:rFonts w:asciiTheme="majorBidi" w:eastAsia="黑体" w:hAnsiTheme="majorBidi" w:cstheme="majorBidi"/>
        </w:rPr>
        <w:tab/>
        <w:t>(d)</w:t>
      </w:r>
      <w:r w:rsidRPr="00E96496">
        <w:rPr>
          <w:rFonts w:asciiTheme="majorBidi" w:eastAsia="黑体" w:hAnsiTheme="majorBidi" w:cstheme="majorBidi"/>
        </w:rPr>
        <w:tab/>
      </w:r>
      <w:r w:rsidRPr="00E96496">
        <w:rPr>
          <w:rFonts w:asciiTheme="majorBidi" w:eastAsia="黑体" w:hAnsiTheme="majorBidi" w:cstheme="majorBidi"/>
        </w:rPr>
        <w:t>培训专业人员并积极倡导对被指控犯有刑事罪的儿童采取转送、调解和咨询等非司法措施，尽可能促进对儿童使用非拘禁刑罚，例如缓刑或社区服务；</w:t>
      </w:r>
    </w:p>
    <w:p w:rsidR="00267AD3" w:rsidRPr="00E96496"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E96496">
        <w:rPr>
          <w:rFonts w:asciiTheme="majorBidi" w:eastAsia="黑体" w:hAnsiTheme="majorBidi" w:cstheme="majorBidi"/>
        </w:rPr>
        <w:tab/>
        <w:t>(e)</w:t>
      </w:r>
      <w:r w:rsidRPr="00E96496">
        <w:rPr>
          <w:rFonts w:asciiTheme="majorBidi" w:eastAsia="黑体" w:hAnsiTheme="majorBidi" w:cstheme="majorBidi"/>
        </w:rPr>
        <w:tab/>
      </w:r>
      <w:r w:rsidRPr="00E96496">
        <w:rPr>
          <w:rFonts w:asciiTheme="majorBidi" w:eastAsia="黑体" w:hAnsiTheme="majorBidi" w:cstheme="majorBidi"/>
        </w:rPr>
        <w:t>在拘留不可避免的情况下，确保将儿童拘留在单独的设施中，并对审前拘留进行定期的司法审查，以期予以撤销，并严格限制拘留期延长；</w:t>
      </w:r>
    </w:p>
    <w:p w:rsidR="00267AD3" w:rsidRPr="00E96496"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E96496">
        <w:rPr>
          <w:rFonts w:asciiTheme="majorBidi" w:eastAsia="黑体" w:hAnsiTheme="majorBidi" w:cstheme="majorBidi"/>
        </w:rPr>
        <w:tab/>
        <w:t>(f)</w:t>
      </w:r>
      <w:r w:rsidRPr="00E96496">
        <w:rPr>
          <w:rFonts w:asciiTheme="majorBidi" w:eastAsia="黑体" w:hAnsiTheme="majorBidi" w:cstheme="majorBidi"/>
        </w:rPr>
        <w:tab/>
      </w:r>
      <w:r w:rsidRPr="00E96496">
        <w:rPr>
          <w:rFonts w:asciiTheme="majorBidi" w:eastAsia="黑体" w:hAnsiTheme="majorBidi" w:cstheme="majorBidi"/>
        </w:rPr>
        <w:t>向被控犯有刑事罪的儿童提供关于其权利以及如何报告虐待行为的信息。</w:t>
      </w:r>
    </w:p>
    <w:p w:rsidR="00267AD3" w:rsidRPr="00E96496" w:rsidRDefault="00267AD3" w:rsidP="00654464">
      <w:pPr>
        <w:pStyle w:val="H23GC"/>
        <w:rPr>
          <w:rFonts w:asciiTheme="majorBidi" w:hAnsiTheme="majorBidi" w:cstheme="majorBidi"/>
        </w:rPr>
      </w:pPr>
      <w:r w:rsidRPr="00E96496">
        <w:rPr>
          <w:rFonts w:asciiTheme="majorBidi" w:hAnsiTheme="majorBidi" w:cstheme="majorBidi"/>
        </w:rPr>
        <w:tab/>
      </w:r>
      <w:r w:rsidRPr="00E96496">
        <w:rPr>
          <w:rFonts w:asciiTheme="majorBidi" w:hAnsiTheme="majorBidi" w:cstheme="majorBidi"/>
        </w:rPr>
        <w:tab/>
      </w:r>
      <w:r w:rsidRPr="00E96496">
        <w:rPr>
          <w:rFonts w:asciiTheme="majorBidi" w:hAnsiTheme="majorBidi" w:cstheme="majorBidi"/>
        </w:rPr>
        <w:t>犯罪行为的儿童受害人和证人</w:t>
      </w:r>
    </w:p>
    <w:p w:rsidR="00267AD3" w:rsidRPr="00E96496"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E96496">
        <w:rPr>
          <w:rFonts w:asciiTheme="majorBidi" w:eastAsia="黑体" w:hAnsiTheme="majorBidi" w:cstheme="majorBidi"/>
        </w:rPr>
        <w:t>41.</w:t>
      </w:r>
      <w:r w:rsidRPr="00E96496">
        <w:rPr>
          <w:rFonts w:asciiTheme="majorBidi" w:eastAsia="黑体" w:hAnsiTheme="majorBidi" w:cstheme="majorBidi"/>
        </w:rPr>
        <w:tab/>
      </w:r>
      <w:r w:rsidRPr="00E96496">
        <w:rPr>
          <w:rFonts w:asciiTheme="majorBidi" w:eastAsia="黑体" w:hAnsiTheme="majorBidi" w:cstheme="majorBidi"/>
        </w:rPr>
        <w:t>委员会建议缔约国：</w:t>
      </w:r>
    </w:p>
    <w:p w:rsidR="00267AD3" w:rsidRPr="00E96496"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E96496">
        <w:rPr>
          <w:rFonts w:asciiTheme="majorBidi" w:eastAsia="黑体" w:hAnsiTheme="majorBidi" w:cstheme="majorBidi"/>
        </w:rPr>
        <w:tab/>
        <w:t>(a)</w:t>
      </w:r>
      <w:r w:rsidRPr="00E96496">
        <w:rPr>
          <w:rFonts w:asciiTheme="majorBidi" w:eastAsia="黑体" w:hAnsiTheme="majorBidi" w:cstheme="majorBidi"/>
        </w:rPr>
        <w:tab/>
      </w:r>
      <w:r w:rsidRPr="00E96496">
        <w:rPr>
          <w:rFonts w:asciiTheme="majorBidi" w:eastAsia="黑体" w:hAnsiTheme="majorBidi" w:cstheme="majorBidi"/>
        </w:rPr>
        <w:t>采用对儿童友好的多部门办法，避免儿童受害人受到再次创伤，并确保制定方案和政策，帮助他们全面康复和重新融入社会生活；</w:t>
      </w:r>
    </w:p>
    <w:p w:rsidR="00267AD3" w:rsidRPr="00E96496"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E96496">
        <w:rPr>
          <w:rFonts w:asciiTheme="majorBidi" w:eastAsia="黑体" w:hAnsiTheme="majorBidi" w:cstheme="majorBidi"/>
        </w:rPr>
        <w:tab/>
        <w:t>(b)</w:t>
      </w:r>
      <w:r w:rsidRPr="00E96496">
        <w:rPr>
          <w:rFonts w:asciiTheme="majorBidi" w:eastAsia="黑体" w:hAnsiTheme="majorBidi" w:cstheme="majorBidi"/>
        </w:rPr>
        <w:tab/>
      </w:r>
      <w:r w:rsidRPr="00E96496">
        <w:rPr>
          <w:rFonts w:asciiTheme="majorBidi" w:eastAsia="黑体" w:hAnsiTheme="majorBidi" w:cstheme="majorBidi"/>
        </w:rPr>
        <w:t>保证儿童受害人能够利用适当的程序寻求损害补偿，并确保犯罪行为的儿童受害人和证人能够获得适当的支助，无论他们是否协助警方调查、起诉或审判。</w:t>
      </w:r>
    </w:p>
    <w:p w:rsidR="00267AD3" w:rsidRPr="00E96496" w:rsidRDefault="00267AD3" w:rsidP="00654464">
      <w:pPr>
        <w:pStyle w:val="H1GC"/>
        <w:rPr>
          <w:rFonts w:asciiTheme="majorBidi" w:hAnsiTheme="majorBidi" w:cstheme="majorBidi"/>
        </w:rPr>
      </w:pPr>
      <w:r w:rsidRPr="00E96496">
        <w:rPr>
          <w:rFonts w:asciiTheme="majorBidi" w:hAnsiTheme="majorBidi" w:cstheme="majorBidi"/>
        </w:rPr>
        <w:tab/>
      </w:r>
      <w:bookmarkStart w:id="37" w:name="_Toc34037592"/>
      <w:r w:rsidRPr="00E96496">
        <w:rPr>
          <w:rFonts w:asciiTheme="majorBidi" w:hAnsiTheme="majorBidi" w:cstheme="majorBidi"/>
        </w:rPr>
        <w:t>K.</w:t>
      </w:r>
      <w:r w:rsidRPr="00E96496">
        <w:rPr>
          <w:rFonts w:asciiTheme="majorBidi" w:hAnsiTheme="majorBidi" w:cstheme="majorBidi"/>
        </w:rPr>
        <w:tab/>
      </w:r>
      <w:bookmarkStart w:id="38" w:name="_Hlk34905767"/>
      <w:bookmarkEnd w:id="37"/>
      <w:r w:rsidRPr="00E96496">
        <w:rPr>
          <w:rFonts w:asciiTheme="majorBidi" w:hAnsiTheme="majorBidi" w:cstheme="majorBidi"/>
        </w:rPr>
        <w:t>落实委员会先前就执行《公约》各项《任择议定书》通过的结论性意见和建议的后续行动</w:t>
      </w:r>
      <w:bookmarkEnd w:id="38"/>
    </w:p>
    <w:p w:rsidR="00267AD3" w:rsidRPr="00E96496" w:rsidRDefault="00267AD3" w:rsidP="00654464">
      <w:pPr>
        <w:pStyle w:val="H23GC"/>
        <w:rPr>
          <w:rFonts w:asciiTheme="majorBidi" w:hAnsiTheme="majorBidi" w:cstheme="majorBidi"/>
        </w:rPr>
      </w:pPr>
      <w:r w:rsidRPr="00E96496">
        <w:rPr>
          <w:rFonts w:asciiTheme="majorBidi" w:hAnsiTheme="majorBidi" w:cstheme="majorBidi"/>
        </w:rPr>
        <w:tab/>
      </w:r>
      <w:bookmarkStart w:id="39" w:name="_Hlk34905780"/>
      <w:r w:rsidR="00654464" w:rsidRPr="00E96496">
        <w:rPr>
          <w:rFonts w:asciiTheme="majorBidi" w:hAnsiTheme="majorBidi" w:cstheme="majorBidi"/>
        </w:rPr>
        <w:tab/>
      </w:r>
      <w:r w:rsidRPr="00E96496">
        <w:rPr>
          <w:rFonts w:asciiTheme="majorBidi" w:hAnsiTheme="majorBidi" w:cstheme="majorBidi"/>
        </w:rPr>
        <w:t>《关于买卖儿童、儿童卖淫和儿童色情制品问题的任择议定书》</w:t>
      </w:r>
      <w:bookmarkEnd w:id="39"/>
    </w:p>
    <w:p w:rsidR="00267AD3" w:rsidRPr="00E96496"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E96496">
        <w:rPr>
          <w:rFonts w:asciiTheme="majorBidi" w:eastAsia="黑体" w:hAnsiTheme="majorBidi" w:cstheme="majorBidi"/>
        </w:rPr>
        <w:t>42.</w:t>
      </w:r>
      <w:r w:rsidRPr="00E96496">
        <w:rPr>
          <w:rFonts w:asciiTheme="majorBidi" w:eastAsia="黑体" w:hAnsiTheme="majorBidi" w:cstheme="majorBidi"/>
        </w:rPr>
        <w:tab/>
      </w:r>
      <w:r w:rsidRPr="00E96496">
        <w:rPr>
          <w:rFonts w:asciiTheme="majorBidi" w:eastAsia="黑体" w:hAnsiTheme="majorBidi" w:cstheme="majorBidi"/>
        </w:rPr>
        <w:t>委员会参照其</w:t>
      </w:r>
      <w:r w:rsidRPr="00E96496">
        <w:rPr>
          <w:rFonts w:asciiTheme="majorBidi" w:eastAsia="黑体" w:hAnsiTheme="majorBidi" w:cstheme="majorBidi"/>
        </w:rPr>
        <w:t>2019</w:t>
      </w:r>
      <w:r w:rsidRPr="00E96496">
        <w:rPr>
          <w:rFonts w:asciiTheme="majorBidi" w:eastAsia="黑体" w:hAnsiTheme="majorBidi" w:cstheme="majorBidi"/>
        </w:rPr>
        <w:t>年《儿童权利公约关于买卖儿童、儿童卖淫和儿童色情制品问题的任择议定书执行准则》</w:t>
      </w:r>
      <w:r w:rsidRPr="00E96496">
        <w:rPr>
          <w:rFonts w:asciiTheme="majorBidi" w:eastAsia="黑体" w:hAnsiTheme="majorBidi" w:cstheme="majorBidi"/>
        </w:rPr>
        <w:t>(CRC/C/156)</w:t>
      </w:r>
      <w:r w:rsidRPr="00E96496">
        <w:rPr>
          <w:rFonts w:asciiTheme="majorBidi" w:eastAsia="黑体" w:hAnsiTheme="majorBidi" w:cstheme="majorBidi"/>
        </w:rPr>
        <w:t>并回顾其先前的建议</w:t>
      </w:r>
      <w:r w:rsidRPr="00E96496">
        <w:rPr>
          <w:rFonts w:asciiTheme="majorBidi" w:eastAsia="黑体" w:hAnsiTheme="majorBidi" w:cstheme="majorBidi"/>
        </w:rPr>
        <w:t>(CRC/C/</w:t>
      </w:r>
      <w:r w:rsidR="00654464" w:rsidRPr="00E96496">
        <w:rPr>
          <w:rFonts w:asciiTheme="majorBidi" w:eastAsia="黑体" w:hAnsiTheme="majorBidi" w:cstheme="majorBidi"/>
        </w:rPr>
        <w:t xml:space="preserve"> </w:t>
      </w:r>
      <w:r w:rsidRPr="00E96496">
        <w:rPr>
          <w:rFonts w:asciiTheme="majorBidi" w:eastAsia="黑体" w:hAnsiTheme="majorBidi" w:cstheme="majorBidi"/>
        </w:rPr>
        <w:t>OPSC/HUN/CO/1)</w:t>
      </w:r>
      <w:r w:rsidRPr="00E96496">
        <w:rPr>
          <w:rFonts w:asciiTheme="majorBidi" w:eastAsia="黑体" w:hAnsiTheme="majorBidi" w:cstheme="majorBidi"/>
        </w:rPr>
        <w:t>，建议缔约国：</w:t>
      </w:r>
    </w:p>
    <w:p w:rsidR="00267AD3" w:rsidRPr="00E96496"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E96496">
        <w:rPr>
          <w:rFonts w:asciiTheme="majorBidi" w:eastAsia="黑体" w:hAnsiTheme="majorBidi" w:cstheme="majorBidi"/>
        </w:rPr>
        <w:tab/>
        <w:t>(a)</w:t>
      </w:r>
      <w:r w:rsidRPr="00E96496">
        <w:rPr>
          <w:rFonts w:asciiTheme="majorBidi" w:eastAsia="黑体" w:hAnsiTheme="majorBidi" w:cstheme="majorBidi"/>
        </w:rPr>
        <w:tab/>
      </w:r>
      <w:r w:rsidRPr="00E96496">
        <w:rPr>
          <w:rFonts w:asciiTheme="majorBidi" w:eastAsia="黑体" w:hAnsiTheme="majorBidi" w:cstheme="majorBidi"/>
        </w:rPr>
        <w:t>修订关于《刑法》的</w:t>
      </w:r>
      <w:r w:rsidRPr="00E96496">
        <w:rPr>
          <w:rFonts w:asciiTheme="majorBidi" w:eastAsia="黑体" w:hAnsiTheme="majorBidi" w:cstheme="majorBidi"/>
        </w:rPr>
        <w:t>2012</w:t>
      </w:r>
      <w:r w:rsidRPr="00E96496">
        <w:rPr>
          <w:rFonts w:asciiTheme="majorBidi" w:eastAsia="黑体" w:hAnsiTheme="majorBidi" w:cstheme="majorBidi"/>
        </w:rPr>
        <w:t>年《第一百号法》，加强保护所有</w:t>
      </w:r>
      <w:r w:rsidRPr="00E96496">
        <w:rPr>
          <w:rFonts w:asciiTheme="majorBidi" w:eastAsia="黑体" w:hAnsiTheme="majorBidi" w:cstheme="majorBidi"/>
        </w:rPr>
        <w:t>18</w:t>
      </w:r>
      <w:r w:rsidRPr="00E96496">
        <w:rPr>
          <w:rFonts w:asciiTheme="majorBidi" w:eastAsia="黑体" w:hAnsiTheme="majorBidi" w:cstheme="majorBidi"/>
        </w:rPr>
        <w:t>岁以下儿童免受性暴力侵害；</w:t>
      </w:r>
    </w:p>
    <w:p w:rsidR="00267AD3" w:rsidRPr="00E96496"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E96496">
        <w:rPr>
          <w:rFonts w:asciiTheme="majorBidi" w:eastAsia="黑体" w:hAnsiTheme="majorBidi" w:cstheme="majorBidi"/>
        </w:rPr>
        <w:tab/>
        <w:t>(b)</w:t>
      </w:r>
      <w:r w:rsidRPr="00E96496">
        <w:rPr>
          <w:rFonts w:asciiTheme="majorBidi" w:eastAsia="黑体" w:hAnsiTheme="majorBidi" w:cstheme="majorBidi"/>
        </w:rPr>
        <w:tab/>
      </w:r>
      <w:r w:rsidRPr="00E96496">
        <w:rPr>
          <w:rFonts w:asciiTheme="majorBidi" w:eastAsia="黑体" w:hAnsiTheme="majorBidi" w:cstheme="majorBidi"/>
        </w:rPr>
        <w:t>进行必要的法律修订，以确保所有遭受任何形式的性剥削</w:t>
      </w:r>
      <w:r w:rsidRPr="00E96496">
        <w:rPr>
          <w:rFonts w:asciiTheme="majorBidi" w:eastAsia="黑体" w:hAnsiTheme="majorBidi" w:cstheme="majorBidi"/>
        </w:rPr>
        <w:t>(</w:t>
      </w:r>
      <w:r w:rsidRPr="00E96496">
        <w:rPr>
          <w:rFonts w:asciiTheme="majorBidi" w:eastAsia="黑体" w:hAnsiTheme="majorBidi" w:cstheme="majorBidi"/>
        </w:rPr>
        <w:t>不仅是卖淫</w:t>
      </w:r>
      <w:r w:rsidRPr="00E96496">
        <w:rPr>
          <w:rFonts w:asciiTheme="majorBidi" w:eastAsia="黑体" w:hAnsiTheme="majorBidi" w:cstheme="majorBidi"/>
        </w:rPr>
        <w:t>)</w:t>
      </w:r>
      <w:r w:rsidRPr="00E96496">
        <w:rPr>
          <w:rFonts w:asciiTheme="majorBidi" w:eastAsia="黑体" w:hAnsiTheme="majorBidi" w:cstheme="majorBidi"/>
        </w:rPr>
        <w:t>、买卖或贩运的儿童都按受害人对待，不受刑事制裁；</w:t>
      </w:r>
    </w:p>
    <w:p w:rsidR="00267AD3" w:rsidRPr="00E96496"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E96496">
        <w:rPr>
          <w:rFonts w:asciiTheme="majorBidi" w:eastAsia="黑体" w:hAnsiTheme="majorBidi" w:cstheme="majorBidi"/>
        </w:rPr>
        <w:tab/>
        <w:t>(c)</w:t>
      </w:r>
      <w:r w:rsidRPr="00E96496">
        <w:rPr>
          <w:rFonts w:asciiTheme="majorBidi" w:eastAsia="黑体" w:hAnsiTheme="majorBidi" w:cstheme="majorBidi"/>
        </w:rPr>
        <w:tab/>
      </w:r>
      <w:r w:rsidRPr="00E96496">
        <w:rPr>
          <w:rFonts w:asciiTheme="majorBidi" w:eastAsia="黑体" w:hAnsiTheme="majorBidi" w:cstheme="majorBidi"/>
        </w:rPr>
        <w:t>修订立法，将不当诱使儿童同意收养的行为定为刑事犯罪；</w:t>
      </w:r>
    </w:p>
    <w:p w:rsidR="00267AD3" w:rsidRPr="00E96496"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E96496">
        <w:rPr>
          <w:rFonts w:asciiTheme="majorBidi" w:eastAsia="黑体" w:hAnsiTheme="majorBidi" w:cstheme="majorBidi"/>
        </w:rPr>
        <w:tab/>
        <w:t>(d)</w:t>
      </w:r>
      <w:r w:rsidRPr="00E96496">
        <w:rPr>
          <w:rFonts w:asciiTheme="majorBidi" w:eastAsia="黑体" w:hAnsiTheme="majorBidi" w:cstheme="majorBidi"/>
        </w:rPr>
        <w:tab/>
      </w:r>
      <w:r w:rsidRPr="00E96496">
        <w:rPr>
          <w:rFonts w:asciiTheme="majorBidi" w:eastAsia="黑体" w:hAnsiTheme="majorBidi" w:cstheme="majorBidi"/>
        </w:rPr>
        <w:t>制定综合战略和协调机制，防止和处理买卖儿童和儿童性剥削问题，其中可包括处理贩运儿童问题的措施，如打击人口贩运国家战略；</w:t>
      </w:r>
    </w:p>
    <w:p w:rsidR="00267AD3" w:rsidRPr="00E96496"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E96496">
        <w:rPr>
          <w:rFonts w:asciiTheme="majorBidi" w:eastAsia="黑体" w:hAnsiTheme="majorBidi" w:cstheme="majorBidi"/>
        </w:rPr>
        <w:lastRenderedPageBreak/>
        <w:tab/>
        <w:t>(e)</w:t>
      </w:r>
      <w:r w:rsidRPr="00E96496">
        <w:rPr>
          <w:rFonts w:asciiTheme="majorBidi" w:eastAsia="黑体" w:hAnsiTheme="majorBidi" w:cstheme="majorBidi"/>
        </w:rPr>
        <w:tab/>
      </w:r>
      <w:r w:rsidRPr="00E96496">
        <w:rPr>
          <w:rFonts w:asciiTheme="majorBidi" w:eastAsia="黑体" w:hAnsiTheme="majorBidi" w:cstheme="majorBidi"/>
        </w:rPr>
        <w:t>就研究如何识别和处理儿童保护照料中的性剥削问题的采取进一步措施，并为国家照料机构中的儿童，特别是罗姆儿童制定保护措施，以减少他们遭受买卖、性剥削和贩运的可能性；</w:t>
      </w:r>
    </w:p>
    <w:p w:rsidR="00267AD3" w:rsidRPr="00E96496"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E96496">
        <w:rPr>
          <w:rFonts w:asciiTheme="majorBidi" w:eastAsia="黑体" w:hAnsiTheme="majorBidi" w:cstheme="majorBidi"/>
        </w:rPr>
        <w:tab/>
        <w:t>(f)</w:t>
      </w:r>
      <w:r w:rsidRPr="00E96496">
        <w:rPr>
          <w:rFonts w:asciiTheme="majorBidi" w:eastAsia="黑体" w:hAnsiTheme="majorBidi" w:cstheme="majorBidi"/>
        </w:rPr>
        <w:tab/>
      </w:r>
      <w:r w:rsidRPr="00E96496">
        <w:rPr>
          <w:rFonts w:asciiTheme="majorBidi" w:eastAsia="黑体" w:hAnsiTheme="majorBidi" w:cstheme="majorBidi"/>
        </w:rPr>
        <w:t>确保及时调查《任择议定书》所列的所有罪行，不仅是贩运儿童案件，并起诉和适当制裁犯罪者；</w:t>
      </w:r>
    </w:p>
    <w:p w:rsidR="00267AD3" w:rsidRPr="00E96496"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E96496">
        <w:rPr>
          <w:rFonts w:asciiTheme="majorBidi" w:eastAsia="黑体" w:hAnsiTheme="majorBidi" w:cstheme="majorBidi"/>
        </w:rPr>
        <w:tab/>
        <w:t>(g)</w:t>
      </w:r>
      <w:r w:rsidRPr="00E96496">
        <w:rPr>
          <w:rFonts w:asciiTheme="majorBidi" w:eastAsia="黑体" w:hAnsiTheme="majorBidi" w:cstheme="majorBidi"/>
        </w:rPr>
        <w:tab/>
      </w:r>
      <w:r w:rsidRPr="00E96496">
        <w:rPr>
          <w:rFonts w:asciiTheme="majorBidi" w:eastAsia="黑体" w:hAnsiTheme="majorBidi" w:cstheme="majorBidi"/>
        </w:rPr>
        <w:t>加强打击和防止在线买卖儿童和儿童性剥削的措施，例如扩大打击人口贩运的措施范围，如连接政府与民间社会的</w:t>
      </w:r>
      <w:r w:rsidRPr="00E96496">
        <w:rPr>
          <w:rFonts w:hint="eastAsia"/>
        </w:rPr>
        <w:t>“</w:t>
      </w:r>
      <w:r w:rsidRPr="00E96496">
        <w:rPr>
          <w:rFonts w:asciiTheme="majorBidi" w:eastAsia="黑体" w:hAnsiTheme="majorBidi" w:cstheme="majorBidi"/>
        </w:rPr>
        <w:t>EKAT</w:t>
      </w:r>
      <w:r w:rsidR="00E96496" w:rsidRPr="00E96496">
        <w:rPr>
          <w:rFonts w:asciiTheme="minorEastAsia" w:eastAsiaTheme="minorEastAsia" w:hAnsiTheme="minorEastAsia"/>
        </w:rPr>
        <w:t>”</w:t>
      </w:r>
      <w:r w:rsidRPr="00E96496">
        <w:rPr>
          <w:rFonts w:asciiTheme="majorBidi" w:eastAsia="黑体" w:hAnsiTheme="majorBidi" w:cstheme="majorBidi"/>
        </w:rPr>
        <w:t>信息技术平台的范围；</w:t>
      </w:r>
    </w:p>
    <w:p w:rsidR="00267AD3" w:rsidRPr="00E96496"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E96496">
        <w:rPr>
          <w:rFonts w:asciiTheme="majorBidi" w:eastAsia="黑体" w:hAnsiTheme="majorBidi" w:cstheme="majorBidi"/>
        </w:rPr>
        <w:tab/>
        <w:t>(h)</w:t>
      </w:r>
      <w:r w:rsidRPr="00E96496">
        <w:rPr>
          <w:rFonts w:asciiTheme="majorBidi" w:eastAsia="黑体" w:hAnsiTheme="majorBidi" w:cstheme="majorBidi"/>
        </w:rPr>
        <w:tab/>
      </w:r>
      <w:r w:rsidRPr="00E96496">
        <w:rPr>
          <w:rFonts w:asciiTheme="majorBidi" w:eastAsia="黑体" w:hAnsiTheme="majorBidi" w:cstheme="majorBidi"/>
        </w:rPr>
        <w:t>继续加强关于对买卖儿童、儿童性剥削和贩运儿童行为受害人进行识别和转介的培训方案，并考虑制定这方面的国家方案。</w:t>
      </w:r>
    </w:p>
    <w:p w:rsidR="00267AD3" w:rsidRPr="00E96496" w:rsidRDefault="00267AD3" w:rsidP="00654464">
      <w:pPr>
        <w:pStyle w:val="H23GC"/>
        <w:rPr>
          <w:rFonts w:asciiTheme="majorBidi" w:hAnsiTheme="majorBidi" w:cstheme="majorBidi"/>
        </w:rPr>
      </w:pPr>
      <w:r w:rsidRPr="00E96496">
        <w:rPr>
          <w:rFonts w:asciiTheme="majorBidi" w:hAnsiTheme="majorBidi" w:cstheme="majorBidi"/>
        </w:rPr>
        <w:tab/>
      </w:r>
      <w:r w:rsidRPr="00E96496">
        <w:rPr>
          <w:rFonts w:asciiTheme="majorBidi" w:hAnsiTheme="majorBidi" w:cstheme="majorBidi"/>
        </w:rPr>
        <w:tab/>
      </w:r>
      <w:bookmarkStart w:id="40" w:name="_Hlk34905797"/>
      <w:r w:rsidRPr="00E96496">
        <w:rPr>
          <w:rFonts w:asciiTheme="majorBidi" w:hAnsiTheme="majorBidi" w:cstheme="majorBidi"/>
        </w:rPr>
        <w:t>《关于儿童卷入武装冲突问题的任择议定书》</w:t>
      </w:r>
      <w:bookmarkEnd w:id="40"/>
    </w:p>
    <w:p w:rsidR="00267AD3" w:rsidRPr="00E96496"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E96496">
        <w:rPr>
          <w:rFonts w:asciiTheme="majorBidi" w:eastAsia="黑体" w:hAnsiTheme="majorBidi" w:cstheme="majorBidi"/>
        </w:rPr>
        <w:t>43.</w:t>
      </w:r>
      <w:r w:rsidRPr="00E96496">
        <w:rPr>
          <w:rFonts w:asciiTheme="majorBidi" w:eastAsia="黑体" w:hAnsiTheme="majorBidi" w:cstheme="majorBidi"/>
        </w:rPr>
        <w:tab/>
      </w:r>
      <w:r w:rsidRPr="00E96496">
        <w:rPr>
          <w:rFonts w:asciiTheme="majorBidi" w:eastAsia="黑体" w:hAnsiTheme="majorBidi" w:cstheme="majorBidi"/>
        </w:rPr>
        <w:t>委员会促请缔约国：</w:t>
      </w:r>
    </w:p>
    <w:p w:rsidR="00267AD3" w:rsidRPr="00E96496"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E96496">
        <w:rPr>
          <w:rFonts w:asciiTheme="majorBidi" w:eastAsia="黑体" w:hAnsiTheme="majorBidi" w:cstheme="majorBidi"/>
        </w:rPr>
        <w:tab/>
        <w:t>(a)</w:t>
      </w:r>
      <w:r w:rsidRPr="00E96496">
        <w:rPr>
          <w:rFonts w:asciiTheme="majorBidi" w:eastAsia="黑体" w:hAnsiTheme="majorBidi" w:cstheme="majorBidi"/>
        </w:rPr>
        <w:tab/>
      </w:r>
      <w:r w:rsidRPr="00E96496">
        <w:rPr>
          <w:rFonts w:asciiTheme="majorBidi" w:eastAsia="黑体" w:hAnsiTheme="majorBidi" w:cstheme="majorBidi"/>
        </w:rPr>
        <w:t>开发早期识别寻求庇护儿童、难民儿童和移民儿童中可能被征募或用于海外敌对行动的儿童的机制，培训负责识别并向保护服务机构转介此类儿童的人员，并为受害儿童提供适当援助，促进其全面身心康复并融入社会生活；</w:t>
      </w:r>
    </w:p>
    <w:p w:rsidR="00267AD3" w:rsidRPr="00E96496"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E96496">
        <w:rPr>
          <w:rFonts w:asciiTheme="majorBidi" w:eastAsia="黑体" w:hAnsiTheme="majorBidi" w:cstheme="majorBidi"/>
        </w:rPr>
        <w:tab/>
        <w:t>(b)</w:t>
      </w:r>
      <w:r w:rsidRPr="00E96496">
        <w:rPr>
          <w:rFonts w:asciiTheme="majorBidi" w:eastAsia="黑体" w:hAnsiTheme="majorBidi" w:cstheme="majorBidi"/>
        </w:rPr>
        <w:tab/>
      </w:r>
      <w:r w:rsidRPr="00E96496">
        <w:rPr>
          <w:rFonts w:asciiTheme="majorBidi" w:eastAsia="黑体" w:hAnsiTheme="majorBidi" w:cstheme="majorBidi"/>
        </w:rPr>
        <w:t>确保儿童不接受涉及使用枪支的军事训练，包括在</w:t>
      </w:r>
      <w:proofErr w:type="spellStart"/>
      <w:r w:rsidRPr="00E96496">
        <w:rPr>
          <w:rFonts w:asciiTheme="majorBidi" w:eastAsia="黑体" w:hAnsiTheme="majorBidi" w:cstheme="majorBidi"/>
        </w:rPr>
        <w:t>KatonaSuli</w:t>
      </w:r>
      <w:proofErr w:type="spellEnd"/>
      <w:r w:rsidRPr="00E96496">
        <w:rPr>
          <w:rFonts w:asciiTheme="majorBidi" w:eastAsia="黑体" w:hAnsiTheme="majorBidi" w:cstheme="majorBidi"/>
        </w:rPr>
        <w:t>方案和</w:t>
      </w:r>
      <w:proofErr w:type="spellStart"/>
      <w:r w:rsidRPr="00E96496">
        <w:rPr>
          <w:rFonts w:asciiTheme="majorBidi" w:eastAsia="黑体" w:hAnsiTheme="majorBidi" w:cstheme="majorBidi"/>
        </w:rPr>
        <w:t>Karoly</w:t>
      </w:r>
      <w:proofErr w:type="spellEnd"/>
      <w:r w:rsidRPr="00E96496">
        <w:rPr>
          <w:rFonts w:asciiTheme="majorBidi" w:eastAsia="黑体" w:hAnsiTheme="majorBidi" w:cstheme="majorBidi"/>
        </w:rPr>
        <w:t xml:space="preserve"> </w:t>
      </w:r>
      <w:proofErr w:type="spellStart"/>
      <w:r w:rsidRPr="00E96496">
        <w:rPr>
          <w:rFonts w:asciiTheme="majorBidi" w:eastAsia="黑体" w:hAnsiTheme="majorBidi" w:cstheme="majorBidi"/>
        </w:rPr>
        <w:t>Kratochvil</w:t>
      </w:r>
      <w:proofErr w:type="spellEnd"/>
      <w:r w:rsidRPr="00E96496">
        <w:rPr>
          <w:rFonts w:asciiTheme="majorBidi" w:eastAsia="黑体" w:hAnsiTheme="majorBidi" w:cstheme="majorBidi"/>
        </w:rPr>
        <w:t>军事中学和学院中接受此类训练，并对非政府组织</w:t>
      </w:r>
      <w:proofErr w:type="spellStart"/>
      <w:r w:rsidRPr="00E96496">
        <w:rPr>
          <w:rFonts w:asciiTheme="majorBidi" w:eastAsia="黑体" w:hAnsiTheme="majorBidi" w:cstheme="majorBidi"/>
        </w:rPr>
        <w:t>Honvédsuli</w:t>
      </w:r>
      <w:proofErr w:type="spellEnd"/>
      <w:r w:rsidRPr="00E96496">
        <w:rPr>
          <w:rFonts w:asciiTheme="majorBidi" w:eastAsia="黑体" w:hAnsiTheme="majorBidi" w:cstheme="majorBidi"/>
        </w:rPr>
        <w:t>的</w:t>
      </w:r>
      <w:r w:rsidRPr="001E08E2">
        <w:rPr>
          <w:rFonts w:hint="eastAsia"/>
        </w:rPr>
        <w:t>“</w:t>
      </w:r>
      <w:r w:rsidRPr="00E96496">
        <w:rPr>
          <w:rFonts w:asciiTheme="majorBidi" w:eastAsia="黑体" w:hAnsiTheme="majorBidi" w:cstheme="majorBidi"/>
        </w:rPr>
        <w:t>爱国学校</w:t>
      </w:r>
      <w:r w:rsidRPr="001E08E2">
        <w:rPr>
          <w:rFonts w:hint="eastAsia"/>
        </w:rPr>
        <w:t>”</w:t>
      </w:r>
      <w:r w:rsidRPr="00E96496">
        <w:rPr>
          <w:rFonts w:asciiTheme="majorBidi" w:eastAsia="黑体" w:hAnsiTheme="majorBidi" w:cstheme="majorBidi"/>
        </w:rPr>
        <w:t>方案进行定期监测，以确保其课程和教学人员符合《任择议定书》的规定；</w:t>
      </w:r>
    </w:p>
    <w:p w:rsidR="00267AD3" w:rsidRPr="00E96496"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E96496">
        <w:rPr>
          <w:rFonts w:asciiTheme="majorBidi" w:eastAsia="黑体" w:hAnsiTheme="majorBidi" w:cstheme="majorBidi"/>
        </w:rPr>
        <w:tab/>
        <w:t>(c)</w:t>
      </w:r>
      <w:r w:rsidRPr="00E96496">
        <w:rPr>
          <w:rFonts w:asciiTheme="majorBidi" w:eastAsia="黑体" w:hAnsiTheme="majorBidi" w:cstheme="majorBidi"/>
        </w:rPr>
        <w:tab/>
      </w:r>
      <w:r w:rsidRPr="00E96496">
        <w:rPr>
          <w:rFonts w:asciiTheme="majorBidi" w:eastAsia="黑体" w:hAnsiTheme="majorBidi" w:cstheme="majorBidi"/>
        </w:rPr>
        <w:t>禁止向可能招募儿童或在敌对行动中使用儿童的国家出口武器。</w:t>
      </w:r>
    </w:p>
    <w:p w:rsidR="00267AD3" w:rsidRPr="00E96496" w:rsidRDefault="00267AD3" w:rsidP="00654464">
      <w:pPr>
        <w:pStyle w:val="H1GC"/>
        <w:rPr>
          <w:rFonts w:asciiTheme="majorBidi" w:hAnsiTheme="majorBidi" w:cstheme="majorBidi"/>
        </w:rPr>
      </w:pPr>
      <w:r w:rsidRPr="00E96496">
        <w:rPr>
          <w:rFonts w:asciiTheme="majorBidi" w:hAnsiTheme="majorBidi" w:cstheme="majorBidi"/>
        </w:rPr>
        <w:tab/>
      </w:r>
      <w:bookmarkStart w:id="41" w:name="_Toc34037595"/>
      <w:r w:rsidR="006E4042">
        <w:rPr>
          <w:rFonts w:asciiTheme="majorBidi" w:hAnsiTheme="majorBidi" w:cstheme="majorBidi"/>
        </w:rPr>
        <w:t>L</w:t>
      </w:r>
      <w:r w:rsidRPr="00E96496">
        <w:rPr>
          <w:rFonts w:asciiTheme="majorBidi" w:hAnsiTheme="majorBidi" w:cstheme="majorBidi"/>
        </w:rPr>
        <w:t>.</w:t>
      </w:r>
      <w:r w:rsidRPr="00E96496">
        <w:rPr>
          <w:rFonts w:asciiTheme="majorBidi" w:hAnsiTheme="majorBidi" w:cstheme="majorBidi"/>
        </w:rPr>
        <w:tab/>
      </w:r>
      <w:bookmarkStart w:id="42" w:name="_Hlk34905815"/>
      <w:bookmarkEnd w:id="41"/>
      <w:r w:rsidRPr="00E96496">
        <w:rPr>
          <w:rFonts w:asciiTheme="majorBidi" w:hAnsiTheme="majorBidi" w:cstheme="majorBidi"/>
        </w:rPr>
        <w:t>批准《公约关于设定来文程序的任择议定书》</w:t>
      </w:r>
      <w:bookmarkEnd w:id="42"/>
    </w:p>
    <w:p w:rsidR="00267AD3" w:rsidRPr="00E96496"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E96496">
        <w:rPr>
          <w:rFonts w:asciiTheme="majorBidi" w:eastAsia="黑体" w:hAnsiTheme="majorBidi" w:cstheme="majorBidi"/>
        </w:rPr>
        <w:t>44.</w:t>
      </w:r>
      <w:r w:rsidRPr="00E96496">
        <w:rPr>
          <w:rFonts w:asciiTheme="majorBidi" w:eastAsia="黑体" w:hAnsiTheme="majorBidi" w:cstheme="majorBidi"/>
        </w:rPr>
        <w:tab/>
      </w:r>
      <w:bookmarkStart w:id="43" w:name="_Hlk34905830"/>
      <w:r w:rsidRPr="00E96496">
        <w:rPr>
          <w:rFonts w:asciiTheme="majorBidi" w:eastAsia="黑体" w:hAnsiTheme="majorBidi" w:cstheme="majorBidi"/>
        </w:rPr>
        <w:t>委员会建议缔约国，为进一步加强儿童权利的落实，批准《关于设定来文程序的任择议定书》。</w:t>
      </w:r>
      <w:bookmarkEnd w:id="43"/>
    </w:p>
    <w:p w:rsidR="00267AD3" w:rsidRPr="00E96496" w:rsidRDefault="00267AD3" w:rsidP="00654464">
      <w:pPr>
        <w:pStyle w:val="H1GC"/>
        <w:rPr>
          <w:rFonts w:asciiTheme="majorBidi" w:hAnsiTheme="majorBidi" w:cstheme="majorBidi"/>
        </w:rPr>
      </w:pPr>
      <w:r w:rsidRPr="00E96496">
        <w:rPr>
          <w:rFonts w:asciiTheme="majorBidi" w:hAnsiTheme="majorBidi" w:cstheme="majorBidi"/>
        </w:rPr>
        <w:tab/>
      </w:r>
      <w:bookmarkStart w:id="44" w:name="_Toc34037596"/>
      <w:r w:rsidR="008E7853">
        <w:rPr>
          <w:rFonts w:asciiTheme="majorBidi" w:hAnsiTheme="majorBidi" w:cstheme="majorBidi"/>
        </w:rPr>
        <w:t>M</w:t>
      </w:r>
      <w:r w:rsidRPr="00E96496">
        <w:rPr>
          <w:rFonts w:asciiTheme="majorBidi" w:hAnsiTheme="majorBidi" w:cstheme="majorBidi"/>
        </w:rPr>
        <w:t>.</w:t>
      </w:r>
      <w:r w:rsidRPr="00E96496">
        <w:rPr>
          <w:rFonts w:asciiTheme="majorBidi" w:hAnsiTheme="majorBidi" w:cstheme="majorBidi"/>
        </w:rPr>
        <w:tab/>
      </w:r>
      <w:bookmarkStart w:id="45" w:name="_Hlk34905844"/>
      <w:bookmarkEnd w:id="44"/>
      <w:r w:rsidRPr="00E96496">
        <w:rPr>
          <w:rFonts w:asciiTheme="majorBidi" w:hAnsiTheme="majorBidi" w:cstheme="majorBidi"/>
        </w:rPr>
        <w:t>批准国际人权文书</w:t>
      </w:r>
      <w:bookmarkEnd w:id="45"/>
    </w:p>
    <w:p w:rsidR="00267AD3" w:rsidRPr="00E96496"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E96496">
        <w:rPr>
          <w:rFonts w:asciiTheme="majorBidi" w:eastAsia="黑体" w:hAnsiTheme="majorBidi" w:cstheme="majorBidi"/>
        </w:rPr>
        <w:t>45.</w:t>
      </w:r>
      <w:r w:rsidRPr="00E96496">
        <w:rPr>
          <w:rFonts w:asciiTheme="majorBidi" w:eastAsia="黑体" w:hAnsiTheme="majorBidi" w:cstheme="majorBidi"/>
        </w:rPr>
        <w:tab/>
      </w:r>
      <w:bookmarkStart w:id="46" w:name="_Hlk34905858"/>
      <w:r w:rsidRPr="00E96496">
        <w:rPr>
          <w:rFonts w:asciiTheme="majorBidi" w:eastAsia="黑体" w:hAnsiTheme="majorBidi" w:cstheme="majorBidi"/>
        </w:rPr>
        <w:t>委员会建议缔约国，为进一步加强儿童权利的落实，考虑批准以下核心人权文书：</w:t>
      </w:r>
      <w:bookmarkEnd w:id="46"/>
    </w:p>
    <w:p w:rsidR="00267AD3" w:rsidRPr="00E96496"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E96496">
        <w:rPr>
          <w:rFonts w:asciiTheme="majorBidi" w:eastAsia="黑体" w:hAnsiTheme="majorBidi" w:cstheme="majorBidi"/>
        </w:rPr>
        <w:tab/>
        <w:t>(a)</w:t>
      </w:r>
      <w:r w:rsidRPr="00E96496">
        <w:rPr>
          <w:rFonts w:asciiTheme="majorBidi" w:eastAsia="黑体" w:hAnsiTheme="majorBidi" w:cstheme="majorBidi"/>
        </w:rPr>
        <w:tab/>
      </w:r>
      <w:r w:rsidRPr="00E96496">
        <w:rPr>
          <w:rFonts w:asciiTheme="majorBidi" w:eastAsia="黑体" w:hAnsiTheme="majorBidi" w:cstheme="majorBidi"/>
        </w:rPr>
        <w:t>《保护所有人免遭强迫失踪国际公约》</w:t>
      </w:r>
      <w:r w:rsidR="00654464" w:rsidRPr="00E96496">
        <w:rPr>
          <w:rFonts w:asciiTheme="majorBidi" w:eastAsia="黑体" w:hAnsiTheme="majorBidi" w:cstheme="majorBidi"/>
        </w:rPr>
        <w:t>；</w:t>
      </w:r>
    </w:p>
    <w:p w:rsidR="00267AD3" w:rsidRPr="00E96496"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E96496">
        <w:rPr>
          <w:rFonts w:asciiTheme="majorBidi" w:eastAsia="黑体" w:hAnsiTheme="majorBidi" w:cstheme="majorBidi"/>
        </w:rPr>
        <w:tab/>
        <w:t>(b)</w:t>
      </w:r>
      <w:r w:rsidRPr="00E96496">
        <w:rPr>
          <w:rFonts w:asciiTheme="majorBidi" w:eastAsia="黑体" w:hAnsiTheme="majorBidi" w:cstheme="majorBidi"/>
        </w:rPr>
        <w:tab/>
      </w:r>
      <w:bookmarkStart w:id="47" w:name="_Hlk34905874"/>
      <w:r w:rsidRPr="00E96496">
        <w:rPr>
          <w:rFonts w:asciiTheme="majorBidi" w:eastAsia="黑体" w:hAnsiTheme="majorBidi" w:cstheme="majorBidi"/>
        </w:rPr>
        <w:t>《保护所有移徙工人及其家庭成员权利国际公约》。</w:t>
      </w:r>
      <w:bookmarkEnd w:id="47"/>
    </w:p>
    <w:p w:rsidR="00267AD3" w:rsidRPr="00E96496" w:rsidRDefault="00267AD3" w:rsidP="00376110">
      <w:pPr>
        <w:pStyle w:val="H1GC"/>
      </w:pPr>
      <w:r w:rsidRPr="00E96496">
        <w:tab/>
      </w:r>
      <w:bookmarkStart w:id="48" w:name="_Toc34037597"/>
      <w:r w:rsidR="008E7853">
        <w:t>N</w:t>
      </w:r>
      <w:r w:rsidRPr="00E96496">
        <w:t>.</w:t>
      </w:r>
      <w:r w:rsidRPr="00E96496">
        <w:tab/>
      </w:r>
      <w:bookmarkStart w:id="49" w:name="_Hlk34905884"/>
      <w:bookmarkEnd w:id="48"/>
      <w:r w:rsidRPr="00E96496">
        <w:t>与区域机构的合作</w:t>
      </w:r>
      <w:bookmarkEnd w:id="49"/>
    </w:p>
    <w:p w:rsidR="00267AD3" w:rsidRPr="00E96496" w:rsidRDefault="00267AD3" w:rsidP="00413A82">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E96496">
        <w:rPr>
          <w:rFonts w:asciiTheme="majorBidi" w:eastAsia="黑体" w:hAnsiTheme="majorBidi" w:cstheme="majorBidi"/>
        </w:rPr>
        <w:t>46.</w:t>
      </w:r>
      <w:r w:rsidRPr="00E96496">
        <w:rPr>
          <w:rFonts w:asciiTheme="majorBidi" w:eastAsia="黑体" w:hAnsiTheme="majorBidi" w:cstheme="majorBidi"/>
        </w:rPr>
        <w:tab/>
      </w:r>
      <w:bookmarkStart w:id="50" w:name="_Hlk34905908"/>
      <w:r w:rsidRPr="00E96496">
        <w:rPr>
          <w:rFonts w:asciiTheme="majorBidi" w:eastAsia="黑体" w:hAnsiTheme="majorBidi" w:cstheme="majorBidi"/>
        </w:rPr>
        <w:t>委员会建议缔约国与欧洲委员会合作，在缔约国和欧洲委员会其他成员国执行本《公约》及其他人权文书。</w:t>
      </w:r>
      <w:bookmarkEnd w:id="50"/>
    </w:p>
    <w:p w:rsidR="00267AD3" w:rsidRPr="00E96496" w:rsidRDefault="00267AD3" w:rsidP="00654464">
      <w:pPr>
        <w:pStyle w:val="HChGC"/>
        <w:rPr>
          <w:rFonts w:asciiTheme="majorBidi" w:hAnsiTheme="majorBidi" w:cstheme="majorBidi"/>
        </w:rPr>
      </w:pPr>
      <w:r w:rsidRPr="00E96496">
        <w:rPr>
          <w:rFonts w:asciiTheme="majorBidi" w:hAnsiTheme="majorBidi" w:cstheme="majorBidi"/>
        </w:rPr>
        <w:lastRenderedPageBreak/>
        <w:tab/>
      </w:r>
      <w:bookmarkStart w:id="51" w:name="_Toc34037598"/>
      <w:r w:rsidR="008E7853">
        <w:rPr>
          <w:rFonts w:asciiTheme="majorBidi" w:hAnsiTheme="majorBidi" w:cstheme="majorBidi" w:hint="eastAsia"/>
        </w:rPr>
        <w:t>四</w:t>
      </w:r>
      <w:r w:rsidRPr="00E96496">
        <w:rPr>
          <w:rFonts w:asciiTheme="majorBidi" w:hAnsiTheme="majorBidi" w:cstheme="majorBidi"/>
        </w:rPr>
        <w:t>.</w:t>
      </w:r>
      <w:r w:rsidRPr="00E96496">
        <w:rPr>
          <w:rFonts w:asciiTheme="majorBidi" w:hAnsiTheme="majorBidi" w:cstheme="majorBidi"/>
        </w:rPr>
        <w:tab/>
      </w:r>
      <w:bookmarkStart w:id="52" w:name="_Hlk34905920"/>
      <w:bookmarkEnd w:id="51"/>
      <w:r w:rsidRPr="00E96496">
        <w:rPr>
          <w:rFonts w:asciiTheme="majorBidi" w:hAnsiTheme="majorBidi" w:cstheme="majorBidi"/>
        </w:rPr>
        <w:t>落实和报告</w:t>
      </w:r>
      <w:bookmarkEnd w:id="52"/>
    </w:p>
    <w:p w:rsidR="00267AD3" w:rsidRPr="00E96496" w:rsidRDefault="00267AD3" w:rsidP="00654464">
      <w:pPr>
        <w:pStyle w:val="H1GC"/>
        <w:rPr>
          <w:rFonts w:asciiTheme="majorBidi" w:hAnsiTheme="majorBidi" w:cstheme="majorBidi"/>
        </w:rPr>
      </w:pPr>
      <w:r w:rsidRPr="00E96496">
        <w:rPr>
          <w:rFonts w:asciiTheme="majorBidi" w:hAnsiTheme="majorBidi" w:cstheme="majorBidi"/>
        </w:rPr>
        <w:tab/>
      </w:r>
      <w:bookmarkStart w:id="53" w:name="_Toc34037599"/>
      <w:r w:rsidRPr="00E96496">
        <w:rPr>
          <w:rFonts w:asciiTheme="majorBidi" w:hAnsiTheme="majorBidi" w:cstheme="majorBidi"/>
        </w:rPr>
        <w:t>A.</w:t>
      </w:r>
      <w:r w:rsidRPr="00E96496">
        <w:rPr>
          <w:rFonts w:asciiTheme="majorBidi" w:hAnsiTheme="majorBidi" w:cstheme="majorBidi"/>
        </w:rPr>
        <w:tab/>
      </w:r>
      <w:bookmarkStart w:id="54" w:name="_Hlk34905943"/>
      <w:bookmarkEnd w:id="53"/>
      <w:r w:rsidRPr="00E96496">
        <w:rPr>
          <w:rFonts w:asciiTheme="majorBidi" w:hAnsiTheme="majorBidi" w:cstheme="majorBidi"/>
        </w:rPr>
        <w:t>后续落实和传播</w:t>
      </w:r>
      <w:bookmarkEnd w:id="54"/>
    </w:p>
    <w:p w:rsidR="00267AD3" w:rsidRPr="00E96496" w:rsidRDefault="00267AD3" w:rsidP="00413A82">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E96496">
        <w:rPr>
          <w:rFonts w:asciiTheme="majorBidi" w:eastAsia="黑体" w:hAnsiTheme="majorBidi" w:cstheme="majorBidi"/>
        </w:rPr>
        <w:t>47.</w:t>
      </w:r>
      <w:r w:rsidRPr="00E96496">
        <w:rPr>
          <w:rFonts w:asciiTheme="majorBidi" w:eastAsia="黑体" w:hAnsiTheme="majorBidi" w:cstheme="majorBidi"/>
        </w:rPr>
        <w:tab/>
      </w:r>
      <w:bookmarkStart w:id="55" w:name="_Hlk34905971"/>
      <w:r w:rsidRPr="00E96496">
        <w:rPr>
          <w:rFonts w:asciiTheme="majorBidi" w:eastAsia="黑体" w:hAnsiTheme="majorBidi" w:cstheme="majorBidi"/>
        </w:rPr>
        <w:t>委员会建议缔约国采取一切适当措施，确保本结论性意见所载建议得到充分落实。委员会还建议缔约国以本国各种语言广泛传播第六次定期报告和本结论性意见。</w:t>
      </w:r>
      <w:bookmarkEnd w:id="55"/>
    </w:p>
    <w:p w:rsidR="00267AD3" w:rsidRPr="00E96496" w:rsidRDefault="00267AD3" w:rsidP="00654464">
      <w:pPr>
        <w:pStyle w:val="H1GC"/>
        <w:rPr>
          <w:rFonts w:asciiTheme="majorBidi" w:hAnsiTheme="majorBidi" w:cstheme="majorBidi"/>
        </w:rPr>
      </w:pPr>
      <w:r w:rsidRPr="00E96496">
        <w:rPr>
          <w:rFonts w:asciiTheme="majorBidi" w:hAnsiTheme="majorBidi" w:cstheme="majorBidi"/>
        </w:rPr>
        <w:tab/>
      </w:r>
      <w:bookmarkStart w:id="56" w:name="_Toc34037600"/>
      <w:r w:rsidRPr="00E96496">
        <w:rPr>
          <w:rFonts w:asciiTheme="majorBidi" w:hAnsiTheme="majorBidi" w:cstheme="majorBidi"/>
        </w:rPr>
        <w:t>B.</w:t>
      </w:r>
      <w:r w:rsidRPr="00E96496">
        <w:rPr>
          <w:rFonts w:asciiTheme="majorBidi" w:hAnsiTheme="majorBidi" w:cstheme="majorBidi"/>
        </w:rPr>
        <w:tab/>
      </w:r>
      <w:bookmarkEnd w:id="56"/>
      <w:r w:rsidRPr="00E96496">
        <w:rPr>
          <w:rFonts w:asciiTheme="majorBidi" w:hAnsiTheme="majorBidi" w:cstheme="majorBidi"/>
        </w:rPr>
        <w:t>负责提交报告和后续落实的国家机制</w:t>
      </w:r>
    </w:p>
    <w:p w:rsidR="00267AD3" w:rsidRPr="00E96496" w:rsidRDefault="00267AD3" w:rsidP="00413A82">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E96496">
        <w:rPr>
          <w:rFonts w:asciiTheme="majorBidi" w:eastAsia="黑体" w:hAnsiTheme="majorBidi" w:cstheme="majorBidi"/>
        </w:rPr>
        <w:t>48.</w:t>
      </w:r>
      <w:r w:rsidRPr="00E96496">
        <w:rPr>
          <w:rFonts w:asciiTheme="majorBidi" w:eastAsia="黑体" w:hAnsiTheme="majorBidi" w:cstheme="majorBidi"/>
        </w:rPr>
        <w:tab/>
      </w:r>
      <w:r w:rsidRPr="00E96496">
        <w:rPr>
          <w:rFonts w:asciiTheme="majorBidi" w:eastAsia="黑体" w:hAnsiTheme="majorBidi" w:cstheme="majorBidi"/>
        </w:rPr>
        <w:t>委员会欢迎缔约国建立了国家常设人权机制，强调应由专门工作人员充分且持续地支持该机制，使其能与国际和区域人权机制合作，协调和跟踪国家对条约义务及这类机制的建议和决定的贯彻落实和执行。</w:t>
      </w:r>
    </w:p>
    <w:p w:rsidR="00267AD3" w:rsidRPr="00E96496" w:rsidRDefault="00267AD3" w:rsidP="00654464">
      <w:pPr>
        <w:pStyle w:val="H1GC"/>
        <w:rPr>
          <w:rFonts w:asciiTheme="majorBidi" w:hAnsiTheme="majorBidi" w:cstheme="majorBidi"/>
        </w:rPr>
      </w:pPr>
      <w:r w:rsidRPr="00E96496">
        <w:rPr>
          <w:rFonts w:asciiTheme="majorBidi" w:hAnsiTheme="majorBidi" w:cstheme="majorBidi"/>
        </w:rPr>
        <w:tab/>
      </w:r>
      <w:bookmarkStart w:id="57" w:name="_Toc34037601"/>
      <w:r w:rsidRPr="00E96496">
        <w:rPr>
          <w:rFonts w:asciiTheme="majorBidi" w:hAnsiTheme="majorBidi" w:cstheme="majorBidi"/>
        </w:rPr>
        <w:t>C.</w:t>
      </w:r>
      <w:r w:rsidRPr="00E96496">
        <w:rPr>
          <w:rFonts w:asciiTheme="majorBidi" w:hAnsiTheme="majorBidi" w:cstheme="majorBidi"/>
        </w:rPr>
        <w:tab/>
      </w:r>
      <w:bookmarkStart w:id="58" w:name="_Hlk34906012"/>
      <w:bookmarkEnd w:id="57"/>
      <w:r w:rsidRPr="00E96496">
        <w:rPr>
          <w:rFonts w:asciiTheme="majorBidi" w:hAnsiTheme="majorBidi" w:cstheme="majorBidi"/>
        </w:rPr>
        <w:t>下次报告</w:t>
      </w:r>
      <w:bookmarkEnd w:id="58"/>
    </w:p>
    <w:p w:rsidR="00267AD3" w:rsidRPr="00E96496"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E96496">
        <w:rPr>
          <w:rFonts w:asciiTheme="majorBidi" w:eastAsia="黑体" w:hAnsiTheme="majorBidi" w:cstheme="majorBidi"/>
        </w:rPr>
        <w:t>49.</w:t>
      </w:r>
      <w:r w:rsidRPr="00E96496">
        <w:rPr>
          <w:rFonts w:asciiTheme="majorBidi" w:eastAsia="黑体" w:hAnsiTheme="majorBidi" w:cstheme="majorBidi"/>
        </w:rPr>
        <w:tab/>
      </w:r>
      <w:bookmarkStart w:id="59" w:name="_Hlk34906064"/>
      <w:r w:rsidRPr="00E96496">
        <w:rPr>
          <w:rFonts w:asciiTheme="majorBidi" w:eastAsia="黑体" w:hAnsiTheme="majorBidi" w:cstheme="majorBidi"/>
        </w:rPr>
        <w:t>委员会请缔约国在</w:t>
      </w:r>
      <w:r w:rsidRPr="00E96496">
        <w:rPr>
          <w:rFonts w:asciiTheme="majorBidi" w:eastAsia="黑体" w:hAnsiTheme="majorBidi" w:cstheme="majorBidi"/>
        </w:rPr>
        <w:t>2025</w:t>
      </w:r>
      <w:r w:rsidRPr="00E96496">
        <w:rPr>
          <w:rFonts w:asciiTheme="majorBidi" w:eastAsia="黑体" w:hAnsiTheme="majorBidi" w:cstheme="majorBidi"/>
        </w:rPr>
        <w:t>年</w:t>
      </w:r>
      <w:r w:rsidRPr="00E96496">
        <w:rPr>
          <w:rFonts w:asciiTheme="majorBidi" w:eastAsia="黑体" w:hAnsiTheme="majorBidi" w:cstheme="majorBidi"/>
        </w:rPr>
        <w:t>1</w:t>
      </w:r>
      <w:r w:rsidRPr="00E96496">
        <w:rPr>
          <w:rFonts w:asciiTheme="majorBidi" w:eastAsia="黑体" w:hAnsiTheme="majorBidi" w:cstheme="majorBidi"/>
        </w:rPr>
        <w:t>月</w:t>
      </w:r>
      <w:r w:rsidRPr="00E96496">
        <w:rPr>
          <w:rFonts w:asciiTheme="majorBidi" w:eastAsia="黑体" w:hAnsiTheme="majorBidi" w:cstheme="majorBidi"/>
        </w:rPr>
        <w:t>15</w:t>
      </w:r>
      <w:r w:rsidRPr="00E96496">
        <w:rPr>
          <w:rFonts w:asciiTheme="majorBidi" w:eastAsia="黑体" w:hAnsiTheme="majorBidi" w:cstheme="majorBidi"/>
        </w:rPr>
        <w:t>日前提交其第七次定期报告，并在报告中说明本结论性意见的后续落实情况。报告应遵循委员会</w:t>
      </w:r>
      <w:r w:rsidRPr="00E96496">
        <w:rPr>
          <w:rFonts w:asciiTheme="majorBidi" w:eastAsia="黑体" w:hAnsiTheme="majorBidi" w:cstheme="majorBidi"/>
        </w:rPr>
        <w:t>2014</w:t>
      </w:r>
      <w:r w:rsidRPr="00E96496">
        <w:rPr>
          <w:rFonts w:asciiTheme="majorBidi" w:eastAsia="黑体" w:hAnsiTheme="majorBidi" w:cstheme="majorBidi"/>
        </w:rPr>
        <w:t>年</w:t>
      </w:r>
      <w:r w:rsidRPr="00E96496">
        <w:rPr>
          <w:rFonts w:asciiTheme="majorBidi" w:eastAsia="黑体" w:hAnsiTheme="majorBidi" w:cstheme="majorBidi"/>
        </w:rPr>
        <w:t>1</w:t>
      </w:r>
      <w:r w:rsidRPr="00E96496">
        <w:rPr>
          <w:rFonts w:asciiTheme="majorBidi" w:eastAsia="黑体" w:hAnsiTheme="majorBidi" w:cstheme="majorBidi"/>
        </w:rPr>
        <w:t>月</w:t>
      </w:r>
      <w:r w:rsidRPr="00E96496">
        <w:rPr>
          <w:rFonts w:asciiTheme="majorBidi" w:eastAsia="黑体" w:hAnsiTheme="majorBidi" w:cstheme="majorBidi"/>
        </w:rPr>
        <w:t>31</w:t>
      </w:r>
      <w:r w:rsidRPr="00E96496">
        <w:rPr>
          <w:rFonts w:asciiTheme="majorBidi" w:eastAsia="黑体" w:hAnsiTheme="majorBidi" w:cstheme="majorBidi"/>
        </w:rPr>
        <w:t>日通过的《条约专要报告协调准则》</w:t>
      </w:r>
      <w:r w:rsidRPr="00E96496">
        <w:rPr>
          <w:rFonts w:asciiTheme="majorBidi" w:eastAsia="黑体" w:hAnsiTheme="majorBidi" w:cstheme="majorBidi"/>
        </w:rPr>
        <w:t>(CRC/C/58/Rev.3)</w:t>
      </w:r>
      <w:r w:rsidRPr="00E96496">
        <w:rPr>
          <w:rFonts w:asciiTheme="majorBidi" w:eastAsia="黑体" w:hAnsiTheme="majorBidi" w:cstheme="majorBidi"/>
        </w:rPr>
        <w:t>，字数不得超过</w:t>
      </w:r>
      <w:r w:rsidRPr="00E96496">
        <w:rPr>
          <w:rFonts w:asciiTheme="majorBidi" w:eastAsia="黑体" w:hAnsiTheme="majorBidi" w:cstheme="majorBidi"/>
        </w:rPr>
        <w:t>21,200</w:t>
      </w:r>
      <w:r w:rsidR="00376110">
        <w:rPr>
          <w:rFonts w:asciiTheme="majorBidi" w:eastAsia="黑体" w:hAnsiTheme="majorBidi" w:cstheme="majorBidi"/>
        </w:rPr>
        <w:t xml:space="preserve"> </w:t>
      </w:r>
      <w:r w:rsidRPr="00E96496">
        <w:rPr>
          <w:rFonts w:asciiTheme="majorBidi" w:eastAsia="黑体" w:hAnsiTheme="majorBidi" w:cstheme="majorBidi"/>
        </w:rPr>
        <w:t>(</w:t>
      </w:r>
      <w:r w:rsidRPr="00E96496">
        <w:rPr>
          <w:rFonts w:asciiTheme="majorBidi" w:eastAsia="黑体" w:hAnsiTheme="majorBidi" w:cstheme="majorBidi"/>
        </w:rPr>
        <w:t>大会第</w:t>
      </w:r>
      <w:r w:rsidRPr="00E96496">
        <w:rPr>
          <w:rFonts w:asciiTheme="majorBidi" w:eastAsia="黑体" w:hAnsiTheme="majorBidi" w:cstheme="majorBidi"/>
        </w:rPr>
        <w:t>68/268</w:t>
      </w:r>
      <w:r w:rsidRPr="00E96496">
        <w:rPr>
          <w:rFonts w:asciiTheme="majorBidi" w:eastAsia="黑体" w:hAnsiTheme="majorBidi" w:cstheme="majorBidi"/>
        </w:rPr>
        <w:t>号决议，第</w:t>
      </w:r>
      <w:r w:rsidRPr="00E96496">
        <w:rPr>
          <w:rFonts w:asciiTheme="majorBidi" w:eastAsia="黑体" w:hAnsiTheme="majorBidi" w:cstheme="majorBidi"/>
        </w:rPr>
        <w:t>16</w:t>
      </w:r>
      <w:r w:rsidRPr="00E96496">
        <w:rPr>
          <w:rFonts w:asciiTheme="majorBidi" w:eastAsia="黑体" w:hAnsiTheme="majorBidi" w:cstheme="majorBidi"/>
        </w:rPr>
        <w:t>段</w:t>
      </w:r>
      <w:r w:rsidRPr="00E96496">
        <w:rPr>
          <w:rFonts w:asciiTheme="majorBidi" w:eastAsia="黑体" w:hAnsiTheme="majorBidi" w:cstheme="majorBidi"/>
        </w:rPr>
        <w:t>)</w:t>
      </w:r>
      <w:r w:rsidRPr="00E96496">
        <w:rPr>
          <w:rFonts w:asciiTheme="majorBidi" w:eastAsia="黑体" w:hAnsiTheme="majorBidi" w:cstheme="majorBidi"/>
        </w:rPr>
        <w:t>。若提交的报告超过规定字数，将请缔约国按上述决议缩减报告篇幅。如缔约国不能重新审核并提交报告，则无法保证将报告译出供条约机构审议。</w:t>
      </w:r>
      <w:bookmarkEnd w:id="59"/>
    </w:p>
    <w:p w:rsidR="00267AD3" w:rsidRPr="00413A82" w:rsidRDefault="00267AD3" w:rsidP="00267AD3">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E96496">
        <w:rPr>
          <w:rFonts w:asciiTheme="majorBidi" w:eastAsia="黑体" w:hAnsiTheme="majorBidi" w:cstheme="majorBidi"/>
        </w:rPr>
        <w:t>50.</w:t>
      </w:r>
      <w:r w:rsidRPr="00E96496">
        <w:rPr>
          <w:rFonts w:asciiTheme="majorBidi" w:eastAsia="黑体" w:hAnsiTheme="majorBidi" w:cstheme="majorBidi"/>
        </w:rPr>
        <w:tab/>
      </w:r>
      <w:bookmarkStart w:id="60" w:name="_Hlk34906117"/>
      <w:r w:rsidRPr="00E96496">
        <w:rPr>
          <w:rFonts w:asciiTheme="majorBidi" w:eastAsia="黑体" w:hAnsiTheme="majorBidi" w:cstheme="majorBidi"/>
        </w:rPr>
        <w:t>委员会还请缔约国按照《包括共同核心文件和条约专要文件准则在内的根据国际人权条约提交报告的协调准则》</w:t>
      </w:r>
      <w:r w:rsidRPr="00E96496">
        <w:rPr>
          <w:rFonts w:asciiTheme="majorBidi" w:eastAsia="黑体" w:hAnsiTheme="majorBidi" w:cstheme="majorBidi"/>
        </w:rPr>
        <w:t>(</w:t>
      </w:r>
      <w:r w:rsidRPr="00E96496">
        <w:rPr>
          <w:rFonts w:asciiTheme="majorBidi" w:eastAsia="黑体" w:hAnsiTheme="majorBidi" w:cstheme="majorBidi"/>
        </w:rPr>
        <w:t>见</w:t>
      </w:r>
      <w:r w:rsidRPr="00E96496">
        <w:rPr>
          <w:rFonts w:asciiTheme="majorBidi" w:eastAsia="黑体" w:hAnsiTheme="majorBidi" w:cstheme="majorBidi"/>
        </w:rPr>
        <w:t>HRI/GEN/2/Rev.6</w:t>
      </w:r>
      <w:r w:rsidRPr="00E96496">
        <w:rPr>
          <w:rFonts w:asciiTheme="majorBidi" w:eastAsia="黑体" w:hAnsiTheme="majorBidi" w:cstheme="majorBidi"/>
        </w:rPr>
        <w:t>，第一章</w:t>
      </w:r>
      <w:r w:rsidRPr="00E96496">
        <w:rPr>
          <w:rFonts w:asciiTheme="majorBidi" w:eastAsia="黑体" w:hAnsiTheme="majorBidi" w:cstheme="majorBidi"/>
        </w:rPr>
        <w:t>)</w:t>
      </w:r>
      <w:r w:rsidRPr="00E96496">
        <w:rPr>
          <w:rFonts w:asciiTheme="majorBidi" w:eastAsia="黑体" w:hAnsiTheme="majorBidi" w:cstheme="majorBidi"/>
        </w:rPr>
        <w:t>和大会第</w:t>
      </w:r>
      <w:r w:rsidRPr="00E96496">
        <w:rPr>
          <w:rFonts w:asciiTheme="majorBidi" w:eastAsia="黑体" w:hAnsiTheme="majorBidi" w:cstheme="majorBidi"/>
        </w:rPr>
        <w:t>68/268</w:t>
      </w:r>
      <w:r w:rsidRPr="00E96496">
        <w:rPr>
          <w:rFonts w:asciiTheme="majorBidi" w:eastAsia="黑体" w:hAnsiTheme="majorBidi" w:cstheme="majorBidi"/>
        </w:rPr>
        <w:t>号决议第</w:t>
      </w:r>
      <w:r w:rsidRPr="00E96496">
        <w:rPr>
          <w:rFonts w:asciiTheme="majorBidi" w:eastAsia="黑体" w:hAnsiTheme="majorBidi" w:cstheme="majorBidi"/>
        </w:rPr>
        <w:t>16</w:t>
      </w:r>
      <w:r w:rsidRPr="00E96496">
        <w:rPr>
          <w:rFonts w:asciiTheme="majorBidi" w:eastAsia="黑体" w:hAnsiTheme="majorBidi" w:cstheme="majorBidi"/>
        </w:rPr>
        <w:t>段有关共同核心文件的要求，提交最新核心文件，字数不得超过</w:t>
      </w:r>
      <w:r w:rsidRPr="00E96496">
        <w:rPr>
          <w:rFonts w:asciiTheme="majorBidi" w:eastAsia="黑体" w:hAnsiTheme="majorBidi" w:cstheme="majorBidi"/>
        </w:rPr>
        <w:t>42,400</w:t>
      </w:r>
      <w:r w:rsidRPr="00E96496">
        <w:rPr>
          <w:rFonts w:asciiTheme="majorBidi" w:eastAsia="黑体" w:hAnsiTheme="majorBidi" w:cstheme="majorBidi"/>
        </w:rPr>
        <w:t>。</w:t>
      </w:r>
      <w:bookmarkEnd w:id="60"/>
    </w:p>
    <w:p w:rsidR="00267AD3" w:rsidRPr="00DF2310" w:rsidRDefault="00267AD3" w:rsidP="00267AD3">
      <w:pPr>
        <w:jc w:val="center"/>
        <w:rPr>
          <w:u w:val="single"/>
        </w:rPr>
      </w:pPr>
      <w:r w:rsidRPr="00DF2310">
        <w:rPr>
          <w:u w:val="single"/>
        </w:rPr>
        <w:tab/>
      </w:r>
      <w:r w:rsidRPr="00DF2310">
        <w:rPr>
          <w:u w:val="single"/>
        </w:rPr>
        <w:tab/>
      </w:r>
      <w:r w:rsidRPr="00DF2310">
        <w:rPr>
          <w:u w:val="single"/>
        </w:rPr>
        <w:tab/>
      </w:r>
      <w:bookmarkEnd w:id="9"/>
    </w:p>
    <w:p w:rsidR="001D2C3F" w:rsidRPr="00267AD3" w:rsidRDefault="001D2C3F" w:rsidP="00267AD3">
      <w:pPr>
        <w:pStyle w:val="SingleTxtGC"/>
      </w:pPr>
    </w:p>
    <w:p w:rsidR="009B664D" w:rsidRPr="00F90004" w:rsidRDefault="009B664D" w:rsidP="00267AD3">
      <w:pPr>
        <w:tabs>
          <w:tab w:val="clear" w:pos="431"/>
        </w:tabs>
        <w:overflowPunct/>
        <w:adjustRightInd/>
        <w:snapToGrid/>
        <w:spacing w:line="240" w:lineRule="auto"/>
        <w:jc w:val="left"/>
      </w:pPr>
    </w:p>
    <w:sectPr w:rsidR="009B664D" w:rsidRPr="00F90004"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A82" w:rsidRPr="000D319F" w:rsidRDefault="00413A82" w:rsidP="000D319F">
      <w:pPr>
        <w:pStyle w:val="af0"/>
        <w:spacing w:after="240"/>
        <w:ind w:left="907"/>
        <w:rPr>
          <w:rFonts w:asciiTheme="majorBidi" w:eastAsia="宋体" w:hAnsiTheme="majorBidi" w:cstheme="majorBidi"/>
          <w:sz w:val="21"/>
          <w:szCs w:val="21"/>
          <w:lang w:val="en-US"/>
        </w:rPr>
      </w:pPr>
    </w:p>
    <w:p w:rsidR="00413A82" w:rsidRPr="000D319F" w:rsidRDefault="00413A8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13A82" w:rsidRPr="000D319F" w:rsidRDefault="00413A82" w:rsidP="000D319F">
      <w:pPr>
        <w:pStyle w:val="af0"/>
      </w:pPr>
    </w:p>
  </w:endnote>
  <w:endnote w:type="continuationNotice" w:id="1">
    <w:p w:rsidR="00413A82" w:rsidRDefault="00413A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A82" w:rsidRPr="00267AD3" w:rsidRDefault="00413A82" w:rsidP="00267AD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267AD3">
      <w:rPr>
        <w:rStyle w:val="af2"/>
        <w:b w:val="0"/>
        <w:snapToGrid w:val="0"/>
        <w:sz w:val="16"/>
      </w:rPr>
      <w:t>GE.20-03327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A82" w:rsidRPr="00267AD3" w:rsidRDefault="00413A82" w:rsidP="00267AD3">
    <w:pPr>
      <w:pStyle w:val="af0"/>
      <w:tabs>
        <w:tab w:val="clear" w:pos="431"/>
        <w:tab w:val="right" w:pos="9638"/>
      </w:tabs>
      <w:rPr>
        <w:rStyle w:val="af2"/>
      </w:rPr>
    </w:pPr>
    <w:r>
      <w:t>GE.20-03327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A82" w:rsidRPr="00AB1CDF" w:rsidRDefault="00413A82" w:rsidP="002D1D79">
    <w:pPr>
      <w:pStyle w:val="af0"/>
      <w:tabs>
        <w:tab w:val="clear" w:pos="431"/>
        <w:tab w:val="left" w:pos="1701"/>
        <w:tab w:val="left" w:pos="2552"/>
        <w:tab w:val="left" w:pos="8448"/>
      </w:tabs>
      <w:spacing w:before="360"/>
      <w:rPr>
        <w:rFonts w:eastAsiaTheme="minorEastAsia"/>
        <w:b/>
        <w:sz w:val="21"/>
        <w:lang w:eastAsia="zh-CN"/>
      </w:rPr>
    </w:pPr>
    <w:r>
      <w:rPr>
        <w:b/>
        <w:noProof/>
        <w:snapToGrid/>
        <w:sz w:val="21"/>
      </w:rPr>
      <w:drawing>
        <wp:anchor distT="0" distB="0" distL="114300" distR="114300" simplePos="0" relativeHeight="251659264" behindDoc="0" locked="0" layoutInCell="1" allowOverlap="1">
          <wp:simplePos x="0" y="0"/>
          <wp:positionH relativeFrom="column">
            <wp:posOffset>5547087</wp:posOffset>
          </wp:positionH>
          <wp:positionV relativeFrom="paragraph">
            <wp:posOffset>36830</wp:posOffset>
          </wp:positionV>
          <wp:extent cx="561975" cy="561975"/>
          <wp:effectExtent l="0" t="0" r="9525" b="9525"/>
          <wp:wrapNone/>
          <wp:docPr id="1" name="图片 1" descr="https://undocs.org/m2/QRCode.ashx?DS=CRC/C/HUN/CO/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HUN/CO/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GE.20</w:t>
    </w:r>
    <w:proofErr w:type="spellEnd"/>
    <w:r>
      <w:rPr>
        <w:sz w:val="20"/>
        <w:lang w:eastAsia="zh-CN"/>
      </w:rPr>
      <w:t>-03327</w:t>
    </w:r>
    <w:r w:rsidRPr="00EE277A">
      <w:rPr>
        <w:sz w:val="20"/>
        <w:lang w:eastAsia="zh-CN"/>
      </w:rPr>
      <w:t xml:space="preserve"> (C</w:t>
    </w:r>
    <w:r>
      <w:rPr>
        <w:sz w:val="20"/>
        <w:lang w:eastAsia="zh-CN"/>
      </w:rPr>
      <w:t>)</w:t>
    </w:r>
    <w:r>
      <w:rPr>
        <w:sz w:val="20"/>
        <w:lang w:eastAsia="zh-CN"/>
      </w:rPr>
      <w:tab/>
      <w:t>230320</w:t>
    </w:r>
    <w:r>
      <w:rPr>
        <w:sz w:val="20"/>
        <w:lang w:eastAsia="zh-CN"/>
      </w:rPr>
      <w:tab/>
    </w:r>
    <w:r w:rsidR="003F04A8">
      <w:rPr>
        <w:sz w:val="20"/>
        <w:lang w:eastAsia="zh-CN"/>
      </w:rPr>
      <w:t>22</w:t>
    </w:r>
    <w:r>
      <w:rPr>
        <w:sz w:val="20"/>
        <w:lang w:eastAsia="zh-CN"/>
      </w:rPr>
      <w:t>0420</w:t>
    </w:r>
  </w:p>
  <w:p w:rsidR="00413A82" w:rsidRPr="00487939" w:rsidRDefault="00413A82" w:rsidP="00413A82">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sz w:val="21"/>
      </w:rPr>
      <w:tab/>
    </w:r>
    <w:r>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A82" w:rsidRPr="000157B1" w:rsidRDefault="00413A8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13A82" w:rsidRPr="000157B1" w:rsidRDefault="00413A8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13A82" w:rsidRDefault="00413A82"/>
  </w:footnote>
  <w:footnote w:id="2">
    <w:p w:rsidR="00984740" w:rsidRPr="00984740" w:rsidRDefault="00984740" w:rsidP="00984740">
      <w:pPr>
        <w:pStyle w:val="a6"/>
        <w:tabs>
          <w:tab w:val="clear" w:pos="1021"/>
          <w:tab w:val="right" w:pos="1020"/>
        </w:tabs>
        <w:rPr>
          <w:rFonts w:hint="eastAsia"/>
        </w:rPr>
      </w:pPr>
      <w:r>
        <w:rPr>
          <w:rStyle w:val="a8"/>
          <w:rFonts w:eastAsia="宋体"/>
        </w:rPr>
        <w:tab/>
      </w:r>
      <w:r w:rsidRPr="00984740">
        <w:rPr>
          <w:rStyle w:val="a8"/>
          <w:rFonts w:eastAsia="宋体"/>
          <w:vertAlign w:val="baseline"/>
        </w:rPr>
        <w:t>*</w:t>
      </w:r>
      <w:r w:rsidRPr="00984740">
        <w:tab/>
      </w:r>
      <w:r w:rsidR="00187E39" w:rsidRPr="00575C5A">
        <w:rPr>
          <w:rFonts w:hint="eastAsia"/>
        </w:rPr>
        <w:t>由于技术原因于</w:t>
      </w:r>
      <w:r w:rsidR="00187E39" w:rsidRPr="00575C5A">
        <w:rPr>
          <w:rFonts w:hint="eastAsia"/>
        </w:rPr>
        <w:t>2020</w:t>
      </w:r>
      <w:r w:rsidR="00187E39" w:rsidRPr="00575C5A">
        <w:rPr>
          <w:rFonts w:hint="eastAsia"/>
        </w:rPr>
        <w:t>年</w:t>
      </w:r>
      <w:r w:rsidR="00187E39" w:rsidRPr="00575C5A">
        <w:rPr>
          <w:rFonts w:hint="eastAsia"/>
        </w:rPr>
        <w:t>4</w:t>
      </w:r>
      <w:r w:rsidR="00187E39" w:rsidRPr="00575C5A">
        <w:rPr>
          <w:rFonts w:hint="eastAsia"/>
        </w:rPr>
        <w:t>月</w:t>
      </w:r>
      <w:r w:rsidR="00187E39" w:rsidRPr="00575C5A">
        <w:rPr>
          <w:rFonts w:hint="eastAsia"/>
        </w:rPr>
        <w:t>21</w:t>
      </w:r>
      <w:r w:rsidR="00187E39" w:rsidRPr="00575C5A">
        <w:rPr>
          <w:rFonts w:hint="eastAsia"/>
        </w:rPr>
        <w:t>日重新印发。</w:t>
      </w:r>
    </w:p>
  </w:footnote>
  <w:footnote w:id="3">
    <w:p w:rsidR="00575C5A" w:rsidRPr="00575C5A" w:rsidRDefault="00575C5A" w:rsidP="00575C5A">
      <w:pPr>
        <w:pStyle w:val="a6"/>
        <w:tabs>
          <w:tab w:val="clear" w:pos="1021"/>
          <w:tab w:val="right" w:pos="1020"/>
        </w:tabs>
      </w:pPr>
      <w:r w:rsidRPr="00575C5A">
        <w:rPr>
          <w:rStyle w:val="a8"/>
          <w:rFonts w:eastAsia="宋体"/>
          <w:vertAlign w:val="baseline"/>
        </w:rPr>
        <w:tab/>
        <w:t>**</w:t>
      </w:r>
      <w:r w:rsidRPr="00575C5A">
        <w:tab/>
      </w:r>
      <w:r w:rsidR="00187E39" w:rsidRPr="000B1ADD">
        <w:rPr>
          <w:rFonts w:hint="eastAsia"/>
        </w:rPr>
        <w:t>委员会第八十三届会议</w:t>
      </w:r>
      <w:r w:rsidR="00187E39" w:rsidRPr="000B1ADD">
        <w:rPr>
          <w:rFonts w:hint="eastAsia"/>
        </w:rPr>
        <w:t>(2020</w:t>
      </w:r>
      <w:r w:rsidR="00187E39" w:rsidRPr="000B1ADD">
        <w:rPr>
          <w:rFonts w:hint="eastAsia"/>
        </w:rPr>
        <w:t>年</w:t>
      </w:r>
      <w:r w:rsidR="00187E39" w:rsidRPr="000B1ADD">
        <w:rPr>
          <w:rFonts w:hint="eastAsia"/>
        </w:rPr>
        <w:t>1</w:t>
      </w:r>
      <w:r w:rsidR="00187E39" w:rsidRPr="000B1ADD">
        <w:rPr>
          <w:rFonts w:hint="eastAsia"/>
        </w:rPr>
        <w:t>月</w:t>
      </w:r>
      <w:r w:rsidR="00187E39" w:rsidRPr="000B1ADD">
        <w:rPr>
          <w:rFonts w:hint="eastAsia"/>
        </w:rPr>
        <w:t>20</w:t>
      </w:r>
      <w:r w:rsidR="00187E39" w:rsidRPr="000B1ADD">
        <w:rPr>
          <w:rFonts w:hint="eastAsia"/>
        </w:rPr>
        <w:t>日至</w:t>
      </w:r>
      <w:r w:rsidR="00187E39" w:rsidRPr="000B1ADD">
        <w:rPr>
          <w:rFonts w:hint="eastAsia"/>
        </w:rPr>
        <w:t>2</w:t>
      </w:r>
      <w:r w:rsidR="00187E39" w:rsidRPr="000B1ADD">
        <w:rPr>
          <w:rFonts w:hint="eastAsia"/>
        </w:rPr>
        <w:t>月</w:t>
      </w:r>
      <w:r w:rsidR="00187E39" w:rsidRPr="000B1ADD">
        <w:rPr>
          <w:rFonts w:hint="eastAsia"/>
        </w:rPr>
        <w:t>7</w:t>
      </w:r>
      <w:r w:rsidR="00187E39" w:rsidRPr="000B1ADD">
        <w:rPr>
          <w:rFonts w:hint="eastAsia"/>
        </w:rPr>
        <w:t>日</w:t>
      </w:r>
      <w:r w:rsidR="00187E39">
        <w:rPr>
          <w:rFonts w:hint="eastAsia"/>
        </w:rPr>
        <w:t>)</w:t>
      </w:r>
      <w:r w:rsidR="00187E39" w:rsidRPr="000B1ADD">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A82" w:rsidRDefault="00413A82" w:rsidP="00267AD3">
    <w:pPr>
      <w:pStyle w:val="af3"/>
    </w:pPr>
    <w:r>
      <w:t>CRC/C/HUN/CO/6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A82" w:rsidRPr="00202A30" w:rsidRDefault="00413A82" w:rsidP="00267AD3">
    <w:pPr>
      <w:pStyle w:val="af3"/>
      <w:jc w:val="right"/>
    </w:pPr>
    <w:r>
      <w:t>CRC/C/HUN/CO/6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0"/>
  </w:num>
  <w:num w:numId="3">
    <w:abstractNumId w:val="3"/>
  </w:num>
  <w:num w:numId="4">
    <w:abstractNumId w:val="0"/>
  </w:num>
  <w:num w:numId="5">
    <w:abstractNumId w:val="6"/>
  </w:num>
  <w:num w:numId="6">
    <w:abstractNumId w:val="5"/>
  </w:num>
  <w:num w:numId="7">
    <w:abstractNumId w:val="1"/>
  </w:num>
  <w:num w:numId="8">
    <w:abstractNumId w:val="7"/>
  </w:num>
  <w:num w:numId="9">
    <w:abstractNumId w:val="8"/>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F0AB7"/>
    <w:rsid w:val="00011483"/>
    <w:rsid w:val="000163AE"/>
    <w:rsid w:val="00040008"/>
    <w:rsid w:val="0005596F"/>
    <w:rsid w:val="000A71B1"/>
    <w:rsid w:val="000D319F"/>
    <w:rsid w:val="000E4D0E"/>
    <w:rsid w:val="00144B69"/>
    <w:rsid w:val="00153E86"/>
    <w:rsid w:val="00154A3C"/>
    <w:rsid w:val="00165177"/>
    <w:rsid w:val="00187E39"/>
    <w:rsid w:val="001B1BD1"/>
    <w:rsid w:val="001C3EF2"/>
    <w:rsid w:val="001D17F6"/>
    <w:rsid w:val="001D2C3F"/>
    <w:rsid w:val="001E08E2"/>
    <w:rsid w:val="001F31DC"/>
    <w:rsid w:val="00204B42"/>
    <w:rsid w:val="002231C3"/>
    <w:rsid w:val="00223373"/>
    <w:rsid w:val="00240C50"/>
    <w:rsid w:val="0024417F"/>
    <w:rsid w:val="00250F8D"/>
    <w:rsid w:val="00267AD3"/>
    <w:rsid w:val="002A2183"/>
    <w:rsid w:val="002B7418"/>
    <w:rsid w:val="002C34DC"/>
    <w:rsid w:val="002D1D79"/>
    <w:rsid w:val="002D7F6D"/>
    <w:rsid w:val="002E1C97"/>
    <w:rsid w:val="002F100A"/>
    <w:rsid w:val="002F5834"/>
    <w:rsid w:val="00326EBF"/>
    <w:rsid w:val="00327FE4"/>
    <w:rsid w:val="0033398C"/>
    <w:rsid w:val="0035317C"/>
    <w:rsid w:val="00363265"/>
    <w:rsid w:val="003753F6"/>
    <w:rsid w:val="00376110"/>
    <w:rsid w:val="00392F6C"/>
    <w:rsid w:val="003D7D4D"/>
    <w:rsid w:val="003F04A8"/>
    <w:rsid w:val="00413A82"/>
    <w:rsid w:val="00413D23"/>
    <w:rsid w:val="00427F63"/>
    <w:rsid w:val="004371FB"/>
    <w:rsid w:val="004855D6"/>
    <w:rsid w:val="004A17D1"/>
    <w:rsid w:val="004C4A0A"/>
    <w:rsid w:val="004E4E9E"/>
    <w:rsid w:val="005436CA"/>
    <w:rsid w:val="00543EBA"/>
    <w:rsid w:val="0055232A"/>
    <w:rsid w:val="00575C5A"/>
    <w:rsid w:val="00586C7B"/>
    <w:rsid w:val="005A2889"/>
    <w:rsid w:val="005A4BB5"/>
    <w:rsid w:val="005D24A8"/>
    <w:rsid w:val="005E403A"/>
    <w:rsid w:val="006223E4"/>
    <w:rsid w:val="00654464"/>
    <w:rsid w:val="00680656"/>
    <w:rsid w:val="006B1119"/>
    <w:rsid w:val="006E3E46"/>
    <w:rsid w:val="006E4042"/>
    <w:rsid w:val="006E71B1"/>
    <w:rsid w:val="00705D89"/>
    <w:rsid w:val="00731A42"/>
    <w:rsid w:val="00767E69"/>
    <w:rsid w:val="0077079A"/>
    <w:rsid w:val="007A5599"/>
    <w:rsid w:val="007C6153"/>
    <w:rsid w:val="007F0AB7"/>
    <w:rsid w:val="0085261C"/>
    <w:rsid w:val="00856233"/>
    <w:rsid w:val="00860F27"/>
    <w:rsid w:val="008B0560"/>
    <w:rsid w:val="008B2BFA"/>
    <w:rsid w:val="008D2FB3"/>
    <w:rsid w:val="008E7853"/>
    <w:rsid w:val="0091630D"/>
    <w:rsid w:val="00936F03"/>
    <w:rsid w:val="00943B69"/>
    <w:rsid w:val="00944CB3"/>
    <w:rsid w:val="0095118D"/>
    <w:rsid w:val="00984740"/>
    <w:rsid w:val="009A0921"/>
    <w:rsid w:val="009A7E38"/>
    <w:rsid w:val="009B09D7"/>
    <w:rsid w:val="009B664D"/>
    <w:rsid w:val="009D35ED"/>
    <w:rsid w:val="00A03CB6"/>
    <w:rsid w:val="00A1364C"/>
    <w:rsid w:val="00A21076"/>
    <w:rsid w:val="00A3739A"/>
    <w:rsid w:val="00A52DAF"/>
    <w:rsid w:val="00A84072"/>
    <w:rsid w:val="00AB1CDF"/>
    <w:rsid w:val="00AB3252"/>
    <w:rsid w:val="00AD6913"/>
    <w:rsid w:val="00B16570"/>
    <w:rsid w:val="00B53320"/>
    <w:rsid w:val="00B7665B"/>
    <w:rsid w:val="00BC6522"/>
    <w:rsid w:val="00C121D5"/>
    <w:rsid w:val="00C17349"/>
    <w:rsid w:val="00C351AA"/>
    <w:rsid w:val="00C7253F"/>
    <w:rsid w:val="00C83089"/>
    <w:rsid w:val="00D26A05"/>
    <w:rsid w:val="00D97B98"/>
    <w:rsid w:val="00DA25C1"/>
    <w:rsid w:val="00DC671F"/>
    <w:rsid w:val="00DD076A"/>
    <w:rsid w:val="00DE4DA7"/>
    <w:rsid w:val="00E15DCD"/>
    <w:rsid w:val="00E33B38"/>
    <w:rsid w:val="00E4712C"/>
    <w:rsid w:val="00E47FE5"/>
    <w:rsid w:val="00E574AF"/>
    <w:rsid w:val="00E60DB0"/>
    <w:rsid w:val="00E96496"/>
    <w:rsid w:val="00F714DA"/>
    <w:rsid w:val="00F90004"/>
    <w:rsid w:val="00FA3676"/>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B0B7DC"/>
  <w15:docId w15:val="{1B378866-D661-4953-BFC3-C4E8D7E4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DD076A"/>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91630D"/>
    <w:pPr>
      <w:keepLines w:val="0"/>
      <w:spacing w:after="0"/>
    </w:pPr>
  </w:style>
  <w:style w:type="character" w:customStyle="1" w:styleId="ad">
    <w:name w:val="尾注文本 字符"/>
    <w:aliases w:val="2_G 字符"/>
    <w:basedOn w:val="a0"/>
    <w:link w:val="ac"/>
    <w:rsid w:val="0091630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2C34DC"/>
    <w:rPr>
      <w:rFonts w:eastAsia="Times New Roman"/>
      <w:snapToGrid w:val="0"/>
      <w:sz w:val="16"/>
      <w:szCs w:val="16"/>
      <w:lang w:val="en-GB" w:eastAsia="en-US"/>
    </w:rPr>
  </w:style>
  <w:style w:type="character" w:styleId="af2">
    <w:name w:val="page number"/>
    <w:aliases w:val="7_G"/>
    <w:basedOn w:val="a0"/>
    <w:qFormat/>
    <w:rsid w:val="002C34DC"/>
    <w:rPr>
      <w:rFonts w:ascii="Times New Roman" w:hAnsi="Times New Roman"/>
      <w:b/>
      <w:i w:val="0"/>
      <w:snapToGrid w:val="0"/>
      <w:spacing w:val="0"/>
      <w:kern w:val="0"/>
      <w:sz w:val="18"/>
      <w14:cntxtAlts w14:val="0"/>
    </w:rPr>
  </w:style>
  <w:style w:type="paragraph" w:styleId="af3">
    <w:name w:val="header"/>
    <w:aliases w:val="6_G"/>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2C34DC"/>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MG">
    <w:name w:val="_ H __M_G"/>
    <w:basedOn w:val="a"/>
    <w:next w:val="a"/>
    <w:rsid w:val="00267AD3"/>
    <w:pPr>
      <w:keepNext/>
      <w:keepLines/>
      <w:tabs>
        <w:tab w:val="clear" w:pos="431"/>
        <w:tab w:val="right" w:pos="851"/>
      </w:tabs>
      <w:overflowPunct/>
      <w:adjustRightInd/>
      <w:snapToGrid/>
      <w:spacing w:before="240" w:after="240" w:line="360" w:lineRule="exact"/>
      <w:ind w:left="1134" w:right="1134" w:hanging="1134"/>
      <w:jc w:val="left"/>
    </w:pPr>
    <w:rPr>
      <w:b/>
      <w:snapToGrid/>
      <w:sz w:val="34"/>
      <w:lang w:val="en-GB"/>
    </w:rPr>
  </w:style>
  <w:style w:type="paragraph" w:customStyle="1" w:styleId="HChG">
    <w:name w:val="_ H _Ch_G"/>
    <w:basedOn w:val="a"/>
    <w:next w:val="a"/>
    <w:qFormat/>
    <w:rsid w:val="00267AD3"/>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qFormat/>
    <w:rsid w:val="00267AD3"/>
    <w:pPr>
      <w:keepNext/>
      <w:keepLines/>
      <w:tabs>
        <w:tab w:val="clear" w:pos="431"/>
        <w:tab w:val="right" w:pos="851"/>
      </w:tab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qFormat/>
    <w:rsid w:val="00267AD3"/>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qFormat/>
    <w:rsid w:val="00267AD3"/>
    <w:pPr>
      <w:keepNext/>
      <w:keepLines/>
      <w:tabs>
        <w:tab w:val="clear" w:pos="431"/>
        <w:tab w:val="right" w:pos="851"/>
      </w:tabs>
      <w:overflowPunct/>
      <w:adjustRightInd/>
      <w:snapToGrid/>
      <w:spacing w:before="240" w:after="120" w:line="240" w:lineRule="exact"/>
      <w:ind w:left="1134" w:right="1134" w:hanging="1134"/>
      <w:jc w:val="left"/>
    </w:pPr>
    <w:rPr>
      <w:i/>
      <w:snapToGrid/>
      <w:sz w:val="20"/>
      <w:lang w:val="en-GB"/>
    </w:rPr>
  </w:style>
  <w:style w:type="paragraph" w:customStyle="1" w:styleId="H56G">
    <w:name w:val="_ H_5/6_G"/>
    <w:basedOn w:val="a"/>
    <w:next w:val="a"/>
    <w:qFormat/>
    <w:rsid w:val="00267AD3"/>
    <w:pPr>
      <w:keepNext/>
      <w:keepLines/>
      <w:tabs>
        <w:tab w:val="clear" w:pos="431"/>
        <w:tab w:val="right" w:pos="851"/>
      </w:tabs>
      <w:overflowPunct/>
      <w:adjustRightInd/>
      <w:snapToGrid/>
      <w:spacing w:before="240" w:after="120" w:line="240" w:lineRule="exact"/>
      <w:ind w:left="1134" w:right="1134" w:hanging="1134"/>
      <w:jc w:val="left"/>
    </w:pPr>
    <w:rPr>
      <w:snapToGrid/>
      <w:sz w:val="20"/>
      <w:lang w:val="en-GB"/>
    </w:rPr>
  </w:style>
  <w:style w:type="paragraph" w:customStyle="1" w:styleId="SingleTxtG">
    <w:name w:val="_ Single Txt_G"/>
    <w:basedOn w:val="a"/>
    <w:qFormat/>
    <w:rsid w:val="00267AD3"/>
    <w:pPr>
      <w:tabs>
        <w:tab w:val="clear" w:pos="431"/>
      </w:tab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267AD3"/>
    <w:pPr>
      <w:keepNext/>
      <w:keepLines/>
      <w:tabs>
        <w:tab w:val="clear" w:pos="431"/>
      </w:tabs>
      <w:overflowPunct/>
      <w:adjustRightInd/>
      <w:snapToGrid/>
      <w:spacing w:before="240" w:after="240" w:line="580" w:lineRule="exact"/>
      <w:ind w:left="1134" w:right="1134"/>
      <w:jc w:val="left"/>
    </w:pPr>
    <w:rPr>
      <w:b/>
      <w:snapToGrid/>
      <w:sz w:val="56"/>
      <w:lang w:val="en-GB"/>
    </w:rPr>
  </w:style>
  <w:style w:type="paragraph" w:customStyle="1" w:styleId="SMG">
    <w:name w:val="__S_M_G"/>
    <w:basedOn w:val="a"/>
    <w:next w:val="a"/>
    <w:rsid w:val="00267AD3"/>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SSG">
    <w:name w:val="__S_S_G"/>
    <w:basedOn w:val="a"/>
    <w:next w:val="a"/>
    <w:rsid w:val="00267AD3"/>
    <w:pPr>
      <w:keepNext/>
      <w:keepLines/>
      <w:tabs>
        <w:tab w:val="clear" w:pos="431"/>
      </w:tabs>
      <w:overflowPunct/>
      <w:adjustRightInd/>
      <w:snapToGrid/>
      <w:spacing w:before="240" w:after="240" w:line="300" w:lineRule="exact"/>
      <w:ind w:left="1134" w:right="1134"/>
      <w:jc w:val="left"/>
    </w:pPr>
    <w:rPr>
      <w:b/>
      <w:snapToGrid/>
      <w:sz w:val="28"/>
      <w:lang w:val="en-GB"/>
    </w:rPr>
  </w:style>
  <w:style w:type="paragraph" w:customStyle="1" w:styleId="XLargeG">
    <w:name w:val="__XLarge_G"/>
    <w:basedOn w:val="a"/>
    <w:next w:val="a"/>
    <w:rsid w:val="00267AD3"/>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qFormat/>
    <w:rsid w:val="00267AD3"/>
    <w:pPr>
      <w:numPr>
        <w:numId w:val="5"/>
      </w:numPr>
      <w:tabs>
        <w:tab w:val="clear" w:pos="431"/>
      </w:tabs>
      <w:overflowPunct/>
      <w:adjustRightInd/>
      <w:snapToGrid/>
      <w:spacing w:after="120" w:line="240" w:lineRule="auto"/>
      <w:ind w:right="1134"/>
    </w:pPr>
    <w:rPr>
      <w:snapToGrid/>
      <w:sz w:val="20"/>
      <w:lang w:val="en-GB"/>
    </w:rPr>
  </w:style>
  <w:style w:type="paragraph" w:customStyle="1" w:styleId="Bullet2G">
    <w:name w:val="_Bullet 2_G"/>
    <w:basedOn w:val="a"/>
    <w:qFormat/>
    <w:rsid w:val="00267AD3"/>
    <w:pPr>
      <w:numPr>
        <w:numId w:val="6"/>
      </w:numPr>
      <w:tabs>
        <w:tab w:val="clear" w:pos="431"/>
      </w:tabs>
      <w:overflowPunct/>
      <w:adjustRightInd/>
      <w:snapToGrid/>
      <w:spacing w:after="120" w:line="240" w:lineRule="auto"/>
      <w:ind w:right="1134"/>
    </w:pPr>
    <w:rPr>
      <w:snapToGrid/>
      <w:sz w:val="20"/>
      <w:lang w:val="en-GB"/>
    </w:rPr>
  </w:style>
  <w:style w:type="paragraph" w:customStyle="1" w:styleId="ParaNoG">
    <w:name w:val="_ParaNo._G"/>
    <w:basedOn w:val="SingleTxtG"/>
    <w:rsid w:val="00267AD3"/>
    <w:pPr>
      <w:numPr>
        <w:numId w:val="7"/>
      </w:numPr>
    </w:pPr>
  </w:style>
  <w:style w:type="numbering" w:styleId="111111">
    <w:name w:val="Outline List 2"/>
    <w:basedOn w:val="a2"/>
    <w:semiHidden/>
    <w:rsid w:val="00267AD3"/>
    <w:pPr>
      <w:numPr>
        <w:numId w:val="12"/>
      </w:numPr>
    </w:pPr>
  </w:style>
  <w:style w:type="numbering" w:styleId="1111110">
    <w:name w:val="Outline List 1"/>
    <w:basedOn w:val="a2"/>
    <w:semiHidden/>
    <w:rsid w:val="00267AD3"/>
    <w:pPr>
      <w:numPr>
        <w:numId w:val="10"/>
      </w:numPr>
    </w:pPr>
  </w:style>
  <w:style w:type="character" w:styleId="af9">
    <w:name w:val="Book Title"/>
    <w:basedOn w:val="a0"/>
    <w:uiPriority w:val="33"/>
    <w:rsid w:val="00267AD3"/>
    <w:rPr>
      <w:b/>
      <w:bCs/>
      <w:smallCaps/>
      <w:spacing w:val="5"/>
    </w:rPr>
  </w:style>
  <w:style w:type="table" w:styleId="afa">
    <w:name w:val="Table Grid"/>
    <w:basedOn w:val="a1"/>
    <w:rsid w:val="00267AD3"/>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
    <w:next w:val="a"/>
    <w:autoRedefine/>
    <w:uiPriority w:val="39"/>
    <w:semiHidden/>
    <w:rsid w:val="00267AD3"/>
    <w:pPr>
      <w:tabs>
        <w:tab w:val="clear" w:pos="431"/>
      </w:tabs>
      <w:overflowPunct/>
      <w:adjustRightInd/>
      <w:snapToGrid/>
      <w:spacing w:after="100" w:line="240" w:lineRule="auto"/>
      <w:jc w:val="left"/>
    </w:pPr>
    <w:rPr>
      <w:snapToGrid/>
      <w:sz w:val="20"/>
      <w:lang w:val="en-GB"/>
    </w:rPr>
  </w:style>
  <w:style w:type="paragraph" w:styleId="TOC2">
    <w:name w:val="toc 2"/>
    <w:basedOn w:val="a"/>
    <w:next w:val="a"/>
    <w:autoRedefine/>
    <w:uiPriority w:val="39"/>
    <w:semiHidden/>
    <w:rsid w:val="00267AD3"/>
    <w:pPr>
      <w:tabs>
        <w:tab w:val="clear" w:pos="431"/>
      </w:tabs>
      <w:overflowPunct/>
      <w:adjustRightInd/>
      <w:snapToGrid/>
      <w:spacing w:after="100" w:line="240" w:lineRule="auto"/>
      <w:ind w:left="200"/>
      <w:jc w:val="left"/>
    </w:pPr>
    <w:rPr>
      <w:snapToGrid/>
      <w:sz w:val="20"/>
      <w:lang w:val="en-GB"/>
    </w:rPr>
  </w:style>
  <w:style w:type="paragraph" w:styleId="TOC3">
    <w:name w:val="toc 3"/>
    <w:basedOn w:val="a"/>
    <w:next w:val="a"/>
    <w:autoRedefine/>
    <w:uiPriority w:val="39"/>
    <w:semiHidden/>
    <w:rsid w:val="00267AD3"/>
    <w:pPr>
      <w:tabs>
        <w:tab w:val="clear" w:pos="431"/>
      </w:tabs>
      <w:overflowPunct/>
      <w:adjustRightInd/>
      <w:snapToGrid/>
      <w:spacing w:after="100" w:line="240" w:lineRule="auto"/>
      <w:ind w:left="400"/>
      <w:jc w:val="left"/>
    </w:pPr>
    <w:rPr>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DDAEE-8552-4196-BB92-AEFD5C56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10704</Words>
  <Characters>11857</Characters>
  <Application>Microsoft Office Word</Application>
  <DocSecurity>0</DocSecurity>
  <Lines>471</Lines>
  <Paragraphs>230</Paragraphs>
  <ScaleCrop>false</ScaleCrop>
  <Company>DCM</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CRC/C/HUN/CO/6</dc:title>
  <dc:subject>2003327</dc:subject>
  <dc:creator>WUJS</dc:creator>
  <cp:keywords/>
  <dc:description/>
  <cp:lastModifiedBy>Xin Wang</cp:lastModifiedBy>
  <cp:revision>2</cp:revision>
  <cp:lastPrinted>2014-05-09T11:28:00Z</cp:lastPrinted>
  <dcterms:created xsi:type="dcterms:W3CDTF">2020-04-22T12:23:00Z</dcterms:created>
  <dcterms:modified xsi:type="dcterms:W3CDTF">2020-04-22T12:23:00Z</dcterms:modified>
</cp:coreProperties>
</file>