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E61042">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E61042" w:rsidP="00E61042">
            <w:pPr>
              <w:jc w:val="right"/>
            </w:pPr>
            <w:r w:rsidRPr="00E61042">
              <w:rPr>
                <w:sz w:val="40"/>
              </w:rPr>
              <w:t>CAT</w:t>
            </w:r>
            <w:r>
              <w:t>/C/MOZ/1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E61042" w:rsidRDefault="00E61042" w:rsidP="00A56EA8">
            <w:pPr>
              <w:spacing w:before="240"/>
            </w:pPr>
            <w:r>
              <w:t>Distr. générale</w:t>
            </w:r>
          </w:p>
          <w:p w:rsidR="00E61042" w:rsidRDefault="00E61042" w:rsidP="00E61042">
            <w:pPr>
              <w:spacing w:line="240" w:lineRule="exact"/>
            </w:pPr>
            <w:r>
              <w:t xml:space="preserve">29 janvier 2013 </w:t>
            </w:r>
          </w:p>
          <w:p w:rsidR="00E61042" w:rsidRDefault="00E61042" w:rsidP="00E61042">
            <w:pPr>
              <w:spacing w:line="240" w:lineRule="exact"/>
            </w:pPr>
            <w:r>
              <w:t>Français</w:t>
            </w:r>
          </w:p>
          <w:p w:rsidR="00297B00" w:rsidRPr="00DB58B5" w:rsidRDefault="00E61042" w:rsidP="00E61042">
            <w:pPr>
              <w:spacing w:line="240" w:lineRule="exact"/>
            </w:pPr>
            <w:r>
              <w:t>Original: anglais</w:t>
            </w:r>
          </w:p>
        </w:tc>
      </w:tr>
    </w:tbl>
    <w:p w:rsidR="00E61042" w:rsidRPr="00E61042" w:rsidRDefault="00E61042" w:rsidP="00E61042">
      <w:pPr>
        <w:spacing w:before="120"/>
        <w:rPr>
          <w:b/>
          <w:sz w:val="24"/>
          <w:szCs w:val="24"/>
        </w:rPr>
      </w:pPr>
      <w:r w:rsidRPr="00E61042">
        <w:rPr>
          <w:b/>
          <w:sz w:val="24"/>
          <w:szCs w:val="24"/>
        </w:rPr>
        <w:t>Comité contre la torture</w:t>
      </w:r>
    </w:p>
    <w:p w:rsidR="00E61042" w:rsidRPr="00E61042" w:rsidRDefault="00E61042" w:rsidP="00E61042">
      <w:pPr>
        <w:pStyle w:val="HMG"/>
      </w:pPr>
      <w:r>
        <w:tab/>
      </w:r>
      <w:r>
        <w:tab/>
      </w:r>
      <w:r w:rsidRPr="00E61042">
        <w:t xml:space="preserve">Examen des rapports </w:t>
      </w:r>
      <w:r w:rsidR="004462E1">
        <w:t>soumis</w:t>
      </w:r>
      <w:r w:rsidRPr="00E61042">
        <w:t xml:space="preserve"> par les États parties en application de l</w:t>
      </w:r>
      <w:r w:rsidR="00BE4F94">
        <w:t>’</w:t>
      </w:r>
      <w:r>
        <w:t>article 19</w:t>
      </w:r>
      <w:r w:rsidR="000C526A">
        <w:t xml:space="preserve"> </w:t>
      </w:r>
      <w:r w:rsidRPr="00E61042">
        <w:t>de la Convention</w:t>
      </w:r>
    </w:p>
    <w:p w:rsidR="00E61042" w:rsidRPr="00E61042" w:rsidRDefault="00E61042" w:rsidP="00E61042">
      <w:pPr>
        <w:pStyle w:val="HChG"/>
      </w:pPr>
      <w:r>
        <w:tab/>
      </w:r>
      <w:r>
        <w:tab/>
      </w:r>
      <w:r w:rsidRPr="00E61042">
        <w:t>Rapports initiaux des É</w:t>
      </w:r>
      <w:r w:rsidR="00936D88">
        <w:t>tats parties</w:t>
      </w:r>
      <w:r w:rsidR="00936D88">
        <w:br/>
      </w:r>
      <w:r>
        <w:t>devant être soumis</w:t>
      </w:r>
      <w:r w:rsidR="00936D88">
        <w:t xml:space="preserve"> </w:t>
      </w:r>
      <w:r w:rsidRPr="00E61042">
        <w:t>en 2000</w:t>
      </w:r>
    </w:p>
    <w:p w:rsidR="00E61042" w:rsidRPr="00E61042" w:rsidRDefault="00E61042" w:rsidP="00E61042">
      <w:pPr>
        <w:pStyle w:val="HMG"/>
      </w:pPr>
      <w:r>
        <w:tab/>
      </w:r>
      <w:r>
        <w:tab/>
      </w:r>
      <w:r w:rsidRPr="00E61042">
        <w:t>Mozambique</w:t>
      </w:r>
      <w:r w:rsidRPr="00E61042">
        <w:rPr>
          <w:rStyle w:val="FootnoteReference"/>
          <w:b w:val="0"/>
          <w:sz w:val="20"/>
          <w:vertAlign w:val="baseline"/>
        </w:rPr>
        <w:footnoteReference w:customMarkFollows="1" w:id="2"/>
        <w:t>*</w:t>
      </w:r>
    </w:p>
    <w:p w:rsidR="00E61042" w:rsidRPr="00E61042" w:rsidRDefault="00E61042" w:rsidP="00E61042">
      <w:pPr>
        <w:pStyle w:val="SingleTxtG"/>
        <w:jc w:val="right"/>
      </w:pPr>
      <w:r w:rsidRPr="00E61042">
        <w:t>[18 octobre 2012]</w:t>
      </w:r>
    </w:p>
    <w:p w:rsidR="00E61042" w:rsidRPr="00E61042" w:rsidRDefault="00E61042" w:rsidP="00E61042">
      <w:pPr>
        <w:spacing w:after="120"/>
        <w:rPr>
          <w:sz w:val="28"/>
        </w:rPr>
      </w:pPr>
      <w:r w:rsidRPr="00E61042">
        <w:br w:type="page"/>
      </w:r>
      <w:r w:rsidRPr="00E61042">
        <w:rPr>
          <w:sz w:val="28"/>
        </w:rPr>
        <w:t>Table des matières</w:t>
      </w:r>
    </w:p>
    <w:p w:rsidR="00E61042" w:rsidRPr="00E61042" w:rsidRDefault="00E61042" w:rsidP="00E61042">
      <w:pPr>
        <w:tabs>
          <w:tab w:val="right" w:pos="8929"/>
          <w:tab w:val="right" w:pos="9638"/>
        </w:tabs>
        <w:spacing w:after="120"/>
        <w:ind w:left="283"/>
        <w:rPr>
          <w:i/>
          <w:sz w:val="18"/>
        </w:rPr>
      </w:pPr>
      <w:r w:rsidRPr="00E61042">
        <w:rPr>
          <w:i/>
          <w:sz w:val="18"/>
        </w:rPr>
        <w:tab/>
        <w:t>Paragraphes</w:t>
      </w:r>
      <w:r w:rsidRPr="00E61042">
        <w:rPr>
          <w:i/>
          <w:sz w:val="18"/>
        </w:rPr>
        <w:tab/>
        <w:t>Page</w:t>
      </w:r>
    </w:p>
    <w:p w:rsidR="00E61042" w:rsidRDefault="00E61042" w:rsidP="00E61042">
      <w:pPr>
        <w:tabs>
          <w:tab w:val="right" w:pos="850"/>
          <w:tab w:val="right" w:leader="dot" w:pos="7654"/>
          <w:tab w:val="right" w:pos="8929"/>
          <w:tab w:val="right" w:pos="9638"/>
        </w:tabs>
        <w:spacing w:after="120"/>
        <w:ind w:left="1134" w:hanging="1134"/>
      </w:pPr>
      <w:r>
        <w:tab/>
      </w:r>
      <w:r w:rsidR="004462E1">
        <w:tab/>
        <w:t>Acronymes</w:t>
      </w:r>
      <w:r>
        <w:tab/>
      </w:r>
      <w:r>
        <w:tab/>
      </w:r>
      <w:r>
        <w:tab/>
      </w:r>
      <w:r w:rsidR="008833B2">
        <w:t>3</w:t>
      </w:r>
    </w:p>
    <w:p w:rsidR="00E61042" w:rsidRDefault="008833B2" w:rsidP="00E61042">
      <w:pPr>
        <w:tabs>
          <w:tab w:val="right" w:pos="850"/>
          <w:tab w:val="right" w:leader="dot" w:pos="7654"/>
          <w:tab w:val="right" w:pos="8929"/>
          <w:tab w:val="right" w:pos="9638"/>
        </w:tabs>
        <w:spacing w:after="120"/>
        <w:ind w:left="1134" w:hanging="1134"/>
      </w:pPr>
      <w:r>
        <w:tab/>
      </w:r>
      <w:r>
        <w:tab/>
      </w:r>
      <w:r w:rsidR="00E61042">
        <w:t>Première partie</w:t>
      </w:r>
    </w:p>
    <w:p w:rsidR="00E61042" w:rsidRDefault="00E61042" w:rsidP="00E61042">
      <w:pPr>
        <w:tabs>
          <w:tab w:val="right" w:pos="850"/>
          <w:tab w:val="right" w:leader="dot" w:pos="7654"/>
          <w:tab w:val="right" w:pos="8929"/>
          <w:tab w:val="right" w:pos="9638"/>
        </w:tabs>
        <w:spacing w:after="120"/>
        <w:ind w:left="1134" w:hanging="1134"/>
      </w:pPr>
      <w:r>
        <w:tab/>
        <w:t>I.</w:t>
      </w:r>
      <w:r>
        <w:tab/>
        <w:t>Introduction</w:t>
      </w:r>
      <w:r>
        <w:tab/>
      </w:r>
      <w:r>
        <w:tab/>
        <w:t>1−7</w:t>
      </w:r>
      <w:r>
        <w:tab/>
      </w:r>
      <w:r w:rsidR="002C19EA">
        <w:t>4</w:t>
      </w:r>
    </w:p>
    <w:p w:rsidR="00E61042" w:rsidRDefault="00E61042" w:rsidP="00E61042">
      <w:pPr>
        <w:tabs>
          <w:tab w:val="right" w:pos="850"/>
          <w:tab w:val="right" w:leader="dot" w:pos="7654"/>
          <w:tab w:val="right" w:pos="8929"/>
          <w:tab w:val="right" w:pos="9638"/>
        </w:tabs>
        <w:spacing w:after="120"/>
        <w:ind w:left="1134" w:hanging="1134"/>
      </w:pPr>
      <w:r>
        <w:tab/>
        <w:t>II.</w:t>
      </w:r>
      <w:r>
        <w:tab/>
        <w:t>Présentation du pays</w:t>
      </w:r>
      <w:r>
        <w:tab/>
      </w:r>
      <w:r>
        <w:tab/>
        <w:t>8−30</w:t>
      </w:r>
      <w:r>
        <w:tab/>
      </w:r>
      <w:r w:rsidR="002C19EA">
        <w:t>4</w:t>
      </w:r>
    </w:p>
    <w:p w:rsidR="008833B2" w:rsidRDefault="008833B2" w:rsidP="00E61042">
      <w:pPr>
        <w:tabs>
          <w:tab w:val="right" w:pos="850"/>
          <w:tab w:val="right" w:leader="dot" w:pos="7654"/>
          <w:tab w:val="right" w:pos="8929"/>
          <w:tab w:val="right" w:pos="9638"/>
        </w:tabs>
        <w:spacing w:after="120"/>
        <w:ind w:left="1134" w:hanging="1134"/>
      </w:pPr>
      <w:r>
        <w:tab/>
      </w:r>
      <w:r>
        <w:tab/>
        <w:t>Deuxième partie</w:t>
      </w:r>
    </w:p>
    <w:p w:rsidR="008833B2" w:rsidRDefault="008833B2" w:rsidP="008833B2">
      <w:pPr>
        <w:tabs>
          <w:tab w:val="right" w:pos="850"/>
          <w:tab w:val="right" w:leader="dot" w:pos="7654"/>
          <w:tab w:val="right" w:pos="8929"/>
          <w:tab w:val="right" w:pos="9638"/>
        </w:tabs>
        <w:spacing w:after="120"/>
        <w:ind w:left="1134" w:hanging="1134"/>
      </w:pPr>
      <w:r>
        <w:tab/>
        <w:t>III.</w:t>
      </w:r>
      <w:r>
        <w:tab/>
      </w:r>
      <w:r w:rsidR="00143EB7" w:rsidRPr="00234BAD">
        <w:t>Cadre juridique général</w:t>
      </w:r>
      <w:r w:rsidR="00143EB7">
        <w:tab/>
      </w:r>
      <w:r>
        <w:tab/>
        <w:t>31−40</w:t>
      </w:r>
      <w:r>
        <w:tab/>
      </w:r>
      <w:r w:rsidR="002C19EA">
        <w:t>7</w:t>
      </w:r>
    </w:p>
    <w:p w:rsidR="00143EB7" w:rsidRDefault="00143EB7" w:rsidP="008833B2">
      <w:pPr>
        <w:tabs>
          <w:tab w:val="right" w:pos="850"/>
          <w:tab w:val="right" w:leader="dot" w:pos="7654"/>
          <w:tab w:val="right" w:pos="8929"/>
          <w:tab w:val="right" w:pos="9638"/>
        </w:tabs>
        <w:spacing w:after="120"/>
        <w:ind w:left="1134" w:hanging="1134"/>
      </w:pPr>
      <w:r>
        <w:tab/>
      </w:r>
      <w:r>
        <w:tab/>
        <w:t>Troisième partie</w:t>
      </w:r>
    </w:p>
    <w:p w:rsidR="008833B2" w:rsidRDefault="008833B2" w:rsidP="008833B2">
      <w:pPr>
        <w:tabs>
          <w:tab w:val="right" w:pos="850"/>
          <w:tab w:val="right" w:leader="dot" w:pos="7654"/>
          <w:tab w:val="right" w:pos="8929"/>
          <w:tab w:val="right" w:pos="9638"/>
        </w:tabs>
        <w:spacing w:after="120"/>
        <w:ind w:left="1134" w:hanging="1134"/>
      </w:pPr>
      <w:r>
        <w:tab/>
        <w:t>IV.</w:t>
      </w:r>
      <w:r>
        <w:tab/>
      </w:r>
      <w:r w:rsidR="00143EB7" w:rsidRPr="00BF3F2E">
        <w:rPr>
          <w:lang w:val="fr-FR"/>
        </w:rPr>
        <w:t>Commentaire des articles de la Convention</w:t>
      </w:r>
      <w:r>
        <w:tab/>
      </w:r>
      <w:r>
        <w:tab/>
      </w:r>
      <w:r w:rsidR="00D041A9">
        <w:t>41−164</w:t>
      </w:r>
      <w:r>
        <w:tab/>
      </w:r>
      <w:r w:rsidR="002C19EA">
        <w:t>10</w:t>
      </w:r>
    </w:p>
    <w:p w:rsidR="00143EB7" w:rsidRDefault="00143EB7" w:rsidP="00143EB7">
      <w:pPr>
        <w:tabs>
          <w:tab w:val="right" w:pos="850"/>
          <w:tab w:val="right" w:leader="dot" w:pos="7654"/>
          <w:tab w:val="right" w:pos="8929"/>
          <w:tab w:val="right" w:pos="9638"/>
        </w:tabs>
        <w:spacing w:after="120"/>
        <w:ind w:left="1134" w:hanging="1134"/>
      </w:pPr>
      <w:r>
        <w:tab/>
      </w:r>
      <w:r>
        <w:tab/>
        <w:t>Article</w:t>
      </w:r>
      <w:r w:rsidR="00427177">
        <w:t xml:space="preserve"> 1:</w:t>
      </w:r>
      <w:r w:rsidR="00222445">
        <w:t xml:space="preserve"> </w:t>
      </w:r>
      <w:r w:rsidR="00222445">
        <w:rPr>
          <w:lang w:val="fr-FR"/>
        </w:rPr>
        <w:t>Définition de la torture</w:t>
      </w:r>
      <w:r w:rsidR="00427177">
        <w:tab/>
      </w:r>
      <w:r w:rsidR="00427177">
        <w:tab/>
      </w:r>
      <w:r w:rsidR="00D041A9">
        <w:t>41−46</w:t>
      </w:r>
      <w:r w:rsidR="00427177">
        <w:tab/>
      </w:r>
      <w:r w:rsidR="002C19EA">
        <w:t>10</w:t>
      </w:r>
    </w:p>
    <w:p w:rsidR="00143EB7" w:rsidRDefault="00143EB7" w:rsidP="00143EB7">
      <w:pPr>
        <w:tabs>
          <w:tab w:val="right" w:pos="850"/>
          <w:tab w:val="right" w:leader="dot" w:pos="7654"/>
          <w:tab w:val="right" w:pos="8929"/>
          <w:tab w:val="right" w:pos="9638"/>
        </w:tabs>
        <w:spacing w:after="120"/>
        <w:ind w:left="1134" w:hanging="1134"/>
      </w:pPr>
      <w:r>
        <w:tab/>
      </w:r>
      <w:r>
        <w:tab/>
      </w:r>
      <w:r w:rsidR="00427177">
        <w:t>Article 2:</w:t>
      </w:r>
      <w:r w:rsidR="00222445">
        <w:t xml:space="preserve"> </w:t>
      </w:r>
      <w:r w:rsidR="00222445" w:rsidRPr="00BF3F2E">
        <w:rPr>
          <w:lang w:val="fr-FR"/>
        </w:rPr>
        <w:t>Mesures prises pour prévenir la torture</w:t>
      </w:r>
      <w:r w:rsidR="00427177">
        <w:tab/>
      </w:r>
      <w:r w:rsidR="00427177">
        <w:tab/>
      </w:r>
      <w:r w:rsidR="00D041A9">
        <w:t>47−99</w:t>
      </w:r>
      <w:r w:rsidR="00427177">
        <w:tab/>
      </w:r>
      <w:r w:rsidR="002C19EA">
        <w:t>11</w:t>
      </w:r>
    </w:p>
    <w:p w:rsidR="00143EB7" w:rsidRDefault="00143EB7" w:rsidP="00143EB7">
      <w:pPr>
        <w:tabs>
          <w:tab w:val="right" w:pos="850"/>
          <w:tab w:val="right" w:leader="dot" w:pos="7654"/>
          <w:tab w:val="right" w:pos="8929"/>
          <w:tab w:val="right" w:pos="9638"/>
        </w:tabs>
        <w:spacing w:after="120"/>
        <w:ind w:left="1134" w:hanging="1134"/>
      </w:pPr>
      <w:r>
        <w:tab/>
      </w:r>
      <w:r>
        <w:tab/>
      </w:r>
      <w:r w:rsidR="00427177">
        <w:t>Article 3:</w:t>
      </w:r>
      <w:r w:rsidR="00222445">
        <w:t xml:space="preserve"> </w:t>
      </w:r>
      <w:r w:rsidR="00222445" w:rsidRPr="00B92F88">
        <w:rPr>
          <w:lang w:val="fr-FR"/>
        </w:rPr>
        <w:t xml:space="preserve">Expulsion, </w:t>
      </w:r>
      <w:r w:rsidR="00222445">
        <w:rPr>
          <w:lang w:val="fr-FR"/>
        </w:rPr>
        <w:t>refoulement</w:t>
      </w:r>
      <w:r w:rsidR="00222445" w:rsidRPr="00B92F88">
        <w:rPr>
          <w:lang w:val="fr-FR"/>
        </w:rPr>
        <w:t xml:space="preserve"> ou extradition</w:t>
      </w:r>
      <w:r w:rsidR="00427177">
        <w:tab/>
      </w:r>
      <w:r w:rsidR="00427177">
        <w:tab/>
      </w:r>
      <w:r w:rsidR="00D041A9">
        <w:t>100−107</w:t>
      </w:r>
      <w:r w:rsidR="00427177">
        <w:tab/>
      </w:r>
      <w:r w:rsidR="002C19EA">
        <w:t>21</w:t>
      </w:r>
    </w:p>
    <w:p w:rsidR="00143EB7" w:rsidRDefault="00143EB7" w:rsidP="00143EB7">
      <w:pPr>
        <w:tabs>
          <w:tab w:val="right" w:pos="850"/>
          <w:tab w:val="right" w:leader="dot" w:pos="7654"/>
          <w:tab w:val="right" w:pos="8929"/>
          <w:tab w:val="right" w:pos="9638"/>
        </w:tabs>
        <w:spacing w:after="120"/>
        <w:ind w:left="1134" w:hanging="1134"/>
      </w:pPr>
      <w:r>
        <w:tab/>
      </w:r>
      <w:r>
        <w:tab/>
      </w:r>
      <w:r w:rsidR="00427177">
        <w:t>Article 4:</w:t>
      </w:r>
      <w:r w:rsidR="00222445">
        <w:t xml:space="preserve"> </w:t>
      </w:r>
      <w:r w:rsidR="00222445" w:rsidRPr="00B92F88">
        <w:rPr>
          <w:lang w:val="fr-FR"/>
        </w:rPr>
        <w:t>Législation criminalisant la torture</w:t>
      </w:r>
      <w:r w:rsidR="00427177">
        <w:tab/>
      </w:r>
      <w:r w:rsidR="00427177">
        <w:tab/>
      </w:r>
      <w:r w:rsidR="00D041A9">
        <w:t>108−109</w:t>
      </w:r>
      <w:r w:rsidR="00427177">
        <w:tab/>
      </w:r>
      <w:r w:rsidR="002C19EA">
        <w:t>22</w:t>
      </w:r>
    </w:p>
    <w:p w:rsidR="00143EB7" w:rsidRDefault="00143EB7" w:rsidP="00143EB7">
      <w:pPr>
        <w:tabs>
          <w:tab w:val="right" w:pos="850"/>
          <w:tab w:val="right" w:leader="dot" w:pos="7654"/>
          <w:tab w:val="right" w:pos="8929"/>
          <w:tab w:val="right" w:pos="9638"/>
        </w:tabs>
        <w:spacing w:after="120"/>
        <w:ind w:left="1134" w:hanging="1134"/>
      </w:pPr>
      <w:r>
        <w:tab/>
      </w:r>
      <w:r>
        <w:tab/>
      </w:r>
      <w:r w:rsidR="00427177">
        <w:t>Article 5:</w:t>
      </w:r>
      <w:r w:rsidR="00222445">
        <w:t xml:space="preserve"> </w:t>
      </w:r>
      <w:r w:rsidR="00222445" w:rsidRPr="00B92F88">
        <w:rPr>
          <w:lang w:val="fr-FR"/>
        </w:rPr>
        <w:t>Établissement de la compétence</w:t>
      </w:r>
      <w:r w:rsidR="00427177">
        <w:tab/>
      </w:r>
      <w:r w:rsidR="00427177">
        <w:tab/>
      </w:r>
      <w:r w:rsidR="00D041A9">
        <w:t>110−113</w:t>
      </w:r>
      <w:r w:rsidR="00427177">
        <w:tab/>
      </w:r>
      <w:r w:rsidR="002C19EA">
        <w:t>23</w:t>
      </w:r>
    </w:p>
    <w:p w:rsidR="00143EB7" w:rsidRDefault="00143EB7" w:rsidP="00143EB7">
      <w:pPr>
        <w:tabs>
          <w:tab w:val="right" w:pos="850"/>
          <w:tab w:val="right" w:leader="dot" w:pos="7654"/>
          <w:tab w:val="right" w:pos="8929"/>
          <w:tab w:val="right" w:pos="9638"/>
        </w:tabs>
        <w:spacing w:after="120"/>
        <w:ind w:left="1134" w:hanging="1134"/>
      </w:pPr>
      <w:r>
        <w:tab/>
      </w:r>
      <w:r>
        <w:tab/>
      </w:r>
      <w:r w:rsidR="00427177">
        <w:t>Article 6:</w:t>
      </w:r>
      <w:r w:rsidR="00222445">
        <w:t xml:space="preserve"> </w:t>
      </w:r>
      <w:r w:rsidR="00222445">
        <w:rPr>
          <w:lang w:val="fr-FR"/>
        </w:rPr>
        <w:t>E</w:t>
      </w:r>
      <w:r w:rsidR="00222445" w:rsidRPr="00B92F88">
        <w:rPr>
          <w:lang w:val="fr-FR"/>
        </w:rPr>
        <w:t>xercice de la compétence</w:t>
      </w:r>
      <w:r w:rsidR="00427177">
        <w:tab/>
      </w:r>
      <w:r w:rsidR="00427177">
        <w:tab/>
      </w:r>
      <w:r w:rsidR="00D041A9">
        <w:t>114−117</w:t>
      </w:r>
      <w:r w:rsidR="00427177">
        <w:tab/>
      </w:r>
      <w:r w:rsidR="002C19EA">
        <w:t>23</w:t>
      </w:r>
    </w:p>
    <w:p w:rsidR="00143EB7" w:rsidRDefault="00143EB7" w:rsidP="00143EB7">
      <w:pPr>
        <w:tabs>
          <w:tab w:val="right" w:pos="850"/>
          <w:tab w:val="right" w:leader="dot" w:pos="7654"/>
          <w:tab w:val="right" w:pos="8929"/>
          <w:tab w:val="right" w:pos="9638"/>
        </w:tabs>
        <w:spacing w:after="120"/>
        <w:ind w:left="1134" w:hanging="1134"/>
      </w:pPr>
      <w:r>
        <w:tab/>
      </w:r>
      <w:r>
        <w:tab/>
      </w:r>
      <w:r w:rsidR="00427177">
        <w:t>Article 7:</w:t>
      </w:r>
      <w:r w:rsidR="00222445">
        <w:t xml:space="preserve"> </w:t>
      </w:r>
      <w:r w:rsidR="00222445">
        <w:rPr>
          <w:lang w:val="fr-FR"/>
        </w:rPr>
        <w:t>E</w:t>
      </w:r>
      <w:r w:rsidR="00222445" w:rsidRPr="00B92F88">
        <w:rPr>
          <w:lang w:val="fr-FR"/>
        </w:rPr>
        <w:t>ngagement de procédures</w:t>
      </w:r>
      <w:r w:rsidR="00427177">
        <w:tab/>
      </w:r>
      <w:r w:rsidR="00427177">
        <w:tab/>
      </w:r>
      <w:r w:rsidR="00D041A9">
        <w:t>118−120</w:t>
      </w:r>
      <w:r w:rsidR="00427177">
        <w:tab/>
      </w:r>
      <w:r w:rsidR="002C19EA">
        <w:t>24</w:t>
      </w:r>
    </w:p>
    <w:p w:rsidR="00143EB7" w:rsidRDefault="00143EB7" w:rsidP="00143EB7">
      <w:pPr>
        <w:tabs>
          <w:tab w:val="right" w:pos="850"/>
          <w:tab w:val="right" w:leader="dot" w:pos="7654"/>
          <w:tab w:val="right" w:pos="8929"/>
          <w:tab w:val="right" w:pos="9638"/>
        </w:tabs>
        <w:spacing w:after="120"/>
        <w:ind w:left="1134" w:hanging="1134"/>
      </w:pPr>
      <w:r>
        <w:tab/>
      </w:r>
      <w:r>
        <w:tab/>
      </w:r>
      <w:r w:rsidR="00427177">
        <w:t>Article 8:</w:t>
      </w:r>
      <w:r w:rsidR="00222445">
        <w:t xml:space="preserve"> </w:t>
      </w:r>
      <w:r w:rsidR="00222445">
        <w:rPr>
          <w:lang w:val="fr-FR"/>
        </w:rPr>
        <w:t>I</w:t>
      </w:r>
      <w:r w:rsidR="00222445" w:rsidRPr="00B92F88">
        <w:rPr>
          <w:lang w:val="fr-FR"/>
        </w:rPr>
        <w:t>nfractions susceptibles de donner lieu à extradition</w:t>
      </w:r>
      <w:r w:rsidR="00427177">
        <w:tab/>
      </w:r>
      <w:r w:rsidR="00427177">
        <w:tab/>
      </w:r>
      <w:r w:rsidR="00D041A9">
        <w:t>121−123</w:t>
      </w:r>
      <w:r w:rsidR="00427177">
        <w:tab/>
      </w:r>
      <w:r w:rsidR="002C19EA">
        <w:t>25</w:t>
      </w:r>
    </w:p>
    <w:p w:rsidR="00143EB7" w:rsidRDefault="00143EB7" w:rsidP="00143EB7">
      <w:pPr>
        <w:tabs>
          <w:tab w:val="right" w:pos="850"/>
          <w:tab w:val="right" w:leader="dot" w:pos="7654"/>
          <w:tab w:val="right" w:pos="8929"/>
          <w:tab w:val="right" w:pos="9638"/>
        </w:tabs>
        <w:spacing w:after="120"/>
        <w:ind w:left="1134" w:hanging="1134"/>
      </w:pPr>
      <w:r>
        <w:tab/>
      </w:r>
      <w:r>
        <w:tab/>
      </w:r>
      <w:r w:rsidR="00427177">
        <w:t>Article 9:</w:t>
      </w:r>
      <w:r w:rsidR="00222445">
        <w:t xml:space="preserve"> </w:t>
      </w:r>
      <w:r w:rsidR="00222445">
        <w:rPr>
          <w:lang w:val="fr-FR"/>
        </w:rPr>
        <w:t>E</w:t>
      </w:r>
      <w:r w:rsidR="00222445" w:rsidRPr="00B92F88">
        <w:rPr>
          <w:lang w:val="fr-FR"/>
        </w:rPr>
        <w:t>ntraide judiciaire</w:t>
      </w:r>
      <w:r w:rsidR="00427177">
        <w:tab/>
      </w:r>
      <w:r w:rsidR="00427177">
        <w:tab/>
      </w:r>
      <w:r w:rsidR="00D041A9">
        <w:t>124−129</w:t>
      </w:r>
      <w:r w:rsidR="00427177">
        <w:tab/>
      </w:r>
      <w:r w:rsidR="002C19EA">
        <w:t>25</w:t>
      </w:r>
    </w:p>
    <w:p w:rsidR="00143EB7" w:rsidRDefault="00143EB7" w:rsidP="00143EB7">
      <w:pPr>
        <w:tabs>
          <w:tab w:val="right" w:pos="850"/>
          <w:tab w:val="right" w:leader="dot" w:pos="7654"/>
          <w:tab w:val="right" w:pos="8929"/>
          <w:tab w:val="right" w:pos="9638"/>
        </w:tabs>
        <w:spacing w:after="120"/>
        <w:ind w:left="1134" w:hanging="1134"/>
      </w:pPr>
      <w:r>
        <w:tab/>
      </w:r>
      <w:r>
        <w:tab/>
      </w:r>
      <w:r w:rsidR="00427177">
        <w:t>Article 10:</w:t>
      </w:r>
      <w:r w:rsidR="00222445">
        <w:t xml:space="preserve"> </w:t>
      </w:r>
      <w:r w:rsidR="00222445" w:rsidRPr="00D4238D">
        <w:t>Formation</w:t>
      </w:r>
      <w:r w:rsidR="00427177">
        <w:tab/>
      </w:r>
      <w:r w:rsidR="00427177">
        <w:tab/>
      </w:r>
      <w:r w:rsidR="00D041A9">
        <w:t>130−134</w:t>
      </w:r>
      <w:r w:rsidR="00427177">
        <w:tab/>
      </w:r>
      <w:r w:rsidR="002C19EA">
        <w:t>26</w:t>
      </w:r>
    </w:p>
    <w:p w:rsidR="00143EB7" w:rsidRDefault="00143EB7" w:rsidP="00143EB7">
      <w:pPr>
        <w:tabs>
          <w:tab w:val="right" w:pos="850"/>
          <w:tab w:val="right" w:leader="dot" w:pos="7654"/>
          <w:tab w:val="right" w:pos="8929"/>
          <w:tab w:val="right" w:pos="9638"/>
        </w:tabs>
        <w:spacing w:after="120"/>
        <w:ind w:left="1134" w:hanging="1134"/>
      </w:pPr>
      <w:r>
        <w:tab/>
      </w:r>
      <w:r>
        <w:tab/>
      </w:r>
      <w:r w:rsidR="00427177">
        <w:t>Article 11:</w:t>
      </w:r>
      <w:r w:rsidR="00222445">
        <w:t xml:space="preserve"> </w:t>
      </w:r>
      <w:r w:rsidR="00222445" w:rsidRPr="00D4238D">
        <w:t>Garde à vue et traitement des détenus et des condamnés</w:t>
      </w:r>
      <w:r w:rsidR="00427177">
        <w:tab/>
      </w:r>
      <w:r w:rsidR="00427177">
        <w:tab/>
      </w:r>
      <w:r w:rsidR="00D041A9">
        <w:t>135−144</w:t>
      </w:r>
      <w:r w:rsidR="00427177">
        <w:tab/>
      </w:r>
      <w:r w:rsidR="002C19EA">
        <w:t>26</w:t>
      </w:r>
    </w:p>
    <w:p w:rsidR="00143EB7" w:rsidRDefault="00143EB7" w:rsidP="00143EB7">
      <w:pPr>
        <w:tabs>
          <w:tab w:val="right" w:pos="850"/>
          <w:tab w:val="right" w:leader="dot" w:pos="7654"/>
          <w:tab w:val="right" w:pos="8929"/>
          <w:tab w:val="right" w:pos="9638"/>
        </w:tabs>
        <w:spacing w:after="120"/>
        <w:ind w:left="1134" w:hanging="1134"/>
      </w:pPr>
      <w:r>
        <w:tab/>
      </w:r>
      <w:r>
        <w:tab/>
      </w:r>
      <w:r w:rsidR="00427177">
        <w:t>Article 12:</w:t>
      </w:r>
      <w:r w:rsidR="00222445">
        <w:t xml:space="preserve"> </w:t>
      </w:r>
      <w:r w:rsidR="00222445" w:rsidRPr="00D4238D">
        <w:t>Enquête immédiate et impartiale</w:t>
      </w:r>
      <w:r w:rsidR="00427177">
        <w:tab/>
      </w:r>
      <w:r w:rsidR="00427177">
        <w:tab/>
      </w:r>
      <w:r w:rsidR="00D041A9">
        <w:t>145−148</w:t>
      </w:r>
      <w:r w:rsidR="00427177">
        <w:tab/>
      </w:r>
      <w:r w:rsidR="002C19EA">
        <w:t>28</w:t>
      </w:r>
    </w:p>
    <w:p w:rsidR="00143EB7" w:rsidRDefault="00143EB7" w:rsidP="00143EB7">
      <w:pPr>
        <w:tabs>
          <w:tab w:val="right" w:pos="850"/>
          <w:tab w:val="right" w:leader="dot" w:pos="7654"/>
          <w:tab w:val="right" w:pos="8929"/>
          <w:tab w:val="right" w:pos="9638"/>
        </w:tabs>
        <w:spacing w:after="120"/>
        <w:ind w:left="1134" w:hanging="1134"/>
      </w:pPr>
      <w:r>
        <w:tab/>
      </w:r>
      <w:r>
        <w:tab/>
      </w:r>
      <w:r w:rsidR="00427177">
        <w:t>Article 13:</w:t>
      </w:r>
      <w:r w:rsidR="00222445">
        <w:t xml:space="preserve"> </w:t>
      </w:r>
      <w:r w:rsidR="00222445" w:rsidRPr="004476D8">
        <w:t>Enquête mené</w:t>
      </w:r>
      <w:r w:rsidR="00222445">
        <w:t>e par des autorités impartiales</w:t>
      </w:r>
      <w:r w:rsidR="00427177">
        <w:tab/>
      </w:r>
      <w:r w:rsidR="00427177">
        <w:tab/>
      </w:r>
      <w:r w:rsidR="00D041A9">
        <w:t>149−154</w:t>
      </w:r>
      <w:r w:rsidR="00427177">
        <w:tab/>
      </w:r>
      <w:r w:rsidR="002C19EA">
        <w:t>29</w:t>
      </w:r>
    </w:p>
    <w:p w:rsidR="00143EB7" w:rsidRDefault="00143EB7" w:rsidP="00143EB7">
      <w:pPr>
        <w:tabs>
          <w:tab w:val="right" w:pos="850"/>
          <w:tab w:val="right" w:leader="dot" w:pos="7654"/>
          <w:tab w:val="right" w:pos="8929"/>
          <w:tab w:val="right" w:pos="9638"/>
        </w:tabs>
        <w:spacing w:after="120"/>
        <w:ind w:left="1134" w:hanging="1134"/>
      </w:pPr>
      <w:r>
        <w:tab/>
      </w:r>
      <w:r>
        <w:tab/>
      </w:r>
      <w:r w:rsidR="00427177">
        <w:t>Article 14:</w:t>
      </w:r>
      <w:r w:rsidR="00222445">
        <w:t xml:space="preserve"> </w:t>
      </w:r>
      <w:r w:rsidR="00222445" w:rsidRPr="004476D8">
        <w:t>Indemnisation et réadaptation</w:t>
      </w:r>
      <w:r w:rsidR="00427177">
        <w:tab/>
      </w:r>
      <w:r w:rsidR="00427177">
        <w:tab/>
      </w:r>
      <w:r w:rsidR="00D041A9">
        <w:t>155−159</w:t>
      </w:r>
      <w:r w:rsidR="00427177">
        <w:tab/>
      </w:r>
      <w:r w:rsidR="002C19EA">
        <w:t>30</w:t>
      </w:r>
    </w:p>
    <w:p w:rsidR="00143EB7" w:rsidRDefault="00143EB7" w:rsidP="008833B2">
      <w:pPr>
        <w:tabs>
          <w:tab w:val="right" w:pos="850"/>
          <w:tab w:val="right" w:leader="dot" w:pos="7654"/>
          <w:tab w:val="right" w:pos="8929"/>
          <w:tab w:val="right" w:pos="9638"/>
        </w:tabs>
        <w:spacing w:after="120"/>
        <w:ind w:left="1134" w:hanging="1134"/>
      </w:pPr>
      <w:r>
        <w:tab/>
      </w:r>
      <w:r>
        <w:tab/>
      </w:r>
      <w:r w:rsidR="00427177">
        <w:t>Article 15:</w:t>
      </w:r>
      <w:r w:rsidR="00222445">
        <w:t xml:space="preserve"> </w:t>
      </w:r>
      <w:r w:rsidR="00222445" w:rsidRPr="004476D8">
        <w:t>Déclarations obtenues par la torture</w:t>
      </w:r>
      <w:r w:rsidR="00427177">
        <w:tab/>
      </w:r>
      <w:r w:rsidR="00427177">
        <w:tab/>
      </w:r>
      <w:r w:rsidR="00D041A9">
        <w:t>160−164</w:t>
      </w:r>
      <w:r w:rsidR="00427177">
        <w:tab/>
      </w:r>
      <w:r w:rsidR="002C19EA">
        <w:t>30</w:t>
      </w:r>
    </w:p>
    <w:p w:rsidR="008833B2" w:rsidRDefault="008833B2" w:rsidP="00616588">
      <w:pPr>
        <w:tabs>
          <w:tab w:val="right" w:pos="850"/>
          <w:tab w:val="right" w:leader="dot" w:pos="7654"/>
          <w:tab w:val="right" w:pos="8929"/>
          <w:tab w:val="right" w:pos="9638"/>
        </w:tabs>
        <w:spacing w:after="120"/>
        <w:ind w:left="1134" w:hanging="1134"/>
      </w:pPr>
      <w:r>
        <w:tab/>
        <w:t>V.</w:t>
      </w:r>
      <w:r>
        <w:tab/>
      </w:r>
      <w:r w:rsidR="00143EB7">
        <w:t>Conclusions</w:t>
      </w:r>
      <w:r w:rsidR="00D041A9">
        <w:tab/>
      </w:r>
      <w:r w:rsidR="00D041A9">
        <w:tab/>
        <w:t>165−167</w:t>
      </w:r>
      <w:r>
        <w:tab/>
      </w:r>
      <w:r w:rsidR="002C19EA">
        <w:t>31</w:t>
      </w:r>
    </w:p>
    <w:p w:rsidR="00E61042" w:rsidRPr="004462E1" w:rsidRDefault="00E61042" w:rsidP="00E61042">
      <w:pPr>
        <w:tabs>
          <w:tab w:val="right" w:pos="850"/>
        </w:tabs>
        <w:spacing w:after="120"/>
        <w:rPr>
          <w:b/>
        </w:rPr>
      </w:pPr>
      <w:r>
        <w:tab/>
        <w:t>Annexe</w:t>
      </w:r>
      <w:r w:rsidR="004462E1" w:rsidRPr="004462E1">
        <w:rPr>
          <w:rStyle w:val="FootnoteReference"/>
          <w:sz w:val="20"/>
          <w:vertAlign w:val="baseline"/>
        </w:rPr>
        <w:footnoteReference w:customMarkFollows="1" w:id="3"/>
        <w:t>*</w:t>
      </w:r>
    </w:p>
    <w:p w:rsidR="00E61042" w:rsidRDefault="00E61042" w:rsidP="004462E1">
      <w:pPr>
        <w:tabs>
          <w:tab w:val="right" w:pos="850"/>
          <w:tab w:val="right" w:leader="dot" w:pos="8929"/>
          <w:tab w:val="right" w:pos="9638"/>
        </w:tabs>
        <w:spacing w:after="120"/>
        <w:ind w:left="1134" w:hanging="1134"/>
      </w:pPr>
      <w:r>
        <w:tab/>
      </w:r>
      <w:r>
        <w:tab/>
      </w:r>
      <w:r w:rsidR="006E4149">
        <w:t>Carte du Mozambique</w:t>
      </w:r>
    </w:p>
    <w:p w:rsidR="00E61042" w:rsidRPr="00E61042" w:rsidRDefault="00E61042" w:rsidP="00E61042">
      <w:pPr>
        <w:pStyle w:val="HChG"/>
      </w:pPr>
      <w:r w:rsidRPr="00E61042">
        <w:br w:type="page"/>
      </w:r>
      <w:r>
        <w:tab/>
      </w:r>
      <w:r>
        <w:tab/>
      </w:r>
      <w:r w:rsidR="004462E1">
        <w:t xml:space="preserve">Sigles et </w:t>
      </w:r>
      <w:r w:rsidRPr="00E61042">
        <w:t>Acronymes</w:t>
      </w:r>
    </w:p>
    <w:p w:rsidR="004462E1" w:rsidRDefault="004462E1" w:rsidP="004462E1">
      <w:pPr>
        <w:pStyle w:val="SingleTxtG"/>
      </w:pPr>
      <w:r>
        <w:t>CPLP</w:t>
      </w:r>
      <w:r>
        <w:tab/>
      </w:r>
      <w:r>
        <w:tab/>
        <w:t>Communauté des pays de langue portugaise</w:t>
      </w:r>
    </w:p>
    <w:p w:rsidR="004462E1" w:rsidRPr="00F75C04" w:rsidRDefault="004462E1" w:rsidP="004462E1">
      <w:pPr>
        <w:pStyle w:val="SingleTxtG"/>
      </w:pPr>
      <w:r>
        <w:t>FRELIMO</w:t>
      </w:r>
      <w:r>
        <w:tab/>
      </w:r>
      <w:r w:rsidRPr="00F75C04">
        <w:t xml:space="preserve">Frente de Libertação de Moçambique </w:t>
      </w:r>
    </w:p>
    <w:p w:rsidR="004462E1" w:rsidRDefault="004462E1" w:rsidP="004462E1">
      <w:pPr>
        <w:pStyle w:val="SingleTxtG"/>
      </w:pPr>
      <w:r>
        <w:t>PNUD</w:t>
      </w:r>
      <w:r>
        <w:tab/>
      </w:r>
      <w:r>
        <w:tab/>
        <w:t>Programme des Nations Unies pour le développement</w:t>
      </w:r>
    </w:p>
    <w:p w:rsidR="004462E1" w:rsidRPr="00F75C04" w:rsidRDefault="004462E1" w:rsidP="004462E1">
      <w:pPr>
        <w:pStyle w:val="SingleTxtG"/>
      </w:pPr>
      <w:r>
        <w:t>RENAMO</w:t>
      </w:r>
      <w:r>
        <w:tab/>
      </w:r>
      <w:r w:rsidRPr="00F75C04">
        <w:t>Resistência Nacional Moçambicana</w:t>
      </w:r>
    </w:p>
    <w:p w:rsidR="004462E1" w:rsidRDefault="004462E1" w:rsidP="004462E1">
      <w:pPr>
        <w:pStyle w:val="SingleTxtG"/>
      </w:pPr>
      <w:r>
        <w:t>SADC</w:t>
      </w:r>
      <w:r>
        <w:tab/>
      </w:r>
      <w:r>
        <w:tab/>
        <w:t>Communauté de développement de l</w:t>
      </w:r>
      <w:r w:rsidR="00BE4F94">
        <w:t>’</w:t>
      </w:r>
      <w:r>
        <w:t>Afrique australe</w:t>
      </w:r>
    </w:p>
    <w:p w:rsidR="00E61042" w:rsidRPr="00E61042" w:rsidRDefault="00E61042" w:rsidP="00EA11EF">
      <w:pPr>
        <w:pStyle w:val="HChG"/>
      </w:pPr>
      <w:r w:rsidRPr="00E61042">
        <w:br w:type="page"/>
      </w:r>
      <w:r>
        <w:tab/>
      </w:r>
      <w:r>
        <w:tab/>
      </w:r>
      <w:r w:rsidRPr="00E61042">
        <w:t>Première partie</w:t>
      </w:r>
    </w:p>
    <w:p w:rsidR="00E61042" w:rsidRPr="00E61042" w:rsidRDefault="00E61042" w:rsidP="00E61042">
      <w:pPr>
        <w:pStyle w:val="HChG"/>
      </w:pPr>
      <w:r>
        <w:tab/>
      </w:r>
      <w:r w:rsidRPr="00E61042">
        <w:t>I.</w:t>
      </w:r>
      <w:r w:rsidRPr="00E61042">
        <w:tab/>
        <w:t>Introduction</w:t>
      </w:r>
    </w:p>
    <w:p w:rsidR="00E61042" w:rsidRPr="00E61042" w:rsidRDefault="00E61042" w:rsidP="00E61042">
      <w:pPr>
        <w:pStyle w:val="SingleTxtG"/>
      </w:pPr>
      <w:r w:rsidRPr="00E61042">
        <w:t>1.</w:t>
      </w:r>
      <w:r w:rsidRPr="00E61042">
        <w:tab/>
        <w:t>Le présent rapport a été établi par le Gouvernement du Mozambique en application de l</w:t>
      </w:r>
      <w:r w:rsidR="00BE4F94">
        <w:t>’</w:t>
      </w:r>
      <w:r w:rsidRPr="00E61042">
        <w:t xml:space="preserve">article 19 de la Convention contre la torture et autres peines ou traitements cruels, inhumains ou dégradants (ci-après la Convention), </w:t>
      </w:r>
      <w:r w:rsidR="004462E1">
        <w:t>qu</w:t>
      </w:r>
      <w:r w:rsidR="00BE4F94">
        <w:t>’</w:t>
      </w:r>
      <w:r w:rsidR="004462E1">
        <w:t xml:space="preserve">il a </w:t>
      </w:r>
      <w:r w:rsidRPr="00E61042">
        <w:t xml:space="preserve">ratifiée le 2 juillet 1993 par </w:t>
      </w:r>
      <w:r w:rsidR="004462E1">
        <w:t xml:space="preserve">sa décision </w:t>
      </w:r>
      <w:r w:rsidR="004462E1">
        <w:rPr>
          <w:rFonts w:eastAsia="MS Mincho"/>
        </w:rPr>
        <w:t>n</w:t>
      </w:r>
      <w:r w:rsidR="004462E1">
        <w:rPr>
          <w:rFonts w:eastAsia="MS Mincho"/>
          <w:vertAlign w:val="superscript"/>
        </w:rPr>
        <w:t>o</w:t>
      </w:r>
      <w:r w:rsidRPr="00E61042">
        <w:t> 4/93.</w:t>
      </w:r>
    </w:p>
    <w:p w:rsidR="00E61042" w:rsidRPr="00E61042" w:rsidRDefault="00E61042" w:rsidP="00E61042">
      <w:pPr>
        <w:pStyle w:val="SingleTxtG"/>
      </w:pPr>
      <w:r w:rsidRPr="00E61042">
        <w:t>2.</w:t>
      </w:r>
      <w:r w:rsidRPr="00E61042">
        <w:tab/>
        <w:t xml:space="preserve">Le présent rapport est le premier </w:t>
      </w:r>
      <w:r w:rsidR="000C526A">
        <w:t xml:space="preserve">soumis </w:t>
      </w:r>
      <w:r w:rsidRPr="00E61042">
        <w:t xml:space="preserve">depuis la ratification de la Convention et couvre donc la période allant de 1994 à 2010. </w:t>
      </w:r>
      <w:r w:rsidR="004462E1">
        <w:t>Il a été</w:t>
      </w:r>
      <w:r w:rsidRPr="00E61042">
        <w:t xml:space="preserve"> établi </w:t>
      </w:r>
      <w:r w:rsidR="004462E1">
        <w:t>sur la base de</w:t>
      </w:r>
      <w:r w:rsidRPr="00E61042">
        <w:t xml:space="preserve"> l</w:t>
      </w:r>
      <w:r w:rsidR="00BE4F94">
        <w:t>’</w:t>
      </w:r>
      <w:r w:rsidRPr="00E61042">
        <w:t>analyse documentée d</w:t>
      </w:r>
      <w:r w:rsidR="00BE4F94">
        <w:t>’</w:t>
      </w:r>
      <w:r w:rsidRPr="00E61042">
        <w:t xml:space="preserve">un certain nombre de cas rapportés </w:t>
      </w:r>
      <w:r w:rsidR="004462E1">
        <w:t>pendant</w:t>
      </w:r>
      <w:r w:rsidRPr="00E61042">
        <w:t xml:space="preserve"> la période considérée ainsi que sur </w:t>
      </w:r>
      <w:r w:rsidR="004462E1">
        <w:t>d</w:t>
      </w:r>
      <w:r w:rsidRPr="00E61042">
        <w:t xml:space="preserve">es </w:t>
      </w:r>
      <w:r w:rsidR="004462E1">
        <w:t>informations émanant d</w:t>
      </w:r>
      <w:r w:rsidR="00BE4F94">
        <w:t>’</w:t>
      </w:r>
      <w:r w:rsidRPr="00E61042">
        <w:t>organisations de la société civile</w:t>
      </w:r>
      <w:r w:rsidR="004462E1">
        <w:t xml:space="preserve"> actives</w:t>
      </w:r>
      <w:r w:rsidRPr="00E61042">
        <w:t xml:space="preserve"> dans le domaine des droits de l</w:t>
      </w:r>
      <w:r w:rsidR="00BE4F94">
        <w:t>’</w:t>
      </w:r>
      <w:r w:rsidRPr="00E61042">
        <w:t xml:space="preserve">homme et les organismes publics </w:t>
      </w:r>
      <w:r w:rsidR="00493953">
        <w:t>concernés par</w:t>
      </w:r>
      <w:r w:rsidRPr="00E61042">
        <w:t xml:space="preserve"> la question de la torture</w:t>
      </w:r>
      <w:r w:rsidR="00493953">
        <w:t xml:space="preserve"> y ont apporté leur contribution,</w:t>
      </w:r>
      <w:r w:rsidRPr="00E61042">
        <w:t xml:space="preserve"> sous la coordination du Ministère de la justice.</w:t>
      </w:r>
    </w:p>
    <w:p w:rsidR="00E61042" w:rsidRPr="00E61042" w:rsidRDefault="00E61042" w:rsidP="00E61042">
      <w:pPr>
        <w:pStyle w:val="SingleTxtG"/>
      </w:pPr>
      <w:r w:rsidRPr="00E61042">
        <w:t>3.</w:t>
      </w:r>
      <w:r w:rsidRPr="00E61042">
        <w:tab/>
        <w:t xml:space="preserve">La structure du </w:t>
      </w:r>
      <w:r w:rsidR="00493953">
        <w:t xml:space="preserve">présent </w:t>
      </w:r>
      <w:r w:rsidRPr="00E61042">
        <w:t>document suit les directives relatives au</w:t>
      </w:r>
      <w:r w:rsidR="00493953">
        <w:t>x</w:t>
      </w:r>
      <w:r w:rsidRPr="00E61042">
        <w:t xml:space="preserve"> rapport</w:t>
      </w:r>
      <w:r w:rsidR="00493953">
        <w:t>s</w:t>
      </w:r>
      <w:r w:rsidRPr="00E61042">
        <w:t xml:space="preserve"> soumis par les p</w:t>
      </w:r>
      <w:r w:rsidR="00493953">
        <w:t>ays au Comité contre la torture</w:t>
      </w:r>
      <w:r w:rsidRPr="00E61042">
        <w:t xml:space="preserve"> conformément à l</w:t>
      </w:r>
      <w:r w:rsidR="00BE4F94">
        <w:t>’</w:t>
      </w:r>
      <w:r w:rsidR="00493953">
        <w:t xml:space="preserve">article 19 de la Convention; il est </w:t>
      </w:r>
      <w:r w:rsidRPr="00E61042">
        <w:t>divisé en quatre parties.</w:t>
      </w:r>
    </w:p>
    <w:p w:rsidR="00E61042" w:rsidRPr="00E61042" w:rsidRDefault="00E61042" w:rsidP="00E61042">
      <w:pPr>
        <w:pStyle w:val="SingleTxtG"/>
      </w:pPr>
      <w:r w:rsidRPr="00E61042">
        <w:t>4.</w:t>
      </w:r>
      <w:r w:rsidRPr="00E61042">
        <w:tab/>
        <w:t xml:space="preserve">On trouvera dans la première partie </w:t>
      </w:r>
      <w:r w:rsidR="00493953">
        <w:t>une brève présentation</w:t>
      </w:r>
      <w:r w:rsidRPr="00E61042">
        <w:t xml:space="preserve"> du pays: localisation géographique, situation politique, sociale et économique, composition de la population, culture et religion.</w:t>
      </w:r>
    </w:p>
    <w:p w:rsidR="00E61042" w:rsidRPr="00E61042" w:rsidRDefault="00E61042" w:rsidP="00E61042">
      <w:pPr>
        <w:pStyle w:val="SingleTxtG"/>
      </w:pPr>
      <w:r w:rsidRPr="00E61042">
        <w:t>5.</w:t>
      </w:r>
      <w:r w:rsidRPr="00E61042">
        <w:tab/>
        <w:t>La deuxième partie, consacrée aux renseignements de base à fournir au titre de la Convention, détaille le régime juridique général en place en matière d</w:t>
      </w:r>
      <w:r w:rsidR="00BE4F94">
        <w:t>’</w:t>
      </w:r>
      <w:r w:rsidRPr="00E61042">
        <w:t>interdiction et d</w:t>
      </w:r>
      <w:r w:rsidR="00BE4F94">
        <w:t>’</w:t>
      </w:r>
      <w:r w:rsidRPr="00E61042">
        <w:t xml:space="preserve">élimination de la torture et autres traitements cruels et dégradants au Mozambique, les mécanismes institutionnels de protection contre la torture, les dispositions constitutionnelles et le rôle de la société civile. </w:t>
      </w:r>
    </w:p>
    <w:p w:rsidR="00E61042" w:rsidRPr="00E61042" w:rsidRDefault="00E61042" w:rsidP="00E61042">
      <w:pPr>
        <w:pStyle w:val="SingleTxtG"/>
      </w:pPr>
      <w:r w:rsidRPr="00E61042">
        <w:t>6.</w:t>
      </w:r>
      <w:r w:rsidRPr="00E61042">
        <w:tab/>
        <w:t>La troisième partie porte sur la mise en œuvre effective de la Convention, analysée article par article (art. 1 à 16) comme prévu par les directives générales pour l</w:t>
      </w:r>
      <w:r w:rsidR="00BE4F94">
        <w:t>’</w:t>
      </w:r>
      <w:r w:rsidRPr="00E61042">
        <w:t>établissement des rapports au titre de la Convention.</w:t>
      </w:r>
    </w:p>
    <w:p w:rsidR="00E61042" w:rsidRPr="00E61042" w:rsidRDefault="00E61042" w:rsidP="00E61042">
      <w:pPr>
        <w:pStyle w:val="SingleTxtG"/>
      </w:pPr>
      <w:r w:rsidRPr="00E61042">
        <w:t>7.</w:t>
      </w:r>
      <w:r w:rsidRPr="00E61042">
        <w:tab/>
      </w:r>
      <w:r w:rsidR="00493953">
        <w:t>Dans l</w:t>
      </w:r>
      <w:r w:rsidRPr="00E61042">
        <w:t xml:space="preserve">a quatrième et dernière partie </w:t>
      </w:r>
      <w:r w:rsidR="00493953">
        <w:t xml:space="preserve">du </w:t>
      </w:r>
      <w:r w:rsidRPr="00E61042">
        <w:t xml:space="preserve">rapport </w:t>
      </w:r>
      <w:r w:rsidR="00493953">
        <w:t>sont présentées les</w:t>
      </w:r>
      <w:r w:rsidRPr="00E61042">
        <w:t xml:space="preserve"> conclusions.</w:t>
      </w:r>
    </w:p>
    <w:p w:rsidR="00E61042" w:rsidRPr="00E61042" w:rsidRDefault="00E61042" w:rsidP="00E61042">
      <w:pPr>
        <w:pStyle w:val="HChG"/>
      </w:pPr>
      <w:r>
        <w:tab/>
      </w:r>
      <w:r w:rsidRPr="00E61042">
        <w:t>II.</w:t>
      </w:r>
      <w:r w:rsidRPr="00E61042">
        <w:tab/>
        <w:t>Présentation du pays</w:t>
      </w:r>
    </w:p>
    <w:p w:rsidR="00E61042" w:rsidRPr="00E61042" w:rsidRDefault="00E61042" w:rsidP="00E61042">
      <w:pPr>
        <w:pStyle w:val="H1G"/>
      </w:pPr>
      <w:r>
        <w:tab/>
      </w:r>
      <w:r w:rsidRPr="00E61042">
        <w:t>A.</w:t>
      </w:r>
      <w:r w:rsidRPr="00E61042">
        <w:tab/>
      </w:r>
      <w:r w:rsidR="00541FD1">
        <w:t xml:space="preserve">Données </w:t>
      </w:r>
      <w:r w:rsidRPr="00E61042">
        <w:t>géographique</w:t>
      </w:r>
      <w:r w:rsidR="00541FD1">
        <w:t>s</w:t>
      </w:r>
    </w:p>
    <w:p w:rsidR="00E61042" w:rsidRPr="00E61042" w:rsidRDefault="00E61042" w:rsidP="00E61042">
      <w:pPr>
        <w:pStyle w:val="SingleTxtG"/>
      </w:pPr>
      <w:r w:rsidRPr="00E61042">
        <w:t>8.</w:t>
      </w:r>
      <w:r w:rsidRPr="00E61042">
        <w:tab/>
        <w:t>La République du Mozambique est située sur la c</w:t>
      </w:r>
      <w:r w:rsidR="00541FD1">
        <w:t>ô</w:t>
      </w:r>
      <w:r w:rsidRPr="00E61042">
        <w:t xml:space="preserve">te </w:t>
      </w:r>
      <w:r w:rsidR="00541FD1">
        <w:t>sud-est</w:t>
      </w:r>
      <w:r w:rsidRPr="00E61042">
        <w:t xml:space="preserve"> du continent africain et occupe une superficie totale de 799 380 k</w:t>
      </w:r>
      <w:r w:rsidR="00541FD1">
        <w:t>m</w:t>
      </w:r>
      <w:r w:rsidR="00541FD1" w:rsidRPr="00541FD1">
        <w:rPr>
          <w:vertAlign w:val="superscript"/>
        </w:rPr>
        <w:t>2</w:t>
      </w:r>
      <w:r w:rsidRPr="00E61042">
        <w:t xml:space="preserve"> (pour la carte du Mozambique, se reporter à l</w:t>
      </w:r>
      <w:r w:rsidR="00BE4F94">
        <w:t>’</w:t>
      </w:r>
      <w:r w:rsidRPr="00E61042">
        <w:t xml:space="preserve">annexe). </w:t>
      </w:r>
      <w:r w:rsidR="00541FD1">
        <w:t>Elle</w:t>
      </w:r>
      <w:r w:rsidRPr="00E61042">
        <w:t xml:space="preserve"> est divisé</w:t>
      </w:r>
      <w:r w:rsidR="00541FD1">
        <w:t>e</w:t>
      </w:r>
      <w:r w:rsidRPr="00E61042">
        <w:t xml:space="preserve"> en </w:t>
      </w:r>
      <w:r w:rsidR="000C526A">
        <w:t>11 </w:t>
      </w:r>
      <w:r w:rsidRPr="00E61042">
        <w:t>provinces</w:t>
      </w:r>
      <w:r w:rsidR="00541FD1">
        <w:t xml:space="preserve"> (</w:t>
      </w:r>
      <w:r w:rsidRPr="00E61042">
        <w:t>Niassa, Cabo Delgado, Nampula, Zamb</w:t>
      </w:r>
      <w:r w:rsidR="00541FD1">
        <w:t>é</w:t>
      </w:r>
      <w:r w:rsidRPr="00E61042">
        <w:t>zi</w:t>
      </w:r>
      <w:r w:rsidR="00541FD1">
        <w:t>e</w:t>
      </w:r>
      <w:r w:rsidRPr="00E61042">
        <w:t>, Tete, Manica, Sofala, Inhambane, Gaza</w:t>
      </w:r>
      <w:r w:rsidR="00541FD1">
        <w:t>,</w:t>
      </w:r>
      <w:r w:rsidRPr="00E61042">
        <w:t xml:space="preserve"> la province de Maputo et la ville de Maputo</w:t>
      </w:r>
      <w:r w:rsidR="00541FD1">
        <w:t xml:space="preserve">, </w:t>
      </w:r>
      <w:r w:rsidRPr="00E61042">
        <w:t>capitale du pays</w:t>
      </w:r>
      <w:r w:rsidR="00541FD1">
        <w:t xml:space="preserve">), elles-mêmes </w:t>
      </w:r>
      <w:r w:rsidRPr="00E61042">
        <w:t>divisées en 128 districts.</w:t>
      </w:r>
    </w:p>
    <w:p w:rsidR="00E61042" w:rsidRPr="00E61042" w:rsidRDefault="00E61042" w:rsidP="00E61042">
      <w:pPr>
        <w:pStyle w:val="SingleTxtG"/>
      </w:pPr>
      <w:r w:rsidRPr="00E61042">
        <w:t>9.</w:t>
      </w:r>
      <w:r w:rsidRPr="00E61042">
        <w:tab/>
        <w:t>Les pays frontaliers du Mozambique sont, au nord, la Tanzanie, au sud, l</w:t>
      </w:r>
      <w:r w:rsidR="00BE4F94">
        <w:t>’</w:t>
      </w:r>
      <w:r w:rsidRPr="00E61042">
        <w:t>Afrique du Sud (province du Natal) et le Swaziland, et à l</w:t>
      </w:r>
      <w:r w:rsidR="00BE4F94">
        <w:t>’</w:t>
      </w:r>
      <w:r w:rsidRPr="00E61042">
        <w:t>ouest, le Malawi, la Zambie, le Zimbabwe et l</w:t>
      </w:r>
      <w:r w:rsidR="00BE4F94">
        <w:t>’</w:t>
      </w:r>
      <w:r w:rsidRPr="00E61042">
        <w:t>Afrique du Sud (province d</w:t>
      </w:r>
      <w:r w:rsidR="00541FD1">
        <w:t>u</w:t>
      </w:r>
      <w:r w:rsidRPr="00E61042">
        <w:t xml:space="preserve"> Mpumalanga). Le Mozambique est </w:t>
      </w:r>
      <w:r w:rsidR="00541FD1">
        <w:t>baigné</w:t>
      </w:r>
      <w:r w:rsidRPr="00E61042">
        <w:t xml:space="preserve"> à l</w:t>
      </w:r>
      <w:r w:rsidR="00BE4F94">
        <w:t>’</w:t>
      </w:r>
      <w:r w:rsidRPr="00E61042">
        <w:t>est par l</w:t>
      </w:r>
      <w:r w:rsidR="00BE4F94">
        <w:t>’</w:t>
      </w:r>
      <w:r w:rsidRPr="00E61042">
        <w:t>océan Indien, sur 2 470 k</w:t>
      </w:r>
      <w:r w:rsidR="000C526A">
        <w:t>m</w:t>
      </w:r>
      <w:r w:rsidRPr="00E61042">
        <w:t xml:space="preserve"> de c</w:t>
      </w:r>
      <w:r w:rsidR="00541FD1">
        <w:t>ô</w:t>
      </w:r>
      <w:r w:rsidRPr="00E61042">
        <w:t>tes.</w:t>
      </w:r>
    </w:p>
    <w:p w:rsidR="00E61042" w:rsidRPr="00E61042" w:rsidRDefault="00E61042" w:rsidP="00E61042">
      <w:pPr>
        <w:pStyle w:val="H1G"/>
      </w:pPr>
      <w:r w:rsidRPr="00E61042">
        <w:tab/>
        <w:t>B.</w:t>
      </w:r>
      <w:r w:rsidRPr="00E61042">
        <w:tab/>
        <w:t>Démographie</w:t>
      </w:r>
    </w:p>
    <w:p w:rsidR="00E61042" w:rsidRPr="00E61042" w:rsidRDefault="00E61042" w:rsidP="00E61042">
      <w:pPr>
        <w:pStyle w:val="SingleTxtG"/>
      </w:pPr>
      <w:r w:rsidRPr="00E61042">
        <w:t>10.</w:t>
      </w:r>
      <w:r w:rsidRPr="00E61042">
        <w:tab/>
        <w:t>Les données démographiques montrent que le Mozambique compte environ 21 854 000 habitants</w:t>
      </w:r>
      <w:r w:rsidRPr="00E61042">
        <w:rPr>
          <w:rStyle w:val="FootnoteReference"/>
        </w:rPr>
        <w:footnoteReference w:id="4"/>
      </w:r>
      <w:r w:rsidRPr="00E61042">
        <w:t>. La population est jeune et les femmes plus nombreuses que les hommes.</w:t>
      </w:r>
    </w:p>
    <w:p w:rsidR="00E61042" w:rsidRPr="00E61042" w:rsidRDefault="00E61042" w:rsidP="00E61042">
      <w:pPr>
        <w:pStyle w:val="SingleTxtG"/>
      </w:pPr>
      <w:r w:rsidRPr="00E61042">
        <w:t>11.</w:t>
      </w:r>
      <w:r w:rsidRPr="00E61042">
        <w:tab/>
        <w:t xml:space="preserve">La population </w:t>
      </w:r>
      <w:r w:rsidR="00541FD1">
        <w:t xml:space="preserve">mozambicaine </w:t>
      </w:r>
      <w:r w:rsidRPr="00E61042">
        <w:t xml:space="preserve">est majoritairement rurale et la densité de population </w:t>
      </w:r>
      <w:r w:rsidR="00541FD1">
        <w:t>varie</w:t>
      </w:r>
      <w:r w:rsidRPr="00E61042">
        <w:t xml:space="preserve"> de quelque 4 509 habitants </w:t>
      </w:r>
      <w:r w:rsidR="00541FD1">
        <w:t>au</w:t>
      </w:r>
      <w:r w:rsidRPr="00E61042">
        <w:t xml:space="preserve"> km</w:t>
      </w:r>
      <w:r w:rsidRPr="00E61042">
        <w:rPr>
          <w:vertAlign w:val="superscript"/>
        </w:rPr>
        <w:t>2</w:t>
      </w:r>
      <w:r w:rsidRPr="00E61042">
        <w:t xml:space="preserve"> dans la ville de Maputo à 9 habitants </w:t>
      </w:r>
      <w:r w:rsidR="00541FD1">
        <w:t>au</w:t>
      </w:r>
      <w:r w:rsidRPr="00E61042">
        <w:t xml:space="preserve"> km</w:t>
      </w:r>
      <w:r w:rsidRPr="00E61042">
        <w:rPr>
          <w:vertAlign w:val="superscript"/>
        </w:rPr>
        <w:t>2</w:t>
      </w:r>
      <w:r w:rsidRPr="00E61042">
        <w:t xml:space="preserve"> </w:t>
      </w:r>
      <w:r w:rsidR="00541FD1">
        <w:t xml:space="preserve">environ </w:t>
      </w:r>
      <w:r w:rsidRPr="00E61042">
        <w:t>dans la province d</w:t>
      </w:r>
      <w:r w:rsidR="00541FD1">
        <w:t>u</w:t>
      </w:r>
      <w:r w:rsidRPr="00E61042">
        <w:t xml:space="preserve"> Niassa, avec une densité de population moyenne à l</w:t>
      </w:r>
      <w:r w:rsidR="00BE4F94">
        <w:t>’</w:t>
      </w:r>
      <w:r w:rsidRPr="00E61042">
        <w:t>échelle nationale de 27 habitants par km</w:t>
      </w:r>
      <w:r w:rsidRPr="00E61042">
        <w:rPr>
          <w:vertAlign w:val="superscript"/>
        </w:rPr>
        <w:t>2</w:t>
      </w:r>
      <w:r w:rsidRPr="00E61042">
        <w:t>.</w:t>
      </w:r>
    </w:p>
    <w:p w:rsidR="00E61042" w:rsidRPr="00E61042" w:rsidRDefault="00E61042" w:rsidP="00E61042">
      <w:pPr>
        <w:pStyle w:val="H1G"/>
      </w:pPr>
      <w:r w:rsidRPr="00E61042">
        <w:tab/>
        <w:t>C.</w:t>
      </w:r>
      <w:r w:rsidRPr="00E61042">
        <w:tab/>
        <w:t>Contexte historique et principaux faits politiques</w:t>
      </w:r>
    </w:p>
    <w:p w:rsidR="00E61042" w:rsidRPr="00E61042" w:rsidRDefault="00E61042" w:rsidP="00E61042">
      <w:pPr>
        <w:pStyle w:val="SingleTxtG"/>
      </w:pPr>
      <w:r w:rsidRPr="00E61042">
        <w:t>12.</w:t>
      </w:r>
      <w:r w:rsidRPr="00E61042">
        <w:tab/>
        <w:t xml:space="preserve">Ex-colonie portugaise, le Mozambique est un État jeune </w:t>
      </w:r>
      <w:r w:rsidR="00541FD1">
        <w:t xml:space="preserve">dans le concert des nations, </w:t>
      </w:r>
      <w:r w:rsidRPr="00E61042">
        <w:t>puisqu</w:t>
      </w:r>
      <w:r w:rsidR="00BE4F94">
        <w:t>’</w:t>
      </w:r>
      <w:r w:rsidRPr="00E61042">
        <w:t>il n</w:t>
      </w:r>
      <w:r w:rsidR="00BE4F94">
        <w:t>’</w:t>
      </w:r>
      <w:r w:rsidRPr="00E61042">
        <w:t>a vu sa souveraineté en tant qu</w:t>
      </w:r>
      <w:r w:rsidR="00BE4F94">
        <w:t>’</w:t>
      </w:r>
      <w:r w:rsidRPr="00E61042">
        <w:t xml:space="preserve">État indépendant </w:t>
      </w:r>
      <w:r w:rsidR="00541FD1">
        <w:t>reconnue</w:t>
      </w:r>
      <w:r w:rsidRPr="00E61042">
        <w:t xml:space="preserve"> que le 25 juin 1975, </w:t>
      </w:r>
      <w:r w:rsidR="00BD1536">
        <w:t>à </w:t>
      </w:r>
      <w:r w:rsidR="00541FD1">
        <w:t>l</w:t>
      </w:r>
      <w:r w:rsidR="00BE4F94">
        <w:t>’</w:t>
      </w:r>
      <w:r w:rsidR="00541FD1">
        <w:t>issue</w:t>
      </w:r>
      <w:r w:rsidRPr="00E61042">
        <w:t xml:space="preserve"> du mouvement </w:t>
      </w:r>
      <w:r w:rsidR="00BD1536" w:rsidRPr="00E61042">
        <w:t xml:space="preserve">de résistance </w:t>
      </w:r>
      <w:r w:rsidRPr="00E61042">
        <w:t xml:space="preserve">héroïque </w:t>
      </w:r>
      <w:r w:rsidR="00BD1536">
        <w:t xml:space="preserve">engagé de longue date par </w:t>
      </w:r>
      <w:r w:rsidRPr="00E61042">
        <w:t>son peuple.</w:t>
      </w:r>
    </w:p>
    <w:p w:rsidR="00E61042" w:rsidRPr="00E61042" w:rsidRDefault="00E61042" w:rsidP="00E61042">
      <w:pPr>
        <w:pStyle w:val="SingleTxtG"/>
      </w:pPr>
      <w:r w:rsidRPr="00E61042">
        <w:t>13.</w:t>
      </w:r>
      <w:r w:rsidRPr="00E61042">
        <w:tab/>
        <w:t>La première Constitution du pays est entrée en vigueur avec la proclamation de l</w:t>
      </w:r>
      <w:r w:rsidR="00BE4F94">
        <w:t>’</w:t>
      </w:r>
      <w:r w:rsidRPr="00E61042">
        <w:t>indépendance. Appelé Constitution de la République populaire du Mozambique de 1975, ce texte contenait déjà, même si le libellé était alors moins explicite</w:t>
      </w:r>
      <w:r w:rsidR="00BD1536">
        <w:t xml:space="preserve"> qu</w:t>
      </w:r>
      <w:r w:rsidR="00BE4F94">
        <w:t>’</w:t>
      </w:r>
      <w:r w:rsidR="00BD1536">
        <w:t>aujourd</w:t>
      </w:r>
      <w:r w:rsidR="00BE4F94">
        <w:t>’</w:t>
      </w:r>
      <w:r w:rsidR="00BD1536">
        <w:t>hui</w:t>
      </w:r>
      <w:r w:rsidRPr="00E61042">
        <w:t>, 11 articles énonçant des principes et des règles touchant aux valeurs universelles de la dignité humaine.</w:t>
      </w:r>
    </w:p>
    <w:p w:rsidR="00E61042" w:rsidRPr="00E61042" w:rsidRDefault="00E61042" w:rsidP="00E61042">
      <w:pPr>
        <w:pStyle w:val="SingleTxtG"/>
      </w:pPr>
      <w:r w:rsidRPr="00E61042">
        <w:t>14.</w:t>
      </w:r>
      <w:r w:rsidRPr="00E61042">
        <w:tab/>
        <w:t>Le peuple mozambicain est issu de métissages culturels, religieux et sociaux: le</w:t>
      </w:r>
      <w:r w:rsidR="00BD1536">
        <w:t>s</w:t>
      </w:r>
      <w:r w:rsidRPr="00E61042">
        <w:t xml:space="preserve"> brassage</w:t>
      </w:r>
      <w:r w:rsidR="00BD1536">
        <w:t>s</w:t>
      </w:r>
      <w:r w:rsidRPr="00E61042">
        <w:t xml:space="preserve"> avec les populations et les cultures de différentes parties du monde au fil des siècles de relations commerciales ont donné naissance à une identité nationale aujourd</w:t>
      </w:r>
      <w:r w:rsidR="00BE4F94">
        <w:t>’</w:t>
      </w:r>
      <w:r w:rsidRPr="00E61042">
        <w:t>hui une et indivisible</w:t>
      </w:r>
      <w:r w:rsidR="00BD1536">
        <w:t>,</w:t>
      </w:r>
      <w:r w:rsidRPr="00E61042">
        <w:t xml:space="preserve"> dans une nation moderne où les différents systèmes correspondant à différentes valeurs religieuses, ethniques, culturelles et politiques </w:t>
      </w:r>
      <w:r w:rsidR="00BD1536" w:rsidRPr="00E61042">
        <w:t>coexistent et interagissent sans tension</w:t>
      </w:r>
      <w:r w:rsidR="00BD1536">
        <w:t>s</w:t>
      </w:r>
      <w:r w:rsidR="00BD1536" w:rsidRPr="00E61042">
        <w:t xml:space="preserve"> </w:t>
      </w:r>
      <w:r w:rsidRPr="00E61042">
        <w:t xml:space="preserve">et où les citoyens exercent leurs droits dans le pluralisme et la tolérance. </w:t>
      </w:r>
    </w:p>
    <w:p w:rsidR="00E61042" w:rsidRPr="00E61042" w:rsidRDefault="00E61042" w:rsidP="00E61042">
      <w:pPr>
        <w:pStyle w:val="SingleTxtG"/>
      </w:pPr>
      <w:r w:rsidRPr="00E61042">
        <w:t>15.</w:t>
      </w:r>
      <w:r w:rsidRPr="00E61042">
        <w:tab/>
        <w:t>En 1990, une nouvelle Constitution a été adoptée, faisant entrer le pays dans une nouvelle ère politique et économique, avec l</w:t>
      </w:r>
      <w:r w:rsidR="00BE4F94">
        <w:t>’</w:t>
      </w:r>
      <w:r w:rsidRPr="00E61042">
        <w:t xml:space="preserve">introduction </w:t>
      </w:r>
      <w:r w:rsidR="00BD1536">
        <w:t>du multipartisme</w:t>
      </w:r>
      <w:r w:rsidRPr="00E61042">
        <w:t xml:space="preserve"> et d</w:t>
      </w:r>
      <w:r w:rsidR="00BD1536">
        <w:t>e l</w:t>
      </w:r>
      <w:r w:rsidR="00BE4F94">
        <w:t>’</w:t>
      </w:r>
      <w:r w:rsidR="00BD1536">
        <w:t xml:space="preserve">économie </w:t>
      </w:r>
      <w:r w:rsidRPr="00E61042">
        <w:t xml:space="preserve">de marché, ce qui a </w:t>
      </w:r>
      <w:r w:rsidR="00BD1536">
        <w:t>ouvert la voie à</w:t>
      </w:r>
      <w:r w:rsidRPr="00E61042">
        <w:t xml:space="preserve"> la démocratie multipartite et </w:t>
      </w:r>
      <w:r w:rsidR="00BD1536">
        <w:t xml:space="preserve">marqué </w:t>
      </w:r>
      <w:r w:rsidRPr="00E61042">
        <w:t>une étape décisive en termes de promotion et de protection des droits de l</w:t>
      </w:r>
      <w:r w:rsidR="00BE4F94">
        <w:t>’</w:t>
      </w:r>
      <w:r w:rsidRPr="00E61042">
        <w:t>homme.</w:t>
      </w:r>
    </w:p>
    <w:p w:rsidR="00E61042" w:rsidRPr="00E61042" w:rsidRDefault="00E61042" w:rsidP="00E61042">
      <w:pPr>
        <w:pStyle w:val="SingleTxtG"/>
      </w:pPr>
      <w:r w:rsidRPr="00E61042">
        <w:t>16.</w:t>
      </w:r>
      <w:r w:rsidRPr="00E61042">
        <w:tab/>
        <w:t>C</w:t>
      </w:r>
      <w:r w:rsidR="00BE4F94">
        <w:t>’</w:t>
      </w:r>
      <w:r w:rsidRPr="00E61042">
        <w:t>est dans le contexte de la promulgation de la Constitution de 1990 qu</w:t>
      </w:r>
      <w:r w:rsidR="00BE4F94">
        <w:t>’</w:t>
      </w:r>
      <w:r w:rsidRPr="00E61042">
        <w:t>ont été jetées les bases fondamentales de la conduite de toutes les consultations politiques et diplomatiques visant à mettre un terme aux seize années de guerre de déstabilisation qui avaient déchiré le pays en opposant le gouvernement légitime du Frente de Libertação de Moçambique (FRELIMO) au mouvement de rébellion Resistência Nacional Moçambicana (RENAMO). Ce conflit n</w:t>
      </w:r>
      <w:r w:rsidR="00BE4F94">
        <w:t>’</w:t>
      </w:r>
      <w:r w:rsidRPr="00E61042">
        <w:t>a cessé qu</w:t>
      </w:r>
      <w:r w:rsidR="00BE4F94">
        <w:t>’</w:t>
      </w:r>
      <w:r w:rsidRPr="00E61042">
        <w:t>à la signature</w:t>
      </w:r>
      <w:r w:rsidR="00BD1536">
        <w:t>, en 1992, à Rome, capitale de l</w:t>
      </w:r>
      <w:r w:rsidR="00BE4F94">
        <w:t>’</w:t>
      </w:r>
      <w:r w:rsidR="00BD1536">
        <w:t>Italie,</w:t>
      </w:r>
      <w:r w:rsidRPr="00E61042">
        <w:t xml:space="preserve"> de l</w:t>
      </w:r>
      <w:r w:rsidR="00BE4F94">
        <w:t>’</w:t>
      </w:r>
      <w:r w:rsidR="00BD1536">
        <w:t>Accord général de paix.</w:t>
      </w:r>
    </w:p>
    <w:p w:rsidR="00E61042" w:rsidRPr="00E61042" w:rsidRDefault="00E61042" w:rsidP="00E61042">
      <w:pPr>
        <w:pStyle w:val="SingleTxtG"/>
      </w:pPr>
      <w:r w:rsidRPr="00E61042">
        <w:t>17.</w:t>
      </w:r>
      <w:r w:rsidRPr="00E61042">
        <w:tab/>
        <w:t>Depuis l</w:t>
      </w:r>
      <w:r w:rsidR="00BE4F94">
        <w:t>’</w:t>
      </w:r>
      <w:r w:rsidRPr="00E61042">
        <w:t>in</w:t>
      </w:r>
      <w:r w:rsidR="00BD1536">
        <w:t>stauration</w:t>
      </w:r>
      <w:r w:rsidRPr="00E61042">
        <w:t xml:space="preserve"> </w:t>
      </w:r>
      <w:r w:rsidR="00BD1536">
        <w:t>d</w:t>
      </w:r>
      <w:r w:rsidR="00BE4F94">
        <w:t>’</w:t>
      </w:r>
      <w:r w:rsidR="00BD1536">
        <w:t>une</w:t>
      </w:r>
      <w:r w:rsidRPr="00E61042">
        <w:t xml:space="preserve"> </w:t>
      </w:r>
      <w:r w:rsidR="00BD1536">
        <w:t xml:space="preserve">démocratie </w:t>
      </w:r>
      <w:r w:rsidRPr="00E61042">
        <w:t xml:space="preserve">multipartite, le Mozambique a déjà organisé quatre élections générales, pour la désignation du Président de la République et des membres du Parlement, ainsi que trois élections municipales dans le contexte de la décentralisation des pouvoirs. </w:t>
      </w:r>
    </w:p>
    <w:p w:rsidR="00E61042" w:rsidRDefault="00E61042" w:rsidP="00E61042">
      <w:pPr>
        <w:pStyle w:val="SingleTxtG"/>
      </w:pPr>
      <w:r w:rsidRPr="00E61042">
        <w:t>18.</w:t>
      </w:r>
      <w:r w:rsidRPr="00E61042">
        <w:tab/>
        <w:t>Les avancées de la Constitution de 1990 ont été consolidées par la révision constitutionnelle de 2004, qui est venue étendre non seulement le cadre des droits de l</w:t>
      </w:r>
      <w:r w:rsidR="00BE4F94">
        <w:t>’</w:t>
      </w:r>
      <w:r w:rsidRPr="00E61042">
        <w:t>homme mais aussi le cadre de l</w:t>
      </w:r>
      <w:r w:rsidR="00BE4F94">
        <w:t>’</w:t>
      </w:r>
      <w:r w:rsidRPr="00E61042">
        <w:t>action démocratique</w:t>
      </w:r>
      <w:r w:rsidR="009061D1">
        <w:t>,</w:t>
      </w:r>
      <w:r w:rsidRPr="00E61042">
        <w:t xml:space="preserve"> en prévoyant des assemblées provinciales, dont le début du premier mandat a coïncidé avec l</w:t>
      </w:r>
      <w:r w:rsidR="00BD1536">
        <w:t>a</w:t>
      </w:r>
      <w:r w:rsidRPr="00E61042">
        <w:t xml:space="preserve"> quatrième </w:t>
      </w:r>
      <w:r w:rsidR="00BD1536">
        <w:t xml:space="preserve">des </w:t>
      </w:r>
      <w:r w:rsidRPr="00E61042">
        <w:t xml:space="preserve">élections générales, </w:t>
      </w:r>
      <w:r w:rsidR="00BD1536">
        <w:t xml:space="preserve">organisée </w:t>
      </w:r>
      <w:r w:rsidRPr="00E61042">
        <w:t xml:space="preserve">en octobre 2009. </w:t>
      </w:r>
    </w:p>
    <w:p w:rsidR="00CD1E6A" w:rsidRPr="00F94341" w:rsidRDefault="00CD1E6A" w:rsidP="00CD1E6A">
      <w:pPr>
        <w:pStyle w:val="H1G"/>
      </w:pPr>
      <w:r>
        <w:tab/>
      </w:r>
      <w:r w:rsidRPr="00F94341">
        <w:t>D.</w:t>
      </w:r>
      <w:r w:rsidRPr="00F94341">
        <w:tab/>
        <w:t>Économie</w:t>
      </w:r>
    </w:p>
    <w:p w:rsidR="00CD1E6A" w:rsidRPr="00F94341" w:rsidRDefault="00CD1E6A" w:rsidP="00CD1E6A">
      <w:pPr>
        <w:pStyle w:val="SingleTxtG"/>
      </w:pPr>
      <w:r w:rsidRPr="00F94341">
        <w:t>19.</w:t>
      </w:r>
      <w:r w:rsidRPr="00F94341">
        <w:tab/>
        <w:t xml:space="preserve">Le pays </w:t>
      </w:r>
      <w:r>
        <w:t>affiche de bons résultats sur le plan</w:t>
      </w:r>
      <w:r w:rsidRPr="00F94341">
        <w:t xml:space="preserve"> économique et a même enregistré un taux de croissance figurant parmi les plus élevés au monde </w:t>
      </w:r>
      <w:r>
        <w:t>ces</w:t>
      </w:r>
      <w:r w:rsidRPr="00F94341">
        <w:t xml:space="preserve"> dernières années. Selon les estimations, </w:t>
      </w:r>
      <w:r>
        <w:t>pour la seule année</w:t>
      </w:r>
      <w:r w:rsidRPr="00F94341">
        <w:t xml:space="preserve"> 2010, le taux de croissance a atteint 8,1 %. Cette même année 2010, l</w:t>
      </w:r>
      <w:r w:rsidR="00BE4F94">
        <w:t>’</w:t>
      </w:r>
      <w:r w:rsidRPr="00F94341">
        <w:t>économie du pays a en outre bénéficié à la fois d</w:t>
      </w:r>
      <w:r w:rsidR="00BE4F94">
        <w:t>’</w:t>
      </w:r>
      <w:r w:rsidRPr="00F94341">
        <w:t>investissements étrangers directs (IED) et de la remontée des cours de l</w:t>
      </w:r>
      <w:r w:rsidR="00BE4F94">
        <w:t>’</w:t>
      </w:r>
      <w:r w:rsidRPr="00F94341">
        <w:t xml:space="preserve">aluminium, qui avaient marqué le pas sur les marchés internationaux. Par ailleurs, les </w:t>
      </w:r>
      <w:r>
        <w:t>méga</w:t>
      </w:r>
      <w:r w:rsidRPr="00F94341">
        <w:t>projets de l</w:t>
      </w:r>
      <w:r w:rsidR="00BE4F94">
        <w:t>’</w:t>
      </w:r>
      <w:r w:rsidRPr="00F94341">
        <w:t>indus</w:t>
      </w:r>
      <w:r>
        <w:t>trie houillère dans la province du</w:t>
      </w:r>
      <w:r w:rsidRPr="00F94341">
        <w:t xml:space="preserve"> Tete sont venus potentialiser le volu</w:t>
      </w:r>
      <w:r>
        <w:t>me des exportations pour 2011. Selon l</w:t>
      </w:r>
      <w:r w:rsidRPr="00F94341">
        <w:t>es projections macroéconomiques</w:t>
      </w:r>
      <w:r>
        <w:t>,</w:t>
      </w:r>
      <w:r w:rsidRPr="00F94341">
        <w:t xml:space="preserve"> le pays continuera vraisemblablement à enregistrer sur le moyen terme des taux de croissance élevés, soutenus par les </w:t>
      </w:r>
      <w:r>
        <w:t>mégaprojets dans</w:t>
      </w:r>
      <w:r w:rsidRPr="00F94341">
        <w:t xml:space="preserve"> l</w:t>
      </w:r>
      <w:r w:rsidR="00BE4F94">
        <w:t>’</w:t>
      </w:r>
      <w:r w:rsidRPr="00F94341">
        <w:t>industrie extractive, l</w:t>
      </w:r>
      <w:r w:rsidR="00BE4F94">
        <w:t>’</w:t>
      </w:r>
      <w:r w:rsidRPr="00F94341">
        <w:t>exploitation minière et la métallurgie.</w:t>
      </w:r>
    </w:p>
    <w:p w:rsidR="00CD1E6A" w:rsidRPr="00F94341" w:rsidRDefault="00CD1E6A" w:rsidP="00CD1E6A">
      <w:pPr>
        <w:pStyle w:val="SingleTxtG"/>
      </w:pPr>
      <w:r w:rsidRPr="00F94341">
        <w:t>20.</w:t>
      </w:r>
      <w:r w:rsidRPr="00F94341">
        <w:tab/>
        <w:t xml:space="preserve">En raison de la suppression de la subvention </w:t>
      </w:r>
      <w:r>
        <w:t>aux</w:t>
      </w:r>
      <w:r w:rsidRPr="00F94341">
        <w:t xml:space="preserve"> prix nationaux des carburants en 2010, </w:t>
      </w:r>
      <w:r>
        <w:t>combinée à</w:t>
      </w:r>
      <w:r w:rsidRPr="00F94341">
        <w:t xml:space="preserve"> la hausse des cours internationaux des carburants et des denrées alimentaires (crise alimentaire), </w:t>
      </w:r>
      <w:r>
        <w:t>à</w:t>
      </w:r>
      <w:r w:rsidRPr="00F94341">
        <w:t xml:space="preserve"> la dépréciatio</w:t>
      </w:r>
      <w:r>
        <w:t>n de la monnaie nationale (le me</w:t>
      </w:r>
      <w:r w:rsidRPr="00F94341">
        <w:t xml:space="preserve">tical) par rapport au dollar des États-Unis et au rand sud-africain et aux piètres résultats </w:t>
      </w:r>
      <w:r>
        <w:t>enregistrés dans le</w:t>
      </w:r>
      <w:r w:rsidRPr="00F94341">
        <w:t xml:space="preserve"> secteur, le taux d</w:t>
      </w:r>
      <w:r w:rsidR="00BE4F94">
        <w:t>’</w:t>
      </w:r>
      <w:r w:rsidRPr="00F94341">
        <w:t>inflation a atteint cette année</w:t>
      </w:r>
      <w:r>
        <w:t>-là</w:t>
      </w:r>
      <w:r w:rsidRPr="00F94341">
        <w:t xml:space="preserve"> un nombre à deux chiffres. </w:t>
      </w:r>
    </w:p>
    <w:p w:rsidR="00CD1E6A" w:rsidRPr="00F94341" w:rsidRDefault="00CD1E6A" w:rsidP="00CD1E6A">
      <w:pPr>
        <w:pStyle w:val="SingleTxtG"/>
      </w:pPr>
      <w:r w:rsidRPr="00F94341">
        <w:t>21.</w:t>
      </w:r>
      <w:r w:rsidRPr="00F94341">
        <w:tab/>
        <w:t>Les orientations stratégiques sont définies dans le Plan d</w:t>
      </w:r>
      <w:r w:rsidR="00BE4F94">
        <w:t>’</w:t>
      </w:r>
      <w:r w:rsidRPr="00F94341">
        <w:t>action pour la réduction de la pauvreté lancé par le Gouvernement pour la période allant de 2010 à 2014, et qui, outre le développement humain, est axé sur la production et la productivité agricoles et la création d</w:t>
      </w:r>
      <w:r w:rsidR="00BE4F94">
        <w:t>’</w:t>
      </w:r>
      <w:r w:rsidRPr="00F94341">
        <w:t xml:space="preserve">emplois dans les </w:t>
      </w:r>
      <w:r>
        <w:t>petites et moyennes entreprises.</w:t>
      </w:r>
    </w:p>
    <w:p w:rsidR="00CD1E6A" w:rsidRPr="00D041A9" w:rsidRDefault="00CD1E6A" w:rsidP="00CD1E6A">
      <w:pPr>
        <w:pStyle w:val="SingleTxtG"/>
        <w:rPr>
          <w:spacing w:val="-2"/>
        </w:rPr>
      </w:pPr>
      <w:r w:rsidRPr="00D041A9">
        <w:rPr>
          <w:spacing w:val="-2"/>
        </w:rPr>
        <w:t>22.</w:t>
      </w:r>
      <w:r w:rsidRPr="00D041A9">
        <w:rPr>
          <w:spacing w:val="-2"/>
        </w:rPr>
        <w:tab/>
        <w:t>Il importe de souligner que le modèle de croissance économique du Mozambique doit beaucoup aux industries extractives, avec l</w:t>
      </w:r>
      <w:r w:rsidR="00BE4F94" w:rsidRPr="00D041A9">
        <w:rPr>
          <w:spacing w:val="-2"/>
        </w:rPr>
        <w:t>’</w:t>
      </w:r>
      <w:r w:rsidRPr="00D041A9">
        <w:rPr>
          <w:spacing w:val="-2"/>
        </w:rPr>
        <w:t>existence de deux zones franches industrielles. L</w:t>
      </w:r>
      <w:r w:rsidR="00BE4F94" w:rsidRPr="00D041A9">
        <w:rPr>
          <w:spacing w:val="-2"/>
        </w:rPr>
        <w:t>’</w:t>
      </w:r>
      <w:r w:rsidRPr="00D041A9">
        <w:rPr>
          <w:spacing w:val="-2"/>
        </w:rPr>
        <w:t>agriculture n</w:t>
      </w:r>
      <w:r w:rsidR="00BE4F94" w:rsidRPr="00D041A9">
        <w:rPr>
          <w:spacing w:val="-2"/>
        </w:rPr>
        <w:t>’</w:t>
      </w:r>
      <w:r w:rsidRPr="00D041A9">
        <w:rPr>
          <w:spacing w:val="-2"/>
        </w:rPr>
        <w:t>en demeure pas moins le premier secteur de l</w:t>
      </w:r>
      <w:r w:rsidR="00BE4F94" w:rsidRPr="00D041A9">
        <w:rPr>
          <w:spacing w:val="-2"/>
        </w:rPr>
        <w:t>’</w:t>
      </w:r>
      <w:r w:rsidRPr="00D041A9">
        <w:rPr>
          <w:spacing w:val="-2"/>
        </w:rPr>
        <w:t>économie, devant les transports et les communications, le commerce et les services financiers. Malgré le potentiel qu</w:t>
      </w:r>
      <w:r w:rsidR="00BE4F94" w:rsidRPr="00D041A9">
        <w:rPr>
          <w:spacing w:val="-2"/>
        </w:rPr>
        <w:t>’</w:t>
      </w:r>
      <w:r w:rsidRPr="00D041A9">
        <w:rPr>
          <w:spacing w:val="-2"/>
        </w:rPr>
        <w:t>ils revêtent, les secteurs de l</w:t>
      </w:r>
      <w:r w:rsidR="00BE4F94" w:rsidRPr="00D041A9">
        <w:rPr>
          <w:spacing w:val="-2"/>
        </w:rPr>
        <w:t>’</w:t>
      </w:r>
      <w:r w:rsidRPr="00D041A9">
        <w:rPr>
          <w:spacing w:val="-2"/>
        </w:rPr>
        <w:t>agriculture, de l</w:t>
      </w:r>
      <w:r w:rsidR="00BE4F94" w:rsidRPr="00D041A9">
        <w:rPr>
          <w:spacing w:val="-2"/>
        </w:rPr>
        <w:t>’</w:t>
      </w:r>
      <w:r w:rsidRPr="00D041A9">
        <w:rPr>
          <w:spacing w:val="-2"/>
        </w:rPr>
        <w:t>environnement, de l</w:t>
      </w:r>
      <w:r w:rsidR="00BE4F94" w:rsidRPr="00D041A9">
        <w:rPr>
          <w:spacing w:val="-2"/>
        </w:rPr>
        <w:t>’</w:t>
      </w:r>
      <w:r w:rsidRPr="00D041A9">
        <w:rPr>
          <w:spacing w:val="-2"/>
        </w:rPr>
        <w:t>industrie de transformation et du tourisme sont toujours bien en deçà de leurs possibilités réelles. Dans ce cadre, le pays tente de diversifier ses exportations agricoles, qui pour l</w:t>
      </w:r>
      <w:r w:rsidR="00BE4F94" w:rsidRPr="00D041A9">
        <w:rPr>
          <w:spacing w:val="-2"/>
        </w:rPr>
        <w:t>’</w:t>
      </w:r>
      <w:r w:rsidRPr="00D041A9">
        <w:rPr>
          <w:spacing w:val="-2"/>
        </w:rPr>
        <w:t>heure se limitent aux noix de cajou et au coton, et de promouvoir la transformation des matières premières.</w:t>
      </w:r>
    </w:p>
    <w:p w:rsidR="00CD1E6A" w:rsidRPr="00F94341" w:rsidRDefault="00CD1E6A" w:rsidP="00CD1E6A">
      <w:pPr>
        <w:pStyle w:val="H1G"/>
      </w:pPr>
      <w:r>
        <w:tab/>
      </w:r>
      <w:r w:rsidRPr="00F94341">
        <w:t>E.</w:t>
      </w:r>
      <w:r w:rsidRPr="00F94341">
        <w:tab/>
        <w:t>Situation sociale</w:t>
      </w:r>
    </w:p>
    <w:p w:rsidR="00CD1E6A" w:rsidRPr="00F94341" w:rsidRDefault="00CD1E6A" w:rsidP="00D041A9">
      <w:pPr>
        <w:pStyle w:val="SingleTxtG"/>
        <w:spacing w:line="220" w:lineRule="atLeast"/>
      </w:pPr>
      <w:r w:rsidRPr="00F94341">
        <w:t>23.</w:t>
      </w:r>
      <w:r w:rsidRPr="00F94341">
        <w:tab/>
        <w:t xml:space="preserve">Alors que le pays voit ses indicateurs macroéconomiques progresser à un rythme soutenu, la population mozambicaine continue à être très touchée par la pauvreté. La population urbaine, qui représente environ 30 % de la population totale, est directement exposée aux chocs macroéconomiques internationaux, tandis que la population rurale subit les effets des changements climatiques, qui </w:t>
      </w:r>
      <w:r>
        <w:t>nuisent aux</w:t>
      </w:r>
      <w:r w:rsidRPr="00F94341">
        <w:t xml:space="preserve"> récoltes et compromettent la sécurité alimentaire. Selon le PNUD, en 2010, son indicateur du développeme</w:t>
      </w:r>
      <w:r>
        <w:t xml:space="preserve">nt humain plaçait le pays au </w:t>
      </w:r>
      <w:r w:rsidR="00EA11EF">
        <w:t>165</w:t>
      </w:r>
      <w:r w:rsidR="00EA11EF" w:rsidRPr="00EA11EF">
        <w:rPr>
          <w:vertAlign w:val="superscript"/>
        </w:rPr>
        <w:t>e</w:t>
      </w:r>
      <w:r w:rsidR="00EA11EF">
        <w:t> </w:t>
      </w:r>
      <w:r w:rsidRPr="00F94341">
        <w:t>rang, sur 169 pays.</w:t>
      </w:r>
    </w:p>
    <w:p w:rsidR="00CD1E6A" w:rsidRPr="00F94341" w:rsidRDefault="00CD1E6A" w:rsidP="00D041A9">
      <w:pPr>
        <w:pStyle w:val="SingleTxtG"/>
        <w:spacing w:line="220" w:lineRule="atLeast"/>
      </w:pPr>
      <w:r w:rsidRPr="00F94341">
        <w:t>24.</w:t>
      </w:r>
      <w:r w:rsidRPr="00F94341">
        <w:tab/>
        <w:t>Dans le secteur de l</w:t>
      </w:r>
      <w:r w:rsidR="00BE4F94">
        <w:t>’</w:t>
      </w:r>
      <w:r w:rsidRPr="00F94341">
        <w:t>éducation, les investissements considérables faits en faveur de l</w:t>
      </w:r>
      <w:r w:rsidR="00BE4F94">
        <w:t>’</w:t>
      </w:r>
      <w:r w:rsidRPr="00F94341">
        <w:t>enseignement primaire ont donné des résultats encourageants, le taux net de scolarisation ayant grimpé de 76,1 % en 2005 à 92 % en 2010. L</w:t>
      </w:r>
      <w:r w:rsidR="00BE4F94">
        <w:t>’</w:t>
      </w:r>
      <w:r w:rsidRPr="00F94341">
        <w:t>indice de parité filles/garçons s</w:t>
      </w:r>
      <w:r w:rsidR="00BE4F94">
        <w:t>’</w:t>
      </w:r>
      <w:r w:rsidRPr="00F94341">
        <w:t>est amélioré aussi bien dans l</w:t>
      </w:r>
      <w:r w:rsidR="00BE4F94">
        <w:t>’</w:t>
      </w:r>
      <w:r w:rsidRPr="00F94341">
        <w:t>éducation primaire que dans l</w:t>
      </w:r>
      <w:r w:rsidR="00BE4F94">
        <w:t>’</w:t>
      </w:r>
      <w:r w:rsidRPr="00F94341">
        <w:t>enseignement secondaire, pour s</w:t>
      </w:r>
      <w:r w:rsidR="00BE4F94">
        <w:t>’</w:t>
      </w:r>
      <w:r w:rsidRPr="00F94341">
        <w:t>établir à 0,94 et 0,90, respectivement. L</w:t>
      </w:r>
      <w:r>
        <w:t>e manque d</w:t>
      </w:r>
      <w:r w:rsidR="00BE4F94">
        <w:t>’</w:t>
      </w:r>
      <w:r w:rsidRPr="00F94341">
        <w:t>accès à l</w:t>
      </w:r>
      <w:r w:rsidR="00BE4F94">
        <w:t>’</w:t>
      </w:r>
      <w:r w:rsidRPr="00F94341">
        <w:t xml:space="preserve">éducation secondaire reste néanmoins un </w:t>
      </w:r>
      <w:r>
        <w:t xml:space="preserve">réel </w:t>
      </w:r>
      <w:r w:rsidRPr="00F94341">
        <w:t>frein structurel à la croissance</w:t>
      </w:r>
      <w:r>
        <w:t>:</w:t>
      </w:r>
      <w:r w:rsidRPr="00F94341">
        <w:t xml:space="preserve"> à l</w:t>
      </w:r>
      <w:r w:rsidR="00BE4F94">
        <w:t>’</w:t>
      </w:r>
      <w:r w:rsidRPr="00F94341">
        <w:t>heure actuelle,</w:t>
      </w:r>
      <w:r>
        <w:t xml:space="preserve"> ni l</w:t>
      </w:r>
      <w:r w:rsidR="00BE4F94">
        <w:t>’</w:t>
      </w:r>
      <w:r>
        <w:t>infrastructure ni</w:t>
      </w:r>
      <w:r w:rsidRPr="00F94341">
        <w:t xml:space="preserve"> le personnel </w:t>
      </w:r>
      <w:r>
        <w:t xml:space="preserve">ne sont suffisants pour </w:t>
      </w:r>
      <w:r w:rsidRPr="00F94341">
        <w:t>absorber le grand nombre d</w:t>
      </w:r>
      <w:r w:rsidR="00BE4F94">
        <w:t>’</w:t>
      </w:r>
      <w:r w:rsidRPr="00F94341">
        <w:t>élèves achevant le cycle primaire. Les autorités s</w:t>
      </w:r>
      <w:r w:rsidR="00BE4F94">
        <w:t>’</w:t>
      </w:r>
      <w:r w:rsidRPr="00F94341">
        <w:t>emploient activement à soutenir l</w:t>
      </w:r>
      <w:r w:rsidR="00BE4F94">
        <w:t>’</w:t>
      </w:r>
      <w:r w:rsidRPr="00F94341">
        <w:t>enseignement technique et professionnel afin d</w:t>
      </w:r>
      <w:r w:rsidR="00BE4F94">
        <w:t>’</w:t>
      </w:r>
      <w:r w:rsidRPr="00F94341">
        <w:t>offrir des débouchés aux élèves qui n</w:t>
      </w:r>
      <w:r w:rsidR="00BE4F94">
        <w:t>’</w:t>
      </w:r>
      <w:r w:rsidRPr="00F94341">
        <w:t>ont pas la possibilité de poursuivre des études générales dans le cycle secondaire</w:t>
      </w:r>
      <w:r>
        <w:t>,</w:t>
      </w:r>
      <w:r w:rsidRPr="00F94341">
        <w:t xml:space="preserve"> et de fournir une main-d</w:t>
      </w:r>
      <w:r w:rsidR="00BE4F94">
        <w:t>’</w:t>
      </w:r>
      <w:r w:rsidRPr="00F94341">
        <w:t>œuvre techniquement qualifiée au tissu industriel en pleine expansion.</w:t>
      </w:r>
    </w:p>
    <w:p w:rsidR="00CD1E6A" w:rsidRDefault="00CD1E6A" w:rsidP="00CD1E6A">
      <w:pPr>
        <w:pStyle w:val="SingleTxtG"/>
      </w:pPr>
      <w:r w:rsidRPr="00F94341">
        <w:t>25.</w:t>
      </w:r>
      <w:r w:rsidRPr="00F94341">
        <w:tab/>
        <w:t>Dans le secteur de la santé, le nombre d</w:t>
      </w:r>
      <w:r w:rsidR="00BE4F94">
        <w:t>’</w:t>
      </w:r>
      <w:r w:rsidRPr="00F94341">
        <w:t>établissements de santé a remarquablement augmenté mais le Mozambique reste l</w:t>
      </w:r>
      <w:r w:rsidR="00BE4F94">
        <w:t>’</w:t>
      </w:r>
      <w:r w:rsidRPr="00F94341">
        <w:t>un des pays au monde où la de</w:t>
      </w:r>
      <w:r>
        <w:t>nsité de personnel médical qualifié</w:t>
      </w:r>
      <w:r w:rsidRPr="00F94341">
        <w:t xml:space="preserve"> est la moins élevée, avec seulement un médecin pour 30 000 habitants et un infirmier pour 3 000 habitants. Les maladies les plus communes sont le paludisme, première cause de décès au Mozambique (29 %)</w:t>
      </w:r>
      <w:r>
        <w:t>,</w:t>
      </w:r>
      <w:r w:rsidRPr="00F94341">
        <w:t xml:space="preserve"> et le VIH/sida (27 %). La mortalité infantile dans le mois suivant la naissance reste élevée, tout comme le taux de mortalité maternelle, qui s</w:t>
      </w:r>
      <w:r w:rsidR="00BE4F94">
        <w:t>’</w:t>
      </w:r>
      <w:r w:rsidRPr="00F94341">
        <w:t>est amélioré mais était encore de 550 pour 1</w:t>
      </w:r>
      <w:r>
        <w:t>00</w:t>
      </w:r>
      <w:r w:rsidRPr="00F94341">
        <w:t> 000 naissances en 2009.</w:t>
      </w:r>
    </w:p>
    <w:p w:rsidR="00CD1E6A" w:rsidRPr="00616588" w:rsidRDefault="00CD1E6A" w:rsidP="00CD1E6A">
      <w:pPr>
        <w:pStyle w:val="SingleTxtG"/>
        <w:rPr>
          <w:spacing w:val="-2"/>
        </w:rPr>
      </w:pPr>
      <w:r w:rsidRPr="00616588">
        <w:rPr>
          <w:spacing w:val="-2"/>
        </w:rPr>
        <w:t>26.</w:t>
      </w:r>
      <w:r w:rsidRPr="00616588">
        <w:rPr>
          <w:spacing w:val="-2"/>
        </w:rPr>
        <w:tab/>
        <w:t>Le taux de prévalence du VIH est de 13 % en moyenne mais est plus élevé encore dans le sud du pays, notamment à Maputo, du fait de la proximité de pays voisins enregistrant des taux de prévalence élevés. Les jeunes de 15 à 24 ans sont particulièrement touchés.</w:t>
      </w:r>
    </w:p>
    <w:p w:rsidR="00CD1E6A" w:rsidRPr="00234BAD" w:rsidRDefault="00CD1E6A" w:rsidP="00CD1E6A">
      <w:pPr>
        <w:pStyle w:val="H1G"/>
      </w:pPr>
      <w:r>
        <w:tab/>
      </w:r>
      <w:r w:rsidRPr="00234BAD">
        <w:t>F.</w:t>
      </w:r>
      <w:r w:rsidRPr="00234BAD">
        <w:tab/>
        <w:t>Culture et religion</w:t>
      </w:r>
    </w:p>
    <w:p w:rsidR="00CD1E6A" w:rsidRPr="00234BAD" w:rsidRDefault="00CD1E6A" w:rsidP="00CD1E6A">
      <w:pPr>
        <w:pStyle w:val="SingleTxtG"/>
      </w:pPr>
      <w:r w:rsidRPr="00234BAD">
        <w:t>27.</w:t>
      </w:r>
      <w:r w:rsidRPr="00234BAD">
        <w:tab/>
        <w:t xml:space="preserve">De manière générale, la culture mozambicaine </w:t>
      </w:r>
      <w:r>
        <w:t>est fondée</w:t>
      </w:r>
      <w:r w:rsidRPr="00234BAD">
        <w:t xml:space="preserve"> sur les coutumes, les croyances et les valeurs traditionnelles qui sont celles des différentes </w:t>
      </w:r>
      <w:r>
        <w:t xml:space="preserve">régions </w:t>
      </w:r>
      <w:r w:rsidRPr="00234BAD">
        <w:t xml:space="preserve">du pays et des différents groupes de population. Dans les zones rurales, la population </w:t>
      </w:r>
      <w:r>
        <w:t xml:space="preserve">est très attachée </w:t>
      </w:r>
      <w:r w:rsidRPr="00234BAD">
        <w:t>aux croyances, pratiques et cultes traditionnels.</w:t>
      </w:r>
    </w:p>
    <w:p w:rsidR="00CD1E6A" w:rsidRPr="00234BAD" w:rsidRDefault="00CD1E6A" w:rsidP="00CD1E6A">
      <w:pPr>
        <w:pStyle w:val="SingleTxtG"/>
      </w:pPr>
      <w:r w:rsidRPr="00234BAD">
        <w:t>28.</w:t>
      </w:r>
      <w:r w:rsidRPr="00234BAD">
        <w:tab/>
        <w:t xml:space="preserve">La culture est un </w:t>
      </w:r>
      <w:r>
        <w:t>moyen</w:t>
      </w:r>
      <w:r w:rsidRPr="00234BAD">
        <w:t xml:space="preserve"> de promo</w:t>
      </w:r>
      <w:r>
        <w:t>uvoir</w:t>
      </w:r>
      <w:r w:rsidRPr="00234BAD">
        <w:t xml:space="preserve"> </w:t>
      </w:r>
      <w:r>
        <w:t>de la conscience patriotique et</w:t>
      </w:r>
      <w:r w:rsidRPr="00234BAD">
        <w:t xml:space="preserve"> la cohésion nationale. Le chant, la danse, la poésie, la sculpture, la peinture</w:t>
      </w:r>
      <w:r>
        <w:t xml:space="preserve">, entre </w:t>
      </w:r>
      <w:r w:rsidRPr="00234BAD">
        <w:t>autres formes d</w:t>
      </w:r>
      <w:r w:rsidR="00BE4F94">
        <w:t>’</w:t>
      </w:r>
      <w:r w:rsidRPr="00234BAD">
        <w:t xml:space="preserve">expression </w:t>
      </w:r>
      <w:r>
        <w:t xml:space="preserve">artistique, </w:t>
      </w:r>
      <w:r w:rsidRPr="00234BAD">
        <w:t xml:space="preserve">ont toujours </w:t>
      </w:r>
      <w:r>
        <w:t>fortement contribué à mobiliser</w:t>
      </w:r>
      <w:r w:rsidRPr="00234BAD">
        <w:t xml:space="preserve"> </w:t>
      </w:r>
      <w:r>
        <w:t>les M</w:t>
      </w:r>
      <w:r w:rsidRPr="00234BAD">
        <w:t xml:space="preserve">ozambicains </w:t>
      </w:r>
      <w:r>
        <w:t>dans la lutte</w:t>
      </w:r>
      <w:r w:rsidRPr="00234BAD">
        <w:t xml:space="preserve"> pour </w:t>
      </w:r>
      <w:r>
        <w:t xml:space="preserve">le respect et la mise en valeur </w:t>
      </w:r>
      <w:r w:rsidRPr="00234BAD">
        <w:t>de la culture mozambicaine.</w:t>
      </w:r>
    </w:p>
    <w:p w:rsidR="00CD1E6A" w:rsidRPr="00234BAD" w:rsidRDefault="00CD1E6A" w:rsidP="00CD1E6A">
      <w:pPr>
        <w:pStyle w:val="SingleTxtG"/>
      </w:pPr>
      <w:r w:rsidRPr="00234BAD">
        <w:t>29.</w:t>
      </w:r>
      <w:r w:rsidRPr="00234BAD">
        <w:tab/>
      </w:r>
      <w:r>
        <w:t>Le pays a pour langue officielle le portugais et compte une variété de langues nationales, soit</w:t>
      </w:r>
      <w:r w:rsidRPr="00234BAD">
        <w:t xml:space="preserve"> une quarantaine de langues autochtones. Les langues nationales les plus parlées sont </w:t>
      </w:r>
      <w:r>
        <w:t>l</w:t>
      </w:r>
      <w:r w:rsidR="00BE4F94">
        <w:t>’</w:t>
      </w:r>
      <w:r w:rsidRPr="00234BAD">
        <w:t xml:space="preserve">emakhuwa, </w:t>
      </w:r>
      <w:r>
        <w:t xml:space="preserve">le </w:t>
      </w:r>
      <w:r w:rsidRPr="00234BAD">
        <w:t xml:space="preserve">xichangana, </w:t>
      </w:r>
      <w:r>
        <w:t>l</w:t>
      </w:r>
      <w:r w:rsidR="00BE4F94">
        <w:t>’</w:t>
      </w:r>
      <w:r w:rsidRPr="00234BAD">
        <w:t xml:space="preserve">elomwe, </w:t>
      </w:r>
      <w:r>
        <w:t xml:space="preserve">le </w:t>
      </w:r>
      <w:r w:rsidRPr="00234BAD">
        <w:t xml:space="preserve">cisena et </w:t>
      </w:r>
      <w:r>
        <w:t>l</w:t>
      </w:r>
      <w:r w:rsidR="00BE4F94">
        <w:t>’</w:t>
      </w:r>
      <w:r w:rsidRPr="00234BAD">
        <w:t>echuwabo.</w:t>
      </w:r>
    </w:p>
    <w:p w:rsidR="00CD1E6A" w:rsidRPr="00234BAD" w:rsidRDefault="00CD1E6A" w:rsidP="00CD1E6A">
      <w:pPr>
        <w:pStyle w:val="SingleTxtG"/>
      </w:pPr>
      <w:r w:rsidRPr="00234BAD">
        <w:t>30.</w:t>
      </w:r>
      <w:r w:rsidRPr="00234BAD">
        <w:tab/>
      </w:r>
      <w:r>
        <w:t>Une grande partie de la population (23,8 %) est catholique et a adopté des pratiques religieuses résultant des contacts avec l</w:t>
      </w:r>
      <w:r w:rsidR="00BE4F94">
        <w:t>’</w:t>
      </w:r>
      <w:r>
        <w:t>extérieur. L</w:t>
      </w:r>
      <w:r w:rsidR="00BE4F94">
        <w:t>’</w:t>
      </w:r>
      <w:r>
        <w:t>islam (17,8 %)</w:t>
      </w:r>
      <w:r w:rsidRPr="00234BAD">
        <w:t xml:space="preserve"> </w:t>
      </w:r>
      <w:r>
        <w:t xml:space="preserve">est aussi répandu, principalement </w:t>
      </w:r>
      <w:r w:rsidRPr="00234BAD">
        <w:t>dans le nord du pays et</w:t>
      </w:r>
      <w:r>
        <w:t>,</w:t>
      </w:r>
      <w:r w:rsidRPr="00234BAD">
        <w:t xml:space="preserve"> plus particulièrement</w:t>
      </w:r>
      <w:r>
        <w:t>,</w:t>
      </w:r>
      <w:r w:rsidRPr="00234BAD">
        <w:t xml:space="preserve"> sur la côte. Il est à noter que la Constitution </w:t>
      </w:r>
      <w:r>
        <w:t>établit,</w:t>
      </w:r>
      <w:r w:rsidRPr="00234BAD">
        <w:t xml:space="preserve"> en son article 12</w:t>
      </w:r>
      <w:r>
        <w:t>,</w:t>
      </w:r>
      <w:r w:rsidRPr="00234BAD">
        <w:t xml:space="preserve"> le principe de laïcité</w:t>
      </w:r>
      <w:r>
        <w:t xml:space="preserve"> de l</w:t>
      </w:r>
      <w:r w:rsidR="00BE4F94">
        <w:t>’</w:t>
      </w:r>
      <w:r>
        <w:t>État</w:t>
      </w:r>
      <w:r w:rsidRPr="00234BAD">
        <w:t xml:space="preserve">, </w:t>
      </w:r>
      <w:r>
        <w:t>fondé sur</w:t>
      </w:r>
      <w:r w:rsidRPr="00234BAD">
        <w:t xml:space="preserve"> la séparation de l</w:t>
      </w:r>
      <w:r w:rsidR="00BE4F94">
        <w:t>’</w:t>
      </w:r>
      <w:r w:rsidRPr="00234BAD">
        <w:t xml:space="preserve">État et des </w:t>
      </w:r>
      <w:r>
        <w:t>confessions religieuses</w:t>
      </w:r>
      <w:r w:rsidRPr="00234BAD">
        <w:t xml:space="preserve">. </w:t>
      </w:r>
      <w:r>
        <w:t>Le même article</w:t>
      </w:r>
      <w:r w:rsidRPr="00234BAD">
        <w:t xml:space="preserve"> dispose</w:t>
      </w:r>
      <w:r>
        <w:t xml:space="preserve"> en outre</w:t>
      </w:r>
      <w:r w:rsidRPr="00234BAD">
        <w:t xml:space="preserve"> que les confessions religieuses </w:t>
      </w:r>
      <w:r>
        <w:t>s</w:t>
      </w:r>
      <w:r w:rsidR="00BE4F94">
        <w:t>’</w:t>
      </w:r>
      <w:r>
        <w:t>organisent, exercent leurs fonctions et célèbrent leur culte librement et doivent se conformer à la loi</w:t>
      </w:r>
      <w:r w:rsidRPr="00234BAD">
        <w:t>.</w:t>
      </w:r>
    </w:p>
    <w:p w:rsidR="00CD1E6A" w:rsidRPr="00234BAD" w:rsidRDefault="00CD1E6A" w:rsidP="00CD1E6A">
      <w:pPr>
        <w:pStyle w:val="HChG"/>
      </w:pPr>
      <w:r>
        <w:tab/>
      </w:r>
      <w:r>
        <w:tab/>
      </w:r>
      <w:r w:rsidRPr="00234BAD">
        <w:t>Deuxième partie</w:t>
      </w:r>
    </w:p>
    <w:p w:rsidR="00CD1E6A" w:rsidRPr="00234BAD" w:rsidRDefault="00CD1E6A" w:rsidP="00CD1E6A">
      <w:pPr>
        <w:pStyle w:val="HChG"/>
      </w:pPr>
      <w:r>
        <w:tab/>
      </w:r>
      <w:r w:rsidR="00D411AD">
        <w:t>II</w:t>
      </w:r>
      <w:r w:rsidRPr="00234BAD">
        <w:t>I.</w:t>
      </w:r>
      <w:r w:rsidRPr="00234BAD">
        <w:tab/>
        <w:t>Cadre juridique général</w:t>
      </w:r>
    </w:p>
    <w:p w:rsidR="00CD1E6A" w:rsidRPr="00234BAD" w:rsidRDefault="00CD1E6A" w:rsidP="00CD1E6A">
      <w:pPr>
        <w:pStyle w:val="H1G"/>
      </w:pPr>
      <w:r>
        <w:tab/>
      </w:r>
      <w:r w:rsidRPr="00234BAD">
        <w:t>A.</w:t>
      </w:r>
      <w:r w:rsidRPr="00234BAD">
        <w:tab/>
      </w:r>
      <w:r w:rsidRPr="00CD1E6A">
        <w:rPr>
          <w:spacing w:val="-2"/>
        </w:rPr>
        <w:t>Cadre juridique général de l</w:t>
      </w:r>
      <w:r w:rsidR="00BE4F94">
        <w:rPr>
          <w:spacing w:val="-2"/>
        </w:rPr>
        <w:t>’</w:t>
      </w:r>
      <w:r w:rsidRPr="00CD1E6A">
        <w:rPr>
          <w:spacing w:val="-2"/>
        </w:rPr>
        <w:t>interdiction et de la répression de la torture et autres traitements cruels ou dégradants au Mozambique</w:t>
      </w:r>
    </w:p>
    <w:p w:rsidR="00CD1E6A" w:rsidRDefault="00CD1E6A" w:rsidP="00CD1E6A">
      <w:pPr>
        <w:pStyle w:val="SingleTxtG"/>
      </w:pPr>
      <w:r>
        <w:t>31.</w:t>
      </w:r>
      <w:r>
        <w:tab/>
        <w:t>Le Mozambique a signé et</w:t>
      </w:r>
      <w:r w:rsidRPr="00234BAD">
        <w:t xml:space="preserve"> ratifié plusieurs instruments régionaux et internationaux: la Déclaration uni</w:t>
      </w:r>
      <w:r>
        <w:t>verselle des droits de l</w:t>
      </w:r>
      <w:r w:rsidR="00BE4F94">
        <w:t>’</w:t>
      </w:r>
      <w:r>
        <w:t xml:space="preserve">homme, </w:t>
      </w:r>
      <w:r w:rsidRPr="00234BAD">
        <w:t>le Pacte international relatif aux dro</w:t>
      </w:r>
      <w:r>
        <w:t>its civils et politiques</w:t>
      </w:r>
      <w:r w:rsidRPr="00234BAD">
        <w:t>, la Convention contre la torture et autres peines ou traitements cruel</w:t>
      </w:r>
      <w:r>
        <w:t>s, inhumains ou dégradants</w:t>
      </w:r>
      <w:r w:rsidRPr="00234BAD">
        <w:t xml:space="preserve"> ou encore la Charte africaine des droits de l</w:t>
      </w:r>
      <w:r w:rsidR="00BE4F94">
        <w:t>’</w:t>
      </w:r>
      <w:r w:rsidRPr="00234BAD">
        <w:t xml:space="preserve">homme et des peuples, entre autres. La Constitution de la République du Mozambique </w:t>
      </w:r>
      <w:r>
        <w:t>prévoit,</w:t>
      </w:r>
      <w:r w:rsidRPr="00234BAD">
        <w:t xml:space="preserve"> au paragraphe 2 de l</w:t>
      </w:r>
      <w:r w:rsidR="00BE4F94">
        <w:t>’</w:t>
      </w:r>
      <w:r w:rsidRPr="00234BAD">
        <w:t>article 17</w:t>
      </w:r>
      <w:r>
        <w:t>,</w:t>
      </w:r>
      <w:r w:rsidRPr="00234BAD">
        <w:t xml:space="preserve"> que «la République du Mozambique accepte, observe et applique les principes de la Charte des Nations Unies et de la Charte de l</w:t>
      </w:r>
      <w:r w:rsidR="00BE4F94">
        <w:t>’</w:t>
      </w:r>
      <w:r w:rsidRPr="00234BAD">
        <w:t>Union africaine</w:t>
      </w:r>
      <w:r>
        <w:t>»</w:t>
      </w:r>
      <w:r w:rsidR="002E6BBE">
        <w:t>,</w:t>
      </w:r>
      <w:r>
        <w:t xml:space="preserve"> et à l</w:t>
      </w:r>
      <w:r w:rsidR="00BE4F94">
        <w:t>’</w:t>
      </w:r>
      <w:r>
        <w:t>article 18</w:t>
      </w:r>
      <w:r w:rsidR="002E6BBE">
        <w:t>,</w:t>
      </w:r>
      <w:r>
        <w:t xml:space="preserve"> que «tout traité ou accord</w:t>
      </w:r>
      <w:r w:rsidRPr="00234BAD">
        <w:t xml:space="preserve"> </w:t>
      </w:r>
      <w:r>
        <w:t>international</w:t>
      </w:r>
      <w:r w:rsidRPr="00234BAD">
        <w:t xml:space="preserve"> dûment </w:t>
      </w:r>
      <w:r>
        <w:t>adopté et ratifié s</w:t>
      </w:r>
      <w:r w:rsidR="00BE4F94">
        <w:t>’</w:t>
      </w:r>
      <w:r>
        <w:t>applique</w:t>
      </w:r>
      <w:r w:rsidRPr="00234BAD">
        <w:t xml:space="preserve"> dans l</w:t>
      </w:r>
      <w:r w:rsidR="00BE4F94">
        <w:t>’</w:t>
      </w:r>
      <w:r w:rsidRPr="00234BAD">
        <w:t xml:space="preserve">ordre juridique interne </w:t>
      </w:r>
      <w:r>
        <w:t>dès sa</w:t>
      </w:r>
      <w:r w:rsidRPr="00234BAD">
        <w:t xml:space="preserve"> publication officielle </w:t>
      </w:r>
      <w:r>
        <w:t>et aussi longtemps qu</w:t>
      </w:r>
      <w:r w:rsidR="00BE4F94">
        <w:t>’</w:t>
      </w:r>
      <w:r>
        <w:t>il lie l</w:t>
      </w:r>
      <w:r w:rsidR="00BE4F94">
        <w:t>’</w:t>
      </w:r>
      <w:r>
        <w:t>État mozambicain</w:t>
      </w:r>
      <w:r w:rsidRPr="00234BAD">
        <w:t>» et que «les règles du droit international ont</w:t>
      </w:r>
      <w:r>
        <w:t>,</w:t>
      </w:r>
      <w:r w:rsidRPr="00234BAD">
        <w:t xml:space="preserve"> </w:t>
      </w:r>
      <w:r>
        <w:t>dans l</w:t>
      </w:r>
      <w:r w:rsidR="00BE4F94">
        <w:t>’</w:t>
      </w:r>
      <w:r>
        <w:t>ordre juridique</w:t>
      </w:r>
      <w:r w:rsidRPr="00234BAD">
        <w:t xml:space="preserve"> interne</w:t>
      </w:r>
      <w:r>
        <w:t>,</w:t>
      </w:r>
      <w:r w:rsidRPr="00234BAD">
        <w:t xml:space="preserve"> </w:t>
      </w:r>
      <w:r>
        <w:t>le même rang que les actes</w:t>
      </w:r>
      <w:r w:rsidRPr="00234BAD">
        <w:t xml:space="preserve"> normatifs </w:t>
      </w:r>
      <w:r>
        <w:t xml:space="preserve">infraconstitutionnels (…) </w:t>
      </w:r>
      <w:r w:rsidRPr="00234BAD">
        <w:t>émanant du Parlement et du Gouvernement, selon leur mode d</w:t>
      </w:r>
      <w:r w:rsidR="00BE4F94">
        <w:t>’</w:t>
      </w:r>
      <w:r w:rsidRPr="00234BAD">
        <w:t>adoption respectif». En ce sens, toutes les dispositions pertinentes découlant d</w:t>
      </w:r>
      <w:r w:rsidR="00BE4F94">
        <w:t>’</w:t>
      </w:r>
      <w:r w:rsidRPr="00234BAD">
        <w:t>instruments internationaux ratifiés par le pays sont applicables et exécutoires, ce qui signifie que la protection contre la torture est garantie dans le pays, qui s</w:t>
      </w:r>
      <w:r w:rsidR="00BE4F94">
        <w:t>’</w:t>
      </w:r>
      <w:r w:rsidRPr="00234BAD">
        <w:t>est doté d</w:t>
      </w:r>
      <w:r w:rsidR="00BE4F94">
        <w:t>’</w:t>
      </w:r>
      <w:r w:rsidRPr="00234BAD">
        <w:t>un système juridique particulièrement fort, avant même la ratification de la Convention contre la torture.</w:t>
      </w:r>
    </w:p>
    <w:p w:rsidR="00CD1E6A" w:rsidRPr="00B80FE0" w:rsidRDefault="00CD1E6A" w:rsidP="00CD1E6A">
      <w:pPr>
        <w:pStyle w:val="SingleTxtG"/>
      </w:pPr>
      <w:r w:rsidRPr="00B80FE0">
        <w:t>32.</w:t>
      </w:r>
      <w:r w:rsidRPr="00B80FE0">
        <w:tab/>
        <w:t xml:space="preserve">Le Mozambique a </w:t>
      </w:r>
      <w:r>
        <w:t>consacré</w:t>
      </w:r>
      <w:r w:rsidRPr="00B80FE0">
        <w:t xml:space="preserve"> l</w:t>
      </w:r>
      <w:r w:rsidR="00BE4F94">
        <w:t>’</w:t>
      </w:r>
      <w:r w:rsidRPr="00B80FE0">
        <w:t>interdiction de la pratique de la torture dans son ordre juridique</w:t>
      </w:r>
      <w:r>
        <w:t xml:space="preserve"> interne, et notamment dans sa C</w:t>
      </w:r>
      <w:r w:rsidRPr="00B80FE0">
        <w:t>onstitution, dont l</w:t>
      </w:r>
      <w:r w:rsidR="00BE4F94">
        <w:t>’</w:t>
      </w:r>
      <w:r w:rsidRPr="00B80FE0">
        <w:t>article 40 dispose</w:t>
      </w:r>
      <w:r>
        <w:t>:</w:t>
      </w:r>
      <w:r w:rsidRPr="00B80FE0">
        <w:t xml:space="preserve"> «</w:t>
      </w:r>
      <w:r>
        <w:t xml:space="preserve">Chacun a </w:t>
      </w:r>
      <w:r w:rsidRPr="00B80FE0">
        <w:t>droit à la vie et à</w:t>
      </w:r>
      <w:r>
        <w:t xml:space="preserve"> l</w:t>
      </w:r>
      <w:r w:rsidR="00BE4F94">
        <w:t>’</w:t>
      </w:r>
      <w:r>
        <w:t>intégrité physique et morale</w:t>
      </w:r>
      <w:r w:rsidRPr="00B80FE0">
        <w:t xml:space="preserve"> </w:t>
      </w:r>
      <w:r>
        <w:t>et nul ne peut être soumis</w:t>
      </w:r>
      <w:r w:rsidRPr="00B80FE0">
        <w:t xml:space="preserve"> à la torture </w:t>
      </w:r>
      <w:r>
        <w:t>ni</w:t>
      </w:r>
      <w:r w:rsidRPr="00B80FE0">
        <w:t xml:space="preserve"> à </w:t>
      </w:r>
      <w:r>
        <w:t>des</w:t>
      </w:r>
      <w:r w:rsidRPr="00B80FE0">
        <w:t xml:space="preserve"> traitement</w:t>
      </w:r>
      <w:r>
        <w:t>s</w:t>
      </w:r>
      <w:r w:rsidRPr="00B80FE0">
        <w:t xml:space="preserve"> cruel</w:t>
      </w:r>
      <w:r>
        <w:t>s</w:t>
      </w:r>
      <w:r w:rsidRPr="00B80FE0">
        <w:t xml:space="preserve"> ou inhumain</w:t>
      </w:r>
      <w:r>
        <w:t>s</w:t>
      </w:r>
      <w:r w:rsidRPr="00B80FE0">
        <w:t>». Sur la scène internationale, comme cela a déjà été mentionné, le Mozambique a ratifié plusieurs traités contenant des dispositions interdisant le recours à la torture et autres mauvais traitements. Il y a lieu de citer le paragraphe 2 de l</w:t>
      </w:r>
      <w:r w:rsidR="00BE4F94">
        <w:t>’</w:t>
      </w:r>
      <w:r w:rsidRPr="00B80FE0">
        <w:t>article 2 de la Convention contre la torture, renforcé par l</w:t>
      </w:r>
      <w:r w:rsidR="00BE4F94">
        <w:t>’</w:t>
      </w:r>
      <w:r w:rsidRPr="00B80FE0">
        <w:t>article 4 du Pacte international relatif aux droits civils et politiques: «Aucune circonstance exceptionnelle, quelle qu</w:t>
      </w:r>
      <w:r w:rsidR="00BE4F94">
        <w:t>’</w:t>
      </w:r>
      <w:r w:rsidRPr="00B80FE0">
        <w:t>elle soit, qu</w:t>
      </w:r>
      <w:r w:rsidR="00BE4F94">
        <w:t>’</w:t>
      </w:r>
      <w:r w:rsidRPr="00B80FE0">
        <w:t>il s</w:t>
      </w:r>
      <w:r w:rsidR="00BE4F94">
        <w:t>’</w:t>
      </w:r>
      <w:r w:rsidRPr="00B80FE0">
        <w:t>agisse de l</w:t>
      </w:r>
      <w:r w:rsidR="00BE4F94">
        <w:t>’</w:t>
      </w:r>
      <w:r w:rsidRPr="00B80FE0">
        <w:t xml:space="preserve">état de </w:t>
      </w:r>
      <w:r>
        <w:t>guerre ou de menace</w:t>
      </w:r>
      <w:r w:rsidRPr="00B80FE0">
        <w:t xml:space="preserve"> de guerre, d</w:t>
      </w:r>
      <w:r w:rsidR="00BE4F94">
        <w:t>’</w:t>
      </w:r>
      <w:r w:rsidRPr="00B80FE0">
        <w:t>instabilité politique intérieure ou de tout autre état d</w:t>
      </w:r>
      <w:r w:rsidR="00BE4F94">
        <w:t>’</w:t>
      </w:r>
      <w:r w:rsidRPr="00B80FE0">
        <w:t>exception, ne peut être invoquée pour justifier la torture.».</w:t>
      </w:r>
    </w:p>
    <w:p w:rsidR="00CD1E6A" w:rsidRPr="00B80FE0" w:rsidRDefault="00CD1E6A" w:rsidP="00CD1E6A">
      <w:pPr>
        <w:pStyle w:val="SingleTxtG"/>
      </w:pPr>
      <w:r w:rsidRPr="00B80FE0">
        <w:t>33.</w:t>
      </w:r>
      <w:r w:rsidRPr="00B80FE0">
        <w:tab/>
        <w:t xml:space="preserve">Comme on le verra plus loin, quoique le Code pénal soit quelque peu ambigu sur la question, les violences physiques et autres actes apparentés y sont érigés en infraction pénale et il y est précisé que les éléments de preuve obtenus au moyen de la torture sont nuls et sans valeur aucune. </w:t>
      </w:r>
    </w:p>
    <w:p w:rsidR="00CD1E6A" w:rsidRDefault="00CD1E6A" w:rsidP="00CD1E6A">
      <w:pPr>
        <w:pStyle w:val="H1G"/>
      </w:pPr>
      <w:r>
        <w:tab/>
      </w:r>
      <w:r>
        <w:tab/>
      </w:r>
      <w:r w:rsidRPr="00B80FE0">
        <w:t>Autres garanties constitutionnelles</w:t>
      </w:r>
    </w:p>
    <w:p w:rsidR="00CD1E6A" w:rsidRDefault="00CD1E6A" w:rsidP="00D041A9">
      <w:pPr>
        <w:pStyle w:val="SingleTxtG"/>
        <w:keepLines/>
      </w:pPr>
      <w:r>
        <w:t>34.</w:t>
      </w:r>
      <w:r>
        <w:tab/>
        <w:t>La Constitution garantit l</w:t>
      </w:r>
      <w:r w:rsidR="00BE4F94">
        <w:t>’</w:t>
      </w:r>
      <w:r>
        <w:t>égalité de tous les citoyens devant la loi. Ce principe est complété par les garanties, droits et libertés énoncés au chapitre III du titre III:</w:t>
      </w:r>
    </w:p>
    <w:p w:rsidR="00CD1E6A" w:rsidRDefault="00CD1E6A" w:rsidP="00CD1E6A">
      <w:pPr>
        <w:pStyle w:val="SingleTxtG"/>
        <w:ind w:firstLine="567"/>
      </w:pPr>
      <w:r>
        <w:t>a)</w:t>
      </w:r>
      <w:r>
        <w:tab/>
        <w:t>Le droit à la sécurité est garanti à tous et nul ne peut être arrêté ni traduit en jugement si ce n</w:t>
      </w:r>
      <w:r w:rsidR="00BE4F94">
        <w:t>’</w:t>
      </w:r>
      <w:r>
        <w:t>est conformément à la loi (art. 59, par. 1);</w:t>
      </w:r>
    </w:p>
    <w:p w:rsidR="00CD1E6A" w:rsidRDefault="00CD1E6A" w:rsidP="00CD1E6A">
      <w:pPr>
        <w:pStyle w:val="SingleTxtG"/>
        <w:ind w:firstLine="567"/>
      </w:pPr>
      <w:r>
        <w:t>b)</w:t>
      </w:r>
      <w:r>
        <w:tab/>
        <w:t>Toute personne poursuivie est présumée innocente jusqu</w:t>
      </w:r>
      <w:r w:rsidR="00BE4F94">
        <w:t>’</w:t>
      </w:r>
      <w:r>
        <w:t>à son jugement définitif (art. 59, par. 2);</w:t>
      </w:r>
    </w:p>
    <w:p w:rsidR="00CD1E6A" w:rsidRDefault="00CD1E6A" w:rsidP="00CD1E6A">
      <w:pPr>
        <w:pStyle w:val="SingleTxtG"/>
        <w:ind w:firstLine="567"/>
      </w:pPr>
      <w:r>
        <w:t>c)</w:t>
      </w:r>
      <w:r>
        <w:tab/>
        <w:t>Nul ne peut être condamné pour un acte qui ne constituait pas une infraction au moment où il a été commis (art. 60, par. 1);</w:t>
      </w:r>
    </w:p>
    <w:p w:rsidR="00CD1E6A" w:rsidRDefault="00CD1E6A" w:rsidP="00CD1E6A">
      <w:pPr>
        <w:pStyle w:val="SingleTxtG"/>
        <w:ind w:firstLine="567"/>
      </w:pPr>
      <w:r>
        <w:t>d)</w:t>
      </w:r>
      <w:r>
        <w:tab/>
        <w:t>La détention provisoire n</w:t>
      </w:r>
      <w:r w:rsidR="00BE4F94">
        <w:t>’</w:t>
      </w:r>
      <w:r>
        <w:t>est autorisée que dans les cas prévus par la loi, laquelle en fixe la durée. La personne placée en détention provisoire doit être présentée dans le délai fixé par la loi devant une autorité judiciaire, seule instance habilitée à valider et à confirmer une décision de placement en détention (art. 64, par. 2);</w:t>
      </w:r>
    </w:p>
    <w:p w:rsidR="00CD1E6A" w:rsidRPr="0038688A" w:rsidRDefault="00CD1E6A" w:rsidP="00CD1E6A">
      <w:pPr>
        <w:pStyle w:val="SingleTxtG"/>
        <w:ind w:firstLine="567"/>
        <w:rPr>
          <w:spacing w:val="-2"/>
        </w:rPr>
      </w:pPr>
      <w:r w:rsidRPr="0038688A">
        <w:rPr>
          <w:spacing w:val="-2"/>
        </w:rPr>
        <w:t>e)</w:t>
      </w:r>
      <w:r w:rsidRPr="0038688A">
        <w:rPr>
          <w:spacing w:val="-2"/>
        </w:rPr>
        <w:tab/>
        <w:t>Toute personne privée de liberté doit être informée de ses droits et des raisons de son arrestation ou de sa détention (art. 64, par. 3). Un parent ou une personne de confiance indiquée par le prévenu doit être informée de son placement en détention (art. 64, par. 4);</w:t>
      </w:r>
    </w:p>
    <w:p w:rsidR="00CD1E6A" w:rsidRDefault="00CD1E6A" w:rsidP="00CD1E6A">
      <w:pPr>
        <w:pStyle w:val="SingleTxtG"/>
        <w:ind w:firstLine="567"/>
      </w:pPr>
      <w:r>
        <w:t>f)</w:t>
      </w:r>
      <w:r>
        <w:tab/>
        <w:t>Dans les procès au pénal, les audiences sont publiques (à quelques exceptions près) (art. 65, par. 2);</w:t>
      </w:r>
    </w:p>
    <w:p w:rsidR="00CD1E6A" w:rsidRPr="0038688A" w:rsidRDefault="00CD1E6A" w:rsidP="00CD1E6A">
      <w:pPr>
        <w:pStyle w:val="SingleTxtG"/>
        <w:ind w:firstLine="567"/>
        <w:rPr>
          <w:spacing w:val="-2"/>
        </w:rPr>
      </w:pPr>
      <w:r w:rsidRPr="0038688A">
        <w:rPr>
          <w:spacing w:val="-2"/>
        </w:rPr>
        <w:t>g)</w:t>
      </w:r>
      <w:r w:rsidRPr="0038688A">
        <w:rPr>
          <w:spacing w:val="-2"/>
        </w:rPr>
        <w:tab/>
        <w:t>Les preuves obtenues au moyen de la torture n</w:t>
      </w:r>
      <w:r w:rsidR="0038688A">
        <w:rPr>
          <w:spacing w:val="-2"/>
        </w:rPr>
        <w:t>e sont pas recevables (art. 65, </w:t>
      </w:r>
      <w:r w:rsidRPr="0038688A">
        <w:rPr>
          <w:spacing w:val="-2"/>
        </w:rPr>
        <w:t>par. 3);</w:t>
      </w:r>
    </w:p>
    <w:p w:rsidR="00CD1E6A" w:rsidRPr="002207D4" w:rsidRDefault="00CD1E6A" w:rsidP="00CD1E6A">
      <w:pPr>
        <w:pStyle w:val="SingleTxtG"/>
        <w:ind w:firstLine="567"/>
      </w:pPr>
      <w:r>
        <w:t>h)</w:t>
      </w:r>
      <w:r>
        <w:tab/>
        <w:t xml:space="preserve">Toute personne ayant subi une arrestation illégale est en droit de présenter une requête en </w:t>
      </w:r>
      <w:r>
        <w:rPr>
          <w:i/>
        </w:rPr>
        <w:t>habeas corpus</w:t>
      </w:r>
      <w:r>
        <w:t xml:space="preserve"> auprès d</w:t>
      </w:r>
      <w:r w:rsidR="00BE4F94">
        <w:t>’</w:t>
      </w:r>
      <w:r>
        <w:t>un tribunal, lequel statue dans un délai de huit jours (art. 66).</w:t>
      </w:r>
    </w:p>
    <w:p w:rsidR="00CD1E6A" w:rsidRPr="00B80FE0" w:rsidRDefault="00CD1E6A" w:rsidP="00D041A9">
      <w:pPr>
        <w:pStyle w:val="SingleTxtG"/>
        <w:keepNext/>
      </w:pPr>
      <w:r w:rsidRPr="00B80FE0">
        <w:t>35.</w:t>
      </w:r>
      <w:r w:rsidRPr="00B80FE0">
        <w:tab/>
        <w:t xml:space="preserve">Le droit au recours en </w:t>
      </w:r>
      <w:r w:rsidRPr="00B80FE0">
        <w:rPr>
          <w:i/>
        </w:rPr>
        <w:t>habeas corpus</w:t>
      </w:r>
      <w:r w:rsidRPr="00B80FE0">
        <w:t xml:space="preserve"> s</w:t>
      </w:r>
      <w:r w:rsidR="00BE4F94">
        <w:t>’</w:t>
      </w:r>
      <w:r w:rsidRPr="00B80FE0">
        <w:t xml:space="preserve">applique </w:t>
      </w:r>
      <w:r>
        <w:t xml:space="preserve">notamment </w:t>
      </w:r>
      <w:r w:rsidRPr="00B80FE0">
        <w:t>dans les situations où:</w:t>
      </w:r>
    </w:p>
    <w:p w:rsidR="00CD1E6A" w:rsidRPr="00B80FE0" w:rsidRDefault="00CD1E6A" w:rsidP="00D041A9">
      <w:pPr>
        <w:pStyle w:val="Bullet1G"/>
        <w:numPr>
          <w:ilvl w:val="0"/>
          <w:numId w:val="37"/>
        </w:numPr>
      </w:pPr>
      <w:r w:rsidRPr="00B80FE0">
        <w:t xml:space="preserve">Le délai pour présenter </w:t>
      </w:r>
      <w:r>
        <w:t>l</w:t>
      </w:r>
      <w:r w:rsidR="00BE4F94">
        <w:t>’</w:t>
      </w:r>
      <w:r>
        <w:t>intéressé</w:t>
      </w:r>
      <w:r w:rsidRPr="00B80FE0">
        <w:t xml:space="preserve"> au juge d</w:t>
      </w:r>
      <w:r w:rsidR="00BE4F94">
        <w:t>’</w:t>
      </w:r>
      <w:r w:rsidRPr="00B80FE0">
        <w:t>instruction afin qu</w:t>
      </w:r>
      <w:r w:rsidR="00BE4F94">
        <w:t>’</w:t>
      </w:r>
      <w:r w:rsidRPr="00B80FE0">
        <w:t>il examine la légalité de l</w:t>
      </w:r>
      <w:r w:rsidR="00BE4F94">
        <w:t>’</w:t>
      </w:r>
      <w:r w:rsidRPr="00B80FE0">
        <w:t>arrestation</w:t>
      </w:r>
      <w:r>
        <w:t>, ou</w:t>
      </w:r>
      <w:r w:rsidRPr="00B80FE0">
        <w:t xml:space="preserve"> le délai de mise en accusation formelle</w:t>
      </w:r>
      <w:r>
        <w:t>,</w:t>
      </w:r>
      <w:r w:rsidRPr="00B80FE0">
        <w:t xml:space="preserve"> a été dépassé;</w:t>
      </w:r>
    </w:p>
    <w:p w:rsidR="00CD1E6A" w:rsidRPr="00B80FE0" w:rsidRDefault="00CD1E6A" w:rsidP="00D041A9">
      <w:pPr>
        <w:pStyle w:val="Bullet1G"/>
        <w:numPr>
          <w:ilvl w:val="0"/>
          <w:numId w:val="37"/>
        </w:numPr>
      </w:pPr>
      <w:r w:rsidRPr="00B80FE0">
        <w:t>L</w:t>
      </w:r>
      <w:r w:rsidR="00BE4F94">
        <w:t>’</w:t>
      </w:r>
      <w:r w:rsidRPr="00B80FE0">
        <w:t xml:space="preserve">arrestation a eu lieu en dehors des lieux prévus à cet effet </w:t>
      </w:r>
      <w:r>
        <w:t>par</w:t>
      </w:r>
      <w:r w:rsidRPr="00B80FE0">
        <w:t xml:space="preserve"> </w:t>
      </w:r>
      <w:r>
        <w:t xml:space="preserve">la </w:t>
      </w:r>
      <w:r w:rsidRPr="00B80FE0">
        <w:t>loi;</w:t>
      </w:r>
    </w:p>
    <w:p w:rsidR="00CD1E6A" w:rsidRPr="00B80FE0" w:rsidRDefault="00CD1E6A" w:rsidP="00D041A9">
      <w:pPr>
        <w:pStyle w:val="Bullet1G"/>
        <w:numPr>
          <w:ilvl w:val="0"/>
          <w:numId w:val="37"/>
        </w:numPr>
      </w:pPr>
      <w:r w:rsidRPr="00B80FE0">
        <w:t>L</w:t>
      </w:r>
      <w:r w:rsidR="00BE4F94">
        <w:t>’</w:t>
      </w:r>
      <w:r w:rsidRPr="00B80FE0">
        <w:t>arrestation a été ordonnée par une autorité qui n</w:t>
      </w:r>
      <w:r w:rsidR="00BE4F94">
        <w:t>’</w:t>
      </w:r>
      <w:r w:rsidR="00065494">
        <w:t>avait pas compétence pour ce </w:t>
      </w:r>
      <w:r w:rsidRPr="00B80FE0">
        <w:t>faire;</w:t>
      </w:r>
    </w:p>
    <w:p w:rsidR="00CD1E6A" w:rsidRPr="00B80FE0" w:rsidRDefault="00CD1E6A" w:rsidP="00D041A9">
      <w:pPr>
        <w:pStyle w:val="Bullet1G"/>
        <w:numPr>
          <w:ilvl w:val="0"/>
          <w:numId w:val="37"/>
        </w:numPr>
      </w:pPr>
      <w:r w:rsidRPr="00B80FE0">
        <w:t>L</w:t>
      </w:r>
      <w:r w:rsidR="00BE4F94">
        <w:t>’</w:t>
      </w:r>
      <w:r w:rsidRPr="00B80FE0">
        <w:t>arrestation a été motivée par un fait qui ne constituait pas une infraction pénale en vertu de la loi ou, si elle en constituait une, n</w:t>
      </w:r>
      <w:r w:rsidR="00BE4F94">
        <w:t>’</w:t>
      </w:r>
      <w:r w:rsidRPr="00B80FE0">
        <w:t>était pas passible d</w:t>
      </w:r>
      <w:r w:rsidR="00BE4F94">
        <w:t>’</w:t>
      </w:r>
      <w:r w:rsidRPr="00B80FE0">
        <w:t>une peine d</w:t>
      </w:r>
      <w:r w:rsidR="00BE4F94">
        <w:t>’</w:t>
      </w:r>
      <w:r w:rsidRPr="00B80FE0">
        <w:t>emprisonnement;</w:t>
      </w:r>
    </w:p>
    <w:p w:rsidR="00CD1E6A" w:rsidRPr="00B80FE0" w:rsidRDefault="00CD1E6A" w:rsidP="00D041A9">
      <w:pPr>
        <w:pStyle w:val="Bullet1G"/>
        <w:numPr>
          <w:ilvl w:val="0"/>
          <w:numId w:val="37"/>
        </w:numPr>
      </w:pPr>
      <w:r>
        <w:t>Le temps passé en prison es</w:t>
      </w:r>
      <w:r w:rsidRPr="00B80FE0">
        <w:t>t supérieur à la durée de la peine prononcée par l</w:t>
      </w:r>
      <w:r w:rsidR="00BE4F94">
        <w:t>’</w:t>
      </w:r>
      <w:r w:rsidRPr="00B80FE0">
        <w:t xml:space="preserve">instance </w:t>
      </w:r>
      <w:r>
        <w:t>judiciaire dans sa décision définitive.</w:t>
      </w:r>
    </w:p>
    <w:p w:rsidR="00CD1E6A" w:rsidRPr="008E38A2" w:rsidRDefault="00CD1E6A" w:rsidP="00D041A9">
      <w:pPr>
        <w:pStyle w:val="SingleTxtG"/>
        <w:rPr>
          <w:spacing w:val="-2"/>
        </w:rPr>
      </w:pPr>
      <w:r w:rsidRPr="008E38A2">
        <w:rPr>
          <w:spacing w:val="-2"/>
        </w:rPr>
        <w:t xml:space="preserve">Le recours en </w:t>
      </w:r>
      <w:r w:rsidRPr="008E38A2">
        <w:rPr>
          <w:i/>
          <w:spacing w:val="-2"/>
        </w:rPr>
        <w:t>habeas corpus</w:t>
      </w:r>
      <w:r w:rsidRPr="008E38A2">
        <w:rPr>
          <w:spacing w:val="-2"/>
        </w:rPr>
        <w:t xml:space="preserve"> peut être formé par l</w:t>
      </w:r>
      <w:r w:rsidR="00BE4F94" w:rsidRPr="008E38A2">
        <w:rPr>
          <w:spacing w:val="-2"/>
        </w:rPr>
        <w:t>’</w:t>
      </w:r>
      <w:r w:rsidRPr="008E38A2">
        <w:rPr>
          <w:spacing w:val="-2"/>
        </w:rPr>
        <w:t>intéressé lui-même ou par un représentant légal reconnu par les autorités compétentes, tel qu</w:t>
      </w:r>
      <w:r w:rsidR="00BE4F94" w:rsidRPr="008E38A2">
        <w:rPr>
          <w:spacing w:val="-2"/>
        </w:rPr>
        <w:t>’</w:t>
      </w:r>
      <w:r w:rsidRPr="008E38A2">
        <w:rPr>
          <w:spacing w:val="-2"/>
        </w:rPr>
        <w:t>un avocat ou un défenseur public.</w:t>
      </w:r>
    </w:p>
    <w:p w:rsidR="00CD1E6A" w:rsidRPr="00C451B9" w:rsidRDefault="00CD1E6A" w:rsidP="00D041A9">
      <w:pPr>
        <w:pStyle w:val="SingleTxtG"/>
      </w:pPr>
      <w:r>
        <w:t>Si certaines de</w:t>
      </w:r>
      <w:r w:rsidRPr="00B80FE0">
        <w:t>s dispositions ci-dessus ne consacrent pas directement l</w:t>
      </w:r>
      <w:r w:rsidR="00BE4F94">
        <w:t>’</w:t>
      </w:r>
      <w:r w:rsidRPr="00B80FE0">
        <w:t xml:space="preserve">interdiction de la torture, </w:t>
      </w:r>
      <w:r>
        <w:t>toutes ont</w:t>
      </w:r>
      <w:r w:rsidRPr="00B80FE0">
        <w:t xml:space="preserve"> pour objectif de protéger les droits, les libertés et les garanties légales des personnes en garde à vue ou en détention, dans la mesure où, comme on le verra plus tard, la torture au sens de la Convention s</w:t>
      </w:r>
      <w:r w:rsidR="00BE4F94">
        <w:t>’</w:t>
      </w:r>
      <w:r w:rsidRPr="00B80FE0">
        <w:t>entend des actes de torture commis par des fonctionnaires ou des personnes dans l</w:t>
      </w:r>
      <w:r w:rsidR="00BE4F94">
        <w:t>’</w:t>
      </w:r>
      <w:r w:rsidRPr="00B80FE0">
        <w:t>exercice de leurs fonctions de service public.</w:t>
      </w:r>
    </w:p>
    <w:p w:rsidR="002E6BBE" w:rsidRPr="00BF3F2E" w:rsidRDefault="00AA5A72" w:rsidP="00D041A9">
      <w:pPr>
        <w:pStyle w:val="H1G"/>
      </w:pPr>
      <w:r>
        <w:tab/>
      </w:r>
      <w:r w:rsidR="002E6BBE">
        <w:t>B.</w:t>
      </w:r>
      <w:r w:rsidR="002E6BBE">
        <w:tab/>
      </w:r>
      <w:r w:rsidR="002E6BBE" w:rsidRPr="00BF3F2E">
        <w:t>Mécanismes institutionnels de protection contre la torture</w:t>
      </w:r>
    </w:p>
    <w:p w:rsidR="002E6BBE" w:rsidRPr="00BF3F2E" w:rsidRDefault="002E6BBE" w:rsidP="00D041A9">
      <w:pPr>
        <w:pStyle w:val="SingleTxtG"/>
        <w:keepNext/>
      </w:pPr>
      <w:r w:rsidRPr="00BF3F2E">
        <w:t>36.</w:t>
      </w:r>
      <w:r w:rsidRPr="00BF3F2E">
        <w:tab/>
        <w:t>Les principaux mécanismes institutionnels existant au Mozambique peuvent être classés en deux grandes catégories:</w:t>
      </w:r>
    </w:p>
    <w:p w:rsidR="002E6BBE" w:rsidRPr="00BF3F2E" w:rsidRDefault="002E6BBE" w:rsidP="00D041A9">
      <w:pPr>
        <w:pStyle w:val="Bullet1G"/>
        <w:keepNext/>
      </w:pPr>
      <w:r w:rsidRPr="00BF3F2E">
        <w:t>Les mécanismes étatiques:</w:t>
      </w:r>
    </w:p>
    <w:p w:rsidR="002E6BBE" w:rsidRPr="00BF3F2E" w:rsidRDefault="002E6BBE" w:rsidP="00D041A9">
      <w:pPr>
        <w:pStyle w:val="SingleTxtG"/>
        <w:ind w:firstLine="567"/>
      </w:pPr>
      <w:r w:rsidRPr="00BF3F2E">
        <w:t>a)</w:t>
      </w:r>
      <w:r w:rsidRPr="00BF3F2E">
        <w:tab/>
        <w:t>Le Président de la République, habilité à exercer le droit de grâce et à</w:t>
      </w:r>
      <w:r>
        <w:t> </w:t>
      </w:r>
      <w:r w:rsidRPr="00BF3F2E">
        <w:t>commuer les peines dans l</w:t>
      </w:r>
      <w:r w:rsidR="00BE4F94">
        <w:t>’</w:t>
      </w:r>
      <w:r w:rsidRPr="00BF3F2E">
        <w:t xml:space="preserve">exercice de ses fonctions, </w:t>
      </w:r>
      <w:r>
        <w:t>en vertu de l</w:t>
      </w:r>
      <w:r w:rsidR="00BE4F94">
        <w:t>’</w:t>
      </w:r>
      <w:r>
        <w:t>alinéa </w:t>
      </w:r>
      <w:r w:rsidRPr="007B57EA">
        <w:rPr>
          <w:i/>
        </w:rPr>
        <w:t>i</w:t>
      </w:r>
      <w:r>
        <w:t xml:space="preserve"> </w:t>
      </w:r>
      <w:r w:rsidRPr="00BF3F2E">
        <w:t>de l</w:t>
      </w:r>
      <w:r w:rsidR="00BE4F94">
        <w:t>’</w:t>
      </w:r>
      <w:r>
        <w:t>a</w:t>
      </w:r>
      <w:r w:rsidRPr="00BF3F2E">
        <w:t>rticle</w:t>
      </w:r>
      <w:r>
        <w:t> </w:t>
      </w:r>
      <w:r w:rsidRPr="00BF3F2E">
        <w:t>159 de la</w:t>
      </w:r>
      <w:r>
        <w:t> </w:t>
      </w:r>
      <w:r w:rsidRPr="00BF3F2E">
        <w:t>Constitution;</w:t>
      </w:r>
    </w:p>
    <w:p w:rsidR="002E6BBE" w:rsidRPr="00BF3F2E" w:rsidRDefault="002E6BBE" w:rsidP="00D041A9">
      <w:pPr>
        <w:pStyle w:val="SingleTxtG"/>
        <w:ind w:firstLine="567"/>
      </w:pPr>
      <w:r w:rsidRPr="00BF3F2E">
        <w:t>b)</w:t>
      </w:r>
      <w:r w:rsidRPr="00BF3F2E">
        <w:tab/>
        <w:t>Les tribunaux;</w:t>
      </w:r>
    </w:p>
    <w:p w:rsidR="002E6BBE" w:rsidRPr="00BF3F2E" w:rsidRDefault="002E6BBE" w:rsidP="00D041A9">
      <w:pPr>
        <w:pStyle w:val="SingleTxtG"/>
        <w:ind w:firstLine="567"/>
      </w:pPr>
      <w:r w:rsidRPr="00BF3F2E">
        <w:t>c)</w:t>
      </w:r>
      <w:r w:rsidRPr="00BF3F2E">
        <w:tab/>
        <w:t>Le Bureau du Procureur général;</w:t>
      </w:r>
    </w:p>
    <w:p w:rsidR="002E6BBE" w:rsidRPr="00BF3F2E" w:rsidRDefault="002E6BBE" w:rsidP="00D041A9">
      <w:pPr>
        <w:pStyle w:val="SingleTxtG"/>
        <w:ind w:firstLine="567"/>
      </w:pPr>
      <w:r w:rsidRPr="00BF3F2E">
        <w:t>d)</w:t>
      </w:r>
      <w:r w:rsidRPr="00BF3F2E">
        <w:tab/>
        <w:t>La Commission parlementaire chargée des affaires juridiques, des droits de l</w:t>
      </w:r>
      <w:r w:rsidR="00BE4F94">
        <w:t>’</w:t>
      </w:r>
      <w:r w:rsidRPr="00BF3F2E">
        <w:t>homme et de la légalité;</w:t>
      </w:r>
    </w:p>
    <w:p w:rsidR="002E6BBE" w:rsidRPr="00BF3F2E" w:rsidRDefault="002E6BBE" w:rsidP="00D041A9">
      <w:pPr>
        <w:pStyle w:val="SingleTxtG"/>
        <w:ind w:firstLine="567"/>
      </w:pPr>
      <w:r w:rsidRPr="00BF3F2E">
        <w:t>e)</w:t>
      </w:r>
      <w:r w:rsidRPr="00BF3F2E">
        <w:tab/>
        <w:t xml:space="preserve">La Commission </w:t>
      </w:r>
      <w:r>
        <w:t>d</w:t>
      </w:r>
      <w:r w:rsidR="00BE4F94">
        <w:t>’</w:t>
      </w:r>
      <w:r>
        <w:t>examen des plaintes</w:t>
      </w:r>
      <w:r w:rsidRPr="00BF3F2E">
        <w:t>;</w:t>
      </w:r>
    </w:p>
    <w:p w:rsidR="002E6BBE" w:rsidRPr="00BF3F2E" w:rsidRDefault="002E6BBE" w:rsidP="00D041A9">
      <w:pPr>
        <w:pStyle w:val="SingleTxtG"/>
        <w:ind w:firstLine="567"/>
      </w:pPr>
      <w:r w:rsidRPr="00BF3F2E">
        <w:t>f)</w:t>
      </w:r>
      <w:r w:rsidRPr="00BF3F2E">
        <w:tab/>
        <w:t>Le Ministère de la justice (y</w:t>
      </w:r>
      <w:r>
        <w:t> </w:t>
      </w:r>
      <w:r w:rsidRPr="00BF3F2E">
        <w:t xml:space="preserve">compris </w:t>
      </w:r>
      <w:r>
        <w:t>l</w:t>
      </w:r>
      <w:r w:rsidR="00BE4F94">
        <w:t>’</w:t>
      </w:r>
      <w:r>
        <w:t xml:space="preserve">administration </w:t>
      </w:r>
      <w:r w:rsidRPr="00BF3F2E">
        <w:t>pénitentiaire);</w:t>
      </w:r>
    </w:p>
    <w:p w:rsidR="002E6BBE" w:rsidRPr="00BF3F2E" w:rsidRDefault="002E6BBE" w:rsidP="00D041A9">
      <w:pPr>
        <w:pStyle w:val="SingleTxtG"/>
        <w:ind w:firstLine="567"/>
        <w:rPr>
          <w:rFonts w:eastAsia="MS Mincho"/>
          <w:lang w:val="fr-FR"/>
        </w:rPr>
      </w:pPr>
      <w:r w:rsidRPr="00BF3F2E">
        <w:t>g)</w:t>
      </w:r>
      <w:r w:rsidRPr="00BF3F2E">
        <w:tab/>
        <w:t>Le M</w:t>
      </w:r>
      <w:r w:rsidRPr="00BF3F2E">
        <w:rPr>
          <w:rFonts w:eastAsia="MS Mincho"/>
          <w:lang w:val="fr-FR"/>
        </w:rPr>
        <w:t>inistère de l</w:t>
      </w:r>
      <w:r w:rsidR="00BE4F94">
        <w:rPr>
          <w:rFonts w:eastAsia="MS Mincho"/>
          <w:lang w:val="fr-FR"/>
        </w:rPr>
        <w:t>’</w:t>
      </w:r>
      <w:r w:rsidRPr="00BF3F2E">
        <w:rPr>
          <w:rFonts w:eastAsia="MS Mincho"/>
          <w:lang w:val="fr-FR"/>
        </w:rPr>
        <w:t>intérieur (y</w:t>
      </w:r>
      <w:r>
        <w:rPr>
          <w:rFonts w:eastAsia="MS Mincho"/>
          <w:lang w:val="fr-FR"/>
        </w:rPr>
        <w:t> </w:t>
      </w:r>
      <w:r w:rsidRPr="00BF3F2E">
        <w:rPr>
          <w:rFonts w:eastAsia="MS Mincho"/>
          <w:lang w:val="fr-FR"/>
        </w:rPr>
        <w:t>compris les services d</w:t>
      </w:r>
      <w:r w:rsidR="00BE4F94">
        <w:rPr>
          <w:rFonts w:eastAsia="MS Mincho"/>
          <w:lang w:val="fr-FR"/>
        </w:rPr>
        <w:t>’</w:t>
      </w:r>
      <w:r>
        <w:rPr>
          <w:rFonts w:eastAsia="MS Mincho"/>
          <w:lang w:val="fr-FR"/>
        </w:rPr>
        <w:t>inspection interne</w:t>
      </w:r>
      <w:r w:rsidRPr="00BF3F2E">
        <w:rPr>
          <w:rFonts w:eastAsia="MS Mincho"/>
          <w:lang w:val="fr-FR"/>
        </w:rPr>
        <w:t xml:space="preserve"> et le</w:t>
      </w:r>
      <w:r>
        <w:rPr>
          <w:rFonts w:eastAsia="MS Mincho"/>
          <w:lang w:val="fr-FR"/>
        </w:rPr>
        <w:t> </w:t>
      </w:r>
      <w:r w:rsidRPr="00BF3F2E">
        <w:rPr>
          <w:rFonts w:eastAsia="MS Mincho"/>
          <w:lang w:val="fr-FR"/>
        </w:rPr>
        <w:t>Département de la Police nationale chargé d</w:t>
      </w:r>
      <w:r w:rsidR="00BE4F94">
        <w:rPr>
          <w:rFonts w:eastAsia="MS Mincho"/>
          <w:lang w:val="fr-FR"/>
        </w:rPr>
        <w:t>’</w:t>
      </w:r>
      <w:r w:rsidRPr="00BF3F2E">
        <w:rPr>
          <w:rFonts w:eastAsia="MS Mincho"/>
          <w:lang w:val="fr-FR"/>
        </w:rPr>
        <w:t>aider les femmes et les enfants);</w:t>
      </w:r>
    </w:p>
    <w:p w:rsidR="002E6BBE" w:rsidRPr="00BF3F2E" w:rsidRDefault="002E6BBE" w:rsidP="00D041A9">
      <w:pPr>
        <w:pStyle w:val="SingleTxtG"/>
        <w:ind w:firstLine="567"/>
        <w:rPr>
          <w:rFonts w:eastAsia="MS Mincho"/>
          <w:lang w:val="fr-FR"/>
        </w:rPr>
      </w:pPr>
      <w:r w:rsidRPr="00BF3F2E">
        <w:rPr>
          <w:rFonts w:eastAsia="MS Mincho"/>
          <w:lang w:val="fr-FR"/>
        </w:rPr>
        <w:t>h)</w:t>
      </w:r>
      <w:r w:rsidRPr="00BF3F2E">
        <w:rPr>
          <w:rFonts w:eastAsia="MS Mincho"/>
          <w:lang w:val="fr-FR"/>
        </w:rPr>
        <w:tab/>
        <w:t>Le Défense</w:t>
      </w:r>
      <w:r>
        <w:rPr>
          <w:rFonts w:eastAsia="MS Mincho"/>
          <w:lang w:val="fr-FR"/>
        </w:rPr>
        <w:t>ur des droits des citoyens (ou m</w:t>
      </w:r>
      <w:r w:rsidRPr="00BF3F2E">
        <w:rPr>
          <w:rFonts w:eastAsia="MS Mincho"/>
          <w:lang w:val="fr-FR"/>
        </w:rPr>
        <w:t>édiateur, entité constitutionnelle qui n</w:t>
      </w:r>
      <w:r w:rsidR="00BE4F94">
        <w:rPr>
          <w:rFonts w:eastAsia="MS Mincho"/>
          <w:lang w:val="fr-FR"/>
        </w:rPr>
        <w:t>’</w:t>
      </w:r>
      <w:r w:rsidRPr="00BF3F2E">
        <w:rPr>
          <w:rFonts w:eastAsia="MS Mincho"/>
          <w:lang w:val="fr-FR"/>
        </w:rPr>
        <w:t xml:space="preserve">est pas encore en activité) qui, </w:t>
      </w:r>
      <w:r>
        <w:rPr>
          <w:rFonts w:eastAsia="MS Mincho"/>
          <w:lang w:val="fr-FR"/>
        </w:rPr>
        <w:t xml:space="preserve">en vertu des </w:t>
      </w:r>
      <w:r w:rsidRPr="00BF3F2E">
        <w:rPr>
          <w:rFonts w:eastAsia="MS Mincho"/>
          <w:lang w:val="fr-FR"/>
        </w:rPr>
        <w:t>dispositions de l</w:t>
      </w:r>
      <w:r w:rsidR="00BE4F94">
        <w:rPr>
          <w:rFonts w:eastAsia="MS Mincho"/>
          <w:lang w:val="fr-FR"/>
        </w:rPr>
        <w:t>’</w:t>
      </w:r>
      <w:r>
        <w:rPr>
          <w:rFonts w:eastAsia="MS Mincho"/>
          <w:lang w:val="fr-FR"/>
        </w:rPr>
        <w:t>article </w:t>
      </w:r>
      <w:r w:rsidRPr="00BF3F2E">
        <w:rPr>
          <w:rFonts w:eastAsia="MS Mincho"/>
          <w:lang w:val="fr-FR"/>
        </w:rPr>
        <w:t>256 de la</w:t>
      </w:r>
      <w:r>
        <w:rPr>
          <w:rFonts w:eastAsia="MS Mincho"/>
          <w:lang w:val="fr-FR"/>
        </w:rPr>
        <w:t xml:space="preserve"> </w:t>
      </w:r>
      <w:r w:rsidRPr="00BF3F2E">
        <w:rPr>
          <w:rFonts w:eastAsia="MS Mincho"/>
          <w:lang w:val="fr-FR"/>
        </w:rPr>
        <w:t>Constitution, exerce</w:t>
      </w:r>
      <w:r>
        <w:rPr>
          <w:rFonts w:eastAsia="MS Mincho"/>
          <w:lang w:val="fr-FR"/>
        </w:rPr>
        <w:t>ra</w:t>
      </w:r>
      <w:r w:rsidRPr="00BF3F2E">
        <w:rPr>
          <w:rFonts w:eastAsia="MS Mincho"/>
          <w:lang w:val="fr-FR"/>
        </w:rPr>
        <w:t xml:space="preserve"> ses fonctions en toute indépendance et en toute impartialité, se</w:t>
      </w:r>
      <w:r>
        <w:rPr>
          <w:rFonts w:eastAsia="MS Mincho"/>
          <w:lang w:val="fr-FR"/>
        </w:rPr>
        <w:t> </w:t>
      </w:r>
      <w:r w:rsidRPr="00BF3F2E">
        <w:rPr>
          <w:rFonts w:eastAsia="MS Mincho"/>
          <w:lang w:val="fr-FR"/>
        </w:rPr>
        <w:t>fonde</w:t>
      </w:r>
      <w:r>
        <w:rPr>
          <w:rFonts w:eastAsia="MS Mincho"/>
          <w:lang w:val="fr-FR"/>
        </w:rPr>
        <w:t>ra</w:t>
      </w:r>
      <w:r w:rsidRPr="00BF3F2E">
        <w:rPr>
          <w:rFonts w:eastAsia="MS Mincho"/>
          <w:lang w:val="fr-FR"/>
        </w:rPr>
        <w:t xml:space="preserve"> uniquement sur la Constitution et </w:t>
      </w:r>
      <w:r>
        <w:rPr>
          <w:rFonts w:eastAsia="MS Mincho"/>
          <w:lang w:val="fr-FR"/>
        </w:rPr>
        <w:t xml:space="preserve">la </w:t>
      </w:r>
      <w:r w:rsidRPr="00BF3F2E">
        <w:rPr>
          <w:rFonts w:eastAsia="MS Mincho"/>
          <w:lang w:val="fr-FR"/>
        </w:rPr>
        <w:t>loi, et a</w:t>
      </w:r>
      <w:r>
        <w:rPr>
          <w:rFonts w:eastAsia="MS Mincho"/>
          <w:lang w:val="fr-FR"/>
        </w:rPr>
        <w:t>ura</w:t>
      </w:r>
      <w:r w:rsidRPr="00BF3F2E">
        <w:rPr>
          <w:rFonts w:eastAsia="MS Mincho"/>
          <w:lang w:val="fr-FR"/>
        </w:rPr>
        <w:t xml:space="preserve"> pour mission de garantir les droits des citoyens et de </w:t>
      </w:r>
      <w:r>
        <w:rPr>
          <w:rFonts w:eastAsia="MS Mincho"/>
          <w:lang w:val="fr-FR"/>
        </w:rPr>
        <w:t xml:space="preserve">veiller au respect de la </w:t>
      </w:r>
      <w:r w:rsidRPr="00BF3F2E">
        <w:rPr>
          <w:rFonts w:eastAsia="MS Mincho"/>
          <w:lang w:val="fr-FR"/>
        </w:rPr>
        <w:t xml:space="preserve">légalité et </w:t>
      </w:r>
      <w:r>
        <w:rPr>
          <w:rFonts w:eastAsia="MS Mincho"/>
          <w:lang w:val="fr-FR"/>
        </w:rPr>
        <w:t xml:space="preserve">de </w:t>
      </w:r>
      <w:r w:rsidRPr="00BF3F2E">
        <w:rPr>
          <w:rFonts w:eastAsia="MS Mincho"/>
          <w:lang w:val="fr-FR"/>
        </w:rPr>
        <w:t>la justice dans toutes les activités de l</w:t>
      </w:r>
      <w:r w:rsidR="00BE4F94">
        <w:rPr>
          <w:rFonts w:eastAsia="MS Mincho"/>
          <w:lang w:val="fr-FR"/>
        </w:rPr>
        <w:t>’</w:t>
      </w:r>
      <w:r>
        <w:rPr>
          <w:rFonts w:eastAsia="MS Mincho"/>
          <w:lang w:val="fr-FR"/>
        </w:rPr>
        <w:t>a</w:t>
      </w:r>
      <w:r w:rsidRPr="00BF3F2E">
        <w:rPr>
          <w:rFonts w:eastAsia="MS Mincho"/>
          <w:lang w:val="fr-FR"/>
        </w:rPr>
        <w:t>dministration publique.</w:t>
      </w:r>
    </w:p>
    <w:p w:rsidR="002E6BBE" w:rsidRPr="00BF3F2E" w:rsidRDefault="002E6BBE" w:rsidP="00D041A9">
      <w:pPr>
        <w:pStyle w:val="Bullet1G"/>
        <w:keepNext/>
        <w:rPr>
          <w:rFonts w:eastAsia="MS Mincho"/>
          <w:lang w:val="fr-FR"/>
        </w:rPr>
      </w:pPr>
      <w:r w:rsidRPr="00BF3F2E">
        <w:rPr>
          <w:rFonts w:eastAsia="MS Mincho"/>
          <w:lang w:val="fr-FR"/>
        </w:rPr>
        <w:t>Les mécanismes non étatiques:</w:t>
      </w:r>
    </w:p>
    <w:p w:rsidR="002E6BBE" w:rsidRPr="00BF3F2E" w:rsidRDefault="002E6BBE" w:rsidP="00D041A9">
      <w:pPr>
        <w:pStyle w:val="SingleTxtG"/>
        <w:ind w:firstLine="567"/>
        <w:rPr>
          <w:rFonts w:eastAsia="MS Mincho"/>
          <w:lang w:val="fr-FR"/>
        </w:rPr>
      </w:pPr>
      <w:r w:rsidRPr="00BF3F2E">
        <w:rPr>
          <w:rFonts w:eastAsia="MS Mincho"/>
          <w:lang w:val="fr-FR"/>
        </w:rPr>
        <w:t>a)</w:t>
      </w:r>
      <w:r w:rsidRPr="00BF3F2E">
        <w:rPr>
          <w:rFonts w:eastAsia="MS Mincho"/>
          <w:lang w:val="fr-FR"/>
        </w:rPr>
        <w:tab/>
        <w:t>La Commission nationale des droits de l</w:t>
      </w:r>
      <w:r w:rsidR="00BE4F94">
        <w:rPr>
          <w:rFonts w:eastAsia="MS Mincho"/>
          <w:lang w:val="fr-FR"/>
        </w:rPr>
        <w:t>’</w:t>
      </w:r>
      <w:r w:rsidRPr="00BF3F2E">
        <w:rPr>
          <w:rFonts w:eastAsia="MS Mincho"/>
          <w:lang w:val="fr-FR"/>
        </w:rPr>
        <w:t>homme</w:t>
      </w:r>
      <w:r>
        <w:rPr>
          <w:rFonts w:eastAsia="MS Mincho"/>
          <w:lang w:val="fr-FR"/>
        </w:rPr>
        <w:t>, actuellement mise en </w:t>
      </w:r>
      <w:r w:rsidRPr="00BF3F2E">
        <w:rPr>
          <w:rFonts w:eastAsia="MS Mincho"/>
          <w:lang w:val="fr-FR"/>
        </w:rPr>
        <w:t>place en vue de renforcer le rôle des institutions de l</w:t>
      </w:r>
      <w:r w:rsidR="00BE4F94">
        <w:rPr>
          <w:rFonts w:eastAsia="MS Mincho"/>
          <w:lang w:val="fr-FR"/>
        </w:rPr>
        <w:t>’</w:t>
      </w:r>
      <w:r w:rsidRPr="00BF3F2E">
        <w:rPr>
          <w:rFonts w:eastAsia="MS Mincho"/>
          <w:lang w:val="fr-FR"/>
        </w:rPr>
        <w:t>État dans la promotion</w:t>
      </w:r>
      <w:r>
        <w:rPr>
          <w:rFonts w:eastAsia="MS Mincho"/>
          <w:lang w:val="fr-FR"/>
        </w:rPr>
        <w:t xml:space="preserve"> et la protection des droits de </w:t>
      </w:r>
      <w:r w:rsidRPr="00BF3F2E">
        <w:rPr>
          <w:rFonts w:eastAsia="MS Mincho"/>
          <w:lang w:val="fr-FR"/>
        </w:rPr>
        <w:t>l</w:t>
      </w:r>
      <w:r w:rsidR="00BE4F94">
        <w:rPr>
          <w:rFonts w:eastAsia="MS Mincho"/>
          <w:lang w:val="fr-FR"/>
        </w:rPr>
        <w:t>’</w:t>
      </w:r>
      <w:r>
        <w:rPr>
          <w:rFonts w:eastAsia="MS Mincho"/>
          <w:lang w:val="fr-FR"/>
        </w:rPr>
        <w:t>homme;</w:t>
      </w:r>
    </w:p>
    <w:p w:rsidR="002E6BBE" w:rsidRPr="00BF3F2E" w:rsidRDefault="002E6BBE" w:rsidP="00D041A9">
      <w:pPr>
        <w:pStyle w:val="SingleTxtG"/>
        <w:ind w:firstLine="567"/>
        <w:rPr>
          <w:rFonts w:eastAsia="MS Mincho"/>
          <w:lang w:val="fr-FR"/>
        </w:rPr>
      </w:pPr>
      <w:r w:rsidRPr="00BF3F2E">
        <w:rPr>
          <w:rFonts w:eastAsia="MS Mincho"/>
          <w:lang w:val="fr-FR"/>
        </w:rPr>
        <w:t>b)</w:t>
      </w:r>
      <w:r w:rsidRPr="00BF3F2E">
        <w:rPr>
          <w:rFonts w:eastAsia="MS Mincho"/>
          <w:lang w:val="fr-FR"/>
        </w:rPr>
        <w:tab/>
        <w:t>Les associations et les org</w:t>
      </w:r>
      <w:r>
        <w:rPr>
          <w:rFonts w:eastAsia="MS Mincho"/>
          <w:lang w:val="fr-FR"/>
        </w:rPr>
        <w:t>anisations de la société civile.</w:t>
      </w:r>
    </w:p>
    <w:p w:rsidR="002E6BBE" w:rsidRPr="00BF3F2E" w:rsidRDefault="002E6BBE" w:rsidP="002E6BBE">
      <w:pPr>
        <w:pStyle w:val="H1G"/>
        <w:rPr>
          <w:rFonts w:eastAsia="MS Mincho"/>
          <w:lang w:val="fr-FR"/>
        </w:rPr>
      </w:pPr>
      <w:r>
        <w:rPr>
          <w:rFonts w:eastAsia="MS Mincho"/>
          <w:lang w:val="fr-FR"/>
        </w:rPr>
        <w:tab/>
      </w:r>
      <w:r w:rsidRPr="00BF3F2E">
        <w:rPr>
          <w:rFonts w:eastAsia="MS Mincho"/>
          <w:lang w:val="fr-FR"/>
        </w:rPr>
        <w:t>C.</w:t>
      </w:r>
      <w:r w:rsidRPr="00BF3F2E">
        <w:rPr>
          <w:rFonts w:eastAsia="MS Mincho"/>
          <w:lang w:val="fr-FR"/>
        </w:rPr>
        <w:tab/>
        <w:t>Le rôle des organisations de la société civile</w:t>
      </w:r>
    </w:p>
    <w:p w:rsidR="002E6BBE" w:rsidRPr="00BF3F2E" w:rsidRDefault="002E6BBE" w:rsidP="00D041A9">
      <w:pPr>
        <w:pStyle w:val="SingleTxtG"/>
        <w:rPr>
          <w:rFonts w:eastAsia="MS Mincho"/>
          <w:lang w:val="fr-FR"/>
        </w:rPr>
      </w:pPr>
      <w:r w:rsidRPr="00BF3F2E">
        <w:rPr>
          <w:rFonts w:eastAsia="MS Mincho"/>
          <w:lang w:val="fr-FR"/>
        </w:rPr>
        <w:t>37.</w:t>
      </w:r>
      <w:r w:rsidRPr="00BF3F2E">
        <w:rPr>
          <w:rFonts w:eastAsia="MS Mincho"/>
          <w:lang w:val="fr-FR"/>
        </w:rPr>
        <w:tab/>
        <w:t>Depuis l</w:t>
      </w:r>
      <w:r w:rsidR="00BE4F94">
        <w:rPr>
          <w:rFonts w:eastAsia="MS Mincho"/>
          <w:lang w:val="fr-FR"/>
        </w:rPr>
        <w:t>’</w:t>
      </w:r>
      <w:r w:rsidRPr="00BF3F2E">
        <w:rPr>
          <w:rFonts w:eastAsia="MS Mincho"/>
          <w:lang w:val="fr-FR"/>
        </w:rPr>
        <w:t>entrée en vigueur, en 1990, de la nouvelle Constitution</w:t>
      </w:r>
      <w:r>
        <w:rPr>
          <w:rFonts w:eastAsia="MS Mincho"/>
          <w:lang w:val="fr-FR"/>
        </w:rPr>
        <w:t>,</w:t>
      </w:r>
      <w:r w:rsidRPr="00BF3F2E">
        <w:rPr>
          <w:rFonts w:eastAsia="MS Mincho"/>
          <w:lang w:val="fr-FR"/>
        </w:rPr>
        <w:t xml:space="preserve"> qui consacre l</w:t>
      </w:r>
      <w:r w:rsidR="00BE4F94">
        <w:rPr>
          <w:rFonts w:eastAsia="MS Mincho"/>
          <w:lang w:val="fr-FR"/>
        </w:rPr>
        <w:t>’</w:t>
      </w:r>
      <w:r w:rsidRPr="00BF3F2E">
        <w:rPr>
          <w:rFonts w:eastAsia="MS Mincho"/>
          <w:lang w:val="fr-FR"/>
        </w:rPr>
        <w:t xml:space="preserve">état de droit et </w:t>
      </w:r>
      <w:r>
        <w:rPr>
          <w:rFonts w:eastAsia="MS Mincho"/>
          <w:lang w:val="fr-FR"/>
        </w:rPr>
        <w:t xml:space="preserve">la </w:t>
      </w:r>
      <w:r w:rsidRPr="00BF3F2E">
        <w:rPr>
          <w:rFonts w:eastAsia="MS Mincho"/>
          <w:lang w:val="fr-FR"/>
        </w:rPr>
        <w:t>démocratie pluraliste, le Gouvernement crée un environnement favorable au développement de la société civile. Dans ce contexte, l</w:t>
      </w:r>
      <w:r w:rsidR="00BE4F94">
        <w:rPr>
          <w:rFonts w:eastAsia="MS Mincho"/>
          <w:lang w:val="fr-FR"/>
        </w:rPr>
        <w:t>’</w:t>
      </w:r>
      <w:r w:rsidRPr="00BF3F2E">
        <w:rPr>
          <w:rFonts w:eastAsia="MS Mincho"/>
          <w:lang w:val="fr-FR"/>
        </w:rPr>
        <w:t>encadrement des activités de la société civile est un phénomène relativement récent au Mozambique. On</w:t>
      </w:r>
      <w:r>
        <w:rPr>
          <w:rFonts w:eastAsia="MS Mincho"/>
          <w:lang w:val="fr-FR"/>
        </w:rPr>
        <w:t> </w:t>
      </w:r>
      <w:r w:rsidRPr="00BF3F2E">
        <w:rPr>
          <w:rFonts w:eastAsia="MS Mincho"/>
          <w:lang w:val="fr-FR"/>
        </w:rPr>
        <w:t>dénombre actuellement plus de 200 organisations de la</w:t>
      </w:r>
      <w:r>
        <w:rPr>
          <w:rFonts w:eastAsia="MS Mincho"/>
          <w:lang w:val="fr-FR"/>
        </w:rPr>
        <w:t xml:space="preserve"> </w:t>
      </w:r>
      <w:r w:rsidRPr="00BF3F2E">
        <w:rPr>
          <w:rFonts w:eastAsia="MS Mincho"/>
          <w:lang w:val="fr-FR"/>
        </w:rPr>
        <w:t>société civile actives dans le domaine des</w:t>
      </w:r>
      <w:r>
        <w:rPr>
          <w:rFonts w:eastAsia="MS Mincho"/>
          <w:lang w:val="fr-FR"/>
        </w:rPr>
        <w:t> </w:t>
      </w:r>
      <w:r w:rsidRPr="00BF3F2E">
        <w:rPr>
          <w:rFonts w:eastAsia="MS Mincho"/>
          <w:lang w:val="fr-FR"/>
        </w:rPr>
        <w:t>droits de l</w:t>
      </w:r>
      <w:r w:rsidR="00BE4F94">
        <w:rPr>
          <w:rFonts w:eastAsia="MS Mincho"/>
          <w:lang w:val="fr-FR"/>
        </w:rPr>
        <w:t>’</w:t>
      </w:r>
      <w:r w:rsidRPr="00BF3F2E">
        <w:rPr>
          <w:rFonts w:eastAsia="MS Mincho"/>
          <w:lang w:val="fr-FR"/>
        </w:rPr>
        <w:t>homme, principalement à Maputo et dans d</w:t>
      </w:r>
      <w:r w:rsidR="00BE4F94">
        <w:rPr>
          <w:rFonts w:eastAsia="MS Mincho"/>
          <w:lang w:val="fr-FR"/>
        </w:rPr>
        <w:t>’</w:t>
      </w:r>
      <w:r w:rsidRPr="00BF3F2E">
        <w:rPr>
          <w:rFonts w:eastAsia="MS Mincho"/>
          <w:lang w:val="fr-FR"/>
        </w:rPr>
        <w:t>autres grandes villes.</w:t>
      </w:r>
    </w:p>
    <w:p w:rsidR="002E6BBE" w:rsidRPr="00BF3F2E" w:rsidRDefault="002E6BBE" w:rsidP="00D041A9">
      <w:pPr>
        <w:pStyle w:val="SingleTxtG"/>
        <w:rPr>
          <w:rFonts w:eastAsia="MS Mincho"/>
          <w:lang w:val="fr-FR"/>
        </w:rPr>
      </w:pPr>
      <w:r w:rsidRPr="00BF3F2E">
        <w:rPr>
          <w:rFonts w:eastAsia="MS Mincho"/>
          <w:lang w:val="fr-FR"/>
        </w:rPr>
        <w:t>38.</w:t>
      </w:r>
      <w:r w:rsidRPr="00BF3F2E">
        <w:rPr>
          <w:rFonts w:eastAsia="MS Mincho"/>
          <w:lang w:val="fr-FR"/>
        </w:rPr>
        <w:tab/>
        <w:t>La société civile joue un rôle véritablement civique en mettant en place des mécanismes de surveillance, de sensibilisation et de représentation des intérêts des citoyens les plus désavantagés et les plus vulnérables, même si leurs activités n</w:t>
      </w:r>
      <w:r w:rsidR="00BE4F94">
        <w:rPr>
          <w:rFonts w:eastAsia="MS Mincho"/>
          <w:lang w:val="fr-FR"/>
        </w:rPr>
        <w:t>’</w:t>
      </w:r>
      <w:r w:rsidRPr="00BF3F2E">
        <w:rPr>
          <w:rFonts w:eastAsia="MS Mincho"/>
          <w:lang w:val="fr-FR"/>
        </w:rPr>
        <w:t>en sont encore qu</w:t>
      </w:r>
      <w:r w:rsidR="00BE4F94">
        <w:rPr>
          <w:rFonts w:eastAsia="MS Mincho"/>
          <w:lang w:val="fr-FR"/>
        </w:rPr>
        <w:t>’</w:t>
      </w:r>
      <w:r w:rsidRPr="00BF3F2E">
        <w:rPr>
          <w:rFonts w:eastAsia="MS Mincho"/>
          <w:lang w:val="fr-FR"/>
        </w:rPr>
        <w:t xml:space="preserve">à leurs balbutiements. Il est important de noter que les nombreuses </w:t>
      </w:r>
      <w:r>
        <w:rPr>
          <w:rFonts w:eastAsia="MS Mincho"/>
          <w:lang w:val="fr-FR"/>
        </w:rPr>
        <w:t xml:space="preserve">organisations </w:t>
      </w:r>
      <w:r w:rsidRPr="00BF3F2E">
        <w:rPr>
          <w:rFonts w:eastAsia="MS Mincho"/>
          <w:lang w:val="fr-FR"/>
        </w:rPr>
        <w:t>nationales, installées pour la plupart à Maputo, la capitale, défendent les droits de l</w:t>
      </w:r>
      <w:r w:rsidR="00BE4F94">
        <w:rPr>
          <w:rFonts w:eastAsia="MS Mincho"/>
          <w:lang w:val="fr-FR"/>
        </w:rPr>
        <w:t>’</w:t>
      </w:r>
      <w:r w:rsidRPr="00BF3F2E">
        <w:rPr>
          <w:rFonts w:eastAsia="MS Mincho"/>
          <w:lang w:val="fr-FR"/>
        </w:rPr>
        <w:t>homme en général et ceux des femmes en particulier, diffusent des informations, mènent des campagnes de sensibilisation et encouragent les citoyens à participer à la vie publique.</w:t>
      </w:r>
    </w:p>
    <w:p w:rsidR="002E6BBE" w:rsidRPr="00BF3F2E" w:rsidRDefault="002E6BBE" w:rsidP="00D041A9">
      <w:pPr>
        <w:pStyle w:val="SingleTxtG"/>
        <w:rPr>
          <w:lang w:val="fr-FR"/>
        </w:rPr>
      </w:pPr>
      <w:r w:rsidRPr="00BF3F2E">
        <w:rPr>
          <w:rFonts w:eastAsia="MS Mincho"/>
          <w:lang w:val="fr-FR"/>
        </w:rPr>
        <w:t>39.</w:t>
      </w:r>
      <w:r w:rsidRPr="00BF3F2E">
        <w:rPr>
          <w:rFonts w:eastAsia="MS Mincho"/>
          <w:lang w:val="fr-FR"/>
        </w:rPr>
        <w:tab/>
        <w:t xml:space="preserve">Le travail </w:t>
      </w:r>
      <w:r>
        <w:rPr>
          <w:rFonts w:eastAsia="MS Mincho"/>
          <w:lang w:val="fr-FR"/>
        </w:rPr>
        <w:t xml:space="preserve">des organisations de la société civile </w:t>
      </w:r>
      <w:r w:rsidRPr="00BF3F2E">
        <w:rPr>
          <w:rFonts w:eastAsia="MS Mincho"/>
          <w:lang w:val="fr-FR"/>
        </w:rPr>
        <w:t xml:space="preserve">est largement soutenu par les </w:t>
      </w:r>
      <w:r>
        <w:rPr>
          <w:rFonts w:eastAsia="MS Mincho"/>
          <w:lang w:val="fr-FR"/>
        </w:rPr>
        <w:t>p</w:t>
      </w:r>
      <w:r w:rsidRPr="00BF3F2E">
        <w:rPr>
          <w:rFonts w:eastAsia="MS Mincho"/>
          <w:lang w:val="fr-FR"/>
        </w:rPr>
        <w:t>rogrammes d</w:t>
      </w:r>
      <w:r w:rsidR="00BE4F94">
        <w:rPr>
          <w:rFonts w:eastAsia="MS Mincho"/>
          <w:lang w:val="fr-FR"/>
        </w:rPr>
        <w:t>’</w:t>
      </w:r>
      <w:r w:rsidRPr="00BF3F2E">
        <w:rPr>
          <w:rFonts w:eastAsia="MS Mincho"/>
          <w:lang w:val="fr-FR"/>
        </w:rPr>
        <w:t>aide au développement et d</w:t>
      </w:r>
      <w:r w:rsidR="00BE4F94">
        <w:rPr>
          <w:rFonts w:eastAsia="MS Mincho"/>
          <w:lang w:val="fr-FR"/>
        </w:rPr>
        <w:t>’</w:t>
      </w:r>
      <w:r w:rsidRPr="00BF3F2E">
        <w:rPr>
          <w:rFonts w:eastAsia="MS Mincho"/>
          <w:lang w:val="fr-FR"/>
        </w:rPr>
        <w:t>autre</w:t>
      </w:r>
      <w:r>
        <w:rPr>
          <w:rFonts w:eastAsia="MS Mincho"/>
          <w:lang w:val="fr-FR"/>
        </w:rPr>
        <w:t>s</w:t>
      </w:r>
      <w:r w:rsidRPr="00BF3F2E">
        <w:rPr>
          <w:rFonts w:eastAsia="MS Mincho"/>
          <w:lang w:val="fr-FR"/>
        </w:rPr>
        <w:t xml:space="preserve"> partenaires présents grâce à la politique d</w:t>
      </w:r>
      <w:r w:rsidR="00BE4F94">
        <w:rPr>
          <w:rFonts w:eastAsia="MS Mincho"/>
          <w:lang w:val="fr-FR"/>
        </w:rPr>
        <w:t>’</w:t>
      </w:r>
      <w:r w:rsidRPr="00BF3F2E">
        <w:rPr>
          <w:rFonts w:eastAsia="MS Mincho"/>
          <w:lang w:val="fr-FR"/>
        </w:rPr>
        <w:t>ouverture du Gouvernement. Les plus importants d</w:t>
      </w:r>
      <w:r w:rsidR="00BE4F94">
        <w:rPr>
          <w:rFonts w:eastAsia="MS Mincho"/>
          <w:lang w:val="fr-FR"/>
        </w:rPr>
        <w:t>’</w:t>
      </w:r>
      <w:r w:rsidRPr="00BF3F2E">
        <w:rPr>
          <w:rFonts w:eastAsia="MS Mincho"/>
          <w:lang w:val="fr-FR"/>
        </w:rPr>
        <w:t>entre eux sont notamment la Ligue mozambicaine des droits de l</w:t>
      </w:r>
      <w:r w:rsidR="00BE4F94">
        <w:rPr>
          <w:rFonts w:eastAsia="MS Mincho"/>
          <w:lang w:val="fr-FR"/>
        </w:rPr>
        <w:t>’</w:t>
      </w:r>
      <w:r w:rsidRPr="00BF3F2E">
        <w:rPr>
          <w:rFonts w:eastAsia="MS Mincho"/>
          <w:lang w:val="fr-FR"/>
        </w:rPr>
        <w:t>homme</w:t>
      </w:r>
      <w:r>
        <w:rPr>
          <w:rFonts w:eastAsia="MS Mincho"/>
          <w:lang w:val="fr-FR"/>
        </w:rPr>
        <w:t>,</w:t>
      </w:r>
      <w:r w:rsidRPr="00BF3F2E">
        <w:rPr>
          <w:rFonts w:eastAsia="MS Mincho"/>
          <w:lang w:val="fr-FR"/>
        </w:rPr>
        <w:t xml:space="preserve"> le Centre pour l</w:t>
      </w:r>
      <w:r w:rsidR="00BE4F94">
        <w:rPr>
          <w:rFonts w:eastAsia="MS Mincho"/>
          <w:lang w:val="fr-FR"/>
        </w:rPr>
        <w:t>’</w:t>
      </w:r>
      <w:r>
        <w:rPr>
          <w:rFonts w:eastAsia="MS Mincho"/>
          <w:lang w:val="fr-FR"/>
        </w:rPr>
        <w:t>intégrité publique</w:t>
      </w:r>
      <w:r w:rsidRPr="00BF3F2E">
        <w:rPr>
          <w:rFonts w:eastAsia="MS Mincho"/>
          <w:lang w:val="fr-FR"/>
        </w:rPr>
        <w:t>, l</w:t>
      </w:r>
      <w:r w:rsidR="00BE4F94">
        <w:rPr>
          <w:rFonts w:eastAsia="MS Mincho"/>
          <w:lang w:val="fr-FR"/>
        </w:rPr>
        <w:t>’</w:t>
      </w:r>
      <w:r w:rsidRPr="00BF3F2E">
        <w:rPr>
          <w:rFonts w:eastAsia="MS Mincho"/>
          <w:lang w:val="fr-FR"/>
        </w:rPr>
        <w:t>Association mozambicaine des f</w:t>
      </w:r>
      <w:r>
        <w:rPr>
          <w:rFonts w:eastAsia="MS Mincho"/>
          <w:lang w:val="fr-FR"/>
        </w:rPr>
        <w:t xml:space="preserve">emmes des carrières juridiques, </w:t>
      </w:r>
      <w:r w:rsidRPr="00BF3F2E">
        <w:rPr>
          <w:lang w:val="fr-FR"/>
        </w:rPr>
        <w:t>l</w:t>
      </w:r>
      <w:r w:rsidR="00BE4F94">
        <w:rPr>
          <w:lang w:val="fr-FR"/>
        </w:rPr>
        <w:t>’</w:t>
      </w:r>
      <w:r w:rsidRPr="00BF3F2E">
        <w:rPr>
          <w:lang w:val="fr-FR"/>
        </w:rPr>
        <w:t xml:space="preserve">association </w:t>
      </w:r>
      <w:r>
        <w:rPr>
          <w:lang w:val="fr-FR"/>
        </w:rPr>
        <w:t>Femmes, droits et développement</w:t>
      </w:r>
      <w:r w:rsidRPr="00BF3F2E">
        <w:rPr>
          <w:lang w:val="fr-FR"/>
        </w:rPr>
        <w:t>, le Forum des femmes, le réseau Femmes et loi en Afrique australe, le</w:t>
      </w:r>
      <w:r>
        <w:rPr>
          <w:lang w:val="fr-FR"/>
        </w:rPr>
        <w:t> </w:t>
      </w:r>
      <w:r w:rsidRPr="00BF3F2E">
        <w:rPr>
          <w:lang w:val="fr-FR"/>
        </w:rPr>
        <w:t>Réseau des enfants, Rede Came, le Réseau d</w:t>
      </w:r>
      <w:r w:rsidR="00BE4F94">
        <w:rPr>
          <w:lang w:val="fr-FR"/>
        </w:rPr>
        <w:t>’</w:t>
      </w:r>
      <w:r w:rsidRPr="00BF3F2E">
        <w:rPr>
          <w:lang w:val="fr-FR"/>
        </w:rPr>
        <w:t>Afrique australe de lutte contre la traite</w:t>
      </w:r>
      <w:r>
        <w:rPr>
          <w:lang w:val="fr-FR"/>
        </w:rPr>
        <w:t xml:space="preserve"> et la maltraitance des enfants</w:t>
      </w:r>
      <w:r w:rsidRPr="00BF3F2E">
        <w:rPr>
          <w:lang w:val="fr-FR"/>
        </w:rPr>
        <w:t>, le Mécanisme de soutien aux org</w:t>
      </w:r>
      <w:r>
        <w:rPr>
          <w:lang w:val="fr-FR"/>
        </w:rPr>
        <w:t>anisations de la société civile</w:t>
      </w:r>
      <w:r w:rsidRPr="00BF3F2E">
        <w:rPr>
          <w:lang w:val="fr-FR"/>
        </w:rPr>
        <w:t>, l</w:t>
      </w:r>
      <w:r w:rsidR="00BE4F94">
        <w:rPr>
          <w:lang w:val="fr-FR"/>
        </w:rPr>
        <w:t>’</w:t>
      </w:r>
      <w:r w:rsidRPr="00BF3F2E">
        <w:rPr>
          <w:lang w:val="fr-FR"/>
        </w:rPr>
        <w:t>Association mozambicaine pour le</w:t>
      </w:r>
      <w:r>
        <w:rPr>
          <w:lang w:val="fr-FR"/>
        </w:rPr>
        <w:t xml:space="preserve"> développement de la démocratie.</w:t>
      </w:r>
    </w:p>
    <w:p w:rsidR="002E6BBE" w:rsidRPr="00BF3F2E" w:rsidRDefault="002E6BBE" w:rsidP="00D041A9">
      <w:pPr>
        <w:pStyle w:val="SingleTxtG"/>
        <w:rPr>
          <w:lang w:val="fr-FR"/>
        </w:rPr>
      </w:pPr>
      <w:r w:rsidRPr="00BF3F2E">
        <w:rPr>
          <w:lang w:val="fr-FR"/>
        </w:rPr>
        <w:t>40.</w:t>
      </w:r>
      <w:r w:rsidRPr="00BF3F2E">
        <w:rPr>
          <w:lang w:val="fr-FR"/>
        </w:rPr>
        <w:tab/>
        <w:t>Ces organisations remplissent une mission importante en orientant les activités de promotion et de protection des droits de l</w:t>
      </w:r>
      <w:r w:rsidR="00BE4F94">
        <w:rPr>
          <w:lang w:val="fr-FR"/>
        </w:rPr>
        <w:t>’</w:t>
      </w:r>
      <w:r w:rsidRPr="00BF3F2E">
        <w:rPr>
          <w:lang w:val="fr-FR"/>
        </w:rPr>
        <w:t>homme, un exemple parmi d</w:t>
      </w:r>
      <w:r w:rsidR="00BE4F94">
        <w:rPr>
          <w:lang w:val="fr-FR"/>
        </w:rPr>
        <w:t>’</w:t>
      </w:r>
      <w:r>
        <w:rPr>
          <w:lang w:val="fr-FR"/>
        </w:rPr>
        <w:t xml:space="preserve">autres du rôle clef </w:t>
      </w:r>
      <w:r w:rsidRPr="00BF3F2E">
        <w:rPr>
          <w:lang w:val="fr-FR"/>
        </w:rPr>
        <w:t>joué par la société civile pendant l</w:t>
      </w:r>
      <w:r w:rsidR="00BE4F94">
        <w:rPr>
          <w:lang w:val="fr-FR"/>
        </w:rPr>
        <w:t>’</w:t>
      </w:r>
      <w:r w:rsidRPr="00BF3F2E">
        <w:rPr>
          <w:lang w:val="fr-FR"/>
        </w:rPr>
        <w:t>Examen périodique universel de 2011.</w:t>
      </w:r>
    </w:p>
    <w:p w:rsidR="002E6BBE" w:rsidRPr="00BF3F2E" w:rsidRDefault="002E6BBE" w:rsidP="002E6BBE">
      <w:pPr>
        <w:pStyle w:val="HChG"/>
        <w:rPr>
          <w:lang w:val="fr-FR"/>
        </w:rPr>
      </w:pPr>
      <w:r>
        <w:rPr>
          <w:lang w:val="fr-FR"/>
        </w:rPr>
        <w:tab/>
      </w:r>
      <w:r>
        <w:rPr>
          <w:lang w:val="fr-FR"/>
        </w:rPr>
        <w:tab/>
      </w:r>
      <w:r w:rsidRPr="00BF3F2E">
        <w:rPr>
          <w:lang w:val="fr-FR"/>
        </w:rPr>
        <w:t>Troisième partie</w:t>
      </w:r>
    </w:p>
    <w:p w:rsidR="002E6BBE" w:rsidRPr="00BF3F2E" w:rsidRDefault="002E6BBE" w:rsidP="002E6BBE">
      <w:pPr>
        <w:pStyle w:val="H1G"/>
        <w:rPr>
          <w:lang w:val="fr-FR"/>
        </w:rPr>
      </w:pPr>
      <w:r>
        <w:rPr>
          <w:lang w:val="fr-FR"/>
        </w:rPr>
        <w:tab/>
      </w:r>
      <w:r w:rsidR="005647F3">
        <w:rPr>
          <w:lang w:val="fr-FR"/>
        </w:rPr>
        <w:t>IV.</w:t>
      </w:r>
      <w:r>
        <w:rPr>
          <w:lang w:val="fr-FR"/>
        </w:rPr>
        <w:tab/>
      </w:r>
      <w:r w:rsidRPr="00BF3F2E">
        <w:rPr>
          <w:lang w:val="fr-FR"/>
        </w:rPr>
        <w:t>Commentaire des articles de la Convention</w:t>
      </w:r>
    </w:p>
    <w:p w:rsidR="002E6BBE" w:rsidRPr="00BF3F2E" w:rsidRDefault="002E6BBE" w:rsidP="002E6BBE">
      <w:pPr>
        <w:pStyle w:val="H23G"/>
        <w:rPr>
          <w:lang w:val="fr-FR"/>
        </w:rPr>
      </w:pPr>
      <w:r>
        <w:rPr>
          <w:lang w:val="fr-FR"/>
        </w:rPr>
        <w:tab/>
      </w:r>
      <w:r>
        <w:rPr>
          <w:lang w:val="fr-FR"/>
        </w:rPr>
        <w:tab/>
        <w:t>Article</w:t>
      </w:r>
      <w:r w:rsidRPr="00BF3F2E">
        <w:rPr>
          <w:lang w:val="fr-FR"/>
        </w:rPr>
        <w:t xml:space="preserve"> </w:t>
      </w:r>
      <w:r w:rsidR="00143EB7">
        <w:rPr>
          <w:lang w:val="fr-FR"/>
        </w:rPr>
        <w:t>1</w:t>
      </w:r>
      <w:r>
        <w:rPr>
          <w:lang w:val="fr-FR"/>
        </w:rPr>
        <w:t>: Définition de la torture</w:t>
      </w:r>
    </w:p>
    <w:p w:rsidR="002E6BBE" w:rsidRPr="00BF3F2E" w:rsidRDefault="002E6BBE" w:rsidP="00D041A9">
      <w:pPr>
        <w:pStyle w:val="SingleTxtG"/>
        <w:rPr>
          <w:lang w:val="fr-FR"/>
        </w:rPr>
      </w:pPr>
      <w:r w:rsidRPr="00BF3F2E">
        <w:rPr>
          <w:lang w:val="fr-FR"/>
        </w:rPr>
        <w:t>41.</w:t>
      </w:r>
      <w:r w:rsidRPr="00BF3F2E">
        <w:rPr>
          <w:lang w:val="fr-FR"/>
        </w:rPr>
        <w:tab/>
        <w:t>L</w:t>
      </w:r>
      <w:r w:rsidR="00BE4F94">
        <w:rPr>
          <w:lang w:val="fr-FR"/>
        </w:rPr>
        <w:t>’</w:t>
      </w:r>
      <w:r w:rsidRPr="00BF3F2E">
        <w:rPr>
          <w:lang w:val="fr-FR"/>
        </w:rPr>
        <w:t xml:space="preserve">État mozambicain a ratifié la Convention contre la torture par sa </w:t>
      </w:r>
      <w:r>
        <w:rPr>
          <w:lang w:val="fr-FR"/>
        </w:rPr>
        <w:t xml:space="preserve">décision </w:t>
      </w:r>
      <w:r w:rsidRPr="007C39E6">
        <w:rPr>
          <w:rFonts w:eastAsia="MS Mincho"/>
          <w:lang w:val="fr-FR"/>
        </w:rPr>
        <w:t>n</w:t>
      </w:r>
      <w:r w:rsidRPr="007C39E6">
        <w:rPr>
          <w:rFonts w:eastAsia="MS Mincho"/>
          <w:vertAlign w:val="superscript"/>
          <w:lang w:val="fr-FR"/>
        </w:rPr>
        <w:t>o</w:t>
      </w:r>
      <w:r>
        <w:rPr>
          <w:lang w:val="fr-FR"/>
        </w:rPr>
        <w:t> </w:t>
      </w:r>
      <w:r w:rsidRPr="00BF3F2E">
        <w:rPr>
          <w:lang w:val="fr-FR"/>
        </w:rPr>
        <w:t>4/93 du</w:t>
      </w:r>
      <w:r>
        <w:rPr>
          <w:lang w:val="fr-FR"/>
        </w:rPr>
        <w:t> </w:t>
      </w:r>
      <w:r w:rsidRPr="00BF3F2E">
        <w:rPr>
          <w:lang w:val="fr-FR"/>
        </w:rPr>
        <w:t>2</w:t>
      </w:r>
      <w:r>
        <w:rPr>
          <w:lang w:val="fr-FR"/>
        </w:rPr>
        <w:t> juillet</w:t>
      </w:r>
      <w:r w:rsidRPr="00BF3F2E">
        <w:rPr>
          <w:lang w:val="fr-FR"/>
        </w:rPr>
        <w:t>. Cette</w:t>
      </w:r>
      <w:r>
        <w:rPr>
          <w:lang w:val="fr-FR"/>
        </w:rPr>
        <w:t> c</w:t>
      </w:r>
      <w:r w:rsidRPr="00BF3F2E">
        <w:rPr>
          <w:lang w:val="fr-FR"/>
        </w:rPr>
        <w:t>onvention est donc devenue partie intégrante du droit interne. Toutefois, comme la Constitution est un ensemble de dispositions générales de fond, il ne peut être donné effet aux droits, obligations et garanties qu</w:t>
      </w:r>
      <w:r w:rsidR="00BE4F94">
        <w:rPr>
          <w:lang w:val="fr-FR"/>
        </w:rPr>
        <w:t>’</w:t>
      </w:r>
      <w:r w:rsidRPr="00BF3F2E">
        <w:rPr>
          <w:lang w:val="fr-FR"/>
        </w:rPr>
        <w:t>elle énonce que par le biais de textes qui déterminent la nature de la norme, les p</w:t>
      </w:r>
      <w:r>
        <w:rPr>
          <w:lang w:val="fr-FR"/>
        </w:rPr>
        <w:t>rescriptions et les procédures.</w:t>
      </w:r>
    </w:p>
    <w:p w:rsidR="002E6BBE" w:rsidRPr="00BF3F2E" w:rsidRDefault="002E6BBE" w:rsidP="00D041A9">
      <w:pPr>
        <w:pStyle w:val="SingleTxtG"/>
        <w:rPr>
          <w:lang w:val="fr-FR"/>
        </w:rPr>
      </w:pPr>
      <w:r w:rsidRPr="00BF3F2E">
        <w:rPr>
          <w:lang w:val="fr-FR"/>
        </w:rPr>
        <w:t>42.</w:t>
      </w:r>
      <w:r w:rsidRPr="00BF3F2E">
        <w:rPr>
          <w:lang w:val="fr-FR"/>
        </w:rPr>
        <w:tab/>
        <w:t>Par conséquent, pour que la Convention soit appliquée de manière efficace, il</w:t>
      </w:r>
      <w:r>
        <w:rPr>
          <w:lang w:val="fr-FR"/>
        </w:rPr>
        <w:t> </w:t>
      </w:r>
      <w:r w:rsidRPr="00BF3F2E">
        <w:rPr>
          <w:lang w:val="fr-FR"/>
        </w:rPr>
        <w:t>convient d</w:t>
      </w:r>
      <w:r w:rsidR="00BE4F94">
        <w:rPr>
          <w:lang w:val="fr-FR"/>
        </w:rPr>
        <w:t>’</w:t>
      </w:r>
      <w:r w:rsidRPr="00BF3F2E">
        <w:rPr>
          <w:lang w:val="fr-FR"/>
        </w:rPr>
        <w:t xml:space="preserve">élaborer un texte législatif régissant sa mise en œuvre afin de </w:t>
      </w:r>
      <w:r>
        <w:rPr>
          <w:lang w:val="fr-FR"/>
        </w:rPr>
        <w:t>l</w:t>
      </w:r>
      <w:r w:rsidR="00BE4F94">
        <w:rPr>
          <w:lang w:val="fr-FR"/>
        </w:rPr>
        <w:t>’</w:t>
      </w:r>
      <w:r>
        <w:rPr>
          <w:lang w:val="fr-FR"/>
        </w:rPr>
        <w:t>inscrire dans l</w:t>
      </w:r>
      <w:r w:rsidR="00BE4F94">
        <w:rPr>
          <w:lang w:val="fr-FR"/>
        </w:rPr>
        <w:t>’</w:t>
      </w:r>
      <w:r>
        <w:rPr>
          <w:lang w:val="fr-FR"/>
        </w:rPr>
        <w:t xml:space="preserve">ordre </w:t>
      </w:r>
      <w:r w:rsidRPr="00BF3F2E">
        <w:rPr>
          <w:lang w:val="fr-FR"/>
        </w:rPr>
        <w:t>juridique mozambicain, ou un texte législatif qui détermine les dispositions légales applicables aux faits de torture. Cela signifie qu</w:t>
      </w:r>
      <w:r w:rsidR="00BE4F94">
        <w:rPr>
          <w:lang w:val="fr-FR"/>
        </w:rPr>
        <w:t>’</w:t>
      </w:r>
      <w:r w:rsidRPr="00BF3F2E">
        <w:rPr>
          <w:lang w:val="fr-FR"/>
        </w:rPr>
        <w:t>au Mozambique la Convention peut être invoquée pour des faits de torture. Cependant, pour que cette infraction entraîne une condamnation, il est nécessaire de promulguer un texte de loi prévoyant expressément cette incrimination, ce qui n</w:t>
      </w:r>
      <w:r w:rsidR="00BE4F94">
        <w:rPr>
          <w:lang w:val="fr-FR"/>
        </w:rPr>
        <w:t>’</w:t>
      </w:r>
      <w:r w:rsidRPr="00BF3F2E">
        <w:rPr>
          <w:lang w:val="fr-FR"/>
        </w:rPr>
        <w:t>est pas encore le cas.</w:t>
      </w:r>
      <w:r>
        <w:rPr>
          <w:lang w:val="fr-FR"/>
        </w:rPr>
        <w:t xml:space="preserve"> </w:t>
      </w:r>
    </w:p>
    <w:p w:rsidR="002E6BBE" w:rsidRPr="00BF3F2E" w:rsidRDefault="002E6BBE" w:rsidP="002E6BBE">
      <w:pPr>
        <w:pStyle w:val="SingleTxtG"/>
        <w:rPr>
          <w:lang w:val="fr-FR"/>
        </w:rPr>
      </w:pPr>
      <w:r w:rsidRPr="00BF3F2E">
        <w:rPr>
          <w:lang w:val="fr-FR"/>
        </w:rPr>
        <w:t>43.</w:t>
      </w:r>
      <w:r w:rsidRPr="00BF3F2E">
        <w:rPr>
          <w:lang w:val="fr-FR"/>
        </w:rPr>
        <w:tab/>
        <w:t>Ceci étant posé, il faut maintenant analyser la définition de la torture ainsi que la position de l</w:t>
      </w:r>
      <w:r w:rsidR="00BE4F94">
        <w:rPr>
          <w:lang w:val="fr-FR"/>
        </w:rPr>
        <w:t>’</w:t>
      </w:r>
      <w:r w:rsidRPr="00BF3F2E">
        <w:rPr>
          <w:lang w:val="fr-FR"/>
        </w:rPr>
        <w:t>État vis</w:t>
      </w:r>
      <w:r>
        <w:rPr>
          <w:lang w:val="fr-FR"/>
        </w:rPr>
        <w:noBreakHyphen/>
      </w:r>
      <w:r w:rsidRPr="00BF3F2E">
        <w:rPr>
          <w:lang w:val="fr-FR"/>
        </w:rPr>
        <w:t>à</w:t>
      </w:r>
      <w:r>
        <w:rPr>
          <w:lang w:val="fr-FR"/>
        </w:rPr>
        <w:noBreakHyphen/>
      </w:r>
      <w:r w:rsidRPr="00BF3F2E">
        <w:rPr>
          <w:lang w:val="fr-FR"/>
        </w:rPr>
        <w:t xml:space="preserve">vis </w:t>
      </w:r>
      <w:r>
        <w:rPr>
          <w:lang w:val="fr-FR"/>
        </w:rPr>
        <w:t>de cette </w:t>
      </w:r>
      <w:r w:rsidRPr="00BF3F2E">
        <w:rPr>
          <w:lang w:val="fr-FR"/>
        </w:rPr>
        <w:t>infraction.</w:t>
      </w:r>
      <w:r>
        <w:rPr>
          <w:lang w:val="fr-FR"/>
        </w:rPr>
        <w:t xml:space="preserve"> </w:t>
      </w:r>
    </w:p>
    <w:p w:rsidR="002E6BBE" w:rsidRPr="00BF3F2E" w:rsidRDefault="002E6BBE" w:rsidP="002E6BBE">
      <w:pPr>
        <w:pStyle w:val="SingleTxtG"/>
        <w:rPr>
          <w:lang w:val="fr-FR"/>
        </w:rPr>
      </w:pPr>
      <w:r w:rsidRPr="00BF3F2E">
        <w:rPr>
          <w:lang w:val="fr-FR"/>
        </w:rPr>
        <w:t>44.</w:t>
      </w:r>
      <w:r w:rsidRPr="00BF3F2E">
        <w:rPr>
          <w:lang w:val="fr-FR"/>
        </w:rPr>
        <w:tab/>
      </w:r>
      <w:r>
        <w:rPr>
          <w:lang w:val="fr-FR"/>
        </w:rPr>
        <w:t xml:space="preserve">Aux termes </w:t>
      </w:r>
      <w:r w:rsidRPr="00BF3F2E">
        <w:rPr>
          <w:lang w:val="fr-FR"/>
        </w:rPr>
        <w:t xml:space="preserve">de la Convention, le terme </w:t>
      </w:r>
      <w:r>
        <w:rPr>
          <w:lang w:val="fr-FR"/>
        </w:rPr>
        <w:t>«</w:t>
      </w:r>
      <w:r w:rsidRPr="00BF3F2E">
        <w:rPr>
          <w:lang w:val="fr-FR"/>
        </w:rPr>
        <w:t>torture</w:t>
      </w:r>
      <w:r>
        <w:rPr>
          <w:lang w:val="fr-FR"/>
        </w:rPr>
        <w:t>»</w:t>
      </w:r>
      <w:r w:rsidRPr="00BF3F2E">
        <w:rPr>
          <w:lang w:val="fr-FR"/>
        </w:rPr>
        <w:t xml:space="preserve"> désigne tout acte par lequel une douleur ou des souffrances aiguës, physiques ou mentales, sont intentionnellement infligées à une personne aux fins notamment d</w:t>
      </w:r>
      <w:r w:rsidR="00BE4F94">
        <w:rPr>
          <w:lang w:val="fr-FR"/>
        </w:rPr>
        <w:t>’</w:t>
      </w:r>
      <w:r w:rsidRPr="00BF3F2E">
        <w:rPr>
          <w:lang w:val="fr-FR"/>
        </w:rPr>
        <w:t>obtenir d</w:t>
      </w:r>
      <w:r w:rsidR="00BE4F94">
        <w:rPr>
          <w:lang w:val="fr-FR"/>
        </w:rPr>
        <w:t>’</w:t>
      </w:r>
      <w:r w:rsidRPr="00BF3F2E">
        <w:rPr>
          <w:lang w:val="fr-FR"/>
        </w:rPr>
        <w:t>elle ou d</w:t>
      </w:r>
      <w:r w:rsidR="00BE4F94">
        <w:rPr>
          <w:lang w:val="fr-FR"/>
        </w:rPr>
        <w:t>’</w:t>
      </w:r>
      <w:r w:rsidRPr="00BF3F2E">
        <w:rPr>
          <w:lang w:val="fr-FR"/>
        </w:rPr>
        <w:t>une tierce personne des renseignements ou des aveux, de la punir d</w:t>
      </w:r>
      <w:r w:rsidR="00BE4F94">
        <w:rPr>
          <w:lang w:val="fr-FR"/>
        </w:rPr>
        <w:t>’</w:t>
      </w:r>
      <w:r w:rsidRPr="00BF3F2E">
        <w:rPr>
          <w:lang w:val="fr-FR"/>
        </w:rPr>
        <w:t>un acte qu</w:t>
      </w:r>
      <w:r w:rsidR="00BE4F94">
        <w:rPr>
          <w:lang w:val="fr-FR"/>
        </w:rPr>
        <w:t>’</w:t>
      </w:r>
      <w:r w:rsidRPr="00BF3F2E">
        <w:rPr>
          <w:lang w:val="fr-FR"/>
        </w:rPr>
        <w:t>elle ou une tierce personne a commis ou est soupçonnée d</w:t>
      </w:r>
      <w:r w:rsidR="00BE4F94">
        <w:rPr>
          <w:lang w:val="fr-FR"/>
        </w:rPr>
        <w:t>’</w:t>
      </w:r>
      <w:r w:rsidRPr="00BF3F2E">
        <w:rPr>
          <w:lang w:val="fr-FR"/>
        </w:rPr>
        <w:t>avoir commis, de l</w:t>
      </w:r>
      <w:r w:rsidR="00BE4F94">
        <w:rPr>
          <w:lang w:val="fr-FR"/>
        </w:rPr>
        <w:t>’</w:t>
      </w:r>
      <w:r w:rsidRPr="00BF3F2E">
        <w:rPr>
          <w:lang w:val="fr-FR"/>
        </w:rPr>
        <w:t>intimider ou de faire pression sur elle ou d</w:t>
      </w:r>
      <w:r w:rsidR="00BE4F94">
        <w:rPr>
          <w:lang w:val="fr-FR"/>
        </w:rPr>
        <w:t>’</w:t>
      </w:r>
      <w:r w:rsidRPr="00BF3F2E">
        <w:rPr>
          <w:lang w:val="fr-FR"/>
        </w:rPr>
        <w:t>intimider ou de faire pression sur une tierce personne, ou pour tout autre motif fondé sur une forme de discrimination quelle qu</w:t>
      </w:r>
      <w:r w:rsidR="00BE4F94">
        <w:rPr>
          <w:lang w:val="fr-FR"/>
        </w:rPr>
        <w:t>’</w:t>
      </w:r>
      <w:r w:rsidRPr="00BF3F2E">
        <w:rPr>
          <w:lang w:val="fr-FR"/>
        </w:rPr>
        <w:t>elle soit, lorsqu</w:t>
      </w:r>
      <w:r w:rsidR="00BE4F94">
        <w:rPr>
          <w:lang w:val="fr-FR"/>
        </w:rPr>
        <w:t>’</w:t>
      </w:r>
      <w:r w:rsidRPr="00BF3F2E">
        <w:rPr>
          <w:lang w:val="fr-FR"/>
        </w:rPr>
        <w:t>une telle douleur ou de telles souffrances sont infligées par un agent de la fonction publique ou toute autre personne agissant à titre officiel ou à son instigation ou avec son consentement exprès ou tacite. Ce</w:t>
      </w:r>
      <w:r>
        <w:rPr>
          <w:lang w:val="fr-FR"/>
        </w:rPr>
        <w:t> </w:t>
      </w:r>
      <w:r w:rsidRPr="00BF3F2E">
        <w:rPr>
          <w:lang w:val="fr-FR"/>
        </w:rPr>
        <w:t>terme ne s</w:t>
      </w:r>
      <w:r w:rsidR="00BE4F94">
        <w:rPr>
          <w:lang w:val="fr-FR"/>
        </w:rPr>
        <w:t>’</w:t>
      </w:r>
      <w:r w:rsidRPr="00BF3F2E">
        <w:rPr>
          <w:lang w:val="fr-FR"/>
        </w:rPr>
        <w:t xml:space="preserve">étend pas à la douleur ou aux souffrances résultant uniquement de sanctions légitimes, inhérentes à ces sanctions ou occasionnées par elles. </w:t>
      </w:r>
    </w:p>
    <w:p w:rsidR="002E6BBE" w:rsidRPr="00BF3F2E" w:rsidRDefault="002E6BBE" w:rsidP="002E6BBE">
      <w:pPr>
        <w:pStyle w:val="SingleTxtG"/>
        <w:rPr>
          <w:lang w:val="fr-FR"/>
        </w:rPr>
      </w:pPr>
      <w:r w:rsidRPr="00BF3F2E">
        <w:rPr>
          <w:lang w:val="fr-FR"/>
        </w:rPr>
        <w:t>45.</w:t>
      </w:r>
      <w:r w:rsidRPr="00BF3F2E">
        <w:rPr>
          <w:lang w:val="fr-FR"/>
        </w:rPr>
        <w:tab/>
        <w:t xml:space="preserve">Ainsi, la définition de la torture donnée dans </w:t>
      </w:r>
      <w:r>
        <w:rPr>
          <w:lang w:val="fr-FR"/>
        </w:rPr>
        <w:t xml:space="preserve">la </w:t>
      </w:r>
      <w:r w:rsidRPr="00BF3F2E">
        <w:rPr>
          <w:lang w:val="fr-FR"/>
        </w:rPr>
        <w:t>Convention cible principalement les actes d</w:t>
      </w:r>
      <w:r w:rsidR="00BE4F94">
        <w:rPr>
          <w:lang w:val="fr-FR"/>
        </w:rPr>
        <w:t>’</w:t>
      </w:r>
      <w:r w:rsidRPr="00BF3F2E">
        <w:rPr>
          <w:lang w:val="fr-FR"/>
        </w:rPr>
        <w:t>agents de la fonction publique qui sont censés assurer la sécurité des personnes et protéger leur intégrité. Bien que tout citoyen puisse être condamné pour des actes de torture commis par maltraitance ou dans le cadre d</w:t>
      </w:r>
      <w:r w:rsidR="00BE4F94">
        <w:rPr>
          <w:lang w:val="fr-FR"/>
        </w:rPr>
        <w:t>’</w:t>
      </w:r>
      <w:r w:rsidRPr="00BF3F2E">
        <w:rPr>
          <w:lang w:val="fr-FR"/>
        </w:rPr>
        <w:t xml:space="preserve">une agression, </w:t>
      </w:r>
      <w:r>
        <w:rPr>
          <w:lang w:val="fr-FR"/>
        </w:rPr>
        <w:t xml:space="preserve">la </w:t>
      </w:r>
      <w:r w:rsidRPr="00BF3F2E">
        <w:rPr>
          <w:lang w:val="fr-FR"/>
        </w:rPr>
        <w:t>Convention vise spécifiquement les personnes dont le devoir professionnel est de faire appliquer la loi et de protéger la vie et l</w:t>
      </w:r>
      <w:r w:rsidR="00BE4F94">
        <w:rPr>
          <w:lang w:val="fr-FR"/>
        </w:rPr>
        <w:t>’</w:t>
      </w:r>
      <w:r w:rsidRPr="00BF3F2E">
        <w:rPr>
          <w:lang w:val="fr-FR"/>
        </w:rPr>
        <w:t>intégrité des personnes. Il incombe à l</w:t>
      </w:r>
      <w:r w:rsidR="00BE4F94">
        <w:rPr>
          <w:lang w:val="fr-FR"/>
        </w:rPr>
        <w:t>’</w:t>
      </w:r>
      <w:r w:rsidRPr="00BF3F2E">
        <w:rPr>
          <w:lang w:val="fr-FR"/>
        </w:rPr>
        <w:t>État, à travers ses institutions, de</w:t>
      </w:r>
      <w:r>
        <w:rPr>
          <w:lang w:val="fr-FR"/>
        </w:rPr>
        <w:t> </w:t>
      </w:r>
      <w:r w:rsidRPr="00BF3F2E">
        <w:rPr>
          <w:lang w:val="fr-FR"/>
        </w:rPr>
        <w:t>prévenir la torture et de veiller à ce qu</w:t>
      </w:r>
      <w:r w:rsidR="00BE4F94">
        <w:rPr>
          <w:lang w:val="fr-FR"/>
        </w:rPr>
        <w:t>’</w:t>
      </w:r>
      <w:r w:rsidRPr="00BF3F2E">
        <w:rPr>
          <w:lang w:val="fr-FR"/>
        </w:rPr>
        <w:t>il n</w:t>
      </w:r>
      <w:r w:rsidR="00BE4F94">
        <w:rPr>
          <w:lang w:val="fr-FR"/>
        </w:rPr>
        <w:t>’</w:t>
      </w:r>
      <w:r w:rsidRPr="00BF3F2E">
        <w:rPr>
          <w:lang w:val="fr-FR"/>
        </w:rPr>
        <w:t>en soit pas fait usage. Étant donné que l</w:t>
      </w:r>
      <w:r w:rsidR="00BE4F94">
        <w:rPr>
          <w:lang w:val="fr-FR"/>
        </w:rPr>
        <w:t>’</w:t>
      </w:r>
      <w:r w:rsidRPr="00BF3F2E">
        <w:rPr>
          <w:lang w:val="fr-FR"/>
        </w:rPr>
        <w:t>État s</w:t>
      </w:r>
      <w:r w:rsidR="00BE4F94">
        <w:rPr>
          <w:lang w:val="fr-FR"/>
        </w:rPr>
        <w:t>’</w:t>
      </w:r>
      <w:r w:rsidRPr="00BF3F2E">
        <w:rPr>
          <w:lang w:val="fr-FR"/>
        </w:rPr>
        <w:t xml:space="preserve">est </w:t>
      </w:r>
      <w:r w:rsidRPr="00BF3F2E">
        <w:rPr>
          <w:i/>
          <w:lang w:val="fr-FR"/>
        </w:rPr>
        <w:t>lui-même</w:t>
      </w:r>
      <w:r w:rsidRPr="00BF3F2E">
        <w:rPr>
          <w:lang w:val="fr-FR"/>
        </w:rPr>
        <w:t xml:space="preserve"> attribué le monopole du recours à la force et que lui seul peut condamner les auteurs d</w:t>
      </w:r>
      <w:r w:rsidR="00BE4F94">
        <w:rPr>
          <w:lang w:val="fr-FR"/>
        </w:rPr>
        <w:t>’</w:t>
      </w:r>
      <w:r w:rsidRPr="00BF3F2E">
        <w:rPr>
          <w:lang w:val="fr-FR"/>
        </w:rPr>
        <w:t>infractions, il devrait également s</w:t>
      </w:r>
      <w:r w:rsidR="00BE4F94">
        <w:rPr>
          <w:lang w:val="fr-FR"/>
        </w:rPr>
        <w:t>’</w:t>
      </w:r>
      <w:r w:rsidRPr="00BF3F2E">
        <w:rPr>
          <w:lang w:val="fr-FR"/>
        </w:rPr>
        <w:t>abstenir d</w:t>
      </w:r>
      <w:r w:rsidR="00BE4F94">
        <w:rPr>
          <w:lang w:val="fr-FR"/>
        </w:rPr>
        <w:t>’</w:t>
      </w:r>
      <w:r w:rsidRPr="00BF3F2E">
        <w:rPr>
          <w:lang w:val="fr-FR"/>
        </w:rPr>
        <w:t xml:space="preserve">utiliser </w:t>
      </w:r>
      <w:r>
        <w:rPr>
          <w:lang w:val="fr-FR"/>
        </w:rPr>
        <w:t>la force de manière arbitraire.</w:t>
      </w:r>
    </w:p>
    <w:p w:rsidR="002E6BBE" w:rsidRPr="00BF3F2E" w:rsidRDefault="002E6BBE" w:rsidP="002E6BBE">
      <w:pPr>
        <w:pStyle w:val="SingleTxtG"/>
        <w:rPr>
          <w:lang w:val="fr-FR"/>
        </w:rPr>
      </w:pPr>
      <w:r w:rsidRPr="00BF3F2E">
        <w:rPr>
          <w:lang w:val="fr-FR"/>
        </w:rPr>
        <w:t>46.</w:t>
      </w:r>
      <w:r w:rsidRPr="00BF3F2E">
        <w:rPr>
          <w:lang w:val="fr-FR"/>
        </w:rPr>
        <w:tab/>
        <w:t>Si le crime de torture n</w:t>
      </w:r>
      <w:r w:rsidR="00BE4F94">
        <w:rPr>
          <w:lang w:val="fr-FR"/>
        </w:rPr>
        <w:t>’</w:t>
      </w:r>
      <w:r w:rsidRPr="00BF3F2E">
        <w:rPr>
          <w:lang w:val="fr-FR"/>
        </w:rPr>
        <w:t>est pas défini par la législation pénale, celle-ci incrimine des pratiques proches de la torture ou d</w:t>
      </w:r>
      <w:r w:rsidR="00BE4F94">
        <w:rPr>
          <w:lang w:val="fr-FR"/>
        </w:rPr>
        <w:t>’</w:t>
      </w:r>
      <w:r w:rsidRPr="00BF3F2E">
        <w:rPr>
          <w:lang w:val="fr-FR"/>
        </w:rPr>
        <w:t>autres traitements cruels</w:t>
      </w:r>
      <w:r>
        <w:rPr>
          <w:lang w:val="fr-FR"/>
        </w:rPr>
        <w:t>,</w:t>
      </w:r>
      <w:r w:rsidRPr="00BF3F2E">
        <w:rPr>
          <w:lang w:val="fr-FR"/>
        </w:rPr>
        <w:t xml:space="preserve"> inhumains ou dégradants qui portent atteinte à l</w:t>
      </w:r>
      <w:r w:rsidR="00BE4F94">
        <w:rPr>
          <w:lang w:val="fr-FR"/>
        </w:rPr>
        <w:t>’</w:t>
      </w:r>
      <w:r w:rsidRPr="00BF3F2E">
        <w:rPr>
          <w:lang w:val="fr-FR"/>
        </w:rPr>
        <w:t>intégrité physique et à la liberté des personnes, que ces pratiques soient le fait d</w:t>
      </w:r>
      <w:r w:rsidR="00BE4F94">
        <w:rPr>
          <w:lang w:val="fr-FR"/>
        </w:rPr>
        <w:t>’</w:t>
      </w:r>
      <w:r w:rsidRPr="00BF3F2E">
        <w:rPr>
          <w:lang w:val="fr-FR"/>
        </w:rPr>
        <w:t>agents de la fonction publique ou d</w:t>
      </w:r>
      <w:r w:rsidR="00BE4F94">
        <w:rPr>
          <w:lang w:val="fr-FR"/>
        </w:rPr>
        <w:t>’</w:t>
      </w:r>
      <w:r w:rsidRPr="00BF3F2E">
        <w:rPr>
          <w:lang w:val="fr-FR"/>
        </w:rPr>
        <w:t>autres personnes.</w:t>
      </w:r>
    </w:p>
    <w:p w:rsidR="002E6BBE" w:rsidRPr="00BF3F2E" w:rsidRDefault="002E6BBE" w:rsidP="002E6BBE">
      <w:pPr>
        <w:pStyle w:val="H23G"/>
        <w:rPr>
          <w:lang w:val="fr-FR"/>
        </w:rPr>
      </w:pPr>
      <w:r>
        <w:rPr>
          <w:lang w:val="fr-FR"/>
        </w:rPr>
        <w:tab/>
      </w:r>
      <w:r>
        <w:rPr>
          <w:lang w:val="fr-FR"/>
        </w:rPr>
        <w:tab/>
        <w:t>Article</w:t>
      </w:r>
      <w:r w:rsidRPr="00BF3F2E">
        <w:rPr>
          <w:lang w:val="fr-FR"/>
        </w:rPr>
        <w:t xml:space="preserve"> 2: Mesures prises pour prévenir la torture</w:t>
      </w:r>
    </w:p>
    <w:p w:rsidR="002E6BBE" w:rsidRPr="00BF3F2E" w:rsidRDefault="002E6BBE" w:rsidP="002E6BBE">
      <w:pPr>
        <w:pStyle w:val="SingleTxtG"/>
        <w:rPr>
          <w:lang w:val="fr-FR"/>
        </w:rPr>
      </w:pPr>
      <w:r w:rsidRPr="00BF3F2E">
        <w:rPr>
          <w:lang w:val="fr-FR"/>
        </w:rPr>
        <w:t>47.</w:t>
      </w:r>
      <w:r w:rsidRPr="00BF3F2E">
        <w:rPr>
          <w:lang w:val="fr-FR"/>
        </w:rPr>
        <w:tab/>
        <w:t>Chacun sait que la guerre qui a ravagé le pays pendant seize ans a eu des conséquences néfastes sur la stabilité qui se ressentent aujourd</w:t>
      </w:r>
      <w:r w:rsidR="00BE4F94">
        <w:rPr>
          <w:lang w:val="fr-FR"/>
        </w:rPr>
        <w:t>’</w:t>
      </w:r>
      <w:r w:rsidRPr="00BF3F2E">
        <w:rPr>
          <w:lang w:val="fr-FR"/>
        </w:rPr>
        <w:t>hui</w:t>
      </w:r>
      <w:r>
        <w:rPr>
          <w:lang w:val="fr-FR"/>
        </w:rPr>
        <w:t xml:space="preserve"> encore</w:t>
      </w:r>
      <w:r w:rsidRPr="00BF3F2E">
        <w:rPr>
          <w:lang w:val="fr-FR"/>
        </w:rPr>
        <w:t>. Cependant, la</w:t>
      </w:r>
      <w:r>
        <w:rPr>
          <w:lang w:val="fr-FR"/>
        </w:rPr>
        <w:t> </w:t>
      </w:r>
      <w:r w:rsidRPr="00BF3F2E">
        <w:rPr>
          <w:lang w:val="fr-FR"/>
        </w:rPr>
        <w:t>collaboration initiée par les principaux protagonistes dans le contexte de la réconciliation nationale a toujours été orientée vers la paix et la stabilité à travers la mise en œuvre, dans la lettre et dans l</w:t>
      </w:r>
      <w:r w:rsidR="00BE4F94">
        <w:rPr>
          <w:lang w:val="fr-FR"/>
        </w:rPr>
        <w:t>’</w:t>
      </w:r>
      <w:r w:rsidRPr="00BF3F2E">
        <w:rPr>
          <w:lang w:val="fr-FR"/>
        </w:rPr>
        <w:t>esprit, des principes consacrés par l</w:t>
      </w:r>
      <w:r w:rsidR="00BE4F94">
        <w:rPr>
          <w:lang w:val="fr-FR"/>
        </w:rPr>
        <w:t>’</w:t>
      </w:r>
      <w:r w:rsidRPr="00BF3F2E">
        <w:rPr>
          <w:lang w:val="fr-FR"/>
        </w:rPr>
        <w:t>Accord général de paix</w:t>
      </w:r>
      <w:r>
        <w:rPr>
          <w:lang w:val="fr-FR"/>
        </w:rPr>
        <w:t xml:space="preserve"> </w:t>
      </w:r>
      <w:r w:rsidRPr="00BF3F2E">
        <w:rPr>
          <w:lang w:val="fr-FR"/>
        </w:rPr>
        <w:t>conclu en</w:t>
      </w:r>
      <w:r>
        <w:rPr>
          <w:lang w:val="fr-FR"/>
        </w:rPr>
        <w:t> </w:t>
      </w:r>
      <w:r w:rsidRPr="00BF3F2E">
        <w:rPr>
          <w:lang w:val="fr-FR"/>
        </w:rPr>
        <w:t xml:space="preserve">1992 entre le </w:t>
      </w:r>
      <w:r w:rsidRPr="00BF3F2E">
        <w:t>Front pour la libération du Mozambique (FRELIMO) et la Résistance nationale Mozambicaine</w:t>
      </w:r>
      <w:r>
        <w:t xml:space="preserve"> </w:t>
      </w:r>
      <w:r w:rsidRPr="00BF3F2E">
        <w:t>(RENAMO). Une guerre entraîne, par nature, de graves violations et atteintes aux droits de l</w:t>
      </w:r>
      <w:r w:rsidR="00BE4F94">
        <w:t>’</w:t>
      </w:r>
      <w:r w:rsidRPr="00BF3F2E">
        <w:t>homme et accroît considérablement les occasions de recourir à la torture et aux traitements cru</w:t>
      </w:r>
      <w:r w:rsidR="00F03046">
        <w:t xml:space="preserve">els, inhumains ou dégradants. À </w:t>
      </w:r>
      <w:r w:rsidRPr="00BF3F2E">
        <w:t xml:space="preserve">cet égard, </w:t>
      </w:r>
      <w:r w:rsidRPr="00BF3F2E">
        <w:rPr>
          <w:lang w:val="fr-FR"/>
        </w:rPr>
        <w:t>l</w:t>
      </w:r>
      <w:r w:rsidR="00BE4F94">
        <w:rPr>
          <w:lang w:val="fr-FR"/>
        </w:rPr>
        <w:t>’</w:t>
      </w:r>
      <w:r w:rsidRPr="00BF3F2E">
        <w:rPr>
          <w:lang w:val="fr-FR"/>
        </w:rPr>
        <w:t>Accord général de paix</w:t>
      </w:r>
      <w:r>
        <w:rPr>
          <w:lang w:val="fr-FR"/>
        </w:rPr>
        <w:t xml:space="preserve"> </w:t>
      </w:r>
      <w:r w:rsidRPr="00BF3F2E">
        <w:rPr>
          <w:lang w:val="fr-FR"/>
        </w:rPr>
        <w:t xml:space="preserve">a esquissé une ligne générale qui a permis une transition en douceur mais réelle, fondée sur le </w:t>
      </w:r>
      <w:r>
        <w:rPr>
          <w:lang w:val="fr-FR"/>
        </w:rPr>
        <w:t>p</w:t>
      </w:r>
      <w:r w:rsidRPr="00BF3F2E">
        <w:rPr>
          <w:lang w:val="fr-FR"/>
        </w:rPr>
        <w:t xml:space="preserve">rincipe de réconciliation nationale, en posant que toutes les parties avaient leur part de responsabilité dans les actes </w:t>
      </w:r>
      <w:r w:rsidR="00F03046">
        <w:rPr>
          <w:lang w:val="fr-FR"/>
        </w:rPr>
        <w:t xml:space="preserve">commis pendant la guerre. Cette </w:t>
      </w:r>
      <w:r w:rsidRPr="00BF3F2E">
        <w:rPr>
          <w:lang w:val="fr-FR"/>
        </w:rPr>
        <w:t>démarche a</w:t>
      </w:r>
      <w:r w:rsidR="00F03046">
        <w:rPr>
          <w:lang w:val="fr-FR"/>
        </w:rPr>
        <w:t xml:space="preserve"> </w:t>
      </w:r>
      <w:r w:rsidRPr="00BF3F2E">
        <w:rPr>
          <w:lang w:val="fr-FR"/>
        </w:rPr>
        <w:t>débouché sur une politique d</w:t>
      </w:r>
      <w:r w:rsidR="00BE4F94">
        <w:rPr>
          <w:lang w:val="fr-FR"/>
        </w:rPr>
        <w:t>’</w:t>
      </w:r>
      <w:r w:rsidRPr="00BF3F2E">
        <w:rPr>
          <w:lang w:val="fr-FR"/>
        </w:rPr>
        <w:t>amnistie générale visant à préserver une paix précieuse.</w:t>
      </w:r>
    </w:p>
    <w:p w:rsidR="002E6BBE" w:rsidRPr="00BF3F2E" w:rsidRDefault="002E6BBE" w:rsidP="002E6BBE">
      <w:pPr>
        <w:pStyle w:val="SingleTxtG"/>
        <w:rPr>
          <w:lang w:val="fr-FR"/>
        </w:rPr>
      </w:pPr>
      <w:r w:rsidRPr="00BF3F2E">
        <w:rPr>
          <w:lang w:val="fr-FR"/>
        </w:rPr>
        <w:t>48.</w:t>
      </w:r>
      <w:r w:rsidRPr="00BF3F2E">
        <w:rPr>
          <w:lang w:val="fr-FR"/>
        </w:rPr>
        <w:tab/>
        <w:t>L</w:t>
      </w:r>
      <w:r w:rsidR="00BE4F94">
        <w:rPr>
          <w:lang w:val="fr-FR"/>
        </w:rPr>
        <w:t>’</w:t>
      </w:r>
      <w:r w:rsidRPr="00BF3F2E">
        <w:rPr>
          <w:lang w:val="fr-FR"/>
        </w:rPr>
        <w:t>application de cet article devant être évaluée sous de multiples angles, les mesures prises à différents niveaux pour prévenir la torture sont détaillées dans les points qui</w:t>
      </w:r>
      <w:r>
        <w:rPr>
          <w:lang w:val="fr-FR"/>
        </w:rPr>
        <w:t> </w:t>
      </w:r>
      <w:r w:rsidRPr="00BF3F2E">
        <w:rPr>
          <w:lang w:val="fr-FR"/>
        </w:rPr>
        <w:t>suivent.</w:t>
      </w:r>
    </w:p>
    <w:p w:rsidR="002E6BBE" w:rsidRPr="00BF3F2E" w:rsidRDefault="002E6BBE" w:rsidP="002E6BBE">
      <w:pPr>
        <w:pStyle w:val="H1G"/>
        <w:rPr>
          <w:lang w:val="fr-FR"/>
        </w:rPr>
      </w:pPr>
      <w:r>
        <w:rPr>
          <w:lang w:val="fr-FR"/>
        </w:rPr>
        <w:tab/>
      </w:r>
      <w:r w:rsidRPr="00BF3F2E">
        <w:rPr>
          <w:lang w:val="fr-FR"/>
        </w:rPr>
        <w:t>A.</w:t>
      </w:r>
      <w:r w:rsidRPr="00BF3F2E">
        <w:rPr>
          <w:lang w:val="fr-FR"/>
        </w:rPr>
        <w:tab/>
        <w:t>Mesures prises sur le plan législatif</w:t>
      </w:r>
    </w:p>
    <w:p w:rsidR="002E6BBE" w:rsidRPr="00BF3F2E" w:rsidRDefault="002E6BBE" w:rsidP="002E6BBE">
      <w:pPr>
        <w:pStyle w:val="SingleTxtG"/>
        <w:rPr>
          <w:lang w:val="fr-FR"/>
        </w:rPr>
      </w:pPr>
      <w:r w:rsidRPr="00BF3F2E">
        <w:rPr>
          <w:lang w:val="fr-FR"/>
        </w:rPr>
        <w:t>49.</w:t>
      </w:r>
      <w:r w:rsidRPr="00BF3F2E">
        <w:rPr>
          <w:lang w:val="fr-FR"/>
        </w:rPr>
        <w:tab/>
        <w:t>Comme indiqué plus haut dans le commentaire de l</w:t>
      </w:r>
      <w:r w:rsidR="00BE4F94">
        <w:rPr>
          <w:lang w:val="fr-FR"/>
        </w:rPr>
        <w:t>’</w:t>
      </w:r>
      <w:r w:rsidRPr="00BF3F2E">
        <w:rPr>
          <w:lang w:val="fr-FR"/>
        </w:rPr>
        <w:t xml:space="preserve">article </w:t>
      </w:r>
      <w:r>
        <w:rPr>
          <w:lang w:val="fr-FR"/>
        </w:rPr>
        <w:t>premier</w:t>
      </w:r>
      <w:r w:rsidRPr="00BF3F2E">
        <w:rPr>
          <w:lang w:val="fr-FR"/>
        </w:rPr>
        <w:t>, la torture n</w:t>
      </w:r>
      <w:r w:rsidR="00BE4F94">
        <w:rPr>
          <w:lang w:val="fr-FR"/>
        </w:rPr>
        <w:t>’</w:t>
      </w:r>
      <w:r w:rsidRPr="00BF3F2E">
        <w:rPr>
          <w:lang w:val="fr-FR"/>
        </w:rPr>
        <w:t>est toujours pas érigée en infraction pénale au Mozambique.</w:t>
      </w:r>
    </w:p>
    <w:p w:rsidR="002E6BBE" w:rsidRPr="00BF3F2E" w:rsidRDefault="002E6BBE" w:rsidP="002E6BBE">
      <w:pPr>
        <w:pStyle w:val="SingleTxtG"/>
        <w:rPr>
          <w:lang w:val="fr-FR"/>
        </w:rPr>
      </w:pPr>
      <w:r w:rsidRPr="00BF3F2E">
        <w:rPr>
          <w:lang w:val="fr-FR"/>
        </w:rPr>
        <w:t>50.</w:t>
      </w:r>
      <w:r w:rsidRPr="00BF3F2E">
        <w:rPr>
          <w:lang w:val="fr-FR"/>
        </w:rPr>
        <w:tab/>
        <w:t>Cependant, le</w:t>
      </w:r>
      <w:r>
        <w:rPr>
          <w:lang w:val="fr-FR"/>
        </w:rPr>
        <w:t>s articles du t</w:t>
      </w:r>
      <w:r w:rsidRPr="00BF3F2E">
        <w:rPr>
          <w:lang w:val="fr-FR"/>
        </w:rPr>
        <w:t>itre</w:t>
      </w:r>
      <w:r>
        <w:rPr>
          <w:lang w:val="fr-FR"/>
        </w:rPr>
        <w:t> </w:t>
      </w:r>
      <w:r w:rsidRPr="00BF3F2E">
        <w:rPr>
          <w:lang w:val="fr-FR"/>
        </w:rPr>
        <w:t>III de la Constitution</w:t>
      </w:r>
      <w:r>
        <w:rPr>
          <w:lang w:val="fr-FR"/>
        </w:rPr>
        <w:t xml:space="preserve"> garantissent</w:t>
      </w:r>
      <w:r w:rsidRPr="00BF3F2E">
        <w:rPr>
          <w:lang w:val="fr-FR"/>
        </w:rPr>
        <w:t xml:space="preserve"> le droit à la vie, à</w:t>
      </w:r>
      <w:r w:rsidR="00F03046">
        <w:rPr>
          <w:lang w:val="fr-FR"/>
        </w:rPr>
        <w:t xml:space="preserve"> </w:t>
      </w:r>
      <w:r w:rsidRPr="00BF3F2E">
        <w:rPr>
          <w:lang w:val="fr-FR"/>
        </w:rPr>
        <w:t>la liberté et à la sécurité, y</w:t>
      </w:r>
      <w:r>
        <w:rPr>
          <w:lang w:val="fr-FR"/>
        </w:rPr>
        <w:t> </w:t>
      </w:r>
      <w:r w:rsidRPr="00BF3F2E">
        <w:rPr>
          <w:lang w:val="fr-FR"/>
        </w:rPr>
        <w:t xml:space="preserve">compris le droit de ne pas être torturé et de ne pas être contraint </w:t>
      </w:r>
      <w:r>
        <w:rPr>
          <w:lang w:val="fr-FR"/>
        </w:rPr>
        <w:t xml:space="preserve">de passer aux aveux </w:t>
      </w:r>
      <w:r w:rsidRPr="00BF3F2E">
        <w:rPr>
          <w:lang w:val="fr-FR"/>
        </w:rPr>
        <w:t xml:space="preserve">devant un tribunal par des méthodes coercitives telles que la violence physique ou psychologique. </w:t>
      </w:r>
      <w:r>
        <w:rPr>
          <w:lang w:val="fr-FR"/>
        </w:rPr>
        <w:t xml:space="preserve">Selon le </w:t>
      </w:r>
      <w:r w:rsidR="00F03046">
        <w:rPr>
          <w:lang w:val="fr-FR"/>
        </w:rPr>
        <w:t>paragraphe </w:t>
      </w:r>
      <w:r w:rsidRPr="00BF3F2E">
        <w:rPr>
          <w:lang w:val="fr-FR"/>
        </w:rPr>
        <w:t>3 de l</w:t>
      </w:r>
      <w:r w:rsidR="00BE4F94">
        <w:rPr>
          <w:lang w:val="fr-FR"/>
        </w:rPr>
        <w:t>’</w:t>
      </w:r>
      <w:r w:rsidR="00F03046">
        <w:rPr>
          <w:lang w:val="fr-FR"/>
        </w:rPr>
        <w:t>article </w:t>
      </w:r>
      <w:r w:rsidRPr="00BF3F2E">
        <w:rPr>
          <w:lang w:val="fr-FR"/>
        </w:rPr>
        <w:t>65</w:t>
      </w:r>
      <w:r>
        <w:rPr>
          <w:lang w:val="fr-FR"/>
        </w:rPr>
        <w:t>,</w:t>
      </w:r>
      <w:r w:rsidRPr="00BF3F2E">
        <w:rPr>
          <w:lang w:val="fr-FR"/>
        </w:rPr>
        <w:t xml:space="preserve"> relatif aux principes de procédure pénale</w:t>
      </w:r>
      <w:r>
        <w:rPr>
          <w:lang w:val="fr-FR"/>
        </w:rPr>
        <w:t>,</w:t>
      </w:r>
      <w:r w:rsidRPr="00BF3F2E">
        <w:rPr>
          <w:lang w:val="fr-FR"/>
        </w:rPr>
        <w:t xml:space="preserve"> tout élément de preuve </w:t>
      </w:r>
      <w:r w:rsidR="002D7961">
        <w:rPr>
          <w:lang w:val="fr-FR"/>
        </w:rPr>
        <w:t>produit</w:t>
      </w:r>
      <w:r w:rsidRPr="00BF3F2E">
        <w:rPr>
          <w:lang w:val="fr-FR"/>
        </w:rPr>
        <w:t xml:space="preserve"> au cours de la procédure pénale qui aurait été obtenu sous la torture, par la force ou par une atteinte à l</w:t>
      </w:r>
      <w:r w:rsidR="00BE4F94">
        <w:rPr>
          <w:lang w:val="fr-FR"/>
        </w:rPr>
        <w:t>’</w:t>
      </w:r>
      <w:r w:rsidRPr="00BF3F2E">
        <w:rPr>
          <w:lang w:val="fr-FR"/>
        </w:rPr>
        <w:t>intégrité physique ou morale</w:t>
      </w:r>
      <w:r w:rsidR="002D7961">
        <w:rPr>
          <w:lang w:val="fr-FR"/>
        </w:rPr>
        <w:t>,</w:t>
      </w:r>
      <w:r>
        <w:rPr>
          <w:lang w:val="fr-FR"/>
        </w:rPr>
        <w:t xml:space="preserve"> est frappé de nullité</w:t>
      </w:r>
      <w:r w:rsidRPr="00BF3F2E">
        <w:rPr>
          <w:lang w:val="fr-FR"/>
        </w:rPr>
        <w:t>. La</w:t>
      </w:r>
      <w:r w:rsidR="00F03046">
        <w:rPr>
          <w:lang w:val="fr-FR"/>
        </w:rPr>
        <w:t xml:space="preserve"> </w:t>
      </w:r>
      <w:r w:rsidRPr="00BF3F2E">
        <w:rPr>
          <w:lang w:val="fr-FR"/>
        </w:rPr>
        <w:t xml:space="preserve">Constitution reconnaît que </w:t>
      </w:r>
      <w:r>
        <w:rPr>
          <w:lang w:val="fr-FR"/>
        </w:rPr>
        <w:t>tout traité ou accord international</w:t>
      </w:r>
      <w:r w:rsidRPr="00BF3F2E">
        <w:rPr>
          <w:lang w:val="fr-FR"/>
        </w:rPr>
        <w:t xml:space="preserve"> dûment </w:t>
      </w:r>
      <w:r>
        <w:rPr>
          <w:lang w:val="fr-FR"/>
        </w:rPr>
        <w:t>adopté et ratifié</w:t>
      </w:r>
      <w:r w:rsidRPr="00BF3F2E">
        <w:rPr>
          <w:lang w:val="fr-FR"/>
        </w:rPr>
        <w:t xml:space="preserve"> </w:t>
      </w:r>
      <w:r>
        <w:rPr>
          <w:lang w:val="fr-FR"/>
        </w:rPr>
        <w:t xml:space="preserve">a force de loi en droit </w:t>
      </w:r>
      <w:r w:rsidRPr="00BF3F2E">
        <w:rPr>
          <w:lang w:val="fr-FR"/>
        </w:rPr>
        <w:t xml:space="preserve">interne et </w:t>
      </w:r>
      <w:r>
        <w:rPr>
          <w:lang w:val="fr-FR"/>
        </w:rPr>
        <w:t xml:space="preserve">indique </w:t>
      </w:r>
      <w:r w:rsidRPr="00BF3F2E">
        <w:rPr>
          <w:lang w:val="fr-FR"/>
        </w:rPr>
        <w:t>clairement (</w:t>
      </w:r>
      <w:r>
        <w:rPr>
          <w:lang w:val="fr-FR"/>
        </w:rPr>
        <w:t>art. </w:t>
      </w:r>
      <w:r w:rsidRPr="00BF3F2E">
        <w:rPr>
          <w:lang w:val="fr-FR"/>
        </w:rPr>
        <w:t xml:space="preserve">18) </w:t>
      </w:r>
      <w:r>
        <w:rPr>
          <w:lang w:val="fr-FR"/>
        </w:rPr>
        <w:t xml:space="preserve">que </w:t>
      </w:r>
      <w:r w:rsidRPr="00BF3F2E">
        <w:rPr>
          <w:lang w:val="fr-FR"/>
        </w:rPr>
        <w:t>ces instruments ont le même rang que les actes normatifs ordinaires</w:t>
      </w:r>
      <w:r>
        <w:rPr>
          <w:lang w:val="fr-FR"/>
        </w:rPr>
        <w:t xml:space="preserve"> </w:t>
      </w:r>
      <w:r w:rsidRPr="00BF3F2E">
        <w:rPr>
          <w:lang w:val="fr-FR"/>
        </w:rPr>
        <w:t>(infraconstitutionnels). Cette</w:t>
      </w:r>
      <w:r w:rsidR="00F03046">
        <w:rPr>
          <w:lang w:val="fr-FR"/>
        </w:rPr>
        <w:t xml:space="preserve"> </w:t>
      </w:r>
      <w:r w:rsidRPr="00BF3F2E">
        <w:rPr>
          <w:lang w:val="fr-FR"/>
        </w:rPr>
        <w:t>reconnaissance constitutionnelle renforce le cadre législatif interne et facilite la mise en</w:t>
      </w:r>
      <w:r w:rsidR="00F03046">
        <w:rPr>
          <w:lang w:val="fr-FR"/>
        </w:rPr>
        <w:t xml:space="preserve"> </w:t>
      </w:r>
      <w:r w:rsidRPr="00BF3F2E">
        <w:rPr>
          <w:lang w:val="fr-FR"/>
        </w:rPr>
        <w:t>œuvre de la Déclaration universelle des droits de l</w:t>
      </w:r>
      <w:r w:rsidR="00BE4F94">
        <w:rPr>
          <w:lang w:val="fr-FR"/>
        </w:rPr>
        <w:t>’</w:t>
      </w:r>
      <w:r w:rsidRPr="00BF3F2E">
        <w:rPr>
          <w:lang w:val="fr-FR"/>
        </w:rPr>
        <w:t>homme et de la Convention contre la torture auxquelles le pays est partie.</w:t>
      </w:r>
    </w:p>
    <w:p w:rsidR="00CD1E6A" w:rsidRPr="00B0685D" w:rsidRDefault="002E6BBE" w:rsidP="00E61042">
      <w:pPr>
        <w:pStyle w:val="SingleTxtG"/>
        <w:rPr>
          <w:spacing w:val="-2"/>
          <w:lang w:val="fr-FR"/>
        </w:rPr>
      </w:pPr>
      <w:r w:rsidRPr="00B0685D">
        <w:rPr>
          <w:spacing w:val="-2"/>
          <w:lang w:val="fr-FR"/>
        </w:rPr>
        <w:t>51.</w:t>
      </w:r>
      <w:r w:rsidRPr="00B0685D">
        <w:rPr>
          <w:spacing w:val="-2"/>
          <w:lang w:val="fr-FR"/>
        </w:rPr>
        <w:tab/>
        <w:t>Aux termes de l</w:t>
      </w:r>
      <w:r w:rsidR="00BE4F94" w:rsidRPr="00B0685D">
        <w:rPr>
          <w:spacing w:val="-2"/>
          <w:lang w:val="fr-FR"/>
        </w:rPr>
        <w:t>’</w:t>
      </w:r>
      <w:r w:rsidR="00F03046" w:rsidRPr="00B0685D">
        <w:rPr>
          <w:spacing w:val="-2"/>
          <w:lang w:val="fr-FR"/>
        </w:rPr>
        <w:t>article </w:t>
      </w:r>
      <w:r w:rsidRPr="00B0685D">
        <w:rPr>
          <w:spacing w:val="-2"/>
          <w:lang w:val="fr-FR"/>
        </w:rPr>
        <w:t>3 de la Constitution, «la République du Mozambique est un État de droit fondé sur le pluralisme d</w:t>
      </w:r>
      <w:r w:rsidR="00BE4F94" w:rsidRPr="00B0685D">
        <w:rPr>
          <w:spacing w:val="-2"/>
          <w:lang w:val="fr-FR"/>
        </w:rPr>
        <w:t>’</w:t>
      </w:r>
      <w:r w:rsidRPr="00B0685D">
        <w:rPr>
          <w:spacing w:val="-2"/>
          <w:lang w:val="fr-FR"/>
        </w:rPr>
        <w:t>expression, sur une organisation politique démocratique ainsi que sur le respect et la garantie des droits de l</w:t>
      </w:r>
      <w:r w:rsidR="00BE4F94" w:rsidRPr="00B0685D">
        <w:rPr>
          <w:spacing w:val="-2"/>
          <w:lang w:val="fr-FR"/>
        </w:rPr>
        <w:t>’</w:t>
      </w:r>
      <w:r w:rsidRPr="00B0685D">
        <w:rPr>
          <w:spacing w:val="-2"/>
          <w:lang w:val="fr-FR"/>
        </w:rPr>
        <w:t>homme et des libertés fondamentales». Les droits fondamentaux sont proclamés par la Constitution et d</w:t>
      </w:r>
      <w:r w:rsidR="00BE4F94" w:rsidRPr="00B0685D">
        <w:rPr>
          <w:spacing w:val="-2"/>
          <w:lang w:val="fr-FR"/>
        </w:rPr>
        <w:t>’</w:t>
      </w:r>
      <w:r w:rsidRPr="00B0685D">
        <w:rPr>
          <w:spacing w:val="-2"/>
          <w:lang w:val="fr-FR"/>
        </w:rPr>
        <w:t>autres lois et mentionnés à l</w:t>
      </w:r>
      <w:r w:rsidR="00BE4F94" w:rsidRPr="00B0685D">
        <w:rPr>
          <w:spacing w:val="-2"/>
          <w:lang w:val="fr-FR"/>
        </w:rPr>
        <w:t>’</w:t>
      </w:r>
      <w:r w:rsidR="00F03046" w:rsidRPr="00B0685D">
        <w:rPr>
          <w:spacing w:val="-2"/>
          <w:lang w:val="fr-FR"/>
        </w:rPr>
        <w:t>article </w:t>
      </w:r>
      <w:r w:rsidRPr="00B0685D">
        <w:rPr>
          <w:spacing w:val="-2"/>
          <w:lang w:val="fr-FR"/>
        </w:rPr>
        <w:t>3 cité ci-dessus; l</w:t>
      </w:r>
      <w:r w:rsidR="00BE4F94" w:rsidRPr="00B0685D">
        <w:rPr>
          <w:spacing w:val="-2"/>
          <w:lang w:val="fr-FR"/>
        </w:rPr>
        <w:t>’</w:t>
      </w:r>
      <w:r w:rsidRPr="00B0685D">
        <w:rPr>
          <w:spacing w:val="-2"/>
          <w:lang w:val="fr-FR"/>
        </w:rPr>
        <w:t>État doit veiller à ce que les citoyens puissent exercer leurs droits fondamentaux. En se fondant sur ce principe, l</w:t>
      </w:r>
      <w:r w:rsidR="00BE4F94" w:rsidRPr="00B0685D">
        <w:rPr>
          <w:spacing w:val="-2"/>
          <w:lang w:val="fr-FR"/>
        </w:rPr>
        <w:t>’</w:t>
      </w:r>
      <w:r w:rsidRPr="00B0685D">
        <w:rPr>
          <w:spacing w:val="-2"/>
          <w:lang w:val="fr-FR"/>
        </w:rPr>
        <w:t>article 69 de la Constitution prévoit que tout citoyen peut «contester tout acte qui porte atteinte aux droits qui lui sont reconnus par la Constitution et par la loi». Pour ce faire, il peut soit saisir les</w:t>
      </w:r>
      <w:r w:rsidR="00F03046" w:rsidRPr="00B0685D">
        <w:rPr>
          <w:spacing w:val="-2"/>
          <w:lang w:val="fr-FR"/>
        </w:rPr>
        <w:t xml:space="preserve"> </w:t>
      </w:r>
      <w:r w:rsidRPr="00B0685D">
        <w:rPr>
          <w:spacing w:val="-2"/>
          <w:lang w:val="fr-FR"/>
        </w:rPr>
        <w:t>tribunaux des actes qui portent atteinte aux droits et intérêts qui lui sont reconnus par la</w:t>
      </w:r>
      <w:r w:rsidR="00F03046" w:rsidRPr="00B0685D">
        <w:rPr>
          <w:spacing w:val="-2"/>
          <w:lang w:val="fr-FR"/>
        </w:rPr>
        <w:t xml:space="preserve"> </w:t>
      </w:r>
      <w:r w:rsidRPr="00B0685D">
        <w:rPr>
          <w:spacing w:val="-2"/>
          <w:lang w:val="fr-FR"/>
        </w:rPr>
        <w:t>Constitution et par la loi en</w:t>
      </w:r>
      <w:r w:rsidR="00F03046" w:rsidRPr="00B0685D">
        <w:rPr>
          <w:spacing w:val="-2"/>
          <w:lang w:val="fr-FR"/>
        </w:rPr>
        <w:t xml:space="preserve"> </w:t>
      </w:r>
      <w:r w:rsidRPr="00B0685D">
        <w:rPr>
          <w:spacing w:val="-2"/>
          <w:lang w:val="fr-FR"/>
        </w:rPr>
        <w:t>invoquant l</w:t>
      </w:r>
      <w:r w:rsidR="00BE4F94" w:rsidRPr="00B0685D">
        <w:rPr>
          <w:spacing w:val="-2"/>
          <w:lang w:val="fr-FR"/>
        </w:rPr>
        <w:t>’</w:t>
      </w:r>
      <w:r w:rsidRPr="00B0685D">
        <w:rPr>
          <w:spacing w:val="-2"/>
          <w:lang w:val="fr-FR"/>
        </w:rPr>
        <w:t xml:space="preserve">article 70 de la Constitution, soit demander une indemnisation du préjudice causé par la violation de ses droits fondamentaux, en vertu </w:t>
      </w:r>
      <w:r w:rsidR="00F03046" w:rsidRPr="00B0685D">
        <w:rPr>
          <w:spacing w:val="-2"/>
          <w:lang w:val="fr-FR"/>
        </w:rPr>
        <w:t xml:space="preserve">du </w:t>
      </w:r>
      <w:r w:rsidRPr="00B0685D">
        <w:rPr>
          <w:spacing w:val="-2"/>
          <w:lang w:val="fr-FR"/>
        </w:rPr>
        <w:t>paragraphe 1 de l</w:t>
      </w:r>
      <w:r w:rsidR="00BE4F94" w:rsidRPr="00B0685D">
        <w:rPr>
          <w:spacing w:val="-2"/>
          <w:lang w:val="fr-FR"/>
        </w:rPr>
        <w:t>’</w:t>
      </w:r>
      <w:r w:rsidRPr="00B0685D">
        <w:rPr>
          <w:spacing w:val="-2"/>
          <w:lang w:val="fr-FR"/>
        </w:rPr>
        <w:t>article 58 de la Constitution. Cette indemnisation peut être demandée à</w:t>
      </w:r>
      <w:r w:rsidR="00F03046" w:rsidRPr="00B0685D">
        <w:rPr>
          <w:spacing w:val="-2"/>
          <w:lang w:val="fr-FR"/>
        </w:rPr>
        <w:t xml:space="preserve"> </w:t>
      </w:r>
      <w:r w:rsidRPr="00B0685D">
        <w:rPr>
          <w:spacing w:val="-2"/>
          <w:lang w:val="fr-FR"/>
        </w:rPr>
        <w:t>l</w:t>
      </w:r>
      <w:r w:rsidR="00BE4F94" w:rsidRPr="00B0685D">
        <w:rPr>
          <w:spacing w:val="-2"/>
          <w:lang w:val="fr-FR"/>
        </w:rPr>
        <w:t>’</w:t>
      </w:r>
      <w:r w:rsidRPr="00B0685D">
        <w:rPr>
          <w:spacing w:val="-2"/>
          <w:lang w:val="fr-FR"/>
        </w:rPr>
        <w:t>État lorsque les droits du demandeur ont été bafoués par des actes illégaux d</w:t>
      </w:r>
      <w:r w:rsidR="00BE4F94" w:rsidRPr="00B0685D">
        <w:rPr>
          <w:spacing w:val="-2"/>
          <w:lang w:val="fr-FR"/>
        </w:rPr>
        <w:t>’</w:t>
      </w:r>
      <w:r w:rsidRPr="00B0685D">
        <w:rPr>
          <w:spacing w:val="-2"/>
          <w:lang w:val="fr-FR"/>
        </w:rPr>
        <w:t>agents de</w:t>
      </w:r>
      <w:r w:rsidR="00F03046" w:rsidRPr="00B0685D">
        <w:rPr>
          <w:spacing w:val="-2"/>
          <w:lang w:val="fr-FR"/>
        </w:rPr>
        <w:t xml:space="preserve"> </w:t>
      </w:r>
      <w:r w:rsidRPr="00B0685D">
        <w:rPr>
          <w:spacing w:val="-2"/>
          <w:lang w:val="fr-FR"/>
        </w:rPr>
        <w:t>la fonction publique dans l</w:t>
      </w:r>
      <w:r w:rsidR="00BE4F94" w:rsidRPr="00B0685D">
        <w:rPr>
          <w:spacing w:val="-2"/>
          <w:lang w:val="fr-FR"/>
        </w:rPr>
        <w:t>’</w:t>
      </w:r>
      <w:r w:rsidRPr="00B0685D">
        <w:rPr>
          <w:spacing w:val="-2"/>
          <w:lang w:val="fr-FR"/>
        </w:rPr>
        <w:t>exercice de leurs fonctions (par. 2 de l</w:t>
      </w:r>
      <w:r w:rsidR="00BE4F94" w:rsidRPr="00B0685D">
        <w:rPr>
          <w:spacing w:val="-2"/>
          <w:lang w:val="fr-FR"/>
        </w:rPr>
        <w:t>’</w:t>
      </w:r>
      <w:r w:rsidRPr="00B0685D">
        <w:rPr>
          <w:spacing w:val="-2"/>
          <w:lang w:val="fr-FR"/>
        </w:rPr>
        <w:t>article 58 de la</w:t>
      </w:r>
      <w:r w:rsidR="00F03046" w:rsidRPr="00B0685D">
        <w:rPr>
          <w:spacing w:val="-2"/>
          <w:lang w:val="fr-FR"/>
        </w:rPr>
        <w:t xml:space="preserve"> </w:t>
      </w:r>
      <w:r w:rsidRPr="00B0685D">
        <w:rPr>
          <w:spacing w:val="-2"/>
          <w:lang w:val="fr-FR"/>
        </w:rPr>
        <w:t xml:space="preserve">Constitution). </w:t>
      </w:r>
    </w:p>
    <w:p w:rsidR="00B30AE0" w:rsidRPr="00494A8B" w:rsidRDefault="00B30AE0" w:rsidP="00B30AE0">
      <w:pPr>
        <w:pStyle w:val="SingleTxtG"/>
      </w:pPr>
      <w:r w:rsidRPr="00494A8B">
        <w:t>52.</w:t>
      </w:r>
      <w:r w:rsidRPr="00494A8B">
        <w:tab/>
        <w:t>Dans ce contexte, toute personne, y compris tout agent de la fonction publique, qui commet un acte considéré comme de la torture ou comme un traitement cruel, inhumain ou dégradant, peut être poursuivi en application des articles mentionnés dans le paragraphe précédent et des paragraphes 1 et 2 de l</w:t>
      </w:r>
      <w:r w:rsidR="00BE4F94">
        <w:t>’</w:t>
      </w:r>
      <w:r w:rsidRPr="00494A8B">
        <w:t xml:space="preserve">article 58 de la Constitution. </w:t>
      </w:r>
    </w:p>
    <w:p w:rsidR="00B30AE0" w:rsidRPr="00494A8B" w:rsidRDefault="00B30AE0" w:rsidP="00B30AE0">
      <w:pPr>
        <w:pStyle w:val="SingleTxtG"/>
      </w:pPr>
      <w:r w:rsidRPr="00494A8B">
        <w:t>53.</w:t>
      </w:r>
      <w:r w:rsidRPr="00494A8B">
        <w:tab/>
        <w:t>Toute violation des droits de l</w:t>
      </w:r>
      <w:r w:rsidR="00BE4F94">
        <w:t>’</w:t>
      </w:r>
      <w:r w:rsidRPr="00494A8B">
        <w:t>homme commise par un agent de la fonction publique met en jeu la responsabilité pénale ou administrative de celui-ci. Les fonctionnaires de police et de l</w:t>
      </w:r>
      <w:r w:rsidR="00BE4F94">
        <w:t>’</w:t>
      </w:r>
      <w:r w:rsidRPr="00494A8B">
        <w:t>administration pénitentiaire sont soumis par ailleurs au règlement disciplinaire qui leur est applicable. Tous les cas d</w:t>
      </w:r>
      <w:r w:rsidR="00BE4F94">
        <w:t>’</w:t>
      </w:r>
      <w:r w:rsidRPr="00494A8B">
        <w:t>infractions commises par des agents des forces de l</w:t>
      </w:r>
      <w:r w:rsidR="00BE4F94">
        <w:t>’</w:t>
      </w:r>
      <w:r w:rsidRPr="00494A8B">
        <w:t>ordre, y compris par les agents pénitentiaires, sont examinés par les tribunaux et sont traités conformément à la loi. Si, à l</w:t>
      </w:r>
      <w:r w:rsidR="00BE4F94">
        <w:t>’</w:t>
      </w:r>
      <w:r w:rsidRPr="00494A8B">
        <w:t>issue de l</w:t>
      </w:r>
      <w:r w:rsidR="00BE4F94">
        <w:t>’</w:t>
      </w:r>
      <w:r w:rsidRPr="00494A8B">
        <w:t xml:space="preserve">enquête, les faits sont avérés, la responsabilité civile, pénale ou disciplinaire des agents est engagée. Il est également important de souligner que ces procédures sont de manière générale suivies de près par la famille des victimes. </w:t>
      </w:r>
    </w:p>
    <w:p w:rsidR="00B30AE0" w:rsidRPr="00494A8B" w:rsidRDefault="00B30AE0" w:rsidP="00B30AE0">
      <w:pPr>
        <w:pStyle w:val="SingleTxtG"/>
      </w:pPr>
      <w:r w:rsidRPr="00494A8B">
        <w:t>54.</w:t>
      </w:r>
      <w:r w:rsidRPr="00494A8B">
        <w:tab/>
        <w:t>En outre, tous les agents des forces de l</w:t>
      </w:r>
      <w:r w:rsidR="00BE4F94">
        <w:t>’</w:t>
      </w:r>
      <w:r w:rsidRPr="00494A8B">
        <w:t>ordre et les agents pénitentiaires suivent, tout au long de leur carrière, des formations et reçoivent des instructions précises sur le respect des droits de l</w:t>
      </w:r>
      <w:r w:rsidR="00BE4F94">
        <w:t>’</w:t>
      </w:r>
      <w:r w:rsidRPr="00494A8B">
        <w:t>homme et avant tout sur le respect du droit à la vie et à la sécurité dans l</w:t>
      </w:r>
      <w:r w:rsidR="00BE4F94">
        <w:t>’</w:t>
      </w:r>
      <w:r w:rsidRPr="00494A8B">
        <w:t xml:space="preserve">exercice de leurs fonctions. Ces fonctionnaires connaissent les principes juridiques </w:t>
      </w:r>
      <w:r>
        <w:t>et constitutionnel</w:t>
      </w:r>
      <w:r w:rsidRPr="00494A8B">
        <w:t>s de l</w:t>
      </w:r>
      <w:r w:rsidR="00BE4F94">
        <w:t>’</w:t>
      </w:r>
      <w:r w:rsidRPr="00494A8B">
        <w:t>adéquation, de la nécessité et de la proportionnalité en matière d</w:t>
      </w:r>
      <w:r w:rsidR="00BE4F94">
        <w:t>’</w:t>
      </w:r>
      <w:r w:rsidRPr="00494A8B">
        <w:t>usage de la force.</w:t>
      </w:r>
    </w:p>
    <w:p w:rsidR="00B30AE0" w:rsidRPr="00494A8B" w:rsidRDefault="00B30AE0" w:rsidP="00B30AE0">
      <w:pPr>
        <w:pStyle w:val="SingleTxtG"/>
      </w:pPr>
      <w:r w:rsidRPr="00494A8B">
        <w:t>55.</w:t>
      </w:r>
      <w:r w:rsidRPr="00494A8B">
        <w:tab/>
        <w:t>De son côté, le personnel pénitentiaire suit des formations sur les thèmes suivants: exécution des mesures d</w:t>
      </w:r>
      <w:r w:rsidR="00BE4F94">
        <w:t>’</w:t>
      </w:r>
      <w:r w:rsidRPr="00494A8B">
        <w:t>emprisonnement et droits de l</w:t>
      </w:r>
      <w:r w:rsidR="00BE4F94">
        <w:t>’</w:t>
      </w:r>
      <w:r w:rsidRPr="00494A8B">
        <w:t>homme; principaux mécanismes nationaux, régionaux et internationaux de protection des droits des personnes privées de liberté; et questions de comportement, notamment la gestion des conflits et les relations interpersonnelles.</w:t>
      </w:r>
    </w:p>
    <w:p w:rsidR="00B30AE0" w:rsidRPr="00494A8B" w:rsidRDefault="00B30AE0" w:rsidP="00B30AE0">
      <w:pPr>
        <w:pStyle w:val="SingleTxtG"/>
      </w:pPr>
      <w:r w:rsidRPr="00494A8B">
        <w:t>56.</w:t>
      </w:r>
      <w:r w:rsidRPr="00494A8B">
        <w:tab/>
        <w:t>Preuve que le Gouvernement s</w:t>
      </w:r>
      <w:r w:rsidR="00BE4F94">
        <w:t>’</w:t>
      </w:r>
      <w:r w:rsidRPr="00494A8B">
        <w:t>efforce d</w:t>
      </w:r>
      <w:r w:rsidR="00BE4F94">
        <w:t>’</w:t>
      </w:r>
      <w:r w:rsidRPr="00494A8B">
        <w:t>éliminer la pratique de la torture, il rend désormais publics les cas de torture constatés dans les prisons et les mesures prises contre les agents responsables qui ont débouché sur des licenciements et des procédures pénales.</w:t>
      </w:r>
    </w:p>
    <w:p w:rsidR="00B30AE0" w:rsidRPr="00494A8B" w:rsidRDefault="00B30AE0" w:rsidP="00B30AE0">
      <w:pPr>
        <w:pStyle w:val="SingleTxtG"/>
      </w:pPr>
      <w:r w:rsidRPr="00494A8B">
        <w:t>57.</w:t>
      </w:r>
      <w:r w:rsidRPr="00494A8B">
        <w:tab/>
        <w:t>Signataire de la Déclaration universelle des droits de l</w:t>
      </w:r>
      <w:r w:rsidR="00BE4F94">
        <w:t>’</w:t>
      </w:r>
      <w:r w:rsidRPr="00494A8B">
        <w:t>homme, du Pacte international relatif aux droits civils et politiques et de la Convention contre la torture, le Mozambique a également adopté une législation interne et ratifié des instruments régionaux et internationaux sur la question de la torture émanant de la Communauté de développement de l</w:t>
      </w:r>
      <w:r w:rsidR="00BE4F94">
        <w:t>’</w:t>
      </w:r>
      <w:r w:rsidRPr="00494A8B">
        <w:t>Afrique australe (SADC), de l</w:t>
      </w:r>
      <w:r w:rsidR="00BE4F94">
        <w:t>’</w:t>
      </w:r>
      <w:r w:rsidRPr="00494A8B">
        <w:t>Union africaine et de l</w:t>
      </w:r>
      <w:r w:rsidR="00BE4F94">
        <w:t>’</w:t>
      </w:r>
      <w:r w:rsidRPr="00494A8B">
        <w:t>ONU, et notamment les instruments figurant dans le tableau ci-dessous.</w:t>
      </w:r>
    </w:p>
    <w:p w:rsidR="00B30AE0" w:rsidRPr="00494A8B" w:rsidRDefault="00B30AE0" w:rsidP="00B30AE0">
      <w:pPr>
        <w:pStyle w:val="Heading1"/>
        <w:spacing w:after="120"/>
      </w:pPr>
      <w:r w:rsidRPr="00494A8B">
        <w:t>Tableau 1</w:t>
      </w:r>
      <w:r w:rsidRPr="00494A8B">
        <w:br/>
      </w:r>
      <w:r w:rsidRPr="00494A8B">
        <w:rPr>
          <w:b/>
        </w:rPr>
        <w:t>Base légale des instruments des droits de l</w:t>
      </w:r>
      <w:r w:rsidR="00BE4F94">
        <w:rPr>
          <w:b/>
        </w:rPr>
        <w:t>’</w:t>
      </w:r>
      <w:r w:rsidRPr="00494A8B">
        <w:rPr>
          <w:b/>
        </w:rPr>
        <w:t>homme</w:t>
      </w:r>
    </w:p>
    <w:tbl>
      <w:tblPr>
        <w:tblW w:w="0" w:type="auto"/>
        <w:tblInd w:w="1134" w:type="dxa"/>
        <w:tblLayout w:type="fixed"/>
        <w:tblCellMar>
          <w:left w:w="0" w:type="dxa"/>
          <w:right w:w="0" w:type="dxa"/>
        </w:tblCellMar>
        <w:tblLook w:val="04A0" w:firstRow="1" w:lastRow="0" w:firstColumn="1" w:lastColumn="0" w:noHBand="0" w:noVBand="1"/>
      </w:tblPr>
      <w:tblGrid>
        <w:gridCol w:w="4536"/>
        <w:gridCol w:w="2835"/>
      </w:tblGrid>
      <w:tr w:rsidR="00B30AE0" w:rsidRPr="00494A8B" w:rsidTr="00BE4F94">
        <w:trPr>
          <w:tblHeader/>
        </w:trPr>
        <w:tc>
          <w:tcPr>
            <w:tcW w:w="4536" w:type="dxa"/>
            <w:tcBorders>
              <w:top w:val="single" w:sz="4" w:space="0" w:color="auto"/>
              <w:bottom w:val="single" w:sz="12" w:space="0" w:color="auto"/>
            </w:tcBorders>
            <w:shd w:val="clear" w:color="auto" w:fill="auto"/>
            <w:vAlign w:val="bottom"/>
          </w:tcPr>
          <w:p w:rsidR="00B30AE0" w:rsidRPr="00494A8B" w:rsidRDefault="00B30AE0" w:rsidP="00BE4F94">
            <w:pPr>
              <w:spacing w:before="80" w:after="80" w:line="200" w:lineRule="exact"/>
              <w:ind w:right="113"/>
              <w:rPr>
                <w:rFonts w:eastAsia="Batang"/>
                <w:i/>
                <w:sz w:val="16"/>
              </w:rPr>
            </w:pPr>
            <w:r w:rsidRPr="00494A8B">
              <w:rPr>
                <w:rFonts w:eastAsia="Batang"/>
                <w:i/>
                <w:sz w:val="16"/>
              </w:rPr>
              <w:t>Instrument</w:t>
            </w:r>
          </w:p>
        </w:tc>
        <w:tc>
          <w:tcPr>
            <w:tcW w:w="2835" w:type="dxa"/>
            <w:tcBorders>
              <w:top w:val="single" w:sz="4" w:space="0" w:color="auto"/>
              <w:bottom w:val="single" w:sz="12" w:space="0" w:color="auto"/>
            </w:tcBorders>
            <w:shd w:val="clear" w:color="auto" w:fill="auto"/>
            <w:vAlign w:val="bottom"/>
          </w:tcPr>
          <w:p w:rsidR="00B30AE0" w:rsidRPr="00494A8B" w:rsidRDefault="00B30AE0" w:rsidP="00BE4F94">
            <w:pPr>
              <w:spacing w:before="80" w:after="80" w:line="200" w:lineRule="exact"/>
              <w:ind w:right="113"/>
              <w:rPr>
                <w:rFonts w:eastAsia="Batang"/>
                <w:i/>
                <w:sz w:val="16"/>
              </w:rPr>
            </w:pPr>
            <w:r w:rsidRPr="00494A8B">
              <w:rPr>
                <w:rFonts w:eastAsia="Batang"/>
                <w:i/>
                <w:sz w:val="16"/>
              </w:rPr>
              <w:t>Base légale</w:t>
            </w:r>
          </w:p>
        </w:tc>
      </w:tr>
      <w:tr w:rsidR="00B30AE0" w:rsidRPr="00494A8B" w:rsidTr="00BE4F94">
        <w:trPr>
          <w:trHeight w:hRule="exact" w:val="113"/>
          <w:tblHeader/>
        </w:trPr>
        <w:tc>
          <w:tcPr>
            <w:tcW w:w="4536" w:type="dxa"/>
            <w:tcBorders>
              <w:top w:val="single" w:sz="12" w:space="0" w:color="auto"/>
            </w:tcBorders>
            <w:shd w:val="clear" w:color="auto" w:fill="auto"/>
          </w:tcPr>
          <w:p w:rsidR="00B30AE0" w:rsidRPr="00494A8B" w:rsidRDefault="00B30AE0" w:rsidP="00BE4F94">
            <w:pPr>
              <w:spacing w:before="40" w:after="120"/>
              <w:ind w:right="113"/>
              <w:rPr>
                <w:rFonts w:eastAsia="Batang"/>
              </w:rPr>
            </w:pPr>
          </w:p>
        </w:tc>
        <w:tc>
          <w:tcPr>
            <w:tcW w:w="2835" w:type="dxa"/>
            <w:tcBorders>
              <w:top w:val="single" w:sz="12" w:space="0" w:color="auto"/>
            </w:tcBorders>
            <w:shd w:val="clear" w:color="auto" w:fill="auto"/>
          </w:tcPr>
          <w:p w:rsidR="00B30AE0" w:rsidRPr="00494A8B" w:rsidRDefault="00B30AE0" w:rsidP="00BE4F94">
            <w:pPr>
              <w:spacing w:before="40" w:after="120"/>
              <w:ind w:right="113"/>
              <w:rPr>
                <w:rFonts w:eastAsia="Batang"/>
              </w:rPr>
            </w:pPr>
          </w:p>
        </w:tc>
      </w:tr>
      <w:tr w:rsidR="00B30AE0" w:rsidRPr="00494A8B" w:rsidTr="00BE4F94">
        <w:tc>
          <w:tcPr>
            <w:tcW w:w="4536" w:type="dxa"/>
            <w:shd w:val="clear" w:color="auto" w:fill="auto"/>
          </w:tcPr>
          <w:p w:rsidR="00B30AE0" w:rsidRPr="00494A8B" w:rsidRDefault="00B30AE0" w:rsidP="00BE4F94">
            <w:pPr>
              <w:spacing w:before="40" w:after="120"/>
              <w:ind w:right="113"/>
              <w:rPr>
                <w:rFonts w:eastAsia="Batang"/>
              </w:rPr>
            </w:pPr>
            <w:r w:rsidRPr="00494A8B">
              <w:rPr>
                <w:rFonts w:eastAsia="Batang"/>
              </w:rPr>
              <w:t>Convention relative aux droits de l</w:t>
            </w:r>
            <w:r w:rsidR="00BE4F94">
              <w:rPr>
                <w:rFonts w:eastAsia="Batang"/>
              </w:rPr>
              <w:t>’</w:t>
            </w:r>
            <w:r w:rsidRPr="00494A8B">
              <w:rPr>
                <w:rFonts w:eastAsia="Batang"/>
              </w:rPr>
              <w:t xml:space="preserve">enfant </w:t>
            </w:r>
          </w:p>
        </w:tc>
        <w:tc>
          <w:tcPr>
            <w:tcW w:w="2835" w:type="dxa"/>
            <w:shd w:val="clear" w:color="auto" w:fill="auto"/>
          </w:tcPr>
          <w:p w:rsidR="00B30AE0" w:rsidRPr="00494A8B" w:rsidRDefault="00B30AE0" w:rsidP="00BE4F94">
            <w:pPr>
              <w:spacing w:before="40" w:after="120"/>
              <w:ind w:right="113"/>
              <w:rPr>
                <w:rFonts w:eastAsia="Batang"/>
              </w:rPr>
            </w:pPr>
            <w:r w:rsidRPr="00494A8B">
              <w:rPr>
                <w:rFonts w:eastAsia="Batang"/>
              </w:rPr>
              <w:t>Décision n</w:t>
            </w:r>
            <w:r w:rsidRPr="00494A8B">
              <w:rPr>
                <w:rFonts w:eastAsia="Batang"/>
                <w:vertAlign w:val="superscript"/>
              </w:rPr>
              <w:t>o</w:t>
            </w:r>
            <w:r w:rsidRPr="00494A8B">
              <w:rPr>
                <w:rFonts w:eastAsia="Batang"/>
              </w:rPr>
              <w:t> 19/90 du 10 octobre</w:t>
            </w:r>
          </w:p>
        </w:tc>
      </w:tr>
      <w:tr w:rsidR="00B30AE0" w:rsidRPr="00494A8B" w:rsidTr="00BE4F94">
        <w:tc>
          <w:tcPr>
            <w:tcW w:w="4536" w:type="dxa"/>
            <w:shd w:val="clear" w:color="auto" w:fill="auto"/>
          </w:tcPr>
          <w:p w:rsidR="00B30AE0" w:rsidRPr="00494A8B" w:rsidRDefault="00B30AE0" w:rsidP="00BE4F94">
            <w:pPr>
              <w:spacing w:before="40" w:after="120"/>
              <w:ind w:right="113"/>
              <w:rPr>
                <w:rFonts w:eastAsia="Batang"/>
              </w:rPr>
            </w:pPr>
            <w:r w:rsidRPr="00494A8B">
              <w:rPr>
                <w:rFonts w:eastAsia="Batang"/>
              </w:rPr>
              <w:t>Deuxième Protocole facultatif se rapportant au Pacte international relatif aux droits civils et politiques, visant à abolir la peine de mort</w:t>
            </w:r>
          </w:p>
        </w:tc>
        <w:tc>
          <w:tcPr>
            <w:tcW w:w="2835" w:type="dxa"/>
            <w:shd w:val="clear" w:color="auto" w:fill="auto"/>
          </w:tcPr>
          <w:p w:rsidR="00B30AE0" w:rsidRPr="00494A8B" w:rsidRDefault="00B30AE0" w:rsidP="00BE4F94">
            <w:pPr>
              <w:spacing w:before="40" w:after="120"/>
              <w:ind w:right="113"/>
              <w:rPr>
                <w:rFonts w:eastAsia="Batang"/>
              </w:rPr>
            </w:pPr>
            <w:r w:rsidRPr="00494A8B">
              <w:rPr>
                <w:rFonts w:eastAsia="Batang"/>
              </w:rPr>
              <w:t>Décision n</w:t>
            </w:r>
            <w:r w:rsidRPr="00494A8B">
              <w:rPr>
                <w:rFonts w:eastAsia="Batang"/>
                <w:vertAlign w:val="superscript"/>
              </w:rPr>
              <w:t>o</w:t>
            </w:r>
            <w:r w:rsidRPr="00494A8B">
              <w:rPr>
                <w:rFonts w:eastAsia="Batang"/>
              </w:rPr>
              <w:t> 6/91 du 12 décembre</w:t>
            </w:r>
          </w:p>
        </w:tc>
      </w:tr>
      <w:tr w:rsidR="00B30AE0" w:rsidRPr="00494A8B" w:rsidTr="00BE4F94">
        <w:tc>
          <w:tcPr>
            <w:tcW w:w="4536" w:type="dxa"/>
            <w:shd w:val="clear" w:color="auto" w:fill="auto"/>
          </w:tcPr>
          <w:p w:rsidR="00B30AE0" w:rsidRPr="00494A8B" w:rsidRDefault="00B30AE0" w:rsidP="00BE4F94">
            <w:pPr>
              <w:spacing w:before="40" w:after="120"/>
              <w:ind w:right="113"/>
              <w:rPr>
                <w:rFonts w:eastAsia="Batang"/>
              </w:rPr>
            </w:pPr>
            <w:r w:rsidRPr="00494A8B">
              <w:rPr>
                <w:rFonts w:eastAsia="Batang"/>
              </w:rPr>
              <w:t>Loi portant abolition de la peine du fouet rendant caduque la loi n</w:t>
            </w:r>
            <w:r w:rsidRPr="00494A8B">
              <w:rPr>
                <w:rFonts w:eastAsia="Batang"/>
                <w:vertAlign w:val="superscript"/>
              </w:rPr>
              <w:t>o</w:t>
            </w:r>
            <w:r w:rsidRPr="00494A8B">
              <w:rPr>
                <w:rFonts w:eastAsia="Batang"/>
              </w:rPr>
              <w:t> 5/83 du 31 mars, ainsi que</w:t>
            </w:r>
            <w:r w:rsidRPr="00494A8B">
              <w:rPr>
                <w:rFonts w:eastAsia="Batang"/>
              </w:rPr>
              <w:br/>
              <w:t>les dispositions de l</w:t>
            </w:r>
            <w:r w:rsidR="00BE4F94">
              <w:rPr>
                <w:rFonts w:eastAsia="Batang"/>
              </w:rPr>
              <w:t>’</w:t>
            </w:r>
            <w:r w:rsidRPr="00494A8B">
              <w:rPr>
                <w:rFonts w:eastAsia="Batang"/>
              </w:rPr>
              <w:t>alinéa </w:t>
            </w:r>
            <w:r w:rsidRPr="00494A8B">
              <w:rPr>
                <w:rFonts w:eastAsia="Batang"/>
                <w:i/>
              </w:rPr>
              <w:t>e</w:t>
            </w:r>
            <w:r w:rsidRPr="00494A8B">
              <w:rPr>
                <w:rFonts w:eastAsia="Batang"/>
              </w:rPr>
              <w:t xml:space="preserve"> de l</w:t>
            </w:r>
            <w:r w:rsidR="00BE4F94">
              <w:rPr>
                <w:rFonts w:eastAsia="Batang"/>
              </w:rPr>
              <w:t>’</w:t>
            </w:r>
            <w:r w:rsidRPr="00494A8B">
              <w:rPr>
                <w:rFonts w:eastAsia="Batang"/>
              </w:rPr>
              <w:t>article 21</w:t>
            </w:r>
            <w:r w:rsidRPr="00494A8B">
              <w:rPr>
                <w:rFonts w:eastAsia="Batang"/>
              </w:rPr>
              <w:br/>
              <w:t>de la loi n</w:t>
            </w:r>
            <w:r w:rsidRPr="00494A8B">
              <w:rPr>
                <w:rFonts w:eastAsia="Batang"/>
                <w:vertAlign w:val="superscript"/>
              </w:rPr>
              <w:t>o</w:t>
            </w:r>
            <w:r w:rsidRPr="00494A8B">
              <w:rPr>
                <w:rFonts w:eastAsia="Batang"/>
              </w:rPr>
              <w:t> 17/87 du 21 décembre (loi relative</w:t>
            </w:r>
            <w:r w:rsidRPr="00494A8B">
              <w:rPr>
                <w:rFonts w:eastAsia="Batang"/>
              </w:rPr>
              <w:br/>
              <w:t>aux infractions de nature militaire)</w:t>
            </w:r>
          </w:p>
        </w:tc>
        <w:tc>
          <w:tcPr>
            <w:tcW w:w="2835" w:type="dxa"/>
            <w:shd w:val="clear" w:color="auto" w:fill="auto"/>
          </w:tcPr>
          <w:p w:rsidR="00B30AE0" w:rsidRPr="00494A8B" w:rsidRDefault="00B30AE0" w:rsidP="00BE4F94">
            <w:pPr>
              <w:spacing w:before="40" w:after="120"/>
              <w:ind w:right="113"/>
              <w:rPr>
                <w:rFonts w:eastAsia="Batang"/>
              </w:rPr>
            </w:pPr>
            <w:r w:rsidRPr="00494A8B">
              <w:rPr>
                <w:rFonts w:eastAsia="Batang"/>
              </w:rPr>
              <w:t>Loi n</w:t>
            </w:r>
            <w:r w:rsidRPr="00494A8B">
              <w:rPr>
                <w:rFonts w:eastAsia="Batang"/>
                <w:vertAlign w:val="superscript"/>
              </w:rPr>
              <w:t>o</w:t>
            </w:r>
            <w:r w:rsidRPr="00494A8B">
              <w:rPr>
                <w:rFonts w:eastAsia="Batang"/>
              </w:rPr>
              <w:t> 4/89 du 18 septembre</w:t>
            </w:r>
          </w:p>
        </w:tc>
      </w:tr>
      <w:tr w:rsidR="00B30AE0" w:rsidRPr="00494A8B" w:rsidTr="00BE4F94">
        <w:tc>
          <w:tcPr>
            <w:tcW w:w="4536" w:type="dxa"/>
            <w:shd w:val="clear" w:color="auto" w:fill="auto"/>
          </w:tcPr>
          <w:p w:rsidR="00B30AE0" w:rsidRPr="00494A8B" w:rsidRDefault="00B30AE0" w:rsidP="00BE4F94">
            <w:pPr>
              <w:spacing w:before="40" w:after="120"/>
              <w:ind w:right="113"/>
              <w:rPr>
                <w:rFonts w:eastAsia="Batang"/>
              </w:rPr>
            </w:pPr>
            <w:r w:rsidRPr="00494A8B">
              <w:t>Convention p</w:t>
            </w:r>
            <w:r>
              <w:t>our la répression de la capture</w:t>
            </w:r>
            <w:r>
              <w:br/>
            </w:r>
            <w:r w:rsidRPr="00494A8B">
              <w:t>illicite d</w:t>
            </w:r>
            <w:r w:rsidR="00BE4F94">
              <w:t>’</w:t>
            </w:r>
            <w:r w:rsidRPr="00494A8B">
              <w:t>aéronefs</w:t>
            </w:r>
          </w:p>
        </w:tc>
        <w:tc>
          <w:tcPr>
            <w:tcW w:w="2835" w:type="dxa"/>
            <w:shd w:val="clear" w:color="auto" w:fill="auto"/>
          </w:tcPr>
          <w:p w:rsidR="00B30AE0" w:rsidRPr="00494A8B" w:rsidRDefault="00B30AE0" w:rsidP="00BE4F94">
            <w:pPr>
              <w:spacing w:before="40" w:after="120"/>
              <w:ind w:right="113"/>
              <w:rPr>
                <w:rFonts w:eastAsia="Batang"/>
              </w:rPr>
            </w:pPr>
            <w:r w:rsidRPr="00494A8B">
              <w:rPr>
                <w:rFonts w:eastAsia="Batang"/>
              </w:rPr>
              <w:t>Décision n</w:t>
            </w:r>
            <w:r w:rsidRPr="00494A8B">
              <w:rPr>
                <w:rFonts w:eastAsia="Batang"/>
                <w:vertAlign w:val="superscript"/>
              </w:rPr>
              <w:t>o</w:t>
            </w:r>
            <w:r w:rsidRPr="00494A8B">
              <w:rPr>
                <w:rFonts w:eastAsia="Batang"/>
              </w:rPr>
              <w:t> 69/2002 du 2 octobre</w:t>
            </w:r>
          </w:p>
        </w:tc>
      </w:tr>
      <w:tr w:rsidR="00B30AE0" w:rsidRPr="00494A8B" w:rsidTr="00BE4F94">
        <w:tc>
          <w:tcPr>
            <w:tcW w:w="4536" w:type="dxa"/>
            <w:shd w:val="clear" w:color="auto" w:fill="auto"/>
          </w:tcPr>
          <w:p w:rsidR="00B30AE0" w:rsidRPr="00494A8B" w:rsidRDefault="00B30AE0" w:rsidP="00BE4F94">
            <w:pPr>
              <w:spacing w:before="40" w:after="120"/>
              <w:ind w:right="113"/>
              <w:rPr>
                <w:rFonts w:eastAsia="Batang"/>
              </w:rPr>
            </w:pPr>
            <w:r w:rsidRPr="00494A8B">
              <w:t>Convention pour la répression d</w:t>
            </w:r>
            <w:r w:rsidR="00BE4F94">
              <w:t>’</w:t>
            </w:r>
            <w:r>
              <w:t>actes illicites</w:t>
            </w:r>
            <w:r>
              <w:br/>
            </w:r>
            <w:r w:rsidRPr="00494A8B">
              <w:t>dirigés contre la sécurité de l</w:t>
            </w:r>
            <w:r w:rsidR="00BE4F94">
              <w:t>’</w:t>
            </w:r>
            <w:r w:rsidRPr="00494A8B">
              <w:t>aviation civile</w:t>
            </w:r>
          </w:p>
        </w:tc>
        <w:tc>
          <w:tcPr>
            <w:tcW w:w="2835" w:type="dxa"/>
            <w:shd w:val="clear" w:color="auto" w:fill="auto"/>
          </w:tcPr>
          <w:p w:rsidR="00B30AE0" w:rsidRPr="00494A8B" w:rsidRDefault="00B30AE0" w:rsidP="00BE4F94">
            <w:pPr>
              <w:spacing w:before="40" w:after="120"/>
              <w:ind w:right="113"/>
              <w:rPr>
                <w:rFonts w:eastAsia="Batang"/>
              </w:rPr>
            </w:pPr>
            <w:r w:rsidRPr="00494A8B">
              <w:rPr>
                <w:rFonts w:eastAsia="Batang"/>
              </w:rPr>
              <w:t>Décision n</w:t>
            </w:r>
            <w:r w:rsidRPr="00494A8B">
              <w:rPr>
                <w:rFonts w:eastAsia="Batang"/>
                <w:vertAlign w:val="superscript"/>
              </w:rPr>
              <w:t>o</w:t>
            </w:r>
            <w:r w:rsidRPr="00494A8B">
              <w:rPr>
                <w:rFonts w:eastAsia="Batang"/>
              </w:rPr>
              <w:t> 72/2002 du 2 octobre</w:t>
            </w:r>
          </w:p>
        </w:tc>
      </w:tr>
      <w:tr w:rsidR="00B30AE0" w:rsidRPr="00494A8B" w:rsidTr="00BE4F94">
        <w:tc>
          <w:tcPr>
            <w:tcW w:w="4536" w:type="dxa"/>
            <w:shd w:val="clear" w:color="auto" w:fill="auto"/>
          </w:tcPr>
          <w:p w:rsidR="00B30AE0" w:rsidRPr="00494A8B" w:rsidRDefault="00B30AE0" w:rsidP="00BE4F94">
            <w:pPr>
              <w:spacing w:before="40" w:after="120"/>
              <w:ind w:right="113"/>
              <w:rPr>
                <w:rFonts w:eastAsia="Batang"/>
              </w:rPr>
            </w:pPr>
            <w:r w:rsidRPr="00494A8B">
              <w:t>Protocole pour la répression des actes illicites</w:t>
            </w:r>
            <w:r w:rsidRPr="00494A8B">
              <w:br/>
              <w:t>de violence dans les aéroports</w:t>
            </w:r>
          </w:p>
        </w:tc>
        <w:tc>
          <w:tcPr>
            <w:tcW w:w="2835" w:type="dxa"/>
            <w:shd w:val="clear" w:color="auto" w:fill="auto"/>
          </w:tcPr>
          <w:p w:rsidR="00B30AE0" w:rsidRPr="00494A8B" w:rsidRDefault="00B30AE0" w:rsidP="00BE4F94">
            <w:pPr>
              <w:spacing w:before="40" w:after="120"/>
              <w:ind w:right="113"/>
              <w:rPr>
                <w:rFonts w:eastAsia="Batang"/>
              </w:rPr>
            </w:pPr>
            <w:r w:rsidRPr="00494A8B">
              <w:rPr>
                <w:rFonts w:eastAsia="Batang"/>
              </w:rPr>
              <w:t>Décision n</w:t>
            </w:r>
            <w:r w:rsidRPr="00494A8B">
              <w:rPr>
                <w:rFonts w:eastAsia="Batang"/>
                <w:vertAlign w:val="superscript"/>
              </w:rPr>
              <w:t>o</w:t>
            </w:r>
            <w:r w:rsidRPr="00494A8B">
              <w:rPr>
                <w:rFonts w:eastAsia="Batang"/>
              </w:rPr>
              <w:t> 73/2002 du 2 octobre</w:t>
            </w:r>
          </w:p>
        </w:tc>
      </w:tr>
      <w:tr w:rsidR="00B30AE0" w:rsidRPr="00494A8B" w:rsidTr="00BE4F94">
        <w:tc>
          <w:tcPr>
            <w:tcW w:w="4536" w:type="dxa"/>
            <w:shd w:val="clear" w:color="auto" w:fill="auto"/>
          </w:tcPr>
          <w:p w:rsidR="00B30AE0" w:rsidRPr="00494A8B" w:rsidRDefault="00B30AE0" w:rsidP="00BE4F94">
            <w:pPr>
              <w:spacing w:before="40" w:after="120"/>
              <w:ind w:right="113"/>
              <w:rPr>
                <w:rFonts w:eastAsia="Batang"/>
              </w:rPr>
            </w:pPr>
            <w:r w:rsidRPr="00494A8B">
              <w:t>Convention pour la répression d</w:t>
            </w:r>
            <w:r w:rsidR="00BE4F94">
              <w:t>’</w:t>
            </w:r>
            <w:r w:rsidRPr="00494A8B">
              <w:t>actes illicites</w:t>
            </w:r>
            <w:r w:rsidRPr="00494A8B">
              <w:br/>
              <w:t>contre la sécurité de la navigation maritime</w:t>
            </w:r>
          </w:p>
        </w:tc>
        <w:tc>
          <w:tcPr>
            <w:tcW w:w="2835" w:type="dxa"/>
            <w:shd w:val="clear" w:color="auto" w:fill="auto"/>
          </w:tcPr>
          <w:p w:rsidR="00B30AE0" w:rsidRPr="00494A8B" w:rsidRDefault="00B30AE0" w:rsidP="00BE4F94">
            <w:pPr>
              <w:spacing w:before="40" w:after="120"/>
              <w:ind w:right="113"/>
              <w:rPr>
                <w:rFonts w:eastAsia="Batang"/>
              </w:rPr>
            </w:pPr>
            <w:r w:rsidRPr="00494A8B">
              <w:rPr>
                <w:rFonts w:eastAsia="Batang"/>
              </w:rPr>
              <w:t>Décision n</w:t>
            </w:r>
            <w:r w:rsidRPr="00494A8B">
              <w:rPr>
                <w:rFonts w:eastAsia="Batang"/>
                <w:vertAlign w:val="superscript"/>
              </w:rPr>
              <w:t>o</w:t>
            </w:r>
            <w:r w:rsidRPr="00494A8B">
              <w:rPr>
                <w:rFonts w:eastAsia="Batang"/>
              </w:rPr>
              <w:t> 74/2002 du 2 octobre</w:t>
            </w:r>
          </w:p>
        </w:tc>
      </w:tr>
      <w:tr w:rsidR="00B30AE0" w:rsidRPr="00494A8B" w:rsidTr="00BE4F94">
        <w:tc>
          <w:tcPr>
            <w:tcW w:w="4536" w:type="dxa"/>
            <w:shd w:val="clear" w:color="auto" w:fill="auto"/>
          </w:tcPr>
          <w:p w:rsidR="00B30AE0" w:rsidRPr="00494A8B" w:rsidRDefault="00B30AE0" w:rsidP="00BE4F94">
            <w:pPr>
              <w:spacing w:before="40" w:after="120"/>
              <w:ind w:right="113"/>
              <w:rPr>
                <w:rFonts w:eastAsia="Batang"/>
              </w:rPr>
            </w:pPr>
            <w:r w:rsidRPr="00494A8B">
              <w:t>Protocole pour la répression d</w:t>
            </w:r>
            <w:r w:rsidR="00BE4F94">
              <w:t>’</w:t>
            </w:r>
            <w:r w:rsidRPr="00494A8B">
              <w:t>actes illicites</w:t>
            </w:r>
            <w:r w:rsidRPr="00494A8B">
              <w:br/>
              <w:t>contre la sécurité des plates-formes fixes</w:t>
            </w:r>
            <w:r w:rsidRPr="00494A8B">
              <w:br/>
              <w:t>situées sur le plateau continental</w:t>
            </w:r>
            <w:bookmarkStart w:id="0" w:name="hit1"/>
            <w:bookmarkStart w:id="1" w:name="hit2"/>
            <w:bookmarkStart w:id="2" w:name="hit3"/>
            <w:bookmarkStart w:id="3" w:name="hit4"/>
            <w:bookmarkStart w:id="4" w:name="hit5"/>
            <w:bookmarkStart w:id="5" w:name="hit6"/>
            <w:bookmarkStart w:id="6" w:name="hit_last"/>
            <w:bookmarkEnd w:id="0"/>
            <w:bookmarkEnd w:id="1"/>
            <w:bookmarkEnd w:id="2"/>
            <w:bookmarkEnd w:id="3"/>
            <w:bookmarkEnd w:id="4"/>
            <w:bookmarkEnd w:id="5"/>
            <w:bookmarkEnd w:id="6"/>
          </w:p>
        </w:tc>
        <w:tc>
          <w:tcPr>
            <w:tcW w:w="2835" w:type="dxa"/>
            <w:shd w:val="clear" w:color="auto" w:fill="auto"/>
          </w:tcPr>
          <w:p w:rsidR="00B30AE0" w:rsidRPr="00494A8B" w:rsidRDefault="00B30AE0" w:rsidP="00BE4F94">
            <w:pPr>
              <w:spacing w:before="40" w:after="120"/>
              <w:ind w:right="113"/>
              <w:rPr>
                <w:rFonts w:eastAsia="Batang"/>
              </w:rPr>
            </w:pPr>
            <w:r w:rsidRPr="00494A8B">
              <w:rPr>
                <w:rFonts w:eastAsia="Batang"/>
              </w:rPr>
              <w:t>Décision n</w:t>
            </w:r>
            <w:r w:rsidRPr="00494A8B">
              <w:rPr>
                <w:rFonts w:eastAsia="Batang"/>
                <w:vertAlign w:val="superscript"/>
              </w:rPr>
              <w:t>o</w:t>
            </w:r>
            <w:r w:rsidRPr="00494A8B">
              <w:rPr>
                <w:rFonts w:eastAsia="Batang"/>
              </w:rPr>
              <w:t> 75/2002 du 2 octobre</w:t>
            </w:r>
          </w:p>
        </w:tc>
      </w:tr>
      <w:tr w:rsidR="00B30AE0" w:rsidRPr="00494A8B" w:rsidTr="00BE4F94">
        <w:tc>
          <w:tcPr>
            <w:tcW w:w="4536" w:type="dxa"/>
            <w:shd w:val="clear" w:color="auto" w:fill="auto"/>
          </w:tcPr>
          <w:p w:rsidR="00B30AE0" w:rsidRPr="00494A8B" w:rsidRDefault="00B30AE0" w:rsidP="00BE4F94">
            <w:pPr>
              <w:spacing w:before="40" w:after="120"/>
              <w:ind w:right="113"/>
              <w:rPr>
                <w:rFonts w:eastAsia="Batang"/>
                <w:b/>
              </w:rPr>
            </w:pPr>
            <w:r w:rsidRPr="00494A8B">
              <w:t>Convention concernant l</w:t>
            </w:r>
            <w:r w:rsidR="00BE4F94">
              <w:t>’</w:t>
            </w:r>
            <w:r>
              <w:t>interdiction des pires</w:t>
            </w:r>
            <w:r>
              <w:br/>
            </w:r>
            <w:r w:rsidRPr="00494A8B">
              <w:t>formes de travail des enfants et l</w:t>
            </w:r>
            <w:r w:rsidR="00BE4F94">
              <w:t>’</w:t>
            </w:r>
            <w:r>
              <w:t>action</w:t>
            </w:r>
            <w:r>
              <w:br/>
            </w:r>
            <w:r w:rsidRPr="00494A8B">
              <w:t>immédiate</w:t>
            </w:r>
            <w:r>
              <w:t xml:space="preserve"> </w:t>
            </w:r>
            <w:r w:rsidRPr="00494A8B">
              <w:t>en vue de leur élimination</w:t>
            </w:r>
          </w:p>
        </w:tc>
        <w:tc>
          <w:tcPr>
            <w:tcW w:w="2835" w:type="dxa"/>
            <w:shd w:val="clear" w:color="auto" w:fill="auto"/>
          </w:tcPr>
          <w:p w:rsidR="00B30AE0" w:rsidRPr="00494A8B" w:rsidRDefault="00B30AE0" w:rsidP="00BE4F94">
            <w:pPr>
              <w:spacing w:before="40" w:after="120"/>
              <w:ind w:right="113"/>
              <w:rPr>
                <w:rFonts w:eastAsia="Batang"/>
              </w:rPr>
            </w:pPr>
            <w:r w:rsidRPr="00494A8B">
              <w:rPr>
                <w:rFonts w:eastAsia="Batang"/>
              </w:rPr>
              <w:t xml:space="preserve">Décision </w:t>
            </w:r>
            <w:r w:rsidRPr="00C807FE">
              <w:rPr>
                <w:rFonts w:eastAsia="Batang"/>
              </w:rPr>
              <w:t>n</w:t>
            </w:r>
            <w:r w:rsidRPr="00C807FE">
              <w:rPr>
                <w:rFonts w:eastAsia="Batang"/>
                <w:vertAlign w:val="superscript"/>
              </w:rPr>
              <w:t>o</w:t>
            </w:r>
            <w:r>
              <w:rPr>
                <w:rFonts w:eastAsia="Batang"/>
              </w:rPr>
              <w:t> </w:t>
            </w:r>
            <w:r w:rsidRPr="00494A8B">
              <w:rPr>
                <w:rFonts w:eastAsia="Batang"/>
              </w:rPr>
              <w:t xml:space="preserve">6/2003 du 23 avril </w:t>
            </w:r>
          </w:p>
        </w:tc>
      </w:tr>
      <w:tr w:rsidR="00B30AE0" w:rsidRPr="00494A8B" w:rsidTr="00BE4F94">
        <w:tc>
          <w:tcPr>
            <w:tcW w:w="4536" w:type="dxa"/>
            <w:shd w:val="clear" w:color="auto" w:fill="auto"/>
          </w:tcPr>
          <w:p w:rsidR="00B30AE0" w:rsidRPr="00494A8B" w:rsidRDefault="00B30AE0" w:rsidP="00BE4F94">
            <w:pPr>
              <w:spacing w:before="40" w:after="120"/>
              <w:ind w:right="113"/>
              <w:rPr>
                <w:rFonts w:eastAsia="Batang"/>
              </w:rPr>
            </w:pPr>
            <w:r w:rsidRPr="00494A8B">
              <w:t>Protocole de la Communauté de développement</w:t>
            </w:r>
            <w:r w:rsidRPr="00494A8B">
              <w:br/>
              <w:t>de l</w:t>
            </w:r>
            <w:r w:rsidR="00BE4F94">
              <w:t>’</w:t>
            </w:r>
            <w:r w:rsidRPr="00494A8B">
              <w:t>Afrique australe sur le genre et le développement</w:t>
            </w:r>
          </w:p>
        </w:tc>
        <w:tc>
          <w:tcPr>
            <w:tcW w:w="2835" w:type="dxa"/>
            <w:shd w:val="clear" w:color="auto" w:fill="auto"/>
          </w:tcPr>
          <w:p w:rsidR="00B30AE0" w:rsidRPr="00494A8B" w:rsidRDefault="00B30AE0" w:rsidP="00BE4F94">
            <w:pPr>
              <w:spacing w:before="40" w:after="120"/>
              <w:ind w:right="113"/>
              <w:rPr>
                <w:rFonts w:eastAsia="Batang"/>
              </w:rPr>
            </w:pPr>
            <w:r w:rsidRPr="00494A8B">
              <w:rPr>
                <w:rFonts w:eastAsia="Batang"/>
              </w:rPr>
              <w:t>Ratifié le 17 août 2008</w:t>
            </w:r>
          </w:p>
        </w:tc>
      </w:tr>
      <w:tr w:rsidR="00B30AE0" w:rsidRPr="00494A8B" w:rsidTr="00BE4F94">
        <w:tc>
          <w:tcPr>
            <w:tcW w:w="4536" w:type="dxa"/>
            <w:shd w:val="clear" w:color="auto" w:fill="auto"/>
          </w:tcPr>
          <w:p w:rsidR="00B30AE0" w:rsidRPr="00494A8B" w:rsidRDefault="00B30AE0" w:rsidP="00BE4F94">
            <w:pPr>
              <w:spacing w:before="40" w:after="120"/>
              <w:ind w:right="113"/>
              <w:rPr>
                <w:rFonts w:eastAsia="Batang"/>
              </w:rPr>
            </w:pPr>
            <w:r w:rsidRPr="00494A8B">
              <w:t xml:space="preserve">Protocole à la Charte </w:t>
            </w:r>
            <w:r>
              <w:t xml:space="preserve">africaine des droits </w:t>
            </w:r>
            <w:r w:rsidRPr="00494A8B">
              <w:t>de l</w:t>
            </w:r>
            <w:r w:rsidR="00BE4F94">
              <w:t>’</w:t>
            </w:r>
            <w:r w:rsidRPr="00494A8B">
              <w:t>homme</w:t>
            </w:r>
            <w:r>
              <w:t xml:space="preserve"> </w:t>
            </w:r>
            <w:r w:rsidRPr="00494A8B">
              <w:t>et des peuples relatif aux droits des femmes</w:t>
            </w:r>
          </w:p>
        </w:tc>
        <w:tc>
          <w:tcPr>
            <w:tcW w:w="2835" w:type="dxa"/>
            <w:shd w:val="clear" w:color="auto" w:fill="auto"/>
          </w:tcPr>
          <w:p w:rsidR="00B30AE0" w:rsidRPr="00494A8B" w:rsidRDefault="00B30AE0" w:rsidP="00BE4F94">
            <w:pPr>
              <w:spacing w:before="40" w:after="120"/>
              <w:ind w:right="113"/>
              <w:rPr>
                <w:rFonts w:eastAsia="Batang"/>
              </w:rPr>
            </w:pPr>
            <w:r w:rsidRPr="00494A8B">
              <w:rPr>
                <w:rFonts w:eastAsia="Batang"/>
              </w:rPr>
              <w:t>Ratifié en 2006</w:t>
            </w:r>
          </w:p>
        </w:tc>
      </w:tr>
      <w:tr w:rsidR="00B30AE0" w:rsidRPr="00494A8B" w:rsidTr="00BE4F94">
        <w:tc>
          <w:tcPr>
            <w:tcW w:w="4536" w:type="dxa"/>
            <w:shd w:val="clear" w:color="auto" w:fill="auto"/>
          </w:tcPr>
          <w:p w:rsidR="00B30AE0" w:rsidRPr="00494A8B" w:rsidRDefault="00B30AE0" w:rsidP="00BE4F94">
            <w:pPr>
              <w:spacing w:before="40" w:after="120"/>
              <w:ind w:right="113"/>
              <w:rPr>
                <w:rFonts w:eastAsia="Batang"/>
              </w:rPr>
            </w:pPr>
            <w:r w:rsidRPr="00494A8B">
              <w:t>Déclaration sur l</w:t>
            </w:r>
            <w:r w:rsidR="00BE4F94">
              <w:t>’</w:t>
            </w:r>
            <w:r w:rsidRPr="00494A8B">
              <w:t>élimination de la violence</w:t>
            </w:r>
            <w:r w:rsidRPr="00494A8B">
              <w:br/>
              <w:t>à l</w:t>
            </w:r>
            <w:r w:rsidR="00BE4F94">
              <w:t>’</w:t>
            </w:r>
            <w:r w:rsidRPr="00494A8B">
              <w:t xml:space="preserve">égard des femmes </w:t>
            </w:r>
          </w:p>
        </w:tc>
        <w:tc>
          <w:tcPr>
            <w:tcW w:w="2835" w:type="dxa"/>
            <w:shd w:val="clear" w:color="auto" w:fill="auto"/>
          </w:tcPr>
          <w:p w:rsidR="00B30AE0" w:rsidRPr="00494A8B" w:rsidRDefault="00B30AE0" w:rsidP="00BE4F94">
            <w:pPr>
              <w:spacing w:before="40" w:after="120"/>
              <w:ind w:right="113"/>
              <w:rPr>
                <w:rFonts w:eastAsia="Batang"/>
              </w:rPr>
            </w:pPr>
          </w:p>
        </w:tc>
      </w:tr>
      <w:tr w:rsidR="00B30AE0" w:rsidRPr="00494A8B" w:rsidTr="00BE4F94">
        <w:tc>
          <w:tcPr>
            <w:tcW w:w="4536" w:type="dxa"/>
            <w:shd w:val="clear" w:color="auto" w:fill="auto"/>
          </w:tcPr>
          <w:p w:rsidR="00B30AE0" w:rsidRPr="00494A8B" w:rsidRDefault="00B30AE0" w:rsidP="00BE4F94">
            <w:pPr>
              <w:spacing w:before="40" w:after="120"/>
              <w:ind w:right="113"/>
              <w:rPr>
                <w:rFonts w:eastAsia="Batang"/>
              </w:rPr>
            </w:pPr>
            <w:r w:rsidRPr="00494A8B">
              <w:t>Loi relative à la violence au foyer</w:t>
            </w:r>
          </w:p>
        </w:tc>
        <w:tc>
          <w:tcPr>
            <w:tcW w:w="2835" w:type="dxa"/>
            <w:shd w:val="clear" w:color="auto" w:fill="auto"/>
          </w:tcPr>
          <w:p w:rsidR="00B30AE0" w:rsidRPr="00494A8B" w:rsidRDefault="00B30AE0" w:rsidP="00BE4F94">
            <w:pPr>
              <w:spacing w:before="40" w:after="120"/>
              <w:ind w:right="113"/>
              <w:rPr>
                <w:rFonts w:eastAsia="Batang"/>
              </w:rPr>
            </w:pPr>
            <w:r>
              <w:rPr>
                <w:rFonts w:eastAsia="Batang"/>
              </w:rPr>
              <w:t xml:space="preserve">Loi </w:t>
            </w:r>
            <w:r w:rsidRPr="00852894">
              <w:rPr>
                <w:rFonts w:eastAsia="Batang"/>
              </w:rPr>
              <w:t>n</w:t>
            </w:r>
            <w:r w:rsidRPr="00852894">
              <w:rPr>
                <w:rFonts w:eastAsia="Batang"/>
                <w:vertAlign w:val="superscript"/>
              </w:rPr>
              <w:t>o</w:t>
            </w:r>
            <w:r>
              <w:rPr>
                <w:rFonts w:eastAsia="Batang"/>
              </w:rPr>
              <w:t> </w:t>
            </w:r>
            <w:r w:rsidRPr="00494A8B">
              <w:rPr>
                <w:rFonts w:eastAsia="Batang"/>
              </w:rPr>
              <w:t>29/2009</w:t>
            </w:r>
          </w:p>
        </w:tc>
      </w:tr>
      <w:tr w:rsidR="00B30AE0" w:rsidRPr="00494A8B" w:rsidTr="00BE4F94">
        <w:tc>
          <w:tcPr>
            <w:tcW w:w="4536" w:type="dxa"/>
            <w:tcBorders>
              <w:bottom w:val="single" w:sz="12" w:space="0" w:color="auto"/>
            </w:tcBorders>
            <w:shd w:val="clear" w:color="auto" w:fill="auto"/>
          </w:tcPr>
          <w:p w:rsidR="00B30AE0" w:rsidRPr="00494A8B" w:rsidRDefault="00B30AE0" w:rsidP="00BE4F94">
            <w:pPr>
              <w:spacing w:before="40" w:after="120"/>
              <w:ind w:right="113"/>
            </w:pPr>
            <w:r w:rsidRPr="00494A8B">
              <w:t>Loi portant prévention et répression de la traite</w:t>
            </w:r>
            <w:r w:rsidRPr="00494A8B">
              <w:br/>
              <w:t>d</w:t>
            </w:r>
            <w:r w:rsidR="00BE4F94">
              <w:t>’</w:t>
            </w:r>
            <w:r w:rsidRPr="00494A8B">
              <w:t>êtres humains, en particulier de femmes et d</w:t>
            </w:r>
            <w:r w:rsidR="00BE4F94">
              <w:t>’</w:t>
            </w:r>
            <w:r w:rsidRPr="00494A8B">
              <w:t>enfants</w:t>
            </w:r>
          </w:p>
        </w:tc>
        <w:tc>
          <w:tcPr>
            <w:tcW w:w="2835" w:type="dxa"/>
            <w:tcBorders>
              <w:bottom w:val="single" w:sz="12" w:space="0" w:color="auto"/>
            </w:tcBorders>
            <w:shd w:val="clear" w:color="auto" w:fill="auto"/>
          </w:tcPr>
          <w:p w:rsidR="00B30AE0" w:rsidRPr="00494A8B" w:rsidRDefault="00B30AE0" w:rsidP="00BE4F94">
            <w:pPr>
              <w:spacing w:before="40" w:after="120"/>
              <w:ind w:right="113"/>
              <w:rPr>
                <w:rFonts w:eastAsia="Batang"/>
              </w:rPr>
            </w:pPr>
            <w:r>
              <w:rPr>
                <w:rFonts w:eastAsia="Batang"/>
              </w:rPr>
              <w:t xml:space="preserve">Loi </w:t>
            </w:r>
            <w:r w:rsidRPr="00852894">
              <w:rPr>
                <w:rFonts w:eastAsia="Batang"/>
              </w:rPr>
              <w:t>n</w:t>
            </w:r>
            <w:r w:rsidRPr="00852894">
              <w:rPr>
                <w:rFonts w:eastAsia="Batang"/>
                <w:vertAlign w:val="superscript"/>
              </w:rPr>
              <w:t>o</w:t>
            </w:r>
            <w:r>
              <w:rPr>
                <w:rFonts w:eastAsia="Batang"/>
              </w:rPr>
              <w:t> </w:t>
            </w:r>
            <w:r w:rsidRPr="00494A8B">
              <w:rPr>
                <w:rFonts w:eastAsia="Batang"/>
              </w:rPr>
              <w:t>6/2008</w:t>
            </w:r>
          </w:p>
        </w:tc>
      </w:tr>
    </w:tbl>
    <w:p w:rsidR="00B30AE0" w:rsidRPr="00494A8B" w:rsidRDefault="00B30AE0" w:rsidP="00B30AE0">
      <w:pPr>
        <w:pStyle w:val="SingleTxtG"/>
        <w:spacing w:before="240"/>
      </w:pPr>
      <w:r w:rsidRPr="00494A8B">
        <w:t>58.</w:t>
      </w:r>
      <w:r w:rsidRPr="00494A8B">
        <w:tab/>
        <w:t>Il convient de noter que le Mozambique est partie aux quatre Conventions de Genève de 1949 et à leurs Protocoles additionnels de 1977. Les Conventions de Genève garantissent toutes la sauvegarde des principes de l</w:t>
      </w:r>
      <w:r w:rsidR="00BE4F94">
        <w:t>’</w:t>
      </w:r>
      <w:r w:rsidRPr="00494A8B">
        <w:t>humanité. En tant que telles, elles interdisent le meurtre, la torture, les peines corporelles, les mutilations, les atteintes à la dignité des personnes, les prises d</w:t>
      </w:r>
      <w:r w:rsidR="00BE4F94">
        <w:t>’</w:t>
      </w:r>
      <w:r w:rsidRPr="00494A8B">
        <w:t>otages, les peines collectives, les exécutions effectuées sans un jugement préalable, les expériences médicales ou scientifiques et tout autre traitement cruel, inhumain ou dégradant.</w:t>
      </w:r>
    </w:p>
    <w:p w:rsidR="00B30AE0" w:rsidRPr="00494A8B" w:rsidRDefault="00B30AE0" w:rsidP="00B30AE0">
      <w:pPr>
        <w:pStyle w:val="SingleTxtG"/>
      </w:pPr>
      <w:r w:rsidRPr="00494A8B">
        <w:t>59.</w:t>
      </w:r>
      <w:r w:rsidRPr="00494A8B">
        <w:tab/>
        <w:t>Le Code pénal contient également des dispositions qui, sans faire directement référence à la torture, incriminent d</w:t>
      </w:r>
      <w:r w:rsidR="00BE4F94">
        <w:t>’</w:t>
      </w:r>
      <w:r w:rsidRPr="00494A8B">
        <w:t>autres traitements cruels, inhumains ou dégradants.</w:t>
      </w:r>
    </w:p>
    <w:p w:rsidR="00B30AE0" w:rsidRPr="00494A8B" w:rsidRDefault="00B30AE0" w:rsidP="00B30AE0">
      <w:pPr>
        <w:pStyle w:val="SingleTxtG"/>
      </w:pPr>
      <w:r w:rsidRPr="00494A8B">
        <w:t>60.</w:t>
      </w:r>
      <w:r w:rsidRPr="00494A8B">
        <w:tab/>
        <w:t>Ainsi, selon l</w:t>
      </w:r>
      <w:r w:rsidR="00BE4F94">
        <w:t>’</w:t>
      </w:r>
      <w:r w:rsidRPr="00494A8B">
        <w:t xml:space="preserve">article premier du Code pénal, une infraction est un fait volontaire puni par la loi. Le principe </w:t>
      </w:r>
      <w:r w:rsidRPr="00494A8B">
        <w:rPr>
          <w:i/>
        </w:rPr>
        <w:t xml:space="preserve">nullum crimen sine lege </w:t>
      </w:r>
      <w:r w:rsidRPr="00494A8B">
        <w:t>est également consacré par la Constitution: aucun fait (action ou omission) ne peut entraîner de sanctions pénales s</w:t>
      </w:r>
      <w:r w:rsidR="00BE4F94">
        <w:t>’</w:t>
      </w:r>
      <w:r w:rsidRPr="00494A8B">
        <w:t>il n</w:t>
      </w:r>
      <w:r w:rsidR="00BE4F94">
        <w:t>’</w:t>
      </w:r>
      <w:r w:rsidRPr="00494A8B">
        <w:t>a pas été préalablement qualifié d</w:t>
      </w:r>
      <w:r w:rsidR="00BE4F94">
        <w:t>’</w:t>
      </w:r>
      <w:r w:rsidRPr="00494A8B">
        <w:t>infraction par la loi.</w:t>
      </w:r>
    </w:p>
    <w:p w:rsidR="00B30AE0" w:rsidRPr="00494A8B" w:rsidRDefault="00B30AE0" w:rsidP="00B30AE0">
      <w:pPr>
        <w:pStyle w:val="SingleTxtG"/>
      </w:pPr>
      <w:r w:rsidRPr="00494A8B">
        <w:t>61.</w:t>
      </w:r>
      <w:r w:rsidRPr="00494A8B">
        <w:tab/>
        <w:t>Le Code pénal (chap. I du titre IV) érige en infraction toute atteinte à la liberté des personnes, telle que le maintien en captivité (art. 328), la contrainte physique (art. 329) et la séquestration (art. 330). Cette dernière infraction est aggravée si la personne qui commet cet acte se fait passer pour un représentant de l</w:t>
      </w:r>
      <w:r w:rsidR="00BE4F94">
        <w:t>’</w:t>
      </w:r>
      <w:r w:rsidRPr="00494A8B">
        <w:t>autorité publique ou si ces actes s</w:t>
      </w:r>
      <w:r w:rsidR="00BE4F94">
        <w:t>’</w:t>
      </w:r>
      <w:r w:rsidRPr="00494A8B">
        <w:t>accompagnent de menaces de mort, de torture ou de toute autre violence corporelle. En</w:t>
      </w:r>
      <w:r>
        <w:t> </w:t>
      </w:r>
      <w:r w:rsidRPr="00494A8B">
        <w:t>vertu de l</w:t>
      </w:r>
      <w:r w:rsidR="00BE4F94">
        <w:t>’</w:t>
      </w:r>
      <w:r w:rsidRPr="00494A8B">
        <w:t>article 333, les agents de la fonction publique qui commettent ce type d</w:t>
      </w:r>
      <w:r w:rsidR="00BE4F94">
        <w:t>’</w:t>
      </w:r>
      <w:r w:rsidRPr="00494A8B">
        <w:t>actes en dehors de l</w:t>
      </w:r>
      <w:r w:rsidR="00BE4F94">
        <w:t>’</w:t>
      </w:r>
      <w:r w:rsidRPr="00494A8B">
        <w:t xml:space="preserve">exercice de leurs fonctions tombent sous </w:t>
      </w:r>
      <w:r>
        <w:t>le coup de ces dispositions. Le c</w:t>
      </w:r>
      <w:r w:rsidRPr="00494A8B">
        <w:t>hapitre III vise toute atteinte à la sécurité des personnes et notamment l</w:t>
      </w:r>
      <w:r w:rsidR="00BE4F94">
        <w:t>’</w:t>
      </w:r>
      <w:r w:rsidRPr="00494A8B">
        <w:t>assassinat, lorsque la torture ou la cruauté est utilisée pour augmenter la souffrance de la victime (art. 351, par. 2) et les violences corporelles volontaires (art. 359).</w:t>
      </w:r>
    </w:p>
    <w:p w:rsidR="00B30AE0" w:rsidRPr="00494A8B" w:rsidRDefault="00B30AE0" w:rsidP="00B30AE0">
      <w:pPr>
        <w:pStyle w:val="SingleTxtG"/>
      </w:pPr>
      <w:r w:rsidRPr="00494A8B">
        <w:t>62.</w:t>
      </w:r>
      <w:r w:rsidRPr="00494A8B">
        <w:tab/>
        <w:t>Certaines dispositions du Code pénal incriminent éga</w:t>
      </w:r>
      <w:r>
        <w:t>lement d</w:t>
      </w:r>
      <w:r w:rsidRPr="00494A8B">
        <w:t>es actes commis par les agents publics. Les peines prévues pour ces agents tiennent compte du fait que ces derniers, en tant que dépositaire</w:t>
      </w:r>
      <w:r>
        <w:t>s</w:t>
      </w:r>
      <w:r w:rsidRPr="00494A8B">
        <w:t xml:space="preserve"> de l</w:t>
      </w:r>
      <w:r w:rsidR="00BE4F94">
        <w:t>’</w:t>
      </w:r>
      <w:r w:rsidRPr="00494A8B">
        <w:t>autorité publique, ont le devoir de protéger la vie et l</w:t>
      </w:r>
      <w:r w:rsidR="00BE4F94">
        <w:t>’</w:t>
      </w:r>
      <w:r w:rsidRPr="00494A8B">
        <w:t>intégrité physique des personnes et donc le devoir implicite de ne pas commettre d</w:t>
      </w:r>
      <w:r w:rsidR="00BE4F94">
        <w:t>’</w:t>
      </w:r>
      <w:r w:rsidRPr="00494A8B">
        <w:t>infractions, en particulier d</w:t>
      </w:r>
      <w:r w:rsidR="00BE4F94">
        <w:t>’</w:t>
      </w:r>
      <w:r w:rsidRPr="00494A8B">
        <w:t>infractions qui portent atteinte à la liberté et à l</w:t>
      </w:r>
      <w:r w:rsidR="00BE4F94">
        <w:t>’</w:t>
      </w:r>
      <w:r w:rsidRPr="00494A8B">
        <w:t>intégrité physique des personnes.</w:t>
      </w:r>
    </w:p>
    <w:p w:rsidR="00B30AE0" w:rsidRPr="00494A8B" w:rsidRDefault="00B30AE0" w:rsidP="00B30AE0">
      <w:pPr>
        <w:pStyle w:val="SingleTxtG"/>
      </w:pPr>
      <w:r w:rsidRPr="00494A8B">
        <w:t>63.</w:t>
      </w:r>
      <w:r w:rsidRPr="00494A8B">
        <w:tab/>
        <w:t>S</w:t>
      </w:r>
      <w:r w:rsidR="00BE4F94">
        <w:t>’</w:t>
      </w:r>
      <w:r w:rsidRPr="00494A8B">
        <w:t>agissant des actes commis par des fonctionnaires dans l</w:t>
      </w:r>
      <w:r w:rsidR="00BE4F94">
        <w:t>’</w:t>
      </w:r>
      <w:r w:rsidRPr="00494A8B">
        <w:t>exercice de leurs fonctions qui portent atteinte à l</w:t>
      </w:r>
      <w:r w:rsidR="00BE4F94">
        <w:t>’</w:t>
      </w:r>
      <w:r w:rsidRPr="00494A8B">
        <w:t>intégrité physique et à la liberté des personnes, le Code pénal réprime l</w:t>
      </w:r>
      <w:r w:rsidR="00BE4F94">
        <w:t>’</w:t>
      </w:r>
      <w:r w:rsidRPr="00494A8B">
        <w:t>emprisonnement illégal (art. 291), l</w:t>
      </w:r>
      <w:r w:rsidR="00BE4F94">
        <w:t>’</w:t>
      </w:r>
      <w:r w:rsidRPr="00494A8B">
        <w:t>arrestation illégale (art. 292) et le recours à la violence non justifié dans l</w:t>
      </w:r>
      <w:r w:rsidR="00BE4F94">
        <w:t>’</w:t>
      </w:r>
      <w:r w:rsidRPr="00494A8B">
        <w:t>exercice de fonctions publiques (art. 299). Ces dispositions visent à protéger les droits des personnes en garde à vue dans les centres de détention.</w:t>
      </w:r>
    </w:p>
    <w:p w:rsidR="00B30AE0" w:rsidRPr="00494A8B" w:rsidRDefault="00B30AE0" w:rsidP="00D041A9">
      <w:pPr>
        <w:pStyle w:val="SingleTxtG"/>
        <w:keepLines/>
      </w:pPr>
      <w:r w:rsidRPr="00494A8B">
        <w:t>64.</w:t>
      </w:r>
      <w:r w:rsidRPr="00494A8B">
        <w:tab/>
        <w:t>En ce qui concerne le placement en détention, l</w:t>
      </w:r>
      <w:r w:rsidR="00BE4F94">
        <w:t>’</w:t>
      </w:r>
      <w:r w:rsidRPr="00494A8B">
        <w:t>article 306 du Code pénal définit les conditions de traitement des détenus et dispose qu</w:t>
      </w:r>
      <w:r w:rsidR="00BE4F94">
        <w:t>’</w:t>
      </w:r>
      <w:r w:rsidRPr="00494A8B">
        <w:t>il est interdit à toute autorité ou tout agent des forces de l</w:t>
      </w:r>
      <w:r w:rsidR="00BE4F94">
        <w:t>’</w:t>
      </w:r>
      <w:r w:rsidRPr="00494A8B">
        <w:t>ordre chargé de procéder à une arrestation, de maltraiter ou d</w:t>
      </w:r>
      <w:r w:rsidR="00BE4F94">
        <w:t>’</w:t>
      </w:r>
      <w:r w:rsidRPr="00494A8B">
        <w:t>insulter un détenu ou d</w:t>
      </w:r>
      <w:r w:rsidR="00BE4F94">
        <w:t>’</w:t>
      </w:r>
      <w:r w:rsidRPr="00494A8B">
        <w:t>utiliser la violence à son encontre. L</w:t>
      </w:r>
      <w:r w:rsidR="00BE4F94">
        <w:t>’</w:t>
      </w:r>
      <w:r w:rsidRPr="00494A8B">
        <w:t>usage de la force ou de tout autre moyen nécessaire n</w:t>
      </w:r>
      <w:r w:rsidR="00BE4F94">
        <w:t>’</w:t>
      </w:r>
      <w:r w:rsidRPr="00494A8B">
        <w:t>est légal qu</w:t>
      </w:r>
      <w:r w:rsidR="00BE4F94">
        <w:t>’</w:t>
      </w:r>
      <w:r w:rsidRPr="00494A8B">
        <w:t>en cas de résistance, d</w:t>
      </w:r>
      <w:r w:rsidR="00BE4F94">
        <w:t>’</w:t>
      </w:r>
      <w:r w:rsidRPr="00494A8B">
        <w:t>évasion ou de tentative d</w:t>
      </w:r>
      <w:r w:rsidR="00BE4F94">
        <w:t>’</w:t>
      </w:r>
      <w:r w:rsidRPr="00494A8B">
        <w:t>évasion du détenu pour venir à bout de sa résistance ou le retenir.</w:t>
      </w:r>
    </w:p>
    <w:p w:rsidR="00F03046" w:rsidRDefault="00B30AE0" w:rsidP="00E61042">
      <w:pPr>
        <w:pStyle w:val="SingleTxtG"/>
      </w:pPr>
      <w:r w:rsidRPr="00494A8B">
        <w:t>65.</w:t>
      </w:r>
      <w:r w:rsidRPr="00494A8B">
        <w:tab/>
        <w:t>Il est donc clair que la législation mozambicaine, bien qu</w:t>
      </w:r>
      <w:r w:rsidR="00BE4F94">
        <w:t>’</w:t>
      </w:r>
      <w:r w:rsidRPr="00494A8B">
        <w:t>elle n</w:t>
      </w:r>
      <w:r w:rsidR="00BE4F94">
        <w:t>’</w:t>
      </w:r>
      <w:r w:rsidRPr="00494A8B">
        <w:t>érige pas la torture en infraction, réprime tous les actes qui entraînent une violence physique ou morale et toute atteinte à la sécurité et à l</w:t>
      </w:r>
      <w:r w:rsidR="00BE4F94">
        <w:t>’</w:t>
      </w:r>
      <w:r w:rsidRPr="00494A8B">
        <w:t>intégrité physique des personnes, quelles que soient les circonstances et quels qu</w:t>
      </w:r>
      <w:r w:rsidR="00BE4F94">
        <w:t>’</w:t>
      </w:r>
      <w:r w:rsidRPr="00494A8B">
        <w:t>en soient les auteurs, et prévoit des dispositions particulières lorsque ces actes sont commis par des agents de la fonction publique. Comme il est expliqué ci-dessus, à la responsabilité pénale de ces derniers s</w:t>
      </w:r>
      <w:r w:rsidR="00BE4F94">
        <w:t>’</w:t>
      </w:r>
      <w:r w:rsidRPr="00494A8B">
        <w:t>ajoute la responsabilité disciplinaire puisque, de par leurs fonctions, ils sont tenus de faire preuve d</w:t>
      </w:r>
      <w:r w:rsidR="00BE4F94">
        <w:t>’</w:t>
      </w:r>
      <w:r w:rsidRPr="00494A8B">
        <w:t>un comportement exemplaire sur ce point.</w:t>
      </w:r>
    </w:p>
    <w:p w:rsidR="00AD5FE0" w:rsidRPr="00B37422" w:rsidRDefault="00AD5FE0" w:rsidP="00AD5FE0">
      <w:pPr>
        <w:pStyle w:val="H1G"/>
        <w:rPr>
          <w:lang w:val="fr-FR"/>
        </w:rPr>
      </w:pPr>
      <w:r>
        <w:rPr>
          <w:lang w:val="fr-FR"/>
        </w:rPr>
        <w:tab/>
      </w:r>
      <w:r w:rsidRPr="00B37422">
        <w:rPr>
          <w:lang w:val="fr-FR"/>
        </w:rPr>
        <w:t>B.</w:t>
      </w:r>
      <w:r w:rsidRPr="00B37422">
        <w:rPr>
          <w:lang w:val="fr-FR"/>
        </w:rPr>
        <w:tab/>
        <w:t>Mesures administratives</w:t>
      </w:r>
    </w:p>
    <w:p w:rsidR="00AD5FE0" w:rsidRPr="00B37422" w:rsidRDefault="00AD5FE0" w:rsidP="00AD5FE0">
      <w:pPr>
        <w:pStyle w:val="H23G"/>
        <w:rPr>
          <w:lang w:val="fr-FR"/>
        </w:rPr>
      </w:pPr>
      <w:r>
        <w:rPr>
          <w:lang w:val="fr-FR"/>
        </w:rPr>
        <w:tab/>
        <w:t>1.</w:t>
      </w:r>
      <w:r>
        <w:rPr>
          <w:lang w:val="fr-FR"/>
        </w:rPr>
        <w:tab/>
        <w:t>La P</w:t>
      </w:r>
      <w:r w:rsidRPr="00B37422">
        <w:rPr>
          <w:lang w:val="fr-FR"/>
        </w:rPr>
        <w:t>olice de la République du Mozambique</w:t>
      </w:r>
    </w:p>
    <w:p w:rsidR="00AD5FE0" w:rsidRPr="00B37422" w:rsidRDefault="00AD5FE0" w:rsidP="00AD5FE0">
      <w:pPr>
        <w:pStyle w:val="SingleTxtG"/>
        <w:rPr>
          <w:lang w:val="fr-FR"/>
        </w:rPr>
      </w:pPr>
      <w:r>
        <w:rPr>
          <w:lang w:val="fr-FR"/>
        </w:rPr>
        <w:t>66.</w:t>
      </w:r>
      <w:r>
        <w:rPr>
          <w:lang w:val="fr-FR"/>
        </w:rPr>
        <w:tab/>
        <w:t>La P</w:t>
      </w:r>
      <w:r w:rsidRPr="00B37422">
        <w:rPr>
          <w:lang w:val="fr-FR"/>
        </w:rPr>
        <w:t xml:space="preserve">olice de la République du Mozambique a mis au point un ensemble de mesures et stratégies </w:t>
      </w:r>
      <w:r>
        <w:rPr>
          <w:lang w:val="fr-FR"/>
        </w:rPr>
        <w:t>relatives à</w:t>
      </w:r>
      <w:r w:rsidRPr="00B37422">
        <w:rPr>
          <w:lang w:val="fr-FR"/>
        </w:rPr>
        <w:t xml:space="preserve"> la prévention de la torture et </w:t>
      </w:r>
      <w:r>
        <w:rPr>
          <w:lang w:val="fr-FR"/>
        </w:rPr>
        <w:t>au</w:t>
      </w:r>
      <w:r w:rsidRPr="00B37422">
        <w:rPr>
          <w:lang w:val="fr-FR"/>
        </w:rPr>
        <w:t xml:space="preserve"> traitement des personnes en garde à vue, </w:t>
      </w:r>
      <w:r>
        <w:rPr>
          <w:lang w:val="fr-FR"/>
        </w:rPr>
        <w:t>à</w:t>
      </w:r>
      <w:r w:rsidRPr="00B37422">
        <w:rPr>
          <w:lang w:val="fr-FR"/>
        </w:rPr>
        <w:t xml:space="preserve"> commence</w:t>
      </w:r>
      <w:r>
        <w:rPr>
          <w:lang w:val="fr-FR"/>
        </w:rPr>
        <w:t>r</w:t>
      </w:r>
      <w:r w:rsidRPr="00B37422">
        <w:rPr>
          <w:lang w:val="fr-FR"/>
        </w:rPr>
        <w:t xml:space="preserve"> </w:t>
      </w:r>
      <w:r>
        <w:rPr>
          <w:lang w:val="fr-FR"/>
        </w:rPr>
        <w:t>par</w:t>
      </w:r>
      <w:r w:rsidRPr="00B37422">
        <w:rPr>
          <w:lang w:val="fr-FR"/>
        </w:rPr>
        <w:t xml:space="preserve"> la formation et </w:t>
      </w:r>
      <w:r>
        <w:rPr>
          <w:lang w:val="fr-FR"/>
        </w:rPr>
        <w:t xml:space="preserve">le recyclage, </w:t>
      </w:r>
      <w:r w:rsidRPr="00B37422">
        <w:rPr>
          <w:lang w:val="fr-FR"/>
        </w:rPr>
        <w:t>dont les programmes comprennent des sujets relatifs aux droits de l</w:t>
      </w:r>
      <w:r w:rsidR="00BE4F94">
        <w:rPr>
          <w:lang w:val="fr-FR"/>
        </w:rPr>
        <w:t>’</w:t>
      </w:r>
      <w:r w:rsidRPr="00B37422">
        <w:rPr>
          <w:lang w:val="fr-FR"/>
        </w:rPr>
        <w:t>homme, y</w:t>
      </w:r>
      <w:r>
        <w:rPr>
          <w:lang w:val="fr-FR"/>
        </w:rPr>
        <w:t> </w:t>
      </w:r>
      <w:r w:rsidRPr="00B37422">
        <w:rPr>
          <w:lang w:val="fr-FR"/>
        </w:rPr>
        <w:t>compris l</w:t>
      </w:r>
      <w:r w:rsidR="00BE4F94">
        <w:rPr>
          <w:lang w:val="fr-FR"/>
        </w:rPr>
        <w:t>’</w:t>
      </w:r>
      <w:r w:rsidRPr="00B37422">
        <w:rPr>
          <w:lang w:val="fr-FR"/>
        </w:rPr>
        <w:t xml:space="preserve">application </w:t>
      </w:r>
      <w:r>
        <w:rPr>
          <w:lang w:val="fr-FR"/>
        </w:rPr>
        <w:t>prévue</w:t>
      </w:r>
      <w:r w:rsidRPr="00B37422">
        <w:rPr>
          <w:lang w:val="fr-FR"/>
        </w:rPr>
        <w:t xml:space="preserve"> dans le règlement intérieur de</w:t>
      </w:r>
      <w:r>
        <w:rPr>
          <w:lang w:val="fr-FR"/>
        </w:rPr>
        <w:t>s</w:t>
      </w:r>
      <w:r w:rsidRPr="00B37422">
        <w:rPr>
          <w:lang w:val="fr-FR"/>
        </w:rPr>
        <w:t xml:space="preserve"> mécanismes internes de contrôle (inspection interne) et des mesures législatives</w:t>
      </w:r>
      <w:r>
        <w:rPr>
          <w:lang w:val="fr-FR"/>
        </w:rPr>
        <w:t xml:space="preserve"> pertinentes</w:t>
      </w:r>
      <w:r w:rsidRPr="00B37422">
        <w:rPr>
          <w:lang w:val="fr-FR"/>
        </w:rPr>
        <w:t xml:space="preserve">. </w:t>
      </w:r>
    </w:p>
    <w:p w:rsidR="00AD5FE0" w:rsidRPr="00B37422" w:rsidRDefault="00AD5FE0" w:rsidP="00AD5FE0">
      <w:pPr>
        <w:pStyle w:val="SingleTxtG"/>
        <w:rPr>
          <w:lang w:val="fr-FR"/>
        </w:rPr>
      </w:pPr>
      <w:r w:rsidRPr="00B37422">
        <w:rPr>
          <w:lang w:val="fr-FR"/>
        </w:rPr>
        <w:t>67.</w:t>
      </w:r>
      <w:r w:rsidRPr="00B37422">
        <w:rPr>
          <w:lang w:val="fr-FR"/>
        </w:rPr>
        <w:tab/>
      </w:r>
      <w:r>
        <w:rPr>
          <w:lang w:val="fr-FR"/>
        </w:rPr>
        <w:t xml:space="preserve">Selon le </w:t>
      </w:r>
      <w:r w:rsidRPr="00B37422">
        <w:rPr>
          <w:lang w:val="fr-FR"/>
        </w:rPr>
        <w:t>paragraphe 1 de l</w:t>
      </w:r>
      <w:r w:rsidR="00BE4F94">
        <w:rPr>
          <w:lang w:val="fr-FR"/>
        </w:rPr>
        <w:t>’</w:t>
      </w:r>
      <w:r w:rsidRPr="00B37422">
        <w:rPr>
          <w:lang w:val="fr-FR"/>
        </w:rPr>
        <w:t xml:space="preserve">article 254 de la </w:t>
      </w:r>
      <w:r w:rsidRPr="00B37422">
        <w:rPr>
          <w:rFonts w:eastAsia="MS Mincho"/>
          <w:lang w:val="fr-FR"/>
        </w:rPr>
        <w:t>Constitution</w:t>
      </w:r>
      <w:r>
        <w:rPr>
          <w:lang w:val="fr-FR"/>
        </w:rPr>
        <w:t>, la P</w:t>
      </w:r>
      <w:r w:rsidRPr="00B37422">
        <w:rPr>
          <w:lang w:val="fr-FR"/>
        </w:rPr>
        <w:t xml:space="preserve">olice mozambicaine a pour fonction </w:t>
      </w:r>
      <w:r>
        <w:rPr>
          <w:lang w:val="fr-FR"/>
        </w:rPr>
        <w:t>d</w:t>
      </w:r>
      <w:r w:rsidR="00BE4F94">
        <w:rPr>
          <w:lang w:val="fr-FR"/>
        </w:rPr>
        <w:t>’</w:t>
      </w:r>
      <w:r>
        <w:rPr>
          <w:lang w:val="fr-FR"/>
        </w:rPr>
        <w:t>assurer la loi et l</w:t>
      </w:r>
      <w:r w:rsidR="00BE4F94">
        <w:rPr>
          <w:lang w:val="fr-FR"/>
        </w:rPr>
        <w:t>’</w:t>
      </w:r>
      <w:r>
        <w:rPr>
          <w:lang w:val="fr-FR"/>
        </w:rPr>
        <w:t>ordre</w:t>
      </w:r>
      <w:r w:rsidRPr="00B37422">
        <w:rPr>
          <w:lang w:val="fr-FR"/>
        </w:rPr>
        <w:t xml:space="preserve"> et de protéger la sécurité des personnes et des biens, la tranquillité publique et le respect de la primauté du droit ainsi que des droits fondamentaux et des libertés </w:t>
      </w:r>
      <w:r>
        <w:rPr>
          <w:lang w:val="fr-FR"/>
        </w:rPr>
        <w:t>civiles</w:t>
      </w:r>
      <w:r w:rsidRPr="00B37422">
        <w:rPr>
          <w:lang w:val="fr-FR"/>
        </w:rPr>
        <w:t xml:space="preserve">. Elle </w:t>
      </w:r>
      <w:r>
        <w:rPr>
          <w:lang w:val="fr-FR"/>
        </w:rPr>
        <w:t>est</w:t>
      </w:r>
      <w:r w:rsidRPr="00B37422">
        <w:rPr>
          <w:lang w:val="fr-FR"/>
        </w:rPr>
        <w:t xml:space="preserve"> notamment </w:t>
      </w:r>
      <w:r>
        <w:rPr>
          <w:lang w:val="fr-FR"/>
        </w:rPr>
        <w:t xml:space="preserve">constituée de </w:t>
      </w:r>
      <w:r w:rsidRPr="00B37422">
        <w:rPr>
          <w:lang w:val="fr-FR"/>
        </w:rPr>
        <w:t>la police de proximité,</w:t>
      </w:r>
      <w:r>
        <w:rPr>
          <w:lang w:val="fr-FR"/>
        </w:rPr>
        <w:t xml:space="preserve"> de</w:t>
      </w:r>
      <w:r w:rsidRPr="00B37422">
        <w:rPr>
          <w:lang w:val="fr-FR"/>
        </w:rPr>
        <w:t xml:space="preserve"> la police judiciaire et </w:t>
      </w:r>
      <w:r>
        <w:rPr>
          <w:lang w:val="fr-FR"/>
        </w:rPr>
        <w:t xml:space="preserve">de la </w:t>
      </w:r>
      <w:r w:rsidRPr="00B37422">
        <w:rPr>
          <w:lang w:val="fr-FR"/>
        </w:rPr>
        <w:t>force d</w:t>
      </w:r>
      <w:r w:rsidR="00BE4F94">
        <w:rPr>
          <w:lang w:val="fr-FR"/>
        </w:rPr>
        <w:t>’</w:t>
      </w:r>
      <w:r w:rsidRPr="00B37422">
        <w:rPr>
          <w:lang w:val="fr-FR"/>
        </w:rPr>
        <w:t>intervention rapide, qui dépendent politiquement du Ministère de l</w:t>
      </w:r>
      <w:r w:rsidR="00BE4F94">
        <w:rPr>
          <w:lang w:val="fr-FR"/>
        </w:rPr>
        <w:t>’</w:t>
      </w:r>
      <w:r w:rsidRPr="00B37422">
        <w:rPr>
          <w:lang w:val="fr-FR"/>
        </w:rPr>
        <w:t>intérieur et sont placées sous l</w:t>
      </w:r>
      <w:r w:rsidR="00BE4F94">
        <w:rPr>
          <w:lang w:val="fr-FR"/>
        </w:rPr>
        <w:t>’</w:t>
      </w:r>
      <w:r w:rsidRPr="00B37422">
        <w:rPr>
          <w:lang w:val="fr-FR"/>
        </w:rPr>
        <w:t xml:space="preserve">autorité opérationnelle de la Direction générale de la police. </w:t>
      </w:r>
    </w:p>
    <w:p w:rsidR="00AD5FE0" w:rsidRPr="00B37422" w:rsidRDefault="00AD5FE0" w:rsidP="00AD5FE0">
      <w:pPr>
        <w:pStyle w:val="SingleTxtG"/>
        <w:rPr>
          <w:lang w:val="fr-FR"/>
        </w:rPr>
      </w:pPr>
      <w:r w:rsidRPr="00B37422">
        <w:rPr>
          <w:lang w:val="fr-FR"/>
        </w:rPr>
        <w:t>68.</w:t>
      </w:r>
      <w:r w:rsidRPr="00B37422">
        <w:rPr>
          <w:lang w:val="fr-FR"/>
        </w:rPr>
        <w:tab/>
        <w:t>La configuration actuelle des forces de police est le résultat de l</w:t>
      </w:r>
      <w:r w:rsidR="00BE4F94">
        <w:rPr>
          <w:lang w:val="fr-FR"/>
        </w:rPr>
        <w:t>’</w:t>
      </w:r>
      <w:r w:rsidRPr="00B37422">
        <w:rPr>
          <w:lang w:val="fr-FR"/>
        </w:rPr>
        <w:t xml:space="preserve">évolution historique du pays, </w:t>
      </w:r>
      <w:r>
        <w:rPr>
          <w:lang w:val="fr-FR"/>
        </w:rPr>
        <w:t>notamment de</w:t>
      </w:r>
      <w:r w:rsidRPr="00B37422">
        <w:rPr>
          <w:lang w:val="fr-FR"/>
        </w:rPr>
        <w:t xml:space="preserve"> la fin du conflit armé </w:t>
      </w:r>
      <w:r>
        <w:rPr>
          <w:lang w:val="fr-FR"/>
        </w:rPr>
        <w:t xml:space="preserve">en vertu de </w:t>
      </w:r>
      <w:r w:rsidRPr="00FA178A">
        <w:rPr>
          <w:lang w:val="fr-FR"/>
        </w:rPr>
        <w:t>l</w:t>
      </w:r>
      <w:r w:rsidR="00BE4F94">
        <w:rPr>
          <w:lang w:val="fr-FR"/>
        </w:rPr>
        <w:t>’</w:t>
      </w:r>
      <w:r w:rsidRPr="00FA178A">
        <w:rPr>
          <w:lang w:val="fr-FR"/>
        </w:rPr>
        <w:t>Accord général de paix</w:t>
      </w:r>
      <w:r>
        <w:rPr>
          <w:lang w:val="fr-FR"/>
        </w:rPr>
        <w:t xml:space="preserve"> </w:t>
      </w:r>
      <w:r w:rsidRPr="00B37422">
        <w:rPr>
          <w:lang w:val="fr-FR"/>
        </w:rPr>
        <w:t xml:space="preserve">de Rome, </w:t>
      </w:r>
      <w:r>
        <w:rPr>
          <w:lang w:val="fr-FR"/>
        </w:rPr>
        <w:t>lequel</w:t>
      </w:r>
      <w:r w:rsidRPr="00B37422">
        <w:rPr>
          <w:lang w:val="fr-FR"/>
        </w:rPr>
        <w:t xml:space="preserve"> a</w:t>
      </w:r>
      <w:r>
        <w:rPr>
          <w:lang w:val="fr-FR"/>
        </w:rPr>
        <w:t>,</w:t>
      </w:r>
      <w:r w:rsidRPr="00B37422">
        <w:rPr>
          <w:lang w:val="fr-FR"/>
        </w:rPr>
        <w:t xml:space="preserve"> entre autres</w:t>
      </w:r>
      <w:r>
        <w:rPr>
          <w:lang w:val="fr-FR"/>
        </w:rPr>
        <w:t>,</w:t>
      </w:r>
      <w:r w:rsidRPr="00B37422">
        <w:rPr>
          <w:lang w:val="fr-FR"/>
        </w:rPr>
        <w:t xml:space="preserve"> </w:t>
      </w:r>
      <w:r>
        <w:rPr>
          <w:lang w:val="fr-FR"/>
        </w:rPr>
        <w:t>au titre du</w:t>
      </w:r>
      <w:r w:rsidRPr="00B37422">
        <w:rPr>
          <w:lang w:val="fr-FR"/>
        </w:rPr>
        <w:t xml:space="preserve"> point 5 </w:t>
      </w:r>
      <w:r>
        <w:rPr>
          <w:lang w:val="fr-FR"/>
        </w:rPr>
        <w:t>de son</w:t>
      </w:r>
      <w:r w:rsidRPr="00B37422">
        <w:rPr>
          <w:lang w:val="fr-FR"/>
        </w:rPr>
        <w:t xml:space="preserve"> Protocole IV</w:t>
      </w:r>
      <w:r>
        <w:rPr>
          <w:lang w:val="fr-FR"/>
        </w:rPr>
        <w:t>,</w:t>
      </w:r>
      <w:r w:rsidRPr="00B37422">
        <w:rPr>
          <w:lang w:val="fr-FR"/>
        </w:rPr>
        <w:t xml:space="preserve"> redéfini</w:t>
      </w:r>
      <w:r>
        <w:rPr>
          <w:lang w:val="fr-FR"/>
        </w:rPr>
        <w:t xml:space="preserve"> le</w:t>
      </w:r>
      <w:r w:rsidRPr="00B37422">
        <w:rPr>
          <w:lang w:val="fr-FR"/>
        </w:rPr>
        <w:t xml:space="preserve"> rôle des forc</w:t>
      </w:r>
      <w:r w:rsidR="00396100">
        <w:rPr>
          <w:lang w:val="fr-FR"/>
        </w:rPr>
        <w:t>es de défense et de sécurité, y </w:t>
      </w:r>
      <w:r w:rsidRPr="00B37422">
        <w:rPr>
          <w:lang w:val="fr-FR"/>
        </w:rPr>
        <w:t>compris la police. C</w:t>
      </w:r>
      <w:r w:rsidR="00BE4F94">
        <w:rPr>
          <w:lang w:val="fr-FR"/>
        </w:rPr>
        <w:t>’</w:t>
      </w:r>
      <w:r w:rsidRPr="00B37422">
        <w:rPr>
          <w:lang w:val="fr-FR"/>
        </w:rPr>
        <w:t>est dans ce contexte que la loi n</w:t>
      </w:r>
      <w:r w:rsidRPr="00B37422">
        <w:rPr>
          <w:vertAlign w:val="superscript"/>
          <w:lang w:val="fr-FR"/>
        </w:rPr>
        <w:t>o</w:t>
      </w:r>
      <w:r w:rsidRPr="00B37422">
        <w:rPr>
          <w:lang w:val="fr-FR"/>
        </w:rPr>
        <w:t xml:space="preserve"> 19/92 du 31 décembre portant création de la </w:t>
      </w:r>
      <w:r>
        <w:rPr>
          <w:lang w:val="fr-FR"/>
        </w:rPr>
        <w:t>P</w:t>
      </w:r>
      <w:r w:rsidRPr="00B37422">
        <w:rPr>
          <w:lang w:val="fr-FR"/>
        </w:rPr>
        <w:t xml:space="preserve">olice de la République du Mozambique a donné aux forces de police leur configuration actuelle. </w:t>
      </w:r>
    </w:p>
    <w:p w:rsidR="00AD5FE0" w:rsidRPr="00B37422" w:rsidRDefault="00AD5FE0" w:rsidP="00AD5FE0">
      <w:pPr>
        <w:pStyle w:val="SingleTxtG"/>
        <w:rPr>
          <w:lang w:val="fr-FR"/>
        </w:rPr>
      </w:pPr>
      <w:r w:rsidRPr="00B37422">
        <w:rPr>
          <w:lang w:val="fr-FR"/>
        </w:rPr>
        <w:t>69.</w:t>
      </w:r>
      <w:r w:rsidRPr="00B37422">
        <w:rPr>
          <w:lang w:val="fr-FR"/>
        </w:rPr>
        <w:tab/>
        <w:t xml:space="preserve">Au cours de la période examinée, la police a </w:t>
      </w:r>
      <w:r>
        <w:rPr>
          <w:lang w:val="fr-FR"/>
        </w:rPr>
        <w:t xml:space="preserve">subi une </w:t>
      </w:r>
      <w:r w:rsidRPr="00B37422">
        <w:rPr>
          <w:lang w:val="fr-FR"/>
        </w:rPr>
        <w:t xml:space="preserve">réforme </w:t>
      </w:r>
      <w:r>
        <w:rPr>
          <w:lang w:val="fr-FR"/>
        </w:rPr>
        <w:t xml:space="preserve">qui devait </w:t>
      </w:r>
      <w:r w:rsidRPr="00B37422">
        <w:rPr>
          <w:lang w:val="fr-FR"/>
        </w:rPr>
        <w:t>la mettre en conformité avec le nouveau cadre constitutionnel fondé sur l</w:t>
      </w:r>
      <w:r w:rsidR="00BE4F94">
        <w:rPr>
          <w:lang w:val="fr-FR"/>
        </w:rPr>
        <w:t>’</w:t>
      </w:r>
      <w:r w:rsidRPr="00B37422">
        <w:rPr>
          <w:lang w:val="fr-FR"/>
        </w:rPr>
        <w:t>état de droit démocratique et la protection des droits fondamentaux et des libertés civiles</w:t>
      </w:r>
      <w:r>
        <w:rPr>
          <w:lang w:val="fr-FR"/>
        </w:rPr>
        <w:t xml:space="preserve">, grâce à </w:t>
      </w:r>
      <w:r w:rsidRPr="00B37422">
        <w:rPr>
          <w:lang w:val="fr-FR"/>
        </w:rPr>
        <w:t>un ensemble d</w:t>
      </w:r>
      <w:r w:rsidR="00BE4F94">
        <w:rPr>
          <w:lang w:val="fr-FR"/>
        </w:rPr>
        <w:t>’</w:t>
      </w:r>
      <w:r w:rsidRPr="00B37422">
        <w:rPr>
          <w:lang w:val="fr-FR"/>
        </w:rPr>
        <w:t xml:space="preserve">instruments de base constituant un système de prévention des actes de torture et des traitements cruels ou inhumains </w:t>
      </w:r>
      <w:r>
        <w:rPr>
          <w:lang w:val="fr-FR"/>
        </w:rPr>
        <w:t>à l</w:t>
      </w:r>
      <w:r w:rsidR="00BE4F94">
        <w:rPr>
          <w:lang w:val="fr-FR"/>
        </w:rPr>
        <w:t>’</w:t>
      </w:r>
      <w:r>
        <w:rPr>
          <w:lang w:val="fr-FR"/>
        </w:rPr>
        <w:t>égard des</w:t>
      </w:r>
      <w:r w:rsidRPr="00B37422">
        <w:rPr>
          <w:lang w:val="fr-FR"/>
        </w:rPr>
        <w:t xml:space="preserve"> personne</w:t>
      </w:r>
      <w:r>
        <w:rPr>
          <w:lang w:val="fr-FR"/>
        </w:rPr>
        <w:t>s en garde à vue, notamment les </w:t>
      </w:r>
      <w:r w:rsidRPr="00B37422">
        <w:rPr>
          <w:lang w:val="fr-FR"/>
        </w:rPr>
        <w:t>suivants</w:t>
      </w:r>
      <w:r>
        <w:rPr>
          <w:lang w:val="fr-FR"/>
        </w:rPr>
        <w:t>:</w:t>
      </w:r>
    </w:p>
    <w:p w:rsidR="00AD5FE0" w:rsidRPr="00AD5FE0" w:rsidRDefault="00AD5FE0" w:rsidP="00AD5FE0">
      <w:pPr>
        <w:pStyle w:val="Bullet1G"/>
        <w:numPr>
          <w:ilvl w:val="0"/>
          <w:numId w:val="37"/>
        </w:numPr>
        <w:rPr>
          <w:spacing w:val="-4"/>
          <w:lang w:val="fr-FR"/>
        </w:rPr>
      </w:pPr>
      <w:r w:rsidRPr="00AD5FE0">
        <w:rPr>
          <w:spacing w:val="-4"/>
          <w:lang w:val="fr-FR"/>
        </w:rPr>
        <w:t xml:space="preserve">Le décret </w:t>
      </w:r>
      <w:r w:rsidRPr="00AD5FE0">
        <w:rPr>
          <w:rFonts w:eastAsia="MS Mincho"/>
          <w:spacing w:val="-4"/>
          <w:lang w:val="fr-FR"/>
        </w:rPr>
        <w:t>n</w:t>
      </w:r>
      <w:r w:rsidRPr="00AD5FE0">
        <w:rPr>
          <w:rFonts w:eastAsia="MS Mincho"/>
          <w:spacing w:val="-4"/>
          <w:vertAlign w:val="superscript"/>
          <w:lang w:val="fr-FR"/>
        </w:rPr>
        <w:t>o</w:t>
      </w:r>
      <w:r w:rsidRPr="00AD5FE0">
        <w:rPr>
          <w:spacing w:val="-4"/>
          <w:lang w:val="fr-FR"/>
        </w:rPr>
        <w:t> 27/99 du 24 mai, portant approbation du statut organique, de la dotation en effectifs, du tableau des fonctions de commandement, de direction et d</w:t>
      </w:r>
      <w:r w:rsidR="00BE4F94">
        <w:rPr>
          <w:spacing w:val="-4"/>
          <w:lang w:val="fr-FR"/>
        </w:rPr>
        <w:t>’</w:t>
      </w:r>
      <w:r w:rsidRPr="00AD5FE0">
        <w:rPr>
          <w:spacing w:val="-4"/>
          <w:lang w:val="fr-FR"/>
        </w:rPr>
        <w:t>administration, et de l</w:t>
      </w:r>
      <w:r w:rsidR="00BE4F94">
        <w:rPr>
          <w:spacing w:val="-4"/>
          <w:lang w:val="fr-FR"/>
        </w:rPr>
        <w:t>’</w:t>
      </w:r>
      <w:r w:rsidR="00373DFA">
        <w:rPr>
          <w:spacing w:val="-4"/>
          <w:lang w:val="fr-FR"/>
        </w:rPr>
        <w:t>organigramme de la P</w:t>
      </w:r>
      <w:r w:rsidRPr="00AD5FE0">
        <w:rPr>
          <w:spacing w:val="-4"/>
          <w:lang w:val="fr-FR"/>
        </w:rPr>
        <w:t xml:space="preserve">olice mozambicaine; </w:t>
      </w:r>
    </w:p>
    <w:p w:rsidR="00AD5FE0" w:rsidRPr="00B37422" w:rsidRDefault="00AD5FE0" w:rsidP="00AD5FE0">
      <w:pPr>
        <w:pStyle w:val="Bullet1G"/>
        <w:numPr>
          <w:ilvl w:val="0"/>
          <w:numId w:val="37"/>
        </w:numPr>
        <w:rPr>
          <w:lang w:val="fr-FR"/>
        </w:rPr>
      </w:pPr>
      <w:r w:rsidRPr="00B37422">
        <w:rPr>
          <w:lang w:val="fr-FR"/>
        </w:rPr>
        <w:t>Le décret n</w:t>
      </w:r>
      <w:r w:rsidRPr="00B37422">
        <w:rPr>
          <w:vertAlign w:val="superscript"/>
          <w:lang w:val="fr-FR"/>
        </w:rPr>
        <w:t>o</w:t>
      </w:r>
      <w:r w:rsidRPr="00B37422">
        <w:rPr>
          <w:lang w:val="fr-FR"/>
        </w:rPr>
        <w:t xml:space="preserve"> 28/99 du 24 mai, portant approbation du statut de la police. </w:t>
      </w:r>
    </w:p>
    <w:p w:rsidR="00AD5FE0" w:rsidRPr="00B37422" w:rsidRDefault="00AD5FE0" w:rsidP="00AD5FE0">
      <w:pPr>
        <w:pStyle w:val="SingleTxtG"/>
        <w:rPr>
          <w:lang w:val="fr-FR"/>
        </w:rPr>
      </w:pPr>
      <w:r w:rsidRPr="00B37422">
        <w:rPr>
          <w:lang w:val="fr-FR"/>
        </w:rPr>
        <w:t>70.</w:t>
      </w:r>
      <w:r w:rsidRPr="00B37422">
        <w:rPr>
          <w:lang w:val="fr-FR"/>
        </w:rPr>
        <w:tab/>
        <w:t xml:space="preserve">Le Règlement disciplinaire de la police en vigueur définit le comportement des policiers et les procédures disciplinaires </w:t>
      </w:r>
      <w:r>
        <w:rPr>
          <w:lang w:val="fr-FR"/>
        </w:rPr>
        <w:t>applicables en cas d</w:t>
      </w:r>
      <w:r w:rsidR="00BE4F94">
        <w:rPr>
          <w:lang w:val="fr-FR"/>
        </w:rPr>
        <w:t>’</w:t>
      </w:r>
      <w:r>
        <w:rPr>
          <w:lang w:val="fr-FR"/>
        </w:rPr>
        <w:t>infractions.</w:t>
      </w:r>
    </w:p>
    <w:p w:rsidR="00AD5FE0" w:rsidRPr="00B37422" w:rsidRDefault="00AD5FE0" w:rsidP="00AD5FE0">
      <w:pPr>
        <w:pStyle w:val="SingleTxtG"/>
        <w:rPr>
          <w:lang w:val="fr-FR"/>
        </w:rPr>
      </w:pPr>
      <w:r w:rsidRPr="00B37422">
        <w:rPr>
          <w:lang w:val="fr-FR"/>
        </w:rPr>
        <w:t>71.</w:t>
      </w:r>
      <w:r w:rsidRPr="00B37422">
        <w:rPr>
          <w:lang w:val="fr-FR"/>
        </w:rPr>
        <w:tab/>
      </w:r>
      <w:r>
        <w:rPr>
          <w:lang w:val="fr-FR"/>
        </w:rPr>
        <w:t>À ce propos,</w:t>
      </w:r>
      <w:r w:rsidRPr="00B37422">
        <w:rPr>
          <w:lang w:val="fr-FR"/>
        </w:rPr>
        <w:t xml:space="preserve"> le non-respect des dis</w:t>
      </w:r>
      <w:r>
        <w:rPr>
          <w:lang w:val="fr-FR"/>
        </w:rPr>
        <w:t>positions disciplinaires de la P</w:t>
      </w:r>
      <w:r w:rsidRPr="00B37422">
        <w:rPr>
          <w:lang w:val="fr-FR"/>
        </w:rPr>
        <w:t>olice mozambicaine constitue une infraction disciplinaire susceptible d</w:t>
      </w:r>
      <w:r w:rsidR="00BE4F94">
        <w:rPr>
          <w:lang w:val="fr-FR"/>
        </w:rPr>
        <w:t>’</w:t>
      </w:r>
      <w:r w:rsidRPr="00B37422">
        <w:rPr>
          <w:lang w:val="fr-FR"/>
        </w:rPr>
        <w:t>entraîner des poursuites pénales ou disciplinaires, le cas échéant. Par conséquent, les mécanismes internes de responsabilisation de la police sont limités à ce qui suit:</w:t>
      </w:r>
    </w:p>
    <w:p w:rsidR="00AD5FE0" w:rsidRPr="00B37422" w:rsidRDefault="00AD5FE0" w:rsidP="00AD5FE0">
      <w:pPr>
        <w:pStyle w:val="Bullet1G"/>
        <w:numPr>
          <w:ilvl w:val="0"/>
          <w:numId w:val="37"/>
        </w:numPr>
        <w:rPr>
          <w:lang w:val="fr-FR"/>
        </w:rPr>
      </w:pPr>
      <w:r w:rsidRPr="00B37422">
        <w:rPr>
          <w:lang w:val="fr-FR"/>
        </w:rPr>
        <w:t>Le contrôle et la supervision de la chaîne de commandement au niveau de la structure de l</w:t>
      </w:r>
      <w:r w:rsidR="00BE4F94">
        <w:rPr>
          <w:lang w:val="fr-FR"/>
        </w:rPr>
        <w:t>’</w:t>
      </w:r>
      <w:r w:rsidRPr="00B37422">
        <w:rPr>
          <w:lang w:val="fr-FR"/>
        </w:rPr>
        <w:t xml:space="preserve">entreprise; </w:t>
      </w:r>
    </w:p>
    <w:p w:rsidR="00AD5FE0" w:rsidRPr="00B0685D" w:rsidRDefault="00AD5FE0" w:rsidP="00AD5FE0">
      <w:pPr>
        <w:pStyle w:val="Bullet1G"/>
        <w:numPr>
          <w:ilvl w:val="0"/>
          <w:numId w:val="37"/>
        </w:numPr>
        <w:rPr>
          <w:spacing w:val="-2"/>
          <w:lang w:val="fr-FR"/>
        </w:rPr>
      </w:pPr>
      <w:r w:rsidRPr="00B0685D">
        <w:rPr>
          <w:spacing w:val="-2"/>
          <w:lang w:val="fr-FR"/>
        </w:rPr>
        <w:t xml:space="preserve">Les procédures de signalement des actions menées par la police (Inspection générale); </w:t>
      </w:r>
    </w:p>
    <w:p w:rsidR="00AD5FE0" w:rsidRPr="00B37422" w:rsidRDefault="00AD5FE0" w:rsidP="00AD5FE0">
      <w:pPr>
        <w:pStyle w:val="Bullet1G"/>
        <w:numPr>
          <w:ilvl w:val="0"/>
          <w:numId w:val="37"/>
        </w:numPr>
        <w:rPr>
          <w:lang w:val="fr-FR"/>
        </w:rPr>
      </w:pPr>
      <w:r w:rsidRPr="00B37422">
        <w:rPr>
          <w:lang w:val="fr-FR"/>
        </w:rPr>
        <w:t xml:space="preserve">La procédure disciplinaire prévue par le Règlement disciplinaire; </w:t>
      </w:r>
    </w:p>
    <w:p w:rsidR="00AD5FE0" w:rsidRPr="00B37422" w:rsidRDefault="00AD5FE0" w:rsidP="00AD5FE0">
      <w:pPr>
        <w:pStyle w:val="Bullet1G"/>
        <w:numPr>
          <w:ilvl w:val="0"/>
          <w:numId w:val="37"/>
        </w:numPr>
        <w:rPr>
          <w:lang w:val="fr-FR"/>
        </w:rPr>
      </w:pPr>
      <w:r w:rsidRPr="00B37422">
        <w:rPr>
          <w:lang w:val="fr-FR"/>
        </w:rPr>
        <w:t>Les règles de conduite prévues par le statut de la police et d</w:t>
      </w:r>
      <w:r w:rsidR="00BE4F94">
        <w:rPr>
          <w:lang w:val="fr-FR"/>
        </w:rPr>
        <w:t>’</w:t>
      </w:r>
      <w:r>
        <w:rPr>
          <w:lang w:val="fr-FR"/>
        </w:rPr>
        <w:t>autres lois relatives à la </w:t>
      </w:r>
      <w:r w:rsidRPr="00B37422">
        <w:rPr>
          <w:lang w:val="fr-FR"/>
        </w:rPr>
        <w:t xml:space="preserve">police; </w:t>
      </w:r>
    </w:p>
    <w:p w:rsidR="00AD5FE0" w:rsidRPr="00B37422" w:rsidRDefault="00AD5FE0" w:rsidP="00AD5FE0">
      <w:pPr>
        <w:pStyle w:val="Bullet1G"/>
        <w:numPr>
          <w:ilvl w:val="0"/>
          <w:numId w:val="37"/>
        </w:numPr>
        <w:rPr>
          <w:lang w:val="fr-FR"/>
        </w:rPr>
      </w:pPr>
      <w:r w:rsidRPr="00B37422">
        <w:rPr>
          <w:lang w:val="fr-FR"/>
        </w:rPr>
        <w:t xml:space="preserve">Le </w:t>
      </w:r>
      <w:r>
        <w:rPr>
          <w:lang w:val="fr-FR"/>
        </w:rPr>
        <w:t>C</w:t>
      </w:r>
      <w:r w:rsidRPr="00B37422">
        <w:rPr>
          <w:lang w:val="fr-FR"/>
        </w:rPr>
        <w:t xml:space="preserve">ode </w:t>
      </w:r>
      <w:r>
        <w:rPr>
          <w:lang w:val="fr-FR"/>
        </w:rPr>
        <w:t xml:space="preserve">de déontologie </w:t>
      </w:r>
      <w:r w:rsidRPr="00B37422">
        <w:rPr>
          <w:lang w:val="fr-FR"/>
        </w:rPr>
        <w:t>dans le cadre des opérations</w:t>
      </w:r>
      <w:r>
        <w:rPr>
          <w:lang w:val="fr-FR"/>
        </w:rPr>
        <w:t>;</w:t>
      </w:r>
      <w:r w:rsidRPr="00B37422">
        <w:rPr>
          <w:lang w:val="fr-FR"/>
        </w:rPr>
        <w:t xml:space="preserve"> et </w:t>
      </w:r>
    </w:p>
    <w:p w:rsidR="00AD5FE0" w:rsidRPr="00B37422" w:rsidRDefault="00AD5FE0" w:rsidP="00AD5FE0">
      <w:pPr>
        <w:pStyle w:val="Bullet1G"/>
        <w:numPr>
          <w:ilvl w:val="0"/>
          <w:numId w:val="37"/>
        </w:numPr>
        <w:rPr>
          <w:lang w:val="fr-FR"/>
        </w:rPr>
      </w:pPr>
      <w:r w:rsidRPr="00B37422">
        <w:rPr>
          <w:lang w:val="fr-FR"/>
        </w:rPr>
        <w:t xml:space="preserve">Le mécanisme de réception des </w:t>
      </w:r>
      <w:r>
        <w:rPr>
          <w:lang w:val="fr-FR"/>
        </w:rPr>
        <w:t xml:space="preserve">plaintes </w:t>
      </w:r>
      <w:r w:rsidRPr="00B37422">
        <w:rPr>
          <w:lang w:val="fr-FR"/>
        </w:rPr>
        <w:t>du public (</w:t>
      </w:r>
      <w:r>
        <w:rPr>
          <w:lang w:val="fr-FR"/>
        </w:rPr>
        <w:t>numéro vert).</w:t>
      </w:r>
    </w:p>
    <w:p w:rsidR="00AD5FE0" w:rsidRDefault="00AD5FE0" w:rsidP="00AD5FE0">
      <w:pPr>
        <w:pStyle w:val="SingleTxtG"/>
        <w:rPr>
          <w:lang w:val="fr-FR"/>
        </w:rPr>
      </w:pPr>
      <w:r w:rsidRPr="00B37422">
        <w:rPr>
          <w:lang w:val="fr-FR"/>
        </w:rPr>
        <w:t>72.</w:t>
      </w:r>
      <w:r w:rsidRPr="00B37422">
        <w:rPr>
          <w:lang w:val="fr-FR"/>
        </w:rPr>
        <w:tab/>
        <w:t xml:space="preserve">Afin de compléter les instruments et mécanismes susmentionnés élaborés </w:t>
      </w:r>
      <w:r>
        <w:rPr>
          <w:lang w:val="fr-FR"/>
        </w:rPr>
        <w:t>concernant</w:t>
      </w:r>
      <w:r w:rsidRPr="00B37422">
        <w:rPr>
          <w:lang w:val="fr-FR"/>
        </w:rPr>
        <w:t xml:space="preserve"> la police, le Gouvernement a </w:t>
      </w:r>
      <w:r>
        <w:rPr>
          <w:lang w:val="fr-FR"/>
        </w:rPr>
        <w:t>institué</w:t>
      </w:r>
      <w:r w:rsidRPr="00B37422">
        <w:rPr>
          <w:lang w:val="fr-FR"/>
        </w:rPr>
        <w:t>, par le décret n</w:t>
      </w:r>
      <w:r w:rsidRPr="00B37422">
        <w:rPr>
          <w:vertAlign w:val="superscript"/>
          <w:lang w:val="fr-FR"/>
        </w:rPr>
        <w:t>o</w:t>
      </w:r>
      <w:r w:rsidRPr="00B37422">
        <w:rPr>
          <w:lang w:val="fr-FR"/>
        </w:rPr>
        <w:t> 24/99</w:t>
      </w:r>
      <w:r>
        <w:rPr>
          <w:lang w:val="fr-FR"/>
        </w:rPr>
        <w:t>,</w:t>
      </w:r>
      <w:r w:rsidRPr="00B37422">
        <w:rPr>
          <w:lang w:val="fr-FR"/>
        </w:rPr>
        <w:t xml:space="preserve"> l</w:t>
      </w:r>
      <w:r w:rsidR="00BE4F94">
        <w:rPr>
          <w:lang w:val="fr-FR"/>
        </w:rPr>
        <w:t>’</w:t>
      </w:r>
      <w:r>
        <w:rPr>
          <w:lang w:val="fr-FR"/>
        </w:rPr>
        <w:t xml:space="preserve">École </w:t>
      </w:r>
      <w:r w:rsidRPr="00B37422">
        <w:rPr>
          <w:lang w:val="fr-FR"/>
        </w:rPr>
        <w:t>de polic</w:t>
      </w:r>
      <w:r>
        <w:rPr>
          <w:lang w:val="fr-FR"/>
        </w:rPr>
        <w:t>e</w:t>
      </w:r>
      <w:r w:rsidRPr="00B37422">
        <w:rPr>
          <w:lang w:val="fr-FR"/>
        </w:rPr>
        <w:t>, établissement d</w:t>
      </w:r>
      <w:r w:rsidR="00BE4F94">
        <w:rPr>
          <w:lang w:val="fr-FR"/>
        </w:rPr>
        <w:t>’</w:t>
      </w:r>
      <w:r w:rsidRPr="00B37422">
        <w:rPr>
          <w:lang w:val="fr-FR"/>
        </w:rPr>
        <w:t>enseignement supérieur axé sur l</w:t>
      </w:r>
      <w:r w:rsidR="00BE4F94">
        <w:rPr>
          <w:lang w:val="fr-FR"/>
        </w:rPr>
        <w:t>’</w:t>
      </w:r>
      <w:r w:rsidRPr="00B37422">
        <w:rPr>
          <w:lang w:val="fr-FR"/>
        </w:rPr>
        <w:t>éducation et la formation des polic</w:t>
      </w:r>
      <w:r>
        <w:rPr>
          <w:lang w:val="fr-FR"/>
        </w:rPr>
        <w:t>iers</w:t>
      </w:r>
      <w:r w:rsidRPr="00B37422">
        <w:rPr>
          <w:lang w:val="fr-FR"/>
        </w:rPr>
        <w:t xml:space="preserve"> </w:t>
      </w:r>
      <w:r>
        <w:rPr>
          <w:lang w:val="fr-FR"/>
        </w:rPr>
        <w:t>comprenant</w:t>
      </w:r>
      <w:r w:rsidRPr="00B37422">
        <w:rPr>
          <w:lang w:val="fr-FR"/>
        </w:rPr>
        <w:t xml:space="preserve"> une </w:t>
      </w:r>
      <w:r>
        <w:rPr>
          <w:lang w:val="fr-FR"/>
        </w:rPr>
        <w:t>importante</w:t>
      </w:r>
      <w:r w:rsidRPr="00B37422">
        <w:rPr>
          <w:lang w:val="fr-FR"/>
        </w:rPr>
        <w:t xml:space="preserve"> composante consacrée aux droits de l</w:t>
      </w:r>
      <w:r w:rsidR="00BE4F94">
        <w:rPr>
          <w:lang w:val="fr-FR"/>
        </w:rPr>
        <w:t>’</w:t>
      </w:r>
      <w:r w:rsidRPr="00B37422">
        <w:rPr>
          <w:lang w:val="fr-FR"/>
        </w:rPr>
        <w:t xml:space="preserve">homme et du citoyen. Le tableau ci-dessous présente </w:t>
      </w:r>
      <w:r>
        <w:rPr>
          <w:lang w:val="fr-FR"/>
        </w:rPr>
        <w:t>l</w:t>
      </w:r>
      <w:r w:rsidR="00BE4F94">
        <w:rPr>
          <w:lang w:val="fr-FR"/>
        </w:rPr>
        <w:t>’</w:t>
      </w:r>
      <w:r>
        <w:rPr>
          <w:lang w:val="fr-FR"/>
        </w:rPr>
        <w:t>organisation</w:t>
      </w:r>
      <w:r w:rsidRPr="00B37422">
        <w:rPr>
          <w:lang w:val="fr-FR"/>
        </w:rPr>
        <w:t xml:space="preserve"> </w:t>
      </w:r>
      <w:r>
        <w:rPr>
          <w:lang w:val="fr-FR"/>
        </w:rPr>
        <w:t>pédagogique</w:t>
      </w:r>
      <w:r w:rsidRPr="00B37422">
        <w:rPr>
          <w:lang w:val="fr-FR"/>
        </w:rPr>
        <w:t xml:space="preserve"> des cours </w:t>
      </w:r>
      <w:r>
        <w:rPr>
          <w:lang w:val="fr-FR"/>
        </w:rPr>
        <w:t>dispensés</w:t>
      </w:r>
      <w:r w:rsidRPr="00B37422">
        <w:rPr>
          <w:lang w:val="fr-FR"/>
        </w:rPr>
        <w:t xml:space="preserve"> </w:t>
      </w:r>
      <w:r>
        <w:rPr>
          <w:lang w:val="fr-FR"/>
        </w:rPr>
        <w:t>dans les deux cursus de</w:t>
      </w:r>
      <w:r w:rsidRPr="00B37422">
        <w:rPr>
          <w:lang w:val="fr-FR"/>
        </w:rPr>
        <w:t xml:space="preserve"> l</w:t>
      </w:r>
      <w:r w:rsidR="00BE4F94">
        <w:rPr>
          <w:lang w:val="fr-FR"/>
        </w:rPr>
        <w:t>’</w:t>
      </w:r>
      <w:r>
        <w:rPr>
          <w:lang w:val="fr-FR"/>
        </w:rPr>
        <w:t>École</w:t>
      </w:r>
      <w:r w:rsidRPr="00B37422">
        <w:rPr>
          <w:lang w:val="fr-FR"/>
        </w:rPr>
        <w:t xml:space="preserve">, </w:t>
      </w:r>
      <w:r>
        <w:rPr>
          <w:lang w:val="fr-FR"/>
        </w:rPr>
        <w:t>respectivement d</w:t>
      </w:r>
      <w:r w:rsidR="00373DFA">
        <w:rPr>
          <w:lang w:val="fr-FR"/>
        </w:rPr>
        <w:t>e niveau licence et mastère</w:t>
      </w:r>
      <w:r w:rsidRPr="00B37422">
        <w:rPr>
          <w:lang w:val="fr-FR"/>
        </w:rPr>
        <w:t>.</w:t>
      </w:r>
      <w:r>
        <w:rPr>
          <w:lang w:val="fr-FR"/>
        </w:rPr>
        <w:t xml:space="preserve"> </w:t>
      </w:r>
    </w:p>
    <w:p w:rsidR="00AD5FE0" w:rsidRPr="007015DC" w:rsidRDefault="00AD5FE0" w:rsidP="00AD5FE0">
      <w:pPr>
        <w:pStyle w:val="Heading1"/>
        <w:spacing w:after="120"/>
        <w:rPr>
          <w:b/>
          <w:lang w:val="fr-FR"/>
        </w:rPr>
      </w:pPr>
      <w:r>
        <w:rPr>
          <w:lang w:val="fr-FR"/>
        </w:rPr>
        <w:t>Tableau 2</w:t>
      </w:r>
      <w:r>
        <w:rPr>
          <w:lang w:val="fr-FR"/>
        </w:rPr>
        <w:br/>
      </w:r>
      <w:r w:rsidRPr="007015DC">
        <w:rPr>
          <w:b/>
          <w:lang w:val="fr-FR"/>
        </w:rPr>
        <w:t>Organisation des cours dispensés à l</w:t>
      </w:r>
      <w:r w:rsidR="00BE4F94">
        <w:rPr>
          <w:b/>
          <w:lang w:val="fr-FR"/>
        </w:rPr>
        <w:t>’</w:t>
      </w:r>
      <w:r>
        <w:rPr>
          <w:b/>
          <w:lang w:val="fr-FR"/>
        </w:rPr>
        <w:t>École</w:t>
      </w:r>
      <w:r w:rsidRPr="007015DC">
        <w:rPr>
          <w:b/>
          <w:lang w:val="fr-FR"/>
        </w:rPr>
        <w:t xml:space="preserve"> de police</w:t>
      </w:r>
    </w:p>
    <w:tbl>
      <w:tblPr>
        <w:tblW w:w="0" w:type="auto"/>
        <w:tblInd w:w="1134" w:type="dxa"/>
        <w:tblLayout w:type="fixed"/>
        <w:tblCellMar>
          <w:left w:w="0" w:type="dxa"/>
          <w:right w:w="0" w:type="dxa"/>
        </w:tblCellMar>
        <w:tblLook w:val="04A0" w:firstRow="1" w:lastRow="0" w:firstColumn="1" w:lastColumn="0" w:noHBand="0" w:noVBand="1"/>
      </w:tblPr>
      <w:tblGrid>
        <w:gridCol w:w="3232"/>
        <w:gridCol w:w="4139"/>
      </w:tblGrid>
      <w:tr w:rsidR="00AD5FE0" w:rsidRPr="007015DC" w:rsidTr="00AD5FE0">
        <w:trPr>
          <w:tblHeader/>
        </w:trPr>
        <w:tc>
          <w:tcPr>
            <w:tcW w:w="3232" w:type="dxa"/>
            <w:tcBorders>
              <w:top w:val="single" w:sz="4" w:space="0" w:color="auto"/>
              <w:bottom w:val="single" w:sz="12" w:space="0" w:color="auto"/>
            </w:tcBorders>
            <w:shd w:val="clear" w:color="auto" w:fill="auto"/>
            <w:vAlign w:val="bottom"/>
          </w:tcPr>
          <w:p w:rsidR="00AD5FE0" w:rsidRPr="007015DC" w:rsidRDefault="00AD5FE0" w:rsidP="00BE4F94">
            <w:pPr>
              <w:spacing w:before="80" w:after="80" w:line="200" w:lineRule="exact"/>
              <w:ind w:right="113"/>
              <w:rPr>
                <w:rFonts w:eastAsia="Batang"/>
                <w:i/>
                <w:sz w:val="16"/>
                <w:lang w:val="fr-FR" w:eastAsia="pt-PT"/>
              </w:rPr>
            </w:pPr>
            <w:r w:rsidRPr="007015DC">
              <w:rPr>
                <w:rFonts w:eastAsia="Batang"/>
                <w:i/>
                <w:sz w:val="16"/>
                <w:lang w:val="fr-FR" w:eastAsia="pt-PT"/>
              </w:rPr>
              <w:t xml:space="preserve">Domaine </w:t>
            </w:r>
          </w:p>
        </w:tc>
        <w:tc>
          <w:tcPr>
            <w:tcW w:w="4139" w:type="dxa"/>
            <w:tcBorders>
              <w:top w:val="single" w:sz="4" w:space="0" w:color="auto"/>
              <w:bottom w:val="single" w:sz="12" w:space="0" w:color="auto"/>
            </w:tcBorders>
            <w:shd w:val="clear" w:color="auto" w:fill="auto"/>
            <w:vAlign w:val="bottom"/>
          </w:tcPr>
          <w:p w:rsidR="00AD5FE0" w:rsidRPr="007015DC" w:rsidRDefault="00AD5FE0" w:rsidP="00BE4F94">
            <w:pPr>
              <w:spacing w:before="80" w:after="80" w:line="200" w:lineRule="exact"/>
              <w:ind w:right="113"/>
              <w:rPr>
                <w:rFonts w:eastAsia="Batang"/>
                <w:i/>
                <w:sz w:val="16"/>
                <w:lang w:val="fr-FR" w:eastAsia="pt-PT"/>
              </w:rPr>
            </w:pPr>
            <w:r w:rsidRPr="007015DC">
              <w:rPr>
                <w:rFonts w:eastAsia="Batang"/>
                <w:i/>
                <w:sz w:val="16"/>
                <w:lang w:val="fr-FR" w:eastAsia="pt-PT"/>
              </w:rPr>
              <w:t>Contenu</w:t>
            </w:r>
          </w:p>
        </w:tc>
      </w:tr>
      <w:tr w:rsidR="00AD5FE0" w:rsidRPr="007015DC" w:rsidTr="00AD5FE0">
        <w:trPr>
          <w:trHeight w:hRule="exact" w:val="113"/>
          <w:tblHeader/>
        </w:trPr>
        <w:tc>
          <w:tcPr>
            <w:tcW w:w="3232" w:type="dxa"/>
            <w:tcBorders>
              <w:top w:val="single" w:sz="12" w:space="0" w:color="auto"/>
            </w:tcBorders>
            <w:shd w:val="clear" w:color="auto" w:fill="auto"/>
          </w:tcPr>
          <w:p w:rsidR="00AD5FE0" w:rsidRPr="007015DC" w:rsidRDefault="00AD5FE0" w:rsidP="00BE4F94">
            <w:pPr>
              <w:spacing w:before="40" w:after="120"/>
              <w:ind w:right="113"/>
              <w:rPr>
                <w:rFonts w:eastAsia="Batang"/>
                <w:lang w:val="fr-FR" w:eastAsia="pt-PT"/>
              </w:rPr>
            </w:pPr>
          </w:p>
        </w:tc>
        <w:tc>
          <w:tcPr>
            <w:tcW w:w="4139" w:type="dxa"/>
            <w:tcBorders>
              <w:top w:val="single" w:sz="12" w:space="0" w:color="auto"/>
            </w:tcBorders>
            <w:shd w:val="clear" w:color="auto" w:fill="auto"/>
          </w:tcPr>
          <w:p w:rsidR="00AD5FE0" w:rsidRPr="007015DC" w:rsidRDefault="00AD5FE0" w:rsidP="00BE4F94">
            <w:pPr>
              <w:spacing w:before="40" w:after="120"/>
              <w:ind w:right="113"/>
              <w:rPr>
                <w:rFonts w:eastAsia="Batang"/>
                <w:lang w:val="fr-FR" w:eastAsia="pt-PT"/>
              </w:rPr>
            </w:pPr>
          </w:p>
        </w:tc>
      </w:tr>
      <w:tr w:rsidR="00AD5FE0" w:rsidRPr="007015DC" w:rsidTr="00AD5FE0">
        <w:tc>
          <w:tcPr>
            <w:tcW w:w="3232" w:type="dxa"/>
            <w:shd w:val="clear" w:color="auto" w:fill="auto"/>
          </w:tcPr>
          <w:p w:rsidR="00AD5FE0" w:rsidRPr="007015DC" w:rsidRDefault="00AD5FE0" w:rsidP="00BE4F94">
            <w:pPr>
              <w:spacing w:before="40" w:after="120"/>
              <w:ind w:left="284" w:right="113" w:hanging="284"/>
              <w:rPr>
                <w:rFonts w:eastAsia="Batang"/>
                <w:lang w:val="fr-FR" w:eastAsia="pt-PT"/>
              </w:rPr>
            </w:pPr>
            <w:r w:rsidRPr="007015DC">
              <w:rPr>
                <w:rFonts w:eastAsia="Batang"/>
                <w:lang w:val="fr-FR" w:eastAsia="pt-PT"/>
              </w:rPr>
              <w:t>1.</w:t>
            </w:r>
            <w:r w:rsidRPr="007015DC">
              <w:rPr>
                <w:rFonts w:eastAsia="Batang"/>
                <w:lang w:val="fr-FR" w:eastAsia="pt-PT"/>
              </w:rPr>
              <w:tab/>
            </w:r>
            <w:r w:rsidRPr="007015DC">
              <w:rPr>
                <w:rFonts w:eastAsia="DejaVu LGC Sans"/>
                <w:lang w:val="fr-FR"/>
              </w:rPr>
              <w:t>Police scientifique et technologies</w:t>
            </w:r>
          </w:p>
        </w:tc>
        <w:tc>
          <w:tcPr>
            <w:tcW w:w="4139" w:type="dxa"/>
            <w:shd w:val="clear" w:color="auto" w:fill="auto"/>
          </w:tcPr>
          <w:p w:rsidR="00AD5FE0" w:rsidRPr="007015DC" w:rsidRDefault="00AD5FE0" w:rsidP="00BE4F94">
            <w:pPr>
              <w:spacing w:before="40" w:after="120"/>
              <w:ind w:right="113"/>
              <w:rPr>
                <w:rFonts w:eastAsia="Batang"/>
                <w:lang w:val="fr-FR" w:eastAsia="pt-PT"/>
              </w:rPr>
            </w:pPr>
            <w:r w:rsidRPr="007015DC">
              <w:rPr>
                <w:rFonts w:eastAsia="DejaVu LGC Sans"/>
                <w:lang w:val="fr-FR"/>
              </w:rPr>
              <w:t xml:space="preserve">Règles, lois, pratiques, enquêtes, </w:t>
            </w:r>
            <w:r>
              <w:rPr>
                <w:rFonts w:eastAsia="DejaVu LGC Sans"/>
                <w:lang w:val="fr-FR"/>
              </w:rPr>
              <w:t xml:space="preserve">déontologie </w:t>
            </w:r>
            <w:r w:rsidRPr="007015DC">
              <w:rPr>
                <w:rFonts w:eastAsia="DejaVu LGC Sans"/>
                <w:lang w:val="fr-FR"/>
              </w:rPr>
              <w:t>et</w:t>
            </w:r>
            <w:r>
              <w:rPr>
                <w:rFonts w:eastAsia="DejaVu LGC Sans"/>
                <w:lang w:val="fr-FR"/>
              </w:rPr>
              <w:t> </w:t>
            </w:r>
            <w:r w:rsidRPr="007015DC">
              <w:rPr>
                <w:rFonts w:eastAsia="DejaVu LGC Sans"/>
                <w:lang w:val="fr-FR"/>
              </w:rPr>
              <w:t>règlements</w:t>
            </w:r>
            <w:r w:rsidRPr="007015DC">
              <w:rPr>
                <w:rFonts w:eastAsia="Batang"/>
                <w:lang w:val="fr-FR" w:eastAsia="pt-PT"/>
              </w:rPr>
              <w:t xml:space="preserve"> </w:t>
            </w:r>
          </w:p>
        </w:tc>
      </w:tr>
      <w:tr w:rsidR="00AD5FE0" w:rsidRPr="007015DC" w:rsidTr="00AD5FE0">
        <w:tc>
          <w:tcPr>
            <w:tcW w:w="3232" w:type="dxa"/>
            <w:shd w:val="clear" w:color="auto" w:fill="auto"/>
          </w:tcPr>
          <w:p w:rsidR="00AD5FE0" w:rsidRPr="007015DC" w:rsidRDefault="00AD5FE0" w:rsidP="00BE4F94">
            <w:pPr>
              <w:spacing w:before="40" w:after="120"/>
              <w:ind w:left="284" w:right="113" w:hanging="284"/>
              <w:rPr>
                <w:rFonts w:eastAsia="Batang"/>
                <w:lang w:val="fr-FR" w:eastAsia="pt-PT"/>
              </w:rPr>
            </w:pPr>
            <w:r w:rsidRPr="007015DC">
              <w:rPr>
                <w:rFonts w:eastAsia="Batang"/>
                <w:lang w:val="fr-FR" w:eastAsia="pt-PT"/>
              </w:rPr>
              <w:t>2.</w:t>
            </w:r>
            <w:r w:rsidRPr="007015DC">
              <w:rPr>
                <w:rFonts w:eastAsia="Batang"/>
                <w:lang w:val="fr-FR" w:eastAsia="pt-PT"/>
              </w:rPr>
              <w:tab/>
            </w:r>
            <w:r w:rsidRPr="007015DC">
              <w:rPr>
                <w:rFonts w:eastAsia="DejaVu LGC Sans"/>
                <w:lang w:val="fr-FR"/>
              </w:rPr>
              <w:t>Sciences</w:t>
            </w:r>
            <w:r w:rsidRPr="007015DC">
              <w:rPr>
                <w:rFonts w:eastAsia="Batang"/>
                <w:lang w:val="fr-FR" w:eastAsia="pt-PT"/>
              </w:rPr>
              <w:t xml:space="preserve"> </w:t>
            </w:r>
            <w:r w:rsidRPr="007015DC">
              <w:rPr>
                <w:rFonts w:eastAsia="DejaVu LGC Sans"/>
                <w:lang w:val="fr-FR"/>
              </w:rPr>
              <w:t>juridiques</w:t>
            </w:r>
          </w:p>
        </w:tc>
        <w:tc>
          <w:tcPr>
            <w:tcW w:w="4139" w:type="dxa"/>
            <w:shd w:val="clear" w:color="auto" w:fill="auto"/>
          </w:tcPr>
          <w:p w:rsidR="00AD5FE0" w:rsidRPr="007015DC" w:rsidRDefault="00AD5FE0" w:rsidP="00BE4F94">
            <w:pPr>
              <w:spacing w:before="40" w:after="120"/>
              <w:ind w:right="113"/>
              <w:rPr>
                <w:rFonts w:eastAsia="DejaVu LGC Sans"/>
                <w:szCs w:val="24"/>
                <w:lang w:val="fr-FR"/>
              </w:rPr>
            </w:pPr>
            <w:r w:rsidRPr="007015DC">
              <w:rPr>
                <w:rFonts w:eastAsia="DejaVu LGC Sans"/>
                <w:lang w:val="fr-FR"/>
              </w:rPr>
              <w:t>Codes civil et</w:t>
            </w:r>
            <w:r>
              <w:rPr>
                <w:rFonts w:eastAsia="DejaVu LGC Sans"/>
                <w:lang w:val="fr-FR"/>
              </w:rPr>
              <w:t xml:space="preserve"> pénal, systèmes judiciaires et </w:t>
            </w:r>
            <w:r w:rsidRPr="007015DC">
              <w:rPr>
                <w:rFonts w:eastAsia="DejaVu LGC Sans"/>
                <w:lang w:val="fr-FR"/>
              </w:rPr>
              <w:t>éléments fondamentaux de l</w:t>
            </w:r>
            <w:r w:rsidR="00BE4F94">
              <w:rPr>
                <w:rFonts w:eastAsia="DejaVu LGC Sans"/>
                <w:lang w:val="fr-FR"/>
              </w:rPr>
              <w:t>’</w:t>
            </w:r>
            <w:r w:rsidRPr="007015DC">
              <w:rPr>
                <w:rFonts w:eastAsia="DejaVu LGC Sans"/>
                <w:lang w:val="fr-FR"/>
              </w:rPr>
              <w:t xml:space="preserve">état de droit </w:t>
            </w:r>
          </w:p>
        </w:tc>
      </w:tr>
      <w:tr w:rsidR="00AD5FE0" w:rsidRPr="007015DC" w:rsidTr="00AD5FE0">
        <w:tc>
          <w:tcPr>
            <w:tcW w:w="3232" w:type="dxa"/>
            <w:shd w:val="clear" w:color="auto" w:fill="auto"/>
          </w:tcPr>
          <w:p w:rsidR="00AD5FE0" w:rsidRPr="007015DC" w:rsidRDefault="00AD5FE0" w:rsidP="00BE4F94">
            <w:pPr>
              <w:spacing w:before="40" w:after="120"/>
              <w:ind w:left="284" w:right="113" w:hanging="284"/>
              <w:rPr>
                <w:rFonts w:eastAsia="Batang"/>
                <w:lang w:val="fr-FR" w:eastAsia="pt-PT"/>
              </w:rPr>
            </w:pPr>
            <w:r w:rsidRPr="007015DC">
              <w:rPr>
                <w:rFonts w:eastAsia="Batang"/>
                <w:lang w:val="fr-FR" w:eastAsia="pt-PT"/>
              </w:rPr>
              <w:t>3.</w:t>
            </w:r>
            <w:r w:rsidRPr="007015DC">
              <w:rPr>
                <w:rFonts w:eastAsia="Batang"/>
                <w:lang w:val="fr-FR" w:eastAsia="pt-PT"/>
              </w:rPr>
              <w:tab/>
            </w:r>
            <w:r w:rsidRPr="007015DC">
              <w:rPr>
                <w:rFonts w:eastAsia="DejaVu LGC Sans"/>
                <w:lang w:val="fr-FR"/>
              </w:rPr>
              <w:t>Sciences exactes et administration</w:t>
            </w:r>
          </w:p>
        </w:tc>
        <w:tc>
          <w:tcPr>
            <w:tcW w:w="4139" w:type="dxa"/>
            <w:shd w:val="clear" w:color="auto" w:fill="auto"/>
          </w:tcPr>
          <w:p w:rsidR="00AD5FE0" w:rsidRPr="007015DC" w:rsidRDefault="00AD5FE0" w:rsidP="00BE4F94">
            <w:pPr>
              <w:spacing w:before="40" w:after="120"/>
              <w:ind w:right="113"/>
              <w:rPr>
                <w:rFonts w:eastAsia="Batang"/>
                <w:lang w:val="fr-FR" w:eastAsia="pt-PT"/>
              </w:rPr>
            </w:pPr>
            <w:r w:rsidRPr="007015DC">
              <w:rPr>
                <w:rFonts w:eastAsia="DejaVu LGC Sans"/>
                <w:lang w:val="fr-FR"/>
              </w:rPr>
              <w:t xml:space="preserve">Contrôle, administration et finances, transparence et normes </w:t>
            </w:r>
          </w:p>
        </w:tc>
      </w:tr>
      <w:tr w:rsidR="00AD5FE0" w:rsidRPr="007015DC" w:rsidTr="00AD5FE0">
        <w:tc>
          <w:tcPr>
            <w:tcW w:w="3232" w:type="dxa"/>
            <w:shd w:val="clear" w:color="auto" w:fill="auto"/>
          </w:tcPr>
          <w:p w:rsidR="00AD5FE0" w:rsidRPr="007015DC" w:rsidRDefault="00AD5FE0" w:rsidP="00BE4F94">
            <w:pPr>
              <w:spacing w:before="40" w:after="120"/>
              <w:ind w:left="284" w:right="113" w:hanging="284"/>
              <w:rPr>
                <w:rFonts w:eastAsia="Batang"/>
                <w:lang w:val="fr-FR" w:eastAsia="pt-PT"/>
              </w:rPr>
            </w:pPr>
            <w:r w:rsidRPr="007015DC">
              <w:rPr>
                <w:rFonts w:eastAsia="Batang"/>
                <w:lang w:val="fr-FR" w:eastAsia="pt-PT"/>
              </w:rPr>
              <w:t>4.</w:t>
            </w:r>
            <w:r w:rsidRPr="007015DC">
              <w:rPr>
                <w:rFonts w:eastAsia="Batang"/>
                <w:lang w:val="fr-FR" w:eastAsia="pt-PT"/>
              </w:rPr>
              <w:tab/>
            </w:r>
            <w:r w:rsidRPr="007015DC">
              <w:rPr>
                <w:rFonts w:eastAsia="DejaVu LGC Sans"/>
                <w:lang w:val="fr-FR"/>
              </w:rPr>
              <w:t>Sciences sociales et humaines</w:t>
            </w:r>
          </w:p>
        </w:tc>
        <w:tc>
          <w:tcPr>
            <w:tcW w:w="4139" w:type="dxa"/>
            <w:shd w:val="clear" w:color="auto" w:fill="auto"/>
          </w:tcPr>
          <w:p w:rsidR="00AD5FE0" w:rsidRPr="007015DC" w:rsidRDefault="00AD5FE0" w:rsidP="00BE4F94">
            <w:pPr>
              <w:spacing w:before="40" w:after="120"/>
              <w:ind w:right="113"/>
              <w:rPr>
                <w:rFonts w:eastAsia="Batang"/>
                <w:lang w:val="fr-FR" w:eastAsia="pt-PT"/>
              </w:rPr>
            </w:pPr>
            <w:r w:rsidRPr="007015DC">
              <w:rPr>
                <w:rFonts w:eastAsia="DejaVu LGC Sans"/>
                <w:lang w:val="fr-FR"/>
              </w:rPr>
              <w:t>Éthique, droits de l</w:t>
            </w:r>
            <w:r w:rsidR="00BE4F94">
              <w:rPr>
                <w:rFonts w:eastAsia="DejaVu LGC Sans"/>
                <w:lang w:val="fr-FR"/>
              </w:rPr>
              <w:t>’</w:t>
            </w:r>
            <w:r w:rsidRPr="007015DC">
              <w:rPr>
                <w:rFonts w:eastAsia="DejaVu LGC Sans"/>
                <w:lang w:val="fr-FR"/>
              </w:rPr>
              <w:t>homme, culture, environnement</w:t>
            </w:r>
            <w:r w:rsidRPr="007015DC">
              <w:rPr>
                <w:rFonts w:eastAsia="Batang"/>
                <w:lang w:val="fr-FR" w:eastAsia="pt-PT"/>
              </w:rPr>
              <w:t xml:space="preserve">, etc. </w:t>
            </w:r>
          </w:p>
        </w:tc>
      </w:tr>
      <w:tr w:rsidR="00AD5FE0" w:rsidRPr="007015DC" w:rsidTr="00AD5FE0">
        <w:tc>
          <w:tcPr>
            <w:tcW w:w="3232" w:type="dxa"/>
            <w:tcBorders>
              <w:bottom w:val="single" w:sz="12" w:space="0" w:color="auto"/>
            </w:tcBorders>
            <w:shd w:val="clear" w:color="auto" w:fill="auto"/>
          </w:tcPr>
          <w:p w:rsidR="00AD5FE0" w:rsidRPr="007015DC" w:rsidRDefault="00AD5FE0" w:rsidP="00BE4F94">
            <w:pPr>
              <w:spacing w:before="40" w:after="120"/>
              <w:ind w:left="284" w:right="113" w:hanging="284"/>
              <w:rPr>
                <w:rFonts w:eastAsia="Batang"/>
                <w:lang w:val="fr-FR" w:eastAsia="pt-PT"/>
              </w:rPr>
            </w:pPr>
            <w:r w:rsidRPr="007015DC">
              <w:rPr>
                <w:rFonts w:eastAsia="Batang"/>
                <w:lang w:val="fr-FR" w:eastAsia="pt-PT"/>
              </w:rPr>
              <w:t>5.</w:t>
            </w:r>
            <w:r w:rsidRPr="007015DC">
              <w:rPr>
                <w:rFonts w:eastAsia="Batang"/>
                <w:lang w:val="fr-FR" w:eastAsia="pt-PT"/>
              </w:rPr>
              <w:tab/>
            </w:r>
            <w:r w:rsidRPr="007015DC">
              <w:rPr>
                <w:rFonts w:eastAsia="DejaVu LGC Sans"/>
                <w:lang w:val="fr-FR"/>
              </w:rPr>
              <w:t>Stage pratique</w:t>
            </w:r>
            <w:r w:rsidRPr="007015DC">
              <w:rPr>
                <w:rFonts w:eastAsia="Batang"/>
                <w:lang w:val="fr-FR" w:eastAsia="pt-PT"/>
              </w:rPr>
              <w:t xml:space="preserve"> </w:t>
            </w:r>
          </w:p>
        </w:tc>
        <w:tc>
          <w:tcPr>
            <w:tcW w:w="4139" w:type="dxa"/>
            <w:tcBorders>
              <w:bottom w:val="single" w:sz="12" w:space="0" w:color="auto"/>
            </w:tcBorders>
            <w:shd w:val="clear" w:color="auto" w:fill="auto"/>
          </w:tcPr>
          <w:p w:rsidR="00AD5FE0" w:rsidRPr="007015DC" w:rsidRDefault="00AD5FE0" w:rsidP="00BE4F94">
            <w:pPr>
              <w:spacing w:before="40" w:after="120"/>
              <w:ind w:right="113"/>
              <w:rPr>
                <w:rFonts w:eastAsia="Batang"/>
                <w:lang w:val="fr-FR" w:eastAsia="pt-PT"/>
              </w:rPr>
            </w:pPr>
            <w:r w:rsidRPr="007015DC">
              <w:rPr>
                <w:rFonts w:eastAsia="DejaVu LGC Sans"/>
                <w:lang w:val="fr-FR"/>
              </w:rPr>
              <w:t>Professionnalisme et compétence</w:t>
            </w:r>
            <w:r w:rsidRPr="007015DC">
              <w:rPr>
                <w:rFonts w:eastAsia="Batang"/>
                <w:lang w:val="fr-FR" w:eastAsia="pt-PT"/>
              </w:rPr>
              <w:t xml:space="preserve"> </w:t>
            </w:r>
          </w:p>
        </w:tc>
      </w:tr>
    </w:tbl>
    <w:p w:rsidR="00AD5FE0" w:rsidRPr="007241AA" w:rsidRDefault="00AD5FE0" w:rsidP="00AD5FE0">
      <w:pPr>
        <w:pStyle w:val="SingleTxtG"/>
        <w:spacing w:before="240"/>
        <w:rPr>
          <w:lang w:val="fr-FR"/>
        </w:rPr>
      </w:pPr>
      <w:r w:rsidRPr="00B37422">
        <w:rPr>
          <w:lang w:val="fr-FR"/>
        </w:rPr>
        <w:t>73.</w:t>
      </w:r>
      <w:r w:rsidRPr="00B37422">
        <w:rPr>
          <w:lang w:val="fr-FR"/>
        </w:rPr>
        <w:tab/>
      </w:r>
      <w:r>
        <w:rPr>
          <w:lang w:val="fr-FR"/>
        </w:rPr>
        <w:t>Par ailleurs</w:t>
      </w:r>
      <w:r w:rsidRPr="00B37422">
        <w:rPr>
          <w:lang w:val="fr-FR"/>
        </w:rPr>
        <w:t>, le Mozambique fait partie de</w:t>
      </w:r>
      <w:r w:rsidRPr="00EF7C1C">
        <w:rPr>
          <w:lang w:val="fr-FR"/>
        </w:rPr>
        <w:t xml:space="preserve"> </w:t>
      </w:r>
      <w:r w:rsidRPr="00FA178A">
        <w:rPr>
          <w:lang w:val="fr-FR"/>
        </w:rPr>
        <w:t>l</w:t>
      </w:r>
      <w:r w:rsidR="00BE4F94">
        <w:rPr>
          <w:lang w:val="fr-FR"/>
        </w:rPr>
        <w:t>’</w:t>
      </w:r>
      <w:r w:rsidRPr="00FA178A">
        <w:rPr>
          <w:lang w:val="fr-FR"/>
        </w:rPr>
        <w:t>Organisation de coopération régionale des chefs de la police de l</w:t>
      </w:r>
      <w:r w:rsidR="00BE4F94">
        <w:rPr>
          <w:lang w:val="fr-FR"/>
        </w:rPr>
        <w:t>’</w:t>
      </w:r>
      <w:r w:rsidRPr="00FA178A">
        <w:rPr>
          <w:lang w:val="fr-FR"/>
        </w:rPr>
        <w:t>Afrique australe,</w:t>
      </w:r>
      <w:r w:rsidRPr="00B37422">
        <w:rPr>
          <w:lang w:val="fr-FR"/>
        </w:rPr>
        <w:t xml:space="preserve"> </w:t>
      </w:r>
      <w:r>
        <w:rPr>
          <w:lang w:val="fr-FR"/>
        </w:rPr>
        <w:t>qui a élaboré un C</w:t>
      </w:r>
      <w:r w:rsidRPr="00B37422">
        <w:rPr>
          <w:lang w:val="fr-FR"/>
        </w:rPr>
        <w:t xml:space="preserve">ode de </w:t>
      </w:r>
      <w:r>
        <w:rPr>
          <w:lang w:val="fr-FR"/>
        </w:rPr>
        <w:t>déontologie fondé</w:t>
      </w:r>
      <w:r w:rsidRPr="00B37422">
        <w:rPr>
          <w:lang w:val="fr-FR"/>
        </w:rPr>
        <w:t xml:space="preserve"> sur les instruments internationaux relatifs aux droits de l</w:t>
      </w:r>
      <w:r w:rsidR="00BE4F94">
        <w:rPr>
          <w:lang w:val="fr-FR"/>
        </w:rPr>
        <w:t>’</w:t>
      </w:r>
      <w:r w:rsidRPr="00B37422">
        <w:rPr>
          <w:lang w:val="fr-FR"/>
        </w:rPr>
        <w:t xml:space="preserve">homme, </w:t>
      </w:r>
      <w:r w:rsidRPr="00FA178A">
        <w:rPr>
          <w:lang w:val="fr-FR"/>
        </w:rPr>
        <w:t>adopté à Harare le 18 septembre 2001</w:t>
      </w:r>
      <w:r w:rsidRPr="00B37422">
        <w:rPr>
          <w:lang w:val="fr-FR"/>
        </w:rPr>
        <w:t xml:space="preserve"> </w:t>
      </w:r>
      <w:r>
        <w:rPr>
          <w:lang w:val="fr-FR"/>
        </w:rPr>
        <w:t xml:space="preserve">et </w:t>
      </w:r>
      <w:r w:rsidRPr="00B37422">
        <w:rPr>
          <w:lang w:val="fr-FR"/>
        </w:rPr>
        <w:t>dont l</w:t>
      </w:r>
      <w:r w:rsidR="00BE4F94">
        <w:rPr>
          <w:lang w:val="fr-FR"/>
        </w:rPr>
        <w:t>’</w:t>
      </w:r>
      <w:r w:rsidRPr="00B37422">
        <w:rPr>
          <w:lang w:val="fr-FR"/>
        </w:rPr>
        <w:t>article</w:t>
      </w:r>
      <w:r>
        <w:rPr>
          <w:lang w:val="fr-FR"/>
        </w:rPr>
        <w:t> 4, intitulé T</w:t>
      </w:r>
      <w:r w:rsidRPr="00B37422">
        <w:rPr>
          <w:lang w:val="fr-FR"/>
        </w:rPr>
        <w:t xml:space="preserve">orture et </w:t>
      </w:r>
      <w:r>
        <w:rPr>
          <w:lang w:val="fr-FR"/>
        </w:rPr>
        <w:t xml:space="preserve">peines ou </w:t>
      </w:r>
      <w:r w:rsidRPr="00B37422">
        <w:rPr>
          <w:lang w:val="fr-FR"/>
        </w:rPr>
        <w:t>traitements cruels, inhumains ou dégradants</w:t>
      </w:r>
      <w:r>
        <w:rPr>
          <w:lang w:val="fr-FR"/>
        </w:rPr>
        <w:t>,</w:t>
      </w:r>
      <w:r w:rsidRPr="00B37422">
        <w:rPr>
          <w:lang w:val="fr-FR"/>
        </w:rPr>
        <w:t xml:space="preserve"> dispose qu</w:t>
      </w:r>
      <w:r w:rsidR="00BE4F94">
        <w:rPr>
          <w:lang w:val="fr-FR"/>
        </w:rPr>
        <w:t>’</w:t>
      </w:r>
      <w:r w:rsidRPr="00B37422">
        <w:rPr>
          <w:lang w:val="fr-FR"/>
        </w:rPr>
        <w:t xml:space="preserve">en </w:t>
      </w:r>
      <w:r w:rsidRPr="00FA178A">
        <w:rPr>
          <w:lang w:val="fr-FR"/>
        </w:rPr>
        <w:t>aucun cas un policier ne commettra un acte de torture ni n</w:t>
      </w:r>
      <w:r w:rsidR="00BE4F94">
        <w:rPr>
          <w:lang w:val="fr-FR"/>
        </w:rPr>
        <w:t>’</w:t>
      </w:r>
      <w:r w:rsidRPr="00FA178A">
        <w:rPr>
          <w:lang w:val="fr-FR"/>
        </w:rPr>
        <w:t>infligera une peine ou un traitement cruel, inhumain ou dégradant, ni n</w:t>
      </w:r>
      <w:r w:rsidR="00BE4F94">
        <w:rPr>
          <w:lang w:val="fr-FR"/>
        </w:rPr>
        <w:t>’</w:t>
      </w:r>
      <w:r w:rsidRPr="00FA178A">
        <w:rPr>
          <w:lang w:val="fr-FR"/>
        </w:rPr>
        <w:t>incitera autrui à en commettre ou en infliger, ni ne tolérera qu</w:t>
      </w:r>
      <w:r w:rsidR="00BE4F94">
        <w:rPr>
          <w:lang w:val="fr-FR"/>
        </w:rPr>
        <w:t>’</w:t>
      </w:r>
      <w:r w:rsidRPr="00FA178A">
        <w:rPr>
          <w:lang w:val="fr-FR"/>
        </w:rPr>
        <w:t>il en soit commis ou infligé à l</w:t>
      </w:r>
      <w:r w:rsidR="00BE4F94">
        <w:rPr>
          <w:lang w:val="fr-FR"/>
        </w:rPr>
        <w:t>’</w:t>
      </w:r>
      <w:r w:rsidRPr="00FA178A">
        <w:rPr>
          <w:lang w:val="fr-FR"/>
        </w:rPr>
        <w:t>encontre de quiconque.</w:t>
      </w:r>
    </w:p>
    <w:p w:rsidR="00AD5FE0" w:rsidRPr="00B37422" w:rsidRDefault="00AD5FE0" w:rsidP="00AD5FE0">
      <w:pPr>
        <w:pStyle w:val="SingleTxtG"/>
        <w:rPr>
          <w:lang w:val="fr-FR"/>
        </w:rPr>
      </w:pPr>
      <w:r w:rsidRPr="00B37422">
        <w:rPr>
          <w:lang w:val="fr-FR"/>
        </w:rPr>
        <w:t>74.</w:t>
      </w:r>
      <w:r w:rsidRPr="00B37422">
        <w:rPr>
          <w:lang w:val="fr-FR"/>
        </w:rPr>
        <w:tab/>
      </w:r>
      <w:r>
        <w:rPr>
          <w:lang w:val="fr-FR"/>
        </w:rPr>
        <w:t>Il a été tenu compte dans la</w:t>
      </w:r>
      <w:r w:rsidRPr="00B37422">
        <w:rPr>
          <w:lang w:val="fr-FR"/>
        </w:rPr>
        <w:t xml:space="preserve"> planification stratégique</w:t>
      </w:r>
      <w:r w:rsidRPr="00336CE2">
        <w:rPr>
          <w:lang w:val="fr-FR"/>
        </w:rPr>
        <w:t xml:space="preserve"> </w:t>
      </w:r>
      <w:r w:rsidRPr="00B37422">
        <w:rPr>
          <w:lang w:val="fr-FR"/>
        </w:rPr>
        <w:t xml:space="preserve">des institutions policières </w:t>
      </w:r>
      <w:r>
        <w:rPr>
          <w:lang w:val="fr-FR"/>
        </w:rPr>
        <w:t xml:space="preserve">des </w:t>
      </w:r>
      <w:r w:rsidRPr="00B37422">
        <w:rPr>
          <w:lang w:val="fr-FR"/>
        </w:rPr>
        <w:t>principes directeurs de la pr</w:t>
      </w:r>
      <w:r>
        <w:rPr>
          <w:lang w:val="fr-FR"/>
        </w:rPr>
        <w:t>otec</w:t>
      </w:r>
      <w:r w:rsidRPr="00B37422">
        <w:rPr>
          <w:lang w:val="fr-FR"/>
        </w:rPr>
        <w:t>tion des droits de l</w:t>
      </w:r>
      <w:r w:rsidR="00BE4F94">
        <w:rPr>
          <w:lang w:val="fr-FR"/>
        </w:rPr>
        <w:t>’</w:t>
      </w:r>
      <w:r w:rsidRPr="00B37422">
        <w:rPr>
          <w:lang w:val="fr-FR"/>
        </w:rPr>
        <w:t xml:space="preserve">homme et </w:t>
      </w:r>
      <w:r>
        <w:rPr>
          <w:lang w:val="fr-FR"/>
        </w:rPr>
        <w:t>du citoyen</w:t>
      </w:r>
      <w:r w:rsidRPr="00B37422">
        <w:rPr>
          <w:lang w:val="fr-FR"/>
        </w:rPr>
        <w:t xml:space="preserve">. </w:t>
      </w:r>
      <w:r>
        <w:rPr>
          <w:lang w:val="fr-FR"/>
        </w:rPr>
        <w:t>C</w:t>
      </w:r>
      <w:r w:rsidR="00BE4F94">
        <w:rPr>
          <w:lang w:val="fr-FR"/>
        </w:rPr>
        <w:t>’</w:t>
      </w:r>
      <w:r>
        <w:rPr>
          <w:lang w:val="fr-FR"/>
        </w:rPr>
        <w:t xml:space="preserve">est le cas, par exemple, de </w:t>
      </w:r>
      <w:r w:rsidRPr="00B37422">
        <w:rPr>
          <w:lang w:val="fr-FR"/>
        </w:rPr>
        <w:t>l</w:t>
      </w:r>
      <w:r w:rsidR="00BE4F94">
        <w:rPr>
          <w:lang w:val="fr-FR"/>
        </w:rPr>
        <w:t>’</w:t>
      </w:r>
      <w:r>
        <w:rPr>
          <w:lang w:val="fr-FR"/>
        </w:rPr>
        <w:t>ancien</w:t>
      </w:r>
      <w:r w:rsidRPr="00B37422">
        <w:rPr>
          <w:lang w:val="fr-FR"/>
        </w:rPr>
        <w:t xml:space="preserve"> </w:t>
      </w:r>
      <w:r>
        <w:rPr>
          <w:lang w:val="fr-FR"/>
        </w:rPr>
        <w:t>p</w:t>
      </w:r>
      <w:r w:rsidR="00C40110">
        <w:rPr>
          <w:lang w:val="fr-FR"/>
        </w:rPr>
        <w:t>lan stratégique pour la P</w:t>
      </w:r>
      <w:r w:rsidRPr="00B37422">
        <w:rPr>
          <w:lang w:val="fr-FR"/>
        </w:rPr>
        <w:t>olice mozambicaine</w:t>
      </w:r>
      <w:r>
        <w:rPr>
          <w:lang w:val="fr-FR"/>
        </w:rPr>
        <w:t xml:space="preserve"> </w:t>
      </w:r>
      <w:r w:rsidRPr="00B37422">
        <w:rPr>
          <w:lang w:val="fr-FR"/>
        </w:rPr>
        <w:t xml:space="preserve">(2001-2008) et </w:t>
      </w:r>
      <w:r>
        <w:rPr>
          <w:lang w:val="fr-FR"/>
        </w:rPr>
        <w:t xml:space="preserve">du plan </w:t>
      </w:r>
      <w:r w:rsidRPr="00B37422">
        <w:rPr>
          <w:lang w:val="fr-FR"/>
        </w:rPr>
        <w:t xml:space="preserve">stratégique </w:t>
      </w:r>
      <w:r>
        <w:rPr>
          <w:lang w:val="fr-FR"/>
        </w:rPr>
        <w:t xml:space="preserve">actuellement en cours </w:t>
      </w:r>
      <w:r w:rsidRPr="00B37422">
        <w:rPr>
          <w:lang w:val="fr-FR"/>
        </w:rPr>
        <w:t>(2009</w:t>
      </w:r>
      <w:r>
        <w:rPr>
          <w:lang w:val="fr-FR"/>
        </w:rPr>
        <w:t>-</w:t>
      </w:r>
      <w:r w:rsidRPr="00B37422">
        <w:rPr>
          <w:lang w:val="fr-FR"/>
        </w:rPr>
        <w:t>2014).</w:t>
      </w:r>
    </w:p>
    <w:p w:rsidR="00AD5FE0" w:rsidRPr="00B37422" w:rsidRDefault="00AD5FE0" w:rsidP="00AD5FE0">
      <w:pPr>
        <w:pStyle w:val="SingleTxtG"/>
        <w:rPr>
          <w:lang w:val="fr-FR"/>
        </w:rPr>
      </w:pPr>
      <w:r w:rsidRPr="00B37422">
        <w:rPr>
          <w:lang w:val="fr-FR"/>
        </w:rPr>
        <w:t>75.</w:t>
      </w:r>
      <w:r w:rsidRPr="00B37422">
        <w:rPr>
          <w:lang w:val="fr-FR"/>
        </w:rPr>
        <w:tab/>
        <w:t xml:space="preserve">Le système de prévention </w:t>
      </w:r>
      <w:r>
        <w:rPr>
          <w:lang w:val="fr-FR"/>
        </w:rPr>
        <w:t xml:space="preserve">décrit </w:t>
      </w:r>
      <w:r w:rsidRPr="00B37422">
        <w:rPr>
          <w:lang w:val="fr-FR"/>
        </w:rPr>
        <w:t>ci-dessus, conjo</w:t>
      </w:r>
      <w:r>
        <w:rPr>
          <w:lang w:val="fr-FR"/>
        </w:rPr>
        <w:t>intement</w:t>
      </w:r>
      <w:r w:rsidRPr="00B37422">
        <w:rPr>
          <w:lang w:val="fr-FR"/>
        </w:rPr>
        <w:t xml:space="preserve"> avec la </w:t>
      </w:r>
      <w:r>
        <w:rPr>
          <w:lang w:val="fr-FR"/>
        </w:rPr>
        <w:t>C</w:t>
      </w:r>
      <w:r w:rsidRPr="00B37422">
        <w:rPr>
          <w:lang w:val="fr-FR"/>
        </w:rPr>
        <w:t>onstitution</w:t>
      </w:r>
      <w:r>
        <w:rPr>
          <w:lang w:val="fr-FR"/>
        </w:rPr>
        <w:t xml:space="preserve"> et les lois qui la complètent,</w:t>
      </w:r>
      <w:r w:rsidRPr="00B37422">
        <w:rPr>
          <w:lang w:val="fr-FR"/>
        </w:rPr>
        <w:t xml:space="preserve"> est un contrepoids </w:t>
      </w:r>
      <w:r>
        <w:rPr>
          <w:lang w:val="fr-FR"/>
        </w:rPr>
        <w:t>visant à</w:t>
      </w:r>
      <w:r w:rsidRPr="00B37422">
        <w:rPr>
          <w:lang w:val="fr-FR"/>
        </w:rPr>
        <w:t xml:space="preserve"> protéger les personnes</w:t>
      </w:r>
      <w:r>
        <w:rPr>
          <w:lang w:val="fr-FR"/>
        </w:rPr>
        <w:t xml:space="preserve"> placées</w:t>
      </w:r>
      <w:r w:rsidRPr="00B37422">
        <w:rPr>
          <w:lang w:val="fr-FR"/>
        </w:rPr>
        <w:t xml:space="preserve"> en garde à vue contre les actes de torture et autres traitements cruels, inhumains ou dégradants </w:t>
      </w:r>
      <w:r>
        <w:rPr>
          <w:lang w:val="fr-FR"/>
        </w:rPr>
        <w:t xml:space="preserve">que pourraient commettre les personnels </w:t>
      </w:r>
      <w:r w:rsidRPr="00B37422">
        <w:rPr>
          <w:lang w:val="fr-FR"/>
        </w:rPr>
        <w:t>des forces de police.</w:t>
      </w:r>
    </w:p>
    <w:p w:rsidR="00AD5FE0" w:rsidRPr="002C7606" w:rsidRDefault="00AD5FE0" w:rsidP="00AD5FE0">
      <w:pPr>
        <w:pStyle w:val="SingleTxtG"/>
        <w:rPr>
          <w:lang w:val="fr-FR"/>
        </w:rPr>
      </w:pPr>
      <w:r w:rsidRPr="00B37422">
        <w:rPr>
          <w:lang w:val="fr-FR"/>
        </w:rPr>
        <w:t>76.</w:t>
      </w:r>
      <w:r w:rsidRPr="00B37422">
        <w:rPr>
          <w:lang w:val="fr-FR"/>
        </w:rPr>
        <w:tab/>
      </w:r>
      <w:r>
        <w:rPr>
          <w:lang w:val="fr-FR"/>
        </w:rPr>
        <w:t>Plusieurs lois</w:t>
      </w:r>
      <w:r w:rsidRPr="00EB0965">
        <w:rPr>
          <w:lang w:val="fr-FR"/>
        </w:rPr>
        <w:t xml:space="preserve"> </w:t>
      </w:r>
      <w:r>
        <w:rPr>
          <w:lang w:val="fr-FR"/>
        </w:rPr>
        <w:t>disposent</w:t>
      </w:r>
      <w:r w:rsidRPr="00B37422">
        <w:rPr>
          <w:lang w:val="fr-FR"/>
        </w:rPr>
        <w:t xml:space="preserve"> </w:t>
      </w:r>
      <w:r>
        <w:rPr>
          <w:lang w:val="fr-FR"/>
        </w:rPr>
        <w:t>qu</w:t>
      </w:r>
      <w:r w:rsidR="00BE4F94">
        <w:rPr>
          <w:lang w:val="fr-FR"/>
        </w:rPr>
        <w:t>’</w:t>
      </w:r>
      <w:r w:rsidRPr="00B37422">
        <w:rPr>
          <w:lang w:val="fr-FR"/>
        </w:rPr>
        <w:t xml:space="preserve">un membre de la police </w:t>
      </w:r>
      <w:r>
        <w:rPr>
          <w:lang w:val="fr-FR"/>
        </w:rPr>
        <w:t xml:space="preserve">ne </w:t>
      </w:r>
      <w:r w:rsidRPr="00B37422">
        <w:rPr>
          <w:lang w:val="fr-FR"/>
        </w:rPr>
        <w:t xml:space="preserve">doit </w:t>
      </w:r>
      <w:r>
        <w:rPr>
          <w:lang w:val="fr-FR"/>
        </w:rPr>
        <w:t xml:space="preserve">commettre aucun acte de </w:t>
      </w:r>
      <w:r w:rsidRPr="00B37422">
        <w:rPr>
          <w:lang w:val="fr-FR"/>
        </w:rPr>
        <w:t>torture</w:t>
      </w:r>
      <w:r>
        <w:rPr>
          <w:lang w:val="fr-FR"/>
        </w:rPr>
        <w:t>,</w:t>
      </w:r>
      <w:r w:rsidRPr="00B37422">
        <w:rPr>
          <w:lang w:val="fr-FR"/>
        </w:rPr>
        <w:t xml:space="preserve"> </w:t>
      </w:r>
      <w:r>
        <w:rPr>
          <w:lang w:val="fr-FR"/>
        </w:rPr>
        <w:t>ni</w:t>
      </w:r>
      <w:r w:rsidRPr="00B37422">
        <w:rPr>
          <w:lang w:val="fr-FR"/>
        </w:rPr>
        <w:t xml:space="preserve"> permettre </w:t>
      </w:r>
      <w:r>
        <w:rPr>
          <w:lang w:val="fr-FR"/>
        </w:rPr>
        <w:t xml:space="preserve">ou </w:t>
      </w:r>
      <w:r w:rsidRPr="00B37422">
        <w:rPr>
          <w:lang w:val="fr-FR"/>
        </w:rPr>
        <w:t xml:space="preserve">tolérer </w:t>
      </w:r>
      <w:r>
        <w:rPr>
          <w:lang w:val="fr-FR"/>
        </w:rPr>
        <w:t xml:space="preserve">que </w:t>
      </w:r>
      <w:r w:rsidRPr="00B37422">
        <w:rPr>
          <w:lang w:val="fr-FR"/>
        </w:rPr>
        <w:t xml:space="preserve">quiconque </w:t>
      </w:r>
      <w:r>
        <w:rPr>
          <w:lang w:val="fr-FR"/>
        </w:rPr>
        <w:t>en commette</w:t>
      </w:r>
      <w:r w:rsidRPr="00B37422">
        <w:rPr>
          <w:lang w:val="fr-FR"/>
        </w:rPr>
        <w:t xml:space="preserve">. </w:t>
      </w:r>
      <w:r>
        <w:rPr>
          <w:lang w:val="fr-FR"/>
        </w:rPr>
        <w:t>Ce principe s</w:t>
      </w:r>
      <w:r w:rsidR="00BE4F94">
        <w:rPr>
          <w:lang w:val="fr-FR"/>
        </w:rPr>
        <w:t>’</w:t>
      </w:r>
      <w:r>
        <w:rPr>
          <w:lang w:val="fr-FR"/>
        </w:rPr>
        <w:t>étend</w:t>
      </w:r>
      <w:r w:rsidRPr="002C7606">
        <w:rPr>
          <w:lang w:val="fr-FR"/>
        </w:rPr>
        <w:t xml:space="preserve"> à </w:t>
      </w:r>
      <w:r>
        <w:rPr>
          <w:lang w:val="fr-FR"/>
        </w:rPr>
        <w:t>toute</w:t>
      </w:r>
      <w:r w:rsidRPr="002C7606">
        <w:rPr>
          <w:lang w:val="fr-FR"/>
        </w:rPr>
        <w:t xml:space="preserve"> tentative</w:t>
      </w:r>
      <w:r>
        <w:rPr>
          <w:lang w:val="fr-FR"/>
        </w:rPr>
        <w:t>,</w:t>
      </w:r>
      <w:r w:rsidRPr="002C7606">
        <w:rPr>
          <w:lang w:val="fr-FR"/>
        </w:rPr>
        <w:t xml:space="preserve"> de</w:t>
      </w:r>
      <w:r>
        <w:rPr>
          <w:lang w:val="fr-FR"/>
        </w:rPr>
        <w:t xml:space="preserve"> la part de </w:t>
      </w:r>
      <w:r w:rsidRPr="002C7606">
        <w:rPr>
          <w:lang w:val="fr-FR"/>
        </w:rPr>
        <w:t>toute personne</w:t>
      </w:r>
      <w:r>
        <w:rPr>
          <w:lang w:val="fr-FR"/>
        </w:rPr>
        <w:t>,</w:t>
      </w:r>
      <w:r w:rsidRPr="002C7606">
        <w:rPr>
          <w:lang w:val="fr-FR"/>
        </w:rPr>
        <w:t xml:space="preserve"> de pratiquer la torture ou</w:t>
      </w:r>
      <w:r>
        <w:rPr>
          <w:lang w:val="fr-FR"/>
        </w:rPr>
        <w:t xml:space="preserve"> de commettre</w:t>
      </w:r>
      <w:r w:rsidRPr="002C7606">
        <w:rPr>
          <w:lang w:val="fr-FR"/>
        </w:rPr>
        <w:t xml:space="preserve"> tout acte constitu</w:t>
      </w:r>
      <w:r>
        <w:rPr>
          <w:lang w:val="fr-FR"/>
        </w:rPr>
        <w:t>tif des délits de</w:t>
      </w:r>
      <w:r w:rsidRPr="002C7606">
        <w:rPr>
          <w:lang w:val="fr-FR"/>
        </w:rPr>
        <w:t xml:space="preserve"> complicité</w:t>
      </w:r>
      <w:r w:rsidRPr="00EE0737">
        <w:rPr>
          <w:lang w:val="fr-FR"/>
        </w:rPr>
        <w:t xml:space="preserve"> </w:t>
      </w:r>
      <w:r>
        <w:rPr>
          <w:lang w:val="fr-FR"/>
        </w:rPr>
        <w:t>d</w:t>
      </w:r>
      <w:r w:rsidR="00BE4F94">
        <w:rPr>
          <w:lang w:val="fr-FR"/>
        </w:rPr>
        <w:t>’</w:t>
      </w:r>
      <w:r>
        <w:rPr>
          <w:lang w:val="fr-FR"/>
        </w:rPr>
        <w:t>un acte de</w:t>
      </w:r>
      <w:r w:rsidRPr="002C7606">
        <w:rPr>
          <w:lang w:val="fr-FR"/>
        </w:rPr>
        <w:t xml:space="preserve"> torture ou </w:t>
      </w:r>
      <w:r>
        <w:rPr>
          <w:lang w:val="fr-FR"/>
        </w:rPr>
        <w:t>de</w:t>
      </w:r>
      <w:r w:rsidRPr="002C7606">
        <w:rPr>
          <w:lang w:val="fr-FR"/>
        </w:rPr>
        <w:t xml:space="preserve"> participation</w:t>
      </w:r>
      <w:r>
        <w:rPr>
          <w:lang w:val="fr-FR"/>
        </w:rPr>
        <w:t xml:space="preserve"> à un tel acte</w:t>
      </w:r>
      <w:r w:rsidRPr="00B37422">
        <w:rPr>
          <w:lang w:val="fr-FR"/>
        </w:rPr>
        <w:t>.</w:t>
      </w:r>
      <w:r>
        <w:rPr>
          <w:lang w:val="fr-FR"/>
        </w:rPr>
        <w:t xml:space="preserve"> </w:t>
      </w:r>
      <w:r w:rsidRPr="002C7606">
        <w:rPr>
          <w:lang w:val="fr-FR"/>
        </w:rPr>
        <w:t>Que ce soit dans la Constitution ou dans d</w:t>
      </w:r>
      <w:r w:rsidR="00BE4F94">
        <w:rPr>
          <w:lang w:val="fr-FR"/>
        </w:rPr>
        <w:t>’</w:t>
      </w:r>
      <w:r w:rsidRPr="002C7606">
        <w:rPr>
          <w:lang w:val="fr-FR"/>
        </w:rPr>
        <w:t>autres instruments juridiques, il est clair et évident qu</w:t>
      </w:r>
      <w:r w:rsidR="00BE4F94">
        <w:rPr>
          <w:lang w:val="fr-FR"/>
        </w:rPr>
        <w:t>’</w:t>
      </w:r>
      <w:r>
        <w:rPr>
          <w:lang w:val="fr-FR"/>
        </w:rPr>
        <w:t>aucune</w:t>
      </w:r>
      <w:r w:rsidRPr="00344B7C">
        <w:rPr>
          <w:lang w:val="fr-FR"/>
        </w:rPr>
        <w:t xml:space="preserve"> </w:t>
      </w:r>
      <w:r w:rsidR="00C40110">
        <w:rPr>
          <w:lang w:val="fr-FR"/>
        </w:rPr>
        <w:t>situation sans exception, y </w:t>
      </w:r>
      <w:r w:rsidRPr="002C7606">
        <w:rPr>
          <w:lang w:val="fr-FR"/>
        </w:rPr>
        <w:t>compris un état de guerre</w:t>
      </w:r>
      <w:r>
        <w:rPr>
          <w:lang w:val="fr-FR"/>
        </w:rPr>
        <w:t>,</w:t>
      </w:r>
      <w:r w:rsidRPr="002C7606">
        <w:rPr>
          <w:lang w:val="fr-FR"/>
        </w:rPr>
        <w:t xml:space="preserve"> de menace de guerre, d</w:t>
      </w:r>
      <w:r w:rsidR="00BE4F94">
        <w:rPr>
          <w:lang w:val="fr-FR"/>
        </w:rPr>
        <w:t>’</w:t>
      </w:r>
      <w:r w:rsidRPr="002C7606">
        <w:rPr>
          <w:lang w:val="fr-FR"/>
        </w:rPr>
        <w:t>instabilité politique intérieure ou tout</w:t>
      </w:r>
      <w:r>
        <w:rPr>
          <w:lang w:val="fr-FR"/>
        </w:rPr>
        <w:t>e</w:t>
      </w:r>
      <w:r w:rsidRPr="002C7606">
        <w:rPr>
          <w:lang w:val="fr-FR"/>
        </w:rPr>
        <w:t xml:space="preserve"> autre situation d</w:t>
      </w:r>
      <w:r w:rsidR="00BE4F94">
        <w:rPr>
          <w:lang w:val="fr-FR"/>
        </w:rPr>
        <w:t>’</w:t>
      </w:r>
      <w:r w:rsidRPr="002C7606">
        <w:rPr>
          <w:lang w:val="fr-FR"/>
        </w:rPr>
        <w:t>urgence publique, ne peut justifi</w:t>
      </w:r>
      <w:r>
        <w:rPr>
          <w:lang w:val="fr-FR"/>
        </w:rPr>
        <w:t>er</w:t>
      </w:r>
      <w:r w:rsidRPr="002C7606">
        <w:rPr>
          <w:lang w:val="fr-FR"/>
        </w:rPr>
        <w:t xml:space="preserve"> la torture ou des traitements cruels ou dégradants.</w:t>
      </w:r>
      <w:r>
        <w:rPr>
          <w:lang w:val="fr-FR"/>
        </w:rPr>
        <w:t xml:space="preserve"> </w:t>
      </w:r>
    </w:p>
    <w:p w:rsidR="00AD5FE0" w:rsidRPr="00B66017" w:rsidRDefault="00AD5FE0" w:rsidP="00AD5FE0">
      <w:pPr>
        <w:pStyle w:val="SingleTxtG"/>
        <w:rPr>
          <w:lang w:val="fr-FR"/>
        </w:rPr>
      </w:pPr>
      <w:r w:rsidRPr="00B37422">
        <w:rPr>
          <w:lang w:val="fr-FR"/>
        </w:rPr>
        <w:t>77.</w:t>
      </w:r>
      <w:r w:rsidRPr="00B37422">
        <w:rPr>
          <w:lang w:val="fr-FR"/>
        </w:rPr>
        <w:tab/>
        <w:t xml:space="preserve">Dans le cas où </w:t>
      </w:r>
      <w:r>
        <w:rPr>
          <w:lang w:val="fr-FR"/>
        </w:rPr>
        <w:t xml:space="preserve">se produiraient </w:t>
      </w:r>
      <w:r w:rsidRPr="00B37422">
        <w:rPr>
          <w:lang w:val="fr-FR"/>
        </w:rPr>
        <w:t xml:space="preserve">de telles pratiques, le supérieur </w:t>
      </w:r>
      <w:r>
        <w:rPr>
          <w:lang w:val="fr-FR"/>
        </w:rPr>
        <w:t xml:space="preserve">hiérarchique </w:t>
      </w:r>
      <w:r w:rsidRPr="00B37422">
        <w:rPr>
          <w:lang w:val="fr-FR"/>
        </w:rPr>
        <w:t xml:space="preserve">immédiat dans la </w:t>
      </w:r>
      <w:r>
        <w:rPr>
          <w:lang w:val="fr-FR"/>
        </w:rPr>
        <w:t>chaîne</w:t>
      </w:r>
      <w:r w:rsidRPr="00B37422">
        <w:rPr>
          <w:lang w:val="fr-FR"/>
        </w:rPr>
        <w:t xml:space="preserve"> de commande</w:t>
      </w:r>
      <w:r>
        <w:rPr>
          <w:lang w:val="fr-FR"/>
        </w:rPr>
        <w:t>ment</w:t>
      </w:r>
      <w:r w:rsidRPr="00B37422">
        <w:rPr>
          <w:lang w:val="fr-FR"/>
        </w:rPr>
        <w:t xml:space="preserve">, </w:t>
      </w:r>
      <w:r>
        <w:rPr>
          <w:lang w:val="fr-FR"/>
        </w:rPr>
        <w:t>du</w:t>
      </w:r>
      <w:r w:rsidRPr="00B37422">
        <w:rPr>
          <w:lang w:val="fr-FR"/>
        </w:rPr>
        <w:t xml:space="preserve"> niveau inférieur (</w:t>
      </w:r>
      <w:r>
        <w:rPr>
          <w:lang w:val="fr-FR"/>
        </w:rPr>
        <w:t>chef de poste</w:t>
      </w:r>
      <w:r w:rsidRPr="00B37422">
        <w:rPr>
          <w:lang w:val="fr-FR"/>
        </w:rPr>
        <w:t xml:space="preserve">) au niveau </w:t>
      </w:r>
      <w:r>
        <w:rPr>
          <w:lang w:val="fr-FR"/>
        </w:rPr>
        <w:t>le plus élevé</w:t>
      </w:r>
      <w:r w:rsidRPr="00B37422">
        <w:rPr>
          <w:lang w:val="fr-FR"/>
        </w:rPr>
        <w:t xml:space="preserve"> (</w:t>
      </w:r>
      <w:r>
        <w:rPr>
          <w:lang w:val="fr-FR"/>
        </w:rPr>
        <w:t xml:space="preserve">Directeur </w:t>
      </w:r>
      <w:r w:rsidRPr="00B37422">
        <w:rPr>
          <w:lang w:val="fr-FR"/>
        </w:rPr>
        <w:t xml:space="preserve">général ou </w:t>
      </w:r>
      <w:r>
        <w:rPr>
          <w:lang w:val="fr-FR"/>
        </w:rPr>
        <w:t xml:space="preserve">Directeur </w:t>
      </w:r>
      <w:r w:rsidRPr="00B37422">
        <w:rPr>
          <w:lang w:val="fr-FR"/>
        </w:rPr>
        <w:t>général adjoint), est tenu de mener une enquête appropriée et d</w:t>
      </w:r>
      <w:r w:rsidR="00BE4F94">
        <w:rPr>
          <w:lang w:val="fr-FR"/>
        </w:rPr>
        <w:t>’</w:t>
      </w:r>
      <w:r w:rsidRPr="00B37422">
        <w:rPr>
          <w:lang w:val="fr-FR"/>
        </w:rPr>
        <w:t xml:space="preserve">informer le plaignant de son droit à </w:t>
      </w:r>
      <w:r>
        <w:rPr>
          <w:lang w:val="fr-FR"/>
        </w:rPr>
        <w:t>voir sa plainte donner lieu à une</w:t>
      </w:r>
      <w:r w:rsidRPr="00B37422">
        <w:rPr>
          <w:lang w:val="fr-FR"/>
        </w:rPr>
        <w:t xml:space="preserve"> sanction interne ou </w:t>
      </w:r>
      <w:r w:rsidRPr="00FA178A">
        <w:rPr>
          <w:lang w:val="fr-FR"/>
        </w:rPr>
        <w:t>soumise à la justice en vue d</w:t>
      </w:r>
      <w:r w:rsidR="00BE4F94">
        <w:rPr>
          <w:lang w:val="fr-FR"/>
        </w:rPr>
        <w:t>’</w:t>
      </w:r>
      <w:r w:rsidRPr="00FA178A">
        <w:rPr>
          <w:lang w:val="fr-FR"/>
        </w:rPr>
        <w:t>obtenir réparation et rétablissement dans ses droits. Le Procureur de la République est la première instance indépendante de l</w:t>
      </w:r>
      <w:r w:rsidR="00BE4F94">
        <w:rPr>
          <w:lang w:val="fr-FR"/>
        </w:rPr>
        <w:t>’</w:t>
      </w:r>
      <w:r w:rsidRPr="00FA178A">
        <w:rPr>
          <w:lang w:val="fr-FR"/>
        </w:rPr>
        <w:t>autorité publique saisie de tout cas signalé d</w:t>
      </w:r>
      <w:r w:rsidR="00BE4F94">
        <w:rPr>
          <w:lang w:val="fr-FR"/>
        </w:rPr>
        <w:t>’</w:t>
      </w:r>
      <w:r w:rsidRPr="00FA178A">
        <w:rPr>
          <w:lang w:val="fr-FR"/>
        </w:rPr>
        <w:t>actes délict</w:t>
      </w:r>
      <w:r>
        <w:rPr>
          <w:lang w:val="fr-FR"/>
        </w:rPr>
        <w:t>ueux tombant sous le coup de la </w:t>
      </w:r>
      <w:r w:rsidRPr="00FA178A">
        <w:rPr>
          <w:lang w:val="fr-FR"/>
        </w:rPr>
        <w:t>Convention.</w:t>
      </w:r>
    </w:p>
    <w:p w:rsidR="00AD5FE0" w:rsidRPr="00B37422" w:rsidRDefault="00AD5FE0" w:rsidP="00AD5FE0">
      <w:pPr>
        <w:pStyle w:val="SingleTxtG"/>
        <w:rPr>
          <w:lang w:val="fr-FR"/>
        </w:rPr>
      </w:pPr>
      <w:r>
        <w:rPr>
          <w:lang w:val="fr-FR"/>
        </w:rPr>
        <w:t>78.</w:t>
      </w:r>
      <w:r>
        <w:rPr>
          <w:lang w:val="fr-FR"/>
        </w:rPr>
        <w:tab/>
        <w:t>La P</w:t>
      </w:r>
      <w:r w:rsidRPr="00B37422">
        <w:rPr>
          <w:lang w:val="fr-FR"/>
        </w:rPr>
        <w:t xml:space="preserve">olice mozambicaine traite aussi les plaintes </w:t>
      </w:r>
      <w:r>
        <w:rPr>
          <w:lang w:val="fr-FR"/>
        </w:rPr>
        <w:t xml:space="preserve">pour actes de torture </w:t>
      </w:r>
      <w:r w:rsidRPr="00B37422">
        <w:rPr>
          <w:lang w:val="fr-FR"/>
        </w:rPr>
        <w:t xml:space="preserve">et allégations de </w:t>
      </w:r>
      <w:r>
        <w:rPr>
          <w:lang w:val="fr-FR"/>
        </w:rPr>
        <w:t>tels actes</w:t>
      </w:r>
      <w:r w:rsidRPr="00B37422">
        <w:rPr>
          <w:lang w:val="fr-FR"/>
        </w:rPr>
        <w:t>, protège les</w:t>
      </w:r>
      <w:r w:rsidRPr="00214832">
        <w:rPr>
          <w:lang w:val="fr-FR"/>
        </w:rPr>
        <w:t xml:space="preserve"> </w:t>
      </w:r>
      <w:r>
        <w:rPr>
          <w:lang w:val="fr-FR"/>
        </w:rPr>
        <w:t>personnes</w:t>
      </w:r>
      <w:r w:rsidRPr="00B37422">
        <w:rPr>
          <w:lang w:val="fr-FR"/>
        </w:rPr>
        <w:t xml:space="preserve"> victimes de torture dans le cadre de la </w:t>
      </w:r>
      <w:r>
        <w:rPr>
          <w:lang w:val="fr-FR"/>
        </w:rPr>
        <w:t>«</w:t>
      </w:r>
      <w:r w:rsidRPr="00B37422">
        <w:rPr>
          <w:lang w:val="fr-FR"/>
        </w:rPr>
        <w:t>justice populaire</w:t>
      </w:r>
      <w:r>
        <w:rPr>
          <w:lang w:val="fr-FR"/>
        </w:rPr>
        <w:t>»</w:t>
      </w:r>
      <w:r w:rsidRPr="00B37422">
        <w:rPr>
          <w:lang w:val="fr-FR"/>
        </w:rPr>
        <w:t xml:space="preserve"> </w:t>
      </w:r>
      <w:r>
        <w:rPr>
          <w:lang w:val="fr-FR"/>
        </w:rPr>
        <w:t>rendue</w:t>
      </w:r>
      <w:r w:rsidRPr="00B37422">
        <w:rPr>
          <w:lang w:val="fr-FR"/>
        </w:rPr>
        <w:t xml:space="preserve"> par les citoyens, et</w:t>
      </w:r>
      <w:r w:rsidRPr="00CE6457">
        <w:rPr>
          <w:lang w:val="fr-FR"/>
        </w:rPr>
        <w:t xml:space="preserve"> </w:t>
      </w:r>
      <w:r w:rsidRPr="00B37422">
        <w:rPr>
          <w:lang w:val="fr-FR"/>
        </w:rPr>
        <w:t xml:space="preserve">prend les mesures </w:t>
      </w:r>
      <w:r>
        <w:rPr>
          <w:lang w:val="fr-FR"/>
        </w:rPr>
        <w:t xml:space="preserve">nécessaires </w:t>
      </w:r>
      <w:r w:rsidRPr="00B37422">
        <w:rPr>
          <w:lang w:val="fr-FR"/>
        </w:rPr>
        <w:t xml:space="preserve">pour informer de leurs droits les </w:t>
      </w:r>
      <w:r>
        <w:rPr>
          <w:lang w:val="fr-FR"/>
        </w:rPr>
        <w:t>personnes</w:t>
      </w:r>
      <w:r w:rsidRPr="00B37422">
        <w:rPr>
          <w:lang w:val="fr-FR"/>
        </w:rPr>
        <w:t xml:space="preserve"> </w:t>
      </w:r>
      <w:r>
        <w:rPr>
          <w:lang w:val="fr-FR"/>
        </w:rPr>
        <w:t xml:space="preserve">placées </w:t>
      </w:r>
      <w:r w:rsidRPr="00B37422">
        <w:rPr>
          <w:lang w:val="fr-FR"/>
        </w:rPr>
        <w:t>en garde à vue.</w:t>
      </w:r>
      <w:r>
        <w:rPr>
          <w:lang w:val="fr-FR"/>
        </w:rPr>
        <w:t xml:space="preserve"> </w:t>
      </w:r>
    </w:p>
    <w:p w:rsidR="00AD5FE0" w:rsidRPr="00B37422" w:rsidRDefault="00AD5FE0" w:rsidP="00AD5FE0">
      <w:pPr>
        <w:pStyle w:val="H23G"/>
        <w:rPr>
          <w:lang w:val="fr-FR"/>
        </w:rPr>
      </w:pPr>
      <w:r>
        <w:rPr>
          <w:lang w:val="fr-FR"/>
        </w:rPr>
        <w:tab/>
      </w:r>
      <w:r w:rsidRPr="00B37422">
        <w:rPr>
          <w:lang w:val="fr-FR"/>
        </w:rPr>
        <w:t>2.</w:t>
      </w:r>
      <w:r w:rsidRPr="00B37422">
        <w:rPr>
          <w:lang w:val="fr-FR"/>
        </w:rPr>
        <w:tab/>
      </w:r>
      <w:r>
        <w:rPr>
          <w:lang w:val="fr-FR"/>
        </w:rPr>
        <w:t>Les F</w:t>
      </w:r>
      <w:r w:rsidRPr="00B37422">
        <w:rPr>
          <w:lang w:val="fr-FR"/>
        </w:rPr>
        <w:t xml:space="preserve">orces armées </w:t>
      </w:r>
      <w:r>
        <w:rPr>
          <w:lang w:val="fr-FR"/>
        </w:rPr>
        <w:t>de</w:t>
      </w:r>
      <w:r w:rsidRPr="00B37422">
        <w:rPr>
          <w:lang w:val="fr-FR"/>
        </w:rPr>
        <w:t xml:space="preserve"> défense du Mozambique</w:t>
      </w:r>
    </w:p>
    <w:p w:rsidR="00AD5FE0" w:rsidRDefault="00AD5FE0" w:rsidP="00AD5FE0">
      <w:pPr>
        <w:pStyle w:val="SingleTxtG"/>
        <w:rPr>
          <w:lang w:val="fr-FR"/>
        </w:rPr>
      </w:pPr>
      <w:r w:rsidRPr="00B37422">
        <w:rPr>
          <w:lang w:val="fr-FR"/>
        </w:rPr>
        <w:t>79.</w:t>
      </w:r>
      <w:r w:rsidRPr="00B37422">
        <w:rPr>
          <w:lang w:val="fr-FR"/>
        </w:rPr>
        <w:tab/>
        <w:t xml:space="preserve">Les </w:t>
      </w:r>
      <w:r>
        <w:rPr>
          <w:lang w:val="fr-FR"/>
        </w:rPr>
        <w:t>F</w:t>
      </w:r>
      <w:r w:rsidRPr="00B37422">
        <w:rPr>
          <w:lang w:val="fr-FR"/>
        </w:rPr>
        <w:t xml:space="preserve">orces armées </w:t>
      </w:r>
      <w:r>
        <w:rPr>
          <w:lang w:val="fr-FR"/>
        </w:rPr>
        <w:t>de</w:t>
      </w:r>
      <w:r w:rsidRPr="00B37422">
        <w:rPr>
          <w:lang w:val="fr-FR"/>
        </w:rPr>
        <w:t xml:space="preserve"> défense du Mozambique sont </w:t>
      </w:r>
      <w:r>
        <w:rPr>
          <w:lang w:val="fr-FR"/>
        </w:rPr>
        <w:t>nées</w:t>
      </w:r>
      <w:r w:rsidRPr="00B37422">
        <w:rPr>
          <w:lang w:val="fr-FR"/>
        </w:rPr>
        <w:t xml:space="preserve"> du processus de transition politique et militaire de l</w:t>
      </w:r>
      <w:r w:rsidR="00BE4F94">
        <w:rPr>
          <w:lang w:val="fr-FR"/>
        </w:rPr>
        <w:t>’</w:t>
      </w:r>
      <w:r w:rsidRPr="00B37422">
        <w:rPr>
          <w:lang w:val="fr-FR"/>
        </w:rPr>
        <w:t>histoire récente du pays. Le</w:t>
      </w:r>
      <w:r>
        <w:rPr>
          <w:lang w:val="fr-FR"/>
        </w:rPr>
        <w:t>ur</w:t>
      </w:r>
      <w:r w:rsidRPr="00B37422">
        <w:rPr>
          <w:lang w:val="fr-FR"/>
        </w:rPr>
        <w:t xml:space="preserve"> </w:t>
      </w:r>
      <w:r>
        <w:rPr>
          <w:lang w:val="fr-FR"/>
        </w:rPr>
        <w:t>organisation</w:t>
      </w:r>
      <w:r w:rsidRPr="00B37422">
        <w:rPr>
          <w:lang w:val="fr-FR"/>
        </w:rPr>
        <w:t xml:space="preserve"> actuel</w:t>
      </w:r>
      <w:r>
        <w:rPr>
          <w:lang w:val="fr-FR"/>
        </w:rPr>
        <w:t>le</w:t>
      </w:r>
      <w:r w:rsidRPr="00B37422">
        <w:rPr>
          <w:lang w:val="fr-FR"/>
        </w:rPr>
        <w:t xml:space="preserve"> est fondé</w:t>
      </w:r>
      <w:r>
        <w:rPr>
          <w:lang w:val="fr-FR"/>
        </w:rPr>
        <w:t>e</w:t>
      </w:r>
      <w:r w:rsidRPr="00B37422">
        <w:rPr>
          <w:lang w:val="fr-FR"/>
        </w:rPr>
        <w:t xml:space="preserve"> sur les dispositions du chapitre</w:t>
      </w:r>
      <w:r w:rsidR="00AC6943">
        <w:rPr>
          <w:lang w:val="fr-FR"/>
        </w:rPr>
        <w:t xml:space="preserve"> premier</w:t>
      </w:r>
      <w:r w:rsidRPr="00B37422">
        <w:rPr>
          <w:lang w:val="fr-FR"/>
        </w:rPr>
        <w:t xml:space="preserve"> du titre</w:t>
      </w:r>
      <w:r>
        <w:rPr>
          <w:lang w:val="fr-FR"/>
        </w:rPr>
        <w:t> </w:t>
      </w:r>
      <w:r w:rsidRPr="00B37422">
        <w:rPr>
          <w:lang w:val="fr-FR"/>
        </w:rPr>
        <w:t>XIII</w:t>
      </w:r>
      <w:r>
        <w:rPr>
          <w:lang w:val="fr-FR"/>
        </w:rPr>
        <w:t xml:space="preserve"> (intitulé </w:t>
      </w:r>
      <w:r w:rsidRPr="00B37422">
        <w:rPr>
          <w:lang w:val="fr-FR"/>
        </w:rPr>
        <w:t>Défense nationale et Conseil de défense</w:t>
      </w:r>
      <w:r w:rsidRPr="00E3114A">
        <w:rPr>
          <w:lang w:val="fr-FR"/>
        </w:rPr>
        <w:t xml:space="preserve"> </w:t>
      </w:r>
      <w:r w:rsidRPr="00B37422">
        <w:rPr>
          <w:lang w:val="fr-FR"/>
        </w:rPr>
        <w:t>et</w:t>
      </w:r>
      <w:r w:rsidRPr="00E3114A">
        <w:rPr>
          <w:lang w:val="fr-FR"/>
        </w:rPr>
        <w:t xml:space="preserve"> </w:t>
      </w:r>
      <w:r w:rsidRPr="00B37422">
        <w:rPr>
          <w:lang w:val="fr-FR"/>
        </w:rPr>
        <w:t>de sécurité nationale</w:t>
      </w:r>
      <w:r>
        <w:rPr>
          <w:lang w:val="fr-FR"/>
        </w:rPr>
        <w:t>)</w:t>
      </w:r>
      <w:r w:rsidRPr="00B37422">
        <w:rPr>
          <w:lang w:val="fr-FR"/>
        </w:rPr>
        <w:t xml:space="preserve"> de la Constitution</w:t>
      </w:r>
      <w:r>
        <w:rPr>
          <w:lang w:val="fr-FR"/>
        </w:rPr>
        <w:t xml:space="preserve"> et les </w:t>
      </w:r>
      <w:r w:rsidRPr="00B37422">
        <w:rPr>
          <w:lang w:val="fr-FR"/>
        </w:rPr>
        <w:t>principes énoncés dans le Protocole</w:t>
      </w:r>
      <w:r>
        <w:rPr>
          <w:lang w:val="fr-FR"/>
        </w:rPr>
        <w:t> </w:t>
      </w:r>
      <w:r w:rsidRPr="00B37422">
        <w:rPr>
          <w:lang w:val="fr-FR"/>
        </w:rPr>
        <w:t>IV de l</w:t>
      </w:r>
      <w:r w:rsidR="00BE4F94">
        <w:rPr>
          <w:lang w:val="fr-FR"/>
        </w:rPr>
        <w:t>’</w:t>
      </w:r>
      <w:r w:rsidRPr="00B37422">
        <w:rPr>
          <w:lang w:val="fr-FR"/>
        </w:rPr>
        <w:t>A</w:t>
      </w:r>
      <w:r>
        <w:rPr>
          <w:lang w:val="fr-FR"/>
        </w:rPr>
        <w:t xml:space="preserve">ccord </w:t>
      </w:r>
      <w:r w:rsidRPr="009E4BE1">
        <w:rPr>
          <w:lang w:val="fr-FR"/>
        </w:rPr>
        <w:t xml:space="preserve">général </w:t>
      </w:r>
      <w:r>
        <w:rPr>
          <w:lang w:val="fr-FR"/>
        </w:rPr>
        <w:t>de paix</w:t>
      </w:r>
      <w:r w:rsidRPr="00B37422">
        <w:rPr>
          <w:lang w:val="fr-FR"/>
        </w:rPr>
        <w:t>. La réalisation des dispositions constitutionnelles trouve son expression matérielle dans la loi n</w:t>
      </w:r>
      <w:r w:rsidRPr="006C56A0">
        <w:rPr>
          <w:vertAlign w:val="superscript"/>
          <w:lang w:val="fr-FR"/>
        </w:rPr>
        <w:t>o</w:t>
      </w:r>
      <w:r>
        <w:rPr>
          <w:lang w:val="fr-FR"/>
        </w:rPr>
        <w:t> </w:t>
      </w:r>
      <w:r w:rsidRPr="00B37422">
        <w:rPr>
          <w:lang w:val="fr-FR"/>
        </w:rPr>
        <w:t xml:space="preserve">18/97 du </w:t>
      </w:r>
      <w:r>
        <w:rPr>
          <w:lang w:val="fr-FR"/>
        </w:rPr>
        <w:t>1</w:t>
      </w:r>
      <w:r w:rsidRPr="006C56A0">
        <w:rPr>
          <w:vertAlign w:val="superscript"/>
          <w:lang w:val="fr-FR"/>
        </w:rPr>
        <w:t>er</w:t>
      </w:r>
      <w:r>
        <w:rPr>
          <w:lang w:val="fr-FR"/>
        </w:rPr>
        <w:t> octobre, relative à la</w:t>
      </w:r>
      <w:r w:rsidRPr="00B37422">
        <w:rPr>
          <w:lang w:val="fr-FR"/>
        </w:rPr>
        <w:t xml:space="preserve"> défense nationale et </w:t>
      </w:r>
      <w:r>
        <w:rPr>
          <w:lang w:val="fr-FR"/>
        </w:rPr>
        <w:t>aux</w:t>
      </w:r>
      <w:r w:rsidRPr="00B37422">
        <w:rPr>
          <w:lang w:val="fr-FR"/>
        </w:rPr>
        <w:t xml:space="preserve"> forces armées, qui régit la structure organisationnelle de l</w:t>
      </w:r>
      <w:r w:rsidR="00BE4F94">
        <w:rPr>
          <w:lang w:val="fr-FR"/>
        </w:rPr>
        <w:t>’</w:t>
      </w:r>
      <w:r w:rsidRPr="00B37422">
        <w:rPr>
          <w:lang w:val="fr-FR"/>
        </w:rPr>
        <w:t>armée.</w:t>
      </w:r>
    </w:p>
    <w:p w:rsidR="005D6A51" w:rsidRPr="00B0685D" w:rsidRDefault="005D6A51" w:rsidP="005D6A51">
      <w:pPr>
        <w:pStyle w:val="SingleTxtG"/>
        <w:rPr>
          <w:spacing w:val="-2"/>
          <w:lang w:val="fr-FR"/>
        </w:rPr>
      </w:pPr>
      <w:r w:rsidRPr="00B0685D">
        <w:rPr>
          <w:spacing w:val="-2"/>
          <w:lang w:val="fr-FR"/>
        </w:rPr>
        <w:t>80.</w:t>
      </w:r>
      <w:r w:rsidRPr="00B0685D">
        <w:rPr>
          <w:spacing w:val="-2"/>
          <w:lang w:val="fr-FR"/>
        </w:rPr>
        <w:tab/>
        <w:t xml:space="preserve">Les </w:t>
      </w:r>
      <w:r w:rsidR="00343E2A" w:rsidRPr="00B0685D">
        <w:rPr>
          <w:spacing w:val="-2"/>
          <w:lang w:val="fr-FR"/>
        </w:rPr>
        <w:t>f</w:t>
      </w:r>
      <w:r w:rsidRPr="00B0685D">
        <w:rPr>
          <w:spacing w:val="-2"/>
          <w:lang w:val="fr-FR"/>
        </w:rPr>
        <w:t>orces armées doivent obéissance aux organes souverains compétents. En matière de justice et de discipline, elles sont régies par le Code de justice militaire, dont l</w:t>
      </w:r>
      <w:r w:rsidR="00BE4F94" w:rsidRPr="00B0685D">
        <w:rPr>
          <w:spacing w:val="-2"/>
          <w:lang w:val="fr-FR"/>
        </w:rPr>
        <w:t>’</w:t>
      </w:r>
      <w:r w:rsidRPr="00B0685D">
        <w:rPr>
          <w:spacing w:val="-2"/>
          <w:lang w:val="fr-FR"/>
        </w:rPr>
        <w:t>article 41 du chapitre II (intitulé Atteintes aux droits des personnes), à l</w:t>
      </w:r>
      <w:r w:rsidR="00BE4F94" w:rsidRPr="00B0685D">
        <w:rPr>
          <w:spacing w:val="-2"/>
          <w:lang w:val="fr-FR"/>
        </w:rPr>
        <w:t>’</w:t>
      </w:r>
      <w:r w:rsidRPr="00B0685D">
        <w:rPr>
          <w:spacing w:val="-2"/>
          <w:lang w:val="fr-FR"/>
        </w:rPr>
        <w:t>instar du Règlement de discipline militaire, sanctionne les actes de torture contre toute personne détenue.</w:t>
      </w:r>
    </w:p>
    <w:p w:rsidR="005D6A51" w:rsidRPr="00B37422" w:rsidRDefault="00343E2A" w:rsidP="005D6A51">
      <w:pPr>
        <w:pStyle w:val="SingleTxtG"/>
        <w:rPr>
          <w:lang w:val="fr-FR"/>
        </w:rPr>
      </w:pPr>
      <w:r>
        <w:rPr>
          <w:lang w:val="fr-FR"/>
        </w:rPr>
        <w:t>81.</w:t>
      </w:r>
      <w:r>
        <w:rPr>
          <w:lang w:val="fr-FR"/>
        </w:rPr>
        <w:tab/>
        <w:t>Les f</w:t>
      </w:r>
      <w:r w:rsidR="005D6A51" w:rsidRPr="00B37422">
        <w:rPr>
          <w:lang w:val="fr-FR"/>
        </w:rPr>
        <w:t>orces armées sont non partisane</w:t>
      </w:r>
      <w:r w:rsidR="005D6A51">
        <w:rPr>
          <w:lang w:val="fr-FR"/>
        </w:rPr>
        <w:t>s</w:t>
      </w:r>
      <w:r w:rsidR="005D6A51" w:rsidRPr="00B37422">
        <w:rPr>
          <w:lang w:val="fr-FR"/>
        </w:rPr>
        <w:t xml:space="preserve"> et sont structuré</w:t>
      </w:r>
      <w:r w:rsidR="005D6A51">
        <w:rPr>
          <w:lang w:val="fr-FR"/>
        </w:rPr>
        <w:t>e</w:t>
      </w:r>
      <w:r w:rsidR="005D6A51" w:rsidRPr="00B37422">
        <w:rPr>
          <w:lang w:val="fr-FR"/>
        </w:rPr>
        <w:t>s en trois branches, l</w:t>
      </w:r>
      <w:r w:rsidR="00BE4F94">
        <w:rPr>
          <w:lang w:val="fr-FR"/>
        </w:rPr>
        <w:t>’</w:t>
      </w:r>
      <w:r w:rsidR="005D6A51">
        <w:rPr>
          <w:lang w:val="fr-FR"/>
        </w:rPr>
        <w:t>a</w:t>
      </w:r>
      <w:r w:rsidR="005D6A51" w:rsidRPr="00B37422">
        <w:rPr>
          <w:lang w:val="fr-FR"/>
        </w:rPr>
        <w:t>rmée</w:t>
      </w:r>
      <w:r w:rsidR="005D6A51">
        <w:rPr>
          <w:lang w:val="fr-FR"/>
        </w:rPr>
        <w:t xml:space="preserve"> de terre</w:t>
      </w:r>
      <w:r w:rsidR="005D6A51" w:rsidRPr="00B37422">
        <w:rPr>
          <w:lang w:val="fr-FR"/>
        </w:rPr>
        <w:t>, l</w:t>
      </w:r>
      <w:r w:rsidR="005D6A51">
        <w:rPr>
          <w:lang w:val="fr-FR"/>
        </w:rPr>
        <w:t>es</w:t>
      </w:r>
      <w:r w:rsidR="005D6A51" w:rsidRPr="00B37422">
        <w:rPr>
          <w:lang w:val="fr-FR"/>
        </w:rPr>
        <w:t xml:space="preserve"> </w:t>
      </w:r>
      <w:r w:rsidR="005D6A51">
        <w:rPr>
          <w:lang w:val="fr-FR"/>
        </w:rPr>
        <w:t>f</w:t>
      </w:r>
      <w:r w:rsidR="005D6A51" w:rsidRPr="00B37422">
        <w:rPr>
          <w:lang w:val="fr-FR"/>
        </w:rPr>
        <w:t>orce</w:t>
      </w:r>
      <w:r w:rsidR="005D6A51">
        <w:rPr>
          <w:lang w:val="fr-FR"/>
        </w:rPr>
        <w:t>s</w:t>
      </w:r>
      <w:r w:rsidR="005D6A51" w:rsidRPr="00B37422">
        <w:rPr>
          <w:lang w:val="fr-FR"/>
        </w:rPr>
        <w:t xml:space="preserve"> aérienne</w:t>
      </w:r>
      <w:r w:rsidR="005D6A51">
        <w:rPr>
          <w:lang w:val="fr-FR"/>
        </w:rPr>
        <w:t>s</w:t>
      </w:r>
      <w:r w:rsidR="005D6A51" w:rsidRPr="00B37422">
        <w:rPr>
          <w:lang w:val="fr-FR"/>
        </w:rPr>
        <w:t xml:space="preserve"> et la </w:t>
      </w:r>
      <w:r w:rsidR="005D6A51">
        <w:rPr>
          <w:lang w:val="fr-FR"/>
        </w:rPr>
        <w:t>m</w:t>
      </w:r>
      <w:r w:rsidR="005D6A51" w:rsidRPr="00B37422">
        <w:rPr>
          <w:lang w:val="fr-FR"/>
        </w:rPr>
        <w:t>arine.</w:t>
      </w:r>
      <w:r w:rsidR="005D6A51">
        <w:rPr>
          <w:lang w:val="fr-FR"/>
        </w:rPr>
        <w:t xml:space="preserve"> </w:t>
      </w:r>
    </w:p>
    <w:p w:rsidR="005D6A51" w:rsidRPr="00B37422" w:rsidRDefault="005D6A51" w:rsidP="005D6A51">
      <w:pPr>
        <w:pStyle w:val="SingleTxtG"/>
        <w:rPr>
          <w:lang w:val="fr-FR"/>
        </w:rPr>
      </w:pPr>
      <w:r w:rsidRPr="00B37422">
        <w:rPr>
          <w:lang w:val="fr-FR"/>
        </w:rPr>
        <w:t>82.</w:t>
      </w:r>
      <w:r w:rsidRPr="00B37422">
        <w:rPr>
          <w:lang w:val="fr-FR"/>
        </w:rPr>
        <w:tab/>
        <w:t>Dans le cadre du droit international, le</w:t>
      </w:r>
      <w:r>
        <w:rPr>
          <w:lang w:val="fr-FR"/>
        </w:rPr>
        <w:t>s</w:t>
      </w:r>
      <w:r w:rsidR="00343E2A">
        <w:rPr>
          <w:lang w:val="fr-FR"/>
        </w:rPr>
        <w:t xml:space="preserve"> f</w:t>
      </w:r>
      <w:r w:rsidRPr="00B37422">
        <w:rPr>
          <w:lang w:val="fr-FR"/>
        </w:rPr>
        <w:t>orces armées sont tenu</w:t>
      </w:r>
      <w:r>
        <w:rPr>
          <w:lang w:val="fr-FR"/>
        </w:rPr>
        <w:t>e</w:t>
      </w:r>
      <w:r w:rsidRPr="00B37422">
        <w:rPr>
          <w:lang w:val="fr-FR"/>
        </w:rPr>
        <w:t xml:space="preserve">s de </w:t>
      </w:r>
      <w:r>
        <w:rPr>
          <w:lang w:val="fr-FR"/>
        </w:rPr>
        <w:t xml:space="preserve">respecter les </w:t>
      </w:r>
      <w:r w:rsidRPr="00B37422">
        <w:rPr>
          <w:lang w:val="fr-FR"/>
        </w:rPr>
        <w:t>principes et normes émanant des Conventions de Genève de 1949, au</w:t>
      </w:r>
      <w:r>
        <w:rPr>
          <w:lang w:val="fr-FR"/>
        </w:rPr>
        <w:t>x</w:t>
      </w:r>
      <w:r w:rsidRPr="00B37422">
        <w:rPr>
          <w:lang w:val="fr-FR"/>
        </w:rPr>
        <w:t>quel</w:t>
      </w:r>
      <w:r>
        <w:rPr>
          <w:lang w:val="fr-FR"/>
        </w:rPr>
        <w:t>les</w:t>
      </w:r>
      <w:r w:rsidRPr="00B37422">
        <w:rPr>
          <w:lang w:val="fr-FR"/>
        </w:rPr>
        <w:t xml:space="preserve"> le Mozambique est </w:t>
      </w:r>
      <w:r>
        <w:rPr>
          <w:lang w:val="fr-FR"/>
        </w:rPr>
        <w:t>partie et</w:t>
      </w:r>
      <w:r w:rsidRPr="00B37422">
        <w:rPr>
          <w:lang w:val="fr-FR"/>
        </w:rPr>
        <w:t xml:space="preserve"> qui interdisent la pratique de la torture en toute circonstance.</w:t>
      </w:r>
      <w:r>
        <w:rPr>
          <w:lang w:val="fr-FR"/>
        </w:rPr>
        <w:t xml:space="preserve"> </w:t>
      </w:r>
    </w:p>
    <w:p w:rsidR="005D6A51" w:rsidRPr="00A213C0" w:rsidRDefault="005D6A51" w:rsidP="005D6A51">
      <w:pPr>
        <w:pStyle w:val="SingleTxtG"/>
        <w:rPr>
          <w:lang w:val="fr-FR"/>
        </w:rPr>
      </w:pPr>
      <w:r w:rsidRPr="00B37422">
        <w:rPr>
          <w:lang w:val="fr-FR"/>
        </w:rPr>
        <w:t>83.</w:t>
      </w:r>
      <w:r w:rsidRPr="00B37422">
        <w:rPr>
          <w:lang w:val="fr-FR"/>
        </w:rPr>
        <w:tab/>
      </w:r>
      <w:r>
        <w:rPr>
          <w:lang w:val="fr-FR"/>
        </w:rPr>
        <w:t xml:space="preserve">Cela fait </w:t>
      </w:r>
      <w:r w:rsidRPr="00B37422">
        <w:rPr>
          <w:lang w:val="fr-FR"/>
        </w:rPr>
        <w:t xml:space="preserve">plus de </w:t>
      </w:r>
      <w:r>
        <w:rPr>
          <w:lang w:val="fr-FR"/>
        </w:rPr>
        <w:t xml:space="preserve">dix-huit </w:t>
      </w:r>
      <w:r w:rsidRPr="00B37422">
        <w:rPr>
          <w:lang w:val="fr-FR"/>
        </w:rPr>
        <w:t xml:space="preserve">ans </w:t>
      </w:r>
      <w:r>
        <w:rPr>
          <w:lang w:val="fr-FR"/>
        </w:rPr>
        <w:t>que le</w:t>
      </w:r>
      <w:r w:rsidRPr="00B37422">
        <w:rPr>
          <w:lang w:val="fr-FR"/>
        </w:rPr>
        <w:t xml:space="preserve"> Mozambique est en paix</w:t>
      </w:r>
      <w:r>
        <w:rPr>
          <w:lang w:val="fr-FR"/>
        </w:rPr>
        <w:t>,</w:t>
      </w:r>
      <w:r w:rsidRPr="00B37422">
        <w:rPr>
          <w:lang w:val="fr-FR"/>
        </w:rPr>
        <w:t xml:space="preserve"> </w:t>
      </w:r>
      <w:r>
        <w:rPr>
          <w:lang w:val="fr-FR"/>
        </w:rPr>
        <w:t>après</w:t>
      </w:r>
      <w:r w:rsidRPr="00B37422">
        <w:rPr>
          <w:lang w:val="fr-FR"/>
        </w:rPr>
        <w:t xml:space="preserve"> </w:t>
      </w:r>
      <w:r>
        <w:rPr>
          <w:lang w:val="fr-FR"/>
        </w:rPr>
        <w:t xml:space="preserve">seize </w:t>
      </w:r>
      <w:r w:rsidRPr="00B37422">
        <w:rPr>
          <w:lang w:val="fr-FR"/>
        </w:rPr>
        <w:t>années de guerre,</w:t>
      </w:r>
      <w:r>
        <w:rPr>
          <w:lang w:val="fr-FR"/>
        </w:rPr>
        <w:t xml:space="preserve"> mais</w:t>
      </w:r>
      <w:r w:rsidRPr="00B37422">
        <w:rPr>
          <w:lang w:val="fr-FR"/>
        </w:rPr>
        <w:t xml:space="preserve"> </w:t>
      </w:r>
      <w:r>
        <w:rPr>
          <w:lang w:val="fr-FR"/>
        </w:rPr>
        <w:t>s</w:t>
      </w:r>
      <w:r w:rsidRPr="00B37422">
        <w:rPr>
          <w:lang w:val="fr-FR"/>
        </w:rPr>
        <w:t>es forces armées</w:t>
      </w:r>
      <w:r>
        <w:rPr>
          <w:lang w:val="fr-FR"/>
        </w:rPr>
        <w:t xml:space="preserve"> </w:t>
      </w:r>
      <w:r w:rsidRPr="00B37422">
        <w:rPr>
          <w:lang w:val="fr-FR"/>
        </w:rPr>
        <w:t>sont engagé</w:t>
      </w:r>
      <w:r>
        <w:rPr>
          <w:lang w:val="fr-FR"/>
        </w:rPr>
        <w:t>e</w:t>
      </w:r>
      <w:r w:rsidRPr="00B37422">
        <w:rPr>
          <w:lang w:val="fr-FR"/>
        </w:rPr>
        <w:t xml:space="preserve">s dans les </w:t>
      </w:r>
      <w:r>
        <w:rPr>
          <w:lang w:val="fr-FR"/>
        </w:rPr>
        <w:t>initiatives</w:t>
      </w:r>
      <w:r w:rsidRPr="00B37422">
        <w:rPr>
          <w:lang w:val="fr-FR"/>
        </w:rPr>
        <w:t xml:space="preserve"> mondia</w:t>
      </w:r>
      <w:r>
        <w:rPr>
          <w:lang w:val="fr-FR"/>
        </w:rPr>
        <w:t>les</w:t>
      </w:r>
      <w:r w:rsidRPr="00B37422">
        <w:rPr>
          <w:lang w:val="fr-FR"/>
        </w:rPr>
        <w:t xml:space="preserve"> de lutte contre</w:t>
      </w:r>
      <w:r>
        <w:rPr>
          <w:lang w:val="fr-FR"/>
        </w:rPr>
        <w:t xml:space="preserve"> le terrorisme international et,</w:t>
      </w:r>
      <w:r w:rsidRPr="00B37422">
        <w:rPr>
          <w:lang w:val="fr-FR"/>
        </w:rPr>
        <w:t xml:space="preserve"> dans ce </w:t>
      </w:r>
      <w:r>
        <w:rPr>
          <w:lang w:val="fr-FR"/>
        </w:rPr>
        <w:t>cadre,</w:t>
      </w:r>
      <w:r w:rsidRPr="00B37422">
        <w:rPr>
          <w:lang w:val="fr-FR"/>
        </w:rPr>
        <w:t xml:space="preserve"> lutte</w:t>
      </w:r>
      <w:r>
        <w:rPr>
          <w:lang w:val="fr-FR"/>
        </w:rPr>
        <w:t>nt</w:t>
      </w:r>
      <w:r w:rsidRPr="00B37422">
        <w:rPr>
          <w:lang w:val="fr-FR"/>
        </w:rPr>
        <w:t xml:space="preserve"> contre la piraterie maritime dans la région de l</w:t>
      </w:r>
      <w:r w:rsidR="00BE4F94">
        <w:rPr>
          <w:lang w:val="fr-FR"/>
        </w:rPr>
        <w:t>’</w:t>
      </w:r>
      <w:r w:rsidRPr="00B37422">
        <w:rPr>
          <w:lang w:val="fr-FR"/>
        </w:rPr>
        <w:t xml:space="preserve">Afrique australe, plus particulièrement le long du canal du Mozambique, qui reste </w:t>
      </w:r>
      <w:r>
        <w:rPr>
          <w:lang w:val="fr-FR"/>
        </w:rPr>
        <w:t>une priorité</w:t>
      </w:r>
      <w:r w:rsidRPr="00B37422">
        <w:rPr>
          <w:lang w:val="fr-FR"/>
        </w:rPr>
        <w:t xml:space="preserve"> de la co</w:t>
      </w:r>
      <w:r w:rsidR="00343E2A">
        <w:rPr>
          <w:lang w:val="fr-FR"/>
        </w:rPr>
        <w:t>opération bilatérale entre les F</w:t>
      </w:r>
      <w:r w:rsidRPr="00B37422">
        <w:rPr>
          <w:lang w:val="fr-FR"/>
        </w:rPr>
        <w:t xml:space="preserve">orces armées </w:t>
      </w:r>
      <w:r>
        <w:rPr>
          <w:lang w:val="fr-FR"/>
        </w:rPr>
        <w:t>m</w:t>
      </w:r>
      <w:r w:rsidRPr="00B37422">
        <w:rPr>
          <w:lang w:val="fr-FR"/>
        </w:rPr>
        <w:t>ozambi</w:t>
      </w:r>
      <w:r>
        <w:rPr>
          <w:lang w:val="fr-FR"/>
        </w:rPr>
        <w:t>caines</w:t>
      </w:r>
      <w:r w:rsidRPr="00B37422">
        <w:rPr>
          <w:lang w:val="fr-FR"/>
        </w:rPr>
        <w:t xml:space="preserve"> et </w:t>
      </w:r>
      <w:r>
        <w:rPr>
          <w:lang w:val="fr-FR"/>
        </w:rPr>
        <w:t>des pays de la SAD</w:t>
      </w:r>
      <w:r w:rsidRPr="00411959">
        <w:rPr>
          <w:lang w:val="fr-FR"/>
        </w:rPr>
        <w:t>C</w:t>
      </w:r>
      <w:r w:rsidRPr="00B37422">
        <w:rPr>
          <w:lang w:val="fr-FR"/>
        </w:rPr>
        <w:t>, en particulier l</w:t>
      </w:r>
      <w:r w:rsidR="00BE4F94">
        <w:rPr>
          <w:lang w:val="fr-FR"/>
        </w:rPr>
        <w:t>’</w:t>
      </w:r>
      <w:r w:rsidRPr="00B37422">
        <w:rPr>
          <w:lang w:val="fr-FR"/>
        </w:rPr>
        <w:t xml:space="preserve">Afrique du </w:t>
      </w:r>
      <w:r w:rsidRPr="00A213C0">
        <w:rPr>
          <w:lang w:val="fr-FR"/>
        </w:rPr>
        <w:t>Sud et la Tanzanie. L</w:t>
      </w:r>
      <w:r w:rsidR="00BE4F94">
        <w:rPr>
          <w:lang w:val="fr-FR"/>
        </w:rPr>
        <w:t>’</w:t>
      </w:r>
      <w:r w:rsidRPr="00A213C0">
        <w:rPr>
          <w:lang w:val="fr-FR"/>
        </w:rPr>
        <w:t xml:space="preserve">action des </w:t>
      </w:r>
      <w:r w:rsidR="00343E2A">
        <w:rPr>
          <w:lang w:val="fr-FR"/>
        </w:rPr>
        <w:t>F</w:t>
      </w:r>
      <w:r w:rsidRPr="00A213C0">
        <w:rPr>
          <w:lang w:val="fr-FR"/>
        </w:rPr>
        <w:t xml:space="preserve">orces armées mozambicaines est régie par une stricte obéissance des soldats à la discipline et par une morale </w:t>
      </w:r>
      <w:r>
        <w:rPr>
          <w:lang w:val="fr-FR"/>
        </w:rPr>
        <w:t xml:space="preserve">militaire </w:t>
      </w:r>
      <w:r w:rsidRPr="00A213C0">
        <w:rPr>
          <w:lang w:val="fr-FR"/>
        </w:rPr>
        <w:t>conforme au droit interne, ainsi que par les principes des droits de l</w:t>
      </w:r>
      <w:r w:rsidR="00BE4F94">
        <w:rPr>
          <w:lang w:val="fr-FR"/>
        </w:rPr>
        <w:t>’</w:t>
      </w:r>
      <w:r w:rsidRPr="00A213C0">
        <w:rPr>
          <w:lang w:val="fr-FR"/>
        </w:rPr>
        <w:t xml:space="preserve">homme et du droit international humanitaire, ce qui permet de protéger la dignité humaine des personnes capturées au cours des missions. </w:t>
      </w:r>
    </w:p>
    <w:p w:rsidR="005D6A51" w:rsidRPr="00B37422" w:rsidRDefault="005D6A51" w:rsidP="005D6A51">
      <w:pPr>
        <w:pStyle w:val="SingleTxtG"/>
        <w:rPr>
          <w:lang w:val="fr-FR"/>
        </w:rPr>
      </w:pPr>
      <w:r w:rsidRPr="00B37422">
        <w:rPr>
          <w:lang w:val="fr-FR"/>
        </w:rPr>
        <w:t>84.</w:t>
      </w:r>
      <w:r w:rsidRPr="00B37422">
        <w:rPr>
          <w:lang w:val="fr-FR"/>
        </w:rPr>
        <w:tab/>
        <w:t xml:space="preserve">En outre, </w:t>
      </w:r>
      <w:r>
        <w:rPr>
          <w:lang w:val="fr-FR"/>
        </w:rPr>
        <w:t>elles</w:t>
      </w:r>
      <w:r w:rsidRPr="00B37422">
        <w:rPr>
          <w:lang w:val="fr-FR"/>
        </w:rPr>
        <w:t xml:space="preserve"> sont également engagé</w:t>
      </w:r>
      <w:r>
        <w:rPr>
          <w:lang w:val="fr-FR"/>
        </w:rPr>
        <w:t>e</w:t>
      </w:r>
      <w:r w:rsidRPr="00B37422">
        <w:rPr>
          <w:lang w:val="fr-FR"/>
        </w:rPr>
        <w:t xml:space="preserve">s dans des missions de </w:t>
      </w:r>
      <w:r>
        <w:rPr>
          <w:lang w:val="fr-FR"/>
        </w:rPr>
        <w:t xml:space="preserve">maintien de la </w:t>
      </w:r>
      <w:r w:rsidRPr="00B37422">
        <w:rPr>
          <w:lang w:val="fr-FR"/>
        </w:rPr>
        <w:t xml:space="preserve">paix </w:t>
      </w:r>
      <w:r>
        <w:rPr>
          <w:lang w:val="fr-FR"/>
        </w:rPr>
        <w:t>dans le cadre des initiatives</w:t>
      </w:r>
      <w:r w:rsidRPr="00B37422">
        <w:rPr>
          <w:lang w:val="fr-FR"/>
        </w:rPr>
        <w:t xml:space="preserve"> de l</w:t>
      </w:r>
      <w:r w:rsidR="00BE4F94">
        <w:rPr>
          <w:lang w:val="fr-FR"/>
        </w:rPr>
        <w:t>’</w:t>
      </w:r>
      <w:r w:rsidRPr="00B37422">
        <w:rPr>
          <w:lang w:val="fr-FR"/>
        </w:rPr>
        <w:t xml:space="preserve">Union africaine </w:t>
      </w:r>
      <w:r>
        <w:rPr>
          <w:lang w:val="fr-FR"/>
        </w:rPr>
        <w:t>visant à</w:t>
      </w:r>
      <w:r w:rsidRPr="00B37422">
        <w:rPr>
          <w:lang w:val="fr-FR"/>
        </w:rPr>
        <w:t xml:space="preserve"> pacifier le continent</w:t>
      </w:r>
      <w:r>
        <w:rPr>
          <w:lang w:val="fr-FR"/>
        </w:rPr>
        <w:t>, et ont par exemple envoyé</w:t>
      </w:r>
      <w:r w:rsidRPr="00B37422">
        <w:rPr>
          <w:lang w:val="fr-FR"/>
        </w:rPr>
        <w:t xml:space="preserve"> au Rwanda et au Burundi de</w:t>
      </w:r>
      <w:r>
        <w:rPr>
          <w:lang w:val="fr-FR"/>
        </w:rPr>
        <w:t>s</w:t>
      </w:r>
      <w:r w:rsidRPr="00B37422">
        <w:rPr>
          <w:lang w:val="fr-FR"/>
        </w:rPr>
        <w:t xml:space="preserve"> contingents militaires</w:t>
      </w:r>
      <w:r>
        <w:rPr>
          <w:lang w:val="fr-FR"/>
        </w:rPr>
        <w:t xml:space="preserve"> qui se sont</w:t>
      </w:r>
      <w:r w:rsidRPr="00B37422">
        <w:rPr>
          <w:lang w:val="fr-FR"/>
        </w:rPr>
        <w:t xml:space="preserve"> comport</w:t>
      </w:r>
      <w:r>
        <w:rPr>
          <w:lang w:val="fr-FR"/>
        </w:rPr>
        <w:t>és de manière</w:t>
      </w:r>
      <w:r w:rsidRPr="00B37422">
        <w:rPr>
          <w:lang w:val="fr-FR"/>
        </w:rPr>
        <w:t xml:space="preserve"> exemplaire à tou</w:t>
      </w:r>
      <w:r>
        <w:rPr>
          <w:lang w:val="fr-FR"/>
        </w:rPr>
        <w:t>t</w:t>
      </w:r>
      <w:r w:rsidRPr="00B37422">
        <w:rPr>
          <w:lang w:val="fr-FR"/>
        </w:rPr>
        <w:t xml:space="preserve"> </w:t>
      </w:r>
      <w:r>
        <w:rPr>
          <w:lang w:val="fr-FR"/>
        </w:rPr>
        <w:t>point de vue</w:t>
      </w:r>
      <w:r w:rsidRPr="00B37422">
        <w:rPr>
          <w:lang w:val="fr-FR"/>
        </w:rPr>
        <w:t xml:space="preserve"> et </w:t>
      </w:r>
      <w:r>
        <w:rPr>
          <w:lang w:val="fr-FR"/>
        </w:rPr>
        <w:t>n</w:t>
      </w:r>
      <w:r w:rsidR="00BE4F94">
        <w:rPr>
          <w:lang w:val="fr-FR"/>
        </w:rPr>
        <w:t>’</w:t>
      </w:r>
      <w:r>
        <w:rPr>
          <w:lang w:val="fr-FR"/>
        </w:rPr>
        <w:t>ont</w:t>
      </w:r>
      <w:r w:rsidRPr="00B37422">
        <w:rPr>
          <w:lang w:val="fr-FR"/>
        </w:rPr>
        <w:t xml:space="preserve"> jamais </w:t>
      </w:r>
      <w:r>
        <w:rPr>
          <w:lang w:val="fr-FR"/>
        </w:rPr>
        <w:t>fait l</w:t>
      </w:r>
      <w:r w:rsidR="00BE4F94">
        <w:rPr>
          <w:lang w:val="fr-FR"/>
        </w:rPr>
        <w:t>’</w:t>
      </w:r>
      <w:r>
        <w:rPr>
          <w:lang w:val="fr-FR"/>
        </w:rPr>
        <w:t>objet d</w:t>
      </w:r>
      <w:r w:rsidR="00BE4F94">
        <w:rPr>
          <w:lang w:val="fr-FR"/>
        </w:rPr>
        <w:t>’</w:t>
      </w:r>
      <w:r>
        <w:rPr>
          <w:lang w:val="fr-FR"/>
        </w:rPr>
        <w:t>un</w:t>
      </w:r>
      <w:r w:rsidRPr="00B37422">
        <w:rPr>
          <w:lang w:val="fr-FR"/>
        </w:rPr>
        <w:t xml:space="preserve"> signal</w:t>
      </w:r>
      <w:r>
        <w:rPr>
          <w:lang w:val="fr-FR"/>
        </w:rPr>
        <w:t>ement pour des</w:t>
      </w:r>
      <w:r w:rsidRPr="00B37422">
        <w:rPr>
          <w:lang w:val="fr-FR"/>
        </w:rPr>
        <w:t xml:space="preserve"> actes de torture</w:t>
      </w:r>
      <w:r>
        <w:rPr>
          <w:lang w:val="fr-FR"/>
        </w:rPr>
        <w:t xml:space="preserve"> contre qui que ce soit</w:t>
      </w:r>
      <w:r w:rsidRPr="00B37422">
        <w:rPr>
          <w:lang w:val="fr-FR"/>
        </w:rPr>
        <w:t>.</w:t>
      </w:r>
      <w:r>
        <w:rPr>
          <w:lang w:val="fr-FR"/>
        </w:rPr>
        <w:t xml:space="preserve"> </w:t>
      </w:r>
    </w:p>
    <w:p w:rsidR="005D6A51" w:rsidRPr="00B37422" w:rsidRDefault="005D6A51" w:rsidP="005D6A51">
      <w:pPr>
        <w:pStyle w:val="H23G"/>
        <w:rPr>
          <w:lang w:val="fr-FR"/>
        </w:rPr>
      </w:pPr>
      <w:r>
        <w:rPr>
          <w:lang w:val="fr-FR"/>
        </w:rPr>
        <w:tab/>
      </w:r>
      <w:r w:rsidRPr="00B37422">
        <w:rPr>
          <w:lang w:val="fr-FR"/>
        </w:rPr>
        <w:t>3.</w:t>
      </w:r>
      <w:r w:rsidRPr="00B37422">
        <w:rPr>
          <w:lang w:val="fr-FR"/>
        </w:rPr>
        <w:tab/>
        <w:t>L</w:t>
      </w:r>
      <w:r w:rsidR="00BE4F94">
        <w:rPr>
          <w:lang w:val="fr-FR"/>
        </w:rPr>
        <w:t>’</w:t>
      </w:r>
      <w:r>
        <w:rPr>
          <w:lang w:val="fr-FR"/>
        </w:rPr>
        <w:t xml:space="preserve">administration </w:t>
      </w:r>
      <w:r w:rsidRPr="00B37422">
        <w:rPr>
          <w:lang w:val="fr-FR"/>
        </w:rPr>
        <w:t>pénitentiaire</w:t>
      </w:r>
    </w:p>
    <w:p w:rsidR="005D6A51" w:rsidRPr="00B37422" w:rsidRDefault="005D6A51" w:rsidP="005D6A51">
      <w:pPr>
        <w:pStyle w:val="SingleTxtG"/>
        <w:rPr>
          <w:lang w:val="fr-FR"/>
        </w:rPr>
      </w:pPr>
      <w:r w:rsidRPr="00B37422">
        <w:rPr>
          <w:lang w:val="fr-FR"/>
        </w:rPr>
        <w:t>85.</w:t>
      </w:r>
      <w:r w:rsidRPr="00B37422">
        <w:rPr>
          <w:lang w:val="fr-FR"/>
        </w:rPr>
        <w:tab/>
        <w:t>L</w:t>
      </w:r>
      <w:r w:rsidR="00BE4F94">
        <w:rPr>
          <w:lang w:val="fr-FR"/>
        </w:rPr>
        <w:t>’</w:t>
      </w:r>
      <w:r>
        <w:rPr>
          <w:lang w:val="fr-FR"/>
        </w:rPr>
        <w:t>administration</w:t>
      </w:r>
      <w:r w:rsidRPr="00B37422">
        <w:rPr>
          <w:lang w:val="fr-FR"/>
        </w:rPr>
        <w:t xml:space="preserve"> </w:t>
      </w:r>
      <w:r>
        <w:rPr>
          <w:lang w:val="fr-FR"/>
        </w:rPr>
        <w:t>pénitentiaire</w:t>
      </w:r>
      <w:r w:rsidRPr="00C725CB">
        <w:rPr>
          <w:lang w:val="fr-FR"/>
        </w:rPr>
        <w:t xml:space="preserve"> </w:t>
      </w:r>
      <w:r w:rsidRPr="00B37422">
        <w:rPr>
          <w:lang w:val="fr-FR"/>
        </w:rPr>
        <w:t>est l</w:t>
      </w:r>
      <w:r w:rsidR="00BE4F94">
        <w:rPr>
          <w:lang w:val="fr-FR"/>
        </w:rPr>
        <w:t>’</w:t>
      </w:r>
      <w:r w:rsidRPr="00B37422">
        <w:rPr>
          <w:lang w:val="fr-FR"/>
        </w:rPr>
        <w:t xml:space="preserve">un des sommets de la pyramide du système de justice pénale au Mozambique, </w:t>
      </w:r>
      <w:r>
        <w:rPr>
          <w:lang w:val="fr-FR"/>
        </w:rPr>
        <w:t>dans le domaine de</w:t>
      </w:r>
      <w:r w:rsidRPr="00B37422">
        <w:rPr>
          <w:lang w:val="fr-FR"/>
        </w:rPr>
        <w:t xml:space="preserve"> l</w:t>
      </w:r>
      <w:r w:rsidR="00BE4F94">
        <w:rPr>
          <w:lang w:val="fr-FR"/>
        </w:rPr>
        <w:t>’</w:t>
      </w:r>
      <w:r w:rsidRPr="00B37422">
        <w:rPr>
          <w:lang w:val="fr-FR"/>
        </w:rPr>
        <w:t xml:space="preserve">exécution des </w:t>
      </w:r>
      <w:r>
        <w:rPr>
          <w:lang w:val="fr-FR"/>
        </w:rPr>
        <w:t>peines</w:t>
      </w:r>
      <w:r w:rsidRPr="00B37422">
        <w:rPr>
          <w:lang w:val="fr-FR"/>
        </w:rPr>
        <w:t>.</w:t>
      </w:r>
      <w:r>
        <w:rPr>
          <w:lang w:val="fr-FR"/>
        </w:rPr>
        <w:t xml:space="preserve"> </w:t>
      </w:r>
    </w:p>
    <w:p w:rsidR="005D6A51" w:rsidRPr="00B37422" w:rsidRDefault="005D6A51" w:rsidP="005D6A51">
      <w:pPr>
        <w:pStyle w:val="SingleTxtG"/>
        <w:rPr>
          <w:lang w:val="fr-FR"/>
        </w:rPr>
      </w:pPr>
      <w:r w:rsidRPr="00B37422">
        <w:rPr>
          <w:lang w:val="fr-FR"/>
        </w:rPr>
        <w:t>86.</w:t>
      </w:r>
      <w:r w:rsidRPr="00B37422">
        <w:rPr>
          <w:lang w:val="fr-FR"/>
        </w:rPr>
        <w:tab/>
      </w:r>
      <w:r>
        <w:rPr>
          <w:lang w:val="fr-FR"/>
        </w:rPr>
        <w:t>Le</w:t>
      </w:r>
      <w:r w:rsidRPr="00B37422">
        <w:rPr>
          <w:lang w:val="fr-FR"/>
        </w:rPr>
        <w:t xml:space="preserve"> principal cadre législatif</w:t>
      </w:r>
      <w:r>
        <w:rPr>
          <w:lang w:val="fr-FR"/>
        </w:rPr>
        <w:t xml:space="preserve"> en la matière, qui</w:t>
      </w:r>
      <w:r w:rsidRPr="00B37422">
        <w:rPr>
          <w:lang w:val="fr-FR"/>
        </w:rPr>
        <w:t xml:space="preserve"> date de 1936 (décret-loi n</w:t>
      </w:r>
      <w:r w:rsidRPr="00B37422">
        <w:rPr>
          <w:vertAlign w:val="superscript"/>
          <w:lang w:val="fr-FR"/>
        </w:rPr>
        <w:t>o</w:t>
      </w:r>
      <w:r w:rsidRPr="00B37422">
        <w:rPr>
          <w:lang w:val="fr-FR"/>
        </w:rPr>
        <w:t xml:space="preserve"> 26.634 de 1936, </w:t>
      </w:r>
      <w:r>
        <w:rPr>
          <w:lang w:val="fr-FR"/>
        </w:rPr>
        <w:t>légèrement modifié</w:t>
      </w:r>
      <w:r w:rsidRPr="00B37422">
        <w:rPr>
          <w:lang w:val="fr-FR"/>
        </w:rPr>
        <w:t xml:space="preserve"> par le décret-loi n</w:t>
      </w:r>
      <w:r w:rsidRPr="00B37422">
        <w:rPr>
          <w:vertAlign w:val="superscript"/>
          <w:lang w:val="fr-FR"/>
        </w:rPr>
        <w:t>o</w:t>
      </w:r>
      <w:r w:rsidRPr="00B37422">
        <w:rPr>
          <w:lang w:val="fr-FR"/>
        </w:rPr>
        <w:t> 39.997 de 1954)</w:t>
      </w:r>
      <w:r>
        <w:rPr>
          <w:lang w:val="fr-FR"/>
        </w:rPr>
        <w:t>, est donc</w:t>
      </w:r>
      <w:r w:rsidRPr="00B37422">
        <w:rPr>
          <w:lang w:val="fr-FR"/>
        </w:rPr>
        <w:t xml:space="preserve"> un héritage du passé colonial, </w:t>
      </w:r>
      <w:r>
        <w:rPr>
          <w:lang w:val="fr-FR"/>
        </w:rPr>
        <w:t>mais</w:t>
      </w:r>
      <w:r w:rsidRPr="00B37422">
        <w:rPr>
          <w:lang w:val="fr-FR"/>
        </w:rPr>
        <w:t xml:space="preserve"> l</w:t>
      </w:r>
      <w:r w:rsidR="00BE4F94">
        <w:rPr>
          <w:lang w:val="fr-FR"/>
        </w:rPr>
        <w:t>’</w:t>
      </w:r>
      <w:r w:rsidRPr="00B37422">
        <w:rPr>
          <w:lang w:val="fr-FR"/>
        </w:rPr>
        <w:t xml:space="preserve">entrée en vigueur de la nouvelle Constitution a </w:t>
      </w:r>
      <w:r>
        <w:rPr>
          <w:lang w:val="fr-FR"/>
        </w:rPr>
        <w:t>entraîné</w:t>
      </w:r>
      <w:r w:rsidRPr="00B37422">
        <w:rPr>
          <w:lang w:val="fr-FR"/>
        </w:rPr>
        <w:t xml:space="preserve"> des </w:t>
      </w:r>
      <w:r>
        <w:rPr>
          <w:lang w:val="fr-FR"/>
        </w:rPr>
        <w:t>progrès importants en ce qui concerne le</w:t>
      </w:r>
      <w:r w:rsidRPr="00B37422">
        <w:rPr>
          <w:lang w:val="fr-FR"/>
        </w:rPr>
        <w:t xml:space="preserve"> traitement des détenus. </w:t>
      </w:r>
      <w:r>
        <w:rPr>
          <w:lang w:val="fr-FR"/>
        </w:rPr>
        <w:t>I</w:t>
      </w:r>
      <w:r w:rsidRPr="00B37422">
        <w:rPr>
          <w:lang w:val="fr-FR"/>
        </w:rPr>
        <w:t xml:space="preserve">l est </w:t>
      </w:r>
      <w:r>
        <w:rPr>
          <w:lang w:val="fr-FR"/>
        </w:rPr>
        <w:t xml:space="preserve">en outre </w:t>
      </w:r>
      <w:r w:rsidRPr="00B37422">
        <w:rPr>
          <w:lang w:val="fr-FR"/>
        </w:rPr>
        <w:t>important de souligner l</w:t>
      </w:r>
      <w:r w:rsidR="00BE4F94">
        <w:rPr>
          <w:lang w:val="fr-FR"/>
        </w:rPr>
        <w:t>’</w:t>
      </w:r>
      <w:r w:rsidRPr="00B37422">
        <w:rPr>
          <w:lang w:val="fr-FR"/>
        </w:rPr>
        <w:t>approbation</w:t>
      </w:r>
      <w:r>
        <w:rPr>
          <w:lang w:val="fr-FR"/>
        </w:rPr>
        <w:t>,</w:t>
      </w:r>
      <w:r w:rsidRPr="00F56B66">
        <w:rPr>
          <w:lang w:val="fr-FR"/>
        </w:rPr>
        <w:t xml:space="preserve"> </w:t>
      </w:r>
      <w:r w:rsidRPr="00B37422">
        <w:rPr>
          <w:lang w:val="fr-FR"/>
        </w:rPr>
        <w:t>par le Conseil des ministres (</w:t>
      </w:r>
      <w:r>
        <w:rPr>
          <w:lang w:val="fr-FR"/>
        </w:rPr>
        <w:t>décision</w:t>
      </w:r>
      <w:r w:rsidRPr="00B37422">
        <w:rPr>
          <w:lang w:val="fr-FR"/>
        </w:rPr>
        <w:t xml:space="preserve"> </w:t>
      </w:r>
      <w:r w:rsidRPr="00CF0556">
        <w:rPr>
          <w:rFonts w:eastAsia="MS Mincho"/>
          <w:lang w:val="fr-FR"/>
        </w:rPr>
        <w:t>n</w:t>
      </w:r>
      <w:r w:rsidRPr="00CF0556">
        <w:rPr>
          <w:rFonts w:eastAsia="MS Mincho"/>
          <w:vertAlign w:val="superscript"/>
          <w:lang w:val="fr-FR"/>
        </w:rPr>
        <w:t>o</w:t>
      </w:r>
      <w:r w:rsidRPr="00B37422">
        <w:rPr>
          <w:lang w:val="fr-FR"/>
        </w:rPr>
        <w:t> 16/2001 du 24 avril)</w:t>
      </w:r>
      <w:r>
        <w:rPr>
          <w:lang w:val="fr-FR"/>
        </w:rPr>
        <w:t xml:space="preserve">, </w:t>
      </w:r>
      <w:r w:rsidRPr="00B37422">
        <w:rPr>
          <w:lang w:val="fr-FR"/>
        </w:rPr>
        <w:t xml:space="preserve">de la </w:t>
      </w:r>
      <w:r>
        <w:rPr>
          <w:lang w:val="fr-FR"/>
        </w:rPr>
        <w:t>Stratégie</w:t>
      </w:r>
      <w:r w:rsidRPr="00B37422">
        <w:rPr>
          <w:lang w:val="fr-FR"/>
        </w:rPr>
        <w:t xml:space="preserve"> de défense de la légalité et de</w:t>
      </w:r>
      <w:r>
        <w:rPr>
          <w:lang w:val="fr-FR"/>
        </w:rPr>
        <w:t xml:space="preserve"> la</w:t>
      </w:r>
      <w:r w:rsidRPr="00B37422">
        <w:rPr>
          <w:lang w:val="fr-FR"/>
        </w:rPr>
        <w:t xml:space="preserve"> justice, qui met l</w:t>
      </w:r>
      <w:r w:rsidR="00BE4F94">
        <w:rPr>
          <w:lang w:val="fr-FR"/>
        </w:rPr>
        <w:t>’</w:t>
      </w:r>
      <w:r w:rsidRPr="00B37422">
        <w:rPr>
          <w:lang w:val="fr-FR"/>
        </w:rPr>
        <w:t xml:space="preserve">accent sur </w:t>
      </w:r>
      <w:r>
        <w:rPr>
          <w:lang w:val="fr-FR"/>
        </w:rPr>
        <w:t>un</w:t>
      </w:r>
      <w:r w:rsidRPr="00B37422">
        <w:rPr>
          <w:lang w:val="fr-FR"/>
        </w:rPr>
        <w:t xml:space="preserve"> tr</w:t>
      </w:r>
      <w:r>
        <w:rPr>
          <w:lang w:val="fr-FR"/>
        </w:rPr>
        <w:t>aitement correctionnel respectant la dignité humaine,</w:t>
      </w:r>
      <w:r w:rsidRPr="00B37422">
        <w:rPr>
          <w:lang w:val="fr-FR"/>
        </w:rPr>
        <w:t xml:space="preserve"> par opposition au traitement punitif fondé sur le confinement en cellule</w:t>
      </w:r>
      <w:r>
        <w:rPr>
          <w:lang w:val="fr-FR"/>
        </w:rPr>
        <w:t>;</w:t>
      </w:r>
      <w:r w:rsidRPr="00B37422">
        <w:rPr>
          <w:lang w:val="fr-FR"/>
        </w:rPr>
        <w:t xml:space="preserve"> l</w:t>
      </w:r>
      <w:r w:rsidR="00BE4F94">
        <w:rPr>
          <w:lang w:val="fr-FR"/>
        </w:rPr>
        <w:t>’</w:t>
      </w:r>
      <w:r w:rsidRPr="00B37422">
        <w:rPr>
          <w:lang w:val="fr-FR"/>
        </w:rPr>
        <w:t>approbation</w:t>
      </w:r>
      <w:r>
        <w:rPr>
          <w:lang w:val="fr-FR"/>
        </w:rPr>
        <w:t xml:space="preserve"> </w:t>
      </w:r>
      <w:r w:rsidRPr="00B37422">
        <w:rPr>
          <w:lang w:val="fr-FR"/>
        </w:rPr>
        <w:t xml:space="preserve">par le Conseil des ministres </w:t>
      </w:r>
      <w:r>
        <w:rPr>
          <w:lang w:val="fr-FR"/>
        </w:rPr>
        <w:t xml:space="preserve">de </w:t>
      </w:r>
      <w:r w:rsidRPr="007872D4">
        <w:rPr>
          <w:lang w:val="fr-FR"/>
        </w:rPr>
        <w:t>la politique pénitentiaire et</w:t>
      </w:r>
      <w:r>
        <w:rPr>
          <w:lang w:val="fr-FR"/>
        </w:rPr>
        <w:t xml:space="preserve"> de </w:t>
      </w:r>
      <w:r w:rsidRPr="007872D4">
        <w:rPr>
          <w:lang w:val="fr-FR"/>
        </w:rPr>
        <w:t>la stratégie d</w:t>
      </w:r>
      <w:r w:rsidR="00BE4F94">
        <w:rPr>
          <w:lang w:val="fr-FR"/>
        </w:rPr>
        <w:t>’</w:t>
      </w:r>
      <w:r w:rsidRPr="007872D4">
        <w:rPr>
          <w:lang w:val="fr-FR"/>
        </w:rPr>
        <w:t>application correspondante</w:t>
      </w:r>
      <w:r>
        <w:rPr>
          <w:lang w:val="fr-FR"/>
        </w:rPr>
        <w:t xml:space="preserve"> (décision</w:t>
      </w:r>
      <w:r w:rsidRPr="00B37422">
        <w:rPr>
          <w:lang w:val="fr-FR"/>
        </w:rPr>
        <w:t xml:space="preserve"> </w:t>
      </w:r>
      <w:r w:rsidRPr="00CF0556">
        <w:rPr>
          <w:rFonts w:eastAsia="MS Mincho"/>
          <w:lang w:val="fr-FR"/>
        </w:rPr>
        <w:t>n</w:t>
      </w:r>
      <w:r w:rsidRPr="00CF0556">
        <w:rPr>
          <w:rFonts w:eastAsia="MS Mincho"/>
          <w:vertAlign w:val="superscript"/>
          <w:lang w:val="fr-FR"/>
        </w:rPr>
        <w:t>o</w:t>
      </w:r>
      <w:r w:rsidRPr="00B37422">
        <w:rPr>
          <w:lang w:val="fr-FR"/>
        </w:rPr>
        <w:t> 65/2002 du 27 août</w:t>
      </w:r>
      <w:r>
        <w:rPr>
          <w:lang w:val="fr-FR"/>
        </w:rPr>
        <w:t>),</w:t>
      </w:r>
      <w:r w:rsidRPr="00B37422">
        <w:rPr>
          <w:lang w:val="fr-FR"/>
        </w:rPr>
        <w:t xml:space="preserve"> renfor</w:t>
      </w:r>
      <w:r>
        <w:rPr>
          <w:lang w:val="fr-FR"/>
        </w:rPr>
        <w:t>çant</w:t>
      </w:r>
      <w:r w:rsidRPr="00B37422">
        <w:rPr>
          <w:lang w:val="fr-FR"/>
        </w:rPr>
        <w:t xml:space="preserve"> les dispositions de la </w:t>
      </w:r>
      <w:r>
        <w:rPr>
          <w:lang w:val="fr-FR"/>
        </w:rPr>
        <w:t>Stratégie</w:t>
      </w:r>
      <w:r w:rsidRPr="00B37422">
        <w:rPr>
          <w:lang w:val="fr-FR"/>
        </w:rPr>
        <w:t xml:space="preserve"> de défense de la légalité et de</w:t>
      </w:r>
      <w:r>
        <w:rPr>
          <w:lang w:val="fr-FR"/>
        </w:rPr>
        <w:t xml:space="preserve"> la</w:t>
      </w:r>
      <w:r w:rsidRPr="00B37422">
        <w:rPr>
          <w:lang w:val="fr-FR"/>
        </w:rPr>
        <w:t xml:space="preserve"> justice et défini</w:t>
      </w:r>
      <w:r>
        <w:rPr>
          <w:lang w:val="fr-FR"/>
        </w:rPr>
        <w:t>ssan</w:t>
      </w:r>
      <w:r w:rsidRPr="00B37422">
        <w:rPr>
          <w:lang w:val="fr-FR"/>
        </w:rPr>
        <w:t xml:space="preserve">t précisément la mission des prisons, en </w:t>
      </w:r>
      <w:r>
        <w:rPr>
          <w:lang w:val="fr-FR"/>
        </w:rPr>
        <w:t>dispo</w:t>
      </w:r>
      <w:r w:rsidRPr="00B37422">
        <w:rPr>
          <w:lang w:val="fr-FR"/>
        </w:rPr>
        <w:t>sant qu</w:t>
      </w:r>
      <w:r w:rsidR="00BE4F94">
        <w:rPr>
          <w:lang w:val="fr-FR"/>
        </w:rPr>
        <w:t>’</w:t>
      </w:r>
      <w:r>
        <w:rPr>
          <w:lang w:val="fr-FR"/>
        </w:rPr>
        <w:t>elles</w:t>
      </w:r>
      <w:r w:rsidRPr="00B37422">
        <w:rPr>
          <w:lang w:val="fr-FR"/>
        </w:rPr>
        <w:t xml:space="preserve"> </w:t>
      </w:r>
      <w:r>
        <w:rPr>
          <w:lang w:val="fr-FR"/>
        </w:rPr>
        <w:t>complè</w:t>
      </w:r>
      <w:r w:rsidRPr="00B37422">
        <w:rPr>
          <w:lang w:val="fr-FR"/>
        </w:rPr>
        <w:t>te</w:t>
      </w:r>
      <w:r>
        <w:rPr>
          <w:lang w:val="fr-FR"/>
        </w:rPr>
        <w:t>nt</w:t>
      </w:r>
      <w:r w:rsidRPr="00B37422">
        <w:rPr>
          <w:lang w:val="fr-FR"/>
        </w:rPr>
        <w:t xml:space="preserve"> </w:t>
      </w:r>
      <w:r>
        <w:rPr>
          <w:lang w:val="fr-FR"/>
        </w:rPr>
        <w:t>le</w:t>
      </w:r>
      <w:r w:rsidRPr="00306E4E">
        <w:rPr>
          <w:lang w:val="fr-FR"/>
        </w:rPr>
        <w:t xml:space="preserve"> </w:t>
      </w:r>
      <w:r>
        <w:rPr>
          <w:lang w:val="fr-FR"/>
        </w:rPr>
        <w:t>système de justice pénale, dont elles font partie,</w:t>
      </w:r>
      <w:r w:rsidRPr="00B37422">
        <w:rPr>
          <w:lang w:val="fr-FR"/>
        </w:rPr>
        <w:t xml:space="preserve"> et </w:t>
      </w:r>
      <w:r>
        <w:rPr>
          <w:lang w:val="fr-FR"/>
        </w:rPr>
        <w:t>sont</w:t>
      </w:r>
      <w:r w:rsidRPr="00B37422">
        <w:rPr>
          <w:lang w:val="fr-FR"/>
        </w:rPr>
        <w:t xml:space="preserve"> fondée</w:t>
      </w:r>
      <w:r>
        <w:rPr>
          <w:lang w:val="fr-FR"/>
        </w:rPr>
        <w:t>s</w:t>
      </w:r>
      <w:r w:rsidRPr="00B37422">
        <w:rPr>
          <w:lang w:val="fr-FR"/>
        </w:rPr>
        <w:t xml:space="preserve"> sur le respect des normes du droit </w:t>
      </w:r>
      <w:r>
        <w:rPr>
          <w:lang w:val="fr-FR"/>
        </w:rPr>
        <w:t>interne</w:t>
      </w:r>
      <w:r w:rsidRPr="00B37422">
        <w:rPr>
          <w:lang w:val="fr-FR"/>
        </w:rPr>
        <w:t xml:space="preserve"> et </w:t>
      </w:r>
      <w:r>
        <w:rPr>
          <w:lang w:val="fr-FR"/>
        </w:rPr>
        <w:t>d</w:t>
      </w:r>
      <w:r w:rsidRPr="00B37422">
        <w:rPr>
          <w:lang w:val="fr-FR"/>
        </w:rPr>
        <w:t>es lois internationalement reconnues.</w:t>
      </w:r>
      <w:r>
        <w:rPr>
          <w:lang w:val="fr-FR"/>
        </w:rPr>
        <w:t xml:space="preserve"> </w:t>
      </w:r>
    </w:p>
    <w:p w:rsidR="005D6A51" w:rsidRPr="00B37422" w:rsidRDefault="005D6A51" w:rsidP="005D6A51">
      <w:pPr>
        <w:pStyle w:val="SingleTxtG"/>
        <w:rPr>
          <w:lang w:val="fr-FR"/>
        </w:rPr>
      </w:pPr>
      <w:r w:rsidRPr="00B37422">
        <w:rPr>
          <w:lang w:val="fr-FR"/>
        </w:rPr>
        <w:t>87.</w:t>
      </w:r>
      <w:r w:rsidRPr="00B37422">
        <w:rPr>
          <w:lang w:val="fr-FR"/>
        </w:rPr>
        <w:tab/>
      </w:r>
      <w:r w:rsidRPr="00FA178A">
        <w:rPr>
          <w:lang w:val="fr-FR"/>
        </w:rPr>
        <w:t>En raison des urgences qui se sont imposées au pays jusqu</w:t>
      </w:r>
      <w:r w:rsidR="00BE4F94">
        <w:rPr>
          <w:lang w:val="fr-FR"/>
        </w:rPr>
        <w:t>’</w:t>
      </w:r>
      <w:r w:rsidRPr="00FA178A">
        <w:rPr>
          <w:lang w:val="fr-FR"/>
        </w:rPr>
        <w:t xml:space="preserve">à présent, </w:t>
      </w:r>
      <w:r>
        <w:rPr>
          <w:lang w:val="fr-FR"/>
        </w:rPr>
        <w:t xml:space="preserve">la législation régissant </w:t>
      </w:r>
      <w:r w:rsidRPr="00FA178A">
        <w:rPr>
          <w:lang w:val="fr-FR"/>
        </w:rPr>
        <w:t>l</w:t>
      </w:r>
      <w:r w:rsidR="00BE4F94">
        <w:rPr>
          <w:lang w:val="fr-FR"/>
        </w:rPr>
        <w:t>’</w:t>
      </w:r>
      <w:r>
        <w:rPr>
          <w:lang w:val="fr-FR"/>
        </w:rPr>
        <w:t xml:space="preserve">administration </w:t>
      </w:r>
      <w:r w:rsidRPr="00FA178A">
        <w:rPr>
          <w:lang w:val="fr-FR"/>
        </w:rPr>
        <w:t>pénitentiaire, qui date de l</w:t>
      </w:r>
      <w:r w:rsidR="00BE4F94">
        <w:rPr>
          <w:lang w:val="fr-FR"/>
        </w:rPr>
        <w:t>’</w:t>
      </w:r>
      <w:r w:rsidRPr="00FA178A">
        <w:rPr>
          <w:lang w:val="fr-FR"/>
        </w:rPr>
        <w:t>époque coloniale ainsi qu</w:t>
      </w:r>
      <w:r w:rsidR="00BE4F94">
        <w:rPr>
          <w:lang w:val="fr-FR"/>
        </w:rPr>
        <w:t>’</w:t>
      </w:r>
      <w:r>
        <w:rPr>
          <w:lang w:val="fr-FR"/>
        </w:rPr>
        <w:t>il a été mentionné ci</w:t>
      </w:r>
      <w:r>
        <w:rPr>
          <w:lang w:val="fr-FR"/>
        </w:rPr>
        <w:noBreakHyphen/>
      </w:r>
      <w:r w:rsidRPr="00FA178A">
        <w:rPr>
          <w:lang w:val="fr-FR"/>
        </w:rPr>
        <w:t>dessus, et qui n</w:t>
      </w:r>
      <w:r w:rsidR="00BE4F94">
        <w:rPr>
          <w:lang w:val="fr-FR"/>
        </w:rPr>
        <w:t>’</w:t>
      </w:r>
      <w:r w:rsidRPr="00FA178A">
        <w:rPr>
          <w:lang w:val="fr-FR"/>
        </w:rPr>
        <w:t>est adaptée ni au développement du pays ni à l</w:t>
      </w:r>
      <w:r w:rsidR="00BE4F94">
        <w:rPr>
          <w:lang w:val="fr-FR"/>
        </w:rPr>
        <w:t>’</w:t>
      </w:r>
      <w:r w:rsidRPr="00FA178A">
        <w:rPr>
          <w:lang w:val="fr-FR"/>
        </w:rPr>
        <w:t>évolution des connaissances en matière pénitentiaire au niveau international, n</w:t>
      </w:r>
      <w:r w:rsidR="00BE4F94">
        <w:rPr>
          <w:lang w:val="fr-FR"/>
        </w:rPr>
        <w:t>’</w:t>
      </w:r>
      <w:r w:rsidRPr="00FA178A">
        <w:rPr>
          <w:lang w:val="fr-FR"/>
        </w:rPr>
        <w:t>est entrée que récemment dans un processus de réforme.</w:t>
      </w:r>
      <w:r w:rsidRPr="00B37422">
        <w:rPr>
          <w:lang w:val="fr-FR"/>
        </w:rPr>
        <w:t xml:space="preserve"> </w:t>
      </w:r>
      <w:r>
        <w:rPr>
          <w:lang w:val="fr-FR"/>
        </w:rPr>
        <w:t>La</w:t>
      </w:r>
      <w:r w:rsidRPr="00C818C9">
        <w:rPr>
          <w:lang w:val="fr-FR"/>
        </w:rPr>
        <w:t xml:space="preserve"> </w:t>
      </w:r>
      <w:r w:rsidRPr="007872D4">
        <w:rPr>
          <w:lang w:val="fr-FR"/>
        </w:rPr>
        <w:t>politique pénitentiaire et la stratégie d</w:t>
      </w:r>
      <w:r w:rsidR="00BE4F94">
        <w:rPr>
          <w:lang w:val="fr-FR"/>
        </w:rPr>
        <w:t>’</w:t>
      </w:r>
      <w:r w:rsidRPr="007872D4">
        <w:rPr>
          <w:lang w:val="fr-FR"/>
        </w:rPr>
        <w:t xml:space="preserve">application correspondante </w:t>
      </w:r>
      <w:r>
        <w:rPr>
          <w:lang w:val="fr-FR"/>
        </w:rPr>
        <w:t>− </w:t>
      </w:r>
      <w:r w:rsidRPr="00B37422">
        <w:rPr>
          <w:lang w:val="fr-FR"/>
        </w:rPr>
        <w:t>qui guide</w:t>
      </w:r>
      <w:r>
        <w:rPr>
          <w:lang w:val="fr-FR"/>
        </w:rPr>
        <w:t>nt</w:t>
      </w:r>
      <w:r w:rsidRPr="00B37422">
        <w:rPr>
          <w:lang w:val="fr-FR"/>
        </w:rPr>
        <w:t xml:space="preserve"> la philosophie institutionnelle</w:t>
      </w:r>
      <w:r>
        <w:rPr>
          <w:lang w:val="fr-FR"/>
        </w:rPr>
        <w:t> −</w:t>
      </w:r>
      <w:r w:rsidRPr="00B37422">
        <w:rPr>
          <w:lang w:val="fr-FR"/>
        </w:rPr>
        <w:t xml:space="preserve"> défini</w:t>
      </w:r>
      <w:r>
        <w:rPr>
          <w:lang w:val="fr-FR"/>
        </w:rPr>
        <w:t>ssen</w:t>
      </w:r>
      <w:r w:rsidRPr="00B37422">
        <w:rPr>
          <w:lang w:val="fr-FR"/>
        </w:rPr>
        <w:t xml:space="preserve">t un cadre institutionnel </w:t>
      </w:r>
      <w:r>
        <w:rPr>
          <w:lang w:val="fr-FR"/>
        </w:rPr>
        <w:t>favorisant la protection</w:t>
      </w:r>
      <w:r w:rsidRPr="00B37422">
        <w:rPr>
          <w:lang w:val="fr-FR"/>
        </w:rPr>
        <w:t xml:space="preserve"> des droits de l</w:t>
      </w:r>
      <w:r w:rsidR="00BE4F94">
        <w:rPr>
          <w:lang w:val="fr-FR"/>
        </w:rPr>
        <w:t>’</w:t>
      </w:r>
      <w:r w:rsidRPr="00B37422">
        <w:rPr>
          <w:lang w:val="fr-FR"/>
        </w:rPr>
        <w:t>homme dans l</w:t>
      </w:r>
      <w:r>
        <w:rPr>
          <w:lang w:val="fr-FR"/>
        </w:rPr>
        <w:t>a manière de</w:t>
      </w:r>
      <w:r w:rsidRPr="00B37422">
        <w:rPr>
          <w:lang w:val="fr-FR"/>
        </w:rPr>
        <w:t xml:space="preserve"> traite</w:t>
      </w:r>
      <w:r>
        <w:rPr>
          <w:lang w:val="fr-FR"/>
        </w:rPr>
        <w:t>r les détenus</w:t>
      </w:r>
      <w:r w:rsidRPr="00B37422">
        <w:rPr>
          <w:lang w:val="fr-FR"/>
        </w:rPr>
        <w:t xml:space="preserve"> </w:t>
      </w:r>
      <w:r>
        <w:rPr>
          <w:lang w:val="fr-FR"/>
        </w:rPr>
        <w:t>en se fondant</w:t>
      </w:r>
      <w:r w:rsidRPr="00B37422">
        <w:rPr>
          <w:lang w:val="fr-FR"/>
        </w:rPr>
        <w:t xml:space="preserve"> sur huit principes, à savoir: </w:t>
      </w:r>
      <w:r>
        <w:rPr>
          <w:lang w:val="fr-FR"/>
        </w:rPr>
        <w:t xml:space="preserve">le </w:t>
      </w:r>
      <w:r w:rsidRPr="00B37422">
        <w:rPr>
          <w:lang w:val="fr-FR"/>
        </w:rPr>
        <w:t xml:space="preserve">respect de la dignité humaine et </w:t>
      </w:r>
      <w:r>
        <w:rPr>
          <w:lang w:val="fr-FR"/>
        </w:rPr>
        <w:t>d</w:t>
      </w:r>
      <w:r w:rsidRPr="00B37422">
        <w:rPr>
          <w:lang w:val="fr-FR"/>
        </w:rPr>
        <w:t xml:space="preserve">es droits des détenus; </w:t>
      </w:r>
      <w:r>
        <w:rPr>
          <w:lang w:val="fr-FR"/>
        </w:rPr>
        <w:t>la s</w:t>
      </w:r>
      <w:r w:rsidRPr="00B37422">
        <w:rPr>
          <w:lang w:val="fr-FR"/>
        </w:rPr>
        <w:t>éparation des différents groupe</w:t>
      </w:r>
      <w:r>
        <w:rPr>
          <w:lang w:val="fr-FR"/>
        </w:rPr>
        <w:t>s</w:t>
      </w:r>
      <w:r w:rsidRPr="00B37422">
        <w:rPr>
          <w:lang w:val="fr-FR"/>
        </w:rPr>
        <w:t xml:space="preserve"> (</w:t>
      </w:r>
      <w:r>
        <w:rPr>
          <w:lang w:val="fr-FR"/>
        </w:rPr>
        <w:t xml:space="preserve">en fonction du </w:t>
      </w:r>
      <w:r w:rsidRPr="00B37422">
        <w:rPr>
          <w:lang w:val="fr-FR"/>
        </w:rPr>
        <w:t xml:space="preserve">sexe, </w:t>
      </w:r>
      <w:r>
        <w:rPr>
          <w:lang w:val="fr-FR"/>
        </w:rPr>
        <w:t>de l</w:t>
      </w:r>
      <w:r w:rsidR="00BE4F94">
        <w:rPr>
          <w:lang w:val="fr-FR"/>
        </w:rPr>
        <w:t>’</w:t>
      </w:r>
      <w:r w:rsidRPr="00B37422">
        <w:rPr>
          <w:lang w:val="fr-FR"/>
        </w:rPr>
        <w:t xml:space="preserve">âge et </w:t>
      </w:r>
      <w:r>
        <w:rPr>
          <w:lang w:val="fr-FR"/>
        </w:rPr>
        <w:t xml:space="preserve">de la </w:t>
      </w:r>
      <w:r w:rsidRPr="00B37422">
        <w:rPr>
          <w:lang w:val="fr-FR"/>
        </w:rPr>
        <w:t xml:space="preserve">situation </w:t>
      </w:r>
      <w:r>
        <w:rPr>
          <w:lang w:val="fr-FR"/>
        </w:rPr>
        <w:t>pénale</w:t>
      </w:r>
      <w:r w:rsidRPr="00B37422">
        <w:rPr>
          <w:lang w:val="fr-FR"/>
        </w:rPr>
        <w:t>)</w:t>
      </w:r>
      <w:r>
        <w:rPr>
          <w:lang w:val="fr-FR"/>
        </w:rPr>
        <w:t>; un régime progressif d</w:t>
      </w:r>
      <w:r w:rsidR="00BE4F94">
        <w:rPr>
          <w:lang w:val="fr-FR"/>
        </w:rPr>
        <w:t>’</w:t>
      </w:r>
      <w:r>
        <w:rPr>
          <w:lang w:val="fr-FR"/>
        </w:rPr>
        <w:t xml:space="preserve">exécution des </w:t>
      </w:r>
      <w:r w:rsidRPr="00B37422">
        <w:rPr>
          <w:lang w:val="fr-FR"/>
        </w:rPr>
        <w:t>peine</w:t>
      </w:r>
      <w:r>
        <w:rPr>
          <w:lang w:val="fr-FR"/>
        </w:rPr>
        <w:t>s;</w:t>
      </w:r>
      <w:r w:rsidRPr="00B37422">
        <w:rPr>
          <w:lang w:val="fr-FR"/>
        </w:rPr>
        <w:t xml:space="preserve"> </w:t>
      </w:r>
      <w:r>
        <w:rPr>
          <w:lang w:val="fr-FR"/>
        </w:rPr>
        <w:t>la p</w:t>
      </w:r>
      <w:r w:rsidRPr="00B37422">
        <w:rPr>
          <w:lang w:val="fr-FR"/>
        </w:rPr>
        <w:t xml:space="preserve">romotion </w:t>
      </w:r>
      <w:r>
        <w:rPr>
          <w:lang w:val="fr-FR"/>
        </w:rPr>
        <w:t>d</w:t>
      </w:r>
      <w:r w:rsidR="00BE4F94">
        <w:rPr>
          <w:lang w:val="fr-FR"/>
        </w:rPr>
        <w:t>’</w:t>
      </w:r>
      <w:r>
        <w:rPr>
          <w:lang w:val="fr-FR"/>
        </w:rPr>
        <w:t>un contrôle</w:t>
      </w:r>
      <w:r w:rsidRPr="00B37422">
        <w:rPr>
          <w:lang w:val="fr-FR"/>
        </w:rPr>
        <w:t xml:space="preserve"> individuel des détenus; </w:t>
      </w:r>
      <w:r>
        <w:rPr>
          <w:lang w:val="fr-FR"/>
        </w:rPr>
        <w:t>la c</w:t>
      </w:r>
      <w:r w:rsidRPr="00B37422">
        <w:rPr>
          <w:lang w:val="fr-FR"/>
        </w:rPr>
        <w:t>oopération avec les partenaires du système d</w:t>
      </w:r>
      <w:r w:rsidR="00BE4F94">
        <w:rPr>
          <w:lang w:val="fr-FR"/>
        </w:rPr>
        <w:t>’</w:t>
      </w:r>
      <w:r w:rsidRPr="00B37422">
        <w:rPr>
          <w:lang w:val="fr-FR"/>
        </w:rPr>
        <w:t xml:space="preserve">administration de </w:t>
      </w:r>
      <w:r>
        <w:rPr>
          <w:lang w:val="fr-FR"/>
        </w:rPr>
        <w:t xml:space="preserve">la </w:t>
      </w:r>
      <w:r w:rsidRPr="00B37422">
        <w:rPr>
          <w:lang w:val="fr-FR"/>
        </w:rPr>
        <w:t xml:space="preserve">justice; </w:t>
      </w:r>
      <w:r>
        <w:rPr>
          <w:lang w:val="fr-FR"/>
        </w:rPr>
        <w:t xml:space="preserve">la </w:t>
      </w:r>
      <w:r w:rsidRPr="00B37422">
        <w:rPr>
          <w:lang w:val="fr-FR"/>
        </w:rPr>
        <w:t>promotion du professionnalisme et de l</w:t>
      </w:r>
      <w:r w:rsidR="00BE4F94">
        <w:rPr>
          <w:lang w:val="fr-FR"/>
        </w:rPr>
        <w:t>’</w:t>
      </w:r>
      <w:r w:rsidRPr="00B37422">
        <w:rPr>
          <w:lang w:val="fr-FR"/>
        </w:rPr>
        <w:t xml:space="preserve">éthique </w:t>
      </w:r>
      <w:r>
        <w:rPr>
          <w:lang w:val="fr-FR"/>
        </w:rPr>
        <w:t>parmi le personnel;</w:t>
      </w:r>
      <w:r w:rsidRPr="00B37422">
        <w:rPr>
          <w:lang w:val="fr-FR"/>
        </w:rPr>
        <w:t xml:space="preserve"> </w:t>
      </w:r>
      <w:r>
        <w:rPr>
          <w:lang w:val="fr-FR"/>
        </w:rPr>
        <w:t xml:space="preserve">la </w:t>
      </w:r>
      <w:r w:rsidRPr="00B37422">
        <w:rPr>
          <w:lang w:val="fr-FR"/>
        </w:rPr>
        <w:t xml:space="preserve">transparence et </w:t>
      </w:r>
      <w:r>
        <w:rPr>
          <w:lang w:val="fr-FR"/>
        </w:rPr>
        <w:t xml:space="preserve">la </w:t>
      </w:r>
      <w:r w:rsidRPr="00B37422">
        <w:rPr>
          <w:lang w:val="fr-FR"/>
        </w:rPr>
        <w:t>responsabilité devant l</w:t>
      </w:r>
      <w:r w:rsidR="00BE4F94">
        <w:rPr>
          <w:lang w:val="fr-FR"/>
        </w:rPr>
        <w:t>’</w:t>
      </w:r>
      <w:r w:rsidRPr="00B37422">
        <w:rPr>
          <w:lang w:val="fr-FR"/>
        </w:rPr>
        <w:t xml:space="preserve">État et la société; </w:t>
      </w:r>
      <w:r>
        <w:rPr>
          <w:lang w:val="fr-FR"/>
        </w:rPr>
        <w:t>l</w:t>
      </w:r>
      <w:r w:rsidR="00BE4F94">
        <w:rPr>
          <w:lang w:val="fr-FR"/>
        </w:rPr>
        <w:t>’</w:t>
      </w:r>
      <w:r>
        <w:rPr>
          <w:lang w:val="fr-FR"/>
        </w:rPr>
        <w:t>u</w:t>
      </w:r>
      <w:r w:rsidRPr="00B37422">
        <w:rPr>
          <w:lang w:val="fr-FR"/>
        </w:rPr>
        <w:t>nification progressive du système.</w:t>
      </w:r>
    </w:p>
    <w:p w:rsidR="005D6A51" w:rsidRPr="00D041A9" w:rsidRDefault="005D6A51" w:rsidP="005D6A51">
      <w:pPr>
        <w:pStyle w:val="SingleTxtG"/>
        <w:rPr>
          <w:spacing w:val="-2"/>
          <w:lang w:val="fr-FR"/>
        </w:rPr>
      </w:pPr>
      <w:r w:rsidRPr="00D041A9">
        <w:rPr>
          <w:spacing w:val="-2"/>
          <w:lang w:val="fr-FR"/>
        </w:rPr>
        <w:t>88.</w:t>
      </w:r>
      <w:r w:rsidRPr="00D041A9">
        <w:rPr>
          <w:spacing w:val="-2"/>
          <w:lang w:val="fr-FR"/>
        </w:rPr>
        <w:tab/>
        <w:t>Le principe du respect de la dignité humaine et des droits des détenus affirmé par la politique pénitentiaire et la stratégie d</w:t>
      </w:r>
      <w:r w:rsidR="00BE4F94" w:rsidRPr="00D041A9">
        <w:rPr>
          <w:spacing w:val="-2"/>
          <w:lang w:val="fr-FR"/>
        </w:rPr>
        <w:t>’</w:t>
      </w:r>
      <w:r w:rsidRPr="00D041A9">
        <w:rPr>
          <w:spacing w:val="-2"/>
          <w:lang w:val="fr-FR"/>
        </w:rPr>
        <w:t>application correspondante prévoit que les détenus placés sous la responsabilité des services pénitentiaires conservent tous leurs droits, sauf ceux qui ont été expressément limités ou supprimés par leur condamnation. Conformément</w:t>
      </w:r>
      <w:r w:rsidR="00BE4F94" w:rsidRPr="00D041A9">
        <w:rPr>
          <w:spacing w:val="-2"/>
          <w:lang w:val="fr-FR"/>
        </w:rPr>
        <w:t xml:space="preserve"> </w:t>
      </w:r>
      <w:r w:rsidRPr="00D041A9">
        <w:rPr>
          <w:spacing w:val="-2"/>
          <w:lang w:val="fr-FR"/>
        </w:rPr>
        <w:t>à la loi, les différences culturelles et religieuses des détenus sont respectées. Par ailleurs, le principe concernant la promotion du professionnalisme et de l</w:t>
      </w:r>
      <w:r w:rsidR="00BE4F94" w:rsidRPr="00D041A9">
        <w:rPr>
          <w:spacing w:val="-2"/>
          <w:lang w:val="fr-FR"/>
        </w:rPr>
        <w:t>’</w:t>
      </w:r>
      <w:r w:rsidRPr="00D041A9">
        <w:rPr>
          <w:spacing w:val="-2"/>
          <w:lang w:val="fr-FR"/>
        </w:rPr>
        <w:t>éthique parmi le personnel affirme que celui-ci est l</w:t>
      </w:r>
      <w:r w:rsidR="00BE4F94" w:rsidRPr="00D041A9">
        <w:rPr>
          <w:spacing w:val="-2"/>
          <w:lang w:val="fr-FR"/>
        </w:rPr>
        <w:t>’</w:t>
      </w:r>
      <w:r w:rsidRPr="00D041A9">
        <w:rPr>
          <w:spacing w:val="-2"/>
          <w:lang w:val="fr-FR"/>
        </w:rPr>
        <w:t>élément principal permettant aux services pénitentiaires d</w:t>
      </w:r>
      <w:r w:rsidR="00BE4F94" w:rsidRPr="00D041A9">
        <w:rPr>
          <w:spacing w:val="-2"/>
          <w:lang w:val="fr-FR"/>
        </w:rPr>
        <w:t>’</w:t>
      </w:r>
      <w:r w:rsidRPr="00D041A9">
        <w:rPr>
          <w:spacing w:val="-2"/>
          <w:lang w:val="fr-FR"/>
        </w:rPr>
        <w:t>accomplir leur mission et constitue la base sur laquelle s</w:t>
      </w:r>
      <w:r w:rsidR="00BE4F94" w:rsidRPr="00D041A9">
        <w:rPr>
          <w:spacing w:val="-2"/>
          <w:lang w:val="fr-FR"/>
        </w:rPr>
        <w:t>’</w:t>
      </w:r>
      <w:r w:rsidRPr="00D041A9">
        <w:rPr>
          <w:spacing w:val="-2"/>
          <w:lang w:val="fr-FR"/>
        </w:rPr>
        <w:t>appuie l</w:t>
      </w:r>
      <w:r w:rsidR="00BE4F94" w:rsidRPr="00D041A9">
        <w:rPr>
          <w:spacing w:val="-2"/>
          <w:lang w:val="fr-FR"/>
        </w:rPr>
        <w:t>’</w:t>
      </w:r>
      <w:r w:rsidRPr="00D041A9">
        <w:rPr>
          <w:spacing w:val="-2"/>
          <w:lang w:val="fr-FR"/>
        </w:rPr>
        <w:t>institution pour renforcer le respect de la dignité humaine des individus, même lorsqu</w:t>
      </w:r>
      <w:r w:rsidR="00BE4F94" w:rsidRPr="00D041A9">
        <w:rPr>
          <w:spacing w:val="-2"/>
          <w:lang w:val="fr-FR"/>
        </w:rPr>
        <w:t>’</w:t>
      </w:r>
      <w:r w:rsidRPr="00D041A9">
        <w:rPr>
          <w:spacing w:val="-2"/>
          <w:lang w:val="fr-FR"/>
        </w:rPr>
        <w:t xml:space="preserve">ils sont privés de liberté. </w:t>
      </w:r>
    </w:p>
    <w:p w:rsidR="005D6A51" w:rsidRPr="00B37422" w:rsidRDefault="005D6A51" w:rsidP="00B0685D">
      <w:pPr>
        <w:pStyle w:val="SingleTxtG"/>
        <w:keepLines/>
        <w:rPr>
          <w:lang w:val="fr-FR"/>
        </w:rPr>
      </w:pPr>
      <w:r w:rsidRPr="00B37422">
        <w:rPr>
          <w:lang w:val="fr-FR"/>
        </w:rPr>
        <w:t>89.</w:t>
      </w:r>
      <w:r w:rsidRPr="00B37422">
        <w:rPr>
          <w:lang w:val="fr-FR"/>
        </w:rPr>
        <w:tab/>
      </w:r>
      <w:r>
        <w:rPr>
          <w:lang w:val="fr-FR"/>
        </w:rPr>
        <w:t>Par ailleurs</w:t>
      </w:r>
      <w:r w:rsidRPr="00B37422">
        <w:rPr>
          <w:lang w:val="fr-FR"/>
        </w:rPr>
        <w:t>, la loi sur l</w:t>
      </w:r>
      <w:r w:rsidR="00BE4F94">
        <w:rPr>
          <w:lang w:val="fr-FR"/>
        </w:rPr>
        <w:t>’</w:t>
      </w:r>
      <w:r w:rsidRPr="00B37422">
        <w:rPr>
          <w:lang w:val="fr-FR"/>
        </w:rPr>
        <w:t>organisation pénitentiaire</w:t>
      </w:r>
      <w:r>
        <w:rPr>
          <w:lang w:val="fr-FR"/>
        </w:rPr>
        <w:t>,</w:t>
      </w:r>
      <w:r w:rsidRPr="00B37422">
        <w:rPr>
          <w:lang w:val="fr-FR"/>
        </w:rPr>
        <w:t xml:space="preserve"> dans </w:t>
      </w:r>
      <w:r>
        <w:rPr>
          <w:lang w:val="fr-FR"/>
        </w:rPr>
        <w:t>le</w:t>
      </w:r>
      <w:r w:rsidRPr="00B37422">
        <w:rPr>
          <w:lang w:val="fr-FR"/>
        </w:rPr>
        <w:t xml:space="preserve"> paragraphe unique </w:t>
      </w:r>
      <w:r>
        <w:rPr>
          <w:lang w:val="fr-FR"/>
        </w:rPr>
        <w:t>de</w:t>
      </w:r>
      <w:r w:rsidRPr="00B37422">
        <w:rPr>
          <w:lang w:val="fr-FR"/>
        </w:rPr>
        <w:t xml:space="preserve"> son article 29</w:t>
      </w:r>
      <w:r>
        <w:rPr>
          <w:lang w:val="fr-FR"/>
        </w:rPr>
        <w:t>,</w:t>
      </w:r>
      <w:r w:rsidRPr="00B37422">
        <w:rPr>
          <w:lang w:val="fr-FR"/>
        </w:rPr>
        <w:t xml:space="preserve"> stipule qu</w:t>
      </w:r>
      <w:r>
        <w:rPr>
          <w:lang w:val="fr-FR"/>
        </w:rPr>
        <w:t>e le recours à</w:t>
      </w:r>
      <w:r w:rsidRPr="00D374F2">
        <w:rPr>
          <w:lang w:val="fr-FR"/>
        </w:rPr>
        <w:t xml:space="preserve"> </w:t>
      </w:r>
      <w:r w:rsidRPr="00B37422">
        <w:rPr>
          <w:lang w:val="fr-FR"/>
        </w:rPr>
        <w:t xml:space="preserve">toute </w:t>
      </w:r>
      <w:r>
        <w:rPr>
          <w:lang w:val="fr-FR"/>
        </w:rPr>
        <w:t>cruauté</w:t>
      </w:r>
      <w:r w:rsidRPr="00B37422">
        <w:rPr>
          <w:lang w:val="fr-FR"/>
        </w:rPr>
        <w:t xml:space="preserve"> inhumaine est interdit dans l</w:t>
      </w:r>
      <w:r w:rsidR="00BE4F94">
        <w:rPr>
          <w:lang w:val="fr-FR"/>
        </w:rPr>
        <w:t>’</w:t>
      </w:r>
      <w:r w:rsidRPr="00B37422">
        <w:rPr>
          <w:lang w:val="fr-FR"/>
        </w:rPr>
        <w:t xml:space="preserve">exécution de toute peine. </w:t>
      </w:r>
      <w:r>
        <w:rPr>
          <w:lang w:val="fr-FR"/>
        </w:rPr>
        <w:t>Cela doit être entendu comme une interdiction de</w:t>
      </w:r>
      <w:r w:rsidRPr="00B37422">
        <w:rPr>
          <w:lang w:val="fr-FR"/>
        </w:rPr>
        <w:t xml:space="preserve"> tout acte de torture et de mauvais traitements à l</w:t>
      </w:r>
      <w:r w:rsidR="00BE4F94">
        <w:rPr>
          <w:lang w:val="fr-FR"/>
        </w:rPr>
        <w:t>’</w:t>
      </w:r>
      <w:r w:rsidRPr="00B37422">
        <w:rPr>
          <w:lang w:val="fr-FR"/>
        </w:rPr>
        <w:t xml:space="preserve">égard des </w:t>
      </w:r>
      <w:r>
        <w:rPr>
          <w:lang w:val="fr-FR"/>
        </w:rPr>
        <w:t>détenus</w:t>
      </w:r>
      <w:r w:rsidRPr="00B37422">
        <w:rPr>
          <w:lang w:val="fr-FR"/>
        </w:rPr>
        <w:t>.</w:t>
      </w:r>
      <w:r>
        <w:rPr>
          <w:lang w:val="fr-FR"/>
        </w:rPr>
        <w:t xml:space="preserve"> </w:t>
      </w:r>
    </w:p>
    <w:p w:rsidR="005D6A51" w:rsidRPr="00B37422" w:rsidRDefault="005D6A51" w:rsidP="005D6A51">
      <w:pPr>
        <w:pStyle w:val="SingleTxtG"/>
        <w:rPr>
          <w:lang w:val="fr-FR"/>
        </w:rPr>
      </w:pPr>
      <w:r w:rsidRPr="00B37422">
        <w:rPr>
          <w:lang w:val="fr-FR"/>
        </w:rPr>
        <w:t>90.</w:t>
      </w:r>
      <w:r w:rsidRPr="00B37422">
        <w:rPr>
          <w:lang w:val="fr-FR"/>
        </w:rPr>
        <w:tab/>
        <w:t xml:space="preserve">En raison de la pauvreté </w:t>
      </w:r>
      <w:r>
        <w:rPr>
          <w:lang w:val="fr-FR"/>
        </w:rPr>
        <w:t>du</w:t>
      </w:r>
      <w:r w:rsidRPr="00B37422">
        <w:rPr>
          <w:lang w:val="fr-FR"/>
        </w:rPr>
        <w:t xml:space="preserve"> pays, de nombreuses infrastructures datent de la période coloniale et</w:t>
      </w:r>
      <w:r>
        <w:rPr>
          <w:lang w:val="fr-FR"/>
        </w:rPr>
        <w:t>,</w:t>
      </w:r>
      <w:r w:rsidRPr="00B37422">
        <w:rPr>
          <w:lang w:val="fr-FR"/>
        </w:rPr>
        <w:t xml:space="preserve"> dans la plupart des cas, n</w:t>
      </w:r>
      <w:r w:rsidR="00BE4F94">
        <w:rPr>
          <w:lang w:val="fr-FR"/>
        </w:rPr>
        <w:t>’</w:t>
      </w:r>
      <w:r w:rsidRPr="00B37422">
        <w:rPr>
          <w:lang w:val="fr-FR"/>
        </w:rPr>
        <w:t>ont p</w:t>
      </w:r>
      <w:r>
        <w:rPr>
          <w:lang w:val="fr-FR"/>
        </w:rPr>
        <w:t>u être rénovées. Leur état de dégradation</w:t>
      </w:r>
      <w:r w:rsidRPr="00B37422">
        <w:rPr>
          <w:lang w:val="fr-FR"/>
        </w:rPr>
        <w:t xml:space="preserve"> </w:t>
      </w:r>
      <w:r w:rsidR="00B0685D">
        <w:rPr>
          <w:lang w:val="fr-FR"/>
        </w:rPr>
        <w:t>a des </w:t>
      </w:r>
      <w:r>
        <w:rPr>
          <w:lang w:val="fr-FR"/>
        </w:rPr>
        <w:t>incidences</w:t>
      </w:r>
      <w:r w:rsidRPr="00B37422">
        <w:rPr>
          <w:lang w:val="fr-FR"/>
        </w:rPr>
        <w:t xml:space="preserve"> négative</w:t>
      </w:r>
      <w:r>
        <w:rPr>
          <w:lang w:val="fr-FR"/>
        </w:rPr>
        <w:t>s sur les conditions matérielles de détention</w:t>
      </w:r>
      <w:r w:rsidRPr="00B37422">
        <w:rPr>
          <w:lang w:val="fr-FR"/>
        </w:rPr>
        <w:t xml:space="preserve">, ce qui peut </w:t>
      </w:r>
      <w:r>
        <w:rPr>
          <w:lang w:val="fr-FR"/>
        </w:rPr>
        <w:t>paraître</w:t>
      </w:r>
      <w:r w:rsidRPr="00B37422">
        <w:rPr>
          <w:lang w:val="fr-FR"/>
        </w:rPr>
        <w:t xml:space="preserve"> un</w:t>
      </w:r>
      <w:r w:rsidR="00B0685D">
        <w:rPr>
          <w:lang w:val="fr-FR"/>
        </w:rPr>
        <w:t> </w:t>
      </w:r>
      <w:r w:rsidRPr="00B37422">
        <w:rPr>
          <w:lang w:val="fr-FR"/>
        </w:rPr>
        <w:t xml:space="preserve">traitement dégradant, mais </w:t>
      </w:r>
      <w:r>
        <w:rPr>
          <w:lang w:val="fr-FR"/>
        </w:rPr>
        <w:t>ne dépend pas</w:t>
      </w:r>
      <w:r w:rsidRPr="00B37422">
        <w:rPr>
          <w:lang w:val="fr-FR"/>
        </w:rPr>
        <w:t xml:space="preserve"> </w:t>
      </w:r>
      <w:r>
        <w:rPr>
          <w:lang w:val="fr-FR"/>
        </w:rPr>
        <w:t>d</w:t>
      </w:r>
      <w:r w:rsidR="00BE4F94">
        <w:rPr>
          <w:lang w:val="fr-FR"/>
        </w:rPr>
        <w:t>’</w:t>
      </w:r>
      <w:r>
        <w:rPr>
          <w:lang w:val="fr-FR"/>
        </w:rPr>
        <w:t>une volonté</w:t>
      </w:r>
      <w:r w:rsidRPr="00B37422">
        <w:rPr>
          <w:lang w:val="fr-FR"/>
        </w:rPr>
        <w:t xml:space="preserve"> </w:t>
      </w:r>
      <w:r>
        <w:rPr>
          <w:lang w:val="fr-FR"/>
        </w:rPr>
        <w:t xml:space="preserve">dans ce sens de la part </w:t>
      </w:r>
      <w:r w:rsidR="00B0685D">
        <w:rPr>
          <w:lang w:val="fr-FR"/>
        </w:rPr>
        <w:t>du </w:t>
      </w:r>
      <w:r>
        <w:rPr>
          <w:lang w:val="fr-FR"/>
        </w:rPr>
        <w:t>G</w:t>
      </w:r>
      <w:r w:rsidRPr="00B37422">
        <w:rPr>
          <w:lang w:val="fr-FR"/>
        </w:rPr>
        <w:t>ouvernement.</w:t>
      </w:r>
      <w:r>
        <w:rPr>
          <w:lang w:val="fr-FR"/>
        </w:rPr>
        <w:t xml:space="preserve"> </w:t>
      </w:r>
    </w:p>
    <w:p w:rsidR="005D6A51" w:rsidRPr="00B37422" w:rsidRDefault="005D6A51" w:rsidP="005D6A51">
      <w:pPr>
        <w:pStyle w:val="H23G"/>
        <w:rPr>
          <w:lang w:val="fr-FR"/>
        </w:rPr>
      </w:pPr>
      <w:r>
        <w:rPr>
          <w:lang w:val="fr-FR"/>
        </w:rPr>
        <w:tab/>
        <w:t>a)</w:t>
      </w:r>
      <w:r>
        <w:rPr>
          <w:lang w:val="fr-FR"/>
        </w:rPr>
        <w:tab/>
      </w:r>
      <w:r w:rsidRPr="00B37422">
        <w:rPr>
          <w:lang w:val="fr-FR"/>
        </w:rPr>
        <w:t>Su</w:t>
      </w:r>
      <w:r>
        <w:rPr>
          <w:lang w:val="fr-FR"/>
        </w:rPr>
        <w:t>rpopulation</w:t>
      </w:r>
      <w:r w:rsidRPr="00B37422">
        <w:rPr>
          <w:lang w:val="fr-FR"/>
        </w:rPr>
        <w:t xml:space="preserve"> </w:t>
      </w:r>
      <w:r>
        <w:rPr>
          <w:lang w:val="fr-FR"/>
        </w:rPr>
        <w:t>carcérale</w:t>
      </w:r>
    </w:p>
    <w:p w:rsidR="005D6A51" w:rsidRPr="00B37422" w:rsidRDefault="005D6A51" w:rsidP="00FA21E6">
      <w:pPr>
        <w:pStyle w:val="SingleTxtG"/>
        <w:rPr>
          <w:lang w:val="fr-FR"/>
        </w:rPr>
      </w:pPr>
      <w:r w:rsidRPr="00B37422">
        <w:rPr>
          <w:lang w:val="fr-FR"/>
        </w:rPr>
        <w:t>91.</w:t>
      </w:r>
      <w:r w:rsidRPr="00B37422">
        <w:rPr>
          <w:lang w:val="fr-FR"/>
        </w:rPr>
        <w:tab/>
        <w:t>L</w:t>
      </w:r>
      <w:r>
        <w:rPr>
          <w:lang w:val="fr-FR"/>
        </w:rPr>
        <w:t>e non-</w:t>
      </w:r>
      <w:r w:rsidRPr="00B37422">
        <w:rPr>
          <w:lang w:val="fr-FR"/>
        </w:rPr>
        <w:t xml:space="preserve">respect des délais de détention </w:t>
      </w:r>
      <w:r>
        <w:rPr>
          <w:lang w:val="fr-FR"/>
        </w:rPr>
        <w:t>provisoire</w:t>
      </w:r>
      <w:r w:rsidRPr="00B37422">
        <w:rPr>
          <w:lang w:val="fr-FR"/>
        </w:rPr>
        <w:t xml:space="preserve"> est l</w:t>
      </w:r>
      <w:r w:rsidR="00BE4F94">
        <w:rPr>
          <w:lang w:val="fr-FR"/>
        </w:rPr>
        <w:t>’</w:t>
      </w:r>
      <w:r w:rsidRPr="00B37422">
        <w:rPr>
          <w:lang w:val="fr-FR"/>
        </w:rPr>
        <w:t xml:space="preserve">une des raisons de </w:t>
      </w:r>
      <w:r>
        <w:rPr>
          <w:lang w:val="fr-FR"/>
        </w:rPr>
        <w:t>la surpopulation des centres de détention</w:t>
      </w:r>
      <w:r w:rsidRPr="00B37422">
        <w:rPr>
          <w:lang w:val="fr-FR"/>
        </w:rPr>
        <w:t xml:space="preserve">. Presque toutes les prisons du pays </w:t>
      </w:r>
      <w:r>
        <w:rPr>
          <w:lang w:val="fr-FR"/>
        </w:rPr>
        <w:t>sont dans une situation</w:t>
      </w:r>
      <w:r w:rsidRPr="00197F7D">
        <w:rPr>
          <w:lang w:val="fr-FR"/>
        </w:rPr>
        <w:t xml:space="preserve"> </w:t>
      </w:r>
      <w:r w:rsidRPr="00B37422">
        <w:rPr>
          <w:lang w:val="fr-FR"/>
        </w:rPr>
        <w:t>de surpopulation généralisé</w:t>
      </w:r>
      <w:r>
        <w:rPr>
          <w:lang w:val="fr-FR"/>
        </w:rPr>
        <w:t>e</w:t>
      </w:r>
      <w:r w:rsidRPr="00B37422">
        <w:rPr>
          <w:lang w:val="fr-FR"/>
        </w:rPr>
        <w:t xml:space="preserve">, qui </w:t>
      </w:r>
      <w:r>
        <w:rPr>
          <w:lang w:val="fr-FR"/>
        </w:rPr>
        <w:t>aggrave</w:t>
      </w:r>
      <w:r w:rsidRPr="00B37422">
        <w:rPr>
          <w:lang w:val="fr-FR"/>
        </w:rPr>
        <w:t xml:space="preserve"> la détérioration des conditions de détention. L</w:t>
      </w:r>
      <w:r w:rsidR="00BE4F94">
        <w:rPr>
          <w:lang w:val="fr-FR"/>
        </w:rPr>
        <w:t>’</w:t>
      </w:r>
      <w:r w:rsidRPr="00B37422">
        <w:rPr>
          <w:lang w:val="fr-FR"/>
        </w:rPr>
        <w:t>article</w:t>
      </w:r>
      <w:r>
        <w:rPr>
          <w:lang w:val="fr-FR"/>
        </w:rPr>
        <w:t> </w:t>
      </w:r>
      <w:r w:rsidRPr="00B37422">
        <w:rPr>
          <w:lang w:val="fr-FR"/>
        </w:rPr>
        <w:t>229 du décret-loi n</w:t>
      </w:r>
      <w:r w:rsidRPr="00B37422">
        <w:rPr>
          <w:vertAlign w:val="superscript"/>
          <w:lang w:val="fr-FR"/>
        </w:rPr>
        <w:t>o</w:t>
      </w:r>
      <w:r w:rsidRPr="00B37422">
        <w:rPr>
          <w:lang w:val="fr-FR"/>
        </w:rPr>
        <w:t> 39</w:t>
      </w:r>
      <w:r>
        <w:rPr>
          <w:lang w:val="fr-FR"/>
        </w:rPr>
        <w:t>.</w:t>
      </w:r>
      <w:r w:rsidRPr="00B37422">
        <w:rPr>
          <w:lang w:val="fr-FR"/>
        </w:rPr>
        <w:t>997</w:t>
      </w:r>
      <w:r>
        <w:rPr>
          <w:lang w:val="fr-FR"/>
        </w:rPr>
        <w:t xml:space="preserve"> de </w:t>
      </w:r>
      <w:r w:rsidRPr="00B37422">
        <w:rPr>
          <w:lang w:val="fr-FR"/>
        </w:rPr>
        <w:t>1955, toujours en vigueur, stipule que les détenus doivent être traités avec justice et humanité, de sorte qu</w:t>
      </w:r>
      <w:r w:rsidR="00BE4F94">
        <w:rPr>
          <w:lang w:val="fr-FR"/>
        </w:rPr>
        <w:t>’</w:t>
      </w:r>
      <w:r>
        <w:rPr>
          <w:lang w:val="fr-FR"/>
        </w:rPr>
        <w:t>au</w:t>
      </w:r>
      <w:r w:rsidRPr="00197F7D">
        <w:rPr>
          <w:lang w:val="fr-FR"/>
        </w:rPr>
        <w:t xml:space="preserve"> </w:t>
      </w:r>
      <w:r w:rsidRPr="00B37422">
        <w:rPr>
          <w:lang w:val="fr-FR"/>
        </w:rPr>
        <w:t xml:space="preserve">nécessaire sentiment de la gravité de la sanction ne </w:t>
      </w:r>
      <w:r>
        <w:rPr>
          <w:lang w:val="fr-FR"/>
        </w:rPr>
        <w:t>s</w:t>
      </w:r>
      <w:r w:rsidR="00BE4F94">
        <w:rPr>
          <w:lang w:val="fr-FR"/>
        </w:rPr>
        <w:t>’</w:t>
      </w:r>
      <w:r>
        <w:rPr>
          <w:lang w:val="fr-FR"/>
        </w:rPr>
        <w:t>ajoute</w:t>
      </w:r>
      <w:r w:rsidRPr="00B37422">
        <w:rPr>
          <w:lang w:val="fr-FR"/>
        </w:rPr>
        <w:t xml:space="preserve"> pas d</w:t>
      </w:r>
      <w:r w:rsidR="00BE4F94">
        <w:rPr>
          <w:lang w:val="fr-FR"/>
        </w:rPr>
        <w:t>’</w:t>
      </w:r>
      <w:r w:rsidRPr="00B37422">
        <w:rPr>
          <w:lang w:val="fr-FR"/>
        </w:rPr>
        <w:t xml:space="preserve">humiliation inutile ou </w:t>
      </w:r>
      <w:r>
        <w:rPr>
          <w:lang w:val="fr-FR"/>
        </w:rPr>
        <w:t>d</w:t>
      </w:r>
      <w:r w:rsidR="00BE4F94">
        <w:rPr>
          <w:lang w:val="fr-FR"/>
        </w:rPr>
        <w:t>’</w:t>
      </w:r>
      <w:r w:rsidRPr="00B37422">
        <w:rPr>
          <w:lang w:val="fr-FR"/>
        </w:rPr>
        <w:t>influence</w:t>
      </w:r>
      <w:r>
        <w:rPr>
          <w:lang w:val="fr-FR"/>
        </w:rPr>
        <w:t>s</w:t>
      </w:r>
      <w:r w:rsidRPr="00B37422">
        <w:rPr>
          <w:lang w:val="fr-FR"/>
        </w:rPr>
        <w:t xml:space="preserve"> </w:t>
      </w:r>
      <w:r>
        <w:rPr>
          <w:lang w:val="fr-FR"/>
        </w:rPr>
        <w:t>néfastes</w:t>
      </w:r>
      <w:r w:rsidRPr="00B37422">
        <w:rPr>
          <w:lang w:val="fr-FR"/>
        </w:rPr>
        <w:t xml:space="preserve"> à leur réadaptation. </w:t>
      </w:r>
      <w:r>
        <w:rPr>
          <w:lang w:val="fr-FR"/>
        </w:rPr>
        <w:t>De manière g</w:t>
      </w:r>
      <w:r w:rsidRPr="00B37422">
        <w:rPr>
          <w:lang w:val="fr-FR"/>
        </w:rPr>
        <w:t xml:space="preserve">énérale, </w:t>
      </w:r>
      <w:r>
        <w:rPr>
          <w:lang w:val="fr-FR"/>
        </w:rPr>
        <w:t>la</w:t>
      </w:r>
      <w:r w:rsidRPr="00B37422">
        <w:rPr>
          <w:lang w:val="fr-FR"/>
        </w:rPr>
        <w:t xml:space="preserve"> surpopulation </w:t>
      </w:r>
      <w:r>
        <w:rPr>
          <w:lang w:val="fr-FR"/>
        </w:rPr>
        <w:t>d</w:t>
      </w:r>
      <w:r w:rsidRPr="00B37422">
        <w:rPr>
          <w:lang w:val="fr-FR"/>
        </w:rPr>
        <w:t xml:space="preserve">es centres pénitentiaires </w:t>
      </w:r>
      <w:r>
        <w:rPr>
          <w:lang w:val="fr-FR"/>
        </w:rPr>
        <w:t xml:space="preserve">est </w:t>
      </w:r>
      <w:r w:rsidRPr="00FA178A">
        <w:rPr>
          <w:lang w:val="fr-FR"/>
        </w:rPr>
        <w:t>de plus du double</w:t>
      </w:r>
      <w:r w:rsidR="00BE4F94">
        <w:rPr>
          <w:lang w:val="fr-FR"/>
        </w:rPr>
        <w:t xml:space="preserve"> </w:t>
      </w:r>
      <w:r>
        <w:rPr>
          <w:lang w:val="fr-FR"/>
        </w:rPr>
        <w:t>de leur</w:t>
      </w:r>
      <w:r w:rsidRPr="00B37422">
        <w:rPr>
          <w:lang w:val="fr-FR"/>
        </w:rPr>
        <w:t xml:space="preserve"> capacité pr</w:t>
      </w:r>
      <w:r>
        <w:rPr>
          <w:lang w:val="fr-FR"/>
        </w:rPr>
        <w:t>évu</w:t>
      </w:r>
      <w:r w:rsidRPr="00B37422">
        <w:rPr>
          <w:lang w:val="fr-FR"/>
        </w:rPr>
        <w:t>e.</w:t>
      </w:r>
    </w:p>
    <w:p w:rsidR="005D6A51" w:rsidRPr="00B37422" w:rsidRDefault="005D6A51" w:rsidP="00FA21E6">
      <w:pPr>
        <w:pStyle w:val="SingleTxtG"/>
        <w:rPr>
          <w:lang w:val="fr-FR"/>
        </w:rPr>
      </w:pPr>
      <w:r w:rsidRPr="00B37422">
        <w:rPr>
          <w:lang w:val="fr-FR"/>
        </w:rPr>
        <w:t>92.</w:t>
      </w:r>
      <w:r w:rsidRPr="00B37422">
        <w:rPr>
          <w:lang w:val="fr-FR"/>
        </w:rPr>
        <w:tab/>
      </w:r>
      <w:r>
        <w:rPr>
          <w:lang w:val="fr-FR"/>
        </w:rPr>
        <w:t xml:space="preserve">Dans les prisons, dont la </w:t>
      </w:r>
      <w:r w:rsidRPr="00B37422">
        <w:rPr>
          <w:lang w:val="fr-FR"/>
        </w:rPr>
        <w:t xml:space="preserve">capacité totale </w:t>
      </w:r>
      <w:r>
        <w:rPr>
          <w:lang w:val="fr-FR"/>
        </w:rPr>
        <w:t>prévue est de 6 674 </w:t>
      </w:r>
      <w:r w:rsidRPr="00B37422">
        <w:rPr>
          <w:lang w:val="fr-FR"/>
        </w:rPr>
        <w:t>détenus</w:t>
      </w:r>
      <w:r>
        <w:rPr>
          <w:lang w:val="fr-FR"/>
        </w:rPr>
        <w:t>, 16 284 personnes sont a</w:t>
      </w:r>
      <w:r w:rsidRPr="00B37422">
        <w:rPr>
          <w:lang w:val="fr-FR"/>
        </w:rPr>
        <w:t>ctuellement détenu</w:t>
      </w:r>
      <w:r>
        <w:rPr>
          <w:lang w:val="fr-FR"/>
        </w:rPr>
        <w:t>e</w:t>
      </w:r>
      <w:r w:rsidRPr="00B37422">
        <w:rPr>
          <w:lang w:val="fr-FR"/>
        </w:rPr>
        <w:t>s</w:t>
      </w:r>
      <w:r>
        <w:rPr>
          <w:lang w:val="fr-FR"/>
        </w:rPr>
        <w:t>, ce qui représente un taux d</w:t>
      </w:r>
      <w:r w:rsidR="00BE4F94">
        <w:rPr>
          <w:lang w:val="fr-FR"/>
        </w:rPr>
        <w:t>’</w:t>
      </w:r>
      <w:r>
        <w:rPr>
          <w:lang w:val="fr-FR"/>
        </w:rPr>
        <w:t xml:space="preserve">occupation de </w:t>
      </w:r>
      <w:r w:rsidRPr="00B37422">
        <w:rPr>
          <w:lang w:val="fr-FR"/>
        </w:rPr>
        <w:t>244 %</w:t>
      </w:r>
      <w:r>
        <w:rPr>
          <w:lang w:val="fr-FR"/>
        </w:rPr>
        <w:t xml:space="preserve"> et</w:t>
      </w:r>
      <w:r w:rsidRPr="00B37422">
        <w:rPr>
          <w:lang w:val="fr-FR"/>
        </w:rPr>
        <w:t xml:space="preserve"> </w:t>
      </w:r>
      <w:r>
        <w:rPr>
          <w:lang w:val="fr-FR"/>
        </w:rPr>
        <w:t>9 610 détenus excédentaires</w:t>
      </w:r>
      <w:r w:rsidRPr="00B37422">
        <w:rPr>
          <w:lang w:val="fr-FR"/>
        </w:rPr>
        <w:t>.</w:t>
      </w:r>
    </w:p>
    <w:p w:rsidR="005D6A51" w:rsidRPr="00FA21E6" w:rsidRDefault="005D6A51" w:rsidP="00FA21E6">
      <w:pPr>
        <w:pStyle w:val="SingleTxtG"/>
        <w:rPr>
          <w:spacing w:val="-2"/>
          <w:lang w:val="fr-FR"/>
        </w:rPr>
      </w:pPr>
      <w:r w:rsidRPr="00FA21E6">
        <w:rPr>
          <w:spacing w:val="-2"/>
          <w:lang w:val="fr-FR"/>
        </w:rPr>
        <w:t>93.</w:t>
      </w:r>
      <w:r w:rsidRPr="00FA21E6">
        <w:rPr>
          <w:spacing w:val="-2"/>
          <w:lang w:val="fr-FR"/>
        </w:rPr>
        <w:tab/>
        <w:t>Le surpeuplement des prisons mozambicaines est aggravé par les facteurs suivants: a) les infrastructures pénitentiaires existant dans le pays au moment de l</w:t>
      </w:r>
      <w:r w:rsidR="00BE4F94" w:rsidRPr="00FA21E6">
        <w:rPr>
          <w:spacing w:val="-2"/>
          <w:lang w:val="fr-FR"/>
        </w:rPr>
        <w:t>’</w:t>
      </w:r>
      <w:r w:rsidRPr="00FA21E6">
        <w:rPr>
          <w:spacing w:val="-2"/>
          <w:lang w:val="fr-FR"/>
        </w:rPr>
        <w:t>indépendance ont pour la plupart été construites entre 1910 et 1960, à proximité des grands centres urbains et pour une population carcérale d</w:t>
      </w:r>
      <w:r w:rsidR="00BE4F94" w:rsidRPr="00FA21E6">
        <w:rPr>
          <w:spacing w:val="-2"/>
          <w:lang w:val="fr-FR"/>
        </w:rPr>
        <w:t>’</w:t>
      </w:r>
      <w:r w:rsidRPr="00FA21E6">
        <w:rPr>
          <w:spacing w:val="-2"/>
          <w:lang w:val="fr-FR"/>
        </w:rPr>
        <w:t>environ 5 000 personnes; b) le déclin de l</w:t>
      </w:r>
      <w:r w:rsidR="00BE4F94" w:rsidRPr="00FA21E6">
        <w:rPr>
          <w:spacing w:val="-2"/>
          <w:lang w:val="fr-FR"/>
        </w:rPr>
        <w:t>’</w:t>
      </w:r>
      <w:r w:rsidRPr="00FA21E6">
        <w:rPr>
          <w:spacing w:val="-2"/>
          <w:lang w:val="fr-FR"/>
        </w:rPr>
        <w:t>application de peines et mesures de substitution tendant à raccourcir les peines de prison, notamment dans une visée éducative, par exemple par l</w:t>
      </w:r>
      <w:r w:rsidR="00BE4F94" w:rsidRPr="00FA21E6">
        <w:rPr>
          <w:spacing w:val="-2"/>
          <w:lang w:val="fr-FR"/>
        </w:rPr>
        <w:t>’</w:t>
      </w:r>
      <w:r w:rsidRPr="00FA21E6">
        <w:rPr>
          <w:spacing w:val="-2"/>
          <w:lang w:val="fr-FR"/>
        </w:rPr>
        <w:t>alourdissement des amendes et les sursis à exécution; c) l</w:t>
      </w:r>
      <w:r w:rsidR="00BE4F94" w:rsidRPr="00FA21E6">
        <w:rPr>
          <w:spacing w:val="-2"/>
          <w:lang w:val="fr-FR"/>
        </w:rPr>
        <w:t>’</w:t>
      </w:r>
      <w:r w:rsidRPr="00FA21E6">
        <w:rPr>
          <w:spacing w:val="-2"/>
          <w:lang w:val="fr-FR"/>
        </w:rPr>
        <w:t>insuffisance de la construction de nouvelles prisons pour remplacer celles qui ne sont plus en mesure de fonctionner correctement; d) l</w:t>
      </w:r>
      <w:r w:rsidR="00BE4F94" w:rsidRPr="00FA21E6">
        <w:rPr>
          <w:spacing w:val="-2"/>
          <w:lang w:val="fr-FR"/>
        </w:rPr>
        <w:t>’</w:t>
      </w:r>
      <w:r w:rsidRPr="00FA21E6">
        <w:rPr>
          <w:spacing w:val="-2"/>
          <w:lang w:val="fr-FR"/>
        </w:rPr>
        <w:t>insuffisance des mesures d</w:t>
      </w:r>
      <w:r w:rsidR="00BE4F94" w:rsidRPr="00FA21E6">
        <w:rPr>
          <w:spacing w:val="-2"/>
          <w:lang w:val="fr-FR"/>
        </w:rPr>
        <w:t>’</w:t>
      </w:r>
      <w:r w:rsidRPr="00FA21E6">
        <w:rPr>
          <w:spacing w:val="-2"/>
          <w:lang w:val="fr-FR"/>
        </w:rPr>
        <w:t>entretien et de réhabilitation susceptibles de prévenir la dégradation des prisons; e) l</w:t>
      </w:r>
      <w:r w:rsidR="00BE4F94" w:rsidRPr="00FA21E6">
        <w:rPr>
          <w:spacing w:val="-2"/>
          <w:lang w:val="fr-FR"/>
        </w:rPr>
        <w:t>’</w:t>
      </w:r>
      <w:r w:rsidRPr="00FA21E6">
        <w:rPr>
          <w:spacing w:val="-2"/>
          <w:lang w:val="fr-FR"/>
        </w:rPr>
        <w:t>irrégularité du recours à des mesures d</w:t>
      </w:r>
      <w:r w:rsidR="00BE4F94" w:rsidRPr="00FA21E6">
        <w:rPr>
          <w:spacing w:val="-2"/>
          <w:lang w:val="fr-FR"/>
        </w:rPr>
        <w:t>’</w:t>
      </w:r>
      <w:r w:rsidRPr="00FA21E6">
        <w:rPr>
          <w:spacing w:val="-2"/>
          <w:lang w:val="fr-FR"/>
        </w:rPr>
        <w:t>assouplissement de l</w:t>
      </w:r>
      <w:r w:rsidR="00BE4F94" w:rsidRPr="00FA21E6">
        <w:rPr>
          <w:spacing w:val="-2"/>
          <w:lang w:val="fr-FR"/>
        </w:rPr>
        <w:t>’</w:t>
      </w:r>
      <w:r w:rsidRPr="00FA21E6">
        <w:rPr>
          <w:spacing w:val="-2"/>
          <w:lang w:val="fr-FR"/>
        </w:rPr>
        <w:t>exécution des peines de prison, qui permettraient de libérer un plus grand nombre de détenus ou de leur faire purger leur peine hors des centres de détention, par exemple par des mesures de libération conditionnelle; et f) l</w:t>
      </w:r>
      <w:r w:rsidR="00BE4F94" w:rsidRPr="00FA21E6">
        <w:rPr>
          <w:spacing w:val="-2"/>
          <w:lang w:val="fr-FR"/>
        </w:rPr>
        <w:t>’</w:t>
      </w:r>
      <w:r w:rsidRPr="00FA21E6">
        <w:rPr>
          <w:spacing w:val="-2"/>
          <w:lang w:val="fr-FR"/>
        </w:rPr>
        <w:t xml:space="preserve">insuffisance des moyens de transport, qui ralentit aussi bien les enquêtes de la police judiciaire que les procédures de présentation des détenus devant un tribunal. </w:t>
      </w:r>
    </w:p>
    <w:p w:rsidR="005D6A51" w:rsidRPr="00B37422" w:rsidRDefault="005D6A51" w:rsidP="00FA21E6">
      <w:pPr>
        <w:pStyle w:val="SingleTxtG"/>
        <w:rPr>
          <w:lang w:val="fr-FR"/>
        </w:rPr>
      </w:pPr>
      <w:r w:rsidRPr="00B37422">
        <w:rPr>
          <w:lang w:val="fr-FR"/>
        </w:rPr>
        <w:t>94.</w:t>
      </w:r>
      <w:r w:rsidRPr="00B37422">
        <w:rPr>
          <w:lang w:val="fr-FR"/>
        </w:rPr>
        <w:tab/>
        <w:t xml:space="preserve">Cette situation </w:t>
      </w:r>
      <w:r>
        <w:rPr>
          <w:lang w:val="fr-FR"/>
        </w:rPr>
        <w:t>influe</w:t>
      </w:r>
      <w:r w:rsidRPr="00B37422">
        <w:rPr>
          <w:lang w:val="fr-FR"/>
        </w:rPr>
        <w:t xml:space="preserve"> négativement sur la vie d</w:t>
      </w:r>
      <w:r>
        <w:rPr>
          <w:lang w:val="fr-FR"/>
        </w:rPr>
        <w:t>es</w:t>
      </w:r>
      <w:r w:rsidRPr="00B37422">
        <w:rPr>
          <w:lang w:val="fr-FR"/>
        </w:rPr>
        <w:t xml:space="preserve"> détenu</w:t>
      </w:r>
      <w:r>
        <w:rPr>
          <w:lang w:val="fr-FR"/>
        </w:rPr>
        <w:t>s</w:t>
      </w:r>
      <w:r w:rsidRPr="00B37422">
        <w:rPr>
          <w:lang w:val="fr-FR"/>
        </w:rPr>
        <w:t xml:space="preserve"> en matière de nourriture et de logement (chaque détenu coûte environ 30,3</w:t>
      </w:r>
      <w:r>
        <w:rPr>
          <w:lang w:val="fr-FR"/>
        </w:rPr>
        <w:t>0</w:t>
      </w:r>
      <w:r w:rsidRPr="00B37422">
        <w:rPr>
          <w:lang w:val="fr-FR"/>
        </w:rPr>
        <w:t> </w:t>
      </w:r>
      <w:r>
        <w:rPr>
          <w:lang w:val="fr-FR"/>
        </w:rPr>
        <w:t>me</w:t>
      </w:r>
      <w:r w:rsidRPr="00FA178A">
        <w:rPr>
          <w:lang w:val="fr-FR"/>
        </w:rPr>
        <w:t>ticais</w:t>
      </w:r>
      <w:r w:rsidRPr="00B37422">
        <w:rPr>
          <w:lang w:val="fr-FR"/>
        </w:rPr>
        <w:t xml:space="preserve"> par jour à l</w:t>
      </w:r>
      <w:r w:rsidR="00BE4F94">
        <w:rPr>
          <w:lang w:val="fr-FR"/>
        </w:rPr>
        <w:t>’</w:t>
      </w:r>
      <w:r w:rsidRPr="00B37422">
        <w:rPr>
          <w:lang w:val="fr-FR"/>
        </w:rPr>
        <w:t>État)</w:t>
      </w:r>
      <w:r>
        <w:rPr>
          <w:lang w:val="fr-FR"/>
        </w:rPr>
        <w:t>;</w:t>
      </w:r>
      <w:r w:rsidRPr="00B37422">
        <w:rPr>
          <w:lang w:val="fr-FR"/>
        </w:rPr>
        <w:t xml:space="preserve"> </w:t>
      </w:r>
      <w:r>
        <w:rPr>
          <w:lang w:val="fr-FR"/>
        </w:rPr>
        <w:t>de</w:t>
      </w:r>
      <w:r w:rsidRPr="00B37422">
        <w:rPr>
          <w:lang w:val="fr-FR"/>
        </w:rPr>
        <w:t xml:space="preserve"> </w:t>
      </w:r>
      <w:r>
        <w:rPr>
          <w:lang w:val="fr-FR"/>
        </w:rPr>
        <w:t>mesures</w:t>
      </w:r>
      <w:r w:rsidRPr="00B37422">
        <w:rPr>
          <w:lang w:val="fr-FR"/>
        </w:rPr>
        <w:t xml:space="preserve"> </w:t>
      </w:r>
      <w:r>
        <w:rPr>
          <w:lang w:val="fr-FR"/>
        </w:rPr>
        <w:t>visant à appliquer aux</w:t>
      </w:r>
      <w:r w:rsidRPr="00B37422">
        <w:rPr>
          <w:lang w:val="fr-FR"/>
        </w:rPr>
        <w:t xml:space="preserve"> détenus </w:t>
      </w:r>
      <w:r>
        <w:rPr>
          <w:lang w:val="fr-FR"/>
        </w:rPr>
        <w:t xml:space="preserve">un </w:t>
      </w:r>
      <w:r w:rsidRPr="00B37422">
        <w:rPr>
          <w:lang w:val="fr-FR"/>
        </w:rPr>
        <w:t>traite</w:t>
      </w:r>
      <w:r>
        <w:rPr>
          <w:lang w:val="fr-FR"/>
        </w:rPr>
        <w:t>ment</w:t>
      </w:r>
      <w:r w:rsidRPr="00B37422">
        <w:rPr>
          <w:lang w:val="fr-FR"/>
        </w:rPr>
        <w:t xml:space="preserve"> approprié</w:t>
      </w:r>
      <w:r>
        <w:rPr>
          <w:lang w:val="fr-FR"/>
        </w:rPr>
        <w:t>;</w:t>
      </w:r>
      <w:r w:rsidRPr="00B37422">
        <w:rPr>
          <w:lang w:val="fr-FR"/>
        </w:rPr>
        <w:t xml:space="preserve"> de formation</w:t>
      </w:r>
      <w:r>
        <w:rPr>
          <w:lang w:val="fr-FR"/>
        </w:rPr>
        <w:t>,</w:t>
      </w:r>
      <w:r w:rsidRPr="00B37422">
        <w:rPr>
          <w:lang w:val="fr-FR"/>
        </w:rPr>
        <w:t xml:space="preserve"> de santé et d</w:t>
      </w:r>
      <w:r w:rsidR="00BE4F94">
        <w:rPr>
          <w:lang w:val="fr-FR"/>
        </w:rPr>
        <w:t>’</w:t>
      </w:r>
      <w:r w:rsidRPr="00B37422">
        <w:rPr>
          <w:lang w:val="fr-FR"/>
        </w:rPr>
        <w:t xml:space="preserve">équité; </w:t>
      </w:r>
      <w:r>
        <w:rPr>
          <w:lang w:val="fr-FR"/>
        </w:rPr>
        <w:t>de</w:t>
      </w:r>
      <w:r w:rsidRPr="00B37422">
        <w:rPr>
          <w:lang w:val="fr-FR"/>
        </w:rPr>
        <w:t xml:space="preserve"> maintien de l</w:t>
      </w:r>
      <w:r w:rsidR="00BE4F94">
        <w:rPr>
          <w:lang w:val="fr-FR"/>
        </w:rPr>
        <w:t>’</w:t>
      </w:r>
      <w:r w:rsidRPr="00B37422">
        <w:rPr>
          <w:lang w:val="fr-FR"/>
        </w:rPr>
        <w:t xml:space="preserve">ordre et de </w:t>
      </w:r>
      <w:r>
        <w:rPr>
          <w:lang w:val="fr-FR"/>
        </w:rPr>
        <w:t xml:space="preserve">la </w:t>
      </w:r>
      <w:r w:rsidRPr="00B37422">
        <w:rPr>
          <w:lang w:val="fr-FR"/>
        </w:rPr>
        <w:t>sécurité</w:t>
      </w:r>
      <w:r>
        <w:rPr>
          <w:lang w:val="fr-FR"/>
        </w:rPr>
        <w:t xml:space="preserve"> en prison</w:t>
      </w:r>
      <w:r w:rsidRPr="00B37422">
        <w:rPr>
          <w:lang w:val="fr-FR"/>
        </w:rPr>
        <w:t xml:space="preserve">, </w:t>
      </w:r>
      <w:r>
        <w:rPr>
          <w:lang w:val="fr-FR"/>
        </w:rPr>
        <w:t>avec un large écart par rapport</w:t>
      </w:r>
      <w:r w:rsidRPr="00B37422">
        <w:rPr>
          <w:lang w:val="fr-FR"/>
        </w:rPr>
        <w:t xml:space="preserve"> </w:t>
      </w:r>
      <w:r>
        <w:rPr>
          <w:lang w:val="fr-FR"/>
        </w:rPr>
        <w:t>a</w:t>
      </w:r>
      <w:r w:rsidRPr="00B37422">
        <w:rPr>
          <w:lang w:val="fr-FR"/>
        </w:rPr>
        <w:t xml:space="preserve">u ratio recommandé </w:t>
      </w:r>
      <w:r>
        <w:rPr>
          <w:lang w:val="fr-FR"/>
        </w:rPr>
        <w:t>de 1 </w:t>
      </w:r>
      <w:r w:rsidRPr="00B37422">
        <w:rPr>
          <w:lang w:val="fr-FR"/>
        </w:rPr>
        <w:t xml:space="preserve">gardien </w:t>
      </w:r>
      <w:r>
        <w:rPr>
          <w:lang w:val="fr-FR"/>
        </w:rPr>
        <w:t>pour 5 détenus</w:t>
      </w:r>
      <w:r w:rsidRPr="00B37422">
        <w:rPr>
          <w:lang w:val="fr-FR"/>
        </w:rPr>
        <w:t xml:space="preserve">; </w:t>
      </w:r>
      <w:r>
        <w:rPr>
          <w:lang w:val="fr-FR"/>
        </w:rPr>
        <w:t>d</w:t>
      </w:r>
      <w:r w:rsidR="00BE4F94">
        <w:rPr>
          <w:lang w:val="fr-FR"/>
        </w:rPr>
        <w:t>’</w:t>
      </w:r>
      <w:r w:rsidRPr="00B37422">
        <w:rPr>
          <w:lang w:val="fr-FR"/>
        </w:rPr>
        <w:t>eau et d</w:t>
      </w:r>
      <w:r w:rsidR="00BE4F94">
        <w:rPr>
          <w:lang w:val="fr-FR"/>
        </w:rPr>
        <w:t>’</w:t>
      </w:r>
      <w:r w:rsidRPr="00B37422">
        <w:rPr>
          <w:lang w:val="fr-FR"/>
        </w:rPr>
        <w:t>assainissement</w:t>
      </w:r>
      <w:r>
        <w:rPr>
          <w:lang w:val="fr-FR"/>
        </w:rPr>
        <w:t>, dont</w:t>
      </w:r>
      <w:r w:rsidRPr="00B37422">
        <w:rPr>
          <w:lang w:val="fr-FR"/>
        </w:rPr>
        <w:t xml:space="preserve"> les structures existantes sont insuffisantes pour répondre à la forte augmentation de la population carcérale et </w:t>
      </w:r>
      <w:r>
        <w:rPr>
          <w:lang w:val="fr-FR"/>
        </w:rPr>
        <w:t>dont la</w:t>
      </w:r>
      <w:r w:rsidRPr="00B37422">
        <w:rPr>
          <w:lang w:val="fr-FR"/>
        </w:rPr>
        <w:t xml:space="preserve"> dégradation </w:t>
      </w:r>
      <w:r>
        <w:rPr>
          <w:lang w:val="fr-FR"/>
        </w:rPr>
        <w:t>va s</w:t>
      </w:r>
      <w:r w:rsidR="00BE4F94">
        <w:rPr>
          <w:lang w:val="fr-FR"/>
        </w:rPr>
        <w:t>’</w:t>
      </w:r>
      <w:r>
        <w:rPr>
          <w:lang w:val="fr-FR"/>
        </w:rPr>
        <w:t>aggravant</w:t>
      </w:r>
      <w:r w:rsidRPr="00B37422">
        <w:rPr>
          <w:lang w:val="fr-FR"/>
        </w:rPr>
        <w:t xml:space="preserve">; </w:t>
      </w:r>
      <w:r>
        <w:rPr>
          <w:lang w:val="fr-FR"/>
        </w:rPr>
        <w:t>de</w:t>
      </w:r>
      <w:r w:rsidRPr="00B37422">
        <w:rPr>
          <w:lang w:val="fr-FR"/>
        </w:rPr>
        <w:t xml:space="preserve"> facilitation et </w:t>
      </w:r>
      <w:r>
        <w:rPr>
          <w:lang w:val="fr-FR"/>
        </w:rPr>
        <w:t>d</w:t>
      </w:r>
      <w:r w:rsidR="00BE4F94">
        <w:rPr>
          <w:lang w:val="fr-FR"/>
        </w:rPr>
        <w:t>’</w:t>
      </w:r>
      <w:r w:rsidRPr="00B37422">
        <w:rPr>
          <w:lang w:val="fr-FR"/>
        </w:rPr>
        <w:t xml:space="preserve">approfondissement des relations </w:t>
      </w:r>
      <w:r>
        <w:rPr>
          <w:lang w:val="fr-FR"/>
        </w:rPr>
        <w:t>risquant</w:t>
      </w:r>
      <w:r w:rsidRPr="00B37422">
        <w:rPr>
          <w:lang w:val="fr-FR"/>
        </w:rPr>
        <w:t xml:space="preserve"> </w:t>
      </w:r>
      <w:r>
        <w:rPr>
          <w:lang w:val="fr-FR"/>
        </w:rPr>
        <w:t>d</w:t>
      </w:r>
      <w:r w:rsidR="00BE4F94">
        <w:rPr>
          <w:lang w:val="fr-FR"/>
        </w:rPr>
        <w:t>’</w:t>
      </w:r>
      <w:r>
        <w:rPr>
          <w:lang w:val="fr-FR"/>
        </w:rPr>
        <w:t>aggraver</w:t>
      </w:r>
      <w:r w:rsidRPr="00B37422">
        <w:rPr>
          <w:lang w:val="fr-FR"/>
        </w:rPr>
        <w:t xml:space="preserve"> la déviance sociale et </w:t>
      </w:r>
      <w:r>
        <w:rPr>
          <w:lang w:val="fr-FR"/>
        </w:rPr>
        <w:t>les tendances criminelles</w:t>
      </w:r>
      <w:r w:rsidRPr="00B37422">
        <w:rPr>
          <w:lang w:val="fr-FR"/>
        </w:rPr>
        <w:t xml:space="preserve"> </w:t>
      </w:r>
      <w:r>
        <w:rPr>
          <w:lang w:val="fr-FR"/>
        </w:rPr>
        <w:t>des</w:t>
      </w:r>
      <w:r w:rsidRPr="00B37422">
        <w:rPr>
          <w:lang w:val="fr-FR"/>
        </w:rPr>
        <w:t xml:space="preserve"> citoyens privés de liberté.</w:t>
      </w:r>
      <w:r>
        <w:rPr>
          <w:lang w:val="fr-FR"/>
        </w:rPr>
        <w:t xml:space="preserve"> </w:t>
      </w:r>
    </w:p>
    <w:p w:rsidR="005D6A51" w:rsidRPr="00B37422" w:rsidRDefault="005D6A51" w:rsidP="00FA21E6">
      <w:pPr>
        <w:pStyle w:val="SingleTxtG"/>
        <w:rPr>
          <w:lang w:val="fr-FR"/>
        </w:rPr>
      </w:pPr>
      <w:r w:rsidRPr="00B37422">
        <w:rPr>
          <w:lang w:val="fr-FR"/>
        </w:rPr>
        <w:t>95.</w:t>
      </w:r>
      <w:r w:rsidRPr="00B37422">
        <w:rPr>
          <w:lang w:val="fr-FR"/>
        </w:rPr>
        <w:tab/>
        <w:t xml:space="preserve">Ce phénomène </w:t>
      </w:r>
      <w:r>
        <w:rPr>
          <w:lang w:val="fr-FR"/>
        </w:rPr>
        <w:t>constitue</w:t>
      </w:r>
      <w:r w:rsidRPr="00B37422">
        <w:rPr>
          <w:lang w:val="fr-FR"/>
        </w:rPr>
        <w:t xml:space="preserve"> un </w:t>
      </w:r>
      <w:r>
        <w:rPr>
          <w:lang w:val="fr-FR"/>
        </w:rPr>
        <w:t>problème</w:t>
      </w:r>
      <w:r w:rsidRPr="00B37422">
        <w:rPr>
          <w:lang w:val="fr-FR"/>
        </w:rPr>
        <w:t xml:space="preserve"> majeur </w:t>
      </w:r>
      <w:r>
        <w:rPr>
          <w:lang w:val="fr-FR"/>
        </w:rPr>
        <w:t>auquel se heurtent</w:t>
      </w:r>
      <w:r w:rsidRPr="00B37422">
        <w:rPr>
          <w:lang w:val="fr-FR"/>
        </w:rPr>
        <w:t xml:space="preserve"> les efforts de réforme de l</w:t>
      </w:r>
      <w:r w:rsidR="00BE4F94">
        <w:rPr>
          <w:lang w:val="fr-FR"/>
        </w:rPr>
        <w:t>’</w:t>
      </w:r>
      <w:r w:rsidRPr="00B37422">
        <w:rPr>
          <w:lang w:val="fr-FR"/>
        </w:rPr>
        <w:t xml:space="preserve">État mozambicain </w:t>
      </w:r>
      <w:r>
        <w:rPr>
          <w:lang w:val="fr-FR"/>
        </w:rPr>
        <w:t>en cours</w:t>
      </w:r>
      <w:r w:rsidRPr="00B37422">
        <w:rPr>
          <w:lang w:val="fr-FR"/>
        </w:rPr>
        <w:t xml:space="preserve"> depuis quelques années. </w:t>
      </w:r>
      <w:r>
        <w:rPr>
          <w:lang w:val="fr-FR"/>
        </w:rPr>
        <w:t>La surpopulation carcérale</w:t>
      </w:r>
      <w:r w:rsidRPr="00B37422">
        <w:rPr>
          <w:lang w:val="fr-FR"/>
        </w:rPr>
        <w:t xml:space="preserve"> demeure le plus grand </w:t>
      </w:r>
      <w:r>
        <w:rPr>
          <w:lang w:val="fr-FR"/>
        </w:rPr>
        <w:t>problème</w:t>
      </w:r>
      <w:r w:rsidRPr="00B37422">
        <w:rPr>
          <w:lang w:val="fr-FR"/>
        </w:rPr>
        <w:t xml:space="preserve"> du système pénitentiaire mozambicain et continue de menacer et de saper les efforts </w:t>
      </w:r>
      <w:r>
        <w:rPr>
          <w:lang w:val="fr-FR"/>
        </w:rPr>
        <w:t>visant à</w:t>
      </w:r>
      <w:r w:rsidRPr="00B37422">
        <w:rPr>
          <w:lang w:val="fr-FR"/>
        </w:rPr>
        <w:t xml:space="preserve"> faire respecter les normes internationales de traitement des détenus.</w:t>
      </w:r>
    </w:p>
    <w:p w:rsidR="005D6A51" w:rsidRPr="005309FF" w:rsidRDefault="005D6A51" w:rsidP="005D6A51">
      <w:pPr>
        <w:pStyle w:val="H23G"/>
        <w:rPr>
          <w:lang w:val="fr-FR"/>
        </w:rPr>
      </w:pPr>
      <w:r>
        <w:rPr>
          <w:lang w:val="fr-FR"/>
        </w:rPr>
        <w:tab/>
      </w:r>
      <w:r w:rsidRPr="00B37422">
        <w:rPr>
          <w:lang w:val="fr-FR"/>
        </w:rPr>
        <w:t>b)</w:t>
      </w:r>
      <w:r>
        <w:rPr>
          <w:lang w:val="fr-FR"/>
        </w:rPr>
        <w:tab/>
      </w:r>
      <w:r w:rsidRPr="00B37422">
        <w:rPr>
          <w:lang w:val="fr-FR"/>
        </w:rPr>
        <w:t>Lutte</w:t>
      </w:r>
      <w:r>
        <w:rPr>
          <w:lang w:val="fr-FR"/>
        </w:rPr>
        <w:t xml:space="preserve"> contre la</w:t>
      </w:r>
      <w:r w:rsidRPr="005309FF">
        <w:t xml:space="preserve"> </w:t>
      </w:r>
      <w:r>
        <w:rPr>
          <w:lang w:val="fr-FR"/>
        </w:rPr>
        <w:t>s</w:t>
      </w:r>
      <w:r w:rsidRPr="005309FF">
        <w:rPr>
          <w:lang w:val="fr-FR"/>
        </w:rPr>
        <w:t>urpopulation carcérale</w:t>
      </w:r>
    </w:p>
    <w:p w:rsidR="005D6A51" w:rsidRPr="00B37422" w:rsidRDefault="005D6A51" w:rsidP="005D6A51">
      <w:pPr>
        <w:pStyle w:val="SingleTxtG"/>
        <w:rPr>
          <w:lang w:val="fr-FR"/>
        </w:rPr>
      </w:pPr>
      <w:r w:rsidRPr="00B37422">
        <w:rPr>
          <w:lang w:val="fr-FR"/>
        </w:rPr>
        <w:t>96.</w:t>
      </w:r>
      <w:r w:rsidRPr="00B37422">
        <w:rPr>
          <w:lang w:val="fr-FR"/>
        </w:rPr>
        <w:tab/>
      </w:r>
      <w:r>
        <w:rPr>
          <w:lang w:val="fr-FR"/>
        </w:rPr>
        <w:t>P</w:t>
      </w:r>
      <w:r w:rsidRPr="00B37422">
        <w:rPr>
          <w:lang w:val="fr-FR"/>
        </w:rPr>
        <w:t>lusieurs mesures</w:t>
      </w:r>
      <w:r>
        <w:rPr>
          <w:lang w:val="fr-FR"/>
        </w:rPr>
        <w:t xml:space="preserve"> visant à </w:t>
      </w:r>
      <w:r w:rsidRPr="00B37422">
        <w:rPr>
          <w:lang w:val="fr-FR"/>
        </w:rPr>
        <w:t xml:space="preserve">atténuer, voire éliminer </w:t>
      </w:r>
      <w:r w:rsidRPr="00545235">
        <w:rPr>
          <w:lang w:val="fr-FR"/>
        </w:rPr>
        <w:t xml:space="preserve">la surpopulation carcérale </w:t>
      </w:r>
      <w:r w:rsidRPr="00B37422">
        <w:rPr>
          <w:lang w:val="fr-FR"/>
        </w:rPr>
        <w:t>sont étudié</w:t>
      </w:r>
      <w:r>
        <w:rPr>
          <w:lang w:val="fr-FR"/>
        </w:rPr>
        <w:t>e</w:t>
      </w:r>
      <w:r w:rsidRPr="00B37422">
        <w:rPr>
          <w:lang w:val="fr-FR"/>
        </w:rPr>
        <w:t>s et mis</w:t>
      </w:r>
      <w:r>
        <w:rPr>
          <w:lang w:val="fr-FR"/>
        </w:rPr>
        <w:t>es</w:t>
      </w:r>
      <w:r w:rsidRPr="00B37422">
        <w:rPr>
          <w:lang w:val="fr-FR"/>
        </w:rPr>
        <w:t xml:space="preserve"> en œuvre</w:t>
      </w:r>
      <w:r w:rsidRPr="00545235">
        <w:rPr>
          <w:lang w:val="fr-FR"/>
        </w:rPr>
        <w:t xml:space="preserve"> </w:t>
      </w:r>
      <w:r>
        <w:rPr>
          <w:lang w:val="fr-FR"/>
        </w:rPr>
        <w:t>actuellement</w:t>
      </w:r>
      <w:r w:rsidRPr="00B37422">
        <w:rPr>
          <w:lang w:val="fr-FR"/>
        </w:rPr>
        <w:t>, tant au niveau de l</w:t>
      </w:r>
      <w:r w:rsidR="00BE4F94">
        <w:rPr>
          <w:lang w:val="fr-FR"/>
        </w:rPr>
        <w:t>’</w:t>
      </w:r>
      <w:r w:rsidRPr="00B37422">
        <w:rPr>
          <w:lang w:val="fr-FR"/>
        </w:rPr>
        <w:t xml:space="preserve">infrastructure </w:t>
      </w:r>
      <w:r>
        <w:rPr>
          <w:lang w:val="fr-FR"/>
        </w:rPr>
        <w:t>que de la mise en place</w:t>
      </w:r>
      <w:r w:rsidRPr="00B37422">
        <w:rPr>
          <w:lang w:val="fr-FR"/>
        </w:rPr>
        <w:t xml:space="preserve"> de sanctions et mesures </w:t>
      </w:r>
      <w:r>
        <w:rPr>
          <w:lang w:val="fr-FR"/>
        </w:rPr>
        <w:t>se substituant aux peines de</w:t>
      </w:r>
      <w:r w:rsidRPr="00B37422">
        <w:rPr>
          <w:lang w:val="fr-FR"/>
        </w:rPr>
        <w:t xml:space="preserve"> prison. </w:t>
      </w:r>
      <w:r>
        <w:rPr>
          <w:lang w:val="fr-FR"/>
        </w:rPr>
        <w:t>D</w:t>
      </w:r>
      <w:r w:rsidR="00BE4F94">
        <w:rPr>
          <w:lang w:val="fr-FR"/>
        </w:rPr>
        <w:t>’</w:t>
      </w:r>
      <w:r>
        <w:rPr>
          <w:lang w:val="fr-FR"/>
        </w:rPr>
        <w:t xml:space="preserve">une part, </w:t>
      </w:r>
      <w:r w:rsidRPr="00B37422">
        <w:rPr>
          <w:lang w:val="fr-FR"/>
        </w:rPr>
        <w:t>de</w:t>
      </w:r>
      <w:r>
        <w:rPr>
          <w:lang w:val="fr-FR"/>
        </w:rPr>
        <w:t xml:space="preserve"> nouveaux</w:t>
      </w:r>
      <w:r w:rsidRPr="00B37422">
        <w:rPr>
          <w:lang w:val="fr-FR"/>
        </w:rPr>
        <w:t xml:space="preserve"> établissements pénitentiaires</w:t>
      </w:r>
      <w:r>
        <w:rPr>
          <w:lang w:val="fr-FR"/>
        </w:rPr>
        <w:t xml:space="preserve"> sont créés</w:t>
      </w:r>
      <w:r w:rsidRPr="00B37422">
        <w:rPr>
          <w:lang w:val="fr-FR"/>
        </w:rPr>
        <w:t xml:space="preserve">, </w:t>
      </w:r>
      <w:r>
        <w:rPr>
          <w:lang w:val="fr-FR"/>
        </w:rPr>
        <w:t>en particulier</w:t>
      </w:r>
      <w:r w:rsidRPr="00B37422">
        <w:rPr>
          <w:lang w:val="fr-FR"/>
        </w:rPr>
        <w:t xml:space="preserve"> au niveau des districts. D</w:t>
      </w:r>
      <w:r w:rsidR="00BE4F94">
        <w:rPr>
          <w:lang w:val="fr-FR"/>
        </w:rPr>
        <w:t>’</w:t>
      </w:r>
      <w:r w:rsidRPr="00B37422">
        <w:rPr>
          <w:lang w:val="fr-FR"/>
        </w:rPr>
        <w:t>autre part, l</w:t>
      </w:r>
      <w:r w:rsidR="00BE4F94">
        <w:rPr>
          <w:lang w:val="fr-FR"/>
        </w:rPr>
        <w:t>’</w:t>
      </w:r>
      <w:r w:rsidRPr="00B37422">
        <w:rPr>
          <w:lang w:val="fr-FR"/>
        </w:rPr>
        <w:t xml:space="preserve">État </w:t>
      </w:r>
      <w:r>
        <w:rPr>
          <w:lang w:val="fr-FR"/>
        </w:rPr>
        <w:t>élabore,</w:t>
      </w:r>
      <w:r w:rsidRPr="00B37422">
        <w:rPr>
          <w:lang w:val="fr-FR"/>
        </w:rPr>
        <w:t xml:space="preserve"> </w:t>
      </w:r>
      <w:r>
        <w:rPr>
          <w:lang w:val="fr-FR"/>
        </w:rPr>
        <w:t>dans le cadre</w:t>
      </w:r>
      <w:r w:rsidRPr="00B37422">
        <w:rPr>
          <w:lang w:val="fr-FR"/>
        </w:rPr>
        <w:t xml:space="preserve"> de la </w:t>
      </w:r>
      <w:r>
        <w:rPr>
          <w:lang w:val="fr-FR"/>
        </w:rPr>
        <w:t>Stratégie</w:t>
      </w:r>
      <w:r w:rsidRPr="00B37422">
        <w:rPr>
          <w:lang w:val="fr-FR"/>
        </w:rPr>
        <w:t xml:space="preserve"> d</w:t>
      </w:r>
      <w:r w:rsidR="00BE4F94">
        <w:rPr>
          <w:lang w:val="fr-FR"/>
        </w:rPr>
        <w:t>’</w:t>
      </w:r>
      <w:r w:rsidRPr="00B37422">
        <w:rPr>
          <w:lang w:val="fr-FR"/>
        </w:rPr>
        <w:t>exécution des peines</w:t>
      </w:r>
      <w:r w:rsidRPr="001C6F02">
        <w:rPr>
          <w:lang w:val="fr-FR"/>
        </w:rPr>
        <w:t xml:space="preserve"> ainsi que</w:t>
      </w:r>
      <w:r>
        <w:rPr>
          <w:lang w:val="fr-FR"/>
        </w:rPr>
        <w:t xml:space="preserve"> </w:t>
      </w:r>
      <w:r w:rsidRPr="00FA178A">
        <w:rPr>
          <w:lang w:val="fr-FR"/>
        </w:rPr>
        <w:t>des réformes susmentionnées,</w:t>
      </w:r>
      <w:r w:rsidRPr="00B37422">
        <w:rPr>
          <w:lang w:val="fr-FR"/>
        </w:rPr>
        <w:t xml:space="preserve"> un nouve</w:t>
      </w:r>
      <w:r>
        <w:rPr>
          <w:lang w:val="fr-FR"/>
        </w:rPr>
        <w:t>l ensemble</w:t>
      </w:r>
      <w:r w:rsidRPr="00B37422">
        <w:rPr>
          <w:lang w:val="fr-FR"/>
        </w:rPr>
        <w:t xml:space="preserve"> </w:t>
      </w:r>
      <w:r>
        <w:rPr>
          <w:lang w:val="fr-FR"/>
        </w:rPr>
        <w:t>législatif</w:t>
      </w:r>
      <w:r w:rsidRPr="00B37422">
        <w:rPr>
          <w:lang w:val="fr-FR"/>
        </w:rPr>
        <w:t xml:space="preserve"> </w:t>
      </w:r>
      <w:r>
        <w:rPr>
          <w:lang w:val="fr-FR"/>
        </w:rPr>
        <w:t>visant à</w:t>
      </w:r>
      <w:r w:rsidRPr="00B37422">
        <w:rPr>
          <w:lang w:val="fr-FR"/>
        </w:rPr>
        <w:t xml:space="preserve"> </w:t>
      </w:r>
      <w:r>
        <w:rPr>
          <w:lang w:val="fr-FR"/>
        </w:rPr>
        <w:t>mettre en place des</w:t>
      </w:r>
      <w:r w:rsidRPr="00B37422">
        <w:rPr>
          <w:lang w:val="fr-FR"/>
        </w:rPr>
        <w:t xml:space="preserve"> sanctions </w:t>
      </w:r>
      <w:r>
        <w:rPr>
          <w:lang w:val="fr-FR"/>
        </w:rPr>
        <w:t>remplaçant</w:t>
      </w:r>
      <w:r w:rsidRPr="00B37422">
        <w:rPr>
          <w:lang w:val="fr-FR"/>
        </w:rPr>
        <w:t xml:space="preserve"> l</w:t>
      </w:r>
      <w:r w:rsidR="00BE4F94">
        <w:rPr>
          <w:lang w:val="fr-FR"/>
        </w:rPr>
        <w:t>’</w:t>
      </w:r>
      <w:r w:rsidRPr="00B37422">
        <w:rPr>
          <w:lang w:val="fr-FR"/>
        </w:rPr>
        <w:t xml:space="preserve">emprisonnement. </w:t>
      </w:r>
      <w:r>
        <w:rPr>
          <w:lang w:val="fr-FR"/>
        </w:rPr>
        <w:t>Cet effort a abouti à la transmission</w:t>
      </w:r>
      <w:r w:rsidRPr="0096260D">
        <w:rPr>
          <w:lang w:val="fr-FR"/>
        </w:rPr>
        <w:t xml:space="preserve"> </w:t>
      </w:r>
      <w:r w:rsidRPr="00B37422">
        <w:rPr>
          <w:lang w:val="fr-FR"/>
        </w:rPr>
        <w:t>pour examen à l</w:t>
      </w:r>
      <w:r w:rsidR="00BE4F94">
        <w:rPr>
          <w:lang w:val="fr-FR"/>
        </w:rPr>
        <w:t>’</w:t>
      </w:r>
      <w:r w:rsidRPr="00B37422">
        <w:rPr>
          <w:lang w:val="fr-FR"/>
        </w:rPr>
        <w:t xml:space="preserve">Assemblée nationale </w:t>
      </w:r>
      <w:r>
        <w:rPr>
          <w:lang w:val="fr-FR"/>
        </w:rPr>
        <w:t xml:space="preserve">de </w:t>
      </w:r>
      <w:r w:rsidRPr="00B37422">
        <w:rPr>
          <w:lang w:val="fr-FR"/>
        </w:rPr>
        <w:t xml:space="preserve">trois instruments </w:t>
      </w:r>
      <w:r>
        <w:rPr>
          <w:lang w:val="fr-FR"/>
        </w:rPr>
        <w:t>majeurs</w:t>
      </w:r>
      <w:r w:rsidRPr="00B37422">
        <w:rPr>
          <w:lang w:val="fr-FR"/>
        </w:rPr>
        <w:t>, à savoir le projet de révision du Code pénal, la loi sur l</w:t>
      </w:r>
      <w:r w:rsidR="00BE4F94">
        <w:rPr>
          <w:lang w:val="fr-FR"/>
        </w:rPr>
        <w:t>’</w:t>
      </w:r>
      <w:r w:rsidRPr="00B37422">
        <w:rPr>
          <w:lang w:val="fr-FR"/>
        </w:rPr>
        <w:t xml:space="preserve">organisation pénitentiaire et le cadre </w:t>
      </w:r>
      <w:r>
        <w:rPr>
          <w:lang w:val="fr-FR"/>
        </w:rPr>
        <w:t>pour les</w:t>
      </w:r>
      <w:r w:rsidRPr="00B37422">
        <w:rPr>
          <w:lang w:val="fr-FR"/>
        </w:rPr>
        <w:t xml:space="preserve"> carrières </w:t>
      </w:r>
      <w:r>
        <w:rPr>
          <w:lang w:val="fr-FR"/>
        </w:rPr>
        <w:t>de gardien de</w:t>
      </w:r>
      <w:r w:rsidRPr="00B37422">
        <w:rPr>
          <w:lang w:val="fr-FR"/>
        </w:rPr>
        <w:t xml:space="preserve"> prison. Toujours dans le domaine de la lutte contre l</w:t>
      </w:r>
      <w:r>
        <w:rPr>
          <w:lang w:val="fr-FR"/>
        </w:rPr>
        <w:t>a</w:t>
      </w:r>
      <w:r w:rsidRPr="00B37422">
        <w:rPr>
          <w:lang w:val="fr-FR"/>
        </w:rPr>
        <w:t xml:space="preserve"> surp</w:t>
      </w:r>
      <w:r>
        <w:rPr>
          <w:lang w:val="fr-FR"/>
        </w:rPr>
        <w:t>opulation carcérale</w:t>
      </w:r>
      <w:r w:rsidRPr="00B37422">
        <w:rPr>
          <w:lang w:val="fr-FR"/>
        </w:rPr>
        <w:t xml:space="preserve">, les services pénitentiaires </w:t>
      </w:r>
      <w:r>
        <w:rPr>
          <w:lang w:val="fr-FR"/>
        </w:rPr>
        <w:t>ont entamé</w:t>
      </w:r>
      <w:r w:rsidRPr="00B37422">
        <w:rPr>
          <w:lang w:val="fr-FR"/>
        </w:rPr>
        <w:t xml:space="preserve"> l</w:t>
      </w:r>
      <w:r w:rsidR="00BE4F94">
        <w:rPr>
          <w:lang w:val="fr-FR"/>
        </w:rPr>
        <w:t>’</w:t>
      </w:r>
      <w:r w:rsidRPr="00B37422">
        <w:rPr>
          <w:lang w:val="fr-FR"/>
        </w:rPr>
        <w:t>élaboration d</w:t>
      </w:r>
      <w:r w:rsidR="00BE4F94">
        <w:rPr>
          <w:lang w:val="fr-FR"/>
        </w:rPr>
        <w:t>’</w:t>
      </w:r>
      <w:r w:rsidRPr="00B37422">
        <w:rPr>
          <w:lang w:val="fr-FR"/>
        </w:rPr>
        <w:t xml:space="preserve">une </w:t>
      </w:r>
      <w:r>
        <w:rPr>
          <w:lang w:val="fr-FR"/>
        </w:rPr>
        <w:t>stratégie de</w:t>
      </w:r>
      <w:r w:rsidRPr="00B37422">
        <w:rPr>
          <w:lang w:val="fr-FR"/>
        </w:rPr>
        <w:t xml:space="preserve"> réadaptation et </w:t>
      </w:r>
      <w:r>
        <w:rPr>
          <w:lang w:val="fr-FR"/>
        </w:rPr>
        <w:t>de</w:t>
      </w:r>
      <w:r w:rsidRPr="00B37422">
        <w:rPr>
          <w:lang w:val="fr-FR"/>
        </w:rPr>
        <w:t xml:space="preserve"> réinsertion sociale des délinquants.</w:t>
      </w:r>
      <w:r>
        <w:rPr>
          <w:lang w:val="fr-FR"/>
        </w:rPr>
        <w:t xml:space="preserve"> </w:t>
      </w:r>
    </w:p>
    <w:p w:rsidR="005D6A51" w:rsidRPr="00B37422" w:rsidRDefault="005D6A51" w:rsidP="005D6A51">
      <w:pPr>
        <w:pStyle w:val="H23G"/>
        <w:rPr>
          <w:lang w:val="fr-FR"/>
        </w:rPr>
      </w:pPr>
      <w:r>
        <w:rPr>
          <w:lang w:val="fr-FR"/>
        </w:rPr>
        <w:tab/>
      </w:r>
      <w:r w:rsidRPr="00B37422">
        <w:rPr>
          <w:lang w:val="fr-FR"/>
        </w:rPr>
        <w:t>c)</w:t>
      </w:r>
      <w:r w:rsidRPr="00B37422">
        <w:rPr>
          <w:lang w:val="fr-FR"/>
        </w:rPr>
        <w:tab/>
        <w:t>Relation</w:t>
      </w:r>
      <w:r>
        <w:rPr>
          <w:lang w:val="fr-FR"/>
        </w:rPr>
        <w:t>s</w:t>
      </w:r>
      <w:r w:rsidRPr="00B37422">
        <w:rPr>
          <w:lang w:val="fr-FR"/>
        </w:rPr>
        <w:t xml:space="preserve"> entre le personnel pénitentiaire et les détenus</w:t>
      </w:r>
    </w:p>
    <w:p w:rsidR="005D6A51" w:rsidRPr="00B37422" w:rsidRDefault="005D6A51" w:rsidP="00FA21E6">
      <w:pPr>
        <w:pStyle w:val="SingleTxtG"/>
        <w:spacing w:line="220" w:lineRule="atLeast"/>
        <w:rPr>
          <w:lang w:val="fr-FR"/>
        </w:rPr>
      </w:pPr>
      <w:r w:rsidRPr="00B37422">
        <w:rPr>
          <w:lang w:val="fr-FR"/>
        </w:rPr>
        <w:t>97.</w:t>
      </w:r>
      <w:r w:rsidRPr="00B37422">
        <w:rPr>
          <w:lang w:val="fr-FR"/>
        </w:rPr>
        <w:tab/>
      </w:r>
      <w:r>
        <w:rPr>
          <w:lang w:val="fr-FR"/>
        </w:rPr>
        <w:t>Dans le cadre</w:t>
      </w:r>
      <w:r w:rsidRPr="00B37422">
        <w:rPr>
          <w:lang w:val="fr-FR"/>
        </w:rPr>
        <w:t xml:space="preserve"> de la réforme, </w:t>
      </w:r>
      <w:r>
        <w:rPr>
          <w:lang w:val="fr-FR"/>
        </w:rPr>
        <w:t>l</w:t>
      </w:r>
      <w:r w:rsidRPr="00B37422">
        <w:rPr>
          <w:lang w:val="fr-FR"/>
        </w:rPr>
        <w:t xml:space="preserve">es </w:t>
      </w:r>
      <w:r>
        <w:rPr>
          <w:lang w:val="fr-FR"/>
        </w:rPr>
        <w:t>s</w:t>
      </w:r>
      <w:r w:rsidRPr="00B37422">
        <w:rPr>
          <w:lang w:val="fr-FR"/>
        </w:rPr>
        <w:t xml:space="preserve">ervices </w:t>
      </w:r>
      <w:r>
        <w:rPr>
          <w:lang w:val="fr-FR"/>
        </w:rPr>
        <w:t>pénitentiaires ont entrepris d</w:t>
      </w:r>
      <w:r w:rsidR="00BE4F94">
        <w:rPr>
          <w:lang w:val="fr-FR"/>
        </w:rPr>
        <w:t>’</w:t>
      </w:r>
      <w:r>
        <w:rPr>
          <w:lang w:val="fr-FR"/>
        </w:rPr>
        <w:t>élaborer</w:t>
      </w:r>
      <w:r w:rsidRPr="00B37422">
        <w:rPr>
          <w:lang w:val="fr-FR"/>
        </w:rPr>
        <w:t xml:space="preserve"> un ensemble d</w:t>
      </w:r>
      <w:r w:rsidR="00BE4F94">
        <w:rPr>
          <w:lang w:val="fr-FR"/>
        </w:rPr>
        <w:t>’</w:t>
      </w:r>
      <w:r w:rsidRPr="00B37422">
        <w:rPr>
          <w:lang w:val="fr-FR"/>
        </w:rPr>
        <w:t xml:space="preserve">initiatives </w:t>
      </w:r>
      <w:r>
        <w:rPr>
          <w:lang w:val="fr-FR"/>
        </w:rPr>
        <w:t>visant à</w:t>
      </w:r>
      <w:r w:rsidRPr="00B37422">
        <w:rPr>
          <w:lang w:val="fr-FR"/>
        </w:rPr>
        <w:t xml:space="preserve"> </w:t>
      </w:r>
      <w:r>
        <w:rPr>
          <w:lang w:val="fr-FR"/>
        </w:rPr>
        <w:t>réaliser le</w:t>
      </w:r>
      <w:r w:rsidRPr="00B37422">
        <w:rPr>
          <w:lang w:val="fr-FR"/>
        </w:rPr>
        <w:t xml:space="preserve"> principe de promotion du professionnalisme et de l</w:t>
      </w:r>
      <w:r w:rsidR="00BE4F94">
        <w:rPr>
          <w:lang w:val="fr-FR"/>
        </w:rPr>
        <w:t>’</w:t>
      </w:r>
      <w:r w:rsidRPr="00B37422">
        <w:rPr>
          <w:lang w:val="fr-FR"/>
        </w:rPr>
        <w:t xml:space="preserve">éthique </w:t>
      </w:r>
      <w:r>
        <w:rPr>
          <w:lang w:val="fr-FR"/>
        </w:rPr>
        <w:t>du personnel</w:t>
      </w:r>
      <w:r w:rsidRPr="00B37422">
        <w:rPr>
          <w:lang w:val="fr-FR"/>
        </w:rPr>
        <w:t xml:space="preserve"> inscrit dans </w:t>
      </w:r>
      <w:r w:rsidRPr="00901061">
        <w:rPr>
          <w:lang w:val="fr-FR"/>
        </w:rPr>
        <w:t>la politique pénitentiaire et la stratégie d</w:t>
      </w:r>
      <w:r w:rsidR="00BE4F94">
        <w:rPr>
          <w:lang w:val="fr-FR"/>
        </w:rPr>
        <w:t>’</w:t>
      </w:r>
      <w:r w:rsidRPr="00901061">
        <w:rPr>
          <w:lang w:val="fr-FR"/>
        </w:rPr>
        <w:t>application correspondante</w:t>
      </w:r>
      <w:r>
        <w:rPr>
          <w:lang w:val="fr-FR"/>
        </w:rPr>
        <w:t xml:space="preserve"> ainsi que les</w:t>
      </w:r>
      <w:r w:rsidRPr="00B37422">
        <w:rPr>
          <w:lang w:val="fr-FR"/>
        </w:rPr>
        <w:t xml:space="preserve"> principes relatifs au respect de la dignité humaine et </w:t>
      </w:r>
      <w:r>
        <w:rPr>
          <w:lang w:val="fr-FR"/>
        </w:rPr>
        <w:t>d</w:t>
      </w:r>
      <w:r w:rsidRPr="00B37422">
        <w:rPr>
          <w:lang w:val="fr-FR"/>
        </w:rPr>
        <w:t xml:space="preserve">es droits des prisonniers et </w:t>
      </w:r>
      <w:r>
        <w:rPr>
          <w:lang w:val="fr-FR"/>
        </w:rPr>
        <w:t>à la</w:t>
      </w:r>
      <w:r w:rsidRPr="00B37422">
        <w:rPr>
          <w:lang w:val="fr-FR"/>
        </w:rPr>
        <w:t xml:space="preserve"> promotion d</w:t>
      </w:r>
      <w:r w:rsidR="00BE4F94">
        <w:rPr>
          <w:lang w:val="fr-FR"/>
        </w:rPr>
        <w:t>’</w:t>
      </w:r>
      <w:r w:rsidRPr="00B37422">
        <w:rPr>
          <w:lang w:val="fr-FR"/>
        </w:rPr>
        <w:t xml:space="preserve">un suivi individuel des détenus </w:t>
      </w:r>
      <w:r w:rsidRPr="00FA178A">
        <w:rPr>
          <w:lang w:val="fr-FR"/>
        </w:rPr>
        <w:t>en vue de</w:t>
      </w:r>
      <w:r w:rsidRPr="00B37422">
        <w:rPr>
          <w:lang w:val="fr-FR"/>
        </w:rPr>
        <w:t xml:space="preserve"> </w:t>
      </w:r>
      <w:r>
        <w:rPr>
          <w:lang w:val="fr-FR"/>
        </w:rPr>
        <w:t>promouvoir des</w:t>
      </w:r>
      <w:r w:rsidRPr="00B37422">
        <w:rPr>
          <w:lang w:val="fr-FR"/>
        </w:rPr>
        <w:t xml:space="preserve"> relations harmonieuses entre le personnel chargé de l</w:t>
      </w:r>
      <w:r w:rsidR="00BE4F94">
        <w:rPr>
          <w:lang w:val="fr-FR"/>
        </w:rPr>
        <w:t>’</w:t>
      </w:r>
      <w:r w:rsidRPr="00B37422">
        <w:rPr>
          <w:lang w:val="fr-FR"/>
        </w:rPr>
        <w:t xml:space="preserve">exécution </w:t>
      </w:r>
      <w:r>
        <w:rPr>
          <w:lang w:val="fr-FR"/>
        </w:rPr>
        <w:t>des peines</w:t>
      </w:r>
      <w:r w:rsidRPr="00B37422">
        <w:rPr>
          <w:lang w:val="fr-FR"/>
        </w:rPr>
        <w:t xml:space="preserve"> et les </w:t>
      </w:r>
      <w:r>
        <w:rPr>
          <w:lang w:val="fr-FR"/>
        </w:rPr>
        <w:t>détenus</w:t>
      </w:r>
      <w:r w:rsidRPr="00B37422">
        <w:rPr>
          <w:lang w:val="fr-FR"/>
        </w:rPr>
        <w:t>. Ce</w:t>
      </w:r>
      <w:r>
        <w:rPr>
          <w:lang w:val="fr-FR"/>
        </w:rPr>
        <w:t>s</w:t>
      </w:r>
      <w:r w:rsidRPr="00B37422">
        <w:rPr>
          <w:lang w:val="fr-FR"/>
        </w:rPr>
        <w:t xml:space="preserve"> relation</w:t>
      </w:r>
      <w:r>
        <w:rPr>
          <w:lang w:val="fr-FR"/>
        </w:rPr>
        <w:t>s</w:t>
      </w:r>
      <w:r w:rsidRPr="00B37422">
        <w:rPr>
          <w:lang w:val="fr-FR"/>
        </w:rPr>
        <w:t xml:space="preserve"> </w:t>
      </w:r>
      <w:r>
        <w:rPr>
          <w:lang w:val="fr-FR"/>
        </w:rPr>
        <w:t xml:space="preserve">se fondent sur une </w:t>
      </w:r>
      <w:r w:rsidRPr="00B37422">
        <w:rPr>
          <w:lang w:val="fr-FR"/>
        </w:rPr>
        <w:t xml:space="preserve">éducation et </w:t>
      </w:r>
      <w:r>
        <w:rPr>
          <w:lang w:val="fr-FR"/>
        </w:rPr>
        <w:t>une</w:t>
      </w:r>
      <w:r w:rsidRPr="00B37422">
        <w:rPr>
          <w:lang w:val="fr-FR"/>
        </w:rPr>
        <w:t xml:space="preserve"> </w:t>
      </w:r>
      <w:r>
        <w:rPr>
          <w:lang w:val="fr-FR"/>
        </w:rPr>
        <w:t>formation aux droits de l</w:t>
      </w:r>
      <w:r w:rsidR="00BE4F94">
        <w:rPr>
          <w:lang w:val="fr-FR"/>
        </w:rPr>
        <w:t>’</w:t>
      </w:r>
      <w:r>
        <w:rPr>
          <w:lang w:val="fr-FR"/>
        </w:rPr>
        <w:t>homme principalement axées</w:t>
      </w:r>
      <w:r w:rsidRPr="00B37422">
        <w:rPr>
          <w:lang w:val="fr-FR"/>
        </w:rPr>
        <w:t xml:space="preserve"> sur </w:t>
      </w:r>
      <w:r>
        <w:rPr>
          <w:lang w:val="fr-FR"/>
        </w:rPr>
        <w:t xml:space="preserve">les </w:t>
      </w:r>
      <w:r w:rsidRPr="00B37422">
        <w:rPr>
          <w:lang w:val="fr-FR"/>
        </w:rPr>
        <w:t xml:space="preserve">normes internationales universellement </w:t>
      </w:r>
      <w:r>
        <w:rPr>
          <w:lang w:val="fr-FR"/>
        </w:rPr>
        <w:t>reconnu</w:t>
      </w:r>
      <w:r w:rsidRPr="00B37422">
        <w:rPr>
          <w:lang w:val="fr-FR"/>
        </w:rPr>
        <w:t xml:space="preserve">es </w:t>
      </w:r>
      <w:r>
        <w:rPr>
          <w:lang w:val="fr-FR"/>
        </w:rPr>
        <w:t>concernant</w:t>
      </w:r>
      <w:r w:rsidRPr="00B37422">
        <w:rPr>
          <w:lang w:val="fr-FR"/>
        </w:rPr>
        <w:t xml:space="preserve"> le traitement des délinquants</w:t>
      </w:r>
      <w:r>
        <w:rPr>
          <w:lang w:val="fr-FR"/>
        </w:rPr>
        <w:t>; sur d</w:t>
      </w:r>
      <w:r w:rsidRPr="00B37422">
        <w:rPr>
          <w:lang w:val="fr-FR"/>
        </w:rPr>
        <w:t>es services internes d</w:t>
      </w:r>
      <w:r w:rsidR="00BE4F94">
        <w:rPr>
          <w:lang w:val="fr-FR"/>
        </w:rPr>
        <w:t>’</w:t>
      </w:r>
      <w:r w:rsidRPr="00B37422">
        <w:rPr>
          <w:lang w:val="fr-FR"/>
        </w:rPr>
        <w:t xml:space="preserve">inspection et de </w:t>
      </w:r>
      <w:r>
        <w:rPr>
          <w:lang w:val="fr-FR"/>
        </w:rPr>
        <w:t>contrôle;</w:t>
      </w:r>
      <w:r w:rsidRPr="00B37422">
        <w:rPr>
          <w:lang w:val="fr-FR"/>
        </w:rPr>
        <w:t xml:space="preserve"> </w:t>
      </w:r>
      <w:r>
        <w:rPr>
          <w:lang w:val="fr-FR"/>
        </w:rPr>
        <w:t>sur</w:t>
      </w:r>
      <w:r w:rsidRPr="00B37422">
        <w:rPr>
          <w:lang w:val="fr-FR"/>
        </w:rPr>
        <w:t xml:space="preserve"> </w:t>
      </w:r>
      <w:r>
        <w:rPr>
          <w:lang w:val="fr-FR"/>
        </w:rPr>
        <w:t>l</w:t>
      </w:r>
      <w:r w:rsidR="00BE4F94">
        <w:rPr>
          <w:lang w:val="fr-FR"/>
        </w:rPr>
        <w:t>’</w:t>
      </w:r>
      <w:r>
        <w:rPr>
          <w:lang w:val="fr-FR"/>
        </w:rPr>
        <w:t xml:space="preserve">élaboration, dans le cadre de la réforme, </w:t>
      </w:r>
      <w:r w:rsidRPr="00B37422">
        <w:rPr>
          <w:lang w:val="fr-FR"/>
        </w:rPr>
        <w:t xml:space="preserve">de </w:t>
      </w:r>
      <w:r>
        <w:rPr>
          <w:lang w:val="fr-FR"/>
        </w:rPr>
        <w:t>mesures</w:t>
      </w:r>
      <w:r w:rsidRPr="00B37422">
        <w:rPr>
          <w:lang w:val="fr-FR"/>
        </w:rPr>
        <w:t xml:space="preserve"> </w:t>
      </w:r>
      <w:r>
        <w:rPr>
          <w:lang w:val="fr-FR"/>
        </w:rPr>
        <w:t>ré</w:t>
      </w:r>
      <w:r w:rsidRPr="00B37422">
        <w:rPr>
          <w:lang w:val="fr-FR"/>
        </w:rPr>
        <w:t>organisa</w:t>
      </w:r>
      <w:r>
        <w:rPr>
          <w:lang w:val="fr-FR"/>
        </w:rPr>
        <w:t>nt</w:t>
      </w:r>
      <w:r w:rsidRPr="00B37422">
        <w:rPr>
          <w:lang w:val="fr-FR"/>
        </w:rPr>
        <w:t xml:space="preserve"> </w:t>
      </w:r>
      <w:r>
        <w:rPr>
          <w:lang w:val="fr-FR"/>
        </w:rPr>
        <w:t>la gestion des ressources humaines en l</w:t>
      </w:r>
      <w:r w:rsidR="00BE4F94">
        <w:rPr>
          <w:lang w:val="fr-FR"/>
        </w:rPr>
        <w:t>’</w:t>
      </w:r>
      <w:r>
        <w:rPr>
          <w:lang w:val="fr-FR"/>
        </w:rPr>
        <w:t xml:space="preserve">harmonisant </w:t>
      </w:r>
      <w:r w:rsidRPr="00B37422">
        <w:rPr>
          <w:lang w:val="fr-FR"/>
        </w:rPr>
        <w:t xml:space="preserve">avec les principes de la </w:t>
      </w:r>
      <w:r w:rsidRPr="00901061">
        <w:rPr>
          <w:lang w:val="fr-FR"/>
        </w:rPr>
        <w:t>politique pénitentiaire et de la stratégie d</w:t>
      </w:r>
      <w:r w:rsidR="00BE4F94">
        <w:rPr>
          <w:lang w:val="fr-FR"/>
        </w:rPr>
        <w:t>’</w:t>
      </w:r>
      <w:r w:rsidRPr="00901061">
        <w:rPr>
          <w:lang w:val="fr-FR"/>
        </w:rPr>
        <w:t>application correspondante</w:t>
      </w:r>
      <w:r>
        <w:rPr>
          <w:lang w:val="fr-FR"/>
        </w:rPr>
        <w:t xml:space="preserve"> – par exemple</w:t>
      </w:r>
      <w:r w:rsidRPr="00B37422">
        <w:rPr>
          <w:lang w:val="fr-FR"/>
        </w:rPr>
        <w:t xml:space="preserve"> dans le cas de la </w:t>
      </w:r>
      <w:r>
        <w:rPr>
          <w:lang w:val="fr-FR"/>
        </w:rPr>
        <w:t>nouvelle</w:t>
      </w:r>
      <w:r w:rsidRPr="00625706">
        <w:rPr>
          <w:lang w:val="fr-FR"/>
        </w:rPr>
        <w:t xml:space="preserve"> </w:t>
      </w:r>
      <w:r w:rsidRPr="00FA178A">
        <w:rPr>
          <w:lang w:val="fr-FR"/>
        </w:rPr>
        <w:t>loi sur l</w:t>
      </w:r>
      <w:r w:rsidR="00BE4F94">
        <w:rPr>
          <w:lang w:val="fr-FR"/>
        </w:rPr>
        <w:t>’</w:t>
      </w:r>
      <w:r w:rsidRPr="00FA178A">
        <w:rPr>
          <w:lang w:val="fr-FR"/>
        </w:rPr>
        <w:t>organisation pénitentiaire</w:t>
      </w:r>
      <w:r w:rsidR="00BE4F94">
        <w:rPr>
          <w:lang w:val="fr-FR"/>
        </w:rPr>
        <w:t xml:space="preserve"> </w:t>
      </w:r>
      <w:r w:rsidRPr="00625706">
        <w:rPr>
          <w:lang w:val="fr-FR"/>
        </w:rPr>
        <w:t xml:space="preserve">et le </w:t>
      </w:r>
      <w:r w:rsidRPr="00FA178A">
        <w:rPr>
          <w:lang w:val="fr-FR"/>
        </w:rPr>
        <w:t>cadre pour les carrières de gardien de prison</w:t>
      </w:r>
      <w:r>
        <w:rPr>
          <w:lang w:val="fr-FR"/>
        </w:rPr>
        <w:t>;</w:t>
      </w:r>
      <w:r w:rsidRPr="00625706">
        <w:rPr>
          <w:lang w:val="fr-FR"/>
        </w:rPr>
        <w:t xml:space="preserve"> </w:t>
      </w:r>
      <w:r>
        <w:rPr>
          <w:lang w:val="fr-FR"/>
        </w:rPr>
        <w:t>et sur</w:t>
      </w:r>
      <w:r w:rsidRPr="00B37422">
        <w:rPr>
          <w:lang w:val="fr-FR"/>
        </w:rPr>
        <w:t xml:space="preserve"> la participation de la société civile </w:t>
      </w:r>
      <w:r>
        <w:rPr>
          <w:lang w:val="fr-FR"/>
        </w:rPr>
        <w:t>au</w:t>
      </w:r>
      <w:r w:rsidRPr="00B37422">
        <w:rPr>
          <w:lang w:val="fr-FR"/>
        </w:rPr>
        <w:t xml:space="preserve"> suivi des </w:t>
      </w:r>
      <w:r>
        <w:rPr>
          <w:lang w:val="fr-FR"/>
        </w:rPr>
        <w:t>mesures, ce</w:t>
      </w:r>
      <w:r w:rsidRPr="00B37422">
        <w:rPr>
          <w:lang w:val="fr-FR"/>
        </w:rPr>
        <w:t xml:space="preserve"> qui </w:t>
      </w:r>
      <w:r>
        <w:rPr>
          <w:lang w:val="fr-FR"/>
        </w:rPr>
        <w:t>a</w:t>
      </w:r>
      <w:r w:rsidRPr="00B37422">
        <w:rPr>
          <w:lang w:val="fr-FR"/>
        </w:rPr>
        <w:t xml:space="preserve"> abouti en </w:t>
      </w:r>
      <w:r>
        <w:rPr>
          <w:lang w:val="fr-FR"/>
        </w:rPr>
        <w:t>a</w:t>
      </w:r>
      <w:r w:rsidRPr="00B37422">
        <w:rPr>
          <w:lang w:val="fr-FR"/>
        </w:rPr>
        <w:t>oût 2009</w:t>
      </w:r>
      <w:r>
        <w:rPr>
          <w:lang w:val="fr-FR"/>
        </w:rPr>
        <w:t xml:space="preserve"> </w:t>
      </w:r>
      <w:r w:rsidRPr="00B37422">
        <w:rPr>
          <w:lang w:val="fr-FR"/>
        </w:rPr>
        <w:t xml:space="preserve">à la signature </w:t>
      </w:r>
      <w:r>
        <w:rPr>
          <w:lang w:val="fr-FR"/>
        </w:rPr>
        <w:t>d</w:t>
      </w:r>
      <w:r w:rsidR="00BE4F94">
        <w:rPr>
          <w:lang w:val="fr-FR"/>
        </w:rPr>
        <w:t>’</w:t>
      </w:r>
      <w:r>
        <w:rPr>
          <w:lang w:val="fr-FR"/>
        </w:rPr>
        <w:t>un</w:t>
      </w:r>
      <w:r w:rsidRPr="00B37422">
        <w:rPr>
          <w:lang w:val="fr-FR"/>
        </w:rPr>
        <w:t xml:space="preserve"> </w:t>
      </w:r>
      <w:r>
        <w:rPr>
          <w:lang w:val="fr-FR"/>
        </w:rPr>
        <w:t>mémorandum d</w:t>
      </w:r>
      <w:r w:rsidR="00BE4F94">
        <w:rPr>
          <w:lang w:val="fr-FR"/>
        </w:rPr>
        <w:t>’</w:t>
      </w:r>
      <w:r>
        <w:rPr>
          <w:lang w:val="fr-FR"/>
        </w:rPr>
        <w:t>accord</w:t>
      </w:r>
      <w:r w:rsidRPr="00B37422">
        <w:rPr>
          <w:lang w:val="fr-FR"/>
        </w:rPr>
        <w:t xml:space="preserve"> entre le </w:t>
      </w:r>
      <w:r>
        <w:rPr>
          <w:lang w:val="fr-FR"/>
        </w:rPr>
        <w:t>M</w:t>
      </w:r>
      <w:r w:rsidRPr="00B37422">
        <w:rPr>
          <w:lang w:val="fr-FR"/>
        </w:rPr>
        <w:t xml:space="preserve">inistère de la </w:t>
      </w:r>
      <w:r>
        <w:rPr>
          <w:lang w:val="fr-FR"/>
        </w:rPr>
        <w:t>j</w:t>
      </w:r>
      <w:r w:rsidRPr="00B37422">
        <w:rPr>
          <w:lang w:val="fr-FR"/>
        </w:rPr>
        <w:t>ustice et de la Ligue mozambicaine des droits de l</w:t>
      </w:r>
      <w:r w:rsidR="00BE4F94">
        <w:rPr>
          <w:lang w:val="fr-FR"/>
        </w:rPr>
        <w:t>’</w:t>
      </w:r>
      <w:r w:rsidRPr="00B37422">
        <w:rPr>
          <w:lang w:val="fr-FR"/>
        </w:rPr>
        <w:t>homme, octro</w:t>
      </w:r>
      <w:r>
        <w:rPr>
          <w:lang w:val="fr-FR"/>
        </w:rPr>
        <w:t>yant</w:t>
      </w:r>
      <w:r w:rsidRPr="00B37422">
        <w:rPr>
          <w:lang w:val="fr-FR"/>
        </w:rPr>
        <w:t xml:space="preserve"> </w:t>
      </w:r>
      <w:r>
        <w:rPr>
          <w:lang w:val="fr-FR"/>
        </w:rPr>
        <w:t xml:space="preserve">aux </w:t>
      </w:r>
      <w:r w:rsidRPr="00B37422">
        <w:rPr>
          <w:lang w:val="fr-FR"/>
        </w:rPr>
        <w:t xml:space="preserve">militants de cette organisation </w:t>
      </w:r>
      <w:r>
        <w:rPr>
          <w:lang w:val="fr-FR"/>
        </w:rPr>
        <w:t>le droit</w:t>
      </w:r>
      <w:r w:rsidRPr="00B37422">
        <w:rPr>
          <w:lang w:val="fr-FR"/>
        </w:rPr>
        <w:t xml:space="preserve"> </w:t>
      </w:r>
      <w:r>
        <w:rPr>
          <w:lang w:val="fr-FR"/>
        </w:rPr>
        <w:t xml:space="preserve">de pénétrer </w:t>
      </w:r>
      <w:r w:rsidRPr="00B37422">
        <w:rPr>
          <w:lang w:val="fr-FR"/>
        </w:rPr>
        <w:t>sans aucun</w:t>
      </w:r>
      <w:r>
        <w:rPr>
          <w:lang w:val="fr-FR"/>
        </w:rPr>
        <w:t>e</w:t>
      </w:r>
      <w:r w:rsidRPr="00B37422">
        <w:rPr>
          <w:lang w:val="fr-FR"/>
        </w:rPr>
        <w:t xml:space="preserve"> </w:t>
      </w:r>
      <w:r>
        <w:rPr>
          <w:lang w:val="fr-FR"/>
        </w:rPr>
        <w:t>restriction</w:t>
      </w:r>
      <w:r w:rsidRPr="00B37422">
        <w:rPr>
          <w:lang w:val="fr-FR"/>
        </w:rPr>
        <w:t xml:space="preserve"> dans les prisons aux fins </w:t>
      </w:r>
      <w:r>
        <w:rPr>
          <w:lang w:val="fr-FR"/>
        </w:rPr>
        <w:t>du contrôle</w:t>
      </w:r>
      <w:r w:rsidRPr="00B37422">
        <w:rPr>
          <w:lang w:val="fr-FR"/>
        </w:rPr>
        <w:t xml:space="preserve"> des conditions de détention</w:t>
      </w:r>
      <w:r w:rsidRPr="00727795">
        <w:rPr>
          <w:lang w:val="fr-FR"/>
        </w:rPr>
        <w:t xml:space="preserve"> </w:t>
      </w:r>
      <w:r>
        <w:rPr>
          <w:lang w:val="fr-FR"/>
        </w:rPr>
        <w:t>sur l</w:t>
      </w:r>
      <w:r w:rsidR="00BE4F94">
        <w:rPr>
          <w:lang w:val="fr-FR"/>
        </w:rPr>
        <w:t>’</w:t>
      </w:r>
      <w:r>
        <w:rPr>
          <w:lang w:val="fr-FR"/>
        </w:rPr>
        <w:t>ensemble du territoire national</w:t>
      </w:r>
      <w:r w:rsidRPr="00B37422">
        <w:rPr>
          <w:lang w:val="fr-FR"/>
        </w:rPr>
        <w:t>.</w:t>
      </w:r>
      <w:r>
        <w:rPr>
          <w:lang w:val="fr-FR"/>
        </w:rPr>
        <w:t xml:space="preserve"> </w:t>
      </w:r>
    </w:p>
    <w:p w:rsidR="005D6A51" w:rsidRPr="00B37422" w:rsidRDefault="005D6A51" w:rsidP="005D6A51">
      <w:pPr>
        <w:pStyle w:val="H23G"/>
        <w:rPr>
          <w:lang w:val="fr-FR"/>
        </w:rPr>
      </w:pPr>
      <w:r>
        <w:rPr>
          <w:lang w:val="fr-FR"/>
        </w:rPr>
        <w:tab/>
      </w:r>
      <w:r w:rsidRPr="00B37422">
        <w:rPr>
          <w:lang w:val="fr-FR"/>
        </w:rPr>
        <w:t>4.</w:t>
      </w:r>
      <w:r w:rsidRPr="00B37422">
        <w:rPr>
          <w:lang w:val="fr-FR"/>
        </w:rPr>
        <w:tab/>
        <w:t xml:space="preserve">Service </w:t>
      </w:r>
      <w:r>
        <w:rPr>
          <w:lang w:val="fr-FR"/>
        </w:rPr>
        <w:t>de renseignement</w:t>
      </w:r>
      <w:r w:rsidRPr="00B37422">
        <w:rPr>
          <w:lang w:val="fr-FR"/>
        </w:rPr>
        <w:t xml:space="preserve"> et de sécurité de l</w:t>
      </w:r>
      <w:r w:rsidR="00BE4F94">
        <w:rPr>
          <w:lang w:val="fr-FR"/>
        </w:rPr>
        <w:t>’</w:t>
      </w:r>
      <w:r w:rsidRPr="00B37422">
        <w:rPr>
          <w:lang w:val="fr-FR"/>
        </w:rPr>
        <w:t>État</w:t>
      </w:r>
    </w:p>
    <w:p w:rsidR="005D6A51" w:rsidRPr="00B37422" w:rsidRDefault="005D6A51" w:rsidP="00FA21E6">
      <w:pPr>
        <w:pStyle w:val="SingleTxtG"/>
        <w:spacing w:line="220" w:lineRule="atLeast"/>
        <w:rPr>
          <w:lang w:val="fr-FR"/>
        </w:rPr>
      </w:pPr>
      <w:r w:rsidRPr="00B37422">
        <w:rPr>
          <w:lang w:val="fr-FR"/>
        </w:rPr>
        <w:t>98.</w:t>
      </w:r>
      <w:r w:rsidRPr="00B37422">
        <w:rPr>
          <w:lang w:val="fr-FR"/>
        </w:rPr>
        <w:tab/>
      </w:r>
      <w:r>
        <w:rPr>
          <w:lang w:val="fr-FR"/>
        </w:rPr>
        <w:t>Le</w:t>
      </w:r>
      <w:r w:rsidRPr="001230E9">
        <w:t xml:space="preserve"> </w:t>
      </w:r>
      <w:r w:rsidRPr="001230E9">
        <w:rPr>
          <w:lang w:val="fr-FR"/>
        </w:rPr>
        <w:t>Service de renseignement et de sécurité de l</w:t>
      </w:r>
      <w:r w:rsidR="00BE4F94">
        <w:rPr>
          <w:lang w:val="fr-FR"/>
        </w:rPr>
        <w:t>’</w:t>
      </w:r>
      <w:r w:rsidRPr="001230E9">
        <w:rPr>
          <w:lang w:val="fr-FR"/>
        </w:rPr>
        <w:t>État</w:t>
      </w:r>
      <w:r w:rsidRPr="00B37422">
        <w:rPr>
          <w:lang w:val="fr-FR"/>
        </w:rPr>
        <w:t xml:space="preserve"> est intégré dans les forces de défense et de sécurité de l</w:t>
      </w:r>
      <w:r w:rsidR="00BE4F94">
        <w:rPr>
          <w:lang w:val="fr-FR"/>
        </w:rPr>
        <w:t>’</w:t>
      </w:r>
      <w:r w:rsidRPr="00B37422">
        <w:rPr>
          <w:lang w:val="fr-FR"/>
        </w:rPr>
        <w:t>État et veille à la sécurité</w:t>
      </w:r>
      <w:r>
        <w:rPr>
          <w:lang w:val="fr-FR"/>
        </w:rPr>
        <w:t xml:space="preserve"> du pays</w:t>
      </w:r>
      <w:r w:rsidRPr="00B37422">
        <w:rPr>
          <w:lang w:val="fr-FR"/>
        </w:rPr>
        <w:t>, ce qui oblige l</w:t>
      </w:r>
      <w:r w:rsidR="00BE4F94">
        <w:rPr>
          <w:lang w:val="fr-FR"/>
        </w:rPr>
        <w:t>’</w:t>
      </w:r>
      <w:r w:rsidRPr="00B37422">
        <w:rPr>
          <w:lang w:val="fr-FR"/>
        </w:rPr>
        <w:t xml:space="preserve">État à </w:t>
      </w:r>
      <w:r>
        <w:rPr>
          <w:lang w:val="fr-FR"/>
        </w:rPr>
        <w:t>se doter d</w:t>
      </w:r>
      <w:r w:rsidR="00BE4F94">
        <w:rPr>
          <w:lang w:val="fr-FR"/>
        </w:rPr>
        <w:t>’</w:t>
      </w:r>
      <w:r w:rsidRPr="00B37422">
        <w:rPr>
          <w:lang w:val="fr-FR"/>
        </w:rPr>
        <w:t>une législation ad</w:t>
      </w:r>
      <w:r>
        <w:rPr>
          <w:lang w:val="fr-FR"/>
        </w:rPr>
        <w:t>apté</w:t>
      </w:r>
      <w:r w:rsidRPr="00B37422">
        <w:rPr>
          <w:lang w:val="fr-FR"/>
        </w:rPr>
        <w:t xml:space="preserve">e aux besoins, en </w:t>
      </w:r>
      <w:r>
        <w:rPr>
          <w:lang w:val="fr-FR"/>
        </w:rPr>
        <w:t>se fondant sur le principe</w:t>
      </w:r>
      <w:r w:rsidRPr="00B37422">
        <w:rPr>
          <w:lang w:val="fr-FR"/>
        </w:rPr>
        <w:t xml:space="preserve"> que le Mozambique est un État</w:t>
      </w:r>
      <w:r w:rsidRPr="001230E9">
        <w:rPr>
          <w:lang w:val="fr-FR"/>
        </w:rPr>
        <w:t xml:space="preserve"> </w:t>
      </w:r>
      <w:r w:rsidRPr="00B37422">
        <w:rPr>
          <w:lang w:val="fr-FR"/>
        </w:rPr>
        <w:t>démocratique fondé sur les droits de l</w:t>
      </w:r>
      <w:r w:rsidR="00BE4F94">
        <w:rPr>
          <w:lang w:val="fr-FR"/>
        </w:rPr>
        <w:t>’</w:t>
      </w:r>
      <w:r w:rsidRPr="00B37422">
        <w:rPr>
          <w:lang w:val="fr-FR"/>
        </w:rPr>
        <w:t>homme</w:t>
      </w:r>
      <w:r>
        <w:rPr>
          <w:lang w:val="fr-FR"/>
        </w:rPr>
        <w:t xml:space="preserve"> </w:t>
      </w:r>
      <w:r w:rsidRPr="00B37422">
        <w:rPr>
          <w:lang w:val="fr-FR"/>
        </w:rPr>
        <w:t>et</w:t>
      </w:r>
      <w:r>
        <w:rPr>
          <w:lang w:val="fr-FR"/>
        </w:rPr>
        <w:t xml:space="preserve"> où règne la primauté du</w:t>
      </w:r>
      <w:r w:rsidRPr="00B37422">
        <w:rPr>
          <w:lang w:val="fr-FR"/>
        </w:rPr>
        <w:t xml:space="preserve"> droit.</w:t>
      </w:r>
      <w:r>
        <w:rPr>
          <w:lang w:val="fr-FR"/>
        </w:rPr>
        <w:t xml:space="preserve"> </w:t>
      </w:r>
    </w:p>
    <w:p w:rsidR="00B30AE0" w:rsidRDefault="005D6A51" w:rsidP="00FA21E6">
      <w:pPr>
        <w:pStyle w:val="SingleTxtG"/>
        <w:spacing w:line="220" w:lineRule="atLeast"/>
        <w:rPr>
          <w:lang w:val="fr-FR"/>
        </w:rPr>
      </w:pPr>
      <w:r w:rsidRPr="00B37422">
        <w:rPr>
          <w:lang w:val="fr-FR"/>
        </w:rPr>
        <w:t>99.</w:t>
      </w:r>
      <w:r w:rsidRPr="00B37422">
        <w:rPr>
          <w:lang w:val="fr-FR"/>
        </w:rPr>
        <w:tab/>
      </w:r>
      <w:r>
        <w:rPr>
          <w:lang w:val="fr-FR"/>
        </w:rPr>
        <w:t>Le</w:t>
      </w:r>
      <w:r w:rsidRPr="001230E9">
        <w:t xml:space="preserve"> </w:t>
      </w:r>
      <w:r w:rsidRPr="001230E9">
        <w:rPr>
          <w:lang w:val="fr-FR"/>
        </w:rPr>
        <w:t>Service de renseignement et de sécurité de l</w:t>
      </w:r>
      <w:r w:rsidR="00BE4F94">
        <w:rPr>
          <w:lang w:val="fr-FR"/>
        </w:rPr>
        <w:t>’</w:t>
      </w:r>
      <w:r w:rsidRPr="001230E9">
        <w:rPr>
          <w:lang w:val="fr-FR"/>
        </w:rPr>
        <w:t>État</w:t>
      </w:r>
      <w:r w:rsidRPr="00B37422">
        <w:rPr>
          <w:lang w:val="fr-FR"/>
        </w:rPr>
        <w:t xml:space="preserve"> a été créé par la loi n</w:t>
      </w:r>
      <w:r w:rsidRPr="00B37422">
        <w:rPr>
          <w:vertAlign w:val="superscript"/>
          <w:lang w:val="fr-FR"/>
        </w:rPr>
        <w:t>o</w:t>
      </w:r>
      <w:r w:rsidRPr="00B37422">
        <w:rPr>
          <w:lang w:val="fr-FR"/>
        </w:rPr>
        <w:t xml:space="preserve"> 2/91 du 23 août. Cependant, dans le </w:t>
      </w:r>
      <w:r>
        <w:rPr>
          <w:lang w:val="fr-FR"/>
        </w:rPr>
        <w:t>cadre</w:t>
      </w:r>
      <w:r w:rsidRPr="00B37422">
        <w:rPr>
          <w:lang w:val="fr-FR"/>
        </w:rPr>
        <w:t xml:space="preserve"> des négociations </w:t>
      </w:r>
      <w:r>
        <w:rPr>
          <w:lang w:val="fr-FR"/>
        </w:rPr>
        <w:t>de</w:t>
      </w:r>
      <w:r w:rsidRPr="00B37422">
        <w:rPr>
          <w:lang w:val="fr-FR"/>
        </w:rPr>
        <w:t xml:space="preserve"> Rome</w:t>
      </w:r>
      <w:r>
        <w:rPr>
          <w:lang w:val="fr-FR"/>
        </w:rPr>
        <w:t>,</w:t>
      </w:r>
      <w:r w:rsidRPr="00B37422">
        <w:rPr>
          <w:lang w:val="fr-FR"/>
        </w:rPr>
        <w:t xml:space="preserve"> qui ont </w:t>
      </w:r>
      <w:r>
        <w:rPr>
          <w:lang w:val="fr-FR"/>
        </w:rPr>
        <w:t>abouti à</w:t>
      </w:r>
      <w:r w:rsidRPr="00B37422">
        <w:rPr>
          <w:lang w:val="fr-FR"/>
        </w:rPr>
        <w:t xml:space="preserve"> la fin de la guerre de </w:t>
      </w:r>
      <w:r>
        <w:rPr>
          <w:lang w:val="fr-FR"/>
        </w:rPr>
        <w:t xml:space="preserve">seize </w:t>
      </w:r>
      <w:r w:rsidRPr="00B37422">
        <w:rPr>
          <w:lang w:val="fr-FR"/>
        </w:rPr>
        <w:t xml:space="preserve">ans entre le gouvernement du FRELIMO et la RENAMO, le rôle du </w:t>
      </w:r>
      <w:r w:rsidRPr="001230E9">
        <w:rPr>
          <w:lang w:val="fr-FR"/>
        </w:rPr>
        <w:t xml:space="preserve">Service </w:t>
      </w:r>
      <w:r w:rsidRPr="00B37422">
        <w:rPr>
          <w:lang w:val="fr-FR"/>
        </w:rPr>
        <w:t>a été ré</w:t>
      </w:r>
      <w:r>
        <w:rPr>
          <w:lang w:val="fr-FR"/>
        </w:rPr>
        <w:t>vis</w:t>
      </w:r>
      <w:r w:rsidRPr="00B37422">
        <w:rPr>
          <w:lang w:val="fr-FR"/>
        </w:rPr>
        <w:t xml:space="preserve">é et son fonctionnement doit </w:t>
      </w:r>
      <w:r>
        <w:rPr>
          <w:lang w:val="fr-FR"/>
        </w:rPr>
        <w:t xml:space="preserve">désormais </w:t>
      </w:r>
      <w:r w:rsidRPr="00B37422">
        <w:rPr>
          <w:lang w:val="fr-FR"/>
        </w:rPr>
        <w:t xml:space="preserve">être </w:t>
      </w:r>
      <w:r>
        <w:rPr>
          <w:lang w:val="fr-FR"/>
        </w:rPr>
        <w:t>régi par le</w:t>
      </w:r>
      <w:r w:rsidRPr="00B37422">
        <w:rPr>
          <w:lang w:val="fr-FR"/>
        </w:rPr>
        <w:t xml:space="preserve"> point</w:t>
      </w:r>
      <w:r>
        <w:rPr>
          <w:lang w:val="fr-FR"/>
        </w:rPr>
        <w:t> </w:t>
      </w:r>
      <w:r w:rsidRPr="00B37422">
        <w:rPr>
          <w:lang w:val="fr-FR"/>
        </w:rPr>
        <w:t>IV du Protocole</w:t>
      </w:r>
      <w:r>
        <w:rPr>
          <w:lang w:val="fr-FR"/>
        </w:rPr>
        <w:t> </w:t>
      </w:r>
      <w:r w:rsidRPr="00B37422">
        <w:rPr>
          <w:lang w:val="fr-FR"/>
        </w:rPr>
        <w:t xml:space="preserve">IV de </w:t>
      </w:r>
      <w:r w:rsidRPr="001230E9">
        <w:rPr>
          <w:lang w:val="fr-FR"/>
        </w:rPr>
        <w:t>l</w:t>
      </w:r>
      <w:r w:rsidR="00BE4F94">
        <w:rPr>
          <w:lang w:val="fr-FR"/>
        </w:rPr>
        <w:t>’</w:t>
      </w:r>
      <w:r w:rsidRPr="001230E9">
        <w:rPr>
          <w:lang w:val="fr-FR"/>
        </w:rPr>
        <w:t xml:space="preserve">Accord général de paix </w:t>
      </w:r>
      <w:r w:rsidRPr="00B37422">
        <w:rPr>
          <w:lang w:val="fr-FR"/>
        </w:rPr>
        <w:t>du 14</w:t>
      </w:r>
      <w:r>
        <w:rPr>
          <w:lang w:val="fr-FR"/>
        </w:rPr>
        <w:t> o</w:t>
      </w:r>
      <w:r w:rsidRPr="00B37422">
        <w:rPr>
          <w:lang w:val="fr-FR"/>
        </w:rPr>
        <w:t>ctobre</w:t>
      </w:r>
      <w:r>
        <w:rPr>
          <w:lang w:val="fr-FR"/>
        </w:rPr>
        <w:t xml:space="preserve"> </w:t>
      </w:r>
      <w:r w:rsidRPr="00B37422">
        <w:rPr>
          <w:lang w:val="fr-FR"/>
        </w:rPr>
        <w:t xml:space="preserve">1992. Dans le chapitre </w:t>
      </w:r>
      <w:r>
        <w:rPr>
          <w:lang w:val="fr-FR"/>
        </w:rPr>
        <w:t>concernant</w:t>
      </w:r>
      <w:r w:rsidRPr="00B37422">
        <w:rPr>
          <w:lang w:val="fr-FR"/>
        </w:rPr>
        <w:t xml:space="preserve"> la protection des droits </w:t>
      </w:r>
      <w:r>
        <w:rPr>
          <w:lang w:val="fr-FR"/>
        </w:rPr>
        <w:t>civils</w:t>
      </w:r>
      <w:r w:rsidRPr="00B37422">
        <w:rPr>
          <w:lang w:val="fr-FR"/>
        </w:rPr>
        <w:t>, conformément à l</w:t>
      </w:r>
      <w:r w:rsidR="00BE4F94">
        <w:rPr>
          <w:lang w:val="fr-FR"/>
        </w:rPr>
        <w:t>’</w:t>
      </w:r>
      <w:r w:rsidRPr="00B37422">
        <w:rPr>
          <w:lang w:val="fr-FR"/>
        </w:rPr>
        <w:t>alinéa</w:t>
      </w:r>
      <w:r>
        <w:rPr>
          <w:lang w:val="fr-FR"/>
        </w:rPr>
        <w:t> </w:t>
      </w:r>
      <w:r w:rsidRPr="00374017">
        <w:rPr>
          <w:i/>
          <w:lang w:val="fr-FR"/>
        </w:rPr>
        <w:t>b</w:t>
      </w:r>
      <w:r w:rsidRPr="00B37422">
        <w:rPr>
          <w:lang w:val="fr-FR"/>
        </w:rPr>
        <w:t xml:space="preserve"> du paragraphe</w:t>
      </w:r>
      <w:r>
        <w:rPr>
          <w:lang w:val="fr-FR"/>
        </w:rPr>
        <w:t> </w:t>
      </w:r>
      <w:r w:rsidRPr="00B37422">
        <w:rPr>
          <w:lang w:val="fr-FR"/>
        </w:rPr>
        <w:t xml:space="preserve">3 de </w:t>
      </w:r>
      <w:r w:rsidRPr="00E137BF">
        <w:rPr>
          <w:lang w:val="fr-FR"/>
        </w:rPr>
        <w:t>l</w:t>
      </w:r>
      <w:r w:rsidR="00BE4F94">
        <w:rPr>
          <w:lang w:val="fr-FR"/>
        </w:rPr>
        <w:t>’</w:t>
      </w:r>
      <w:r w:rsidRPr="00E137BF">
        <w:rPr>
          <w:lang w:val="fr-FR"/>
        </w:rPr>
        <w:t>Accord</w:t>
      </w:r>
      <w:r w:rsidRPr="00B37422">
        <w:rPr>
          <w:lang w:val="fr-FR"/>
        </w:rPr>
        <w:t xml:space="preserve">, </w:t>
      </w:r>
      <w:r>
        <w:rPr>
          <w:lang w:val="fr-FR"/>
        </w:rPr>
        <w:t>le</w:t>
      </w:r>
      <w:r w:rsidRPr="001230E9">
        <w:t xml:space="preserve"> </w:t>
      </w:r>
      <w:r w:rsidRPr="001230E9">
        <w:rPr>
          <w:lang w:val="fr-FR"/>
        </w:rPr>
        <w:t>Service de renseignement et de sécurité de l</w:t>
      </w:r>
      <w:r w:rsidR="00BE4F94">
        <w:rPr>
          <w:lang w:val="fr-FR"/>
        </w:rPr>
        <w:t>’</w:t>
      </w:r>
      <w:r w:rsidRPr="001230E9">
        <w:rPr>
          <w:lang w:val="fr-FR"/>
        </w:rPr>
        <w:t>État</w:t>
      </w:r>
      <w:r w:rsidRPr="00B37422">
        <w:rPr>
          <w:lang w:val="fr-FR"/>
        </w:rPr>
        <w:t xml:space="preserve"> s</w:t>
      </w:r>
      <w:r w:rsidR="00BE4F94">
        <w:rPr>
          <w:lang w:val="fr-FR"/>
        </w:rPr>
        <w:t>’</w:t>
      </w:r>
      <w:r w:rsidRPr="00B37422">
        <w:rPr>
          <w:lang w:val="fr-FR"/>
        </w:rPr>
        <w:t>engage désormais à respecter les droits de l</w:t>
      </w:r>
      <w:r w:rsidR="00BE4F94">
        <w:rPr>
          <w:lang w:val="fr-FR"/>
        </w:rPr>
        <w:t>’</w:t>
      </w:r>
      <w:r w:rsidRPr="00B37422">
        <w:rPr>
          <w:lang w:val="fr-FR"/>
        </w:rPr>
        <w:t xml:space="preserve">homme et les libertés fondamentales des citoyens. Depuis le début, </w:t>
      </w:r>
      <w:r>
        <w:rPr>
          <w:lang w:val="fr-FR"/>
        </w:rPr>
        <w:t>le fondement</w:t>
      </w:r>
      <w:r w:rsidRPr="00B37422">
        <w:rPr>
          <w:lang w:val="fr-FR"/>
        </w:rPr>
        <w:t xml:space="preserve"> juridique de l</w:t>
      </w:r>
      <w:r w:rsidR="00BE4F94">
        <w:rPr>
          <w:lang w:val="fr-FR"/>
        </w:rPr>
        <w:t>’</w:t>
      </w:r>
      <w:r w:rsidRPr="00B37422">
        <w:rPr>
          <w:lang w:val="fr-FR"/>
        </w:rPr>
        <w:t xml:space="preserve">action du </w:t>
      </w:r>
      <w:r w:rsidRPr="001230E9">
        <w:rPr>
          <w:lang w:val="fr-FR"/>
        </w:rPr>
        <w:t xml:space="preserve">Service </w:t>
      </w:r>
      <w:r>
        <w:rPr>
          <w:lang w:val="fr-FR"/>
        </w:rPr>
        <w:t>lui interdit</w:t>
      </w:r>
      <w:r w:rsidRPr="00B37422">
        <w:rPr>
          <w:lang w:val="fr-FR"/>
        </w:rPr>
        <w:t xml:space="preserve"> </w:t>
      </w:r>
      <w:r>
        <w:rPr>
          <w:lang w:val="fr-FR"/>
        </w:rPr>
        <w:t xml:space="preserve">de pratiquer </w:t>
      </w:r>
      <w:r w:rsidRPr="00B37422">
        <w:rPr>
          <w:lang w:val="fr-FR"/>
        </w:rPr>
        <w:t xml:space="preserve">toute forme ou tout acte de torture </w:t>
      </w:r>
      <w:r>
        <w:rPr>
          <w:lang w:val="fr-FR"/>
        </w:rPr>
        <w:t>ou tout</w:t>
      </w:r>
      <w:r w:rsidRPr="00B37422">
        <w:rPr>
          <w:lang w:val="fr-FR"/>
        </w:rPr>
        <w:t xml:space="preserve"> traitement cruel </w:t>
      </w:r>
      <w:r>
        <w:rPr>
          <w:lang w:val="fr-FR"/>
        </w:rPr>
        <w:t>à l</w:t>
      </w:r>
      <w:r w:rsidR="00BE4F94">
        <w:rPr>
          <w:lang w:val="fr-FR"/>
        </w:rPr>
        <w:t>’</w:t>
      </w:r>
      <w:r>
        <w:rPr>
          <w:lang w:val="fr-FR"/>
        </w:rPr>
        <w:t>égard des</w:t>
      </w:r>
      <w:r w:rsidRPr="00B37422">
        <w:rPr>
          <w:lang w:val="fr-FR"/>
        </w:rPr>
        <w:t xml:space="preserve"> citoyens. En outre, l</w:t>
      </w:r>
      <w:r w:rsidR="00BE4F94">
        <w:rPr>
          <w:lang w:val="fr-FR"/>
        </w:rPr>
        <w:t>’</w:t>
      </w:r>
      <w:r w:rsidRPr="00B37422">
        <w:rPr>
          <w:lang w:val="fr-FR"/>
        </w:rPr>
        <w:t>Assemblée nationale</w:t>
      </w:r>
      <w:r>
        <w:rPr>
          <w:lang w:val="fr-FR"/>
        </w:rPr>
        <w:t>,</w:t>
      </w:r>
      <w:r w:rsidRPr="00B37422">
        <w:rPr>
          <w:lang w:val="fr-FR"/>
        </w:rPr>
        <w:t xml:space="preserve"> au cours de la quatrième session ordinaire de </w:t>
      </w:r>
      <w:r>
        <w:rPr>
          <w:lang w:val="fr-FR"/>
        </w:rPr>
        <w:t>l</w:t>
      </w:r>
      <w:r w:rsidRPr="00B37422">
        <w:rPr>
          <w:lang w:val="fr-FR"/>
        </w:rPr>
        <w:t>a septième législature, qui s</w:t>
      </w:r>
      <w:r w:rsidR="00BE4F94">
        <w:rPr>
          <w:lang w:val="fr-FR"/>
        </w:rPr>
        <w:t>’</w:t>
      </w:r>
      <w:r w:rsidRPr="00B37422">
        <w:rPr>
          <w:lang w:val="fr-FR"/>
        </w:rPr>
        <w:t xml:space="preserve">est tenue du 24 octobre au 21 décembre 2011, a approuvé la nouvelle loi organique </w:t>
      </w:r>
      <w:r>
        <w:rPr>
          <w:lang w:val="fr-FR"/>
        </w:rPr>
        <w:t>relative au</w:t>
      </w:r>
      <w:r w:rsidRPr="00B37422">
        <w:rPr>
          <w:lang w:val="fr-FR"/>
        </w:rPr>
        <w:t xml:space="preserve"> </w:t>
      </w:r>
      <w:r w:rsidRPr="001230E9">
        <w:rPr>
          <w:lang w:val="fr-FR"/>
        </w:rPr>
        <w:t>Service de renseignement et de sécurité de l</w:t>
      </w:r>
      <w:r w:rsidR="00BE4F94">
        <w:rPr>
          <w:lang w:val="fr-FR"/>
        </w:rPr>
        <w:t>’</w:t>
      </w:r>
      <w:r w:rsidRPr="001230E9">
        <w:rPr>
          <w:lang w:val="fr-FR"/>
        </w:rPr>
        <w:t>État</w:t>
      </w:r>
      <w:r w:rsidRPr="00B37422">
        <w:rPr>
          <w:lang w:val="fr-FR"/>
        </w:rPr>
        <w:t xml:space="preserve">, un important </w:t>
      </w:r>
      <w:r>
        <w:rPr>
          <w:lang w:val="fr-FR"/>
        </w:rPr>
        <w:t>ensemble</w:t>
      </w:r>
      <w:r w:rsidRPr="00B37422">
        <w:rPr>
          <w:lang w:val="fr-FR"/>
        </w:rPr>
        <w:t xml:space="preserve"> </w:t>
      </w:r>
      <w:r>
        <w:rPr>
          <w:lang w:val="fr-FR"/>
        </w:rPr>
        <w:t xml:space="preserve">de mesures </w:t>
      </w:r>
      <w:r w:rsidRPr="00B37422">
        <w:rPr>
          <w:lang w:val="fr-FR"/>
        </w:rPr>
        <w:t>législati</w:t>
      </w:r>
      <w:r>
        <w:rPr>
          <w:lang w:val="fr-FR"/>
        </w:rPr>
        <w:t>ves</w:t>
      </w:r>
      <w:r w:rsidRPr="00B37422">
        <w:rPr>
          <w:lang w:val="fr-FR"/>
        </w:rPr>
        <w:t xml:space="preserve"> qui ouvre</w:t>
      </w:r>
      <w:r>
        <w:rPr>
          <w:lang w:val="fr-FR"/>
        </w:rPr>
        <w:t>nt</w:t>
      </w:r>
      <w:r w:rsidRPr="00AF05EE">
        <w:rPr>
          <w:lang w:val="fr-FR"/>
        </w:rPr>
        <w:t xml:space="preserve"> </w:t>
      </w:r>
      <w:r>
        <w:rPr>
          <w:lang w:val="fr-FR"/>
        </w:rPr>
        <w:t>au</w:t>
      </w:r>
      <w:r w:rsidRPr="00B37422">
        <w:rPr>
          <w:lang w:val="fr-FR"/>
        </w:rPr>
        <w:t xml:space="preserve"> Parlement </w:t>
      </w:r>
      <w:r>
        <w:rPr>
          <w:lang w:val="fr-FR"/>
        </w:rPr>
        <w:t>la possibilité</w:t>
      </w:r>
      <w:r w:rsidRPr="00B37422">
        <w:rPr>
          <w:lang w:val="fr-FR"/>
        </w:rPr>
        <w:t xml:space="preserve"> de </w:t>
      </w:r>
      <w:r>
        <w:rPr>
          <w:lang w:val="fr-FR"/>
        </w:rPr>
        <w:t>contrôler les acte</w:t>
      </w:r>
      <w:r w:rsidRPr="00B37422">
        <w:rPr>
          <w:lang w:val="fr-FR"/>
        </w:rPr>
        <w:t xml:space="preserve">s </w:t>
      </w:r>
      <w:r>
        <w:rPr>
          <w:lang w:val="fr-FR"/>
        </w:rPr>
        <w:t>du Service.</w:t>
      </w:r>
    </w:p>
    <w:p w:rsidR="00080A56" w:rsidRPr="00B92F88" w:rsidRDefault="00080A56" w:rsidP="00080A56">
      <w:pPr>
        <w:pStyle w:val="H23G"/>
        <w:rPr>
          <w:lang w:val="fr-FR"/>
        </w:rPr>
      </w:pPr>
      <w:r>
        <w:rPr>
          <w:lang w:val="fr-FR"/>
        </w:rPr>
        <w:tab/>
      </w:r>
      <w:r>
        <w:rPr>
          <w:lang w:val="fr-FR"/>
        </w:rPr>
        <w:tab/>
      </w:r>
      <w:r w:rsidRPr="00B92F88">
        <w:rPr>
          <w:lang w:val="fr-FR"/>
        </w:rPr>
        <w:t xml:space="preserve">Article 3: Expulsion, </w:t>
      </w:r>
      <w:r>
        <w:rPr>
          <w:lang w:val="fr-FR"/>
        </w:rPr>
        <w:t>refoulement</w:t>
      </w:r>
      <w:r w:rsidRPr="00B92F88">
        <w:rPr>
          <w:lang w:val="fr-FR"/>
        </w:rPr>
        <w:t xml:space="preserve"> ou extradition</w:t>
      </w:r>
    </w:p>
    <w:p w:rsidR="00080A56" w:rsidRPr="00B92F88" w:rsidRDefault="00080A56" w:rsidP="00080A56">
      <w:pPr>
        <w:pStyle w:val="SingleTxtG"/>
        <w:rPr>
          <w:lang w:val="fr-FR"/>
        </w:rPr>
      </w:pPr>
      <w:r w:rsidRPr="00B92F88">
        <w:rPr>
          <w:lang w:val="fr-FR"/>
        </w:rPr>
        <w:t>100.</w:t>
      </w:r>
      <w:r w:rsidRPr="00B92F88">
        <w:rPr>
          <w:lang w:val="fr-FR"/>
        </w:rPr>
        <w:tab/>
        <w:t>La nécessité d</w:t>
      </w:r>
      <w:r w:rsidR="00BE4F94">
        <w:rPr>
          <w:lang w:val="fr-FR"/>
        </w:rPr>
        <w:t>’</w:t>
      </w:r>
      <w:r w:rsidRPr="00B92F88">
        <w:rPr>
          <w:lang w:val="fr-FR"/>
        </w:rPr>
        <w:t>accorder l</w:t>
      </w:r>
      <w:r w:rsidR="00BE4F94">
        <w:rPr>
          <w:lang w:val="fr-FR"/>
        </w:rPr>
        <w:t>’</w:t>
      </w:r>
      <w:r w:rsidRPr="00B92F88">
        <w:rPr>
          <w:lang w:val="fr-FR"/>
        </w:rPr>
        <w:t>asile et le statut de réfugié à des ressortissants étrangers et à des apatrides est pleinement reconnue dans la Constitution (</w:t>
      </w:r>
      <w:r>
        <w:rPr>
          <w:lang w:val="fr-FR"/>
        </w:rPr>
        <w:t>art. </w:t>
      </w:r>
      <w:r w:rsidRPr="00B92F88">
        <w:rPr>
          <w:lang w:val="fr-FR"/>
        </w:rPr>
        <w:t xml:space="preserve">20). En outre, le Mozambique est partie à la </w:t>
      </w:r>
      <w:r w:rsidRPr="00230492">
        <w:rPr>
          <w:lang w:val="fr-FR"/>
        </w:rPr>
        <w:t>Convention relative au statut des réfugiés</w:t>
      </w:r>
      <w:r>
        <w:rPr>
          <w:lang w:val="fr-FR"/>
        </w:rPr>
        <w:t xml:space="preserve"> </w:t>
      </w:r>
      <w:r w:rsidRPr="00B92F88">
        <w:rPr>
          <w:lang w:val="fr-FR"/>
        </w:rPr>
        <w:t>ainsi qu</w:t>
      </w:r>
      <w:r w:rsidR="00BE4F94">
        <w:rPr>
          <w:lang w:val="fr-FR"/>
        </w:rPr>
        <w:t>’</w:t>
      </w:r>
      <w:r w:rsidRPr="00B92F88">
        <w:rPr>
          <w:lang w:val="fr-FR"/>
        </w:rPr>
        <w:t xml:space="preserve">au </w:t>
      </w:r>
      <w:r w:rsidRPr="00230492">
        <w:rPr>
          <w:lang w:val="fr-FR"/>
        </w:rPr>
        <w:t>Protocole relatif au statut des réfugiés et à la Convention de l</w:t>
      </w:r>
      <w:r w:rsidR="00BE4F94">
        <w:rPr>
          <w:lang w:val="fr-FR"/>
        </w:rPr>
        <w:t>’</w:t>
      </w:r>
      <w:r w:rsidRPr="00230492">
        <w:rPr>
          <w:lang w:val="fr-FR"/>
        </w:rPr>
        <w:t>Organisation de l</w:t>
      </w:r>
      <w:r w:rsidR="00BE4F94">
        <w:rPr>
          <w:lang w:val="fr-FR"/>
        </w:rPr>
        <w:t>’</w:t>
      </w:r>
      <w:r w:rsidRPr="00230492">
        <w:rPr>
          <w:lang w:val="fr-FR"/>
        </w:rPr>
        <w:t xml:space="preserve">unité africaine </w:t>
      </w:r>
      <w:r w:rsidRPr="00B92F88">
        <w:rPr>
          <w:lang w:val="fr-FR"/>
        </w:rPr>
        <w:t>(OUA)</w:t>
      </w:r>
      <w:r w:rsidRPr="00230492">
        <w:rPr>
          <w:lang w:val="fr-FR"/>
        </w:rPr>
        <w:t xml:space="preserve"> régissant les aspects propres aux problèmes des réfugiés en Afrique</w:t>
      </w:r>
      <w:r w:rsidRPr="00B92F88">
        <w:rPr>
          <w:lang w:val="fr-FR"/>
        </w:rPr>
        <w:t xml:space="preserve">, </w:t>
      </w:r>
      <w:r w:rsidRPr="00230492">
        <w:rPr>
          <w:lang w:val="fr-FR"/>
        </w:rPr>
        <w:t xml:space="preserve">respectivement ratifiés par les </w:t>
      </w:r>
      <w:r>
        <w:rPr>
          <w:lang w:val="fr-FR"/>
        </w:rPr>
        <w:t>décisions</w:t>
      </w:r>
      <w:r w:rsidRPr="00230492">
        <w:rPr>
          <w:lang w:val="fr-FR"/>
        </w:rPr>
        <w:t xml:space="preserve"> </w:t>
      </w:r>
      <w:r w:rsidRPr="00F90393">
        <w:rPr>
          <w:lang w:val="fr-FR"/>
        </w:rPr>
        <w:t>n</w:t>
      </w:r>
      <w:r w:rsidRPr="00F90393">
        <w:rPr>
          <w:vertAlign w:val="superscript"/>
          <w:lang w:val="fr-FR"/>
        </w:rPr>
        <w:t>o</w:t>
      </w:r>
      <w:r>
        <w:rPr>
          <w:vertAlign w:val="superscript"/>
          <w:lang w:val="fr-FR"/>
        </w:rPr>
        <w:t>s</w:t>
      </w:r>
      <w:r>
        <w:rPr>
          <w:lang w:val="fr-FR"/>
        </w:rPr>
        <w:t> </w:t>
      </w:r>
      <w:r w:rsidRPr="00230492">
        <w:rPr>
          <w:lang w:val="fr-FR"/>
        </w:rPr>
        <w:t>12/88</w:t>
      </w:r>
      <w:r>
        <w:rPr>
          <w:lang w:val="fr-FR"/>
        </w:rPr>
        <w:t xml:space="preserve"> </w:t>
      </w:r>
      <w:r w:rsidRPr="00230492">
        <w:rPr>
          <w:lang w:val="fr-FR"/>
        </w:rPr>
        <w:t>et 11/88</w:t>
      </w:r>
      <w:r>
        <w:rPr>
          <w:lang w:val="fr-FR"/>
        </w:rPr>
        <w:t xml:space="preserve"> </w:t>
      </w:r>
      <w:r w:rsidRPr="00230492">
        <w:rPr>
          <w:lang w:val="fr-FR"/>
        </w:rPr>
        <w:t>de l</w:t>
      </w:r>
      <w:r w:rsidR="00BE4F94">
        <w:rPr>
          <w:lang w:val="fr-FR"/>
        </w:rPr>
        <w:t>’</w:t>
      </w:r>
      <w:r w:rsidRPr="00230492">
        <w:rPr>
          <w:lang w:val="fr-FR"/>
        </w:rPr>
        <w:t>Assemblée populaire, en date du 25 août</w:t>
      </w:r>
      <w:r w:rsidRPr="00B92F88">
        <w:rPr>
          <w:lang w:val="fr-FR"/>
        </w:rPr>
        <w:t xml:space="preserve">. Afin de réglementer les principes constitutionnels dans la législation nationale et de garantir la mise en œuvre du droit international, le Mozambique a adopté trois instruments clefs, à savoir la </w:t>
      </w:r>
      <w:r w:rsidRPr="00230492">
        <w:rPr>
          <w:lang w:val="fr-FR"/>
        </w:rPr>
        <w:t xml:space="preserve">loi </w:t>
      </w:r>
      <w:r w:rsidRPr="00F90393">
        <w:rPr>
          <w:lang w:val="fr-FR"/>
        </w:rPr>
        <w:t>n</w:t>
      </w:r>
      <w:r w:rsidRPr="00F90393">
        <w:rPr>
          <w:vertAlign w:val="superscript"/>
          <w:lang w:val="fr-FR"/>
        </w:rPr>
        <w:t>o</w:t>
      </w:r>
      <w:r>
        <w:rPr>
          <w:lang w:val="fr-FR"/>
        </w:rPr>
        <w:t> </w:t>
      </w:r>
      <w:r w:rsidRPr="00230492">
        <w:rPr>
          <w:lang w:val="fr-FR"/>
        </w:rPr>
        <w:t>21/91</w:t>
      </w:r>
      <w:r>
        <w:rPr>
          <w:lang w:val="fr-FR"/>
        </w:rPr>
        <w:t xml:space="preserve"> </w:t>
      </w:r>
      <w:r w:rsidRPr="00230492">
        <w:rPr>
          <w:lang w:val="fr-FR"/>
        </w:rPr>
        <w:t>du 31 décembre</w:t>
      </w:r>
      <w:r>
        <w:rPr>
          <w:lang w:val="fr-FR"/>
        </w:rPr>
        <w:t>,</w:t>
      </w:r>
      <w:r w:rsidRPr="00B92F88">
        <w:rPr>
          <w:lang w:val="fr-FR"/>
        </w:rPr>
        <w:t xml:space="preserve"> qui fixe la procédure d</w:t>
      </w:r>
      <w:r w:rsidR="00BE4F94">
        <w:rPr>
          <w:lang w:val="fr-FR"/>
        </w:rPr>
        <w:t>’</w:t>
      </w:r>
      <w:r w:rsidRPr="00B92F88">
        <w:rPr>
          <w:lang w:val="fr-FR"/>
        </w:rPr>
        <w:t xml:space="preserve">octroi du statut de réfugié, la </w:t>
      </w:r>
      <w:r>
        <w:rPr>
          <w:lang w:val="fr-FR"/>
        </w:rPr>
        <w:t xml:space="preserve">loi </w:t>
      </w:r>
      <w:r w:rsidRPr="00F90393">
        <w:rPr>
          <w:lang w:val="fr-FR"/>
        </w:rPr>
        <w:t>n</w:t>
      </w:r>
      <w:r w:rsidRPr="00F90393">
        <w:rPr>
          <w:vertAlign w:val="superscript"/>
          <w:lang w:val="fr-FR"/>
        </w:rPr>
        <w:t>o</w:t>
      </w:r>
      <w:r>
        <w:rPr>
          <w:lang w:val="fr-FR"/>
        </w:rPr>
        <w:t xml:space="preserve"> 5/93 </w:t>
      </w:r>
      <w:r w:rsidRPr="00230492">
        <w:rPr>
          <w:lang w:val="fr-FR"/>
        </w:rPr>
        <w:t>du 28 décembre</w:t>
      </w:r>
      <w:r>
        <w:rPr>
          <w:lang w:val="fr-FR"/>
        </w:rPr>
        <w:t>,</w:t>
      </w:r>
      <w:r w:rsidRPr="00B92F88">
        <w:rPr>
          <w:lang w:val="fr-FR"/>
        </w:rPr>
        <w:t xml:space="preserve"> qui réglemente le régime juridique des ressortissants étrangers, et le décret </w:t>
      </w:r>
      <w:r w:rsidRPr="00F90393">
        <w:rPr>
          <w:lang w:val="fr-FR"/>
        </w:rPr>
        <w:t>n</w:t>
      </w:r>
      <w:r w:rsidRPr="00F90393">
        <w:rPr>
          <w:vertAlign w:val="superscript"/>
          <w:lang w:val="fr-FR"/>
        </w:rPr>
        <w:t>o</w:t>
      </w:r>
      <w:r>
        <w:rPr>
          <w:lang w:val="fr-FR"/>
        </w:rPr>
        <w:t xml:space="preserve"> 33/2007 </w:t>
      </w:r>
      <w:r w:rsidRPr="00B92F88">
        <w:rPr>
          <w:lang w:val="fr-FR"/>
        </w:rPr>
        <w:t>du 1</w:t>
      </w:r>
      <w:r w:rsidRPr="00B92F88">
        <w:rPr>
          <w:vertAlign w:val="superscript"/>
          <w:lang w:val="fr-FR"/>
        </w:rPr>
        <w:t>er</w:t>
      </w:r>
      <w:r w:rsidRPr="00B92F88">
        <w:rPr>
          <w:lang w:val="fr-FR"/>
        </w:rPr>
        <w:t> août, qui réglemente le processus d</w:t>
      </w:r>
      <w:r w:rsidR="00BE4F94">
        <w:rPr>
          <w:lang w:val="fr-FR"/>
        </w:rPr>
        <w:t>’</w:t>
      </w:r>
      <w:r w:rsidRPr="00B92F88">
        <w:rPr>
          <w:lang w:val="fr-FR"/>
        </w:rPr>
        <w:t>octroi du statut de réfugié. Le Mozambique reconnaît et honore ainsi certaines obligations qui lui sont faites d</w:t>
      </w:r>
      <w:r w:rsidR="00BE4F94">
        <w:rPr>
          <w:lang w:val="fr-FR"/>
        </w:rPr>
        <w:t>’</w:t>
      </w:r>
      <w:r w:rsidRPr="00B92F88">
        <w:rPr>
          <w:lang w:val="fr-FR"/>
        </w:rPr>
        <w:t>accueillir et de prendre en charge des réfugiés sur le territoire national, conformément aux normes et principes du droit international.</w:t>
      </w:r>
    </w:p>
    <w:p w:rsidR="00080A56" w:rsidRPr="00B92F88" w:rsidRDefault="00080A56" w:rsidP="00080A56">
      <w:pPr>
        <w:pStyle w:val="SingleTxtG"/>
        <w:rPr>
          <w:lang w:val="fr-FR"/>
        </w:rPr>
      </w:pPr>
      <w:r w:rsidRPr="00B92F88">
        <w:rPr>
          <w:lang w:val="fr-FR"/>
        </w:rPr>
        <w:t>101.</w:t>
      </w:r>
      <w:r w:rsidRPr="00B92F88">
        <w:rPr>
          <w:lang w:val="fr-FR"/>
        </w:rPr>
        <w:tab/>
        <w:t xml:space="preserve">Aux termes </w:t>
      </w:r>
      <w:r>
        <w:rPr>
          <w:lang w:val="fr-FR"/>
        </w:rPr>
        <w:t xml:space="preserve">du paragraphe 2 </w:t>
      </w:r>
      <w:r w:rsidRPr="00B92F88">
        <w:rPr>
          <w:lang w:val="fr-FR"/>
        </w:rPr>
        <w:t>de l</w:t>
      </w:r>
      <w:r w:rsidR="00BE4F94">
        <w:rPr>
          <w:lang w:val="fr-FR"/>
        </w:rPr>
        <w:t>’</w:t>
      </w:r>
      <w:r>
        <w:rPr>
          <w:lang w:val="fr-FR"/>
        </w:rPr>
        <w:t>article </w:t>
      </w:r>
      <w:r w:rsidRPr="00B92F88">
        <w:rPr>
          <w:lang w:val="fr-FR"/>
        </w:rPr>
        <w:t>20</w:t>
      </w:r>
      <w:r>
        <w:rPr>
          <w:lang w:val="fr-FR"/>
        </w:rPr>
        <w:t xml:space="preserve"> </w:t>
      </w:r>
      <w:r w:rsidRPr="00B92F88">
        <w:rPr>
          <w:lang w:val="fr-FR"/>
        </w:rPr>
        <w:t>de la Constitution, la République du Mozambique accorde l</w:t>
      </w:r>
      <w:r w:rsidR="00BE4F94">
        <w:rPr>
          <w:lang w:val="fr-FR"/>
        </w:rPr>
        <w:t>’</w:t>
      </w:r>
      <w:r w:rsidRPr="00B92F88">
        <w:rPr>
          <w:lang w:val="fr-FR"/>
        </w:rPr>
        <w:t>asile aux étrangers persécutés en raison de leur lutte pour la libération nationale, la démocratie, la paix et les droits de l</w:t>
      </w:r>
      <w:r w:rsidR="00BE4F94">
        <w:rPr>
          <w:lang w:val="fr-FR"/>
        </w:rPr>
        <w:t>’</w:t>
      </w:r>
      <w:r w:rsidRPr="00B92F88">
        <w:rPr>
          <w:lang w:val="fr-FR"/>
        </w:rPr>
        <w:t>h</w:t>
      </w:r>
      <w:r>
        <w:rPr>
          <w:lang w:val="fr-FR"/>
        </w:rPr>
        <w:t xml:space="preserve">omme. En outre, le paragraphe 3 </w:t>
      </w:r>
      <w:r w:rsidRPr="00B92F88">
        <w:rPr>
          <w:lang w:val="fr-FR"/>
        </w:rPr>
        <w:t>de l</w:t>
      </w:r>
      <w:r w:rsidR="00BE4F94">
        <w:rPr>
          <w:lang w:val="fr-FR"/>
        </w:rPr>
        <w:t>’</w:t>
      </w:r>
      <w:r>
        <w:rPr>
          <w:lang w:val="fr-FR"/>
        </w:rPr>
        <w:t>article </w:t>
      </w:r>
      <w:r w:rsidRPr="00B92F88">
        <w:rPr>
          <w:lang w:val="fr-FR"/>
        </w:rPr>
        <w:t>67</w:t>
      </w:r>
      <w:r>
        <w:rPr>
          <w:lang w:val="fr-FR"/>
        </w:rPr>
        <w:t xml:space="preserve"> </w:t>
      </w:r>
      <w:r w:rsidRPr="00B92F88">
        <w:rPr>
          <w:lang w:val="fr-FR"/>
        </w:rPr>
        <w:t>de la Constitution dispose que «l</w:t>
      </w:r>
      <w:r w:rsidR="00BE4F94">
        <w:rPr>
          <w:lang w:val="fr-FR"/>
        </w:rPr>
        <w:t>’</w:t>
      </w:r>
      <w:r w:rsidRPr="00B92F88">
        <w:rPr>
          <w:lang w:val="fr-FR"/>
        </w:rPr>
        <w:t>extradition n</w:t>
      </w:r>
      <w:r w:rsidR="00BE4F94">
        <w:rPr>
          <w:lang w:val="fr-FR"/>
        </w:rPr>
        <w:t>’</w:t>
      </w:r>
      <w:r w:rsidRPr="00B92F88">
        <w:rPr>
          <w:lang w:val="fr-FR"/>
        </w:rPr>
        <w:t>est pas accordée si l</w:t>
      </w:r>
      <w:r w:rsidR="00BE4F94">
        <w:rPr>
          <w:lang w:val="fr-FR"/>
        </w:rPr>
        <w:t>’</w:t>
      </w:r>
      <w:r w:rsidRPr="00B92F88">
        <w:rPr>
          <w:lang w:val="fr-FR"/>
        </w:rPr>
        <w:t>infraction pour laquelle elle est demandée est punie en vertu de la législation de l</w:t>
      </w:r>
      <w:r w:rsidR="00BE4F94">
        <w:rPr>
          <w:lang w:val="fr-FR"/>
        </w:rPr>
        <w:t>’</w:t>
      </w:r>
      <w:r w:rsidRPr="00B92F88">
        <w:rPr>
          <w:lang w:val="fr-FR"/>
        </w:rPr>
        <w:t>État requérant de la peine de mort ou de l</w:t>
      </w:r>
      <w:r w:rsidR="00BE4F94">
        <w:rPr>
          <w:lang w:val="fr-FR"/>
        </w:rPr>
        <w:t>’</w:t>
      </w:r>
      <w:r w:rsidRPr="00B92F88">
        <w:rPr>
          <w:lang w:val="fr-FR"/>
        </w:rPr>
        <w:t>emprisonnement à vie ou lorsqu</w:t>
      </w:r>
      <w:r w:rsidR="00BE4F94">
        <w:rPr>
          <w:lang w:val="fr-FR"/>
        </w:rPr>
        <w:t>’</w:t>
      </w:r>
      <w:r w:rsidRPr="00B92F88">
        <w:rPr>
          <w:lang w:val="fr-FR"/>
        </w:rPr>
        <w:t>il y a des motifs de croire que la personne réclamée risque d</w:t>
      </w:r>
      <w:r w:rsidR="00BE4F94">
        <w:rPr>
          <w:lang w:val="fr-FR"/>
        </w:rPr>
        <w:t>’</w:t>
      </w:r>
      <w:r w:rsidRPr="00B92F88">
        <w:rPr>
          <w:lang w:val="fr-FR"/>
        </w:rPr>
        <w:t>être soumise à la torture ou à des traitements inhumains, dégradants ou cruels». Les dispositions susmentionnées relatives aux réfugiés garantissent le droit d</w:t>
      </w:r>
      <w:r w:rsidR="00BE4F94">
        <w:rPr>
          <w:lang w:val="fr-FR"/>
        </w:rPr>
        <w:t>’</w:t>
      </w:r>
      <w:r w:rsidRPr="00B92F88">
        <w:rPr>
          <w:lang w:val="fr-FR"/>
        </w:rPr>
        <w:t>asile ainsi qu</w:t>
      </w:r>
      <w:r w:rsidR="00BE4F94">
        <w:rPr>
          <w:lang w:val="fr-FR"/>
        </w:rPr>
        <w:t>’</w:t>
      </w:r>
      <w:r w:rsidRPr="00B92F88">
        <w:rPr>
          <w:lang w:val="fr-FR"/>
        </w:rPr>
        <w:t>une protection et une interdiction éventuelle d</w:t>
      </w:r>
      <w:r w:rsidR="00BE4F94">
        <w:rPr>
          <w:lang w:val="fr-FR"/>
        </w:rPr>
        <w:t>’</w:t>
      </w:r>
      <w:r w:rsidRPr="00B92F88">
        <w:rPr>
          <w:lang w:val="fr-FR"/>
        </w:rPr>
        <w:t>extrader un réfugié quel qu</w:t>
      </w:r>
      <w:r w:rsidR="00BE4F94">
        <w:rPr>
          <w:lang w:val="fr-FR"/>
        </w:rPr>
        <w:t>’</w:t>
      </w:r>
      <w:r w:rsidRPr="00B92F88">
        <w:rPr>
          <w:lang w:val="fr-FR"/>
        </w:rPr>
        <w:t xml:space="preserve">il soit vers un pays </w:t>
      </w:r>
      <w:r>
        <w:rPr>
          <w:lang w:val="fr-FR"/>
        </w:rPr>
        <w:t>où il risque d</w:t>
      </w:r>
      <w:r w:rsidR="00BE4F94">
        <w:rPr>
          <w:lang w:val="fr-FR"/>
        </w:rPr>
        <w:t>’</w:t>
      </w:r>
      <w:r>
        <w:rPr>
          <w:lang w:val="fr-FR"/>
        </w:rPr>
        <w:t xml:space="preserve">être condamné à </w:t>
      </w:r>
      <w:r w:rsidRPr="00B92F88">
        <w:rPr>
          <w:lang w:val="fr-FR"/>
        </w:rPr>
        <w:t xml:space="preserve">une quelconque forme de torture ou </w:t>
      </w:r>
      <w:r>
        <w:rPr>
          <w:lang w:val="fr-FR"/>
        </w:rPr>
        <w:t>à la peine capitale</w:t>
      </w:r>
      <w:r w:rsidRPr="00B92F88">
        <w:rPr>
          <w:lang w:val="fr-FR"/>
        </w:rPr>
        <w:t>. Il importe de rappeler qu</w:t>
      </w:r>
      <w:r w:rsidR="00BE4F94">
        <w:rPr>
          <w:lang w:val="fr-FR"/>
        </w:rPr>
        <w:t>’</w:t>
      </w:r>
      <w:r w:rsidRPr="00B92F88">
        <w:rPr>
          <w:lang w:val="fr-FR"/>
        </w:rPr>
        <w:t xml:space="preserve">il y a plus de </w:t>
      </w:r>
      <w:r>
        <w:rPr>
          <w:lang w:val="fr-FR"/>
        </w:rPr>
        <w:t xml:space="preserve">vingt </w:t>
      </w:r>
      <w:r w:rsidRPr="00B92F88">
        <w:rPr>
          <w:lang w:val="fr-FR"/>
        </w:rPr>
        <w:t>ans que la peine de mort a été abolie au Mozambique avec l</w:t>
      </w:r>
      <w:r w:rsidR="00BE4F94">
        <w:rPr>
          <w:lang w:val="fr-FR"/>
        </w:rPr>
        <w:t>’</w:t>
      </w:r>
      <w:r w:rsidRPr="00B92F88">
        <w:rPr>
          <w:lang w:val="fr-FR"/>
        </w:rPr>
        <w:t>entrée en vigueur de la nouvelle Constitution, qui a consacré l</w:t>
      </w:r>
      <w:r w:rsidR="00BE4F94">
        <w:rPr>
          <w:lang w:val="fr-FR"/>
        </w:rPr>
        <w:t>’</w:t>
      </w:r>
      <w:r w:rsidRPr="00B92F88">
        <w:rPr>
          <w:lang w:val="fr-FR"/>
        </w:rPr>
        <w:t xml:space="preserve">ouverture démocratique et la primauté du droit, la Constitution actuelle (2004) interdisant la peine de mort </w:t>
      </w:r>
      <w:r>
        <w:rPr>
          <w:lang w:val="fr-FR"/>
        </w:rPr>
        <w:t>au</w:t>
      </w:r>
      <w:r w:rsidRPr="00B92F88">
        <w:rPr>
          <w:lang w:val="fr-FR"/>
        </w:rPr>
        <w:t xml:space="preserve"> </w:t>
      </w:r>
      <w:r>
        <w:rPr>
          <w:lang w:val="fr-FR"/>
        </w:rPr>
        <w:t>paragraphe </w:t>
      </w:r>
      <w:r w:rsidRPr="00B92F88">
        <w:rPr>
          <w:lang w:val="fr-FR"/>
        </w:rPr>
        <w:t>2</w:t>
      </w:r>
      <w:r>
        <w:rPr>
          <w:lang w:val="fr-FR"/>
        </w:rPr>
        <w:t xml:space="preserve"> de</w:t>
      </w:r>
      <w:r w:rsidRPr="00B92F88">
        <w:rPr>
          <w:lang w:val="fr-FR"/>
        </w:rPr>
        <w:t xml:space="preserve"> son </w:t>
      </w:r>
      <w:r>
        <w:rPr>
          <w:lang w:val="fr-FR"/>
        </w:rPr>
        <w:t>article </w:t>
      </w:r>
      <w:r w:rsidRPr="00B92F88">
        <w:rPr>
          <w:lang w:val="fr-FR"/>
        </w:rPr>
        <w:t>40. En outre, une fois que le statut de réfugié lui a été accordé, le demandeur d</w:t>
      </w:r>
      <w:r w:rsidR="00BE4F94">
        <w:rPr>
          <w:lang w:val="fr-FR"/>
        </w:rPr>
        <w:t>’</w:t>
      </w:r>
      <w:r w:rsidRPr="00B92F88">
        <w:rPr>
          <w:lang w:val="fr-FR"/>
        </w:rPr>
        <w:t>asile relève de règles internes qui interdisent objectivement toute forme de torture ou de traitements cruels ou inhumains en toute circonstance de la vie.</w:t>
      </w:r>
    </w:p>
    <w:p w:rsidR="00080A56" w:rsidRPr="00B92F88" w:rsidRDefault="00080A56" w:rsidP="00080A56">
      <w:pPr>
        <w:pStyle w:val="SingleTxtG"/>
        <w:rPr>
          <w:lang w:val="fr-FR"/>
        </w:rPr>
      </w:pPr>
      <w:r w:rsidRPr="00B92F88">
        <w:rPr>
          <w:lang w:val="fr-FR"/>
        </w:rPr>
        <w:t>102.</w:t>
      </w:r>
      <w:r w:rsidRPr="00B92F88">
        <w:rPr>
          <w:lang w:val="fr-FR"/>
        </w:rPr>
        <w:tab/>
        <w:t xml:space="preserve">Le fait est </w:t>
      </w:r>
      <w:r>
        <w:rPr>
          <w:lang w:val="fr-FR"/>
        </w:rPr>
        <w:t xml:space="preserve">que le Mozambique extrade les </w:t>
      </w:r>
      <w:r w:rsidRPr="00B92F88">
        <w:rPr>
          <w:lang w:val="fr-FR"/>
        </w:rPr>
        <w:t xml:space="preserve">immigrants illégaux. </w:t>
      </w:r>
      <w:r>
        <w:rPr>
          <w:lang w:val="fr-FR"/>
        </w:rPr>
        <w:t xml:space="preserve">La situation </w:t>
      </w:r>
      <w:r w:rsidRPr="00B92F88">
        <w:rPr>
          <w:lang w:val="fr-FR"/>
        </w:rPr>
        <w:t>géographique du pays, qui se caractérise, à l</w:t>
      </w:r>
      <w:r w:rsidR="00BE4F94">
        <w:rPr>
          <w:lang w:val="fr-FR"/>
        </w:rPr>
        <w:t>’</w:t>
      </w:r>
      <w:r w:rsidRPr="00B92F88">
        <w:rPr>
          <w:lang w:val="fr-FR"/>
        </w:rPr>
        <w:t>est, par une longue frontière maritime de plus de 2 700 </w:t>
      </w:r>
      <w:r>
        <w:rPr>
          <w:lang w:val="fr-FR"/>
        </w:rPr>
        <w:t>km</w:t>
      </w:r>
      <w:r w:rsidRPr="00B92F88">
        <w:rPr>
          <w:lang w:val="fr-FR"/>
        </w:rPr>
        <w:t xml:space="preserve"> le long de l</w:t>
      </w:r>
      <w:r w:rsidR="00BE4F94">
        <w:rPr>
          <w:lang w:val="fr-FR"/>
        </w:rPr>
        <w:t>’</w:t>
      </w:r>
      <w:r w:rsidRPr="00B92F88">
        <w:rPr>
          <w:lang w:val="fr-FR"/>
        </w:rPr>
        <w:t>océan Indien, au nord, par une frontière fluviale (Ruvuma) avec accès à l</w:t>
      </w:r>
      <w:r w:rsidR="00BE4F94">
        <w:rPr>
          <w:lang w:val="fr-FR"/>
        </w:rPr>
        <w:t>’</w:t>
      </w:r>
      <w:r w:rsidRPr="00B92F88">
        <w:rPr>
          <w:lang w:val="fr-FR"/>
        </w:rPr>
        <w:t>océan de plus de 670 </w:t>
      </w:r>
      <w:r>
        <w:rPr>
          <w:lang w:val="fr-FR"/>
        </w:rPr>
        <w:t>km</w:t>
      </w:r>
      <w:r w:rsidRPr="00B92F88">
        <w:rPr>
          <w:lang w:val="fr-FR"/>
        </w:rPr>
        <w:t xml:space="preserve"> avec la République-Unie de Tanzanie et, dans l</w:t>
      </w:r>
      <w:r w:rsidR="00BE4F94">
        <w:rPr>
          <w:lang w:val="fr-FR"/>
        </w:rPr>
        <w:t>’</w:t>
      </w:r>
      <w:r w:rsidRPr="00B92F88">
        <w:rPr>
          <w:lang w:val="fr-FR"/>
        </w:rPr>
        <w:t>arrière-pays, par une frontière terrestre de 2 685 </w:t>
      </w:r>
      <w:r>
        <w:rPr>
          <w:lang w:val="fr-FR"/>
        </w:rPr>
        <w:t>km, conjuguée</w:t>
      </w:r>
      <w:r w:rsidRPr="00B92F88">
        <w:rPr>
          <w:lang w:val="fr-FR"/>
        </w:rPr>
        <w:t xml:space="preserve"> à la faible capacité institutionnelle de contrôle aux frontières, permet l</w:t>
      </w:r>
      <w:r w:rsidR="00BE4F94">
        <w:rPr>
          <w:lang w:val="fr-FR"/>
        </w:rPr>
        <w:t>’</w:t>
      </w:r>
      <w:r w:rsidRPr="00B92F88">
        <w:rPr>
          <w:lang w:val="fr-FR"/>
        </w:rPr>
        <w:t>entrée massive sur le territoire national d</w:t>
      </w:r>
      <w:r w:rsidR="00BE4F94">
        <w:rPr>
          <w:lang w:val="fr-FR"/>
        </w:rPr>
        <w:t>’</w:t>
      </w:r>
      <w:r w:rsidRPr="00B92F88">
        <w:rPr>
          <w:lang w:val="fr-FR"/>
        </w:rPr>
        <w:t>immigrants illégaux bénéficiant du «statut» de réfugié et de demandeurs d</w:t>
      </w:r>
      <w:r w:rsidR="00BE4F94">
        <w:rPr>
          <w:lang w:val="fr-FR"/>
        </w:rPr>
        <w:t>’</w:t>
      </w:r>
      <w:r w:rsidRPr="00B92F88">
        <w:rPr>
          <w:lang w:val="fr-FR"/>
        </w:rPr>
        <w:t xml:space="preserve">asile en provenance de zones touchées par des crises politico-militaires ainsi que par la sécheresse et la famine, </w:t>
      </w:r>
      <w:r>
        <w:rPr>
          <w:lang w:val="fr-FR"/>
        </w:rPr>
        <w:t xml:space="preserve">dans le cas par exemple </w:t>
      </w:r>
      <w:r w:rsidRPr="00B92F88">
        <w:rPr>
          <w:lang w:val="fr-FR"/>
        </w:rPr>
        <w:t>des pays de la corne de l</w:t>
      </w:r>
      <w:r w:rsidR="00BE4F94">
        <w:rPr>
          <w:lang w:val="fr-FR"/>
        </w:rPr>
        <w:t>’</w:t>
      </w:r>
      <w:r w:rsidRPr="00B92F88">
        <w:rPr>
          <w:lang w:val="fr-FR"/>
        </w:rPr>
        <w:t>Afrique, notamment la Somalie et l</w:t>
      </w:r>
      <w:r w:rsidR="00BE4F94">
        <w:rPr>
          <w:lang w:val="fr-FR"/>
        </w:rPr>
        <w:t>’</w:t>
      </w:r>
      <w:r w:rsidRPr="00B92F88">
        <w:rPr>
          <w:lang w:val="fr-FR"/>
        </w:rPr>
        <w:t xml:space="preserve">Éthiopie, </w:t>
      </w:r>
      <w:r>
        <w:rPr>
          <w:lang w:val="fr-FR"/>
        </w:rPr>
        <w:t xml:space="preserve">de </w:t>
      </w:r>
      <w:r w:rsidRPr="00B92F88">
        <w:rPr>
          <w:lang w:val="fr-FR"/>
        </w:rPr>
        <w:t>la région des Grands Lacs et du Zimbabwe. Ces extraditions ne sont aucunement de nature pénale et consécutives à une décision de justice, mais de nature administrative et consécutives à une violation des frontières d</w:t>
      </w:r>
      <w:r w:rsidR="00BE4F94">
        <w:rPr>
          <w:lang w:val="fr-FR"/>
        </w:rPr>
        <w:t>’</w:t>
      </w:r>
      <w:r w:rsidRPr="00B92F88">
        <w:rPr>
          <w:lang w:val="fr-FR"/>
        </w:rPr>
        <w:t>un État souverain au regard du droit international; elles s</w:t>
      </w:r>
      <w:r w:rsidR="00BE4F94">
        <w:rPr>
          <w:lang w:val="fr-FR"/>
        </w:rPr>
        <w:t>’</w:t>
      </w:r>
      <w:r w:rsidRPr="00B92F88">
        <w:rPr>
          <w:lang w:val="fr-FR"/>
        </w:rPr>
        <w:t xml:space="preserve">effectuent dans le cadre de la législation établie par le décret </w:t>
      </w:r>
      <w:r w:rsidRPr="00F90393">
        <w:rPr>
          <w:lang w:val="fr-FR"/>
        </w:rPr>
        <w:t>n</w:t>
      </w:r>
      <w:r w:rsidRPr="00F90393">
        <w:rPr>
          <w:vertAlign w:val="superscript"/>
          <w:lang w:val="fr-FR"/>
        </w:rPr>
        <w:t>o</w:t>
      </w:r>
      <w:r>
        <w:rPr>
          <w:lang w:val="fr-FR"/>
        </w:rPr>
        <w:t> </w:t>
      </w:r>
      <w:r w:rsidRPr="00B92F88">
        <w:rPr>
          <w:lang w:val="fr-FR"/>
        </w:rPr>
        <w:t>33/2007</w:t>
      </w:r>
      <w:r>
        <w:rPr>
          <w:lang w:val="fr-FR"/>
        </w:rPr>
        <w:t xml:space="preserve"> </w:t>
      </w:r>
      <w:r w:rsidRPr="00B92F88">
        <w:rPr>
          <w:lang w:val="fr-FR"/>
        </w:rPr>
        <w:t>du 1</w:t>
      </w:r>
      <w:r w:rsidRPr="00B92F88">
        <w:rPr>
          <w:vertAlign w:val="superscript"/>
          <w:lang w:val="fr-FR"/>
        </w:rPr>
        <w:t>er</w:t>
      </w:r>
      <w:r w:rsidRPr="00B92F88">
        <w:rPr>
          <w:lang w:val="fr-FR"/>
        </w:rPr>
        <w:t xml:space="preserve"> août portant adoption </w:t>
      </w:r>
      <w:r>
        <w:rPr>
          <w:lang w:val="fr-FR"/>
        </w:rPr>
        <w:t>des Règles</w:t>
      </w:r>
      <w:r w:rsidRPr="00B92F88">
        <w:rPr>
          <w:lang w:val="fr-FR"/>
        </w:rPr>
        <w:t xml:space="preserve"> </w:t>
      </w:r>
      <w:r>
        <w:rPr>
          <w:lang w:val="fr-FR"/>
        </w:rPr>
        <w:t>régissant l</w:t>
      </w:r>
      <w:r w:rsidR="00BE4F94">
        <w:rPr>
          <w:lang w:val="fr-FR"/>
        </w:rPr>
        <w:t>’</w:t>
      </w:r>
      <w:r w:rsidRPr="00B92F88">
        <w:rPr>
          <w:lang w:val="fr-FR"/>
        </w:rPr>
        <w:t xml:space="preserve">octroi du statut de réfugié et par la loi </w:t>
      </w:r>
      <w:r w:rsidRPr="00F90393">
        <w:rPr>
          <w:lang w:val="fr-FR"/>
        </w:rPr>
        <w:t>n</w:t>
      </w:r>
      <w:r w:rsidRPr="00F90393">
        <w:rPr>
          <w:vertAlign w:val="superscript"/>
          <w:lang w:val="fr-FR"/>
        </w:rPr>
        <w:t>o</w:t>
      </w:r>
      <w:r>
        <w:rPr>
          <w:lang w:val="fr-FR"/>
        </w:rPr>
        <w:t> </w:t>
      </w:r>
      <w:r w:rsidRPr="00B92F88">
        <w:rPr>
          <w:lang w:val="fr-FR"/>
        </w:rPr>
        <w:t>5/93</w:t>
      </w:r>
      <w:r>
        <w:rPr>
          <w:lang w:val="fr-FR"/>
        </w:rPr>
        <w:t xml:space="preserve"> </w:t>
      </w:r>
      <w:r w:rsidRPr="00B92F88">
        <w:rPr>
          <w:lang w:val="fr-FR"/>
        </w:rPr>
        <w:t>réglementant le régime juridique des ressortissants étrangers</w:t>
      </w:r>
      <w:r>
        <w:rPr>
          <w:lang w:val="fr-FR"/>
        </w:rPr>
        <w:t>,</w:t>
      </w:r>
      <w:r w:rsidRPr="00B92F88">
        <w:rPr>
          <w:lang w:val="fr-FR"/>
        </w:rPr>
        <w:t xml:space="preserve"> ainsi que dans le strict respect des normes internationales en matière de droits de l</w:t>
      </w:r>
      <w:r w:rsidR="00BE4F94">
        <w:rPr>
          <w:lang w:val="fr-FR"/>
        </w:rPr>
        <w:t>’</w:t>
      </w:r>
      <w:r w:rsidRPr="00B92F88">
        <w:rPr>
          <w:lang w:val="fr-FR"/>
        </w:rPr>
        <w:t>homme auxquelles le Mozambique est tenu de se plier. Ces extraditions prennent la forme d</w:t>
      </w:r>
      <w:r w:rsidR="00BE4F94">
        <w:rPr>
          <w:lang w:val="fr-FR"/>
        </w:rPr>
        <w:t>’</w:t>
      </w:r>
      <w:r w:rsidRPr="00B92F88">
        <w:rPr>
          <w:lang w:val="fr-FR"/>
        </w:rPr>
        <w:t>expulsions.</w:t>
      </w:r>
    </w:p>
    <w:p w:rsidR="00080A56" w:rsidRPr="00B92F88" w:rsidRDefault="00080A56" w:rsidP="003B44CC">
      <w:pPr>
        <w:pStyle w:val="SingleTxtG"/>
        <w:keepLines/>
        <w:rPr>
          <w:lang w:val="fr-FR"/>
        </w:rPr>
      </w:pPr>
      <w:r w:rsidRPr="00B92F88">
        <w:rPr>
          <w:lang w:val="fr-FR"/>
        </w:rPr>
        <w:t>103.</w:t>
      </w:r>
      <w:r w:rsidRPr="00B92F88">
        <w:rPr>
          <w:lang w:val="fr-FR"/>
        </w:rPr>
        <w:tab/>
        <w:t>En ce qui concerne l</w:t>
      </w:r>
      <w:r w:rsidR="00BE4F94">
        <w:rPr>
          <w:lang w:val="fr-FR"/>
        </w:rPr>
        <w:t>’</w:t>
      </w:r>
      <w:r w:rsidRPr="00B92F88">
        <w:rPr>
          <w:lang w:val="fr-FR"/>
        </w:rPr>
        <w:t>extradition, les principes qui prévalent sont les principes constitutionnels susmentionnés. La procédure s</w:t>
      </w:r>
      <w:r w:rsidR="00BE4F94">
        <w:rPr>
          <w:lang w:val="fr-FR"/>
        </w:rPr>
        <w:t>’</w:t>
      </w:r>
      <w:r w:rsidRPr="00B92F88">
        <w:rPr>
          <w:lang w:val="fr-FR"/>
        </w:rPr>
        <w:t>effectue sur la base d</w:t>
      </w:r>
      <w:r w:rsidR="00BE4F94">
        <w:rPr>
          <w:lang w:val="fr-FR"/>
        </w:rPr>
        <w:t>’</w:t>
      </w:r>
      <w:r w:rsidRPr="00B92F88">
        <w:rPr>
          <w:lang w:val="fr-FR"/>
        </w:rPr>
        <w:t>accords bilatéraux entre États ou d</w:t>
      </w:r>
      <w:r w:rsidR="00BE4F94">
        <w:rPr>
          <w:lang w:val="fr-FR"/>
        </w:rPr>
        <w:t>’</w:t>
      </w:r>
      <w:r w:rsidRPr="00B92F88">
        <w:rPr>
          <w:lang w:val="fr-FR"/>
        </w:rPr>
        <w:t>accords entre groupes préférentiels. À titre d</w:t>
      </w:r>
      <w:r w:rsidR="00BE4F94">
        <w:rPr>
          <w:lang w:val="fr-FR"/>
        </w:rPr>
        <w:t>’</w:t>
      </w:r>
      <w:r w:rsidRPr="00B92F88">
        <w:rPr>
          <w:lang w:val="fr-FR"/>
        </w:rPr>
        <w:t>exemple de tels accords, on peut citer l</w:t>
      </w:r>
      <w:r w:rsidR="00BE4F94">
        <w:rPr>
          <w:lang w:val="fr-FR"/>
        </w:rPr>
        <w:t>’</w:t>
      </w:r>
      <w:r w:rsidRPr="00B92F88">
        <w:rPr>
          <w:lang w:val="fr-FR"/>
        </w:rPr>
        <w:t>accord d</w:t>
      </w:r>
      <w:r w:rsidR="00BE4F94">
        <w:rPr>
          <w:lang w:val="fr-FR"/>
        </w:rPr>
        <w:t>’</w:t>
      </w:r>
      <w:r w:rsidRPr="00B92F88">
        <w:rPr>
          <w:lang w:val="fr-FR"/>
        </w:rPr>
        <w:t>extradition de 2009</w:t>
      </w:r>
      <w:r>
        <w:rPr>
          <w:lang w:val="fr-FR"/>
        </w:rPr>
        <w:t xml:space="preserve"> </w:t>
      </w:r>
      <w:r w:rsidRPr="00B92F88">
        <w:rPr>
          <w:lang w:val="fr-FR"/>
        </w:rPr>
        <w:t xml:space="preserve">entre </w:t>
      </w:r>
      <w:r>
        <w:rPr>
          <w:lang w:val="fr-FR"/>
        </w:rPr>
        <w:t xml:space="preserve">le </w:t>
      </w:r>
      <w:r w:rsidRPr="00B92F88">
        <w:rPr>
          <w:lang w:val="fr-FR"/>
        </w:rPr>
        <w:t>Mozambique et le Brésil, en vertu duquel l</w:t>
      </w:r>
      <w:r w:rsidR="00BE4F94">
        <w:rPr>
          <w:lang w:val="fr-FR"/>
        </w:rPr>
        <w:t>’</w:t>
      </w:r>
      <w:r w:rsidRPr="00B92F88">
        <w:rPr>
          <w:lang w:val="fr-FR"/>
        </w:rPr>
        <w:t>extradition ne s</w:t>
      </w:r>
      <w:r w:rsidR="00BE4F94">
        <w:rPr>
          <w:lang w:val="fr-FR"/>
        </w:rPr>
        <w:t>’</w:t>
      </w:r>
      <w:r w:rsidRPr="00B92F88">
        <w:rPr>
          <w:lang w:val="fr-FR"/>
        </w:rPr>
        <w:t>effectue que si la prescription de l</w:t>
      </w:r>
      <w:r w:rsidR="00BE4F94">
        <w:rPr>
          <w:lang w:val="fr-FR"/>
        </w:rPr>
        <w:t>’</w:t>
      </w:r>
      <w:r w:rsidRPr="00B92F88">
        <w:rPr>
          <w:lang w:val="fr-FR"/>
        </w:rPr>
        <w:t>infraction n</w:t>
      </w:r>
      <w:r w:rsidR="00BE4F94">
        <w:rPr>
          <w:lang w:val="fr-FR"/>
        </w:rPr>
        <w:t>’</w:t>
      </w:r>
      <w:r w:rsidRPr="00B92F88">
        <w:rPr>
          <w:lang w:val="fr-FR"/>
        </w:rPr>
        <w:t xml:space="preserve">est acquise ni au regard du droit brésilien </w:t>
      </w:r>
      <w:r>
        <w:rPr>
          <w:lang w:val="fr-FR"/>
        </w:rPr>
        <w:t xml:space="preserve">ni au regard </w:t>
      </w:r>
      <w:r w:rsidRPr="00B92F88">
        <w:rPr>
          <w:lang w:val="fr-FR"/>
        </w:rPr>
        <w:t>du droit mozambicain, sans préjudice des questions et principes suivants: juge naturel;</w:t>
      </w:r>
      <w:r>
        <w:rPr>
          <w:lang w:val="fr-FR"/>
        </w:rPr>
        <w:t xml:space="preserve"> décompte du temps déjà passé en détention</w:t>
      </w:r>
      <w:r w:rsidRPr="00B92F88">
        <w:rPr>
          <w:lang w:val="fr-FR"/>
        </w:rPr>
        <w:t>; peine d</w:t>
      </w:r>
      <w:r w:rsidR="00BE4F94">
        <w:rPr>
          <w:lang w:val="fr-FR"/>
        </w:rPr>
        <w:t>’</w:t>
      </w:r>
      <w:r w:rsidRPr="00B92F88">
        <w:rPr>
          <w:lang w:val="fr-FR"/>
        </w:rPr>
        <w:t>emprisonnement non commuable, notamment en peine de mort; consentement de l</w:t>
      </w:r>
      <w:r w:rsidR="00BE4F94">
        <w:rPr>
          <w:lang w:val="fr-FR"/>
        </w:rPr>
        <w:t>’</w:t>
      </w:r>
      <w:r w:rsidRPr="00B92F88">
        <w:rPr>
          <w:lang w:val="fr-FR"/>
        </w:rPr>
        <w:t>accusé à l</w:t>
      </w:r>
      <w:r w:rsidR="00BE4F94">
        <w:rPr>
          <w:lang w:val="fr-FR"/>
        </w:rPr>
        <w:t>’</w:t>
      </w:r>
      <w:r w:rsidRPr="00B92F88">
        <w:rPr>
          <w:lang w:val="fr-FR"/>
        </w:rPr>
        <w:t>extradition; non-jugement de l</w:t>
      </w:r>
      <w:r w:rsidR="00BE4F94">
        <w:rPr>
          <w:lang w:val="fr-FR"/>
        </w:rPr>
        <w:t>’</w:t>
      </w:r>
      <w:r w:rsidRPr="00B92F88">
        <w:rPr>
          <w:lang w:val="fr-FR"/>
        </w:rPr>
        <w:t xml:space="preserve">extradé pour des faits antérieurs à </w:t>
      </w:r>
      <w:r>
        <w:rPr>
          <w:lang w:val="fr-FR"/>
        </w:rPr>
        <w:t>la demande d</w:t>
      </w:r>
      <w:r w:rsidR="00BE4F94">
        <w:rPr>
          <w:lang w:val="fr-FR"/>
        </w:rPr>
        <w:t>’</w:t>
      </w:r>
      <w:r w:rsidRPr="00B92F88">
        <w:rPr>
          <w:lang w:val="fr-FR"/>
        </w:rPr>
        <w:t>extradition; respect du pardon, de l</w:t>
      </w:r>
      <w:r w:rsidR="00BE4F94">
        <w:rPr>
          <w:lang w:val="fr-FR"/>
        </w:rPr>
        <w:t>’</w:t>
      </w:r>
      <w:r w:rsidRPr="00B92F88">
        <w:rPr>
          <w:lang w:val="fr-FR"/>
        </w:rPr>
        <w:t>amnistie ou de la grâce; et non-extradition pour une infraction politique ou un fait connexe ou pour une infraction strictement militaire.</w:t>
      </w:r>
    </w:p>
    <w:p w:rsidR="00080A56" w:rsidRPr="00B0685D" w:rsidRDefault="00080A56" w:rsidP="00080A56">
      <w:pPr>
        <w:pStyle w:val="SingleTxtG"/>
        <w:rPr>
          <w:spacing w:val="-2"/>
          <w:lang w:val="fr-FR"/>
        </w:rPr>
      </w:pPr>
      <w:r w:rsidRPr="00B0685D">
        <w:rPr>
          <w:spacing w:val="-2"/>
          <w:lang w:val="fr-FR"/>
        </w:rPr>
        <w:t>104.</w:t>
      </w:r>
      <w:r w:rsidRPr="00B0685D">
        <w:rPr>
          <w:spacing w:val="-2"/>
          <w:lang w:val="fr-FR"/>
        </w:rPr>
        <w:tab/>
        <w:t>Toujours en vertu de cet accord, l</w:t>
      </w:r>
      <w:r w:rsidR="00BE4F94" w:rsidRPr="00B0685D">
        <w:rPr>
          <w:spacing w:val="-2"/>
          <w:lang w:val="fr-FR"/>
        </w:rPr>
        <w:t>’</w:t>
      </w:r>
      <w:r w:rsidRPr="00B0685D">
        <w:rPr>
          <w:spacing w:val="-2"/>
          <w:lang w:val="fr-FR"/>
        </w:rPr>
        <w:t>extradition peut être refusée pour des considérations humanitaires si l</w:t>
      </w:r>
      <w:r w:rsidR="00BE4F94" w:rsidRPr="00B0685D">
        <w:rPr>
          <w:spacing w:val="-2"/>
          <w:lang w:val="fr-FR"/>
        </w:rPr>
        <w:t>’</w:t>
      </w:r>
      <w:r w:rsidRPr="00B0685D">
        <w:rPr>
          <w:spacing w:val="-2"/>
          <w:lang w:val="fr-FR"/>
        </w:rPr>
        <w:t>État requis estime que la personne extradée risque d</w:t>
      </w:r>
      <w:r w:rsidR="00BE4F94" w:rsidRPr="00B0685D">
        <w:rPr>
          <w:spacing w:val="-2"/>
          <w:lang w:val="fr-FR"/>
        </w:rPr>
        <w:t>’</w:t>
      </w:r>
      <w:r w:rsidRPr="00B0685D">
        <w:rPr>
          <w:spacing w:val="-2"/>
          <w:lang w:val="fr-FR"/>
        </w:rPr>
        <w:t>être persécutée au motif de sa race, de sa religion, de sa nationalité ou de ses opinions politiques.</w:t>
      </w:r>
    </w:p>
    <w:p w:rsidR="00080A56" w:rsidRPr="00B92F88" w:rsidRDefault="00080A56" w:rsidP="00080A56">
      <w:pPr>
        <w:pStyle w:val="SingleTxtG"/>
        <w:rPr>
          <w:lang w:val="fr-FR"/>
        </w:rPr>
      </w:pPr>
      <w:r w:rsidRPr="00B92F88">
        <w:rPr>
          <w:lang w:val="fr-FR"/>
        </w:rPr>
        <w:t>105.</w:t>
      </w:r>
      <w:r w:rsidRPr="00B92F88">
        <w:rPr>
          <w:lang w:val="fr-FR"/>
        </w:rPr>
        <w:tab/>
        <w:t>Dans le cadre de la Communauté des pays de langue portugaise (CPLP), dont le Mozambique fait partie, le Parlement a approuvé à l</w:t>
      </w:r>
      <w:r w:rsidR="00BE4F94">
        <w:rPr>
          <w:lang w:val="fr-FR"/>
        </w:rPr>
        <w:t>’</w:t>
      </w:r>
      <w:r w:rsidRPr="00B92F88">
        <w:rPr>
          <w:lang w:val="fr-FR"/>
        </w:rPr>
        <w:t>unanimité la ratification de la Convention d</w:t>
      </w:r>
      <w:r w:rsidR="00BE4F94">
        <w:rPr>
          <w:lang w:val="fr-FR"/>
        </w:rPr>
        <w:t>’</w:t>
      </w:r>
      <w:r w:rsidRPr="00B92F88">
        <w:rPr>
          <w:lang w:val="fr-FR"/>
        </w:rPr>
        <w:t>extradition entre les États membres de la CPLP, signée en novembre 2005</w:t>
      </w:r>
      <w:r>
        <w:rPr>
          <w:lang w:val="fr-FR"/>
        </w:rPr>
        <w:t xml:space="preserve"> </w:t>
      </w:r>
      <w:r w:rsidRPr="00B92F88">
        <w:rPr>
          <w:lang w:val="fr-FR"/>
        </w:rPr>
        <w:t xml:space="preserve">au Cap-Vert par les ministres de la justice </w:t>
      </w:r>
      <w:r>
        <w:rPr>
          <w:lang w:val="fr-FR"/>
        </w:rPr>
        <w:t>des</w:t>
      </w:r>
      <w:r w:rsidRPr="00B92F88">
        <w:rPr>
          <w:lang w:val="fr-FR"/>
        </w:rPr>
        <w:t xml:space="preserve"> États</w:t>
      </w:r>
      <w:r>
        <w:rPr>
          <w:lang w:val="fr-FR"/>
        </w:rPr>
        <w:t xml:space="preserve"> membres</w:t>
      </w:r>
      <w:r w:rsidRPr="00B92F88">
        <w:rPr>
          <w:lang w:val="fr-FR"/>
        </w:rPr>
        <w:t>.</w:t>
      </w:r>
    </w:p>
    <w:p w:rsidR="00080A56" w:rsidRPr="00B92F88" w:rsidRDefault="00080A56" w:rsidP="00080A56">
      <w:pPr>
        <w:pStyle w:val="SingleTxtG"/>
        <w:rPr>
          <w:lang w:val="fr-FR"/>
        </w:rPr>
      </w:pPr>
      <w:r w:rsidRPr="00B92F88">
        <w:rPr>
          <w:lang w:val="fr-FR"/>
        </w:rPr>
        <w:t>106.</w:t>
      </w:r>
      <w:r w:rsidRPr="00B92F88">
        <w:rPr>
          <w:lang w:val="fr-FR"/>
        </w:rPr>
        <w:tab/>
        <w:t>Cette Convention permet aux États membres de la CPLP de réclamer à d</w:t>
      </w:r>
      <w:r w:rsidR="00BE4F94">
        <w:rPr>
          <w:lang w:val="fr-FR"/>
        </w:rPr>
        <w:t>’</w:t>
      </w:r>
      <w:r w:rsidRPr="00B92F88">
        <w:rPr>
          <w:lang w:val="fr-FR"/>
        </w:rPr>
        <w:t>autres de ces États l</w:t>
      </w:r>
      <w:r w:rsidR="00BE4F94">
        <w:rPr>
          <w:lang w:val="fr-FR"/>
        </w:rPr>
        <w:t>’</w:t>
      </w:r>
      <w:r w:rsidRPr="00B92F88">
        <w:rPr>
          <w:lang w:val="fr-FR"/>
        </w:rPr>
        <w:t xml:space="preserve">extradition de personnes recherchées pour des infractions </w:t>
      </w:r>
      <w:r>
        <w:rPr>
          <w:lang w:val="fr-FR"/>
        </w:rPr>
        <w:t xml:space="preserve">commises </w:t>
      </w:r>
      <w:r w:rsidRPr="00B92F88">
        <w:rPr>
          <w:lang w:val="fr-FR"/>
        </w:rPr>
        <w:t>dans leur pays d</w:t>
      </w:r>
      <w:r w:rsidR="00BE4F94">
        <w:rPr>
          <w:lang w:val="fr-FR"/>
        </w:rPr>
        <w:t>’</w:t>
      </w:r>
      <w:r w:rsidRPr="00B92F88">
        <w:rPr>
          <w:lang w:val="fr-FR"/>
        </w:rPr>
        <w:t xml:space="preserve">origine. Elle prévoit des restrictions </w:t>
      </w:r>
      <w:r>
        <w:rPr>
          <w:lang w:val="fr-FR"/>
        </w:rPr>
        <w:t xml:space="preserve">bien précises </w:t>
      </w:r>
      <w:r w:rsidRPr="00B92F88">
        <w:rPr>
          <w:lang w:val="fr-FR"/>
        </w:rPr>
        <w:t>applicables lorsque la peine encourue pour l</w:t>
      </w:r>
      <w:r w:rsidR="00BE4F94">
        <w:rPr>
          <w:lang w:val="fr-FR"/>
        </w:rPr>
        <w:t>’</w:t>
      </w:r>
      <w:r w:rsidRPr="00B92F88">
        <w:rPr>
          <w:lang w:val="fr-FR"/>
        </w:rPr>
        <w:t>infraction commise est la peine de mort ou lorsque l</w:t>
      </w:r>
      <w:r w:rsidR="00BE4F94">
        <w:rPr>
          <w:lang w:val="fr-FR"/>
        </w:rPr>
        <w:t>’</w:t>
      </w:r>
      <w:r w:rsidRPr="00B92F88">
        <w:rPr>
          <w:lang w:val="fr-FR"/>
        </w:rPr>
        <w:t>infraction est une infraction politique, ce principe ne va</w:t>
      </w:r>
      <w:r>
        <w:rPr>
          <w:lang w:val="fr-FR"/>
        </w:rPr>
        <w:t>lant</w:t>
      </w:r>
      <w:r w:rsidRPr="00B92F88">
        <w:rPr>
          <w:lang w:val="fr-FR"/>
        </w:rPr>
        <w:t xml:space="preserve"> ni pour le crime de génocide, ni pour les crimes contre l</w:t>
      </w:r>
      <w:r w:rsidR="00BE4F94">
        <w:rPr>
          <w:lang w:val="fr-FR"/>
        </w:rPr>
        <w:t>’</w:t>
      </w:r>
      <w:r w:rsidRPr="00B92F88">
        <w:rPr>
          <w:lang w:val="fr-FR"/>
        </w:rPr>
        <w:t>humanité ou le crime de terrorisme. Le législatif a également approuvé à la même session parlementaire la ratification de la Convention d</w:t>
      </w:r>
      <w:r w:rsidR="00BE4F94">
        <w:rPr>
          <w:lang w:val="fr-FR"/>
        </w:rPr>
        <w:t>’</w:t>
      </w:r>
      <w:r w:rsidRPr="00B92F88">
        <w:rPr>
          <w:lang w:val="fr-FR"/>
        </w:rPr>
        <w:t>entraide judiciaire en matière pénale entre les États membres de la CPLP.</w:t>
      </w:r>
    </w:p>
    <w:p w:rsidR="00080A56" w:rsidRPr="00B92F88" w:rsidRDefault="00080A56" w:rsidP="00080A56">
      <w:pPr>
        <w:pStyle w:val="SingleTxtG"/>
        <w:rPr>
          <w:lang w:val="fr-FR"/>
        </w:rPr>
      </w:pPr>
      <w:r w:rsidRPr="00B92F88">
        <w:rPr>
          <w:lang w:val="fr-FR"/>
        </w:rPr>
        <w:t>107.</w:t>
      </w:r>
      <w:r w:rsidRPr="00B92F88">
        <w:rPr>
          <w:lang w:val="fr-FR"/>
        </w:rPr>
        <w:tab/>
        <w:t>L</w:t>
      </w:r>
      <w:r w:rsidR="00BE4F94">
        <w:rPr>
          <w:lang w:val="fr-FR"/>
        </w:rPr>
        <w:t>’</w:t>
      </w:r>
      <w:r w:rsidRPr="00B92F88">
        <w:rPr>
          <w:lang w:val="fr-FR"/>
        </w:rPr>
        <w:t>une des principales sources de préoccupation du Gouvernement en matière d</w:t>
      </w:r>
      <w:r w:rsidR="00BE4F94">
        <w:rPr>
          <w:lang w:val="fr-FR"/>
        </w:rPr>
        <w:t>’</w:t>
      </w:r>
      <w:r w:rsidRPr="00B92F88">
        <w:rPr>
          <w:lang w:val="fr-FR"/>
        </w:rPr>
        <w:t>extradition résidait dans le fait qu</w:t>
      </w:r>
      <w:r w:rsidR="00BE4F94">
        <w:rPr>
          <w:lang w:val="fr-FR"/>
        </w:rPr>
        <w:t>’</w:t>
      </w:r>
      <w:r w:rsidRPr="00B92F88">
        <w:rPr>
          <w:lang w:val="fr-FR"/>
        </w:rPr>
        <w:t>il n</w:t>
      </w:r>
      <w:r w:rsidR="00BE4F94">
        <w:rPr>
          <w:lang w:val="fr-FR"/>
        </w:rPr>
        <w:t>’</w:t>
      </w:r>
      <w:r w:rsidRPr="00B92F88">
        <w:rPr>
          <w:lang w:val="fr-FR"/>
        </w:rPr>
        <w:t>existait toujours pas en 2010</w:t>
      </w:r>
      <w:r>
        <w:rPr>
          <w:lang w:val="fr-FR"/>
        </w:rPr>
        <w:t xml:space="preserve"> </w:t>
      </w:r>
      <w:r w:rsidRPr="00B92F88">
        <w:rPr>
          <w:lang w:val="fr-FR"/>
        </w:rPr>
        <w:t>de mécanisme à cet effet au sein de la SADC. L</w:t>
      </w:r>
      <w:r w:rsidR="00BE4F94">
        <w:rPr>
          <w:lang w:val="fr-FR"/>
        </w:rPr>
        <w:t>’</w:t>
      </w:r>
      <w:r w:rsidRPr="00B92F88">
        <w:rPr>
          <w:lang w:val="fr-FR"/>
        </w:rPr>
        <w:t>absence d</w:t>
      </w:r>
      <w:r w:rsidR="00BE4F94">
        <w:rPr>
          <w:lang w:val="fr-FR"/>
        </w:rPr>
        <w:t>’</w:t>
      </w:r>
      <w:r w:rsidRPr="00B92F88">
        <w:rPr>
          <w:lang w:val="fr-FR"/>
        </w:rPr>
        <w:t>un tel mécanisme s</w:t>
      </w:r>
      <w:r w:rsidR="00BE4F94">
        <w:rPr>
          <w:lang w:val="fr-FR"/>
        </w:rPr>
        <w:t>’</w:t>
      </w:r>
      <w:r w:rsidRPr="00B92F88">
        <w:rPr>
          <w:lang w:val="fr-FR"/>
        </w:rPr>
        <w:t>est particulièrement fait ressentir à la condamnation à mort de 15</w:t>
      </w:r>
      <w:r>
        <w:rPr>
          <w:lang w:val="fr-FR"/>
        </w:rPr>
        <w:t> </w:t>
      </w:r>
      <w:r w:rsidRPr="00B92F88">
        <w:rPr>
          <w:lang w:val="fr-FR"/>
        </w:rPr>
        <w:t>Mozambicains au Malawi, peine inhumaine abolie de longue date au Mozambique. Même si le Mozambique avait alors adressé une demande d</w:t>
      </w:r>
      <w:r w:rsidR="00BE4F94">
        <w:rPr>
          <w:lang w:val="fr-FR"/>
        </w:rPr>
        <w:t>’</w:t>
      </w:r>
      <w:r w:rsidRPr="00B92F88">
        <w:rPr>
          <w:lang w:val="fr-FR"/>
        </w:rPr>
        <w:t xml:space="preserve">extradition au Malawi, son acceptation aurait dépendu du bon vouloir des Malawiens, ce qui </w:t>
      </w:r>
      <w:r>
        <w:rPr>
          <w:lang w:val="fr-FR"/>
        </w:rPr>
        <w:t>a donné</w:t>
      </w:r>
      <w:r w:rsidRPr="00B92F88">
        <w:rPr>
          <w:lang w:val="fr-FR"/>
        </w:rPr>
        <w:t xml:space="preserve"> de quoi s</w:t>
      </w:r>
      <w:r w:rsidR="00BE4F94">
        <w:rPr>
          <w:lang w:val="fr-FR"/>
        </w:rPr>
        <w:t>’</w:t>
      </w:r>
      <w:r w:rsidRPr="00B92F88">
        <w:rPr>
          <w:lang w:val="fr-FR"/>
        </w:rPr>
        <w:t>inquiéter, le Mozambique et le Malawi appartenant à la même région et ayant des intérêts communs dans</w:t>
      </w:r>
      <w:r>
        <w:rPr>
          <w:lang w:val="fr-FR"/>
        </w:rPr>
        <w:t xml:space="preserve"> un grand</w:t>
      </w:r>
      <w:r w:rsidRPr="00B92F88">
        <w:rPr>
          <w:lang w:val="fr-FR"/>
        </w:rPr>
        <w:t xml:space="preserve"> nombre de domaines. Avec l</w:t>
      </w:r>
      <w:r w:rsidR="00BE4F94">
        <w:rPr>
          <w:lang w:val="fr-FR"/>
        </w:rPr>
        <w:t>’</w:t>
      </w:r>
      <w:r w:rsidRPr="00B92F88">
        <w:rPr>
          <w:lang w:val="fr-FR"/>
        </w:rPr>
        <w:t>adoption par consensus, le 13 mai 2011</w:t>
      </w:r>
      <w:r>
        <w:rPr>
          <w:lang w:val="fr-FR"/>
        </w:rPr>
        <w:t xml:space="preserve"> </w:t>
      </w:r>
      <w:r w:rsidRPr="00B92F88">
        <w:rPr>
          <w:lang w:val="fr-FR"/>
        </w:rPr>
        <w:t xml:space="preserve">par le Parlement, de la loi </w:t>
      </w:r>
      <w:r>
        <w:rPr>
          <w:lang w:val="fr-FR"/>
        </w:rPr>
        <w:t xml:space="preserve">relative à </w:t>
      </w:r>
      <w:r w:rsidRPr="00B92F88">
        <w:rPr>
          <w:lang w:val="fr-FR"/>
        </w:rPr>
        <w:t>l</w:t>
      </w:r>
      <w:r w:rsidR="00BE4F94">
        <w:rPr>
          <w:lang w:val="fr-FR"/>
        </w:rPr>
        <w:t>’</w:t>
      </w:r>
      <w:r w:rsidRPr="00B92F88">
        <w:rPr>
          <w:lang w:val="fr-FR"/>
        </w:rPr>
        <w:t xml:space="preserve">extradition de détenus </w:t>
      </w:r>
      <w:r>
        <w:rPr>
          <w:lang w:val="fr-FR"/>
        </w:rPr>
        <w:t xml:space="preserve">au sein </w:t>
      </w:r>
      <w:r w:rsidRPr="00B92F88">
        <w:rPr>
          <w:lang w:val="fr-FR"/>
        </w:rPr>
        <w:t>de la SADC et de la CPLP, la situation a toutefois évolué de manière positive. Cet instrument juridique fixe les paramètres en fonction desquels peut s</w:t>
      </w:r>
      <w:r w:rsidR="00BE4F94">
        <w:rPr>
          <w:lang w:val="fr-FR"/>
        </w:rPr>
        <w:t>’</w:t>
      </w:r>
      <w:r w:rsidRPr="00B92F88">
        <w:rPr>
          <w:lang w:val="fr-FR"/>
        </w:rPr>
        <w:t>effectuer l</w:t>
      </w:r>
      <w:r w:rsidR="00BE4F94">
        <w:rPr>
          <w:lang w:val="fr-FR"/>
        </w:rPr>
        <w:t>’</w:t>
      </w:r>
      <w:r w:rsidRPr="00B92F88">
        <w:rPr>
          <w:lang w:val="fr-FR"/>
        </w:rPr>
        <w:t>extradition de détenus dans les pays de la CPLP et de la SADC. La loi régissant la transmission de mandats d</w:t>
      </w:r>
      <w:r w:rsidR="00BE4F94">
        <w:rPr>
          <w:lang w:val="fr-FR"/>
        </w:rPr>
        <w:t>’</w:t>
      </w:r>
      <w:r w:rsidRPr="00B92F88">
        <w:rPr>
          <w:lang w:val="fr-FR"/>
        </w:rPr>
        <w:t xml:space="preserve">arrêt internationaux émis contre des personnes recherchées pour des infractions commises au Mozambique définit les conditions de </w:t>
      </w:r>
      <w:r>
        <w:rPr>
          <w:lang w:val="fr-FR"/>
        </w:rPr>
        <w:t>transfèrement</w:t>
      </w:r>
      <w:r w:rsidR="00B0685D">
        <w:rPr>
          <w:lang w:val="fr-FR"/>
        </w:rPr>
        <w:t xml:space="preserve"> aux États requérants de </w:t>
      </w:r>
      <w:r w:rsidRPr="00B92F88">
        <w:rPr>
          <w:lang w:val="fr-FR"/>
        </w:rPr>
        <w:t>personnes mises en examen et reconnues coupables par leurs tribunaux d</w:t>
      </w:r>
      <w:r w:rsidR="00BE4F94">
        <w:rPr>
          <w:lang w:val="fr-FR"/>
        </w:rPr>
        <w:t>’</w:t>
      </w:r>
      <w:r w:rsidRPr="00B92F88">
        <w:rPr>
          <w:lang w:val="fr-FR"/>
        </w:rPr>
        <w:t>infraction</w:t>
      </w:r>
      <w:r>
        <w:rPr>
          <w:lang w:val="fr-FR"/>
        </w:rPr>
        <w:t>s</w:t>
      </w:r>
      <w:r w:rsidR="00B0685D">
        <w:rPr>
          <w:lang w:val="fr-FR"/>
        </w:rPr>
        <w:t xml:space="preserve"> de </w:t>
      </w:r>
      <w:r w:rsidRPr="00B92F88">
        <w:rPr>
          <w:lang w:val="fr-FR"/>
        </w:rPr>
        <w:t>droit commun.</w:t>
      </w:r>
    </w:p>
    <w:p w:rsidR="00080A56" w:rsidRPr="00B92F88" w:rsidRDefault="00080A56" w:rsidP="00080A56">
      <w:pPr>
        <w:pStyle w:val="H23G"/>
        <w:rPr>
          <w:lang w:val="fr-FR"/>
        </w:rPr>
      </w:pPr>
      <w:r>
        <w:rPr>
          <w:lang w:val="fr-FR"/>
        </w:rPr>
        <w:tab/>
      </w:r>
      <w:r>
        <w:rPr>
          <w:lang w:val="fr-FR"/>
        </w:rPr>
        <w:tab/>
      </w:r>
      <w:r w:rsidRPr="00B92F88">
        <w:rPr>
          <w:lang w:val="fr-FR"/>
        </w:rPr>
        <w:t>Article 4: Législation criminalisant la torture</w:t>
      </w:r>
    </w:p>
    <w:p w:rsidR="00080A56" w:rsidRPr="00B92F88" w:rsidRDefault="00080A56" w:rsidP="00080A56">
      <w:pPr>
        <w:pStyle w:val="SingleTxtG"/>
        <w:rPr>
          <w:lang w:val="fr-FR"/>
        </w:rPr>
      </w:pPr>
      <w:r w:rsidRPr="00B92F88">
        <w:rPr>
          <w:lang w:val="fr-FR"/>
        </w:rPr>
        <w:t>108.</w:t>
      </w:r>
      <w:r w:rsidRPr="00B92F88">
        <w:rPr>
          <w:lang w:val="fr-FR"/>
        </w:rPr>
        <w:tab/>
      </w:r>
      <w:r>
        <w:rPr>
          <w:lang w:val="fr-FR"/>
        </w:rPr>
        <w:t xml:space="preserve">Aucun texte de loi ne définit </w:t>
      </w:r>
      <w:r w:rsidRPr="00B92F88">
        <w:rPr>
          <w:lang w:val="fr-FR"/>
        </w:rPr>
        <w:t>la torture ou les traitements cruels, inhumains ou dégradants en dehors des règles énoncées dans la Convention, à laquelle le Mozambique est partie. La Constitution de 2004</w:t>
      </w:r>
      <w:r>
        <w:rPr>
          <w:lang w:val="fr-FR"/>
        </w:rPr>
        <w:t xml:space="preserve"> </w:t>
      </w:r>
      <w:r w:rsidRPr="00B92F88">
        <w:rPr>
          <w:lang w:val="fr-FR"/>
        </w:rPr>
        <w:t xml:space="preserve">dispose </w:t>
      </w:r>
      <w:r>
        <w:rPr>
          <w:lang w:val="fr-FR"/>
        </w:rPr>
        <w:t>au paragraphe </w:t>
      </w:r>
      <w:r w:rsidRPr="00B92F88">
        <w:rPr>
          <w:lang w:val="fr-FR"/>
        </w:rPr>
        <w:t>1</w:t>
      </w:r>
      <w:r>
        <w:rPr>
          <w:lang w:val="fr-FR"/>
        </w:rPr>
        <w:t xml:space="preserve"> de</w:t>
      </w:r>
      <w:r w:rsidRPr="00B92F88">
        <w:rPr>
          <w:lang w:val="fr-FR"/>
        </w:rPr>
        <w:t xml:space="preserve"> son </w:t>
      </w:r>
      <w:r>
        <w:rPr>
          <w:lang w:val="fr-FR"/>
        </w:rPr>
        <w:t>article </w:t>
      </w:r>
      <w:r w:rsidRPr="00B92F88">
        <w:rPr>
          <w:lang w:val="fr-FR"/>
        </w:rPr>
        <w:t>40</w:t>
      </w:r>
      <w:r>
        <w:rPr>
          <w:lang w:val="fr-FR"/>
        </w:rPr>
        <w:t>:</w:t>
      </w:r>
      <w:r w:rsidRPr="00B92F88">
        <w:rPr>
          <w:lang w:val="fr-FR"/>
        </w:rPr>
        <w:t xml:space="preserve"> «Chacun a droit à la vie et à l</w:t>
      </w:r>
      <w:r w:rsidR="00BE4F94">
        <w:rPr>
          <w:lang w:val="fr-FR"/>
        </w:rPr>
        <w:t>’</w:t>
      </w:r>
      <w:r w:rsidRPr="00B92F88">
        <w:rPr>
          <w:lang w:val="fr-FR"/>
        </w:rPr>
        <w:t>intégrité physique et morale et nul ne peut être soumis à la torture ni à des traitements cruels ou inhumains</w:t>
      </w:r>
      <w:r>
        <w:rPr>
          <w:lang w:val="fr-FR"/>
        </w:rPr>
        <w:t>.</w:t>
      </w:r>
      <w:r w:rsidRPr="00B92F88">
        <w:rPr>
          <w:lang w:val="fr-FR"/>
        </w:rPr>
        <w:t>». Dans l</w:t>
      </w:r>
      <w:r w:rsidR="00BE4F94">
        <w:rPr>
          <w:lang w:val="fr-FR"/>
        </w:rPr>
        <w:t>’</w:t>
      </w:r>
      <w:r w:rsidRPr="00B92F88">
        <w:rPr>
          <w:lang w:val="fr-FR"/>
        </w:rPr>
        <w:t>esprit du législateur, la torture est considérée comme un crime et sa pratique est interdite par la Constitution.</w:t>
      </w:r>
    </w:p>
    <w:p w:rsidR="00080A56" w:rsidRPr="00B92F88" w:rsidRDefault="00080A56" w:rsidP="00080A56">
      <w:pPr>
        <w:pStyle w:val="SingleTxtG"/>
        <w:rPr>
          <w:lang w:val="fr-FR"/>
        </w:rPr>
      </w:pPr>
      <w:r w:rsidRPr="00B92F88">
        <w:rPr>
          <w:lang w:val="fr-FR"/>
        </w:rPr>
        <w:t>109.</w:t>
      </w:r>
      <w:r w:rsidRPr="00B92F88">
        <w:rPr>
          <w:lang w:val="fr-FR"/>
        </w:rPr>
        <w:tab/>
        <w:t>Le Code pénal et le Code de procédure pénale renvoient, en ce qui concerne la question de la torture, aux dispositions de la Constitution. Ils permettent néanmoins la répression des actes de violence contre les personnes, qui sont punis de lourdes peines. Ces infractions ne se substituent pas à l</w:t>
      </w:r>
      <w:r w:rsidR="00BE4F94">
        <w:rPr>
          <w:lang w:val="fr-FR"/>
        </w:rPr>
        <w:t>’</w:t>
      </w:r>
      <w:r w:rsidRPr="00B92F88">
        <w:rPr>
          <w:lang w:val="fr-FR"/>
        </w:rPr>
        <w:t xml:space="preserve">infraction de torture telle </w:t>
      </w:r>
      <w:r>
        <w:rPr>
          <w:lang w:val="fr-FR"/>
        </w:rPr>
        <w:t>qu</w:t>
      </w:r>
      <w:r w:rsidR="00BE4F94">
        <w:rPr>
          <w:lang w:val="fr-FR"/>
        </w:rPr>
        <w:t>’</w:t>
      </w:r>
      <w:r>
        <w:rPr>
          <w:lang w:val="fr-FR"/>
        </w:rPr>
        <w:t>elle est</w:t>
      </w:r>
      <w:r w:rsidR="00B0685D">
        <w:rPr>
          <w:lang w:val="fr-FR"/>
        </w:rPr>
        <w:t xml:space="preserve"> définie dans la </w:t>
      </w:r>
      <w:r w:rsidRPr="00B92F88">
        <w:rPr>
          <w:lang w:val="fr-FR"/>
        </w:rPr>
        <w:t>Convention.</w:t>
      </w:r>
    </w:p>
    <w:p w:rsidR="00080A56" w:rsidRPr="00B92F88" w:rsidRDefault="00080A56" w:rsidP="00080A56">
      <w:pPr>
        <w:pStyle w:val="H23G"/>
        <w:rPr>
          <w:lang w:val="fr-FR"/>
        </w:rPr>
      </w:pPr>
      <w:r>
        <w:rPr>
          <w:lang w:val="fr-FR"/>
        </w:rPr>
        <w:tab/>
      </w:r>
      <w:r>
        <w:rPr>
          <w:lang w:val="fr-FR"/>
        </w:rPr>
        <w:tab/>
      </w:r>
      <w:r w:rsidRPr="00B92F88">
        <w:rPr>
          <w:lang w:val="fr-FR"/>
        </w:rPr>
        <w:t>Article 5: Établissement de la compétence</w:t>
      </w:r>
    </w:p>
    <w:p w:rsidR="00080A56" w:rsidRPr="00B92F88" w:rsidRDefault="00080A56" w:rsidP="00080A56">
      <w:pPr>
        <w:pStyle w:val="SingleTxtG"/>
        <w:rPr>
          <w:lang w:val="fr-FR"/>
        </w:rPr>
      </w:pPr>
      <w:r w:rsidRPr="00B92F88">
        <w:rPr>
          <w:lang w:val="fr-FR"/>
        </w:rPr>
        <w:t>110.</w:t>
      </w:r>
      <w:r w:rsidRPr="00B92F88">
        <w:rPr>
          <w:lang w:val="fr-FR"/>
        </w:rPr>
        <w:tab/>
        <w:t>Le droit à indemnisation</w:t>
      </w:r>
      <w:r>
        <w:rPr>
          <w:lang w:val="fr-FR"/>
        </w:rPr>
        <w:t xml:space="preserve"> </w:t>
      </w:r>
      <w:r w:rsidRPr="00B92F88">
        <w:rPr>
          <w:lang w:val="fr-FR"/>
        </w:rPr>
        <w:t>et la responsabilité de l</w:t>
      </w:r>
      <w:r w:rsidR="00BE4F94">
        <w:rPr>
          <w:lang w:val="fr-FR"/>
        </w:rPr>
        <w:t>’</w:t>
      </w:r>
      <w:r w:rsidRPr="00B92F88">
        <w:rPr>
          <w:lang w:val="fr-FR"/>
        </w:rPr>
        <w:t xml:space="preserve">État sont ancrés dans la Constitution, au </w:t>
      </w:r>
      <w:r>
        <w:rPr>
          <w:lang w:val="fr-FR"/>
        </w:rPr>
        <w:t>paragraphe </w:t>
      </w:r>
      <w:r w:rsidRPr="00B92F88">
        <w:rPr>
          <w:lang w:val="fr-FR"/>
        </w:rPr>
        <w:t>2</w:t>
      </w:r>
      <w:r>
        <w:rPr>
          <w:lang w:val="fr-FR"/>
        </w:rPr>
        <w:t xml:space="preserve"> </w:t>
      </w:r>
      <w:r w:rsidRPr="00B92F88">
        <w:rPr>
          <w:lang w:val="fr-FR"/>
        </w:rPr>
        <w:t xml:space="preserve">de son </w:t>
      </w:r>
      <w:r>
        <w:rPr>
          <w:lang w:val="fr-FR"/>
        </w:rPr>
        <w:t>article </w:t>
      </w:r>
      <w:r w:rsidRPr="00B92F88">
        <w:rPr>
          <w:lang w:val="fr-FR"/>
        </w:rPr>
        <w:t xml:space="preserve">58, </w:t>
      </w:r>
      <w:r>
        <w:rPr>
          <w:lang w:val="fr-FR"/>
        </w:rPr>
        <w:t>selon lequel «L</w:t>
      </w:r>
      <w:r w:rsidR="00BE4F94">
        <w:rPr>
          <w:lang w:val="fr-FR"/>
        </w:rPr>
        <w:t>’</w:t>
      </w:r>
      <w:r w:rsidRPr="00B92F88">
        <w:rPr>
          <w:lang w:val="fr-FR"/>
        </w:rPr>
        <w:t>État est responsable du préjudice résultant de tout acte illicite commis par ses agents dans l</w:t>
      </w:r>
      <w:r w:rsidR="00BE4F94">
        <w:rPr>
          <w:lang w:val="fr-FR"/>
        </w:rPr>
        <w:t>’</w:t>
      </w:r>
      <w:r w:rsidRPr="00B92F88">
        <w:rPr>
          <w:lang w:val="fr-FR"/>
        </w:rPr>
        <w:t>exercice de leurs fonctions, sans préjudice du droit de recours prévu par la loi</w:t>
      </w:r>
      <w:r>
        <w:rPr>
          <w:lang w:val="fr-FR"/>
        </w:rPr>
        <w:t>.</w:t>
      </w:r>
      <w:r w:rsidRPr="00B92F88">
        <w:rPr>
          <w:lang w:val="fr-FR"/>
        </w:rPr>
        <w:t>». Lorsqu</w:t>
      </w:r>
      <w:r w:rsidR="00BE4F94">
        <w:rPr>
          <w:lang w:val="fr-FR"/>
        </w:rPr>
        <w:t>’</w:t>
      </w:r>
      <w:r w:rsidRPr="00B92F88">
        <w:rPr>
          <w:lang w:val="fr-FR"/>
        </w:rPr>
        <w:t>il y a commission par un fonctionnaire d</w:t>
      </w:r>
      <w:r w:rsidR="00BE4F94">
        <w:rPr>
          <w:lang w:val="fr-FR"/>
        </w:rPr>
        <w:t>’</w:t>
      </w:r>
      <w:r w:rsidRPr="00B92F88">
        <w:rPr>
          <w:lang w:val="fr-FR"/>
        </w:rPr>
        <w:t>un acte de torture manifestement illégal au titre de la loi, la compétence pour ce qui est de le poursuivre revient à un tribunal administratif, le fonctionnaire étant un agent de l</w:t>
      </w:r>
      <w:r w:rsidR="00BE4F94">
        <w:rPr>
          <w:lang w:val="fr-FR"/>
        </w:rPr>
        <w:t>’</w:t>
      </w:r>
      <w:r w:rsidRPr="00B92F88">
        <w:rPr>
          <w:lang w:val="fr-FR"/>
        </w:rPr>
        <w:t>État.</w:t>
      </w:r>
    </w:p>
    <w:p w:rsidR="00080A56" w:rsidRPr="0046672E" w:rsidRDefault="00080A56" w:rsidP="00080A56">
      <w:pPr>
        <w:pStyle w:val="SingleTxtG"/>
        <w:rPr>
          <w:spacing w:val="-2"/>
          <w:lang w:val="fr-FR"/>
        </w:rPr>
      </w:pPr>
      <w:r w:rsidRPr="0046672E">
        <w:rPr>
          <w:spacing w:val="-2"/>
          <w:lang w:val="fr-FR"/>
        </w:rPr>
        <w:t>111.</w:t>
      </w:r>
      <w:r w:rsidRPr="0046672E">
        <w:rPr>
          <w:spacing w:val="-2"/>
          <w:lang w:val="fr-FR"/>
        </w:rPr>
        <w:tab/>
        <w:t>Le Code de procédure pénale établit la compétence des tribunaux pour connaître des infractions liées à la torture (agression, emprisonnement, meurtre, etc.). L</w:t>
      </w:r>
      <w:r w:rsidR="00BE4F94" w:rsidRPr="0046672E">
        <w:rPr>
          <w:spacing w:val="-2"/>
          <w:lang w:val="fr-FR"/>
        </w:rPr>
        <w:t>’</w:t>
      </w:r>
      <w:r w:rsidRPr="0046672E">
        <w:rPr>
          <w:spacing w:val="-2"/>
          <w:lang w:val="fr-FR"/>
        </w:rPr>
        <w:t>exercice de l</w:t>
      </w:r>
      <w:r w:rsidR="00BE4F94" w:rsidRPr="0046672E">
        <w:rPr>
          <w:spacing w:val="-2"/>
          <w:lang w:val="fr-FR"/>
        </w:rPr>
        <w:t>’</w:t>
      </w:r>
      <w:r w:rsidRPr="0046672E">
        <w:rPr>
          <w:spacing w:val="-2"/>
          <w:lang w:val="fr-FR"/>
        </w:rPr>
        <w:t>action pénale appartient au ministère public (art. 6 de la section II), sous réserve des restrictions prévues aux articles 1</w:t>
      </w:r>
      <w:r w:rsidRPr="0046672E">
        <w:rPr>
          <w:spacing w:val="-2"/>
          <w:vertAlign w:val="superscript"/>
          <w:lang w:val="fr-FR"/>
        </w:rPr>
        <w:t>er</w:t>
      </w:r>
      <w:r w:rsidRPr="0046672E">
        <w:rPr>
          <w:spacing w:val="-2"/>
          <w:lang w:val="fr-FR"/>
        </w:rPr>
        <w:t xml:space="preserve"> et 2 du décret-loi n</w:t>
      </w:r>
      <w:r w:rsidRPr="0046672E">
        <w:rPr>
          <w:spacing w:val="-2"/>
          <w:vertAlign w:val="superscript"/>
          <w:lang w:val="fr-FR"/>
        </w:rPr>
        <w:t>o</w:t>
      </w:r>
      <w:r w:rsidRPr="0046672E">
        <w:rPr>
          <w:spacing w:val="-2"/>
          <w:lang w:val="fr-FR"/>
        </w:rPr>
        <w:t> 35.007 du 13 octobre 1945 et de l</w:t>
      </w:r>
      <w:r w:rsidR="00BE4F94" w:rsidRPr="0046672E">
        <w:rPr>
          <w:spacing w:val="-2"/>
          <w:lang w:val="fr-FR"/>
        </w:rPr>
        <w:t>’</w:t>
      </w:r>
      <w:r w:rsidRPr="0046672E">
        <w:rPr>
          <w:spacing w:val="-2"/>
          <w:lang w:val="fr-FR"/>
        </w:rPr>
        <w:t>aval du Ministère de l</w:t>
      </w:r>
      <w:r w:rsidR="00BE4F94" w:rsidRPr="0046672E">
        <w:rPr>
          <w:spacing w:val="-2"/>
          <w:lang w:val="fr-FR"/>
        </w:rPr>
        <w:t>’</w:t>
      </w:r>
      <w:r w:rsidRPr="0046672E">
        <w:rPr>
          <w:spacing w:val="-2"/>
          <w:lang w:val="fr-FR"/>
        </w:rPr>
        <w:t>intérieur lorsque l</w:t>
      </w:r>
      <w:r w:rsidR="00BE4F94" w:rsidRPr="0046672E">
        <w:rPr>
          <w:spacing w:val="-2"/>
          <w:lang w:val="fr-FR"/>
        </w:rPr>
        <w:t>’</w:t>
      </w:r>
      <w:r w:rsidRPr="0046672E">
        <w:rPr>
          <w:spacing w:val="-2"/>
          <w:lang w:val="fr-FR"/>
        </w:rPr>
        <w:t>accusé est une autorité ou un agent d</w:t>
      </w:r>
      <w:r w:rsidR="00BE4F94" w:rsidRPr="0046672E">
        <w:rPr>
          <w:spacing w:val="-2"/>
          <w:lang w:val="fr-FR"/>
        </w:rPr>
        <w:t>’</w:t>
      </w:r>
      <w:r w:rsidRPr="0046672E">
        <w:rPr>
          <w:spacing w:val="-2"/>
          <w:lang w:val="fr-FR"/>
        </w:rPr>
        <w:t>une autorité qui bénéfice de garanties administratives, au titre de la loi (art. 3 du décret-loi susmentionné).</w:t>
      </w:r>
    </w:p>
    <w:p w:rsidR="00C41F0D" w:rsidRPr="00B92F88" w:rsidRDefault="00C41F0D" w:rsidP="00C41F0D">
      <w:pPr>
        <w:pStyle w:val="SingleTxtG"/>
        <w:rPr>
          <w:lang w:val="fr-FR"/>
        </w:rPr>
      </w:pPr>
      <w:r w:rsidRPr="00B92F88">
        <w:rPr>
          <w:lang w:val="fr-FR"/>
        </w:rPr>
        <w:t>112.</w:t>
      </w:r>
      <w:r w:rsidRPr="00B92F88">
        <w:rPr>
          <w:lang w:val="fr-FR"/>
        </w:rPr>
        <w:tab/>
        <w:t>S</w:t>
      </w:r>
      <w:r w:rsidR="00BE4F94">
        <w:rPr>
          <w:lang w:val="fr-FR"/>
        </w:rPr>
        <w:t>’</w:t>
      </w:r>
      <w:r w:rsidRPr="00B92F88">
        <w:rPr>
          <w:lang w:val="fr-FR"/>
        </w:rPr>
        <w:t>il n</w:t>
      </w:r>
      <w:r w:rsidR="00BE4F94">
        <w:rPr>
          <w:lang w:val="fr-FR"/>
        </w:rPr>
        <w:t>’</w:t>
      </w:r>
      <w:r w:rsidRPr="00B92F88">
        <w:rPr>
          <w:lang w:val="fr-FR"/>
        </w:rPr>
        <w:t>est pas encore partie au Statut de Rome portant création de la Cour pénale internationale, l</w:t>
      </w:r>
      <w:r w:rsidR="00BE4F94">
        <w:rPr>
          <w:lang w:val="fr-FR"/>
        </w:rPr>
        <w:t>’</w:t>
      </w:r>
      <w:r w:rsidRPr="00B92F88">
        <w:rPr>
          <w:lang w:val="fr-FR"/>
        </w:rPr>
        <w:t xml:space="preserve">État mozambicain, entre autres dispositions, </w:t>
      </w:r>
      <w:r>
        <w:rPr>
          <w:lang w:val="fr-FR"/>
        </w:rPr>
        <w:t>interdit</w:t>
      </w:r>
      <w:r w:rsidRPr="00B92F88">
        <w:rPr>
          <w:lang w:val="fr-FR"/>
        </w:rPr>
        <w:t xml:space="preserve"> la torture et établit </w:t>
      </w:r>
      <w:r>
        <w:rPr>
          <w:lang w:val="fr-FR"/>
        </w:rPr>
        <w:t>sa</w:t>
      </w:r>
      <w:r w:rsidRPr="00B92F88">
        <w:rPr>
          <w:lang w:val="fr-FR"/>
        </w:rPr>
        <w:t xml:space="preserve"> compétence universelle </w:t>
      </w:r>
      <w:r>
        <w:rPr>
          <w:lang w:val="fr-FR"/>
        </w:rPr>
        <w:t>à son égard</w:t>
      </w:r>
      <w:r w:rsidRPr="00B92F88">
        <w:rPr>
          <w:lang w:val="fr-FR"/>
        </w:rPr>
        <w:t xml:space="preserve">. Il est en outre partie au Protocole portant création de la </w:t>
      </w:r>
      <w:r w:rsidRPr="00230492">
        <w:rPr>
          <w:lang w:val="fr-FR"/>
        </w:rPr>
        <w:t>Cour africaine des droits de l</w:t>
      </w:r>
      <w:r w:rsidR="00BE4F94">
        <w:rPr>
          <w:lang w:val="fr-FR"/>
        </w:rPr>
        <w:t>’</w:t>
      </w:r>
      <w:r w:rsidRPr="00230492">
        <w:rPr>
          <w:lang w:val="fr-FR"/>
        </w:rPr>
        <w:t>homme et des peuples</w:t>
      </w:r>
      <w:r w:rsidRPr="00B92F88">
        <w:rPr>
          <w:lang w:val="fr-FR"/>
        </w:rPr>
        <w:t xml:space="preserve"> et au Protocole </w:t>
      </w:r>
      <w:r>
        <w:rPr>
          <w:lang w:val="fr-FR"/>
        </w:rPr>
        <w:t>portant création du</w:t>
      </w:r>
      <w:r w:rsidRPr="00B92F88">
        <w:rPr>
          <w:lang w:val="fr-FR"/>
        </w:rPr>
        <w:t xml:space="preserve"> tribunal de la SADC, même si </w:t>
      </w:r>
      <w:r>
        <w:rPr>
          <w:lang w:val="fr-FR"/>
        </w:rPr>
        <w:t xml:space="preserve">le tribunal </w:t>
      </w:r>
      <w:r w:rsidRPr="00B92F88">
        <w:rPr>
          <w:lang w:val="fr-FR"/>
        </w:rPr>
        <w:t>est en cours de réforme institutionnelle et n</w:t>
      </w:r>
      <w:r w:rsidR="00BE4F94">
        <w:rPr>
          <w:lang w:val="fr-FR"/>
        </w:rPr>
        <w:t>’</w:t>
      </w:r>
      <w:r w:rsidRPr="00B92F88">
        <w:rPr>
          <w:lang w:val="fr-FR"/>
        </w:rPr>
        <w:t xml:space="preserve">opère donc pas comme il </w:t>
      </w:r>
      <w:r>
        <w:rPr>
          <w:lang w:val="fr-FR"/>
        </w:rPr>
        <w:t>es</w:t>
      </w:r>
      <w:r w:rsidRPr="00B92F88">
        <w:rPr>
          <w:lang w:val="fr-FR"/>
        </w:rPr>
        <w:t>t souhaitable. Le Mozambique, qui a déjà ratifié les statuts des cours africaines, va également ratifier sous peu le Statut de Rome et adopter les dispositions législatives nécessaires à sa mise en œuvre.</w:t>
      </w:r>
    </w:p>
    <w:p w:rsidR="00C41F0D" w:rsidRPr="00B92F88" w:rsidRDefault="00C41F0D" w:rsidP="00C41F0D">
      <w:pPr>
        <w:pStyle w:val="SingleTxtG"/>
        <w:rPr>
          <w:lang w:val="fr-FR"/>
        </w:rPr>
      </w:pPr>
      <w:r w:rsidRPr="00B92F88">
        <w:rPr>
          <w:lang w:val="fr-FR"/>
        </w:rPr>
        <w:t>113.</w:t>
      </w:r>
      <w:r w:rsidRPr="00B92F88">
        <w:rPr>
          <w:lang w:val="fr-FR"/>
        </w:rPr>
        <w:tab/>
        <w:t xml:space="preserve">En ce qui concerne les règles juridictionnelles applicables </w:t>
      </w:r>
      <w:r>
        <w:rPr>
          <w:lang w:val="fr-FR"/>
        </w:rPr>
        <w:t xml:space="preserve">aux </w:t>
      </w:r>
      <w:r w:rsidRPr="00B92F88">
        <w:rPr>
          <w:lang w:val="fr-FR"/>
        </w:rPr>
        <w:t xml:space="preserve">infractions pénales </w:t>
      </w:r>
      <w:r>
        <w:rPr>
          <w:lang w:val="fr-FR"/>
        </w:rPr>
        <w:t xml:space="preserve">commises </w:t>
      </w:r>
      <w:r w:rsidRPr="00B92F88">
        <w:rPr>
          <w:lang w:val="fr-FR"/>
        </w:rPr>
        <w:t>au Mozambique ou dans tout territoire sous sa juridiction, la règle générale veut que la compétence soit territoriale, à savoir qu</w:t>
      </w:r>
      <w:r>
        <w:rPr>
          <w:lang w:val="fr-FR"/>
        </w:rPr>
        <w:t xml:space="preserve">e, </w:t>
      </w:r>
      <w:r w:rsidRPr="00B92F88">
        <w:rPr>
          <w:lang w:val="fr-FR"/>
        </w:rPr>
        <w:t>aux termes de l</w:t>
      </w:r>
      <w:r w:rsidR="00BE4F94">
        <w:rPr>
          <w:lang w:val="fr-FR"/>
        </w:rPr>
        <w:t>’</w:t>
      </w:r>
      <w:r>
        <w:rPr>
          <w:lang w:val="fr-FR"/>
        </w:rPr>
        <w:t>article </w:t>
      </w:r>
      <w:r w:rsidRPr="00B92F88">
        <w:rPr>
          <w:lang w:val="fr-FR"/>
        </w:rPr>
        <w:t>45</w:t>
      </w:r>
      <w:r>
        <w:rPr>
          <w:lang w:val="fr-FR"/>
        </w:rPr>
        <w:t xml:space="preserve"> </w:t>
      </w:r>
      <w:r w:rsidRPr="00B92F88">
        <w:rPr>
          <w:lang w:val="fr-FR"/>
        </w:rPr>
        <w:t>du Code de procédure pénale, est compétente pour connaître de l</w:t>
      </w:r>
      <w:r w:rsidR="00BE4F94">
        <w:rPr>
          <w:lang w:val="fr-FR"/>
        </w:rPr>
        <w:t>’</w:t>
      </w:r>
      <w:r w:rsidRPr="00B92F88">
        <w:rPr>
          <w:lang w:val="fr-FR"/>
        </w:rPr>
        <w:t>infraction la juridiction du lieu où ladite infraction a été commise. S</w:t>
      </w:r>
      <w:r w:rsidR="00BE4F94">
        <w:rPr>
          <w:lang w:val="fr-FR"/>
        </w:rPr>
        <w:t>’</w:t>
      </w:r>
      <w:r w:rsidRPr="00B92F88">
        <w:rPr>
          <w:lang w:val="fr-FR"/>
        </w:rPr>
        <w:t>il s</w:t>
      </w:r>
      <w:r w:rsidR="00BE4F94">
        <w:rPr>
          <w:lang w:val="fr-FR"/>
        </w:rPr>
        <w:t>’</w:t>
      </w:r>
      <w:r w:rsidRPr="00B92F88">
        <w:rPr>
          <w:lang w:val="fr-FR"/>
        </w:rPr>
        <w:t>agit d</w:t>
      </w:r>
      <w:r w:rsidR="00BE4F94">
        <w:rPr>
          <w:lang w:val="fr-FR"/>
        </w:rPr>
        <w:t>’</w:t>
      </w:r>
      <w:r w:rsidRPr="00B92F88">
        <w:rPr>
          <w:lang w:val="fr-FR"/>
        </w:rPr>
        <w:t>une tentative de meurtre, la juridiction compétente est celle du lieu où a été commis le dernier acte illicite ou la dernière infraction et, s</w:t>
      </w:r>
      <w:r w:rsidR="00BE4F94">
        <w:rPr>
          <w:lang w:val="fr-FR"/>
        </w:rPr>
        <w:t>’</w:t>
      </w:r>
      <w:r w:rsidRPr="00B92F88">
        <w:rPr>
          <w:lang w:val="fr-FR"/>
        </w:rPr>
        <w:t>il s</w:t>
      </w:r>
      <w:r w:rsidR="00BE4F94">
        <w:rPr>
          <w:lang w:val="fr-FR"/>
        </w:rPr>
        <w:t>’</w:t>
      </w:r>
      <w:r w:rsidRPr="00B92F88">
        <w:rPr>
          <w:lang w:val="fr-FR"/>
        </w:rPr>
        <w:t>agit d</w:t>
      </w:r>
      <w:r w:rsidR="00BE4F94">
        <w:rPr>
          <w:lang w:val="fr-FR"/>
        </w:rPr>
        <w:t>’</w:t>
      </w:r>
      <w:r w:rsidRPr="00B92F88">
        <w:rPr>
          <w:lang w:val="fr-FR"/>
        </w:rPr>
        <w:t>une infraction continue telle que l</w:t>
      </w:r>
      <w:r w:rsidR="00BE4F94">
        <w:rPr>
          <w:lang w:val="fr-FR"/>
        </w:rPr>
        <w:t>’</w:t>
      </w:r>
      <w:r w:rsidRPr="00B92F88">
        <w:rPr>
          <w:lang w:val="fr-FR"/>
        </w:rPr>
        <w:t>enlèvement et la séquestration, celle du lieu où la séquestration s</w:t>
      </w:r>
      <w:r w:rsidR="00BE4F94">
        <w:rPr>
          <w:lang w:val="fr-FR"/>
        </w:rPr>
        <w:t>’</w:t>
      </w:r>
      <w:r w:rsidRPr="00B92F88">
        <w:rPr>
          <w:lang w:val="fr-FR"/>
        </w:rPr>
        <w:t>est effectuée ou du lieu où l</w:t>
      </w:r>
      <w:r w:rsidR="00BE4F94">
        <w:rPr>
          <w:lang w:val="fr-FR"/>
        </w:rPr>
        <w:t>’</w:t>
      </w:r>
      <w:r w:rsidRPr="00B92F88">
        <w:rPr>
          <w:lang w:val="fr-FR"/>
        </w:rPr>
        <w:t>infraction a cessé.</w:t>
      </w:r>
    </w:p>
    <w:p w:rsidR="00C41F0D" w:rsidRPr="00B92F88" w:rsidRDefault="00C41F0D" w:rsidP="00C41F0D">
      <w:pPr>
        <w:pStyle w:val="H23G"/>
        <w:rPr>
          <w:lang w:val="fr-FR"/>
        </w:rPr>
      </w:pPr>
      <w:r>
        <w:rPr>
          <w:lang w:val="fr-FR"/>
        </w:rPr>
        <w:tab/>
      </w:r>
      <w:r>
        <w:rPr>
          <w:lang w:val="fr-FR"/>
        </w:rPr>
        <w:tab/>
        <w:t>Article 6: E</w:t>
      </w:r>
      <w:r w:rsidRPr="00B92F88">
        <w:rPr>
          <w:lang w:val="fr-FR"/>
        </w:rPr>
        <w:t>xercice de la compétence</w:t>
      </w:r>
    </w:p>
    <w:p w:rsidR="00C41F0D" w:rsidRPr="00B92F88" w:rsidRDefault="00C41F0D" w:rsidP="00C41F0D">
      <w:pPr>
        <w:pStyle w:val="SingleTxtG"/>
        <w:rPr>
          <w:lang w:val="fr-FR"/>
        </w:rPr>
      </w:pPr>
      <w:r w:rsidRPr="00B92F88">
        <w:rPr>
          <w:lang w:val="fr-FR"/>
        </w:rPr>
        <w:t>114.</w:t>
      </w:r>
      <w:r w:rsidRPr="00B92F88">
        <w:rPr>
          <w:lang w:val="fr-FR"/>
        </w:rPr>
        <w:tab/>
        <w:t>Adopté en 1929</w:t>
      </w:r>
      <w:r>
        <w:rPr>
          <w:lang w:val="fr-FR"/>
        </w:rPr>
        <w:t xml:space="preserve"> </w:t>
      </w:r>
      <w:r w:rsidRPr="00B92F88">
        <w:rPr>
          <w:lang w:val="fr-FR"/>
        </w:rPr>
        <w:t xml:space="preserve">par le décret </w:t>
      </w:r>
      <w:r w:rsidRPr="00BB4573">
        <w:rPr>
          <w:rFonts w:eastAsia="MS Mincho"/>
          <w:lang w:val="fr-FR"/>
        </w:rPr>
        <w:t>n</w:t>
      </w:r>
      <w:r w:rsidRPr="00BB4573">
        <w:rPr>
          <w:rFonts w:eastAsia="MS Mincho"/>
          <w:vertAlign w:val="superscript"/>
          <w:lang w:val="fr-FR"/>
        </w:rPr>
        <w:t>o</w:t>
      </w:r>
      <w:r w:rsidRPr="00B92F88">
        <w:rPr>
          <w:lang w:val="fr-FR"/>
        </w:rPr>
        <w:t> 16.489</w:t>
      </w:r>
      <w:r>
        <w:rPr>
          <w:lang w:val="fr-FR"/>
        </w:rPr>
        <w:t xml:space="preserve"> </w:t>
      </w:r>
      <w:r w:rsidRPr="00B92F88">
        <w:rPr>
          <w:lang w:val="fr-FR"/>
        </w:rPr>
        <w:t>du 15 février et appliqué depuis 1931, le Code de procédure pénale demeure la principale source du droit de la procédure pénale. Les tribunaux ont le plus souvent recours aux quatre types de procédure ci-après:</w:t>
      </w:r>
    </w:p>
    <w:p w:rsidR="00C41F0D" w:rsidRDefault="00C41F0D" w:rsidP="00C41F0D">
      <w:pPr>
        <w:pStyle w:val="SingleTxtG"/>
        <w:ind w:firstLine="567"/>
        <w:rPr>
          <w:lang w:val="fr-FR"/>
        </w:rPr>
      </w:pPr>
      <w:r w:rsidRPr="00B92F88">
        <w:rPr>
          <w:lang w:val="fr-FR"/>
        </w:rPr>
        <w:t>a)</w:t>
      </w:r>
      <w:r w:rsidRPr="00B92F88">
        <w:rPr>
          <w:lang w:val="fr-FR"/>
        </w:rPr>
        <w:tab/>
        <w:t>Procédure du procès-verbal d</w:t>
      </w:r>
      <w:r w:rsidR="00BE4F94">
        <w:rPr>
          <w:lang w:val="fr-FR"/>
        </w:rPr>
        <w:t>’</w:t>
      </w:r>
      <w:r w:rsidRPr="00B92F88">
        <w:rPr>
          <w:lang w:val="fr-FR"/>
        </w:rPr>
        <w:t>infraction: procédure de répression des infractions résultant de la violation de règlements, notamment municipaux, généralement punissables d</w:t>
      </w:r>
      <w:r w:rsidR="00BE4F94">
        <w:rPr>
          <w:lang w:val="fr-FR"/>
        </w:rPr>
        <w:t>’</w:t>
      </w:r>
      <w:r w:rsidRPr="00B92F88">
        <w:rPr>
          <w:lang w:val="fr-FR"/>
        </w:rPr>
        <w:t>amendes (</w:t>
      </w:r>
      <w:r>
        <w:rPr>
          <w:lang w:val="fr-FR"/>
        </w:rPr>
        <w:t>art. </w:t>
      </w:r>
      <w:r w:rsidRPr="00B92F88">
        <w:rPr>
          <w:lang w:val="fr-FR"/>
        </w:rPr>
        <w:t>66</w:t>
      </w:r>
      <w:r>
        <w:rPr>
          <w:lang w:val="fr-FR"/>
        </w:rPr>
        <w:t xml:space="preserve"> </w:t>
      </w:r>
      <w:r w:rsidRPr="00B92F88">
        <w:rPr>
          <w:lang w:val="fr-FR"/>
        </w:rPr>
        <w:t xml:space="preserve">du Code de procédure pénale et </w:t>
      </w:r>
      <w:r>
        <w:rPr>
          <w:lang w:val="fr-FR"/>
        </w:rPr>
        <w:t>art. </w:t>
      </w:r>
      <w:r w:rsidRPr="00B92F88">
        <w:rPr>
          <w:lang w:val="fr-FR"/>
        </w:rPr>
        <w:t>56</w:t>
      </w:r>
      <w:r>
        <w:rPr>
          <w:lang w:val="fr-FR"/>
        </w:rPr>
        <w:t xml:space="preserve"> </w:t>
      </w:r>
      <w:r w:rsidRPr="00B92F88">
        <w:rPr>
          <w:lang w:val="fr-FR"/>
        </w:rPr>
        <w:t>du Code pénal);</w:t>
      </w:r>
    </w:p>
    <w:p w:rsidR="00C41F0D" w:rsidRDefault="00C41F0D" w:rsidP="00C41F0D">
      <w:pPr>
        <w:pStyle w:val="SingleTxtG"/>
        <w:ind w:firstLine="567"/>
        <w:rPr>
          <w:lang w:val="fr-FR"/>
        </w:rPr>
      </w:pPr>
      <w:r w:rsidRPr="00B92F88">
        <w:rPr>
          <w:lang w:val="fr-FR"/>
        </w:rPr>
        <w:t>b)</w:t>
      </w:r>
      <w:r w:rsidRPr="00B92F88">
        <w:rPr>
          <w:lang w:val="fr-FR"/>
        </w:rPr>
        <w:tab/>
        <w:t>Procédure abrégée: procédure de répression des infractions punissables d</w:t>
      </w:r>
      <w:r w:rsidR="00BE4F94">
        <w:rPr>
          <w:lang w:val="fr-FR"/>
        </w:rPr>
        <w:t>’</w:t>
      </w:r>
      <w:r w:rsidRPr="00B92F88">
        <w:rPr>
          <w:lang w:val="fr-FR"/>
        </w:rPr>
        <w:t>une peine d</w:t>
      </w:r>
      <w:r w:rsidR="00BE4F94">
        <w:rPr>
          <w:lang w:val="fr-FR"/>
        </w:rPr>
        <w:t>’</w:t>
      </w:r>
      <w:r w:rsidRPr="00B92F88">
        <w:rPr>
          <w:lang w:val="fr-FR"/>
        </w:rPr>
        <w:t>emprisonnement allant de trois jours à un an (</w:t>
      </w:r>
      <w:r>
        <w:rPr>
          <w:lang w:val="fr-FR"/>
        </w:rPr>
        <w:t>art. </w:t>
      </w:r>
      <w:r w:rsidRPr="00B92F88">
        <w:rPr>
          <w:lang w:val="fr-FR"/>
        </w:rPr>
        <w:t>67</w:t>
      </w:r>
      <w:r>
        <w:rPr>
          <w:lang w:val="fr-FR"/>
        </w:rPr>
        <w:t xml:space="preserve"> </w:t>
      </w:r>
      <w:r w:rsidRPr="00B92F88">
        <w:rPr>
          <w:lang w:val="fr-FR"/>
        </w:rPr>
        <w:t xml:space="preserve">du Code de procédure pénale et </w:t>
      </w:r>
      <w:r>
        <w:rPr>
          <w:lang w:val="fr-FR"/>
        </w:rPr>
        <w:t>art. </w:t>
      </w:r>
      <w:r w:rsidRPr="00B92F88">
        <w:rPr>
          <w:lang w:val="fr-FR"/>
        </w:rPr>
        <w:t>56 du Code pénal);</w:t>
      </w:r>
    </w:p>
    <w:p w:rsidR="00C41F0D" w:rsidRDefault="00C41F0D" w:rsidP="00C41F0D">
      <w:pPr>
        <w:pStyle w:val="SingleTxtG"/>
        <w:ind w:firstLine="567"/>
        <w:rPr>
          <w:lang w:val="fr-FR"/>
        </w:rPr>
      </w:pPr>
      <w:r w:rsidRPr="00B92F88">
        <w:rPr>
          <w:lang w:val="fr-FR"/>
        </w:rPr>
        <w:t>c)</w:t>
      </w:r>
      <w:r w:rsidRPr="00B92F88">
        <w:rPr>
          <w:lang w:val="fr-FR"/>
        </w:rPr>
        <w:tab/>
        <w:t>Procédure correctionnelle: procédure de répression des infractions punissables d</w:t>
      </w:r>
      <w:r w:rsidR="00BE4F94">
        <w:rPr>
          <w:lang w:val="fr-FR"/>
        </w:rPr>
        <w:t>’</w:t>
      </w:r>
      <w:r w:rsidRPr="00B92F88">
        <w:rPr>
          <w:lang w:val="fr-FR"/>
        </w:rPr>
        <w:t>une peine d</w:t>
      </w:r>
      <w:r w:rsidR="00BE4F94">
        <w:rPr>
          <w:lang w:val="fr-FR"/>
        </w:rPr>
        <w:t>’</w:t>
      </w:r>
      <w:r w:rsidRPr="00B92F88">
        <w:rPr>
          <w:lang w:val="fr-FR"/>
        </w:rPr>
        <w:t>emprisonnement allant d</w:t>
      </w:r>
      <w:r>
        <w:rPr>
          <w:lang w:val="fr-FR"/>
        </w:rPr>
        <w:t xml:space="preserve">e </w:t>
      </w:r>
      <w:r w:rsidRPr="00B92F88">
        <w:rPr>
          <w:lang w:val="fr-FR"/>
        </w:rPr>
        <w:t>un à deux ans (</w:t>
      </w:r>
      <w:r>
        <w:rPr>
          <w:lang w:val="fr-FR"/>
        </w:rPr>
        <w:t>art. </w:t>
      </w:r>
      <w:r w:rsidRPr="00B92F88">
        <w:rPr>
          <w:lang w:val="fr-FR"/>
        </w:rPr>
        <w:t>65</w:t>
      </w:r>
      <w:r>
        <w:rPr>
          <w:lang w:val="fr-FR"/>
        </w:rPr>
        <w:t xml:space="preserve"> </w:t>
      </w:r>
      <w:r w:rsidRPr="00B92F88">
        <w:rPr>
          <w:lang w:val="fr-FR"/>
        </w:rPr>
        <w:t xml:space="preserve">du Code de procédure pénale et </w:t>
      </w:r>
      <w:r>
        <w:rPr>
          <w:lang w:val="fr-FR"/>
        </w:rPr>
        <w:t>art. </w:t>
      </w:r>
      <w:r w:rsidRPr="00B92F88">
        <w:rPr>
          <w:lang w:val="fr-FR"/>
        </w:rPr>
        <w:t>56</w:t>
      </w:r>
      <w:r>
        <w:rPr>
          <w:lang w:val="fr-FR"/>
        </w:rPr>
        <w:t xml:space="preserve"> </w:t>
      </w:r>
      <w:r w:rsidRPr="00B92F88">
        <w:rPr>
          <w:lang w:val="fr-FR"/>
        </w:rPr>
        <w:t>du Code pénal); et</w:t>
      </w:r>
    </w:p>
    <w:p w:rsidR="00C41F0D" w:rsidRPr="00B92F88" w:rsidRDefault="00C41F0D" w:rsidP="00C41F0D">
      <w:pPr>
        <w:pStyle w:val="SingleTxtG"/>
        <w:ind w:firstLine="567"/>
        <w:rPr>
          <w:lang w:val="fr-FR"/>
        </w:rPr>
      </w:pPr>
      <w:r w:rsidRPr="00B92F88">
        <w:rPr>
          <w:lang w:val="fr-FR"/>
        </w:rPr>
        <w:t>d)</w:t>
      </w:r>
      <w:r w:rsidRPr="00B92F88">
        <w:rPr>
          <w:lang w:val="fr-FR"/>
        </w:rPr>
        <w:tab/>
        <w:t>Procédure sur plainte: procédure de répression des infractions punissables d</w:t>
      </w:r>
      <w:r w:rsidR="00BE4F94">
        <w:rPr>
          <w:lang w:val="fr-FR"/>
        </w:rPr>
        <w:t>’</w:t>
      </w:r>
      <w:r w:rsidRPr="00B92F88">
        <w:rPr>
          <w:lang w:val="fr-FR"/>
        </w:rPr>
        <w:t>une peine d</w:t>
      </w:r>
      <w:r w:rsidR="00BE4F94">
        <w:rPr>
          <w:lang w:val="fr-FR"/>
        </w:rPr>
        <w:t>’</w:t>
      </w:r>
      <w:r w:rsidRPr="00B92F88">
        <w:rPr>
          <w:lang w:val="fr-FR"/>
        </w:rPr>
        <w:t xml:space="preserve">emprisonnement allant de </w:t>
      </w:r>
      <w:r>
        <w:rPr>
          <w:lang w:val="fr-FR"/>
        </w:rPr>
        <w:t xml:space="preserve">deux </w:t>
      </w:r>
      <w:r w:rsidRPr="00B92F88">
        <w:rPr>
          <w:lang w:val="fr-FR"/>
        </w:rPr>
        <w:t xml:space="preserve">à </w:t>
      </w:r>
      <w:r>
        <w:rPr>
          <w:lang w:val="fr-FR"/>
        </w:rPr>
        <w:t xml:space="preserve">trente </w:t>
      </w:r>
      <w:r w:rsidRPr="00B92F88">
        <w:rPr>
          <w:lang w:val="fr-FR"/>
        </w:rPr>
        <w:t>ans (</w:t>
      </w:r>
      <w:r>
        <w:rPr>
          <w:lang w:val="fr-FR"/>
        </w:rPr>
        <w:t>art. </w:t>
      </w:r>
      <w:r w:rsidRPr="00B92F88">
        <w:rPr>
          <w:lang w:val="fr-FR"/>
        </w:rPr>
        <w:t>55</w:t>
      </w:r>
      <w:r>
        <w:rPr>
          <w:lang w:val="fr-FR"/>
        </w:rPr>
        <w:t xml:space="preserve"> </w:t>
      </w:r>
      <w:r w:rsidRPr="00B92F88">
        <w:rPr>
          <w:lang w:val="fr-FR"/>
        </w:rPr>
        <w:t>et 63 du Code pé</w:t>
      </w:r>
      <w:r>
        <w:rPr>
          <w:lang w:val="fr-FR"/>
        </w:rPr>
        <w:t>nal). Il </w:t>
      </w:r>
      <w:r w:rsidRPr="00B92F88">
        <w:rPr>
          <w:lang w:val="fr-FR"/>
        </w:rPr>
        <w:t>s</w:t>
      </w:r>
      <w:r w:rsidR="00BE4F94">
        <w:rPr>
          <w:lang w:val="fr-FR"/>
        </w:rPr>
        <w:t>’</w:t>
      </w:r>
      <w:r w:rsidRPr="00B92F88">
        <w:rPr>
          <w:lang w:val="fr-FR"/>
        </w:rPr>
        <w:t>agit d</w:t>
      </w:r>
      <w:r w:rsidR="00BE4F94">
        <w:rPr>
          <w:lang w:val="fr-FR"/>
        </w:rPr>
        <w:t>’</w:t>
      </w:r>
      <w:r w:rsidRPr="00B92F88">
        <w:rPr>
          <w:lang w:val="fr-FR"/>
        </w:rPr>
        <w:t>une procédure plus longue et complexe visant des infractions graves. Conformément au Code pénal, la peine maximale directement encourue est une peine d</w:t>
      </w:r>
      <w:r w:rsidR="00BE4F94">
        <w:rPr>
          <w:lang w:val="fr-FR"/>
        </w:rPr>
        <w:t>’</w:t>
      </w:r>
      <w:r>
        <w:rPr>
          <w:lang w:val="fr-FR"/>
        </w:rPr>
        <w:t xml:space="preserve">emprisonnement de vingt-quatre </w:t>
      </w:r>
      <w:r w:rsidRPr="00B92F88">
        <w:rPr>
          <w:lang w:val="fr-FR"/>
        </w:rPr>
        <w:t>ans (</w:t>
      </w:r>
      <w:r>
        <w:rPr>
          <w:lang w:val="fr-FR"/>
        </w:rPr>
        <w:t>art. </w:t>
      </w:r>
      <w:r w:rsidRPr="00B92F88">
        <w:rPr>
          <w:lang w:val="fr-FR"/>
        </w:rPr>
        <w:t>55), un cumul de peines pouvant toutefois porter la durée d</w:t>
      </w:r>
      <w:r>
        <w:rPr>
          <w:lang w:val="fr-FR"/>
        </w:rPr>
        <w:t>e l</w:t>
      </w:r>
      <w:r w:rsidR="00BE4F94">
        <w:rPr>
          <w:lang w:val="fr-FR"/>
        </w:rPr>
        <w:t>’</w:t>
      </w:r>
      <w:r w:rsidRPr="00B92F88">
        <w:rPr>
          <w:lang w:val="fr-FR"/>
        </w:rPr>
        <w:t xml:space="preserve">emprisonnement à </w:t>
      </w:r>
      <w:r>
        <w:rPr>
          <w:lang w:val="fr-FR"/>
        </w:rPr>
        <w:t xml:space="preserve">trente </w:t>
      </w:r>
      <w:r w:rsidRPr="00B92F88">
        <w:rPr>
          <w:lang w:val="fr-FR"/>
        </w:rPr>
        <w:t>ans au plus (</w:t>
      </w:r>
      <w:r>
        <w:rPr>
          <w:lang w:val="fr-FR"/>
        </w:rPr>
        <w:t>art. </w:t>
      </w:r>
      <w:r w:rsidRPr="00B92F88">
        <w:rPr>
          <w:lang w:val="fr-FR"/>
        </w:rPr>
        <w:t xml:space="preserve">73). La loi </w:t>
      </w:r>
      <w:r>
        <w:rPr>
          <w:lang w:val="fr-FR"/>
        </w:rPr>
        <w:t>portant répression</w:t>
      </w:r>
      <w:r w:rsidRPr="00B92F88">
        <w:rPr>
          <w:lang w:val="fr-FR"/>
        </w:rPr>
        <w:t xml:space="preserve"> </w:t>
      </w:r>
      <w:r>
        <w:rPr>
          <w:lang w:val="fr-FR"/>
        </w:rPr>
        <w:t>du</w:t>
      </w:r>
      <w:r w:rsidRPr="00B92F88">
        <w:rPr>
          <w:lang w:val="fr-FR"/>
        </w:rPr>
        <w:t xml:space="preserve"> trafic et </w:t>
      </w:r>
      <w:r>
        <w:rPr>
          <w:lang w:val="fr-FR"/>
        </w:rPr>
        <w:t xml:space="preserve">de </w:t>
      </w:r>
      <w:r w:rsidRPr="00B92F88">
        <w:rPr>
          <w:lang w:val="fr-FR"/>
        </w:rPr>
        <w:t>la consommation de stupéfiants prévoit une peine d</w:t>
      </w:r>
      <w:r w:rsidR="00BE4F94">
        <w:rPr>
          <w:lang w:val="fr-FR"/>
        </w:rPr>
        <w:t>’</w:t>
      </w:r>
      <w:r w:rsidRPr="00B92F88">
        <w:rPr>
          <w:lang w:val="fr-FR"/>
        </w:rPr>
        <w:t>emprisonnement allant jusqu</w:t>
      </w:r>
      <w:r w:rsidR="00BE4F94">
        <w:rPr>
          <w:lang w:val="fr-FR"/>
        </w:rPr>
        <w:t>’</w:t>
      </w:r>
      <w:r>
        <w:rPr>
          <w:lang w:val="fr-FR"/>
        </w:rPr>
        <w:t xml:space="preserve">à trente </w:t>
      </w:r>
      <w:r w:rsidRPr="00B92F88">
        <w:rPr>
          <w:lang w:val="fr-FR"/>
        </w:rPr>
        <w:t>ans.</w:t>
      </w:r>
    </w:p>
    <w:p w:rsidR="00C41F0D" w:rsidRPr="00B92F88" w:rsidRDefault="00C41F0D" w:rsidP="00C41F0D">
      <w:pPr>
        <w:pStyle w:val="SingleTxtG"/>
        <w:rPr>
          <w:lang w:val="fr-FR"/>
        </w:rPr>
      </w:pPr>
      <w:r w:rsidRPr="00B92F88">
        <w:rPr>
          <w:lang w:val="fr-FR"/>
        </w:rPr>
        <w:t>115.</w:t>
      </w:r>
      <w:r w:rsidRPr="00B92F88">
        <w:rPr>
          <w:lang w:val="fr-FR"/>
        </w:rPr>
        <w:tab/>
        <w:t>En vertu du principe de la présomption d</w:t>
      </w:r>
      <w:r w:rsidR="00BE4F94">
        <w:rPr>
          <w:lang w:val="fr-FR"/>
        </w:rPr>
        <w:t>’</w:t>
      </w:r>
      <w:r w:rsidRPr="00B92F88">
        <w:rPr>
          <w:lang w:val="fr-FR"/>
        </w:rPr>
        <w:t xml:space="preserve">innocence, garanti par la Constitution </w:t>
      </w:r>
      <w:r>
        <w:rPr>
          <w:lang w:val="fr-FR"/>
        </w:rPr>
        <w:t xml:space="preserve">au paragraphe 2 de </w:t>
      </w:r>
      <w:r w:rsidRPr="00B92F88">
        <w:rPr>
          <w:lang w:val="fr-FR"/>
        </w:rPr>
        <w:t xml:space="preserve">son </w:t>
      </w:r>
      <w:r>
        <w:rPr>
          <w:lang w:val="fr-FR"/>
        </w:rPr>
        <w:t>article </w:t>
      </w:r>
      <w:r w:rsidRPr="00B92F88">
        <w:rPr>
          <w:lang w:val="fr-FR"/>
        </w:rPr>
        <w:t>59, le Code de procédure pénale dispose que nul ne peut être détenu à moins d</w:t>
      </w:r>
      <w:r w:rsidR="00BE4F94">
        <w:rPr>
          <w:lang w:val="fr-FR"/>
        </w:rPr>
        <w:t>’</w:t>
      </w:r>
      <w:r w:rsidRPr="00B92F88">
        <w:rPr>
          <w:lang w:val="fr-FR"/>
        </w:rPr>
        <w:t>être fortement soupçonné d</w:t>
      </w:r>
      <w:r w:rsidR="00BE4F94">
        <w:rPr>
          <w:lang w:val="fr-FR"/>
        </w:rPr>
        <w:t>’</w:t>
      </w:r>
      <w:r w:rsidRPr="00B92F88">
        <w:rPr>
          <w:lang w:val="fr-FR"/>
        </w:rPr>
        <w:t>avoir commis une infraction sur la base de faits ou de preuves valables.</w:t>
      </w:r>
    </w:p>
    <w:p w:rsidR="00C41F0D" w:rsidRPr="00B92F88" w:rsidRDefault="00C41F0D" w:rsidP="00C41F0D">
      <w:pPr>
        <w:pStyle w:val="SingleTxtG"/>
        <w:rPr>
          <w:lang w:val="fr-FR"/>
        </w:rPr>
      </w:pPr>
      <w:r w:rsidRPr="00B92F88">
        <w:rPr>
          <w:lang w:val="fr-FR"/>
        </w:rPr>
        <w:t>116.</w:t>
      </w:r>
      <w:r w:rsidRPr="00B92F88">
        <w:rPr>
          <w:lang w:val="fr-FR"/>
        </w:rPr>
        <w:tab/>
        <w:t xml:space="preserve">La loi prévoit que </w:t>
      </w:r>
      <w:r>
        <w:rPr>
          <w:lang w:val="fr-FR"/>
        </w:rPr>
        <w:t xml:space="preserve">toute personne arrêtée </w:t>
      </w:r>
      <w:r w:rsidRPr="00B92F88">
        <w:rPr>
          <w:lang w:val="fr-FR"/>
        </w:rPr>
        <w:t>déféré</w:t>
      </w:r>
      <w:r>
        <w:rPr>
          <w:lang w:val="fr-FR"/>
        </w:rPr>
        <w:t>e</w:t>
      </w:r>
      <w:r w:rsidRPr="00B92F88">
        <w:rPr>
          <w:lang w:val="fr-FR"/>
        </w:rPr>
        <w:t xml:space="preserve"> devant un juge d</w:t>
      </w:r>
      <w:r w:rsidR="00BE4F94">
        <w:rPr>
          <w:lang w:val="fr-FR"/>
        </w:rPr>
        <w:t>’</w:t>
      </w:r>
      <w:r w:rsidRPr="00B92F88">
        <w:rPr>
          <w:lang w:val="fr-FR"/>
        </w:rPr>
        <w:t xml:space="preserve">instruction dans les </w:t>
      </w:r>
      <w:r>
        <w:rPr>
          <w:lang w:val="fr-FR"/>
        </w:rPr>
        <w:t xml:space="preserve">quarante-huit </w:t>
      </w:r>
      <w:r w:rsidRPr="00B92F88">
        <w:rPr>
          <w:lang w:val="fr-FR"/>
        </w:rPr>
        <w:t xml:space="preserve">heures, soit </w:t>
      </w:r>
      <w:r>
        <w:rPr>
          <w:lang w:val="fr-FR"/>
        </w:rPr>
        <w:t>dans les deux jours suivant son</w:t>
      </w:r>
      <w:r w:rsidRPr="00B92F88">
        <w:rPr>
          <w:lang w:val="fr-FR"/>
        </w:rPr>
        <w:t xml:space="preserve"> arrestation. Le juge d</w:t>
      </w:r>
      <w:r w:rsidR="00BE4F94">
        <w:rPr>
          <w:lang w:val="fr-FR"/>
        </w:rPr>
        <w:t>’</w:t>
      </w:r>
      <w:r w:rsidRPr="00B92F88">
        <w:rPr>
          <w:lang w:val="fr-FR"/>
        </w:rPr>
        <w:t xml:space="preserve">instruction </w:t>
      </w:r>
      <w:r>
        <w:rPr>
          <w:lang w:val="fr-FR"/>
        </w:rPr>
        <w:t>apprécie</w:t>
      </w:r>
      <w:r w:rsidRPr="00B92F88">
        <w:rPr>
          <w:lang w:val="fr-FR"/>
        </w:rPr>
        <w:t xml:space="preserve"> la légalité de la détention et peut en ordonner la prolongation pour cinq jours plus, </w:t>
      </w:r>
      <w:r>
        <w:rPr>
          <w:lang w:val="fr-FR"/>
        </w:rPr>
        <w:t xml:space="preserve">sur demande </w:t>
      </w:r>
      <w:r w:rsidRPr="00B92F88">
        <w:rPr>
          <w:lang w:val="fr-FR"/>
        </w:rPr>
        <w:t xml:space="preserve">dûment </w:t>
      </w:r>
      <w:r>
        <w:rPr>
          <w:lang w:val="fr-FR"/>
        </w:rPr>
        <w:t>motiv</w:t>
      </w:r>
      <w:r w:rsidRPr="00B92F88">
        <w:rPr>
          <w:lang w:val="fr-FR"/>
        </w:rPr>
        <w:t xml:space="preserve">ée </w:t>
      </w:r>
      <w:r>
        <w:rPr>
          <w:lang w:val="fr-FR"/>
        </w:rPr>
        <w:t>du</w:t>
      </w:r>
      <w:r w:rsidRPr="00B92F88">
        <w:rPr>
          <w:lang w:val="fr-FR"/>
        </w:rPr>
        <w:t xml:space="preserve"> ministère public.</w:t>
      </w:r>
    </w:p>
    <w:p w:rsidR="00C41F0D" w:rsidRPr="00B92F88" w:rsidRDefault="00C41F0D" w:rsidP="00C41F0D">
      <w:pPr>
        <w:pStyle w:val="SingleTxtG"/>
        <w:rPr>
          <w:lang w:val="fr-FR"/>
        </w:rPr>
      </w:pPr>
      <w:r w:rsidRPr="00B92F88">
        <w:rPr>
          <w:lang w:val="fr-FR"/>
        </w:rPr>
        <w:t>117.</w:t>
      </w:r>
      <w:r w:rsidRPr="00B92F88">
        <w:rPr>
          <w:lang w:val="fr-FR"/>
        </w:rPr>
        <w:tab/>
        <w:t>Les affaires ayant pour objet des contraventions, généralement punissables d</w:t>
      </w:r>
      <w:r w:rsidR="00BE4F94">
        <w:rPr>
          <w:lang w:val="fr-FR"/>
        </w:rPr>
        <w:t>’</w:t>
      </w:r>
      <w:r w:rsidRPr="00B92F88">
        <w:rPr>
          <w:lang w:val="fr-FR"/>
        </w:rPr>
        <w:t>une amende (procédure du procès-verbal d</w:t>
      </w:r>
      <w:r w:rsidR="00BE4F94">
        <w:rPr>
          <w:lang w:val="fr-FR"/>
        </w:rPr>
        <w:t>’</w:t>
      </w:r>
      <w:r w:rsidRPr="00B92F88">
        <w:rPr>
          <w:lang w:val="fr-FR"/>
        </w:rPr>
        <w:t>infraction) ou de peines inférieures à un an d</w:t>
      </w:r>
      <w:r w:rsidR="00BE4F94">
        <w:rPr>
          <w:lang w:val="fr-FR"/>
        </w:rPr>
        <w:t>’</w:t>
      </w:r>
      <w:r w:rsidRPr="00B92F88">
        <w:rPr>
          <w:lang w:val="fr-FR"/>
        </w:rPr>
        <w:t>emprisonnement (procédure abrégée), devraient être examinées et jugées dans les cinq jours suivant l</w:t>
      </w:r>
      <w:r w:rsidR="00BE4F94">
        <w:rPr>
          <w:lang w:val="fr-FR"/>
        </w:rPr>
        <w:t>’</w:t>
      </w:r>
      <w:r w:rsidRPr="00B92F88">
        <w:rPr>
          <w:lang w:val="fr-FR"/>
        </w:rPr>
        <w:t>arrestation. Dans la pratique, des difficultés se posent dans l</w:t>
      </w:r>
      <w:r w:rsidR="00BE4F94">
        <w:rPr>
          <w:lang w:val="fr-FR"/>
        </w:rPr>
        <w:t>’</w:t>
      </w:r>
      <w:r w:rsidRPr="00B92F88">
        <w:rPr>
          <w:lang w:val="fr-FR"/>
        </w:rPr>
        <w:t>application de cette disposition du fait de la faiblesse structurelle de l</w:t>
      </w:r>
      <w:r w:rsidR="00BE4F94">
        <w:rPr>
          <w:lang w:val="fr-FR"/>
        </w:rPr>
        <w:t>’</w:t>
      </w:r>
      <w:r w:rsidRPr="00B92F88">
        <w:rPr>
          <w:lang w:val="fr-FR"/>
        </w:rPr>
        <w:t>appareil judiciaire, à laquelle l</w:t>
      </w:r>
      <w:r w:rsidR="00BE4F94">
        <w:rPr>
          <w:lang w:val="fr-FR"/>
        </w:rPr>
        <w:t>’</w:t>
      </w:r>
      <w:r w:rsidRPr="00B92F88">
        <w:rPr>
          <w:lang w:val="fr-FR"/>
        </w:rPr>
        <w:t>État s</w:t>
      </w:r>
      <w:r w:rsidR="00BE4F94">
        <w:rPr>
          <w:lang w:val="fr-FR"/>
        </w:rPr>
        <w:t>’</w:t>
      </w:r>
      <w:r w:rsidRPr="00B92F88">
        <w:rPr>
          <w:lang w:val="fr-FR"/>
        </w:rPr>
        <w:t xml:space="preserve">emploie à </w:t>
      </w:r>
      <w:r>
        <w:rPr>
          <w:lang w:val="fr-FR"/>
        </w:rPr>
        <w:t>remédier</w:t>
      </w:r>
      <w:r w:rsidRPr="00B92F88">
        <w:rPr>
          <w:lang w:val="fr-FR"/>
        </w:rPr>
        <w:t xml:space="preserve"> moyennant de nombreuses initiatives de réforme définies dans le Plan stratégique intégré pour le secteur de la justice. Si l</w:t>
      </w:r>
      <w:r w:rsidR="00BE4F94">
        <w:rPr>
          <w:lang w:val="fr-FR"/>
        </w:rPr>
        <w:t>’</w:t>
      </w:r>
      <w:r w:rsidRPr="00B92F88">
        <w:rPr>
          <w:lang w:val="fr-FR"/>
        </w:rPr>
        <w:t>infraction en question constitue un crime grave, le juge d</w:t>
      </w:r>
      <w:r w:rsidR="00BE4F94">
        <w:rPr>
          <w:lang w:val="fr-FR"/>
        </w:rPr>
        <w:t>’</w:t>
      </w:r>
      <w:r w:rsidRPr="00B92F88">
        <w:rPr>
          <w:lang w:val="fr-FR"/>
        </w:rPr>
        <w:t xml:space="preserve">instruction se prononce sur la légalité de la détention et ordonne éventuellement la remise en liberté du suspect. Si la détention est légale, la </w:t>
      </w:r>
      <w:r w:rsidR="00C40110">
        <w:rPr>
          <w:lang w:val="fr-FR"/>
        </w:rPr>
        <w:t>p</w:t>
      </w:r>
      <w:r w:rsidRPr="00230492">
        <w:rPr>
          <w:lang w:val="fr-FR"/>
        </w:rPr>
        <w:t>olice judiciaire</w:t>
      </w:r>
      <w:r w:rsidRPr="00B92F88">
        <w:rPr>
          <w:lang w:val="fr-FR"/>
        </w:rPr>
        <w:t>, qui relève du Ministère de l</w:t>
      </w:r>
      <w:r w:rsidR="00BE4F94">
        <w:rPr>
          <w:lang w:val="fr-FR"/>
        </w:rPr>
        <w:t>’</w:t>
      </w:r>
      <w:r w:rsidRPr="00B92F88">
        <w:rPr>
          <w:lang w:val="fr-FR"/>
        </w:rPr>
        <w:t>intérieur et du ministère public (Procureur général), aura davantage de temps pour préparer le procès par une enquête et la collecte d</w:t>
      </w:r>
      <w:r w:rsidR="00BE4F94">
        <w:rPr>
          <w:lang w:val="fr-FR"/>
        </w:rPr>
        <w:t>’</w:t>
      </w:r>
      <w:r w:rsidRPr="00B92F88">
        <w:rPr>
          <w:lang w:val="fr-FR"/>
        </w:rPr>
        <w:t>éléments de preuve du crime. Si la détention est par contre illégale, le juge se prononce sur l</w:t>
      </w:r>
      <w:r w:rsidR="00BE4F94">
        <w:rPr>
          <w:lang w:val="fr-FR"/>
        </w:rPr>
        <w:t>’</w:t>
      </w:r>
      <w:r w:rsidRPr="00B92F88">
        <w:rPr>
          <w:lang w:val="fr-FR"/>
        </w:rPr>
        <w:t>éventuelle remise en liberté du suspect sans versement d</w:t>
      </w:r>
      <w:r w:rsidR="00BE4F94">
        <w:rPr>
          <w:lang w:val="fr-FR"/>
        </w:rPr>
        <w:t>’</w:t>
      </w:r>
      <w:r w:rsidRPr="00B92F88">
        <w:rPr>
          <w:lang w:val="fr-FR"/>
        </w:rPr>
        <w:t>une caution.</w:t>
      </w:r>
    </w:p>
    <w:p w:rsidR="00C41F0D" w:rsidRPr="00B92F88" w:rsidRDefault="00C41F0D" w:rsidP="00C41F0D">
      <w:pPr>
        <w:pStyle w:val="H23G"/>
        <w:rPr>
          <w:lang w:val="fr-FR"/>
        </w:rPr>
      </w:pPr>
      <w:r>
        <w:rPr>
          <w:lang w:val="fr-FR"/>
        </w:rPr>
        <w:tab/>
      </w:r>
      <w:r>
        <w:rPr>
          <w:lang w:val="fr-FR"/>
        </w:rPr>
        <w:tab/>
      </w:r>
      <w:r w:rsidRPr="00B92F88">
        <w:rPr>
          <w:lang w:val="fr-FR"/>
        </w:rPr>
        <w:t xml:space="preserve">Article 7: </w:t>
      </w:r>
      <w:r>
        <w:rPr>
          <w:lang w:val="fr-FR"/>
        </w:rPr>
        <w:t>E</w:t>
      </w:r>
      <w:r w:rsidRPr="00B92F88">
        <w:rPr>
          <w:lang w:val="fr-FR"/>
        </w:rPr>
        <w:t>ngagement de procédures</w:t>
      </w:r>
    </w:p>
    <w:p w:rsidR="00C41F0D" w:rsidRPr="00B92F88" w:rsidRDefault="00C41F0D" w:rsidP="00C41F0D">
      <w:pPr>
        <w:pStyle w:val="SingleTxtG"/>
        <w:rPr>
          <w:lang w:val="fr-FR"/>
        </w:rPr>
      </w:pPr>
      <w:r w:rsidRPr="00B92F88">
        <w:rPr>
          <w:lang w:val="fr-FR"/>
        </w:rPr>
        <w:t>118.</w:t>
      </w:r>
      <w:r w:rsidRPr="00B92F88">
        <w:rPr>
          <w:lang w:val="fr-FR"/>
        </w:rPr>
        <w:tab/>
        <w:t>Les informations communiquées au titre de l</w:t>
      </w:r>
      <w:r w:rsidR="00BE4F94">
        <w:rPr>
          <w:lang w:val="fr-FR"/>
        </w:rPr>
        <w:t>’</w:t>
      </w:r>
      <w:r>
        <w:rPr>
          <w:lang w:val="fr-FR"/>
        </w:rPr>
        <w:t>article </w:t>
      </w:r>
      <w:r w:rsidRPr="00B92F88">
        <w:rPr>
          <w:lang w:val="fr-FR"/>
        </w:rPr>
        <w:t>4</w:t>
      </w:r>
      <w:r>
        <w:rPr>
          <w:lang w:val="fr-FR"/>
        </w:rPr>
        <w:t xml:space="preserve"> </w:t>
      </w:r>
      <w:r w:rsidRPr="00B92F88">
        <w:rPr>
          <w:lang w:val="fr-FR"/>
        </w:rPr>
        <w:t>ci-dessus sont également pertinentes s</w:t>
      </w:r>
      <w:r w:rsidR="00BE4F94">
        <w:rPr>
          <w:lang w:val="fr-FR"/>
        </w:rPr>
        <w:t>’</w:t>
      </w:r>
      <w:r w:rsidRPr="00B92F88">
        <w:rPr>
          <w:lang w:val="fr-FR"/>
        </w:rPr>
        <w:t>agissant du présent article. Cela étant, comme indiqué plus haut, la torture telle qu</w:t>
      </w:r>
      <w:r w:rsidR="00BE4F94">
        <w:rPr>
          <w:lang w:val="fr-FR"/>
        </w:rPr>
        <w:t>’</w:t>
      </w:r>
      <w:r>
        <w:rPr>
          <w:lang w:val="fr-FR"/>
        </w:rPr>
        <w:t xml:space="preserve">elle </w:t>
      </w:r>
      <w:r w:rsidRPr="00B92F88">
        <w:rPr>
          <w:lang w:val="fr-FR"/>
        </w:rPr>
        <w:t>e</w:t>
      </w:r>
      <w:r>
        <w:rPr>
          <w:lang w:val="fr-FR"/>
        </w:rPr>
        <w:t>st</w:t>
      </w:r>
      <w:r w:rsidRPr="00B92F88">
        <w:rPr>
          <w:lang w:val="fr-FR"/>
        </w:rPr>
        <w:t xml:space="preserve"> définie dans la Convention ne constitue toujours pas en tant que telle une infraction pénale. Elle est apparentée notamment à l</w:t>
      </w:r>
      <w:r w:rsidR="00BE4F94">
        <w:rPr>
          <w:lang w:val="fr-FR"/>
        </w:rPr>
        <w:t>’</w:t>
      </w:r>
      <w:r w:rsidRPr="00B92F88">
        <w:rPr>
          <w:lang w:val="fr-FR"/>
        </w:rPr>
        <w:t>agression avec intention de causer des lésions corporelles graves et aux voies de fait. S</w:t>
      </w:r>
      <w:r w:rsidR="00BE4F94">
        <w:rPr>
          <w:lang w:val="fr-FR"/>
        </w:rPr>
        <w:t>’</w:t>
      </w:r>
      <w:r w:rsidRPr="00B92F88">
        <w:rPr>
          <w:lang w:val="fr-FR"/>
        </w:rPr>
        <w:t>il n</w:t>
      </w:r>
      <w:r w:rsidR="00BE4F94">
        <w:rPr>
          <w:lang w:val="fr-FR"/>
        </w:rPr>
        <w:t>’</w:t>
      </w:r>
      <w:r w:rsidRPr="00B92F88">
        <w:rPr>
          <w:lang w:val="fr-FR"/>
        </w:rPr>
        <w:t xml:space="preserve">est pas immédiatement extradé, </w:t>
      </w:r>
      <w:r>
        <w:rPr>
          <w:lang w:val="fr-FR"/>
        </w:rPr>
        <w:t>l</w:t>
      </w:r>
      <w:r w:rsidR="00BE4F94">
        <w:rPr>
          <w:lang w:val="fr-FR"/>
        </w:rPr>
        <w:t>’</w:t>
      </w:r>
      <w:r>
        <w:rPr>
          <w:lang w:val="fr-FR"/>
        </w:rPr>
        <w:t>auteur d</w:t>
      </w:r>
      <w:r w:rsidR="00BE4F94">
        <w:rPr>
          <w:lang w:val="fr-FR"/>
        </w:rPr>
        <w:t>’</w:t>
      </w:r>
      <w:r>
        <w:rPr>
          <w:lang w:val="fr-FR"/>
        </w:rPr>
        <w:t>i</w:t>
      </w:r>
      <w:r w:rsidRPr="00B92F88">
        <w:rPr>
          <w:lang w:val="fr-FR"/>
        </w:rPr>
        <w:t xml:space="preserve">nfractions liées à la torture sera probablement poursuivi pour les infractions susmentionnées comme le prévoit le droit interne. En outre, la Constitution prévoit le jugement et la condamnation </w:t>
      </w:r>
      <w:r>
        <w:rPr>
          <w:lang w:val="fr-FR"/>
        </w:rPr>
        <w:t xml:space="preserve">de quiconque porte atteinte au droit interne comme au droit </w:t>
      </w:r>
      <w:r w:rsidRPr="00B92F88">
        <w:rPr>
          <w:lang w:val="fr-FR"/>
        </w:rPr>
        <w:t>international. L</w:t>
      </w:r>
      <w:r>
        <w:rPr>
          <w:lang w:val="fr-FR"/>
        </w:rPr>
        <w:t>es tribunaux n</w:t>
      </w:r>
      <w:r w:rsidR="00BE4F94">
        <w:rPr>
          <w:lang w:val="fr-FR"/>
        </w:rPr>
        <w:t>’</w:t>
      </w:r>
      <w:r>
        <w:rPr>
          <w:lang w:val="fr-FR"/>
        </w:rPr>
        <w:t>ont pas eu à</w:t>
      </w:r>
      <w:r w:rsidR="006557F4">
        <w:rPr>
          <w:lang w:val="fr-FR"/>
        </w:rPr>
        <w:t xml:space="preserve"> </w:t>
      </w:r>
      <w:r>
        <w:rPr>
          <w:lang w:val="fr-FR"/>
        </w:rPr>
        <w:t>se prononcer sur ce point. Les paragraphes 1 et 2 de l</w:t>
      </w:r>
      <w:r w:rsidR="00BE4F94">
        <w:rPr>
          <w:lang w:val="fr-FR"/>
        </w:rPr>
        <w:t>’</w:t>
      </w:r>
      <w:r>
        <w:rPr>
          <w:lang w:val="fr-FR"/>
        </w:rPr>
        <w:t>article </w:t>
      </w:r>
      <w:r w:rsidRPr="00B92F88">
        <w:rPr>
          <w:lang w:val="fr-FR"/>
        </w:rPr>
        <w:t xml:space="preserve">18 de la Constitution </w:t>
      </w:r>
      <w:r>
        <w:rPr>
          <w:lang w:val="fr-FR"/>
        </w:rPr>
        <w:t>sont ainsi conçus</w:t>
      </w:r>
      <w:r w:rsidRPr="00B92F88">
        <w:rPr>
          <w:lang w:val="fr-FR"/>
        </w:rPr>
        <w:t>:</w:t>
      </w:r>
    </w:p>
    <w:p w:rsidR="00C41F0D" w:rsidRPr="00B92F88" w:rsidRDefault="00C41F0D" w:rsidP="00C40110">
      <w:pPr>
        <w:pStyle w:val="SingleTxtG"/>
        <w:ind w:left="1701"/>
        <w:rPr>
          <w:lang w:val="fr-FR"/>
        </w:rPr>
      </w:pPr>
      <w:r w:rsidRPr="00B92F88">
        <w:rPr>
          <w:lang w:val="fr-FR"/>
        </w:rPr>
        <w:t>«1. Tout traité ou accord international dûment adopté et ratifié s</w:t>
      </w:r>
      <w:r w:rsidR="00BE4F94">
        <w:rPr>
          <w:lang w:val="fr-FR"/>
        </w:rPr>
        <w:t>’</w:t>
      </w:r>
      <w:r w:rsidRPr="00B92F88">
        <w:rPr>
          <w:lang w:val="fr-FR"/>
        </w:rPr>
        <w:t>applique dans l</w:t>
      </w:r>
      <w:r w:rsidR="00BE4F94">
        <w:rPr>
          <w:lang w:val="fr-FR"/>
        </w:rPr>
        <w:t>’</w:t>
      </w:r>
      <w:r w:rsidRPr="00B92F88">
        <w:rPr>
          <w:lang w:val="fr-FR"/>
        </w:rPr>
        <w:t>ordre juridique interne dès sa publication officielle et aussi longtemps qu</w:t>
      </w:r>
      <w:r w:rsidR="00BE4F94">
        <w:rPr>
          <w:lang w:val="fr-FR"/>
        </w:rPr>
        <w:t>’</w:t>
      </w:r>
      <w:r w:rsidRPr="00B92F88">
        <w:rPr>
          <w:lang w:val="fr-FR"/>
        </w:rPr>
        <w:t>il lie l</w:t>
      </w:r>
      <w:r w:rsidR="00BE4F94">
        <w:rPr>
          <w:lang w:val="fr-FR"/>
        </w:rPr>
        <w:t>’</w:t>
      </w:r>
      <w:r w:rsidRPr="00B92F88">
        <w:rPr>
          <w:lang w:val="fr-FR"/>
        </w:rPr>
        <w:t xml:space="preserve">État mozambicain sur le plan international. 2. Les </w:t>
      </w:r>
      <w:r>
        <w:rPr>
          <w:lang w:val="fr-FR"/>
        </w:rPr>
        <w:t>règles</w:t>
      </w:r>
      <w:r w:rsidRPr="00B92F88">
        <w:rPr>
          <w:lang w:val="fr-FR"/>
        </w:rPr>
        <w:t xml:space="preserve"> du droit international ont, dans </w:t>
      </w:r>
      <w:r>
        <w:rPr>
          <w:lang w:val="fr-FR"/>
        </w:rPr>
        <w:t>l</w:t>
      </w:r>
      <w:r w:rsidR="00BE4F94">
        <w:rPr>
          <w:lang w:val="fr-FR"/>
        </w:rPr>
        <w:t>’</w:t>
      </w:r>
      <w:r>
        <w:rPr>
          <w:lang w:val="fr-FR"/>
        </w:rPr>
        <w:t>ordre juridique interne</w:t>
      </w:r>
      <w:r w:rsidRPr="00B92F88">
        <w:rPr>
          <w:lang w:val="fr-FR"/>
        </w:rPr>
        <w:t xml:space="preserve">, le même rang que les actes </w:t>
      </w:r>
      <w:r>
        <w:rPr>
          <w:lang w:val="fr-FR"/>
        </w:rPr>
        <w:t>normatifs</w:t>
      </w:r>
      <w:r w:rsidRPr="00B92F88">
        <w:rPr>
          <w:lang w:val="fr-FR"/>
        </w:rPr>
        <w:t xml:space="preserve"> infraconstitutionnels émanant du Parlement ou du Gouvernement, </w:t>
      </w:r>
      <w:r>
        <w:rPr>
          <w:lang w:val="fr-FR"/>
        </w:rPr>
        <w:t>selon leur mode d</w:t>
      </w:r>
      <w:r w:rsidR="00BE4F94">
        <w:rPr>
          <w:lang w:val="fr-FR"/>
        </w:rPr>
        <w:t>’</w:t>
      </w:r>
      <w:r>
        <w:rPr>
          <w:lang w:val="fr-FR"/>
        </w:rPr>
        <w:t>adoption respectif</w:t>
      </w:r>
      <w:r w:rsidRPr="00B92F88">
        <w:rPr>
          <w:lang w:val="fr-FR"/>
        </w:rPr>
        <w:t>.»</w:t>
      </w:r>
      <w:r>
        <w:rPr>
          <w:lang w:val="fr-FR"/>
        </w:rPr>
        <w:t>.</w:t>
      </w:r>
    </w:p>
    <w:p w:rsidR="00C41F0D" w:rsidRPr="0046672E" w:rsidRDefault="00C41F0D" w:rsidP="00C41F0D">
      <w:pPr>
        <w:pStyle w:val="SingleTxtG"/>
        <w:rPr>
          <w:spacing w:val="-2"/>
          <w:lang w:val="fr-FR"/>
        </w:rPr>
      </w:pPr>
      <w:r w:rsidRPr="0046672E">
        <w:rPr>
          <w:spacing w:val="-2"/>
          <w:lang w:val="fr-FR"/>
        </w:rPr>
        <w:t>119.</w:t>
      </w:r>
      <w:r w:rsidRPr="0046672E">
        <w:rPr>
          <w:spacing w:val="-2"/>
          <w:lang w:val="fr-FR"/>
        </w:rPr>
        <w:tab/>
        <w:t>Il s</w:t>
      </w:r>
      <w:r w:rsidR="00BE4F94" w:rsidRPr="0046672E">
        <w:rPr>
          <w:spacing w:val="-2"/>
          <w:lang w:val="fr-FR"/>
        </w:rPr>
        <w:t>’</w:t>
      </w:r>
      <w:r w:rsidRPr="0046672E">
        <w:rPr>
          <w:spacing w:val="-2"/>
          <w:lang w:val="fr-FR"/>
        </w:rPr>
        <w:t>ensuit que tous les instruments internationaux relatifs à la torture et à l</w:t>
      </w:r>
      <w:r w:rsidR="00BE4F94" w:rsidRPr="0046672E">
        <w:rPr>
          <w:spacing w:val="-2"/>
          <w:lang w:val="fr-FR"/>
        </w:rPr>
        <w:t>’</w:t>
      </w:r>
      <w:r w:rsidRPr="0046672E">
        <w:rPr>
          <w:spacing w:val="-2"/>
          <w:lang w:val="fr-FR"/>
        </w:rPr>
        <w:t>extradition dûment reconnus par l</w:t>
      </w:r>
      <w:r w:rsidR="00BE4F94" w:rsidRPr="0046672E">
        <w:rPr>
          <w:spacing w:val="-2"/>
          <w:lang w:val="fr-FR"/>
        </w:rPr>
        <w:t>’</w:t>
      </w:r>
      <w:r w:rsidRPr="0046672E">
        <w:rPr>
          <w:spacing w:val="-2"/>
          <w:lang w:val="fr-FR"/>
        </w:rPr>
        <w:t>État mozambicain sont pour lui juridiquement contraignants.</w:t>
      </w:r>
    </w:p>
    <w:p w:rsidR="00C41F0D" w:rsidRPr="00B92F88" w:rsidRDefault="00C41F0D" w:rsidP="00C41F0D">
      <w:pPr>
        <w:pStyle w:val="SingleTxtG"/>
        <w:rPr>
          <w:lang w:val="fr-FR"/>
        </w:rPr>
      </w:pPr>
      <w:r w:rsidRPr="00B92F88">
        <w:rPr>
          <w:lang w:val="fr-FR"/>
        </w:rPr>
        <w:t>120.</w:t>
      </w:r>
      <w:r w:rsidRPr="00B92F88">
        <w:rPr>
          <w:lang w:val="fr-FR"/>
        </w:rPr>
        <w:tab/>
        <w:t>La politique du Mozambique sur le plan de la justice pénale prévoit une coopération internationale en matière pénale avec les autres États en ce qui concerne la communication d</w:t>
      </w:r>
      <w:r w:rsidR="00BE4F94">
        <w:rPr>
          <w:lang w:val="fr-FR"/>
        </w:rPr>
        <w:t>’</w:t>
      </w:r>
      <w:r w:rsidRPr="00B92F88">
        <w:rPr>
          <w:lang w:val="fr-FR"/>
        </w:rPr>
        <w:t>éléments de preuve et l</w:t>
      </w:r>
      <w:r w:rsidR="00BE4F94">
        <w:rPr>
          <w:lang w:val="fr-FR"/>
        </w:rPr>
        <w:t>’</w:t>
      </w:r>
      <w:r w:rsidRPr="00B92F88">
        <w:rPr>
          <w:lang w:val="fr-FR"/>
        </w:rPr>
        <w:t>exécution des décisions de justice, notamment en matière d</w:t>
      </w:r>
      <w:r w:rsidR="00BE4F94">
        <w:rPr>
          <w:lang w:val="fr-FR"/>
        </w:rPr>
        <w:t>’</w:t>
      </w:r>
      <w:r w:rsidRPr="00B92F88">
        <w:rPr>
          <w:lang w:val="fr-FR"/>
        </w:rPr>
        <w:t xml:space="preserve">indemnisation, entre autres dispositions figurant dans les accords bilatéraux et multilatéraux déjà mentionnés au </w:t>
      </w:r>
      <w:r>
        <w:rPr>
          <w:lang w:val="fr-FR"/>
        </w:rPr>
        <w:t xml:space="preserve">titre de </w:t>
      </w:r>
      <w:r w:rsidRPr="00B92F88">
        <w:rPr>
          <w:lang w:val="fr-FR"/>
        </w:rPr>
        <w:t>l</w:t>
      </w:r>
      <w:r w:rsidR="00BE4F94">
        <w:rPr>
          <w:lang w:val="fr-FR"/>
        </w:rPr>
        <w:t>’</w:t>
      </w:r>
      <w:r>
        <w:rPr>
          <w:lang w:val="fr-FR"/>
        </w:rPr>
        <w:t>article </w:t>
      </w:r>
      <w:r w:rsidRPr="00B92F88">
        <w:rPr>
          <w:lang w:val="fr-FR"/>
        </w:rPr>
        <w:t>3</w:t>
      </w:r>
      <w:r>
        <w:rPr>
          <w:lang w:val="fr-FR"/>
        </w:rPr>
        <w:t xml:space="preserve"> </w:t>
      </w:r>
      <w:r w:rsidRPr="00B92F88">
        <w:rPr>
          <w:lang w:val="fr-FR"/>
        </w:rPr>
        <w:t>d</w:t>
      </w:r>
      <w:r>
        <w:rPr>
          <w:lang w:val="fr-FR"/>
        </w:rPr>
        <w:t>e la Convention</w:t>
      </w:r>
      <w:r w:rsidRPr="00B92F88">
        <w:rPr>
          <w:lang w:val="fr-FR"/>
        </w:rPr>
        <w:t>.</w:t>
      </w:r>
    </w:p>
    <w:p w:rsidR="00C41F0D" w:rsidRPr="00B92F88" w:rsidRDefault="00C41F0D" w:rsidP="00C41F0D">
      <w:pPr>
        <w:pStyle w:val="H23G"/>
        <w:rPr>
          <w:lang w:val="fr-FR"/>
        </w:rPr>
      </w:pPr>
      <w:r>
        <w:rPr>
          <w:lang w:val="fr-FR"/>
        </w:rPr>
        <w:tab/>
      </w:r>
      <w:r>
        <w:rPr>
          <w:lang w:val="fr-FR"/>
        </w:rPr>
        <w:tab/>
        <w:t>Article 8: I</w:t>
      </w:r>
      <w:r w:rsidRPr="00B92F88">
        <w:rPr>
          <w:lang w:val="fr-FR"/>
        </w:rPr>
        <w:t>nfractions susceptibles de donner lieu à extradition</w:t>
      </w:r>
    </w:p>
    <w:p w:rsidR="00C41F0D" w:rsidRPr="00B92F88" w:rsidRDefault="00C41F0D" w:rsidP="00C41F0D">
      <w:pPr>
        <w:pStyle w:val="SingleTxtG"/>
        <w:rPr>
          <w:lang w:val="fr-FR"/>
        </w:rPr>
      </w:pPr>
      <w:r w:rsidRPr="00B92F88">
        <w:rPr>
          <w:lang w:val="fr-FR"/>
        </w:rPr>
        <w:t>121.</w:t>
      </w:r>
      <w:r w:rsidRPr="00B92F88">
        <w:rPr>
          <w:lang w:val="fr-FR"/>
        </w:rPr>
        <w:tab/>
        <w:t>L</w:t>
      </w:r>
      <w:r w:rsidR="00BE4F94">
        <w:rPr>
          <w:lang w:val="fr-FR"/>
        </w:rPr>
        <w:t>’</w:t>
      </w:r>
      <w:r>
        <w:rPr>
          <w:lang w:val="fr-FR"/>
        </w:rPr>
        <w:t>article </w:t>
      </w:r>
      <w:r w:rsidRPr="00B92F88">
        <w:rPr>
          <w:lang w:val="fr-FR"/>
        </w:rPr>
        <w:t>67</w:t>
      </w:r>
      <w:r>
        <w:rPr>
          <w:lang w:val="fr-FR"/>
        </w:rPr>
        <w:t xml:space="preserve"> </w:t>
      </w:r>
      <w:r w:rsidRPr="00B92F88">
        <w:rPr>
          <w:lang w:val="fr-FR"/>
        </w:rPr>
        <w:t>de la Constitution dispose qu</w:t>
      </w:r>
      <w:r>
        <w:rPr>
          <w:lang w:val="fr-FR"/>
        </w:rPr>
        <w:t>e l</w:t>
      </w:r>
      <w:r w:rsidR="00BE4F94">
        <w:rPr>
          <w:lang w:val="fr-FR"/>
        </w:rPr>
        <w:t>’</w:t>
      </w:r>
      <w:r w:rsidRPr="00B92F88">
        <w:rPr>
          <w:lang w:val="fr-FR"/>
        </w:rPr>
        <w:t>extradition ne peut s</w:t>
      </w:r>
      <w:r w:rsidR="00BE4F94">
        <w:rPr>
          <w:lang w:val="fr-FR"/>
        </w:rPr>
        <w:t>’</w:t>
      </w:r>
      <w:r w:rsidRPr="00B92F88">
        <w:rPr>
          <w:lang w:val="fr-FR"/>
        </w:rPr>
        <w:t xml:space="preserve">effectuer que sur décision de justice et doit satisfaire à trois </w:t>
      </w:r>
      <w:r>
        <w:rPr>
          <w:lang w:val="fr-FR"/>
        </w:rPr>
        <w:t>critères</w:t>
      </w:r>
      <w:r w:rsidRPr="00B92F88">
        <w:rPr>
          <w:lang w:val="fr-FR"/>
        </w:rPr>
        <w:t xml:space="preserve"> fondamentaux, à savoir:</w:t>
      </w:r>
    </w:p>
    <w:p w:rsidR="00C41F0D" w:rsidRDefault="00C41F0D" w:rsidP="00C41F0D">
      <w:pPr>
        <w:pStyle w:val="SingleTxtG"/>
        <w:ind w:firstLine="567"/>
        <w:rPr>
          <w:lang w:val="fr-FR"/>
        </w:rPr>
      </w:pPr>
      <w:r w:rsidRPr="00B92F88">
        <w:rPr>
          <w:lang w:val="fr-FR"/>
        </w:rPr>
        <w:t>a)</w:t>
      </w:r>
      <w:r w:rsidRPr="00B92F88">
        <w:rPr>
          <w:lang w:val="fr-FR"/>
        </w:rPr>
        <w:tab/>
        <w:t>L</w:t>
      </w:r>
      <w:r w:rsidR="00BE4F94">
        <w:rPr>
          <w:lang w:val="fr-FR"/>
        </w:rPr>
        <w:t>’</w:t>
      </w:r>
      <w:r w:rsidRPr="00B92F88">
        <w:rPr>
          <w:lang w:val="fr-FR"/>
        </w:rPr>
        <w:t>extradition n</w:t>
      </w:r>
      <w:r w:rsidR="00BE4F94">
        <w:rPr>
          <w:lang w:val="fr-FR"/>
        </w:rPr>
        <w:t>’</w:t>
      </w:r>
      <w:r w:rsidRPr="00B92F88">
        <w:rPr>
          <w:lang w:val="fr-FR"/>
        </w:rPr>
        <w:t>est pas accordée si elle répond à des motifs politiques;</w:t>
      </w:r>
    </w:p>
    <w:p w:rsidR="00C41F0D" w:rsidRDefault="00C41F0D" w:rsidP="00C41F0D">
      <w:pPr>
        <w:pStyle w:val="SingleTxtG"/>
        <w:ind w:firstLine="567"/>
        <w:rPr>
          <w:lang w:val="fr-FR"/>
        </w:rPr>
      </w:pPr>
      <w:r w:rsidRPr="00B92F88">
        <w:rPr>
          <w:lang w:val="fr-FR"/>
        </w:rPr>
        <w:t>b)</w:t>
      </w:r>
      <w:r w:rsidRPr="00B92F88">
        <w:rPr>
          <w:lang w:val="fr-FR"/>
        </w:rPr>
        <w:tab/>
        <w:t>L</w:t>
      </w:r>
      <w:r w:rsidR="00BE4F94">
        <w:rPr>
          <w:lang w:val="fr-FR"/>
        </w:rPr>
        <w:t>’</w:t>
      </w:r>
      <w:r w:rsidRPr="00B92F88">
        <w:rPr>
          <w:lang w:val="fr-FR"/>
        </w:rPr>
        <w:t>extradition n</w:t>
      </w:r>
      <w:r w:rsidR="00BE4F94">
        <w:rPr>
          <w:lang w:val="fr-FR"/>
        </w:rPr>
        <w:t>’</w:t>
      </w:r>
      <w:r w:rsidRPr="00B92F88">
        <w:rPr>
          <w:lang w:val="fr-FR"/>
        </w:rPr>
        <w:t>est pas accordée si l</w:t>
      </w:r>
      <w:r w:rsidR="00BE4F94">
        <w:rPr>
          <w:lang w:val="fr-FR"/>
        </w:rPr>
        <w:t>’</w:t>
      </w:r>
      <w:r w:rsidRPr="00B92F88">
        <w:rPr>
          <w:lang w:val="fr-FR"/>
        </w:rPr>
        <w:t>infraction pour laquelle elle est demandée est punie en vertu de la législation de l</w:t>
      </w:r>
      <w:r w:rsidR="00BE4F94">
        <w:rPr>
          <w:lang w:val="fr-FR"/>
        </w:rPr>
        <w:t>’</w:t>
      </w:r>
      <w:r w:rsidRPr="00B92F88">
        <w:rPr>
          <w:lang w:val="fr-FR"/>
        </w:rPr>
        <w:t>État requérant de la peine de mort ou de l</w:t>
      </w:r>
      <w:r w:rsidR="00BE4F94">
        <w:rPr>
          <w:lang w:val="fr-FR"/>
        </w:rPr>
        <w:t>’</w:t>
      </w:r>
      <w:r w:rsidRPr="00B92F88">
        <w:rPr>
          <w:lang w:val="fr-FR"/>
        </w:rPr>
        <w:t>emprisonnement à vie ou lorsqu</w:t>
      </w:r>
      <w:r w:rsidR="00BE4F94">
        <w:rPr>
          <w:lang w:val="fr-FR"/>
        </w:rPr>
        <w:t>’</w:t>
      </w:r>
      <w:r w:rsidRPr="00B92F88">
        <w:rPr>
          <w:lang w:val="fr-FR"/>
        </w:rPr>
        <w:t>il y a des motifs de croire que la personne réclamée risque d</w:t>
      </w:r>
      <w:r w:rsidR="00BE4F94">
        <w:rPr>
          <w:lang w:val="fr-FR"/>
        </w:rPr>
        <w:t>’</w:t>
      </w:r>
      <w:r w:rsidRPr="00B92F88">
        <w:rPr>
          <w:lang w:val="fr-FR"/>
        </w:rPr>
        <w:t>être soumise à la torture ou à des traitements inhumains, dégradants ou cruels;</w:t>
      </w:r>
    </w:p>
    <w:p w:rsidR="00C41F0D" w:rsidRPr="00B92F88" w:rsidRDefault="00C41F0D" w:rsidP="00C41F0D">
      <w:pPr>
        <w:pStyle w:val="SingleTxtG"/>
        <w:ind w:firstLine="567"/>
        <w:rPr>
          <w:lang w:val="fr-FR"/>
        </w:rPr>
      </w:pPr>
      <w:r w:rsidRPr="00B92F88">
        <w:rPr>
          <w:lang w:val="fr-FR"/>
        </w:rPr>
        <w:t>c)</w:t>
      </w:r>
      <w:r w:rsidRPr="00B92F88">
        <w:rPr>
          <w:lang w:val="fr-FR"/>
        </w:rPr>
        <w:tab/>
        <w:t>Nul ressortissant mozambicain ne peut être expulsé ou extradé du territoire national.</w:t>
      </w:r>
    </w:p>
    <w:p w:rsidR="00C41F0D" w:rsidRPr="00B92F88" w:rsidRDefault="00C41F0D" w:rsidP="00C41F0D">
      <w:pPr>
        <w:pStyle w:val="SingleTxtG"/>
        <w:rPr>
          <w:lang w:val="fr-FR"/>
        </w:rPr>
      </w:pPr>
      <w:r w:rsidRPr="00B92F88">
        <w:rPr>
          <w:lang w:val="fr-FR"/>
        </w:rPr>
        <w:t>122.</w:t>
      </w:r>
      <w:r w:rsidRPr="00B92F88">
        <w:rPr>
          <w:lang w:val="fr-FR"/>
        </w:rPr>
        <w:tab/>
        <w:t>Il importe de souligner que l</w:t>
      </w:r>
      <w:r w:rsidR="00BE4F94">
        <w:rPr>
          <w:lang w:val="fr-FR"/>
        </w:rPr>
        <w:t>’</w:t>
      </w:r>
      <w:r w:rsidRPr="00B92F88">
        <w:rPr>
          <w:lang w:val="fr-FR"/>
        </w:rPr>
        <w:t>octroi de l</w:t>
      </w:r>
      <w:r w:rsidR="00BE4F94">
        <w:rPr>
          <w:lang w:val="fr-FR"/>
        </w:rPr>
        <w:t>’</w:t>
      </w:r>
      <w:r w:rsidRPr="00B92F88">
        <w:rPr>
          <w:lang w:val="fr-FR"/>
        </w:rPr>
        <w:t>asile et du statut de réfugié à des ressortissants étrangers et à des apatrides est régi par les dispositions constitutionnelles relatives au droit d</w:t>
      </w:r>
      <w:r w:rsidR="00BE4F94">
        <w:rPr>
          <w:lang w:val="fr-FR"/>
        </w:rPr>
        <w:t>’</w:t>
      </w:r>
      <w:r w:rsidRPr="00B92F88">
        <w:rPr>
          <w:lang w:val="fr-FR"/>
        </w:rPr>
        <w:t xml:space="preserve">asile </w:t>
      </w:r>
      <w:r>
        <w:rPr>
          <w:lang w:val="fr-FR"/>
        </w:rPr>
        <w:t xml:space="preserve">(art. 20) et </w:t>
      </w:r>
      <w:r w:rsidRPr="00B92F88">
        <w:rPr>
          <w:lang w:val="fr-FR"/>
        </w:rPr>
        <w:t>la Convention relative au statut des réfugiés ainsi que par le Protocole relatif au statut des réfugiés et la Convention de l</w:t>
      </w:r>
      <w:r w:rsidR="00BE4F94">
        <w:rPr>
          <w:lang w:val="fr-FR"/>
        </w:rPr>
        <w:t>’</w:t>
      </w:r>
      <w:r w:rsidRPr="00B92F88">
        <w:rPr>
          <w:lang w:val="fr-FR"/>
        </w:rPr>
        <w:t>OUA régissant les aspects propres aux problèmes des réfugiés en Afrique, respectivement adoptés par les résolutions n</w:t>
      </w:r>
      <w:r w:rsidRPr="00C10D50">
        <w:rPr>
          <w:vertAlign w:val="superscript"/>
          <w:lang w:val="fr-FR"/>
        </w:rPr>
        <w:t>os</w:t>
      </w:r>
      <w:r w:rsidRPr="00B92F88">
        <w:rPr>
          <w:lang w:val="fr-FR"/>
        </w:rPr>
        <w:t> 11/88</w:t>
      </w:r>
      <w:r>
        <w:rPr>
          <w:lang w:val="fr-FR"/>
        </w:rPr>
        <w:t xml:space="preserve"> et </w:t>
      </w:r>
      <w:r w:rsidRPr="00B92F88">
        <w:rPr>
          <w:lang w:val="fr-FR"/>
        </w:rPr>
        <w:t>12/88</w:t>
      </w:r>
      <w:r>
        <w:rPr>
          <w:lang w:val="fr-FR"/>
        </w:rPr>
        <w:t xml:space="preserve"> </w:t>
      </w:r>
      <w:r w:rsidRPr="00B92F88">
        <w:rPr>
          <w:lang w:val="fr-FR"/>
        </w:rPr>
        <w:t>de l</w:t>
      </w:r>
      <w:r w:rsidR="00BE4F94">
        <w:rPr>
          <w:lang w:val="fr-FR"/>
        </w:rPr>
        <w:t>’</w:t>
      </w:r>
      <w:r w:rsidRPr="00B92F88">
        <w:rPr>
          <w:lang w:val="fr-FR"/>
        </w:rPr>
        <w:t>Assemblé</w:t>
      </w:r>
      <w:r>
        <w:rPr>
          <w:lang w:val="fr-FR"/>
        </w:rPr>
        <w:t>e populaire, en date du 25 août</w:t>
      </w:r>
      <w:r w:rsidRPr="00B92F88">
        <w:rPr>
          <w:lang w:val="fr-FR"/>
        </w:rPr>
        <w:t>.</w:t>
      </w:r>
    </w:p>
    <w:p w:rsidR="00C41F0D" w:rsidRPr="00B92F88" w:rsidRDefault="00C41F0D" w:rsidP="00C41F0D">
      <w:pPr>
        <w:pStyle w:val="SingleTxtG"/>
        <w:rPr>
          <w:lang w:val="fr-FR"/>
        </w:rPr>
      </w:pPr>
      <w:r w:rsidRPr="00B92F88">
        <w:rPr>
          <w:lang w:val="fr-FR"/>
        </w:rPr>
        <w:t>123.</w:t>
      </w:r>
      <w:r w:rsidRPr="00B92F88">
        <w:rPr>
          <w:lang w:val="fr-FR"/>
        </w:rPr>
        <w:tab/>
      </w:r>
      <w:r>
        <w:rPr>
          <w:lang w:val="fr-FR"/>
        </w:rPr>
        <w:t>A</w:t>
      </w:r>
      <w:r w:rsidRPr="00B92F88">
        <w:rPr>
          <w:lang w:val="fr-FR"/>
        </w:rPr>
        <w:t>u Mozambique</w:t>
      </w:r>
      <w:r>
        <w:rPr>
          <w:lang w:val="fr-FR"/>
        </w:rPr>
        <w:t>, l</w:t>
      </w:r>
      <w:r w:rsidR="00BE4F94">
        <w:rPr>
          <w:lang w:val="fr-FR"/>
        </w:rPr>
        <w:t>’</w:t>
      </w:r>
      <w:r>
        <w:rPr>
          <w:lang w:val="fr-FR"/>
        </w:rPr>
        <w:t>extradition est régie non seulement par la Constitution, mais aussi</w:t>
      </w:r>
      <w:r w:rsidRPr="00B92F88">
        <w:rPr>
          <w:lang w:val="fr-FR"/>
        </w:rPr>
        <w:t xml:space="preserve"> par le décret-loi </w:t>
      </w:r>
      <w:r w:rsidRPr="00B62D42">
        <w:rPr>
          <w:rFonts w:eastAsia="MS Mincho"/>
          <w:lang w:val="fr-FR"/>
        </w:rPr>
        <w:t>n</w:t>
      </w:r>
      <w:r w:rsidRPr="00B62D42">
        <w:rPr>
          <w:rFonts w:eastAsia="MS Mincho"/>
          <w:vertAlign w:val="superscript"/>
          <w:lang w:val="fr-FR"/>
        </w:rPr>
        <w:t>o</w:t>
      </w:r>
      <w:r w:rsidRPr="00B92F88">
        <w:rPr>
          <w:lang w:val="fr-FR"/>
        </w:rPr>
        <w:t> 437/75</w:t>
      </w:r>
      <w:r>
        <w:rPr>
          <w:lang w:val="fr-FR"/>
        </w:rPr>
        <w:t xml:space="preserve"> du 16 août</w:t>
      </w:r>
      <w:r w:rsidRPr="00B92F88">
        <w:rPr>
          <w:lang w:val="fr-FR"/>
        </w:rPr>
        <w:t>, qui en rég</w:t>
      </w:r>
      <w:r>
        <w:rPr>
          <w:lang w:val="fr-FR"/>
        </w:rPr>
        <w:t>lemente le régime juridique. Ce </w:t>
      </w:r>
      <w:r w:rsidRPr="00B92F88">
        <w:rPr>
          <w:lang w:val="fr-FR"/>
        </w:rPr>
        <w:t>décret-loi ne peut toutefois supplanter les principes constitutionnels énoncés plus haut, dans la mesure où la Constitution est la norme suprême et qu</w:t>
      </w:r>
      <w:r w:rsidR="00BE4F94">
        <w:rPr>
          <w:lang w:val="fr-FR"/>
        </w:rPr>
        <w:t>’</w:t>
      </w:r>
      <w:r w:rsidRPr="00B92F88">
        <w:rPr>
          <w:lang w:val="fr-FR"/>
        </w:rPr>
        <w:t>aucune loi ne lui est supérieure.</w:t>
      </w:r>
    </w:p>
    <w:p w:rsidR="00C41F0D" w:rsidRPr="00B92F88" w:rsidRDefault="00C41F0D" w:rsidP="00C41F0D">
      <w:pPr>
        <w:pStyle w:val="H23G"/>
        <w:rPr>
          <w:lang w:val="fr-FR"/>
        </w:rPr>
      </w:pPr>
      <w:r>
        <w:rPr>
          <w:lang w:val="fr-FR"/>
        </w:rPr>
        <w:tab/>
      </w:r>
      <w:r>
        <w:rPr>
          <w:lang w:val="fr-FR"/>
        </w:rPr>
        <w:tab/>
      </w:r>
      <w:r w:rsidRPr="00B92F88">
        <w:rPr>
          <w:lang w:val="fr-FR"/>
        </w:rPr>
        <w:t>Art</w:t>
      </w:r>
      <w:r>
        <w:rPr>
          <w:lang w:val="fr-FR"/>
        </w:rPr>
        <w:t>icle 9: E</w:t>
      </w:r>
      <w:r w:rsidRPr="00B92F88">
        <w:rPr>
          <w:lang w:val="fr-FR"/>
        </w:rPr>
        <w:t>ntraide judiciaire</w:t>
      </w:r>
    </w:p>
    <w:p w:rsidR="00C41F0D" w:rsidRPr="00B92F88" w:rsidRDefault="00C41F0D" w:rsidP="00C41F0D">
      <w:pPr>
        <w:pStyle w:val="SingleTxtG"/>
        <w:rPr>
          <w:lang w:val="fr-FR"/>
        </w:rPr>
      </w:pPr>
      <w:r w:rsidRPr="00B92F88">
        <w:rPr>
          <w:lang w:val="fr-FR"/>
        </w:rPr>
        <w:t>124.</w:t>
      </w:r>
      <w:r w:rsidRPr="00B92F88">
        <w:rPr>
          <w:lang w:val="fr-FR"/>
        </w:rPr>
        <w:tab/>
        <w:t>La politique judiciaire du Mozambique prévoit une coopération internationale en matière pénale avec les autres États en ce qui concerne notamment la communication d</w:t>
      </w:r>
      <w:r w:rsidR="00BE4F94">
        <w:rPr>
          <w:lang w:val="fr-FR"/>
        </w:rPr>
        <w:t>’</w:t>
      </w:r>
      <w:r w:rsidRPr="00B92F88">
        <w:rPr>
          <w:lang w:val="fr-FR"/>
        </w:rPr>
        <w:t>éléments de preuve et l</w:t>
      </w:r>
      <w:r w:rsidR="00BE4F94">
        <w:rPr>
          <w:lang w:val="fr-FR"/>
        </w:rPr>
        <w:t>’</w:t>
      </w:r>
      <w:r w:rsidRPr="00B92F88">
        <w:rPr>
          <w:lang w:val="fr-FR"/>
        </w:rPr>
        <w:t>exécution des décisions de justice.</w:t>
      </w:r>
    </w:p>
    <w:p w:rsidR="00C41F0D" w:rsidRPr="00B92F88" w:rsidRDefault="00C41F0D" w:rsidP="00C41F0D">
      <w:pPr>
        <w:pStyle w:val="SingleTxtG"/>
        <w:rPr>
          <w:lang w:val="fr-FR"/>
        </w:rPr>
      </w:pPr>
      <w:r w:rsidRPr="00B92F88">
        <w:rPr>
          <w:lang w:val="fr-FR"/>
        </w:rPr>
        <w:t>125.</w:t>
      </w:r>
      <w:r w:rsidRPr="00B92F88">
        <w:rPr>
          <w:lang w:val="fr-FR"/>
        </w:rPr>
        <w:tab/>
        <w:t>Le Mozambique a conclu des accords d</w:t>
      </w:r>
      <w:r w:rsidR="00BE4F94">
        <w:rPr>
          <w:lang w:val="fr-FR"/>
        </w:rPr>
        <w:t>’</w:t>
      </w:r>
      <w:r w:rsidRPr="00B92F88">
        <w:rPr>
          <w:lang w:val="fr-FR"/>
        </w:rPr>
        <w:t>entraide judiciaire en matière pénale avec les États membres de la CPLP et de la SADC ainsi qu</w:t>
      </w:r>
      <w:r w:rsidR="00BE4F94">
        <w:rPr>
          <w:lang w:val="fr-FR"/>
        </w:rPr>
        <w:t>’</w:t>
      </w:r>
      <w:r w:rsidRPr="00B92F88">
        <w:rPr>
          <w:lang w:val="fr-FR"/>
        </w:rPr>
        <w:t>avec le Brésil.</w:t>
      </w:r>
    </w:p>
    <w:p w:rsidR="00C41F0D" w:rsidRPr="00B92F88" w:rsidRDefault="00C41F0D" w:rsidP="00C41F0D">
      <w:pPr>
        <w:pStyle w:val="SingleTxtG"/>
        <w:rPr>
          <w:lang w:val="fr-FR"/>
        </w:rPr>
      </w:pPr>
      <w:r w:rsidRPr="00B92F88">
        <w:rPr>
          <w:lang w:val="fr-FR"/>
        </w:rPr>
        <w:t>126.</w:t>
      </w:r>
      <w:r w:rsidRPr="00B92F88">
        <w:rPr>
          <w:lang w:val="fr-FR"/>
        </w:rPr>
        <w:tab/>
        <w:t>Il importe de rappeler que l</w:t>
      </w:r>
      <w:r>
        <w:rPr>
          <w:lang w:val="fr-FR"/>
        </w:rPr>
        <w:t>es experts présents à la réunion de la SADC en Afrique du Sud en mars 2001 ont élaboré et examiné deux protocoles, l</w:t>
      </w:r>
      <w:r w:rsidR="00BE4F94">
        <w:rPr>
          <w:lang w:val="fr-FR"/>
        </w:rPr>
        <w:t>’</w:t>
      </w:r>
      <w:r>
        <w:rPr>
          <w:lang w:val="fr-FR"/>
        </w:rPr>
        <w:t>un sur l</w:t>
      </w:r>
      <w:r w:rsidR="00BE4F94">
        <w:rPr>
          <w:lang w:val="fr-FR"/>
        </w:rPr>
        <w:t>’</w:t>
      </w:r>
      <w:r>
        <w:rPr>
          <w:lang w:val="fr-FR"/>
        </w:rPr>
        <w:t>extradition, et l</w:t>
      </w:r>
      <w:r w:rsidR="00BE4F94">
        <w:rPr>
          <w:lang w:val="fr-FR"/>
        </w:rPr>
        <w:t>’</w:t>
      </w:r>
      <w:r>
        <w:rPr>
          <w:lang w:val="fr-FR"/>
        </w:rPr>
        <w:t>autre sur l</w:t>
      </w:r>
      <w:r w:rsidR="00BE4F94">
        <w:rPr>
          <w:lang w:val="fr-FR"/>
        </w:rPr>
        <w:t>’</w:t>
      </w:r>
      <w:r>
        <w:rPr>
          <w:lang w:val="fr-FR"/>
        </w:rPr>
        <w:t>entraide judiciaire en matière pénale</w:t>
      </w:r>
      <w:r w:rsidRPr="00B92F88">
        <w:rPr>
          <w:lang w:val="fr-FR"/>
        </w:rPr>
        <w:t xml:space="preserve">. Ces </w:t>
      </w:r>
      <w:r>
        <w:rPr>
          <w:lang w:val="fr-FR"/>
        </w:rPr>
        <w:t>p</w:t>
      </w:r>
      <w:r w:rsidRPr="00B92F88">
        <w:rPr>
          <w:lang w:val="fr-FR"/>
        </w:rPr>
        <w:t>rotocoles ont été approuvés par les ministres de la justice et procureurs généraux et soumis au Conseil des ministres de la SADC pour approbation à la suite de leur adoption lors du Sommet des chefs d</w:t>
      </w:r>
      <w:r w:rsidR="00BE4F94">
        <w:rPr>
          <w:lang w:val="fr-FR"/>
        </w:rPr>
        <w:t>’</w:t>
      </w:r>
      <w:r>
        <w:rPr>
          <w:lang w:val="fr-FR"/>
        </w:rPr>
        <w:t>État et de g</w:t>
      </w:r>
      <w:r w:rsidRPr="00B92F88">
        <w:rPr>
          <w:lang w:val="fr-FR"/>
        </w:rPr>
        <w:t xml:space="preserve">ouvernement </w:t>
      </w:r>
      <w:r>
        <w:rPr>
          <w:lang w:val="fr-FR"/>
        </w:rPr>
        <w:t xml:space="preserve">des pays membres </w:t>
      </w:r>
      <w:r w:rsidRPr="00B92F88">
        <w:rPr>
          <w:lang w:val="fr-FR"/>
        </w:rPr>
        <w:t>de la SADC tenu en septembre 2002.</w:t>
      </w:r>
    </w:p>
    <w:p w:rsidR="00C41F0D" w:rsidRPr="00B92F88" w:rsidRDefault="00C41F0D" w:rsidP="00C41F0D">
      <w:pPr>
        <w:pStyle w:val="SingleTxtG"/>
        <w:rPr>
          <w:lang w:val="fr-FR"/>
        </w:rPr>
      </w:pPr>
      <w:r w:rsidRPr="00B92F88">
        <w:rPr>
          <w:lang w:val="fr-FR"/>
        </w:rPr>
        <w:t>127.</w:t>
      </w:r>
      <w:r w:rsidRPr="00B92F88">
        <w:rPr>
          <w:lang w:val="fr-FR"/>
        </w:rPr>
        <w:tab/>
        <w:t>Si l</w:t>
      </w:r>
      <w:r w:rsidR="00BE4F94">
        <w:rPr>
          <w:lang w:val="fr-FR"/>
        </w:rPr>
        <w:t>’</w:t>
      </w:r>
      <w:r w:rsidRPr="00B92F88">
        <w:rPr>
          <w:lang w:val="fr-FR"/>
        </w:rPr>
        <w:t>entraide judiciaire n</w:t>
      </w:r>
      <w:r w:rsidR="00BE4F94">
        <w:rPr>
          <w:lang w:val="fr-FR"/>
        </w:rPr>
        <w:t>’</w:t>
      </w:r>
      <w:r w:rsidRPr="00B92F88">
        <w:rPr>
          <w:lang w:val="fr-FR"/>
        </w:rPr>
        <w:t>exige pas de l</w:t>
      </w:r>
      <w:r w:rsidR="00BE4F94">
        <w:rPr>
          <w:lang w:val="fr-FR"/>
        </w:rPr>
        <w:t>’</w:t>
      </w:r>
      <w:r w:rsidRPr="00B92F88">
        <w:rPr>
          <w:lang w:val="fr-FR"/>
        </w:rPr>
        <w:t xml:space="preserve">État requis </w:t>
      </w:r>
      <w:r>
        <w:rPr>
          <w:lang w:val="fr-FR"/>
        </w:rPr>
        <w:t>qu</w:t>
      </w:r>
      <w:r w:rsidR="00BE4F94">
        <w:rPr>
          <w:lang w:val="fr-FR"/>
        </w:rPr>
        <w:t>’</w:t>
      </w:r>
      <w:r>
        <w:rPr>
          <w:lang w:val="fr-FR"/>
        </w:rPr>
        <w:t>il ait adopté</w:t>
      </w:r>
      <w:r w:rsidRPr="00B92F88">
        <w:rPr>
          <w:lang w:val="fr-FR"/>
        </w:rPr>
        <w:t xml:space="preserve"> une loi similaire</w:t>
      </w:r>
      <w:r>
        <w:rPr>
          <w:lang w:val="fr-FR"/>
        </w:rPr>
        <w:t xml:space="preserve"> à celle de l</w:t>
      </w:r>
      <w:r w:rsidR="00BE4F94">
        <w:rPr>
          <w:lang w:val="fr-FR"/>
        </w:rPr>
        <w:t>’</w:t>
      </w:r>
      <w:r>
        <w:rPr>
          <w:lang w:val="fr-FR"/>
        </w:rPr>
        <w:t>État requérant</w:t>
      </w:r>
      <w:r w:rsidRPr="00B92F88">
        <w:rPr>
          <w:lang w:val="fr-FR"/>
        </w:rPr>
        <w:t xml:space="preserve"> interdis</w:t>
      </w:r>
      <w:r>
        <w:rPr>
          <w:lang w:val="fr-FR"/>
        </w:rPr>
        <w:t>ant</w:t>
      </w:r>
      <w:r w:rsidRPr="00B92F88">
        <w:rPr>
          <w:lang w:val="fr-FR"/>
        </w:rPr>
        <w:t xml:space="preserve"> l</w:t>
      </w:r>
      <w:r w:rsidR="00BE4F94">
        <w:rPr>
          <w:lang w:val="fr-FR"/>
        </w:rPr>
        <w:t>’</w:t>
      </w:r>
      <w:r w:rsidRPr="00B92F88">
        <w:rPr>
          <w:lang w:val="fr-FR"/>
        </w:rPr>
        <w:t>infraction en question</w:t>
      </w:r>
      <w:r>
        <w:rPr>
          <w:lang w:val="fr-FR"/>
        </w:rPr>
        <w:t xml:space="preserve"> et </w:t>
      </w:r>
      <w:r w:rsidRPr="00B92F88">
        <w:rPr>
          <w:lang w:val="fr-FR"/>
        </w:rPr>
        <w:t>que l</w:t>
      </w:r>
      <w:r w:rsidR="00BE4F94">
        <w:rPr>
          <w:lang w:val="fr-FR"/>
        </w:rPr>
        <w:t>’</w:t>
      </w:r>
      <w:r w:rsidRPr="00B92F88">
        <w:rPr>
          <w:lang w:val="fr-FR"/>
        </w:rPr>
        <w:t>entraide est demandée à des fins de communication d</w:t>
      </w:r>
      <w:r w:rsidR="00BE4F94">
        <w:rPr>
          <w:lang w:val="fr-FR"/>
        </w:rPr>
        <w:t>’</w:t>
      </w:r>
      <w:r w:rsidRPr="00B92F88">
        <w:rPr>
          <w:lang w:val="fr-FR"/>
        </w:rPr>
        <w:t xml:space="preserve">éléments de preuve, le Mozambique peut </w:t>
      </w:r>
      <w:r>
        <w:rPr>
          <w:lang w:val="fr-FR"/>
        </w:rPr>
        <w:t>apporter son concours. Le Mozambique n</w:t>
      </w:r>
      <w:r w:rsidR="00BE4F94">
        <w:rPr>
          <w:lang w:val="fr-FR"/>
        </w:rPr>
        <w:t>’</w:t>
      </w:r>
      <w:r>
        <w:rPr>
          <w:lang w:val="fr-FR"/>
        </w:rPr>
        <w:t>a pas eu à produire d</w:t>
      </w:r>
      <w:r w:rsidR="00BE4F94">
        <w:rPr>
          <w:lang w:val="fr-FR"/>
        </w:rPr>
        <w:t>’</w:t>
      </w:r>
      <w:r>
        <w:rPr>
          <w:lang w:val="fr-FR"/>
        </w:rPr>
        <w:t>éléments de preuve dans une quelconque affaire de torture instruite à l</w:t>
      </w:r>
      <w:r w:rsidR="00BE4F94">
        <w:rPr>
          <w:lang w:val="fr-FR"/>
        </w:rPr>
        <w:t>’</w:t>
      </w:r>
      <w:r>
        <w:rPr>
          <w:lang w:val="fr-FR"/>
        </w:rPr>
        <w:t>étranger.</w:t>
      </w:r>
    </w:p>
    <w:p w:rsidR="00C41F0D" w:rsidRPr="00B92F88" w:rsidRDefault="00C41F0D" w:rsidP="00C41F0D">
      <w:pPr>
        <w:pStyle w:val="SingleTxtG"/>
        <w:rPr>
          <w:lang w:val="fr-FR"/>
        </w:rPr>
      </w:pPr>
      <w:r w:rsidRPr="00B92F88">
        <w:rPr>
          <w:lang w:val="fr-FR"/>
        </w:rPr>
        <w:t>128.</w:t>
      </w:r>
      <w:r w:rsidRPr="00B92F88">
        <w:rPr>
          <w:lang w:val="fr-FR"/>
        </w:rPr>
        <w:tab/>
        <w:t>Tous ces instruments ont clairement quelque chose en commun: leurs dispositions générales témoignent d</w:t>
      </w:r>
      <w:r w:rsidR="00BE4F94">
        <w:rPr>
          <w:lang w:val="fr-FR"/>
        </w:rPr>
        <w:t>’</w:t>
      </w:r>
      <w:r w:rsidRPr="00B92F88">
        <w:rPr>
          <w:lang w:val="fr-FR"/>
        </w:rPr>
        <w:t>un souci de coopération judiciaire sur la base d</w:t>
      </w:r>
      <w:r w:rsidR="00BE4F94">
        <w:rPr>
          <w:lang w:val="fr-FR"/>
        </w:rPr>
        <w:t>’</w:t>
      </w:r>
      <w:r w:rsidRPr="00B92F88">
        <w:rPr>
          <w:lang w:val="fr-FR"/>
        </w:rPr>
        <w:t>un large échange d</w:t>
      </w:r>
      <w:r w:rsidR="00BE4F94">
        <w:rPr>
          <w:lang w:val="fr-FR"/>
        </w:rPr>
        <w:t>’</w:t>
      </w:r>
      <w:r w:rsidRPr="00B92F88">
        <w:rPr>
          <w:lang w:val="fr-FR"/>
        </w:rPr>
        <w:t>informations.</w:t>
      </w:r>
    </w:p>
    <w:p w:rsidR="005D6A51" w:rsidRDefault="00C41F0D" w:rsidP="00E61042">
      <w:pPr>
        <w:pStyle w:val="SingleTxtG"/>
        <w:rPr>
          <w:lang w:val="fr-FR"/>
        </w:rPr>
      </w:pPr>
      <w:r w:rsidRPr="00B92F88">
        <w:rPr>
          <w:lang w:val="fr-FR"/>
        </w:rPr>
        <w:t>129.</w:t>
      </w:r>
      <w:r w:rsidRPr="00B92F88">
        <w:rPr>
          <w:lang w:val="fr-FR"/>
        </w:rPr>
        <w:tab/>
        <w:t>Les États parties s</w:t>
      </w:r>
      <w:r w:rsidR="00BE4F94">
        <w:rPr>
          <w:lang w:val="fr-FR"/>
        </w:rPr>
        <w:t>’</w:t>
      </w:r>
      <w:r w:rsidRPr="00B92F88">
        <w:rPr>
          <w:lang w:val="fr-FR"/>
        </w:rPr>
        <w:t>adressent fréquemment des commissions rogatoires ayant pour objet des crimes et autres infractions. D</w:t>
      </w:r>
      <w:r>
        <w:rPr>
          <w:lang w:val="fr-FR"/>
        </w:rPr>
        <w:t>ans la pratique, les</w:t>
      </w:r>
      <w:r w:rsidRPr="00B92F88">
        <w:rPr>
          <w:lang w:val="fr-FR"/>
        </w:rPr>
        <w:t xml:space="preserve"> demandes </w:t>
      </w:r>
      <w:r>
        <w:rPr>
          <w:lang w:val="fr-FR"/>
        </w:rPr>
        <w:t xml:space="preserve">intéressant directement ou indirectement des </w:t>
      </w:r>
      <w:r w:rsidRPr="00B92F88">
        <w:rPr>
          <w:lang w:val="fr-FR"/>
        </w:rPr>
        <w:t xml:space="preserve">actes de torture sont </w:t>
      </w:r>
      <w:r>
        <w:rPr>
          <w:lang w:val="fr-FR"/>
        </w:rPr>
        <w:t>rarissimes</w:t>
      </w:r>
      <w:r w:rsidRPr="00B92F88">
        <w:rPr>
          <w:lang w:val="fr-FR"/>
        </w:rPr>
        <w:t>.</w:t>
      </w:r>
    </w:p>
    <w:p w:rsidR="0066223D" w:rsidRPr="00D4238D" w:rsidRDefault="0066223D" w:rsidP="0066223D">
      <w:pPr>
        <w:pStyle w:val="H23G"/>
      </w:pPr>
      <w:r>
        <w:tab/>
      </w:r>
      <w:r w:rsidRPr="00D4238D">
        <w:tab/>
        <w:t xml:space="preserve">Article 10: Formation </w:t>
      </w:r>
    </w:p>
    <w:p w:rsidR="0066223D" w:rsidRPr="00B137C6" w:rsidRDefault="0066223D" w:rsidP="0066223D">
      <w:pPr>
        <w:pStyle w:val="SingleTxtG"/>
        <w:rPr>
          <w:lang w:val="fr-FR"/>
        </w:rPr>
      </w:pPr>
      <w:r w:rsidRPr="00B137C6">
        <w:rPr>
          <w:lang w:val="fr-FR"/>
        </w:rPr>
        <w:t>130.</w:t>
      </w:r>
      <w:r w:rsidRPr="00B137C6">
        <w:rPr>
          <w:lang w:val="fr-FR"/>
        </w:rPr>
        <w:tab/>
        <w:t>La Constitution encadre la fonction didactique des juridictions pénales et dispose, en</w:t>
      </w:r>
      <w:r>
        <w:rPr>
          <w:lang w:val="fr-FR"/>
        </w:rPr>
        <w:t> </w:t>
      </w:r>
      <w:r w:rsidRPr="00B137C6">
        <w:rPr>
          <w:lang w:val="fr-FR"/>
        </w:rPr>
        <w:t>son article 213, que «les tribunaux éduquent les citoyens et l</w:t>
      </w:r>
      <w:r w:rsidR="00BE4F94">
        <w:rPr>
          <w:lang w:val="fr-FR"/>
        </w:rPr>
        <w:t>’</w:t>
      </w:r>
      <w:r w:rsidRPr="00B137C6">
        <w:rPr>
          <w:lang w:val="fr-FR"/>
        </w:rPr>
        <w:t>administration publique au</w:t>
      </w:r>
      <w:r>
        <w:rPr>
          <w:lang w:val="fr-FR"/>
        </w:rPr>
        <w:t> </w:t>
      </w:r>
      <w:r w:rsidRPr="00B137C6">
        <w:rPr>
          <w:lang w:val="fr-FR"/>
        </w:rPr>
        <w:t>respect volontaire et conscient des lois, établissant ainsi une communauté sociale juste et</w:t>
      </w:r>
      <w:r>
        <w:rPr>
          <w:lang w:val="fr-FR"/>
        </w:rPr>
        <w:t> </w:t>
      </w:r>
      <w:r w:rsidRPr="00B137C6">
        <w:rPr>
          <w:lang w:val="fr-FR"/>
        </w:rPr>
        <w:t>harmonieuse».</w:t>
      </w:r>
    </w:p>
    <w:p w:rsidR="0066223D" w:rsidRPr="00B137C6" w:rsidRDefault="0066223D" w:rsidP="0066223D">
      <w:pPr>
        <w:pStyle w:val="SingleTxtG"/>
        <w:rPr>
          <w:lang w:val="fr-FR"/>
        </w:rPr>
      </w:pPr>
      <w:r w:rsidRPr="00B137C6">
        <w:rPr>
          <w:lang w:val="fr-FR"/>
        </w:rPr>
        <w:t>131.</w:t>
      </w:r>
      <w:r w:rsidRPr="00B137C6">
        <w:rPr>
          <w:lang w:val="fr-FR"/>
        </w:rPr>
        <w:tab/>
        <w:t>Dans le système pénitentiaire, l</w:t>
      </w:r>
      <w:r w:rsidR="00BE4F94">
        <w:rPr>
          <w:lang w:val="fr-FR"/>
        </w:rPr>
        <w:t>’</w:t>
      </w:r>
      <w:r w:rsidRPr="00B137C6">
        <w:rPr>
          <w:lang w:val="fr-FR"/>
        </w:rPr>
        <w:t xml:space="preserve">objectif général tel </w:t>
      </w:r>
      <w:r>
        <w:rPr>
          <w:lang w:val="fr-FR"/>
        </w:rPr>
        <w:t>qu</w:t>
      </w:r>
      <w:r w:rsidR="00BE4F94">
        <w:rPr>
          <w:lang w:val="fr-FR"/>
        </w:rPr>
        <w:t>’</w:t>
      </w:r>
      <w:r>
        <w:rPr>
          <w:lang w:val="fr-FR"/>
        </w:rPr>
        <w:t xml:space="preserve">il est </w:t>
      </w:r>
      <w:r w:rsidRPr="00B137C6">
        <w:rPr>
          <w:lang w:val="fr-FR"/>
        </w:rPr>
        <w:t>défini par la politique pénitentiaire et la stratégie d</w:t>
      </w:r>
      <w:r w:rsidR="00BE4F94">
        <w:rPr>
          <w:lang w:val="fr-FR"/>
        </w:rPr>
        <w:t>’</w:t>
      </w:r>
      <w:r w:rsidRPr="00B137C6">
        <w:rPr>
          <w:lang w:val="fr-FR"/>
        </w:rPr>
        <w:t>application correspondante est de contribuer au maintien d</w:t>
      </w:r>
      <w:r w:rsidR="00BE4F94">
        <w:rPr>
          <w:lang w:val="fr-FR"/>
        </w:rPr>
        <w:t>’</w:t>
      </w:r>
      <w:r w:rsidRPr="00B137C6">
        <w:rPr>
          <w:lang w:val="fr-FR"/>
        </w:rPr>
        <w:t>une société sûre et juste en veillant à l</w:t>
      </w:r>
      <w:r w:rsidR="00BE4F94">
        <w:rPr>
          <w:lang w:val="fr-FR"/>
        </w:rPr>
        <w:t>’</w:t>
      </w:r>
      <w:r w:rsidRPr="00B137C6">
        <w:rPr>
          <w:lang w:val="fr-FR"/>
        </w:rPr>
        <w:t xml:space="preserve">exécution des peines privatives de liberté prononcées par les tribunaux, au moyen du placement en détention et de la surveillance des </w:t>
      </w:r>
      <w:r>
        <w:rPr>
          <w:lang w:val="fr-FR"/>
        </w:rPr>
        <w:t>délinquants</w:t>
      </w:r>
      <w:r w:rsidRPr="00B137C6">
        <w:rPr>
          <w:lang w:val="fr-FR"/>
        </w:rPr>
        <w:t>, et</w:t>
      </w:r>
      <w:r>
        <w:rPr>
          <w:lang w:val="fr-FR"/>
        </w:rPr>
        <w:t> </w:t>
      </w:r>
      <w:r w:rsidRPr="00B137C6">
        <w:rPr>
          <w:lang w:val="fr-FR"/>
        </w:rPr>
        <w:t>en assurant la réadaptation et la réinsertion sociale des prisonniers au moyen de programmes éducatifs et d</w:t>
      </w:r>
      <w:r w:rsidR="00BE4F94">
        <w:rPr>
          <w:lang w:val="fr-FR"/>
        </w:rPr>
        <w:t>’</w:t>
      </w:r>
      <w:r w:rsidRPr="00B137C6">
        <w:rPr>
          <w:lang w:val="fr-FR"/>
        </w:rPr>
        <w:t>une formation socioprofessionnelle, afin qu</w:t>
      </w:r>
      <w:r w:rsidR="00BE4F94">
        <w:rPr>
          <w:lang w:val="fr-FR"/>
        </w:rPr>
        <w:t>’</w:t>
      </w:r>
      <w:r w:rsidRPr="00B137C6">
        <w:rPr>
          <w:lang w:val="fr-FR"/>
        </w:rPr>
        <w:t>ils deviennent des citoyens respectueux des lois. Cela signifie que la relation avec le détenu vise à amender son comportement délictueux. Le rôle que le personnel de</w:t>
      </w:r>
      <w:r>
        <w:rPr>
          <w:lang w:val="fr-FR"/>
        </w:rPr>
        <w:t xml:space="preserve"> l</w:t>
      </w:r>
      <w:r w:rsidR="00BE4F94">
        <w:rPr>
          <w:lang w:val="fr-FR"/>
        </w:rPr>
        <w:t>’</w:t>
      </w:r>
      <w:r>
        <w:rPr>
          <w:lang w:val="fr-FR"/>
        </w:rPr>
        <w:t xml:space="preserve">administration pénitentiaire joue dans la </w:t>
      </w:r>
      <w:r w:rsidRPr="00B137C6">
        <w:rPr>
          <w:lang w:val="fr-FR"/>
        </w:rPr>
        <w:t xml:space="preserve">réadaptation de ceux qui sont </w:t>
      </w:r>
      <w:r>
        <w:rPr>
          <w:lang w:val="fr-FR"/>
        </w:rPr>
        <w:t xml:space="preserve">placés sous sa </w:t>
      </w:r>
      <w:r w:rsidRPr="00B137C6">
        <w:rPr>
          <w:lang w:val="fr-FR"/>
        </w:rPr>
        <w:t xml:space="preserve">garde </w:t>
      </w:r>
      <w:r>
        <w:rPr>
          <w:lang w:val="fr-FR"/>
        </w:rPr>
        <w:t>contribue</w:t>
      </w:r>
      <w:r w:rsidRPr="00B137C6">
        <w:rPr>
          <w:lang w:val="fr-FR"/>
        </w:rPr>
        <w:t xml:space="preserve"> toujours </w:t>
      </w:r>
      <w:r>
        <w:rPr>
          <w:lang w:val="fr-FR"/>
        </w:rPr>
        <w:t xml:space="preserve">pour beaucoup à infléchir </w:t>
      </w:r>
      <w:r w:rsidRPr="00B137C6">
        <w:rPr>
          <w:lang w:val="fr-FR"/>
        </w:rPr>
        <w:t>le comportement et la conduite</w:t>
      </w:r>
      <w:r>
        <w:rPr>
          <w:lang w:val="fr-FR"/>
        </w:rPr>
        <w:t xml:space="preserve"> de ceux</w:t>
      </w:r>
      <w:r>
        <w:rPr>
          <w:lang w:val="fr-FR"/>
        </w:rPr>
        <w:noBreakHyphen/>
        <w:t xml:space="preserve">ci, au profit de la </w:t>
      </w:r>
      <w:r w:rsidRPr="00B137C6">
        <w:rPr>
          <w:lang w:val="fr-FR"/>
        </w:rPr>
        <w:t>prévention des infractions liées à la torture.</w:t>
      </w:r>
    </w:p>
    <w:p w:rsidR="0066223D" w:rsidRPr="00B137C6" w:rsidRDefault="0066223D" w:rsidP="0066223D">
      <w:pPr>
        <w:pStyle w:val="SingleTxtG"/>
        <w:rPr>
          <w:lang w:val="fr-FR"/>
        </w:rPr>
      </w:pPr>
      <w:r w:rsidRPr="00B137C6">
        <w:rPr>
          <w:lang w:val="fr-FR"/>
        </w:rPr>
        <w:t>132.</w:t>
      </w:r>
      <w:r w:rsidRPr="00B137C6">
        <w:rPr>
          <w:lang w:val="fr-FR"/>
        </w:rPr>
        <w:tab/>
        <w:t>Les forces de police jouent également un rôle très important dans les activités d</w:t>
      </w:r>
      <w:r w:rsidR="00BE4F94">
        <w:rPr>
          <w:lang w:val="fr-FR"/>
        </w:rPr>
        <w:t>’</w:t>
      </w:r>
      <w:r w:rsidRPr="00B137C6">
        <w:rPr>
          <w:lang w:val="fr-FR"/>
        </w:rPr>
        <w:t>éducation des citoyens dans la mesure où l</w:t>
      </w:r>
      <w:r w:rsidR="00BE4F94">
        <w:rPr>
          <w:lang w:val="fr-FR"/>
        </w:rPr>
        <w:t>’</w:t>
      </w:r>
      <w:r w:rsidRPr="00B137C6">
        <w:rPr>
          <w:lang w:val="fr-FR"/>
        </w:rPr>
        <w:t>un</w:t>
      </w:r>
      <w:r>
        <w:rPr>
          <w:lang w:val="fr-FR"/>
        </w:rPr>
        <w:t>e</w:t>
      </w:r>
      <w:r w:rsidRPr="00B137C6">
        <w:rPr>
          <w:lang w:val="fr-FR"/>
        </w:rPr>
        <w:t xml:space="preserve"> </w:t>
      </w:r>
      <w:r>
        <w:rPr>
          <w:lang w:val="fr-FR"/>
        </w:rPr>
        <w:t>des missions essentielles</w:t>
      </w:r>
      <w:r w:rsidRPr="00B137C6">
        <w:rPr>
          <w:lang w:val="fr-FR"/>
        </w:rPr>
        <w:t xml:space="preserve"> de la police est de sensibiliser le public au respect de la loi.</w:t>
      </w:r>
    </w:p>
    <w:p w:rsidR="0066223D" w:rsidRPr="00B137C6" w:rsidRDefault="0066223D" w:rsidP="0066223D">
      <w:pPr>
        <w:pStyle w:val="SingleTxtG"/>
        <w:rPr>
          <w:lang w:val="fr-FR"/>
        </w:rPr>
      </w:pPr>
      <w:r w:rsidRPr="00B137C6">
        <w:rPr>
          <w:lang w:val="fr-FR"/>
        </w:rPr>
        <w:t>133.</w:t>
      </w:r>
      <w:r w:rsidRPr="00B137C6">
        <w:rPr>
          <w:lang w:val="fr-FR"/>
        </w:rPr>
        <w:tab/>
        <w:t xml:space="preserve">Les </w:t>
      </w:r>
      <w:r>
        <w:rPr>
          <w:lang w:val="fr-FR"/>
        </w:rPr>
        <w:t>agents de l</w:t>
      </w:r>
      <w:r w:rsidR="00BE4F94">
        <w:rPr>
          <w:lang w:val="fr-FR"/>
        </w:rPr>
        <w:t>’</w:t>
      </w:r>
      <w:r>
        <w:rPr>
          <w:lang w:val="fr-FR"/>
        </w:rPr>
        <w:t xml:space="preserve">administration pénitentiaire </w:t>
      </w:r>
      <w:r w:rsidRPr="00B137C6">
        <w:rPr>
          <w:lang w:val="fr-FR"/>
        </w:rPr>
        <w:t>et des forces de police reçoivent donc une formation qui contient un volet portant sur les droits de l</w:t>
      </w:r>
      <w:r w:rsidR="00BE4F94">
        <w:rPr>
          <w:lang w:val="fr-FR"/>
        </w:rPr>
        <w:t>’</w:t>
      </w:r>
      <w:r w:rsidRPr="00B137C6">
        <w:rPr>
          <w:lang w:val="fr-FR"/>
        </w:rPr>
        <w:t>homme, afin de prévenir les actes de torture et les traitements inhumains ou dégradants qu</w:t>
      </w:r>
      <w:r w:rsidR="00BE4F94">
        <w:rPr>
          <w:lang w:val="fr-FR"/>
        </w:rPr>
        <w:t>’</w:t>
      </w:r>
      <w:r w:rsidRPr="00B137C6">
        <w:rPr>
          <w:lang w:val="fr-FR"/>
        </w:rPr>
        <w:t>ils pourraient commettre dans l</w:t>
      </w:r>
      <w:r w:rsidR="00BE4F94">
        <w:rPr>
          <w:lang w:val="fr-FR"/>
        </w:rPr>
        <w:t>’</w:t>
      </w:r>
      <w:r w:rsidRPr="00B137C6">
        <w:rPr>
          <w:lang w:val="fr-FR"/>
        </w:rPr>
        <w:t>exercice de leur</w:t>
      </w:r>
      <w:r>
        <w:rPr>
          <w:lang w:val="fr-FR"/>
        </w:rPr>
        <w:t>s</w:t>
      </w:r>
      <w:r w:rsidRPr="00B137C6">
        <w:rPr>
          <w:lang w:val="fr-FR"/>
        </w:rPr>
        <w:t xml:space="preserve"> fonctions.</w:t>
      </w:r>
    </w:p>
    <w:p w:rsidR="0066223D" w:rsidRPr="00B137C6" w:rsidRDefault="0066223D" w:rsidP="0066223D">
      <w:pPr>
        <w:pStyle w:val="SingleTxtG"/>
        <w:rPr>
          <w:lang w:val="fr-FR"/>
        </w:rPr>
      </w:pPr>
      <w:r w:rsidRPr="00B137C6">
        <w:rPr>
          <w:lang w:val="fr-FR"/>
        </w:rPr>
        <w:t>134.</w:t>
      </w:r>
      <w:r w:rsidRPr="00B137C6">
        <w:rPr>
          <w:lang w:val="fr-FR"/>
        </w:rPr>
        <w:tab/>
        <w:t>Il n</w:t>
      </w:r>
      <w:r w:rsidR="00BE4F94">
        <w:rPr>
          <w:lang w:val="fr-FR"/>
        </w:rPr>
        <w:t>’</w:t>
      </w:r>
      <w:r w:rsidRPr="00B137C6">
        <w:rPr>
          <w:lang w:val="fr-FR"/>
        </w:rPr>
        <w:t xml:space="preserve">existe pas encore de politique </w:t>
      </w:r>
      <w:r>
        <w:rPr>
          <w:lang w:val="fr-FR"/>
        </w:rPr>
        <w:t xml:space="preserve">de </w:t>
      </w:r>
      <w:r w:rsidRPr="00B137C6">
        <w:rPr>
          <w:lang w:val="fr-FR"/>
        </w:rPr>
        <w:t xml:space="preserve">prévention de la torture et </w:t>
      </w:r>
      <w:r>
        <w:rPr>
          <w:lang w:val="fr-FR"/>
        </w:rPr>
        <w:t xml:space="preserve">de </w:t>
      </w:r>
      <w:r w:rsidRPr="00B137C6">
        <w:rPr>
          <w:lang w:val="fr-FR"/>
        </w:rPr>
        <w:t xml:space="preserve">traitement des personnes détenues, mais tous les </w:t>
      </w:r>
      <w:r>
        <w:rPr>
          <w:lang w:val="fr-FR"/>
        </w:rPr>
        <w:t xml:space="preserve">agents </w:t>
      </w:r>
      <w:r w:rsidRPr="00B137C6">
        <w:rPr>
          <w:lang w:val="fr-FR"/>
        </w:rPr>
        <w:t>de l</w:t>
      </w:r>
      <w:r w:rsidR="00BE4F94">
        <w:rPr>
          <w:lang w:val="fr-FR"/>
        </w:rPr>
        <w:t>’</w:t>
      </w:r>
      <w:r w:rsidRPr="00B137C6">
        <w:rPr>
          <w:lang w:val="fr-FR"/>
        </w:rPr>
        <w:t xml:space="preserve">administration pénitentiaire </w:t>
      </w:r>
      <w:r>
        <w:rPr>
          <w:lang w:val="fr-FR"/>
        </w:rPr>
        <w:t xml:space="preserve">des forces </w:t>
      </w:r>
      <w:r w:rsidRPr="00B137C6">
        <w:rPr>
          <w:lang w:val="fr-FR"/>
        </w:rPr>
        <w:t xml:space="preserve">de police sont formés dans le cadre de séminaires et de conférences consacrés à la prévention de la torture, que ce soit au titre des programmes internes ou grâce aux actions des organisations de la société civile qui travaillent sur des questions </w:t>
      </w:r>
      <w:r>
        <w:rPr>
          <w:lang w:val="fr-FR"/>
        </w:rPr>
        <w:t xml:space="preserve">en lien avec les </w:t>
      </w:r>
      <w:r w:rsidRPr="00B137C6">
        <w:rPr>
          <w:lang w:val="fr-FR"/>
        </w:rPr>
        <w:t>droits de l</w:t>
      </w:r>
      <w:r w:rsidR="00BE4F94">
        <w:rPr>
          <w:lang w:val="fr-FR"/>
        </w:rPr>
        <w:t>’</w:t>
      </w:r>
      <w:r w:rsidRPr="00B137C6">
        <w:rPr>
          <w:lang w:val="fr-FR"/>
        </w:rPr>
        <w:t>homme. Le Centre de formation juridique et judiciaire, dans le cadre de ses activités de formation destinées aux magistrats et procureurs et aux autres agents et employés du secteur de la justice, a toujours inclus dans ses programmes des modules sur les droits de l</w:t>
      </w:r>
      <w:r w:rsidR="00BE4F94">
        <w:rPr>
          <w:lang w:val="fr-FR"/>
        </w:rPr>
        <w:t>’</w:t>
      </w:r>
      <w:r w:rsidRPr="00B137C6">
        <w:rPr>
          <w:lang w:val="fr-FR"/>
        </w:rPr>
        <w:t>homme portant notamment sur l</w:t>
      </w:r>
      <w:r w:rsidR="00BE4F94">
        <w:rPr>
          <w:lang w:val="fr-FR"/>
        </w:rPr>
        <w:t>’</w:t>
      </w:r>
      <w:r w:rsidRPr="00B137C6">
        <w:rPr>
          <w:lang w:val="fr-FR"/>
        </w:rPr>
        <w:t xml:space="preserve">interdiction des actes de torture et autres traitements cruels ou dégradants. </w:t>
      </w:r>
    </w:p>
    <w:p w:rsidR="0066223D" w:rsidRPr="00D4238D" w:rsidRDefault="0066223D" w:rsidP="0066223D">
      <w:pPr>
        <w:pStyle w:val="H23G"/>
      </w:pPr>
      <w:r w:rsidRPr="00D4238D">
        <w:tab/>
      </w:r>
      <w:r w:rsidRPr="00D4238D">
        <w:tab/>
        <w:t>Article 11: Garde à vue et traitement des détenus et des condamnés</w:t>
      </w:r>
    </w:p>
    <w:p w:rsidR="0066223D" w:rsidRPr="00B137C6" w:rsidRDefault="0066223D" w:rsidP="0066223D">
      <w:pPr>
        <w:pStyle w:val="SingleTxtG"/>
        <w:rPr>
          <w:lang w:val="fr-FR"/>
        </w:rPr>
      </w:pPr>
      <w:r w:rsidRPr="00B137C6">
        <w:rPr>
          <w:rFonts w:eastAsia="Batang"/>
          <w:lang w:val="fr-FR"/>
        </w:rPr>
        <w:t>135.</w:t>
      </w:r>
      <w:r w:rsidRPr="00B137C6">
        <w:rPr>
          <w:rFonts w:eastAsia="Batang"/>
          <w:lang w:val="fr-FR"/>
        </w:rPr>
        <w:tab/>
      </w:r>
      <w:r w:rsidRPr="00B137C6">
        <w:rPr>
          <w:lang w:val="fr-FR"/>
        </w:rPr>
        <w:t>La garde à vue des personnes privées de liberté parce qu</w:t>
      </w:r>
      <w:r w:rsidR="00BE4F94">
        <w:rPr>
          <w:lang w:val="fr-FR"/>
        </w:rPr>
        <w:t>’</w:t>
      </w:r>
      <w:r w:rsidRPr="00B137C6">
        <w:rPr>
          <w:lang w:val="fr-FR"/>
        </w:rPr>
        <w:t>elles sont soupçonnées d</w:t>
      </w:r>
      <w:r w:rsidR="00BE4F94">
        <w:rPr>
          <w:lang w:val="fr-FR"/>
        </w:rPr>
        <w:t>’</w:t>
      </w:r>
      <w:r w:rsidRPr="00B137C6">
        <w:rPr>
          <w:lang w:val="fr-FR"/>
        </w:rPr>
        <w:t>avoir commis une infraction ou parce qu</w:t>
      </w:r>
      <w:r w:rsidR="00BE4F94">
        <w:rPr>
          <w:lang w:val="fr-FR"/>
        </w:rPr>
        <w:t>’</w:t>
      </w:r>
      <w:r w:rsidRPr="00B137C6">
        <w:rPr>
          <w:lang w:val="fr-FR"/>
        </w:rPr>
        <w:t>elles en ont commis une relève de la responsabilité de la Police de la République du Mozambique, qui est placée sous la tutelle du Ministère de l</w:t>
      </w:r>
      <w:r w:rsidR="00BE4F94">
        <w:rPr>
          <w:lang w:val="fr-FR"/>
        </w:rPr>
        <w:t>’</w:t>
      </w:r>
      <w:r w:rsidRPr="00B137C6">
        <w:rPr>
          <w:lang w:val="fr-FR"/>
        </w:rPr>
        <w:t xml:space="preserve">intérieur. Ces gardes à vue ont </w:t>
      </w:r>
      <w:r>
        <w:rPr>
          <w:lang w:val="fr-FR"/>
        </w:rPr>
        <w:t xml:space="preserve">lieu </w:t>
      </w:r>
      <w:r w:rsidRPr="00B137C6">
        <w:rPr>
          <w:lang w:val="fr-FR"/>
        </w:rPr>
        <w:t xml:space="preserve">dans les postes de police et durent </w:t>
      </w:r>
      <w:r>
        <w:rPr>
          <w:lang w:val="fr-FR"/>
        </w:rPr>
        <w:t>quarante</w:t>
      </w:r>
      <w:r>
        <w:rPr>
          <w:lang w:val="fr-FR"/>
        </w:rPr>
        <w:noBreakHyphen/>
        <w:t xml:space="preserve">huit </w:t>
      </w:r>
      <w:r w:rsidRPr="00B137C6">
        <w:rPr>
          <w:lang w:val="fr-FR"/>
        </w:rPr>
        <w:t>heures, conformément à l</w:t>
      </w:r>
      <w:r w:rsidR="00BE4F94">
        <w:rPr>
          <w:lang w:val="fr-FR"/>
        </w:rPr>
        <w:t>’</w:t>
      </w:r>
      <w:r w:rsidRPr="00B137C6">
        <w:rPr>
          <w:lang w:val="fr-FR"/>
        </w:rPr>
        <w:t>artic</w:t>
      </w:r>
      <w:r>
        <w:rPr>
          <w:lang w:val="fr-FR"/>
        </w:rPr>
        <w:t>le </w:t>
      </w:r>
      <w:r w:rsidRPr="00B137C6">
        <w:rPr>
          <w:lang w:val="fr-FR"/>
        </w:rPr>
        <w:t xml:space="preserve">311 du Code de procédure pénale. </w:t>
      </w:r>
      <w:r>
        <w:rPr>
          <w:lang w:val="fr-FR"/>
        </w:rPr>
        <w:t>L</w:t>
      </w:r>
      <w:r w:rsidR="00BE4F94">
        <w:rPr>
          <w:lang w:val="fr-FR"/>
        </w:rPr>
        <w:t>’</w:t>
      </w:r>
      <w:r>
        <w:rPr>
          <w:lang w:val="fr-FR"/>
        </w:rPr>
        <w:t>administration pénitentiaire</w:t>
      </w:r>
      <w:r w:rsidRPr="00B137C6">
        <w:rPr>
          <w:lang w:val="fr-FR"/>
        </w:rPr>
        <w:t>, qui relève du Ministère de la justice, est chargé des prévenus placés en détention sur décision du juge d</w:t>
      </w:r>
      <w:r w:rsidR="00BE4F94">
        <w:rPr>
          <w:lang w:val="fr-FR"/>
        </w:rPr>
        <w:t>’</w:t>
      </w:r>
      <w:r w:rsidRPr="00B137C6">
        <w:rPr>
          <w:lang w:val="fr-FR"/>
        </w:rPr>
        <w:t>instruction ainsi que des personnes déjà jugées et condamnées à des peines correctionnelles.</w:t>
      </w:r>
    </w:p>
    <w:p w:rsidR="0066223D" w:rsidRDefault="0066223D" w:rsidP="0066223D">
      <w:pPr>
        <w:pStyle w:val="SingleTxtG"/>
        <w:rPr>
          <w:lang w:val="fr-FR"/>
        </w:rPr>
      </w:pPr>
      <w:r w:rsidRPr="00B137C6">
        <w:rPr>
          <w:lang w:val="fr-FR"/>
        </w:rPr>
        <w:t>136.</w:t>
      </w:r>
      <w:r w:rsidRPr="00B137C6">
        <w:rPr>
          <w:lang w:val="fr-FR"/>
        </w:rPr>
        <w:tab/>
        <w:t xml:space="preserve">Il convient de rappeler que </w:t>
      </w:r>
      <w:r>
        <w:rPr>
          <w:lang w:val="fr-FR"/>
        </w:rPr>
        <w:t>le placement en détention peut être décidé</w:t>
      </w:r>
      <w:r w:rsidRPr="00B137C6">
        <w:rPr>
          <w:lang w:val="fr-FR"/>
        </w:rPr>
        <w:t xml:space="preserve"> par une ordonnance du tribunal </w:t>
      </w:r>
      <w:r>
        <w:rPr>
          <w:lang w:val="fr-FR"/>
        </w:rPr>
        <w:t xml:space="preserve">au titre </w:t>
      </w:r>
      <w:r w:rsidRPr="00B137C6">
        <w:rPr>
          <w:lang w:val="fr-FR"/>
        </w:rPr>
        <w:t>de la procédure des flagrants délits, sous réserve du respect des quatre principes énoncés à l</w:t>
      </w:r>
      <w:r w:rsidR="00BE4F94">
        <w:rPr>
          <w:lang w:val="fr-FR"/>
        </w:rPr>
        <w:t>’</w:t>
      </w:r>
      <w:r>
        <w:rPr>
          <w:lang w:val="fr-FR"/>
        </w:rPr>
        <w:t>article </w:t>
      </w:r>
      <w:r w:rsidRPr="00B137C6">
        <w:rPr>
          <w:lang w:val="fr-FR"/>
        </w:rPr>
        <w:t>64 de la Constitution:</w:t>
      </w:r>
    </w:p>
    <w:p w:rsidR="0066223D" w:rsidRDefault="0066223D" w:rsidP="0066223D">
      <w:pPr>
        <w:pStyle w:val="SingleTxtG"/>
        <w:ind w:firstLine="567"/>
        <w:rPr>
          <w:lang w:val="fr-FR"/>
        </w:rPr>
      </w:pPr>
      <w:r w:rsidRPr="00B137C6">
        <w:rPr>
          <w:lang w:val="fr-FR"/>
        </w:rPr>
        <w:t>«1)</w:t>
      </w:r>
      <w:r w:rsidRPr="00B137C6">
        <w:rPr>
          <w:lang w:val="fr-FR"/>
        </w:rPr>
        <w:tab/>
        <w:t>La détention provisoire n</w:t>
      </w:r>
      <w:r w:rsidR="00BE4F94">
        <w:rPr>
          <w:lang w:val="fr-FR"/>
        </w:rPr>
        <w:t>’</w:t>
      </w:r>
      <w:r w:rsidRPr="00B137C6">
        <w:rPr>
          <w:lang w:val="fr-FR"/>
        </w:rPr>
        <w:t xml:space="preserve">est autorisée que dans les cas prévus par la loi, laquelle </w:t>
      </w:r>
      <w:r>
        <w:rPr>
          <w:lang w:val="fr-FR"/>
        </w:rPr>
        <w:t>en fixe la durée</w:t>
      </w:r>
      <w:r w:rsidRPr="00B137C6">
        <w:rPr>
          <w:lang w:val="fr-FR"/>
        </w:rPr>
        <w:t>;</w:t>
      </w:r>
    </w:p>
    <w:p w:rsidR="0066223D" w:rsidRDefault="0066223D" w:rsidP="0066223D">
      <w:pPr>
        <w:pStyle w:val="SingleTxtG"/>
        <w:ind w:firstLine="567"/>
        <w:rPr>
          <w:lang w:val="fr-FR"/>
        </w:rPr>
      </w:pPr>
      <w:r w:rsidRPr="00B137C6">
        <w:rPr>
          <w:lang w:val="fr-FR"/>
        </w:rPr>
        <w:t>2)</w:t>
      </w:r>
      <w:r w:rsidRPr="00B137C6">
        <w:rPr>
          <w:lang w:val="fr-FR"/>
        </w:rPr>
        <w:tab/>
        <w:t xml:space="preserve">La personne placée en détention provisoire doit être présentée dans le délai </w:t>
      </w:r>
      <w:r>
        <w:rPr>
          <w:lang w:val="fr-FR"/>
        </w:rPr>
        <w:t xml:space="preserve">fixé </w:t>
      </w:r>
      <w:r w:rsidRPr="00B137C6">
        <w:rPr>
          <w:lang w:val="fr-FR"/>
        </w:rPr>
        <w:t xml:space="preserve">par la loi </w:t>
      </w:r>
      <w:r>
        <w:rPr>
          <w:lang w:val="fr-FR"/>
        </w:rPr>
        <w:t xml:space="preserve">devant </w:t>
      </w:r>
      <w:r w:rsidRPr="00B137C6">
        <w:rPr>
          <w:lang w:val="fr-FR"/>
        </w:rPr>
        <w:t xml:space="preserve">une autorité judiciaire, seule instance habilitée à valider et à </w:t>
      </w:r>
      <w:r>
        <w:rPr>
          <w:lang w:val="fr-FR"/>
        </w:rPr>
        <w:t xml:space="preserve">confirmer </w:t>
      </w:r>
      <w:r w:rsidRPr="00B137C6">
        <w:rPr>
          <w:lang w:val="fr-FR"/>
        </w:rPr>
        <w:t>une décision de placement en détention;</w:t>
      </w:r>
    </w:p>
    <w:p w:rsidR="0066223D" w:rsidRDefault="0066223D" w:rsidP="0066223D">
      <w:pPr>
        <w:pStyle w:val="SingleTxtG"/>
        <w:ind w:firstLine="567"/>
        <w:rPr>
          <w:lang w:val="fr-FR"/>
        </w:rPr>
      </w:pPr>
      <w:r w:rsidRPr="00B137C6">
        <w:rPr>
          <w:lang w:val="fr-FR"/>
        </w:rPr>
        <w:t>3)</w:t>
      </w:r>
      <w:r w:rsidRPr="00B137C6">
        <w:rPr>
          <w:lang w:val="fr-FR"/>
        </w:rPr>
        <w:tab/>
        <w:t>Toute personne privée de liberté doit être informée immédiatement et d</w:t>
      </w:r>
      <w:r w:rsidR="00BE4F94">
        <w:rPr>
          <w:lang w:val="fr-FR"/>
        </w:rPr>
        <w:t>’</w:t>
      </w:r>
      <w:r w:rsidRPr="00B137C6">
        <w:rPr>
          <w:lang w:val="fr-FR"/>
        </w:rPr>
        <w:t>une manière qu</w:t>
      </w:r>
      <w:r w:rsidR="00BE4F94">
        <w:rPr>
          <w:lang w:val="fr-FR"/>
        </w:rPr>
        <w:t>’</w:t>
      </w:r>
      <w:r w:rsidRPr="00B137C6">
        <w:rPr>
          <w:lang w:val="fr-FR"/>
        </w:rPr>
        <w:t>elle comprend de ses droits et des raisons de son arrestation ou de sa détention;</w:t>
      </w:r>
    </w:p>
    <w:p w:rsidR="0066223D" w:rsidRPr="00B137C6" w:rsidRDefault="0066223D" w:rsidP="0066223D">
      <w:pPr>
        <w:pStyle w:val="SingleTxtG"/>
        <w:ind w:firstLine="567"/>
        <w:rPr>
          <w:lang w:val="fr-FR"/>
        </w:rPr>
      </w:pPr>
      <w:r w:rsidRPr="00B137C6">
        <w:rPr>
          <w:lang w:val="fr-FR"/>
        </w:rPr>
        <w:t>4)</w:t>
      </w:r>
      <w:r w:rsidRPr="00B137C6">
        <w:rPr>
          <w:lang w:val="fr-FR"/>
        </w:rPr>
        <w:tab/>
        <w:t xml:space="preserve">Toute ordonnance du tribunal </w:t>
      </w:r>
      <w:r>
        <w:rPr>
          <w:lang w:val="fr-FR"/>
        </w:rPr>
        <w:t xml:space="preserve">confirmant </w:t>
      </w:r>
      <w:r w:rsidRPr="00B137C6">
        <w:rPr>
          <w:lang w:val="fr-FR"/>
        </w:rPr>
        <w:t>une mesure de privation de liberté doit être communiquée immédiatement à un parent ou à une personne de confiance indiquée par le détenu.</w:t>
      </w:r>
      <w:r>
        <w:rPr>
          <w:lang w:val="fr-FR"/>
        </w:rPr>
        <w:t>».</w:t>
      </w:r>
    </w:p>
    <w:p w:rsidR="0066223D" w:rsidRPr="00B137C6" w:rsidRDefault="0066223D" w:rsidP="0066223D">
      <w:pPr>
        <w:pStyle w:val="SingleTxtG"/>
        <w:rPr>
          <w:lang w:val="fr-FR"/>
        </w:rPr>
      </w:pPr>
      <w:r w:rsidRPr="00B137C6">
        <w:rPr>
          <w:lang w:val="fr-FR"/>
        </w:rPr>
        <w:t>137.</w:t>
      </w:r>
      <w:r w:rsidRPr="00B137C6">
        <w:rPr>
          <w:lang w:val="fr-FR"/>
        </w:rPr>
        <w:tab/>
        <w:t xml:space="preserve">Les citoyens détenus par les </w:t>
      </w:r>
      <w:r>
        <w:rPr>
          <w:lang w:val="fr-FR"/>
        </w:rPr>
        <w:t>force</w:t>
      </w:r>
      <w:r w:rsidR="00340D8E">
        <w:rPr>
          <w:lang w:val="fr-FR"/>
        </w:rPr>
        <w:t>s</w:t>
      </w:r>
      <w:r>
        <w:rPr>
          <w:lang w:val="fr-FR"/>
        </w:rPr>
        <w:t xml:space="preserve"> de l</w:t>
      </w:r>
      <w:r w:rsidR="00BE4F94">
        <w:rPr>
          <w:lang w:val="fr-FR"/>
        </w:rPr>
        <w:t>’</w:t>
      </w:r>
      <w:r>
        <w:rPr>
          <w:lang w:val="fr-FR"/>
        </w:rPr>
        <w:t xml:space="preserve">ordre </w:t>
      </w:r>
      <w:r w:rsidRPr="00B137C6">
        <w:rPr>
          <w:lang w:val="fr-FR"/>
        </w:rPr>
        <w:t>doivent être traités avec humanité conformément aux principes et normes des instruments de droit international signés par le Mozambique, de la Constitution, de la politique pénitentiaire et de la stratégie d</w:t>
      </w:r>
      <w:r w:rsidR="00BE4F94">
        <w:rPr>
          <w:lang w:val="fr-FR"/>
        </w:rPr>
        <w:t>’</w:t>
      </w:r>
      <w:r w:rsidRPr="00B137C6">
        <w:rPr>
          <w:lang w:val="fr-FR"/>
        </w:rPr>
        <w:t>application correspondante, ainsi qu</w:t>
      </w:r>
      <w:r w:rsidR="00BE4F94">
        <w:rPr>
          <w:lang w:val="fr-FR"/>
        </w:rPr>
        <w:t>’</w:t>
      </w:r>
      <w:r w:rsidRPr="00B137C6">
        <w:rPr>
          <w:lang w:val="fr-FR"/>
        </w:rPr>
        <w:t xml:space="preserve">aux règles et règlements disciplinaires qui régissent tant la </w:t>
      </w:r>
      <w:r>
        <w:rPr>
          <w:lang w:val="fr-FR"/>
        </w:rPr>
        <w:t>p</w:t>
      </w:r>
      <w:r w:rsidRPr="00B137C6">
        <w:rPr>
          <w:lang w:val="fr-FR"/>
        </w:rPr>
        <w:t xml:space="preserve">olice que </w:t>
      </w:r>
      <w:r>
        <w:rPr>
          <w:lang w:val="fr-FR"/>
        </w:rPr>
        <w:t>l</w:t>
      </w:r>
      <w:r w:rsidR="00BE4F94">
        <w:rPr>
          <w:lang w:val="fr-FR"/>
        </w:rPr>
        <w:t>’</w:t>
      </w:r>
      <w:r>
        <w:rPr>
          <w:lang w:val="fr-FR"/>
        </w:rPr>
        <w:t>administration pénitentiaire</w:t>
      </w:r>
      <w:r w:rsidRPr="00B137C6">
        <w:rPr>
          <w:lang w:val="fr-FR"/>
        </w:rPr>
        <w:t>.</w:t>
      </w:r>
    </w:p>
    <w:p w:rsidR="0066223D" w:rsidRPr="00B137C6" w:rsidRDefault="0066223D" w:rsidP="0066223D">
      <w:pPr>
        <w:pStyle w:val="SingleTxtG"/>
        <w:rPr>
          <w:lang w:val="fr-FR"/>
        </w:rPr>
      </w:pPr>
      <w:r w:rsidRPr="00B137C6">
        <w:rPr>
          <w:lang w:val="fr-FR"/>
        </w:rPr>
        <w:t>138.</w:t>
      </w:r>
      <w:r w:rsidRPr="00B137C6">
        <w:rPr>
          <w:lang w:val="fr-FR"/>
        </w:rPr>
        <w:tab/>
        <w:t xml:space="preserve">En ce qui concerne la </w:t>
      </w:r>
      <w:r>
        <w:rPr>
          <w:lang w:val="fr-FR"/>
        </w:rPr>
        <w:t>police</w:t>
      </w:r>
      <w:r w:rsidRPr="00B137C6">
        <w:rPr>
          <w:lang w:val="fr-FR"/>
        </w:rPr>
        <w:t xml:space="preserve">, le cadre juridique qui la régit prévoit expressément </w:t>
      </w:r>
      <w:r>
        <w:rPr>
          <w:lang w:val="fr-FR"/>
        </w:rPr>
        <w:t>l</w:t>
      </w:r>
      <w:r w:rsidR="00BE4F94">
        <w:rPr>
          <w:lang w:val="fr-FR"/>
        </w:rPr>
        <w:t>’</w:t>
      </w:r>
      <w:r>
        <w:rPr>
          <w:lang w:val="fr-FR"/>
        </w:rPr>
        <w:t xml:space="preserve">égalité de </w:t>
      </w:r>
      <w:r w:rsidRPr="00B137C6">
        <w:rPr>
          <w:lang w:val="fr-FR"/>
        </w:rPr>
        <w:t xml:space="preserve">protection de tous les citoyens. </w:t>
      </w:r>
      <w:r>
        <w:rPr>
          <w:lang w:val="fr-FR"/>
        </w:rPr>
        <w:t>P</w:t>
      </w:r>
      <w:r w:rsidRPr="00B137C6">
        <w:rPr>
          <w:lang w:val="fr-FR"/>
        </w:rPr>
        <w:t>lus</w:t>
      </w:r>
      <w:r>
        <w:rPr>
          <w:lang w:val="fr-FR"/>
        </w:rPr>
        <w:t> </w:t>
      </w:r>
      <w:r w:rsidRPr="00B137C6">
        <w:rPr>
          <w:lang w:val="fr-FR"/>
        </w:rPr>
        <w:t>précisément, l</w:t>
      </w:r>
      <w:r w:rsidR="00BE4F94">
        <w:rPr>
          <w:lang w:val="fr-FR"/>
        </w:rPr>
        <w:t>’</w:t>
      </w:r>
      <w:r>
        <w:rPr>
          <w:lang w:val="fr-FR"/>
        </w:rPr>
        <w:t>article </w:t>
      </w:r>
      <w:r w:rsidRPr="00B137C6">
        <w:rPr>
          <w:lang w:val="fr-FR"/>
        </w:rPr>
        <w:t xml:space="preserve">67 du </w:t>
      </w:r>
      <w:r>
        <w:rPr>
          <w:lang w:val="fr-FR"/>
        </w:rPr>
        <w:t>d</w:t>
      </w:r>
      <w:r w:rsidRPr="00B137C6">
        <w:rPr>
          <w:lang w:val="fr-FR"/>
        </w:rPr>
        <w:t xml:space="preserve">écret </w:t>
      </w:r>
      <w:r w:rsidRPr="00047A81">
        <w:rPr>
          <w:rFonts w:eastAsia="MS Mincho"/>
          <w:lang w:val="fr-FR"/>
        </w:rPr>
        <w:t>n</w:t>
      </w:r>
      <w:r w:rsidRPr="00047A81">
        <w:rPr>
          <w:rFonts w:eastAsia="MS Mincho"/>
          <w:vertAlign w:val="superscript"/>
          <w:lang w:val="fr-FR"/>
        </w:rPr>
        <w:t>o</w:t>
      </w:r>
      <w:r>
        <w:rPr>
          <w:lang w:val="fr-FR"/>
        </w:rPr>
        <w:t> </w:t>
      </w:r>
      <w:r w:rsidRPr="00B137C6">
        <w:rPr>
          <w:lang w:val="fr-FR"/>
        </w:rPr>
        <w:t>28/99 du 24</w:t>
      </w:r>
      <w:r>
        <w:rPr>
          <w:lang w:val="fr-FR"/>
        </w:rPr>
        <w:t> </w:t>
      </w:r>
      <w:r w:rsidRPr="00B137C6">
        <w:rPr>
          <w:lang w:val="fr-FR"/>
        </w:rPr>
        <w:t>mai dispose qu</w:t>
      </w:r>
      <w:r w:rsidR="00BE4F94">
        <w:rPr>
          <w:lang w:val="fr-FR"/>
        </w:rPr>
        <w:t>’</w:t>
      </w:r>
      <w:r w:rsidRPr="00B137C6">
        <w:rPr>
          <w:lang w:val="fr-FR"/>
        </w:rPr>
        <w:t>«un membre de la Police de la République du Mozambique, dans l</w:t>
      </w:r>
      <w:r w:rsidR="00BE4F94">
        <w:rPr>
          <w:lang w:val="fr-FR"/>
        </w:rPr>
        <w:t>’</w:t>
      </w:r>
      <w:r w:rsidRPr="00B137C6">
        <w:rPr>
          <w:lang w:val="fr-FR"/>
        </w:rPr>
        <w:t>exercice de ses fonctions, doit agir en toute impartialité et neutralité politique et, partant, sans discrimination fondée sur la race, la religion, la couleur, l</w:t>
      </w:r>
      <w:r w:rsidR="00BE4F94">
        <w:rPr>
          <w:lang w:val="fr-FR"/>
        </w:rPr>
        <w:t>’</w:t>
      </w:r>
      <w:r w:rsidRPr="00B137C6">
        <w:rPr>
          <w:lang w:val="fr-FR"/>
        </w:rPr>
        <w:t>origine ethnique, le lieu de naissance, la nationalité, l</w:t>
      </w:r>
      <w:r w:rsidR="00BE4F94">
        <w:rPr>
          <w:lang w:val="fr-FR"/>
        </w:rPr>
        <w:t>’</w:t>
      </w:r>
      <w:r w:rsidRPr="00B137C6">
        <w:rPr>
          <w:lang w:val="fr-FR"/>
        </w:rPr>
        <w:t>appartenance politique, l</w:t>
      </w:r>
      <w:r w:rsidR="00BE4F94">
        <w:rPr>
          <w:lang w:val="fr-FR"/>
        </w:rPr>
        <w:t>’</w:t>
      </w:r>
      <w:r w:rsidRPr="00B137C6">
        <w:rPr>
          <w:lang w:val="fr-FR"/>
        </w:rPr>
        <w:t>éducation et le milieu social ou professionnel». Ces dispositions limitent la tendance à commettre des actes de torture fondés sur des motifs discriminatoires.</w:t>
      </w:r>
    </w:p>
    <w:p w:rsidR="0066223D" w:rsidRPr="00B137C6" w:rsidRDefault="0066223D" w:rsidP="0066223D">
      <w:pPr>
        <w:pStyle w:val="SingleTxtG"/>
        <w:rPr>
          <w:lang w:val="fr-FR"/>
        </w:rPr>
      </w:pPr>
      <w:r w:rsidRPr="00B137C6">
        <w:rPr>
          <w:lang w:val="fr-FR"/>
        </w:rPr>
        <w:t>139.</w:t>
      </w:r>
      <w:r w:rsidRPr="00B137C6">
        <w:rPr>
          <w:lang w:val="fr-FR"/>
        </w:rPr>
        <w:tab/>
      </w:r>
      <w:r w:rsidRPr="00084DEC">
        <w:rPr>
          <w:spacing w:val="-2"/>
          <w:lang w:val="fr-FR"/>
        </w:rPr>
        <w:t>En outre, les principes qui guident la politique pénitentiaire et sa stratégie d</w:t>
      </w:r>
      <w:r w:rsidR="00BE4F94">
        <w:rPr>
          <w:spacing w:val="-2"/>
          <w:lang w:val="fr-FR"/>
        </w:rPr>
        <w:t>’</w:t>
      </w:r>
      <w:r w:rsidRPr="00084DEC">
        <w:rPr>
          <w:spacing w:val="-2"/>
          <w:lang w:val="fr-FR"/>
        </w:rPr>
        <w:t>application prévoient clairement que les personnes en garde à vue doivent bénéficier d</w:t>
      </w:r>
      <w:r w:rsidR="00BE4F94">
        <w:rPr>
          <w:spacing w:val="-2"/>
          <w:lang w:val="fr-FR"/>
        </w:rPr>
        <w:t>’</w:t>
      </w:r>
      <w:r w:rsidRPr="00084DEC">
        <w:rPr>
          <w:spacing w:val="-2"/>
          <w:lang w:val="fr-FR"/>
        </w:rPr>
        <w:t>un traitement humain. Ainsi, malgré la pénurie de ressources, divers programmes de formation initiale et continue destinés au personnel ont été conçus dans l</w:t>
      </w:r>
      <w:r w:rsidR="00BE4F94">
        <w:rPr>
          <w:spacing w:val="-2"/>
          <w:lang w:val="fr-FR"/>
        </w:rPr>
        <w:t>’</w:t>
      </w:r>
      <w:r w:rsidRPr="00084DEC">
        <w:rPr>
          <w:spacing w:val="-2"/>
          <w:lang w:val="fr-FR"/>
        </w:rPr>
        <w:t>optique des droits de l</w:t>
      </w:r>
      <w:r w:rsidR="00BE4F94">
        <w:rPr>
          <w:spacing w:val="-2"/>
          <w:lang w:val="fr-FR"/>
        </w:rPr>
        <w:t>’</w:t>
      </w:r>
      <w:r w:rsidRPr="00084DEC">
        <w:rPr>
          <w:spacing w:val="-2"/>
          <w:lang w:val="fr-FR"/>
        </w:rPr>
        <w:t>homme. L</w:t>
      </w:r>
      <w:r w:rsidR="00BE4F94">
        <w:rPr>
          <w:spacing w:val="-2"/>
          <w:lang w:val="fr-FR"/>
        </w:rPr>
        <w:t>’</w:t>
      </w:r>
      <w:r w:rsidRPr="00084DEC">
        <w:rPr>
          <w:spacing w:val="-2"/>
          <w:lang w:val="fr-FR"/>
        </w:rPr>
        <w:t>alimentation des détenus s</w:t>
      </w:r>
      <w:r w:rsidR="00BE4F94">
        <w:rPr>
          <w:spacing w:val="-2"/>
          <w:lang w:val="fr-FR"/>
        </w:rPr>
        <w:t>’</w:t>
      </w:r>
      <w:r w:rsidRPr="00084DEC">
        <w:rPr>
          <w:spacing w:val="-2"/>
          <w:lang w:val="fr-FR"/>
        </w:rPr>
        <w:t>améliore également, que ce soit grâce à l</w:t>
      </w:r>
      <w:r w:rsidR="00BE4F94">
        <w:rPr>
          <w:spacing w:val="-2"/>
          <w:lang w:val="fr-FR"/>
        </w:rPr>
        <w:t>’</w:t>
      </w:r>
      <w:r w:rsidRPr="00084DEC">
        <w:rPr>
          <w:spacing w:val="-2"/>
          <w:lang w:val="fr-FR"/>
        </w:rPr>
        <w:t>augmentation du budget qui y est consacré ou grâce au renforcement des activités d</w:t>
      </w:r>
      <w:r w:rsidR="00BE4F94">
        <w:rPr>
          <w:spacing w:val="-2"/>
          <w:lang w:val="fr-FR"/>
        </w:rPr>
        <w:t>’</w:t>
      </w:r>
      <w:r w:rsidRPr="00084DEC">
        <w:rPr>
          <w:spacing w:val="-2"/>
          <w:lang w:val="fr-FR"/>
        </w:rPr>
        <w:t>agriculture et d</w:t>
      </w:r>
      <w:r w:rsidR="00BE4F94">
        <w:rPr>
          <w:spacing w:val="-2"/>
          <w:lang w:val="fr-FR"/>
        </w:rPr>
        <w:t>’</w:t>
      </w:r>
      <w:r w:rsidRPr="00084DEC">
        <w:rPr>
          <w:spacing w:val="-2"/>
          <w:lang w:val="fr-FR"/>
        </w:rPr>
        <w:t>élevage. Enfin, les autorités ont instauré des partenariats avec la société civile en vue d</w:t>
      </w:r>
      <w:r w:rsidR="00BE4F94">
        <w:rPr>
          <w:spacing w:val="-2"/>
          <w:lang w:val="fr-FR"/>
        </w:rPr>
        <w:t>’</w:t>
      </w:r>
      <w:r w:rsidRPr="00084DEC">
        <w:rPr>
          <w:spacing w:val="-2"/>
          <w:lang w:val="fr-FR"/>
        </w:rPr>
        <w:t>élaborer des programmes de réadaptation, de suivre la situation dans les prisons, et de construire de nouveaux établissements destinés aux mineurs en conflit avec la loi.</w:t>
      </w:r>
    </w:p>
    <w:p w:rsidR="0066223D" w:rsidRPr="00B137C6" w:rsidRDefault="0066223D" w:rsidP="0066223D">
      <w:pPr>
        <w:pStyle w:val="SingleTxtG"/>
        <w:rPr>
          <w:lang w:val="fr-FR"/>
        </w:rPr>
      </w:pPr>
      <w:r w:rsidRPr="00B137C6">
        <w:rPr>
          <w:lang w:val="fr-FR"/>
        </w:rPr>
        <w:t>140.</w:t>
      </w:r>
      <w:r w:rsidRPr="00B137C6">
        <w:rPr>
          <w:lang w:val="fr-FR"/>
        </w:rPr>
        <w:tab/>
      </w:r>
      <w:r w:rsidRPr="0014580F">
        <w:rPr>
          <w:spacing w:val="-1"/>
          <w:lang w:val="fr-FR"/>
        </w:rPr>
        <w:t>Il faut reconnaître que, dans les établissements pénitentiaires, les conditions ne sont pas les meilleures ni les plus souhaitables, à cause notamment de problèmes de surpopulation persistants, d</w:t>
      </w:r>
      <w:r w:rsidR="00BE4F94">
        <w:rPr>
          <w:spacing w:val="-1"/>
          <w:lang w:val="fr-FR"/>
        </w:rPr>
        <w:t>’</w:t>
      </w:r>
      <w:r w:rsidRPr="0014580F">
        <w:rPr>
          <w:spacing w:val="-1"/>
          <w:lang w:val="fr-FR"/>
        </w:rPr>
        <w:t>infrastructures dégradées héritées de la période coloniale, de budgets serrés en raison des faiblesses structurelles du pays, d</w:t>
      </w:r>
      <w:r w:rsidR="00BE4F94">
        <w:rPr>
          <w:spacing w:val="-1"/>
          <w:lang w:val="fr-FR"/>
        </w:rPr>
        <w:t>’</w:t>
      </w:r>
      <w:r w:rsidRPr="0014580F">
        <w:rPr>
          <w:spacing w:val="-1"/>
          <w:lang w:val="fr-FR"/>
        </w:rPr>
        <w:t>un système déficient d</w:t>
      </w:r>
      <w:r w:rsidR="00BE4F94">
        <w:rPr>
          <w:spacing w:val="-1"/>
          <w:lang w:val="fr-FR"/>
        </w:rPr>
        <w:t>’</w:t>
      </w:r>
      <w:r w:rsidRPr="0014580F">
        <w:rPr>
          <w:spacing w:val="-1"/>
          <w:lang w:val="fr-FR"/>
        </w:rPr>
        <w:t>approvisionnement en eau et d</w:t>
      </w:r>
      <w:r w:rsidR="00BE4F94">
        <w:rPr>
          <w:spacing w:val="-1"/>
          <w:lang w:val="fr-FR"/>
        </w:rPr>
        <w:t>’</w:t>
      </w:r>
      <w:r w:rsidRPr="0014580F">
        <w:rPr>
          <w:spacing w:val="-1"/>
          <w:lang w:val="fr-FR"/>
        </w:rPr>
        <w:t>assainissement, d</w:t>
      </w:r>
      <w:r w:rsidR="00BE4F94">
        <w:rPr>
          <w:spacing w:val="-1"/>
          <w:lang w:val="fr-FR"/>
        </w:rPr>
        <w:t>’</w:t>
      </w:r>
      <w:r w:rsidRPr="0014580F">
        <w:rPr>
          <w:spacing w:val="-1"/>
          <w:lang w:val="fr-FR"/>
        </w:rPr>
        <w:t>une alimentation dont la quantité et la qualité sont insuffisantes ainsi que des maladies infectieuse</w:t>
      </w:r>
      <w:r>
        <w:rPr>
          <w:spacing w:val="-1"/>
          <w:lang w:val="fr-FR"/>
        </w:rPr>
        <w:t>s</w:t>
      </w:r>
      <w:r w:rsidRPr="0014580F">
        <w:rPr>
          <w:spacing w:val="-1"/>
          <w:lang w:val="fr-FR"/>
        </w:rPr>
        <w:t>. Cela étant, les détenus sont séparés par sexe, âge et situation (prévenu ou condamné), les établissements sont ouverts aux ONG, les détenus ont accès à l</w:t>
      </w:r>
      <w:r w:rsidR="00BE4F94">
        <w:rPr>
          <w:spacing w:val="-1"/>
          <w:lang w:val="fr-FR"/>
        </w:rPr>
        <w:t>’</w:t>
      </w:r>
      <w:r w:rsidRPr="0014580F">
        <w:rPr>
          <w:spacing w:val="-1"/>
          <w:lang w:val="fr-FR"/>
        </w:rPr>
        <w:t>information et ont droit à des visites, les châtiments corporels sont interdits et plusieurs programmes de réadaptation et de loisirs ont été étendus.</w:t>
      </w:r>
    </w:p>
    <w:p w:rsidR="0066223D" w:rsidRPr="00B137C6" w:rsidRDefault="0066223D" w:rsidP="0066223D">
      <w:pPr>
        <w:pStyle w:val="SingleTxtG"/>
        <w:rPr>
          <w:lang w:val="fr-FR"/>
        </w:rPr>
      </w:pPr>
      <w:r w:rsidRPr="00B137C6">
        <w:rPr>
          <w:lang w:val="fr-FR"/>
        </w:rPr>
        <w:t>141.</w:t>
      </w:r>
      <w:r w:rsidRPr="00B137C6">
        <w:rPr>
          <w:lang w:val="fr-FR"/>
        </w:rPr>
        <w:tab/>
        <w:t>En ce qui concerne la surpopulation, à la fin de 2010, la population carcérale dans les établissements pénitentiaires s</w:t>
      </w:r>
      <w:r w:rsidR="00BE4F94">
        <w:rPr>
          <w:lang w:val="fr-FR"/>
        </w:rPr>
        <w:t>’</w:t>
      </w:r>
      <w:r w:rsidRPr="00B137C6">
        <w:rPr>
          <w:lang w:val="fr-FR"/>
        </w:rPr>
        <w:t xml:space="preserve">élevait à </w:t>
      </w:r>
      <w:r w:rsidR="00340D8E">
        <w:rPr>
          <w:lang w:val="fr-FR"/>
        </w:rPr>
        <w:t>16 304 personnes pour 6 654 </w:t>
      </w:r>
      <w:r w:rsidRPr="00B137C6">
        <w:rPr>
          <w:lang w:val="fr-FR"/>
        </w:rPr>
        <w:t>places, soit un taux de surp</w:t>
      </w:r>
      <w:r w:rsidR="00340D8E">
        <w:rPr>
          <w:lang w:val="fr-FR"/>
        </w:rPr>
        <w:t>opulation de 144,66 %, ou 9 640 </w:t>
      </w:r>
      <w:r w:rsidRPr="00B137C6">
        <w:rPr>
          <w:lang w:val="fr-FR"/>
        </w:rPr>
        <w:t>détenus de plus que les capacités d</w:t>
      </w:r>
      <w:r w:rsidR="00BE4F94">
        <w:rPr>
          <w:lang w:val="fr-FR"/>
        </w:rPr>
        <w:t>’</w:t>
      </w:r>
      <w:r w:rsidRPr="00B137C6">
        <w:rPr>
          <w:lang w:val="fr-FR"/>
        </w:rPr>
        <w:t>accueil. Sur le nombre total des détenus, 10 781 étaient des condamnés, soit 66,12</w:t>
      </w:r>
      <w:r>
        <w:rPr>
          <w:lang w:val="fr-FR"/>
        </w:rPr>
        <w:t> </w:t>
      </w:r>
      <w:r w:rsidRPr="00B137C6">
        <w:rPr>
          <w:lang w:val="fr-FR"/>
        </w:rPr>
        <w:t>%, et 5 523 étaient en détention provisoire, soit 33,88</w:t>
      </w:r>
      <w:r>
        <w:rPr>
          <w:lang w:val="fr-FR"/>
        </w:rPr>
        <w:t> </w:t>
      </w:r>
      <w:r w:rsidRPr="00B137C6">
        <w:rPr>
          <w:lang w:val="fr-FR"/>
        </w:rPr>
        <w:t>%.</w:t>
      </w:r>
    </w:p>
    <w:p w:rsidR="0066223D" w:rsidRPr="00B137C6" w:rsidRDefault="0066223D" w:rsidP="0066223D">
      <w:pPr>
        <w:pStyle w:val="SingleTxtG"/>
        <w:rPr>
          <w:lang w:val="fr-FR"/>
        </w:rPr>
      </w:pPr>
      <w:r w:rsidRPr="00B137C6">
        <w:rPr>
          <w:lang w:val="fr-FR"/>
        </w:rPr>
        <w:t>142.</w:t>
      </w:r>
      <w:r w:rsidRPr="00B137C6">
        <w:rPr>
          <w:lang w:val="fr-FR"/>
        </w:rPr>
        <w:tab/>
        <w:t>Pour remédier au manque de places dans les établissements pénitentiaires, le Gouvernement, en plus des mesures de réforme du système pénitentiaire, a fait construire de nouvelles prisons, à savoir la prison du district de Muecate, prévue pour 200 détenus, et celle du di</w:t>
      </w:r>
      <w:r w:rsidR="00340D8E">
        <w:rPr>
          <w:lang w:val="fr-FR"/>
        </w:rPr>
        <w:t>strict de Mabote, qui compte 30 </w:t>
      </w:r>
      <w:r w:rsidRPr="00B137C6">
        <w:rPr>
          <w:lang w:val="fr-FR"/>
        </w:rPr>
        <w:t>places. En outre, les établissements pénitentiaires du district de Moma ont été réhabilités en 2010</w:t>
      </w:r>
      <w:r>
        <w:rPr>
          <w:lang w:val="fr-FR"/>
        </w:rPr>
        <w:t>,</w:t>
      </w:r>
      <w:r w:rsidRPr="00B137C6">
        <w:rPr>
          <w:lang w:val="fr-FR"/>
        </w:rPr>
        <w:t xml:space="preserve"> et en juin</w:t>
      </w:r>
      <w:r>
        <w:rPr>
          <w:lang w:val="fr-FR"/>
        </w:rPr>
        <w:t xml:space="preserve"> </w:t>
      </w:r>
      <w:r w:rsidRPr="00B137C6">
        <w:rPr>
          <w:lang w:val="fr-FR"/>
        </w:rPr>
        <w:t>l</w:t>
      </w:r>
      <w:r w:rsidR="00BE4F94">
        <w:rPr>
          <w:lang w:val="fr-FR"/>
        </w:rPr>
        <w:t>’</w:t>
      </w:r>
      <w:r w:rsidRPr="00B137C6">
        <w:rPr>
          <w:lang w:val="fr-FR"/>
        </w:rPr>
        <w:t>établissement pénitentiaire pour la réadaptation des jeunes a été inauguré dans la province de Maputo; cet</w:t>
      </w:r>
      <w:r>
        <w:rPr>
          <w:lang w:val="fr-FR"/>
        </w:rPr>
        <w:t> </w:t>
      </w:r>
      <w:r w:rsidRPr="00B137C6">
        <w:rPr>
          <w:lang w:val="fr-FR"/>
        </w:rPr>
        <w:t>établissement, dest</w:t>
      </w:r>
      <w:r w:rsidR="00340D8E">
        <w:rPr>
          <w:lang w:val="fr-FR"/>
        </w:rPr>
        <w:t>iné aux mineurs âgés de 16 à 21 ans, compte 180 </w:t>
      </w:r>
      <w:r w:rsidRPr="00B137C6">
        <w:rPr>
          <w:lang w:val="fr-FR"/>
        </w:rPr>
        <w:t xml:space="preserve">places, capacité </w:t>
      </w:r>
      <w:r>
        <w:rPr>
          <w:lang w:val="fr-FR"/>
        </w:rPr>
        <w:t xml:space="preserve">qui </w:t>
      </w:r>
      <w:r w:rsidRPr="00B137C6">
        <w:rPr>
          <w:lang w:val="fr-FR"/>
        </w:rPr>
        <w:t xml:space="preserve">sera augmentée à mesure que seront construits les autres bâtiments </w:t>
      </w:r>
      <w:r>
        <w:rPr>
          <w:lang w:val="fr-FR"/>
        </w:rPr>
        <w:t xml:space="preserve">de </w:t>
      </w:r>
      <w:r w:rsidRPr="00B137C6">
        <w:rPr>
          <w:lang w:val="fr-FR"/>
        </w:rPr>
        <w:t>ce complexe.</w:t>
      </w:r>
    </w:p>
    <w:p w:rsidR="0066223D" w:rsidRPr="00B137C6" w:rsidRDefault="0066223D" w:rsidP="0066223D">
      <w:pPr>
        <w:pStyle w:val="SingleTxtG"/>
        <w:rPr>
          <w:lang w:val="fr-FR"/>
        </w:rPr>
      </w:pPr>
      <w:r w:rsidRPr="00B137C6">
        <w:rPr>
          <w:lang w:val="fr-FR"/>
        </w:rPr>
        <w:t>143.</w:t>
      </w:r>
      <w:r w:rsidRPr="00B137C6">
        <w:rPr>
          <w:lang w:val="fr-FR"/>
        </w:rPr>
        <w:tab/>
        <w:t>Malgré ces dispositions juridiques et institutionnel</w:t>
      </w:r>
      <w:r>
        <w:rPr>
          <w:lang w:val="fr-FR"/>
        </w:rPr>
        <w:t>les</w:t>
      </w:r>
      <w:r w:rsidRPr="00B137C6">
        <w:rPr>
          <w:lang w:val="fr-FR"/>
        </w:rPr>
        <w:t xml:space="preserve"> positives, des violations des droits de l</w:t>
      </w:r>
      <w:r w:rsidR="00BE4F94">
        <w:rPr>
          <w:lang w:val="fr-FR"/>
        </w:rPr>
        <w:t>’</w:t>
      </w:r>
      <w:r w:rsidRPr="00B137C6">
        <w:rPr>
          <w:lang w:val="fr-FR"/>
        </w:rPr>
        <w:t>homme seraient toujours commises, tant par la police que dans les prisons, même si leur nombre a diminué dans les années 1990. Plusieurs organisations et médias font état, de temps à autre, de violences commises par des policiers ou par des gardiens de prison, notamment de détentions arbitraires, d</w:t>
      </w:r>
      <w:r w:rsidR="00BE4F94">
        <w:rPr>
          <w:lang w:val="fr-FR"/>
        </w:rPr>
        <w:t>’</w:t>
      </w:r>
      <w:r w:rsidRPr="00B137C6">
        <w:rPr>
          <w:lang w:val="fr-FR"/>
        </w:rPr>
        <w:t>usage excessif de la force et d</w:t>
      </w:r>
      <w:r w:rsidR="00BE4F94">
        <w:rPr>
          <w:lang w:val="fr-FR"/>
        </w:rPr>
        <w:t>’</w:t>
      </w:r>
      <w:r w:rsidRPr="00B137C6">
        <w:rPr>
          <w:lang w:val="fr-FR"/>
        </w:rPr>
        <w:t>exécutions sommaires. Cependant, ces pratiques sont des cas isolés et ne sont en aucun cas représentatives de la politique menée par l</w:t>
      </w:r>
      <w:r w:rsidR="00BE4F94">
        <w:rPr>
          <w:lang w:val="fr-FR"/>
        </w:rPr>
        <w:t>’</w:t>
      </w:r>
      <w:r w:rsidRPr="00B137C6">
        <w:rPr>
          <w:lang w:val="fr-FR"/>
        </w:rPr>
        <w:t>État. Toutes ces affaires ont fait l</w:t>
      </w:r>
      <w:r w:rsidR="00BE4F94">
        <w:rPr>
          <w:lang w:val="fr-FR"/>
        </w:rPr>
        <w:t>’</w:t>
      </w:r>
      <w:r w:rsidRPr="00B137C6">
        <w:rPr>
          <w:lang w:val="fr-FR"/>
        </w:rPr>
        <w:t>objet d</w:t>
      </w:r>
      <w:r w:rsidR="00BE4F94">
        <w:rPr>
          <w:lang w:val="fr-FR"/>
        </w:rPr>
        <w:t>’</w:t>
      </w:r>
      <w:r>
        <w:rPr>
          <w:lang w:val="fr-FR"/>
        </w:rPr>
        <w:t>enquêtes et de</w:t>
      </w:r>
      <w:r w:rsidRPr="00B137C6">
        <w:rPr>
          <w:lang w:val="fr-FR"/>
        </w:rPr>
        <w:t xml:space="preserve"> mesures disciplinaires ou pénales selon la nature de l</w:t>
      </w:r>
      <w:r w:rsidR="00BE4F94">
        <w:rPr>
          <w:lang w:val="fr-FR"/>
        </w:rPr>
        <w:t>’</w:t>
      </w:r>
      <w:r w:rsidRPr="00B137C6">
        <w:rPr>
          <w:lang w:val="fr-FR"/>
        </w:rPr>
        <w:t>affaire.</w:t>
      </w:r>
    </w:p>
    <w:p w:rsidR="0066223D" w:rsidRPr="00B137C6" w:rsidRDefault="0066223D" w:rsidP="0066223D">
      <w:pPr>
        <w:pStyle w:val="SingleTxtG"/>
        <w:rPr>
          <w:rFonts w:eastAsia="Batang"/>
          <w:lang w:val="fr-FR"/>
        </w:rPr>
      </w:pPr>
      <w:r w:rsidRPr="00B137C6">
        <w:rPr>
          <w:lang w:val="fr-FR"/>
        </w:rPr>
        <w:t>144.</w:t>
      </w:r>
      <w:r w:rsidRPr="00B137C6">
        <w:rPr>
          <w:lang w:val="fr-FR"/>
        </w:rPr>
        <w:tab/>
        <w:t xml:space="preserve">En outre, la </w:t>
      </w:r>
      <w:r>
        <w:rPr>
          <w:lang w:val="fr-FR"/>
        </w:rPr>
        <w:t>p</w:t>
      </w:r>
      <w:r w:rsidRPr="00B137C6">
        <w:rPr>
          <w:lang w:val="fr-FR"/>
        </w:rPr>
        <w:t>olice a fait des efforts pour améliorer l</w:t>
      </w:r>
      <w:r w:rsidR="00BE4F94">
        <w:rPr>
          <w:lang w:val="fr-FR"/>
        </w:rPr>
        <w:t>’</w:t>
      </w:r>
      <w:r w:rsidRPr="00B137C6">
        <w:rPr>
          <w:lang w:val="fr-FR"/>
        </w:rPr>
        <w:t>aide aux victimes, notamment les femmes et les enfants. Ainsi, ces dernières années, des bureaux d</w:t>
      </w:r>
      <w:r w:rsidR="00BE4F94">
        <w:rPr>
          <w:lang w:val="fr-FR"/>
        </w:rPr>
        <w:t>’</w:t>
      </w:r>
      <w:r w:rsidRPr="00B137C6">
        <w:rPr>
          <w:lang w:val="fr-FR"/>
        </w:rPr>
        <w:t xml:space="preserve">assistance aux femmes et </w:t>
      </w:r>
      <w:r>
        <w:rPr>
          <w:lang w:val="fr-FR"/>
        </w:rPr>
        <w:t xml:space="preserve">aux </w:t>
      </w:r>
      <w:r w:rsidRPr="00B137C6">
        <w:rPr>
          <w:lang w:val="fr-FR"/>
        </w:rPr>
        <w:t>enfants ont été créés dans certains postes de police, dont les agents sont formés par des psychologues et du personnel qualifié d</w:t>
      </w:r>
      <w:r w:rsidR="00BE4F94">
        <w:rPr>
          <w:lang w:val="fr-FR"/>
        </w:rPr>
        <w:t>’</w:t>
      </w:r>
      <w:r w:rsidRPr="00B137C6">
        <w:rPr>
          <w:lang w:val="fr-FR"/>
        </w:rPr>
        <w:t>ONG et de partenaires du développement</w:t>
      </w:r>
      <w:r w:rsidRPr="00B137C6">
        <w:rPr>
          <w:rFonts w:eastAsia="Batang"/>
          <w:lang w:val="fr-FR"/>
        </w:rPr>
        <w:t>.</w:t>
      </w:r>
    </w:p>
    <w:p w:rsidR="0066223D" w:rsidRPr="00D4238D" w:rsidRDefault="0066223D" w:rsidP="0066223D">
      <w:pPr>
        <w:pStyle w:val="H23G"/>
      </w:pPr>
      <w:r w:rsidRPr="00D4238D">
        <w:tab/>
      </w:r>
      <w:r w:rsidRPr="00D4238D">
        <w:tab/>
        <w:t>Article 12: Enquête immédiate et impartiale</w:t>
      </w:r>
    </w:p>
    <w:p w:rsidR="0066223D" w:rsidRPr="00B137C6" w:rsidRDefault="0066223D" w:rsidP="0066223D">
      <w:pPr>
        <w:pStyle w:val="SingleTxtG"/>
        <w:rPr>
          <w:lang w:val="fr-FR"/>
        </w:rPr>
      </w:pPr>
      <w:r w:rsidRPr="00B137C6">
        <w:rPr>
          <w:rFonts w:eastAsia="Batang"/>
          <w:lang w:val="fr-FR"/>
        </w:rPr>
        <w:t>145.</w:t>
      </w:r>
      <w:r w:rsidRPr="00B137C6">
        <w:rPr>
          <w:rFonts w:eastAsia="Batang"/>
          <w:lang w:val="fr-FR"/>
        </w:rPr>
        <w:tab/>
      </w:r>
      <w:r>
        <w:rPr>
          <w:rFonts w:eastAsia="Batang"/>
          <w:lang w:val="fr-FR"/>
        </w:rPr>
        <w:t xml:space="preserve">Trois </w:t>
      </w:r>
      <w:r w:rsidRPr="00B137C6">
        <w:rPr>
          <w:lang w:val="fr-FR"/>
        </w:rPr>
        <w:t>articles successifs de la Constitution</w:t>
      </w:r>
      <w:r>
        <w:rPr>
          <w:lang w:val="fr-FR"/>
        </w:rPr>
        <w:t xml:space="preserve"> mozambicaine garantissent le droit des citoyens de dénoncer la violation de dispositions de la Convention.</w:t>
      </w:r>
    </w:p>
    <w:p w:rsidR="0066223D" w:rsidRPr="00B137C6" w:rsidRDefault="0066223D" w:rsidP="0066223D">
      <w:pPr>
        <w:pStyle w:val="SingleTxtG"/>
        <w:rPr>
          <w:rFonts w:eastAsia="Batang"/>
          <w:bCs/>
          <w:lang w:val="fr-FR"/>
        </w:rPr>
      </w:pPr>
      <w:r w:rsidRPr="00B137C6">
        <w:rPr>
          <w:lang w:val="fr-FR"/>
        </w:rPr>
        <w:t>146.</w:t>
      </w:r>
      <w:r w:rsidRPr="00B137C6">
        <w:rPr>
          <w:lang w:val="fr-FR"/>
        </w:rPr>
        <w:tab/>
        <w:t>Tout d</w:t>
      </w:r>
      <w:r w:rsidR="00BE4F94">
        <w:rPr>
          <w:lang w:val="fr-FR"/>
        </w:rPr>
        <w:t>’</w:t>
      </w:r>
      <w:r w:rsidRPr="00B137C6">
        <w:rPr>
          <w:lang w:val="fr-FR"/>
        </w:rPr>
        <w:t>abord, l</w:t>
      </w:r>
      <w:r w:rsidR="00BE4F94">
        <w:rPr>
          <w:lang w:val="fr-FR"/>
        </w:rPr>
        <w:t>’</w:t>
      </w:r>
      <w:r w:rsidRPr="00B137C6">
        <w:rPr>
          <w:lang w:val="fr-FR"/>
        </w:rPr>
        <w:t>article 79, qui garantit le droit de soumettre des requêtes, plaintes</w:t>
      </w:r>
      <w:r>
        <w:rPr>
          <w:lang w:val="fr-FR"/>
        </w:rPr>
        <w:t xml:space="preserve"> et réclamations,</w:t>
      </w:r>
      <w:r w:rsidRPr="00B137C6">
        <w:rPr>
          <w:lang w:val="fr-FR"/>
        </w:rPr>
        <w:t xml:space="preserve"> dispose que «tout citoyen a le droit de soumettre à l</w:t>
      </w:r>
      <w:r w:rsidR="00BE4F94">
        <w:rPr>
          <w:lang w:val="fr-FR"/>
        </w:rPr>
        <w:t>’</w:t>
      </w:r>
      <w:r w:rsidRPr="00B137C6">
        <w:rPr>
          <w:lang w:val="fr-FR"/>
        </w:rPr>
        <w:t>autorité compétente des requêtes, plaintes et réclamations pour demander le rétablissement de ses droits qui ont été violés et pour défendre l</w:t>
      </w:r>
      <w:r w:rsidR="00BE4F94">
        <w:rPr>
          <w:lang w:val="fr-FR"/>
        </w:rPr>
        <w:t>’</w:t>
      </w:r>
      <w:r w:rsidRPr="00B137C6">
        <w:rPr>
          <w:lang w:val="fr-FR"/>
        </w:rPr>
        <w:t>intérêt public». Ensuite, l</w:t>
      </w:r>
      <w:r w:rsidR="00BE4F94">
        <w:rPr>
          <w:lang w:val="fr-FR"/>
        </w:rPr>
        <w:t>’</w:t>
      </w:r>
      <w:r w:rsidRPr="00B137C6">
        <w:rPr>
          <w:lang w:val="fr-FR"/>
        </w:rPr>
        <w:t>article 80 relatif au droit de résistance dispose que «les citoyens ont le droit de désobéir à des ordres illégaux ou aux ordres qui portent atteinte à leurs droits, libertés et garanties». Enfin, l</w:t>
      </w:r>
      <w:r w:rsidR="00BE4F94">
        <w:rPr>
          <w:lang w:val="fr-FR"/>
        </w:rPr>
        <w:t>’</w:t>
      </w:r>
      <w:r w:rsidRPr="00B137C6">
        <w:rPr>
          <w:lang w:val="fr-FR"/>
        </w:rPr>
        <w:t>article 81 relatif au principe de l</w:t>
      </w:r>
      <w:r w:rsidR="00BE4F94">
        <w:rPr>
          <w:lang w:val="fr-FR"/>
        </w:rPr>
        <w:t>’</w:t>
      </w:r>
      <w:r w:rsidRPr="00B137C6">
        <w:rPr>
          <w:lang w:val="fr-FR"/>
        </w:rPr>
        <w:t xml:space="preserve">action collective, </w:t>
      </w:r>
      <w:r>
        <w:rPr>
          <w:lang w:val="fr-FR"/>
        </w:rPr>
        <w:t xml:space="preserve">prévoit </w:t>
      </w:r>
      <w:r w:rsidRPr="00B137C6">
        <w:rPr>
          <w:lang w:val="fr-FR"/>
        </w:rPr>
        <w:t>ce qui suit</w:t>
      </w:r>
      <w:r w:rsidRPr="00B137C6">
        <w:rPr>
          <w:rFonts w:eastAsia="Batang"/>
          <w:bCs/>
          <w:lang w:val="fr-FR"/>
        </w:rPr>
        <w:t>:</w:t>
      </w:r>
    </w:p>
    <w:p w:rsidR="0066223D" w:rsidRDefault="0066223D" w:rsidP="0066223D">
      <w:pPr>
        <w:pStyle w:val="SingleTxtG"/>
        <w:ind w:firstLine="567"/>
        <w:rPr>
          <w:rFonts w:eastAsia="Batang"/>
          <w:lang w:val="fr-FR"/>
        </w:rPr>
      </w:pPr>
      <w:r>
        <w:rPr>
          <w:rFonts w:eastAsia="Batang"/>
          <w:lang w:val="fr-FR"/>
        </w:rPr>
        <w:t>«</w:t>
      </w:r>
      <w:r w:rsidRPr="003D78C4">
        <w:rPr>
          <w:rFonts w:eastAsia="Batang"/>
          <w:spacing w:val="-1"/>
          <w:lang w:val="fr-FR"/>
        </w:rPr>
        <w:t>1)</w:t>
      </w:r>
      <w:r w:rsidRPr="003D78C4">
        <w:rPr>
          <w:rFonts w:eastAsia="Batang"/>
          <w:spacing w:val="-1"/>
          <w:lang w:val="fr-FR"/>
        </w:rPr>
        <w:tab/>
      </w:r>
      <w:r w:rsidRPr="003D78C4">
        <w:rPr>
          <w:rFonts w:eastAsia="MS Mincho"/>
          <w:spacing w:val="-1"/>
          <w:lang w:val="fr-FR"/>
        </w:rPr>
        <w:t>Tous les citoyens ont, à titre personnel ou par l</w:t>
      </w:r>
      <w:r w:rsidR="00BE4F94">
        <w:rPr>
          <w:rFonts w:eastAsia="MS Mincho"/>
          <w:spacing w:val="-1"/>
          <w:lang w:val="fr-FR"/>
        </w:rPr>
        <w:t>’</w:t>
      </w:r>
      <w:r w:rsidRPr="003D78C4">
        <w:rPr>
          <w:rFonts w:eastAsia="MS Mincho"/>
          <w:spacing w:val="-1"/>
          <w:lang w:val="fr-FR"/>
        </w:rPr>
        <w:t>intermédiaire d</w:t>
      </w:r>
      <w:r w:rsidR="00BE4F94">
        <w:rPr>
          <w:rFonts w:eastAsia="MS Mincho"/>
          <w:spacing w:val="-1"/>
          <w:lang w:val="fr-FR"/>
        </w:rPr>
        <w:t>’</w:t>
      </w:r>
      <w:r w:rsidRPr="003D78C4">
        <w:rPr>
          <w:rFonts w:eastAsia="MS Mincho"/>
          <w:spacing w:val="-1"/>
          <w:lang w:val="fr-FR"/>
        </w:rPr>
        <w:t>associations de défense des intérêts en cause, le droit d</w:t>
      </w:r>
      <w:r w:rsidR="00BE4F94">
        <w:rPr>
          <w:rFonts w:eastAsia="MS Mincho"/>
          <w:spacing w:val="-1"/>
          <w:lang w:val="fr-FR"/>
        </w:rPr>
        <w:t>’</w:t>
      </w:r>
      <w:r w:rsidRPr="003D78C4">
        <w:rPr>
          <w:rFonts w:eastAsia="MS Mincho"/>
          <w:spacing w:val="-1"/>
          <w:lang w:val="fr-FR"/>
        </w:rPr>
        <w:t>engager une action collective conformément à la loi</w:t>
      </w:r>
      <w:r w:rsidRPr="003D78C4">
        <w:rPr>
          <w:rFonts w:eastAsia="Batang"/>
          <w:spacing w:val="-1"/>
          <w:lang w:val="fr-FR"/>
        </w:rPr>
        <w:t>.</w:t>
      </w:r>
    </w:p>
    <w:p w:rsidR="0066223D" w:rsidRDefault="0066223D" w:rsidP="0066223D">
      <w:pPr>
        <w:pStyle w:val="SingleTxtG"/>
        <w:keepNext/>
        <w:ind w:firstLine="567"/>
        <w:rPr>
          <w:rFonts w:eastAsia="Batang"/>
          <w:lang w:val="fr-FR"/>
        </w:rPr>
      </w:pPr>
      <w:r w:rsidRPr="00B137C6">
        <w:rPr>
          <w:rFonts w:eastAsia="Batang"/>
          <w:bCs/>
          <w:lang w:val="fr-FR"/>
        </w:rPr>
        <w:t>2)</w:t>
      </w:r>
      <w:r w:rsidRPr="00B137C6">
        <w:rPr>
          <w:rFonts w:eastAsia="Batang"/>
          <w:bCs/>
          <w:lang w:val="fr-FR"/>
        </w:rPr>
        <w:tab/>
      </w:r>
      <w:r w:rsidRPr="00B137C6">
        <w:rPr>
          <w:lang w:val="fr-FR"/>
        </w:rPr>
        <w:t>Le droit d</w:t>
      </w:r>
      <w:r w:rsidR="00BE4F94">
        <w:rPr>
          <w:lang w:val="fr-FR"/>
        </w:rPr>
        <w:t>’</w:t>
      </w:r>
      <w:r w:rsidRPr="00B137C6">
        <w:rPr>
          <w:lang w:val="fr-FR"/>
        </w:rPr>
        <w:t xml:space="preserve">engager une action </w:t>
      </w:r>
      <w:r w:rsidRPr="00B137C6">
        <w:rPr>
          <w:rFonts w:eastAsia="MS Mincho"/>
          <w:lang w:val="fr-FR"/>
        </w:rPr>
        <w:t xml:space="preserve">collective </w:t>
      </w:r>
      <w:r>
        <w:rPr>
          <w:rFonts w:eastAsia="MS Mincho"/>
          <w:lang w:val="fr-FR"/>
        </w:rPr>
        <w:t>s</w:t>
      </w:r>
      <w:r w:rsidR="00BE4F94">
        <w:rPr>
          <w:rFonts w:eastAsia="MS Mincho"/>
          <w:lang w:val="fr-FR"/>
        </w:rPr>
        <w:t>’</w:t>
      </w:r>
      <w:r>
        <w:rPr>
          <w:rFonts w:eastAsia="MS Mincho"/>
          <w:lang w:val="fr-FR"/>
        </w:rPr>
        <w:t>entend</w:t>
      </w:r>
      <w:r w:rsidRPr="00B137C6">
        <w:rPr>
          <w:lang w:val="fr-FR"/>
        </w:rPr>
        <w:t xml:space="preserve"> notamment</w:t>
      </w:r>
      <w:r w:rsidRPr="00B137C6">
        <w:rPr>
          <w:rFonts w:eastAsia="Batang"/>
          <w:lang w:val="fr-FR"/>
        </w:rPr>
        <w:t>:</w:t>
      </w:r>
    </w:p>
    <w:p w:rsidR="0066223D" w:rsidRDefault="0066223D" w:rsidP="0066223D">
      <w:pPr>
        <w:pStyle w:val="SingleTxtG"/>
        <w:ind w:left="1701" w:firstLine="567"/>
        <w:rPr>
          <w:rFonts w:eastAsia="Batang"/>
          <w:lang w:val="fr-FR"/>
        </w:rPr>
      </w:pPr>
      <w:r w:rsidRPr="00B137C6">
        <w:rPr>
          <w:rFonts w:eastAsia="Batang"/>
          <w:lang w:val="fr-FR"/>
        </w:rPr>
        <w:t>a)</w:t>
      </w:r>
      <w:r w:rsidRPr="00B137C6">
        <w:rPr>
          <w:rFonts w:eastAsia="Batang"/>
          <w:lang w:val="fr-FR"/>
        </w:rPr>
        <w:tab/>
      </w:r>
      <w:r>
        <w:rPr>
          <w:rFonts w:eastAsia="Batang"/>
          <w:lang w:val="fr-FR"/>
        </w:rPr>
        <w:t xml:space="preserve">Du </w:t>
      </w:r>
      <w:r w:rsidRPr="00B137C6">
        <w:rPr>
          <w:rFonts w:eastAsia="MS Mincho"/>
          <w:lang w:val="fr-FR"/>
        </w:rPr>
        <w:t>droit de demander pour la ou les victimes l</w:t>
      </w:r>
      <w:r w:rsidR="00BE4F94">
        <w:rPr>
          <w:rFonts w:eastAsia="MS Mincho"/>
          <w:lang w:val="fr-FR"/>
        </w:rPr>
        <w:t>’</w:t>
      </w:r>
      <w:r w:rsidRPr="00B137C6">
        <w:rPr>
          <w:rFonts w:eastAsia="MS Mincho"/>
          <w:lang w:val="fr-FR"/>
        </w:rPr>
        <w:t>indemnisation à laquelle elle a ou elles ont droit</w:t>
      </w:r>
      <w:r w:rsidRPr="00B137C6">
        <w:rPr>
          <w:rFonts w:eastAsia="Batang"/>
          <w:lang w:val="fr-FR"/>
        </w:rPr>
        <w:t>;</w:t>
      </w:r>
    </w:p>
    <w:p w:rsidR="0066223D" w:rsidRDefault="0066223D" w:rsidP="0066223D">
      <w:pPr>
        <w:pStyle w:val="SingleTxtG"/>
        <w:ind w:left="1701" w:firstLine="567"/>
        <w:rPr>
          <w:rFonts w:eastAsia="Batang"/>
          <w:lang w:val="fr-FR"/>
        </w:rPr>
      </w:pPr>
      <w:r w:rsidRPr="00B137C6">
        <w:rPr>
          <w:rFonts w:eastAsia="Batang"/>
          <w:lang w:val="fr-FR"/>
        </w:rPr>
        <w:t>b)</w:t>
      </w:r>
      <w:r w:rsidRPr="00B137C6">
        <w:rPr>
          <w:rFonts w:eastAsia="Batang"/>
          <w:lang w:val="fr-FR"/>
        </w:rPr>
        <w:tab/>
      </w:r>
      <w:r>
        <w:rPr>
          <w:rFonts w:eastAsia="Batang"/>
          <w:lang w:val="fr-FR"/>
        </w:rPr>
        <w:t xml:space="preserve">Du </w:t>
      </w:r>
      <w:r w:rsidRPr="00B137C6">
        <w:rPr>
          <w:rFonts w:eastAsia="Batang"/>
          <w:lang w:val="fr-FR"/>
        </w:rPr>
        <w:t>d</w:t>
      </w:r>
      <w:r w:rsidRPr="00B137C6">
        <w:rPr>
          <w:rFonts w:eastAsia="MS Mincho"/>
          <w:lang w:val="fr-FR"/>
        </w:rPr>
        <w:t>roit de promouvoir la prévention, la cessation ou la poursuite judiciaire des infractions contre la santé publique, les droits des consommateurs, la préservation de l</w:t>
      </w:r>
      <w:r w:rsidR="00BE4F94">
        <w:rPr>
          <w:rFonts w:eastAsia="MS Mincho"/>
          <w:lang w:val="fr-FR"/>
        </w:rPr>
        <w:t>’</w:t>
      </w:r>
      <w:r w:rsidRPr="00B137C6">
        <w:rPr>
          <w:rFonts w:eastAsia="MS Mincho"/>
          <w:lang w:val="fr-FR"/>
        </w:rPr>
        <w:t>environnement et le patrimoine culturel</w:t>
      </w:r>
      <w:r w:rsidRPr="00B137C6">
        <w:rPr>
          <w:rFonts w:eastAsia="Batang"/>
          <w:lang w:val="fr-FR"/>
        </w:rPr>
        <w:t>;</w:t>
      </w:r>
    </w:p>
    <w:p w:rsidR="0066223D" w:rsidRDefault="0066223D" w:rsidP="0066223D">
      <w:pPr>
        <w:pStyle w:val="SingleTxtG"/>
        <w:ind w:left="1701" w:firstLine="567"/>
        <w:rPr>
          <w:rFonts w:eastAsia="Batang"/>
          <w:lang w:val="fr-FR"/>
        </w:rPr>
      </w:pPr>
      <w:r w:rsidRPr="00B137C6">
        <w:rPr>
          <w:rFonts w:eastAsia="Batang"/>
          <w:lang w:val="fr-FR"/>
        </w:rPr>
        <w:t>c)</w:t>
      </w:r>
      <w:r w:rsidRPr="00B137C6">
        <w:rPr>
          <w:rFonts w:eastAsia="Batang"/>
          <w:lang w:val="fr-FR"/>
        </w:rPr>
        <w:tab/>
        <w:t>(…)».</w:t>
      </w:r>
    </w:p>
    <w:p w:rsidR="00E47003" w:rsidRPr="004476D8" w:rsidRDefault="00E47003" w:rsidP="00E47003">
      <w:pPr>
        <w:pStyle w:val="SingleTxtG"/>
        <w:rPr>
          <w:lang w:val="fr-FR"/>
        </w:rPr>
      </w:pPr>
      <w:r w:rsidRPr="004476D8">
        <w:rPr>
          <w:lang w:val="fr-FR"/>
        </w:rPr>
        <w:t>147.</w:t>
      </w:r>
      <w:r w:rsidRPr="004476D8">
        <w:rPr>
          <w:lang w:val="fr-FR"/>
        </w:rPr>
        <w:tab/>
        <w:t>Ces dispositions confèrent des droits et une légitimité suprême aux victimes de torture et d</w:t>
      </w:r>
      <w:r w:rsidR="00BE4F94">
        <w:rPr>
          <w:lang w:val="fr-FR"/>
        </w:rPr>
        <w:t>’</w:t>
      </w:r>
      <w:r w:rsidRPr="004476D8">
        <w:rPr>
          <w:lang w:val="fr-FR"/>
        </w:rPr>
        <w:t>autres traitements cruels ou dégradants ou à leurs représentants individuels (membres de la famille ou parents directs et avocats) ou collectifs (groupe</w:t>
      </w:r>
      <w:r>
        <w:rPr>
          <w:lang w:val="fr-FR"/>
        </w:rPr>
        <w:t>s</w:t>
      </w:r>
      <w:r w:rsidRPr="004476D8">
        <w:rPr>
          <w:lang w:val="fr-FR"/>
        </w:rPr>
        <w:t xml:space="preserve"> ou individus associés à la cause et organisations lésées ou organisations de la société civile), qui peuvent porter plainte pour violation de leurs droits, former des recours e</w:t>
      </w:r>
      <w:r>
        <w:rPr>
          <w:lang w:val="fr-FR"/>
        </w:rPr>
        <w:t xml:space="preserve">t exposer leurs griefs, en vertu des </w:t>
      </w:r>
      <w:r w:rsidRPr="004476D8">
        <w:rPr>
          <w:lang w:val="fr-FR"/>
        </w:rPr>
        <w:t>articles</w:t>
      </w:r>
      <w:r>
        <w:rPr>
          <w:lang w:val="fr-FR"/>
        </w:rPr>
        <w:t> </w:t>
      </w:r>
      <w:r w:rsidRPr="004476D8">
        <w:rPr>
          <w:lang w:val="fr-FR"/>
        </w:rPr>
        <w:t>58, 60 et 69 de la Constitution, qui sont exposés plus en détail dans le présent rapport au titre de l</w:t>
      </w:r>
      <w:r w:rsidR="00BE4F94">
        <w:rPr>
          <w:lang w:val="fr-FR"/>
        </w:rPr>
        <w:t>’</w:t>
      </w:r>
      <w:r w:rsidR="006E2CEB">
        <w:rPr>
          <w:lang w:val="fr-FR"/>
        </w:rPr>
        <w:t>article </w:t>
      </w:r>
      <w:r w:rsidRPr="004476D8">
        <w:rPr>
          <w:lang w:val="fr-FR"/>
        </w:rPr>
        <w:t>14 (indemnisation et réadaptation).</w:t>
      </w:r>
    </w:p>
    <w:p w:rsidR="00E47003" w:rsidRPr="004476D8" w:rsidRDefault="00E47003" w:rsidP="00E47003">
      <w:pPr>
        <w:pStyle w:val="SingleTxtG"/>
        <w:rPr>
          <w:lang w:val="fr-FR"/>
        </w:rPr>
      </w:pPr>
      <w:r w:rsidRPr="004476D8">
        <w:rPr>
          <w:lang w:val="fr-FR"/>
        </w:rPr>
        <w:t>148.</w:t>
      </w:r>
      <w:r w:rsidRPr="004476D8">
        <w:rPr>
          <w:lang w:val="fr-FR"/>
        </w:rPr>
        <w:tab/>
        <w:t>En ce qui co</w:t>
      </w:r>
      <w:r>
        <w:rPr>
          <w:lang w:val="fr-FR"/>
        </w:rPr>
        <w:t>ncerne la procédure pénale, le d</w:t>
      </w:r>
      <w:r w:rsidRPr="004476D8">
        <w:rPr>
          <w:lang w:val="fr-FR"/>
        </w:rPr>
        <w:t xml:space="preserve">écret-loi </w:t>
      </w:r>
      <w:r w:rsidRPr="0004335D">
        <w:rPr>
          <w:lang w:val="fr-FR"/>
        </w:rPr>
        <w:t>n</w:t>
      </w:r>
      <w:r w:rsidRPr="0004335D">
        <w:rPr>
          <w:vertAlign w:val="superscript"/>
          <w:lang w:val="fr-FR"/>
        </w:rPr>
        <w:t>o</w:t>
      </w:r>
      <w:r>
        <w:rPr>
          <w:lang w:val="fr-FR"/>
        </w:rPr>
        <w:t> </w:t>
      </w:r>
      <w:r w:rsidRPr="004476D8">
        <w:rPr>
          <w:lang w:val="fr-FR"/>
        </w:rPr>
        <w:t xml:space="preserve">35.007 prévoit que les poursuites sont publiques et </w:t>
      </w:r>
      <w:r>
        <w:rPr>
          <w:lang w:val="fr-FR"/>
        </w:rPr>
        <w:t xml:space="preserve">sont mises en œuvre par le </w:t>
      </w:r>
      <w:r w:rsidRPr="004476D8">
        <w:rPr>
          <w:lang w:val="fr-FR"/>
        </w:rPr>
        <w:t>ministère public sauf si des agents d</w:t>
      </w:r>
      <w:r w:rsidR="00BE4F94">
        <w:rPr>
          <w:lang w:val="fr-FR"/>
        </w:rPr>
        <w:t>’</w:t>
      </w:r>
      <w:r w:rsidRPr="004476D8">
        <w:rPr>
          <w:lang w:val="fr-FR"/>
        </w:rPr>
        <w:t>une autorité compétente sont visés par une plainte alors qu</w:t>
      </w:r>
      <w:r w:rsidR="00BE4F94">
        <w:rPr>
          <w:lang w:val="fr-FR"/>
        </w:rPr>
        <w:t>’</w:t>
      </w:r>
      <w:r w:rsidRPr="004476D8">
        <w:rPr>
          <w:lang w:val="fr-FR"/>
        </w:rPr>
        <w:t>ils jouissent d</w:t>
      </w:r>
      <w:r w:rsidR="00BE4F94">
        <w:rPr>
          <w:lang w:val="fr-FR"/>
        </w:rPr>
        <w:t>’</w:t>
      </w:r>
      <w:r w:rsidRPr="004476D8">
        <w:rPr>
          <w:lang w:val="fr-FR"/>
        </w:rPr>
        <w:t>une garantie administrative en vertu de la loi. Dans ce cas, l</w:t>
      </w:r>
      <w:r w:rsidR="00BE4F94">
        <w:rPr>
          <w:lang w:val="fr-FR"/>
        </w:rPr>
        <w:t>’</w:t>
      </w:r>
      <w:r w:rsidRPr="004476D8">
        <w:rPr>
          <w:lang w:val="fr-FR"/>
        </w:rPr>
        <w:t>article premier du décret-loi, lu</w:t>
      </w:r>
      <w:r>
        <w:rPr>
          <w:lang w:val="fr-FR"/>
        </w:rPr>
        <w:t> </w:t>
      </w:r>
      <w:r w:rsidRPr="004476D8">
        <w:rPr>
          <w:lang w:val="fr-FR"/>
        </w:rPr>
        <w:t>conjointement avec l</w:t>
      </w:r>
      <w:r w:rsidR="00BE4F94">
        <w:rPr>
          <w:lang w:val="fr-FR"/>
        </w:rPr>
        <w:t>’</w:t>
      </w:r>
      <w:r>
        <w:rPr>
          <w:lang w:val="fr-FR"/>
        </w:rPr>
        <w:t>article </w:t>
      </w:r>
      <w:r w:rsidRPr="004476D8">
        <w:rPr>
          <w:lang w:val="fr-FR"/>
        </w:rPr>
        <w:t>3, s</w:t>
      </w:r>
      <w:r w:rsidR="00BE4F94">
        <w:rPr>
          <w:lang w:val="fr-FR"/>
        </w:rPr>
        <w:t>’</w:t>
      </w:r>
      <w:r w:rsidRPr="004476D8">
        <w:rPr>
          <w:lang w:val="fr-FR"/>
        </w:rPr>
        <w:t xml:space="preserve">applique. </w:t>
      </w:r>
    </w:p>
    <w:p w:rsidR="00E47003" w:rsidRPr="004476D8" w:rsidRDefault="00E47003" w:rsidP="00E47003">
      <w:pPr>
        <w:pStyle w:val="H23G"/>
      </w:pPr>
      <w:r>
        <w:tab/>
      </w:r>
      <w:r>
        <w:tab/>
        <w:t>Article </w:t>
      </w:r>
      <w:r w:rsidRPr="004476D8">
        <w:t>13: Enquête mené</w:t>
      </w:r>
      <w:r w:rsidR="008833B2">
        <w:t>e par des autorités impartiales</w:t>
      </w:r>
    </w:p>
    <w:p w:rsidR="00E47003" w:rsidRPr="004476D8" w:rsidRDefault="00E47003" w:rsidP="00E47003">
      <w:pPr>
        <w:pStyle w:val="SingleTxtG"/>
        <w:rPr>
          <w:lang w:val="fr-FR"/>
        </w:rPr>
      </w:pPr>
      <w:r w:rsidRPr="004476D8">
        <w:rPr>
          <w:lang w:val="fr-FR"/>
        </w:rPr>
        <w:t>149.</w:t>
      </w:r>
      <w:r w:rsidRPr="004476D8">
        <w:rPr>
          <w:lang w:val="fr-FR"/>
        </w:rPr>
        <w:tab/>
        <w:t>Conformément aux principes d</w:t>
      </w:r>
      <w:r w:rsidR="00BE4F94">
        <w:rPr>
          <w:lang w:val="fr-FR"/>
        </w:rPr>
        <w:t>’</w:t>
      </w:r>
      <w:r w:rsidRPr="004476D8">
        <w:rPr>
          <w:lang w:val="fr-FR"/>
        </w:rPr>
        <w:t>universalité et d</w:t>
      </w:r>
      <w:r w:rsidR="00BE4F94">
        <w:rPr>
          <w:lang w:val="fr-FR"/>
        </w:rPr>
        <w:t>’</w:t>
      </w:r>
      <w:r w:rsidRPr="004476D8">
        <w:rPr>
          <w:lang w:val="fr-FR"/>
        </w:rPr>
        <w:t>égalité, la Constitution de 2004 dispose que «tous les citoyens sont égaux devant la loi, jouissent des mêmes droits et sont soumis aux mêmes devoirs, sans distinction de couleur, de race, de sexe, d</w:t>
      </w:r>
      <w:r w:rsidR="00BE4F94">
        <w:rPr>
          <w:lang w:val="fr-FR"/>
        </w:rPr>
        <w:t>’</w:t>
      </w:r>
      <w:r w:rsidRPr="004476D8">
        <w:rPr>
          <w:lang w:val="fr-FR"/>
        </w:rPr>
        <w:t>origine ethnique, de lieu de naissance, de religion, d</w:t>
      </w:r>
      <w:r>
        <w:rPr>
          <w:lang w:val="fr-FR"/>
        </w:rPr>
        <w:t>e niveau d</w:t>
      </w:r>
      <w:r w:rsidR="00BE4F94">
        <w:rPr>
          <w:lang w:val="fr-FR"/>
        </w:rPr>
        <w:t>’</w:t>
      </w:r>
      <w:r>
        <w:rPr>
          <w:lang w:val="fr-FR"/>
        </w:rPr>
        <w:t>instruction</w:t>
      </w:r>
      <w:r w:rsidRPr="004476D8">
        <w:rPr>
          <w:lang w:val="fr-FR"/>
        </w:rPr>
        <w:t>, de statut social</w:t>
      </w:r>
      <w:r>
        <w:rPr>
          <w:lang w:val="fr-FR"/>
        </w:rPr>
        <w:t>, de situation matrimoniale des parents, de profession ou d</w:t>
      </w:r>
      <w:r w:rsidR="00BE4F94">
        <w:rPr>
          <w:lang w:val="fr-FR"/>
        </w:rPr>
        <w:t>’</w:t>
      </w:r>
      <w:r>
        <w:rPr>
          <w:lang w:val="fr-FR"/>
        </w:rPr>
        <w:t>opinion</w:t>
      </w:r>
      <w:r w:rsidRPr="004476D8">
        <w:rPr>
          <w:lang w:val="fr-FR"/>
        </w:rPr>
        <w:t xml:space="preserve"> politique». Dans ce contexte, même si les policiers jouissent d</w:t>
      </w:r>
      <w:r w:rsidR="00BE4F94">
        <w:rPr>
          <w:lang w:val="fr-FR"/>
        </w:rPr>
        <w:t>’</w:t>
      </w:r>
      <w:r w:rsidRPr="004476D8">
        <w:rPr>
          <w:lang w:val="fr-FR"/>
        </w:rPr>
        <w:t>un statut spécial en raison de leur fonction, ils ont les mêmes droits et devoirs que les autres, c</w:t>
      </w:r>
      <w:r w:rsidR="00BE4F94">
        <w:rPr>
          <w:lang w:val="fr-FR"/>
        </w:rPr>
        <w:t>’</w:t>
      </w:r>
      <w:r w:rsidRPr="004476D8">
        <w:rPr>
          <w:lang w:val="fr-FR"/>
        </w:rPr>
        <w:t>est-à-dire que ce sont des citoyens et qu</w:t>
      </w:r>
      <w:r w:rsidR="00BE4F94">
        <w:rPr>
          <w:lang w:val="fr-FR"/>
        </w:rPr>
        <w:t>’</w:t>
      </w:r>
      <w:r>
        <w:rPr>
          <w:lang w:val="fr-FR"/>
        </w:rPr>
        <w:t>à ce titre</w:t>
      </w:r>
      <w:r w:rsidRPr="004476D8">
        <w:rPr>
          <w:lang w:val="fr-FR"/>
        </w:rPr>
        <w:t xml:space="preserve"> ils doivent respecter les lois et règlements de la République. En ce qui concerne l</w:t>
      </w:r>
      <w:r w:rsidR="00BE4F94">
        <w:rPr>
          <w:lang w:val="fr-FR"/>
        </w:rPr>
        <w:t>’</w:t>
      </w:r>
      <w:r w:rsidRPr="004476D8">
        <w:rPr>
          <w:lang w:val="fr-FR"/>
        </w:rPr>
        <w:t>impartialité des enquêtes, il convient de se r</w:t>
      </w:r>
      <w:r>
        <w:rPr>
          <w:lang w:val="fr-FR"/>
        </w:rPr>
        <w:t>e</w:t>
      </w:r>
      <w:r w:rsidRPr="004476D8">
        <w:rPr>
          <w:lang w:val="fr-FR"/>
        </w:rPr>
        <w:t>porter, en sus des informations données ci</w:t>
      </w:r>
      <w:r>
        <w:rPr>
          <w:lang w:val="fr-FR"/>
        </w:rPr>
        <w:noBreakHyphen/>
      </w:r>
      <w:r w:rsidRPr="004476D8">
        <w:rPr>
          <w:lang w:val="fr-FR"/>
        </w:rPr>
        <w:t>dessous, aux renseignements concernant l</w:t>
      </w:r>
      <w:r w:rsidR="00BE4F94">
        <w:rPr>
          <w:lang w:val="fr-FR"/>
        </w:rPr>
        <w:t>’</w:t>
      </w:r>
      <w:r w:rsidRPr="004476D8">
        <w:rPr>
          <w:lang w:val="fr-FR"/>
        </w:rPr>
        <w:t>article</w:t>
      </w:r>
      <w:r>
        <w:rPr>
          <w:lang w:val="fr-FR"/>
        </w:rPr>
        <w:t> </w:t>
      </w:r>
      <w:r w:rsidRPr="004476D8">
        <w:rPr>
          <w:lang w:val="fr-FR"/>
        </w:rPr>
        <w:t>6.</w:t>
      </w:r>
    </w:p>
    <w:p w:rsidR="00E47003" w:rsidRPr="004476D8" w:rsidRDefault="00E47003" w:rsidP="00E47003">
      <w:pPr>
        <w:pStyle w:val="SingleTxtG"/>
        <w:rPr>
          <w:lang w:val="fr-FR"/>
        </w:rPr>
      </w:pPr>
      <w:r>
        <w:rPr>
          <w:lang w:val="fr-FR"/>
        </w:rPr>
        <w:t>150.</w:t>
      </w:r>
      <w:r>
        <w:rPr>
          <w:lang w:val="fr-FR"/>
        </w:rPr>
        <w:tab/>
        <w:t>Les lois régissant la p</w:t>
      </w:r>
      <w:r w:rsidRPr="004476D8">
        <w:rPr>
          <w:lang w:val="fr-FR"/>
        </w:rPr>
        <w:t>olice</w:t>
      </w:r>
      <w:r>
        <w:rPr>
          <w:lang w:val="fr-FR"/>
        </w:rPr>
        <w:t xml:space="preserve"> et l</w:t>
      </w:r>
      <w:r w:rsidR="00BE4F94">
        <w:rPr>
          <w:lang w:val="fr-FR"/>
        </w:rPr>
        <w:t>’</w:t>
      </w:r>
      <w:r>
        <w:rPr>
          <w:lang w:val="fr-FR"/>
        </w:rPr>
        <w:t xml:space="preserve">administration </w:t>
      </w:r>
      <w:r w:rsidRPr="004476D8">
        <w:rPr>
          <w:lang w:val="fr-FR"/>
        </w:rPr>
        <w:t>pénitentiaire prévoient, en ce qui concerne leur structure interne, l</w:t>
      </w:r>
      <w:r w:rsidR="00BE4F94">
        <w:rPr>
          <w:lang w:val="fr-FR"/>
        </w:rPr>
        <w:t>’</w:t>
      </w:r>
      <w:r w:rsidRPr="004476D8">
        <w:rPr>
          <w:lang w:val="fr-FR"/>
        </w:rPr>
        <w:t>existence d</w:t>
      </w:r>
      <w:r w:rsidR="00BE4F94">
        <w:rPr>
          <w:lang w:val="fr-FR"/>
        </w:rPr>
        <w:t>’</w:t>
      </w:r>
      <w:r w:rsidRPr="004476D8">
        <w:rPr>
          <w:lang w:val="fr-FR"/>
        </w:rPr>
        <w:t>un corps d</w:t>
      </w:r>
      <w:r w:rsidR="00BE4F94">
        <w:rPr>
          <w:lang w:val="fr-FR"/>
        </w:rPr>
        <w:t>’</w:t>
      </w:r>
      <w:r w:rsidRPr="004476D8">
        <w:rPr>
          <w:lang w:val="fr-FR"/>
        </w:rPr>
        <w:t xml:space="preserve">inspection généralement appelé «inspection interne», qui est chargé de veiller </w:t>
      </w:r>
      <w:r>
        <w:rPr>
          <w:lang w:val="fr-FR"/>
        </w:rPr>
        <w:t>au</w:t>
      </w:r>
      <w:r w:rsidRPr="004476D8">
        <w:rPr>
          <w:lang w:val="fr-FR"/>
        </w:rPr>
        <w:t xml:space="preserve"> respect scrupuleux des normes éthiques et déontologiques.</w:t>
      </w:r>
    </w:p>
    <w:p w:rsidR="00E47003" w:rsidRPr="004476D8" w:rsidRDefault="00E47003" w:rsidP="00E47003">
      <w:pPr>
        <w:pStyle w:val="SingleTxtG"/>
        <w:rPr>
          <w:lang w:val="fr-FR"/>
        </w:rPr>
      </w:pPr>
      <w:r w:rsidRPr="004476D8">
        <w:rPr>
          <w:lang w:val="fr-FR"/>
        </w:rPr>
        <w:t>151.</w:t>
      </w:r>
      <w:r w:rsidRPr="004476D8">
        <w:rPr>
          <w:lang w:val="fr-FR"/>
        </w:rPr>
        <w:tab/>
        <w:t>Il n</w:t>
      </w:r>
      <w:r w:rsidR="00BE4F94">
        <w:rPr>
          <w:lang w:val="fr-FR"/>
        </w:rPr>
        <w:t>’</w:t>
      </w:r>
      <w:r w:rsidRPr="004476D8">
        <w:rPr>
          <w:lang w:val="fr-FR"/>
        </w:rPr>
        <w:t>existe pas de mécanisme externe indépendant chargé d</w:t>
      </w:r>
      <w:r w:rsidR="00BE4F94">
        <w:rPr>
          <w:lang w:val="fr-FR"/>
        </w:rPr>
        <w:t>’</w:t>
      </w:r>
      <w:r w:rsidRPr="004476D8">
        <w:rPr>
          <w:lang w:val="fr-FR"/>
        </w:rPr>
        <w:t xml:space="preserve">enquêter sur les plaintes déposées contre des membres de la police et de </w:t>
      </w:r>
      <w:r>
        <w:rPr>
          <w:lang w:val="fr-FR"/>
        </w:rPr>
        <w:t>l</w:t>
      </w:r>
      <w:r w:rsidR="00BE4F94">
        <w:rPr>
          <w:lang w:val="fr-FR"/>
        </w:rPr>
        <w:t>’</w:t>
      </w:r>
      <w:r>
        <w:rPr>
          <w:lang w:val="fr-FR"/>
        </w:rPr>
        <w:t>administration</w:t>
      </w:r>
      <w:r w:rsidRPr="004476D8">
        <w:rPr>
          <w:lang w:val="fr-FR"/>
        </w:rPr>
        <w:t xml:space="preserve"> pénitentiaire, et le Gouvernement reconnaît qu</w:t>
      </w:r>
      <w:r w:rsidR="00BE4F94">
        <w:rPr>
          <w:lang w:val="fr-FR"/>
        </w:rPr>
        <w:t>’</w:t>
      </w:r>
      <w:r w:rsidRPr="004476D8">
        <w:rPr>
          <w:lang w:val="fr-FR"/>
        </w:rPr>
        <w:t xml:space="preserve">un tel mécanisme serait nécessaire. Bien que de nombreux policiers et agents de </w:t>
      </w:r>
      <w:r>
        <w:rPr>
          <w:lang w:val="fr-FR"/>
        </w:rPr>
        <w:t>l</w:t>
      </w:r>
      <w:r w:rsidR="00BE4F94">
        <w:rPr>
          <w:lang w:val="fr-FR"/>
        </w:rPr>
        <w:t>’</w:t>
      </w:r>
      <w:r>
        <w:rPr>
          <w:lang w:val="fr-FR"/>
        </w:rPr>
        <w:t>administration</w:t>
      </w:r>
      <w:r w:rsidRPr="004476D8">
        <w:rPr>
          <w:lang w:val="fr-FR"/>
        </w:rPr>
        <w:t xml:space="preserve"> pénitentiaire aient été licenciés ces dernières années, il reste beaucoup à faire pour purger les rangs dans le cadre des réformes en cours.</w:t>
      </w:r>
    </w:p>
    <w:p w:rsidR="00E47003" w:rsidRPr="004476D8" w:rsidRDefault="00E47003" w:rsidP="00E47003">
      <w:pPr>
        <w:pStyle w:val="SingleTxtG"/>
        <w:rPr>
          <w:lang w:val="fr-FR"/>
        </w:rPr>
      </w:pPr>
      <w:r w:rsidRPr="004476D8">
        <w:rPr>
          <w:lang w:val="fr-FR"/>
        </w:rPr>
        <w:t>152.</w:t>
      </w:r>
      <w:r w:rsidRPr="004476D8">
        <w:rPr>
          <w:lang w:val="fr-FR"/>
        </w:rPr>
        <w:tab/>
        <w:t>Toujours au niveau extérieur, l</w:t>
      </w:r>
      <w:r w:rsidR="00BE4F94">
        <w:rPr>
          <w:lang w:val="fr-FR"/>
        </w:rPr>
        <w:t>’</w:t>
      </w:r>
      <w:r w:rsidRPr="004476D8">
        <w:rPr>
          <w:lang w:val="fr-FR"/>
        </w:rPr>
        <w:t>organe habilité à mener des enquêtes impartiales sur les infractions commises par des agents de l</w:t>
      </w:r>
      <w:r w:rsidR="00BE4F94">
        <w:rPr>
          <w:lang w:val="fr-FR"/>
        </w:rPr>
        <w:t>’</w:t>
      </w:r>
      <w:r w:rsidRPr="004476D8">
        <w:rPr>
          <w:lang w:val="fr-FR"/>
        </w:rPr>
        <w:t>État est le ministère public, qui est notamment chargé de représenter l</w:t>
      </w:r>
      <w:r w:rsidR="00BE4F94">
        <w:rPr>
          <w:lang w:val="fr-FR"/>
        </w:rPr>
        <w:t>’</w:t>
      </w:r>
      <w:r w:rsidRPr="004476D8">
        <w:rPr>
          <w:lang w:val="fr-FR"/>
        </w:rPr>
        <w:t>État devant les tribunaux et de défendre les intérêts définis par la loi, de contrôler la légalité et la durée des placements en détention, d</w:t>
      </w:r>
      <w:r>
        <w:rPr>
          <w:lang w:val="fr-FR"/>
        </w:rPr>
        <w:t>e procéder à l</w:t>
      </w:r>
      <w:r w:rsidR="00BE4F94">
        <w:rPr>
          <w:lang w:val="fr-FR"/>
        </w:rPr>
        <w:t>’</w:t>
      </w:r>
      <w:r>
        <w:rPr>
          <w:lang w:val="fr-FR"/>
        </w:rPr>
        <w:t>instruction préparatoire, de mettre en mouvement l</w:t>
      </w:r>
      <w:r w:rsidR="00BE4F94">
        <w:rPr>
          <w:lang w:val="fr-FR"/>
        </w:rPr>
        <w:t>’</w:t>
      </w:r>
      <w:r>
        <w:rPr>
          <w:lang w:val="fr-FR"/>
        </w:rPr>
        <w:t xml:space="preserve">action publique </w:t>
      </w:r>
      <w:r w:rsidRPr="004476D8">
        <w:rPr>
          <w:lang w:val="fr-FR"/>
        </w:rPr>
        <w:t>et de veiller à la protection juridique des mineurs et des personnes absentes ou handicapées (art</w:t>
      </w:r>
      <w:r>
        <w:rPr>
          <w:lang w:val="fr-FR"/>
        </w:rPr>
        <w:t>. </w:t>
      </w:r>
      <w:r w:rsidRPr="004476D8">
        <w:rPr>
          <w:lang w:val="fr-FR"/>
        </w:rPr>
        <w:t xml:space="preserve">236 de la Constitution). Le ministère public est en outre associé au </w:t>
      </w:r>
      <w:r>
        <w:rPr>
          <w:lang w:val="fr-FR"/>
        </w:rPr>
        <w:t>Défens</w:t>
      </w:r>
      <w:r w:rsidRPr="004476D8">
        <w:rPr>
          <w:lang w:val="fr-FR"/>
        </w:rPr>
        <w:t>eur d</w:t>
      </w:r>
      <w:r>
        <w:rPr>
          <w:lang w:val="fr-FR"/>
        </w:rPr>
        <w:t xml:space="preserve">es droits des </w:t>
      </w:r>
      <w:r w:rsidRPr="004476D8">
        <w:rPr>
          <w:lang w:val="fr-FR"/>
        </w:rPr>
        <w:t>citoyen</w:t>
      </w:r>
      <w:r>
        <w:rPr>
          <w:lang w:val="fr-FR"/>
        </w:rPr>
        <w:t>s</w:t>
      </w:r>
      <w:r w:rsidRPr="004476D8">
        <w:rPr>
          <w:lang w:val="fr-FR"/>
        </w:rPr>
        <w:t xml:space="preserve"> (Médiateur)</w:t>
      </w:r>
      <w:r>
        <w:rPr>
          <w:lang w:val="fr-FR"/>
        </w:rPr>
        <w:t>, − m</w:t>
      </w:r>
      <w:r w:rsidRPr="004476D8">
        <w:rPr>
          <w:lang w:val="fr-FR"/>
        </w:rPr>
        <w:t>ême s</w:t>
      </w:r>
      <w:r w:rsidR="00BE4F94">
        <w:rPr>
          <w:lang w:val="fr-FR"/>
        </w:rPr>
        <w:t>’</w:t>
      </w:r>
      <w:r w:rsidRPr="004476D8">
        <w:rPr>
          <w:lang w:val="fr-FR"/>
        </w:rPr>
        <w:t>il n</w:t>
      </w:r>
      <w:r w:rsidR="00BE4F94">
        <w:rPr>
          <w:lang w:val="fr-FR"/>
        </w:rPr>
        <w:t>’</w:t>
      </w:r>
      <w:r w:rsidRPr="004476D8">
        <w:rPr>
          <w:lang w:val="fr-FR"/>
        </w:rPr>
        <w:t>est pas encore opérationnel</w:t>
      </w:r>
      <w:r>
        <w:rPr>
          <w:lang w:val="fr-FR"/>
        </w:rPr>
        <w:t> −</w:t>
      </w:r>
      <w:r w:rsidRPr="004476D8">
        <w:rPr>
          <w:lang w:val="fr-FR"/>
        </w:rPr>
        <w:t xml:space="preserve"> chargé de garantir les droits des citoyens et de veiller au respect de la légalité et de la justice dans le</w:t>
      </w:r>
      <w:r>
        <w:rPr>
          <w:lang w:val="fr-FR"/>
        </w:rPr>
        <w:t>s</w:t>
      </w:r>
      <w:r w:rsidRPr="004476D8">
        <w:rPr>
          <w:lang w:val="fr-FR"/>
        </w:rPr>
        <w:t xml:space="preserve"> a</w:t>
      </w:r>
      <w:r>
        <w:rPr>
          <w:lang w:val="fr-FR"/>
        </w:rPr>
        <w:t>ctivités</w:t>
      </w:r>
      <w:r w:rsidRPr="004476D8">
        <w:rPr>
          <w:lang w:val="fr-FR"/>
        </w:rPr>
        <w:t xml:space="preserve"> de l</w:t>
      </w:r>
      <w:r w:rsidR="00BE4F94">
        <w:rPr>
          <w:lang w:val="fr-FR"/>
        </w:rPr>
        <w:t>’</w:t>
      </w:r>
      <w:r w:rsidRPr="004476D8">
        <w:rPr>
          <w:lang w:val="fr-FR"/>
        </w:rPr>
        <w:t>a</w:t>
      </w:r>
      <w:r>
        <w:rPr>
          <w:lang w:val="fr-FR"/>
        </w:rPr>
        <w:t>dministration publique (art. </w:t>
      </w:r>
      <w:r w:rsidRPr="004476D8">
        <w:rPr>
          <w:lang w:val="fr-FR"/>
        </w:rPr>
        <w:t>256 de la Constitution). Ces deux mécanismes étant des organes constitutionnels, ils jouissent d</w:t>
      </w:r>
      <w:r w:rsidR="00BE4F94">
        <w:rPr>
          <w:lang w:val="fr-FR"/>
        </w:rPr>
        <w:t>’</w:t>
      </w:r>
      <w:r w:rsidRPr="004476D8">
        <w:rPr>
          <w:lang w:val="fr-FR"/>
        </w:rPr>
        <w:t xml:space="preserve">une certaine indépendance et exercent leurs activités avec impartialité. </w:t>
      </w:r>
    </w:p>
    <w:p w:rsidR="00E47003" w:rsidRPr="004476D8" w:rsidRDefault="00E47003" w:rsidP="00E47003">
      <w:pPr>
        <w:pStyle w:val="SingleTxtG"/>
        <w:rPr>
          <w:lang w:val="fr-FR"/>
        </w:rPr>
      </w:pPr>
      <w:r w:rsidRPr="004476D8">
        <w:rPr>
          <w:lang w:val="fr-FR"/>
        </w:rPr>
        <w:t>153.</w:t>
      </w:r>
      <w:r w:rsidRPr="004476D8">
        <w:rPr>
          <w:lang w:val="fr-FR"/>
        </w:rPr>
        <w:tab/>
        <w:t>Pour illustrer ce qui précède, on peut citer l</w:t>
      </w:r>
      <w:r w:rsidR="00BE4F94">
        <w:rPr>
          <w:lang w:val="fr-FR"/>
        </w:rPr>
        <w:t>’</w:t>
      </w:r>
      <w:r w:rsidRPr="004476D8">
        <w:rPr>
          <w:lang w:val="fr-FR"/>
        </w:rPr>
        <w:t>affaire Costa do Sol, qui s</w:t>
      </w:r>
      <w:r w:rsidR="00BE4F94">
        <w:rPr>
          <w:lang w:val="fr-FR"/>
        </w:rPr>
        <w:t>’</w:t>
      </w:r>
      <w:r w:rsidRPr="004476D8">
        <w:rPr>
          <w:lang w:val="fr-FR"/>
        </w:rPr>
        <w:t>est produite en avril 2007. Dans cette affaire, trois membres de la Police de</w:t>
      </w:r>
      <w:r>
        <w:rPr>
          <w:lang w:val="fr-FR"/>
        </w:rPr>
        <w:t xml:space="preserve"> la République du Mozambique ont fait sortir</w:t>
      </w:r>
      <w:r w:rsidRPr="004476D8">
        <w:rPr>
          <w:lang w:val="fr-FR"/>
        </w:rPr>
        <w:t xml:space="preserve"> trois détenus, Sousa Carlos Cossa, Mustafa Assane Momede et Francisco Nhantumbo, d</w:t>
      </w:r>
      <w:r w:rsidR="00BE4F94">
        <w:rPr>
          <w:lang w:val="fr-FR"/>
        </w:rPr>
        <w:t>’</w:t>
      </w:r>
      <w:r w:rsidRPr="004476D8">
        <w:rPr>
          <w:lang w:val="fr-FR"/>
        </w:rPr>
        <w:t>un poste de police d</w:t>
      </w:r>
      <w:r>
        <w:rPr>
          <w:lang w:val="fr-FR"/>
        </w:rPr>
        <w:t>e Laulane (banlieue de Maputo) pour les emmener</w:t>
      </w:r>
      <w:r w:rsidRPr="004476D8">
        <w:rPr>
          <w:lang w:val="fr-FR"/>
        </w:rPr>
        <w:t xml:space="preserve"> </w:t>
      </w:r>
      <w:r>
        <w:rPr>
          <w:lang w:val="fr-FR"/>
        </w:rPr>
        <w:t xml:space="preserve">sur </w:t>
      </w:r>
      <w:r w:rsidRPr="004476D8">
        <w:rPr>
          <w:lang w:val="fr-FR"/>
        </w:rPr>
        <w:t>un terrain vague du quartier de Costa do Sol où ils les ont abattus. La Ligue mozambicaine des droits de l</w:t>
      </w:r>
      <w:r w:rsidR="00BE4F94">
        <w:rPr>
          <w:lang w:val="fr-FR"/>
        </w:rPr>
        <w:t>’</w:t>
      </w:r>
      <w:r w:rsidRPr="004476D8">
        <w:rPr>
          <w:lang w:val="fr-FR"/>
        </w:rPr>
        <w:t>homme s</w:t>
      </w:r>
      <w:r w:rsidR="00BE4F94">
        <w:rPr>
          <w:lang w:val="fr-FR"/>
        </w:rPr>
        <w:t>’</w:t>
      </w:r>
      <w:r w:rsidRPr="004476D8">
        <w:rPr>
          <w:lang w:val="fr-FR"/>
        </w:rPr>
        <w:t>est saisie de cette affaire qui a fait l</w:t>
      </w:r>
      <w:r w:rsidR="00BE4F94">
        <w:rPr>
          <w:lang w:val="fr-FR"/>
        </w:rPr>
        <w:t>’</w:t>
      </w:r>
      <w:r w:rsidRPr="004476D8">
        <w:rPr>
          <w:lang w:val="fr-FR"/>
        </w:rPr>
        <w:t>objet d</w:t>
      </w:r>
      <w:r w:rsidR="00BE4F94">
        <w:rPr>
          <w:lang w:val="fr-FR"/>
        </w:rPr>
        <w:t>’</w:t>
      </w:r>
      <w:r>
        <w:rPr>
          <w:lang w:val="fr-FR"/>
        </w:rPr>
        <w:t>une enquête menée par la p</w:t>
      </w:r>
      <w:r w:rsidRPr="004476D8">
        <w:rPr>
          <w:lang w:val="fr-FR"/>
        </w:rPr>
        <w:t>olice. L</w:t>
      </w:r>
      <w:r w:rsidR="00BE4F94">
        <w:rPr>
          <w:lang w:val="fr-FR"/>
        </w:rPr>
        <w:t>’</w:t>
      </w:r>
      <w:r w:rsidRPr="004476D8">
        <w:rPr>
          <w:lang w:val="fr-FR"/>
        </w:rPr>
        <w:t xml:space="preserve">enquête a conclu que les trois </w:t>
      </w:r>
      <w:r>
        <w:rPr>
          <w:lang w:val="fr-FR"/>
        </w:rPr>
        <w:t>victim</w:t>
      </w:r>
      <w:r w:rsidRPr="004476D8">
        <w:rPr>
          <w:lang w:val="fr-FR"/>
        </w:rPr>
        <w:t>es avaient été «exécutées sommairement» et les trois policiers responsables ont été suspendus de leurs fonctions par l</w:t>
      </w:r>
      <w:r>
        <w:rPr>
          <w:lang w:val="fr-FR"/>
        </w:rPr>
        <w:t>a</w:t>
      </w:r>
      <w:r w:rsidRPr="004476D8">
        <w:rPr>
          <w:lang w:val="fr-FR"/>
        </w:rPr>
        <w:t xml:space="preserve"> </w:t>
      </w:r>
      <w:r>
        <w:rPr>
          <w:lang w:val="fr-FR"/>
        </w:rPr>
        <w:t xml:space="preserve">Direction </w:t>
      </w:r>
      <w:r w:rsidRPr="004476D8">
        <w:rPr>
          <w:lang w:val="fr-FR"/>
        </w:rPr>
        <w:t>général</w:t>
      </w:r>
      <w:r>
        <w:rPr>
          <w:lang w:val="fr-FR"/>
        </w:rPr>
        <w:t>e</w:t>
      </w:r>
      <w:r w:rsidRPr="004476D8">
        <w:rPr>
          <w:lang w:val="fr-FR"/>
        </w:rPr>
        <w:t xml:space="preserve"> de la police, puis jugés par un tribunal et condamnés pour </w:t>
      </w:r>
      <w:r>
        <w:rPr>
          <w:lang w:val="fr-FR"/>
        </w:rPr>
        <w:t>assassinat</w:t>
      </w:r>
      <w:r w:rsidRPr="004476D8">
        <w:rPr>
          <w:lang w:val="fr-FR"/>
        </w:rPr>
        <w:t>.</w:t>
      </w:r>
    </w:p>
    <w:p w:rsidR="00E47003" w:rsidRPr="00FF30E3" w:rsidRDefault="00E47003" w:rsidP="00FF30E3">
      <w:pPr>
        <w:pStyle w:val="SingleTxtG"/>
        <w:keepLines/>
        <w:rPr>
          <w:spacing w:val="-2"/>
          <w:lang w:val="fr-FR"/>
        </w:rPr>
      </w:pPr>
      <w:r w:rsidRPr="00FF30E3">
        <w:rPr>
          <w:spacing w:val="-2"/>
          <w:lang w:val="fr-FR"/>
        </w:rPr>
        <w:t>154.</w:t>
      </w:r>
      <w:r w:rsidRPr="00FF30E3">
        <w:rPr>
          <w:spacing w:val="-2"/>
          <w:lang w:val="fr-FR"/>
        </w:rPr>
        <w:tab/>
        <w:t>Lorsqu</w:t>
      </w:r>
      <w:r w:rsidR="00BE4F94" w:rsidRPr="00FF30E3">
        <w:rPr>
          <w:spacing w:val="-2"/>
          <w:lang w:val="fr-FR"/>
        </w:rPr>
        <w:t>’</w:t>
      </w:r>
      <w:r w:rsidRPr="00FF30E3">
        <w:rPr>
          <w:spacing w:val="-2"/>
          <w:lang w:val="fr-FR"/>
        </w:rPr>
        <w:t>il est prouvé que des policiers ou des agents pénitentiaires ont commis une faute intentionnelle, des mesures administratives sont prises ou des procédures pénales engagées, en fonction de la gravité de chaque cas. De même, des mesures immédiates sont prises pour protéger les personnes qui dénoncent des actes de torture. Malgré ces mesures, la stratégie de communication d</w:t>
      </w:r>
      <w:r w:rsidR="00BE4F94" w:rsidRPr="00FF30E3">
        <w:rPr>
          <w:spacing w:val="-2"/>
          <w:lang w:val="fr-FR"/>
        </w:rPr>
        <w:t>’</w:t>
      </w:r>
      <w:r w:rsidRPr="00FF30E3">
        <w:rPr>
          <w:spacing w:val="-2"/>
          <w:lang w:val="fr-FR"/>
        </w:rPr>
        <w:t>informations aux citoyens reste insuffisante. Il serait bon de promouvoir et de diffuser des informations et de faire preuve de davantage de transparence en ce qui concerne les mesures disciplinaires prises contre des policiers, car cela pourrait contribuer à améliorer la confiance qu</w:t>
      </w:r>
      <w:r w:rsidR="00BE4F94" w:rsidRPr="00FF30E3">
        <w:rPr>
          <w:spacing w:val="-2"/>
          <w:lang w:val="fr-FR"/>
        </w:rPr>
        <w:t>’</w:t>
      </w:r>
      <w:r w:rsidRPr="00FF30E3">
        <w:rPr>
          <w:spacing w:val="-2"/>
          <w:lang w:val="fr-FR"/>
        </w:rPr>
        <w:t>a le public dans la police et le personnel pénitentiaire.</w:t>
      </w:r>
    </w:p>
    <w:p w:rsidR="00E47003" w:rsidRPr="004476D8" w:rsidRDefault="00E47003" w:rsidP="00E47003">
      <w:pPr>
        <w:pStyle w:val="H23G"/>
      </w:pPr>
      <w:r>
        <w:tab/>
      </w:r>
      <w:r>
        <w:tab/>
        <w:t>Article </w:t>
      </w:r>
      <w:r w:rsidRPr="004476D8">
        <w:t>14: Indemnisation et réadaptation</w:t>
      </w:r>
    </w:p>
    <w:p w:rsidR="00E47003" w:rsidRPr="0046672E" w:rsidRDefault="00E47003" w:rsidP="00E47003">
      <w:pPr>
        <w:pStyle w:val="SingleTxtG"/>
        <w:rPr>
          <w:spacing w:val="2"/>
          <w:lang w:val="fr-FR"/>
        </w:rPr>
      </w:pPr>
      <w:r w:rsidRPr="0046672E">
        <w:rPr>
          <w:spacing w:val="2"/>
          <w:lang w:val="fr-FR"/>
        </w:rPr>
        <w:t>155.</w:t>
      </w:r>
      <w:r w:rsidRPr="0046672E">
        <w:rPr>
          <w:spacing w:val="2"/>
          <w:lang w:val="fr-FR"/>
        </w:rPr>
        <w:tab/>
        <w:t>L</w:t>
      </w:r>
      <w:r w:rsidR="00BE4F94" w:rsidRPr="0046672E">
        <w:rPr>
          <w:spacing w:val="2"/>
          <w:lang w:val="fr-FR"/>
        </w:rPr>
        <w:t>’</w:t>
      </w:r>
      <w:r w:rsidRPr="0046672E">
        <w:rPr>
          <w:spacing w:val="2"/>
          <w:lang w:val="fr-FR"/>
        </w:rPr>
        <w:t>article 58 de la Constitution dispose que «toute personne a le droit, conformément à la loi, de demander l</w:t>
      </w:r>
      <w:r w:rsidR="00BE4F94" w:rsidRPr="0046672E">
        <w:rPr>
          <w:spacing w:val="2"/>
          <w:lang w:val="fr-FR"/>
        </w:rPr>
        <w:t>’</w:t>
      </w:r>
      <w:r w:rsidRPr="0046672E">
        <w:rPr>
          <w:spacing w:val="2"/>
          <w:lang w:val="fr-FR"/>
        </w:rPr>
        <w:t>indemnisation du préjudice causé par la violation de ses droits fondamentaux».</w:t>
      </w:r>
    </w:p>
    <w:p w:rsidR="00E47003" w:rsidRPr="004476D8" w:rsidRDefault="00E47003" w:rsidP="00BE4F94">
      <w:pPr>
        <w:pStyle w:val="SingleTxtG"/>
        <w:rPr>
          <w:lang w:val="fr-FR"/>
        </w:rPr>
      </w:pPr>
      <w:r w:rsidRPr="004476D8">
        <w:rPr>
          <w:lang w:val="fr-FR"/>
        </w:rPr>
        <w:t>156.</w:t>
      </w:r>
      <w:r w:rsidRPr="004476D8">
        <w:rPr>
          <w:lang w:val="fr-FR"/>
        </w:rPr>
        <w:tab/>
        <w:t>Lorsqu</w:t>
      </w:r>
      <w:r w:rsidR="00BE4F94">
        <w:rPr>
          <w:lang w:val="fr-FR"/>
        </w:rPr>
        <w:t>’</w:t>
      </w:r>
      <w:r w:rsidRPr="004476D8">
        <w:rPr>
          <w:lang w:val="fr-FR"/>
        </w:rPr>
        <w:t>une personne n</w:t>
      </w:r>
      <w:r w:rsidR="00BE4F94">
        <w:rPr>
          <w:lang w:val="fr-FR"/>
        </w:rPr>
        <w:t>’</w:t>
      </w:r>
      <w:r w:rsidRPr="004476D8">
        <w:rPr>
          <w:lang w:val="fr-FR"/>
        </w:rPr>
        <w:t xml:space="preserve">est pas satisfaite du traitement qui lui a été réservé par un tribunal ou une autre entité </w:t>
      </w:r>
      <w:r>
        <w:rPr>
          <w:lang w:val="fr-FR"/>
        </w:rPr>
        <w:t>compétente,</w:t>
      </w:r>
      <w:r w:rsidRPr="004476D8">
        <w:rPr>
          <w:lang w:val="fr-FR"/>
        </w:rPr>
        <w:t xml:space="preserve"> elle a le droit de contester les actes en question et d</w:t>
      </w:r>
      <w:r w:rsidR="00BE4F94">
        <w:rPr>
          <w:lang w:val="fr-FR"/>
        </w:rPr>
        <w:t>’</w:t>
      </w:r>
      <w:r w:rsidRPr="004476D8">
        <w:rPr>
          <w:lang w:val="fr-FR"/>
        </w:rPr>
        <w:t>exercer un recours. Ces droits sont garantis par l</w:t>
      </w:r>
      <w:r w:rsidR="00BE4F94">
        <w:rPr>
          <w:lang w:val="fr-FR"/>
        </w:rPr>
        <w:t>’</w:t>
      </w:r>
      <w:r w:rsidRPr="004476D8">
        <w:rPr>
          <w:lang w:val="fr-FR"/>
        </w:rPr>
        <w:t xml:space="preserve">article 69 de la Constitution, qui prévoit que «tout citoyen peut contester </w:t>
      </w:r>
      <w:r>
        <w:rPr>
          <w:lang w:val="fr-FR"/>
        </w:rPr>
        <w:t>tout</w:t>
      </w:r>
      <w:r w:rsidRPr="004476D8">
        <w:rPr>
          <w:lang w:val="fr-FR"/>
        </w:rPr>
        <w:t xml:space="preserve"> acte qui </w:t>
      </w:r>
      <w:r>
        <w:rPr>
          <w:lang w:val="fr-FR"/>
        </w:rPr>
        <w:t>porte atteinte aux</w:t>
      </w:r>
      <w:r w:rsidRPr="004476D8">
        <w:rPr>
          <w:lang w:val="fr-FR"/>
        </w:rPr>
        <w:t xml:space="preserve"> droits </w:t>
      </w:r>
      <w:r>
        <w:rPr>
          <w:lang w:val="fr-FR"/>
        </w:rPr>
        <w:t xml:space="preserve">et intérêts qui lui sont reconnus </w:t>
      </w:r>
      <w:r w:rsidRPr="004476D8">
        <w:rPr>
          <w:lang w:val="fr-FR"/>
        </w:rPr>
        <w:t>par la Constitution et l</w:t>
      </w:r>
      <w:r>
        <w:rPr>
          <w:lang w:val="fr-FR"/>
        </w:rPr>
        <w:t>a</w:t>
      </w:r>
      <w:r w:rsidRPr="004476D8">
        <w:rPr>
          <w:lang w:val="fr-FR"/>
        </w:rPr>
        <w:t xml:space="preserve"> loi», lu à la lumière de l</w:t>
      </w:r>
      <w:r w:rsidR="00BE4F94">
        <w:rPr>
          <w:lang w:val="fr-FR"/>
        </w:rPr>
        <w:t>’</w:t>
      </w:r>
      <w:r w:rsidRPr="004476D8">
        <w:rPr>
          <w:lang w:val="fr-FR"/>
        </w:rPr>
        <w:t>article</w:t>
      </w:r>
      <w:r>
        <w:rPr>
          <w:lang w:val="fr-FR"/>
        </w:rPr>
        <w:t xml:space="preserve"> 70 </w:t>
      </w:r>
      <w:r w:rsidRPr="004476D8">
        <w:rPr>
          <w:lang w:val="fr-FR"/>
        </w:rPr>
        <w:t xml:space="preserve">selon lequel «tout citoyen a le droit de saisir les tribunaux </w:t>
      </w:r>
      <w:r>
        <w:rPr>
          <w:lang w:val="fr-FR"/>
        </w:rPr>
        <w:t>d</w:t>
      </w:r>
      <w:r w:rsidRPr="004476D8">
        <w:rPr>
          <w:lang w:val="fr-FR"/>
        </w:rPr>
        <w:t xml:space="preserve">es actes </w:t>
      </w:r>
      <w:r>
        <w:rPr>
          <w:lang w:val="fr-FR"/>
        </w:rPr>
        <w:t>qui por</w:t>
      </w:r>
      <w:r w:rsidRPr="004476D8">
        <w:rPr>
          <w:lang w:val="fr-FR"/>
        </w:rPr>
        <w:t>t</w:t>
      </w:r>
      <w:r>
        <w:rPr>
          <w:lang w:val="fr-FR"/>
        </w:rPr>
        <w:t>e</w:t>
      </w:r>
      <w:r w:rsidRPr="004476D8">
        <w:rPr>
          <w:lang w:val="fr-FR"/>
        </w:rPr>
        <w:t xml:space="preserve">nt </w:t>
      </w:r>
      <w:r>
        <w:rPr>
          <w:lang w:val="fr-FR"/>
        </w:rPr>
        <w:t xml:space="preserve">atteinte aux </w:t>
      </w:r>
      <w:r w:rsidRPr="004476D8">
        <w:rPr>
          <w:lang w:val="fr-FR"/>
        </w:rPr>
        <w:t xml:space="preserve">droits et intérêts </w:t>
      </w:r>
      <w:r>
        <w:rPr>
          <w:lang w:val="fr-FR"/>
        </w:rPr>
        <w:t xml:space="preserve">qui lui sont </w:t>
      </w:r>
      <w:r w:rsidRPr="004476D8">
        <w:rPr>
          <w:lang w:val="fr-FR"/>
        </w:rPr>
        <w:t>reconnus par la Constitution et l</w:t>
      </w:r>
      <w:r>
        <w:rPr>
          <w:lang w:val="fr-FR"/>
        </w:rPr>
        <w:t>a</w:t>
      </w:r>
      <w:r w:rsidRPr="004476D8">
        <w:rPr>
          <w:lang w:val="fr-FR"/>
        </w:rPr>
        <w:t xml:space="preserve"> loi».</w:t>
      </w:r>
    </w:p>
    <w:p w:rsidR="00E47003" w:rsidRPr="004476D8" w:rsidRDefault="00E47003" w:rsidP="00E47003">
      <w:pPr>
        <w:pStyle w:val="SingleTxtG"/>
        <w:rPr>
          <w:lang w:val="fr-FR"/>
        </w:rPr>
      </w:pPr>
      <w:r w:rsidRPr="004476D8">
        <w:rPr>
          <w:lang w:val="fr-FR"/>
        </w:rPr>
        <w:t>157.</w:t>
      </w:r>
      <w:r w:rsidRPr="004476D8">
        <w:rPr>
          <w:lang w:val="fr-FR"/>
        </w:rPr>
        <w:tab/>
        <w:t>En outre, la victime peut saisir des mécanismes institutionnels pour demander à bénéficier d</w:t>
      </w:r>
      <w:r w:rsidR="00BE4F94">
        <w:rPr>
          <w:lang w:val="fr-FR"/>
        </w:rPr>
        <w:t>’</w:t>
      </w:r>
      <w:r w:rsidRPr="004476D8">
        <w:rPr>
          <w:lang w:val="fr-FR"/>
        </w:rPr>
        <w:t>une indemnisation, d</w:t>
      </w:r>
      <w:r w:rsidR="00BE4F94">
        <w:rPr>
          <w:lang w:val="fr-FR"/>
        </w:rPr>
        <w:t>’</w:t>
      </w:r>
      <w:r w:rsidRPr="004476D8">
        <w:rPr>
          <w:lang w:val="fr-FR"/>
        </w:rPr>
        <w:t xml:space="preserve">une réparation et de mesures de réadaptation, notamment devant le tribunal administratif, le bureau du Procureur général </w:t>
      </w:r>
      <w:r>
        <w:rPr>
          <w:lang w:val="fr-FR"/>
        </w:rPr>
        <w:t>− </w:t>
      </w:r>
      <w:r w:rsidRPr="004476D8">
        <w:rPr>
          <w:lang w:val="fr-FR"/>
        </w:rPr>
        <w:t>en sa qualité de gardien de la légalité</w:t>
      </w:r>
      <w:r>
        <w:rPr>
          <w:lang w:val="fr-FR"/>
        </w:rPr>
        <w:t> −</w:t>
      </w:r>
      <w:r w:rsidRPr="004476D8">
        <w:rPr>
          <w:lang w:val="fr-FR"/>
        </w:rPr>
        <w:t xml:space="preserve"> le </w:t>
      </w:r>
      <w:r>
        <w:rPr>
          <w:lang w:val="fr-FR"/>
        </w:rPr>
        <w:t>Défenseur des droits des</w:t>
      </w:r>
      <w:r w:rsidRPr="004476D8">
        <w:rPr>
          <w:lang w:val="fr-FR"/>
        </w:rPr>
        <w:t xml:space="preserve"> citoyen</w:t>
      </w:r>
      <w:r>
        <w:rPr>
          <w:lang w:val="fr-FR"/>
        </w:rPr>
        <w:t>s</w:t>
      </w:r>
      <w:r w:rsidRPr="004476D8">
        <w:rPr>
          <w:lang w:val="fr-FR"/>
        </w:rPr>
        <w:t xml:space="preserve"> (Médiateur) (organe prévu par la Constitution mais pas encore opérationnel), la Commission nationale des droits de l</w:t>
      </w:r>
      <w:r w:rsidR="00BE4F94">
        <w:rPr>
          <w:lang w:val="fr-FR"/>
        </w:rPr>
        <w:t>’</w:t>
      </w:r>
      <w:r w:rsidRPr="004476D8">
        <w:rPr>
          <w:lang w:val="fr-FR"/>
        </w:rPr>
        <w:t>homme (en cours de mise en place), la Commission des affaires juridiques, des droits de l</w:t>
      </w:r>
      <w:r w:rsidR="00BE4F94">
        <w:rPr>
          <w:lang w:val="fr-FR"/>
        </w:rPr>
        <w:t>’</w:t>
      </w:r>
      <w:r w:rsidRPr="004476D8">
        <w:rPr>
          <w:lang w:val="fr-FR"/>
        </w:rPr>
        <w:t>homme et de la légalité de l</w:t>
      </w:r>
      <w:r w:rsidR="00BE4F94">
        <w:rPr>
          <w:lang w:val="fr-FR"/>
        </w:rPr>
        <w:t>’</w:t>
      </w:r>
      <w:r w:rsidRPr="004476D8">
        <w:rPr>
          <w:lang w:val="fr-FR"/>
        </w:rPr>
        <w:t>Assemblée de la République, le Ministère de la justice et le Ministère de l</w:t>
      </w:r>
      <w:r w:rsidR="00BE4F94">
        <w:rPr>
          <w:lang w:val="fr-FR"/>
        </w:rPr>
        <w:t>’</w:t>
      </w:r>
      <w:r w:rsidRPr="004476D8">
        <w:rPr>
          <w:lang w:val="fr-FR"/>
        </w:rPr>
        <w:t>intérieur.</w:t>
      </w:r>
    </w:p>
    <w:p w:rsidR="00E47003" w:rsidRPr="004476D8" w:rsidRDefault="00E47003" w:rsidP="00E47003">
      <w:pPr>
        <w:pStyle w:val="SingleTxtG"/>
        <w:rPr>
          <w:lang w:val="fr-FR"/>
        </w:rPr>
      </w:pPr>
      <w:r w:rsidRPr="004476D8">
        <w:rPr>
          <w:lang w:val="fr-FR"/>
        </w:rPr>
        <w:t>158.</w:t>
      </w:r>
      <w:r w:rsidRPr="004476D8">
        <w:rPr>
          <w:lang w:val="fr-FR"/>
        </w:rPr>
        <w:tab/>
        <w:t>Dans la mesure où «chaque citoyen a le droit à l</w:t>
      </w:r>
      <w:r w:rsidR="00BE4F94">
        <w:rPr>
          <w:lang w:val="fr-FR"/>
        </w:rPr>
        <w:t>’</w:t>
      </w:r>
      <w:r w:rsidRPr="004476D8">
        <w:rPr>
          <w:lang w:val="fr-FR"/>
        </w:rPr>
        <w:t xml:space="preserve">honneur et à la réputation et le droit de défendre son image publique et de protéger sa vie privée», </w:t>
      </w:r>
      <w:r>
        <w:rPr>
          <w:lang w:val="fr-FR"/>
        </w:rPr>
        <w:t>en vertu de l</w:t>
      </w:r>
      <w:r w:rsidR="00BE4F94">
        <w:rPr>
          <w:lang w:val="fr-FR"/>
        </w:rPr>
        <w:t>’</w:t>
      </w:r>
      <w:r w:rsidRPr="004476D8">
        <w:rPr>
          <w:lang w:val="fr-FR"/>
        </w:rPr>
        <w:t>article</w:t>
      </w:r>
      <w:r>
        <w:rPr>
          <w:lang w:val="fr-FR"/>
        </w:rPr>
        <w:t> </w:t>
      </w:r>
      <w:r w:rsidRPr="004476D8">
        <w:rPr>
          <w:lang w:val="fr-FR"/>
        </w:rPr>
        <w:t>41 de la Constitution, les mesures de réadaptation offertes à la victime sont fondées sur le cadre constitutionnel qui garantit réellement ce droit fondamental.</w:t>
      </w:r>
    </w:p>
    <w:p w:rsidR="00E47003" w:rsidRPr="000D2037" w:rsidRDefault="00E47003" w:rsidP="00E47003">
      <w:pPr>
        <w:pStyle w:val="SingleTxtG"/>
        <w:rPr>
          <w:spacing w:val="-2"/>
          <w:lang w:val="fr-FR"/>
        </w:rPr>
      </w:pPr>
      <w:r w:rsidRPr="000D2037">
        <w:rPr>
          <w:spacing w:val="-2"/>
          <w:lang w:val="fr-FR"/>
        </w:rPr>
        <w:t>159.</w:t>
      </w:r>
      <w:r w:rsidRPr="000D2037">
        <w:rPr>
          <w:spacing w:val="-2"/>
          <w:lang w:val="fr-FR"/>
        </w:rPr>
        <w:tab/>
        <w:t>Enfin, en vertu du paragraphe 2 de l</w:t>
      </w:r>
      <w:r w:rsidR="00BE4F94" w:rsidRPr="000D2037">
        <w:rPr>
          <w:spacing w:val="-2"/>
          <w:lang w:val="fr-FR"/>
        </w:rPr>
        <w:t>’</w:t>
      </w:r>
      <w:r w:rsidRPr="000D2037">
        <w:rPr>
          <w:spacing w:val="-2"/>
          <w:lang w:val="fr-FR"/>
        </w:rPr>
        <w:t>article 58 de la Constitution, l</w:t>
      </w:r>
      <w:r w:rsidR="00BE4F94" w:rsidRPr="000D2037">
        <w:rPr>
          <w:spacing w:val="-2"/>
          <w:lang w:val="fr-FR"/>
        </w:rPr>
        <w:t>’</w:t>
      </w:r>
      <w:r w:rsidRPr="000D2037">
        <w:rPr>
          <w:spacing w:val="-2"/>
          <w:lang w:val="fr-FR"/>
        </w:rPr>
        <w:t>État est responsable du préjudice résultant de tout acte illicite commis par ses agents dans l</w:t>
      </w:r>
      <w:r w:rsidR="00BE4F94" w:rsidRPr="000D2037">
        <w:rPr>
          <w:spacing w:val="-2"/>
          <w:lang w:val="fr-FR"/>
        </w:rPr>
        <w:t>’</w:t>
      </w:r>
      <w:r w:rsidRPr="000D2037">
        <w:rPr>
          <w:spacing w:val="-2"/>
          <w:lang w:val="fr-FR"/>
        </w:rPr>
        <w:t>exercice de leurs fonctions, sans préjudice du droit de recours prévu par la loi. La loi prévoit également que la victime peut poursuivre l</w:t>
      </w:r>
      <w:r w:rsidR="00BE4F94" w:rsidRPr="000D2037">
        <w:rPr>
          <w:spacing w:val="-2"/>
          <w:lang w:val="fr-FR"/>
        </w:rPr>
        <w:t>’</w:t>
      </w:r>
      <w:r w:rsidRPr="000D2037">
        <w:rPr>
          <w:spacing w:val="-2"/>
          <w:lang w:val="fr-FR"/>
        </w:rPr>
        <w:t>État en cas de préjudice et demander à bénéficier d</w:t>
      </w:r>
      <w:r w:rsidR="00BE4F94" w:rsidRPr="000D2037">
        <w:rPr>
          <w:spacing w:val="-2"/>
          <w:lang w:val="fr-FR"/>
        </w:rPr>
        <w:t>’</w:t>
      </w:r>
      <w:r w:rsidRPr="000D2037">
        <w:rPr>
          <w:spacing w:val="-2"/>
          <w:lang w:val="fr-FR"/>
        </w:rPr>
        <w:t>une indemnisation et de mesures de réadaptation au titre de la responsabilité civile.</w:t>
      </w:r>
    </w:p>
    <w:p w:rsidR="00E47003" w:rsidRPr="004476D8" w:rsidRDefault="00E47003" w:rsidP="00E47003">
      <w:pPr>
        <w:pStyle w:val="H23G"/>
      </w:pPr>
      <w:r>
        <w:tab/>
      </w:r>
      <w:r>
        <w:tab/>
        <w:t>Article </w:t>
      </w:r>
      <w:r w:rsidRPr="004476D8">
        <w:t>15: Déclarations obtenues par la torture</w:t>
      </w:r>
    </w:p>
    <w:p w:rsidR="00E47003" w:rsidRPr="004476D8" w:rsidRDefault="00E47003" w:rsidP="00E47003">
      <w:pPr>
        <w:pStyle w:val="SingleTxtG"/>
        <w:rPr>
          <w:lang w:val="fr-FR"/>
        </w:rPr>
      </w:pPr>
      <w:r w:rsidRPr="004476D8">
        <w:rPr>
          <w:lang w:val="fr-FR"/>
        </w:rPr>
        <w:t>160.</w:t>
      </w:r>
      <w:r w:rsidRPr="004476D8">
        <w:rPr>
          <w:lang w:val="fr-FR"/>
        </w:rPr>
        <w:tab/>
        <w:t>L</w:t>
      </w:r>
      <w:r w:rsidR="00BE4F94">
        <w:rPr>
          <w:lang w:val="fr-FR"/>
        </w:rPr>
        <w:t>’</w:t>
      </w:r>
      <w:r w:rsidRPr="004476D8">
        <w:rPr>
          <w:lang w:val="fr-FR"/>
        </w:rPr>
        <w:t>un des fondements de l</w:t>
      </w:r>
      <w:r w:rsidR="00BE4F94">
        <w:rPr>
          <w:lang w:val="fr-FR"/>
        </w:rPr>
        <w:t>’</w:t>
      </w:r>
      <w:r w:rsidRPr="004476D8">
        <w:rPr>
          <w:lang w:val="fr-FR"/>
        </w:rPr>
        <w:t>interdiction de la torture dans le cadre d</w:t>
      </w:r>
      <w:r w:rsidR="00BE4F94">
        <w:rPr>
          <w:lang w:val="fr-FR"/>
        </w:rPr>
        <w:t>’</w:t>
      </w:r>
      <w:r w:rsidRPr="004476D8">
        <w:rPr>
          <w:lang w:val="fr-FR"/>
        </w:rPr>
        <w:t>une procédure pénale se trouve dans les principes constitutionnels énoncés au paragraphe</w:t>
      </w:r>
      <w:r>
        <w:rPr>
          <w:lang w:val="fr-FR"/>
        </w:rPr>
        <w:t> </w:t>
      </w:r>
      <w:r w:rsidRPr="004476D8">
        <w:rPr>
          <w:lang w:val="fr-FR"/>
        </w:rPr>
        <w:t>3 de l</w:t>
      </w:r>
      <w:r w:rsidR="00BE4F94">
        <w:rPr>
          <w:lang w:val="fr-FR"/>
        </w:rPr>
        <w:t>’</w:t>
      </w:r>
      <w:r w:rsidRPr="004476D8">
        <w:rPr>
          <w:lang w:val="fr-FR"/>
        </w:rPr>
        <w:t>article</w:t>
      </w:r>
      <w:r>
        <w:rPr>
          <w:lang w:val="fr-FR"/>
        </w:rPr>
        <w:t> </w:t>
      </w:r>
      <w:r w:rsidRPr="004476D8">
        <w:rPr>
          <w:lang w:val="fr-FR"/>
        </w:rPr>
        <w:t>65 de la Constitution, qui prévoit ce qui suit: «Est irrecevable tout élément de preuve obtenu par la torture, la contrainte, l</w:t>
      </w:r>
      <w:r w:rsidR="00BE4F94">
        <w:rPr>
          <w:lang w:val="fr-FR"/>
        </w:rPr>
        <w:t>’</w:t>
      </w:r>
      <w:r w:rsidRPr="004476D8">
        <w:rPr>
          <w:lang w:val="fr-FR"/>
        </w:rPr>
        <w:t>atteinte à l</w:t>
      </w:r>
      <w:r w:rsidR="00BE4F94">
        <w:rPr>
          <w:lang w:val="fr-FR"/>
        </w:rPr>
        <w:t>’</w:t>
      </w:r>
      <w:r w:rsidRPr="004476D8">
        <w:rPr>
          <w:lang w:val="fr-FR"/>
        </w:rPr>
        <w:t>intégrité physique ou morale d</w:t>
      </w:r>
      <w:r w:rsidR="00BE4F94">
        <w:rPr>
          <w:lang w:val="fr-FR"/>
        </w:rPr>
        <w:t>’</w:t>
      </w:r>
      <w:r w:rsidRPr="004476D8">
        <w:rPr>
          <w:lang w:val="fr-FR"/>
        </w:rPr>
        <w:t>une personne ou par une intrusion abusive dans sa vie privée et sa vie familiale ou dans son domicile, sa correspondance ou ses télécommunications</w:t>
      </w:r>
      <w:r>
        <w:rPr>
          <w:lang w:val="fr-FR"/>
        </w:rPr>
        <w:t>.</w:t>
      </w:r>
      <w:r w:rsidRPr="004476D8">
        <w:rPr>
          <w:lang w:val="fr-FR"/>
        </w:rPr>
        <w:t>». Par conséquent, tous les actes assimilables à la torture qui permettent d</w:t>
      </w:r>
      <w:r w:rsidR="00BE4F94">
        <w:rPr>
          <w:lang w:val="fr-FR"/>
        </w:rPr>
        <w:t>’</w:t>
      </w:r>
      <w:r w:rsidRPr="004476D8">
        <w:rPr>
          <w:lang w:val="fr-FR"/>
        </w:rPr>
        <w:t xml:space="preserve">obtenir des éléments de preuve sont </w:t>
      </w:r>
      <w:r>
        <w:rPr>
          <w:lang w:val="fr-FR"/>
        </w:rPr>
        <w:t xml:space="preserve">frappés de </w:t>
      </w:r>
      <w:r w:rsidRPr="004476D8">
        <w:rPr>
          <w:lang w:val="fr-FR"/>
        </w:rPr>
        <w:t>nul</w:t>
      </w:r>
      <w:r>
        <w:rPr>
          <w:lang w:val="fr-FR"/>
        </w:rPr>
        <w:t>lité</w:t>
      </w:r>
      <w:r w:rsidRPr="004476D8">
        <w:rPr>
          <w:lang w:val="fr-FR"/>
        </w:rPr>
        <w:t xml:space="preserve"> et donnent lieu à l</w:t>
      </w:r>
      <w:r w:rsidR="00BE4F94">
        <w:rPr>
          <w:lang w:val="fr-FR"/>
        </w:rPr>
        <w:t>’</w:t>
      </w:r>
      <w:r w:rsidRPr="004476D8">
        <w:rPr>
          <w:lang w:val="fr-FR"/>
        </w:rPr>
        <w:t>ouverture d</w:t>
      </w:r>
      <w:r w:rsidR="00BE4F94">
        <w:rPr>
          <w:lang w:val="fr-FR"/>
        </w:rPr>
        <w:t>’</w:t>
      </w:r>
      <w:r w:rsidRPr="004476D8">
        <w:rPr>
          <w:lang w:val="fr-FR"/>
        </w:rPr>
        <w:t>une procédure pénale contre l</w:t>
      </w:r>
      <w:r w:rsidR="00BE4F94">
        <w:rPr>
          <w:lang w:val="fr-FR"/>
        </w:rPr>
        <w:t>’</w:t>
      </w:r>
      <w:r w:rsidRPr="004476D8">
        <w:rPr>
          <w:lang w:val="fr-FR"/>
        </w:rPr>
        <w:t>agent ou l</w:t>
      </w:r>
      <w:r w:rsidR="00BE4F94">
        <w:rPr>
          <w:lang w:val="fr-FR"/>
        </w:rPr>
        <w:t>’</w:t>
      </w:r>
      <w:r w:rsidRPr="004476D8">
        <w:rPr>
          <w:lang w:val="fr-FR"/>
        </w:rPr>
        <w:t>employé de l</w:t>
      </w:r>
      <w:r w:rsidR="00BE4F94">
        <w:rPr>
          <w:lang w:val="fr-FR"/>
        </w:rPr>
        <w:t>’</w:t>
      </w:r>
      <w:r w:rsidRPr="004476D8">
        <w:rPr>
          <w:lang w:val="fr-FR"/>
        </w:rPr>
        <w:t>État qui a utilisé cette méthode dégradante pour obtenir des aveux ou des éléments de preuve.</w:t>
      </w:r>
    </w:p>
    <w:p w:rsidR="00E47003" w:rsidRPr="004476D8" w:rsidRDefault="00E47003" w:rsidP="000D2037">
      <w:pPr>
        <w:pStyle w:val="SingleTxtG"/>
        <w:keepLines/>
        <w:rPr>
          <w:lang w:val="fr-FR"/>
        </w:rPr>
      </w:pPr>
      <w:r w:rsidRPr="004476D8">
        <w:rPr>
          <w:lang w:val="fr-FR"/>
        </w:rPr>
        <w:t>16</w:t>
      </w:r>
      <w:r>
        <w:rPr>
          <w:lang w:val="fr-FR"/>
        </w:rPr>
        <w:t>1.</w:t>
      </w:r>
      <w:r>
        <w:rPr>
          <w:lang w:val="fr-FR"/>
        </w:rPr>
        <w:tab/>
        <w:t>Dans le même ordre d</w:t>
      </w:r>
      <w:r w:rsidR="00BE4F94">
        <w:rPr>
          <w:lang w:val="fr-FR"/>
        </w:rPr>
        <w:t>’</w:t>
      </w:r>
      <w:r>
        <w:rPr>
          <w:lang w:val="fr-FR"/>
        </w:rPr>
        <w:t>idées</w:t>
      </w:r>
      <w:r w:rsidRPr="004476D8">
        <w:rPr>
          <w:lang w:val="fr-FR"/>
        </w:rPr>
        <w:t>, les aveux d</w:t>
      </w:r>
      <w:r w:rsidR="00BE4F94">
        <w:rPr>
          <w:lang w:val="fr-FR"/>
        </w:rPr>
        <w:t>’</w:t>
      </w:r>
      <w:r w:rsidRPr="004476D8">
        <w:rPr>
          <w:lang w:val="fr-FR"/>
        </w:rPr>
        <w:t>un accusé sont irrecevables si le tribunal constate que ces aveux ont été obtenus par la contrainte, à savoir la force, la violence, la menace ou la promesse en vue d</w:t>
      </w:r>
      <w:r w:rsidR="00BE4F94">
        <w:rPr>
          <w:lang w:val="fr-FR"/>
        </w:rPr>
        <w:t>’</w:t>
      </w:r>
      <w:r w:rsidRPr="004476D8">
        <w:rPr>
          <w:lang w:val="fr-FR"/>
        </w:rPr>
        <w:t>obtenir de faux aveux au profit ou au détriment d</w:t>
      </w:r>
      <w:r w:rsidR="00BE4F94">
        <w:rPr>
          <w:lang w:val="fr-FR"/>
        </w:rPr>
        <w:t>’</w:t>
      </w:r>
      <w:r w:rsidRPr="004476D8">
        <w:rPr>
          <w:lang w:val="fr-FR"/>
        </w:rPr>
        <w:t>autres personnes visées par la procédure.</w:t>
      </w:r>
    </w:p>
    <w:p w:rsidR="00E47003" w:rsidRPr="004476D8" w:rsidRDefault="00E47003" w:rsidP="00E47003">
      <w:pPr>
        <w:pStyle w:val="SingleTxtG"/>
        <w:rPr>
          <w:lang w:val="fr-FR"/>
        </w:rPr>
      </w:pPr>
      <w:r w:rsidRPr="004476D8">
        <w:rPr>
          <w:lang w:val="fr-FR"/>
        </w:rPr>
        <w:t>162.</w:t>
      </w:r>
      <w:r w:rsidRPr="004476D8">
        <w:rPr>
          <w:lang w:val="fr-FR"/>
        </w:rPr>
        <w:tab/>
        <w:t>Cette approche se justifie par la nécessité de veiller à ce que les déclarations faites par les personnes placées en garde à vue so</w:t>
      </w:r>
      <w:r>
        <w:rPr>
          <w:lang w:val="fr-FR"/>
        </w:rPr>
        <w:t>ie</w:t>
      </w:r>
      <w:r w:rsidRPr="004476D8">
        <w:rPr>
          <w:lang w:val="fr-FR"/>
        </w:rPr>
        <w:t>nt volontaires et non forcées.</w:t>
      </w:r>
    </w:p>
    <w:p w:rsidR="00E47003" w:rsidRPr="004476D8" w:rsidRDefault="00E47003" w:rsidP="00E47003">
      <w:pPr>
        <w:pStyle w:val="SingleTxtG"/>
        <w:rPr>
          <w:lang w:val="fr-FR"/>
        </w:rPr>
      </w:pPr>
      <w:r w:rsidRPr="004476D8">
        <w:rPr>
          <w:lang w:val="fr-FR"/>
        </w:rPr>
        <w:t>163.</w:t>
      </w:r>
      <w:r w:rsidRPr="004476D8">
        <w:rPr>
          <w:lang w:val="fr-FR"/>
        </w:rPr>
        <w:tab/>
        <w:t>En outre, le Code de procédure pénale fait aussi référence à la nullité de la procédure en cas de recours à la contrainte, au titre des préceptes de la Loi fondamentale (</w:t>
      </w:r>
      <w:r>
        <w:rPr>
          <w:lang w:val="fr-FR"/>
        </w:rPr>
        <w:t>sect. I du chapitre </w:t>
      </w:r>
      <w:r w:rsidRPr="004476D8">
        <w:rPr>
          <w:lang w:val="fr-FR"/>
        </w:rPr>
        <w:t>III</w:t>
      </w:r>
      <w:r>
        <w:rPr>
          <w:lang w:val="fr-FR"/>
        </w:rPr>
        <w:t xml:space="preserve"> −</w:t>
      </w:r>
      <w:r w:rsidRPr="004476D8">
        <w:rPr>
          <w:lang w:val="fr-FR"/>
        </w:rPr>
        <w:t xml:space="preserve"> les nullités). Ainsi, tout citoyen qui a été victime d</w:t>
      </w:r>
      <w:r w:rsidR="00BE4F94">
        <w:rPr>
          <w:lang w:val="fr-FR"/>
        </w:rPr>
        <w:t>’</w:t>
      </w:r>
      <w:r w:rsidRPr="004476D8">
        <w:rPr>
          <w:lang w:val="fr-FR"/>
        </w:rPr>
        <w:t>un acte de ce type peut invoquer l</w:t>
      </w:r>
      <w:r w:rsidR="00BE4F94">
        <w:rPr>
          <w:lang w:val="fr-FR"/>
        </w:rPr>
        <w:t>’</w:t>
      </w:r>
      <w:r w:rsidRPr="004476D8">
        <w:rPr>
          <w:lang w:val="fr-FR"/>
        </w:rPr>
        <w:t>institution de l</w:t>
      </w:r>
      <w:r w:rsidR="00BE4F94">
        <w:rPr>
          <w:lang w:val="fr-FR"/>
        </w:rPr>
        <w:t>’</w:t>
      </w:r>
      <w:r w:rsidRPr="00DE4991">
        <w:rPr>
          <w:i/>
          <w:lang w:val="fr-FR"/>
        </w:rPr>
        <w:t>habeas corpus</w:t>
      </w:r>
      <w:r w:rsidRPr="004476D8">
        <w:rPr>
          <w:lang w:val="fr-FR"/>
        </w:rPr>
        <w:t>, ou</w:t>
      </w:r>
      <w:r>
        <w:rPr>
          <w:lang w:val="fr-FR"/>
        </w:rPr>
        <w:t xml:space="preserve"> les dispositions du paragraphe </w:t>
      </w:r>
      <w:r w:rsidRPr="004476D8">
        <w:rPr>
          <w:lang w:val="fr-FR"/>
        </w:rPr>
        <w:t>1 de l</w:t>
      </w:r>
      <w:r w:rsidR="00BE4F94">
        <w:rPr>
          <w:lang w:val="fr-FR"/>
        </w:rPr>
        <w:t>’</w:t>
      </w:r>
      <w:r>
        <w:rPr>
          <w:lang w:val="fr-FR"/>
        </w:rPr>
        <w:t>article </w:t>
      </w:r>
      <w:r w:rsidRPr="004476D8">
        <w:rPr>
          <w:lang w:val="fr-FR"/>
        </w:rPr>
        <w:t>59 de la Constitution</w:t>
      </w:r>
      <w:r>
        <w:rPr>
          <w:lang w:val="fr-FR"/>
        </w:rPr>
        <w:t>,</w:t>
      </w:r>
      <w:r w:rsidRPr="004476D8">
        <w:rPr>
          <w:lang w:val="fr-FR"/>
        </w:rPr>
        <w:t xml:space="preserve"> lu à la lumière de l</w:t>
      </w:r>
      <w:r w:rsidR="00BE4F94">
        <w:rPr>
          <w:lang w:val="fr-FR"/>
        </w:rPr>
        <w:t>’</w:t>
      </w:r>
      <w:r w:rsidRPr="004476D8">
        <w:rPr>
          <w:lang w:val="fr-FR"/>
        </w:rPr>
        <w:t>article</w:t>
      </w:r>
      <w:r>
        <w:rPr>
          <w:lang w:val="fr-FR"/>
        </w:rPr>
        <w:t> </w:t>
      </w:r>
      <w:r w:rsidRPr="004476D8">
        <w:rPr>
          <w:lang w:val="fr-FR"/>
        </w:rPr>
        <w:t>58.</w:t>
      </w:r>
    </w:p>
    <w:p w:rsidR="00E47003" w:rsidRPr="004476D8" w:rsidRDefault="00E47003" w:rsidP="00E47003">
      <w:pPr>
        <w:pStyle w:val="SingleTxtG"/>
        <w:rPr>
          <w:lang w:val="fr-FR"/>
        </w:rPr>
      </w:pPr>
      <w:r w:rsidRPr="004476D8">
        <w:rPr>
          <w:lang w:val="fr-FR"/>
        </w:rPr>
        <w:t>164.</w:t>
      </w:r>
      <w:r w:rsidRPr="004476D8">
        <w:rPr>
          <w:lang w:val="fr-FR"/>
        </w:rPr>
        <w:tab/>
        <w:t>Enfin, l</w:t>
      </w:r>
      <w:r w:rsidR="00BE4F94">
        <w:rPr>
          <w:lang w:val="fr-FR"/>
        </w:rPr>
        <w:t>’</w:t>
      </w:r>
      <w:r w:rsidRPr="004476D8">
        <w:rPr>
          <w:lang w:val="fr-FR"/>
        </w:rPr>
        <w:t>utilisation de toute forme de torture comme moyen d</w:t>
      </w:r>
      <w:r w:rsidR="00BE4F94">
        <w:rPr>
          <w:lang w:val="fr-FR"/>
        </w:rPr>
        <w:t>’</w:t>
      </w:r>
      <w:r w:rsidRPr="004476D8">
        <w:rPr>
          <w:lang w:val="fr-FR"/>
        </w:rPr>
        <w:t>obtenir des aveux dans la procédure pénale est interdite par le Code de déontologie et le Statut de la police et cette interdiction est réaffirmée pendant la formation que suivent les policiers.</w:t>
      </w:r>
    </w:p>
    <w:p w:rsidR="00E47003" w:rsidRPr="004476D8" w:rsidRDefault="005647F3" w:rsidP="00E47003">
      <w:pPr>
        <w:pStyle w:val="HChG"/>
        <w:rPr>
          <w:lang w:val="fr-FR"/>
        </w:rPr>
      </w:pPr>
      <w:r>
        <w:rPr>
          <w:lang w:val="fr-FR"/>
        </w:rPr>
        <w:tab/>
      </w:r>
      <w:r w:rsidR="00E47003" w:rsidRPr="004476D8">
        <w:rPr>
          <w:lang w:val="fr-FR"/>
        </w:rPr>
        <w:t>V.</w:t>
      </w:r>
      <w:r w:rsidR="00E47003" w:rsidRPr="004476D8">
        <w:rPr>
          <w:lang w:val="fr-FR"/>
        </w:rPr>
        <w:tab/>
        <w:t>Conclusion</w:t>
      </w:r>
    </w:p>
    <w:p w:rsidR="00E47003" w:rsidRPr="004476D8" w:rsidRDefault="00E47003" w:rsidP="00E47003">
      <w:pPr>
        <w:pStyle w:val="SingleTxtG"/>
        <w:rPr>
          <w:lang w:val="fr-FR"/>
        </w:rPr>
      </w:pPr>
      <w:r w:rsidRPr="004476D8">
        <w:rPr>
          <w:lang w:val="fr-FR"/>
        </w:rPr>
        <w:t>165.</w:t>
      </w:r>
      <w:r w:rsidRPr="004476D8">
        <w:rPr>
          <w:lang w:val="fr-FR"/>
        </w:rPr>
        <w:tab/>
        <w:t xml:space="preserve">La lutte pour libérer le pays de la domination coloniale portugaise, qui </w:t>
      </w:r>
      <w:r>
        <w:rPr>
          <w:lang w:val="fr-FR"/>
        </w:rPr>
        <w:t>s</w:t>
      </w:r>
      <w:r w:rsidR="00BE4F94">
        <w:rPr>
          <w:lang w:val="fr-FR"/>
        </w:rPr>
        <w:t>’</w:t>
      </w:r>
      <w:r>
        <w:rPr>
          <w:lang w:val="fr-FR"/>
        </w:rPr>
        <w:t xml:space="preserve">est déroulée </w:t>
      </w:r>
      <w:r w:rsidRPr="004476D8">
        <w:rPr>
          <w:lang w:val="fr-FR"/>
        </w:rPr>
        <w:t>de 1964 à 1974, puis la lutte contre l</w:t>
      </w:r>
      <w:r w:rsidR="00BE4F94">
        <w:rPr>
          <w:lang w:val="fr-FR"/>
        </w:rPr>
        <w:t>’</w:t>
      </w:r>
      <w:r w:rsidRPr="004476D8">
        <w:rPr>
          <w:lang w:val="fr-FR"/>
        </w:rPr>
        <w:t xml:space="preserve">agression perpétrée par le régime raciste de Ian Smith en Rhodésie du Sud (actuel Zimbabwe), auxquelles se sont ajoutées </w:t>
      </w:r>
      <w:r>
        <w:rPr>
          <w:lang w:val="fr-FR"/>
        </w:rPr>
        <w:t>seize</w:t>
      </w:r>
      <w:r w:rsidRPr="004476D8">
        <w:rPr>
          <w:lang w:val="fr-FR"/>
        </w:rPr>
        <w:t xml:space="preserve"> années de guerre entre le FRELIMO, qui était au pouvoir, et la RENAMO, ont laissé des traces indélébiles qui témoignent des souffrances indicibles des citoyens mozambicains. Cependant, avec l</w:t>
      </w:r>
      <w:r w:rsidR="00BE4F94">
        <w:rPr>
          <w:lang w:val="fr-FR"/>
        </w:rPr>
        <w:t>’</w:t>
      </w:r>
      <w:r w:rsidRPr="004476D8">
        <w:rPr>
          <w:lang w:val="fr-FR"/>
        </w:rPr>
        <w:t>entrée en vigueur de la nouvelle Constitution de 1990 qui consacre la primauté du droit et la démocratie, et la signature de l</w:t>
      </w:r>
      <w:r w:rsidR="00BE4F94">
        <w:rPr>
          <w:lang w:val="fr-FR"/>
        </w:rPr>
        <w:t>’</w:t>
      </w:r>
      <w:r w:rsidRPr="004476D8">
        <w:rPr>
          <w:lang w:val="fr-FR"/>
        </w:rPr>
        <w:t>Accord général de paix q</w:t>
      </w:r>
      <w:r>
        <w:rPr>
          <w:lang w:val="fr-FR"/>
        </w:rPr>
        <w:t>ui a marqué la fin de près de trente</w:t>
      </w:r>
      <w:r w:rsidRPr="004476D8">
        <w:rPr>
          <w:lang w:val="fr-FR"/>
        </w:rPr>
        <w:t> années de guerre, une nouvelle ère de véritable démocratie constitutionnelle et de paix s</w:t>
      </w:r>
      <w:r w:rsidR="00BE4F94">
        <w:rPr>
          <w:lang w:val="fr-FR"/>
        </w:rPr>
        <w:t>’</w:t>
      </w:r>
      <w:r w:rsidRPr="004476D8">
        <w:rPr>
          <w:lang w:val="fr-FR"/>
        </w:rPr>
        <w:t xml:space="preserve">est ouverte. Cette nouvelle ère a été consolidée par la Loi constitutionnelle de 2004, qui prévoit le droit à la liberté et à la sécurité de la personne et fait expressément référence au droit à la vie et au droit de ne pas être </w:t>
      </w:r>
      <w:r>
        <w:rPr>
          <w:lang w:val="fr-FR"/>
        </w:rPr>
        <w:t xml:space="preserve">soumis à la </w:t>
      </w:r>
      <w:r w:rsidRPr="004476D8">
        <w:rPr>
          <w:lang w:val="fr-FR"/>
        </w:rPr>
        <w:t>tortur</w:t>
      </w:r>
      <w:r>
        <w:rPr>
          <w:lang w:val="fr-FR"/>
        </w:rPr>
        <w:t>e</w:t>
      </w:r>
      <w:r w:rsidRPr="004476D8">
        <w:rPr>
          <w:lang w:val="fr-FR"/>
        </w:rPr>
        <w:t>. Le Mozambique, en tant qu</w:t>
      </w:r>
      <w:r w:rsidR="00BE4F94">
        <w:rPr>
          <w:lang w:val="fr-FR"/>
        </w:rPr>
        <w:t>’</w:t>
      </w:r>
      <w:r w:rsidRPr="004476D8">
        <w:rPr>
          <w:lang w:val="fr-FR"/>
        </w:rPr>
        <w:t>État souverain et moderne, s</w:t>
      </w:r>
      <w:r w:rsidR="00BE4F94">
        <w:rPr>
          <w:lang w:val="fr-FR"/>
        </w:rPr>
        <w:t>’</w:t>
      </w:r>
      <w:r w:rsidRPr="004476D8">
        <w:rPr>
          <w:lang w:val="fr-FR"/>
        </w:rPr>
        <w:t xml:space="preserve">est appuyé sur ces textes pour </w:t>
      </w:r>
      <w:r>
        <w:rPr>
          <w:lang w:val="fr-FR"/>
        </w:rPr>
        <w:t xml:space="preserve">arrêter </w:t>
      </w:r>
      <w:r w:rsidRPr="004476D8">
        <w:rPr>
          <w:lang w:val="fr-FR"/>
        </w:rPr>
        <w:t>les mesures législatives et administratives nécessaires</w:t>
      </w:r>
      <w:r>
        <w:rPr>
          <w:lang w:val="fr-FR"/>
        </w:rPr>
        <w:t xml:space="preserve"> à la mise en </w:t>
      </w:r>
      <w:r w:rsidRPr="004476D8">
        <w:rPr>
          <w:lang w:val="fr-FR"/>
        </w:rPr>
        <w:t xml:space="preserve">œuvre </w:t>
      </w:r>
      <w:r>
        <w:rPr>
          <w:lang w:val="fr-FR"/>
        </w:rPr>
        <w:t xml:space="preserve">de </w:t>
      </w:r>
      <w:r w:rsidRPr="004476D8">
        <w:rPr>
          <w:lang w:val="fr-FR"/>
        </w:rPr>
        <w:t>la Convention contre la torture et autres peines ou traitements cruels, inhumains ou dégradants.</w:t>
      </w:r>
    </w:p>
    <w:p w:rsidR="00E47003" w:rsidRPr="004476D8" w:rsidRDefault="00E47003" w:rsidP="00E47003">
      <w:pPr>
        <w:pStyle w:val="SingleTxtG"/>
        <w:rPr>
          <w:lang w:val="fr-FR"/>
        </w:rPr>
      </w:pPr>
      <w:r w:rsidRPr="004476D8">
        <w:rPr>
          <w:lang w:val="fr-FR"/>
        </w:rPr>
        <w:t>166.</w:t>
      </w:r>
      <w:r w:rsidRPr="004476D8">
        <w:rPr>
          <w:lang w:val="fr-FR"/>
        </w:rPr>
        <w:tab/>
        <w:t>Bien que le pays n</w:t>
      </w:r>
      <w:r w:rsidR="00BE4F94">
        <w:rPr>
          <w:lang w:val="fr-FR"/>
        </w:rPr>
        <w:t>’</w:t>
      </w:r>
      <w:r w:rsidRPr="004476D8">
        <w:rPr>
          <w:lang w:val="fr-FR"/>
        </w:rPr>
        <w:t xml:space="preserve">ait pas </w:t>
      </w:r>
      <w:r>
        <w:rPr>
          <w:lang w:val="fr-FR"/>
        </w:rPr>
        <w:t xml:space="preserve">adopté </w:t>
      </w:r>
      <w:r w:rsidRPr="004476D8">
        <w:rPr>
          <w:lang w:val="fr-FR"/>
        </w:rPr>
        <w:t>de loi incriminant la torture au sens strict, celle-ci peut être considérée comme une forme d</w:t>
      </w:r>
      <w:r w:rsidR="00BE4F94">
        <w:rPr>
          <w:lang w:val="fr-FR"/>
        </w:rPr>
        <w:t>’</w:t>
      </w:r>
      <w:r w:rsidRPr="004476D8">
        <w:rPr>
          <w:lang w:val="fr-FR"/>
        </w:rPr>
        <w:t>agression au regard du droit commun. Certaines dispositions permettent aussi de réprimer d</w:t>
      </w:r>
      <w:r w:rsidR="00BE4F94">
        <w:rPr>
          <w:lang w:val="fr-FR"/>
        </w:rPr>
        <w:t>’</w:t>
      </w:r>
      <w:r w:rsidRPr="004476D8">
        <w:rPr>
          <w:lang w:val="fr-FR"/>
        </w:rPr>
        <w:t>autres formes de torture, notamment grâce à la révision du Code pénal, qui prévoit l</w:t>
      </w:r>
      <w:r w:rsidR="00BE4F94">
        <w:rPr>
          <w:lang w:val="fr-FR"/>
        </w:rPr>
        <w:t>’</w:t>
      </w:r>
      <w:r w:rsidRPr="004476D8">
        <w:rPr>
          <w:lang w:val="fr-FR"/>
        </w:rPr>
        <w:t>abolition de la peine de mort et d</w:t>
      </w:r>
      <w:r w:rsidR="00BE4F94">
        <w:rPr>
          <w:lang w:val="fr-FR"/>
        </w:rPr>
        <w:t>’</w:t>
      </w:r>
      <w:r w:rsidRPr="004476D8">
        <w:rPr>
          <w:lang w:val="fr-FR"/>
        </w:rPr>
        <w:t xml:space="preserve">autres châtiments. La Police de la République du Mozambique, les Forces armées, </w:t>
      </w:r>
      <w:r>
        <w:rPr>
          <w:lang w:val="fr-FR"/>
        </w:rPr>
        <w:t>l</w:t>
      </w:r>
      <w:r w:rsidR="00BE4F94">
        <w:rPr>
          <w:lang w:val="fr-FR"/>
        </w:rPr>
        <w:t>’</w:t>
      </w:r>
      <w:r>
        <w:rPr>
          <w:lang w:val="fr-FR"/>
        </w:rPr>
        <w:t xml:space="preserve">administration </w:t>
      </w:r>
      <w:r w:rsidRPr="004476D8">
        <w:rPr>
          <w:lang w:val="fr-FR"/>
        </w:rPr>
        <w:t>pénitentiaire et le Service de renseignement et de sécurité de l</w:t>
      </w:r>
      <w:r w:rsidR="00BE4F94">
        <w:rPr>
          <w:lang w:val="fr-FR"/>
        </w:rPr>
        <w:t>’</w:t>
      </w:r>
      <w:r>
        <w:rPr>
          <w:lang w:val="fr-FR"/>
        </w:rPr>
        <w:t>État</w:t>
      </w:r>
      <w:r w:rsidRPr="004476D8">
        <w:rPr>
          <w:lang w:val="fr-FR"/>
        </w:rPr>
        <w:t xml:space="preserve">, qui sont les services de défense et de sécurité du Mozambique, </w:t>
      </w:r>
      <w:r>
        <w:rPr>
          <w:lang w:val="fr-FR"/>
        </w:rPr>
        <w:t>suive</w:t>
      </w:r>
      <w:r w:rsidRPr="004476D8">
        <w:rPr>
          <w:lang w:val="fr-FR"/>
        </w:rPr>
        <w:t xml:space="preserve">nt des politiques et des programmes permettant de faire face à toute forme de torture. Ils ont aussi des programmes de formation et des manuels destinés à sensibiliser leurs </w:t>
      </w:r>
      <w:r>
        <w:rPr>
          <w:lang w:val="fr-FR"/>
        </w:rPr>
        <w:t>personnel</w:t>
      </w:r>
      <w:r w:rsidRPr="004476D8">
        <w:rPr>
          <w:lang w:val="fr-FR"/>
        </w:rPr>
        <w:t>s aux droits de l</w:t>
      </w:r>
      <w:r w:rsidR="00BE4F94">
        <w:rPr>
          <w:lang w:val="fr-FR"/>
        </w:rPr>
        <w:t>’</w:t>
      </w:r>
      <w:r w:rsidRPr="004476D8">
        <w:rPr>
          <w:lang w:val="fr-FR"/>
        </w:rPr>
        <w:t>homme et à leur enseigner quel traitement accorder aux suspects, aux auteurs d</w:t>
      </w:r>
      <w:r w:rsidR="00BE4F94">
        <w:rPr>
          <w:lang w:val="fr-FR"/>
        </w:rPr>
        <w:t>’</w:t>
      </w:r>
      <w:r w:rsidRPr="004476D8">
        <w:rPr>
          <w:lang w:val="fr-FR"/>
        </w:rPr>
        <w:t>infractions et au public en général. En plus de ces instruments, il exist</w:t>
      </w:r>
      <w:r>
        <w:rPr>
          <w:lang w:val="fr-FR"/>
        </w:rPr>
        <w:t>e des codes de conduite éthique</w:t>
      </w:r>
      <w:r w:rsidRPr="004476D8">
        <w:rPr>
          <w:lang w:val="fr-FR"/>
        </w:rPr>
        <w:t xml:space="preserve"> et </w:t>
      </w:r>
      <w:r>
        <w:rPr>
          <w:lang w:val="fr-FR"/>
        </w:rPr>
        <w:t>de déontologi</w:t>
      </w:r>
      <w:r w:rsidRPr="004476D8">
        <w:rPr>
          <w:lang w:val="fr-FR"/>
        </w:rPr>
        <w:t>e qui interdisent la torture et sont assez sévères à l</w:t>
      </w:r>
      <w:r w:rsidR="00BE4F94">
        <w:rPr>
          <w:lang w:val="fr-FR"/>
        </w:rPr>
        <w:t>’</w:t>
      </w:r>
      <w:r w:rsidRPr="004476D8">
        <w:rPr>
          <w:lang w:val="fr-FR"/>
        </w:rPr>
        <w:t>égard des auteurs de tels actes.</w:t>
      </w:r>
    </w:p>
    <w:p w:rsidR="0066223D" w:rsidRDefault="00E47003" w:rsidP="00B80422">
      <w:pPr>
        <w:pStyle w:val="SingleTxtG"/>
        <w:keepLines/>
        <w:rPr>
          <w:lang w:val="fr-FR"/>
        </w:rPr>
      </w:pPr>
      <w:r w:rsidRPr="004476D8">
        <w:rPr>
          <w:lang w:val="fr-FR"/>
        </w:rPr>
        <w:t>167.</w:t>
      </w:r>
      <w:r w:rsidRPr="004476D8">
        <w:rPr>
          <w:lang w:val="fr-FR"/>
        </w:rPr>
        <w:tab/>
        <w:t xml:space="preserve">Malgré les bonnes politiques mises en place et la formation contre la torture dispensée aux membres des services de défense et de sécurité, il </w:t>
      </w:r>
      <w:r>
        <w:rPr>
          <w:lang w:val="fr-FR"/>
        </w:rPr>
        <w:t>se produit</w:t>
      </w:r>
      <w:r w:rsidRPr="004476D8">
        <w:rPr>
          <w:lang w:val="fr-FR"/>
        </w:rPr>
        <w:t xml:space="preserve"> encore des cas de torture. Ce problème, compte tenu de l</w:t>
      </w:r>
      <w:r w:rsidR="00BE4F94">
        <w:rPr>
          <w:lang w:val="fr-FR"/>
        </w:rPr>
        <w:t>’</w:t>
      </w:r>
      <w:r w:rsidRPr="004476D8">
        <w:rPr>
          <w:lang w:val="fr-FR"/>
        </w:rPr>
        <w:t xml:space="preserve">héritage du passé, persistera pendant un certain temps encore. Le Gouvernement est déterminé à lutter contre ce fléau, et son principal défi est de parvenir à inculquer </w:t>
      </w:r>
      <w:r>
        <w:rPr>
          <w:lang w:val="fr-FR"/>
        </w:rPr>
        <w:t>aux</w:t>
      </w:r>
      <w:r w:rsidRPr="004476D8">
        <w:rPr>
          <w:lang w:val="fr-FR"/>
        </w:rPr>
        <w:t xml:space="preserve"> agents des forces de défense et de sécurité qui servent depuis longtemps une nouvelle culture basée sur le respect et la promoti</w:t>
      </w:r>
      <w:r w:rsidR="00414AA0">
        <w:rPr>
          <w:lang w:val="fr-FR"/>
        </w:rPr>
        <w:t>on des valeurs démocratiques, y </w:t>
      </w:r>
      <w:r w:rsidRPr="004476D8">
        <w:rPr>
          <w:lang w:val="fr-FR"/>
        </w:rPr>
        <w:t>compris le traitement humain des suspects, des auteurs d</w:t>
      </w:r>
      <w:r w:rsidR="00BE4F94">
        <w:rPr>
          <w:lang w:val="fr-FR"/>
        </w:rPr>
        <w:t>’</w:t>
      </w:r>
      <w:r w:rsidRPr="004476D8">
        <w:rPr>
          <w:lang w:val="fr-FR"/>
        </w:rPr>
        <w:t>infractions et du public en général dans les situations de transgression. Mais pour ce faire, l</w:t>
      </w:r>
      <w:r w:rsidR="00BE4F94">
        <w:rPr>
          <w:lang w:val="fr-FR"/>
        </w:rPr>
        <w:t>’</w:t>
      </w:r>
      <w:r w:rsidRPr="004476D8">
        <w:rPr>
          <w:lang w:val="fr-FR"/>
        </w:rPr>
        <w:t>État a besoin du soutien de tous, des entreprises, des syndicats, de la société civile et des partenaires internationaux, dans les efforts qu</w:t>
      </w:r>
      <w:r w:rsidR="00BE4F94">
        <w:rPr>
          <w:lang w:val="fr-FR"/>
        </w:rPr>
        <w:t>’</w:t>
      </w:r>
      <w:r w:rsidRPr="004476D8">
        <w:rPr>
          <w:lang w:val="fr-FR"/>
        </w:rPr>
        <w:t xml:space="preserve">il fait pour transformer et moderniser ses forces de sécurité </w:t>
      </w:r>
      <w:r>
        <w:rPr>
          <w:lang w:val="fr-FR"/>
        </w:rPr>
        <w:t>−</w:t>
      </w:r>
      <w:r w:rsidR="00414AA0">
        <w:rPr>
          <w:lang w:val="fr-FR"/>
        </w:rPr>
        <w:t> </w:t>
      </w:r>
      <w:r w:rsidRPr="004476D8">
        <w:rPr>
          <w:lang w:val="fr-FR"/>
        </w:rPr>
        <w:t>l</w:t>
      </w:r>
      <w:r w:rsidR="00BE4F94">
        <w:rPr>
          <w:lang w:val="fr-FR"/>
        </w:rPr>
        <w:t>’</w:t>
      </w:r>
      <w:r w:rsidRPr="004476D8">
        <w:rPr>
          <w:lang w:val="fr-FR"/>
        </w:rPr>
        <w:t xml:space="preserve">objectif étant que le Mozambique devienne un pays sûr et prospère où la dignité humaine </w:t>
      </w:r>
      <w:r>
        <w:rPr>
          <w:lang w:val="fr-FR"/>
        </w:rPr>
        <w:t>soi</w:t>
      </w:r>
      <w:r w:rsidRPr="004476D8">
        <w:rPr>
          <w:lang w:val="fr-FR"/>
        </w:rPr>
        <w:t>t pleinement respectée.</w:t>
      </w:r>
    </w:p>
    <w:p w:rsidR="00B80422" w:rsidRPr="00B80422" w:rsidRDefault="00B80422" w:rsidP="00B80422">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B80422" w:rsidRPr="00B80422" w:rsidSect="00E6104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507" w:rsidRDefault="00D24507"/>
  </w:endnote>
  <w:endnote w:type="continuationSeparator" w:id="0">
    <w:p w:rsidR="00D24507" w:rsidRDefault="00D24507"/>
  </w:endnote>
  <w:endnote w:type="continuationNotice" w:id="1">
    <w:p w:rsidR="00D24507" w:rsidRPr="004A69CB" w:rsidRDefault="00D24507" w:rsidP="004A69CB">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jaVu LGC 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37" w:rsidRPr="00E61042" w:rsidRDefault="000D2037" w:rsidP="00E61042">
    <w:pPr>
      <w:pStyle w:val="Footer"/>
      <w:tabs>
        <w:tab w:val="right" w:pos="9638"/>
      </w:tabs>
    </w:pPr>
    <w:r w:rsidRPr="00E61042">
      <w:rPr>
        <w:b/>
        <w:sz w:val="18"/>
      </w:rPr>
      <w:fldChar w:fldCharType="begin"/>
    </w:r>
    <w:r w:rsidRPr="00E61042">
      <w:rPr>
        <w:b/>
        <w:sz w:val="18"/>
      </w:rPr>
      <w:instrText xml:space="preserve"> PAGE  \* MERGEFORMAT </w:instrText>
    </w:r>
    <w:r w:rsidRPr="00E61042">
      <w:rPr>
        <w:b/>
        <w:sz w:val="18"/>
      </w:rPr>
      <w:fldChar w:fldCharType="separate"/>
    </w:r>
    <w:r>
      <w:rPr>
        <w:b/>
        <w:noProof/>
        <w:sz w:val="18"/>
      </w:rPr>
      <w:t>32</w:t>
    </w:r>
    <w:r w:rsidRPr="00E61042">
      <w:rPr>
        <w:b/>
        <w:sz w:val="18"/>
      </w:rPr>
      <w:fldChar w:fldCharType="end"/>
    </w:r>
    <w:r>
      <w:rPr>
        <w:b/>
        <w:sz w:val="18"/>
      </w:rPr>
      <w:tab/>
    </w:r>
    <w:r>
      <w:t>GE.13-40696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37" w:rsidRPr="00E61042" w:rsidRDefault="000D2037" w:rsidP="00E61042">
    <w:pPr>
      <w:pStyle w:val="Footer"/>
      <w:tabs>
        <w:tab w:val="right" w:pos="9638"/>
      </w:tabs>
      <w:rPr>
        <w:b/>
        <w:sz w:val="18"/>
      </w:rPr>
    </w:pPr>
    <w:r>
      <w:t>GE.13-40696</w:t>
    </w:r>
    <w:r>
      <w:tab/>
    </w:r>
    <w:r w:rsidRPr="00E61042">
      <w:rPr>
        <w:b/>
        <w:sz w:val="18"/>
      </w:rPr>
      <w:fldChar w:fldCharType="begin"/>
    </w:r>
    <w:r w:rsidRPr="00E61042">
      <w:rPr>
        <w:b/>
        <w:sz w:val="18"/>
      </w:rPr>
      <w:instrText xml:space="preserve"> PAGE  \* MERGEFORMAT </w:instrText>
    </w:r>
    <w:r w:rsidRPr="00E61042">
      <w:rPr>
        <w:b/>
        <w:sz w:val="18"/>
      </w:rPr>
      <w:fldChar w:fldCharType="separate"/>
    </w:r>
    <w:r>
      <w:rPr>
        <w:b/>
        <w:noProof/>
        <w:sz w:val="18"/>
      </w:rPr>
      <w:t>31</w:t>
    </w:r>
    <w:r w:rsidRPr="00E6104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37" w:rsidRPr="00E61042" w:rsidRDefault="000D2037">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13-40696  (F)    080513    050613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507" w:rsidRPr="00D27D5E" w:rsidRDefault="00D24507" w:rsidP="00D27D5E">
      <w:pPr>
        <w:tabs>
          <w:tab w:val="right" w:pos="2155"/>
        </w:tabs>
        <w:spacing w:after="80"/>
        <w:ind w:left="680"/>
        <w:rPr>
          <w:u w:val="single"/>
        </w:rPr>
      </w:pPr>
      <w:r>
        <w:rPr>
          <w:u w:val="single"/>
        </w:rPr>
        <w:tab/>
      </w:r>
    </w:p>
  </w:footnote>
  <w:footnote w:type="continuationSeparator" w:id="0">
    <w:p w:rsidR="00D24507" w:rsidRPr="00A103C4" w:rsidRDefault="00D24507" w:rsidP="00A103C4">
      <w:pPr>
        <w:tabs>
          <w:tab w:val="right" w:pos="2155"/>
        </w:tabs>
        <w:spacing w:after="80"/>
        <w:ind w:left="680"/>
        <w:rPr>
          <w:u w:val="single"/>
        </w:rPr>
      </w:pPr>
      <w:r w:rsidRPr="00A103C4">
        <w:rPr>
          <w:u w:val="single"/>
        </w:rPr>
        <w:tab/>
      </w:r>
    </w:p>
  </w:footnote>
  <w:footnote w:type="continuationNotice" w:id="1">
    <w:p w:rsidR="00D24507" w:rsidRPr="004A69CB" w:rsidRDefault="00D24507" w:rsidP="004A69CB">
      <w:pPr>
        <w:spacing w:line="240" w:lineRule="auto"/>
        <w:rPr>
          <w:sz w:val="2"/>
          <w:szCs w:val="2"/>
        </w:rPr>
      </w:pPr>
    </w:p>
  </w:footnote>
  <w:footnote w:id="2">
    <w:p w:rsidR="000D2037" w:rsidRPr="00E61042" w:rsidRDefault="000D2037">
      <w:pPr>
        <w:pStyle w:val="FootnoteText"/>
      </w:pPr>
      <w:r>
        <w:tab/>
      </w:r>
      <w:r w:rsidRPr="00E61042">
        <w:rPr>
          <w:rStyle w:val="FootnoteReference"/>
          <w:sz w:val="20"/>
          <w:vertAlign w:val="baseline"/>
        </w:rPr>
        <w:t>*</w:t>
      </w:r>
      <w:r>
        <w:rPr>
          <w:sz w:val="20"/>
        </w:rPr>
        <w:tab/>
        <w:t>Conformément aux informations communiquées aux États parties concernant le traitement de leurs rapports, le présent document n’a pas été revu par les services d’édition.</w:t>
      </w:r>
    </w:p>
  </w:footnote>
  <w:footnote w:id="3">
    <w:p w:rsidR="000D2037" w:rsidRPr="004462E1" w:rsidRDefault="000D2037">
      <w:pPr>
        <w:pStyle w:val="FootnoteText"/>
      </w:pPr>
      <w:r>
        <w:tab/>
      </w:r>
      <w:r w:rsidRPr="004462E1">
        <w:rPr>
          <w:rStyle w:val="FootnoteReference"/>
          <w:sz w:val="20"/>
          <w:vertAlign w:val="baseline"/>
        </w:rPr>
        <w:t>*</w:t>
      </w:r>
      <w:r>
        <w:rPr>
          <w:sz w:val="20"/>
        </w:rPr>
        <w:tab/>
        <w:t>L’annexe peut être consultée auprès du Secrétariat.</w:t>
      </w:r>
    </w:p>
  </w:footnote>
  <w:footnote w:id="4">
    <w:p w:rsidR="000D2037" w:rsidRDefault="000D2037" w:rsidP="00E61042">
      <w:pPr>
        <w:pStyle w:val="FootnoteText"/>
      </w:pPr>
      <w:r>
        <w:tab/>
      </w:r>
      <w:r>
        <w:rPr>
          <w:rStyle w:val="FootnoteReference"/>
        </w:rPr>
        <w:footnoteRef/>
      </w:r>
      <w:r>
        <w:tab/>
        <w:t>Données disponibles sur le site Web de l’Institut national de statistique: www.ine.gov.mz.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37" w:rsidRPr="00E61042" w:rsidRDefault="000D2037">
    <w:pPr>
      <w:pStyle w:val="Header"/>
    </w:pPr>
    <w:r>
      <w:t>CAT/C/MOZ/1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37" w:rsidRPr="00E61042" w:rsidRDefault="000D2037" w:rsidP="00E61042">
    <w:pPr>
      <w:pStyle w:val="Header"/>
      <w:jc w:val="right"/>
    </w:pPr>
    <w:r>
      <w:t>CAT/C/MOZ/1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DE1"/>
    <w:rsid w:val="00001700"/>
    <w:rsid w:val="00016AC5"/>
    <w:rsid w:val="00065494"/>
    <w:rsid w:val="00080A56"/>
    <w:rsid w:val="000C526A"/>
    <w:rsid w:val="000C698A"/>
    <w:rsid w:val="000D2037"/>
    <w:rsid w:val="000F41F2"/>
    <w:rsid w:val="00143EB7"/>
    <w:rsid w:val="00160540"/>
    <w:rsid w:val="00192EEB"/>
    <w:rsid w:val="001A20FB"/>
    <w:rsid w:val="001D7F8A"/>
    <w:rsid w:val="001E3FEB"/>
    <w:rsid w:val="001E4A02"/>
    <w:rsid w:val="001E659B"/>
    <w:rsid w:val="00203013"/>
    <w:rsid w:val="00222445"/>
    <w:rsid w:val="00225A8C"/>
    <w:rsid w:val="002659F1"/>
    <w:rsid w:val="00274868"/>
    <w:rsid w:val="00287BCA"/>
    <w:rsid w:val="00287E79"/>
    <w:rsid w:val="002928F9"/>
    <w:rsid w:val="00297B00"/>
    <w:rsid w:val="002A5D07"/>
    <w:rsid w:val="002C19EA"/>
    <w:rsid w:val="002D7961"/>
    <w:rsid w:val="002E0C1D"/>
    <w:rsid w:val="002E6BBE"/>
    <w:rsid w:val="003016B7"/>
    <w:rsid w:val="00311ADA"/>
    <w:rsid w:val="00340D8E"/>
    <w:rsid w:val="00343E2A"/>
    <w:rsid w:val="003515AA"/>
    <w:rsid w:val="003536BF"/>
    <w:rsid w:val="00373DFA"/>
    <w:rsid w:val="00374106"/>
    <w:rsid w:val="0038213A"/>
    <w:rsid w:val="0038688A"/>
    <w:rsid w:val="00396100"/>
    <w:rsid w:val="003976D5"/>
    <w:rsid w:val="003B44CC"/>
    <w:rsid w:val="003B531E"/>
    <w:rsid w:val="003D4E3D"/>
    <w:rsid w:val="003D6C68"/>
    <w:rsid w:val="00414AA0"/>
    <w:rsid w:val="004159D0"/>
    <w:rsid w:val="00427177"/>
    <w:rsid w:val="004462E1"/>
    <w:rsid w:val="00455D94"/>
    <w:rsid w:val="0046672E"/>
    <w:rsid w:val="00493953"/>
    <w:rsid w:val="004A69CB"/>
    <w:rsid w:val="004C0080"/>
    <w:rsid w:val="004F4B54"/>
    <w:rsid w:val="00525DBB"/>
    <w:rsid w:val="00541FD1"/>
    <w:rsid w:val="00543D5E"/>
    <w:rsid w:val="005610B3"/>
    <w:rsid w:val="005647F3"/>
    <w:rsid w:val="00571F41"/>
    <w:rsid w:val="005D0661"/>
    <w:rsid w:val="005D6A51"/>
    <w:rsid w:val="005E0932"/>
    <w:rsid w:val="005E5D1F"/>
    <w:rsid w:val="00611D43"/>
    <w:rsid w:val="00612D48"/>
    <w:rsid w:val="00616588"/>
    <w:rsid w:val="00616B45"/>
    <w:rsid w:val="00630D9B"/>
    <w:rsid w:val="00631953"/>
    <w:rsid w:val="006439EC"/>
    <w:rsid w:val="006557F4"/>
    <w:rsid w:val="0066223D"/>
    <w:rsid w:val="006647E0"/>
    <w:rsid w:val="006B132B"/>
    <w:rsid w:val="006B4590"/>
    <w:rsid w:val="006C340C"/>
    <w:rsid w:val="006D0F61"/>
    <w:rsid w:val="006E2CEB"/>
    <w:rsid w:val="006E4149"/>
    <w:rsid w:val="0070347C"/>
    <w:rsid w:val="007176C1"/>
    <w:rsid w:val="007A5056"/>
    <w:rsid w:val="007B0499"/>
    <w:rsid w:val="007C7F68"/>
    <w:rsid w:val="007E7DE1"/>
    <w:rsid w:val="007F3FA0"/>
    <w:rsid w:val="007F55CB"/>
    <w:rsid w:val="00844750"/>
    <w:rsid w:val="008457ED"/>
    <w:rsid w:val="008464C8"/>
    <w:rsid w:val="008833B2"/>
    <w:rsid w:val="008B44C4"/>
    <w:rsid w:val="008C048A"/>
    <w:rsid w:val="008C0AF2"/>
    <w:rsid w:val="008E38A2"/>
    <w:rsid w:val="008E675E"/>
    <w:rsid w:val="008E7FAE"/>
    <w:rsid w:val="009061D1"/>
    <w:rsid w:val="00911BF7"/>
    <w:rsid w:val="00927ABA"/>
    <w:rsid w:val="00936D88"/>
    <w:rsid w:val="00977EC8"/>
    <w:rsid w:val="009D3A8C"/>
    <w:rsid w:val="009E7956"/>
    <w:rsid w:val="009F1C72"/>
    <w:rsid w:val="00A103C4"/>
    <w:rsid w:val="00A2492E"/>
    <w:rsid w:val="00A50390"/>
    <w:rsid w:val="00A56EA8"/>
    <w:rsid w:val="00AA5A72"/>
    <w:rsid w:val="00AC389A"/>
    <w:rsid w:val="00AC67A1"/>
    <w:rsid w:val="00AC6943"/>
    <w:rsid w:val="00AC7977"/>
    <w:rsid w:val="00AD5FE0"/>
    <w:rsid w:val="00AE352C"/>
    <w:rsid w:val="00B0685D"/>
    <w:rsid w:val="00B30AE0"/>
    <w:rsid w:val="00B32E2D"/>
    <w:rsid w:val="00B61428"/>
    <w:rsid w:val="00B61990"/>
    <w:rsid w:val="00B63A55"/>
    <w:rsid w:val="00B74FB5"/>
    <w:rsid w:val="00B77C99"/>
    <w:rsid w:val="00B80422"/>
    <w:rsid w:val="00BA31B5"/>
    <w:rsid w:val="00BC554A"/>
    <w:rsid w:val="00BD1536"/>
    <w:rsid w:val="00BE4F94"/>
    <w:rsid w:val="00BF0556"/>
    <w:rsid w:val="00C005F9"/>
    <w:rsid w:val="00C056FC"/>
    <w:rsid w:val="00C1562D"/>
    <w:rsid w:val="00C2446D"/>
    <w:rsid w:val="00C261F8"/>
    <w:rsid w:val="00C33100"/>
    <w:rsid w:val="00C40110"/>
    <w:rsid w:val="00C41F0D"/>
    <w:rsid w:val="00C42566"/>
    <w:rsid w:val="00CA7CAA"/>
    <w:rsid w:val="00CD1A71"/>
    <w:rsid w:val="00CD1E6A"/>
    <w:rsid w:val="00CD1FBB"/>
    <w:rsid w:val="00D016B5"/>
    <w:rsid w:val="00D034F1"/>
    <w:rsid w:val="00D041A9"/>
    <w:rsid w:val="00D24507"/>
    <w:rsid w:val="00D27D5E"/>
    <w:rsid w:val="00D411AD"/>
    <w:rsid w:val="00DA1AE5"/>
    <w:rsid w:val="00DB4FBC"/>
    <w:rsid w:val="00DE6D90"/>
    <w:rsid w:val="00DF002F"/>
    <w:rsid w:val="00E01507"/>
    <w:rsid w:val="00E0244D"/>
    <w:rsid w:val="00E171FC"/>
    <w:rsid w:val="00E30EB5"/>
    <w:rsid w:val="00E47003"/>
    <w:rsid w:val="00E54EB6"/>
    <w:rsid w:val="00E61042"/>
    <w:rsid w:val="00E81E94"/>
    <w:rsid w:val="00E82607"/>
    <w:rsid w:val="00EA11EF"/>
    <w:rsid w:val="00EE1A0D"/>
    <w:rsid w:val="00F03046"/>
    <w:rsid w:val="00F92CA6"/>
    <w:rsid w:val="00F95A12"/>
    <w:rsid w:val="00FA21E6"/>
    <w:rsid w:val="00FA5A79"/>
    <w:rsid w:val="00FB0BFE"/>
    <w:rsid w:val="00FB4C51"/>
    <w:rsid w:val="00FE2E4F"/>
    <w:rsid w:val="00FF1DBD"/>
    <w:rsid w:val="00FF30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8</TotalTime>
  <Pages>1</Pages>
  <Words>16062</Words>
  <Characters>88341</Characters>
  <Application>Microsoft Office Word</Application>
  <DocSecurity>4</DocSecurity>
  <Lines>736</Lines>
  <Paragraphs>208</Paragraphs>
  <ScaleCrop>false</ScaleCrop>
  <HeadingPairs>
    <vt:vector size="2" baseType="variant">
      <vt:variant>
        <vt:lpstr>Titre</vt:lpstr>
      </vt:variant>
      <vt:variant>
        <vt:i4>1</vt:i4>
      </vt:variant>
    </vt:vector>
  </HeadingPairs>
  <TitlesOfParts>
    <vt:vector size="1" baseType="lpstr">
      <vt:lpstr>CAT/C/MOZ/1</vt:lpstr>
    </vt:vector>
  </TitlesOfParts>
  <Company>CSD</Company>
  <LinksUpToDate>false</LinksUpToDate>
  <CharactersWithSpaces>104195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CAT/C/MOZ/1</dc:title>
  <dc:subject>final</dc:subject>
  <dc:creator>BEAUNEE</dc:creator>
  <cp:keywords/>
  <dc:description/>
  <cp:lastModifiedBy>Dariche</cp:lastModifiedBy>
  <cp:revision>7</cp:revision>
  <cp:lastPrinted>2013-06-05T08:29:00Z</cp:lastPrinted>
  <dcterms:created xsi:type="dcterms:W3CDTF">2013-06-05T08:29:00Z</dcterms:created>
  <dcterms:modified xsi:type="dcterms:W3CDTF">2013-06-05T08:37:00Z</dcterms:modified>
</cp:coreProperties>
</file>