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679"/>
        <w:gridCol w:w="3686"/>
      </w:tblGrid>
      <w:tr w:rsidR="006B3E27" w:rsidRPr="00DB7679" w:rsidTr="004A14A6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E76499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E70E04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775A5A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B3E27" w:rsidRPr="00243C8A" w:rsidRDefault="00FB2F2B" w:rsidP="00775A5A">
            <w:pPr>
              <w:bidi w:val="0"/>
              <w:spacing w:after="20"/>
              <w:jc w:val="left"/>
              <w:rPr>
                <w:szCs w:val="20"/>
              </w:rPr>
            </w:pPr>
            <w:r w:rsidRPr="00FB2F2B">
              <w:rPr>
                <w:sz w:val="40"/>
                <w:szCs w:val="20"/>
              </w:rPr>
              <w:t>CERD</w:t>
            </w:r>
            <w:r w:rsidR="0014140F">
              <w:rPr>
                <w:szCs w:val="20"/>
              </w:rPr>
              <w:t>/</w:t>
            </w:r>
            <w:r>
              <w:rPr>
                <w:szCs w:val="20"/>
              </w:rPr>
              <w:t>C</w:t>
            </w:r>
            <w:r w:rsidR="0014140F">
              <w:rPr>
                <w:szCs w:val="20"/>
              </w:rPr>
              <w:t>/</w:t>
            </w:r>
            <w:r>
              <w:rPr>
                <w:szCs w:val="20"/>
              </w:rPr>
              <w:t>RWA</w:t>
            </w:r>
            <w:r w:rsidR="0014140F">
              <w:rPr>
                <w:szCs w:val="20"/>
              </w:rPr>
              <w:t>/</w:t>
            </w:r>
            <w:r>
              <w:rPr>
                <w:szCs w:val="20"/>
              </w:rPr>
              <w:t>CO</w:t>
            </w:r>
            <w:r w:rsidR="0014140F">
              <w:rPr>
                <w:szCs w:val="20"/>
              </w:rPr>
              <w:t>/</w:t>
            </w:r>
            <w:r>
              <w:rPr>
                <w:szCs w:val="20"/>
              </w:rPr>
              <w:t>18-20</w:t>
            </w:r>
          </w:p>
        </w:tc>
      </w:tr>
      <w:tr w:rsidR="006B3E27" w:rsidRPr="00DB7679" w:rsidTr="004A14A6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B477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72C07D9" wp14:editId="5F35D9EF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523BAE" w:rsidRDefault="001E1CAD" w:rsidP="00523BAE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  <w:rtl/>
              </w:rPr>
            </w:pPr>
            <w:r w:rsidRPr="00523BAE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523BAE" w:rsidRPr="00523BAE">
              <w:rPr>
                <w:rFonts w:hint="cs"/>
                <w:b/>
                <w:bCs/>
                <w:sz w:val="56"/>
                <w:szCs w:val="56"/>
                <w:rtl/>
              </w:rPr>
              <w:t>لا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تفاقي</w:t>
            </w:r>
            <w:r w:rsidR="00523BAE">
              <w:rPr>
                <w:rFonts w:hint="cs"/>
                <w:b/>
                <w:bCs/>
                <w:sz w:val="56"/>
                <w:szCs w:val="56"/>
                <w:rtl/>
              </w:rPr>
              <w:t>ـ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23BAE" w:rsidRPr="00523BAE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523BAE">
              <w:rPr>
                <w:rFonts w:hint="cs"/>
                <w:b/>
                <w:bCs/>
                <w:sz w:val="56"/>
                <w:szCs w:val="56"/>
                <w:rtl/>
              </w:rPr>
              <w:t>ـ</w:t>
            </w:r>
            <w:r w:rsidR="00523BAE" w:rsidRPr="00523BAE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23BAE" w:rsidRPr="00523BAE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لقض</w:t>
            </w:r>
            <w:r w:rsidR="00523BAE">
              <w:rPr>
                <w:rFonts w:hint="cs"/>
                <w:b/>
                <w:bCs/>
                <w:sz w:val="56"/>
                <w:szCs w:val="56"/>
                <w:rtl/>
              </w:rPr>
              <w:t>ــ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اء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عل</w:t>
            </w:r>
            <w:r w:rsidR="00523BAE">
              <w:rPr>
                <w:rFonts w:hint="cs"/>
                <w:b/>
                <w:bCs/>
                <w:sz w:val="56"/>
                <w:szCs w:val="56"/>
                <w:rtl/>
              </w:rPr>
              <w:t>ـ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ى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جميع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أشكال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4A14A6" w:rsidRPr="00523BAE">
              <w:rPr>
                <w:rFonts w:hint="cs"/>
                <w:b/>
                <w:bCs/>
                <w:sz w:val="56"/>
                <w:szCs w:val="56"/>
                <w:rtl/>
              </w:rPr>
              <w:t>التمييز</w:t>
            </w:r>
            <w:r w:rsidR="00775A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23BAE" w:rsidRPr="00523BAE">
              <w:rPr>
                <w:rFonts w:hint="cs"/>
                <w:b/>
                <w:bCs/>
                <w:sz w:val="56"/>
                <w:szCs w:val="56"/>
                <w:rtl/>
              </w:rPr>
              <w:t>العنصري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775A5A" w:rsidP="00775A5A">
            <w:pPr>
              <w:bidi w:val="0"/>
              <w:spacing w:before="240"/>
              <w:jc w:val="left"/>
            </w:pPr>
            <w:r>
              <w:t>Distr.</w:t>
            </w:r>
            <w:r w:rsidR="00B55F7B">
              <w:t>:</w:t>
            </w:r>
            <w:r>
              <w:t xml:space="preserve"> General</w:t>
            </w:r>
          </w:p>
          <w:p w:rsidR="00775A5A" w:rsidRDefault="00262843" w:rsidP="00262843">
            <w:pPr>
              <w:bidi w:val="0"/>
              <w:jc w:val="left"/>
            </w:pPr>
            <w:r>
              <w:t xml:space="preserve">10 June </w:t>
            </w:r>
            <w:r w:rsidR="00775A5A">
              <w:t>2016</w:t>
            </w:r>
          </w:p>
          <w:p w:rsidR="00775A5A" w:rsidRDefault="00775A5A" w:rsidP="00775A5A">
            <w:pPr>
              <w:bidi w:val="0"/>
              <w:jc w:val="left"/>
            </w:pPr>
            <w:r>
              <w:t>Arabic</w:t>
            </w:r>
          </w:p>
          <w:p w:rsidR="00775A5A" w:rsidRPr="008B4BC6" w:rsidRDefault="00775A5A" w:rsidP="00775A5A">
            <w:pPr>
              <w:bidi w:val="0"/>
              <w:jc w:val="left"/>
            </w:pPr>
            <w:r>
              <w:t>Original: French</w:t>
            </w:r>
          </w:p>
        </w:tc>
      </w:tr>
    </w:tbl>
    <w:p w:rsidR="00775A5A" w:rsidRPr="00775A5A" w:rsidRDefault="00775A5A" w:rsidP="00775A5A">
      <w:pPr>
        <w:spacing w:before="120" w:line="380" w:lineRule="exact"/>
        <w:textDirection w:val="tbRlV"/>
        <w:rPr>
          <w:b/>
          <w:bCs/>
          <w:sz w:val="30"/>
          <w:szCs w:val="36"/>
          <w:rtl/>
          <w:lang w:eastAsia="zh-TW"/>
        </w:rPr>
      </w:pPr>
      <w:r w:rsidRPr="00775A5A">
        <w:rPr>
          <w:sz w:val="26"/>
          <w:szCs w:val="36"/>
          <w:rtl/>
          <w:cs/>
          <w:lang w:eastAsia="zh-TW"/>
        </w:rPr>
        <w:t>‎</w:t>
      </w:r>
      <w:r w:rsidRPr="00775A5A">
        <w:rPr>
          <w:b/>
          <w:bCs/>
          <w:sz w:val="26"/>
          <w:szCs w:val="36"/>
          <w:rtl/>
          <w:cs/>
          <w:lang w:eastAsia="zh-TW"/>
        </w:rPr>
        <w:t>لجنة</w:t>
      </w:r>
      <w:r>
        <w:rPr>
          <w:b/>
          <w:bCs/>
          <w:sz w:val="26"/>
          <w:szCs w:val="36"/>
          <w:rtl/>
          <w:lang w:eastAsia="zh-TW"/>
        </w:rPr>
        <w:t xml:space="preserve"> </w:t>
      </w:r>
      <w:r w:rsidRPr="00775A5A">
        <w:rPr>
          <w:b/>
          <w:bCs/>
          <w:sz w:val="26"/>
          <w:szCs w:val="36"/>
          <w:rtl/>
          <w:cs/>
          <w:lang w:eastAsia="zh-TW"/>
        </w:rPr>
        <w:t>القضاء</w:t>
      </w:r>
      <w:r>
        <w:rPr>
          <w:b/>
          <w:bCs/>
          <w:sz w:val="26"/>
          <w:szCs w:val="36"/>
          <w:rtl/>
          <w:lang w:eastAsia="zh-TW"/>
        </w:rPr>
        <w:t xml:space="preserve"> </w:t>
      </w:r>
      <w:r w:rsidRPr="00775A5A">
        <w:rPr>
          <w:b/>
          <w:bCs/>
          <w:sz w:val="26"/>
          <w:szCs w:val="36"/>
          <w:rtl/>
          <w:cs/>
          <w:lang w:eastAsia="zh-TW"/>
        </w:rPr>
        <w:t>على</w:t>
      </w:r>
      <w:r>
        <w:rPr>
          <w:b/>
          <w:bCs/>
          <w:sz w:val="26"/>
          <w:szCs w:val="36"/>
          <w:rtl/>
          <w:lang w:eastAsia="zh-TW"/>
        </w:rPr>
        <w:t xml:space="preserve"> </w:t>
      </w:r>
      <w:r w:rsidRPr="00775A5A">
        <w:rPr>
          <w:b/>
          <w:bCs/>
          <w:sz w:val="26"/>
          <w:szCs w:val="36"/>
          <w:rtl/>
          <w:cs/>
          <w:lang w:eastAsia="zh-TW"/>
        </w:rPr>
        <w:t>التمييز</w:t>
      </w:r>
      <w:r>
        <w:rPr>
          <w:b/>
          <w:bCs/>
          <w:sz w:val="26"/>
          <w:szCs w:val="36"/>
          <w:rtl/>
          <w:lang w:eastAsia="zh-TW"/>
        </w:rPr>
        <w:t xml:space="preserve"> </w:t>
      </w:r>
      <w:r w:rsidRPr="00775A5A">
        <w:rPr>
          <w:b/>
          <w:bCs/>
          <w:sz w:val="26"/>
          <w:szCs w:val="36"/>
          <w:rtl/>
          <w:cs/>
          <w:lang w:eastAsia="zh-TW"/>
        </w:rPr>
        <w:t>العنصري‏</w:t>
      </w:r>
    </w:p>
    <w:p w:rsidR="00775A5A" w:rsidRPr="00E00802" w:rsidRDefault="00775A5A" w:rsidP="00B55F7B">
      <w:pPr>
        <w:pStyle w:val="HChGA"/>
        <w:rPr>
          <w:lang w:eastAsia="zh-TW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Pr="00E00802">
          <w:rPr>
            <w:rFonts w:hint="cs"/>
            <w:rtl/>
            <w:lang w:eastAsia="zh-TW"/>
          </w:rPr>
          <w:t>الملاحظات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الختامية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بشأن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التقارير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الدورية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من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الثامن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عشر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إلى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العشرين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المقدمة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من</w:t>
        </w:r>
        <w:r>
          <w:rPr>
            <w:rtl/>
            <w:lang w:eastAsia="zh-TW"/>
          </w:rPr>
          <w:t xml:space="preserve"> </w:t>
        </w:r>
        <w:r w:rsidRPr="00E00802">
          <w:rPr>
            <w:rFonts w:hint="cs"/>
            <w:rtl/>
            <w:lang w:eastAsia="zh-TW"/>
          </w:rPr>
          <w:t>رواندا</w:t>
        </w:r>
        <w:r w:rsidR="00B55F7B" w:rsidRPr="00406401">
          <w:rPr>
            <w:rStyle w:val="FootnoteReference"/>
            <w:rFonts w:ascii="Traditional Arabic" w:hAnsi="Traditional Arabic"/>
            <w:sz w:val="30"/>
            <w:szCs w:val="30"/>
            <w:vertAlign w:val="baseline"/>
            <w:rtl/>
            <w:lang w:eastAsia="zh-TW"/>
          </w:rPr>
          <w:footnoteReference w:customMarkFollows="1" w:id="1"/>
          <w:t>*</w:t>
        </w:r>
        <w:r w:rsidR="00406401" w:rsidRPr="00406401">
          <w:rPr>
            <w:rFonts w:cs="Times New Roman"/>
            <w:sz w:val="30"/>
            <w:szCs w:val="30"/>
          </w:rPr>
          <w:t>‬</w:t>
        </w:r>
        <w:r w:rsidR="0076514B">
          <w:t>‬</w:t>
        </w:r>
        <w:r w:rsidR="0076514B">
          <w:t>‬</w:t>
        </w:r>
      </w:dir>
    </w:p>
    <w:p w:rsidR="00775A5A" w:rsidRPr="00E00802" w:rsidRDefault="00775A5A" w:rsidP="008F52B0">
      <w:pPr>
        <w:pStyle w:val="SingleTxtGA"/>
        <w:rPr>
          <w:sz w:val="30"/>
          <w:rtl/>
          <w:lang w:eastAsia="zh-TW"/>
        </w:rPr>
      </w:pPr>
      <w:r>
        <w:rPr>
          <w:rFonts w:hint="cs"/>
          <w:sz w:val="30"/>
          <w:rtl/>
          <w:lang w:eastAsia="zh-TW"/>
        </w:rPr>
        <w:t>1-</w:t>
      </w:r>
      <w:r>
        <w:rPr>
          <w:rFonts w:hint="cs"/>
          <w:sz w:val="30"/>
          <w:rtl/>
          <w:lang w:eastAsia="zh-TW"/>
        </w:rPr>
        <w:tab/>
      </w:r>
      <w:r w:rsidRPr="00EC58C0">
        <w:rPr>
          <w:sz w:val="30"/>
          <w:rtl/>
          <w:lang w:eastAsia="zh-TW"/>
        </w:rPr>
        <w:t>نظرت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التقارير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الدورية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الثامن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عشر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العشرين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قدمتها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رواندا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وثيقة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واحدة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(</w:t>
      </w:r>
      <w:r w:rsidRPr="00E00802">
        <w:rPr>
          <w:lang w:eastAsia="zh-TW"/>
        </w:rPr>
        <w:t>(CERD</w:t>
      </w:r>
      <w:r w:rsidR="0014140F">
        <w:rPr>
          <w:lang w:eastAsia="zh-TW"/>
        </w:rPr>
        <w:t>/</w:t>
      </w:r>
      <w:r w:rsidRPr="00E00802">
        <w:rPr>
          <w:lang w:eastAsia="zh-TW"/>
        </w:rPr>
        <w:t>C</w:t>
      </w:r>
      <w:r w:rsidR="0014140F">
        <w:rPr>
          <w:lang w:eastAsia="zh-TW"/>
        </w:rPr>
        <w:t>/</w:t>
      </w:r>
      <w:r w:rsidRPr="00E00802">
        <w:rPr>
          <w:lang w:eastAsia="zh-TW"/>
        </w:rPr>
        <w:t>RWA</w:t>
      </w:r>
      <w:r w:rsidR="0014140F">
        <w:rPr>
          <w:lang w:eastAsia="zh-TW"/>
        </w:rPr>
        <w:t>/</w:t>
      </w:r>
      <w:r w:rsidRPr="00E00802">
        <w:rPr>
          <w:lang w:eastAsia="zh-TW"/>
        </w:rPr>
        <w:t>18</w:t>
      </w:r>
      <w:r>
        <w:rPr>
          <w:lang w:eastAsia="zh-TW"/>
        </w:rPr>
        <w:t>-</w:t>
      </w:r>
      <w:r w:rsidRPr="00E00802">
        <w:rPr>
          <w:lang w:eastAsia="zh-TW"/>
        </w:rPr>
        <w:t>20</w:t>
      </w:r>
      <w:r w:rsidRPr="00406401">
        <w:rPr>
          <w:rFonts w:ascii="Traditional Arabic" w:hAnsi="Traditional Arabic"/>
          <w:sz w:val="30"/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جلستيها</w:t>
      </w:r>
      <w:r>
        <w:rPr>
          <w:rFonts w:hint="cs"/>
          <w:sz w:val="30"/>
          <w:rtl/>
          <w:lang w:eastAsia="zh-TW"/>
        </w:rPr>
        <w:t xml:space="preserve"> 2428 </w:t>
      </w:r>
      <w:r w:rsidRPr="00F40BA4">
        <w:rPr>
          <w:rFonts w:asciiTheme="majorBidi" w:hAnsiTheme="majorBidi" w:cstheme="majorBidi"/>
          <w:szCs w:val="20"/>
          <w:rtl/>
          <w:lang w:eastAsia="zh-TW"/>
        </w:rPr>
        <w:t>(</w:t>
      </w:r>
      <w:r w:rsidR="00913457">
        <w:rPr>
          <w:lang w:eastAsia="zh-TW"/>
        </w:rPr>
        <w:t>(</w:t>
      </w:r>
      <w:r w:rsidRPr="00E00802">
        <w:rPr>
          <w:lang w:eastAsia="zh-TW"/>
        </w:rPr>
        <w:t>CERD</w:t>
      </w:r>
      <w:r w:rsidR="0014140F">
        <w:rPr>
          <w:lang w:eastAsia="zh-TW"/>
        </w:rPr>
        <w:t>/</w:t>
      </w:r>
      <w:r w:rsidRPr="00E00802">
        <w:rPr>
          <w:lang w:eastAsia="zh-TW"/>
        </w:rPr>
        <w:t>C</w:t>
      </w:r>
      <w:r w:rsidR="0014140F">
        <w:rPr>
          <w:lang w:eastAsia="zh-TW"/>
        </w:rPr>
        <w:t>/</w:t>
      </w:r>
      <w:r w:rsidRPr="00E00802">
        <w:rPr>
          <w:lang w:eastAsia="zh-TW"/>
        </w:rPr>
        <w:t>SR</w:t>
      </w:r>
      <w:r>
        <w:rPr>
          <w:lang w:eastAsia="zh-TW"/>
        </w:rPr>
        <w:t>.2428</w:t>
      </w:r>
      <w:r>
        <w:rPr>
          <w:rFonts w:hint="cs"/>
          <w:sz w:val="30"/>
          <w:rtl/>
          <w:lang w:eastAsia="zh-TW"/>
        </w:rPr>
        <w:t xml:space="preserve"> و2429</w:t>
      </w:r>
      <w:r w:rsidR="008F52B0">
        <w:rPr>
          <w:rFonts w:hint="cs"/>
          <w:sz w:val="30"/>
          <w:rtl/>
          <w:lang w:eastAsia="zh-TW"/>
        </w:rPr>
        <w:t xml:space="preserve"> </w:t>
      </w:r>
      <w:r w:rsidR="00913457" w:rsidRPr="00F40BA4">
        <w:rPr>
          <w:rFonts w:asciiTheme="majorBidi" w:hAnsiTheme="majorBidi" w:cstheme="majorBidi"/>
          <w:szCs w:val="20"/>
          <w:rtl/>
          <w:lang w:eastAsia="zh-TW"/>
        </w:rPr>
        <w:t>(</w:t>
      </w:r>
      <w:r w:rsidR="00913457">
        <w:rPr>
          <w:lang w:eastAsia="zh-TW"/>
        </w:rPr>
        <w:t>(</w:t>
      </w:r>
      <w:r w:rsidR="00913457" w:rsidRPr="00E00802">
        <w:rPr>
          <w:lang w:eastAsia="zh-TW"/>
        </w:rPr>
        <w:t>CERD</w:t>
      </w:r>
      <w:r w:rsidR="00913457">
        <w:rPr>
          <w:lang w:eastAsia="zh-TW"/>
        </w:rPr>
        <w:t>/</w:t>
      </w:r>
      <w:r w:rsidR="00913457" w:rsidRPr="00E00802">
        <w:rPr>
          <w:lang w:eastAsia="zh-TW"/>
        </w:rPr>
        <w:t>C</w:t>
      </w:r>
      <w:r w:rsidR="00913457">
        <w:rPr>
          <w:lang w:eastAsia="zh-TW"/>
        </w:rPr>
        <w:t>/</w:t>
      </w:r>
      <w:r w:rsidR="00913457" w:rsidRPr="00E00802">
        <w:rPr>
          <w:lang w:eastAsia="zh-TW"/>
        </w:rPr>
        <w:t>SR</w:t>
      </w:r>
      <w:r w:rsidR="00913457">
        <w:rPr>
          <w:lang w:eastAsia="zh-TW"/>
        </w:rPr>
        <w:t>.2429</w:t>
      </w:r>
      <w:r>
        <w:rPr>
          <w:rFonts w:hint="cs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المعقودتين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rFonts w:hint="cs"/>
          <w:sz w:val="30"/>
          <w:rtl/>
          <w:lang w:eastAsia="zh-TW"/>
        </w:rPr>
        <w:t xml:space="preserve"> 28 و29 </w:t>
      </w:r>
      <w:r w:rsidRPr="00E00802">
        <w:rPr>
          <w:sz w:val="30"/>
          <w:rtl/>
          <w:lang w:eastAsia="zh-TW"/>
        </w:rPr>
        <w:t>نيسان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أبريل</w:t>
      </w:r>
      <w:r>
        <w:rPr>
          <w:rFonts w:hint="cs"/>
          <w:sz w:val="30"/>
          <w:rtl/>
          <w:lang w:eastAsia="zh-TW"/>
        </w:rPr>
        <w:t xml:space="preserve"> </w:t>
      </w:r>
      <w:r w:rsidRPr="00E00802">
        <w:rPr>
          <w:rFonts w:hint="cs"/>
          <w:sz w:val="30"/>
          <w:rtl/>
          <w:lang w:eastAsia="zh-TW"/>
        </w:rPr>
        <w:t>2016</w:t>
      </w:r>
      <w:r>
        <w:rPr>
          <w:rFonts w:hint="cs"/>
          <w:sz w:val="30"/>
          <w:rtl/>
          <w:lang w:eastAsia="zh-TW"/>
        </w:rPr>
        <w:t xml:space="preserve">. </w:t>
      </w:r>
      <w:r w:rsidRPr="00E00802">
        <w:rPr>
          <w:rFonts w:hint="cs"/>
          <w:sz w:val="30"/>
          <w:rtl/>
          <w:lang w:eastAsia="zh-TW"/>
        </w:rPr>
        <w:t>و</w:t>
      </w:r>
      <w:r w:rsidRPr="00E00802">
        <w:rPr>
          <w:rFonts w:ascii="Traditional Arabic" w:hAnsi="Traditional Arabic" w:hint="cs"/>
          <w:sz w:val="30"/>
          <w:rtl/>
          <w:lang w:eastAsia="zh-TW"/>
        </w:rPr>
        <w:t>اعتمدت</w:t>
      </w:r>
      <w:r>
        <w:rPr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 w:hint="cs"/>
          <w:sz w:val="30"/>
          <w:rtl/>
          <w:lang w:eastAsia="zh-TW"/>
        </w:rPr>
        <w:t>اللجنة</w:t>
      </w:r>
      <w:r>
        <w:rPr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 w:hint="cs"/>
          <w:sz w:val="30"/>
          <w:rtl/>
          <w:lang w:eastAsia="zh-TW"/>
        </w:rPr>
        <w:t>في</w:t>
      </w:r>
      <w:r>
        <w:rPr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 w:hint="cs"/>
          <w:sz w:val="30"/>
          <w:rtl/>
          <w:lang w:eastAsia="zh-TW"/>
        </w:rPr>
        <w:t>جلسته</w:t>
      </w:r>
      <w:r w:rsidRPr="00E00802">
        <w:rPr>
          <w:sz w:val="30"/>
          <w:rtl/>
          <w:lang w:eastAsia="zh-TW"/>
        </w:rPr>
        <w:t>ا</w:t>
      </w:r>
      <w:r>
        <w:rPr>
          <w:rFonts w:hint="cs"/>
          <w:sz w:val="30"/>
          <w:rtl/>
          <w:lang w:eastAsia="zh-TW"/>
        </w:rPr>
        <w:t xml:space="preserve"> 2441 </w:t>
      </w:r>
      <w:r w:rsidRPr="00E00802">
        <w:rPr>
          <w:sz w:val="30"/>
          <w:rtl/>
          <w:lang w:eastAsia="zh-TW"/>
        </w:rPr>
        <w:t>المعقودة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rFonts w:hint="cs"/>
          <w:sz w:val="30"/>
          <w:rtl/>
          <w:lang w:eastAsia="zh-TW"/>
        </w:rPr>
        <w:t xml:space="preserve"> 10 </w:t>
      </w:r>
      <w:r w:rsidRPr="00E00802">
        <w:rPr>
          <w:sz w:val="30"/>
          <w:rtl/>
          <w:lang w:eastAsia="zh-TW"/>
        </w:rPr>
        <w:t>أيار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مايو</w:t>
      </w:r>
      <w:r>
        <w:rPr>
          <w:rFonts w:hint="cs"/>
          <w:sz w:val="30"/>
          <w:rtl/>
          <w:lang w:eastAsia="zh-TW"/>
        </w:rPr>
        <w:t xml:space="preserve"> 2016 هذه </w:t>
      </w:r>
      <w:r w:rsidRPr="00E00802">
        <w:rPr>
          <w:sz w:val="30"/>
          <w:rtl/>
          <w:lang w:eastAsia="zh-TW"/>
        </w:rPr>
        <w:t>الملاحظات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الختامية</w:t>
      </w:r>
      <w:r>
        <w:rPr>
          <w:rFonts w:hint="cs"/>
          <w:sz w:val="30"/>
          <w:rtl/>
          <w:lang w:eastAsia="zh-TW"/>
        </w:rPr>
        <w:t>.</w:t>
      </w:r>
      <w:r w:rsidRPr="00E00802">
        <w:rPr>
          <w:sz w:val="30"/>
          <w:lang w:eastAsia="zh-TW"/>
        </w:rPr>
        <w:t>‬</w:t>
      </w:r>
      <w:r>
        <w:rPr>
          <w:sz w:val="30"/>
          <w:lang w:eastAsia="zh-TW"/>
        </w:rPr>
        <w:t xml:space="preserve"> 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  <w:r w:rsidRPr="00E00802">
        <w:rPr>
          <w:sz w:val="30"/>
          <w:lang w:eastAsia="zh-TW"/>
        </w:rPr>
        <w:t>‬</w:t>
      </w:r>
    </w:p>
    <w:p w:rsidR="00775A5A" w:rsidRPr="00E00802" w:rsidRDefault="00775A5A" w:rsidP="00775A5A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ألف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مقدمة</w:t>
      </w:r>
    </w:p>
    <w:p w:rsidR="00775A5A" w:rsidRPr="00E00802" w:rsidRDefault="0076514B" w:rsidP="00775A5A">
      <w:pPr>
        <w:pStyle w:val="SingleTxtGA"/>
        <w:rPr>
          <w:rtl/>
          <w:lang w:eastAsia="zh-TW"/>
        </w:rPr>
      </w:pPr>
      <w:dir w:val="rtl">
        <w:r w:rsidR="00775A5A" w:rsidRPr="00FB5DC8">
          <w:rPr>
            <w:rFonts w:ascii="Traditional Arabic" w:hAnsi="Traditional Arabic"/>
            <w:sz w:val="30"/>
            <w:rtl/>
            <w:lang w:eastAsia="zh-TW"/>
          </w:rPr>
          <w:t>٢-</w:t>
        </w:r>
        <w:r w:rsidR="00775A5A">
          <w:rPr>
            <w:rFonts w:hint="cs"/>
            <w:rtl/>
            <w:lang w:eastAsia="zh-TW"/>
          </w:rPr>
          <w:tab/>
        </w:r>
        <w:r w:rsidR="00775A5A" w:rsidRPr="00E00802">
          <w:rPr>
            <w:rtl/>
            <w:lang w:eastAsia="zh-TW"/>
          </w:rPr>
          <w:t>ترحب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اللجنة</w:t>
        </w:r>
        <w:r w:rsidR="00775A5A">
          <w:rPr>
            <w:rtl/>
            <w:lang w:eastAsia="zh-TW"/>
          </w:rPr>
          <w:t xml:space="preserve"> </w:t>
        </w:r>
        <w:r w:rsidR="00775A5A">
          <w:rPr>
            <w:rFonts w:hint="cs"/>
            <w:rtl/>
            <w:lang w:eastAsia="zh-TW"/>
          </w:rPr>
          <w:t xml:space="preserve">مع الارتياح </w:t>
        </w:r>
        <w:r w:rsidR="00775A5A" w:rsidRPr="00E00802">
          <w:rPr>
            <w:rtl/>
            <w:lang w:eastAsia="zh-TW"/>
          </w:rPr>
          <w:t>بتقديم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الدولة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الطرف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تقريرَها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الجامع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للتقارير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الدورية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من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الثامن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عشر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إلى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العشرين</w:t>
        </w:r>
        <w:r w:rsidR="00775A5A">
          <w:rPr>
            <w:rFonts w:hint="cs"/>
            <w:rtl/>
            <w:lang w:eastAsia="zh-TW"/>
          </w:rPr>
          <w:t xml:space="preserve"> التي ت</w:t>
        </w:r>
        <w:r w:rsidR="00775A5A" w:rsidRPr="00E00802">
          <w:rPr>
            <w:rtl/>
            <w:lang w:eastAsia="zh-TW"/>
          </w:rPr>
          <w:t>تضمن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ردوداً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على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شواغل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أثارتها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اللجنة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في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ملاحظاتها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الختامية</w:t>
        </w:r>
        <w:r w:rsidR="00775A5A">
          <w:rPr>
            <w:rtl/>
            <w:lang w:eastAsia="zh-TW"/>
          </w:rPr>
          <w:t xml:space="preserve"> </w:t>
        </w:r>
        <w:r w:rsidR="00775A5A" w:rsidRPr="00E00802">
          <w:rPr>
            <w:rtl/>
            <w:lang w:eastAsia="zh-TW"/>
          </w:rPr>
          <w:t>السابقة</w:t>
        </w:r>
        <w:r w:rsidR="00775A5A">
          <w:rPr>
            <w:rtl/>
            <w:lang w:eastAsia="zh-TW"/>
          </w:rPr>
          <w:t>.</w:t>
        </w:r>
        <w:r w:rsidR="00775A5A" w:rsidRPr="00E00802">
          <w:rPr>
            <w:lang w:eastAsia="zh-TW"/>
          </w:rPr>
          <w:t>‬</w:t>
        </w:r>
        <w:r w:rsidR="00775A5A">
          <w:rPr>
            <w:lang w:eastAsia="zh-TW"/>
          </w:rPr>
          <w:t xml:space="preserve"> </w:t>
        </w:r>
        <w:dir w:val="rtl">
          <w:r w:rsidR="00775A5A">
            <w:rPr>
              <w:rtl/>
              <w:lang w:eastAsia="zh-TW"/>
            </w:rPr>
            <w:t xml:space="preserve"> </w:t>
          </w:r>
          <w:r w:rsidR="00775A5A">
            <w:rPr>
              <w:rFonts w:hint="cs"/>
              <w:rtl/>
            </w:rPr>
            <w:t xml:space="preserve">وتعرب عن تقديرها لانتظام الدولة في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تقديم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تقاريرها،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وترحب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بالحوار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الصريح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والبناء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الذي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أجرته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مع</w:t>
          </w:r>
          <w:r w:rsidR="00775A5A">
            <w:rPr>
              <w:rtl/>
              <w:lang w:eastAsia="zh-TW"/>
            </w:rPr>
            <w:t xml:space="preserve"> </w:t>
          </w:r>
          <w:r w:rsidR="00775A5A" w:rsidRPr="00E00802">
            <w:rPr>
              <w:rFonts w:ascii="Traditional Arabic" w:hAnsi="Traditional Arabic" w:hint="cs"/>
              <w:rtl/>
              <w:lang w:eastAsia="zh-TW"/>
            </w:rPr>
            <w:t>وفدها</w:t>
          </w:r>
          <w:r w:rsidR="00775A5A">
            <w:rPr>
              <w:rtl/>
              <w:lang w:eastAsia="zh-TW"/>
            </w:rPr>
            <w:t>.</w:t>
          </w:r>
          <w:r w:rsidR="00775A5A" w:rsidRPr="00E00802">
            <w:rPr>
              <w:lang w:eastAsia="zh-TW"/>
            </w:rPr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775A5A">
            <w:t>‬</w:t>
          </w:r>
          <w:r w:rsidR="00406401">
            <w:t>‬</w:t>
          </w:r>
          <w:r w:rsidR="00406401"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:rsidR="00775A5A" w:rsidRPr="00F40BA4" w:rsidRDefault="00775A5A" w:rsidP="00775A5A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Pr="00CE1150">
        <w:rPr>
          <w:rtl/>
          <w:lang w:eastAsia="zh-TW"/>
        </w:rPr>
        <w:t>باء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  <w:t xml:space="preserve">التدابير </w:t>
      </w:r>
      <w:r w:rsidRPr="00F40BA4">
        <w:rPr>
          <w:rtl/>
          <w:lang w:eastAsia="zh-TW"/>
        </w:rPr>
        <w:t>الإيجابية</w:t>
      </w:r>
    </w:p>
    <w:p w:rsidR="00775A5A" w:rsidRPr="00E00802" w:rsidRDefault="00775A5A" w:rsidP="00775A5A">
      <w:pPr>
        <w:pStyle w:val="SingleTxtGA"/>
        <w:rPr>
          <w:rtl/>
          <w:lang w:eastAsia="zh-TW"/>
        </w:rPr>
      </w:pPr>
      <w:r w:rsidRPr="00F40BA4">
        <w:rPr>
          <w:rFonts w:hint="cs"/>
          <w:sz w:val="30"/>
          <w:rtl/>
          <w:lang w:eastAsia="zh-TW"/>
        </w:rPr>
        <w:t>3</w:t>
      </w:r>
      <w:r w:rsidRPr="00F40BA4">
        <w:rPr>
          <w:sz w:val="30"/>
          <w:rtl/>
          <w:lang w:eastAsia="zh-TW"/>
        </w:rPr>
        <w:t>-</w:t>
      </w:r>
      <w:r>
        <w:rPr>
          <w:rFonts w:hint="cs"/>
          <w:sz w:val="30"/>
          <w:rtl/>
          <w:lang w:eastAsia="zh-TW"/>
        </w:rPr>
        <w:tab/>
      </w:r>
      <w:r w:rsidRPr="00F40BA4">
        <w:rPr>
          <w:sz w:val="30"/>
          <w:rtl/>
          <w:lang w:eastAsia="zh-TW"/>
        </w:rPr>
        <w:t>ترحب</w:t>
      </w:r>
      <w:r>
        <w:rPr>
          <w:sz w:val="30"/>
          <w:rtl/>
          <w:lang w:eastAsia="zh-TW"/>
        </w:rPr>
        <w:t xml:space="preserve"> </w:t>
      </w:r>
      <w:r w:rsidRPr="00F40BA4">
        <w:rPr>
          <w:sz w:val="30"/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بالتدابير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التالية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اتخذتها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الطرف</w:t>
      </w:r>
      <w:r>
        <w:rPr>
          <w:rFonts w:hint="cs"/>
          <w:rtl/>
          <w:lang w:eastAsia="zh-TW"/>
        </w:rPr>
        <w:t xml:space="preserve"> في مجالي التشريع والسياسات</w:t>
      </w:r>
      <w:r w:rsidR="00B55F7B">
        <w:rPr>
          <w:rtl/>
          <w:lang w:eastAsia="zh-TW"/>
        </w:rPr>
        <w:t>:</w:t>
      </w:r>
    </w:p>
    <w:p w:rsidR="00775A5A" w:rsidRPr="00E00802" w:rsidRDefault="00775A5A" w:rsidP="00775A5A">
      <w:pPr>
        <w:pStyle w:val="SingleTxtGA"/>
        <w:rPr>
          <w:sz w:val="30"/>
          <w:rtl/>
          <w:lang w:eastAsia="zh-TW"/>
        </w:rPr>
      </w:pP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(أ)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القانون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رقم</w:t>
      </w:r>
      <w:r>
        <w:rPr>
          <w:rFonts w:hint="cs"/>
          <w:sz w:val="30"/>
          <w:rtl/>
          <w:lang w:eastAsia="zh-TW"/>
        </w:rPr>
        <w:t xml:space="preserve"> </w:t>
      </w:r>
      <w:r w:rsidRPr="00E00802">
        <w:rPr>
          <w:rFonts w:hint="cs"/>
          <w:sz w:val="30"/>
          <w:rtl/>
          <w:lang w:eastAsia="zh-TW"/>
        </w:rPr>
        <w:t>54</w:t>
      </w:r>
      <w:r w:rsidR="0014140F">
        <w:rPr>
          <w:rFonts w:hint="cs"/>
          <w:sz w:val="30"/>
          <w:rtl/>
          <w:lang w:eastAsia="zh-TW"/>
        </w:rPr>
        <w:t>/</w:t>
      </w:r>
      <w:r w:rsidRPr="00E00802">
        <w:rPr>
          <w:rFonts w:hint="cs"/>
          <w:sz w:val="30"/>
          <w:rtl/>
          <w:lang w:eastAsia="zh-TW"/>
        </w:rPr>
        <w:t>2011</w:t>
      </w:r>
      <w:r>
        <w:rPr>
          <w:rFonts w:hint="cs"/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المؤرخ</w:t>
      </w:r>
      <w:r>
        <w:rPr>
          <w:sz w:val="30"/>
          <w:rtl/>
          <w:lang w:eastAsia="zh-TW"/>
        </w:rPr>
        <w:t xml:space="preserve"> </w:t>
      </w:r>
      <w:r w:rsidRPr="00E00802">
        <w:rPr>
          <w:rFonts w:hint="cs"/>
          <w:sz w:val="30"/>
          <w:rtl/>
          <w:lang w:eastAsia="zh-TW"/>
        </w:rPr>
        <w:t>14</w:t>
      </w:r>
      <w:r>
        <w:rPr>
          <w:rFonts w:hint="cs"/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كانون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الأول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ديسمبر</w:t>
      </w:r>
      <w:r>
        <w:rPr>
          <w:rFonts w:hint="cs"/>
          <w:sz w:val="30"/>
          <w:rtl/>
          <w:lang w:eastAsia="zh-TW"/>
        </w:rPr>
        <w:t xml:space="preserve"> </w:t>
      </w:r>
      <w:r w:rsidRPr="00E00802">
        <w:rPr>
          <w:rFonts w:hint="cs"/>
          <w:sz w:val="30"/>
          <w:rtl/>
          <w:lang w:eastAsia="zh-TW"/>
        </w:rPr>
        <w:t>2011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المتعلق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بحقوق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الطفل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وحمايته؛</w:t>
      </w:r>
      <w:r w:rsidRPr="00E00802">
        <w:rPr>
          <w:sz w:val="30"/>
          <w:lang w:eastAsia="zh-TW"/>
        </w:rPr>
        <w:t>‬</w:t>
      </w:r>
    </w:p>
    <w:p w:rsidR="00775A5A" w:rsidRPr="00E00802" w:rsidRDefault="00775A5A" w:rsidP="00F1577E">
      <w:pPr>
        <w:pStyle w:val="SingleTxtGA"/>
        <w:rPr>
          <w:sz w:val="30"/>
          <w:rtl/>
          <w:lang w:eastAsia="zh-TW"/>
        </w:rPr>
      </w:pP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(ب)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القانون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رقم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>04</w:t>
      </w:r>
      <w:r w:rsidR="0014140F">
        <w:rPr>
          <w:rFonts w:hint="cs"/>
          <w:sz w:val="30"/>
          <w:rtl/>
          <w:lang w:eastAsia="zh-TW"/>
        </w:rPr>
        <w:t>/</w:t>
      </w:r>
      <w:r>
        <w:rPr>
          <w:rFonts w:hint="cs"/>
          <w:sz w:val="30"/>
          <w:rtl/>
          <w:lang w:eastAsia="zh-TW"/>
        </w:rPr>
        <w:t xml:space="preserve">2012 </w:t>
      </w:r>
      <w:r w:rsidRPr="00E00802">
        <w:rPr>
          <w:sz w:val="30"/>
          <w:rtl/>
          <w:lang w:eastAsia="zh-TW"/>
        </w:rPr>
        <w:t>المؤرخ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17 </w:t>
      </w:r>
      <w:r w:rsidRPr="00E00802">
        <w:rPr>
          <w:sz w:val="30"/>
          <w:rtl/>
          <w:lang w:eastAsia="zh-TW"/>
        </w:rPr>
        <w:t>شباط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فبراير</w:t>
      </w:r>
      <w:r>
        <w:rPr>
          <w:rFonts w:hint="cs"/>
          <w:sz w:val="30"/>
          <w:rtl/>
          <w:lang w:eastAsia="zh-TW"/>
        </w:rPr>
        <w:t xml:space="preserve"> 2012 المتعلق ب</w:t>
      </w:r>
      <w:r w:rsidRPr="00E00802">
        <w:rPr>
          <w:sz w:val="30"/>
          <w:rtl/>
          <w:lang w:eastAsia="zh-TW"/>
        </w:rPr>
        <w:t>تنظيم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المنظّمات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غير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الحكوميّة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وطرائق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عملها</w:t>
      </w:r>
      <w:r>
        <w:rPr>
          <w:rFonts w:hint="cs"/>
          <w:sz w:val="30"/>
          <w:rtl/>
          <w:lang w:eastAsia="zh-TW"/>
        </w:rPr>
        <w:t>؛</w:t>
      </w:r>
      <w:r w:rsidRPr="00E00802">
        <w:rPr>
          <w:sz w:val="30"/>
          <w:lang w:eastAsia="zh-TW"/>
        </w:rPr>
        <w:t>‬</w:t>
      </w:r>
    </w:p>
    <w:p w:rsidR="00775A5A" w:rsidRPr="00E00802" w:rsidRDefault="00775A5A" w:rsidP="00775A5A">
      <w:pPr>
        <w:pStyle w:val="SingleTxtGA"/>
        <w:rPr>
          <w:sz w:val="30"/>
          <w:rtl/>
          <w:lang w:eastAsia="zh-TW"/>
        </w:rPr>
      </w:pPr>
      <w:r>
        <w:rPr>
          <w:rFonts w:hint="cs"/>
          <w:sz w:val="30"/>
          <w:rtl/>
          <w:lang w:eastAsia="zh-TW"/>
        </w:rPr>
        <w:lastRenderedPageBreak/>
        <w:tab/>
      </w:r>
      <w:r w:rsidRPr="00E00802">
        <w:rPr>
          <w:sz w:val="30"/>
          <w:rtl/>
          <w:lang w:eastAsia="zh-TW"/>
        </w:rPr>
        <w:t>(ج)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القانون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رقم</w:t>
      </w:r>
      <w:r>
        <w:rPr>
          <w:rFonts w:hint="cs"/>
          <w:sz w:val="30"/>
          <w:rtl/>
          <w:lang w:eastAsia="zh-TW"/>
        </w:rPr>
        <w:t xml:space="preserve"> 19</w:t>
      </w:r>
      <w:r w:rsidR="0014140F">
        <w:rPr>
          <w:rFonts w:hint="cs"/>
          <w:sz w:val="30"/>
          <w:rtl/>
          <w:lang w:eastAsia="zh-TW"/>
        </w:rPr>
        <w:t>/</w:t>
      </w:r>
      <w:r>
        <w:rPr>
          <w:rFonts w:hint="cs"/>
          <w:sz w:val="30"/>
          <w:rtl/>
          <w:lang w:eastAsia="zh-TW"/>
        </w:rPr>
        <w:t>2013</w:t>
      </w:r>
      <w:r w:rsidRPr="00E00802">
        <w:rPr>
          <w:sz w:val="30"/>
          <w:rtl/>
          <w:lang w:eastAsia="zh-TW"/>
        </w:rPr>
        <w:t>،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المؤرخ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25 </w:t>
      </w:r>
      <w:r w:rsidRPr="00E00802">
        <w:rPr>
          <w:sz w:val="30"/>
          <w:rtl/>
          <w:lang w:eastAsia="zh-TW"/>
        </w:rPr>
        <w:t>آذار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مارس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>2013 المتعلق ب</w:t>
      </w:r>
      <w:r w:rsidRPr="00E00802">
        <w:rPr>
          <w:sz w:val="30"/>
          <w:rtl/>
          <w:lang w:eastAsia="zh-TW"/>
        </w:rPr>
        <w:t>توطيد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استقلالية</w:t>
      </w:r>
      <w:r>
        <w:rPr>
          <w:sz w:val="30"/>
          <w:rtl/>
          <w:lang w:eastAsia="zh-TW"/>
        </w:rPr>
        <w:t xml:space="preserve"> ال</w:t>
      </w:r>
      <w:r>
        <w:rPr>
          <w:rFonts w:hint="cs"/>
          <w:sz w:val="30"/>
          <w:rtl/>
          <w:lang w:eastAsia="zh-TW"/>
        </w:rPr>
        <w:t>مفوضية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الوطنية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لحقوق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الإنسان؛</w:t>
      </w:r>
    </w:p>
    <w:p w:rsidR="00775A5A" w:rsidRPr="00E00802" w:rsidRDefault="00775A5A" w:rsidP="00775A5A">
      <w:pPr>
        <w:pStyle w:val="SingleTxtGA"/>
        <w:rPr>
          <w:sz w:val="30"/>
          <w:rtl/>
          <w:lang w:eastAsia="zh-TW"/>
        </w:rPr>
      </w:pP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(د)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القانون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رقم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13 </w:t>
      </w:r>
      <w:r w:rsidRPr="00E00802">
        <w:rPr>
          <w:sz w:val="30"/>
          <w:rtl/>
          <w:lang w:eastAsia="zh-TW"/>
        </w:rPr>
        <w:t>مكرر</w:t>
      </w:r>
      <w:r w:rsidR="00BD537D">
        <w:rPr>
          <w:rFonts w:hint="cs"/>
          <w:sz w:val="30"/>
          <w:rtl/>
          <w:lang w:eastAsia="zh-TW"/>
        </w:rPr>
        <w:t xml:space="preserve">اً </w:t>
      </w:r>
      <w:r w:rsidRPr="00E00802">
        <w:rPr>
          <w:sz w:val="30"/>
          <w:rtl/>
          <w:lang w:eastAsia="zh-TW"/>
        </w:rPr>
        <w:t>ثانيا</w:t>
      </w:r>
      <w:r w:rsidR="00BD537D">
        <w:rPr>
          <w:rFonts w:hint="cs"/>
          <w:sz w:val="30"/>
          <w:rtl/>
          <w:lang w:eastAsia="zh-TW"/>
        </w:rPr>
        <w:t>ً</w:t>
      </w:r>
      <w:r w:rsidR="0014140F">
        <w:rPr>
          <w:rFonts w:hint="cs"/>
          <w:sz w:val="30"/>
          <w:rtl/>
          <w:lang w:eastAsia="zh-TW"/>
        </w:rPr>
        <w:t>/</w:t>
      </w:r>
      <w:r>
        <w:rPr>
          <w:rFonts w:hint="cs"/>
          <w:sz w:val="30"/>
          <w:rtl/>
          <w:lang w:eastAsia="zh-TW"/>
        </w:rPr>
        <w:t xml:space="preserve">2014، </w:t>
      </w:r>
      <w:r w:rsidRPr="00E00802">
        <w:rPr>
          <w:sz w:val="30"/>
          <w:rtl/>
          <w:lang w:eastAsia="zh-TW"/>
        </w:rPr>
        <w:t>المؤرخ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21 </w:t>
      </w:r>
      <w:r w:rsidRPr="00E00802">
        <w:rPr>
          <w:sz w:val="30"/>
          <w:rtl/>
          <w:lang w:eastAsia="zh-TW"/>
        </w:rPr>
        <w:t>أيار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مايو</w:t>
      </w:r>
      <w:r>
        <w:rPr>
          <w:rFonts w:hint="cs"/>
          <w:sz w:val="30"/>
          <w:rtl/>
          <w:lang w:eastAsia="zh-TW"/>
        </w:rPr>
        <w:t xml:space="preserve"> 2014 المتعلق ب</w:t>
      </w:r>
      <w:r w:rsidRPr="00E00802">
        <w:rPr>
          <w:sz w:val="30"/>
          <w:rtl/>
          <w:lang w:eastAsia="zh-TW"/>
        </w:rPr>
        <w:t>اللاجئين؛</w:t>
      </w:r>
    </w:p>
    <w:p w:rsidR="00775A5A" w:rsidRPr="00E00802" w:rsidRDefault="00775A5A" w:rsidP="00775A5A">
      <w:pPr>
        <w:pStyle w:val="SingleTxtGA"/>
        <w:rPr>
          <w:sz w:val="30"/>
          <w:rtl/>
          <w:lang w:eastAsia="zh-TW"/>
        </w:rPr>
      </w:pP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(هـ)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برنامج</w:t>
      </w:r>
      <w:r>
        <w:rPr>
          <w:rFonts w:hint="cs"/>
          <w:sz w:val="30"/>
          <w:rtl/>
          <w:lang w:eastAsia="zh-TW"/>
        </w:rPr>
        <w:t xml:space="preserve"> </w:t>
      </w:r>
      <w:r>
        <w:rPr>
          <w:sz w:val="30"/>
          <w:rtl/>
          <w:lang w:eastAsia="zh-TW"/>
        </w:rPr>
        <w:t>"</w:t>
      </w:r>
      <w:r w:rsidRPr="00E00802">
        <w:rPr>
          <w:sz w:val="30"/>
          <w:rtl/>
          <w:lang w:eastAsia="zh-TW"/>
        </w:rPr>
        <w:t>رؤية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عام</w:t>
      </w:r>
      <w:r>
        <w:rPr>
          <w:rFonts w:hint="cs"/>
          <w:sz w:val="30"/>
          <w:rtl/>
          <w:lang w:eastAsia="zh-TW"/>
        </w:rPr>
        <w:t xml:space="preserve"> 2020</w:t>
      </w:r>
      <w:r>
        <w:rPr>
          <w:sz w:val="30"/>
          <w:rtl/>
          <w:lang w:eastAsia="zh-TW"/>
        </w:rPr>
        <w:t>"</w:t>
      </w:r>
      <w:r>
        <w:rPr>
          <w:rFonts w:hint="cs"/>
          <w:sz w:val="30"/>
          <w:rtl/>
          <w:lang w:eastAsia="zh-TW"/>
        </w:rPr>
        <w:t>.</w:t>
      </w:r>
    </w:p>
    <w:p w:rsidR="00775A5A" w:rsidRPr="00E00802" w:rsidRDefault="00775A5A" w:rsidP="00775A5A">
      <w:pPr>
        <w:pStyle w:val="SingleTxtGA"/>
        <w:rPr>
          <w:sz w:val="30"/>
          <w:rtl/>
          <w:lang w:eastAsia="zh-TW"/>
        </w:rPr>
      </w:pPr>
      <w:r w:rsidRPr="00E00802">
        <w:rPr>
          <w:sz w:val="30"/>
          <w:rtl/>
          <w:lang w:eastAsia="zh-TW"/>
        </w:rPr>
        <w:t>٤-</w:t>
      </w:r>
      <w:r>
        <w:rPr>
          <w:rFonts w:hint="cs"/>
          <w:sz w:val="30"/>
          <w:rtl/>
          <w:lang w:eastAsia="zh-TW"/>
        </w:rPr>
        <w:tab/>
      </w:r>
      <w:r w:rsidRPr="00E00802">
        <w:rPr>
          <w:sz w:val="30"/>
          <w:rtl/>
          <w:lang w:eastAsia="zh-TW"/>
        </w:rPr>
        <w:t>وتشير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اللجنة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مع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الارتياح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إلى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انضمام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الدولة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الطرف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rFonts w:hint="cs"/>
          <w:sz w:val="30"/>
          <w:rtl/>
          <w:lang w:eastAsia="zh-TW"/>
        </w:rPr>
        <w:t xml:space="preserve"> 30 </w:t>
      </w:r>
      <w:r w:rsidRPr="00E00802">
        <w:rPr>
          <w:sz w:val="30"/>
          <w:rtl/>
          <w:lang w:eastAsia="zh-TW"/>
        </w:rPr>
        <w:t>حزيران</w:t>
      </w:r>
      <w:r w:rsidR="0014140F">
        <w:rPr>
          <w:sz w:val="30"/>
          <w:rtl/>
          <w:lang w:eastAsia="zh-TW"/>
        </w:rPr>
        <w:t>/</w:t>
      </w:r>
      <w:r w:rsidRPr="00E00802">
        <w:rPr>
          <w:sz w:val="30"/>
          <w:rtl/>
          <w:lang w:eastAsia="zh-TW"/>
        </w:rPr>
        <w:t>يونيه</w:t>
      </w:r>
      <w:r>
        <w:rPr>
          <w:rFonts w:hint="cs"/>
          <w:sz w:val="30"/>
          <w:rtl/>
          <w:lang w:eastAsia="zh-TW"/>
        </w:rPr>
        <w:t xml:space="preserve"> 2015 </w:t>
      </w:r>
      <w:r w:rsidRPr="00E00802">
        <w:rPr>
          <w:sz w:val="30"/>
          <w:rtl/>
          <w:lang w:eastAsia="zh-TW"/>
        </w:rPr>
        <w:t>إلى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البروتوكول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الاختياري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لاتفاقية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مناهضة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التعذيب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وغيره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ضروب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المعاملة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أو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العقوبة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القاسية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أو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اللاإنسانية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أو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المهينة</w:t>
      </w:r>
      <w:r>
        <w:rPr>
          <w:sz w:val="30"/>
          <w:rtl/>
          <w:lang w:eastAsia="zh-TW"/>
        </w:rPr>
        <w:t>.</w:t>
      </w:r>
    </w:p>
    <w:p w:rsidR="00775A5A" w:rsidRPr="00E00802" w:rsidRDefault="00775A5A" w:rsidP="00BD537D">
      <w:pPr>
        <w:pStyle w:val="SingleTxtGA"/>
        <w:rPr>
          <w:sz w:val="30"/>
          <w:rtl/>
          <w:lang w:eastAsia="zh-TW"/>
        </w:rPr>
      </w:pPr>
      <w:r w:rsidRPr="00E00802">
        <w:rPr>
          <w:sz w:val="30"/>
          <w:rtl/>
          <w:lang w:eastAsia="zh-TW"/>
        </w:rPr>
        <w:t>٥-</w:t>
      </w:r>
      <w:r>
        <w:rPr>
          <w:rFonts w:hint="cs"/>
          <w:sz w:val="30"/>
          <w:rtl/>
          <w:lang w:eastAsia="zh-TW"/>
        </w:rPr>
        <w:tab/>
        <w:t>ك</w:t>
      </w:r>
      <w:r w:rsidRPr="00E00802">
        <w:rPr>
          <w:sz w:val="30"/>
          <w:rtl/>
          <w:lang w:eastAsia="zh-TW"/>
        </w:rPr>
        <w:t>ما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تشير </w:t>
      </w:r>
      <w:r w:rsidRPr="00E00802">
        <w:rPr>
          <w:sz w:val="30"/>
          <w:rtl/>
          <w:lang w:eastAsia="zh-TW"/>
        </w:rPr>
        <w:t>اللجنة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>مع الارتياح أيض</w:t>
      </w:r>
      <w:r w:rsidR="00BD537D">
        <w:rPr>
          <w:rFonts w:hint="cs"/>
          <w:sz w:val="30"/>
          <w:rtl/>
          <w:lang w:eastAsia="zh-TW"/>
        </w:rPr>
        <w:t xml:space="preserve">اً </w:t>
      </w:r>
      <w:r w:rsidRPr="00E00802">
        <w:rPr>
          <w:sz w:val="30"/>
          <w:rtl/>
          <w:lang w:eastAsia="zh-TW"/>
        </w:rPr>
        <w:t>إلى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أن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الدولة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الطرف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تستقبل </w:t>
      </w:r>
      <w:r w:rsidRPr="00E00802">
        <w:rPr>
          <w:sz w:val="30"/>
          <w:rtl/>
          <w:lang w:eastAsia="zh-TW"/>
        </w:rPr>
        <w:t>عدد</w:t>
      </w:r>
      <w:r w:rsidR="00BD537D">
        <w:rPr>
          <w:sz w:val="30"/>
          <w:rtl/>
          <w:lang w:eastAsia="zh-TW"/>
        </w:rPr>
        <w:t xml:space="preserve">اً </w:t>
      </w:r>
      <w:r w:rsidRPr="00E00802">
        <w:rPr>
          <w:sz w:val="30"/>
          <w:rtl/>
          <w:lang w:eastAsia="zh-TW"/>
        </w:rPr>
        <w:t>كبير</w:t>
      </w:r>
      <w:r w:rsidR="00BD537D">
        <w:rPr>
          <w:sz w:val="30"/>
          <w:rtl/>
          <w:lang w:eastAsia="zh-TW"/>
        </w:rPr>
        <w:t xml:space="preserve">اً </w:t>
      </w:r>
      <w:r w:rsidRPr="00E00802">
        <w:rPr>
          <w:sz w:val="30"/>
          <w:rtl/>
          <w:lang w:eastAsia="zh-TW"/>
        </w:rPr>
        <w:t>من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اللاجئين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>(</w:t>
      </w:r>
      <w:r w:rsidR="00BD537D">
        <w:rPr>
          <w:rFonts w:hint="cs"/>
          <w:sz w:val="30"/>
          <w:rtl/>
          <w:lang w:eastAsia="zh-TW"/>
        </w:rPr>
        <w:t>000 140</w:t>
      </w:r>
      <w:r>
        <w:rPr>
          <w:rFonts w:hint="cs"/>
          <w:sz w:val="30"/>
          <w:rtl/>
          <w:lang w:eastAsia="zh-TW"/>
        </w:rPr>
        <w:t xml:space="preserve">) </w:t>
      </w:r>
      <w:r w:rsidRPr="00E00802">
        <w:rPr>
          <w:sz w:val="30"/>
          <w:rtl/>
          <w:lang w:eastAsia="zh-TW"/>
        </w:rPr>
        <w:t>و</w:t>
      </w:r>
      <w:r>
        <w:rPr>
          <w:rFonts w:hint="cs"/>
          <w:sz w:val="30"/>
          <w:rtl/>
          <w:lang w:eastAsia="zh-TW"/>
        </w:rPr>
        <w:t xml:space="preserve">أنها </w:t>
      </w:r>
      <w:r w:rsidRPr="00E00802">
        <w:rPr>
          <w:sz w:val="30"/>
          <w:rtl/>
          <w:lang w:eastAsia="zh-TW"/>
        </w:rPr>
        <w:t>اعترفت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الوهلة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الأولى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بمركز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اللاجئ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لجميع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طالبي </w:t>
      </w:r>
      <w:r w:rsidRPr="00E00802">
        <w:rPr>
          <w:sz w:val="30"/>
          <w:rtl/>
          <w:lang w:eastAsia="zh-TW"/>
        </w:rPr>
        <w:t>اللجوء</w:t>
      </w:r>
      <w:r>
        <w:rPr>
          <w:sz w:val="30"/>
          <w:rtl/>
          <w:lang w:eastAsia="zh-TW"/>
        </w:rPr>
        <w:t xml:space="preserve"> </w:t>
      </w:r>
      <w:proofErr w:type="spellStart"/>
      <w:r w:rsidRPr="00E00802">
        <w:rPr>
          <w:sz w:val="30"/>
          <w:rtl/>
          <w:lang w:eastAsia="zh-TW"/>
        </w:rPr>
        <w:t>البور</w:t>
      </w:r>
      <w:r>
        <w:rPr>
          <w:rFonts w:hint="cs"/>
          <w:sz w:val="30"/>
          <w:rtl/>
          <w:lang w:eastAsia="zh-TW"/>
        </w:rPr>
        <w:t>و</w:t>
      </w:r>
      <w:r w:rsidRPr="00E00802">
        <w:rPr>
          <w:sz w:val="30"/>
          <w:rtl/>
          <w:lang w:eastAsia="zh-TW"/>
        </w:rPr>
        <w:t>نديين</w:t>
      </w:r>
      <w:proofErr w:type="spellEnd"/>
      <w:r>
        <w:rPr>
          <w:sz w:val="30"/>
          <w:rtl/>
          <w:lang w:eastAsia="zh-TW"/>
        </w:rPr>
        <w:t xml:space="preserve">. </w:t>
      </w:r>
      <w:r w:rsidRPr="00E00802">
        <w:rPr>
          <w:sz w:val="30"/>
          <w:rtl/>
          <w:lang w:eastAsia="zh-TW"/>
        </w:rPr>
        <w:t>وتُ</w:t>
      </w:r>
      <w:r>
        <w:rPr>
          <w:rFonts w:hint="cs"/>
          <w:sz w:val="30"/>
          <w:rtl/>
          <w:lang w:eastAsia="zh-TW"/>
        </w:rPr>
        <w:t xml:space="preserve">سلط </w:t>
      </w:r>
      <w:r w:rsidRPr="00E00802">
        <w:rPr>
          <w:sz w:val="30"/>
          <w:rtl/>
          <w:lang w:eastAsia="zh-TW"/>
        </w:rPr>
        <w:t>اللجنة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الضوء </w:t>
      </w:r>
      <w:r w:rsidRPr="00E00802">
        <w:rPr>
          <w:sz w:val="30"/>
          <w:rtl/>
          <w:lang w:eastAsia="zh-TW"/>
        </w:rPr>
        <w:t>أيض</w:t>
      </w:r>
      <w:r w:rsidR="00BD537D">
        <w:rPr>
          <w:sz w:val="30"/>
          <w:rtl/>
          <w:lang w:eastAsia="zh-TW"/>
        </w:rPr>
        <w:t xml:space="preserve">اً </w:t>
      </w:r>
      <w:r>
        <w:rPr>
          <w:rFonts w:hint="cs"/>
          <w:sz w:val="30"/>
          <w:rtl/>
          <w:lang w:eastAsia="zh-TW"/>
        </w:rPr>
        <w:t xml:space="preserve">على النتائج </w:t>
      </w:r>
      <w:r w:rsidRPr="00E00802">
        <w:rPr>
          <w:sz w:val="30"/>
          <w:rtl/>
          <w:lang w:eastAsia="zh-TW"/>
        </w:rPr>
        <w:t>الاقتصادي</w:t>
      </w:r>
      <w:r>
        <w:rPr>
          <w:rFonts w:hint="cs"/>
          <w:sz w:val="30"/>
          <w:rtl/>
          <w:lang w:eastAsia="zh-TW"/>
        </w:rPr>
        <w:t>ة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>التي حققتها ا</w:t>
      </w:r>
      <w:r w:rsidRPr="00E00802">
        <w:rPr>
          <w:sz w:val="30"/>
          <w:rtl/>
          <w:lang w:eastAsia="zh-TW"/>
        </w:rPr>
        <w:t>لدولة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الطرف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العديد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المجالات،</w:t>
      </w:r>
      <w:r>
        <w:rPr>
          <w:sz w:val="30"/>
          <w:rtl/>
          <w:lang w:eastAsia="zh-TW"/>
        </w:rPr>
        <w:t xml:space="preserve"> </w:t>
      </w:r>
      <w:r>
        <w:rPr>
          <w:rFonts w:hint="cs"/>
          <w:sz w:val="30"/>
          <w:rtl/>
          <w:lang w:eastAsia="zh-TW"/>
        </w:rPr>
        <w:t xml:space="preserve">من بينها </w:t>
      </w:r>
      <w:r w:rsidRPr="00E00802">
        <w:rPr>
          <w:sz w:val="30"/>
          <w:rtl/>
          <w:lang w:eastAsia="zh-TW"/>
        </w:rPr>
        <w:t>التعليم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والصحة،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وهو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ما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من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شأنه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أن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يُيسِّر،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دون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تمييز،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التمتع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بالحقوق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المنصوص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عليها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في</w:t>
      </w:r>
      <w:r>
        <w:rPr>
          <w:sz w:val="30"/>
          <w:rtl/>
          <w:lang w:eastAsia="zh-TW"/>
        </w:rPr>
        <w:t xml:space="preserve"> </w:t>
      </w:r>
      <w:r w:rsidRPr="00E00802">
        <w:rPr>
          <w:sz w:val="30"/>
          <w:rtl/>
          <w:lang w:eastAsia="zh-TW"/>
        </w:rPr>
        <w:t>الاتفاقية</w:t>
      </w:r>
      <w:r>
        <w:rPr>
          <w:sz w:val="30"/>
          <w:rtl/>
          <w:lang w:eastAsia="zh-TW"/>
        </w:rPr>
        <w:t>.</w:t>
      </w:r>
    </w:p>
    <w:p w:rsidR="00775A5A" w:rsidRPr="00E00802" w:rsidRDefault="00775A5A" w:rsidP="00775A5A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جيم-</w:t>
      </w: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دواعي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والتوصيات</w:t>
      </w:r>
      <w:r w:rsidRPr="00E00802">
        <w:rPr>
          <w:rFonts w:cs="Times New Roman"/>
          <w:lang w:eastAsia="zh-TW"/>
        </w:rPr>
        <w:t>‬</w:t>
      </w:r>
    </w:p>
    <w:p w:rsidR="00775A5A" w:rsidRPr="00E00802" w:rsidRDefault="00775A5A" w:rsidP="00775A5A">
      <w:pPr>
        <w:pStyle w:val="H23GA"/>
        <w:rPr>
          <w:rtl/>
        </w:rPr>
      </w:pPr>
      <w:r w:rsidRPr="00E00802">
        <w:rPr>
          <w:rtl/>
        </w:rPr>
        <w:tab/>
      </w:r>
      <w:r w:rsidRPr="00E00802">
        <w:rPr>
          <w:rtl/>
        </w:rPr>
        <w:tab/>
      </w:r>
      <w:dir w:val="rtl">
        <w:r w:rsidRPr="00E00802">
          <w:rPr>
            <w:rFonts w:hint="cs"/>
            <w:rtl/>
          </w:rPr>
          <w:t>تعريف</w:t>
        </w:r>
        <w:r>
          <w:rPr>
            <w:rtl/>
          </w:rPr>
          <w:t xml:space="preserve"> </w:t>
        </w:r>
        <w:r w:rsidRPr="00E00802">
          <w:rPr>
            <w:rFonts w:hint="cs"/>
            <w:rtl/>
          </w:rPr>
          <w:t>التمييز</w:t>
        </w:r>
        <w:r w:rsidRPr="00E00802">
          <w:rPr>
            <w:rFonts w:cs="Times New Roman" w:hint="cs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BD537D">
      <w:pPr>
        <w:pStyle w:val="SingleTxtGA"/>
        <w:rPr>
          <w:rFonts w:ascii="Traditional Arabic" w:hAnsi="Traditional Arabic"/>
          <w:sz w:val="30"/>
          <w:rtl/>
          <w:lang w:eastAsia="zh-TW"/>
        </w:rPr>
      </w:pPr>
      <w:r w:rsidRPr="00FB5DC8">
        <w:rPr>
          <w:rFonts w:ascii="Traditional Arabic" w:hAnsi="Traditional Arabic"/>
          <w:sz w:val="30"/>
          <w:rtl/>
          <w:lang w:eastAsia="zh-TW"/>
        </w:rPr>
        <w:t>٦-</w:t>
      </w:r>
      <w:r>
        <w:rPr>
          <w:rFonts w:ascii="Traditional Arabic" w:hAnsi="Traditional Arabic" w:hint="cs"/>
          <w:sz w:val="30"/>
          <w:rtl/>
          <w:lang w:eastAsia="zh-TW"/>
        </w:rPr>
        <w:tab/>
      </w:r>
      <w:r w:rsidRPr="00FB5DC8">
        <w:rPr>
          <w:rFonts w:ascii="Traditional Arabic" w:hAnsi="Traditional Arabic"/>
          <w:sz w:val="30"/>
          <w:rtl/>
          <w:lang w:eastAsia="zh-TW"/>
        </w:rPr>
        <w:t>تعرب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اللجنة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جديد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عن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قلقها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أن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المادة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16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دستور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الدولة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الطرف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لا</w:t>
      </w:r>
      <w:r w:rsidR="00BD537D">
        <w:rPr>
          <w:rFonts w:ascii="Traditional Arabic" w:hAnsi="Traditional Arabic" w:hint="cs"/>
          <w:sz w:val="30"/>
          <w:rtl/>
          <w:lang w:eastAsia="zh-TW"/>
        </w:rPr>
        <w:t> </w:t>
      </w:r>
      <w:r w:rsidRPr="00FB5DC8">
        <w:rPr>
          <w:rFonts w:ascii="Traditional Arabic" w:hAnsi="Traditional Arabic"/>
          <w:sz w:val="30"/>
          <w:rtl/>
          <w:lang w:eastAsia="zh-TW"/>
        </w:rPr>
        <w:t>تتضمن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تعريف</w:t>
      </w:r>
      <w:r w:rsidR="00BD537D">
        <w:rPr>
          <w:rFonts w:ascii="Traditional Arabic" w:hAnsi="Traditional Arabic"/>
          <w:sz w:val="30"/>
          <w:rtl/>
          <w:lang w:eastAsia="zh-TW"/>
        </w:rPr>
        <w:t xml:space="preserve">اً </w:t>
      </w:r>
      <w:r w:rsidRPr="00FB5DC8">
        <w:rPr>
          <w:rFonts w:ascii="Traditional Arabic" w:hAnsi="Traditional Arabic"/>
          <w:sz w:val="30"/>
          <w:rtl/>
          <w:lang w:eastAsia="zh-TW"/>
        </w:rPr>
        <w:t>للتمييز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العنصري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ينطوي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على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جميع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المعايير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rtl/>
          <w:lang w:eastAsia="zh-TW"/>
        </w:rPr>
        <w:t xml:space="preserve">والأسباب </w:t>
      </w:r>
      <w:r w:rsidRPr="00FB5DC8">
        <w:rPr>
          <w:rFonts w:ascii="Traditional Arabic" w:hAnsi="Traditional Arabic"/>
          <w:sz w:val="30"/>
          <w:rtl/>
          <w:lang w:eastAsia="zh-TW"/>
        </w:rPr>
        <w:t>المختلفة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rtl/>
          <w:lang w:eastAsia="zh-TW"/>
        </w:rPr>
        <w:t>المتعلقة ب</w:t>
      </w:r>
      <w:r w:rsidRPr="00FB5DC8">
        <w:rPr>
          <w:rFonts w:ascii="Traditional Arabic" w:hAnsi="Traditional Arabic"/>
          <w:sz w:val="30"/>
          <w:rtl/>
          <w:lang w:eastAsia="zh-TW"/>
        </w:rPr>
        <w:t>الأصل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القومي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والنسب،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على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النحو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المنصوص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عليه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في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المادة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1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الاتفاقية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(المادة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sz w:val="30"/>
          <w:rtl/>
          <w:lang w:eastAsia="zh-TW"/>
        </w:rPr>
        <w:t>1)</w:t>
      </w:r>
      <w:r>
        <w:rPr>
          <w:rFonts w:ascii="Traditional Arabic" w:hAnsi="Traditional Arabic"/>
          <w:sz w:val="30"/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rFonts w:ascii="Traditional Arabic" w:hAnsi="Traditional Arabic"/>
          <w:b/>
          <w:bCs/>
          <w:sz w:val="30"/>
          <w:rtl/>
          <w:lang w:eastAsia="zh-TW"/>
        </w:rPr>
      </w:pPr>
      <w:r w:rsidRPr="00775A5A">
        <w:rPr>
          <w:rFonts w:ascii="Traditional Arabic" w:hAnsi="Traditional Arabic"/>
          <w:sz w:val="30"/>
          <w:rtl/>
          <w:lang w:eastAsia="zh-TW"/>
        </w:rPr>
        <w:t>٧-</w:t>
      </w:r>
      <w:r>
        <w:rPr>
          <w:rFonts w:ascii="Traditional Arabic" w:hAnsi="Traditional Arabic" w:hint="cs"/>
          <w:sz w:val="30"/>
          <w:rtl/>
          <w:lang w:eastAsia="zh-TW"/>
        </w:rPr>
        <w:tab/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وتوصي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اللجنة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الدولة</w:t>
      </w:r>
      <w:r>
        <w:rPr>
          <w:rFonts w:ascii="Traditional Arabic" w:hAnsi="Traditional Arabic" w:hint="cs"/>
          <w:b/>
          <w:bCs/>
          <w:sz w:val="30"/>
          <w:rtl/>
          <w:lang w:eastAsia="zh-TW"/>
        </w:rPr>
        <w:t>َ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الطرف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بتضمين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المادة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16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من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دستورها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b/>
          <w:bCs/>
          <w:sz w:val="30"/>
          <w:rtl/>
          <w:lang w:eastAsia="zh-TW"/>
        </w:rPr>
        <w:t xml:space="preserve">وتشريعها الوطني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تعريفاً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للتمييز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العنصري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يشمل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جميع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b/>
          <w:bCs/>
          <w:sz w:val="30"/>
          <w:rtl/>
          <w:lang w:eastAsia="zh-TW"/>
        </w:rPr>
        <w:t xml:space="preserve">معايير وأسباب التمييز المبيّنة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في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المادة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1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من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FB5DC8">
        <w:rPr>
          <w:rFonts w:ascii="Traditional Arabic" w:hAnsi="Traditional Arabic"/>
          <w:b/>
          <w:bCs/>
          <w:sz w:val="30"/>
          <w:rtl/>
          <w:lang w:eastAsia="zh-TW"/>
        </w:rPr>
        <w:t>الاتفاقية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>.</w:t>
      </w:r>
    </w:p>
    <w:p w:rsidR="00775A5A" w:rsidRPr="00E00802" w:rsidRDefault="00775A5A" w:rsidP="0040640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Pr="00E00802">
          <w:rPr>
            <w:rFonts w:hint="cs"/>
            <w:rtl/>
          </w:rPr>
          <w:t>التمييز</w:t>
        </w:r>
        <w:r>
          <w:rPr>
            <w:rtl/>
          </w:rPr>
          <w:t xml:space="preserve"> </w:t>
        </w:r>
        <w:r w:rsidRPr="00E00802">
          <w:rPr>
            <w:rFonts w:hint="cs"/>
            <w:rtl/>
          </w:rPr>
          <w:t>على</w:t>
        </w:r>
        <w:r>
          <w:rPr>
            <w:rtl/>
          </w:rPr>
          <w:t xml:space="preserve"> </w:t>
        </w:r>
        <w:r w:rsidRPr="00E00802">
          <w:rPr>
            <w:rFonts w:hint="cs"/>
            <w:rtl/>
          </w:rPr>
          <w:t>أساس</w:t>
        </w:r>
        <w:r>
          <w:rPr>
            <w:rtl/>
          </w:rPr>
          <w:t xml:space="preserve"> </w:t>
        </w:r>
        <w:r w:rsidRPr="00E00802">
          <w:rPr>
            <w:rFonts w:hint="cs"/>
            <w:rtl/>
          </w:rPr>
          <w:t>الجنسية</w:t>
        </w:r>
        <w:r w:rsidRPr="00E00802">
          <w:rPr>
            <w:rFonts w:cs="Times New Roman" w:hint="cs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E00802" w:rsidRDefault="00775A5A" w:rsidP="001A1B97">
      <w:pPr>
        <w:pStyle w:val="SingleTxtGA"/>
        <w:rPr>
          <w:rFonts w:ascii="Traditional Arabic" w:hAnsi="Traditional Arabic"/>
          <w:sz w:val="30"/>
          <w:rtl/>
          <w:lang w:eastAsia="zh-TW"/>
        </w:rPr>
      </w:pPr>
      <w:r w:rsidRPr="00E00802">
        <w:rPr>
          <w:rFonts w:ascii="Traditional Arabic" w:hAnsi="Traditional Arabic"/>
          <w:sz w:val="30"/>
          <w:rtl/>
          <w:lang w:eastAsia="zh-TW"/>
        </w:rPr>
        <w:t>٨-</w:t>
      </w:r>
      <w:r w:rsidR="001A1B97">
        <w:rPr>
          <w:rFonts w:ascii="Traditional Arabic" w:hAnsi="Traditional Arabic" w:hint="cs"/>
          <w:sz w:val="30"/>
          <w:rtl/>
          <w:lang w:eastAsia="zh-TW"/>
        </w:rPr>
        <w:tab/>
      </w:r>
      <w:r w:rsidRPr="00E00802">
        <w:rPr>
          <w:rFonts w:ascii="Traditional Arabic" w:hAnsi="Traditional Arabic"/>
          <w:sz w:val="30"/>
          <w:rtl/>
          <w:lang w:eastAsia="zh-TW"/>
        </w:rPr>
        <w:t>يساور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اللجنة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القلق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إزاء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التمييز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الذي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مارسته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الدولة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الطرف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في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آخر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تعداد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للسكان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بين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الروانديين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والروانديين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ذوي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الجنسية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المزدوجة</w:t>
      </w:r>
      <w:r>
        <w:rPr>
          <w:rFonts w:ascii="Traditional Arabic" w:hAnsi="Traditional Arabic"/>
          <w:sz w:val="30"/>
          <w:rtl/>
          <w:lang w:eastAsia="zh-TW"/>
        </w:rPr>
        <w:t xml:space="preserve">. </w:t>
      </w:r>
      <w:r>
        <w:rPr>
          <w:rFonts w:ascii="Traditional Arabic" w:hAnsi="Traditional Arabic" w:hint="cs"/>
          <w:sz w:val="30"/>
          <w:rtl/>
          <w:lang w:eastAsia="zh-TW"/>
        </w:rPr>
        <w:t xml:space="preserve">وتعرب </w:t>
      </w:r>
      <w:r w:rsidRPr="00E00802">
        <w:rPr>
          <w:rFonts w:ascii="Traditional Arabic" w:hAnsi="Traditional Arabic"/>
          <w:sz w:val="30"/>
          <w:rtl/>
          <w:lang w:eastAsia="zh-TW"/>
        </w:rPr>
        <w:t>اللجنة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rtl/>
          <w:lang w:eastAsia="zh-TW"/>
        </w:rPr>
        <w:t xml:space="preserve">عن </w:t>
      </w:r>
      <w:r w:rsidRPr="00E00802">
        <w:rPr>
          <w:rFonts w:ascii="Traditional Arabic" w:hAnsi="Traditional Arabic"/>
          <w:sz w:val="30"/>
          <w:rtl/>
          <w:lang w:eastAsia="zh-TW"/>
        </w:rPr>
        <w:t>قلق</w:t>
      </w:r>
      <w:r>
        <w:rPr>
          <w:rFonts w:ascii="Traditional Arabic" w:hAnsi="Traditional Arabic" w:hint="cs"/>
          <w:sz w:val="30"/>
          <w:rtl/>
          <w:lang w:eastAsia="zh-TW"/>
        </w:rPr>
        <w:t>ها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من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أن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هذا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التمييز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يمكن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أن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يؤدي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إلى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ممارسات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تمييزية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تتنافى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rtl/>
          <w:lang w:eastAsia="zh-TW"/>
        </w:rPr>
        <w:t>و</w:t>
      </w:r>
      <w:r w:rsidRPr="00E00802">
        <w:rPr>
          <w:rFonts w:ascii="Traditional Arabic" w:hAnsi="Traditional Arabic"/>
          <w:sz w:val="30"/>
          <w:rtl/>
          <w:lang w:eastAsia="zh-TW"/>
        </w:rPr>
        <w:t>أحكام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الاتفاقية</w:t>
      </w:r>
      <w:r>
        <w:rPr>
          <w:rFonts w:ascii="Traditional Arabic" w:hAnsi="Traditional Arabic"/>
          <w:sz w:val="30"/>
          <w:rtl/>
          <w:lang w:eastAsia="zh-TW"/>
        </w:rPr>
        <w:t xml:space="preserve"> </w:t>
      </w:r>
      <w:r w:rsidRPr="00E00802">
        <w:rPr>
          <w:rFonts w:ascii="Traditional Arabic" w:hAnsi="Traditional Arabic"/>
          <w:sz w:val="30"/>
          <w:rtl/>
          <w:lang w:eastAsia="zh-TW"/>
        </w:rPr>
        <w:t>(المادتان</w:t>
      </w:r>
      <w:r>
        <w:rPr>
          <w:rFonts w:ascii="Traditional Arabic" w:hAnsi="Traditional Arabic" w:hint="cs"/>
          <w:sz w:val="30"/>
          <w:rtl/>
          <w:lang w:eastAsia="zh-TW"/>
        </w:rPr>
        <w:t xml:space="preserve"> 1 </w:t>
      </w:r>
      <w:r w:rsidRPr="00E00802">
        <w:rPr>
          <w:rFonts w:ascii="Traditional Arabic" w:hAnsi="Traditional Arabic"/>
          <w:sz w:val="30"/>
          <w:rtl/>
          <w:lang w:eastAsia="zh-TW"/>
        </w:rPr>
        <w:t>و</w:t>
      </w:r>
      <w:r>
        <w:rPr>
          <w:rFonts w:ascii="Traditional Arabic" w:hAnsi="Traditional Arabic" w:hint="cs"/>
          <w:sz w:val="30"/>
          <w:rtl/>
          <w:lang w:eastAsia="zh-TW"/>
        </w:rPr>
        <w:t>2</w:t>
      </w:r>
      <w:r w:rsidRPr="00E00802">
        <w:rPr>
          <w:rFonts w:ascii="Traditional Arabic" w:hAnsi="Traditional Arabic"/>
          <w:sz w:val="30"/>
          <w:rtl/>
          <w:lang w:eastAsia="zh-TW"/>
        </w:rPr>
        <w:t>)</w:t>
      </w:r>
      <w:r>
        <w:rPr>
          <w:rFonts w:ascii="Traditional Arabic" w:hAnsi="Traditional Arabic"/>
          <w:sz w:val="30"/>
          <w:rtl/>
          <w:lang w:eastAsia="zh-TW"/>
        </w:rPr>
        <w:t>.</w:t>
      </w:r>
    </w:p>
    <w:p w:rsidR="00775A5A" w:rsidRPr="00921DCE" w:rsidRDefault="00775A5A" w:rsidP="00775A5A">
      <w:pPr>
        <w:pStyle w:val="SingleTxtGA"/>
        <w:rPr>
          <w:rFonts w:ascii="Traditional Arabic" w:hAnsi="Traditional Arabic"/>
          <w:b/>
          <w:bCs/>
          <w:sz w:val="30"/>
          <w:rtl/>
          <w:lang w:eastAsia="zh-TW"/>
        </w:rPr>
      </w:pPr>
      <w:r w:rsidRPr="00775A5A">
        <w:rPr>
          <w:rFonts w:ascii="Traditional Arabic" w:hAnsi="Traditional Arabic"/>
          <w:sz w:val="30"/>
          <w:rtl/>
          <w:lang w:eastAsia="zh-TW"/>
        </w:rPr>
        <w:t>٩-</w:t>
      </w:r>
      <w:r>
        <w:rPr>
          <w:rFonts w:ascii="Traditional Arabic" w:hAnsi="Traditional Arabic" w:hint="cs"/>
          <w:b/>
          <w:bCs/>
          <w:sz w:val="30"/>
          <w:rtl/>
          <w:lang w:eastAsia="zh-TW"/>
        </w:rPr>
        <w:tab/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وتوصي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اللجنة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بأن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تتخذ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الدولة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الطرف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>
        <w:rPr>
          <w:rFonts w:ascii="Traditional Arabic" w:hAnsi="Traditional Arabic" w:hint="cs"/>
          <w:b/>
          <w:bCs/>
          <w:sz w:val="30"/>
          <w:rtl/>
          <w:lang w:eastAsia="zh-TW"/>
        </w:rPr>
        <w:t>تدابير لضمان أ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لا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يؤدي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هذا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التمييز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بين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الروانديين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إلى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أعمال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أو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ممارسات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تمييزية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في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مجال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التمتع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بالحقوق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المنصوص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عليها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في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 xml:space="preserve"> </w:t>
      </w:r>
      <w:r w:rsidRPr="00921DCE">
        <w:rPr>
          <w:rFonts w:ascii="Traditional Arabic" w:hAnsi="Traditional Arabic"/>
          <w:b/>
          <w:bCs/>
          <w:sz w:val="30"/>
          <w:rtl/>
          <w:lang w:eastAsia="zh-TW"/>
        </w:rPr>
        <w:t>الاتفاقية</w:t>
      </w:r>
      <w:r>
        <w:rPr>
          <w:rFonts w:ascii="Traditional Arabic" w:hAnsi="Traditional Arabic"/>
          <w:b/>
          <w:bCs/>
          <w:sz w:val="30"/>
          <w:rtl/>
          <w:lang w:eastAsia="zh-TW"/>
        </w:rPr>
        <w:t>.</w:t>
      </w:r>
    </w:p>
    <w:p w:rsidR="00775A5A" w:rsidRPr="00E00802" w:rsidRDefault="00775A5A" w:rsidP="00406401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 w:rsidRPr="00921DCE">
        <w:rPr>
          <w:rtl/>
        </w:rPr>
        <w:tab/>
      </w:r>
      <w:dir w:val="rtl">
        <w:r w:rsidRPr="00921DCE">
          <w:rPr>
            <w:rFonts w:ascii="Traditional Arabic" w:hAnsi="Traditional Arabic" w:hint="cs"/>
            <w:rtl/>
          </w:rPr>
          <w:t>توفير</w:t>
        </w:r>
        <w:r>
          <w:rPr>
            <w:rtl/>
          </w:rPr>
          <w:t xml:space="preserve"> </w:t>
        </w:r>
        <w:r w:rsidRPr="00921DCE">
          <w:rPr>
            <w:rFonts w:ascii="Traditional Arabic" w:hAnsi="Traditional Arabic" w:hint="cs"/>
            <w:rtl/>
          </w:rPr>
          <w:t>البيانات</w:t>
        </w:r>
        <w:r w:rsidRPr="00E00802">
          <w:rPr>
            <w:rFonts w:cs="Times New Roman" w:hint="cs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5D264D" w:rsidRDefault="00775A5A" w:rsidP="00775A5A">
      <w:pPr>
        <w:pStyle w:val="SingleTxtGA"/>
        <w:rPr>
          <w:rtl/>
          <w:lang w:eastAsia="zh-TW"/>
        </w:rPr>
      </w:pPr>
      <w:r w:rsidRPr="00E00802">
        <w:rPr>
          <w:rtl/>
          <w:lang w:eastAsia="zh-TW"/>
        </w:rPr>
        <w:t>١</w:t>
      </w:r>
      <w:r w:rsidRPr="00E00802">
        <w:rPr>
          <w:szCs w:val="20"/>
          <w:rtl/>
          <w:lang w:eastAsia="zh-TW"/>
        </w:rPr>
        <w:t>٠</w:t>
      </w:r>
      <w:r>
        <w:rPr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 w:rsidRPr="00E00802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E00802">
        <w:rPr>
          <w:rtl/>
          <w:lang w:eastAsia="zh-TW"/>
        </w:rPr>
        <w:t>بالتوضيحات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الواردة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تقرير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الأسباب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تحول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دون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قيامها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بجمع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البيانات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تشير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الأصل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العرقي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للأشخاص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الذين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يشكلون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سكانها،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خاصة وأن </w:t>
      </w:r>
      <w:r w:rsidRPr="00E00802">
        <w:rPr>
          <w:rtl/>
          <w:lang w:eastAsia="zh-TW"/>
        </w:rPr>
        <w:t>السكان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الروانديين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لا يشكلون </w:t>
      </w:r>
      <w:r w:rsidRPr="00E00802">
        <w:rPr>
          <w:rtl/>
          <w:lang w:eastAsia="zh-TW"/>
        </w:rPr>
        <w:t>الآن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سوى </w:t>
      </w:r>
      <w:r w:rsidRPr="00E00802">
        <w:rPr>
          <w:rtl/>
          <w:lang w:eastAsia="zh-TW"/>
        </w:rPr>
        <w:t>مجموعة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وطنية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واحدة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تتقاسم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نفس </w:t>
      </w:r>
      <w:r w:rsidRPr="00E00802">
        <w:rPr>
          <w:rtl/>
          <w:lang w:eastAsia="zh-TW"/>
        </w:rPr>
        <w:t>اللغة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والثقافة</w:t>
      </w:r>
      <w:r>
        <w:rPr>
          <w:rtl/>
          <w:lang w:eastAsia="zh-TW"/>
        </w:rPr>
        <w:t xml:space="preserve">. </w:t>
      </w:r>
      <w:r w:rsidRPr="00E00802">
        <w:rPr>
          <w:rtl/>
          <w:lang w:eastAsia="zh-TW"/>
        </w:rPr>
        <w:t>ومع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فإن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تأسف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لافتقار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تقرير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للبيانات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الإحصائية</w:t>
      </w:r>
      <w:r>
        <w:rPr>
          <w:rtl/>
          <w:lang w:eastAsia="zh-TW"/>
        </w:rPr>
        <w:t xml:space="preserve"> </w:t>
      </w:r>
      <w:r w:rsidRPr="00E00802">
        <w:rPr>
          <w:rtl/>
          <w:lang w:eastAsia="zh-TW"/>
        </w:rPr>
        <w:t>والاجتماعية</w:t>
      </w:r>
      <w:r>
        <w:rPr>
          <w:rFonts w:hint="cs"/>
          <w:rtl/>
          <w:lang w:eastAsia="zh-TW"/>
        </w:rPr>
        <w:t xml:space="preserve"> - </w:t>
      </w:r>
      <w:r w:rsidRPr="005D264D">
        <w:rPr>
          <w:rtl/>
          <w:lang w:eastAsia="zh-TW"/>
        </w:rPr>
        <w:t>الاقتصادية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عن</w:t>
      </w:r>
      <w:r>
        <w:rPr>
          <w:rtl/>
          <w:lang w:eastAsia="zh-TW"/>
        </w:rPr>
        <w:t xml:space="preserve"> "</w:t>
      </w:r>
      <w:r w:rsidRPr="005D264D">
        <w:rPr>
          <w:rtl/>
          <w:lang w:eastAsia="zh-TW"/>
        </w:rPr>
        <w:t>الفئات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المهمشة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تاريخيا</w:t>
      </w:r>
      <w:r w:rsidR="00406401">
        <w:rPr>
          <w:rFonts w:hint="cs"/>
          <w:rtl/>
          <w:lang w:eastAsia="zh-TW"/>
        </w:rPr>
        <w:t>ً</w:t>
      </w:r>
      <w:r>
        <w:rPr>
          <w:rtl/>
          <w:lang w:eastAsia="zh-TW"/>
        </w:rPr>
        <w:t>"</w:t>
      </w:r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وعن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غير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المواطنين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المقيمين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إقليم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>.</w:t>
      </w:r>
    </w:p>
    <w:p w:rsidR="00775A5A" w:rsidRPr="00FB5DC8" w:rsidRDefault="00775A5A" w:rsidP="006216B0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>١١-</w:t>
      </w:r>
      <w:r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وفي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ضوء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العامتين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رقم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8(1990)</w:t>
      </w:r>
      <w:r w:rsidR="00B55F7B"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تفسير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وتطبيق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الفقرتين</w:t>
      </w:r>
      <w:r w:rsidR="006216B0">
        <w:rPr>
          <w:rFonts w:hint="eastAsia"/>
          <w:b/>
          <w:bCs/>
          <w:rtl/>
          <w:lang w:eastAsia="zh-TW"/>
        </w:rPr>
        <w:t> </w:t>
      </w:r>
      <w:r w:rsidRPr="00FB5DC8">
        <w:rPr>
          <w:rFonts w:hint="cs"/>
          <w:b/>
          <w:bCs/>
          <w:rtl/>
          <w:lang w:eastAsia="zh-TW"/>
        </w:rPr>
        <w:t>(1)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</w:t>
      </w:r>
      <w:r w:rsidRPr="00FB5DC8">
        <w:rPr>
          <w:rFonts w:hint="cs"/>
          <w:b/>
          <w:bCs/>
          <w:rtl/>
          <w:lang w:eastAsia="zh-TW"/>
        </w:rPr>
        <w:t>(4)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 w:rsidR="00B55F7B"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المادة الأولى من </w:t>
      </w:r>
      <w:r w:rsidRPr="00FB5DC8">
        <w:rPr>
          <w:b/>
          <w:bCs/>
          <w:rtl/>
          <w:lang w:eastAsia="zh-TW"/>
        </w:rPr>
        <w:t>الاتفاقية،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ورقم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30(2004)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غير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المواطنين،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والفقرات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10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 w:rsidR="00B55F7B"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12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مبادئها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التوجيهية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لإعداد ا</w:t>
      </w:r>
      <w:r w:rsidRPr="00FB5DC8">
        <w:rPr>
          <w:b/>
          <w:bCs/>
          <w:rtl/>
          <w:lang w:eastAsia="zh-TW"/>
        </w:rPr>
        <w:t>لوثيقة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المتعلقة بوجه</w:t>
      </w:r>
      <w:r w:rsidR="00BD537D">
        <w:rPr>
          <w:rFonts w:hint="eastAsia"/>
          <w:b/>
          <w:bCs/>
          <w:rtl/>
          <w:lang w:eastAsia="zh-TW"/>
        </w:rPr>
        <w:t> </w:t>
      </w:r>
      <w:r>
        <w:rPr>
          <w:rFonts w:hint="cs"/>
          <w:b/>
          <w:bCs/>
          <w:rtl/>
          <w:lang w:eastAsia="zh-TW"/>
        </w:rPr>
        <w:t xml:space="preserve">خاص بالاتفاقية </w:t>
      </w:r>
      <w:r w:rsidRPr="00FB5DC8">
        <w:rPr>
          <w:b/>
          <w:bCs/>
          <w:lang w:eastAsia="zh-TW"/>
        </w:rPr>
        <w:t>(CERD</w:t>
      </w:r>
      <w:r w:rsidR="0014140F">
        <w:rPr>
          <w:b/>
          <w:bCs/>
          <w:lang w:eastAsia="zh-TW"/>
        </w:rPr>
        <w:t>/</w:t>
      </w:r>
      <w:r w:rsidRPr="00FB5DC8">
        <w:rPr>
          <w:b/>
          <w:bCs/>
          <w:lang w:eastAsia="zh-TW"/>
        </w:rPr>
        <w:t>C</w:t>
      </w:r>
      <w:r w:rsidR="0014140F">
        <w:rPr>
          <w:b/>
          <w:bCs/>
          <w:lang w:eastAsia="zh-TW"/>
        </w:rPr>
        <w:t>/</w:t>
      </w:r>
      <w:r w:rsidRPr="00FB5DC8">
        <w:rPr>
          <w:b/>
          <w:bCs/>
          <w:lang w:eastAsia="zh-TW"/>
        </w:rPr>
        <w:t>2007</w:t>
      </w:r>
      <w:r w:rsidR="0014140F">
        <w:rPr>
          <w:b/>
          <w:bCs/>
          <w:lang w:eastAsia="zh-TW"/>
        </w:rPr>
        <w:t>/</w:t>
      </w:r>
      <w:r w:rsidRPr="00FB5DC8">
        <w:rPr>
          <w:b/>
          <w:bCs/>
          <w:lang w:eastAsia="zh-TW"/>
        </w:rPr>
        <w:t>1)</w:t>
      </w:r>
      <w:r>
        <w:rPr>
          <w:rFonts w:hint="cs"/>
          <w:b/>
          <w:bCs/>
          <w:rtl/>
          <w:lang w:eastAsia="zh-TW"/>
        </w:rPr>
        <w:t xml:space="preserve">، </w:t>
      </w:r>
      <w:r w:rsidRPr="00FB5DC8">
        <w:rPr>
          <w:b/>
          <w:bCs/>
          <w:rtl/>
          <w:lang w:eastAsia="zh-TW"/>
        </w:rPr>
        <w:t>وبالإشارة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هدف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التنمية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المستدامة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رقم</w:t>
      </w:r>
      <w:r w:rsidR="00BD537D">
        <w:rPr>
          <w:rFonts w:hint="eastAsia"/>
          <w:b/>
          <w:bCs/>
          <w:rtl/>
          <w:lang w:eastAsia="zh-TW"/>
        </w:rPr>
        <w:t> </w:t>
      </w:r>
      <w:r w:rsidRPr="00FB5DC8">
        <w:rPr>
          <w:rFonts w:hint="cs"/>
          <w:b/>
          <w:bCs/>
          <w:rtl/>
          <w:lang w:eastAsia="zh-TW"/>
        </w:rPr>
        <w:t>17</w:t>
      </w:r>
      <w:r w:rsidRPr="00FB5DC8">
        <w:rPr>
          <w:b/>
          <w:bCs/>
          <w:rtl/>
          <w:lang w:eastAsia="zh-TW"/>
        </w:rPr>
        <w:t>،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</w:t>
      </w:r>
      <w:r w:rsidR="00B55F7B"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اللجنة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تقدم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معلومات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متاحة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الدراسات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الاجتماعية</w:t>
      </w:r>
      <w:r w:rsidR="00BD537D">
        <w:rPr>
          <w:rFonts w:hint="cs"/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-</w:t>
      </w:r>
      <w:r w:rsidR="00BD537D"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الاقتصادية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عن</w:t>
      </w:r>
      <w:r>
        <w:rPr>
          <w:b/>
          <w:bCs/>
          <w:rtl/>
          <w:lang w:eastAsia="zh-TW"/>
        </w:rPr>
        <w:t xml:space="preserve"> "</w:t>
      </w:r>
      <w:r w:rsidRPr="00FB5DC8">
        <w:rPr>
          <w:b/>
          <w:bCs/>
          <w:rtl/>
          <w:lang w:eastAsia="zh-TW"/>
        </w:rPr>
        <w:t>الفئات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المهمشة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تاريخيا</w:t>
      </w:r>
      <w:r w:rsidR="00BD537D">
        <w:rPr>
          <w:rFonts w:hint="cs"/>
          <w:b/>
          <w:bCs/>
          <w:rtl/>
          <w:lang w:eastAsia="zh-TW"/>
        </w:rPr>
        <w:t>ً</w:t>
      </w:r>
      <w:r>
        <w:rPr>
          <w:b/>
          <w:bCs/>
          <w:rtl/>
          <w:lang w:eastAsia="zh-TW"/>
        </w:rPr>
        <w:t>"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سيما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فضل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عن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غير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المواطنين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الذين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يعيشون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إقليمها،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مصنَّفة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حسب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نوع </w:t>
      </w:r>
      <w:r w:rsidRPr="00FB5DC8">
        <w:rPr>
          <w:b/>
          <w:bCs/>
          <w:rtl/>
          <w:lang w:eastAsia="zh-TW"/>
        </w:rPr>
        <w:t>الجنس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والجنسية،</w:t>
      </w:r>
      <w:r>
        <w:rPr>
          <w:rFonts w:hint="cs"/>
          <w:b/>
          <w:bCs/>
          <w:rtl/>
          <w:lang w:eastAsia="zh-TW"/>
        </w:rPr>
        <w:t xml:space="preserve"> ل</w:t>
      </w:r>
      <w:r w:rsidRPr="00FB5DC8">
        <w:rPr>
          <w:b/>
          <w:bCs/>
          <w:rtl/>
          <w:lang w:eastAsia="zh-TW"/>
        </w:rPr>
        <w:t>تمكين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تقييم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مدى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تمتع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هذه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الفئات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بحقوقها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بموجب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الاتفاقية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المساواة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>.</w:t>
      </w:r>
    </w:p>
    <w:p w:rsidR="00775A5A" w:rsidRPr="005D264D" w:rsidRDefault="00775A5A" w:rsidP="00775A5A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5D264D">
        <w:rPr>
          <w:rtl/>
        </w:rPr>
        <w:t>ت</w:t>
      </w:r>
      <w:r>
        <w:rPr>
          <w:rFonts w:hint="cs"/>
          <w:rtl/>
        </w:rPr>
        <w:t>َ</w:t>
      </w:r>
      <w:r w:rsidRPr="005D264D">
        <w:rPr>
          <w:rtl/>
        </w:rPr>
        <w:t>واف</w:t>
      </w:r>
      <w:r>
        <w:rPr>
          <w:rFonts w:hint="cs"/>
          <w:rtl/>
        </w:rPr>
        <w:t>ُ</w:t>
      </w:r>
      <w:r w:rsidRPr="005D264D">
        <w:rPr>
          <w:rtl/>
        </w:rPr>
        <w:t>ق</w:t>
      </w:r>
      <w:r>
        <w:rPr>
          <w:rtl/>
        </w:rPr>
        <w:t xml:space="preserve"> </w:t>
      </w:r>
      <w:r w:rsidRPr="005D264D">
        <w:rPr>
          <w:rtl/>
        </w:rPr>
        <w:t>التشريعات</w:t>
      </w:r>
      <w:r>
        <w:rPr>
          <w:rtl/>
        </w:rPr>
        <w:t xml:space="preserve"> </w:t>
      </w:r>
      <w:r w:rsidRPr="005D264D">
        <w:rPr>
          <w:rtl/>
        </w:rPr>
        <w:t>الجنائية</w:t>
      </w:r>
      <w:r>
        <w:rPr>
          <w:rtl/>
        </w:rPr>
        <w:t xml:space="preserve"> </w:t>
      </w:r>
      <w:r w:rsidRPr="005D264D">
        <w:rPr>
          <w:rtl/>
        </w:rPr>
        <w:t>مع</w:t>
      </w:r>
      <w:r>
        <w:rPr>
          <w:rtl/>
        </w:rPr>
        <w:t xml:space="preserve"> </w:t>
      </w:r>
      <w:r w:rsidRPr="005D264D">
        <w:rPr>
          <w:rtl/>
        </w:rPr>
        <w:t>أحكام</w:t>
      </w:r>
      <w:r>
        <w:rPr>
          <w:rtl/>
        </w:rPr>
        <w:t xml:space="preserve"> </w:t>
      </w:r>
      <w:r w:rsidRPr="005D264D">
        <w:rPr>
          <w:rtl/>
        </w:rPr>
        <w:t>المادة</w:t>
      </w:r>
      <w:r>
        <w:rPr>
          <w:rFonts w:hint="cs"/>
          <w:rtl/>
        </w:rPr>
        <w:t xml:space="preserve"> 4 </w:t>
      </w:r>
      <w:r w:rsidRPr="005D264D">
        <w:rPr>
          <w:rtl/>
        </w:rPr>
        <w:t>من</w:t>
      </w:r>
      <w:r>
        <w:rPr>
          <w:rtl/>
        </w:rPr>
        <w:t xml:space="preserve"> </w:t>
      </w:r>
      <w:r w:rsidRPr="005D264D">
        <w:rPr>
          <w:rtl/>
        </w:rPr>
        <w:t>الاتفاقية</w:t>
      </w:r>
    </w:p>
    <w:p w:rsidR="00775A5A" w:rsidRPr="005D264D" w:rsidRDefault="00775A5A" w:rsidP="00BD537D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١٢-</w:t>
      </w:r>
      <w:r>
        <w:rPr>
          <w:rFonts w:hint="cs"/>
          <w:rtl/>
          <w:lang w:eastAsia="zh-TW"/>
        </w:rPr>
        <w:tab/>
        <w:t xml:space="preserve">تحيط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علم</w:t>
      </w:r>
      <w:r w:rsidR="00BD537D">
        <w:rPr>
          <w:rFonts w:hint="cs"/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>ب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بصدد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مراجعة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قانونها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الجنائي</w:t>
      </w:r>
      <w:r>
        <w:rPr>
          <w:rFonts w:hint="cs"/>
          <w:rtl/>
          <w:lang w:eastAsia="zh-TW"/>
        </w:rPr>
        <w:t>.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بيد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أن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لا</w:t>
      </w:r>
      <w:r>
        <w:rPr>
          <w:rFonts w:hint="eastAsia"/>
          <w:rtl/>
          <w:lang w:eastAsia="zh-TW"/>
        </w:rPr>
        <w:t> </w:t>
      </w:r>
      <w:r>
        <w:rPr>
          <w:rFonts w:hint="cs"/>
          <w:rtl/>
          <w:lang w:eastAsia="zh-TW"/>
        </w:rPr>
        <w:t xml:space="preserve">يزال يساورها </w:t>
      </w:r>
      <w:r w:rsidRPr="005D264D">
        <w:rPr>
          <w:rtl/>
          <w:lang w:eastAsia="zh-TW"/>
        </w:rPr>
        <w:t>لأن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التشريعات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الجنائية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أحكام </w:t>
      </w:r>
      <w:r w:rsidRPr="005D264D">
        <w:rPr>
          <w:rtl/>
          <w:lang w:eastAsia="zh-TW"/>
        </w:rPr>
        <w:t>القانون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الجنائي،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 w:rsidR="00BD537D">
        <w:rPr>
          <w:rFonts w:hint="cs"/>
          <w:rtl/>
          <w:lang w:eastAsia="zh-TW"/>
        </w:rPr>
        <w:t> </w:t>
      </w:r>
      <w:r w:rsidRPr="005D264D">
        <w:rPr>
          <w:rtl/>
          <w:lang w:eastAsia="zh-TW"/>
        </w:rPr>
        <w:t>تغطي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بشكل كامل </w:t>
      </w:r>
      <w:r w:rsidRPr="005D264D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الجرائم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المنصوص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عليها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المادة</w:t>
      </w:r>
      <w:r>
        <w:rPr>
          <w:rFonts w:hint="cs"/>
          <w:rtl/>
          <w:lang w:eastAsia="zh-TW"/>
        </w:rPr>
        <w:t xml:space="preserve"> 4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الاتفاقية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(المادة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4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>١٣-</w:t>
      </w:r>
      <w:r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وإذ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تُشير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توصياتها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رقم</w:t>
      </w:r>
      <w:r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1(1972)</w:t>
      </w:r>
      <w:r>
        <w:rPr>
          <w:rFonts w:hint="cs"/>
          <w:b/>
          <w:bCs/>
          <w:rtl/>
          <w:lang w:eastAsia="zh-TW"/>
        </w:rPr>
        <w:t xml:space="preserve">، </w:t>
      </w:r>
      <w:r w:rsidRPr="00FB5DC8">
        <w:rPr>
          <w:b/>
          <w:bCs/>
          <w:rtl/>
          <w:lang w:eastAsia="zh-TW"/>
        </w:rPr>
        <w:t>ورقم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7(1985)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تنفيذ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المادة</w:t>
      </w:r>
      <w:r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4</w:t>
      </w:r>
      <w:r>
        <w:rPr>
          <w:rFonts w:hint="cs"/>
          <w:b/>
          <w:bCs/>
          <w:rtl/>
          <w:lang w:eastAsia="zh-TW"/>
        </w:rPr>
        <w:t xml:space="preserve"> من الاتفاقية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ورقم</w:t>
      </w:r>
      <w:r>
        <w:rPr>
          <w:rFonts w:hint="cs"/>
          <w:b/>
          <w:bCs/>
          <w:rtl/>
          <w:lang w:eastAsia="zh-TW"/>
        </w:rPr>
        <w:t xml:space="preserve"> 1</w:t>
      </w:r>
      <w:r w:rsidRPr="00FB5DC8">
        <w:rPr>
          <w:rFonts w:hint="cs"/>
          <w:b/>
          <w:bCs/>
          <w:rtl/>
          <w:lang w:eastAsia="zh-TW"/>
        </w:rPr>
        <w:t>5(1993)</w:t>
      </w:r>
      <w:r w:rsidR="00B55F7B"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المادة</w:t>
      </w:r>
      <w:r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4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الاتفاقية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و</w:t>
      </w:r>
      <w:r w:rsidRPr="00FB5DC8">
        <w:rPr>
          <w:b/>
          <w:bCs/>
          <w:rtl/>
          <w:lang w:eastAsia="zh-TW"/>
        </w:rPr>
        <w:t>التي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تفيد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جميعها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أحكام </w:t>
      </w:r>
      <w:r w:rsidRPr="00FB5DC8">
        <w:rPr>
          <w:b/>
          <w:bCs/>
          <w:rtl/>
          <w:lang w:eastAsia="zh-TW"/>
        </w:rPr>
        <w:t>المادة</w:t>
      </w:r>
      <w:r w:rsidR="00B55F7B"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4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ذات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طابع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وقائي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وإلزامي،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فإنها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بتسريع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عملية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تنقيح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القانون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الجنائي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واعتماده</w:t>
      </w:r>
      <w:r>
        <w:rPr>
          <w:rFonts w:hint="cs"/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وبتضمينه </w:t>
      </w:r>
      <w:r w:rsidRPr="00FB5DC8">
        <w:rPr>
          <w:b/>
          <w:bCs/>
          <w:rtl/>
          <w:lang w:eastAsia="zh-TW"/>
        </w:rPr>
        <w:t>الأحكام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المطلوبة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أجل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التنفيذ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التام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للمادة</w:t>
      </w:r>
      <w:r w:rsidR="00B55F7B"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4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الاتفاقية</w:t>
      </w:r>
      <w:r>
        <w:rPr>
          <w:b/>
          <w:bCs/>
          <w:rtl/>
          <w:lang w:eastAsia="zh-TW"/>
        </w:rPr>
        <w:t>.</w:t>
      </w:r>
    </w:p>
    <w:p w:rsidR="00775A5A" w:rsidRPr="005D264D" w:rsidRDefault="00775A5A" w:rsidP="00775A5A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5D264D">
        <w:rPr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 xml:space="preserve">جماعة </w:t>
      </w:r>
      <w:proofErr w:type="spellStart"/>
      <w:r w:rsidRPr="005D264D">
        <w:rPr>
          <w:rtl/>
        </w:rPr>
        <w:t>الباتوا</w:t>
      </w:r>
      <w:proofErr w:type="spellEnd"/>
    </w:p>
    <w:p w:rsidR="00775A5A" w:rsidRPr="005D264D" w:rsidRDefault="00775A5A" w:rsidP="00775A5A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١٤-</w:t>
      </w:r>
      <w:r>
        <w:rPr>
          <w:rFonts w:hint="cs"/>
          <w:rtl/>
          <w:lang w:eastAsia="zh-TW"/>
        </w:rPr>
        <w:tab/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الوقت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بالتوضيحات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قدمتها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فإن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لا يزال يساورها </w:t>
      </w:r>
      <w:r w:rsidRPr="005D264D">
        <w:rPr>
          <w:rtl/>
          <w:lang w:eastAsia="zh-TW"/>
        </w:rPr>
        <w:t>إزاء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انخفاض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عدد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السكان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وهم</w:t>
      </w:r>
      <w:r>
        <w:rPr>
          <w:rtl/>
          <w:lang w:eastAsia="zh-TW"/>
        </w:rPr>
        <w:t xml:space="preserve"> "</w:t>
      </w:r>
      <w:r>
        <w:rPr>
          <w:rFonts w:hint="cs"/>
          <w:rtl/>
          <w:lang w:eastAsia="zh-TW"/>
        </w:rPr>
        <w:t>ال</w:t>
      </w:r>
      <w:r w:rsidRPr="005D264D">
        <w:rPr>
          <w:rtl/>
          <w:lang w:eastAsia="zh-TW"/>
        </w:rPr>
        <w:t>فئة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</w:t>
      </w:r>
      <w:r w:rsidRPr="005D264D">
        <w:rPr>
          <w:rtl/>
          <w:lang w:eastAsia="zh-TW"/>
        </w:rPr>
        <w:t>مهمشة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تاريخيا</w:t>
      </w:r>
      <w:r>
        <w:rPr>
          <w:rtl/>
          <w:lang w:eastAsia="zh-TW"/>
        </w:rPr>
        <w:t>"</w:t>
      </w:r>
      <w:r>
        <w:rPr>
          <w:rFonts w:hint="cs"/>
          <w:rtl/>
          <w:lang w:eastAsia="zh-TW"/>
        </w:rPr>
        <w:t>، وكذلك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إزاء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المعلومات </w:t>
      </w:r>
      <w:r w:rsidRPr="005D264D">
        <w:rPr>
          <w:rtl/>
          <w:lang w:eastAsia="zh-TW"/>
        </w:rPr>
        <w:t>المستمرة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</w:t>
      </w:r>
      <w:r>
        <w:rPr>
          <w:rFonts w:hint="cs"/>
          <w:rtl/>
          <w:lang w:eastAsia="zh-TW"/>
        </w:rPr>
        <w:t xml:space="preserve">ما يتعرض له </w:t>
      </w:r>
      <w:proofErr w:type="spellStart"/>
      <w:r>
        <w:rPr>
          <w:rFonts w:hint="cs"/>
          <w:rtl/>
          <w:lang w:eastAsia="zh-TW"/>
        </w:rPr>
        <w:t>الباتوا</w:t>
      </w:r>
      <w:proofErr w:type="spellEnd"/>
      <w:r>
        <w:rPr>
          <w:rFonts w:hint="cs"/>
          <w:rtl/>
          <w:lang w:eastAsia="zh-TW"/>
        </w:rPr>
        <w:t xml:space="preserve"> من </w:t>
      </w:r>
      <w:r w:rsidRPr="005D264D">
        <w:rPr>
          <w:rtl/>
          <w:lang w:eastAsia="zh-TW"/>
        </w:rPr>
        <w:t>صور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نمطية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سلبية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ووصم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وتمييز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العديد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المجالات،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سيما</w:t>
      </w:r>
      <w:r>
        <w:rPr>
          <w:rFonts w:hint="cs"/>
          <w:rtl/>
          <w:lang w:eastAsia="zh-TW"/>
        </w:rPr>
        <w:t xml:space="preserve"> ما يلي</w:t>
      </w:r>
      <w:r w:rsidR="00B55F7B">
        <w:rPr>
          <w:rFonts w:hint="cs"/>
          <w:rtl/>
          <w:lang w:eastAsia="zh-TW"/>
        </w:rPr>
        <w:t>:</w:t>
      </w:r>
      <w:r>
        <w:rPr>
          <w:rFonts w:hint="cs"/>
          <w:rtl/>
          <w:lang w:eastAsia="zh-TW"/>
        </w:rPr>
        <w:t xml:space="preserve"> </w:t>
      </w:r>
      <w:r w:rsidRPr="005D264D">
        <w:rPr>
          <w:rtl/>
          <w:lang w:eastAsia="zh-TW"/>
        </w:rPr>
        <w:t>(أ)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ما يزال </w:t>
      </w:r>
      <w:r w:rsidRPr="005D264D">
        <w:rPr>
          <w:rtl/>
          <w:lang w:eastAsia="zh-TW"/>
        </w:rPr>
        <w:t>معدل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الإلمام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بالقراءة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والكتابة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متدني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جد</w:t>
      </w:r>
      <w:r w:rsidR="00BD537D">
        <w:rPr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 xml:space="preserve">بين </w:t>
      </w:r>
      <w:r w:rsidRPr="005D264D">
        <w:rPr>
          <w:rtl/>
          <w:lang w:eastAsia="zh-TW"/>
        </w:rPr>
        <w:t>أطفال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مقارنة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ب</w:t>
      </w:r>
      <w:r w:rsidRPr="005D264D">
        <w:rPr>
          <w:rtl/>
          <w:lang w:eastAsia="zh-TW"/>
        </w:rPr>
        <w:t>بقية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السكان،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وما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تزال </w:t>
      </w:r>
      <w:r w:rsidRPr="005D264D">
        <w:rPr>
          <w:rtl/>
          <w:lang w:eastAsia="zh-TW"/>
        </w:rPr>
        <w:t>هناك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عقبات تحول دون </w:t>
      </w:r>
      <w:r w:rsidRPr="005D264D">
        <w:rPr>
          <w:rtl/>
          <w:lang w:eastAsia="zh-TW"/>
        </w:rPr>
        <w:t>إتاحة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التعليم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فعل</w:t>
      </w:r>
      <w:r w:rsidR="00BD537D">
        <w:rPr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>ل</w:t>
      </w:r>
      <w:r w:rsidRPr="005D264D">
        <w:rPr>
          <w:rtl/>
          <w:lang w:eastAsia="zh-TW"/>
        </w:rPr>
        <w:t>أطفال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lastRenderedPageBreak/>
        <w:t>الباتوا</w:t>
      </w:r>
      <w:proofErr w:type="spellEnd"/>
      <w:r w:rsidRPr="005D264D">
        <w:rPr>
          <w:rtl/>
          <w:lang w:eastAsia="zh-TW"/>
        </w:rPr>
        <w:t>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(ب)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هناك صعوبات تواجه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الواقع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العملي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في إمكانية ا</w:t>
      </w:r>
      <w:r w:rsidRPr="005D264D">
        <w:rPr>
          <w:rtl/>
          <w:lang w:eastAsia="zh-TW"/>
        </w:rPr>
        <w:t>ل</w:t>
      </w:r>
      <w:r>
        <w:rPr>
          <w:rFonts w:hint="cs"/>
          <w:rtl/>
          <w:lang w:eastAsia="zh-TW"/>
        </w:rPr>
        <w:t xml:space="preserve">حصول </w:t>
      </w:r>
      <w:r w:rsidRPr="005D264D">
        <w:rPr>
          <w:rtl/>
          <w:lang w:eastAsia="zh-TW"/>
        </w:rPr>
        <w:t>فعل</w:t>
      </w:r>
      <w:r w:rsidR="00BD537D">
        <w:rPr>
          <w:rtl/>
          <w:lang w:eastAsia="zh-TW"/>
        </w:rPr>
        <w:t xml:space="preserve">اً </w:t>
      </w:r>
      <w:r>
        <w:rPr>
          <w:rFonts w:hint="cs"/>
          <w:rtl/>
          <w:lang w:eastAsia="zh-TW"/>
        </w:rPr>
        <w:t xml:space="preserve">على </w:t>
      </w:r>
      <w:r w:rsidRPr="005D264D">
        <w:rPr>
          <w:rtl/>
          <w:lang w:eastAsia="zh-TW"/>
        </w:rPr>
        <w:t>الخدمات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الصحية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والاجتماعية،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بسبب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شرط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دفع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رسوم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الاستخدام؛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(ج)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رغم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الجهود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تبذلها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لا يزال </w:t>
      </w:r>
      <w:proofErr w:type="spellStart"/>
      <w:r>
        <w:rPr>
          <w:rFonts w:hint="cs"/>
          <w:rtl/>
          <w:lang w:eastAsia="zh-TW"/>
        </w:rPr>
        <w:t>الباتوا</w:t>
      </w:r>
      <w:proofErr w:type="spellEnd"/>
      <w:r>
        <w:rPr>
          <w:rFonts w:hint="cs"/>
          <w:rtl/>
          <w:lang w:eastAsia="zh-TW"/>
        </w:rPr>
        <w:t xml:space="preserve"> </w:t>
      </w:r>
      <w:r w:rsidRPr="005D264D">
        <w:rPr>
          <w:rtl/>
          <w:lang w:eastAsia="zh-TW"/>
        </w:rPr>
        <w:t>يتعرض</w:t>
      </w:r>
      <w:r>
        <w:rPr>
          <w:rFonts w:hint="cs"/>
          <w:rtl/>
          <w:lang w:eastAsia="zh-TW"/>
        </w:rPr>
        <w:t>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للتمييز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يتعلق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بالحصول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الوظائف </w:t>
      </w:r>
      <w:r w:rsidRPr="005D264D">
        <w:rPr>
          <w:rtl/>
          <w:lang w:eastAsia="zh-TW"/>
        </w:rPr>
        <w:t>وظروف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العمل؛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(د)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عدم ت</w:t>
      </w:r>
      <w:r w:rsidRPr="005D264D">
        <w:rPr>
          <w:rtl/>
          <w:lang w:eastAsia="zh-TW"/>
        </w:rPr>
        <w:t>متع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ب</w:t>
      </w:r>
      <w:r w:rsidRPr="005D264D">
        <w:rPr>
          <w:rtl/>
          <w:lang w:eastAsia="zh-TW"/>
        </w:rPr>
        <w:t>سكن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لائق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رغم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البرنامج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</w:t>
      </w:r>
      <w:r>
        <w:rPr>
          <w:rFonts w:hint="cs"/>
          <w:rtl/>
          <w:lang w:eastAsia="zh-TW"/>
        </w:rPr>
        <w:t>ذ</w:t>
      </w:r>
      <w:r w:rsidRPr="005D264D">
        <w:rPr>
          <w:rtl/>
          <w:lang w:eastAsia="zh-TW"/>
        </w:rPr>
        <w:t>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وضعته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. </w:t>
      </w:r>
      <w:r w:rsidRPr="005D264D">
        <w:rPr>
          <w:rtl/>
          <w:lang w:eastAsia="zh-TW"/>
        </w:rPr>
        <w:t>كما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تعرب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عن أسفها </w:t>
      </w:r>
      <w:r w:rsidRPr="005D264D">
        <w:rPr>
          <w:rtl/>
          <w:lang w:eastAsia="zh-TW"/>
        </w:rPr>
        <w:t>لأن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تقدم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بيانات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إحصائية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تسمح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بتقييم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ما ل</w:t>
      </w:r>
      <w:r w:rsidRPr="005D264D">
        <w:rPr>
          <w:rtl/>
          <w:lang w:eastAsia="zh-TW"/>
        </w:rPr>
        <w:t>مختلف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الخطط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والبرامج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وضعتها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من أثر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الأحوال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المعيشية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للباتوا</w:t>
      </w:r>
      <w:proofErr w:type="spellEnd"/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وكذلك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مشاركتهم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الفعلية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وضع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هذه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الخطط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والبرامج</w:t>
      </w:r>
      <w:r w:rsidR="00B55F7B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وفي آليات رصدها وتنفيذها </w:t>
      </w:r>
      <w:r w:rsidRPr="005D264D">
        <w:rPr>
          <w:rtl/>
          <w:lang w:eastAsia="zh-TW"/>
        </w:rPr>
        <w:t>(المادة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5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>١٥-</w:t>
      </w:r>
      <w:r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وإذ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تشير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توصيتها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رقم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32(2009)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معنى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ونطاق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الخاصة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الواردة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الاتفاقية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للقضاء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جميع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أشكال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وإذ تأخذ في اعتبارها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تَعتبر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"</w:t>
      </w:r>
      <w:r w:rsidRPr="00FB5DC8">
        <w:rPr>
          <w:b/>
          <w:bCs/>
          <w:rtl/>
          <w:lang w:eastAsia="zh-TW"/>
        </w:rPr>
        <w:t>فئة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مهمشة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تاريخيا</w:t>
      </w:r>
      <w:r>
        <w:rPr>
          <w:b/>
          <w:bCs/>
          <w:rtl/>
          <w:lang w:eastAsia="zh-TW"/>
        </w:rPr>
        <w:t>"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فإنها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باتخاذ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الخاصة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المبينة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أدناه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بهدف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ارتقاء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إلى </w:t>
      </w:r>
      <w:r w:rsidRPr="00FB5DC8">
        <w:rPr>
          <w:b/>
          <w:bCs/>
          <w:rtl/>
          <w:lang w:eastAsia="zh-TW"/>
        </w:rPr>
        <w:t>مستوى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يضاهي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باقي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ومكافحة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يقعون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ضحي</w:t>
      </w:r>
      <w:r>
        <w:rPr>
          <w:rFonts w:hint="cs"/>
          <w:b/>
          <w:bCs/>
          <w:rtl/>
          <w:lang w:eastAsia="zh-TW"/>
        </w:rPr>
        <w:t>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له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اليوم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صور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نمطية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وتهميش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وفقر</w:t>
      </w:r>
      <w:r>
        <w:rPr>
          <w:b/>
          <w:bCs/>
          <w:rtl/>
          <w:lang w:eastAsia="zh-TW"/>
        </w:rPr>
        <w:t xml:space="preserve">. </w:t>
      </w:r>
      <w:dir w:val="rtl"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وتوصي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اللجنة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الدولة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الطرف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بشكل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خاص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بما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يلي</w:t>
        </w:r>
        <w:r w:rsidR="00B55F7B">
          <w:rPr>
            <w:b/>
            <w:bCs/>
            <w:rtl/>
            <w:lang w:eastAsia="zh-TW"/>
          </w:rPr>
          <w:t>:</w:t>
        </w:r>
        <w:r w:rsidRPr="00FB5DC8">
          <w:rPr>
            <w:b/>
            <w:bCs/>
            <w:lang w:eastAsia="zh-TW"/>
          </w:rPr>
          <w:t>‬</w:t>
        </w:r>
        <w:r w:rsidRPr="00FB5DC8">
          <w:rPr>
            <w:b/>
            <w:bCs/>
            <w:lang w:eastAsia="zh-TW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1A1B97">
        <w:rPr>
          <w:rtl/>
          <w:lang w:eastAsia="zh-TW"/>
        </w:rPr>
        <w:tab/>
        <w:t>(أ)</w:t>
      </w:r>
      <w:r w:rsidR="001A1B97" w:rsidRPr="001A1B97"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مكافحة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يتعرض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له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صور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نمطية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وتهميش،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والحرص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التنفيذ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الفعال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لتشريعاتها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مجال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مكافحة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يؤدي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إطار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الحكم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اللامركزي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الذي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وضعته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دور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فعال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ويشاركوا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آليات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التنفيذ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والرصد،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ويستفيدوا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المساواة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باقي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مختلف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الخطط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والبرامج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تنفذها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الطرف؛</w:t>
      </w:r>
      <w:r>
        <w:rPr>
          <w:b/>
          <w:bCs/>
          <w:rtl/>
          <w:lang w:eastAsia="zh-TW"/>
        </w:rPr>
        <w:t xml:space="preserve"> </w:t>
      </w:r>
    </w:p>
    <w:p w:rsidR="00775A5A" w:rsidRPr="00FB5DC8" w:rsidRDefault="00775A5A" w:rsidP="001A1B97">
      <w:pPr>
        <w:pStyle w:val="SingleTxtGA"/>
        <w:rPr>
          <w:b/>
          <w:bCs/>
          <w:rtl/>
          <w:lang w:eastAsia="zh-TW"/>
        </w:rPr>
      </w:pPr>
      <w:r w:rsidRPr="00FB5DC8">
        <w:rPr>
          <w:b/>
          <w:bCs/>
          <w:rtl/>
          <w:lang w:eastAsia="zh-TW"/>
        </w:rPr>
        <w:tab/>
      </w:r>
      <w:r w:rsidRPr="001A1B97">
        <w:rPr>
          <w:rtl/>
          <w:lang w:eastAsia="zh-TW"/>
        </w:rPr>
        <w:t>(ب)</w:t>
      </w:r>
      <w:r w:rsidR="001A1B97" w:rsidRPr="001A1B97"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الحرص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ألا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يواجه </w:t>
      </w:r>
      <w:r w:rsidRPr="00FB5DC8">
        <w:rPr>
          <w:b/>
          <w:bCs/>
          <w:rtl/>
          <w:lang w:eastAsia="zh-TW"/>
        </w:rPr>
        <w:t>أطفال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عقبا</w:t>
      </w:r>
      <w:r>
        <w:rPr>
          <w:rFonts w:hint="cs"/>
          <w:b/>
          <w:bCs/>
          <w:rtl/>
          <w:lang w:eastAsia="zh-TW"/>
        </w:rPr>
        <w:t>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استفادتهم من </w:t>
      </w:r>
      <w:r w:rsidRPr="00FB5DC8">
        <w:rPr>
          <w:b/>
          <w:bCs/>
          <w:rtl/>
          <w:lang w:eastAsia="zh-TW"/>
        </w:rPr>
        <w:t>التعليم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الابتدائي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والثانوي،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وتعزيز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الرامية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تفادي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ارتفاع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معدل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الانقطاع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الدراسة،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سيما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الفتيات؛</w:t>
      </w:r>
      <w:r>
        <w:rPr>
          <w:b/>
          <w:bCs/>
          <w:rtl/>
          <w:lang w:eastAsia="zh-TW"/>
        </w:rPr>
        <w:t xml:space="preserve"> </w:t>
      </w:r>
    </w:p>
    <w:p w:rsidR="00775A5A" w:rsidRPr="00FB5DC8" w:rsidRDefault="00775A5A" w:rsidP="001A1B97">
      <w:pPr>
        <w:pStyle w:val="SingleTxtGA"/>
        <w:rPr>
          <w:b/>
          <w:bCs/>
          <w:rtl/>
          <w:lang w:eastAsia="zh-TW"/>
        </w:rPr>
      </w:pPr>
      <w:r w:rsidRPr="00FB5DC8">
        <w:rPr>
          <w:b/>
          <w:bCs/>
          <w:rtl/>
          <w:lang w:eastAsia="zh-TW"/>
        </w:rPr>
        <w:tab/>
      </w:r>
      <w:r w:rsidRPr="001A1B97">
        <w:rPr>
          <w:rtl/>
          <w:lang w:eastAsia="zh-TW"/>
        </w:rPr>
        <w:t>(ج)</w:t>
      </w:r>
      <w:r w:rsidR="001A1B97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مواصلة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توعية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البالغين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بأهمية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التعليم؛</w:t>
      </w:r>
      <w:r>
        <w:rPr>
          <w:b/>
          <w:bCs/>
          <w:rtl/>
          <w:lang w:eastAsia="zh-TW"/>
        </w:rPr>
        <w:t xml:space="preserve"> </w:t>
      </w:r>
    </w:p>
    <w:p w:rsidR="00775A5A" w:rsidRPr="00FB5DC8" w:rsidRDefault="00775A5A" w:rsidP="001A1B97">
      <w:pPr>
        <w:pStyle w:val="SingleTxtGA"/>
        <w:rPr>
          <w:b/>
          <w:bCs/>
          <w:rtl/>
          <w:lang w:eastAsia="zh-TW"/>
        </w:rPr>
      </w:pPr>
      <w:r w:rsidRPr="00FB5DC8">
        <w:rPr>
          <w:b/>
          <w:bCs/>
          <w:rtl/>
          <w:lang w:eastAsia="zh-TW"/>
        </w:rPr>
        <w:tab/>
      </w:r>
      <w:r w:rsidRPr="001A1B97">
        <w:rPr>
          <w:rtl/>
          <w:lang w:eastAsia="zh-TW"/>
        </w:rPr>
        <w:t>(د)</w:t>
      </w:r>
      <w:r w:rsidR="001A1B97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الحرص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حصول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جميع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سكن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ملائم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وميسر؛</w:t>
      </w:r>
      <w:r>
        <w:rPr>
          <w:b/>
          <w:bCs/>
          <w:rtl/>
          <w:lang w:eastAsia="zh-TW"/>
        </w:rPr>
        <w:t xml:space="preserve"> </w:t>
      </w:r>
    </w:p>
    <w:p w:rsidR="00775A5A" w:rsidRPr="00FB5DC8" w:rsidRDefault="00775A5A" w:rsidP="001A1B97">
      <w:pPr>
        <w:pStyle w:val="SingleTxtGA"/>
        <w:rPr>
          <w:b/>
          <w:bCs/>
          <w:rtl/>
          <w:lang w:eastAsia="zh-TW"/>
        </w:rPr>
      </w:pPr>
      <w:r w:rsidRPr="00FB5DC8">
        <w:rPr>
          <w:b/>
          <w:bCs/>
          <w:rtl/>
          <w:lang w:eastAsia="zh-TW"/>
        </w:rPr>
        <w:tab/>
      </w:r>
      <w:r w:rsidRPr="001A1B97">
        <w:rPr>
          <w:rtl/>
          <w:lang w:eastAsia="zh-TW"/>
        </w:rPr>
        <w:t>(هـ)</w:t>
      </w:r>
      <w:r w:rsidR="001A1B97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إزالة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جميع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العقبات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أمام التمتع الفعلي </w:t>
      </w:r>
      <w:proofErr w:type="spellStart"/>
      <w:r>
        <w:rPr>
          <w:rFonts w:hint="cs"/>
          <w:b/>
          <w:bCs/>
          <w:rtl/>
          <w:lang w:eastAsia="zh-TW"/>
        </w:rPr>
        <w:t>ل</w:t>
      </w:r>
      <w:r w:rsidRPr="00FB5DC8">
        <w:rPr>
          <w:b/>
          <w:bCs/>
          <w:rtl/>
          <w:lang w:eastAsia="zh-TW"/>
        </w:rPr>
        <w:t>لباتوا</w:t>
      </w:r>
      <w:proofErr w:type="spellEnd"/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ب</w:t>
      </w:r>
      <w:r w:rsidRPr="00FB5DC8">
        <w:rPr>
          <w:b/>
          <w:bCs/>
          <w:rtl/>
          <w:lang w:eastAsia="zh-TW"/>
        </w:rPr>
        <w:t>الرعاية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والخدم</w:t>
      </w:r>
      <w:r>
        <w:rPr>
          <w:rFonts w:hint="cs"/>
          <w:b/>
          <w:bCs/>
          <w:rtl/>
          <w:lang w:eastAsia="zh-TW"/>
        </w:rPr>
        <w:t>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في مجال </w:t>
      </w:r>
      <w:r w:rsidRPr="00FB5DC8">
        <w:rPr>
          <w:b/>
          <w:bCs/>
          <w:rtl/>
          <w:lang w:eastAsia="zh-TW"/>
        </w:rPr>
        <w:t>الصحة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</w:t>
      </w:r>
      <w:r>
        <w:rPr>
          <w:rFonts w:hint="cs"/>
          <w:b/>
          <w:bCs/>
          <w:rtl/>
          <w:lang w:eastAsia="zh-TW"/>
        </w:rPr>
        <w:t>ب</w:t>
      </w:r>
      <w:r w:rsidRPr="00FB5DC8">
        <w:rPr>
          <w:b/>
          <w:bCs/>
          <w:rtl/>
          <w:lang w:eastAsia="zh-TW"/>
        </w:rPr>
        <w:t>الحماية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الاجتماعية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أجل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تجنب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اندثار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هذه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الفئة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السكان؛</w:t>
      </w:r>
    </w:p>
    <w:p w:rsidR="00775A5A" w:rsidRPr="00FB5DC8" w:rsidRDefault="00775A5A" w:rsidP="001A1B97">
      <w:pPr>
        <w:pStyle w:val="SingleTxtGA"/>
        <w:rPr>
          <w:b/>
          <w:bCs/>
          <w:rtl/>
          <w:lang w:eastAsia="zh-TW"/>
        </w:rPr>
      </w:pPr>
      <w:r w:rsidRPr="001A1B97">
        <w:rPr>
          <w:rFonts w:hint="cs"/>
          <w:rtl/>
          <w:lang w:eastAsia="zh-TW"/>
        </w:rPr>
        <w:tab/>
      </w:r>
      <w:r w:rsidRPr="001A1B97">
        <w:rPr>
          <w:rtl/>
          <w:lang w:eastAsia="zh-TW"/>
        </w:rPr>
        <w:t>(و)</w:t>
      </w:r>
      <w:r w:rsidR="001A1B97" w:rsidRPr="001A1B97"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تعزيز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التدريب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المهني</w:t>
      </w:r>
      <w:r>
        <w:rPr>
          <w:b/>
          <w:bCs/>
          <w:rtl/>
          <w:lang w:eastAsia="zh-TW"/>
        </w:rPr>
        <w:t xml:space="preserve"> </w:t>
      </w:r>
      <w:proofErr w:type="spellStart"/>
      <w:r>
        <w:rPr>
          <w:rFonts w:hint="cs"/>
          <w:b/>
          <w:bCs/>
          <w:rtl/>
          <w:lang w:eastAsia="zh-TW"/>
        </w:rPr>
        <w:t>ل</w:t>
      </w:r>
      <w:r w:rsidRPr="00FB5DC8">
        <w:rPr>
          <w:b/>
          <w:bCs/>
          <w:rtl/>
          <w:lang w:eastAsia="zh-TW"/>
        </w:rPr>
        <w:t>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بغية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مكافحة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ضدهم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وتيسير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إدماجهم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سوق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المساواة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ذلك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في إطار </w:t>
      </w:r>
      <w:r w:rsidRPr="00FB5DC8">
        <w:rPr>
          <w:b/>
          <w:bCs/>
          <w:rtl/>
          <w:lang w:eastAsia="zh-TW"/>
        </w:rPr>
        <w:t>مشروع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أوموريمو</w:t>
      </w:r>
      <w:proofErr w:type="spellEnd"/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ها</w:t>
      </w:r>
      <w:r>
        <w:rPr>
          <w:rFonts w:hint="cs"/>
          <w:b/>
          <w:bCs/>
          <w:rtl/>
          <w:lang w:eastAsia="zh-TW"/>
        </w:rPr>
        <w:t>ن</w:t>
      </w:r>
      <w:r w:rsidRPr="00FB5DC8">
        <w:rPr>
          <w:b/>
          <w:bCs/>
          <w:rtl/>
          <w:lang w:eastAsia="zh-TW"/>
        </w:rPr>
        <w:t>غ</w:t>
      </w:r>
      <w:r w:rsidRPr="001A1B97">
        <w:rPr>
          <w:b/>
          <w:bCs/>
          <w:rtl/>
          <w:lang w:eastAsia="zh-TW"/>
        </w:rPr>
        <w:t>ا</w:t>
      </w:r>
      <w:proofErr w:type="spellEnd"/>
      <w:r w:rsidRPr="001A1B97">
        <w:rPr>
          <w:rFonts w:hint="cs"/>
          <w:b/>
          <w:bCs/>
          <w:rtl/>
          <w:lang w:eastAsia="zh-TW"/>
        </w:rPr>
        <w:t xml:space="preserve"> (</w:t>
      </w:r>
      <w:proofErr w:type="spellStart"/>
      <w:r w:rsidRPr="001A1B97">
        <w:rPr>
          <w:b/>
          <w:bCs/>
          <w:i/>
          <w:szCs w:val="20"/>
        </w:rPr>
        <w:t>Umurimo</w:t>
      </w:r>
      <w:proofErr w:type="spellEnd"/>
      <w:r w:rsidRPr="001A1B97">
        <w:rPr>
          <w:b/>
          <w:bCs/>
          <w:szCs w:val="20"/>
        </w:rPr>
        <w:t xml:space="preserve"> </w:t>
      </w:r>
      <w:proofErr w:type="spellStart"/>
      <w:r w:rsidRPr="001A1B97">
        <w:rPr>
          <w:b/>
          <w:bCs/>
          <w:i/>
          <w:szCs w:val="20"/>
        </w:rPr>
        <w:t>Hanga</w:t>
      </w:r>
      <w:proofErr w:type="spellEnd"/>
      <w:r w:rsidRPr="001A1B97">
        <w:rPr>
          <w:rFonts w:hint="cs"/>
          <w:b/>
          <w:bCs/>
          <w:rtl/>
          <w:lang w:eastAsia="zh-TW"/>
        </w:rPr>
        <w:t>)</w:t>
      </w:r>
      <w:r w:rsidRPr="001A1B97"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وبرنامج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كور</w:t>
      </w:r>
      <w:r>
        <w:rPr>
          <w:rFonts w:hint="cs"/>
          <w:b/>
          <w:bCs/>
          <w:rtl/>
          <w:lang w:eastAsia="zh-TW"/>
        </w:rPr>
        <w:t>ي</w:t>
      </w:r>
      <w:r w:rsidRPr="00FB5DC8">
        <w:rPr>
          <w:b/>
          <w:bCs/>
          <w:rtl/>
          <w:lang w:eastAsia="zh-TW"/>
        </w:rPr>
        <w:t>ميرا</w:t>
      </w:r>
      <w:proofErr w:type="spellEnd"/>
      <w:r w:rsidR="00406401"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lang w:eastAsia="zh-TW"/>
        </w:rPr>
        <w:t>(</w:t>
      </w:r>
      <w:proofErr w:type="spellStart"/>
      <w:r w:rsidRPr="00FB5DC8">
        <w:rPr>
          <w:b/>
          <w:bCs/>
          <w:lang w:eastAsia="zh-TW"/>
        </w:rPr>
        <w:t>Kuremera</w:t>
      </w:r>
      <w:proofErr w:type="spellEnd"/>
      <w:r w:rsidRPr="00FB5DC8">
        <w:rPr>
          <w:b/>
          <w:bCs/>
          <w:lang w:eastAsia="zh-TW"/>
        </w:rPr>
        <w:t>)</w:t>
      </w:r>
      <w:r w:rsidRPr="00FB5DC8">
        <w:rPr>
          <w:b/>
          <w:bCs/>
          <w:rtl/>
          <w:lang w:eastAsia="zh-TW"/>
        </w:rPr>
        <w:t>؛</w:t>
      </w:r>
    </w:p>
    <w:p w:rsidR="00775A5A" w:rsidRPr="00FB5DC8" w:rsidRDefault="00775A5A" w:rsidP="00CA0BD8">
      <w:pPr>
        <w:pStyle w:val="SingleTxtGA"/>
        <w:rPr>
          <w:b/>
          <w:bCs/>
          <w:rtl/>
          <w:lang w:eastAsia="zh-TW"/>
        </w:rPr>
      </w:pPr>
      <w:r w:rsidRPr="00CA0BD8">
        <w:rPr>
          <w:rFonts w:hint="cs"/>
          <w:rtl/>
          <w:lang w:eastAsia="zh-TW"/>
        </w:rPr>
        <w:lastRenderedPageBreak/>
        <w:tab/>
      </w:r>
      <w:r w:rsidRPr="00CA0BD8">
        <w:rPr>
          <w:rtl/>
          <w:lang w:eastAsia="zh-TW"/>
        </w:rPr>
        <w:t>(ز)</w:t>
      </w:r>
      <w:r w:rsidR="00CA0BD8" w:rsidRPr="00CA0BD8"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حماية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حقوق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العمل </w:t>
      </w:r>
      <w:proofErr w:type="spellStart"/>
      <w:r>
        <w:rPr>
          <w:rFonts w:hint="cs"/>
          <w:b/>
          <w:bCs/>
          <w:rtl/>
          <w:lang w:eastAsia="zh-TW"/>
        </w:rPr>
        <w:t>ل</w:t>
      </w:r>
      <w:r w:rsidRPr="00FB5DC8">
        <w:rPr>
          <w:b/>
          <w:bCs/>
          <w:rtl/>
          <w:lang w:eastAsia="zh-TW"/>
        </w:rPr>
        <w:t>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وخاصة </w:t>
      </w:r>
      <w:r w:rsidRPr="00FB5DC8">
        <w:rPr>
          <w:b/>
          <w:bCs/>
          <w:rtl/>
          <w:lang w:eastAsia="zh-TW"/>
        </w:rPr>
        <w:t>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يتعلق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بالحصول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الوظائف </w:t>
      </w:r>
      <w:r w:rsidRPr="00FB5DC8">
        <w:rPr>
          <w:b/>
          <w:bCs/>
          <w:rtl/>
          <w:lang w:eastAsia="zh-TW"/>
        </w:rPr>
        <w:t>وظروف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وتكثيف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التحقيقات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حالات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ضدهم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وتعزيز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قدرتهم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تقديم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الشكاوى</w:t>
      </w:r>
      <w:r>
        <w:rPr>
          <w:b/>
          <w:bCs/>
          <w:rtl/>
          <w:lang w:eastAsia="zh-TW"/>
        </w:rPr>
        <w:t>.</w:t>
      </w:r>
    </w:p>
    <w:p w:rsidR="00775A5A" w:rsidRPr="005D264D" w:rsidRDefault="00CA0BD8" w:rsidP="00CA0BD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75A5A" w:rsidRPr="005D264D">
        <w:rPr>
          <w:rtl/>
        </w:rPr>
        <w:t>مشاركة</w:t>
      </w:r>
      <w:r w:rsidR="00775A5A">
        <w:rPr>
          <w:rtl/>
        </w:rPr>
        <w:t xml:space="preserve"> </w:t>
      </w:r>
      <w:proofErr w:type="spellStart"/>
      <w:r w:rsidR="00775A5A">
        <w:rPr>
          <w:rFonts w:hint="cs"/>
          <w:rtl/>
        </w:rPr>
        <w:t>الباتوا</w:t>
      </w:r>
      <w:proofErr w:type="spellEnd"/>
      <w:r w:rsidR="00775A5A">
        <w:rPr>
          <w:rFonts w:hint="cs"/>
          <w:rtl/>
        </w:rPr>
        <w:t xml:space="preserve"> </w:t>
      </w:r>
      <w:r w:rsidR="00775A5A" w:rsidRPr="005D264D">
        <w:rPr>
          <w:rtl/>
        </w:rPr>
        <w:t>في</w:t>
      </w:r>
      <w:r w:rsidR="00775A5A">
        <w:rPr>
          <w:rtl/>
        </w:rPr>
        <w:t xml:space="preserve"> </w:t>
      </w:r>
      <w:r w:rsidR="00775A5A" w:rsidRPr="005D264D">
        <w:rPr>
          <w:rtl/>
        </w:rPr>
        <w:t>الشؤون</w:t>
      </w:r>
      <w:r w:rsidR="00775A5A">
        <w:rPr>
          <w:rtl/>
        </w:rPr>
        <w:t xml:space="preserve"> </w:t>
      </w:r>
      <w:r w:rsidR="00775A5A" w:rsidRPr="005D264D">
        <w:rPr>
          <w:rtl/>
        </w:rPr>
        <w:t>العامة</w:t>
      </w:r>
      <w:r w:rsidR="00775A5A">
        <w:rPr>
          <w:rFonts w:hint="cs"/>
          <w:rtl/>
        </w:rPr>
        <w:t xml:space="preserve"> و</w:t>
      </w:r>
      <w:r w:rsidR="00775A5A" w:rsidRPr="005D264D">
        <w:rPr>
          <w:rtl/>
        </w:rPr>
        <w:t>السياسية</w:t>
      </w:r>
    </w:p>
    <w:p w:rsidR="00775A5A" w:rsidRPr="005D264D" w:rsidRDefault="00775A5A" w:rsidP="00CA0BD8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١٦-</w:t>
      </w:r>
      <w:r w:rsidR="00CA0BD8">
        <w:rPr>
          <w:rFonts w:hint="cs"/>
          <w:rtl/>
          <w:lang w:eastAsia="zh-TW"/>
        </w:rPr>
        <w:tab/>
      </w:r>
      <w:r w:rsidRPr="005D264D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بالتوضيحات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قدمتها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وخاصة </w:t>
      </w:r>
      <w:r w:rsidRPr="005D264D">
        <w:rPr>
          <w:rtl/>
          <w:lang w:eastAsia="zh-TW"/>
        </w:rPr>
        <w:t>قيام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رئيس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بتعيين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عضو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مجلس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الشيوخ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ولكنها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ترى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هذه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التوضيحات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تتسم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بالعمومية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إلى حد كبير </w:t>
      </w:r>
      <w:r w:rsidRPr="005D264D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تقدم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صورة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واضحة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مشاركة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السياسي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والعام،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رغم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أحكام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الدستور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(المادة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80)</w:t>
      </w:r>
      <w:r w:rsidR="00B55F7B">
        <w:rPr>
          <w:rFonts w:hint="cs"/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تمثيل</w:t>
      </w:r>
      <w:r>
        <w:rPr>
          <w:rtl/>
          <w:lang w:eastAsia="zh-TW"/>
        </w:rPr>
        <w:t xml:space="preserve"> "</w:t>
      </w:r>
      <w:r w:rsidRPr="005D264D">
        <w:rPr>
          <w:rtl/>
          <w:lang w:eastAsia="zh-TW"/>
        </w:rPr>
        <w:t>الفئات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المهمشة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تاريخيا</w:t>
      </w:r>
      <w:r>
        <w:rPr>
          <w:rtl/>
          <w:lang w:eastAsia="zh-TW"/>
        </w:rPr>
        <w:t xml:space="preserve">"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الصعيدين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الوطني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والمحلي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(المادة</w:t>
      </w:r>
      <w:r w:rsidR="00CA0BD8">
        <w:rPr>
          <w:rFonts w:hint="cs"/>
          <w:rtl/>
          <w:lang w:eastAsia="zh-TW"/>
        </w:rPr>
        <w:t> </w:t>
      </w:r>
      <w:r>
        <w:rPr>
          <w:rFonts w:hint="cs"/>
          <w:rtl/>
          <w:lang w:eastAsia="zh-TW"/>
        </w:rPr>
        <w:t>5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>١٧-</w:t>
      </w:r>
      <w:r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وبالنظر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معترف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باعتبارهم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إحدى</w:t>
      </w:r>
      <w:r>
        <w:rPr>
          <w:b/>
          <w:bCs/>
          <w:rtl/>
          <w:lang w:eastAsia="zh-TW"/>
        </w:rPr>
        <w:t xml:space="preserve"> "</w:t>
      </w:r>
      <w:r w:rsidRPr="00FB5DC8">
        <w:rPr>
          <w:b/>
          <w:bCs/>
          <w:rtl/>
          <w:lang w:eastAsia="zh-TW"/>
        </w:rPr>
        <w:t>الفئات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المهمشة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تاريخيا</w:t>
      </w:r>
      <w:r>
        <w:rPr>
          <w:b/>
          <w:bCs/>
          <w:rtl/>
          <w:lang w:eastAsia="zh-TW"/>
        </w:rPr>
        <w:t xml:space="preserve">"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البلد،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باتخاذ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خاصة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لوضع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سياسة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أكثر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طموح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وجرأة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ودينامية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لتيسير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الإدماج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الفعال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للباتوا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الشؤون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السياسية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والعامة،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وبصفة خاصة شغل مناصب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الإدارة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والشرطة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والجيش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والمجالس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المنتخبة</w:t>
      </w:r>
      <w:r>
        <w:rPr>
          <w:b/>
          <w:bCs/>
          <w:rtl/>
          <w:lang w:eastAsia="zh-TW"/>
        </w:rPr>
        <w:t xml:space="preserve">. </w:t>
      </w:r>
      <w:r w:rsidRPr="00FB5DC8">
        <w:rPr>
          <w:b/>
          <w:bCs/>
          <w:rtl/>
          <w:lang w:eastAsia="zh-TW"/>
        </w:rPr>
        <w:t>كما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ينبغي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على ا</w:t>
      </w:r>
      <w:r w:rsidRPr="00FB5DC8">
        <w:rPr>
          <w:b/>
          <w:bCs/>
          <w:rtl/>
          <w:lang w:eastAsia="zh-TW"/>
        </w:rPr>
        <w:t>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تكثف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حملات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التوعية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في صفوف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أهمية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مشاركتهم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الحياة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السياسية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والعامة،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وبين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سائر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ضرورة </w:t>
      </w:r>
      <w:r w:rsidRPr="00FB5DC8">
        <w:rPr>
          <w:b/>
          <w:bCs/>
          <w:rtl/>
          <w:lang w:eastAsia="zh-TW"/>
        </w:rPr>
        <w:t>إدماج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هذه </w:t>
      </w:r>
      <w:r w:rsidRPr="00FB5DC8">
        <w:rPr>
          <w:b/>
          <w:bCs/>
          <w:rtl/>
          <w:lang w:eastAsia="zh-TW"/>
        </w:rPr>
        <w:t>ال</w:t>
      </w:r>
      <w:r>
        <w:rPr>
          <w:rFonts w:hint="cs"/>
          <w:b/>
          <w:bCs/>
          <w:rtl/>
          <w:lang w:eastAsia="zh-TW"/>
        </w:rPr>
        <w:t>فئة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المجتمع</w:t>
      </w:r>
      <w:r>
        <w:rPr>
          <w:b/>
          <w:bCs/>
          <w:rtl/>
          <w:lang w:eastAsia="zh-TW"/>
        </w:rPr>
        <w:t>.</w:t>
      </w:r>
    </w:p>
    <w:p w:rsidR="00775A5A" w:rsidRPr="005D264D" w:rsidRDefault="00775A5A" w:rsidP="00775A5A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5D264D">
        <w:rPr>
          <w:rtl/>
        </w:rPr>
        <w:t>المسائل</w:t>
      </w:r>
      <w:r>
        <w:rPr>
          <w:rtl/>
        </w:rPr>
        <w:t xml:space="preserve"> </w:t>
      </w:r>
      <w:r w:rsidRPr="005D264D">
        <w:rPr>
          <w:rtl/>
        </w:rPr>
        <w:t>المتعلقة</w:t>
      </w:r>
      <w:r>
        <w:rPr>
          <w:rtl/>
        </w:rPr>
        <w:t xml:space="preserve"> </w:t>
      </w:r>
      <w:r w:rsidRPr="005D264D">
        <w:rPr>
          <w:rtl/>
        </w:rPr>
        <w:t>بالأراضي</w:t>
      </w:r>
    </w:p>
    <w:p w:rsidR="00775A5A" w:rsidRPr="005D264D" w:rsidRDefault="00775A5A" w:rsidP="00406401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١٨-</w:t>
      </w:r>
      <w:r>
        <w:rPr>
          <w:rFonts w:hint="cs"/>
          <w:rtl/>
          <w:lang w:eastAsia="zh-TW"/>
        </w:rPr>
        <w:tab/>
      </w:r>
      <w:r w:rsidRPr="005D264D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بالمعلومات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قدمتها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إخلاء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الأراضي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الحرجية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كانوا </w:t>
      </w:r>
      <w:r w:rsidRPr="005D264D">
        <w:rPr>
          <w:rtl/>
          <w:lang w:eastAsia="zh-TW"/>
        </w:rPr>
        <w:t>يعيشون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وبالتفسيرات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تسعى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تبرير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تقديم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تع</w:t>
      </w:r>
      <w:r>
        <w:rPr>
          <w:rFonts w:hint="cs"/>
          <w:rtl/>
          <w:lang w:eastAsia="zh-TW"/>
        </w:rPr>
        <w:t>ويض</w:t>
      </w:r>
      <w:r w:rsidRPr="005D264D">
        <w:rPr>
          <w:rtl/>
          <w:lang w:eastAsia="zh-TW"/>
        </w:rPr>
        <w:t>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لهم</w:t>
      </w:r>
      <w:r>
        <w:rPr>
          <w:rtl/>
          <w:lang w:eastAsia="zh-TW"/>
        </w:rPr>
        <w:t xml:space="preserve">. </w:t>
      </w:r>
      <w:r w:rsidRPr="005D264D">
        <w:rPr>
          <w:rtl/>
          <w:lang w:eastAsia="zh-TW"/>
        </w:rPr>
        <w:t>كما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بالمعلومات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المقدمة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برامج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إعادة الإسكان </w:t>
      </w:r>
      <w:r w:rsidRPr="005D264D">
        <w:rPr>
          <w:rtl/>
          <w:lang w:eastAsia="zh-TW"/>
        </w:rPr>
        <w:t>ال</w:t>
      </w:r>
      <w:r>
        <w:rPr>
          <w:rFonts w:hint="cs"/>
          <w:rtl/>
          <w:lang w:eastAsia="zh-TW"/>
        </w:rPr>
        <w:t>تي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استفاد منها </w:t>
      </w:r>
      <w:proofErr w:type="spellStart"/>
      <w:r>
        <w:rPr>
          <w:rFonts w:hint="cs"/>
          <w:rtl/>
          <w:lang w:eastAsia="zh-TW"/>
        </w:rPr>
        <w:t>ا</w:t>
      </w:r>
      <w:r w:rsidRPr="005D264D">
        <w:rPr>
          <w:rtl/>
          <w:lang w:eastAsia="zh-TW"/>
        </w:rPr>
        <w:t>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والجهود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المبذولة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لإدماجهم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بقية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السكان</w:t>
      </w:r>
      <w:r>
        <w:rPr>
          <w:rtl/>
          <w:lang w:eastAsia="zh-TW"/>
        </w:rPr>
        <w:t xml:space="preserve">. </w:t>
      </w:r>
      <w:r w:rsidRPr="005D264D">
        <w:rPr>
          <w:rtl/>
          <w:lang w:eastAsia="zh-TW"/>
        </w:rPr>
        <w:t>بيد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لا يزال يساور اللجنة من أن الإخلاء </w:t>
      </w:r>
      <w:r w:rsidRPr="005D264D">
        <w:rPr>
          <w:rtl/>
          <w:lang w:eastAsia="zh-TW"/>
        </w:rPr>
        <w:t>القسري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للباتوا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أراضيهم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التقليدية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</w:t>
      </w:r>
      <w:r w:rsidRPr="005D264D">
        <w:rPr>
          <w:rtl/>
          <w:lang w:eastAsia="zh-TW"/>
        </w:rPr>
        <w:t>إنشاء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وتطوير </w:t>
      </w:r>
      <w:r w:rsidRPr="005D264D">
        <w:rPr>
          <w:rtl/>
          <w:lang w:eastAsia="zh-TW"/>
        </w:rPr>
        <w:t>متنزهات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وطنية،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وهو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يمكن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يكون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ساهم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انخفاض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عدد</w:t>
      </w:r>
      <w:r>
        <w:rPr>
          <w:rFonts w:hint="cs"/>
          <w:rtl/>
          <w:lang w:eastAsia="zh-TW"/>
        </w:rPr>
        <w:t>هم</w:t>
      </w:r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قد أربك بعمق أسلوب </w:t>
      </w:r>
      <w:r w:rsidRPr="005D264D">
        <w:rPr>
          <w:rtl/>
          <w:lang w:eastAsia="zh-TW"/>
        </w:rPr>
        <w:t>حياتهم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التقليدي،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يمنعهم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مزاولة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أنشطة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مدرة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للدخل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كما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زادهم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فقر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فقر</w:t>
      </w:r>
      <w:r>
        <w:rPr>
          <w:rtl/>
          <w:lang w:eastAsia="zh-TW"/>
        </w:rPr>
        <w:t xml:space="preserve">. </w:t>
      </w:r>
      <w:r w:rsidRPr="005D264D">
        <w:rPr>
          <w:rtl/>
          <w:lang w:eastAsia="zh-TW"/>
        </w:rPr>
        <w:t>وعلاوة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ذلك،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تلاحظ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وجود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تدابير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ملائمة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لضمان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الإدماج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الكامل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للباتوا</w:t>
      </w:r>
      <w:proofErr w:type="spellEnd"/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وخاصة </w:t>
      </w:r>
      <w:r w:rsidRPr="005D264D">
        <w:rPr>
          <w:rtl/>
          <w:lang w:eastAsia="zh-TW"/>
        </w:rPr>
        <w:t>تخصيص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الأراضي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لتعويضهم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فقدوه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Fonts w:hint="cs"/>
          <w:rtl/>
          <w:lang w:eastAsia="zh-TW"/>
        </w:rPr>
        <w:t>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(المادة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5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Fonts w:hint="cs"/>
          <w:rtl/>
          <w:lang w:eastAsia="zh-TW"/>
        </w:rPr>
        <w:t>19-</w:t>
      </w:r>
      <w:r>
        <w:rPr>
          <w:rFonts w:hint="cs"/>
          <w:b/>
          <w:bCs/>
          <w:rtl/>
          <w:lang w:eastAsia="zh-TW"/>
        </w:rPr>
        <w:tab/>
        <w:t>و</w:t>
      </w:r>
      <w:r w:rsidRPr="00FB5DC8">
        <w:rPr>
          <w:b/>
          <w:bCs/>
          <w:rtl/>
          <w:lang w:eastAsia="zh-TW"/>
        </w:rPr>
        <w:t>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جديد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تنظر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وضع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محددة،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بالتشاور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والاتفاق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مع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تمنح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بمقتضاها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قطع</w:t>
      </w:r>
      <w:r w:rsidR="00BD537D">
        <w:rPr>
          <w:b/>
          <w:bCs/>
          <w:rtl/>
          <w:lang w:eastAsia="zh-TW"/>
        </w:rPr>
        <w:t xml:space="preserve">اً </w:t>
      </w:r>
      <w:r>
        <w:rPr>
          <w:rFonts w:hint="cs"/>
          <w:b/>
          <w:bCs/>
          <w:rtl/>
          <w:lang w:eastAsia="zh-TW"/>
        </w:rPr>
        <w:t xml:space="preserve">من الأرض </w:t>
      </w:r>
      <w:r w:rsidRPr="00FB5DC8">
        <w:rPr>
          <w:b/>
          <w:bCs/>
          <w:rtl/>
          <w:lang w:eastAsia="zh-TW"/>
        </w:rPr>
        <w:t>لمن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يرغبون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ذلك،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حتى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يتمكنوا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أنشطة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مدرة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للدخل</w:t>
      </w:r>
      <w:r>
        <w:rPr>
          <w:b/>
          <w:bCs/>
          <w:rtl/>
          <w:lang w:eastAsia="zh-TW"/>
        </w:rPr>
        <w:t xml:space="preserve">. </w:t>
      </w:r>
      <w:r w:rsidRPr="00FB5DC8">
        <w:rPr>
          <w:b/>
          <w:bCs/>
          <w:rtl/>
          <w:lang w:eastAsia="zh-TW"/>
        </w:rPr>
        <w:t>وتشدد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هذه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التدابير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ضرورية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ل</w:t>
      </w:r>
      <w:r w:rsidRPr="00FB5DC8">
        <w:rPr>
          <w:b/>
          <w:bCs/>
          <w:rtl/>
          <w:lang w:eastAsia="zh-TW"/>
        </w:rPr>
        <w:t>إنهاء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تناقص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عدد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وتعزيز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إدماجهم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المجتمع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والحد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فقرهم</w:t>
      </w:r>
      <w:r>
        <w:rPr>
          <w:b/>
          <w:bCs/>
          <w:rtl/>
          <w:lang w:eastAsia="zh-TW"/>
        </w:rPr>
        <w:t>.</w:t>
      </w:r>
    </w:p>
    <w:p w:rsidR="00775A5A" w:rsidRPr="005D264D" w:rsidRDefault="00775A5A" w:rsidP="00775A5A">
      <w:pPr>
        <w:pStyle w:val="H23GA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dir w:val="rtl">
        <w:r w:rsidRPr="005D264D">
          <w:rPr>
            <w:rFonts w:hint="cs"/>
            <w:rtl/>
          </w:rPr>
          <w:t>وضع</w:t>
        </w:r>
        <w:r>
          <w:rPr>
            <w:rtl/>
          </w:rPr>
          <w:t xml:space="preserve"> </w:t>
        </w:r>
        <w:r w:rsidRPr="005D264D">
          <w:rPr>
            <w:rFonts w:hint="cs"/>
            <w:rtl/>
          </w:rPr>
          <w:t>اللاجئين</w:t>
        </w:r>
        <w:r>
          <w:rPr>
            <w:rtl/>
          </w:rPr>
          <w:t xml:space="preserve"> </w:t>
        </w:r>
        <w:r w:rsidRPr="005D264D">
          <w:rPr>
            <w:rFonts w:hint="cs"/>
            <w:rtl/>
          </w:rPr>
          <w:t>وطالبي</w:t>
        </w:r>
        <w:r>
          <w:rPr>
            <w:rtl/>
          </w:rPr>
          <w:t xml:space="preserve"> </w:t>
        </w:r>
        <w:r w:rsidRPr="005D264D">
          <w:rPr>
            <w:rFonts w:hint="cs"/>
            <w:rtl/>
          </w:rPr>
          <w:t>اللجوء</w:t>
        </w:r>
        <w:r w:rsidRPr="005D264D">
          <w:rPr>
            <w:rFonts w:cs="Times New Roman" w:hint="cs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5D264D" w:rsidRDefault="00775A5A" w:rsidP="00775A5A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٢٠-</w:t>
      </w:r>
      <w:r>
        <w:rPr>
          <w:rFonts w:hint="cs"/>
          <w:rtl/>
          <w:lang w:eastAsia="zh-TW"/>
        </w:rPr>
        <w:tab/>
        <w:t xml:space="preserve">بينما </w:t>
      </w:r>
      <w:r w:rsidRPr="005D264D">
        <w:rPr>
          <w:rtl/>
          <w:lang w:eastAsia="zh-TW"/>
        </w:rPr>
        <w:t>تحيط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بالمعلومات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قدمتها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فإن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يساورها </w:t>
      </w:r>
      <w:r w:rsidRPr="005D264D">
        <w:rPr>
          <w:rtl/>
          <w:lang w:eastAsia="zh-TW"/>
        </w:rPr>
        <w:t>إزاء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مفادها</w:t>
      </w:r>
      <w:r w:rsidR="00B55F7B">
        <w:rPr>
          <w:rtl/>
          <w:lang w:eastAsia="zh-TW"/>
        </w:rPr>
        <w:t>: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(أ)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إمكانية </w:t>
      </w:r>
      <w:r w:rsidRPr="005D264D">
        <w:rPr>
          <w:rtl/>
          <w:lang w:eastAsia="zh-TW"/>
        </w:rPr>
        <w:t>نقل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اللاجئين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البورونديين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بلدان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أخرى؛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(ب)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عدم إحالة بعض </w:t>
      </w:r>
      <w:r w:rsidRPr="005D264D">
        <w:rPr>
          <w:rtl/>
          <w:lang w:eastAsia="zh-TW"/>
        </w:rPr>
        <w:t>طلبات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اللجوء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- </w:t>
      </w:r>
      <w:r w:rsidRPr="005D264D">
        <w:rPr>
          <w:rtl/>
          <w:lang w:eastAsia="zh-TW"/>
        </w:rPr>
        <w:t>المقدمة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بعض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الإريتريين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والسوداني</w:t>
      </w:r>
      <w:r w:rsidR="00406401">
        <w:rPr>
          <w:rFonts w:hint="cs"/>
          <w:rtl/>
          <w:lang w:eastAsia="zh-TW"/>
        </w:rPr>
        <w:t>ي</w:t>
      </w:r>
      <w:r w:rsidRPr="005D264D">
        <w:rPr>
          <w:rtl/>
          <w:lang w:eastAsia="zh-TW"/>
        </w:rPr>
        <w:t>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الجنوبيين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المديرية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العامة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للهجرة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الوافدة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والهجرة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الخارج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- فور</w:t>
      </w:r>
      <w:r w:rsidR="00BD537D">
        <w:rPr>
          <w:rFonts w:hint="cs"/>
          <w:rtl/>
          <w:lang w:eastAsia="zh-TW"/>
        </w:rPr>
        <w:t xml:space="preserve">اً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اللجنة </w:t>
      </w:r>
      <w:r w:rsidRPr="005D264D">
        <w:rPr>
          <w:rtl/>
          <w:lang w:eastAsia="zh-TW"/>
        </w:rPr>
        <w:t>الرواندية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بتحديد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مركز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اللاجئ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رغم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مهلة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الخمسة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عشر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يوم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حددها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Fonts w:hint="cs"/>
          <w:rtl/>
          <w:lang w:eastAsia="zh-TW"/>
        </w:rPr>
        <w:t xml:space="preserve"> المتعلق باللجوء</w:t>
      </w:r>
      <w:r w:rsidRPr="005D264D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الأمر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يمكن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يعرضهم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لخطر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الإعادة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القسرية؛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(ج)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الاكتظاظ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مخيمات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اللاجئين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الذي يقلل من </w:t>
      </w:r>
      <w:r w:rsidRPr="005D264D">
        <w:rPr>
          <w:rtl/>
          <w:lang w:eastAsia="zh-TW"/>
        </w:rPr>
        <w:t>المكان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المتاح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لكل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لاجئ،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وهو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يؤدي إلى بعض </w:t>
      </w:r>
      <w:r w:rsidRPr="005D264D">
        <w:rPr>
          <w:rtl/>
          <w:lang w:eastAsia="zh-TW"/>
        </w:rPr>
        <w:t>حالات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العنف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الجنسي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والاعتداء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الأطفال؛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(د)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وجود صعوبات تواجه بعض الأطفال </w:t>
      </w:r>
      <w:r w:rsidRPr="005D264D">
        <w:rPr>
          <w:rtl/>
          <w:lang w:eastAsia="zh-TW"/>
        </w:rPr>
        <w:t>اللاجئين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الالتحاق ب</w:t>
      </w:r>
      <w:r w:rsidRPr="005D264D">
        <w:rPr>
          <w:rtl/>
          <w:lang w:eastAsia="zh-TW"/>
        </w:rPr>
        <w:t>التعليم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الثانوي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بصورة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كاملة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بسبب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نقص </w:t>
      </w:r>
      <w:r w:rsidRPr="005D264D">
        <w:rPr>
          <w:rtl/>
          <w:lang w:eastAsia="zh-TW"/>
        </w:rPr>
        <w:t>أماكن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</w:t>
      </w:r>
      <w:r w:rsidRPr="005D264D">
        <w:rPr>
          <w:rtl/>
          <w:lang w:eastAsia="zh-TW"/>
        </w:rPr>
        <w:t>لدراسة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وارتفاع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تكلفة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اللوازم المدرسية</w:t>
      </w:r>
      <w:r w:rsidRPr="005D264D">
        <w:rPr>
          <w:rtl/>
          <w:lang w:eastAsia="zh-TW"/>
        </w:rPr>
        <w:t>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(ﻫ)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وجود </w:t>
      </w:r>
      <w:r w:rsidRPr="005D264D">
        <w:rPr>
          <w:rtl/>
          <w:lang w:eastAsia="zh-TW"/>
        </w:rPr>
        <w:t>بعض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العقبات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تمنع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بعض </w:t>
      </w:r>
      <w:r w:rsidRPr="005D264D">
        <w:rPr>
          <w:rtl/>
          <w:lang w:eastAsia="zh-TW"/>
        </w:rPr>
        <w:t>اللاجئين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الاستفادة الفعلية من </w:t>
      </w:r>
      <w:r w:rsidRPr="005D264D">
        <w:rPr>
          <w:rtl/>
          <w:lang w:eastAsia="zh-TW"/>
        </w:rPr>
        <w:t>النظام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الصحي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وضعته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الطرف؛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(و)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توعية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اللاجئين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قانون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الجنسية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(المادة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5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>٢١-</w:t>
      </w:r>
      <w:r>
        <w:rPr>
          <w:rFonts w:hint="cs"/>
          <w:b/>
          <w:bCs/>
          <w:rtl/>
          <w:lang w:eastAsia="zh-TW"/>
        </w:rPr>
        <w:tab/>
        <w:t>و</w:t>
      </w:r>
      <w:dir w:val="rtl"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توصي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اللجنة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بأن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تتخذ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الدولة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الطرف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التدابير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اللازمة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لتحقيق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ما</w:t>
        </w:r>
        <w:r>
          <w:rPr>
            <w:b/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/>
            <w:bCs/>
            <w:rtl/>
            <w:lang w:eastAsia="zh-TW"/>
          </w:rPr>
          <w:t>يلي</w:t>
        </w:r>
        <w:r w:rsidR="00B55F7B">
          <w:rPr>
            <w:b/>
            <w:bCs/>
            <w:rtl/>
            <w:lang w:eastAsia="zh-TW"/>
          </w:rPr>
          <w:t>:</w:t>
        </w:r>
        <w:r w:rsidRPr="00FB5DC8">
          <w:rPr>
            <w:b/>
            <w:bCs/>
            <w:lang w:eastAsia="zh-TW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ab/>
        <w:t>(أ)</w:t>
      </w:r>
      <w:r w:rsidRPr="00775A5A">
        <w:rPr>
          <w:rFonts w:hint="cs"/>
          <w:rtl/>
          <w:lang w:eastAsia="zh-TW"/>
        </w:rPr>
        <w:tab/>
      </w:r>
      <w:r>
        <w:rPr>
          <w:rFonts w:hint="cs"/>
          <w:b/>
          <w:bCs/>
          <w:rtl/>
          <w:lang w:eastAsia="zh-TW"/>
        </w:rPr>
        <w:t xml:space="preserve">الحرص على </w:t>
      </w:r>
      <w:r w:rsidRPr="00FB5DC8">
        <w:rPr>
          <w:b/>
          <w:bCs/>
          <w:rtl/>
          <w:lang w:eastAsia="zh-TW"/>
        </w:rPr>
        <w:t>عدم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نقل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اللاجئين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البورونديين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بلدان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أخرى </w:t>
      </w:r>
      <w:r w:rsidRPr="00FB5DC8">
        <w:rPr>
          <w:b/>
          <w:bCs/>
          <w:rtl/>
          <w:lang w:eastAsia="zh-TW"/>
        </w:rPr>
        <w:t>دون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موافقتهم؛</w:t>
      </w:r>
    </w:p>
    <w:p w:rsidR="00775A5A" w:rsidRPr="00FB5DC8" w:rsidRDefault="00775A5A" w:rsidP="00775A5A">
      <w:pPr>
        <w:pStyle w:val="SingleTxtGA"/>
        <w:rPr>
          <w:b/>
          <w:bCs/>
          <w:rtl/>
          <w:lang w:eastAsia="zh-TW"/>
        </w:rPr>
      </w:pPr>
      <w:r w:rsidRPr="00775A5A">
        <w:rPr>
          <w:rtl/>
          <w:lang w:eastAsia="zh-TW"/>
        </w:rPr>
        <w:tab/>
        <w:t>(ب)</w:t>
      </w:r>
      <w:r w:rsidRPr="00775A5A">
        <w:rPr>
          <w:rFonts w:hint="cs"/>
          <w:rtl/>
          <w:lang w:eastAsia="zh-TW"/>
        </w:rPr>
        <w:tab/>
      </w:r>
      <w:r>
        <w:rPr>
          <w:rFonts w:hint="cs"/>
          <w:b/>
          <w:bCs/>
          <w:rtl/>
          <w:lang w:eastAsia="zh-TW"/>
        </w:rPr>
        <w:t xml:space="preserve">ضمان </w:t>
      </w:r>
      <w:r w:rsidRPr="00FB5DC8">
        <w:rPr>
          <w:b/>
          <w:bCs/>
          <w:rtl/>
          <w:lang w:eastAsia="zh-TW"/>
        </w:rPr>
        <w:t>إحالة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طلبات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اللجوء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أُعدت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وقُدمت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ل</w:t>
      </w:r>
      <w:r w:rsidRPr="00FB5DC8">
        <w:rPr>
          <w:b/>
          <w:bCs/>
          <w:rtl/>
          <w:lang w:eastAsia="zh-TW"/>
        </w:rPr>
        <w:t>لمديرية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للهجرة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الوافدة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والهجرة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الخارج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فعلي</w:t>
      </w:r>
      <w:r w:rsidR="00BD537D">
        <w:rPr>
          <w:rFonts w:hint="cs"/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اللجنة </w:t>
      </w:r>
      <w:r w:rsidRPr="00FB5DC8">
        <w:rPr>
          <w:b/>
          <w:bCs/>
          <w:rtl/>
          <w:lang w:eastAsia="zh-TW"/>
        </w:rPr>
        <w:t>المعنية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بتحديد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مركز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اللاجئ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المهلة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الزمنية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المنصوص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عليها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القانون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الخاص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باللجوء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تقوم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المديرية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بدراستها،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أجل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إزالة </w:t>
      </w:r>
      <w:r w:rsidRPr="00FB5DC8">
        <w:rPr>
          <w:b/>
          <w:bCs/>
          <w:rtl/>
          <w:lang w:eastAsia="zh-TW"/>
        </w:rPr>
        <w:t>أي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عائق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يحول دون </w:t>
      </w:r>
      <w:r w:rsidRPr="00FB5DC8">
        <w:rPr>
          <w:b/>
          <w:bCs/>
          <w:rtl/>
          <w:lang w:eastAsia="zh-TW"/>
        </w:rPr>
        <w:t>تقديم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هذه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الطلبات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والنظر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فيها؛</w:t>
      </w:r>
    </w:p>
    <w:p w:rsidR="00775A5A" w:rsidRPr="00FB5DC8" w:rsidRDefault="00775A5A" w:rsidP="0014140F">
      <w:pPr>
        <w:pStyle w:val="SingleTxtGA"/>
        <w:rPr>
          <w:b/>
          <w:bCs/>
          <w:rtl/>
          <w:lang w:eastAsia="zh-TW"/>
        </w:rPr>
      </w:pPr>
      <w:r w:rsidRPr="00FB5DC8">
        <w:rPr>
          <w:b/>
          <w:bCs/>
          <w:rtl/>
          <w:lang w:eastAsia="zh-TW"/>
        </w:rPr>
        <w:tab/>
      </w:r>
      <w:r w:rsidRPr="00406401">
        <w:rPr>
          <w:rtl/>
          <w:lang w:eastAsia="zh-TW"/>
        </w:rPr>
        <w:t>(ج)</w:t>
      </w:r>
      <w:r w:rsidR="0014140F" w:rsidRPr="00406401">
        <w:rPr>
          <w:rFonts w:hint="cs"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النظر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توسيع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المنطقة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المخصصة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لمخيمات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اللاجئين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أجل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الحد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الاكتظاظ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وانعدام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الخصوصية،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اللذين يساعدان على </w:t>
      </w:r>
      <w:r w:rsidRPr="00FB5DC8">
        <w:rPr>
          <w:b/>
          <w:bCs/>
          <w:rtl/>
          <w:lang w:eastAsia="zh-TW"/>
        </w:rPr>
        <w:t>العنف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الجنسي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والاعتداء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الأطفال؛</w:t>
      </w:r>
    </w:p>
    <w:p w:rsidR="00775A5A" w:rsidRPr="00FB5DC8" w:rsidRDefault="00775A5A" w:rsidP="0014140F">
      <w:pPr>
        <w:pStyle w:val="SingleTxtGA"/>
        <w:rPr>
          <w:b/>
          <w:bCs/>
          <w:rtl/>
          <w:lang w:eastAsia="zh-TW"/>
        </w:rPr>
      </w:pPr>
      <w:r w:rsidRPr="00406401">
        <w:rPr>
          <w:rtl/>
          <w:lang w:eastAsia="zh-TW"/>
        </w:rPr>
        <w:tab/>
        <w:t>(د)</w:t>
      </w:r>
      <w:r w:rsidR="0014140F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إزالة</w:t>
      </w:r>
      <w:r>
        <w:rPr>
          <w:rFonts w:hint="cs"/>
          <w:b/>
          <w:bCs/>
          <w:rtl/>
          <w:lang w:eastAsia="zh-TW"/>
        </w:rPr>
        <w:t xml:space="preserve"> كل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العقبات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قد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تمنع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الأطفال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اللاجئين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الواقع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الالتحاق ب</w:t>
      </w:r>
      <w:r w:rsidRPr="00FB5DC8">
        <w:rPr>
          <w:b/>
          <w:bCs/>
          <w:rtl/>
          <w:lang w:eastAsia="zh-TW"/>
        </w:rPr>
        <w:t>التعليم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الثانوي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فعل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و</w:t>
      </w:r>
      <w:r>
        <w:rPr>
          <w:rFonts w:hint="cs"/>
          <w:b/>
          <w:bCs/>
          <w:rtl/>
          <w:lang w:eastAsia="zh-TW"/>
        </w:rPr>
        <w:t xml:space="preserve">ضمان </w:t>
      </w:r>
      <w:r w:rsidRPr="00FB5DC8">
        <w:rPr>
          <w:b/>
          <w:bCs/>
          <w:rtl/>
          <w:lang w:eastAsia="zh-TW"/>
        </w:rPr>
        <w:t>عدم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وجود أي عقبات أمام حصول </w:t>
      </w:r>
      <w:r w:rsidRPr="00FB5DC8">
        <w:rPr>
          <w:b/>
          <w:bCs/>
          <w:rtl/>
          <w:lang w:eastAsia="zh-TW"/>
        </w:rPr>
        <w:t>اللاجئين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الرعاية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الصحية؛</w:t>
      </w:r>
    </w:p>
    <w:p w:rsidR="00775A5A" w:rsidRPr="00FB5DC8" w:rsidRDefault="00775A5A" w:rsidP="0014140F">
      <w:pPr>
        <w:pStyle w:val="SingleTxtGA"/>
        <w:rPr>
          <w:b/>
          <w:bCs/>
          <w:rtl/>
          <w:lang w:eastAsia="zh-TW"/>
        </w:rPr>
      </w:pPr>
      <w:r w:rsidRPr="00406401">
        <w:rPr>
          <w:rFonts w:hint="cs"/>
          <w:rtl/>
          <w:lang w:eastAsia="zh-TW"/>
        </w:rPr>
        <w:tab/>
      </w:r>
      <w:r w:rsidRPr="00406401">
        <w:rPr>
          <w:rtl/>
          <w:lang w:eastAsia="zh-TW"/>
        </w:rPr>
        <w:t>(هـ)</w:t>
      </w:r>
      <w:r w:rsidR="0014140F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تنظيم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حملات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توعية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اللاجئين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وطالبي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اللجوء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إمكانية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الحصول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الجنسية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الرواندية،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بحيث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يمكن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تتوفر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فيهم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</w:t>
      </w:r>
      <w:r w:rsidRPr="00FB5DC8">
        <w:rPr>
          <w:b/>
          <w:bCs/>
          <w:rtl/>
          <w:lang w:eastAsia="zh-TW"/>
        </w:rPr>
        <w:t>شروط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التقدم للحصول </w:t>
      </w:r>
      <w:r w:rsidRPr="00FB5DC8">
        <w:rPr>
          <w:b/>
          <w:bCs/>
          <w:rtl/>
          <w:lang w:eastAsia="zh-TW"/>
        </w:rPr>
        <w:t>عليها،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وإزالة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أي عقبة </w:t>
      </w:r>
      <w:r w:rsidRPr="00FB5DC8">
        <w:rPr>
          <w:b/>
          <w:bCs/>
          <w:rtl/>
          <w:lang w:eastAsia="zh-TW"/>
        </w:rPr>
        <w:t>قد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توجد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الممارسة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العملية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أمام </w:t>
      </w:r>
      <w:r w:rsidRPr="00FB5DC8">
        <w:rPr>
          <w:b/>
          <w:bCs/>
          <w:rtl/>
          <w:lang w:eastAsia="zh-TW"/>
        </w:rPr>
        <w:t>فعالية</w:t>
      </w:r>
      <w:r>
        <w:rPr>
          <w:rFonts w:hint="cs"/>
          <w:b/>
          <w:bCs/>
          <w:rtl/>
          <w:lang w:eastAsia="zh-TW"/>
        </w:rPr>
        <w:t xml:space="preserve"> هذا الإجراء</w:t>
      </w:r>
      <w:r>
        <w:rPr>
          <w:b/>
          <w:bCs/>
          <w:rtl/>
          <w:lang w:eastAsia="zh-TW"/>
        </w:rPr>
        <w:t>.</w:t>
      </w:r>
    </w:p>
    <w:p w:rsidR="00775A5A" w:rsidRPr="005D264D" w:rsidRDefault="0014140F" w:rsidP="0014140F">
      <w:pPr>
        <w:pStyle w:val="H23GA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775A5A">
        <w:rPr>
          <w:rFonts w:hint="cs"/>
          <w:rtl/>
        </w:rPr>
        <w:t xml:space="preserve">الاستفادة من </w:t>
      </w:r>
      <w:r w:rsidR="00775A5A" w:rsidRPr="005D264D">
        <w:rPr>
          <w:rtl/>
        </w:rPr>
        <w:t>سبل</w:t>
      </w:r>
      <w:r w:rsidR="00775A5A">
        <w:rPr>
          <w:rtl/>
        </w:rPr>
        <w:t xml:space="preserve"> </w:t>
      </w:r>
      <w:r w:rsidR="00775A5A" w:rsidRPr="005D264D">
        <w:rPr>
          <w:rtl/>
        </w:rPr>
        <w:t>الانتصاف</w:t>
      </w:r>
      <w:r w:rsidR="00775A5A">
        <w:rPr>
          <w:rtl/>
        </w:rPr>
        <w:t xml:space="preserve"> </w:t>
      </w:r>
      <w:r w:rsidR="00775A5A" w:rsidRPr="005D264D">
        <w:rPr>
          <w:rtl/>
        </w:rPr>
        <w:t>وتوفير</w:t>
      </w:r>
      <w:r w:rsidR="00775A5A">
        <w:rPr>
          <w:rtl/>
        </w:rPr>
        <w:t xml:space="preserve"> </w:t>
      </w:r>
      <w:r w:rsidR="00775A5A" w:rsidRPr="005D264D">
        <w:rPr>
          <w:rtl/>
        </w:rPr>
        <w:t>البيانات</w:t>
      </w:r>
      <w:r w:rsidR="00775A5A">
        <w:rPr>
          <w:rtl/>
        </w:rPr>
        <w:t xml:space="preserve"> </w:t>
      </w:r>
      <w:r w:rsidR="00775A5A" w:rsidRPr="005D264D">
        <w:rPr>
          <w:rtl/>
        </w:rPr>
        <w:t>المتعلقة</w:t>
      </w:r>
      <w:r w:rsidR="00775A5A">
        <w:rPr>
          <w:rtl/>
        </w:rPr>
        <w:t xml:space="preserve"> </w:t>
      </w:r>
      <w:r w:rsidR="00775A5A" w:rsidRPr="005D264D">
        <w:rPr>
          <w:rtl/>
        </w:rPr>
        <w:t>بتطبيق</w:t>
      </w:r>
      <w:r w:rsidR="00775A5A">
        <w:rPr>
          <w:rtl/>
        </w:rPr>
        <w:t xml:space="preserve"> </w:t>
      </w:r>
      <w:r w:rsidR="00775A5A" w:rsidRPr="005D264D">
        <w:rPr>
          <w:rtl/>
        </w:rPr>
        <w:t>المادة</w:t>
      </w:r>
      <w:r w:rsidR="00775A5A">
        <w:rPr>
          <w:rtl/>
        </w:rPr>
        <w:t xml:space="preserve"> </w:t>
      </w:r>
      <w:r w:rsidR="00775A5A" w:rsidRPr="005D264D">
        <w:rPr>
          <w:rFonts w:hint="cs"/>
          <w:rtl/>
        </w:rPr>
        <w:t>6</w:t>
      </w:r>
    </w:p>
    <w:p w:rsidR="00775A5A" w:rsidRPr="005D264D" w:rsidRDefault="00775A5A" w:rsidP="00775A5A">
      <w:pPr>
        <w:pStyle w:val="SingleTxtGA"/>
        <w:rPr>
          <w:rtl/>
          <w:lang w:eastAsia="zh-TW"/>
        </w:rPr>
      </w:pPr>
      <w:r w:rsidRPr="005D264D">
        <w:rPr>
          <w:rtl/>
          <w:lang w:eastAsia="zh-TW"/>
        </w:rPr>
        <w:t>٢٢-</w:t>
      </w:r>
      <w:r w:rsidR="0014140F">
        <w:rPr>
          <w:rFonts w:hint="cs"/>
          <w:rtl/>
          <w:lang w:eastAsia="zh-TW"/>
        </w:rPr>
        <w:tab/>
      </w:r>
      <w:r w:rsidRPr="005D264D">
        <w:rPr>
          <w:rtl/>
          <w:lang w:eastAsia="zh-TW"/>
        </w:rPr>
        <w:t>تشير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تقدم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الشكاوى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والملاحقات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القضائية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والعقوبات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و</w:t>
      </w:r>
      <w:r w:rsidRPr="005D264D">
        <w:rPr>
          <w:rtl/>
          <w:lang w:eastAsia="zh-TW"/>
        </w:rPr>
        <w:t>التعويض</w:t>
      </w:r>
      <w:r>
        <w:rPr>
          <w:rFonts w:hint="cs"/>
          <w:rtl/>
          <w:lang w:eastAsia="zh-TW"/>
        </w:rPr>
        <w:t>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حالات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العنصري،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العمالة،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تنظر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المحاكم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وأمين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المظالم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الإنسان</w:t>
      </w:r>
      <w:r>
        <w:rPr>
          <w:rtl/>
          <w:lang w:eastAsia="zh-TW"/>
        </w:rPr>
        <w:t xml:space="preserve">. </w:t>
      </w:r>
      <w:r w:rsidRPr="005D264D">
        <w:rPr>
          <w:rtl/>
          <w:lang w:eastAsia="zh-TW"/>
        </w:rPr>
        <w:t>وفي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الوقت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الذي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تشير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فيه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تفسيرات </w:t>
      </w:r>
      <w:r w:rsidRPr="005D264D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الطرف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المساواة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اللجوء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القضاء </w:t>
      </w:r>
      <w:r w:rsidRPr="005D264D">
        <w:rPr>
          <w:rtl/>
          <w:lang w:eastAsia="zh-TW"/>
        </w:rPr>
        <w:t>للجميع،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والتدابير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المتخذة،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المساعدة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القانونية،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فإن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القلق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لا يزال يساورها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إزاء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المعلومات </w:t>
      </w:r>
      <w:r w:rsidRPr="005D264D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تفيد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بأن</w:t>
      </w:r>
      <w:r>
        <w:rPr>
          <w:rtl/>
          <w:lang w:eastAsia="zh-TW"/>
        </w:rPr>
        <w:t xml:space="preserve"> </w:t>
      </w:r>
      <w:proofErr w:type="spellStart"/>
      <w:r w:rsidRPr="005D264D">
        <w:rPr>
          <w:rtl/>
          <w:lang w:eastAsia="zh-TW"/>
        </w:rPr>
        <w:t>الباتوا</w:t>
      </w:r>
      <w:proofErr w:type="spellEnd"/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لا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يحظون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دائم</w:t>
      </w:r>
      <w:r w:rsidR="00BD537D">
        <w:rPr>
          <w:rtl/>
          <w:lang w:eastAsia="zh-TW"/>
        </w:rPr>
        <w:t xml:space="preserve">اً </w:t>
      </w:r>
      <w:r w:rsidRPr="005D264D">
        <w:rPr>
          <w:rtl/>
          <w:lang w:eastAsia="zh-TW"/>
        </w:rPr>
        <w:t>بالمساواة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إمكانية </w:t>
      </w:r>
      <w:r w:rsidRPr="005D264D">
        <w:rPr>
          <w:rtl/>
          <w:lang w:eastAsia="zh-TW"/>
        </w:rPr>
        <w:t>اللجوء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القضاء على نحو فعال </w:t>
      </w:r>
      <w:r w:rsidRPr="005D264D">
        <w:rPr>
          <w:rtl/>
          <w:lang w:eastAsia="zh-TW"/>
        </w:rPr>
        <w:t>(المادتان</w:t>
      </w:r>
      <w:r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5</w:t>
      </w:r>
      <w:r>
        <w:rPr>
          <w:rtl/>
          <w:lang w:eastAsia="zh-TW"/>
        </w:rPr>
        <w:t xml:space="preserve"> </w:t>
      </w:r>
      <w:r w:rsidRPr="005D264D">
        <w:rPr>
          <w:rtl/>
          <w:lang w:eastAsia="zh-TW"/>
        </w:rPr>
        <w:t>و</w:t>
      </w:r>
      <w:r>
        <w:rPr>
          <w:rFonts w:hint="cs"/>
          <w:rtl/>
          <w:lang w:eastAsia="zh-TW"/>
        </w:rPr>
        <w:t>6</w:t>
      </w:r>
      <w:r w:rsidRPr="005D264D">
        <w:rPr>
          <w:rtl/>
          <w:lang w:eastAsia="zh-TW"/>
        </w:rPr>
        <w:t>)</w:t>
      </w:r>
      <w:r>
        <w:rPr>
          <w:rtl/>
          <w:lang w:eastAsia="zh-TW"/>
        </w:rPr>
        <w:t>.</w:t>
      </w:r>
    </w:p>
    <w:p w:rsidR="00775A5A" w:rsidRPr="00FB5DC8" w:rsidRDefault="00775A5A" w:rsidP="0014140F">
      <w:pPr>
        <w:pStyle w:val="SingleTxtGA"/>
        <w:rPr>
          <w:b/>
          <w:bCs/>
          <w:rtl/>
          <w:lang w:eastAsia="zh-TW"/>
        </w:rPr>
      </w:pPr>
      <w:r w:rsidRPr="0014140F">
        <w:rPr>
          <w:rtl/>
          <w:lang w:eastAsia="zh-TW"/>
        </w:rPr>
        <w:t>٢٣-</w:t>
      </w:r>
      <w:r w:rsidR="0014140F">
        <w:rPr>
          <w:rFonts w:hint="cs"/>
          <w:b/>
          <w:bCs/>
          <w:rtl/>
          <w:lang w:eastAsia="zh-TW"/>
        </w:rPr>
        <w:tab/>
      </w:r>
      <w:r w:rsidRPr="00FB5DC8">
        <w:rPr>
          <w:b/>
          <w:bCs/>
          <w:rtl/>
          <w:lang w:eastAsia="zh-TW"/>
        </w:rPr>
        <w:t>وإذ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تشير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توصيتها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العامة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رقم</w:t>
      </w:r>
      <w:r w:rsidR="00B55F7B">
        <w:rPr>
          <w:b/>
          <w:bCs/>
          <w:rtl/>
          <w:lang w:eastAsia="zh-TW"/>
        </w:rPr>
        <w:t xml:space="preserve"> </w:t>
      </w:r>
      <w:r w:rsidRPr="00FB5DC8">
        <w:rPr>
          <w:rFonts w:hint="cs"/>
          <w:b/>
          <w:bCs/>
          <w:rtl/>
          <w:lang w:eastAsia="zh-TW"/>
        </w:rPr>
        <w:t>31(2005)</w:t>
      </w:r>
      <w:r>
        <w:rPr>
          <w:rFonts w:hint="cs"/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بشأن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إدارة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وسير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عمل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نظام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العدالة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الجنائية،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فإنها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تذكر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مرة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أخرى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غياب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الشكاوى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والدعاوى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القضائية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ضحايا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يمكن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يكون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مؤشر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التشريعات</w:t>
      </w:r>
      <w:r w:rsidR="00B55F7B"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الخاصة بهذا المجال غير كافية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أو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الافتقار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الوعي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بسبل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الانتصاف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المتاحة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أو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الخوف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نبذ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المجتمع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أو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الأعمال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الانتقامية،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أو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عدم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رغبة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السلطات</w:t>
      </w:r>
      <w:r w:rsidR="00B55F7B"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 w:bidi="ar-EG"/>
        </w:rPr>
        <w:t xml:space="preserve">المعنية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تحريك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الإجراءات</w:t>
      </w:r>
      <w:r>
        <w:rPr>
          <w:b/>
          <w:bCs/>
          <w:rtl/>
          <w:lang w:eastAsia="zh-TW"/>
        </w:rPr>
        <w:t xml:space="preserve">. </w:t>
      </w:r>
      <w:r w:rsidRPr="00FB5DC8">
        <w:rPr>
          <w:b/>
          <w:bCs/>
          <w:rtl/>
          <w:lang w:eastAsia="zh-TW"/>
        </w:rPr>
        <w:t>ولذلك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تزيد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جهودها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الرامية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تعزيز تدابير </w:t>
      </w:r>
      <w:r w:rsidRPr="00FB5DC8">
        <w:rPr>
          <w:b/>
          <w:bCs/>
          <w:rtl/>
          <w:lang w:eastAsia="zh-TW"/>
        </w:rPr>
        <w:t>نشر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الاتفاقية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السكان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وتواص</w:t>
      </w:r>
      <w:r>
        <w:rPr>
          <w:rFonts w:hint="cs"/>
          <w:b/>
          <w:bCs/>
          <w:rtl/>
          <w:lang w:eastAsia="zh-TW"/>
        </w:rPr>
        <w:t>ِ</w:t>
      </w:r>
      <w:r w:rsidRPr="00FB5DC8">
        <w:rPr>
          <w:b/>
          <w:bCs/>
          <w:rtl/>
          <w:lang w:eastAsia="zh-TW"/>
        </w:rPr>
        <w:t>لَ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تدريب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المسؤولين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تطبيق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القانون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أحكامها</w:t>
      </w:r>
      <w:r>
        <w:rPr>
          <w:rFonts w:hint="cs"/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وأن تضع </w:t>
      </w:r>
      <w:r w:rsidRPr="00FB5DC8">
        <w:rPr>
          <w:b/>
          <w:bCs/>
          <w:rtl/>
          <w:lang w:eastAsia="zh-TW"/>
        </w:rPr>
        <w:t>نظام</w:t>
      </w:r>
      <w:r w:rsidR="00BD537D">
        <w:rPr>
          <w:rFonts w:hint="cs"/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لتسجيل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وجمع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البيانات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المتعلقة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بالشكاوى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والملاحقات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القضائية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والعقوبات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والتعويضات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حالات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ذلك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العمالة،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تنظر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فيها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المحاكم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و</w:t>
      </w:r>
      <w:r w:rsidRPr="00FB5DC8">
        <w:rPr>
          <w:b/>
          <w:bCs/>
          <w:rtl/>
          <w:lang w:eastAsia="zh-TW"/>
        </w:rPr>
        <w:t>هيئات</w:t>
      </w:r>
      <w:r>
        <w:rPr>
          <w:rFonts w:hint="cs"/>
          <w:b/>
          <w:bCs/>
          <w:rtl/>
          <w:lang w:eastAsia="zh-TW"/>
        </w:rPr>
        <w:t xml:space="preserve"> النقض الأخرى</w:t>
      </w:r>
      <w:r>
        <w:rPr>
          <w:b/>
          <w:bCs/>
          <w:rtl/>
          <w:lang w:eastAsia="zh-TW"/>
        </w:rPr>
        <w:t xml:space="preserve">. </w:t>
      </w:r>
      <w:r w:rsidRPr="00FB5DC8">
        <w:rPr>
          <w:b/>
          <w:bCs/>
          <w:rtl/>
          <w:lang w:eastAsia="zh-TW"/>
        </w:rPr>
        <w:t>وتوصي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أيض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</w:t>
      </w:r>
      <w:r>
        <w:rPr>
          <w:rFonts w:hint="cs"/>
          <w:b/>
          <w:bCs/>
          <w:rtl/>
          <w:lang w:eastAsia="zh-TW"/>
        </w:rPr>
        <w:t xml:space="preserve">تأكد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من </w:t>
      </w:r>
      <w:r w:rsidRPr="00FB5DC8">
        <w:rPr>
          <w:b/>
          <w:bCs/>
          <w:rtl/>
          <w:lang w:eastAsia="zh-TW"/>
        </w:rPr>
        <w:t>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الشكاوى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المتعلقة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مسجلة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كما ينبغي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تحرص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 xml:space="preserve">أن </w:t>
      </w:r>
      <w:r w:rsidRPr="00FB5DC8">
        <w:rPr>
          <w:b/>
          <w:bCs/>
          <w:rtl/>
          <w:lang w:eastAsia="zh-TW"/>
        </w:rPr>
        <w:t>تكون،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عند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الاقتضاء،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محل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للملاحقة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القضائية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والعقوبات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والتعويضات</w:t>
      </w:r>
      <w:r>
        <w:rPr>
          <w:b/>
          <w:bCs/>
          <w:rtl/>
          <w:lang w:eastAsia="zh-TW"/>
        </w:rPr>
        <w:t xml:space="preserve">. </w:t>
      </w:r>
      <w:r w:rsidRPr="00FB5DC8">
        <w:rPr>
          <w:b/>
          <w:bCs/>
          <w:rtl/>
          <w:lang w:eastAsia="zh-TW"/>
        </w:rPr>
        <w:t>وتوصي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اللجنة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أخير</w:t>
      </w:r>
      <w:r w:rsidR="00BD537D">
        <w:rPr>
          <w:b/>
          <w:bCs/>
          <w:rtl/>
          <w:lang w:eastAsia="zh-TW"/>
        </w:rPr>
        <w:t xml:space="preserve">اً </w:t>
      </w:r>
      <w:r w:rsidRPr="00FB5DC8">
        <w:rPr>
          <w:b/>
          <w:bCs/>
          <w:rtl/>
          <w:lang w:eastAsia="zh-TW"/>
        </w:rPr>
        <w:t>بأن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تتخذ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الدولة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الطرف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جميع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الخطوات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اللازمة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لتيسير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إمكانية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لجوء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إلى</w:t>
      </w:r>
      <w:r>
        <w:rPr>
          <w:b/>
          <w:bCs/>
          <w:rtl/>
          <w:lang w:eastAsia="zh-TW"/>
        </w:rPr>
        <w:t xml:space="preserve"> </w:t>
      </w:r>
      <w:r>
        <w:rPr>
          <w:rFonts w:hint="cs"/>
          <w:b/>
          <w:bCs/>
          <w:rtl/>
          <w:lang w:eastAsia="zh-TW"/>
        </w:rPr>
        <w:t>القضاء</w:t>
      </w:r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نشر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التشريعات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المتعلقة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بالتمييز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العنصري،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لا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سيما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في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أوساط</w:t>
      </w:r>
      <w:r>
        <w:rPr>
          <w:b/>
          <w:bCs/>
          <w:rtl/>
          <w:lang w:eastAsia="zh-TW"/>
        </w:rPr>
        <w:t xml:space="preserve"> </w:t>
      </w:r>
      <w:proofErr w:type="spellStart"/>
      <w:r w:rsidRPr="00FB5DC8">
        <w:rPr>
          <w:b/>
          <w:bCs/>
          <w:rtl/>
          <w:lang w:eastAsia="zh-TW"/>
        </w:rPr>
        <w:t>الباتوا</w:t>
      </w:r>
      <w:proofErr w:type="spellEnd"/>
      <w:r w:rsidRPr="00FB5DC8">
        <w:rPr>
          <w:b/>
          <w:bCs/>
          <w:rtl/>
          <w:lang w:eastAsia="zh-TW"/>
        </w:rPr>
        <w:t>،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وأن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تبلغهم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بجميع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سبل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الانتصاف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القانونية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المتاحة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وإمكانية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الحصول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على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المساعدة</w:t>
      </w:r>
      <w:r>
        <w:rPr>
          <w:b/>
          <w:bCs/>
          <w:rtl/>
          <w:lang w:eastAsia="zh-TW"/>
        </w:rPr>
        <w:t xml:space="preserve"> </w:t>
      </w:r>
      <w:r w:rsidRPr="00FB5DC8">
        <w:rPr>
          <w:b/>
          <w:bCs/>
          <w:rtl/>
          <w:lang w:eastAsia="zh-TW"/>
        </w:rPr>
        <w:t>القانونية</w:t>
      </w:r>
      <w:r>
        <w:rPr>
          <w:b/>
          <w:bCs/>
          <w:rtl/>
          <w:lang w:eastAsia="zh-TW"/>
        </w:rPr>
        <w:t>.</w:t>
      </w:r>
    </w:p>
    <w:p w:rsidR="00775A5A" w:rsidRPr="00FB5DC8" w:rsidRDefault="0014140F" w:rsidP="0014140F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="00775A5A" w:rsidRPr="00FB5DC8">
        <w:rPr>
          <w:rtl/>
          <w:lang w:eastAsia="zh-TW"/>
        </w:rPr>
        <w:t>دال-</w:t>
      </w:r>
      <w:r>
        <w:rPr>
          <w:rFonts w:hint="cs"/>
          <w:rtl/>
          <w:lang w:eastAsia="zh-TW"/>
        </w:rPr>
        <w:tab/>
      </w:r>
      <w:r w:rsidR="00775A5A" w:rsidRPr="00FB5DC8">
        <w:rPr>
          <w:rtl/>
          <w:lang w:eastAsia="zh-TW"/>
        </w:rPr>
        <w:t>توصيات</w:t>
      </w:r>
      <w:r w:rsidR="00775A5A">
        <w:rPr>
          <w:rtl/>
          <w:lang w:eastAsia="zh-TW"/>
        </w:rPr>
        <w:t xml:space="preserve"> </w:t>
      </w:r>
      <w:r w:rsidR="00775A5A" w:rsidRPr="00FB5DC8">
        <w:rPr>
          <w:rtl/>
          <w:lang w:eastAsia="zh-TW"/>
        </w:rPr>
        <w:t>أخرى</w:t>
      </w:r>
      <w:r w:rsidR="00775A5A" w:rsidRPr="00FB5DC8">
        <w:rPr>
          <w:lang w:eastAsia="zh-TW"/>
        </w:rPr>
        <w:t>‬</w:t>
      </w:r>
    </w:p>
    <w:p w:rsidR="00775A5A" w:rsidRPr="00FB5DC8" w:rsidRDefault="00775A5A" w:rsidP="0014140F">
      <w:pPr>
        <w:pStyle w:val="H23GA"/>
        <w:rPr>
          <w:rtl/>
        </w:rPr>
      </w:pPr>
      <w:r w:rsidRPr="00FB5DC8">
        <w:rPr>
          <w:rtl/>
        </w:rPr>
        <w:tab/>
      </w:r>
      <w:r w:rsidRPr="00FB5DC8">
        <w:rPr>
          <w:rFonts w:hint="cs"/>
          <w:rtl/>
        </w:rPr>
        <w:tab/>
      </w:r>
      <w:dir w:val="rtl">
        <w:r w:rsidRPr="00FB5DC8">
          <w:rPr>
            <w:rFonts w:ascii="Traditional Arabic" w:hAnsi="Traditional Arabic" w:hint="cs"/>
            <w:rtl/>
          </w:rPr>
          <w:t>التصديق</w:t>
        </w:r>
        <w:r>
          <w:rPr>
            <w:rtl/>
          </w:rPr>
          <w:t xml:space="preserve"> </w:t>
        </w:r>
        <w:r w:rsidRPr="00FB5DC8">
          <w:rPr>
            <w:rFonts w:ascii="Traditional Arabic" w:hAnsi="Traditional Arabic" w:hint="cs"/>
            <w:rtl/>
          </w:rPr>
          <w:t>على</w:t>
        </w:r>
        <w:r>
          <w:rPr>
            <w:rtl/>
          </w:rPr>
          <w:t xml:space="preserve"> </w:t>
        </w:r>
        <w:r w:rsidRPr="00FB5DC8">
          <w:rPr>
            <w:rFonts w:ascii="Traditional Arabic" w:hAnsi="Traditional Arabic" w:hint="cs"/>
            <w:rtl/>
          </w:rPr>
          <w:t>صكوك</w:t>
        </w:r>
        <w:r>
          <w:rPr>
            <w:rtl/>
          </w:rPr>
          <w:t xml:space="preserve"> </w:t>
        </w:r>
        <w:r w:rsidRPr="00FB5DC8">
          <w:rPr>
            <w:rFonts w:ascii="Traditional Arabic" w:hAnsi="Traditional Arabic" w:hint="cs"/>
            <w:rtl/>
          </w:rPr>
          <w:t>أخرى</w:t>
        </w:r>
        <w:r w:rsidRPr="00FB5DC8">
          <w:rPr>
            <w:rFonts w:cs="Times New Roman" w:hint="cs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٢٤-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إن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إذ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تأخذ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اعتبارها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جميع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حقوق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الإنسان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غير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قابلة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للتجزئة،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تشجع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النظر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التصديق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الصكوك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لحقوق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الإنسان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لم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تصبح طرف</w:t>
      </w:r>
      <w:r w:rsidR="00BD537D">
        <w:rPr>
          <w:rFonts w:hint="cs"/>
          <w:bCs/>
          <w:rtl/>
          <w:lang w:eastAsia="zh-TW"/>
        </w:rPr>
        <w:t xml:space="preserve">اً </w:t>
      </w:r>
      <w:r>
        <w:rPr>
          <w:rFonts w:hint="cs"/>
          <w:bCs/>
          <w:rtl/>
          <w:lang w:eastAsia="zh-TW"/>
        </w:rPr>
        <w:t xml:space="preserve">فيها </w:t>
      </w:r>
      <w:r w:rsidRPr="00FB5DC8">
        <w:rPr>
          <w:bCs/>
          <w:rtl/>
          <w:lang w:eastAsia="zh-TW"/>
        </w:rPr>
        <w:t>بعد،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سيما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الصكوك 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تهم </w:t>
      </w:r>
      <w:r w:rsidRPr="00FB5DC8">
        <w:rPr>
          <w:bCs/>
          <w:rtl/>
          <w:lang w:eastAsia="zh-TW"/>
        </w:rPr>
        <w:t>أحكامها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مباشرة </w:t>
      </w:r>
      <w:r w:rsidRPr="00FB5DC8">
        <w:rPr>
          <w:bCs/>
          <w:rtl/>
          <w:lang w:eastAsia="zh-TW"/>
        </w:rPr>
        <w:t>الجماعات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قد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تتعرض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للتمييز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العنصري،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مثل </w:t>
      </w:r>
      <w:r w:rsidRPr="00FB5DC8">
        <w:rPr>
          <w:bCs/>
          <w:rtl/>
          <w:lang w:eastAsia="zh-TW"/>
        </w:rPr>
        <w:t>الاتفاقية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لحماية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حقوق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جميع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العمال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المهاجرين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وأفراد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أُسرهم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hint="cs"/>
            <w:rtl/>
          </w:rPr>
          <w:t>متابعة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إعلان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وبرنامج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عمل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ديربان</w:t>
        </w:r>
        <w:r w:rsidR="00775A5A" w:rsidRPr="00FB5DC8">
          <w:rPr>
            <w:rFonts w:cs="Times New Roman" w:hint="cs"/>
            <w:rtl/>
          </w:rPr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٢٥-</w:t>
      </w:r>
      <w:r w:rsidR="0014140F">
        <w:rPr>
          <w:rFonts w:hint="cs"/>
          <w:b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ضوء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توصيتها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العامة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رقم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33(2009)</w:t>
      </w:r>
      <w:r w:rsidR="00B55F7B"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المتعلِّقة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بمتابعة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مؤتمر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استعراض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نتائج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ديربان،</w:t>
      </w:r>
      <w:r w:rsidR="00B55F7B">
        <w:rPr>
          <w:rFonts w:hint="cs"/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عند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تطبيقها ل</w:t>
      </w:r>
      <w:r w:rsidRPr="00FB5DC8">
        <w:rPr>
          <w:bCs/>
          <w:rtl/>
          <w:lang w:eastAsia="zh-TW"/>
        </w:rPr>
        <w:t>لاتفاقية</w:t>
      </w:r>
      <w:r>
        <w:rPr>
          <w:rFonts w:hint="cs"/>
          <w:bCs/>
          <w:rtl/>
          <w:lang w:eastAsia="zh-TW"/>
        </w:rPr>
        <w:t>،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بتنفيذ </w:t>
      </w:r>
      <w:r w:rsidRPr="00FB5DC8">
        <w:rPr>
          <w:bCs/>
          <w:rtl/>
          <w:lang w:eastAsia="zh-TW"/>
        </w:rPr>
        <w:t>إعلا</w:t>
      </w:r>
      <w:r>
        <w:rPr>
          <w:rFonts w:hint="cs"/>
          <w:bCs/>
          <w:rtl/>
          <w:lang w:eastAsia="zh-TW"/>
        </w:rPr>
        <w:t>َ</w:t>
      </w:r>
      <w:r w:rsidRPr="00FB5DC8">
        <w:rPr>
          <w:bCs/>
          <w:rtl/>
          <w:lang w:eastAsia="zh-TW"/>
        </w:rPr>
        <w:t>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وبرنامج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عمل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ديربان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الذي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اعتمده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المؤتمر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العالمي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لمكافحة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العنصرية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والتمييز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العنصري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وكره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الأجانب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وما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يتصل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بذلك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تعصُّب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أيلول</w:t>
      </w:r>
      <w:r w:rsidR="0014140F">
        <w:rPr>
          <w:bCs/>
          <w:rtl/>
          <w:lang w:eastAsia="zh-TW"/>
        </w:rPr>
        <w:t>/</w:t>
      </w:r>
      <w:r w:rsidRPr="00FB5DC8">
        <w:rPr>
          <w:bCs/>
          <w:rtl/>
          <w:lang w:eastAsia="zh-TW"/>
        </w:rPr>
        <w:t>سبتمبر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2001</w:t>
      </w:r>
      <w:r w:rsidRPr="00FB5DC8">
        <w:rPr>
          <w:bCs/>
          <w:rtl/>
          <w:lang w:eastAsia="zh-TW"/>
        </w:rPr>
        <w:t>،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مع مراعاة </w:t>
      </w:r>
      <w:r w:rsidRPr="00FB5DC8">
        <w:rPr>
          <w:bCs/>
          <w:rtl/>
          <w:lang w:eastAsia="zh-TW"/>
        </w:rPr>
        <w:t>الوثيقة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الختامية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لمؤتمر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استعراض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نتائج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ديربان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المعقود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جنيف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نيسان</w:t>
      </w:r>
      <w:r w:rsidR="0014140F">
        <w:rPr>
          <w:bCs/>
          <w:rtl/>
          <w:lang w:eastAsia="zh-TW"/>
        </w:rPr>
        <w:t>/</w:t>
      </w:r>
      <w:r w:rsidRPr="00FB5DC8">
        <w:rPr>
          <w:bCs/>
          <w:rtl/>
          <w:lang w:eastAsia="zh-TW"/>
        </w:rPr>
        <w:t>أبريل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2009</w:t>
      </w:r>
      <w:r>
        <w:rPr>
          <w:rFonts w:hint="cs"/>
          <w:bCs/>
          <w:rtl/>
          <w:lang w:eastAsia="zh-TW"/>
        </w:rPr>
        <w:t xml:space="preserve">. </w:t>
      </w:r>
      <w:r w:rsidRPr="00FB5DC8">
        <w:rPr>
          <w:bCs/>
          <w:rtl/>
          <w:lang w:eastAsia="zh-TW"/>
        </w:rPr>
        <w:t>وتطلب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تُضمِّن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تقريرها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الدوري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المقبل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معلوماتٍ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محددةً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عن </w:t>
      </w:r>
      <w:r w:rsidRPr="00FB5DC8">
        <w:rPr>
          <w:bCs/>
          <w:rtl/>
          <w:lang w:eastAsia="zh-TW"/>
        </w:rPr>
        <w:t>خطط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ال</w:t>
      </w:r>
      <w:r w:rsidRPr="00FB5DC8">
        <w:rPr>
          <w:bCs/>
          <w:rtl/>
          <w:lang w:eastAsia="zh-TW"/>
        </w:rPr>
        <w:t>عمل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التي تعتمدها </w:t>
      </w:r>
      <w:r w:rsidRPr="00FB5DC8">
        <w:rPr>
          <w:bCs/>
          <w:rtl/>
          <w:lang w:eastAsia="zh-TW"/>
        </w:rPr>
        <w:t>و</w:t>
      </w:r>
      <w:r>
        <w:rPr>
          <w:rFonts w:hint="cs"/>
          <w:bCs/>
          <w:rtl/>
          <w:lang w:eastAsia="zh-TW"/>
        </w:rPr>
        <w:t>ال</w:t>
      </w:r>
      <w:r w:rsidRPr="00FB5DC8">
        <w:rPr>
          <w:bCs/>
          <w:rtl/>
          <w:lang w:eastAsia="zh-TW"/>
        </w:rPr>
        <w:t>تدابير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ال</w:t>
      </w:r>
      <w:r w:rsidRPr="00FB5DC8">
        <w:rPr>
          <w:bCs/>
          <w:rtl/>
          <w:lang w:eastAsia="zh-TW"/>
        </w:rPr>
        <w:t>أخرى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التي تتخذها </w:t>
      </w:r>
      <w:r w:rsidRPr="00FB5DC8">
        <w:rPr>
          <w:bCs/>
          <w:rtl/>
          <w:lang w:eastAsia="zh-TW"/>
        </w:rPr>
        <w:t>لتنفيذ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إعلان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وبرنامج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عمل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ديربان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الصعيد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الوطني</w:t>
      </w:r>
      <w:r>
        <w:rPr>
          <w:bCs/>
          <w:rtl/>
          <w:lang w:eastAsia="zh-TW"/>
        </w:rPr>
        <w:t>.</w:t>
      </w:r>
    </w:p>
    <w:p w:rsidR="00775A5A" w:rsidRPr="00FB5DC8" w:rsidRDefault="00B55F7B" w:rsidP="00B55F7B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75A5A" w:rsidRPr="00FB5DC8">
        <w:rPr>
          <w:rtl/>
        </w:rPr>
        <w:t>العقد</w:t>
      </w:r>
      <w:r w:rsidR="00775A5A">
        <w:rPr>
          <w:rtl/>
        </w:rPr>
        <w:t xml:space="preserve"> </w:t>
      </w:r>
      <w:r w:rsidR="00775A5A" w:rsidRPr="00FB5DC8">
        <w:rPr>
          <w:rtl/>
        </w:rPr>
        <w:t>الدولي</w:t>
      </w:r>
      <w:r w:rsidR="00775A5A">
        <w:rPr>
          <w:rtl/>
        </w:rPr>
        <w:t xml:space="preserve"> </w:t>
      </w:r>
      <w:r w:rsidR="00775A5A" w:rsidRPr="00FB5DC8">
        <w:rPr>
          <w:rtl/>
        </w:rPr>
        <w:t>للمنحدرين</w:t>
      </w:r>
      <w:r w:rsidR="00775A5A">
        <w:rPr>
          <w:rtl/>
        </w:rPr>
        <w:t xml:space="preserve"> </w:t>
      </w:r>
      <w:r w:rsidR="00775A5A" w:rsidRPr="00FB5DC8">
        <w:rPr>
          <w:rtl/>
        </w:rPr>
        <w:t>من</w:t>
      </w:r>
      <w:r w:rsidR="00775A5A">
        <w:rPr>
          <w:rtl/>
        </w:rPr>
        <w:t xml:space="preserve"> </w:t>
      </w:r>
      <w:r w:rsidR="00775A5A" w:rsidRPr="00FB5DC8">
        <w:rPr>
          <w:rtl/>
        </w:rPr>
        <w:t>أصل</w:t>
      </w:r>
      <w:r w:rsidR="00775A5A">
        <w:rPr>
          <w:rtl/>
        </w:rPr>
        <w:t xml:space="preserve"> </w:t>
      </w:r>
      <w:r w:rsidR="00775A5A" w:rsidRPr="00FB5DC8">
        <w:rPr>
          <w:rtl/>
        </w:rPr>
        <w:t>أفريقي</w:t>
      </w:r>
    </w:p>
    <w:p w:rsidR="00775A5A" w:rsidRPr="00FB5DC8" w:rsidRDefault="00775A5A" w:rsidP="00B55F7B">
      <w:pPr>
        <w:pStyle w:val="SingleTxtGA"/>
        <w:rPr>
          <w:bCs/>
          <w:rtl/>
          <w:lang w:eastAsia="zh-TW"/>
        </w:rPr>
      </w:pPr>
      <w:r w:rsidRPr="00406401">
        <w:rPr>
          <w:b/>
          <w:rtl/>
          <w:lang w:eastAsia="zh-TW"/>
        </w:rPr>
        <w:t>٢٦-</w:t>
      </w:r>
      <w:r w:rsidR="00406401">
        <w:rPr>
          <w:rFonts w:hint="cs"/>
          <w:b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ضوء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كل من </w:t>
      </w:r>
      <w:r w:rsidRPr="00FB5DC8">
        <w:rPr>
          <w:bCs/>
          <w:rtl/>
          <w:lang w:eastAsia="zh-TW"/>
        </w:rPr>
        <w:t>قرار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الجمعية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العامة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68</w:t>
      </w:r>
      <w:r w:rsidR="0014140F">
        <w:rPr>
          <w:rFonts w:hint="cs"/>
          <w:bCs/>
          <w:rtl/>
          <w:lang w:eastAsia="zh-TW"/>
        </w:rPr>
        <w:t>/</w:t>
      </w:r>
      <w:r w:rsidRPr="00FB5DC8">
        <w:rPr>
          <w:rFonts w:hint="cs"/>
          <w:bCs/>
          <w:rtl/>
          <w:lang w:eastAsia="zh-TW"/>
        </w:rPr>
        <w:t>237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الذي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أعلن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أن</w:t>
      </w:r>
      <w:r w:rsidR="00B55F7B"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الفترة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2015-2024</w:t>
      </w:r>
      <w:r>
        <w:rPr>
          <w:rFonts w:hint="cs"/>
          <w:bCs/>
          <w:rtl/>
          <w:lang w:eastAsia="zh-TW"/>
        </w:rPr>
        <w:t xml:space="preserve"> تشكل ال</w:t>
      </w:r>
      <w:r>
        <w:rPr>
          <w:bCs/>
          <w:rtl/>
          <w:lang w:eastAsia="zh-TW"/>
        </w:rPr>
        <w:t>عق</w:t>
      </w:r>
      <w:r>
        <w:rPr>
          <w:rFonts w:hint="cs"/>
          <w:bCs/>
          <w:rtl/>
          <w:lang w:eastAsia="zh-TW"/>
        </w:rPr>
        <w:t>د ال</w:t>
      </w:r>
      <w:r w:rsidRPr="00FB5DC8">
        <w:rPr>
          <w:bCs/>
          <w:rtl/>
          <w:lang w:eastAsia="zh-TW"/>
        </w:rPr>
        <w:t>دولي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للمنحدرين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أصل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أفريقي،</w:t>
      </w:r>
      <w:r w:rsidR="00B55F7B">
        <w:rPr>
          <w:rFonts w:hint="cs"/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والقرار</w:t>
      </w:r>
      <w:r w:rsidR="00B55F7B">
        <w:rPr>
          <w:rFonts w:hint="eastAsia"/>
          <w:bCs/>
          <w:rtl/>
          <w:lang w:eastAsia="zh-TW"/>
        </w:rPr>
        <w:t> </w:t>
      </w:r>
      <w:r>
        <w:rPr>
          <w:rFonts w:hint="cs"/>
          <w:bCs/>
          <w:rtl/>
          <w:lang w:eastAsia="zh-TW"/>
        </w:rPr>
        <w:t>69</w:t>
      </w:r>
      <w:r w:rsidR="0014140F">
        <w:rPr>
          <w:rFonts w:hint="cs"/>
          <w:bCs/>
          <w:rtl/>
          <w:lang w:eastAsia="zh-TW"/>
        </w:rPr>
        <w:t>/</w:t>
      </w:r>
      <w:r>
        <w:rPr>
          <w:rFonts w:hint="cs"/>
          <w:bCs/>
          <w:rtl/>
          <w:lang w:eastAsia="zh-TW"/>
        </w:rPr>
        <w:t>16 بشأن برنامج أنشطة العقد،</w:t>
      </w:r>
      <w:r w:rsidR="00B55F7B"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تضع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وتنفذ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برنامجاً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مناسباً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التدابير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والسياسات</w:t>
      </w:r>
      <w:r>
        <w:rPr>
          <w:bCs/>
          <w:rtl/>
          <w:lang w:eastAsia="zh-TW"/>
        </w:rPr>
        <w:t xml:space="preserve">. </w:t>
      </w:r>
      <w:dir w:val="rtl">
        <w:r w:rsidRPr="00FB5DC8">
          <w:rPr>
            <w:rFonts w:ascii="Traditional Arabic" w:hAnsi="Traditional Arabic" w:hint="cs"/>
            <w:bCs/>
            <w:rtl/>
            <w:lang w:eastAsia="zh-TW"/>
          </w:rPr>
          <w:t>وتطلب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اللجنة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إلى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الدولة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الطرف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تضمين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تقريرها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المقبل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معلومات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دقيقة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عن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التدابير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الملموسة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المعتمدة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في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هذا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الإطار،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مع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مرا</w:t>
        </w:r>
        <w:r w:rsidRPr="00FB5DC8">
          <w:rPr>
            <w:bCs/>
            <w:rtl/>
            <w:lang w:eastAsia="zh-TW"/>
          </w:rPr>
          <w:t>عاة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توصي</w:t>
        </w:r>
        <w:r>
          <w:rPr>
            <w:rFonts w:hint="cs"/>
            <w:bCs/>
            <w:rtl/>
            <w:lang w:eastAsia="zh-TW"/>
          </w:rPr>
          <w:t xml:space="preserve">تها </w:t>
        </w:r>
        <w:r w:rsidRPr="00FB5DC8">
          <w:rPr>
            <w:bCs/>
            <w:rtl/>
            <w:lang w:eastAsia="zh-TW"/>
          </w:rPr>
          <w:t>العامة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رقم</w:t>
        </w:r>
        <w:r>
          <w:rPr>
            <w:rFonts w:hint="cs"/>
            <w:bCs/>
            <w:rtl/>
            <w:lang w:eastAsia="zh-TW"/>
          </w:rPr>
          <w:t xml:space="preserve"> </w:t>
        </w:r>
        <w:r w:rsidRPr="00FB5DC8">
          <w:rPr>
            <w:rFonts w:hint="cs"/>
            <w:bCs/>
            <w:rtl/>
            <w:lang w:eastAsia="zh-TW"/>
          </w:rPr>
          <w:t>34(2011)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بشأن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التمييز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العنصري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ضد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السكان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المنحدرين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من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أصل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أفريقي</w:t>
        </w:r>
        <w:r>
          <w:rPr>
            <w:bCs/>
            <w:rtl/>
            <w:lang w:eastAsia="zh-TW"/>
          </w:rPr>
          <w:t>.</w:t>
        </w:r>
        <w:r w:rsidRPr="00FB5DC8">
          <w:rPr>
            <w:bCs/>
            <w:lang w:eastAsia="zh-TW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B55F7B" w:rsidP="00B55F7B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775A5A">
          <w:rPr>
            <w:rFonts w:hint="cs"/>
            <w:rtl/>
          </w:rPr>
          <w:t xml:space="preserve">المشاورات </w:t>
        </w:r>
        <w:r w:rsidR="00775A5A" w:rsidRPr="00FB5DC8">
          <w:rPr>
            <w:rFonts w:hint="cs"/>
            <w:rtl/>
          </w:rPr>
          <w:t>مع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المجتمع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المدني</w:t>
        </w:r>
        <w:r w:rsidR="00775A5A" w:rsidRPr="00FB5DC8">
          <w:rPr>
            <w:rFonts w:cs="Times New Roman" w:hint="cs"/>
            <w:rtl/>
          </w:rPr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٢٧-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تواصل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الحوار </w:t>
      </w:r>
      <w:r w:rsidRPr="00FB5DC8">
        <w:rPr>
          <w:bCs/>
          <w:rtl/>
          <w:lang w:eastAsia="zh-TW"/>
        </w:rPr>
        <w:t>مع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منظمات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المجتمع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المدني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العاملة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مجال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حماية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حقوق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الإنسان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مع </w:t>
      </w:r>
      <w:r w:rsidRPr="00FB5DC8">
        <w:rPr>
          <w:bCs/>
          <w:rtl/>
          <w:lang w:eastAsia="zh-TW"/>
        </w:rPr>
        <w:t>توسيع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هذا ال</w:t>
      </w:r>
      <w:r w:rsidRPr="00FB5DC8">
        <w:rPr>
          <w:bCs/>
          <w:rtl/>
          <w:lang w:eastAsia="zh-TW"/>
        </w:rPr>
        <w:t>حوار،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وخاصة مع </w:t>
      </w:r>
      <w:r w:rsidRPr="00FB5DC8">
        <w:rPr>
          <w:bCs/>
          <w:rtl/>
          <w:lang w:eastAsia="zh-TW"/>
        </w:rPr>
        <w:t>المنظمات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المعنية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بمكافحة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التمييز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العنصري،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وذلك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سياق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إعداد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تقريرها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الدوري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المقبل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ومتابعة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هذه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الملاحظات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الختامية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ascii="Traditional Arabic" w:hAnsi="Traditional Arabic" w:hint="cs"/>
            <w:rtl/>
          </w:rPr>
          <w:t>تعديل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المادة</w:t>
        </w:r>
        <w:r w:rsidR="00775A5A">
          <w:rPr>
            <w:rFonts w:ascii="Traditional Arabic" w:hAnsi="Traditional Arabic" w:hint="cs"/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8</w:t>
        </w:r>
        <w:r w:rsidR="00775A5A">
          <w:rPr>
            <w:rFonts w:ascii="Traditional Arabic" w:hAnsi="Traditional Arabic" w:hint="cs"/>
            <w:rtl/>
          </w:rPr>
          <w:t xml:space="preserve"> </w:t>
        </w:r>
        <w:r w:rsidR="00775A5A" w:rsidRPr="00FB5DC8">
          <w:rPr>
            <w:rtl/>
          </w:rPr>
          <w:t>من</w:t>
        </w:r>
        <w:r w:rsidR="00775A5A">
          <w:rPr>
            <w:rtl/>
          </w:rPr>
          <w:t xml:space="preserve"> </w:t>
        </w:r>
        <w:r w:rsidR="00775A5A" w:rsidRPr="00FB5DC8">
          <w:rPr>
            <w:rtl/>
          </w:rPr>
          <w:t>الاتفاقية</w:t>
        </w:r>
        <w:r w:rsidR="00775A5A" w:rsidRPr="00FB5DC8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٢٨-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تصدِّق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ال</w:t>
      </w:r>
      <w:r w:rsidRPr="00FB5DC8">
        <w:rPr>
          <w:bCs/>
          <w:rtl/>
          <w:lang w:eastAsia="zh-TW"/>
        </w:rPr>
        <w:t>تعديل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الذي أجري في الفقرة 6 من </w:t>
      </w:r>
      <w:r w:rsidRPr="00FB5DC8">
        <w:rPr>
          <w:bCs/>
          <w:rtl/>
          <w:lang w:eastAsia="zh-TW"/>
        </w:rPr>
        <w:t>المادة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8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الاتفاقية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الذي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اعتُمد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15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كانون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الثاني</w:t>
      </w:r>
      <w:r w:rsidR="0014140F">
        <w:rPr>
          <w:bCs/>
          <w:rtl/>
          <w:lang w:eastAsia="zh-TW"/>
        </w:rPr>
        <w:t>/</w:t>
      </w:r>
      <w:r w:rsidRPr="00FB5DC8">
        <w:rPr>
          <w:bCs/>
          <w:rtl/>
          <w:lang w:eastAsia="zh-TW"/>
        </w:rPr>
        <w:t>يناير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1992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الاجتماع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الرابع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عشر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للدول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الأطراف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الاتفاقية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وأقرته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الجمعية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العامة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قرارها</w:t>
      </w:r>
      <w:r w:rsidR="0014140F">
        <w:rPr>
          <w:rFonts w:hint="eastAsia"/>
          <w:bCs/>
          <w:rtl/>
          <w:lang w:eastAsia="zh-TW"/>
        </w:rPr>
        <w:t> </w:t>
      </w:r>
      <w:r w:rsidRPr="00FB5DC8">
        <w:rPr>
          <w:rFonts w:hint="cs"/>
          <w:bCs/>
          <w:rtl/>
          <w:lang w:eastAsia="zh-TW"/>
        </w:rPr>
        <w:t>47</w:t>
      </w:r>
      <w:r w:rsidR="0014140F">
        <w:rPr>
          <w:rFonts w:hint="cs"/>
          <w:bCs/>
          <w:rtl/>
          <w:lang w:eastAsia="zh-TW"/>
        </w:rPr>
        <w:t>/</w:t>
      </w:r>
      <w:r w:rsidRPr="00FB5DC8">
        <w:rPr>
          <w:rFonts w:hint="cs"/>
          <w:bCs/>
          <w:rtl/>
          <w:lang w:eastAsia="zh-TW"/>
        </w:rPr>
        <w:t>111</w:t>
      </w:r>
      <w:r>
        <w:rPr>
          <w:rFonts w:hint="cs"/>
          <w:bCs/>
          <w:rtl/>
          <w:lang w:eastAsia="zh-TW"/>
        </w:rPr>
        <w:t>.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ascii="Traditional Arabic" w:hAnsi="Traditional Arabic" w:hint="cs"/>
            <w:rtl/>
          </w:rPr>
          <w:t>الإعلان</w:t>
        </w:r>
        <w:r w:rsidR="00775A5A">
          <w:rPr>
            <w:rtl/>
          </w:rPr>
          <w:t xml:space="preserve"> </w:t>
        </w:r>
        <w:r w:rsidR="00775A5A">
          <w:rPr>
            <w:rFonts w:ascii="Traditional Arabic" w:hAnsi="Traditional Arabic" w:hint="cs"/>
            <w:rtl/>
          </w:rPr>
          <w:t xml:space="preserve">المشار إليه </w:t>
        </w:r>
        <w:r w:rsidR="00775A5A" w:rsidRPr="00FB5DC8">
          <w:rPr>
            <w:rFonts w:ascii="Traditional Arabic" w:hAnsi="Traditional Arabic" w:hint="cs"/>
            <w:rtl/>
          </w:rPr>
          <w:t>في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المادة</w:t>
        </w:r>
        <w:r w:rsidR="00775A5A">
          <w:rPr>
            <w:rtl/>
          </w:rPr>
          <w:t xml:space="preserve"> </w:t>
        </w:r>
        <w:r w:rsidR="00775A5A">
          <w:rPr>
            <w:rFonts w:hint="cs"/>
            <w:rtl/>
          </w:rPr>
          <w:t>14 من الاتفاقية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٢٩-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تشجع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إصدار </w:t>
      </w:r>
      <w:r w:rsidRPr="00FB5DC8">
        <w:rPr>
          <w:bCs/>
          <w:rtl/>
          <w:lang w:eastAsia="zh-TW"/>
        </w:rPr>
        <w:t>الإعلان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الاختياري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المشار إليه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المادة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14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الاتفاقية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والذي بمقتضاه تعترف الدول الأطراف </w:t>
      </w:r>
      <w:r w:rsidRPr="00FB5DC8">
        <w:rPr>
          <w:bCs/>
          <w:rtl/>
          <w:lang w:eastAsia="zh-TW"/>
        </w:rPr>
        <w:t>باختصاص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استلام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البلاغات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المقدمة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الأفراد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والنظر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فيها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</w:p>
    <w:p w:rsidR="00775A5A" w:rsidRPr="00020C50" w:rsidRDefault="0014140F" w:rsidP="0014140F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hint="cs"/>
            <w:rtl/>
          </w:rPr>
          <w:t>متابعة</w:t>
        </w:r>
        <w:r w:rsidR="00775A5A">
          <w:rPr>
            <w:rtl/>
          </w:rPr>
          <w:t xml:space="preserve"> </w:t>
        </w:r>
        <w:r w:rsidR="00775A5A">
          <w:rPr>
            <w:rFonts w:hint="cs"/>
            <w:rtl/>
          </w:rPr>
          <w:t xml:space="preserve">هذه </w:t>
        </w:r>
        <w:r w:rsidR="00775A5A" w:rsidRPr="00FB5DC8">
          <w:rPr>
            <w:rFonts w:hint="cs"/>
            <w:rtl/>
          </w:rPr>
          <w:t>الملاحظات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الختامية</w:t>
        </w:r>
        <w:r w:rsidR="00775A5A" w:rsidRPr="00FB5DC8">
          <w:rPr>
            <w:rFonts w:cs="Times New Roman" w:hint="cs"/>
            <w:rtl/>
          </w:rPr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٣٠-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تطلب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عملاً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بالفقرة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المادة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9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الاتفاقية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والمادة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65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نظامها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الداخلي،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توافيها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غضون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سنة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واحدة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اعتماد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هذه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الملاحظات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الختامية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بمعلومات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عن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مدى تنفيذها </w:t>
      </w:r>
      <w:r w:rsidRPr="00FB5DC8">
        <w:rPr>
          <w:bCs/>
          <w:rtl/>
          <w:lang w:eastAsia="zh-TW"/>
        </w:rPr>
        <w:t>للتوصيات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</w:t>
      </w:r>
      <w:r>
        <w:rPr>
          <w:rFonts w:hint="cs"/>
          <w:bCs/>
          <w:rtl/>
          <w:lang w:eastAsia="zh-TW"/>
        </w:rPr>
        <w:t xml:space="preserve">واردة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الفقرات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13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</w:t>
      </w:r>
      <w:r w:rsidRPr="00FB5DC8">
        <w:rPr>
          <w:rFonts w:hint="cs"/>
          <w:bCs/>
          <w:rtl/>
          <w:lang w:eastAsia="zh-TW"/>
        </w:rPr>
        <w:t>21</w:t>
      </w:r>
      <w:r w:rsidRPr="00FB5DC8">
        <w:rPr>
          <w:bCs/>
          <w:rtl/>
          <w:lang w:eastAsia="zh-TW"/>
        </w:rPr>
        <w:t>(أ)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(ب)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(ج)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(د)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أعلاه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ascii="Traditional Arabic" w:hAnsi="Traditional Arabic" w:hint="cs"/>
            <w:rtl/>
          </w:rPr>
          <w:t>الفقرات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التي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تكتسي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أهمية</w:t>
        </w:r>
        <w:r w:rsidR="00775A5A">
          <w:rPr>
            <w:rtl/>
          </w:rPr>
          <w:t xml:space="preserve"> </w:t>
        </w:r>
        <w:r w:rsidR="00775A5A" w:rsidRPr="00FB5DC8">
          <w:rPr>
            <w:rFonts w:ascii="Traditional Arabic" w:hAnsi="Traditional Arabic" w:hint="cs"/>
            <w:rtl/>
          </w:rPr>
          <w:t>خاصة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 w:rsidRPr="00FB5DC8">
          <w:rPr>
            <w:rFonts w:cs="Times New Roman" w:hint="cs"/>
            <w:rtl/>
          </w:rPr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٣١-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تود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أيضاً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توجه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انتباه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الأهمية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الخاصة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تكتسيها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التوصيات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الواردة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الفقرات</w:t>
      </w:r>
      <w:r w:rsidR="00B55F7B">
        <w:rPr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11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</w:t>
      </w:r>
      <w:r w:rsidRPr="00FB5DC8">
        <w:rPr>
          <w:rFonts w:hint="cs"/>
          <w:bCs/>
          <w:rtl/>
          <w:lang w:eastAsia="zh-TW"/>
        </w:rPr>
        <w:t>15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</w:t>
      </w:r>
      <w:r w:rsidRPr="00FB5DC8">
        <w:rPr>
          <w:rFonts w:hint="cs"/>
          <w:bCs/>
          <w:rtl/>
          <w:lang w:eastAsia="zh-TW"/>
        </w:rPr>
        <w:t>19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</w:t>
      </w:r>
      <w:r w:rsidRPr="00FB5DC8">
        <w:rPr>
          <w:rFonts w:hint="cs"/>
          <w:bCs/>
          <w:rtl/>
          <w:lang w:eastAsia="zh-TW"/>
        </w:rPr>
        <w:t>23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أعلاه،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وتطلب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إليها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أن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تدرج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تقريرها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الدوري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المقبل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معلومات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مفصلة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التدابير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الملموسة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المتخذة</w:t>
      </w:r>
      <w:r w:rsidR="00B55F7B"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لمتابعتها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75A5A" w:rsidRPr="00FB5DC8">
        <w:rPr>
          <w:rtl/>
        </w:rPr>
        <w:t>نشر</w:t>
      </w:r>
      <w:r w:rsidR="00775A5A">
        <w:rPr>
          <w:rtl/>
        </w:rPr>
        <w:t xml:space="preserve"> </w:t>
      </w:r>
      <w:r w:rsidR="00775A5A" w:rsidRPr="00FB5DC8">
        <w:rPr>
          <w:rtl/>
        </w:rPr>
        <w:t>المعلومات</w:t>
      </w:r>
    </w:p>
    <w:p w:rsidR="00775A5A" w:rsidRPr="00FB5DC8" w:rsidRDefault="00775A5A" w:rsidP="0014140F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٣٢-</w:t>
      </w:r>
      <w:r w:rsidR="0014140F">
        <w:rPr>
          <w:rFonts w:hint="cs"/>
          <w:b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rFonts w:hint="cs"/>
          <w:bCs/>
          <w:rtl/>
          <w:lang w:eastAsia="zh-TW"/>
        </w:rPr>
        <w:t>َ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تيسر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اطلاع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عامة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الجمهور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على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تقاريرها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حال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تقديمها،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تعمِّم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كذلك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الملاحظات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الختامية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تعتمدها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بشأن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هذه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التقارير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باللغ</w:t>
      </w:r>
      <w:r>
        <w:rPr>
          <w:rFonts w:hint="cs"/>
          <w:bCs/>
          <w:rtl/>
          <w:lang w:eastAsia="zh-TW"/>
        </w:rPr>
        <w:t>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الرسمية</w:t>
      </w:r>
      <w:r>
        <w:rPr>
          <w:rFonts w:hint="cs"/>
          <w:bCs/>
          <w:rtl/>
          <w:lang w:eastAsia="zh-TW"/>
        </w:rPr>
        <w:t>.</w:t>
      </w:r>
    </w:p>
    <w:p w:rsidR="00775A5A" w:rsidRPr="00FB5DC8" w:rsidRDefault="0014140F" w:rsidP="0014140F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775A5A" w:rsidRPr="00FB5DC8">
          <w:rPr>
            <w:rFonts w:hint="cs"/>
            <w:rtl/>
          </w:rPr>
          <w:t>إعداد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التقرير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الدوري</w:t>
        </w:r>
        <w:r w:rsidR="00775A5A">
          <w:rPr>
            <w:rtl/>
          </w:rPr>
          <w:t xml:space="preserve"> </w:t>
        </w:r>
        <w:r w:rsidR="00775A5A" w:rsidRPr="00FB5DC8">
          <w:rPr>
            <w:rFonts w:hint="cs"/>
            <w:rtl/>
          </w:rPr>
          <w:t>المقبل</w:t>
        </w:r>
        <w:r w:rsidR="00775A5A" w:rsidRPr="00FB5DC8">
          <w:rPr>
            <w:rFonts w:cs="Times New Roman" w:hint="cs"/>
            <w:rtl/>
          </w:rPr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775A5A"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FB5DC8" w:rsidRDefault="00775A5A" w:rsidP="00B55F7B">
      <w:pPr>
        <w:pStyle w:val="SingleTxtGA"/>
        <w:rPr>
          <w:bCs/>
          <w:rtl/>
          <w:lang w:eastAsia="zh-TW"/>
        </w:rPr>
      </w:pPr>
      <w:r w:rsidRPr="0014140F">
        <w:rPr>
          <w:b/>
          <w:rtl/>
          <w:lang w:eastAsia="zh-TW"/>
        </w:rPr>
        <w:t>٣٣-</w:t>
      </w:r>
      <w:r w:rsidR="0014140F">
        <w:rPr>
          <w:rFonts w:hint="cs"/>
          <w:bCs/>
          <w:rtl/>
          <w:lang w:eastAsia="zh-TW"/>
        </w:rPr>
        <w:tab/>
      </w:r>
      <w:r w:rsidRPr="00FB5DC8">
        <w:rPr>
          <w:bCs/>
          <w:rtl/>
          <w:lang w:eastAsia="zh-TW"/>
        </w:rPr>
        <w:t>توصي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تقدم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الدولة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الطرف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تقريرَها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الجامع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ل</w:t>
      </w:r>
      <w:r w:rsidRPr="00FB5DC8">
        <w:rPr>
          <w:bCs/>
          <w:rtl/>
          <w:lang w:eastAsia="zh-TW"/>
        </w:rPr>
        <w:t>لتقريري</w:t>
      </w:r>
      <w:r>
        <w:rPr>
          <w:rFonts w:hint="cs"/>
          <w:bCs/>
          <w:rtl/>
          <w:lang w:eastAsia="zh-TW"/>
        </w:rPr>
        <w:t>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الدور</w:t>
      </w:r>
      <w:r>
        <w:rPr>
          <w:rFonts w:hint="cs"/>
          <w:bCs/>
          <w:rtl/>
          <w:lang w:eastAsia="zh-TW"/>
        </w:rPr>
        <w:t>ي</w:t>
      </w:r>
      <w:r w:rsidRPr="00FB5DC8">
        <w:rPr>
          <w:rFonts w:hint="cs"/>
          <w:bCs/>
          <w:rtl/>
          <w:lang w:eastAsia="zh-TW"/>
        </w:rPr>
        <w:t>ين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الحادي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والعشرين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والثاني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و</w:t>
      </w:r>
      <w:r w:rsidRPr="00FB5DC8">
        <w:rPr>
          <w:bCs/>
          <w:rtl/>
          <w:lang w:eastAsia="zh-TW"/>
        </w:rPr>
        <w:t>العشرين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بحلول</w:t>
      </w:r>
      <w:r>
        <w:rPr>
          <w:rFonts w:hint="cs"/>
          <w:bCs/>
          <w:rtl/>
          <w:lang w:eastAsia="zh-TW"/>
        </w:rPr>
        <w:t xml:space="preserve"> 16 </w:t>
      </w:r>
      <w:r w:rsidRPr="00FB5DC8">
        <w:rPr>
          <w:bCs/>
          <w:rtl/>
          <w:lang w:eastAsia="zh-TW"/>
        </w:rPr>
        <w:t>أيار</w:t>
      </w:r>
      <w:r w:rsidR="0014140F">
        <w:rPr>
          <w:bCs/>
          <w:rtl/>
          <w:lang w:eastAsia="zh-TW"/>
        </w:rPr>
        <w:t>/</w:t>
      </w:r>
      <w:r w:rsidRPr="00FB5DC8">
        <w:rPr>
          <w:bCs/>
          <w:rtl/>
          <w:lang w:eastAsia="zh-TW"/>
        </w:rPr>
        <w:t>مايو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rFonts w:hint="cs"/>
          <w:bCs/>
          <w:rtl/>
          <w:lang w:eastAsia="zh-TW"/>
        </w:rPr>
        <w:t>2020،</w:t>
      </w:r>
      <w:r>
        <w:rPr>
          <w:rFonts w:hint="cs"/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وأن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تراعي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المبادئ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التوجيهية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لإعداد الوثيقة </w:t>
      </w:r>
      <w:r w:rsidRPr="00FB5DC8">
        <w:rPr>
          <w:bCs/>
          <w:rtl/>
          <w:lang w:eastAsia="zh-TW"/>
        </w:rPr>
        <w:t>المتعلقة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 xml:space="preserve">بوجه </w:t>
      </w:r>
      <w:r w:rsidRPr="00FB5DC8">
        <w:rPr>
          <w:bCs/>
          <w:rtl/>
          <w:lang w:eastAsia="zh-TW"/>
        </w:rPr>
        <w:t>خاص</w:t>
      </w:r>
      <w:r>
        <w:rPr>
          <w:bCs/>
          <w:rtl/>
          <w:lang w:eastAsia="zh-TW"/>
        </w:rPr>
        <w:t xml:space="preserve"> </w:t>
      </w:r>
      <w:r>
        <w:rPr>
          <w:rFonts w:hint="cs"/>
          <w:bCs/>
          <w:rtl/>
          <w:lang w:eastAsia="zh-TW"/>
        </w:rPr>
        <w:t>بالاتفاقية و</w:t>
      </w:r>
      <w:r w:rsidRPr="00FB5DC8">
        <w:rPr>
          <w:bCs/>
          <w:rtl/>
          <w:lang w:eastAsia="zh-TW"/>
        </w:rPr>
        <w:t>التي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اعتمدتها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اللجنة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في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دورتها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الحادية</w:t>
      </w:r>
      <w:r>
        <w:rPr>
          <w:bCs/>
          <w:rtl/>
          <w:lang w:eastAsia="zh-TW"/>
        </w:rPr>
        <w:t xml:space="preserve"> </w:t>
      </w:r>
      <w:r w:rsidRPr="0014140F">
        <w:rPr>
          <w:bCs/>
          <w:rtl/>
          <w:lang w:eastAsia="zh-TW"/>
        </w:rPr>
        <w:t xml:space="preserve">والسبعين </w:t>
      </w:r>
      <w:r w:rsidRPr="0014140F">
        <w:rPr>
          <w:b/>
          <w:lang w:eastAsia="zh-TW"/>
        </w:rPr>
        <w:t>(CERD</w:t>
      </w:r>
      <w:r w:rsidR="0014140F" w:rsidRPr="0014140F">
        <w:rPr>
          <w:b/>
          <w:lang w:eastAsia="zh-TW"/>
        </w:rPr>
        <w:t>/</w:t>
      </w:r>
      <w:r w:rsidRPr="0014140F">
        <w:rPr>
          <w:b/>
          <w:lang w:eastAsia="zh-TW"/>
        </w:rPr>
        <w:t>C</w:t>
      </w:r>
      <w:r w:rsidR="0014140F" w:rsidRPr="0014140F">
        <w:rPr>
          <w:b/>
          <w:lang w:eastAsia="zh-TW"/>
        </w:rPr>
        <w:t>/</w:t>
      </w:r>
      <w:r w:rsidRPr="0014140F">
        <w:rPr>
          <w:b/>
          <w:lang w:eastAsia="zh-TW"/>
        </w:rPr>
        <w:t>2007</w:t>
      </w:r>
      <w:r w:rsidR="0014140F" w:rsidRPr="0014140F">
        <w:rPr>
          <w:b/>
          <w:lang w:eastAsia="zh-TW"/>
        </w:rPr>
        <w:t>/</w:t>
      </w:r>
      <w:r w:rsidRPr="0014140F">
        <w:rPr>
          <w:b/>
          <w:lang w:eastAsia="zh-TW"/>
        </w:rPr>
        <w:t>1)</w:t>
      </w:r>
      <w:r w:rsidRPr="0014140F">
        <w:rPr>
          <w:b/>
          <w:rtl/>
          <w:lang w:eastAsia="zh-TW"/>
        </w:rPr>
        <w:t>،</w:t>
      </w:r>
      <w:r w:rsidRPr="0014140F">
        <w:rPr>
          <w:bCs/>
          <w:rtl/>
          <w:lang w:eastAsia="zh-TW"/>
        </w:rPr>
        <w:t xml:space="preserve"> مع تناول جميع النقاط التي أثيرت في هذه الملاحظات</w:t>
      </w:r>
      <w:r>
        <w:rPr>
          <w:bCs/>
          <w:rtl/>
          <w:lang w:eastAsia="zh-TW"/>
        </w:rPr>
        <w:t xml:space="preserve"> </w:t>
      </w:r>
      <w:r w:rsidRPr="00FB5DC8">
        <w:rPr>
          <w:bCs/>
          <w:rtl/>
          <w:lang w:eastAsia="zh-TW"/>
        </w:rPr>
        <w:t>الختامية</w:t>
      </w:r>
      <w:r>
        <w:rPr>
          <w:bCs/>
          <w:rtl/>
          <w:lang w:eastAsia="zh-TW"/>
        </w:rPr>
        <w:t>.</w:t>
      </w:r>
      <w:r w:rsidRPr="00FB5DC8">
        <w:rPr>
          <w:bCs/>
          <w:lang w:eastAsia="zh-TW"/>
        </w:rPr>
        <w:t>‬</w:t>
      </w:r>
      <w:r>
        <w:rPr>
          <w:bCs/>
          <w:lang w:eastAsia="zh-TW"/>
        </w:rPr>
        <w:t xml:space="preserve"> </w:t>
      </w:r>
      <w:dir w:val="rtl">
        <w:r w:rsidRPr="00FB5DC8">
          <w:rPr>
            <w:rFonts w:ascii="Traditional Arabic" w:hAnsi="Traditional Arabic" w:hint="cs"/>
            <w:bCs/>
            <w:rtl/>
            <w:lang w:eastAsia="zh-TW"/>
          </w:rPr>
          <w:t>وفي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ضوء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قرار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الجمعية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rFonts w:ascii="Traditional Arabic" w:hAnsi="Traditional Arabic" w:hint="cs"/>
            <w:bCs/>
            <w:rtl/>
            <w:lang w:eastAsia="zh-TW"/>
          </w:rPr>
          <w:t>العام</w:t>
        </w:r>
        <w:r w:rsidRPr="00FB5DC8">
          <w:rPr>
            <w:bCs/>
            <w:rtl/>
            <w:lang w:eastAsia="zh-TW"/>
          </w:rPr>
          <w:t>ة</w:t>
        </w:r>
        <w:r>
          <w:rPr>
            <w:rFonts w:hint="cs"/>
            <w:bCs/>
            <w:rtl/>
            <w:lang w:eastAsia="zh-TW"/>
          </w:rPr>
          <w:t xml:space="preserve"> </w:t>
        </w:r>
        <w:r w:rsidRPr="00FB5DC8">
          <w:rPr>
            <w:rFonts w:hint="cs"/>
            <w:bCs/>
            <w:rtl/>
            <w:lang w:eastAsia="zh-TW"/>
          </w:rPr>
          <w:t>68</w:t>
        </w:r>
        <w:r w:rsidR="0014140F">
          <w:rPr>
            <w:rFonts w:hint="cs"/>
            <w:bCs/>
            <w:rtl/>
            <w:lang w:eastAsia="zh-TW"/>
          </w:rPr>
          <w:t>/</w:t>
        </w:r>
        <w:r w:rsidRPr="00FB5DC8">
          <w:rPr>
            <w:rFonts w:hint="cs"/>
            <w:bCs/>
            <w:rtl/>
            <w:lang w:eastAsia="zh-TW"/>
          </w:rPr>
          <w:t>268</w:t>
        </w:r>
        <w:r w:rsidRPr="00FB5DC8">
          <w:rPr>
            <w:bCs/>
            <w:rtl/>
            <w:lang w:eastAsia="zh-TW"/>
          </w:rPr>
          <w:t>،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تحث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اللجنة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الدولة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الطرف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على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التقيد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بالحد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الأقصى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لعدد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الكلمات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المحدد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للتقارير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الدورية،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أي</w:t>
        </w:r>
        <w:r>
          <w:rPr>
            <w:rFonts w:hint="cs"/>
            <w:bCs/>
            <w:rtl/>
            <w:lang w:eastAsia="zh-TW"/>
          </w:rPr>
          <w:t xml:space="preserve"> </w:t>
        </w:r>
        <w:r w:rsidR="00B55F7B">
          <w:rPr>
            <w:rFonts w:hint="cs"/>
            <w:bCs/>
            <w:rtl/>
            <w:lang w:eastAsia="zh-TW"/>
          </w:rPr>
          <w:t xml:space="preserve">200 </w:t>
        </w:r>
        <w:r w:rsidRPr="00FB5DC8">
          <w:rPr>
            <w:rFonts w:hint="cs"/>
            <w:bCs/>
            <w:rtl/>
            <w:lang w:eastAsia="zh-TW"/>
          </w:rPr>
          <w:t>21</w:t>
        </w:r>
        <w:r>
          <w:rPr>
            <w:bCs/>
            <w:rtl/>
            <w:lang w:eastAsia="zh-TW"/>
          </w:rPr>
          <w:t xml:space="preserve"> </w:t>
        </w:r>
        <w:r w:rsidRPr="00FB5DC8">
          <w:rPr>
            <w:bCs/>
            <w:rtl/>
            <w:lang w:eastAsia="zh-TW"/>
          </w:rPr>
          <w:t>كلمة</w:t>
        </w:r>
        <w:r>
          <w:rPr>
            <w:bCs/>
            <w:rtl/>
            <w:lang w:eastAsia="zh-TW"/>
          </w:rPr>
          <w:t>.</w:t>
        </w:r>
        <w:r w:rsidRPr="00FB5DC8">
          <w:rPr>
            <w:bCs/>
            <w:lang w:eastAsia="zh-TW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06401">
          <w:t>‬</w:t>
        </w:r>
        <w:r w:rsidR="0076514B">
          <w:t>‬</w:t>
        </w:r>
        <w:r w:rsidR="0076514B">
          <w:t>‬</w:t>
        </w:r>
      </w:dir>
    </w:p>
    <w:p w:rsidR="00775A5A" w:rsidRPr="00E672D3" w:rsidRDefault="00E672D3" w:rsidP="00E672D3">
      <w:pPr>
        <w:spacing w:before="120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B54045" w:rsidRPr="00775A5A" w:rsidRDefault="00B54045" w:rsidP="00775A5A">
      <w:pPr>
        <w:pStyle w:val="SingleTxtGA"/>
        <w:rPr>
          <w:rtl/>
          <w:lang w:val="en-GB"/>
        </w:rPr>
      </w:pPr>
    </w:p>
    <w:sectPr w:rsidR="00B54045" w:rsidRPr="00775A5A" w:rsidSect="00FB2F2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5A" w:rsidRPr="002901D9" w:rsidRDefault="00775A5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775A5A" w:rsidRDefault="00775A5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5A" w:rsidRPr="00775A5A" w:rsidRDefault="00775A5A" w:rsidP="00775A5A">
    <w:pPr>
      <w:pStyle w:val="Footer"/>
      <w:tabs>
        <w:tab w:val="right" w:pos="9598"/>
      </w:tabs>
      <w:rPr>
        <w:sz w:val="17"/>
      </w:rPr>
    </w:pPr>
    <w:r>
      <w:rPr>
        <w:sz w:val="17"/>
      </w:rPr>
      <w:t>GE.16-08153</w:t>
    </w:r>
    <w:r>
      <w:rPr>
        <w:sz w:val="17"/>
      </w:rPr>
      <w:tab/>
    </w:r>
    <w:r w:rsidRPr="00775A5A">
      <w:rPr>
        <w:b/>
        <w:sz w:val="18"/>
      </w:rPr>
      <w:fldChar w:fldCharType="begin"/>
    </w:r>
    <w:r w:rsidRPr="00775A5A">
      <w:rPr>
        <w:b/>
        <w:sz w:val="18"/>
      </w:rPr>
      <w:instrText xml:space="preserve"> PAGE  \* MERGEFORMAT </w:instrText>
    </w:r>
    <w:r w:rsidRPr="00775A5A">
      <w:rPr>
        <w:b/>
        <w:sz w:val="18"/>
      </w:rPr>
      <w:fldChar w:fldCharType="separate"/>
    </w:r>
    <w:r w:rsidR="00495BB0">
      <w:rPr>
        <w:b/>
        <w:noProof/>
        <w:sz w:val="18"/>
      </w:rPr>
      <w:t>2</w:t>
    </w:r>
    <w:r w:rsidRPr="00775A5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5A" w:rsidRPr="00775A5A" w:rsidRDefault="00775A5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75A5A">
      <w:rPr>
        <w:b/>
        <w:sz w:val="18"/>
        <w:lang w:val="en-US"/>
      </w:rPr>
      <w:fldChar w:fldCharType="begin"/>
    </w:r>
    <w:r w:rsidRPr="00775A5A">
      <w:rPr>
        <w:b/>
        <w:sz w:val="18"/>
        <w:lang w:val="en-US"/>
      </w:rPr>
      <w:instrText xml:space="preserve"> PAGE  \* MERGEFORMAT </w:instrText>
    </w:r>
    <w:r w:rsidRPr="00775A5A">
      <w:rPr>
        <w:b/>
        <w:sz w:val="18"/>
        <w:lang w:val="en-US"/>
      </w:rPr>
      <w:fldChar w:fldCharType="separate"/>
    </w:r>
    <w:r w:rsidR="00495BB0">
      <w:rPr>
        <w:b/>
        <w:noProof/>
        <w:sz w:val="18"/>
        <w:lang w:val="en-US"/>
      </w:rPr>
      <w:t>3</w:t>
    </w:r>
    <w:r w:rsidRPr="00775A5A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GE.16-08153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5A" w:rsidRDefault="007456A3" w:rsidP="00156D54">
    <w:pPr>
      <w:pStyle w:val="Footer"/>
      <w:jc w:val="right"/>
      <w:rPr>
        <w:sz w:val="20"/>
        <w:szCs w:val="20"/>
      </w:rPr>
    </w:pP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52366DA" wp14:editId="2A2D8446">
          <wp:simplePos x="0" y="0"/>
          <wp:positionH relativeFrom="column">
            <wp:posOffset>635</wp:posOffset>
          </wp:positionH>
          <wp:positionV relativeFrom="paragraph">
            <wp:posOffset>-34925</wp:posOffset>
          </wp:positionV>
          <wp:extent cx="638175" cy="638175"/>
          <wp:effectExtent l="0" t="0" r="9525" b="9525"/>
          <wp:wrapNone/>
          <wp:docPr id="3" name="Picture 1" descr="http://undocs.org/m2/QRCode.ashx?DS=CERD/C/RWA/CO/18-20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RWA/CO/18-20&amp;Size=2&amp;Lang=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A5A">
      <w:rPr>
        <w:sz w:val="20"/>
        <w:szCs w:val="20"/>
      </w:rPr>
      <w:t>GE.16-08153</w:t>
    </w:r>
    <w:r w:rsidR="00775A5A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364649C4" wp14:editId="4188B8B9">
          <wp:simplePos x="0" y="0"/>
          <wp:positionH relativeFrom="margin">
            <wp:posOffset>706755</wp:posOffset>
          </wp:positionH>
          <wp:positionV relativeFrom="page">
            <wp:posOffset>9634855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A5A" w:rsidRPr="007A0286">
      <w:rPr>
        <w:sz w:val="20"/>
        <w:szCs w:val="20"/>
      </w:rPr>
      <w:t>(A)</w:t>
    </w:r>
  </w:p>
  <w:p w:rsidR="00775A5A" w:rsidRPr="00FB2F2B" w:rsidRDefault="00775A5A" w:rsidP="00FB2F2B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5A" w:rsidRDefault="00775A5A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775A5A" w:rsidRDefault="00775A5A" w:rsidP="00656392">
      <w:pPr>
        <w:spacing w:line="240" w:lineRule="auto"/>
      </w:pPr>
      <w:r>
        <w:continuationSeparator/>
      </w:r>
    </w:p>
  </w:footnote>
  <w:footnote w:id="1">
    <w:p w:rsidR="00B55F7B" w:rsidRPr="00406401" w:rsidRDefault="00B55F7B" w:rsidP="00B55F7B">
      <w:pPr>
        <w:pStyle w:val="FootnoteText1"/>
        <w:rPr>
          <w:sz w:val="26"/>
          <w:rtl/>
        </w:rPr>
      </w:pPr>
      <w:r w:rsidRPr="00406401">
        <w:rPr>
          <w:sz w:val="26"/>
          <w:rtl/>
        </w:rPr>
        <w:t>*</w:t>
      </w:r>
      <w:r w:rsidRPr="00406401">
        <w:rPr>
          <w:sz w:val="26"/>
          <w:rtl/>
        </w:rPr>
        <w:tab/>
      </w:r>
      <w:r w:rsidRPr="00406401">
        <w:rPr>
          <w:rFonts w:ascii="Traditional Arabic" w:hAnsi="Traditional Arabic"/>
          <w:sz w:val="26"/>
          <w:rtl/>
          <w:lang w:eastAsia="zh-TW"/>
        </w:rPr>
        <w:t>اعتمدتها اللجنة في دورتها التاسعة والثمانين (25 نيسان/أبريل</w:t>
      </w:r>
      <w:r w:rsidRPr="00406401">
        <w:rPr>
          <w:rFonts w:ascii="Traditional Arabic" w:hAnsi="Traditional Arabic" w:hint="cs"/>
          <w:sz w:val="26"/>
          <w:rtl/>
          <w:lang w:eastAsia="zh-TW"/>
        </w:rPr>
        <w:t xml:space="preserve"> - </w:t>
      </w:r>
      <w:r w:rsidRPr="00406401">
        <w:rPr>
          <w:rFonts w:ascii="Traditional Arabic" w:hAnsi="Traditional Arabic"/>
          <w:sz w:val="26"/>
          <w:rtl/>
          <w:lang w:eastAsia="zh-TW"/>
        </w:rPr>
        <w:t>13 أيار/مايو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5A" w:rsidRPr="00775A5A" w:rsidRDefault="00775A5A" w:rsidP="00775A5A">
    <w:pPr>
      <w:pStyle w:val="Header"/>
      <w:jc w:val="right"/>
    </w:pPr>
    <w:r w:rsidRPr="00775A5A">
      <w:t>CERD</w:t>
    </w:r>
    <w:r w:rsidR="0014140F">
      <w:t>/</w:t>
    </w:r>
    <w:r w:rsidRPr="00775A5A">
      <w:t>C</w:t>
    </w:r>
    <w:r w:rsidR="0014140F">
      <w:t>/</w:t>
    </w:r>
    <w:r w:rsidRPr="00775A5A">
      <w:t>RWA</w:t>
    </w:r>
    <w:r w:rsidR="0014140F">
      <w:t>/</w:t>
    </w:r>
    <w:r w:rsidRPr="00775A5A">
      <w:t>CO</w:t>
    </w:r>
    <w:r w:rsidR="0014140F">
      <w:t>/</w:t>
    </w:r>
    <w:r w:rsidRPr="00775A5A">
      <w:t>18-20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5A" w:rsidRPr="00775A5A" w:rsidRDefault="00775A5A" w:rsidP="00775A5A">
    <w:pPr>
      <w:pStyle w:val="Header"/>
      <w:jc w:val="left"/>
    </w:pPr>
    <w:r w:rsidRPr="00775A5A">
      <w:t>CERD</w:t>
    </w:r>
    <w:r w:rsidR="0014140F">
      <w:t>/</w:t>
    </w:r>
    <w:r w:rsidRPr="00775A5A">
      <w:t>C</w:t>
    </w:r>
    <w:r w:rsidR="0014140F">
      <w:t>/</w:t>
    </w:r>
    <w:r w:rsidRPr="00775A5A">
      <w:t>RWA</w:t>
    </w:r>
    <w:r w:rsidR="0014140F">
      <w:t>/</w:t>
    </w:r>
    <w:r w:rsidRPr="00775A5A">
      <w:t>CO</w:t>
    </w:r>
    <w:r w:rsidR="0014140F">
      <w:t>/</w:t>
    </w:r>
    <w:r w:rsidRPr="00775A5A">
      <w:t>18-20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C69"/>
    <w:rsid w:val="000076D5"/>
    <w:rsid w:val="00043663"/>
    <w:rsid w:val="000505CF"/>
    <w:rsid w:val="000D701C"/>
    <w:rsid w:val="000E2A71"/>
    <w:rsid w:val="0014140F"/>
    <w:rsid w:val="00156D54"/>
    <w:rsid w:val="00160263"/>
    <w:rsid w:val="00177C69"/>
    <w:rsid w:val="00181F96"/>
    <w:rsid w:val="001A1371"/>
    <w:rsid w:val="001A1B97"/>
    <w:rsid w:val="001B346A"/>
    <w:rsid w:val="001E1CAD"/>
    <w:rsid w:val="001E290D"/>
    <w:rsid w:val="002144FA"/>
    <w:rsid w:val="0023469A"/>
    <w:rsid w:val="00243C8A"/>
    <w:rsid w:val="00262843"/>
    <w:rsid w:val="00267A0E"/>
    <w:rsid w:val="002901D9"/>
    <w:rsid w:val="002976C2"/>
    <w:rsid w:val="002D2D42"/>
    <w:rsid w:val="003260FF"/>
    <w:rsid w:val="00326A5E"/>
    <w:rsid w:val="00343D95"/>
    <w:rsid w:val="00374341"/>
    <w:rsid w:val="003D1062"/>
    <w:rsid w:val="003E0437"/>
    <w:rsid w:val="00406401"/>
    <w:rsid w:val="00420D7B"/>
    <w:rsid w:val="00450B21"/>
    <w:rsid w:val="00453B63"/>
    <w:rsid w:val="00455780"/>
    <w:rsid w:val="00495BB0"/>
    <w:rsid w:val="004A14A6"/>
    <w:rsid w:val="004B0A1C"/>
    <w:rsid w:val="004D298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216B0"/>
    <w:rsid w:val="00656392"/>
    <w:rsid w:val="0068781D"/>
    <w:rsid w:val="006959B0"/>
    <w:rsid w:val="006B3E27"/>
    <w:rsid w:val="006B6507"/>
    <w:rsid w:val="006C104C"/>
    <w:rsid w:val="00733704"/>
    <w:rsid w:val="007456A3"/>
    <w:rsid w:val="00775A5A"/>
    <w:rsid w:val="0078071A"/>
    <w:rsid w:val="00852A9A"/>
    <w:rsid w:val="008F49E1"/>
    <w:rsid w:val="008F52B0"/>
    <w:rsid w:val="0090370F"/>
    <w:rsid w:val="00913457"/>
    <w:rsid w:val="009269D2"/>
    <w:rsid w:val="00942135"/>
    <w:rsid w:val="009521B0"/>
    <w:rsid w:val="00994130"/>
    <w:rsid w:val="009A7E9F"/>
    <w:rsid w:val="009E5018"/>
    <w:rsid w:val="00A12B37"/>
    <w:rsid w:val="00AB6758"/>
    <w:rsid w:val="00B13763"/>
    <w:rsid w:val="00B477A4"/>
    <w:rsid w:val="00B54045"/>
    <w:rsid w:val="00B55F7B"/>
    <w:rsid w:val="00BD537D"/>
    <w:rsid w:val="00C438D7"/>
    <w:rsid w:val="00C81B50"/>
    <w:rsid w:val="00CA0BD8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672D3"/>
    <w:rsid w:val="00E70E04"/>
    <w:rsid w:val="00E76499"/>
    <w:rsid w:val="00EC05A7"/>
    <w:rsid w:val="00EC4B6B"/>
    <w:rsid w:val="00EF1EE5"/>
    <w:rsid w:val="00F1577E"/>
    <w:rsid w:val="00F60BD1"/>
    <w:rsid w:val="00F763B4"/>
    <w:rsid w:val="00F900C3"/>
    <w:rsid w:val="00FB2F2B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E0437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E04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E04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34"/>
      <w:lang w:val="en-GB"/>
    </w:rPr>
  </w:style>
  <w:style w:type="paragraph" w:customStyle="1" w:styleId="HChG">
    <w:name w:val="_ H _Ch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8"/>
      <w:lang w:val="en-GB"/>
    </w:rPr>
  </w:style>
  <w:style w:type="paragraph" w:customStyle="1" w:styleId="H1G">
    <w:name w:val="_ H_1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4"/>
      <w:lang w:val="en-GB"/>
    </w:rPr>
  </w:style>
  <w:style w:type="paragraph" w:customStyle="1" w:styleId="H23G">
    <w:name w:val="_ H_2/3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b/>
      <w:lang w:val="en-GB"/>
    </w:rPr>
  </w:style>
  <w:style w:type="paragraph" w:customStyle="1" w:styleId="H4G">
    <w:name w:val="_ H_4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i/>
      <w:lang w:val="en-GB"/>
    </w:rPr>
  </w:style>
  <w:style w:type="paragraph" w:customStyle="1" w:styleId="H56G">
    <w:name w:val="_ H_5/6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lang w:val="en-GB"/>
    </w:rPr>
  </w:style>
  <w:style w:type="paragraph" w:customStyle="1" w:styleId="SingleTxtG">
    <w:name w:val="_ Single Txt_G"/>
    <w:basedOn w:val="Normal"/>
    <w:rsid w:val="00775A5A"/>
    <w:pPr>
      <w:suppressAutoHyphens/>
      <w:bidi w:val="0"/>
      <w:spacing w:after="120"/>
      <w:ind w:left="1134"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SLG">
    <w:name w:val="__S_L_G"/>
    <w:basedOn w:val="Normal"/>
    <w:next w:val="Normal"/>
    <w:rsid w:val="00775A5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asciiTheme="minorHAnsi" w:eastAsia="SimSun" w:hAnsiTheme="minorHAnsi" w:cstheme="minorBidi"/>
      <w:b/>
      <w:sz w:val="56"/>
      <w:lang w:val="en-GB"/>
    </w:rPr>
  </w:style>
  <w:style w:type="paragraph" w:customStyle="1" w:styleId="SMG">
    <w:name w:val="__S_M_G"/>
    <w:basedOn w:val="Normal"/>
    <w:next w:val="Normal"/>
    <w:rsid w:val="00775A5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/>
    </w:rPr>
  </w:style>
  <w:style w:type="paragraph" w:customStyle="1" w:styleId="SSG">
    <w:name w:val="__S_S_G"/>
    <w:basedOn w:val="Normal"/>
    <w:next w:val="Normal"/>
    <w:rsid w:val="00775A5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asciiTheme="minorHAnsi" w:eastAsia="SimSun" w:hAnsiTheme="minorHAnsi" w:cstheme="minorBidi"/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775A5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Bullet1G">
    <w:name w:val="_Bullet 1_G"/>
    <w:basedOn w:val="Normal"/>
    <w:rsid w:val="00775A5A"/>
    <w:pPr>
      <w:numPr>
        <w:numId w:val="12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/>
    </w:rPr>
  </w:style>
  <w:style w:type="paragraph" w:customStyle="1" w:styleId="Bullet2G">
    <w:name w:val="_Bullet 2_G"/>
    <w:basedOn w:val="Normal"/>
    <w:rsid w:val="00775A5A"/>
    <w:pPr>
      <w:numPr>
        <w:numId w:val="13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/>
    </w:rPr>
  </w:style>
  <w:style w:type="paragraph" w:customStyle="1" w:styleId="ParaNoG">
    <w:name w:val="_ParaNo._G"/>
    <w:basedOn w:val="SingleTxtG"/>
    <w:rsid w:val="00775A5A"/>
    <w:pPr>
      <w:numPr>
        <w:numId w:val="14"/>
      </w:numPr>
    </w:pPr>
  </w:style>
  <w:style w:type="numbering" w:styleId="111111">
    <w:name w:val="Outline List 2"/>
    <w:basedOn w:val="NoList"/>
    <w:semiHidden/>
    <w:rsid w:val="00775A5A"/>
    <w:pPr>
      <w:numPr>
        <w:numId w:val="16"/>
      </w:numPr>
    </w:pPr>
  </w:style>
  <w:style w:type="numbering" w:styleId="1ai">
    <w:name w:val="Outline List 1"/>
    <w:basedOn w:val="NoList"/>
    <w:semiHidden/>
    <w:rsid w:val="00775A5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E0437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E04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E04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34"/>
      <w:lang w:val="en-GB"/>
    </w:rPr>
  </w:style>
  <w:style w:type="paragraph" w:customStyle="1" w:styleId="HChG">
    <w:name w:val="_ H _Ch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8"/>
      <w:lang w:val="en-GB"/>
    </w:rPr>
  </w:style>
  <w:style w:type="paragraph" w:customStyle="1" w:styleId="H1G">
    <w:name w:val="_ H_1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4"/>
      <w:lang w:val="en-GB"/>
    </w:rPr>
  </w:style>
  <w:style w:type="paragraph" w:customStyle="1" w:styleId="H23G">
    <w:name w:val="_ H_2/3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b/>
      <w:lang w:val="en-GB"/>
    </w:rPr>
  </w:style>
  <w:style w:type="paragraph" w:customStyle="1" w:styleId="H4G">
    <w:name w:val="_ H_4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i/>
      <w:lang w:val="en-GB"/>
    </w:rPr>
  </w:style>
  <w:style w:type="paragraph" w:customStyle="1" w:styleId="H56G">
    <w:name w:val="_ H_5/6_G"/>
    <w:basedOn w:val="Normal"/>
    <w:next w:val="Normal"/>
    <w:rsid w:val="00775A5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lang w:val="en-GB"/>
    </w:rPr>
  </w:style>
  <w:style w:type="paragraph" w:customStyle="1" w:styleId="SingleTxtG">
    <w:name w:val="_ Single Txt_G"/>
    <w:basedOn w:val="Normal"/>
    <w:rsid w:val="00775A5A"/>
    <w:pPr>
      <w:suppressAutoHyphens/>
      <w:bidi w:val="0"/>
      <w:spacing w:after="120"/>
      <w:ind w:left="1134"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SLG">
    <w:name w:val="__S_L_G"/>
    <w:basedOn w:val="Normal"/>
    <w:next w:val="Normal"/>
    <w:rsid w:val="00775A5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asciiTheme="minorHAnsi" w:eastAsia="SimSun" w:hAnsiTheme="minorHAnsi" w:cstheme="minorBidi"/>
      <w:b/>
      <w:sz w:val="56"/>
      <w:lang w:val="en-GB"/>
    </w:rPr>
  </w:style>
  <w:style w:type="paragraph" w:customStyle="1" w:styleId="SMG">
    <w:name w:val="__S_M_G"/>
    <w:basedOn w:val="Normal"/>
    <w:next w:val="Normal"/>
    <w:rsid w:val="00775A5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/>
    </w:rPr>
  </w:style>
  <w:style w:type="paragraph" w:customStyle="1" w:styleId="SSG">
    <w:name w:val="__S_S_G"/>
    <w:basedOn w:val="Normal"/>
    <w:next w:val="Normal"/>
    <w:rsid w:val="00775A5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asciiTheme="minorHAnsi" w:eastAsia="SimSun" w:hAnsiTheme="minorHAnsi" w:cstheme="minorBidi"/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775A5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Bullet1G">
    <w:name w:val="_Bullet 1_G"/>
    <w:basedOn w:val="Normal"/>
    <w:rsid w:val="00775A5A"/>
    <w:pPr>
      <w:numPr>
        <w:numId w:val="12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/>
    </w:rPr>
  </w:style>
  <w:style w:type="paragraph" w:customStyle="1" w:styleId="Bullet2G">
    <w:name w:val="_Bullet 2_G"/>
    <w:basedOn w:val="Normal"/>
    <w:rsid w:val="00775A5A"/>
    <w:pPr>
      <w:numPr>
        <w:numId w:val="13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/>
    </w:rPr>
  </w:style>
  <w:style w:type="paragraph" w:customStyle="1" w:styleId="ParaNoG">
    <w:name w:val="_ParaNo._G"/>
    <w:basedOn w:val="SingleTxtG"/>
    <w:rsid w:val="00775A5A"/>
    <w:pPr>
      <w:numPr>
        <w:numId w:val="14"/>
      </w:numPr>
    </w:pPr>
  </w:style>
  <w:style w:type="numbering" w:styleId="111111">
    <w:name w:val="Outline List 2"/>
    <w:basedOn w:val="NoList"/>
    <w:semiHidden/>
    <w:rsid w:val="00775A5A"/>
    <w:pPr>
      <w:numPr>
        <w:numId w:val="16"/>
      </w:numPr>
    </w:pPr>
  </w:style>
  <w:style w:type="numbering" w:styleId="1ai">
    <w:name w:val="Outline List 1"/>
    <w:basedOn w:val="NoList"/>
    <w:semiHidden/>
    <w:rsid w:val="00775A5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9C47-B75C-4E09-8CAC-2A2B95B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CERD/C/RWA/CO/18-20</vt:lpstr>
    </vt:vector>
  </TitlesOfParts>
  <Company>DCM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CERD/C/RWA/CO/18-20</dc:title>
  <dc:subject>GE.16-08153</dc:subject>
  <dc:creator>MBUH42</dc:creator>
  <cp:keywords>ODS No.1611707</cp:keywords>
  <dc:description>Original: English _x000d_
Distribution: General_x000d_
mahmoud emara_x000d_
Date: 10 June 2016</dc:description>
  <cp:lastModifiedBy>RKHO13</cp:lastModifiedBy>
  <cp:revision>2</cp:revision>
  <cp:lastPrinted>2016-10-03T14:25:00Z</cp:lastPrinted>
  <dcterms:created xsi:type="dcterms:W3CDTF">2016-10-03T15:44:00Z</dcterms:created>
  <dcterms:modified xsi:type="dcterms:W3CDTF">2016-10-03T15:44:00Z</dcterms:modified>
  <cp:category>Final</cp:category>
</cp:coreProperties>
</file>