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01" w:rsidRDefault="00732F01" w:rsidP="00732F01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722.65pt;width:198pt;height:18pt;z-index:1;mso-position-horizontal-relative:page" stroked="f">
            <v:textbox style="mso-next-textbox:#_x0000_s1026" inset="0,0,0,0">
              <w:txbxContent>
                <w:p w:rsidR="00841517" w:rsidRDefault="00841517" w:rsidP="00732F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</w:t>
                  </w:r>
                  <w:r>
                    <w:t>1</w:t>
                  </w:r>
                  <w:r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41</w:t>
                  </w:r>
                  <w:r w:rsidR="00B94BB5">
                    <w:t>933</w:t>
                  </w:r>
                  <w:r>
                    <w:rPr>
                      <w:lang w:val="en-US"/>
                    </w:rPr>
                    <w:t xml:space="preserve"> (EXT)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732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732F01" w:rsidRDefault="00732F01" w:rsidP="00E107D4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</w:t>
            </w:r>
            <w:r w:rsidR="00211197">
              <w:rPr>
                <w:b/>
                <w:i w:val="0"/>
                <w:sz w:val="72"/>
                <w:u w:val="none"/>
                <w:lang w:val="fr-FR"/>
              </w:rPr>
              <w:t>AT</w:t>
            </w:r>
          </w:p>
        </w:tc>
      </w:tr>
    </w:tbl>
    <w:p w:rsidR="00732F01" w:rsidRDefault="00732F01" w:rsidP="00732F01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732F01" w:rsidRPr="00F9329F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951719" r:id="rId8"/>
              </w:object>
            </w:r>
          </w:p>
          <w:p w:rsidR="00732F01" w:rsidRDefault="00732F01" w:rsidP="00E107D4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A74B97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732F01" w:rsidRDefault="00712B22" w:rsidP="00E107D4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 w:rsidRPr="00712B22">
              <w:rPr>
                <w:b/>
                <w:sz w:val="28"/>
                <w:szCs w:val="28"/>
              </w:rPr>
              <w:t>Конвенция</w:t>
            </w:r>
            <w:r>
              <w:rPr>
                <w:i/>
              </w:rPr>
              <w:t xml:space="preserve"> </w:t>
            </w:r>
            <w:r w:rsidRPr="00712B22">
              <w:rPr>
                <w:b/>
                <w:sz w:val="28"/>
                <w:szCs w:val="28"/>
              </w:rPr>
              <w:t>против пыток</w:t>
            </w:r>
            <w:r w:rsidR="00732F01">
              <w:rPr>
                <w:i/>
              </w:rPr>
              <w:t xml:space="preserve"> </w:t>
            </w:r>
            <w:r w:rsidR="00732F01">
              <w:rPr>
                <w:i/>
              </w:rPr>
              <w:br/>
            </w:r>
            <w:r>
              <w:rPr>
                <w:b/>
                <w:sz w:val="28"/>
                <w:szCs w:val="28"/>
              </w:rPr>
              <w:t>и других жестоких, бесчеловечных</w:t>
            </w:r>
            <w:r w:rsidR="00732F01">
              <w:rPr>
                <w:i/>
              </w:rPr>
              <w:br/>
            </w:r>
            <w:r>
              <w:rPr>
                <w:b/>
                <w:sz w:val="28"/>
                <w:szCs w:val="28"/>
              </w:rPr>
              <w:t>или унижающих достоинство видов</w:t>
            </w:r>
            <w:r w:rsidR="00732F01">
              <w:rPr>
                <w:i/>
              </w:rPr>
              <w:t xml:space="preserve"> </w:t>
            </w:r>
            <w:r w:rsidR="00732F01">
              <w:rPr>
                <w:i/>
              </w:rPr>
              <w:br/>
            </w:r>
            <w:r>
              <w:rPr>
                <w:b/>
                <w:sz w:val="28"/>
                <w:szCs w:val="28"/>
              </w:rPr>
              <w:t>обращения и наказания</w:t>
            </w:r>
            <w:r w:rsidR="00732F01">
              <w:rPr>
                <w:i/>
              </w:rPr>
              <w:t xml:space="preserve"> </w:t>
            </w:r>
            <w:r w:rsidR="00732F01">
              <w:rPr>
                <w:i/>
              </w:rPr>
              <w:br/>
            </w:r>
          </w:p>
          <w:p w:rsidR="00732F01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732F01" w:rsidRDefault="00732F01" w:rsidP="00E107D4"/>
          <w:p w:rsidR="00732F01" w:rsidRDefault="00732F01" w:rsidP="00E107D4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732F01" w:rsidRDefault="00732F01" w:rsidP="00E107D4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732F01" w:rsidRDefault="00732F01" w:rsidP="00E107D4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732F01" w:rsidRPr="008954AD" w:rsidRDefault="00732F01" w:rsidP="00E107D4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F9329F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F9329F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F9329F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 w:rsidR="00211197">
              <w:rPr>
                <w:sz w:val="22"/>
                <w:lang w:val="en-US"/>
              </w:rPr>
              <w:t>CAT</w:t>
            </w:r>
            <w:r>
              <w:rPr>
                <w:sz w:val="22"/>
                <w:lang w:val="en-US"/>
              </w:rPr>
              <w:t>/C/SR.</w:t>
            </w:r>
            <w:r w:rsidR="00D50FB1">
              <w:rPr>
                <w:sz w:val="22"/>
                <w:lang w:val="en-US"/>
              </w:rPr>
              <w:t>4</w:t>
            </w:r>
            <w:r w:rsidR="00B94BB5">
              <w:rPr>
                <w:sz w:val="22"/>
                <w:lang w:val="en-US"/>
              </w:rPr>
              <w:t>6</w:t>
            </w:r>
            <w:r w:rsidR="00946976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fldChar w:fldCharType="end"/>
            </w:r>
          </w:p>
          <w:p w:rsidR="00732F01" w:rsidRPr="00F9329F" w:rsidRDefault="009F3FB0" w:rsidP="00E107D4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 w:rsidR="009F384E">
              <w:rPr>
                <w:sz w:val="22"/>
                <w:lang w:val="en-US"/>
              </w:rPr>
              <w:t>6</w:t>
            </w:r>
            <w:r w:rsidR="00732F01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May</w:t>
            </w:r>
            <w:r w:rsidR="00211197">
              <w:rPr>
                <w:sz w:val="22"/>
                <w:lang w:val="en-US"/>
              </w:rPr>
              <w:t xml:space="preserve"> </w:t>
            </w:r>
            <w:r w:rsidR="00732F01">
              <w:rPr>
                <w:sz w:val="22"/>
                <w:lang w:val="en-US"/>
              </w:rPr>
              <w:t>2009</w:t>
            </w:r>
          </w:p>
          <w:p w:rsidR="00732F01" w:rsidRPr="00F9329F" w:rsidRDefault="00732F01" w:rsidP="00E107D4">
            <w:pPr>
              <w:spacing w:line="216" w:lineRule="auto"/>
              <w:rPr>
                <w:sz w:val="22"/>
                <w:lang w:val="en-US"/>
              </w:rPr>
            </w:pPr>
          </w:p>
          <w:p w:rsidR="00732F01" w:rsidRDefault="00732F01" w:rsidP="00E107D4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732F01" w:rsidRDefault="00732F01" w:rsidP="00E107D4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Original:  FRENCH</w:t>
            </w:r>
          </w:p>
          <w:p w:rsidR="00732F01" w:rsidRDefault="00732F01" w:rsidP="00E107D4">
            <w:pPr>
              <w:spacing w:line="200" w:lineRule="exact"/>
              <w:rPr>
                <w:lang w:val="en-US"/>
              </w:rPr>
            </w:pPr>
          </w:p>
          <w:p w:rsidR="00732F01" w:rsidRPr="00F9329F" w:rsidRDefault="00732F01" w:rsidP="00E107D4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386038" w:rsidRPr="008777F3" w:rsidRDefault="00386038" w:rsidP="00386038">
      <w:pPr>
        <w:tabs>
          <w:tab w:val="left" w:pos="0"/>
        </w:tabs>
        <w:suppressAutoHyphens/>
        <w:jc w:val="center"/>
      </w:pPr>
      <w:r w:rsidRPr="008777F3">
        <w:t>КОМИТЕТ П</w:t>
      </w:r>
      <w:r>
        <w:t>Р</w:t>
      </w:r>
      <w:r w:rsidRPr="008777F3">
        <w:t>О</w:t>
      </w:r>
      <w:r>
        <w:t>ТИВ ПЫТОК</w:t>
      </w:r>
    </w:p>
    <w:p w:rsidR="00386038" w:rsidRDefault="00386038" w:rsidP="00386038">
      <w:pPr>
        <w:tabs>
          <w:tab w:val="left" w:pos="0"/>
        </w:tabs>
        <w:suppressAutoHyphens/>
        <w:jc w:val="center"/>
      </w:pPr>
    </w:p>
    <w:p w:rsidR="00386038" w:rsidRDefault="00386038" w:rsidP="00386038">
      <w:pPr>
        <w:tabs>
          <w:tab w:val="left" w:pos="0"/>
        </w:tabs>
        <w:suppressAutoHyphens/>
        <w:jc w:val="center"/>
      </w:pPr>
      <w:r>
        <w:t xml:space="preserve">Двадцать </w:t>
      </w:r>
      <w:r w:rsidR="00B94BB5">
        <w:t xml:space="preserve">шестая </w:t>
      </w:r>
      <w:r>
        <w:t>сессия</w:t>
      </w:r>
    </w:p>
    <w:p w:rsidR="00386038" w:rsidRDefault="00386038" w:rsidP="00386038">
      <w:pPr>
        <w:tabs>
          <w:tab w:val="left" w:pos="0"/>
        </w:tabs>
        <w:suppressAutoHyphens/>
        <w:jc w:val="center"/>
      </w:pPr>
    </w:p>
    <w:p w:rsidR="00386038" w:rsidRDefault="00386038" w:rsidP="00386038">
      <w:pPr>
        <w:tabs>
          <w:tab w:val="left" w:pos="0"/>
        </w:tabs>
        <w:suppressAutoHyphens/>
        <w:jc w:val="center"/>
      </w:pPr>
      <w:r>
        <w:t>КРАТКИЙ ОТЧЕТ О ПЕРВОЙ (ОТКРЫТОЙ)* ЧАСТИ 4</w:t>
      </w:r>
      <w:r w:rsidRPr="00E07CB5">
        <w:t>6</w:t>
      </w:r>
      <w:r>
        <w:t>8-го ЗАСЕДАНИЯ,</w:t>
      </w:r>
      <w:r>
        <w:br/>
        <w:t>состоявшегося во Дворце Вильсона в Женеве</w:t>
      </w:r>
      <w:r>
        <w:br/>
        <w:t>во вторник, 8 мая 2001 года, в 10 час. 00 мин</w:t>
      </w:r>
    </w:p>
    <w:p w:rsidR="00386038" w:rsidRDefault="00386038" w:rsidP="00386038">
      <w:pPr>
        <w:tabs>
          <w:tab w:val="left" w:pos="0"/>
        </w:tabs>
        <w:suppressAutoHyphens/>
        <w:jc w:val="center"/>
      </w:pPr>
    </w:p>
    <w:p w:rsidR="00386038" w:rsidRDefault="00386038" w:rsidP="00386038">
      <w:pPr>
        <w:tabs>
          <w:tab w:val="left" w:pos="0"/>
        </w:tabs>
        <w:suppressAutoHyphens/>
        <w:jc w:val="center"/>
      </w:pPr>
      <w:r>
        <w:rPr>
          <w:u w:val="single"/>
        </w:rPr>
        <w:t>Председатель</w:t>
      </w:r>
      <w:r>
        <w:t>:  г-н Б</w:t>
      </w:r>
      <w:r w:rsidR="00792674">
        <w:t>Ё</w:t>
      </w:r>
      <w:r>
        <w:t>РНС</w:t>
      </w:r>
    </w:p>
    <w:p w:rsidR="00386038" w:rsidRDefault="00386038" w:rsidP="00386038">
      <w:pPr>
        <w:tabs>
          <w:tab w:val="left" w:pos="0"/>
        </w:tabs>
        <w:suppressAutoHyphens/>
        <w:jc w:val="center"/>
      </w:pPr>
    </w:p>
    <w:p w:rsidR="00386038" w:rsidRDefault="00386038" w:rsidP="00386038">
      <w:pPr>
        <w:tabs>
          <w:tab w:val="left" w:pos="0"/>
        </w:tabs>
        <w:suppressAutoHyphens/>
        <w:jc w:val="center"/>
      </w:pPr>
      <w:r>
        <w:t>СОДЕРЖАНИЕ</w:t>
      </w:r>
    </w:p>
    <w:p w:rsidR="00386038" w:rsidRPr="00640F2C" w:rsidRDefault="00386038" w:rsidP="00386038">
      <w:pPr>
        <w:tabs>
          <w:tab w:val="left" w:pos="0"/>
        </w:tabs>
        <w:suppressAutoHyphens/>
        <w:jc w:val="center"/>
        <w:rPr>
          <w:sz w:val="16"/>
          <w:szCs w:val="16"/>
        </w:rPr>
      </w:pPr>
    </w:p>
    <w:p w:rsidR="00386038" w:rsidRDefault="00386038" w:rsidP="00386038">
      <w:pPr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19 КОНВЕНЦИИ (</w:t>
      </w:r>
      <w:r>
        <w:rPr>
          <w:i/>
        </w:rPr>
        <w:t>продолжение</w:t>
      </w:r>
      <w:r>
        <w:t>)</w:t>
      </w:r>
    </w:p>
    <w:p w:rsidR="00386038" w:rsidRDefault="00386038" w:rsidP="00386038">
      <w:pPr>
        <w:tabs>
          <w:tab w:val="left" w:pos="0"/>
        </w:tabs>
        <w:suppressAutoHyphens/>
        <w:rPr>
          <w:sz w:val="16"/>
          <w:szCs w:val="16"/>
        </w:rPr>
      </w:pPr>
    </w:p>
    <w:p w:rsidR="00386038" w:rsidRPr="00E07CB5" w:rsidRDefault="00386038" w:rsidP="00386038">
      <w:pPr>
        <w:tabs>
          <w:tab w:val="left" w:pos="0"/>
        </w:tabs>
        <w:suppressAutoHyphens/>
        <w:rPr>
          <w:szCs w:val="24"/>
          <w:u w:val="single"/>
        </w:rPr>
      </w:pPr>
      <w:r>
        <w:rPr>
          <w:szCs w:val="24"/>
          <w:u w:val="single"/>
        </w:rPr>
        <w:t>Первоначальный доклад Бразилии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6C7955" w:rsidRDefault="00386038" w:rsidP="00386038">
      <w:r w:rsidRPr="006C7955">
        <w:t>_______________</w:t>
      </w:r>
    </w:p>
    <w:p w:rsidR="00386038" w:rsidRPr="009F384E" w:rsidRDefault="00386038" w:rsidP="00386038">
      <w:pPr>
        <w:rPr>
          <w:sz w:val="16"/>
          <w:szCs w:val="16"/>
        </w:rPr>
      </w:pPr>
    </w:p>
    <w:p w:rsidR="00386038" w:rsidRDefault="00386038" w:rsidP="00386038">
      <w:r>
        <w:t>*</w:t>
      </w:r>
      <w:r>
        <w:tab/>
        <w:t>Краткий отчет о второй (закрытой) части заседания опубликован под номером </w:t>
      </w:r>
      <w:r>
        <w:rPr>
          <w:lang w:val="fr-CH"/>
        </w:rPr>
        <w:t>CAT</w:t>
      </w:r>
      <w:r w:rsidRPr="00211197">
        <w:t>/</w:t>
      </w:r>
      <w:r>
        <w:rPr>
          <w:lang w:val="fr-CH"/>
        </w:rPr>
        <w:t>C</w:t>
      </w:r>
      <w:r w:rsidRPr="00211197">
        <w:t>/</w:t>
      </w:r>
      <w:r>
        <w:rPr>
          <w:lang w:val="fr-CH"/>
        </w:rPr>
        <w:t>SR</w:t>
      </w:r>
      <w:r w:rsidRPr="00211197">
        <w:t>.4</w:t>
      </w:r>
      <w:r w:rsidRPr="00E07CB5">
        <w:t>6</w:t>
      </w:r>
      <w:r w:rsidRPr="00946976">
        <w:t>8</w:t>
      </w:r>
      <w:r w:rsidRPr="00211197">
        <w:t>/</w:t>
      </w:r>
      <w:r>
        <w:rPr>
          <w:lang w:val="fr-CH"/>
        </w:rPr>
        <w:t>Add</w:t>
      </w:r>
      <w:r w:rsidRPr="00211197">
        <w:t>.1</w:t>
      </w:r>
      <w:r>
        <w:t>.</w:t>
      </w:r>
    </w:p>
    <w:p w:rsidR="00386038" w:rsidRPr="006C7955" w:rsidRDefault="00386038" w:rsidP="00386038">
      <w:r w:rsidRPr="006C7955">
        <w:t>_______________</w:t>
      </w:r>
    </w:p>
    <w:p w:rsidR="00386038" w:rsidRPr="001F4235" w:rsidRDefault="00386038" w:rsidP="00386038">
      <w:pPr>
        <w:rPr>
          <w:sz w:val="16"/>
          <w:szCs w:val="16"/>
        </w:rPr>
      </w:pPr>
    </w:p>
    <w:p w:rsidR="00386038" w:rsidRDefault="00386038" w:rsidP="00386038">
      <w:r>
        <w:tab/>
        <w:t>В настоящий отчет могут вноситься поправки.</w:t>
      </w:r>
    </w:p>
    <w:p w:rsidR="00386038" w:rsidRPr="001F4235" w:rsidRDefault="00386038" w:rsidP="00386038">
      <w:pPr>
        <w:rPr>
          <w:sz w:val="16"/>
          <w:szCs w:val="16"/>
        </w:rPr>
      </w:pPr>
    </w:p>
    <w:p w:rsidR="00386038" w:rsidRPr="00732F01" w:rsidRDefault="00386038" w:rsidP="00386038"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комната Е.4108, Дворец Наций, Женева.</w:t>
      </w:r>
    </w:p>
    <w:p w:rsidR="00386038" w:rsidRPr="00732F01" w:rsidRDefault="00386038" w:rsidP="00386038"/>
    <w:p w:rsidR="00386038" w:rsidRPr="00511786" w:rsidRDefault="00386038" w:rsidP="00386038">
      <w:r>
        <w:tab/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386038" w:rsidRPr="00640F2C" w:rsidRDefault="00386038" w:rsidP="00386038">
      <w:pPr>
        <w:tabs>
          <w:tab w:val="left" w:pos="0"/>
        </w:tabs>
        <w:suppressAutoHyphens/>
        <w:jc w:val="center"/>
        <w:rPr>
          <w:i/>
        </w:rPr>
      </w:pPr>
      <w:r w:rsidRPr="00640F2C">
        <w:rPr>
          <w:i/>
        </w:rPr>
        <w:t xml:space="preserve">Заседание открывается в 10 час. </w:t>
      </w:r>
      <w:r>
        <w:rPr>
          <w:i/>
        </w:rPr>
        <w:t>1</w:t>
      </w:r>
      <w:r w:rsidRPr="00640F2C">
        <w:rPr>
          <w:i/>
        </w:rPr>
        <w:t>0 мин.</w:t>
      </w:r>
    </w:p>
    <w:p w:rsidR="00386038" w:rsidRDefault="00386038" w:rsidP="00386038">
      <w:pPr>
        <w:tabs>
          <w:tab w:val="left" w:pos="0"/>
        </w:tabs>
        <w:suppressAutoHyphens/>
        <w:jc w:val="center"/>
      </w:pPr>
    </w:p>
    <w:p w:rsidR="00386038" w:rsidRDefault="00386038" w:rsidP="00386038">
      <w:pPr>
        <w:tabs>
          <w:tab w:val="left" w:pos="0"/>
        </w:tabs>
        <w:suppressAutoHyphens/>
      </w:pPr>
      <w:r>
        <w:t>РАССМОТРЕНИЕ ДОКЛАДОВ, ПРЕДСТАВЛЕННЫХ ГОСУДАРСТВАМИ-УЧАСТНИКАМИ В СООТВЕТСТВИИ СО СТАТЬЕЙ 19 КОНВЕНЦИИ (пункт 4 повестки дня) (</w:t>
      </w:r>
      <w:r>
        <w:rPr>
          <w:i/>
        </w:rPr>
        <w:t>продолжение</w:t>
      </w:r>
      <w:r>
        <w:t>)</w:t>
      </w:r>
    </w:p>
    <w:p w:rsidR="00386038" w:rsidRDefault="00386038" w:rsidP="00386038">
      <w:pPr>
        <w:tabs>
          <w:tab w:val="left" w:pos="0"/>
        </w:tabs>
        <w:suppressAutoHyphens/>
        <w:rPr>
          <w:sz w:val="16"/>
          <w:szCs w:val="16"/>
        </w:rPr>
      </w:pPr>
    </w:p>
    <w:p w:rsidR="00386038" w:rsidRPr="00E07CB5" w:rsidRDefault="00386038" w:rsidP="00386038">
      <w:pPr>
        <w:tabs>
          <w:tab w:val="left" w:pos="0"/>
        </w:tabs>
        <w:suppressAutoHyphens/>
      </w:pPr>
      <w:r>
        <w:rPr>
          <w:szCs w:val="24"/>
          <w:u w:val="single"/>
        </w:rPr>
        <w:t>Первоначальный доклад Бразилии</w:t>
      </w:r>
      <w:r w:rsidRPr="00307785">
        <w:rPr>
          <w:szCs w:val="24"/>
        </w:rPr>
        <w:t xml:space="preserve"> </w:t>
      </w:r>
      <w:r w:rsidRPr="00E07CB5">
        <w:t>(</w:t>
      </w:r>
      <w:r w:rsidRPr="00200792">
        <w:rPr>
          <w:lang w:val="en-US"/>
        </w:rPr>
        <w:t>CAT</w:t>
      </w:r>
      <w:r w:rsidRPr="00E07CB5">
        <w:t>/</w:t>
      </w:r>
      <w:r w:rsidRPr="00200792">
        <w:rPr>
          <w:lang w:val="en-US"/>
        </w:rPr>
        <w:t>C</w:t>
      </w:r>
      <w:r w:rsidRPr="00E07CB5">
        <w:t>/</w:t>
      </w:r>
      <w:r w:rsidRPr="00946976">
        <w:t>9</w:t>
      </w:r>
      <w:r w:rsidRPr="00E07CB5">
        <w:t>/</w:t>
      </w:r>
      <w:r w:rsidRPr="00200792">
        <w:rPr>
          <w:lang w:val="en-US"/>
        </w:rPr>
        <w:t>Add</w:t>
      </w:r>
      <w:r w:rsidRPr="00E07CB5">
        <w:t>.</w:t>
      </w:r>
      <w:r w:rsidRPr="00946976">
        <w:t>6</w:t>
      </w:r>
      <w:r w:rsidRPr="00E07CB5">
        <w:t>)</w:t>
      </w:r>
    </w:p>
    <w:p w:rsidR="00386038" w:rsidRPr="00E07CB5" w:rsidRDefault="00386038" w:rsidP="00386038">
      <w:pPr>
        <w:tabs>
          <w:tab w:val="left" w:pos="0"/>
        </w:tabs>
        <w:suppressAutoHyphens/>
      </w:pPr>
    </w:p>
    <w:p w:rsidR="00386038" w:rsidRPr="00E07CB5" w:rsidRDefault="00386038" w:rsidP="00386038">
      <w:pPr>
        <w:tabs>
          <w:tab w:val="left" w:pos="0"/>
        </w:tabs>
        <w:suppressAutoHyphens/>
        <w:rPr>
          <w:i/>
        </w:rPr>
      </w:pPr>
      <w:r w:rsidRPr="00E07CB5">
        <w:t>1</w:t>
      </w:r>
      <w:r w:rsidRPr="00E07CB5">
        <w:tab/>
      </w:r>
      <w:r w:rsidRPr="00946976">
        <w:rPr>
          <w:u w:val="single"/>
        </w:rPr>
        <w:t xml:space="preserve">По приглашению Председателя </w:t>
      </w:r>
      <w:r>
        <w:rPr>
          <w:u w:val="single"/>
        </w:rPr>
        <w:t xml:space="preserve">бразильская </w:t>
      </w:r>
      <w:r w:rsidRPr="00946976">
        <w:rPr>
          <w:u w:val="single"/>
        </w:rPr>
        <w:t xml:space="preserve">делегация в составе г-на </w:t>
      </w:r>
      <w:r>
        <w:rPr>
          <w:u w:val="single"/>
        </w:rPr>
        <w:t>Пинта Гамы</w:t>
      </w:r>
      <w:r w:rsidRPr="00946976">
        <w:rPr>
          <w:u w:val="single"/>
        </w:rPr>
        <w:t>, г</w:t>
      </w:r>
      <w:r>
        <w:rPr>
          <w:u w:val="single"/>
        </w:rPr>
        <w:noBreakHyphen/>
      </w:r>
      <w:r w:rsidRPr="00946976">
        <w:rPr>
          <w:u w:val="single"/>
        </w:rPr>
        <w:t xml:space="preserve">жи </w:t>
      </w:r>
      <w:r>
        <w:rPr>
          <w:u w:val="single"/>
        </w:rPr>
        <w:t>Менезе</w:t>
      </w:r>
      <w:r w:rsidR="001F4235">
        <w:rPr>
          <w:u w:val="single"/>
        </w:rPr>
        <w:t>с</w:t>
      </w:r>
      <w:r>
        <w:rPr>
          <w:u w:val="single"/>
        </w:rPr>
        <w:t xml:space="preserve"> д</w:t>
      </w:r>
      <w:r w:rsidR="001F4235">
        <w:rPr>
          <w:u w:val="single"/>
        </w:rPr>
        <w:t>и</w:t>
      </w:r>
      <w:r>
        <w:rPr>
          <w:u w:val="single"/>
        </w:rPr>
        <w:t xml:space="preserve"> Фариа</w:t>
      </w:r>
      <w:r w:rsidR="001F4235">
        <w:rPr>
          <w:u w:val="single"/>
        </w:rPr>
        <w:t>с</w:t>
      </w:r>
      <w:r w:rsidRPr="00946976">
        <w:rPr>
          <w:u w:val="single"/>
        </w:rPr>
        <w:t>, г-</w:t>
      </w:r>
      <w:r>
        <w:rPr>
          <w:u w:val="single"/>
        </w:rPr>
        <w:t>жи</w:t>
      </w:r>
      <w:r w:rsidRPr="00946976">
        <w:rPr>
          <w:u w:val="single"/>
        </w:rPr>
        <w:t xml:space="preserve"> </w:t>
      </w:r>
      <w:r>
        <w:rPr>
          <w:u w:val="single"/>
        </w:rPr>
        <w:t xml:space="preserve">Пелизон </w:t>
      </w:r>
      <w:r w:rsidRPr="00946976">
        <w:rPr>
          <w:u w:val="single"/>
        </w:rPr>
        <w:t>и г-</w:t>
      </w:r>
      <w:r>
        <w:rPr>
          <w:u w:val="single"/>
        </w:rPr>
        <w:t>на</w:t>
      </w:r>
      <w:r w:rsidRPr="00946976">
        <w:rPr>
          <w:u w:val="single"/>
        </w:rPr>
        <w:t xml:space="preserve"> </w:t>
      </w:r>
      <w:r>
        <w:rPr>
          <w:u w:val="single"/>
        </w:rPr>
        <w:t>Пенья Гислени (Бразилия)</w:t>
      </w:r>
      <w:r w:rsidRPr="00946976">
        <w:rPr>
          <w:u w:val="single"/>
        </w:rPr>
        <w:t xml:space="preserve"> занимают места за столом Комитета</w:t>
      </w:r>
      <w:r>
        <w:rPr>
          <w:i/>
        </w:rPr>
        <w:t>.</w:t>
      </w:r>
    </w:p>
    <w:p w:rsidR="00386038" w:rsidRPr="00E07CB5" w:rsidRDefault="00386038" w:rsidP="00386038">
      <w:pPr>
        <w:tabs>
          <w:tab w:val="left" w:pos="0"/>
        </w:tabs>
        <w:suppressAutoHyphens/>
      </w:pPr>
    </w:p>
    <w:p w:rsidR="00386038" w:rsidRPr="00184640" w:rsidRDefault="00386038" w:rsidP="00386038">
      <w:pPr>
        <w:tabs>
          <w:tab w:val="left" w:pos="0"/>
        </w:tabs>
        <w:suppressAutoHyphens/>
      </w:pPr>
      <w:r w:rsidRPr="00184640">
        <w:t>2.</w:t>
      </w:r>
      <w:r w:rsidRPr="00184640">
        <w:tab/>
      </w:r>
      <w:r w:rsidRPr="00CB686E">
        <w:rPr>
          <w:u w:val="single"/>
        </w:rPr>
        <w:t xml:space="preserve">Г-н </w:t>
      </w:r>
      <w:r>
        <w:rPr>
          <w:u w:val="single"/>
        </w:rPr>
        <w:t>ПИНТА ГАМА</w:t>
      </w:r>
      <w:r>
        <w:t xml:space="preserve"> (Бразилия), представляя первоначальный доклад Бразилии, </w:t>
      </w:r>
      <w:r w:rsidRPr="00184640">
        <w:t>(</w:t>
      </w:r>
      <w:r>
        <w:rPr>
          <w:lang w:val="en-US"/>
        </w:rPr>
        <w:t>CAT</w:t>
      </w:r>
      <w:r w:rsidRPr="00184640">
        <w:t>/</w:t>
      </w:r>
      <w:r>
        <w:rPr>
          <w:lang w:val="en-US"/>
        </w:rPr>
        <w:t>C</w:t>
      </w:r>
      <w:r w:rsidRPr="00184640">
        <w:t>/</w:t>
      </w:r>
      <w:r w:rsidRPr="00946976">
        <w:t>9</w:t>
      </w:r>
      <w:r w:rsidRPr="00184640">
        <w:t>/</w:t>
      </w:r>
      <w:r>
        <w:rPr>
          <w:lang w:val="en-US"/>
        </w:rPr>
        <w:t>Add</w:t>
      </w:r>
      <w:r w:rsidRPr="00184640">
        <w:t>.1</w:t>
      </w:r>
      <w:r w:rsidRPr="00946976">
        <w:t>6</w:t>
      </w:r>
      <w:r w:rsidRPr="00184640">
        <w:t>)</w:t>
      </w:r>
      <w:r>
        <w:t>, заявляет, что поощрение и защита прав человека явля</w:t>
      </w:r>
      <w:r w:rsidR="001F4235">
        <w:t>ю</w:t>
      </w:r>
      <w:r>
        <w:t xml:space="preserve">тся абсолютными приоритетами бразильского правительства.  Этими вопросами занимается </w:t>
      </w:r>
      <w:r w:rsidR="001F4235">
        <w:t>Н</w:t>
      </w:r>
      <w:r>
        <w:t xml:space="preserve">ациональный секретариат </w:t>
      </w:r>
      <w:r w:rsidR="001F4235">
        <w:t xml:space="preserve">по </w:t>
      </w:r>
      <w:r>
        <w:t>прав</w:t>
      </w:r>
      <w:r w:rsidR="001F4235">
        <w:t>ам</w:t>
      </w:r>
      <w:r>
        <w:t xml:space="preserve"> человека, созданный в Министерстве юстиции.  Федеральное правительство стремилось объективно и со всей гласностью решать вопросы борьбы против пыток и признало, что его система правосудия </w:t>
      </w:r>
      <w:r w:rsidR="001F4235">
        <w:t xml:space="preserve">по уголовным делам </w:t>
      </w:r>
      <w:r>
        <w:t>страда</w:t>
      </w:r>
      <w:r w:rsidR="001F4235">
        <w:t>ет</w:t>
      </w:r>
      <w:r>
        <w:t xml:space="preserve"> серьезными недостатками.  Первоначальный доклад был подготовлен совместно Национальным секретариатом </w:t>
      </w:r>
      <w:r w:rsidR="001F4235">
        <w:t xml:space="preserve">по </w:t>
      </w:r>
      <w:r>
        <w:t>прав</w:t>
      </w:r>
      <w:r w:rsidR="001F4235">
        <w:t>ам</w:t>
      </w:r>
      <w:r>
        <w:t xml:space="preserve"> человека и Исследовательским центром по вопросам насилия </w:t>
      </w:r>
      <w:r w:rsidR="001F4235">
        <w:t xml:space="preserve">при </w:t>
      </w:r>
      <w:r>
        <w:t>университет</w:t>
      </w:r>
      <w:r w:rsidR="001F4235">
        <w:t>е</w:t>
      </w:r>
      <w:r>
        <w:t xml:space="preserve"> в Сан</w:t>
      </w:r>
      <w:r w:rsidR="001F4235">
        <w:t>-</w:t>
      </w:r>
      <w:r>
        <w:t xml:space="preserve">Паулу.  В нем </w:t>
      </w:r>
      <w:r w:rsidR="001F4235">
        <w:t xml:space="preserve">излагаются </w:t>
      </w:r>
      <w:r>
        <w:t xml:space="preserve">встречающиеся трудности в </w:t>
      </w:r>
      <w:r w:rsidR="001F4235">
        <w:t xml:space="preserve">области </w:t>
      </w:r>
      <w:r>
        <w:t>борьб</w:t>
      </w:r>
      <w:r w:rsidR="001F4235">
        <w:t>ы</w:t>
      </w:r>
      <w:r>
        <w:t xml:space="preserve"> </w:t>
      </w:r>
      <w:r w:rsidR="00792674">
        <w:t>по</w:t>
      </w:r>
      <w:r>
        <w:t xml:space="preserve"> ликвидаци</w:t>
      </w:r>
      <w:r w:rsidR="00792674">
        <w:t>и</w:t>
      </w:r>
      <w:r>
        <w:t xml:space="preserve"> пыток в Бразилии и особые случа</w:t>
      </w:r>
      <w:r w:rsidR="00792674">
        <w:t>и</w:t>
      </w:r>
      <w:r>
        <w:t xml:space="preserve"> оставшихся безнаказанными актов пыток, а также содержится обзор политическо</w:t>
      </w:r>
      <w:r w:rsidR="001F4235">
        <w:t>й</w:t>
      </w:r>
      <w:r>
        <w:t>, социально</w:t>
      </w:r>
      <w:r w:rsidR="001F4235">
        <w:t>й</w:t>
      </w:r>
      <w:r>
        <w:t xml:space="preserve"> и экономическо</w:t>
      </w:r>
      <w:r w:rsidR="001F4235">
        <w:t>й</w:t>
      </w:r>
      <w:r>
        <w:t xml:space="preserve"> </w:t>
      </w:r>
      <w:r w:rsidR="001F4235">
        <w:t xml:space="preserve">ситуации </w:t>
      </w:r>
      <w:r>
        <w:t>в стране и меры</w:t>
      </w:r>
      <w:r w:rsidR="001F4235">
        <w:t xml:space="preserve"> по </w:t>
      </w:r>
      <w:r>
        <w:t>осуществлени</w:t>
      </w:r>
      <w:r w:rsidR="001F4235">
        <w:t>ю</w:t>
      </w:r>
      <w:r>
        <w:t xml:space="preserve"> статей 2</w:t>
      </w:r>
      <w:r>
        <w:noBreakHyphen/>
        <w:t>16 Конвенции.  Стремясь объяснить корни насилия в стране, авторы доклада счита</w:t>
      </w:r>
      <w:r w:rsidR="001F4235">
        <w:t>ли</w:t>
      </w:r>
      <w:r>
        <w:t xml:space="preserve"> необходимым сделать исторический экскурс и подчеркнуть, что </w:t>
      </w:r>
      <w:r w:rsidR="001F4235">
        <w:t xml:space="preserve">переход к </w:t>
      </w:r>
      <w:r>
        <w:t>демократическо</w:t>
      </w:r>
      <w:r w:rsidR="001F4235">
        <w:t>му</w:t>
      </w:r>
      <w:r>
        <w:t xml:space="preserve"> государств</w:t>
      </w:r>
      <w:r w:rsidR="001F4235">
        <w:t>у</w:t>
      </w:r>
      <w:r>
        <w:t xml:space="preserve"> фактически завершилс</w:t>
      </w:r>
      <w:r w:rsidR="001F4235">
        <w:t xml:space="preserve">я с </w:t>
      </w:r>
      <w:r>
        <w:t>создани</w:t>
      </w:r>
      <w:r w:rsidR="001F4235">
        <w:t>ем</w:t>
      </w:r>
      <w:r>
        <w:t xml:space="preserve"> в 1988 году гражданского режима </w:t>
      </w:r>
      <w:r w:rsidR="001F4235">
        <w:t>по</w:t>
      </w:r>
      <w:r>
        <w:t>с</w:t>
      </w:r>
      <w:r w:rsidR="001F4235">
        <w:t>ле</w:t>
      </w:r>
      <w:r>
        <w:t xml:space="preserve"> приняти</w:t>
      </w:r>
      <w:r w:rsidR="001F4235">
        <w:t>я</w:t>
      </w:r>
      <w:r>
        <w:t xml:space="preserve"> </w:t>
      </w:r>
      <w:r w:rsidR="001F4235">
        <w:t>Ф</w:t>
      </w:r>
      <w:r>
        <w:t xml:space="preserve">едеральной </w:t>
      </w:r>
      <w:r w:rsidR="001F4235">
        <w:t>к</w:t>
      </w:r>
      <w:r>
        <w:t>онституции, гарантирующей международно</w:t>
      </w:r>
      <w:r w:rsidR="001F4235">
        <w:t>-</w:t>
      </w:r>
      <w:r>
        <w:t xml:space="preserve">признанные нормы в области прав человека и заложившей правовые основы, необходимые для укрепления демократии и верховенства права.  Начиная с 1985 года Бразилия ратифицировала большинство международных договоров в области защиты прав человека, которые инкорпорированы во внутреннее право во исполнение пункта 2 статьи 5 Конституции.  </w:t>
      </w:r>
      <w:r w:rsidR="001F4235">
        <w:t xml:space="preserve">Однако </w:t>
      </w:r>
      <w:r>
        <w:t xml:space="preserve">лишь в 1994 года права человека начали фактически учитываться при выработке и проведении общегосударственной политики.  Принятая в 1996 году Национальная программа по правам человека, которая в настоящее время пересматривается, явилась завершающим этапом </w:t>
      </w:r>
      <w:r w:rsidR="001F4235">
        <w:t xml:space="preserve">широкой </w:t>
      </w:r>
      <w:r>
        <w:t>консультации с организаци</w:t>
      </w:r>
      <w:r w:rsidR="001F4235">
        <w:t>ями</w:t>
      </w:r>
      <w:r>
        <w:t xml:space="preserve"> гражданского общества.  Конечно, еще предстоит достигнуть некоторые ее цели</w:t>
      </w:r>
      <w:r w:rsidR="001F4235">
        <w:t>,</w:t>
      </w:r>
      <w:r>
        <w:t xml:space="preserve"> н</w:t>
      </w:r>
      <w:r w:rsidR="001F4235">
        <w:t>о</w:t>
      </w:r>
      <w:r>
        <w:t xml:space="preserve"> мобилизаци</w:t>
      </w:r>
      <w:r w:rsidR="001F4235">
        <w:t>я</w:t>
      </w:r>
      <w:r>
        <w:t xml:space="preserve"> </w:t>
      </w:r>
      <w:r w:rsidR="001F4235">
        <w:t xml:space="preserve">усилий в деле осуществления </w:t>
      </w:r>
      <w:r>
        <w:t xml:space="preserve">прав человека </w:t>
      </w:r>
      <w:r w:rsidR="001F4235">
        <w:t>положил</w:t>
      </w:r>
      <w:r w:rsidR="00792674">
        <w:t>а</w:t>
      </w:r>
      <w:r w:rsidR="001F4235">
        <w:t xml:space="preserve"> начало </w:t>
      </w:r>
      <w:r>
        <w:t xml:space="preserve">важным </w:t>
      </w:r>
      <w:r w:rsidR="001F4235">
        <w:t xml:space="preserve">парламентским </w:t>
      </w:r>
      <w:r>
        <w:t xml:space="preserve">инициативам, таким, как </w:t>
      </w:r>
      <w:r w:rsidR="001F4235">
        <w:t xml:space="preserve">промульгация </w:t>
      </w:r>
      <w:r>
        <w:t xml:space="preserve">закона </w:t>
      </w:r>
      <w:r w:rsidR="001F4235">
        <w:t>о</w:t>
      </w:r>
      <w:r>
        <w:t xml:space="preserve"> лицах, исчезнувших по политическим мотивам во время военного режима</w:t>
      </w:r>
      <w:r w:rsidR="001F4235">
        <w:t xml:space="preserve">; </w:t>
      </w:r>
      <w:r w:rsidR="00792674">
        <w:t xml:space="preserve"> закон</w:t>
      </w:r>
      <w:r>
        <w:t>, закрепляющ</w:t>
      </w:r>
      <w:r w:rsidR="00792674">
        <w:t>ий</w:t>
      </w:r>
      <w:r>
        <w:t xml:space="preserve"> компетенцию гражданских </w:t>
      </w:r>
      <w:r w:rsidR="001F4235">
        <w:t xml:space="preserve">судов </w:t>
      </w:r>
      <w:r>
        <w:t xml:space="preserve">по делам о нарушении основных прав, </w:t>
      </w:r>
      <w:r w:rsidR="001F4235">
        <w:t xml:space="preserve">в которых замешаны </w:t>
      </w:r>
      <w:r>
        <w:t>сотрудники военной полиции</w:t>
      </w:r>
      <w:r w:rsidR="001F4235">
        <w:t xml:space="preserve">; </w:t>
      </w:r>
      <w:r>
        <w:t xml:space="preserve"> закон об альтернативных наказаниях и закон о статусе ребенка и подростка.  В настоящее время в парламенте проход</w:t>
      </w:r>
      <w:r w:rsidR="001F4235">
        <w:t>и</w:t>
      </w:r>
      <w:r>
        <w:t>т чтени</w:t>
      </w:r>
      <w:r w:rsidR="001F4235">
        <w:t>е</w:t>
      </w:r>
      <w:r>
        <w:t xml:space="preserve"> других важных проектов, в том числе законопроекта, который должен отнести к федеральной юрисдикции преступления в форме посягательств на права человека, </w:t>
      </w:r>
      <w:r w:rsidR="001F4235">
        <w:t>законо</w:t>
      </w:r>
      <w:r>
        <w:t xml:space="preserve">проект об усилении роли Национального совета по правам человека, а также реформы судебной власти.  Закон о пытках (№ 9455 от 7 апреля 1997 года), являющийся важнейшей вехой в деле борьбы против пыток, содержит более широкое определение этого бедствия, чем то, которое содержится в статье 1 Конвенции, поскольку любое лицо может </w:t>
      </w:r>
      <w:r w:rsidR="001F4235">
        <w:t xml:space="preserve">быть </w:t>
      </w:r>
      <w:r>
        <w:t>обвин</w:t>
      </w:r>
      <w:r w:rsidR="001F4235">
        <w:t xml:space="preserve">ено </w:t>
      </w:r>
      <w:r>
        <w:t xml:space="preserve">в преступлении пытки, но акцент </w:t>
      </w:r>
      <w:r w:rsidR="001F4235">
        <w:t xml:space="preserve">главным образом </w:t>
      </w:r>
      <w:r>
        <w:t xml:space="preserve">переводится на акты пытки и </w:t>
      </w:r>
      <w:r w:rsidR="001F4235">
        <w:t xml:space="preserve">жестокое </w:t>
      </w:r>
      <w:r>
        <w:t>обращение</w:t>
      </w:r>
      <w:r w:rsidR="001F4235">
        <w:t>,</w:t>
      </w:r>
      <w:r>
        <w:t xml:space="preserve"> со</w:t>
      </w:r>
      <w:r w:rsidR="001F4235">
        <w:t xml:space="preserve">вершенные </w:t>
      </w:r>
      <w:r>
        <w:t>государственны</w:t>
      </w:r>
      <w:r w:rsidR="001F4235">
        <w:t>ми</w:t>
      </w:r>
      <w:r>
        <w:t xml:space="preserve"> </w:t>
      </w:r>
      <w:r w:rsidR="001F4235">
        <w:t xml:space="preserve">должностными лицами, особенно </w:t>
      </w:r>
      <w:r>
        <w:t>сотрудник</w:t>
      </w:r>
      <w:r w:rsidR="001F4235">
        <w:t>ами</w:t>
      </w:r>
      <w:r>
        <w:t xml:space="preserve"> полиции и тюремны</w:t>
      </w:r>
      <w:r w:rsidR="001F4235">
        <w:t>ми</w:t>
      </w:r>
      <w:r>
        <w:t xml:space="preserve"> надзирател</w:t>
      </w:r>
      <w:r w:rsidR="001F4235">
        <w:t>ями</w:t>
      </w:r>
      <w:r>
        <w:t xml:space="preserve">.  </w:t>
      </w:r>
      <w:r w:rsidR="001F4235">
        <w:t xml:space="preserve">Однако </w:t>
      </w:r>
      <w:r>
        <w:t>этот закон до сего дня еще не применялся удовлетворительным образом, так как с момента его вступления в силу привлечение в качестве обвиняемого в результате жалоб на пытки не имело место потому, что прокуроры не возбуждали следствие, либо потому</w:t>
      </w:r>
      <w:r w:rsidR="00792674">
        <w:t>,</w:t>
      </w:r>
      <w:r>
        <w:t xml:space="preserve"> что судьи изменяли квалификацию посягательства, являвшегося предметом жалобы, таким образом, чтобы сводить это к телесным повреждениям или же к превышению власти.  </w:t>
      </w:r>
      <w:r w:rsidR="001F4235">
        <w:t xml:space="preserve">Вместе с тем </w:t>
      </w:r>
      <w:r>
        <w:t>было бы преждевременным считать этот закон</w:t>
      </w:r>
      <w:r w:rsidR="001F4235">
        <w:t xml:space="preserve"> неэффективным</w:t>
      </w:r>
      <w:r>
        <w:t xml:space="preserve">.  Средняя продолжительность уголовного судопроизводства в Бразилии составляет от четырех до пяти лет, в связи с чем следует подождать еще некоторое время, чтобы можно было оценить последствия этого закона.  </w:t>
      </w:r>
      <w:r w:rsidR="001F4235">
        <w:t xml:space="preserve">Кроме </w:t>
      </w:r>
      <w:r>
        <w:t xml:space="preserve">того, необходимо провести </w:t>
      </w:r>
      <w:r w:rsidR="001F4235">
        <w:t>информационно-</w:t>
      </w:r>
      <w:r>
        <w:t>разъяснительную работу среди прокуроров и магистратов.</w:t>
      </w:r>
    </w:p>
    <w:p w:rsidR="00386038" w:rsidRPr="00184640" w:rsidRDefault="00386038" w:rsidP="00386038">
      <w:pPr>
        <w:tabs>
          <w:tab w:val="left" w:pos="0"/>
        </w:tabs>
        <w:suppressAutoHyphens/>
      </w:pPr>
    </w:p>
    <w:p w:rsidR="00386038" w:rsidRPr="00E07CB5" w:rsidRDefault="00386038" w:rsidP="00386038">
      <w:pPr>
        <w:tabs>
          <w:tab w:val="left" w:pos="0"/>
        </w:tabs>
        <w:suppressAutoHyphens/>
      </w:pPr>
      <w:r w:rsidRPr="00E07CB5">
        <w:t>3.</w:t>
      </w:r>
      <w:r w:rsidRPr="00E07CB5">
        <w:tab/>
      </w:r>
      <w:r w:rsidR="001F4235">
        <w:t xml:space="preserve">Информационно-разъяснительная </w:t>
      </w:r>
      <w:r>
        <w:t>работа также в</w:t>
      </w:r>
      <w:r w:rsidR="001F4235">
        <w:t xml:space="preserve">едется </w:t>
      </w:r>
      <w:r>
        <w:t xml:space="preserve">среди населения, которое надо убедить в том, что безопасность всех людей проходит через </w:t>
      </w:r>
      <w:r w:rsidR="001F4235">
        <w:t xml:space="preserve">всеобщее </w:t>
      </w:r>
      <w:r>
        <w:t xml:space="preserve">гарантирование норм прав человека, в том числе </w:t>
      </w:r>
      <w:r w:rsidR="001F4235">
        <w:t xml:space="preserve">для </w:t>
      </w:r>
      <w:r>
        <w:t>лиц, подозреваемых в преступлении</w:t>
      </w:r>
      <w:r w:rsidR="001F4235">
        <w:t>,</w:t>
      </w:r>
      <w:r>
        <w:t xml:space="preserve"> и лиц, содержащихся под стражей.  Следует </w:t>
      </w:r>
      <w:r w:rsidR="001F4235">
        <w:t>у</w:t>
      </w:r>
      <w:r>
        <w:t xml:space="preserve">казать, что те, кто боролся против бесчинств военного режима, не </w:t>
      </w:r>
      <w:r w:rsidR="00783BF7">
        <w:t xml:space="preserve">испытывают </w:t>
      </w:r>
      <w:r>
        <w:t>ужаса</w:t>
      </w:r>
      <w:r w:rsidR="001F4235">
        <w:t xml:space="preserve"> по поводу того</w:t>
      </w:r>
      <w:r w:rsidR="00792674">
        <w:t>,</w:t>
      </w:r>
      <w:r w:rsidR="001F4235">
        <w:t xml:space="preserve"> что </w:t>
      </w:r>
      <w:r>
        <w:t xml:space="preserve">пытки совершаются </w:t>
      </w:r>
      <w:r w:rsidR="001F4235">
        <w:t xml:space="preserve">над </w:t>
      </w:r>
      <w:r>
        <w:t>лиц</w:t>
      </w:r>
      <w:r w:rsidR="001F4235">
        <w:t>ами</w:t>
      </w:r>
      <w:r>
        <w:t>, находящи</w:t>
      </w:r>
      <w:r w:rsidR="00792674">
        <w:t>ми</w:t>
      </w:r>
      <w:r>
        <w:t>ся в неблагоприятных условиях</w:t>
      </w:r>
      <w:r w:rsidR="001F4235">
        <w:t xml:space="preserve">, </w:t>
      </w:r>
      <w:r>
        <w:t xml:space="preserve">и </w:t>
      </w:r>
      <w:r w:rsidR="001F4235">
        <w:t xml:space="preserve">над </w:t>
      </w:r>
      <w:r>
        <w:t>заключенны</w:t>
      </w:r>
      <w:r w:rsidR="001F4235">
        <w:t>ми</w:t>
      </w:r>
      <w:r>
        <w:t xml:space="preserve">.  В связи с этим настоятельно необходимо стремиться к тому, чтобы изменить менталитет и поощрять судей к созданию </w:t>
      </w:r>
      <w:r w:rsidR="001F4235">
        <w:t xml:space="preserve">надежной </w:t>
      </w:r>
      <w:r>
        <w:t xml:space="preserve">судебной практики в </w:t>
      </w:r>
      <w:r w:rsidR="001F4235">
        <w:t xml:space="preserve">вопросах </w:t>
      </w:r>
      <w:r>
        <w:t>применения закона о пытках.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17628C" w:rsidRDefault="00386038" w:rsidP="00386038">
      <w:pPr>
        <w:tabs>
          <w:tab w:val="left" w:pos="0"/>
        </w:tabs>
        <w:suppressAutoHyphens/>
      </w:pPr>
      <w:r w:rsidRPr="0017628C">
        <w:t>4.</w:t>
      </w:r>
      <w:r w:rsidRPr="0017628C">
        <w:tab/>
      </w:r>
      <w:r>
        <w:t xml:space="preserve">В настоящее время в Бразилии широко обсуждается вопрос о необходимости борьбы </w:t>
      </w:r>
      <w:r w:rsidR="00792674">
        <w:t xml:space="preserve">против </w:t>
      </w:r>
      <w:r>
        <w:t>пыт</w:t>
      </w:r>
      <w:r w:rsidR="00792674">
        <w:t>о</w:t>
      </w:r>
      <w:r>
        <w:t xml:space="preserve">к в связи с опубликованием подробного </w:t>
      </w:r>
      <w:r w:rsidR="001F4235">
        <w:t xml:space="preserve">и </w:t>
      </w:r>
      <w:r>
        <w:t xml:space="preserve">откровенного доклада Специального докладчика по вопросу о пытках Комиссии по правам человека </w:t>
      </w:r>
      <w:r w:rsidRPr="0017628C">
        <w:t>(</w:t>
      </w:r>
      <w:r>
        <w:t>Е</w:t>
      </w:r>
      <w:r w:rsidRPr="0017628C">
        <w:t>/</w:t>
      </w:r>
      <w:r>
        <w:rPr>
          <w:lang w:val="en-US"/>
        </w:rPr>
        <w:t>CN</w:t>
      </w:r>
      <w:r w:rsidRPr="0017628C">
        <w:t>.4/2001/66/</w:t>
      </w:r>
      <w:r>
        <w:rPr>
          <w:lang w:val="en-US"/>
        </w:rPr>
        <w:t>Add</w:t>
      </w:r>
      <w:r w:rsidRPr="0017628C">
        <w:t>.2)</w:t>
      </w:r>
      <w:r>
        <w:t>;  эт</w:t>
      </w:r>
      <w:r w:rsidR="001F4235">
        <w:t>и</w:t>
      </w:r>
      <w:r>
        <w:t xml:space="preserve"> </w:t>
      </w:r>
      <w:r w:rsidR="001F4235">
        <w:t xml:space="preserve">дискуссии </w:t>
      </w:r>
      <w:r>
        <w:t>продолжал</w:t>
      </w:r>
      <w:r w:rsidR="001F4235">
        <w:t>и</w:t>
      </w:r>
      <w:r>
        <w:t>с</w:t>
      </w:r>
      <w:r w:rsidR="001F4235">
        <w:t>ь</w:t>
      </w:r>
      <w:r>
        <w:t xml:space="preserve"> при подготовке первоначального доклада, представленного Комитету против пыток.  Рабочая группа Министерства юстиции внимательно изучила рекомендаци</w:t>
      </w:r>
      <w:r w:rsidR="001F4235">
        <w:t>и</w:t>
      </w:r>
      <w:r>
        <w:t xml:space="preserve"> Специального докладчика по вопросу о пытках, и федеральное правительство намерено </w:t>
      </w:r>
      <w:r w:rsidR="001F4235">
        <w:t xml:space="preserve">опираться на них </w:t>
      </w:r>
      <w:r>
        <w:t xml:space="preserve">в борьбе против практики жестокого обращения, особенно в камерах полицейских комиссариатов, в следственных изоляторах до </w:t>
      </w:r>
      <w:r w:rsidR="001F4235">
        <w:t xml:space="preserve">суда </w:t>
      </w:r>
      <w:r>
        <w:t>и в учреждениях по исполнени</w:t>
      </w:r>
      <w:r w:rsidR="001F4235">
        <w:t>ю</w:t>
      </w:r>
      <w:r>
        <w:t xml:space="preserve"> наказания.</w:t>
      </w:r>
    </w:p>
    <w:p w:rsidR="00386038" w:rsidRPr="0017628C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5.</w:t>
      </w:r>
      <w:r>
        <w:tab/>
        <w:t xml:space="preserve">Верховный суд, Комиссия по правам человека Палаты депутатов и Национальный форум полицейских посредников организовали </w:t>
      </w:r>
      <w:r w:rsidR="001F4235">
        <w:t xml:space="preserve">при поддержке Национального секретариата по правам человека </w:t>
      </w:r>
      <w:r>
        <w:t>в декабре 2000 года международный семинар по вопросам применения закон</w:t>
      </w:r>
      <w:r w:rsidR="00792674">
        <w:t>а</w:t>
      </w:r>
      <w:r>
        <w:t xml:space="preserve"> о пытках.  Организации</w:t>
      </w:r>
      <w:r>
        <w:noBreakHyphen/>
        <w:t xml:space="preserve">участники </w:t>
      </w:r>
      <w:r w:rsidR="001F4235">
        <w:t xml:space="preserve">выявили </w:t>
      </w:r>
      <w:r>
        <w:t xml:space="preserve">всю сложность борьбы </w:t>
      </w:r>
      <w:r w:rsidR="001F4235">
        <w:t xml:space="preserve">против </w:t>
      </w:r>
      <w:r>
        <w:t>пыт</w:t>
      </w:r>
      <w:r w:rsidR="001F4235">
        <w:t>о</w:t>
      </w:r>
      <w:r>
        <w:t>к</w:t>
      </w:r>
      <w:r w:rsidR="001F4235">
        <w:t xml:space="preserve"> </w:t>
      </w:r>
      <w:r>
        <w:t>и необходимость привлечения к ней населения и всех секторов правительства</w:t>
      </w:r>
      <w:r w:rsidR="001F4235">
        <w:t>,</w:t>
      </w:r>
      <w:r>
        <w:t xml:space="preserve"> </w:t>
      </w:r>
      <w:r w:rsidR="001F4235">
        <w:t>а</w:t>
      </w:r>
      <w:r>
        <w:t xml:space="preserve"> </w:t>
      </w:r>
      <w:r w:rsidR="001F4235">
        <w:t xml:space="preserve">также </w:t>
      </w:r>
      <w:r>
        <w:t>подписали документ, в соответствии с которым они обязуются содействовать борьбе против пыток.  Федеральное правительство опиралось на это обязательство</w:t>
      </w:r>
      <w:r w:rsidR="001F4235">
        <w:t xml:space="preserve"> при </w:t>
      </w:r>
      <w:r>
        <w:t>разраб</w:t>
      </w:r>
      <w:r w:rsidR="001F4235">
        <w:t xml:space="preserve">отке </w:t>
      </w:r>
      <w:r>
        <w:t>национальн</w:t>
      </w:r>
      <w:r w:rsidR="001F4235">
        <w:t>ой</w:t>
      </w:r>
      <w:r>
        <w:t xml:space="preserve"> компани</w:t>
      </w:r>
      <w:r w:rsidR="001F4235">
        <w:t>и</w:t>
      </w:r>
      <w:r>
        <w:t xml:space="preserve"> против пыток, которая нач</w:t>
      </w:r>
      <w:r w:rsidR="001F4235">
        <w:t>нется</w:t>
      </w:r>
      <w:r>
        <w:t xml:space="preserve"> в июне 2001 года.  Все информационные органы </w:t>
      </w:r>
      <w:r>
        <w:noBreakHyphen/>
        <w:t xml:space="preserve"> телевидение, радио, печать </w:t>
      </w:r>
      <w:r>
        <w:noBreakHyphen/>
        <w:t xml:space="preserve"> будут использоваться в ходе этой кампании, которая направлена на мобилизацию </w:t>
      </w:r>
      <w:r w:rsidR="001F4235">
        <w:t xml:space="preserve">всех органов </w:t>
      </w:r>
      <w:r>
        <w:t>власт</w:t>
      </w:r>
      <w:r w:rsidR="001F4235">
        <w:t>и -</w:t>
      </w:r>
      <w:r>
        <w:t xml:space="preserve"> законодательн</w:t>
      </w:r>
      <w:r w:rsidR="001F4235">
        <w:t>ой</w:t>
      </w:r>
      <w:r>
        <w:t>, судебн</w:t>
      </w:r>
      <w:r w:rsidR="001F4235">
        <w:t>о</w:t>
      </w:r>
      <w:r>
        <w:t xml:space="preserve">й </w:t>
      </w:r>
      <w:r w:rsidR="001F4235">
        <w:t>и правоприменительной</w:t>
      </w:r>
      <w:r>
        <w:t xml:space="preserve">, </w:t>
      </w:r>
      <w:r w:rsidR="00792674">
        <w:t xml:space="preserve">- </w:t>
      </w:r>
      <w:r>
        <w:t>а также организаций гражданского общества</w:t>
      </w:r>
      <w:r w:rsidR="001F4235">
        <w:t xml:space="preserve"> в деле борьбы против </w:t>
      </w:r>
      <w:r w:rsidR="00F00BC1">
        <w:t>пыток</w:t>
      </w:r>
      <w:r>
        <w:t xml:space="preserve">.  Информационная кампания </w:t>
      </w:r>
      <w:r w:rsidR="00F00BC1">
        <w:t xml:space="preserve">совпадет с </w:t>
      </w:r>
      <w:r>
        <w:t xml:space="preserve">открытием национального центра, который </w:t>
      </w:r>
      <w:r w:rsidR="00F00BC1">
        <w:t xml:space="preserve">будет </w:t>
      </w:r>
      <w:r>
        <w:t xml:space="preserve">получать жалобы на пытки через посредство бесплатного телефона.  Национальный секретариат по правам человека </w:t>
      </w:r>
      <w:r w:rsidR="00F00BC1">
        <w:t xml:space="preserve">возложил на </w:t>
      </w:r>
      <w:r>
        <w:t>неправительственн</w:t>
      </w:r>
      <w:r w:rsidR="00F00BC1">
        <w:t>ую</w:t>
      </w:r>
      <w:r>
        <w:t xml:space="preserve"> организаци</w:t>
      </w:r>
      <w:r w:rsidR="00F00BC1">
        <w:t>ю</w:t>
      </w:r>
      <w:r>
        <w:t xml:space="preserve"> </w:t>
      </w:r>
      <w:r>
        <w:noBreakHyphen/>
        <w:t xml:space="preserve"> Национально</w:t>
      </w:r>
      <w:r w:rsidR="00F00BC1">
        <w:t>е</w:t>
      </w:r>
      <w:r>
        <w:t xml:space="preserve"> движени</w:t>
      </w:r>
      <w:r w:rsidR="00F00BC1">
        <w:t>е за права человека</w:t>
      </w:r>
      <w:r>
        <w:t xml:space="preserve"> </w:t>
      </w:r>
      <w:r>
        <w:noBreakHyphen/>
        <w:t xml:space="preserve"> руковод</w:t>
      </w:r>
      <w:r w:rsidR="00F00BC1">
        <w:t>ство</w:t>
      </w:r>
      <w:r>
        <w:t xml:space="preserve"> этим центром, которому будет поручено передавать признанные обоснованными жалобы компетентным государственным органам, а также неправительственным организациям, которые присоединятся к национальному пакту борьбы </w:t>
      </w:r>
      <w:r w:rsidR="00F00BC1">
        <w:t xml:space="preserve">против </w:t>
      </w:r>
      <w:r>
        <w:t>пыт</w:t>
      </w:r>
      <w:r w:rsidR="00F00BC1">
        <w:t>о</w:t>
      </w:r>
      <w:r>
        <w:t xml:space="preserve">к.  </w:t>
      </w:r>
      <w:r w:rsidR="00F00BC1">
        <w:t xml:space="preserve">После получения таких жалоб будут приниматься </w:t>
      </w:r>
      <w:r>
        <w:t xml:space="preserve">надлежащие меры по расследованию и </w:t>
      </w:r>
      <w:r w:rsidR="00F00BC1">
        <w:t>привлечению к ответственности</w:t>
      </w:r>
      <w:r>
        <w:t>, а также по наблюдению за результатами расследований.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6.</w:t>
      </w:r>
      <w:r>
        <w:tab/>
        <w:t xml:space="preserve">В апреле 2001 года Национальный совет по защите прав человека решил создать постоянную комиссию </w:t>
      </w:r>
      <w:r w:rsidR="00F00BC1">
        <w:t xml:space="preserve">по </w:t>
      </w:r>
      <w:r>
        <w:t>борьб</w:t>
      </w:r>
      <w:r w:rsidR="00F00BC1">
        <w:t>е</w:t>
      </w:r>
      <w:r>
        <w:t xml:space="preserve"> против пыток.  Этот совет будет состоять из </w:t>
      </w:r>
      <w:r w:rsidR="00F00BC1">
        <w:t xml:space="preserve">высокопоставленных </w:t>
      </w:r>
      <w:r>
        <w:t xml:space="preserve">государственных </w:t>
      </w:r>
      <w:r w:rsidR="00F00BC1">
        <w:t xml:space="preserve">должностных лиц, </w:t>
      </w:r>
      <w:r>
        <w:t>юристов и экспертов;  ему будет поручено содействовать национальной кампании, обеспечивать над</w:t>
      </w:r>
      <w:r w:rsidR="00F00BC1">
        <w:t xml:space="preserve">зор </w:t>
      </w:r>
      <w:r>
        <w:t xml:space="preserve">за ходом рассмотрения жалоб на пытки и </w:t>
      </w:r>
      <w:r w:rsidR="00783BF7">
        <w:t>посещать места лишения свободы</w:t>
      </w:r>
      <w:r>
        <w:t xml:space="preserve">.  Он будет иметь доступ к данным, собираемым центром </w:t>
      </w:r>
      <w:r w:rsidR="00F00BC1">
        <w:t xml:space="preserve">для </w:t>
      </w:r>
      <w:r>
        <w:t>о</w:t>
      </w:r>
      <w:r w:rsidR="00792674">
        <w:t>бращения за помощью</w:t>
      </w:r>
      <w:r>
        <w:t>, которые будут также распространяться через посредство национальной сети по правам человека, при</w:t>
      </w:r>
      <w:r w:rsidR="00F00BC1">
        <w:t xml:space="preserve">данной </w:t>
      </w:r>
      <w:r>
        <w:t>Национальн</w:t>
      </w:r>
      <w:r w:rsidR="00F00BC1">
        <w:t>о</w:t>
      </w:r>
      <w:r>
        <w:t>м</w:t>
      </w:r>
      <w:r w:rsidR="00F00BC1">
        <w:t>у</w:t>
      </w:r>
      <w:r>
        <w:t xml:space="preserve"> секретариат</w:t>
      </w:r>
      <w:r w:rsidR="00F00BC1">
        <w:t>у</w:t>
      </w:r>
      <w:r>
        <w:t xml:space="preserve"> по правам человека.  По рекомендации Специального докладчика по вопросу пыток Национальный совет </w:t>
      </w:r>
      <w:r w:rsidR="00F00BC1">
        <w:t xml:space="preserve">по </w:t>
      </w:r>
      <w:r>
        <w:t>защит</w:t>
      </w:r>
      <w:r w:rsidR="00F00BC1">
        <w:t>е</w:t>
      </w:r>
      <w:r>
        <w:t xml:space="preserve"> прав человека реши</w:t>
      </w:r>
      <w:r w:rsidR="00F00BC1">
        <w:t>л</w:t>
      </w:r>
      <w:r>
        <w:t xml:space="preserve"> пригласить Специального докладчика по вопросу о внесудебных казнях, казнях без надлежащего судебного разбирательства или произвольных казнях посетить Бразилию в сроки, подлежащие определению.  Подготовка </w:t>
      </w:r>
      <w:r w:rsidR="00F00BC1">
        <w:t xml:space="preserve">персонала </w:t>
      </w:r>
      <w:r>
        <w:t xml:space="preserve">считается ключевым элементом национальной кампании, и в 2001 году будут организованы четыре курса для юристов.  Подготовка по правам человека и современным методам расследований будет также организована для сотрудников полиции.  Национальный пакт </w:t>
      </w:r>
      <w:r w:rsidR="00F00BC1">
        <w:t xml:space="preserve">борьбы </w:t>
      </w:r>
      <w:r>
        <w:t xml:space="preserve">против пыток будет предусматривать особые обязательства каждой организации, которая присоединится к нему, </w:t>
      </w:r>
      <w:r w:rsidR="00F00BC1">
        <w:t xml:space="preserve">позволяющие воплотить </w:t>
      </w:r>
      <w:r>
        <w:t>политическ</w:t>
      </w:r>
      <w:r w:rsidR="00F00BC1">
        <w:t>и</w:t>
      </w:r>
      <w:r>
        <w:t>е обязательств</w:t>
      </w:r>
      <w:r w:rsidR="00F00BC1">
        <w:t>а</w:t>
      </w:r>
      <w:r>
        <w:t xml:space="preserve"> в конкретные действия.  В</w:t>
      </w:r>
      <w:r w:rsidR="00F00BC1">
        <w:t> </w:t>
      </w:r>
      <w:r>
        <w:t xml:space="preserve">целях борьбы с превышением сотрудниками полиции </w:t>
      </w:r>
      <w:r w:rsidR="00792674">
        <w:t xml:space="preserve">своих полномочий </w:t>
      </w:r>
      <w:r>
        <w:t xml:space="preserve">существующие бюро полицейских посредников будут усилены, </w:t>
      </w:r>
      <w:r w:rsidR="00F00BC1">
        <w:t xml:space="preserve">а </w:t>
      </w:r>
      <w:r>
        <w:t xml:space="preserve">в штатах, которые еще не имеют внешних механизмов </w:t>
      </w:r>
      <w:r w:rsidR="00F00BC1">
        <w:t xml:space="preserve">надзора </w:t>
      </w:r>
      <w:r>
        <w:t>за деятельностью полиции</w:t>
      </w:r>
      <w:r w:rsidR="00783BF7">
        <w:t>,</w:t>
      </w:r>
      <w:r w:rsidR="00F00BC1">
        <w:t xml:space="preserve"> будут созданы подобные органы</w:t>
      </w:r>
      <w:r>
        <w:t>.</w:t>
      </w:r>
    </w:p>
    <w:p w:rsidR="00386038" w:rsidRDefault="00386038" w:rsidP="00386038">
      <w:pPr>
        <w:tabs>
          <w:tab w:val="left" w:pos="0"/>
        </w:tabs>
        <w:suppressAutoHyphens/>
      </w:pPr>
    </w:p>
    <w:p w:rsidR="00783BF7" w:rsidRDefault="00386038" w:rsidP="00386038">
      <w:pPr>
        <w:tabs>
          <w:tab w:val="left" w:pos="0"/>
        </w:tabs>
        <w:suppressAutoHyphens/>
      </w:pPr>
      <w:r>
        <w:t>7.</w:t>
      </w:r>
      <w:r>
        <w:tab/>
        <w:t>Стремясь найти глобальное решение проблемы пере</w:t>
      </w:r>
      <w:r w:rsidR="00792674">
        <w:t xml:space="preserve">полненных </w:t>
      </w:r>
      <w:r>
        <w:t xml:space="preserve">тюрем, федеральное правительство предусматривает построить новые </w:t>
      </w:r>
      <w:r w:rsidR="00F00BC1">
        <w:t xml:space="preserve">пенитенциарные </w:t>
      </w:r>
      <w:r>
        <w:t xml:space="preserve">учреждения, отремонтировать действующие учреждения, более </w:t>
      </w:r>
      <w:r w:rsidR="00F00BC1">
        <w:t>систематическ</w:t>
      </w:r>
      <w:r w:rsidR="00792674">
        <w:t>и</w:t>
      </w:r>
      <w:r w:rsidR="00F00BC1">
        <w:t xml:space="preserve"> </w:t>
      </w:r>
      <w:r>
        <w:t>использовать альтернативн</w:t>
      </w:r>
      <w:r w:rsidR="00F00BC1">
        <w:t>ы</w:t>
      </w:r>
      <w:r>
        <w:t>е</w:t>
      </w:r>
      <w:r w:rsidR="00F00BC1">
        <w:t xml:space="preserve"> виды </w:t>
      </w:r>
      <w:r>
        <w:t>наказани</w:t>
      </w:r>
      <w:r w:rsidR="00F00BC1">
        <w:t>я</w:t>
      </w:r>
      <w:r>
        <w:t xml:space="preserve">, периодически </w:t>
      </w:r>
      <w:r w:rsidR="00F00BC1">
        <w:t xml:space="preserve">анализировать </w:t>
      </w:r>
      <w:r>
        <w:t>ситуаци</w:t>
      </w:r>
      <w:r w:rsidR="00F00BC1">
        <w:t>ю содержащегося под стражей лица</w:t>
      </w:r>
      <w:r>
        <w:t xml:space="preserve"> с точки зрения </w:t>
      </w:r>
      <w:r w:rsidR="00F00BC1">
        <w:t xml:space="preserve">производства по делу </w:t>
      </w:r>
      <w:r>
        <w:t>и создать специальные суды по делам</w:t>
      </w:r>
      <w:r w:rsidR="00F00BC1">
        <w:t>, связанным с наркозависимостью.  Некоторые штаты, например</w:t>
      </w:r>
      <w:r>
        <w:t xml:space="preserve"> Сан-Паулу </w:t>
      </w:r>
    </w:p>
    <w:p w:rsidR="00386038" w:rsidRDefault="00386038" w:rsidP="00386038">
      <w:pPr>
        <w:tabs>
          <w:tab w:val="left" w:pos="0"/>
        </w:tabs>
        <w:suppressAutoHyphens/>
      </w:pPr>
      <w:r>
        <w:t>и Рио</w:t>
      </w:r>
      <w:r w:rsidR="00F00BC1">
        <w:t>-</w:t>
      </w:r>
      <w:r>
        <w:t>де</w:t>
      </w:r>
      <w:r w:rsidR="00F00BC1">
        <w:t>-</w:t>
      </w:r>
      <w:r>
        <w:t xml:space="preserve">Жанейро, приступили к </w:t>
      </w:r>
      <w:r w:rsidR="00F00BC1">
        <w:t xml:space="preserve">ликвидации </w:t>
      </w:r>
      <w:r>
        <w:t xml:space="preserve">камер для задержанных </w:t>
      </w:r>
      <w:r w:rsidR="00F00BC1">
        <w:t xml:space="preserve">в полицейских </w:t>
      </w:r>
      <w:r>
        <w:t>комиссариата</w:t>
      </w:r>
      <w:r w:rsidR="00F00BC1">
        <w:t>х</w:t>
      </w:r>
      <w:r>
        <w:t xml:space="preserve"> и к пере</w:t>
      </w:r>
      <w:r w:rsidR="00F00BC1">
        <w:t xml:space="preserve">воду </w:t>
      </w:r>
      <w:r>
        <w:t xml:space="preserve">лиц, содержащихся под стражей </w:t>
      </w:r>
      <w:r w:rsidR="00F00BC1">
        <w:t xml:space="preserve">до суда, </w:t>
      </w:r>
      <w:r>
        <w:t>в центр</w:t>
      </w:r>
      <w:r w:rsidR="00F00BC1">
        <w:t>ы</w:t>
      </w:r>
      <w:r>
        <w:t xml:space="preserve"> предварительного заключения, </w:t>
      </w:r>
      <w:r w:rsidR="00F00BC1">
        <w:t xml:space="preserve">причем эта тенденция </w:t>
      </w:r>
      <w:r>
        <w:t xml:space="preserve">поощряется федеральным правительством.  Набор </w:t>
      </w:r>
      <w:r w:rsidR="00F00BC1">
        <w:t xml:space="preserve">более значительного </w:t>
      </w:r>
      <w:r>
        <w:t>числа адвокатов должен позволить укрепить бюро народных защитников на уровне как федерации, так и штатов.  В рамках национальной кампании по борьбе против пыток предусматривается подготовить памятку прав и обязанност</w:t>
      </w:r>
      <w:r w:rsidR="003A5A36">
        <w:t>ей</w:t>
      </w:r>
      <w:r>
        <w:t xml:space="preserve"> заключенных, </w:t>
      </w:r>
      <w:r w:rsidR="003A5A36">
        <w:t xml:space="preserve">в </w:t>
      </w:r>
      <w:r>
        <w:t>котор</w:t>
      </w:r>
      <w:r w:rsidR="003A5A36">
        <w:t>ой</w:t>
      </w:r>
      <w:r>
        <w:t xml:space="preserve"> на простом языке</w:t>
      </w:r>
      <w:r w:rsidR="003A5A36">
        <w:t xml:space="preserve"> должны разъясняться </w:t>
      </w:r>
      <w:r>
        <w:t xml:space="preserve">применимые правовые нормы и </w:t>
      </w:r>
      <w:r w:rsidR="003A5A36">
        <w:t xml:space="preserve">которая должна </w:t>
      </w:r>
      <w:r>
        <w:t xml:space="preserve">вручаться каждому </w:t>
      </w:r>
      <w:r w:rsidR="003A5A36">
        <w:t>лицу</w:t>
      </w:r>
      <w:r>
        <w:t xml:space="preserve">, содержащемуся под стражей, а также </w:t>
      </w:r>
      <w:r w:rsidR="003A5A36">
        <w:t xml:space="preserve">их семьям </w:t>
      </w:r>
      <w:r>
        <w:t xml:space="preserve">по всей стране.  Предусматривается также создать национальную базу данных, содержащую подробные сведения о системе содержания под стражей и индивидуальное досье для каждого заключенного, что позволит следить за его </w:t>
      </w:r>
      <w:r w:rsidR="003A5A36">
        <w:t>положением</w:t>
      </w:r>
      <w:r>
        <w:t xml:space="preserve">, начиная с момента его помещения в любое место </w:t>
      </w:r>
      <w:r w:rsidR="003A5A36">
        <w:t xml:space="preserve">лишения свободы и кончая его </w:t>
      </w:r>
      <w:r>
        <w:t>освобождени</w:t>
      </w:r>
      <w:r w:rsidR="003A5A36">
        <w:t>ем</w:t>
      </w:r>
      <w:r>
        <w:t xml:space="preserve"> из-под стражи, в</w:t>
      </w:r>
      <w:r w:rsidR="003A5A36">
        <w:t xml:space="preserve">ключая </w:t>
      </w:r>
      <w:r>
        <w:t xml:space="preserve">все </w:t>
      </w:r>
      <w:r w:rsidR="003A5A36">
        <w:t xml:space="preserve">его </w:t>
      </w:r>
      <w:r>
        <w:t>переводы из одного пенитенциарное учреждение</w:t>
      </w:r>
      <w:r w:rsidR="003A5A36">
        <w:t xml:space="preserve"> в другое или </w:t>
      </w:r>
      <w:r>
        <w:t>из тюрьмы в суд или же в больницу.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3E1C1F" w:rsidRDefault="00386038" w:rsidP="00386038">
      <w:pPr>
        <w:tabs>
          <w:tab w:val="left" w:pos="0"/>
        </w:tabs>
        <w:suppressAutoHyphens/>
      </w:pPr>
      <w:r>
        <w:t>8.</w:t>
      </w:r>
      <w:r>
        <w:tab/>
        <w:t xml:space="preserve">Федеральная программа оказания помощи подвергающимся угрозам свидетелям и жертвам, </w:t>
      </w:r>
      <w:r w:rsidR="003A5A36">
        <w:t xml:space="preserve">реализуемая </w:t>
      </w:r>
      <w:r>
        <w:t>в настоящее время в 12 штатах, позволит помогать лицам, подвергающимся опасности за сообщени</w:t>
      </w:r>
      <w:r w:rsidR="003A5A36">
        <w:t>я</w:t>
      </w:r>
      <w:r>
        <w:t xml:space="preserve"> об актах пыток.  В 2000 году так</w:t>
      </w:r>
      <w:r w:rsidR="003A5A36">
        <w:t>ие</w:t>
      </w:r>
      <w:r>
        <w:t xml:space="preserve"> защита и помощ</w:t>
      </w:r>
      <w:r w:rsidR="00792674">
        <w:t>ь</w:t>
      </w:r>
      <w:r>
        <w:t xml:space="preserve"> были предоставлены 328 лицам, из которых 256 продолжали ими пользоваться </w:t>
      </w:r>
      <w:r w:rsidR="003A5A36">
        <w:t xml:space="preserve">по состоянию на </w:t>
      </w:r>
      <w:r>
        <w:t>коне</w:t>
      </w:r>
      <w:r w:rsidR="003A5A36">
        <w:t>ц</w:t>
      </w:r>
      <w:r>
        <w:t xml:space="preserve"> года.  Эти цифры вместе с тем фактом, что не </w:t>
      </w:r>
      <w:r w:rsidR="003A5A36">
        <w:t xml:space="preserve">было зарегистрировано </w:t>
      </w:r>
      <w:r>
        <w:t>ни одной жертвы</w:t>
      </w:r>
      <w:r w:rsidR="003A5A36">
        <w:t>, свидетельствуют о том</w:t>
      </w:r>
      <w:r>
        <w:t xml:space="preserve">, что эта система </w:t>
      </w:r>
      <w:r w:rsidR="003A5A36">
        <w:t>работает надежно</w:t>
      </w:r>
      <w:r>
        <w:t xml:space="preserve">.  Служба защиты особых свидетелей, </w:t>
      </w:r>
      <w:r w:rsidR="003A5A36">
        <w:t xml:space="preserve">деятельность которой </w:t>
      </w:r>
      <w:r>
        <w:t>координируе</w:t>
      </w:r>
      <w:r w:rsidR="003A5A36">
        <w:t>т</w:t>
      </w:r>
      <w:r w:rsidR="00792674">
        <w:t>ся</w:t>
      </w:r>
      <w:r>
        <w:t xml:space="preserve"> созданной в июне 2000 года федеральной полицией, преследует цель обеспечения защиты ответчиков, сотрудничающих с полицией</w:t>
      </w:r>
      <w:r w:rsidR="003A5A36">
        <w:t>,</w:t>
      </w:r>
      <w:r>
        <w:t xml:space="preserve"> и свидетелей, которые не могут пользоваться национальной системой защиты.  Национальный секретариат по правам человека</w:t>
      </w:r>
      <w:r w:rsidR="003A5A36">
        <w:t xml:space="preserve"> поощря</w:t>
      </w:r>
      <w:r w:rsidR="00792674">
        <w:t>л</w:t>
      </w:r>
      <w:r w:rsidR="003A5A36">
        <w:t xml:space="preserve"> </w:t>
      </w:r>
      <w:r>
        <w:t>создани</w:t>
      </w:r>
      <w:r w:rsidR="003A5A36">
        <w:t>е</w:t>
      </w:r>
      <w:r>
        <w:t xml:space="preserve"> </w:t>
      </w:r>
      <w:r w:rsidR="003A5A36">
        <w:t xml:space="preserve">советов и </w:t>
      </w:r>
      <w:r>
        <w:t xml:space="preserve">программ </w:t>
      </w:r>
      <w:r w:rsidR="003A5A36">
        <w:t xml:space="preserve">по защите прав человека в </w:t>
      </w:r>
      <w:r>
        <w:t>штат</w:t>
      </w:r>
      <w:r w:rsidR="003A5A36">
        <w:t>ах</w:t>
      </w:r>
      <w:r>
        <w:t>, а также бюро полицейских посредников.  Со своей стороны, Государственный секретариат юстиции примет меры, специально направленные на у</w:t>
      </w:r>
      <w:r w:rsidR="007E0C7C">
        <w:t xml:space="preserve">силение </w:t>
      </w:r>
      <w:r>
        <w:t xml:space="preserve">роли Национального совета по вопросам пенитенциарной </w:t>
      </w:r>
      <w:r w:rsidR="007E0C7C">
        <w:t xml:space="preserve">политики </w:t>
      </w:r>
      <w:r>
        <w:t>и общинных советов, в частности</w:t>
      </w:r>
      <w:r w:rsidR="007E0C7C">
        <w:t xml:space="preserve"> с тем</w:t>
      </w:r>
      <w:r>
        <w:t xml:space="preserve">, чтобы </w:t>
      </w:r>
      <w:r w:rsidR="007E0C7C">
        <w:t xml:space="preserve">он мог </w:t>
      </w:r>
      <w:r>
        <w:t>неожиданн</w:t>
      </w:r>
      <w:r w:rsidR="007E0C7C">
        <w:t>о</w:t>
      </w:r>
      <w:r>
        <w:t xml:space="preserve"> посещ</w:t>
      </w:r>
      <w:r w:rsidR="007E0C7C">
        <w:t xml:space="preserve">ать </w:t>
      </w:r>
      <w:r>
        <w:t>мест</w:t>
      </w:r>
      <w:r w:rsidR="007E0C7C">
        <w:t>а</w:t>
      </w:r>
      <w:r>
        <w:t xml:space="preserve"> лишения свободы.  </w:t>
      </w:r>
      <w:r w:rsidR="007E0C7C">
        <w:t>Ч</w:t>
      </w:r>
      <w:r>
        <w:t xml:space="preserve">то же касается </w:t>
      </w:r>
      <w:r w:rsidR="007E0C7C">
        <w:t xml:space="preserve">программ, направленных на возвращение </w:t>
      </w:r>
      <w:r>
        <w:t>подростков</w:t>
      </w:r>
      <w:r w:rsidR="007E0C7C">
        <w:t xml:space="preserve"> к нормальной жизни в обществе,</w:t>
      </w:r>
      <w:r>
        <w:t xml:space="preserve"> то </w:t>
      </w:r>
      <w:r w:rsidR="007E0C7C">
        <w:t>Н</w:t>
      </w:r>
      <w:r>
        <w:t>ациональному совету по правам ребенка и подростк</w:t>
      </w:r>
      <w:r w:rsidR="007E0C7C">
        <w:t>а</w:t>
      </w:r>
      <w:r>
        <w:t xml:space="preserve"> (</w:t>
      </w:r>
      <w:r>
        <w:rPr>
          <w:lang w:val="en-US"/>
        </w:rPr>
        <w:t>CONANDA</w:t>
      </w:r>
      <w:r w:rsidRPr="003E1C1F">
        <w:t>)</w:t>
      </w:r>
      <w:r>
        <w:t xml:space="preserve"> будет поручено собирать жалобы по фактам пыток и </w:t>
      </w:r>
      <w:r w:rsidR="007E0C7C">
        <w:t xml:space="preserve">возбуждать их </w:t>
      </w:r>
      <w:r>
        <w:t>расследова</w:t>
      </w:r>
      <w:r w:rsidR="007E0C7C">
        <w:t>ние</w:t>
      </w:r>
      <w:r>
        <w:t>.  Он организовал совещания в целом ряде штатов с целью изучения особых проблем, которые возникают в некоторых учреждениях и которые подробно описаны в докладе Специального докладчика по вопросу о пытках.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9.</w:t>
      </w:r>
      <w:r>
        <w:tab/>
        <w:t xml:space="preserve">В заключение г-н Пинта Гама подчеркивает, что все </w:t>
      </w:r>
      <w:r w:rsidR="007E0C7C">
        <w:t xml:space="preserve">объявленные им </w:t>
      </w:r>
      <w:r>
        <w:t>меры свидетельствуют о решимости бразильского правительства бороться против пыток на</w:t>
      </w:r>
      <w:r w:rsidR="007E0C7C">
        <w:t xml:space="preserve"> всей </w:t>
      </w:r>
      <w:r>
        <w:t>территории</w:t>
      </w:r>
      <w:r w:rsidR="007E0C7C">
        <w:t xml:space="preserve"> страны</w:t>
      </w:r>
      <w:r>
        <w:t xml:space="preserve">.  Бразилия желает сотрудничать и </w:t>
      </w:r>
      <w:r w:rsidR="007E0C7C">
        <w:t>вести</w:t>
      </w:r>
      <w:r w:rsidR="00792674">
        <w:t xml:space="preserve"> </w:t>
      </w:r>
      <w:r>
        <w:t xml:space="preserve">диалог со всеми правозащитными механизмами Организации Объединенных Наций, как договорными, так и прочими, в соответствии с Венской декларацией и </w:t>
      </w:r>
      <w:r w:rsidR="007E0C7C">
        <w:t xml:space="preserve">Программой </w:t>
      </w:r>
      <w:r>
        <w:t xml:space="preserve">действий.  </w:t>
      </w:r>
      <w:r w:rsidR="007E0C7C">
        <w:t xml:space="preserve">Благодаря представлению первоначального доклада делегация надеется установить </w:t>
      </w:r>
      <w:r>
        <w:t>прочные и плодотворные отношения с Комитетом против пыток.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10.</w:t>
      </w:r>
      <w:r>
        <w:tab/>
      </w:r>
      <w:r w:rsidRPr="00946976">
        <w:rPr>
          <w:u w:val="single"/>
        </w:rPr>
        <w:t>Г</w:t>
      </w:r>
      <w:r>
        <w:rPr>
          <w:u w:val="single"/>
        </w:rPr>
        <w:noBreakHyphen/>
      </w:r>
      <w:r w:rsidRPr="00946976">
        <w:rPr>
          <w:u w:val="single"/>
        </w:rPr>
        <w:t>ж</w:t>
      </w:r>
      <w:r>
        <w:rPr>
          <w:u w:val="single"/>
        </w:rPr>
        <w:t>а</w:t>
      </w:r>
      <w:r w:rsidRPr="00946976">
        <w:rPr>
          <w:u w:val="single"/>
        </w:rPr>
        <w:t xml:space="preserve"> </w:t>
      </w:r>
      <w:r>
        <w:rPr>
          <w:u w:val="single"/>
        </w:rPr>
        <w:t>МЕНЕЗЕ</w:t>
      </w:r>
      <w:r w:rsidR="00792674">
        <w:rPr>
          <w:u w:val="single"/>
        </w:rPr>
        <w:t>С</w:t>
      </w:r>
      <w:r>
        <w:rPr>
          <w:u w:val="single"/>
        </w:rPr>
        <w:t xml:space="preserve"> </w:t>
      </w:r>
      <w:r w:rsidR="00792674">
        <w:rPr>
          <w:u w:val="single"/>
        </w:rPr>
        <w:t>ди</w:t>
      </w:r>
      <w:r>
        <w:rPr>
          <w:u w:val="single"/>
        </w:rPr>
        <w:t xml:space="preserve"> ФАРИА</w:t>
      </w:r>
      <w:r w:rsidR="00792674">
        <w:rPr>
          <w:u w:val="single"/>
        </w:rPr>
        <w:t>С</w:t>
      </w:r>
      <w:r>
        <w:t xml:space="preserve"> (Бразилия) говорит, что</w:t>
      </w:r>
      <w:r w:rsidR="007E0C7C">
        <w:t>,</w:t>
      </w:r>
      <w:r>
        <w:t xml:space="preserve"> будучи </w:t>
      </w:r>
      <w:r w:rsidR="007E0C7C">
        <w:t xml:space="preserve">Федеральным </w:t>
      </w:r>
      <w:r>
        <w:t xml:space="preserve">прокурором по </w:t>
      </w:r>
      <w:r w:rsidR="007E0C7C">
        <w:t xml:space="preserve">гражданским </w:t>
      </w:r>
      <w:r>
        <w:t>правам</w:t>
      </w:r>
      <w:r w:rsidR="007E0C7C">
        <w:t>,</w:t>
      </w:r>
      <w:r>
        <w:t xml:space="preserve"> она подготовила документ, дополняющий первоначальный доклад, и что она попытается кратко </w:t>
      </w:r>
      <w:r w:rsidR="007E0C7C">
        <w:t>его изложить</w:t>
      </w:r>
      <w:r>
        <w:t xml:space="preserve">.  Вместе с тем она хотела бы, чтобы Комитет рассмотрел полный документ, который она распространит среди </w:t>
      </w:r>
      <w:r w:rsidR="007E0C7C">
        <w:t xml:space="preserve">его </w:t>
      </w:r>
      <w:r>
        <w:t xml:space="preserve">членов, </w:t>
      </w:r>
      <w:r w:rsidR="007E0C7C">
        <w:t xml:space="preserve">чтобы он служил </w:t>
      </w:r>
      <w:r>
        <w:t>элемент</w:t>
      </w:r>
      <w:r w:rsidR="007E0C7C">
        <w:t>ом</w:t>
      </w:r>
      <w:r>
        <w:t xml:space="preserve"> ди</w:t>
      </w:r>
      <w:r w:rsidR="007E0C7C">
        <w:t xml:space="preserve">скуссии в </w:t>
      </w:r>
      <w:r>
        <w:t>Комитет</w:t>
      </w:r>
      <w:r w:rsidR="007E0C7C">
        <w:t>е</w:t>
      </w:r>
      <w:r>
        <w:t>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9C5A80" w:rsidRDefault="00386038" w:rsidP="00386038">
      <w:pPr>
        <w:tabs>
          <w:tab w:val="left" w:pos="0"/>
        </w:tabs>
        <w:suppressAutoHyphens/>
      </w:pPr>
      <w:r>
        <w:t>11.</w:t>
      </w:r>
      <w:r>
        <w:tab/>
        <w:t xml:space="preserve">Федеральная прокуратура по </w:t>
      </w:r>
      <w:r w:rsidR="007E0C7C">
        <w:t xml:space="preserve">гражданским </w:t>
      </w:r>
      <w:r>
        <w:t xml:space="preserve">правам является государственным органом, полномочия которого определяются Конституцией и </w:t>
      </w:r>
      <w:r w:rsidR="007E0C7C">
        <w:t xml:space="preserve">который правомочен </w:t>
      </w:r>
      <w:r>
        <w:t xml:space="preserve">принимать упреждающие или </w:t>
      </w:r>
      <w:r w:rsidR="007E0C7C">
        <w:t xml:space="preserve">карательные </w:t>
      </w:r>
      <w:r>
        <w:t xml:space="preserve">меры в отношении </w:t>
      </w:r>
      <w:r w:rsidR="007E0C7C">
        <w:t xml:space="preserve">государственных должностных лиц, </w:t>
      </w:r>
      <w:r>
        <w:t xml:space="preserve">виновных в актах пыток, в соответствии с определением, содержащимся в Конвенции против пыток.  </w:t>
      </w:r>
      <w:r w:rsidR="007E0C7C">
        <w:t xml:space="preserve">Федеральная прокуратура по гражданским делам </w:t>
      </w:r>
      <w:r>
        <w:t>обязан</w:t>
      </w:r>
      <w:r w:rsidR="007E0C7C">
        <w:t>а</w:t>
      </w:r>
      <w:r>
        <w:t xml:space="preserve"> принимать меры к поощрению выработки общ</w:t>
      </w:r>
      <w:r w:rsidR="007E0C7C">
        <w:t>их</w:t>
      </w:r>
      <w:r>
        <w:t xml:space="preserve"> и конкретн</w:t>
      </w:r>
      <w:r w:rsidR="007E0C7C">
        <w:t>ых</w:t>
      </w:r>
      <w:r>
        <w:t xml:space="preserve"> </w:t>
      </w:r>
      <w:r w:rsidR="007E0C7C">
        <w:t>мер</w:t>
      </w:r>
      <w:r>
        <w:t xml:space="preserve">, которые должны позволить ликвидировать практику пыток.  Конституция вменяет </w:t>
      </w:r>
      <w:r w:rsidR="007E0C7C">
        <w:t xml:space="preserve">ей </w:t>
      </w:r>
      <w:r>
        <w:t>в обязанность способствовать принятию мер, гарантир</w:t>
      </w:r>
      <w:r w:rsidR="007E0C7C">
        <w:t xml:space="preserve">ующих </w:t>
      </w:r>
      <w:r>
        <w:t>прав</w:t>
      </w:r>
      <w:r w:rsidR="007E0C7C">
        <w:t>а</w:t>
      </w:r>
      <w:r>
        <w:t xml:space="preserve"> граждан и обеспечи</w:t>
      </w:r>
      <w:r w:rsidR="007E0C7C">
        <w:t xml:space="preserve">вающих </w:t>
      </w:r>
      <w:r>
        <w:t>выполнени</w:t>
      </w:r>
      <w:r w:rsidR="007E0C7C">
        <w:t>е</w:t>
      </w:r>
      <w:r>
        <w:t xml:space="preserve"> руководителями административных органов их обязанностей.  </w:t>
      </w:r>
      <w:r w:rsidR="007E0C7C">
        <w:t xml:space="preserve">Этот орган </w:t>
      </w:r>
      <w:r>
        <w:t>получает жалобы, поступающие от граждан и организаци</w:t>
      </w:r>
      <w:r w:rsidR="007E0C7C">
        <w:t>й</w:t>
      </w:r>
      <w:r>
        <w:t xml:space="preserve">, и при необходимости связывается надлежащим образом с органами исполнительной, судебной и законодательной властей.  Он выступает посредником между обществом и администрацией.  Кроме того, </w:t>
      </w:r>
      <w:r w:rsidR="007E0C7C">
        <w:t xml:space="preserve">он </w:t>
      </w:r>
      <w:r>
        <w:t xml:space="preserve">активно занимается поощрением эффективного осуществления конкретных мер, направленных на совершенствование государственных служб, </w:t>
      </w:r>
      <w:r w:rsidR="007E0C7C">
        <w:t xml:space="preserve">на </w:t>
      </w:r>
      <w:r>
        <w:t>укреплени</w:t>
      </w:r>
      <w:r w:rsidR="007E0C7C">
        <w:t>е</w:t>
      </w:r>
      <w:r>
        <w:t xml:space="preserve"> гарантий права заключенных на достойное с ними обращение и права быть представленным </w:t>
      </w:r>
      <w:r w:rsidR="007E0C7C">
        <w:t xml:space="preserve">защитником </w:t>
      </w:r>
      <w:r>
        <w:t xml:space="preserve">в судах.  Кроме того, он </w:t>
      </w:r>
      <w:r w:rsidR="007E0C7C">
        <w:t xml:space="preserve">осуществляет надзор за </w:t>
      </w:r>
      <w:r>
        <w:t xml:space="preserve">полицейскими расследованиями, следит за тем, чтобы доказательства собирались с помощью законных средств, чтобы соблюдалось человеческое достоинство и </w:t>
      </w:r>
      <w:r w:rsidR="00A100CC">
        <w:t>обеспечива</w:t>
      </w:r>
      <w:r w:rsidR="00792674">
        <w:t>лось</w:t>
      </w:r>
      <w:r w:rsidR="00A100CC">
        <w:t xml:space="preserve"> нормальное </w:t>
      </w:r>
      <w:r>
        <w:t>физическое и психическое состояние заключенных, а также гарантирова</w:t>
      </w:r>
      <w:r w:rsidR="00A100CC">
        <w:t>лось</w:t>
      </w:r>
      <w:r>
        <w:t xml:space="preserve"> справедливо</w:t>
      </w:r>
      <w:r w:rsidR="00A100CC">
        <w:t>е</w:t>
      </w:r>
      <w:r>
        <w:t xml:space="preserve"> судебно</w:t>
      </w:r>
      <w:r w:rsidR="00A100CC">
        <w:t>е</w:t>
      </w:r>
      <w:r>
        <w:t xml:space="preserve"> разбирательств</w:t>
      </w:r>
      <w:r w:rsidR="00A100CC">
        <w:t>о</w:t>
      </w:r>
      <w:r>
        <w:t xml:space="preserve">.  Сверх того он обязан </w:t>
      </w:r>
      <w:r w:rsidR="00A100CC">
        <w:t xml:space="preserve">обеспечивать </w:t>
      </w:r>
      <w:r>
        <w:t>необходим</w:t>
      </w:r>
      <w:r w:rsidR="00A100CC">
        <w:t>ы</w:t>
      </w:r>
      <w:r>
        <w:t>е расследовани</w:t>
      </w:r>
      <w:r w:rsidR="00A100CC">
        <w:t>я</w:t>
      </w:r>
      <w:r>
        <w:t xml:space="preserve"> для установления лиц, ответственных за акты пыток, будь то сотрудник</w:t>
      </w:r>
      <w:r w:rsidR="00A100CC">
        <w:t>и</w:t>
      </w:r>
      <w:r>
        <w:t xml:space="preserve"> полиции или частны</w:t>
      </w:r>
      <w:r w:rsidR="00A100CC">
        <w:t>е</w:t>
      </w:r>
      <w:r>
        <w:t xml:space="preserve"> лиц</w:t>
      </w:r>
      <w:r w:rsidR="00A100CC">
        <w:t>а,</w:t>
      </w:r>
      <w:r>
        <w:t xml:space="preserve"> и, поскольку пытка </w:t>
      </w:r>
      <w:r w:rsidR="00A100CC">
        <w:t xml:space="preserve">квалифицируется как </w:t>
      </w:r>
      <w:r>
        <w:t>уголовн</w:t>
      </w:r>
      <w:r w:rsidR="00A100CC">
        <w:t>ое</w:t>
      </w:r>
      <w:r>
        <w:t xml:space="preserve"> преступление в с</w:t>
      </w:r>
      <w:r w:rsidR="00A100CC">
        <w:t xml:space="preserve">оответствии с </w:t>
      </w:r>
      <w:r>
        <w:t>федеральн</w:t>
      </w:r>
      <w:r w:rsidR="00A100CC">
        <w:t>ым</w:t>
      </w:r>
      <w:r>
        <w:t xml:space="preserve"> закон</w:t>
      </w:r>
      <w:r w:rsidR="00A100CC">
        <w:t>ом</w:t>
      </w:r>
      <w:r>
        <w:t xml:space="preserve">, возбуждать уголовное, гражданское или административное </w:t>
      </w:r>
      <w:r w:rsidR="00A100CC">
        <w:t xml:space="preserve">преследование </w:t>
      </w:r>
      <w:r>
        <w:t>лиц, ответственных за акты пыток.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12.</w:t>
      </w:r>
      <w:r>
        <w:tab/>
        <w:t xml:space="preserve">Федеральная прокуратура по </w:t>
      </w:r>
      <w:r w:rsidR="00A100CC">
        <w:t xml:space="preserve">гражданским </w:t>
      </w:r>
      <w:r>
        <w:t xml:space="preserve">правам </w:t>
      </w:r>
      <w:r w:rsidR="00A100CC">
        <w:t xml:space="preserve">является </w:t>
      </w:r>
      <w:r>
        <w:t>уникальны</w:t>
      </w:r>
      <w:r w:rsidR="00A100CC">
        <w:t>м</w:t>
      </w:r>
      <w:r>
        <w:t xml:space="preserve"> в своем роде орган</w:t>
      </w:r>
      <w:r w:rsidR="00A100CC">
        <w:t>ом</w:t>
      </w:r>
      <w:r>
        <w:t>;  е</w:t>
      </w:r>
      <w:r w:rsidR="00A100CC">
        <w:t>е</w:t>
      </w:r>
      <w:r>
        <w:t xml:space="preserve"> можно сравнить с управлением омбудсмена, но он</w:t>
      </w:r>
      <w:r w:rsidR="00792674">
        <w:t>а</w:t>
      </w:r>
      <w:r>
        <w:t xml:space="preserve"> обладает более широкими полномочиями, поскольку он</w:t>
      </w:r>
      <w:r w:rsidR="00A100CC">
        <w:t>а</w:t>
      </w:r>
      <w:r>
        <w:t xml:space="preserve"> правомочн</w:t>
      </w:r>
      <w:r w:rsidR="00A100CC">
        <w:t>а</w:t>
      </w:r>
      <w:r>
        <w:t xml:space="preserve"> обвинять правительство, требовать проведения расследований и </w:t>
      </w:r>
      <w:r w:rsidR="00A100CC">
        <w:t xml:space="preserve">принятия </w:t>
      </w:r>
      <w:r>
        <w:t xml:space="preserve">государственных мер.  Учитывая эти полномочия, этот институт мог бы содействовать осуществлению Конвенции против пыток, но он не располагает </w:t>
      </w:r>
      <w:r w:rsidR="00A100CC">
        <w:t xml:space="preserve">соответствующей </w:t>
      </w:r>
      <w:r>
        <w:t xml:space="preserve">инфраструктурой для полного осуществления своих полномочий и выполнения своих функций в этой области.  Этот институт является новым в Бразилии и, хотя он был создан в соответствии с Конституцией 1988 года, он </w:t>
      </w:r>
      <w:r w:rsidR="00A100CC">
        <w:t xml:space="preserve">смог появиться </w:t>
      </w:r>
      <w:r>
        <w:t>лишь в 1993 году.  Чтобы бороться против практики пыток по всей стране, надо иметь больше</w:t>
      </w:r>
      <w:r w:rsidR="00A100CC">
        <w:t xml:space="preserve"> </w:t>
      </w:r>
      <w:r>
        <w:t>федеральных прокуроров в намного большем числе городов, а также более значительные людские и материальные ресурсы.  Необходимо также выделять Федерально</w:t>
      </w:r>
      <w:r w:rsidR="00A100CC">
        <w:t>й</w:t>
      </w:r>
      <w:r>
        <w:t xml:space="preserve"> прокур</w:t>
      </w:r>
      <w:r w:rsidR="00A100CC">
        <w:t>ат</w:t>
      </w:r>
      <w:r>
        <w:t>у</w:t>
      </w:r>
      <w:r w:rsidR="00A100CC">
        <w:t>ре</w:t>
      </w:r>
      <w:r>
        <w:t xml:space="preserve"> и</w:t>
      </w:r>
      <w:r w:rsidR="00792674">
        <w:t>ли</w:t>
      </w:r>
      <w:r>
        <w:t xml:space="preserve"> полиции достаточный бюджет для сбора доказательной базы.</w:t>
      </w:r>
    </w:p>
    <w:p w:rsidR="00386038" w:rsidRDefault="00386038" w:rsidP="00386038">
      <w:pPr>
        <w:tabs>
          <w:tab w:val="left" w:pos="0"/>
        </w:tabs>
        <w:suppressAutoHyphens/>
      </w:pPr>
    </w:p>
    <w:p w:rsidR="00792674" w:rsidRDefault="00386038" w:rsidP="00386038">
      <w:pPr>
        <w:tabs>
          <w:tab w:val="left" w:pos="0"/>
        </w:tabs>
        <w:suppressAutoHyphens/>
      </w:pPr>
      <w:r>
        <w:t>13.</w:t>
      </w:r>
      <w:r>
        <w:tab/>
        <w:t>В последние годы Федеральн</w:t>
      </w:r>
      <w:r w:rsidR="00A100CC">
        <w:t>ая</w:t>
      </w:r>
      <w:r>
        <w:t xml:space="preserve"> прокур</w:t>
      </w:r>
      <w:r w:rsidR="00A100CC">
        <w:t>атура</w:t>
      </w:r>
      <w:r>
        <w:t xml:space="preserve"> по </w:t>
      </w:r>
      <w:r w:rsidR="00A100CC">
        <w:t xml:space="preserve">гражданским </w:t>
      </w:r>
      <w:r>
        <w:t>правам принял</w:t>
      </w:r>
      <w:r w:rsidR="00A100CC">
        <w:t>а</w:t>
      </w:r>
      <w:r>
        <w:t xml:space="preserve"> многие меры для борьбы с пытками и значительно продвинул</w:t>
      </w:r>
      <w:r w:rsidR="00783BF7">
        <w:t>а</w:t>
      </w:r>
      <w:r>
        <w:t>с</w:t>
      </w:r>
      <w:r w:rsidR="00792674">
        <w:t>ь</w:t>
      </w:r>
      <w:r>
        <w:t xml:space="preserve"> в одной из важнейших областей для ликвидации этого бедствия</w:t>
      </w:r>
      <w:r w:rsidR="00A100CC">
        <w:t>, приняв меры</w:t>
      </w:r>
      <w:r>
        <w:t xml:space="preserve">, направленные на содействие </w:t>
      </w:r>
      <w:r w:rsidR="00A100CC">
        <w:t xml:space="preserve">изменению </w:t>
      </w:r>
      <w:r>
        <w:t>менталитет</w:t>
      </w:r>
      <w:r w:rsidR="00A100CC">
        <w:t>ов</w:t>
      </w:r>
      <w:r>
        <w:t xml:space="preserve">.  Бразильское общество </w:t>
      </w:r>
      <w:r w:rsidR="00A100CC">
        <w:t xml:space="preserve">только </w:t>
      </w:r>
      <w:r>
        <w:t xml:space="preserve">начинает понимать, что нельзя мириться с любым актом пыток, какова бы ни была </w:t>
      </w:r>
      <w:r w:rsidR="00792674">
        <w:t>их</w:t>
      </w:r>
      <w:r>
        <w:t xml:space="preserve"> жертва.  Федеральная прокуратура </w:t>
      </w:r>
      <w:r w:rsidR="00A100CC">
        <w:t xml:space="preserve">по гражданским делам </w:t>
      </w:r>
      <w:r>
        <w:t xml:space="preserve">активно участвует в курсах по подготовке полиции и генеральных прокуроров </w:t>
      </w:r>
      <w:r w:rsidR="00A100CC">
        <w:t xml:space="preserve">по вопросам </w:t>
      </w:r>
      <w:r>
        <w:t xml:space="preserve">прав человека и проявила высокую активность в деле осуществления Национальной программы защиты свидетелей.  Она организует неожиданные посещения пенитенциарных и аналогичных учреждений, активно разыскивает лиц, виновных в пытках и других унижающих достоинство человека актах, и карает за них;  она участвует в процессе </w:t>
      </w:r>
      <w:r w:rsidR="00A100CC">
        <w:t xml:space="preserve">выработки </w:t>
      </w:r>
      <w:r>
        <w:t xml:space="preserve">национальной политики в </w:t>
      </w:r>
      <w:r w:rsidR="00A100CC">
        <w:t xml:space="preserve">деле </w:t>
      </w:r>
      <w:r>
        <w:t xml:space="preserve">борьбы </w:t>
      </w:r>
    </w:p>
    <w:p w:rsidR="00386038" w:rsidRDefault="00792674" w:rsidP="00386038">
      <w:pPr>
        <w:tabs>
          <w:tab w:val="left" w:pos="0"/>
        </w:tabs>
        <w:suppressAutoHyphens/>
      </w:pPr>
      <w:r>
        <w:br w:type="page"/>
      </w:r>
      <w:r w:rsidR="00386038">
        <w:t xml:space="preserve">против пыток и содействует укреплению деятельности народных защитников.  Федеральная прокуратура </w:t>
      </w:r>
      <w:r w:rsidR="00A100CC">
        <w:t xml:space="preserve">по гражданским делам укрепила координацию </w:t>
      </w:r>
      <w:r w:rsidR="00386038">
        <w:t xml:space="preserve">между различными органами и </w:t>
      </w:r>
      <w:r w:rsidR="00A100CC">
        <w:t xml:space="preserve">повысила </w:t>
      </w:r>
      <w:r w:rsidR="00386038">
        <w:t>эффективн</w:t>
      </w:r>
      <w:r w:rsidR="00A100CC">
        <w:t>ость</w:t>
      </w:r>
      <w:r w:rsidR="00386038">
        <w:t xml:space="preserve"> </w:t>
      </w:r>
      <w:r w:rsidR="00A100CC">
        <w:t xml:space="preserve">совместных </w:t>
      </w:r>
      <w:r w:rsidR="00386038">
        <w:t>действия генеральных прокуроров различных штатов.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14.</w:t>
      </w:r>
      <w:r>
        <w:tab/>
      </w:r>
      <w:r>
        <w:rPr>
          <w:u w:val="single"/>
        </w:rPr>
        <w:t>Г-н ЭНРИК</w:t>
      </w:r>
      <w:r w:rsidR="00A100CC">
        <w:rPr>
          <w:u w:val="single"/>
        </w:rPr>
        <w:t>ИШ</w:t>
      </w:r>
      <w:r>
        <w:rPr>
          <w:u w:val="single"/>
        </w:rPr>
        <w:t xml:space="preserve"> ГА</w:t>
      </w:r>
      <w:r w:rsidR="00A100CC">
        <w:rPr>
          <w:u w:val="single"/>
        </w:rPr>
        <w:t>Ш</w:t>
      </w:r>
      <w:r>
        <w:rPr>
          <w:u w:val="single"/>
        </w:rPr>
        <w:t>ПАР</w:t>
      </w:r>
      <w:r>
        <w:t xml:space="preserve"> (Докладчик по Бразилии) приветствует бразильскую делегаци</w:t>
      </w:r>
      <w:r w:rsidR="00A100CC">
        <w:t xml:space="preserve">ю </w:t>
      </w:r>
      <w:r>
        <w:t xml:space="preserve">и положительно оценивает представление первоначального доклада, отмечая при этом, что он был представлен с десятилетним опозданием и не полностью соответствует руководящим принципам Комитета.  Государство-участник, </w:t>
      </w:r>
      <w:r w:rsidR="00A100CC">
        <w:t>конечно</w:t>
      </w:r>
      <w:r>
        <w:t xml:space="preserve">, столкнулось с многочисленными трудностями, и Комитет признает усилия, предпринятые им для их преодоления.  Сам факт представления докладов </w:t>
      </w:r>
      <w:r w:rsidR="00792674">
        <w:t xml:space="preserve">является </w:t>
      </w:r>
      <w:r>
        <w:t>важны</w:t>
      </w:r>
      <w:r w:rsidR="00792674">
        <w:t>м</w:t>
      </w:r>
      <w:r>
        <w:t xml:space="preserve"> шаг</w:t>
      </w:r>
      <w:r w:rsidR="00792674">
        <w:t>ом</w:t>
      </w:r>
      <w:r>
        <w:t xml:space="preserve"> в деле борьбы против пыток, так как он свидетельствует о решимости бразильских властей выполнять международные обязательства, которые они приняли на себя при ратифи</w:t>
      </w:r>
      <w:r w:rsidR="00A100CC">
        <w:t>ка</w:t>
      </w:r>
      <w:r>
        <w:t xml:space="preserve">ции Конвенции.  Доклад характеризуется большой откровенностью и похвальным духом самокритичности.  В нем </w:t>
      </w:r>
      <w:r w:rsidR="00A100CC">
        <w:t xml:space="preserve">содержится </w:t>
      </w:r>
      <w:r>
        <w:t>исторический и культурный обзор, которы</w:t>
      </w:r>
      <w:r w:rsidR="00A100CC">
        <w:t>й, по всей видимости,</w:t>
      </w:r>
      <w:r>
        <w:t xml:space="preserve"> объясняет продолжающиеся злоупотребления властей, а также слабости и пробелы.  Так, в своем докладе </w:t>
      </w:r>
      <w:r w:rsidR="00A100CC">
        <w:t xml:space="preserve">государство-участник </w:t>
      </w:r>
      <w:r>
        <w:t xml:space="preserve">не скрывает, что пытки широко применялись полицией в ходе проведения расследований и для </w:t>
      </w:r>
      <w:r w:rsidR="00A100CC">
        <w:t xml:space="preserve">установления </w:t>
      </w:r>
      <w:r>
        <w:t>истины</w:t>
      </w:r>
      <w:r w:rsidR="00A100CC">
        <w:t xml:space="preserve">, что объясняется </w:t>
      </w:r>
      <w:r>
        <w:t>культурн</w:t>
      </w:r>
      <w:r w:rsidR="00A100CC">
        <w:t>ым</w:t>
      </w:r>
      <w:r>
        <w:t xml:space="preserve"> наследи</w:t>
      </w:r>
      <w:r w:rsidR="00A100CC">
        <w:t>ем</w:t>
      </w:r>
      <w:r>
        <w:t xml:space="preserve"> прошлых недемократических </w:t>
      </w:r>
      <w:r w:rsidR="00A100CC">
        <w:t xml:space="preserve">политических </w:t>
      </w:r>
      <w:r>
        <w:t>режимов и сохранени</w:t>
      </w:r>
      <w:r w:rsidR="00792674">
        <w:t>е</w:t>
      </w:r>
      <w:r w:rsidR="00A100CC">
        <w:t>м</w:t>
      </w:r>
      <w:r>
        <w:t xml:space="preserve"> на своих постах высокопоставленных сотрудников гражданской и военной полиции, которые не знают другого средства выполнения своих функций, кроме злоупотребления </w:t>
      </w:r>
      <w:r w:rsidR="00A100CC">
        <w:t>своими полномочиями</w:t>
      </w:r>
      <w:r>
        <w:t>.  Кроме того, в стране еще не используются современные методы расследования уголовных преступлений.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15.</w:t>
      </w:r>
      <w:r>
        <w:tab/>
        <w:t>Докладчик отме</w:t>
      </w:r>
      <w:r w:rsidR="003A0766">
        <w:t>ча</w:t>
      </w:r>
      <w:r w:rsidR="00792674">
        <w:t>е</w:t>
      </w:r>
      <w:r w:rsidR="003A0766">
        <w:t>т в связи со статьей 1 Конвенции</w:t>
      </w:r>
      <w:r>
        <w:t xml:space="preserve">, что демократический режим был восстановлен в Бразилии в 1985 году и что Конституция 1988 года </w:t>
      </w:r>
      <w:r w:rsidR="003A0766">
        <w:t xml:space="preserve">недвусмысленно </w:t>
      </w:r>
      <w:r>
        <w:t>запрещает пытки и все виды жестокого или унижающего достоинство обращения, но пришлось ждать принятия в 1997 году закона, в котором были определены все составл</w:t>
      </w:r>
      <w:r w:rsidR="003A0766">
        <w:t>яющие элементы преступления пыт</w:t>
      </w:r>
      <w:r>
        <w:t>к</w:t>
      </w:r>
      <w:r w:rsidR="003A0766">
        <w:t>и</w:t>
      </w:r>
      <w:r>
        <w:t xml:space="preserve"> и установлены соответствующие наказания. </w:t>
      </w:r>
    </w:p>
    <w:p w:rsidR="00386038" w:rsidRDefault="00386038" w:rsidP="00386038">
      <w:pPr>
        <w:tabs>
          <w:tab w:val="left" w:pos="0"/>
        </w:tabs>
        <w:suppressAutoHyphens/>
      </w:pPr>
    </w:p>
    <w:p w:rsidR="00792674" w:rsidRDefault="00386038" w:rsidP="00386038">
      <w:pPr>
        <w:tabs>
          <w:tab w:val="left" w:pos="0"/>
        </w:tabs>
        <w:suppressAutoHyphens/>
      </w:pPr>
      <w:r>
        <w:t>16.</w:t>
      </w:r>
      <w:r>
        <w:tab/>
      </w:r>
      <w:r w:rsidR="003A0766">
        <w:t xml:space="preserve">Что касается </w:t>
      </w:r>
      <w:r>
        <w:t>осуществления положений статьи 2 Конвенции</w:t>
      </w:r>
      <w:r w:rsidR="003A0766">
        <w:t xml:space="preserve">, то </w:t>
      </w:r>
      <w:r>
        <w:t xml:space="preserve"> в докладе приводится большое число мер, и Комитет с удовлетворением отмечает ратификацию различных международных договоров, определение режим</w:t>
      </w:r>
      <w:r w:rsidR="003A0766">
        <w:t>а</w:t>
      </w:r>
      <w:r>
        <w:t xml:space="preserve"> </w:t>
      </w:r>
      <w:r w:rsidR="00792674">
        <w:t>содержания под стражей до суда</w:t>
      </w:r>
      <w:r>
        <w:t xml:space="preserve">, </w:t>
      </w:r>
      <w:r w:rsidR="003A0766">
        <w:t xml:space="preserve">утверждение </w:t>
      </w:r>
      <w:r>
        <w:t xml:space="preserve">правового статуса ребенка и подростка, создание </w:t>
      </w:r>
      <w:r w:rsidR="003A0766">
        <w:t>к</w:t>
      </w:r>
      <w:r>
        <w:t xml:space="preserve">омиссии по правам человека в Палате </w:t>
      </w:r>
      <w:r w:rsidR="003A0766">
        <w:t>депутатов</w:t>
      </w:r>
      <w:r>
        <w:t xml:space="preserve">, разработку и осуществление Программы защиты и поощрения прав человека, создание </w:t>
      </w:r>
      <w:r w:rsidR="003A0766">
        <w:t>Г</w:t>
      </w:r>
      <w:r>
        <w:t>осударственного секретариата по правам человека, создание поста Федерального прокурора по правам человека и комиссий по правам человека в некоторых штатах.  С другой стороны, г-н Энрик</w:t>
      </w:r>
      <w:r w:rsidR="003A0766">
        <w:t>иш</w:t>
      </w:r>
      <w:r>
        <w:t xml:space="preserve"> Га</w:t>
      </w:r>
      <w:r w:rsidR="003A0766">
        <w:t>ш</w:t>
      </w:r>
      <w:r>
        <w:t>пар п</w:t>
      </w:r>
      <w:r w:rsidR="003A0766">
        <w:t xml:space="preserve">оложительно оценивает </w:t>
      </w:r>
      <w:r>
        <w:t>передач</w:t>
      </w:r>
      <w:r w:rsidR="003A0766">
        <w:t>у</w:t>
      </w:r>
      <w:r>
        <w:t xml:space="preserve"> компетенции военных судов гражданским судам по делам</w:t>
      </w:r>
      <w:r w:rsidR="003A0766">
        <w:t xml:space="preserve">, касающимся </w:t>
      </w:r>
      <w:r>
        <w:t xml:space="preserve"> сотрудников военной полиции.  Тем не менее некоторая практика, относящаяся к статье 2 Конвенции, нуждается в разъяснении.  Так, не известно, каков максимальный срок </w:t>
      </w:r>
      <w:r w:rsidR="003A0766">
        <w:t xml:space="preserve">содержания под стражей </w:t>
      </w:r>
      <w:r>
        <w:t>и задержания, к</w:t>
      </w:r>
      <w:r w:rsidR="00F72EBB">
        <w:t>т</w:t>
      </w:r>
      <w:r>
        <w:t xml:space="preserve">о </w:t>
      </w:r>
      <w:r w:rsidR="00F72EBB">
        <w:t xml:space="preserve">правомочен отдавать </w:t>
      </w:r>
      <w:r>
        <w:t>приказ</w:t>
      </w:r>
      <w:r w:rsidR="00F72EBB">
        <w:t xml:space="preserve"> о </w:t>
      </w:r>
      <w:r>
        <w:t>задержани</w:t>
      </w:r>
      <w:r w:rsidR="00F72EBB">
        <w:t>и</w:t>
      </w:r>
      <w:r>
        <w:t xml:space="preserve"> и в какие сроки арестованное лицо должно переда</w:t>
      </w:r>
      <w:r w:rsidR="00F72EBB">
        <w:t>ваться</w:t>
      </w:r>
      <w:r>
        <w:t xml:space="preserve"> судье.  Было бы также необходимо получить информацию относительно административной практики, касающейся </w:t>
      </w:r>
      <w:r w:rsidR="00F72EBB">
        <w:t>ведения рукопис</w:t>
      </w:r>
      <w:r w:rsidR="00792674">
        <w:t>но</w:t>
      </w:r>
      <w:r w:rsidR="00F72EBB">
        <w:t xml:space="preserve">й книги учета в </w:t>
      </w:r>
      <w:r>
        <w:t>полицейских участк</w:t>
      </w:r>
      <w:r w:rsidR="00F72EBB">
        <w:t>ах</w:t>
      </w:r>
      <w:r>
        <w:t xml:space="preserve">, поскольку для выяснения </w:t>
      </w:r>
      <w:r w:rsidR="00F72EBB">
        <w:t xml:space="preserve">ситуации </w:t>
      </w:r>
      <w:r>
        <w:t xml:space="preserve">задержанного лица абсолютно необходимо иметь </w:t>
      </w:r>
      <w:r w:rsidR="00F72EBB">
        <w:t xml:space="preserve">соответствующий </w:t>
      </w:r>
      <w:r>
        <w:t xml:space="preserve">реестр.  Докладчик желает также знать, может ли отдаваться приказ о содержании в одиночной камере и, если это так, кто отдает такие приказы и на каких условиях.  Начиная с какого момента задержанное лицо может </w:t>
      </w:r>
      <w:r w:rsidR="00F72EBB">
        <w:t xml:space="preserve">общаться </w:t>
      </w:r>
      <w:r>
        <w:t xml:space="preserve">с адвокатом?  Может ли адвокат присутствовать </w:t>
      </w:r>
      <w:r w:rsidR="00F72EBB">
        <w:t xml:space="preserve">на </w:t>
      </w:r>
      <w:r>
        <w:t xml:space="preserve">допросах?  Может ли содержащееся под стражей лицо обследоваться врачом по его выбору и в таком случае с какого момента?  </w:t>
      </w:r>
    </w:p>
    <w:p w:rsidR="00386038" w:rsidRDefault="00386038" w:rsidP="00386038">
      <w:pPr>
        <w:tabs>
          <w:tab w:val="left" w:pos="0"/>
        </w:tabs>
        <w:suppressAutoHyphens/>
      </w:pPr>
      <w:r>
        <w:t>Г-н Энрик</w:t>
      </w:r>
      <w:r w:rsidR="00F72EBB">
        <w:t>иш</w:t>
      </w:r>
      <w:r>
        <w:t xml:space="preserve"> Га</w:t>
      </w:r>
      <w:r w:rsidR="00F72EBB">
        <w:t>ш</w:t>
      </w:r>
      <w:r>
        <w:t>пар хотел бы также знать</w:t>
      </w:r>
      <w:r w:rsidR="00F72EBB">
        <w:t>,</w:t>
      </w:r>
      <w:r>
        <w:t xml:space="preserve"> располагают ли сотрудники полиции инструкциями в отношении информирования задержанных о гарантируемых им правах.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17.</w:t>
      </w:r>
      <w:r>
        <w:tab/>
        <w:t xml:space="preserve">Докладчик отмечает отсутствие </w:t>
      </w:r>
      <w:r w:rsidR="00F72EBB">
        <w:t xml:space="preserve">сведений о </w:t>
      </w:r>
      <w:r>
        <w:t>конкретных результат</w:t>
      </w:r>
      <w:r w:rsidR="00F72EBB">
        <w:t xml:space="preserve">ах и последствиях реализуемых </w:t>
      </w:r>
      <w:r>
        <w:t>программ подготовки, касающ</w:t>
      </w:r>
      <w:r w:rsidR="00F72EBB">
        <w:t>ихся</w:t>
      </w:r>
      <w:r>
        <w:t xml:space="preserve"> запрещения пыток, а также</w:t>
      </w:r>
      <w:r w:rsidR="00F72EBB">
        <w:t xml:space="preserve"> об </w:t>
      </w:r>
      <w:r>
        <w:t xml:space="preserve">эффективности органов и институтов, наблюдающих за </w:t>
      </w:r>
      <w:r w:rsidR="00F72EBB">
        <w:t xml:space="preserve">уважением </w:t>
      </w:r>
      <w:r>
        <w:t>прав человека.  В</w:t>
      </w:r>
      <w:r w:rsidR="00F72EBB">
        <w:t> </w:t>
      </w:r>
      <w:r>
        <w:t xml:space="preserve">докладе также не указывается, существует ли в национальном законодательстве в соответствии с пунктом 3 статьи 3 Конвенции положение, </w:t>
      </w:r>
      <w:r w:rsidR="00F72EBB">
        <w:t xml:space="preserve">устанавливающее </w:t>
      </w:r>
      <w:r>
        <w:t xml:space="preserve">ответственность государственных </w:t>
      </w:r>
      <w:r w:rsidR="00F72EBB">
        <w:t xml:space="preserve">должностных лиц </w:t>
      </w:r>
      <w:r>
        <w:t>за акты пыток, даже если они совершаются по приказу вышестоящего начальника.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18.</w:t>
      </w:r>
      <w:r>
        <w:tab/>
        <w:t xml:space="preserve">Что касается статьи 3 Конвенции, то </w:t>
      </w:r>
      <w:r w:rsidR="00847516">
        <w:t>Д</w:t>
      </w:r>
      <w:r>
        <w:t xml:space="preserve">окладчик приветствует </w:t>
      </w:r>
      <w:r w:rsidR="00847516">
        <w:t xml:space="preserve">действующее с </w:t>
      </w:r>
      <w:r>
        <w:t>июл</w:t>
      </w:r>
      <w:r w:rsidR="00847516">
        <w:t>я</w:t>
      </w:r>
      <w:r>
        <w:t xml:space="preserve"> 1997 года ново</w:t>
      </w:r>
      <w:r w:rsidR="00847516">
        <w:t>е</w:t>
      </w:r>
      <w:r>
        <w:t xml:space="preserve"> законодательств</w:t>
      </w:r>
      <w:r w:rsidR="00792674">
        <w:t>о</w:t>
      </w:r>
      <w:r>
        <w:t xml:space="preserve"> о статусе беженцев, которое служит примером в Латинской Америке и которое позволило создать институт, конкретно занимающийся беженцами </w:t>
      </w:r>
      <w:r w:rsidR="00847516">
        <w:t>(</w:t>
      </w:r>
      <w:r>
        <w:t>Национальный комитет по делам беженцев</w:t>
      </w:r>
      <w:r w:rsidR="00847516">
        <w:t>).</w:t>
      </w:r>
      <w:r>
        <w:t xml:space="preserve">  Вместе с тем он желает получить дополнительн</w:t>
      </w:r>
      <w:r w:rsidR="00847516">
        <w:t xml:space="preserve">ые сведения </w:t>
      </w:r>
      <w:r>
        <w:t xml:space="preserve"> о процедурах предоставления убежища, степени независимости Национального комитета по делам беженцев, имеющихся у него средства</w:t>
      </w:r>
      <w:r w:rsidR="00792674">
        <w:t>х</w:t>
      </w:r>
      <w:r>
        <w:t xml:space="preserve"> правовой защиты и принимаемых им решениях.  </w:t>
      </w:r>
      <w:r w:rsidR="00847516">
        <w:t>К</w:t>
      </w:r>
      <w:r>
        <w:t>аки</w:t>
      </w:r>
      <w:r w:rsidR="00847516">
        <w:t>ми</w:t>
      </w:r>
      <w:r>
        <w:t xml:space="preserve"> критери</w:t>
      </w:r>
      <w:r w:rsidR="00847516">
        <w:t>ями</w:t>
      </w:r>
      <w:r>
        <w:t xml:space="preserve"> он </w:t>
      </w:r>
      <w:r w:rsidR="00847516">
        <w:t xml:space="preserve">руководствуется </w:t>
      </w:r>
      <w:r>
        <w:t xml:space="preserve">и как он принимает свои решения?  </w:t>
      </w:r>
      <w:r w:rsidR="00847516">
        <w:t xml:space="preserve">Исходит ли </w:t>
      </w:r>
      <w:r>
        <w:t xml:space="preserve">он </w:t>
      </w:r>
      <w:r w:rsidR="00847516">
        <w:t xml:space="preserve">из </w:t>
      </w:r>
      <w:r>
        <w:t xml:space="preserve">четких правил в отношении проведения своих расследований и определения того, подвергается ли лицо </w:t>
      </w:r>
      <w:r w:rsidR="00847516">
        <w:t xml:space="preserve">в случае </w:t>
      </w:r>
      <w:r>
        <w:t>высылк</w:t>
      </w:r>
      <w:r w:rsidR="00847516">
        <w:t>и</w:t>
      </w:r>
      <w:r>
        <w:t xml:space="preserve"> риску применения пыток?  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19.</w:t>
      </w:r>
      <w:r>
        <w:tab/>
        <w:t>Что касается статьи 4 Конвенции, то Докладчик констатирует, что принятый в апреле 1997 года закон о пытках квалифицирует эту практику как преступление</w:t>
      </w:r>
      <w:r w:rsidR="00847516">
        <w:t xml:space="preserve"> и</w:t>
      </w:r>
      <w:r>
        <w:t xml:space="preserve"> представляет собой важный инструмент в деле предупреждения пыток, но не полностью соответствует Конвенции.  Действительно, содержащееся в нем определение пытки ограничивается актами физического насилия, тогда как согласно статье 1 Конвенции пытки включают в себя любое действие, причиняющее сильную боль или физические или умственные</w:t>
      </w:r>
      <w:r w:rsidR="00847516">
        <w:t xml:space="preserve"> страдания</w:t>
      </w:r>
      <w:r>
        <w:t xml:space="preserve">.  Кроме того, тогда как указанные в бразильском законе </w:t>
      </w:r>
      <w:r w:rsidR="00847516">
        <w:t xml:space="preserve">причины </w:t>
      </w:r>
      <w:r>
        <w:t xml:space="preserve">ограничиваются религиозной или социальной дискриминацией, в Конвенции говорится о дискриминации любого характера.  С другой стороны, содержащееся в законе определение </w:t>
      </w:r>
      <w:r w:rsidR="00847516">
        <w:t xml:space="preserve">пытки </w:t>
      </w:r>
      <w:r>
        <w:t>касается не только актов, совершаемых государственными должностными лицами, но и актов, вменяемых частным лицам.  Это существенно ослабляет концепцию пытк</w:t>
      </w:r>
      <w:r w:rsidR="00847516">
        <w:t>и</w:t>
      </w:r>
      <w:r>
        <w:t xml:space="preserve"> и имеет непредвиденные правовые последствия.  Все эти замечания нуждаются в комментариях со стороны делегации, которая должна ответить, соответствует ли, по ее мнению, внутренне</w:t>
      </w:r>
      <w:r w:rsidR="00847516">
        <w:t>е</w:t>
      </w:r>
      <w:r>
        <w:t xml:space="preserve"> законодательство положениям Конвенции.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20.</w:t>
      </w:r>
      <w:r>
        <w:tab/>
        <w:t xml:space="preserve">Кроме того, в докладе не содержится </w:t>
      </w:r>
      <w:r w:rsidR="00847516">
        <w:t xml:space="preserve">сведений </w:t>
      </w:r>
      <w:r>
        <w:t xml:space="preserve">относительно практического осуществления закона о пытках, </w:t>
      </w:r>
      <w:r w:rsidR="00847516">
        <w:t xml:space="preserve">тогда как </w:t>
      </w:r>
      <w:r>
        <w:t>Комитет получил информацию от бразильских неправительственных организаций, согласно которой судебные власти якобы игнорируют законы или же не применяют их, а сотрудники судебного аппарата всех уровн</w:t>
      </w:r>
      <w:r w:rsidR="00847516">
        <w:t>ей</w:t>
      </w:r>
      <w:r>
        <w:t xml:space="preserve"> якобы пренебрегают ими.  Кроме того, прокуратура якобы сталкивается с серьезными трудностями при исполнении своих функций по </w:t>
      </w:r>
      <w:r w:rsidR="00847516">
        <w:t xml:space="preserve">надзору </w:t>
      </w:r>
      <w:r>
        <w:t>за деятельностью полиции.  К</w:t>
      </w:r>
      <w:r w:rsidR="00847516">
        <w:t> </w:t>
      </w:r>
      <w:r>
        <w:t xml:space="preserve">этим трудностям добавляется </w:t>
      </w:r>
      <w:r w:rsidR="00847516">
        <w:t xml:space="preserve">и </w:t>
      </w:r>
      <w:r>
        <w:t xml:space="preserve">тот факт, что применение закона о пытках входит в компетенцию органов каждого </w:t>
      </w:r>
      <w:r w:rsidR="00847516">
        <w:t xml:space="preserve">бразильского </w:t>
      </w:r>
      <w:r>
        <w:t>штата, а не федерального органа.  Какие меры предусматривают принять органы государственной власти, чтобы наделить прокуратуру боль</w:t>
      </w:r>
      <w:r w:rsidR="0095782E">
        <w:t xml:space="preserve">ее широкими </w:t>
      </w:r>
      <w:r>
        <w:t>полномочиями, с тем чтобы она могла выполнять свои функции в этой области?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21.</w:t>
      </w:r>
      <w:r>
        <w:tab/>
        <w:t xml:space="preserve">Делегация информировала Комитет о начале </w:t>
      </w:r>
      <w:r w:rsidR="0095782E">
        <w:t xml:space="preserve">реализации </w:t>
      </w:r>
      <w:r>
        <w:t>национальной информационно-разъяснительной кампании по вопрос</w:t>
      </w:r>
      <w:r w:rsidR="0095782E">
        <w:t xml:space="preserve">у о </w:t>
      </w:r>
      <w:r>
        <w:t>пытк</w:t>
      </w:r>
      <w:r w:rsidR="0095782E">
        <w:t>ах</w:t>
      </w:r>
      <w:r>
        <w:t xml:space="preserve">.  Однако подобная кампания недостаточна для повышения активности магистратов </w:t>
      </w:r>
      <w:r w:rsidR="0095782E">
        <w:t xml:space="preserve">в деле </w:t>
      </w:r>
      <w:r>
        <w:t>отправлении правосудия</w:t>
      </w:r>
      <w:r w:rsidR="0095782E">
        <w:t>,</w:t>
      </w:r>
      <w:r>
        <w:t xml:space="preserve"> </w:t>
      </w:r>
      <w:r w:rsidR="0095782E">
        <w:t>т</w:t>
      </w:r>
      <w:r>
        <w:t xml:space="preserve">ак как они нуждаются </w:t>
      </w:r>
      <w:r w:rsidR="0095782E">
        <w:t xml:space="preserve">именно </w:t>
      </w:r>
      <w:r>
        <w:t>в подготовке по этому вопросу.  Какие меры предусматриваются государством</w:t>
      </w:r>
      <w:r>
        <w:noBreakHyphen/>
        <w:t>участником в этой области?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22.</w:t>
      </w:r>
      <w:r>
        <w:tab/>
        <w:t>В связи со статьей 5 Конвенции Д</w:t>
      </w:r>
      <w:r w:rsidR="0095782E">
        <w:t>окладчик хотел бы знать, наделяе</w:t>
      </w:r>
      <w:r>
        <w:t>т ли уголовное законодательство государства</w:t>
      </w:r>
      <w:r>
        <w:noBreakHyphen/>
        <w:t xml:space="preserve">участника </w:t>
      </w:r>
      <w:r w:rsidR="0095782E">
        <w:t xml:space="preserve">суды </w:t>
      </w:r>
      <w:r>
        <w:t xml:space="preserve">компетенцией </w:t>
      </w:r>
      <w:r w:rsidR="0095782E">
        <w:t xml:space="preserve">судить </w:t>
      </w:r>
      <w:r>
        <w:t>предполагаемого автора актов пытки, совершенных за границей, которы</w:t>
      </w:r>
      <w:r w:rsidR="0095782E">
        <w:t>й</w:t>
      </w:r>
      <w:r>
        <w:t xml:space="preserve"> наход</w:t>
      </w:r>
      <w:r w:rsidR="0095782E">
        <w:t>и</w:t>
      </w:r>
      <w:r>
        <w:t>тся на бразильской территории, независимо от его национальности или национальности жертвы.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23.</w:t>
      </w:r>
      <w:r>
        <w:tab/>
      </w:r>
      <w:r w:rsidR="0095782E">
        <w:t xml:space="preserve">Принимая во внимание </w:t>
      </w:r>
      <w:r>
        <w:t>обязательств</w:t>
      </w:r>
      <w:r w:rsidR="0095782E">
        <w:t>а</w:t>
      </w:r>
      <w:r>
        <w:t>, вытекающ</w:t>
      </w:r>
      <w:r w:rsidR="0095782E">
        <w:t>и</w:t>
      </w:r>
      <w:r>
        <w:t>е из статьи 6 Конвенции, каким образом прокуратура может принимать меры в случае присутствия на бразильской территории лица, подозреваемого в совершении актов пытки?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43200F" w:rsidRDefault="0095782E" w:rsidP="00386038">
      <w:pPr>
        <w:tabs>
          <w:tab w:val="left" w:pos="0"/>
        </w:tabs>
        <w:suppressAutoHyphens/>
      </w:pPr>
      <w:r>
        <w:br w:type="page"/>
      </w:r>
      <w:r w:rsidR="00386038" w:rsidRPr="0043200F">
        <w:t>24.</w:t>
      </w:r>
      <w:r w:rsidR="00386038" w:rsidRPr="0043200F">
        <w:tab/>
      </w:r>
      <w:r>
        <w:t>Р</w:t>
      </w:r>
      <w:r w:rsidR="00386038">
        <w:t>азрешает ли национальное законодательство</w:t>
      </w:r>
      <w:r>
        <w:t xml:space="preserve">, учитывая положения статьи 7 Конвенции, </w:t>
      </w:r>
      <w:r w:rsidR="00386038">
        <w:t xml:space="preserve"> экстрадировать бразильских граждан и включен ли в него принцип</w:t>
      </w:r>
      <w:r w:rsidR="00386038" w:rsidRPr="0043200F">
        <w:t xml:space="preserve"> </w:t>
      </w:r>
      <w:r w:rsidR="00386038" w:rsidRPr="00792674">
        <w:rPr>
          <w:i/>
          <w:lang w:val="fr-FR"/>
        </w:rPr>
        <w:t>aut</w:t>
      </w:r>
      <w:r w:rsidR="00386038" w:rsidRPr="00792674">
        <w:rPr>
          <w:i/>
        </w:rPr>
        <w:t xml:space="preserve"> </w:t>
      </w:r>
      <w:r w:rsidR="00386038" w:rsidRPr="00792674">
        <w:rPr>
          <w:i/>
          <w:lang w:val="fr-FR"/>
        </w:rPr>
        <w:t>dedere</w:t>
      </w:r>
      <w:r w:rsidR="00386038" w:rsidRPr="00792674">
        <w:rPr>
          <w:i/>
        </w:rPr>
        <w:t xml:space="preserve"> </w:t>
      </w:r>
      <w:r w:rsidR="00386038" w:rsidRPr="00792674">
        <w:rPr>
          <w:i/>
          <w:lang w:val="fr-FR"/>
        </w:rPr>
        <w:t>aut</w:t>
      </w:r>
      <w:r w:rsidR="00386038" w:rsidRPr="00792674">
        <w:rPr>
          <w:i/>
        </w:rPr>
        <w:t xml:space="preserve"> </w:t>
      </w:r>
      <w:r w:rsidR="00386038" w:rsidRPr="00792674">
        <w:rPr>
          <w:i/>
          <w:lang w:val="fr-FR"/>
        </w:rPr>
        <w:t>judicare</w:t>
      </w:r>
      <w:r w:rsidR="00386038">
        <w:t>?</w:t>
      </w:r>
      <w:r w:rsidR="00386038" w:rsidRPr="0043200F">
        <w:t xml:space="preserve"> </w:t>
      </w:r>
      <w:r w:rsidR="00386038">
        <w:t xml:space="preserve"> Исходя из положений статей 8 и 9, заключило ли государство</w:t>
      </w:r>
      <w:r w:rsidR="00386038">
        <w:noBreakHyphen/>
        <w:t>участник соглашени</w:t>
      </w:r>
      <w:r>
        <w:t>я</w:t>
      </w:r>
      <w:r w:rsidR="00386038">
        <w:t xml:space="preserve"> о правовой помощи?  Предусмотрены ли ограничения такой помощи?</w:t>
      </w:r>
    </w:p>
    <w:p w:rsidR="00386038" w:rsidRPr="0043200F" w:rsidRDefault="00386038" w:rsidP="00386038">
      <w:pPr>
        <w:tabs>
          <w:tab w:val="left" w:pos="0"/>
        </w:tabs>
        <w:suppressAutoHyphens/>
      </w:pPr>
    </w:p>
    <w:p w:rsidR="00386038" w:rsidRPr="00696E14" w:rsidRDefault="00386038" w:rsidP="00386038">
      <w:pPr>
        <w:tabs>
          <w:tab w:val="left" w:pos="0"/>
        </w:tabs>
        <w:suppressAutoHyphens/>
      </w:pPr>
      <w:r w:rsidRPr="00696E14">
        <w:t>25.</w:t>
      </w:r>
      <w:r w:rsidRPr="00696E14">
        <w:tab/>
      </w:r>
      <w:r w:rsidRPr="004E2E78">
        <w:rPr>
          <w:u w:val="single"/>
        </w:rPr>
        <w:t>Г</w:t>
      </w:r>
      <w:r w:rsidRPr="00696E14">
        <w:rPr>
          <w:u w:val="single"/>
        </w:rPr>
        <w:t>-</w:t>
      </w:r>
      <w:r w:rsidRPr="004E2E78">
        <w:rPr>
          <w:u w:val="single"/>
        </w:rPr>
        <w:t>н</w:t>
      </w:r>
      <w:r w:rsidRPr="00696E14">
        <w:rPr>
          <w:u w:val="single"/>
        </w:rPr>
        <w:t xml:space="preserve"> </w:t>
      </w:r>
      <w:r>
        <w:rPr>
          <w:u w:val="single"/>
        </w:rPr>
        <w:t>ГОН</w:t>
      </w:r>
      <w:r w:rsidR="0095782E">
        <w:rPr>
          <w:u w:val="single"/>
        </w:rPr>
        <w:t>С</w:t>
      </w:r>
      <w:r>
        <w:rPr>
          <w:u w:val="single"/>
        </w:rPr>
        <w:t>АЛЕС ПОБЛЕТЕ</w:t>
      </w:r>
      <w:r>
        <w:t xml:space="preserve"> (Содокладчик по Бразилии) присоединяется к </w:t>
      </w:r>
      <w:r w:rsidR="0095782E">
        <w:t>Д</w:t>
      </w:r>
      <w:r>
        <w:t xml:space="preserve">окладчику, который поздравил делегацию </w:t>
      </w:r>
      <w:r w:rsidR="0095782E">
        <w:t xml:space="preserve">за </w:t>
      </w:r>
      <w:r>
        <w:t>откровенност</w:t>
      </w:r>
      <w:r w:rsidR="0095782E">
        <w:t>ь</w:t>
      </w:r>
      <w:r>
        <w:t xml:space="preserve"> и самокритичност</w:t>
      </w:r>
      <w:r w:rsidR="0095782E">
        <w:t>ь</w:t>
      </w:r>
      <w:r>
        <w:t xml:space="preserve"> государства-участника.</w:t>
      </w:r>
    </w:p>
    <w:p w:rsidR="00386038" w:rsidRPr="00696E14" w:rsidRDefault="00386038" w:rsidP="00386038">
      <w:pPr>
        <w:tabs>
          <w:tab w:val="left" w:pos="0"/>
        </w:tabs>
        <w:suppressAutoHyphens/>
      </w:pPr>
    </w:p>
    <w:p w:rsidR="00386038" w:rsidRPr="004E2E78" w:rsidRDefault="00386038" w:rsidP="00386038">
      <w:pPr>
        <w:tabs>
          <w:tab w:val="left" w:pos="0"/>
        </w:tabs>
        <w:suppressAutoHyphens/>
      </w:pPr>
      <w:r>
        <w:t>26.</w:t>
      </w:r>
      <w:r>
        <w:tab/>
        <w:t>В отношении подготовки по вопросам запрещения пыток, которая должна обеспечиваться для персонала правоприменительных органов во исполнение статьи 10 Конвенции</w:t>
      </w:r>
      <w:r w:rsidR="0095782E">
        <w:t>,</w:t>
      </w:r>
      <w:r>
        <w:t xml:space="preserve"> Содокладчик констатирует, что многочисленные </w:t>
      </w:r>
      <w:r w:rsidR="0095782E">
        <w:t xml:space="preserve">реализуемые </w:t>
      </w:r>
      <w:r>
        <w:t>проекты, описанные в докладе (пункты 109</w:t>
      </w:r>
      <w:r>
        <w:noBreakHyphen/>
        <w:t xml:space="preserve">111), как представляется, являются неэффективными, учитывая значительное число упомянутых в докладе нарушений прав человека.  Действительно, не будучи подготовленными в области научных методов расследования, сотрудники полиции прибегают к применению силы, чтобы вырвать признание у подследственных, совершая тем самым </w:t>
      </w:r>
      <w:r w:rsidR="0095782E">
        <w:t xml:space="preserve">нарушение </w:t>
      </w:r>
      <w:r>
        <w:t>различных основных прав, в том числе прав на свободу, на физическую неприкосновенность и на жизнь.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27.</w:t>
      </w:r>
      <w:r>
        <w:tab/>
        <w:t>Согласно докладу (пункт 112) Конституция государства</w:t>
      </w:r>
      <w:r>
        <w:noBreakHyphen/>
        <w:t>участника и его внутреннее законодательство соответству</w:t>
      </w:r>
      <w:r w:rsidR="003C3ACE">
        <w:t>ю</w:t>
      </w:r>
      <w:r>
        <w:t>т требованиям статьи 11 Конвенции, поскольку они гарантируют любому задержанному лицу прав</w:t>
      </w:r>
      <w:r w:rsidR="003C3ACE">
        <w:t>а</w:t>
      </w:r>
      <w:r>
        <w:t xml:space="preserve"> знать личность лиц, ответственных за его арест и его допрос, быть информированным о своих правах, предупреждать свою семью и пользоваться помощью защитника.  Подробное описание </w:t>
      </w:r>
      <w:r w:rsidR="003C3ACE">
        <w:t>в пунктах 123</w:t>
      </w:r>
      <w:r w:rsidR="003C3ACE">
        <w:noBreakHyphen/>
        <w:t xml:space="preserve">140 доклада </w:t>
      </w:r>
      <w:r>
        <w:t>трагических инцидентов в пенитенциарных учреждениях</w:t>
      </w:r>
      <w:r w:rsidR="003C3ACE">
        <w:t xml:space="preserve"> </w:t>
      </w:r>
      <w:r>
        <w:t>свидетельству</w:t>
      </w:r>
      <w:r w:rsidR="00792674">
        <w:t>е</w:t>
      </w:r>
      <w:r>
        <w:t xml:space="preserve">т о том, что, несмотря на внушительный аппарат, </w:t>
      </w:r>
      <w:r w:rsidR="003C3ACE">
        <w:t xml:space="preserve">позволяющий </w:t>
      </w:r>
      <w:r>
        <w:t xml:space="preserve">компетентным властям </w:t>
      </w:r>
      <w:r w:rsidR="003C3ACE">
        <w:t xml:space="preserve">получать </w:t>
      </w:r>
      <w:r>
        <w:t>жалоб</w:t>
      </w:r>
      <w:r w:rsidR="003C3ACE">
        <w:t>ы</w:t>
      </w:r>
      <w:r>
        <w:t xml:space="preserve"> на нарушения прав человека (пункт 156 доклада), конституционные и законодательные положения во многих случаях остаются мертвой буквой.</w:t>
      </w:r>
    </w:p>
    <w:p w:rsidR="00386038" w:rsidRDefault="00386038" w:rsidP="00386038">
      <w:pPr>
        <w:tabs>
          <w:tab w:val="left" w:pos="0"/>
        </w:tabs>
        <w:suppressAutoHyphens/>
      </w:pPr>
    </w:p>
    <w:p w:rsidR="00FB06D6" w:rsidRDefault="00386038" w:rsidP="00386038">
      <w:pPr>
        <w:tabs>
          <w:tab w:val="left" w:pos="0"/>
        </w:tabs>
        <w:suppressAutoHyphens/>
      </w:pPr>
      <w:r>
        <w:t>28.</w:t>
      </w:r>
      <w:r>
        <w:tab/>
        <w:t xml:space="preserve">Что касается статьи 12 Конвенции, то в докладе не приводится никаких цифр в отношении числа возбужденных </w:t>
      </w:r>
      <w:r w:rsidR="009C6C93">
        <w:t xml:space="preserve">судебных разбирательств </w:t>
      </w:r>
      <w:r>
        <w:t>по фактам пыток или жестокого обращения</w:t>
      </w:r>
      <w:r w:rsidR="009C6C93">
        <w:t xml:space="preserve">, а также </w:t>
      </w:r>
      <w:r>
        <w:t xml:space="preserve">в отношении вынесенных приговоров.  Согласно организации "Международная амнистия" полицейские, подозреваемые в жестоком обращении, обычно не отстраняются от исполнения своих </w:t>
      </w:r>
      <w:r w:rsidR="00FB06D6">
        <w:t xml:space="preserve">обязанностей </w:t>
      </w:r>
      <w:r>
        <w:t xml:space="preserve">и даже </w:t>
      </w:r>
      <w:r w:rsidR="00FB06D6">
        <w:t xml:space="preserve">остаются на </w:t>
      </w:r>
      <w:r>
        <w:t>прежни</w:t>
      </w:r>
      <w:r w:rsidR="00FB06D6">
        <w:t>х</w:t>
      </w:r>
      <w:r>
        <w:t xml:space="preserve"> пост</w:t>
      </w:r>
      <w:r w:rsidR="00FB06D6">
        <w:t>ах</w:t>
      </w:r>
      <w:r>
        <w:t xml:space="preserve">.  В своем докладе о посещении Бразилии </w:t>
      </w:r>
      <w:r w:rsidRPr="00847895">
        <w:t>(</w:t>
      </w:r>
      <w:r>
        <w:t>Е</w:t>
      </w:r>
      <w:r w:rsidRPr="00847895">
        <w:t>/</w:t>
      </w:r>
      <w:r>
        <w:rPr>
          <w:lang w:val="en-US"/>
        </w:rPr>
        <w:t>CN</w:t>
      </w:r>
      <w:r w:rsidRPr="00847895">
        <w:t>.4/2001/66/</w:t>
      </w:r>
      <w:r>
        <w:rPr>
          <w:lang w:val="en-US"/>
        </w:rPr>
        <w:t>Add</w:t>
      </w:r>
      <w:r w:rsidRPr="00847895">
        <w:t>.2)</w:t>
      </w:r>
      <w:r>
        <w:t xml:space="preserve"> Специальный докладчик по вопросу о пытках указывает, со своей стороны, что </w:t>
      </w:r>
      <w:r w:rsidR="00FB06D6">
        <w:t xml:space="preserve">члены </w:t>
      </w:r>
      <w:r>
        <w:t>публичных вооруженных сил и особенно военной полиции препятствуют расследовани</w:t>
      </w:r>
      <w:r w:rsidR="00FB06D6">
        <w:t>ям</w:t>
      </w:r>
      <w:r>
        <w:t xml:space="preserve"> </w:t>
      </w:r>
    </w:p>
    <w:p w:rsidR="00386038" w:rsidRDefault="00FB06D6" w:rsidP="00386038">
      <w:pPr>
        <w:tabs>
          <w:tab w:val="left" w:pos="0"/>
        </w:tabs>
        <w:suppressAutoHyphens/>
      </w:pPr>
      <w:r>
        <w:br w:type="page"/>
      </w:r>
      <w:r w:rsidR="00386038">
        <w:t>актов пытки</w:t>
      </w:r>
      <w:r>
        <w:t>,</w:t>
      </w:r>
      <w:r w:rsidR="00386038">
        <w:t xml:space="preserve"> </w:t>
      </w:r>
      <w:r>
        <w:t xml:space="preserve">проявляя </w:t>
      </w:r>
      <w:r w:rsidR="00386038">
        <w:t>солидарност</w:t>
      </w:r>
      <w:r>
        <w:t>ь</w:t>
      </w:r>
      <w:r w:rsidR="00386038">
        <w:t xml:space="preserve"> со своими коллегами.  По этой причине он рекомендует, чтобы расследования утверждений о нарушениях полицией прав человека проводились внешним и независимым органом и чтобы прокуратура контролирова</w:t>
      </w:r>
      <w:r>
        <w:t>ла</w:t>
      </w:r>
      <w:r w:rsidR="00386038">
        <w:t xml:space="preserve"> их проведение и имела свободный доступ в полицейские комиссариаты.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730954" w:rsidRDefault="00386038" w:rsidP="00386038">
      <w:pPr>
        <w:tabs>
          <w:tab w:val="left" w:pos="0"/>
        </w:tabs>
        <w:suppressAutoHyphens/>
        <w:rPr>
          <w:szCs w:val="24"/>
          <w:vertAlign w:val="superscript"/>
        </w:rPr>
      </w:pPr>
      <w:r>
        <w:t>29.</w:t>
      </w:r>
      <w:r>
        <w:tab/>
        <w:t xml:space="preserve">Касаясь предусмотренного в статье 14 Конвенции права жертв пыток на </w:t>
      </w:r>
      <w:r w:rsidR="00FB06D6">
        <w:t>возмещение ущерба</w:t>
      </w:r>
      <w:r>
        <w:t>, Содокладчик констатирует, что в докладе говорится лишь о двух случаях, когда государство</w:t>
      </w:r>
      <w:r>
        <w:noBreakHyphen/>
        <w:t>участник выплатило компенсацию семье жертв причем лишь в</w:t>
      </w:r>
      <w:r w:rsidR="00FB06D6">
        <w:t xml:space="preserve">ыполняя </w:t>
      </w:r>
      <w:r>
        <w:t>решени</w:t>
      </w:r>
      <w:r w:rsidR="00FB06D6">
        <w:t>е</w:t>
      </w:r>
      <w:r>
        <w:t xml:space="preserve"> Межамериканского суда по правам человека в одном случае</w:t>
      </w:r>
      <w:r w:rsidR="00FB06D6">
        <w:t>,</w:t>
      </w:r>
      <w:r>
        <w:t xml:space="preserve"> </w:t>
      </w:r>
      <w:r w:rsidR="00FB06D6">
        <w:t xml:space="preserve">а </w:t>
      </w:r>
      <w:r>
        <w:t xml:space="preserve">в другом случае </w:t>
      </w:r>
      <w:r w:rsidR="00792674">
        <w:t>-</w:t>
      </w:r>
      <w:r>
        <w:t>после вмешательства Президента Республики.  Это говорит о том, что лишь в исключительных случаях жертвы получали компенсацию и что было бы желательным, чтобы государство</w:t>
      </w:r>
      <w:r>
        <w:noBreakHyphen/>
      </w:r>
      <w:r w:rsidRPr="003859EC">
        <w:t xml:space="preserve">участник </w:t>
      </w:r>
      <w:r>
        <w:t>сделало заявление, предусмотренное в статье 22 Конвенции, с тем чтобы жертвы пыток в Бразилии могли требовать компенсации через посредство Комитета.  Наконец, Содокладчик отмечает полное отсутствие информации о программах реабилитации жертв.</w:t>
      </w:r>
    </w:p>
    <w:p w:rsidR="00386038" w:rsidRPr="00847895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  <w:rPr>
          <w:i/>
        </w:rPr>
      </w:pPr>
      <w:r>
        <w:t>30.</w:t>
      </w:r>
      <w:r>
        <w:tab/>
      </w:r>
      <w:r w:rsidR="00B933C3">
        <w:t xml:space="preserve">В отношении </w:t>
      </w:r>
      <w:r>
        <w:t>статьи 15 Конвенции в пункте 173 доклада говорится, что статья 199 Уголовного</w:t>
      </w:r>
      <w:r w:rsidR="00B933C3">
        <w:t>-</w:t>
      </w:r>
      <w:r>
        <w:t xml:space="preserve">процессуального кодекса позволяет получать признания до или после допроса и что тем самым обвиняемый должен доказывать лживый характер признаний, полученных во время допроса.  Не могла бы бразильская делегация разъяснить это замечание, которое равноценно переключению бремени доказывания, и проиллюстрировать </w:t>
      </w:r>
      <w:r w:rsidR="00B933C3">
        <w:t xml:space="preserve">его </w:t>
      </w:r>
      <w:r>
        <w:t>на конкретных примерах дел, рассматривавшихся в судах?  Как представляется, все положения, цитируемые в пункте 175 доклада, гарантиру</w:t>
      </w:r>
      <w:r w:rsidR="00B933C3">
        <w:t>ю</w:t>
      </w:r>
      <w:r>
        <w:t xml:space="preserve">т </w:t>
      </w:r>
      <w:r w:rsidR="00B933C3">
        <w:t>необходимую</w:t>
      </w:r>
      <w:r>
        <w:t xml:space="preserve"> уголовную защиту против наказаний и жесток</w:t>
      </w:r>
      <w:r w:rsidR="00B933C3">
        <w:t>их</w:t>
      </w:r>
      <w:r>
        <w:t>, бесчеловечн</w:t>
      </w:r>
      <w:r w:rsidR="00B933C3">
        <w:t>ых</w:t>
      </w:r>
      <w:r>
        <w:t xml:space="preserve"> и унижающ</w:t>
      </w:r>
      <w:r w:rsidR="00B933C3">
        <w:t>их</w:t>
      </w:r>
      <w:r>
        <w:t xml:space="preserve"> достоинство </w:t>
      </w:r>
      <w:r w:rsidR="00B933C3">
        <w:t xml:space="preserve">видов </w:t>
      </w:r>
      <w:r>
        <w:t xml:space="preserve">обращения.  Как в таком случае </w:t>
      </w:r>
      <w:r w:rsidR="00B933C3">
        <w:t xml:space="preserve">объяснить большое число </w:t>
      </w:r>
      <w:r w:rsidR="00792674">
        <w:t xml:space="preserve">подробно </w:t>
      </w:r>
      <w:r w:rsidR="00B933C3">
        <w:t>д</w:t>
      </w:r>
      <w:r>
        <w:t xml:space="preserve">оказанных случаев жестокого обращения в полицейских участках и </w:t>
      </w:r>
      <w:r w:rsidR="00B933C3">
        <w:t xml:space="preserve">в </w:t>
      </w:r>
      <w:r>
        <w:t xml:space="preserve">пенитенциарных учреждениях?  </w:t>
      </w:r>
      <w:r w:rsidR="00B933C3">
        <w:t>В к</w:t>
      </w:r>
      <w:r>
        <w:t>ак</w:t>
      </w:r>
      <w:r w:rsidR="00B933C3">
        <w:t>ие</w:t>
      </w:r>
      <w:r>
        <w:t xml:space="preserve"> срок</w:t>
      </w:r>
      <w:r w:rsidR="00B933C3">
        <w:t>и</w:t>
      </w:r>
      <w:r>
        <w:t xml:space="preserve"> полици</w:t>
      </w:r>
      <w:r w:rsidR="00B933C3">
        <w:t xml:space="preserve">я должна передавать </w:t>
      </w:r>
      <w:r>
        <w:t xml:space="preserve">подозреваемое лицо судье?  Не являются ли отсутствие </w:t>
      </w:r>
      <w:r w:rsidR="00B933C3">
        <w:t>в тюр</w:t>
      </w:r>
      <w:r w:rsidR="00792674">
        <w:t>ьмах</w:t>
      </w:r>
      <w:r w:rsidR="00B933C3">
        <w:t xml:space="preserve"> мастерских </w:t>
      </w:r>
      <w:r>
        <w:t xml:space="preserve">и </w:t>
      </w:r>
      <w:r w:rsidR="00B933C3">
        <w:t xml:space="preserve">помещений для спортивных занятий </w:t>
      </w:r>
      <w:r>
        <w:t>и культурного досуга формой жестокого обращения?  Что же касается переполненности тюрем, что признается в пунктах 134</w:t>
      </w:r>
      <w:r>
        <w:noBreakHyphen/>
        <w:t xml:space="preserve">135 доклада, то это является </w:t>
      </w:r>
      <w:r w:rsidR="00B933C3">
        <w:t xml:space="preserve">беспорной </w:t>
      </w:r>
      <w:r>
        <w:t>причиной насили</w:t>
      </w:r>
      <w:r w:rsidR="00B933C3">
        <w:t>й</w:t>
      </w:r>
      <w:r>
        <w:t xml:space="preserve"> между заключенными и </w:t>
      </w:r>
      <w:r w:rsidR="00B933C3">
        <w:t xml:space="preserve">бунтов </w:t>
      </w:r>
      <w:r>
        <w:t xml:space="preserve">в тюрьмах.  Государство-участник, которое обязано обеспечивать безопасность </w:t>
      </w:r>
      <w:r w:rsidR="00B933C3">
        <w:t xml:space="preserve">всех </w:t>
      </w:r>
      <w:r>
        <w:t>своих граждан, в том числе</w:t>
      </w:r>
      <w:r w:rsidR="00783BF7">
        <w:t xml:space="preserve"> </w:t>
      </w:r>
      <w:r w:rsidR="00792674">
        <w:t xml:space="preserve">и </w:t>
      </w:r>
      <w:r>
        <w:t xml:space="preserve">заключенных, должно в срочном порядке решить проблему, </w:t>
      </w:r>
      <w:r w:rsidR="00B933C3">
        <w:t xml:space="preserve">порождаемую </w:t>
      </w:r>
      <w:r>
        <w:t>условиями содержания под стражей.</w:t>
      </w:r>
    </w:p>
    <w:p w:rsidR="00386038" w:rsidRDefault="00386038" w:rsidP="00386038">
      <w:pPr>
        <w:tabs>
          <w:tab w:val="left" w:pos="0"/>
        </w:tabs>
        <w:suppressAutoHyphens/>
        <w:rPr>
          <w:i/>
        </w:rPr>
      </w:pPr>
    </w:p>
    <w:p w:rsidR="00386038" w:rsidRPr="00696E14" w:rsidRDefault="00386038" w:rsidP="00386038">
      <w:pPr>
        <w:tabs>
          <w:tab w:val="left" w:pos="0"/>
        </w:tabs>
        <w:suppressAutoHyphens/>
      </w:pPr>
      <w:r>
        <w:t>31.</w:t>
      </w:r>
      <w:r>
        <w:tab/>
      </w:r>
      <w:r>
        <w:rPr>
          <w:u w:val="single"/>
        </w:rPr>
        <w:t>Г-н РАСМУССЕН</w:t>
      </w:r>
      <w:r>
        <w:t xml:space="preserve"> говорит, что было полезным узнать причины запоздалого представления первоначального доклада Бразилии, который </w:t>
      </w:r>
      <w:r w:rsidR="00B933C3">
        <w:t xml:space="preserve">должен был быть </w:t>
      </w:r>
      <w:r>
        <w:t>представлен в 1990 году, так как Комитет проводит анализ того, как он мог бы помо</w:t>
      </w:r>
      <w:r w:rsidR="00B933C3">
        <w:t>гать</w:t>
      </w:r>
      <w:r>
        <w:t xml:space="preserve"> государствам-участникам выполн</w:t>
      </w:r>
      <w:r w:rsidR="00B933C3">
        <w:t>я</w:t>
      </w:r>
      <w:r>
        <w:t xml:space="preserve">ть их договорные обязательства.  Он также сожалеет по поводу переполненности тюрем и </w:t>
      </w:r>
      <w:r w:rsidR="00792674">
        <w:t xml:space="preserve">порождаемых этим фактором </w:t>
      </w:r>
      <w:r>
        <w:t xml:space="preserve">очень плохих условий содержания под стражей.  Следует ли объяснять такое положение дел медлительностью судопроизводства и длительностью содержания под стражей до </w:t>
      </w:r>
      <w:r w:rsidR="00B933C3">
        <w:t>суда</w:t>
      </w:r>
      <w:r>
        <w:t>?  Существуют ли наказания, которые могут заменять собой лишение свободы</w:t>
      </w:r>
      <w:r w:rsidR="00B933C3">
        <w:t>,</w:t>
      </w:r>
      <w:r>
        <w:t xml:space="preserve"> и какие меры государство-участник намерено принять, чтобы улучшить </w:t>
      </w:r>
      <w:r w:rsidR="00B933C3">
        <w:t>ситуацию</w:t>
      </w:r>
      <w:r>
        <w:t xml:space="preserve">?  </w:t>
      </w:r>
      <w:r w:rsidR="00B933C3">
        <w:t xml:space="preserve">Нехватка </w:t>
      </w:r>
      <w:r>
        <w:t>медицинско</w:t>
      </w:r>
      <w:r w:rsidR="00B933C3">
        <w:t>го</w:t>
      </w:r>
      <w:r>
        <w:t xml:space="preserve"> п</w:t>
      </w:r>
      <w:r w:rsidR="00B933C3">
        <w:t xml:space="preserve">ерсонала </w:t>
      </w:r>
      <w:r>
        <w:t xml:space="preserve">представляет собой серьезную проблему и содержит в себе риск инфекционных заболеваний </w:t>
      </w:r>
      <w:r w:rsidR="00B933C3">
        <w:t xml:space="preserve">среди </w:t>
      </w:r>
      <w:r>
        <w:t xml:space="preserve">заключенных, что </w:t>
      </w:r>
      <w:r w:rsidR="00B933C3">
        <w:t xml:space="preserve">сводится к их </w:t>
      </w:r>
      <w:r>
        <w:t>двойно</w:t>
      </w:r>
      <w:r w:rsidR="00B933C3">
        <w:t>му</w:t>
      </w:r>
      <w:r>
        <w:t xml:space="preserve"> наказани</w:t>
      </w:r>
      <w:r w:rsidR="00B933C3">
        <w:t>ю</w:t>
      </w:r>
      <w:r>
        <w:t xml:space="preserve">.  </w:t>
      </w:r>
      <w:r w:rsidR="00B933C3">
        <w:t>Не я</w:t>
      </w:r>
      <w:r>
        <w:t xml:space="preserve">вляется ли слишком низкой заработная плата тюремных врачей?  Не </w:t>
      </w:r>
      <w:r w:rsidR="00B933C3">
        <w:t xml:space="preserve">считается ли эта профессия </w:t>
      </w:r>
      <w:r>
        <w:t xml:space="preserve">мало уважаемой?  Не могли бы власти принять меры к улучшению подготовки </w:t>
      </w:r>
      <w:r w:rsidR="00792674">
        <w:t xml:space="preserve">тюремного </w:t>
      </w:r>
      <w:r>
        <w:t>медицинского персонала?  В заключение г</w:t>
      </w:r>
      <w:r>
        <w:noBreakHyphen/>
        <w:t xml:space="preserve">н Расмуссен остро критикует практику некоторых медико-судебных экспертов, </w:t>
      </w:r>
      <w:r>
        <w:noBreakHyphen/>
        <w:t xml:space="preserve"> о чем сообщала организация "Международная амнистия", </w:t>
      </w:r>
      <w:r>
        <w:noBreakHyphen/>
        <w:t xml:space="preserve"> которая с</w:t>
      </w:r>
      <w:r w:rsidR="00B933C3">
        <w:t>в</w:t>
      </w:r>
      <w:r>
        <w:t>о</w:t>
      </w:r>
      <w:r w:rsidR="00B933C3">
        <w:t>д</w:t>
      </w:r>
      <w:r>
        <w:t>ит</w:t>
      </w:r>
      <w:r w:rsidR="00B933C3">
        <w:t xml:space="preserve">ся к </w:t>
      </w:r>
      <w:r>
        <w:t>составлени</w:t>
      </w:r>
      <w:r w:rsidR="00B933C3">
        <w:t>ю</w:t>
      </w:r>
      <w:r>
        <w:t xml:space="preserve"> ложных отчет</w:t>
      </w:r>
      <w:r w:rsidR="00B933C3">
        <w:t>ов</w:t>
      </w:r>
      <w:r>
        <w:t xml:space="preserve"> о</w:t>
      </w:r>
      <w:r w:rsidR="00B933C3">
        <w:t>б аутопсии,</w:t>
      </w:r>
      <w:r>
        <w:t xml:space="preserve"> в которых смерть под пытками </w:t>
      </w:r>
      <w:r w:rsidR="00B933C3">
        <w:t xml:space="preserve">выдается за </w:t>
      </w:r>
      <w:r>
        <w:t>смерть п</w:t>
      </w:r>
      <w:r w:rsidR="00B933C3">
        <w:t xml:space="preserve">о </w:t>
      </w:r>
      <w:r>
        <w:t>естественным причинам.  Он хотел бы знать, как обстоят дела с пр</w:t>
      </w:r>
      <w:r w:rsidR="00B933C3">
        <w:t xml:space="preserve">ивлечением к ответственности </w:t>
      </w:r>
      <w:r>
        <w:t xml:space="preserve">в марте </w:t>
      </w:r>
      <w:r w:rsidRPr="0022269F">
        <w:t>1999</w:t>
      </w:r>
      <w:r>
        <w:rPr>
          <w:lang w:val="en-US"/>
        </w:rPr>
        <w:t> </w:t>
      </w:r>
      <w:r w:rsidRPr="0022269F">
        <w:t>год</w:t>
      </w:r>
      <w:r>
        <w:t>а сотрудников органов здравоохранения, обвиня</w:t>
      </w:r>
      <w:r w:rsidR="00B933C3">
        <w:t>емых</w:t>
      </w:r>
      <w:r>
        <w:t xml:space="preserve"> в жестоком обращении и неоказании помощи, повлекших за собой телесн</w:t>
      </w:r>
      <w:r w:rsidR="00B933C3">
        <w:t>ы</w:t>
      </w:r>
      <w:r>
        <w:t>е повреждени</w:t>
      </w:r>
      <w:r w:rsidR="00B933C3">
        <w:t>я</w:t>
      </w:r>
      <w:r w:rsidR="00792674">
        <w:t>,</w:t>
      </w:r>
      <w:r>
        <w:t xml:space="preserve"> и </w:t>
      </w:r>
      <w:r w:rsidR="00B933C3">
        <w:t xml:space="preserve">в </w:t>
      </w:r>
      <w:r>
        <w:t>преступлени</w:t>
      </w:r>
      <w:r w:rsidR="00792674">
        <w:t>ях</w:t>
      </w:r>
      <w:r>
        <w:t xml:space="preserve"> против инвалидов (пункте 139 доклада).  Какой орган </w:t>
      </w:r>
      <w:r w:rsidR="00AC3FFF">
        <w:t xml:space="preserve">правомочен </w:t>
      </w:r>
      <w:r>
        <w:t xml:space="preserve">отстранять от исполнения обязанностей </w:t>
      </w:r>
      <w:r w:rsidR="00AC3FFF">
        <w:t xml:space="preserve">тех </w:t>
      </w:r>
      <w:r>
        <w:t xml:space="preserve">врачей, </w:t>
      </w:r>
      <w:r w:rsidR="00AC3FFF">
        <w:t xml:space="preserve">которые </w:t>
      </w:r>
      <w:r>
        <w:t xml:space="preserve">виновны в таких актах?  Существует ли </w:t>
      </w:r>
      <w:r w:rsidR="00AC3FFF">
        <w:t>к</w:t>
      </w:r>
      <w:r>
        <w:t xml:space="preserve">омитет по вопросам </w:t>
      </w:r>
      <w:r w:rsidR="00AC3FFF">
        <w:t xml:space="preserve">профессиональной </w:t>
      </w:r>
      <w:r>
        <w:t>этики, который рассматривает обвинени</w:t>
      </w:r>
      <w:r w:rsidR="00AC3FFF">
        <w:t>я</w:t>
      </w:r>
      <w:r>
        <w:t xml:space="preserve"> врачей в пытках?  </w:t>
      </w:r>
    </w:p>
    <w:p w:rsidR="00386038" w:rsidRPr="00696E14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 w:rsidRPr="001D3F80">
        <w:t>3</w:t>
      </w:r>
      <w:r>
        <w:t>2</w:t>
      </w:r>
      <w:r w:rsidRPr="001D3F80">
        <w:t>.</w:t>
      </w:r>
      <w:r w:rsidRPr="001D3F80">
        <w:tab/>
      </w:r>
      <w:r>
        <w:rPr>
          <w:u w:val="single"/>
        </w:rPr>
        <w:t>Г</w:t>
      </w:r>
      <w:r>
        <w:rPr>
          <w:u w:val="single"/>
        </w:rPr>
        <w:noBreakHyphen/>
        <w:t>жа ГАЕР</w:t>
      </w:r>
      <w:r w:rsidRPr="001D3F80">
        <w:t xml:space="preserve"> </w:t>
      </w:r>
      <w:r>
        <w:t xml:space="preserve">спрашивает, </w:t>
      </w:r>
      <w:r w:rsidR="00AC3FFF">
        <w:t xml:space="preserve">намерены </w:t>
      </w:r>
      <w:r>
        <w:t xml:space="preserve">ли власти при подготовке следующего периодического доклада провести более официальные консультации с НПО.  С другой стороны, тот факт, что закон 9455/97, </w:t>
      </w:r>
      <w:r w:rsidR="00AC3FFF">
        <w:t xml:space="preserve">обеспечивающий </w:t>
      </w:r>
      <w:r>
        <w:t xml:space="preserve">осуществление статьи 4 Конвенции, не ограничивает преступление пыток актами, совершаемыми </w:t>
      </w:r>
      <w:r w:rsidR="00AC3FFF">
        <w:t xml:space="preserve">государственными должностными лицами, </w:t>
      </w:r>
      <w:r>
        <w:t>может считаться прогрессивн</w:t>
      </w:r>
      <w:r w:rsidR="00AC3FFF">
        <w:t>ым</w:t>
      </w:r>
      <w:r>
        <w:t xml:space="preserve"> толкование</w:t>
      </w:r>
      <w:r w:rsidR="00AC3FFF">
        <w:t>м</w:t>
      </w:r>
      <w:r>
        <w:t xml:space="preserve"> текста Конвенции.  Напротив, нельзя </w:t>
      </w:r>
      <w:r w:rsidR="00AC3FFF">
        <w:t xml:space="preserve">мириться с </w:t>
      </w:r>
      <w:r>
        <w:t>отсутствие</w:t>
      </w:r>
      <w:r w:rsidR="00AC3FFF">
        <w:t>м</w:t>
      </w:r>
      <w:r>
        <w:t xml:space="preserve"> преследовани</w:t>
      </w:r>
      <w:r w:rsidR="00AC3FFF">
        <w:t>й</w:t>
      </w:r>
      <w:r>
        <w:t xml:space="preserve"> авторов актов пытки в соответствии с этим законом.  Правда ли, что государственные должностные лица, виновные в актах пыток, </w:t>
      </w:r>
      <w:r w:rsidR="00AC3FFF">
        <w:t xml:space="preserve">не только </w:t>
      </w:r>
      <w:r>
        <w:t>пользуются судебной безнаказанностью, но и сохраняют</w:t>
      </w:r>
      <w:r w:rsidR="00AC3FFF">
        <w:t xml:space="preserve"> свои </w:t>
      </w:r>
      <w:r>
        <w:t>посты?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7535E9" w:rsidRDefault="00386038" w:rsidP="00386038">
      <w:pPr>
        <w:tabs>
          <w:tab w:val="left" w:pos="0"/>
        </w:tabs>
        <w:suppressAutoHyphens/>
      </w:pPr>
      <w:r>
        <w:t>33.</w:t>
      </w:r>
      <w:r>
        <w:tab/>
        <w:t>В своем докладе о посещении Бразилии</w:t>
      </w:r>
      <w:r w:rsidRPr="00570D23">
        <w:t xml:space="preserve"> (</w:t>
      </w:r>
      <w:r>
        <w:t>Е</w:t>
      </w:r>
      <w:r w:rsidRPr="00570D23">
        <w:t>/</w:t>
      </w:r>
      <w:r w:rsidRPr="00C45F95">
        <w:rPr>
          <w:lang w:val="fr-FR"/>
        </w:rPr>
        <w:t>CN</w:t>
      </w:r>
      <w:r w:rsidRPr="00570D23">
        <w:t>.4/2001/66/</w:t>
      </w:r>
      <w:r w:rsidRPr="00C45F95">
        <w:rPr>
          <w:lang w:val="fr-FR"/>
        </w:rPr>
        <w:t>Add</w:t>
      </w:r>
      <w:r w:rsidRPr="00570D23">
        <w:t>.2)</w:t>
      </w:r>
      <w:r>
        <w:t xml:space="preserve"> Специальный докладчик по вопросу о пытках подчеркнул необходимость </w:t>
      </w:r>
      <w:r w:rsidR="00AC3FFF">
        <w:t xml:space="preserve">снимать с </w:t>
      </w:r>
      <w:r>
        <w:t>должности</w:t>
      </w:r>
      <w:r w:rsidR="00AC3FFF">
        <w:t xml:space="preserve"> государственных </w:t>
      </w:r>
      <w:r>
        <w:t>должностных лиц, виновных в актах пытки</w:t>
      </w:r>
      <w:r w:rsidR="00792674">
        <w:t>,</w:t>
      </w:r>
      <w:r>
        <w:t xml:space="preserve"> и</w:t>
      </w:r>
      <w:r w:rsidR="00AC3FFF">
        <w:t xml:space="preserve"> особенно </w:t>
      </w:r>
      <w:r>
        <w:t>истязателей, известных своим</w:t>
      </w:r>
      <w:r w:rsidR="00AC3FFF">
        <w:t>и</w:t>
      </w:r>
      <w:r>
        <w:t xml:space="preserve"> по</w:t>
      </w:r>
      <w:r w:rsidR="00AC3FFF">
        <w:t>ступками</w:t>
      </w:r>
      <w:r>
        <w:t xml:space="preserve"> в период военного режима (пункт 169).  Были ли выполнены эти рекомендации?  Что касается актов пытки и жестокого обращения в армии, то </w:t>
      </w:r>
      <w:r w:rsidR="00783BF7">
        <w:t xml:space="preserve">за </w:t>
      </w:r>
      <w:r w:rsidR="00792674">
        <w:t xml:space="preserve">последние 10 лет </w:t>
      </w:r>
      <w:r>
        <w:t xml:space="preserve">всего лишь один предполагаемый случай пыток из </w:t>
      </w:r>
      <w:r w:rsidR="00792674">
        <w:t>о</w:t>
      </w:r>
      <w:r>
        <w:t>ди</w:t>
      </w:r>
      <w:r w:rsidR="00792674">
        <w:t>ннадцати</w:t>
      </w:r>
      <w:r>
        <w:t xml:space="preserve"> случаев, о которых сообщала группа</w:t>
      </w:r>
      <w:r w:rsidRPr="00570D23">
        <w:t xml:space="preserve"> "</w:t>
      </w:r>
      <w:r w:rsidRPr="00C45F95">
        <w:rPr>
          <w:lang w:val="fr-FR"/>
        </w:rPr>
        <w:t>Tortura</w:t>
      </w:r>
      <w:r w:rsidRPr="00570D23">
        <w:t xml:space="preserve"> </w:t>
      </w:r>
      <w:r w:rsidRPr="00C45F95">
        <w:rPr>
          <w:lang w:val="fr-FR"/>
        </w:rPr>
        <w:t>Nunca</w:t>
      </w:r>
      <w:r w:rsidRPr="00570D23">
        <w:t xml:space="preserve"> </w:t>
      </w:r>
      <w:r w:rsidRPr="00C45F95">
        <w:rPr>
          <w:lang w:val="fr-FR"/>
        </w:rPr>
        <w:t>Mais</w:t>
      </w:r>
      <w:r w:rsidRPr="00570D23">
        <w:t>"</w:t>
      </w:r>
      <w:r>
        <w:t xml:space="preserve">, </w:t>
      </w:r>
      <w:r w:rsidR="00AC3FFF">
        <w:t xml:space="preserve">видимо, стал предметом </w:t>
      </w:r>
      <w:r>
        <w:t>расследовани</w:t>
      </w:r>
      <w:r w:rsidR="00AC3FFF">
        <w:t>я</w:t>
      </w:r>
      <w:r>
        <w:t>.  Так, родители кадета Марсио Лапоэнте по</w:t>
      </w:r>
      <w:r>
        <w:noBreakHyphen/>
        <w:t xml:space="preserve">прежнему ожидают свершения правосудия.  В связи с этим, правда ли, что семьи жертв отказываются подавать жалобу </w:t>
      </w:r>
      <w:r w:rsidR="00AC3FFF">
        <w:t xml:space="preserve">из-за </w:t>
      </w:r>
      <w:r>
        <w:t>давления и шантажа?  В пункте 137 доклада указывается, что серопо</w:t>
      </w:r>
      <w:r w:rsidR="00AC3FFF">
        <w:t>з</w:t>
      </w:r>
      <w:r>
        <w:t>итивн</w:t>
      </w:r>
      <w:r w:rsidR="00AC3FFF">
        <w:t>ы</w:t>
      </w:r>
      <w:r>
        <w:t>е заключен</w:t>
      </w:r>
      <w:r w:rsidR="00AC3FFF">
        <w:t>ны</w:t>
      </w:r>
      <w:r>
        <w:t>е подверга</w:t>
      </w:r>
      <w:r w:rsidR="00AC3FFF">
        <w:t>ю</w:t>
      </w:r>
      <w:r>
        <w:t>тся характерной дискриминации и оста</w:t>
      </w:r>
      <w:r w:rsidR="00AC3FFF">
        <w:t>вл</w:t>
      </w:r>
      <w:r>
        <w:t>я</w:t>
      </w:r>
      <w:r w:rsidR="00AC3FFF">
        <w:t>ются на произвол судьбы</w:t>
      </w:r>
      <w:r>
        <w:t>.  Как надо понимать выражение "оставить на произвол судьбы"?  В пункте 138 доклада государства-участника сообщается о случае умственно отсталы</w:t>
      </w:r>
      <w:r w:rsidR="00AC3FFF">
        <w:t>х</w:t>
      </w:r>
      <w:r>
        <w:t xml:space="preserve"> л</w:t>
      </w:r>
      <w:r w:rsidR="00AC3FFF">
        <w:t>юдей</w:t>
      </w:r>
      <w:r>
        <w:t>, исполняющи</w:t>
      </w:r>
      <w:r w:rsidR="00792674">
        <w:t>х</w:t>
      </w:r>
      <w:r>
        <w:t xml:space="preserve"> наказание в форме тюремного заключения.  Не могла бы бразильская делегация уточнить</w:t>
      </w:r>
      <w:r w:rsidR="00AC3FFF">
        <w:t xml:space="preserve">, что понимается под выражением </w:t>
      </w:r>
      <w:r>
        <w:t>"бесчеловечн</w:t>
      </w:r>
      <w:r w:rsidR="00AC3FFF">
        <w:t>ая</w:t>
      </w:r>
      <w:r>
        <w:t xml:space="preserve"> дисциплин</w:t>
      </w:r>
      <w:r w:rsidR="00AC3FFF">
        <w:t>а</w:t>
      </w:r>
      <w:r>
        <w:t>", которой они</w:t>
      </w:r>
      <w:r w:rsidR="00AC3FFF">
        <w:t xml:space="preserve">, видимо, </w:t>
      </w:r>
      <w:r>
        <w:t>подвергаются?</w:t>
      </w:r>
      <w:r w:rsidRPr="007535E9">
        <w:t xml:space="preserve">  </w:t>
      </w:r>
      <w:r>
        <w:t xml:space="preserve">В пункте 31 своего доклада Специальный докладчик по вопросу о пытках упоминает </w:t>
      </w:r>
      <w:r w:rsidR="00AC3FFF">
        <w:t xml:space="preserve">о </w:t>
      </w:r>
      <w:r>
        <w:t>травестит</w:t>
      </w:r>
      <w:r w:rsidR="00AC3FFF">
        <w:t>ах</w:t>
      </w:r>
      <w:r>
        <w:t xml:space="preserve"> и насильник</w:t>
      </w:r>
      <w:r w:rsidR="00AC3FFF">
        <w:t>ах</w:t>
      </w:r>
      <w:r>
        <w:t xml:space="preserve">, которые были помещены в отдельный блок тюрьмы </w:t>
      </w:r>
      <w:r w:rsidR="004359EB">
        <w:t xml:space="preserve">в </w:t>
      </w:r>
      <w:r>
        <w:t xml:space="preserve">Карендиру по </w:t>
      </w:r>
      <w:r w:rsidR="00792674">
        <w:t xml:space="preserve">той </w:t>
      </w:r>
      <w:r>
        <w:t xml:space="preserve">причине, что они дрались между собой.  Намерено ли правительство принять меры, чтобы </w:t>
      </w:r>
      <w:r w:rsidR="004359EB">
        <w:t xml:space="preserve">положить конец </w:t>
      </w:r>
      <w:r>
        <w:t>все</w:t>
      </w:r>
      <w:r w:rsidR="004359EB">
        <w:t>м</w:t>
      </w:r>
      <w:r>
        <w:t xml:space="preserve"> эти</w:t>
      </w:r>
      <w:r w:rsidR="004359EB">
        <w:t>м</w:t>
      </w:r>
      <w:r>
        <w:t xml:space="preserve"> форм</w:t>
      </w:r>
      <w:r w:rsidR="004359EB">
        <w:t>ам</w:t>
      </w:r>
      <w:r>
        <w:t xml:space="preserve"> дискриминации?  Кроме того, правда ли, что заключенные с высшим образованием пользуются особым режимом?  В пункте 140 авторы доклада сообщают об условиях заключения </w:t>
      </w:r>
      <w:r w:rsidR="004359EB">
        <w:t>женщин</w:t>
      </w:r>
      <w:r>
        <w:t xml:space="preserve">, которые, например, не пользуются </w:t>
      </w:r>
      <w:r w:rsidR="00792674">
        <w:t xml:space="preserve">необходимым им </w:t>
      </w:r>
      <w:r>
        <w:t>медицинским</w:t>
      </w:r>
      <w:r w:rsidR="004359EB">
        <w:t xml:space="preserve"> обслуживанием</w:t>
      </w:r>
      <w:r>
        <w:t xml:space="preserve">, потому что </w:t>
      </w:r>
      <w:r w:rsidR="004359EB">
        <w:t xml:space="preserve">во </w:t>
      </w:r>
      <w:r>
        <w:t>многи</w:t>
      </w:r>
      <w:r w:rsidR="004359EB">
        <w:t>х</w:t>
      </w:r>
      <w:r>
        <w:t xml:space="preserve"> провинци</w:t>
      </w:r>
      <w:r w:rsidR="004359EB">
        <w:t xml:space="preserve">ях нет </w:t>
      </w:r>
      <w:r>
        <w:t>средств для обеспечения таких услуг.  Специальный докладчик по вопросу о пытках идет еще далее, упоминая о</w:t>
      </w:r>
      <w:r w:rsidR="004359EB">
        <w:t>б избиениях и посягательствах сексуального характера, жертвами которых, видимо, являются эти женщины</w:t>
      </w:r>
      <w:r>
        <w:t xml:space="preserve">.  Существует ли механизм надзора за насилиями в тюрьмах?  Правда ли, что родственники, посещающие </w:t>
      </w:r>
      <w:r w:rsidR="00792674">
        <w:t>заключенных</w:t>
      </w:r>
      <w:r>
        <w:t xml:space="preserve">, подвергаются унижающим достоинство </w:t>
      </w:r>
      <w:r w:rsidR="004359EB">
        <w:t xml:space="preserve">личным </w:t>
      </w:r>
      <w:r>
        <w:t xml:space="preserve">обыскам? </w:t>
      </w:r>
    </w:p>
    <w:p w:rsidR="00386038" w:rsidRPr="00570D23" w:rsidRDefault="00386038" w:rsidP="00386038">
      <w:pPr>
        <w:tabs>
          <w:tab w:val="left" w:pos="0"/>
        </w:tabs>
        <w:suppressAutoHyphens/>
      </w:pPr>
    </w:p>
    <w:p w:rsidR="00386038" w:rsidRPr="00136AB7" w:rsidRDefault="00386038" w:rsidP="00386038">
      <w:pPr>
        <w:tabs>
          <w:tab w:val="left" w:pos="0"/>
        </w:tabs>
        <w:suppressAutoHyphens/>
      </w:pPr>
      <w:r w:rsidRPr="00136AB7">
        <w:t>34.</w:t>
      </w:r>
      <w:r w:rsidRPr="00136AB7">
        <w:tab/>
      </w:r>
      <w:r>
        <w:rPr>
          <w:u w:val="single"/>
        </w:rPr>
        <w:t>Г-н МАВРОММАТИС</w:t>
      </w:r>
      <w:r>
        <w:t xml:space="preserve"> хотел бы знать точные полномочия Федерального прокурора по </w:t>
      </w:r>
      <w:r w:rsidR="004359EB">
        <w:t xml:space="preserve">гражданским </w:t>
      </w:r>
      <w:r>
        <w:t xml:space="preserve">правам;  чем они отличаются от полномочий </w:t>
      </w:r>
      <w:r w:rsidR="004359EB">
        <w:t>Г</w:t>
      </w:r>
      <w:r>
        <w:t>енерального прокурора?  Кроме того</w:t>
      </w:r>
      <w:r w:rsidR="00792674">
        <w:t>,</w:t>
      </w:r>
      <w:r>
        <w:t xml:space="preserve"> по </w:t>
      </w:r>
      <w:r w:rsidR="004359EB">
        <w:t xml:space="preserve">очевидным </w:t>
      </w:r>
      <w:r>
        <w:t>причинам было бы желательн</w:t>
      </w:r>
      <w:r w:rsidR="004359EB">
        <w:t>ым</w:t>
      </w:r>
      <w:r>
        <w:t xml:space="preserve">, чтобы Бразилия </w:t>
      </w:r>
      <w:r w:rsidR="00792674">
        <w:t xml:space="preserve">рассмотрела вопрос о </w:t>
      </w:r>
      <w:r>
        <w:t>заявлени</w:t>
      </w:r>
      <w:r w:rsidR="00792674">
        <w:t>и</w:t>
      </w:r>
      <w:r>
        <w:t xml:space="preserve"> по статье 22 Конвенции.  Определение пытки в Бразилии имеет относительно широкий охват, и было интересн</w:t>
      </w:r>
      <w:r w:rsidR="004359EB">
        <w:t>ым</w:t>
      </w:r>
      <w:r>
        <w:t xml:space="preserve"> узнать точную позицию нынешнего правительства в отношении расследовани</w:t>
      </w:r>
      <w:r w:rsidR="004359EB">
        <w:t>я</w:t>
      </w:r>
      <w:r>
        <w:t xml:space="preserve"> нарушений прав человека, в том числе актов пытки, с</w:t>
      </w:r>
      <w:r w:rsidR="004359EB">
        <w:t>о</w:t>
      </w:r>
      <w:r>
        <w:t>вершенных во время предыдущего режима.  Также крайне необходимо, чтобы нынешнее правительство следило за обеспечением уважения прав, изложенных в стать</w:t>
      </w:r>
      <w:r w:rsidR="004359EB">
        <w:t>ях </w:t>
      </w:r>
      <w:r>
        <w:t>2 и 16 Конвенции.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Default="00386038" w:rsidP="00386038">
      <w:pPr>
        <w:tabs>
          <w:tab w:val="left" w:pos="0"/>
        </w:tabs>
        <w:suppressAutoHyphens/>
      </w:pPr>
      <w:r>
        <w:t>35.</w:t>
      </w:r>
      <w:r>
        <w:tab/>
      </w:r>
      <w:r>
        <w:rPr>
          <w:u w:val="single"/>
        </w:rPr>
        <w:t>Г-н ЮЙ М</w:t>
      </w:r>
      <w:r w:rsidR="00792674">
        <w:rPr>
          <w:u w:val="single"/>
        </w:rPr>
        <w:t>энцзя</w:t>
      </w:r>
      <w:r>
        <w:t xml:space="preserve"> также хотел бы знать, какие меры принимают бразильские власти для улучшения положения в области прав человека в стране, </w:t>
      </w:r>
      <w:r w:rsidR="004359EB">
        <w:t>зная</w:t>
      </w:r>
      <w:r>
        <w:t xml:space="preserve">, что акты пытки зачастую связаны с коррупцией, с превышением власти и с подавлением политической оппозиции.  Он спрашивает, заметно ли изменение менталитета в </w:t>
      </w:r>
      <w:r w:rsidR="004359EB">
        <w:t xml:space="preserve">этой </w:t>
      </w:r>
      <w:r>
        <w:t xml:space="preserve">стране, </w:t>
      </w:r>
      <w:r w:rsidR="004359EB">
        <w:t xml:space="preserve">которая не имеет </w:t>
      </w:r>
      <w:r>
        <w:t>демократических традиций.</w:t>
      </w:r>
    </w:p>
    <w:p w:rsidR="00386038" w:rsidRDefault="00386038" w:rsidP="00386038">
      <w:pPr>
        <w:tabs>
          <w:tab w:val="left" w:pos="0"/>
        </w:tabs>
        <w:suppressAutoHyphens/>
      </w:pPr>
    </w:p>
    <w:p w:rsidR="00386038" w:rsidRPr="00CE30F9" w:rsidRDefault="00386038" w:rsidP="00386038">
      <w:pPr>
        <w:tabs>
          <w:tab w:val="left" w:pos="0"/>
        </w:tabs>
        <w:suppressAutoHyphens/>
      </w:pPr>
      <w:r>
        <w:t>36.</w:t>
      </w:r>
      <w:r>
        <w:tab/>
      </w:r>
      <w:r>
        <w:rPr>
          <w:u w:val="single"/>
        </w:rPr>
        <w:t>ПРЕДСЕДАТЕЛЬ</w:t>
      </w:r>
      <w:r>
        <w:t xml:space="preserve"> хотел бы знать, существует ли в бразильском уголовном праве срок исковой давности для актов пытки и</w:t>
      </w:r>
      <w:r w:rsidR="004359EB">
        <w:t xml:space="preserve">, если это так, то </w:t>
      </w:r>
      <w:r>
        <w:t>не был</w:t>
      </w:r>
      <w:r w:rsidR="004359EB">
        <w:t>а</w:t>
      </w:r>
      <w:r>
        <w:t xml:space="preserve"> ли законность такого срока поставлена под сомнение Межамериканским судом по правам человека.  В связи с этим он напоминает, что ни в странах общего права, ни в международном праве не существует исковой давности для тяжких преступлений.  Поскольку прежний военный режим сам себя амнистировал, было бы полезным знать недавно принятые решения Суда, </w:t>
      </w:r>
      <w:r w:rsidR="00F21EE8">
        <w:t xml:space="preserve">отменяющие </w:t>
      </w:r>
      <w:r>
        <w:t>эту мер</w:t>
      </w:r>
      <w:r w:rsidR="00F21EE8">
        <w:t>у</w:t>
      </w:r>
      <w:r>
        <w:t xml:space="preserve">, которой пользуются лица, совершившие грубые нарушения уголовного права.  Наконец, учитывая </w:t>
      </w:r>
      <w:r w:rsidR="00F21EE8">
        <w:t xml:space="preserve">дух </w:t>
      </w:r>
      <w:r>
        <w:t>солидарност</w:t>
      </w:r>
      <w:r w:rsidR="00F21EE8">
        <w:t>и</w:t>
      </w:r>
      <w:r>
        <w:t xml:space="preserve"> в полицейских органах, важно знать, намерено ли бразильское правительство принять </w:t>
      </w:r>
      <w:r w:rsidR="00F21EE8">
        <w:t xml:space="preserve">нормативные акты </w:t>
      </w:r>
      <w:r>
        <w:t>для защиты свидетелей и жертв актов пытки</w:t>
      </w:r>
      <w:r w:rsidR="00F21EE8">
        <w:t xml:space="preserve">, </w:t>
      </w:r>
      <w:r>
        <w:t>со</w:t>
      </w:r>
      <w:r w:rsidR="00F21EE8">
        <w:t xml:space="preserve">вершаемых </w:t>
      </w:r>
      <w:r>
        <w:t>сотрудник</w:t>
      </w:r>
      <w:r w:rsidR="00F21EE8">
        <w:t>ами</w:t>
      </w:r>
      <w:r>
        <w:t xml:space="preserve"> этих органов.</w:t>
      </w:r>
    </w:p>
    <w:p w:rsidR="00386038" w:rsidRDefault="00386038" w:rsidP="00386038">
      <w:pPr>
        <w:tabs>
          <w:tab w:val="left" w:pos="0"/>
        </w:tabs>
        <w:suppressAutoHyphens/>
        <w:rPr>
          <w:u w:val="single"/>
        </w:rPr>
      </w:pPr>
    </w:p>
    <w:p w:rsidR="00386038" w:rsidRDefault="00386038" w:rsidP="00386038">
      <w:pPr>
        <w:tabs>
          <w:tab w:val="left" w:pos="0"/>
        </w:tabs>
        <w:suppressAutoHyphens/>
        <w:rPr>
          <w:i/>
        </w:rPr>
      </w:pPr>
      <w:r>
        <w:t>37.</w:t>
      </w:r>
      <w:r>
        <w:tab/>
      </w:r>
      <w:r>
        <w:rPr>
          <w:i/>
        </w:rPr>
        <w:t>Бразильская делегация покидает зал заседани</w:t>
      </w:r>
      <w:r w:rsidR="00F21EE8">
        <w:rPr>
          <w:i/>
        </w:rPr>
        <w:t>й</w:t>
      </w:r>
      <w:r>
        <w:rPr>
          <w:i/>
        </w:rPr>
        <w:t>.</w:t>
      </w:r>
    </w:p>
    <w:p w:rsidR="00386038" w:rsidRDefault="00386038" w:rsidP="00386038">
      <w:pPr>
        <w:tabs>
          <w:tab w:val="left" w:pos="0"/>
        </w:tabs>
        <w:suppressAutoHyphens/>
        <w:rPr>
          <w:i/>
        </w:rPr>
      </w:pPr>
    </w:p>
    <w:p w:rsidR="00386038" w:rsidRPr="00176BBF" w:rsidRDefault="00386038" w:rsidP="00386038">
      <w:pPr>
        <w:tabs>
          <w:tab w:val="left" w:pos="0"/>
        </w:tabs>
        <w:suppressAutoHyphens/>
        <w:jc w:val="center"/>
      </w:pPr>
      <w:r>
        <w:rPr>
          <w:i/>
        </w:rPr>
        <w:t>Первая (</w:t>
      </w:r>
      <w:r w:rsidRPr="0022301E">
        <w:rPr>
          <w:i/>
        </w:rPr>
        <w:t>открытая</w:t>
      </w:r>
      <w:r>
        <w:rPr>
          <w:i/>
        </w:rPr>
        <w:t>)</w:t>
      </w:r>
      <w:r w:rsidRPr="0022301E">
        <w:rPr>
          <w:i/>
        </w:rPr>
        <w:t xml:space="preserve"> часть заседания </w:t>
      </w:r>
      <w:r w:rsidR="00F21EE8">
        <w:rPr>
          <w:i/>
        </w:rPr>
        <w:t xml:space="preserve">закрывается </w:t>
      </w:r>
      <w:r w:rsidRPr="0022301E">
        <w:rPr>
          <w:i/>
        </w:rPr>
        <w:t>в 1</w:t>
      </w:r>
      <w:r>
        <w:rPr>
          <w:i/>
        </w:rPr>
        <w:t>2</w:t>
      </w:r>
      <w:r w:rsidRPr="0022301E">
        <w:rPr>
          <w:i/>
        </w:rPr>
        <w:t xml:space="preserve"> час. </w:t>
      </w:r>
      <w:r>
        <w:rPr>
          <w:i/>
        </w:rPr>
        <w:t xml:space="preserve">35 </w:t>
      </w:r>
      <w:r w:rsidRPr="0022301E">
        <w:rPr>
          <w:i/>
        </w:rPr>
        <w:t xml:space="preserve"> мин</w:t>
      </w:r>
      <w:r>
        <w:t>.</w:t>
      </w:r>
    </w:p>
    <w:p w:rsidR="00386038" w:rsidRPr="004E2E78" w:rsidRDefault="00386038" w:rsidP="00386038">
      <w:pPr>
        <w:tabs>
          <w:tab w:val="left" w:pos="0"/>
        </w:tabs>
        <w:suppressAutoHyphens/>
        <w:rPr>
          <w:i/>
        </w:rPr>
      </w:pPr>
    </w:p>
    <w:p w:rsidR="00E07CB5" w:rsidRPr="00836882" w:rsidRDefault="00836882" w:rsidP="00386038">
      <w:pPr>
        <w:tabs>
          <w:tab w:val="left" w:pos="0"/>
        </w:tabs>
        <w:suppressAutoHyphens/>
        <w:jc w:val="center"/>
        <w:rPr>
          <w:lang w:val="fr-CH"/>
        </w:rPr>
      </w:pPr>
      <w:r>
        <w:rPr>
          <w:lang w:val="fr-CH"/>
        </w:rPr>
        <w:t>-----</w:t>
      </w:r>
    </w:p>
    <w:sectPr w:rsidR="00E07CB5" w:rsidRPr="00836882" w:rsidSect="00640F2C">
      <w:headerReference w:type="even" r:id="rId9"/>
      <w:headerReference w:type="default" r:id="rId10"/>
      <w:footerReference w:type="even" r:id="rId11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3E" w:rsidRDefault="008A193E">
      <w:r>
        <w:separator/>
      </w:r>
    </w:p>
  </w:endnote>
  <w:endnote w:type="continuationSeparator" w:id="0">
    <w:p w:rsidR="008A193E" w:rsidRDefault="008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17" w:rsidRDefault="00841517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3E" w:rsidRDefault="008A193E">
      <w:r>
        <w:separator/>
      </w:r>
    </w:p>
  </w:footnote>
  <w:footnote w:type="continuationSeparator" w:id="0">
    <w:p w:rsidR="008A193E" w:rsidRDefault="008A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17" w:rsidRDefault="00841517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CAT/C/SR.4</w:t>
    </w:r>
    <w:r w:rsidR="00B94BB5">
      <w:t>6</w:t>
    </w:r>
    <w:r w:rsidR="008954AD">
      <w:t>8</w:t>
    </w:r>
  </w:p>
  <w:p w:rsidR="00841517" w:rsidRPr="00FA3F96" w:rsidRDefault="00841517">
    <w:pPr>
      <w:pStyle w:val="Header"/>
      <w:tabs>
        <w:tab w:val="left" w:pos="6237"/>
      </w:tabs>
      <w:rPr>
        <w:rStyle w:val="PageNumber"/>
        <w:lang w:val="fr-FR"/>
      </w:rPr>
    </w:pPr>
    <w:r w:rsidRPr="00FA3F96">
      <w:rPr>
        <w:lang w:val="fr-FR"/>
      </w:rPr>
      <w:t xml:space="preserve">page </w:t>
    </w:r>
    <w:r>
      <w:rPr>
        <w:rStyle w:val="PageNumber"/>
      </w:rPr>
      <w:fldChar w:fldCharType="begin"/>
    </w:r>
    <w:r w:rsidRPr="00FA3F96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A74B97">
      <w:rPr>
        <w:rStyle w:val="PageNumber"/>
        <w:noProof/>
        <w:lang w:val="fr-FR"/>
      </w:rPr>
      <w:t>14</w:t>
    </w:r>
    <w:r>
      <w:rPr>
        <w:rStyle w:val="PageNumber"/>
      </w:rPr>
      <w:fldChar w:fldCharType="end"/>
    </w:r>
  </w:p>
  <w:p w:rsidR="00841517" w:rsidRPr="00FA3F96" w:rsidRDefault="00841517">
    <w:pPr>
      <w:pStyle w:val="Header"/>
      <w:tabs>
        <w:tab w:val="left" w:pos="6237"/>
      </w:tabs>
      <w:rPr>
        <w:rStyle w:val="PageNumber"/>
        <w:lang w:val="fr-FR"/>
      </w:rPr>
    </w:pPr>
  </w:p>
  <w:p w:rsidR="00841517" w:rsidRPr="00FA3F96" w:rsidRDefault="00841517">
    <w:pPr>
      <w:pStyle w:val="Header"/>
      <w:tabs>
        <w:tab w:val="left" w:pos="6237"/>
      </w:tabs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17" w:rsidRPr="008954AD" w:rsidRDefault="00841517">
    <w:pPr>
      <w:pStyle w:val="Header"/>
      <w:tabs>
        <w:tab w:val="left" w:pos="6237"/>
      </w:tabs>
    </w:pPr>
    <w:r>
      <w:rPr>
        <w:lang w:val="en-US"/>
      </w:rPr>
      <w:tab/>
    </w:r>
    <w:r>
      <w:rPr>
        <w:lang w:val="en-US"/>
      </w:rPr>
      <w:tab/>
      <w:t>CAT/C/SR.4</w:t>
    </w:r>
    <w:r w:rsidR="00B94BB5">
      <w:t>6</w:t>
    </w:r>
    <w:r w:rsidR="00946976">
      <w:rPr>
        <w:lang w:val="en-US"/>
      </w:rPr>
      <w:t>8</w:t>
    </w:r>
  </w:p>
  <w:p w:rsidR="00841517" w:rsidRDefault="00841517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B97">
      <w:rPr>
        <w:rStyle w:val="PageNumber"/>
        <w:noProof/>
      </w:rPr>
      <w:t>15</w:t>
    </w:r>
    <w:r>
      <w:rPr>
        <w:rStyle w:val="PageNumber"/>
      </w:rPr>
      <w:fldChar w:fldCharType="end"/>
    </w:r>
  </w:p>
  <w:p w:rsidR="00841517" w:rsidRDefault="00841517">
    <w:pPr>
      <w:pStyle w:val="Header"/>
      <w:tabs>
        <w:tab w:val="left" w:pos="6237"/>
      </w:tabs>
      <w:rPr>
        <w:rStyle w:val="PageNumber"/>
        <w:lang w:val="en-US"/>
      </w:rPr>
    </w:pPr>
  </w:p>
  <w:p w:rsidR="00841517" w:rsidRDefault="00841517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636"/>
    <w:multiLevelType w:val="hybridMultilevel"/>
    <w:tmpl w:val="06C2AB84"/>
    <w:lvl w:ilvl="0" w:tplc="1ADE2A1E">
      <w:start w:val="5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56EAF"/>
    <w:multiLevelType w:val="hybridMultilevel"/>
    <w:tmpl w:val="CA163BB6"/>
    <w:lvl w:ilvl="0" w:tplc="B928C85A">
      <w:start w:val="7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2F1E"/>
    <w:multiLevelType w:val="hybridMultilevel"/>
    <w:tmpl w:val="A336F3A0"/>
    <w:lvl w:ilvl="0" w:tplc="87BA80B8">
      <w:start w:val="7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67E67"/>
    <w:multiLevelType w:val="hybridMultilevel"/>
    <w:tmpl w:val="C12660BE"/>
    <w:lvl w:ilvl="0" w:tplc="C71CF216">
      <w:start w:val="8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A52ED"/>
    <w:multiLevelType w:val="hybridMultilevel"/>
    <w:tmpl w:val="A068489C"/>
    <w:lvl w:ilvl="0" w:tplc="94CA94AA">
      <w:start w:val="8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C13F5"/>
    <w:multiLevelType w:val="hybridMultilevel"/>
    <w:tmpl w:val="F3A0D3A0"/>
    <w:lvl w:ilvl="0" w:tplc="FA52DCE6">
      <w:start w:val="8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12"/>
    <w:rsid w:val="00003E0E"/>
    <w:rsid w:val="00023C6B"/>
    <w:rsid w:val="000304B1"/>
    <w:rsid w:val="00046C37"/>
    <w:rsid w:val="00050BDD"/>
    <w:rsid w:val="00072945"/>
    <w:rsid w:val="000A78B5"/>
    <w:rsid w:val="000D2770"/>
    <w:rsid w:val="000F09E4"/>
    <w:rsid w:val="0012475B"/>
    <w:rsid w:val="001325AF"/>
    <w:rsid w:val="001402DB"/>
    <w:rsid w:val="001407D7"/>
    <w:rsid w:val="001508BB"/>
    <w:rsid w:val="00166C63"/>
    <w:rsid w:val="00180B1F"/>
    <w:rsid w:val="00193E3D"/>
    <w:rsid w:val="001A6D4B"/>
    <w:rsid w:val="001B3299"/>
    <w:rsid w:val="001C0438"/>
    <w:rsid w:val="001D5326"/>
    <w:rsid w:val="001F2ACD"/>
    <w:rsid w:val="001F4235"/>
    <w:rsid w:val="00211197"/>
    <w:rsid w:val="00213D71"/>
    <w:rsid w:val="00213F4F"/>
    <w:rsid w:val="0022301E"/>
    <w:rsid w:val="002356EB"/>
    <w:rsid w:val="00254AD1"/>
    <w:rsid w:val="002629D6"/>
    <w:rsid w:val="002772F0"/>
    <w:rsid w:val="00292B67"/>
    <w:rsid w:val="00296265"/>
    <w:rsid w:val="002B1982"/>
    <w:rsid w:val="002B42F5"/>
    <w:rsid w:val="002B6F01"/>
    <w:rsid w:val="002C13B4"/>
    <w:rsid w:val="002C7112"/>
    <w:rsid w:val="002D2A54"/>
    <w:rsid w:val="002F733D"/>
    <w:rsid w:val="0032027A"/>
    <w:rsid w:val="003227C3"/>
    <w:rsid w:val="0032350E"/>
    <w:rsid w:val="003278E0"/>
    <w:rsid w:val="0033581F"/>
    <w:rsid w:val="00343921"/>
    <w:rsid w:val="00361C7F"/>
    <w:rsid w:val="00367EFF"/>
    <w:rsid w:val="00381DAF"/>
    <w:rsid w:val="00386038"/>
    <w:rsid w:val="003A0766"/>
    <w:rsid w:val="003A4200"/>
    <w:rsid w:val="003A5A36"/>
    <w:rsid w:val="003B361F"/>
    <w:rsid w:val="003B6256"/>
    <w:rsid w:val="003C2296"/>
    <w:rsid w:val="003C3ACE"/>
    <w:rsid w:val="003C6097"/>
    <w:rsid w:val="003D2CEC"/>
    <w:rsid w:val="0041501E"/>
    <w:rsid w:val="004359EB"/>
    <w:rsid w:val="004436FB"/>
    <w:rsid w:val="00450E15"/>
    <w:rsid w:val="00460983"/>
    <w:rsid w:val="004666DE"/>
    <w:rsid w:val="00487E34"/>
    <w:rsid w:val="00490CFA"/>
    <w:rsid w:val="004B649C"/>
    <w:rsid w:val="004C71ED"/>
    <w:rsid w:val="005019F0"/>
    <w:rsid w:val="00510442"/>
    <w:rsid w:val="00517951"/>
    <w:rsid w:val="0052192C"/>
    <w:rsid w:val="00540816"/>
    <w:rsid w:val="00546207"/>
    <w:rsid w:val="00572BF1"/>
    <w:rsid w:val="00575ECC"/>
    <w:rsid w:val="00580740"/>
    <w:rsid w:val="00587713"/>
    <w:rsid w:val="00594C7F"/>
    <w:rsid w:val="005A2E1D"/>
    <w:rsid w:val="005B4B3C"/>
    <w:rsid w:val="005C2689"/>
    <w:rsid w:val="005D2411"/>
    <w:rsid w:val="005D241E"/>
    <w:rsid w:val="005D580E"/>
    <w:rsid w:val="005E200D"/>
    <w:rsid w:val="005E75A9"/>
    <w:rsid w:val="00601D24"/>
    <w:rsid w:val="00640F2C"/>
    <w:rsid w:val="00641138"/>
    <w:rsid w:val="006459E6"/>
    <w:rsid w:val="006759C5"/>
    <w:rsid w:val="00683A23"/>
    <w:rsid w:val="006B12F6"/>
    <w:rsid w:val="006B74C9"/>
    <w:rsid w:val="006C0165"/>
    <w:rsid w:val="006C2D25"/>
    <w:rsid w:val="006C3A2C"/>
    <w:rsid w:val="006E2EB9"/>
    <w:rsid w:val="006E6F66"/>
    <w:rsid w:val="00712B22"/>
    <w:rsid w:val="007173B1"/>
    <w:rsid w:val="00720A1E"/>
    <w:rsid w:val="00732F01"/>
    <w:rsid w:val="0073762C"/>
    <w:rsid w:val="0077635D"/>
    <w:rsid w:val="007768C5"/>
    <w:rsid w:val="00783BF7"/>
    <w:rsid w:val="00792674"/>
    <w:rsid w:val="007A6F5B"/>
    <w:rsid w:val="007B2E4F"/>
    <w:rsid w:val="007B39BA"/>
    <w:rsid w:val="007B70DB"/>
    <w:rsid w:val="007C35B8"/>
    <w:rsid w:val="007C383E"/>
    <w:rsid w:val="007E0C7C"/>
    <w:rsid w:val="008152D0"/>
    <w:rsid w:val="00824BF8"/>
    <w:rsid w:val="00826A1B"/>
    <w:rsid w:val="00831B11"/>
    <w:rsid w:val="00836882"/>
    <w:rsid w:val="00841517"/>
    <w:rsid w:val="008424E0"/>
    <w:rsid w:val="008428E3"/>
    <w:rsid w:val="00847516"/>
    <w:rsid w:val="00850330"/>
    <w:rsid w:val="00854DD3"/>
    <w:rsid w:val="00865D9F"/>
    <w:rsid w:val="008954AD"/>
    <w:rsid w:val="008A193E"/>
    <w:rsid w:val="008C175D"/>
    <w:rsid w:val="008D50F1"/>
    <w:rsid w:val="008D648E"/>
    <w:rsid w:val="008E475A"/>
    <w:rsid w:val="00901A1F"/>
    <w:rsid w:val="0092179F"/>
    <w:rsid w:val="00930513"/>
    <w:rsid w:val="009329E9"/>
    <w:rsid w:val="00946976"/>
    <w:rsid w:val="0095577F"/>
    <w:rsid w:val="0095782E"/>
    <w:rsid w:val="00967EB7"/>
    <w:rsid w:val="00970EC4"/>
    <w:rsid w:val="009A59CC"/>
    <w:rsid w:val="009A7945"/>
    <w:rsid w:val="009C5A80"/>
    <w:rsid w:val="009C6C93"/>
    <w:rsid w:val="009E12DD"/>
    <w:rsid w:val="009F18AE"/>
    <w:rsid w:val="009F384E"/>
    <w:rsid w:val="009F3FB0"/>
    <w:rsid w:val="00A06E59"/>
    <w:rsid w:val="00A100CC"/>
    <w:rsid w:val="00A1361F"/>
    <w:rsid w:val="00A145FB"/>
    <w:rsid w:val="00A52F23"/>
    <w:rsid w:val="00A6448C"/>
    <w:rsid w:val="00A6449C"/>
    <w:rsid w:val="00A74B97"/>
    <w:rsid w:val="00A80997"/>
    <w:rsid w:val="00A84667"/>
    <w:rsid w:val="00A94C1E"/>
    <w:rsid w:val="00A95793"/>
    <w:rsid w:val="00AA4D76"/>
    <w:rsid w:val="00AA5380"/>
    <w:rsid w:val="00AB606E"/>
    <w:rsid w:val="00AC3FFF"/>
    <w:rsid w:val="00AE2C88"/>
    <w:rsid w:val="00AF427D"/>
    <w:rsid w:val="00B02E17"/>
    <w:rsid w:val="00B1753B"/>
    <w:rsid w:val="00B25ECD"/>
    <w:rsid w:val="00B2799F"/>
    <w:rsid w:val="00B50F0E"/>
    <w:rsid w:val="00B51813"/>
    <w:rsid w:val="00B54BF2"/>
    <w:rsid w:val="00B605A7"/>
    <w:rsid w:val="00B675A5"/>
    <w:rsid w:val="00B8786C"/>
    <w:rsid w:val="00B933C3"/>
    <w:rsid w:val="00B93A59"/>
    <w:rsid w:val="00B94BB5"/>
    <w:rsid w:val="00BC1B06"/>
    <w:rsid w:val="00BE2F4C"/>
    <w:rsid w:val="00BF08FC"/>
    <w:rsid w:val="00C00E12"/>
    <w:rsid w:val="00C463D7"/>
    <w:rsid w:val="00C53504"/>
    <w:rsid w:val="00C5538E"/>
    <w:rsid w:val="00C5550D"/>
    <w:rsid w:val="00C57E44"/>
    <w:rsid w:val="00C62B55"/>
    <w:rsid w:val="00C63D4A"/>
    <w:rsid w:val="00C753C1"/>
    <w:rsid w:val="00C81093"/>
    <w:rsid w:val="00C8307B"/>
    <w:rsid w:val="00CC19EF"/>
    <w:rsid w:val="00CF0745"/>
    <w:rsid w:val="00D169D6"/>
    <w:rsid w:val="00D37E5E"/>
    <w:rsid w:val="00D50FB1"/>
    <w:rsid w:val="00D74180"/>
    <w:rsid w:val="00D91FCD"/>
    <w:rsid w:val="00D94402"/>
    <w:rsid w:val="00D96349"/>
    <w:rsid w:val="00DA2AAB"/>
    <w:rsid w:val="00DB0E51"/>
    <w:rsid w:val="00DB2209"/>
    <w:rsid w:val="00DC5BBD"/>
    <w:rsid w:val="00DD34E6"/>
    <w:rsid w:val="00DE1A45"/>
    <w:rsid w:val="00DF70E5"/>
    <w:rsid w:val="00E07CB5"/>
    <w:rsid w:val="00E107D4"/>
    <w:rsid w:val="00E133A2"/>
    <w:rsid w:val="00E20F5B"/>
    <w:rsid w:val="00E34744"/>
    <w:rsid w:val="00E429DA"/>
    <w:rsid w:val="00E57B3E"/>
    <w:rsid w:val="00E6455B"/>
    <w:rsid w:val="00E667BA"/>
    <w:rsid w:val="00E95A08"/>
    <w:rsid w:val="00ED6124"/>
    <w:rsid w:val="00EE267F"/>
    <w:rsid w:val="00EE4CCB"/>
    <w:rsid w:val="00EF26CE"/>
    <w:rsid w:val="00EF3CCF"/>
    <w:rsid w:val="00F0054A"/>
    <w:rsid w:val="00F00BC1"/>
    <w:rsid w:val="00F21EE8"/>
    <w:rsid w:val="00F2786B"/>
    <w:rsid w:val="00F31E47"/>
    <w:rsid w:val="00F40335"/>
    <w:rsid w:val="00F72EBB"/>
    <w:rsid w:val="00F758F5"/>
    <w:rsid w:val="00F759E7"/>
    <w:rsid w:val="00FB06D6"/>
    <w:rsid w:val="00FB1116"/>
    <w:rsid w:val="00FB25B6"/>
    <w:rsid w:val="00FB3126"/>
    <w:rsid w:val="00FE06AD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rsid w:val="00732F01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rFonts w:eastAsia="Times New Roman"/>
      <w:sz w:val="24"/>
      <w:lang w:val="ru-RU" w:eastAsia="en-US"/>
    </w:rPr>
  </w:style>
  <w:style w:type="paragraph" w:styleId="Heading5">
    <w:name w:val="heading 5"/>
    <w:basedOn w:val="Normal"/>
    <w:next w:val="Normal"/>
    <w:qFormat/>
    <w:rsid w:val="00732F01"/>
    <w:pPr>
      <w:keepNext/>
      <w:outlineLvl w:val="4"/>
    </w:pPr>
    <w:rPr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2F01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rsid w:val="00732F01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a">
    <w:name w:val="название"/>
    <w:basedOn w:val="Normal"/>
    <w:rsid w:val="00732F01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character" w:styleId="PageNumber">
    <w:name w:val="page number"/>
    <w:basedOn w:val="DefaultParagraphFont"/>
    <w:rsid w:val="0073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5613</Words>
  <Characters>31999</Characters>
  <Application>Microsoft Office Word</Application>
  <DocSecurity>4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CSD</cp:lastModifiedBy>
  <cp:revision>3</cp:revision>
  <cp:lastPrinted>2009-05-25T14:41:00Z</cp:lastPrinted>
  <dcterms:created xsi:type="dcterms:W3CDTF">2009-05-25T14:41:00Z</dcterms:created>
  <dcterms:modified xsi:type="dcterms:W3CDTF">2009-05-25T14:43:00Z</dcterms:modified>
</cp:coreProperties>
</file>