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C10907">
                <w:rPr>
                  <w:sz w:val="20"/>
                  <w:lang w:val="en-US"/>
                </w:rPr>
                <w:t>C/SR.106</w:t>
              </w:r>
              <w:r w:rsidR="0010550C">
                <w:rPr>
                  <w:sz w:val="20"/>
                  <w:lang w:val="en-US"/>
                </w:rPr>
                <w:t>7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F81251" w:rsidRDefault="00F90607" w:rsidP="00A325A9">
            <w:pPr>
              <w:spacing w:before="240" w:after="0"/>
              <w:rPr>
                <w:sz w:val="20"/>
                <w:lang w:val="en-US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F42ED0">
              <w:rPr>
                <w:sz w:val="20"/>
                <w:lang w:val="en-US"/>
              </w:rPr>
              <w:t xml:space="preserve">.: </w:t>
            </w:r>
            <w:r w:rsidR="0010550C">
              <w:rPr>
                <w:sz w:val="20"/>
                <w:lang w:val="en-US"/>
              </w:rPr>
              <w:t>General</w:t>
            </w:r>
          </w:p>
          <w:p w:rsidR="00F90607" w:rsidRPr="00F42ED0" w:rsidRDefault="00F90607" w:rsidP="00A325A9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377FEB" w:rsidRPr="00F42ED0">
                <w:rPr>
                  <w:sz w:val="20"/>
                  <w:lang w:val="en-US"/>
                </w:rPr>
                <w:t xml:space="preserve">6 </w:t>
              </w:r>
              <w:r w:rsidR="00377FEB">
                <w:rPr>
                  <w:sz w:val="20"/>
                  <w:lang w:val="en-US"/>
                </w:rPr>
                <w:t>August</w:t>
              </w:r>
              <w:r w:rsidR="00C10907">
                <w:rPr>
                  <w:sz w:val="20"/>
                  <w:lang w:val="en-US"/>
                </w:rPr>
                <w:t xml:space="preserve"> 2013</w:t>
              </w:r>
            </w:fldSimple>
          </w:p>
          <w:p w:rsidR="00F90607" w:rsidRPr="00F42ED0" w:rsidRDefault="00F90607" w:rsidP="00A325A9">
            <w:pPr>
              <w:spacing w:before="0" w:after="0"/>
              <w:rPr>
                <w:sz w:val="20"/>
                <w:lang w:val="en-US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F42ED0" w:rsidRDefault="00F90607" w:rsidP="00A325A9">
            <w:pPr>
              <w:spacing w:before="0" w:after="0"/>
              <w:rPr>
                <w:sz w:val="20"/>
                <w:lang w:val="en-US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F42ED0">
              <w:rPr>
                <w:sz w:val="20"/>
                <w:lang w:val="en-US"/>
              </w:rPr>
              <w:t xml:space="preserve">: </w:t>
            </w:r>
            <w:bookmarkStart w:id="0" w:name="ПолеСоСписком2"/>
            <w:r w:rsidR="00F42ED0">
              <w:rPr>
                <w:sz w:val="20"/>
                <w:lang w:val="en-US"/>
              </w:rPr>
              <w:t>French</w:t>
            </w:r>
            <w:bookmarkEnd w:id="0"/>
          </w:p>
          <w:p w:rsidR="00F90607" w:rsidRPr="00767C58" w:rsidRDefault="00F90607" w:rsidP="00A325A9"/>
        </w:tc>
      </w:tr>
    </w:tbl>
    <w:p w:rsidR="00F81251" w:rsidRPr="00F81251" w:rsidRDefault="00F81251" w:rsidP="00F81251">
      <w:pPr>
        <w:spacing w:before="120"/>
        <w:rPr>
          <w:b/>
          <w:sz w:val="24"/>
          <w:szCs w:val="24"/>
        </w:rPr>
      </w:pPr>
      <w:r w:rsidRPr="00F81251">
        <w:rPr>
          <w:b/>
          <w:sz w:val="24"/>
          <w:szCs w:val="24"/>
        </w:rPr>
        <w:t>Комитет против пыток</w:t>
      </w:r>
    </w:p>
    <w:p w:rsidR="00F81251" w:rsidRPr="00283904" w:rsidRDefault="00F81251" w:rsidP="00F81251">
      <w:pPr>
        <w:rPr>
          <w:b/>
        </w:rPr>
      </w:pPr>
      <w:r w:rsidRPr="00283904">
        <w:rPr>
          <w:b/>
        </w:rPr>
        <w:t>Сорок восьмая сессия</w:t>
      </w:r>
    </w:p>
    <w:p w:rsidR="00F81251" w:rsidRPr="00283904" w:rsidRDefault="00F81251" w:rsidP="0010550C">
      <w:pPr>
        <w:spacing w:before="120"/>
        <w:rPr>
          <w:b/>
        </w:rPr>
      </w:pPr>
      <w:r w:rsidRPr="00283904">
        <w:rPr>
          <w:b/>
        </w:rPr>
        <w:t>Краткий отчет о 1067-м заседании,</w:t>
      </w:r>
    </w:p>
    <w:p w:rsidR="00F81251" w:rsidRPr="00283904" w:rsidRDefault="00F81251" w:rsidP="00F81251">
      <w:r w:rsidRPr="00283904">
        <w:t>состоявшемся во Дворце Вильсона в Женеве</w:t>
      </w:r>
      <w:r w:rsidRPr="00283904">
        <w:br/>
        <w:t>в пятницу, 11 мая 2012 года, в 15 ч. 00 м.</w:t>
      </w:r>
    </w:p>
    <w:p w:rsidR="00F81251" w:rsidRPr="00283904" w:rsidRDefault="00F81251" w:rsidP="00BC132B">
      <w:pPr>
        <w:spacing w:before="120"/>
      </w:pPr>
      <w:r w:rsidRPr="00283904">
        <w:rPr>
          <w:i/>
        </w:rPr>
        <w:t>Председатель</w:t>
      </w:r>
      <w:r w:rsidRPr="00283904">
        <w:t>:</w:t>
      </w:r>
      <w:r w:rsidRPr="00283904">
        <w:tab/>
        <w:t>г-н Гроссман</w:t>
      </w:r>
    </w:p>
    <w:p w:rsidR="00F81251" w:rsidRPr="00283904" w:rsidRDefault="00F81251" w:rsidP="007A643F">
      <w:pPr>
        <w:ind w:firstLine="714"/>
      </w:pPr>
      <w:r w:rsidRPr="00283904">
        <w:rPr>
          <w:i/>
        </w:rPr>
        <w:t>затем</w:t>
      </w:r>
      <w:r w:rsidRPr="00283904">
        <w:t>:</w:t>
      </w:r>
      <w:r w:rsidRPr="00283904">
        <w:tab/>
        <w:t>г-н Ван Сюэсянь (заместитель Председателя)</w:t>
      </w:r>
    </w:p>
    <w:p w:rsidR="00F81251" w:rsidRPr="00283904" w:rsidRDefault="00F81251" w:rsidP="007A643F">
      <w:pPr>
        <w:ind w:firstLine="714"/>
      </w:pPr>
      <w:r w:rsidRPr="00283904">
        <w:rPr>
          <w:i/>
        </w:rPr>
        <w:t>затем</w:t>
      </w:r>
      <w:r w:rsidRPr="00283904">
        <w:t>:</w:t>
      </w:r>
      <w:r w:rsidRPr="00283904">
        <w:tab/>
        <w:t xml:space="preserve">г-н </w:t>
      </w:r>
      <w:proofErr w:type="spellStart"/>
      <w:r w:rsidRPr="00283904">
        <w:t>Гроссман</w:t>
      </w:r>
      <w:proofErr w:type="spellEnd"/>
    </w:p>
    <w:p w:rsidR="00F81251" w:rsidRPr="00937FB8" w:rsidRDefault="00F81251" w:rsidP="00937FB8">
      <w:pPr>
        <w:spacing w:before="360" w:after="240"/>
        <w:rPr>
          <w:sz w:val="28"/>
          <w:szCs w:val="28"/>
        </w:rPr>
      </w:pPr>
      <w:r w:rsidRPr="00937FB8">
        <w:rPr>
          <w:sz w:val="28"/>
          <w:szCs w:val="28"/>
        </w:rPr>
        <w:t>Содержание</w:t>
      </w:r>
    </w:p>
    <w:p w:rsidR="00F81251" w:rsidRPr="00283904" w:rsidRDefault="00F81251" w:rsidP="00937FB8">
      <w:pPr>
        <w:ind w:left="1701" w:right="1134"/>
      </w:pPr>
      <w:r w:rsidRPr="00283904">
        <w:t>Рассмотрение докладов, представлен</w:t>
      </w:r>
      <w:r w:rsidR="007417C7">
        <w:t>ных государствами-участниками в </w:t>
      </w:r>
      <w:r w:rsidRPr="00283904">
        <w:t>соответствии со статьей 19 Ко</w:t>
      </w:r>
      <w:r w:rsidRPr="00283904">
        <w:t>н</w:t>
      </w:r>
      <w:r w:rsidRPr="00283904">
        <w:t>венции (</w:t>
      </w:r>
      <w:r w:rsidRPr="00283904">
        <w:rPr>
          <w:i/>
        </w:rPr>
        <w:t>продолжение</w:t>
      </w:r>
      <w:r w:rsidRPr="00283904">
        <w:t>)</w:t>
      </w:r>
    </w:p>
    <w:p w:rsidR="00F81251" w:rsidRPr="00283904" w:rsidRDefault="00F81251" w:rsidP="007417C7">
      <w:pPr>
        <w:spacing w:before="120"/>
        <w:ind w:left="2268" w:right="1134"/>
      </w:pPr>
      <w:r w:rsidRPr="00283904">
        <w:rPr>
          <w:i/>
        </w:rPr>
        <w:t>Третий периодический доклад Армении</w:t>
      </w:r>
      <w:r w:rsidRPr="00283904">
        <w:t xml:space="preserve"> (продолжение)</w:t>
      </w:r>
    </w:p>
    <w:p w:rsidR="00F81251" w:rsidRPr="007417C7" w:rsidRDefault="00F81251" w:rsidP="007417C7">
      <w:pPr>
        <w:pStyle w:val="SingleTxtGR"/>
        <w:pageBreakBefore/>
        <w:rPr>
          <w:i/>
        </w:rPr>
      </w:pPr>
      <w:r w:rsidRPr="007417C7">
        <w:rPr>
          <w:i/>
        </w:rPr>
        <w:t>Заседание открывается в 15 ч. 05 м.</w:t>
      </w:r>
    </w:p>
    <w:p w:rsidR="00F81251" w:rsidRPr="00283904" w:rsidRDefault="00F81251" w:rsidP="007417C7">
      <w:pPr>
        <w:pStyle w:val="H23GR"/>
      </w:pPr>
      <w:r w:rsidRPr="00283904">
        <w:tab/>
      </w:r>
      <w:r w:rsidRPr="00283904">
        <w:tab/>
        <w:t>Рассмотрение докладов, представлен</w:t>
      </w:r>
      <w:r w:rsidR="007417C7">
        <w:t>ных государствами-участниками в </w:t>
      </w:r>
      <w:r w:rsidRPr="00283904">
        <w:t xml:space="preserve">соответствии со статьей 19 Конвенции </w:t>
      </w:r>
      <w:r w:rsidRPr="007417C7">
        <w:rPr>
          <w:b w:val="0"/>
        </w:rPr>
        <w:t>(</w:t>
      </w:r>
      <w:r w:rsidRPr="007417C7">
        <w:rPr>
          <w:b w:val="0"/>
          <w:i/>
        </w:rPr>
        <w:t>продолжение</w:t>
      </w:r>
      <w:r w:rsidRPr="007417C7">
        <w:rPr>
          <w:b w:val="0"/>
        </w:rPr>
        <w:t>)</w:t>
      </w:r>
    </w:p>
    <w:p w:rsidR="00F81251" w:rsidRPr="00283904" w:rsidRDefault="00F81251" w:rsidP="007417C7">
      <w:pPr>
        <w:pStyle w:val="SingleTxtGR"/>
        <w:ind w:left="1701"/>
      </w:pPr>
      <w:r w:rsidRPr="00283904">
        <w:rPr>
          <w:i/>
        </w:rPr>
        <w:t>Третий периодический доклад Армении</w:t>
      </w:r>
      <w:r w:rsidR="007417C7">
        <w:t xml:space="preserve"> </w:t>
      </w:r>
      <w:r w:rsidRPr="00283904">
        <w:t>(</w:t>
      </w:r>
      <w:r w:rsidRPr="00283904">
        <w:rPr>
          <w:lang w:val="en-GB"/>
        </w:rPr>
        <w:t>CAT</w:t>
      </w:r>
      <w:r w:rsidRPr="00283904">
        <w:t>/</w:t>
      </w:r>
      <w:r w:rsidRPr="00283904">
        <w:rPr>
          <w:lang w:val="en-GB"/>
        </w:rPr>
        <w:t>C</w:t>
      </w:r>
      <w:r w:rsidRPr="00283904">
        <w:t>/</w:t>
      </w:r>
      <w:r w:rsidRPr="00283904">
        <w:rPr>
          <w:lang w:val="en-GB"/>
        </w:rPr>
        <w:t>ARM</w:t>
      </w:r>
      <w:r w:rsidRPr="00283904">
        <w:t xml:space="preserve">/3; </w:t>
      </w:r>
      <w:r w:rsidRPr="00283904">
        <w:rPr>
          <w:lang w:val="en-GB"/>
        </w:rPr>
        <w:t>CAT</w:t>
      </w:r>
      <w:r w:rsidRPr="00283904">
        <w:t>/</w:t>
      </w:r>
      <w:r w:rsidRPr="00283904">
        <w:rPr>
          <w:lang w:val="en-GB"/>
        </w:rPr>
        <w:t>C</w:t>
      </w:r>
      <w:r w:rsidRPr="00283904">
        <w:t>/</w:t>
      </w:r>
      <w:r w:rsidRPr="00283904">
        <w:rPr>
          <w:lang w:val="en-GB"/>
        </w:rPr>
        <w:t>ARM</w:t>
      </w:r>
      <w:r w:rsidRPr="00283904">
        <w:t>/</w:t>
      </w:r>
      <w:r w:rsidRPr="00283904">
        <w:rPr>
          <w:lang w:val="en-GB"/>
        </w:rPr>
        <w:t>Q</w:t>
      </w:r>
      <w:r w:rsidRPr="00283904">
        <w:t>/3</w:t>
      </w:r>
      <w:r w:rsidR="00BA52A0" w:rsidRPr="00BA52A0">
        <w:t xml:space="preserve"> </w:t>
      </w:r>
      <w:r w:rsidR="00BA52A0">
        <w:t xml:space="preserve">и </w:t>
      </w:r>
      <w:r w:rsidRPr="00283904">
        <w:rPr>
          <w:lang w:val="en-GB"/>
        </w:rPr>
        <w:t>Add</w:t>
      </w:r>
      <w:r w:rsidRPr="00283904">
        <w:t xml:space="preserve">.1; </w:t>
      </w:r>
      <w:r w:rsidRPr="00283904">
        <w:rPr>
          <w:lang w:val="en-GB"/>
        </w:rPr>
        <w:t>HRI</w:t>
      </w:r>
      <w:r w:rsidRPr="00283904">
        <w:t>/</w:t>
      </w:r>
      <w:r w:rsidRPr="00283904">
        <w:rPr>
          <w:lang w:val="en-GB"/>
        </w:rPr>
        <w:t>CORE</w:t>
      </w:r>
      <w:r w:rsidRPr="00283904">
        <w:t>/1/</w:t>
      </w:r>
      <w:r w:rsidRPr="00283904">
        <w:rPr>
          <w:lang w:val="en-GB"/>
        </w:rPr>
        <w:t>Add</w:t>
      </w:r>
      <w:r w:rsidRPr="00283904">
        <w:t xml:space="preserve">.57) </w:t>
      </w:r>
      <w:r w:rsidRPr="007417C7">
        <w:t>(продолжение)</w:t>
      </w:r>
    </w:p>
    <w:p w:rsidR="00F81251" w:rsidRPr="00283904" w:rsidRDefault="00F81251" w:rsidP="007417C7">
      <w:pPr>
        <w:pStyle w:val="SingleTxtGR"/>
      </w:pPr>
      <w:r w:rsidRPr="00283904">
        <w:t>1.</w:t>
      </w:r>
      <w:r w:rsidRPr="00283904">
        <w:tab/>
      </w:r>
      <w:r w:rsidRPr="007417C7">
        <w:rPr>
          <w:i/>
        </w:rPr>
        <w:t>По приглашению Председателя делегация Армении вновь занимает ме</w:t>
      </w:r>
      <w:r w:rsidRPr="007417C7">
        <w:rPr>
          <w:i/>
        </w:rPr>
        <w:t>с</w:t>
      </w:r>
      <w:r w:rsidRPr="007417C7">
        <w:rPr>
          <w:i/>
        </w:rPr>
        <w:t>та за столом Комитета.</w:t>
      </w:r>
    </w:p>
    <w:p w:rsidR="00F81251" w:rsidRPr="00283904" w:rsidRDefault="00F81251" w:rsidP="007417C7">
      <w:pPr>
        <w:pStyle w:val="SingleTxtGR"/>
      </w:pPr>
      <w:r w:rsidRPr="00283904">
        <w:t>2.</w:t>
      </w:r>
      <w:r w:rsidRPr="00283904">
        <w:tab/>
      </w:r>
      <w:r w:rsidRPr="00283904">
        <w:rPr>
          <w:b/>
        </w:rPr>
        <w:t>Г-н Арутюнян</w:t>
      </w:r>
      <w:r w:rsidRPr="00283904">
        <w:t xml:space="preserve"> (Армения) говорит, что дедовщина по отношению к мол</w:t>
      </w:r>
      <w:r w:rsidRPr="00283904">
        <w:t>о</w:t>
      </w:r>
      <w:r w:rsidRPr="00283904">
        <w:t>дым новобранцам со ст</w:t>
      </w:r>
      <w:r w:rsidRPr="00283904">
        <w:t>о</w:t>
      </w:r>
      <w:r w:rsidRPr="00283904">
        <w:t>роны офицеров является практикой прошлого времени, которая больше не имеет распространения в современной армии. Что касается просьбы представить статистические данные по фактам насилия в вооруже</w:t>
      </w:r>
      <w:r w:rsidRPr="00283904">
        <w:t>н</w:t>
      </w:r>
      <w:r w:rsidRPr="00283904">
        <w:t>ных силах, то он отмечает, что в 2011 году сообщалось о 317 случаях оскорбл</w:t>
      </w:r>
      <w:r w:rsidRPr="00283904">
        <w:t>е</w:t>
      </w:r>
      <w:r w:rsidRPr="00283904">
        <w:t>ний или насильс</w:t>
      </w:r>
      <w:r w:rsidRPr="00283904">
        <w:t>т</w:t>
      </w:r>
      <w:r w:rsidRPr="00283904">
        <w:t xml:space="preserve">венных действий в отношении начальников или подчиненных или между военнослужащими одного звания; в </w:t>
      </w:r>
      <w:r w:rsidR="0009131E">
        <w:t>4</w:t>
      </w:r>
      <w:r w:rsidRPr="00283904">
        <w:t xml:space="preserve"> случаях дело было з</w:t>
      </w:r>
      <w:r w:rsidRPr="00283904">
        <w:t>а</w:t>
      </w:r>
      <w:r w:rsidRPr="00283904">
        <w:t xml:space="preserve">крыто за отсутствием состава преступления, и в 313 других случаях было возбуждено судебное преследование. Из этих 313 дел 218 были доведены до суда; 191 дело закончилось вынесением обвинительных приговоров 248 военнослужащим, и 27 дел еще рассматриваются. В 36 случаях разбирательство было прекращено в связи с амнистией, объявленной в мае 2011 года, и в </w:t>
      </w:r>
      <w:r w:rsidR="0009131E">
        <w:t>3</w:t>
      </w:r>
      <w:r w:rsidRPr="00283904">
        <w:t xml:space="preserve"> случаях – в связи с бе</w:t>
      </w:r>
      <w:r w:rsidRPr="00283904">
        <w:t>г</w:t>
      </w:r>
      <w:r w:rsidRPr="00283904">
        <w:t>ством обвиняемых. В 2011 году 36 срочников скончались во время прохо</w:t>
      </w:r>
      <w:r w:rsidRPr="00283904">
        <w:t>ж</w:t>
      </w:r>
      <w:r w:rsidRPr="00283904">
        <w:t>дения военной службы: 10 были убиты на границе азербайджанскими военными; 2</w:t>
      </w:r>
      <w:r w:rsidR="0009131E">
        <w:t> </w:t>
      </w:r>
      <w:r w:rsidRPr="00283904">
        <w:t>стали жертвами предумышленного убийства; еще 2 погибли в результате тя</w:t>
      </w:r>
      <w:r w:rsidRPr="00283904">
        <w:t>ж</w:t>
      </w:r>
      <w:r w:rsidRPr="00283904">
        <w:t>ких актов насилия;</w:t>
      </w:r>
      <w:r w:rsidR="007417C7">
        <w:t xml:space="preserve"> </w:t>
      </w:r>
      <w:r w:rsidRPr="00283904">
        <w:t>9 совершили самоубийство, а остальные умерли в результ</w:t>
      </w:r>
      <w:r w:rsidRPr="00283904">
        <w:t>а</w:t>
      </w:r>
      <w:r w:rsidRPr="00283904">
        <w:t>те аварий, болезней или других несчастных случаев. Если Комитет пожелает, позже ему могут быть представлены более подробные статистические данные.</w:t>
      </w:r>
    </w:p>
    <w:p w:rsidR="00F81251" w:rsidRPr="00283904" w:rsidRDefault="00F81251" w:rsidP="007417C7">
      <w:pPr>
        <w:pStyle w:val="SingleTxtGR"/>
      </w:pPr>
      <w:r w:rsidRPr="00283904">
        <w:t>3.</w:t>
      </w:r>
      <w:r w:rsidRPr="00283904">
        <w:tab/>
        <w:t>Ежегодно Министерство обороны в тесном сотрудничестве с Военной прокуратурой разрабатывает программу мер, направленных на борьбу с насил</w:t>
      </w:r>
      <w:r w:rsidRPr="00283904">
        <w:t>и</w:t>
      </w:r>
      <w:r w:rsidRPr="00283904">
        <w:t>ем в армии и повышение дисциплины. В 2011 году оно создало Комиссию по предупреждению насилия в вооруженных силах, которую возглавляет замест</w:t>
      </w:r>
      <w:r w:rsidRPr="00283904">
        <w:t>и</w:t>
      </w:r>
      <w:r w:rsidRPr="00283904">
        <w:t>тель Министра обороны и которая изучает все аспекты этой проблемы для ра</w:t>
      </w:r>
      <w:r w:rsidRPr="00283904">
        <w:t>з</w:t>
      </w:r>
      <w:r w:rsidRPr="00283904">
        <w:t>работки конкретных решений. Совместно с экспертами Организации по без</w:t>
      </w:r>
      <w:r w:rsidRPr="00283904">
        <w:t>о</w:t>
      </w:r>
      <w:r w:rsidRPr="00283904">
        <w:t>пасности и сотрудничеству в Европе (ОБСЕ) Министр обороны и Военный прокурор подготовили законопроект о поддержании дисциплины в вооруже</w:t>
      </w:r>
      <w:r w:rsidRPr="00283904">
        <w:t>н</w:t>
      </w:r>
      <w:r w:rsidRPr="00283904">
        <w:t>ных силах, который вступил в силу 28 апреля 2012 года. В настоящее время разрабатывается руководство по применению этого нового Закона для прокур</w:t>
      </w:r>
      <w:r w:rsidRPr="00283904">
        <w:t>о</w:t>
      </w:r>
      <w:r w:rsidRPr="00283904">
        <w:t>ров, судей и армейских командиров в целях обеспечения единообразного и э</w:t>
      </w:r>
      <w:r w:rsidRPr="00283904">
        <w:t>ф</w:t>
      </w:r>
      <w:r w:rsidRPr="00283904">
        <w:t>фективного осуществления новых положений и уменьшения тем самым риска коррупции и должностных злоупотреблений в армии. Среди изменений, ввод</w:t>
      </w:r>
      <w:r w:rsidRPr="00283904">
        <w:t>и</w:t>
      </w:r>
      <w:r w:rsidRPr="00283904">
        <w:t>мых новым Законом, следует отметить отмену дисциплинарного ареста и его замену обязательной службой</w:t>
      </w:r>
      <w:r w:rsidR="007417C7">
        <w:t xml:space="preserve"> </w:t>
      </w:r>
      <w:r w:rsidRPr="00283904">
        <w:t>в специал</w:t>
      </w:r>
      <w:r w:rsidRPr="00283904">
        <w:t>ь</w:t>
      </w:r>
      <w:r w:rsidRPr="00283904">
        <w:t>ном батальоне сроком до 30 дней.</w:t>
      </w:r>
    </w:p>
    <w:p w:rsidR="00F81251" w:rsidRPr="00283904" w:rsidRDefault="00F81251" w:rsidP="007417C7">
      <w:pPr>
        <w:pStyle w:val="SingleTxtGR"/>
      </w:pPr>
      <w:r w:rsidRPr="00283904">
        <w:t>4.</w:t>
      </w:r>
      <w:r w:rsidRPr="00283904">
        <w:tab/>
        <w:t>Министр обороны и Военный прокурор при поддержке экспертов ОБСЕ также подготовили пр</w:t>
      </w:r>
      <w:r w:rsidRPr="00283904">
        <w:t>о</w:t>
      </w:r>
      <w:r w:rsidRPr="00283904">
        <w:t>екты поправок для внесения в главу Уголовного кодекса, посвященную преступлениям, совершенным против военнослужащих или с</w:t>
      </w:r>
      <w:r w:rsidRPr="00283904">
        <w:t>а</w:t>
      </w:r>
      <w:r w:rsidRPr="00283904">
        <w:t>мими военнослужащими, которые будут рассмотрены парламентом на его осе</w:t>
      </w:r>
      <w:r w:rsidRPr="00283904">
        <w:t>н</w:t>
      </w:r>
      <w:r w:rsidRPr="00283904">
        <w:t>ней сессии. Эти поправки предполагают сохранение нынешней классификации преступлений, но предусматривают иные наказания в зависимости от звания виновного.</w:t>
      </w:r>
    </w:p>
    <w:p w:rsidR="00F81251" w:rsidRPr="00283904" w:rsidRDefault="00F81251" w:rsidP="007417C7">
      <w:pPr>
        <w:pStyle w:val="SingleTxtGR"/>
      </w:pPr>
      <w:r w:rsidRPr="00283904">
        <w:t>5.</w:t>
      </w:r>
      <w:r w:rsidRPr="00283904">
        <w:tab/>
        <w:t>В Армении нет военных судов. Все уголовные дела, возбужденные пр</w:t>
      </w:r>
      <w:r w:rsidRPr="00283904">
        <w:t>о</w:t>
      </w:r>
      <w:r w:rsidRPr="00283904">
        <w:t>тив военнослужащих, рассматриваются обычными судами. Следственная слу</w:t>
      </w:r>
      <w:r w:rsidRPr="00283904">
        <w:t>ж</w:t>
      </w:r>
      <w:r w:rsidRPr="00283904">
        <w:t>ба Министерства обороны, ответственная за проведение предварительного ра</w:t>
      </w:r>
      <w:r w:rsidRPr="00283904">
        <w:t>с</w:t>
      </w:r>
      <w:r w:rsidRPr="00283904">
        <w:t>следования нарушений военных уставов и преступлений, совершенных военн</w:t>
      </w:r>
      <w:r w:rsidRPr="00283904">
        <w:t>о</w:t>
      </w:r>
      <w:r w:rsidRPr="00283904">
        <w:t xml:space="preserve">служащими или против военнослужащих, выполняет свои функции в условиях полной независимости. Министр обороны </w:t>
      </w:r>
      <w:r w:rsidR="007417C7">
        <w:t>никоим образом не вмешивается в </w:t>
      </w:r>
      <w:r w:rsidRPr="00283904">
        <w:t>проведение расследований, за исключением решения вопросов логистики. Кроме того, назначением и освобождением членов Следственной службы вед</w:t>
      </w:r>
      <w:r w:rsidRPr="00283904">
        <w:t>а</w:t>
      </w:r>
      <w:r w:rsidRPr="00283904">
        <w:t>ет сам Президент Республики. Надзор за соблюдением законности при пров</w:t>
      </w:r>
      <w:r w:rsidRPr="00283904">
        <w:t>е</w:t>
      </w:r>
      <w:r w:rsidRPr="00283904">
        <w:t>дении предварительных расследований этой Службой осуществляется сотру</w:t>
      </w:r>
      <w:r w:rsidRPr="00283904">
        <w:t>д</w:t>
      </w:r>
      <w:r w:rsidR="007417C7">
        <w:t>никами Военной прокуратуры.</w:t>
      </w:r>
    </w:p>
    <w:p w:rsidR="00F81251" w:rsidRPr="00F81251" w:rsidRDefault="00F81251" w:rsidP="007417C7">
      <w:pPr>
        <w:pStyle w:val="SingleTxtGR"/>
      </w:pPr>
      <w:r w:rsidRPr="00283904">
        <w:t>6.</w:t>
      </w:r>
      <w:r w:rsidRPr="00283904">
        <w:tab/>
        <w:t>Что касается смерти Вардана Севяна, Геворка Котиняна и Артака Назар</w:t>
      </w:r>
      <w:r w:rsidRPr="00283904">
        <w:t>я</w:t>
      </w:r>
      <w:r w:rsidRPr="00283904">
        <w:t>на, то подробности о ходе разбирательств по этим делам и о их результатах б</w:t>
      </w:r>
      <w:r w:rsidRPr="00283904">
        <w:t>ы</w:t>
      </w:r>
      <w:r w:rsidRPr="00283904">
        <w:t>ли сообщены в письменных ответах (пункты 182–197). По делу Вардана Севяна следует уточнить, что основной элемент доказательства в пользу версии о с</w:t>
      </w:r>
      <w:r w:rsidRPr="00283904">
        <w:t>а</w:t>
      </w:r>
      <w:r w:rsidRPr="00283904">
        <w:t>моубийстве, т</w:t>
      </w:r>
      <w:r w:rsidR="002103C9">
        <w:t>.</w:t>
      </w:r>
      <w:r w:rsidRPr="00283904">
        <w:t>е</w:t>
      </w:r>
      <w:r w:rsidR="002103C9">
        <w:t>.</w:t>
      </w:r>
      <w:r w:rsidRPr="00283904">
        <w:t xml:space="preserve"> сделанная от руки надпись на обороте фотографии, найде</w:t>
      </w:r>
      <w:r w:rsidRPr="00283904">
        <w:t>н</w:t>
      </w:r>
      <w:r w:rsidRPr="00283904">
        <w:t>ной рядом с телом, был отдан на графологическую экспертизу, которая по</w:t>
      </w:r>
      <w:r w:rsidRPr="00283904">
        <w:t>д</w:t>
      </w:r>
      <w:r w:rsidRPr="00283904">
        <w:t>твердила, что данная надпись была действительно сделана рукой покойного. Разбирател</w:t>
      </w:r>
      <w:r w:rsidRPr="00283904">
        <w:t>ь</w:t>
      </w:r>
      <w:r w:rsidRPr="00283904">
        <w:t xml:space="preserve">ство по делу </w:t>
      </w:r>
      <w:r w:rsidRPr="002103C9">
        <w:t>Назаряна</w:t>
      </w:r>
      <w:r w:rsidRPr="00283904">
        <w:t xml:space="preserve"> по-прежнему продолжается</w:t>
      </w:r>
      <w:r w:rsidRPr="00F81251">
        <w:t>.</w:t>
      </w:r>
    </w:p>
    <w:p w:rsidR="00F81251" w:rsidRPr="00283904" w:rsidRDefault="00F81251" w:rsidP="007417C7">
      <w:pPr>
        <w:pStyle w:val="SingleTxtGR"/>
      </w:pPr>
      <w:r w:rsidRPr="00F81251">
        <w:t>7.</w:t>
      </w:r>
      <w:r w:rsidRPr="00F81251">
        <w:tab/>
      </w:r>
      <w:r w:rsidRPr="00283904">
        <w:rPr>
          <w:b/>
        </w:rPr>
        <w:t>Г-н</w:t>
      </w:r>
      <w:r w:rsidRPr="00F81251">
        <w:rPr>
          <w:b/>
        </w:rPr>
        <w:t xml:space="preserve"> </w:t>
      </w:r>
      <w:r w:rsidRPr="00283904">
        <w:rPr>
          <w:b/>
        </w:rPr>
        <w:t>Петросян</w:t>
      </w:r>
      <w:r w:rsidRPr="00F81251">
        <w:t xml:space="preserve"> (</w:t>
      </w:r>
      <w:r w:rsidRPr="00283904">
        <w:t>Армения</w:t>
      </w:r>
      <w:r w:rsidRPr="00F81251">
        <w:t xml:space="preserve">) </w:t>
      </w:r>
      <w:r w:rsidRPr="00283904">
        <w:t>говорит, что недостаток доверия к полиции со стороны населения является проблемой, унаследованной от советских времен, для решения которой правительство прилагает все усилия</w:t>
      </w:r>
      <w:r w:rsidRPr="00F81251">
        <w:t xml:space="preserve">. </w:t>
      </w:r>
      <w:r w:rsidRPr="00283904">
        <w:t>В 2010</w:t>
      </w:r>
      <w:r w:rsidR="002103C9">
        <w:t>−</w:t>
      </w:r>
      <w:r w:rsidRPr="00283904">
        <w:t>2011 годах была осуществлена программа реформ, включавшая в себя принятие не менее 200 мер, затрагивавших все аспекты функционирования и работы полиции, включая профессиональную подготовку. В настоящее время рабочая группа г</w:t>
      </w:r>
      <w:r w:rsidRPr="00283904">
        <w:t>о</w:t>
      </w:r>
      <w:r w:rsidRPr="00283904">
        <w:t>товит новую программу на 2012–2013 годы, которая, в частности, будет вкл</w:t>
      </w:r>
      <w:r w:rsidRPr="00283904">
        <w:t>ю</w:t>
      </w:r>
      <w:r w:rsidRPr="00283904">
        <w:t>чать в себя принятие мер, направленных на улучшение соблюдения прав свид</w:t>
      </w:r>
      <w:r w:rsidRPr="00283904">
        <w:t>е</w:t>
      </w:r>
      <w:r w:rsidRPr="00283904">
        <w:t>телей, подозреваемых и обвиняемых, среди которых установка систем виде</w:t>
      </w:r>
      <w:r w:rsidRPr="00283904">
        <w:t>о</w:t>
      </w:r>
      <w:r w:rsidRPr="00283904">
        <w:t>наблюдения в отделениях полиции. Был задан вопрос о количестве случаев, к</w:t>
      </w:r>
      <w:r w:rsidRPr="00283904">
        <w:t>о</w:t>
      </w:r>
      <w:r w:rsidRPr="00283904">
        <w:t>гда лица, находящиеся под стражей, просили об осмотре врачом. В 2011 году не было зарегистрировано ни одного слу</w:t>
      </w:r>
      <w:r w:rsidR="007417C7">
        <w:t>чая обращения с такой просьбой.</w:t>
      </w:r>
    </w:p>
    <w:p w:rsidR="00F81251" w:rsidRPr="00283904" w:rsidRDefault="00F81251" w:rsidP="007417C7">
      <w:pPr>
        <w:pStyle w:val="SingleTxtGR"/>
      </w:pPr>
      <w:r w:rsidRPr="00F81251">
        <w:t>8.</w:t>
      </w:r>
      <w:r w:rsidRPr="00F81251">
        <w:tab/>
      </w:r>
      <w:r w:rsidRPr="00283904">
        <w:t xml:space="preserve">Статья </w:t>
      </w:r>
      <w:r w:rsidRPr="00F81251">
        <w:t xml:space="preserve">32 </w:t>
      </w:r>
      <w:r w:rsidRPr="00283904">
        <w:t>Закона о содержании задержанных и арестованных лиц четко предусматривает немедленное уведомление семьи соответствующего лица</w:t>
      </w:r>
      <w:r w:rsidR="007417C7">
        <w:t xml:space="preserve"> в </w:t>
      </w:r>
      <w:r w:rsidRPr="00283904">
        <w:t>случае его ареста, помещения под стражу или перевода в другое место соде</w:t>
      </w:r>
      <w:r w:rsidRPr="00283904">
        <w:t>р</w:t>
      </w:r>
      <w:r w:rsidRPr="00283904">
        <w:t>жания под стражей</w:t>
      </w:r>
      <w:r w:rsidRPr="00F81251">
        <w:t xml:space="preserve">. </w:t>
      </w:r>
      <w:r w:rsidRPr="00283904">
        <w:t>В случае административного задержания начальник учре</w:t>
      </w:r>
      <w:r w:rsidRPr="00283904">
        <w:t>ж</w:t>
      </w:r>
      <w:r w:rsidRPr="00283904">
        <w:t>дения обязан письменно информировать семью в течение трех дней. Что кас</w:t>
      </w:r>
      <w:r w:rsidRPr="00283904">
        <w:t>а</w:t>
      </w:r>
      <w:r w:rsidRPr="00283904">
        <w:t>ется 53 человек, арестованных 17 апреля 2010 года в районе Нор Норк, то сл</w:t>
      </w:r>
      <w:r w:rsidRPr="00283904">
        <w:t>е</w:t>
      </w:r>
      <w:r w:rsidRPr="00283904">
        <w:t>дует отметить, что речь идет о членах пр</w:t>
      </w:r>
      <w:r w:rsidRPr="00283904">
        <w:t>е</w:t>
      </w:r>
      <w:r w:rsidRPr="00283904">
        <w:t>ступных организаций, у которых было найдено огнестрельное оружие и большое количество боеприп</w:t>
      </w:r>
      <w:r w:rsidRPr="00283904">
        <w:t>а</w:t>
      </w:r>
      <w:r w:rsidR="007417C7">
        <w:t>сов.</w:t>
      </w:r>
    </w:p>
    <w:p w:rsidR="00F81251" w:rsidRPr="00283904" w:rsidRDefault="00F81251" w:rsidP="007417C7">
      <w:pPr>
        <w:pStyle w:val="SingleTxtGR"/>
      </w:pPr>
      <w:r w:rsidRPr="00F81251">
        <w:t>9.</w:t>
      </w:r>
      <w:r w:rsidRPr="00F81251">
        <w:tab/>
      </w:r>
      <w:r w:rsidRPr="00283904">
        <w:t>Сотрудничество между Арменией и Российской Федерацией по уголо</w:t>
      </w:r>
      <w:r w:rsidRPr="00283904">
        <w:t>в</w:t>
      </w:r>
      <w:r w:rsidRPr="00283904">
        <w:t>ным делам регулируется Конвенцией о правовой помощи и правовых отнош</w:t>
      </w:r>
      <w:r w:rsidRPr="00283904">
        <w:t>е</w:t>
      </w:r>
      <w:r w:rsidRPr="00283904">
        <w:t xml:space="preserve">ниях по гражданским, семейным и уголовным делам от 22 января 1993 года </w:t>
      </w:r>
      <w:r w:rsidRPr="00F81251">
        <w:t>(</w:t>
      </w:r>
      <w:r w:rsidRPr="00283904">
        <w:t>Минская конвенция</w:t>
      </w:r>
      <w:r w:rsidRPr="00F81251">
        <w:t>)</w:t>
      </w:r>
      <w:r w:rsidRPr="00283904">
        <w:t xml:space="preserve"> и Протоколом к ней</w:t>
      </w:r>
      <w:r w:rsidRPr="00F81251">
        <w:t xml:space="preserve">. </w:t>
      </w:r>
      <w:r w:rsidRPr="00283904">
        <w:t>Компетентными должностными л</w:t>
      </w:r>
      <w:r w:rsidRPr="00283904">
        <w:t>и</w:t>
      </w:r>
      <w:r w:rsidRPr="00283904">
        <w:t xml:space="preserve">цами, уполномоченными удовлетворять или отклонять запросы об экстрадиции, являются Генеральный прокурор в случаях, когда запрашиваемое лицо ожидает суда, или Министр юстиции в случаях, когда над данным лицом уже идет суд или приговор уже </w:t>
      </w:r>
      <w:r w:rsidR="007417C7">
        <w:t>вынесен и вступил в силу.</w:t>
      </w:r>
    </w:p>
    <w:p w:rsidR="00F81251" w:rsidRPr="00283904" w:rsidRDefault="00F81251" w:rsidP="007417C7">
      <w:pPr>
        <w:pStyle w:val="SingleTxtGR"/>
      </w:pPr>
      <w:r w:rsidRPr="00F81251">
        <w:t>10.</w:t>
      </w:r>
      <w:r w:rsidRPr="00F81251">
        <w:tab/>
      </w:r>
      <w:r w:rsidRPr="00283904">
        <w:t>В Армении закон не предусматривает наказания за гомосексуализм и н</w:t>
      </w:r>
      <w:r w:rsidRPr="00283904">
        <w:t>и</w:t>
      </w:r>
      <w:r w:rsidRPr="00283904">
        <w:t>кто не может быть задержан по этой причине</w:t>
      </w:r>
      <w:r w:rsidRPr="00F81251">
        <w:t xml:space="preserve">. </w:t>
      </w:r>
      <w:r w:rsidRPr="00283904">
        <w:t>Однако половые отношения ме</w:t>
      </w:r>
      <w:r w:rsidRPr="00283904">
        <w:t>ж</w:t>
      </w:r>
      <w:r w:rsidRPr="00283904">
        <w:t>ду лицами одного пола, связанные с проституцией, подлежат администрати</w:t>
      </w:r>
      <w:r w:rsidRPr="00283904">
        <w:t>в</w:t>
      </w:r>
      <w:r w:rsidR="007417C7">
        <w:t>ному наказанию.</w:t>
      </w:r>
    </w:p>
    <w:p w:rsidR="00F81251" w:rsidRPr="00283904" w:rsidRDefault="00F81251" w:rsidP="007417C7">
      <w:pPr>
        <w:pStyle w:val="SingleTxtGR"/>
      </w:pPr>
      <w:r w:rsidRPr="00F81251">
        <w:t>11.</w:t>
      </w:r>
      <w:r w:rsidRPr="00F81251">
        <w:tab/>
      </w:r>
      <w:r w:rsidRPr="00283904">
        <w:rPr>
          <w:b/>
        </w:rPr>
        <w:t>Г-н</w:t>
      </w:r>
      <w:r w:rsidRPr="00F81251">
        <w:rPr>
          <w:b/>
        </w:rPr>
        <w:t xml:space="preserve"> </w:t>
      </w:r>
      <w:r w:rsidRPr="00283904">
        <w:rPr>
          <w:b/>
        </w:rPr>
        <w:t>Степанян</w:t>
      </w:r>
      <w:r w:rsidRPr="00F81251">
        <w:t xml:space="preserve"> (</w:t>
      </w:r>
      <w:r w:rsidRPr="00283904">
        <w:t>Армения</w:t>
      </w:r>
      <w:r w:rsidRPr="00F81251">
        <w:t xml:space="preserve">), </w:t>
      </w:r>
      <w:r w:rsidRPr="00283904">
        <w:t>возвращаясь к вопросу о смерти Вагана Хал</w:t>
      </w:r>
      <w:r w:rsidRPr="00283904">
        <w:t>а</w:t>
      </w:r>
      <w:r w:rsidRPr="00283904">
        <w:t>фяна, говорит, что пис</w:t>
      </w:r>
      <w:r w:rsidRPr="00283904">
        <w:t>ь</w:t>
      </w:r>
      <w:r w:rsidRPr="00283904">
        <w:t>менные ответы содержатся в подробном отчете по этому делу</w:t>
      </w:r>
      <w:r w:rsidRPr="00F81251">
        <w:t xml:space="preserve">. </w:t>
      </w:r>
      <w:r w:rsidRPr="00283904">
        <w:t>Он подчеркивает, что в отношении четырех сотрудников, принявших уч</w:t>
      </w:r>
      <w:r w:rsidRPr="00283904">
        <w:t>а</w:t>
      </w:r>
      <w:r w:rsidRPr="00283904">
        <w:t>стие в аресте, содержании под страже и допросах жертвы, было немедленно н</w:t>
      </w:r>
      <w:r w:rsidRPr="00283904">
        <w:t>а</w:t>
      </w:r>
      <w:r w:rsidRPr="00283904">
        <w:t>чато расследование. Первоначально деяния были квалифицированы по ст</w:t>
      </w:r>
      <w:r w:rsidRPr="00283904">
        <w:t>а</w:t>
      </w:r>
      <w:r w:rsidRPr="00283904">
        <w:t>тье</w:t>
      </w:r>
      <w:r w:rsidR="002103C9">
        <w:t> </w:t>
      </w:r>
      <w:r w:rsidRPr="00283904">
        <w:t>110 Уголовного кодекса (насилие, повлекшее самоубийство), а затем в ходе следствия эта квалификация была изменена, и для целей судебного преследов</w:t>
      </w:r>
      <w:r w:rsidRPr="00283904">
        <w:t>а</w:t>
      </w:r>
      <w:r w:rsidRPr="00283904">
        <w:t>ния им вменялось в вину превышение должностных полномочий, повлекшее тяжкие последствия (статья 309 (3) Уголовного кодекса), и злоупотребление должностными полномочиями (статья 308 (1) Уголовного кодекса). Двое из подсудимых сотрудников полиции были признаны виновными и приговорены соответственно к восьми и двум годам тюремного заключения. Два других с</w:t>
      </w:r>
      <w:r w:rsidRPr="00283904">
        <w:t>о</w:t>
      </w:r>
      <w:r w:rsidRPr="00283904">
        <w:t>трудника были оправданы. Апелляции, поданные родственниками жертвы на оправдате</w:t>
      </w:r>
      <w:r w:rsidR="007417C7">
        <w:t>льный приговор, были отклонены.</w:t>
      </w:r>
    </w:p>
    <w:p w:rsidR="00F81251" w:rsidRPr="00283904" w:rsidRDefault="00F81251" w:rsidP="007417C7">
      <w:pPr>
        <w:pStyle w:val="SingleTxtGR"/>
      </w:pPr>
      <w:r w:rsidRPr="00F81251">
        <w:t>12.</w:t>
      </w:r>
      <w:r w:rsidRPr="00F81251">
        <w:tab/>
      </w:r>
      <w:r w:rsidRPr="00283904">
        <w:t xml:space="preserve">В </w:t>
      </w:r>
      <w:r w:rsidRPr="00F81251">
        <w:t>2008</w:t>
      </w:r>
      <w:r w:rsidR="002103C9">
        <w:t>−</w:t>
      </w:r>
      <w:r w:rsidRPr="00F81251">
        <w:t>2011</w:t>
      </w:r>
      <w:r w:rsidRPr="00283904">
        <w:t xml:space="preserve"> годах Специальная следственная служба провела расслед</w:t>
      </w:r>
      <w:r w:rsidRPr="00283904">
        <w:t>о</w:t>
      </w:r>
      <w:r w:rsidRPr="00283904">
        <w:t xml:space="preserve">вание </w:t>
      </w:r>
      <w:r w:rsidRPr="00F81251">
        <w:t xml:space="preserve">22 </w:t>
      </w:r>
      <w:r w:rsidRPr="00283904">
        <w:t>уголовных дел в отношении государственных должностных лиц</w:t>
      </w:r>
      <w:r w:rsidR="007417C7">
        <w:t>:</w:t>
      </w:r>
      <w:r w:rsidR="00F42ED0" w:rsidRPr="00F42ED0">
        <w:t xml:space="preserve"> </w:t>
      </w:r>
      <w:r w:rsidRPr="00F81251">
        <w:t>21</w:t>
      </w:r>
      <w:r w:rsidR="00F42ED0">
        <w:rPr>
          <w:lang w:val="en-US"/>
        </w:rPr>
        <w:t> </w:t>
      </w:r>
      <w:r w:rsidRPr="00283904">
        <w:t xml:space="preserve">дело касалось сотрудников полиции и </w:t>
      </w:r>
      <w:r w:rsidRPr="00F81251">
        <w:t>1</w:t>
      </w:r>
      <w:r w:rsidRPr="00283904">
        <w:t xml:space="preserve"> – сотрудника пенитенциарной слу</w:t>
      </w:r>
      <w:r w:rsidRPr="00283904">
        <w:t>ж</w:t>
      </w:r>
      <w:r w:rsidRPr="00283904">
        <w:t>бы</w:t>
      </w:r>
      <w:r w:rsidRPr="00F81251">
        <w:t xml:space="preserve">. </w:t>
      </w:r>
      <w:r w:rsidRPr="00283904">
        <w:t>Эти дела были доведены до суда, и результатом их рассмотрения стало в</w:t>
      </w:r>
      <w:r w:rsidRPr="00283904">
        <w:t>ы</w:t>
      </w:r>
      <w:r w:rsidRPr="00283904">
        <w:t>несение 4 приговоров, связанных с тюремным заключением, и 18 приговоров без лишения свободы. По делу</w:t>
      </w:r>
      <w:r w:rsidRPr="00F42ED0">
        <w:t xml:space="preserve"> Левона Гуляна</w:t>
      </w:r>
      <w:r w:rsidRPr="00283904">
        <w:t xml:space="preserve"> было проведено три судебных процесса, и во всех случаях результаты действий следственных органов были объявлены недействительными. Собранные доказательства были признаны н</w:t>
      </w:r>
      <w:r w:rsidRPr="00283904">
        <w:t>е</w:t>
      </w:r>
      <w:r w:rsidR="002103C9">
        <w:t>достаточными</w:t>
      </w:r>
      <w:r w:rsidR="00F42ED0">
        <w:rPr>
          <w:lang w:val="en-US"/>
        </w:rPr>
        <w:t>,</w:t>
      </w:r>
      <w:r w:rsidRPr="00283904">
        <w:t xml:space="preserve"> и дело было закрыто. Юридические представители жертвы о</w:t>
      </w:r>
      <w:r w:rsidRPr="00283904">
        <w:t>б</w:t>
      </w:r>
      <w:r w:rsidRPr="00283904">
        <w:t>ратились в Европейский суд по правам человека.</w:t>
      </w:r>
    </w:p>
    <w:p w:rsidR="00F81251" w:rsidRPr="00283904" w:rsidRDefault="00F81251" w:rsidP="007417C7">
      <w:pPr>
        <w:pStyle w:val="SingleTxtGR"/>
      </w:pPr>
      <w:r w:rsidRPr="00F81251">
        <w:t>13.</w:t>
      </w:r>
      <w:r w:rsidRPr="00F81251">
        <w:tab/>
      </w:r>
      <w:r w:rsidRPr="00283904">
        <w:t xml:space="preserve">Что касается событий </w:t>
      </w:r>
      <w:r w:rsidRPr="00F81251">
        <w:t>1</w:t>
      </w:r>
      <w:r w:rsidRPr="00283904">
        <w:t xml:space="preserve"> марта </w:t>
      </w:r>
      <w:r w:rsidRPr="00F81251">
        <w:t>2008</w:t>
      </w:r>
      <w:r w:rsidRPr="00283904">
        <w:t xml:space="preserve"> года, во время которых погибло д</w:t>
      </w:r>
      <w:r w:rsidRPr="00283904">
        <w:t>е</w:t>
      </w:r>
      <w:r w:rsidRPr="00283904">
        <w:t>сять человек, то г-н Степанян говорит, что, как и г-жа Гаер, он выражает сож</w:t>
      </w:r>
      <w:r w:rsidRPr="00283904">
        <w:t>а</w:t>
      </w:r>
      <w:r w:rsidRPr="00283904">
        <w:t xml:space="preserve">ление </w:t>
      </w:r>
      <w:r w:rsidR="002103C9">
        <w:t>в том</w:t>
      </w:r>
      <w:r w:rsidRPr="00283904">
        <w:t>, что, несмотря на проделанную работу, пока еще не удалось опр</w:t>
      </w:r>
      <w:r w:rsidRPr="00283904">
        <w:t>е</w:t>
      </w:r>
      <w:r w:rsidRPr="00283904">
        <w:t>делить виновных</w:t>
      </w:r>
      <w:r w:rsidRPr="00F81251">
        <w:t xml:space="preserve">. </w:t>
      </w:r>
      <w:r w:rsidRPr="00283904">
        <w:t>Однако расследование приняло новый оборот, когда През</w:t>
      </w:r>
      <w:r w:rsidRPr="00283904">
        <w:t>и</w:t>
      </w:r>
      <w:r w:rsidRPr="00283904">
        <w:t>дент Республики призвал следственные органы приумножить свои усилия, обесп</w:t>
      </w:r>
      <w:r w:rsidRPr="00283904">
        <w:t>е</w:t>
      </w:r>
      <w:r w:rsidRPr="00283904">
        <w:t>чив обмен информацией, повторный анализ показаний свидетелей, а также выводов экспертов, и, при необходимости, обеспечив назначение новых экспертов. Следственная группа была усилена новыми специалистами, име</w:t>
      </w:r>
      <w:r w:rsidRPr="00283904">
        <w:t>ю</w:t>
      </w:r>
      <w:r w:rsidRPr="00283904">
        <w:t>щими бол</w:t>
      </w:r>
      <w:r w:rsidRPr="00283904">
        <w:t>ь</w:t>
      </w:r>
      <w:r w:rsidRPr="00283904">
        <w:t>шой опыт расследования таких дел, и ее возглавил новый начальник. Все элементы этого дела изучаются вновь; был объявлен поиск свидетелей</w:t>
      </w:r>
      <w:r w:rsidR="00F42ED0">
        <w:t>,</w:t>
      </w:r>
      <w:r w:rsidRPr="00283904">
        <w:t xml:space="preserve"> и было собрано 500 свидетельских показаний. Генеральный прокурор попросил ответственных за расследование два раза в месяц встречаться с представител</w:t>
      </w:r>
      <w:r w:rsidRPr="00283904">
        <w:t>я</w:t>
      </w:r>
      <w:r w:rsidRPr="00283904">
        <w:t>ми СМИ для их информирования о достигнутом прогрессе.</w:t>
      </w:r>
    </w:p>
    <w:p w:rsidR="00F81251" w:rsidRPr="00283904" w:rsidRDefault="00F81251" w:rsidP="007417C7">
      <w:pPr>
        <w:pStyle w:val="SingleTxtGR"/>
      </w:pPr>
      <w:r w:rsidRPr="00F81251">
        <w:t>14.</w:t>
      </w:r>
      <w:r w:rsidRPr="00F81251">
        <w:tab/>
      </w:r>
      <w:r w:rsidRPr="00283904">
        <w:t>Законодательством Армении предусмотрена защита свидетелей, а также всех других лиц, сообщающих информацию, которая может помочь идентиф</w:t>
      </w:r>
      <w:r w:rsidRPr="00283904">
        <w:t>и</w:t>
      </w:r>
      <w:r w:rsidRPr="00283904">
        <w:t>кации лиц, совершивших уголовное преступление</w:t>
      </w:r>
      <w:r w:rsidRPr="00F81251">
        <w:t xml:space="preserve">. </w:t>
      </w:r>
      <w:r w:rsidRPr="00283904">
        <w:t>Эта</w:t>
      </w:r>
      <w:r w:rsidRPr="00F81251">
        <w:t xml:space="preserve"> </w:t>
      </w:r>
      <w:r w:rsidRPr="00283904">
        <w:t>защита</w:t>
      </w:r>
      <w:r w:rsidRPr="00F81251">
        <w:t xml:space="preserve"> </w:t>
      </w:r>
      <w:r w:rsidRPr="00283904">
        <w:t>также</w:t>
      </w:r>
      <w:r w:rsidRPr="00F81251">
        <w:t xml:space="preserve"> </w:t>
      </w:r>
      <w:r w:rsidRPr="00283904">
        <w:t>распр</w:t>
      </w:r>
      <w:r w:rsidRPr="00283904">
        <w:t>о</w:t>
      </w:r>
      <w:r w:rsidRPr="00283904">
        <w:t>страняется</w:t>
      </w:r>
      <w:r w:rsidRPr="00F81251">
        <w:t xml:space="preserve"> </w:t>
      </w:r>
      <w:r w:rsidRPr="00283904">
        <w:t>на</w:t>
      </w:r>
      <w:r w:rsidRPr="00F81251">
        <w:t xml:space="preserve"> </w:t>
      </w:r>
      <w:r w:rsidRPr="00283904">
        <w:t>членов</w:t>
      </w:r>
      <w:r w:rsidRPr="00F81251">
        <w:t xml:space="preserve"> </w:t>
      </w:r>
      <w:r w:rsidRPr="00283904">
        <w:t>семьи</w:t>
      </w:r>
      <w:r w:rsidRPr="00F81251">
        <w:t xml:space="preserve">. </w:t>
      </w:r>
      <w:r w:rsidRPr="00283904">
        <w:t>Судебные власти могут распорядиться о примен</w:t>
      </w:r>
      <w:r w:rsidRPr="00283904">
        <w:t>е</w:t>
      </w:r>
      <w:r w:rsidRPr="00283904">
        <w:t>нии защитных мер по своей собственной инициативе или в ответ на письме</w:t>
      </w:r>
      <w:r w:rsidRPr="00283904">
        <w:t>н</w:t>
      </w:r>
      <w:r w:rsidRPr="00283904">
        <w:t>ный запрос соответствующего лица. В последнем случае запрос рассматривае</w:t>
      </w:r>
      <w:r w:rsidRPr="00283904">
        <w:t>т</w:t>
      </w:r>
      <w:r w:rsidRPr="00283904">
        <w:t>ся в течение не более 24 часов и решение немедленно сообщается заинтерес</w:t>
      </w:r>
      <w:r w:rsidRPr="00283904">
        <w:t>о</w:t>
      </w:r>
      <w:r w:rsidRPr="00283904">
        <w:t xml:space="preserve">ванному лицу. В случае отказа впоследствии </w:t>
      </w:r>
      <w:r w:rsidR="007417C7">
        <w:t>может быть подан новый запрос о</w:t>
      </w:r>
      <w:r w:rsidR="00371434">
        <w:t xml:space="preserve"> </w:t>
      </w:r>
      <w:r w:rsidRPr="00283904">
        <w:t>защитных мерах, если в деле появятся новые элементы. Меры, которые могут быть приняты, включают в себя физическую защиту; защиту идентификацио</w:t>
      </w:r>
      <w:r w:rsidRPr="00283904">
        <w:t>н</w:t>
      </w:r>
      <w:r w:rsidRPr="00283904">
        <w:t>ных и персональных данных; прослуш</w:t>
      </w:r>
      <w:r w:rsidRPr="00283904">
        <w:t>и</w:t>
      </w:r>
      <w:r w:rsidRPr="00283904">
        <w:t>вание телефонных разговоров и другие меры технического характера; изменение физической внешности и идентиф</w:t>
      </w:r>
      <w:r w:rsidRPr="00283904">
        <w:t>и</w:t>
      </w:r>
      <w:r w:rsidRPr="00283904">
        <w:t>кационных данных, а также сме</w:t>
      </w:r>
      <w:r w:rsidR="007417C7">
        <w:t>н</w:t>
      </w:r>
      <w:r w:rsidR="00334A20">
        <w:t>у</w:t>
      </w:r>
      <w:r w:rsidR="007417C7">
        <w:t xml:space="preserve"> местожительства.</w:t>
      </w:r>
    </w:p>
    <w:p w:rsidR="00F81251" w:rsidRPr="00283904" w:rsidRDefault="00F81251" w:rsidP="007417C7">
      <w:pPr>
        <w:pStyle w:val="SingleTxtGR"/>
      </w:pPr>
      <w:r w:rsidRPr="00F81251">
        <w:t>15.</w:t>
      </w:r>
      <w:r w:rsidRPr="00F81251">
        <w:tab/>
      </w:r>
      <w:r w:rsidRPr="00283904">
        <w:t>Один из членов Комитета выразил озабоченность возможным конфли</w:t>
      </w:r>
      <w:r w:rsidRPr="00283904">
        <w:t>к</w:t>
      </w:r>
      <w:r w:rsidRPr="00283904">
        <w:t>том интересов в связи с проведением расследований прокуратурой</w:t>
      </w:r>
      <w:r w:rsidRPr="00F81251">
        <w:t xml:space="preserve">. </w:t>
      </w:r>
      <w:r w:rsidRPr="00283904">
        <w:t>В связи с этим следует отметить, что с момента принятия в 2007 году Закона о прокур</w:t>
      </w:r>
      <w:r w:rsidRPr="00283904">
        <w:t>а</w:t>
      </w:r>
      <w:r w:rsidRPr="00283904">
        <w:t>туре она больше не выполняет никаких следственных функций и занимается надзором за соблюдением законности при проведении предварительного сле</w:t>
      </w:r>
      <w:r w:rsidRPr="00283904">
        <w:t>д</w:t>
      </w:r>
      <w:r w:rsidRPr="00283904">
        <w:t>ствия и уголовных рассл</w:t>
      </w:r>
      <w:r w:rsidRPr="00283904">
        <w:t>е</w:t>
      </w:r>
      <w:r w:rsidRPr="00283904">
        <w:t>дований, а также при исполнении наказаний.</w:t>
      </w:r>
    </w:p>
    <w:p w:rsidR="00F81251" w:rsidRPr="00283904" w:rsidRDefault="00F81251" w:rsidP="007417C7">
      <w:pPr>
        <w:pStyle w:val="SingleTxtGR"/>
      </w:pPr>
      <w:r w:rsidRPr="00F81251">
        <w:t>16.</w:t>
      </w:r>
      <w:r w:rsidRPr="00F81251">
        <w:tab/>
      </w:r>
      <w:r w:rsidRPr="00283904">
        <w:t>В соответствии со статьей</w:t>
      </w:r>
      <w:r w:rsidRPr="00F81251">
        <w:t xml:space="preserve"> 12 </w:t>
      </w:r>
      <w:r w:rsidRPr="00283904">
        <w:t>Уголовно-исполнительного кодекса осу</w:t>
      </w:r>
      <w:r w:rsidRPr="00283904">
        <w:t>ж</w:t>
      </w:r>
      <w:r w:rsidRPr="00283904">
        <w:t>денные могут подавать жалобы в случае нарушения их прав</w:t>
      </w:r>
      <w:r w:rsidRPr="00F81251">
        <w:t xml:space="preserve">. </w:t>
      </w:r>
      <w:r w:rsidRPr="00283904">
        <w:t>Эти</w:t>
      </w:r>
      <w:r w:rsidRPr="00F81251">
        <w:t xml:space="preserve"> </w:t>
      </w:r>
      <w:r w:rsidRPr="00283904">
        <w:t>жалобы</w:t>
      </w:r>
      <w:r w:rsidRPr="00F81251">
        <w:t xml:space="preserve"> </w:t>
      </w:r>
      <w:r w:rsidRPr="00283904">
        <w:t>не</w:t>
      </w:r>
      <w:r w:rsidRPr="00F81251">
        <w:t xml:space="preserve"> </w:t>
      </w:r>
      <w:r w:rsidRPr="00283904">
        <w:t>подлежат</w:t>
      </w:r>
      <w:r w:rsidRPr="00F81251">
        <w:t xml:space="preserve"> </w:t>
      </w:r>
      <w:r w:rsidRPr="00283904">
        <w:t>никакой</w:t>
      </w:r>
      <w:r w:rsidRPr="00F81251">
        <w:t xml:space="preserve"> </w:t>
      </w:r>
      <w:r w:rsidRPr="00283904">
        <w:t>цензуре</w:t>
      </w:r>
      <w:r w:rsidRPr="00F81251">
        <w:t xml:space="preserve">. </w:t>
      </w:r>
      <w:r w:rsidRPr="00283904">
        <w:t>Компетентные органы обязаны их рассматривать и сообщать свое решение в установленные законом сроки. Кроме того, любое л</w:t>
      </w:r>
      <w:r w:rsidRPr="00283904">
        <w:t>и</w:t>
      </w:r>
      <w:r w:rsidRPr="00283904">
        <w:t>цо, оказывающее давление на осужденных в связи с подачей жалобы, подлежит судебному преслед</w:t>
      </w:r>
      <w:r w:rsidRPr="00283904">
        <w:t>о</w:t>
      </w:r>
      <w:r w:rsidR="007417C7">
        <w:t>ванию.</w:t>
      </w:r>
    </w:p>
    <w:p w:rsidR="00F81251" w:rsidRPr="00F81251" w:rsidRDefault="00F81251" w:rsidP="007417C7">
      <w:pPr>
        <w:pStyle w:val="SingleTxtGR"/>
      </w:pPr>
      <w:r w:rsidRPr="00F81251">
        <w:t>17.</w:t>
      </w:r>
      <w:r w:rsidRPr="00F81251">
        <w:tab/>
      </w:r>
      <w:r w:rsidRPr="00283904">
        <w:t xml:space="preserve">Иностранцы, содержащиеся под стражей на территории Армении, имеют возможность установить связь с консульством </w:t>
      </w:r>
      <w:r w:rsidR="00515150">
        <w:t>или посольством своей страны, а</w:t>
      </w:r>
      <w:r w:rsidR="00371434">
        <w:t xml:space="preserve"> </w:t>
      </w:r>
      <w:r w:rsidRPr="00283904">
        <w:t>те лица, страны происхождения которых не имеют представительства в Арм</w:t>
      </w:r>
      <w:r w:rsidRPr="00283904">
        <w:t>е</w:t>
      </w:r>
      <w:r w:rsidRPr="00283904">
        <w:t>нии, а также апатриды и беженцы обладают правом связаться с консульскими службами тех стран, которые представляют их интересы, или с международн</w:t>
      </w:r>
      <w:r w:rsidRPr="00283904">
        <w:t>ы</w:t>
      </w:r>
      <w:r w:rsidRPr="00283904">
        <w:t>ми организациями</w:t>
      </w:r>
      <w:r w:rsidR="007417C7">
        <w:t>.</w:t>
      </w:r>
    </w:p>
    <w:p w:rsidR="00F81251" w:rsidRPr="00283904" w:rsidRDefault="00F81251" w:rsidP="007417C7">
      <w:pPr>
        <w:pStyle w:val="SingleTxtGR"/>
      </w:pPr>
      <w:r w:rsidRPr="00F81251">
        <w:t>18.</w:t>
      </w:r>
      <w:r w:rsidRPr="00F81251">
        <w:tab/>
      </w:r>
      <w:r w:rsidRPr="00283904">
        <w:t>Что касается Бюро Общественного защитника, то</w:t>
      </w:r>
      <w:r w:rsidRPr="00283904">
        <w:rPr>
          <w:b/>
        </w:rPr>
        <w:t xml:space="preserve"> г-н</w:t>
      </w:r>
      <w:r w:rsidRPr="00F81251">
        <w:rPr>
          <w:b/>
        </w:rPr>
        <w:t xml:space="preserve"> </w:t>
      </w:r>
      <w:r w:rsidRPr="00283904">
        <w:rPr>
          <w:b/>
        </w:rPr>
        <w:t>Демирчян</w:t>
      </w:r>
      <w:r w:rsidRPr="00F81251">
        <w:t xml:space="preserve"> (</w:t>
      </w:r>
      <w:r w:rsidRPr="00283904">
        <w:t>Арм</w:t>
      </w:r>
      <w:r w:rsidRPr="00283904">
        <w:t>е</w:t>
      </w:r>
      <w:r w:rsidRPr="00283904">
        <w:t>ния</w:t>
      </w:r>
      <w:r w:rsidR="00334A20">
        <w:t>)</w:t>
      </w:r>
      <w:r w:rsidRPr="00F81251">
        <w:t xml:space="preserve"> </w:t>
      </w:r>
      <w:r w:rsidRPr="00283904">
        <w:t xml:space="preserve">говорит, что в декабре </w:t>
      </w:r>
      <w:r w:rsidRPr="00F81251">
        <w:t xml:space="preserve">2009 </w:t>
      </w:r>
      <w:r w:rsidRPr="00283904">
        <w:t>года в законодательство были внесены попра</w:t>
      </w:r>
      <w:r w:rsidRPr="00283904">
        <w:t>в</w:t>
      </w:r>
      <w:r w:rsidRPr="00283904">
        <w:t>ки и что правовая помощь, которая раньше оказывалась только по уголо</w:t>
      </w:r>
      <w:r w:rsidRPr="00283904">
        <w:t>в</w:t>
      </w:r>
      <w:r w:rsidRPr="00283904">
        <w:t>ным и некоторым гражданским делам, теперь предоставляется и в случае всех гра</w:t>
      </w:r>
      <w:r w:rsidRPr="00283904">
        <w:t>ж</w:t>
      </w:r>
      <w:r w:rsidRPr="00283904">
        <w:t>данских дел</w:t>
      </w:r>
      <w:r w:rsidRPr="00F81251">
        <w:t xml:space="preserve">. </w:t>
      </w:r>
      <w:r w:rsidRPr="00283904">
        <w:t>Назначенные адвокаты, количество которых за последние пять лет удвоилось, теперь доступны на всей территории страны. Бюро Общественного защитника финансируется государством, функционирует в полной независим</w:t>
      </w:r>
      <w:r w:rsidRPr="00283904">
        <w:t>о</w:t>
      </w:r>
      <w:r w:rsidRPr="00283904">
        <w:t>сти. Адвокаты по назначению получают зарплаты вполне конкурентоспособн</w:t>
      </w:r>
      <w:r w:rsidRPr="00283904">
        <w:t>о</w:t>
      </w:r>
      <w:r w:rsidRPr="00283904">
        <w:t>го размера, и уровень доверия к ним со стороны общественности значительно повысился. Недавно была создана Школа адвокатов с целью дальнейшего с</w:t>
      </w:r>
      <w:r w:rsidRPr="00283904">
        <w:t>о</w:t>
      </w:r>
      <w:r w:rsidRPr="00283904">
        <w:t>вершенствования их профессиональн</w:t>
      </w:r>
      <w:r w:rsidRPr="00283904">
        <w:t>о</w:t>
      </w:r>
      <w:r w:rsidR="007417C7">
        <w:t>го мастерства.</w:t>
      </w:r>
    </w:p>
    <w:p w:rsidR="00F81251" w:rsidRPr="00283904" w:rsidRDefault="00F81251" w:rsidP="007417C7">
      <w:pPr>
        <w:pStyle w:val="SingleTxtGR"/>
      </w:pPr>
      <w:r w:rsidRPr="00F81251">
        <w:t>19.</w:t>
      </w:r>
      <w:r w:rsidRPr="00F81251">
        <w:tab/>
      </w:r>
      <w:r w:rsidRPr="00283904">
        <w:t>Медицинское обслуживание заключенных гарантируется и регулируется целым рядом законов и правил</w:t>
      </w:r>
      <w:r w:rsidRPr="00F81251">
        <w:t xml:space="preserve">. </w:t>
      </w:r>
      <w:r w:rsidRPr="00283904">
        <w:t>Все лица, поступающие в пенитенциарные у</w:t>
      </w:r>
      <w:r w:rsidRPr="00283904">
        <w:t>ч</w:t>
      </w:r>
      <w:r w:rsidRPr="00283904">
        <w:t>реждения</w:t>
      </w:r>
      <w:r w:rsidR="00334A20">
        <w:t>,</w:t>
      </w:r>
      <w:r w:rsidRPr="00283904">
        <w:t xml:space="preserve"> в обязательном порядке проходят медосмотр, и все виды ранений или явные признаки жестокого обращения должным образом протоколир</w:t>
      </w:r>
      <w:r w:rsidRPr="00283904">
        <w:t>у</w:t>
      </w:r>
      <w:r w:rsidRPr="00283904">
        <w:t>ются, чтобы иметь возможность возбуд</w:t>
      </w:r>
      <w:r w:rsidR="007417C7">
        <w:t>ить надлежащую процедуру.</w:t>
      </w:r>
    </w:p>
    <w:p w:rsidR="00F81251" w:rsidRPr="00283904" w:rsidRDefault="00F81251" w:rsidP="007417C7">
      <w:pPr>
        <w:pStyle w:val="SingleTxtGR"/>
      </w:pPr>
      <w:r w:rsidRPr="00F81251">
        <w:t>20.</w:t>
      </w:r>
      <w:r w:rsidRPr="00F81251">
        <w:tab/>
      </w:r>
      <w:r w:rsidRPr="00283904">
        <w:t>Управление Омбудсмена финансируется в основном из государственного бюджета</w:t>
      </w:r>
      <w:r w:rsidRPr="00F81251">
        <w:t xml:space="preserve">. </w:t>
      </w:r>
      <w:r w:rsidRPr="00283904">
        <w:t>В Закон об Омбудсмене были внесены поправки в целях укрепить его независимость и дать ему возможность более эффективно выполнять функцию национального превентивного механизма, которая была ему поручена</w:t>
      </w:r>
      <w:r w:rsidRPr="00F81251">
        <w:t xml:space="preserve">. </w:t>
      </w:r>
      <w:r w:rsidRPr="00283904">
        <w:t>Омбу</w:t>
      </w:r>
      <w:r w:rsidRPr="00283904">
        <w:t>д</w:t>
      </w:r>
      <w:r w:rsidRPr="00283904">
        <w:t>сменом был создан специальный совет, состоящий из экспертов и представит</w:t>
      </w:r>
      <w:r w:rsidRPr="00283904">
        <w:t>е</w:t>
      </w:r>
      <w:r w:rsidRPr="00283904">
        <w:t>лей гражданского общества, которому было поручено решение вопросов, св</w:t>
      </w:r>
      <w:r w:rsidRPr="00283904">
        <w:t>я</w:t>
      </w:r>
      <w:r w:rsidRPr="00283904">
        <w:t>занных с Факультативным протоколом к Ко</w:t>
      </w:r>
      <w:r w:rsidRPr="00283904">
        <w:t>н</w:t>
      </w:r>
      <w:r w:rsidRPr="00283904">
        <w:t>венции против пыток.</w:t>
      </w:r>
    </w:p>
    <w:p w:rsidR="00F81251" w:rsidRPr="00283904" w:rsidRDefault="00F81251" w:rsidP="007417C7">
      <w:pPr>
        <w:pStyle w:val="SingleTxtGR"/>
      </w:pPr>
      <w:r w:rsidRPr="00F81251">
        <w:t>21.</w:t>
      </w:r>
      <w:r w:rsidRPr="00F81251">
        <w:tab/>
      </w:r>
      <w:r w:rsidRPr="00283904">
        <w:t>Что касается учета рекомендаций, связанных с положением в области прав человека в государстве-участнике, то следует отметить, что Армения гот</w:t>
      </w:r>
      <w:r w:rsidRPr="00283904">
        <w:t>о</w:t>
      </w:r>
      <w:r w:rsidRPr="00283904">
        <w:t>вится представить свой второй доклад в рамках универсального периодическ</w:t>
      </w:r>
      <w:r w:rsidRPr="00283904">
        <w:t>о</w:t>
      </w:r>
      <w:r w:rsidRPr="00283904">
        <w:t>го обзора</w:t>
      </w:r>
      <w:r w:rsidRPr="00F81251">
        <w:t xml:space="preserve">. </w:t>
      </w:r>
      <w:r w:rsidRPr="00283904">
        <w:t>В 2011 году межведомственной рабочей группе было поручено из</w:t>
      </w:r>
      <w:r w:rsidRPr="00283904">
        <w:t>у</w:t>
      </w:r>
      <w:r w:rsidRPr="00283904">
        <w:t>чить все рекомендации, сформулированные Рабочей группой по произвольным задержаниям и др</w:t>
      </w:r>
      <w:r w:rsidRPr="00283904">
        <w:t>у</w:t>
      </w:r>
      <w:r w:rsidRPr="00283904">
        <w:t>гими учреждениями и органами Организации Объединенных Наций, которые также были затронуты в рамках универсального периодическ</w:t>
      </w:r>
      <w:r w:rsidRPr="00283904">
        <w:t>о</w:t>
      </w:r>
      <w:r w:rsidRPr="00283904">
        <w:t>го обзора. Делегация не располагает цифровыми данными о кол</w:t>
      </w:r>
      <w:r w:rsidRPr="00283904">
        <w:t>и</w:t>
      </w:r>
      <w:r w:rsidRPr="00283904">
        <w:t>честве жалоб, полученных Защитником прав человека, которые не были включены в его еж</w:t>
      </w:r>
      <w:r w:rsidRPr="00283904">
        <w:t>е</w:t>
      </w:r>
      <w:r w:rsidRPr="00283904">
        <w:t>годный до</w:t>
      </w:r>
      <w:r w:rsidRPr="00283904">
        <w:t>к</w:t>
      </w:r>
      <w:r w:rsidR="007417C7">
        <w:t>лад.</w:t>
      </w:r>
    </w:p>
    <w:p w:rsidR="00F81251" w:rsidRPr="00283904" w:rsidRDefault="00F81251" w:rsidP="007417C7">
      <w:pPr>
        <w:pStyle w:val="SingleTxtGR"/>
      </w:pPr>
      <w:r w:rsidRPr="00F81251">
        <w:t>22.</w:t>
      </w:r>
      <w:r w:rsidRPr="00F81251">
        <w:tab/>
      </w:r>
      <w:r w:rsidRPr="00283904">
        <w:t>Армения обеспечивает соблюдение всех гарантий, провозглашенных в Конвенции, перед принятием решения об экстрадиции того или иного лица</w:t>
      </w:r>
      <w:r w:rsidRPr="00F81251">
        <w:t xml:space="preserve">. </w:t>
      </w:r>
      <w:r w:rsidR="00515150">
        <w:t>В </w:t>
      </w:r>
      <w:r w:rsidRPr="00283904">
        <w:t>случае получения жалоб от экстрадированных ею лиц, она немедленно пр</w:t>
      </w:r>
      <w:r w:rsidRPr="00283904">
        <w:t>и</w:t>
      </w:r>
      <w:r w:rsidRPr="00283904">
        <w:t>нимает меры по организации встречи с ними или по решению проблемы иным образом вместе с компетентными властями. Положения на этот счет имеются в двусторонних соглашениях, в частности в соглашении, подписанном ею с Ре</w:t>
      </w:r>
      <w:r w:rsidRPr="00283904">
        <w:t>с</w:t>
      </w:r>
      <w:r w:rsidRPr="00283904">
        <w:t>публикой Иран. Кроме того, Армения разрешает представителям государств, экстрадировавшим тех или иных лиц</w:t>
      </w:r>
      <w:r w:rsidR="007417C7">
        <w:t xml:space="preserve"> на ее территорию, посещать их.</w:t>
      </w:r>
    </w:p>
    <w:p w:rsidR="00F81251" w:rsidRPr="00283904" w:rsidRDefault="00F81251" w:rsidP="007417C7">
      <w:pPr>
        <w:pStyle w:val="SingleTxtGR"/>
      </w:pPr>
      <w:r w:rsidRPr="00F81251">
        <w:t>23.</w:t>
      </w:r>
      <w:r w:rsidRPr="00F81251">
        <w:tab/>
      </w:r>
      <w:r w:rsidRPr="00283904">
        <w:t>Коллизии между Законом о беженцах и убежище и Законом о государс</w:t>
      </w:r>
      <w:r w:rsidRPr="00283904">
        <w:t>т</w:t>
      </w:r>
      <w:r w:rsidRPr="00283904">
        <w:t>венной границе не существует</w:t>
      </w:r>
      <w:r w:rsidRPr="00F81251">
        <w:t xml:space="preserve">. </w:t>
      </w:r>
      <w:r w:rsidRPr="00283904">
        <w:t>Однако имеются расхождения между полож</w:t>
      </w:r>
      <w:r w:rsidRPr="00283904">
        <w:t>е</w:t>
      </w:r>
      <w:r w:rsidRPr="00283904">
        <w:t>ниями Закона о беженцах и убежище и положениями Уголовного кодекса. С о</w:t>
      </w:r>
      <w:r w:rsidRPr="00283904">
        <w:t>д</w:t>
      </w:r>
      <w:r w:rsidRPr="00283904">
        <w:t>ной стороны, первым предусматривается, что беженцы и просители убежища, незаконно въехавшие на территорию страны, освобождаются от уголовной о</w:t>
      </w:r>
      <w:r w:rsidRPr="00283904">
        <w:t>т</w:t>
      </w:r>
      <w:r w:rsidRPr="00283904">
        <w:t>ветственности. С другой стороны, Уголовный кодекс предусматривает уголо</w:t>
      </w:r>
      <w:r w:rsidRPr="00283904">
        <w:t>в</w:t>
      </w:r>
      <w:r w:rsidRPr="00283904">
        <w:t>ную ответственность для лиц, незаконно пересе</w:t>
      </w:r>
      <w:r w:rsidRPr="00283904">
        <w:t>к</w:t>
      </w:r>
      <w:r w:rsidRPr="00283904">
        <w:t>ших границу, за исключением случаев, когда соответствующие лица въезжают на территорию Армении, чтобы просить о предоставлении политического убежища, однако о беженцах ничего не говорится. Проблема эта изучается, и делегация Армении должна в скором времени встретиться с представителями Управления Верховного комиссара по делам беженцев для обсуждения возможности внесения поправок в Уголовный кодекс, чтобы исключение такж</w:t>
      </w:r>
      <w:r w:rsidR="007417C7">
        <w:t>е распространялось на беженцев.</w:t>
      </w:r>
    </w:p>
    <w:p w:rsidR="00F81251" w:rsidRPr="00283904" w:rsidRDefault="00F81251" w:rsidP="007417C7">
      <w:pPr>
        <w:pStyle w:val="SingleTxtGR"/>
      </w:pPr>
      <w:r w:rsidRPr="00F81251">
        <w:t>24.</w:t>
      </w:r>
      <w:r w:rsidRPr="00F81251">
        <w:tab/>
      </w:r>
      <w:r w:rsidRPr="00283904">
        <w:t>Иностранные заключенные в основном содержатся в отдельном учрежд</w:t>
      </w:r>
      <w:r w:rsidRPr="00283904">
        <w:t>е</w:t>
      </w:r>
      <w:r w:rsidRPr="00283904">
        <w:t>нии, где условия зачастую лучше, чем в центрах, где содержатся граждане А</w:t>
      </w:r>
      <w:r w:rsidRPr="00283904">
        <w:t>р</w:t>
      </w:r>
      <w:r w:rsidRPr="00283904">
        <w:t>мении</w:t>
      </w:r>
      <w:r w:rsidRPr="00F81251">
        <w:t xml:space="preserve">. </w:t>
      </w:r>
      <w:r w:rsidRPr="00283904">
        <w:t>Они не являются жертвами какой-либо расовой дискриминации, и их никогда не лишают возможности установить связь с дипломатическими или консульскими службами стран своего происхождения. Кроме того, за их пол</w:t>
      </w:r>
      <w:r w:rsidRPr="00283904">
        <w:t>о</w:t>
      </w:r>
      <w:r w:rsidRPr="00283904">
        <w:t>жением ведется н</w:t>
      </w:r>
      <w:r w:rsidRPr="00283904">
        <w:t>а</w:t>
      </w:r>
      <w:r w:rsidRPr="00283904">
        <w:t>блюдение со стороны неправительственных организаций.</w:t>
      </w:r>
    </w:p>
    <w:p w:rsidR="00F81251" w:rsidRPr="00283904" w:rsidRDefault="00F81251" w:rsidP="007417C7">
      <w:pPr>
        <w:pStyle w:val="SingleTxtGR"/>
      </w:pPr>
      <w:r w:rsidRPr="00F81251">
        <w:t>25.</w:t>
      </w:r>
      <w:r w:rsidRPr="00F81251">
        <w:tab/>
      </w:r>
      <w:r w:rsidRPr="00283904">
        <w:t>Группа общественных наблюдателей</w:t>
      </w:r>
      <w:r w:rsidRPr="00F81251">
        <w:t xml:space="preserve"> </w:t>
      </w:r>
      <w:r w:rsidRPr="00283904">
        <w:t>была создана в 2004 году; в ее с</w:t>
      </w:r>
      <w:r w:rsidRPr="00283904">
        <w:t>о</w:t>
      </w:r>
      <w:r w:rsidRPr="00283904">
        <w:t>став входят представители неправительственных организаций, и перед ней ст</w:t>
      </w:r>
      <w:r w:rsidRPr="00283904">
        <w:t>о</w:t>
      </w:r>
      <w:r w:rsidRPr="00283904">
        <w:t>ит задача наблюдения за положением с правами человека в пенитенциарных у</w:t>
      </w:r>
      <w:r w:rsidRPr="00283904">
        <w:t>ч</w:t>
      </w:r>
      <w:r w:rsidRPr="00283904">
        <w:t>реждениях</w:t>
      </w:r>
      <w:r w:rsidRPr="00F81251">
        <w:t xml:space="preserve">. </w:t>
      </w:r>
      <w:r w:rsidRPr="00283904">
        <w:t>Ее члены имеют свободный доступ ко всем местам содержания под стражей и право на встречу с заключенными наедине. Ежегодно эта Группа г</w:t>
      </w:r>
      <w:r w:rsidRPr="00283904">
        <w:t>о</w:t>
      </w:r>
      <w:r w:rsidRPr="00283904">
        <w:t>товит доклад, который пуб</w:t>
      </w:r>
      <w:r w:rsidR="007417C7">
        <w:t>ликуется Министерством юстиции.</w:t>
      </w:r>
    </w:p>
    <w:p w:rsidR="00F81251" w:rsidRPr="00F81251" w:rsidRDefault="00F81251" w:rsidP="007417C7">
      <w:pPr>
        <w:pStyle w:val="SingleTxtGR"/>
      </w:pPr>
      <w:r w:rsidRPr="00F81251">
        <w:t>26.</w:t>
      </w:r>
      <w:r w:rsidRPr="00F81251">
        <w:tab/>
      </w:r>
      <w:r w:rsidRPr="00283904">
        <w:t>Плохие физические условия и переполненность пенитенциарных учре</w:t>
      </w:r>
      <w:r w:rsidRPr="00283904">
        <w:t>ж</w:t>
      </w:r>
      <w:r w:rsidRPr="00283904">
        <w:t>дений продолжают ост</w:t>
      </w:r>
      <w:r w:rsidRPr="00283904">
        <w:t>а</w:t>
      </w:r>
      <w:r w:rsidRPr="00283904">
        <w:t>ваться проблемой в Армении, несмотря на достигнутый значительный прогресс</w:t>
      </w:r>
      <w:r w:rsidRPr="00F81251">
        <w:t xml:space="preserve">. </w:t>
      </w:r>
      <w:r w:rsidRPr="00283904">
        <w:t>Многие</w:t>
      </w:r>
      <w:r w:rsidRPr="00F81251">
        <w:t xml:space="preserve"> </w:t>
      </w:r>
      <w:r w:rsidRPr="00283904">
        <w:t>учреждения</w:t>
      </w:r>
      <w:r w:rsidRPr="00F81251">
        <w:t xml:space="preserve"> </w:t>
      </w:r>
      <w:r w:rsidRPr="00283904">
        <w:t>были</w:t>
      </w:r>
      <w:r w:rsidRPr="00F81251">
        <w:t xml:space="preserve"> </w:t>
      </w:r>
      <w:r w:rsidRPr="00283904">
        <w:t>отремонтированы</w:t>
      </w:r>
      <w:r w:rsidRPr="00F81251">
        <w:t xml:space="preserve">, </w:t>
      </w:r>
      <w:r w:rsidRPr="00283904">
        <w:t>а</w:t>
      </w:r>
      <w:r w:rsidRPr="00F81251">
        <w:t xml:space="preserve"> </w:t>
      </w:r>
      <w:r w:rsidRPr="00283904">
        <w:t>также</w:t>
      </w:r>
      <w:r w:rsidRPr="00F81251">
        <w:t xml:space="preserve"> </w:t>
      </w:r>
      <w:r w:rsidRPr="00283904">
        <w:t>строится</w:t>
      </w:r>
      <w:r w:rsidRPr="00F81251">
        <w:t xml:space="preserve"> </w:t>
      </w:r>
      <w:r w:rsidRPr="00283904">
        <w:t>новая</w:t>
      </w:r>
      <w:r w:rsidRPr="00F81251">
        <w:t xml:space="preserve"> </w:t>
      </w:r>
      <w:r w:rsidRPr="00283904">
        <w:t>тюрьма</w:t>
      </w:r>
      <w:r w:rsidRPr="00F81251">
        <w:t xml:space="preserve">. </w:t>
      </w:r>
      <w:r w:rsidRPr="00283904">
        <w:t>Кроме того, были приняты меры для улучшения сист</w:t>
      </w:r>
      <w:r w:rsidRPr="00283904">
        <w:t>е</w:t>
      </w:r>
      <w:r w:rsidRPr="00283904">
        <w:t>мы условно-досрочного освобождения; пересмотра критериев, требуемых для отбытия срока в учреждении открытого типа; диверсификации альтернативных лишению свободы наказаний и более широкого их применения; и ограничения использования предварительного заключения в качестве меры пресечения в ц</w:t>
      </w:r>
      <w:r w:rsidRPr="00283904">
        <w:t>е</w:t>
      </w:r>
      <w:r w:rsidRPr="00283904">
        <w:t>лях сокращения численности заключенных</w:t>
      </w:r>
      <w:r w:rsidR="007417C7">
        <w:t>.</w:t>
      </w:r>
    </w:p>
    <w:p w:rsidR="00F81251" w:rsidRPr="00283904" w:rsidRDefault="00F81251" w:rsidP="007417C7">
      <w:pPr>
        <w:pStyle w:val="SingleTxtGR"/>
      </w:pPr>
      <w:r w:rsidRPr="00F81251">
        <w:t>27.</w:t>
      </w:r>
      <w:r w:rsidRPr="00F81251">
        <w:tab/>
      </w:r>
      <w:r w:rsidRPr="00283904">
        <w:t>Несовершеннолетние правонарушители не являются столь многочисле</w:t>
      </w:r>
      <w:r w:rsidRPr="00283904">
        <w:t>н</w:t>
      </w:r>
      <w:r w:rsidRPr="00283904">
        <w:t>ными, чтобы мотивировать создание специального суда, однако в каждом суде имеется судья, занимающийся делами подобного рода</w:t>
      </w:r>
      <w:r w:rsidRPr="00F81251">
        <w:t xml:space="preserve">. </w:t>
      </w:r>
      <w:r w:rsidRPr="00283904">
        <w:t>В полиции есть спец</w:t>
      </w:r>
      <w:r w:rsidRPr="00283904">
        <w:t>и</w:t>
      </w:r>
      <w:r w:rsidRPr="00283904">
        <w:t>альное подразделение, занимающееся делами с участием несовершенноле</w:t>
      </w:r>
      <w:r w:rsidRPr="00283904">
        <w:t>т</w:t>
      </w:r>
      <w:r w:rsidRPr="00283904">
        <w:t>них, а в уголовном законодательстве содержатся специальные положения, каса</w:t>
      </w:r>
      <w:r w:rsidRPr="00283904">
        <w:t>ю</w:t>
      </w:r>
      <w:r w:rsidRPr="00283904">
        <w:t>щиеся несовершеннолетних правонарушителей. Реабилитация и социальная р</w:t>
      </w:r>
      <w:r w:rsidRPr="00283904">
        <w:t>е</w:t>
      </w:r>
      <w:r w:rsidRPr="00283904">
        <w:t>интеграция таких молодых людей обеспечивается с помощью гражданского общества и международных организаций в специально предназначенных для них центрах. Армения понимает необходимость проведения реформ в этой о</w:t>
      </w:r>
      <w:r w:rsidRPr="00283904">
        <w:t>б</w:t>
      </w:r>
      <w:r w:rsidRPr="00283904">
        <w:t>ласти и намерена создать механизм для решения вопросов, связанных с юв</w:t>
      </w:r>
      <w:r w:rsidRPr="00283904">
        <w:t>е</w:t>
      </w:r>
      <w:r w:rsidRPr="00283904">
        <w:t>нальной юстицией.</w:t>
      </w:r>
    </w:p>
    <w:p w:rsidR="00F81251" w:rsidRPr="00283904" w:rsidRDefault="00F81251" w:rsidP="007417C7">
      <w:pPr>
        <w:pStyle w:val="SingleTxtGR"/>
      </w:pPr>
      <w:r w:rsidRPr="00F81251">
        <w:t>28.</w:t>
      </w:r>
      <w:r w:rsidRPr="00F81251">
        <w:tab/>
      </w:r>
      <w:r w:rsidRPr="00283904">
        <w:t>Закон о гражданской службе запрещает всем служащим отдавать прик</w:t>
      </w:r>
      <w:r w:rsidRPr="00283904">
        <w:t>а</w:t>
      </w:r>
      <w:r w:rsidRPr="00283904">
        <w:t>зы, которые противоречат Конституции или законам Республики Армения или выходят за пределы их полномочий</w:t>
      </w:r>
      <w:r w:rsidRPr="00F81251">
        <w:t xml:space="preserve">. </w:t>
      </w:r>
      <w:r w:rsidRPr="00283904">
        <w:t>В случае возникновения сомнений в отн</w:t>
      </w:r>
      <w:r w:rsidRPr="00283904">
        <w:t>о</w:t>
      </w:r>
      <w:r w:rsidRPr="00283904">
        <w:t>шении законности полученного приказа соответствующий служащий должен немедленно письменно уведомить об этом лицо, отдавшее приказ, а также его непосредственного начальника. Если приказ подтверждается в письменной форме, служащий должен его выполнить, за исключением случаев, когда его исполнение повлечет административную или уголовную ответственность. Кр</w:t>
      </w:r>
      <w:r w:rsidRPr="00283904">
        <w:t>о</w:t>
      </w:r>
      <w:r w:rsidRPr="00283904">
        <w:t>ме того, в соответствии со статьей 47 Уголовного кодекса факт причинения вр</w:t>
      </w:r>
      <w:r w:rsidRPr="00283904">
        <w:t>е</w:t>
      </w:r>
      <w:r w:rsidRPr="00283904">
        <w:t>да охраняемы</w:t>
      </w:r>
      <w:r w:rsidR="00334A20">
        <w:t>м</w:t>
      </w:r>
      <w:r w:rsidRPr="00283904">
        <w:t xml:space="preserve"> уголовным законодательством интересам при исполнении пр</w:t>
      </w:r>
      <w:r w:rsidRPr="00283904">
        <w:t>и</w:t>
      </w:r>
      <w:r w:rsidRPr="00283904">
        <w:t>каза не является уголовным преступлением. Однако может наступить уголовная ответственность лица, отдавшего такой приказ. Служащий, отказывающийся исполнять заведомо незаконный приказ, не может быть привлечен к уголовной ответственн</w:t>
      </w:r>
      <w:r w:rsidRPr="00283904">
        <w:t>о</w:t>
      </w:r>
      <w:r w:rsidRPr="00283904">
        <w:t>сти.</w:t>
      </w:r>
    </w:p>
    <w:p w:rsidR="00F81251" w:rsidRPr="00283904" w:rsidRDefault="00F81251" w:rsidP="007417C7">
      <w:pPr>
        <w:pStyle w:val="SingleTxtGR"/>
      </w:pPr>
      <w:r w:rsidRPr="00F81251">
        <w:t>29.</w:t>
      </w:r>
      <w:r w:rsidRPr="00F81251">
        <w:tab/>
      </w:r>
      <w:r w:rsidRPr="00283904">
        <w:t>В пенитенциарных правилах, утвержденных постановлением правител</w:t>
      </w:r>
      <w:r w:rsidRPr="00283904">
        <w:t>ь</w:t>
      </w:r>
      <w:r w:rsidRPr="00283904">
        <w:t>ства, четко перечислены случаи, когда несовершеннолетние заключенные могут помещаться в карцер: в основном речь идет о грубых нарушениях распорядка, как, например, преследование других заключенных и хранение или использов</w:t>
      </w:r>
      <w:r w:rsidRPr="00283904">
        <w:t>а</w:t>
      </w:r>
      <w:r w:rsidRPr="00283904">
        <w:t>ние запрещенных предметов</w:t>
      </w:r>
      <w:r w:rsidRPr="00F81251">
        <w:t xml:space="preserve">. </w:t>
      </w:r>
      <w:r w:rsidRPr="00283904">
        <w:t>Максимальная продолжительность содержания в карцере несовершеннолетних составляет десять дней. Этот срок может быть уменьшен путем внесения поправок в законодательство, если это будет рек</w:t>
      </w:r>
      <w:r w:rsidRPr="00283904">
        <w:t>о</w:t>
      </w:r>
      <w:r w:rsidRPr="00283904">
        <w:t>мендовано Комитетом.</w:t>
      </w:r>
    </w:p>
    <w:p w:rsidR="00F81251" w:rsidRPr="00283904" w:rsidRDefault="00F81251" w:rsidP="007417C7">
      <w:pPr>
        <w:pStyle w:val="SingleTxtGR"/>
      </w:pPr>
      <w:r w:rsidRPr="00F81251">
        <w:t>30.</w:t>
      </w:r>
      <w:r w:rsidRPr="00F81251">
        <w:tab/>
      </w:r>
      <w:r w:rsidRPr="00283904">
        <w:t>Механизмы подачи жалоб, имеющиеся в распоряжении заключенных, предусмотрены законом</w:t>
      </w:r>
      <w:r w:rsidRPr="00F81251">
        <w:t xml:space="preserve">. </w:t>
      </w:r>
      <w:r w:rsidRPr="00283904">
        <w:t>Заключенные</w:t>
      </w:r>
      <w:r w:rsidRPr="00F81251">
        <w:t xml:space="preserve"> </w:t>
      </w:r>
      <w:r w:rsidRPr="00283904">
        <w:t>имеют</w:t>
      </w:r>
      <w:r w:rsidRPr="00F81251">
        <w:t xml:space="preserve"> </w:t>
      </w:r>
      <w:r w:rsidRPr="00283904">
        <w:t>к</w:t>
      </w:r>
      <w:r w:rsidRPr="00F81251">
        <w:t xml:space="preserve"> </w:t>
      </w:r>
      <w:r w:rsidRPr="00283904">
        <w:t>ним</w:t>
      </w:r>
      <w:r w:rsidRPr="00F81251">
        <w:t xml:space="preserve"> </w:t>
      </w:r>
      <w:r w:rsidRPr="00283904">
        <w:t>неограниченный</w:t>
      </w:r>
      <w:r w:rsidRPr="00F81251">
        <w:t xml:space="preserve"> </w:t>
      </w:r>
      <w:r w:rsidRPr="00283904">
        <w:t>доступ</w:t>
      </w:r>
      <w:r w:rsidRPr="00F81251">
        <w:t xml:space="preserve"> </w:t>
      </w:r>
      <w:r w:rsidRPr="00283904">
        <w:t>и</w:t>
      </w:r>
      <w:r w:rsidRPr="00F81251">
        <w:t xml:space="preserve"> </w:t>
      </w:r>
      <w:r w:rsidRPr="00283904">
        <w:t>могут</w:t>
      </w:r>
      <w:r w:rsidRPr="00F81251">
        <w:t xml:space="preserve"> </w:t>
      </w:r>
      <w:r w:rsidRPr="00283904">
        <w:t>подавать</w:t>
      </w:r>
      <w:r w:rsidRPr="00F81251">
        <w:t xml:space="preserve"> </w:t>
      </w:r>
      <w:r w:rsidRPr="00283904">
        <w:t>свои</w:t>
      </w:r>
      <w:r w:rsidRPr="00F81251">
        <w:t xml:space="preserve"> </w:t>
      </w:r>
      <w:r w:rsidRPr="00283904">
        <w:t>жалобы</w:t>
      </w:r>
      <w:r w:rsidRPr="00F81251">
        <w:t xml:space="preserve"> </w:t>
      </w:r>
      <w:r w:rsidRPr="00283904">
        <w:t>в</w:t>
      </w:r>
      <w:r w:rsidRPr="00F81251">
        <w:t xml:space="preserve"> </w:t>
      </w:r>
      <w:r w:rsidRPr="00283904">
        <w:t>суды</w:t>
      </w:r>
      <w:r w:rsidRPr="00F81251">
        <w:t xml:space="preserve">, </w:t>
      </w:r>
      <w:r w:rsidR="00334A20">
        <w:t xml:space="preserve"> </w:t>
      </w:r>
      <w:r w:rsidRPr="00283904">
        <w:t>прокуратуру</w:t>
      </w:r>
      <w:r w:rsidRPr="00F81251">
        <w:t xml:space="preserve"> </w:t>
      </w:r>
      <w:r w:rsidRPr="00283904">
        <w:t>и</w:t>
      </w:r>
      <w:r w:rsidRPr="00F81251">
        <w:t xml:space="preserve"> </w:t>
      </w:r>
      <w:r w:rsidRPr="00283904">
        <w:t>Министерство</w:t>
      </w:r>
      <w:r w:rsidRPr="00F81251">
        <w:t xml:space="preserve"> </w:t>
      </w:r>
      <w:r w:rsidRPr="00283904">
        <w:t>юстиции</w:t>
      </w:r>
      <w:r w:rsidRPr="00F81251">
        <w:t xml:space="preserve">. </w:t>
      </w:r>
      <w:r w:rsidRPr="00283904">
        <w:t>Они также могут обращаться в организации гражданского общества, к Омбу</w:t>
      </w:r>
      <w:r w:rsidRPr="00283904">
        <w:t>д</w:t>
      </w:r>
      <w:r w:rsidRPr="00283904">
        <w:t>смену, в правозащитные организации или же в Европейский комитет по пред</w:t>
      </w:r>
      <w:r w:rsidRPr="00283904">
        <w:t>у</w:t>
      </w:r>
      <w:r w:rsidRPr="00283904">
        <w:t>преждению пыток</w:t>
      </w:r>
      <w:r w:rsidRPr="00F81251">
        <w:t xml:space="preserve">. </w:t>
      </w:r>
      <w:r w:rsidRPr="00283904">
        <w:t>Тайна</w:t>
      </w:r>
      <w:r w:rsidRPr="00F81251">
        <w:t xml:space="preserve"> </w:t>
      </w:r>
      <w:r w:rsidRPr="00283904">
        <w:t>переписки</w:t>
      </w:r>
      <w:r w:rsidRPr="00F81251">
        <w:t xml:space="preserve"> </w:t>
      </w:r>
      <w:r w:rsidRPr="00283904">
        <w:t>соблюдается</w:t>
      </w:r>
      <w:r w:rsidRPr="00F81251">
        <w:t xml:space="preserve">. </w:t>
      </w:r>
      <w:r w:rsidRPr="00283904">
        <w:t>В соответствии с Планом с</w:t>
      </w:r>
      <w:r w:rsidRPr="00283904">
        <w:t>у</w:t>
      </w:r>
      <w:r w:rsidRPr="00283904">
        <w:t xml:space="preserve">дебной реформы на </w:t>
      </w:r>
      <w:r w:rsidRPr="00F81251">
        <w:t>2012–2016</w:t>
      </w:r>
      <w:r w:rsidRPr="00283904">
        <w:t xml:space="preserve"> годы в ближайшее время будет создана новая Служба пробации</w:t>
      </w:r>
      <w:r w:rsidRPr="00F81251">
        <w:t xml:space="preserve">. </w:t>
      </w:r>
      <w:r w:rsidRPr="00283904">
        <w:t>Эта Служба, не связанная с пенитенциарной системой, будет заниматься альтернативными видами наказания, условно-досрочным освобо</w:t>
      </w:r>
      <w:r w:rsidRPr="00283904">
        <w:t>ж</w:t>
      </w:r>
      <w:r w:rsidRPr="00283904">
        <w:t>дением и вопросами реабилитации. Она сосредоточит особое внимание на ра</w:t>
      </w:r>
      <w:r w:rsidRPr="00283904">
        <w:t>с</w:t>
      </w:r>
      <w:r w:rsidRPr="00283904">
        <w:t>ширении практики альтернативных мер наказания для того, чтобы способств</w:t>
      </w:r>
      <w:r w:rsidRPr="00283904">
        <w:t>о</w:t>
      </w:r>
      <w:r w:rsidRPr="00283904">
        <w:t>вать уменьшению переполненности тюрем.</w:t>
      </w:r>
    </w:p>
    <w:p w:rsidR="00F81251" w:rsidRPr="00283904" w:rsidRDefault="00F81251" w:rsidP="007417C7">
      <w:pPr>
        <w:pStyle w:val="SingleTxtGR"/>
      </w:pPr>
      <w:r w:rsidRPr="00F81251">
        <w:t>31.</w:t>
      </w:r>
      <w:r w:rsidRPr="00F81251">
        <w:tab/>
      </w:r>
      <w:r w:rsidRPr="00283904">
        <w:rPr>
          <w:b/>
        </w:rPr>
        <w:t>Г-жа</w:t>
      </w:r>
      <w:r w:rsidRPr="00F81251">
        <w:rPr>
          <w:b/>
        </w:rPr>
        <w:t xml:space="preserve"> </w:t>
      </w:r>
      <w:r w:rsidRPr="00283904">
        <w:rPr>
          <w:b/>
        </w:rPr>
        <w:t>Вардапетян</w:t>
      </w:r>
      <w:r w:rsidRPr="00F81251">
        <w:t xml:space="preserve"> (</w:t>
      </w:r>
      <w:r w:rsidRPr="00283904">
        <w:t>Армения</w:t>
      </w:r>
      <w:r w:rsidRPr="00F81251">
        <w:t xml:space="preserve">) </w:t>
      </w:r>
      <w:r w:rsidRPr="00283904">
        <w:t>говорит, что в соответствии со статьей</w:t>
      </w:r>
      <w:r w:rsidR="007417C7">
        <w:t xml:space="preserve"> </w:t>
      </w:r>
      <w:r w:rsidRPr="00F81251">
        <w:t xml:space="preserve">92 </w:t>
      </w:r>
      <w:r w:rsidRPr="00283904">
        <w:t>Конституции судебная практика Кассационного суда обязательна для примен</w:t>
      </w:r>
      <w:r w:rsidRPr="00283904">
        <w:t>е</w:t>
      </w:r>
      <w:r w:rsidRPr="00283904">
        <w:t>ния всеми судами. Эта судебная практика обеспечивает единообразное прим</w:t>
      </w:r>
      <w:r w:rsidRPr="00283904">
        <w:t>е</w:t>
      </w:r>
      <w:r w:rsidRPr="00283904">
        <w:t>нение законов судами, сводит к минимуму возможность произвольного толк</w:t>
      </w:r>
      <w:r w:rsidRPr="00283904">
        <w:t>о</w:t>
      </w:r>
      <w:r w:rsidRPr="00283904">
        <w:t>вания национального законодательства и служит отражением судебной практ</w:t>
      </w:r>
      <w:r w:rsidRPr="00283904">
        <w:t>и</w:t>
      </w:r>
      <w:r w:rsidRPr="00283904">
        <w:t xml:space="preserve">ки Европейского суда по правам человека. </w:t>
      </w:r>
    </w:p>
    <w:p w:rsidR="00F81251" w:rsidRPr="00283904" w:rsidRDefault="00F81251" w:rsidP="007417C7">
      <w:pPr>
        <w:pStyle w:val="SingleTxtGR"/>
      </w:pPr>
      <w:r w:rsidRPr="00F81251">
        <w:t>32.</w:t>
      </w:r>
      <w:r w:rsidRPr="00F81251">
        <w:tab/>
      </w:r>
      <w:r w:rsidRPr="00283904">
        <w:t>Что касается дисциплинарных мер в отношении судьи Мнацаканяна, то следует уточнить, что дисциплинарная процедура была возбуждена Советом правосудия – компетентным органом в данном вопросе</w:t>
      </w:r>
      <w:r w:rsidRPr="00F81251">
        <w:t xml:space="preserve">. </w:t>
      </w:r>
      <w:r w:rsidRPr="00283904">
        <w:t>В</w:t>
      </w:r>
      <w:r w:rsidRPr="00F81251">
        <w:t xml:space="preserve"> </w:t>
      </w:r>
      <w:r w:rsidRPr="00283904">
        <w:t>июне</w:t>
      </w:r>
      <w:r w:rsidRPr="00F81251">
        <w:t xml:space="preserve"> 2011 </w:t>
      </w:r>
      <w:r w:rsidRPr="00283904">
        <w:t>года</w:t>
      </w:r>
      <w:r w:rsidRPr="00F81251">
        <w:t xml:space="preserve"> </w:t>
      </w:r>
      <w:r w:rsidRPr="00283904">
        <w:t>этот</w:t>
      </w:r>
      <w:r w:rsidRPr="00F81251">
        <w:t xml:space="preserve"> </w:t>
      </w:r>
      <w:r w:rsidRPr="00283904">
        <w:t>Совет</w:t>
      </w:r>
      <w:r w:rsidRPr="00F81251">
        <w:t xml:space="preserve"> </w:t>
      </w:r>
      <w:r w:rsidRPr="00283904">
        <w:t>решил</w:t>
      </w:r>
      <w:r w:rsidRPr="00F81251">
        <w:t xml:space="preserve"> </w:t>
      </w:r>
      <w:r w:rsidRPr="00283904">
        <w:t>ходатайствовать</w:t>
      </w:r>
      <w:r w:rsidRPr="00F81251">
        <w:t xml:space="preserve"> </w:t>
      </w:r>
      <w:r w:rsidRPr="00283904">
        <w:t>о</w:t>
      </w:r>
      <w:r w:rsidRPr="00F81251">
        <w:t xml:space="preserve"> </w:t>
      </w:r>
      <w:r w:rsidRPr="00283904">
        <w:t>приостановлении</w:t>
      </w:r>
      <w:r w:rsidRPr="00F81251">
        <w:t xml:space="preserve"> </w:t>
      </w:r>
      <w:r w:rsidRPr="00283904">
        <w:t>полномочий</w:t>
      </w:r>
      <w:r w:rsidRPr="00F81251">
        <w:t xml:space="preserve"> </w:t>
      </w:r>
      <w:r w:rsidRPr="00283904">
        <w:t>данного</w:t>
      </w:r>
      <w:r w:rsidRPr="00F81251">
        <w:t xml:space="preserve"> </w:t>
      </w:r>
      <w:r w:rsidRPr="00283904">
        <w:t>судьи</w:t>
      </w:r>
      <w:r w:rsidRPr="00F81251">
        <w:t xml:space="preserve"> </w:t>
      </w:r>
      <w:r w:rsidRPr="00283904">
        <w:t>по</w:t>
      </w:r>
      <w:r w:rsidRPr="00F81251">
        <w:t xml:space="preserve"> </w:t>
      </w:r>
      <w:r w:rsidRPr="00283904">
        <w:t>причине</w:t>
      </w:r>
      <w:r w:rsidRPr="00F81251">
        <w:t xml:space="preserve"> </w:t>
      </w:r>
      <w:r w:rsidRPr="00283904">
        <w:t>вынесения</w:t>
      </w:r>
      <w:r w:rsidRPr="00F81251">
        <w:t xml:space="preserve"> </w:t>
      </w:r>
      <w:r w:rsidRPr="00283904">
        <w:t>им</w:t>
      </w:r>
      <w:r w:rsidRPr="00F81251">
        <w:t xml:space="preserve"> </w:t>
      </w:r>
      <w:r w:rsidRPr="00283904">
        <w:t>недостаточно</w:t>
      </w:r>
      <w:r w:rsidRPr="00F81251">
        <w:t xml:space="preserve"> </w:t>
      </w:r>
      <w:r w:rsidRPr="00283904">
        <w:t>обоснованного</w:t>
      </w:r>
      <w:r w:rsidRPr="00F81251">
        <w:t xml:space="preserve"> </w:t>
      </w:r>
      <w:r w:rsidRPr="00283904">
        <w:t>решения</w:t>
      </w:r>
      <w:r w:rsidRPr="00F81251">
        <w:t xml:space="preserve">, </w:t>
      </w:r>
      <w:r w:rsidRPr="00283904">
        <w:t>которое</w:t>
      </w:r>
      <w:r w:rsidRPr="00F81251">
        <w:t xml:space="preserve"> </w:t>
      </w:r>
      <w:r w:rsidRPr="00283904">
        <w:t>было</w:t>
      </w:r>
      <w:r w:rsidRPr="00F81251">
        <w:t xml:space="preserve"> </w:t>
      </w:r>
      <w:r w:rsidRPr="00283904">
        <w:t>расценено</w:t>
      </w:r>
      <w:r w:rsidRPr="00F81251">
        <w:t xml:space="preserve"> </w:t>
      </w:r>
      <w:r w:rsidRPr="00283904">
        <w:t>как</w:t>
      </w:r>
      <w:r w:rsidRPr="00F81251">
        <w:t xml:space="preserve"> </w:t>
      </w:r>
      <w:r w:rsidRPr="00283904">
        <w:t>произвольное</w:t>
      </w:r>
      <w:r w:rsidRPr="00F81251">
        <w:t xml:space="preserve">. </w:t>
      </w:r>
      <w:r w:rsidRPr="00283904">
        <w:t>Судья Мнацаканян подал апелляцию на решение Совета правосудия, утверждая, что в действительности он был подвергнут санкциям за освобождение обвиняемого под залог. С текстами соответству</w:t>
      </w:r>
      <w:r w:rsidRPr="00283904">
        <w:t>ю</w:t>
      </w:r>
      <w:r w:rsidRPr="00283904">
        <w:t>щих решений можно ознакомиться на веб-сайте Министерства юстиции (</w:t>
      </w:r>
      <w:r w:rsidRPr="00283904">
        <w:rPr>
          <w:lang w:val="en-GB"/>
        </w:rPr>
        <w:t>www</w:t>
      </w:r>
      <w:r w:rsidRPr="00283904">
        <w:t>.</w:t>
      </w:r>
      <w:r w:rsidRPr="00283904">
        <w:rPr>
          <w:lang w:val="en-GB"/>
        </w:rPr>
        <w:t>court</w:t>
      </w:r>
      <w:r w:rsidRPr="00283904">
        <w:t>.</w:t>
      </w:r>
      <w:r w:rsidRPr="00283904">
        <w:rPr>
          <w:lang w:val="en-GB"/>
        </w:rPr>
        <w:t>am</w:t>
      </w:r>
      <w:r w:rsidRPr="00283904">
        <w:t>). Вопрос о беспристрастности и независимости судей занимает центральное место в реформе системы угол</w:t>
      </w:r>
      <w:r w:rsidR="00515150">
        <w:t>овного правосудия, проводимой в</w:t>
      </w:r>
      <w:r w:rsidR="00371434">
        <w:t xml:space="preserve"> </w:t>
      </w:r>
      <w:r w:rsidRPr="00283904">
        <w:t>настоящее время в Армении. Доклад ОБСЕ, упомянутый г-жой Гаер, сыграл важную роль в этой области, и сформулированные в нем рекомендации были учтены в програ</w:t>
      </w:r>
      <w:r w:rsidRPr="00283904">
        <w:t>м</w:t>
      </w:r>
      <w:r w:rsidR="007417C7">
        <w:t>мах подготовки судей.</w:t>
      </w:r>
    </w:p>
    <w:p w:rsidR="00F81251" w:rsidRPr="00283904" w:rsidRDefault="00F81251" w:rsidP="007417C7">
      <w:pPr>
        <w:pStyle w:val="SingleTxtGR"/>
      </w:pPr>
      <w:r w:rsidRPr="00F81251">
        <w:t>33.</w:t>
      </w:r>
      <w:r w:rsidRPr="00F81251">
        <w:tab/>
      </w:r>
      <w:r w:rsidRPr="00283904">
        <w:t>Что касается возмещения вреда жертвам пыток, то г-жа Вардапетян гов</w:t>
      </w:r>
      <w:r w:rsidRPr="00283904">
        <w:t>о</w:t>
      </w:r>
      <w:r w:rsidRPr="00283904">
        <w:t>рит, что Гражданский кодекс предусматривает, что вред, причиненный гражд</w:t>
      </w:r>
      <w:r w:rsidRPr="00283904">
        <w:t>а</w:t>
      </w:r>
      <w:r w:rsidRPr="00283904">
        <w:t>нам в результате незаконных действий государственных органов или их дол</w:t>
      </w:r>
      <w:r w:rsidRPr="00283904">
        <w:t>ж</w:t>
      </w:r>
      <w:r w:rsidRPr="00283904">
        <w:t>ностных лиц</w:t>
      </w:r>
      <w:r w:rsidR="00334A20">
        <w:t>,</w:t>
      </w:r>
      <w:r w:rsidRPr="00283904">
        <w:t xml:space="preserve"> подлежит возмещению</w:t>
      </w:r>
      <w:r w:rsidRPr="00F81251">
        <w:t xml:space="preserve">. </w:t>
      </w:r>
      <w:r w:rsidRPr="00283904">
        <w:t>Помимо законодательных положений пр</w:t>
      </w:r>
      <w:r w:rsidRPr="00283904">
        <w:t>а</w:t>
      </w:r>
      <w:r w:rsidRPr="00283904">
        <w:t>во на возмещение вреда гарантируется судебной практикой Кассационного с</w:t>
      </w:r>
      <w:r w:rsidRPr="00283904">
        <w:t>у</w:t>
      </w:r>
      <w:r w:rsidR="00334A20">
        <w:t>да, в частности</w:t>
      </w:r>
      <w:r w:rsidRPr="00283904">
        <w:t xml:space="preserve"> решением, вынесенным по делу </w:t>
      </w:r>
      <w:r w:rsidRPr="003B09CB">
        <w:t>Микаэляна</w:t>
      </w:r>
      <w:r w:rsidRPr="00283904">
        <w:t>, в рамках которого судьи должны были постановить по вопросу о возмещении вреда лицу, нез</w:t>
      </w:r>
      <w:r w:rsidRPr="00283904">
        <w:t>а</w:t>
      </w:r>
      <w:r w:rsidRPr="00283904">
        <w:t>конно лишенному свободы. Такое же обязательство действует в случаях, св</w:t>
      </w:r>
      <w:r w:rsidRPr="00283904">
        <w:t>я</w:t>
      </w:r>
      <w:r w:rsidRPr="00283904">
        <w:t>занных с применением пыток и бесчеловечного или ун</w:t>
      </w:r>
      <w:r w:rsidR="007417C7">
        <w:t>ижающего достоинство обращения.</w:t>
      </w:r>
    </w:p>
    <w:p w:rsidR="00F81251" w:rsidRPr="007417C7" w:rsidRDefault="00F81251" w:rsidP="007417C7">
      <w:pPr>
        <w:pStyle w:val="SingleTxtGR"/>
        <w:rPr>
          <w:i/>
        </w:rPr>
      </w:pPr>
      <w:r w:rsidRPr="00F81251">
        <w:t>34.</w:t>
      </w:r>
      <w:r w:rsidRPr="00F81251">
        <w:tab/>
      </w:r>
      <w:r w:rsidRPr="007417C7">
        <w:rPr>
          <w:i/>
        </w:rPr>
        <w:t>Г-н Ван Сюэсянь (заместитель Председателя) занимает место Предс</w:t>
      </w:r>
      <w:r w:rsidRPr="007417C7">
        <w:rPr>
          <w:i/>
        </w:rPr>
        <w:t>е</w:t>
      </w:r>
      <w:r w:rsidRPr="007417C7">
        <w:rPr>
          <w:i/>
        </w:rPr>
        <w:t>дателя.</w:t>
      </w:r>
    </w:p>
    <w:p w:rsidR="00F81251" w:rsidRPr="00283904" w:rsidRDefault="00F81251" w:rsidP="007417C7">
      <w:pPr>
        <w:pStyle w:val="SingleTxtGR"/>
      </w:pPr>
      <w:r w:rsidRPr="00F81251">
        <w:t>35.</w:t>
      </w:r>
      <w:r w:rsidRPr="00F81251">
        <w:tab/>
      </w:r>
      <w:r w:rsidRPr="00283904">
        <w:rPr>
          <w:b/>
        </w:rPr>
        <w:t>Г-жа Гаер</w:t>
      </w:r>
      <w:r w:rsidRPr="00F81251">
        <w:t xml:space="preserve"> (</w:t>
      </w:r>
      <w:r w:rsidRPr="00283904">
        <w:t>Докладчик по Армении</w:t>
      </w:r>
      <w:r w:rsidRPr="00F81251">
        <w:t xml:space="preserve">) </w:t>
      </w:r>
      <w:r w:rsidRPr="00283904">
        <w:t>спрашивает, когда будут внесены п</w:t>
      </w:r>
      <w:r w:rsidRPr="00283904">
        <w:t>о</w:t>
      </w:r>
      <w:r w:rsidRPr="00283904">
        <w:t xml:space="preserve">правки в Уголовный кодекс, предполагающие включение в него определение пытки, соответствующее определению, данному в статье </w:t>
      </w:r>
      <w:r w:rsidRPr="00F81251">
        <w:t xml:space="preserve">1 </w:t>
      </w:r>
      <w:r w:rsidRPr="00283904">
        <w:t>Конвенции, и могут ли копии соответствующего законопроекта быть распространены среди членов Комитета</w:t>
      </w:r>
      <w:r w:rsidRPr="00F81251">
        <w:t xml:space="preserve">. </w:t>
      </w:r>
      <w:r w:rsidRPr="00283904">
        <w:t>Кроме того, она хотела бы получить более подробную информацию о статистических данных по делам о жестоком обращении в армии, на которые ссылалась делегация в ходе диалога. В ч</w:t>
      </w:r>
      <w:r w:rsidRPr="00283904">
        <w:t>а</w:t>
      </w:r>
      <w:r w:rsidRPr="00283904">
        <w:t>стности, она хотела бы знать, сколько дел из 191 рассмотренного судами в 2011 году имело отношение конкретно к актам дедовщины и сколько к актам, предусмо</w:t>
      </w:r>
      <w:r w:rsidR="00515150">
        <w:t>тренным статьей 16 Конвенции, и </w:t>
      </w:r>
      <w:r w:rsidRPr="00283904">
        <w:t>какие были вынесены приговоры. Она также хотела бы знать, проводилось ли расследование в связи со случаями гибели шести военнослужащих, зарегистр</w:t>
      </w:r>
      <w:r w:rsidRPr="00283904">
        <w:t>и</w:t>
      </w:r>
      <w:r w:rsidRPr="00283904">
        <w:t>рованными в 2011 году. И если да, то была ли установлена связь этих случаев гибели с актами дедовщины или жестокого, бесчеловечного или унижающего достоинство обращения и было ли возбуждено судебное преследование?</w:t>
      </w:r>
    </w:p>
    <w:p w:rsidR="00F81251" w:rsidRPr="00283904" w:rsidRDefault="00F81251" w:rsidP="007417C7">
      <w:pPr>
        <w:pStyle w:val="SingleTxtGR"/>
      </w:pPr>
      <w:r w:rsidRPr="00F81251">
        <w:t>36.</w:t>
      </w:r>
      <w:r w:rsidRPr="00F81251">
        <w:tab/>
      </w:r>
      <w:r w:rsidRPr="00283904">
        <w:t xml:space="preserve">Что касается дела </w:t>
      </w:r>
      <w:r w:rsidRPr="00283904">
        <w:rPr>
          <w:i/>
        </w:rPr>
        <w:t>Григоряна</w:t>
      </w:r>
      <w:r w:rsidRPr="00F81251">
        <w:t xml:space="preserve">, </w:t>
      </w:r>
      <w:r w:rsidRPr="00283904">
        <w:t>связанного с избиением солдата его кома</w:t>
      </w:r>
      <w:r w:rsidRPr="00283904">
        <w:t>н</w:t>
      </w:r>
      <w:r w:rsidRPr="00283904">
        <w:t xml:space="preserve">диром в октябре </w:t>
      </w:r>
      <w:r w:rsidRPr="00F81251">
        <w:t>2010</w:t>
      </w:r>
      <w:r w:rsidRPr="00283904">
        <w:t xml:space="preserve"> года</w:t>
      </w:r>
      <w:r w:rsidRPr="00F81251">
        <w:t xml:space="preserve">, </w:t>
      </w:r>
      <w:r w:rsidRPr="00283904">
        <w:t>то Докладчик предлагает делегации разъяснить, п</w:t>
      </w:r>
      <w:r w:rsidRPr="00283904">
        <w:t>о</w:t>
      </w:r>
      <w:r w:rsidRPr="00283904">
        <w:t>чему подвергнутый преследованию офицер не был отстранен от своей должн</w:t>
      </w:r>
      <w:r w:rsidRPr="00283904">
        <w:t>о</w:t>
      </w:r>
      <w:r w:rsidRPr="00283904">
        <w:t>сти в самом начале возбужденной против него процедуры</w:t>
      </w:r>
      <w:r w:rsidR="007417C7">
        <w:t xml:space="preserve"> </w:t>
      </w:r>
      <w:r w:rsidRPr="00283904">
        <w:t>и почему он был а</w:t>
      </w:r>
      <w:r w:rsidRPr="00283904">
        <w:t>м</w:t>
      </w:r>
      <w:r w:rsidRPr="00283904">
        <w:t>нистирован вскоре после вынесения приговора, несмотря на тяжесть соверше</w:t>
      </w:r>
      <w:r w:rsidRPr="00283904">
        <w:t>н</w:t>
      </w:r>
      <w:r w:rsidRPr="00283904">
        <w:t>ных им актов</w:t>
      </w:r>
      <w:r w:rsidRPr="00F81251">
        <w:t xml:space="preserve">. </w:t>
      </w:r>
      <w:r w:rsidRPr="00283904">
        <w:t>Не могла бы делегация также сообщить, проводилось ли незав</w:t>
      </w:r>
      <w:r w:rsidRPr="00283904">
        <w:t>и</w:t>
      </w:r>
      <w:r w:rsidRPr="00283904">
        <w:t xml:space="preserve">симое расследование по делу </w:t>
      </w:r>
      <w:r w:rsidRPr="003B09CB">
        <w:t>Вардана Мартиросяна</w:t>
      </w:r>
      <w:r w:rsidRPr="00283904">
        <w:t>, касающегося армейского командира, жестоко избившего подчиненных ему солдат, который помимо эт</w:t>
      </w:r>
      <w:r w:rsidRPr="00283904">
        <w:t>о</w:t>
      </w:r>
      <w:r w:rsidRPr="00283904">
        <w:t>го был обвинен в коррупции. Кроме того, делегации предлагается подтвердить, что компетентная служба Министерства обороны приступила к расслед</w:t>
      </w:r>
      <w:r w:rsidRPr="00283904">
        <w:t>о</w:t>
      </w:r>
      <w:r w:rsidRPr="00283904">
        <w:t>ванию самоубийства Артака Назаряна в результате жестокого обращения со стороны своих начальников и что судебный процесс действ</w:t>
      </w:r>
      <w:r w:rsidRPr="00283904">
        <w:t>и</w:t>
      </w:r>
      <w:r w:rsidRPr="00283904">
        <w:t>тельно проходил в Армении, даже несмотря на то, что события произошли в Нагорном Карабахе. Было бы полезно получить более точные сведения о количестве молодых людей, приг</w:t>
      </w:r>
      <w:r w:rsidRPr="00283904">
        <w:t>о</w:t>
      </w:r>
      <w:r w:rsidRPr="00283904">
        <w:t>воренных к тюремному заключению за отказ от прохождения военной или гр</w:t>
      </w:r>
      <w:r w:rsidRPr="00283904">
        <w:t>а</w:t>
      </w:r>
      <w:r w:rsidRPr="00283904">
        <w:t>жданской службы и о сроках принятия законопроекта об альтерна</w:t>
      </w:r>
      <w:r w:rsidR="007417C7">
        <w:t>тивной слу</w:t>
      </w:r>
      <w:r w:rsidR="007417C7">
        <w:t>ж</w:t>
      </w:r>
      <w:r w:rsidR="007417C7">
        <w:t>бе.</w:t>
      </w:r>
    </w:p>
    <w:p w:rsidR="00F81251" w:rsidRPr="00283904" w:rsidRDefault="00F81251" w:rsidP="007417C7">
      <w:pPr>
        <w:pStyle w:val="SingleTxtGR"/>
      </w:pPr>
      <w:r w:rsidRPr="00F81251">
        <w:t>37.</w:t>
      </w:r>
      <w:r w:rsidRPr="00F81251">
        <w:tab/>
      </w:r>
      <w:r w:rsidRPr="00283904">
        <w:t xml:space="preserve">Отмечая, что в деле </w:t>
      </w:r>
      <w:r w:rsidRPr="003B09CB">
        <w:t xml:space="preserve">Халафяна </w:t>
      </w:r>
      <w:r w:rsidRPr="00283904">
        <w:t>родители жертвы отвергают версию сам</w:t>
      </w:r>
      <w:r w:rsidRPr="00283904">
        <w:t>о</w:t>
      </w:r>
      <w:r w:rsidRPr="00283904">
        <w:t>убийства и заявляют, что речь идет об убийстве,</w:t>
      </w:r>
      <w:r w:rsidR="007417C7">
        <w:t xml:space="preserve"> </w:t>
      </w:r>
      <w:r w:rsidRPr="00283904">
        <w:t>г-жа Гаер хотела бы знать, б</w:t>
      </w:r>
      <w:r w:rsidRPr="00283904">
        <w:t>ы</w:t>
      </w:r>
      <w:r w:rsidRPr="00283904">
        <w:t>ло ли начато расследование в связи с этими утверждениями</w:t>
      </w:r>
      <w:r w:rsidRPr="00F81251">
        <w:t xml:space="preserve">. </w:t>
      </w:r>
      <w:r w:rsidRPr="00283904">
        <w:t>Будут приветств</w:t>
      </w:r>
      <w:r w:rsidRPr="00283904">
        <w:t>о</w:t>
      </w:r>
      <w:r w:rsidRPr="00283904">
        <w:t>ваться статистические данные о количестве сотрудников полиции, подвергн</w:t>
      </w:r>
      <w:r w:rsidRPr="00283904">
        <w:t>у</w:t>
      </w:r>
      <w:r w:rsidRPr="00283904">
        <w:t>тых наказанию в дисциплинарном или уголовном порядке за несоблюдение о</w:t>
      </w:r>
      <w:r w:rsidRPr="00283904">
        <w:t>с</w:t>
      </w:r>
      <w:r w:rsidRPr="00283904">
        <w:t>новных юридических гарантий по защите прав лишенных свободы лиц. Что к</w:t>
      </w:r>
      <w:r w:rsidRPr="00283904">
        <w:t>а</w:t>
      </w:r>
      <w:r w:rsidRPr="00283904">
        <w:t>сается полицейской операции, имевшей место в апреле 2010 года в районе Нор Норк, было бы интересно узнать, проводилось ли расследование заявлений о жестоком обращении, которому, как утверждается, подверглись лица, заде</w:t>
      </w:r>
      <w:r w:rsidRPr="00283904">
        <w:t>р</w:t>
      </w:r>
      <w:r w:rsidRPr="00283904">
        <w:t>жанные во время этой операции, и если да, то каковы были его результаты. П</w:t>
      </w:r>
      <w:r w:rsidRPr="00283904">
        <w:t>о</w:t>
      </w:r>
      <w:r w:rsidRPr="00283904">
        <w:t>лезно также получить статистические данные о количестве лиц, экстрадирова</w:t>
      </w:r>
      <w:r w:rsidRPr="00283904">
        <w:t>н</w:t>
      </w:r>
      <w:r w:rsidRPr="00283904">
        <w:t>ных в Российскую Федерацию в соответствии с двусторонним соглашением, з</w:t>
      </w:r>
      <w:r w:rsidRPr="00283904">
        <w:t>а</w:t>
      </w:r>
      <w:r w:rsidRPr="00283904">
        <w:t>ключенным с этой страной.</w:t>
      </w:r>
    </w:p>
    <w:p w:rsidR="00F81251" w:rsidRPr="00283904" w:rsidRDefault="00F81251" w:rsidP="007417C7">
      <w:pPr>
        <w:pStyle w:val="SingleTxtGR"/>
      </w:pPr>
      <w:r w:rsidRPr="00F81251">
        <w:t>38.</w:t>
      </w:r>
      <w:r w:rsidRPr="00F81251">
        <w:tab/>
      </w:r>
      <w:r w:rsidRPr="00283904">
        <w:t>Согласно докладу Европейского комитета по предупреждению пыток</w:t>
      </w:r>
      <w:r w:rsidRPr="00F81251">
        <w:t xml:space="preserve"> </w:t>
      </w:r>
      <w:r w:rsidRPr="00283904">
        <w:t xml:space="preserve">(ЕКПП) о посещении им Армении в </w:t>
      </w:r>
      <w:r w:rsidRPr="00F81251">
        <w:t>2010</w:t>
      </w:r>
      <w:r w:rsidRPr="00283904">
        <w:t xml:space="preserve"> году, категория заключенных, пр</w:t>
      </w:r>
      <w:r w:rsidRPr="00283904">
        <w:t>о</w:t>
      </w:r>
      <w:r w:rsidRPr="00283904">
        <w:t xml:space="preserve">званных </w:t>
      </w:r>
      <w:r w:rsidR="007417C7">
        <w:t>"</w:t>
      </w:r>
      <w:r w:rsidRPr="00283904">
        <w:t>гомосексуалистами</w:t>
      </w:r>
      <w:r w:rsidR="007417C7">
        <w:t>"</w:t>
      </w:r>
      <w:r w:rsidRPr="00283904">
        <w:t>, является жертвой дискриминации и подвергае</w:t>
      </w:r>
      <w:r w:rsidRPr="00283904">
        <w:t>т</w:t>
      </w:r>
      <w:r w:rsidRPr="00283904">
        <w:t>ся унизительному обращению, а также насилию в тюрьме в Коше</w:t>
      </w:r>
      <w:r w:rsidRPr="00F81251">
        <w:t xml:space="preserve">. </w:t>
      </w:r>
      <w:r w:rsidRPr="00283904">
        <w:t>Докладчик спрашивает о мерах, принимаемых государством-участником для исправления этой ситуации? Она та</w:t>
      </w:r>
      <w:r w:rsidRPr="00283904">
        <w:t>к</w:t>
      </w:r>
      <w:r w:rsidRPr="00283904">
        <w:t>же хотела бы получить информацию о возмещении ущерба жертвам нарушений Конвенции и о количестве сотрудников полиции, осужденных за нарушение статей 308 и 309 Уголовного кодекса, которые отб</w:t>
      </w:r>
      <w:r w:rsidRPr="00283904">
        <w:t>ы</w:t>
      </w:r>
      <w:r w:rsidRPr="00283904">
        <w:t xml:space="preserve">ли тюремное заключение. Не могла бы делегация уточнить, являлись ли четверо лиц, осужденных за злоупотребление властью в </w:t>
      </w:r>
      <w:r w:rsidRPr="00F81251">
        <w:t>2008–2010</w:t>
      </w:r>
      <w:r w:rsidRPr="00283904">
        <w:t xml:space="preserve"> годах, сотрудниками правоохранительных органов, и увеличилось ли количество ресурсов, выделя</w:t>
      </w:r>
      <w:r w:rsidRPr="00283904">
        <w:t>е</w:t>
      </w:r>
      <w:r w:rsidRPr="00283904">
        <w:t>мых на оказание правовой помощи, а также Защитнику прав чел</w:t>
      </w:r>
      <w:r w:rsidRPr="00283904">
        <w:t>о</w:t>
      </w:r>
      <w:r w:rsidRPr="00283904">
        <w:t>века</w:t>
      </w:r>
      <w:r w:rsidRPr="00F81251">
        <w:t xml:space="preserve">. </w:t>
      </w:r>
      <w:r w:rsidRPr="00283904">
        <w:t>Не могла бы она также описать меры, принятые властями Армении для мониторинга п</w:t>
      </w:r>
      <w:r w:rsidRPr="00283904">
        <w:t>о</w:t>
      </w:r>
      <w:r w:rsidRPr="00283904">
        <w:t>ложения лиц, экстрадированных в Исламскую Республику Иран и в Российскую Федерацию с учетом дипломат</w:t>
      </w:r>
      <w:r w:rsidRPr="00283904">
        <w:t>и</w:t>
      </w:r>
      <w:r w:rsidRPr="00283904">
        <w:t xml:space="preserve">ческих заверений. </w:t>
      </w:r>
    </w:p>
    <w:p w:rsidR="00F81251" w:rsidRPr="00283904" w:rsidRDefault="00F81251" w:rsidP="007417C7">
      <w:pPr>
        <w:pStyle w:val="SingleTxtGR"/>
      </w:pPr>
      <w:r w:rsidRPr="00F81251">
        <w:t>39.</w:t>
      </w:r>
      <w:r w:rsidRPr="00F81251">
        <w:tab/>
      </w:r>
      <w:r w:rsidRPr="00283904">
        <w:t>Принимая к сведению ответы, представленные делегацией в отношении трех журналистов, ставших жертвами преследования, г-жа Гаер отмечает, что, как видно, не было принято никаких мер по выявлению и преследованию в</w:t>
      </w:r>
      <w:r w:rsidRPr="00283904">
        <w:t>и</w:t>
      </w:r>
      <w:r w:rsidRPr="00283904">
        <w:t>новных в совершении преступных актов и что одно заинтересованное лицо з</w:t>
      </w:r>
      <w:r w:rsidRPr="00283904">
        <w:t>а</w:t>
      </w:r>
      <w:r w:rsidRPr="00283904">
        <w:t>брало свою жалобу после получения угроз</w:t>
      </w:r>
      <w:r w:rsidRPr="00F81251">
        <w:t xml:space="preserve">. </w:t>
      </w:r>
      <w:r w:rsidRPr="00283904">
        <w:t>Не могла бы делегация представить дополнительную информацию по этим делам, а также в отношении мер, пр</w:t>
      </w:r>
      <w:r w:rsidRPr="00283904">
        <w:t>и</w:t>
      </w:r>
      <w:r w:rsidRPr="00283904">
        <w:t>нимаемых государством-участником для борьбы с преследованием журнал</w:t>
      </w:r>
      <w:r w:rsidRPr="00283904">
        <w:t>и</w:t>
      </w:r>
      <w:r w:rsidRPr="00283904">
        <w:t>стов. Наконец, будут приветствоваться дополнительные сведения о 23 жалобах на злоупотребление властью, чрезмерное применение силы и получение пр</w:t>
      </w:r>
      <w:r w:rsidRPr="00283904">
        <w:t>и</w:t>
      </w:r>
      <w:r w:rsidRPr="00283904">
        <w:t>знательных показаний под принуждением, которые, согласно ответам делег</w:t>
      </w:r>
      <w:r w:rsidRPr="00283904">
        <w:t>а</w:t>
      </w:r>
      <w:r w:rsidRPr="00283904">
        <w:t>ции, были поданы в 2009 и 2010 годах на сотрудников Следственной службы Министерства обороны. Проводилось ли расследование этих жалоб, возбужд</w:t>
      </w:r>
      <w:r w:rsidRPr="00283904">
        <w:t>а</w:t>
      </w:r>
      <w:r w:rsidRPr="00283904">
        <w:t>лось ли преследование и налагались ли санкции дисциплинарного или уголо</w:t>
      </w:r>
      <w:r w:rsidRPr="00283904">
        <w:t>в</w:t>
      </w:r>
      <w:r w:rsidRPr="00283904">
        <w:t>ного характера?</w:t>
      </w:r>
    </w:p>
    <w:p w:rsidR="00F81251" w:rsidRPr="007417C7" w:rsidRDefault="00F81251" w:rsidP="007417C7">
      <w:pPr>
        <w:pStyle w:val="SingleTxtGR"/>
        <w:rPr>
          <w:i/>
        </w:rPr>
      </w:pPr>
      <w:r w:rsidRPr="00F81251">
        <w:t>40.</w:t>
      </w:r>
      <w:r w:rsidRPr="00F81251">
        <w:tab/>
      </w:r>
      <w:r w:rsidRPr="007417C7">
        <w:rPr>
          <w:i/>
        </w:rPr>
        <w:t>Г-н Гроссман (Председатель) вновь занимает место Председателя.</w:t>
      </w:r>
    </w:p>
    <w:p w:rsidR="00F81251" w:rsidRPr="00283904" w:rsidRDefault="00F81251" w:rsidP="007417C7">
      <w:pPr>
        <w:pStyle w:val="SingleTxtGR"/>
      </w:pPr>
      <w:r w:rsidRPr="00F81251">
        <w:t>41.</w:t>
      </w:r>
      <w:r w:rsidRPr="00F81251">
        <w:tab/>
      </w:r>
      <w:r w:rsidRPr="00283904">
        <w:rPr>
          <w:b/>
        </w:rPr>
        <w:t>Г-н</w:t>
      </w:r>
      <w:r w:rsidRPr="00F81251">
        <w:rPr>
          <w:b/>
        </w:rPr>
        <w:t xml:space="preserve"> </w:t>
      </w:r>
      <w:r w:rsidRPr="00283904">
        <w:rPr>
          <w:b/>
        </w:rPr>
        <w:t>Ван</w:t>
      </w:r>
      <w:r w:rsidRPr="00283904">
        <w:t xml:space="preserve"> Сюэсянь</w:t>
      </w:r>
      <w:r w:rsidRPr="00F81251">
        <w:t xml:space="preserve"> (</w:t>
      </w:r>
      <w:r w:rsidRPr="00283904">
        <w:t>Содокладчик по Армении</w:t>
      </w:r>
      <w:r w:rsidRPr="00F81251">
        <w:t xml:space="preserve">) </w:t>
      </w:r>
      <w:r w:rsidRPr="00283904">
        <w:t>отмечает, что делегация не ответила на целый ряд вопросов, которые он задал в ходе первой части ра</w:t>
      </w:r>
      <w:r w:rsidRPr="00283904">
        <w:t>с</w:t>
      </w:r>
      <w:r w:rsidRPr="00283904">
        <w:t xml:space="preserve">смотрения доклада </w:t>
      </w:r>
      <w:r w:rsidRPr="00F81251">
        <w:t>(</w:t>
      </w:r>
      <w:r w:rsidRPr="00283904">
        <w:t xml:space="preserve">см. </w:t>
      </w:r>
      <w:r w:rsidRPr="00283904">
        <w:rPr>
          <w:lang w:val="en-GB"/>
        </w:rPr>
        <w:t>CAT</w:t>
      </w:r>
      <w:r w:rsidRPr="00F81251">
        <w:t>/</w:t>
      </w:r>
      <w:r w:rsidRPr="00283904">
        <w:rPr>
          <w:lang w:val="en-GB"/>
        </w:rPr>
        <w:t>C</w:t>
      </w:r>
      <w:r w:rsidRPr="00F81251">
        <w:t>/</w:t>
      </w:r>
      <w:r w:rsidRPr="00283904">
        <w:rPr>
          <w:lang w:val="en-GB"/>
        </w:rPr>
        <w:t>SR</w:t>
      </w:r>
      <w:r w:rsidRPr="00F81251">
        <w:t xml:space="preserve">.1064). </w:t>
      </w:r>
      <w:r w:rsidRPr="00283904">
        <w:t>Он хотел бы получить информацию по следующим вопросам: эффективность профессиональной подготовки в области прав человека и подготовка, которую проходят пограничники;</w:t>
      </w:r>
      <w:r w:rsidR="007417C7">
        <w:t xml:space="preserve"> </w:t>
      </w:r>
      <w:r w:rsidRPr="00283904">
        <w:t>обязательно ли присутствие адвоката во время допросов независимо от характера рассматр</w:t>
      </w:r>
      <w:r w:rsidRPr="00283904">
        <w:t>и</w:t>
      </w:r>
      <w:r w:rsidRPr="00283904">
        <w:t>ваемых дел; существующая в полиции практика вызова лиц в отделения пол</w:t>
      </w:r>
      <w:r w:rsidRPr="00283904">
        <w:t>и</w:t>
      </w:r>
      <w:r w:rsidRPr="00283904">
        <w:t>ции для дачи показаний в качестве важных свидетелей и последующего обр</w:t>
      </w:r>
      <w:r w:rsidRPr="00283904">
        <w:t>а</w:t>
      </w:r>
      <w:r w:rsidRPr="00283904">
        <w:t xml:space="preserve">щения с ними как с подозреваемыми и заключения их под стражу; различие между терминами </w:t>
      </w:r>
      <w:r w:rsidR="007417C7">
        <w:t>"</w:t>
      </w:r>
      <w:r w:rsidRPr="00283904">
        <w:t>предложения</w:t>
      </w:r>
      <w:r w:rsidR="007417C7">
        <w:t>"</w:t>
      </w:r>
      <w:r w:rsidRPr="00283904">
        <w:t xml:space="preserve">, </w:t>
      </w:r>
      <w:r w:rsidR="007417C7">
        <w:t>"</w:t>
      </w:r>
      <w:r w:rsidRPr="00283904">
        <w:t>просьбы</w:t>
      </w:r>
      <w:r w:rsidR="007417C7">
        <w:t>"</w:t>
      </w:r>
      <w:r w:rsidRPr="00283904">
        <w:t xml:space="preserve"> и </w:t>
      </w:r>
      <w:r w:rsidR="007417C7">
        <w:t>"</w:t>
      </w:r>
      <w:r w:rsidRPr="00283904">
        <w:t>жалобы</w:t>
      </w:r>
      <w:r w:rsidR="007417C7">
        <w:t>"</w:t>
      </w:r>
      <w:r w:rsidRPr="00283904">
        <w:t>, используемыми в пункте 45 доклада, представленного Арменией в рамках универсального пери</w:t>
      </w:r>
      <w:r w:rsidRPr="00283904">
        <w:t>о</w:t>
      </w:r>
      <w:r w:rsidRPr="00283904">
        <w:t>дического обзора (</w:t>
      </w:r>
      <w:r w:rsidRPr="00283904">
        <w:rPr>
          <w:lang w:val="en-GB"/>
        </w:rPr>
        <w:t>A</w:t>
      </w:r>
      <w:r w:rsidRPr="00283904">
        <w:t>/</w:t>
      </w:r>
      <w:r w:rsidRPr="00283904">
        <w:rPr>
          <w:lang w:val="en-GB"/>
        </w:rPr>
        <w:t>HRC</w:t>
      </w:r>
      <w:r w:rsidRPr="00283904">
        <w:t>/</w:t>
      </w:r>
      <w:r w:rsidRPr="00283904">
        <w:rPr>
          <w:lang w:val="en-GB"/>
        </w:rPr>
        <w:t>WG</w:t>
      </w:r>
      <w:r w:rsidRPr="00283904">
        <w:t>.6/8/</w:t>
      </w:r>
      <w:r w:rsidRPr="00283904">
        <w:rPr>
          <w:lang w:val="en-GB"/>
        </w:rPr>
        <w:t>ARM</w:t>
      </w:r>
      <w:r w:rsidRPr="00283904">
        <w:t>/1); формы возмещения вреда жертвам пыток</w:t>
      </w:r>
      <w:r w:rsidR="003B09CB">
        <w:t>,</w:t>
      </w:r>
      <w:r w:rsidRPr="00283904">
        <w:t xml:space="preserve"> помимо финансовых компенсаций; намерения государства-участника в отношении принятия закона, полностью запрещающего телесные наказания; дело </w:t>
      </w:r>
      <w:r w:rsidRPr="003B09CB">
        <w:t>Армена Мартиросяна</w:t>
      </w:r>
      <w:r w:rsidRPr="00283904">
        <w:t>, молодого человека, который, как предполагается, покончил с собой после пыток в центре содержания под стражей для несове</w:t>
      </w:r>
      <w:r w:rsidRPr="00283904">
        <w:t>р</w:t>
      </w:r>
      <w:r w:rsidRPr="00283904">
        <w:t>шеннолетних; коррупция в пенитенциарных учреждениях; и расхождения ме</w:t>
      </w:r>
      <w:r w:rsidRPr="00283904">
        <w:t>ж</w:t>
      </w:r>
      <w:r w:rsidRPr="00283904">
        <w:t xml:space="preserve">ду Законом о беженцах и убежище и Законом о государственной границе. </w:t>
      </w:r>
    </w:p>
    <w:p w:rsidR="00F81251" w:rsidRPr="00283904" w:rsidRDefault="00F81251" w:rsidP="007417C7">
      <w:pPr>
        <w:pStyle w:val="SingleTxtGR"/>
      </w:pPr>
      <w:r w:rsidRPr="00F81251">
        <w:t>42.</w:t>
      </w:r>
      <w:r w:rsidRPr="00F81251">
        <w:tab/>
      </w:r>
      <w:r w:rsidRPr="00283904">
        <w:rPr>
          <w:b/>
        </w:rPr>
        <w:t>Г-н Мариньо Менендес</w:t>
      </w:r>
      <w:r w:rsidRPr="00F81251">
        <w:t xml:space="preserve">, </w:t>
      </w:r>
      <w:r w:rsidRPr="00283904">
        <w:t>вновь формулируя некоторые вопросы, которые он задал в ходе первой части рассмотрения доклада государства-участника, спрашивает, какой орган уполномочен принимать решения о</w:t>
      </w:r>
      <w:r w:rsidR="003B09CB">
        <w:t xml:space="preserve"> предоставлении правовой помощи</w:t>
      </w:r>
      <w:r w:rsidRPr="00283904">
        <w:t xml:space="preserve"> </w:t>
      </w:r>
      <w:r w:rsidRPr="007417C7">
        <w:t>и</w:t>
      </w:r>
      <w:r w:rsidRPr="00283904">
        <w:t xml:space="preserve"> в каких случаях эта помощь предоставляется</w:t>
      </w:r>
      <w:r w:rsidRPr="00F81251">
        <w:t xml:space="preserve">. </w:t>
      </w:r>
      <w:r w:rsidRPr="00283904">
        <w:t>Учитывая, что Армения ратифицировала Конвенцию № 182 Международной организации труда о наихудших формах детского труда, он хотел бы знать, до какого возра</w:t>
      </w:r>
      <w:r w:rsidRPr="00283904">
        <w:t>с</w:t>
      </w:r>
      <w:r w:rsidRPr="00283904">
        <w:t>та школьное образование является обязател</w:t>
      </w:r>
      <w:r w:rsidRPr="00283904">
        <w:t>ь</w:t>
      </w:r>
      <w:r w:rsidRPr="00283904">
        <w:t>ным в Армении. Он также хотел бы знать, разрешает ли национальное законодательство судьям распоряжаться о помещении подозреваемых под стражу без связи с внешним миром и каким о</w:t>
      </w:r>
      <w:r w:rsidRPr="00283904">
        <w:t>б</w:t>
      </w:r>
      <w:r w:rsidRPr="00283904">
        <w:t>разом координируют свою деятельность в области мониторинга пенитенциа</w:t>
      </w:r>
      <w:r w:rsidRPr="00283904">
        <w:t>р</w:t>
      </w:r>
      <w:r w:rsidRPr="00283904">
        <w:t>ных учреждений Группа общественных наблюдателей и Омбудсмен. Возвращ</w:t>
      </w:r>
      <w:r w:rsidRPr="00283904">
        <w:t>а</w:t>
      </w:r>
      <w:r w:rsidRPr="00283904">
        <w:t>ясь к вопросу об изменении статуса свидетелей, вызванных в п</w:t>
      </w:r>
      <w:r w:rsidRPr="00283904">
        <w:t>о</w:t>
      </w:r>
      <w:r w:rsidRPr="00283904">
        <w:t>лицию, он спрашивает, кто принимает решение рассматривать какое-либо лицо уже в кач</w:t>
      </w:r>
      <w:r w:rsidRPr="00283904">
        <w:t>е</w:t>
      </w:r>
      <w:r w:rsidRPr="00283904">
        <w:t>стве подозреваемого, а не свидетеля. Наконец, если предположить, что гра</w:t>
      </w:r>
      <w:r w:rsidRPr="00283904">
        <w:t>ж</w:t>
      </w:r>
      <w:r w:rsidRPr="00283904">
        <w:t>данское лицо подверглось пыткам в воинской части, какой суд будет компете</w:t>
      </w:r>
      <w:r w:rsidRPr="00283904">
        <w:t>н</w:t>
      </w:r>
      <w:r w:rsidRPr="00283904">
        <w:t>тен рассматривать дело – военный или гражданский?</w:t>
      </w:r>
    </w:p>
    <w:p w:rsidR="00F81251" w:rsidRPr="00283904" w:rsidRDefault="00F81251" w:rsidP="007417C7">
      <w:pPr>
        <w:pStyle w:val="SingleTxtGR"/>
      </w:pPr>
      <w:r w:rsidRPr="00F81251">
        <w:t>43.</w:t>
      </w:r>
      <w:r w:rsidRPr="00F81251">
        <w:tab/>
      </w:r>
      <w:r w:rsidRPr="00283904">
        <w:rPr>
          <w:b/>
        </w:rPr>
        <w:t>Г-н Бруни</w:t>
      </w:r>
      <w:r w:rsidRPr="00F81251">
        <w:t xml:space="preserve"> </w:t>
      </w:r>
      <w:r w:rsidRPr="00283904">
        <w:t>спрашивает, почему максимальный срок лишения свободы за акты пыток составляет всего три года и планирует ли государство-участник внести поправки в соответствующие положения национального законодательс</w:t>
      </w:r>
      <w:r w:rsidRPr="00283904">
        <w:t>т</w:t>
      </w:r>
      <w:r w:rsidRPr="00283904">
        <w:t>ва, чтобы оно предусматривало наказания, соразмерные тяжести этих актов</w:t>
      </w:r>
      <w:r w:rsidRPr="00F81251">
        <w:t xml:space="preserve">. </w:t>
      </w:r>
      <w:r w:rsidRPr="00283904">
        <w:t>Что касается трех решений Европейского суда по правам человека, упомянутых в пункте 214 докл</w:t>
      </w:r>
      <w:r w:rsidRPr="00283904">
        <w:t>а</w:t>
      </w:r>
      <w:r w:rsidRPr="00283904">
        <w:t>да, то не могла бы делегация сообщить, были ли эти решения выполнены в соответствии с условиями, опи</w:t>
      </w:r>
      <w:r w:rsidR="00515150">
        <w:t>санными в пункте 215 доклада,</w:t>
      </w:r>
      <w:r w:rsidR="003B09CB">
        <w:t xml:space="preserve"> </w:t>
      </w:r>
      <w:r w:rsidR="00515150">
        <w:t>и</w:t>
      </w:r>
      <w:r w:rsidR="003B09CB">
        <w:t xml:space="preserve"> </w:t>
      </w:r>
      <w:r w:rsidRPr="00283904">
        <w:t>уточнить сумму компенсации, назначенной в каждом случае, и порядок ее о</w:t>
      </w:r>
      <w:r w:rsidRPr="00283904">
        <w:t>п</w:t>
      </w:r>
      <w:r w:rsidRPr="00283904">
        <w:t>ределения. Наконец, г-н Бруни спрашивает, предполагает ли Армения сделать заявление, предусмотренное статьей 22 Конвенции?</w:t>
      </w:r>
    </w:p>
    <w:p w:rsidR="00F81251" w:rsidRPr="00F81251" w:rsidRDefault="00F81251" w:rsidP="007417C7">
      <w:pPr>
        <w:pStyle w:val="SingleTxtGR"/>
      </w:pPr>
      <w:r w:rsidRPr="00F81251">
        <w:t>44.</w:t>
      </w:r>
      <w:r w:rsidRPr="00F81251">
        <w:tab/>
      </w:r>
      <w:r w:rsidRPr="00283904">
        <w:rPr>
          <w:b/>
        </w:rPr>
        <w:t>Г-жа Бельмир</w:t>
      </w:r>
      <w:r w:rsidRPr="00F81251">
        <w:t xml:space="preserve"> </w:t>
      </w:r>
      <w:r w:rsidRPr="00283904">
        <w:t>говорит, что судьи по-прежнему могут привлекаться к уголовной ответственности, несмотря на то, что в своих предыдущих заключ</w:t>
      </w:r>
      <w:r w:rsidRPr="00283904">
        <w:t>и</w:t>
      </w:r>
      <w:r w:rsidRPr="00283904">
        <w:t>тельных замечаниях</w:t>
      </w:r>
      <w:r w:rsidR="007417C7">
        <w:t xml:space="preserve"> </w:t>
      </w:r>
      <w:r w:rsidRPr="00F81251">
        <w:t>(</w:t>
      </w:r>
      <w:r w:rsidRPr="00283904">
        <w:rPr>
          <w:lang w:val="en-GB"/>
        </w:rPr>
        <w:t>A</w:t>
      </w:r>
      <w:r w:rsidRPr="00F81251">
        <w:t xml:space="preserve">/56/44, </w:t>
      </w:r>
      <w:r w:rsidRPr="00283904">
        <w:t>пункт</w:t>
      </w:r>
      <w:r w:rsidRPr="00F81251">
        <w:t xml:space="preserve"> 39 </w:t>
      </w:r>
      <w:r w:rsidRPr="00283904">
        <w:rPr>
          <w:lang w:val="en-GB"/>
        </w:rPr>
        <w:t>e</w:t>
      </w:r>
      <w:r w:rsidRPr="00F81251">
        <w:t>))</w:t>
      </w:r>
      <w:r w:rsidRPr="00283904">
        <w:t xml:space="preserve"> Комитет рекомендовал властям А</w:t>
      </w:r>
      <w:r w:rsidRPr="00283904">
        <w:t>р</w:t>
      </w:r>
      <w:r w:rsidRPr="00283904">
        <w:t>мении привести режим уголовной ответственности судей в соответствие с де</w:t>
      </w:r>
      <w:r w:rsidRPr="00283904">
        <w:t>й</w:t>
      </w:r>
      <w:r w:rsidRPr="00283904">
        <w:t>ствующими в этой области международными документами, чтобы гарантир</w:t>
      </w:r>
      <w:r w:rsidRPr="00283904">
        <w:t>о</w:t>
      </w:r>
      <w:r w:rsidRPr="00283904">
        <w:t>вать независимость судебной власти</w:t>
      </w:r>
      <w:r w:rsidRPr="00F81251">
        <w:t xml:space="preserve">. </w:t>
      </w:r>
      <w:r w:rsidRPr="00283904">
        <w:t>Любые комментарии по этому вопросу б</w:t>
      </w:r>
      <w:r w:rsidRPr="00283904">
        <w:t>у</w:t>
      </w:r>
      <w:r w:rsidRPr="00283904">
        <w:t>дут приветствоваться</w:t>
      </w:r>
      <w:r w:rsidRPr="00F81251">
        <w:t>.</w:t>
      </w:r>
    </w:p>
    <w:p w:rsidR="00F81251" w:rsidRPr="00283904" w:rsidRDefault="00F81251" w:rsidP="007417C7">
      <w:pPr>
        <w:pStyle w:val="SingleTxtGR"/>
      </w:pPr>
      <w:r w:rsidRPr="00F81251">
        <w:t>45.</w:t>
      </w:r>
      <w:r w:rsidRPr="00F81251">
        <w:tab/>
      </w:r>
      <w:r w:rsidRPr="00283904">
        <w:rPr>
          <w:b/>
        </w:rPr>
        <w:t>Г-н Домах</w:t>
      </w:r>
      <w:r w:rsidRPr="00F81251">
        <w:t xml:space="preserve"> </w:t>
      </w:r>
      <w:r w:rsidRPr="00283904">
        <w:t>спрашивает, может ли частное лицо обратиться в Конституц</w:t>
      </w:r>
      <w:r w:rsidRPr="00283904">
        <w:t>и</w:t>
      </w:r>
      <w:r w:rsidRPr="00283904">
        <w:t>онный суд с ходатайством о вынесении постано</w:t>
      </w:r>
      <w:r w:rsidR="00515150">
        <w:t>вления по вопросу, связанному с </w:t>
      </w:r>
      <w:r w:rsidRPr="00283904">
        <w:t>Конвенцией. Кроме того, он хотел бы знать, является ли Коллегия адвокатов независимой, и если да, какие она принимает инициативы для защиты судебной системы от вмешательства других ветвей власти. Наконец, тот факт, что один судья был освоб</w:t>
      </w:r>
      <w:r w:rsidRPr="00283904">
        <w:t>о</w:t>
      </w:r>
      <w:r w:rsidRPr="00283904">
        <w:t>жден от должности и еще несколько других в настоящее время проходят процедуру, связанную с их отстранением от должности, вызывает тр</w:t>
      </w:r>
      <w:r w:rsidRPr="00283904">
        <w:t>е</w:t>
      </w:r>
      <w:r w:rsidRPr="00283904">
        <w:t>вогу и требует о</w:t>
      </w:r>
      <w:r w:rsidR="007417C7">
        <w:t>бъяснений со стороны делегации.</w:t>
      </w:r>
    </w:p>
    <w:p w:rsidR="00F81251" w:rsidRPr="00283904" w:rsidRDefault="00F81251" w:rsidP="007417C7">
      <w:pPr>
        <w:pStyle w:val="SingleTxtGR"/>
      </w:pPr>
      <w:r w:rsidRPr="00F81251">
        <w:t>46.</w:t>
      </w:r>
      <w:r w:rsidRPr="00F81251">
        <w:tab/>
      </w:r>
      <w:r w:rsidRPr="00283904">
        <w:rPr>
          <w:b/>
        </w:rPr>
        <w:t>Г-жа Свеосс</w:t>
      </w:r>
      <w:r w:rsidRPr="00F81251">
        <w:t xml:space="preserve">, </w:t>
      </w:r>
      <w:r w:rsidRPr="00283904">
        <w:t>возвращаясь к некоторым вопросам, ответы на которые она еще не получила</w:t>
      </w:r>
      <w:r w:rsidRPr="00F81251">
        <w:t xml:space="preserve">, </w:t>
      </w:r>
      <w:r w:rsidRPr="00283904">
        <w:t>просит представить подробную информацию о средствах пр</w:t>
      </w:r>
      <w:r w:rsidRPr="00283904">
        <w:t>а</w:t>
      </w:r>
      <w:r w:rsidRPr="00283904">
        <w:t>вовой защиты, позволяющих лицам, ставшим жертвой нарушений Конвенции или своих основных прав, требовать возмещения вреда</w:t>
      </w:r>
      <w:r w:rsidRPr="00F81251">
        <w:t xml:space="preserve">. </w:t>
      </w:r>
      <w:r w:rsidRPr="00283904">
        <w:t>Она также хотела бы знать, сколько человек получили возмещение ущерба и включало ли оно реаб</w:t>
      </w:r>
      <w:r w:rsidRPr="00283904">
        <w:t>и</w:t>
      </w:r>
      <w:r w:rsidRPr="00283904">
        <w:t>литационные услуги. Кроме того, она хотела бы знать, назначается ли возмещ</w:t>
      </w:r>
      <w:r w:rsidRPr="00283904">
        <w:t>е</w:t>
      </w:r>
      <w:r w:rsidRPr="00283904">
        <w:t>ние ущерба исключительно судом, или это может быть также сделано админ</w:t>
      </w:r>
      <w:r w:rsidRPr="00283904">
        <w:t>и</w:t>
      </w:r>
      <w:r w:rsidRPr="00283904">
        <w:t>стративным органом. Наконец, она просит делегацию сообщить, когда госуда</w:t>
      </w:r>
      <w:r w:rsidRPr="00283904">
        <w:t>р</w:t>
      </w:r>
      <w:r w:rsidRPr="00283904">
        <w:t>ство-участник намерено ввести в Уголовный кодекс положения, криминализ</w:t>
      </w:r>
      <w:r w:rsidRPr="00283904">
        <w:t>и</w:t>
      </w:r>
      <w:r w:rsidRPr="00283904">
        <w:t>рующие насилие в семье как таковое, и были ли созданы в стране пр</w:t>
      </w:r>
      <w:r w:rsidR="007417C7">
        <w:t>июты для жертв торговли людьми.</w:t>
      </w:r>
    </w:p>
    <w:p w:rsidR="00F81251" w:rsidRPr="00283904" w:rsidRDefault="00F81251" w:rsidP="007417C7">
      <w:pPr>
        <w:pStyle w:val="SingleTxtGR"/>
      </w:pPr>
      <w:r w:rsidRPr="00F81251">
        <w:t>47.</w:t>
      </w:r>
      <w:r w:rsidRPr="00F81251">
        <w:tab/>
      </w:r>
      <w:r w:rsidRPr="00283904">
        <w:rPr>
          <w:b/>
        </w:rPr>
        <w:t>Г-н Тугуши</w:t>
      </w:r>
      <w:r w:rsidRPr="00F81251">
        <w:t xml:space="preserve"> </w:t>
      </w:r>
      <w:r w:rsidRPr="00283904">
        <w:t>спрашивает, были ли приняты меры для перевода заключе</w:t>
      </w:r>
      <w:r w:rsidRPr="00283904">
        <w:t>н</w:t>
      </w:r>
      <w:r w:rsidRPr="00283904">
        <w:t>ных, отбывающих пожизненное заключение в тюрьмах в Кентроне и Нубар</w:t>
      </w:r>
      <w:r w:rsidRPr="00283904">
        <w:t>а</w:t>
      </w:r>
      <w:r w:rsidRPr="00283904">
        <w:t>шене, в другие учреждения, поскольку, согласно докладу ЕКПП, условия в этих двух тюрьмах являются ужасающими</w:t>
      </w:r>
      <w:r w:rsidRPr="00F81251">
        <w:t xml:space="preserve">. </w:t>
      </w:r>
      <w:r w:rsidRPr="00283904">
        <w:t>Также было бы полезно знать, была ли отменена практика надевания наручников заключенным этой категории всякий раз, когда они выходили из своих камер</w:t>
      </w:r>
      <w:r w:rsidRPr="00F81251">
        <w:t xml:space="preserve">. </w:t>
      </w:r>
      <w:r w:rsidRPr="00283904">
        <w:t>Желательно получить более полную информацию о текущих проектах по модернизации мест содержания под стр</w:t>
      </w:r>
      <w:r w:rsidRPr="00283904">
        <w:t>а</w:t>
      </w:r>
      <w:r w:rsidRPr="00283904">
        <w:t>жей.</w:t>
      </w:r>
    </w:p>
    <w:p w:rsidR="00F81251" w:rsidRPr="00F81251" w:rsidRDefault="00F81251" w:rsidP="007417C7">
      <w:pPr>
        <w:pStyle w:val="SingleTxtGR"/>
      </w:pPr>
      <w:r w:rsidRPr="00F81251">
        <w:t>48.</w:t>
      </w:r>
      <w:r w:rsidRPr="00F81251">
        <w:tab/>
      </w:r>
      <w:r w:rsidRPr="00283904">
        <w:rPr>
          <w:b/>
        </w:rPr>
        <w:t>Председатель</w:t>
      </w:r>
      <w:r w:rsidRPr="00F81251">
        <w:t xml:space="preserve"> </w:t>
      </w:r>
      <w:r w:rsidRPr="00283904">
        <w:t xml:space="preserve">говорит, что, насколько он понимает, в соответствии со статьей </w:t>
      </w:r>
      <w:r w:rsidRPr="00F81251">
        <w:t xml:space="preserve">341 </w:t>
      </w:r>
      <w:r w:rsidRPr="00283904">
        <w:t>Уголовного к</w:t>
      </w:r>
      <w:r w:rsidRPr="00283904">
        <w:t>о</w:t>
      </w:r>
      <w:r w:rsidRPr="00283904">
        <w:t>декса насилие в отношении какого-либо лица с целью принудить его к даче признательных показаний рассматривается как пытка, е</w:t>
      </w:r>
      <w:r w:rsidRPr="00283904">
        <w:t>с</w:t>
      </w:r>
      <w:r w:rsidRPr="00283904">
        <w:t>ли только оно имело место в рамках уголовного разбирательства</w:t>
      </w:r>
      <w:r w:rsidRPr="00F81251">
        <w:t xml:space="preserve">. </w:t>
      </w:r>
      <w:r w:rsidRPr="00283904">
        <w:t>Кроме того, похоже, что</w:t>
      </w:r>
      <w:r w:rsidR="00CA1EAF">
        <w:t>,</w:t>
      </w:r>
      <w:r w:rsidRPr="00283904">
        <w:t xml:space="preserve"> согласно статье 180 Уголовного кодекса</w:t>
      </w:r>
      <w:r w:rsidR="00CA1EAF">
        <w:t>,</w:t>
      </w:r>
      <w:r w:rsidRPr="00283904">
        <w:t xml:space="preserve"> подозреваемый, заде</w:t>
      </w:r>
      <w:r w:rsidRPr="00283904">
        <w:t>р</w:t>
      </w:r>
      <w:r w:rsidRPr="00283904">
        <w:t>жанный полицией, может связаться со своим адвокатом только после составл</w:t>
      </w:r>
      <w:r w:rsidRPr="00283904">
        <w:t>е</w:t>
      </w:r>
      <w:r w:rsidRPr="00283904">
        <w:t>ния протокола об аресте. К тому же статья 243 Уголовно-процессуального к</w:t>
      </w:r>
      <w:r w:rsidRPr="00283904">
        <w:t>о</w:t>
      </w:r>
      <w:r w:rsidRPr="00283904">
        <w:t>декса не разрешает адвокату подозреваемого просить о прохождении его клие</w:t>
      </w:r>
      <w:r w:rsidRPr="00283904">
        <w:t>н</w:t>
      </w:r>
      <w:r w:rsidRPr="00283904">
        <w:t>том судебно-медицинской экспертизы, которая может быть произведена только по распоряжению прокурора. Делегации предлагается сообщить, являются ли эти утверждения верными</w:t>
      </w:r>
      <w:r w:rsidRPr="00F81251">
        <w:t>.</w:t>
      </w:r>
    </w:p>
    <w:p w:rsidR="00F81251" w:rsidRPr="00283904" w:rsidRDefault="00F81251" w:rsidP="007417C7">
      <w:pPr>
        <w:pStyle w:val="SingleTxtGR"/>
      </w:pPr>
      <w:r w:rsidRPr="00F81251">
        <w:t>49.</w:t>
      </w:r>
      <w:r w:rsidRPr="00F81251">
        <w:tab/>
      </w:r>
      <w:r w:rsidRPr="00283904">
        <w:rPr>
          <w:b/>
        </w:rPr>
        <w:t>Г-н</w:t>
      </w:r>
      <w:r w:rsidRPr="00F81251">
        <w:rPr>
          <w:b/>
        </w:rPr>
        <w:t xml:space="preserve"> </w:t>
      </w:r>
      <w:r w:rsidRPr="00283904">
        <w:rPr>
          <w:b/>
        </w:rPr>
        <w:t>Киракосян</w:t>
      </w:r>
      <w:r w:rsidRPr="00F81251">
        <w:t xml:space="preserve"> (</w:t>
      </w:r>
      <w:r w:rsidRPr="00283904">
        <w:t>Армения</w:t>
      </w:r>
      <w:r w:rsidRPr="00F81251">
        <w:t xml:space="preserve">) </w:t>
      </w:r>
      <w:r w:rsidRPr="00283904">
        <w:t>говорит, что законопроект о внесении попр</w:t>
      </w:r>
      <w:r w:rsidRPr="00283904">
        <w:t>а</w:t>
      </w:r>
      <w:r w:rsidRPr="00283904">
        <w:t>вок в статью 119 Уголовного кодекса, который в настоящее время рассматрив</w:t>
      </w:r>
      <w:r w:rsidRPr="00283904">
        <w:t>а</w:t>
      </w:r>
      <w:r w:rsidRPr="00283904">
        <w:t>ется парламентом, содержит полностью соответствующее Конвенции определ</w:t>
      </w:r>
      <w:r w:rsidRPr="00283904">
        <w:t>е</w:t>
      </w:r>
      <w:r w:rsidRPr="00283904">
        <w:t>ние пытки и предусматривает более суровое наказание за совершение актов п</w:t>
      </w:r>
      <w:r w:rsidRPr="00283904">
        <w:t>ы</w:t>
      </w:r>
      <w:r w:rsidRPr="00283904">
        <w:t>ток. Что касается амнистии лиц, признанных виновными в совершении прест</w:t>
      </w:r>
      <w:r w:rsidRPr="00283904">
        <w:t>у</w:t>
      </w:r>
      <w:r w:rsidRPr="00283904">
        <w:t>плений, пред</w:t>
      </w:r>
      <w:r w:rsidRPr="00283904">
        <w:t>у</w:t>
      </w:r>
      <w:r w:rsidRPr="00283904">
        <w:t>смотренных этой статьей, то он отмечает, что государство-участник осознает тот факт, что в соответствии с Конвенцией виновные в де</w:t>
      </w:r>
      <w:r w:rsidRPr="00283904">
        <w:t>я</w:t>
      </w:r>
      <w:r w:rsidRPr="00283904">
        <w:t>ниях, связанных с пытками, не могут быть амнистированы, однако он подче</w:t>
      </w:r>
      <w:r w:rsidRPr="00283904">
        <w:t>р</w:t>
      </w:r>
      <w:r w:rsidRPr="00283904">
        <w:t>кивает, что деяния, предусмотренные ны</w:t>
      </w:r>
      <w:r w:rsidR="00515150">
        <w:t>нешними положениями статьи 119,</w:t>
      </w:r>
      <w:r w:rsidR="00371434">
        <w:t xml:space="preserve"> </w:t>
      </w:r>
      <w:r w:rsidRPr="00283904">
        <w:t>не имеют точного соответствия деяниям, упомянутым в определении пытки, с</w:t>
      </w:r>
      <w:r w:rsidRPr="00283904">
        <w:t>о</w:t>
      </w:r>
      <w:r w:rsidRPr="00283904">
        <w:t>держащемся в Конвенции. В любом случае приведение определения пытки, имеющегося в законодательстве Армении, в соответствие с определением, с</w:t>
      </w:r>
      <w:r w:rsidRPr="00283904">
        <w:t>о</w:t>
      </w:r>
      <w:r w:rsidRPr="00283904">
        <w:t>держащемся в Конвенции, поможет решить эту проблему и соблюдать полож</w:t>
      </w:r>
      <w:r w:rsidRPr="00283904">
        <w:t>е</w:t>
      </w:r>
      <w:r w:rsidRPr="00283904">
        <w:t>ния между</w:t>
      </w:r>
      <w:r w:rsidR="007417C7">
        <w:t>народного права в этой области.</w:t>
      </w:r>
    </w:p>
    <w:p w:rsidR="00F81251" w:rsidRPr="00283904" w:rsidRDefault="00F81251" w:rsidP="007417C7">
      <w:pPr>
        <w:pStyle w:val="SingleTxtGR"/>
      </w:pPr>
      <w:r w:rsidRPr="00F81251">
        <w:t>50.</w:t>
      </w:r>
      <w:r w:rsidRPr="00F81251">
        <w:tab/>
      </w:r>
      <w:r w:rsidRPr="00283904">
        <w:t>Что касается гражданина Армении, обвиненного в совершении престу</w:t>
      </w:r>
      <w:r w:rsidRPr="00283904">
        <w:t>п</w:t>
      </w:r>
      <w:r w:rsidRPr="00283904">
        <w:t>ления в Нагорном Карабахе, то г-н Киракосян уточняет, что данное лицо прох</w:t>
      </w:r>
      <w:r w:rsidRPr="00283904">
        <w:t>о</w:t>
      </w:r>
      <w:r w:rsidRPr="00283904">
        <w:t>дило там свою службу на добровольной основе</w:t>
      </w:r>
      <w:r w:rsidRPr="00F81251">
        <w:t xml:space="preserve">. </w:t>
      </w:r>
      <w:r w:rsidRPr="00283904">
        <w:t>Хотя в соответствии с соглаш</w:t>
      </w:r>
      <w:r w:rsidRPr="00283904">
        <w:t>е</w:t>
      </w:r>
      <w:r w:rsidRPr="00283904">
        <w:t>нием, заключенным с властями Нагорного Карабаха, преступления, соверше</w:t>
      </w:r>
      <w:r w:rsidRPr="00283904">
        <w:t>н</w:t>
      </w:r>
      <w:r w:rsidRPr="00283904">
        <w:t>ные гражданами Армении на этой территории, подпадают под юрисдикцию Армении, это согл</w:t>
      </w:r>
      <w:r w:rsidRPr="00283904">
        <w:t>а</w:t>
      </w:r>
      <w:r w:rsidRPr="00283904">
        <w:t>шение не ох</w:t>
      </w:r>
      <w:r w:rsidR="007417C7">
        <w:t>ватывает подобного рода случаи.</w:t>
      </w:r>
    </w:p>
    <w:p w:rsidR="00F81251" w:rsidRPr="00283904" w:rsidRDefault="00F81251" w:rsidP="007417C7">
      <w:pPr>
        <w:pStyle w:val="SingleTxtGR"/>
      </w:pPr>
      <w:r w:rsidRPr="00F81251">
        <w:t>51.</w:t>
      </w:r>
      <w:r w:rsidRPr="00F81251">
        <w:tab/>
      </w:r>
      <w:r w:rsidRPr="00283904">
        <w:t>В настоящее время 40 человек отбывают тюремное заключение за отказ от несения военной или альтернативной службы</w:t>
      </w:r>
      <w:r w:rsidRPr="00F81251">
        <w:t xml:space="preserve">. </w:t>
      </w:r>
      <w:r w:rsidRPr="00283904">
        <w:t>В Закон об альтернативной службе будут внесены поправки, чтобы прохождение такой службы больше не осуществлялось под контролем военных, что противоречит убеждениям о</w:t>
      </w:r>
      <w:r w:rsidRPr="00283904">
        <w:t>т</w:t>
      </w:r>
      <w:r w:rsidRPr="00283904">
        <w:t xml:space="preserve">дельных лиц, таких как члены общины </w:t>
      </w:r>
      <w:r w:rsidR="007417C7">
        <w:t>"</w:t>
      </w:r>
      <w:r w:rsidRPr="00283904">
        <w:t>Свидетели Иеговы</w:t>
      </w:r>
      <w:r w:rsidR="007417C7">
        <w:t>"</w:t>
      </w:r>
      <w:r w:rsidRPr="00283904">
        <w:t>, а под наблюден</w:t>
      </w:r>
      <w:r w:rsidRPr="00283904">
        <w:t>и</w:t>
      </w:r>
      <w:r w:rsidR="007417C7">
        <w:t>ем административных органов.</w:t>
      </w:r>
    </w:p>
    <w:p w:rsidR="00F81251" w:rsidRPr="00283904" w:rsidRDefault="00F81251" w:rsidP="007417C7">
      <w:pPr>
        <w:pStyle w:val="SingleTxtGR"/>
      </w:pPr>
      <w:r w:rsidRPr="00F81251">
        <w:t>52.</w:t>
      </w:r>
      <w:r w:rsidRPr="00F81251">
        <w:tab/>
      </w:r>
      <w:r w:rsidRPr="00283904">
        <w:t>Власти Армении не располагают официальной информацией о случаях коррупции в пенитенциарных учреждениях</w:t>
      </w:r>
      <w:r w:rsidRPr="00F81251">
        <w:t xml:space="preserve">. </w:t>
      </w:r>
      <w:r w:rsidRPr="00283904">
        <w:t>Делегация принимает к сведению сделанные в связи с этим вопросом заявления, которые будут рассмотрены с должным вниманием; если они окажутся обоснованными, то, несомненно, в</w:t>
      </w:r>
      <w:r w:rsidRPr="00283904">
        <w:t>и</w:t>
      </w:r>
      <w:r w:rsidRPr="00283904">
        <w:t>новные будут строго наказаны. Однако в целом следует отметить, что одним из основных элементов реформ, проводимых в настоящее время в стране, является борьба с коррупцией во всех государственных службах, в частности в пените</w:t>
      </w:r>
      <w:r w:rsidRPr="00283904">
        <w:t>н</w:t>
      </w:r>
      <w:r w:rsidRPr="00283904">
        <w:t>циарных учреждениях, правоохранительных органах и административном пр</w:t>
      </w:r>
      <w:r w:rsidRPr="00283904">
        <w:t>а</w:t>
      </w:r>
      <w:r w:rsidRPr="00283904">
        <w:t>восудии. Были вместе разработаны стратегия и план действий по глобальной борьбе с этим явлением.</w:t>
      </w:r>
    </w:p>
    <w:p w:rsidR="00F81251" w:rsidRPr="00283904" w:rsidRDefault="00F81251" w:rsidP="007417C7">
      <w:pPr>
        <w:pStyle w:val="SingleTxtGR"/>
      </w:pPr>
      <w:r w:rsidRPr="00F81251">
        <w:t>53.</w:t>
      </w:r>
      <w:r w:rsidRPr="00F81251">
        <w:tab/>
      </w:r>
      <w:r w:rsidRPr="00283904">
        <w:t xml:space="preserve">До августа </w:t>
      </w:r>
      <w:r w:rsidRPr="00F81251">
        <w:t>2009</w:t>
      </w:r>
      <w:r w:rsidRPr="00283904">
        <w:t xml:space="preserve"> года Армения пять раз осуждалась Европейским судом по правам человека за нарушение статьи </w:t>
      </w:r>
      <w:r w:rsidRPr="00F81251">
        <w:t xml:space="preserve">3 </w:t>
      </w:r>
      <w:r w:rsidRPr="00283904">
        <w:t>Европейской конвенции о правах ч</w:t>
      </w:r>
      <w:r w:rsidRPr="00283904">
        <w:t>е</w:t>
      </w:r>
      <w:r w:rsidRPr="00283904">
        <w:t>ловека</w:t>
      </w:r>
      <w:r w:rsidRPr="00F81251">
        <w:t xml:space="preserve">. </w:t>
      </w:r>
      <w:r w:rsidRPr="00283904">
        <w:t xml:space="preserve">Все его решения были выполнены, включая решение по делу </w:t>
      </w:r>
      <w:r w:rsidRPr="00371434">
        <w:t>Тадевос</w:t>
      </w:r>
      <w:r w:rsidRPr="00371434">
        <w:t>я</w:t>
      </w:r>
      <w:r w:rsidRPr="00371434">
        <w:t>на</w:t>
      </w:r>
      <w:r w:rsidRPr="00283904">
        <w:t>, и компенсации были выплачены в рамках всех дел. Кроме того, Арм</w:t>
      </w:r>
      <w:r w:rsidRPr="00283904">
        <w:t>е</w:t>
      </w:r>
      <w:r w:rsidRPr="00283904">
        <w:t>ния изучает возможность сделать заявление в соответствии со статьей 22 Конве</w:t>
      </w:r>
      <w:r w:rsidRPr="00283904">
        <w:t>н</w:t>
      </w:r>
      <w:r w:rsidRPr="00283904">
        <w:t>ции против пыток и других жестоких, бесчеловечных или унижающих достои</w:t>
      </w:r>
      <w:r w:rsidRPr="00283904">
        <w:t>н</w:t>
      </w:r>
      <w:r w:rsidRPr="00283904">
        <w:t>ство видов обращения и наказания. Наконец, осуществление рекомендаций, сформулированных ЕКПП, позволит решить проблемы, затронутые г-ном Т</w:t>
      </w:r>
      <w:r w:rsidRPr="00283904">
        <w:t>у</w:t>
      </w:r>
      <w:r w:rsidRPr="00283904">
        <w:t>гуши, в отношении условий содержания лиц, приговоренных к пожизненному заключению.</w:t>
      </w:r>
    </w:p>
    <w:p w:rsidR="00F81251" w:rsidRPr="00283904" w:rsidRDefault="00F81251" w:rsidP="007417C7">
      <w:pPr>
        <w:pStyle w:val="SingleTxtGR"/>
      </w:pPr>
      <w:r w:rsidRPr="00F81251">
        <w:t>54.</w:t>
      </w:r>
      <w:r w:rsidRPr="00F81251">
        <w:tab/>
      </w:r>
      <w:r w:rsidRPr="00283904">
        <w:rPr>
          <w:b/>
        </w:rPr>
        <w:t>Г-н Арутюнян</w:t>
      </w:r>
      <w:r w:rsidRPr="00F81251">
        <w:t xml:space="preserve"> (</w:t>
      </w:r>
      <w:r w:rsidRPr="00283904">
        <w:t>Армения</w:t>
      </w:r>
      <w:r w:rsidRPr="00F81251">
        <w:t xml:space="preserve">) </w:t>
      </w:r>
      <w:r w:rsidRPr="00283904">
        <w:t>говорит, что делегация не может указать кол</w:t>
      </w:r>
      <w:r w:rsidRPr="00283904">
        <w:t>и</w:t>
      </w:r>
      <w:r w:rsidRPr="00283904">
        <w:t>чество военнослужащих, осужденных за акты пыток, поскольку в законодател</w:t>
      </w:r>
      <w:r w:rsidRPr="00283904">
        <w:t>ь</w:t>
      </w:r>
      <w:r w:rsidRPr="00283904">
        <w:t>стве Армении не существует воинского преступления пытки как такового</w:t>
      </w:r>
      <w:r w:rsidRPr="00F81251">
        <w:t xml:space="preserve">. </w:t>
      </w:r>
      <w:r w:rsidRPr="00283904">
        <w:t>Да</w:t>
      </w:r>
      <w:r w:rsidRPr="00283904">
        <w:t>н</w:t>
      </w:r>
      <w:r w:rsidRPr="00283904">
        <w:t>ные, представленные по преступлениям, совершенным военнослужащими, о</w:t>
      </w:r>
      <w:r w:rsidRPr="00283904">
        <w:t>х</w:t>
      </w:r>
      <w:r w:rsidRPr="00283904">
        <w:t>ватывают все случаи насилия, начиная от простой пощечины и кончая актами, представляющими собой пытки согласно Конвенции. Тем не менее делегация проанализирует эти данные, чтобы отделить от них те, которые относятся к а</w:t>
      </w:r>
      <w:r w:rsidRPr="00283904">
        <w:t>к</w:t>
      </w:r>
      <w:r w:rsidRPr="00283904">
        <w:t>там пыток, и сообщит о результатах своего анализа Комитету. Она также пре</w:t>
      </w:r>
      <w:r w:rsidRPr="00283904">
        <w:t>д</w:t>
      </w:r>
      <w:r w:rsidRPr="00283904">
        <w:t>ставит в Комитет всю прочую информацию, которой располагают власти по этому вопросу. Что касается дела старшего армейского офицера Вардана Ма</w:t>
      </w:r>
      <w:r w:rsidRPr="00283904">
        <w:t>р</w:t>
      </w:r>
      <w:r w:rsidRPr="00283904">
        <w:t>тиросяна, в котором также фигурируют двое его подчиненных,</w:t>
      </w:r>
      <w:r w:rsidR="007417C7">
        <w:t xml:space="preserve"> </w:t>
      </w:r>
      <w:r w:rsidRPr="00283904">
        <w:t>Артур Карап</w:t>
      </w:r>
      <w:r w:rsidRPr="00283904">
        <w:t>е</w:t>
      </w:r>
      <w:r w:rsidRPr="00283904">
        <w:t>тян и Арсен Нерсисян, то проведенное расследование не позволило подтве</w:t>
      </w:r>
      <w:r w:rsidRPr="00283904">
        <w:t>р</w:t>
      </w:r>
      <w:r w:rsidRPr="00283904">
        <w:t>дить, что эти лица совершали акты пыток или даже простого насилия в отн</w:t>
      </w:r>
      <w:r w:rsidRPr="00283904">
        <w:t>о</w:t>
      </w:r>
      <w:r w:rsidRPr="00283904">
        <w:t>шении других военнослужащих. Тем не менее было установлено, что эти лица были замешаны в деле о закупке компьютеров, предназначенных для офицеров, отправляющихся на стажировку, и в связи с этими фактами было возбуждено уголовное дело и приняты санкции. Следует также уточнить, что Следственная служба Мин</w:t>
      </w:r>
      <w:r w:rsidRPr="00283904">
        <w:t>и</w:t>
      </w:r>
      <w:r w:rsidRPr="00283904">
        <w:t>стерства обороны проводит расследование всех правонарушений, совершенных военнослужащими или при участии военнослужащих, в незав</w:t>
      </w:r>
      <w:r w:rsidRPr="00283904">
        <w:t>и</w:t>
      </w:r>
      <w:r w:rsidRPr="00283904">
        <w:t>симости от того, являются ли жертвы гражданскими или военными лицами, и всех правонарушений, совершенных в воинских частях, независимо от того, я</w:t>
      </w:r>
      <w:r w:rsidRPr="00283904">
        <w:t>в</w:t>
      </w:r>
      <w:r w:rsidRPr="00283904">
        <w:t>ляются ли замешанные в них лица гражданскими лицами или военнослужащ</w:t>
      </w:r>
      <w:r w:rsidRPr="00283904">
        <w:t>и</w:t>
      </w:r>
      <w:r w:rsidRPr="00283904">
        <w:t>ми.</w:t>
      </w:r>
    </w:p>
    <w:p w:rsidR="00F81251" w:rsidRPr="00283904" w:rsidRDefault="00F81251" w:rsidP="00515150">
      <w:pPr>
        <w:pStyle w:val="SingleTxtGR"/>
        <w:pageBreakBefore/>
      </w:pPr>
      <w:r w:rsidRPr="00F81251">
        <w:t>55.</w:t>
      </w:r>
      <w:r w:rsidRPr="00F81251">
        <w:tab/>
      </w:r>
      <w:r w:rsidRPr="00283904">
        <w:rPr>
          <w:b/>
        </w:rPr>
        <w:t>Г-н</w:t>
      </w:r>
      <w:r w:rsidRPr="00F81251">
        <w:rPr>
          <w:b/>
        </w:rPr>
        <w:t xml:space="preserve"> </w:t>
      </w:r>
      <w:r w:rsidRPr="00283904">
        <w:rPr>
          <w:b/>
        </w:rPr>
        <w:t>Петросян</w:t>
      </w:r>
      <w:r w:rsidRPr="00F81251">
        <w:t xml:space="preserve"> (</w:t>
      </w:r>
      <w:r w:rsidRPr="00283904">
        <w:t>Армения</w:t>
      </w:r>
      <w:r w:rsidRPr="00F81251">
        <w:t xml:space="preserve">) </w:t>
      </w:r>
      <w:r w:rsidRPr="00283904">
        <w:t>говорит, что делегация не имеет в своем расп</w:t>
      </w:r>
      <w:r w:rsidRPr="00283904">
        <w:t>о</w:t>
      </w:r>
      <w:r w:rsidRPr="00283904">
        <w:t>ряжении статистических данных о мерах по экстрадиции, принятых во испо</w:t>
      </w:r>
      <w:r w:rsidRPr="00283904">
        <w:t>л</w:t>
      </w:r>
      <w:r w:rsidRPr="00283904">
        <w:t>нение соответствующего соглашения, заключенного между Российской Фед</w:t>
      </w:r>
      <w:r w:rsidRPr="00283904">
        <w:t>е</w:t>
      </w:r>
      <w:r w:rsidRPr="00283904">
        <w:t>рацией и Арменией, но такие данные существуют, и они будут переданы Ком</w:t>
      </w:r>
      <w:r w:rsidRPr="00283904">
        <w:t>и</w:t>
      </w:r>
      <w:r w:rsidRPr="00283904">
        <w:t>тету</w:t>
      </w:r>
      <w:r w:rsidRPr="00F81251">
        <w:t xml:space="preserve">. </w:t>
      </w:r>
      <w:r w:rsidRPr="00283904">
        <w:t>Что касается санкций, принятых в</w:t>
      </w:r>
      <w:r w:rsidR="00515150">
        <w:t xml:space="preserve"> отношении сотрудников полиции,</w:t>
      </w:r>
      <w:r w:rsidR="00371434">
        <w:t xml:space="preserve"> </w:t>
      </w:r>
      <w:r w:rsidRPr="00283904">
        <w:t>то в 2009 году были осуждены два полицейских и еще четверо в 2009 году за грубое или неуважительное поведение по отношению к гражданам. В 2009 году дисц</w:t>
      </w:r>
      <w:r w:rsidRPr="00283904">
        <w:t>и</w:t>
      </w:r>
      <w:r w:rsidRPr="00283904">
        <w:t>плинарные меры были приняты в отношении 55 сотрудников пол</w:t>
      </w:r>
      <w:r w:rsidR="00515150">
        <w:t>иции,</w:t>
      </w:r>
      <w:r w:rsidR="00371434">
        <w:t xml:space="preserve"> </w:t>
      </w:r>
      <w:r w:rsidR="00515150">
        <w:t>а в 2010</w:t>
      </w:r>
      <w:r w:rsidR="00371434">
        <w:t> </w:t>
      </w:r>
      <w:r w:rsidR="00515150">
        <w:t>году – в отношении 23.</w:t>
      </w:r>
    </w:p>
    <w:p w:rsidR="00F81251" w:rsidRPr="00283904" w:rsidRDefault="00F81251" w:rsidP="007417C7">
      <w:pPr>
        <w:pStyle w:val="SingleTxtGR"/>
      </w:pPr>
      <w:r w:rsidRPr="00F81251">
        <w:t>56.</w:t>
      </w:r>
      <w:r w:rsidRPr="00F81251">
        <w:tab/>
      </w:r>
      <w:r w:rsidRPr="00283904">
        <w:t>На практике случаи, когда статус какого-либо лица меняется со свидетеля на подозреваемого или обвиняемого, происходят редко</w:t>
      </w:r>
      <w:r w:rsidRPr="00F81251">
        <w:t xml:space="preserve">; </w:t>
      </w:r>
      <w:r w:rsidRPr="00283904">
        <w:t>когда такое случается, обращение с данным лицом регулируется пол</w:t>
      </w:r>
      <w:r w:rsidRPr="00283904">
        <w:t>о</w:t>
      </w:r>
      <w:r w:rsidRPr="00283904">
        <w:t>жениями Уголовно-процессуального кодекса</w:t>
      </w:r>
      <w:r w:rsidRPr="00F81251">
        <w:t xml:space="preserve">. </w:t>
      </w:r>
      <w:r w:rsidRPr="00283904">
        <w:t>Кроме того, в отделениях полиции будут установлены системы видеонаблюдения, а также системы составления протоколов с пом</w:t>
      </w:r>
      <w:r w:rsidRPr="00283904">
        <w:t>о</w:t>
      </w:r>
      <w:r w:rsidRPr="00283904">
        <w:t>щью электронных средств. Что касается сотрудников полиции, принявших уч</w:t>
      </w:r>
      <w:r w:rsidRPr="00283904">
        <w:t>а</w:t>
      </w:r>
      <w:r w:rsidRPr="00283904">
        <w:t xml:space="preserve">стие в операции в районе Нор Норк 10 апреля 2010 года, в ходе которой были задержаны 53 человека, то г-н Петросян уточняет, что они были одеты в форму, как это видно на фотографиях, размещенных на веб-сайте </w:t>
      </w:r>
      <w:r w:rsidRPr="00283904">
        <w:rPr>
          <w:lang w:val="en-GB"/>
        </w:rPr>
        <w:t>www</w:t>
      </w:r>
      <w:r w:rsidRPr="00283904">
        <w:t>.</w:t>
      </w:r>
      <w:r w:rsidRPr="00283904">
        <w:rPr>
          <w:lang w:val="en-GB"/>
        </w:rPr>
        <w:t>a</w:t>
      </w:r>
      <w:r w:rsidRPr="00283904">
        <w:t>1</w:t>
      </w:r>
      <w:r w:rsidRPr="00283904">
        <w:rPr>
          <w:lang w:val="en-GB"/>
        </w:rPr>
        <w:t>plus</w:t>
      </w:r>
      <w:r w:rsidRPr="00283904">
        <w:t>.</w:t>
      </w:r>
      <w:r w:rsidRPr="00283904">
        <w:rPr>
          <w:lang w:val="en-GB"/>
        </w:rPr>
        <w:t>am</w:t>
      </w:r>
      <w:r w:rsidRPr="00283904">
        <w:t>, и что они не подвергали кого-либо из задержанных унижающему достоинство обр</w:t>
      </w:r>
      <w:r w:rsidRPr="00283904">
        <w:t>а</w:t>
      </w:r>
      <w:r w:rsidRPr="00283904">
        <w:t>щению.</w:t>
      </w:r>
    </w:p>
    <w:p w:rsidR="00F81251" w:rsidRPr="00283904" w:rsidRDefault="00F81251" w:rsidP="007417C7">
      <w:pPr>
        <w:pStyle w:val="SingleTxtGR"/>
      </w:pPr>
      <w:r w:rsidRPr="00F81251">
        <w:t>57.</w:t>
      </w:r>
      <w:r w:rsidRPr="00F81251">
        <w:tab/>
      </w:r>
      <w:r w:rsidRPr="00283904">
        <w:rPr>
          <w:b/>
        </w:rPr>
        <w:t>Г-н</w:t>
      </w:r>
      <w:r w:rsidRPr="00F81251">
        <w:rPr>
          <w:b/>
        </w:rPr>
        <w:t xml:space="preserve"> </w:t>
      </w:r>
      <w:r w:rsidRPr="00283904">
        <w:rPr>
          <w:b/>
        </w:rPr>
        <w:t>Степанян</w:t>
      </w:r>
      <w:r w:rsidRPr="00F81251">
        <w:t xml:space="preserve"> (</w:t>
      </w:r>
      <w:r w:rsidRPr="00283904">
        <w:t>Армения</w:t>
      </w:r>
      <w:r w:rsidRPr="00F81251">
        <w:t xml:space="preserve">), </w:t>
      </w:r>
      <w:r w:rsidRPr="00283904">
        <w:t xml:space="preserve">отвечая на вопросы по делу </w:t>
      </w:r>
      <w:r w:rsidRPr="00CA1EAF">
        <w:t>Вагана Халафяна</w:t>
      </w:r>
      <w:r w:rsidRPr="00283904">
        <w:t>, говорит, что отвечающие за проведение расследования власти изучили все во</w:t>
      </w:r>
      <w:r w:rsidRPr="00283904">
        <w:t>з</w:t>
      </w:r>
      <w:r w:rsidRPr="00283904">
        <w:t>можные версии в особенности об убийстве и самоубийстве</w:t>
      </w:r>
      <w:r w:rsidRPr="00F81251">
        <w:t xml:space="preserve">. </w:t>
      </w:r>
      <w:r w:rsidRPr="00283904">
        <w:t>Сотрудник пол</w:t>
      </w:r>
      <w:r w:rsidRPr="00283904">
        <w:t>и</w:t>
      </w:r>
      <w:r w:rsidRPr="00283904">
        <w:t>ции, причастный к гибели г-на Халафяна, Ашот Арутюнян, был осужден по статье 39 Уголовного кодекса и приговорен к лишению свободы сроком на в</w:t>
      </w:r>
      <w:r w:rsidRPr="00283904">
        <w:t>о</w:t>
      </w:r>
      <w:r w:rsidRPr="00283904">
        <w:t>семь лет. В 2008</w:t>
      </w:r>
      <w:r w:rsidR="00CA1EAF">
        <w:t>−</w:t>
      </w:r>
      <w:r w:rsidRPr="00283904">
        <w:t>2011 годах было проведено 22 уголовных расследования в о</w:t>
      </w:r>
      <w:r w:rsidRPr="00283904">
        <w:t>т</w:t>
      </w:r>
      <w:r w:rsidRPr="00283904">
        <w:t>ношении сотрудников полиции; в резуль</w:t>
      </w:r>
      <w:r w:rsidR="00515150">
        <w:t>тате были предъявлены обвинения</w:t>
      </w:r>
      <w:r w:rsidR="00371434">
        <w:t xml:space="preserve"> </w:t>
      </w:r>
      <w:r w:rsidRPr="00283904">
        <w:t>19</w:t>
      </w:r>
      <w:r w:rsidR="00371434">
        <w:t> </w:t>
      </w:r>
      <w:r w:rsidRPr="00283904">
        <w:t>сотрудникам полици</w:t>
      </w:r>
      <w:r w:rsidR="00515150">
        <w:t>и, которые потом были осуждены.</w:t>
      </w:r>
    </w:p>
    <w:p w:rsidR="00F81251" w:rsidRPr="00283904" w:rsidRDefault="00F81251" w:rsidP="007417C7">
      <w:pPr>
        <w:pStyle w:val="SingleTxtGR"/>
      </w:pPr>
      <w:r w:rsidRPr="00F81251">
        <w:t>58.</w:t>
      </w:r>
      <w:r w:rsidRPr="00F81251">
        <w:tab/>
      </w:r>
      <w:r w:rsidRPr="00283904">
        <w:rPr>
          <w:b/>
        </w:rPr>
        <w:t>Г-жа Суджян</w:t>
      </w:r>
      <w:r w:rsidRPr="00F81251">
        <w:t xml:space="preserve"> (</w:t>
      </w:r>
      <w:r w:rsidRPr="00283904">
        <w:t>Армения</w:t>
      </w:r>
      <w:r w:rsidRPr="00F81251">
        <w:t xml:space="preserve">) </w:t>
      </w:r>
      <w:r w:rsidRPr="00283904">
        <w:t>говорит, что правительство Армении ведет п</w:t>
      </w:r>
      <w:r w:rsidRPr="00283904">
        <w:t>о</w:t>
      </w:r>
      <w:r w:rsidRPr="00283904">
        <w:t>стоянную деятельность по предупреждению гендерного насилия и оказанию помощи жертвам этого вида насилия</w:t>
      </w:r>
      <w:r w:rsidRPr="00F81251">
        <w:t xml:space="preserve">. </w:t>
      </w:r>
      <w:r w:rsidRPr="00283904">
        <w:t>С этой целью был создан межведомстве</w:t>
      </w:r>
      <w:r w:rsidRPr="00283904">
        <w:t>н</w:t>
      </w:r>
      <w:r w:rsidRPr="00283904">
        <w:t>ный комитет, которому была поручена разработка превентивных мер, созд</w:t>
      </w:r>
      <w:r w:rsidRPr="00283904">
        <w:t>а</w:t>
      </w:r>
      <w:r w:rsidRPr="00283904">
        <w:t>ние механизмов по сбору и обмену информацией и подготовка национального плана по борьбе с гендерным насилием. Этот</w:t>
      </w:r>
      <w:r w:rsidR="00515150">
        <w:t xml:space="preserve"> план действий, принятый в июне</w:t>
      </w:r>
      <w:r w:rsidR="00371434">
        <w:t xml:space="preserve"> </w:t>
      </w:r>
      <w:r w:rsidRPr="00283904">
        <w:t>2011</w:t>
      </w:r>
      <w:r w:rsidR="00371434">
        <w:t> </w:t>
      </w:r>
      <w:r w:rsidRPr="00283904">
        <w:t>года, направлен, в частности, на защиту лиц, подвергающихся такому виду насилия, оказание им всесторонней помощи и обеспечение того, чтобы вино</w:t>
      </w:r>
      <w:r w:rsidRPr="00283904">
        <w:t>в</w:t>
      </w:r>
      <w:r w:rsidRPr="00283904">
        <w:t>ные в совершении подобных деяний подверга</w:t>
      </w:r>
      <w:r w:rsidR="00515150">
        <w:t>лись преследованию и наказанию.</w:t>
      </w:r>
    </w:p>
    <w:p w:rsidR="00F81251" w:rsidRPr="00283904" w:rsidRDefault="00F81251" w:rsidP="007417C7">
      <w:pPr>
        <w:pStyle w:val="SingleTxtGR"/>
      </w:pPr>
      <w:r w:rsidRPr="00F81251">
        <w:t>59.</w:t>
      </w:r>
      <w:r w:rsidRPr="00F81251">
        <w:tab/>
      </w:r>
      <w:r w:rsidRPr="00283904">
        <w:t>В статью</w:t>
      </w:r>
      <w:r w:rsidRPr="00F81251">
        <w:t xml:space="preserve"> 132 </w:t>
      </w:r>
      <w:r w:rsidRPr="00283904">
        <w:t>Уголовного</w:t>
      </w:r>
      <w:r w:rsidRPr="00F81251">
        <w:t xml:space="preserve"> </w:t>
      </w:r>
      <w:r w:rsidRPr="00283904">
        <w:t>кодекса</w:t>
      </w:r>
      <w:r w:rsidRPr="00F81251">
        <w:t xml:space="preserve"> </w:t>
      </w:r>
      <w:r w:rsidRPr="00283904">
        <w:t>были</w:t>
      </w:r>
      <w:r w:rsidRPr="00F81251">
        <w:t xml:space="preserve"> </w:t>
      </w:r>
      <w:r w:rsidRPr="00283904">
        <w:t>внесены</w:t>
      </w:r>
      <w:r w:rsidRPr="00F81251">
        <w:t xml:space="preserve"> </w:t>
      </w:r>
      <w:r w:rsidRPr="00283904">
        <w:t>изменения</w:t>
      </w:r>
      <w:r w:rsidRPr="00F81251">
        <w:t xml:space="preserve">, </w:t>
      </w:r>
      <w:r w:rsidRPr="00283904">
        <w:t>связанные</w:t>
      </w:r>
      <w:r w:rsidRPr="00F81251">
        <w:t xml:space="preserve"> </w:t>
      </w:r>
      <w:r w:rsidRPr="00283904">
        <w:t>с</w:t>
      </w:r>
      <w:r w:rsidRPr="00F81251">
        <w:t xml:space="preserve"> </w:t>
      </w:r>
      <w:r w:rsidRPr="00283904">
        <w:t>включением</w:t>
      </w:r>
      <w:r w:rsidRPr="00F81251">
        <w:t xml:space="preserve"> </w:t>
      </w:r>
      <w:r w:rsidRPr="00283904">
        <w:t>в</w:t>
      </w:r>
      <w:r w:rsidRPr="00F81251">
        <w:t xml:space="preserve"> </w:t>
      </w:r>
      <w:r w:rsidRPr="00283904">
        <w:t>нее</w:t>
      </w:r>
      <w:r w:rsidRPr="00F81251">
        <w:t xml:space="preserve"> </w:t>
      </w:r>
      <w:r w:rsidRPr="00283904">
        <w:t>более</w:t>
      </w:r>
      <w:r w:rsidRPr="00F81251">
        <w:t xml:space="preserve"> </w:t>
      </w:r>
      <w:r w:rsidRPr="00283904">
        <w:t>четкого</w:t>
      </w:r>
      <w:r w:rsidRPr="00F81251">
        <w:t xml:space="preserve"> </w:t>
      </w:r>
      <w:r w:rsidRPr="00283904">
        <w:t>и</w:t>
      </w:r>
      <w:r w:rsidRPr="00F81251">
        <w:t xml:space="preserve"> </w:t>
      </w:r>
      <w:r w:rsidRPr="00283904">
        <w:t>более</w:t>
      </w:r>
      <w:r w:rsidRPr="00F81251">
        <w:t xml:space="preserve"> </w:t>
      </w:r>
      <w:r w:rsidRPr="00283904">
        <w:t>полного</w:t>
      </w:r>
      <w:r w:rsidRPr="00F81251">
        <w:t xml:space="preserve"> </w:t>
      </w:r>
      <w:r w:rsidRPr="00283904">
        <w:t>определения</w:t>
      </w:r>
      <w:r w:rsidRPr="00F81251">
        <w:t xml:space="preserve"> </w:t>
      </w:r>
      <w:r w:rsidRPr="00283904">
        <w:t>преступления</w:t>
      </w:r>
      <w:r w:rsidRPr="00F81251">
        <w:t xml:space="preserve"> </w:t>
      </w:r>
      <w:r w:rsidRPr="00283904">
        <w:t>торговли</w:t>
      </w:r>
      <w:r w:rsidRPr="00F81251">
        <w:t xml:space="preserve"> </w:t>
      </w:r>
      <w:r w:rsidRPr="00283904">
        <w:t>людьми</w:t>
      </w:r>
      <w:r w:rsidRPr="00F81251">
        <w:t xml:space="preserve">. </w:t>
      </w:r>
      <w:r w:rsidRPr="00283904">
        <w:t>Опираясь на уроки, извлеченные из осуществления Наци</w:t>
      </w:r>
      <w:r w:rsidRPr="00283904">
        <w:t>о</w:t>
      </w:r>
      <w:r w:rsidRPr="00283904">
        <w:t xml:space="preserve">нального плана действий по борьбе с торговлей людьми на </w:t>
      </w:r>
      <w:r w:rsidRPr="00F81251">
        <w:t>2007–2009</w:t>
      </w:r>
      <w:r w:rsidR="00515150">
        <w:t xml:space="preserve"> годы, и </w:t>
      </w:r>
      <w:r w:rsidRPr="00283904">
        <w:t>результаты консультаций с НПО и международными организациями, Наци</w:t>
      </w:r>
      <w:r w:rsidRPr="00283904">
        <w:t>о</w:t>
      </w:r>
      <w:r w:rsidRPr="00283904">
        <w:t>нальный совет по вопросам борьбы с торговлей людьми разработал Национал</w:t>
      </w:r>
      <w:r w:rsidRPr="00283904">
        <w:t>ь</w:t>
      </w:r>
      <w:r w:rsidRPr="00283904">
        <w:t xml:space="preserve">ный план действий на </w:t>
      </w:r>
      <w:r w:rsidRPr="00F81251">
        <w:t>2010–2012</w:t>
      </w:r>
      <w:r w:rsidRPr="00283904">
        <w:t xml:space="preserve"> годы. Этот План, в частности, включает в себя решение вопросов, связанных с законодательством по борьбе с торговлей людьми; принятие мер по защите жертв и оказания им помощи; и осуществл</w:t>
      </w:r>
      <w:r w:rsidRPr="00283904">
        <w:t>е</w:t>
      </w:r>
      <w:r w:rsidRPr="00283904">
        <w:t>ние сотрудничества в области борьбы с торговлей людьми. Помощь, оказыва</w:t>
      </w:r>
      <w:r w:rsidRPr="00283904">
        <w:t>е</w:t>
      </w:r>
      <w:r w:rsidRPr="00283904">
        <w:t>мая Министерством труда и социальных вопросов и специализированными НПО жертвам торговли людьми, включает в себя материальную помощь, пр</w:t>
      </w:r>
      <w:r w:rsidRPr="00283904">
        <w:t>е</w:t>
      </w:r>
      <w:r w:rsidRPr="00283904">
        <w:t>доставление жилья, медицинскую и психологическую помощь, правовую п</w:t>
      </w:r>
      <w:r w:rsidRPr="00283904">
        <w:t>о</w:t>
      </w:r>
      <w:r w:rsidRPr="00283904">
        <w:t>мощь и различные</w:t>
      </w:r>
      <w:r w:rsidR="007417C7">
        <w:t xml:space="preserve"> </w:t>
      </w:r>
      <w:r w:rsidRPr="00283904">
        <w:t>социальные услуги</w:t>
      </w:r>
      <w:r w:rsidRPr="00F81251">
        <w:t xml:space="preserve">. </w:t>
      </w:r>
      <w:r w:rsidRPr="00283904">
        <w:t>Хотя случаи торговли детьми не явл</w:t>
      </w:r>
      <w:r w:rsidRPr="00283904">
        <w:t>я</w:t>
      </w:r>
      <w:r w:rsidRPr="00283904">
        <w:t>ются многочисленными, правительство постоянно ведет деятельность по пр</w:t>
      </w:r>
      <w:r w:rsidRPr="00283904">
        <w:t>е</w:t>
      </w:r>
      <w:r w:rsidRPr="00283904">
        <w:t>дупреждению этого явления.</w:t>
      </w:r>
    </w:p>
    <w:p w:rsidR="00F81251" w:rsidRPr="00F81251" w:rsidRDefault="00F81251" w:rsidP="007417C7">
      <w:pPr>
        <w:pStyle w:val="SingleTxtGR"/>
      </w:pPr>
      <w:r w:rsidRPr="00F81251">
        <w:t>60.</w:t>
      </w:r>
      <w:r w:rsidRPr="00F81251">
        <w:tab/>
      </w:r>
      <w:r w:rsidRPr="00283904">
        <w:t>Трудовой кодекс содержит различные положения, направленные на защ</w:t>
      </w:r>
      <w:r w:rsidRPr="00283904">
        <w:t>и</w:t>
      </w:r>
      <w:r w:rsidRPr="00283904">
        <w:t xml:space="preserve">ту лиц моложе </w:t>
      </w:r>
      <w:r w:rsidRPr="00F81251">
        <w:t>18</w:t>
      </w:r>
      <w:r w:rsidRPr="00283904">
        <w:t xml:space="preserve"> лет, среди которых статья </w:t>
      </w:r>
      <w:r w:rsidRPr="00F81251">
        <w:t xml:space="preserve">257, </w:t>
      </w:r>
      <w:r w:rsidRPr="00283904">
        <w:t>которая гласит, что эти лица не могут привлекаться к выполнению тяжелых или опасных работ; статья</w:t>
      </w:r>
      <w:r w:rsidRPr="00F81251">
        <w:t xml:space="preserve"> 149</w:t>
      </w:r>
      <w:r w:rsidRPr="00283904">
        <w:t>, предусматривающая, что они не могут привлекаться к дежурству в орг</w:t>
      </w:r>
      <w:r w:rsidRPr="00283904">
        <w:t>а</w:t>
      </w:r>
      <w:r w:rsidRPr="00283904">
        <w:t>низации или дома</w:t>
      </w:r>
      <w:r w:rsidRPr="00F81251">
        <w:t xml:space="preserve">; </w:t>
      </w:r>
      <w:r w:rsidRPr="00283904">
        <w:t xml:space="preserve">и статьи </w:t>
      </w:r>
      <w:r w:rsidRPr="00F81251">
        <w:t xml:space="preserve">153 </w:t>
      </w:r>
      <w:r w:rsidRPr="00283904">
        <w:t>и</w:t>
      </w:r>
      <w:r w:rsidRPr="00F81251">
        <w:t xml:space="preserve"> 154</w:t>
      </w:r>
      <w:r w:rsidRPr="00283904">
        <w:t>, содержащие конкретные правила в отношении продолжительн</w:t>
      </w:r>
      <w:r w:rsidRPr="00283904">
        <w:t>о</w:t>
      </w:r>
      <w:r w:rsidRPr="00283904">
        <w:t>сти рабочего времени и времени на отдых</w:t>
      </w:r>
      <w:r w:rsidR="007417C7">
        <w:t>.</w:t>
      </w:r>
    </w:p>
    <w:p w:rsidR="00F81251" w:rsidRPr="00283904" w:rsidRDefault="00F81251" w:rsidP="007417C7">
      <w:pPr>
        <w:pStyle w:val="SingleTxtGR"/>
      </w:pPr>
      <w:r w:rsidRPr="00F81251">
        <w:t>61.</w:t>
      </w:r>
      <w:r w:rsidRPr="00F81251">
        <w:tab/>
      </w:r>
      <w:r w:rsidRPr="00283904">
        <w:t>Статья</w:t>
      </w:r>
      <w:r w:rsidRPr="00F81251">
        <w:t xml:space="preserve"> 39 </w:t>
      </w:r>
      <w:r w:rsidRPr="00283904">
        <w:t>Конституции провозглашает право каждого на образование</w:t>
      </w:r>
      <w:r w:rsidRPr="00F81251">
        <w:t xml:space="preserve">. </w:t>
      </w:r>
      <w:r w:rsidRPr="00283904">
        <w:t>Начальное</w:t>
      </w:r>
      <w:r w:rsidRPr="00F81251">
        <w:t xml:space="preserve"> </w:t>
      </w:r>
      <w:r w:rsidRPr="00283904">
        <w:t>образование</w:t>
      </w:r>
      <w:r w:rsidRPr="00F81251">
        <w:t xml:space="preserve"> </w:t>
      </w:r>
      <w:r w:rsidRPr="00283904">
        <w:t>я</w:t>
      </w:r>
      <w:r w:rsidRPr="00283904">
        <w:t>в</w:t>
      </w:r>
      <w:r w:rsidRPr="00283904">
        <w:t>ляется</w:t>
      </w:r>
      <w:r w:rsidRPr="00F81251">
        <w:t xml:space="preserve"> </w:t>
      </w:r>
      <w:r w:rsidRPr="00283904">
        <w:t>бесплатным</w:t>
      </w:r>
      <w:r w:rsidRPr="00F81251">
        <w:t xml:space="preserve"> </w:t>
      </w:r>
      <w:r w:rsidRPr="00283904">
        <w:t>и</w:t>
      </w:r>
      <w:r w:rsidRPr="00F81251">
        <w:t xml:space="preserve"> </w:t>
      </w:r>
      <w:r w:rsidRPr="00283904">
        <w:t>обязательным</w:t>
      </w:r>
      <w:r w:rsidRPr="00F81251">
        <w:t xml:space="preserve">, </w:t>
      </w:r>
      <w:r w:rsidRPr="00283904">
        <w:t>за</w:t>
      </w:r>
      <w:r w:rsidRPr="00F81251">
        <w:t xml:space="preserve"> </w:t>
      </w:r>
      <w:r w:rsidRPr="00283904">
        <w:t>исключением</w:t>
      </w:r>
      <w:r w:rsidRPr="00F81251">
        <w:t xml:space="preserve"> </w:t>
      </w:r>
      <w:r w:rsidRPr="00283904">
        <w:t>предусмотренных</w:t>
      </w:r>
      <w:r w:rsidRPr="00F81251">
        <w:t xml:space="preserve"> </w:t>
      </w:r>
      <w:r w:rsidRPr="00283904">
        <w:t>законом</w:t>
      </w:r>
      <w:r w:rsidRPr="00F81251">
        <w:t xml:space="preserve"> </w:t>
      </w:r>
      <w:r w:rsidRPr="00283904">
        <w:t>случаев</w:t>
      </w:r>
      <w:r w:rsidRPr="00F81251">
        <w:t xml:space="preserve">. </w:t>
      </w:r>
      <w:r w:rsidRPr="00283904">
        <w:t>Среднее образование в государственных учебных заведениях является бесплатным, и каждый имеет право получать бе</w:t>
      </w:r>
      <w:r w:rsidRPr="00283904">
        <w:t>с</w:t>
      </w:r>
      <w:r w:rsidRPr="00283904">
        <w:t>платное образование в государственных высших и иных специальных образов</w:t>
      </w:r>
      <w:r w:rsidRPr="00283904">
        <w:t>а</w:t>
      </w:r>
      <w:r w:rsidRPr="00283904">
        <w:t>тельных учреждениях на конкурсной основе.</w:t>
      </w:r>
    </w:p>
    <w:p w:rsidR="00F81251" w:rsidRPr="00283904" w:rsidRDefault="00F81251" w:rsidP="007417C7">
      <w:pPr>
        <w:pStyle w:val="SingleTxtGR"/>
      </w:pPr>
      <w:r w:rsidRPr="00283904">
        <w:t>62.</w:t>
      </w:r>
      <w:r w:rsidRPr="00283904">
        <w:tab/>
      </w:r>
      <w:r w:rsidRPr="00283904">
        <w:rPr>
          <w:b/>
        </w:rPr>
        <w:t>Г-жа Абгарян</w:t>
      </w:r>
      <w:r w:rsidRPr="00283904">
        <w:t xml:space="preserve"> (Армения), касаясь вопроса о дипломатических заверен</w:t>
      </w:r>
      <w:r w:rsidRPr="00283904">
        <w:t>и</w:t>
      </w:r>
      <w:r w:rsidRPr="00283904">
        <w:t>ях, говорит, что</w:t>
      </w:r>
      <w:r w:rsidR="00CA1EAF">
        <w:t>,</w:t>
      </w:r>
      <w:r w:rsidRPr="00283904">
        <w:t xml:space="preserve"> хотя верно то, что в Армении не существует практики треб</w:t>
      </w:r>
      <w:r w:rsidRPr="00283904">
        <w:t>о</w:t>
      </w:r>
      <w:r w:rsidRPr="00283904">
        <w:t>вать от других государств возможности следить за положением экстрадирова</w:t>
      </w:r>
      <w:r w:rsidRPr="00283904">
        <w:t>н</w:t>
      </w:r>
      <w:r w:rsidRPr="00283904">
        <w:t>ных в него лиц или обеспечения подобного надзора, каждая экстрадиция явл</w:t>
      </w:r>
      <w:r w:rsidRPr="00283904">
        <w:t>я</w:t>
      </w:r>
      <w:r w:rsidRPr="00283904">
        <w:t>ется предметом тщательной подготовки, как об этом свидетельствует тот факт, что на сегодняшний день имела место только одна жалоба со стороны экстр</w:t>
      </w:r>
      <w:r w:rsidRPr="00283904">
        <w:t>а</w:t>
      </w:r>
      <w:r w:rsidR="00515150">
        <w:t>дированного лица.</w:t>
      </w:r>
    </w:p>
    <w:p w:rsidR="00F81251" w:rsidRPr="00283904" w:rsidRDefault="00F81251" w:rsidP="007417C7">
      <w:pPr>
        <w:pStyle w:val="SingleTxtGR"/>
      </w:pPr>
      <w:r w:rsidRPr="00283904">
        <w:t>63.</w:t>
      </w:r>
      <w:r w:rsidRPr="00283904">
        <w:tab/>
      </w:r>
      <w:r w:rsidRPr="00283904">
        <w:rPr>
          <w:b/>
        </w:rPr>
        <w:t>Г-н Киракосян</w:t>
      </w:r>
      <w:r w:rsidRPr="00283904">
        <w:t xml:space="preserve"> (Армения) говорит, что делегация представит дополн</w:t>
      </w:r>
      <w:r w:rsidRPr="00283904">
        <w:t>и</w:t>
      </w:r>
      <w:r w:rsidRPr="00283904">
        <w:t>тельную информацию К</w:t>
      </w:r>
      <w:r w:rsidRPr="00283904">
        <w:t>о</w:t>
      </w:r>
      <w:r w:rsidR="00515150">
        <w:t>митету в самый кратчайший срок.</w:t>
      </w:r>
    </w:p>
    <w:p w:rsidR="00F81251" w:rsidRPr="00283904" w:rsidRDefault="00F81251" w:rsidP="007417C7">
      <w:pPr>
        <w:pStyle w:val="SingleTxtGR"/>
      </w:pPr>
      <w:r w:rsidRPr="00283904">
        <w:t>64.</w:t>
      </w:r>
      <w:r w:rsidRPr="00283904">
        <w:tab/>
      </w:r>
      <w:r w:rsidRPr="00283904">
        <w:rPr>
          <w:b/>
        </w:rPr>
        <w:t>Председатель</w:t>
      </w:r>
      <w:r w:rsidRPr="00283904">
        <w:t xml:space="preserve"> благодарит делегацию за ее ответы и за откровенность, проявленную во время диалога с Комитетом, и объявляет, что на этом Комитет завершает рассмотрение третьего </w:t>
      </w:r>
      <w:r w:rsidR="00515150">
        <w:t>периодического доклада Армении.</w:t>
      </w:r>
    </w:p>
    <w:p w:rsidR="00F81251" w:rsidRPr="007417C7" w:rsidRDefault="00F81251" w:rsidP="007417C7">
      <w:pPr>
        <w:pStyle w:val="SingleTxtGR"/>
        <w:rPr>
          <w:i/>
        </w:rPr>
      </w:pPr>
      <w:r w:rsidRPr="007417C7">
        <w:rPr>
          <w:i/>
        </w:rPr>
        <w:t>Заседание закрывается в 18 ч. 05 м.</w:t>
      </w:r>
    </w:p>
    <w:sectPr w:rsidR="00F81251" w:rsidRPr="007417C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9C" w:rsidRDefault="0045019C">
      <w:r>
        <w:rPr>
          <w:lang w:val="en-US"/>
        </w:rPr>
        <w:tab/>
      </w:r>
      <w:r>
        <w:separator/>
      </w:r>
    </w:p>
  </w:endnote>
  <w:endnote w:type="continuationSeparator" w:id="0">
    <w:p w:rsidR="0045019C" w:rsidRDefault="0045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C" w:rsidRPr="00B74BE2" w:rsidRDefault="0045019C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GE.12-42590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C" w:rsidRPr="00B74BE2" w:rsidRDefault="0045019C">
    <w:pPr>
      <w:pStyle w:val="Footer"/>
      <w:rPr>
        <w:b/>
        <w:sz w:val="18"/>
        <w:szCs w:val="18"/>
        <w:lang w:val="en-US"/>
      </w:rPr>
    </w:pPr>
    <w:r>
      <w:rPr>
        <w:lang w:val="en-US"/>
      </w:rPr>
      <w:t>GE.12-42590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C" w:rsidRDefault="0045019C" w:rsidP="00937FB8">
    <w:pPr>
      <w:pStyle w:val="Footer"/>
      <w:pBdr>
        <w:bottom w:val="single" w:sz="4" w:space="1" w:color="auto"/>
      </w:pBdr>
      <w:rPr>
        <w:sz w:val="20"/>
        <w:lang w:val="en-US"/>
      </w:rPr>
    </w:pPr>
  </w:p>
  <w:p w:rsidR="0045019C" w:rsidRPr="00346147" w:rsidRDefault="0045019C" w:rsidP="00937FB8">
    <w:pPr>
      <w:pStyle w:val="FootnoteText"/>
      <w:spacing w:before="120" w:after="120"/>
      <w:ind w:firstLine="0"/>
      <w:rPr>
        <w:lang w:val="ru-RU"/>
      </w:rPr>
    </w:pPr>
    <w:r w:rsidRPr="00346147">
      <w:rPr>
        <w:lang w:val="ru-RU"/>
      </w:rPr>
      <w:t>В настоящий отчет могут вноситься поправки.</w:t>
    </w:r>
  </w:p>
  <w:p w:rsidR="0045019C" w:rsidRPr="00346147" w:rsidRDefault="0045019C" w:rsidP="00937FB8">
    <w:pPr>
      <w:pStyle w:val="FootnoteText"/>
      <w:spacing w:after="120"/>
      <w:ind w:firstLine="0"/>
      <w:rPr>
        <w:lang w:val="ru-RU"/>
      </w:rPr>
    </w:pPr>
    <w:r w:rsidRPr="00346147"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346147">
      <w:rPr>
        <w:i/>
        <w:lang w:val="ru-RU"/>
      </w:rPr>
      <w:t>в течение одной недели с момента выпуска настоящего документа</w:t>
    </w:r>
    <w:r w:rsidRPr="00346147">
      <w:rPr>
        <w:lang w:val="ru-RU"/>
      </w:rPr>
      <w:t xml:space="preserve"> в Группу редакционного контроля, комната Е.</w:t>
    </w:r>
    <w:r>
      <w:rPr>
        <w:lang w:val="ru-RU"/>
      </w:rPr>
      <w:t>4108, Дворец Наций, Женева.</w:t>
    </w:r>
  </w:p>
  <w:p w:rsidR="0045019C" w:rsidRPr="00937FB8" w:rsidRDefault="0045019C" w:rsidP="00937FB8">
    <w:pPr>
      <w:pStyle w:val="FootnoteText"/>
      <w:spacing w:after="120"/>
      <w:ind w:firstLine="0"/>
      <w:rPr>
        <w:lang w:val="ru-RU"/>
      </w:rPr>
    </w:pPr>
    <w:r w:rsidRPr="00346147">
      <w:rPr>
        <w:lang w:val="ru-RU"/>
      </w:rPr>
      <w:t xml:space="preserve">Любые поправки к отчетам об открытых заседаниях Комитета на </w:t>
    </w:r>
    <w:r>
      <w:rPr>
        <w:lang w:val="ru-RU"/>
      </w:rPr>
      <w:t>этой</w:t>
    </w:r>
    <w:r w:rsidRPr="00346147">
      <w:rPr>
        <w:lang w:val="ru-RU"/>
      </w:rPr>
      <w:t xml:space="preserve"> сессии будут сведены в единое исправление, которое будет издано вскоре после окончания сессии</w:t>
    </w:r>
    <w:r w:rsidRPr="00937FB8">
      <w:rPr>
        <w:lang w:val="ru-RU"/>
      </w:rPr>
      <w:t>.</w:t>
    </w:r>
  </w:p>
  <w:p w:rsidR="0045019C" w:rsidRPr="00B74BE2" w:rsidRDefault="0045019C">
    <w:pPr>
      <w:pStyle w:val="Footer"/>
      <w:rPr>
        <w:sz w:val="20"/>
        <w:lang w:val="en-US"/>
      </w:rPr>
    </w:pPr>
    <w:r>
      <w:rPr>
        <w:sz w:val="20"/>
        <w:lang w:val="en-US"/>
      </w:rPr>
      <w:t>GE.12-42590  (R)  120713  060813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9C" w:rsidRPr="00F71F63" w:rsidRDefault="004501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5019C" w:rsidRPr="00F71F63" w:rsidRDefault="004501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5019C" w:rsidRPr="00635E86" w:rsidRDefault="0045019C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C" w:rsidRPr="008C469F" w:rsidRDefault="0045019C">
    <w:pPr>
      <w:pStyle w:val="Header"/>
      <w:rPr>
        <w:lang w:val="en-US"/>
      </w:rPr>
    </w:pPr>
    <w:r>
      <w:rPr>
        <w:lang w:val="en-US"/>
      </w:rPr>
      <w:t>CAT/C/SR.1067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C" w:rsidRPr="008C469F" w:rsidRDefault="0045019C" w:rsidP="00515150">
    <w:pPr>
      <w:pStyle w:val="Header"/>
      <w:rPr>
        <w:lang w:val="en-US"/>
      </w:rPr>
    </w:pPr>
    <w:r>
      <w:rPr>
        <w:lang w:val="en-US"/>
      </w:rPr>
      <w:tab/>
      <w:t>CAT/C/SR.1067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C9538FD"/>
    <w:multiLevelType w:val="hybridMultilevel"/>
    <w:tmpl w:val="038A2DC0"/>
    <w:lvl w:ilvl="0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0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131E"/>
    <w:rsid w:val="00092E62"/>
    <w:rsid w:val="00097975"/>
    <w:rsid w:val="000A3DDF"/>
    <w:rsid w:val="000A60A0"/>
    <w:rsid w:val="000C3688"/>
    <w:rsid w:val="000C6553"/>
    <w:rsid w:val="000D6863"/>
    <w:rsid w:val="0010550C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103C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4A20"/>
    <w:rsid w:val="00352AB4"/>
    <w:rsid w:val="00356BB2"/>
    <w:rsid w:val="00360477"/>
    <w:rsid w:val="00367FC9"/>
    <w:rsid w:val="003711A1"/>
    <w:rsid w:val="00371434"/>
    <w:rsid w:val="00372123"/>
    <w:rsid w:val="00377FEB"/>
    <w:rsid w:val="00386581"/>
    <w:rsid w:val="00387100"/>
    <w:rsid w:val="003951D3"/>
    <w:rsid w:val="003978C6"/>
    <w:rsid w:val="003B09CB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019C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5150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17C7"/>
    <w:rsid w:val="0075279B"/>
    <w:rsid w:val="00753748"/>
    <w:rsid w:val="00762446"/>
    <w:rsid w:val="00781ACB"/>
    <w:rsid w:val="007A643F"/>
    <w:rsid w:val="007A79EB"/>
    <w:rsid w:val="007D4CA0"/>
    <w:rsid w:val="007D50E2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93D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8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812A2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A52A0"/>
    <w:rsid w:val="00BB17DC"/>
    <w:rsid w:val="00BB1AF9"/>
    <w:rsid w:val="00BB4C4A"/>
    <w:rsid w:val="00BC132B"/>
    <w:rsid w:val="00BD3CAE"/>
    <w:rsid w:val="00BD5F3C"/>
    <w:rsid w:val="00C07C0F"/>
    <w:rsid w:val="00C10907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1EAF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3BC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2ED0"/>
    <w:rsid w:val="00F52A0E"/>
    <w:rsid w:val="00F71F63"/>
    <w:rsid w:val="00F81251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F8125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F812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F81251"/>
    <w:pPr>
      <w:numPr>
        <w:numId w:val="19"/>
      </w:numPr>
    </w:p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rsid w:val="00F81251"/>
    <w:pPr>
      <w:numPr>
        <w:numId w:val="21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F8125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81251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81251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8125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81251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semiHidden/>
    <w:rsid w:val="00F81251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F81251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F8125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F812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812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81251"/>
    <w:pPr>
      <w:keepNext/>
      <w:keepLines/>
      <w:numPr>
        <w:numId w:val="20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F81251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0">
    <w:name w:val="_ Single Txt_GR Знак"/>
    <w:basedOn w:val="DefaultParagraphFont"/>
    <w:link w:val="SingleTxtGR"/>
    <w:rsid w:val="007417C7"/>
    <w:rPr>
      <w:spacing w:val="4"/>
      <w:w w:val="103"/>
      <w:kern w:val="1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14</Pages>
  <Words>6533</Words>
  <Characters>37239</Characters>
  <Application>Microsoft Office Outlook</Application>
  <DocSecurity>4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Chouvalova</cp:lastModifiedBy>
  <cp:revision>2</cp:revision>
  <cp:lastPrinted>1601-01-01T00:00:00Z</cp:lastPrinted>
  <dcterms:created xsi:type="dcterms:W3CDTF">2013-08-06T06:36:00Z</dcterms:created>
  <dcterms:modified xsi:type="dcterms:W3CDTF">2013-08-06T06:36:00Z</dcterms:modified>
</cp:coreProperties>
</file>