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80"/>
        <w:gridCol w:w="3120"/>
      </w:tblGrid>
      <w:tr w:rsidR="00091269" w:rsidTr="003D35E7">
        <w:tblPrEx>
          <w:tblCellMar>
            <w:top w:w="0" w:type="dxa"/>
            <w:bottom w:w="0" w:type="dxa"/>
          </w:tblCellMar>
        </w:tblPrEx>
        <w:tc>
          <w:tcPr>
            <w:tcW w:w="1560" w:type="dxa"/>
            <w:tcBorders>
              <w:top w:val="nil"/>
              <w:left w:val="nil"/>
              <w:bottom w:val="single" w:sz="4" w:space="0" w:color="auto"/>
              <w:right w:val="nil"/>
            </w:tcBorders>
          </w:tcPr>
          <w:p w:rsidR="00091269" w:rsidRDefault="00091269" w:rsidP="003D35E7">
            <w:pPr>
              <w:spacing w:after="120"/>
              <w:rPr>
                <w:rFonts w:ascii="Arial" w:hAnsi="Arial" w:cs="Arial"/>
                <w:b/>
                <w:sz w:val="28"/>
                <w:lang w:val="en-GB"/>
              </w:rPr>
            </w:pPr>
            <w:r>
              <w:rPr>
                <w:rFonts w:ascii="Arial" w:hAnsi="Arial" w:cs="Arial"/>
                <w:b/>
                <w:sz w:val="28"/>
                <w:lang w:val="en-GB"/>
              </w:rPr>
              <w:t>UNITED</w:t>
            </w:r>
            <w:r>
              <w:rPr>
                <w:rFonts w:ascii="Arial" w:hAnsi="Arial" w:cs="Arial"/>
                <w:b/>
                <w:sz w:val="28"/>
                <w:lang w:val="en-GB"/>
              </w:rPr>
              <w:br/>
              <w:t>NATIONS</w:t>
            </w:r>
          </w:p>
        </w:tc>
        <w:tc>
          <w:tcPr>
            <w:tcW w:w="4680" w:type="dxa"/>
            <w:tcBorders>
              <w:top w:val="nil"/>
              <w:left w:val="nil"/>
              <w:bottom w:val="single" w:sz="4" w:space="0" w:color="auto"/>
              <w:right w:val="nil"/>
            </w:tcBorders>
          </w:tcPr>
          <w:p w:rsidR="00091269" w:rsidRDefault="00091269" w:rsidP="003D35E7">
            <w:pPr>
              <w:rPr>
                <w:lang w:val="en-GB"/>
              </w:rPr>
            </w:pPr>
          </w:p>
        </w:tc>
        <w:tc>
          <w:tcPr>
            <w:tcW w:w="3120" w:type="dxa"/>
            <w:tcBorders>
              <w:top w:val="nil"/>
              <w:left w:val="nil"/>
              <w:bottom w:val="single" w:sz="4" w:space="0" w:color="auto"/>
              <w:right w:val="nil"/>
            </w:tcBorders>
            <w:vAlign w:val="bottom"/>
          </w:tcPr>
          <w:p w:rsidR="00091269" w:rsidRDefault="00091269" w:rsidP="003D35E7">
            <w:pPr>
              <w:spacing w:after="120"/>
              <w:jc w:val="right"/>
              <w:rPr>
                <w:rFonts w:ascii="Arial" w:hAnsi="Arial" w:cs="Arial"/>
                <w:b/>
                <w:sz w:val="72"/>
                <w:lang w:val="en-GB"/>
              </w:rPr>
            </w:pPr>
            <w:r>
              <w:rPr>
                <w:rFonts w:ascii="Arial" w:hAnsi="Arial" w:cs="Arial"/>
                <w:b/>
                <w:sz w:val="72"/>
                <w:lang w:val="en-GB"/>
              </w:rPr>
              <w:t>CAT</w:t>
            </w:r>
          </w:p>
        </w:tc>
      </w:tr>
      <w:tr w:rsidR="00091269" w:rsidTr="003D35E7">
        <w:tblPrEx>
          <w:tblCellMar>
            <w:top w:w="0" w:type="dxa"/>
            <w:bottom w:w="0" w:type="dxa"/>
          </w:tblCellMar>
        </w:tblPrEx>
        <w:tc>
          <w:tcPr>
            <w:tcW w:w="1560" w:type="dxa"/>
            <w:tcBorders>
              <w:top w:val="single" w:sz="4" w:space="0" w:color="auto"/>
              <w:left w:val="nil"/>
              <w:bottom w:val="single" w:sz="36" w:space="0" w:color="auto"/>
              <w:right w:val="nil"/>
            </w:tcBorders>
          </w:tcPr>
          <w:p w:rsidR="00091269" w:rsidRDefault="00091269" w:rsidP="003D35E7">
            <w:pPr>
              <w:rPr>
                <w:lang w:val="en-GB"/>
              </w:rPr>
            </w:pPr>
            <w:r>
              <w:rPr>
                <w:noProof/>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138218" r:id="rId8"/>
              </w:pict>
            </w:r>
          </w:p>
        </w:tc>
        <w:tc>
          <w:tcPr>
            <w:tcW w:w="4680" w:type="dxa"/>
            <w:tcBorders>
              <w:top w:val="single" w:sz="4" w:space="0" w:color="auto"/>
              <w:left w:val="nil"/>
              <w:bottom w:val="single" w:sz="36" w:space="0" w:color="auto"/>
              <w:right w:val="nil"/>
            </w:tcBorders>
          </w:tcPr>
          <w:p w:rsidR="00091269" w:rsidRDefault="00091269" w:rsidP="003D35E7">
            <w:pPr>
              <w:spacing w:before="360"/>
              <w:rPr>
                <w:rFonts w:ascii="Arial" w:hAnsi="Arial" w:cs="Arial"/>
                <w:b/>
                <w:bCs/>
                <w:sz w:val="32"/>
                <w:lang w:val="en-GB"/>
              </w:rPr>
            </w:pPr>
            <w:r>
              <w:rPr>
                <w:rFonts w:ascii="Arial" w:hAnsi="Arial" w:cs="Arial"/>
                <w:b/>
                <w:bCs/>
                <w:sz w:val="32"/>
                <w:lang w:val="en-GB"/>
              </w:rPr>
              <w:t>Convention against Torture</w:t>
            </w:r>
            <w:r>
              <w:rPr>
                <w:rFonts w:ascii="Arial" w:hAnsi="Arial" w:cs="Arial"/>
                <w:b/>
                <w:bCs/>
                <w:sz w:val="32"/>
                <w:lang w:val="en-GB"/>
              </w:rPr>
              <w:br/>
              <w:t>and Other Cruel, Inhuman</w:t>
            </w:r>
            <w:r>
              <w:rPr>
                <w:rFonts w:ascii="Arial" w:hAnsi="Arial" w:cs="Arial"/>
                <w:b/>
                <w:bCs/>
                <w:sz w:val="32"/>
                <w:lang w:val="en-GB"/>
              </w:rPr>
              <w:br/>
              <w:t>or Degrading Treatment</w:t>
            </w:r>
            <w:r>
              <w:rPr>
                <w:rFonts w:ascii="Arial" w:hAnsi="Arial" w:cs="Arial"/>
                <w:b/>
                <w:bCs/>
                <w:sz w:val="32"/>
                <w:lang w:val="en-GB"/>
              </w:rPr>
              <w:br/>
              <w:t>or Punishment</w:t>
            </w:r>
          </w:p>
        </w:tc>
        <w:tc>
          <w:tcPr>
            <w:tcW w:w="3120" w:type="dxa"/>
            <w:tcBorders>
              <w:top w:val="single" w:sz="4" w:space="0" w:color="auto"/>
              <w:left w:val="nil"/>
              <w:bottom w:val="single" w:sz="36" w:space="0" w:color="auto"/>
              <w:right w:val="nil"/>
            </w:tcBorders>
          </w:tcPr>
          <w:p w:rsidR="00091269" w:rsidRPr="00091269" w:rsidRDefault="00091269" w:rsidP="00E622A3">
            <w:pPr>
              <w:spacing w:before="240"/>
              <w:rPr>
                <w:lang w:val="en-US"/>
              </w:rPr>
            </w:pPr>
            <w:r w:rsidRPr="00091269">
              <w:rPr>
                <w:lang w:val="en-US"/>
              </w:rPr>
              <w:t>Distr.</w:t>
            </w:r>
          </w:p>
          <w:p w:rsidR="00091269" w:rsidRDefault="00091269" w:rsidP="00091269">
            <w:pPr>
              <w:spacing w:after="240"/>
              <w:rPr>
                <w:lang w:val="en-US"/>
              </w:rPr>
            </w:pPr>
            <w:r w:rsidRPr="00091269">
              <w:rPr>
                <w:lang w:val="en-US"/>
              </w:rPr>
              <w:t>GENERAL</w:t>
            </w:r>
          </w:p>
          <w:p w:rsidR="00091269" w:rsidRDefault="00091269" w:rsidP="00091269">
            <w:pPr>
              <w:spacing w:before="240"/>
              <w:rPr>
                <w:lang w:val="en-US"/>
              </w:rPr>
            </w:pPr>
            <w:r>
              <w:rPr>
                <w:lang w:val="en-US"/>
              </w:rPr>
              <w:t>CAT/C/AUT/Q/4-5</w:t>
            </w:r>
          </w:p>
          <w:p w:rsidR="00091269" w:rsidRPr="00091269" w:rsidRDefault="00CB7AC2" w:rsidP="00091269">
            <w:pPr>
              <w:spacing w:after="240"/>
              <w:rPr>
                <w:lang w:val="en-US"/>
              </w:rPr>
            </w:pPr>
            <w:r>
              <w:rPr>
                <w:lang w:val="en-US"/>
              </w:rPr>
              <w:t xml:space="preserve">9 </w:t>
            </w:r>
            <w:r w:rsidR="00091269">
              <w:rPr>
                <w:lang w:val="en-US"/>
              </w:rPr>
              <w:t xml:space="preserve">December </w:t>
            </w:r>
            <w:r w:rsidR="00091269">
              <w:rPr>
                <w:lang w:val="en-GB"/>
              </w:rPr>
              <w:t>2009</w:t>
            </w:r>
          </w:p>
          <w:p w:rsidR="00091269" w:rsidRDefault="00091269" w:rsidP="003D35E7">
            <w:pPr>
              <w:spacing w:after="120"/>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tc>
      </w:tr>
    </w:tbl>
    <w:p w:rsidR="00E12451" w:rsidRDefault="00E12451" w:rsidP="00091269">
      <w:pPr>
        <w:pStyle w:val="Heading2"/>
        <w:spacing w:before="120" w:after="0"/>
        <w:jc w:val="left"/>
        <w:rPr>
          <w:b w:val="0"/>
          <w:bCs/>
        </w:rPr>
      </w:pPr>
      <w:r>
        <w:rPr>
          <w:b w:val="0"/>
          <w:bCs/>
        </w:rPr>
        <w:t>COMMITTEE AGAINST TORTURE</w:t>
      </w:r>
    </w:p>
    <w:p w:rsidR="00E12451" w:rsidRDefault="00DE2F4B" w:rsidP="00E12451">
      <w:pPr>
        <w:rPr>
          <w:lang w:val="en-GB"/>
        </w:rPr>
      </w:pPr>
      <w:r>
        <w:rPr>
          <w:lang w:val="en-GB"/>
        </w:rPr>
        <w:t>Forty-fourth</w:t>
      </w:r>
      <w:r w:rsidR="00E12451">
        <w:rPr>
          <w:lang w:val="en-GB"/>
        </w:rPr>
        <w:t xml:space="preserve"> session</w:t>
      </w:r>
    </w:p>
    <w:p w:rsidR="00E12451" w:rsidRDefault="00E12451" w:rsidP="00091269">
      <w:pPr>
        <w:spacing w:after="720"/>
        <w:rPr>
          <w:lang w:val="en-GB"/>
        </w:rPr>
      </w:pPr>
      <w:r>
        <w:rPr>
          <w:lang w:val="en-GB"/>
        </w:rPr>
        <w:t>2</w:t>
      </w:r>
      <w:r w:rsidR="00906C9D">
        <w:rPr>
          <w:lang w:val="en-GB"/>
        </w:rPr>
        <w:t>6 April</w:t>
      </w:r>
      <w:r w:rsidR="00A0380B">
        <w:rPr>
          <w:lang w:val="en-GB"/>
        </w:rPr>
        <w:t xml:space="preserve"> </w:t>
      </w:r>
      <w:r w:rsidR="00906C9D">
        <w:rPr>
          <w:lang w:val="en-GB"/>
        </w:rPr>
        <w:t>- 14 May 2010</w:t>
      </w:r>
    </w:p>
    <w:p w:rsidR="00A346B2" w:rsidRDefault="00FF40D4" w:rsidP="00A346B2">
      <w:pPr>
        <w:pStyle w:val="Heading2"/>
        <w:spacing w:after="0"/>
      </w:pPr>
      <w:r>
        <w:t>List of issues to be considered during the examination of the</w:t>
      </w:r>
      <w:r>
        <w:br/>
      </w:r>
      <w:r w:rsidR="00EA27D9">
        <w:t xml:space="preserve">fourth and fifth </w:t>
      </w:r>
      <w:r w:rsidRPr="00C34AE9">
        <w:t xml:space="preserve">periodic </w:t>
      </w:r>
      <w:r>
        <w:t>report</w:t>
      </w:r>
      <w:r w:rsidR="00EA27D9">
        <w:t>s</w:t>
      </w:r>
      <w:r>
        <w:t xml:space="preserve"> of </w:t>
      </w:r>
      <w:smartTag w:uri="urn:schemas-microsoft-com:office:smarttags" w:element="country-region">
        <w:smartTag w:uri="urn:schemas-microsoft-com:office:smarttags" w:element="place">
          <w:r>
            <w:t>AUSTRIA</w:t>
          </w:r>
        </w:smartTag>
      </w:smartTag>
      <w:r>
        <w:t xml:space="preserve"> </w:t>
      </w:r>
    </w:p>
    <w:p w:rsidR="00FF40D4" w:rsidRPr="00A346B2" w:rsidRDefault="00FF40D4" w:rsidP="00EA27D9">
      <w:pPr>
        <w:pStyle w:val="Heading2"/>
        <w:rPr>
          <w:lang w:val="fr-FR"/>
        </w:rPr>
      </w:pPr>
      <w:r w:rsidRPr="00A346B2">
        <w:rPr>
          <w:lang w:val="fr-FR"/>
        </w:rPr>
        <w:t>(CAT/C/</w:t>
      </w:r>
      <w:r w:rsidR="00F206AF" w:rsidRPr="00A346B2">
        <w:rPr>
          <w:lang w:val="fr-FR"/>
        </w:rPr>
        <w:t>AUT</w:t>
      </w:r>
      <w:r w:rsidRPr="00A346B2">
        <w:rPr>
          <w:lang w:val="fr-FR"/>
        </w:rPr>
        <w:t>/</w:t>
      </w:r>
      <w:r w:rsidR="00F206AF" w:rsidRPr="00A346B2">
        <w:rPr>
          <w:lang w:val="fr-FR"/>
        </w:rPr>
        <w:t>4-5</w:t>
      </w:r>
      <w:r w:rsidRPr="00A346B2">
        <w:rPr>
          <w:lang w:val="fr-FR"/>
        </w:rPr>
        <w:t>)</w:t>
      </w:r>
    </w:p>
    <w:p w:rsidR="000849D2" w:rsidRPr="00C34AE9" w:rsidRDefault="000849D2" w:rsidP="00AD6637">
      <w:pPr>
        <w:spacing w:after="120"/>
        <w:jc w:val="center"/>
        <w:rPr>
          <w:b/>
        </w:rPr>
      </w:pPr>
      <w:r w:rsidRPr="00C34AE9">
        <w:rPr>
          <w:b/>
        </w:rPr>
        <w:t>Article</w:t>
      </w:r>
      <w:r>
        <w:rPr>
          <w:b/>
        </w:rPr>
        <w:t>s 1 and</w:t>
      </w:r>
      <w:r w:rsidRPr="00C34AE9">
        <w:rPr>
          <w:b/>
        </w:rPr>
        <w:t xml:space="preserve"> 4</w:t>
      </w:r>
    </w:p>
    <w:p w:rsidR="000849D2" w:rsidRDefault="000849D2" w:rsidP="00AD6637">
      <w:pPr>
        <w:numPr>
          <w:ilvl w:val="0"/>
          <w:numId w:val="1"/>
        </w:numPr>
        <w:spacing w:after="240"/>
        <w:rPr>
          <w:lang w:val="en-US"/>
        </w:rPr>
      </w:pPr>
      <w:r>
        <w:rPr>
          <w:lang w:val="en-US"/>
        </w:rPr>
        <w:t xml:space="preserve">Please update the Committee with respect to the declared commitment </w:t>
      </w:r>
      <w:r w:rsidR="00AD6637">
        <w:rPr>
          <w:lang w:val="en-US"/>
        </w:rPr>
        <w:t xml:space="preserve">of the new Government </w:t>
      </w:r>
      <w:r>
        <w:rPr>
          <w:lang w:val="en-US"/>
        </w:rPr>
        <w:t xml:space="preserve">to legally define torture in </w:t>
      </w:r>
      <w:r w:rsidR="00931DB8">
        <w:rPr>
          <w:lang w:val="en-US"/>
        </w:rPr>
        <w:t>full conformity</w:t>
      </w:r>
      <w:r>
        <w:rPr>
          <w:lang w:val="en-US"/>
        </w:rPr>
        <w:t xml:space="preserve"> with article 1 of the Convention and to include a crime of torture in the Penal Code. Would this definition include all the elements contained in article 1 of the Convention?</w:t>
      </w:r>
    </w:p>
    <w:p w:rsidR="000849D2" w:rsidRPr="00204E7D" w:rsidRDefault="000849D2" w:rsidP="00AD6637">
      <w:pPr>
        <w:numPr>
          <w:ilvl w:val="0"/>
          <w:numId w:val="1"/>
        </w:numPr>
        <w:spacing w:after="240"/>
        <w:rPr>
          <w:b/>
          <w:lang w:val="en-US"/>
        </w:rPr>
      </w:pPr>
      <w:r w:rsidRPr="00780269">
        <w:rPr>
          <w:lang w:val="en-US"/>
        </w:rPr>
        <w:t xml:space="preserve">Please clarify whether the attempt to commit torture and the complicity or participation in torture are </w:t>
      </w:r>
      <w:r>
        <w:rPr>
          <w:lang w:val="en-US"/>
        </w:rPr>
        <w:t>also (</w:t>
      </w:r>
      <w:r w:rsidR="00B571FC">
        <w:rPr>
          <w:lang w:val="en-US"/>
        </w:rPr>
        <w:t>with the introduction of the new crime of torture</w:t>
      </w:r>
      <w:r>
        <w:rPr>
          <w:lang w:val="en-US"/>
        </w:rPr>
        <w:t xml:space="preserve">) </w:t>
      </w:r>
      <w:r w:rsidRPr="00780269">
        <w:rPr>
          <w:lang w:val="en-US"/>
        </w:rPr>
        <w:t>punished under</w:t>
      </w:r>
      <w:r>
        <w:rPr>
          <w:lang w:val="en-US"/>
        </w:rPr>
        <w:t xml:space="preserve"> the </w:t>
      </w:r>
      <w:r w:rsidRPr="00780269">
        <w:rPr>
          <w:lang w:val="en-US"/>
        </w:rPr>
        <w:t>criminal law</w:t>
      </w:r>
      <w:r w:rsidR="00AD6637">
        <w:rPr>
          <w:lang w:val="en-US"/>
        </w:rPr>
        <w:t xml:space="preserve"> of the State party</w:t>
      </w:r>
      <w:r w:rsidRPr="00780269">
        <w:rPr>
          <w:lang w:val="en-US"/>
        </w:rPr>
        <w:t>.</w:t>
      </w:r>
    </w:p>
    <w:p w:rsidR="000849D2" w:rsidRPr="00591855" w:rsidRDefault="000849D2" w:rsidP="00562EA9">
      <w:pPr>
        <w:numPr>
          <w:ilvl w:val="0"/>
          <w:numId w:val="1"/>
        </w:numPr>
        <w:spacing w:after="240"/>
        <w:rPr>
          <w:b/>
          <w:lang w:val="en-US"/>
        </w:rPr>
      </w:pPr>
      <w:r>
        <w:rPr>
          <w:lang w:val="en-US"/>
        </w:rPr>
        <w:t xml:space="preserve">Please update the Committee on the envisaged amendment in </w:t>
      </w:r>
      <w:r w:rsidR="00AD6637">
        <w:rPr>
          <w:lang w:val="en-US"/>
        </w:rPr>
        <w:t xml:space="preserve">the </w:t>
      </w:r>
      <w:r>
        <w:rPr>
          <w:lang w:val="en-US"/>
        </w:rPr>
        <w:t>Penal Code aimed at incorporating the obligations deriving from the Rome Statute of the I</w:t>
      </w:r>
      <w:r w:rsidR="00AD6637">
        <w:rPr>
          <w:lang w:val="en-US"/>
        </w:rPr>
        <w:t xml:space="preserve">nternational </w:t>
      </w:r>
      <w:r>
        <w:rPr>
          <w:lang w:val="en-US"/>
        </w:rPr>
        <w:t>C</w:t>
      </w:r>
      <w:r w:rsidR="00AD6637">
        <w:rPr>
          <w:lang w:val="en-US"/>
        </w:rPr>
        <w:t xml:space="preserve">riminal </w:t>
      </w:r>
      <w:r>
        <w:rPr>
          <w:lang w:val="en-US"/>
        </w:rPr>
        <w:t>C</w:t>
      </w:r>
      <w:r w:rsidR="00AD6637">
        <w:rPr>
          <w:lang w:val="en-US"/>
        </w:rPr>
        <w:t>ourt</w:t>
      </w:r>
      <w:r>
        <w:rPr>
          <w:lang w:val="en-US"/>
        </w:rPr>
        <w:t xml:space="preserve"> regarding crimes against humanity and war crimes.</w:t>
      </w:r>
    </w:p>
    <w:p w:rsidR="00906C9D" w:rsidRDefault="000849D2" w:rsidP="00BA12AA">
      <w:pPr>
        <w:numPr>
          <w:ilvl w:val="0"/>
          <w:numId w:val="1"/>
        </w:numPr>
        <w:spacing w:after="120"/>
        <w:rPr>
          <w:lang w:val="en-US"/>
        </w:rPr>
      </w:pPr>
      <w:r>
        <w:rPr>
          <w:lang w:val="en-US"/>
        </w:rPr>
        <w:t xml:space="preserve">As requested in the previous concluding observations, please provide the Committee </w:t>
      </w:r>
      <w:r w:rsidR="00D85664">
        <w:rPr>
          <w:lang w:val="en-US"/>
        </w:rPr>
        <w:t xml:space="preserve">with </w:t>
      </w:r>
      <w:r>
        <w:rPr>
          <w:lang w:val="en-US"/>
        </w:rPr>
        <w:t xml:space="preserve">information on cases of torture and ill-treatment </w:t>
      </w:r>
      <w:bookmarkStart w:id="0" w:name="OLE_LINK1"/>
      <w:r>
        <w:rPr>
          <w:lang w:val="en-US"/>
        </w:rPr>
        <w:t xml:space="preserve">since the consideration of </w:t>
      </w:r>
      <w:r w:rsidR="00D85664">
        <w:rPr>
          <w:lang w:val="en-US"/>
        </w:rPr>
        <w:t xml:space="preserve">the </w:t>
      </w:r>
      <w:r>
        <w:rPr>
          <w:lang w:val="en-US"/>
        </w:rPr>
        <w:t>last report</w:t>
      </w:r>
      <w:r w:rsidR="00CB7AC2">
        <w:rPr>
          <w:lang w:val="en-US"/>
        </w:rPr>
        <w:t>,</w:t>
      </w:r>
      <w:r>
        <w:rPr>
          <w:lang w:val="en-US"/>
        </w:rPr>
        <w:t xml:space="preserve"> </w:t>
      </w:r>
      <w:bookmarkEnd w:id="0"/>
      <w:r>
        <w:rPr>
          <w:lang w:val="en-US"/>
        </w:rPr>
        <w:t xml:space="preserve">where the aggravating circumstances as stated in section 33 of the Austrian Criminal Code, including racism and xenophobia, have been invoked in the determination of sanctions for </w:t>
      </w:r>
      <w:r w:rsidR="00916307">
        <w:rPr>
          <w:lang w:val="en-US"/>
        </w:rPr>
        <w:t xml:space="preserve">such </w:t>
      </w:r>
      <w:r>
        <w:rPr>
          <w:lang w:val="en-US"/>
        </w:rPr>
        <w:t>crimes</w:t>
      </w:r>
      <w:r w:rsidRPr="00591855">
        <w:rPr>
          <w:sz w:val="20"/>
          <w:szCs w:val="20"/>
          <w:lang w:val="en-US"/>
        </w:rPr>
        <w:t>.</w:t>
      </w:r>
      <w:r>
        <w:rPr>
          <w:lang w:val="en-US"/>
        </w:rPr>
        <w:t xml:space="preserve"> </w:t>
      </w:r>
    </w:p>
    <w:p w:rsidR="00204E7D" w:rsidRPr="00204E7D" w:rsidRDefault="00204E7D" w:rsidP="00204E7D">
      <w:pPr>
        <w:spacing w:after="120"/>
        <w:ind w:left="1083" w:hanging="482"/>
        <w:jc w:val="center"/>
        <w:rPr>
          <w:b/>
          <w:lang w:val="en-US"/>
        </w:rPr>
      </w:pPr>
      <w:r w:rsidRPr="00204E7D">
        <w:rPr>
          <w:b/>
          <w:lang w:val="en-US"/>
        </w:rPr>
        <w:t>Article 2</w:t>
      </w:r>
    </w:p>
    <w:p w:rsidR="00FF40D4" w:rsidRDefault="00FF40D4" w:rsidP="00CB7AC2">
      <w:pPr>
        <w:numPr>
          <w:ilvl w:val="0"/>
          <w:numId w:val="1"/>
        </w:numPr>
        <w:spacing w:after="240"/>
        <w:rPr>
          <w:lang w:val="en-US"/>
        </w:rPr>
      </w:pPr>
      <w:r w:rsidRPr="00780269">
        <w:rPr>
          <w:lang w:val="en-US"/>
        </w:rPr>
        <w:t>Please elaborate on the measures taken, if any, to prevent ill-treatment of women in places of deprivation of liberty. Does the State party monitor sexual violence in places of deprivation of liberty and</w:t>
      </w:r>
      <w:r w:rsidR="00CB7AC2">
        <w:rPr>
          <w:lang w:val="en-US"/>
        </w:rPr>
        <w:t>,</w:t>
      </w:r>
      <w:r w:rsidRPr="00780269">
        <w:rPr>
          <w:lang w:val="en-US"/>
        </w:rPr>
        <w:t xml:space="preserve"> if so, with what results? Please provide statistical data on the number of complaints received and investigated in this respect during the reporting period, as well as the number of prosecutions and convictions thereof.</w:t>
      </w:r>
    </w:p>
    <w:p w:rsidR="00F70F69" w:rsidRPr="00F70F69" w:rsidRDefault="00F70F69" w:rsidP="00916307">
      <w:pPr>
        <w:numPr>
          <w:ilvl w:val="0"/>
          <w:numId w:val="1"/>
        </w:numPr>
        <w:spacing w:after="240"/>
        <w:rPr>
          <w:iCs/>
          <w:spacing w:val="-3"/>
          <w:lang w:val="en-US"/>
        </w:rPr>
      </w:pPr>
      <w:r>
        <w:rPr>
          <w:lang w:val="en-US"/>
        </w:rPr>
        <w:t xml:space="preserve">Please provide </w:t>
      </w:r>
      <w:r w:rsidR="00916307">
        <w:rPr>
          <w:lang w:val="en-US"/>
        </w:rPr>
        <w:t xml:space="preserve">the Committee with </w:t>
      </w:r>
      <w:r>
        <w:rPr>
          <w:lang w:val="en-US"/>
        </w:rPr>
        <w:t>updated information on the status of the legal aid program</w:t>
      </w:r>
      <w:r w:rsidR="00916307">
        <w:rPr>
          <w:lang w:val="en-US"/>
        </w:rPr>
        <w:t>me</w:t>
      </w:r>
      <w:r>
        <w:rPr>
          <w:lang w:val="en-US"/>
        </w:rPr>
        <w:t xml:space="preserve"> initiated in consultation with the Austrian Bar Association.</w:t>
      </w:r>
    </w:p>
    <w:p w:rsidR="00735726" w:rsidRPr="00735726" w:rsidRDefault="00D17345" w:rsidP="00916307">
      <w:pPr>
        <w:numPr>
          <w:ilvl w:val="0"/>
          <w:numId w:val="1"/>
        </w:numPr>
        <w:spacing w:after="120"/>
        <w:rPr>
          <w:iCs/>
          <w:spacing w:val="-3"/>
          <w:lang w:val="en-US"/>
        </w:rPr>
      </w:pPr>
      <w:r>
        <w:rPr>
          <w:lang w:val="en-US"/>
        </w:rPr>
        <w:t>With reference to paragraph 1</w:t>
      </w:r>
      <w:r w:rsidR="002626AF">
        <w:rPr>
          <w:lang w:val="en-US"/>
        </w:rPr>
        <w:t>1</w:t>
      </w:r>
      <w:r>
        <w:rPr>
          <w:lang w:val="en-US"/>
        </w:rPr>
        <w:t xml:space="preserve"> of </w:t>
      </w:r>
      <w:r w:rsidR="00916307">
        <w:rPr>
          <w:lang w:val="en-US"/>
        </w:rPr>
        <w:t xml:space="preserve">the </w:t>
      </w:r>
      <w:r>
        <w:rPr>
          <w:lang w:val="en-US"/>
        </w:rPr>
        <w:t xml:space="preserve">previous concluding observations and </w:t>
      </w:r>
      <w:r w:rsidR="00916307">
        <w:rPr>
          <w:lang w:val="en-US"/>
        </w:rPr>
        <w:t xml:space="preserve">paragraph </w:t>
      </w:r>
      <w:r>
        <w:rPr>
          <w:lang w:val="en-US"/>
        </w:rPr>
        <w:t>67 of the report</w:t>
      </w:r>
      <w:r w:rsidR="00916307">
        <w:rPr>
          <w:lang w:val="en-US"/>
        </w:rPr>
        <w:t xml:space="preserve"> of the State party</w:t>
      </w:r>
      <w:r w:rsidR="000849D2">
        <w:rPr>
          <w:lang w:val="en-US"/>
        </w:rPr>
        <w:t>, please indicate</w:t>
      </w:r>
      <w:r w:rsidR="00735726">
        <w:rPr>
          <w:lang w:val="en-US"/>
        </w:rPr>
        <w:t>:</w:t>
      </w:r>
    </w:p>
    <w:p w:rsidR="00735726" w:rsidRDefault="00BD3C87" w:rsidP="00916307">
      <w:pPr>
        <w:numPr>
          <w:ilvl w:val="1"/>
          <w:numId w:val="1"/>
        </w:numPr>
        <w:tabs>
          <w:tab w:val="left" w:pos="1200"/>
        </w:tabs>
        <w:spacing w:after="120"/>
        <w:ind w:left="0" w:firstLine="720"/>
        <w:rPr>
          <w:lang w:val="en-US"/>
        </w:rPr>
      </w:pPr>
      <w:r>
        <w:rPr>
          <w:lang w:val="en-US"/>
        </w:rPr>
        <w:t>W</w:t>
      </w:r>
      <w:r w:rsidR="000849D2">
        <w:rPr>
          <w:lang w:val="en-US"/>
        </w:rPr>
        <w:t>hich authority -</w:t>
      </w:r>
      <w:r w:rsidR="000A4414">
        <w:rPr>
          <w:lang w:val="en-US"/>
        </w:rPr>
        <w:t xml:space="preserve"> and at what stage - decides the instances where the defendants may be refused permission to call his or her counsel</w:t>
      </w:r>
      <w:r w:rsidR="00473FB3">
        <w:rPr>
          <w:lang w:val="en-US"/>
        </w:rPr>
        <w:t xml:space="preserve"> during interrogation</w:t>
      </w:r>
      <w:r w:rsidR="00735726">
        <w:rPr>
          <w:lang w:val="en-US"/>
        </w:rPr>
        <w:t>;</w:t>
      </w:r>
    </w:p>
    <w:p w:rsidR="00735726" w:rsidRPr="00735726" w:rsidRDefault="00BD3C87" w:rsidP="00916307">
      <w:pPr>
        <w:numPr>
          <w:ilvl w:val="1"/>
          <w:numId w:val="1"/>
        </w:numPr>
        <w:tabs>
          <w:tab w:val="left" w:pos="1200"/>
        </w:tabs>
        <w:spacing w:after="120"/>
        <w:ind w:left="0" w:firstLine="720"/>
        <w:rPr>
          <w:iCs/>
          <w:spacing w:val="-3"/>
          <w:lang w:val="en-US"/>
        </w:rPr>
      </w:pPr>
      <w:r>
        <w:rPr>
          <w:lang w:val="en-US"/>
        </w:rPr>
        <w:t>W</w:t>
      </w:r>
      <w:r w:rsidR="000A4414">
        <w:rPr>
          <w:lang w:val="en-US"/>
        </w:rPr>
        <w:t xml:space="preserve">hat is meant </w:t>
      </w:r>
      <w:r w:rsidR="00916307">
        <w:rPr>
          <w:lang w:val="en-US"/>
        </w:rPr>
        <w:t xml:space="preserve">by </w:t>
      </w:r>
      <w:r w:rsidR="000A4414">
        <w:rPr>
          <w:lang w:val="en-US"/>
        </w:rPr>
        <w:t>“interference in ongoing investigatio</w:t>
      </w:r>
      <w:r w:rsidR="000849D2">
        <w:rPr>
          <w:lang w:val="en-US"/>
        </w:rPr>
        <w:t>n” and “corruption of evidence”</w:t>
      </w:r>
      <w:r w:rsidR="00735726">
        <w:rPr>
          <w:lang w:val="en-US"/>
        </w:rPr>
        <w:t>;</w:t>
      </w:r>
    </w:p>
    <w:p w:rsidR="00735726" w:rsidRPr="00735726" w:rsidRDefault="00BD3C87" w:rsidP="00916307">
      <w:pPr>
        <w:numPr>
          <w:ilvl w:val="1"/>
          <w:numId w:val="1"/>
        </w:numPr>
        <w:tabs>
          <w:tab w:val="left" w:pos="1200"/>
        </w:tabs>
        <w:spacing w:after="120"/>
        <w:ind w:left="0" w:firstLine="720"/>
        <w:rPr>
          <w:iCs/>
          <w:spacing w:val="-3"/>
          <w:lang w:val="en-US"/>
        </w:rPr>
      </w:pPr>
      <w:r>
        <w:rPr>
          <w:lang w:val="en-US"/>
        </w:rPr>
        <w:t>W</w:t>
      </w:r>
      <w:r w:rsidR="000A4414">
        <w:rPr>
          <w:lang w:val="en-US"/>
        </w:rPr>
        <w:t xml:space="preserve">hat is the evidentiary value of the statements given </w:t>
      </w:r>
      <w:r w:rsidR="00473FB3">
        <w:rPr>
          <w:lang w:val="en-US"/>
        </w:rPr>
        <w:t xml:space="preserve">during the interrogation </w:t>
      </w:r>
      <w:r w:rsidR="000A4414">
        <w:rPr>
          <w:lang w:val="en-US"/>
        </w:rPr>
        <w:t>by the defendant</w:t>
      </w:r>
      <w:r w:rsidR="00473FB3">
        <w:rPr>
          <w:lang w:val="en-US"/>
        </w:rPr>
        <w:t xml:space="preserve"> </w:t>
      </w:r>
      <w:r w:rsidR="000A4414">
        <w:rPr>
          <w:lang w:val="en-US"/>
        </w:rPr>
        <w:t>in the absence of counsel</w:t>
      </w:r>
      <w:r w:rsidR="00735726">
        <w:rPr>
          <w:lang w:val="en-US"/>
        </w:rPr>
        <w:t>;</w:t>
      </w:r>
    </w:p>
    <w:p w:rsidR="000A4414" w:rsidRPr="000A4414" w:rsidRDefault="00BD3C87" w:rsidP="00916307">
      <w:pPr>
        <w:numPr>
          <w:ilvl w:val="1"/>
          <w:numId w:val="1"/>
        </w:numPr>
        <w:tabs>
          <w:tab w:val="left" w:pos="1200"/>
        </w:tabs>
        <w:spacing w:after="120"/>
        <w:ind w:left="0" w:firstLine="720"/>
        <w:rPr>
          <w:iCs/>
          <w:spacing w:val="-3"/>
          <w:lang w:val="en-US"/>
        </w:rPr>
      </w:pPr>
      <w:r>
        <w:rPr>
          <w:lang w:val="en-US"/>
        </w:rPr>
        <w:t>W</w:t>
      </w:r>
      <w:r w:rsidR="00735726" w:rsidRPr="00735726">
        <w:rPr>
          <w:lang w:val="en-US"/>
        </w:rPr>
        <w:t>hether this exclusion may apply to children in police custody.</w:t>
      </w:r>
    </w:p>
    <w:p w:rsidR="000A4414" w:rsidRPr="008E5E2E" w:rsidRDefault="000A4414" w:rsidP="00BA12AA">
      <w:pPr>
        <w:numPr>
          <w:ilvl w:val="0"/>
          <w:numId w:val="1"/>
        </w:numPr>
        <w:spacing w:before="240" w:after="120"/>
        <w:rPr>
          <w:iCs/>
          <w:spacing w:val="-3"/>
          <w:lang w:val="en-US"/>
        </w:rPr>
      </w:pPr>
      <w:r>
        <w:rPr>
          <w:iCs/>
          <w:spacing w:val="-3"/>
          <w:lang w:val="en-US"/>
        </w:rPr>
        <w:t xml:space="preserve">Please provide additional information to the Committee on the measures taken to expand representativeness of the police force through recruitment procedures which would better reflect the gender and ethnic composition of the population. </w:t>
      </w:r>
      <w:r w:rsidR="00CE3487">
        <w:rPr>
          <w:iCs/>
          <w:spacing w:val="-3"/>
          <w:lang w:val="en-US"/>
        </w:rPr>
        <w:t xml:space="preserve">Furthermore, please update the Committee on the results of the initiative taken by the Ministry of Interior in 2007 to encourage applications from naturalized and second-generation immigrants for the </w:t>
      </w:r>
      <w:smartTag w:uri="urn:schemas-microsoft-com:office:smarttags" w:element="City">
        <w:smartTag w:uri="urn:schemas-microsoft-com:office:smarttags" w:element="place">
          <w:r w:rsidR="00CE3487">
            <w:rPr>
              <w:iCs/>
              <w:spacing w:val="-3"/>
              <w:lang w:val="en-US"/>
            </w:rPr>
            <w:t>Vienna</w:t>
          </w:r>
        </w:smartTag>
      </w:smartTag>
      <w:r w:rsidR="00CE3487">
        <w:rPr>
          <w:iCs/>
          <w:spacing w:val="-3"/>
          <w:lang w:val="en-US"/>
        </w:rPr>
        <w:t xml:space="preserve"> police. Is this initiative going to be replicated elsewhere in the country?</w:t>
      </w:r>
    </w:p>
    <w:p w:rsidR="00FF40D4" w:rsidRPr="00BF7C9D" w:rsidRDefault="00FF40D4" w:rsidP="00BA12AA">
      <w:pPr>
        <w:spacing w:before="120" w:after="120"/>
        <w:jc w:val="center"/>
        <w:rPr>
          <w:b/>
        </w:rPr>
      </w:pPr>
      <w:r w:rsidRPr="00C34AE9">
        <w:rPr>
          <w:b/>
        </w:rPr>
        <w:t>Article 3</w:t>
      </w:r>
    </w:p>
    <w:p w:rsidR="00235BC0" w:rsidRPr="00F86B15" w:rsidRDefault="00235BC0" w:rsidP="00AC2904">
      <w:pPr>
        <w:numPr>
          <w:ilvl w:val="0"/>
          <w:numId w:val="1"/>
        </w:numPr>
        <w:spacing w:after="120"/>
        <w:rPr>
          <w:b/>
          <w:lang w:val="en-US"/>
        </w:rPr>
      </w:pPr>
      <w:r w:rsidRPr="00780269">
        <w:rPr>
          <w:lang w:val="en-US"/>
        </w:rPr>
        <w:t>Plea</w:t>
      </w:r>
      <w:r>
        <w:rPr>
          <w:lang w:val="en-US"/>
        </w:rPr>
        <w:t xml:space="preserve">se provide information on </w:t>
      </w:r>
      <w:r w:rsidRPr="00780269">
        <w:rPr>
          <w:lang w:val="en-US"/>
        </w:rPr>
        <w:t>the number of reported cases</w:t>
      </w:r>
      <w:r>
        <w:rPr>
          <w:lang w:val="en-US"/>
        </w:rPr>
        <w:t xml:space="preserve"> of ill-treatment or physic</w:t>
      </w:r>
      <w:r w:rsidR="007C31A9">
        <w:rPr>
          <w:lang w:val="en-US"/>
        </w:rPr>
        <w:t>al abuse committed by law enforcement officials</w:t>
      </w:r>
      <w:r>
        <w:rPr>
          <w:lang w:val="en-US"/>
        </w:rPr>
        <w:t xml:space="preserve"> against asylum-seekers since the consideration of </w:t>
      </w:r>
      <w:r w:rsidR="00733987">
        <w:rPr>
          <w:lang w:val="en-US"/>
        </w:rPr>
        <w:t xml:space="preserve">the </w:t>
      </w:r>
      <w:r>
        <w:rPr>
          <w:lang w:val="en-US"/>
        </w:rPr>
        <w:t>last periodic report. Please also indicate what the outcome of these reports</w:t>
      </w:r>
      <w:r w:rsidR="00F95AE0">
        <w:rPr>
          <w:lang w:val="en-US"/>
        </w:rPr>
        <w:t>/comp</w:t>
      </w:r>
      <w:r w:rsidR="008E393E">
        <w:rPr>
          <w:lang w:val="en-US"/>
        </w:rPr>
        <w:t>l</w:t>
      </w:r>
      <w:r w:rsidR="00F95AE0">
        <w:rPr>
          <w:lang w:val="en-US"/>
        </w:rPr>
        <w:t>aints</w:t>
      </w:r>
      <w:r>
        <w:rPr>
          <w:lang w:val="en-US"/>
        </w:rPr>
        <w:t xml:space="preserve"> have been, including investigations carried out, disciplinary and/or criminal proceedings initiated and sanctions imposed</w:t>
      </w:r>
      <w:r w:rsidRPr="00F70F69">
        <w:rPr>
          <w:sz w:val="20"/>
          <w:szCs w:val="20"/>
          <w:lang w:val="en-US"/>
        </w:rPr>
        <w:t>.</w:t>
      </w:r>
    </w:p>
    <w:p w:rsidR="008E393E" w:rsidRDefault="00FF40D4" w:rsidP="00733987">
      <w:pPr>
        <w:numPr>
          <w:ilvl w:val="0"/>
          <w:numId w:val="1"/>
        </w:numPr>
        <w:spacing w:after="240"/>
        <w:rPr>
          <w:lang w:val="en-US"/>
        </w:rPr>
      </w:pPr>
      <w:r w:rsidRPr="00780269">
        <w:rPr>
          <w:lang w:val="en-US"/>
        </w:rPr>
        <w:t>Please clarify whether</w:t>
      </w:r>
      <w:r w:rsidR="00DE3F90">
        <w:rPr>
          <w:lang w:val="en-US"/>
        </w:rPr>
        <w:t xml:space="preserve"> and how the new Asylum Law</w:t>
      </w:r>
      <w:r w:rsidR="00481968">
        <w:rPr>
          <w:lang w:val="en-US"/>
        </w:rPr>
        <w:t>,</w:t>
      </w:r>
      <w:r w:rsidR="00DE3F90">
        <w:rPr>
          <w:lang w:val="en-US"/>
        </w:rPr>
        <w:t xml:space="preserve"> effective as from 1 January 2006</w:t>
      </w:r>
      <w:r w:rsidR="00481968">
        <w:rPr>
          <w:lang w:val="en-US"/>
        </w:rPr>
        <w:t>,</w:t>
      </w:r>
      <w:r w:rsidR="00DE3F90">
        <w:rPr>
          <w:lang w:val="en-US"/>
        </w:rPr>
        <w:t xml:space="preserve"> me</w:t>
      </w:r>
      <w:r w:rsidR="00392DF0">
        <w:rPr>
          <w:lang w:val="en-US"/>
        </w:rPr>
        <w:t>e</w:t>
      </w:r>
      <w:r w:rsidR="00DE3F90">
        <w:rPr>
          <w:lang w:val="en-US"/>
        </w:rPr>
        <w:t>t</w:t>
      </w:r>
      <w:r w:rsidR="00392DF0">
        <w:rPr>
          <w:lang w:val="en-US"/>
        </w:rPr>
        <w:t>s</w:t>
      </w:r>
      <w:r w:rsidR="00DE3F90">
        <w:rPr>
          <w:lang w:val="en-US"/>
        </w:rPr>
        <w:t xml:space="preserve"> the concerns </w:t>
      </w:r>
      <w:r w:rsidR="00733987">
        <w:rPr>
          <w:lang w:val="en-US"/>
        </w:rPr>
        <w:t xml:space="preserve">of the Committee </w:t>
      </w:r>
      <w:r w:rsidR="00DE3F90">
        <w:rPr>
          <w:lang w:val="en-US"/>
        </w:rPr>
        <w:t>expressed in its previous concluding observations</w:t>
      </w:r>
      <w:r w:rsidRPr="00780269">
        <w:rPr>
          <w:lang w:val="en-US"/>
        </w:rPr>
        <w:t xml:space="preserve">. </w:t>
      </w:r>
    </w:p>
    <w:p w:rsidR="000A4414" w:rsidRDefault="008E393E" w:rsidP="00AC2904">
      <w:pPr>
        <w:numPr>
          <w:ilvl w:val="0"/>
          <w:numId w:val="1"/>
        </w:numPr>
        <w:spacing w:after="240"/>
        <w:rPr>
          <w:lang w:val="en-US"/>
        </w:rPr>
      </w:pPr>
      <w:r>
        <w:rPr>
          <w:lang w:val="en-US"/>
        </w:rPr>
        <w:t>P</w:t>
      </w:r>
      <w:r w:rsidR="000C3FD2">
        <w:rPr>
          <w:lang w:val="en-US"/>
        </w:rPr>
        <w:t>lease provide the Committee with further information on</w:t>
      </w:r>
      <w:r w:rsidR="000A4414">
        <w:rPr>
          <w:lang w:val="en-US"/>
        </w:rPr>
        <w:t>:</w:t>
      </w:r>
    </w:p>
    <w:p w:rsidR="000A4414" w:rsidRDefault="00BD3C87" w:rsidP="00BA12AA">
      <w:pPr>
        <w:numPr>
          <w:ilvl w:val="1"/>
          <w:numId w:val="1"/>
        </w:numPr>
        <w:tabs>
          <w:tab w:val="clear" w:pos="1334"/>
        </w:tabs>
        <w:spacing w:after="120"/>
        <w:ind w:left="0" w:firstLine="840"/>
        <w:rPr>
          <w:lang w:val="en-US"/>
        </w:rPr>
      </w:pPr>
      <w:r>
        <w:rPr>
          <w:lang w:val="en-US"/>
        </w:rPr>
        <w:t>T</w:t>
      </w:r>
      <w:r w:rsidR="000C3FD2">
        <w:rPr>
          <w:lang w:val="en-US"/>
        </w:rPr>
        <w:t>he content of the Aliens’ Police Act</w:t>
      </w:r>
      <w:r w:rsidR="008E393E">
        <w:rPr>
          <w:lang w:val="en-US"/>
        </w:rPr>
        <w:t>, which ha</w:t>
      </w:r>
      <w:r w:rsidR="00733987">
        <w:rPr>
          <w:lang w:val="en-US"/>
        </w:rPr>
        <w:t>s</w:t>
      </w:r>
      <w:r w:rsidR="008E393E">
        <w:rPr>
          <w:lang w:val="en-US"/>
        </w:rPr>
        <w:t xml:space="preserve"> reportedly resulted in </w:t>
      </w:r>
      <w:r w:rsidR="007A4E27">
        <w:rPr>
          <w:lang w:val="en-US"/>
        </w:rPr>
        <w:t>an increase</w:t>
      </w:r>
      <w:r w:rsidR="00733987">
        <w:rPr>
          <w:lang w:val="en-US"/>
        </w:rPr>
        <w:t xml:space="preserve"> in the</w:t>
      </w:r>
      <w:r w:rsidR="008E393E">
        <w:rPr>
          <w:lang w:val="en-US"/>
        </w:rPr>
        <w:t xml:space="preserve"> det</w:t>
      </w:r>
      <w:r w:rsidR="00733987">
        <w:rPr>
          <w:lang w:val="en-US"/>
        </w:rPr>
        <w:t>ention of</w:t>
      </w:r>
      <w:r w:rsidR="008E393E">
        <w:rPr>
          <w:lang w:val="en-US"/>
        </w:rPr>
        <w:t xml:space="preserve"> asylum-seekers</w:t>
      </w:r>
      <w:r w:rsidR="007A4E27">
        <w:rPr>
          <w:lang w:val="en-US"/>
        </w:rPr>
        <w:t xml:space="preserve"> as well as of pre-deportation detention</w:t>
      </w:r>
      <w:r w:rsidR="000A4414">
        <w:rPr>
          <w:lang w:val="en-US"/>
        </w:rPr>
        <w:t>;</w:t>
      </w:r>
    </w:p>
    <w:p w:rsidR="00FF40D4" w:rsidRDefault="00BD3C87" w:rsidP="00733987">
      <w:pPr>
        <w:numPr>
          <w:ilvl w:val="1"/>
          <w:numId w:val="1"/>
        </w:numPr>
        <w:tabs>
          <w:tab w:val="left" w:pos="1200"/>
        </w:tabs>
        <w:spacing w:after="120"/>
        <w:ind w:left="0" w:firstLine="720"/>
        <w:rPr>
          <w:lang w:val="en-US"/>
        </w:rPr>
      </w:pPr>
      <w:r>
        <w:rPr>
          <w:lang w:val="en-US"/>
        </w:rPr>
        <w:t>T</w:t>
      </w:r>
      <w:r w:rsidR="000A4414">
        <w:rPr>
          <w:lang w:val="en-US"/>
        </w:rPr>
        <w:t>he number of persons below 18 in pre-deportation detention;</w:t>
      </w:r>
    </w:p>
    <w:p w:rsidR="00473FB3" w:rsidRDefault="00BD3C87" w:rsidP="00733987">
      <w:pPr>
        <w:numPr>
          <w:ilvl w:val="1"/>
          <w:numId w:val="1"/>
        </w:numPr>
        <w:tabs>
          <w:tab w:val="left" w:pos="1200"/>
        </w:tabs>
        <w:spacing w:after="120"/>
        <w:ind w:left="0" w:firstLine="720"/>
        <w:rPr>
          <w:lang w:val="en-US"/>
        </w:rPr>
      </w:pPr>
      <w:r>
        <w:rPr>
          <w:lang w:val="en-US"/>
        </w:rPr>
        <w:t>Th</w:t>
      </w:r>
      <w:r w:rsidR="00473FB3">
        <w:rPr>
          <w:lang w:val="en-US"/>
        </w:rPr>
        <w:t xml:space="preserve">e measures taken, if any, to adopt </w:t>
      </w:r>
      <w:r w:rsidR="00733987">
        <w:rPr>
          <w:lang w:val="en-US"/>
        </w:rPr>
        <w:t xml:space="preserve">a </w:t>
      </w:r>
      <w:r w:rsidR="00473FB3">
        <w:rPr>
          <w:lang w:val="en-US"/>
        </w:rPr>
        <w:t>gender and age-sensitive approach to refugee status determination</w:t>
      </w:r>
      <w:r w:rsidR="00C96C7B">
        <w:rPr>
          <w:lang w:val="en-US"/>
        </w:rPr>
        <w:t>;</w:t>
      </w:r>
    </w:p>
    <w:p w:rsidR="000A4414" w:rsidRDefault="00BD3C87" w:rsidP="00481968">
      <w:pPr>
        <w:numPr>
          <w:ilvl w:val="1"/>
          <w:numId w:val="1"/>
        </w:numPr>
        <w:tabs>
          <w:tab w:val="left" w:pos="1200"/>
        </w:tabs>
        <w:spacing w:after="120"/>
        <w:ind w:left="0" w:firstLine="720"/>
        <w:rPr>
          <w:lang w:val="en-US"/>
        </w:rPr>
      </w:pPr>
      <w:r>
        <w:rPr>
          <w:lang w:val="en-US"/>
        </w:rPr>
        <w:t>T</w:t>
      </w:r>
      <w:r w:rsidR="000A4414">
        <w:rPr>
          <w:lang w:val="en-US"/>
        </w:rPr>
        <w:t>he construction of a new pre-deportation facility for 250 persons</w:t>
      </w:r>
      <w:r w:rsidR="00473FB3">
        <w:rPr>
          <w:lang w:val="en-US"/>
        </w:rPr>
        <w:t xml:space="preserve"> in </w:t>
      </w:r>
      <w:r w:rsidR="00481968">
        <w:rPr>
          <w:lang w:val="en-US"/>
        </w:rPr>
        <w:t>line with</w:t>
      </w:r>
      <w:r w:rsidR="00473FB3">
        <w:rPr>
          <w:lang w:val="en-US"/>
        </w:rPr>
        <w:t xml:space="preserve"> the</w:t>
      </w:r>
      <w:r w:rsidR="000A4414">
        <w:rPr>
          <w:lang w:val="en-US"/>
        </w:rPr>
        <w:t xml:space="preserve"> recommendations made by the Council of Europe C</w:t>
      </w:r>
      <w:r w:rsidR="00733987">
        <w:rPr>
          <w:lang w:val="en-US"/>
        </w:rPr>
        <w:t>ommittee for the prevention of torture</w:t>
      </w:r>
      <w:r w:rsidR="000A4414">
        <w:rPr>
          <w:lang w:val="en-US"/>
        </w:rPr>
        <w:t xml:space="preserve"> </w:t>
      </w:r>
      <w:r w:rsidR="00733987" w:rsidRPr="00733987">
        <w:rPr>
          <w:lang w:val="en-US"/>
        </w:rPr>
        <w:t>and inhuman or degrading treatment or punishment</w:t>
      </w:r>
      <w:r w:rsidR="00733987">
        <w:rPr>
          <w:lang w:val="en-US"/>
        </w:rPr>
        <w:t xml:space="preserve"> (CPT)</w:t>
      </w:r>
      <w:r w:rsidR="00733987" w:rsidRPr="00733987">
        <w:rPr>
          <w:lang w:val="en-US"/>
        </w:rPr>
        <w:t xml:space="preserve"> </w:t>
      </w:r>
      <w:r w:rsidR="000A4414">
        <w:rPr>
          <w:lang w:val="en-US"/>
        </w:rPr>
        <w:t xml:space="preserve">and the Human Rights Advisory Board </w:t>
      </w:r>
      <w:r w:rsidR="006B37A7">
        <w:rPr>
          <w:lang w:val="en-US"/>
        </w:rPr>
        <w:t xml:space="preserve">(HRAB) </w:t>
      </w:r>
      <w:r w:rsidR="000A4414">
        <w:rPr>
          <w:lang w:val="en-US"/>
        </w:rPr>
        <w:t>with respect to the concept of “open stations”</w:t>
      </w:r>
      <w:r w:rsidR="00733987">
        <w:rPr>
          <w:lang w:val="en-US"/>
        </w:rPr>
        <w:t>.</w:t>
      </w:r>
    </w:p>
    <w:p w:rsidR="002A6370" w:rsidRDefault="002A6370" w:rsidP="00CB7AC2">
      <w:pPr>
        <w:numPr>
          <w:ilvl w:val="0"/>
          <w:numId w:val="1"/>
        </w:numPr>
        <w:spacing w:before="240"/>
        <w:rPr>
          <w:lang w:val="en-US"/>
        </w:rPr>
      </w:pPr>
      <w:r>
        <w:rPr>
          <w:lang w:val="en-US"/>
        </w:rPr>
        <w:t>Wit</w:t>
      </w:r>
      <w:r w:rsidR="00060323">
        <w:rPr>
          <w:lang w:val="en-US"/>
        </w:rPr>
        <w:t xml:space="preserve">h respect to paragraph 3 of the </w:t>
      </w:r>
      <w:r>
        <w:rPr>
          <w:lang w:val="en-US"/>
        </w:rPr>
        <w:t xml:space="preserve">comments </w:t>
      </w:r>
      <w:r w:rsidR="00733987">
        <w:rPr>
          <w:lang w:val="en-US"/>
        </w:rPr>
        <w:t xml:space="preserve">of the State party </w:t>
      </w:r>
      <w:r w:rsidR="00CB7AC2">
        <w:rPr>
          <w:lang w:val="en-US"/>
        </w:rPr>
        <w:t>on</w:t>
      </w:r>
      <w:r>
        <w:rPr>
          <w:lang w:val="en-US"/>
        </w:rPr>
        <w:t xml:space="preserve"> the previous concluding observations</w:t>
      </w:r>
      <w:r w:rsidR="00733987">
        <w:rPr>
          <w:lang w:val="en-US"/>
        </w:rPr>
        <w:t xml:space="preserve"> of the Committee</w:t>
      </w:r>
      <w:r>
        <w:rPr>
          <w:lang w:val="en-US"/>
        </w:rPr>
        <w:t>, please indicate:</w:t>
      </w:r>
    </w:p>
    <w:p w:rsidR="002A6370" w:rsidRDefault="00BD3C87" w:rsidP="00733987">
      <w:pPr>
        <w:numPr>
          <w:ilvl w:val="1"/>
          <w:numId w:val="1"/>
        </w:numPr>
        <w:tabs>
          <w:tab w:val="left" w:pos="1200"/>
        </w:tabs>
        <w:spacing w:after="120"/>
        <w:ind w:left="0" w:firstLine="720"/>
        <w:rPr>
          <w:lang w:val="en-US"/>
        </w:rPr>
      </w:pPr>
      <w:r>
        <w:rPr>
          <w:lang w:val="en-US"/>
        </w:rPr>
        <w:t>T</w:t>
      </w:r>
      <w:r w:rsidR="002A6370">
        <w:rPr>
          <w:lang w:val="en-US"/>
        </w:rPr>
        <w:t>he measures/safeguards taken to ensure that asylum-seekers are not deported/extradited before a decision on their appeal has been taken;</w:t>
      </w:r>
    </w:p>
    <w:p w:rsidR="002A6370" w:rsidRDefault="00BD3C87" w:rsidP="00733987">
      <w:pPr>
        <w:numPr>
          <w:ilvl w:val="1"/>
          <w:numId w:val="1"/>
        </w:numPr>
        <w:tabs>
          <w:tab w:val="left" w:pos="1200"/>
        </w:tabs>
        <w:spacing w:after="120"/>
        <w:ind w:left="0" w:firstLine="720"/>
        <w:rPr>
          <w:lang w:val="en-US"/>
        </w:rPr>
      </w:pPr>
      <w:r>
        <w:rPr>
          <w:lang w:val="en-US"/>
        </w:rPr>
        <w:t>T</w:t>
      </w:r>
      <w:r w:rsidR="002A6370">
        <w:rPr>
          <w:lang w:val="en-US"/>
        </w:rPr>
        <w:t>he criteria used by the Independent Federal Asylum Senate to determine whether an asylum-seeker is at risk of refoulement;</w:t>
      </w:r>
    </w:p>
    <w:p w:rsidR="002A6370" w:rsidRDefault="00BD3C87" w:rsidP="00733987">
      <w:pPr>
        <w:numPr>
          <w:ilvl w:val="1"/>
          <w:numId w:val="1"/>
        </w:numPr>
        <w:tabs>
          <w:tab w:val="left" w:pos="1200"/>
        </w:tabs>
        <w:spacing w:after="120"/>
        <w:ind w:left="0" w:firstLine="720"/>
        <w:rPr>
          <w:lang w:val="en-US"/>
        </w:rPr>
      </w:pPr>
      <w:r>
        <w:rPr>
          <w:lang w:val="en-US"/>
        </w:rPr>
        <w:t>H</w:t>
      </w:r>
      <w:r w:rsidR="002A6370">
        <w:rPr>
          <w:lang w:val="en-US"/>
        </w:rPr>
        <w:t xml:space="preserve">ow many cases of appeal for a stay of extradition based on possible non-refoulement have been rejected by the </w:t>
      </w:r>
      <w:r w:rsidR="00F95AE0">
        <w:rPr>
          <w:lang w:val="en-US"/>
        </w:rPr>
        <w:t xml:space="preserve">Independent Federal Asylum </w:t>
      </w:r>
      <w:r w:rsidR="002A6370">
        <w:rPr>
          <w:lang w:val="en-US"/>
        </w:rPr>
        <w:t>Senate;</w:t>
      </w:r>
    </w:p>
    <w:p w:rsidR="00735726" w:rsidRDefault="00BD3C87" w:rsidP="00733987">
      <w:pPr>
        <w:numPr>
          <w:ilvl w:val="1"/>
          <w:numId w:val="1"/>
        </w:numPr>
        <w:tabs>
          <w:tab w:val="left" w:pos="1200"/>
        </w:tabs>
        <w:spacing w:after="120"/>
        <w:ind w:left="0" w:firstLine="720"/>
        <w:rPr>
          <w:lang w:val="en-US"/>
        </w:rPr>
      </w:pPr>
      <w:r>
        <w:rPr>
          <w:lang w:val="en-US"/>
        </w:rPr>
        <w:t>T</w:t>
      </w:r>
      <w:r w:rsidR="00735726" w:rsidRPr="00735726">
        <w:rPr>
          <w:lang w:val="en-US"/>
        </w:rPr>
        <w:t>o what extent legal aid is provided in the context of deportation and expulsion procedures</w:t>
      </w:r>
      <w:r w:rsidR="00735726">
        <w:rPr>
          <w:lang w:val="en-US"/>
        </w:rPr>
        <w:t>;</w:t>
      </w:r>
    </w:p>
    <w:p w:rsidR="002A6370" w:rsidRDefault="00BD3C87" w:rsidP="00F35203">
      <w:pPr>
        <w:numPr>
          <w:ilvl w:val="1"/>
          <w:numId w:val="1"/>
        </w:numPr>
        <w:tabs>
          <w:tab w:val="left" w:pos="1200"/>
        </w:tabs>
        <w:spacing w:after="120"/>
        <w:ind w:left="0" w:firstLine="720"/>
        <w:rPr>
          <w:lang w:val="en-US"/>
        </w:rPr>
      </w:pPr>
      <w:r>
        <w:rPr>
          <w:lang w:val="en-US"/>
        </w:rPr>
        <w:t>T</w:t>
      </w:r>
      <w:r w:rsidR="002A6370">
        <w:rPr>
          <w:lang w:val="en-US"/>
        </w:rPr>
        <w:t>he number of applicants</w:t>
      </w:r>
      <w:r w:rsidR="00F35203">
        <w:rPr>
          <w:lang w:val="en-US"/>
        </w:rPr>
        <w:t>, disaggregated – if possible – by age, gender, ethnicity and country of origin,</w:t>
      </w:r>
      <w:r w:rsidR="002A6370">
        <w:rPr>
          <w:lang w:val="en-US"/>
        </w:rPr>
        <w:t xml:space="preserve"> who have been deported or extradited while </w:t>
      </w:r>
      <w:r w:rsidR="00F35203">
        <w:rPr>
          <w:lang w:val="en-US"/>
        </w:rPr>
        <w:t xml:space="preserve">awaiting a decision on </w:t>
      </w:r>
      <w:r w:rsidR="002A6370">
        <w:rPr>
          <w:lang w:val="en-US"/>
        </w:rPr>
        <w:t>an appeal of a decision denying asylum based on a procedural issue</w:t>
      </w:r>
      <w:r w:rsidR="00562EA9">
        <w:rPr>
          <w:lang w:val="en-US"/>
        </w:rPr>
        <w:t>.</w:t>
      </w:r>
    </w:p>
    <w:p w:rsidR="002A6370" w:rsidRDefault="00392DF0" w:rsidP="00A065D2">
      <w:pPr>
        <w:numPr>
          <w:ilvl w:val="0"/>
          <w:numId w:val="1"/>
        </w:numPr>
        <w:rPr>
          <w:lang w:val="en-US"/>
        </w:rPr>
      </w:pPr>
      <w:r>
        <w:rPr>
          <w:lang w:val="en-US"/>
        </w:rPr>
        <w:t xml:space="preserve">Please update the Committee on the case of the </w:t>
      </w:r>
      <w:r w:rsidR="00EF1C5D">
        <w:rPr>
          <w:lang w:val="en-US"/>
        </w:rPr>
        <w:t>extradition</w:t>
      </w:r>
      <w:r w:rsidR="00F95AE0">
        <w:rPr>
          <w:lang w:val="en-US"/>
        </w:rPr>
        <w:t xml:space="preserve"> to Egypt</w:t>
      </w:r>
      <w:r w:rsidR="00EF1C5D">
        <w:rPr>
          <w:lang w:val="en-US"/>
        </w:rPr>
        <w:t xml:space="preserve"> of Muhammad ‘Abd al-Rahman Bilasi-Ashri</w:t>
      </w:r>
      <w:r w:rsidR="00EF1C5D" w:rsidRPr="00060323">
        <w:rPr>
          <w:sz w:val="20"/>
          <w:szCs w:val="20"/>
          <w:lang w:val="en-US"/>
        </w:rPr>
        <w:t xml:space="preserve"> </w:t>
      </w:r>
      <w:r>
        <w:rPr>
          <w:lang w:val="en-US"/>
        </w:rPr>
        <w:t>-</w:t>
      </w:r>
      <w:r w:rsidR="00EF1C5D">
        <w:rPr>
          <w:lang w:val="en-US"/>
        </w:rPr>
        <w:t xml:space="preserve"> which was stayed pending appeal before the European Court of Human Rights</w:t>
      </w:r>
      <w:r>
        <w:rPr>
          <w:lang w:val="en-US"/>
        </w:rPr>
        <w:t xml:space="preserve"> -</w:t>
      </w:r>
      <w:r w:rsidR="00EF1C5D">
        <w:rPr>
          <w:lang w:val="en-US"/>
        </w:rPr>
        <w:t xml:space="preserve"> and indicate:</w:t>
      </w:r>
    </w:p>
    <w:p w:rsidR="00A065D2" w:rsidRDefault="00A065D2" w:rsidP="00A065D2">
      <w:pPr>
        <w:rPr>
          <w:lang w:val="en-US"/>
        </w:rPr>
      </w:pPr>
    </w:p>
    <w:p w:rsidR="00EF1C5D" w:rsidRDefault="00562EA9" w:rsidP="00A065D2">
      <w:pPr>
        <w:numPr>
          <w:ilvl w:val="1"/>
          <w:numId w:val="1"/>
        </w:numPr>
        <w:tabs>
          <w:tab w:val="left" w:pos="1200"/>
        </w:tabs>
        <w:spacing w:after="120"/>
        <w:ind w:left="0" w:firstLine="720"/>
        <w:rPr>
          <w:lang w:val="en-US"/>
        </w:rPr>
      </w:pPr>
      <w:r>
        <w:rPr>
          <w:lang w:val="en-US"/>
        </w:rPr>
        <w:t>A</w:t>
      </w:r>
      <w:r w:rsidR="00392DF0">
        <w:rPr>
          <w:lang w:val="en-US"/>
        </w:rPr>
        <w:t>t what level diplomatic</w:t>
      </w:r>
      <w:r w:rsidR="00EF1C5D">
        <w:rPr>
          <w:lang w:val="en-US"/>
        </w:rPr>
        <w:t xml:space="preserve"> assurances were sought;</w:t>
      </w:r>
    </w:p>
    <w:p w:rsidR="00EF1C5D" w:rsidRDefault="00562EA9" w:rsidP="00A065D2">
      <w:pPr>
        <w:numPr>
          <w:ilvl w:val="1"/>
          <w:numId w:val="1"/>
        </w:numPr>
        <w:tabs>
          <w:tab w:val="left" w:pos="1200"/>
        </w:tabs>
        <w:spacing w:after="120"/>
        <w:ind w:left="0" w:firstLine="720"/>
        <w:rPr>
          <w:lang w:val="en-US"/>
        </w:rPr>
      </w:pPr>
      <w:r>
        <w:rPr>
          <w:lang w:val="en-US"/>
        </w:rPr>
        <w:t>T</w:t>
      </w:r>
      <w:r w:rsidR="00392DF0">
        <w:rPr>
          <w:lang w:val="en-US"/>
        </w:rPr>
        <w:t>he legal enforceability of the</w:t>
      </w:r>
      <w:r w:rsidR="00EF1C5D">
        <w:rPr>
          <w:lang w:val="en-US"/>
        </w:rPr>
        <w:t xml:space="preserve"> guarantees</w:t>
      </w:r>
      <w:r w:rsidR="00392DF0">
        <w:rPr>
          <w:lang w:val="en-US"/>
        </w:rPr>
        <w:t xml:space="preserve"> sought</w:t>
      </w:r>
      <w:r w:rsidR="00EF1C5D">
        <w:rPr>
          <w:lang w:val="en-US"/>
        </w:rPr>
        <w:t>;</w:t>
      </w:r>
    </w:p>
    <w:p w:rsidR="000849D2" w:rsidRDefault="00562EA9" w:rsidP="00BA12AA">
      <w:pPr>
        <w:numPr>
          <w:ilvl w:val="1"/>
          <w:numId w:val="1"/>
        </w:numPr>
        <w:tabs>
          <w:tab w:val="left" w:pos="1200"/>
        </w:tabs>
        <w:spacing w:after="120"/>
        <w:ind w:left="0" w:firstLine="720"/>
        <w:rPr>
          <w:lang w:val="en-US"/>
        </w:rPr>
      </w:pPr>
      <w:r>
        <w:rPr>
          <w:lang w:val="en-US"/>
        </w:rPr>
        <w:t>I</w:t>
      </w:r>
      <w:r w:rsidR="000849D2">
        <w:rPr>
          <w:lang w:val="en-US"/>
        </w:rPr>
        <w:t xml:space="preserve">f there </w:t>
      </w:r>
      <w:r w:rsidR="007D5CD1">
        <w:rPr>
          <w:lang w:val="en-US"/>
        </w:rPr>
        <w:t>are</w:t>
      </w:r>
      <w:r w:rsidR="000849D2">
        <w:rPr>
          <w:lang w:val="en-US"/>
        </w:rPr>
        <w:t xml:space="preserve"> follow-up monitoring mechanisms in place to assess whether these assurances </w:t>
      </w:r>
      <w:r w:rsidR="007D5CD1">
        <w:rPr>
          <w:lang w:val="en-US"/>
        </w:rPr>
        <w:t>would be</w:t>
      </w:r>
      <w:r w:rsidR="000849D2">
        <w:rPr>
          <w:lang w:val="en-US"/>
        </w:rPr>
        <w:t xml:space="preserve"> honoured</w:t>
      </w:r>
      <w:r w:rsidR="00BA12AA">
        <w:rPr>
          <w:lang w:val="en-US"/>
        </w:rPr>
        <w:t>;</w:t>
      </w:r>
    </w:p>
    <w:p w:rsidR="00735726" w:rsidRPr="001F7EB8" w:rsidRDefault="00562EA9" w:rsidP="00A065D2">
      <w:pPr>
        <w:numPr>
          <w:ilvl w:val="1"/>
          <w:numId w:val="1"/>
        </w:numPr>
        <w:tabs>
          <w:tab w:val="left" w:pos="1200"/>
        </w:tabs>
        <w:spacing w:after="120"/>
        <w:ind w:left="0" w:firstLine="720"/>
        <w:rPr>
          <w:lang w:val="en-US"/>
        </w:rPr>
      </w:pPr>
      <w:r>
        <w:rPr>
          <w:lang w:val="en-US"/>
        </w:rPr>
        <w:t>H</w:t>
      </w:r>
      <w:r w:rsidR="00EF1C5D">
        <w:rPr>
          <w:lang w:val="en-US"/>
        </w:rPr>
        <w:t xml:space="preserve">ow this case is compatible with the </w:t>
      </w:r>
      <w:r w:rsidR="00473FB3">
        <w:rPr>
          <w:lang w:val="en-US"/>
        </w:rPr>
        <w:t xml:space="preserve">statement </w:t>
      </w:r>
      <w:r w:rsidR="00A065D2">
        <w:rPr>
          <w:lang w:val="en-US"/>
        </w:rPr>
        <w:t xml:space="preserve">by the State party </w:t>
      </w:r>
      <w:r w:rsidR="00473FB3">
        <w:rPr>
          <w:lang w:val="en-US"/>
        </w:rPr>
        <w:t>that “</w:t>
      </w:r>
      <w:smartTag w:uri="urn:schemas-microsoft-com:office:smarttags" w:element="place">
        <w:smartTag w:uri="urn:schemas-microsoft-com:office:smarttags" w:element="country-region">
          <w:r w:rsidR="0084172D">
            <w:rPr>
              <w:lang w:val="en-US"/>
            </w:rPr>
            <w:t>Austria</w:t>
          </w:r>
        </w:smartTag>
      </w:smartTag>
      <w:r w:rsidR="0084172D">
        <w:rPr>
          <w:lang w:val="en-US"/>
        </w:rPr>
        <w:t xml:space="preserve"> has never ordered an extradition on the basis of diplomatic assurance for the protection against </w:t>
      </w:r>
      <w:r w:rsidR="00EF1C5D">
        <w:rPr>
          <w:lang w:val="en-US"/>
        </w:rPr>
        <w:t>torture</w:t>
      </w:r>
      <w:r w:rsidR="00473FB3">
        <w:rPr>
          <w:lang w:val="en-US"/>
        </w:rPr>
        <w:t>”</w:t>
      </w:r>
      <w:r w:rsidR="00AC2904">
        <w:rPr>
          <w:lang w:val="en-US"/>
        </w:rPr>
        <w:t>.</w:t>
      </w:r>
    </w:p>
    <w:p w:rsidR="00FF40D4" w:rsidRPr="00C42AED" w:rsidRDefault="00FF40D4" w:rsidP="00BA12AA">
      <w:pPr>
        <w:spacing w:before="120" w:after="120"/>
        <w:jc w:val="center"/>
        <w:rPr>
          <w:b/>
        </w:rPr>
      </w:pPr>
      <w:r w:rsidRPr="00C42AED">
        <w:rPr>
          <w:b/>
        </w:rPr>
        <w:t>Article</w:t>
      </w:r>
      <w:r w:rsidR="00B571FC">
        <w:rPr>
          <w:b/>
        </w:rPr>
        <w:t>s</w:t>
      </w:r>
      <w:r w:rsidRPr="00C42AED">
        <w:rPr>
          <w:b/>
        </w:rPr>
        <w:t xml:space="preserve"> 5</w:t>
      </w:r>
      <w:r w:rsidR="00B571FC">
        <w:rPr>
          <w:b/>
        </w:rPr>
        <w:t xml:space="preserve"> and 7</w:t>
      </w:r>
    </w:p>
    <w:p w:rsidR="00235BC0" w:rsidRDefault="00FF40D4" w:rsidP="00BA12AA">
      <w:pPr>
        <w:numPr>
          <w:ilvl w:val="0"/>
          <w:numId w:val="1"/>
        </w:numPr>
        <w:spacing w:after="240"/>
        <w:rPr>
          <w:lang w:val="en-US"/>
        </w:rPr>
      </w:pPr>
      <w:r w:rsidRPr="00780269">
        <w:rPr>
          <w:lang w:val="en-US"/>
        </w:rPr>
        <w:t xml:space="preserve">Please provide information on whether domestic legislation may provide for the establishment of universal jurisdiction for the crime of torture. Please </w:t>
      </w:r>
      <w:r w:rsidR="00A065D2">
        <w:rPr>
          <w:lang w:val="en-US"/>
        </w:rPr>
        <w:t xml:space="preserve">provide </w:t>
      </w:r>
      <w:r w:rsidRPr="00780269">
        <w:rPr>
          <w:lang w:val="en-US"/>
        </w:rPr>
        <w:t>inform</w:t>
      </w:r>
      <w:r w:rsidR="00A065D2">
        <w:rPr>
          <w:lang w:val="en-US"/>
        </w:rPr>
        <w:t>ation</w:t>
      </w:r>
      <w:r w:rsidRPr="00780269">
        <w:rPr>
          <w:lang w:val="en-US"/>
        </w:rPr>
        <w:t xml:space="preserve"> on any application of this jurisdiction by </w:t>
      </w:r>
      <w:r>
        <w:rPr>
          <w:lang w:val="en-US"/>
        </w:rPr>
        <w:t xml:space="preserve">the </w:t>
      </w:r>
      <w:r w:rsidRPr="00780269">
        <w:rPr>
          <w:lang w:val="en-US"/>
        </w:rPr>
        <w:t>courts.</w:t>
      </w:r>
    </w:p>
    <w:p w:rsidR="00931DB8" w:rsidRDefault="00931DB8" w:rsidP="00BA12AA">
      <w:pPr>
        <w:numPr>
          <w:ilvl w:val="0"/>
          <w:numId w:val="1"/>
        </w:numPr>
        <w:spacing w:after="120"/>
        <w:rPr>
          <w:lang w:val="en-US"/>
        </w:rPr>
      </w:pPr>
      <w:r>
        <w:rPr>
          <w:lang w:val="en-US"/>
        </w:rPr>
        <w:t xml:space="preserve">Please provide information on cases where the State party has directly applied the Convention to extradite offenders suspected of having committed acts of torture, or </w:t>
      </w:r>
      <w:r w:rsidR="00A065D2">
        <w:rPr>
          <w:lang w:val="en-US"/>
        </w:rPr>
        <w:t xml:space="preserve">has </w:t>
      </w:r>
      <w:r>
        <w:rPr>
          <w:lang w:val="en-US"/>
        </w:rPr>
        <w:t>otherwise establish</w:t>
      </w:r>
      <w:r w:rsidR="00A065D2">
        <w:rPr>
          <w:lang w:val="en-US"/>
        </w:rPr>
        <w:t>ed</w:t>
      </w:r>
      <w:r>
        <w:rPr>
          <w:lang w:val="en-US"/>
        </w:rPr>
        <w:t xml:space="preserve"> its jurisdiction for the purpose of prosecution of such of</w:t>
      </w:r>
      <w:r w:rsidR="008849D6">
        <w:rPr>
          <w:lang w:val="en-US"/>
        </w:rPr>
        <w:t xml:space="preserve">fenders before </w:t>
      </w:r>
      <w:r w:rsidR="00A065D2">
        <w:rPr>
          <w:lang w:val="en-US"/>
        </w:rPr>
        <w:t xml:space="preserve">the </w:t>
      </w:r>
      <w:r w:rsidR="008849D6">
        <w:rPr>
          <w:lang w:val="en-US"/>
        </w:rPr>
        <w:t>domestic courts.</w:t>
      </w:r>
    </w:p>
    <w:p w:rsidR="00FF40D4" w:rsidRPr="001C6720" w:rsidRDefault="00FF40D4" w:rsidP="006613EC">
      <w:pPr>
        <w:spacing w:after="120"/>
        <w:ind w:hanging="2"/>
        <w:jc w:val="center"/>
        <w:rPr>
          <w:b/>
          <w:bCs/>
          <w:iCs/>
          <w:spacing w:val="-3"/>
        </w:rPr>
      </w:pPr>
      <w:r>
        <w:rPr>
          <w:b/>
          <w:bCs/>
          <w:iCs/>
          <w:spacing w:val="-3"/>
        </w:rPr>
        <w:t>Article 10</w:t>
      </w:r>
    </w:p>
    <w:p w:rsidR="00B571FC" w:rsidRPr="00B571FC" w:rsidRDefault="00B571FC" w:rsidP="00AC2904">
      <w:pPr>
        <w:numPr>
          <w:ilvl w:val="0"/>
          <w:numId w:val="1"/>
        </w:numPr>
        <w:spacing w:after="240"/>
        <w:rPr>
          <w:lang w:val="en-US"/>
        </w:rPr>
      </w:pPr>
      <w:r w:rsidRPr="00B571FC">
        <w:rPr>
          <w:lang w:val="en-US"/>
        </w:rPr>
        <w:t>Please provide detailed information on training program</w:t>
      </w:r>
      <w:r w:rsidR="00A065D2">
        <w:rPr>
          <w:lang w:val="en-US"/>
        </w:rPr>
        <w:t>me</w:t>
      </w:r>
      <w:r w:rsidRPr="00B571FC">
        <w:rPr>
          <w:lang w:val="en-US"/>
        </w:rPr>
        <w:t>s for judges, prosecutors, forensic doctors and medical personnel dealing with detained persons, to detect and document physical and psychological sequelae of torture. Do such program</w:t>
      </w:r>
      <w:r w:rsidR="00A065D2">
        <w:rPr>
          <w:lang w:val="en-US"/>
        </w:rPr>
        <w:t>me</w:t>
      </w:r>
      <w:r w:rsidRPr="00B571FC">
        <w:rPr>
          <w:lang w:val="en-US"/>
        </w:rPr>
        <w:t>s include specific training with regard to the Manual on the Effective Investigation and Documentation of Torture and Other Cruel, Inhuman or Degrading Treatment or Punishment, known as the Istanbul Protocol?</w:t>
      </w:r>
      <w:r>
        <w:rPr>
          <w:lang w:val="en-US"/>
        </w:rPr>
        <w:t xml:space="preserve"> </w:t>
      </w:r>
    </w:p>
    <w:p w:rsidR="00422637" w:rsidRPr="001420AE" w:rsidRDefault="00422637" w:rsidP="00AC2904">
      <w:pPr>
        <w:numPr>
          <w:ilvl w:val="0"/>
          <w:numId w:val="1"/>
        </w:numPr>
        <w:spacing w:after="240"/>
        <w:rPr>
          <w:sz w:val="20"/>
          <w:szCs w:val="20"/>
          <w:lang w:val="en-US"/>
        </w:rPr>
      </w:pPr>
      <w:r>
        <w:rPr>
          <w:lang w:val="en-US"/>
        </w:rPr>
        <w:t>Please elaborate on the kind of training provided to officials dealing with the expulsion, return or extradition of asylum-seekers.</w:t>
      </w:r>
    </w:p>
    <w:p w:rsidR="001420AE" w:rsidRPr="00BA12AA" w:rsidRDefault="001420AE" w:rsidP="00BA12AA">
      <w:pPr>
        <w:numPr>
          <w:ilvl w:val="0"/>
          <w:numId w:val="1"/>
        </w:numPr>
        <w:spacing w:after="120"/>
        <w:rPr>
          <w:lang w:val="en-US"/>
        </w:rPr>
      </w:pPr>
      <w:r>
        <w:rPr>
          <w:lang w:val="en-US"/>
        </w:rPr>
        <w:t>Is there mandatory training provided on racism awareness and cultural diversity for relevant authorities, including law enforcement officials and migration authorities? Furthermore, is</w:t>
      </w:r>
      <w:r w:rsidR="00D1163A">
        <w:rPr>
          <w:lang w:val="en-US"/>
        </w:rPr>
        <w:t xml:space="preserve"> there special training provided for</w:t>
      </w:r>
      <w:r w:rsidR="009F5E63">
        <w:rPr>
          <w:lang w:val="en-US"/>
        </w:rPr>
        <w:t>,</w:t>
      </w:r>
      <w:r w:rsidR="00D1163A">
        <w:rPr>
          <w:lang w:val="en-US"/>
        </w:rPr>
        <w:t xml:space="preserve"> or available to</w:t>
      </w:r>
      <w:r w:rsidR="009F5E63">
        <w:rPr>
          <w:lang w:val="en-US"/>
        </w:rPr>
        <w:t>,</w:t>
      </w:r>
      <w:r>
        <w:rPr>
          <w:lang w:val="en-US"/>
        </w:rPr>
        <w:t xml:space="preserve"> police officers dealing with victims of racist crimes? </w:t>
      </w:r>
    </w:p>
    <w:p w:rsidR="00FF40D4" w:rsidRPr="00D51D61" w:rsidRDefault="00FF40D4" w:rsidP="008849D6">
      <w:pPr>
        <w:spacing w:after="120"/>
        <w:ind w:left="4200"/>
        <w:rPr>
          <w:b/>
          <w:bCs/>
          <w:iCs/>
          <w:spacing w:val="-3"/>
        </w:rPr>
      </w:pPr>
      <w:r w:rsidRPr="00CF24FD">
        <w:rPr>
          <w:b/>
          <w:bCs/>
          <w:iCs/>
          <w:spacing w:val="-3"/>
        </w:rPr>
        <w:t>Article 11</w:t>
      </w:r>
    </w:p>
    <w:p w:rsidR="00FF40D4" w:rsidRPr="00D17345" w:rsidRDefault="00FF40D4" w:rsidP="00AC2904">
      <w:pPr>
        <w:numPr>
          <w:ilvl w:val="0"/>
          <w:numId w:val="1"/>
        </w:numPr>
        <w:spacing w:after="240"/>
        <w:rPr>
          <w:iCs/>
          <w:spacing w:val="-3"/>
          <w:lang w:val="en-US"/>
        </w:rPr>
      </w:pPr>
      <w:r w:rsidRPr="00780269">
        <w:rPr>
          <w:lang w:val="en-US"/>
        </w:rPr>
        <w:t>Please provide updated information on the number of persons and the occupancy rate of all places of deprivation of libert</w:t>
      </w:r>
      <w:r w:rsidR="006D73C3">
        <w:rPr>
          <w:lang w:val="en-US"/>
        </w:rPr>
        <w:t>y</w:t>
      </w:r>
      <w:r w:rsidRPr="00780269">
        <w:rPr>
          <w:lang w:val="en-US"/>
        </w:rPr>
        <w:t xml:space="preserve">. </w:t>
      </w:r>
    </w:p>
    <w:p w:rsidR="00FF40D4" w:rsidRPr="00F70F69" w:rsidRDefault="00FF40D4" w:rsidP="00A065D2">
      <w:pPr>
        <w:numPr>
          <w:ilvl w:val="0"/>
          <w:numId w:val="1"/>
        </w:numPr>
        <w:spacing w:after="240"/>
        <w:rPr>
          <w:iCs/>
          <w:spacing w:val="-3"/>
          <w:lang w:val="en-US"/>
        </w:rPr>
      </w:pPr>
      <w:r w:rsidRPr="00F70F69">
        <w:rPr>
          <w:lang w:val="en-US"/>
        </w:rPr>
        <w:t xml:space="preserve">Please provide disaggregated statistical data regarding reported deaths in custody according to location of detention, sex, age, ethnicity of the deceased and cause of death </w:t>
      </w:r>
      <w:r w:rsidR="00F95AE0" w:rsidRPr="00D17345">
        <w:rPr>
          <w:lang w:val="en-US"/>
        </w:rPr>
        <w:t xml:space="preserve">since the consideration of </w:t>
      </w:r>
      <w:r w:rsidR="00A065D2">
        <w:rPr>
          <w:lang w:val="en-US"/>
        </w:rPr>
        <w:t xml:space="preserve">the </w:t>
      </w:r>
      <w:r w:rsidR="00F95AE0" w:rsidRPr="00D17345">
        <w:rPr>
          <w:lang w:val="en-US"/>
        </w:rPr>
        <w:t>last periodic report</w:t>
      </w:r>
      <w:r w:rsidRPr="00F70F69">
        <w:rPr>
          <w:lang w:val="en-US"/>
        </w:rPr>
        <w:t xml:space="preserve">. Please make available detailed information on the results of investigations in respect of those deaths, and </w:t>
      </w:r>
      <w:r w:rsidR="00A065D2">
        <w:rPr>
          <w:lang w:val="en-US"/>
        </w:rPr>
        <w:t>in particular</w:t>
      </w:r>
      <w:r w:rsidR="00A065D2" w:rsidRPr="00F70F69">
        <w:rPr>
          <w:lang w:val="en-US"/>
        </w:rPr>
        <w:t xml:space="preserve"> </w:t>
      </w:r>
      <w:r w:rsidRPr="00F70F69">
        <w:rPr>
          <w:lang w:val="en-US"/>
        </w:rPr>
        <w:t xml:space="preserve">alleged suicides, and measures implemented to prevent the reoccurrence of similar violations. </w:t>
      </w:r>
    </w:p>
    <w:p w:rsidR="00FF40D4" w:rsidRPr="00F95AE0" w:rsidRDefault="00FF40D4" w:rsidP="00A065D2">
      <w:pPr>
        <w:numPr>
          <w:ilvl w:val="0"/>
          <w:numId w:val="1"/>
        </w:numPr>
        <w:spacing w:after="240"/>
        <w:rPr>
          <w:lang w:val="en-US"/>
        </w:rPr>
      </w:pPr>
      <w:r w:rsidRPr="00F70F69">
        <w:rPr>
          <w:lang w:val="en-US"/>
        </w:rPr>
        <w:t xml:space="preserve">Please inform the Committee of measures taken to protect and guarantee the rights of vulnerable persons deprived of their liberty, notably women, persons suffering from mental illness and children. </w:t>
      </w:r>
    </w:p>
    <w:p w:rsidR="001420AE" w:rsidRPr="001F7EB8" w:rsidRDefault="000A76D1" w:rsidP="00AC2904">
      <w:pPr>
        <w:numPr>
          <w:ilvl w:val="0"/>
          <w:numId w:val="1"/>
        </w:numPr>
        <w:spacing w:after="240"/>
        <w:rPr>
          <w:b/>
          <w:bCs/>
          <w:lang w:val="en-US"/>
        </w:rPr>
      </w:pPr>
      <w:r>
        <w:rPr>
          <w:lang w:val="en-US"/>
        </w:rPr>
        <w:t xml:space="preserve">Please update the Committee on the result of the work of the group of experts appointed by the Federal Ministry of Justice who are studying the possible reintroduction of the use of Taser X26 stun guns in the penal service. </w:t>
      </w:r>
    </w:p>
    <w:p w:rsidR="00FF40D4" w:rsidRPr="00B7416B" w:rsidRDefault="00FF40D4" w:rsidP="00562EA9">
      <w:pPr>
        <w:spacing w:before="240" w:after="120"/>
        <w:jc w:val="center"/>
        <w:rPr>
          <w:b/>
          <w:bCs/>
          <w:iCs/>
          <w:spacing w:val="-3"/>
        </w:rPr>
      </w:pPr>
      <w:r w:rsidRPr="00B7416B">
        <w:rPr>
          <w:b/>
          <w:bCs/>
        </w:rPr>
        <w:t>Article</w:t>
      </w:r>
      <w:r w:rsidR="00F95AE0">
        <w:rPr>
          <w:b/>
          <w:bCs/>
        </w:rPr>
        <w:t>s</w:t>
      </w:r>
      <w:r w:rsidRPr="00B7416B">
        <w:rPr>
          <w:b/>
          <w:bCs/>
        </w:rPr>
        <w:t xml:space="preserve"> 12</w:t>
      </w:r>
      <w:r w:rsidR="00F95AE0">
        <w:rPr>
          <w:b/>
          <w:bCs/>
        </w:rPr>
        <w:t xml:space="preserve"> and 13</w:t>
      </w:r>
    </w:p>
    <w:p w:rsidR="00F95AE0" w:rsidRPr="00905AC8" w:rsidRDefault="00F95AE0" w:rsidP="00AC2904">
      <w:pPr>
        <w:numPr>
          <w:ilvl w:val="0"/>
          <w:numId w:val="1"/>
        </w:numPr>
        <w:spacing w:after="240"/>
        <w:rPr>
          <w:iCs/>
          <w:spacing w:val="-3"/>
          <w:lang w:val="en-US"/>
        </w:rPr>
      </w:pPr>
      <w:r w:rsidRPr="00905AC8">
        <w:rPr>
          <w:iCs/>
          <w:spacing w:val="-3"/>
          <w:lang w:val="en-US"/>
        </w:rPr>
        <w:t xml:space="preserve">Please </w:t>
      </w:r>
      <w:r w:rsidRPr="00905AC8">
        <w:rPr>
          <w:lang w:val="en-US"/>
        </w:rPr>
        <w:t xml:space="preserve">provide disaggregated statistical data since the consideration of </w:t>
      </w:r>
      <w:r w:rsidR="006B37A7">
        <w:rPr>
          <w:lang w:val="en-US"/>
        </w:rPr>
        <w:t xml:space="preserve">the </w:t>
      </w:r>
      <w:r w:rsidRPr="00905AC8">
        <w:rPr>
          <w:lang w:val="en-US"/>
        </w:rPr>
        <w:t>last periodic report regarding reported ill-treatment and/or torture during or after apprehension</w:t>
      </w:r>
      <w:r w:rsidR="009F5E63">
        <w:rPr>
          <w:lang w:val="en-US"/>
        </w:rPr>
        <w:t>,</w:t>
      </w:r>
      <w:r w:rsidRPr="00905AC8">
        <w:rPr>
          <w:lang w:val="en-US"/>
        </w:rPr>
        <w:t xml:space="preserve"> according to location of detention, sex, age and ethnicity of the victim. Please also make available detailed information on the results of any investigations undertaken in respect of those allegations</w:t>
      </w:r>
      <w:r w:rsidR="00B571FC" w:rsidRPr="00905AC8">
        <w:rPr>
          <w:lang w:val="en-US"/>
        </w:rPr>
        <w:t xml:space="preserve"> as well as on prosecutions and convictions thereof</w:t>
      </w:r>
      <w:r w:rsidRPr="00905AC8">
        <w:rPr>
          <w:lang w:val="en-US"/>
        </w:rPr>
        <w:t xml:space="preserve">. </w:t>
      </w:r>
    </w:p>
    <w:p w:rsidR="00580044" w:rsidRPr="00914694" w:rsidRDefault="00580044" w:rsidP="006B37A7">
      <w:pPr>
        <w:numPr>
          <w:ilvl w:val="0"/>
          <w:numId w:val="1"/>
        </w:numPr>
        <w:spacing w:after="240"/>
        <w:rPr>
          <w:iCs/>
          <w:spacing w:val="-3"/>
          <w:lang w:val="en-US"/>
        </w:rPr>
      </w:pPr>
      <w:r>
        <w:rPr>
          <w:iCs/>
          <w:spacing w:val="-3"/>
          <w:lang w:val="en-US"/>
        </w:rPr>
        <w:t xml:space="preserve">According to the State party report, only 55 out of 106 recommendations presented </w:t>
      </w:r>
      <w:r w:rsidR="000F257C">
        <w:rPr>
          <w:iCs/>
          <w:spacing w:val="-3"/>
          <w:lang w:val="en-US"/>
        </w:rPr>
        <w:t xml:space="preserve">since 2003 </w:t>
      </w:r>
      <w:r>
        <w:rPr>
          <w:iCs/>
          <w:spacing w:val="-3"/>
          <w:lang w:val="en-US"/>
        </w:rPr>
        <w:t xml:space="preserve">by HRAB to the Federal Ministry of Interior have been fully implemented. Please clarify what </w:t>
      </w:r>
      <w:r w:rsidR="007175E7">
        <w:rPr>
          <w:iCs/>
          <w:spacing w:val="-3"/>
          <w:lang w:val="en-US"/>
        </w:rPr>
        <w:t>kind of follow-up is given to H</w:t>
      </w:r>
      <w:r w:rsidR="006A7639">
        <w:rPr>
          <w:iCs/>
          <w:spacing w:val="-3"/>
          <w:lang w:val="en-US"/>
        </w:rPr>
        <w:t xml:space="preserve">RAB </w:t>
      </w:r>
      <w:r>
        <w:rPr>
          <w:iCs/>
          <w:spacing w:val="-3"/>
          <w:lang w:val="en-US"/>
        </w:rPr>
        <w:t xml:space="preserve">recommendations and </w:t>
      </w:r>
      <w:r w:rsidR="007175E7">
        <w:rPr>
          <w:iCs/>
          <w:spacing w:val="-3"/>
          <w:lang w:val="en-US"/>
        </w:rPr>
        <w:t>whether this body can handle individual complaints</w:t>
      </w:r>
      <w:r>
        <w:rPr>
          <w:iCs/>
          <w:spacing w:val="-3"/>
          <w:lang w:val="en-US"/>
        </w:rPr>
        <w:t>.</w:t>
      </w:r>
      <w:r w:rsidR="007175E7">
        <w:rPr>
          <w:iCs/>
          <w:spacing w:val="-3"/>
          <w:lang w:val="en-US"/>
        </w:rPr>
        <w:t xml:space="preserve"> If not, is there an independent body tasked with rec</w:t>
      </w:r>
      <w:r w:rsidR="007175E7" w:rsidRPr="00914694">
        <w:rPr>
          <w:iCs/>
          <w:spacing w:val="-3"/>
          <w:lang w:val="en-US"/>
        </w:rPr>
        <w:t xml:space="preserve">eiving and investigating complaints against </w:t>
      </w:r>
      <w:r w:rsidR="00D1163A">
        <w:rPr>
          <w:iCs/>
          <w:spacing w:val="-3"/>
          <w:lang w:val="en-US"/>
        </w:rPr>
        <w:t>law enforcement</w:t>
      </w:r>
      <w:r w:rsidR="007175E7" w:rsidRPr="00914694">
        <w:rPr>
          <w:iCs/>
          <w:spacing w:val="-3"/>
          <w:lang w:val="en-US"/>
        </w:rPr>
        <w:t xml:space="preserve"> officials?</w:t>
      </w:r>
    </w:p>
    <w:p w:rsidR="00F6174F" w:rsidRPr="00542E70" w:rsidRDefault="00F6174F" w:rsidP="00542E70">
      <w:pPr>
        <w:numPr>
          <w:ilvl w:val="0"/>
          <w:numId w:val="21"/>
        </w:numPr>
        <w:tabs>
          <w:tab w:val="left" w:pos="840"/>
        </w:tabs>
        <w:spacing w:after="240"/>
        <w:rPr>
          <w:iCs/>
          <w:spacing w:val="-3"/>
          <w:lang w:val="en-US"/>
        </w:rPr>
      </w:pPr>
      <w:r w:rsidRPr="00542E70">
        <w:rPr>
          <w:iCs/>
          <w:spacing w:val="-3"/>
          <w:lang w:val="en-US"/>
        </w:rPr>
        <w:t xml:space="preserve">Please inform the Committee </w:t>
      </w:r>
      <w:r w:rsidR="006B37A7" w:rsidRPr="00542E70">
        <w:rPr>
          <w:iCs/>
          <w:spacing w:val="-3"/>
          <w:lang w:val="en-US"/>
        </w:rPr>
        <w:t xml:space="preserve">as to </w:t>
      </w:r>
      <w:r w:rsidR="00E1538E" w:rsidRPr="00542E70">
        <w:rPr>
          <w:iCs/>
          <w:spacing w:val="-3"/>
          <w:lang w:val="en-US"/>
        </w:rPr>
        <w:t>the r</w:t>
      </w:r>
      <w:r w:rsidR="00762B15" w:rsidRPr="00542E70">
        <w:rPr>
          <w:iCs/>
          <w:spacing w:val="-3"/>
          <w:lang w:val="en-US"/>
        </w:rPr>
        <w:t>eason why most of the</w:t>
      </w:r>
      <w:r w:rsidR="00E1538E" w:rsidRPr="00542E70">
        <w:rPr>
          <w:iCs/>
          <w:spacing w:val="-3"/>
          <w:lang w:val="en-US"/>
        </w:rPr>
        <w:t xml:space="preserve"> appeal</w:t>
      </w:r>
      <w:r w:rsidR="00762B15" w:rsidRPr="00542E70">
        <w:rPr>
          <w:iCs/>
          <w:spacing w:val="-3"/>
          <w:lang w:val="en-US"/>
        </w:rPr>
        <w:t>s</w:t>
      </w:r>
      <w:r w:rsidR="00E1538E" w:rsidRPr="00542E70">
        <w:rPr>
          <w:iCs/>
          <w:spacing w:val="-3"/>
          <w:lang w:val="en-US"/>
        </w:rPr>
        <w:t xml:space="preserve"> lodged </w:t>
      </w:r>
      <w:r w:rsidRPr="00542E70">
        <w:rPr>
          <w:iCs/>
          <w:spacing w:val="-3"/>
          <w:lang w:val="en-US"/>
        </w:rPr>
        <w:t xml:space="preserve">by the public prosecutor’s office in the case </w:t>
      </w:r>
      <w:r w:rsidR="006B37A7" w:rsidRPr="00542E70">
        <w:rPr>
          <w:iCs/>
          <w:spacing w:val="-3"/>
          <w:lang w:val="en-US"/>
        </w:rPr>
        <w:t xml:space="preserve">of </w:t>
      </w:r>
      <w:r w:rsidRPr="00542E70">
        <w:rPr>
          <w:iCs/>
          <w:spacing w:val="-3"/>
          <w:lang w:val="en-US"/>
        </w:rPr>
        <w:t>Cheibani W</w:t>
      </w:r>
      <w:r w:rsidR="006B37A7" w:rsidRPr="00542E70">
        <w:rPr>
          <w:iCs/>
          <w:spacing w:val="-3"/>
          <w:lang w:val="en-US"/>
        </w:rPr>
        <w:t>ague</w:t>
      </w:r>
      <w:r w:rsidR="00E1538E" w:rsidRPr="00542E70">
        <w:rPr>
          <w:iCs/>
          <w:spacing w:val="-3"/>
          <w:lang w:val="en-US"/>
        </w:rPr>
        <w:t xml:space="preserve"> were</w:t>
      </w:r>
      <w:r w:rsidR="00762B15" w:rsidRPr="00542E70">
        <w:rPr>
          <w:iCs/>
          <w:spacing w:val="-3"/>
          <w:lang w:val="en-US"/>
        </w:rPr>
        <w:t xml:space="preserve"> denied in their entirety by the Vienna Higher Provincial Court</w:t>
      </w:r>
      <w:r w:rsidRPr="00542E70">
        <w:rPr>
          <w:iCs/>
          <w:spacing w:val="-3"/>
          <w:lang w:val="en-US"/>
        </w:rPr>
        <w:t>. Could you also provide more information on the reason</w:t>
      </w:r>
      <w:r w:rsidR="00F95AE0" w:rsidRPr="00542E70">
        <w:rPr>
          <w:iCs/>
          <w:spacing w:val="-3"/>
          <w:lang w:val="en-US"/>
        </w:rPr>
        <w:t xml:space="preserve">ing behind the conviction </w:t>
      </w:r>
      <w:r w:rsidR="000F257C" w:rsidRPr="00542E70">
        <w:rPr>
          <w:iCs/>
          <w:spacing w:val="-3"/>
          <w:lang w:val="en-US"/>
        </w:rPr>
        <w:t xml:space="preserve">in this case </w:t>
      </w:r>
      <w:r w:rsidR="00F95AE0" w:rsidRPr="00542E70">
        <w:rPr>
          <w:iCs/>
          <w:spacing w:val="-3"/>
          <w:lang w:val="en-US"/>
        </w:rPr>
        <w:t>of an</w:t>
      </w:r>
      <w:r w:rsidRPr="00542E70">
        <w:rPr>
          <w:iCs/>
          <w:spacing w:val="-3"/>
          <w:lang w:val="en-US"/>
        </w:rPr>
        <w:t xml:space="preserve"> emergency physician and a police officer for the crime of “</w:t>
      </w:r>
      <w:r w:rsidR="00645389" w:rsidRPr="00542E70">
        <w:rPr>
          <w:iCs/>
          <w:spacing w:val="-3"/>
          <w:lang w:val="en-US"/>
        </w:rPr>
        <w:t>involuntary manslaughter</w:t>
      </w:r>
      <w:r w:rsidRPr="00542E70">
        <w:rPr>
          <w:iCs/>
          <w:spacing w:val="-3"/>
          <w:lang w:val="en-US"/>
        </w:rPr>
        <w:t>”</w:t>
      </w:r>
      <w:r w:rsidR="00645389" w:rsidRPr="00542E70">
        <w:rPr>
          <w:iCs/>
          <w:spacing w:val="-3"/>
          <w:lang w:val="en-US"/>
        </w:rPr>
        <w:t xml:space="preserve"> with </w:t>
      </w:r>
      <w:r w:rsidR="006B37A7" w:rsidRPr="00542E70">
        <w:rPr>
          <w:iCs/>
          <w:spacing w:val="-3"/>
          <w:lang w:val="en-US"/>
        </w:rPr>
        <w:t xml:space="preserve">a </w:t>
      </w:r>
      <w:r w:rsidR="00645389" w:rsidRPr="00542E70">
        <w:rPr>
          <w:iCs/>
          <w:spacing w:val="-3"/>
          <w:lang w:val="en-US"/>
        </w:rPr>
        <w:t xml:space="preserve">suspended </w:t>
      </w:r>
      <w:r w:rsidR="006B37A7" w:rsidRPr="00542E70">
        <w:rPr>
          <w:iCs/>
          <w:spacing w:val="-3"/>
          <w:lang w:val="en-US"/>
        </w:rPr>
        <w:t>sentence of only a few months</w:t>
      </w:r>
      <w:r w:rsidR="00392DF0" w:rsidRPr="00542E70">
        <w:rPr>
          <w:iCs/>
          <w:spacing w:val="-3"/>
          <w:lang w:val="en-US"/>
        </w:rPr>
        <w:t>?</w:t>
      </w:r>
    </w:p>
    <w:p w:rsidR="00984F59" w:rsidRDefault="00D749AD" w:rsidP="00542E70">
      <w:pPr>
        <w:numPr>
          <w:ilvl w:val="0"/>
          <w:numId w:val="21"/>
        </w:numPr>
        <w:spacing w:after="240"/>
        <w:rPr>
          <w:iCs/>
          <w:spacing w:val="-3"/>
          <w:lang w:val="en-US"/>
        </w:rPr>
      </w:pPr>
      <w:r>
        <w:rPr>
          <w:iCs/>
          <w:spacing w:val="-3"/>
          <w:lang w:val="en-US"/>
        </w:rPr>
        <w:t xml:space="preserve">With respect to </w:t>
      </w:r>
      <w:r w:rsidR="00542E70">
        <w:rPr>
          <w:iCs/>
          <w:spacing w:val="-3"/>
          <w:lang w:val="en-US"/>
        </w:rPr>
        <w:t xml:space="preserve">the </w:t>
      </w:r>
      <w:r>
        <w:rPr>
          <w:iCs/>
          <w:spacing w:val="-3"/>
          <w:lang w:val="en-US"/>
        </w:rPr>
        <w:t xml:space="preserve">conviction of four security police officers for the ill-treatment of Bakary J, please </w:t>
      </w:r>
      <w:r w:rsidR="00984F59">
        <w:rPr>
          <w:iCs/>
          <w:spacing w:val="-3"/>
          <w:lang w:val="en-US"/>
        </w:rPr>
        <w:t>indicate:</w:t>
      </w:r>
    </w:p>
    <w:p w:rsidR="00984F59" w:rsidRDefault="00C96E97" w:rsidP="006B37A7">
      <w:pPr>
        <w:numPr>
          <w:ilvl w:val="1"/>
          <w:numId w:val="1"/>
        </w:numPr>
        <w:tabs>
          <w:tab w:val="left" w:pos="1200"/>
        </w:tabs>
        <w:spacing w:after="120"/>
        <w:ind w:left="0" w:firstLine="720"/>
        <w:rPr>
          <w:iCs/>
          <w:spacing w:val="-3"/>
          <w:lang w:val="en-US"/>
        </w:rPr>
      </w:pPr>
      <w:r>
        <w:rPr>
          <w:iCs/>
          <w:spacing w:val="-3"/>
          <w:lang w:val="en-US"/>
        </w:rPr>
        <w:t>T</w:t>
      </w:r>
      <w:r w:rsidR="00D749AD">
        <w:rPr>
          <w:iCs/>
          <w:spacing w:val="-3"/>
          <w:lang w:val="en-US"/>
        </w:rPr>
        <w:t>he type of crime the officers were charge</w:t>
      </w:r>
      <w:r w:rsidR="00931DB8">
        <w:rPr>
          <w:iCs/>
          <w:spacing w:val="-3"/>
          <w:lang w:val="en-US"/>
        </w:rPr>
        <w:t>d</w:t>
      </w:r>
      <w:r w:rsidR="00D749AD">
        <w:rPr>
          <w:iCs/>
          <w:spacing w:val="-3"/>
          <w:lang w:val="en-US"/>
        </w:rPr>
        <w:t xml:space="preserve"> </w:t>
      </w:r>
      <w:r w:rsidR="006B37A7">
        <w:rPr>
          <w:iCs/>
          <w:spacing w:val="-3"/>
          <w:lang w:val="en-US"/>
        </w:rPr>
        <w:t xml:space="preserve">with </w:t>
      </w:r>
      <w:r w:rsidR="00D749AD">
        <w:rPr>
          <w:iCs/>
          <w:spacing w:val="-3"/>
          <w:lang w:val="en-US"/>
        </w:rPr>
        <w:t>and convicted of</w:t>
      </w:r>
      <w:r w:rsidR="006B37A7">
        <w:rPr>
          <w:iCs/>
          <w:spacing w:val="-3"/>
          <w:lang w:val="en-US"/>
        </w:rPr>
        <w:t>,</w:t>
      </w:r>
      <w:r w:rsidR="00984F59">
        <w:rPr>
          <w:iCs/>
          <w:spacing w:val="-3"/>
          <w:lang w:val="en-US"/>
        </w:rPr>
        <w:t xml:space="preserve"> as well as</w:t>
      </w:r>
      <w:r w:rsidR="00D749AD">
        <w:rPr>
          <w:iCs/>
          <w:spacing w:val="-3"/>
          <w:lang w:val="en-US"/>
        </w:rPr>
        <w:t xml:space="preserve"> the reasoning behind the determination of </w:t>
      </w:r>
      <w:r w:rsidR="006B37A7">
        <w:rPr>
          <w:iCs/>
          <w:spacing w:val="-3"/>
          <w:lang w:val="en-US"/>
        </w:rPr>
        <w:t xml:space="preserve">a suspended sentence of </w:t>
      </w:r>
      <w:r w:rsidR="00984F59">
        <w:rPr>
          <w:iCs/>
          <w:spacing w:val="-3"/>
          <w:lang w:val="en-US"/>
        </w:rPr>
        <w:t xml:space="preserve">only </w:t>
      </w:r>
      <w:r w:rsidR="006B37A7">
        <w:rPr>
          <w:iCs/>
          <w:spacing w:val="-3"/>
          <w:lang w:val="en-US"/>
        </w:rPr>
        <w:t xml:space="preserve">a </w:t>
      </w:r>
      <w:r w:rsidR="00D749AD">
        <w:rPr>
          <w:iCs/>
          <w:spacing w:val="-3"/>
          <w:lang w:val="en-US"/>
        </w:rPr>
        <w:t>few months</w:t>
      </w:r>
      <w:r w:rsidR="00984F59">
        <w:rPr>
          <w:iCs/>
          <w:spacing w:val="-3"/>
          <w:lang w:val="en-US"/>
        </w:rPr>
        <w:t>;</w:t>
      </w:r>
    </w:p>
    <w:p w:rsidR="00D749AD" w:rsidRDefault="00C96E97" w:rsidP="006B37A7">
      <w:pPr>
        <w:numPr>
          <w:ilvl w:val="1"/>
          <w:numId w:val="1"/>
        </w:numPr>
        <w:tabs>
          <w:tab w:val="left" w:pos="1200"/>
        </w:tabs>
        <w:spacing w:after="120"/>
        <w:ind w:left="0" w:firstLine="720"/>
        <w:rPr>
          <w:iCs/>
          <w:spacing w:val="-3"/>
          <w:lang w:val="en-US"/>
        </w:rPr>
      </w:pPr>
      <w:r>
        <w:rPr>
          <w:iCs/>
          <w:spacing w:val="-3"/>
          <w:lang w:val="en-US"/>
        </w:rPr>
        <w:t>O</w:t>
      </w:r>
      <w:r w:rsidR="00984F59">
        <w:rPr>
          <w:iCs/>
          <w:spacing w:val="-3"/>
          <w:lang w:val="en-US"/>
        </w:rPr>
        <w:t>n what ground</w:t>
      </w:r>
      <w:r w:rsidR="009F5E63">
        <w:rPr>
          <w:iCs/>
          <w:spacing w:val="-3"/>
          <w:lang w:val="en-US"/>
        </w:rPr>
        <w:t>s</w:t>
      </w:r>
      <w:r w:rsidR="00984F59">
        <w:rPr>
          <w:iCs/>
          <w:spacing w:val="-3"/>
          <w:lang w:val="en-US"/>
        </w:rPr>
        <w:t xml:space="preserve"> the Disciplinary Senate denied the request of the Disciplinary Ombudsperson that the accused officers be dismissed from office;</w:t>
      </w:r>
    </w:p>
    <w:p w:rsidR="00984F59" w:rsidRDefault="00C96E97" w:rsidP="00E744D0">
      <w:pPr>
        <w:numPr>
          <w:ilvl w:val="1"/>
          <w:numId w:val="1"/>
        </w:numPr>
        <w:tabs>
          <w:tab w:val="left" w:pos="1200"/>
        </w:tabs>
        <w:spacing w:after="120"/>
        <w:ind w:left="0" w:firstLine="720"/>
        <w:rPr>
          <w:iCs/>
          <w:spacing w:val="-3"/>
          <w:lang w:val="en-US"/>
        </w:rPr>
      </w:pPr>
      <w:r>
        <w:rPr>
          <w:iCs/>
          <w:spacing w:val="-3"/>
          <w:lang w:val="en-US"/>
        </w:rPr>
        <w:t>W</w:t>
      </w:r>
      <w:r w:rsidR="00984F59">
        <w:rPr>
          <w:iCs/>
          <w:spacing w:val="-3"/>
          <w:lang w:val="en-US"/>
        </w:rPr>
        <w:t xml:space="preserve">hat have been the developments, if any, before the Higher Disciplinary Commission after the </w:t>
      </w:r>
      <w:smartTag w:uri="urn:schemas-microsoft-com:office:smarttags" w:element="Street">
        <w:smartTag w:uri="urn:schemas-microsoft-com:office:smarttags" w:element="address">
          <w:r w:rsidR="00984F59">
            <w:rPr>
              <w:iCs/>
              <w:spacing w:val="-3"/>
              <w:lang w:val="en-US"/>
            </w:rPr>
            <w:t>Administrative Court</w:t>
          </w:r>
        </w:smartTag>
      </w:smartTag>
      <w:r w:rsidR="00860057">
        <w:rPr>
          <w:iCs/>
          <w:spacing w:val="-3"/>
          <w:lang w:val="en-US"/>
        </w:rPr>
        <w:t xml:space="preserve"> </w:t>
      </w:r>
      <w:r w:rsidR="00CE3487">
        <w:rPr>
          <w:iCs/>
          <w:spacing w:val="-3"/>
          <w:lang w:val="en-US"/>
        </w:rPr>
        <w:t>accepted the claim of the Disciplinary Ombudsperson and asked it</w:t>
      </w:r>
      <w:r w:rsidR="00860057">
        <w:rPr>
          <w:iCs/>
          <w:spacing w:val="-3"/>
          <w:lang w:val="en-US"/>
        </w:rPr>
        <w:t xml:space="preserve"> to reconsider the case</w:t>
      </w:r>
      <w:r w:rsidR="00CE3487">
        <w:rPr>
          <w:iCs/>
          <w:spacing w:val="-3"/>
          <w:lang w:val="en-US"/>
        </w:rPr>
        <w:t>?</w:t>
      </w:r>
    </w:p>
    <w:p w:rsidR="00B30310" w:rsidRPr="00780269" w:rsidRDefault="00C96E97" w:rsidP="00E744D0">
      <w:pPr>
        <w:numPr>
          <w:ilvl w:val="1"/>
          <w:numId w:val="1"/>
        </w:numPr>
        <w:tabs>
          <w:tab w:val="left" w:pos="1200"/>
        </w:tabs>
        <w:spacing w:after="120"/>
        <w:ind w:left="0" w:firstLine="720"/>
        <w:rPr>
          <w:iCs/>
          <w:spacing w:val="-3"/>
          <w:lang w:val="en-US"/>
        </w:rPr>
      </w:pPr>
      <w:r>
        <w:rPr>
          <w:iCs/>
          <w:spacing w:val="-3"/>
          <w:lang w:val="en-US"/>
        </w:rPr>
        <w:t>W</w:t>
      </w:r>
      <w:r w:rsidR="00B30310">
        <w:rPr>
          <w:iCs/>
          <w:spacing w:val="-3"/>
          <w:lang w:val="en-US"/>
        </w:rPr>
        <w:t xml:space="preserve">hy the victim has not received any compensation yet, despite </w:t>
      </w:r>
      <w:r w:rsidR="00E744D0">
        <w:rPr>
          <w:iCs/>
          <w:spacing w:val="-3"/>
          <w:lang w:val="en-US"/>
        </w:rPr>
        <w:t xml:space="preserve">the fact that </w:t>
      </w:r>
      <w:r w:rsidR="00B30310">
        <w:rPr>
          <w:iCs/>
          <w:spacing w:val="-3"/>
          <w:lang w:val="en-US"/>
        </w:rPr>
        <w:t xml:space="preserve">he was awarded </w:t>
      </w:r>
      <w:r w:rsidR="00E744D0">
        <w:rPr>
          <w:iCs/>
          <w:spacing w:val="-3"/>
          <w:lang w:val="en-US"/>
        </w:rPr>
        <w:t xml:space="preserve">EUR </w:t>
      </w:r>
      <w:r w:rsidR="00B30310">
        <w:rPr>
          <w:iCs/>
          <w:spacing w:val="-3"/>
          <w:lang w:val="en-US"/>
        </w:rPr>
        <w:t xml:space="preserve">3,000 </w:t>
      </w:r>
      <w:r w:rsidR="00E744D0">
        <w:rPr>
          <w:iCs/>
          <w:spacing w:val="-3"/>
          <w:lang w:val="en-US"/>
        </w:rPr>
        <w:t xml:space="preserve">by the Court </w:t>
      </w:r>
      <w:r w:rsidR="00B30310">
        <w:rPr>
          <w:iCs/>
          <w:spacing w:val="-3"/>
          <w:lang w:val="en-US"/>
        </w:rPr>
        <w:t>for the damages resulted from the pain and suffering.</w:t>
      </w:r>
    </w:p>
    <w:p w:rsidR="00BC6B26" w:rsidRPr="001F7EB8" w:rsidRDefault="00F86B15" w:rsidP="009D42F9">
      <w:pPr>
        <w:numPr>
          <w:ilvl w:val="0"/>
          <w:numId w:val="21"/>
        </w:numPr>
        <w:spacing w:before="240"/>
        <w:rPr>
          <w:b/>
          <w:bCs/>
          <w:iCs/>
          <w:spacing w:val="-3"/>
          <w:lang w:val="en-US"/>
        </w:rPr>
      </w:pPr>
      <w:r w:rsidRPr="00905AC8">
        <w:rPr>
          <w:lang w:val="en-US"/>
        </w:rPr>
        <w:t>Please clarify what happens once the public prosecutor’s office and the Office for Internal Affairs are informed of all complaints regarding alleged abuses by law</w:t>
      </w:r>
      <w:r w:rsidR="009D42F9">
        <w:rPr>
          <w:lang w:val="en-US"/>
        </w:rPr>
        <w:t xml:space="preserve"> </w:t>
      </w:r>
      <w:r w:rsidRPr="00905AC8">
        <w:rPr>
          <w:lang w:val="en-US"/>
        </w:rPr>
        <w:t>enforcement officials</w:t>
      </w:r>
      <w:r w:rsidRPr="00905AC8">
        <w:rPr>
          <w:sz w:val="20"/>
          <w:szCs w:val="20"/>
          <w:lang w:val="en-US"/>
        </w:rPr>
        <w:t>.</w:t>
      </w:r>
    </w:p>
    <w:p w:rsidR="00FF40D4" w:rsidRPr="008A7C7D" w:rsidRDefault="00FF40D4" w:rsidP="00D80629">
      <w:pPr>
        <w:spacing w:after="120"/>
        <w:ind w:left="1083" w:hanging="482"/>
        <w:jc w:val="center"/>
        <w:rPr>
          <w:b/>
          <w:bCs/>
          <w:iCs/>
          <w:spacing w:val="-3"/>
        </w:rPr>
      </w:pPr>
      <w:r w:rsidRPr="00B0502E">
        <w:rPr>
          <w:b/>
          <w:bCs/>
          <w:iCs/>
          <w:spacing w:val="-3"/>
        </w:rPr>
        <w:t>Art</w:t>
      </w:r>
      <w:r>
        <w:rPr>
          <w:b/>
          <w:bCs/>
          <w:iCs/>
          <w:spacing w:val="-3"/>
        </w:rPr>
        <w:t xml:space="preserve">icle </w:t>
      </w:r>
      <w:r w:rsidRPr="00B0502E">
        <w:rPr>
          <w:b/>
          <w:bCs/>
          <w:iCs/>
          <w:spacing w:val="-3"/>
        </w:rPr>
        <w:t>14</w:t>
      </w:r>
    </w:p>
    <w:p w:rsidR="00FF40D4" w:rsidRPr="00780269" w:rsidRDefault="00FF40D4" w:rsidP="00AC2904">
      <w:pPr>
        <w:numPr>
          <w:ilvl w:val="0"/>
          <w:numId w:val="21"/>
        </w:numPr>
        <w:spacing w:after="240"/>
        <w:rPr>
          <w:iCs/>
          <w:spacing w:val="-3"/>
          <w:lang w:val="en-US"/>
        </w:rPr>
      </w:pPr>
      <w:r w:rsidRPr="00780269">
        <w:rPr>
          <w:iCs/>
          <w:spacing w:val="-3"/>
          <w:lang w:val="en-US"/>
        </w:rPr>
        <w:t xml:space="preserve">Please provide statistical information on compensation provided to victims of torture or cruel, inhuman or degrading treatment that </w:t>
      </w:r>
      <w:r w:rsidR="009D42F9">
        <w:rPr>
          <w:iCs/>
          <w:spacing w:val="-3"/>
          <w:lang w:val="en-US"/>
        </w:rPr>
        <w:t xml:space="preserve">has </w:t>
      </w:r>
      <w:r w:rsidRPr="00780269">
        <w:rPr>
          <w:iCs/>
          <w:spacing w:val="-3"/>
          <w:lang w:val="en-US"/>
        </w:rPr>
        <w:t>occurred in</w:t>
      </w:r>
      <w:r>
        <w:rPr>
          <w:iCs/>
          <w:spacing w:val="-3"/>
          <w:lang w:val="en-US"/>
        </w:rPr>
        <w:t xml:space="preserve"> the State party</w:t>
      </w:r>
      <w:r w:rsidRPr="00780269">
        <w:rPr>
          <w:iCs/>
          <w:spacing w:val="-3"/>
          <w:lang w:val="en-US"/>
        </w:rPr>
        <w:t xml:space="preserve"> </w:t>
      </w:r>
      <w:r w:rsidR="00392DF0">
        <w:rPr>
          <w:iCs/>
          <w:spacing w:val="-3"/>
          <w:lang w:val="en-US"/>
        </w:rPr>
        <w:t xml:space="preserve">since the consideration of the last </w:t>
      </w:r>
      <w:r w:rsidRPr="00780269">
        <w:rPr>
          <w:iCs/>
          <w:spacing w:val="-3"/>
          <w:lang w:val="en-US"/>
        </w:rPr>
        <w:t>period</w:t>
      </w:r>
      <w:r w:rsidR="00392DF0">
        <w:rPr>
          <w:iCs/>
          <w:spacing w:val="-3"/>
          <w:lang w:val="en-US"/>
        </w:rPr>
        <w:t>ic report.</w:t>
      </w:r>
      <w:r w:rsidRPr="00780269">
        <w:rPr>
          <w:iCs/>
          <w:spacing w:val="-3"/>
          <w:lang w:val="en-US"/>
        </w:rPr>
        <w:t xml:space="preserve"> Please </w:t>
      </w:r>
      <w:r w:rsidR="00392DF0">
        <w:rPr>
          <w:iCs/>
          <w:spacing w:val="-3"/>
          <w:lang w:val="en-US"/>
        </w:rPr>
        <w:t xml:space="preserve">also </w:t>
      </w:r>
      <w:r w:rsidRPr="00780269">
        <w:rPr>
          <w:iCs/>
          <w:spacing w:val="-3"/>
          <w:lang w:val="en-US"/>
        </w:rPr>
        <w:t xml:space="preserve">indicate how this breaks down according to </w:t>
      </w:r>
      <w:r w:rsidRPr="00780269">
        <w:rPr>
          <w:lang w:val="en-US"/>
        </w:rPr>
        <w:t>sex, age and ethnicity.</w:t>
      </w:r>
    </w:p>
    <w:p w:rsidR="00FF40D4" w:rsidRPr="00780269" w:rsidRDefault="00FF40D4" w:rsidP="00AC2904">
      <w:pPr>
        <w:numPr>
          <w:ilvl w:val="0"/>
          <w:numId w:val="21"/>
        </w:numPr>
        <w:spacing w:after="240"/>
        <w:rPr>
          <w:iCs/>
          <w:spacing w:val="-3"/>
          <w:lang w:val="en-US"/>
        </w:rPr>
      </w:pPr>
      <w:r w:rsidRPr="00780269">
        <w:rPr>
          <w:lang w:val="en-US"/>
        </w:rPr>
        <w:t>Please</w:t>
      </w:r>
      <w:r w:rsidR="00B30310">
        <w:rPr>
          <w:lang w:val="en-US"/>
        </w:rPr>
        <w:t xml:space="preserve"> clarify</w:t>
      </w:r>
      <w:r w:rsidRPr="00780269">
        <w:rPr>
          <w:lang w:val="en-US"/>
        </w:rPr>
        <w:t xml:space="preserve"> whether the right to compensation depends on the existence of a judgment in criminal proceedings ordering compensation. Can compensation be obtained by a victim of torture or cruel, inhuman or degrading treatment </w:t>
      </w:r>
      <w:r w:rsidR="004A2651">
        <w:rPr>
          <w:lang w:val="en-US"/>
        </w:rPr>
        <w:t>if the perpetrator</w:t>
      </w:r>
      <w:r w:rsidRPr="00780269">
        <w:rPr>
          <w:lang w:val="en-US"/>
        </w:rPr>
        <w:t xml:space="preserve"> has been subjected to a disciplinary, but not to a penal, sanction?</w:t>
      </w:r>
    </w:p>
    <w:p w:rsidR="00FF40D4" w:rsidRPr="00780269" w:rsidRDefault="00FF40D4" w:rsidP="00AC2904">
      <w:pPr>
        <w:numPr>
          <w:ilvl w:val="0"/>
          <w:numId w:val="21"/>
        </w:numPr>
        <w:spacing w:after="240"/>
        <w:rPr>
          <w:lang w:val="en-US"/>
        </w:rPr>
      </w:pPr>
      <w:r w:rsidRPr="00780269">
        <w:rPr>
          <w:spacing w:val="-3"/>
          <w:lang w:val="en-US"/>
        </w:rPr>
        <w:t xml:space="preserve">Please </w:t>
      </w:r>
      <w:r w:rsidR="008D7022">
        <w:rPr>
          <w:spacing w:val="-3"/>
          <w:lang w:val="en-US"/>
        </w:rPr>
        <w:t>provide more information on the services available</w:t>
      </w:r>
      <w:r w:rsidRPr="00780269">
        <w:rPr>
          <w:spacing w:val="-3"/>
          <w:lang w:val="en-US"/>
        </w:rPr>
        <w:t xml:space="preserve"> for the treatment of trauma and other forms of rehabilitation of torture victims.</w:t>
      </w:r>
    </w:p>
    <w:p w:rsidR="00FF40D4" w:rsidRPr="003009D0" w:rsidRDefault="00FF40D4" w:rsidP="00D80629">
      <w:pPr>
        <w:pStyle w:val="just"/>
        <w:spacing w:after="120"/>
        <w:ind w:left="1083" w:hanging="482"/>
        <w:jc w:val="center"/>
        <w:rPr>
          <w:b/>
          <w:bCs/>
        </w:rPr>
      </w:pPr>
      <w:r w:rsidRPr="00133D75">
        <w:rPr>
          <w:rStyle w:val="fsn1"/>
          <w:b/>
          <w:bCs/>
        </w:rPr>
        <w:t>Article</w:t>
      </w:r>
      <w:r>
        <w:rPr>
          <w:rStyle w:val="fsn1"/>
          <w:b/>
          <w:bCs/>
        </w:rPr>
        <w:t xml:space="preserve"> 16</w:t>
      </w:r>
    </w:p>
    <w:p w:rsidR="00593903" w:rsidRPr="00962C59" w:rsidRDefault="00593903" w:rsidP="0036352C">
      <w:pPr>
        <w:numPr>
          <w:ilvl w:val="0"/>
          <w:numId w:val="21"/>
        </w:numPr>
        <w:spacing w:after="240"/>
        <w:rPr>
          <w:iCs/>
          <w:spacing w:val="-3"/>
          <w:lang w:val="en-US"/>
        </w:rPr>
      </w:pPr>
      <w:r w:rsidRPr="00780269">
        <w:rPr>
          <w:lang w:val="en-US"/>
        </w:rPr>
        <w:t xml:space="preserve">Please describe measures taken to combat racism and discrimination, in particular racially motivated </w:t>
      </w:r>
      <w:r>
        <w:rPr>
          <w:lang w:val="en-US"/>
        </w:rPr>
        <w:t xml:space="preserve">ill-treatment or </w:t>
      </w:r>
      <w:r w:rsidRPr="00780269">
        <w:rPr>
          <w:lang w:val="en-US"/>
        </w:rPr>
        <w:t>vio</w:t>
      </w:r>
      <w:r>
        <w:rPr>
          <w:lang w:val="en-US"/>
        </w:rPr>
        <w:t>lence against ethnic minorities</w:t>
      </w:r>
      <w:r w:rsidR="001420AE">
        <w:rPr>
          <w:lang w:val="en-US"/>
        </w:rPr>
        <w:t xml:space="preserve">, including at </w:t>
      </w:r>
      <w:r w:rsidR="009D42F9">
        <w:rPr>
          <w:lang w:val="en-US"/>
        </w:rPr>
        <w:t xml:space="preserve">the </w:t>
      </w:r>
      <w:r w:rsidR="001420AE">
        <w:rPr>
          <w:lang w:val="en-US"/>
        </w:rPr>
        <w:t>hands of law enforcement or public officials</w:t>
      </w:r>
      <w:r w:rsidRPr="001420AE">
        <w:rPr>
          <w:sz w:val="20"/>
          <w:szCs w:val="20"/>
          <w:lang w:val="en-US"/>
        </w:rPr>
        <w:t>.</w:t>
      </w:r>
      <w:r>
        <w:rPr>
          <w:lang w:val="en-US"/>
        </w:rPr>
        <w:t xml:space="preserve"> In this respect, please also provide information </w:t>
      </w:r>
      <w:r w:rsidRPr="00780269">
        <w:rPr>
          <w:lang w:val="en-US"/>
        </w:rPr>
        <w:t>on the number of</w:t>
      </w:r>
      <w:r>
        <w:rPr>
          <w:lang w:val="en-US"/>
        </w:rPr>
        <w:t xml:space="preserve"> complaints,</w:t>
      </w:r>
      <w:r w:rsidRPr="00780269">
        <w:rPr>
          <w:lang w:val="en-US"/>
        </w:rPr>
        <w:t xml:space="preserve"> investigations,</w:t>
      </w:r>
      <w:r>
        <w:rPr>
          <w:lang w:val="en-US"/>
        </w:rPr>
        <w:t xml:space="preserve"> prosecutions,</w:t>
      </w:r>
      <w:r w:rsidRPr="00780269">
        <w:rPr>
          <w:lang w:val="en-US"/>
        </w:rPr>
        <w:t xml:space="preserve"> convictions and sanctions applied in cases of</w:t>
      </w:r>
      <w:r>
        <w:rPr>
          <w:lang w:val="en-US"/>
        </w:rPr>
        <w:t xml:space="preserve"> allegations of </w:t>
      </w:r>
      <w:r w:rsidRPr="00780269">
        <w:rPr>
          <w:lang w:val="en-US"/>
        </w:rPr>
        <w:t xml:space="preserve">racially motivated </w:t>
      </w:r>
      <w:r>
        <w:rPr>
          <w:lang w:val="en-US"/>
        </w:rPr>
        <w:t xml:space="preserve">ill-treatment or </w:t>
      </w:r>
      <w:r w:rsidRPr="00780269">
        <w:rPr>
          <w:lang w:val="en-US"/>
        </w:rPr>
        <w:t>vio</w:t>
      </w:r>
      <w:r>
        <w:rPr>
          <w:lang w:val="en-US"/>
        </w:rPr>
        <w:t>lence</w:t>
      </w:r>
      <w:r w:rsidRPr="00780269">
        <w:rPr>
          <w:lang w:val="en-US"/>
        </w:rPr>
        <w:t xml:space="preserve">. </w:t>
      </w:r>
    </w:p>
    <w:p w:rsidR="00962C59" w:rsidRPr="00905AC8" w:rsidRDefault="00962C59" w:rsidP="007D1038">
      <w:pPr>
        <w:numPr>
          <w:ilvl w:val="0"/>
          <w:numId w:val="21"/>
        </w:numPr>
        <w:spacing w:after="240"/>
        <w:rPr>
          <w:iCs/>
          <w:spacing w:val="-3"/>
          <w:lang w:val="en-US"/>
        </w:rPr>
      </w:pPr>
      <w:r w:rsidRPr="00962C59">
        <w:rPr>
          <w:lang w:val="en-US"/>
        </w:rPr>
        <w:t xml:space="preserve">Please comment on </w:t>
      </w:r>
      <w:r>
        <w:rPr>
          <w:lang w:val="en-US"/>
        </w:rPr>
        <w:t xml:space="preserve">measures taken to tackle </w:t>
      </w:r>
      <w:r w:rsidRPr="00962C59">
        <w:rPr>
          <w:color w:val="000000"/>
          <w:lang w:val="en-US"/>
        </w:rPr>
        <w:t>violence against women</w:t>
      </w:r>
      <w:r>
        <w:rPr>
          <w:color w:val="000000"/>
          <w:lang w:val="en-US"/>
        </w:rPr>
        <w:t xml:space="preserve">. </w:t>
      </w:r>
      <w:r w:rsidR="009D42F9">
        <w:rPr>
          <w:color w:val="000000"/>
          <w:lang w:val="en-US"/>
        </w:rPr>
        <w:t xml:space="preserve">Has </w:t>
      </w:r>
      <w:r>
        <w:rPr>
          <w:color w:val="000000"/>
          <w:lang w:val="en-US"/>
        </w:rPr>
        <w:t>the State party introduce</w:t>
      </w:r>
      <w:r w:rsidR="009D42F9">
        <w:rPr>
          <w:color w:val="000000"/>
          <w:lang w:val="en-US"/>
        </w:rPr>
        <w:t>d</w:t>
      </w:r>
      <w:r>
        <w:rPr>
          <w:color w:val="000000"/>
          <w:lang w:val="en-US"/>
        </w:rPr>
        <w:t xml:space="preserve"> a comprehensive strategy to combat all forms of violence against women, including </w:t>
      </w:r>
      <w:r w:rsidRPr="00905AC8">
        <w:rPr>
          <w:color w:val="000000"/>
          <w:lang w:val="en-US"/>
        </w:rPr>
        <w:t xml:space="preserve">domestic violence, as recommended by </w:t>
      </w:r>
      <w:r w:rsidR="009F5E63">
        <w:rPr>
          <w:color w:val="000000"/>
          <w:lang w:val="en-US"/>
        </w:rPr>
        <w:t xml:space="preserve">the </w:t>
      </w:r>
      <w:r w:rsidRPr="00905AC8">
        <w:rPr>
          <w:color w:val="000000"/>
          <w:lang w:val="en-US"/>
        </w:rPr>
        <w:t>C</w:t>
      </w:r>
      <w:r w:rsidR="009F5E63">
        <w:rPr>
          <w:color w:val="000000"/>
          <w:lang w:val="en-US"/>
        </w:rPr>
        <w:t xml:space="preserve">ommittee on the </w:t>
      </w:r>
      <w:r w:rsidRPr="00905AC8">
        <w:rPr>
          <w:color w:val="000000"/>
          <w:lang w:val="en-US"/>
        </w:rPr>
        <w:t>E</w:t>
      </w:r>
      <w:r w:rsidR="009F5E63">
        <w:rPr>
          <w:color w:val="000000"/>
          <w:lang w:val="en-US"/>
        </w:rPr>
        <w:t xml:space="preserve">limination of </w:t>
      </w:r>
      <w:r w:rsidRPr="00905AC8">
        <w:rPr>
          <w:color w:val="000000"/>
          <w:lang w:val="en-US"/>
        </w:rPr>
        <w:t>D</w:t>
      </w:r>
      <w:r w:rsidR="009F5E63">
        <w:rPr>
          <w:color w:val="000000"/>
          <w:lang w:val="en-US"/>
        </w:rPr>
        <w:t xml:space="preserve">iscrimination against </w:t>
      </w:r>
      <w:r w:rsidRPr="00905AC8">
        <w:rPr>
          <w:color w:val="000000"/>
          <w:lang w:val="en-US"/>
        </w:rPr>
        <w:t>W</w:t>
      </w:r>
      <w:r w:rsidR="009F5E63">
        <w:rPr>
          <w:color w:val="000000"/>
          <w:lang w:val="en-US"/>
        </w:rPr>
        <w:t>omen</w:t>
      </w:r>
      <w:r w:rsidRPr="00905AC8">
        <w:rPr>
          <w:color w:val="000000"/>
          <w:lang w:val="en-US"/>
        </w:rPr>
        <w:t xml:space="preserve"> in 2007? </w:t>
      </w:r>
    </w:p>
    <w:p w:rsidR="002C2C6D" w:rsidRPr="00905AC8" w:rsidRDefault="002C2C6D" w:rsidP="0036352C">
      <w:pPr>
        <w:numPr>
          <w:ilvl w:val="0"/>
          <w:numId w:val="21"/>
        </w:numPr>
        <w:spacing w:after="240"/>
        <w:rPr>
          <w:iCs/>
          <w:spacing w:val="-3"/>
          <w:lang w:val="en-US"/>
        </w:rPr>
      </w:pPr>
      <w:r w:rsidRPr="00905AC8">
        <w:rPr>
          <w:lang w:val="en-US"/>
        </w:rPr>
        <w:t xml:space="preserve">Please provide information on any independent inspections of psychiatric institutions and their follow-up, and elaborate on the bodies undertaking these activities. Please also elaborate on their findings and describe the situation of patients, including the use and extent of any coercive measures. </w:t>
      </w:r>
    </w:p>
    <w:p w:rsidR="002C2C6D" w:rsidRPr="002C2C6D" w:rsidRDefault="002C2C6D" w:rsidP="009D42F9">
      <w:pPr>
        <w:numPr>
          <w:ilvl w:val="0"/>
          <w:numId w:val="21"/>
        </w:numPr>
        <w:spacing w:after="240"/>
        <w:rPr>
          <w:lang w:val="en-US"/>
        </w:rPr>
      </w:pPr>
      <w:r>
        <w:rPr>
          <w:lang w:val="en-US"/>
        </w:rPr>
        <w:t xml:space="preserve">Please </w:t>
      </w:r>
      <w:r w:rsidRPr="00F70F69">
        <w:rPr>
          <w:lang w:val="en-US"/>
        </w:rPr>
        <w:t>inform the Committee o</w:t>
      </w:r>
      <w:r w:rsidR="009D42F9">
        <w:rPr>
          <w:lang w:val="en-US"/>
        </w:rPr>
        <w:t>f</w:t>
      </w:r>
      <w:r w:rsidRPr="00F70F69">
        <w:rPr>
          <w:lang w:val="en-US"/>
        </w:rPr>
        <w:t xml:space="preserve"> any concrete measure aimed at ensuring that </w:t>
      </w:r>
      <w:r>
        <w:rPr>
          <w:lang w:val="en-US"/>
        </w:rPr>
        <w:t xml:space="preserve">deprivation of liberty for </w:t>
      </w:r>
      <w:r w:rsidRPr="00F70F69">
        <w:rPr>
          <w:lang w:val="en-US"/>
        </w:rPr>
        <w:t>children</w:t>
      </w:r>
      <w:r>
        <w:rPr>
          <w:lang w:val="en-US"/>
        </w:rPr>
        <w:t xml:space="preserve"> is always a measure of last resort used for the shortest appropriate period of time. Please also indicate whether </w:t>
      </w:r>
      <w:r w:rsidR="009D42F9">
        <w:rPr>
          <w:lang w:val="en-US"/>
        </w:rPr>
        <w:t xml:space="preserve">alternative </w:t>
      </w:r>
      <w:r>
        <w:rPr>
          <w:lang w:val="en-US"/>
        </w:rPr>
        <w:t>measures to detention are applied and whether children</w:t>
      </w:r>
      <w:r w:rsidRPr="00F70F69">
        <w:rPr>
          <w:lang w:val="en-US"/>
        </w:rPr>
        <w:t xml:space="preserve"> deprived of liberty are </w:t>
      </w:r>
      <w:r w:rsidR="00A640D5">
        <w:rPr>
          <w:lang w:val="en-US"/>
        </w:rPr>
        <w:t>systematically</w:t>
      </w:r>
      <w:r>
        <w:rPr>
          <w:lang w:val="en-US"/>
        </w:rPr>
        <w:t xml:space="preserve"> </w:t>
      </w:r>
      <w:r w:rsidRPr="00F70F69">
        <w:rPr>
          <w:lang w:val="en-US"/>
        </w:rPr>
        <w:t>separated from adult</w:t>
      </w:r>
      <w:r>
        <w:rPr>
          <w:lang w:val="en-US"/>
        </w:rPr>
        <w:t>s</w:t>
      </w:r>
      <w:r>
        <w:rPr>
          <w:sz w:val="20"/>
          <w:szCs w:val="20"/>
          <w:lang w:val="en-US"/>
        </w:rPr>
        <w:t>.</w:t>
      </w:r>
    </w:p>
    <w:p w:rsidR="00593903" w:rsidRDefault="00FF40D4" w:rsidP="0036352C">
      <w:pPr>
        <w:numPr>
          <w:ilvl w:val="0"/>
          <w:numId w:val="21"/>
        </w:numPr>
        <w:spacing w:after="240"/>
        <w:rPr>
          <w:lang w:val="en-US"/>
        </w:rPr>
      </w:pPr>
      <w:r w:rsidRPr="00780269">
        <w:rPr>
          <w:lang w:val="en-US"/>
        </w:rPr>
        <w:t>Please provide information, disaggregated by sex, age, ethnicity or origin of victims, on the number of</w:t>
      </w:r>
      <w:r w:rsidR="00593903">
        <w:rPr>
          <w:lang w:val="en-US"/>
        </w:rPr>
        <w:t xml:space="preserve"> complaints,</w:t>
      </w:r>
      <w:r w:rsidRPr="00780269">
        <w:rPr>
          <w:lang w:val="en-US"/>
        </w:rPr>
        <w:t xml:space="preserve"> investigations,</w:t>
      </w:r>
      <w:r w:rsidR="00593903">
        <w:rPr>
          <w:lang w:val="en-US"/>
        </w:rPr>
        <w:t xml:space="preserve"> prosecution</w:t>
      </w:r>
      <w:r w:rsidR="009D42F9">
        <w:rPr>
          <w:lang w:val="en-US"/>
        </w:rPr>
        <w:t>s</w:t>
      </w:r>
      <w:r w:rsidR="00593903">
        <w:rPr>
          <w:lang w:val="en-US"/>
        </w:rPr>
        <w:t>,</w:t>
      </w:r>
      <w:r w:rsidRPr="00780269">
        <w:rPr>
          <w:lang w:val="en-US"/>
        </w:rPr>
        <w:t xml:space="preserve"> convictions and sanctions applied in cases of human trafficking and</w:t>
      </w:r>
      <w:r w:rsidR="00887B4B">
        <w:rPr>
          <w:lang w:val="en-US"/>
        </w:rPr>
        <w:t xml:space="preserve"> commercial sexual exploitation </w:t>
      </w:r>
      <w:r w:rsidR="00392DF0">
        <w:rPr>
          <w:iCs/>
          <w:spacing w:val="-3"/>
          <w:lang w:val="en-US"/>
        </w:rPr>
        <w:t xml:space="preserve">since the consideration of the last </w:t>
      </w:r>
      <w:r w:rsidR="00392DF0" w:rsidRPr="00780269">
        <w:rPr>
          <w:iCs/>
          <w:spacing w:val="-3"/>
          <w:lang w:val="en-US"/>
        </w:rPr>
        <w:t>period</w:t>
      </w:r>
      <w:r w:rsidR="00392DF0">
        <w:rPr>
          <w:iCs/>
          <w:spacing w:val="-3"/>
          <w:lang w:val="en-US"/>
        </w:rPr>
        <w:t>ic report</w:t>
      </w:r>
      <w:r w:rsidRPr="00780269">
        <w:rPr>
          <w:lang w:val="en-US"/>
        </w:rPr>
        <w:t xml:space="preserve">. </w:t>
      </w:r>
    </w:p>
    <w:p w:rsidR="00887B4B" w:rsidRPr="00905AC8" w:rsidRDefault="00887B4B" w:rsidP="0036352C">
      <w:pPr>
        <w:numPr>
          <w:ilvl w:val="0"/>
          <w:numId w:val="21"/>
        </w:numPr>
        <w:spacing w:after="240"/>
        <w:rPr>
          <w:lang w:val="en-US"/>
        </w:rPr>
      </w:pPr>
      <w:r w:rsidRPr="00905AC8">
        <w:rPr>
          <w:lang w:val="en-US"/>
        </w:rPr>
        <w:t>Please provide statistical data on inter-prisoner violence since the review of the last periodic report. What measures have been taken to prevent such violence?</w:t>
      </w:r>
    </w:p>
    <w:p w:rsidR="00FF40D4" w:rsidRPr="006613EC" w:rsidRDefault="00FF40D4" w:rsidP="00562EA9">
      <w:pPr>
        <w:spacing w:before="240" w:after="120"/>
        <w:ind w:left="1083" w:hanging="482"/>
        <w:jc w:val="center"/>
        <w:rPr>
          <w:b/>
          <w:bCs/>
          <w:lang w:val="en-US"/>
        </w:rPr>
      </w:pPr>
      <w:r w:rsidRPr="006613EC">
        <w:rPr>
          <w:b/>
          <w:bCs/>
          <w:lang w:val="en-US"/>
        </w:rPr>
        <w:t>Other</w:t>
      </w:r>
    </w:p>
    <w:p w:rsidR="00FF40D4" w:rsidRPr="00780269" w:rsidRDefault="00FF40D4" w:rsidP="0036352C">
      <w:pPr>
        <w:numPr>
          <w:ilvl w:val="0"/>
          <w:numId w:val="21"/>
        </w:numPr>
        <w:spacing w:after="240"/>
        <w:rPr>
          <w:lang w:val="en-US"/>
        </w:rPr>
      </w:pPr>
      <w:r w:rsidRPr="00780269">
        <w:rPr>
          <w:lang w:val="en-US"/>
        </w:rPr>
        <w:t>Please indicate whether there is legislation in the State party aimed at preventing or prohibiting the production, trade, export and use of equipment specifically designed to inflict torture or cruel, inhuman or degrading treatment. If so, please provide information about its content or implementation. If not, please indicate whether the adoption of such legislation is being considered.</w:t>
      </w:r>
    </w:p>
    <w:p w:rsidR="00FF40D4" w:rsidRPr="00B7280A" w:rsidRDefault="00D80629" w:rsidP="0012579F">
      <w:pPr>
        <w:numPr>
          <w:ilvl w:val="0"/>
          <w:numId w:val="21"/>
        </w:numPr>
        <w:spacing w:after="240"/>
        <w:rPr>
          <w:lang w:val="en-US"/>
        </w:rPr>
      </w:pPr>
      <w:r w:rsidRPr="00914694">
        <w:rPr>
          <w:lang w:val="en-US"/>
        </w:rPr>
        <w:t>With reference to paragraph 4 of the State party report, p</w:t>
      </w:r>
      <w:r w:rsidR="00FF40D4" w:rsidRPr="00914694">
        <w:rPr>
          <w:lang w:val="en-US"/>
        </w:rPr>
        <w:t xml:space="preserve">lease inform the Committee </w:t>
      </w:r>
      <w:r w:rsidR="009D42F9">
        <w:rPr>
          <w:lang w:val="en-US"/>
        </w:rPr>
        <w:t>as to</w:t>
      </w:r>
      <w:r w:rsidR="009D42F9" w:rsidRPr="00914694">
        <w:rPr>
          <w:lang w:val="en-US"/>
        </w:rPr>
        <w:t xml:space="preserve"> </w:t>
      </w:r>
      <w:r w:rsidR="00FF40D4" w:rsidRPr="00914694">
        <w:rPr>
          <w:lang w:val="en-US"/>
        </w:rPr>
        <w:t xml:space="preserve">whether there </w:t>
      </w:r>
      <w:r w:rsidR="0012579F">
        <w:rPr>
          <w:lang w:val="en-US"/>
        </w:rPr>
        <w:t>are</w:t>
      </w:r>
      <w:r w:rsidR="0012579F" w:rsidRPr="00914694">
        <w:rPr>
          <w:lang w:val="en-US"/>
        </w:rPr>
        <w:t xml:space="preserve"> </w:t>
      </w:r>
      <w:r w:rsidR="00FF40D4" w:rsidRPr="00914694">
        <w:rPr>
          <w:lang w:val="en-US"/>
        </w:rPr>
        <w:t>any development</w:t>
      </w:r>
      <w:r w:rsidR="0012579F">
        <w:rPr>
          <w:lang w:val="en-US"/>
        </w:rPr>
        <w:t>s</w:t>
      </w:r>
      <w:r w:rsidR="00FF40D4" w:rsidRPr="00914694">
        <w:rPr>
          <w:lang w:val="en-US"/>
        </w:rPr>
        <w:t xml:space="preserve"> </w:t>
      </w:r>
      <w:r w:rsidR="009D42F9">
        <w:rPr>
          <w:lang w:val="en-US"/>
        </w:rPr>
        <w:t>concerning</w:t>
      </w:r>
      <w:r w:rsidR="009D42F9" w:rsidRPr="00914694">
        <w:rPr>
          <w:lang w:val="en-US"/>
        </w:rPr>
        <w:t xml:space="preserve"> </w:t>
      </w:r>
      <w:r w:rsidR="00FF40D4" w:rsidRPr="00914694">
        <w:rPr>
          <w:lang w:val="en-US"/>
        </w:rPr>
        <w:t xml:space="preserve">the ratification </w:t>
      </w:r>
      <w:r w:rsidR="009D42F9">
        <w:rPr>
          <w:lang w:val="en-US"/>
        </w:rPr>
        <w:t xml:space="preserve">by the </w:t>
      </w:r>
      <w:r w:rsidR="009D42F9" w:rsidRPr="00914694">
        <w:rPr>
          <w:lang w:val="en-US"/>
        </w:rPr>
        <w:t>State party</w:t>
      </w:r>
      <w:r w:rsidR="009D42F9">
        <w:rPr>
          <w:lang w:val="en-US"/>
        </w:rPr>
        <w:t xml:space="preserve"> </w:t>
      </w:r>
      <w:r w:rsidR="00FF40D4" w:rsidRPr="00914694">
        <w:rPr>
          <w:lang w:val="en-US"/>
        </w:rPr>
        <w:t>of the Optional Protocol to the Convention, which the State party</w:t>
      </w:r>
      <w:r w:rsidRPr="00914694">
        <w:rPr>
          <w:lang w:val="en-US"/>
        </w:rPr>
        <w:t xml:space="preserve"> signed in September 2003</w:t>
      </w:r>
      <w:r w:rsidR="00FF40D4" w:rsidRPr="00914694">
        <w:rPr>
          <w:lang w:val="en-US"/>
        </w:rPr>
        <w:t>. If so, has the State party adopted measures to set up or designate a national mechanism wh</w:t>
      </w:r>
      <w:r w:rsidR="0012579F">
        <w:rPr>
          <w:lang w:val="en-US"/>
        </w:rPr>
        <w:t>ose members</w:t>
      </w:r>
      <w:r w:rsidR="00FF40D4" w:rsidRPr="00914694">
        <w:rPr>
          <w:lang w:val="en-US"/>
        </w:rPr>
        <w:t xml:space="preserve"> would conduct periodic visits to places of detention in order to prevent torture or other cruel, inhuman or degrading </w:t>
      </w:r>
      <w:r w:rsidR="00FF40D4" w:rsidRPr="00B7280A">
        <w:rPr>
          <w:lang w:val="en-US"/>
        </w:rPr>
        <w:t>treatment?</w:t>
      </w:r>
    </w:p>
    <w:p w:rsidR="00840518" w:rsidRPr="00542E70" w:rsidRDefault="00A810DE" w:rsidP="00542E70">
      <w:pPr>
        <w:numPr>
          <w:ilvl w:val="0"/>
          <w:numId w:val="21"/>
        </w:numPr>
        <w:spacing w:after="240"/>
        <w:rPr>
          <w:lang w:val="en-US"/>
        </w:rPr>
      </w:pPr>
      <w:r w:rsidRPr="00542E70">
        <w:rPr>
          <w:lang w:val="en-US"/>
        </w:rPr>
        <w:t xml:space="preserve">Please provide information on the legislative, administrative and other measures taken by the State party in response to the threat of terrorist acts and explain </w:t>
      </w:r>
      <w:r w:rsidR="008D7022" w:rsidRPr="00542E70">
        <w:rPr>
          <w:lang w:val="en-US"/>
        </w:rPr>
        <w:t>how it has ensured that</w:t>
      </w:r>
      <w:r w:rsidRPr="00542E70">
        <w:rPr>
          <w:lang w:val="en-US"/>
        </w:rPr>
        <w:t xml:space="preserve"> these measures have</w:t>
      </w:r>
      <w:r w:rsidR="008D7022" w:rsidRPr="00542E70">
        <w:rPr>
          <w:lang w:val="en-US"/>
        </w:rPr>
        <w:t xml:space="preserve"> not</w:t>
      </w:r>
      <w:r w:rsidRPr="00542E70">
        <w:rPr>
          <w:lang w:val="en-US"/>
        </w:rPr>
        <w:t xml:space="preserve"> affected human rights safeguards in legislation and in practice. In that connection, the Committee would recall Security Council resolutions 1456 (2003), 1535 (2004), 1566 (2004) and 1624 (2005), in the first of which the Council stated that States </w:t>
      </w:r>
      <w:r w:rsidRPr="0012579F">
        <w:rPr>
          <w:lang w:val="en-US"/>
        </w:rPr>
        <w:t>“must ensure that any measure taken to combat terrorism comply with all their obligations under international law, and should adopt such measures in accordance with international law, in particular international human rights, refugee and humanitarian law</w:t>
      </w:r>
      <w:r w:rsidRPr="00542E70">
        <w:rPr>
          <w:lang w:val="en-US"/>
        </w:rPr>
        <w:t>”. Please describe the relevant training given to law and order officials, the number and type of sentences handed down in accordance with the law and the legal resources available to persons who have been the object of anti</w:t>
      </w:r>
      <w:r w:rsidRPr="00542E70">
        <w:rPr>
          <w:lang w:val="en-US"/>
        </w:rPr>
        <w:noBreakHyphen/>
        <w:t>terrorism measures. Please also state whether there have been claims of non-compliance with international law</w:t>
      </w:r>
      <w:r w:rsidR="006A5E49" w:rsidRPr="00542E70">
        <w:rPr>
          <w:lang w:val="en-US"/>
        </w:rPr>
        <w:t xml:space="preserve"> in this respect</w:t>
      </w:r>
      <w:r w:rsidR="0012579F">
        <w:rPr>
          <w:lang w:val="en-US"/>
        </w:rPr>
        <w:t>,</w:t>
      </w:r>
      <w:r w:rsidRPr="00542E70">
        <w:rPr>
          <w:lang w:val="en-US"/>
        </w:rPr>
        <w:t xml:space="preserve"> and the result of such claims.</w:t>
      </w:r>
    </w:p>
    <w:p w:rsidR="00840518" w:rsidRPr="00A640D5" w:rsidRDefault="00840518" w:rsidP="00840518">
      <w:pPr>
        <w:spacing w:after="240"/>
        <w:jc w:val="center"/>
        <w:rPr>
          <w:highlight w:val="yellow"/>
          <w:lang w:val="en-US"/>
        </w:rPr>
      </w:pPr>
      <w:r>
        <w:rPr>
          <w:lang w:val="en-US"/>
        </w:rPr>
        <w:t>-----</w:t>
      </w:r>
    </w:p>
    <w:sectPr w:rsidR="00840518" w:rsidRPr="00A640D5" w:rsidSect="00840A11">
      <w:headerReference w:type="even" r:id="rId9"/>
      <w:headerReference w:type="default" r:id="rId10"/>
      <w:footerReference w:type="first" r:id="rId11"/>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19" w:rsidRDefault="00B81F19">
      <w:r>
        <w:separator/>
      </w:r>
    </w:p>
  </w:endnote>
  <w:endnote w:type="continuationSeparator" w:id="0">
    <w:p w:rsidR="00B81F19" w:rsidRDefault="00B8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68" w:rsidRPr="00F24868" w:rsidRDefault="00F24868">
    <w:pPr>
      <w:pStyle w:val="Footer"/>
      <w:rPr>
        <w:lang w:val="en-GB"/>
      </w:rPr>
    </w:pPr>
    <w:r>
      <w:rPr>
        <w:lang w:val="en-GB"/>
      </w:rPr>
      <w:t>GE.09-</w:t>
    </w:r>
    <w:r w:rsidR="0078666E">
      <w:rPr>
        <w:lang w:val="en-GB"/>
      </w:rPr>
      <w:t>46831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19" w:rsidRDefault="00B81F19">
      <w:r>
        <w:separator/>
      </w:r>
    </w:p>
  </w:footnote>
  <w:footnote w:type="continuationSeparator" w:id="0">
    <w:p w:rsidR="00B81F19" w:rsidRDefault="00B8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2C" w:rsidRPr="00B42B99" w:rsidRDefault="0036352C" w:rsidP="00B42B99">
    <w:pPr>
      <w:pStyle w:val="Header"/>
    </w:pPr>
    <w:r w:rsidRPr="00B42B99">
      <w:t>CAT/C/AUT/</w:t>
    </w:r>
    <w:r w:rsidR="00A451B8">
      <w:t>Q/</w:t>
    </w:r>
    <w:r>
      <w:t>4-</w:t>
    </w:r>
    <w:r w:rsidR="00A451B8">
      <w:t>5</w:t>
    </w:r>
  </w:p>
  <w:p w:rsidR="0036352C" w:rsidRDefault="0036352C" w:rsidP="00B42B99">
    <w:pPr>
      <w:pStyle w:val="Head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75BB1">
      <w:rPr>
        <w:rStyle w:val="PageNumber"/>
        <w:noProof/>
      </w:rPr>
      <w:t>4</w:t>
    </w:r>
    <w:r>
      <w:rPr>
        <w:rStyle w:val="PageNumber"/>
      </w:rPr>
      <w:fldChar w:fldCharType="end"/>
    </w:r>
  </w:p>
  <w:p w:rsidR="0036352C" w:rsidRDefault="0036352C" w:rsidP="00B4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2C" w:rsidRPr="00B42B99" w:rsidRDefault="0036352C" w:rsidP="00A0380B">
    <w:pPr>
      <w:pStyle w:val="Header"/>
      <w:jc w:val="right"/>
    </w:pPr>
    <w:r w:rsidRPr="00B42B99">
      <w:t>CAT/C/AUT/</w:t>
    </w:r>
    <w:r w:rsidR="00A451B8">
      <w:t>Q/</w:t>
    </w:r>
    <w:r>
      <w:t>4-</w:t>
    </w:r>
    <w:r w:rsidR="00A451B8">
      <w:t>5</w:t>
    </w:r>
  </w:p>
  <w:p w:rsidR="0036352C" w:rsidRDefault="0036352C" w:rsidP="00A451B8">
    <w:pPr>
      <w:pStyle w:val="Header"/>
      <w:tabs>
        <w:tab w:val="clear" w:pos="8640"/>
        <w:tab w:val="left" w:pos="7440"/>
      </w:tabs>
      <w:ind w:right="480"/>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75BB1">
      <w:rPr>
        <w:rStyle w:val="PageNumber"/>
        <w:noProof/>
      </w:rPr>
      <w:t>3</w:t>
    </w:r>
    <w:r>
      <w:rPr>
        <w:rStyle w:val="PageNumber"/>
      </w:rPr>
      <w:fldChar w:fldCharType="end"/>
    </w:r>
  </w:p>
  <w:p w:rsidR="0036352C" w:rsidRDefault="0036352C" w:rsidP="00A038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E8F"/>
    <w:multiLevelType w:val="hybridMultilevel"/>
    <w:tmpl w:val="7D92DCEE"/>
    <w:lvl w:ilvl="0" w:tplc="D3A613A4">
      <w:start w:val="16"/>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94D93"/>
    <w:multiLevelType w:val="hybridMultilevel"/>
    <w:tmpl w:val="8F2AA80A"/>
    <w:lvl w:ilvl="0" w:tplc="4A005A52">
      <w:start w:val="24"/>
      <w:numFmt w:val="decimal"/>
      <w:lvlText w:val="%1."/>
      <w:lvlJc w:val="left"/>
      <w:pPr>
        <w:tabs>
          <w:tab w:val="num" w:pos="851"/>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90750"/>
    <w:multiLevelType w:val="multilevel"/>
    <w:tmpl w:val="E5A488B8"/>
    <w:lvl w:ilvl="0">
      <w:start w:val="1"/>
      <w:numFmt w:val="decimal"/>
      <w:lvlText w:val="%1."/>
      <w:lvlJc w:val="left"/>
      <w:pPr>
        <w:tabs>
          <w:tab w:val="num" w:pos="851"/>
        </w:tabs>
        <w:ind w:left="0" w:firstLine="0"/>
      </w:pPr>
      <w:rPr>
        <w:rFonts w:hint="default"/>
        <w:b w:val="0"/>
        <w:bCs w:val="0"/>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7C6D4B"/>
    <w:multiLevelType w:val="hybridMultilevel"/>
    <w:tmpl w:val="4942DF14"/>
    <w:lvl w:ilvl="0" w:tplc="8340BAAE">
      <w:start w:val="24"/>
      <w:numFmt w:val="decimal"/>
      <w:lvlText w:val="%1."/>
      <w:lvlJc w:val="left"/>
      <w:pPr>
        <w:tabs>
          <w:tab w:val="num" w:pos="851"/>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656C3"/>
    <w:multiLevelType w:val="multilevel"/>
    <w:tmpl w:val="9174AA68"/>
    <w:lvl w:ilvl="0">
      <w:start w:val="24"/>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162419D9"/>
    <w:multiLevelType w:val="multilevel"/>
    <w:tmpl w:val="8F2AA80A"/>
    <w:lvl w:ilvl="0">
      <w:start w:val="24"/>
      <w:numFmt w:val="decimal"/>
      <w:lvlText w:val="%1."/>
      <w:lvlJc w:val="left"/>
      <w:pPr>
        <w:tabs>
          <w:tab w:val="num" w:pos="851"/>
        </w:tabs>
        <w:ind w:left="0" w:firstLine="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4744BF"/>
    <w:multiLevelType w:val="multilevel"/>
    <w:tmpl w:val="87788610"/>
    <w:lvl w:ilvl="0">
      <w:start w:val="24"/>
      <w:numFmt w:val="decimal"/>
      <w:lvlText w:val="%1."/>
      <w:lvlJc w:val="left"/>
      <w:pPr>
        <w:tabs>
          <w:tab w:val="num" w:pos="851"/>
        </w:tabs>
        <w:ind w:left="0" w:firstLine="0"/>
      </w:pPr>
      <w:rPr>
        <w:rFonts w:hint="default"/>
        <w:b w:val="0"/>
        <w:bCs/>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nsid w:val="1D3D7564"/>
    <w:multiLevelType w:val="multilevel"/>
    <w:tmpl w:val="BE1009C8"/>
    <w:lvl w:ilvl="0">
      <w:start w:val="1"/>
      <w:numFmt w:val="decimal"/>
      <w:lvlText w:val="%1."/>
      <w:lvlJc w:val="left"/>
      <w:pPr>
        <w:tabs>
          <w:tab w:val="num" w:pos="480"/>
        </w:tabs>
        <w:ind w:left="480" w:hanging="360"/>
      </w:pPr>
      <w:rPr>
        <w:b w:val="0"/>
        <w:bCs/>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7145D9"/>
    <w:multiLevelType w:val="hybridMultilevel"/>
    <w:tmpl w:val="286AF230"/>
    <w:lvl w:ilvl="0" w:tplc="8340BAAE">
      <w:start w:val="24"/>
      <w:numFmt w:val="decimal"/>
      <w:lvlText w:val="%1."/>
      <w:lvlJc w:val="left"/>
      <w:pPr>
        <w:tabs>
          <w:tab w:val="num" w:pos="851"/>
        </w:tabs>
        <w:ind w:left="0" w:firstLine="0"/>
      </w:pPr>
      <w:rPr>
        <w:rFonts w:hint="default"/>
        <w:b w:val="0"/>
        <w:bCs/>
      </w:rPr>
    </w:lvl>
    <w:lvl w:ilvl="1" w:tplc="ECE80984">
      <w:start w:val="1"/>
      <w:numFmt w:val="lowerLetter"/>
      <w:lvlText w:val="(%2)"/>
      <w:lvlJc w:val="left"/>
      <w:pPr>
        <w:tabs>
          <w:tab w:val="num" w:pos="2219"/>
        </w:tabs>
        <w:ind w:left="3013" w:hanging="3013"/>
      </w:pPr>
      <w:rPr>
        <w:rFonts w:hint="default"/>
        <w:b w:val="0"/>
        <w:bCs/>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34C10720"/>
    <w:multiLevelType w:val="multilevel"/>
    <w:tmpl w:val="BE1009C8"/>
    <w:lvl w:ilvl="0">
      <w:start w:val="1"/>
      <w:numFmt w:val="decimal"/>
      <w:lvlText w:val="%1."/>
      <w:lvlJc w:val="left"/>
      <w:pPr>
        <w:tabs>
          <w:tab w:val="num" w:pos="480"/>
        </w:tabs>
        <w:ind w:left="480" w:hanging="360"/>
      </w:pPr>
      <w:rPr>
        <w:b w:val="0"/>
        <w:bCs/>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8E3853"/>
    <w:multiLevelType w:val="multilevel"/>
    <w:tmpl w:val="4942DF14"/>
    <w:lvl w:ilvl="0">
      <w:start w:val="24"/>
      <w:numFmt w:val="decimal"/>
      <w:lvlText w:val="%1."/>
      <w:lvlJc w:val="left"/>
      <w:pPr>
        <w:tabs>
          <w:tab w:val="num" w:pos="851"/>
        </w:tabs>
        <w:ind w:left="0" w:firstLine="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9477F6"/>
    <w:multiLevelType w:val="multilevel"/>
    <w:tmpl w:val="60E0DC80"/>
    <w:lvl w:ilvl="0">
      <w:start w:val="1"/>
      <w:numFmt w:val="decimal"/>
      <w:lvlText w:val="%1."/>
      <w:lvlJc w:val="left"/>
      <w:pPr>
        <w:tabs>
          <w:tab w:val="num" w:pos="851"/>
        </w:tabs>
        <w:ind w:left="0" w:firstLine="0"/>
      </w:pPr>
      <w:rPr>
        <w:rFonts w:hint="default"/>
        <w:b w:val="0"/>
        <w:bCs w:val="0"/>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BD1130"/>
    <w:multiLevelType w:val="multilevel"/>
    <w:tmpl w:val="0750CAD4"/>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3">
    <w:nsid w:val="488B3227"/>
    <w:multiLevelType w:val="multilevel"/>
    <w:tmpl w:val="87788610"/>
    <w:lvl w:ilvl="0">
      <w:start w:val="24"/>
      <w:numFmt w:val="decimal"/>
      <w:lvlText w:val="%1."/>
      <w:lvlJc w:val="left"/>
      <w:pPr>
        <w:tabs>
          <w:tab w:val="num" w:pos="851"/>
        </w:tabs>
        <w:ind w:left="0" w:firstLine="0"/>
      </w:pPr>
      <w:rPr>
        <w:rFonts w:hint="default"/>
        <w:b w:val="0"/>
        <w:bCs/>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nsid w:val="4ABD0B1E"/>
    <w:multiLevelType w:val="multilevel"/>
    <w:tmpl w:val="BE1009C8"/>
    <w:lvl w:ilvl="0">
      <w:start w:val="1"/>
      <w:numFmt w:val="decimal"/>
      <w:lvlText w:val="%1."/>
      <w:lvlJc w:val="left"/>
      <w:pPr>
        <w:tabs>
          <w:tab w:val="num" w:pos="480"/>
        </w:tabs>
        <w:ind w:left="480" w:hanging="360"/>
      </w:pPr>
      <w:rPr>
        <w:b w:val="0"/>
        <w:bCs/>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324059"/>
    <w:multiLevelType w:val="multilevel"/>
    <w:tmpl w:val="E5A488B8"/>
    <w:lvl w:ilvl="0">
      <w:start w:val="1"/>
      <w:numFmt w:val="decimal"/>
      <w:lvlText w:val="%1."/>
      <w:lvlJc w:val="left"/>
      <w:pPr>
        <w:tabs>
          <w:tab w:val="num" w:pos="851"/>
        </w:tabs>
        <w:ind w:left="0" w:firstLine="0"/>
      </w:pPr>
      <w:rPr>
        <w:rFonts w:hint="default"/>
        <w:b w:val="0"/>
        <w:bCs w:val="0"/>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C22D7F"/>
    <w:multiLevelType w:val="multilevel"/>
    <w:tmpl w:val="87788610"/>
    <w:lvl w:ilvl="0">
      <w:start w:val="24"/>
      <w:numFmt w:val="decimal"/>
      <w:lvlText w:val="%1."/>
      <w:lvlJc w:val="left"/>
      <w:pPr>
        <w:tabs>
          <w:tab w:val="num" w:pos="851"/>
        </w:tabs>
        <w:ind w:left="0" w:firstLine="0"/>
      </w:pPr>
      <w:rPr>
        <w:rFonts w:hint="default"/>
        <w:b w:val="0"/>
        <w:bCs/>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502863C9"/>
    <w:multiLevelType w:val="multilevel"/>
    <w:tmpl w:val="BE1009C8"/>
    <w:lvl w:ilvl="0">
      <w:start w:val="1"/>
      <w:numFmt w:val="decimal"/>
      <w:lvlText w:val="%1."/>
      <w:lvlJc w:val="left"/>
      <w:pPr>
        <w:tabs>
          <w:tab w:val="num" w:pos="480"/>
        </w:tabs>
        <w:ind w:left="480" w:hanging="360"/>
      </w:pPr>
      <w:rPr>
        <w:b w:val="0"/>
        <w:bCs/>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505775"/>
    <w:multiLevelType w:val="multilevel"/>
    <w:tmpl w:val="8F2AA80A"/>
    <w:lvl w:ilvl="0">
      <w:start w:val="24"/>
      <w:numFmt w:val="decimal"/>
      <w:lvlText w:val="%1."/>
      <w:lvlJc w:val="left"/>
      <w:pPr>
        <w:tabs>
          <w:tab w:val="num" w:pos="851"/>
        </w:tabs>
        <w:ind w:left="0" w:firstLine="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22253C"/>
    <w:multiLevelType w:val="hybridMultilevel"/>
    <w:tmpl w:val="80F23A18"/>
    <w:lvl w:ilvl="0" w:tplc="1D3E145E">
      <w:start w:val="1"/>
      <w:numFmt w:val="decimal"/>
      <w:lvlText w:val="%1."/>
      <w:lvlJc w:val="left"/>
      <w:pPr>
        <w:tabs>
          <w:tab w:val="num" w:pos="851"/>
        </w:tabs>
        <w:ind w:left="0" w:firstLine="0"/>
      </w:pPr>
      <w:rPr>
        <w:rFonts w:hint="default"/>
        <w:b w:val="0"/>
        <w:bCs w:val="0"/>
        <w:i w:val="0"/>
        <w:iCs/>
        <w:sz w:val="24"/>
        <w:szCs w:val="24"/>
      </w:rPr>
    </w:lvl>
    <w:lvl w:ilvl="1" w:tplc="B44A0C2A">
      <w:start w:val="1"/>
      <w:numFmt w:val="lowerLetter"/>
      <w:lvlText w:val="(%2)"/>
      <w:lvlJc w:val="left"/>
      <w:pPr>
        <w:tabs>
          <w:tab w:val="num" w:pos="1334"/>
        </w:tabs>
        <w:ind w:left="2585" w:hanging="1985"/>
      </w:pPr>
      <w:rPr>
        <w:rFonts w:hint="default"/>
        <w:b w:val="0"/>
        <w:bCs w:val="0"/>
        <w:i w:val="0"/>
        <w:i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A55FE"/>
    <w:multiLevelType w:val="multilevel"/>
    <w:tmpl w:val="BE1009C8"/>
    <w:lvl w:ilvl="0">
      <w:start w:val="1"/>
      <w:numFmt w:val="decimal"/>
      <w:lvlText w:val="%1."/>
      <w:lvlJc w:val="left"/>
      <w:pPr>
        <w:tabs>
          <w:tab w:val="num" w:pos="480"/>
        </w:tabs>
        <w:ind w:left="480" w:hanging="360"/>
      </w:pPr>
      <w:rPr>
        <w:b w:val="0"/>
        <w:bCs/>
        <w:i w:val="0"/>
        <w:i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9B2F80"/>
    <w:multiLevelType w:val="hybridMultilevel"/>
    <w:tmpl w:val="8D928CFE"/>
    <w:lvl w:ilvl="0" w:tplc="9DDA2A08">
      <w:start w:val="25"/>
      <w:numFmt w:val="decimal"/>
      <w:lvlText w:val="%1."/>
      <w:lvlJc w:val="left"/>
      <w:pPr>
        <w:tabs>
          <w:tab w:val="num" w:pos="720"/>
        </w:tabs>
        <w:ind w:left="0" w:firstLine="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9"/>
  </w:num>
  <w:num w:numId="4">
    <w:abstractNumId w:val="7"/>
  </w:num>
  <w:num w:numId="5">
    <w:abstractNumId w:val="17"/>
  </w:num>
  <w:num w:numId="6">
    <w:abstractNumId w:val="8"/>
  </w:num>
  <w:num w:numId="7">
    <w:abstractNumId w:val="12"/>
  </w:num>
  <w:num w:numId="8">
    <w:abstractNumId w:val="20"/>
  </w:num>
  <w:num w:numId="9">
    <w:abstractNumId w:val="11"/>
  </w:num>
  <w:num w:numId="10">
    <w:abstractNumId w:val="2"/>
  </w:num>
  <w:num w:numId="11">
    <w:abstractNumId w:val="4"/>
  </w:num>
  <w:num w:numId="12">
    <w:abstractNumId w:val="13"/>
  </w:num>
  <w:num w:numId="13">
    <w:abstractNumId w:val="6"/>
  </w:num>
  <w:num w:numId="14">
    <w:abstractNumId w:val="3"/>
  </w:num>
  <w:num w:numId="15">
    <w:abstractNumId w:val="10"/>
  </w:num>
  <w:num w:numId="16">
    <w:abstractNumId w:val="1"/>
  </w:num>
  <w:num w:numId="17">
    <w:abstractNumId w:val="0"/>
  </w:num>
  <w:num w:numId="18">
    <w:abstractNumId w:val="15"/>
  </w:num>
  <w:num w:numId="19">
    <w:abstractNumId w:val="16"/>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0D4"/>
    <w:rsid w:val="00002103"/>
    <w:rsid w:val="00016F58"/>
    <w:rsid w:val="00060323"/>
    <w:rsid w:val="000806F6"/>
    <w:rsid w:val="000849D2"/>
    <w:rsid w:val="00085E66"/>
    <w:rsid w:val="00091269"/>
    <w:rsid w:val="000A4414"/>
    <w:rsid w:val="000A76D1"/>
    <w:rsid w:val="000C3FD2"/>
    <w:rsid w:val="000F257C"/>
    <w:rsid w:val="000F27DA"/>
    <w:rsid w:val="000F2B07"/>
    <w:rsid w:val="001135C4"/>
    <w:rsid w:val="0012579F"/>
    <w:rsid w:val="00140646"/>
    <w:rsid w:val="001420AE"/>
    <w:rsid w:val="00155E36"/>
    <w:rsid w:val="001571D7"/>
    <w:rsid w:val="00167143"/>
    <w:rsid w:val="00170EBD"/>
    <w:rsid w:val="00175BB1"/>
    <w:rsid w:val="00184ED0"/>
    <w:rsid w:val="001C04E2"/>
    <w:rsid w:val="001C2562"/>
    <w:rsid w:val="001D4F37"/>
    <w:rsid w:val="001E124B"/>
    <w:rsid w:val="001F31EA"/>
    <w:rsid w:val="001F7EB8"/>
    <w:rsid w:val="00204E7D"/>
    <w:rsid w:val="002118CD"/>
    <w:rsid w:val="00230417"/>
    <w:rsid w:val="00235BC0"/>
    <w:rsid w:val="00253EF2"/>
    <w:rsid w:val="002578B2"/>
    <w:rsid w:val="002626AF"/>
    <w:rsid w:val="002A6370"/>
    <w:rsid w:val="002C2C6D"/>
    <w:rsid w:val="002C3B2B"/>
    <w:rsid w:val="002C4868"/>
    <w:rsid w:val="002C5BC2"/>
    <w:rsid w:val="002F2EE2"/>
    <w:rsid w:val="0030638D"/>
    <w:rsid w:val="00315A0A"/>
    <w:rsid w:val="0032775E"/>
    <w:rsid w:val="00331ACF"/>
    <w:rsid w:val="00353DBC"/>
    <w:rsid w:val="0036352C"/>
    <w:rsid w:val="003716E5"/>
    <w:rsid w:val="00392DF0"/>
    <w:rsid w:val="003B56B4"/>
    <w:rsid w:val="003D35E7"/>
    <w:rsid w:val="003F10BF"/>
    <w:rsid w:val="003F23AB"/>
    <w:rsid w:val="0041627D"/>
    <w:rsid w:val="00422637"/>
    <w:rsid w:val="00432957"/>
    <w:rsid w:val="00434646"/>
    <w:rsid w:val="00455535"/>
    <w:rsid w:val="00473FB3"/>
    <w:rsid w:val="00481968"/>
    <w:rsid w:val="00491899"/>
    <w:rsid w:val="004A2651"/>
    <w:rsid w:val="004B1D6D"/>
    <w:rsid w:val="004C02A1"/>
    <w:rsid w:val="00501704"/>
    <w:rsid w:val="00511611"/>
    <w:rsid w:val="00542E70"/>
    <w:rsid w:val="00562EA9"/>
    <w:rsid w:val="005660A3"/>
    <w:rsid w:val="005723C9"/>
    <w:rsid w:val="00572DBC"/>
    <w:rsid w:val="00580044"/>
    <w:rsid w:val="00591855"/>
    <w:rsid w:val="00593903"/>
    <w:rsid w:val="005A3504"/>
    <w:rsid w:val="0062587B"/>
    <w:rsid w:val="00645389"/>
    <w:rsid w:val="00653265"/>
    <w:rsid w:val="00653B91"/>
    <w:rsid w:val="006613EC"/>
    <w:rsid w:val="00685046"/>
    <w:rsid w:val="0069756D"/>
    <w:rsid w:val="006A5E49"/>
    <w:rsid w:val="006A7639"/>
    <w:rsid w:val="006B37A7"/>
    <w:rsid w:val="006C77F8"/>
    <w:rsid w:val="006D73C3"/>
    <w:rsid w:val="007175E7"/>
    <w:rsid w:val="00726B9C"/>
    <w:rsid w:val="00726BC5"/>
    <w:rsid w:val="00733987"/>
    <w:rsid w:val="00735221"/>
    <w:rsid w:val="00735726"/>
    <w:rsid w:val="00762B15"/>
    <w:rsid w:val="007637F2"/>
    <w:rsid w:val="007644C4"/>
    <w:rsid w:val="00772CE3"/>
    <w:rsid w:val="007810A3"/>
    <w:rsid w:val="007831EF"/>
    <w:rsid w:val="0078666E"/>
    <w:rsid w:val="007A4E27"/>
    <w:rsid w:val="007C31A9"/>
    <w:rsid w:val="007D1038"/>
    <w:rsid w:val="007D5CD1"/>
    <w:rsid w:val="0080636A"/>
    <w:rsid w:val="00812943"/>
    <w:rsid w:val="00840518"/>
    <w:rsid w:val="00840A11"/>
    <w:rsid w:val="0084172D"/>
    <w:rsid w:val="00843FA5"/>
    <w:rsid w:val="00860057"/>
    <w:rsid w:val="00873629"/>
    <w:rsid w:val="008849D6"/>
    <w:rsid w:val="00887B4B"/>
    <w:rsid w:val="00887D35"/>
    <w:rsid w:val="008D7022"/>
    <w:rsid w:val="008E34AE"/>
    <w:rsid w:val="008E393E"/>
    <w:rsid w:val="008E5E2E"/>
    <w:rsid w:val="008F5741"/>
    <w:rsid w:val="009002CE"/>
    <w:rsid w:val="00905AC8"/>
    <w:rsid w:val="00906C9D"/>
    <w:rsid w:val="00914694"/>
    <w:rsid w:val="00916307"/>
    <w:rsid w:val="00930355"/>
    <w:rsid w:val="009311CE"/>
    <w:rsid w:val="00931DB8"/>
    <w:rsid w:val="00962C59"/>
    <w:rsid w:val="00962DDD"/>
    <w:rsid w:val="00984F59"/>
    <w:rsid w:val="009D42F9"/>
    <w:rsid w:val="009E6707"/>
    <w:rsid w:val="009F5E63"/>
    <w:rsid w:val="00A0380B"/>
    <w:rsid w:val="00A065D2"/>
    <w:rsid w:val="00A14FAD"/>
    <w:rsid w:val="00A20162"/>
    <w:rsid w:val="00A2504A"/>
    <w:rsid w:val="00A346B2"/>
    <w:rsid w:val="00A37F48"/>
    <w:rsid w:val="00A451B8"/>
    <w:rsid w:val="00A6050A"/>
    <w:rsid w:val="00A640D5"/>
    <w:rsid w:val="00A810DE"/>
    <w:rsid w:val="00A97D8D"/>
    <w:rsid w:val="00AC2904"/>
    <w:rsid w:val="00AD11D2"/>
    <w:rsid w:val="00AD6637"/>
    <w:rsid w:val="00AF4CB5"/>
    <w:rsid w:val="00B132DB"/>
    <w:rsid w:val="00B30310"/>
    <w:rsid w:val="00B37902"/>
    <w:rsid w:val="00B42B99"/>
    <w:rsid w:val="00B51739"/>
    <w:rsid w:val="00B571FC"/>
    <w:rsid w:val="00B7280A"/>
    <w:rsid w:val="00B81F19"/>
    <w:rsid w:val="00BA12AA"/>
    <w:rsid w:val="00BC2645"/>
    <w:rsid w:val="00BC683C"/>
    <w:rsid w:val="00BC6B26"/>
    <w:rsid w:val="00BD3C87"/>
    <w:rsid w:val="00BD59CF"/>
    <w:rsid w:val="00C42CF1"/>
    <w:rsid w:val="00C431ED"/>
    <w:rsid w:val="00C45261"/>
    <w:rsid w:val="00C96C7B"/>
    <w:rsid w:val="00C96E97"/>
    <w:rsid w:val="00CB1028"/>
    <w:rsid w:val="00CB63B2"/>
    <w:rsid w:val="00CB7AC2"/>
    <w:rsid w:val="00CC731A"/>
    <w:rsid w:val="00CD5420"/>
    <w:rsid w:val="00CE3487"/>
    <w:rsid w:val="00CF0480"/>
    <w:rsid w:val="00D1163A"/>
    <w:rsid w:val="00D1321E"/>
    <w:rsid w:val="00D17345"/>
    <w:rsid w:val="00D355CF"/>
    <w:rsid w:val="00D54392"/>
    <w:rsid w:val="00D64D61"/>
    <w:rsid w:val="00D749AD"/>
    <w:rsid w:val="00D80629"/>
    <w:rsid w:val="00D854F1"/>
    <w:rsid w:val="00D85664"/>
    <w:rsid w:val="00DE2F4B"/>
    <w:rsid w:val="00DE3F90"/>
    <w:rsid w:val="00DF2A7C"/>
    <w:rsid w:val="00E015B3"/>
    <w:rsid w:val="00E12451"/>
    <w:rsid w:val="00E1538E"/>
    <w:rsid w:val="00E17DAA"/>
    <w:rsid w:val="00E338BE"/>
    <w:rsid w:val="00E622A3"/>
    <w:rsid w:val="00E72BDB"/>
    <w:rsid w:val="00E744D0"/>
    <w:rsid w:val="00E80BB0"/>
    <w:rsid w:val="00E80F61"/>
    <w:rsid w:val="00E9706F"/>
    <w:rsid w:val="00EA27D9"/>
    <w:rsid w:val="00EF1C5D"/>
    <w:rsid w:val="00EF283F"/>
    <w:rsid w:val="00F03851"/>
    <w:rsid w:val="00F173F8"/>
    <w:rsid w:val="00F206AF"/>
    <w:rsid w:val="00F24868"/>
    <w:rsid w:val="00F30332"/>
    <w:rsid w:val="00F35203"/>
    <w:rsid w:val="00F6174F"/>
    <w:rsid w:val="00F70F69"/>
    <w:rsid w:val="00F7273A"/>
    <w:rsid w:val="00F86B15"/>
    <w:rsid w:val="00F95AE0"/>
    <w:rsid w:val="00FD1266"/>
    <w:rsid w:val="00FE2D4E"/>
    <w:rsid w:val="00FE3427"/>
    <w:rsid w:val="00FF40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0D4"/>
    <w:rPr>
      <w:sz w:val="24"/>
      <w:szCs w:val="24"/>
      <w:lang w:val="fr-FR" w:eastAsia="zh-CN"/>
    </w:rPr>
  </w:style>
  <w:style w:type="paragraph" w:styleId="Heading2">
    <w:name w:val="heading 2"/>
    <w:basedOn w:val="Normal"/>
    <w:next w:val="Normal"/>
    <w:qFormat/>
    <w:rsid w:val="00FF40D4"/>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st">
    <w:name w:val="just"/>
    <w:basedOn w:val="Normal"/>
    <w:rsid w:val="00FF40D4"/>
    <w:pPr>
      <w:spacing w:after="15"/>
      <w:jc w:val="both"/>
    </w:pPr>
    <w:rPr>
      <w:rFonts w:eastAsia="Times New Roman"/>
      <w:lang w:val="en-US" w:eastAsia="en-US"/>
    </w:rPr>
  </w:style>
  <w:style w:type="character" w:customStyle="1" w:styleId="fsn1">
    <w:name w:val="fsn1"/>
    <w:rsid w:val="00FF40D4"/>
    <w:rPr>
      <w:sz w:val="24"/>
      <w:szCs w:val="24"/>
    </w:rPr>
  </w:style>
  <w:style w:type="paragraph" w:styleId="Header">
    <w:name w:val="header"/>
    <w:basedOn w:val="Normal"/>
    <w:rsid w:val="00EA27D9"/>
    <w:pPr>
      <w:tabs>
        <w:tab w:val="center" w:pos="4320"/>
        <w:tab w:val="right" w:pos="8640"/>
      </w:tabs>
    </w:pPr>
  </w:style>
  <w:style w:type="paragraph" w:styleId="Footer">
    <w:name w:val="footer"/>
    <w:basedOn w:val="Normal"/>
    <w:rsid w:val="00EA27D9"/>
    <w:pPr>
      <w:tabs>
        <w:tab w:val="center" w:pos="4320"/>
        <w:tab w:val="right" w:pos="8640"/>
      </w:tabs>
    </w:pPr>
  </w:style>
  <w:style w:type="paragraph" w:styleId="FootnoteText">
    <w:name w:val="footnote text"/>
    <w:basedOn w:val="Normal"/>
    <w:link w:val="FootnoteTextChar"/>
    <w:semiHidden/>
    <w:rsid w:val="00204E7D"/>
    <w:rPr>
      <w:sz w:val="20"/>
      <w:szCs w:val="20"/>
    </w:rPr>
  </w:style>
  <w:style w:type="character" w:styleId="FootnoteReference">
    <w:name w:val="footnote reference"/>
    <w:semiHidden/>
    <w:rsid w:val="00204E7D"/>
    <w:rPr>
      <w:vertAlign w:val="superscript"/>
    </w:rPr>
  </w:style>
  <w:style w:type="character" w:styleId="PageNumber">
    <w:name w:val="page number"/>
    <w:basedOn w:val="DefaultParagraphFont"/>
    <w:rsid w:val="00726B9C"/>
  </w:style>
  <w:style w:type="paragraph" w:styleId="EndnoteText">
    <w:name w:val="endnote text"/>
    <w:basedOn w:val="Normal"/>
    <w:semiHidden/>
    <w:rsid w:val="008E34AE"/>
    <w:rPr>
      <w:sz w:val="20"/>
      <w:szCs w:val="20"/>
    </w:rPr>
  </w:style>
  <w:style w:type="character" w:styleId="EndnoteReference">
    <w:name w:val="endnote reference"/>
    <w:semiHidden/>
    <w:rsid w:val="008E34AE"/>
    <w:rPr>
      <w:vertAlign w:val="superscript"/>
    </w:rPr>
  </w:style>
  <w:style w:type="character" w:customStyle="1" w:styleId="FootnoteTextChar">
    <w:name w:val="Footnote Text Char"/>
    <w:link w:val="FootnoteText"/>
    <w:semiHidden/>
    <w:locked/>
    <w:rsid w:val="00E12451"/>
    <w:rPr>
      <w:rFonts w:eastAsia="SimSun"/>
      <w:lang w:val="fr-FR" w:eastAsia="zh-CN" w:bidi="ar-SA"/>
    </w:rPr>
  </w:style>
  <w:style w:type="paragraph" w:styleId="BalloonText">
    <w:name w:val="Balloon Text"/>
    <w:basedOn w:val="Normal"/>
    <w:semiHidden/>
    <w:rsid w:val="00735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2285</Words>
  <Characters>13026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ADVANCED UNEDITED VERSION</vt:lpstr>
    </vt:vector>
  </TitlesOfParts>
  <Company>International Computing Centre</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UNEDITED VERSION</dc:title>
  <dc:subject/>
  <dc:creator>ugo cedrangolo</dc:creator>
  <cp:keywords/>
  <dc:description/>
  <cp:lastModifiedBy>csd</cp:lastModifiedBy>
  <cp:revision>2</cp:revision>
  <cp:lastPrinted>2009-11-05T16:45:00Z</cp:lastPrinted>
  <dcterms:created xsi:type="dcterms:W3CDTF">2009-12-17T15:15:00Z</dcterms:created>
  <dcterms:modified xsi:type="dcterms:W3CDTF">2009-12-17T15:15:00Z</dcterms:modified>
</cp:coreProperties>
</file>