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6049CC" w:rsidRDefault="006049CC" w:rsidP="00DC18BF">
            <w:pPr>
              <w:spacing w:line="240" w:lineRule="atLeast"/>
              <w:jc w:val="right"/>
              <w:rPr>
                <w:sz w:val="20"/>
                <w:szCs w:val="21"/>
              </w:rPr>
            </w:pPr>
            <w:r w:rsidRPr="006049CC">
              <w:rPr>
                <w:sz w:val="40"/>
                <w:szCs w:val="21"/>
              </w:rPr>
              <w:t>CAT</w:t>
            </w:r>
            <w:r>
              <w:rPr>
                <w:sz w:val="20"/>
                <w:szCs w:val="21"/>
              </w:rPr>
              <w:t>/C/65/D/811/2017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6049CC" w:rsidRPr="006049CC" w:rsidRDefault="00494EB8" w:rsidP="006049CC">
            <w:pPr>
              <w:spacing w:before="240"/>
              <w:rPr>
                <w:sz w:val="20"/>
              </w:rPr>
            </w:pPr>
            <w:r w:rsidRPr="00F124C6">
              <w:rPr>
                <w:sz w:val="20"/>
              </w:rPr>
              <w:t>Distr</w:t>
            </w:r>
            <w:r w:rsidRPr="006049CC">
              <w:rPr>
                <w:sz w:val="20"/>
              </w:rPr>
              <w:t>.:</w:t>
            </w:r>
            <w:r w:rsidR="006049CC" w:rsidRPr="006049CC">
              <w:rPr>
                <w:sz w:val="20"/>
              </w:rPr>
              <w:t xml:space="preserve"> General</w:t>
            </w:r>
          </w:p>
          <w:p w:rsidR="00494EB8" w:rsidRPr="006049CC" w:rsidRDefault="006049CC" w:rsidP="006049CC">
            <w:pPr>
              <w:spacing w:line="240" w:lineRule="atLeast"/>
              <w:rPr>
                <w:sz w:val="20"/>
              </w:rPr>
            </w:pPr>
            <w:r w:rsidRPr="006049CC">
              <w:rPr>
                <w:sz w:val="20"/>
              </w:rPr>
              <w:t>22 January 2019</w:t>
            </w:r>
          </w:p>
          <w:p w:rsidR="00494EB8" w:rsidRPr="006049CC" w:rsidRDefault="00494EB8" w:rsidP="00DC18BF">
            <w:pPr>
              <w:spacing w:line="240" w:lineRule="atLeast"/>
              <w:rPr>
                <w:sz w:val="20"/>
              </w:rPr>
            </w:pPr>
            <w:r w:rsidRPr="006049CC">
              <w:rPr>
                <w:sz w:val="20"/>
              </w:rPr>
              <w:t>Chinese</w:t>
            </w:r>
          </w:p>
          <w:p w:rsidR="00494EB8" w:rsidRPr="00F124C6" w:rsidRDefault="00494EB8" w:rsidP="00DC18BF">
            <w:pPr>
              <w:spacing w:line="240" w:lineRule="atLeast"/>
            </w:pPr>
            <w:r w:rsidRPr="006049CC">
              <w:rPr>
                <w:sz w:val="20"/>
              </w:rPr>
              <w:t xml:space="preserve">Original: </w:t>
            </w:r>
            <w:r w:rsidR="006049CC" w:rsidRPr="006049CC">
              <w:rPr>
                <w:sz w:val="20"/>
              </w:rPr>
              <w:t>French</w:t>
            </w:r>
          </w:p>
        </w:tc>
      </w:tr>
    </w:tbl>
    <w:p w:rsidR="00112807" w:rsidRPr="00112807" w:rsidRDefault="00112807" w:rsidP="00112807">
      <w:pPr>
        <w:spacing w:before="120"/>
        <w:rPr>
          <w:rFonts w:eastAsia="黑体"/>
          <w:sz w:val="24"/>
          <w:szCs w:val="24"/>
        </w:rPr>
      </w:pPr>
      <w:r w:rsidRPr="00112807">
        <w:rPr>
          <w:rFonts w:ascii="宋体" w:eastAsia="黑体" w:hAnsi="宋体" w:cs="宋体" w:hint="eastAsia"/>
          <w:sz w:val="24"/>
          <w:szCs w:val="24"/>
        </w:rPr>
        <w:t>禁止酷刑委员会</w:t>
      </w:r>
    </w:p>
    <w:p w:rsidR="00112807" w:rsidRPr="00967BC9" w:rsidRDefault="00112807" w:rsidP="00112807">
      <w:pPr>
        <w:pStyle w:val="HChGC"/>
        <w:rPr>
          <w:sz w:val="20"/>
        </w:rPr>
      </w:pPr>
      <w:r w:rsidRPr="00967BC9">
        <w:tab/>
      </w:r>
      <w:r w:rsidRPr="00967BC9">
        <w:tab/>
      </w:r>
      <w:r w:rsidRPr="00967BC9">
        <w:rPr>
          <w:rFonts w:hint="eastAsia"/>
        </w:rPr>
        <w:t>委员会根据《公约》第</w:t>
      </w:r>
      <w:r w:rsidRPr="00967BC9">
        <w:t>22</w:t>
      </w:r>
      <w:r w:rsidRPr="00967BC9">
        <w:rPr>
          <w:rFonts w:hint="eastAsia"/>
        </w:rPr>
        <w:t>条通过的关于第</w:t>
      </w:r>
      <w:r w:rsidRPr="00967BC9">
        <w:t>811/2017</w:t>
      </w:r>
      <w:r w:rsidRPr="00967BC9">
        <w:rPr>
          <w:rFonts w:hint="eastAsia"/>
        </w:rPr>
        <w:t>号来文的决定</w:t>
      </w:r>
      <w:r w:rsidRPr="001625C1">
        <w:rPr>
          <w:rStyle w:val="a8"/>
          <w:rFonts w:eastAsia="宋体"/>
          <w:spacing w:val="6"/>
          <w:sz w:val="28"/>
          <w:vertAlign w:val="baseline"/>
        </w:rPr>
        <w:footnoteReference w:customMarkFollows="1" w:id="2"/>
        <w:t>*</w:t>
      </w:r>
      <w:r w:rsidR="001625C1" w:rsidRPr="001625C1">
        <w:rPr>
          <w:rStyle w:val="SingleTxtGCChar"/>
          <w:spacing w:val="12"/>
          <w:sz w:val="28"/>
          <w:szCs w:val="28"/>
        </w:rPr>
        <w:t xml:space="preserve"> </w:t>
      </w:r>
      <w:r w:rsidRPr="001625C1">
        <w:rPr>
          <w:rStyle w:val="a8"/>
          <w:rFonts w:eastAsia="宋体"/>
          <w:spacing w:val="6"/>
          <w:sz w:val="28"/>
          <w:vertAlign w:val="baseline"/>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1842"/>
        <w:gridCol w:w="5103"/>
      </w:tblGrid>
      <w:tr w:rsidR="005C4D25" w:rsidRPr="005449F5" w:rsidTr="005C387E">
        <w:tc>
          <w:tcPr>
            <w:tcW w:w="1842" w:type="dxa"/>
            <w:shd w:val="clear" w:color="auto" w:fill="auto"/>
          </w:tcPr>
          <w:p w:rsidR="005C4D25" w:rsidRPr="00AA2386" w:rsidRDefault="005C4D25" w:rsidP="00AA2386">
            <w:pPr>
              <w:pStyle w:val="SingleTxtG"/>
              <w:spacing w:line="320" w:lineRule="atLeast"/>
              <w:ind w:left="6" w:right="0"/>
              <w:jc w:val="left"/>
              <w:rPr>
                <w:rFonts w:eastAsia="楷体"/>
                <w:sz w:val="21"/>
                <w:szCs w:val="21"/>
              </w:rPr>
            </w:pPr>
            <w:r w:rsidRPr="00AA2386">
              <w:rPr>
                <w:rFonts w:eastAsia="楷体"/>
                <w:sz w:val="21"/>
                <w:szCs w:val="21"/>
                <w:lang w:val="en-US"/>
              </w:rPr>
              <w:t>提交人：</w:t>
            </w:r>
          </w:p>
        </w:tc>
        <w:tc>
          <w:tcPr>
            <w:tcW w:w="5103" w:type="dxa"/>
            <w:shd w:val="clear" w:color="auto" w:fill="auto"/>
          </w:tcPr>
          <w:p w:rsidR="005C4D25" w:rsidRPr="00AA2386" w:rsidRDefault="005C4D25" w:rsidP="00AA2386">
            <w:pPr>
              <w:pStyle w:val="SingleTxtG"/>
              <w:spacing w:line="320" w:lineRule="atLeast"/>
              <w:ind w:left="6" w:right="0"/>
              <w:jc w:val="left"/>
              <w:rPr>
                <w:rFonts w:asciiTheme="majorBidi" w:eastAsiaTheme="minorEastAsia" w:hAnsiTheme="majorBidi" w:cstheme="majorBidi"/>
                <w:sz w:val="21"/>
                <w:szCs w:val="21"/>
              </w:rPr>
            </w:pPr>
            <w:r w:rsidRPr="00AA2386">
              <w:rPr>
                <w:rFonts w:eastAsiaTheme="minorEastAsia"/>
                <w:sz w:val="21"/>
                <w:szCs w:val="21"/>
                <w:lang w:val="en-US"/>
              </w:rPr>
              <w:t>M.G.</w:t>
            </w:r>
            <w:r w:rsidR="00AA2386" w:rsidRPr="00AA2386">
              <w:rPr>
                <w:rFonts w:eastAsiaTheme="minorEastAsia"/>
                <w:sz w:val="21"/>
                <w:szCs w:val="21"/>
                <w:lang w:val="en-US"/>
              </w:rPr>
              <w:t xml:space="preserve"> </w:t>
            </w:r>
            <w:r w:rsidRPr="00AA2386">
              <w:rPr>
                <w:rFonts w:eastAsiaTheme="minorEastAsia"/>
                <w:sz w:val="21"/>
                <w:szCs w:val="21"/>
                <w:lang w:val="en-US"/>
              </w:rPr>
              <w:t>(</w:t>
            </w:r>
            <w:r w:rsidRPr="00AA2386">
              <w:rPr>
                <w:rFonts w:eastAsiaTheme="minorEastAsia" w:hint="eastAsia"/>
                <w:sz w:val="21"/>
                <w:szCs w:val="21"/>
                <w:lang w:val="en-US"/>
              </w:rPr>
              <w:t>由律师</w:t>
            </w:r>
            <w:r w:rsidRPr="00AA2386">
              <w:rPr>
                <w:rFonts w:eastAsiaTheme="minorEastAsia"/>
                <w:sz w:val="21"/>
                <w:szCs w:val="21"/>
                <w:lang w:val="en-US"/>
              </w:rPr>
              <w:t>Boris Wijkström</w:t>
            </w:r>
            <w:r w:rsidRPr="00AA2386">
              <w:rPr>
                <w:rFonts w:eastAsiaTheme="minorEastAsia" w:hint="eastAsia"/>
                <w:sz w:val="21"/>
                <w:szCs w:val="21"/>
                <w:lang w:val="en-US"/>
              </w:rPr>
              <w:t>和</w:t>
            </w:r>
            <w:r w:rsidRPr="00AA2386">
              <w:rPr>
                <w:rFonts w:asciiTheme="majorBidi" w:eastAsiaTheme="minorEastAsia" w:hAnsiTheme="majorBidi" w:cstheme="majorBidi"/>
                <w:sz w:val="21"/>
                <w:szCs w:val="21"/>
              </w:rPr>
              <w:t>Gabriella Tau</w:t>
            </w:r>
            <w:r w:rsidRPr="00AA2386">
              <w:rPr>
                <w:rFonts w:asciiTheme="majorBidi" w:eastAsiaTheme="minorEastAsia" w:hAnsiTheme="majorBidi" w:cstheme="majorBidi" w:hint="eastAsia"/>
                <w:sz w:val="21"/>
                <w:szCs w:val="21"/>
              </w:rPr>
              <w:t>代理</w:t>
            </w:r>
            <w:r w:rsidRPr="00AA2386">
              <w:rPr>
                <w:rFonts w:asciiTheme="majorBidi" w:eastAsiaTheme="minorEastAsia" w:hAnsiTheme="majorBidi" w:cstheme="majorBidi"/>
                <w:sz w:val="21"/>
                <w:szCs w:val="21"/>
              </w:rPr>
              <w:t>)</w:t>
            </w:r>
          </w:p>
        </w:tc>
      </w:tr>
      <w:tr w:rsidR="005C4D25" w:rsidTr="005C387E">
        <w:tc>
          <w:tcPr>
            <w:tcW w:w="1842" w:type="dxa"/>
            <w:shd w:val="clear" w:color="auto" w:fill="auto"/>
          </w:tcPr>
          <w:p w:rsidR="005C4D25" w:rsidRPr="00AA2386" w:rsidRDefault="005C4D25" w:rsidP="00AA2386">
            <w:pPr>
              <w:pStyle w:val="SingleTxtG"/>
              <w:spacing w:line="320" w:lineRule="atLeast"/>
              <w:ind w:left="6" w:right="0"/>
              <w:jc w:val="left"/>
              <w:rPr>
                <w:rFonts w:asciiTheme="majorBidi" w:hAnsiTheme="majorBidi" w:cstheme="majorBidi"/>
                <w:sz w:val="21"/>
                <w:szCs w:val="21"/>
              </w:rPr>
            </w:pPr>
            <w:r w:rsidRPr="00AA2386">
              <w:rPr>
                <w:rFonts w:asciiTheme="majorBidi" w:eastAsia="楷体" w:hAnsiTheme="majorBidi" w:cstheme="majorBidi" w:hint="eastAsia"/>
                <w:sz w:val="21"/>
                <w:szCs w:val="21"/>
              </w:rPr>
              <w:t>据称受害人：</w:t>
            </w:r>
          </w:p>
        </w:tc>
        <w:tc>
          <w:tcPr>
            <w:tcW w:w="5103" w:type="dxa"/>
            <w:shd w:val="clear" w:color="auto" w:fill="auto"/>
          </w:tcPr>
          <w:p w:rsidR="005C4D25" w:rsidRPr="00AA2386" w:rsidRDefault="005C4D25" w:rsidP="00AA2386">
            <w:pPr>
              <w:pStyle w:val="SingleTxtG"/>
              <w:spacing w:line="320" w:lineRule="atLeast"/>
              <w:ind w:left="6" w:right="0"/>
              <w:jc w:val="left"/>
              <w:rPr>
                <w:rFonts w:asciiTheme="majorBidi" w:eastAsiaTheme="minorEastAsia" w:hAnsiTheme="majorBidi" w:cstheme="majorBidi"/>
                <w:sz w:val="21"/>
                <w:szCs w:val="21"/>
              </w:rPr>
            </w:pPr>
            <w:r w:rsidRPr="00AA2386">
              <w:rPr>
                <w:rFonts w:asciiTheme="majorBidi" w:eastAsiaTheme="minorEastAsia" w:hAnsiTheme="majorBidi" w:cstheme="majorBidi" w:hint="eastAsia"/>
                <w:sz w:val="21"/>
                <w:szCs w:val="21"/>
              </w:rPr>
              <w:t>申诉人</w:t>
            </w:r>
          </w:p>
        </w:tc>
      </w:tr>
      <w:tr w:rsidR="005C4D25" w:rsidTr="005C387E">
        <w:tc>
          <w:tcPr>
            <w:tcW w:w="1842" w:type="dxa"/>
            <w:shd w:val="clear" w:color="auto" w:fill="auto"/>
          </w:tcPr>
          <w:p w:rsidR="005C4D25" w:rsidRPr="00AA2386" w:rsidRDefault="005C4D25" w:rsidP="00AA2386">
            <w:pPr>
              <w:pStyle w:val="SingleTxtG"/>
              <w:spacing w:line="320" w:lineRule="atLeast"/>
              <w:ind w:left="6" w:right="0"/>
              <w:jc w:val="left"/>
              <w:rPr>
                <w:rFonts w:asciiTheme="majorBidi" w:hAnsiTheme="majorBidi" w:cstheme="majorBidi"/>
                <w:sz w:val="21"/>
                <w:szCs w:val="21"/>
              </w:rPr>
            </w:pPr>
            <w:r w:rsidRPr="00AA2386">
              <w:rPr>
                <w:rFonts w:asciiTheme="majorBidi" w:eastAsia="楷体" w:hAnsiTheme="majorBidi" w:cstheme="majorBidi" w:hint="eastAsia"/>
                <w:sz w:val="21"/>
                <w:szCs w:val="21"/>
              </w:rPr>
              <w:t>缔约国：</w:t>
            </w:r>
          </w:p>
        </w:tc>
        <w:tc>
          <w:tcPr>
            <w:tcW w:w="5103" w:type="dxa"/>
            <w:shd w:val="clear" w:color="auto" w:fill="auto"/>
          </w:tcPr>
          <w:p w:rsidR="005C4D25" w:rsidRPr="00AA2386" w:rsidRDefault="005C4D25" w:rsidP="00AA2386">
            <w:pPr>
              <w:pStyle w:val="SingleTxtG"/>
              <w:spacing w:line="320" w:lineRule="atLeast"/>
              <w:ind w:left="6" w:right="0"/>
              <w:jc w:val="left"/>
              <w:rPr>
                <w:rFonts w:asciiTheme="majorBidi" w:eastAsiaTheme="minorEastAsia" w:hAnsiTheme="majorBidi" w:cstheme="majorBidi"/>
                <w:sz w:val="21"/>
                <w:szCs w:val="21"/>
              </w:rPr>
            </w:pPr>
            <w:r w:rsidRPr="00AA2386">
              <w:rPr>
                <w:rFonts w:asciiTheme="majorBidi" w:eastAsiaTheme="minorEastAsia" w:hAnsiTheme="majorBidi" w:cstheme="majorBidi" w:hint="eastAsia"/>
                <w:sz w:val="21"/>
                <w:szCs w:val="21"/>
              </w:rPr>
              <w:t>瑞士</w:t>
            </w:r>
          </w:p>
        </w:tc>
      </w:tr>
      <w:tr w:rsidR="005C4D25" w:rsidTr="005C387E">
        <w:tc>
          <w:tcPr>
            <w:tcW w:w="1842" w:type="dxa"/>
            <w:shd w:val="clear" w:color="auto" w:fill="auto"/>
          </w:tcPr>
          <w:p w:rsidR="005C4D25" w:rsidRPr="00AA2386" w:rsidRDefault="005C4D25" w:rsidP="00AA2386">
            <w:pPr>
              <w:pStyle w:val="SingleTxtG"/>
              <w:spacing w:line="320" w:lineRule="atLeast"/>
              <w:ind w:left="6" w:right="0"/>
              <w:jc w:val="left"/>
              <w:rPr>
                <w:rFonts w:asciiTheme="majorBidi" w:hAnsiTheme="majorBidi" w:cstheme="majorBidi"/>
                <w:sz w:val="21"/>
                <w:szCs w:val="21"/>
              </w:rPr>
            </w:pPr>
            <w:r w:rsidRPr="00AA2386">
              <w:rPr>
                <w:rFonts w:asciiTheme="majorBidi" w:eastAsia="楷体" w:hAnsiTheme="majorBidi" w:cstheme="majorBidi"/>
                <w:sz w:val="21"/>
                <w:szCs w:val="21"/>
              </w:rPr>
              <w:t>申诉日期：</w:t>
            </w:r>
          </w:p>
        </w:tc>
        <w:tc>
          <w:tcPr>
            <w:tcW w:w="5103" w:type="dxa"/>
            <w:shd w:val="clear" w:color="auto" w:fill="auto"/>
          </w:tcPr>
          <w:p w:rsidR="005C4D25" w:rsidRPr="00AA2386" w:rsidRDefault="005C4D25" w:rsidP="00AA2386">
            <w:pPr>
              <w:pStyle w:val="SingleTxtG"/>
              <w:spacing w:line="320" w:lineRule="atLeast"/>
              <w:ind w:left="6" w:right="0"/>
              <w:jc w:val="left"/>
              <w:rPr>
                <w:rFonts w:asciiTheme="majorBidi" w:eastAsiaTheme="minorEastAsia" w:hAnsiTheme="majorBidi" w:cstheme="majorBidi"/>
                <w:sz w:val="21"/>
                <w:szCs w:val="21"/>
              </w:rPr>
            </w:pPr>
            <w:r w:rsidRPr="00AA2386">
              <w:rPr>
                <w:rFonts w:asciiTheme="majorBidi" w:eastAsiaTheme="minorEastAsia" w:hAnsiTheme="majorBidi" w:cstheme="majorBidi"/>
                <w:sz w:val="21"/>
                <w:szCs w:val="21"/>
              </w:rPr>
              <w:t>2017</w:t>
            </w:r>
            <w:r w:rsidRPr="00AA2386">
              <w:rPr>
                <w:rFonts w:asciiTheme="majorBidi" w:eastAsiaTheme="minorEastAsia" w:hAnsiTheme="majorBidi" w:cstheme="majorBidi"/>
                <w:sz w:val="21"/>
                <w:szCs w:val="21"/>
              </w:rPr>
              <w:t>年</w:t>
            </w:r>
            <w:r w:rsidRPr="00AA2386">
              <w:rPr>
                <w:rFonts w:asciiTheme="majorBidi" w:eastAsiaTheme="minorEastAsia" w:hAnsiTheme="majorBidi" w:cstheme="majorBidi"/>
                <w:sz w:val="21"/>
                <w:szCs w:val="21"/>
              </w:rPr>
              <w:t>3</w:t>
            </w:r>
            <w:r w:rsidRPr="00AA2386">
              <w:rPr>
                <w:rFonts w:asciiTheme="majorBidi" w:eastAsiaTheme="minorEastAsia" w:hAnsiTheme="majorBidi" w:cstheme="majorBidi"/>
                <w:sz w:val="21"/>
                <w:szCs w:val="21"/>
              </w:rPr>
              <w:t>月</w:t>
            </w:r>
            <w:r w:rsidRPr="00AA2386">
              <w:rPr>
                <w:rFonts w:asciiTheme="majorBidi" w:eastAsiaTheme="minorEastAsia" w:hAnsiTheme="majorBidi" w:cstheme="majorBidi"/>
                <w:sz w:val="21"/>
                <w:szCs w:val="21"/>
              </w:rPr>
              <w:t>3</w:t>
            </w:r>
            <w:r w:rsidRPr="00AA2386">
              <w:rPr>
                <w:rFonts w:asciiTheme="majorBidi" w:eastAsiaTheme="minorEastAsia" w:hAnsiTheme="majorBidi" w:cstheme="majorBidi"/>
                <w:sz w:val="21"/>
                <w:szCs w:val="21"/>
              </w:rPr>
              <w:t>日</w:t>
            </w:r>
            <w:r w:rsidRPr="00AA2386">
              <w:rPr>
                <w:rFonts w:asciiTheme="majorBidi" w:eastAsiaTheme="minorEastAsia" w:hAnsiTheme="majorBidi" w:cstheme="majorBidi"/>
                <w:sz w:val="21"/>
                <w:szCs w:val="21"/>
              </w:rPr>
              <w:t>(</w:t>
            </w:r>
            <w:r w:rsidRPr="00AA2386">
              <w:rPr>
                <w:rFonts w:asciiTheme="majorBidi" w:eastAsiaTheme="minorEastAsia" w:hAnsiTheme="majorBidi" w:cstheme="majorBidi"/>
                <w:sz w:val="21"/>
                <w:szCs w:val="21"/>
              </w:rPr>
              <w:t>首次提交</w:t>
            </w:r>
            <w:r w:rsidRPr="00AA2386">
              <w:rPr>
                <w:rFonts w:asciiTheme="majorBidi" w:eastAsiaTheme="minorEastAsia" w:hAnsiTheme="majorBidi" w:cstheme="majorBidi"/>
                <w:sz w:val="21"/>
                <w:szCs w:val="21"/>
              </w:rPr>
              <w:t>)</w:t>
            </w:r>
          </w:p>
        </w:tc>
      </w:tr>
      <w:tr w:rsidR="005C4D25" w:rsidTr="005C387E">
        <w:tc>
          <w:tcPr>
            <w:tcW w:w="1842" w:type="dxa"/>
            <w:shd w:val="clear" w:color="auto" w:fill="auto"/>
          </w:tcPr>
          <w:p w:rsidR="005C4D25" w:rsidRPr="00AA2386" w:rsidRDefault="005C4D25" w:rsidP="00AA2386">
            <w:pPr>
              <w:pStyle w:val="SingleTxtG"/>
              <w:spacing w:line="320" w:lineRule="atLeast"/>
              <w:ind w:left="6" w:right="0"/>
              <w:jc w:val="left"/>
              <w:rPr>
                <w:rFonts w:asciiTheme="majorBidi" w:hAnsiTheme="majorBidi" w:cstheme="majorBidi"/>
                <w:sz w:val="21"/>
                <w:szCs w:val="21"/>
              </w:rPr>
            </w:pPr>
            <w:r w:rsidRPr="00AA2386">
              <w:rPr>
                <w:rFonts w:asciiTheme="majorBidi" w:eastAsia="楷体" w:hAnsiTheme="majorBidi" w:cstheme="majorBidi"/>
                <w:sz w:val="21"/>
                <w:szCs w:val="21"/>
              </w:rPr>
              <w:t>本决定日期：</w:t>
            </w:r>
          </w:p>
        </w:tc>
        <w:tc>
          <w:tcPr>
            <w:tcW w:w="5103" w:type="dxa"/>
            <w:shd w:val="clear" w:color="auto" w:fill="auto"/>
          </w:tcPr>
          <w:p w:rsidR="005C4D25" w:rsidRPr="00AA2386" w:rsidRDefault="005C4D25" w:rsidP="00AA2386">
            <w:pPr>
              <w:pStyle w:val="SingleTxtG"/>
              <w:spacing w:line="320" w:lineRule="atLeast"/>
              <w:ind w:left="6" w:right="0"/>
              <w:jc w:val="left"/>
              <w:rPr>
                <w:rFonts w:asciiTheme="majorBidi" w:eastAsiaTheme="minorEastAsia" w:hAnsiTheme="majorBidi" w:cstheme="majorBidi"/>
                <w:sz w:val="21"/>
                <w:szCs w:val="21"/>
              </w:rPr>
            </w:pPr>
            <w:r w:rsidRPr="00AA2386">
              <w:rPr>
                <w:rFonts w:asciiTheme="majorBidi" w:eastAsiaTheme="minorEastAsia" w:hAnsiTheme="majorBidi" w:cstheme="majorBidi"/>
                <w:sz w:val="21"/>
                <w:szCs w:val="21"/>
              </w:rPr>
              <w:t>2018</w:t>
            </w:r>
            <w:r w:rsidRPr="00AA2386">
              <w:rPr>
                <w:rFonts w:asciiTheme="majorBidi" w:eastAsiaTheme="minorEastAsia" w:hAnsiTheme="majorBidi" w:cstheme="majorBidi"/>
                <w:sz w:val="21"/>
                <w:szCs w:val="21"/>
              </w:rPr>
              <w:t>年</w:t>
            </w:r>
            <w:r w:rsidRPr="00AA2386">
              <w:rPr>
                <w:rFonts w:asciiTheme="majorBidi" w:eastAsiaTheme="minorEastAsia" w:hAnsiTheme="majorBidi" w:cstheme="majorBidi"/>
                <w:sz w:val="21"/>
                <w:szCs w:val="21"/>
              </w:rPr>
              <w:t>12</w:t>
            </w:r>
            <w:r w:rsidRPr="00AA2386">
              <w:rPr>
                <w:rFonts w:asciiTheme="majorBidi" w:eastAsiaTheme="minorEastAsia" w:hAnsiTheme="majorBidi" w:cstheme="majorBidi"/>
                <w:sz w:val="21"/>
                <w:szCs w:val="21"/>
              </w:rPr>
              <w:t>月</w:t>
            </w:r>
            <w:r w:rsidRPr="00AA2386">
              <w:rPr>
                <w:rFonts w:asciiTheme="majorBidi" w:eastAsiaTheme="minorEastAsia" w:hAnsiTheme="majorBidi" w:cstheme="majorBidi"/>
                <w:sz w:val="21"/>
                <w:szCs w:val="21"/>
              </w:rPr>
              <w:t>7</w:t>
            </w:r>
            <w:r w:rsidRPr="00AA2386">
              <w:rPr>
                <w:rFonts w:asciiTheme="majorBidi" w:eastAsiaTheme="minorEastAsia" w:hAnsiTheme="majorBidi" w:cstheme="majorBidi"/>
                <w:sz w:val="21"/>
                <w:szCs w:val="21"/>
              </w:rPr>
              <w:t>日</w:t>
            </w:r>
          </w:p>
        </w:tc>
      </w:tr>
      <w:tr w:rsidR="005C4D25" w:rsidTr="005C387E">
        <w:tc>
          <w:tcPr>
            <w:tcW w:w="1842" w:type="dxa"/>
            <w:shd w:val="clear" w:color="auto" w:fill="auto"/>
          </w:tcPr>
          <w:p w:rsidR="005C4D25" w:rsidRPr="00AA2386" w:rsidRDefault="005C4D25" w:rsidP="00AA2386">
            <w:pPr>
              <w:pStyle w:val="SingleTxtG"/>
              <w:spacing w:line="320" w:lineRule="atLeast"/>
              <w:ind w:left="6" w:right="0"/>
              <w:jc w:val="left"/>
              <w:rPr>
                <w:rFonts w:asciiTheme="majorBidi" w:hAnsiTheme="majorBidi" w:cstheme="majorBidi"/>
                <w:sz w:val="21"/>
                <w:szCs w:val="21"/>
              </w:rPr>
            </w:pPr>
            <w:r w:rsidRPr="00AA2386">
              <w:rPr>
                <w:rFonts w:asciiTheme="majorBidi" w:eastAsia="楷体" w:hAnsiTheme="majorBidi" w:cstheme="majorBidi"/>
                <w:sz w:val="21"/>
                <w:szCs w:val="21"/>
              </w:rPr>
              <w:t>事由：</w:t>
            </w:r>
          </w:p>
        </w:tc>
        <w:tc>
          <w:tcPr>
            <w:tcW w:w="5103" w:type="dxa"/>
            <w:shd w:val="clear" w:color="auto" w:fill="auto"/>
          </w:tcPr>
          <w:p w:rsidR="005C4D25" w:rsidRPr="00AA2386" w:rsidRDefault="005C4D25" w:rsidP="00AA2386">
            <w:pPr>
              <w:pStyle w:val="SingleTxtG"/>
              <w:spacing w:line="320" w:lineRule="atLeast"/>
              <w:ind w:left="6" w:right="0"/>
              <w:jc w:val="left"/>
              <w:rPr>
                <w:rFonts w:asciiTheme="majorBidi" w:eastAsiaTheme="minorEastAsia" w:hAnsiTheme="majorBidi" w:cstheme="majorBidi"/>
                <w:sz w:val="21"/>
                <w:szCs w:val="21"/>
              </w:rPr>
            </w:pPr>
            <w:r w:rsidRPr="00AA2386">
              <w:rPr>
                <w:rFonts w:asciiTheme="majorBidi" w:eastAsiaTheme="minorEastAsia" w:hAnsiTheme="majorBidi" w:cstheme="majorBidi"/>
                <w:sz w:val="21"/>
                <w:szCs w:val="21"/>
              </w:rPr>
              <w:t>驱逐到厄立特里亚</w:t>
            </w:r>
          </w:p>
        </w:tc>
      </w:tr>
      <w:tr w:rsidR="005C4D25" w:rsidRPr="005449F5" w:rsidTr="005C387E">
        <w:tc>
          <w:tcPr>
            <w:tcW w:w="1842" w:type="dxa"/>
            <w:shd w:val="clear" w:color="auto" w:fill="auto"/>
          </w:tcPr>
          <w:p w:rsidR="005C4D25" w:rsidRPr="00AA2386" w:rsidRDefault="005C4D25" w:rsidP="00AA2386">
            <w:pPr>
              <w:pStyle w:val="SingleTxtG"/>
              <w:spacing w:line="320" w:lineRule="atLeast"/>
              <w:ind w:left="6" w:right="0"/>
              <w:jc w:val="left"/>
              <w:rPr>
                <w:rFonts w:asciiTheme="majorBidi" w:hAnsiTheme="majorBidi" w:cstheme="majorBidi"/>
                <w:sz w:val="21"/>
                <w:szCs w:val="21"/>
              </w:rPr>
            </w:pPr>
            <w:r w:rsidRPr="00AA2386">
              <w:rPr>
                <w:rFonts w:asciiTheme="majorBidi" w:eastAsia="楷体" w:hAnsiTheme="majorBidi" w:cstheme="majorBidi"/>
                <w:sz w:val="21"/>
                <w:szCs w:val="21"/>
              </w:rPr>
              <w:t>程序性问题：</w:t>
            </w:r>
          </w:p>
        </w:tc>
        <w:tc>
          <w:tcPr>
            <w:tcW w:w="5103" w:type="dxa"/>
            <w:shd w:val="clear" w:color="auto" w:fill="auto"/>
          </w:tcPr>
          <w:p w:rsidR="005C4D25" w:rsidRPr="00AA2386" w:rsidRDefault="005C4D25" w:rsidP="00AA2386">
            <w:pPr>
              <w:pStyle w:val="SingleTxtG"/>
              <w:spacing w:line="320" w:lineRule="atLeast"/>
              <w:ind w:left="6" w:right="0"/>
              <w:jc w:val="left"/>
              <w:rPr>
                <w:rFonts w:asciiTheme="majorBidi" w:eastAsiaTheme="minorEastAsia" w:hAnsiTheme="majorBidi" w:cstheme="majorBidi"/>
                <w:sz w:val="21"/>
                <w:szCs w:val="21"/>
              </w:rPr>
            </w:pPr>
            <w:r w:rsidRPr="00AA2386">
              <w:rPr>
                <w:rFonts w:asciiTheme="majorBidi" w:eastAsiaTheme="minorEastAsia" w:hAnsiTheme="majorBidi" w:cstheme="majorBidi"/>
                <w:sz w:val="21"/>
                <w:szCs w:val="21"/>
              </w:rPr>
              <w:t>用尽国内补救措施</w:t>
            </w:r>
          </w:p>
        </w:tc>
      </w:tr>
      <w:tr w:rsidR="005C4D25" w:rsidRPr="005449F5" w:rsidTr="005C387E">
        <w:tc>
          <w:tcPr>
            <w:tcW w:w="1842" w:type="dxa"/>
            <w:shd w:val="clear" w:color="auto" w:fill="auto"/>
          </w:tcPr>
          <w:p w:rsidR="005C4D25" w:rsidRPr="00AA2386" w:rsidRDefault="005C4D25" w:rsidP="00AA2386">
            <w:pPr>
              <w:pStyle w:val="SingleTxtG"/>
              <w:spacing w:line="320" w:lineRule="atLeast"/>
              <w:ind w:left="6" w:right="0"/>
              <w:jc w:val="left"/>
              <w:rPr>
                <w:rFonts w:asciiTheme="majorBidi" w:hAnsiTheme="majorBidi" w:cstheme="majorBidi"/>
                <w:sz w:val="21"/>
                <w:szCs w:val="21"/>
              </w:rPr>
            </w:pPr>
            <w:r w:rsidRPr="00AA2386">
              <w:rPr>
                <w:rFonts w:asciiTheme="majorBidi" w:eastAsia="楷体" w:hAnsiTheme="majorBidi" w:cstheme="majorBidi"/>
                <w:sz w:val="21"/>
                <w:szCs w:val="21"/>
              </w:rPr>
              <w:t>实质性问题：</w:t>
            </w:r>
          </w:p>
        </w:tc>
        <w:tc>
          <w:tcPr>
            <w:tcW w:w="5103" w:type="dxa"/>
            <w:shd w:val="clear" w:color="auto" w:fill="auto"/>
          </w:tcPr>
          <w:p w:rsidR="005C4D25" w:rsidRPr="005C387E" w:rsidRDefault="005C4D25" w:rsidP="00AA2386">
            <w:pPr>
              <w:pStyle w:val="SingleTxtG"/>
              <w:spacing w:line="320" w:lineRule="atLeast"/>
              <w:ind w:left="6" w:right="0"/>
              <w:jc w:val="left"/>
              <w:rPr>
                <w:rFonts w:asciiTheme="majorBidi" w:eastAsiaTheme="minorEastAsia" w:hAnsiTheme="majorBidi" w:cstheme="majorBidi"/>
                <w:spacing w:val="-6"/>
                <w:sz w:val="21"/>
                <w:szCs w:val="21"/>
              </w:rPr>
            </w:pPr>
            <w:r w:rsidRPr="005C387E">
              <w:rPr>
                <w:rStyle w:val="SingleTxtGCChar"/>
                <w:rFonts w:hint="eastAsia"/>
              </w:rPr>
              <w:t>遭受酷</w:t>
            </w:r>
            <w:r w:rsidRPr="005C387E">
              <w:rPr>
                <w:rFonts w:asciiTheme="majorBidi" w:eastAsiaTheme="minorEastAsia" w:hAnsiTheme="majorBidi" w:cstheme="majorBidi" w:hint="eastAsia"/>
                <w:spacing w:val="-6"/>
                <w:sz w:val="21"/>
                <w:szCs w:val="21"/>
              </w:rPr>
              <w:t>刑或残忍、不人道或有辱人格的待遇或处罚的风险</w:t>
            </w:r>
          </w:p>
        </w:tc>
      </w:tr>
      <w:tr w:rsidR="005C4D25" w:rsidTr="005C387E">
        <w:tc>
          <w:tcPr>
            <w:tcW w:w="1842" w:type="dxa"/>
            <w:shd w:val="clear" w:color="auto" w:fill="auto"/>
          </w:tcPr>
          <w:p w:rsidR="005C4D25" w:rsidRPr="00AA2386" w:rsidRDefault="005C4D25" w:rsidP="00AA2386">
            <w:pPr>
              <w:pStyle w:val="SingleTxtG"/>
              <w:spacing w:line="320" w:lineRule="atLeast"/>
              <w:ind w:left="6" w:right="0"/>
              <w:jc w:val="left"/>
              <w:rPr>
                <w:rFonts w:asciiTheme="majorBidi" w:hAnsiTheme="majorBidi" w:cstheme="majorBidi"/>
                <w:sz w:val="21"/>
                <w:szCs w:val="21"/>
              </w:rPr>
            </w:pPr>
            <w:r w:rsidRPr="00AA2386">
              <w:rPr>
                <w:rFonts w:asciiTheme="majorBidi" w:eastAsia="楷体" w:hAnsiTheme="majorBidi" w:cstheme="majorBidi"/>
                <w:sz w:val="21"/>
                <w:szCs w:val="21"/>
              </w:rPr>
              <w:t>《公约》条款：</w:t>
            </w:r>
          </w:p>
        </w:tc>
        <w:tc>
          <w:tcPr>
            <w:tcW w:w="5103" w:type="dxa"/>
            <w:shd w:val="clear" w:color="auto" w:fill="auto"/>
          </w:tcPr>
          <w:p w:rsidR="005C4D25" w:rsidRPr="00AA2386" w:rsidRDefault="005C4D25" w:rsidP="00AA2386">
            <w:pPr>
              <w:pStyle w:val="SingleTxtG"/>
              <w:spacing w:line="320" w:lineRule="atLeast"/>
              <w:ind w:left="6" w:right="0"/>
              <w:jc w:val="left"/>
              <w:rPr>
                <w:rFonts w:asciiTheme="majorBidi" w:eastAsiaTheme="minorEastAsia" w:hAnsiTheme="majorBidi" w:cstheme="majorBidi"/>
                <w:sz w:val="21"/>
                <w:szCs w:val="21"/>
              </w:rPr>
            </w:pPr>
            <w:r w:rsidRPr="00AA2386">
              <w:rPr>
                <w:rFonts w:asciiTheme="majorBidi" w:eastAsiaTheme="minorEastAsia" w:hAnsiTheme="majorBidi" w:cstheme="majorBidi" w:hint="eastAsia"/>
                <w:sz w:val="21"/>
                <w:szCs w:val="21"/>
              </w:rPr>
              <w:t>第</w:t>
            </w:r>
            <w:r w:rsidRPr="00AA2386">
              <w:rPr>
                <w:rFonts w:asciiTheme="majorBidi" w:eastAsiaTheme="minorEastAsia" w:hAnsiTheme="majorBidi" w:cstheme="majorBidi"/>
                <w:sz w:val="21"/>
                <w:szCs w:val="21"/>
              </w:rPr>
              <w:t>3</w:t>
            </w:r>
            <w:r w:rsidRPr="00AA2386">
              <w:rPr>
                <w:rFonts w:asciiTheme="majorBidi" w:eastAsiaTheme="minorEastAsia" w:hAnsiTheme="majorBidi" w:cstheme="majorBidi" w:hint="eastAsia"/>
                <w:sz w:val="21"/>
                <w:szCs w:val="21"/>
              </w:rPr>
              <w:t>和第</w:t>
            </w:r>
            <w:r w:rsidRPr="00AA2386">
              <w:rPr>
                <w:rFonts w:asciiTheme="majorBidi" w:eastAsiaTheme="minorEastAsia" w:hAnsiTheme="majorBidi" w:cstheme="majorBidi"/>
                <w:sz w:val="21"/>
                <w:szCs w:val="21"/>
              </w:rPr>
              <w:t>16</w:t>
            </w:r>
            <w:r w:rsidRPr="00AA2386">
              <w:rPr>
                <w:rFonts w:asciiTheme="majorBidi" w:eastAsiaTheme="minorEastAsia" w:hAnsiTheme="majorBidi" w:cstheme="majorBidi" w:hint="eastAsia"/>
                <w:sz w:val="21"/>
                <w:szCs w:val="21"/>
              </w:rPr>
              <w:t>条</w:t>
            </w:r>
          </w:p>
        </w:tc>
      </w:tr>
    </w:tbl>
    <w:p w:rsidR="00112807" w:rsidRPr="000D2C11" w:rsidRDefault="00112807" w:rsidP="002B1A33">
      <w:pPr>
        <w:pStyle w:val="SingleTxtGC"/>
        <w:tabs>
          <w:tab w:val="clear" w:pos="431"/>
          <w:tab w:val="clear" w:pos="1565"/>
          <w:tab w:val="left" w:pos="1701"/>
        </w:tabs>
        <w:spacing w:before="240"/>
        <w:rPr>
          <w:rFonts w:eastAsiaTheme="minorEastAsia"/>
          <w:szCs w:val="21"/>
        </w:rPr>
      </w:pPr>
      <w:r w:rsidRPr="000D2C11">
        <w:rPr>
          <w:rFonts w:eastAsiaTheme="minorEastAsia"/>
          <w:szCs w:val="21"/>
        </w:rPr>
        <w:t>1.1</w:t>
      </w:r>
      <w:r w:rsidRPr="000D2C11">
        <w:rPr>
          <w:rFonts w:eastAsiaTheme="minorEastAsia"/>
          <w:szCs w:val="21"/>
        </w:rPr>
        <w:tab/>
      </w:r>
      <w:r w:rsidRPr="000D2C11">
        <w:rPr>
          <w:rFonts w:eastAsiaTheme="minorEastAsia" w:hint="eastAsia"/>
          <w:szCs w:val="21"/>
        </w:rPr>
        <w:t>申诉人系厄立特里亚公民，生于</w:t>
      </w:r>
      <w:r w:rsidRPr="000D2C11">
        <w:rPr>
          <w:rFonts w:eastAsiaTheme="minorEastAsia"/>
          <w:szCs w:val="21"/>
        </w:rPr>
        <w:t>1989</w:t>
      </w:r>
      <w:r w:rsidRPr="000D2C11">
        <w:rPr>
          <w:rFonts w:eastAsiaTheme="minorEastAsia" w:hint="eastAsia"/>
          <w:szCs w:val="21"/>
        </w:rPr>
        <w:t>年</w:t>
      </w:r>
      <w:r w:rsidRPr="000D2C11">
        <w:rPr>
          <w:rFonts w:eastAsiaTheme="minorEastAsia"/>
          <w:szCs w:val="21"/>
        </w:rPr>
        <w:t>2</w:t>
      </w:r>
      <w:r w:rsidRPr="000D2C11">
        <w:rPr>
          <w:rFonts w:eastAsiaTheme="minorEastAsia" w:hint="eastAsia"/>
          <w:szCs w:val="21"/>
        </w:rPr>
        <w:t>月</w:t>
      </w:r>
      <w:r w:rsidRPr="000D2C11">
        <w:rPr>
          <w:rFonts w:eastAsiaTheme="minorEastAsia"/>
          <w:szCs w:val="21"/>
        </w:rPr>
        <w:t>1</w:t>
      </w:r>
      <w:r w:rsidRPr="000D2C11">
        <w:rPr>
          <w:rFonts w:eastAsiaTheme="minorEastAsia" w:hint="eastAsia"/>
          <w:szCs w:val="21"/>
        </w:rPr>
        <w:t>日。申诉人在瑞士申请庇护，但他的申请于</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3</w:t>
      </w:r>
      <w:r w:rsidRPr="000D2C11">
        <w:rPr>
          <w:rFonts w:eastAsiaTheme="minorEastAsia" w:hint="eastAsia"/>
          <w:szCs w:val="21"/>
        </w:rPr>
        <w:t>月</w:t>
      </w:r>
      <w:r w:rsidRPr="000D2C11">
        <w:rPr>
          <w:rFonts w:eastAsiaTheme="minorEastAsia"/>
          <w:szCs w:val="21"/>
        </w:rPr>
        <w:t>1</w:t>
      </w:r>
      <w:r w:rsidRPr="000D2C11">
        <w:rPr>
          <w:rFonts w:eastAsiaTheme="minorEastAsia" w:hint="eastAsia"/>
          <w:szCs w:val="21"/>
        </w:rPr>
        <w:t>日被驳回。他正等候被驱逐回厄立特里亚，并认为瑞士将其遣返将构成违反《公约》第</w:t>
      </w:r>
      <w:r w:rsidRPr="000D2C11">
        <w:rPr>
          <w:rFonts w:eastAsiaTheme="minorEastAsia"/>
          <w:szCs w:val="21"/>
        </w:rPr>
        <w:t>3</w:t>
      </w:r>
      <w:r w:rsidRPr="000D2C11">
        <w:rPr>
          <w:rFonts w:eastAsiaTheme="minorEastAsia" w:hint="eastAsia"/>
          <w:szCs w:val="21"/>
        </w:rPr>
        <w:t>和第</w:t>
      </w:r>
      <w:r w:rsidRPr="000D2C11">
        <w:rPr>
          <w:rFonts w:eastAsiaTheme="minorEastAsia"/>
          <w:szCs w:val="21"/>
        </w:rPr>
        <w:t>16</w:t>
      </w:r>
      <w:r w:rsidRPr="000D2C11">
        <w:rPr>
          <w:rFonts w:eastAsiaTheme="minorEastAsia" w:hint="eastAsia"/>
          <w:szCs w:val="21"/>
        </w:rPr>
        <w:t>条的行为。申诉人由瑞士捍卫移民权利中心的</w:t>
      </w:r>
      <w:r w:rsidRPr="000D2C11">
        <w:rPr>
          <w:rFonts w:eastAsiaTheme="minorEastAsia"/>
          <w:szCs w:val="21"/>
        </w:rPr>
        <w:t>Boris Wijkström</w:t>
      </w:r>
      <w:r w:rsidRPr="000D2C11">
        <w:rPr>
          <w:rFonts w:eastAsiaTheme="minorEastAsia" w:hint="eastAsia"/>
          <w:szCs w:val="21"/>
        </w:rPr>
        <w:t>和</w:t>
      </w:r>
      <w:r w:rsidRPr="000D2C11">
        <w:rPr>
          <w:rFonts w:eastAsiaTheme="minorEastAsia"/>
          <w:szCs w:val="21"/>
        </w:rPr>
        <w:t>Gabriella Tau</w:t>
      </w:r>
      <w:r w:rsidRPr="000D2C11">
        <w:rPr>
          <w:rFonts w:eastAsiaTheme="minorEastAsia" w:hint="eastAsia"/>
          <w:szCs w:val="21"/>
        </w:rPr>
        <w:t>代理。</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1.2</w:t>
      </w:r>
      <w:r w:rsidRPr="000D2C11">
        <w:rPr>
          <w:rFonts w:eastAsiaTheme="minorEastAsia"/>
          <w:szCs w:val="21"/>
        </w:rPr>
        <w:tab/>
        <w:t>2017</w:t>
      </w:r>
      <w:r w:rsidRPr="000D2C11">
        <w:rPr>
          <w:rFonts w:eastAsiaTheme="minorEastAsia" w:hint="eastAsia"/>
          <w:szCs w:val="21"/>
        </w:rPr>
        <w:t>年</w:t>
      </w:r>
      <w:r w:rsidRPr="000D2C11">
        <w:rPr>
          <w:rFonts w:eastAsiaTheme="minorEastAsia"/>
          <w:szCs w:val="21"/>
        </w:rPr>
        <w:t>3</w:t>
      </w:r>
      <w:r w:rsidRPr="000D2C11">
        <w:rPr>
          <w:rFonts w:eastAsiaTheme="minorEastAsia" w:hint="eastAsia"/>
          <w:szCs w:val="21"/>
        </w:rPr>
        <w:t>月</w:t>
      </w:r>
      <w:r w:rsidRPr="000D2C11">
        <w:rPr>
          <w:rFonts w:eastAsiaTheme="minorEastAsia"/>
          <w:szCs w:val="21"/>
        </w:rPr>
        <w:t>8</w:t>
      </w:r>
      <w:r w:rsidRPr="000D2C11">
        <w:rPr>
          <w:rFonts w:eastAsiaTheme="minorEastAsia" w:hint="eastAsia"/>
          <w:szCs w:val="21"/>
        </w:rPr>
        <w:t>日，委员会通过新申诉和临时措施报告员采取行动，请缔约国在委员会审议申诉人的申诉期间不要将他驱逐回厄立特里亚。</w:t>
      </w:r>
      <w:r w:rsidRPr="000D2C11">
        <w:rPr>
          <w:rFonts w:eastAsiaTheme="minorEastAsia"/>
          <w:szCs w:val="21"/>
        </w:rPr>
        <w:t>2017</w:t>
      </w:r>
      <w:r w:rsidRPr="000D2C11">
        <w:rPr>
          <w:rFonts w:eastAsiaTheme="minorEastAsia" w:hint="eastAsia"/>
          <w:szCs w:val="21"/>
        </w:rPr>
        <w:t>年</w:t>
      </w:r>
      <w:r w:rsidRPr="000D2C11">
        <w:rPr>
          <w:rFonts w:eastAsiaTheme="minorEastAsia"/>
          <w:szCs w:val="21"/>
        </w:rPr>
        <w:t>9</w:t>
      </w:r>
      <w:r w:rsidRPr="000D2C11">
        <w:rPr>
          <w:rFonts w:eastAsiaTheme="minorEastAsia" w:hint="eastAsia"/>
          <w:szCs w:val="21"/>
        </w:rPr>
        <w:t>月</w:t>
      </w:r>
      <w:r w:rsidRPr="000D2C11">
        <w:rPr>
          <w:rFonts w:eastAsiaTheme="minorEastAsia"/>
          <w:szCs w:val="21"/>
        </w:rPr>
        <w:t>4</w:t>
      </w:r>
      <w:r w:rsidRPr="000D2C11">
        <w:rPr>
          <w:rFonts w:eastAsiaTheme="minorEastAsia" w:hint="eastAsia"/>
          <w:szCs w:val="21"/>
        </w:rPr>
        <w:t>日，缔约国要求取消临时措施，理由是申诉人未支付诉讼费，因而没有用尽国内补救办法，也没有迹象表明他如果返回厄立特里亚将面临遭受酷刑的具体个人风险。委员会于</w:t>
      </w:r>
      <w:r w:rsidRPr="000D2C11">
        <w:rPr>
          <w:rFonts w:eastAsiaTheme="minorEastAsia"/>
          <w:szCs w:val="21"/>
        </w:rPr>
        <w:t>2018</w:t>
      </w:r>
      <w:r w:rsidRPr="000D2C11">
        <w:rPr>
          <w:rFonts w:eastAsiaTheme="minorEastAsia" w:hint="eastAsia"/>
          <w:szCs w:val="21"/>
        </w:rPr>
        <w:t>年</w:t>
      </w:r>
      <w:r w:rsidRPr="000D2C11">
        <w:rPr>
          <w:rFonts w:eastAsiaTheme="minorEastAsia"/>
          <w:szCs w:val="21"/>
        </w:rPr>
        <w:t>8</w:t>
      </w:r>
      <w:r w:rsidRPr="000D2C11">
        <w:rPr>
          <w:rFonts w:eastAsiaTheme="minorEastAsia" w:hint="eastAsia"/>
          <w:szCs w:val="21"/>
        </w:rPr>
        <w:t>月</w:t>
      </w:r>
      <w:r w:rsidRPr="000D2C11">
        <w:rPr>
          <w:rFonts w:eastAsiaTheme="minorEastAsia"/>
          <w:szCs w:val="21"/>
        </w:rPr>
        <w:t>13</w:t>
      </w:r>
      <w:r w:rsidRPr="000D2C11">
        <w:rPr>
          <w:rFonts w:eastAsiaTheme="minorEastAsia" w:hint="eastAsia"/>
          <w:szCs w:val="21"/>
        </w:rPr>
        <w:t>日驳回这一请求。</w:t>
      </w:r>
    </w:p>
    <w:p w:rsidR="00112807" w:rsidRPr="000D2C11" w:rsidRDefault="00112807" w:rsidP="002341FC">
      <w:pPr>
        <w:pStyle w:val="H23GC"/>
      </w:pPr>
      <w:r w:rsidRPr="000D2C11">
        <w:lastRenderedPageBreak/>
        <w:tab/>
      </w:r>
      <w:r w:rsidRPr="000D2C11">
        <w:tab/>
      </w:r>
      <w:r w:rsidRPr="000D2C11">
        <w:rPr>
          <w:rFonts w:hint="eastAsia"/>
        </w:rPr>
        <w:t>申诉人陈述的事实</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2.1</w:t>
      </w:r>
      <w:r w:rsidRPr="000D2C11">
        <w:rPr>
          <w:rFonts w:eastAsiaTheme="minorEastAsia"/>
          <w:szCs w:val="21"/>
        </w:rPr>
        <w:tab/>
      </w:r>
      <w:r w:rsidRPr="000D2C11">
        <w:rPr>
          <w:rFonts w:eastAsiaTheme="minorEastAsia" w:hint="eastAsia"/>
          <w:szCs w:val="21"/>
        </w:rPr>
        <w:t>申诉人是比伦族厄立特里亚国民。他在九年级辍学，</w:t>
      </w:r>
      <w:r w:rsidRPr="000D2C11">
        <w:rPr>
          <w:rStyle w:val="a8"/>
          <w:rFonts w:asciiTheme="majorBidi" w:eastAsiaTheme="minorEastAsia" w:hAnsiTheme="majorBidi" w:cstheme="majorBidi"/>
          <w:szCs w:val="21"/>
        </w:rPr>
        <w:footnoteReference w:id="4"/>
      </w:r>
      <w:r w:rsidR="00470601">
        <w:rPr>
          <w:rFonts w:eastAsiaTheme="minorEastAsia" w:hint="eastAsia"/>
          <w:szCs w:val="21"/>
        </w:rPr>
        <w:t xml:space="preserve"> </w:t>
      </w:r>
      <w:r w:rsidRPr="000D2C11">
        <w:rPr>
          <w:rFonts w:eastAsiaTheme="minorEastAsia" w:hint="eastAsia"/>
          <w:szCs w:val="21"/>
        </w:rPr>
        <w:t>厄立特里亚当局于</w:t>
      </w:r>
      <w:r w:rsidRPr="000D2C11">
        <w:rPr>
          <w:rFonts w:eastAsiaTheme="minorEastAsia"/>
          <w:szCs w:val="21"/>
        </w:rPr>
        <w:t>2010</w:t>
      </w:r>
      <w:r w:rsidRPr="000D2C11">
        <w:rPr>
          <w:rFonts w:eastAsiaTheme="minorEastAsia" w:hint="eastAsia"/>
          <w:szCs w:val="21"/>
        </w:rPr>
        <w:t>年</w:t>
      </w:r>
      <w:r w:rsidRPr="000D2C11">
        <w:rPr>
          <w:rFonts w:eastAsiaTheme="minorEastAsia"/>
          <w:szCs w:val="21"/>
        </w:rPr>
        <w:t>2</w:t>
      </w:r>
      <w:r w:rsidRPr="000D2C11">
        <w:rPr>
          <w:rFonts w:eastAsiaTheme="minorEastAsia" w:hint="eastAsia"/>
          <w:szCs w:val="21"/>
        </w:rPr>
        <w:t>月</w:t>
      </w:r>
      <w:r w:rsidRPr="000D2C11">
        <w:rPr>
          <w:rFonts w:eastAsiaTheme="minorEastAsia"/>
          <w:szCs w:val="21"/>
        </w:rPr>
        <w:t>5</w:t>
      </w:r>
      <w:r w:rsidRPr="000D2C11">
        <w:rPr>
          <w:rFonts w:eastAsiaTheme="minorEastAsia" w:hint="eastAsia"/>
          <w:szCs w:val="21"/>
        </w:rPr>
        <w:t>日至</w:t>
      </w:r>
      <w:r w:rsidRPr="000D2C11">
        <w:rPr>
          <w:rFonts w:eastAsiaTheme="minorEastAsia"/>
          <w:szCs w:val="21"/>
        </w:rPr>
        <w:t>9</w:t>
      </w:r>
      <w:r w:rsidRPr="000D2C11">
        <w:rPr>
          <w:rFonts w:eastAsiaTheme="minorEastAsia" w:hint="eastAsia"/>
          <w:szCs w:val="21"/>
        </w:rPr>
        <w:t>日将他逮捕并拘留，目的是征召他入伍。他与约</w:t>
      </w:r>
      <w:r w:rsidRPr="000D2C11">
        <w:rPr>
          <w:rFonts w:eastAsiaTheme="minorEastAsia"/>
          <w:szCs w:val="21"/>
        </w:rPr>
        <w:t>70</w:t>
      </w:r>
      <w:r w:rsidRPr="000D2C11">
        <w:rPr>
          <w:rFonts w:eastAsiaTheme="minorEastAsia" w:hint="eastAsia"/>
          <w:szCs w:val="21"/>
        </w:rPr>
        <w:t>至</w:t>
      </w:r>
      <w:r w:rsidRPr="000D2C11">
        <w:rPr>
          <w:rFonts w:eastAsiaTheme="minorEastAsia"/>
          <w:szCs w:val="21"/>
        </w:rPr>
        <w:t>80</w:t>
      </w:r>
      <w:r w:rsidRPr="000D2C11">
        <w:rPr>
          <w:rFonts w:eastAsiaTheme="minorEastAsia" w:hint="eastAsia"/>
          <w:szCs w:val="21"/>
        </w:rPr>
        <w:t>人被拘留在一个金属货运集装箱里。他没有遭受任何身体暴力，但是集装箱内的条件十分骇人：温度非常高，没有足够的空间睡觉，囚犯们每天只能吃一次面包，他们只能在晚上出去解手。一天晚上，当囚犯外出解手时，申诉人设法与其他人一起逃跑。卫兵虽然开火，但由于逃跑者众多而无法阻止。</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2.2</w:t>
      </w:r>
      <w:r w:rsidRPr="000D2C11">
        <w:rPr>
          <w:rFonts w:eastAsiaTheme="minorEastAsia"/>
          <w:szCs w:val="21"/>
        </w:rPr>
        <w:tab/>
      </w:r>
      <w:r w:rsidRPr="000D2C11">
        <w:rPr>
          <w:rFonts w:eastAsiaTheme="minorEastAsia" w:hint="eastAsia"/>
          <w:szCs w:val="21"/>
        </w:rPr>
        <w:t>申诉人于</w:t>
      </w:r>
      <w:r w:rsidRPr="000D2C11">
        <w:rPr>
          <w:rFonts w:eastAsiaTheme="minorEastAsia"/>
          <w:szCs w:val="21"/>
        </w:rPr>
        <w:t>2010</w:t>
      </w:r>
      <w:r w:rsidRPr="000D2C11">
        <w:rPr>
          <w:rFonts w:eastAsiaTheme="minorEastAsia" w:hint="eastAsia"/>
          <w:szCs w:val="21"/>
        </w:rPr>
        <w:t>年</w:t>
      </w:r>
      <w:r w:rsidRPr="000D2C11">
        <w:rPr>
          <w:rFonts w:eastAsiaTheme="minorEastAsia"/>
          <w:szCs w:val="21"/>
        </w:rPr>
        <w:t>2</w:t>
      </w:r>
      <w:r w:rsidRPr="000D2C11">
        <w:rPr>
          <w:rFonts w:eastAsiaTheme="minorEastAsia" w:hint="eastAsia"/>
          <w:szCs w:val="21"/>
        </w:rPr>
        <w:t>月</w:t>
      </w:r>
      <w:r w:rsidRPr="000D2C11">
        <w:rPr>
          <w:rFonts w:eastAsiaTheme="minorEastAsia"/>
          <w:szCs w:val="21"/>
        </w:rPr>
        <w:t>10</w:t>
      </w:r>
      <w:r w:rsidRPr="000D2C11">
        <w:rPr>
          <w:rFonts w:eastAsiaTheme="minorEastAsia" w:hint="eastAsia"/>
          <w:szCs w:val="21"/>
        </w:rPr>
        <w:t>日回到家中，开始躲藏在山里。</w:t>
      </w:r>
      <w:r w:rsidRPr="000D2C11">
        <w:rPr>
          <w:rFonts w:eastAsiaTheme="minorEastAsia"/>
          <w:szCs w:val="21"/>
        </w:rPr>
        <w:t>2010</w:t>
      </w:r>
      <w:r w:rsidRPr="000D2C11">
        <w:rPr>
          <w:rFonts w:eastAsiaTheme="minorEastAsia" w:hint="eastAsia"/>
          <w:szCs w:val="21"/>
        </w:rPr>
        <w:t>年</w:t>
      </w:r>
      <w:r w:rsidRPr="000D2C11">
        <w:rPr>
          <w:rFonts w:eastAsiaTheme="minorEastAsia"/>
          <w:szCs w:val="21"/>
        </w:rPr>
        <w:t>6</w:t>
      </w:r>
      <w:r w:rsidRPr="000D2C11">
        <w:rPr>
          <w:rFonts w:eastAsiaTheme="minorEastAsia" w:hint="eastAsia"/>
          <w:szCs w:val="21"/>
        </w:rPr>
        <w:t>月</w:t>
      </w:r>
      <w:r w:rsidRPr="000D2C11">
        <w:rPr>
          <w:rFonts w:eastAsiaTheme="minorEastAsia"/>
          <w:szCs w:val="21"/>
        </w:rPr>
        <w:t>20</w:t>
      </w:r>
      <w:r w:rsidRPr="000D2C11">
        <w:rPr>
          <w:rFonts w:eastAsiaTheme="minorEastAsia" w:hint="eastAsia"/>
          <w:szCs w:val="21"/>
        </w:rPr>
        <w:t>日，他从表弟那里得知他被地方当局征召入伍，随后非法离开厄立特里亚徒步前往苏丹，他在苏丹呆了三年零八个月，先是留在卡萨拉，然后在联合国难民事务高级专员办事处</w:t>
      </w:r>
      <w:r w:rsidRPr="000D2C11">
        <w:rPr>
          <w:rFonts w:eastAsiaTheme="minorEastAsia"/>
          <w:szCs w:val="21"/>
        </w:rPr>
        <w:t>(</w:t>
      </w:r>
      <w:r w:rsidRPr="000D2C11">
        <w:rPr>
          <w:rFonts w:eastAsiaTheme="minorEastAsia" w:hint="eastAsia"/>
          <w:szCs w:val="21"/>
        </w:rPr>
        <w:t>难民署</w:t>
      </w:r>
      <w:r w:rsidRPr="000D2C11">
        <w:rPr>
          <w:rFonts w:eastAsiaTheme="minorEastAsia"/>
          <w:szCs w:val="21"/>
        </w:rPr>
        <w:t>)</w:t>
      </w:r>
      <w:r w:rsidRPr="000D2C11">
        <w:rPr>
          <w:rFonts w:eastAsiaTheme="minorEastAsia" w:hint="eastAsia"/>
          <w:szCs w:val="21"/>
        </w:rPr>
        <w:t>的</w:t>
      </w:r>
      <w:r w:rsidRPr="000D2C11">
        <w:rPr>
          <w:rFonts w:eastAsiaTheme="minorEastAsia"/>
          <w:szCs w:val="21"/>
        </w:rPr>
        <w:t>Shagarab</w:t>
      </w:r>
      <w:r w:rsidRPr="000D2C11">
        <w:rPr>
          <w:rFonts w:eastAsiaTheme="minorEastAsia" w:hint="eastAsia"/>
          <w:szCs w:val="21"/>
        </w:rPr>
        <w:t>难民营中。</w:t>
      </w:r>
      <w:r w:rsidRPr="000D2C11">
        <w:rPr>
          <w:rFonts w:eastAsiaTheme="minorEastAsia"/>
          <w:szCs w:val="21"/>
        </w:rPr>
        <w:t>2014</w:t>
      </w:r>
      <w:r w:rsidRPr="000D2C11">
        <w:rPr>
          <w:rFonts w:eastAsiaTheme="minorEastAsia" w:hint="eastAsia"/>
          <w:szCs w:val="21"/>
        </w:rPr>
        <w:t>年</w:t>
      </w:r>
      <w:r w:rsidRPr="000D2C11">
        <w:rPr>
          <w:rFonts w:eastAsiaTheme="minorEastAsia"/>
          <w:szCs w:val="21"/>
        </w:rPr>
        <w:t>3</w:t>
      </w:r>
      <w:r w:rsidRPr="000D2C11">
        <w:rPr>
          <w:rFonts w:eastAsiaTheme="minorEastAsia" w:hint="eastAsia"/>
          <w:szCs w:val="21"/>
        </w:rPr>
        <w:t>月</w:t>
      </w:r>
      <w:r w:rsidRPr="000D2C11">
        <w:rPr>
          <w:rFonts w:eastAsiaTheme="minorEastAsia"/>
          <w:szCs w:val="21"/>
        </w:rPr>
        <w:t>3</w:t>
      </w:r>
      <w:r w:rsidRPr="000D2C11">
        <w:rPr>
          <w:rFonts w:eastAsiaTheme="minorEastAsia" w:hint="eastAsia"/>
          <w:szCs w:val="21"/>
        </w:rPr>
        <w:t>日，申诉人离开苏丹，踏上风险重重的旅途前往欧洲，穿越沙漠进入利比亚，然后乘船继续前往意大利。他于</w:t>
      </w:r>
      <w:r w:rsidRPr="000D2C11">
        <w:rPr>
          <w:rFonts w:eastAsiaTheme="minorEastAsia"/>
          <w:szCs w:val="21"/>
        </w:rPr>
        <w:t>2014</w:t>
      </w:r>
      <w:r w:rsidRPr="000D2C11">
        <w:rPr>
          <w:rFonts w:eastAsiaTheme="minorEastAsia" w:hint="eastAsia"/>
          <w:szCs w:val="21"/>
        </w:rPr>
        <w:t>年</w:t>
      </w:r>
      <w:r w:rsidRPr="000D2C11">
        <w:rPr>
          <w:rFonts w:eastAsiaTheme="minorEastAsia"/>
          <w:szCs w:val="21"/>
        </w:rPr>
        <w:t>5</w:t>
      </w:r>
      <w:r w:rsidRPr="000D2C11">
        <w:rPr>
          <w:rFonts w:eastAsiaTheme="minorEastAsia" w:hint="eastAsia"/>
          <w:szCs w:val="21"/>
        </w:rPr>
        <w:t>月</w:t>
      </w:r>
      <w:r w:rsidRPr="000D2C11">
        <w:rPr>
          <w:rFonts w:eastAsiaTheme="minorEastAsia"/>
          <w:szCs w:val="21"/>
        </w:rPr>
        <w:t>22</w:t>
      </w:r>
      <w:r w:rsidRPr="000D2C11">
        <w:rPr>
          <w:rFonts w:eastAsiaTheme="minorEastAsia" w:hint="eastAsia"/>
          <w:szCs w:val="21"/>
        </w:rPr>
        <w:t>日抵达瑞士，并于当天申请庇护。</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2.3</w:t>
      </w:r>
      <w:r w:rsidRPr="000D2C11">
        <w:rPr>
          <w:rFonts w:eastAsiaTheme="minorEastAsia"/>
          <w:szCs w:val="21"/>
        </w:rPr>
        <w:tab/>
        <w:t>2014</w:t>
      </w:r>
      <w:r w:rsidRPr="000D2C11">
        <w:rPr>
          <w:rFonts w:eastAsiaTheme="minorEastAsia" w:hint="eastAsia"/>
          <w:szCs w:val="21"/>
        </w:rPr>
        <w:t>年</w:t>
      </w:r>
      <w:r w:rsidRPr="000D2C11">
        <w:rPr>
          <w:rFonts w:eastAsiaTheme="minorEastAsia"/>
          <w:szCs w:val="21"/>
        </w:rPr>
        <w:t>6</w:t>
      </w:r>
      <w:r w:rsidRPr="000D2C11">
        <w:rPr>
          <w:rFonts w:eastAsiaTheme="minorEastAsia" w:hint="eastAsia"/>
          <w:szCs w:val="21"/>
        </w:rPr>
        <w:t>月</w:t>
      </w:r>
      <w:r w:rsidRPr="000D2C11">
        <w:rPr>
          <w:rFonts w:eastAsiaTheme="minorEastAsia"/>
          <w:szCs w:val="21"/>
        </w:rPr>
        <w:t>5</w:t>
      </w:r>
      <w:r w:rsidRPr="000D2C11">
        <w:rPr>
          <w:rFonts w:eastAsiaTheme="minorEastAsia" w:hint="eastAsia"/>
          <w:szCs w:val="21"/>
        </w:rPr>
        <w:t>日，申诉人与国家移民事务秘书处就其个人详细情况举行了第一次简要听证会。由于瑞士庇护制度不提供免费法律代理，申诉人因贫困而未得到律师的帮助。申诉人在</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2</w:t>
      </w:r>
      <w:r w:rsidRPr="000D2C11">
        <w:rPr>
          <w:rFonts w:eastAsiaTheme="minorEastAsia" w:hint="eastAsia"/>
          <w:szCs w:val="21"/>
        </w:rPr>
        <w:t>月</w:t>
      </w:r>
      <w:r w:rsidRPr="000D2C11">
        <w:rPr>
          <w:rFonts w:eastAsiaTheme="minorEastAsia"/>
          <w:szCs w:val="21"/>
        </w:rPr>
        <w:t>17</w:t>
      </w:r>
      <w:r w:rsidRPr="000D2C11">
        <w:rPr>
          <w:rFonts w:eastAsiaTheme="minorEastAsia" w:hint="eastAsia"/>
          <w:szCs w:val="21"/>
        </w:rPr>
        <w:t>日的第二次听证会上也没有律师代理。尽管有迹象表明他的母语是比伦语，但秘书处仍用提格雷尼亚语举行听证会。</w:t>
      </w:r>
      <w:r w:rsidRPr="000D2C11">
        <w:rPr>
          <w:rStyle w:val="a8"/>
          <w:rFonts w:asciiTheme="majorBidi" w:eastAsiaTheme="minorEastAsia" w:hAnsiTheme="majorBidi" w:cstheme="majorBidi"/>
          <w:szCs w:val="21"/>
        </w:rPr>
        <w:footnoteReference w:id="5"/>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2.4</w:t>
      </w:r>
      <w:r w:rsidRPr="000D2C11">
        <w:rPr>
          <w:rFonts w:eastAsiaTheme="minorEastAsia"/>
          <w:szCs w:val="21"/>
        </w:rPr>
        <w:tab/>
        <w:t>2016</w:t>
      </w:r>
      <w:r w:rsidRPr="000D2C11">
        <w:rPr>
          <w:rFonts w:eastAsiaTheme="minorEastAsia" w:hint="eastAsia"/>
          <w:szCs w:val="21"/>
        </w:rPr>
        <w:t>年</w:t>
      </w:r>
      <w:r w:rsidRPr="000D2C11">
        <w:rPr>
          <w:rFonts w:eastAsiaTheme="minorEastAsia"/>
          <w:szCs w:val="21"/>
        </w:rPr>
        <w:t>3</w:t>
      </w:r>
      <w:r w:rsidRPr="000D2C11">
        <w:rPr>
          <w:rFonts w:eastAsiaTheme="minorEastAsia" w:hint="eastAsia"/>
          <w:szCs w:val="21"/>
        </w:rPr>
        <w:t>月</w:t>
      </w:r>
      <w:r w:rsidRPr="000D2C11">
        <w:rPr>
          <w:rFonts w:eastAsiaTheme="minorEastAsia"/>
          <w:szCs w:val="21"/>
        </w:rPr>
        <w:t>1</w:t>
      </w:r>
      <w:r w:rsidRPr="000D2C11">
        <w:rPr>
          <w:rFonts w:eastAsiaTheme="minorEastAsia" w:hint="eastAsia"/>
          <w:szCs w:val="21"/>
        </w:rPr>
        <w:t>日，国家移民事务秘书处驳回了他的庇护申请，理由是他列举的出国理由和他非法离开厄立特里亚的说法不可信。秘书处援引任何寻求庇护者均有给予配合的法律义务，特别应提供姓名、证明文件和身份证件，指出申诉人没有提交任何此类文件，因而其身份尚未确定。</w:t>
      </w:r>
      <w:r w:rsidRPr="000D2C11">
        <w:rPr>
          <w:rStyle w:val="a8"/>
          <w:rFonts w:asciiTheme="majorBidi" w:eastAsiaTheme="minorEastAsia" w:hAnsiTheme="majorBidi" w:cstheme="majorBidi"/>
          <w:szCs w:val="21"/>
        </w:rPr>
        <w:footnoteReference w:id="6"/>
      </w:r>
      <w:r w:rsidR="00470601">
        <w:rPr>
          <w:rFonts w:eastAsiaTheme="minorEastAsia" w:hint="eastAsia"/>
          <w:szCs w:val="21"/>
        </w:rPr>
        <w:t xml:space="preserve"> </w:t>
      </w:r>
      <w:r w:rsidRPr="000D2C11">
        <w:rPr>
          <w:rFonts w:eastAsiaTheme="minorEastAsia" w:hint="eastAsia"/>
          <w:szCs w:val="21"/>
        </w:rPr>
        <w:t>秘书处还指出，申诉人在第一次听证会上声称他于</w:t>
      </w:r>
      <w:r w:rsidRPr="000D2C11">
        <w:rPr>
          <w:rFonts w:eastAsiaTheme="minorEastAsia"/>
          <w:szCs w:val="21"/>
        </w:rPr>
        <w:t>2010</w:t>
      </w:r>
      <w:r w:rsidRPr="000D2C11">
        <w:rPr>
          <w:rFonts w:eastAsiaTheme="minorEastAsia" w:hint="eastAsia"/>
          <w:szCs w:val="21"/>
        </w:rPr>
        <w:t>年</w:t>
      </w:r>
      <w:r w:rsidRPr="000D2C11">
        <w:rPr>
          <w:rFonts w:eastAsiaTheme="minorEastAsia"/>
          <w:szCs w:val="21"/>
        </w:rPr>
        <w:t>2</w:t>
      </w:r>
      <w:r w:rsidRPr="000D2C11">
        <w:rPr>
          <w:rFonts w:eastAsiaTheme="minorEastAsia" w:hint="eastAsia"/>
          <w:szCs w:val="21"/>
        </w:rPr>
        <w:t>月</w:t>
      </w:r>
      <w:r w:rsidRPr="000D2C11">
        <w:rPr>
          <w:rFonts w:eastAsiaTheme="minorEastAsia"/>
          <w:szCs w:val="21"/>
        </w:rPr>
        <w:t>9</w:t>
      </w:r>
      <w:r w:rsidRPr="000D2C11">
        <w:rPr>
          <w:rFonts w:eastAsiaTheme="minorEastAsia" w:hint="eastAsia"/>
          <w:szCs w:val="21"/>
        </w:rPr>
        <w:t>日从监狱获释，而他在第二次听证会上声称他当日与其他囚犯一起越狱。对国家移民事务秘书处而言，他的陈述中如此重要的一部分出现此种出入，使得整个陈述不可信。秘书处随后指出申诉人说法中存在多处出入，</w:t>
      </w:r>
      <w:r w:rsidRPr="000D2C11">
        <w:rPr>
          <w:rStyle w:val="a8"/>
          <w:rFonts w:asciiTheme="majorBidi" w:eastAsiaTheme="minorEastAsia" w:hAnsiTheme="majorBidi" w:cstheme="majorBidi"/>
          <w:szCs w:val="21"/>
        </w:rPr>
        <w:footnoteReference w:id="7"/>
      </w:r>
      <w:r w:rsidR="00470601">
        <w:rPr>
          <w:rFonts w:eastAsiaTheme="minorEastAsia" w:hint="eastAsia"/>
          <w:szCs w:val="21"/>
        </w:rPr>
        <w:t xml:space="preserve"> </w:t>
      </w:r>
      <w:r w:rsidRPr="000D2C11">
        <w:rPr>
          <w:rFonts w:eastAsiaTheme="minorEastAsia" w:hint="eastAsia"/>
          <w:szCs w:val="21"/>
        </w:rPr>
        <w:t>并认定他从未被厄立特里亚当局逮捕或监禁，认为他非法离境的说法不可信，他今后有可能被要求在厄立特里亚服兵役本身不能成为给予难民地位的理由，因为这一义务是每个厄立特里亚公民均一概承担的。</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2.5</w:t>
      </w:r>
      <w:r w:rsidRPr="000D2C11">
        <w:rPr>
          <w:rFonts w:eastAsiaTheme="minorEastAsia"/>
          <w:szCs w:val="21"/>
        </w:rPr>
        <w:tab/>
      </w:r>
      <w:r w:rsidRPr="000D2C11">
        <w:rPr>
          <w:rFonts w:eastAsiaTheme="minorEastAsia" w:hint="eastAsia"/>
          <w:szCs w:val="21"/>
        </w:rPr>
        <w:t>国家移民事务秘书处做出决定后，申诉人吁请弗里堡州明爱会免费法律咨询办公室介入。申诉人于</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4</w:t>
      </w:r>
      <w:r w:rsidRPr="000D2C11">
        <w:rPr>
          <w:rFonts w:eastAsiaTheme="minorEastAsia" w:hint="eastAsia"/>
          <w:szCs w:val="21"/>
        </w:rPr>
        <w:t>月</w:t>
      </w:r>
      <w:r w:rsidRPr="000D2C11">
        <w:rPr>
          <w:rFonts w:eastAsiaTheme="minorEastAsia"/>
          <w:szCs w:val="21"/>
        </w:rPr>
        <w:t>4</w:t>
      </w:r>
      <w:r w:rsidRPr="000D2C11">
        <w:rPr>
          <w:rFonts w:eastAsiaTheme="minorEastAsia" w:hint="eastAsia"/>
          <w:szCs w:val="21"/>
        </w:rPr>
        <w:t>日向联邦行政法院提出上诉指出，如果返回厄立特里亚，他将因拒绝服兵役和非法离境而面临遭受酷刑的风险。除其他外，他声称，听证会是提格雷尼亚语而不是以他的母语比伦语举行的，因此他表达意见的权利受到了侵犯。他还指出，一审当局没有适当评估他回国后将面临的严重迫害风险，特别是无视关于厄立特里亚人权状况的所有相关信息，以及他作为一名未得到事先授权就离开本国、拒绝服兵役的适龄男青年的风险状况。</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2.6</w:t>
      </w:r>
      <w:r w:rsidRPr="000D2C11">
        <w:rPr>
          <w:rFonts w:eastAsiaTheme="minorEastAsia"/>
          <w:szCs w:val="21"/>
        </w:rPr>
        <w:tab/>
      </w:r>
      <w:r w:rsidRPr="000D2C11">
        <w:rPr>
          <w:rFonts w:eastAsiaTheme="minorEastAsia" w:hint="eastAsia"/>
          <w:szCs w:val="21"/>
        </w:rPr>
        <w:t>鉴于他缺乏财力，</w:t>
      </w:r>
      <w:r w:rsidRPr="000D2C11">
        <w:rPr>
          <w:rStyle w:val="a8"/>
          <w:rFonts w:asciiTheme="majorBidi" w:eastAsiaTheme="minorEastAsia" w:hAnsiTheme="majorBidi" w:cstheme="majorBidi"/>
          <w:szCs w:val="21"/>
        </w:rPr>
        <w:footnoteReference w:id="8"/>
      </w:r>
      <w:r w:rsidR="00470601">
        <w:rPr>
          <w:rFonts w:eastAsiaTheme="minorEastAsia" w:hint="eastAsia"/>
          <w:szCs w:val="21"/>
        </w:rPr>
        <w:t xml:space="preserve"> </w:t>
      </w:r>
      <w:r w:rsidRPr="000D2C11">
        <w:rPr>
          <w:rFonts w:eastAsiaTheme="minorEastAsia" w:hint="eastAsia"/>
          <w:szCs w:val="21"/>
        </w:rPr>
        <w:t>申诉人要求免除他的诉讼费用。联邦行政法院于</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4</w:t>
      </w:r>
      <w:r w:rsidRPr="000D2C11">
        <w:rPr>
          <w:rFonts w:eastAsiaTheme="minorEastAsia" w:hint="eastAsia"/>
          <w:szCs w:val="21"/>
        </w:rPr>
        <w:t>月</w:t>
      </w:r>
      <w:r w:rsidRPr="000D2C11">
        <w:rPr>
          <w:rFonts w:eastAsiaTheme="minorEastAsia"/>
          <w:szCs w:val="21"/>
        </w:rPr>
        <w:t>22</w:t>
      </w:r>
      <w:r w:rsidRPr="000D2C11">
        <w:rPr>
          <w:rFonts w:eastAsiaTheme="minorEastAsia" w:hint="eastAsia"/>
          <w:szCs w:val="21"/>
        </w:rPr>
        <w:t>日作出临时决定驳回了他的请求，同时明确指出，如果他不预付</w:t>
      </w:r>
      <w:r w:rsidRPr="000D2C11">
        <w:rPr>
          <w:rFonts w:eastAsiaTheme="minorEastAsia"/>
          <w:szCs w:val="21"/>
        </w:rPr>
        <w:t>600</w:t>
      </w:r>
      <w:r w:rsidRPr="000D2C11">
        <w:rPr>
          <w:rFonts w:eastAsiaTheme="minorEastAsia" w:hint="eastAsia"/>
          <w:szCs w:val="21"/>
        </w:rPr>
        <w:t>瑞士法郎，上诉将不予受理。在得出这一结论时，法院对证据进行了先期简要评估，以确定诉讼可能会产生何种结果；法院认为上诉的结局从一开始就注定会失败，因为它不包含任何相关论据或证据，不能初步对秘书处决定的实质依据提出质疑。法院尤其认为，作为上诉证据，</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3</w:t>
      </w:r>
      <w:r w:rsidRPr="000D2C11">
        <w:rPr>
          <w:rFonts w:eastAsiaTheme="minorEastAsia" w:hint="eastAsia"/>
          <w:szCs w:val="21"/>
        </w:rPr>
        <w:t>月</w:t>
      </w:r>
      <w:r w:rsidRPr="000D2C11">
        <w:rPr>
          <w:rFonts w:eastAsiaTheme="minorEastAsia"/>
          <w:szCs w:val="21"/>
        </w:rPr>
        <w:t>29</w:t>
      </w:r>
      <w:r w:rsidRPr="000D2C11">
        <w:rPr>
          <w:rFonts w:eastAsiaTheme="minorEastAsia" w:hint="eastAsia"/>
          <w:szCs w:val="21"/>
        </w:rPr>
        <w:t>日学校证明和</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3</w:t>
      </w:r>
      <w:r w:rsidRPr="000D2C11">
        <w:rPr>
          <w:rFonts w:eastAsiaTheme="minorEastAsia" w:hint="eastAsia"/>
          <w:szCs w:val="21"/>
        </w:rPr>
        <w:t>月</w:t>
      </w:r>
      <w:r w:rsidRPr="000D2C11">
        <w:rPr>
          <w:rFonts w:eastAsiaTheme="minorEastAsia"/>
          <w:szCs w:val="21"/>
        </w:rPr>
        <w:t>25</w:t>
      </w:r>
      <w:r w:rsidRPr="000D2C11">
        <w:rPr>
          <w:rFonts w:eastAsiaTheme="minorEastAsia" w:hint="eastAsia"/>
          <w:szCs w:val="21"/>
        </w:rPr>
        <w:t>日洗礼证明的真实性似乎存在问题。根据法院掌握的信息，这些文件很容易伪造。在本案中，文件的签发日期为</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3</w:t>
      </w:r>
      <w:r w:rsidRPr="000D2C11">
        <w:rPr>
          <w:rFonts w:eastAsiaTheme="minorEastAsia" w:hint="eastAsia"/>
          <w:szCs w:val="21"/>
        </w:rPr>
        <w:t>月</w:t>
      </w:r>
      <w:r w:rsidRPr="000D2C11">
        <w:rPr>
          <w:rFonts w:eastAsiaTheme="minorEastAsia"/>
          <w:szCs w:val="21"/>
        </w:rPr>
        <w:t>1</w:t>
      </w:r>
      <w:r w:rsidRPr="000D2C11">
        <w:rPr>
          <w:rFonts w:eastAsiaTheme="minorEastAsia" w:hint="eastAsia"/>
          <w:szCs w:val="21"/>
        </w:rPr>
        <w:t>日，即收到有被质疑的决定后不久，这表明相关文件是为了本案的目的而制作的。</w:t>
      </w:r>
      <w:r w:rsidRPr="000D2C11">
        <w:rPr>
          <w:rStyle w:val="a8"/>
          <w:rFonts w:asciiTheme="majorBidi" w:eastAsiaTheme="minorEastAsia" w:hAnsiTheme="majorBidi" w:cstheme="majorBidi"/>
          <w:szCs w:val="21"/>
        </w:rPr>
        <w:footnoteReference w:id="9"/>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2.7</w:t>
      </w:r>
      <w:r w:rsidRPr="000D2C11">
        <w:rPr>
          <w:rFonts w:eastAsiaTheme="minorEastAsia"/>
          <w:szCs w:val="21"/>
        </w:rPr>
        <w:tab/>
      </w:r>
      <w:r w:rsidRPr="000D2C11">
        <w:rPr>
          <w:rFonts w:eastAsiaTheme="minorEastAsia" w:hint="eastAsia"/>
          <w:szCs w:val="21"/>
        </w:rPr>
        <w:t>申诉人称以其母语发表意见的权利受到侵犯，联邦行政法院就此指出，申诉人曾表示在先前的听证中听得懂口译员，他签署了所述会议记录的所有页面证明他理解了会议记录的内容。对法院来说，这些记录似乎清楚完整，因此足以做出知情决定。法院指出，申诉人提到多个具体日期；另一方面，他关于征召服兵役和离开厄立特里亚的说法仍然特别含糊、笼统且缺乏细节。法院随后认为，他无法从厄立特里亚当局获得签证这一事实本身并不意味着离境是非法的。考虑到本案不符合免除支付诉讼费用的法律条件，法院因此驳回了全额法律援助的申请，</w:t>
      </w:r>
      <w:r w:rsidRPr="000D2C11">
        <w:rPr>
          <w:rStyle w:val="a8"/>
          <w:rFonts w:asciiTheme="majorBidi" w:eastAsiaTheme="minorEastAsia" w:hAnsiTheme="majorBidi" w:cstheme="majorBidi"/>
          <w:szCs w:val="21"/>
        </w:rPr>
        <w:footnoteReference w:id="10"/>
      </w:r>
      <w:r w:rsidR="00C13D1C">
        <w:rPr>
          <w:rFonts w:eastAsiaTheme="minorEastAsia" w:hint="eastAsia"/>
          <w:szCs w:val="21"/>
        </w:rPr>
        <w:t xml:space="preserve"> </w:t>
      </w:r>
      <w:r w:rsidRPr="000D2C11">
        <w:rPr>
          <w:rFonts w:eastAsiaTheme="minorEastAsia" w:hint="eastAsia"/>
          <w:szCs w:val="21"/>
        </w:rPr>
        <w:t>并请申诉人支付</w:t>
      </w:r>
      <w:r w:rsidRPr="000D2C11">
        <w:rPr>
          <w:rFonts w:eastAsiaTheme="minorEastAsia"/>
          <w:szCs w:val="21"/>
        </w:rPr>
        <w:t>600</w:t>
      </w:r>
      <w:r w:rsidRPr="000D2C11">
        <w:rPr>
          <w:rFonts w:eastAsiaTheme="minorEastAsia" w:hint="eastAsia"/>
          <w:szCs w:val="21"/>
        </w:rPr>
        <w:t>瑞士法郎作为估计法律费用的保证金；否则将宣布上诉不予受理。</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5</w:t>
      </w:r>
      <w:r w:rsidRPr="000D2C11">
        <w:rPr>
          <w:rFonts w:eastAsiaTheme="minorEastAsia" w:hint="eastAsia"/>
          <w:szCs w:val="21"/>
        </w:rPr>
        <w:t>月</w:t>
      </w:r>
      <w:r w:rsidRPr="000D2C11">
        <w:rPr>
          <w:rFonts w:eastAsiaTheme="minorEastAsia"/>
          <w:szCs w:val="21"/>
        </w:rPr>
        <w:t>17</w:t>
      </w:r>
      <w:r w:rsidRPr="000D2C11">
        <w:rPr>
          <w:rFonts w:eastAsiaTheme="minorEastAsia" w:hint="eastAsia"/>
          <w:szCs w:val="21"/>
        </w:rPr>
        <w:t>日，由于申诉人没有付款，法院宣布上诉不可受理。</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2.8</w:t>
      </w:r>
      <w:r w:rsidRPr="000D2C11">
        <w:rPr>
          <w:rFonts w:eastAsiaTheme="minorEastAsia"/>
          <w:szCs w:val="21"/>
        </w:rPr>
        <w:tab/>
      </w:r>
      <w:r w:rsidRPr="000D2C11">
        <w:rPr>
          <w:rFonts w:eastAsiaTheme="minorEastAsia" w:hint="eastAsia"/>
          <w:szCs w:val="21"/>
        </w:rPr>
        <w:t>在接到这一不利裁决之后，申诉人离开瑞士前往德国申请庇护。德国当局要求瑞士根据《都柏林第二规则》将他带回。瑞士当局同意，申诉人于</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11</w:t>
      </w:r>
      <w:r w:rsidRPr="000D2C11">
        <w:rPr>
          <w:rFonts w:eastAsiaTheme="minorEastAsia" w:hint="eastAsia"/>
          <w:szCs w:val="21"/>
        </w:rPr>
        <w:t>月</w:t>
      </w:r>
      <w:r w:rsidRPr="000D2C11">
        <w:rPr>
          <w:rFonts w:eastAsiaTheme="minorEastAsia"/>
          <w:szCs w:val="21"/>
        </w:rPr>
        <w:t>15</w:t>
      </w:r>
      <w:r w:rsidRPr="000D2C11">
        <w:rPr>
          <w:rFonts w:eastAsiaTheme="minorEastAsia" w:hint="eastAsia"/>
          <w:szCs w:val="21"/>
        </w:rPr>
        <w:t>日被移交给瑞士。</w:t>
      </w:r>
    </w:p>
    <w:p w:rsidR="00112807" w:rsidRPr="000D2C11" w:rsidRDefault="00112807" w:rsidP="002341FC">
      <w:pPr>
        <w:pStyle w:val="H23GC"/>
      </w:pPr>
      <w:r w:rsidRPr="000D2C11">
        <w:tab/>
      </w:r>
      <w:r w:rsidRPr="000D2C11">
        <w:tab/>
      </w:r>
      <w:r w:rsidRPr="000D2C11">
        <w:rPr>
          <w:rFonts w:asciiTheme="minorEastAsia" w:hAnsiTheme="minorEastAsia" w:hint="eastAsia"/>
        </w:rPr>
        <w:t>申诉</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3.1</w:t>
      </w:r>
      <w:r w:rsidRPr="000D2C11">
        <w:rPr>
          <w:rFonts w:eastAsiaTheme="minorEastAsia"/>
          <w:szCs w:val="21"/>
        </w:rPr>
        <w:tab/>
      </w:r>
      <w:r w:rsidRPr="000D2C11">
        <w:rPr>
          <w:rFonts w:eastAsiaTheme="minorEastAsia" w:hint="eastAsia"/>
          <w:szCs w:val="21"/>
        </w:rPr>
        <w:t>鉴于他逃避兵役并在得知他被征召入伍后逃离，而且他离开该国是非法的，申诉人如果返回厄立特里亚，将面临《公约》第</w:t>
      </w:r>
      <w:r w:rsidRPr="000D2C11">
        <w:rPr>
          <w:rFonts w:eastAsiaTheme="minorEastAsia"/>
          <w:szCs w:val="21"/>
        </w:rPr>
        <w:t>3</w:t>
      </w:r>
      <w:r w:rsidRPr="000D2C11">
        <w:rPr>
          <w:rFonts w:eastAsiaTheme="minorEastAsia" w:hint="eastAsia"/>
          <w:szCs w:val="21"/>
        </w:rPr>
        <w:t>和第</w:t>
      </w:r>
      <w:r w:rsidRPr="000D2C11">
        <w:rPr>
          <w:rFonts w:eastAsiaTheme="minorEastAsia"/>
          <w:szCs w:val="21"/>
        </w:rPr>
        <w:t>16</w:t>
      </w:r>
      <w:r w:rsidRPr="000D2C11">
        <w:rPr>
          <w:rFonts w:eastAsiaTheme="minorEastAsia" w:hint="eastAsia"/>
          <w:szCs w:val="21"/>
        </w:rPr>
        <w:t>条意义上的严重侵害。</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3.2</w:t>
      </w:r>
      <w:r w:rsidRPr="000D2C11">
        <w:rPr>
          <w:rFonts w:eastAsiaTheme="minorEastAsia"/>
          <w:szCs w:val="21"/>
        </w:rPr>
        <w:tab/>
      </w:r>
      <w:r w:rsidRPr="000D2C11">
        <w:rPr>
          <w:rFonts w:eastAsiaTheme="minorEastAsia" w:hint="eastAsia"/>
          <w:szCs w:val="21"/>
        </w:rPr>
        <w:t>申诉人是一名应服兵役的适龄男青年，也是非法逃离本国寻求庇护但遭拒绝的人，当局自然会怀疑他是该国政权的反对者和逃兵。因此，他具备可能受到惩罚和迫害的风险。他提请注意厄立特里亚普遍存在严重和系统的侵犯人权行为，鉴于这种情况，他很可能面临有悖《公约》第</w:t>
      </w:r>
      <w:r w:rsidRPr="000D2C11">
        <w:rPr>
          <w:rFonts w:eastAsiaTheme="minorEastAsia"/>
          <w:szCs w:val="21"/>
        </w:rPr>
        <w:t>3</w:t>
      </w:r>
      <w:r w:rsidRPr="000D2C11">
        <w:rPr>
          <w:rFonts w:eastAsiaTheme="minorEastAsia" w:hint="eastAsia"/>
          <w:szCs w:val="21"/>
        </w:rPr>
        <w:t>条的待遇的风险。</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3.3</w:t>
      </w:r>
      <w:r w:rsidRPr="000D2C11">
        <w:rPr>
          <w:rFonts w:eastAsiaTheme="minorEastAsia"/>
          <w:szCs w:val="21"/>
        </w:rPr>
        <w:tab/>
      </w:r>
      <w:r w:rsidRPr="000D2C11">
        <w:rPr>
          <w:rFonts w:eastAsiaTheme="minorEastAsia" w:hint="eastAsia"/>
          <w:szCs w:val="21"/>
        </w:rPr>
        <w:t>此外，申诉人被遣返后可能受到拘留，他即使能够幸免迫害，也无疑会被军队强行征召。在最近一起针对瑞士的案件中，</w:t>
      </w:r>
      <w:r w:rsidRPr="000D2C11">
        <w:rPr>
          <w:rStyle w:val="a8"/>
          <w:rFonts w:asciiTheme="majorBidi" w:eastAsiaTheme="minorEastAsia" w:hAnsiTheme="majorBidi" w:cstheme="majorBidi"/>
          <w:szCs w:val="21"/>
        </w:rPr>
        <w:footnoteReference w:id="11"/>
      </w:r>
      <w:r w:rsidR="00470601">
        <w:rPr>
          <w:rFonts w:eastAsiaTheme="minorEastAsia" w:hint="eastAsia"/>
          <w:szCs w:val="21"/>
        </w:rPr>
        <w:t xml:space="preserve"> </w:t>
      </w:r>
      <w:r w:rsidRPr="000D2C11">
        <w:rPr>
          <w:rFonts w:eastAsiaTheme="minorEastAsia" w:hint="eastAsia"/>
          <w:szCs w:val="21"/>
        </w:rPr>
        <w:t>欧洲人权法院批准了暂停执行遣返厄立特里亚的临时措施，其中隐含表明，在目前情况下，被驱逐的厄立特里亚人有可能受到违反《保护人权与基本自由公约》</w:t>
      </w:r>
      <w:r w:rsidRPr="000D2C11">
        <w:rPr>
          <w:rFonts w:eastAsiaTheme="minorEastAsia"/>
          <w:szCs w:val="21"/>
        </w:rPr>
        <w:t>(</w:t>
      </w:r>
      <w:r w:rsidRPr="000D2C11">
        <w:rPr>
          <w:rFonts w:eastAsiaTheme="minorEastAsia" w:hint="eastAsia"/>
          <w:szCs w:val="21"/>
        </w:rPr>
        <w:t>《欧洲人权公约》</w:t>
      </w:r>
      <w:r w:rsidRPr="000D2C11">
        <w:rPr>
          <w:rFonts w:eastAsiaTheme="minorEastAsia"/>
          <w:szCs w:val="21"/>
        </w:rPr>
        <w:t>)</w:t>
      </w:r>
      <w:r w:rsidRPr="000D2C11">
        <w:rPr>
          <w:rFonts w:eastAsiaTheme="minorEastAsia" w:hint="eastAsia"/>
          <w:szCs w:val="21"/>
        </w:rPr>
        <w:t>第</w:t>
      </w:r>
      <w:r w:rsidRPr="000D2C11">
        <w:rPr>
          <w:rFonts w:eastAsiaTheme="minorEastAsia"/>
          <w:szCs w:val="21"/>
        </w:rPr>
        <w:t>3</w:t>
      </w:r>
      <w:r w:rsidRPr="000D2C11">
        <w:rPr>
          <w:rFonts w:eastAsiaTheme="minorEastAsia" w:hint="eastAsia"/>
          <w:szCs w:val="21"/>
        </w:rPr>
        <w:t>和第</w:t>
      </w:r>
      <w:r w:rsidRPr="000D2C11">
        <w:rPr>
          <w:rFonts w:eastAsiaTheme="minorEastAsia"/>
          <w:szCs w:val="21"/>
        </w:rPr>
        <w:t>4</w:t>
      </w:r>
      <w:r w:rsidRPr="000D2C11">
        <w:rPr>
          <w:rFonts w:eastAsiaTheme="minorEastAsia" w:hint="eastAsia"/>
          <w:szCs w:val="21"/>
        </w:rPr>
        <w:t>条的待遇。</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3.4</w:t>
      </w:r>
      <w:r w:rsidRPr="000D2C11">
        <w:rPr>
          <w:rFonts w:eastAsiaTheme="minorEastAsia"/>
          <w:szCs w:val="21"/>
        </w:rPr>
        <w:tab/>
      </w:r>
      <w:r w:rsidRPr="000D2C11">
        <w:rPr>
          <w:rFonts w:eastAsiaTheme="minorEastAsia" w:hint="eastAsia"/>
          <w:szCs w:val="21"/>
        </w:rPr>
        <w:t>申诉人随后向联邦行政法院就诉讼程序提出异议。他的经济状况使他无法提前结清诉讼费，法院也没有考虑到他在听证期间没有律师代理的事实。此外，法院认为，他关于征召服兵役和离开厄立特里亚的陈述“仍然特别含糊、笼统且缺乏细节”，因此不可信。申诉人声称，他对总共约</w:t>
      </w:r>
      <w:r w:rsidRPr="000D2C11">
        <w:rPr>
          <w:rFonts w:eastAsiaTheme="minorEastAsia"/>
          <w:szCs w:val="21"/>
        </w:rPr>
        <w:t>187</w:t>
      </w:r>
      <w:r w:rsidRPr="000D2C11">
        <w:rPr>
          <w:rFonts w:eastAsiaTheme="minorEastAsia" w:hint="eastAsia"/>
          <w:szCs w:val="21"/>
        </w:rPr>
        <w:t>个问题作了一致和明确的回答。因此不能怪罪他没有提供细节，尤其是相关事实距离听证已经过去了六年多。</w:t>
      </w:r>
    </w:p>
    <w:p w:rsidR="00112807" w:rsidRPr="000D2C11" w:rsidRDefault="00112807" w:rsidP="000D2C11">
      <w:pPr>
        <w:pStyle w:val="SingleTxtGC"/>
        <w:tabs>
          <w:tab w:val="clear" w:pos="431"/>
          <w:tab w:val="clear" w:pos="1565"/>
          <w:tab w:val="left" w:pos="1701"/>
        </w:tabs>
        <w:rPr>
          <w:rFonts w:eastAsiaTheme="minorEastAsia"/>
          <w:szCs w:val="21"/>
          <w:lang w:val="fr-CH"/>
        </w:rPr>
      </w:pPr>
      <w:r w:rsidRPr="000D2C11">
        <w:rPr>
          <w:rFonts w:eastAsiaTheme="minorEastAsia"/>
          <w:szCs w:val="21"/>
        </w:rPr>
        <w:t>3.5</w:t>
      </w:r>
      <w:r w:rsidRPr="000D2C11">
        <w:rPr>
          <w:rFonts w:eastAsiaTheme="minorEastAsia"/>
          <w:szCs w:val="21"/>
        </w:rPr>
        <w:tab/>
      </w:r>
      <w:r w:rsidRPr="000D2C11">
        <w:rPr>
          <w:rFonts w:eastAsiaTheme="minorEastAsia" w:hint="eastAsia"/>
          <w:szCs w:val="21"/>
        </w:rPr>
        <w:t>申诉人还对要求他用非母语表达自己的意思提出异议。他在一所比伦语学校用比论语完成了学业。他能用提格雷尼亚语表达自己的意思，但不足以详细自如地描述他的整个旅程。法院只是自动表示，申诉人签署听证记录就证明他已理解听证记录的内容，但没有提到申诉人曾说过他的提格雷尼亚语不流利。</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3.6</w:t>
      </w:r>
      <w:r w:rsidRPr="000D2C11">
        <w:rPr>
          <w:rFonts w:eastAsiaTheme="minorEastAsia"/>
          <w:szCs w:val="21"/>
        </w:rPr>
        <w:tab/>
      </w:r>
      <w:r w:rsidRPr="000D2C11">
        <w:rPr>
          <w:rFonts w:eastAsiaTheme="minorEastAsia" w:hint="eastAsia"/>
          <w:szCs w:val="21"/>
        </w:rPr>
        <w:t>法院怀疑他为证明身份而提供的书证的价值，申诉人就此回顾说，他从未采取任何获得身份证的步骤，这是为了避免被行政部门征召服兵役或因逃跑而受到拘留。瑞士当局可以采取措施核实文件的真实性，</w:t>
      </w:r>
      <w:r w:rsidRPr="000D2C11">
        <w:rPr>
          <w:rStyle w:val="a8"/>
          <w:rFonts w:asciiTheme="majorBidi" w:eastAsiaTheme="minorEastAsia" w:hAnsiTheme="majorBidi" w:cstheme="majorBidi"/>
          <w:szCs w:val="21"/>
        </w:rPr>
        <w:footnoteReference w:id="12"/>
      </w:r>
      <w:r w:rsidR="00470601">
        <w:rPr>
          <w:rFonts w:eastAsiaTheme="minorEastAsia" w:hint="eastAsia"/>
          <w:szCs w:val="21"/>
        </w:rPr>
        <w:t xml:space="preserve"> </w:t>
      </w:r>
      <w:r w:rsidRPr="000D2C11">
        <w:rPr>
          <w:rFonts w:eastAsiaTheme="minorEastAsia" w:hint="eastAsia"/>
          <w:szCs w:val="21"/>
        </w:rPr>
        <w:t>而不是以文件容易伪造为由将其排除在外。申诉人在上诉中解释说，他要求家人出示这些文件，以便能够证明他在瑞士的身份。这些文件的日期较近，但绝不意味着是伪造的。</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3.7</w:t>
      </w:r>
      <w:r w:rsidRPr="000D2C11">
        <w:rPr>
          <w:rFonts w:eastAsiaTheme="minorEastAsia"/>
          <w:szCs w:val="21"/>
        </w:rPr>
        <w:tab/>
      </w:r>
      <w:r w:rsidRPr="000D2C11">
        <w:rPr>
          <w:rFonts w:eastAsiaTheme="minorEastAsia" w:hint="eastAsia"/>
          <w:szCs w:val="21"/>
        </w:rPr>
        <w:t>国家移民事务秘书处声称申诉人的说法自相矛盾，即他曾说他已经获释，另一次却说他是逃跑的；申诉人就此回顾说，听证会是以提格雷尼亚语举行的，他不掌握这种语言。因此，有可能是口译员的理解有误。</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3.8</w:t>
      </w:r>
      <w:r w:rsidRPr="000D2C11">
        <w:rPr>
          <w:rFonts w:eastAsiaTheme="minorEastAsia"/>
          <w:szCs w:val="21"/>
        </w:rPr>
        <w:tab/>
      </w:r>
      <w:r w:rsidRPr="000D2C11">
        <w:rPr>
          <w:rFonts w:eastAsiaTheme="minorEastAsia" w:hint="eastAsia"/>
          <w:szCs w:val="21"/>
        </w:rPr>
        <w:t>申诉人称他讲述了自己的旅程，包括出发日期、持续时间和抵达卡萨拉之前经过的地方。秘书处只就他在逃亡期间没有被当局拦截的情况问了两个问题。秘书处如果认为这一点值得进一步解释，就应该提出更多问题。此外，公开报告显示，</w:t>
      </w:r>
      <w:r w:rsidRPr="000D2C11">
        <w:rPr>
          <w:rStyle w:val="a8"/>
          <w:rFonts w:asciiTheme="majorBidi" w:eastAsiaTheme="minorEastAsia" w:hAnsiTheme="majorBidi" w:cstheme="majorBidi"/>
          <w:szCs w:val="21"/>
        </w:rPr>
        <w:footnoteReference w:id="13"/>
      </w:r>
      <w:r w:rsidR="00470601">
        <w:rPr>
          <w:rFonts w:eastAsiaTheme="minorEastAsia" w:hint="eastAsia"/>
          <w:szCs w:val="21"/>
        </w:rPr>
        <w:t xml:space="preserve"> </w:t>
      </w:r>
      <w:r w:rsidRPr="000D2C11">
        <w:rPr>
          <w:rFonts w:eastAsiaTheme="minorEastAsia" w:hint="eastAsia"/>
          <w:szCs w:val="21"/>
        </w:rPr>
        <w:t>申诉人不符合可从本国获得出境签证的个人情况。他如果得到签证，就无需难民署提供近四年的服务。因此，他非法离开本国必须被视为已经得到证实。然而，瑞士当局拒绝考虑有关此事的资料。联邦行政法院虽然提到厄立特里亚人一般不可能获得出境签证，但得出结论认为，申诉人未能提出令人信服的论据证明他属于非法离境。</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3.9</w:t>
      </w:r>
      <w:r w:rsidRPr="000D2C11">
        <w:rPr>
          <w:rFonts w:eastAsiaTheme="minorEastAsia"/>
          <w:szCs w:val="21"/>
        </w:rPr>
        <w:tab/>
      </w:r>
      <w:r w:rsidRPr="000D2C11">
        <w:rPr>
          <w:rFonts w:eastAsiaTheme="minorEastAsia" w:hint="eastAsia"/>
          <w:szCs w:val="21"/>
        </w:rPr>
        <w:t>因此，秘书处对他不利的决定在没有认真分析缔约国违反不推回原则的风险的情况下就已生效。瑞士当局有责任“有效、独立、公正审视驱逐决定”，消除对这一风险的任何怀疑。</w:t>
      </w:r>
      <w:r w:rsidRPr="000D2C11">
        <w:rPr>
          <w:rStyle w:val="a8"/>
          <w:rFonts w:asciiTheme="majorBidi" w:eastAsiaTheme="minorEastAsia" w:hAnsiTheme="majorBidi" w:cstheme="majorBidi"/>
          <w:szCs w:val="21"/>
        </w:rPr>
        <w:footnoteReference w:id="14"/>
      </w:r>
      <w:r w:rsidR="001E0FB9">
        <w:rPr>
          <w:rFonts w:eastAsiaTheme="minorEastAsia" w:hint="eastAsia"/>
          <w:szCs w:val="21"/>
        </w:rPr>
        <w:t xml:space="preserve"> </w:t>
      </w:r>
      <w:r w:rsidRPr="000D2C11">
        <w:rPr>
          <w:rFonts w:eastAsiaTheme="minorEastAsia" w:hint="eastAsia"/>
          <w:szCs w:val="21"/>
        </w:rPr>
        <w:t>法院的“先期简要”分析表明，缔约国没有做到这一点。此外，尽管上诉中多次提到相关信息来源，但法院从未提及厄立特里亚的总体人权状况。也没有讨论申诉人的主张，即他作为一名应服兵役的男青年面临风险。</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3.10</w:t>
      </w:r>
      <w:r w:rsidRPr="000D2C11">
        <w:rPr>
          <w:rFonts w:eastAsiaTheme="minorEastAsia"/>
          <w:szCs w:val="21"/>
        </w:rPr>
        <w:tab/>
      </w:r>
      <w:r w:rsidRPr="000D2C11">
        <w:rPr>
          <w:rFonts w:eastAsiaTheme="minorEastAsia" w:hint="eastAsia"/>
          <w:szCs w:val="21"/>
        </w:rPr>
        <w:t>申诉人就此提到厄立特里亚的人权状况。他逃避服兵役的义务，擅自离开该国，这一事实使他犯有违反</w:t>
      </w:r>
      <w:r w:rsidRPr="000D2C11">
        <w:rPr>
          <w:rFonts w:eastAsiaTheme="minorEastAsia"/>
          <w:szCs w:val="21"/>
        </w:rPr>
        <w:t>1995</w:t>
      </w:r>
      <w:r w:rsidRPr="000D2C11">
        <w:rPr>
          <w:rFonts w:eastAsiaTheme="minorEastAsia" w:hint="eastAsia"/>
          <w:szCs w:val="21"/>
        </w:rPr>
        <w:t>年《国民兵役宣言》的罪行，并使他成为该政权的反对者。</w:t>
      </w:r>
      <w:r w:rsidRPr="000D2C11">
        <w:rPr>
          <w:rStyle w:val="a8"/>
          <w:rFonts w:asciiTheme="majorBidi" w:eastAsiaTheme="minorEastAsia" w:hAnsiTheme="majorBidi" w:cstheme="majorBidi"/>
          <w:szCs w:val="21"/>
        </w:rPr>
        <w:footnoteReference w:id="15"/>
      </w:r>
      <w:r w:rsidR="001E0FB9">
        <w:rPr>
          <w:rFonts w:eastAsiaTheme="minorEastAsia" w:hint="eastAsia"/>
          <w:szCs w:val="21"/>
        </w:rPr>
        <w:t xml:space="preserve"> </w:t>
      </w:r>
      <w:r w:rsidRPr="000D2C11">
        <w:rPr>
          <w:rFonts w:eastAsiaTheme="minorEastAsia" w:hint="eastAsia"/>
          <w:szCs w:val="21"/>
        </w:rPr>
        <w:t>无可争议的是，他一旦回到厄立特里亚，就会因这些行为遭到逮捕、审讯和惩罚。</w:t>
      </w:r>
      <w:r w:rsidRPr="000D2C11">
        <w:rPr>
          <w:rStyle w:val="a8"/>
          <w:rFonts w:asciiTheme="majorBidi" w:eastAsiaTheme="minorEastAsia" w:hAnsiTheme="majorBidi" w:cstheme="majorBidi"/>
          <w:szCs w:val="21"/>
        </w:rPr>
        <w:footnoteReference w:id="16"/>
      </w:r>
      <w:r w:rsidR="001E0FB9">
        <w:rPr>
          <w:rFonts w:eastAsiaTheme="minorEastAsia" w:hint="eastAsia"/>
          <w:szCs w:val="21"/>
        </w:rPr>
        <w:t xml:space="preserve"> </w:t>
      </w:r>
      <w:r w:rsidRPr="000D2C11">
        <w:rPr>
          <w:rFonts w:eastAsiaTheme="minorEastAsia" w:hint="eastAsia"/>
          <w:szCs w:val="21"/>
        </w:rPr>
        <w:t>此外，他可能被迫无限期服兵役，遭受强迫劳动，这些情况均侵犯他的基本权利。据一些人权组织称，厄立特里亚的人权状况仍然严峻，并因无限期义务兵役而恶化。</w:t>
      </w:r>
      <w:r w:rsidRPr="000D2C11">
        <w:rPr>
          <w:rStyle w:val="a8"/>
          <w:rFonts w:asciiTheme="majorBidi" w:eastAsiaTheme="minorEastAsia" w:hAnsiTheme="majorBidi" w:cstheme="majorBidi"/>
          <w:szCs w:val="21"/>
        </w:rPr>
        <w:footnoteReference w:id="17"/>
      </w:r>
      <w:r w:rsidR="00B87E18">
        <w:rPr>
          <w:rFonts w:eastAsiaTheme="minorEastAsia" w:hint="eastAsia"/>
          <w:szCs w:val="21"/>
        </w:rPr>
        <w:t xml:space="preserve"> </w:t>
      </w:r>
      <w:r w:rsidRPr="000D2C11">
        <w:rPr>
          <w:rFonts w:eastAsiaTheme="minorEastAsia" w:hint="eastAsia"/>
          <w:szCs w:val="21"/>
        </w:rPr>
        <w:t>厄立特里亚当局对任何试图抵抗、逃离军队或秘密离开该国的人使用致命武力。</w:t>
      </w:r>
      <w:r w:rsidRPr="000D2C11">
        <w:rPr>
          <w:rStyle w:val="a8"/>
          <w:rFonts w:asciiTheme="majorBidi" w:eastAsiaTheme="minorEastAsia" w:hAnsiTheme="majorBidi" w:cstheme="majorBidi"/>
          <w:szCs w:val="21"/>
        </w:rPr>
        <w:footnoteReference w:id="18"/>
      </w:r>
      <w:r w:rsidR="00B87E18">
        <w:rPr>
          <w:rFonts w:eastAsiaTheme="minorEastAsia" w:hint="eastAsia"/>
          <w:szCs w:val="21"/>
        </w:rPr>
        <w:t xml:space="preserve"> </w:t>
      </w:r>
      <w:r w:rsidRPr="000D2C11">
        <w:rPr>
          <w:rFonts w:eastAsiaTheme="minorEastAsia" w:hint="eastAsia"/>
          <w:szCs w:val="21"/>
        </w:rPr>
        <w:t>当局经常在逮捕或拘留期间使用酷刑，包括针对逃兵。</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3.11</w:t>
      </w:r>
      <w:r w:rsidRPr="000D2C11">
        <w:rPr>
          <w:rFonts w:eastAsiaTheme="minorEastAsia"/>
          <w:szCs w:val="21"/>
        </w:rPr>
        <w:tab/>
      </w:r>
      <w:r w:rsidRPr="000D2C11">
        <w:rPr>
          <w:rFonts w:eastAsiaTheme="minorEastAsia" w:hint="eastAsia"/>
          <w:szCs w:val="21"/>
        </w:rPr>
        <w:t>瑞士联邦前主席在</w:t>
      </w:r>
      <w:r w:rsidRPr="000D2C11">
        <w:rPr>
          <w:rFonts w:eastAsiaTheme="minorEastAsia"/>
          <w:szCs w:val="21"/>
        </w:rPr>
        <w:t>2015</w:t>
      </w:r>
      <w:r w:rsidRPr="000D2C11">
        <w:rPr>
          <w:rFonts w:eastAsiaTheme="minorEastAsia" w:hint="eastAsia"/>
          <w:szCs w:val="21"/>
        </w:rPr>
        <w:t>年表示，“瑞士竟然把人送回一个肆意妄为的国家，这是不可思议的”</w:t>
      </w:r>
      <w:r w:rsidR="00B87E18">
        <w:rPr>
          <w:rFonts w:eastAsiaTheme="minorEastAsia" w:hint="eastAsia"/>
          <w:szCs w:val="21"/>
        </w:rPr>
        <w:t>。</w:t>
      </w:r>
      <w:r w:rsidRPr="000D2C11">
        <w:rPr>
          <w:rStyle w:val="a8"/>
          <w:rFonts w:asciiTheme="majorBidi" w:eastAsiaTheme="minorEastAsia" w:hAnsiTheme="majorBidi" w:cstheme="majorBidi"/>
          <w:szCs w:val="21"/>
        </w:rPr>
        <w:footnoteReference w:id="19"/>
      </w:r>
      <w:r w:rsidR="00B87E18">
        <w:rPr>
          <w:rFonts w:eastAsiaTheme="minorEastAsia" w:hint="eastAsia"/>
          <w:szCs w:val="21"/>
        </w:rPr>
        <w:t xml:space="preserve"> </w:t>
      </w:r>
      <w:r w:rsidRPr="000D2C11">
        <w:rPr>
          <w:rFonts w:eastAsiaTheme="minorEastAsia" w:hint="eastAsia"/>
          <w:szCs w:val="21"/>
        </w:rPr>
        <w:t>人权理事会厄立特里亚人权状况调查委员会和难民署报告了该国的状况和返回的寻求庇护者的待遇。</w:t>
      </w:r>
      <w:r w:rsidRPr="000D2C11">
        <w:rPr>
          <w:rStyle w:val="a8"/>
          <w:rFonts w:asciiTheme="majorBidi" w:eastAsiaTheme="minorEastAsia" w:hAnsiTheme="majorBidi" w:cstheme="majorBidi"/>
          <w:szCs w:val="21"/>
        </w:rPr>
        <w:footnoteReference w:id="20"/>
      </w:r>
      <w:r w:rsidR="00B87E18">
        <w:rPr>
          <w:rFonts w:eastAsiaTheme="minorEastAsia" w:hint="eastAsia"/>
          <w:szCs w:val="21"/>
        </w:rPr>
        <w:t xml:space="preserve"> </w:t>
      </w:r>
      <w:r w:rsidRPr="000D2C11">
        <w:rPr>
          <w:rFonts w:eastAsiaTheme="minorEastAsia" w:hint="eastAsia"/>
          <w:szCs w:val="21"/>
        </w:rPr>
        <w:t>人权事务委员会还认定，当事国未能适当考虑到这样一个事实，即申诉提交人因无法证明合法离开厄立特里亚，有可能被定为寻求庇护失败者和未履行厄立特里亚兵役义务的人，因此有遭受违反第七条要求的待遇的真实风险，这属于违反《公民权利和政治权利国际公约》第七条的情况。</w:t>
      </w:r>
      <w:r w:rsidRPr="000D2C11">
        <w:rPr>
          <w:rStyle w:val="a8"/>
          <w:rFonts w:asciiTheme="majorBidi" w:eastAsiaTheme="minorEastAsia" w:hAnsiTheme="majorBidi" w:cstheme="majorBidi"/>
          <w:szCs w:val="21"/>
        </w:rPr>
        <w:footnoteReference w:id="21"/>
      </w:r>
    </w:p>
    <w:p w:rsidR="00112807" w:rsidRPr="00AA13BE" w:rsidRDefault="00112807" w:rsidP="000D2C11">
      <w:pPr>
        <w:pStyle w:val="SingleTxtGC"/>
        <w:tabs>
          <w:tab w:val="clear" w:pos="431"/>
          <w:tab w:val="clear" w:pos="1565"/>
          <w:tab w:val="left" w:pos="1701"/>
        </w:tabs>
        <w:rPr>
          <w:rFonts w:eastAsiaTheme="minorEastAsia"/>
          <w:spacing w:val="4"/>
          <w:szCs w:val="21"/>
        </w:rPr>
      </w:pPr>
      <w:r w:rsidRPr="000D2C11">
        <w:rPr>
          <w:rFonts w:eastAsiaTheme="minorEastAsia"/>
          <w:szCs w:val="21"/>
        </w:rPr>
        <w:t>3.12</w:t>
      </w:r>
      <w:r w:rsidRPr="000D2C11">
        <w:rPr>
          <w:rFonts w:eastAsiaTheme="minorEastAsia"/>
          <w:szCs w:val="21"/>
        </w:rPr>
        <w:tab/>
      </w:r>
      <w:r w:rsidRPr="000F7D9E">
        <w:rPr>
          <w:rFonts w:hint="eastAsia"/>
          <w:spacing w:val="-6"/>
        </w:rPr>
        <w:t>最后，申诉人</w:t>
      </w:r>
      <w:r w:rsidRPr="000F7D9E">
        <w:rPr>
          <w:rFonts w:hint="eastAsia"/>
        </w:rPr>
        <w:t>提到他在流亡期间针对厄立特里亚现政府开展的政治活动。</w:t>
      </w:r>
      <w:r w:rsidRPr="00AA13BE">
        <w:rPr>
          <w:rStyle w:val="a8"/>
          <w:rFonts w:asciiTheme="majorBidi" w:eastAsiaTheme="minorEastAsia" w:hAnsiTheme="majorBidi" w:cstheme="majorBidi"/>
          <w:spacing w:val="4"/>
          <w:szCs w:val="21"/>
        </w:rPr>
        <w:footnoteReference w:id="22"/>
      </w:r>
    </w:p>
    <w:p w:rsidR="00112807" w:rsidRPr="000D2C11" w:rsidRDefault="00112807" w:rsidP="002E0CD0">
      <w:pPr>
        <w:pStyle w:val="H23GC"/>
      </w:pPr>
      <w:r w:rsidRPr="000D2C11">
        <w:tab/>
      </w:r>
      <w:r w:rsidRPr="000D2C11">
        <w:tab/>
      </w:r>
      <w:r w:rsidRPr="000D2C11">
        <w:rPr>
          <w:rFonts w:hint="eastAsia"/>
        </w:rPr>
        <w:t>缔约国对可否受理与案情的意见</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4.1</w:t>
      </w:r>
      <w:r w:rsidRPr="000D2C11">
        <w:rPr>
          <w:rFonts w:eastAsiaTheme="minorEastAsia"/>
          <w:szCs w:val="21"/>
        </w:rPr>
        <w:tab/>
        <w:t>2017</w:t>
      </w:r>
      <w:r w:rsidRPr="000D2C11">
        <w:rPr>
          <w:rFonts w:eastAsiaTheme="minorEastAsia"/>
          <w:szCs w:val="21"/>
        </w:rPr>
        <w:t>年</w:t>
      </w:r>
      <w:r w:rsidRPr="000D2C11">
        <w:rPr>
          <w:rFonts w:eastAsiaTheme="minorEastAsia"/>
          <w:szCs w:val="21"/>
        </w:rPr>
        <w:t>9</w:t>
      </w:r>
      <w:r w:rsidRPr="000D2C11">
        <w:rPr>
          <w:rFonts w:eastAsiaTheme="minorEastAsia"/>
          <w:szCs w:val="21"/>
        </w:rPr>
        <w:t>月</w:t>
      </w:r>
      <w:r w:rsidRPr="000D2C11">
        <w:rPr>
          <w:rFonts w:eastAsiaTheme="minorEastAsia"/>
          <w:szCs w:val="21"/>
        </w:rPr>
        <w:t>4</w:t>
      </w:r>
      <w:r w:rsidRPr="000D2C11">
        <w:rPr>
          <w:rFonts w:eastAsiaTheme="minorEastAsia"/>
          <w:szCs w:val="21"/>
        </w:rPr>
        <w:t>日，缔约国提交了关于申诉可否受理和案情的意见。</w:t>
      </w:r>
      <w:r w:rsidRPr="000D2C11">
        <w:rPr>
          <w:rFonts w:eastAsiaTheme="minorEastAsia" w:hint="eastAsia"/>
          <w:szCs w:val="21"/>
        </w:rPr>
        <w:t>关于可否受理问题，</w:t>
      </w:r>
      <w:r w:rsidRPr="000D2C11">
        <w:rPr>
          <w:rFonts w:eastAsiaTheme="minorEastAsia"/>
          <w:szCs w:val="21"/>
        </w:rPr>
        <w:t>缔约国主张申诉人尚未用尽一切可用的国内补救办法。</w:t>
      </w:r>
      <w:r w:rsidRPr="000D2C11">
        <w:rPr>
          <w:rFonts w:eastAsiaTheme="minorEastAsia" w:hint="eastAsia"/>
          <w:szCs w:val="21"/>
        </w:rPr>
        <w:t>缔约国援引委员会的惯例指出，</w:t>
      </w:r>
      <w:r w:rsidRPr="000D2C11">
        <w:rPr>
          <w:rFonts w:eastAsiaTheme="minorEastAsia"/>
          <w:szCs w:val="21"/>
        </w:rPr>
        <w:t>案卷并未显示要求预先缴纳费用阻碍申诉人用尽这一补救办法，也未显示这一补救办法会徒劳无效。</w:t>
      </w:r>
      <w:r w:rsidRPr="000D2C11">
        <w:rPr>
          <w:rStyle w:val="a8"/>
          <w:rFonts w:asciiTheme="majorBidi" w:eastAsiaTheme="minorEastAsia" w:hAnsiTheme="majorBidi" w:cstheme="majorBidi"/>
          <w:szCs w:val="21"/>
        </w:rPr>
        <w:footnoteReference w:id="23"/>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4.2</w:t>
      </w:r>
      <w:r w:rsidRPr="000D2C11">
        <w:rPr>
          <w:rFonts w:eastAsiaTheme="minorEastAsia"/>
          <w:szCs w:val="21"/>
        </w:rPr>
        <w:tab/>
      </w:r>
      <w:r w:rsidRPr="000D2C11">
        <w:rPr>
          <w:rFonts w:eastAsiaTheme="minorEastAsia" w:hint="eastAsia"/>
          <w:szCs w:val="21"/>
        </w:rPr>
        <w:t>在案情方面，缔约国回顾确定申诉人返回原籍国</w:t>
      </w:r>
      <w:r w:rsidRPr="000D2C11">
        <w:rPr>
          <w:rFonts w:eastAsiaTheme="minorEastAsia"/>
          <w:szCs w:val="21"/>
        </w:rPr>
        <w:t>就会有本人在目前遭受酷刑的严重危险</w:t>
      </w:r>
      <w:r w:rsidRPr="000D2C11">
        <w:rPr>
          <w:rFonts w:eastAsiaTheme="minorEastAsia" w:hint="eastAsia"/>
          <w:szCs w:val="21"/>
        </w:rPr>
        <w:t>的相关要素：有证据表明所涉国家是一个一贯严重、公然或大规模侵犯人权的国家；最近遭受酷刑或虐待的指控以及支持这些指控的独立证据；提交人在原籍国境内外从事的政治活动；关于提交人可信度的任何证据；以及提交人申诉中与事实不符的情况。</w:t>
      </w:r>
      <w:r w:rsidRPr="000D2C11">
        <w:rPr>
          <w:rStyle w:val="a8"/>
          <w:rFonts w:asciiTheme="majorBidi" w:eastAsiaTheme="minorEastAsia" w:hAnsiTheme="majorBidi" w:cstheme="majorBidi"/>
          <w:szCs w:val="21"/>
        </w:rPr>
        <w:footnoteReference w:id="24"/>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4.3</w:t>
      </w:r>
      <w:r w:rsidRPr="000D2C11">
        <w:rPr>
          <w:rFonts w:eastAsiaTheme="minorEastAsia"/>
          <w:szCs w:val="21"/>
        </w:rPr>
        <w:tab/>
      </w:r>
      <w:r w:rsidRPr="000D2C11">
        <w:rPr>
          <w:rFonts w:eastAsiaTheme="minorEastAsia" w:hint="eastAsia"/>
          <w:szCs w:val="21"/>
        </w:rPr>
        <w:t>存在一贯严重、公然或大规模侵犯人权的情况本身并不构成认定某人返回原籍国后将遭受酷刑的充分理由。委员会必须确定申诉人“个人”在其将返回的国家是否有可能遭受酷刑。</w:t>
      </w:r>
      <w:r w:rsidRPr="000D2C11">
        <w:rPr>
          <w:rStyle w:val="a8"/>
          <w:rFonts w:asciiTheme="majorBidi" w:eastAsiaTheme="minorEastAsia" w:hAnsiTheme="majorBidi" w:cstheme="majorBidi"/>
          <w:szCs w:val="21"/>
        </w:rPr>
        <w:footnoteReference w:id="25"/>
      </w:r>
      <w:r w:rsidR="0084629F">
        <w:rPr>
          <w:rFonts w:eastAsiaTheme="minorEastAsia" w:hint="eastAsia"/>
          <w:szCs w:val="21"/>
        </w:rPr>
        <w:t xml:space="preserve"> </w:t>
      </w:r>
      <w:r w:rsidRPr="000D2C11">
        <w:rPr>
          <w:rFonts w:eastAsiaTheme="minorEastAsia" w:hint="eastAsia"/>
          <w:szCs w:val="21"/>
        </w:rPr>
        <w:t>必须存在其他理由才能将酷刑风险称为《公约》第</w:t>
      </w:r>
      <w:r w:rsidRPr="000D2C11">
        <w:rPr>
          <w:rFonts w:eastAsiaTheme="minorEastAsia"/>
          <w:szCs w:val="21"/>
        </w:rPr>
        <w:t>3</w:t>
      </w:r>
      <w:r w:rsidRPr="000D2C11">
        <w:rPr>
          <w:rFonts w:eastAsiaTheme="minorEastAsia" w:hint="eastAsia"/>
          <w:szCs w:val="21"/>
        </w:rPr>
        <w:t>条第</w:t>
      </w:r>
      <w:r w:rsidRPr="000D2C11">
        <w:rPr>
          <w:rFonts w:eastAsiaTheme="minorEastAsia"/>
          <w:szCs w:val="21"/>
        </w:rPr>
        <w:t>1</w:t>
      </w:r>
      <w:r w:rsidRPr="000D2C11">
        <w:rPr>
          <w:rFonts w:eastAsiaTheme="minorEastAsia" w:hint="eastAsia"/>
          <w:szCs w:val="21"/>
        </w:rPr>
        <w:t>款所指的“可预见、真实和个人的”风险。</w:t>
      </w:r>
      <w:r w:rsidRPr="000D2C11">
        <w:rPr>
          <w:rStyle w:val="a8"/>
          <w:rFonts w:asciiTheme="majorBidi" w:eastAsiaTheme="minorEastAsia" w:hAnsiTheme="majorBidi" w:cstheme="majorBidi"/>
          <w:szCs w:val="21"/>
        </w:rPr>
        <w:footnoteReference w:id="26"/>
      </w:r>
      <w:r w:rsidR="0084629F">
        <w:rPr>
          <w:rFonts w:eastAsiaTheme="minorEastAsia" w:hint="eastAsia"/>
          <w:szCs w:val="21"/>
        </w:rPr>
        <w:t xml:space="preserve"> </w:t>
      </w:r>
      <w:r w:rsidRPr="000D2C11">
        <w:rPr>
          <w:rFonts w:eastAsiaTheme="minorEastAsia" w:hint="eastAsia"/>
          <w:szCs w:val="21"/>
        </w:rPr>
        <w:t>对酷刑风险的评估不能仅仅依据理论或怀疑。</w:t>
      </w:r>
      <w:r w:rsidRPr="000D2C11">
        <w:rPr>
          <w:rStyle w:val="a8"/>
          <w:rFonts w:asciiTheme="majorBidi" w:eastAsiaTheme="minorEastAsia" w:hAnsiTheme="majorBidi" w:cstheme="majorBidi"/>
          <w:szCs w:val="21"/>
        </w:rPr>
        <w:footnoteReference w:id="27"/>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4.4</w:t>
      </w:r>
      <w:r w:rsidRPr="000D2C11">
        <w:rPr>
          <w:rFonts w:eastAsiaTheme="minorEastAsia"/>
          <w:szCs w:val="21"/>
        </w:rPr>
        <w:tab/>
      </w:r>
      <w:r w:rsidRPr="000D2C11">
        <w:rPr>
          <w:rFonts w:eastAsiaTheme="minorEastAsia" w:hint="eastAsia"/>
          <w:szCs w:val="21"/>
        </w:rPr>
        <w:t>缔约国随后讲述了瑞士当局处理厄立特里亚国民庇护申请的做法。国家移民事务秘书处不断评估关于厄立特里亚的报告，并与伙伴国家的专家和当局交流信息。在此基础上，秘书处对情况进行了最新评估，以此作为瑞士庇护实践的依据。</w:t>
      </w:r>
      <w:r w:rsidRPr="000D2C11">
        <w:rPr>
          <w:rFonts w:eastAsiaTheme="minorEastAsia"/>
          <w:szCs w:val="21"/>
        </w:rPr>
        <w:t>2015</w:t>
      </w:r>
      <w:r w:rsidRPr="000D2C11">
        <w:rPr>
          <w:rFonts w:eastAsiaTheme="minorEastAsia" w:hint="eastAsia"/>
          <w:szCs w:val="21"/>
        </w:rPr>
        <w:t>年</w:t>
      </w:r>
      <w:r w:rsidRPr="000D2C11">
        <w:rPr>
          <w:rFonts w:eastAsiaTheme="minorEastAsia"/>
          <w:szCs w:val="21"/>
        </w:rPr>
        <w:t>5</w:t>
      </w:r>
      <w:r w:rsidRPr="000D2C11">
        <w:rPr>
          <w:rFonts w:eastAsiaTheme="minorEastAsia" w:hint="eastAsia"/>
          <w:szCs w:val="21"/>
        </w:rPr>
        <w:t>月，秘书处编写了一份题为《厄里特里亚：国家研究》</w:t>
      </w:r>
      <w:r w:rsidRPr="000D2C11">
        <w:rPr>
          <w:rFonts w:eastAsiaTheme="minorEastAsia" w:hint="eastAsia"/>
          <w:szCs w:val="21"/>
        </w:rPr>
        <w:t>(</w:t>
      </w:r>
      <w:r w:rsidRPr="000D2C11">
        <w:rPr>
          <w:rFonts w:eastAsiaTheme="minorEastAsia"/>
          <w:szCs w:val="21"/>
        </w:rPr>
        <w:t xml:space="preserve">Erythrée — </w:t>
      </w:r>
      <w:r w:rsidRPr="00424EED">
        <w:rPr>
          <w:rFonts w:eastAsiaTheme="minorEastAsia"/>
          <w:spacing w:val="4"/>
          <w:szCs w:val="21"/>
        </w:rPr>
        <w:t>Étude de pays</w:t>
      </w:r>
      <w:r w:rsidRPr="00424EED">
        <w:rPr>
          <w:rFonts w:eastAsiaTheme="minorEastAsia" w:hint="eastAsia"/>
          <w:spacing w:val="4"/>
          <w:szCs w:val="21"/>
        </w:rPr>
        <w:t>)</w:t>
      </w:r>
      <w:r w:rsidRPr="00424EED">
        <w:rPr>
          <w:rFonts w:eastAsiaTheme="minorEastAsia" w:hint="eastAsia"/>
          <w:spacing w:val="4"/>
          <w:szCs w:val="21"/>
        </w:rPr>
        <w:t>的报告，汇集了所有相关信息。四个庇护和移民伙伴</w:t>
      </w:r>
      <w:r w:rsidRPr="000D2C11">
        <w:rPr>
          <w:rFonts w:eastAsiaTheme="minorEastAsia" w:hint="eastAsia"/>
          <w:szCs w:val="21"/>
        </w:rPr>
        <w:t>当局、一名外部专家和欧洲庇护支助办事处审查了这份报告。</w:t>
      </w:r>
      <w:r w:rsidRPr="000D2C11">
        <w:rPr>
          <w:rStyle w:val="a8"/>
          <w:rFonts w:asciiTheme="majorBidi" w:eastAsiaTheme="minorEastAsia" w:hAnsiTheme="majorBidi" w:cstheme="majorBidi"/>
          <w:szCs w:val="21"/>
        </w:rPr>
        <w:footnoteReference w:id="28"/>
      </w:r>
      <w:r w:rsidR="0084629F">
        <w:rPr>
          <w:rFonts w:eastAsiaTheme="minorEastAsia" w:hint="eastAsia"/>
          <w:szCs w:val="21"/>
        </w:rPr>
        <w:t xml:space="preserve"> </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2</w:t>
      </w:r>
      <w:r w:rsidRPr="000D2C11">
        <w:rPr>
          <w:rFonts w:eastAsiaTheme="minorEastAsia" w:hint="eastAsia"/>
          <w:szCs w:val="21"/>
        </w:rPr>
        <w:t>月和</w:t>
      </w:r>
      <w:r w:rsidRPr="000D2C11">
        <w:rPr>
          <w:rFonts w:eastAsiaTheme="minorEastAsia"/>
          <w:szCs w:val="21"/>
        </w:rPr>
        <w:t>3</w:t>
      </w:r>
      <w:r w:rsidRPr="000D2C11">
        <w:rPr>
          <w:rFonts w:eastAsiaTheme="minorEastAsia" w:hint="eastAsia"/>
          <w:szCs w:val="21"/>
        </w:rPr>
        <w:t>月，秘书处开展了一次访问，将可用的其他来源纳入其中，从而评估、进一步发展和补充这一信息。根据所有这些信息，秘书处于</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6</w:t>
      </w:r>
      <w:r w:rsidRPr="000D2C11">
        <w:rPr>
          <w:rFonts w:eastAsiaTheme="minorEastAsia" w:hint="eastAsia"/>
          <w:szCs w:val="21"/>
        </w:rPr>
        <w:t>月</w:t>
      </w:r>
      <w:r w:rsidRPr="000D2C11">
        <w:rPr>
          <w:rFonts w:eastAsiaTheme="minorEastAsia"/>
          <w:szCs w:val="21"/>
        </w:rPr>
        <w:t>22</w:t>
      </w:r>
      <w:r w:rsidRPr="000D2C11">
        <w:rPr>
          <w:rFonts w:eastAsiaTheme="minorEastAsia" w:hint="eastAsia"/>
          <w:szCs w:val="21"/>
        </w:rPr>
        <w:t>日公布了最新情况。</w:t>
      </w:r>
      <w:r w:rsidRPr="000D2C11">
        <w:rPr>
          <w:rStyle w:val="a8"/>
          <w:rFonts w:asciiTheme="majorBidi" w:eastAsiaTheme="minorEastAsia" w:hAnsiTheme="majorBidi" w:cstheme="majorBidi"/>
          <w:szCs w:val="21"/>
        </w:rPr>
        <w:footnoteReference w:id="29"/>
      </w:r>
      <w:r w:rsidR="00C4753E">
        <w:rPr>
          <w:rFonts w:eastAsiaTheme="minorEastAsia" w:hint="eastAsia"/>
          <w:szCs w:val="21"/>
        </w:rPr>
        <w:t xml:space="preserve"> </w:t>
      </w:r>
      <w:r w:rsidRPr="000D2C11">
        <w:rPr>
          <w:rFonts w:eastAsiaTheme="minorEastAsia" w:hint="eastAsia"/>
          <w:szCs w:val="21"/>
        </w:rPr>
        <w:t>在</w:t>
      </w:r>
      <w:r w:rsidRPr="000D2C11">
        <w:rPr>
          <w:rFonts w:eastAsiaTheme="minorEastAsia"/>
          <w:szCs w:val="21"/>
        </w:rPr>
        <w:t>2015</w:t>
      </w:r>
      <w:r w:rsidRPr="000D2C11">
        <w:rPr>
          <w:rFonts w:eastAsiaTheme="minorEastAsia" w:hint="eastAsia"/>
          <w:szCs w:val="21"/>
        </w:rPr>
        <w:t>年</w:t>
      </w:r>
      <w:r w:rsidRPr="000D2C11">
        <w:rPr>
          <w:rFonts w:eastAsiaTheme="minorEastAsia"/>
          <w:szCs w:val="21"/>
        </w:rPr>
        <w:t>12</w:t>
      </w:r>
      <w:r w:rsidRPr="000D2C11">
        <w:rPr>
          <w:rFonts w:eastAsiaTheme="minorEastAsia" w:hint="eastAsia"/>
          <w:szCs w:val="21"/>
        </w:rPr>
        <w:t>月至</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8</w:t>
      </w:r>
      <w:r w:rsidRPr="000D2C11">
        <w:rPr>
          <w:rFonts w:eastAsiaTheme="minorEastAsia" w:hint="eastAsia"/>
          <w:szCs w:val="21"/>
        </w:rPr>
        <w:t>月发表的报告中，瑞典</w:t>
      </w:r>
      <w:r w:rsidRPr="000D2C11">
        <w:rPr>
          <w:rStyle w:val="a8"/>
          <w:rFonts w:asciiTheme="majorBidi" w:eastAsiaTheme="minorEastAsia" w:hAnsiTheme="majorBidi" w:cstheme="majorBidi"/>
          <w:szCs w:val="21"/>
        </w:rPr>
        <w:footnoteReference w:id="30"/>
      </w:r>
      <w:r w:rsidR="00C4753E">
        <w:rPr>
          <w:rFonts w:eastAsiaTheme="minorEastAsia" w:hint="eastAsia"/>
          <w:szCs w:val="21"/>
        </w:rPr>
        <w:t xml:space="preserve"> </w:t>
      </w:r>
      <w:r w:rsidRPr="000D2C11">
        <w:rPr>
          <w:rFonts w:eastAsiaTheme="minorEastAsia" w:hint="eastAsia"/>
          <w:szCs w:val="21"/>
        </w:rPr>
        <w:t>和挪威</w:t>
      </w:r>
      <w:r w:rsidRPr="000D2C11">
        <w:rPr>
          <w:rStyle w:val="a8"/>
          <w:rFonts w:asciiTheme="majorBidi" w:eastAsiaTheme="minorEastAsia" w:hAnsiTheme="majorBidi" w:cstheme="majorBidi"/>
          <w:szCs w:val="21"/>
        </w:rPr>
        <w:footnoteReference w:id="31"/>
      </w:r>
      <w:r w:rsidR="00C4753E">
        <w:rPr>
          <w:rFonts w:eastAsiaTheme="minorEastAsia" w:hint="eastAsia"/>
          <w:szCs w:val="21"/>
        </w:rPr>
        <w:t xml:space="preserve"> </w:t>
      </w:r>
      <w:r w:rsidRPr="000D2C11">
        <w:rPr>
          <w:rFonts w:eastAsiaTheme="minorEastAsia" w:hint="eastAsia"/>
          <w:szCs w:val="21"/>
        </w:rPr>
        <w:t>等国的相关当局以及大不列颠及北爱尔兰联合王国内政部</w:t>
      </w:r>
      <w:r w:rsidRPr="000D2C11">
        <w:rPr>
          <w:rStyle w:val="a8"/>
          <w:rFonts w:asciiTheme="majorBidi" w:eastAsiaTheme="minorEastAsia" w:hAnsiTheme="majorBidi" w:cstheme="majorBidi"/>
          <w:szCs w:val="21"/>
        </w:rPr>
        <w:footnoteReference w:id="32"/>
      </w:r>
      <w:r w:rsidR="00C4753E">
        <w:rPr>
          <w:rFonts w:eastAsiaTheme="minorEastAsia" w:hint="eastAsia"/>
          <w:szCs w:val="21"/>
        </w:rPr>
        <w:t xml:space="preserve"> </w:t>
      </w:r>
      <w:r w:rsidRPr="000D2C11">
        <w:rPr>
          <w:rFonts w:eastAsiaTheme="minorEastAsia" w:hint="eastAsia"/>
          <w:szCs w:val="21"/>
        </w:rPr>
        <w:t>得出了类似的结论。</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4.5</w:t>
      </w:r>
      <w:r w:rsidRPr="000D2C11">
        <w:rPr>
          <w:rFonts w:eastAsiaTheme="minorEastAsia"/>
          <w:szCs w:val="21"/>
        </w:rPr>
        <w:tab/>
        <w:t>2016</w:t>
      </w:r>
      <w:r w:rsidRPr="000D2C11">
        <w:rPr>
          <w:rFonts w:eastAsiaTheme="minorEastAsia" w:hint="eastAsia"/>
          <w:szCs w:val="21"/>
        </w:rPr>
        <w:t>年</w:t>
      </w:r>
      <w:r w:rsidRPr="000D2C11">
        <w:rPr>
          <w:rFonts w:eastAsiaTheme="minorEastAsia"/>
          <w:szCs w:val="21"/>
        </w:rPr>
        <w:t>6</w:t>
      </w:r>
      <w:r w:rsidRPr="000D2C11">
        <w:rPr>
          <w:rFonts w:eastAsiaTheme="minorEastAsia" w:hint="eastAsia"/>
          <w:szCs w:val="21"/>
        </w:rPr>
        <w:t>月，瑞士庇护当局修改了处理从厄立特里亚非法离境的做法，联邦行政法院</w:t>
      </w:r>
      <w:r w:rsidRPr="000D2C11">
        <w:rPr>
          <w:rFonts w:eastAsiaTheme="minorEastAsia"/>
          <w:szCs w:val="21"/>
        </w:rPr>
        <w:t>2017</w:t>
      </w:r>
      <w:r w:rsidRPr="000D2C11">
        <w:rPr>
          <w:rFonts w:eastAsiaTheme="minorEastAsia" w:hint="eastAsia"/>
          <w:szCs w:val="21"/>
        </w:rPr>
        <w:t>年</w:t>
      </w:r>
      <w:r w:rsidRPr="000D2C11">
        <w:rPr>
          <w:rFonts w:eastAsiaTheme="minorEastAsia"/>
          <w:szCs w:val="21"/>
        </w:rPr>
        <w:t>1</w:t>
      </w:r>
      <w:r w:rsidRPr="000D2C11">
        <w:rPr>
          <w:rFonts w:eastAsiaTheme="minorEastAsia" w:hint="eastAsia"/>
          <w:szCs w:val="21"/>
        </w:rPr>
        <w:t>月</w:t>
      </w:r>
      <w:r w:rsidRPr="000D2C11">
        <w:rPr>
          <w:rStyle w:val="a8"/>
          <w:rFonts w:asciiTheme="majorBidi" w:eastAsiaTheme="minorEastAsia" w:hAnsiTheme="majorBidi" w:cstheme="majorBidi"/>
          <w:szCs w:val="21"/>
        </w:rPr>
        <w:footnoteReference w:id="33"/>
      </w:r>
      <w:r w:rsidR="002E0CD0">
        <w:rPr>
          <w:rFonts w:eastAsiaTheme="minorEastAsia" w:hint="eastAsia"/>
          <w:szCs w:val="21"/>
        </w:rPr>
        <w:t xml:space="preserve"> </w:t>
      </w:r>
      <w:r w:rsidRPr="000D2C11">
        <w:rPr>
          <w:rFonts w:eastAsiaTheme="minorEastAsia" w:hint="eastAsia"/>
          <w:szCs w:val="21"/>
        </w:rPr>
        <w:t>和</w:t>
      </w:r>
      <w:r w:rsidRPr="000D2C11">
        <w:rPr>
          <w:rFonts w:eastAsiaTheme="minorEastAsia"/>
          <w:szCs w:val="21"/>
        </w:rPr>
        <w:t>8</w:t>
      </w:r>
      <w:r w:rsidRPr="000D2C11">
        <w:rPr>
          <w:rFonts w:eastAsiaTheme="minorEastAsia" w:hint="eastAsia"/>
          <w:szCs w:val="21"/>
        </w:rPr>
        <w:t>月</w:t>
      </w:r>
      <w:r w:rsidRPr="000D2C11">
        <w:rPr>
          <w:rStyle w:val="a8"/>
          <w:rFonts w:asciiTheme="majorBidi" w:eastAsiaTheme="minorEastAsia" w:hAnsiTheme="majorBidi" w:cstheme="majorBidi"/>
          <w:szCs w:val="21"/>
        </w:rPr>
        <w:footnoteReference w:id="34"/>
      </w:r>
      <w:r w:rsidR="002E0CD0">
        <w:rPr>
          <w:rFonts w:eastAsiaTheme="minorEastAsia" w:hint="eastAsia"/>
          <w:szCs w:val="21"/>
        </w:rPr>
        <w:t xml:space="preserve"> </w:t>
      </w:r>
      <w:r w:rsidRPr="000D2C11">
        <w:rPr>
          <w:rFonts w:eastAsiaTheme="minorEastAsia" w:hint="eastAsia"/>
          <w:szCs w:val="21"/>
        </w:rPr>
        <w:t>的两项里程碑式的裁决更是肯定了这一点。法院在</w:t>
      </w:r>
      <w:r w:rsidRPr="000D2C11">
        <w:rPr>
          <w:rFonts w:eastAsiaTheme="minorEastAsia"/>
          <w:szCs w:val="21"/>
        </w:rPr>
        <w:t>2017</w:t>
      </w:r>
      <w:r w:rsidRPr="000D2C11">
        <w:rPr>
          <w:rFonts w:eastAsiaTheme="minorEastAsia" w:hint="eastAsia"/>
          <w:szCs w:val="21"/>
        </w:rPr>
        <w:t>年</w:t>
      </w:r>
      <w:r w:rsidRPr="000D2C11">
        <w:rPr>
          <w:rFonts w:eastAsiaTheme="minorEastAsia"/>
          <w:szCs w:val="21"/>
        </w:rPr>
        <w:t>8</w:t>
      </w:r>
      <w:r w:rsidRPr="000D2C11">
        <w:rPr>
          <w:rFonts w:eastAsiaTheme="minorEastAsia" w:hint="eastAsia"/>
          <w:szCs w:val="21"/>
        </w:rPr>
        <w:t>月的裁决中非常详细地审查了厄立特里亚的状况。</w:t>
      </w:r>
      <w:r w:rsidRPr="000D2C11">
        <w:rPr>
          <w:rStyle w:val="a8"/>
          <w:rFonts w:asciiTheme="majorBidi" w:eastAsiaTheme="minorEastAsia" w:hAnsiTheme="majorBidi" w:cstheme="majorBidi"/>
          <w:szCs w:val="21"/>
        </w:rPr>
        <w:footnoteReference w:id="35"/>
      </w:r>
      <w:r w:rsidR="00C4753E">
        <w:rPr>
          <w:rFonts w:eastAsiaTheme="minorEastAsia" w:hint="eastAsia"/>
          <w:szCs w:val="21"/>
        </w:rPr>
        <w:t xml:space="preserve"> </w:t>
      </w:r>
      <w:r w:rsidRPr="000D2C11">
        <w:rPr>
          <w:rFonts w:eastAsiaTheme="minorEastAsia" w:hint="eastAsia"/>
          <w:szCs w:val="21"/>
        </w:rPr>
        <w:t>审查表明，非法离开厄立特里亚本身已不足以成为难民身份得到承认的理由。同样，厄立特里亚当局似乎不再对返回该国的国民采取惩罚性措施。只有在厄立特里亚当局认为有其他因素使寻求庇护者不受欢迎的情况下，才存在受到惩罚的重大风险。</w:t>
      </w:r>
      <w:r w:rsidRPr="000D2C11">
        <w:rPr>
          <w:rStyle w:val="a8"/>
          <w:rFonts w:asciiTheme="majorBidi" w:eastAsiaTheme="minorEastAsia" w:hAnsiTheme="majorBidi" w:cstheme="majorBidi"/>
          <w:szCs w:val="21"/>
        </w:rPr>
        <w:footnoteReference w:id="36"/>
      </w:r>
      <w:r w:rsidR="00C4753E">
        <w:rPr>
          <w:rFonts w:eastAsiaTheme="minorEastAsia" w:hint="eastAsia"/>
          <w:szCs w:val="21"/>
        </w:rPr>
        <w:t xml:space="preserve"> </w:t>
      </w:r>
      <w:r w:rsidRPr="000D2C11">
        <w:rPr>
          <w:rFonts w:eastAsiaTheme="minorEastAsia" w:hint="eastAsia"/>
          <w:szCs w:val="21"/>
        </w:rPr>
        <w:t>申请不成功者的待遇取决于他们返回该国的方式，即返回是自愿的还是强制的。</w:t>
      </w:r>
      <w:r w:rsidRPr="000D2C11">
        <w:rPr>
          <w:rStyle w:val="a8"/>
          <w:rFonts w:asciiTheme="majorBidi" w:eastAsiaTheme="minorEastAsia" w:hAnsiTheme="majorBidi" w:cstheme="majorBidi"/>
          <w:szCs w:val="21"/>
        </w:rPr>
        <w:footnoteReference w:id="37"/>
      </w:r>
      <w:r w:rsidR="002E0CD0">
        <w:rPr>
          <w:rFonts w:eastAsiaTheme="minorEastAsia" w:hint="eastAsia"/>
          <w:szCs w:val="21"/>
        </w:rPr>
        <w:t xml:space="preserve"> </w:t>
      </w:r>
      <w:r w:rsidRPr="000D2C11">
        <w:rPr>
          <w:rFonts w:eastAsiaTheme="minorEastAsia" w:hint="eastAsia"/>
          <w:szCs w:val="21"/>
        </w:rPr>
        <w:t>被拒绝的厄立特里亚人如自愿返回，可保证他们享有作为“侨民”的优待身份。</w:t>
      </w:r>
      <w:r w:rsidRPr="000D2C11">
        <w:rPr>
          <w:rStyle w:val="a8"/>
          <w:rFonts w:asciiTheme="majorBidi" w:eastAsiaTheme="minorEastAsia" w:hAnsiTheme="majorBidi" w:cstheme="majorBidi"/>
          <w:szCs w:val="21"/>
        </w:rPr>
        <w:footnoteReference w:id="38"/>
      </w:r>
      <w:r w:rsidR="002E0CD0">
        <w:rPr>
          <w:rFonts w:eastAsiaTheme="minorEastAsia" w:hint="eastAsia"/>
          <w:szCs w:val="21"/>
        </w:rPr>
        <w:t xml:space="preserve"> </w:t>
      </w:r>
      <w:r w:rsidRPr="000D2C11">
        <w:rPr>
          <w:rFonts w:eastAsiaTheme="minorEastAsia" w:hint="eastAsia"/>
          <w:szCs w:val="21"/>
        </w:rPr>
        <w:t>事实上，这些人属于“重返社会”，免服兵役至少三年；因此，他们不会因离开该国而面临遭受国家迫害的风险。</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4.6</w:t>
      </w:r>
      <w:r w:rsidRPr="000D2C11">
        <w:rPr>
          <w:rFonts w:eastAsiaTheme="minorEastAsia"/>
          <w:szCs w:val="21"/>
        </w:rPr>
        <w:tab/>
      </w:r>
      <w:r w:rsidRPr="000D2C11">
        <w:rPr>
          <w:rFonts w:eastAsiaTheme="minorEastAsia" w:hint="eastAsia"/>
          <w:szCs w:val="21"/>
        </w:rPr>
        <w:t>然而，缔约国承认，关于近年来强制遣返的信息很少，因为厄立特里亚政府一概拒绝从欧洲</w:t>
      </w:r>
      <w:r w:rsidRPr="000D2C11">
        <w:rPr>
          <w:rFonts w:eastAsiaTheme="minorEastAsia" w:hint="eastAsia"/>
          <w:szCs w:val="21"/>
          <w:lang w:val="fr-CH"/>
        </w:rPr>
        <w:t>过来的</w:t>
      </w:r>
      <w:r w:rsidRPr="000D2C11">
        <w:rPr>
          <w:rFonts w:eastAsiaTheme="minorEastAsia" w:hint="eastAsia"/>
          <w:szCs w:val="21"/>
        </w:rPr>
        <w:t>强制遣返，只实施从苏丹通过陆路过来的强制遣返。被遣返者的概况和以往情况方面几乎没有或根本没有任何资料。在</w:t>
      </w:r>
      <w:r w:rsidRPr="000D2C11">
        <w:rPr>
          <w:rFonts w:eastAsiaTheme="minorEastAsia"/>
          <w:szCs w:val="21"/>
        </w:rPr>
        <w:t>M.O</w:t>
      </w:r>
      <w:r w:rsidRPr="0009229F">
        <w:rPr>
          <w:rFonts w:ascii="Time New Roman" w:eastAsia="楷体" w:hAnsi="Time New Roman"/>
          <w:szCs w:val="21"/>
        </w:rPr>
        <w:t>.</w:t>
      </w:r>
      <w:r w:rsidRPr="0009229F">
        <w:rPr>
          <w:rFonts w:ascii="Time New Roman" w:eastAsia="楷体" w:hAnsi="Time New Roman" w:hint="eastAsia"/>
          <w:szCs w:val="21"/>
        </w:rPr>
        <w:t>诉瑞士</w:t>
      </w:r>
      <w:r w:rsidRPr="000D2C11">
        <w:rPr>
          <w:rFonts w:eastAsiaTheme="minorEastAsia" w:hint="eastAsia"/>
          <w:szCs w:val="21"/>
        </w:rPr>
        <w:t>一案中，欧洲人权法院认为，厄立特里亚的总体人权状况本身并不妨碍遣返当事方。</w:t>
      </w:r>
      <w:r w:rsidRPr="000D2C11">
        <w:rPr>
          <w:rStyle w:val="a8"/>
          <w:rFonts w:asciiTheme="majorBidi" w:eastAsiaTheme="minorEastAsia" w:hAnsiTheme="majorBidi" w:cstheme="majorBidi"/>
          <w:szCs w:val="21"/>
        </w:rPr>
        <w:footnoteReference w:id="39"/>
      </w:r>
      <w:r w:rsidR="002E0CD0">
        <w:rPr>
          <w:rFonts w:eastAsiaTheme="minorEastAsia" w:hint="eastAsia"/>
          <w:szCs w:val="21"/>
        </w:rPr>
        <w:t xml:space="preserve"> </w:t>
      </w:r>
      <w:r w:rsidRPr="000D2C11">
        <w:rPr>
          <w:rFonts w:eastAsiaTheme="minorEastAsia" w:hint="eastAsia"/>
          <w:szCs w:val="21"/>
        </w:rPr>
        <w:t>法院还认为，申请庇护但因缺乏可信度而被拒绝的人不能被视为非法离开厄立特里亚，寻求庇护被拒绝者的身份不足以认为其面临违反《欧洲人权公约》第</w:t>
      </w:r>
      <w:r w:rsidRPr="000D2C11">
        <w:rPr>
          <w:rFonts w:eastAsiaTheme="minorEastAsia"/>
          <w:szCs w:val="21"/>
        </w:rPr>
        <w:t>3</w:t>
      </w:r>
      <w:r w:rsidRPr="000D2C11">
        <w:rPr>
          <w:rFonts w:eastAsiaTheme="minorEastAsia" w:hint="eastAsia"/>
          <w:szCs w:val="21"/>
        </w:rPr>
        <w:t>条的待遇的真实风险。</w:t>
      </w:r>
      <w:r w:rsidRPr="000D2C11">
        <w:rPr>
          <w:rStyle w:val="a8"/>
          <w:rFonts w:asciiTheme="majorBidi" w:eastAsiaTheme="minorEastAsia" w:hAnsiTheme="majorBidi" w:cstheme="majorBidi"/>
          <w:szCs w:val="21"/>
        </w:rPr>
        <w:footnoteReference w:id="40"/>
      </w:r>
      <w:r w:rsidR="002E0CD0">
        <w:rPr>
          <w:rFonts w:eastAsiaTheme="minorEastAsia" w:hint="eastAsia"/>
          <w:szCs w:val="21"/>
        </w:rPr>
        <w:t xml:space="preserve"> </w:t>
      </w:r>
      <w:r w:rsidRPr="000D2C11">
        <w:rPr>
          <w:rFonts w:eastAsiaTheme="minorEastAsia" w:hint="eastAsia"/>
          <w:szCs w:val="21"/>
        </w:rPr>
        <w:t>在</w:t>
      </w:r>
      <w:r w:rsidRPr="000D2C11">
        <w:rPr>
          <w:rFonts w:eastAsiaTheme="minorEastAsia"/>
          <w:szCs w:val="21"/>
        </w:rPr>
        <w:t>2017</w:t>
      </w:r>
      <w:r w:rsidRPr="000D2C11">
        <w:rPr>
          <w:rFonts w:eastAsiaTheme="minorEastAsia" w:hint="eastAsia"/>
          <w:szCs w:val="21"/>
        </w:rPr>
        <w:t>年</w:t>
      </w:r>
      <w:r w:rsidRPr="000D2C11">
        <w:rPr>
          <w:rFonts w:eastAsiaTheme="minorEastAsia"/>
          <w:szCs w:val="21"/>
        </w:rPr>
        <w:t>8</w:t>
      </w:r>
      <w:r w:rsidRPr="000D2C11">
        <w:rPr>
          <w:rFonts w:eastAsiaTheme="minorEastAsia" w:hint="eastAsia"/>
          <w:szCs w:val="21"/>
        </w:rPr>
        <w:t>月的裁决中，联邦行政法院还审查了厄立特里亚的总体状况并得出结论认为，该国没有发生任何战争或内战，也不存在普遍的暴力状况。</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4.7</w:t>
      </w:r>
      <w:r w:rsidRPr="000D2C11">
        <w:rPr>
          <w:rFonts w:eastAsiaTheme="minorEastAsia"/>
          <w:szCs w:val="21"/>
        </w:rPr>
        <w:tab/>
      </w:r>
      <w:r w:rsidRPr="000D2C11">
        <w:rPr>
          <w:rFonts w:eastAsiaTheme="minorEastAsia" w:hint="eastAsia"/>
          <w:szCs w:val="21"/>
        </w:rPr>
        <w:t>申诉人列举了征召入伍的风险。然而，返回厄立特里亚后被征召服兵役的可能性并不构成给予难民身份的理由。就庇护而言，服兵役本身并不构成某种迫害，因此遭受违反《公约》第</w:t>
      </w:r>
      <w:r w:rsidRPr="000D2C11">
        <w:rPr>
          <w:rFonts w:eastAsiaTheme="minorEastAsia"/>
          <w:szCs w:val="21"/>
        </w:rPr>
        <w:t>3</w:t>
      </w:r>
      <w:r w:rsidRPr="000D2C11">
        <w:rPr>
          <w:rFonts w:eastAsiaTheme="minorEastAsia" w:hint="eastAsia"/>
          <w:szCs w:val="21"/>
        </w:rPr>
        <w:t>条的待遇的风险与其他原因产生的风险相比别无二致。然而，申诉人无法证明他非法离开厄立特里亚的合理性。因此，他未能提出令人信服的论点，说明他回国后将面临第</w:t>
      </w:r>
      <w:r w:rsidRPr="000D2C11">
        <w:rPr>
          <w:rFonts w:eastAsiaTheme="minorEastAsia"/>
          <w:szCs w:val="21"/>
        </w:rPr>
        <w:t>3</w:t>
      </w:r>
      <w:r w:rsidRPr="000D2C11">
        <w:rPr>
          <w:rFonts w:eastAsiaTheme="minorEastAsia" w:hint="eastAsia"/>
          <w:szCs w:val="21"/>
        </w:rPr>
        <w:t>条禁止的待遇。</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4.8</w:t>
      </w:r>
      <w:r w:rsidRPr="000D2C11">
        <w:rPr>
          <w:rFonts w:eastAsiaTheme="minorEastAsia"/>
          <w:szCs w:val="21"/>
        </w:rPr>
        <w:tab/>
      </w:r>
      <w:r w:rsidRPr="000D2C11">
        <w:rPr>
          <w:rFonts w:eastAsiaTheme="minorEastAsia" w:hint="eastAsia"/>
          <w:szCs w:val="21"/>
        </w:rPr>
        <w:t>申诉人使用国别信息带有明显的选择性。他主要依靠人权观察和大赦国际的报告，这些报告完全基于离开厄立特里亚的人的说法。此外，这些报告不包含任何关于仅仅因非法离境就受到指控的人所受待遇的信息。</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4.9</w:t>
      </w:r>
      <w:r w:rsidRPr="000D2C11">
        <w:rPr>
          <w:rFonts w:eastAsiaTheme="minorEastAsia"/>
          <w:szCs w:val="21"/>
        </w:rPr>
        <w:tab/>
      </w:r>
      <w:r w:rsidRPr="000D2C11">
        <w:rPr>
          <w:rFonts w:eastAsiaTheme="minorEastAsia" w:hint="eastAsia"/>
          <w:szCs w:val="21"/>
        </w:rPr>
        <w:t>关于近期存在酷刑或虐待的指控，申诉人并未表示在国内遭受过酷刑或虐待。他明确表示，他在</w:t>
      </w:r>
      <w:r w:rsidRPr="000D2C11">
        <w:rPr>
          <w:rFonts w:eastAsiaTheme="minorEastAsia"/>
          <w:szCs w:val="21"/>
        </w:rPr>
        <w:t>2010</w:t>
      </w:r>
      <w:r w:rsidRPr="000D2C11">
        <w:rPr>
          <w:rFonts w:eastAsiaTheme="minorEastAsia" w:hint="eastAsia"/>
          <w:szCs w:val="21"/>
        </w:rPr>
        <w:t>年</w:t>
      </w:r>
      <w:r w:rsidRPr="000D2C11">
        <w:rPr>
          <w:rFonts w:eastAsiaTheme="minorEastAsia"/>
          <w:szCs w:val="21"/>
        </w:rPr>
        <w:t>2</w:t>
      </w:r>
      <w:r w:rsidRPr="000D2C11">
        <w:rPr>
          <w:rFonts w:eastAsiaTheme="minorEastAsia" w:hint="eastAsia"/>
          <w:szCs w:val="21"/>
        </w:rPr>
        <w:t>月</w:t>
      </w:r>
      <w:r w:rsidRPr="000D2C11">
        <w:rPr>
          <w:rFonts w:eastAsiaTheme="minorEastAsia"/>
          <w:szCs w:val="21"/>
        </w:rPr>
        <w:t>5</w:t>
      </w:r>
      <w:r w:rsidRPr="000D2C11">
        <w:rPr>
          <w:rFonts w:eastAsiaTheme="minorEastAsia" w:hint="eastAsia"/>
          <w:szCs w:val="21"/>
        </w:rPr>
        <w:t>日至</w:t>
      </w:r>
      <w:r w:rsidRPr="000D2C11">
        <w:rPr>
          <w:rFonts w:eastAsiaTheme="minorEastAsia"/>
          <w:szCs w:val="21"/>
        </w:rPr>
        <w:t>9</w:t>
      </w:r>
      <w:r w:rsidRPr="000D2C11">
        <w:rPr>
          <w:rFonts w:eastAsiaTheme="minorEastAsia" w:hint="eastAsia"/>
          <w:szCs w:val="21"/>
        </w:rPr>
        <w:t>日的拘留期间没有遭受任何身体暴力，但集装箱内的条件十分骇人。在</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2</w:t>
      </w:r>
      <w:r w:rsidRPr="000D2C11">
        <w:rPr>
          <w:rFonts w:eastAsiaTheme="minorEastAsia" w:hint="eastAsia"/>
          <w:szCs w:val="21"/>
        </w:rPr>
        <w:t>月</w:t>
      </w:r>
      <w:r w:rsidRPr="000D2C11">
        <w:rPr>
          <w:rFonts w:eastAsiaTheme="minorEastAsia"/>
          <w:szCs w:val="21"/>
        </w:rPr>
        <w:t>17</w:t>
      </w:r>
      <w:r w:rsidRPr="000D2C11">
        <w:rPr>
          <w:rFonts w:eastAsiaTheme="minorEastAsia" w:hint="eastAsia"/>
          <w:szCs w:val="21"/>
        </w:rPr>
        <w:t>日的听证会上，他说食物不好，集装箱里太热，几个人挤在一个小空间里，他们没有足够的空间睡觉。瑞士当局认为这些说法不可信，并得出结论认为，申诉人从未被厄立特里亚当局逮捕或监禁。</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4.10</w:t>
      </w:r>
      <w:r w:rsidRPr="000D2C11">
        <w:rPr>
          <w:rFonts w:eastAsiaTheme="minorEastAsia"/>
          <w:szCs w:val="21"/>
        </w:rPr>
        <w:tab/>
      </w:r>
      <w:r w:rsidRPr="000D2C11">
        <w:rPr>
          <w:rFonts w:eastAsiaTheme="minorEastAsia" w:hint="eastAsia"/>
          <w:szCs w:val="21"/>
        </w:rPr>
        <w:t>缔约国强调，申诉人的听证会是在他同意的情况下以提格雷尼亚语举行的。负责听证的官员曾明确强调，申诉人如听不懂问题可随时示意。国家移民事务秘书处和联邦行政法院指出，申诉人在两次听证会期间都表示他听得懂口译员，并在听证会结束时确认会议记录与他的陈述一致。他没有提到任何理解上的问题。此外，申诉人明确表示，他在原籍国从未遇到任何麻烦。</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4.11</w:t>
      </w:r>
      <w:r w:rsidRPr="000D2C11">
        <w:rPr>
          <w:rFonts w:eastAsiaTheme="minorEastAsia"/>
          <w:szCs w:val="21"/>
        </w:rPr>
        <w:tab/>
      </w:r>
      <w:r w:rsidRPr="000D2C11">
        <w:rPr>
          <w:rFonts w:eastAsiaTheme="minorEastAsia" w:hint="eastAsia"/>
          <w:szCs w:val="21"/>
        </w:rPr>
        <w:t>此外，申诉人未声称他在原籍国从事过政治活动。虽然他在向法院提出的上诉中出示了一封证明他是厄立特里亚人民民主党瑞士分部成员的信，但他在向委员会提出的申诉中没有提及此类活动。</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4.12</w:t>
      </w:r>
      <w:r w:rsidRPr="000D2C11">
        <w:rPr>
          <w:rFonts w:eastAsiaTheme="minorEastAsia"/>
          <w:szCs w:val="21"/>
        </w:rPr>
        <w:tab/>
      </w:r>
      <w:r w:rsidRPr="000D2C11">
        <w:rPr>
          <w:rFonts w:eastAsiaTheme="minorEastAsia" w:hint="eastAsia"/>
          <w:szCs w:val="21"/>
        </w:rPr>
        <w:t>关于申诉人的可信度和所报告事实的一致性，当局确定他的说法不可信。首先，移民事务秘书处指出，他关于如何离开监狱的陈述是矛盾的，这正是他陈述的核心部分。秘书处还指出，无论持何种版本，申诉人对厄立特里亚当局在他被拘留五天后所作所为的描述似乎都不令人信服。秘书处和联邦行政法院还指出，申诉人的陈述特别简短、含糊、笼统，而且不是很自然，特别是关于他离开厄立特里亚、</w:t>
      </w:r>
      <w:r w:rsidRPr="000D2C11">
        <w:rPr>
          <w:rStyle w:val="a8"/>
          <w:rFonts w:asciiTheme="majorBidi" w:eastAsiaTheme="minorEastAsia" w:hAnsiTheme="majorBidi" w:cstheme="majorBidi"/>
          <w:szCs w:val="21"/>
        </w:rPr>
        <w:footnoteReference w:id="41"/>
      </w:r>
      <w:r w:rsidR="00591ABE">
        <w:rPr>
          <w:rFonts w:eastAsiaTheme="minorEastAsia" w:hint="eastAsia"/>
          <w:szCs w:val="21"/>
        </w:rPr>
        <w:t xml:space="preserve"> </w:t>
      </w:r>
      <w:r w:rsidRPr="000D2C11">
        <w:rPr>
          <w:rFonts w:eastAsiaTheme="minorEastAsia" w:hint="eastAsia"/>
          <w:szCs w:val="21"/>
        </w:rPr>
        <w:t>他被征召服兵役、征召文件的内容</w:t>
      </w:r>
      <w:r w:rsidRPr="000D2C11">
        <w:rPr>
          <w:rStyle w:val="a8"/>
          <w:rFonts w:asciiTheme="majorBidi" w:eastAsiaTheme="minorEastAsia" w:hAnsiTheme="majorBidi" w:cstheme="majorBidi"/>
          <w:szCs w:val="21"/>
        </w:rPr>
        <w:footnoteReference w:id="42"/>
      </w:r>
      <w:r w:rsidR="00591ABE">
        <w:rPr>
          <w:rFonts w:eastAsiaTheme="minorEastAsia" w:hint="eastAsia"/>
          <w:szCs w:val="21"/>
        </w:rPr>
        <w:t xml:space="preserve"> </w:t>
      </w:r>
      <w:r w:rsidRPr="000D2C11">
        <w:rPr>
          <w:rFonts w:eastAsiaTheme="minorEastAsia" w:hint="eastAsia"/>
          <w:szCs w:val="21"/>
        </w:rPr>
        <w:t>以及当局随后的行动的陈述。秘书处和法院认为更加令人惊讶的是，申诉人虽然没有详细解释，但竟然引用了非常精确的日期，似乎他是为了申请庇护而将日期熟记于心。</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4.13</w:t>
      </w:r>
      <w:r w:rsidRPr="000D2C11">
        <w:rPr>
          <w:rFonts w:eastAsiaTheme="minorEastAsia"/>
          <w:szCs w:val="21"/>
        </w:rPr>
        <w:tab/>
      </w:r>
      <w:r w:rsidRPr="000D2C11">
        <w:rPr>
          <w:rFonts w:eastAsiaTheme="minorEastAsia" w:hint="eastAsia"/>
          <w:szCs w:val="21"/>
        </w:rPr>
        <w:t>申诉人将这些矛盾之处主要归因于听证会是以提格雷尼亚语举行的，他说他对这种语言掌握不够。尽管申诉人事实上在第一次简要听证会开始时提到了他个人的详细情况，并在随后审议庇护理由的听证会上提出他原本希望得到一名掌握比论语的口译员的协助，但他表示完全听得懂第一次听证会雇用的口译员，随后确认他坚持自己的立场并签署了有关记录。在审议庇护理由的听证会上，他说他听得懂译文。他确认会议记录与他的发言一致，而且会议记录是用他理解的语言向他宣读的，他没有指出任何具体的困难。在这些记录里，申诉人似乎没有提出理解、翻译或表达上的问题。</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2</w:t>
      </w:r>
      <w:r w:rsidRPr="000D2C11">
        <w:rPr>
          <w:rFonts w:eastAsiaTheme="minorEastAsia" w:hint="eastAsia"/>
          <w:szCs w:val="21"/>
        </w:rPr>
        <w:t>月</w:t>
      </w:r>
      <w:r w:rsidRPr="000D2C11">
        <w:rPr>
          <w:rFonts w:eastAsiaTheme="minorEastAsia"/>
          <w:szCs w:val="21"/>
        </w:rPr>
        <w:t>17</w:t>
      </w:r>
      <w:r w:rsidRPr="000D2C11">
        <w:rPr>
          <w:rFonts w:eastAsiaTheme="minorEastAsia" w:hint="eastAsia"/>
          <w:szCs w:val="21"/>
        </w:rPr>
        <w:t>日会议记录所附的支助服务代表的证明没有提到申诉人在听证期间有任何理解上的困难。此外，会议记录的内容似乎既清楚又全面，因此足以做出知情决定。因此，调查法官基于前述宣布这一申诉毫无根据，指出下级当局认为提格雷尼亚语是另一种适合听证的语言的意见是正确的。委员会收到的来文没有任何新的论点可对这一分析提出质疑。</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4.14</w:t>
      </w:r>
      <w:r w:rsidRPr="000D2C11">
        <w:rPr>
          <w:rFonts w:eastAsiaTheme="minorEastAsia"/>
          <w:szCs w:val="21"/>
        </w:rPr>
        <w:tab/>
      </w:r>
      <w:r w:rsidRPr="000D2C11">
        <w:rPr>
          <w:rFonts w:eastAsiaTheme="minorEastAsia" w:hint="eastAsia"/>
          <w:szCs w:val="21"/>
        </w:rPr>
        <w:t>此外，申诉人在诉讼过程中没有提出任何证据表明他在本国面临巨大危险，以至于不得不流亡国外。国家移民事务秘书处还发现，申诉人在普通诉讼持续的两年内没有出示任何身份证件或相关证据，因此他的陈述从一开始就有问题。</w:t>
      </w:r>
      <w:r w:rsidRPr="000D2C11">
        <w:rPr>
          <w:rStyle w:val="a8"/>
          <w:rFonts w:asciiTheme="majorBidi" w:eastAsiaTheme="minorEastAsia" w:hAnsiTheme="majorBidi" w:cstheme="majorBidi"/>
          <w:szCs w:val="21"/>
        </w:rPr>
        <w:footnoteReference w:id="43"/>
      </w:r>
      <w:r w:rsidR="000F7D9E">
        <w:rPr>
          <w:rFonts w:eastAsiaTheme="minorEastAsia" w:hint="eastAsia"/>
          <w:szCs w:val="21"/>
        </w:rPr>
        <w:t xml:space="preserve"> </w:t>
      </w:r>
      <w:r w:rsidRPr="000D2C11">
        <w:rPr>
          <w:rFonts w:eastAsiaTheme="minorEastAsia" w:hint="eastAsia"/>
          <w:szCs w:val="21"/>
        </w:rPr>
        <w:t>申诉人在委员会和在秘书处面前一样，只是说他一直没有任何证件；从秘书处的档案来看，他似乎没有采取任何具体步骤提交任何出生证明、学校文凭或洗礼证明原件等材料。申诉人生于</w:t>
      </w:r>
      <w:r w:rsidRPr="000D2C11">
        <w:rPr>
          <w:rFonts w:eastAsiaTheme="minorEastAsia"/>
          <w:szCs w:val="21"/>
        </w:rPr>
        <w:t>1989</w:t>
      </w:r>
      <w:r w:rsidRPr="000D2C11">
        <w:rPr>
          <w:rFonts w:eastAsiaTheme="minorEastAsia" w:hint="eastAsia"/>
          <w:szCs w:val="21"/>
        </w:rPr>
        <w:t>年</w:t>
      </w:r>
      <w:r w:rsidRPr="000D2C11">
        <w:rPr>
          <w:rFonts w:eastAsiaTheme="minorEastAsia"/>
          <w:szCs w:val="21"/>
        </w:rPr>
        <w:t>2</w:t>
      </w:r>
      <w:r w:rsidRPr="000D2C11">
        <w:rPr>
          <w:rFonts w:eastAsiaTheme="minorEastAsia" w:hint="eastAsia"/>
          <w:szCs w:val="21"/>
        </w:rPr>
        <w:t>月</w:t>
      </w:r>
      <w:r w:rsidRPr="000D2C11">
        <w:rPr>
          <w:rFonts w:eastAsiaTheme="minorEastAsia"/>
          <w:szCs w:val="21"/>
        </w:rPr>
        <w:t>1</w:t>
      </w:r>
      <w:r w:rsidRPr="000D2C11">
        <w:rPr>
          <w:rFonts w:eastAsiaTheme="minorEastAsia" w:hint="eastAsia"/>
          <w:szCs w:val="21"/>
        </w:rPr>
        <w:t>日，离开厄立特里亚时是未成年人，因此没有身份证件；这一说法显然是错误的，因为根据他自己的说法，他于</w:t>
      </w:r>
      <w:r w:rsidRPr="000D2C11">
        <w:rPr>
          <w:rFonts w:eastAsiaTheme="minorEastAsia"/>
          <w:szCs w:val="21"/>
        </w:rPr>
        <w:t>2010</w:t>
      </w:r>
      <w:r w:rsidRPr="000D2C11">
        <w:rPr>
          <w:rFonts w:eastAsiaTheme="minorEastAsia" w:hint="eastAsia"/>
          <w:szCs w:val="21"/>
        </w:rPr>
        <w:t>年离开该国时已</w:t>
      </w:r>
      <w:r w:rsidRPr="000D2C11">
        <w:rPr>
          <w:rFonts w:eastAsiaTheme="minorEastAsia"/>
          <w:szCs w:val="21"/>
        </w:rPr>
        <w:t>21</w:t>
      </w:r>
      <w:r w:rsidRPr="000D2C11">
        <w:rPr>
          <w:rFonts w:eastAsiaTheme="minorEastAsia" w:hint="eastAsia"/>
          <w:szCs w:val="21"/>
        </w:rPr>
        <w:t>岁。</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4.15</w:t>
      </w:r>
      <w:r w:rsidRPr="000D2C11">
        <w:rPr>
          <w:rFonts w:eastAsiaTheme="minorEastAsia"/>
          <w:szCs w:val="21"/>
        </w:rPr>
        <w:tab/>
      </w:r>
      <w:r w:rsidRPr="000D2C11">
        <w:rPr>
          <w:rFonts w:eastAsiaTheme="minorEastAsia" w:hint="eastAsia"/>
          <w:szCs w:val="21"/>
        </w:rPr>
        <w:t>鉴于申诉人的陈述不可信，国家移民事务秘书处的结论是，它可以合理地认为申诉人从未被厄立特里亚当局逮捕或监禁，他从未参与任何司法程序，也没有参与任何可能对他造成损害的政治或宗教活动。此外，秘书处认为他非法离境的说法不可信。最后，申诉人可能将来必须在厄立特里亚履行兵役义务，这种情况本身与《公约》的含义并无相关。</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4.16</w:t>
      </w:r>
      <w:r w:rsidRPr="000D2C11">
        <w:rPr>
          <w:rFonts w:eastAsiaTheme="minorEastAsia"/>
          <w:szCs w:val="21"/>
        </w:rPr>
        <w:tab/>
      </w:r>
      <w:r w:rsidRPr="000D2C11">
        <w:rPr>
          <w:rFonts w:eastAsiaTheme="minorEastAsia" w:hint="eastAsia"/>
          <w:szCs w:val="21"/>
        </w:rPr>
        <w:t>联邦行政法院最近的判例法修正了过去做法并得到欧洲人权法院的肯定，依据该判例法，即使假定申诉人在指称的情况下离开了原籍国，非法离开厄立特里亚本身也不足以证明承认难民身份的正当性。在申诉人引用的针对瑞士的案件中，</w:t>
      </w:r>
      <w:r w:rsidRPr="000D2C11">
        <w:rPr>
          <w:rStyle w:val="a8"/>
          <w:rFonts w:asciiTheme="majorBidi" w:eastAsiaTheme="minorEastAsia" w:hAnsiTheme="majorBidi" w:cstheme="majorBidi"/>
          <w:szCs w:val="21"/>
        </w:rPr>
        <w:footnoteReference w:id="44"/>
      </w:r>
      <w:r w:rsidR="000F7D9E">
        <w:rPr>
          <w:rFonts w:eastAsiaTheme="minorEastAsia" w:hint="eastAsia"/>
          <w:szCs w:val="21"/>
        </w:rPr>
        <w:t xml:space="preserve"> </w:t>
      </w:r>
      <w:r w:rsidRPr="000D2C11">
        <w:rPr>
          <w:rFonts w:eastAsiaTheme="minorEastAsia" w:hint="eastAsia"/>
          <w:szCs w:val="21"/>
        </w:rPr>
        <w:t>提交人提出了与本申诉中申诉人相似的论点。法院认为，由于不能确认从厄立特里亚出境是否属于非法，应特别注意当事人证词的合理性。</w:t>
      </w:r>
      <w:r w:rsidRPr="000D2C11">
        <w:rPr>
          <w:rStyle w:val="a8"/>
          <w:rFonts w:asciiTheme="majorBidi" w:eastAsiaTheme="minorEastAsia" w:hAnsiTheme="majorBidi" w:cstheme="majorBidi"/>
          <w:szCs w:val="21"/>
        </w:rPr>
        <w:footnoteReference w:id="45"/>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4.17</w:t>
      </w:r>
      <w:r w:rsidRPr="000D2C11">
        <w:rPr>
          <w:rFonts w:eastAsiaTheme="minorEastAsia"/>
          <w:szCs w:val="21"/>
        </w:rPr>
        <w:tab/>
      </w:r>
      <w:r w:rsidRPr="000D2C11">
        <w:rPr>
          <w:rFonts w:eastAsiaTheme="minorEastAsia" w:hint="eastAsia"/>
          <w:szCs w:val="21"/>
        </w:rPr>
        <w:t>最后，申诉人声称他在听证会上没有律师代理，以致于他选择语言的权利未得到维护，亦无人解释他在会议记录上签名的重要性；对此，在听证会开始时，申诉人就已知悉他可获得的各种援助选项且他应对陈述的真实性负责，当局将据此做出决定。在邀请申诉人出席审议庇护理由的听证时，当局还告知他有权自费聘请自己选择的代表提供协助。</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4.18</w:t>
      </w:r>
      <w:r w:rsidRPr="000D2C11">
        <w:rPr>
          <w:rFonts w:eastAsiaTheme="minorEastAsia"/>
          <w:szCs w:val="21"/>
        </w:rPr>
        <w:tab/>
      </w:r>
      <w:r w:rsidRPr="000D2C11">
        <w:rPr>
          <w:rFonts w:eastAsiaTheme="minorEastAsia" w:hint="eastAsia"/>
          <w:szCs w:val="21"/>
        </w:rPr>
        <w:t>最后，没有任何证据表明有充分理由担心申诉人返回厄立特里亚后会面临遭受酷刑的具体和个人风险。他的指控和提供的证据无法证明将他遣返会使他面临遭受酷刑的真实、具体和个人风险。</w:t>
      </w:r>
    </w:p>
    <w:p w:rsidR="00112807" w:rsidRPr="000D2C11" w:rsidRDefault="00112807" w:rsidP="000F7D9E">
      <w:pPr>
        <w:pStyle w:val="H23GC"/>
      </w:pPr>
      <w:r w:rsidRPr="000D2C11">
        <w:tab/>
      </w:r>
      <w:r w:rsidRPr="000D2C11">
        <w:tab/>
      </w:r>
      <w:r w:rsidRPr="000D2C11">
        <w:rPr>
          <w:rFonts w:hint="eastAsia"/>
        </w:rPr>
        <w:t>申诉人对缔约国意见的评论</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5.1</w:t>
      </w:r>
      <w:r w:rsidRPr="000D2C11">
        <w:rPr>
          <w:rFonts w:eastAsiaTheme="minorEastAsia"/>
          <w:szCs w:val="21"/>
        </w:rPr>
        <w:tab/>
        <w:t>2017</w:t>
      </w:r>
      <w:r w:rsidRPr="000D2C11">
        <w:rPr>
          <w:rFonts w:eastAsiaTheme="minorEastAsia"/>
          <w:szCs w:val="21"/>
        </w:rPr>
        <w:t>年</w:t>
      </w:r>
      <w:r w:rsidRPr="000D2C11">
        <w:rPr>
          <w:rFonts w:eastAsiaTheme="minorEastAsia"/>
          <w:szCs w:val="21"/>
        </w:rPr>
        <w:t>12</w:t>
      </w:r>
      <w:r w:rsidRPr="000D2C11">
        <w:rPr>
          <w:rFonts w:eastAsiaTheme="minorEastAsia"/>
          <w:szCs w:val="21"/>
        </w:rPr>
        <w:t>月</w:t>
      </w:r>
      <w:r w:rsidRPr="000D2C11">
        <w:rPr>
          <w:rFonts w:eastAsiaTheme="minorEastAsia"/>
          <w:szCs w:val="21"/>
        </w:rPr>
        <w:t>22</w:t>
      </w:r>
      <w:r w:rsidRPr="000D2C11">
        <w:rPr>
          <w:rFonts w:eastAsiaTheme="minorEastAsia"/>
          <w:szCs w:val="21"/>
        </w:rPr>
        <w:t>日，申诉人提交了对缔约国意见的评论。</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5.2</w:t>
      </w:r>
      <w:r w:rsidRPr="000D2C11">
        <w:rPr>
          <w:rFonts w:eastAsiaTheme="minorEastAsia"/>
          <w:szCs w:val="21"/>
        </w:rPr>
        <w:tab/>
      </w:r>
      <w:r w:rsidRPr="000D2C11">
        <w:rPr>
          <w:rFonts w:eastAsiaTheme="minorEastAsia" w:hint="eastAsia"/>
          <w:szCs w:val="21"/>
        </w:rPr>
        <w:t>关于可否受理问题，从案卷中可以明显看出，申诉人极度贫困，</w:t>
      </w:r>
      <w:r w:rsidRPr="000D2C11">
        <w:rPr>
          <w:rStyle w:val="a8"/>
          <w:rFonts w:asciiTheme="majorBidi" w:eastAsiaTheme="minorEastAsia" w:hAnsiTheme="majorBidi" w:cstheme="majorBidi"/>
          <w:szCs w:val="21"/>
        </w:rPr>
        <w:footnoteReference w:id="46"/>
      </w:r>
      <w:r w:rsidR="000F765B">
        <w:rPr>
          <w:rFonts w:eastAsiaTheme="minorEastAsia" w:hint="eastAsia"/>
          <w:szCs w:val="21"/>
        </w:rPr>
        <w:t xml:space="preserve"> </w:t>
      </w:r>
      <w:r w:rsidRPr="000D2C11">
        <w:rPr>
          <w:rFonts w:eastAsiaTheme="minorEastAsia" w:hint="eastAsia"/>
          <w:szCs w:val="21"/>
        </w:rPr>
        <w:t>缔约国也没有反驳这一点。他因此请求免除垫付费用。因此，当局不能要求他支付应缴的金额，也不能根据他是否付款来判断他是否达到用尽所有国内补救办法的要求。正是由于必须垫付费用，申诉人才没有获得独立司法机构对案卷的彻底和尽职审查。由于他向联邦行政法院提出上诉质疑国家移民事务秘书处的决定，缔约国关于申诉人没有用尽国内补救办法的论述就毫无意义了。</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5.3</w:t>
      </w:r>
      <w:r w:rsidRPr="000D2C11">
        <w:rPr>
          <w:rFonts w:eastAsiaTheme="minorEastAsia"/>
          <w:szCs w:val="21"/>
        </w:rPr>
        <w:tab/>
      </w:r>
      <w:r w:rsidRPr="000D2C11">
        <w:rPr>
          <w:rFonts w:eastAsiaTheme="minorEastAsia" w:hint="eastAsia"/>
          <w:szCs w:val="21"/>
        </w:rPr>
        <w:t>在案情方面，申诉人质疑秘书处自</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6</w:t>
      </w:r>
      <w:r w:rsidRPr="000D2C11">
        <w:rPr>
          <w:rFonts w:eastAsiaTheme="minorEastAsia" w:hint="eastAsia"/>
          <w:szCs w:val="21"/>
        </w:rPr>
        <w:t>月以来的立场变化，当时秘书处认为非法离开厄立特里亚本身不再构成迫害风险。他提到欧洲人权法院关于国家当局在处理寻求庇护者原籍国信息时应遵守的质量标准的判例法，以及相关的欧盟指令</w:t>
      </w:r>
      <w:r w:rsidR="000F765B" w:rsidRPr="000D2C11">
        <w:rPr>
          <w:rFonts w:eastAsiaTheme="minorEastAsia" w:hint="eastAsia"/>
          <w:szCs w:val="21"/>
        </w:rPr>
        <w:t>、</w:t>
      </w:r>
      <w:r w:rsidRPr="000D2C11">
        <w:rPr>
          <w:rStyle w:val="a8"/>
          <w:rFonts w:asciiTheme="majorBidi" w:eastAsiaTheme="minorEastAsia" w:hAnsiTheme="majorBidi" w:cstheme="majorBidi"/>
          <w:szCs w:val="21"/>
        </w:rPr>
        <w:footnoteReference w:id="47"/>
      </w:r>
      <w:r w:rsidR="000F765B">
        <w:rPr>
          <w:rFonts w:eastAsiaTheme="minorEastAsia" w:hint="eastAsia"/>
          <w:szCs w:val="21"/>
        </w:rPr>
        <w:t xml:space="preserve"> </w:t>
      </w:r>
      <w:r w:rsidRPr="000D2C11">
        <w:rPr>
          <w:rFonts w:eastAsiaTheme="minorEastAsia" w:hint="eastAsia"/>
          <w:szCs w:val="21"/>
        </w:rPr>
        <w:t>欧洲联盟准则</w:t>
      </w:r>
      <w:r w:rsidRPr="000D2C11">
        <w:rPr>
          <w:rFonts w:eastAsiaTheme="minorEastAsia"/>
          <w:szCs w:val="21"/>
        </w:rPr>
        <w:t>(</w:t>
      </w:r>
      <w:r w:rsidRPr="000D2C11">
        <w:rPr>
          <w:rFonts w:eastAsiaTheme="minorEastAsia" w:hint="eastAsia"/>
          <w:szCs w:val="21"/>
        </w:rPr>
        <w:t>联邦行政法院判例法中亦有提及</w:t>
      </w:r>
      <w:r w:rsidRPr="000D2C11">
        <w:rPr>
          <w:rFonts w:eastAsiaTheme="minorEastAsia"/>
          <w:szCs w:val="21"/>
        </w:rPr>
        <w:t>)</w:t>
      </w:r>
      <w:r w:rsidRPr="000D2C11">
        <w:rPr>
          <w:rStyle w:val="a8"/>
          <w:rFonts w:asciiTheme="majorBidi" w:eastAsiaTheme="minorEastAsia" w:hAnsiTheme="majorBidi" w:cstheme="majorBidi"/>
          <w:szCs w:val="21"/>
        </w:rPr>
        <w:footnoteReference w:id="48"/>
      </w:r>
      <w:r w:rsidR="000F765B">
        <w:rPr>
          <w:rFonts w:eastAsiaTheme="minorEastAsia"/>
          <w:szCs w:val="21"/>
        </w:rPr>
        <w:t xml:space="preserve"> </w:t>
      </w:r>
      <w:r w:rsidRPr="000D2C11">
        <w:rPr>
          <w:rFonts w:eastAsiaTheme="minorEastAsia" w:hint="eastAsia"/>
          <w:szCs w:val="21"/>
        </w:rPr>
        <w:t>和适用于行政程序的一般原则中所载的多种</w:t>
      </w:r>
      <w:r w:rsidRPr="000D2C11">
        <w:rPr>
          <w:rFonts w:eastAsiaTheme="minorEastAsia"/>
          <w:szCs w:val="21"/>
        </w:rPr>
        <w:t>(</w:t>
      </w:r>
      <w:r w:rsidRPr="000D2C11">
        <w:rPr>
          <w:rFonts w:eastAsiaTheme="minorEastAsia" w:hint="eastAsia"/>
          <w:szCs w:val="21"/>
        </w:rPr>
        <w:t>最低限度</w:t>
      </w:r>
      <w:r w:rsidRPr="000D2C11">
        <w:rPr>
          <w:rFonts w:eastAsiaTheme="minorEastAsia"/>
          <w:szCs w:val="21"/>
        </w:rPr>
        <w:t>)</w:t>
      </w:r>
      <w:r w:rsidRPr="000D2C11">
        <w:rPr>
          <w:rFonts w:eastAsiaTheme="minorEastAsia" w:hint="eastAsia"/>
          <w:szCs w:val="21"/>
        </w:rPr>
        <w:t>标准。这些来源证实了质量标准在处理原籍国信息中具有约束性。</w:t>
      </w:r>
      <w:r w:rsidRPr="000D2C11">
        <w:rPr>
          <w:rStyle w:val="a8"/>
          <w:rFonts w:asciiTheme="majorBidi" w:eastAsiaTheme="minorEastAsia" w:hAnsiTheme="majorBidi" w:cstheme="majorBidi"/>
          <w:szCs w:val="21"/>
        </w:rPr>
        <w:footnoteReference w:id="49"/>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5.4</w:t>
      </w:r>
      <w:r w:rsidRPr="000D2C11">
        <w:rPr>
          <w:rFonts w:eastAsiaTheme="minorEastAsia"/>
          <w:szCs w:val="21"/>
        </w:rPr>
        <w:tab/>
      </w:r>
      <w:r w:rsidRPr="000D2C11">
        <w:rPr>
          <w:rFonts w:eastAsiaTheme="minorEastAsia" w:hint="eastAsia"/>
          <w:szCs w:val="21"/>
        </w:rPr>
        <w:t>申诉人提到欧洲人权法院关于使用原籍国信息标准的判例法，</w:t>
      </w:r>
      <w:r w:rsidRPr="000D2C11">
        <w:rPr>
          <w:rStyle w:val="a8"/>
          <w:rFonts w:asciiTheme="majorBidi" w:eastAsiaTheme="minorEastAsia" w:hAnsiTheme="majorBidi" w:cstheme="majorBidi"/>
          <w:szCs w:val="21"/>
        </w:rPr>
        <w:footnoteReference w:id="50"/>
      </w:r>
      <w:r w:rsidR="00E00862">
        <w:rPr>
          <w:rFonts w:eastAsiaTheme="minorEastAsia" w:hint="eastAsia"/>
          <w:szCs w:val="21"/>
        </w:rPr>
        <w:t xml:space="preserve"> </w:t>
      </w:r>
      <w:r w:rsidRPr="000D2C11">
        <w:rPr>
          <w:rFonts w:eastAsiaTheme="minorEastAsia" w:hint="eastAsia"/>
          <w:szCs w:val="21"/>
        </w:rPr>
        <w:t>指出这一裁定依据的是</w:t>
      </w:r>
      <w:r w:rsidRPr="000D2C11">
        <w:rPr>
          <w:rFonts w:eastAsiaTheme="minorEastAsia"/>
          <w:szCs w:val="21"/>
        </w:rPr>
        <w:t>2016</w:t>
      </w:r>
      <w:r w:rsidRPr="000D2C11">
        <w:rPr>
          <w:rFonts w:eastAsiaTheme="minorEastAsia" w:hint="eastAsia"/>
          <w:szCs w:val="21"/>
        </w:rPr>
        <w:t>年</w:t>
      </w:r>
      <w:r w:rsidRPr="000D2C11">
        <w:rPr>
          <w:rFonts w:eastAsiaTheme="minorEastAsia"/>
          <w:szCs w:val="21"/>
        </w:rPr>
        <w:t>2</w:t>
      </w:r>
      <w:r w:rsidRPr="000D2C11">
        <w:rPr>
          <w:rFonts w:eastAsiaTheme="minorEastAsia" w:hint="eastAsia"/>
          <w:szCs w:val="21"/>
        </w:rPr>
        <w:t>月至</w:t>
      </w:r>
      <w:r w:rsidRPr="000D2C11">
        <w:rPr>
          <w:rFonts w:eastAsiaTheme="minorEastAsia"/>
          <w:szCs w:val="21"/>
        </w:rPr>
        <w:t>3</w:t>
      </w:r>
      <w:r w:rsidRPr="000D2C11">
        <w:rPr>
          <w:rFonts w:eastAsiaTheme="minorEastAsia" w:hint="eastAsia"/>
          <w:szCs w:val="21"/>
        </w:rPr>
        <w:t>月进行的一次访问；访问期间，国家移民事务秘书处更加重视厄立特里亚当局和国际外交来源提供的信息，不大重视非政府组织和国际组织提供的信息。来自厄立特里亚政权和国际外交来源的信息也很模糊。因此，这一实践变化所依据的来源极其贫乏。此外，引用这些信息经常脱离实际情况。鉴于上述情况，秘书处依靠这些信息来源以证明改变做法的决定具有合理性，但这样做的依据不够充分。</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5.5</w:t>
      </w:r>
      <w:r w:rsidRPr="000D2C11">
        <w:rPr>
          <w:rFonts w:eastAsiaTheme="minorEastAsia"/>
          <w:szCs w:val="21"/>
        </w:rPr>
        <w:tab/>
      </w:r>
      <w:r w:rsidRPr="000D2C11">
        <w:rPr>
          <w:rFonts w:eastAsiaTheme="minorEastAsia" w:hint="eastAsia"/>
          <w:szCs w:val="21"/>
        </w:rPr>
        <w:t>即使联邦行政法院确认了这一新做法，法院的评估也是错误的，因为它依据的是不清楚且不充分的信息，从中得出了毫无根据的结论。首先，申诉人在自愿返回的情况下面临何种风险的问题并不存在，因为他反对返回原籍国，根据他的年龄，他有被征入厄立特里亚军队的风险。申诉人完全拒绝服从服兵役的义务，因为他认为这将构成强迫劳动。</w:t>
      </w:r>
      <w:r w:rsidRPr="000D2C11">
        <w:rPr>
          <w:rStyle w:val="a8"/>
          <w:rFonts w:asciiTheme="majorBidi" w:eastAsiaTheme="minorEastAsia" w:hAnsiTheme="majorBidi" w:cstheme="majorBidi"/>
          <w:szCs w:val="21"/>
        </w:rPr>
        <w:footnoteReference w:id="51"/>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5.6</w:t>
      </w:r>
      <w:r w:rsidRPr="000D2C11">
        <w:rPr>
          <w:rFonts w:eastAsiaTheme="minorEastAsia"/>
          <w:szCs w:val="21"/>
        </w:rPr>
        <w:tab/>
      </w:r>
      <w:r w:rsidRPr="000D2C11">
        <w:rPr>
          <w:rFonts w:eastAsiaTheme="minorEastAsia" w:hint="eastAsia"/>
          <w:szCs w:val="21"/>
        </w:rPr>
        <w:t>申诉人还反对承担签署“悔过书”和缴纳</w:t>
      </w:r>
      <w:r w:rsidRPr="000D2C11">
        <w:rPr>
          <w:rFonts w:eastAsiaTheme="minorEastAsia"/>
          <w:szCs w:val="21"/>
        </w:rPr>
        <w:t>2%</w:t>
      </w:r>
      <w:r w:rsidRPr="000D2C11">
        <w:rPr>
          <w:rFonts w:eastAsiaTheme="minorEastAsia" w:hint="eastAsia"/>
          <w:szCs w:val="21"/>
        </w:rPr>
        <w:t>税金</w:t>
      </w:r>
      <w:r w:rsidRPr="000D2C11">
        <w:rPr>
          <w:rStyle w:val="a8"/>
          <w:rFonts w:asciiTheme="majorBidi" w:eastAsiaTheme="minorEastAsia" w:hAnsiTheme="majorBidi" w:cstheme="majorBidi"/>
          <w:szCs w:val="21"/>
        </w:rPr>
        <w:footnoteReference w:id="52"/>
      </w:r>
      <w:r w:rsidR="00C27A30">
        <w:rPr>
          <w:rFonts w:eastAsiaTheme="minorEastAsia" w:hint="eastAsia"/>
          <w:szCs w:val="21"/>
        </w:rPr>
        <w:t xml:space="preserve"> </w:t>
      </w:r>
      <w:r w:rsidRPr="000D2C11">
        <w:rPr>
          <w:rFonts w:eastAsiaTheme="minorEastAsia" w:hint="eastAsia"/>
          <w:szCs w:val="21"/>
        </w:rPr>
        <w:t>的义务，这样做可使他获得侨民的优待身份并从中获益。他认为，如果他签署了悔罪书，他就暗示承认他离开厄立特里亚属于犯罪，并将接受为此可能对他施加的任何处罚。</w:t>
      </w:r>
      <w:r w:rsidRPr="000D2C11">
        <w:rPr>
          <w:rStyle w:val="a8"/>
          <w:rFonts w:asciiTheme="majorBidi" w:eastAsiaTheme="minorEastAsia" w:hAnsiTheme="majorBidi" w:cstheme="majorBidi"/>
          <w:szCs w:val="21"/>
        </w:rPr>
        <w:footnoteReference w:id="53"/>
      </w:r>
      <w:r w:rsidR="00C27A30">
        <w:rPr>
          <w:rFonts w:eastAsiaTheme="minorEastAsia" w:hint="eastAsia"/>
          <w:szCs w:val="21"/>
        </w:rPr>
        <w:t xml:space="preserve"> </w:t>
      </w:r>
      <w:r w:rsidRPr="000D2C11">
        <w:rPr>
          <w:rFonts w:eastAsiaTheme="minorEastAsia" w:hint="eastAsia"/>
          <w:szCs w:val="21"/>
        </w:rPr>
        <w:t>欧洲庇护支助办事处</w:t>
      </w:r>
      <w:r w:rsidRPr="000D2C11">
        <w:rPr>
          <w:rFonts w:eastAsiaTheme="minorEastAsia"/>
          <w:szCs w:val="21"/>
        </w:rPr>
        <w:t>2015</w:t>
      </w:r>
      <w:r w:rsidRPr="000D2C11">
        <w:rPr>
          <w:rFonts w:eastAsiaTheme="minorEastAsia" w:hint="eastAsia"/>
          <w:szCs w:val="21"/>
        </w:rPr>
        <w:t>年</w:t>
      </w:r>
      <w:r w:rsidRPr="000D2C11">
        <w:rPr>
          <w:rFonts w:eastAsiaTheme="minorEastAsia"/>
          <w:szCs w:val="21"/>
        </w:rPr>
        <w:t>5</w:t>
      </w:r>
      <w:r w:rsidRPr="000D2C11">
        <w:rPr>
          <w:rFonts w:eastAsiaTheme="minorEastAsia" w:hint="eastAsia"/>
          <w:szCs w:val="21"/>
        </w:rPr>
        <w:t>月关于厄立特里亚的报告指出，上述悔罪书和</w:t>
      </w:r>
      <w:r w:rsidRPr="000D2C11">
        <w:rPr>
          <w:rFonts w:eastAsiaTheme="minorEastAsia"/>
          <w:szCs w:val="21"/>
        </w:rPr>
        <w:t>2%</w:t>
      </w:r>
      <w:r w:rsidRPr="000D2C11">
        <w:rPr>
          <w:rFonts w:eastAsiaTheme="minorEastAsia" w:hint="eastAsia"/>
          <w:szCs w:val="21"/>
        </w:rPr>
        <w:t>的税金不能保证免受惩罚，签署悔罪书意味着直接承认犯罪并宣布愿意接受相关惩罚。</w:t>
      </w:r>
      <w:r w:rsidRPr="000D2C11">
        <w:rPr>
          <w:rStyle w:val="a8"/>
          <w:rFonts w:asciiTheme="majorBidi" w:eastAsiaTheme="minorEastAsia" w:hAnsiTheme="majorBidi" w:cstheme="majorBidi"/>
          <w:szCs w:val="21"/>
        </w:rPr>
        <w:footnoteReference w:id="54"/>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5.7</w:t>
      </w:r>
      <w:r w:rsidRPr="000D2C11">
        <w:rPr>
          <w:rFonts w:eastAsiaTheme="minorEastAsia"/>
          <w:szCs w:val="21"/>
        </w:rPr>
        <w:tab/>
      </w:r>
      <w:r w:rsidRPr="000D2C11">
        <w:rPr>
          <w:rFonts w:eastAsiaTheme="minorEastAsia" w:hint="eastAsia"/>
          <w:szCs w:val="21"/>
        </w:rPr>
        <w:t>此外，联邦行政法院没有对逃离本国并被强行遣返的厄立特里亚人回国的情况得出最后结论，只是提出了这个问题，并认为无论如何，厄立特里亚国民可以自由返回本国。然而，没有足够的可靠信息可以得出结论认为，厄立特里亚当局不再像以前那样严厉惩罚被强行遣返的厄立特里亚人。相反，各种消息来源表明，非法离境仍然被视为危害国家的罪行，受到厄立特里亚政权的不当惩罚。</w:t>
      </w:r>
      <w:r w:rsidRPr="000D2C11">
        <w:rPr>
          <w:rStyle w:val="a8"/>
          <w:rFonts w:asciiTheme="majorBidi" w:eastAsiaTheme="minorEastAsia" w:hAnsiTheme="majorBidi" w:cstheme="majorBidi"/>
          <w:szCs w:val="21"/>
        </w:rPr>
        <w:footnoteReference w:id="55"/>
      </w:r>
      <w:r w:rsidR="00C27A30">
        <w:rPr>
          <w:rFonts w:eastAsiaTheme="minorEastAsia" w:hint="eastAsia"/>
          <w:szCs w:val="21"/>
        </w:rPr>
        <w:t xml:space="preserve"> </w:t>
      </w:r>
      <w:r w:rsidRPr="000D2C11">
        <w:rPr>
          <w:rFonts w:eastAsiaTheme="minorEastAsia" w:hint="eastAsia"/>
          <w:szCs w:val="21"/>
        </w:rPr>
        <w:t>在</w:t>
      </w:r>
      <w:r w:rsidRPr="000D2C11">
        <w:rPr>
          <w:rFonts w:eastAsiaTheme="minorEastAsia"/>
          <w:szCs w:val="21"/>
        </w:rPr>
        <w:t>M.O.</w:t>
      </w:r>
      <w:r w:rsidRPr="000D2C11">
        <w:rPr>
          <w:rFonts w:eastAsiaTheme="minorEastAsia" w:hint="eastAsia"/>
          <w:szCs w:val="21"/>
        </w:rPr>
        <w:t>诉瑞士一案中，欧洲人权法院还认为，在接近或达到服兵役年龄的厄立特里亚国民提出庇护申请，并对其非法出境作出合理解释的情况下，当局必须消除对虐待风险的任何怀疑。</w:t>
      </w:r>
      <w:r w:rsidRPr="000D2C11">
        <w:rPr>
          <w:rStyle w:val="a8"/>
          <w:rFonts w:asciiTheme="majorBidi" w:eastAsiaTheme="minorEastAsia" w:hAnsiTheme="majorBidi" w:cstheme="majorBidi"/>
          <w:szCs w:val="21"/>
        </w:rPr>
        <w:footnoteReference w:id="56"/>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5.8</w:t>
      </w:r>
      <w:r w:rsidRPr="000D2C11">
        <w:rPr>
          <w:rFonts w:eastAsiaTheme="minorEastAsia"/>
          <w:szCs w:val="21"/>
        </w:rPr>
        <w:tab/>
      </w:r>
      <w:r w:rsidRPr="000D2C11">
        <w:rPr>
          <w:rFonts w:eastAsiaTheme="minorEastAsia" w:hint="eastAsia"/>
          <w:szCs w:val="21"/>
        </w:rPr>
        <w:t>申诉人随后质疑缔约国关于厄立特里亚生活条件有所改善的说法，辩称联邦行政法院提到的积极发展仅基于厄立特里亚政权的信息。法院还承认经济形势仍然困难，并回顾说，该国是一个一党制政权，没有权力分立，对公民的监督非常复杂和完善，拘留是任意实施的，可以针对任何人。</w:t>
      </w:r>
      <w:r w:rsidRPr="000D2C11">
        <w:rPr>
          <w:rStyle w:val="a8"/>
          <w:rFonts w:asciiTheme="majorBidi" w:eastAsiaTheme="minorEastAsia" w:hAnsiTheme="majorBidi" w:cstheme="majorBidi"/>
          <w:szCs w:val="21"/>
        </w:rPr>
        <w:footnoteReference w:id="57"/>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5.9</w:t>
      </w:r>
      <w:r w:rsidRPr="000D2C11">
        <w:rPr>
          <w:rFonts w:eastAsiaTheme="minorEastAsia"/>
          <w:szCs w:val="21"/>
        </w:rPr>
        <w:tab/>
      </w:r>
      <w:r w:rsidRPr="000D2C11">
        <w:rPr>
          <w:rFonts w:eastAsiaTheme="minorEastAsia" w:hint="eastAsia"/>
          <w:szCs w:val="21"/>
        </w:rPr>
        <w:t>缔约国声称强迫征召进入厄立特里亚国民兵役不构成违反《公约》第</w:t>
      </w:r>
      <w:r w:rsidRPr="000D2C11">
        <w:rPr>
          <w:rFonts w:eastAsiaTheme="minorEastAsia"/>
          <w:szCs w:val="21"/>
        </w:rPr>
        <w:t>3</w:t>
      </w:r>
      <w:r w:rsidRPr="000D2C11">
        <w:rPr>
          <w:rFonts w:eastAsiaTheme="minorEastAsia" w:hint="eastAsia"/>
          <w:szCs w:val="21"/>
        </w:rPr>
        <w:t>条的</w:t>
      </w:r>
      <w:r w:rsidRPr="007448CE">
        <w:rPr>
          <w:rFonts w:eastAsiaTheme="minorEastAsia" w:hint="eastAsia"/>
          <w:spacing w:val="6"/>
          <w:szCs w:val="21"/>
        </w:rPr>
        <w:t>待遇风险，申诉人就此强调，缔约国没有解释这一</w:t>
      </w:r>
      <w:r w:rsidRPr="000D2C11">
        <w:rPr>
          <w:rFonts w:eastAsiaTheme="minorEastAsia" w:hint="eastAsia"/>
          <w:szCs w:val="21"/>
        </w:rPr>
        <w:t>结论所依据的信息来源。缔约国仅提及联邦行政法院</w:t>
      </w:r>
      <w:r w:rsidRPr="000D2C11">
        <w:rPr>
          <w:rFonts w:eastAsiaTheme="minorEastAsia"/>
          <w:szCs w:val="21"/>
        </w:rPr>
        <w:t>2017</w:t>
      </w:r>
      <w:r w:rsidRPr="000D2C11">
        <w:rPr>
          <w:rFonts w:eastAsiaTheme="minorEastAsia" w:hint="eastAsia"/>
          <w:szCs w:val="21"/>
        </w:rPr>
        <w:t>年</w:t>
      </w:r>
      <w:r w:rsidRPr="000D2C11">
        <w:rPr>
          <w:rFonts w:eastAsiaTheme="minorEastAsia"/>
          <w:szCs w:val="21"/>
        </w:rPr>
        <w:t>1</w:t>
      </w:r>
      <w:r w:rsidRPr="000D2C11">
        <w:rPr>
          <w:rFonts w:eastAsiaTheme="minorEastAsia" w:hint="eastAsia"/>
          <w:szCs w:val="21"/>
        </w:rPr>
        <w:t>月</w:t>
      </w:r>
      <w:r w:rsidRPr="000D2C11">
        <w:rPr>
          <w:rFonts w:eastAsiaTheme="minorEastAsia"/>
          <w:szCs w:val="21"/>
        </w:rPr>
        <w:t>31</w:t>
      </w:r>
      <w:r w:rsidRPr="000D2C11">
        <w:rPr>
          <w:rFonts w:eastAsiaTheme="minorEastAsia" w:hint="eastAsia"/>
          <w:szCs w:val="21"/>
        </w:rPr>
        <w:t>日的判决，该判决也无法证明这种做法为何不构成某种形式的虐待。事实上，法院尚未就此问题发表明确声明。这一点特别重要，因为申诉人请求保护的依据是他拒绝在厄立特里亚军队服役。在本案中，除了逃避兵役义务的严厉惩罚之外，申诉人回国后还有被强征入伍的风险，缔约国对此没有异议。厄立特里亚存在的这种被迫服兵役构的情况成强迫劳动，</w:t>
      </w:r>
      <w:r w:rsidRPr="000D2C11">
        <w:rPr>
          <w:rStyle w:val="a8"/>
          <w:rFonts w:asciiTheme="majorBidi" w:eastAsiaTheme="minorEastAsia" w:hAnsiTheme="majorBidi" w:cstheme="majorBidi"/>
          <w:szCs w:val="21"/>
        </w:rPr>
        <w:footnoteReference w:id="58"/>
      </w:r>
      <w:r w:rsidR="007448CE">
        <w:rPr>
          <w:rFonts w:eastAsiaTheme="minorEastAsia" w:hint="eastAsia"/>
          <w:szCs w:val="21"/>
        </w:rPr>
        <w:t xml:space="preserve"> </w:t>
      </w:r>
      <w:r w:rsidRPr="000D2C11">
        <w:rPr>
          <w:rFonts w:eastAsiaTheme="minorEastAsia" w:hint="eastAsia"/>
          <w:szCs w:val="21"/>
        </w:rPr>
        <w:t>可以被称为某种形式的奴役。</w:t>
      </w:r>
      <w:r w:rsidRPr="000D2C11">
        <w:rPr>
          <w:rStyle w:val="a8"/>
          <w:rFonts w:asciiTheme="majorBidi" w:eastAsiaTheme="minorEastAsia" w:hAnsiTheme="majorBidi" w:cstheme="majorBidi"/>
          <w:szCs w:val="21"/>
        </w:rPr>
        <w:footnoteReference w:id="59"/>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5.10</w:t>
      </w:r>
      <w:r w:rsidRPr="000D2C11">
        <w:rPr>
          <w:rFonts w:eastAsiaTheme="minorEastAsia"/>
          <w:szCs w:val="21"/>
        </w:rPr>
        <w:tab/>
      </w:r>
      <w:r w:rsidRPr="000D2C11">
        <w:rPr>
          <w:rFonts w:eastAsiaTheme="minorEastAsia" w:hint="eastAsia"/>
          <w:szCs w:val="21"/>
        </w:rPr>
        <w:t>缔约国称，申诉人使用了选择性信息，其中不包括仅受到非法出境指控者的待遇的任何细节。申诉人对这一说法提出异议，依据的是英国高等裁判所对</w:t>
      </w:r>
      <w:r w:rsidRPr="000D2C11">
        <w:rPr>
          <w:rFonts w:eastAsiaTheme="minorEastAsia"/>
          <w:szCs w:val="21"/>
        </w:rPr>
        <w:t>MST</w:t>
      </w:r>
      <w:r w:rsidRPr="0009229F">
        <w:rPr>
          <w:rFonts w:ascii="Time New Roman" w:eastAsia="楷体" w:hAnsi="Time New Roman" w:hint="eastAsia"/>
          <w:szCs w:val="21"/>
        </w:rPr>
        <w:t>及他人</w:t>
      </w:r>
      <w:r w:rsidRPr="000D2C11">
        <w:rPr>
          <w:rFonts w:eastAsiaTheme="minorEastAsia" w:hint="eastAsia"/>
          <w:szCs w:val="21"/>
        </w:rPr>
        <w:t>案和欧洲人权法院对</w:t>
      </w:r>
      <w:r w:rsidRPr="000D2C11">
        <w:rPr>
          <w:rFonts w:eastAsiaTheme="minorEastAsia"/>
          <w:szCs w:val="21"/>
        </w:rPr>
        <w:t>M.O.</w:t>
      </w:r>
      <w:r w:rsidRPr="0009229F">
        <w:rPr>
          <w:rFonts w:ascii="Time New Roman" w:eastAsia="楷体" w:hAnsi="Time New Roman" w:hint="eastAsia"/>
          <w:szCs w:val="21"/>
        </w:rPr>
        <w:t>诉瑞士</w:t>
      </w:r>
      <w:r w:rsidRPr="000D2C11">
        <w:rPr>
          <w:rFonts w:eastAsiaTheme="minorEastAsia" w:hint="eastAsia"/>
          <w:szCs w:val="21"/>
        </w:rPr>
        <w:t>案的裁决，这些裁决认为，厄立特里亚人如果非法离开该国且达到服兵役的年龄，将面临受到严重惩罚的风险。</w:t>
      </w:r>
      <w:r w:rsidRPr="000D2C11">
        <w:rPr>
          <w:rStyle w:val="a8"/>
          <w:rFonts w:asciiTheme="majorBidi" w:eastAsiaTheme="minorEastAsia" w:hAnsiTheme="majorBidi" w:cstheme="majorBidi"/>
          <w:szCs w:val="21"/>
        </w:rPr>
        <w:footnoteReference w:id="60"/>
      </w:r>
      <w:r w:rsidR="002471C8">
        <w:rPr>
          <w:rFonts w:eastAsiaTheme="minorEastAsia" w:hint="eastAsia"/>
          <w:szCs w:val="21"/>
        </w:rPr>
        <w:t xml:space="preserve"> </w:t>
      </w:r>
      <w:r w:rsidRPr="000D2C11">
        <w:rPr>
          <w:rFonts w:eastAsiaTheme="minorEastAsia" w:hint="eastAsia"/>
          <w:szCs w:val="21"/>
        </w:rPr>
        <w:t>此外，缔约国没有以任何方式评论申诉人的论点，即作为一名兵役适龄男青年，他符合相关风险特征。因此，缔约国未能履行其给出判决理由的义务，侵犯了申诉人的倾诉权。</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5.11</w:t>
      </w:r>
      <w:r w:rsidRPr="000D2C11">
        <w:rPr>
          <w:rFonts w:eastAsiaTheme="minorEastAsia"/>
          <w:szCs w:val="21"/>
        </w:rPr>
        <w:tab/>
      </w:r>
      <w:r w:rsidRPr="000D2C11">
        <w:rPr>
          <w:rFonts w:eastAsiaTheme="minorEastAsia" w:hint="eastAsia"/>
          <w:szCs w:val="21"/>
        </w:rPr>
        <w:t>申诉人还重申，他在听证会期间没有代理人。因此，无人能够为他选择语言辩护，向他解释他在会议记录上签字的重要性；也就是说，这一情况可能被对他不利。因此，不能认为庇护听证会是在提交人同意的情况下用提格雷尼亚语举行的，这种假定是错误的。</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5.12</w:t>
      </w:r>
      <w:r w:rsidRPr="000D2C11">
        <w:rPr>
          <w:rFonts w:eastAsiaTheme="minorEastAsia"/>
          <w:szCs w:val="21"/>
        </w:rPr>
        <w:tab/>
      </w:r>
      <w:r w:rsidRPr="000D2C11">
        <w:rPr>
          <w:rFonts w:eastAsiaTheme="minorEastAsia" w:hint="eastAsia"/>
          <w:szCs w:val="21"/>
        </w:rPr>
        <w:t>申诉人还指出，与缔约国的说法相反，他证明自己是流亡反对党厄立特里亚人民民主党的成员，并表示他经常参加在瑞士举行的反对厄立特里亚政权的示威。</w:t>
      </w:r>
      <w:r w:rsidRPr="000D2C11">
        <w:rPr>
          <w:rStyle w:val="a8"/>
          <w:rFonts w:asciiTheme="majorBidi" w:eastAsiaTheme="minorEastAsia" w:hAnsiTheme="majorBidi" w:cstheme="majorBidi"/>
          <w:szCs w:val="21"/>
        </w:rPr>
        <w:footnoteReference w:id="61"/>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5.13</w:t>
      </w:r>
      <w:r w:rsidRPr="000D2C11">
        <w:rPr>
          <w:rFonts w:eastAsiaTheme="minorEastAsia"/>
          <w:szCs w:val="21"/>
        </w:rPr>
        <w:tab/>
      </w:r>
      <w:r w:rsidRPr="000D2C11">
        <w:rPr>
          <w:rFonts w:eastAsiaTheme="minorEastAsia" w:hint="eastAsia"/>
          <w:szCs w:val="21"/>
        </w:rPr>
        <w:t>缔约国拒绝承认申诉人就他如何获释的所谓矛盾之处所作的解释，申诉人就此解释说，这种矛盾是由于他对举行听证的语言缺乏掌握。事实上，很有可能是他错误地使用了“释放”这个词。因此，口译员可能存在误解。因此，显然不能给予这一矛盾之处太多的重视。此外，缔约国没有向申诉人质疑这一“矛盾之处”，因此他在第二次听证会上没有机会澄清这一点。</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5.14</w:t>
      </w:r>
      <w:r w:rsidRPr="000D2C11">
        <w:rPr>
          <w:rFonts w:eastAsiaTheme="minorEastAsia"/>
          <w:szCs w:val="21"/>
        </w:rPr>
        <w:tab/>
      </w:r>
      <w:r w:rsidRPr="000D2C11">
        <w:rPr>
          <w:rFonts w:eastAsiaTheme="minorEastAsia" w:hint="eastAsia"/>
          <w:szCs w:val="21"/>
        </w:rPr>
        <w:t>申诉人还指出，他被地方当局征召入伍。毫不奇怪，军事当局没有前往申诉人的村庄。瑞士国家移民事务秘书处</w:t>
      </w:r>
      <w:r w:rsidRPr="000D2C11">
        <w:rPr>
          <w:rStyle w:val="a8"/>
          <w:rFonts w:asciiTheme="majorBidi" w:eastAsiaTheme="minorEastAsia" w:hAnsiTheme="majorBidi" w:cstheme="majorBidi"/>
          <w:szCs w:val="21"/>
        </w:rPr>
        <w:footnoteReference w:id="62"/>
      </w:r>
      <w:r w:rsidR="007320FB">
        <w:rPr>
          <w:rFonts w:eastAsiaTheme="minorEastAsia" w:hint="eastAsia"/>
          <w:szCs w:val="21"/>
        </w:rPr>
        <w:t xml:space="preserve"> </w:t>
      </w:r>
      <w:r w:rsidRPr="000D2C11">
        <w:rPr>
          <w:rFonts w:eastAsiaTheme="minorEastAsia" w:hint="eastAsia"/>
          <w:szCs w:val="21"/>
        </w:rPr>
        <w:t>援引的报告在这方面强调，厄立特里亚军事当局既没有能力也没有后勤保障开展系统搜查，包括对逃避兵役者进行搜查。</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5.15</w:t>
      </w:r>
      <w:r w:rsidRPr="000D2C11">
        <w:rPr>
          <w:rFonts w:eastAsiaTheme="minorEastAsia"/>
          <w:szCs w:val="21"/>
        </w:rPr>
        <w:tab/>
      </w:r>
      <w:r w:rsidRPr="000D2C11">
        <w:rPr>
          <w:rFonts w:eastAsiaTheme="minorEastAsia" w:hint="eastAsia"/>
          <w:szCs w:val="21"/>
        </w:rPr>
        <w:t>他在听证会上的答复较为简短，瑞士当局指称这些答复含糊、笼统、不太自然，并且他列举具体日期似乎表明他的陈述是为提交庇护申请而事先准备好的；申诉人就此重申，听证会是以他不能使用自如的语言举行的。很明显，用一种不是他母语的语言来说明日期比作出详细而精确的描述要容易得多。因此，不能用他的回答简洁来质疑他。申诉人不认为听证会前的任何准备会对他不利。相反，他能够列举具体日期，应作为支持其可信度的证据。</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5.16</w:t>
      </w:r>
      <w:r w:rsidRPr="000D2C11">
        <w:rPr>
          <w:rFonts w:eastAsiaTheme="minorEastAsia"/>
          <w:szCs w:val="21"/>
        </w:rPr>
        <w:tab/>
      </w:r>
      <w:r w:rsidRPr="000D2C11">
        <w:rPr>
          <w:rFonts w:eastAsiaTheme="minorEastAsia" w:hint="eastAsia"/>
          <w:szCs w:val="21"/>
        </w:rPr>
        <w:t>缔约国主张委员会不应用自己对事实的看法取代国家移民事务秘书处的看法，也不能对合理性进行任何审查，申诉人就此指出，本案不能与</w:t>
      </w:r>
      <w:r w:rsidRPr="000D2C11">
        <w:rPr>
          <w:rFonts w:eastAsiaTheme="minorEastAsia"/>
          <w:szCs w:val="21"/>
        </w:rPr>
        <w:t>M.O.</w:t>
      </w:r>
      <w:r w:rsidRPr="0009229F">
        <w:rPr>
          <w:rFonts w:ascii="Time New Roman" w:eastAsia="楷体" w:hAnsi="Time New Roman" w:hint="eastAsia"/>
          <w:szCs w:val="21"/>
        </w:rPr>
        <w:t>诉瑞士</w:t>
      </w:r>
      <w:r w:rsidRPr="000D2C11">
        <w:rPr>
          <w:rFonts w:eastAsiaTheme="minorEastAsia" w:hint="eastAsia"/>
          <w:szCs w:val="21"/>
        </w:rPr>
        <w:t>案相提并论，因为本案有严重的程序违规情况，使本案受到影响，而现有证据并不支持他在庇护程序中所作陈述无法令人信服的结论。正如联邦行政法院所强调的，对本案的分析只是“简要性的”。根据欧洲人权法院在</w:t>
      </w:r>
      <w:r w:rsidRPr="000D2C11">
        <w:rPr>
          <w:rFonts w:eastAsiaTheme="minorEastAsia"/>
          <w:szCs w:val="21"/>
        </w:rPr>
        <w:t>M.O.</w:t>
      </w:r>
      <w:r w:rsidRPr="0009229F">
        <w:rPr>
          <w:rFonts w:ascii="Time New Roman" w:eastAsia="楷体" w:hAnsi="Time New Roman" w:hint="eastAsia"/>
          <w:szCs w:val="21"/>
        </w:rPr>
        <w:t>诉瑞士</w:t>
      </w:r>
      <w:r w:rsidRPr="000D2C11">
        <w:rPr>
          <w:rFonts w:eastAsiaTheme="minorEastAsia" w:hint="eastAsia"/>
          <w:szCs w:val="21"/>
        </w:rPr>
        <w:t>案中的判例法，恰恰是由于瑞士当局从正式的角度以适当的方式进行了可信度评估，才使得评估意见对法院具有决定性意义。还应当指出，在该案中，秘书处对申诉人举行了三次听证。此外，与本案不同的是，联邦行政法院彻底审查了该案当事人的庇护理由。</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5.17</w:t>
      </w:r>
      <w:r w:rsidRPr="000D2C11">
        <w:rPr>
          <w:rFonts w:eastAsiaTheme="minorEastAsia"/>
          <w:szCs w:val="21"/>
        </w:rPr>
        <w:tab/>
      </w:r>
      <w:r w:rsidRPr="000D2C11">
        <w:rPr>
          <w:rFonts w:eastAsiaTheme="minorEastAsia" w:hint="eastAsia"/>
          <w:szCs w:val="21"/>
        </w:rPr>
        <w:t>缔约国主张申诉人知悉他可以获得援助，他本来可以自费利用这些援助；申诉人就此回顾说，他无权工作，所以完全是一贫如洗。因此，当局不能要求他雇用律师。</w:t>
      </w:r>
    </w:p>
    <w:p w:rsidR="00112807" w:rsidRPr="000D2C11" w:rsidRDefault="00112807" w:rsidP="007C4802">
      <w:pPr>
        <w:pStyle w:val="H23GC"/>
      </w:pPr>
      <w:r w:rsidRPr="000D2C11">
        <w:tab/>
      </w:r>
      <w:r w:rsidRPr="000D2C11">
        <w:tab/>
      </w:r>
      <w:r w:rsidRPr="000D2C11">
        <w:rPr>
          <w:rFonts w:hint="eastAsia"/>
        </w:rPr>
        <w:t>委员会需审理的问题和议事情况</w:t>
      </w:r>
    </w:p>
    <w:p w:rsidR="00112807" w:rsidRPr="000D2C11" w:rsidRDefault="00112807" w:rsidP="007C4802">
      <w:pPr>
        <w:pStyle w:val="H4GC"/>
        <w:rPr>
          <w:i/>
        </w:rPr>
      </w:pPr>
      <w:r w:rsidRPr="000D2C11">
        <w:tab/>
      </w:r>
      <w:r w:rsidRPr="000D2C11">
        <w:tab/>
      </w:r>
      <w:r w:rsidRPr="000D2C11">
        <w:rPr>
          <w:rFonts w:hint="eastAsia"/>
        </w:rPr>
        <w:t>审议可否受理问题</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6.1</w:t>
      </w:r>
      <w:r w:rsidRPr="000D2C11">
        <w:rPr>
          <w:rFonts w:eastAsiaTheme="minorEastAsia"/>
          <w:szCs w:val="21"/>
        </w:rPr>
        <w:tab/>
      </w:r>
      <w:r w:rsidRPr="000D2C11">
        <w:rPr>
          <w:rFonts w:eastAsiaTheme="minorEastAsia"/>
          <w:szCs w:val="21"/>
        </w:rPr>
        <w:t>在审议来文所载任何申诉之前，委员会必须根据《公约》第</w:t>
      </w:r>
      <w:r w:rsidRPr="000D2C11">
        <w:rPr>
          <w:rFonts w:eastAsiaTheme="minorEastAsia"/>
          <w:szCs w:val="21"/>
        </w:rPr>
        <w:t>22</w:t>
      </w:r>
      <w:r w:rsidRPr="000D2C11">
        <w:rPr>
          <w:rFonts w:eastAsiaTheme="minorEastAsia"/>
          <w:szCs w:val="21"/>
        </w:rPr>
        <w:t>条的规定确定来文可否受理。按照《公约》第</w:t>
      </w:r>
      <w:r w:rsidRPr="000D2C11">
        <w:rPr>
          <w:rFonts w:eastAsiaTheme="minorEastAsia"/>
          <w:szCs w:val="21"/>
        </w:rPr>
        <w:t>22</w:t>
      </w:r>
      <w:r w:rsidRPr="000D2C11">
        <w:rPr>
          <w:rFonts w:eastAsiaTheme="minorEastAsia"/>
          <w:szCs w:val="21"/>
        </w:rPr>
        <w:t>条第</w:t>
      </w:r>
      <w:r w:rsidRPr="000D2C11">
        <w:rPr>
          <w:rFonts w:eastAsiaTheme="minorEastAsia"/>
          <w:szCs w:val="21"/>
        </w:rPr>
        <w:t>5</w:t>
      </w:r>
      <w:r w:rsidRPr="000D2C11">
        <w:rPr>
          <w:rFonts w:eastAsiaTheme="minorEastAsia"/>
          <w:szCs w:val="21"/>
        </w:rPr>
        <w:t>款</w:t>
      </w:r>
      <w:r w:rsidRPr="000D2C11">
        <w:rPr>
          <w:rFonts w:eastAsiaTheme="minorEastAsia"/>
          <w:szCs w:val="21"/>
        </w:rPr>
        <w:t>(a)</w:t>
      </w:r>
      <w:r w:rsidRPr="000D2C11">
        <w:rPr>
          <w:rFonts w:eastAsiaTheme="minorEastAsia"/>
          <w:szCs w:val="21"/>
        </w:rPr>
        <w:t>项的要求，委员会已确定同一事项过去和现在均未受到另一国际调查程序或解决办法的审查。</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6.2</w:t>
      </w:r>
      <w:r w:rsidRPr="000D2C11">
        <w:rPr>
          <w:rFonts w:eastAsiaTheme="minorEastAsia"/>
          <w:szCs w:val="21"/>
        </w:rPr>
        <w:tab/>
      </w:r>
      <w:r w:rsidRPr="000D2C11">
        <w:rPr>
          <w:rFonts w:eastAsiaTheme="minorEastAsia"/>
          <w:szCs w:val="21"/>
        </w:rPr>
        <w:t>委员会回顾，根据《公约》第</w:t>
      </w:r>
      <w:r w:rsidRPr="000D2C11">
        <w:rPr>
          <w:rFonts w:eastAsiaTheme="minorEastAsia"/>
          <w:szCs w:val="21"/>
        </w:rPr>
        <w:t>22</w:t>
      </w:r>
      <w:r w:rsidRPr="000D2C11">
        <w:rPr>
          <w:rFonts w:eastAsiaTheme="minorEastAsia"/>
          <w:szCs w:val="21"/>
        </w:rPr>
        <w:t>条第</w:t>
      </w:r>
      <w:r w:rsidRPr="000D2C11">
        <w:rPr>
          <w:rFonts w:eastAsiaTheme="minorEastAsia"/>
          <w:szCs w:val="21"/>
        </w:rPr>
        <w:t>5</w:t>
      </w:r>
      <w:r w:rsidRPr="000D2C11">
        <w:rPr>
          <w:rFonts w:eastAsiaTheme="minorEastAsia"/>
          <w:szCs w:val="21"/>
        </w:rPr>
        <w:t>款</w:t>
      </w:r>
      <w:r w:rsidRPr="000D2C11">
        <w:rPr>
          <w:rFonts w:eastAsiaTheme="minorEastAsia"/>
          <w:szCs w:val="21"/>
        </w:rPr>
        <w:t>(b)</w:t>
      </w:r>
      <w:r w:rsidRPr="000D2C11">
        <w:rPr>
          <w:rFonts w:eastAsiaTheme="minorEastAsia"/>
          <w:szCs w:val="21"/>
        </w:rPr>
        <w:t>项，除非它已确定申诉人用尽了所有国内补救办法，否则不应审议其提交的任何来文。</w:t>
      </w:r>
      <w:r w:rsidRPr="000D2C11">
        <w:rPr>
          <w:rFonts w:eastAsiaTheme="minorEastAsia" w:hint="eastAsia"/>
          <w:szCs w:val="21"/>
        </w:rPr>
        <w:t>如果确定补救办法的实施受到无理拖延，或经公平审判采取这些办法不可能给据称受害人带来有效救济，则这条规则不适用。</w:t>
      </w:r>
      <w:r w:rsidRPr="000D2C11">
        <w:rPr>
          <w:rStyle w:val="a8"/>
          <w:rFonts w:asciiTheme="majorBidi" w:eastAsiaTheme="minorEastAsia" w:hAnsiTheme="majorBidi" w:cstheme="majorBidi"/>
          <w:szCs w:val="21"/>
        </w:rPr>
        <w:footnoteReference w:id="63"/>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6.3</w:t>
      </w:r>
      <w:r w:rsidRPr="000D2C11">
        <w:rPr>
          <w:rFonts w:eastAsiaTheme="minorEastAsia"/>
          <w:szCs w:val="21"/>
        </w:rPr>
        <w:tab/>
      </w:r>
      <w:r w:rsidRPr="000D2C11">
        <w:rPr>
          <w:rFonts w:eastAsiaTheme="minorEastAsia"/>
          <w:szCs w:val="21"/>
        </w:rPr>
        <w:t>委员会注意到，缔约国以尚未用尽国内补救办法为由，对申诉</w:t>
      </w:r>
      <w:r w:rsidRPr="000D2C11">
        <w:rPr>
          <w:rFonts w:eastAsiaTheme="minorEastAsia" w:hint="eastAsia"/>
          <w:szCs w:val="21"/>
        </w:rPr>
        <w:t>可否受理的问题</w:t>
      </w:r>
      <w:r w:rsidRPr="000D2C11">
        <w:rPr>
          <w:rFonts w:eastAsiaTheme="minorEastAsia"/>
          <w:szCs w:val="21"/>
        </w:rPr>
        <w:t>提出异议。</w:t>
      </w:r>
      <w:r w:rsidRPr="000D2C11">
        <w:rPr>
          <w:rFonts w:eastAsiaTheme="minorEastAsia" w:hint="eastAsia"/>
          <w:szCs w:val="21"/>
        </w:rPr>
        <w:t>缔约国称，申诉人没有表明预付费用使他无法用尽这一补救办法，或者补救办法毫无意义。委员会还注意到，申诉人认为他因无权工作而生活贫困；这种情况使他无法支付诉讼费；预付</w:t>
      </w:r>
      <w:r w:rsidRPr="000D2C11">
        <w:rPr>
          <w:rFonts w:eastAsiaTheme="minorEastAsia"/>
          <w:szCs w:val="21"/>
        </w:rPr>
        <w:t>600</w:t>
      </w:r>
      <w:r w:rsidRPr="000D2C11">
        <w:rPr>
          <w:rFonts w:eastAsiaTheme="minorEastAsia" w:hint="eastAsia"/>
          <w:szCs w:val="21"/>
        </w:rPr>
        <w:t>法郎的要求使他无法得到独立司法机构对其档案的彻底和尽职审查。</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6.4</w:t>
      </w:r>
      <w:r w:rsidRPr="000D2C11">
        <w:rPr>
          <w:rFonts w:eastAsiaTheme="minorEastAsia"/>
          <w:szCs w:val="21"/>
        </w:rPr>
        <w:tab/>
      </w:r>
      <w:r w:rsidRPr="000D2C11">
        <w:rPr>
          <w:rFonts w:eastAsiaTheme="minorEastAsia" w:hint="eastAsia"/>
          <w:szCs w:val="21"/>
        </w:rPr>
        <w:t>委员会认为，鉴于申诉人的个人境况，他须缴纳</w:t>
      </w:r>
      <w:r w:rsidRPr="000D2C11">
        <w:rPr>
          <w:rFonts w:eastAsiaTheme="minorEastAsia"/>
          <w:szCs w:val="21"/>
        </w:rPr>
        <w:t>600</w:t>
      </w:r>
      <w:r w:rsidRPr="000D2C11">
        <w:rPr>
          <w:rFonts w:eastAsiaTheme="minorEastAsia" w:hint="eastAsia"/>
          <w:szCs w:val="21"/>
        </w:rPr>
        <w:t>瑞士法郎才能使其最后一次上诉具有受理资格是不公平的。这一观点的依据是，申诉人一贫如洗，他无权在缔约国境内工作，他每月仅获得</w:t>
      </w:r>
      <w:r w:rsidRPr="000D2C11">
        <w:rPr>
          <w:rFonts w:eastAsiaTheme="minorEastAsia"/>
          <w:szCs w:val="21"/>
        </w:rPr>
        <w:t>415</w:t>
      </w:r>
      <w:r w:rsidRPr="000D2C11">
        <w:rPr>
          <w:rFonts w:eastAsiaTheme="minorEastAsia" w:hint="eastAsia"/>
          <w:szCs w:val="21"/>
        </w:rPr>
        <w:t>瑞士法郎的援助。因此，考虑到申诉人财务困境，以经济理由剥夺其申请复审的可能性似乎是不合理的。</w:t>
      </w:r>
      <w:r w:rsidRPr="000D2C11">
        <w:rPr>
          <w:rStyle w:val="a8"/>
          <w:rFonts w:asciiTheme="majorBidi" w:eastAsiaTheme="minorEastAsia" w:hAnsiTheme="majorBidi" w:cstheme="majorBidi"/>
          <w:szCs w:val="21"/>
        </w:rPr>
        <w:footnoteReference w:id="64"/>
      </w:r>
      <w:r w:rsidR="005A3F40">
        <w:rPr>
          <w:rFonts w:eastAsiaTheme="minorEastAsia" w:hint="eastAsia"/>
          <w:szCs w:val="21"/>
        </w:rPr>
        <w:t xml:space="preserve"> </w:t>
      </w:r>
      <w:r w:rsidRPr="000D2C11">
        <w:rPr>
          <w:rFonts w:eastAsiaTheme="minorEastAsia" w:hint="eastAsia"/>
          <w:szCs w:val="21"/>
        </w:rPr>
        <w:t>委员会忆及，联邦行政法院仅仅对申诉人针对国家移民事务秘书处决定的所有论点和证据进行了先期简要评估，以确定诉讼的可能结果，而没有对他的上诉进行有效审查。因此，申诉人无法获得这种补救。</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6.5</w:t>
      </w:r>
      <w:r w:rsidRPr="000D2C11">
        <w:rPr>
          <w:rFonts w:eastAsiaTheme="minorEastAsia"/>
          <w:szCs w:val="21"/>
        </w:rPr>
        <w:tab/>
      </w:r>
      <w:r w:rsidRPr="000D2C11">
        <w:rPr>
          <w:rFonts w:eastAsiaTheme="minorEastAsia" w:hint="eastAsia"/>
          <w:szCs w:val="21"/>
        </w:rPr>
        <w:t>在这种情况下，委员会得出结论认为，在本案中，以未用尽国内补救办法为由提出的不予受理的反对意见不能成立。由于不存在关于申诉可否受理的任何其他问题，委员会宣布申诉可以受理，因为它提出了《公约》第</w:t>
      </w:r>
      <w:r w:rsidRPr="000D2C11">
        <w:rPr>
          <w:rFonts w:eastAsiaTheme="minorEastAsia"/>
          <w:szCs w:val="21"/>
        </w:rPr>
        <w:t>3</w:t>
      </w:r>
      <w:r w:rsidRPr="000D2C11">
        <w:rPr>
          <w:rFonts w:eastAsiaTheme="minorEastAsia" w:hint="eastAsia"/>
          <w:szCs w:val="21"/>
        </w:rPr>
        <w:t>和第</w:t>
      </w:r>
      <w:r w:rsidRPr="000D2C11">
        <w:rPr>
          <w:rFonts w:eastAsiaTheme="minorEastAsia"/>
          <w:szCs w:val="21"/>
        </w:rPr>
        <w:t>16</w:t>
      </w:r>
      <w:r w:rsidRPr="000D2C11">
        <w:rPr>
          <w:rFonts w:eastAsiaTheme="minorEastAsia" w:hint="eastAsia"/>
          <w:szCs w:val="21"/>
        </w:rPr>
        <w:t>条之下的问题，申诉人申诉的事实和依据得到了充分证实；</w:t>
      </w:r>
      <w:r w:rsidRPr="000D2C11">
        <w:rPr>
          <w:rStyle w:val="a8"/>
          <w:rFonts w:asciiTheme="majorBidi" w:eastAsiaTheme="minorEastAsia" w:hAnsiTheme="majorBidi" w:cstheme="majorBidi"/>
          <w:szCs w:val="21"/>
        </w:rPr>
        <w:footnoteReference w:id="65"/>
      </w:r>
      <w:r w:rsidR="00EB737F">
        <w:rPr>
          <w:rFonts w:eastAsiaTheme="minorEastAsia" w:hint="eastAsia"/>
          <w:szCs w:val="21"/>
        </w:rPr>
        <w:t xml:space="preserve"> </w:t>
      </w:r>
      <w:r w:rsidRPr="000D2C11">
        <w:rPr>
          <w:rFonts w:eastAsiaTheme="minorEastAsia" w:hint="eastAsia"/>
          <w:szCs w:val="21"/>
        </w:rPr>
        <w:t>委员会着手审议案情。</w:t>
      </w:r>
    </w:p>
    <w:p w:rsidR="00112807" w:rsidRPr="000D2C11" w:rsidRDefault="00112807" w:rsidP="00EB737F">
      <w:pPr>
        <w:pStyle w:val="H4GC"/>
        <w:rPr>
          <w:i/>
        </w:rPr>
      </w:pPr>
      <w:r w:rsidRPr="000D2C11">
        <w:tab/>
      </w:r>
      <w:r w:rsidRPr="000D2C11">
        <w:tab/>
      </w:r>
      <w:r w:rsidRPr="000D2C11">
        <w:rPr>
          <w:rFonts w:hint="eastAsia"/>
        </w:rPr>
        <w:t>审议案情</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7.1</w:t>
      </w:r>
      <w:r w:rsidRPr="000D2C11">
        <w:rPr>
          <w:rFonts w:eastAsiaTheme="minorEastAsia"/>
          <w:szCs w:val="21"/>
        </w:rPr>
        <w:tab/>
      </w:r>
      <w:r w:rsidRPr="000D2C11">
        <w:rPr>
          <w:rFonts w:eastAsiaTheme="minorEastAsia"/>
          <w:szCs w:val="21"/>
        </w:rPr>
        <w:t>委员会依照《公约》第</w:t>
      </w:r>
      <w:r w:rsidRPr="000D2C11">
        <w:rPr>
          <w:rFonts w:eastAsiaTheme="minorEastAsia"/>
          <w:szCs w:val="21"/>
        </w:rPr>
        <w:t>22</w:t>
      </w:r>
      <w:r w:rsidRPr="000D2C11">
        <w:rPr>
          <w:rFonts w:eastAsiaTheme="minorEastAsia"/>
          <w:szCs w:val="21"/>
        </w:rPr>
        <w:t>条第</w:t>
      </w:r>
      <w:r w:rsidRPr="000D2C11">
        <w:rPr>
          <w:rFonts w:eastAsiaTheme="minorEastAsia"/>
          <w:szCs w:val="21"/>
        </w:rPr>
        <w:t>4</w:t>
      </w:r>
      <w:r w:rsidRPr="000D2C11">
        <w:rPr>
          <w:rFonts w:eastAsiaTheme="minorEastAsia"/>
          <w:szCs w:val="21"/>
        </w:rPr>
        <w:t>款规定，参照当事各方提出的</w:t>
      </w:r>
      <w:r w:rsidRPr="000D2C11">
        <w:rPr>
          <w:rFonts w:eastAsiaTheme="minorEastAsia" w:hint="eastAsia"/>
          <w:szCs w:val="21"/>
        </w:rPr>
        <w:t>所有</w:t>
      </w:r>
      <w:r w:rsidRPr="000D2C11">
        <w:rPr>
          <w:rFonts w:eastAsiaTheme="minorEastAsia"/>
          <w:szCs w:val="21"/>
        </w:rPr>
        <w:t>材料审议了本来文。</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7.2</w:t>
      </w:r>
      <w:r w:rsidRPr="000D2C11">
        <w:rPr>
          <w:rFonts w:eastAsiaTheme="minorEastAsia"/>
          <w:szCs w:val="21"/>
        </w:rPr>
        <w:tab/>
      </w:r>
      <w:r w:rsidRPr="000D2C11">
        <w:rPr>
          <w:rFonts w:eastAsiaTheme="minorEastAsia" w:hint="eastAsia"/>
          <w:szCs w:val="21"/>
        </w:rPr>
        <w:t>在本案中，委员会必须确定，缔约国将申诉人遣返厄立特里亚是否违反《公约》第</w:t>
      </w:r>
      <w:r w:rsidRPr="000D2C11">
        <w:rPr>
          <w:rFonts w:eastAsiaTheme="minorEastAsia"/>
          <w:szCs w:val="21"/>
        </w:rPr>
        <w:t>3</w:t>
      </w:r>
      <w:r w:rsidRPr="000D2C11">
        <w:rPr>
          <w:rFonts w:eastAsiaTheme="minorEastAsia" w:hint="eastAsia"/>
          <w:szCs w:val="21"/>
        </w:rPr>
        <w:t>和第</w:t>
      </w:r>
      <w:r w:rsidRPr="000D2C11">
        <w:rPr>
          <w:rFonts w:eastAsiaTheme="minorEastAsia"/>
          <w:szCs w:val="21"/>
        </w:rPr>
        <w:t>16</w:t>
      </w:r>
      <w:r w:rsidRPr="000D2C11">
        <w:rPr>
          <w:rFonts w:eastAsiaTheme="minorEastAsia" w:hint="eastAsia"/>
          <w:szCs w:val="21"/>
        </w:rPr>
        <w:t>条规定的义务，即在有充足理由相信某人将面临遭受酷刑或其他残忍、不人道或有辱人格的待遇危险的情况下不将其驱逐或遣返至另一国。</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7.3</w:t>
      </w:r>
      <w:r w:rsidRPr="000D2C11">
        <w:rPr>
          <w:rFonts w:eastAsiaTheme="minorEastAsia"/>
          <w:szCs w:val="21"/>
        </w:rPr>
        <w:tab/>
      </w:r>
      <w:r w:rsidRPr="000D2C11">
        <w:rPr>
          <w:rFonts w:eastAsiaTheme="minorEastAsia" w:hint="eastAsia"/>
          <w:szCs w:val="21"/>
        </w:rPr>
        <w:t>委员会注意到缔约国的结论，即没有迹象表明有充分理由担心他返回厄立特里亚后会面临遭受酷刑的具体和个人风险，他的指控和证据被认为不可信。然而，委员会注意到缔约国承认，有关当局如何应对强迫遣返的资料很少，缔约国似乎已经接受申诉人将被迫在厄立特里亚服兵役的可能性，但没有评论这种做法是否符合《公约》规定的权利。在这方面，委员会注意到厄立特里亚人权状况特别报告员的报告，她在报告中得出以下结论：厄立特里亚的总体人权状况仍然严峻，因为除其他外，厄立特里亚人权调查委员会认为有合理理由认为服兵役</w:t>
      </w:r>
      <w:r w:rsidRPr="000D2C11">
        <w:rPr>
          <w:rFonts w:eastAsiaTheme="minorEastAsia"/>
          <w:szCs w:val="21"/>
        </w:rPr>
        <w:t>/</w:t>
      </w:r>
      <w:r w:rsidRPr="000D2C11">
        <w:rPr>
          <w:rFonts w:eastAsiaTheme="minorEastAsia" w:hint="eastAsia"/>
          <w:szCs w:val="21"/>
        </w:rPr>
        <w:t>国民役不亚于奴役全体人民，这是一种危害人类罪，且依然毫无期限可言；酷刑和其他不人道行为继续发生；被拘留者特别容易遭受包括酷刑在内的侵犯人权行为，因为与家人、律师和医生的接触等法律程序和保障措施均被剥夺。</w:t>
      </w:r>
      <w:r w:rsidRPr="000D2C11">
        <w:rPr>
          <w:rStyle w:val="a8"/>
          <w:rFonts w:asciiTheme="majorBidi" w:eastAsiaTheme="minorEastAsia" w:hAnsiTheme="majorBidi" w:cstheme="majorBidi"/>
          <w:szCs w:val="21"/>
        </w:rPr>
        <w:footnoteReference w:id="66"/>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7.4</w:t>
      </w:r>
      <w:r w:rsidRPr="000D2C11">
        <w:rPr>
          <w:rFonts w:eastAsiaTheme="minorEastAsia"/>
          <w:szCs w:val="21"/>
        </w:rPr>
        <w:tab/>
      </w:r>
      <w:r w:rsidRPr="000D2C11">
        <w:rPr>
          <w:rFonts w:eastAsiaTheme="minorEastAsia" w:hint="eastAsia"/>
          <w:szCs w:val="21"/>
        </w:rPr>
        <w:t>在此情况下，委员会注意到申诉人向瑞士当局申请庇护的过程。委员会注意到申诉人陈述和提交材料中的不一致和矛盾之处，缔约国已提请注意。然而，委员会注意到，在国家移民事务秘书处审理期间，申诉人没有得到律师协助；尽管他提出了语言方面的明确要求，但听证仍使用了他母语以外的语言；瑞士当局的推理是基于对申诉人出示的文件真实性的质疑，但当局没有采取任何措施来核实这些文件的真实性。委员会就此回顾认为，在这种情况下，第</w:t>
      </w:r>
      <w:r w:rsidRPr="000D2C11">
        <w:rPr>
          <w:rFonts w:eastAsiaTheme="minorEastAsia" w:hint="eastAsia"/>
          <w:szCs w:val="21"/>
        </w:rPr>
        <w:t>3</w:t>
      </w:r>
      <w:r w:rsidRPr="000D2C11">
        <w:rPr>
          <w:rFonts w:eastAsiaTheme="minorEastAsia" w:hint="eastAsia"/>
          <w:szCs w:val="21"/>
        </w:rPr>
        <w:t>条所载获得有效补救的权利要求，当局一旦做出驱逐或遣返决定，当有可信指控表明出现第</w:t>
      </w:r>
      <w:r w:rsidRPr="000D2C11">
        <w:rPr>
          <w:rFonts w:eastAsiaTheme="minorEastAsia" w:hint="eastAsia"/>
          <w:szCs w:val="21"/>
        </w:rPr>
        <w:t>3</w:t>
      </w:r>
      <w:r w:rsidRPr="000D2C11">
        <w:rPr>
          <w:rFonts w:eastAsiaTheme="minorEastAsia" w:hint="eastAsia"/>
          <w:szCs w:val="21"/>
        </w:rPr>
        <w:t>条之下的问题时，应有机会对该决定进行有效、独立和公正的审查。</w:t>
      </w:r>
      <w:r w:rsidRPr="000D2C11">
        <w:rPr>
          <w:rStyle w:val="a8"/>
          <w:rFonts w:asciiTheme="majorBidi" w:eastAsiaTheme="minorEastAsia" w:hAnsiTheme="majorBidi" w:cstheme="majorBidi"/>
          <w:szCs w:val="21"/>
        </w:rPr>
        <w:footnoteReference w:id="67"/>
      </w:r>
      <w:r w:rsidR="00F80423">
        <w:rPr>
          <w:rFonts w:eastAsiaTheme="minorEastAsia" w:hint="eastAsia"/>
          <w:szCs w:val="21"/>
        </w:rPr>
        <w:t xml:space="preserve"> </w:t>
      </w:r>
      <w:r w:rsidRPr="000D2C11">
        <w:rPr>
          <w:rFonts w:eastAsiaTheme="minorEastAsia" w:hint="eastAsia"/>
          <w:szCs w:val="21"/>
        </w:rPr>
        <w:t>在本案中，缔约国没有给申诉人机会证明他如果被迫返回厄立特里亚将面临的风险。联邦行政法院只对申诉人的主张进行了先期简要评估，同时质疑所提供文件的真实性，但没有采取任何措施予以核实。此外，申诉人面临经济困难但却被要求支付诉讼费，这剥夺了他申请联邦行政法院法官审查其上诉的机会。因此在本案中，根据收到的资料，委员会得出结论认为，秘书处驱逐申诉人的决定未得到有效、独立和公正的审查，构成未能履行《公约》第</w:t>
      </w:r>
      <w:r w:rsidRPr="000D2C11">
        <w:rPr>
          <w:rFonts w:eastAsiaTheme="minorEastAsia"/>
          <w:szCs w:val="21"/>
        </w:rPr>
        <w:t>3</w:t>
      </w:r>
      <w:r w:rsidRPr="000D2C11">
        <w:rPr>
          <w:rFonts w:eastAsiaTheme="minorEastAsia" w:hint="eastAsia"/>
          <w:szCs w:val="21"/>
        </w:rPr>
        <w:t>条要求的提供有效、独立和公正审查的程序义务。</w:t>
      </w:r>
      <w:r w:rsidRPr="000D2C11">
        <w:rPr>
          <w:rStyle w:val="a8"/>
          <w:rFonts w:eastAsiaTheme="minorEastAsia" w:cstheme="majorBidi"/>
          <w:szCs w:val="21"/>
        </w:rPr>
        <w:footnoteReference w:id="68"/>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8.</w:t>
      </w:r>
      <w:r w:rsidRPr="000D2C11">
        <w:rPr>
          <w:rFonts w:eastAsiaTheme="minorEastAsia"/>
          <w:szCs w:val="21"/>
        </w:rPr>
        <w:tab/>
      </w:r>
      <w:r w:rsidRPr="000D2C11">
        <w:rPr>
          <w:rFonts w:eastAsiaTheme="minorEastAsia" w:hint="eastAsia"/>
          <w:szCs w:val="21"/>
        </w:rPr>
        <w:t>鉴于上述情况，委员会根据《公约》第</w:t>
      </w:r>
      <w:r w:rsidRPr="000D2C11">
        <w:rPr>
          <w:rFonts w:eastAsiaTheme="minorEastAsia"/>
          <w:szCs w:val="21"/>
        </w:rPr>
        <w:t>22</w:t>
      </w:r>
      <w:r w:rsidRPr="000D2C11">
        <w:rPr>
          <w:rFonts w:eastAsiaTheme="minorEastAsia" w:hint="eastAsia"/>
          <w:szCs w:val="21"/>
        </w:rPr>
        <w:t>条第</w:t>
      </w:r>
      <w:r w:rsidRPr="000D2C11">
        <w:rPr>
          <w:rFonts w:eastAsiaTheme="minorEastAsia"/>
          <w:szCs w:val="21"/>
        </w:rPr>
        <w:t>7</w:t>
      </w:r>
      <w:r w:rsidRPr="000D2C11">
        <w:rPr>
          <w:rFonts w:eastAsiaTheme="minorEastAsia" w:hint="eastAsia"/>
          <w:szCs w:val="21"/>
        </w:rPr>
        <w:t>款行事，得出结论认为，将申诉人遣返回厄立特里亚将构成违反《公约》第</w:t>
      </w:r>
      <w:r w:rsidRPr="000D2C11">
        <w:rPr>
          <w:rFonts w:eastAsiaTheme="minorEastAsia"/>
          <w:szCs w:val="21"/>
        </w:rPr>
        <w:t>3</w:t>
      </w:r>
      <w:r w:rsidRPr="000D2C11">
        <w:rPr>
          <w:rFonts w:eastAsiaTheme="minorEastAsia" w:hint="eastAsia"/>
          <w:szCs w:val="21"/>
        </w:rPr>
        <w:t>条的情况。在认定遣返申诉人违反第</w:t>
      </w:r>
      <w:r w:rsidRPr="000D2C11">
        <w:rPr>
          <w:rFonts w:eastAsiaTheme="minorEastAsia"/>
          <w:szCs w:val="21"/>
        </w:rPr>
        <w:t>3</w:t>
      </w:r>
      <w:r w:rsidRPr="000D2C11">
        <w:rPr>
          <w:rFonts w:eastAsiaTheme="minorEastAsia" w:hint="eastAsia"/>
          <w:szCs w:val="21"/>
        </w:rPr>
        <w:t>条后，委员会认为没有必要审查根据《公约》第</w:t>
      </w:r>
      <w:r w:rsidRPr="000D2C11">
        <w:rPr>
          <w:rFonts w:eastAsiaTheme="minorEastAsia"/>
          <w:szCs w:val="21"/>
        </w:rPr>
        <w:t>16</w:t>
      </w:r>
      <w:r w:rsidRPr="000D2C11">
        <w:rPr>
          <w:rFonts w:eastAsiaTheme="minorEastAsia" w:hint="eastAsia"/>
          <w:szCs w:val="21"/>
        </w:rPr>
        <w:t>条提出的申诉。</w:t>
      </w:r>
    </w:p>
    <w:p w:rsidR="00112807" w:rsidRPr="000D2C11"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9.</w:t>
      </w:r>
      <w:r w:rsidRPr="000D2C11">
        <w:rPr>
          <w:rFonts w:eastAsiaTheme="minorEastAsia"/>
          <w:szCs w:val="21"/>
        </w:rPr>
        <w:tab/>
      </w:r>
      <w:r w:rsidRPr="000D2C11">
        <w:rPr>
          <w:rFonts w:eastAsiaTheme="minorEastAsia" w:hint="eastAsia"/>
          <w:szCs w:val="21"/>
        </w:rPr>
        <w:t>委员会认为，缔约国应按照《公约》第</w:t>
      </w:r>
      <w:r w:rsidRPr="000D2C11">
        <w:rPr>
          <w:rFonts w:eastAsiaTheme="minorEastAsia"/>
          <w:szCs w:val="21"/>
        </w:rPr>
        <w:t>3</w:t>
      </w:r>
      <w:r w:rsidRPr="000D2C11">
        <w:rPr>
          <w:rFonts w:eastAsiaTheme="minorEastAsia" w:hint="eastAsia"/>
          <w:szCs w:val="21"/>
        </w:rPr>
        <w:t>条的要求，根据《公约》规定的义务和本意见审议申诉人的上诉。缔约国还应在重新审议申诉人的庇护申请时避免予以驱逐。</w:t>
      </w:r>
    </w:p>
    <w:p w:rsidR="00112807" w:rsidRDefault="00112807" w:rsidP="000D2C11">
      <w:pPr>
        <w:pStyle w:val="SingleTxtGC"/>
        <w:tabs>
          <w:tab w:val="clear" w:pos="431"/>
          <w:tab w:val="clear" w:pos="1565"/>
          <w:tab w:val="left" w:pos="1701"/>
        </w:tabs>
        <w:rPr>
          <w:rFonts w:eastAsiaTheme="minorEastAsia"/>
          <w:szCs w:val="21"/>
        </w:rPr>
      </w:pPr>
      <w:r w:rsidRPr="000D2C11">
        <w:rPr>
          <w:rFonts w:eastAsiaTheme="minorEastAsia"/>
          <w:szCs w:val="21"/>
        </w:rPr>
        <w:t>10.</w:t>
      </w:r>
      <w:r w:rsidRPr="000D2C11">
        <w:rPr>
          <w:rFonts w:eastAsiaTheme="minorEastAsia"/>
          <w:szCs w:val="21"/>
        </w:rPr>
        <w:tab/>
      </w:r>
      <w:r w:rsidRPr="000D2C11">
        <w:rPr>
          <w:rFonts w:eastAsiaTheme="minorEastAsia" w:hint="eastAsia"/>
          <w:szCs w:val="21"/>
        </w:rPr>
        <w:t>委员会根据议事规则第</w:t>
      </w:r>
      <w:r w:rsidRPr="000D2C11">
        <w:rPr>
          <w:rFonts w:eastAsiaTheme="minorEastAsia"/>
          <w:szCs w:val="21"/>
        </w:rPr>
        <w:t>118</w:t>
      </w:r>
      <w:r w:rsidRPr="000D2C11">
        <w:rPr>
          <w:rFonts w:eastAsiaTheme="minorEastAsia" w:hint="eastAsia"/>
          <w:szCs w:val="21"/>
        </w:rPr>
        <w:t>条第</w:t>
      </w:r>
      <w:r w:rsidRPr="000D2C11">
        <w:rPr>
          <w:rFonts w:eastAsiaTheme="minorEastAsia"/>
          <w:szCs w:val="21"/>
        </w:rPr>
        <w:t>5</w:t>
      </w:r>
      <w:r w:rsidRPr="000D2C11">
        <w:rPr>
          <w:rFonts w:eastAsiaTheme="minorEastAsia" w:hint="eastAsia"/>
          <w:szCs w:val="21"/>
        </w:rPr>
        <w:t>款，请缔约国自本决定送交之日起</w:t>
      </w:r>
      <w:r w:rsidRPr="000D2C11">
        <w:rPr>
          <w:rFonts w:eastAsiaTheme="minorEastAsia"/>
          <w:szCs w:val="21"/>
        </w:rPr>
        <w:t>90</w:t>
      </w:r>
      <w:r w:rsidRPr="000D2C11">
        <w:rPr>
          <w:rFonts w:eastAsiaTheme="minorEastAsia" w:hint="eastAsia"/>
          <w:szCs w:val="21"/>
        </w:rPr>
        <w:t>天内通报为回应上述意见所采取的步骤。</w:t>
      </w:r>
    </w:p>
    <w:p w:rsidR="009104CA" w:rsidRPr="009104CA" w:rsidRDefault="009104CA" w:rsidP="009104C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104CA" w:rsidRPr="009104CA"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8E" w:rsidRPr="000D319F" w:rsidRDefault="000C318E" w:rsidP="000D319F">
      <w:pPr>
        <w:pStyle w:val="af0"/>
        <w:spacing w:after="240"/>
        <w:ind w:left="907"/>
        <w:rPr>
          <w:rFonts w:asciiTheme="majorBidi" w:eastAsia="宋体" w:hAnsiTheme="majorBidi" w:cstheme="majorBidi"/>
          <w:sz w:val="21"/>
          <w:szCs w:val="21"/>
          <w:lang w:val="en-US"/>
        </w:rPr>
      </w:pPr>
    </w:p>
    <w:p w:rsidR="000C318E" w:rsidRPr="000D319F" w:rsidRDefault="000C318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C318E" w:rsidRPr="000D319F" w:rsidRDefault="000C318E" w:rsidP="000D319F">
      <w:pPr>
        <w:pStyle w:val="af0"/>
      </w:pPr>
    </w:p>
  </w:endnote>
  <w:endnote w:type="continuationNotice" w:id="1">
    <w:p w:rsidR="000C318E" w:rsidRDefault="000C31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049CC" w:rsidRDefault="006049CC" w:rsidP="006049C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21916">
      <w:rPr>
        <w:rStyle w:val="af2"/>
        <w:noProof/>
      </w:rPr>
      <w:t>2</w:t>
    </w:r>
    <w:r>
      <w:rPr>
        <w:rStyle w:val="af2"/>
      </w:rPr>
      <w:fldChar w:fldCharType="end"/>
    </w:r>
    <w:r>
      <w:rPr>
        <w:rStyle w:val="af2"/>
      </w:rPr>
      <w:tab/>
    </w:r>
    <w:r w:rsidRPr="006049CC">
      <w:rPr>
        <w:rStyle w:val="af2"/>
        <w:b w:val="0"/>
        <w:snapToGrid w:val="0"/>
        <w:sz w:val="16"/>
      </w:rPr>
      <w:t>GE.19-01118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049CC" w:rsidRDefault="006049CC" w:rsidP="006049CC">
    <w:pPr>
      <w:pStyle w:val="af0"/>
      <w:tabs>
        <w:tab w:val="clear" w:pos="431"/>
        <w:tab w:val="right" w:pos="9638"/>
      </w:tabs>
      <w:rPr>
        <w:rStyle w:val="af2"/>
      </w:rPr>
    </w:pPr>
    <w:r>
      <w:t>GE.19-01118</w:t>
    </w:r>
    <w:r>
      <w:tab/>
    </w:r>
    <w:r>
      <w:rPr>
        <w:rStyle w:val="af2"/>
      </w:rPr>
      <w:fldChar w:fldCharType="begin"/>
    </w:r>
    <w:r>
      <w:rPr>
        <w:rStyle w:val="af2"/>
      </w:rPr>
      <w:instrText xml:space="preserve"> PAGE  \* MERGEFORMAT </w:instrText>
    </w:r>
    <w:r>
      <w:rPr>
        <w:rStyle w:val="af2"/>
      </w:rPr>
      <w:fldChar w:fldCharType="separate"/>
    </w:r>
    <w:r w:rsidR="00021916">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6049CC" w:rsidP="00487939">
    <w:pPr>
      <w:pStyle w:val="af0"/>
      <w:tabs>
        <w:tab w:val="left" w:pos="1701"/>
        <w:tab w:val="left" w:pos="2552"/>
        <w:tab w:val="left" w:pos="8448"/>
      </w:tabs>
      <w:spacing w:before="360"/>
      <w:rPr>
        <w:rFonts w:eastAsiaTheme="minorEastAsia"/>
        <w:b/>
        <w:sz w:val="21"/>
        <w:lang w:eastAsia="zh-CN"/>
      </w:rPr>
    </w:pPr>
    <w:r>
      <w:rPr>
        <w:sz w:val="20"/>
        <w:lang w:eastAsia="zh-CN"/>
      </w:rPr>
      <w:t>GE.19-01118</w:t>
    </w:r>
    <w:r w:rsidR="00731A42" w:rsidRPr="00EE277A">
      <w:rPr>
        <w:sz w:val="20"/>
        <w:lang w:eastAsia="zh-CN"/>
      </w:rPr>
      <w:t xml:space="preserve"> (C)</w:t>
    </w:r>
    <w:r w:rsidR="005505A1">
      <w:rPr>
        <w:sz w:val="20"/>
        <w:lang w:eastAsia="zh-CN"/>
      </w:rPr>
      <w:tab/>
    </w:r>
    <w:r w:rsidR="00471EC8">
      <w:rPr>
        <w:sz w:val="20"/>
        <w:lang w:eastAsia="zh-CN"/>
      </w:rPr>
      <w:t>2404</w:t>
    </w:r>
    <w:r w:rsidR="005505A1">
      <w:rPr>
        <w:sz w:val="20"/>
        <w:lang w:eastAsia="zh-CN"/>
      </w:rPr>
      <w:t>1</w:t>
    </w:r>
    <w:r w:rsidR="00964BB3">
      <w:rPr>
        <w:rFonts w:eastAsiaTheme="minorEastAsia"/>
        <w:sz w:val="20"/>
        <w:lang w:eastAsia="zh-CN"/>
      </w:rPr>
      <w:t>9</w:t>
    </w:r>
    <w:r w:rsidR="00731A42">
      <w:rPr>
        <w:sz w:val="20"/>
        <w:lang w:eastAsia="zh-CN"/>
      </w:rPr>
      <w:tab/>
    </w:r>
    <w:r w:rsidR="0040537A" w:rsidRPr="0040537A">
      <w:rPr>
        <w:rFonts w:ascii="Time New Roman" w:eastAsia="宋体" w:hAnsi="Time New Roman" w:hint="eastAsia"/>
        <w:sz w:val="20"/>
        <w:lang w:eastAsia="zh-CN"/>
      </w:rPr>
      <w:t>0105</w:t>
    </w:r>
    <w:r w:rsidR="00731A42">
      <w:rPr>
        <w:sz w:val="20"/>
        <w:lang w:eastAsia="zh-CN"/>
      </w:rPr>
      <w:t>1</w:t>
    </w:r>
    <w:r w:rsidR="00964BB3">
      <w:rPr>
        <w:rFonts w:eastAsiaTheme="minorEastAsia"/>
        <w:sz w:val="20"/>
        <w:lang w:eastAsia="zh-CN"/>
      </w:rPr>
      <w:t>9</w:t>
    </w:r>
  </w:p>
  <w:p w:rsidR="00056632" w:rsidRPr="00487939" w:rsidRDefault="006049C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5/D/811/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811/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8E" w:rsidRPr="000157B1" w:rsidRDefault="000C318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C318E" w:rsidRPr="000157B1" w:rsidRDefault="000C318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C318E" w:rsidRDefault="000C318E"/>
  </w:footnote>
  <w:footnote w:id="2">
    <w:p w:rsidR="00112807" w:rsidRPr="00202C5A" w:rsidRDefault="00112807" w:rsidP="00112807">
      <w:pPr>
        <w:pStyle w:val="a6"/>
      </w:pPr>
      <w:r w:rsidRPr="001625C1">
        <w:rPr>
          <w:rStyle w:val="a8"/>
          <w:rFonts w:eastAsia="宋体"/>
          <w:szCs w:val="21"/>
          <w:vertAlign w:val="baseline"/>
        </w:rPr>
        <w:tab/>
        <w:t>*</w:t>
      </w:r>
      <w:r w:rsidRPr="001625C1">
        <w:rPr>
          <w:rStyle w:val="a8"/>
          <w:rFonts w:eastAsia="宋体"/>
          <w:szCs w:val="21"/>
          <w:vertAlign w:val="baseline"/>
        </w:rPr>
        <w:tab/>
      </w:r>
      <w:r w:rsidRPr="002D7E75">
        <w:rPr>
          <w:rFonts w:hint="eastAsia"/>
        </w:rPr>
        <w:t>委员会第六十五届会议</w:t>
      </w:r>
      <w:r w:rsidRPr="002D7E75">
        <w:t>(2018</w:t>
      </w:r>
      <w:r w:rsidRPr="002D7E75">
        <w:rPr>
          <w:rFonts w:hint="eastAsia"/>
        </w:rPr>
        <w:t>年</w:t>
      </w:r>
      <w:r w:rsidRPr="002D7E75">
        <w:t>11</w:t>
      </w:r>
      <w:r w:rsidRPr="002D7E75">
        <w:rPr>
          <w:rFonts w:hint="eastAsia"/>
        </w:rPr>
        <w:t>月</w:t>
      </w:r>
      <w:r w:rsidRPr="002D7E75">
        <w:t>12</w:t>
      </w:r>
      <w:r w:rsidRPr="002D7E75">
        <w:rPr>
          <w:rFonts w:hint="eastAsia"/>
        </w:rPr>
        <w:t>日至</w:t>
      </w:r>
      <w:r w:rsidRPr="002D7E75">
        <w:t>12</w:t>
      </w:r>
      <w:r w:rsidRPr="002D7E75">
        <w:rPr>
          <w:rFonts w:hint="eastAsia"/>
        </w:rPr>
        <w:t>月</w:t>
      </w:r>
      <w:r w:rsidRPr="002D7E75">
        <w:t>7</w:t>
      </w:r>
      <w:bookmarkStart w:id="0" w:name="_GoBack"/>
      <w:bookmarkEnd w:id="0"/>
      <w:r w:rsidRPr="002D7E75">
        <w:rPr>
          <w:rFonts w:hint="eastAsia"/>
        </w:rPr>
        <w:t>日</w:t>
      </w:r>
      <w:r w:rsidRPr="002D7E75">
        <w:t>)</w:t>
      </w:r>
      <w:r w:rsidRPr="002D7E75">
        <w:rPr>
          <w:rFonts w:hint="eastAsia"/>
        </w:rPr>
        <w:t>通过。</w:t>
      </w:r>
    </w:p>
  </w:footnote>
  <w:footnote w:id="3">
    <w:p w:rsidR="00112807" w:rsidRPr="00202C5A" w:rsidRDefault="00112807" w:rsidP="00112807">
      <w:pPr>
        <w:pStyle w:val="a6"/>
      </w:pPr>
      <w:r w:rsidRPr="001625C1">
        <w:rPr>
          <w:rStyle w:val="a8"/>
          <w:rFonts w:eastAsia="宋体"/>
          <w:szCs w:val="21"/>
          <w:vertAlign w:val="baseline"/>
        </w:rPr>
        <w:tab/>
        <w:t>**</w:t>
      </w:r>
      <w:r w:rsidRPr="001625C1">
        <w:rPr>
          <w:rStyle w:val="a8"/>
          <w:rFonts w:eastAsia="宋体"/>
          <w:szCs w:val="21"/>
          <w:vertAlign w:val="baseline"/>
        </w:rPr>
        <w:tab/>
      </w:r>
      <w:r w:rsidRPr="002D7E75">
        <w:rPr>
          <w:rFonts w:hint="eastAsia"/>
          <w:color w:val="000000"/>
          <w:szCs w:val="24"/>
        </w:rPr>
        <w:t>参加审议本来文的委员会委员有：艾萨迪亚·贝尔米、费利斯·盖尔、阿卜杜勒</w:t>
      </w:r>
      <w:r w:rsidR="00FC0FC8">
        <w:rPr>
          <w:rFonts w:hint="eastAsia"/>
        </w:rPr>
        <w:t>－</w:t>
      </w:r>
      <w:r w:rsidRPr="002D7E75">
        <w:rPr>
          <w:rFonts w:hint="eastAsia"/>
          <w:color w:val="000000"/>
          <w:szCs w:val="24"/>
        </w:rPr>
        <w:t>瓦哈卜·哈尼、克劳德·海勒·鲁阿桑特、延斯·莫德维格、阿娜·拉库、迭戈·罗德里格斯</w:t>
      </w:r>
      <w:r w:rsidR="00FC0FC8">
        <w:rPr>
          <w:rFonts w:hint="eastAsia"/>
        </w:rPr>
        <w:t>－</w:t>
      </w:r>
      <w:r w:rsidRPr="002D7E75">
        <w:rPr>
          <w:rFonts w:hint="eastAsia"/>
          <w:color w:val="000000"/>
          <w:szCs w:val="24"/>
        </w:rPr>
        <w:t>平松、塞巴斯蒂安·图泽、巴赫季亚尔·图兹穆哈梅多夫</w:t>
      </w:r>
      <w:r>
        <w:rPr>
          <w:rFonts w:hint="eastAsia"/>
          <w:color w:val="000000"/>
          <w:szCs w:val="24"/>
        </w:rPr>
        <w:t>、</w:t>
      </w:r>
      <w:r w:rsidRPr="002D7E75">
        <w:rPr>
          <w:rFonts w:hint="eastAsia"/>
          <w:color w:val="000000"/>
          <w:szCs w:val="24"/>
        </w:rPr>
        <w:t>张红虹。</w:t>
      </w:r>
    </w:p>
  </w:footnote>
  <w:footnote w:id="4">
    <w:p w:rsidR="00112807" w:rsidRPr="00202C5A" w:rsidRDefault="00112807" w:rsidP="00112807">
      <w:pPr>
        <w:pStyle w:val="a6"/>
      </w:pPr>
      <w:r w:rsidRPr="00202C5A">
        <w:tab/>
      </w:r>
      <w:r w:rsidRPr="00202C5A">
        <w:rPr>
          <w:rStyle w:val="a8"/>
          <w:rFonts w:eastAsia="宋体"/>
        </w:rPr>
        <w:footnoteRef/>
      </w:r>
      <w:r w:rsidRPr="00202C5A">
        <w:tab/>
      </w:r>
      <w:r>
        <w:rPr>
          <w:rFonts w:hint="eastAsia"/>
        </w:rPr>
        <w:t>靠养牲口和种田</w:t>
      </w:r>
      <w:r w:rsidRPr="00C21A88">
        <w:rPr>
          <w:rFonts w:hint="eastAsia"/>
        </w:rPr>
        <w:t>来</w:t>
      </w:r>
      <w:r>
        <w:rPr>
          <w:rFonts w:hint="eastAsia"/>
        </w:rPr>
        <w:t>贴补家用</w:t>
      </w:r>
      <w:r w:rsidRPr="00C21A88">
        <w:rPr>
          <w:rFonts w:hint="eastAsia"/>
        </w:rPr>
        <w:t>。</w:t>
      </w:r>
    </w:p>
  </w:footnote>
  <w:footnote w:id="5">
    <w:p w:rsidR="00112807" w:rsidRPr="00202C5A" w:rsidRDefault="00112807" w:rsidP="00112807">
      <w:pPr>
        <w:pStyle w:val="a6"/>
      </w:pPr>
      <w:r w:rsidRPr="00202C5A">
        <w:tab/>
      </w:r>
      <w:r w:rsidRPr="00202C5A">
        <w:rPr>
          <w:rStyle w:val="a8"/>
          <w:rFonts w:eastAsia="宋体"/>
        </w:rPr>
        <w:footnoteRef/>
      </w:r>
      <w:r w:rsidRPr="00202C5A">
        <w:tab/>
      </w:r>
      <w:r w:rsidRPr="003A4775">
        <w:rPr>
          <w:rFonts w:hint="eastAsia"/>
        </w:rPr>
        <w:t>瑞士当局在</w:t>
      </w:r>
      <w:r>
        <w:rPr>
          <w:rFonts w:hint="eastAsia"/>
        </w:rPr>
        <w:t>听证记录中</w:t>
      </w:r>
      <w:r w:rsidRPr="003A4775">
        <w:rPr>
          <w:rFonts w:hint="eastAsia"/>
        </w:rPr>
        <w:t>称，申诉人在第一次</w:t>
      </w:r>
      <w:r>
        <w:rPr>
          <w:rFonts w:hint="eastAsia"/>
        </w:rPr>
        <w:t>听证中宣称</w:t>
      </w:r>
      <w:r w:rsidRPr="003A4775">
        <w:rPr>
          <w:rFonts w:hint="eastAsia"/>
        </w:rPr>
        <w:t>，他</w:t>
      </w:r>
      <w:r>
        <w:rPr>
          <w:rFonts w:hint="eastAsia"/>
        </w:rPr>
        <w:t>已充分掌握</w:t>
      </w:r>
      <w:r w:rsidRPr="00E1512F">
        <w:rPr>
          <w:rFonts w:hint="eastAsia"/>
        </w:rPr>
        <w:t>提格雷尼亚语</w:t>
      </w:r>
      <w:r w:rsidRPr="003A4775">
        <w:rPr>
          <w:rFonts w:hint="eastAsia"/>
        </w:rPr>
        <w:t>。然而，</w:t>
      </w:r>
      <w:r>
        <w:rPr>
          <w:rFonts w:hint="eastAsia"/>
        </w:rPr>
        <w:t>申诉人</w:t>
      </w:r>
      <w:r w:rsidRPr="003A4775">
        <w:rPr>
          <w:rFonts w:hint="eastAsia"/>
        </w:rPr>
        <w:t>否认这一说法，并指出他坚持</w:t>
      </w:r>
      <w:r>
        <w:rPr>
          <w:rFonts w:hint="eastAsia"/>
        </w:rPr>
        <w:t>用母语比伦</w:t>
      </w:r>
      <w:r w:rsidRPr="00B534BE">
        <w:rPr>
          <w:rFonts w:hint="eastAsia"/>
        </w:rPr>
        <w:t>语</w:t>
      </w:r>
      <w:r>
        <w:rPr>
          <w:rFonts w:hint="eastAsia"/>
        </w:rPr>
        <w:t>举行第二次听证</w:t>
      </w:r>
      <w:r w:rsidRPr="003A4775">
        <w:rPr>
          <w:rFonts w:hint="eastAsia"/>
        </w:rPr>
        <w:t>。</w:t>
      </w:r>
    </w:p>
  </w:footnote>
  <w:footnote w:id="6">
    <w:p w:rsidR="00112807" w:rsidRPr="00202C5A" w:rsidRDefault="00112807" w:rsidP="00112807">
      <w:pPr>
        <w:pStyle w:val="a6"/>
      </w:pPr>
      <w:r w:rsidRPr="00202C5A">
        <w:tab/>
      </w:r>
      <w:r w:rsidRPr="00202C5A">
        <w:rPr>
          <w:rStyle w:val="a8"/>
          <w:rFonts w:eastAsia="宋体"/>
        </w:rPr>
        <w:footnoteRef/>
      </w:r>
      <w:r w:rsidRPr="00202C5A">
        <w:tab/>
      </w:r>
      <w:r>
        <w:rPr>
          <w:rFonts w:hint="eastAsia"/>
        </w:rPr>
        <w:t>国家</w:t>
      </w:r>
      <w:r w:rsidRPr="00A003AC">
        <w:rPr>
          <w:rFonts w:hint="eastAsia"/>
        </w:rPr>
        <w:t>移民事务秘书处指出，申诉人只是说他</w:t>
      </w:r>
      <w:r>
        <w:rPr>
          <w:rFonts w:hint="eastAsia"/>
        </w:rPr>
        <w:t>一直没有</w:t>
      </w:r>
      <w:r w:rsidRPr="00A003AC">
        <w:rPr>
          <w:rFonts w:hint="eastAsia"/>
        </w:rPr>
        <w:t>任何</w:t>
      </w:r>
      <w:r>
        <w:rPr>
          <w:rFonts w:hint="eastAsia"/>
        </w:rPr>
        <w:t>身份证件</w:t>
      </w:r>
      <w:r w:rsidRPr="00A003AC">
        <w:rPr>
          <w:rFonts w:hint="eastAsia"/>
        </w:rPr>
        <w:t>，而</w:t>
      </w:r>
      <w:r>
        <w:rPr>
          <w:rFonts w:hint="eastAsia"/>
        </w:rPr>
        <w:t>案卷</w:t>
      </w:r>
      <w:r w:rsidRPr="00A003AC">
        <w:rPr>
          <w:rFonts w:hint="eastAsia"/>
        </w:rPr>
        <w:t>并未表明他采取了任何获得这些文件</w:t>
      </w:r>
      <w:r>
        <w:rPr>
          <w:rFonts w:hint="eastAsia"/>
        </w:rPr>
        <w:t>的步骤</w:t>
      </w:r>
      <w:r w:rsidRPr="00A003AC">
        <w:rPr>
          <w:rFonts w:hint="eastAsia"/>
        </w:rPr>
        <w:t>。</w:t>
      </w:r>
    </w:p>
  </w:footnote>
  <w:footnote w:id="7">
    <w:p w:rsidR="00112807" w:rsidRPr="00202C5A" w:rsidRDefault="00112807" w:rsidP="00112807">
      <w:pPr>
        <w:pStyle w:val="a6"/>
      </w:pPr>
      <w:r w:rsidRPr="00202C5A">
        <w:tab/>
      </w:r>
      <w:r w:rsidRPr="00202C5A">
        <w:rPr>
          <w:rStyle w:val="a8"/>
          <w:rFonts w:eastAsia="宋体"/>
        </w:rPr>
        <w:footnoteRef/>
      </w:r>
      <w:r w:rsidRPr="00202C5A">
        <w:tab/>
      </w:r>
      <w:r w:rsidRPr="00215495">
        <w:rPr>
          <w:rFonts w:hint="eastAsia"/>
        </w:rPr>
        <w:t>国家移民</w:t>
      </w:r>
      <w:r>
        <w:rPr>
          <w:rFonts w:hint="eastAsia"/>
        </w:rPr>
        <w:t>事务</w:t>
      </w:r>
      <w:r w:rsidRPr="00215495">
        <w:rPr>
          <w:rFonts w:hint="eastAsia"/>
        </w:rPr>
        <w:t>秘书处认为，在接受八年教育后，他不知道如何阅读提格雷尼亚</w:t>
      </w:r>
      <w:r>
        <w:rPr>
          <w:rFonts w:hint="eastAsia"/>
        </w:rPr>
        <w:t>语</w:t>
      </w:r>
      <w:r w:rsidRPr="00215495">
        <w:rPr>
          <w:rFonts w:hint="eastAsia"/>
        </w:rPr>
        <w:t>是不可信的；当局在他据称于</w:t>
      </w:r>
      <w:r w:rsidRPr="00215495">
        <w:t>2010</w:t>
      </w:r>
      <w:r w:rsidRPr="00215495">
        <w:rPr>
          <w:rFonts w:hint="eastAsia"/>
        </w:rPr>
        <w:t>年</w:t>
      </w:r>
      <w:r w:rsidRPr="00215495">
        <w:t>2</w:t>
      </w:r>
      <w:r w:rsidRPr="00215495">
        <w:rPr>
          <w:rFonts w:hint="eastAsia"/>
        </w:rPr>
        <w:t>月越狱后，在几个月后</w:t>
      </w:r>
      <w:r>
        <w:rPr>
          <w:rFonts w:hint="eastAsia"/>
        </w:rPr>
        <w:t>仅仅征召他入伍</w:t>
      </w:r>
      <w:r w:rsidRPr="00215495">
        <w:rPr>
          <w:rFonts w:hint="eastAsia"/>
        </w:rPr>
        <w:t>而没有采取进一步行动，</w:t>
      </w:r>
      <w:r>
        <w:rPr>
          <w:rFonts w:hint="eastAsia"/>
        </w:rPr>
        <w:t>至少可以说这是不合逻辑的；申诉人不能够更好地描述他所谓的非法离开该国的情况，也就是</w:t>
      </w:r>
      <w:r w:rsidRPr="00215495">
        <w:rPr>
          <w:rFonts w:hint="eastAsia"/>
        </w:rPr>
        <w:t>从凯伦到卡萨拉步行约</w:t>
      </w:r>
      <w:r w:rsidRPr="00215495">
        <w:t>200</w:t>
      </w:r>
      <w:r w:rsidRPr="00215495">
        <w:rPr>
          <w:rFonts w:hint="eastAsia"/>
        </w:rPr>
        <w:t>公里</w:t>
      </w:r>
      <w:r>
        <w:rPr>
          <w:rFonts w:hint="eastAsia"/>
        </w:rPr>
        <w:t>，这违背了所有的逻辑</w:t>
      </w:r>
      <w:r w:rsidRPr="00215495">
        <w:rPr>
          <w:rFonts w:hint="eastAsia"/>
        </w:rPr>
        <w:t>；他</w:t>
      </w:r>
      <w:r w:rsidR="0009229F">
        <w:rPr>
          <w:rFonts w:hint="eastAsia"/>
        </w:rPr>
        <w:t>在如此远的路途中不可能完全不被</w:t>
      </w:r>
      <w:r>
        <w:rPr>
          <w:rFonts w:hint="eastAsia"/>
        </w:rPr>
        <w:t>当局拦截下来。</w:t>
      </w:r>
    </w:p>
  </w:footnote>
  <w:footnote w:id="8">
    <w:p w:rsidR="00112807" w:rsidRPr="00202C5A" w:rsidRDefault="00112807" w:rsidP="00112807">
      <w:pPr>
        <w:pStyle w:val="a6"/>
      </w:pPr>
      <w:r w:rsidRPr="00202C5A">
        <w:tab/>
      </w:r>
      <w:r w:rsidRPr="00202C5A">
        <w:rPr>
          <w:rStyle w:val="a8"/>
          <w:rFonts w:eastAsia="宋体"/>
        </w:rPr>
        <w:footnoteRef/>
      </w:r>
      <w:r w:rsidRPr="00202C5A">
        <w:tab/>
      </w:r>
      <w:r w:rsidRPr="00255168">
        <w:rPr>
          <w:rFonts w:hint="eastAsia"/>
        </w:rPr>
        <w:t>案卷中包括一份日期为</w:t>
      </w:r>
      <w:r w:rsidRPr="00255168">
        <w:t>2016</w:t>
      </w:r>
      <w:r w:rsidRPr="00255168">
        <w:rPr>
          <w:rFonts w:hint="eastAsia"/>
        </w:rPr>
        <w:t>年</w:t>
      </w:r>
      <w:r w:rsidRPr="00255168">
        <w:t>3</w:t>
      </w:r>
      <w:r w:rsidRPr="00255168">
        <w:rPr>
          <w:rFonts w:hint="eastAsia"/>
        </w:rPr>
        <w:t>月</w:t>
      </w:r>
      <w:r w:rsidRPr="00255168">
        <w:t>9</w:t>
      </w:r>
      <w:r w:rsidRPr="00255168">
        <w:rPr>
          <w:rFonts w:hint="eastAsia"/>
        </w:rPr>
        <w:t>日的社会援助证书。该证明表明，申诉人自</w:t>
      </w:r>
      <w:r w:rsidRPr="00255168">
        <w:t>2014</w:t>
      </w:r>
      <w:r w:rsidRPr="00255168">
        <w:rPr>
          <w:rFonts w:hint="eastAsia"/>
        </w:rPr>
        <w:t>年</w:t>
      </w:r>
      <w:r w:rsidRPr="00255168">
        <w:t>6</w:t>
      </w:r>
      <w:r w:rsidRPr="00255168">
        <w:rPr>
          <w:rFonts w:hint="eastAsia"/>
        </w:rPr>
        <w:t>月</w:t>
      </w:r>
      <w:r w:rsidRPr="00255168">
        <w:t>10</w:t>
      </w:r>
      <w:r>
        <w:rPr>
          <w:rFonts w:hint="eastAsia"/>
        </w:rPr>
        <w:t>日以来一直完全依赖其获得</w:t>
      </w:r>
      <w:r w:rsidRPr="00255168">
        <w:rPr>
          <w:rFonts w:hint="eastAsia"/>
        </w:rPr>
        <w:t>的社会援助</w:t>
      </w:r>
      <w:r>
        <w:rPr>
          <w:rFonts w:hint="eastAsia"/>
        </w:rPr>
        <w:t>，</w:t>
      </w:r>
      <w:r w:rsidRPr="00255168">
        <w:rPr>
          <w:rFonts w:hint="eastAsia"/>
        </w:rPr>
        <w:t>金额为</w:t>
      </w:r>
      <w:r w:rsidRPr="00255168">
        <w:t>415</w:t>
      </w:r>
      <w:r w:rsidRPr="00255168">
        <w:rPr>
          <w:rFonts w:hint="eastAsia"/>
        </w:rPr>
        <w:t>瑞士法郎。申诉人指出，他的住宿和医疗保险由瑞士当局支付，但他自己必须承担食物、衣服、</w:t>
      </w:r>
      <w:r>
        <w:rPr>
          <w:rFonts w:hint="eastAsia"/>
        </w:rPr>
        <w:t>洗漱用品</w:t>
      </w:r>
      <w:r w:rsidRPr="00255168">
        <w:rPr>
          <w:rFonts w:hint="eastAsia"/>
        </w:rPr>
        <w:t>、交通等费用。</w:t>
      </w:r>
    </w:p>
  </w:footnote>
  <w:footnote w:id="9">
    <w:p w:rsidR="00112807" w:rsidRPr="00202C5A" w:rsidRDefault="00112807" w:rsidP="00112807">
      <w:pPr>
        <w:pStyle w:val="a6"/>
      </w:pPr>
      <w:r w:rsidRPr="00202C5A">
        <w:tab/>
      </w:r>
      <w:r w:rsidRPr="00202C5A">
        <w:rPr>
          <w:rStyle w:val="a8"/>
          <w:rFonts w:eastAsia="宋体"/>
        </w:rPr>
        <w:footnoteRef/>
      </w:r>
      <w:r w:rsidRPr="00202C5A">
        <w:tab/>
      </w:r>
      <w:r>
        <w:rPr>
          <w:rFonts w:hint="eastAsia"/>
        </w:rPr>
        <w:t>申诉人解释说，除护照和身份证外，</w:t>
      </w:r>
      <w:r w:rsidRPr="00460D68">
        <w:rPr>
          <w:rFonts w:hint="eastAsia"/>
        </w:rPr>
        <w:t>国家移民</w:t>
      </w:r>
      <w:r>
        <w:rPr>
          <w:rFonts w:hint="eastAsia"/>
        </w:rPr>
        <w:t>事务秘书处没有对任何身份证件</w:t>
      </w:r>
      <w:r w:rsidRPr="00460D68">
        <w:rPr>
          <w:rFonts w:hint="eastAsia"/>
        </w:rPr>
        <w:t>提出任何问题，因此他提交了父母身份证的复印件。</w:t>
      </w:r>
      <w:r>
        <w:rPr>
          <w:rFonts w:hint="eastAsia"/>
        </w:rPr>
        <w:t>在</w:t>
      </w:r>
      <w:r w:rsidRPr="00460D68">
        <w:rPr>
          <w:rFonts w:hint="eastAsia"/>
        </w:rPr>
        <w:t>明爱</w:t>
      </w:r>
      <w:r>
        <w:rPr>
          <w:rFonts w:hint="eastAsia"/>
        </w:rPr>
        <w:t>会参与的</w:t>
      </w:r>
      <w:r w:rsidRPr="00460D68">
        <w:rPr>
          <w:rFonts w:hint="eastAsia"/>
        </w:rPr>
        <w:t>听证会上，他才明白自己合作的责任。随后，他联系了家人，要求他们向</w:t>
      </w:r>
      <w:r>
        <w:rPr>
          <w:rFonts w:hint="eastAsia"/>
        </w:rPr>
        <w:t>将</w:t>
      </w:r>
      <w:r w:rsidRPr="00460D68">
        <w:rPr>
          <w:rFonts w:hint="eastAsia"/>
        </w:rPr>
        <w:t>学校</w:t>
      </w:r>
      <w:r>
        <w:rPr>
          <w:rFonts w:hint="eastAsia"/>
        </w:rPr>
        <w:t>证明</w:t>
      </w:r>
      <w:r w:rsidRPr="00460D68">
        <w:t>(</w:t>
      </w:r>
      <w:r w:rsidRPr="00460D68">
        <w:rPr>
          <w:rFonts w:hint="eastAsia"/>
        </w:rPr>
        <w:t>日期为</w:t>
      </w:r>
      <w:r w:rsidRPr="00460D68">
        <w:t>2016</w:t>
      </w:r>
      <w:r w:rsidRPr="00460D68">
        <w:rPr>
          <w:rFonts w:hint="eastAsia"/>
        </w:rPr>
        <w:t>年</w:t>
      </w:r>
      <w:r w:rsidRPr="00460D68">
        <w:t>3</w:t>
      </w:r>
      <w:r w:rsidRPr="00460D68">
        <w:rPr>
          <w:rFonts w:hint="eastAsia"/>
        </w:rPr>
        <w:t>月</w:t>
      </w:r>
      <w:r w:rsidRPr="00460D68">
        <w:t>29</w:t>
      </w:r>
      <w:r w:rsidRPr="00460D68">
        <w:rPr>
          <w:rFonts w:hint="eastAsia"/>
        </w:rPr>
        <w:t>日</w:t>
      </w:r>
      <w:r w:rsidRPr="00460D68">
        <w:t>)</w:t>
      </w:r>
      <w:r w:rsidRPr="00460D68">
        <w:rPr>
          <w:rFonts w:hint="eastAsia"/>
        </w:rPr>
        <w:t>和洗礼</w:t>
      </w:r>
      <w:r>
        <w:rPr>
          <w:rFonts w:hint="eastAsia"/>
        </w:rPr>
        <w:t>证明</w:t>
      </w:r>
      <w:r w:rsidRPr="00460D68">
        <w:t>(</w:t>
      </w:r>
      <w:r w:rsidRPr="00460D68">
        <w:rPr>
          <w:rFonts w:hint="eastAsia"/>
        </w:rPr>
        <w:t>日期为</w:t>
      </w:r>
      <w:r w:rsidRPr="00460D68">
        <w:t>2016</w:t>
      </w:r>
      <w:r w:rsidRPr="00460D68">
        <w:rPr>
          <w:rFonts w:hint="eastAsia"/>
        </w:rPr>
        <w:t>年</w:t>
      </w:r>
      <w:r w:rsidRPr="00460D68">
        <w:t>3</w:t>
      </w:r>
      <w:r w:rsidRPr="00460D68">
        <w:rPr>
          <w:rFonts w:hint="eastAsia"/>
        </w:rPr>
        <w:t>月</w:t>
      </w:r>
      <w:r w:rsidRPr="00460D68">
        <w:t>25</w:t>
      </w:r>
      <w:r w:rsidRPr="00460D68">
        <w:rPr>
          <w:rFonts w:hint="eastAsia"/>
        </w:rPr>
        <w:t>日</w:t>
      </w:r>
      <w:r w:rsidRPr="00460D68">
        <w:t>)</w:t>
      </w:r>
      <w:r>
        <w:rPr>
          <w:rFonts w:hint="eastAsia"/>
        </w:rPr>
        <w:t>寄给他</w:t>
      </w:r>
      <w:r w:rsidRPr="00460D68">
        <w:rPr>
          <w:rFonts w:hint="eastAsia"/>
        </w:rPr>
        <w:t>。</w:t>
      </w:r>
    </w:p>
  </w:footnote>
  <w:footnote w:id="10">
    <w:p w:rsidR="00112807" w:rsidRPr="00FB0BC7" w:rsidRDefault="00112807" w:rsidP="00112807">
      <w:pPr>
        <w:pStyle w:val="a6"/>
      </w:pPr>
      <w:r w:rsidRPr="00202C5A">
        <w:tab/>
      </w:r>
      <w:r w:rsidRPr="00202C5A">
        <w:rPr>
          <w:rStyle w:val="a8"/>
          <w:rFonts w:eastAsia="宋体"/>
        </w:rPr>
        <w:footnoteRef/>
      </w:r>
      <w:r w:rsidRPr="00202C5A">
        <w:tab/>
      </w:r>
      <w:r w:rsidRPr="000D54A0">
        <w:rPr>
          <w:rFonts w:hint="eastAsia"/>
        </w:rPr>
        <w:t>为了</w:t>
      </w:r>
      <w:r>
        <w:rPr>
          <w:rFonts w:hint="eastAsia"/>
        </w:rPr>
        <w:t>判定是否满足免于</w:t>
      </w:r>
      <w:r w:rsidRPr="000D54A0">
        <w:rPr>
          <w:rFonts w:hint="eastAsia"/>
        </w:rPr>
        <w:t>支付</w:t>
      </w:r>
      <w:r>
        <w:rPr>
          <w:rFonts w:hint="eastAsia"/>
        </w:rPr>
        <w:t>诉讼费</w:t>
      </w:r>
      <w:r w:rsidRPr="000D54A0">
        <w:rPr>
          <w:rFonts w:hint="eastAsia"/>
        </w:rPr>
        <w:t>的条件，联邦行政法院援引《联邦行政程序法》第</w:t>
      </w:r>
      <w:r>
        <w:t>65</w:t>
      </w:r>
      <w:r w:rsidRPr="000D54A0">
        <w:rPr>
          <w:rFonts w:hint="eastAsia"/>
        </w:rPr>
        <w:t>条</w:t>
      </w:r>
      <w:r>
        <w:rPr>
          <w:rFonts w:hint="eastAsia"/>
        </w:rPr>
        <w:t>第</w:t>
      </w:r>
      <w:r>
        <w:rPr>
          <w:rFonts w:hint="eastAsia"/>
        </w:rPr>
        <w:t>1</w:t>
      </w:r>
      <w:r>
        <w:rPr>
          <w:rFonts w:hint="eastAsia"/>
        </w:rPr>
        <w:t>款，该款</w:t>
      </w:r>
      <w:r w:rsidRPr="000D54A0">
        <w:rPr>
          <w:rFonts w:hint="eastAsia"/>
        </w:rPr>
        <w:t>规定</w:t>
      </w:r>
      <w:r>
        <w:rPr>
          <w:rFonts w:hint="eastAsia"/>
        </w:rPr>
        <w:t>：“</w:t>
      </w:r>
      <w:r w:rsidRPr="000D54A0">
        <w:rPr>
          <w:rFonts w:hint="eastAsia"/>
        </w:rPr>
        <w:t>一旦提出上诉，如果一方没有足够的资源，而且其提交的材料</w:t>
      </w:r>
      <w:r>
        <w:rPr>
          <w:rFonts w:hint="eastAsia"/>
        </w:rPr>
        <w:t>并非</w:t>
      </w:r>
      <w:r w:rsidRPr="000D54A0">
        <w:rPr>
          <w:rFonts w:hint="eastAsia"/>
        </w:rPr>
        <w:t>似乎从一开始就</w:t>
      </w:r>
      <w:r>
        <w:rPr>
          <w:rFonts w:hint="eastAsia"/>
        </w:rPr>
        <w:t>会败诉</w:t>
      </w:r>
      <w:r w:rsidRPr="000D54A0">
        <w:rPr>
          <w:rFonts w:hint="eastAsia"/>
        </w:rPr>
        <w:t>，则应该方的请求，上诉当局、其庭长或调查法官应免除其支付</w:t>
      </w:r>
      <w:r>
        <w:rPr>
          <w:rFonts w:hint="eastAsia"/>
        </w:rPr>
        <w:t>诉讼</w:t>
      </w:r>
      <w:r w:rsidRPr="000D54A0">
        <w:rPr>
          <w:rFonts w:hint="eastAsia"/>
        </w:rPr>
        <w:t>费用。</w:t>
      </w:r>
      <w:r>
        <w:rPr>
          <w:rFonts w:hint="eastAsia"/>
        </w:rPr>
        <w:t>”</w:t>
      </w:r>
    </w:p>
  </w:footnote>
  <w:footnote w:id="11">
    <w:p w:rsidR="00112807" w:rsidRPr="00202C5A" w:rsidRDefault="00112807" w:rsidP="00112807">
      <w:pPr>
        <w:pStyle w:val="a6"/>
      </w:pPr>
      <w:r w:rsidRPr="00202C5A">
        <w:tab/>
      </w:r>
      <w:r w:rsidRPr="00202C5A">
        <w:rPr>
          <w:rStyle w:val="a8"/>
          <w:rFonts w:eastAsia="宋体"/>
        </w:rPr>
        <w:footnoteRef/>
      </w:r>
      <w:r w:rsidRPr="00202C5A">
        <w:tab/>
      </w:r>
      <w:r>
        <w:rPr>
          <w:rFonts w:hint="eastAsia"/>
        </w:rPr>
        <w:t>申诉人提到</w:t>
      </w:r>
      <w:r w:rsidRPr="000B5FD9">
        <w:t>M.O</w:t>
      </w:r>
      <w:r w:rsidRPr="0040537A">
        <w:rPr>
          <w:rFonts w:ascii="Time New Roman" w:eastAsia="楷体" w:hAnsi="Time New Roman"/>
        </w:rPr>
        <w:t>.</w:t>
      </w:r>
      <w:r w:rsidRPr="0040537A">
        <w:rPr>
          <w:rFonts w:ascii="Time New Roman" w:eastAsia="楷体" w:hAnsi="Time New Roman" w:hint="eastAsia"/>
        </w:rPr>
        <w:t>诉瑞士</w:t>
      </w:r>
      <w:r w:rsidRPr="000B5FD9">
        <w:rPr>
          <w:rFonts w:hint="eastAsia"/>
        </w:rPr>
        <w:t>案，</w:t>
      </w:r>
      <w:r>
        <w:rPr>
          <w:rFonts w:hint="eastAsia"/>
        </w:rPr>
        <w:t>案件编号</w:t>
      </w:r>
      <w:r w:rsidRPr="00202C5A">
        <w:t>41282/16</w:t>
      </w:r>
      <w:r>
        <w:rPr>
          <w:rFonts w:hint="eastAsia"/>
        </w:rPr>
        <w:t>，</w:t>
      </w:r>
      <w:r>
        <w:rPr>
          <w:rFonts w:hint="eastAsia"/>
        </w:rPr>
        <w:t>2017</w:t>
      </w:r>
      <w:r>
        <w:rPr>
          <w:rFonts w:hint="eastAsia"/>
        </w:rPr>
        <w:t>年</w:t>
      </w:r>
      <w:r>
        <w:rPr>
          <w:rFonts w:hint="eastAsia"/>
        </w:rPr>
        <w:t>6</w:t>
      </w:r>
      <w:r>
        <w:rPr>
          <w:rFonts w:hint="eastAsia"/>
        </w:rPr>
        <w:t>月</w:t>
      </w:r>
      <w:r>
        <w:rPr>
          <w:rFonts w:hint="eastAsia"/>
        </w:rPr>
        <w:t>20</w:t>
      </w:r>
      <w:r>
        <w:rPr>
          <w:rFonts w:hint="eastAsia"/>
        </w:rPr>
        <w:t>日。</w:t>
      </w:r>
    </w:p>
  </w:footnote>
  <w:footnote w:id="12">
    <w:p w:rsidR="00112807" w:rsidRPr="00202C5A" w:rsidRDefault="00112807" w:rsidP="00112807">
      <w:pPr>
        <w:pStyle w:val="a6"/>
      </w:pPr>
      <w:r w:rsidRPr="00202C5A">
        <w:tab/>
      </w:r>
      <w:r w:rsidRPr="00202C5A">
        <w:rPr>
          <w:rStyle w:val="a8"/>
          <w:rFonts w:eastAsia="宋体"/>
        </w:rPr>
        <w:footnoteRef/>
      </w:r>
      <w:r w:rsidRPr="00202C5A">
        <w:tab/>
      </w:r>
      <w:r w:rsidRPr="00574129">
        <w:rPr>
          <w:rFonts w:hint="eastAsia"/>
        </w:rPr>
        <w:t>例如，法院可以要求瑞士驻阿斯马拉领事馆分析</w:t>
      </w:r>
      <w:r>
        <w:rPr>
          <w:rFonts w:hint="eastAsia"/>
        </w:rPr>
        <w:t>这些文件</w:t>
      </w:r>
      <w:r w:rsidRPr="00574129">
        <w:rPr>
          <w:rFonts w:hint="eastAsia"/>
        </w:rPr>
        <w:t>。</w:t>
      </w:r>
    </w:p>
  </w:footnote>
  <w:footnote w:id="13">
    <w:p w:rsidR="00112807" w:rsidRPr="00202C5A" w:rsidRDefault="00112807" w:rsidP="00112807">
      <w:pPr>
        <w:pStyle w:val="a6"/>
      </w:pPr>
      <w:r w:rsidRPr="00202C5A">
        <w:tab/>
      </w:r>
      <w:r w:rsidRPr="00202C5A">
        <w:rPr>
          <w:rStyle w:val="a8"/>
          <w:rFonts w:eastAsia="宋体"/>
        </w:rPr>
        <w:footnoteRef/>
      </w:r>
      <w:r w:rsidRPr="00202C5A">
        <w:tab/>
      </w:r>
      <w:r w:rsidRPr="00944875">
        <w:rPr>
          <w:rStyle w:val="SingleTxtGCChar"/>
          <w:rFonts w:hint="eastAsia"/>
          <w:sz w:val="18"/>
          <w:szCs w:val="18"/>
        </w:rPr>
        <w:t>欧洲庇护支助办事处，《欧洲庇护支援办公室原籍国信息报告：厄立特里亚国家聚焦》</w:t>
      </w:r>
      <w:r w:rsidRPr="00944875">
        <w:rPr>
          <w:rStyle w:val="SingleTxtGCChar"/>
          <w:sz w:val="18"/>
          <w:szCs w:val="18"/>
        </w:rPr>
        <w:t>(2015</w:t>
      </w:r>
      <w:r w:rsidRPr="00D46E66">
        <w:rPr>
          <w:rStyle w:val="SingleTxtGCChar"/>
          <w:rFonts w:hint="eastAsia"/>
          <w:spacing w:val="4"/>
          <w:sz w:val="18"/>
          <w:szCs w:val="18"/>
        </w:rPr>
        <w:t>年</w:t>
      </w:r>
      <w:r w:rsidRPr="00D46E66">
        <w:rPr>
          <w:rStyle w:val="SingleTxtGCChar"/>
          <w:rFonts w:hint="eastAsia"/>
          <w:spacing w:val="4"/>
          <w:sz w:val="18"/>
          <w:szCs w:val="18"/>
        </w:rPr>
        <w:t>5</w:t>
      </w:r>
      <w:r w:rsidRPr="00D46E66">
        <w:rPr>
          <w:rFonts w:hint="eastAsia"/>
          <w:spacing w:val="4"/>
        </w:rPr>
        <w:t>月，</w:t>
      </w:r>
      <w:r w:rsidR="00D46E66" w:rsidRPr="00D46E66">
        <w:rPr>
          <w:rStyle w:val="SingleTxtGCChar"/>
          <w:spacing w:val="4"/>
          <w:sz w:val="18"/>
          <w:szCs w:val="18"/>
        </w:rPr>
        <w:t>https://coi.easo.europa.eu/administration/easo/PLib/EASO-Eritrea-CountryFocus_EN_</w:t>
      </w:r>
      <w:r w:rsidR="00D46E66">
        <w:rPr>
          <w:rStyle w:val="SingleTxtGCChar"/>
        </w:rPr>
        <w:t xml:space="preserve"> </w:t>
      </w:r>
      <w:r w:rsidR="00944875" w:rsidRPr="009C3E92">
        <w:rPr>
          <w:rStyle w:val="SingleTxtGCChar"/>
        </w:rPr>
        <w:t>May2015.pdf</w:t>
      </w:r>
      <w:r w:rsidRPr="009C3E92">
        <w:rPr>
          <w:rStyle w:val="SingleTxtGCChar"/>
        </w:rPr>
        <w:t>)</w:t>
      </w:r>
      <w:r w:rsidRPr="009C3E92">
        <w:rPr>
          <w:rStyle w:val="SingleTxtGCChar"/>
          <w:rFonts w:hint="eastAsia"/>
        </w:rPr>
        <w:t>，该</w:t>
      </w:r>
      <w:r>
        <w:rPr>
          <w:rFonts w:hint="eastAsia"/>
        </w:rPr>
        <w:t>报告除其他外指出，</w:t>
      </w:r>
      <w:r w:rsidRPr="007C3324">
        <w:rPr>
          <w:rFonts w:hint="eastAsia"/>
        </w:rPr>
        <w:t>履行</w:t>
      </w:r>
      <w:r>
        <w:rPr>
          <w:rFonts w:hint="eastAsia"/>
        </w:rPr>
        <w:t>国民</w:t>
      </w:r>
      <w:r w:rsidRPr="007C3324">
        <w:rPr>
          <w:rFonts w:hint="eastAsia"/>
        </w:rPr>
        <w:t>兵役</w:t>
      </w:r>
      <w:r w:rsidRPr="007C3324">
        <w:t>(</w:t>
      </w:r>
      <w:r w:rsidRPr="007C3324">
        <w:rPr>
          <w:rFonts w:hint="eastAsia"/>
        </w:rPr>
        <w:t>或法律豁免</w:t>
      </w:r>
      <w:r w:rsidRPr="007C3324">
        <w:t>)</w:t>
      </w:r>
      <w:r w:rsidRPr="007C3324">
        <w:rPr>
          <w:rFonts w:hint="eastAsia"/>
        </w:rPr>
        <w:t>是签发出境签证的先决条件</w:t>
      </w:r>
      <w:r>
        <w:t>(</w:t>
      </w:r>
      <w:r>
        <w:rPr>
          <w:rFonts w:hint="eastAsia"/>
        </w:rPr>
        <w:t>第</w:t>
      </w:r>
      <w:r>
        <w:rPr>
          <w:rFonts w:hint="eastAsia"/>
        </w:rPr>
        <w:t>52</w:t>
      </w:r>
      <w:r>
        <w:rPr>
          <w:rFonts w:hint="eastAsia"/>
        </w:rPr>
        <w:t>页</w:t>
      </w:r>
      <w:r>
        <w:t>)</w:t>
      </w:r>
      <w:r>
        <w:rPr>
          <w:rFonts w:hint="eastAsia"/>
        </w:rPr>
        <w:t>。</w:t>
      </w:r>
    </w:p>
  </w:footnote>
  <w:footnote w:id="14">
    <w:p w:rsidR="00112807" w:rsidRPr="00202C5A" w:rsidRDefault="00112807" w:rsidP="00112807">
      <w:pPr>
        <w:pStyle w:val="a6"/>
      </w:pPr>
      <w:r w:rsidRPr="00202C5A">
        <w:tab/>
      </w:r>
      <w:r w:rsidRPr="00202C5A">
        <w:rPr>
          <w:rStyle w:val="a8"/>
          <w:rFonts w:eastAsia="宋体"/>
        </w:rPr>
        <w:footnoteRef/>
      </w:r>
      <w:r w:rsidRPr="00844A00">
        <w:tab/>
        <w:t>Agiza</w:t>
      </w:r>
      <w:r w:rsidRPr="0040537A">
        <w:rPr>
          <w:rFonts w:ascii="Time New Roman" w:eastAsia="楷体" w:hAnsi="Time New Roman" w:hint="eastAsia"/>
          <w:lang w:val="es-MX"/>
        </w:rPr>
        <w:t>诉瑞典</w:t>
      </w:r>
      <w:r w:rsidRPr="00844A00">
        <w:t>(CAT/C/34/D/233/2003)</w:t>
      </w:r>
      <w:r w:rsidRPr="00844A00">
        <w:rPr>
          <w:rFonts w:hint="eastAsia"/>
        </w:rPr>
        <w:t>，</w:t>
      </w:r>
      <w:r>
        <w:rPr>
          <w:rFonts w:hint="eastAsia"/>
          <w:lang w:val="es-MX"/>
        </w:rPr>
        <w:t>第</w:t>
      </w:r>
      <w:r w:rsidRPr="00844A00">
        <w:rPr>
          <w:rFonts w:hint="eastAsia"/>
        </w:rPr>
        <w:t>13.7</w:t>
      </w:r>
      <w:r>
        <w:rPr>
          <w:rFonts w:hint="eastAsia"/>
          <w:lang w:val="es-MX"/>
        </w:rPr>
        <w:t>段。</w:t>
      </w:r>
    </w:p>
  </w:footnote>
  <w:footnote w:id="15">
    <w:p w:rsidR="00112807" w:rsidRPr="00202C5A" w:rsidRDefault="00112807" w:rsidP="00112807">
      <w:pPr>
        <w:pStyle w:val="a6"/>
      </w:pPr>
      <w:r w:rsidRPr="00202C5A">
        <w:tab/>
      </w:r>
      <w:r w:rsidRPr="00202C5A">
        <w:rPr>
          <w:rStyle w:val="a8"/>
          <w:rFonts w:eastAsia="宋体"/>
        </w:rPr>
        <w:footnoteRef/>
      </w:r>
      <w:r w:rsidRPr="00202C5A">
        <w:tab/>
      </w:r>
      <w:r>
        <w:rPr>
          <w:rFonts w:hint="eastAsia"/>
        </w:rPr>
        <w:t>厄立特里亚，《</w:t>
      </w:r>
      <w:r w:rsidRPr="0040443C">
        <w:rPr>
          <w:rFonts w:hint="eastAsia"/>
        </w:rPr>
        <w:t>国民兵役宣言</w:t>
      </w:r>
      <w:r>
        <w:rPr>
          <w:rFonts w:hint="eastAsia"/>
        </w:rPr>
        <w:t>》，第</w:t>
      </w:r>
      <w:r w:rsidRPr="00202C5A">
        <w:t>82/1995</w:t>
      </w:r>
      <w:r>
        <w:rPr>
          <w:rFonts w:hint="eastAsia"/>
        </w:rPr>
        <w:t>号，</w:t>
      </w:r>
      <w:r>
        <w:rPr>
          <w:rFonts w:hint="eastAsia"/>
        </w:rPr>
        <w:t>1995</w:t>
      </w:r>
      <w:r>
        <w:rPr>
          <w:rFonts w:hint="eastAsia"/>
        </w:rPr>
        <w:t>年</w:t>
      </w:r>
      <w:r>
        <w:rPr>
          <w:rFonts w:hint="eastAsia"/>
        </w:rPr>
        <w:t>10</w:t>
      </w:r>
      <w:r>
        <w:rPr>
          <w:rFonts w:hint="eastAsia"/>
        </w:rPr>
        <w:t>月</w:t>
      </w:r>
      <w:r>
        <w:rPr>
          <w:rFonts w:hint="eastAsia"/>
        </w:rPr>
        <w:t>23</w:t>
      </w:r>
      <w:r>
        <w:rPr>
          <w:rFonts w:hint="eastAsia"/>
        </w:rPr>
        <w:t>日；《难民署关于厄立特里亚</w:t>
      </w:r>
      <w:r w:rsidRPr="00E4587C">
        <w:rPr>
          <w:rFonts w:hint="eastAsia"/>
        </w:rPr>
        <w:t>寻求庇护者国际保护需求资格的评估指南》</w:t>
      </w:r>
      <w:r w:rsidRPr="00202C5A">
        <w:t>(</w:t>
      </w:r>
      <w:hyperlink r:id="rId1" w:history="1">
        <w:r w:rsidRPr="00667846">
          <w:t>www.refworld.org/docid/4dafe0ec2.html)</w:t>
        </w:r>
        <w:r w:rsidRPr="00667846">
          <w:t>，</w:t>
        </w:r>
        <w:r w:rsidRPr="00667846">
          <w:rPr>
            <w:rFonts w:hint="eastAsia"/>
          </w:rPr>
          <w:t>2011</w:t>
        </w:r>
        <w:r w:rsidRPr="00667846">
          <w:rPr>
            <w:rFonts w:hint="eastAsia"/>
          </w:rPr>
          <w:t>年</w:t>
        </w:r>
        <w:r w:rsidRPr="00667846">
          <w:rPr>
            <w:rFonts w:hint="eastAsia"/>
          </w:rPr>
          <w:t>4</w:t>
        </w:r>
        <w:r w:rsidRPr="00667846">
          <w:rPr>
            <w:rFonts w:hint="eastAsia"/>
          </w:rPr>
          <w:t>月</w:t>
        </w:r>
        <w:r w:rsidRPr="00667846">
          <w:rPr>
            <w:rFonts w:hint="eastAsia"/>
          </w:rPr>
          <w:t>20</w:t>
        </w:r>
      </w:hyperlink>
      <w:r>
        <w:rPr>
          <w:rFonts w:hint="eastAsia"/>
        </w:rPr>
        <w:t>日，第</w:t>
      </w:r>
      <w:r>
        <w:rPr>
          <w:rFonts w:hint="eastAsia"/>
        </w:rPr>
        <w:t>11</w:t>
      </w:r>
      <w:r>
        <w:rPr>
          <w:rFonts w:hint="eastAsia"/>
        </w:rPr>
        <w:t>页；</w:t>
      </w:r>
      <w:r w:rsidRPr="00202C5A">
        <w:t xml:space="preserve">T.R. Müller, </w:t>
      </w:r>
      <w:r>
        <w:t>“</w:t>
      </w:r>
      <w:r w:rsidRPr="00202C5A">
        <w:t>Bare life and the developmental state: Implications of the militarisation of higher education in Eritrea</w:t>
      </w:r>
      <w:r>
        <w:t>”</w:t>
      </w:r>
      <w:r w:rsidRPr="00202C5A">
        <w:t xml:space="preserve">, </w:t>
      </w:r>
      <w:r w:rsidRPr="00202C5A">
        <w:rPr>
          <w:i/>
          <w:iCs/>
        </w:rPr>
        <w:t>The Journal of Modern African Studies 46,</w:t>
      </w:r>
      <w:r w:rsidRPr="00202C5A">
        <w:t xml:space="preserve"> No. 1, March 2018, p. 115</w:t>
      </w:r>
      <w:r>
        <w:rPr>
          <w:rFonts w:hint="eastAsia"/>
        </w:rPr>
        <w:t>；以及人权观察，《终身服役：厄立特里亚的国家镇压和无限期征兵制》，</w:t>
      </w:r>
      <w:r>
        <w:rPr>
          <w:rFonts w:hint="eastAsia"/>
        </w:rPr>
        <w:t>2009</w:t>
      </w:r>
      <w:r>
        <w:rPr>
          <w:rFonts w:hint="eastAsia"/>
        </w:rPr>
        <w:t>年</w:t>
      </w:r>
      <w:r>
        <w:rPr>
          <w:rFonts w:hint="eastAsia"/>
        </w:rPr>
        <w:t>4</w:t>
      </w:r>
      <w:r>
        <w:rPr>
          <w:rFonts w:hint="eastAsia"/>
        </w:rPr>
        <w:t>月</w:t>
      </w:r>
      <w:r>
        <w:rPr>
          <w:rFonts w:hint="eastAsia"/>
        </w:rPr>
        <w:t>16</w:t>
      </w:r>
      <w:r>
        <w:rPr>
          <w:rFonts w:hint="eastAsia"/>
        </w:rPr>
        <w:t>日，第</w:t>
      </w:r>
      <w:r>
        <w:rPr>
          <w:rFonts w:hint="eastAsia"/>
        </w:rPr>
        <w:t>27</w:t>
      </w:r>
      <w:r>
        <w:rPr>
          <w:rFonts w:hint="eastAsia"/>
        </w:rPr>
        <w:t>页。</w:t>
      </w:r>
    </w:p>
  </w:footnote>
  <w:footnote w:id="16">
    <w:p w:rsidR="00112807" w:rsidRPr="00202C5A" w:rsidRDefault="00112807" w:rsidP="00112807">
      <w:pPr>
        <w:pStyle w:val="a6"/>
      </w:pPr>
      <w:r w:rsidRPr="00202C5A">
        <w:tab/>
      </w:r>
      <w:r w:rsidRPr="00202C5A">
        <w:rPr>
          <w:rStyle w:val="a8"/>
          <w:rFonts w:eastAsia="宋体"/>
        </w:rPr>
        <w:footnoteRef/>
      </w:r>
      <w:r w:rsidRPr="00202C5A">
        <w:tab/>
      </w:r>
      <w:r>
        <w:rPr>
          <w:rFonts w:hint="eastAsia"/>
        </w:rPr>
        <w:t>人权观察，《终身服役：厄立特里亚的国家镇压和无限期征兵制》，</w:t>
      </w:r>
      <w:r w:rsidRPr="00B87E18">
        <w:rPr>
          <w:rFonts w:hint="eastAsia"/>
          <w:spacing w:val="-4"/>
        </w:rPr>
        <w:t>2009</w:t>
      </w:r>
      <w:r w:rsidRPr="00B87E18">
        <w:rPr>
          <w:rFonts w:hint="eastAsia"/>
          <w:spacing w:val="-4"/>
        </w:rPr>
        <w:t>年</w:t>
      </w:r>
      <w:r w:rsidRPr="00B87E18">
        <w:rPr>
          <w:rFonts w:hint="eastAsia"/>
          <w:spacing w:val="-4"/>
        </w:rPr>
        <w:t>4</w:t>
      </w:r>
      <w:r w:rsidRPr="00B87E18">
        <w:rPr>
          <w:rFonts w:hint="eastAsia"/>
          <w:spacing w:val="-4"/>
        </w:rPr>
        <w:t>月</w:t>
      </w:r>
      <w:r w:rsidRPr="00B87E18">
        <w:rPr>
          <w:rFonts w:hint="eastAsia"/>
          <w:spacing w:val="-4"/>
        </w:rPr>
        <w:t>16</w:t>
      </w:r>
      <w:r w:rsidRPr="00B87E18">
        <w:rPr>
          <w:rFonts w:hint="eastAsia"/>
          <w:spacing w:val="-4"/>
        </w:rPr>
        <w:t>日，第</w:t>
      </w:r>
      <w:r w:rsidRPr="00B87E18">
        <w:rPr>
          <w:rFonts w:hint="eastAsia"/>
          <w:spacing w:val="-4"/>
        </w:rPr>
        <w:t>27-29</w:t>
      </w:r>
      <w:r w:rsidRPr="00B87E18">
        <w:rPr>
          <w:rFonts w:hint="eastAsia"/>
          <w:spacing w:val="-4"/>
        </w:rPr>
        <w:t>、第</w:t>
      </w:r>
      <w:r w:rsidRPr="00B87E18">
        <w:rPr>
          <w:rFonts w:hint="eastAsia"/>
          <w:spacing w:val="-4"/>
        </w:rPr>
        <w:t>68</w:t>
      </w:r>
      <w:r w:rsidRPr="00B87E18">
        <w:rPr>
          <w:rFonts w:hint="eastAsia"/>
          <w:spacing w:val="-4"/>
        </w:rPr>
        <w:t>、第</w:t>
      </w:r>
      <w:r w:rsidRPr="00B87E18">
        <w:rPr>
          <w:rFonts w:hint="eastAsia"/>
          <w:spacing w:val="-4"/>
        </w:rPr>
        <w:t>70</w:t>
      </w:r>
      <w:r w:rsidRPr="00B87E18">
        <w:rPr>
          <w:rFonts w:hint="eastAsia"/>
          <w:spacing w:val="-4"/>
        </w:rPr>
        <w:t>、第</w:t>
      </w:r>
      <w:r w:rsidRPr="00B87E18">
        <w:rPr>
          <w:rFonts w:hint="eastAsia"/>
          <w:spacing w:val="-4"/>
        </w:rPr>
        <w:t>72</w:t>
      </w:r>
      <w:r w:rsidRPr="00B87E18">
        <w:rPr>
          <w:rFonts w:hint="eastAsia"/>
          <w:spacing w:val="-4"/>
        </w:rPr>
        <w:t>和第</w:t>
      </w:r>
      <w:r w:rsidRPr="00B87E18">
        <w:rPr>
          <w:rFonts w:hint="eastAsia"/>
          <w:spacing w:val="-4"/>
        </w:rPr>
        <w:t>74</w:t>
      </w:r>
      <w:r w:rsidRPr="00B87E18">
        <w:rPr>
          <w:rFonts w:hint="eastAsia"/>
          <w:spacing w:val="-4"/>
        </w:rPr>
        <w:t>页；大赦国际，《厄立特里亚：独立</w:t>
      </w:r>
      <w:r w:rsidRPr="00B87E18">
        <w:rPr>
          <w:rFonts w:hint="eastAsia"/>
          <w:spacing w:val="-4"/>
        </w:rPr>
        <w:t>20</w:t>
      </w:r>
      <w:r w:rsidRPr="00B87E18">
        <w:rPr>
          <w:rFonts w:hint="eastAsia"/>
          <w:spacing w:val="-4"/>
        </w:rPr>
        <w:t>年但仍无自由》</w:t>
      </w:r>
      <w:r>
        <w:rPr>
          <w:rFonts w:hint="eastAsia"/>
        </w:rPr>
        <w:t>，</w:t>
      </w:r>
      <w:r>
        <w:rPr>
          <w:rFonts w:hint="eastAsia"/>
        </w:rPr>
        <w:t>2013</w:t>
      </w:r>
      <w:r>
        <w:rPr>
          <w:rFonts w:hint="eastAsia"/>
        </w:rPr>
        <w:t>年</w:t>
      </w:r>
      <w:r>
        <w:rPr>
          <w:rFonts w:hint="eastAsia"/>
        </w:rPr>
        <w:t>5</w:t>
      </w:r>
      <w:r>
        <w:rPr>
          <w:rFonts w:hint="eastAsia"/>
        </w:rPr>
        <w:t>月</w:t>
      </w:r>
      <w:r>
        <w:rPr>
          <w:rFonts w:hint="eastAsia"/>
        </w:rPr>
        <w:t>9</w:t>
      </w:r>
      <w:r>
        <w:rPr>
          <w:rFonts w:hint="eastAsia"/>
        </w:rPr>
        <w:t>日，第</w:t>
      </w:r>
      <w:r>
        <w:rPr>
          <w:rFonts w:hint="eastAsia"/>
        </w:rPr>
        <w:t>30-31</w:t>
      </w:r>
      <w:r>
        <w:rPr>
          <w:rFonts w:hint="eastAsia"/>
        </w:rPr>
        <w:t>页；</w:t>
      </w:r>
      <w:r w:rsidRPr="00202C5A">
        <w:t xml:space="preserve">G. Kibreab, </w:t>
      </w:r>
      <w:r>
        <w:t>“</w:t>
      </w:r>
      <w:r w:rsidRPr="00202C5A">
        <w:t>The open-</w:t>
      </w:r>
      <w:r w:rsidRPr="002A3622">
        <w:rPr>
          <w:spacing w:val="-4"/>
        </w:rPr>
        <w:t>ended Eritrea National Service: the driver of forced migration”, Paper for the European Asylum Support Office Practical Cooperation Meeting</w:t>
      </w:r>
      <w:r w:rsidRPr="00202C5A">
        <w:t xml:space="preserve"> on Eritrea, 15 and 16 October 2014, pp.12</w:t>
      </w:r>
      <w:r w:rsidR="002A3622">
        <w:t>-</w:t>
      </w:r>
      <w:r w:rsidRPr="00202C5A">
        <w:t>14</w:t>
      </w:r>
      <w:r>
        <w:rPr>
          <w:rFonts w:hint="eastAsia"/>
        </w:rPr>
        <w:t>；《难民署资格指南》，第</w:t>
      </w:r>
      <w:r>
        <w:rPr>
          <w:rFonts w:hint="eastAsia"/>
        </w:rPr>
        <w:t>11</w:t>
      </w:r>
      <w:r>
        <w:rPr>
          <w:rFonts w:hint="eastAsia"/>
        </w:rPr>
        <w:t>页；以及</w:t>
      </w:r>
      <w:r w:rsidRPr="00202C5A">
        <w:t>A/HRC/26/45</w:t>
      </w:r>
      <w:r>
        <w:rPr>
          <w:rFonts w:hint="eastAsia"/>
        </w:rPr>
        <w:t>，第</w:t>
      </w:r>
      <w:r>
        <w:rPr>
          <w:rFonts w:hint="eastAsia"/>
        </w:rPr>
        <w:t>44</w:t>
      </w:r>
      <w:r>
        <w:rPr>
          <w:rFonts w:hint="eastAsia"/>
        </w:rPr>
        <w:t>和第</w:t>
      </w:r>
      <w:r>
        <w:rPr>
          <w:rFonts w:hint="eastAsia"/>
        </w:rPr>
        <w:t>45</w:t>
      </w:r>
      <w:r>
        <w:rPr>
          <w:rFonts w:hint="eastAsia"/>
        </w:rPr>
        <w:t>段。</w:t>
      </w:r>
    </w:p>
  </w:footnote>
  <w:footnote w:id="17">
    <w:p w:rsidR="00112807" w:rsidRPr="00053AB6" w:rsidRDefault="00112807" w:rsidP="00112807">
      <w:pPr>
        <w:pStyle w:val="a6"/>
        <w:rPr>
          <w:lang w:val="fr-CH"/>
        </w:rPr>
      </w:pPr>
      <w:r w:rsidRPr="00202C5A">
        <w:tab/>
      </w:r>
      <w:r w:rsidRPr="00202C5A">
        <w:rPr>
          <w:rStyle w:val="a8"/>
          <w:rFonts w:eastAsia="宋体"/>
        </w:rPr>
        <w:footnoteRef/>
      </w:r>
      <w:r w:rsidRPr="00053AB6">
        <w:rPr>
          <w:lang w:val="fr-CH"/>
        </w:rPr>
        <w:tab/>
      </w:r>
      <w:r w:rsidRPr="00465087">
        <w:rPr>
          <w:rFonts w:hint="eastAsia"/>
          <w:spacing w:val="-6"/>
        </w:rPr>
        <w:t>人权观察</w:t>
      </w:r>
      <w:r w:rsidRPr="00465087">
        <w:rPr>
          <w:rFonts w:hint="eastAsia"/>
          <w:spacing w:val="-6"/>
          <w:lang w:val="fr-CH"/>
        </w:rPr>
        <w:t>，</w:t>
      </w:r>
      <w:r w:rsidRPr="00465087">
        <w:rPr>
          <w:rFonts w:hint="eastAsia"/>
          <w:spacing w:val="-6"/>
        </w:rPr>
        <w:t>《</w:t>
      </w:r>
      <w:r w:rsidRPr="00465087">
        <w:rPr>
          <w:spacing w:val="-6"/>
          <w:lang w:val="fr-CH"/>
        </w:rPr>
        <w:t>2015</w:t>
      </w:r>
      <w:r w:rsidRPr="00465087">
        <w:rPr>
          <w:rFonts w:hint="eastAsia"/>
          <w:spacing w:val="-6"/>
        </w:rPr>
        <w:t>年世界报道》</w:t>
      </w:r>
      <w:r w:rsidRPr="00465087">
        <w:rPr>
          <w:spacing w:val="-6"/>
          <w:lang w:val="fr-CH"/>
        </w:rPr>
        <w:t>(</w:t>
      </w:r>
      <w:r w:rsidRPr="00465087">
        <w:rPr>
          <w:spacing w:val="8"/>
          <w:lang w:val="fr-CH"/>
        </w:rPr>
        <w:t>www.hrw.org/sites/default/files/world_report_download</w:t>
      </w:r>
      <w:r w:rsidRPr="00465087">
        <w:rPr>
          <w:spacing w:val="-6"/>
          <w:lang w:val="fr-CH"/>
        </w:rPr>
        <w:t>/ wr2015_web.pdf)</w:t>
      </w:r>
      <w:r w:rsidRPr="00465087">
        <w:rPr>
          <w:rFonts w:hint="eastAsia"/>
          <w:spacing w:val="-6"/>
          <w:lang w:val="fr-CH"/>
        </w:rPr>
        <w:t>，</w:t>
      </w:r>
      <w:r>
        <w:rPr>
          <w:rFonts w:hint="eastAsia"/>
        </w:rPr>
        <w:t>第</w:t>
      </w:r>
      <w:r w:rsidRPr="00053AB6">
        <w:rPr>
          <w:rFonts w:hint="eastAsia"/>
          <w:lang w:val="fr-CH"/>
        </w:rPr>
        <w:t>218</w:t>
      </w:r>
      <w:r>
        <w:rPr>
          <w:rFonts w:hint="eastAsia"/>
        </w:rPr>
        <w:t>页及以后</w:t>
      </w:r>
      <w:r w:rsidRPr="00053AB6">
        <w:rPr>
          <w:rFonts w:hint="eastAsia"/>
          <w:lang w:val="fr-CH"/>
        </w:rPr>
        <w:t>；</w:t>
      </w:r>
      <w:r>
        <w:rPr>
          <w:rFonts w:hint="eastAsia"/>
        </w:rPr>
        <w:t>大赦国际</w:t>
      </w:r>
      <w:r w:rsidRPr="00053AB6">
        <w:rPr>
          <w:rFonts w:hint="eastAsia"/>
          <w:lang w:val="fr-CH"/>
        </w:rPr>
        <w:t>，</w:t>
      </w:r>
      <w:r>
        <w:rPr>
          <w:rFonts w:hint="eastAsia"/>
        </w:rPr>
        <w:t>《</w:t>
      </w:r>
      <w:r w:rsidRPr="00053AB6">
        <w:rPr>
          <w:rFonts w:hint="eastAsia"/>
          <w:lang w:val="fr-CH"/>
        </w:rPr>
        <w:t>2014/15</w:t>
      </w:r>
      <w:r>
        <w:rPr>
          <w:rFonts w:hint="eastAsia"/>
        </w:rPr>
        <w:t>年度报告</w:t>
      </w:r>
      <w:r w:rsidRPr="00053AB6">
        <w:rPr>
          <w:rFonts w:hint="eastAsia"/>
          <w:lang w:val="fr-CH"/>
        </w:rPr>
        <w:t>：</w:t>
      </w:r>
      <w:r>
        <w:rPr>
          <w:rFonts w:hint="eastAsia"/>
        </w:rPr>
        <w:t>世界人权状况》</w:t>
      </w:r>
      <w:r w:rsidRPr="00053AB6">
        <w:rPr>
          <w:lang w:val="fr-CH"/>
        </w:rPr>
        <w:t>(</w:t>
      </w:r>
      <w:hyperlink r:id="rId2" w:history="1">
        <w:r w:rsidRPr="00D10B68">
          <w:rPr>
            <w:spacing w:val="4"/>
            <w:lang w:val="fr-CH"/>
          </w:rPr>
          <w:t>www.amnesty.org/download/Documents/POL1000012015ENGLISH.PDF)</w:t>
        </w:r>
        <w:r w:rsidRPr="00E03D00">
          <w:rPr>
            <w:lang w:val="fr-CH"/>
          </w:rPr>
          <w:t>，第</w:t>
        </w:r>
        <w:r w:rsidRPr="00E03D00">
          <w:rPr>
            <w:rFonts w:hint="eastAsia"/>
            <w:lang w:val="fr-CH"/>
          </w:rPr>
          <w:t>172</w:t>
        </w:r>
      </w:hyperlink>
      <w:r>
        <w:rPr>
          <w:rFonts w:hint="eastAsia"/>
          <w:lang w:val="fr-CH"/>
        </w:rPr>
        <w:t>页及以后；以及</w:t>
      </w:r>
      <w:r w:rsidRPr="00E03D00">
        <w:rPr>
          <w:rFonts w:hint="eastAsia"/>
          <w:lang w:val="fr-CH"/>
        </w:rPr>
        <w:t>瑞士难民事务理事会</w:t>
      </w:r>
      <w:r>
        <w:rPr>
          <w:rFonts w:hint="eastAsia"/>
          <w:lang w:val="fr-CH"/>
        </w:rPr>
        <w:t>，《</w:t>
      </w:r>
      <w:r w:rsidRPr="00E03D00">
        <w:rPr>
          <w:lang w:val="fr-CH"/>
        </w:rPr>
        <w:t>Analyse pays — Érythrée, mise à jour février 2010</w:t>
      </w:r>
      <w:r>
        <w:rPr>
          <w:rFonts w:hint="eastAsia"/>
          <w:lang w:val="fr-CH"/>
        </w:rPr>
        <w:t>》</w:t>
      </w:r>
      <w:r w:rsidRPr="00053AB6">
        <w:rPr>
          <w:lang w:val="fr-CH"/>
        </w:rPr>
        <w:t>(</w:t>
      </w:r>
      <w:r w:rsidR="00AA13BE" w:rsidRPr="00AA13BE">
        <w:rPr>
          <w:lang w:val="fr-CH"/>
        </w:rPr>
        <w:t>www.osar.ch/ assets/herkunftslaender/afrika/eritrea/erythree-mise-a-jour-fevrier-2010.pdf</w:t>
      </w:r>
      <w:r>
        <w:rPr>
          <w:lang w:val="fr-CH"/>
        </w:rPr>
        <w:t>)</w:t>
      </w:r>
      <w:r>
        <w:rPr>
          <w:rFonts w:hint="eastAsia"/>
          <w:lang w:val="fr-CH"/>
        </w:rPr>
        <w:t>。</w:t>
      </w:r>
    </w:p>
  </w:footnote>
  <w:footnote w:id="18">
    <w:p w:rsidR="00112807" w:rsidRPr="00844A00" w:rsidRDefault="00112807" w:rsidP="00112807">
      <w:pPr>
        <w:pStyle w:val="a6"/>
        <w:rPr>
          <w:lang w:val="fr-CH"/>
        </w:rPr>
      </w:pPr>
      <w:r w:rsidRPr="00053AB6">
        <w:rPr>
          <w:lang w:val="fr-CH"/>
        </w:rPr>
        <w:tab/>
      </w:r>
      <w:r w:rsidRPr="00202C5A">
        <w:rPr>
          <w:rStyle w:val="a8"/>
          <w:rFonts w:eastAsia="宋体"/>
        </w:rPr>
        <w:footnoteRef/>
      </w:r>
      <w:r w:rsidRPr="00844A00">
        <w:rPr>
          <w:lang w:val="fr-CH"/>
        </w:rPr>
        <w:tab/>
      </w:r>
      <w:r>
        <w:rPr>
          <w:rFonts w:hint="eastAsia"/>
        </w:rPr>
        <w:t>美国国务院</w:t>
      </w:r>
      <w:r w:rsidRPr="00844A00">
        <w:rPr>
          <w:rFonts w:hint="eastAsia"/>
          <w:lang w:val="fr-CH"/>
        </w:rPr>
        <w:t>，</w:t>
      </w:r>
      <w:r>
        <w:rPr>
          <w:rFonts w:hint="eastAsia"/>
        </w:rPr>
        <w:t>《厄立特里亚</w:t>
      </w:r>
      <w:r w:rsidRPr="00844A00">
        <w:rPr>
          <w:rFonts w:hint="eastAsia"/>
          <w:lang w:val="fr-CH"/>
        </w:rPr>
        <w:t>2013</w:t>
      </w:r>
      <w:r>
        <w:rPr>
          <w:rFonts w:hint="eastAsia"/>
        </w:rPr>
        <w:t>年人权报告》</w:t>
      </w:r>
      <w:r w:rsidRPr="00844A00">
        <w:rPr>
          <w:lang w:val="fr-CH"/>
        </w:rPr>
        <w:t>(</w:t>
      </w:r>
      <w:r w:rsidRPr="001F0316">
        <w:rPr>
          <w:spacing w:val="12"/>
          <w:lang w:val="fr-CH"/>
        </w:rPr>
        <w:t>www.state.Gov/documents/organization/</w:t>
      </w:r>
      <w:r w:rsidR="00465087">
        <w:rPr>
          <w:lang w:val="fr-CH"/>
        </w:rPr>
        <w:t xml:space="preserve"> </w:t>
      </w:r>
      <w:r w:rsidRPr="00844A00">
        <w:rPr>
          <w:lang w:val="fr-CH"/>
        </w:rPr>
        <w:t>220321.pdf)</w:t>
      </w:r>
      <w:r w:rsidRPr="00844A00">
        <w:rPr>
          <w:rFonts w:hint="eastAsia"/>
          <w:lang w:val="fr-CH"/>
        </w:rPr>
        <w:t>，</w:t>
      </w:r>
      <w:r w:rsidRPr="00844A00">
        <w:rPr>
          <w:rFonts w:hint="eastAsia"/>
          <w:lang w:val="fr-CH"/>
        </w:rPr>
        <w:t>2014</w:t>
      </w:r>
      <w:r>
        <w:rPr>
          <w:rFonts w:hint="eastAsia"/>
        </w:rPr>
        <w:t>年</w:t>
      </w:r>
      <w:r w:rsidRPr="00844A00">
        <w:rPr>
          <w:rFonts w:hint="eastAsia"/>
          <w:lang w:val="fr-CH"/>
        </w:rPr>
        <w:t>2</w:t>
      </w:r>
      <w:r>
        <w:rPr>
          <w:rFonts w:hint="eastAsia"/>
        </w:rPr>
        <w:t>月</w:t>
      </w:r>
      <w:r w:rsidRPr="00844A00">
        <w:rPr>
          <w:rFonts w:hint="eastAsia"/>
          <w:lang w:val="fr-CH"/>
        </w:rPr>
        <w:t>27</w:t>
      </w:r>
      <w:r>
        <w:rPr>
          <w:rFonts w:hint="eastAsia"/>
        </w:rPr>
        <w:t>日</w:t>
      </w:r>
      <w:r w:rsidRPr="00844A00">
        <w:rPr>
          <w:rFonts w:hint="eastAsia"/>
          <w:lang w:val="fr-CH"/>
        </w:rPr>
        <w:t>，</w:t>
      </w:r>
      <w:r>
        <w:rPr>
          <w:rFonts w:hint="eastAsia"/>
        </w:rPr>
        <w:t>第</w:t>
      </w:r>
      <w:r w:rsidRPr="00844A00">
        <w:rPr>
          <w:lang w:val="fr-CH"/>
        </w:rPr>
        <w:t>1a</w:t>
      </w:r>
      <w:r>
        <w:rPr>
          <w:rFonts w:hint="eastAsia"/>
        </w:rPr>
        <w:t>节。</w:t>
      </w:r>
    </w:p>
  </w:footnote>
  <w:footnote w:id="19">
    <w:p w:rsidR="00112807" w:rsidRPr="00A622C8" w:rsidRDefault="00112807" w:rsidP="00112807">
      <w:pPr>
        <w:pStyle w:val="a6"/>
        <w:rPr>
          <w:lang w:val="fr-CH"/>
        </w:rPr>
      </w:pPr>
      <w:r w:rsidRPr="00844A00">
        <w:rPr>
          <w:lang w:val="fr-CH"/>
        </w:rPr>
        <w:tab/>
      </w:r>
      <w:r w:rsidRPr="00202C5A">
        <w:rPr>
          <w:rStyle w:val="a8"/>
          <w:rFonts w:eastAsia="宋体"/>
        </w:rPr>
        <w:footnoteRef/>
      </w:r>
      <w:r w:rsidRPr="00A622C8">
        <w:rPr>
          <w:lang w:val="fr-CH"/>
        </w:rPr>
        <w:tab/>
      </w:r>
      <w:r w:rsidR="008E4ABD" w:rsidRPr="008E4ABD">
        <w:rPr>
          <w:rFonts w:hint="eastAsia"/>
          <w:lang w:val="fr-CH"/>
        </w:rPr>
        <w:t>“</w:t>
      </w:r>
      <w:r w:rsidRPr="00A622C8">
        <w:rPr>
          <w:lang w:val="fr-CH"/>
        </w:rPr>
        <w:t>Simonetta Sommaruga refuse tout refoulement de réfugiés érythréens</w:t>
      </w:r>
      <w:r w:rsidR="00B348E8" w:rsidRPr="00B348E8">
        <w:rPr>
          <w:rFonts w:hint="eastAsia"/>
          <w:lang w:val="fr-CH"/>
        </w:rPr>
        <w:t>”</w:t>
      </w:r>
      <w:r w:rsidRPr="00A622C8">
        <w:rPr>
          <w:lang w:val="fr-CH"/>
        </w:rPr>
        <w:t>,</w:t>
      </w:r>
      <w:r>
        <w:rPr>
          <w:rFonts w:hint="eastAsia"/>
          <w:lang w:val="fr-CH"/>
        </w:rPr>
        <w:t>《</w:t>
      </w:r>
      <w:r w:rsidRPr="004819D8">
        <w:rPr>
          <w:lang w:val="fr-CH"/>
        </w:rPr>
        <w:t>Le Temps</w:t>
      </w:r>
      <w:r>
        <w:rPr>
          <w:rFonts w:hint="eastAsia"/>
          <w:lang w:val="fr-CH"/>
        </w:rPr>
        <w:t>》</w:t>
      </w:r>
      <w:r w:rsidRPr="00A622C8">
        <w:rPr>
          <w:lang w:val="fr-CH"/>
        </w:rPr>
        <w:t>, 6 August 2015 (</w:t>
      </w:r>
      <w:hyperlink r:id="rId3" w:history="1">
        <w:r w:rsidRPr="00496BB9">
          <w:rPr>
            <w:lang w:val="fr-CH"/>
          </w:rPr>
          <w:t>www.letemps.ch/suisse/simonetta-sommaruga-refuse-refoulement-refugies-erythreens</w:t>
        </w:r>
      </w:hyperlink>
      <w:r>
        <w:rPr>
          <w:lang w:val="fr-CH"/>
        </w:rPr>
        <w:t>)</w:t>
      </w:r>
      <w:r>
        <w:rPr>
          <w:rFonts w:hint="eastAsia"/>
          <w:lang w:val="fr-CH"/>
        </w:rPr>
        <w:t>。</w:t>
      </w:r>
    </w:p>
  </w:footnote>
  <w:footnote w:id="20">
    <w:p w:rsidR="00112807" w:rsidRPr="00844A00" w:rsidRDefault="00112807" w:rsidP="00112807">
      <w:pPr>
        <w:pStyle w:val="a6"/>
        <w:rPr>
          <w:lang w:val="fr-CH"/>
        </w:rPr>
      </w:pPr>
      <w:r w:rsidRPr="00A622C8">
        <w:rPr>
          <w:lang w:val="fr-CH"/>
        </w:rPr>
        <w:tab/>
      </w:r>
      <w:r w:rsidRPr="00202C5A">
        <w:rPr>
          <w:rStyle w:val="a8"/>
          <w:rFonts w:eastAsia="宋体"/>
        </w:rPr>
        <w:footnoteRef/>
      </w:r>
      <w:r w:rsidRPr="00844A00">
        <w:rPr>
          <w:lang w:val="fr-CH"/>
        </w:rPr>
        <w:tab/>
        <w:t>A/HRC/29/CRP.1</w:t>
      </w:r>
      <w:r w:rsidRPr="00844A00">
        <w:rPr>
          <w:rFonts w:hint="eastAsia"/>
          <w:lang w:val="fr-CH"/>
        </w:rPr>
        <w:t>，</w:t>
      </w:r>
      <w:r w:rsidRPr="00844A00">
        <w:rPr>
          <w:lang w:val="fr-CH"/>
        </w:rPr>
        <w:t>A/HRC/32/CRP.1</w:t>
      </w:r>
      <w:r w:rsidRPr="00844A00">
        <w:rPr>
          <w:rFonts w:hint="eastAsia"/>
          <w:lang w:val="fr-CH"/>
        </w:rPr>
        <w:t>；</w:t>
      </w:r>
      <w:r>
        <w:rPr>
          <w:rFonts w:hint="eastAsia"/>
        </w:rPr>
        <w:t>以及《难民署资格指南》</w:t>
      </w:r>
      <w:r w:rsidRPr="00844A00">
        <w:rPr>
          <w:rFonts w:hint="eastAsia"/>
          <w:lang w:val="fr-CH"/>
        </w:rPr>
        <w:t>，</w:t>
      </w:r>
      <w:r>
        <w:rPr>
          <w:rFonts w:hint="eastAsia"/>
        </w:rPr>
        <w:t>第</w:t>
      </w:r>
      <w:r w:rsidRPr="00844A00">
        <w:rPr>
          <w:rFonts w:hint="eastAsia"/>
          <w:lang w:val="fr-CH"/>
        </w:rPr>
        <w:t>14</w:t>
      </w:r>
      <w:r>
        <w:rPr>
          <w:rFonts w:hint="eastAsia"/>
        </w:rPr>
        <w:t>、第</w:t>
      </w:r>
      <w:r w:rsidRPr="00844A00">
        <w:rPr>
          <w:rFonts w:hint="eastAsia"/>
          <w:lang w:val="fr-CH"/>
        </w:rPr>
        <w:t>33</w:t>
      </w:r>
      <w:r>
        <w:rPr>
          <w:rFonts w:hint="eastAsia"/>
        </w:rPr>
        <w:t>和第</w:t>
      </w:r>
      <w:r w:rsidRPr="00844A00">
        <w:rPr>
          <w:rFonts w:hint="eastAsia"/>
          <w:lang w:val="fr-CH"/>
        </w:rPr>
        <w:t>34</w:t>
      </w:r>
      <w:r>
        <w:rPr>
          <w:rFonts w:hint="eastAsia"/>
        </w:rPr>
        <w:t>页。</w:t>
      </w:r>
    </w:p>
  </w:footnote>
  <w:footnote w:id="21">
    <w:p w:rsidR="00112807" w:rsidRPr="00844A00" w:rsidRDefault="00112807" w:rsidP="00112807">
      <w:pPr>
        <w:pStyle w:val="a6"/>
        <w:rPr>
          <w:lang w:val="fr-CH"/>
        </w:rPr>
      </w:pPr>
      <w:r w:rsidRPr="00844A00">
        <w:rPr>
          <w:lang w:val="fr-CH"/>
        </w:rPr>
        <w:tab/>
      </w:r>
      <w:r w:rsidRPr="00202C5A">
        <w:rPr>
          <w:rStyle w:val="a8"/>
          <w:rFonts w:eastAsia="宋体"/>
        </w:rPr>
        <w:footnoteRef/>
      </w:r>
      <w:r w:rsidRPr="00844A00">
        <w:rPr>
          <w:lang w:val="fr-CH"/>
        </w:rPr>
        <w:tab/>
        <w:t>X</w:t>
      </w:r>
      <w:r w:rsidRPr="00BA7436">
        <w:rPr>
          <w:rFonts w:ascii="Time New Roman" w:eastAsia="楷体" w:hAnsi="Time New Roman" w:hint="eastAsia"/>
          <w:lang w:val="es-MX"/>
        </w:rPr>
        <w:t>诉丹麦</w:t>
      </w:r>
      <w:r w:rsidRPr="00844A00">
        <w:rPr>
          <w:lang w:val="fr-CH"/>
        </w:rPr>
        <w:t>(CCPR/C/110/D/2007/2010)</w:t>
      </w:r>
      <w:r w:rsidRPr="00844A00">
        <w:rPr>
          <w:rFonts w:hint="eastAsia"/>
          <w:lang w:val="fr-CH"/>
        </w:rPr>
        <w:t>，</w:t>
      </w:r>
      <w:r>
        <w:rPr>
          <w:rFonts w:hint="eastAsia"/>
          <w:lang w:val="es-MX"/>
        </w:rPr>
        <w:t>第</w:t>
      </w:r>
      <w:r w:rsidRPr="00844A00">
        <w:rPr>
          <w:rFonts w:hint="eastAsia"/>
          <w:lang w:val="fr-CH"/>
        </w:rPr>
        <w:t>9.</w:t>
      </w:r>
      <w:r w:rsidRPr="00844A00">
        <w:rPr>
          <w:lang w:val="fr-CH"/>
        </w:rPr>
        <w:t>3</w:t>
      </w:r>
      <w:r>
        <w:rPr>
          <w:rFonts w:hint="eastAsia"/>
          <w:lang w:val="es-MX"/>
        </w:rPr>
        <w:t>段。</w:t>
      </w:r>
    </w:p>
  </w:footnote>
  <w:footnote w:id="22">
    <w:p w:rsidR="00112807" w:rsidRPr="00202C5A" w:rsidRDefault="00112807" w:rsidP="00112807">
      <w:pPr>
        <w:pStyle w:val="a6"/>
      </w:pPr>
      <w:r w:rsidRPr="00844A00">
        <w:rPr>
          <w:lang w:val="fr-CH"/>
        </w:rPr>
        <w:tab/>
      </w:r>
      <w:r w:rsidRPr="00202C5A">
        <w:rPr>
          <w:rStyle w:val="a8"/>
          <w:rFonts w:eastAsia="宋体"/>
        </w:rPr>
        <w:footnoteRef/>
      </w:r>
      <w:r w:rsidRPr="00202C5A">
        <w:tab/>
      </w:r>
      <w:r w:rsidRPr="007E132D">
        <w:rPr>
          <w:rFonts w:hint="eastAsia"/>
        </w:rPr>
        <w:t>他附上了厄立特里亚人民民主党</w:t>
      </w:r>
      <w:r w:rsidRPr="007E132D">
        <w:t>2016</w:t>
      </w:r>
      <w:r w:rsidRPr="007E132D">
        <w:rPr>
          <w:rFonts w:hint="eastAsia"/>
        </w:rPr>
        <w:t>年</w:t>
      </w:r>
      <w:r w:rsidRPr="007E132D">
        <w:t>3</w:t>
      </w:r>
      <w:r w:rsidRPr="007E132D">
        <w:rPr>
          <w:rFonts w:hint="eastAsia"/>
        </w:rPr>
        <w:t>月</w:t>
      </w:r>
      <w:r w:rsidRPr="007E132D">
        <w:t>18</w:t>
      </w:r>
      <w:r w:rsidRPr="007E132D">
        <w:rPr>
          <w:rFonts w:hint="eastAsia"/>
        </w:rPr>
        <w:t>日的一封信，信中证明申诉人是该政党瑞士分部的成员，并参与了诸如组织会议、传播信息、动员年轻人进行民主变革等活动。</w:t>
      </w:r>
      <w:r w:rsidRPr="00AC1237">
        <w:rPr>
          <w:rFonts w:hint="eastAsia"/>
        </w:rPr>
        <w:t>信中说，申诉人作为这一主要反对党的成员，一旦返回将不会安全，因为他将面临监禁和酷刑，甚至生命损失的风险。</w:t>
      </w:r>
    </w:p>
  </w:footnote>
  <w:footnote w:id="23">
    <w:p w:rsidR="00112807" w:rsidRPr="00202C5A" w:rsidRDefault="00112807" w:rsidP="00112807">
      <w:pPr>
        <w:pStyle w:val="a6"/>
      </w:pPr>
      <w:r w:rsidRPr="00202C5A">
        <w:tab/>
      </w:r>
      <w:r w:rsidRPr="00202C5A">
        <w:rPr>
          <w:rStyle w:val="a8"/>
          <w:rFonts w:eastAsia="宋体"/>
        </w:rPr>
        <w:footnoteRef/>
      </w:r>
      <w:r w:rsidRPr="00202C5A">
        <w:tab/>
      </w:r>
      <w:r>
        <w:rPr>
          <w:rFonts w:hint="eastAsia"/>
        </w:rPr>
        <w:t>除其他外，参见</w:t>
      </w:r>
      <w:r w:rsidRPr="00200A7B">
        <w:t>A.E.</w:t>
      </w:r>
      <w:r w:rsidRPr="00BA7436">
        <w:rPr>
          <w:rFonts w:ascii="Time New Roman" w:eastAsia="楷体" w:hAnsi="Time New Roman" w:hint="eastAsia"/>
        </w:rPr>
        <w:t>诉瑞士</w:t>
      </w:r>
      <w:r w:rsidRPr="00202C5A">
        <w:t>(CAT/C/14/D/24/1995)</w:t>
      </w:r>
      <w:r>
        <w:rPr>
          <w:rFonts w:hint="eastAsia"/>
        </w:rPr>
        <w:t>，第</w:t>
      </w:r>
      <w:r>
        <w:rPr>
          <w:rFonts w:hint="eastAsia"/>
        </w:rPr>
        <w:t>3</w:t>
      </w:r>
      <w:r>
        <w:rPr>
          <w:rFonts w:hint="eastAsia"/>
        </w:rPr>
        <w:t>段；以及</w:t>
      </w:r>
      <w:r w:rsidRPr="006F4CE7">
        <w:t>L.O</w:t>
      </w:r>
      <w:r w:rsidRPr="00BA7436">
        <w:rPr>
          <w:rFonts w:ascii="Time New Roman" w:eastAsia="楷体" w:hAnsi="Time New Roman"/>
        </w:rPr>
        <w:t>.</w:t>
      </w:r>
      <w:r w:rsidRPr="00BA7436">
        <w:rPr>
          <w:rFonts w:ascii="Time New Roman" w:eastAsia="楷体" w:hAnsi="Time New Roman" w:hint="eastAsia"/>
        </w:rPr>
        <w:t>诉加拿大</w:t>
      </w:r>
      <w:r w:rsidRPr="00202C5A">
        <w:t>(CAT/C/24/</w:t>
      </w:r>
      <w:r w:rsidR="00B3185D">
        <w:t xml:space="preserve"> </w:t>
      </w:r>
      <w:r w:rsidRPr="00202C5A">
        <w:t>D/95/1997)</w:t>
      </w:r>
      <w:r>
        <w:rPr>
          <w:rFonts w:hint="eastAsia"/>
        </w:rPr>
        <w:t>，第</w:t>
      </w:r>
      <w:r>
        <w:rPr>
          <w:rFonts w:hint="eastAsia"/>
        </w:rPr>
        <w:t>6.5</w:t>
      </w:r>
      <w:r>
        <w:rPr>
          <w:rFonts w:hint="eastAsia"/>
        </w:rPr>
        <w:t>段。</w:t>
      </w:r>
    </w:p>
  </w:footnote>
  <w:footnote w:id="24">
    <w:p w:rsidR="00112807" w:rsidRPr="00202C5A" w:rsidRDefault="00112807" w:rsidP="00112807">
      <w:pPr>
        <w:pStyle w:val="a6"/>
      </w:pPr>
      <w:r w:rsidRPr="00202C5A">
        <w:tab/>
      </w:r>
      <w:r w:rsidRPr="00202C5A">
        <w:rPr>
          <w:rStyle w:val="a8"/>
          <w:rFonts w:eastAsia="宋体"/>
        </w:rPr>
        <w:footnoteRef/>
      </w:r>
      <w:r w:rsidRPr="00202C5A">
        <w:tab/>
      </w:r>
      <w:r w:rsidRPr="000A0604">
        <w:rPr>
          <w:rFonts w:hint="eastAsia"/>
        </w:rPr>
        <w:t>委员会关于参照《公约》第</w:t>
      </w:r>
      <w:r w:rsidRPr="000A0604">
        <w:t>22</w:t>
      </w:r>
      <w:r w:rsidRPr="000A0604">
        <w:rPr>
          <w:rFonts w:hint="eastAsia"/>
        </w:rPr>
        <w:t>条执行第</w:t>
      </w:r>
      <w:r w:rsidRPr="000A0604">
        <w:t>3</w:t>
      </w:r>
      <w:r w:rsidRPr="000A0604">
        <w:rPr>
          <w:rFonts w:hint="eastAsia"/>
        </w:rPr>
        <w:t>条的第</w:t>
      </w:r>
      <w:r>
        <w:t>1</w:t>
      </w:r>
      <w:r w:rsidR="00DD6E66" w:rsidRPr="00DD6E66">
        <w:rPr>
          <w:sz w:val="10"/>
          <w:szCs w:val="10"/>
        </w:rPr>
        <w:t xml:space="preserve"> </w:t>
      </w:r>
      <w:r>
        <w:t>(1997)</w:t>
      </w:r>
      <w:r w:rsidRPr="000A0604">
        <w:rPr>
          <w:rFonts w:hint="eastAsia"/>
        </w:rPr>
        <w:t>号一般性意见，第</w:t>
      </w:r>
      <w:r>
        <w:t>8</w:t>
      </w:r>
      <w:r w:rsidRPr="000A0604">
        <w:rPr>
          <w:rFonts w:hint="eastAsia"/>
        </w:rPr>
        <w:t>段。</w:t>
      </w:r>
    </w:p>
  </w:footnote>
  <w:footnote w:id="25">
    <w:p w:rsidR="00112807" w:rsidRPr="00202C5A" w:rsidRDefault="00112807" w:rsidP="00112807">
      <w:pPr>
        <w:pStyle w:val="a6"/>
      </w:pPr>
      <w:r w:rsidRPr="00202C5A">
        <w:tab/>
      </w:r>
      <w:r w:rsidRPr="00202C5A">
        <w:rPr>
          <w:rStyle w:val="a8"/>
          <w:rFonts w:eastAsia="宋体"/>
        </w:rPr>
        <w:footnoteRef/>
      </w:r>
      <w:r w:rsidRPr="00202C5A">
        <w:tab/>
      </w:r>
      <w:r w:rsidRPr="00D85D64">
        <w:t>K.N.</w:t>
      </w:r>
      <w:r w:rsidRPr="0040537A">
        <w:rPr>
          <w:rFonts w:ascii="Time New Roman" w:eastAsia="楷体" w:hAnsi="Time New Roman" w:hint="eastAsia"/>
        </w:rPr>
        <w:t>诉瑞士</w:t>
      </w:r>
      <w:r w:rsidRPr="00202C5A">
        <w:t>(CAT/C/20/D/94/1997)</w:t>
      </w:r>
      <w:r>
        <w:rPr>
          <w:rFonts w:hint="eastAsia"/>
        </w:rPr>
        <w:t>，第</w:t>
      </w:r>
      <w:r>
        <w:rPr>
          <w:rFonts w:hint="eastAsia"/>
        </w:rPr>
        <w:t>10.2</w:t>
      </w:r>
      <w:r>
        <w:rPr>
          <w:rFonts w:hint="eastAsia"/>
        </w:rPr>
        <w:t>段。</w:t>
      </w:r>
    </w:p>
  </w:footnote>
  <w:footnote w:id="26">
    <w:p w:rsidR="00112807" w:rsidRPr="00202C5A" w:rsidRDefault="00112807" w:rsidP="00112807">
      <w:pPr>
        <w:pStyle w:val="a6"/>
      </w:pPr>
      <w:r w:rsidRPr="00202C5A">
        <w:tab/>
      </w:r>
      <w:r w:rsidRPr="00202C5A">
        <w:rPr>
          <w:rStyle w:val="a8"/>
          <w:rFonts w:eastAsia="宋体"/>
        </w:rPr>
        <w:footnoteRef/>
      </w:r>
      <w:r w:rsidRPr="00202C5A">
        <w:tab/>
      </w:r>
      <w:r>
        <w:rPr>
          <w:rFonts w:hint="eastAsia"/>
        </w:rPr>
        <w:t>同上，第</w:t>
      </w:r>
      <w:r w:rsidRPr="00202C5A">
        <w:t>10.5</w:t>
      </w:r>
      <w:r>
        <w:rPr>
          <w:rFonts w:hint="eastAsia"/>
        </w:rPr>
        <w:t>段；以及</w:t>
      </w:r>
      <w:r w:rsidRPr="00F01B07">
        <w:t>J.U.A.</w:t>
      </w:r>
      <w:r w:rsidRPr="00BA7436">
        <w:rPr>
          <w:rFonts w:ascii="Time New Roman" w:eastAsia="楷体" w:hAnsi="Time New Roman" w:hint="eastAsia"/>
        </w:rPr>
        <w:t>诉瑞士</w:t>
      </w:r>
      <w:r w:rsidRPr="00202C5A">
        <w:t>(CAT/C/21/D/100/1997)</w:t>
      </w:r>
      <w:r>
        <w:rPr>
          <w:rFonts w:hint="eastAsia"/>
        </w:rPr>
        <w:t>，第</w:t>
      </w:r>
      <w:r>
        <w:rPr>
          <w:rFonts w:hint="eastAsia"/>
        </w:rPr>
        <w:t>6.3</w:t>
      </w:r>
      <w:r>
        <w:rPr>
          <w:rFonts w:hint="eastAsia"/>
        </w:rPr>
        <w:t>和第</w:t>
      </w:r>
      <w:r>
        <w:rPr>
          <w:rFonts w:hint="eastAsia"/>
        </w:rPr>
        <w:t>6.5</w:t>
      </w:r>
      <w:r>
        <w:rPr>
          <w:rFonts w:hint="eastAsia"/>
        </w:rPr>
        <w:t>段。</w:t>
      </w:r>
    </w:p>
  </w:footnote>
  <w:footnote w:id="27">
    <w:p w:rsidR="00112807" w:rsidRPr="00202C5A" w:rsidRDefault="00112807" w:rsidP="00112807">
      <w:pPr>
        <w:pStyle w:val="a6"/>
      </w:pPr>
      <w:r w:rsidRPr="00202C5A">
        <w:tab/>
      </w:r>
      <w:r w:rsidRPr="00202C5A">
        <w:rPr>
          <w:rStyle w:val="a8"/>
          <w:rFonts w:eastAsia="宋体"/>
        </w:rPr>
        <w:footnoteRef/>
      </w:r>
      <w:r w:rsidRPr="00202C5A">
        <w:tab/>
      </w:r>
      <w:r>
        <w:rPr>
          <w:rFonts w:hint="eastAsia"/>
        </w:rPr>
        <w:t>第</w:t>
      </w:r>
      <w:r>
        <w:rPr>
          <w:rFonts w:hint="eastAsia"/>
        </w:rPr>
        <w:t>1</w:t>
      </w:r>
      <w:r>
        <w:rPr>
          <w:rFonts w:hint="eastAsia"/>
        </w:rPr>
        <w:t>号一般性意见，第</w:t>
      </w:r>
      <w:r>
        <w:rPr>
          <w:rFonts w:hint="eastAsia"/>
        </w:rPr>
        <w:t>6</w:t>
      </w:r>
      <w:r>
        <w:rPr>
          <w:rFonts w:hint="eastAsia"/>
        </w:rPr>
        <w:t>段。</w:t>
      </w:r>
    </w:p>
  </w:footnote>
  <w:footnote w:id="28">
    <w:p w:rsidR="00112807" w:rsidRPr="00202C5A" w:rsidRDefault="00112807" w:rsidP="00112807">
      <w:pPr>
        <w:pStyle w:val="a6"/>
      </w:pPr>
      <w:r w:rsidRPr="00202C5A">
        <w:tab/>
      </w:r>
      <w:r w:rsidRPr="00202C5A">
        <w:rPr>
          <w:rStyle w:val="a8"/>
          <w:rFonts w:eastAsia="宋体"/>
        </w:rPr>
        <w:footnoteRef/>
      </w:r>
      <w:r w:rsidRPr="00202C5A">
        <w:tab/>
      </w:r>
      <w:hyperlink r:id="rId4" w:history="1">
        <w:r w:rsidRPr="009A1AED">
          <w:t>www.easo.europa.eu/sites/default/files/public/Eritrea-Report-Final.pdf</w:t>
        </w:r>
      </w:hyperlink>
      <w:r>
        <w:rPr>
          <w:rFonts w:hint="eastAsia"/>
        </w:rPr>
        <w:t>。</w:t>
      </w:r>
      <w:r w:rsidRPr="005629FF">
        <w:rPr>
          <w:rFonts w:hint="eastAsia"/>
        </w:rPr>
        <w:t>该报告由欧洲庇护支助办事处</w:t>
      </w:r>
      <w:r>
        <w:rPr>
          <w:rFonts w:hint="eastAsia"/>
        </w:rPr>
        <w:t>发布，</w:t>
      </w:r>
      <w:r w:rsidRPr="005629FF">
        <w:rPr>
          <w:rFonts w:hint="eastAsia"/>
        </w:rPr>
        <w:t>奥地利、比利时、丹麦和德国的国家庇护和移民部门以及外聘专家</w:t>
      </w:r>
      <w:r w:rsidRPr="005629FF">
        <w:t>Dan Connell</w:t>
      </w:r>
      <w:r w:rsidRPr="005629FF">
        <w:rPr>
          <w:rFonts w:hint="eastAsia"/>
        </w:rPr>
        <w:t>审查</w:t>
      </w:r>
      <w:r>
        <w:rPr>
          <w:rFonts w:hint="eastAsia"/>
        </w:rPr>
        <w:t>了报告</w:t>
      </w:r>
      <w:r w:rsidRPr="005629FF">
        <w:rPr>
          <w:rFonts w:hint="eastAsia"/>
        </w:rPr>
        <w:t>，</w:t>
      </w:r>
      <w:r w:rsidRPr="005629FF">
        <w:t>Dan Connell</w:t>
      </w:r>
      <w:r w:rsidRPr="005629FF">
        <w:rPr>
          <w:rFonts w:hint="eastAsia"/>
        </w:rPr>
        <w:t>作为记者、讲师和研究员在厄立特里亚工作了</w:t>
      </w:r>
      <w:r w:rsidRPr="005629FF">
        <w:t>25</w:t>
      </w:r>
      <w:r w:rsidRPr="005629FF">
        <w:rPr>
          <w:rFonts w:hint="eastAsia"/>
        </w:rPr>
        <w:t>年以上。</w:t>
      </w:r>
    </w:p>
  </w:footnote>
  <w:footnote w:id="29">
    <w:p w:rsidR="00112807" w:rsidRPr="00202C5A" w:rsidRDefault="00112807" w:rsidP="00112807">
      <w:pPr>
        <w:pStyle w:val="a6"/>
      </w:pPr>
      <w:r w:rsidRPr="00202C5A">
        <w:tab/>
      </w:r>
      <w:r w:rsidRPr="00202C5A">
        <w:rPr>
          <w:rStyle w:val="a8"/>
          <w:rFonts w:eastAsia="宋体"/>
        </w:rPr>
        <w:footnoteRef/>
      </w:r>
      <w:r w:rsidRPr="00202C5A">
        <w:tab/>
      </w:r>
      <w:r w:rsidRPr="009A1AED">
        <w:rPr>
          <w:rFonts w:hint="eastAsia"/>
        </w:rPr>
        <w:t>报告指出，希望自愿返回的人必须向厄立特里亚外交使团缴纳侨民税</w:t>
      </w:r>
      <w:r w:rsidRPr="009A1AED">
        <w:t>(2%)</w:t>
      </w:r>
      <w:r w:rsidRPr="009A1AED">
        <w:rPr>
          <w:rFonts w:hint="eastAsia"/>
        </w:rPr>
        <w:t>，未服完兵役的人必须签署认罪书。</w:t>
      </w:r>
    </w:p>
  </w:footnote>
  <w:footnote w:id="30">
    <w:p w:rsidR="00112807" w:rsidRPr="00202C5A" w:rsidRDefault="00112807" w:rsidP="00112807">
      <w:pPr>
        <w:pStyle w:val="a6"/>
      </w:pPr>
      <w:r w:rsidRPr="00202C5A">
        <w:tab/>
      </w:r>
      <w:r w:rsidRPr="00202C5A">
        <w:rPr>
          <w:rStyle w:val="a8"/>
          <w:rFonts w:eastAsia="宋体"/>
        </w:rPr>
        <w:footnoteRef/>
      </w:r>
      <w:r w:rsidRPr="00202C5A">
        <w:tab/>
        <w:t xml:space="preserve">Lifos, </w:t>
      </w:r>
      <w:r w:rsidRPr="00202C5A">
        <w:rPr>
          <w:i/>
          <w:iCs/>
        </w:rPr>
        <w:t>Landrapport Eritrea</w:t>
      </w:r>
      <w:r w:rsidRPr="00202C5A">
        <w:t>, 15 December 2015, (https://lifos.migrationsverket.se/dokument? documentSummaryId=3640</w:t>
      </w:r>
      <w:r>
        <w:t>6), paras. 5.4, 7.1.2 and 8.1.1</w:t>
      </w:r>
      <w:r>
        <w:rPr>
          <w:rFonts w:hint="eastAsia"/>
        </w:rPr>
        <w:t>。</w:t>
      </w:r>
    </w:p>
  </w:footnote>
  <w:footnote w:id="31">
    <w:p w:rsidR="00112807" w:rsidRPr="00202C5A" w:rsidRDefault="00112807" w:rsidP="00112807">
      <w:pPr>
        <w:pStyle w:val="a6"/>
      </w:pPr>
      <w:r w:rsidRPr="00202C5A">
        <w:tab/>
      </w:r>
      <w:r w:rsidRPr="00202C5A">
        <w:rPr>
          <w:rStyle w:val="a8"/>
          <w:rFonts w:eastAsia="宋体"/>
        </w:rPr>
        <w:footnoteRef/>
      </w:r>
      <w:r w:rsidRPr="00202C5A">
        <w:tab/>
        <w:t xml:space="preserve">Landinfo, </w:t>
      </w:r>
      <w:r w:rsidRPr="00202C5A">
        <w:rPr>
          <w:i/>
          <w:iCs/>
        </w:rPr>
        <w:t>Eritrea: National Service</w:t>
      </w:r>
      <w:r w:rsidRPr="00202C5A">
        <w:t xml:space="preserve">, 20 May 2016 (https://landinfo.no/wp-content/uploads/2018/ 03/Eritrea-national-service.pdf), para. 3.2, and </w:t>
      </w:r>
      <w:r w:rsidRPr="00202C5A">
        <w:rPr>
          <w:i/>
          <w:iCs/>
        </w:rPr>
        <w:t>Eritrea: Reactions towards returned asylum seekers</w:t>
      </w:r>
      <w:r w:rsidRPr="00202C5A">
        <w:t>, 27 April 2016</w:t>
      </w:r>
      <w:r w:rsidRPr="00464949">
        <w:rPr>
          <w:sz w:val="10"/>
          <w:szCs w:val="10"/>
        </w:rPr>
        <w:t xml:space="preserve"> </w:t>
      </w:r>
      <w:r w:rsidRPr="00202C5A">
        <w:t>(</w:t>
      </w:r>
      <w:hyperlink r:id="rId5" w:history="1">
        <w:r w:rsidRPr="00C242CE">
          <w:t>https://landinfo.no/wp-content/uploads/2018/03/Eritrea-Reactions-towards-returned-asylum-seekers.pdf</w:t>
        </w:r>
      </w:hyperlink>
      <w:r>
        <w:t>)</w:t>
      </w:r>
      <w:r>
        <w:rPr>
          <w:rFonts w:hint="eastAsia"/>
        </w:rPr>
        <w:t>。</w:t>
      </w:r>
    </w:p>
  </w:footnote>
  <w:footnote w:id="32">
    <w:p w:rsidR="00112807" w:rsidRPr="00202C5A" w:rsidRDefault="00112807" w:rsidP="00112807">
      <w:pPr>
        <w:pStyle w:val="a6"/>
      </w:pPr>
      <w:r w:rsidRPr="00202C5A">
        <w:tab/>
      </w:r>
      <w:r w:rsidRPr="00202C5A">
        <w:rPr>
          <w:rStyle w:val="a8"/>
          <w:rFonts w:eastAsia="宋体"/>
        </w:rPr>
        <w:footnoteRef/>
      </w:r>
      <w:r>
        <w:tab/>
      </w:r>
      <w:hyperlink r:id="rId6" w:history="1">
        <w:r w:rsidRPr="00AF22C0">
          <w:t>www.gov.uk/government/publications/eritrea-country-information-and-guidance-iagci-review</w:t>
        </w:r>
      </w:hyperlink>
      <w:r>
        <w:rPr>
          <w:rFonts w:hint="eastAsia"/>
        </w:rPr>
        <w:t>。</w:t>
      </w:r>
    </w:p>
  </w:footnote>
  <w:footnote w:id="33">
    <w:p w:rsidR="00112807" w:rsidRPr="00202C5A" w:rsidRDefault="00112807" w:rsidP="00112807">
      <w:pPr>
        <w:pStyle w:val="a6"/>
      </w:pPr>
      <w:r w:rsidRPr="00202C5A">
        <w:tab/>
      </w:r>
      <w:r w:rsidRPr="00202C5A">
        <w:rPr>
          <w:rStyle w:val="a8"/>
          <w:rFonts w:eastAsia="宋体"/>
        </w:rPr>
        <w:footnoteRef/>
      </w:r>
      <w:r w:rsidRPr="00202C5A">
        <w:tab/>
      </w:r>
      <w:r>
        <w:rPr>
          <w:rFonts w:hint="eastAsia"/>
        </w:rPr>
        <w:t>联邦行政法院，</w:t>
      </w:r>
      <w:r>
        <w:rPr>
          <w:rFonts w:hint="eastAsia"/>
        </w:rPr>
        <w:t>2017</w:t>
      </w:r>
      <w:r>
        <w:rPr>
          <w:rFonts w:hint="eastAsia"/>
        </w:rPr>
        <w:t>年</w:t>
      </w:r>
      <w:r>
        <w:rPr>
          <w:rFonts w:hint="eastAsia"/>
        </w:rPr>
        <w:t>1</w:t>
      </w:r>
      <w:r>
        <w:rPr>
          <w:rFonts w:hint="eastAsia"/>
        </w:rPr>
        <w:t>月</w:t>
      </w:r>
      <w:r>
        <w:rPr>
          <w:rFonts w:hint="eastAsia"/>
        </w:rPr>
        <w:t>30</w:t>
      </w:r>
      <w:r>
        <w:rPr>
          <w:rFonts w:hint="eastAsia"/>
        </w:rPr>
        <w:t>日第</w:t>
      </w:r>
      <w:r w:rsidRPr="00202C5A">
        <w:t>D-7898/2015</w:t>
      </w:r>
      <w:r>
        <w:rPr>
          <w:rFonts w:hint="eastAsia"/>
        </w:rPr>
        <w:t>号裁决。</w:t>
      </w:r>
    </w:p>
  </w:footnote>
  <w:footnote w:id="34">
    <w:p w:rsidR="00112807" w:rsidRPr="00202C5A" w:rsidRDefault="00112807" w:rsidP="00112807">
      <w:pPr>
        <w:pStyle w:val="a6"/>
      </w:pPr>
      <w:r w:rsidRPr="00202C5A">
        <w:tab/>
      </w:r>
      <w:r w:rsidRPr="00202C5A">
        <w:rPr>
          <w:rStyle w:val="a8"/>
          <w:rFonts w:eastAsia="宋体"/>
        </w:rPr>
        <w:footnoteRef/>
      </w:r>
      <w:r w:rsidRPr="00202C5A">
        <w:tab/>
      </w:r>
      <w:r>
        <w:rPr>
          <w:rFonts w:hint="eastAsia"/>
        </w:rPr>
        <w:t>同上，</w:t>
      </w:r>
      <w:r>
        <w:rPr>
          <w:rFonts w:hint="eastAsia"/>
        </w:rPr>
        <w:t>2017</w:t>
      </w:r>
      <w:r>
        <w:rPr>
          <w:rFonts w:hint="eastAsia"/>
        </w:rPr>
        <w:t>年</w:t>
      </w:r>
      <w:r>
        <w:rPr>
          <w:rFonts w:hint="eastAsia"/>
        </w:rPr>
        <w:t>8</w:t>
      </w:r>
      <w:r>
        <w:rPr>
          <w:rFonts w:hint="eastAsia"/>
        </w:rPr>
        <w:t>月</w:t>
      </w:r>
      <w:r>
        <w:rPr>
          <w:rFonts w:hint="eastAsia"/>
        </w:rPr>
        <w:t>17</w:t>
      </w:r>
      <w:r>
        <w:rPr>
          <w:rFonts w:hint="eastAsia"/>
        </w:rPr>
        <w:t>日第</w:t>
      </w:r>
      <w:r w:rsidRPr="00202C5A">
        <w:t>D-2311/2016</w:t>
      </w:r>
      <w:r>
        <w:rPr>
          <w:rFonts w:hint="eastAsia"/>
        </w:rPr>
        <w:t>号裁决。</w:t>
      </w:r>
    </w:p>
  </w:footnote>
  <w:footnote w:id="35">
    <w:p w:rsidR="00112807" w:rsidRPr="003324D0" w:rsidRDefault="00112807" w:rsidP="00112807">
      <w:pPr>
        <w:pStyle w:val="a6"/>
      </w:pPr>
      <w:r w:rsidRPr="00202C5A">
        <w:tab/>
      </w:r>
      <w:r w:rsidRPr="00202C5A">
        <w:rPr>
          <w:rStyle w:val="a8"/>
          <w:rFonts w:eastAsia="宋体"/>
        </w:rPr>
        <w:footnoteRef/>
      </w:r>
      <w:r w:rsidRPr="003324D0">
        <w:tab/>
      </w:r>
      <w:r>
        <w:rPr>
          <w:rFonts w:hint="eastAsia"/>
          <w:lang w:val="es-MX"/>
        </w:rPr>
        <w:t>同上</w:t>
      </w:r>
      <w:r w:rsidRPr="003324D0">
        <w:rPr>
          <w:rFonts w:hint="eastAsia"/>
        </w:rPr>
        <w:t>，</w:t>
      </w:r>
      <w:r>
        <w:rPr>
          <w:rFonts w:hint="eastAsia"/>
          <w:lang w:val="es-MX"/>
        </w:rPr>
        <w:t>第</w:t>
      </w:r>
      <w:r w:rsidRPr="003324D0">
        <w:rPr>
          <w:rFonts w:hint="eastAsia"/>
        </w:rPr>
        <w:t>14-</w:t>
      </w:r>
      <w:r w:rsidRPr="003324D0">
        <w:t>16</w:t>
      </w:r>
      <w:r>
        <w:rPr>
          <w:rFonts w:hint="eastAsia"/>
          <w:lang w:val="es-MX"/>
        </w:rPr>
        <w:t>页。</w:t>
      </w:r>
    </w:p>
  </w:footnote>
  <w:footnote w:id="36">
    <w:p w:rsidR="00112807" w:rsidRPr="003324D0" w:rsidRDefault="00112807" w:rsidP="00112807">
      <w:pPr>
        <w:pStyle w:val="a6"/>
      </w:pPr>
      <w:r w:rsidRPr="003324D0">
        <w:tab/>
      </w:r>
      <w:r w:rsidRPr="00202C5A">
        <w:rPr>
          <w:rStyle w:val="a8"/>
          <w:rFonts w:eastAsia="宋体"/>
        </w:rPr>
        <w:footnoteRef/>
      </w:r>
      <w:r w:rsidRPr="003324D0">
        <w:tab/>
      </w:r>
      <w:r>
        <w:rPr>
          <w:rFonts w:hint="eastAsia"/>
          <w:lang w:val="es-MX"/>
        </w:rPr>
        <w:t>同上</w:t>
      </w:r>
      <w:r w:rsidRPr="003324D0">
        <w:rPr>
          <w:rFonts w:hint="eastAsia"/>
        </w:rPr>
        <w:t>，</w:t>
      </w:r>
      <w:r w:rsidRPr="003324D0">
        <w:rPr>
          <w:rFonts w:hint="eastAsia"/>
          <w:lang w:val="es-MX"/>
        </w:rPr>
        <w:t>叙文</w:t>
      </w:r>
      <w:r w:rsidRPr="003324D0">
        <w:rPr>
          <w:rFonts w:hint="eastAsia"/>
        </w:rPr>
        <w:t>6.</w:t>
      </w:r>
      <w:r>
        <w:t>3</w:t>
      </w:r>
      <w:r>
        <w:rPr>
          <w:rFonts w:hint="eastAsia"/>
        </w:rPr>
        <w:t>，第</w:t>
      </w:r>
      <w:r>
        <w:rPr>
          <w:rFonts w:hint="eastAsia"/>
        </w:rPr>
        <w:t>10</w:t>
      </w:r>
      <w:r>
        <w:rPr>
          <w:rFonts w:hint="eastAsia"/>
        </w:rPr>
        <w:t>页。</w:t>
      </w:r>
    </w:p>
  </w:footnote>
  <w:footnote w:id="37">
    <w:p w:rsidR="00112807" w:rsidRPr="003324D0" w:rsidRDefault="00112807" w:rsidP="00112807">
      <w:pPr>
        <w:pStyle w:val="a6"/>
      </w:pPr>
      <w:r w:rsidRPr="003324D0">
        <w:tab/>
      </w:r>
      <w:r w:rsidRPr="00202C5A">
        <w:rPr>
          <w:rStyle w:val="a8"/>
          <w:rFonts w:eastAsia="宋体"/>
        </w:rPr>
        <w:footnoteRef/>
      </w:r>
      <w:r w:rsidRPr="003324D0">
        <w:tab/>
      </w:r>
      <w:r>
        <w:rPr>
          <w:rFonts w:hint="eastAsia"/>
        </w:rPr>
        <w:t>同上，第</w:t>
      </w:r>
      <w:r w:rsidRPr="003324D0">
        <w:t>D-7898/2015</w:t>
      </w:r>
      <w:r>
        <w:rPr>
          <w:rFonts w:hint="eastAsia"/>
        </w:rPr>
        <w:t>号裁决，</w:t>
      </w:r>
      <w:r w:rsidRPr="00074A01">
        <w:rPr>
          <w:rFonts w:hint="eastAsia"/>
        </w:rPr>
        <w:t>叙文</w:t>
      </w:r>
      <w:r>
        <w:t>5.2</w:t>
      </w:r>
      <w:r>
        <w:rPr>
          <w:rFonts w:hint="eastAsia"/>
        </w:rPr>
        <w:t>，第</w:t>
      </w:r>
      <w:r>
        <w:rPr>
          <w:rFonts w:hint="eastAsia"/>
        </w:rPr>
        <w:t>42</w:t>
      </w:r>
      <w:r>
        <w:rPr>
          <w:rFonts w:hint="eastAsia"/>
        </w:rPr>
        <w:t>页。</w:t>
      </w:r>
    </w:p>
  </w:footnote>
  <w:footnote w:id="38">
    <w:p w:rsidR="00112807" w:rsidRPr="003324D0" w:rsidRDefault="00112807" w:rsidP="00112807">
      <w:pPr>
        <w:pStyle w:val="a6"/>
      </w:pPr>
      <w:r w:rsidRPr="003324D0">
        <w:tab/>
      </w:r>
      <w:r w:rsidRPr="00202C5A">
        <w:rPr>
          <w:rStyle w:val="a8"/>
          <w:rFonts w:eastAsia="宋体"/>
        </w:rPr>
        <w:footnoteRef/>
      </w:r>
      <w:r w:rsidRPr="003324D0">
        <w:tab/>
      </w:r>
      <w:r>
        <w:rPr>
          <w:rFonts w:hint="eastAsia"/>
        </w:rPr>
        <w:t>同上，</w:t>
      </w:r>
      <w:r w:rsidRPr="00074A01">
        <w:rPr>
          <w:rFonts w:hint="eastAsia"/>
        </w:rPr>
        <w:t>叙文</w:t>
      </w:r>
      <w:r>
        <w:rPr>
          <w:rFonts w:hint="eastAsia"/>
        </w:rPr>
        <w:t>3.9</w:t>
      </w:r>
      <w:r>
        <w:rPr>
          <w:rFonts w:hint="eastAsia"/>
        </w:rPr>
        <w:t>，第</w:t>
      </w:r>
      <w:r>
        <w:rPr>
          <w:rFonts w:hint="eastAsia"/>
        </w:rPr>
        <w:t>9</w:t>
      </w:r>
      <w:r>
        <w:rPr>
          <w:rFonts w:hint="eastAsia"/>
        </w:rPr>
        <w:t>页。</w:t>
      </w:r>
    </w:p>
  </w:footnote>
  <w:footnote w:id="39">
    <w:p w:rsidR="00112807" w:rsidRPr="00202C5A" w:rsidRDefault="00112807" w:rsidP="00112807">
      <w:pPr>
        <w:pStyle w:val="a6"/>
      </w:pPr>
      <w:r w:rsidRPr="003324D0">
        <w:tab/>
      </w:r>
      <w:r w:rsidRPr="00202C5A">
        <w:rPr>
          <w:rStyle w:val="a8"/>
          <w:rFonts w:eastAsia="宋体"/>
        </w:rPr>
        <w:footnoteRef/>
      </w:r>
      <w:r w:rsidRPr="003324D0">
        <w:tab/>
      </w:r>
      <w:r w:rsidRPr="0008429F">
        <w:t>M.O</w:t>
      </w:r>
      <w:r w:rsidRPr="00BA7436">
        <w:rPr>
          <w:rFonts w:ascii="Time New Roman" w:eastAsia="楷体" w:hAnsi="Time New Roman"/>
        </w:rPr>
        <w:t>.</w:t>
      </w:r>
      <w:r w:rsidRPr="00BA7436">
        <w:rPr>
          <w:rFonts w:ascii="Time New Roman" w:eastAsia="楷体" w:hAnsi="Time New Roman" w:hint="eastAsia"/>
        </w:rPr>
        <w:t>诉瑞士</w:t>
      </w:r>
      <w:r>
        <w:rPr>
          <w:rFonts w:hint="eastAsia"/>
        </w:rPr>
        <w:t>，第</w:t>
      </w:r>
      <w:r>
        <w:rPr>
          <w:rFonts w:hint="eastAsia"/>
        </w:rPr>
        <w:t>70</w:t>
      </w:r>
      <w:r>
        <w:rPr>
          <w:rFonts w:hint="eastAsia"/>
        </w:rPr>
        <w:t>段。</w:t>
      </w:r>
    </w:p>
  </w:footnote>
  <w:footnote w:id="40">
    <w:p w:rsidR="00112807" w:rsidRPr="00202C5A" w:rsidRDefault="00112807" w:rsidP="00112807">
      <w:pPr>
        <w:pStyle w:val="a6"/>
      </w:pPr>
      <w:r w:rsidRPr="00202C5A">
        <w:tab/>
      </w:r>
      <w:r w:rsidRPr="00202C5A">
        <w:rPr>
          <w:rStyle w:val="a8"/>
          <w:rFonts w:eastAsia="宋体"/>
        </w:rPr>
        <w:footnoteRef/>
      </w:r>
      <w:r w:rsidRPr="00202C5A">
        <w:tab/>
      </w:r>
      <w:r>
        <w:rPr>
          <w:rFonts w:hint="eastAsia"/>
        </w:rPr>
        <w:t>同上，第</w:t>
      </w:r>
      <w:r>
        <w:rPr>
          <w:rFonts w:hint="eastAsia"/>
        </w:rPr>
        <w:t>79</w:t>
      </w:r>
      <w:r>
        <w:rPr>
          <w:rFonts w:hint="eastAsia"/>
        </w:rPr>
        <w:t>段。</w:t>
      </w:r>
    </w:p>
  </w:footnote>
  <w:footnote w:id="41">
    <w:p w:rsidR="00112807" w:rsidRPr="00202C5A" w:rsidRDefault="00112807" w:rsidP="00112807">
      <w:pPr>
        <w:pStyle w:val="a6"/>
      </w:pPr>
      <w:r w:rsidRPr="00202C5A">
        <w:tab/>
      </w:r>
      <w:r w:rsidRPr="00202C5A">
        <w:rPr>
          <w:rStyle w:val="a8"/>
          <w:rFonts w:eastAsia="宋体"/>
        </w:rPr>
        <w:footnoteRef/>
      </w:r>
      <w:r w:rsidRPr="00202C5A">
        <w:tab/>
      </w:r>
      <w:r>
        <w:rPr>
          <w:rFonts w:hint="eastAsia"/>
        </w:rPr>
        <w:t>国家</w:t>
      </w:r>
      <w:r w:rsidRPr="00960CCC">
        <w:rPr>
          <w:rFonts w:hint="eastAsia"/>
        </w:rPr>
        <w:t>移民事务秘书处认为，申诉人无法更好地描述他据称非法离开该国的情况，即从克伦步行约</w:t>
      </w:r>
      <w:r w:rsidRPr="00960CCC">
        <w:t>200</w:t>
      </w:r>
      <w:r w:rsidRPr="00960CCC">
        <w:rPr>
          <w:rFonts w:hint="eastAsia"/>
        </w:rPr>
        <w:t>公里到卡萨拉的旅程，这</w:t>
      </w:r>
      <w:r>
        <w:rPr>
          <w:rFonts w:hint="eastAsia"/>
        </w:rPr>
        <w:t>有悖于</w:t>
      </w:r>
      <w:r w:rsidRPr="00960CCC">
        <w:rPr>
          <w:rFonts w:hint="eastAsia"/>
        </w:rPr>
        <w:t>所有逻辑，而且他不可能在如此长的距离内</w:t>
      </w:r>
      <w:r>
        <w:rPr>
          <w:rFonts w:hint="eastAsia"/>
        </w:rPr>
        <w:t>不遭到当局的拦截</w:t>
      </w:r>
      <w:r w:rsidRPr="00960CCC">
        <w:rPr>
          <w:rFonts w:hint="eastAsia"/>
        </w:rPr>
        <w:t>。</w:t>
      </w:r>
    </w:p>
  </w:footnote>
  <w:footnote w:id="42">
    <w:p w:rsidR="00112807" w:rsidRPr="00202C5A" w:rsidRDefault="00112807" w:rsidP="00112807">
      <w:pPr>
        <w:pStyle w:val="a6"/>
      </w:pPr>
      <w:r w:rsidRPr="00202C5A">
        <w:tab/>
      </w:r>
      <w:r w:rsidRPr="00202C5A">
        <w:rPr>
          <w:rStyle w:val="a8"/>
          <w:rFonts w:eastAsia="宋体"/>
        </w:rPr>
        <w:footnoteRef/>
      </w:r>
      <w:r w:rsidRPr="00202C5A">
        <w:tab/>
      </w:r>
      <w:r w:rsidRPr="0026033C">
        <w:rPr>
          <w:rFonts w:hint="eastAsia"/>
        </w:rPr>
        <w:t>申诉人在第一次听证会上补充说，他无法出示征召文件</w:t>
      </w:r>
      <w:r>
        <w:rPr>
          <w:rFonts w:hint="eastAsia"/>
        </w:rPr>
        <w:t>；</w:t>
      </w:r>
      <w:r w:rsidRPr="0026033C">
        <w:rPr>
          <w:rFonts w:hint="eastAsia"/>
        </w:rPr>
        <w:t>而在第二次听证会上，他说他就这些文件与家人联系过。</w:t>
      </w:r>
    </w:p>
  </w:footnote>
  <w:footnote w:id="43">
    <w:p w:rsidR="00112807" w:rsidRPr="00202C5A" w:rsidRDefault="00112807" w:rsidP="00112807">
      <w:pPr>
        <w:pStyle w:val="a6"/>
      </w:pPr>
      <w:r w:rsidRPr="00202C5A">
        <w:tab/>
      </w:r>
      <w:r w:rsidRPr="00202C5A">
        <w:rPr>
          <w:rStyle w:val="a8"/>
          <w:rFonts w:eastAsia="宋体"/>
        </w:rPr>
        <w:footnoteRef/>
      </w:r>
      <w:r w:rsidRPr="00202C5A">
        <w:tab/>
      </w:r>
      <w:r w:rsidRPr="00086362">
        <w:rPr>
          <w:rFonts w:hint="eastAsia"/>
        </w:rPr>
        <w:t>缔约国提到联邦行政法院对日期为</w:t>
      </w:r>
      <w:r w:rsidRPr="00086362">
        <w:t>2016</w:t>
      </w:r>
      <w:r w:rsidRPr="00086362">
        <w:rPr>
          <w:rFonts w:hint="eastAsia"/>
        </w:rPr>
        <w:t>年</w:t>
      </w:r>
      <w:r w:rsidRPr="00086362">
        <w:t>3</w:t>
      </w:r>
      <w:r w:rsidRPr="00086362">
        <w:rPr>
          <w:rFonts w:hint="eastAsia"/>
        </w:rPr>
        <w:t>月</w:t>
      </w:r>
      <w:r w:rsidRPr="00086362">
        <w:t>29</w:t>
      </w:r>
      <w:r w:rsidRPr="00086362">
        <w:rPr>
          <w:rFonts w:hint="eastAsia"/>
        </w:rPr>
        <w:t>日的学校</w:t>
      </w:r>
      <w:r>
        <w:rPr>
          <w:rFonts w:hint="eastAsia"/>
        </w:rPr>
        <w:t>证明</w:t>
      </w:r>
      <w:r w:rsidRPr="00086362">
        <w:rPr>
          <w:rFonts w:hint="eastAsia"/>
        </w:rPr>
        <w:t>和日期为</w:t>
      </w:r>
      <w:r w:rsidRPr="00086362">
        <w:t>2016</w:t>
      </w:r>
      <w:r w:rsidRPr="00086362">
        <w:rPr>
          <w:rFonts w:hint="eastAsia"/>
        </w:rPr>
        <w:t>年</w:t>
      </w:r>
      <w:r w:rsidRPr="00086362">
        <w:t>3</w:t>
      </w:r>
      <w:r w:rsidRPr="00086362">
        <w:rPr>
          <w:rFonts w:hint="eastAsia"/>
        </w:rPr>
        <w:t>月</w:t>
      </w:r>
      <w:r w:rsidRPr="00086362">
        <w:t>25</w:t>
      </w:r>
      <w:r w:rsidRPr="00086362">
        <w:rPr>
          <w:rFonts w:hint="eastAsia"/>
        </w:rPr>
        <w:t>日的洗礼</w:t>
      </w:r>
      <w:r>
        <w:rPr>
          <w:rFonts w:hint="eastAsia"/>
        </w:rPr>
        <w:t>证明</w:t>
      </w:r>
      <w:r w:rsidRPr="00086362">
        <w:rPr>
          <w:rFonts w:hint="eastAsia"/>
        </w:rPr>
        <w:t>的真实性的评估，见</w:t>
      </w:r>
      <w:r>
        <w:rPr>
          <w:rFonts w:hint="eastAsia"/>
        </w:rPr>
        <w:t>第</w:t>
      </w:r>
      <w:r w:rsidRPr="00086362">
        <w:t>2.6</w:t>
      </w:r>
      <w:r>
        <w:rPr>
          <w:rFonts w:hint="eastAsia"/>
        </w:rPr>
        <w:t>段。</w:t>
      </w:r>
    </w:p>
  </w:footnote>
  <w:footnote w:id="44">
    <w:p w:rsidR="00112807" w:rsidRPr="00202C5A" w:rsidRDefault="00112807" w:rsidP="00112807">
      <w:pPr>
        <w:pStyle w:val="a6"/>
      </w:pPr>
      <w:r w:rsidRPr="00202C5A">
        <w:tab/>
      </w:r>
      <w:r w:rsidRPr="00202C5A">
        <w:rPr>
          <w:rStyle w:val="a8"/>
          <w:rFonts w:eastAsia="宋体"/>
        </w:rPr>
        <w:footnoteRef/>
      </w:r>
      <w:r w:rsidRPr="00202C5A">
        <w:tab/>
      </w:r>
      <w:r w:rsidRPr="00F22360">
        <w:t>M.O.</w:t>
      </w:r>
      <w:r w:rsidRPr="00BA7436">
        <w:rPr>
          <w:rFonts w:ascii="Time New Roman" w:eastAsia="楷体" w:hAnsi="Time New Roman" w:hint="eastAsia"/>
        </w:rPr>
        <w:t>诉瑞士</w:t>
      </w:r>
      <w:r>
        <w:rPr>
          <w:rFonts w:hint="eastAsia"/>
        </w:rPr>
        <w:t>。</w:t>
      </w:r>
    </w:p>
  </w:footnote>
  <w:footnote w:id="45">
    <w:p w:rsidR="00112807" w:rsidRPr="00202C5A" w:rsidRDefault="00112807" w:rsidP="00112807">
      <w:pPr>
        <w:pStyle w:val="a6"/>
      </w:pPr>
      <w:r w:rsidRPr="00202C5A">
        <w:tab/>
      </w:r>
      <w:r w:rsidRPr="00202C5A">
        <w:rPr>
          <w:rStyle w:val="a8"/>
          <w:rFonts w:eastAsia="宋体"/>
        </w:rPr>
        <w:footnoteRef/>
      </w:r>
      <w:r w:rsidRPr="00202C5A">
        <w:tab/>
      </w:r>
      <w:r>
        <w:rPr>
          <w:rFonts w:hint="eastAsia"/>
        </w:rPr>
        <w:t>同上，第</w:t>
      </w:r>
      <w:r>
        <w:rPr>
          <w:rFonts w:hint="eastAsia"/>
        </w:rPr>
        <w:t>77</w:t>
      </w:r>
      <w:r>
        <w:rPr>
          <w:rFonts w:hint="eastAsia"/>
        </w:rPr>
        <w:t>段。</w:t>
      </w:r>
    </w:p>
  </w:footnote>
  <w:footnote w:id="46">
    <w:p w:rsidR="00112807" w:rsidRPr="00202C5A" w:rsidRDefault="00112807" w:rsidP="00112807">
      <w:pPr>
        <w:pStyle w:val="a6"/>
      </w:pPr>
      <w:r w:rsidRPr="00202C5A">
        <w:tab/>
      </w:r>
      <w:r w:rsidRPr="00202C5A">
        <w:rPr>
          <w:rStyle w:val="a8"/>
          <w:rFonts w:eastAsia="宋体"/>
        </w:rPr>
        <w:footnoteRef/>
      </w:r>
      <w:r w:rsidRPr="00202C5A">
        <w:tab/>
      </w:r>
      <w:r w:rsidRPr="00300397">
        <w:rPr>
          <w:rFonts w:hint="eastAsia"/>
        </w:rPr>
        <w:t>他在案卷中</w:t>
      </w:r>
      <w:r>
        <w:rPr>
          <w:rFonts w:hint="eastAsia"/>
        </w:rPr>
        <w:t>放入了</w:t>
      </w:r>
      <w:r w:rsidRPr="00300397">
        <w:rPr>
          <w:rFonts w:hint="eastAsia"/>
        </w:rPr>
        <w:t>一份</w:t>
      </w:r>
      <w:r w:rsidRPr="00300397">
        <w:t>ORS</w:t>
      </w:r>
      <w:r>
        <w:rPr>
          <w:rFonts w:hint="eastAsia"/>
        </w:rPr>
        <w:t>公司</w:t>
      </w:r>
      <w:r w:rsidRPr="00300397">
        <w:rPr>
          <w:rFonts w:hint="eastAsia"/>
        </w:rPr>
        <w:t>于</w:t>
      </w:r>
      <w:r w:rsidRPr="00300397">
        <w:t>2018</w:t>
      </w:r>
      <w:r w:rsidRPr="00300397">
        <w:rPr>
          <w:rFonts w:hint="eastAsia"/>
        </w:rPr>
        <w:t>年</w:t>
      </w:r>
      <w:r w:rsidRPr="00300397">
        <w:t>10</w:t>
      </w:r>
      <w:r w:rsidRPr="00300397">
        <w:rPr>
          <w:rFonts w:hint="eastAsia"/>
        </w:rPr>
        <w:t>月</w:t>
      </w:r>
      <w:r w:rsidRPr="00300397">
        <w:t>1</w:t>
      </w:r>
      <w:r w:rsidRPr="00300397">
        <w:rPr>
          <w:rFonts w:hint="eastAsia"/>
        </w:rPr>
        <w:t>日签发的关于其社会援助状况的证明，</w:t>
      </w:r>
      <w:r>
        <w:rPr>
          <w:rFonts w:hint="eastAsia"/>
        </w:rPr>
        <w:t>其中指出：</w:t>
      </w:r>
      <w:r w:rsidRPr="00300397">
        <w:t>2014</w:t>
      </w:r>
      <w:r w:rsidRPr="00300397">
        <w:rPr>
          <w:rFonts w:hint="eastAsia"/>
        </w:rPr>
        <w:t>年</w:t>
      </w:r>
      <w:r w:rsidRPr="00300397">
        <w:t>6</w:t>
      </w:r>
      <w:r w:rsidRPr="00300397">
        <w:rPr>
          <w:rFonts w:hint="eastAsia"/>
        </w:rPr>
        <w:t>月</w:t>
      </w:r>
      <w:r w:rsidRPr="00300397">
        <w:t>10</w:t>
      </w:r>
      <w:r w:rsidRPr="00300397">
        <w:rPr>
          <w:rFonts w:hint="eastAsia"/>
        </w:rPr>
        <w:t>日至</w:t>
      </w:r>
      <w:r w:rsidRPr="00300397">
        <w:t>2014</w:t>
      </w:r>
      <w:r w:rsidRPr="00300397">
        <w:rPr>
          <w:rFonts w:hint="eastAsia"/>
        </w:rPr>
        <w:t>年</w:t>
      </w:r>
      <w:r w:rsidRPr="00300397">
        <w:t>9</w:t>
      </w:r>
      <w:r w:rsidRPr="00300397">
        <w:rPr>
          <w:rFonts w:hint="eastAsia"/>
        </w:rPr>
        <w:t>月</w:t>
      </w:r>
      <w:r w:rsidRPr="00300397">
        <w:t>19</w:t>
      </w:r>
      <w:r w:rsidRPr="00300397">
        <w:rPr>
          <w:rFonts w:hint="eastAsia"/>
        </w:rPr>
        <w:t>日期间，社会援助金额为每天</w:t>
      </w:r>
      <w:r w:rsidRPr="00300397">
        <w:t>12</w:t>
      </w:r>
      <w:r w:rsidRPr="00300397">
        <w:rPr>
          <w:rFonts w:hint="eastAsia"/>
        </w:rPr>
        <w:t>法郎，即每月</w:t>
      </w:r>
      <w:r w:rsidRPr="00300397">
        <w:t>360</w:t>
      </w:r>
      <w:r w:rsidRPr="00300397">
        <w:rPr>
          <w:rFonts w:hint="eastAsia"/>
        </w:rPr>
        <w:t>法郎；</w:t>
      </w:r>
      <w:r w:rsidRPr="00300397">
        <w:t>2014</w:t>
      </w:r>
      <w:r w:rsidRPr="00300397">
        <w:rPr>
          <w:rFonts w:hint="eastAsia"/>
        </w:rPr>
        <w:t>年</w:t>
      </w:r>
      <w:r w:rsidRPr="00300397">
        <w:t>9</w:t>
      </w:r>
      <w:r w:rsidRPr="00300397">
        <w:rPr>
          <w:rFonts w:hint="eastAsia"/>
        </w:rPr>
        <w:t>月</w:t>
      </w:r>
      <w:r w:rsidRPr="00300397">
        <w:t>20</w:t>
      </w:r>
      <w:r w:rsidRPr="00300397">
        <w:rPr>
          <w:rFonts w:hint="eastAsia"/>
        </w:rPr>
        <w:t>日至</w:t>
      </w:r>
      <w:r w:rsidRPr="00300397">
        <w:t>2016</w:t>
      </w:r>
      <w:r w:rsidRPr="00300397">
        <w:rPr>
          <w:rFonts w:hint="eastAsia"/>
        </w:rPr>
        <w:t>年</w:t>
      </w:r>
      <w:r w:rsidRPr="00300397">
        <w:t>4</w:t>
      </w:r>
      <w:r w:rsidRPr="00300397">
        <w:rPr>
          <w:rFonts w:hint="eastAsia"/>
        </w:rPr>
        <w:t>月</w:t>
      </w:r>
      <w:r w:rsidRPr="00300397">
        <w:t>30</w:t>
      </w:r>
      <w:r w:rsidRPr="00300397">
        <w:rPr>
          <w:rFonts w:hint="eastAsia"/>
        </w:rPr>
        <w:t>日期间，在获得共用住所后，社会援助达到每月</w:t>
      </w:r>
      <w:r w:rsidRPr="00300397">
        <w:t>415</w:t>
      </w:r>
      <w:r w:rsidRPr="00300397">
        <w:rPr>
          <w:rFonts w:hint="eastAsia"/>
        </w:rPr>
        <w:t>法郎；自</w:t>
      </w:r>
      <w:r w:rsidRPr="00300397">
        <w:t>2016</w:t>
      </w:r>
      <w:r w:rsidRPr="00300397">
        <w:rPr>
          <w:rFonts w:hint="eastAsia"/>
        </w:rPr>
        <w:t>年</w:t>
      </w:r>
      <w:r w:rsidRPr="00300397">
        <w:t>5</w:t>
      </w:r>
      <w:r w:rsidRPr="00300397">
        <w:rPr>
          <w:rFonts w:hint="eastAsia"/>
        </w:rPr>
        <w:t>月</w:t>
      </w:r>
      <w:r w:rsidRPr="00300397">
        <w:t>1</w:t>
      </w:r>
      <w:r w:rsidRPr="00300397">
        <w:rPr>
          <w:rFonts w:hint="eastAsia"/>
        </w:rPr>
        <w:t>日起，在</w:t>
      </w:r>
      <w:r>
        <w:rPr>
          <w:rFonts w:hint="eastAsia"/>
        </w:rPr>
        <w:t>接到</w:t>
      </w:r>
      <w:r w:rsidRPr="00300397">
        <w:rPr>
          <w:rFonts w:hint="eastAsia"/>
        </w:rPr>
        <w:t>否定的庇护决定后，申诉人每天获得</w:t>
      </w:r>
      <w:r w:rsidRPr="00300397">
        <w:t>10</w:t>
      </w:r>
      <w:r w:rsidRPr="00300397">
        <w:rPr>
          <w:rFonts w:hint="eastAsia"/>
        </w:rPr>
        <w:t>法郎或每月</w:t>
      </w:r>
      <w:r w:rsidRPr="00300397">
        <w:t>300</w:t>
      </w:r>
      <w:r w:rsidRPr="00300397">
        <w:rPr>
          <w:rFonts w:hint="eastAsia"/>
        </w:rPr>
        <w:t>法郎的紧急援助。</w:t>
      </w:r>
    </w:p>
  </w:footnote>
  <w:footnote w:id="47">
    <w:p w:rsidR="00112807" w:rsidRPr="00202C5A" w:rsidRDefault="00112807" w:rsidP="00112807">
      <w:pPr>
        <w:pStyle w:val="a6"/>
      </w:pPr>
      <w:r w:rsidRPr="00202C5A">
        <w:tab/>
      </w:r>
      <w:r w:rsidRPr="00202C5A">
        <w:rPr>
          <w:rStyle w:val="a8"/>
          <w:rFonts w:eastAsia="宋体"/>
        </w:rPr>
        <w:footnoteRef/>
      </w:r>
      <w:r w:rsidRPr="00202C5A">
        <w:tab/>
      </w:r>
      <w:r w:rsidRPr="008E3564">
        <w:rPr>
          <w:rFonts w:hint="eastAsia"/>
        </w:rPr>
        <w:t>提交人援引</w:t>
      </w:r>
      <w:r w:rsidRPr="008E3564">
        <w:t>2013</w:t>
      </w:r>
      <w:r w:rsidRPr="008E3564">
        <w:rPr>
          <w:rFonts w:hint="eastAsia"/>
        </w:rPr>
        <w:t>年</w:t>
      </w:r>
      <w:r w:rsidRPr="008E3564">
        <w:t>6</w:t>
      </w:r>
      <w:r w:rsidRPr="008E3564">
        <w:rPr>
          <w:rFonts w:hint="eastAsia"/>
        </w:rPr>
        <w:t>月</w:t>
      </w:r>
      <w:r w:rsidRPr="008E3564">
        <w:t>26</w:t>
      </w:r>
      <w:r w:rsidRPr="008E3564">
        <w:rPr>
          <w:rFonts w:hint="eastAsia"/>
        </w:rPr>
        <w:t>日关于给予和撤销国际保护的通用程序的欧洲议会和欧洲理事会第</w:t>
      </w:r>
      <w:r w:rsidRPr="008E3564">
        <w:t>2013/32/EU</w:t>
      </w:r>
      <w:r w:rsidRPr="008E3564">
        <w:rPr>
          <w:rFonts w:hint="eastAsia"/>
        </w:rPr>
        <w:t>号指令第</w:t>
      </w:r>
      <w:r w:rsidRPr="008E3564">
        <w:rPr>
          <w:rFonts w:hint="eastAsia"/>
        </w:rPr>
        <w:t>39</w:t>
      </w:r>
      <w:r w:rsidRPr="008E3564">
        <w:rPr>
          <w:rFonts w:hint="eastAsia"/>
        </w:rPr>
        <w:t>和第</w:t>
      </w:r>
      <w:r w:rsidRPr="008E3564">
        <w:rPr>
          <w:rFonts w:hint="eastAsia"/>
        </w:rPr>
        <w:t>45</w:t>
      </w:r>
      <w:r w:rsidR="00C27A30" w:rsidRPr="00C27A30">
        <w:rPr>
          <w:sz w:val="10"/>
          <w:szCs w:val="10"/>
        </w:rPr>
        <w:t xml:space="preserve"> </w:t>
      </w:r>
      <w:r w:rsidRPr="008E3564">
        <w:rPr>
          <w:rFonts w:hint="eastAsia"/>
        </w:rPr>
        <w:t>(</w:t>
      </w:r>
      <w:r w:rsidRPr="008E3564">
        <w:t>2</w:t>
      </w:r>
      <w:r w:rsidRPr="008E3564">
        <w:rPr>
          <w:rFonts w:hint="eastAsia"/>
        </w:rPr>
        <w:t>)(</w:t>
      </w:r>
      <w:r w:rsidRPr="008E3564">
        <w:t>b</w:t>
      </w:r>
      <w:r w:rsidRPr="008E3564">
        <w:rPr>
          <w:rFonts w:hint="eastAsia"/>
        </w:rPr>
        <w:t>)</w:t>
      </w:r>
      <w:r w:rsidRPr="008E3564">
        <w:rPr>
          <w:rFonts w:hint="eastAsia"/>
        </w:rPr>
        <w:t>段，以及欧洲议会和欧洲理事会</w:t>
      </w:r>
      <w:r w:rsidRPr="008E3564">
        <w:t>2011</w:t>
      </w:r>
      <w:r w:rsidRPr="008E3564">
        <w:rPr>
          <w:rFonts w:hint="eastAsia"/>
        </w:rPr>
        <w:t>年</w:t>
      </w:r>
      <w:r w:rsidRPr="008E3564">
        <w:t>12</w:t>
      </w:r>
      <w:r w:rsidRPr="008E3564">
        <w:rPr>
          <w:rFonts w:hint="eastAsia"/>
        </w:rPr>
        <w:t>月</w:t>
      </w:r>
      <w:r w:rsidRPr="008E3564">
        <w:t>13</w:t>
      </w:r>
      <w:r w:rsidRPr="008E3564">
        <w:rPr>
          <w:rFonts w:hint="eastAsia"/>
        </w:rPr>
        <w:t>日第</w:t>
      </w:r>
      <w:r w:rsidRPr="008E3564">
        <w:t>2011/95/EU</w:t>
      </w:r>
      <w:r w:rsidRPr="008E3564">
        <w:rPr>
          <w:rFonts w:hint="eastAsia"/>
        </w:rPr>
        <w:t>号指令第</w:t>
      </w:r>
      <w:r w:rsidRPr="008E3564">
        <w:rPr>
          <w:rFonts w:hint="eastAsia"/>
        </w:rPr>
        <w:t>4</w:t>
      </w:r>
      <w:r w:rsidR="00C27A30" w:rsidRPr="00C27A30">
        <w:rPr>
          <w:sz w:val="10"/>
          <w:szCs w:val="10"/>
        </w:rPr>
        <w:t xml:space="preserve"> </w:t>
      </w:r>
      <w:r w:rsidRPr="008E3564">
        <w:rPr>
          <w:rFonts w:hint="eastAsia"/>
        </w:rPr>
        <w:t>(</w:t>
      </w:r>
      <w:r w:rsidRPr="008E3564">
        <w:t>3</w:t>
      </w:r>
      <w:r w:rsidRPr="008E3564">
        <w:rPr>
          <w:rFonts w:hint="eastAsia"/>
        </w:rPr>
        <w:t>)</w:t>
      </w:r>
      <w:r w:rsidRPr="008E3564">
        <w:t>(a)</w:t>
      </w:r>
      <w:r w:rsidRPr="008E3564">
        <w:rPr>
          <w:rFonts w:hint="eastAsia"/>
        </w:rPr>
        <w:t>段。</w:t>
      </w:r>
    </w:p>
  </w:footnote>
  <w:footnote w:id="48">
    <w:p w:rsidR="00112807" w:rsidRPr="00202C5A" w:rsidRDefault="00112807" w:rsidP="00112807">
      <w:pPr>
        <w:pStyle w:val="a6"/>
      </w:pPr>
      <w:r w:rsidRPr="00202C5A">
        <w:tab/>
      </w:r>
      <w:r w:rsidRPr="00202C5A">
        <w:rPr>
          <w:rStyle w:val="a8"/>
          <w:rFonts w:eastAsia="宋体"/>
        </w:rPr>
        <w:footnoteRef/>
      </w:r>
      <w:r w:rsidRPr="00202C5A">
        <w:tab/>
        <w:t xml:space="preserve">European Union, </w:t>
      </w:r>
      <w:r w:rsidRPr="00202C5A">
        <w:rPr>
          <w:i/>
          <w:iCs/>
        </w:rPr>
        <w:t>Gemeinsame EU-Leitlinien für die Bearbeitung von Informationen über Herkunftsländer (IOC)</w:t>
      </w:r>
      <w:r w:rsidRPr="00202C5A">
        <w:t xml:space="preserve">, April 2008 </w:t>
      </w:r>
      <w:r>
        <w:t>(</w:t>
      </w:r>
      <w:r w:rsidRPr="00202C5A">
        <w:t>www.ecoi.net/blog/wp-content/uploads/2012/ 07/coi_leitlinien-2008-04-de.pdf</w:t>
      </w:r>
      <w:r>
        <w:t>)</w:t>
      </w:r>
      <w:r>
        <w:rPr>
          <w:rFonts w:hint="eastAsia"/>
        </w:rPr>
        <w:t>。</w:t>
      </w:r>
    </w:p>
  </w:footnote>
  <w:footnote w:id="49">
    <w:p w:rsidR="00112807" w:rsidRPr="00202C5A" w:rsidRDefault="00112807" w:rsidP="00112807">
      <w:pPr>
        <w:pStyle w:val="a6"/>
      </w:pPr>
      <w:r w:rsidRPr="00202C5A">
        <w:tab/>
      </w:r>
      <w:r w:rsidRPr="00202C5A">
        <w:rPr>
          <w:rStyle w:val="a8"/>
          <w:rFonts w:eastAsia="宋体"/>
        </w:rPr>
        <w:footnoteRef/>
      </w:r>
      <w:r w:rsidRPr="00202C5A">
        <w:tab/>
        <w:t xml:space="preserve">R. Mattern, </w:t>
      </w:r>
      <w:r>
        <w:t>“</w:t>
      </w:r>
      <w:r w:rsidRPr="00202C5A">
        <w:t>COI-Standards: Die Verwendung von Herkunftsländerinformationen (COI) in Entscheiden der Asylinstanzen</w:t>
      </w:r>
      <w:r>
        <w:t>”, Asyl 3/10, pp. 3–12</w:t>
      </w:r>
      <w:r>
        <w:rPr>
          <w:rFonts w:hint="eastAsia"/>
        </w:rPr>
        <w:t>。</w:t>
      </w:r>
    </w:p>
  </w:footnote>
  <w:footnote w:id="50">
    <w:p w:rsidR="00112807" w:rsidRPr="00202C5A" w:rsidRDefault="00112807" w:rsidP="00112807">
      <w:pPr>
        <w:pStyle w:val="a6"/>
      </w:pPr>
      <w:r w:rsidRPr="00202C5A">
        <w:tab/>
      </w:r>
      <w:r w:rsidRPr="00202C5A">
        <w:rPr>
          <w:rStyle w:val="a8"/>
          <w:rFonts w:eastAsia="宋体"/>
        </w:rPr>
        <w:footnoteRef/>
      </w:r>
      <w:r w:rsidRPr="00202C5A">
        <w:tab/>
      </w:r>
      <w:r w:rsidRPr="00163E78">
        <w:t>N.A.</w:t>
      </w:r>
      <w:r w:rsidRPr="00BA7436">
        <w:rPr>
          <w:rFonts w:ascii="Time New Roman" w:eastAsia="楷体" w:hAnsi="Time New Roman" w:hint="eastAsia"/>
        </w:rPr>
        <w:t>诉联合王国</w:t>
      </w:r>
      <w:r>
        <w:rPr>
          <w:rFonts w:hint="eastAsia"/>
        </w:rPr>
        <w:t>，第</w:t>
      </w:r>
      <w:r w:rsidRPr="00202C5A">
        <w:t>25904/07</w:t>
      </w:r>
      <w:r>
        <w:rPr>
          <w:rFonts w:hint="eastAsia"/>
        </w:rPr>
        <w:t>号，</w:t>
      </w:r>
      <w:r>
        <w:rPr>
          <w:rFonts w:hint="eastAsia"/>
        </w:rPr>
        <w:t>2008</w:t>
      </w:r>
      <w:r>
        <w:rPr>
          <w:rFonts w:hint="eastAsia"/>
        </w:rPr>
        <w:t>年</w:t>
      </w:r>
      <w:r>
        <w:rPr>
          <w:rFonts w:hint="eastAsia"/>
        </w:rPr>
        <w:t>7</w:t>
      </w:r>
      <w:r>
        <w:rPr>
          <w:rFonts w:hint="eastAsia"/>
        </w:rPr>
        <w:t>月</w:t>
      </w:r>
      <w:r>
        <w:rPr>
          <w:rFonts w:hint="eastAsia"/>
        </w:rPr>
        <w:t>17</w:t>
      </w:r>
      <w:r>
        <w:rPr>
          <w:rFonts w:hint="eastAsia"/>
        </w:rPr>
        <w:t>日，第</w:t>
      </w:r>
      <w:r>
        <w:rPr>
          <w:rFonts w:hint="eastAsia"/>
        </w:rPr>
        <w:t>119-121</w:t>
      </w:r>
      <w:r>
        <w:rPr>
          <w:rFonts w:hint="eastAsia"/>
        </w:rPr>
        <w:t>段；以及</w:t>
      </w:r>
      <w:r w:rsidRPr="00163E78">
        <w:t>Sufi and Elmi</w:t>
      </w:r>
      <w:r w:rsidRPr="00BA7436">
        <w:rPr>
          <w:rFonts w:ascii="Time New Roman" w:eastAsia="楷体" w:hAnsi="Time New Roman" w:hint="eastAsia"/>
        </w:rPr>
        <w:t>诉联合王国</w:t>
      </w:r>
      <w:r>
        <w:rPr>
          <w:rFonts w:hint="eastAsia"/>
        </w:rPr>
        <w:t>，第</w:t>
      </w:r>
      <w:r>
        <w:t>8319/07</w:t>
      </w:r>
      <w:r>
        <w:rPr>
          <w:rFonts w:hint="eastAsia"/>
        </w:rPr>
        <w:t>和第</w:t>
      </w:r>
      <w:r w:rsidRPr="00202C5A">
        <w:t>11449/07</w:t>
      </w:r>
      <w:r>
        <w:rPr>
          <w:rFonts w:hint="eastAsia"/>
        </w:rPr>
        <w:t>号，</w:t>
      </w:r>
      <w:r>
        <w:rPr>
          <w:rFonts w:hint="eastAsia"/>
        </w:rPr>
        <w:t>2011</w:t>
      </w:r>
      <w:r>
        <w:rPr>
          <w:rFonts w:hint="eastAsia"/>
        </w:rPr>
        <w:t>年</w:t>
      </w:r>
      <w:r>
        <w:rPr>
          <w:rFonts w:hint="eastAsia"/>
        </w:rPr>
        <w:t>6</w:t>
      </w:r>
      <w:r>
        <w:rPr>
          <w:rFonts w:hint="eastAsia"/>
        </w:rPr>
        <w:t>月</w:t>
      </w:r>
      <w:r>
        <w:rPr>
          <w:rFonts w:hint="eastAsia"/>
        </w:rPr>
        <w:t>29</w:t>
      </w:r>
      <w:r>
        <w:rPr>
          <w:rFonts w:hint="eastAsia"/>
        </w:rPr>
        <w:t>日，第</w:t>
      </w:r>
      <w:r>
        <w:t>232–234</w:t>
      </w:r>
      <w:r>
        <w:rPr>
          <w:rFonts w:hint="eastAsia"/>
        </w:rPr>
        <w:t>段。</w:t>
      </w:r>
    </w:p>
  </w:footnote>
  <w:footnote w:id="51">
    <w:p w:rsidR="00112807" w:rsidRPr="00202C5A" w:rsidRDefault="00112807" w:rsidP="00112807">
      <w:pPr>
        <w:pStyle w:val="a6"/>
      </w:pPr>
      <w:r w:rsidRPr="00202C5A">
        <w:tab/>
      </w:r>
      <w:r w:rsidRPr="00202C5A">
        <w:rPr>
          <w:rStyle w:val="a8"/>
          <w:rFonts w:eastAsia="宋体"/>
        </w:rPr>
        <w:footnoteRef/>
      </w:r>
      <w:r w:rsidRPr="00202C5A">
        <w:tab/>
      </w:r>
      <w:r w:rsidRPr="003A2DE5">
        <w:rPr>
          <w:rFonts w:hint="eastAsia"/>
        </w:rPr>
        <w:t>据难民署称，当有关人员在服兵役时会面临不人道的条件时，</w:t>
      </w:r>
      <w:r>
        <w:rPr>
          <w:rFonts w:hint="eastAsia"/>
        </w:rPr>
        <w:t>不存在</w:t>
      </w:r>
      <w:r w:rsidRPr="003A2DE5">
        <w:rPr>
          <w:rFonts w:hint="eastAsia"/>
        </w:rPr>
        <w:t>以良心为由拒绝服兵役</w:t>
      </w:r>
      <w:r>
        <w:rPr>
          <w:rFonts w:hint="eastAsia"/>
        </w:rPr>
        <w:t>的可能性构成其</w:t>
      </w:r>
      <w:r w:rsidRPr="003A2DE5">
        <w:rPr>
          <w:rFonts w:hint="eastAsia"/>
        </w:rPr>
        <w:t>需要国际保护的</w:t>
      </w:r>
      <w:r>
        <w:rPr>
          <w:rFonts w:hint="eastAsia"/>
        </w:rPr>
        <w:t>理由，见难民署“第</w:t>
      </w:r>
      <w:r>
        <w:rPr>
          <w:rFonts w:hint="eastAsia"/>
        </w:rPr>
        <w:t>10</w:t>
      </w:r>
      <w:r>
        <w:rPr>
          <w:rFonts w:hint="eastAsia"/>
        </w:rPr>
        <w:t>号国际保护指南”，第</w:t>
      </w:r>
      <w:r>
        <w:rPr>
          <w:rFonts w:hint="eastAsia"/>
        </w:rPr>
        <w:t>31</w:t>
      </w:r>
      <w:r>
        <w:rPr>
          <w:rFonts w:hint="eastAsia"/>
        </w:rPr>
        <w:t>段。</w:t>
      </w:r>
    </w:p>
  </w:footnote>
  <w:footnote w:id="52">
    <w:p w:rsidR="00112807" w:rsidRPr="00202C5A" w:rsidRDefault="00112807" w:rsidP="00112807">
      <w:pPr>
        <w:pStyle w:val="a6"/>
      </w:pPr>
      <w:r w:rsidRPr="00202C5A">
        <w:tab/>
      </w:r>
      <w:r w:rsidRPr="00202C5A">
        <w:rPr>
          <w:rStyle w:val="a8"/>
          <w:rFonts w:eastAsia="宋体"/>
        </w:rPr>
        <w:footnoteRef/>
      </w:r>
      <w:r w:rsidRPr="00202C5A">
        <w:tab/>
      </w:r>
      <w:r>
        <w:rPr>
          <w:rFonts w:hint="eastAsia"/>
        </w:rPr>
        <w:t>见上文脚注</w:t>
      </w:r>
      <w:r>
        <w:rPr>
          <w:rFonts w:hint="eastAsia"/>
        </w:rPr>
        <w:t>26</w:t>
      </w:r>
      <w:r>
        <w:rPr>
          <w:rFonts w:hint="eastAsia"/>
        </w:rPr>
        <w:t>。安全理事会在第</w:t>
      </w:r>
      <w:r>
        <w:t>2023</w:t>
      </w:r>
      <w:r w:rsidR="00182185">
        <w:t xml:space="preserve"> </w:t>
      </w:r>
      <w:r>
        <w:t>(2011)</w:t>
      </w:r>
      <w:r>
        <w:rPr>
          <w:rFonts w:hint="eastAsia"/>
        </w:rPr>
        <w:t>号决议第</w:t>
      </w:r>
      <w:r>
        <w:rPr>
          <w:rFonts w:hint="eastAsia"/>
        </w:rPr>
        <w:t>10</w:t>
      </w:r>
      <w:r>
        <w:rPr>
          <w:rFonts w:hint="eastAsia"/>
        </w:rPr>
        <w:t>段中强烈谴责征收这一赋税。</w:t>
      </w:r>
    </w:p>
  </w:footnote>
  <w:footnote w:id="53">
    <w:p w:rsidR="00112807" w:rsidRPr="00202C5A" w:rsidRDefault="00112807" w:rsidP="00112807">
      <w:pPr>
        <w:pStyle w:val="a6"/>
      </w:pPr>
      <w:r w:rsidRPr="00202C5A">
        <w:tab/>
      </w:r>
      <w:r w:rsidRPr="00202C5A">
        <w:rPr>
          <w:rStyle w:val="a8"/>
          <w:rFonts w:eastAsia="宋体"/>
        </w:rPr>
        <w:footnoteRef/>
      </w:r>
      <w:r>
        <w:tab/>
      </w:r>
      <w:r w:rsidRPr="00C9684B">
        <w:rPr>
          <w:rFonts w:hint="eastAsia"/>
        </w:rPr>
        <w:t>根据厄立特里亚《</w:t>
      </w:r>
      <w:r>
        <w:rPr>
          <w:rFonts w:hint="eastAsia"/>
        </w:rPr>
        <w:t>国民</w:t>
      </w:r>
      <w:r w:rsidRPr="00C9684B">
        <w:rPr>
          <w:rFonts w:hint="eastAsia"/>
        </w:rPr>
        <w:t>兵役公告》，战时任何不服从命令的行为都将被处以最高</w:t>
      </w:r>
      <w:r w:rsidRPr="00C9684B">
        <w:t>5</w:t>
      </w:r>
      <w:r w:rsidRPr="00C9684B">
        <w:rPr>
          <w:rFonts w:hint="eastAsia"/>
        </w:rPr>
        <w:t>年的</w:t>
      </w:r>
      <w:r>
        <w:rPr>
          <w:rFonts w:hint="eastAsia"/>
        </w:rPr>
        <w:t>监禁。此外，瑞士当局认识到，在厄立特里亚，当局会任意和法外实施制裁</w:t>
      </w:r>
      <w:r w:rsidRPr="00C9684B">
        <w:rPr>
          <w:rFonts w:hint="eastAsia"/>
        </w:rPr>
        <w:t>。</w:t>
      </w:r>
    </w:p>
  </w:footnote>
  <w:footnote w:id="54">
    <w:p w:rsidR="00112807" w:rsidRPr="00202C5A" w:rsidRDefault="00112807" w:rsidP="00112807">
      <w:pPr>
        <w:pStyle w:val="a6"/>
      </w:pPr>
      <w:r w:rsidRPr="00202C5A">
        <w:tab/>
      </w:r>
      <w:r w:rsidRPr="00202C5A">
        <w:rPr>
          <w:rStyle w:val="a8"/>
          <w:rFonts w:eastAsia="宋体"/>
        </w:rPr>
        <w:footnoteRef/>
      </w:r>
      <w:r>
        <w:tab/>
      </w:r>
      <w:r w:rsidRPr="00D07A99">
        <w:rPr>
          <w:rFonts w:hint="eastAsia"/>
        </w:rPr>
        <w:t>欧洲庇护支助办事处</w:t>
      </w:r>
      <w:r>
        <w:rPr>
          <w:rFonts w:hint="eastAsia"/>
        </w:rPr>
        <w:t>2015</w:t>
      </w:r>
      <w:r>
        <w:rPr>
          <w:rFonts w:hint="eastAsia"/>
        </w:rPr>
        <w:t>年</w:t>
      </w:r>
      <w:r>
        <w:rPr>
          <w:rFonts w:hint="eastAsia"/>
        </w:rPr>
        <w:t>5</w:t>
      </w:r>
      <w:r>
        <w:rPr>
          <w:rFonts w:hint="eastAsia"/>
        </w:rPr>
        <w:t>月报告，第</w:t>
      </w:r>
      <w:r>
        <w:rPr>
          <w:rFonts w:hint="eastAsia"/>
        </w:rPr>
        <w:t>43</w:t>
      </w:r>
      <w:r>
        <w:rPr>
          <w:rFonts w:hint="eastAsia"/>
        </w:rPr>
        <w:t>页。另见联合王国</w:t>
      </w:r>
      <w:r w:rsidRPr="00E32BF3">
        <w:rPr>
          <w:rFonts w:hint="eastAsia"/>
        </w:rPr>
        <w:t>上诉裁判所</w:t>
      </w:r>
      <w:r>
        <w:rPr>
          <w:rFonts w:hint="eastAsia"/>
        </w:rPr>
        <w:t>，</w:t>
      </w:r>
      <w:r w:rsidRPr="008E5CAE">
        <w:t>MST</w:t>
      </w:r>
      <w:r>
        <w:rPr>
          <w:rFonts w:hint="eastAsia"/>
        </w:rPr>
        <w:t>及他人</w:t>
      </w:r>
      <w:r w:rsidRPr="008E5CAE">
        <w:t>(</w:t>
      </w:r>
      <w:r>
        <w:rPr>
          <w:rFonts w:hint="eastAsia"/>
        </w:rPr>
        <w:t>国民兵役</w:t>
      </w:r>
      <w:r w:rsidR="00EA6231">
        <w:rPr>
          <w:rFonts w:hint="eastAsia"/>
          <w:spacing w:val="-50"/>
        </w:rPr>
        <w:t>―</w:t>
      </w:r>
      <w:r w:rsidR="00EA6231">
        <w:rPr>
          <w:rFonts w:hint="eastAsia"/>
        </w:rPr>
        <w:t>―</w:t>
      </w:r>
      <w:r>
        <w:rPr>
          <w:rFonts w:hint="eastAsia"/>
        </w:rPr>
        <w:t>风险类别</w:t>
      </w:r>
      <w:r w:rsidRPr="008E5CAE">
        <w:t>)(CG) [2016] UKUT 443 (IAC)</w:t>
      </w:r>
      <w:r>
        <w:rPr>
          <w:rFonts w:hint="eastAsia"/>
        </w:rPr>
        <w:t>，第</w:t>
      </w:r>
      <w:r>
        <w:rPr>
          <w:rFonts w:hint="eastAsia"/>
        </w:rPr>
        <w:t>334</w:t>
      </w:r>
      <w:r>
        <w:rPr>
          <w:rFonts w:hint="eastAsia"/>
        </w:rPr>
        <w:t>段，</w:t>
      </w:r>
      <w:r w:rsidRPr="00C12A49">
        <w:rPr>
          <w:rFonts w:hint="eastAsia"/>
        </w:rPr>
        <w:t>法庭认为，没有证据表明悔罪书和纳税会使逃避兵役者和逃兵与厄立特里亚当局和解。</w:t>
      </w:r>
    </w:p>
  </w:footnote>
  <w:footnote w:id="55">
    <w:p w:rsidR="00112807" w:rsidRPr="00A622C8" w:rsidRDefault="00112807" w:rsidP="00112807">
      <w:pPr>
        <w:pStyle w:val="a6"/>
        <w:rPr>
          <w:lang w:val="fr-CH"/>
        </w:rPr>
      </w:pPr>
      <w:r w:rsidRPr="00202C5A">
        <w:tab/>
      </w:r>
      <w:r w:rsidRPr="00202C5A">
        <w:rPr>
          <w:rStyle w:val="a8"/>
          <w:rFonts w:eastAsia="宋体"/>
        </w:rPr>
        <w:footnoteRef/>
      </w:r>
      <w:r w:rsidRPr="00A622C8">
        <w:rPr>
          <w:lang w:val="fr-CH"/>
        </w:rPr>
        <w:tab/>
        <w:t xml:space="preserve">“L’ONU critique </w:t>
      </w:r>
      <w:r w:rsidRPr="00725BBD">
        <w:rPr>
          <w:lang w:val="fr-CH"/>
        </w:rPr>
        <w:t>le durcissement de la Suisse envers les Érythréens”, Le Temps, 17 February 2017 (</w:t>
      </w:r>
      <w:hyperlink r:id="rId7" w:history="1">
        <w:r w:rsidRPr="00725BBD">
          <w:rPr>
            <w:lang w:val="fr-CH"/>
          </w:rPr>
          <w:t>www.letemps.ch/suisse/lonu-critique-durcissement-suisse-envers-erythreens</w:t>
        </w:r>
      </w:hyperlink>
      <w:r w:rsidRPr="00725BBD">
        <w:rPr>
          <w:lang w:val="fr-CH"/>
        </w:rPr>
        <w:t>)</w:t>
      </w:r>
      <w:r w:rsidRPr="00725BBD">
        <w:rPr>
          <w:rFonts w:hint="eastAsia"/>
        </w:rPr>
        <w:t>。</w:t>
      </w:r>
    </w:p>
  </w:footnote>
  <w:footnote w:id="56">
    <w:p w:rsidR="00112807" w:rsidRPr="001A3C01" w:rsidRDefault="00112807" w:rsidP="00112807">
      <w:pPr>
        <w:pStyle w:val="a6"/>
        <w:rPr>
          <w:lang w:val="fr-CH"/>
        </w:rPr>
      </w:pPr>
      <w:r w:rsidRPr="00A622C8">
        <w:rPr>
          <w:lang w:val="fr-CH"/>
        </w:rPr>
        <w:tab/>
      </w:r>
      <w:r w:rsidRPr="00202C5A">
        <w:rPr>
          <w:rStyle w:val="a8"/>
          <w:rFonts w:eastAsia="宋体"/>
        </w:rPr>
        <w:footnoteRef/>
      </w:r>
      <w:r w:rsidRPr="001A3C01">
        <w:rPr>
          <w:lang w:val="fr-CH"/>
        </w:rPr>
        <w:tab/>
        <w:t>M.O.</w:t>
      </w:r>
      <w:r w:rsidRPr="00BA7436">
        <w:rPr>
          <w:rFonts w:ascii="Time New Roman" w:eastAsia="楷体" w:hAnsi="Time New Roman" w:hint="eastAsia"/>
        </w:rPr>
        <w:t>诉瑞士</w:t>
      </w:r>
      <w:r w:rsidRPr="001A3C01">
        <w:rPr>
          <w:rFonts w:hint="eastAsia"/>
          <w:lang w:val="fr-CH"/>
        </w:rPr>
        <w:t>，</w:t>
      </w:r>
      <w:r>
        <w:rPr>
          <w:rFonts w:hint="eastAsia"/>
        </w:rPr>
        <w:t>第</w:t>
      </w:r>
      <w:r w:rsidRPr="001A3C01">
        <w:rPr>
          <w:rFonts w:hint="eastAsia"/>
          <w:lang w:val="fr-CH"/>
        </w:rPr>
        <w:t>79</w:t>
      </w:r>
      <w:r>
        <w:rPr>
          <w:rFonts w:hint="eastAsia"/>
        </w:rPr>
        <w:t>段。</w:t>
      </w:r>
    </w:p>
  </w:footnote>
  <w:footnote w:id="57">
    <w:p w:rsidR="00112807" w:rsidRPr="001A3C01" w:rsidRDefault="00112807" w:rsidP="00112807">
      <w:pPr>
        <w:pStyle w:val="a6"/>
        <w:rPr>
          <w:lang w:val="fr-CH"/>
        </w:rPr>
      </w:pPr>
      <w:r w:rsidRPr="001A3C01">
        <w:rPr>
          <w:lang w:val="fr-CH"/>
        </w:rPr>
        <w:tab/>
      </w:r>
      <w:r w:rsidRPr="00202C5A">
        <w:rPr>
          <w:rStyle w:val="a8"/>
          <w:rFonts w:eastAsia="宋体"/>
        </w:rPr>
        <w:footnoteRef/>
      </w:r>
      <w:r w:rsidRPr="001A3C01">
        <w:rPr>
          <w:lang w:val="fr-CH"/>
        </w:rPr>
        <w:tab/>
      </w:r>
      <w:r>
        <w:rPr>
          <w:rFonts w:hint="eastAsia"/>
        </w:rPr>
        <w:t>联邦行政法院裁定可能将寻求庇护但遭拒绝的厄立特里亚人遣返后</w:t>
      </w:r>
      <w:r w:rsidRPr="001A3C01">
        <w:rPr>
          <w:rFonts w:hint="eastAsia"/>
          <w:lang w:val="fr-CH"/>
        </w:rPr>
        <w:t>，</w:t>
      </w:r>
      <w:r>
        <w:rPr>
          <w:rFonts w:hint="eastAsia"/>
        </w:rPr>
        <w:t>大赦瑞士组织采取立场表示</w:t>
      </w:r>
      <w:r w:rsidRPr="001A3C01">
        <w:rPr>
          <w:rFonts w:hint="eastAsia"/>
          <w:lang w:val="fr-CH"/>
        </w:rPr>
        <w:t>，</w:t>
      </w:r>
      <w:r w:rsidRPr="00B75271">
        <w:rPr>
          <w:rFonts w:hint="eastAsia"/>
        </w:rPr>
        <w:t>非法离开该国的人有被监禁或其他处罚的风险</w:t>
      </w:r>
      <w:r w:rsidRPr="001A3C01">
        <w:rPr>
          <w:rFonts w:hint="eastAsia"/>
          <w:lang w:val="fr-CH"/>
        </w:rPr>
        <w:t>：“</w:t>
      </w:r>
      <w:r w:rsidRPr="001A3C01">
        <w:rPr>
          <w:lang w:val="fr-CH"/>
        </w:rPr>
        <w:t>Érythrée: la sécurité des personnes renvoyées n’est pas garantie</w:t>
      </w:r>
      <w:r w:rsidRPr="001A3C01">
        <w:rPr>
          <w:rFonts w:hint="eastAsia"/>
          <w:lang w:val="fr-CH"/>
        </w:rPr>
        <w:t>”</w:t>
      </w:r>
      <w:r w:rsidRPr="001A3C01">
        <w:rPr>
          <w:lang w:val="fr-CH"/>
        </w:rPr>
        <w:t>(</w:t>
      </w:r>
      <w:r>
        <w:rPr>
          <w:rFonts w:hint="eastAsia"/>
        </w:rPr>
        <w:t>厄立特里亚</w:t>
      </w:r>
      <w:r w:rsidRPr="001A3C01">
        <w:rPr>
          <w:rFonts w:hint="eastAsia"/>
          <w:lang w:val="fr-CH"/>
        </w:rPr>
        <w:t>：</w:t>
      </w:r>
      <w:r>
        <w:rPr>
          <w:rFonts w:hint="eastAsia"/>
        </w:rPr>
        <w:t>遣返者的安全不受保障</w:t>
      </w:r>
      <w:r w:rsidRPr="001A3C01">
        <w:rPr>
          <w:lang w:val="fr-CH"/>
        </w:rPr>
        <w:t>)</w:t>
      </w:r>
      <w:r w:rsidRPr="001A3C01">
        <w:rPr>
          <w:rFonts w:hint="eastAsia"/>
          <w:lang w:val="fr-CH"/>
        </w:rPr>
        <w:t>，</w:t>
      </w:r>
      <w:r>
        <w:rPr>
          <w:rFonts w:hint="eastAsia"/>
        </w:rPr>
        <w:t>大赦瑞士组织</w:t>
      </w:r>
      <w:r w:rsidRPr="001A3C01">
        <w:rPr>
          <w:rFonts w:hint="eastAsia"/>
          <w:lang w:val="fr-CH"/>
        </w:rPr>
        <w:t>，</w:t>
      </w:r>
      <w:r w:rsidRPr="001A3C01">
        <w:rPr>
          <w:rFonts w:hint="eastAsia"/>
          <w:lang w:val="fr-CH"/>
        </w:rPr>
        <w:t>2017</w:t>
      </w:r>
      <w:r>
        <w:rPr>
          <w:rFonts w:hint="eastAsia"/>
        </w:rPr>
        <w:t>年</w:t>
      </w:r>
      <w:r w:rsidRPr="001A3C01">
        <w:rPr>
          <w:rFonts w:hint="eastAsia"/>
          <w:lang w:val="fr-CH"/>
        </w:rPr>
        <w:t>8</w:t>
      </w:r>
      <w:r>
        <w:rPr>
          <w:rFonts w:hint="eastAsia"/>
        </w:rPr>
        <w:t>月</w:t>
      </w:r>
      <w:r w:rsidRPr="001A3C01">
        <w:rPr>
          <w:rFonts w:hint="eastAsia"/>
          <w:lang w:val="fr-CH"/>
        </w:rPr>
        <w:t>31</w:t>
      </w:r>
      <w:r>
        <w:rPr>
          <w:rFonts w:hint="eastAsia"/>
        </w:rPr>
        <w:t>日发布的新闻稿</w:t>
      </w:r>
      <w:r w:rsidRPr="001A3C01">
        <w:rPr>
          <w:lang w:val="fr-CH"/>
        </w:rPr>
        <w:t>(</w:t>
      </w:r>
      <w:hyperlink r:id="rId8" w:history="1">
        <w:r w:rsidRPr="001A3C01">
          <w:rPr>
            <w:lang w:val="fr-CH"/>
          </w:rPr>
          <w:t>www.amnesty.ch/fr/pays/europe-asie-centrale/suisse/docs/2017/erythree-la-securite-des-personnes-renvoyees-pas-garantie</w:t>
        </w:r>
      </w:hyperlink>
      <w:r w:rsidRPr="001A3C01">
        <w:rPr>
          <w:lang w:val="fr-CH"/>
        </w:rPr>
        <w:t>)</w:t>
      </w:r>
      <w:r>
        <w:rPr>
          <w:rFonts w:hint="eastAsia"/>
        </w:rPr>
        <w:t>。</w:t>
      </w:r>
    </w:p>
  </w:footnote>
  <w:footnote w:id="58">
    <w:p w:rsidR="00112807" w:rsidRPr="001A3C01" w:rsidRDefault="00112807" w:rsidP="00112807">
      <w:pPr>
        <w:pStyle w:val="a6"/>
        <w:rPr>
          <w:lang w:val="fr-CH"/>
        </w:rPr>
      </w:pPr>
      <w:r w:rsidRPr="001A3C01">
        <w:rPr>
          <w:lang w:val="fr-CH"/>
        </w:rPr>
        <w:tab/>
      </w:r>
      <w:r w:rsidRPr="00202C5A">
        <w:rPr>
          <w:rStyle w:val="a8"/>
          <w:rFonts w:eastAsia="宋体"/>
        </w:rPr>
        <w:footnoteRef/>
      </w:r>
      <w:r w:rsidRPr="001A3C01">
        <w:rPr>
          <w:lang w:val="fr-CH"/>
        </w:rPr>
        <w:tab/>
      </w:r>
      <w:r>
        <w:rPr>
          <w:rFonts w:hint="eastAsia"/>
        </w:rPr>
        <w:t>联合国调查委员会指出</w:t>
      </w:r>
      <w:r w:rsidRPr="001A3C01">
        <w:rPr>
          <w:rFonts w:hint="eastAsia"/>
          <w:lang w:val="fr-CH"/>
        </w:rPr>
        <w:t>，</w:t>
      </w:r>
      <w:r w:rsidRPr="0062241A">
        <w:rPr>
          <w:rFonts w:hint="eastAsia"/>
        </w:rPr>
        <w:t>厄立特里亚</w:t>
      </w:r>
      <w:r>
        <w:rPr>
          <w:rFonts w:hint="eastAsia"/>
        </w:rPr>
        <w:t>有</w:t>
      </w:r>
      <w:r w:rsidRPr="0062241A">
        <w:rPr>
          <w:rFonts w:hint="eastAsia"/>
        </w:rPr>
        <w:t>很大一部分人口遭受强迫劳动</w:t>
      </w:r>
      <w:r w:rsidRPr="001A3C01">
        <w:rPr>
          <w:lang w:val="fr-CH"/>
        </w:rPr>
        <w:t>(</w:t>
      </w:r>
      <w:r w:rsidR="0082458D" w:rsidRPr="0082458D">
        <w:rPr>
          <w:lang w:val="fr-CH"/>
        </w:rPr>
        <w:t xml:space="preserve">https://news.un.org/fr/ </w:t>
      </w:r>
      <w:r w:rsidR="0082458D" w:rsidRPr="0082458D">
        <w:rPr>
          <w:spacing w:val="10"/>
          <w:lang w:val="fr-CH"/>
        </w:rPr>
        <w:t>story/2015/06/312512-un-nouveau-rapport-de-lonu-denonce-les-violations-flagrantes-des-droits</w:t>
      </w:r>
      <w:r w:rsidR="0082458D" w:rsidRPr="0082458D">
        <w:rPr>
          <w:lang w:val="fr-CH"/>
        </w:rPr>
        <w:t>-de#.VliFd9IvcdV</w:t>
      </w:r>
      <w:r w:rsidRPr="001A3C01">
        <w:rPr>
          <w:lang w:val="fr-CH"/>
        </w:rPr>
        <w:t>)</w:t>
      </w:r>
      <w:r w:rsidRPr="001A3C01">
        <w:rPr>
          <w:rFonts w:hint="eastAsia"/>
          <w:lang w:val="fr-CH"/>
        </w:rPr>
        <w:t>，</w:t>
      </w:r>
      <w:r w:rsidRPr="00A826F6">
        <w:rPr>
          <w:rFonts w:hint="eastAsia"/>
          <w:lang w:val="fr-CH"/>
        </w:rPr>
        <w:t>一些</w:t>
      </w:r>
      <w:r>
        <w:rPr>
          <w:rFonts w:hint="eastAsia"/>
        </w:rPr>
        <w:t>人权组织提请注意义务兵役没有服役年限</w:t>
      </w:r>
      <w:r w:rsidRPr="001A3C01">
        <w:rPr>
          <w:rFonts w:hint="eastAsia"/>
          <w:lang w:val="fr-CH"/>
        </w:rPr>
        <w:t>：</w:t>
      </w:r>
      <w:r>
        <w:rPr>
          <w:rFonts w:hint="eastAsia"/>
        </w:rPr>
        <w:t>人权观察</w:t>
      </w:r>
      <w:r w:rsidRPr="001A3C01">
        <w:rPr>
          <w:rFonts w:hint="eastAsia"/>
          <w:lang w:val="fr-CH"/>
        </w:rPr>
        <w:t>，</w:t>
      </w:r>
      <w:r>
        <w:rPr>
          <w:rFonts w:hint="eastAsia"/>
        </w:rPr>
        <w:t>《</w:t>
      </w:r>
      <w:r w:rsidRPr="001A3C01">
        <w:rPr>
          <w:rFonts w:hint="eastAsia"/>
          <w:lang w:val="fr-CH"/>
        </w:rPr>
        <w:t>2015</w:t>
      </w:r>
      <w:r>
        <w:rPr>
          <w:rFonts w:hint="eastAsia"/>
        </w:rPr>
        <w:t>年世界报告》</w:t>
      </w:r>
      <w:r w:rsidRPr="001A3C01">
        <w:rPr>
          <w:rFonts w:hint="eastAsia"/>
          <w:lang w:val="fr-CH"/>
        </w:rPr>
        <w:t>，</w:t>
      </w:r>
      <w:r>
        <w:rPr>
          <w:rFonts w:hint="eastAsia"/>
        </w:rPr>
        <w:t>第</w:t>
      </w:r>
      <w:r w:rsidRPr="001A3C01">
        <w:rPr>
          <w:rFonts w:hint="eastAsia"/>
          <w:lang w:val="fr-CH"/>
        </w:rPr>
        <w:t>218</w:t>
      </w:r>
      <w:r>
        <w:rPr>
          <w:rFonts w:hint="eastAsia"/>
        </w:rPr>
        <w:t>页及以后</w:t>
      </w:r>
      <w:r w:rsidRPr="001A3C01">
        <w:rPr>
          <w:rFonts w:hint="eastAsia"/>
          <w:lang w:val="fr-CH"/>
        </w:rPr>
        <w:t>；</w:t>
      </w:r>
      <w:r>
        <w:rPr>
          <w:rFonts w:hint="eastAsia"/>
        </w:rPr>
        <w:t>大赦国际</w:t>
      </w:r>
      <w:r w:rsidRPr="001A3C01">
        <w:rPr>
          <w:rFonts w:hint="eastAsia"/>
          <w:lang w:val="fr-CH"/>
        </w:rPr>
        <w:t>，</w:t>
      </w:r>
      <w:r>
        <w:rPr>
          <w:rFonts w:hint="eastAsia"/>
        </w:rPr>
        <w:t>《</w:t>
      </w:r>
      <w:r w:rsidRPr="001A3C01">
        <w:rPr>
          <w:rFonts w:hint="eastAsia"/>
          <w:lang w:val="fr-CH"/>
        </w:rPr>
        <w:t>2014/15</w:t>
      </w:r>
      <w:r>
        <w:rPr>
          <w:rFonts w:hint="eastAsia"/>
        </w:rPr>
        <w:t>年报告》</w:t>
      </w:r>
      <w:r w:rsidRPr="001A3C01">
        <w:rPr>
          <w:rFonts w:hint="eastAsia"/>
          <w:lang w:val="fr-CH"/>
        </w:rPr>
        <w:t>，</w:t>
      </w:r>
      <w:r>
        <w:rPr>
          <w:rFonts w:hint="eastAsia"/>
        </w:rPr>
        <w:t>第</w:t>
      </w:r>
      <w:r w:rsidRPr="001A3C01">
        <w:rPr>
          <w:lang w:val="fr-CH"/>
        </w:rPr>
        <w:t>145</w:t>
      </w:r>
      <w:r>
        <w:rPr>
          <w:rFonts w:hint="eastAsia"/>
          <w:lang w:val="fr-CH"/>
        </w:rPr>
        <w:t>页及以后</w:t>
      </w:r>
      <w:r w:rsidRPr="001A3C01">
        <w:rPr>
          <w:rFonts w:hint="eastAsia"/>
          <w:lang w:val="fr-CH"/>
        </w:rPr>
        <w:t>；</w:t>
      </w:r>
      <w:r>
        <w:rPr>
          <w:rFonts w:hint="eastAsia"/>
          <w:lang w:val="fr-CH"/>
        </w:rPr>
        <w:t>以及</w:t>
      </w:r>
      <w:r w:rsidRPr="000B1D35">
        <w:rPr>
          <w:rFonts w:hint="eastAsia"/>
          <w:lang w:val="fr-CH"/>
        </w:rPr>
        <w:t>瑞士难民事务理事会</w:t>
      </w:r>
      <w:r w:rsidRPr="001A3C01">
        <w:rPr>
          <w:rFonts w:hint="eastAsia"/>
          <w:lang w:val="fr-CH"/>
        </w:rPr>
        <w:t>，</w:t>
      </w:r>
      <w:r>
        <w:rPr>
          <w:rFonts w:hint="eastAsia"/>
          <w:lang w:val="fr-CH"/>
        </w:rPr>
        <w:t>《国家分析</w:t>
      </w:r>
      <w:r w:rsidRPr="001A3C01">
        <w:rPr>
          <w:rFonts w:hint="eastAsia"/>
          <w:lang w:val="fr-CH"/>
        </w:rPr>
        <w:t>：</w:t>
      </w:r>
      <w:r>
        <w:rPr>
          <w:rFonts w:hint="eastAsia"/>
          <w:lang w:val="fr-CH"/>
        </w:rPr>
        <w:t>厄立特里亚》</w:t>
      </w:r>
      <w:r w:rsidRPr="001A3C01">
        <w:rPr>
          <w:rFonts w:hint="eastAsia"/>
          <w:lang w:val="fr-CH"/>
        </w:rPr>
        <w:t>，</w:t>
      </w:r>
      <w:r w:rsidRPr="001A3C01">
        <w:rPr>
          <w:rFonts w:hint="eastAsia"/>
          <w:lang w:val="fr-CH"/>
        </w:rPr>
        <w:t>2010</w:t>
      </w:r>
      <w:r>
        <w:rPr>
          <w:rFonts w:hint="eastAsia"/>
          <w:lang w:val="fr-CH"/>
        </w:rPr>
        <w:t>年</w:t>
      </w:r>
      <w:r w:rsidRPr="001A3C01">
        <w:rPr>
          <w:rFonts w:hint="eastAsia"/>
          <w:lang w:val="fr-CH"/>
        </w:rPr>
        <w:t>2</w:t>
      </w:r>
      <w:r>
        <w:rPr>
          <w:rFonts w:hint="eastAsia"/>
          <w:lang w:val="fr-CH"/>
        </w:rPr>
        <w:t>月公布。</w:t>
      </w:r>
    </w:p>
  </w:footnote>
  <w:footnote w:id="59">
    <w:p w:rsidR="00112807" w:rsidRPr="0082458D" w:rsidRDefault="00112807" w:rsidP="00112807">
      <w:pPr>
        <w:pStyle w:val="a6"/>
      </w:pPr>
      <w:r w:rsidRPr="001A3C01">
        <w:rPr>
          <w:lang w:val="fr-CH"/>
        </w:rPr>
        <w:tab/>
      </w:r>
      <w:r w:rsidRPr="00202C5A">
        <w:rPr>
          <w:rStyle w:val="a8"/>
          <w:rFonts w:eastAsia="宋体"/>
        </w:rPr>
        <w:footnoteRef/>
      </w:r>
      <w:r w:rsidRPr="0082458D">
        <w:tab/>
      </w:r>
      <w:r w:rsidRPr="0082458D">
        <w:rPr>
          <w:rFonts w:hint="eastAsia"/>
        </w:rPr>
        <w:t>申诉人原因国际劳工组织</w:t>
      </w:r>
      <w:r w:rsidRPr="0082458D">
        <w:rPr>
          <w:rFonts w:hint="eastAsia"/>
        </w:rPr>
        <w:t>(</w:t>
      </w:r>
      <w:r w:rsidRPr="0082458D">
        <w:rPr>
          <w:rFonts w:hint="eastAsia"/>
        </w:rPr>
        <w:t>劳工组织</w:t>
      </w:r>
      <w:r w:rsidRPr="0082458D">
        <w:rPr>
          <w:rFonts w:hint="eastAsia"/>
        </w:rPr>
        <w:t>)</w:t>
      </w:r>
      <w:r w:rsidRPr="00C3382D">
        <w:rPr>
          <w:sz w:val="10"/>
          <w:szCs w:val="10"/>
        </w:rPr>
        <w:t xml:space="preserve"> </w:t>
      </w:r>
      <w:r w:rsidRPr="0082458D">
        <w:t>1930</w:t>
      </w:r>
      <w:r w:rsidRPr="0082458D">
        <w:rPr>
          <w:rFonts w:hint="eastAsia"/>
        </w:rPr>
        <w:t>年《强迫劳动公约》</w:t>
      </w:r>
      <w:r w:rsidRPr="0082458D">
        <w:t>(</w:t>
      </w:r>
      <w:r w:rsidRPr="0082458D">
        <w:rPr>
          <w:rFonts w:hint="eastAsia"/>
        </w:rPr>
        <w:t>第</w:t>
      </w:r>
      <w:r w:rsidRPr="0082458D">
        <w:t>29</w:t>
      </w:r>
      <w:r w:rsidRPr="0082458D">
        <w:rPr>
          <w:rFonts w:hint="eastAsia"/>
        </w:rPr>
        <w:t>号</w:t>
      </w:r>
      <w:r w:rsidRPr="0082458D">
        <w:t>)</w:t>
      </w:r>
      <w:r w:rsidRPr="0082458D">
        <w:rPr>
          <w:rFonts w:hint="eastAsia"/>
        </w:rPr>
        <w:t>以及欧洲人权法院关于强迫劳动的判例法。</w:t>
      </w:r>
    </w:p>
  </w:footnote>
  <w:footnote w:id="60">
    <w:p w:rsidR="00112807" w:rsidRPr="00202C5A" w:rsidRDefault="00112807" w:rsidP="00112807">
      <w:pPr>
        <w:pStyle w:val="a6"/>
      </w:pPr>
      <w:r w:rsidRPr="00202C5A">
        <w:tab/>
      </w:r>
      <w:r w:rsidRPr="00202C5A">
        <w:rPr>
          <w:rStyle w:val="a8"/>
          <w:rFonts w:eastAsia="宋体"/>
        </w:rPr>
        <w:footnoteRef/>
      </w:r>
      <w:r w:rsidRPr="00202C5A">
        <w:tab/>
      </w:r>
      <w:r w:rsidRPr="0082458D">
        <w:rPr>
          <w:rStyle w:val="SingleTxtGCChar"/>
          <w:sz w:val="18"/>
          <w:szCs w:val="18"/>
        </w:rPr>
        <w:t>M.O.</w:t>
      </w:r>
      <w:r w:rsidRPr="00BA7436">
        <w:rPr>
          <w:rStyle w:val="SingleTxtGCChar"/>
          <w:rFonts w:ascii="Time New Roman" w:eastAsia="楷体" w:hAnsi="Time New Roman" w:hint="eastAsia"/>
          <w:sz w:val="18"/>
          <w:szCs w:val="18"/>
        </w:rPr>
        <w:t>诉瑞士</w:t>
      </w:r>
      <w:r w:rsidRPr="0082458D">
        <w:rPr>
          <w:rStyle w:val="SingleTxtGCChar"/>
          <w:rFonts w:hint="eastAsia"/>
          <w:sz w:val="18"/>
          <w:szCs w:val="18"/>
        </w:rPr>
        <w:t>，第</w:t>
      </w:r>
      <w:r w:rsidRPr="0082458D">
        <w:rPr>
          <w:rStyle w:val="SingleTxtGCChar"/>
          <w:rFonts w:hint="eastAsia"/>
          <w:sz w:val="18"/>
          <w:szCs w:val="18"/>
        </w:rPr>
        <w:t>79</w:t>
      </w:r>
      <w:r w:rsidRPr="0082458D">
        <w:rPr>
          <w:rStyle w:val="SingleTxtGCChar"/>
          <w:rFonts w:hint="eastAsia"/>
          <w:sz w:val="18"/>
          <w:szCs w:val="18"/>
        </w:rPr>
        <w:t>段。</w:t>
      </w:r>
    </w:p>
  </w:footnote>
  <w:footnote w:id="61">
    <w:p w:rsidR="00112807" w:rsidRPr="0082458D" w:rsidRDefault="00112807" w:rsidP="00112807">
      <w:pPr>
        <w:pStyle w:val="a6"/>
        <w:rPr>
          <w:rStyle w:val="SingleTxtGCChar"/>
          <w:sz w:val="18"/>
          <w:szCs w:val="18"/>
        </w:rPr>
      </w:pPr>
      <w:r w:rsidRPr="00202C5A">
        <w:tab/>
      </w:r>
      <w:r w:rsidRPr="00202C5A">
        <w:rPr>
          <w:rStyle w:val="a8"/>
          <w:rFonts w:eastAsia="宋体"/>
        </w:rPr>
        <w:footnoteRef/>
      </w:r>
      <w:r w:rsidRPr="00202C5A">
        <w:tab/>
      </w:r>
      <w:r w:rsidRPr="0082458D">
        <w:rPr>
          <w:rStyle w:val="SingleTxtGCChar"/>
          <w:rFonts w:hint="eastAsia"/>
          <w:sz w:val="18"/>
          <w:szCs w:val="18"/>
        </w:rPr>
        <w:t>他将</w:t>
      </w:r>
      <w:r w:rsidRPr="0082458D">
        <w:rPr>
          <w:rStyle w:val="SingleTxtGCChar"/>
          <w:sz w:val="18"/>
          <w:szCs w:val="18"/>
        </w:rPr>
        <w:t>2017</w:t>
      </w:r>
      <w:r w:rsidRPr="0082458D">
        <w:rPr>
          <w:rStyle w:val="SingleTxtGCChar"/>
          <w:rFonts w:hint="eastAsia"/>
          <w:sz w:val="18"/>
          <w:szCs w:val="18"/>
        </w:rPr>
        <w:t>年</w:t>
      </w:r>
      <w:r w:rsidRPr="0082458D">
        <w:rPr>
          <w:rStyle w:val="SingleTxtGCChar"/>
          <w:sz w:val="18"/>
          <w:szCs w:val="18"/>
        </w:rPr>
        <w:t>8</w:t>
      </w:r>
      <w:r w:rsidRPr="0082458D">
        <w:rPr>
          <w:rStyle w:val="SingleTxtGCChar"/>
          <w:rFonts w:hint="eastAsia"/>
          <w:sz w:val="18"/>
          <w:szCs w:val="18"/>
        </w:rPr>
        <w:t>月</w:t>
      </w:r>
      <w:r w:rsidRPr="0082458D">
        <w:rPr>
          <w:rStyle w:val="SingleTxtGCChar"/>
          <w:sz w:val="18"/>
          <w:szCs w:val="18"/>
        </w:rPr>
        <w:t>11</w:t>
      </w:r>
      <w:r w:rsidRPr="0082458D">
        <w:rPr>
          <w:rStyle w:val="SingleTxtGCChar"/>
          <w:rFonts w:hint="eastAsia"/>
          <w:sz w:val="18"/>
          <w:szCs w:val="18"/>
        </w:rPr>
        <w:t>日在伯尔尼举行的示威</w:t>
      </w:r>
      <w:r w:rsidRPr="0082458D">
        <w:rPr>
          <w:rStyle w:val="SingleTxtGCChar"/>
          <w:rFonts w:hint="eastAsia"/>
          <w:sz w:val="18"/>
          <w:szCs w:val="18"/>
        </w:rPr>
        <w:t>(</w:t>
      </w:r>
      <w:r w:rsidRPr="0082458D">
        <w:rPr>
          <w:rStyle w:val="SingleTxtGCChar"/>
          <w:rFonts w:hint="eastAsia"/>
          <w:sz w:val="18"/>
          <w:szCs w:val="18"/>
        </w:rPr>
        <w:t>申诉人负责安保工作</w:t>
      </w:r>
      <w:r w:rsidRPr="0082458D">
        <w:rPr>
          <w:rStyle w:val="SingleTxtGCChar"/>
          <w:rFonts w:hint="eastAsia"/>
          <w:sz w:val="18"/>
          <w:szCs w:val="18"/>
        </w:rPr>
        <w:t>)</w:t>
      </w:r>
      <w:r w:rsidRPr="0082458D">
        <w:rPr>
          <w:rStyle w:val="SingleTxtGCChar"/>
          <w:rFonts w:hint="eastAsia"/>
          <w:sz w:val="18"/>
          <w:szCs w:val="18"/>
        </w:rPr>
        <w:t>中拍摄的两张照片和</w:t>
      </w:r>
      <w:r w:rsidRPr="0082458D">
        <w:rPr>
          <w:rStyle w:val="SingleTxtGCChar"/>
          <w:sz w:val="18"/>
          <w:szCs w:val="18"/>
        </w:rPr>
        <w:t>2017</w:t>
      </w:r>
      <w:r w:rsidRPr="0082458D">
        <w:rPr>
          <w:rStyle w:val="SingleTxtGCChar"/>
          <w:rFonts w:hint="eastAsia"/>
          <w:sz w:val="18"/>
          <w:szCs w:val="18"/>
        </w:rPr>
        <w:t>年</w:t>
      </w:r>
      <w:r w:rsidRPr="0082458D">
        <w:rPr>
          <w:rStyle w:val="SingleTxtGCChar"/>
          <w:sz w:val="18"/>
          <w:szCs w:val="18"/>
        </w:rPr>
        <w:t>11</w:t>
      </w:r>
      <w:r w:rsidRPr="0082458D">
        <w:rPr>
          <w:rStyle w:val="SingleTxtGCChar"/>
          <w:rFonts w:hint="eastAsia"/>
          <w:sz w:val="18"/>
          <w:szCs w:val="18"/>
        </w:rPr>
        <w:t>月</w:t>
      </w:r>
      <w:r w:rsidRPr="0082458D">
        <w:rPr>
          <w:rStyle w:val="SingleTxtGCChar"/>
          <w:sz w:val="18"/>
          <w:szCs w:val="18"/>
        </w:rPr>
        <w:t>10</w:t>
      </w:r>
      <w:r w:rsidRPr="0082458D">
        <w:rPr>
          <w:rStyle w:val="SingleTxtGCChar"/>
          <w:rFonts w:hint="eastAsia"/>
          <w:sz w:val="18"/>
          <w:szCs w:val="18"/>
        </w:rPr>
        <w:t>日在万国广场举行的另一次示威的照片列入了档案。这两次活动都是由厄立特里亚人民民主党组织的。</w:t>
      </w:r>
    </w:p>
  </w:footnote>
  <w:footnote w:id="62">
    <w:p w:rsidR="00112807" w:rsidRPr="00202C5A" w:rsidRDefault="00112807" w:rsidP="00112807">
      <w:pPr>
        <w:pStyle w:val="a6"/>
      </w:pPr>
      <w:r w:rsidRPr="00202C5A">
        <w:tab/>
      </w:r>
      <w:r w:rsidRPr="00202C5A">
        <w:rPr>
          <w:rStyle w:val="a8"/>
          <w:rFonts w:eastAsia="宋体"/>
        </w:rPr>
        <w:footnoteRef/>
      </w:r>
      <w:r w:rsidRPr="00202C5A">
        <w:tab/>
      </w:r>
      <w:r>
        <w:t>“</w:t>
      </w:r>
      <w:r w:rsidRPr="00202C5A">
        <w:t>Focus Eritrea: Update Nationaldienst und illegale Ausreise</w:t>
      </w:r>
      <w:r>
        <w:t>”, p. 18</w:t>
      </w:r>
      <w:r>
        <w:rPr>
          <w:rFonts w:hint="eastAsia"/>
        </w:rPr>
        <w:t>。</w:t>
      </w:r>
    </w:p>
  </w:footnote>
  <w:footnote w:id="63">
    <w:p w:rsidR="00112807" w:rsidRDefault="00112807" w:rsidP="00112807">
      <w:pPr>
        <w:pStyle w:val="a6"/>
      </w:pPr>
      <w:r w:rsidRPr="00202C5A">
        <w:tab/>
      </w:r>
      <w:r>
        <w:rPr>
          <w:rStyle w:val="a8"/>
          <w:rFonts w:eastAsia="宋体"/>
        </w:rPr>
        <w:footnoteRef/>
      </w:r>
      <w:r>
        <w:tab/>
      </w:r>
      <w:r w:rsidRPr="00C760BD">
        <w:rPr>
          <w:rFonts w:hint="eastAsia"/>
        </w:rPr>
        <w:t>见委员会关于参照《公约》第</w:t>
      </w:r>
      <w:r w:rsidRPr="00C760BD">
        <w:t>22</w:t>
      </w:r>
      <w:r w:rsidRPr="00C760BD">
        <w:rPr>
          <w:rFonts w:hint="eastAsia"/>
        </w:rPr>
        <w:t>条执行第</w:t>
      </w:r>
      <w:r w:rsidRPr="00C760BD">
        <w:t>3</w:t>
      </w:r>
      <w:r w:rsidRPr="00C760BD">
        <w:rPr>
          <w:rFonts w:hint="eastAsia"/>
        </w:rPr>
        <w:t>条的第</w:t>
      </w:r>
      <w:r w:rsidRPr="00C760BD">
        <w:t>4</w:t>
      </w:r>
      <w:r w:rsidRPr="005A3F40">
        <w:rPr>
          <w:sz w:val="10"/>
          <w:szCs w:val="10"/>
        </w:rPr>
        <w:t xml:space="preserve"> </w:t>
      </w:r>
      <w:r w:rsidRPr="00C760BD">
        <w:t>(2017)</w:t>
      </w:r>
      <w:r w:rsidRPr="00C760BD">
        <w:rPr>
          <w:rFonts w:hint="eastAsia"/>
        </w:rPr>
        <w:t>号一般性意见</w:t>
      </w:r>
      <w:r>
        <w:rPr>
          <w:rFonts w:hint="eastAsia"/>
        </w:rPr>
        <w:t>(</w:t>
      </w:r>
      <w:r>
        <w:rPr>
          <w:rFonts w:hint="eastAsia"/>
        </w:rPr>
        <w:t>自</w:t>
      </w:r>
      <w:r>
        <w:rPr>
          <w:rFonts w:hint="eastAsia"/>
        </w:rPr>
        <w:t>2017</w:t>
      </w:r>
      <w:r>
        <w:rPr>
          <w:rFonts w:hint="eastAsia"/>
        </w:rPr>
        <w:t>年</w:t>
      </w:r>
      <w:r>
        <w:rPr>
          <w:rFonts w:hint="eastAsia"/>
        </w:rPr>
        <w:t>12</w:t>
      </w:r>
      <w:r>
        <w:rPr>
          <w:rFonts w:hint="eastAsia"/>
        </w:rPr>
        <w:t>月</w:t>
      </w:r>
      <w:r>
        <w:rPr>
          <w:rFonts w:hint="eastAsia"/>
        </w:rPr>
        <w:t>6</w:t>
      </w:r>
      <w:r>
        <w:rPr>
          <w:rFonts w:hint="eastAsia"/>
        </w:rPr>
        <w:t>日期取代第</w:t>
      </w:r>
      <w:r>
        <w:rPr>
          <w:rFonts w:hint="eastAsia"/>
        </w:rPr>
        <w:t>1</w:t>
      </w:r>
      <w:r>
        <w:rPr>
          <w:rFonts w:hint="eastAsia"/>
        </w:rPr>
        <w:t>号一般性意见</w:t>
      </w:r>
      <w:r>
        <w:rPr>
          <w:rFonts w:hint="eastAsia"/>
        </w:rPr>
        <w:t>)</w:t>
      </w:r>
      <w:r w:rsidRPr="00C760BD">
        <w:rPr>
          <w:rFonts w:hint="eastAsia"/>
        </w:rPr>
        <w:t>，</w:t>
      </w:r>
      <w:r>
        <w:rPr>
          <w:rFonts w:hint="eastAsia"/>
        </w:rPr>
        <w:t>第</w:t>
      </w:r>
      <w:r>
        <w:rPr>
          <w:rFonts w:hint="eastAsia"/>
        </w:rPr>
        <w:t>13</w:t>
      </w:r>
      <w:r>
        <w:rPr>
          <w:rFonts w:hint="eastAsia"/>
        </w:rPr>
        <w:t>、第</w:t>
      </w:r>
      <w:r>
        <w:rPr>
          <w:rFonts w:hint="eastAsia"/>
        </w:rPr>
        <w:t>18</w:t>
      </w:r>
      <w:r w:rsidR="005A3F40" w:rsidRPr="00E6210A">
        <w:rPr>
          <w:sz w:val="10"/>
          <w:szCs w:val="10"/>
        </w:rPr>
        <w:t xml:space="preserve"> </w:t>
      </w:r>
      <w:r>
        <w:rPr>
          <w:rFonts w:hint="eastAsia"/>
        </w:rPr>
        <w:t>(</w:t>
      </w:r>
      <w:r>
        <w:t>e</w:t>
      </w:r>
      <w:r>
        <w:rPr>
          <w:rFonts w:hint="eastAsia"/>
        </w:rPr>
        <w:t>)</w:t>
      </w:r>
      <w:r>
        <w:rPr>
          <w:rFonts w:hint="eastAsia"/>
        </w:rPr>
        <w:t>和第</w:t>
      </w:r>
      <w:r>
        <w:rPr>
          <w:rFonts w:hint="eastAsia"/>
        </w:rPr>
        <w:t>34</w:t>
      </w:r>
      <w:r>
        <w:rPr>
          <w:rFonts w:hint="eastAsia"/>
        </w:rPr>
        <w:t>条</w:t>
      </w:r>
      <w:r w:rsidR="00B17690">
        <w:rPr>
          <w:rFonts w:hint="eastAsia"/>
        </w:rPr>
        <w:t>。</w:t>
      </w:r>
    </w:p>
  </w:footnote>
  <w:footnote w:id="64">
    <w:p w:rsidR="00112807" w:rsidRPr="00BE4DA6" w:rsidRDefault="00112807" w:rsidP="00112807">
      <w:pPr>
        <w:pStyle w:val="a6"/>
      </w:pPr>
      <w:r w:rsidRPr="00202C5A">
        <w:tab/>
      </w:r>
      <w:r w:rsidRPr="00202C5A">
        <w:rPr>
          <w:rStyle w:val="a8"/>
          <w:rFonts w:eastAsia="宋体"/>
        </w:rPr>
        <w:footnoteRef/>
      </w:r>
      <w:r w:rsidRPr="00202C5A">
        <w:tab/>
      </w:r>
      <w:r w:rsidRPr="00923C01">
        <w:t>C.M.</w:t>
      </w:r>
      <w:r w:rsidRPr="0009229F">
        <w:rPr>
          <w:rFonts w:ascii="Time New Roman" w:eastAsia="楷体" w:hAnsi="Time New Roman" w:hint="eastAsia"/>
        </w:rPr>
        <w:t>诉瑞士</w:t>
      </w:r>
      <w:r>
        <w:t>(</w:t>
      </w:r>
      <w:r w:rsidRPr="00E6210A">
        <w:rPr>
          <w:spacing w:val="-4"/>
        </w:rPr>
        <w:t>CAT/C/44/D/355/2008)</w:t>
      </w:r>
      <w:r w:rsidRPr="00E6210A">
        <w:rPr>
          <w:rFonts w:hint="eastAsia"/>
          <w:spacing w:val="-4"/>
        </w:rPr>
        <w:t>，第</w:t>
      </w:r>
      <w:r w:rsidRPr="00E6210A">
        <w:rPr>
          <w:rFonts w:hint="eastAsia"/>
          <w:spacing w:val="-4"/>
        </w:rPr>
        <w:t>9.2</w:t>
      </w:r>
      <w:r w:rsidRPr="00E6210A">
        <w:rPr>
          <w:rFonts w:hint="eastAsia"/>
          <w:spacing w:val="-4"/>
        </w:rPr>
        <w:t>段；以及</w:t>
      </w:r>
      <w:r w:rsidRPr="00E6210A">
        <w:rPr>
          <w:spacing w:val="-4"/>
        </w:rPr>
        <w:t>Abdulkarim</w:t>
      </w:r>
      <w:r w:rsidRPr="0009229F">
        <w:rPr>
          <w:rFonts w:ascii="Time New Roman" w:eastAsia="楷体" w:hAnsi="Time New Roman" w:hint="eastAsia"/>
          <w:spacing w:val="-4"/>
        </w:rPr>
        <w:t>诉瑞士</w:t>
      </w:r>
      <w:r w:rsidRPr="00E6210A">
        <w:rPr>
          <w:spacing w:val="-4"/>
        </w:rPr>
        <w:t>(CAT/C/62/D/710/2015)</w:t>
      </w:r>
      <w:r w:rsidRPr="00E6210A">
        <w:rPr>
          <w:rFonts w:hint="eastAsia"/>
          <w:spacing w:val="-4"/>
        </w:rPr>
        <w:t>，</w:t>
      </w:r>
      <w:r>
        <w:rPr>
          <w:rFonts w:hint="eastAsia"/>
        </w:rPr>
        <w:t>第</w:t>
      </w:r>
      <w:r>
        <w:rPr>
          <w:rFonts w:hint="eastAsia"/>
        </w:rPr>
        <w:t>6.2</w:t>
      </w:r>
      <w:r>
        <w:rPr>
          <w:rFonts w:hint="eastAsia"/>
        </w:rPr>
        <w:t>段。</w:t>
      </w:r>
    </w:p>
  </w:footnote>
  <w:footnote w:id="65">
    <w:p w:rsidR="00112807" w:rsidRPr="00B91040" w:rsidRDefault="00112807" w:rsidP="00112807">
      <w:pPr>
        <w:pStyle w:val="a6"/>
        <w:rPr>
          <w:i/>
          <w:iCs/>
        </w:rPr>
      </w:pPr>
      <w:r w:rsidRPr="00BE4DA6">
        <w:tab/>
      </w:r>
      <w:r>
        <w:rPr>
          <w:rStyle w:val="a8"/>
          <w:rFonts w:eastAsia="宋体"/>
        </w:rPr>
        <w:footnoteRef/>
      </w:r>
      <w:r w:rsidRPr="00B91040">
        <w:tab/>
        <w:t>K.A.</w:t>
      </w:r>
      <w:r w:rsidRPr="0009229F">
        <w:rPr>
          <w:rFonts w:ascii="Time New Roman" w:eastAsia="楷体" w:hAnsi="Time New Roman" w:hint="eastAsia"/>
          <w:lang w:val="es-MX"/>
        </w:rPr>
        <w:t>诉瑞典</w:t>
      </w:r>
      <w:r w:rsidRPr="00B91040">
        <w:t>(CAT/C/39/D/308/2006)</w:t>
      </w:r>
      <w:r w:rsidRPr="00B91040">
        <w:rPr>
          <w:rFonts w:hint="eastAsia"/>
        </w:rPr>
        <w:t>，</w:t>
      </w:r>
      <w:r>
        <w:rPr>
          <w:rFonts w:hint="eastAsia"/>
          <w:lang w:val="es-MX"/>
        </w:rPr>
        <w:t>第</w:t>
      </w:r>
      <w:r w:rsidRPr="00B91040">
        <w:rPr>
          <w:rFonts w:hint="eastAsia"/>
        </w:rPr>
        <w:t>7.2</w:t>
      </w:r>
      <w:r>
        <w:rPr>
          <w:rFonts w:hint="eastAsia"/>
          <w:lang w:val="es-MX"/>
        </w:rPr>
        <w:t>段。</w:t>
      </w:r>
    </w:p>
  </w:footnote>
  <w:footnote w:id="66">
    <w:p w:rsidR="00112807" w:rsidRDefault="00112807" w:rsidP="00112807">
      <w:pPr>
        <w:pStyle w:val="a6"/>
      </w:pPr>
      <w:r w:rsidRPr="00B91040">
        <w:tab/>
      </w:r>
      <w:r>
        <w:rPr>
          <w:rStyle w:val="a8"/>
          <w:rFonts w:eastAsia="宋体"/>
        </w:rPr>
        <w:footnoteRef/>
      </w:r>
      <w:r w:rsidRPr="00682DE9">
        <w:tab/>
        <w:t>A/HRC/38/50</w:t>
      </w:r>
      <w:r w:rsidRPr="00682DE9">
        <w:rPr>
          <w:rFonts w:hint="eastAsia"/>
        </w:rPr>
        <w:t>，</w:t>
      </w:r>
      <w:r>
        <w:rPr>
          <w:rFonts w:hint="eastAsia"/>
          <w:lang w:val="es-MX"/>
        </w:rPr>
        <w:t>第</w:t>
      </w:r>
      <w:r>
        <w:t>108</w:t>
      </w:r>
      <w:r w:rsidR="00F80423" w:rsidRPr="00F80423">
        <w:rPr>
          <w:sz w:val="10"/>
          <w:szCs w:val="10"/>
        </w:rPr>
        <w:t xml:space="preserve"> </w:t>
      </w:r>
      <w:r>
        <w:t>(b)</w:t>
      </w:r>
      <w:r>
        <w:rPr>
          <w:rFonts w:hint="eastAsia"/>
        </w:rPr>
        <w:t>、</w:t>
      </w:r>
      <w:r>
        <w:t>(c)</w:t>
      </w:r>
      <w:r>
        <w:rPr>
          <w:rFonts w:hint="eastAsia"/>
        </w:rPr>
        <w:t>和</w:t>
      </w:r>
      <w:r>
        <w:t>(h)</w:t>
      </w:r>
      <w:r>
        <w:rPr>
          <w:rFonts w:hint="eastAsia"/>
        </w:rPr>
        <w:t>段。</w:t>
      </w:r>
    </w:p>
  </w:footnote>
  <w:footnote w:id="67">
    <w:p w:rsidR="00112807" w:rsidRPr="00202C5A" w:rsidRDefault="00112807" w:rsidP="00F80423">
      <w:pPr>
        <w:pStyle w:val="a6"/>
      </w:pPr>
      <w:r w:rsidRPr="00202C5A">
        <w:tab/>
      </w:r>
      <w:r w:rsidRPr="00202C5A">
        <w:rPr>
          <w:rStyle w:val="a8"/>
          <w:rFonts w:eastAsia="宋体"/>
        </w:rPr>
        <w:footnoteRef/>
      </w:r>
      <w:r w:rsidRPr="00202C5A">
        <w:tab/>
      </w:r>
      <w:r w:rsidRPr="00682DE9">
        <w:t>Agiza</w:t>
      </w:r>
      <w:r w:rsidRPr="0009229F">
        <w:rPr>
          <w:rFonts w:ascii="Time New Roman" w:eastAsia="楷体" w:hAnsi="Time New Roman" w:hint="eastAsia"/>
        </w:rPr>
        <w:t>诉瑞典</w:t>
      </w:r>
      <w:r>
        <w:rPr>
          <w:rFonts w:hint="eastAsia"/>
        </w:rPr>
        <w:t>，第</w:t>
      </w:r>
      <w:r>
        <w:rPr>
          <w:rFonts w:hint="eastAsia"/>
        </w:rPr>
        <w:t>13.7</w:t>
      </w:r>
      <w:r>
        <w:rPr>
          <w:rFonts w:hint="eastAsia"/>
        </w:rPr>
        <w:t>段。</w:t>
      </w:r>
    </w:p>
  </w:footnote>
  <w:footnote w:id="68">
    <w:p w:rsidR="00112807" w:rsidRDefault="00112807" w:rsidP="00112807">
      <w:pPr>
        <w:pStyle w:val="a6"/>
      </w:pPr>
      <w:r>
        <w:tab/>
      </w:r>
      <w:r>
        <w:rPr>
          <w:rStyle w:val="a8"/>
          <w:rFonts w:eastAsia="宋体"/>
        </w:rPr>
        <w:footnoteRef/>
      </w:r>
      <w:r>
        <w:tab/>
      </w:r>
      <w:r>
        <w:rPr>
          <w:rFonts w:hint="eastAsia"/>
        </w:rPr>
        <w:t>第</w:t>
      </w:r>
      <w:r>
        <w:rPr>
          <w:rFonts w:hint="eastAsia"/>
        </w:rPr>
        <w:t>4</w:t>
      </w:r>
      <w:r>
        <w:rPr>
          <w:rFonts w:hint="eastAsia"/>
        </w:rPr>
        <w:t>号一般性意见，第</w:t>
      </w:r>
      <w:r>
        <w:rPr>
          <w:rFonts w:hint="eastAsia"/>
        </w:rPr>
        <w:t>13</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6049CC" w:rsidP="006049CC">
    <w:pPr>
      <w:pStyle w:val="af3"/>
    </w:pPr>
    <w:r>
      <w:t>CAT/C/65/D/811/2017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6049CC" w:rsidP="006049CC">
    <w:pPr>
      <w:pStyle w:val="af3"/>
      <w:jc w:val="right"/>
    </w:pPr>
    <w:r>
      <w:t>CAT/C/65/D/811/2017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7"/>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E"/>
    <w:rsid w:val="00001EC9"/>
    <w:rsid w:val="00011483"/>
    <w:rsid w:val="00021916"/>
    <w:rsid w:val="0003324B"/>
    <w:rsid w:val="0009229F"/>
    <w:rsid w:val="000A0B81"/>
    <w:rsid w:val="000B0E35"/>
    <w:rsid w:val="000C318E"/>
    <w:rsid w:val="000D2C11"/>
    <w:rsid w:val="000D319F"/>
    <w:rsid w:val="000E4D0E"/>
    <w:rsid w:val="000F765B"/>
    <w:rsid w:val="000F7D9E"/>
    <w:rsid w:val="00112807"/>
    <w:rsid w:val="00144B69"/>
    <w:rsid w:val="00153E86"/>
    <w:rsid w:val="001625C1"/>
    <w:rsid w:val="00182185"/>
    <w:rsid w:val="001837A1"/>
    <w:rsid w:val="00192831"/>
    <w:rsid w:val="001B1BD1"/>
    <w:rsid w:val="001C3EF2"/>
    <w:rsid w:val="001D17F6"/>
    <w:rsid w:val="001E0FB9"/>
    <w:rsid w:val="001F0316"/>
    <w:rsid w:val="001F1483"/>
    <w:rsid w:val="00204B42"/>
    <w:rsid w:val="002231C3"/>
    <w:rsid w:val="002341FC"/>
    <w:rsid w:val="0024417F"/>
    <w:rsid w:val="002471C8"/>
    <w:rsid w:val="00250F8D"/>
    <w:rsid w:val="00256EC7"/>
    <w:rsid w:val="002A3622"/>
    <w:rsid w:val="002B1A33"/>
    <w:rsid w:val="002D14FC"/>
    <w:rsid w:val="002E0CD0"/>
    <w:rsid w:val="002E1C97"/>
    <w:rsid w:val="002F0F24"/>
    <w:rsid w:val="002F5834"/>
    <w:rsid w:val="002F58E5"/>
    <w:rsid w:val="003006AB"/>
    <w:rsid w:val="00326EBF"/>
    <w:rsid w:val="00327FE4"/>
    <w:rsid w:val="00352798"/>
    <w:rsid w:val="003E064C"/>
    <w:rsid w:val="003F6755"/>
    <w:rsid w:val="0040537A"/>
    <w:rsid w:val="00424EED"/>
    <w:rsid w:val="00427F63"/>
    <w:rsid w:val="00434D38"/>
    <w:rsid w:val="00464949"/>
    <w:rsid w:val="00465087"/>
    <w:rsid w:val="00470601"/>
    <w:rsid w:val="00471EC8"/>
    <w:rsid w:val="00494EB8"/>
    <w:rsid w:val="004A34AA"/>
    <w:rsid w:val="004C4A0A"/>
    <w:rsid w:val="004E5055"/>
    <w:rsid w:val="004F6708"/>
    <w:rsid w:val="00501220"/>
    <w:rsid w:val="005149F6"/>
    <w:rsid w:val="005505A1"/>
    <w:rsid w:val="00576E95"/>
    <w:rsid w:val="00591ABE"/>
    <w:rsid w:val="005A3F40"/>
    <w:rsid w:val="005B5D35"/>
    <w:rsid w:val="005C387E"/>
    <w:rsid w:val="005C4D25"/>
    <w:rsid w:val="005E403A"/>
    <w:rsid w:val="006049CC"/>
    <w:rsid w:val="00680656"/>
    <w:rsid w:val="006B07B3"/>
    <w:rsid w:val="006B1119"/>
    <w:rsid w:val="006C70CF"/>
    <w:rsid w:val="006E3E46"/>
    <w:rsid w:val="006E71B1"/>
    <w:rsid w:val="0070593B"/>
    <w:rsid w:val="00705D89"/>
    <w:rsid w:val="007102CE"/>
    <w:rsid w:val="00731A42"/>
    <w:rsid w:val="007320FB"/>
    <w:rsid w:val="007448CE"/>
    <w:rsid w:val="007450EE"/>
    <w:rsid w:val="00767E69"/>
    <w:rsid w:val="0077079A"/>
    <w:rsid w:val="007A5599"/>
    <w:rsid w:val="007C4802"/>
    <w:rsid w:val="0082458D"/>
    <w:rsid w:val="0083060E"/>
    <w:rsid w:val="00831F30"/>
    <w:rsid w:val="0084629F"/>
    <w:rsid w:val="00856233"/>
    <w:rsid w:val="00860F27"/>
    <w:rsid w:val="00865C61"/>
    <w:rsid w:val="00892E66"/>
    <w:rsid w:val="008B0560"/>
    <w:rsid w:val="008B2BFA"/>
    <w:rsid w:val="008E3564"/>
    <w:rsid w:val="008E4ABD"/>
    <w:rsid w:val="008E5D8B"/>
    <w:rsid w:val="008E6A3F"/>
    <w:rsid w:val="009031AF"/>
    <w:rsid w:val="009104CA"/>
    <w:rsid w:val="00936F03"/>
    <w:rsid w:val="00943B69"/>
    <w:rsid w:val="00944875"/>
    <w:rsid w:val="00944CB3"/>
    <w:rsid w:val="00945B28"/>
    <w:rsid w:val="00951B31"/>
    <w:rsid w:val="00964BB3"/>
    <w:rsid w:val="009B09D7"/>
    <w:rsid w:val="009C3E92"/>
    <w:rsid w:val="009D35ED"/>
    <w:rsid w:val="009E489E"/>
    <w:rsid w:val="00A03CB6"/>
    <w:rsid w:val="00A1364C"/>
    <w:rsid w:val="00A21076"/>
    <w:rsid w:val="00A3739A"/>
    <w:rsid w:val="00A52DAF"/>
    <w:rsid w:val="00A84072"/>
    <w:rsid w:val="00AA13BE"/>
    <w:rsid w:val="00AA2386"/>
    <w:rsid w:val="00AB09CC"/>
    <w:rsid w:val="00AF0AA4"/>
    <w:rsid w:val="00B16570"/>
    <w:rsid w:val="00B17690"/>
    <w:rsid w:val="00B23B03"/>
    <w:rsid w:val="00B3185D"/>
    <w:rsid w:val="00B348E8"/>
    <w:rsid w:val="00B43EB7"/>
    <w:rsid w:val="00B53320"/>
    <w:rsid w:val="00B613BC"/>
    <w:rsid w:val="00B71DC1"/>
    <w:rsid w:val="00B87E18"/>
    <w:rsid w:val="00BA7436"/>
    <w:rsid w:val="00BA7DED"/>
    <w:rsid w:val="00BC6522"/>
    <w:rsid w:val="00BE7BB2"/>
    <w:rsid w:val="00C121D5"/>
    <w:rsid w:val="00C13D1C"/>
    <w:rsid w:val="00C17349"/>
    <w:rsid w:val="00C27A30"/>
    <w:rsid w:val="00C3382D"/>
    <w:rsid w:val="00C351AA"/>
    <w:rsid w:val="00C4752D"/>
    <w:rsid w:val="00C4753E"/>
    <w:rsid w:val="00C7253F"/>
    <w:rsid w:val="00C91409"/>
    <w:rsid w:val="00CA09B5"/>
    <w:rsid w:val="00CB3E9C"/>
    <w:rsid w:val="00D10B68"/>
    <w:rsid w:val="00D26A05"/>
    <w:rsid w:val="00D46E66"/>
    <w:rsid w:val="00D95141"/>
    <w:rsid w:val="00D97B98"/>
    <w:rsid w:val="00DC18BF"/>
    <w:rsid w:val="00DC671F"/>
    <w:rsid w:val="00DD6E66"/>
    <w:rsid w:val="00DE4DA7"/>
    <w:rsid w:val="00E00862"/>
    <w:rsid w:val="00E245ED"/>
    <w:rsid w:val="00E33B38"/>
    <w:rsid w:val="00E47FE5"/>
    <w:rsid w:val="00E572EF"/>
    <w:rsid w:val="00E574AF"/>
    <w:rsid w:val="00E6210A"/>
    <w:rsid w:val="00EA6231"/>
    <w:rsid w:val="00EB737F"/>
    <w:rsid w:val="00EF40DA"/>
    <w:rsid w:val="00EF6D8A"/>
    <w:rsid w:val="00F24E6D"/>
    <w:rsid w:val="00F714DA"/>
    <w:rsid w:val="00F80423"/>
    <w:rsid w:val="00FA1CD2"/>
    <w:rsid w:val="00FB456B"/>
    <w:rsid w:val="00FC0FC8"/>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4A06B"/>
  <w15:docId w15:val="{31D65D38-5769-414E-B17D-05225662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112807"/>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11280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11280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11280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11280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11280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rsid w:val="00112807"/>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112807"/>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112807"/>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112807"/>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112807"/>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112807"/>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112807"/>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112807"/>
    <w:pPr>
      <w:numPr>
        <w:numId w:val="9"/>
      </w:numPr>
      <w:tabs>
        <w:tab w:val="clear" w:pos="0"/>
        <w:tab w:val="num" w:pos="1996"/>
      </w:tabs>
      <w:ind w:left="1996" w:hanging="380"/>
    </w:pPr>
  </w:style>
  <w:style w:type="numbering" w:styleId="111111">
    <w:name w:val="Outline List 2"/>
    <w:basedOn w:val="a2"/>
    <w:semiHidden/>
    <w:rsid w:val="00112807"/>
    <w:pPr>
      <w:numPr>
        <w:numId w:val="11"/>
      </w:numPr>
    </w:pPr>
  </w:style>
  <w:style w:type="numbering" w:styleId="1111110">
    <w:name w:val="Outline List 1"/>
    <w:basedOn w:val="a2"/>
    <w:semiHidden/>
    <w:rsid w:val="00112807"/>
    <w:pPr>
      <w:numPr>
        <w:numId w:val="12"/>
      </w:numPr>
    </w:pPr>
  </w:style>
  <w:style w:type="character" w:styleId="afa">
    <w:name w:val="Book Title"/>
    <w:basedOn w:val="a0"/>
    <w:uiPriority w:val="33"/>
    <w:rsid w:val="00112807"/>
    <w:rPr>
      <w:b/>
      <w:bCs/>
      <w:smallCaps/>
      <w:spacing w:val="5"/>
    </w:rPr>
  </w:style>
  <w:style w:type="character" w:customStyle="1" w:styleId="SingleTxtGChar">
    <w:name w:val="_ Single Txt_G Char"/>
    <w:basedOn w:val="a0"/>
    <w:link w:val="SingleTxtG"/>
    <w:locked/>
    <w:rsid w:val="00112807"/>
    <w:rPr>
      <w:lang w:val="en-GB"/>
    </w:rPr>
  </w:style>
  <w:style w:type="character" w:styleId="afb">
    <w:name w:val="Hyperlink"/>
    <w:basedOn w:val="a0"/>
    <w:uiPriority w:val="99"/>
    <w:unhideWhenUsed/>
    <w:rsid w:val="00112807"/>
    <w:rPr>
      <w:color w:val="0000FF" w:themeColor="hyperlink"/>
      <w:u w:val="single"/>
    </w:rPr>
  </w:style>
  <w:style w:type="character" w:customStyle="1" w:styleId="UnresolvedMention">
    <w:name w:val="Unresolved Mention"/>
    <w:basedOn w:val="a0"/>
    <w:uiPriority w:val="99"/>
    <w:semiHidden/>
    <w:unhideWhenUsed/>
    <w:rsid w:val="00824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amnesty.ch/fr/pays/europe-asie-centrale/suisse/docs/2017/erythree-la-securite-des-personnes-renvoyees-pas-garantie" TargetMode="External"/><Relationship Id="rId3" Type="http://schemas.openxmlformats.org/officeDocument/2006/relationships/hyperlink" Target="http://www.letemps.ch/suisse/simonetta-sommaruga-refuse-refoulement-refugies-erythreens" TargetMode="External"/><Relationship Id="rId7" Type="http://schemas.openxmlformats.org/officeDocument/2006/relationships/hyperlink" Target="http://www.letemps.ch/suisse/lonu-critique-durcissement-suisse-envers-erythreens" TargetMode="External"/><Relationship Id="rId2" Type="http://schemas.openxmlformats.org/officeDocument/2006/relationships/hyperlink" Target="http://www.amnesty.org/download/Documents/POL1000012015ENGLISH.PDF)&#65292;&#31532;172" TargetMode="External"/><Relationship Id="rId1" Type="http://schemas.openxmlformats.org/officeDocument/2006/relationships/hyperlink" Target="http://www.refworld.org/docid/4dafe0ec2.html)&#65292;2011&#24180;4&#26376;20" TargetMode="External"/><Relationship Id="rId6" Type="http://schemas.openxmlformats.org/officeDocument/2006/relationships/hyperlink" Target="http://www.gov.uk/government/publications/eritrea-country-information-and-guidance-iagci-review" TargetMode="External"/><Relationship Id="rId5" Type="http://schemas.openxmlformats.org/officeDocument/2006/relationships/hyperlink" Target="https://landinfo.no/wp-content/uploads/2018/03/Eritrea-Reactions-towards-returned-asylum-seekers.pdf" TargetMode="External"/><Relationship Id="rId4" Type="http://schemas.openxmlformats.org/officeDocument/2006/relationships/hyperlink" Target="http://www.easo.europa.eu/sites/default/files/public/Eritrea-Report-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A07D-438C-46EA-B996-C4E2AE53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12352</Words>
  <Characters>12919</Characters>
  <Application>Microsoft Office Word</Application>
  <DocSecurity>0</DocSecurity>
  <Lines>432</Lines>
  <Paragraphs>104</Paragraphs>
  <ScaleCrop>false</ScaleCrop>
  <Company>DCM</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CAT/C/65/D/811/2017</dc:title>
  <dc:subject>1901118</dc:subject>
  <dc:creator>WUJS</dc:creator>
  <cp:keywords/>
  <dc:description/>
  <cp:lastModifiedBy>Xiaoqing Yang</cp:lastModifiedBy>
  <cp:revision>2</cp:revision>
  <cp:lastPrinted>2014-05-09T11:28:00Z</cp:lastPrinted>
  <dcterms:created xsi:type="dcterms:W3CDTF">2019-05-01T12:28:00Z</dcterms:created>
  <dcterms:modified xsi:type="dcterms:W3CDTF">2019-05-01T12:28:00Z</dcterms:modified>
</cp:coreProperties>
</file>