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8" w:rsidRDefault="00386DD0">
      <w:pPr>
        <w:rPr>
          <w:sz w:val="2"/>
        </w:rPr>
      </w:pPr>
      <w:r>
        <w:rPr>
          <w:sz w:val="2"/>
        </w:rPr>
        <w:tab/>
        <w:t>|</w: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9136F8" w:rsidRDefault="009136F8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9136F8" w:rsidRDefault="009136F8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9136F8" w:rsidRDefault="009136F8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159390" r:id="rId8"/>
              </w:objec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F067F0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9136F8" w:rsidRDefault="009136F8" w:rsidP="00FC6611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9136F8" w:rsidRDefault="009136F8" w:rsidP="00FC6611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9136F8" w:rsidRDefault="009136F8" w:rsidP="00FC6611">
            <w:pPr>
              <w:spacing w:line="240" w:lineRule="auto"/>
              <w:rPr>
                <w:sz w:val="22"/>
              </w:rPr>
            </w:pPr>
          </w:p>
          <w:p w:rsidR="009136F8" w:rsidRDefault="009136F8" w:rsidP="00FC6611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символ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B42069">
              <w:rPr>
                <w:sz w:val="22"/>
                <w:lang w:val="en-US"/>
              </w:rPr>
              <w:fldChar w:fldCharType="separate"/>
            </w:r>
            <w:r w:rsidR="00B42069">
              <w:rPr>
                <w:sz w:val="22"/>
                <w:lang w:val="en-US"/>
              </w:rPr>
              <w:t>CCPR</w:t>
            </w:r>
            <w:r w:rsidR="00B42069" w:rsidRPr="00DD2F39">
              <w:rPr>
                <w:sz w:val="22"/>
              </w:rPr>
              <w:t>/</w:t>
            </w:r>
            <w:r w:rsidR="00B42069">
              <w:rPr>
                <w:sz w:val="22"/>
                <w:lang w:val="en-US"/>
              </w:rPr>
              <w:t>C</w:t>
            </w:r>
            <w:r w:rsidR="00B42069" w:rsidRPr="00DD2F39">
              <w:rPr>
                <w:sz w:val="22"/>
              </w:rPr>
              <w:t>/</w:t>
            </w:r>
            <w:r w:rsidR="00B42069">
              <w:rPr>
                <w:sz w:val="22"/>
                <w:lang w:val="en-US"/>
              </w:rPr>
              <w:t>SR</w:t>
            </w:r>
            <w:r w:rsidR="00B42069" w:rsidRPr="00DD2F39">
              <w:rPr>
                <w:sz w:val="22"/>
              </w:rPr>
              <w:t>.</w:t>
            </w:r>
            <w:r w:rsidR="00401A89">
              <w:rPr>
                <w:sz w:val="22"/>
                <w:lang w:val="en-US"/>
              </w:rPr>
              <w:t>2</w:t>
            </w:r>
            <w:r w:rsidR="000004C5">
              <w:rPr>
                <w:sz w:val="22"/>
              </w:rPr>
              <w:t>549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Default="009136F8" w:rsidP="00FC6611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B42069">
              <w:rPr>
                <w:sz w:val="22"/>
                <w:lang w:val="en-US"/>
              </w:rPr>
              <w:fldChar w:fldCharType="separate"/>
            </w:r>
            <w:r w:rsidR="00027608">
              <w:rPr>
                <w:sz w:val="22"/>
              </w:rPr>
              <w:t>1</w:t>
            </w:r>
            <w:r w:rsidR="00FC6611">
              <w:rPr>
                <w:sz w:val="22"/>
                <w:lang w:val="fr-CH"/>
              </w:rPr>
              <w:t>8</w:t>
            </w:r>
            <w:r w:rsidR="00401A89">
              <w:rPr>
                <w:sz w:val="22"/>
                <w:lang w:val="en-US"/>
              </w:rPr>
              <w:t xml:space="preserve"> November </w:t>
            </w:r>
            <w:r w:rsidR="00B42069" w:rsidRPr="00DD2F39">
              <w:rPr>
                <w:sz w:val="22"/>
              </w:rPr>
              <w:t>200</w:t>
            </w:r>
            <w:r w:rsidR="00DA129C">
              <w:rPr>
                <w:sz w:val="22"/>
                <w:lang w:val="en-US"/>
              </w:rPr>
              <w:t>8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Default="009136F8" w:rsidP="00FC6611">
            <w:pPr>
              <w:spacing w:line="240" w:lineRule="auto"/>
              <w:rPr>
                <w:sz w:val="22"/>
              </w:rPr>
            </w:pPr>
          </w:p>
          <w:p w:rsidR="009136F8" w:rsidRPr="00DD2F39" w:rsidRDefault="009136F8" w:rsidP="00FC6611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9136F8" w:rsidRPr="00DD2F39" w:rsidRDefault="009136F8" w:rsidP="00FC6611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 w:rsidRPr="00DD2F39">
              <w:rPr>
                <w:sz w:val="22"/>
              </w:rPr>
              <w:t xml:space="preserve">:  </w:t>
            </w:r>
            <w:r w:rsidR="00DD2F39">
              <w:rPr>
                <w:sz w:val="22"/>
                <w:lang w:val="en-US"/>
              </w:rPr>
              <w:t>FRENCH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9136F8" w:rsidRPr="00DD2F39" w:rsidRDefault="009136F8" w:rsidP="00FC6611">
      <w:pPr>
        <w:spacing w:line="240" w:lineRule="auto"/>
      </w:pPr>
    </w:p>
    <w:p w:rsidR="006C7955" w:rsidRDefault="006C7955" w:rsidP="00FC6611">
      <w:pPr>
        <w:spacing w:line="240" w:lineRule="auto"/>
        <w:jc w:val="center"/>
        <w:rPr>
          <w:lang w:val="en-US"/>
        </w:rPr>
      </w:pPr>
      <w:r>
        <w:t>КОМИТЕТ ПО ПРАВАМ ЧЕЛОВЕКА</w:t>
      </w:r>
    </w:p>
    <w:p w:rsidR="00F432F1" w:rsidRPr="00F432F1" w:rsidRDefault="00F432F1" w:rsidP="00FC6611">
      <w:pPr>
        <w:spacing w:line="240" w:lineRule="auto"/>
        <w:jc w:val="center"/>
        <w:rPr>
          <w:lang w:val="en-US"/>
        </w:rPr>
      </w:pPr>
    </w:p>
    <w:p w:rsidR="006C7955" w:rsidRPr="001E28A4" w:rsidRDefault="001E28A4" w:rsidP="00FC6611">
      <w:pPr>
        <w:spacing w:line="240" w:lineRule="auto"/>
        <w:jc w:val="center"/>
      </w:pPr>
      <w:r>
        <w:t xml:space="preserve">Девяносто третья сессия </w:t>
      </w:r>
      <w:r w:rsidR="00CF398A">
        <w:t>сессия</w:t>
      </w:r>
    </w:p>
    <w:p w:rsidR="00F432F1" w:rsidRPr="001E28A4" w:rsidRDefault="00F432F1" w:rsidP="00FC6611">
      <w:pPr>
        <w:spacing w:line="240" w:lineRule="auto"/>
        <w:jc w:val="center"/>
      </w:pPr>
    </w:p>
    <w:p w:rsidR="006C7955" w:rsidRDefault="006C7955" w:rsidP="00FC6611">
      <w:pPr>
        <w:spacing w:line="240" w:lineRule="auto"/>
        <w:jc w:val="center"/>
      </w:pPr>
      <w:r>
        <w:t xml:space="preserve">КРАТКИЙ ОТЧЕТ О </w:t>
      </w:r>
      <w:r w:rsidR="006B2893">
        <w:t>2</w:t>
      </w:r>
      <w:r w:rsidR="001E28A4">
        <w:t>549</w:t>
      </w:r>
      <w:r w:rsidR="00F432F1">
        <w:t>-</w:t>
      </w:r>
      <w:r w:rsidR="001E28A4">
        <w:t>о</w:t>
      </w:r>
      <w:r w:rsidR="00F432F1">
        <w:t>м ЗАСЕДАНИИ,</w:t>
      </w:r>
    </w:p>
    <w:p w:rsidR="00F432F1" w:rsidRDefault="00F432F1" w:rsidP="00FC6611">
      <w:pPr>
        <w:spacing w:line="240" w:lineRule="auto"/>
        <w:jc w:val="center"/>
      </w:pPr>
    </w:p>
    <w:p w:rsidR="006C7955" w:rsidRDefault="006C7955" w:rsidP="00FC6611">
      <w:pPr>
        <w:spacing w:line="240" w:lineRule="auto"/>
        <w:jc w:val="center"/>
      </w:pPr>
      <w:r>
        <w:t>состоявше</w:t>
      </w:r>
      <w:r w:rsidR="00F432F1">
        <w:t>м</w:t>
      </w:r>
      <w:r>
        <w:t>ся во Дворце Вильсона в Женеве</w:t>
      </w:r>
      <w:r w:rsidR="00F432F1">
        <w:t>,</w:t>
      </w:r>
      <w:r w:rsidR="00F432F1">
        <w:br/>
      </w:r>
      <w:r>
        <w:t>в п</w:t>
      </w:r>
      <w:r w:rsidR="006B2893">
        <w:t>ятницу</w:t>
      </w:r>
      <w:r w:rsidR="00C82472">
        <w:t xml:space="preserve">, </w:t>
      </w:r>
      <w:r w:rsidR="001E28A4">
        <w:t>11</w:t>
      </w:r>
      <w:r w:rsidR="00F432F1">
        <w:t xml:space="preserve"> </w:t>
      </w:r>
      <w:r w:rsidR="001E28A4">
        <w:t xml:space="preserve">июля </w:t>
      </w:r>
      <w:r>
        <w:t>200</w:t>
      </w:r>
      <w:r w:rsidR="001E28A4">
        <w:t>8</w:t>
      </w:r>
      <w:r>
        <w:t> года, в 1</w:t>
      </w:r>
      <w:r w:rsidR="001E28A4">
        <w:t>5</w:t>
      </w:r>
      <w:r>
        <w:t> час. 00 мин.</w:t>
      </w:r>
    </w:p>
    <w:p w:rsidR="00F432F1" w:rsidRDefault="00F432F1" w:rsidP="00FC6611">
      <w:pPr>
        <w:spacing w:line="240" w:lineRule="auto"/>
        <w:jc w:val="center"/>
      </w:pPr>
    </w:p>
    <w:p w:rsidR="006C7955" w:rsidRDefault="006C7955" w:rsidP="00FC6611">
      <w:pPr>
        <w:spacing w:line="240" w:lineRule="auto"/>
        <w:jc w:val="center"/>
      </w:pPr>
      <w:r>
        <w:rPr>
          <w:u w:val="single"/>
        </w:rPr>
        <w:t>Председатель</w:t>
      </w:r>
      <w:r w:rsidRPr="006C7955">
        <w:t>:</w:t>
      </w:r>
      <w:r>
        <w:t xml:space="preserve">  Г-</w:t>
      </w:r>
      <w:r w:rsidR="006B2893">
        <w:t xml:space="preserve">н </w:t>
      </w:r>
      <w:r w:rsidR="00790DF4">
        <w:t>РИВАС</w:t>
      </w:r>
      <w:r w:rsidR="008F1B09">
        <w:t xml:space="preserve"> </w:t>
      </w:r>
      <w:r w:rsidR="00790DF4">
        <w:t>ПОСАДА</w:t>
      </w:r>
    </w:p>
    <w:p w:rsidR="006C7955" w:rsidRDefault="006C7955" w:rsidP="00FC6611">
      <w:pPr>
        <w:spacing w:line="240" w:lineRule="auto"/>
        <w:jc w:val="center"/>
        <w:rPr>
          <w:u w:val="single"/>
        </w:rPr>
      </w:pPr>
    </w:p>
    <w:p w:rsidR="006C7955" w:rsidRDefault="006C7955" w:rsidP="00FC6611">
      <w:pPr>
        <w:spacing w:line="240" w:lineRule="auto"/>
        <w:jc w:val="center"/>
      </w:pPr>
      <w:r w:rsidRPr="006C7955">
        <w:t>СОДЕРЖАНИЕ</w:t>
      </w:r>
    </w:p>
    <w:p w:rsidR="006C7955" w:rsidRDefault="006C7955" w:rsidP="00FC6611">
      <w:pPr>
        <w:spacing w:line="240" w:lineRule="auto"/>
        <w:jc w:val="center"/>
      </w:pPr>
    </w:p>
    <w:p w:rsidR="00511786" w:rsidRDefault="006B2893" w:rsidP="00FC6611">
      <w:pPr>
        <w:spacing w:line="240" w:lineRule="auto"/>
      </w:pPr>
      <w:r>
        <w:t>РАССМОТРЕНИЕ ДОКЛАДОВ, ПРЕДСТАВЛЕННЫХ ГОСУДАРСТВАМИ-УЧАСТНИКАМИ В СООТВЕТСТВИИ СО СТАТЬЕЙ 40 ПАКТА (</w:t>
      </w:r>
      <w:r>
        <w:rPr>
          <w:i/>
        </w:rPr>
        <w:t>продолжение</w:t>
      </w:r>
      <w:r>
        <w:t>)</w:t>
      </w:r>
    </w:p>
    <w:p w:rsidR="00511786" w:rsidRDefault="00511786" w:rsidP="00FC6611">
      <w:pPr>
        <w:spacing w:line="240" w:lineRule="auto"/>
      </w:pPr>
    </w:p>
    <w:p w:rsidR="006C7955" w:rsidRPr="005A5328" w:rsidRDefault="005A5328" w:rsidP="00FC6611">
      <w:pPr>
        <w:spacing w:line="240" w:lineRule="auto"/>
        <w:ind w:left="1134" w:hanging="1134"/>
      </w:pPr>
      <w:r>
        <w:tab/>
      </w:r>
      <w:r w:rsidR="001E28A4">
        <w:rPr>
          <w:u w:val="single"/>
        </w:rPr>
        <w:t>Вто</w:t>
      </w:r>
      <w:r>
        <w:rPr>
          <w:u w:val="single"/>
        </w:rPr>
        <w:t>ро</w:t>
      </w:r>
      <w:r w:rsidR="001E28A4">
        <w:rPr>
          <w:u w:val="single"/>
        </w:rPr>
        <w:t xml:space="preserve">й периодический </w:t>
      </w:r>
      <w:r>
        <w:rPr>
          <w:u w:val="single"/>
        </w:rPr>
        <w:t xml:space="preserve">доклад </w:t>
      </w:r>
      <w:r w:rsidR="00790DF4">
        <w:rPr>
          <w:u w:val="single"/>
        </w:rPr>
        <w:t>Сан-Марино</w:t>
      </w:r>
      <w:r>
        <w:t xml:space="preserve"> (</w:t>
      </w:r>
      <w:r>
        <w:rPr>
          <w:i/>
        </w:rPr>
        <w:t>продолжение</w:t>
      </w:r>
      <w:r>
        <w:t>)</w:t>
      </w:r>
    </w:p>
    <w:p w:rsidR="006C7955" w:rsidRDefault="006C7955" w:rsidP="00FC6611">
      <w:pPr>
        <w:spacing w:line="240" w:lineRule="auto"/>
      </w:pPr>
    </w:p>
    <w:p w:rsidR="001E28A4" w:rsidRDefault="001E28A4" w:rsidP="00FC6611">
      <w:pPr>
        <w:spacing w:line="240" w:lineRule="auto"/>
      </w:pPr>
      <w:r>
        <w:t>ОРГАНИЗАЦИЯ РАБОТЫ И ПРОЧИЕ ВОПРОСЫ</w:t>
      </w:r>
    </w:p>
    <w:p w:rsidR="00DD0A32" w:rsidRDefault="00DD0A32" w:rsidP="00FC6611">
      <w:pPr>
        <w:spacing w:line="240" w:lineRule="auto"/>
      </w:pPr>
    </w:p>
    <w:p w:rsidR="001E28A4" w:rsidRDefault="00DD0A32" w:rsidP="00FC6611">
      <w:pPr>
        <w:spacing w:line="240" w:lineRule="auto"/>
      </w:pPr>
      <w:r>
        <w:tab/>
      </w:r>
      <w:r>
        <w:rPr>
          <w:u w:val="single"/>
        </w:rPr>
        <w:t>Проект нового правила Правил процедуры</w:t>
      </w:r>
    </w:p>
    <w:p w:rsidR="006C7955" w:rsidRDefault="00046486" w:rsidP="00FC6611">
      <w:pPr>
        <w:spacing w:after="240" w:line="240" w:lineRule="auto"/>
        <w:jc w:val="center"/>
      </w:pPr>
      <w:r>
        <w:rPr>
          <w:u w:val="single"/>
        </w:rPr>
        <w:t>Заседание открывается в 1</w:t>
      </w:r>
      <w:r w:rsidR="00B2423A">
        <w:rPr>
          <w:u w:val="single"/>
        </w:rPr>
        <w:t>5</w:t>
      </w:r>
      <w:r>
        <w:rPr>
          <w:u w:val="single"/>
        </w:rPr>
        <w:t xml:space="preserve"> час. </w:t>
      </w:r>
      <w:r w:rsidR="004619B8">
        <w:rPr>
          <w:u w:val="single"/>
        </w:rPr>
        <w:t>0</w:t>
      </w:r>
      <w:r w:rsidR="005A5328">
        <w:rPr>
          <w:u w:val="single"/>
        </w:rPr>
        <w:t>5</w:t>
      </w:r>
      <w:r>
        <w:rPr>
          <w:u w:val="single"/>
        </w:rPr>
        <w:t xml:space="preserve"> мин</w:t>
      </w:r>
      <w:r>
        <w:t>.</w:t>
      </w:r>
    </w:p>
    <w:p w:rsidR="00046486" w:rsidRDefault="00046486" w:rsidP="00FC6611">
      <w:pPr>
        <w:spacing w:after="240" w:line="240" w:lineRule="auto"/>
        <w:jc w:val="center"/>
      </w:pPr>
    </w:p>
    <w:p w:rsidR="00DD0A32" w:rsidRDefault="00DD0A32" w:rsidP="00FC6611">
      <w:pPr>
        <w:spacing w:after="240" w:line="240" w:lineRule="auto"/>
      </w:pPr>
      <w:r>
        <w:t>РАССМОТРЕНИЕ ДОКЛАДОВ, ПРЕДСТАВЛЕННЫХ ГОСУДАРСТВАМИ-УЧАСТНИКАМИ В СООТВЕТСТВИИ СО СТАТЬЕЙ 40 ПАКТА (пункт 6 повестки дня) (</w:t>
      </w:r>
      <w:r>
        <w:rPr>
          <w:i/>
        </w:rPr>
        <w:t>продолжение</w:t>
      </w:r>
      <w:r>
        <w:t>)</w:t>
      </w:r>
    </w:p>
    <w:p w:rsidR="000E54A9" w:rsidRPr="005A5328" w:rsidRDefault="00DD0A32" w:rsidP="00FC6611">
      <w:pPr>
        <w:spacing w:after="240" w:line="240" w:lineRule="auto"/>
      </w:pPr>
      <w:r>
        <w:rPr>
          <w:u w:val="single"/>
        </w:rPr>
        <w:t>Второй периодический доклад Сан-Марино</w:t>
      </w:r>
      <w:r>
        <w:t xml:space="preserve"> </w:t>
      </w:r>
      <w:r w:rsidR="000E54A9" w:rsidRPr="004619B8">
        <w:t>(</w:t>
      </w:r>
      <w:r w:rsidR="000E54A9">
        <w:rPr>
          <w:lang w:val="fr-FR"/>
        </w:rPr>
        <w:t>CCPR</w:t>
      </w:r>
      <w:r w:rsidR="000E54A9" w:rsidRPr="004619B8">
        <w:t>/</w:t>
      </w:r>
      <w:r w:rsidR="000E54A9">
        <w:rPr>
          <w:lang w:val="fr-FR"/>
        </w:rPr>
        <w:t>C</w:t>
      </w:r>
      <w:r w:rsidR="000E54A9" w:rsidRPr="004619B8">
        <w:t>/</w:t>
      </w:r>
      <w:r w:rsidR="00B2423A">
        <w:rPr>
          <w:lang w:val="en-US"/>
        </w:rPr>
        <w:t>SMR</w:t>
      </w:r>
      <w:r w:rsidR="000E54A9" w:rsidRPr="004619B8">
        <w:t>/</w:t>
      </w:r>
      <w:r w:rsidR="000E54A9" w:rsidRPr="000E54A9">
        <w:t xml:space="preserve">2;  </w:t>
      </w:r>
      <w:r w:rsidR="000E54A9">
        <w:rPr>
          <w:lang w:val="en-US"/>
        </w:rPr>
        <w:t>CCPR</w:t>
      </w:r>
      <w:r w:rsidR="000E54A9" w:rsidRPr="000E54A9">
        <w:t>/</w:t>
      </w:r>
      <w:r w:rsidR="000E54A9">
        <w:rPr>
          <w:lang w:val="en-US"/>
        </w:rPr>
        <w:t>C</w:t>
      </w:r>
      <w:r w:rsidR="000E54A9" w:rsidRPr="000E54A9">
        <w:t>/</w:t>
      </w:r>
      <w:r w:rsidR="00B2423A">
        <w:rPr>
          <w:lang w:val="en-US"/>
        </w:rPr>
        <w:t>SMR</w:t>
      </w:r>
      <w:r w:rsidR="00B2423A" w:rsidRPr="00B2423A">
        <w:t>/</w:t>
      </w:r>
      <w:r w:rsidR="00B2423A">
        <w:rPr>
          <w:lang w:val="en-US"/>
        </w:rPr>
        <w:t>Q</w:t>
      </w:r>
      <w:r w:rsidR="000E54A9" w:rsidRPr="000E54A9">
        <w:t>/</w:t>
      </w:r>
      <w:r w:rsidR="00B2423A" w:rsidRPr="00B2423A">
        <w:t xml:space="preserve">2;  </w:t>
      </w:r>
      <w:r w:rsidR="00B2423A">
        <w:rPr>
          <w:lang w:val="en-US"/>
        </w:rPr>
        <w:t>CCPR</w:t>
      </w:r>
      <w:r w:rsidR="00B2423A" w:rsidRPr="00B2423A">
        <w:t>/</w:t>
      </w:r>
      <w:r w:rsidR="00B2423A">
        <w:rPr>
          <w:lang w:val="en-US"/>
        </w:rPr>
        <w:t>C</w:t>
      </w:r>
      <w:r w:rsidR="00B2423A" w:rsidRPr="00B2423A">
        <w:t>/</w:t>
      </w:r>
      <w:r w:rsidR="00B2423A">
        <w:rPr>
          <w:lang w:val="en-US"/>
        </w:rPr>
        <w:t>SMR</w:t>
      </w:r>
      <w:r w:rsidR="00B2423A" w:rsidRPr="00B2423A">
        <w:t>/</w:t>
      </w:r>
      <w:r w:rsidR="00B2423A">
        <w:rPr>
          <w:lang w:val="en-US"/>
        </w:rPr>
        <w:t>Q</w:t>
      </w:r>
      <w:r w:rsidR="00B2423A" w:rsidRPr="00B2423A">
        <w:t>/2/</w:t>
      </w:r>
      <w:r w:rsidR="00B2423A">
        <w:rPr>
          <w:lang w:val="en-US"/>
        </w:rPr>
        <w:t>Add</w:t>
      </w:r>
      <w:r w:rsidR="00B2423A" w:rsidRPr="00B2423A">
        <w:t>.1</w:t>
      </w:r>
      <w:r w:rsidR="000E54A9" w:rsidRPr="004619B8">
        <w:t>)</w:t>
      </w:r>
      <w:r w:rsidR="000E54A9">
        <w:t xml:space="preserve"> (</w:t>
      </w:r>
      <w:r w:rsidR="000E54A9">
        <w:rPr>
          <w:i/>
        </w:rPr>
        <w:t>продолжение</w:t>
      </w:r>
      <w:r w:rsidR="000E54A9">
        <w:t>)</w:t>
      </w:r>
    </w:p>
    <w:p w:rsidR="002169AD" w:rsidRDefault="002169AD" w:rsidP="00FC6611">
      <w:pPr>
        <w:spacing w:after="240" w:line="240" w:lineRule="auto"/>
      </w:pPr>
      <w:r>
        <w:t>1.</w:t>
      </w:r>
      <w:r>
        <w:tab/>
      </w:r>
      <w:r w:rsidR="00DA129C">
        <w:rPr>
          <w:i/>
        </w:rPr>
        <w:t xml:space="preserve">По приглашению Председателя делегация </w:t>
      </w:r>
      <w:r w:rsidR="008D2212">
        <w:rPr>
          <w:i/>
        </w:rPr>
        <w:t xml:space="preserve">Сан-Марино </w:t>
      </w:r>
      <w:r w:rsidR="00DA129C">
        <w:rPr>
          <w:i/>
        </w:rPr>
        <w:t>занимает места за столом Комитета.</w:t>
      </w:r>
    </w:p>
    <w:p w:rsidR="00764EFA" w:rsidRDefault="00764EFA" w:rsidP="00FC6611">
      <w:pPr>
        <w:spacing w:after="240" w:line="240" w:lineRule="auto"/>
      </w:pPr>
      <w:r>
        <w:t>2.</w:t>
      </w:r>
      <w:r>
        <w:tab/>
      </w:r>
      <w:r w:rsidR="00DA129C">
        <w:rPr>
          <w:u w:val="single"/>
        </w:rPr>
        <w:t>ПРЕДСЕДАТЕЛЬ</w:t>
      </w:r>
      <w:r w:rsidR="00DA129C">
        <w:t xml:space="preserve"> предлагает </w:t>
      </w:r>
      <w:r w:rsidR="008D2212">
        <w:t>делегации Сан-Марино ответить на вопросы, заданные членами Комитета на предыдущем заседании.</w:t>
      </w:r>
    </w:p>
    <w:p w:rsidR="00685909" w:rsidRDefault="00685909" w:rsidP="00FC6611">
      <w:pPr>
        <w:spacing w:after="240" w:line="240" w:lineRule="auto"/>
      </w:pPr>
      <w:r>
        <w:t>3.</w:t>
      </w:r>
      <w:r>
        <w:tab/>
      </w:r>
      <w:r w:rsidR="00DA129C">
        <w:rPr>
          <w:u w:val="single"/>
        </w:rPr>
        <w:t xml:space="preserve">Г-жа </w:t>
      </w:r>
      <w:r w:rsidR="0003386E">
        <w:rPr>
          <w:u w:val="single"/>
        </w:rPr>
        <w:t>БИ</w:t>
      </w:r>
      <w:r w:rsidR="008D2212">
        <w:rPr>
          <w:u w:val="single"/>
        </w:rPr>
        <w:t>ДЖИ</w:t>
      </w:r>
      <w:r w:rsidR="00DA129C">
        <w:t xml:space="preserve"> </w:t>
      </w:r>
      <w:r w:rsidR="00F2056D">
        <w:t>(</w:t>
      </w:r>
      <w:r w:rsidR="0003386E">
        <w:t>Сан-Марино</w:t>
      </w:r>
      <w:r w:rsidR="00F2056D">
        <w:t>)</w:t>
      </w:r>
      <w:r w:rsidR="0003386E">
        <w:t xml:space="preserve"> говорит, что </w:t>
      </w:r>
      <w:r w:rsidR="008D2212">
        <w:t xml:space="preserve">задержка </w:t>
      </w:r>
      <w:r w:rsidR="00B5360F">
        <w:t xml:space="preserve">с </w:t>
      </w:r>
      <w:r w:rsidR="008D2212">
        <w:t>представлени</w:t>
      </w:r>
      <w:r w:rsidR="00B5360F">
        <w:t>ем</w:t>
      </w:r>
      <w:r w:rsidR="008D2212">
        <w:t xml:space="preserve"> второго периодического доклада Сан-Марино вызвана не отсутствием политической воли, а трудностями практического порядка.  Учитывая ограниченные ресурсы, правительству потребовалось определенное время, чтобы собрать во всех соответствующих секторах информацию, необходимую для подготовки доклада.  Делегация принимает к сведению замечани</w:t>
      </w:r>
      <w:r w:rsidR="00B5360F">
        <w:t>е</w:t>
      </w:r>
      <w:r w:rsidR="008D2212">
        <w:t xml:space="preserve"> Комитет</w:t>
      </w:r>
      <w:r w:rsidR="00B5360F">
        <w:t>а</w:t>
      </w:r>
      <w:r w:rsidR="008D2212">
        <w:t xml:space="preserve"> о необходимости обеспечивать более широкое участие гражданского общества в этом процессе и говорит, что это замечание будет учтено в будущем.  Отвечая на озабоченность Комитета по поводу </w:t>
      </w:r>
      <w:r w:rsidR="00B5360F">
        <w:t>видим</w:t>
      </w:r>
      <w:r w:rsidR="008D2212">
        <w:t>о</w:t>
      </w:r>
      <w:r w:rsidR="00B5360F">
        <w:t>го о</w:t>
      </w:r>
      <w:r w:rsidR="008D2212">
        <w:t>тсутствия активности гражданского общества в Сан-Марино, делегация говорит, что, напротив</w:t>
      </w:r>
      <w:r w:rsidR="00B5360F">
        <w:t xml:space="preserve">, в стране </w:t>
      </w:r>
      <w:r w:rsidR="008D2212">
        <w:t xml:space="preserve">существуют очень активные ассоциации, которые в значительной мере способствовали </w:t>
      </w:r>
      <w:r w:rsidR="00B5360F">
        <w:t xml:space="preserve">прогрессу </w:t>
      </w:r>
      <w:r w:rsidR="00B548AC">
        <w:t xml:space="preserve">в области прав человека </w:t>
      </w:r>
      <w:r w:rsidR="008D2212">
        <w:t>с</w:t>
      </w:r>
      <w:r w:rsidR="00B548AC">
        <w:t xml:space="preserve"> момента </w:t>
      </w:r>
      <w:r w:rsidR="008D2212">
        <w:t xml:space="preserve">представления последнего доклада, в частности в отношении изменения законодательства, касающегося прав женщин и инвалидов.  Тот факт, что эти ассоциации </w:t>
      </w:r>
      <w:r w:rsidR="008F1B09">
        <w:t xml:space="preserve">фактически </w:t>
      </w:r>
      <w:r w:rsidR="008D2212">
        <w:t xml:space="preserve">не </w:t>
      </w:r>
      <w:r w:rsidR="008F1B09">
        <w:t>о</w:t>
      </w:r>
      <w:r w:rsidR="00B548AC">
        <w:t>форм</w:t>
      </w:r>
      <w:r w:rsidR="008F1B09">
        <w:t>лены</w:t>
      </w:r>
      <w:r w:rsidR="008D2212">
        <w:t xml:space="preserve"> в неправительственные организации, видимо, создал у Комитета впечатление, что гражданское общество не проявляет никакой активности. </w:t>
      </w:r>
    </w:p>
    <w:p w:rsidR="003521F1" w:rsidRDefault="003521F1" w:rsidP="00FC6611">
      <w:pPr>
        <w:spacing w:after="240" w:line="240" w:lineRule="auto"/>
      </w:pPr>
      <w:r>
        <w:t>4.</w:t>
      </w:r>
      <w:r>
        <w:tab/>
      </w:r>
      <w:r w:rsidR="0003386E">
        <w:t xml:space="preserve">Правительство </w:t>
      </w:r>
      <w:r w:rsidR="008D2212">
        <w:t xml:space="preserve">следит за тем, чтобы все документы, </w:t>
      </w:r>
      <w:r w:rsidR="00B548AC">
        <w:t xml:space="preserve">готовящиеся </w:t>
      </w:r>
      <w:r w:rsidR="008D2212">
        <w:t xml:space="preserve">в рамках его диалога </w:t>
      </w:r>
      <w:r w:rsidR="00B548AC">
        <w:t>с</w:t>
      </w:r>
      <w:r w:rsidR="008D2212">
        <w:t xml:space="preserve"> договорными органами, т</w:t>
      </w:r>
      <w:r w:rsidR="00B548AC">
        <w:t>.</w:t>
      </w:r>
      <w:r w:rsidR="000138C7">
        <w:t>е</w:t>
      </w:r>
      <w:r w:rsidR="00B548AC">
        <w:t xml:space="preserve">. его </w:t>
      </w:r>
      <w:r w:rsidR="000138C7">
        <w:t xml:space="preserve">собственные доклады, а также критические и поощрительные </w:t>
      </w:r>
      <w:r w:rsidR="00B548AC">
        <w:t>замечания</w:t>
      </w:r>
      <w:r w:rsidR="008D2212">
        <w:t xml:space="preserve"> </w:t>
      </w:r>
      <w:r w:rsidR="000138C7">
        <w:t>этих органов</w:t>
      </w:r>
      <w:r w:rsidR="00B548AC">
        <w:t>,</w:t>
      </w:r>
      <w:r w:rsidR="000138C7">
        <w:t xml:space="preserve"> получали как можно более широкое распространение.  Заключительные замечания Комитета будут официально переданы правительству Государственным секретарем по иностранным делам, а затем о</w:t>
      </w:r>
      <w:r w:rsidR="00B548AC">
        <w:t xml:space="preserve">публикованы </w:t>
      </w:r>
      <w:r w:rsidR="000138C7">
        <w:t xml:space="preserve">в сообщениях для печати и размещены на интернет </w:t>
      </w:r>
      <w:r w:rsidR="00B548AC">
        <w:noBreakHyphen/>
        <w:t> </w:t>
      </w:r>
      <w:r w:rsidR="000138C7">
        <w:t>сайте Государственного секретариата внутренних дел совместно с отчетом о прениях правительства по этому поводу.  Они также будут переведены на итальянский язык.</w:t>
      </w:r>
    </w:p>
    <w:p w:rsidR="003521F1" w:rsidRDefault="003521F1" w:rsidP="00FC6611">
      <w:pPr>
        <w:spacing w:after="240" w:line="240" w:lineRule="auto"/>
      </w:pPr>
      <w:r>
        <w:t>5.</w:t>
      </w:r>
      <w:r>
        <w:tab/>
      </w:r>
      <w:r w:rsidR="000138C7">
        <w:t>В Сан-Марино нет национальных меньшинств</w:t>
      </w:r>
      <w:r w:rsidR="00892960">
        <w:t xml:space="preserve">, </w:t>
      </w:r>
      <w:r w:rsidR="00F20937">
        <w:t>но э</w:t>
      </w:r>
      <w:r w:rsidR="00892960">
        <w:t xml:space="preserve">то не означает, что нет иностранцев.  На </w:t>
      </w:r>
      <w:r w:rsidR="00F20937">
        <w:t xml:space="preserve">их </w:t>
      </w:r>
      <w:r w:rsidR="00892960">
        <w:t>долю приход</w:t>
      </w:r>
      <w:r w:rsidR="00F20937">
        <w:t>и</w:t>
      </w:r>
      <w:r w:rsidR="00892960">
        <w:t xml:space="preserve">тся 16% общей численности населения и они имеют вид на жительство или </w:t>
      </w:r>
      <w:r w:rsidR="00F20937">
        <w:t>постоянно проживают в стране</w:t>
      </w:r>
      <w:r w:rsidR="00892960">
        <w:t>.  Вид на жительство позволяет иностранцам проживать в стране в течение определенного или неопределенного срока.  Как правило, он связан с работой, учеб</w:t>
      </w:r>
      <w:r w:rsidR="00F20937">
        <w:t>ой</w:t>
      </w:r>
      <w:r w:rsidR="00892960">
        <w:t xml:space="preserve"> или воссоединением семей.  Иностранцы, имеющие вид на жительство на </w:t>
      </w:r>
      <w:r w:rsidR="00F20937">
        <w:t>не</w:t>
      </w:r>
      <w:r w:rsidR="00892960">
        <w:t xml:space="preserve">определенный срок, приобретают после пяти лет с момента выдачи такого вида статус </w:t>
      </w:r>
      <w:r w:rsidR="00F20937">
        <w:t xml:space="preserve">постоянных жителей, который </w:t>
      </w:r>
      <w:r w:rsidR="00892960">
        <w:t>наделяет их теми же правами, что и граждан Сан-Марино, за исключением права голоса.</w:t>
      </w:r>
    </w:p>
    <w:p w:rsidR="00B034E2" w:rsidRDefault="00B034E2" w:rsidP="00FC6611">
      <w:pPr>
        <w:spacing w:after="240" w:line="240" w:lineRule="auto"/>
      </w:pPr>
      <w:r>
        <w:t>6.</w:t>
      </w:r>
      <w:r>
        <w:tab/>
      </w:r>
      <w:r w:rsidR="00090374">
        <w:t xml:space="preserve">Члены Комитета высказывали озабоченность по поводу того, что несовершеннолетние в возрасте 16 лет могут призываться на военную службу.  Действительно, </w:t>
      </w:r>
      <w:r w:rsidR="00F20937">
        <w:t xml:space="preserve">в Сан-Марино </w:t>
      </w:r>
      <w:r w:rsidR="00090374">
        <w:t xml:space="preserve">существует положение, которое предусматривает, что </w:t>
      </w:r>
      <w:r w:rsidR="00F20937">
        <w:t xml:space="preserve">любой </w:t>
      </w:r>
      <w:r w:rsidR="00090374">
        <w:t>граждан</w:t>
      </w:r>
      <w:r w:rsidR="00F20937">
        <w:t>ин</w:t>
      </w:r>
      <w:r w:rsidR="00090374">
        <w:t xml:space="preserve"> в возрасте от 16 до 60 лет мо</w:t>
      </w:r>
      <w:r w:rsidR="00F20937">
        <w:t>жет</w:t>
      </w:r>
      <w:r w:rsidR="00090374">
        <w:t xml:space="preserve"> быть мобилизован в случае чрезвычайно серьезной </w:t>
      </w:r>
      <w:r w:rsidR="00F20937">
        <w:t xml:space="preserve">угрозы </w:t>
      </w:r>
      <w:r w:rsidR="00090374">
        <w:t>для безопасности государства</w:t>
      </w:r>
      <w:r w:rsidR="00F20937">
        <w:t>,</w:t>
      </w:r>
      <w:r w:rsidR="00090374">
        <w:t xml:space="preserve"> </w:t>
      </w:r>
      <w:r w:rsidR="00F20937">
        <w:t>н</w:t>
      </w:r>
      <w:r w:rsidR="00090374">
        <w:t xml:space="preserve">о это исключительное положение, которое никогда не применялось даже во время второй мировой войны, когда итальянский полуостров находился в центре этой бури.  </w:t>
      </w:r>
      <w:r w:rsidR="00F20937">
        <w:t xml:space="preserve">Впрочем, </w:t>
      </w:r>
      <w:r w:rsidR="00090374">
        <w:t xml:space="preserve">предусматривается изменить его, чтобы повысить разрешенный минимальный возраст с 16 до 18 лет </w:t>
      </w:r>
      <w:r w:rsidR="00C236AD">
        <w:t>для прохождения военной службы.  Правительство не видит необходимости признавать право на отказ от военной службы по религиозн</w:t>
      </w:r>
      <w:r w:rsidR="00503823">
        <w:t>о</w:t>
      </w:r>
      <w:r w:rsidR="00503823">
        <w:noBreakHyphen/>
      </w:r>
      <w:r w:rsidR="00C236AD">
        <w:t xml:space="preserve">этическим соображениям, поскольку в Сан-Марино нет обязательной военной службы.  </w:t>
      </w:r>
    </w:p>
    <w:p w:rsidR="0060554B" w:rsidRDefault="00B034E2" w:rsidP="00FC6611">
      <w:pPr>
        <w:spacing w:after="240" w:line="240" w:lineRule="auto"/>
      </w:pPr>
      <w:r>
        <w:t>7.</w:t>
      </w:r>
      <w:r>
        <w:tab/>
      </w:r>
      <w:r w:rsidR="0003386E">
        <w:t xml:space="preserve">Сан-Марино </w:t>
      </w:r>
      <w:r w:rsidR="00C236AD">
        <w:t>не является налоговым раем для отмывания денег и финансирования терроризма.  К тому же он не фигурирует в с</w:t>
      </w:r>
      <w:r w:rsidR="001E0E7D">
        <w:t>оставленном</w:t>
      </w:r>
      <w:r w:rsidR="00C236AD">
        <w:t xml:space="preserve"> ОЭСР </w:t>
      </w:r>
      <w:r w:rsidR="001E0E7D">
        <w:t xml:space="preserve">списке </w:t>
      </w:r>
      <w:r w:rsidR="00C236AD">
        <w:t xml:space="preserve">несотрудничающих стран, </w:t>
      </w:r>
      <w:r w:rsidR="003D1666">
        <w:t>являющихся налоговым раем</w:t>
      </w:r>
      <w:r w:rsidR="001E0E7D">
        <w:t>,</w:t>
      </w:r>
      <w:r w:rsidR="003D1666">
        <w:t xml:space="preserve"> </w:t>
      </w:r>
      <w:r w:rsidR="001E0E7D">
        <w:t>а</w:t>
      </w:r>
      <w:r w:rsidR="003D1666">
        <w:t xml:space="preserve">, напротив, относится к тем странам, которые самым открытым образом сотрудничают с этой организацией.  Сан-Марино не присоединилось ко всем международным конвенциям, </w:t>
      </w:r>
      <w:r w:rsidR="00DF11FC">
        <w:t xml:space="preserve">относящимся к </w:t>
      </w:r>
      <w:r w:rsidR="003D1666">
        <w:t>борьб</w:t>
      </w:r>
      <w:r w:rsidR="00DF11FC">
        <w:t>е</w:t>
      </w:r>
      <w:r w:rsidR="003D1666">
        <w:t xml:space="preserve"> с терроризмом, по той причине, что некоторые из этих договоров </w:t>
      </w:r>
      <w:r w:rsidR="00DF11FC">
        <w:t xml:space="preserve">носят </w:t>
      </w:r>
      <w:r w:rsidR="003D1666">
        <w:t>технически</w:t>
      </w:r>
      <w:r w:rsidR="00DF11FC">
        <w:t>й</w:t>
      </w:r>
      <w:r w:rsidR="003D1666">
        <w:t xml:space="preserve"> </w:t>
      </w:r>
      <w:r w:rsidR="00DF11FC">
        <w:t xml:space="preserve">характер </w:t>
      </w:r>
      <w:r w:rsidR="003D1666">
        <w:t>и не касаются непосредственно Сан-Марино</w:t>
      </w:r>
      <w:r w:rsidR="00DE47E3">
        <w:t>,</w:t>
      </w:r>
      <w:r w:rsidR="003D1666">
        <w:t xml:space="preserve"> и потому, что правительство не располагает достаточными ресурсами для глубокого изучения всех документов в этой области и должно тем самым устанавливать приоритеты в зависимости от реал</w:t>
      </w:r>
      <w:r w:rsidR="00291F9A">
        <w:t>ий</w:t>
      </w:r>
      <w:r w:rsidR="003D1666">
        <w:t xml:space="preserve"> страны.  Н</w:t>
      </w:r>
      <w:r w:rsidR="00660CD6">
        <w:t xml:space="preserve">о Комитет не должен сомневаться в приверженности Сан-Марино </w:t>
      </w:r>
      <w:r w:rsidR="00DE47E3">
        <w:t xml:space="preserve">делу </w:t>
      </w:r>
      <w:r w:rsidR="00660CD6">
        <w:t>борьб</w:t>
      </w:r>
      <w:r w:rsidR="00DE47E3">
        <w:t>ы</w:t>
      </w:r>
      <w:r w:rsidR="00660CD6">
        <w:t xml:space="preserve"> с терроризмом. </w:t>
      </w:r>
    </w:p>
    <w:p w:rsidR="0060554B" w:rsidRDefault="0060554B" w:rsidP="00FC6611">
      <w:pPr>
        <w:spacing w:after="240" w:line="240" w:lineRule="auto"/>
      </w:pPr>
      <w:r>
        <w:t>8.</w:t>
      </w:r>
      <w:r>
        <w:tab/>
      </w:r>
      <w:r w:rsidR="00660CD6">
        <w:t>Место</w:t>
      </w:r>
      <w:r w:rsidR="00291F9A">
        <w:t xml:space="preserve">, занимаемое </w:t>
      </w:r>
      <w:r w:rsidR="00660CD6">
        <w:t>женщин</w:t>
      </w:r>
      <w:r w:rsidR="00291F9A">
        <w:t>ами</w:t>
      </w:r>
      <w:r w:rsidR="00660CD6">
        <w:t xml:space="preserve"> на рынке труда, особенно в частном секторе, </w:t>
      </w:r>
      <w:r w:rsidR="00291F9A">
        <w:t xml:space="preserve">отнюдь </w:t>
      </w:r>
      <w:r w:rsidR="00660CD6">
        <w:t>не является н</w:t>
      </w:r>
      <w:r w:rsidR="00291F9A">
        <w:t>ичтожным</w:t>
      </w:r>
      <w:r w:rsidR="00660CD6">
        <w:t>.  По состоянию на 31 декабря 2007 года на долю женщин приходилось</w:t>
      </w:r>
      <w:r w:rsidR="00C545E0">
        <w:t> </w:t>
      </w:r>
      <w:r w:rsidR="00660CD6">
        <w:t>42% активного населения в государственном и частном секторах</w:t>
      </w:r>
      <w:r w:rsidR="00C545E0">
        <w:t>, взятых вместе.  Кроме того, уровень образования женщин постоянно повышается.  Так, в настоящее время 51% лиц, имеющих университетские дипломы, составляют женщины.  Все большее число женщин учатся</w:t>
      </w:r>
      <w:r w:rsidR="006D7082">
        <w:t xml:space="preserve"> </w:t>
      </w:r>
      <w:r w:rsidR="00C545E0">
        <w:t>и работают;  они также получают все более высокую квалификацию и высокие ответственные посты.</w:t>
      </w:r>
    </w:p>
    <w:p w:rsidR="0060554B" w:rsidRDefault="0060554B" w:rsidP="00FC6611">
      <w:pPr>
        <w:spacing w:after="240" w:line="240" w:lineRule="auto"/>
      </w:pPr>
      <w:r>
        <w:t>9.</w:t>
      </w:r>
      <w:r>
        <w:tab/>
      </w:r>
      <w:r w:rsidR="00D369B5" w:rsidRPr="00A2502E">
        <w:rPr>
          <w:u w:val="single"/>
        </w:rPr>
        <w:t>Г-</w:t>
      </w:r>
      <w:r w:rsidR="00D369B5">
        <w:rPr>
          <w:u w:val="single"/>
        </w:rPr>
        <w:t>н</w:t>
      </w:r>
      <w:r w:rsidR="00D369B5" w:rsidRPr="00A2502E">
        <w:rPr>
          <w:u w:val="single"/>
        </w:rPr>
        <w:t xml:space="preserve"> </w:t>
      </w:r>
      <w:r w:rsidR="00D369B5">
        <w:rPr>
          <w:u w:val="single"/>
        </w:rPr>
        <w:t>ПАЛЬМУ</w:t>
      </w:r>
      <w:r w:rsidR="00C545E0">
        <w:rPr>
          <w:u w:val="single"/>
        </w:rPr>
        <w:t>ЧЧ</w:t>
      </w:r>
      <w:r w:rsidR="00D369B5">
        <w:rPr>
          <w:u w:val="single"/>
        </w:rPr>
        <w:t>И</w:t>
      </w:r>
      <w:r w:rsidR="00D369B5" w:rsidRPr="00A2502E">
        <w:t xml:space="preserve"> </w:t>
      </w:r>
      <w:r w:rsidR="00D369B5">
        <w:t>(Сан-Марино)</w:t>
      </w:r>
      <w:r w:rsidR="00D3050D">
        <w:t xml:space="preserve"> </w:t>
      </w:r>
      <w:r w:rsidR="00C545E0">
        <w:t xml:space="preserve">говорит, что делегация не в состоянии </w:t>
      </w:r>
      <w:r w:rsidR="00291F9A">
        <w:t>сообщить</w:t>
      </w:r>
      <w:r w:rsidR="00C545E0">
        <w:t xml:space="preserve">, когда будет </w:t>
      </w:r>
      <w:r w:rsidR="00291F9A">
        <w:t>создан пост омбудсмена, но эт</w:t>
      </w:r>
      <w:r w:rsidR="00C545E0">
        <w:t>о твердое решение правительства, которое в надлежащ</w:t>
      </w:r>
      <w:r w:rsidR="00DE47E3">
        <w:t>ее</w:t>
      </w:r>
      <w:r w:rsidR="00C545E0">
        <w:t xml:space="preserve"> </w:t>
      </w:r>
      <w:r w:rsidR="00DE47E3">
        <w:t xml:space="preserve">время примет меры к соответствующему соблюдению </w:t>
      </w:r>
      <w:r w:rsidR="00C545E0">
        <w:t>Парижски</w:t>
      </w:r>
      <w:r w:rsidR="00DE47E3">
        <w:t>х</w:t>
      </w:r>
      <w:r w:rsidR="00C545E0">
        <w:t xml:space="preserve"> принцип</w:t>
      </w:r>
      <w:r w:rsidR="00DE47E3">
        <w:t>ов</w:t>
      </w:r>
      <w:r w:rsidR="00C545E0">
        <w:t>.  В Комитете высказывались сомнения относительно способности капи</w:t>
      </w:r>
      <w:r w:rsidR="003F6640">
        <w:t>танов-регентов выполнять эту функцию из</w:t>
      </w:r>
      <w:r w:rsidR="00AC2464">
        <w:noBreakHyphen/>
        <w:t>за</w:t>
      </w:r>
      <w:r w:rsidR="003F6640">
        <w:t xml:space="preserve"> предполагаемого </w:t>
      </w:r>
      <w:r w:rsidR="00AC2464">
        <w:t>недостатка</w:t>
      </w:r>
      <w:r w:rsidR="00DE47E3">
        <w:t xml:space="preserve"> </w:t>
      </w:r>
      <w:r w:rsidR="003F6640">
        <w:t xml:space="preserve">независимости.  Эти сомнения необоснованы.  Капитаны-регенты являются верховными гарантами конституционного порядка;  они не </w:t>
      </w:r>
      <w:r w:rsidR="002E2299">
        <w:t xml:space="preserve">преследуют </w:t>
      </w:r>
      <w:r w:rsidR="003F6640">
        <w:t>политически</w:t>
      </w:r>
      <w:r w:rsidR="002E2299">
        <w:t>х</w:t>
      </w:r>
      <w:r w:rsidR="003F6640">
        <w:t xml:space="preserve"> </w:t>
      </w:r>
      <w:r w:rsidR="002E2299">
        <w:t>целей</w:t>
      </w:r>
      <w:r w:rsidR="003F6640">
        <w:t>.  Любое лицо, находящееся на территории Сан-Марино, будь то постоянно или временно</w:t>
      </w:r>
      <w:r w:rsidR="00AC2464">
        <w:t>,</w:t>
      </w:r>
      <w:r w:rsidR="003F6640">
        <w:t xml:space="preserve"> может </w:t>
      </w:r>
      <w:r w:rsidR="00AC2464">
        <w:t>по</w:t>
      </w:r>
      <w:r w:rsidR="003F6640">
        <w:t>требовать встреч</w:t>
      </w:r>
      <w:r w:rsidR="00AC2464">
        <w:t>у</w:t>
      </w:r>
      <w:r w:rsidR="003F6640">
        <w:t xml:space="preserve"> с капитанами-регентами, чтобы сообщить о нарушении </w:t>
      </w:r>
      <w:r w:rsidR="00AC2464">
        <w:t>сво</w:t>
      </w:r>
      <w:r w:rsidR="003F6640">
        <w:t xml:space="preserve">их прав государственными служащими. </w:t>
      </w:r>
    </w:p>
    <w:p w:rsidR="00FC6611" w:rsidRDefault="00FC6611" w:rsidP="00FC6611">
      <w:pPr>
        <w:spacing w:after="240" w:line="240" w:lineRule="auto"/>
        <w:rPr>
          <w:lang w:val="fr-CH"/>
        </w:rPr>
      </w:pPr>
    </w:p>
    <w:p w:rsidR="0060554B" w:rsidRDefault="0060554B" w:rsidP="00FC6611">
      <w:pPr>
        <w:spacing w:after="240" w:line="240" w:lineRule="auto"/>
      </w:pPr>
      <w:r>
        <w:t>10.</w:t>
      </w:r>
      <w:r>
        <w:tab/>
      </w:r>
      <w:r w:rsidR="003F6640">
        <w:t xml:space="preserve">Проект закона, недавно подготовленный Государственным секретариатом юстиции, предусматривает, что прослушивание телефонных разговоров может применяться лишь в рамках подавления очень серьезных нарушений закона и по судебному разрешению, выдаваемому следственному </w:t>
      </w:r>
      <w:r w:rsidR="00CC22FC">
        <w:t>судье по его просьбе.  Продолжительность прослушивания телефонных разговоров ограничивается тремя месяцами и может продлеваться лишь после получения следственным судьей</w:t>
      </w:r>
      <w:r w:rsidR="00AC2464" w:rsidRPr="00AC2464">
        <w:t xml:space="preserve"> </w:t>
      </w:r>
      <w:r w:rsidR="00AC2464">
        <w:t>нового разрешения</w:t>
      </w:r>
      <w:r w:rsidR="00CC22FC">
        <w:t xml:space="preserve">.  Проект закона содержит </w:t>
      </w:r>
      <w:r w:rsidR="00AF6671">
        <w:t xml:space="preserve">четкие </w:t>
      </w:r>
      <w:r w:rsidR="00CC22FC">
        <w:t>положения о</w:t>
      </w:r>
      <w:r w:rsidR="00AF6671">
        <w:t xml:space="preserve">б </w:t>
      </w:r>
      <w:r w:rsidR="00CC22FC">
        <w:t>использовани</w:t>
      </w:r>
      <w:r w:rsidR="00AF6671">
        <w:t>и</w:t>
      </w:r>
      <w:r w:rsidR="00CC22FC">
        <w:t xml:space="preserve"> перехваченных разговоров и предусматривает санкции в случае нарушения этих положений.  </w:t>
      </w:r>
    </w:p>
    <w:p w:rsidR="0060554B" w:rsidRDefault="0060554B" w:rsidP="00FC6611">
      <w:pPr>
        <w:spacing w:after="240" w:line="240" w:lineRule="auto"/>
      </w:pPr>
      <w:r>
        <w:t>11.</w:t>
      </w:r>
      <w:r>
        <w:tab/>
      </w:r>
      <w:r w:rsidR="00CC22FC">
        <w:t>В Комитете высказывалась озабоченность по поводу возможных ограничений свободы выражения своего мнения.  Никакая цензура не осуществляется в отношении публикаци</w:t>
      </w:r>
      <w:r w:rsidR="00AF6671">
        <w:t>й</w:t>
      </w:r>
      <w:r w:rsidR="00AD51DF">
        <w:t xml:space="preserve">.  </w:t>
      </w:r>
      <w:r w:rsidR="002E2299">
        <w:t>Упоминаемое в докладе о</w:t>
      </w:r>
      <w:r w:rsidR="00AD51DF">
        <w:t xml:space="preserve">бязательное заявление, направляемое в </w:t>
      </w:r>
      <w:r w:rsidR="00AF6671">
        <w:t>Г</w:t>
      </w:r>
      <w:r w:rsidR="00AD51DF">
        <w:t>осударственный секретариат внутренних дел, касается исключительно периодических изданий и содержит лишь формальные сведения о них;  это заявление не касается их содержания.</w:t>
      </w:r>
    </w:p>
    <w:p w:rsidR="00026F10" w:rsidRPr="00C545E0" w:rsidRDefault="00026F10" w:rsidP="00FC6611">
      <w:pPr>
        <w:spacing w:after="240" w:line="240" w:lineRule="auto"/>
      </w:pPr>
      <w:r w:rsidRPr="00C545E0">
        <w:t>12.</w:t>
      </w:r>
      <w:r w:rsidRPr="00C545E0">
        <w:tab/>
      </w:r>
      <w:r w:rsidR="00AD51DF">
        <w:t>Один из</w:t>
      </w:r>
      <w:r w:rsidR="00D369B5" w:rsidRPr="00C545E0">
        <w:t xml:space="preserve"> </w:t>
      </w:r>
      <w:r w:rsidR="00AD51DF">
        <w:t>членов Комитета упомянул о визите Европейского комитета по предупреждению пыток в 1992 году.  Этот Комитет вновь посетил Сан-Марино в 2005 го</w:t>
      </w:r>
      <w:r w:rsidR="002E2299">
        <w:t>д</w:t>
      </w:r>
      <w:r w:rsidR="00AD51DF">
        <w:t xml:space="preserve">у и смог по этому случаю констатировать многочисленные меры, принятые правительством во исполнение его предыдущих рекомендаций, в частности в </w:t>
      </w:r>
      <w:r w:rsidR="00AF6671">
        <w:t>о</w:t>
      </w:r>
      <w:r w:rsidR="00AD51DF">
        <w:t>т</w:t>
      </w:r>
      <w:r w:rsidR="00AF6671">
        <w:t>н</w:t>
      </w:r>
      <w:r w:rsidR="00AD51DF">
        <w:t>о</w:t>
      </w:r>
      <w:r w:rsidR="00AF6671">
        <w:t xml:space="preserve">шении </w:t>
      </w:r>
      <w:r w:rsidR="00AD51DF">
        <w:t xml:space="preserve">дисциплинарных санкций.  Решение о таких санкциях принимается судьей по исполнению наказаний, который прибегает к ним лишь </w:t>
      </w:r>
      <w:r w:rsidR="00AF6671">
        <w:t xml:space="preserve">постольку, поскольку </w:t>
      </w:r>
      <w:r w:rsidR="00AD51DF">
        <w:t>это необходимо для поддержания порядка в пенитенциарном центре, а содержащееся под стражей лицо может обжаловать любую санкцию</w:t>
      </w:r>
      <w:r w:rsidR="00AF6671">
        <w:t>,</w:t>
      </w:r>
      <w:r w:rsidR="00AD51DF">
        <w:t xml:space="preserve"> </w:t>
      </w:r>
      <w:r w:rsidR="00A54BEE">
        <w:t>о</w:t>
      </w:r>
      <w:r w:rsidR="00AF6671">
        <w:t xml:space="preserve">братившись в аппеляционный суд, к </w:t>
      </w:r>
      <w:r w:rsidR="00D369B5">
        <w:rPr>
          <w:i/>
          <w:lang w:val="en-US"/>
        </w:rPr>
        <w:t>Procuratore</w:t>
      </w:r>
      <w:r w:rsidR="00D369B5" w:rsidRPr="00C545E0">
        <w:rPr>
          <w:i/>
        </w:rPr>
        <w:t xml:space="preserve"> </w:t>
      </w:r>
      <w:r w:rsidR="00D369B5">
        <w:rPr>
          <w:i/>
          <w:lang w:val="en-US"/>
        </w:rPr>
        <w:t>del</w:t>
      </w:r>
      <w:r w:rsidR="00D369B5" w:rsidRPr="00C545E0">
        <w:rPr>
          <w:i/>
        </w:rPr>
        <w:t xml:space="preserve"> </w:t>
      </w:r>
      <w:r w:rsidR="00D369B5">
        <w:rPr>
          <w:i/>
          <w:lang w:val="en-US"/>
        </w:rPr>
        <w:t>Fisco</w:t>
      </w:r>
      <w:r w:rsidR="00D369B5" w:rsidRPr="00C545E0">
        <w:t xml:space="preserve"> </w:t>
      </w:r>
      <w:r w:rsidR="00A54BEE">
        <w:t xml:space="preserve">или </w:t>
      </w:r>
      <w:r w:rsidR="00AF6671">
        <w:t>в</w:t>
      </w:r>
      <w:r w:rsidR="00A54BEE">
        <w:t xml:space="preserve"> любо</w:t>
      </w:r>
      <w:r w:rsidR="00AF6671">
        <w:t>й</w:t>
      </w:r>
      <w:r w:rsidR="00A54BEE">
        <w:t xml:space="preserve"> друго</w:t>
      </w:r>
      <w:r w:rsidR="00AF6671">
        <w:t>й</w:t>
      </w:r>
      <w:r w:rsidR="00A54BEE">
        <w:t xml:space="preserve"> орган.  Право общаться с адвокатом и быть обследованным врачом не подлежит никаким ограничениям.  Тот факт, что число заключенных крайне мало, поскольку в настоящее время имеется лишь один заключенный, серьезно сокращает риск жестокого обращения и позволяет обеспечивать заключенным качественное обслуживание.</w:t>
      </w:r>
    </w:p>
    <w:p w:rsidR="00026F10" w:rsidRPr="00C545E0" w:rsidRDefault="00026F10" w:rsidP="00FC6611">
      <w:pPr>
        <w:spacing w:after="240" w:line="240" w:lineRule="auto"/>
      </w:pPr>
      <w:r w:rsidRPr="00C545E0">
        <w:t>13.</w:t>
      </w:r>
      <w:r w:rsidRPr="00C545E0">
        <w:tab/>
      </w:r>
      <w:r w:rsidR="003F07C6">
        <w:t xml:space="preserve">Строгость условий получения гражданства - обязательство проживать на территории </w:t>
      </w:r>
      <w:r w:rsidR="00D7058A">
        <w:t xml:space="preserve">не менее </w:t>
      </w:r>
      <w:r w:rsidR="003F07C6">
        <w:t xml:space="preserve">30 лет </w:t>
      </w:r>
      <w:r w:rsidR="00D7058A">
        <w:noBreakHyphen/>
        <w:t> </w:t>
      </w:r>
      <w:r w:rsidR="003F07C6">
        <w:t>является необходимостью, учитывая небольшие размеры страны и высокую плотность населения.  Тем не менее Сан-Марино не является негостеприимной страной и за всю свою историю принимало многочисленных беженцев, в том числе политических.  Во время второй мировой войны Сан-Марино приняло более 100 000 беженцев</w:t>
      </w:r>
      <w:r w:rsidR="00D7058A">
        <w:t>,</w:t>
      </w:r>
      <w:r w:rsidR="003F07C6">
        <w:t xml:space="preserve"> предостави</w:t>
      </w:r>
      <w:r w:rsidR="00D7058A">
        <w:t>в</w:t>
      </w:r>
      <w:r w:rsidR="003F07C6">
        <w:t xml:space="preserve"> им жилье и питание.</w:t>
      </w:r>
    </w:p>
    <w:p w:rsidR="00026F10" w:rsidRPr="003162D5" w:rsidRDefault="00026F10" w:rsidP="00FC6611">
      <w:pPr>
        <w:spacing w:after="240" w:line="240" w:lineRule="auto"/>
      </w:pPr>
      <w:r w:rsidRPr="003162D5">
        <w:t>14.</w:t>
      </w:r>
      <w:r w:rsidRPr="003162D5">
        <w:tab/>
      </w:r>
      <w:r w:rsidR="00D369B5" w:rsidRPr="00A2502E">
        <w:rPr>
          <w:u w:val="single"/>
        </w:rPr>
        <w:t>Г</w:t>
      </w:r>
      <w:r w:rsidR="00D369B5" w:rsidRPr="003162D5">
        <w:rPr>
          <w:u w:val="single"/>
        </w:rPr>
        <w:t>-</w:t>
      </w:r>
      <w:r w:rsidR="00D369B5">
        <w:rPr>
          <w:u w:val="single"/>
        </w:rPr>
        <w:t>н</w:t>
      </w:r>
      <w:r w:rsidR="00D369B5" w:rsidRPr="003162D5">
        <w:rPr>
          <w:u w:val="single"/>
        </w:rPr>
        <w:t xml:space="preserve"> </w:t>
      </w:r>
      <w:r w:rsidR="003162D5">
        <w:rPr>
          <w:u w:val="single"/>
        </w:rPr>
        <w:t>ГУ</w:t>
      </w:r>
      <w:r w:rsidR="00D7058A">
        <w:rPr>
          <w:u w:val="single"/>
        </w:rPr>
        <w:t>А</w:t>
      </w:r>
      <w:r w:rsidR="003162D5">
        <w:rPr>
          <w:u w:val="single"/>
        </w:rPr>
        <w:t>Л</w:t>
      </w:r>
      <w:r w:rsidR="00E34EF1">
        <w:rPr>
          <w:u w:val="single"/>
        </w:rPr>
        <w:t>Ь</w:t>
      </w:r>
      <w:r w:rsidR="003162D5">
        <w:rPr>
          <w:u w:val="single"/>
        </w:rPr>
        <w:t>Т</w:t>
      </w:r>
      <w:r w:rsidR="00BE378A">
        <w:rPr>
          <w:u w:val="single"/>
        </w:rPr>
        <w:t>Ь</w:t>
      </w:r>
      <w:r w:rsidR="003162D5">
        <w:rPr>
          <w:u w:val="single"/>
        </w:rPr>
        <w:t>ЕРИ</w:t>
      </w:r>
      <w:r w:rsidR="003162D5">
        <w:t xml:space="preserve"> (Сан-Марино)</w:t>
      </w:r>
      <w:r w:rsidR="00E34EF1">
        <w:t xml:space="preserve"> говорит, что Сан-Марино, сознавая растущую необходимость создания нормативной базы по вопросам биотехнологи</w:t>
      </w:r>
      <w:r w:rsidR="00D7058A">
        <w:t>и</w:t>
      </w:r>
      <w:r w:rsidR="00E34EF1">
        <w:t>, биоэтики и права на жизнь, включил</w:t>
      </w:r>
      <w:r w:rsidR="00D7058A">
        <w:t>о</w:t>
      </w:r>
      <w:r w:rsidR="00E34EF1">
        <w:t xml:space="preserve"> в свое законодательство положения международных конвенций в этой области, в частности положения </w:t>
      </w:r>
      <w:r w:rsidR="00D7058A">
        <w:t>Овьедской к</w:t>
      </w:r>
      <w:r w:rsidR="00E34EF1">
        <w:t xml:space="preserve">онвенции о правах человека и биомедицине.  Кроме того, целый раздел правительственного плана в области здравоохранения и исследований посвящен этой тематике и предусматривает создание </w:t>
      </w:r>
      <w:r w:rsidR="00D7058A">
        <w:t>к</w:t>
      </w:r>
      <w:r w:rsidR="00E34EF1">
        <w:t xml:space="preserve">омитета по биоэтике, который будет оценивать </w:t>
      </w:r>
      <w:r w:rsidR="00BE378A">
        <w:t xml:space="preserve">возможность </w:t>
      </w:r>
      <w:r w:rsidR="00E34EF1">
        <w:t xml:space="preserve">медицинских и фармацевтических опытов и исследований, разработает программы </w:t>
      </w:r>
      <w:r w:rsidR="00BE378A">
        <w:t>на</w:t>
      </w:r>
      <w:r w:rsidR="00E34EF1">
        <w:t xml:space="preserve"> </w:t>
      </w:r>
      <w:r w:rsidR="00FF2F8B">
        <w:t xml:space="preserve">базе результатов исследований, выполняемых в </w:t>
      </w:r>
      <w:r w:rsidR="00CD79F6">
        <w:t>областях наук о жизни и здоровья</w:t>
      </w:r>
      <w:r w:rsidR="00FF2F8B">
        <w:t xml:space="preserve"> человека, будет регулярно подводить итоги эволюции норм, применимых в этих областях, будет формулировать заключения и предложения с целью подготовки </w:t>
      </w:r>
      <w:r w:rsidR="00D758A6">
        <w:t xml:space="preserve">такого </w:t>
      </w:r>
      <w:r w:rsidR="00FF2F8B">
        <w:t xml:space="preserve">законодательства по проблемам этики, возникающим в связи с </w:t>
      </w:r>
      <w:r w:rsidR="00D758A6">
        <w:t xml:space="preserve">научным </w:t>
      </w:r>
      <w:r w:rsidR="00FF2F8B">
        <w:t>прогрессом</w:t>
      </w:r>
      <w:r w:rsidR="00D758A6">
        <w:t xml:space="preserve">, которое </w:t>
      </w:r>
      <w:r w:rsidR="00FF2F8B">
        <w:t>должн</w:t>
      </w:r>
      <w:r w:rsidR="00D758A6">
        <w:t>о</w:t>
      </w:r>
      <w:r w:rsidR="00FF2F8B">
        <w:t xml:space="preserve"> гарантировать сохранение основных прав и достоинств</w:t>
      </w:r>
      <w:r w:rsidR="00D7058A">
        <w:t>а</w:t>
      </w:r>
      <w:r w:rsidR="00FF2F8B">
        <w:t xml:space="preserve"> человека.  </w:t>
      </w:r>
      <w:r w:rsidR="00D7058A">
        <w:t xml:space="preserve">Санитарная </w:t>
      </w:r>
      <w:r w:rsidR="00D758A6">
        <w:t>а</w:t>
      </w:r>
      <w:r w:rsidR="00FF2F8B">
        <w:t xml:space="preserve">дминистрация подготовила проект закона о создании </w:t>
      </w:r>
      <w:r w:rsidR="00D7058A">
        <w:t>к</w:t>
      </w:r>
      <w:r w:rsidR="00FF2F8B">
        <w:t>омитета по биоэтике, который в ближайшее время будет представлен компетентным органам.</w:t>
      </w:r>
    </w:p>
    <w:p w:rsidR="00026F10" w:rsidRDefault="001131C3" w:rsidP="00FC6611">
      <w:pPr>
        <w:spacing w:after="240" w:line="240" w:lineRule="auto"/>
      </w:pPr>
      <w:r>
        <w:t>15.</w:t>
      </w:r>
      <w:r>
        <w:tab/>
      </w:r>
      <w:r w:rsidR="003162D5" w:rsidRPr="00A2502E">
        <w:rPr>
          <w:u w:val="single"/>
        </w:rPr>
        <w:t>Г</w:t>
      </w:r>
      <w:r w:rsidR="003162D5" w:rsidRPr="003162D5">
        <w:rPr>
          <w:u w:val="single"/>
        </w:rPr>
        <w:t>-</w:t>
      </w:r>
      <w:r w:rsidR="003162D5">
        <w:rPr>
          <w:u w:val="single"/>
        </w:rPr>
        <w:t>жа</w:t>
      </w:r>
      <w:r w:rsidR="003162D5" w:rsidRPr="003162D5">
        <w:rPr>
          <w:u w:val="single"/>
        </w:rPr>
        <w:t xml:space="preserve"> </w:t>
      </w:r>
      <w:r w:rsidR="003162D5">
        <w:rPr>
          <w:u w:val="single"/>
        </w:rPr>
        <w:t>БЕРНАРДИ</w:t>
      </w:r>
      <w:r w:rsidR="003162D5">
        <w:t xml:space="preserve"> (Сан-Марино)</w:t>
      </w:r>
      <w:r w:rsidR="009923CB">
        <w:t>, возвращаясь к статье 4 Декларации прав граждан, говорит, что родовое понятие "личн</w:t>
      </w:r>
      <w:r w:rsidR="00FD5089">
        <w:t>ая</w:t>
      </w:r>
      <w:r w:rsidR="009923CB">
        <w:t xml:space="preserve"> ситуаци</w:t>
      </w:r>
      <w:r w:rsidR="00FD5089">
        <w:t>я</w:t>
      </w:r>
      <w:r w:rsidR="009923CB">
        <w:t>", предусмотренное в этой статье, позволяет бороться с дискриминацией, каков бы ни был ее мотив:  раса, сексуальная ориентация, религиозные убеждения и т.д.  Эта статья дополняется положениями</w:t>
      </w:r>
      <w:r w:rsidR="00FD5089">
        <w:t xml:space="preserve"> о</w:t>
      </w:r>
      <w:r w:rsidR="009923CB">
        <w:t xml:space="preserve"> дискриминации в международных договорах, участником которых является Сан-Марино, в частности в статье 14 Европейской конвенции о права</w:t>
      </w:r>
      <w:r w:rsidR="00FD5089">
        <w:t>х</w:t>
      </w:r>
      <w:r w:rsidR="009923CB">
        <w:t xml:space="preserve"> человека и в статье 26 Международного пакта о граждански</w:t>
      </w:r>
      <w:r w:rsidR="00FD5089">
        <w:t>х</w:t>
      </w:r>
      <w:r w:rsidR="009923CB">
        <w:t xml:space="preserve"> и политически</w:t>
      </w:r>
      <w:r w:rsidR="00FD5089">
        <w:t>х</w:t>
      </w:r>
      <w:r w:rsidR="009923CB">
        <w:t xml:space="preserve"> права</w:t>
      </w:r>
      <w:r w:rsidR="00FD5089">
        <w:t>х</w:t>
      </w:r>
      <w:r w:rsidR="009923CB">
        <w:t xml:space="preserve">, в которых четко перечислены </w:t>
      </w:r>
      <w:r w:rsidR="00FD5089">
        <w:t xml:space="preserve">признаки </w:t>
      </w:r>
      <w:r w:rsidR="009923CB">
        <w:t>дискриминации.  Закон № 66 от 28 апреля 2008 года включил в Уголовный кодекс положения, наказывающие за дискриминацию</w:t>
      </w:r>
      <w:r w:rsidR="00200150">
        <w:t>,</w:t>
      </w:r>
      <w:r w:rsidR="009923CB">
        <w:t xml:space="preserve"> </w:t>
      </w:r>
      <w:r w:rsidR="00200150">
        <w:t>н</w:t>
      </w:r>
      <w:r w:rsidR="009923CB">
        <w:t>о совершенно справедливо, что в Сан-Марино не имеется конкретного законодательства о</w:t>
      </w:r>
      <w:r w:rsidR="00200150">
        <w:t xml:space="preserve"> </w:t>
      </w:r>
      <w:r w:rsidR="009923CB">
        <w:t xml:space="preserve">дискриминации.  </w:t>
      </w:r>
      <w:r w:rsidR="00200150">
        <w:t>П</w:t>
      </w:r>
      <w:r w:rsidR="009923CB">
        <w:t xml:space="preserve">ринцип равенства и запрещения дискриминации </w:t>
      </w:r>
      <w:r w:rsidR="00200150">
        <w:t xml:space="preserve">все же </w:t>
      </w:r>
      <w:r w:rsidR="009923CB">
        <w:t>включены</w:t>
      </w:r>
      <w:r w:rsidR="00200150">
        <w:t xml:space="preserve"> в </w:t>
      </w:r>
      <w:r w:rsidR="009923CB">
        <w:t xml:space="preserve"> очень большое число законов, касающихся таких различных областей, как образование</w:t>
      </w:r>
      <w:r w:rsidR="002B7E20">
        <w:t>, семья, свобод</w:t>
      </w:r>
      <w:r w:rsidR="00CD79F6">
        <w:t>а</w:t>
      </w:r>
      <w:r w:rsidR="002B7E20">
        <w:t xml:space="preserve"> религии и спорт.</w:t>
      </w:r>
      <w:r w:rsidR="009923CB">
        <w:t xml:space="preserve"> </w:t>
      </w:r>
    </w:p>
    <w:p w:rsidR="000471A3" w:rsidRPr="00F32402" w:rsidRDefault="000471A3" w:rsidP="00FC6611">
      <w:pPr>
        <w:spacing w:after="240" w:line="240" w:lineRule="auto"/>
      </w:pPr>
      <w:r>
        <w:t>16.</w:t>
      </w:r>
      <w:r>
        <w:tab/>
      </w:r>
      <w:r w:rsidR="002B7E20">
        <w:t>Нормы,</w:t>
      </w:r>
      <w:r w:rsidR="00F32402">
        <w:t xml:space="preserve"> </w:t>
      </w:r>
      <w:r w:rsidR="002B7E20">
        <w:t xml:space="preserve">регулирующие </w:t>
      </w:r>
      <w:r w:rsidR="00200150">
        <w:t xml:space="preserve">оказание </w:t>
      </w:r>
      <w:r w:rsidR="002B7E20">
        <w:t xml:space="preserve">правовой помощи, различны в зависимости от гражданских или уголовных дел.  В гражданских делах применяются условия наличия ресурсов и критерий вероятности выигрыша процесса.  Напротив, в уголовных делах адвокат </w:t>
      </w:r>
      <w:r w:rsidR="00200150">
        <w:rPr>
          <w:lang w:val="en-US"/>
        </w:rPr>
        <w:t>ex</w:t>
      </w:r>
      <w:r w:rsidR="00200150" w:rsidRPr="00200150">
        <w:t xml:space="preserve"> </w:t>
      </w:r>
      <w:r w:rsidR="00200150">
        <w:rPr>
          <w:lang w:val="en-US"/>
        </w:rPr>
        <w:t>officio</w:t>
      </w:r>
      <w:r w:rsidR="002B7E20">
        <w:t xml:space="preserve"> может участвовать с самого начала процедуры, т.е.</w:t>
      </w:r>
      <w:r w:rsidR="006B5552">
        <w:t xml:space="preserve"> с момента ареста, </w:t>
      </w:r>
      <w:r w:rsidR="007C1C81">
        <w:t xml:space="preserve">когда соответствующее лицо не имеет адвоката.  </w:t>
      </w:r>
    </w:p>
    <w:p w:rsidR="000471A3" w:rsidRPr="00F8081C" w:rsidRDefault="000471A3" w:rsidP="00FC6611">
      <w:pPr>
        <w:spacing w:after="240" w:line="240" w:lineRule="auto"/>
      </w:pPr>
      <w:r>
        <w:t>17.</w:t>
      </w:r>
      <w:r>
        <w:tab/>
      </w:r>
      <w:r w:rsidR="007C1C81">
        <w:t xml:space="preserve">Новый закон о предупреждении насилия в отношении женщин и </w:t>
      </w:r>
      <w:r w:rsidR="00200150">
        <w:t xml:space="preserve">о </w:t>
      </w:r>
      <w:r w:rsidR="007C1C81">
        <w:t>наказани</w:t>
      </w:r>
      <w:r w:rsidR="00200150">
        <w:t>и</w:t>
      </w:r>
      <w:r w:rsidR="007C1C81">
        <w:t xml:space="preserve"> за него, а также насилия по признаку пола </w:t>
      </w:r>
      <w:r w:rsidR="00C279D8">
        <w:t xml:space="preserve">устанавливает </w:t>
      </w:r>
      <w:r w:rsidR="007C1C81">
        <w:t xml:space="preserve">более карательную основу </w:t>
      </w:r>
      <w:r w:rsidR="00C279D8">
        <w:t xml:space="preserve">за </w:t>
      </w:r>
      <w:r w:rsidR="007C1C81">
        <w:t>подобного рода насилия.  Помимо того, что в нем определяются новые правонарушения, он предусматривает, что если жертвой является женщина, это может служить отягчающим обстоятельством для некоторых тяжких правонарушений, таких</w:t>
      </w:r>
      <w:r w:rsidR="00CD79F6">
        <w:t>,</w:t>
      </w:r>
      <w:r w:rsidR="007C1C81">
        <w:t xml:space="preserve"> как убийство или </w:t>
      </w:r>
      <w:r w:rsidR="00C279D8">
        <w:t xml:space="preserve">групповые </w:t>
      </w:r>
      <w:r w:rsidR="007C1C81">
        <w:t>сексуальные нападения.  Замечательн</w:t>
      </w:r>
      <w:r w:rsidR="00C279D8">
        <w:t>ым</w:t>
      </w:r>
      <w:r w:rsidR="007C1C81">
        <w:t xml:space="preserve"> </w:t>
      </w:r>
      <w:r w:rsidR="00C279D8">
        <w:t xml:space="preserve">нововведением </w:t>
      </w:r>
      <w:r w:rsidR="007C1C81">
        <w:t>является тот факт, что новый закон существенно усиливает режим защиты жертв нас</w:t>
      </w:r>
      <w:r w:rsidR="00C279D8">
        <w:t xml:space="preserve">илия </w:t>
      </w:r>
      <w:r w:rsidR="007C1C81">
        <w:t>в семье.  Так, пр</w:t>
      </w:r>
      <w:r w:rsidR="00C279D8">
        <w:t xml:space="preserve">ивлечение к ответственности может возбуждаться по инициативе правоохранительных органов, даже если </w:t>
      </w:r>
      <w:r w:rsidR="00F8081C">
        <w:t xml:space="preserve">жертва не обращается с жалобой, а суды могут </w:t>
      </w:r>
      <w:r w:rsidR="000C4741">
        <w:t xml:space="preserve">в качестве защитной меры приказывать </w:t>
      </w:r>
      <w:r w:rsidR="00F8081C">
        <w:t>автор</w:t>
      </w:r>
      <w:r w:rsidR="000C4741">
        <w:t>у</w:t>
      </w:r>
      <w:r w:rsidR="00F8081C">
        <w:t xml:space="preserve"> насилия поки</w:t>
      </w:r>
      <w:r w:rsidR="000C4741">
        <w:t>ну</w:t>
      </w:r>
      <w:r w:rsidR="00F8081C">
        <w:t xml:space="preserve">ть семейный очаг и больше не подходить к жертве.  Кроме того, закон предусматривает </w:t>
      </w:r>
      <w:r w:rsidR="000C4741">
        <w:t xml:space="preserve">создание </w:t>
      </w:r>
      <w:r w:rsidR="00F8081C">
        <w:t xml:space="preserve">программ и услуг по реадаптации жертв насилий, а также </w:t>
      </w:r>
      <w:r w:rsidR="000C4741">
        <w:t xml:space="preserve">организацию </w:t>
      </w:r>
      <w:r w:rsidR="00F8081C">
        <w:t xml:space="preserve">обязательной конкретной подготовки </w:t>
      </w:r>
      <w:r w:rsidR="000C4741">
        <w:t xml:space="preserve">для </w:t>
      </w:r>
      <w:r w:rsidR="00F8081C">
        <w:t>сотрудников полицейских органов и судов.</w:t>
      </w:r>
    </w:p>
    <w:p w:rsidR="000374CD" w:rsidRDefault="000374CD" w:rsidP="00FC6611">
      <w:pPr>
        <w:spacing w:after="240" w:line="240" w:lineRule="auto"/>
      </w:pPr>
      <w:r>
        <w:t>18.</w:t>
      </w:r>
      <w:r>
        <w:tab/>
      </w:r>
      <w:r w:rsidR="00C770C7">
        <w:t xml:space="preserve">В законодательстве проводится различие между гражданством, приобретаемым при рождении, и гражданством, приобретаемом в результате натурализации.  </w:t>
      </w:r>
      <w:r w:rsidR="000C4741">
        <w:t>О</w:t>
      </w:r>
      <w:r w:rsidR="00C770C7">
        <w:t xml:space="preserve">тныне </w:t>
      </w:r>
      <w:r w:rsidR="000C4741">
        <w:t>первое является автоматическим</w:t>
      </w:r>
      <w:r w:rsidR="00C770C7">
        <w:t xml:space="preserve"> не только тогда, когда оба родителя являются гражданами Сан-Марино, но и тогда, когда только один </w:t>
      </w:r>
      <w:r w:rsidR="000C4741">
        <w:t xml:space="preserve">из них </w:t>
      </w:r>
      <w:r w:rsidR="00C770C7">
        <w:t>является таковым, включая мать</w:t>
      </w:r>
      <w:r w:rsidR="000C4741">
        <w:t>;</w:t>
      </w:r>
      <w:r w:rsidR="00C770C7">
        <w:t xml:space="preserve">  </w:t>
      </w:r>
      <w:r w:rsidR="000C4741">
        <w:t>в</w:t>
      </w:r>
      <w:r w:rsidR="00C770C7">
        <w:t xml:space="preserve"> таком случае ребенок должен подтвердить свое гражданство при достижении совершеннолетия, чтобы его сохранить, за исключением тех случаев, когда другой родитель неизвестен или не имеет гражданства.  Второе может приобретаться после </w:t>
      </w:r>
      <w:r w:rsidR="00AE5E0E">
        <w:t xml:space="preserve">30 лет </w:t>
      </w:r>
      <w:r w:rsidR="008568FD">
        <w:t xml:space="preserve">фактического </w:t>
      </w:r>
      <w:r w:rsidR="00AE5E0E">
        <w:t xml:space="preserve">проживания </w:t>
      </w:r>
      <w:r w:rsidR="008568FD">
        <w:t xml:space="preserve">в стране и после </w:t>
      </w:r>
      <w:r w:rsidR="00AE5E0E">
        <w:t xml:space="preserve">15 лет, если супруг или супруга являются гражданами Сан-Марино.  Однако лица, родившиеся в Сан-Марино, могут добавлять к свои годам проживания годы проживания своих родителей и других родственников по восходящей линии или второй степени, даже если они скончались, с тем чтобы сумма составляла необходимые 30 лет.  Просьбы о натурализации рассматриваются парламентом раз в </w:t>
      </w:r>
      <w:r w:rsidR="008568FD">
        <w:t>десять лет</w:t>
      </w:r>
      <w:r w:rsidR="00AE5E0E">
        <w:t xml:space="preserve">.  </w:t>
      </w:r>
      <w:r w:rsidR="008568FD">
        <w:t xml:space="preserve">Право на постоянное проживание </w:t>
      </w:r>
      <w:r w:rsidR="00AE5E0E">
        <w:t>предо</w:t>
      </w:r>
      <w:r w:rsidR="00456268">
        <w:t>ставляется после пяти лет проживания на условиях, предусмотренных законом, если этому не препятствуют никакие серьезные причины</w:t>
      </w:r>
      <w:r w:rsidR="008568FD">
        <w:t>,</w:t>
      </w:r>
      <w:r w:rsidR="00456268">
        <w:t xml:space="preserve"> такие, как</w:t>
      </w:r>
      <w:r w:rsidR="00C16EBA">
        <w:t>,</w:t>
      </w:r>
      <w:r w:rsidR="00456268">
        <w:t xml:space="preserve"> например, судебн</w:t>
      </w:r>
      <w:r w:rsidR="008568FD">
        <w:t>о</w:t>
      </w:r>
      <w:r w:rsidR="00456268">
        <w:t>е преследовани</w:t>
      </w:r>
      <w:r w:rsidR="008568FD">
        <w:t>е</w:t>
      </w:r>
      <w:r w:rsidR="00456268">
        <w:t xml:space="preserve">.   </w:t>
      </w:r>
    </w:p>
    <w:p w:rsidR="000374CD" w:rsidRDefault="000374CD" w:rsidP="00FC6611">
      <w:pPr>
        <w:spacing w:after="240" w:line="240" w:lineRule="auto"/>
      </w:pPr>
      <w:r>
        <w:t>19.</w:t>
      </w:r>
      <w:r>
        <w:tab/>
      </w:r>
      <w:r w:rsidR="00456268">
        <w:t xml:space="preserve">Статья 196 Уголовно-процессуального кодекса никоим образом не ограничивает возможность обжалования </w:t>
      </w:r>
      <w:r w:rsidR="008568FD">
        <w:t xml:space="preserve">уголовных </w:t>
      </w:r>
      <w:r w:rsidR="0028561E">
        <w:t>приговоров, выносимых судами первой инстанции, но гласит, что пересмотр ограничивается мотивами, указанными в апелляции.</w:t>
      </w:r>
    </w:p>
    <w:p w:rsidR="000374CD" w:rsidRPr="003162D5" w:rsidRDefault="000374CD" w:rsidP="00FC6611">
      <w:pPr>
        <w:spacing w:after="240" w:line="240" w:lineRule="auto"/>
      </w:pPr>
      <w:r>
        <w:t>20.</w:t>
      </w:r>
      <w:r>
        <w:tab/>
      </w:r>
      <w:r w:rsidR="003162D5" w:rsidRPr="00A2502E">
        <w:rPr>
          <w:u w:val="single"/>
        </w:rPr>
        <w:t>Г</w:t>
      </w:r>
      <w:r w:rsidR="003162D5" w:rsidRPr="003162D5">
        <w:rPr>
          <w:u w:val="single"/>
        </w:rPr>
        <w:t>-</w:t>
      </w:r>
      <w:r w:rsidR="003162D5">
        <w:rPr>
          <w:u w:val="single"/>
        </w:rPr>
        <w:t>н</w:t>
      </w:r>
      <w:r w:rsidR="003162D5" w:rsidRPr="003162D5">
        <w:rPr>
          <w:u w:val="single"/>
        </w:rPr>
        <w:t xml:space="preserve"> </w:t>
      </w:r>
      <w:r w:rsidR="003162D5">
        <w:rPr>
          <w:u w:val="single"/>
        </w:rPr>
        <w:t xml:space="preserve">ФЕРРОНИ </w:t>
      </w:r>
      <w:r w:rsidR="003162D5">
        <w:t xml:space="preserve">(Сан-Марино) </w:t>
      </w:r>
      <w:r w:rsidR="0028561E">
        <w:t>поясняет, что принцип</w:t>
      </w:r>
      <w:r w:rsidR="003162D5">
        <w:t xml:space="preserve"> </w:t>
      </w:r>
      <w:r w:rsidR="00C16EBA">
        <w:rPr>
          <w:i/>
          <w:lang w:val="en-US"/>
        </w:rPr>
        <w:t>j</w:t>
      </w:r>
      <w:r w:rsidR="003162D5">
        <w:rPr>
          <w:i/>
          <w:lang w:val="en-US"/>
        </w:rPr>
        <w:t>udicatum</w:t>
      </w:r>
      <w:r w:rsidR="003162D5" w:rsidRPr="003162D5">
        <w:rPr>
          <w:i/>
        </w:rPr>
        <w:t xml:space="preserve"> </w:t>
      </w:r>
      <w:r w:rsidR="003162D5">
        <w:rPr>
          <w:i/>
          <w:lang w:val="en-US"/>
        </w:rPr>
        <w:t>solvi</w:t>
      </w:r>
      <w:r w:rsidR="003162D5" w:rsidRPr="003162D5">
        <w:rPr>
          <w:i/>
        </w:rPr>
        <w:t xml:space="preserve"> </w:t>
      </w:r>
      <w:r w:rsidR="003162D5">
        <w:rPr>
          <w:i/>
          <w:lang w:val="en-US"/>
        </w:rPr>
        <w:t>en</w:t>
      </w:r>
      <w:r w:rsidR="003162D5" w:rsidRPr="003162D5">
        <w:rPr>
          <w:i/>
        </w:rPr>
        <w:t xml:space="preserve"> </w:t>
      </w:r>
      <w:r w:rsidR="003162D5">
        <w:rPr>
          <w:i/>
          <w:lang w:val="en-US"/>
        </w:rPr>
        <w:t>casum</w:t>
      </w:r>
      <w:r w:rsidR="0028561E">
        <w:rPr>
          <w:i/>
        </w:rPr>
        <w:t xml:space="preserve">, </w:t>
      </w:r>
      <w:r w:rsidR="0028561E" w:rsidRPr="0028561E">
        <w:t>к</w:t>
      </w:r>
      <w:r w:rsidR="0028561E">
        <w:t>оторый обязывает любого иностранца, желающего возбудить</w:t>
      </w:r>
      <w:r w:rsidR="003162D5" w:rsidRPr="003162D5">
        <w:t xml:space="preserve"> </w:t>
      </w:r>
      <w:r w:rsidR="0028561E">
        <w:t>граждански иск, представлять поручительство, не отменен конкретным законом, но он больше не применя</w:t>
      </w:r>
      <w:r w:rsidR="008568FD">
        <w:t>етс</w:t>
      </w:r>
      <w:r w:rsidR="0028561E">
        <w:t xml:space="preserve">я </w:t>
      </w:r>
      <w:r w:rsidR="008568FD">
        <w:t xml:space="preserve">уже </w:t>
      </w:r>
      <w:r w:rsidR="0028561E">
        <w:t>многи</w:t>
      </w:r>
      <w:r w:rsidR="008568FD">
        <w:t>е</w:t>
      </w:r>
      <w:r w:rsidR="0028561E">
        <w:t xml:space="preserve"> десятилети</w:t>
      </w:r>
      <w:r w:rsidR="008568FD">
        <w:t>я</w:t>
      </w:r>
      <w:r w:rsidR="0028561E">
        <w:t xml:space="preserve">, так как </w:t>
      </w:r>
      <w:r w:rsidR="008568FD">
        <w:t xml:space="preserve">он </w:t>
      </w:r>
      <w:r w:rsidR="0028561E">
        <w:t>стал несовместимым с эволюцией правопорядка.</w:t>
      </w:r>
      <w:r w:rsidR="003162D5" w:rsidRPr="003162D5">
        <w:t xml:space="preserve"> </w:t>
      </w:r>
    </w:p>
    <w:p w:rsidR="000374CD" w:rsidRDefault="000374CD" w:rsidP="00FC6611">
      <w:pPr>
        <w:spacing w:after="240" w:line="240" w:lineRule="auto"/>
      </w:pPr>
      <w:r>
        <w:t>21.</w:t>
      </w:r>
      <w:r>
        <w:tab/>
      </w:r>
      <w:r w:rsidR="0028561E">
        <w:t xml:space="preserve">Положения Пакта, как и положения Европейской конвенции о правах человека составляют неотъемлемую часть Конституции и там самым на них можно ссылаться при оспаривании конституционности норм более низкого ранга.  Например, </w:t>
      </w:r>
      <w:r w:rsidR="008568FD">
        <w:t xml:space="preserve">на </w:t>
      </w:r>
      <w:r w:rsidR="0028561E">
        <w:t>стать</w:t>
      </w:r>
      <w:r w:rsidR="008568FD">
        <w:t>ю</w:t>
      </w:r>
      <w:r w:rsidR="0028561E">
        <w:t xml:space="preserve"> 3 Пакта </w:t>
      </w:r>
      <w:r w:rsidR="008568FD">
        <w:t xml:space="preserve">делались ссылки </w:t>
      </w:r>
      <w:r w:rsidR="0028561E">
        <w:t xml:space="preserve">в поддержку </w:t>
      </w:r>
      <w:r w:rsidR="008568FD">
        <w:t>заявления в связи с зак</w:t>
      </w:r>
      <w:r w:rsidR="0028561E">
        <w:t>оно</w:t>
      </w:r>
      <w:r w:rsidR="008568FD">
        <w:t xml:space="preserve">дательством, касающимся </w:t>
      </w:r>
      <w:r w:rsidR="0028561E">
        <w:t>осуществлени</w:t>
      </w:r>
      <w:r w:rsidR="008568FD">
        <w:t>я</w:t>
      </w:r>
      <w:r w:rsidR="0028561E">
        <w:t xml:space="preserve"> права голосовать и быть избранным;  однако комиссар юстиции счел это </w:t>
      </w:r>
      <w:r w:rsidR="00CB71C4">
        <w:t xml:space="preserve">заявление </w:t>
      </w:r>
      <w:r w:rsidR="0028561E">
        <w:t>необоснованным.</w:t>
      </w:r>
    </w:p>
    <w:p w:rsidR="00E63061" w:rsidRDefault="00E63061" w:rsidP="00FC6611">
      <w:pPr>
        <w:spacing w:after="240" w:line="240" w:lineRule="auto"/>
      </w:pPr>
      <w:r>
        <w:t>22.</w:t>
      </w:r>
      <w:r>
        <w:tab/>
      </w:r>
      <w:r w:rsidR="00EE67C9">
        <w:t>В связи со статьями 183, 184 и 185 Уголовного кодекса, о которых говорилось, что они могут противоречить статье 19 Пакта, следует напомнить, что уголовные законодательства всех западных стран предусматрива</w:t>
      </w:r>
      <w:r w:rsidR="00CB71C4">
        <w:t>ю</w:t>
      </w:r>
      <w:r w:rsidR="00EE67C9">
        <w:t xml:space="preserve">т правонарушения </w:t>
      </w:r>
      <w:r w:rsidR="00CB71C4">
        <w:t xml:space="preserve">публичного </w:t>
      </w:r>
      <w:r w:rsidR="00EE67C9">
        <w:t>оскорблени</w:t>
      </w:r>
      <w:r w:rsidR="00CB71C4">
        <w:t>я</w:t>
      </w:r>
      <w:r w:rsidR="00EE67C9">
        <w:t xml:space="preserve"> или диффамации.  Свобода каждого прекращается</w:t>
      </w:r>
      <w:r w:rsidR="00CB71C4">
        <w:t xml:space="preserve"> там</w:t>
      </w:r>
      <w:r w:rsidR="00EE67C9">
        <w:t xml:space="preserve">, где начинается свобода другого.  Конечно, свобода выражения своего мнения должна защищаться, </w:t>
      </w:r>
      <w:r w:rsidR="00CB71C4">
        <w:t xml:space="preserve">как </w:t>
      </w:r>
      <w:r w:rsidR="00EE67C9">
        <w:t xml:space="preserve">и честь других лиц.  </w:t>
      </w:r>
      <w:r w:rsidR="00CB71C4">
        <w:t>Так, к</w:t>
      </w:r>
      <w:r w:rsidR="00EE67C9">
        <w:t xml:space="preserve">то, ссылаясь на факты, </w:t>
      </w:r>
      <w:r w:rsidR="00CB71C4">
        <w:t xml:space="preserve">посягает на </w:t>
      </w:r>
      <w:r w:rsidR="00EE67C9">
        <w:t>социально</w:t>
      </w:r>
      <w:r w:rsidR="00CB71C4">
        <w:t>е</w:t>
      </w:r>
      <w:r w:rsidR="00EE67C9">
        <w:t xml:space="preserve"> положени</w:t>
      </w:r>
      <w:r w:rsidR="00CB71C4">
        <w:t>е</w:t>
      </w:r>
      <w:r w:rsidR="00EE67C9">
        <w:t xml:space="preserve"> другого лица</w:t>
      </w:r>
      <w:r w:rsidR="00CB71C4">
        <w:t>,</w:t>
      </w:r>
      <w:r w:rsidR="00733F20">
        <w:t xml:space="preserve"> становится </w:t>
      </w:r>
      <w:r w:rsidR="00CB71C4">
        <w:t xml:space="preserve">тем самым </w:t>
      </w:r>
      <w:r w:rsidR="00733F20">
        <w:t>виновным в преступном деянии.  Пункт 3 статьи</w:t>
      </w:r>
      <w:r w:rsidR="00CB71C4">
        <w:t> </w:t>
      </w:r>
      <w:r w:rsidR="00733F20">
        <w:t>19 Пакта четко гласит, что пользование правом на свободное выражение своего мнения "налагает особые обязанности и особую ответственность" и тем самым может "быть сопряжено с некоторыми ограничениями, которые, однако, должны быть установлены законом и являться необходимыми для уважения прав и репутации других лиц".  Таким образом, законодательство Сан-Марино не только не является несовместимым, но, напротив</w:t>
      </w:r>
      <w:r w:rsidR="005F69F8">
        <w:t>,</w:t>
      </w:r>
      <w:r w:rsidR="00733F20">
        <w:t xml:space="preserve"> соответствует этому положению. </w:t>
      </w:r>
    </w:p>
    <w:p w:rsidR="00E63061" w:rsidRPr="002B0114" w:rsidRDefault="00E63061" w:rsidP="00FC6611">
      <w:pPr>
        <w:spacing w:after="240" w:line="240" w:lineRule="auto"/>
      </w:pPr>
      <w:r>
        <w:t>23.</w:t>
      </w:r>
      <w:r>
        <w:tab/>
      </w:r>
      <w:r w:rsidR="00DD6C97">
        <w:t xml:space="preserve">Члены Комитета просили </w:t>
      </w:r>
      <w:r w:rsidR="005F69F8">
        <w:t xml:space="preserve">пояснить статью </w:t>
      </w:r>
      <w:r w:rsidR="002B0114">
        <w:t>33</w:t>
      </w:r>
      <w:r w:rsidR="005F69F8">
        <w:t>7</w:t>
      </w:r>
      <w:r w:rsidR="002B0114">
        <w:t xml:space="preserve"> </w:t>
      </w:r>
      <w:r w:rsidR="002B0114">
        <w:rPr>
          <w:i/>
        </w:rPr>
        <w:t>бис,</w:t>
      </w:r>
      <w:r w:rsidR="002B0114">
        <w:t xml:space="preserve"> которая </w:t>
      </w:r>
      <w:r w:rsidR="004713E6">
        <w:t>была добавлена в Уголовный кодекс и которая к</w:t>
      </w:r>
      <w:r w:rsidR="005F69F8">
        <w:t xml:space="preserve">валифицирует как преступление </w:t>
      </w:r>
      <w:r w:rsidR="004713E6">
        <w:t>терроризм или подрывную деятельность</w:t>
      </w:r>
      <w:r w:rsidR="005F69F8">
        <w:t xml:space="preserve">, направленную против </w:t>
      </w:r>
      <w:r w:rsidR="004713E6">
        <w:t xml:space="preserve">конституционного порядка.  Пункт 4, который гласит, что "лицо, совершающее </w:t>
      </w:r>
      <w:r w:rsidR="005F69F8">
        <w:t xml:space="preserve">предусмотренный в пункте 3 </w:t>
      </w:r>
      <w:r w:rsidR="004713E6">
        <w:t>акт,</w:t>
      </w:r>
      <w:r w:rsidR="005F69F8">
        <w:t xml:space="preserve"> </w:t>
      </w:r>
      <w:r w:rsidR="004713E6">
        <w:t xml:space="preserve">чтобы оказать услугу близкому </w:t>
      </w:r>
      <w:r w:rsidR="005F69F8">
        <w:t>родственнику</w:t>
      </w:r>
      <w:r w:rsidR="004713E6">
        <w:t>, не по</w:t>
      </w:r>
      <w:r w:rsidR="004C3AD8">
        <w:t>д</w:t>
      </w:r>
      <w:r w:rsidR="004713E6">
        <w:t xml:space="preserve">вергается наказанию", имеет в виду </w:t>
      </w:r>
      <w:r w:rsidR="005F69F8">
        <w:t xml:space="preserve">тот </w:t>
      </w:r>
      <w:r w:rsidR="004713E6">
        <w:t>случай, когда супруг или супруга или друго</w:t>
      </w:r>
      <w:r w:rsidR="005F69F8">
        <w:t>й</w:t>
      </w:r>
      <w:r w:rsidR="004713E6">
        <w:t xml:space="preserve"> близк</w:t>
      </w:r>
      <w:r w:rsidR="005F69F8">
        <w:t>ий</w:t>
      </w:r>
      <w:r w:rsidR="004713E6">
        <w:t xml:space="preserve"> </w:t>
      </w:r>
      <w:r w:rsidR="005F69F8">
        <w:t xml:space="preserve">родственник </w:t>
      </w:r>
      <w:r w:rsidR="004C3AD8">
        <w:t xml:space="preserve">помог </w:t>
      </w:r>
      <w:r w:rsidR="004713E6">
        <w:t>автору правонарушения, не оказа</w:t>
      </w:r>
      <w:r w:rsidR="005F69F8">
        <w:t>в</w:t>
      </w:r>
      <w:r w:rsidR="004713E6">
        <w:t xml:space="preserve"> ему прямую помощь</w:t>
      </w:r>
      <w:r w:rsidR="00813DD9">
        <w:t xml:space="preserve"> (пункт 3 статьи), а, например, предоставив ему свое жилье, одолжив ему свой автомобиль и т.д.  Лежащий в основе этой статьи принцип состоит в том, что нельзя вменять в вину ко</w:t>
      </w:r>
      <w:r w:rsidR="000845D5">
        <w:t>му</w:t>
      </w:r>
      <w:r w:rsidR="00813DD9">
        <w:t xml:space="preserve">-либо оказание помощи </w:t>
      </w:r>
      <w:r w:rsidR="000845D5">
        <w:t xml:space="preserve">близкому </w:t>
      </w:r>
      <w:r w:rsidR="00813DD9">
        <w:t>родственнику.  Во многих других законодательствах содерж</w:t>
      </w:r>
      <w:r w:rsidR="000845D5">
        <w:t>а</w:t>
      </w:r>
      <w:r w:rsidR="00813DD9">
        <w:t>тся аналогичные принципы</w:t>
      </w:r>
      <w:r w:rsidR="000845D5">
        <w:t>,</w:t>
      </w:r>
      <w:r w:rsidR="00813DD9">
        <w:t xml:space="preserve"> </w:t>
      </w:r>
      <w:r w:rsidR="000845D5">
        <w:t>к</w:t>
      </w:r>
      <w:r w:rsidR="00813DD9">
        <w:t xml:space="preserve">ак, например, </w:t>
      </w:r>
      <w:r w:rsidR="000845D5">
        <w:t xml:space="preserve">отсутствие </w:t>
      </w:r>
      <w:r w:rsidR="00813DD9">
        <w:t>обязательств</w:t>
      </w:r>
      <w:r w:rsidR="000845D5">
        <w:t>а</w:t>
      </w:r>
      <w:r w:rsidR="00813DD9">
        <w:t xml:space="preserve"> давать показания против своего супруга</w:t>
      </w:r>
      <w:r w:rsidR="000845D5">
        <w:t xml:space="preserve"> или своей супруги</w:t>
      </w:r>
      <w:r w:rsidR="00813DD9">
        <w:t>.</w:t>
      </w:r>
    </w:p>
    <w:p w:rsidR="00E63061" w:rsidRDefault="00E63061" w:rsidP="00FC6611">
      <w:pPr>
        <w:spacing w:after="240" w:line="240" w:lineRule="auto"/>
      </w:pPr>
      <w:r>
        <w:t>24.</w:t>
      </w:r>
      <w:r>
        <w:tab/>
      </w:r>
      <w:r w:rsidR="00E965B2">
        <w:rPr>
          <w:u w:val="single"/>
        </w:rPr>
        <w:t>ПРЕДСЕДАТЕЛЬ</w:t>
      </w:r>
      <w:r w:rsidR="00E965B2">
        <w:t xml:space="preserve"> благодарит делегацию </w:t>
      </w:r>
      <w:r w:rsidR="00813DD9">
        <w:t>за ее ответы и предлагает желающим членам Комитета задать дополнительные вопросы.</w:t>
      </w:r>
    </w:p>
    <w:p w:rsidR="00E63061" w:rsidRDefault="00E63061" w:rsidP="00FC6611">
      <w:pPr>
        <w:spacing w:after="240" w:line="240" w:lineRule="auto"/>
      </w:pPr>
      <w:r>
        <w:t>25.</w:t>
      </w:r>
      <w:r>
        <w:tab/>
      </w:r>
      <w:r w:rsidR="00E965B2">
        <w:rPr>
          <w:u w:val="single"/>
        </w:rPr>
        <w:t xml:space="preserve">Г-жа </w:t>
      </w:r>
      <w:r w:rsidR="002C2C71">
        <w:rPr>
          <w:u w:val="single"/>
        </w:rPr>
        <w:t>УЭ</w:t>
      </w:r>
      <w:r w:rsidR="00E965B2">
        <w:rPr>
          <w:u w:val="single"/>
        </w:rPr>
        <w:t>ДЖВУД</w:t>
      </w:r>
      <w:r w:rsidR="00B4399A">
        <w:t xml:space="preserve"> желает вернуться к вопросу о натурализации.  Натурализация предоставляется после 30 лет фактического проживания, что,</w:t>
      </w:r>
      <w:r w:rsidR="002C2C71">
        <w:t xml:space="preserve"> </w:t>
      </w:r>
      <w:r w:rsidR="00B4399A">
        <w:t xml:space="preserve">вероятно, означает, что нельзя долго отсутствовать из страны.  </w:t>
      </w:r>
      <w:r w:rsidR="002C2C71">
        <w:t>К</w:t>
      </w:r>
      <w:r w:rsidR="00B4399A">
        <w:t xml:space="preserve">роме того, само </w:t>
      </w:r>
      <w:r w:rsidR="002C2C71">
        <w:t xml:space="preserve">постоянное проживание </w:t>
      </w:r>
      <w:r w:rsidR="00B4399A">
        <w:t xml:space="preserve">предоставляется </w:t>
      </w:r>
      <w:r w:rsidR="002C2C71">
        <w:t xml:space="preserve">через </w:t>
      </w:r>
      <w:r w:rsidR="00B4399A">
        <w:t>пят</w:t>
      </w:r>
      <w:r w:rsidR="002C2C71">
        <w:t>ь</w:t>
      </w:r>
      <w:r w:rsidR="00B4399A">
        <w:t xml:space="preserve"> лет, т</w:t>
      </w:r>
      <w:r w:rsidR="002C2C71">
        <w:t>.е.</w:t>
      </w:r>
      <w:r w:rsidR="00B4399A">
        <w:t xml:space="preserve"> фактически </w:t>
      </w:r>
      <w:r w:rsidR="002C2C71">
        <w:t xml:space="preserve">срок </w:t>
      </w:r>
      <w:r w:rsidR="00B4399A">
        <w:t xml:space="preserve">составляет 35 </w:t>
      </w:r>
      <w:r w:rsidR="002C2C71">
        <w:t>лет</w:t>
      </w:r>
      <w:r w:rsidR="00B4399A">
        <w:t xml:space="preserve">, </w:t>
      </w:r>
      <w:r w:rsidR="00804254">
        <w:t xml:space="preserve">к </w:t>
      </w:r>
      <w:r w:rsidR="002C2C71">
        <w:t xml:space="preserve">чему </w:t>
      </w:r>
      <w:r w:rsidR="00804254">
        <w:t>добавляется еще 10 дополнительных лет, поскольку парламент принимает решени</w:t>
      </w:r>
      <w:r w:rsidR="002C2C71">
        <w:t>я</w:t>
      </w:r>
      <w:r w:rsidR="00804254">
        <w:t xml:space="preserve"> в отношении просьб о натурализации лишь </w:t>
      </w:r>
      <w:r w:rsidR="002C2C71">
        <w:t xml:space="preserve">один </w:t>
      </w:r>
      <w:r w:rsidR="00804254">
        <w:t>раз в 10 лет.  Хотя каждая страна свободна устанавливать собственные нормы в области натурализации, этот срок представ</w:t>
      </w:r>
      <w:r w:rsidR="002C2C71">
        <w:t>ляется исключительно длительным</w:t>
      </w:r>
      <w:r w:rsidR="00804254">
        <w:t xml:space="preserve"> по сравнению с теми, которые установлены в других странах.  Кроме того, можно спросить, каково будет положение иностранца, который выйдет на пенсию</w:t>
      </w:r>
      <w:r w:rsidR="004C3AD8">
        <w:t>,</w:t>
      </w:r>
      <w:r w:rsidR="00804254">
        <w:t xml:space="preserve"> не достигнув необходимого </w:t>
      </w:r>
      <w:r w:rsidR="00377E06">
        <w:t xml:space="preserve">количества </w:t>
      </w:r>
      <w:r w:rsidR="00804254">
        <w:t xml:space="preserve">лет:  потеряет ли он свое право на </w:t>
      </w:r>
      <w:r w:rsidR="00377E06">
        <w:t>постоянное проживание</w:t>
      </w:r>
      <w:r w:rsidR="00804254">
        <w:t xml:space="preserve">, прекратив работать и </w:t>
      </w:r>
      <w:r w:rsidR="00377E06">
        <w:t xml:space="preserve">тем самым </w:t>
      </w:r>
      <w:r w:rsidR="00804254">
        <w:t xml:space="preserve">не имея более возможности претендовать на натурализацию, </w:t>
      </w:r>
      <w:r w:rsidR="00377E06">
        <w:t xml:space="preserve">и </w:t>
      </w:r>
      <w:r w:rsidR="00804254">
        <w:t xml:space="preserve">должен ли он </w:t>
      </w:r>
      <w:r w:rsidR="00377E06">
        <w:t xml:space="preserve">в таком случае </w:t>
      </w:r>
      <w:r w:rsidR="00804254">
        <w:t xml:space="preserve">вернуться в свою страну, </w:t>
      </w:r>
      <w:r w:rsidR="00377E06">
        <w:t xml:space="preserve">где </w:t>
      </w:r>
      <w:r w:rsidR="00804254">
        <w:t xml:space="preserve">он, возможно, не был 30 лет?  Учитывая </w:t>
      </w:r>
      <w:r w:rsidR="00377E06">
        <w:t xml:space="preserve">размеры территории </w:t>
      </w:r>
      <w:r w:rsidR="00804254">
        <w:t>Сан-Марино, кандидаты на натурализацию, вероятно, немногочислены</w:t>
      </w:r>
      <w:r w:rsidR="000A1834">
        <w:t xml:space="preserve">, но в </w:t>
      </w:r>
      <w:r w:rsidR="00377E06">
        <w:t>целом</w:t>
      </w:r>
      <w:r w:rsidR="000A1834">
        <w:t xml:space="preserve"> эта практика является досадным примером </w:t>
      </w:r>
      <w:r w:rsidR="004C3AD8">
        <w:t>сейчас</w:t>
      </w:r>
      <w:r w:rsidR="000A1834">
        <w:t xml:space="preserve">, когда страны все менее </w:t>
      </w:r>
      <w:r w:rsidR="00377E06">
        <w:t>радушно принима</w:t>
      </w:r>
      <w:r w:rsidR="000E50F2">
        <w:t>ю</w:t>
      </w:r>
      <w:r w:rsidR="00377E06">
        <w:t xml:space="preserve">т </w:t>
      </w:r>
      <w:r w:rsidR="000A1834">
        <w:t>мигрант</w:t>
      </w:r>
      <w:r w:rsidR="00377E06">
        <w:t>ов</w:t>
      </w:r>
      <w:r w:rsidR="000A1834">
        <w:t>.</w:t>
      </w:r>
    </w:p>
    <w:p w:rsidR="00CA3FB2" w:rsidRPr="000A1834" w:rsidRDefault="00CA3FB2" w:rsidP="00FC6611">
      <w:pPr>
        <w:spacing w:after="240" w:line="240" w:lineRule="auto"/>
        <w:rPr>
          <w:u w:val="single"/>
        </w:rPr>
      </w:pPr>
      <w:r>
        <w:t>26.</w:t>
      </w:r>
      <w:r>
        <w:tab/>
      </w:r>
      <w:r w:rsidR="000A1834">
        <w:t xml:space="preserve">Поскольку принцип </w:t>
      </w:r>
      <w:r w:rsidR="00E965B2">
        <w:rPr>
          <w:i/>
          <w:lang w:val="en-US"/>
        </w:rPr>
        <w:t>judicatum</w:t>
      </w:r>
      <w:r w:rsidR="00E965B2" w:rsidRPr="0063308A">
        <w:rPr>
          <w:i/>
        </w:rPr>
        <w:t xml:space="preserve"> </w:t>
      </w:r>
      <w:r w:rsidR="00E965B2">
        <w:rPr>
          <w:i/>
          <w:lang w:val="en-US"/>
        </w:rPr>
        <w:t>solvi</w:t>
      </w:r>
      <w:r w:rsidR="00E965B2" w:rsidRPr="0063308A">
        <w:rPr>
          <w:i/>
        </w:rPr>
        <w:t xml:space="preserve"> </w:t>
      </w:r>
      <w:r w:rsidR="00E965B2">
        <w:rPr>
          <w:i/>
          <w:lang w:val="en-US"/>
        </w:rPr>
        <w:t>en</w:t>
      </w:r>
      <w:r w:rsidR="00E965B2" w:rsidRPr="0063308A">
        <w:rPr>
          <w:i/>
        </w:rPr>
        <w:t xml:space="preserve"> </w:t>
      </w:r>
      <w:r w:rsidR="00E965B2">
        <w:rPr>
          <w:i/>
          <w:lang w:val="en-US"/>
        </w:rPr>
        <w:t>casum</w:t>
      </w:r>
      <w:r w:rsidR="000A1834">
        <w:t xml:space="preserve"> устарел, было бы предпочтительным</w:t>
      </w:r>
      <w:r w:rsidR="000E50F2">
        <w:t>,</w:t>
      </w:r>
      <w:r w:rsidR="000A1834">
        <w:t xml:space="preserve"> </w:t>
      </w:r>
      <w:r w:rsidR="000E50F2">
        <w:t>исходя из стремления к транспарентности, отменить его законом</w:t>
      </w:r>
      <w:r w:rsidR="000A1834">
        <w:t>.  Действительно, лицо, которое пожела</w:t>
      </w:r>
      <w:r w:rsidR="000E50F2">
        <w:t>ет</w:t>
      </w:r>
      <w:r w:rsidR="000A1834">
        <w:t xml:space="preserve"> возбудить гражданский иск, не имея средств для оплаты услуг адвоката, не обязательно </w:t>
      </w:r>
      <w:r w:rsidR="000E50F2">
        <w:t>с</w:t>
      </w:r>
      <w:r w:rsidR="000A1834">
        <w:t xml:space="preserve">может понять сложность </w:t>
      </w:r>
      <w:r w:rsidR="000E50F2">
        <w:t>судебной практики и будет склон</w:t>
      </w:r>
      <w:r w:rsidR="000A1834">
        <w:t>н</w:t>
      </w:r>
      <w:r w:rsidR="000E50F2">
        <w:t>о</w:t>
      </w:r>
      <w:r w:rsidR="000A1834">
        <w:t xml:space="preserve"> основываться исключительно на том, что написано в текстах.</w:t>
      </w:r>
    </w:p>
    <w:p w:rsidR="00CA3FB2" w:rsidRDefault="00CA3FB2" w:rsidP="00FC6611">
      <w:pPr>
        <w:spacing w:after="240" w:line="240" w:lineRule="auto"/>
      </w:pPr>
      <w:r>
        <w:t>27.</w:t>
      </w:r>
      <w:r>
        <w:tab/>
      </w:r>
      <w:r w:rsidR="00687822">
        <w:t>Что касается свободы выражения своего мнения, то вполне справедливо, что пункт</w:t>
      </w:r>
      <w:r w:rsidR="000E50F2">
        <w:t> </w:t>
      </w:r>
      <w:r w:rsidR="00687822">
        <w:t xml:space="preserve">3 статьи 19 Пакта предусматривает ограничения, которые должны предусматриваться законом.  Но закон может быть несправедливым.  </w:t>
      </w:r>
      <w:r w:rsidR="000E50F2">
        <w:t>Однако, к</w:t>
      </w:r>
      <w:r w:rsidR="00687822">
        <w:t>ак представляется, в Сан</w:t>
      </w:r>
      <w:r w:rsidR="000E50F2">
        <w:noBreakHyphen/>
      </w:r>
      <w:r w:rsidR="00687822">
        <w:t xml:space="preserve">Марино человека можно преследовать за диффамацию даже тогда, когда он говорит правду.  </w:t>
      </w:r>
      <w:r w:rsidR="000E50F2">
        <w:t xml:space="preserve">Но </w:t>
      </w:r>
      <w:r w:rsidR="00687822">
        <w:t xml:space="preserve">правда представляет собой абсолютную защиту в законодательстве западных стран.  Оскорбление - это другое дело;  но распространение правдивой информации, например, в скандальных газетах, не является актом диффамации.  Кроме того, надо полагать, что благодаря </w:t>
      </w:r>
      <w:r w:rsidR="00F35CAE">
        <w:t>И</w:t>
      </w:r>
      <w:r w:rsidR="00687822">
        <w:t>нтернету нельзя воспрепятствовать повсеместному и немедленному распространению сведений и ознакомлени</w:t>
      </w:r>
      <w:r w:rsidR="00F35CAE">
        <w:t>ю</w:t>
      </w:r>
      <w:r w:rsidR="00687822">
        <w:t xml:space="preserve"> с ними.  Положения Уголовного кодекса, наказывающие за диффамацию, конечно, являются </w:t>
      </w:r>
      <w:r w:rsidR="00F35CAE">
        <w:t xml:space="preserve">скорее </w:t>
      </w:r>
      <w:r w:rsidR="00687822">
        <w:t>символическими, чем что либо другое</w:t>
      </w:r>
      <w:r w:rsidR="00606231">
        <w:t xml:space="preserve">, </w:t>
      </w:r>
      <w:r w:rsidR="00606231">
        <w:noBreakHyphen/>
      </w:r>
      <w:r w:rsidR="00687822">
        <w:t xml:space="preserve"> иначе суды были бы завалены делами, </w:t>
      </w:r>
      <w:r w:rsidR="00687822">
        <w:noBreakHyphen/>
        <w:t xml:space="preserve"> но </w:t>
      </w:r>
      <w:r w:rsidR="00606231">
        <w:t>тем не менее было бы целесообразным, чтобы государство-участник предусмотрело их отмену в соответствии с Пактом и Европейской конвенцией о правах человека, котор</w:t>
      </w:r>
      <w:r w:rsidR="00F35CAE">
        <w:t>ые</w:t>
      </w:r>
      <w:r w:rsidR="00606231">
        <w:t xml:space="preserve"> защища</w:t>
      </w:r>
      <w:r w:rsidR="00F05E73">
        <w:t>ю</w:t>
      </w:r>
      <w:r w:rsidR="00606231">
        <w:t xml:space="preserve">т идею о том, что свобода выражения своего мнения необходима для демократических </w:t>
      </w:r>
      <w:r w:rsidR="00F05E73">
        <w:t>выступлений</w:t>
      </w:r>
      <w:r w:rsidR="00606231">
        <w:t>.</w:t>
      </w:r>
    </w:p>
    <w:p w:rsidR="00AD6D26" w:rsidRPr="00EB491C" w:rsidRDefault="00AD6D26" w:rsidP="00FC6611">
      <w:pPr>
        <w:spacing w:after="240" w:line="240" w:lineRule="auto"/>
      </w:pPr>
      <w:r>
        <w:t>28.</w:t>
      </w:r>
      <w:r>
        <w:tab/>
      </w:r>
      <w:r>
        <w:rPr>
          <w:u w:val="single"/>
        </w:rPr>
        <w:t xml:space="preserve">Г-н </w:t>
      </w:r>
      <w:r w:rsidR="0063308A">
        <w:rPr>
          <w:u w:val="single"/>
        </w:rPr>
        <w:t>О</w:t>
      </w:r>
      <w:r w:rsidR="0063308A" w:rsidRPr="0063308A">
        <w:rPr>
          <w:u w:val="single"/>
        </w:rPr>
        <w:t>'</w:t>
      </w:r>
      <w:r w:rsidR="0063308A">
        <w:rPr>
          <w:u w:val="single"/>
        </w:rPr>
        <w:t>ФЛА</w:t>
      </w:r>
      <w:r w:rsidR="00F35CAE">
        <w:rPr>
          <w:u w:val="single"/>
        </w:rPr>
        <w:t>Э</w:t>
      </w:r>
      <w:r w:rsidR="0063308A">
        <w:rPr>
          <w:u w:val="single"/>
        </w:rPr>
        <w:t>РТИ</w:t>
      </w:r>
      <w:r w:rsidR="0063308A" w:rsidRPr="00993F1B">
        <w:t xml:space="preserve"> </w:t>
      </w:r>
      <w:r w:rsidR="00606231">
        <w:t xml:space="preserve">с удовлетворением воспринимает тот факт, что делегация извлекла из диалога с Комитетом новые идеи, подлежащие воплощению в жизнь.  </w:t>
      </w:r>
      <w:r w:rsidR="00F35CAE">
        <w:t xml:space="preserve">Вместе с тем </w:t>
      </w:r>
      <w:r w:rsidR="00606231">
        <w:t xml:space="preserve">он желает вернуться к некоторым из </w:t>
      </w:r>
      <w:r w:rsidR="00F35CAE">
        <w:t xml:space="preserve">ранее </w:t>
      </w:r>
      <w:r w:rsidR="00606231">
        <w:t>затрагива</w:t>
      </w:r>
      <w:r w:rsidR="00F35CAE">
        <w:t>вш</w:t>
      </w:r>
      <w:r w:rsidR="00606231">
        <w:t>ихся вопросов.  Делегация дала понять, что, учитывая большое сходство между Пактом и Европейской конвенцией о правах человека</w:t>
      </w:r>
      <w:r w:rsidR="00F05E73">
        <w:t>,</w:t>
      </w:r>
      <w:r w:rsidR="00EB491C">
        <w:t xml:space="preserve"> законодательные меры, принятые в связи с </w:t>
      </w:r>
      <w:r w:rsidR="00F35CAE">
        <w:t xml:space="preserve">этой </w:t>
      </w:r>
      <w:r w:rsidR="00EB491C">
        <w:t>последней, а также практика достаточны</w:t>
      </w:r>
      <w:r w:rsidR="00F35CAE">
        <w:t xml:space="preserve"> для </w:t>
      </w:r>
      <w:r w:rsidR="00EB491C">
        <w:t>гаранти</w:t>
      </w:r>
      <w:r w:rsidR="00F35CAE">
        <w:t xml:space="preserve">и того, что </w:t>
      </w:r>
      <w:r w:rsidR="00EB491C">
        <w:t>прав</w:t>
      </w:r>
      <w:r w:rsidR="00F444E2">
        <w:t>а</w:t>
      </w:r>
      <w:r w:rsidR="00EB491C">
        <w:t>, закрепленны</w:t>
      </w:r>
      <w:r w:rsidR="00F444E2">
        <w:t>е</w:t>
      </w:r>
      <w:r w:rsidR="00EB491C">
        <w:t xml:space="preserve"> в Пакте, в</w:t>
      </w:r>
      <w:r w:rsidR="00F444E2">
        <w:t>ключены в</w:t>
      </w:r>
      <w:r w:rsidR="00EB491C">
        <w:t xml:space="preserve"> правовую систему.  Однако Пакт и Конвенция являются различными договорами с тонкими, но важными различиями.  Например, положения, касающиеся права голоса (статья 25)</w:t>
      </w:r>
      <w:r w:rsidR="00F05E73">
        <w:t>,</w:t>
      </w:r>
      <w:r w:rsidR="00EB491C">
        <w:t xml:space="preserve"> намного более разработан</w:t>
      </w:r>
      <w:r w:rsidR="00F05E73">
        <w:t>ы</w:t>
      </w:r>
      <w:r w:rsidR="00EB491C">
        <w:t xml:space="preserve"> в Пакте, равно как и положения, касающиеся права на справедливое судебное разбирательство (статья 14) и равенств</w:t>
      </w:r>
      <w:r w:rsidR="00F444E2">
        <w:t>а</w:t>
      </w:r>
      <w:r w:rsidR="00EB491C">
        <w:t xml:space="preserve"> перед законом (статья 26).  Процедуры также различаются и, как представляется, например, юристы Сан-Марино не очень хорошо знакомы с процедурой, предусмотренной Факультативным протоколом.  В любом случае было бы полезным иметь конкретную информацию о Пакте.  Г-н О</w:t>
      </w:r>
      <w:r w:rsidR="00EB491C" w:rsidRPr="00EB491C">
        <w:t>'</w:t>
      </w:r>
      <w:r w:rsidR="00EB491C">
        <w:t>Фла</w:t>
      </w:r>
      <w:r w:rsidR="00F444E2">
        <w:t>э</w:t>
      </w:r>
      <w:r w:rsidR="00EB491C">
        <w:t xml:space="preserve">рти не разделяет мнения делегации, которая утверждает, что в таких </w:t>
      </w:r>
      <w:r w:rsidR="00F444E2">
        <w:t>не</w:t>
      </w:r>
      <w:r w:rsidR="00EB491C">
        <w:t>больших странах, как Сан-Марино, законодательство является точным отражением общества и что</w:t>
      </w:r>
      <w:r w:rsidR="00F444E2">
        <w:t>,</w:t>
      </w:r>
      <w:r w:rsidR="00EB491C">
        <w:t xml:space="preserve"> зная закон</w:t>
      </w:r>
      <w:r w:rsidR="00F444E2">
        <w:t>,</w:t>
      </w:r>
      <w:r w:rsidR="00EB491C">
        <w:t xml:space="preserve"> можно знать страну.  Население </w:t>
      </w:r>
      <w:r w:rsidR="00F444E2">
        <w:t xml:space="preserve">любой </w:t>
      </w:r>
      <w:r w:rsidR="00EB491C">
        <w:t xml:space="preserve">страны постоянно меняется, в частности под влиянием миграции.  По этой причине Комитету необходимо располагать информацией не только о национальном законодательстве, но и о практике.  </w:t>
      </w:r>
    </w:p>
    <w:p w:rsidR="00AD6D26" w:rsidRDefault="00AD6D26" w:rsidP="00FC6611">
      <w:pPr>
        <w:spacing w:after="240" w:line="240" w:lineRule="auto"/>
      </w:pPr>
      <w:r>
        <w:t>29.</w:t>
      </w:r>
      <w:r>
        <w:tab/>
      </w:r>
      <w:r w:rsidR="00262E02" w:rsidRPr="00262E02">
        <w:t>Г-н О'Фла</w:t>
      </w:r>
      <w:r w:rsidR="00F444E2">
        <w:t>э</w:t>
      </w:r>
      <w:r w:rsidR="00262E02" w:rsidRPr="00262E02">
        <w:t>рти</w:t>
      </w:r>
      <w:r w:rsidR="00EB491C">
        <w:t xml:space="preserve"> </w:t>
      </w:r>
      <w:r w:rsidR="00F54D58">
        <w:t xml:space="preserve">хотел бы знать, </w:t>
      </w:r>
      <w:r w:rsidR="00F05E73">
        <w:t xml:space="preserve">проживают </w:t>
      </w:r>
      <w:r w:rsidR="00F54D58">
        <w:t xml:space="preserve">ли рома в Сан-Марино и в </w:t>
      </w:r>
      <w:r w:rsidR="00F444E2">
        <w:t xml:space="preserve">таком </w:t>
      </w:r>
      <w:r w:rsidR="00F54D58">
        <w:t xml:space="preserve">случае создает ли их присутствие проблемы, например в том, что касается </w:t>
      </w:r>
      <w:r w:rsidR="00710543">
        <w:t xml:space="preserve">отношения к ним, </w:t>
      </w:r>
      <w:r w:rsidR="00F05E73">
        <w:t xml:space="preserve">а </w:t>
      </w:r>
      <w:r w:rsidR="00710543">
        <w:t>если нет</w:t>
      </w:r>
      <w:r w:rsidR="00F54D58">
        <w:t xml:space="preserve">, как объяснить их отсутствие, поскольку их очень много в Италии.  Он хотел бы также знать мнение делегации по поводу очень высокой доли женщин среди иностранцев из некоторых стран:  так, на их долю приходится 80% украинок и 76% молдаванок, имеющих вид на жительство.  Они составляют также 96% </w:t>
      </w:r>
      <w:r w:rsidR="00710543">
        <w:t xml:space="preserve">от </w:t>
      </w:r>
      <w:r w:rsidR="00F54D58">
        <w:t>общей численности украинской общины (</w:t>
      </w:r>
      <w:r w:rsidR="00710543">
        <w:t xml:space="preserve">постоянно проживающие и имеющие </w:t>
      </w:r>
      <w:r w:rsidR="00F54D58">
        <w:t xml:space="preserve">вид на жительство) и 94% русской общины.  Вероятно, эти женщины являются домашними работницами, но чисто в гипотетическом плане, не основываясь ни на какой информации </w:t>
      </w:r>
      <w:r w:rsidR="00710543">
        <w:t>на этот счет,</w:t>
      </w:r>
      <w:r w:rsidR="00F54D58">
        <w:t xml:space="preserve"> г</w:t>
      </w:r>
      <w:r w:rsidR="009C2637">
        <w:noBreakHyphen/>
      </w:r>
      <w:r w:rsidR="00F54D58">
        <w:t>н</w:t>
      </w:r>
      <w:r w:rsidR="009C2637">
        <w:t> </w:t>
      </w:r>
      <w:r w:rsidR="00F54D58">
        <w:t>О</w:t>
      </w:r>
      <w:r w:rsidR="009C2637" w:rsidRPr="00262E02">
        <w:t>'Фла</w:t>
      </w:r>
      <w:r w:rsidR="00710543">
        <w:t>э</w:t>
      </w:r>
      <w:r w:rsidR="009C2637" w:rsidRPr="00262E02">
        <w:t>рти</w:t>
      </w:r>
      <w:r w:rsidR="009C2637">
        <w:t xml:space="preserve"> спрашивает, не может ли их число быть связанно с торговлей людьми и существует ли подобное явление в Сан-Марино.</w:t>
      </w:r>
    </w:p>
    <w:p w:rsidR="00AD6D26" w:rsidRDefault="00AD6D26" w:rsidP="00FC6611">
      <w:pPr>
        <w:spacing w:after="240" w:line="240" w:lineRule="auto"/>
      </w:pPr>
      <w:r>
        <w:t>30.</w:t>
      </w:r>
      <w:r>
        <w:tab/>
      </w:r>
      <w:r w:rsidR="00262E02">
        <w:rPr>
          <w:u w:val="single"/>
        </w:rPr>
        <w:t>ПРЕДСЕДАТЕЛЬ</w:t>
      </w:r>
      <w:r w:rsidR="00262E02">
        <w:t xml:space="preserve"> </w:t>
      </w:r>
      <w:r w:rsidR="009C2637">
        <w:t>предлагает делегации ответить на вопросы членов Комитета.</w:t>
      </w:r>
    </w:p>
    <w:p w:rsidR="00AD6D26" w:rsidRDefault="00AD6D26" w:rsidP="00FC6611">
      <w:pPr>
        <w:spacing w:after="240" w:line="240" w:lineRule="auto"/>
      </w:pPr>
      <w:r>
        <w:t>31.</w:t>
      </w:r>
      <w:r>
        <w:tab/>
      </w:r>
      <w:r>
        <w:rPr>
          <w:u w:val="single"/>
        </w:rPr>
        <w:t>Г-</w:t>
      </w:r>
      <w:r w:rsidR="00262E02">
        <w:rPr>
          <w:u w:val="single"/>
        </w:rPr>
        <w:t>жа</w:t>
      </w:r>
      <w:r>
        <w:rPr>
          <w:u w:val="single"/>
        </w:rPr>
        <w:t xml:space="preserve"> </w:t>
      </w:r>
      <w:r w:rsidR="00262E02">
        <w:rPr>
          <w:u w:val="single"/>
        </w:rPr>
        <w:t>САЛИ</w:t>
      </w:r>
      <w:r w:rsidR="009C2637">
        <w:rPr>
          <w:u w:val="single"/>
        </w:rPr>
        <w:t>Ц</w:t>
      </w:r>
      <w:r w:rsidR="00262E02">
        <w:rPr>
          <w:u w:val="single"/>
        </w:rPr>
        <w:t>ИОНИ</w:t>
      </w:r>
      <w:r>
        <w:t xml:space="preserve"> </w:t>
      </w:r>
      <w:r w:rsidR="00262E02">
        <w:t>(Сан-Марино)</w:t>
      </w:r>
      <w:r w:rsidR="00AA3DE3">
        <w:t xml:space="preserve"> </w:t>
      </w:r>
      <w:r w:rsidR="009C2637">
        <w:t>говорит, что никакая община ром никогда не проживала в Сан-Марино, вероятно, потому, что существующие условия не благоприятствовали этому.  Женщины или выходцы из восточных стран имеют сезонны</w:t>
      </w:r>
      <w:r w:rsidR="009E5836">
        <w:t>й вид на жительство;  они прибывают</w:t>
      </w:r>
      <w:r w:rsidR="00EA33F4">
        <w:t xml:space="preserve"> на </w:t>
      </w:r>
      <w:r w:rsidR="009E5836">
        <w:t>работ</w:t>
      </w:r>
      <w:r w:rsidR="00EA33F4">
        <w:t>у</w:t>
      </w:r>
      <w:r w:rsidR="009E5836">
        <w:t xml:space="preserve"> </w:t>
      </w:r>
      <w:r w:rsidR="00EA33F4">
        <w:t xml:space="preserve">на </w:t>
      </w:r>
      <w:r w:rsidR="009E5836">
        <w:t xml:space="preserve">ограниченный </w:t>
      </w:r>
      <w:r w:rsidR="00EA33F4">
        <w:t>срок</w:t>
      </w:r>
      <w:r w:rsidR="009E5836">
        <w:t xml:space="preserve">, оказывая такие услуги, как </w:t>
      </w:r>
      <w:r w:rsidR="00EA33F4">
        <w:t>уход за престарелыми</w:t>
      </w:r>
      <w:r w:rsidR="009E5836">
        <w:t xml:space="preserve">;  они одиноки и проживают, как правило, в </w:t>
      </w:r>
      <w:r w:rsidR="00EA33F4">
        <w:t xml:space="preserve">тех </w:t>
      </w:r>
      <w:r w:rsidR="009E5836">
        <w:t>семьях, где они работаю</w:t>
      </w:r>
      <w:r w:rsidR="00EA33F4">
        <w:t>т</w:t>
      </w:r>
      <w:r w:rsidR="009E5836">
        <w:t>.</w:t>
      </w:r>
    </w:p>
    <w:p w:rsidR="00E63061" w:rsidRDefault="00015430" w:rsidP="00FC6611">
      <w:pPr>
        <w:spacing w:after="240" w:line="240" w:lineRule="auto"/>
      </w:pPr>
      <w:r>
        <w:t>32.</w:t>
      </w:r>
      <w:r>
        <w:tab/>
      </w:r>
      <w:r w:rsidR="00723DB0" w:rsidRPr="00A2502E">
        <w:rPr>
          <w:u w:val="single"/>
        </w:rPr>
        <w:t>Г</w:t>
      </w:r>
      <w:r w:rsidR="00723DB0" w:rsidRPr="003162D5">
        <w:rPr>
          <w:u w:val="single"/>
        </w:rPr>
        <w:t>-</w:t>
      </w:r>
      <w:r w:rsidR="00723DB0">
        <w:rPr>
          <w:u w:val="single"/>
        </w:rPr>
        <w:t>н</w:t>
      </w:r>
      <w:r w:rsidR="00723DB0" w:rsidRPr="003162D5">
        <w:rPr>
          <w:u w:val="single"/>
        </w:rPr>
        <w:t xml:space="preserve"> </w:t>
      </w:r>
      <w:r w:rsidR="00723DB0">
        <w:rPr>
          <w:u w:val="single"/>
        </w:rPr>
        <w:t xml:space="preserve">ФЕРРОНИ </w:t>
      </w:r>
      <w:r w:rsidR="00723DB0">
        <w:t xml:space="preserve">(Сан-Марино) </w:t>
      </w:r>
      <w:r w:rsidR="009E5836">
        <w:t>отмечает противоречие между замечаниями г</w:t>
      </w:r>
      <w:r w:rsidR="009E5836">
        <w:noBreakHyphen/>
        <w:t>жи </w:t>
      </w:r>
      <w:r w:rsidR="00EA33F4">
        <w:t>Уэ</w:t>
      </w:r>
      <w:r w:rsidR="009E5836">
        <w:t>джвуд, которая настаивает на том, что</w:t>
      </w:r>
      <w:r w:rsidR="00EA33F4">
        <w:t xml:space="preserve"> </w:t>
      </w:r>
      <w:r w:rsidR="009E5836">
        <w:t xml:space="preserve">практика </w:t>
      </w:r>
      <w:r w:rsidR="00EA33F4">
        <w:t xml:space="preserve">должна быть </w:t>
      </w:r>
      <w:r w:rsidR="009E5836">
        <w:t>отражен</w:t>
      </w:r>
      <w:r w:rsidR="00EA33F4">
        <w:t>а</w:t>
      </w:r>
      <w:r w:rsidR="009E5836">
        <w:t xml:space="preserve"> в законе</w:t>
      </w:r>
      <w:r w:rsidR="0003781E">
        <w:t>,</w:t>
      </w:r>
      <w:r w:rsidR="009E5836">
        <w:t xml:space="preserve"> и замечаниями г-на  О</w:t>
      </w:r>
      <w:r w:rsidR="009E5836" w:rsidRPr="00262E02">
        <w:t>'Фла</w:t>
      </w:r>
      <w:r w:rsidR="00EA33F4">
        <w:t>э</w:t>
      </w:r>
      <w:r w:rsidR="009E5836" w:rsidRPr="00262E02">
        <w:t>рти</w:t>
      </w:r>
      <w:r w:rsidR="009E5836">
        <w:t>, который считает, что закон необязательно отражает практику.  Лично он полагает, что правовая система, основанная на</w:t>
      </w:r>
      <w:r w:rsidR="00262E02">
        <w:t xml:space="preserve"> </w:t>
      </w:r>
      <w:r w:rsidR="00262E02">
        <w:rPr>
          <w:i/>
          <w:lang w:val="en-US"/>
        </w:rPr>
        <w:t>jus</w:t>
      </w:r>
      <w:r w:rsidR="00262E02" w:rsidRPr="00262E02">
        <w:rPr>
          <w:i/>
        </w:rPr>
        <w:t xml:space="preserve"> </w:t>
      </w:r>
      <w:r w:rsidR="00262E02">
        <w:rPr>
          <w:i/>
          <w:lang w:val="en-US"/>
        </w:rPr>
        <w:t>comune</w:t>
      </w:r>
      <w:r w:rsidR="006E10C3">
        <w:t xml:space="preserve">, </w:t>
      </w:r>
      <w:r w:rsidR="009E5836">
        <w:t xml:space="preserve">подобная системе Сан-Марино, не </w:t>
      </w:r>
      <w:r w:rsidR="00B95E2F">
        <w:t xml:space="preserve">намного отличается </w:t>
      </w:r>
      <w:r w:rsidR="009E5836">
        <w:t xml:space="preserve">от систем, основанных на судебной практике.  Конечно, гражданин не может знать все законодательные акты, но для этого </w:t>
      </w:r>
      <w:r w:rsidR="00B95E2F">
        <w:t xml:space="preserve">имеются </w:t>
      </w:r>
      <w:r w:rsidR="009E5836">
        <w:t>адвокаты.  В любом случае самые последн</w:t>
      </w:r>
      <w:r w:rsidR="0003781E">
        <w:t>и</w:t>
      </w:r>
      <w:r w:rsidR="009E5836">
        <w:t>е законодатель</w:t>
      </w:r>
      <w:r w:rsidR="00B95E2F">
        <w:t xml:space="preserve">ные акты исходят из </w:t>
      </w:r>
      <w:r w:rsidR="009E5836">
        <w:t>международны</w:t>
      </w:r>
      <w:r w:rsidR="00B95E2F">
        <w:t>х</w:t>
      </w:r>
      <w:r w:rsidR="009E5836">
        <w:t xml:space="preserve"> договор</w:t>
      </w:r>
      <w:r w:rsidR="00B95E2F">
        <w:t>ов</w:t>
      </w:r>
      <w:r w:rsidR="009E5836">
        <w:t xml:space="preserve">, и </w:t>
      </w:r>
      <w:r w:rsidR="00B95E2F">
        <w:t xml:space="preserve">поэтому их </w:t>
      </w:r>
      <w:r w:rsidR="009E5836">
        <w:t>нельзя ни в чем упрекнуть.</w:t>
      </w:r>
    </w:p>
    <w:p w:rsidR="00015430" w:rsidRDefault="00015430" w:rsidP="00FC6611">
      <w:pPr>
        <w:spacing w:after="240" w:line="240" w:lineRule="auto"/>
      </w:pPr>
      <w:r>
        <w:t>33.</w:t>
      </w:r>
      <w:r>
        <w:tab/>
      </w:r>
      <w:r w:rsidR="009E5836">
        <w:t xml:space="preserve">Что касается диффамации, то совершенно очевидно, что допускаемые пределы вмешательства в личную жизнь отличаются в случае официальных лиц, поскольку они в силу </w:t>
      </w:r>
      <w:r w:rsidR="007B3995">
        <w:t>своей</w:t>
      </w:r>
      <w:r w:rsidR="009E5836">
        <w:t xml:space="preserve"> деятельности </w:t>
      </w:r>
      <w:r w:rsidR="007B3995">
        <w:t xml:space="preserve">частично </w:t>
      </w:r>
      <w:r w:rsidR="009E5836">
        <w:t>отказываются от своей личной жизни.  Однако каждый случай индивидуален</w:t>
      </w:r>
      <w:r w:rsidR="007B3995">
        <w:t>,</w:t>
      </w:r>
      <w:r w:rsidR="009E5836">
        <w:t xml:space="preserve"> и закон должен адаптироваться в зависимости от </w:t>
      </w:r>
      <w:r w:rsidR="007B3995">
        <w:t>к</w:t>
      </w:r>
      <w:r w:rsidR="009E5836">
        <w:t>он</w:t>
      </w:r>
      <w:r w:rsidR="007B3995">
        <w:t>кретн</w:t>
      </w:r>
      <w:r w:rsidR="009E5836">
        <w:t xml:space="preserve">ых фактов, но он не может </w:t>
      </w:r>
      <w:r w:rsidR="007B3995">
        <w:t xml:space="preserve">приспосабливаться к </w:t>
      </w:r>
      <w:r w:rsidR="009E5836">
        <w:t>тенденци</w:t>
      </w:r>
      <w:r w:rsidR="007B3995">
        <w:t>ям</w:t>
      </w:r>
      <w:r w:rsidR="009E5836">
        <w:t xml:space="preserve"> о</w:t>
      </w:r>
      <w:r w:rsidR="009E69E7">
        <w:t>бщества, котор</w:t>
      </w:r>
      <w:r w:rsidR="00FD7E2A">
        <w:t>ы</w:t>
      </w:r>
      <w:r w:rsidR="009E69E7">
        <w:t>е не всегда являю</w:t>
      </w:r>
      <w:r w:rsidR="009E5836">
        <w:t xml:space="preserve">тся </w:t>
      </w:r>
      <w:r w:rsidR="009E69E7">
        <w:t>по</w:t>
      </w:r>
      <w:r w:rsidR="00FD7E2A">
        <w:t>хвальными</w:t>
      </w:r>
      <w:r w:rsidR="009E69E7">
        <w:t>.</w:t>
      </w:r>
      <w:r w:rsidR="006E10C3">
        <w:t xml:space="preserve"> </w:t>
      </w:r>
      <w:r w:rsidR="009E69E7">
        <w:t xml:space="preserve"> Осуществление права на свободу выражения мнения </w:t>
      </w:r>
      <w:r w:rsidR="00FD7E2A">
        <w:t xml:space="preserve">предполагает </w:t>
      </w:r>
      <w:r w:rsidR="009E69E7">
        <w:t>уважительное отношение к ценностям.</w:t>
      </w:r>
    </w:p>
    <w:p w:rsidR="00D93709" w:rsidRDefault="00D93709" w:rsidP="00FC6611">
      <w:pPr>
        <w:spacing w:after="240" w:line="240" w:lineRule="auto"/>
      </w:pPr>
      <w:r>
        <w:t>34.</w:t>
      </w:r>
      <w:r>
        <w:tab/>
      </w:r>
      <w:r w:rsidR="009E69E7">
        <w:t xml:space="preserve">Пакт и Европейская конвенция о правах человека, </w:t>
      </w:r>
      <w:r w:rsidR="00FD7E2A">
        <w:t>конечно</w:t>
      </w:r>
      <w:r w:rsidR="009E69E7">
        <w:t xml:space="preserve">, являются различными документами, даже если они </w:t>
      </w:r>
      <w:r w:rsidR="00BF2C7C">
        <w:t xml:space="preserve">по существу </w:t>
      </w:r>
      <w:r w:rsidR="009E69E7">
        <w:t>исходят из идентичных ценностей;  но тот факт, что на Конвенцию чаще ссылаются в судах Сан-Марино, не означает, что Пакт игнорируется.  Факультативный протокол и устан</w:t>
      </w:r>
      <w:r w:rsidR="00BF2C7C">
        <w:t>овленная в не</w:t>
      </w:r>
      <w:r w:rsidR="009E69E7">
        <w:t>м процедура хорошо известны адвокатам.</w:t>
      </w:r>
    </w:p>
    <w:p w:rsidR="00D93709" w:rsidRPr="0076612B" w:rsidRDefault="00D93709" w:rsidP="00FC6611">
      <w:pPr>
        <w:spacing w:after="240" w:line="240" w:lineRule="auto"/>
      </w:pPr>
      <w:r>
        <w:t>35.</w:t>
      </w:r>
      <w:r>
        <w:tab/>
      </w:r>
      <w:r w:rsidR="0076612B">
        <w:t xml:space="preserve">Что же касается связей между социальной реальностью и законодательством, то вполне справедливо, что </w:t>
      </w:r>
      <w:r w:rsidR="005C6C82">
        <w:t xml:space="preserve">оно </w:t>
      </w:r>
      <w:r w:rsidR="00093A6C">
        <w:t xml:space="preserve">необязательно является отражением общества, но в любом случае социальный феномен </w:t>
      </w:r>
      <w:r w:rsidR="005C6C82">
        <w:t>из</w:t>
      </w:r>
      <w:r w:rsidR="00093A6C">
        <w:t>меняет право, а не наоборот.  В частности</w:t>
      </w:r>
      <w:r w:rsidR="005C6C82">
        <w:t>,</w:t>
      </w:r>
      <w:r w:rsidR="00093A6C">
        <w:t xml:space="preserve"> это можно констатировать в случае недоговорной ответственности, которая является принципом, присущим многим правопорядкам.  Наприме</w:t>
      </w:r>
      <w:r w:rsidR="005C6C82">
        <w:t>р</w:t>
      </w:r>
      <w:r w:rsidR="00093A6C">
        <w:t xml:space="preserve">, в итальянском праве положение, </w:t>
      </w:r>
      <w:r w:rsidR="005C6C82">
        <w:t xml:space="preserve">обязывающее </w:t>
      </w:r>
      <w:r w:rsidR="00FE2B12">
        <w:t>автор</w:t>
      </w:r>
      <w:r w:rsidR="005C6C82">
        <w:t>а</w:t>
      </w:r>
      <w:r w:rsidR="00FE2B12">
        <w:t xml:space="preserve"> причиненного ущерба </w:t>
      </w:r>
      <w:r w:rsidR="005C6C82">
        <w:t xml:space="preserve">возместить его, </w:t>
      </w:r>
      <w:r w:rsidR="00FE2B12">
        <w:t xml:space="preserve">не на йоту не изменилось </w:t>
      </w:r>
      <w:r w:rsidR="00FC16DC">
        <w:t xml:space="preserve">с 1942 года, но сегодня суды придают ему намного более широкое </w:t>
      </w:r>
      <w:r w:rsidR="005C6C82">
        <w:t>толкование</w:t>
      </w:r>
      <w:r w:rsidR="00FC16DC">
        <w:t>, чем</w:t>
      </w:r>
      <w:r w:rsidR="005C6C82">
        <w:t xml:space="preserve"> это предусма</w:t>
      </w:r>
      <w:r w:rsidR="00FC16DC">
        <w:t>тр</w:t>
      </w:r>
      <w:r w:rsidR="005C6C82">
        <w:t xml:space="preserve">ивалось </w:t>
      </w:r>
      <w:r w:rsidR="00FC16DC">
        <w:t>законодателем</w:t>
      </w:r>
      <w:r w:rsidR="005C6C82">
        <w:t xml:space="preserve"> в то время</w:t>
      </w:r>
      <w:r w:rsidR="00FC16DC">
        <w:t>, включая, помимо материального ущерба, все виды моральн</w:t>
      </w:r>
      <w:r w:rsidR="009B1F49">
        <w:t>ого</w:t>
      </w:r>
      <w:r w:rsidR="00FC16DC">
        <w:t xml:space="preserve"> ущерб</w:t>
      </w:r>
      <w:r w:rsidR="009B1F49">
        <w:t>а</w:t>
      </w:r>
      <w:r w:rsidR="00FC16DC">
        <w:t xml:space="preserve">, которые меняются </w:t>
      </w:r>
      <w:r w:rsidR="009B1F49">
        <w:t xml:space="preserve">по мере эволюции </w:t>
      </w:r>
      <w:r w:rsidR="00FC16DC">
        <w:t xml:space="preserve">общества.  Так, в наши дни испортить отдых </w:t>
      </w:r>
      <w:r w:rsidR="00F446E5">
        <w:t>друго</w:t>
      </w:r>
      <w:r w:rsidR="009B1F49">
        <w:t>му</w:t>
      </w:r>
      <w:r w:rsidR="00F446E5">
        <w:t xml:space="preserve"> лиц</w:t>
      </w:r>
      <w:r w:rsidR="009B1F49">
        <w:t>у</w:t>
      </w:r>
      <w:r w:rsidR="00F446E5">
        <w:t xml:space="preserve"> может представлять собой фактический ущерб </w:t>
      </w:r>
      <w:r w:rsidR="009B1F49">
        <w:t xml:space="preserve">в отношении </w:t>
      </w:r>
      <w:r w:rsidR="00F446E5">
        <w:t>той ценности, которую общество придает личному спокойствию.  Право в своем самом широком и самом благородном смысле</w:t>
      </w:r>
      <w:r w:rsidR="009B1F49">
        <w:t xml:space="preserve"> в той форме, в какой оно </w:t>
      </w:r>
      <w:r w:rsidR="00F446E5">
        <w:t xml:space="preserve">вытекает из судебных решений, остается довольно </w:t>
      </w:r>
      <w:r w:rsidR="009B1F49">
        <w:t xml:space="preserve">точным </w:t>
      </w:r>
      <w:r w:rsidR="00F446E5">
        <w:t>отражением культурной эволюции общества или коллектива.</w:t>
      </w:r>
    </w:p>
    <w:p w:rsidR="00D93709" w:rsidRDefault="00D93709" w:rsidP="00FC6611">
      <w:pPr>
        <w:spacing w:after="240" w:line="240" w:lineRule="auto"/>
      </w:pPr>
      <w:r>
        <w:t>36.</w:t>
      </w:r>
      <w:r>
        <w:tab/>
      </w:r>
      <w:r w:rsidR="00723DB0">
        <w:rPr>
          <w:u w:val="single"/>
        </w:rPr>
        <w:t>ПРЕДСЕДАТЕЛЬ</w:t>
      </w:r>
      <w:r w:rsidR="00723DB0">
        <w:t xml:space="preserve"> б</w:t>
      </w:r>
      <w:r w:rsidR="00F446E5">
        <w:t>лагодарит делегацию Сан-Марино, с которой Комитет имел взаимообогощающий диалог</w:t>
      </w:r>
      <w:r w:rsidR="009B1F49">
        <w:t xml:space="preserve"> и</w:t>
      </w:r>
      <w:r w:rsidR="00F446E5">
        <w:t xml:space="preserve"> </w:t>
      </w:r>
      <w:r w:rsidR="00F62CFB">
        <w:t xml:space="preserve">тем более полезный, что между рассмотрением начального доклада государства-участника и представлением его второго периодического доклада прошло много времени.  Он надеется, что следующий периодический доклад будет представлен в надлежащее время, чтобы позволить Комитету лучше следить за эволюцией </w:t>
      </w:r>
      <w:r w:rsidR="009A7CCF">
        <w:t xml:space="preserve">осуществления </w:t>
      </w:r>
      <w:r w:rsidR="00F62CFB">
        <w:t xml:space="preserve">Пакта в Сан-Марино.  </w:t>
      </w:r>
    </w:p>
    <w:p w:rsidR="00D93709" w:rsidRDefault="001D0478" w:rsidP="00FC6611">
      <w:pPr>
        <w:spacing w:after="240" w:line="240" w:lineRule="auto"/>
      </w:pPr>
      <w:r>
        <w:t>37.</w:t>
      </w:r>
      <w:r>
        <w:tab/>
      </w:r>
      <w:r w:rsidR="00F62CFB">
        <w:t>Стремясь дополнить свои ответы на вопросы</w:t>
      </w:r>
      <w:r w:rsidR="00276A64">
        <w:t xml:space="preserve"> и озабоченность Комитета, делегация Сан-Марино, возможно, пожелает в письменном виде представить дополнительную информацию.  Эта информация должна поступать в секретариат Комитета до 10 час</w:t>
      </w:r>
      <w:r w:rsidR="009B1F49">
        <w:t>ов</w:t>
      </w:r>
      <w:r w:rsidR="00276A64">
        <w:t xml:space="preserve"> 16 июля 2008 года, с тем чтобы ее можно было бы учесть в заключительных замечаниях Комитета.</w:t>
      </w:r>
    </w:p>
    <w:p w:rsidR="001D0478" w:rsidRDefault="001D0478" w:rsidP="00FC6611">
      <w:pPr>
        <w:spacing w:after="240" w:line="240" w:lineRule="auto"/>
      </w:pPr>
      <w:r>
        <w:t>38.</w:t>
      </w:r>
      <w:r>
        <w:tab/>
      </w:r>
      <w:r w:rsidR="00276A64">
        <w:t xml:space="preserve">Председатель желает уточнить один момент, который, </w:t>
      </w:r>
      <w:r w:rsidR="004D2B18">
        <w:t>вероятно</w:t>
      </w:r>
      <w:r w:rsidR="00276A64">
        <w:t xml:space="preserve">, </w:t>
      </w:r>
      <w:r w:rsidR="004D2B18">
        <w:t xml:space="preserve">был </w:t>
      </w:r>
      <w:r w:rsidR="00276A64">
        <w:t xml:space="preserve">неправильно понят во время диалога с делегацией </w:t>
      </w:r>
      <w:r w:rsidR="0070186F">
        <w:t xml:space="preserve">Сан-Марино.  Он подчеркивает, что </w:t>
      </w:r>
      <w:r w:rsidR="004D2B18">
        <w:t xml:space="preserve">при </w:t>
      </w:r>
      <w:r w:rsidR="0070186F">
        <w:t xml:space="preserve">рассмотрении докладов государств-участников Комитет регулярно настаивает на том факте, что, хотя информация о </w:t>
      </w:r>
      <w:r w:rsidR="004D2B18">
        <w:t>ко</w:t>
      </w:r>
      <w:r w:rsidR="0070186F">
        <w:t>нституционных и законодательных нормах очень важна, все же она недостаточна для полной оценки положения в области прав человека в стране.  Следует также сообщать данные о реально</w:t>
      </w:r>
      <w:r w:rsidR="004D2B18">
        <w:t>м</w:t>
      </w:r>
      <w:r w:rsidR="0070186F">
        <w:t xml:space="preserve"> </w:t>
      </w:r>
      <w:r w:rsidR="004D2B18">
        <w:t xml:space="preserve">положении дел </w:t>
      </w:r>
      <w:r w:rsidR="0070186F">
        <w:t xml:space="preserve">и о конкретных результатах </w:t>
      </w:r>
      <w:r w:rsidR="004D2B18">
        <w:t xml:space="preserve">тех </w:t>
      </w:r>
      <w:r w:rsidR="0070186F">
        <w:t xml:space="preserve">мер, </w:t>
      </w:r>
      <w:r w:rsidR="004D2B18">
        <w:t xml:space="preserve">которые </w:t>
      </w:r>
      <w:r w:rsidR="0070186F">
        <w:t>приняты государством-участником</w:t>
      </w:r>
      <w:r w:rsidR="004D2B18">
        <w:t xml:space="preserve">, а также </w:t>
      </w:r>
      <w:r w:rsidR="0070186F">
        <w:t xml:space="preserve">о последствиях правовых </w:t>
      </w:r>
      <w:r w:rsidR="004D2B18">
        <w:t xml:space="preserve">актов </w:t>
      </w:r>
      <w:r w:rsidR="0070186F">
        <w:t xml:space="preserve">для защиты прав человека.  </w:t>
      </w:r>
      <w:r w:rsidR="005A0FDA">
        <w:t>Конечно, законодательство отражает состояние страны, поскольку оно учитывает многочисленные социальные факторы, но важно также знать его фактические последствия.  Это иногда, но не всегда</w:t>
      </w:r>
      <w:r w:rsidR="004D2B18">
        <w:t>,</w:t>
      </w:r>
      <w:r w:rsidR="005A0FDA">
        <w:t xml:space="preserve"> становится возможным благодаря представлению статистических данных;  </w:t>
      </w:r>
      <w:r w:rsidR="001A77BA">
        <w:t xml:space="preserve">поэтому </w:t>
      </w:r>
      <w:r w:rsidR="005A0FDA">
        <w:t>важно, чтобы государство-участник представля</w:t>
      </w:r>
      <w:r w:rsidR="001A77BA">
        <w:t>ло</w:t>
      </w:r>
      <w:r w:rsidR="005A0FDA">
        <w:t xml:space="preserve"> конкретные сведения о фактическом положении дел.  </w:t>
      </w:r>
      <w:r w:rsidR="00DE7265">
        <w:t>Другим важным моментом является то, что госу</w:t>
      </w:r>
      <w:r w:rsidR="001B779E">
        <w:t>дарству</w:t>
      </w:r>
      <w:r w:rsidR="00DE7265">
        <w:t>-</w:t>
      </w:r>
      <w:r w:rsidR="001B779E">
        <w:t xml:space="preserve">участнику в его действиях по </w:t>
      </w:r>
      <w:r w:rsidR="001A77BA">
        <w:t xml:space="preserve">ознакомлению </w:t>
      </w:r>
      <w:r w:rsidR="001B779E">
        <w:t xml:space="preserve">населения, юристов и прочих специалистов </w:t>
      </w:r>
      <w:r w:rsidR="001A77BA">
        <w:t xml:space="preserve">с </w:t>
      </w:r>
      <w:r w:rsidR="001B779E">
        <w:t>содержание</w:t>
      </w:r>
      <w:r w:rsidR="001A77BA">
        <w:t>м</w:t>
      </w:r>
      <w:r w:rsidR="001B779E">
        <w:t xml:space="preserve"> </w:t>
      </w:r>
      <w:r w:rsidR="009A7CCF">
        <w:t xml:space="preserve">и </w:t>
      </w:r>
      <w:r w:rsidR="001A77BA">
        <w:t xml:space="preserve">правовой </w:t>
      </w:r>
      <w:r w:rsidR="001B779E">
        <w:t>практик</w:t>
      </w:r>
      <w:r w:rsidR="009A7CCF">
        <w:t>ой</w:t>
      </w:r>
      <w:r w:rsidR="001B779E">
        <w:t xml:space="preserve"> международны</w:t>
      </w:r>
      <w:r w:rsidR="001A77BA">
        <w:t>х</w:t>
      </w:r>
      <w:r w:rsidR="001B779E">
        <w:t xml:space="preserve"> договор</w:t>
      </w:r>
      <w:r w:rsidR="001A77BA">
        <w:t>ов</w:t>
      </w:r>
      <w:r w:rsidR="001B779E">
        <w:t xml:space="preserve"> по правам человека необходимо должным образом учитывать специфику Пакта и, в частности, его отличия от Европейской конвенции о правах человека.  </w:t>
      </w:r>
      <w:r w:rsidR="001A77BA">
        <w:t xml:space="preserve">В момент </w:t>
      </w:r>
      <w:r w:rsidR="001B779E">
        <w:t>завершени</w:t>
      </w:r>
      <w:r w:rsidR="001A77BA">
        <w:t>я</w:t>
      </w:r>
      <w:r w:rsidR="001B779E">
        <w:t xml:space="preserve"> рассмотрения второго периодического доклада </w:t>
      </w:r>
      <w:r w:rsidR="00E107A8">
        <w:t>Сан</w:t>
      </w:r>
      <w:r w:rsidR="0070313C">
        <w:noBreakHyphen/>
      </w:r>
      <w:r w:rsidR="00E107A8">
        <w:t xml:space="preserve">Марино следует также обратить внимание на три проблемы, вызывающие </w:t>
      </w:r>
      <w:r w:rsidR="0070313C">
        <w:t>озабоченность Комитета</w:t>
      </w:r>
      <w:r w:rsidR="00E107A8">
        <w:t>.  Во</w:t>
      </w:r>
      <w:r w:rsidR="00E107A8">
        <w:noBreakHyphen/>
        <w:t xml:space="preserve">первых, хотя санмаринские власти уже давно </w:t>
      </w:r>
      <w:r w:rsidR="0070313C">
        <w:t xml:space="preserve">намерены учредить </w:t>
      </w:r>
      <w:r w:rsidR="00E107A8">
        <w:t xml:space="preserve">пост омбудсмена, это еще не стало реальностью.  Комитет всегда считал, что создание такого поста позволяет укрепить национальные </w:t>
      </w:r>
      <w:r w:rsidR="0070313C">
        <w:t xml:space="preserve">правозащитные </w:t>
      </w:r>
      <w:r w:rsidR="00E107A8">
        <w:t>институты</w:t>
      </w:r>
      <w:r w:rsidR="0070313C">
        <w:t>,</w:t>
      </w:r>
      <w:r w:rsidR="00E107A8">
        <w:t xml:space="preserve"> и в этом смысле правительство Сан-Марино должно сделать эту задачу приоритетной.  </w:t>
      </w:r>
      <w:r w:rsidR="0070313C">
        <w:t>Во</w:t>
      </w:r>
      <w:r w:rsidR="0070313C">
        <w:noBreakHyphen/>
        <w:t>вторых,</w:t>
      </w:r>
      <w:r w:rsidR="00E107A8">
        <w:t xml:space="preserve"> ситуация в том, что касается условий натурализации, отнюдь не является удовлетворительной</w:t>
      </w:r>
      <w:r w:rsidR="0070313C">
        <w:t>,</w:t>
      </w:r>
      <w:r w:rsidR="00E107A8">
        <w:t xml:space="preserve"> и Комитет будет по</w:t>
      </w:r>
      <w:r w:rsidR="00E107A8">
        <w:noBreakHyphen/>
        <w:t>прежнему пристально следить за этим вопросом.  Сроки для получения гражданства Сан-Марино</w:t>
      </w:r>
      <w:r w:rsidR="0070313C">
        <w:t>,</w:t>
      </w:r>
      <w:r w:rsidR="00E107A8">
        <w:t xml:space="preserve"> со </w:t>
      </w:r>
      <w:r w:rsidR="00096180">
        <w:t>всей очевидностью</w:t>
      </w:r>
      <w:r w:rsidR="0070313C">
        <w:t>,</w:t>
      </w:r>
      <w:r w:rsidR="00096180">
        <w:t xml:space="preserve"> являются слишком продолжительными и во всяком случае превышают сроки, установленные во многих государствах-участниках.  Наконец, </w:t>
      </w:r>
      <w:r w:rsidR="0070313C">
        <w:t xml:space="preserve">следовало бы отменить </w:t>
      </w:r>
      <w:r w:rsidR="00096180">
        <w:t>обязательств</w:t>
      </w:r>
      <w:r w:rsidR="0070313C">
        <w:t>о</w:t>
      </w:r>
      <w:r w:rsidR="00096180">
        <w:t xml:space="preserve"> для иностранца представлять поручительство при возбуждении гражданского иска в судах.  Делегаци</w:t>
      </w:r>
      <w:r w:rsidR="007C6889">
        <w:t>я</w:t>
      </w:r>
      <w:r w:rsidR="00096180">
        <w:t xml:space="preserve"> Сан-Марино указывала, что это обязательство устарело и тем самым больше не применяется, но Комитет считает - как он это всегда дела</w:t>
      </w:r>
      <w:r w:rsidR="007C6889">
        <w:t>ет</w:t>
      </w:r>
      <w:r w:rsidR="00096180">
        <w:t xml:space="preserve"> в подобных случаях, - что устаревшее </w:t>
      </w:r>
      <w:r w:rsidR="007C6889">
        <w:t>законо</w:t>
      </w:r>
      <w:r w:rsidR="00096180">
        <w:t xml:space="preserve">положение, способное ущемлять права человека, должно </w:t>
      </w:r>
      <w:r w:rsidR="007C6889">
        <w:t xml:space="preserve">безусловно </w:t>
      </w:r>
      <w:r w:rsidR="00096180">
        <w:t xml:space="preserve">отменяться и что нельзя ограничиваться его неприменением, поскольку его наличие в </w:t>
      </w:r>
      <w:r w:rsidR="002802E8">
        <w:t>текстах может когда-либо позволить ему вернуться к жизни.</w:t>
      </w:r>
    </w:p>
    <w:p w:rsidR="00C06E57" w:rsidRDefault="001D0478" w:rsidP="00FC6611">
      <w:pPr>
        <w:spacing w:after="240" w:line="240" w:lineRule="auto"/>
      </w:pPr>
      <w:r>
        <w:t>39.</w:t>
      </w:r>
      <w:r>
        <w:tab/>
      </w:r>
      <w:r>
        <w:rPr>
          <w:u w:val="single"/>
        </w:rPr>
        <w:t>Г-</w:t>
      </w:r>
      <w:r w:rsidR="002802E8">
        <w:rPr>
          <w:u w:val="single"/>
        </w:rPr>
        <w:t>н</w:t>
      </w:r>
      <w:r w:rsidR="00B47BCD">
        <w:rPr>
          <w:u w:val="single"/>
        </w:rPr>
        <w:t xml:space="preserve"> </w:t>
      </w:r>
      <w:r w:rsidR="002802E8">
        <w:rPr>
          <w:u w:val="single"/>
        </w:rPr>
        <w:t>ГАЛАССИ</w:t>
      </w:r>
      <w:r>
        <w:t xml:space="preserve"> </w:t>
      </w:r>
      <w:r w:rsidR="00B47BCD">
        <w:t>(</w:t>
      </w:r>
      <w:r w:rsidR="002802E8">
        <w:t>Сан-Марино</w:t>
      </w:r>
      <w:r w:rsidR="00B47BCD">
        <w:t>)</w:t>
      </w:r>
      <w:r w:rsidR="002802E8">
        <w:t xml:space="preserve"> говорит, </w:t>
      </w:r>
      <w:r w:rsidR="000D2810">
        <w:t xml:space="preserve">что возглавляемая </w:t>
      </w:r>
      <w:r w:rsidR="00677A59">
        <w:t>им делегация приняла к сведению озабоченност</w:t>
      </w:r>
      <w:r w:rsidR="007C6889">
        <w:t>и</w:t>
      </w:r>
      <w:r w:rsidR="00677A59">
        <w:t>, выраженн</w:t>
      </w:r>
      <w:r w:rsidR="007C6889">
        <w:t>ые</w:t>
      </w:r>
      <w:r w:rsidR="00677A59">
        <w:t xml:space="preserve"> Комитетом, и обязательно представит дополнительную информацию в ответ на </w:t>
      </w:r>
      <w:r w:rsidR="007C6889">
        <w:t xml:space="preserve">заданные </w:t>
      </w:r>
      <w:r w:rsidR="00677A59">
        <w:t xml:space="preserve">вопросы и </w:t>
      </w:r>
      <w:r w:rsidR="007C6889">
        <w:t xml:space="preserve">высказанные </w:t>
      </w:r>
      <w:r w:rsidR="00677A59">
        <w:t>замечания.</w:t>
      </w:r>
    </w:p>
    <w:p w:rsidR="001D0478" w:rsidRPr="003B75FF" w:rsidRDefault="001D0478" w:rsidP="00FC6611">
      <w:pPr>
        <w:spacing w:after="240" w:line="240" w:lineRule="auto"/>
      </w:pPr>
      <w:r>
        <w:t>40.</w:t>
      </w:r>
      <w:r>
        <w:tab/>
      </w:r>
      <w:r w:rsidR="003B75FF">
        <w:rPr>
          <w:u w:val="single"/>
        </w:rPr>
        <w:t>ПРЕДСЕДАТЕЛЬ</w:t>
      </w:r>
      <w:r w:rsidR="003B75FF">
        <w:t xml:space="preserve"> </w:t>
      </w:r>
      <w:r w:rsidR="00677A59">
        <w:t xml:space="preserve">объявляет, что Комитет закончил рассмотрение второго периодического доклада Сан-Марино </w:t>
      </w:r>
      <w:r w:rsidR="003B75FF">
        <w:t>(</w:t>
      </w:r>
      <w:r w:rsidR="003B75FF">
        <w:rPr>
          <w:lang w:val="en-US"/>
        </w:rPr>
        <w:t>CCPR</w:t>
      </w:r>
      <w:r w:rsidR="003B75FF" w:rsidRPr="00677A59">
        <w:t>/</w:t>
      </w:r>
      <w:r w:rsidR="003B75FF">
        <w:rPr>
          <w:lang w:val="en-US"/>
        </w:rPr>
        <w:t>C</w:t>
      </w:r>
      <w:r w:rsidR="003B75FF" w:rsidRPr="00677A59">
        <w:t>/</w:t>
      </w:r>
      <w:r w:rsidR="003B75FF">
        <w:rPr>
          <w:lang w:val="en-US"/>
        </w:rPr>
        <w:t>SMR</w:t>
      </w:r>
      <w:r w:rsidR="003B75FF" w:rsidRPr="00677A59">
        <w:t>/2)</w:t>
      </w:r>
      <w:r w:rsidR="003B75FF">
        <w:t>.</w:t>
      </w:r>
    </w:p>
    <w:p w:rsidR="00D15909" w:rsidRDefault="00982D68" w:rsidP="00FC6611">
      <w:pPr>
        <w:spacing w:after="240" w:line="240" w:lineRule="auto"/>
        <w:rPr>
          <w:i/>
        </w:rPr>
      </w:pPr>
      <w:r>
        <w:t>41.</w:t>
      </w:r>
      <w:r>
        <w:tab/>
      </w:r>
      <w:r w:rsidR="00D15909">
        <w:rPr>
          <w:i/>
        </w:rPr>
        <w:t>Делегация Сан-Марино покидает зал заседания.</w:t>
      </w:r>
    </w:p>
    <w:p w:rsidR="00D15909" w:rsidRDefault="00D15909" w:rsidP="00FC6611">
      <w:pPr>
        <w:spacing w:after="240" w:line="240" w:lineRule="auto"/>
        <w:jc w:val="center"/>
        <w:rPr>
          <w:i/>
        </w:rPr>
      </w:pPr>
    </w:p>
    <w:p w:rsidR="00764EFA" w:rsidRPr="00D15909" w:rsidRDefault="00D15909" w:rsidP="00FC6611">
      <w:pPr>
        <w:spacing w:after="240" w:line="240" w:lineRule="auto"/>
        <w:jc w:val="center"/>
        <w:rPr>
          <w:i/>
        </w:rPr>
      </w:pPr>
      <w:r>
        <w:rPr>
          <w:i/>
        </w:rPr>
        <w:t>Заседание прерывается в 16 час. 40 мин. и возобновляется в 16 час. 50 мин.</w:t>
      </w:r>
    </w:p>
    <w:p w:rsidR="00FC6611" w:rsidRDefault="00FC6611" w:rsidP="00FC6611">
      <w:pPr>
        <w:spacing w:after="240" w:line="240" w:lineRule="auto"/>
        <w:rPr>
          <w:lang w:val="fr-CH"/>
        </w:rPr>
      </w:pPr>
    </w:p>
    <w:p w:rsidR="00D15909" w:rsidRDefault="00D15909" w:rsidP="00FC6611">
      <w:pPr>
        <w:spacing w:after="240" w:line="240" w:lineRule="auto"/>
      </w:pPr>
      <w:r>
        <w:t>ОРГАНИЗАЦИЯ РАБОТЫ И ПРОЧИЕ ВОПРОСЫ (пункт 3 повестки дня)</w:t>
      </w:r>
    </w:p>
    <w:p w:rsidR="00D15909" w:rsidRPr="00D15909" w:rsidRDefault="00D15909" w:rsidP="00FC6611">
      <w:pPr>
        <w:spacing w:after="240" w:line="240" w:lineRule="auto"/>
        <w:rPr>
          <w:u w:val="single"/>
        </w:rPr>
      </w:pPr>
      <w:r>
        <w:rPr>
          <w:u w:val="single"/>
        </w:rPr>
        <w:t>Проект нового правила Правил процедуры Комитета</w:t>
      </w:r>
    </w:p>
    <w:p w:rsidR="00DE10BF" w:rsidRDefault="00982D68" w:rsidP="00FC6611">
      <w:pPr>
        <w:spacing w:after="240" w:line="240" w:lineRule="auto"/>
      </w:pPr>
      <w:r>
        <w:t>42.</w:t>
      </w:r>
      <w:r>
        <w:tab/>
      </w:r>
      <w:r w:rsidR="00E52733">
        <w:rPr>
          <w:u w:val="single"/>
        </w:rPr>
        <w:t xml:space="preserve">Г-н </w:t>
      </w:r>
      <w:r w:rsidR="003B75FF">
        <w:rPr>
          <w:u w:val="single"/>
        </w:rPr>
        <w:t>Ш</w:t>
      </w:r>
      <w:r w:rsidR="000567D0">
        <w:rPr>
          <w:u w:val="single"/>
        </w:rPr>
        <w:t>И</w:t>
      </w:r>
      <w:r w:rsidR="003B75FF">
        <w:rPr>
          <w:u w:val="single"/>
        </w:rPr>
        <w:t>РЕР</w:t>
      </w:r>
      <w:r w:rsidR="00FC7753">
        <w:t>, представляя подготовленный им проект нового правила Правил процедуры Комитета, указывает, что он пр</w:t>
      </w:r>
      <w:r w:rsidR="000567D0">
        <w:t xml:space="preserve">еследует цель </w:t>
      </w:r>
      <w:r w:rsidR="00FC7753">
        <w:t>урегулирова</w:t>
      </w:r>
      <w:r w:rsidR="000567D0">
        <w:t>ть</w:t>
      </w:r>
      <w:r w:rsidR="00FC7753">
        <w:t xml:space="preserve"> ситуаци</w:t>
      </w:r>
      <w:r w:rsidR="000567D0">
        <w:t>ю</w:t>
      </w:r>
      <w:r w:rsidR="00FC7753">
        <w:t xml:space="preserve">, с которой Комитет уже давно сталкивается, </w:t>
      </w:r>
      <w:r w:rsidR="00184587">
        <w:t>а именно</w:t>
      </w:r>
      <w:r w:rsidR="000567D0">
        <w:t xml:space="preserve">: </w:t>
      </w:r>
      <w:r w:rsidR="00184587">
        <w:t xml:space="preserve"> представление </w:t>
      </w:r>
      <w:r w:rsidR="000567D0">
        <w:t xml:space="preserve">индивидуальных </w:t>
      </w:r>
      <w:r w:rsidR="00184587">
        <w:t xml:space="preserve">сообщений спустя </w:t>
      </w:r>
      <w:r w:rsidR="000567D0">
        <w:t xml:space="preserve">многие годы </w:t>
      </w:r>
      <w:r w:rsidR="00184587">
        <w:t>после исче</w:t>
      </w:r>
      <w:r w:rsidR="000567D0">
        <w:t>рпа</w:t>
      </w:r>
      <w:r w:rsidR="00184587">
        <w:t xml:space="preserve">ния </w:t>
      </w:r>
      <w:r w:rsidR="009A7CCF">
        <w:t>в</w:t>
      </w:r>
      <w:r w:rsidR="000567D0">
        <w:t xml:space="preserve">нутренних средств правовой защиты </w:t>
      </w:r>
      <w:r w:rsidR="00184587">
        <w:t xml:space="preserve">или </w:t>
      </w:r>
      <w:r w:rsidR="000567D0">
        <w:t xml:space="preserve">после завершения </w:t>
      </w:r>
      <w:r w:rsidR="00184587">
        <w:t xml:space="preserve">процедуры в другом международном </w:t>
      </w:r>
      <w:r w:rsidR="00323C98">
        <w:t>органе расследования или урегулирования.  В частности, в отличие от Европейской конвенции о права</w:t>
      </w:r>
      <w:r w:rsidR="000567D0">
        <w:t>х</w:t>
      </w:r>
      <w:r w:rsidR="00323C98">
        <w:t xml:space="preserve"> человека Факультативный протокол к Пакту не устанавливает сроков подачи </w:t>
      </w:r>
      <w:r w:rsidR="000567D0">
        <w:t xml:space="preserve">индивидуальных </w:t>
      </w:r>
      <w:r w:rsidR="00323C98">
        <w:t xml:space="preserve">сообщений.  Однако, </w:t>
      </w:r>
      <w:r w:rsidR="000567D0">
        <w:t xml:space="preserve">в своей </w:t>
      </w:r>
      <w:r w:rsidR="00323C98">
        <w:t xml:space="preserve">практике Комитету очень часто приходилось решать вопрос о приемлемости того или иного сообщения, которое </w:t>
      </w:r>
      <w:r w:rsidR="00661D4C">
        <w:t xml:space="preserve">поступало спустя длительное время после </w:t>
      </w:r>
      <w:r w:rsidR="00323C98">
        <w:t>имевших место фактов</w:t>
      </w:r>
      <w:r w:rsidR="00ED12DB">
        <w:t xml:space="preserve">, и приходилось также </w:t>
      </w:r>
      <w:r w:rsidR="00661D4C">
        <w:t>выяснить</w:t>
      </w:r>
      <w:r w:rsidR="00ED12DB">
        <w:t xml:space="preserve">, надлежало ли автору обосновывать эти </w:t>
      </w:r>
      <w:r w:rsidR="00661D4C">
        <w:t xml:space="preserve">опоздания </w:t>
      </w:r>
      <w:r w:rsidR="00ED12DB">
        <w:t xml:space="preserve">или же государству-участнику следовало объяснять, </w:t>
      </w:r>
      <w:r w:rsidR="00661D4C">
        <w:t xml:space="preserve">в чем это опоздание </w:t>
      </w:r>
      <w:r w:rsidR="00ED12DB">
        <w:t>был</w:t>
      </w:r>
      <w:r w:rsidR="00661D4C">
        <w:t>о</w:t>
      </w:r>
      <w:r w:rsidR="00ED12DB">
        <w:t xml:space="preserve"> неразумн</w:t>
      </w:r>
      <w:r w:rsidR="00661D4C">
        <w:t>ым</w:t>
      </w:r>
      <w:r w:rsidR="00ED12DB">
        <w:t>.</w:t>
      </w:r>
    </w:p>
    <w:p w:rsidR="00DE10BF" w:rsidRDefault="00DE10BF" w:rsidP="00FC6611">
      <w:pPr>
        <w:spacing w:after="240" w:line="240" w:lineRule="auto"/>
      </w:pPr>
      <w:r>
        <w:t>43.</w:t>
      </w:r>
      <w:r>
        <w:tab/>
      </w:r>
      <w:r w:rsidR="00ED12DB">
        <w:t xml:space="preserve">Проект правил имеет своей целью наделить Комитет в некотором роде ориентиром, который тем не менее не должен быть твердым правилом, чтобы </w:t>
      </w:r>
      <w:r w:rsidR="00661D4C">
        <w:t xml:space="preserve">можно было </w:t>
      </w:r>
      <w:r w:rsidR="00ED12DB">
        <w:t xml:space="preserve">учитывать исключительные обстоятельства дела или оправдывать по другим причинам </w:t>
      </w:r>
      <w:r w:rsidR="00661D4C">
        <w:t>опоздание</w:t>
      </w:r>
      <w:r w:rsidR="00ED12DB">
        <w:t>, котор</w:t>
      </w:r>
      <w:r w:rsidR="00661D4C">
        <w:t>ое</w:t>
      </w:r>
      <w:r w:rsidR="00ED12DB">
        <w:t xml:space="preserve"> </w:t>
      </w:r>
      <w:r w:rsidR="00E83E6C">
        <w:t xml:space="preserve">превышает </w:t>
      </w:r>
      <w:r w:rsidR="00661D4C">
        <w:t>те сроки</w:t>
      </w:r>
      <w:r w:rsidR="00E83E6C">
        <w:t>, котор</w:t>
      </w:r>
      <w:r w:rsidR="00661D4C">
        <w:t>ые</w:t>
      </w:r>
      <w:r w:rsidR="00E83E6C">
        <w:t xml:space="preserve"> буд</w:t>
      </w:r>
      <w:r w:rsidR="00661D4C">
        <w:t>у</w:t>
      </w:r>
      <w:r w:rsidR="00E83E6C">
        <w:t>т считаться разумн</w:t>
      </w:r>
      <w:r w:rsidR="00661D4C">
        <w:t>ыми</w:t>
      </w:r>
      <w:r w:rsidR="00E83E6C">
        <w:t>.  Возможно, Комитет пожелает изменить предлагаемый максимальный срок (четыре года после ис</w:t>
      </w:r>
      <w:r w:rsidR="00BA4375">
        <w:t xml:space="preserve">черпания </w:t>
      </w:r>
      <w:r w:rsidR="00E83E6C">
        <w:t xml:space="preserve">внутренних средств правовой защиты и два года после </w:t>
      </w:r>
      <w:r w:rsidR="00BA4375">
        <w:t xml:space="preserve">завершения </w:t>
      </w:r>
      <w:r w:rsidR="00E83E6C">
        <w:t>процедуры в другом международном органе ра</w:t>
      </w:r>
      <w:r w:rsidR="00BA4375">
        <w:t xml:space="preserve">збирательства </w:t>
      </w:r>
      <w:r w:rsidR="00E83E6C">
        <w:t>или урегулирования).</w:t>
      </w:r>
    </w:p>
    <w:p w:rsidR="00982D68" w:rsidRDefault="00DE10BF" w:rsidP="00FC6611">
      <w:pPr>
        <w:spacing w:after="240" w:line="240" w:lineRule="auto"/>
      </w:pPr>
      <w:r>
        <w:t>4</w:t>
      </w:r>
      <w:r w:rsidR="0006162D">
        <w:t>4</w:t>
      </w:r>
      <w:r>
        <w:t>.</w:t>
      </w:r>
      <w:r>
        <w:tab/>
      </w:r>
      <w:r w:rsidR="003B75FF" w:rsidRPr="003B75FF">
        <w:t>Г-</w:t>
      </w:r>
      <w:r w:rsidR="00E83E6C">
        <w:t>н Ши</w:t>
      </w:r>
      <w:r w:rsidR="003B75FF">
        <w:t xml:space="preserve">рер </w:t>
      </w:r>
      <w:r w:rsidR="00E83E6C">
        <w:t xml:space="preserve">представляет также Комитету второй пункт, заключенный в скобки, который уточняет дату вступления в силу нового предлагаемого правила.  </w:t>
      </w:r>
      <w:r w:rsidR="008F62BD">
        <w:t>Ему представлялось необходимым, чтобы применение нового пр</w:t>
      </w:r>
      <w:r w:rsidR="00BA4375">
        <w:t xml:space="preserve">авила </w:t>
      </w:r>
      <w:r w:rsidR="008F62BD">
        <w:t xml:space="preserve">не имело обратной силы и тем самым не могло </w:t>
      </w:r>
      <w:r w:rsidR="00BA4375">
        <w:t>по</w:t>
      </w:r>
      <w:r w:rsidR="008F62BD">
        <w:t xml:space="preserve">вставить в неблагоприятное положение автора сообщения, который </w:t>
      </w:r>
      <w:r w:rsidR="00BA4375">
        <w:t xml:space="preserve">откровенно </w:t>
      </w:r>
      <w:r w:rsidR="008F62BD">
        <w:t>пропустил срок, поскольку он не знал об изменении Правил</w:t>
      </w:r>
      <w:r w:rsidR="00E83E6C">
        <w:t xml:space="preserve"> </w:t>
      </w:r>
      <w:r w:rsidR="008F62BD">
        <w:t xml:space="preserve">процедуры Комитета.  В тексте предлагается установить дату </w:t>
      </w:r>
      <w:r w:rsidR="0006162D">
        <w:t xml:space="preserve">1 июля </w:t>
      </w:r>
      <w:r w:rsidR="008F62BD">
        <w:t xml:space="preserve">2008 года, но, поскольку Комитет не изучал этот вопрос до нынешней сессии, целесообразно установить, что новое правило, если оно будет принято, начнет применяться </w:t>
      </w:r>
      <w:r w:rsidR="009A7CCF">
        <w:t>с</w:t>
      </w:r>
      <w:r w:rsidR="008F62BD">
        <w:t xml:space="preserve"> </w:t>
      </w:r>
      <w:r w:rsidR="0006162D">
        <w:t xml:space="preserve">1 января </w:t>
      </w:r>
      <w:r w:rsidR="00CD2BD0">
        <w:t>2009 года.</w:t>
      </w:r>
    </w:p>
    <w:p w:rsidR="007B52C9" w:rsidRDefault="007B52C9" w:rsidP="00FC6611">
      <w:pPr>
        <w:spacing w:after="240" w:line="240" w:lineRule="auto"/>
      </w:pPr>
      <w:r>
        <w:t>45.</w:t>
      </w:r>
      <w:r>
        <w:tab/>
      </w:r>
      <w:r w:rsidR="002F1F7E">
        <w:t>Некоторые члены Комитета, возможно, предпочтут не устанавливать предельный срок для представления сообщени</w:t>
      </w:r>
      <w:r w:rsidR="00BA4375">
        <w:t>й</w:t>
      </w:r>
      <w:r w:rsidR="002F1F7E">
        <w:t xml:space="preserve">.  Однако можно предположить, что большинство членов Комитета сочтет желательным установить руководящий принцип в этом вопросе.  Чтобы помочь Комитету принять решение по этому вопросу, г-н Ширер изучил практику Комитета в этой области.  Первый случай имел место в 2001 году, когда </w:t>
      </w:r>
      <w:r w:rsidR="007D25FA">
        <w:t>Комитет объявил неприемлемым сообщение на том основании, что оно было направлено ему в неразумные сроки (пять лет пос</w:t>
      </w:r>
      <w:r w:rsidR="001E3D22">
        <w:t>л</w:t>
      </w:r>
      <w:r w:rsidR="007D25FA">
        <w:t>е</w:t>
      </w:r>
      <w:r w:rsidR="001E3D22">
        <w:t xml:space="preserve"> ис</w:t>
      </w:r>
      <w:r w:rsidR="007D25FA">
        <w:t>че</w:t>
      </w:r>
      <w:r w:rsidR="001E3D22">
        <w:t>рпа</w:t>
      </w:r>
      <w:r w:rsidR="007D25FA">
        <w:t>ни</w:t>
      </w:r>
      <w:r w:rsidR="001E3D22">
        <w:t>я</w:t>
      </w:r>
      <w:r w:rsidR="007D25FA">
        <w:t xml:space="preserve"> внутренних средств правовой защиты).  В то время шесть членов Комитета высказывались против решения</w:t>
      </w:r>
      <w:r w:rsidR="001E3D22">
        <w:t>, принятого большинством,</w:t>
      </w:r>
      <w:r w:rsidR="007D25FA">
        <w:t xml:space="preserve"> подчеркнув, что ни Пакт</w:t>
      </w:r>
      <w:r w:rsidR="001E3D22">
        <w:t>,</w:t>
      </w:r>
      <w:r w:rsidR="007D25FA">
        <w:t xml:space="preserve"> ни </w:t>
      </w:r>
      <w:r w:rsidR="001E3D22">
        <w:t>Фак</w:t>
      </w:r>
      <w:r w:rsidR="007D25FA">
        <w:t>ультативный протокол не устанавливает сроки для представления сообщения.  Впоследствии в двух делах, в которых государство-участник осп</w:t>
      </w:r>
      <w:r w:rsidR="001E3D22">
        <w:t>о</w:t>
      </w:r>
      <w:r w:rsidR="007D25FA">
        <w:t>ри</w:t>
      </w:r>
      <w:r w:rsidR="001E3D22">
        <w:t>ло</w:t>
      </w:r>
      <w:r w:rsidR="007D25FA">
        <w:t xml:space="preserve"> приемлемость сообщения по причине их опоздания (соответственно </w:t>
      </w:r>
      <w:r w:rsidR="001E3D22">
        <w:t xml:space="preserve">на </w:t>
      </w:r>
      <w:r w:rsidR="007D25FA">
        <w:t xml:space="preserve">один год и </w:t>
      </w:r>
      <w:r w:rsidR="001E3D22">
        <w:t xml:space="preserve">на </w:t>
      </w:r>
      <w:r w:rsidR="007D25FA">
        <w:t>два с половиной года), Комитет не призна</w:t>
      </w:r>
      <w:r w:rsidR="00676B71">
        <w:t>л</w:t>
      </w:r>
      <w:r w:rsidR="007D25FA">
        <w:t xml:space="preserve">, что </w:t>
      </w:r>
      <w:r w:rsidR="00676B71">
        <w:t>это представляет собой критерий неприемлемости.  В случае другого сообщения, представленного с</w:t>
      </w:r>
      <w:r w:rsidR="001E3D22">
        <w:t xml:space="preserve"> </w:t>
      </w:r>
      <w:r w:rsidR="00676B71">
        <w:t>шест</w:t>
      </w:r>
      <w:r w:rsidR="001E3D22">
        <w:t>илетним</w:t>
      </w:r>
      <w:r w:rsidR="00676B71">
        <w:t xml:space="preserve"> </w:t>
      </w:r>
      <w:r w:rsidR="00867856">
        <w:t>опозданием</w:t>
      </w:r>
      <w:r w:rsidR="00676B71">
        <w:t xml:space="preserve">, Комитет признал, что автор должен объяснить эту задержку, но сообщение тем не менее было объявлено приемлемым на том основании, что государство-участник не высказало никакого замечания, в связи с чем Комитет посчитал, что отсутствие сотрудничества со стороны государства-участника в некотором роде извиняет автора сообщения.  </w:t>
      </w:r>
      <w:r w:rsidR="00756A03">
        <w:t>Еще в одном сообщении Комитет признал приемлемым пятилетн</w:t>
      </w:r>
      <w:r w:rsidR="00867856">
        <w:t>ее</w:t>
      </w:r>
      <w:r w:rsidR="00756A03">
        <w:t xml:space="preserve"> </w:t>
      </w:r>
      <w:r w:rsidR="00867856">
        <w:t>опоздание</w:t>
      </w:r>
      <w:r w:rsidR="00756A03">
        <w:t xml:space="preserve">, поскольку автор обосновал его, </w:t>
      </w:r>
      <w:r w:rsidR="00867856">
        <w:t xml:space="preserve">а также </w:t>
      </w:r>
      <w:r w:rsidR="00756A03">
        <w:t xml:space="preserve">исходя из обстоятельств </w:t>
      </w:r>
      <w:r w:rsidR="00867856">
        <w:t xml:space="preserve">конкретного </w:t>
      </w:r>
      <w:r w:rsidR="00756A03">
        <w:t>дела</w:t>
      </w:r>
      <w:r w:rsidR="00014F1C">
        <w:t>.</w:t>
      </w:r>
      <w:r w:rsidR="00756A03">
        <w:t xml:space="preserve">  </w:t>
      </w:r>
      <w:r w:rsidR="00014F1C">
        <w:t>В</w:t>
      </w:r>
      <w:r w:rsidR="00756A03">
        <w:t xml:space="preserve"> других сообщениях, представленных </w:t>
      </w:r>
      <w:r w:rsidR="00014F1C">
        <w:t xml:space="preserve">с опозданием в несколько лет, </w:t>
      </w:r>
      <w:r w:rsidR="00756A03">
        <w:t xml:space="preserve">Комитет просто игнорировал </w:t>
      </w:r>
      <w:r w:rsidR="00014F1C">
        <w:t>этот факт.</w:t>
      </w:r>
      <w:r w:rsidR="00756A03">
        <w:t xml:space="preserve">  В одном случае он принял сообщение, представленное с</w:t>
      </w:r>
      <w:r w:rsidR="00014F1C">
        <w:t xml:space="preserve"> </w:t>
      </w:r>
      <w:r w:rsidR="00756A03">
        <w:t>семилет</w:t>
      </w:r>
      <w:r w:rsidR="00014F1C">
        <w:t>ним опозданием</w:t>
      </w:r>
      <w:r w:rsidR="00756A03">
        <w:t xml:space="preserve">, потому что автор содержался в </w:t>
      </w:r>
      <w:r w:rsidR="00014F1C">
        <w:t xml:space="preserve">заключении в </w:t>
      </w:r>
      <w:r w:rsidR="00756A03">
        <w:t xml:space="preserve">отдельной камере </w:t>
      </w:r>
      <w:r w:rsidR="00A32889">
        <w:t xml:space="preserve">в течение всех этих лет и тем самым не мог осуществить свое право в соответствии с Факультативным протоколом.  Комитет также принял одно сообщение, представленное после </w:t>
      </w:r>
      <w:r w:rsidR="00014F1C">
        <w:t>девяти</w:t>
      </w:r>
      <w:r w:rsidR="00A32889">
        <w:t xml:space="preserve"> лет, так как автор </w:t>
      </w:r>
      <w:r w:rsidR="00014F1C">
        <w:t>объяснил эту задержку</w:t>
      </w:r>
      <w:r w:rsidR="00A32889">
        <w:t>.  Напротив, он объявил неприемлемыми по крайней мере два сообщения, представленны</w:t>
      </w:r>
      <w:r w:rsidR="009A7CCF">
        <w:t>е</w:t>
      </w:r>
      <w:r w:rsidR="00A32889">
        <w:t xml:space="preserve"> соответств</w:t>
      </w:r>
      <w:r w:rsidR="00F556EC">
        <w:t>енно</w:t>
      </w:r>
      <w:r w:rsidR="00A32889">
        <w:t xml:space="preserve"> через</w:t>
      </w:r>
      <w:r w:rsidR="004B4F03">
        <w:t> </w:t>
      </w:r>
      <w:r w:rsidR="00A32889">
        <w:t xml:space="preserve">12 и 15 лет </w:t>
      </w:r>
      <w:r w:rsidR="00F556EC">
        <w:t xml:space="preserve">из-за </w:t>
      </w:r>
      <w:r w:rsidR="00A32889">
        <w:t>незна</w:t>
      </w:r>
      <w:r w:rsidR="00F556EC">
        <w:t>ни</w:t>
      </w:r>
      <w:r w:rsidR="00A32889">
        <w:t>я причин тако</w:t>
      </w:r>
      <w:r w:rsidR="00F556EC">
        <w:t>го</w:t>
      </w:r>
      <w:r w:rsidR="00A32889">
        <w:t xml:space="preserve"> длительно</w:t>
      </w:r>
      <w:r w:rsidR="00F556EC">
        <w:t>го</w:t>
      </w:r>
      <w:r w:rsidR="00A32889">
        <w:t xml:space="preserve"> </w:t>
      </w:r>
      <w:r w:rsidR="00F556EC">
        <w:t>опоздания</w:t>
      </w:r>
      <w:r w:rsidR="00A32889">
        <w:t xml:space="preserve">.  В </w:t>
      </w:r>
      <w:r w:rsidR="00F556EC">
        <w:t xml:space="preserve">нескольких </w:t>
      </w:r>
      <w:r w:rsidR="00A32889">
        <w:t>сообщени</w:t>
      </w:r>
      <w:r w:rsidR="00F556EC">
        <w:t>ях</w:t>
      </w:r>
      <w:r w:rsidR="00A32889">
        <w:t>, затрагива</w:t>
      </w:r>
      <w:r w:rsidR="00F556EC">
        <w:t>вших</w:t>
      </w:r>
      <w:r w:rsidR="00A32889">
        <w:t xml:space="preserve"> одно и то же государства-участника и касавшихся </w:t>
      </w:r>
      <w:r w:rsidR="00F556EC">
        <w:t xml:space="preserve">схожих </w:t>
      </w:r>
      <w:r w:rsidR="00A32889">
        <w:t xml:space="preserve">вопросов, Комитет признал, что </w:t>
      </w:r>
      <w:r w:rsidR="009A7CCF">
        <w:t xml:space="preserve">опоздание </w:t>
      </w:r>
      <w:r w:rsidR="00F556EC">
        <w:t xml:space="preserve">сроком </w:t>
      </w:r>
      <w:r w:rsidR="00EA52D7">
        <w:t xml:space="preserve">более трех лет после </w:t>
      </w:r>
      <w:r w:rsidR="00C5026F">
        <w:t xml:space="preserve">вынесения </w:t>
      </w:r>
      <w:r w:rsidR="00EA52D7">
        <w:t>Европейски</w:t>
      </w:r>
      <w:r w:rsidR="00C5026F">
        <w:t>м</w:t>
      </w:r>
      <w:r w:rsidR="00EA52D7">
        <w:t xml:space="preserve"> суд</w:t>
      </w:r>
      <w:r w:rsidR="00C5026F">
        <w:t>ом</w:t>
      </w:r>
      <w:r w:rsidR="00EA52D7">
        <w:t xml:space="preserve"> по правам человека свое</w:t>
      </w:r>
      <w:r w:rsidR="00C5026F">
        <w:t>го</w:t>
      </w:r>
      <w:r w:rsidR="00EA52D7">
        <w:t xml:space="preserve"> решени</w:t>
      </w:r>
      <w:r w:rsidR="00C5026F">
        <w:t>я</w:t>
      </w:r>
      <w:r w:rsidR="00EA52D7">
        <w:t xml:space="preserve"> по делу, не явля</w:t>
      </w:r>
      <w:r w:rsidR="00C5026F">
        <w:t>лась</w:t>
      </w:r>
      <w:r w:rsidR="00EA52D7">
        <w:t xml:space="preserve"> препятствием.  Напротив, Комитет отклонил одно сообщение подобного рода, представленно</w:t>
      </w:r>
      <w:r w:rsidR="00C5026F">
        <w:t>е</w:t>
      </w:r>
      <w:r w:rsidR="00EA52D7">
        <w:t xml:space="preserve"> с </w:t>
      </w:r>
      <w:r w:rsidR="00C5026F">
        <w:t>десяти</w:t>
      </w:r>
      <w:r w:rsidR="00EA52D7">
        <w:t>летним опозданием</w:t>
      </w:r>
      <w:r w:rsidR="009A7CCF">
        <w:t>,</w:t>
      </w:r>
      <w:r w:rsidR="00EA52D7">
        <w:t xml:space="preserve"> потому что автор не объяснил эту задержку.  В двух сообщениях, представленных соответственно с пятилетн</w:t>
      </w:r>
      <w:r w:rsidR="00BB511C">
        <w:t>им</w:t>
      </w:r>
      <w:r w:rsidR="00EA52D7">
        <w:t xml:space="preserve"> и восьмилетн</w:t>
      </w:r>
      <w:r w:rsidR="00BB511C">
        <w:t>им</w:t>
      </w:r>
      <w:r w:rsidR="00EA52D7">
        <w:t xml:space="preserve"> </w:t>
      </w:r>
      <w:r w:rsidR="00BB511C">
        <w:t>опозданиями</w:t>
      </w:r>
      <w:r w:rsidR="00EA52D7">
        <w:t xml:space="preserve">, Комитет принял объяснения авторов, которые обосновывали </w:t>
      </w:r>
      <w:r w:rsidR="00C5026F">
        <w:t xml:space="preserve">такое опоздание </w:t>
      </w:r>
      <w:r w:rsidR="00EA52D7">
        <w:t xml:space="preserve">тем фактом, что они слишком поздно узнали о возможности ссылаться на Факультативный протокол.  Таким образом, </w:t>
      </w:r>
      <w:r w:rsidR="00C5026F">
        <w:t xml:space="preserve">наблюдаются серьезные </w:t>
      </w:r>
      <w:r w:rsidR="00EA52D7">
        <w:t>различи</w:t>
      </w:r>
      <w:r w:rsidR="00C5026F">
        <w:t>я,</w:t>
      </w:r>
      <w:r w:rsidR="00EA52D7">
        <w:t xml:space="preserve"> и правовая практика Комитета не всегда </w:t>
      </w:r>
      <w:r w:rsidR="00C5026F">
        <w:t>была одинаковой</w:t>
      </w:r>
      <w:r w:rsidR="004D5FCA">
        <w:t xml:space="preserve">. </w:t>
      </w:r>
      <w:r w:rsidR="00C5026F">
        <w:t xml:space="preserve"> </w:t>
      </w:r>
      <w:r w:rsidR="004D5FCA">
        <w:t>Н</w:t>
      </w:r>
      <w:r w:rsidR="00DC1CA7">
        <w:t xml:space="preserve">астало время сформулировать руководящий принцип, который позволит также Комитету сохранять определенную гибкость </w:t>
      </w:r>
      <w:r w:rsidR="004D5FCA">
        <w:t>при</w:t>
      </w:r>
      <w:r w:rsidR="00DC1CA7">
        <w:t xml:space="preserve"> его применении.  </w:t>
      </w:r>
    </w:p>
    <w:p w:rsidR="00CF52F2" w:rsidRDefault="00CF52F2" w:rsidP="00FC6611">
      <w:pPr>
        <w:spacing w:after="240" w:line="240" w:lineRule="auto"/>
      </w:pPr>
      <w:r>
        <w:t>46.</w:t>
      </w:r>
      <w:r>
        <w:tab/>
      </w:r>
      <w:r w:rsidR="0006162D">
        <w:rPr>
          <w:u w:val="single"/>
        </w:rPr>
        <w:t>ПРЕДСЕДАТЕЛЬ</w:t>
      </w:r>
      <w:r w:rsidR="0006162D" w:rsidRPr="00DC1CA7">
        <w:t xml:space="preserve"> </w:t>
      </w:r>
      <w:r w:rsidR="00DC1CA7" w:rsidRPr="00DC1CA7">
        <w:t>благодарит</w:t>
      </w:r>
      <w:r w:rsidR="00DC1CA7">
        <w:t xml:space="preserve"> г-на Ширера за его анализ правовой практики Комитета и представление проекта нового правила, котор</w:t>
      </w:r>
      <w:r w:rsidR="005A4C5A">
        <w:t>ый</w:t>
      </w:r>
      <w:r w:rsidR="00DC1CA7">
        <w:t xml:space="preserve"> действительно отвечает </w:t>
      </w:r>
      <w:r w:rsidR="00BB511C">
        <w:t xml:space="preserve">озабоченности, </w:t>
      </w:r>
      <w:r w:rsidR="005A4C5A">
        <w:t>наблюдающейся уже довольно длительное время.  Подчеркнутые им р</w:t>
      </w:r>
      <w:r w:rsidR="00DC1CA7">
        <w:t>азличия в правовой практике явля</w:t>
      </w:r>
      <w:r w:rsidR="005A4C5A">
        <w:t>ю</w:t>
      </w:r>
      <w:r w:rsidR="00DC1CA7">
        <w:t>тся дополнительным фактором</w:t>
      </w:r>
      <w:r w:rsidR="005A4C5A">
        <w:t>,</w:t>
      </w:r>
      <w:r w:rsidR="00DC1CA7">
        <w:t xml:space="preserve"> </w:t>
      </w:r>
      <w:r w:rsidR="001C2990">
        <w:t>обосновывающ</w:t>
      </w:r>
      <w:r w:rsidR="00BB511C">
        <w:t>и</w:t>
      </w:r>
      <w:r w:rsidR="001C2990">
        <w:t xml:space="preserve">м необходимость </w:t>
      </w:r>
      <w:r w:rsidR="00DC1CA7">
        <w:t>регламентировани</w:t>
      </w:r>
      <w:r w:rsidR="001C2990">
        <w:t>я</w:t>
      </w:r>
      <w:r w:rsidR="00DC1CA7">
        <w:t xml:space="preserve"> Комитетом этого </w:t>
      </w:r>
      <w:r w:rsidR="001C2990">
        <w:t xml:space="preserve">часто встречающегося </w:t>
      </w:r>
      <w:r w:rsidR="00DC1CA7">
        <w:t xml:space="preserve">вопроса.  </w:t>
      </w:r>
      <w:r w:rsidR="001F3EFE">
        <w:t>Важно также, чтобы государства-участники, как и авторы сообщений, ясно понимали позицию Комитета в отношении вопроса о сроках представления сообщений.</w:t>
      </w:r>
    </w:p>
    <w:p w:rsidR="00CD73D9" w:rsidRDefault="00CF52F2" w:rsidP="00FC6611">
      <w:pPr>
        <w:spacing w:after="240" w:line="240" w:lineRule="auto"/>
      </w:pPr>
      <w:r>
        <w:t>47.</w:t>
      </w:r>
      <w:r>
        <w:tab/>
      </w:r>
      <w:r w:rsidR="0006162D">
        <w:rPr>
          <w:u w:val="single"/>
        </w:rPr>
        <w:t>Г-н О</w:t>
      </w:r>
      <w:r w:rsidR="0006162D" w:rsidRPr="0063308A">
        <w:rPr>
          <w:u w:val="single"/>
        </w:rPr>
        <w:t>'</w:t>
      </w:r>
      <w:r w:rsidR="0006162D">
        <w:rPr>
          <w:u w:val="single"/>
        </w:rPr>
        <w:t>ФЛА</w:t>
      </w:r>
      <w:r w:rsidR="001C2990">
        <w:rPr>
          <w:u w:val="single"/>
        </w:rPr>
        <w:t>Э</w:t>
      </w:r>
      <w:r w:rsidR="0006162D">
        <w:rPr>
          <w:u w:val="single"/>
        </w:rPr>
        <w:t>РТИ</w:t>
      </w:r>
      <w:r w:rsidR="0006162D" w:rsidRPr="00993F1B">
        <w:t xml:space="preserve"> </w:t>
      </w:r>
      <w:r w:rsidR="001F3EFE">
        <w:t>поддерживает идею изменения нынешнего состояния дел и настоятельно предлагает Комитету проявить крайнюю осторожность</w:t>
      </w:r>
      <w:r w:rsidR="001C2990">
        <w:t xml:space="preserve"> и</w:t>
      </w:r>
      <w:r w:rsidR="001F3EFE">
        <w:t xml:space="preserve"> больш</w:t>
      </w:r>
      <w:r w:rsidR="001C2990">
        <w:t xml:space="preserve">ую умеренность при ограничении </w:t>
      </w:r>
      <w:r w:rsidR="001F3EFE">
        <w:t xml:space="preserve">доступа к процедуре, предусмотренной Факультативным протоколом.  Роль Комитета не состоит в том, чтобы </w:t>
      </w:r>
      <w:r w:rsidR="005D6692">
        <w:t xml:space="preserve">создавать препятствия </w:t>
      </w:r>
      <w:r w:rsidR="008C5BC3">
        <w:t>лиц</w:t>
      </w:r>
      <w:r w:rsidR="005D6692">
        <w:t>ам</w:t>
      </w:r>
      <w:r w:rsidR="008C5BC3">
        <w:t xml:space="preserve">, которые желают </w:t>
      </w:r>
      <w:r w:rsidR="005D6692">
        <w:t xml:space="preserve">обратиться </w:t>
      </w:r>
      <w:r w:rsidR="00BB511C">
        <w:t>к нему, тем более</w:t>
      </w:r>
      <w:r w:rsidR="008C5BC3">
        <w:t xml:space="preserve"> что сам Факультативный протокол не предусматривает сроков.  К тому же этот вопрос должен решаться с тем большей осторожностью, что в отличие от Европейской конвенци</w:t>
      </w:r>
      <w:r w:rsidR="005D6692">
        <w:t>и о правах человека и механизма</w:t>
      </w:r>
      <w:r w:rsidR="008C5BC3">
        <w:t xml:space="preserve"> Европейского суда по правам человека Пакт и процедура, предусмотренн</w:t>
      </w:r>
      <w:r w:rsidR="005D6692">
        <w:t>ая</w:t>
      </w:r>
      <w:r w:rsidR="008C5BC3">
        <w:t xml:space="preserve"> в Факультативном протоколе</w:t>
      </w:r>
      <w:r w:rsidR="005D6692">
        <w:t>,</w:t>
      </w:r>
      <w:r w:rsidR="008C5BC3">
        <w:t xml:space="preserve"> очень </w:t>
      </w:r>
      <w:r w:rsidR="005D6692">
        <w:t>мало</w:t>
      </w:r>
      <w:r w:rsidR="008C5BC3">
        <w:t>известн</w:t>
      </w:r>
      <w:r w:rsidR="00BB511C">
        <w:t>ы</w:t>
      </w:r>
      <w:r w:rsidR="008C5BC3">
        <w:t xml:space="preserve"> в мире.  Комитет постоянно призывает государства-участников лучше знакомить с существованием и содержанием Пакта и Факультативного протокола</w:t>
      </w:r>
      <w:r w:rsidR="005D6692">
        <w:t xml:space="preserve"> и </w:t>
      </w:r>
      <w:r w:rsidR="008C5BC3">
        <w:t>те</w:t>
      </w:r>
      <w:r w:rsidR="005D6692">
        <w:t xml:space="preserve"> государства, которые </w:t>
      </w:r>
      <w:r w:rsidR="008C5BC3">
        <w:t>присоединил</w:t>
      </w:r>
      <w:r w:rsidR="005D6692">
        <w:t>и</w:t>
      </w:r>
      <w:r w:rsidR="008C5BC3">
        <w:t>с</w:t>
      </w:r>
      <w:r w:rsidR="005D6692">
        <w:t>ь к Факультативному протоколу</w:t>
      </w:r>
      <w:r w:rsidR="008C5BC3">
        <w:t>.</w:t>
      </w:r>
    </w:p>
    <w:p w:rsidR="00544D3A" w:rsidRPr="003A54A8" w:rsidRDefault="00011374" w:rsidP="00FC6611">
      <w:pPr>
        <w:spacing w:after="240" w:line="240" w:lineRule="auto"/>
      </w:pPr>
      <w:r>
        <w:t>48.</w:t>
      </w:r>
      <w:r>
        <w:tab/>
      </w:r>
      <w:r w:rsidR="008C5BC3">
        <w:t xml:space="preserve">Проблема опозданий существует, но в любом случае, когда государство-участник само не высказывает возражений </w:t>
      </w:r>
      <w:r w:rsidR="005D6692">
        <w:t>на этот счет</w:t>
      </w:r>
      <w:r w:rsidR="008C5BC3">
        <w:t>, Комитету следовало бы отказать</w:t>
      </w:r>
      <w:r w:rsidR="005D6692">
        <w:t>ся</w:t>
      </w:r>
      <w:r w:rsidR="008C5BC3">
        <w:t xml:space="preserve"> от применения какого-либо правила и продолжать действовать</w:t>
      </w:r>
      <w:r w:rsidR="005D6692">
        <w:t xml:space="preserve"> так</w:t>
      </w:r>
      <w:r w:rsidR="008C5BC3">
        <w:t xml:space="preserve">, как это он делал до настоящего времени.  </w:t>
      </w:r>
      <w:r w:rsidR="002A2CDC">
        <w:t xml:space="preserve">Исходя из этого, </w:t>
      </w:r>
      <w:r w:rsidR="008C5BC3">
        <w:t xml:space="preserve">г-н </w:t>
      </w:r>
      <w:r w:rsidR="008C5BC3" w:rsidRPr="008C5BC3">
        <w:t>О'Фла</w:t>
      </w:r>
      <w:r w:rsidR="002A2CDC">
        <w:t>э</w:t>
      </w:r>
      <w:r w:rsidR="008C5BC3" w:rsidRPr="008C5BC3">
        <w:t>рти</w:t>
      </w:r>
      <w:r w:rsidR="008C5BC3">
        <w:t xml:space="preserve"> предлагает изменить начало предлагаем</w:t>
      </w:r>
      <w:r w:rsidR="002A2CDC">
        <w:t>ого</w:t>
      </w:r>
      <w:r w:rsidR="008C5BC3">
        <w:t xml:space="preserve"> </w:t>
      </w:r>
      <w:r w:rsidR="002A2CDC">
        <w:t>текста</w:t>
      </w:r>
      <w:r w:rsidR="008C5BC3">
        <w:t xml:space="preserve">, уточнив, что Комитет будет считать, </w:t>
      </w:r>
      <w:r w:rsidR="0052752A">
        <w:t xml:space="preserve">что </w:t>
      </w:r>
      <w:r w:rsidR="002A2CDC">
        <w:t xml:space="preserve">срок </w:t>
      </w:r>
      <w:r w:rsidR="00BB511C">
        <w:t xml:space="preserve">продолжительностью </w:t>
      </w:r>
      <w:r w:rsidR="002A2CDC">
        <w:t>стольк</w:t>
      </w:r>
      <w:r w:rsidR="009D2B17">
        <w:t>о</w:t>
      </w:r>
      <w:r w:rsidR="002A2CDC">
        <w:noBreakHyphen/>
        <w:t xml:space="preserve">то </w:t>
      </w:r>
      <w:r w:rsidR="0052752A">
        <w:t>лет представляет собой неразумное опоздание в случае, если государство-участник будет вы</w:t>
      </w:r>
      <w:r w:rsidR="002A2CDC">
        <w:t xml:space="preserve">сказывать </w:t>
      </w:r>
      <w:r w:rsidR="0052752A">
        <w:t>Комитету озабоченность по поводу опоздания</w:t>
      </w:r>
      <w:r w:rsidR="002A2CDC">
        <w:t>,</w:t>
      </w:r>
      <w:r w:rsidR="0052752A">
        <w:t xml:space="preserve"> объясн</w:t>
      </w:r>
      <w:r w:rsidR="002A2CDC">
        <w:t xml:space="preserve">яя этот факт </w:t>
      </w:r>
      <w:r w:rsidR="0052752A">
        <w:t>отсутстви</w:t>
      </w:r>
      <w:r w:rsidR="009D2B17">
        <w:t>ем</w:t>
      </w:r>
      <w:r w:rsidR="0052752A">
        <w:t xml:space="preserve"> исключительных обстоятельств.  Если же Комитет решит установить правил</w:t>
      </w:r>
      <w:r w:rsidR="00A5541B">
        <w:t>о</w:t>
      </w:r>
      <w:r w:rsidR="0052752A">
        <w:t xml:space="preserve">, то период продолжительностью четыре и два года, как указано в тексте проекта, представляется полностью приемлемым.  В любом случае ему не представляется разумным включить </w:t>
      </w:r>
      <w:r w:rsidR="00A5541B">
        <w:t xml:space="preserve">в пункт 96 Правил процедуры </w:t>
      </w:r>
      <w:r w:rsidR="0052752A">
        <w:t xml:space="preserve">новое правило в </w:t>
      </w:r>
      <w:r w:rsidR="00A5541B">
        <w:t xml:space="preserve">качестве </w:t>
      </w:r>
      <w:r w:rsidR="0052752A">
        <w:t>подпункт</w:t>
      </w:r>
      <w:r w:rsidR="00A5541B">
        <w:t>а </w:t>
      </w:r>
      <w:r w:rsidR="0052752A">
        <w:rPr>
          <w:lang w:val="en-US"/>
        </w:rPr>
        <w:t>g</w:t>
      </w:r>
      <w:r w:rsidR="00A5541B">
        <w:t xml:space="preserve">, поскольку </w:t>
      </w:r>
      <w:r w:rsidR="00E62596">
        <w:t xml:space="preserve">максимальный </w:t>
      </w:r>
      <w:r w:rsidR="00A5541B">
        <w:t xml:space="preserve">срок </w:t>
      </w:r>
      <w:r w:rsidR="00E62596">
        <w:t xml:space="preserve">для представления сообщений не </w:t>
      </w:r>
      <w:r w:rsidR="00A5541B">
        <w:t>составляет самостоятельн</w:t>
      </w:r>
      <w:r w:rsidR="009D2B17">
        <w:t>ого</w:t>
      </w:r>
      <w:r w:rsidR="00A5541B">
        <w:t xml:space="preserve"> </w:t>
      </w:r>
      <w:r w:rsidR="00E62596">
        <w:t>критери</w:t>
      </w:r>
      <w:r w:rsidR="009D2B17">
        <w:t>я</w:t>
      </w:r>
      <w:r w:rsidR="00E62596">
        <w:t xml:space="preserve"> приемлемости.  Это правило </w:t>
      </w:r>
      <w:r w:rsidR="003A54A8">
        <w:t>фактически является одним из элементов, определяющих злоупотребление правом представлять сообщени</w:t>
      </w:r>
      <w:r w:rsidR="00A5541B">
        <w:t>я</w:t>
      </w:r>
      <w:r w:rsidR="003A54A8">
        <w:t>, и должно, т</w:t>
      </w:r>
      <w:r w:rsidR="002B797B">
        <w:t xml:space="preserve">ем самым </w:t>
      </w:r>
      <w:r w:rsidR="003A54A8">
        <w:t>фигурировать</w:t>
      </w:r>
      <w:r w:rsidR="00E62596" w:rsidRPr="00E62596">
        <w:t xml:space="preserve"> </w:t>
      </w:r>
      <w:r w:rsidR="003A54A8">
        <w:t xml:space="preserve">в подпункте </w:t>
      </w:r>
      <w:r w:rsidR="00E62596" w:rsidRPr="002B797B">
        <w:rPr>
          <w:i/>
          <w:lang w:val="en-US"/>
        </w:rPr>
        <w:t>c</w:t>
      </w:r>
      <w:r w:rsidR="003A54A8">
        <w:t xml:space="preserve"> правила 96.</w:t>
      </w:r>
    </w:p>
    <w:p w:rsidR="008C4040" w:rsidRPr="006365E0" w:rsidRDefault="00011374" w:rsidP="00FC6611">
      <w:pPr>
        <w:spacing w:after="240" w:line="240" w:lineRule="auto"/>
      </w:pPr>
      <w:r>
        <w:t>49.</w:t>
      </w:r>
      <w:r>
        <w:tab/>
      </w:r>
      <w:r w:rsidR="0006162D">
        <w:rPr>
          <w:u w:val="single"/>
        </w:rPr>
        <w:t xml:space="preserve">Г-н </w:t>
      </w:r>
      <w:r w:rsidR="00567E17">
        <w:rPr>
          <w:u w:val="single"/>
        </w:rPr>
        <w:t>ЛАЛЛАХ</w:t>
      </w:r>
      <w:r w:rsidR="003A54A8">
        <w:t xml:space="preserve"> </w:t>
      </w:r>
      <w:r w:rsidR="00AA2813">
        <w:t xml:space="preserve">полностью поддерживает замечание </w:t>
      </w:r>
      <w:r w:rsidR="003A54A8">
        <w:t xml:space="preserve">г-н </w:t>
      </w:r>
      <w:r w:rsidR="003A54A8" w:rsidRPr="008C5BC3">
        <w:t>О'Фла</w:t>
      </w:r>
      <w:r w:rsidR="002B797B">
        <w:t>э</w:t>
      </w:r>
      <w:r w:rsidR="003A54A8" w:rsidRPr="008C5BC3">
        <w:t>рти</w:t>
      </w:r>
      <w:r w:rsidR="00AA2813">
        <w:t>.  В частности, он также считает, что государству-участнику надлежит оспаривать срок</w:t>
      </w:r>
      <w:r w:rsidR="002B797B">
        <w:t xml:space="preserve">, в который было </w:t>
      </w:r>
      <w:r w:rsidR="00AA2813">
        <w:t>представлен</w:t>
      </w:r>
      <w:r w:rsidR="002B797B">
        <w:t>о</w:t>
      </w:r>
      <w:r w:rsidR="00AA2813">
        <w:t xml:space="preserve"> сообщени</w:t>
      </w:r>
      <w:r w:rsidR="002B797B">
        <w:t>е</w:t>
      </w:r>
      <w:r w:rsidR="009D2B17">
        <w:t>,</w:t>
      </w:r>
      <w:r w:rsidR="00AA2813">
        <w:t xml:space="preserve"> и что Комитет не может пр</w:t>
      </w:r>
      <w:r w:rsidR="002B797B">
        <w:t xml:space="preserve">оявлять </w:t>
      </w:r>
      <w:r w:rsidR="00AA2813">
        <w:t xml:space="preserve">инициативу в этом вопросе, </w:t>
      </w:r>
      <w:r w:rsidR="002B797B">
        <w:t>поскольку в Факультативном протоколе</w:t>
      </w:r>
      <w:r w:rsidR="00AA2813">
        <w:t xml:space="preserve"> нич</w:t>
      </w:r>
      <w:r w:rsidR="002B797B">
        <w:t>его</w:t>
      </w:r>
      <w:r w:rsidR="00AA2813">
        <w:t xml:space="preserve"> не говорится на этот счет.  Кроме того, поскольку злоупотребление прав</w:t>
      </w:r>
      <w:r w:rsidR="002B797B">
        <w:t>ом</w:t>
      </w:r>
      <w:r w:rsidR="00AA2813">
        <w:t xml:space="preserve"> представлять сообщени</w:t>
      </w:r>
      <w:r w:rsidR="002B797B">
        <w:t>я</w:t>
      </w:r>
      <w:r w:rsidR="00AA2813">
        <w:t xml:space="preserve"> четко изложено в статье</w:t>
      </w:r>
      <w:r w:rsidR="005707F0">
        <w:t> </w:t>
      </w:r>
      <w:r w:rsidR="00AA2813">
        <w:t>3 Факультативного протокола</w:t>
      </w:r>
      <w:r w:rsidR="00113821">
        <w:t xml:space="preserve">, предложение г-на </w:t>
      </w:r>
      <w:r w:rsidR="00113821" w:rsidRPr="008C5BC3">
        <w:t>О'Фла</w:t>
      </w:r>
      <w:r w:rsidR="002B797B">
        <w:t>э</w:t>
      </w:r>
      <w:r w:rsidR="00113821" w:rsidRPr="008C5BC3">
        <w:t>рти</w:t>
      </w:r>
      <w:r w:rsidR="00113821">
        <w:t xml:space="preserve"> включить новое правило в </w:t>
      </w:r>
      <w:r w:rsidR="005707F0">
        <w:t xml:space="preserve">качестве </w:t>
      </w:r>
      <w:r w:rsidR="00113821">
        <w:t>подпункт</w:t>
      </w:r>
      <w:r w:rsidR="005707F0">
        <w:t>а</w:t>
      </w:r>
      <w:r w:rsidR="00113821">
        <w:t xml:space="preserve"> </w:t>
      </w:r>
      <w:r w:rsidR="00113821" w:rsidRPr="005707F0">
        <w:rPr>
          <w:i/>
        </w:rPr>
        <w:t>с</w:t>
      </w:r>
      <w:r w:rsidR="00113821">
        <w:t xml:space="preserve"> </w:t>
      </w:r>
      <w:r w:rsidR="005707F0">
        <w:t xml:space="preserve">в </w:t>
      </w:r>
      <w:r w:rsidR="00113821">
        <w:t>правил</w:t>
      </w:r>
      <w:r w:rsidR="005707F0">
        <w:t>о</w:t>
      </w:r>
      <w:r w:rsidR="00113821">
        <w:t xml:space="preserve"> 96 </w:t>
      </w:r>
      <w:r w:rsidR="005707F0">
        <w:t>П</w:t>
      </w:r>
      <w:r w:rsidR="00113821">
        <w:t xml:space="preserve">равил процедуры представляется ему законным, так как это правило будет в некотором роде </w:t>
      </w:r>
      <w:r w:rsidR="005707F0">
        <w:t xml:space="preserve">представлять собой </w:t>
      </w:r>
      <w:r w:rsidR="00113821">
        <w:t>толкование положений статьи</w:t>
      </w:r>
      <w:r w:rsidR="009D2B17">
        <w:t> </w:t>
      </w:r>
      <w:r w:rsidR="00113821">
        <w:t>3.</w:t>
      </w:r>
    </w:p>
    <w:p w:rsidR="00011374" w:rsidRPr="00AE340D" w:rsidRDefault="008C4040" w:rsidP="00FC6611">
      <w:pPr>
        <w:spacing w:after="240" w:line="240" w:lineRule="auto"/>
      </w:pPr>
      <w:r>
        <w:t>50.</w:t>
      </w:r>
      <w:r>
        <w:tab/>
      </w:r>
      <w:r w:rsidR="00567E17">
        <w:rPr>
          <w:u w:val="single"/>
        </w:rPr>
        <w:t>Г-н БХАГВАТТИ</w:t>
      </w:r>
      <w:r w:rsidR="00567E17">
        <w:t xml:space="preserve"> </w:t>
      </w:r>
      <w:r w:rsidR="00113821">
        <w:t xml:space="preserve">полностью поддерживает г-на </w:t>
      </w:r>
      <w:r w:rsidR="00113821" w:rsidRPr="008C5BC3">
        <w:t>О'Фла</w:t>
      </w:r>
      <w:r w:rsidR="005707F0">
        <w:t>э</w:t>
      </w:r>
      <w:r w:rsidR="00113821" w:rsidRPr="008C5BC3">
        <w:t>рти</w:t>
      </w:r>
      <w:r w:rsidR="00113821">
        <w:t xml:space="preserve">и </w:t>
      </w:r>
      <w:r w:rsidR="005707F0">
        <w:t xml:space="preserve">и </w:t>
      </w:r>
      <w:r w:rsidR="00113821">
        <w:t>подчеркивает, что Комитету не следовало бы высказывать своего мнения относительно опозданий в тех случаях</w:t>
      </w:r>
      <w:r w:rsidR="000527C0">
        <w:t xml:space="preserve">, когда государство-участник не </w:t>
      </w:r>
      <w:r w:rsidR="005707F0">
        <w:t xml:space="preserve">формулирует </w:t>
      </w:r>
      <w:r w:rsidR="000527C0">
        <w:t>возражений.</w:t>
      </w:r>
    </w:p>
    <w:p w:rsidR="00CD73D9" w:rsidRDefault="00C00622" w:rsidP="00FC6611">
      <w:pPr>
        <w:spacing w:after="240" w:line="240" w:lineRule="auto"/>
      </w:pPr>
      <w:r>
        <w:t>51.</w:t>
      </w:r>
      <w:r>
        <w:tab/>
      </w:r>
      <w:r w:rsidR="00567E17">
        <w:rPr>
          <w:u w:val="single"/>
        </w:rPr>
        <w:t xml:space="preserve">Г-жа </w:t>
      </w:r>
      <w:r w:rsidR="005707F0">
        <w:rPr>
          <w:u w:val="single"/>
        </w:rPr>
        <w:t>УЭ</w:t>
      </w:r>
      <w:r w:rsidR="00567E17">
        <w:rPr>
          <w:u w:val="single"/>
        </w:rPr>
        <w:t>ДЖВУД</w:t>
      </w:r>
      <w:r w:rsidR="000527C0">
        <w:t xml:space="preserve"> считает необходимым у</w:t>
      </w:r>
      <w:r w:rsidR="005707F0">
        <w:t>бедиться</w:t>
      </w:r>
      <w:r w:rsidR="000527C0">
        <w:t>в том, что новое правило не будет иметь последствий для методов работы Комитета и что ему, а не Группе по сообщениям будет надлежать определять наличие исключительных обстоятельств, оправдывающи</w:t>
      </w:r>
      <w:r w:rsidR="009D2B17">
        <w:t>х</w:t>
      </w:r>
      <w:r w:rsidR="000527C0">
        <w:t xml:space="preserve"> приемлемость сообщения, представленного по истечение определенного срока.  В</w:t>
      </w:r>
      <w:r w:rsidR="009D2B17">
        <w:t xml:space="preserve"> любом </w:t>
      </w:r>
      <w:r w:rsidR="000527C0">
        <w:t>случа</w:t>
      </w:r>
      <w:r w:rsidR="009D2B17">
        <w:t>е</w:t>
      </w:r>
      <w:r w:rsidR="000527C0">
        <w:t xml:space="preserve"> </w:t>
      </w:r>
      <w:r w:rsidR="009D2B17">
        <w:t xml:space="preserve">надо </w:t>
      </w:r>
      <w:r w:rsidR="0083145A">
        <w:t>уточн</w:t>
      </w:r>
      <w:r w:rsidR="009D2B17">
        <w:t>и</w:t>
      </w:r>
      <w:r w:rsidR="0083145A">
        <w:t>ть, будет ли срок отсчитываться с момента исчерпания внутренних средств правовой защиты или же с момента, когда эти средства открыты.  Во многих правовых системах срок обжалования в Конституционном суде или в Высоком суде составляет шесть, дв</w:t>
      </w:r>
      <w:r w:rsidR="0069098C">
        <w:t>енадцать и восемнадцать месяцев</w:t>
      </w:r>
      <w:r w:rsidR="0083145A">
        <w:t xml:space="preserve"> </w:t>
      </w:r>
      <w:r w:rsidR="00164BA0">
        <w:t xml:space="preserve">с момента вынесения первого решения.  Надо ли, чтобы соответствующее лицо действительно </w:t>
      </w:r>
      <w:r w:rsidR="0069098C">
        <w:t xml:space="preserve">прибегло к </w:t>
      </w:r>
      <w:r w:rsidR="00164BA0">
        <w:t>средств</w:t>
      </w:r>
      <w:r w:rsidR="0069098C">
        <w:t>у</w:t>
      </w:r>
      <w:r w:rsidR="00164BA0">
        <w:t xml:space="preserve"> правовой защиты, чтобы начался отсчет срока?  Как правило, адвокаты обращаются к международным средствам правовой защиты после </w:t>
      </w:r>
      <w:r w:rsidR="0069098C">
        <w:t>истечения</w:t>
      </w:r>
      <w:r w:rsidR="00164BA0">
        <w:t xml:space="preserve"> срок</w:t>
      </w:r>
      <w:r w:rsidR="0069098C">
        <w:t>а</w:t>
      </w:r>
      <w:r w:rsidR="00164BA0">
        <w:t xml:space="preserve"> для внутренне</w:t>
      </w:r>
      <w:r w:rsidR="0069098C">
        <w:t>го средства</w:t>
      </w:r>
      <w:r w:rsidR="00164BA0">
        <w:t xml:space="preserve"> правовой защиты.  </w:t>
      </w:r>
      <w:r w:rsidR="00C907D7">
        <w:t xml:space="preserve">Не следовало бы </w:t>
      </w:r>
      <w:r w:rsidR="0069098C">
        <w:t xml:space="preserve">наказывать </w:t>
      </w:r>
      <w:r w:rsidR="00C907D7">
        <w:t xml:space="preserve">людей </w:t>
      </w:r>
      <w:r w:rsidR="0069098C">
        <w:t xml:space="preserve">за то, что </w:t>
      </w:r>
      <w:r w:rsidR="00C907D7">
        <w:t xml:space="preserve">они </w:t>
      </w:r>
      <w:r w:rsidR="0069098C">
        <w:t xml:space="preserve">упустили </w:t>
      </w:r>
      <w:r w:rsidR="00C907D7">
        <w:t>срок использования внутренн</w:t>
      </w:r>
      <w:r w:rsidR="0069098C">
        <w:t>их</w:t>
      </w:r>
      <w:r w:rsidR="00C907D7">
        <w:t xml:space="preserve"> средств правовой защиты</w:t>
      </w:r>
      <w:r w:rsidR="0069098C">
        <w:t>.</w:t>
      </w:r>
      <w:r w:rsidR="00C907D7">
        <w:t xml:space="preserve"> </w:t>
      </w:r>
      <w:r w:rsidR="0069098C">
        <w:t xml:space="preserve"> Ч</w:t>
      </w:r>
      <w:r w:rsidR="00C907D7">
        <w:t xml:space="preserve">то же касается места этого правила в Правилах процедуры, то правило 96 с) не представляется надлежащим, так как </w:t>
      </w:r>
      <w:r w:rsidR="00165A81">
        <w:t>за</w:t>
      </w:r>
      <w:r w:rsidR="00C907D7">
        <w:t>по</w:t>
      </w:r>
      <w:r w:rsidR="00165A81">
        <w:t>зда</w:t>
      </w:r>
      <w:r w:rsidR="00C907D7">
        <w:t>л</w:t>
      </w:r>
      <w:r w:rsidR="00165A81">
        <w:t>о</w:t>
      </w:r>
      <w:r w:rsidR="00C907D7">
        <w:t>е представлени</w:t>
      </w:r>
      <w:r w:rsidR="001D32A7">
        <w:t>е</w:t>
      </w:r>
      <w:r w:rsidR="00C907D7">
        <w:t xml:space="preserve"> сообщения не относится к злоупотреблению прав</w:t>
      </w:r>
      <w:r w:rsidR="00165A81">
        <w:t>ом</w:t>
      </w:r>
      <w:r w:rsidR="00C907D7">
        <w:t xml:space="preserve"> обращаться с жалобой по смыслу статьи 3 Факультативного протокола, </w:t>
      </w:r>
      <w:r w:rsidR="00165A81">
        <w:t>а</w:t>
      </w:r>
      <w:r w:rsidR="00C907D7">
        <w:t xml:space="preserve"> часто является упущением, за исключением некоторых очевидных случаев.  Наконец, в случае принятия нового правила потребуется </w:t>
      </w:r>
      <w:r w:rsidR="0095109D">
        <w:t xml:space="preserve">широко информировать о нем посредством крупных </w:t>
      </w:r>
      <w:r w:rsidR="00165A81">
        <w:t xml:space="preserve">юридических </w:t>
      </w:r>
      <w:r w:rsidR="0095109D">
        <w:t xml:space="preserve">журналов </w:t>
      </w:r>
      <w:r w:rsidR="00165A81">
        <w:t xml:space="preserve">во </w:t>
      </w:r>
      <w:r w:rsidR="0095109D">
        <w:t>все</w:t>
      </w:r>
      <w:r w:rsidR="00165A81">
        <w:t>м</w:t>
      </w:r>
      <w:r w:rsidR="0095109D">
        <w:t xml:space="preserve"> мир</w:t>
      </w:r>
      <w:r w:rsidR="00165A81">
        <w:t>е</w:t>
      </w:r>
      <w:r w:rsidR="0095109D">
        <w:t>.  Вполне вероятно, что дата 1 января 2009 года д</w:t>
      </w:r>
      <w:r w:rsidR="00165A81">
        <w:t>ля</w:t>
      </w:r>
      <w:r w:rsidR="0095109D">
        <w:t xml:space="preserve"> вступления в силу этого правила слишком близка, чтобы </w:t>
      </w:r>
      <w:r w:rsidR="00165A81">
        <w:t xml:space="preserve">можно было организовать </w:t>
      </w:r>
      <w:r w:rsidR="0095109D">
        <w:t>необходим</w:t>
      </w:r>
      <w:r w:rsidR="00165A81">
        <w:t>ую</w:t>
      </w:r>
      <w:r w:rsidR="0095109D">
        <w:t xml:space="preserve"> информационн</w:t>
      </w:r>
      <w:r w:rsidR="00165A81">
        <w:t>ую</w:t>
      </w:r>
      <w:r w:rsidR="0095109D">
        <w:t xml:space="preserve"> к</w:t>
      </w:r>
      <w:r w:rsidR="00165A81">
        <w:t>а</w:t>
      </w:r>
      <w:r w:rsidR="0095109D">
        <w:t>мпани</w:t>
      </w:r>
      <w:r w:rsidR="00165A81">
        <w:t>ю</w:t>
      </w:r>
      <w:r w:rsidR="0095109D">
        <w:t xml:space="preserve">.  </w:t>
      </w:r>
    </w:p>
    <w:p w:rsidR="00A578EC" w:rsidRDefault="00C00622" w:rsidP="00FC6611">
      <w:pPr>
        <w:spacing w:after="240" w:line="240" w:lineRule="auto"/>
      </w:pPr>
      <w:r>
        <w:t>52.</w:t>
      </w:r>
      <w:r>
        <w:tab/>
      </w:r>
      <w:r>
        <w:rPr>
          <w:u w:val="single"/>
        </w:rPr>
        <w:t>Г-</w:t>
      </w:r>
      <w:r w:rsidR="00567E17">
        <w:rPr>
          <w:u w:val="single"/>
        </w:rPr>
        <w:t>н ГЛЕЛЕ</w:t>
      </w:r>
      <w:r w:rsidR="00165A81">
        <w:rPr>
          <w:u w:val="single"/>
        </w:rPr>
        <w:noBreakHyphen/>
      </w:r>
      <w:r w:rsidR="00567E17">
        <w:rPr>
          <w:u w:val="single"/>
        </w:rPr>
        <w:t>АХАНХАНЗО</w:t>
      </w:r>
      <w:r>
        <w:t xml:space="preserve"> </w:t>
      </w:r>
      <w:r w:rsidR="00567E17">
        <w:t xml:space="preserve">говорит, что </w:t>
      </w:r>
      <w:r w:rsidR="0095109D">
        <w:t xml:space="preserve">Комитет уже неоднократно </w:t>
      </w:r>
      <w:r w:rsidR="00165A81">
        <w:t xml:space="preserve">затрагивал вопрос об </w:t>
      </w:r>
      <w:r w:rsidR="0095109D">
        <w:t>это</w:t>
      </w:r>
      <w:r w:rsidR="00165A81">
        <w:t>м</w:t>
      </w:r>
      <w:r w:rsidR="0095109D">
        <w:t xml:space="preserve"> </w:t>
      </w:r>
      <w:r w:rsidR="00165A81">
        <w:t xml:space="preserve">проекте </w:t>
      </w:r>
      <w:r w:rsidR="0095109D">
        <w:t xml:space="preserve">и каждый раз он </w:t>
      </w:r>
      <w:r w:rsidR="001D32A7">
        <w:t xml:space="preserve">в </w:t>
      </w:r>
      <w:r w:rsidR="0095109D">
        <w:t>принцип</w:t>
      </w:r>
      <w:r w:rsidR="001D32A7">
        <w:t>е</w:t>
      </w:r>
      <w:r w:rsidR="0095109D">
        <w:t xml:space="preserve"> возражал против него.  Комитет не должен действовать окольным путем, </w:t>
      </w:r>
      <w:r w:rsidR="0099171C">
        <w:t xml:space="preserve">а </w:t>
      </w:r>
      <w:r w:rsidR="00987A9D">
        <w:t xml:space="preserve">должен </w:t>
      </w:r>
      <w:r w:rsidR="0099171C">
        <w:t>точно изложить юридическ</w:t>
      </w:r>
      <w:r w:rsidR="00987A9D">
        <w:t>о</w:t>
      </w:r>
      <w:r w:rsidR="0099171C">
        <w:t>е обосновани</w:t>
      </w:r>
      <w:r w:rsidR="00987A9D">
        <w:t>е</w:t>
      </w:r>
      <w:r w:rsidR="0099171C">
        <w:t xml:space="preserve"> своих действий, четко </w:t>
      </w:r>
      <w:r w:rsidR="00987A9D">
        <w:t xml:space="preserve">пояснив </w:t>
      </w:r>
      <w:r w:rsidR="0099171C">
        <w:t>причины, по которым он хочет изменить правил</w:t>
      </w:r>
      <w:r w:rsidR="00987A9D">
        <w:t>о</w:t>
      </w:r>
      <w:r w:rsidR="0099171C">
        <w:t xml:space="preserve">.  На </w:t>
      </w:r>
      <w:r w:rsidR="00987A9D">
        <w:t>а</w:t>
      </w:r>
      <w:r w:rsidR="0099171C">
        <w:t>фриканском континенте, за исключением</w:t>
      </w:r>
      <w:r w:rsidR="00987A9D">
        <w:t>,</w:t>
      </w:r>
      <w:r w:rsidR="0099171C">
        <w:t xml:space="preserve"> может быть</w:t>
      </w:r>
      <w:r w:rsidR="00987A9D">
        <w:t>,</w:t>
      </w:r>
      <w:r w:rsidR="0099171C">
        <w:t xml:space="preserve"> англоговорящих районов южной части Африки, очень немногие знают о существовании Комитета, а еще меньше о правилах </w:t>
      </w:r>
      <w:r w:rsidR="00987A9D">
        <w:t xml:space="preserve">обращения к нему с </w:t>
      </w:r>
      <w:r w:rsidR="0099171C">
        <w:t>жалоб</w:t>
      </w:r>
      <w:r w:rsidR="00987A9D">
        <w:t>ами</w:t>
      </w:r>
      <w:r w:rsidR="0099171C">
        <w:t>.  Во время дискуссий с преподавателями африканских университетов и даже с членами Конституционного суда своей страны, член</w:t>
      </w:r>
      <w:r w:rsidR="001D32A7">
        <w:t>о</w:t>
      </w:r>
      <w:r w:rsidR="0099171C">
        <w:t xml:space="preserve">м которого он был в течение 10 лет, ему пришлось констатировать, что </w:t>
      </w:r>
      <w:r w:rsidR="002F739D">
        <w:t xml:space="preserve">очень мало людей знают о Комитете.  Затем надо определить, с какого </w:t>
      </w:r>
      <w:r w:rsidR="00987A9D">
        <w:t xml:space="preserve">момента </w:t>
      </w:r>
      <w:r w:rsidR="002F739D">
        <w:t>начинается этот срок и кто может утверждать, что он превышен.  Им может быть государство-участник или Комитет.  Однако Комитет не является суд</w:t>
      </w:r>
      <w:r w:rsidR="00987A9D">
        <w:t xml:space="preserve">ебной инстанцией </w:t>
      </w:r>
      <w:r w:rsidR="002F739D">
        <w:t xml:space="preserve">и ничто не позволяет ему присвоить себе </w:t>
      </w:r>
      <w:r w:rsidR="00253E90">
        <w:t xml:space="preserve">такие </w:t>
      </w:r>
      <w:r w:rsidR="002F739D">
        <w:t>полномочи</w:t>
      </w:r>
      <w:r w:rsidR="00253E90">
        <w:t>я</w:t>
      </w:r>
      <w:r w:rsidR="002F739D">
        <w:t>.  Г-н</w:t>
      </w:r>
      <w:r w:rsidR="002F739D" w:rsidRPr="002F739D">
        <w:t xml:space="preserve"> Глеле</w:t>
      </w:r>
      <w:r w:rsidR="00253E90">
        <w:noBreakHyphen/>
      </w:r>
      <w:r w:rsidR="002F739D" w:rsidRPr="002F739D">
        <w:t xml:space="preserve">Аханханзо </w:t>
      </w:r>
      <w:r w:rsidR="002F739D">
        <w:t xml:space="preserve">считает, что представление сообщений после длительного </w:t>
      </w:r>
      <w:r w:rsidR="00253E90">
        <w:t xml:space="preserve">периода </w:t>
      </w:r>
      <w:r w:rsidR="002F739D">
        <w:t>времени не пр</w:t>
      </w:r>
      <w:r w:rsidR="00253E90">
        <w:t>едставляет собой злоупотребления</w:t>
      </w:r>
      <w:r w:rsidR="002F739D">
        <w:t xml:space="preserve"> правом на </w:t>
      </w:r>
      <w:r w:rsidR="00253E90">
        <w:t xml:space="preserve">подачу </w:t>
      </w:r>
      <w:r w:rsidR="002F739D">
        <w:t>жалоб</w:t>
      </w:r>
      <w:r w:rsidR="00253E90">
        <w:t>ы</w:t>
      </w:r>
      <w:r w:rsidR="002F739D">
        <w:t>.  Он неоднократно проси</w:t>
      </w:r>
      <w:r w:rsidR="00253E90">
        <w:t>л</w:t>
      </w:r>
      <w:r w:rsidR="002F739D">
        <w:t xml:space="preserve"> Комитет подготовить перечень случаев злоупотребления этим правом.  Комитету надо проанализировать этот проект и возобновить прения на очередной сессии, так как </w:t>
      </w:r>
      <w:r w:rsidR="00253E90">
        <w:t xml:space="preserve">этот </w:t>
      </w:r>
      <w:r w:rsidR="002F739D">
        <w:t>вопрос затрагивает многих</w:t>
      </w:r>
      <w:r w:rsidR="005D1DAB">
        <w:t xml:space="preserve"> лиц.</w:t>
      </w:r>
    </w:p>
    <w:p w:rsidR="004E5FA6" w:rsidRPr="00315B3E" w:rsidRDefault="004E5FA6" w:rsidP="00FC6611">
      <w:pPr>
        <w:spacing w:after="240" w:line="240" w:lineRule="auto"/>
      </w:pPr>
      <w:r>
        <w:t>53.</w:t>
      </w:r>
      <w:r>
        <w:tab/>
      </w:r>
      <w:r w:rsidR="00567E17">
        <w:rPr>
          <w:u w:val="single"/>
        </w:rPr>
        <w:t xml:space="preserve">Г-н </w:t>
      </w:r>
      <w:r w:rsidR="000C5FAA">
        <w:rPr>
          <w:u w:val="single"/>
        </w:rPr>
        <w:t>ИВАСАВА</w:t>
      </w:r>
      <w:r w:rsidR="00567E17">
        <w:t xml:space="preserve"> </w:t>
      </w:r>
      <w:r w:rsidR="005D1DAB">
        <w:t xml:space="preserve">говорит, что он поддерживает проект.  Однако Комитет должен проявить осторожность, вводя новый срок для </w:t>
      </w:r>
      <w:r w:rsidR="00253E90">
        <w:t xml:space="preserve">осуществления </w:t>
      </w:r>
      <w:r w:rsidR="005D1DAB">
        <w:t xml:space="preserve">права </w:t>
      </w:r>
      <w:r w:rsidR="00253E90">
        <w:t>на подачу жалобы</w:t>
      </w:r>
      <w:r w:rsidR="005D1DAB">
        <w:t>.  В</w:t>
      </w:r>
      <w:r w:rsidR="00253E90">
        <w:t> </w:t>
      </w:r>
      <w:r w:rsidR="005D1DAB">
        <w:t xml:space="preserve">частности, ему следует четко указать, что государство-участник должно выдвигать возражение </w:t>
      </w:r>
      <w:r w:rsidR="00253E90">
        <w:t xml:space="preserve">против </w:t>
      </w:r>
      <w:r w:rsidR="005D1DAB">
        <w:t>позднего представления</w:t>
      </w:r>
      <w:r w:rsidR="00253E90">
        <w:t xml:space="preserve"> жалобы</w:t>
      </w:r>
      <w:r w:rsidR="005D1DAB">
        <w:t xml:space="preserve">, чтобы можно было ссылаться на новое правило.  Надо также организовать </w:t>
      </w:r>
      <w:r w:rsidR="00253E90">
        <w:t xml:space="preserve">информационную </w:t>
      </w:r>
      <w:r w:rsidR="005D1DAB">
        <w:t>к</w:t>
      </w:r>
      <w:r w:rsidR="00253E90">
        <w:t>а</w:t>
      </w:r>
      <w:r w:rsidR="005D1DAB">
        <w:t xml:space="preserve">мпанию, чтобы широко </w:t>
      </w:r>
      <w:r w:rsidR="00253E90">
        <w:t xml:space="preserve">оповестить </w:t>
      </w:r>
      <w:r w:rsidR="005D1DAB">
        <w:t>о новом критерии.  Европейская конвенция о права</w:t>
      </w:r>
      <w:r w:rsidR="00253E90">
        <w:t>х</w:t>
      </w:r>
      <w:r w:rsidR="005D1DAB">
        <w:t xml:space="preserve"> и свобода</w:t>
      </w:r>
      <w:r w:rsidR="00253E90">
        <w:t>х</w:t>
      </w:r>
      <w:r w:rsidR="005D1DAB">
        <w:t xml:space="preserve"> человека носит </w:t>
      </w:r>
      <w:r w:rsidR="00253E90">
        <w:t xml:space="preserve">весьма </w:t>
      </w:r>
      <w:r w:rsidR="005D1DAB">
        <w:t xml:space="preserve"> ограничительный характер по этому вопросу, поскольку </w:t>
      </w:r>
      <w:r w:rsidR="00253E90">
        <w:t>в ней говорится,</w:t>
      </w:r>
      <w:r w:rsidR="005D1DAB">
        <w:t xml:space="preserve"> что </w:t>
      </w:r>
      <w:r w:rsidR="00253E90">
        <w:t xml:space="preserve">в </w:t>
      </w:r>
      <w:r w:rsidR="001D32A7">
        <w:t xml:space="preserve">Европейский </w:t>
      </w:r>
      <w:r w:rsidR="009046D5">
        <w:t>с</w:t>
      </w:r>
      <w:r w:rsidR="005D1DAB">
        <w:t xml:space="preserve">уд </w:t>
      </w:r>
      <w:r w:rsidR="001D32A7">
        <w:t xml:space="preserve">по правам человека </w:t>
      </w:r>
      <w:r w:rsidR="005D1DAB">
        <w:t>мож</w:t>
      </w:r>
      <w:r w:rsidR="00253E90">
        <w:t>но</w:t>
      </w:r>
      <w:r w:rsidR="005D1DAB">
        <w:t xml:space="preserve"> </w:t>
      </w:r>
      <w:r w:rsidR="00253E90">
        <w:t xml:space="preserve">обращаться </w:t>
      </w:r>
      <w:r w:rsidR="00685547">
        <w:t>л</w:t>
      </w:r>
      <w:r w:rsidR="005D1DAB">
        <w:t>и</w:t>
      </w:r>
      <w:r w:rsidR="00685547">
        <w:t xml:space="preserve">шь </w:t>
      </w:r>
      <w:r w:rsidR="00253E90">
        <w:t xml:space="preserve">в </w:t>
      </w:r>
      <w:r w:rsidR="00685547">
        <w:t>течение "шестимесячного срока с момента окончательного внутреннего решения".  Кроме того, эт</w:t>
      </w:r>
      <w:r w:rsidR="00392036">
        <w:t xml:space="preserve">от суд </w:t>
      </w:r>
      <w:r w:rsidR="00685547">
        <w:t>не рассматривает никаких других жалоб, уже представленных другому международному органу ра</w:t>
      </w:r>
      <w:r w:rsidR="00392036">
        <w:t xml:space="preserve">збирательства </w:t>
      </w:r>
      <w:r w:rsidR="00685547">
        <w:t xml:space="preserve">или урегулирования.  </w:t>
      </w:r>
      <w:r w:rsidR="00392036">
        <w:t xml:space="preserve">Что же касается </w:t>
      </w:r>
      <w:r w:rsidR="00685547">
        <w:t>продолжительности срок</w:t>
      </w:r>
      <w:r w:rsidR="00392036">
        <w:t xml:space="preserve">ов, то </w:t>
      </w:r>
      <w:r w:rsidR="00685547">
        <w:t xml:space="preserve">он одобряет предлагаемые периоды;  </w:t>
      </w:r>
      <w:r w:rsidR="00392036">
        <w:t>о</w:t>
      </w:r>
      <w:r w:rsidR="00685547">
        <w:t xml:space="preserve">днако двухлетний период после окончания процедуры в другом международном органе </w:t>
      </w:r>
      <w:r w:rsidR="00392036">
        <w:t xml:space="preserve">расследования или урегулирования </w:t>
      </w:r>
      <w:r w:rsidR="00685547">
        <w:t xml:space="preserve">оправдан </w:t>
      </w:r>
      <w:r w:rsidR="00392036">
        <w:t xml:space="preserve">на время широкого </w:t>
      </w:r>
      <w:r w:rsidR="00685547">
        <w:t>информирования о ново</w:t>
      </w:r>
      <w:r w:rsidR="00392036">
        <w:t>м</w:t>
      </w:r>
      <w:r w:rsidR="00685547">
        <w:t xml:space="preserve"> правиле, но впоследствии его следует сократить.  </w:t>
      </w:r>
      <w:r w:rsidR="00882408">
        <w:t>Действительно, лица, обратившиеся в друг</w:t>
      </w:r>
      <w:r w:rsidR="00392036">
        <w:t>ую</w:t>
      </w:r>
      <w:r w:rsidR="00882408">
        <w:t xml:space="preserve"> международн</w:t>
      </w:r>
      <w:r w:rsidR="00392036">
        <w:t>ую</w:t>
      </w:r>
      <w:r w:rsidR="00882408">
        <w:t xml:space="preserve"> </w:t>
      </w:r>
      <w:r w:rsidR="00392036">
        <w:t>инстанцию</w:t>
      </w:r>
      <w:r w:rsidR="001D32A7">
        <w:t>,</w:t>
      </w:r>
      <w:r w:rsidR="00392036">
        <w:t xml:space="preserve"> </w:t>
      </w:r>
      <w:r w:rsidR="00882408">
        <w:t xml:space="preserve">не могут не знать </w:t>
      </w:r>
      <w:r w:rsidR="00392036">
        <w:t xml:space="preserve">о </w:t>
      </w:r>
      <w:r w:rsidR="00882408">
        <w:t>процедур</w:t>
      </w:r>
      <w:r w:rsidR="00392036">
        <w:t>е</w:t>
      </w:r>
      <w:r w:rsidR="00882408">
        <w:t>, предусмотренн</w:t>
      </w:r>
      <w:r w:rsidR="00392036">
        <w:t>ой</w:t>
      </w:r>
      <w:r w:rsidR="00882408">
        <w:t xml:space="preserve"> Факультативным протоколом.</w:t>
      </w:r>
    </w:p>
    <w:p w:rsidR="00FA28D1" w:rsidRDefault="00CF7918" w:rsidP="00FC6611">
      <w:pPr>
        <w:spacing w:after="240" w:line="240" w:lineRule="auto"/>
      </w:pPr>
      <w:r>
        <w:t>54.</w:t>
      </w:r>
      <w:r>
        <w:tab/>
      </w:r>
      <w:r w:rsidR="000C5FAA">
        <w:rPr>
          <w:u w:val="single"/>
        </w:rPr>
        <w:t>Г-н БХАГВАТИ</w:t>
      </w:r>
      <w:r w:rsidR="000C5FAA">
        <w:t xml:space="preserve"> </w:t>
      </w:r>
      <w:r w:rsidR="00A12223">
        <w:t xml:space="preserve">напоминает, что </w:t>
      </w:r>
      <w:r w:rsidR="00605EFA">
        <w:t xml:space="preserve">в </w:t>
      </w:r>
      <w:r w:rsidR="00A12223">
        <w:t xml:space="preserve">очень многих странах </w:t>
      </w:r>
      <w:r w:rsidR="00F907CB">
        <w:t xml:space="preserve">многие люди не знают </w:t>
      </w:r>
      <w:r w:rsidR="00605EFA">
        <w:t xml:space="preserve">о </w:t>
      </w:r>
      <w:r w:rsidR="00F907CB">
        <w:t>своих прав</w:t>
      </w:r>
      <w:r w:rsidR="00605EFA">
        <w:t xml:space="preserve">ах, а, </w:t>
      </w:r>
      <w:r w:rsidR="00F907CB">
        <w:t>когда они становятся жертвами нарушений их прав</w:t>
      </w:r>
      <w:r w:rsidR="00605EFA">
        <w:t>,</w:t>
      </w:r>
      <w:r w:rsidR="00F907CB">
        <w:t xml:space="preserve"> зачастую лишь многие годы спустя они узнают о возможности обращаться в международный орган.  Поэтому им </w:t>
      </w:r>
      <w:r w:rsidR="00605EFA">
        <w:t xml:space="preserve">надо </w:t>
      </w:r>
      <w:r w:rsidR="00F907CB">
        <w:t>предоставить определенное время.  Тем не менее необходимо также предупреждать возможные злоупотребления, в связи с чем четырехлетний период представляется разумным.  Однако нельзя строго применять эт</w:t>
      </w:r>
      <w:r w:rsidR="00605EFA">
        <w:t>о</w:t>
      </w:r>
      <w:r w:rsidR="00F907CB">
        <w:t xml:space="preserve"> правил</w:t>
      </w:r>
      <w:r w:rsidR="00605EFA">
        <w:t>о</w:t>
      </w:r>
      <w:r w:rsidR="00F907CB">
        <w:t xml:space="preserve">;  надо </w:t>
      </w:r>
      <w:r w:rsidR="00605EFA">
        <w:t>п</w:t>
      </w:r>
      <w:r w:rsidR="00F907CB">
        <w:t xml:space="preserve">редусмотреть </w:t>
      </w:r>
      <w:r w:rsidR="00605EFA">
        <w:t xml:space="preserve">в нем </w:t>
      </w:r>
      <w:r w:rsidR="00F907CB">
        <w:t xml:space="preserve">довольно широкое исключение, </w:t>
      </w:r>
      <w:r w:rsidR="00554E93">
        <w:t xml:space="preserve">чтобы жители развивающихся стран имели возможность объяснить причины, по которым они не смогли обратиться в Комитет в установленные сроки.  Эти причины не должны даже быть слишком </w:t>
      </w:r>
      <w:r w:rsidR="00605EFA">
        <w:t>строгими</w:t>
      </w:r>
      <w:r w:rsidR="00554E93">
        <w:t>;  их следует изучать в каждом конкретном случае</w:t>
      </w:r>
      <w:r w:rsidR="00605EFA">
        <w:t>,</w:t>
      </w:r>
      <w:r w:rsidR="00554E93">
        <w:t xml:space="preserve"> и простой факт, что соответствующее лицо пр</w:t>
      </w:r>
      <w:r w:rsidR="00605EFA">
        <w:t xml:space="preserve">оживает в </w:t>
      </w:r>
      <w:r w:rsidR="00554E93">
        <w:t>развивающейся стран</w:t>
      </w:r>
      <w:r w:rsidR="00605EFA">
        <w:t>е</w:t>
      </w:r>
      <w:r w:rsidR="00554E93">
        <w:t xml:space="preserve">, где он не был информирован о своих правах, </w:t>
      </w:r>
      <w:r w:rsidR="00C93B24">
        <w:t xml:space="preserve">следует </w:t>
      </w:r>
      <w:r w:rsidR="00554E93">
        <w:t xml:space="preserve">считать достаточным для обоснования </w:t>
      </w:r>
      <w:r w:rsidR="00954619">
        <w:t>опоздания с представлением сообщения.</w:t>
      </w:r>
    </w:p>
    <w:p w:rsidR="00C60D5E" w:rsidRPr="00E74932" w:rsidRDefault="00C60D5E" w:rsidP="00FC6611">
      <w:pPr>
        <w:spacing w:after="240" w:line="240" w:lineRule="auto"/>
      </w:pPr>
      <w:r>
        <w:t>55.</w:t>
      </w:r>
      <w:r>
        <w:tab/>
      </w:r>
      <w:r w:rsidR="000C5FAA">
        <w:rPr>
          <w:u w:val="single"/>
        </w:rPr>
        <w:t>Г-жа ПАЛЬМ</w:t>
      </w:r>
      <w:r w:rsidR="000C5FAA">
        <w:t xml:space="preserve"> говорит</w:t>
      </w:r>
      <w:r w:rsidR="00954619">
        <w:t>, что она тоже колеблется в отношении установления правила с четкими сроками по причин</w:t>
      </w:r>
      <w:r w:rsidR="0073339B">
        <w:t>ам</w:t>
      </w:r>
      <w:r w:rsidR="00954619">
        <w:t xml:space="preserve">, изложенным г-ном </w:t>
      </w:r>
      <w:r w:rsidR="00954619" w:rsidRPr="002F739D">
        <w:t>Глеле</w:t>
      </w:r>
      <w:r w:rsidR="0073339B">
        <w:noBreakHyphen/>
      </w:r>
      <w:r w:rsidR="00954619" w:rsidRPr="002F739D">
        <w:t xml:space="preserve">Аханханзо </w:t>
      </w:r>
      <w:r w:rsidR="00954619">
        <w:t xml:space="preserve">и г-ном Бхагвати.  Она интересуется, </w:t>
      </w:r>
      <w:r w:rsidR="0073339B">
        <w:t xml:space="preserve">может ли Комитет, чья миссия состоит в гарантировании прав людей, устанавливать ограничительное правило, исключающее некоторых заявителей, </w:t>
      </w:r>
      <w:r w:rsidR="00954619">
        <w:t>если никакого условия на этот счет не содержится ни в Пакте, ни в Факультативном протоколе к нему</w:t>
      </w:r>
      <w:r w:rsidR="006F1FE2">
        <w:t>.  Она предпочла бы, чтобы Комитет разработал постоянную правовую практику в этой области, а не устанавливал правил</w:t>
      </w:r>
      <w:r w:rsidR="0073339B">
        <w:t>о</w:t>
      </w:r>
      <w:r w:rsidR="001D32A7">
        <w:t>,</w:t>
      </w:r>
      <w:r w:rsidR="006F1FE2">
        <w:t xml:space="preserve"> даже разреша</w:t>
      </w:r>
      <w:r w:rsidR="0073339B">
        <w:t>ющее</w:t>
      </w:r>
      <w:r w:rsidR="006F1FE2">
        <w:t xml:space="preserve"> "</w:t>
      </w:r>
      <w:r w:rsidR="0073339B">
        <w:t xml:space="preserve">исключительные </w:t>
      </w:r>
      <w:r w:rsidR="006F1FE2">
        <w:t xml:space="preserve">обстоятельства", </w:t>
      </w:r>
      <w:r w:rsidR="0073339B">
        <w:t xml:space="preserve">которые </w:t>
      </w:r>
      <w:r w:rsidR="006F1FE2">
        <w:t>могл</w:t>
      </w:r>
      <w:r w:rsidR="0073339B">
        <w:t>и</w:t>
      </w:r>
      <w:r w:rsidR="006F1FE2">
        <w:t xml:space="preserve"> бы быть расширен</w:t>
      </w:r>
      <w:r w:rsidR="0073339B">
        <w:t>ы</w:t>
      </w:r>
      <w:r w:rsidR="006F1FE2">
        <w:t xml:space="preserve"> с учетом замечаний г</w:t>
      </w:r>
      <w:r w:rsidR="006F1FE2">
        <w:noBreakHyphen/>
        <w:t>на</w:t>
      </w:r>
      <w:r w:rsidR="00491EE9">
        <w:t> </w:t>
      </w:r>
      <w:r w:rsidR="006F1FE2">
        <w:t>Бхагватти.  Комитет не находится в той же ситуации, что Европейский суд по правам человека, который применяет в отношении срока подачи жалобы правил</w:t>
      </w:r>
      <w:r w:rsidR="0073339B">
        <w:t>о</w:t>
      </w:r>
      <w:r w:rsidR="00491EE9">
        <w:t>, установленн</w:t>
      </w:r>
      <w:r w:rsidR="0073339B">
        <w:t>о</w:t>
      </w:r>
      <w:r w:rsidR="00491EE9">
        <w:t>е Европейской конвенцией по правам человека.  Единственн</w:t>
      </w:r>
      <w:r w:rsidR="0073339B">
        <w:t>ое</w:t>
      </w:r>
      <w:r w:rsidR="00491EE9">
        <w:t xml:space="preserve"> указание</w:t>
      </w:r>
      <w:r w:rsidR="00765D2A">
        <w:t xml:space="preserve"> </w:t>
      </w:r>
      <w:r w:rsidR="00765D2A">
        <w:noBreakHyphen/>
        <w:t> </w:t>
      </w:r>
      <w:r w:rsidR="00491EE9">
        <w:t>впрочем весьма расплывчат</w:t>
      </w:r>
      <w:r w:rsidR="00765D2A">
        <w:t>ое </w:t>
      </w:r>
      <w:r w:rsidR="00765D2A">
        <w:noBreakHyphen/>
        <w:t> </w:t>
      </w:r>
      <w:r w:rsidR="00491EE9">
        <w:t>для Комитета изложено в статье 3 Факультативного протокола.  Если большинство членов Комитета счита</w:t>
      </w:r>
      <w:r w:rsidR="00765D2A">
        <w:t>е</w:t>
      </w:r>
      <w:r w:rsidR="00491EE9">
        <w:t xml:space="preserve">т, что такое правило необходимо, </w:t>
      </w:r>
      <w:r w:rsidR="00765D2A">
        <w:t xml:space="preserve">то </w:t>
      </w:r>
      <w:r w:rsidR="00491EE9">
        <w:t xml:space="preserve">г-жа Пальм может согласиться с четырехлетним сроком с возможностью изучения ситуации в каждом конкретном случае.  Несмотря </w:t>
      </w:r>
      <w:r w:rsidR="009046D5">
        <w:t xml:space="preserve">ни </w:t>
      </w:r>
      <w:r w:rsidR="00491EE9">
        <w:t xml:space="preserve">на </w:t>
      </w:r>
      <w:r w:rsidR="009046D5">
        <w:t>что</w:t>
      </w:r>
      <w:r w:rsidR="00765D2A">
        <w:t>,</w:t>
      </w:r>
      <w:r w:rsidR="00491EE9">
        <w:t xml:space="preserve"> лучше было бы, чтобы Комитет занял гибкую, но более </w:t>
      </w:r>
      <w:r w:rsidR="00CC6162">
        <w:t xml:space="preserve">последовательную </w:t>
      </w:r>
      <w:r w:rsidR="00491EE9">
        <w:t>позицию в отношении определен</w:t>
      </w:r>
      <w:r w:rsidR="00CC6162">
        <w:t>ия наличия злоупотребления правом</w:t>
      </w:r>
      <w:r w:rsidR="00491EE9">
        <w:t xml:space="preserve"> на </w:t>
      </w:r>
      <w:r w:rsidR="00CC6162">
        <w:t>представление сообщений</w:t>
      </w:r>
      <w:r w:rsidR="00491EE9">
        <w:t>.</w:t>
      </w:r>
    </w:p>
    <w:p w:rsidR="00E74932" w:rsidRDefault="00E74932" w:rsidP="00FC6611">
      <w:pPr>
        <w:spacing w:after="240" w:line="240" w:lineRule="auto"/>
      </w:pPr>
      <w:r>
        <w:t>56.</w:t>
      </w:r>
      <w:r>
        <w:tab/>
      </w:r>
      <w:r w:rsidR="000C5FAA">
        <w:rPr>
          <w:u w:val="single"/>
        </w:rPr>
        <w:t>Г-н ХАЛИЛ</w:t>
      </w:r>
      <w:r w:rsidR="00CC6162">
        <w:rPr>
          <w:u w:val="single"/>
        </w:rPr>
        <w:t>Ь</w:t>
      </w:r>
      <w:r w:rsidR="000C5FAA" w:rsidRPr="00491EE9">
        <w:t xml:space="preserve"> </w:t>
      </w:r>
      <w:r w:rsidR="00491EE9" w:rsidRPr="00491EE9">
        <w:t>говорит, что уже существу</w:t>
      </w:r>
      <w:r w:rsidR="00491EE9">
        <w:t>ют минимальные критерии приемлемости</w:t>
      </w:r>
      <w:r w:rsidR="009046D5">
        <w:t>,</w:t>
      </w:r>
      <w:r w:rsidR="00491EE9">
        <w:t xml:space="preserve"> и не видит необходимости в установлении императивного правила для столь важного вопроса, даже если предусматрив</w:t>
      </w:r>
      <w:r w:rsidR="00B7781D">
        <w:t xml:space="preserve">ать </w:t>
      </w:r>
      <w:r w:rsidR="00CC6162">
        <w:t xml:space="preserve">возможность </w:t>
      </w:r>
      <w:r w:rsidR="00B7781D">
        <w:t>исключени</w:t>
      </w:r>
      <w:r w:rsidR="00CC6162">
        <w:t>й</w:t>
      </w:r>
      <w:r w:rsidR="00150102">
        <w:t xml:space="preserve"> из него</w:t>
      </w:r>
      <w:r w:rsidR="00B7781D">
        <w:t>.  Условие, согласно которому необходимо, чтобы государство-участник высказ</w:t>
      </w:r>
      <w:r w:rsidR="00150102">
        <w:t>ыв</w:t>
      </w:r>
      <w:r w:rsidR="00B7781D">
        <w:t>ало возражени</w:t>
      </w:r>
      <w:r w:rsidR="00150102">
        <w:t>я</w:t>
      </w:r>
      <w:r w:rsidR="00D050E7">
        <w:t>,</w:t>
      </w:r>
      <w:r w:rsidR="00B7781D">
        <w:t xml:space="preserve"> неприемлемо, так как нет никаких сомнений в том, что все государства-участники будут начинать</w:t>
      </w:r>
      <w:r w:rsidR="00D050E7">
        <w:t xml:space="preserve"> с</w:t>
      </w:r>
      <w:r w:rsidR="00B7781D">
        <w:t xml:space="preserve"> возраж</w:t>
      </w:r>
      <w:r w:rsidR="00796966">
        <w:t xml:space="preserve">ения о том, </w:t>
      </w:r>
      <w:r w:rsidR="00B7781D">
        <w:t xml:space="preserve">что сообщения представлены с опозданием, тем более если будет организована информационная кампания по поводу нового правила.  Если цель состоит в том, чтобы добиться большей </w:t>
      </w:r>
      <w:r w:rsidR="00796966">
        <w:t xml:space="preserve">последовательности </w:t>
      </w:r>
      <w:r w:rsidR="00B7781D">
        <w:t xml:space="preserve">в решениях, то Комитет, признавая эту необходимость, мог бы </w:t>
      </w:r>
      <w:r w:rsidR="00796966">
        <w:t xml:space="preserve">добиться </w:t>
      </w:r>
      <w:r w:rsidR="00100310">
        <w:t>это</w:t>
      </w:r>
      <w:r w:rsidR="00796966">
        <w:t>го</w:t>
      </w:r>
      <w:r w:rsidR="00100310">
        <w:t xml:space="preserve"> результат</w:t>
      </w:r>
      <w:r w:rsidR="00796966">
        <w:t>а</w:t>
      </w:r>
      <w:r w:rsidR="00100310">
        <w:t xml:space="preserve"> другими средствами, </w:t>
      </w:r>
      <w:r w:rsidR="00796966">
        <w:t xml:space="preserve">а не </w:t>
      </w:r>
      <w:r w:rsidR="00100310">
        <w:t>посредством жесткого критерия, препятств</w:t>
      </w:r>
      <w:r w:rsidR="00796966">
        <w:t xml:space="preserve">ующего </w:t>
      </w:r>
      <w:r w:rsidR="00100310">
        <w:t>ему рассматривать получаемые сообщения в каждом конкретном случае.</w:t>
      </w:r>
    </w:p>
    <w:p w:rsidR="009541B8" w:rsidRDefault="00E74932" w:rsidP="00FC6611">
      <w:pPr>
        <w:spacing w:after="240" w:line="240" w:lineRule="auto"/>
      </w:pPr>
      <w:r>
        <w:t>57.</w:t>
      </w:r>
      <w:r>
        <w:tab/>
      </w:r>
      <w:r w:rsidR="009541B8">
        <w:rPr>
          <w:u w:val="single"/>
        </w:rPr>
        <w:t>ПРЕДСЕДАТЕЛЬ</w:t>
      </w:r>
      <w:r w:rsidR="009541B8">
        <w:t xml:space="preserve"> </w:t>
      </w:r>
      <w:r w:rsidR="00100310">
        <w:t xml:space="preserve">говорит, что </w:t>
      </w:r>
      <w:r w:rsidR="00FE34D7">
        <w:t>вполне возможно установить критерий приемлемости, основанный на срок</w:t>
      </w:r>
      <w:r w:rsidR="00DD31CE">
        <w:t>е</w:t>
      </w:r>
      <w:r w:rsidR="00FE34D7">
        <w:t xml:space="preserve"> представления </w:t>
      </w:r>
      <w:r w:rsidR="00DD31CE">
        <w:t>сообщения</w:t>
      </w:r>
      <w:r w:rsidR="00FE34D7">
        <w:t>, предусмотре</w:t>
      </w:r>
      <w:r w:rsidR="00DD31CE">
        <w:t>в</w:t>
      </w:r>
      <w:r w:rsidR="00FE34D7">
        <w:t xml:space="preserve"> необходимые гарантии.  Конечно, </w:t>
      </w:r>
      <w:r w:rsidR="00DD31CE">
        <w:t xml:space="preserve">позволительно </w:t>
      </w:r>
      <w:r w:rsidR="00FE34D7">
        <w:t xml:space="preserve">сомневаться в </w:t>
      </w:r>
      <w:r w:rsidR="00DD31CE">
        <w:t xml:space="preserve">юридическом </w:t>
      </w:r>
      <w:r w:rsidR="00FE34D7">
        <w:t>обосновании этой позиции</w:t>
      </w:r>
      <w:r w:rsidR="00DD31CE">
        <w:t xml:space="preserve">; </w:t>
      </w:r>
      <w:r w:rsidR="00FE34D7">
        <w:t xml:space="preserve"> тем не менее в процедурах и методах работы Комитета и других органов </w:t>
      </w:r>
      <w:r w:rsidR="003A2DA6">
        <w:t xml:space="preserve">наблюдалась серьезная </w:t>
      </w:r>
      <w:r w:rsidR="00FE34D7">
        <w:t>эволюция</w:t>
      </w:r>
      <w:r w:rsidR="009046D5">
        <w:t>,</w:t>
      </w:r>
      <w:r w:rsidR="00FE34D7">
        <w:t xml:space="preserve"> </w:t>
      </w:r>
      <w:r w:rsidR="003A2DA6">
        <w:t xml:space="preserve">поскольку </w:t>
      </w:r>
      <w:r w:rsidR="001A3439">
        <w:t>основ</w:t>
      </w:r>
      <w:r w:rsidR="003A2DA6">
        <w:t xml:space="preserve">ополагающие </w:t>
      </w:r>
      <w:r w:rsidR="001A3439">
        <w:t xml:space="preserve">тексты не всегда </w:t>
      </w:r>
      <w:r w:rsidR="003A2DA6">
        <w:t xml:space="preserve">содержат </w:t>
      </w:r>
      <w:r w:rsidR="001A3439">
        <w:t>очень четкие правила.  К тому же крайне важно информировать о новом положении, так как речь идет о подлинной реформе:  с этой целью Комитет мог бы предпринять информационную кампанию среди государств</w:t>
      </w:r>
      <w:r w:rsidR="003A2DA6">
        <w:t>,</w:t>
      </w:r>
      <w:r w:rsidR="001A3439">
        <w:t xml:space="preserve"> </w:t>
      </w:r>
      <w:r w:rsidR="003A2DA6">
        <w:t>Н</w:t>
      </w:r>
      <w:r w:rsidR="001A3439">
        <w:t xml:space="preserve">ПО и различных участников.  </w:t>
      </w:r>
    </w:p>
    <w:p w:rsidR="000C5FAA" w:rsidRDefault="000C5FAA" w:rsidP="00FC6611">
      <w:pPr>
        <w:spacing w:after="240" w:line="240" w:lineRule="auto"/>
      </w:pPr>
      <w:r>
        <w:t>58.</w:t>
      </w:r>
      <w:r>
        <w:tab/>
      </w:r>
      <w:r w:rsidR="001A3439">
        <w:t xml:space="preserve">Если Комитет придет к согласию о сроке представления сообщений, </w:t>
      </w:r>
      <w:r w:rsidR="003A2DA6">
        <w:t xml:space="preserve">то </w:t>
      </w:r>
      <w:r w:rsidR="001A3439">
        <w:t>это</w:t>
      </w:r>
      <w:r w:rsidR="003A2DA6">
        <w:t>т</w:t>
      </w:r>
      <w:r w:rsidR="001A3439">
        <w:t xml:space="preserve"> нов</w:t>
      </w:r>
      <w:r w:rsidR="003A2DA6">
        <w:t>ый</w:t>
      </w:r>
      <w:r w:rsidR="001A3439">
        <w:t xml:space="preserve"> критери</w:t>
      </w:r>
      <w:r w:rsidR="003A2DA6">
        <w:t>й</w:t>
      </w:r>
      <w:r w:rsidR="001A3439">
        <w:t xml:space="preserve"> долж</w:t>
      </w:r>
      <w:r w:rsidR="003A2DA6">
        <w:t>е</w:t>
      </w:r>
      <w:r w:rsidR="001A3439">
        <w:t xml:space="preserve">н </w:t>
      </w:r>
      <w:r w:rsidR="003A2DA6">
        <w:t xml:space="preserve">применяться </w:t>
      </w:r>
      <w:r w:rsidR="001A3439">
        <w:t xml:space="preserve">лишь в том случае, если государство-участник </w:t>
      </w:r>
      <w:r w:rsidR="000C549B">
        <w:t>высказыва</w:t>
      </w:r>
      <w:r w:rsidR="0073647C">
        <w:t>е</w:t>
      </w:r>
      <w:r w:rsidR="000C549B">
        <w:t>т это возражение.  Кроме того</w:t>
      </w:r>
      <w:r w:rsidR="0073647C">
        <w:t>,</w:t>
      </w:r>
      <w:r w:rsidR="000C549B">
        <w:t xml:space="preserve"> следует точно определить, с какого момента начинает</w:t>
      </w:r>
      <w:r w:rsidR="0073647C">
        <w:t xml:space="preserve"> отсчитываться </w:t>
      </w:r>
      <w:r w:rsidR="000C549B">
        <w:t xml:space="preserve">срок и тем самым знать также с уверенностью, </w:t>
      </w:r>
      <w:r w:rsidR="0073647C">
        <w:t xml:space="preserve">с </w:t>
      </w:r>
      <w:r w:rsidR="000C549B">
        <w:t>како</w:t>
      </w:r>
      <w:r w:rsidR="0073647C">
        <w:t>го</w:t>
      </w:r>
      <w:r w:rsidR="000C549B">
        <w:t xml:space="preserve"> момент</w:t>
      </w:r>
      <w:r w:rsidR="0073647C">
        <w:t>а</w:t>
      </w:r>
      <w:r w:rsidR="000C549B">
        <w:t xml:space="preserve"> внутренние средства правовой защиты считаются исчерпанными, т.е. решить, является ли отправным моментом дата, когда автор начал процедуру</w:t>
      </w:r>
      <w:r w:rsidR="0073647C">
        <w:t>,</w:t>
      </w:r>
      <w:r w:rsidR="000C549B">
        <w:t xml:space="preserve"> или дата, когда окончательное решение было вынесено судом последней инстанции.  При условии уточнения всех этих вопросов проект новой статьи, не будучи идеальным, </w:t>
      </w:r>
      <w:r w:rsidR="00DD31CE">
        <w:t xml:space="preserve">даст </w:t>
      </w:r>
      <w:r w:rsidR="00C74A88">
        <w:t>Комитет</w:t>
      </w:r>
      <w:r w:rsidR="00DD31CE">
        <w:t>у</w:t>
      </w:r>
      <w:r w:rsidR="00C74A88">
        <w:t xml:space="preserve"> средство улучшить результаты своей работы </w:t>
      </w:r>
      <w:r w:rsidR="0073647C">
        <w:t xml:space="preserve">по смыслу </w:t>
      </w:r>
      <w:r w:rsidR="00C74A88">
        <w:t>Факультативн</w:t>
      </w:r>
      <w:r w:rsidR="001D7BC1">
        <w:t>ого</w:t>
      </w:r>
      <w:r w:rsidR="00C74A88">
        <w:t xml:space="preserve"> протокол</w:t>
      </w:r>
      <w:r w:rsidR="001D7BC1">
        <w:t>а</w:t>
      </w:r>
      <w:r w:rsidR="00C74A88">
        <w:t>.</w:t>
      </w:r>
    </w:p>
    <w:p w:rsidR="00FC6611" w:rsidRDefault="00FC6611" w:rsidP="00FC6611">
      <w:pPr>
        <w:spacing w:after="240" w:line="240" w:lineRule="auto"/>
        <w:rPr>
          <w:lang w:val="fr-CH"/>
        </w:rPr>
      </w:pPr>
    </w:p>
    <w:p w:rsidR="000C5FAA" w:rsidRPr="00C74A88" w:rsidRDefault="000C5FAA" w:rsidP="00FC6611">
      <w:pPr>
        <w:spacing w:after="240" w:line="240" w:lineRule="auto"/>
      </w:pPr>
      <w:r w:rsidRPr="00C74A88">
        <w:t>59.</w:t>
      </w:r>
      <w:r w:rsidRPr="00C74A88">
        <w:tab/>
      </w:r>
      <w:r>
        <w:rPr>
          <w:u w:val="single"/>
        </w:rPr>
        <w:t>Г</w:t>
      </w:r>
      <w:r w:rsidRPr="00C74A88">
        <w:rPr>
          <w:u w:val="single"/>
        </w:rPr>
        <w:t>-</w:t>
      </w:r>
      <w:r>
        <w:rPr>
          <w:u w:val="single"/>
        </w:rPr>
        <w:t>жа</w:t>
      </w:r>
      <w:r w:rsidRPr="00C74A88">
        <w:rPr>
          <w:u w:val="single"/>
        </w:rPr>
        <w:t xml:space="preserve"> </w:t>
      </w:r>
      <w:r w:rsidR="001D7BC1">
        <w:rPr>
          <w:u w:val="single"/>
        </w:rPr>
        <w:t>УЭ</w:t>
      </w:r>
      <w:r>
        <w:rPr>
          <w:u w:val="single"/>
        </w:rPr>
        <w:t>ДЖВУД</w:t>
      </w:r>
      <w:r w:rsidRPr="00C74A88">
        <w:t xml:space="preserve"> </w:t>
      </w:r>
      <w:r w:rsidR="00C74A88">
        <w:t xml:space="preserve">благодарит г-на Бхагвати за то, что он напомнил, что во многих </w:t>
      </w:r>
      <w:r w:rsidR="001D7BC1">
        <w:t xml:space="preserve">уголках </w:t>
      </w:r>
      <w:r w:rsidR="00226400">
        <w:t xml:space="preserve">мира жертвы ничего не знают о своих правах и не имеют никаких средств для их отстаивания.  Комитет должен </w:t>
      </w:r>
      <w:r w:rsidR="001D7BC1">
        <w:t xml:space="preserve">избегать </w:t>
      </w:r>
      <w:r w:rsidR="00226400">
        <w:t>устан</w:t>
      </w:r>
      <w:r w:rsidR="001D7BC1">
        <w:t>а</w:t>
      </w:r>
      <w:r w:rsidR="00226400">
        <w:t>в</w:t>
      </w:r>
      <w:r w:rsidR="001D7BC1">
        <w:t>л</w:t>
      </w:r>
      <w:r w:rsidR="00226400">
        <w:t>и</w:t>
      </w:r>
      <w:r w:rsidR="001D7BC1">
        <w:t>ва</w:t>
      </w:r>
      <w:r w:rsidR="00226400">
        <w:t xml:space="preserve">ть правила, которые соответствуют западному развитому видению вещей.  Поэтому, чтобы не препятствовать адвокатам </w:t>
      </w:r>
      <w:r w:rsidR="009035DC">
        <w:t>жертв представлять сообщения после истечени</w:t>
      </w:r>
      <w:r w:rsidR="001D7BC1">
        <w:t>я</w:t>
      </w:r>
      <w:r w:rsidR="009035DC">
        <w:t xml:space="preserve"> четырехлетнего срока, было бы </w:t>
      </w:r>
      <w:r w:rsidR="001D7BC1">
        <w:t xml:space="preserve">целесообразнее </w:t>
      </w:r>
      <w:r w:rsidR="009035DC">
        <w:t xml:space="preserve">придать второму предложению </w:t>
      </w:r>
      <w:r w:rsidR="001D7BC1">
        <w:t xml:space="preserve">в </w:t>
      </w:r>
      <w:r w:rsidR="009035DC">
        <w:t>проект</w:t>
      </w:r>
      <w:r w:rsidR="001D7BC1">
        <w:t>е</w:t>
      </w:r>
      <w:r w:rsidR="009035DC">
        <w:t xml:space="preserve"> позитивный характер и тем самым заменить </w:t>
      </w:r>
      <w:r w:rsidR="00D322FE">
        <w:t>выражение "при отсутствии исключительных обстоятельств, объясняющих опоздание" словами "</w:t>
      </w:r>
      <w:r w:rsidR="001D7BC1">
        <w:t>при</w:t>
      </w:r>
      <w:r w:rsidR="00D322FE">
        <w:t xml:space="preserve"> обычных обстоятельствах" </w:t>
      </w:r>
      <w:r w:rsidR="00C74A88">
        <w:t>("</w:t>
      </w:r>
      <w:r w:rsidR="00C74A88">
        <w:rPr>
          <w:lang w:val="en-US"/>
        </w:rPr>
        <w:t>in</w:t>
      </w:r>
      <w:r w:rsidR="00C74A88" w:rsidRPr="00C74A88">
        <w:t xml:space="preserve"> </w:t>
      </w:r>
      <w:r w:rsidR="00C74A88">
        <w:rPr>
          <w:lang w:val="en-US"/>
        </w:rPr>
        <w:t>ordinary</w:t>
      </w:r>
      <w:r w:rsidR="00C74A88" w:rsidRPr="00C74A88">
        <w:t xml:space="preserve"> </w:t>
      </w:r>
      <w:r w:rsidR="00C74A88">
        <w:rPr>
          <w:lang w:val="en-US"/>
        </w:rPr>
        <w:t>circumstances</w:t>
      </w:r>
      <w:r w:rsidR="00C74A88" w:rsidRPr="00C74A88">
        <w:t>")</w:t>
      </w:r>
      <w:r w:rsidR="00D322FE">
        <w:t>.</w:t>
      </w:r>
    </w:p>
    <w:p w:rsidR="000C5FAA" w:rsidRDefault="000C5FAA" w:rsidP="00FC6611">
      <w:pPr>
        <w:spacing w:after="240" w:line="240" w:lineRule="auto"/>
      </w:pPr>
      <w:r>
        <w:t>60.</w:t>
      </w:r>
      <w:r>
        <w:tab/>
      </w:r>
      <w:r>
        <w:rPr>
          <w:u w:val="single"/>
        </w:rPr>
        <w:t>Г-н О</w:t>
      </w:r>
      <w:r w:rsidRPr="0063308A">
        <w:rPr>
          <w:u w:val="single"/>
        </w:rPr>
        <w:t>'</w:t>
      </w:r>
      <w:r>
        <w:rPr>
          <w:u w:val="single"/>
        </w:rPr>
        <w:t>ФЛА</w:t>
      </w:r>
      <w:r w:rsidR="001D7BC1">
        <w:rPr>
          <w:u w:val="single"/>
        </w:rPr>
        <w:t>Э</w:t>
      </w:r>
      <w:r>
        <w:rPr>
          <w:u w:val="single"/>
        </w:rPr>
        <w:t>РТИ</w:t>
      </w:r>
      <w:r w:rsidRPr="00993F1B">
        <w:t xml:space="preserve"> </w:t>
      </w:r>
      <w:r w:rsidR="002C3B3B">
        <w:t xml:space="preserve">говорит, что </w:t>
      </w:r>
      <w:r w:rsidR="00D322FE">
        <w:t>он с большим вниманием выслушал мнени</w:t>
      </w:r>
      <w:r w:rsidR="001D7BC1">
        <w:t>я</w:t>
      </w:r>
      <w:r w:rsidR="00D322FE">
        <w:t xml:space="preserve"> членов Комитета.  Он всегда сдержанно относился к принятию этого правила, но тем не менее реши</w:t>
      </w:r>
      <w:r w:rsidR="001D7BC1">
        <w:t>л согласиться с проектом текста</w:t>
      </w:r>
      <w:r w:rsidR="00D322FE">
        <w:t xml:space="preserve"> с предложенным</w:t>
      </w:r>
      <w:r w:rsidR="002C3B3B">
        <w:t xml:space="preserve"> г-ж</w:t>
      </w:r>
      <w:r w:rsidR="00D322FE">
        <w:t xml:space="preserve">ой </w:t>
      </w:r>
      <w:r w:rsidR="001D7BC1">
        <w:t>Уэ</w:t>
      </w:r>
      <w:r w:rsidR="002C3B3B">
        <w:t xml:space="preserve">джвуд </w:t>
      </w:r>
      <w:r w:rsidR="00D322FE">
        <w:t xml:space="preserve">изменением и с другими возможными изменениями.  В любом случае он может предложить совершенно другое решение;  вместо включения нового правила в свои </w:t>
      </w:r>
      <w:r w:rsidR="001D7BC1">
        <w:t>П</w:t>
      </w:r>
      <w:r w:rsidR="00D322FE">
        <w:t xml:space="preserve">равила процедуры Комитет мог бы подготовить внутренний рабочий документ, содержащий </w:t>
      </w:r>
      <w:r w:rsidR="001D7BC1">
        <w:t xml:space="preserve">совокупность </w:t>
      </w:r>
      <w:r w:rsidR="00D322FE">
        <w:t>руководящих принципов</w:t>
      </w:r>
      <w:r w:rsidR="001E67C0">
        <w:t xml:space="preserve">, который помогал бы членам определять, </w:t>
      </w:r>
      <w:r w:rsidR="001D7BC1">
        <w:t xml:space="preserve">при </w:t>
      </w:r>
      <w:r w:rsidR="001E67C0">
        <w:t>каких обстоятельствах опоздание с представлением сообщения может представлять собой злоупотребление правом на подачу жалобы.</w:t>
      </w:r>
    </w:p>
    <w:p w:rsidR="002C3B3B" w:rsidRPr="002C3B3B" w:rsidRDefault="002C3B3B" w:rsidP="00FC6611">
      <w:pPr>
        <w:spacing w:after="240" w:line="240" w:lineRule="auto"/>
      </w:pPr>
      <w:r>
        <w:t>61.</w:t>
      </w:r>
      <w:r>
        <w:tab/>
      </w:r>
      <w:r>
        <w:rPr>
          <w:u w:val="single"/>
        </w:rPr>
        <w:t>ПРЕДСЕДАТЕЛЬ</w:t>
      </w:r>
      <w:r>
        <w:t xml:space="preserve"> </w:t>
      </w:r>
      <w:r w:rsidR="001E67C0">
        <w:t>благодарит членов Комитета за их интересн</w:t>
      </w:r>
      <w:r w:rsidR="001D7BC1">
        <w:t>ы</w:t>
      </w:r>
      <w:r w:rsidR="001E67C0">
        <w:t xml:space="preserve">е </w:t>
      </w:r>
      <w:r w:rsidR="001D7BC1">
        <w:t xml:space="preserve">предложения </w:t>
      </w:r>
      <w:r w:rsidR="001E67C0">
        <w:t>и предлагает продолжить обсуждение этого важного вопроса на следующем заседании.</w:t>
      </w:r>
    </w:p>
    <w:p w:rsidR="001E67C0" w:rsidRDefault="001E67C0" w:rsidP="00FC6611">
      <w:pPr>
        <w:tabs>
          <w:tab w:val="left" w:pos="1134"/>
        </w:tabs>
        <w:spacing w:after="240" w:line="240" w:lineRule="auto"/>
        <w:jc w:val="center"/>
        <w:rPr>
          <w:u w:val="single"/>
        </w:rPr>
      </w:pPr>
    </w:p>
    <w:p w:rsidR="009541B8" w:rsidRDefault="009541B8" w:rsidP="00FC6611">
      <w:pPr>
        <w:tabs>
          <w:tab w:val="left" w:pos="1134"/>
        </w:tabs>
        <w:spacing w:after="240" w:line="240" w:lineRule="auto"/>
        <w:jc w:val="center"/>
        <w:rPr>
          <w:i/>
          <w:lang w:val="fr-CH"/>
        </w:rPr>
      </w:pPr>
      <w:r w:rsidRPr="001D7BC1">
        <w:rPr>
          <w:i/>
        </w:rPr>
        <w:t>Заседание закрывается в 1</w:t>
      </w:r>
      <w:r w:rsidR="002C3B3B" w:rsidRPr="001D7BC1">
        <w:rPr>
          <w:i/>
        </w:rPr>
        <w:t>8</w:t>
      </w:r>
      <w:r w:rsidRPr="001D7BC1">
        <w:rPr>
          <w:i/>
        </w:rPr>
        <w:t xml:space="preserve"> час. 0</w:t>
      </w:r>
      <w:r w:rsidR="002C3B3B" w:rsidRPr="001D7BC1">
        <w:rPr>
          <w:i/>
        </w:rPr>
        <w:t>5</w:t>
      </w:r>
      <w:r w:rsidRPr="001D7BC1">
        <w:rPr>
          <w:i/>
        </w:rPr>
        <w:t xml:space="preserve"> мин.</w:t>
      </w:r>
    </w:p>
    <w:p w:rsidR="00FC6611" w:rsidRPr="00FC6611" w:rsidRDefault="00FC6611" w:rsidP="00FC6611">
      <w:pPr>
        <w:tabs>
          <w:tab w:val="left" w:pos="1134"/>
        </w:tabs>
        <w:spacing w:after="240" w:line="240" w:lineRule="auto"/>
        <w:jc w:val="center"/>
        <w:rPr>
          <w:iCs/>
          <w:lang w:val="fr-CH"/>
        </w:rPr>
      </w:pPr>
      <w:r w:rsidRPr="00FC6611">
        <w:rPr>
          <w:iCs/>
          <w:lang w:val="fr-CH"/>
        </w:rPr>
        <w:t>-----</w:t>
      </w:r>
    </w:p>
    <w:sectPr w:rsidR="00FC6611" w:rsidRPr="00FC6611" w:rsidSect="00FC6611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83" w:rsidRDefault="00D92C83">
      <w:r>
        <w:separator/>
      </w:r>
    </w:p>
  </w:endnote>
  <w:endnote w:type="continuationSeparator" w:id="0">
    <w:p w:rsidR="00D92C83" w:rsidRDefault="00D9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11" w:rsidRPr="006C7955" w:rsidRDefault="00FC6611" w:rsidP="00FC6611">
    <w:pPr>
      <w:spacing w:line="240" w:lineRule="auto"/>
    </w:pPr>
    <w:r w:rsidRPr="006C7955">
      <w:t>_______________</w:t>
    </w:r>
  </w:p>
  <w:p w:rsidR="00FC6611" w:rsidRDefault="00FC6611" w:rsidP="00FC6611">
    <w:pPr>
      <w:spacing w:line="240" w:lineRule="auto"/>
    </w:pPr>
  </w:p>
  <w:p w:rsidR="00FC6611" w:rsidRDefault="00FC6611" w:rsidP="00FC6611">
    <w:pPr>
      <w:spacing w:line="240" w:lineRule="auto"/>
    </w:pPr>
    <w:r>
      <w:tab/>
      <w:t>В настоящий отчет могут вноситься поправки.</w:t>
    </w:r>
  </w:p>
  <w:p w:rsidR="00FC6611" w:rsidRDefault="00FC6611" w:rsidP="00FC6611">
    <w:pPr>
      <w:spacing w:line="240" w:lineRule="auto"/>
    </w:pPr>
  </w:p>
  <w:p w:rsidR="00FC6611" w:rsidRDefault="00FC6611" w:rsidP="00FC6611">
    <w:pPr>
      <w:spacing w:line="240" w:lineRule="auto"/>
    </w:pPr>
    <w:r>
      <w:tab/>
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</w:r>
    <w:r>
      <w:rPr>
        <w:u w:val="single"/>
      </w:rPr>
      <w:t>в течение одной недели с момента выпуска настоящего документа</w:t>
    </w:r>
    <w:r>
      <w:t xml:space="preserve"> в Секцию редактирования официальных отчетов, комната Е.4108, Дворец Наций, Женева.</w:t>
    </w:r>
  </w:p>
  <w:p w:rsidR="00FC6611" w:rsidRDefault="00FC6611" w:rsidP="00FC6611">
    <w:pPr>
      <w:spacing w:line="240" w:lineRule="auto"/>
    </w:pPr>
  </w:p>
  <w:p w:rsidR="00FC6611" w:rsidRDefault="00FC6611" w:rsidP="00FC6611">
    <w:pPr>
      <w:spacing w:line="240" w:lineRule="auto"/>
      <w:rPr>
        <w:lang w:val="fr-CH"/>
      </w:rPr>
    </w:pPr>
    <w:r>
      <w:tab/>
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</w:r>
  </w:p>
  <w:p w:rsidR="00FC6611" w:rsidRDefault="00FC6611" w:rsidP="00FC6611">
    <w:pPr>
      <w:spacing w:line="240" w:lineRule="auto"/>
      <w:rPr>
        <w:lang w:val="en-US"/>
      </w:rPr>
    </w:pPr>
  </w:p>
  <w:p w:rsidR="00FC6611" w:rsidRDefault="00FC6611" w:rsidP="00FC6611">
    <w:pPr>
      <w:spacing w:line="240" w:lineRule="auto"/>
      <w:rPr>
        <w:lang w:val="en-US"/>
      </w:rPr>
    </w:pPr>
  </w:p>
  <w:p w:rsidR="00FC6611" w:rsidRDefault="00FC6611" w:rsidP="00FC6611">
    <w:pPr>
      <w:spacing w:line="240" w:lineRule="auto"/>
      <w:rPr>
        <w:lang w:val="en-US"/>
      </w:rPr>
    </w:pPr>
  </w:p>
  <w:p w:rsidR="00FC6611" w:rsidRDefault="00FC6611" w:rsidP="00FC6611">
    <w:pPr>
      <w:spacing w:line="240" w:lineRule="auto"/>
      <w:rPr>
        <w:lang w:val="en-US"/>
      </w:rPr>
    </w:pPr>
  </w:p>
  <w:p w:rsidR="00FC6611" w:rsidRDefault="00FC6611" w:rsidP="00FC6611">
    <w:pPr>
      <w:spacing w:line="240" w:lineRule="auto"/>
      <w:rPr>
        <w:lang w:val="en-US"/>
      </w:rPr>
    </w:pPr>
  </w:p>
  <w:p w:rsidR="00FC6611" w:rsidRDefault="00FC6611" w:rsidP="00FC6611">
    <w:pPr>
      <w:spacing w:line="240" w:lineRule="auto"/>
      <w:rPr>
        <w:lang w:val="en-US"/>
      </w:rPr>
    </w:pPr>
    <w:r>
      <w:rPr>
        <w:lang w:val="en-US"/>
      </w:rPr>
      <w:t>GE.0</w:t>
    </w:r>
    <w:r>
      <w:t>8</w:t>
    </w:r>
    <w:r>
      <w:rPr>
        <w:lang w:val="en-US"/>
      </w:rPr>
      <w:t>-</w:t>
    </w:r>
    <w:r>
      <w:rPr>
        <w:lang w:val="en-US"/>
      </w:rPr>
      <w:fldChar w:fldCharType="begin"/>
    </w:r>
    <w:r>
      <w:rPr>
        <w:lang w:val="en-US"/>
      </w:rPr>
      <w:instrText xml:space="preserve"> FILLIN  "Введите номер документа" \* MERGEFORMAT </w:instrText>
    </w:r>
    <w:r>
      <w:rPr>
        <w:lang w:val="en-US"/>
      </w:rPr>
      <w:fldChar w:fldCharType="separate"/>
    </w:r>
    <w:r w:rsidR="00F067F0">
      <w:rPr>
        <w:lang w:val="en-US"/>
      </w:rPr>
      <w:t>43110</w:t>
    </w:r>
    <w:r>
      <w:rPr>
        <w:lang w:val="en-US"/>
      </w:rPr>
      <w:fldChar w:fldCharType="end"/>
    </w:r>
    <w:r>
      <w:rPr>
        <w:lang w:val="en-US"/>
      </w:rPr>
      <w:t xml:space="preserve">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83" w:rsidRDefault="00D92C83">
      <w:r>
        <w:separator/>
      </w:r>
    </w:p>
  </w:footnote>
  <w:footnote w:type="continuationSeparator" w:id="0">
    <w:p w:rsidR="00D92C83" w:rsidRDefault="00D9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22" w:rsidRDefault="00687822">
    <w:pPr>
      <w:pStyle w:val="Header"/>
      <w:rPr>
        <w:lang w:val="en-US"/>
      </w:rPr>
    </w:pPr>
    <w:r>
      <w:rPr>
        <w:lang w:val="en-US"/>
      </w:rPr>
      <w:t>CCPR/C/SR.2</w:t>
    </w:r>
    <w:r>
      <w:t>549</w:t>
    </w:r>
  </w:p>
  <w:p w:rsidR="00687822" w:rsidRDefault="00687822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67F0">
      <w:rPr>
        <w:rStyle w:val="PageNumber"/>
        <w:noProof/>
      </w:rPr>
      <w:t>16</w:t>
    </w:r>
    <w:r>
      <w:rPr>
        <w:rStyle w:val="PageNumber"/>
      </w:rPr>
      <w:fldChar w:fldCharType="end"/>
    </w:r>
  </w:p>
  <w:p w:rsidR="00687822" w:rsidRDefault="00687822">
    <w:pPr>
      <w:pStyle w:val="Header"/>
      <w:rPr>
        <w:rStyle w:val="PageNumber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22" w:rsidRDefault="00687822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CCPR/C/SR.2</w:t>
    </w:r>
    <w:r>
      <w:t>549</w:t>
    </w:r>
  </w:p>
  <w:p w:rsidR="00687822" w:rsidRDefault="00687822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67F0">
      <w:rPr>
        <w:rStyle w:val="PageNumber"/>
        <w:noProof/>
      </w:rPr>
      <w:t>15</w:t>
    </w:r>
    <w:r>
      <w:rPr>
        <w:rStyle w:val="PageNumber"/>
      </w:rPr>
      <w:fldChar w:fldCharType="end"/>
    </w:r>
  </w:p>
  <w:p w:rsidR="00687822" w:rsidRDefault="00687822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796568A8"/>
    <w:multiLevelType w:val="hybridMultilevel"/>
    <w:tmpl w:val="EFC62CC2"/>
    <w:lvl w:ilvl="0" w:tplc="1FAED1BE"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069"/>
    <w:rsid w:val="000004C5"/>
    <w:rsid w:val="00000F34"/>
    <w:rsid w:val="00002AB9"/>
    <w:rsid w:val="0000704C"/>
    <w:rsid w:val="00010A4F"/>
    <w:rsid w:val="00011374"/>
    <w:rsid w:val="000116DD"/>
    <w:rsid w:val="000138C7"/>
    <w:rsid w:val="00014F1C"/>
    <w:rsid w:val="00015430"/>
    <w:rsid w:val="0002472D"/>
    <w:rsid w:val="00026F10"/>
    <w:rsid w:val="00027608"/>
    <w:rsid w:val="00027FE5"/>
    <w:rsid w:val="00032731"/>
    <w:rsid w:val="0003386E"/>
    <w:rsid w:val="000339E7"/>
    <w:rsid w:val="000374CD"/>
    <w:rsid w:val="0003781E"/>
    <w:rsid w:val="00046486"/>
    <w:rsid w:val="000471A3"/>
    <w:rsid w:val="00047683"/>
    <w:rsid w:val="00051DA7"/>
    <w:rsid w:val="000527C0"/>
    <w:rsid w:val="0005410F"/>
    <w:rsid w:val="000567D0"/>
    <w:rsid w:val="00056BA7"/>
    <w:rsid w:val="0006162D"/>
    <w:rsid w:val="00064318"/>
    <w:rsid w:val="000647A5"/>
    <w:rsid w:val="000651FC"/>
    <w:rsid w:val="00065554"/>
    <w:rsid w:val="000710DC"/>
    <w:rsid w:val="00071C23"/>
    <w:rsid w:val="00072BAF"/>
    <w:rsid w:val="000736F8"/>
    <w:rsid w:val="00074AC8"/>
    <w:rsid w:val="00076017"/>
    <w:rsid w:val="0007663C"/>
    <w:rsid w:val="00081709"/>
    <w:rsid w:val="000845D5"/>
    <w:rsid w:val="00084EDA"/>
    <w:rsid w:val="00085E55"/>
    <w:rsid w:val="00090374"/>
    <w:rsid w:val="00093A6C"/>
    <w:rsid w:val="00096180"/>
    <w:rsid w:val="000A0E26"/>
    <w:rsid w:val="000A1834"/>
    <w:rsid w:val="000A4F3C"/>
    <w:rsid w:val="000B22C4"/>
    <w:rsid w:val="000B52D0"/>
    <w:rsid w:val="000B5A34"/>
    <w:rsid w:val="000B7EBE"/>
    <w:rsid w:val="000C3293"/>
    <w:rsid w:val="000C4741"/>
    <w:rsid w:val="000C549B"/>
    <w:rsid w:val="000C5FAA"/>
    <w:rsid w:val="000C6D43"/>
    <w:rsid w:val="000D00BF"/>
    <w:rsid w:val="000D2810"/>
    <w:rsid w:val="000D2FC6"/>
    <w:rsid w:val="000E50F2"/>
    <w:rsid w:val="000E5329"/>
    <w:rsid w:val="000E54A9"/>
    <w:rsid w:val="00100310"/>
    <w:rsid w:val="001012C4"/>
    <w:rsid w:val="001131C3"/>
    <w:rsid w:val="00113821"/>
    <w:rsid w:val="00113A68"/>
    <w:rsid w:val="0011559B"/>
    <w:rsid w:val="00123438"/>
    <w:rsid w:val="00125C23"/>
    <w:rsid w:val="00130A72"/>
    <w:rsid w:val="00132932"/>
    <w:rsid w:val="001364FB"/>
    <w:rsid w:val="00142141"/>
    <w:rsid w:val="00143568"/>
    <w:rsid w:val="0014361C"/>
    <w:rsid w:val="001473FC"/>
    <w:rsid w:val="00150102"/>
    <w:rsid w:val="00161FDB"/>
    <w:rsid w:val="00164BA0"/>
    <w:rsid w:val="00165A81"/>
    <w:rsid w:val="001813A7"/>
    <w:rsid w:val="00182DA7"/>
    <w:rsid w:val="00184587"/>
    <w:rsid w:val="001857F9"/>
    <w:rsid w:val="0019490B"/>
    <w:rsid w:val="001A3439"/>
    <w:rsid w:val="001A77BA"/>
    <w:rsid w:val="001B12C5"/>
    <w:rsid w:val="001B4A47"/>
    <w:rsid w:val="001B6EDF"/>
    <w:rsid w:val="001B772E"/>
    <w:rsid w:val="001B779E"/>
    <w:rsid w:val="001C2990"/>
    <w:rsid w:val="001D0478"/>
    <w:rsid w:val="001D16E2"/>
    <w:rsid w:val="001D32A7"/>
    <w:rsid w:val="001D7BC1"/>
    <w:rsid w:val="001E0E7D"/>
    <w:rsid w:val="001E2606"/>
    <w:rsid w:val="001E28A4"/>
    <w:rsid w:val="001E3D22"/>
    <w:rsid w:val="001E67C0"/>
    <w:rsid w:val="001F0904"/>
    <w:rsid w:val="001F3D1A"/>
    <w:rsid w:val="001F3EFE"/>
    <w:rsid w:val="00200150"/>
    <w:rsid w:val="002040A8"/>
    <w:rsid w:val="002169AD"/>
    <w:rsid w:val="00224917"/>
    <w:rsid w:val="00226400"/>
    <w:rsid w:val="00237432"/>
    <w:rsid w:val="002507BE"/>
    <w:rsid w:val="00252C1D"/>
    <w:rsid w:val="00253E90"/>
    <w:rsid w:val="00254848"/>
    <w:rsid w:val="00260538"/>
    <w:rsid w:val="00261B8E"/>
    <w:rsid w:val="00261CDE"/>
    <w:rsid w:val="00262E02"/>
    <w:rsid w:val="00270EA0"/>
    <w:rsid w:val="00276A64"/>
    <w:rsid w:val="002802E8"/>
    <w:rsid w:val="0028561E"/>
    <w:rsid w:val="002864D8"/>
    <w:rsid w:val="00291F9A"/>
    <w:rsid w:val="00294A24"/>
    <w:rsid w:val="002959F4"/>
    <w:rsid w:val="00296677"/>
    <w:rsid w:val="002A1666"/>
    <w:rsid w:val="002A1C8D"/>
    <w:rsid w:val="002A2CDC"/>
    <w:rsid w:val="002A3748"/>
    <w:rsid w:val="002A5FA8"/>
    <w:rsid w:val="002B0114"/>
    <w:rsid w:val="002B4C71"/>
    <w:rsid w:val="002B797B"/>
    <w:rsid w:val="002B7E20"/>
    <w:rsid w:val="002C14BB"/>
    <w:rsid w:val="002C2C71"/>
    <w:rsid w:val="002C342E"/>
    <w:rsid w:val="002C3B3B"/>
    <w:rsid w:val="002D5D2B"/>
    <w:rsid w:val="002D6606"/>
    <w:rsid w:val="002D693E"/>
    <w:rsid w:val="002D756F"/>
    <w:rsid w:val="002E07F0"/>
    <w:rsid w:val="002E2299"/>
    <w:rsid w:val="002E3D85"/>
    <w:rsid w:val="002E7295"/>
    <w:rsid w:val="002F1F7E"/>
    <w:rsid w:val="002F2C3C"/>
    <w:rsid w:val="002F4A9D"/>
    <w:rsid w:val="002F739D"/>
    <w:rsid w:val="00306F18"/>
    <w:rsid w:val="00311CE8"/>
    <w:rsid w:val="0031289E"/>
    <w:rsid w:val="00315B3E"/>
    <w:rsid w:val="003162D5"/>
    <w:rsid w:val="00323C98"/>
    <w:rsid w:val="00325E32"/>
    <w:rsid w:val="00351A35"/>
    <w:rsid w:val="00351C60"/>
    <w:rsid w:val="003521F1"/>
    <w:rsid w:val="00373CA1"/>
    <w:rsid w:val="003756CD"/>
    <w:rsid w:val="003767F3"/>
    <w:rsid w:val="00377E06"/>
    <w:rsid w:val="00380F6B"/>
    <w:rsid w:val="003835F9"/>
    <w:rsid w:val="00386DD0"/>
    <w:rsid w:val="00387176"/>
    <w:rsid w:val="0039153B"/>
    <w:rsid w:val="00392036"/>
    <w:rsid w:val="00397E94"/>
    <w:rsid w:val="003A2DA6"/>
    <w:rsid w:val="003A4D5C"/>
    <w:rsid w:val="003A54A8"/>
    <w:rsid w:val="003A75ED"/>
    <w:rsid w:val="003B106F"/>
    <w:rsid w:val="003B4844"/>
    <w:rsid w:val="003B4E48"/>
    <w:rsid w:val="003B5CBA"/>
    <w:rsid w:val="003B62BE"/>
    <w:rsid w:val="003B7179"/>
    <w:rsid w:val="003B75FF"/>
    <w:rsid w:val="003B7C18"/>
    <w:rsid w:val="003C2CD2"/>
    <w:rsid w:val="003D1666"/>
    <w:rsid w:val="003E28EA"/>
    <w:rsid w:val="003E4C6C"/>
    <w:rsid w:val="003F07C6"/>
    <w:rsid w:val="003F3723"/>
    <w:rsid w:val="003F65AA"/>
    <w:rsid w:val="003F6640"/>
    <w:rsid w:val="00401A89"/>
    <w:rsid w:val="00407A8E"/>
    <w:rsid w:val="00413AAC"/>
    <w:rsid w:val="00416CA7"/>
    <w:rsid w:val="004263FB"/>
    <w:rsid w:val="00433F8D"/>
    <w:rsid w:val="00441A9A"/>
    <w:rsid w:val="00445C61"/>
    <w:rsid w:val="00447EE2"/>
    <w:rsid w:val="00452015"/>
    <w:rsid w:val="004549A1"/>
    <w:rsid w:val="00456268"/>
    <w:rsid w:val="00456FF5"/>
    <w:rsid w:val="004619B8"/>
    <w:rsid w:val="00463B03"/>
    <w:rsid w:val="00464696"/>
    <w:rsid w:val="004713E6"/>
    <w:rsid w:val="00473C3C"/>
    <w:rsid w:val="004750E5"/>
    <w:rsid w:val="004751AE"/>
    <w:rsid w:val="0047607E"/>
    <w:rsid w:val="004839D1"/>
    <w:rsid w:val="00491EE9"/>
    <w:rsid w:val="004A2E9A"/>
    <w:rsid w:val="004A49CD"/>
    <w:rsid w:val="004A7BE5"/>
    <w:rsid w:val="004B4852"/>
    <w:rsid w:val="004B4F03"/>
    <w:rsid w:val="004B6667"/>
    <w:rsid w:val="004C2C33"/>
    <w:rsid w:val="004C3AD8"/>
    <w:rsid w:val="004C6906"/>
    <w:rsid w:val="004D2B18"/>
    <w:rsid w:val="004D5FCA"/>
    <w:rsid w:val="004D7160"/>
    <w:rsid w:val="004E5FA6"/>
    <w:rsid w:val="004F0F8E"/>
    <w:rsid w:val="005005ED"/>
    <w:rsid w:val="00503823"/>
    <w:rsid w:val="00505B68"/>
    <w:rsid w:val="00511786"/>
    <w:rsid w:val="005161ED"/>
    <w:rsid w:val="0052752A"/>
    <w:rsid w:val="00527A9E"/>
    <w:rsid w:val="00535479"/>
    <w:rsid w:val="00544BC1"/>
    <w:rsid w:val="00544D3A"/>
    <w:rsid w:val="005548C6"/>
    <w:rsid w:val="00554E93"/>
    <w:rsid w:val="005656B9"/>
    <w:rsid w:val="00567E17"/>
    <w:rsid w:val="005707F0"/>
    <w:rsid w:val="00570A6C"/>
    <w:rsid w:val="0057569C"/>
    <w:rsid w:val="00580EFB"/>
    <w:rsid w:val="005829BE"/>
    <w:rsid w:val="00583E25"/>
    <w:rsid w:val="00585F2D"/>
    <w:rsid w:val="0059355F"/>
    <w:rsid w:val="005937B5"/>
    <w:rsid w:val="005A034B"/>
    <w:rsid w:val="005A0FDA"/>
    <w:rsid w:val="005A4C5A"/>
    <w:rsid w:val="005A5328"/>
    <w:rsid w:val="005B19A0"/>
    <w:rsid w:val="005B41CF"/>
    <w:rsid w:val="005C6C82"/>
    <w:rsid w:val="005C711D"/>
    <w:rsid w:val="005C7E08"/>
    <w:rsid w:val="005D1DAB"/>
    <w:rsid w:val="005D6692"/>
    <w:rsid w:val="005E370E"/>
    <w:rsid w:val="005E3E17"/>
    <w:rsid w:val="005F0D86"/>
    <w:rsid w:val="005F0EFB"/>
    <w:rsid w:val="005F69F8"/>
    <w:rsid w:val="00602B6A"/>
    <w:rsid w:val="0060554B"/>
    <w:rsid w:val="00605EFA"/>
    <w:rsid w:val="00606231"/>
    <w:rsid w:val="006124BD"/>
    <w:rsid w:val="006157D9"/>
    <w:rsid w:val="00616FC6"/>
    <w:rsid w:val="006232A1"/>
    <w:rsid w:val="00623744"/>
    <w:rsid w:val="00623F49"/>
    <w:rsid w:val="0063308A"/>
    <w:rsid w:val="00636032"/>
    <w:rsid w:val="006365E0"/>
    <w:rsid w:val="0063761D"/>
    <w:rsid w:val="006475E6"/>
    <w:rsid w:val="00656B23"/>
    <w:rsid w:val="00660CD6"/>
    <w:rsid w:val="00661D4C"/>
    <w:rsid w:val="00671F5B"/>
    <w:rsid w:val="00676B71"/>
    <w:rsid w:val="00677A59"/>
    <w:rsid w:val="00685547"/>
    <w:rsid w:val="00685909"/>
    <w:rsid w:val="00685F7E"/>
    <w:rsid w:val="006862B7"/>
    <w:rsid w:val="006874BB"/>
    <w:rsid w:val="00687822"/>
    <w:rsid w:val="0069098C"/>
    <w:rsid w:val="00695994"/>
    <w:rsid w:val="006A0EC0"/>
    <w:rsid w:val="006A12D3"/>
    <w:rsid w:val="006A4576"/>
    <w:rsid w:val="006A4A8D"/>
    <w:rsid w:val="006A6F13"/>
    <w:rsid w:val="006A74AF"/>
    <w:rsid w:val="006B286E"/>
    <w:rsid w:val="006B2893"/>
    <w:rsid w:val="006B5552"/>
    <w:rsid w:val="006B5846"/>
    <w:rsid w:val="006B71B2"/>
    <w:rsid w:val="006C794E"/>
    <w:rsid w:val="006C7955"/>
    <w:rsid w:val="006D0340"/>
    <w:rsid w:val="006D345B"/>
    <w:rsid w:val="006D538C"/>
    <w:rsid w:val="006D7082"/>
    <w:rsid w:val="006E10C3"/>
    <w:rsid w:val="006E220C"/>
    <w:rsid w:val="006E7B18"/>
    <w:rsid w:val="006E7E4E"/>
    <w:rsid w:val="006F1FE2"/>
    <w:rsid w:val="006F42BC"/>
    <w:rsid w:val="006F6449"/>
    <w:rsid w:val="006F6F2F"/>
    <w:rsid w:val="006F78F3"/>
    <w:rsid w:val="0070186F"/>
    <w:rsid w:val="0070313C"/>
    <w:rsid w:val="007046D8"/>
    <w:rsid w:val="00704BA2"/>
    <w:rsid w:val="007053B4"/>
    <w:rsid w:val="00705C32"/>
    <w:rsid w:val="00706ED7"/>
    <w:rsid w:val="00710543"/>
    <w:rsid w:val="0071265F"/>
    <w:rsid w:val="00720EAA"/>
    <w:rsid w:val="0072138D"/>
    <w:rsid w:val="00723DB0"/>
    <w:rsid w:val="0073339B"/>
    <w:rsid w:val="00733F20"/>
    <w:rsid w:val="0073647C"/>
    <w:rsid w:val="00741726"/>
    <w:rsid w:val="00745E80"/>
    <w:rsid w:val="00746763"/>
    <w:rsid w:val="00756A03"/>
    <w:rsid w:val="00757454"/>
    <w:rsid w:val="00761972"/>
    <w:rsid w:val="00762C3F"/>
    <w:rsid w:val="00764EFA"/>
    <w:rsid w:val="00765D2A"/>
    <w:rsid w:val="0076612B"/>
    <w:rsid w:val="007661B3"/>
    <w:rsid w:val="0077268C"/>
    <w:rsid w:val="00776B5F"/>
    <w:rsid w:val="007863D2"/>
    <w:rsid w:val="00790DF4"/>
    <w:rsid w:val="00796966"/>
    <w:rsid w:val="007A0D31"/>
    <w:rsid w:val="007A7B4C"/>
    <w:rsid w:val="007B3995"/>
    <w:rsid w:val="007B3E2B"/>
    <w:rsid w:val="007B4645"/>
    <w:rsid w:val="007B52C9"/>
    <w:rsid w:val="007B6F42"/>
    <w:rsid w:val="007C1C81"/>
    <w:rsid w:val="007C6889"/>
    <w:rsid w:val="007D25FA"/>
    <w:rsid w:val="007D2C24"/>
    <w:rsid w:val="007D2C84"/>
    <w:rsid w:val="007D7760"/>
    <w:rsid w:val="007E31B7"/>
    <w:rsid w:val="007F12D6"/>
    <w:rsid w:val="00804254"/>
    <w:rsid w:val="00804732"/>
    <w:rsid w:val="008049E8"/>
    <w:rsid w:val="00806044"/>
    <w:rsid w:val="00810D55"/>
    <w:rsid w:val="00810F0E"/>
    <w:rsid w:val="00813DD9"/>
    <w:rsid w:val="00814E0C"/>
    <w:rsid w:val="0081579C"/>
    <w:rsid w:val="0083145A"/>
    <w:rsid w:val="00836B1A"/>
    <w:rsid w:val="0084300E"/>
    <w:rsid w:val="00846184"/>
    <w:rsid w:val="00851022"/>
    <w:rsid w:val="00851DF8"/>
    <w:rsid w:val="008568FD"/>
    <w:rsid w:val="00861016"/>
    <w:rsid w:val="00863EB3"/>
    <w:rsid w:val="00867856"/>
    <w:rsid w:val="00873DF3"/>
    <w:rsid w:val="00881BC0"/>
    <w:rsid w:val="00882408"/>
    <w:rsid w:val="00887604"/>
    <w:rsid w:val="00892960"/>
    <w:rsid w:val="00896B53"/>
    <w:rsid w:val="008A2B80"/>
    <w:rsid w:val="008B30EE"/>
    <w:rsid w:val="008C2866"/>
    <w:rsid w:val="008C4040"/>
    <w:rsid w:val="008C5BC3"/>
    <w:rsid w:val="008C6F8B"/>
    <w:rsid w:val="008D07A0"/>
    <w:rsid w:val="008D2212"/>
    <w:rsid w:val="008E0828"/>
    <w:rsid w:val="008E1653"/>
    <w:rsid w:val="008E5D99"/>
    <w:rsid w:val="008E5FA7"/>
    <w:rsid w:val="008E71DF"/>
    <w:rsid w:val="008E7B60"/>
    <w:rsid w:val="008F15C8"/>
    <w:rsid w:val="008F1B09"/>
    <w:rsid w:val="008F5964"/>
    <w:rsid w:val="008F62BD"/>
    <w:rsid w:val="00900A81"/>
    <w:rsid w:val="009035DC"/>
    <w:rsid w:val="00903DFE"/>
    <w:rsid w:val="009046D5"/>
    <w:rsid w:val="009049A2"/>
    <w:rsid w:val="00905383"/>
    <w:rsid w:val="009136F8"/>
    <w:rsid w:val="00921645"/>
    <w:rsid w:val="0092198E"/>
    <w:rsid w:val="009247F8"/>
    <w:rsid w:val="00926C77"/>
    <w:rsid w:val="00930273"/>
    <w:rsid w:val="009321F5"/>
    <w:rsid w:val="00933C11"/>
    <w:rsid w:val="00935A4F"/>
    <w:rsid w:val="0094005D"/>
    <w:rsid w:val="00940648"/>
    <w:rsid w:val="0095109D"/>
    <w:rsid w:val="009541B8"/>
    <w:rsid w:val="00954619"/>
    <w:rsid w:val="00966A99"/>
    <w:rsid w:val="00967C35"/>
    <w:rsid w:val="0097600D"/>
    <w:rsid w:val="00980A10"/>
    <w:rsid w:val="00982D68"/>
    <w:rsid w:val="00986B3B"/>
    <w:rsid w:val="00987A9D"/>
    <w:rsid w:val="0099171C"/>
    <w:rsid w:val="00991F98"/>
    <w:rsid w:val="009923CB"/>
    <w:rsid w:val="00993F1B"/>
    <w:rsid w:val="009A01F6"/>
    <w:rsid w:val="009A2088"/>
    <w:rsid w:val="009A3AB8"/>
    <w:rsid w:val="009A4679"/>
    <w:rsid w:val="009A585A"/>
    <w:rsid w:val="009A6298"/>
    <w:rsid w:val="009A7CCF"/>
    <w:rsid w:val="009B1754"/>
    <w:rsid w:val="009B1F49"/>
    <w:rsid w:val="009B3407"/>
    <w:rsid w:val="009C2637"/>
    <w:rsid w:val="009C30FC"/>
    <w:rsid w:val="009D2B17"/>
    <w:rsid w:val="009D2E50"/>
    <w:rsid w:val="009D67F9"/>
    <w:rsid w:val="009E28D3"/>
    <w:rsid w:val="009E2BA2"/>
    <w:rsid w:val="009E333D"/>
    <w:rsid w:val="009E3A4C"/>
    <w:rsid w:val="009E5836"/>
    <w:rsid w:val="009E69E7"/>
    <w:rsid w:val="009F1FF2"/>
    <w:rsid w:val="009F22E2"/>
    <w:rsid w:val="00A03EDD"/>
    <w:rsid w:val="00A04007"/>
    <w:rsid w:val="00A04CFC"/>
    <w:rsid w:val="00A05864"/>
    <w:rsid w:val="00A108DF"/>
    <w:rsid w:val="00A12223"/>
    <w:rsid w:val="00A13731"/>
    <w:rsid w:val="00A14F44"/>
    <w:rsid w:val="00A23E52"/>
    <w:rsid w:val="00A2502E"/>
    <w:rsid w:val="00A2588B"/>
    <w:rsid w:val="00A32734"/>
    <w:rsid w:val="00A32889"/>
    <w:rsid w:val="00A35FB1"/>
    <w:rsid w:val="00A432A1"/>
    <w:rsid w:val="00A509A1"/>
    <w:rsid w:val="00A50F63"/>
    <w:rsid w:val="00A54BEE"/>
    <w:rsid w:val="00A5541B"/>
    <w:rsid w:val="00A578EC"/>
    <w:rsid w:val="00A65B00"/>
    <w:rsid w:val="00A7102D"/>
    <w:rsid w:val="00A77FE6"/>
    <w:rsid w:val="00A80D91"/>
    <w:rsid w:val="00A8285D"/>
    <w:rsid w:val="00A828CF"/>
    <w:rsid w:val="00A82902"/>
    <w:rsid w:val="00A862AD"/>
    <w:rsid w:val="00A91E22"/>
    <w:rsid w:val="00A9409B"/>
    <w:rsid w:val="00A94C15"/>
    <w:rsid w:val="00A9568D"/>
    <w:rsid w:val="00AA2813"/>
    <w:rsid w:val="00AA333F"/>
    <w:rsid w:val="00AA3DE3"/>
    <w:rsid w:val="00AA3FF0"/>
    <w:rsid w:val="00AB6139"/>
    <w:rsid w:val="00AC22D8"/>
    <w:rsid w:val="00AC2464"/>
    <w:rsid w:val="00AD11A1"/>
    <w:rsid w:val="00AD4415"/>
    <w:rsid w:val="00AD446A"/>
    <w:rsid w:val="00AD51DF"/>
    <w:rsid w:val="00AD6D26"/>
    <w:rsid w:val="00AE340D"/>
    <w:rsid w:val="00AE5E0E"/>
    <w:rsid w:val="00AE75CC"/>
    <w:rsid w:val="00AF2B12"/>
    <w:rsid w:val="00AF5696"/>
    <w:rsid w:val="00AF6671"/>
    <w:rsid w:val="00B011E5"/>
    <w:rsid w:val="00B034E2"/>
    <w:rsid w:val="00B104AD"/>
    <w:rsid w:val="00B10773"/>
    <w:rsid w:val="00B2423A"/>
    <w:rsid w:val="00B3076F"/>
    <w:rsid w:val="00B34206"/>
    <w:rsid w:val="00B42069"/>
    <w:rsid w:val="00B427B4"/>
    <w:rsid w:val="00B4399A"/>
    <w:rsid w:val="00B44619"/>
    <w:rsid w:val="00B4683F"/>
    <w:rsid w:val="00B4781C"/>
    <w:rsid w:val="00B47BCD"/>
    <w:rsid w:val="00B52628"/>
    <w:rsid w:val="00B534E3"/>
    <w:rsid w:val="00B5360F"/>
    <w:rsid w:val="00B548AC"/>
    <w:rsid w:val="00B553A8"/>
    <w:rsid w:val="00B568C1"/>
    <w:rsid w:val="00B57A88"/>
    <w:rsid w:val="00B60D90"/>
    <w:rsid w:val="00B633E4"/>
    <w:rsid w:val="00B65EA3"/>
    <w:rsid w:val="00B726F9"/>
    <w:rsid w:val="00B744F8"/>
    <w:rsid w:val="00B759A6"/>
    <w:rsid w:val="00B764B3"/>
    <w:rsid w:val="00B7686B"/>
    <w:rsid w:val="00B7781D"/>
    <w:rsid w:val="00B80FCF"/>
    <w:rsid w:val="00B814E7"/>
    <w:rsid w:val="00B91CB4"/>
    <w:rsid w:val="00B95616"/>
    <w:rsid w:val="00B95E2F"/>
    <w:rsid w:val="00BA4375"/>
    <w:rsid w:val="00BA73FE"/>
    <w:rsid w:val="00BB0DE3"/>
    <w:rsid w:val="00BB511C"/>
    <w:rsid w:val="00BC08E4"/>
    <w:rsid w:val="00BC0CF5"/>
    <w:rsid w:val="00BC0D5A"/>
    <w:rsid w:val="00BD4D1F"/>
    <w:rsid w:val="00BD5A0D"/>
    <w:rsid w:val="00BE223E"/>
    <w:rsid w:val="00BE378A"/>
    <w:rsid w:val="00BE4528"/>
    <w:rsid w:val="00BE7091"/>
    <w:rsid w:val="00BF2C7C"/>
    <w:rsid w:val="00BF4C04"/>
    <w:rsid w:val="00BF500A"/>
    <w:rsid w:val="00BF6813"/>
    <w:rsid w:val="00BF6943"/>
    <w:rsid w:val="00C00622"/>
    <w:rsid w:val="00C02735"/>
    <w:rsid w:val="00C047BC"/>
    <w:rsid w:val="00C060C4"/>
    <w:rsid w:val="00C066A8"/>
    <w:rsid w:val="00C06E57"/>
    <w:rsid w:val="00C06FBE"/>
    <w:rsid w:val="00C1312F"/>
    <w:rsid w:val="00C13393"/>
    <w:rsid w:val="00C13BC2"/>
    <w:rsid w:val="00C16EBA"/>
    <w:rsid w:val="00C236AD"/>
    <w:rsid w:val="00C27140"/>
    <w:rsid w:val="00C279D8"/>
    <w:rsid w:val="00C326BB"/>
    <w:rsid w:val="00C32FA1"/>
    <w:rsid w:val="00C34153"/>
    <w:rsid w:val="00C5026F"/>
    <w:rsid w:val="00C525CC"/>
    <w:rsid w:val="00C545E0"/>
    <w:rsid w:val="00C60D5E"/>
    <w:rsid w:val="00C65990"/>
    <w:rsid w:val="00C71A34"/>
    <w:rsid w:val="00C74A88"/>
    <w:rsid w:val="00C770C7"/>
    <w:rsid w:val="00C770CC"/>
    <w:rsid w:val="00C82472"/>
    <w:rsid w:val="00C844DB"/>
    <w:rsid w:val="00C907D7"/>
    <w:rsid w:val="00C91931"/>
    <w:rsid w:val="00C939AD"/>
    <w:rsid w:val="00C93B24"/>
    <w:rsid w:val="00C97BD6"/>
    <w:rsid w:val="00CA268F"/>
    <w:rsid w:val="00CA3FB2"/>
    <w:rsid w:val="00CA5AAE"/>
    <w:rsid w:val="00CB02E9"/>
    <w:rsid w:val="00CB152B"/>
    <w:rsid w:val="00CB2170"/>
    <w:rsid w:val="00CB71C4"/>
    <w:rsid w:val="00CC0982"/>
    <w:rsid w:val="00CC0AF7"/>
    <w:rsid w:val="00CC22FC"/>
    <w:rsid w:val="00CC6162"/>
    <w:rsid w:val="00CC6B0A"/>
    <w:rsid w:val="00CD2BD0"/>
    <w:rsid w:val="00CD30C0"/>
    <w:rsid w:val="00CD73D9"/>
    <w:rsid w:val="00CD79F6"/>
    <w:rsid w:val="00CE031C"/>
    <w:rsid w:val="00CE4788"/>
    <w:rsid w:val="00CF398A"/>
    <w:rsid w:val="00CF493E"/>
    <w:rsid w:val="00CF52F2"/>
    <w:rsid w:val="00CF7918"/>
    <w:rsid w:val="00D050E7"/>
    <w:rsid w:val="00D05F61"/>
    <w:rsid w:val="00D131E7"/>
    <w:rsid w:val="00D13760"/>
    <w:rsid w:val="00D15909"/>
    <w:rsid w:val="00D3050D"/>
    <w:rsid w:val="00D30BC4"/>
    <w:rsid w:val="00D322FE"/>
    <w:rsid w:val="00D369B5"/>
    <w:rsid w:val="00D453C0"/>
    <w:rsid w:val="00D5016D"/>
    <w:rsid w:val="00D5713B"/>
    <w:rsid w:val="00D634F7"/>
    <w:rsid w:val="00D7058A"/>
    <w:rsid w:val="00D73C57"/>
    <w:rsid w:val="00D7508E"/>
    <w:rsid w:val="00D7587D"/>
    <w:rsid w:val="00D758A6"/>
    <w:rsid w:val="00D76E6B"/>
    <w:rsid w:val="00D81634"/>
    <w:rsid w:val="00D83CA2"/>
    <w:rsid w:val="00D851A2"/>
    <w:rsid w:val="00D86D76"/>
    <w:rsid w:val="00D87EE3"/>
    <w:rsid w:val="00D92607"/>
    <w:rsid w:val="00D92C83"/>
    <w:rsid w:val="00D92DAA"/>
    <w:rsid w:val="00D93709"/>
    <w:rsid w:val="00D951BC"/>
    <w:rsid w:val="00D96904"/>
    <w:rsid w:val="00DA129C"/>
    <w:rsid w:val="00DA3EAA"/>
    <w:rsid w:val="00DA72D6"/>
    <w:rsid w:val="00DB239E"/>
    <w:rsid w:val="00DB4FF3"/>
    <w:rsid w:val="00DC03C0"/>
    <w:rsid w:val="00DC1CA7"/>
    <w:rsid w:val="00DC3111"/>
    <w:rsid w:val="00DC42C4"/>
    <w:rsid w:val="00DC7119"/>
    <w:rsid w:val="00DD0A32"/>
    <w:rsid w:val="00DD0F50"/>
    <w:rsid w:val="00DD2F39"/>
    <w:rsid w:val="00DD31CE"/>
    <w:rsid w:val="00DD6C97"/>
    <w:rsid w:val="00DE10BF"/>
    <w:rsid w:val="00DE37A7"/>
    <w:rsid w:val="00DE3F93"/>
    <w:rsid w:val="00DE40CE"/>
    <w:rsid w:val="00DE4701"/>
    <w:rsid w:val="00DE47E3"/>
    <w:rsid w:val="00DE7265"/>
    <w:rsid w:val="00DF11FC"/>
    <w:rsid w:val="00E0020F"/>
    <w:rsid w:val="00E02BEC"/>
    <w:rsid w:val="00E107A8"/>
    <w:rsid w:val="00E16150"/>
    <w:rsid w:val="00E21C09"/>
    <w:rsid w:val="00E34EF1"/>
    <w:rsid w:val="00E42265"/>
    <w:rsid w:val="00E440D9"/>
    <w:rsid w:val="00E4606B"/>
    <w:rsid w:val="00E47248"/>
    <w:rsid w:val="00E52733"/>
    <w:rsid w:val="00E54082"/>
    <w:rsid w:val="00E56628"/>
    <w:rsid w:val="00E61552"/>
    <w:rsid w:val="00E62596"/>
    <w:rsid w:val="00E63061"/>
    <w:rsid w:val="00E66436"/>
    <w:rsid w:val="00E66564"/>
    <w:rsid w:val="00E74932"/>
    <w:rsid w:val="00E83E6C"/>
    <w:rsid w:val="00E84ABF"/>
    <w:rsid w:val="00E965B2"/>
    <w:rsid w:val="00EA33F4"/>
    <w:rsid w:val="00EA52D7"/>
    <w:rsid w:val="00EB310E"/>
    <w:rsid w:val="00EB35AD"/>
    <w:rsid w:val="00EB390D"/>
    <w:rsid w:val="00EB491C"/>
    <w:rsid w:val="00EC273C"/>
    <w:rsid w:val="00EC2BED"/>
    <w:rsid w:val="00EC2F10"/>
    <w:rsid w:val="00EC3DEB"/>
    <w:rsid w:val="00EC4161"/>
    <w:rsid w:val="00EC52DE"/>
    <w:rsid w:val="00EC7557"/>
    <w:rsid w:val="00ED12DB"/>
    <w:rsid w:val="00ED351E"/>
    <w:rsid w:val="00EE1703"/>
    <w:rsid w:val="00EE59E4"/>
    <w:rsid w:val="00EE67C9"/>
    <w:rsid w:val="00EE7042"/>
    <w:rsid w:val="00EF332A"/>
    <w:rsid w:val="00EF33C4"/>
    <w:rsid w:val="00EF549D"/>
    <w:rsid w:val="00F0137E"/>
    <w:rsid w:val="00F05E73"/>
    <w:rsid w:val="00F067F0"/>
    <w:rsid w:val="00F15AC3"/>
    <w:rsid w:val="00F2056D"/>
    <w:rsid w:val="00F20937"/>
    <w:rsid w:val="00F21A24"/>
    <w:rsid w:val="00F24F7E"/>
    <w:rsid w:val="00F314F1"/>
    <w:rsid w:val="00F32402"/>
    <w:rsid w:val="00F32763"/>
    <w:rsid w:val="00F35CAE"/>
    <w:rsid w:val="00F432F1"/>
    <w:rsid w:val="00F444E2"/>
    <w:rsid w:val="00F446E5"/>
    <w:rsid w:val="00F45BF9"/>
    <w:rsid w:val="00F5401F"/>
    <w:rsid w:val="00F54D58"/>
    <w:rsid w:val="00F556EC"/>
    <w:rsid w:val="00F565DF"/>
    <w:rsid w:val="00F6269B"/>
    <w:rsid w:val="00F62CFB"/>
    <w:rsid w:val="00F73477"/>
    <w:rsid w:val="00F7500B"/>
    <w:rsid w:val="00F77288"/>
    <w:rsid w:val="00F8081C"/>
    <w:rsid w:val="00F84AD0"/>
    <w:rsid w:val="00F84E31"/>
    <w:rsid w:val="00F907CB"/>
    <w:rsid w:val="00F926A1"/>
    <w:rsid w:val="00F93346"/>
    <w:rsid w:val="00F93B57"/>
    <w:rsid w:val="00F97586"/>
    <w:rsid w:val="00FA1C6C"/>
    <w:rsid w:val="00FA28D1"/>
    <w:rsid w:val="00FA46C5"/>
    <w:rsid w:val="00FA470C"/>
    <w:rsid w:val="00FA6A96"/>
    <w:rsid w:val="00FB4AE0"/>
    <w:rsid w:val="00FC16DC"/>
    <w:rsid w:val="00FC45A9"/>
    <w:rsid w:val="00FC6611"/>
    <w:rsid w:val="00FC7753"/>
    <w:rsid w:val="00FD5089"/>
    <w:rsid w:val="00FD7E2A"/>
    <w:rsid w:val="00FE056D"/>
    <w:rsid w:val="00FE2B12"/>
    <w:rsid w:val="00FE34D7"/>
    <w:rsid w:val="00FE51A4"/>
    <w:rsid w:val="00FE6702"/>
    <w:rsid w:val="00FF2AB1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2</TotalTime>
  <Pages>1</Pages>
  <Words>7125</Words>
  <Characters>40614</Characters>
  <Application>Microsoft Office Word</Application>
  <DocSecurity>4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47644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CSD</dc:creator>
  <cp:keywords/>
  <dc:description/>
  <cp:lastModifiedBy>CSD</cp:lastModifiedBy>
  <cp:revision>3</cp:revision>
  <cp:lastPrinted>2008-11-17T09:40:00Z</cp:lastPrinted>
  <dcterms:created xsi:type="dcterms:W3CDTF">2008-11-17T09:40:00Z</dcterms:created>
  <dcterms:modified xsi:type="dcterms:W3CDTF">2008-11-17T09:42:00Z</dcterms:modified>
</cp:coreProperties>
</file>