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6096" w:type="dxa"/>
            <w:gridSpan w:val="2"/>
            <w:tcBorders>
              <w:top w:val="nil"/>
              <w:left w:val="nil"/>
              <w:bottom w:val="single" w:sz="6" w:space="0" w:color="auto"/>
              <w:right w:val="nil"/>
            </w:tcBorders>
          </w:tcPr>
          <w:p w:rsidR="00000000" w:rsidRDefault="00000000">
            <w:r>
              <w:rPr>
                <w:b/>
                <w:sz w:val="30"/>
              </w:rPr>
              <w:t>ОРГАНИЗАЦИЯ</w:t>
            </w:r>
            <w:r>
              <w:rPr>
                <w:b/>
                <w:sz w:val="30"/>
                <w:lang w:val="en-US"/>
              </w:rPr>
              <w:t xml:space="preserve"> </w:t>
            </w:r>
            <w:r>
              <w:rPr>
                <w:b/>
                <w:sz w:val="30"/>
              </w:rPr>
              <w:br/>
              <w:t>ОБЪЕДИНЕННЫХ</w:t>
            </w:r>
            <w:r>
              <w:t xml:space="preserve"> </w:t>
            </w:r>
            <w:r>
              <w:rPr>
                <w:b/>
                <w:sz w:val="30"/>
              </w:rPr>
              <w:t>НАЦИЙ</w:t>
            </w: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rPr>
          <w:trHeight w:val="2664"/>
        </w:trPr>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8464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bCs/>
                <w:sz w:val="30"/>
                <w:szCs w:val="30"/>
                <w:lang w:val="ru-RU"/>
              </w:rPr>
            </w:pPr>
            <w:r>
              <w:rPr>
                <w:b/>
                <w:bCs/>
                <w:i/>
                <w:sz w:val="30"/>
                <w:szCs w:val="30"/>
                <w:lang w:val="ru-RU"/>
              </w:rPr>
              <w:t xml:space="preserve">МЕЖДУНАРОДНАЯ </w:t>
            </w:r>
            <w:r>
              <w:rPr>
                <w:b/>
                <w:bCs/>
                <w:i/>
                <w:sz w:val="30"/>
                <w:szCs w:val="30"/>
                <w:lang w:val="ru-RU"/>
              </w:rPr>
              <w:br/>
              <w:t xml:space="preserve">КОНВЕНЦИЯ </w:t>
            </w:r>
            <w:r>
              <w:rPr>
                <w:b/>
                <w:bCs/>
                <w:i/>
                <w:sz w:val="30"/>
                <w:szCs w:val="30"/>
                <w:lang w:val="ru-RU"/>
              </w:rPr>
              <w:br/>
              <w:t xml:space="preserve">О ЛИКВИДАЦИИ </w:t>
            </w:r>
            <w:r>
              <w:rPr>
                <w:b/>
                <w:bCs/>
                <w:i/>
                <w:sz w:val="30"/>
                <w:szCs w:val="30"/>
                <w:lang w:val="ru-RU"/>
              </w:rPr>
              <w:br/>
              <w:t xml:space="preserve">ВСЕХ ФОРМ </w:t>
            </w:r>
            <w:r>
              <w:rPr>
                <w:b/>
                <w:bCs/>
                <w:i/>
                <w:sz w:val="30"/>
                <w:szCs w:val="30"/>
                <w:lang w:val="ru-RU"/>
              </w:rPr>
              <w:br/>
              <w:t>РАСОВОЙ ДИСКРИМИНАЦИИ</w:t>
            </w:r>
          </w:p>
        </w:tc>
        <w:tc>
          <w:tcPr>
            <w:tcW w:w="3366" w:type="dxa"/>
            <w:tcBorders>
              <w:top w:val="single" w:sz="6" w:space="0" w:color="auto"/>
              <w:left w:val="nil"/>
              <w:bottom w:val="single" w:sz="36" w:space="0" w:color="auto"/>
              <w:right w:val="nil"/>
            </w:tcBorders>
          </w:tcPr>
          <w:p w:rsidR="00000000" w:rsidRDefault="00000000">
            <w:pPr>
              <w:spacing w:after="0"/>
            </w:pPr>
          </w:p>
          <w:p w:rsidR="00000000" w:rsidRDefault="00000000">
            <w:pPr>
              <w:spacing w:after="0"/>
            </w:pPr>
            <w:r>
              <w:t>Distr.</w:t>
            </w:r>
            <w:r>
              <w:br/>
            </w:r>
            <w:fldSimple w:instr=" FILLIN &quot;Distr.&quot; \* MERGEFORMAT ">
              <w:r>
                <w:t>GENERAL</w:t>
              </w:r>
            </w:fldSimple>
          </w:p>
          <w:p w:rsidR="00000000" w:rsidRDefault="00000000">
            <w:pPr>
              <w:spacing w:after="0"/>
            </w:pPr>
          </w:p>
          <w:p w:rsidR="00000000" w:rsidRDefault="00000000">
            <w:pPr>
              <w:spacing w:after="0"/>
            </w:pPr>
            <w:fldSimple w:instr=" FILLIN &quot;Symbol&quot; \* MERGEFORMAT ">
              <w:r>
                <w:t>CERD/C/SR.1683</w:t>
              </w:r>
            </w:fldSimple>
            <w:r>
              <w:br/>
              <w:t>16 October 2008</w:t>
            </w:r>
          </w:p>
          <w:p w:rsidR="00000000" w:rsidRDefault="00000000">
            <w:pPr>
              <w:spacing w:after="0"/>
            </w:pPr>
          </w:p>
          <w:p w:rsidR="00000000" w:rsidRDefault="00000000">
            <w:pPr>
              <w:spacing w:after="0"/>
            </w:pPr>
            <w:r>
              <w:t>RUSSIAN</w:t>
            </w:r>
          </w:p>
          <w:p w:rsidR="00000000" w:rsidRDefault="00000000">
            <w:pPr>
              <w:spacing w:after="0"/>
              <w:rPr>
                <w:lang w:val="ru-RU"/>
              </w:rPr>
            </w:pPr>
            <w:r>
              <w:t>Original</w:t>
            </w:r>
            <w:r>
              <w:rPr>
                <w:lang w:val="ru-RU"/>
              </w:rPr>
              <w:t xml:space="preserve">:  </w:t>
            </w:r>
            <w:r>
              <w:fldChar w:fldCharType="begin"/>
            </w:r>
            <w:r>
              <w:rPr>
                <w:lang w:val="ru-RU"/>
              </w:rPr>
              <w:instrText xml:space="preserve"> </w:instrText>
            </w:r>
            <w:r>
              <w:instrText>FILLIN</w:instrText>
            </w:r>
            <w:r>
              <w:rPr>
                <w:lang w:val="ru-RU"/>
              </w:rPr>
              <w:instrText xml:space="preserve"> "</w:instrText>
            </w:r>
            <w:r>
              <w:instrText>Orig</w:instrText>
            </w:r>
            <w:r>
              <w:rPr>
                <w:lang w:val="ru-RU"/>
              </w:rPr>
              <w:instrText xml:space="preserve">. </w:instrText>
            </w:r>
            <w:r>
              <w:instrText>Lang</w:instrText>
            </w:r>
            <w:r>
              <w:rPr>
                <w:lang w:val="ru-RU"/>
              </w:rPr>
              <w:instrText xml:space="preserve">." \* </w:instrText>
            </w:r>
            <w:r>
              <w:instrText>MERGEFORMAT</w:instrText>
            </w:r>
            <w:r>
              <w:rPr>
                <w:lang w:val="ru-RU"/>
              </w:rPr>
              <w:instrText xml:space="preserve"> </w:instrText>
            </w:r>
            <w:r>
              <w:fldChar w:fldCharType="separate"/>
            </w:r>
            <w:r>
              <w:t>ENGLISH</w:t>
            </w:r>
            <w:r>
              <w:fldChar w:fldCharType="end"/>
            </w:r>
          </w:p>
        </w:tc>
      </w:tr>
    </w:tbl>
    <w:p w:rsidR="00000000" w:rsidRDefault="00000000">
      <w:pPr>
        <w:spacing w:after="0"/>
        <w:jc w:val="center"/>
        <w:rPr>
          <w:lang w:val="ru-RU"/>
        </w:rPr>
      </w:pPr>
      <w:r>
        <w:rPr>
          <w:lang w:val="ru-RU"/>
        </w:rPr>
        <w:br/>
        <w:t>КОМИТЕТ ПО ЛИКВИДАЦИИ РАСОВОЙ ДИСКРИМИНАЦИИ</w:t>
      </w:r>
    </w:p>
    <w:p w:rsidR="00000000" w:rsidRDefault="00000000">
      <w:pPr>
        <w:spacing w:after="0"/>
        <w:jc w:val="center"/>
        <w:rPr>
          <w:lang w:val="ru-RU"/>
        </w:rPr>
      </w:pPr>
    </w:p>
    <w:p w:rsidR="00000000" w:rsidRDefault="00000000">
      <w:pPr>
        <w:spacing w:after="0"/>
        <w:jc w:val="center"/>
        <w:rPr>
          <w:lang w:val="fr-CH"/>
        </w:rPr>
      </w:pPr>
      <w:r>
        <w:rPr>
          <w:lang w:val="ru-RU"/>
        </w:rPr>
        <w:t>Шестьдесят шестая сессия</w:t>
      </w:r>
    </w:p>
    <w:p w:rsidR="00000000" w:rsidRDefault="00000000">
      <w:pPr>
        <w:spacing w:after="0"/>
        <w:jc w:val="center"/>
        <w:rPr>
          <w:lang w:val="fr-CH"/>
        </w:rPr>
      </w:pPr>
    </w:p>
    <w:p w:rsidR="00000000" w:rsidRDefault="00000000">
      <w:pPr>
        <w:spacing w:after="0"/>
        <w:jc w:val="center"/>
        <w:rPr>
          <w:lang w:val="fr-CH"/>
        </w:rPr>
      </w:pPr>
      <w:r>
        <w:rPr>
          <w:lang w:val="ru-RU"/>
        </w:rPr>
        <w:t>КРАТКИЙ ОТЧЕТ О 1683-м ЗАСЕДАНИИ,</w:t>
      </w:r>
    </w:p>
    <w:p w:rsidR="00000000" w:rsidRDefault="00000000">
      <w:pPr>
        <w:spacing w:after="0"/>
        <w:jc w:val="center"/>
        <w:rPr>
          <w:lang w:val="fr-CH"/>
        </w:rPr>
      </w:pPr>
    </w:p>
    <w:p w:rsidR="00000000" w:rsidRDefault="00000000">
      <w:pPr>
        <w:spacing w:after="0"/>
        <w:jc w:val="center"/>
        <w:rPr>
          <w:lang w:val="fr-CH"/>
        </w:rPr>
      </w:pPr>
      <w:r>
        <w:rPr>
          <w:lang w:val="ru-RU"/>
        </w:rPr>
        <w:t>состоявшемся во Дворце Вильсона в Женеве в понедельник,</w:t>
      </w:r>
    </w:p>
    <w:p w:rsidR="00000000" w:rsidRDefault="00000000">
      <w:pPr>
        <w:spacing w:after="0"/>
        <w:jc w:val="center"/>
        <w:rPr>
          <w:lang w:val="fr-CH"/>
        </w:rPr>
      </w:pPr>
    </w:p>
    <w:p w:rsidR="00000000" w:rsidRDefault="00000000">
      <w:pPr>
        <w:spacing w:after="0"/>
        <w:jc w:val="center"/>
        <w:rPr>
          <w:lang w:val="fr-CH"/>
        </w:rPr>
      </w:pPr>
      <w:r>
        <w:rPr>
          <w:lang w:val="ru-RU"/>
        </w:rPr>
        <w:t>28 февраля 2005 года, в 15 час. 00 мин.</w:t>
      </w:r>
    </w:p>
    <w:p w:rsidR="00000000" w:rsidRDefault="00000000">
      <w:pPr>
        <w:spacing w:after="0"/>
        <w:jc w:val="center"/>
        <w:rPr>
          <w:lang w:val="fr-CH"/>
        </w:rPr>
      </w:pPr>
    </w:p>
    <w:p w:rsidR="00000000" w:rsidRDefault="00000000">
      <w:pPr>
        <w:spacing w:after="0"/>
        <w:jc w:val="center"/>
        <w:rPr>
          <w:lang w:val="fr-CH"/>
        </w:rPr>
      </w:pPr>
      <w:r>
        <w:rPr>
          <w:u w:val="single"/>
          <w:lang w:val="ru-RU"/>
        </w:rPr>
        <w:t>Председатель</w:t>
      </w:r>
      <w:r>
        <w:rPr>
          <w:lang w:val="ru-RU"/>
        </w:rPr>
        <w:t>:  г-н ЮТСИС</w:t>
      </w:r>
    </w:p>
    <w:p w:rsidR="00000000" w:rsidRDefault="00000000">
      <w:pPr>
        <w:spacing w:after="0"/>
        <w:jc w:val="center"/>
        <w:rPr>
          <w:lang w:val="fr-CH"/>
        </w:rPr>
      </w:pPr>
    </w:p>
    <w:p w:rsidR="00000000" w:rsidRDefault="00000000">
      <w:pPr>
        <w:spacing w:after="0"/>
        <w:jc w:val="center"/>
        <w:rPr>
          <w:lang w:val="en-US"/>
        </w:rPr>
      </w:pPr>
      <w:r>
        <w:rPr>
          <w:lang w:val="ru-RU"/>
        </w:rPr>
        <w:t>СОДЕРЖАНИЕ</w:t>
      </w:r>
    </w:p>
    <w:p w:rsidR="00000000" w:rsidRDefault="00000000">
      <w:pPr>
        <w:spacing w:after="0"/>
        <w:rPr>
          <w:lang w:val="en-US"/>
        </w:rPr>
      </w:pPr>
    </w:p>
    <w:p w:rsidR="00000000" w:rsidRDefault="00000000">
      <w:pPr>
        <w:spacing w:after="0"/>
        <w:rPr>
          <w:lang w:val="ru-RU"/>
        </w:rPr>
      </w:pPr>
      <w:r>
        <w:rPr>
          <w:lang w:val="ru-RU"/>
        </w:rPr>
        <w:t>ОРГАНИЗАЦИОННЫЕ И ДРУГИЕ ВОПРОСЫ (</w:t>
      </w:r>
      <w:r>
        <w:rPr>
          <w:u w:val="single"/>
          <w:lang w:val="ru-RU"/>
        </w:rPr>
        <w:t>продолжение</w:t>
      </w:r>
      <w:r>
        <w:rPr>
          <w:lang w:val="ru-RU"/>
        </w:rPr>
        <w:t>)</w:t>
      </w:r>
    </w:p>
    <w:p w:rsidR="00000000" w:rsidRDefault="00000000">
      <w:pPr>
        <w:spacing w:after="0"/>
        <w:rPr>
          <w:u w:val="single"/>
          <w:lang w:val="ru-RU"/>
        </w:rPr>
      </w:pPr>
      <w:r>
        <w:rPr>
          <w:lang w:val="ru-RU"/>
        </w:rPr>
        <w:tab/>
      </w:r>
      <w:r>
        <w:rPr>
          <w:u w:val="single"/>
          <w:lang w:val="ru-RU"/>
        </w:rPr>
        <w:t>Тематическое обсуждение по вопросу о предупреждении геноцида</w:t>
      </w:r>
    </w:p>
    <w:p w:rsidR="00000000" w:rsidRDefault="00000000">
      <w:pPr>
        <w:spacing w:after="0"/>
        <w:rPr>
          <w:lang w:val="ru-RU"/>
        </w:rPr>
      </w:pPr>
    </w:p>
    <w:p w:rsidR="00000000" w:rsidRDefault="00000000">
      <w:pPr>
        <w:rPr>
          <w:lang w:val="ru-RU"/>
        </w:rPr>
      </w:pPr>
      <w:r>
        <w:rPr>
          <w:lang w:val="ru-RU"/>
        </w:rPr>
        <w:t>____________________________________________</w:t>
      </w:r>
    </w:p>
    <w:p w:rsidR="00000000" w:rsidRDefault="00000000">
      <w:pPr>
        <w:rPr>
          <w:lang w:val="ru-RU"/>
        </w:rPr>
      </w:pPr>
      <w:r>
        <w:rPr>
          <w:lang w:val="ru-RU"/>
        </w:rPr>
        <w:t>В настоящий отчет могут вноситься поправки.</w:t>
      </w:r>
    </w:p>
    <w:p w:rsidR="00000000" w:rsidRDefault="00000000">
      <w:pPr>
        <w:rPr>
          <w:lang w:val="ru-RU"/>
        </w:rPr>
      </w:pPr>
      <w:r>
        <w:rPr>
          <w:lang w:val="ru-RU"/>
        </w:rPr>
        <w:t xml:space="preserve">Поправки должны представляться на одном из рабочих языков.  Они должны быть изложены в пояснительной записке, а также включены в один из экземпляров отчета.  </w:t>
      </w:r>
    </w:p>
    <w:p w:rsidR="00000000" w:rsidRDefault="00000000">
      <w:pPr>
        <w:rPr>
          <w:lang w:val="ru-RU"/>
        </w:rPr>
      </w:pPr>
      <w:r>
        <w:rPr>
          <w:lang w:val="ru-RU"/>
        </w:rPr>
        <w:t xml:space="preserve">Поправки следует направлять </w:t>
      </w:r>
      <w:r>
        <w:rPr>
          <w:u w:val="single"/>
          <w:lang w:val="ru-RU"/>
        </w:rPr>
        <w:t>в течение одной недели с даты выпуска настоящего документа</w:t>
      </w:r>
      <w:r>
        <w:rPr>
          <w:lang w:val="ru-RU"/>
        </w:rPr>
        <w:t xml:space="preserve"> в Секцию редактирования официальных отчетов, комната Е. 4108, Дворец Наций, Женева.</w:t>
      </w:r>
    </w:p>
    <w:p w:rsidR="00000000" w:rsidRDefault="00000000">
      <w:pPr>
        <w:tabs>
          <w:tab w:val="left" w:pos="0"/>
          <w:tab w:val="left" w:pos="567"/>
          <w:tab w:val="left" w:pos="1134"/>
          <w:tab w:val="left" w:pos="1701"/>
          <w:tab w:val="left" w:pos="2268"/>
          <w:tab w:val="left" w:pos="6520"/>
        </w:tabs>
        <w:rPr>
          <w:lang w:val="ru-RU"/>
        </w:rPr>
      </w:pPr>
      <w:r>
        <w:rPr>
          <w:lang w:val="ru-RU"/>
        </w:rPr>
        <w:t>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000000" w:rsidRDefault="00000000">
      <w:pPr>
        <w:tabs>
          <w:tab w:val="left" w:pos="0"/>
          <w:tab w:val="left" w:pos="567"/>
          <w:tab w:val="left" w:pos="1134"/>
          <w:tab w:val="left" w:pos="1701"/>
          <w:tab w:val="left" w:pos="2268"/>
          <w:tab w:val="left" w:pos="6520"/>
        </w:tabs>
        <w:rPr>
          <w:lang w:val="ru-RU"/>
        </w:rPr>
      </w:pPr>
    </w:p>
    <w:p w:rsidR="00000000" w:rsidRDefault="00000000">
      <w:pPr>
        <w:tabs>
          <w:tab w:val="left" w:pos="0"/>
          <w:tab w:val="left" w:pos="567"/>
          <w:tab w:val="left" w:pos="1134"/>
          <w:tab w:val="left" w:pos="1701"/>
          <w:tab w:val="left" w:pos="2268"/>
          <w:tab w:val="left" w:pos="6520"/>
        </w:tabs>
        <w:rPr>
          <w:lang w:val="en-US"/>
        </w:rPr>
      </w:pPr>
      <w:r>
        <w:t>GE.0</w:t>
      </w:r>
      <w:r>
        <w:rPr>
          <w:lang w:val="en-US"/>
        </w:rPr>
        <w:t>5-40587</w:t>
      </w:r>
      <w:r>
        <w:t xml:space="preserve">   (</w:t>
      </w:r>
      <w:r>
        <w:rPr>
          <w:lang w:val="en-US"/>
        </w:rPr>
        <w:t>EXT</w:t>
      </w:r>
      <w:r>
        <w:t xml:space="preserve">)    </w:t>
      </w:r>
    </w:p>
    <w:p w:rsidR="00000000" w:rsidRDefault="00000000">
      <w:pPr>
        <w:jc w:val="center"/>
        <w:rPr>
          <w:u w:val="single"/>
          <w:lang w:val="ru-RU"/>
        </w:rPr>
      </w:pPr>
      <w:r>
        <w:rPr>
          <w:lang w:val="ru-RU"/>
        </w:rPr>
        <w:br w:type="page"/>
      </w:r>
      <w:r>
        <w:rPr>
          <w:u w:val="single"/>
          <w:lang w:val="ru-RU"/>
        </w:rPr>
        <w:t>Заседание открывается в 15 час. 10 мин.</w:t>
      </w:r>
    </w:p>
    <w:p w:rsidR="00000000" w:rsidRDefault="00000000">
      <w:pPr>
        <w:rPr>
          <w:lang w:val="ru-RU"/>
        </w:rPr>
      </w:pPr>
      <w:r>
        <w:rPr>
          <w:lang w:val="ru-RU"/>
        </w:rPr>
        <w:t>ОРГАНИЗАЦИОННЫЕ И ДРУГИЕ ВОПРОСЫ (пункт 2 повестки дня) (</w:t>
      </w:r>
      <w:r>
        <w:rPr>
          <w:u w:val="single"/>
          <w:lang w:val="ru-RU"/>
        </w:rPr>
        <w:t>продолжение</w:t>
      </w:r>
      <w:r>
        <w:rPr>
          <w:lang w:val="ru-RU"/>
        </w:rPr>
        <w:t>)</w:t>
      </w:r>
    </w:p>
    <w:p w:rsidR="00000000" w:rsidRDefault="00000000">
      <w:pPr>
        <w:rPr>
          <w:u w:val="single"/>
          <w:lang w:val="ru-RU"/>
        </w:rPr>
      </w:pPr>
      <w:r>
        <w:rPr>
          <w:u w:val="single"/>
          <w:lang w:val="ru-RU"/>
        </w:rPr>
        <w:t>Тематическое обсуждение по вопросу о предупреждении геноцида</w:t>
      </w:r>
    </w:p>
    <w:p w:rsidR="00000000" w:rsidRDefault="00000000">
      <w:pPr>
        <w:pStyle w:val="ParaNo"/>
        <w:tabs>
          <w:tab w:val="clear" w:pos="360"/>
          <w:tab w:val="clear" w:pos="737"/>
        </w:tabs>
        <w:rPr>
          <w:lang w:val="ru-RU"/>
        </w:rPr>
      </w:pPr>
      <w:r>
        <w:rPr>
          <w:u w:val="single"/>
          <w:lang w:val="ru-RU"/>
        </w:rPr>
        <w:t>ПРЕДСЕДАТЕЛЬ</w:t>
      </w:r>
      <w:r>
        <w:rPr>
          <w:lang w:val="ru-RU"/>
        </w:rPr>
        <w:t xml:space="preserve"> предлагает государствам-участникам, общественным организациям и экспертам принять участие в обсуждении по вопросу о предупреждении геноцида с точки зрения расовой дискриминации.  Он надеется, что обсуждение этой темы позволит выделить наиболее эффективные превентивные меры.</w:t>
      </w:r>
    </w:p>
    <w:p w:rsidR="00000000" w:rsidRDefault="00000000">
      <w:pPr>
        <w:pStyle w:val="ParaNo"/>
        <w:tabs>
          <w:tab w:val="clear" w:pos="360"/>
          <w:tab w:val="clear" w:pos="737"/>
        </w:tabs>
        <w:rPr>
          <w:lang w:val="ru-RU"/>
        </w:rPr>
      </w:pPr>
      <w:r>
        <w:rPr>
          <w:u w:val="single"/>
          <w:lang w:val="ru-RU"/>
        </w:rPr>
        <w:t>Г-н ШАХИ</w:t>
      </w:r>
      <w:r>
        <w:rPr>
          <w:lang w:val="ru-RU"/>
        </w:rPr>
        <w:t xml:space="preserve"> отмечает, что Комитет, действуя в рамках своих процедур раннего предупреждения и незамедлительных действий, обратил внимание Совета Безопасности на ряд случаев систематических и массовых нарушений прав человека, которые угрожают перерасти в геноцид.</w:t>
      </w:r>
    </w:p>
    <w:p w:rsidR="00000000" w:rsidRDefault="00000000">
      <w:pPr>
        <w:pStyle w:val="ParaNo"/>
        <w:tabs>
          <w:tab w:val="clear" w:pos="360"/>
          <w:tab w:val="clear" w:pos="737"/>
        </w:tabs>
        <w:rPr>
          <w:lang w:val="ru-RU"/>
        </w:rPr>
      </w:pPr>
      <w:r>
        <w:rPr>
          <w:lang w:val="ru-RU"/>
        </w:rPr>
        <w:t>В связи с десятилетием геноцида в Руанде Генеральный секретарь представил План действий по предупреждению геноцида, напоминая миру о том, что в 1990-е годы международному сообществу не удалось предотвратить геноцид в Сребренице и Руанде.  В этом Плане действий подчеркивается необходимость перехода к решительным действиям по прекращению геноцида, включая в крайних случаях и военные операции.</w:t>
      </w:r>
    </w:p>
    <w:p w:rsidR="00000000" w:rsidRDefault="00000000">
      <w:pPr>
        <w:pStyle w:val="ParaNo"/>
        <w:tabs>
          <w:tab w:val="clear" w:pos="360"/>
          <w:tab w:val="clear" w:pos="737"/>
        </w:tabs>
        <w:rPr>
          <w:lang w:val="ru-RU"/>
        </w:rPr>
      </w:pPr>
      <w:r>
        <w:rPr>
          <w:lang w:val="ru-RU"/>
        </w:rPr>
        <w:t>Назначение г-на Хуана Мендеса на пост Специального советника Генерального секретаря по вопросу о предупреждении геноцида идет в русле требования о том, чтобы механизм Организации Объединенных Наций действовал самостоятельно в рамках раннего предупреждения и боролся с глубинными причинами геноцида и этнических чисток – такими, как систематическое проведение дискриминационной политики в отношении этнических, национальных или религиозных меньшинств.</w:t>
      </w:r>
    </w:p>
    <w:p w:rsidR="00000000" w:rsidRDefault="00000000">
      <w:pPr>
        <w:pStyle w:val="ParaNo"/>
        <w:tabs>
          <w:tab w:val="clear" w:pos="360"/>
          <w:tab w:val="clear" w:pos="737"/>
        </w:tabs>
        <w:rPr>
          <w:lang w:val="ru-RU"/>
        </w:rPr>
      </w:pPr>
      <w:r>
        <w:rPr>
          <w:lang w:val="ru-RU"/>
        </w:rPr>
        <w:t>Геноцид в Руанде являет собой один из самых горьких примеров неспособности  системы Организации Объединенных Наций принимать к сведению и правильно оценивать ранние предупреждения, поступавшие от Миссии Организации Объединенных Наций по оказанию помощи Руанде (МООНПР) почти за три месяца до начала кровопролития, а также от Специального докладчика Комиссии по правам человека по вопросу о внесудебных казнях, казнях без надлежащего судебного разбирательства или произвольных казнях.</w:t>
      </w:r>
    </w:p>
    <w:p w:rsidR="00000000" w:rsidRDefault="00000000">
      <w:pPr>
        <w:pStyle w:val="ParaNo"/>
        <w:tabs>
          <w:tab w:val="clear" w:pos="360"/>
          <w:tab w:val="clear" w:pos="737"/>
        </w:tabs>
        <w:rPr>
          <w:lang w:val="ru-RU"/>
        </w:rPr>
      </w:pPr>
      <w:r>
        <w:rPr>
          <w:lang w:val="ru-RU"/>
        </w:rPr>
        <w:t>В сентябре 2003 года Генеральный секретарь объявил о назначении состава Рабочей группы высокого уровня по угрозам, вызовам и изменениям, призванной анализировать вызовы миру и безопасности, включая угрозы геноцида.  В январе 2004 года в Стокгольме была проведена первая после принятия в 1948 году Конвенции о предупреждении преступления геноцида и наказании за него международная конференция по этому вопросу.  Премьер-министр Швеции призвал к выработке превентивной стратегии против геноцида, предусматривающей положения для наихудшего сценария, когда предотвращение провалилось и начались бесчинства.  Международное сообщество должно создать себе потенциал для быстрого развертывания сил по поддержанию мира, чтобы прекращать геноцид в случаях, когда превентивные меры оказались безуспешными.  Хотя развивающиеся страны в силах предоставить воинские контингенты, им не хватает необходимых финансовых и материально-технических ресурсов; поэтому Рабочая группа высокого уровня также предусматривает привлечение сил из развитых стран.  Для предупреждения плохого обращения членов воинских контингентов с пленными и гражданскими лицами необходимы подготовка и контроль за дисциплиной.  Серьезного рассмотрения со стороны Организации Объединенных Наций заслуживает Глобальная инициатива по миротворческим операциям, выдвинутая Соединенными Штатами для западных стран в целях подготовки, экипирования и тылового обеспечения международных сил по поддержанию мира.  Общепризнано, что геноцид можно предупредить только путем развертывания контингента быстрого реагирования в течение двух-трех дней после раннего предупреждения; пока же на это уходит от 15 до 45 дней.</w:t>
      </w:r>
    </w:p>
    <w:p w:rsidR="00000000" w:rsidRDefault="00000000">
      <w:pPr>
        <w:pStyle w:val="ParaNo"/>
        <w:tabs>
          <w:tab w:val="clear" w:pos="360"/>
          <w:tab w:val="clear" w:pos="737"/>
        </w:tabs>
        <w:ind w:left="0" w:firstLine="0"/>
        <w:rPr>
          <w:lang w:val="ru-RU"/>
        </w:rPr>
      </w:pPr>
      <w:r>
        <w:rPr>
          <w:lang w:val="ru-RU"/>
        </w:rPr>
        <w:t>В докладе  Международной следственной комиссии по Дарфуру, недавно представленном Совету Безопасности, с правительства Судана было снято обвинение в проведениии политики геноцида в Дарфуре, выдвинутое конгрессом Соединенных Штатов и парламентом Европейского Союза (ЕС).  Однако в нем сделан вывод о том, что правительство – непосредственно или через подконтрольные ему военизированные формирования – несет ответственность за преступления против человечности и военные преступления, которые могут быть не менее тяжкими, чем геноцид.  Генеральному секретарю был передан запечатанный список из 51 подозреваемого лица, и следственная комиссия рекомендовала ему немедленно довести ситуацию в Дарфуре до сведения Международного уголовнго суда (МУС).  Однако Соединенные Штаты изъявляют желание, чтобы предполагаемые преступления расследовал специальный трибунал.  Вице-президент Судана не поддерживает идею судебного преследования, пока между правительством и повстанцами существует мир.  По информации от посланника Организации Объединенных Наций в Судане, правительство не прекратило насилия и не привлекло виновных к ответственности.</w:t>
      </w:r>
    </w:p>
    <w:p w:rsidR="00000000" w:rsidRDefault="00000000">
      <w:pPr>
        <w:pStyle w:val="ParaNo"/>
        <w:tabs>
          <w:tab w:val="clear" w:pos="360"/>
          <w:tab w:val="clear" w:pos="737"/>
        </w:tabs>
        <w:rPr>
          <w:lang w:val="ru-RU"/>
        </w:rPr>
      </w:pPr>
      <w:r>
        <w:rPr>
          <w:lang w:val="ru-RU"/>
        </w:rPr>
        <w:t>В одном из своих решений за 2004 год (</w:t>
      </w:r>
      <w:r>
        <w:rPr>
          <w:szCs w:val="27"/>
        </w:rPr>
        <w:t>CERD</w:t>
      </w:r>
      <w:r>
        <w:rPr>
          <w:szCs w:val="27"/>
          <w:lang w:val="ru-RU"/>
        </w:rPr>
        <w:t>/</w:t>
      </w:r>
      <w:r>
        <w:rPr>
          <w:szCs w:val="27"/>
        </w:rPr>
        <w:t>C</w:t>
      </w:r>
      <w:r>
        <w:rPr>
          <w:szCs w:val="27"/>
          <w:lang w:val="ru-RU"/>
        </w:rPr>
        <w:t>/65/</w:t>
      </w:r>
      <w:r>
        <w:rPr>
          <w:szCs w:val="27"/>
        </w:rPr>
        <w:t>Dec</w:t>
      </w:r>
      <w:r>
        <w:rPr>
          <w:szCs w:val="27"/>
          <w:lang w:val="ru-RU"/>
        </w:rPr>
        <w:t>.1)</w:t>
      </w:r>
      <w:r>
        <w:rPr>
          <w:lang w:val="ru-RU"/>
        </w:rPr>
        <w:t xml:space="preserve"> Комитет рекомендовал развернуть в Дарфуре надлежащим образом усиленный контингент Африканского союза (АС) при тыловой и финансовой поддержке ЕС и Соединенных Штатов.  АС должен увеличить личный состав контингента до 4000 человек, хотя и этой численности вновь будет недостаточно для защиты района такой величины, как Дарфур, и, к сожалению, мандат контингента не дает его военнослужащим полномочий предпринимать действия по защите гражданского населения.  Не поступало никаких подтверждений помощи со стороны ЕС, а Соединенные Штаты, как сообщается, предоставили лишь скромную финансовую помощь.  Судан нуждается в помощи со стороны международного сообщества.</w:t>
      </w:r>
    </w:p>
    <w:p w:rsidR="00000000" w:rsidRDefault="00000000">
      <w:pPr>
        <w:pStyle w:val="ParaNo"/>
        <w:tabs>
          <w:tab w:val="clear" w:pos="360"/>
          <w:tab w:val="clear" w:pos="737"/>
        </w:tabs>
        <w:rPr>
          <w:lang w:val="ru-RU"/>
        </w:rPr>
      </w:pPr>
      <w:r>
        <w:rPr>
          <w:u w:val="single"/>
          <w:lang w:val="ru-RU"/>
        </w:rPr>
        <w:t>Г-н МЕНДЕС</w:t>
      </w:r>
      <w:r>
        <w:rPr>
          <w:lang w:val="ru-RU"/>
        </w:rPr>
        <w:t xml:space="preserve"> (Специальный советник по вопросу о предупреждении геноцида) сообщает, что его мандат предусматривает сбор информации, обеспечение раннего предупреждения и представление надлежащих рекомендаций по недопущению геноцида.  Учреждение поста Специального советника явилось частью Плана действий Генерального секретаря, а также частью более масштабных усилий Организации Объединенных Наций по воспитанию культуры предупреждения массовых нарушений прав человека и гуманитарного права.  Существует коллективная международная ответственность за защиту, возложенная на Совет Безопасности, которая предусматривает санкцию на военное вмешательство как крайнее средство на случай начала геноцида, других массовых убийств, этнических чисток и серьезных нарушений международного гуманитарного права.  Группа высокого уровня также рекомендовала осуществлять сдерживание сторон в конфликте от совершения преступлений против человечности, военных преступлений или геноцида посредством передачи таких случаев на рассмотрение МУС еще на ранней стадии.</w:t>
      </w:r>
    </w:p>
    <w:p w:rsidR="00000000" w:rsidRDefault="00000000">
      <w:pPr>
        <w:pStyle w:val="ParaNo"/>
        <w:tabs>
          <w:tab w:val="clear" w:pos="360"/>
          <w:tab w:val="clear" w:pos="737"/>
        </w:tabs>
        <w:rPr>
          <w:lang w:val="ru-RU"/>
        </w:rPr>
      </w:pPr>
      <w:r>
        <w:rPr>
          <w:lang w:val="ru-RU"/>
        </w:rPr>
        <w:t>Для предотвращения геноцида требуются как раннее предупреждение, так и раннее действие.  Поэтому жизненно необходимо не оставлять без внимания важные события, которые на их ранних стадиях могут оставаться практически незаметными для широкой общественности.  Процедура раннего предупреждения всегда должна сопровождаться практическими предложениями, которые дают международному сообществу возможность своевременно принять меры.  С этой целью его аппарат подготовил записки по положению в Дарфуре, Демократической Республике Конго и Кот д’Ивуаре.  Его аппарат совместно с Верховным комиссаром по правам человека предпринял поездку в Дарфур и представил Совету Безопасности рекомендации по защите гражданского населения и предупреждению последующих нарушений прав человека и гуманитарного права.  Кроме того, он предоставляет более общую информацию по смежным аспектам – таким, как проявления ненависти в выступлениях и публичное подстрекательство.</w:t>
      </w:r>
    </w:p>
    <w:p w:rsidR="00000000" w:rsidRDefault="00000000">
      <w:pPr>
        <w:pStyle w:val="ParaNo"/>
        <w:tabs>
          <w:tab w:val="clear" w:pos="360"/>
          <w:tab w:val="clear" w:pos="737"/>
        </w:tabs>
        <w:rPr>
          <w:lang w:val="ru-RU"/>
        </w:rPr>
      </w:pPr>
      <w:r>
        <w:rPr>
          <w:lang w:val="ru-RU"/>
        </w:rPr>
        <w:t>Для применения раннего предупреждения требуются показатели, и по большинству моделей удалось выявить примерно одни и те же пять стран наибольшего риска и еще 10 стран потенциального риска вспышки массового насилия на основе национальных, этнических, расовых или религиозных факторов.  Большинство внутренних механизмов Организации Объединенных Наций при оценке ситуаций на индивидуальной основе рассчитывают на опыт персонала на местах и в Центральных учреждениях.</w:t>
      </w:r>
    </w:p>
    <w:p w:rsidR="00000000" w:rsidRDefault="00000000">
      <w:pPr>
        <w:pStyle w:val="ParaNo"/>
        <w:tabs>
          <w:tab w:val="clear" w:pos="360"/>
          <w:tab w:val="clear" w:pos="737"/>
        </w:tabs>
        <w:rPr>
          <w:lang w:val="ru-RU"/>
        </w:rPr>
      </w:pPr>
      <w:r>
        <w:rPr>
          <w:lang w:val="ru-RU"/>
        </w:rPr>
        <w:t>Его аппарат призван выполнять роль координационного центра по сбору информации о раннем предупреждении, поступающей из источников как внутри, так и вне системы Организации Объединенных Наций.  Аппарат занимается разработкой методов своей деятельности и расстановкой приоритетов; в настоящее время он проводит совещания с научными учреждениями, общественными организациями и партнерами Организации Объединенных Наций для обмена мнениями о существующих системах раннего предупреждения.  Он присоединился к Межведомственному рамочному механизму Организации Объединенных Наций по раннему предупреждению и превентивным действиям и к Исполнительному комитету по вопросам мира и безопасности, а также налаживает сотрудничество с Секцией раннего предупреждения Бюро по сотрудничеству по гуманитарным вопросам и с рабочей группой по вопросам готовности и чрезвычайного планирования Межучрежденческого постоянного комитета.</w:t>
      </w:r>
    </w:p>
    <w:p w:rsidR="00000000" w:rsidRDefault="00000000">
      <w:pPr>
        <w:pStyle w:val="ParaNo"/>
        <w:tabs>
          <w:tab w:val="clear" w:pos="360"/>
          <w:tab w:val="clear" w:pos="737"/>
        </w:tabs>
        <w:rPr>
          <w:lang w:val="ru-RU"/>
        </w:rPr>
      </w:pPr>
      <w:r>
        <w:rPr>
          <w:lang w:val="ru-RU"/>
        </w:rPr>
        <w:t xml:space="preserve">Возможные ситуации, которые заслуживают внимания Специального советника, были выявлены на основе юридического определения преступления геноцида согласно Конвенции 1948 года.  Соответственно, такая ситуация должна касаться какой-либо национальной, этнической, расовой или религиозной группы, находящейся в опасности, и нарушений прав человека или гуманитарного права, которые могут перерасти в массовые и серьезные.  Другой важный критерий – это история прошлых актов геноцида в рассматриваемой стране.  </w:t>
      </w:r>
    </w:p>
    <w:p w:rsidR="00000000" w:rsidRDefault="00000000">
      <w:pPr>
        <w:pStyle w:val="ParaNo"/>
        <w:tabs>
          <w:tab w:val="clear" w:pos="360"/>
          <w:tab w:val="clear" w:pos="737"/>
        </w:tabs>
        <w:rPr>
          <w:lang w:val="ru-RU"/>
        </w:rPr>
      </w:pPr>
      <w:r>
        <w:rPr>
          <w:lang w:val="ru-RU"/>
        </w:rPr>
        <w:t>Страны, удовлетворяющие большинству критериев, заносятся в контрольный список стран, вызывающих озабоченость, а дальнейшее ускорение событий или внешние факторы позволяют выявить те страны, где требуется немедленное вмешательство.</w:t>
      </w:r>
    </w:p>
    <w:p w:rsidR="00000000" w:rsidRDefault="00000000">
      <w:pPr>
        <w:pStyle w:val="ParaNo"/>
        <w:tabs>
          <w:tab w:val="clear" w:pos="360"/>
          <w:tab w:val="clear" w:pos="737"/>
        </w:tabs>
        <w:rPr>
          <w:lang w:val="ru-RU"/>
        </w:rPr>
      </w:pPr>
      <w:r>
        <w:rPr>
          <w:lang w:val="ru-RU"/>
        </w:rPr>
        <w:t>Его аппарат имеет возможность сотрудничать с КЛРД и будет заинтересован в ознакомлении с его опытом применения процедур раннего оповещения и незамедлительных действий.  Чаще всего в число глубинных причин конфликта входит систематическая дискриминация, и различные аспекты расовой дискриминации служат важными критериями в его анализе конкретных ситуаций.  В качестве одной из конкретных форм сотрудничества можно рассмотреть совместные поездки на места.</w:t>
      </w:r>
    </w:p>
    <w:p w:rsidR="00000000" w:rsidRDefault="00000000">
      <w:pPr>
        <w:pStyle w:val="ParaNo"/>
        <w:tabs>
          <w:tab w:val="clear" w:pos="360"/>
          <w:tab w:val="clear" w:pos="737"/>
        </w:tabs>
        <w:rPr>
          <w:lang w:val="ru-RU"/>
        </w:rPr>
      </w:pPr>
      <w:r>
        <w:rPr>
          <w:u w:val="single"/>
          <w:lang w:val="ru-RU"/>
        </w:rPr>
        <w:t>Г-н ДЬЕН</w:t>
      </w:r>
      <w:r>
        <w:rPr>
          <w:lang w:val="ru-RU"/>
        </w:rPr>
        <w:t xml:space="preserve"> (Специальный докладчик по современным формам расизма, расовой дискриминации, ксенофобии и связанной с ними нетерпимости) указывает, что одной из главных проблем, вызывающих у него тревогу, является поразительная устойчивость геноцида, который продолжается, несмотря на  все этические, правовые и научные наработки и на принятие новых международных договоров.  Чтобы предупреждение стало возможным, нужно проанализировать причины геноцида.</w:t>
      </w:r>
    </w:p>
    <w:p w:rsidR="00000000" w:rsidRDefault="00000000">
      <w:pPr>
        <w:pStyle w:val="ParaNo"/>
        <w:tabs>
          <w:tab w:val="clear" w:pos="360"/>
          <w:tab w:val="clear" w:pos="737"/>
        </w:tabs>
        <w:rPr>
          <w:lang w:val="ru-RU"/>
        </w:rPr>
      </w:pPr>
      <w:r>
        <w:rPr>
          <w:lang w:val="ru-RU"/>
        </w:rPr>
        <w:t>В контексте предупреждения важен вопрос терминологии, и первоочередная задача здесь – дать определение термину «геноцид».  В то время как в Руанде продолжается геноцид, Совет Безопасности по-прежнему обсуждает его определение, и главным политическим препятствием является отсутствие соглашения по квалификации происходящего.  Возможно, потребуется пересмотреть понятие дискриминации с точки зрения ее степеней и установить, на какой степени появляется опасность геноцида.</w:t>
      </w:r>
    </w:p>
    <w:p w:rsidR="00000000" w:rsidRDefault="00000000">
      <w:pPr>
        <w:pStyle w:val="ParaNo"/>
        <w:tabs>
          <w:tab w:val="clear" w:pos="360"/>
          <w:tab w:val="clear" w:pos="737"/>
        </w:tabs>
        <w:rPr>
          <w:lang w:val="ru-RU"/>
        </w:rPr>
      </w:pPr>
      <w:r>
        <w:rPr>
          <w:lang w:val="ru-RU"/>
        </w:rPr>
        <w:t>Второй элемент, необходимый для предупреждения геноцида, – это память.  Геноцид нельзя предотвратить, если его предыдущие проявления не были признаны, проанализированы и включены в учебные программы для создания духовного арсенала борьбы против него.  Если нет коллективной памяти актов геноцида, то не может быть и способа определения показателей, указывающих на то, что развивающаяся ситуация аналогична предыдущей, впоследствии переросшей в геноцид.</w:t>
      </w:r>
    </w:p>
    <w:p w:rsidR="00000000" w:rsidRDefault="00000000">
      <w:pPr>
        <w:pStyle w:val="ParaNo"/>
        <w:tabs>
          <w:tab w:val="clear" w:pos="360"/>
          <w:tab w:val="clear" w:pos="737"/>
        </w:tabs>
        <w:rPr>
          <w:lang w:val="ru-RU"/>
        </w:rPr>
      </w:pPr>
      <w:r>
        <w:rPr>
          <w:lang w:val="ru-RU"/>
        </w:rPr>
        <w:t>При обсуждении проблемы предупреждения нужно провести связь между геноцидом и построением идентичности.  В большинстве зарегистрированных случаев геноцида какая-либо этническая группа, конфессия или община определяла свою идентичность в качестве образца и очерняла другую идентичность, в результате чего геноцид становился естественным и автоматическим.  Предупреждение геноцида должно восприниматься как долгосрочная задача.</w:t>
      </w:r>
    </w:p>
    <w:p w:rsidR="00000000" w:rsidRDefault="00000000">
      <w:pPr>
        <w:pStyle w:val="ParaNo"/>
        <w:tabs>
          <w:tab w:val="clear" w:pos="360"/>
          <w:tab w:val="clear" w:pos="737"/>
        </w:tabs>
        <w:rPr>
          <w:lang w:val="ru-RU"/>
        </w:rPr>
      </w:pPr>
      <w:r>
        <w:rPr>
          <w:lang w:val="ru-RU"/>
        </w:rPr>
        <w:t>Кроме того, предупреждение геноцида связано с вопросом многокультурности, поскольку большинство стран, в которых совершался геноцид, являются многокультурными и полиэтническими.  Отказ признавать это разнообразие – одна из причин геноцида, поэтому для его предупреждения государства должны развивать многокультурные ценности.  Нельзя игнорировать культурный аспект геноцида: большинство его причин вызревали в области культурных отношений, прежде чем дать толчок физическому насилию.  Поэтому вопрос предупреждения геноцида нельзя  рассматривать только с юридической точки зрения.</w:t>
      </w:r>
    </w:p>
    <w:p w:rsidR="00000000" w:rsidRDefault="00000000">
      <w:pPr>
        <w:pStyle w:val="ParaNo"/>
        <w:tabs>
          <w:tab w:val="clear" w:pos="360"/>
          <w:tab w:val="clear" w:pos="737"/>
        </w:tabs>
        <w:rPr>
          <w:lang w:val="ru-RU"/>
        </w:rPr>
      </w:pPr>
      <w:r>
        <w:rPr>
          <w:u w:val="single"/>
          <w:lang w:val="ru-RU"/>
        </w:rPr>
        <w:t>Г-н БИЕРВИРТ</w:t>
      </w:r>
      <w:r>
        <w:rPr>
          <w:lang w:val="ru-RU"/>
        </w:rPr>
        <w:t xml:space="preserve"> (Управление Верховного комиссара по делам беженцев) говорит, что его Управление (УВКБ) приветствует дискуссию по предупреждению геноцида, своевременно организованную Комитетом.  Несмотря на усилия международного сообщества по запрещению и предотвращению геноцида, он по-прежнему остается реальностью.  Хотя УВКБ не имеет прямого мандата для проведения оценки того, является ли ситуация в той или иной стране геноцидом, оно играет важную роль в предупреждении серьезных нарушений прав человека.</w:t>
      </w:r>
    </w:p>
    <w:p w:rsidR="00000000" w:rsidRDefault="00000000">
      <w:pPr>
        <w:pStyle w:val="ParaNo"/>
        <w:tabs>
          <w:tab w:val="clear" w:pos="360"/>
          <w:tab w:val="clear" w:pos="737"/>
        </w:tabs>
        <w:rPr>
          <w:lang w:val="ru-RU"/>
        </w:rPr>
      </w:pPr>
      <w:r>
        <w:rPr>
          <w:lang w:val="ru-RU"/>
        </w:rPr>
        <w:t>Геноцид – это одна из наихудших форм преследования, которая всегда будет порождать потребность в международной защите.  УВКБ призывает Комитет к проведению безотлагательных процедур, выражает озабоченность в случаях массовых или постоянных проявлений расовой дискриминации и указывает на опасность возможного появления геноцида.  Эффективные механизмы защиты беженцев и предоставление убежища способны сгладить последствия политики и актов геноцида для отдельных лиц.  Геноцид редко совершается в условиях политической и исторической изоляции, обычно являясь следствием длительной дискриминации, нарушений прав человека и преследований.  Хотя он зачастую происходит в условиях войны и носит преднамеренный характер, бывают и скрытые формы эволюции геноцида, которые могут быть выявлены с помощью показателей риска – таких, как нарастание потоков беженцев.  Таким образом, статистика УВКБ может сыграть важную роль в совместных международных усилиях по усовершенствованию мер раннего предупреждения.</w:t>
      </w:r>
    </w:p>
    <w:p w:rsidR="00000000" w:rsidRDefault="00000000">
      <w:pPr>
        <w:pStyle w:val="ParaNo"/>
        <w:tabs>
          <w:tab w:val="clear" w:pos="360"/>
          <w:tab w:val="clear" w:pos="737"/>
        </w:tabs>
        <w:rPr>
          <w:lang w:val="ru-RU"/>
        </w:rPr>
      </w:pPr>
      <w:r>
        <w:rPr>
          <w:lang w:val="ru-RU"/>
        </w:rPr>
        <w:t xml:space="preserve">УВКБ приветствует усилия Комитета по пересмотру своих методов работы с целью активизации сотрудничества с другими учреждениями системы Организации Объединенных Наций.  Было бы полезно ввести процедуру, предусматривающую проведение этими учреждениями устных брифингов по вопросам, которые вызывают интерес и у них, и у Комитета.  Подобная процедура была введена другими договорными органами и подтвердила свою эффективность.  Усовершенствованная система раннего предупреждения для предотвращения геноцида может позитивно сказаться на оперативном планировании УВКБ.  Требуются система распознавания опасных ситуаций и чрезвычайное планирование на случай возможного появления массовых потоков беженцев.  Успех превентивных стратегий предполагает приложение всеобъемлющих и неустанных усилий еще на самых ранних стадиях.  </w:t>
      </w:r>
    </w:p>
    <w:p w:rsidR="00000000" w:rsidRDefault="00000000">
      <w:pPr>
        <w:pStyle w:val="ParaNo"/>
        <w:tabs>
          <w:tab w:val="clear" w:pos="360"/>
          <w:tab w:val="clear" w:pos="737"/>
        </w:tabs>
        <w:rPr>
          <w:lang w:val="ru-RU"/>
        </w:rPr>
      </w:pPr>
      <w:r>
        <w:rPr>
          <w:lang w:val="ru-RU"/>
        </w:rPr>
        <w:t>УВКБ приняло к сведению доклад Международной следственной комиссии по Дарфуру, и, хотя его мандат не дает ему полномочий комментировать выводы и заключения этого доклада, настоятельно необходимо принять меры по предотвращению дальнейших нарушений прав человека и эскалации насилия.  УВКБ сожалеет о задержках, допущенных при организации международных ответов на этот кризис.  Нужно извлечь уроки из ситуации в Дарфуре и использовать их для предупреждения аналогичных кризисов в будущем, поскольку ранние предупреждения будут неэффективны, если за ними не последуют заблаговременные и результативные ответные шаги.</w:t>
      </w:r>
    </w:p>
    <w:p w:rsidR="00000000" w:rsidRDefault="00000000">
      <w:pPr>
        <w:pStyle w:val="ParaNo"/>
        <w:tabs>
          <w:tab w:val="clear" w:pos="360"/>
          <w:tab w:val="clear" w:pos="737"/>
        </w:tabs>
        <w:rPr>
          <w:lang w:val="ru-RU"/>
        </w:rPr>
      </w:pPr>
      <w:r>
        <w:rPr>
          <w:u w:val="single"/>
          <w:lang w:val="ru-RU"/>
        </w:rPr>
        <w:t>Г-н КАВАРУГАНДА</w:t>
      </w:r>
      <w:r>
        <w:rPr>
          <w:lang w:val="ru-RU"/>
        </w:rPr>
        <w:t xml:space="preserve"> (Руанда) сообщает, что Руанда пережила несколько вспышек геноцида, последняя из которых произошла в 1994 году и унесла жизни более миллиона руандийцев.  Его правительство принимает согласованные меры по предотвращению повторения подобных событий в будущем.  Были предприняты шаги по привлечению всех этнических групп к участию во внутренней политике, по пресечению безнаказанности лиц, участвовавших в геноциде, и по ужесточению мер наказания для тех, кто пытается сеять рознь по этническому, расовому и религиозному признаку.  Наибольшего успеха в предупреждении добиваются мудрые государства, которые осуществляют свои властные полномочия ответственно и действуют в сотрудничестве с другими государствами и с Организацией Объединенных Наций по устранению угроз, нависших над человечеством.  Принцип невмешательства во внутренние дела не должен применяться для защиты тех, кто совершает акты геноцида.  Ведение борьбы с геноцидом зависит от финансов, энергии и быстроты ответных действий.</w:t>
      </w:r>
    </w:p>
    <w:p w:rsidR="00000000" w:rsidRDefault="00000000">
      <w:pPr>
        <w:pStyle w:val="ParaNo"/>
        <w:tabs>
          <w:tab w:val="clear" w:pos="360"/>
          <w:tab w:val="clear" w:pos="737"/>
        </w:tabs>
        <w:rPr>
          <w:lang w:val="ru-RU"/>
        </w:rPr>
      </w:pPr>
      <w:r>
        <w:rPr>
          <w:lang w:val="ru-RU"/>
        </w:rPr>
        <w:t xml:space="preserve">Его правительство приветствует резолюцию Генеральной Ассамблеи об оказании помощи оставшимся в живых после геноцида в Руанде в 1994 году, особенно сиротам, вдовам, и жертвам сексуального насилия </w:t>
      </w:r>
      <w:r>
        <w:t xml:space="preserve">(A/RES/59/137).  </w:t>
      </w:r>
      <w:r>
        <w:rPr>
          <w:lang w:val="ru-RU"/>
        </w:rPr>
        <w:t>Хотя правительство прилагает существенные усилия по оказанию помощи тем, кто выжил после геноцида, многое еще остается сделать, а для этого не хватает средств.  Он обращается ко всем странам-донорам с призывом выполнить свои обязательства по этой резолюции и помочь Руанде оправиться от столь тяжелого гуманитарного кризиса.</w:t>
      </w:r>
    </w:p>
    <w:p w:rsidR="00000000" w:rsidRDefault="00000000">
      <w:pPr>
        <w:pStyle w:val="ParaNo"/>
        <w:tabs>
          <w:tab w:val="clear" w:pos="360"/>
          <w:tab w:val="clear" w:pos="737"/>
        </w:tabs>
        <w:rPr>
          <w:lang w:val="ru-RU"/>
        </w:rPr>
      </w:pPr>
      <w:r>
        <w:rPr>
          <w:u w:val="single"/>
          <w:lang w:val="ru-RU"/>
        </w:rPr>
        <w:t>Г-н БИВЕР</w:t>
      </w:r>
      <w:r>
        <w:rPr>
          <w:lang w:val="ru-RU"/>
        </w:rPr>
        <w:t xml:space="preserve"> (Люксембург), выступая от имени Европейского Союза (ЕС), Болгарии, Румынии, Турции, Хорватии, Албании, Бывшей югославской Республики Македонии, Боснии и Герцеговины и Сербии и Черногории, отмечает, что важность предупреждения геноцида нельзя недооценивать.  ЕС поддерживает разработку и укрепление механизмов мониторинга и быстрого реагирования и считает, что Специальный советник по вопросу о предупреждении геноцида сыграет центральную роль в координации мер, принимаемых органами и учреждениями Организации Объединенных Наций.  ЕС было бы интересно ознакомиться с мнениями Комитета о том, как он может использовать в качестве превентивных мер свои процедуры незамедлительных действий.  Он также спрашивает, каков был подход Специального советника к задачам по выполнению своего мандата после его назначения и как он планирует продолжать свою работу.</w:t>
      </w:r>
    </w:p>
    <w:p w:rsidR="00000000" w:rsidRDefault="00000000">
      <w:pPr>
        <w:pStyle w:val="ParaNo"/>
        <w:tabs>
          <w:tab w:val="clear" w:pos="360"/>
        </w:tabs>
        <w:rPr>
          <w:lang w:val="ru-RU"/>
        </w:rPr>
      </w:pPr>
      <w:r>
        <w:rPr>
          <w:lang w:val="ru-RU"/>
        </w:rPr>
        <w:t>ЕС особо заинтересовало заявление о том, что в структуре Управления Верховного комиссара Организации Объединенных Наций по правам человека создана секция раннего предупреждения, которая будет тесно сотрудничать со Специальным советником и другими органами системы Организации Объединенных Наций.  Формирование показателей для предупреждения геноцида может послужить основой для координации действий в системе Организации Объединенных Наций.  Подстрекательство к расовой ненависти, особенно в средствах массовой информации, зачастую является одним из признаков роста насилия, способного перерасти в конфликт.  Он спрашивает, намерены ли члены Комитета в рамках своего мандата изучать проблему подстрекательства к расовой ненависти с целью использования этого фактора в качестве показателя для предупреждения геноцида.</w:t>
      </w:r>
    </w:p>
    <w:p w:rsidR="00000000" w:rsidRDefault="00000000">
      <w:pPr>
        <w:pStyle w:val="ParaNo"/>
        <w:tabs>
          <w:tab w:val="clear" w:pos="360"/>
        </w:tabs>
        <w:rPr>
          <w:lang w:val="ru-RU"/>
        </w:rPr>
      </w:pPr>
      <w:r>
        <w:rPr>
          <w:lang w:val="ru-RU"/>
        </w:rPr>
        <w:t>Все меры, принимаемые для сбора и обмена информации в связи с предупреждением геноцида не могут быть полностью эффективными, если за ними не последует целенаправленное действие из самого центра Организации Объединенных Наций, в частности из Совета Безопасности.  Он напоминает о том, сколь важное значение ЕС придает эффективному функционированию Международного уголовного суда.  ЕС приветствует доклад Международной следственной комиссии по Дарфуру и хотел бы подчеркнуть важность прекращения безнаказанности лиц, виновных в актах геноцида в Судане, и настоятельно призывает Совет Безопасности принять соответствующее решение.</w:t>
      </w:r>
    </w:p>
    <w:p w:rsidR="00000000" w:rsidRDefault="00000000">
      <w:pPr>
        <w:pStyle w:val="ParaNo"/>
        <w:tabs>
          <w:tab w:val="clear" w:pos="360"/>
        </w:tabs>
        <w:rPr>
          <w:lang w:val="ru-RU"/>
        </w:rPr>
      </w:pPr>
      <w:r>
        <w:rPr>
          <w:u w:val="single"/>
          <w:lang w:val="ru-RU"/>
        </w:rPr>
        <w:t>Г-н СЕРДА</w:t>
      </w:r>
      <w:r>
        <w:rPr>
          <w:lang w:val="ru-RU"/>
        </w:rPr>
        <w:t xml:space="preserve"> (Аргентина) говорит, что его правительство является приверженцем предупреждения геноцида и борьбы против безнаказанности лиц, совершивших преступления такого рода.  Методы предупреждения геноцида должны постоянно пересматриваться и обновляться как на национальном, так и на международном уровнях.  Следует прилагать усилия по поощрению терпимости и интеграции в целях устранения расовой ненависти.  Особое внимание должно уделяться исторической памяти, благодаря которой можно предотвращать геноцид в будущем.  Аргентина хотела бы сотрудничать с остальным международным сообществом в деле поощрения соблюдения существующих стандартов и компенсации, усовершенствования мониторинга и применения показателей для выявления потенциально опасных ситуаций, а также развития механизмов раннего предупреждения и быстрого реагирования.  Особенно важно отслеживать положение групп меньшинств во всем мире и содействовать недискриминации, играющей ключевую роль в предупреждении геноцида и наказании за него.  Аргентина приветствует учреждение должности Специального советника по вопросу о предупреждении геноцида.</w:t>
      </w:r>
    </w:p>
    <w:p w:rsidR="00000000" w:rsidRDefault="00000000">
      <w:pPr>
        <w:pStyle w:val="ParaNo"/>
        <w:tabs>
          <w:tab w:val="clear" w:pos="360"/>
        </w:tabs>
        <w:rPr>
          <w:lang w:val="ru-RU"/>
        </w:rPr>
      </w:pPr>
      <w:r>
        <w:rPr>
          <w:u w:val="single"/>
          <w:lang w:val="ru-RU"/>
        </w:rPr>
        <w:t>Г-н КУРТТЕКИН</w:t>
      </w:r>
      <w:r>
        <w:rPr>
          <w:lang w:val="ru-RU"/>
        </w:rPr>
        <w:t xml:space="preserve"> (Турция) сообщает, что его страна является участницей Конвенции о предупреждении преступления геноцида и наказании за него, положения которой закреплены в ее Уголовном кодексе.  Турция участвовала в недавних памятных мероприятиях по случаю годовщины освобождения нацистского концентрационного лагеря Освенцим, в ходе которых международное сообщество заявило о своей решимости хранить память о Холокосте и воспрепятствовать повторению подобной трагедии в будущем.  Его правительство приветствует назначение Специального советника по вопросу о предупреждении геноцида.  Необходимо принимать усилия на международном уровне для решения проблем ненависти, нетерпимости, социального отчуждения и дискриминации, которые приводят к геноциду.  Правительство Турции считает поощрение терпимости настоятельно необходимым, а коллективные усилия по укреплению взаимопонимания и уважения многокультурной среды следует наращивать.</w:t>
      </w:r>
    </w:p>
    <w:p w:rsidR="00000000" w:rsidRDefault="00000000">
      <w:pPr>
        <w:pStyle w:val="ParaNo"/>
        <w:tabs>
          <w:tab w:val="clear" w:pos="360"/>
        </w:tabs>
        <w:rPr>
          <w:lang w:val="ru-RU"/>
        </w:rPr>
      </w:pPr>
      <w:r>
        <w:rPr>
          <w:u w:val="single"/>
          <w:lang w:val="ru-RU"/>
        </w:rPr>
        <w:t>Г-н АНДЕРССОН</w:t>
      </w:r>
      <w:r>
        <w:rPr>
          <w:lang w:val="ru-RU"/>
        </w:rPr>
        <w:t xml:space="preserve"> (Швеция) отмечает, что события прошлого десятилетия, включая нынешний кризис в Дарфуре, указывают на необходимость выработки мероприятий и улучшения координации как внутри системы Организации Объединенных Наций, так и с другими учреждениями по предупреждению геноцида.  Хотя признаки конфликта и нарастания этнической нетерпимости не остаются незамеченными благодаря средствам массовой информации и пропагандистской деятельности НПО, международному сообществу не удалось разобраться в сложных ситуациях и принять своевременные и эффективные меры.  Требуются усилия по улучшению координации между органами системы Организации Объединенных Наций; также следует поставить акцент на взаимосвязи между правами человека, безопасностью и развитием.  Ее правительство приветствует назначение Специального советника, который может сыграть важную роль в передаче информации о случаях серьезных нарушений международного гуманитарного права и ситуациях потенциального конфликта в Совет Безопасности.  Методы работы Комитета следует укреплять, и она надеется, что Комитет будет тесно сотрудничать со Специальным советником в определении мер и процедур раннего предупреждения.</w:t>
      </w:r>
    </w:p>
    <w:p w:rsidR="00000000" w:rsidRDefault="00000000">
      <w:pPr>
        <w:pStyle w:val="ParaNo"/>
        <w:tabs>
          <w:tab w:val="clear" w:pos="360"/>
        </w:tabs>
        <w:rPr>
          <w:lang w:val="ru-RU"/>
        </w:rPr>
      </w:pPr>
      <w:r>
        <w:rPr>
          <w:lang w:val="ru-RU"/>
        </w:rPr>
        <w:t>Особое внимание должно уделяться предупреждению нарушений прав человека, прежде чем они начнут совершаться и прежде чем они перерастут в геноцид.  Необходимо дальнейшее сотрудничество, требуется разработка новых стратегий и инструментов для сокращения сроков вмешательства.  Особенно важную роль приобретает участие НПО в процессах предупреждения.</w:t>
      </w:r>
    </w:p>
    <w:p w:rsidR="00000000" w:rsidRDefault="00000000">
      <w:pPr>
        <w:pStyle w:val="ParaNo"/>
        <w:tabs>
          <w:tab w:val="clear" w:pos="360"/>
        </w:tabs>
        <w:rPr>
          <w:lang w:val="ru-RU"/>
        </w:rPr>
      </w:pPr>
      <w:r>
        <w:rPr>
          <w:u w:val="single"/>
          <w:lang w:val="ru-RU"/>
        </w:rPr>
        <w:t>Г-н АМИРБАЙОН</w:t>
      </w:r>
      <w:r>
        <w:rPr>
          <w:lang w:val="ru-RU"/>
        </w:rPr>
        <w:t xml:space="preserve"> (Азербайджан) говорит, что, будучи страной, которой неоднократно пришлось пережить этнические чистки и массовые убийства, сопоставимые с преступлением геноцида, Азербайджан осознает важность принятия мер к тому, чтобы не допустить повторения таких преступлений.  Поэтому он поддерживает все мероприятия по оказанию международному сообществу помощи в выполнении своих обязательств в этой области.</w:t>
      </w:r>
    </w:p>
    <w:p w:rsidR="00000000" w:rsidRDefault="00000000">
      <w:pPr>
        <w:pStyle w:val="ParaNo"/>
        <w:tabs>
          <w:tab w:val="clear" w:pos="360"/>
        </w:tabs>
        <w:rPr>
          <w:lang w:val="ru-RU"/>
        </w:rPr>
      </w:pPr>
      <w:r>
        <w:rPr>
          <w:lang w:val="ru-RU"/>
        </w:rPr>
        <w:t>Его правительство приветствует назначение Специального советника по вопросу о предупреждении геноцида как дополнение к Конвенции о предупреждении преступления геноцида и наказании за него.  Механизмы раннего предупреждения имеют первостепенное значение для гарантирования эффективного осуществления этой Конвенции; важно также не допускать манипулирования геноцидом в политических целях.</w:t>
      </w:r>
    </w:p>
    <w:p w:rsidR="00000000" w:rsidRDefault="00000000">
      <w:pPr>
        <w:pStyle w:val="ParaNo"/>
        <w:tabs>
          <w:tab w:val="clear" w:pos="360"/>
        </w:tabs>
        <w:rPr>
          <w:lang w:val="ru-RU"/>
        </w:rPr>
      </w:pPr>
      <w:r>
        <w:rPr>
          <w:lang w:val="ru-RU"/>
        </w:rPr>
        <w:t xml:space="preserve">Геноцид – слишком тяжкое преступление, чтобы бросаться легковесными обвинениями, особенно если эти обвинения насчитывают несколько десятилетий или столетий.  Это дело специалистов – устанавливать правоту обвинений, опираясь на достоверные свидетельства.  Наилучший путь предупреждения геноцида состоит в том, чтобы устранить его глубинные причины, которые включают политику расовой дискриминации и нетерпимости, принудительную высылку, этническую чистку и подстрекательство к этнической или религиозной ненависти. </w:t>
      </w:r>
    </w:p>
    <w:p w:rsidR="00000000" w:rsidRDefault="00000000">
      <w:pPr>
        <w:pStyle w:val="ParaNo"/>
        <w:tabs>
          <w:tab w:val="clear" w:pos="360"/>
        </w:tabs>
        <w:rPr>
          <w:lang w:val="ru-RU"/>
        </w:rPr>
      </w:pPr>
      <w:r>
        <w:rPr>
          <w:lang w:val="ru-RU"/>
        </w:rPr>
        <w:t xml:space="preserve"> Что касается предложения о создании комитета по предупреждению геноцида, то Азербайджан разделяет беспокойство по поводу возможного дублирования его усилий с деятельностью уже имеющихся органов, в том числе аппарата Специального советника.  Хотелось бы получить больше информации о мандате, источниках финансирования и процедурах работы предлагаемого комитета.</w:t>
      </w:r>
    </w:p>
    <w:p w:rsidR="00000000" w:rsidRDefault="00000000">
      <w:pPr>
        <w:pStyle w:val="ParaNo"/>
        <w:tabs>
          <w:tab w:val="clear" w:pos="360"/>
        </w:tabs>
        <w:rPr>
          <w:lang w:val="ru-RU"/>
        </w:rPr>
      </w:pPr>
      <w:r>
        <w:rPr>
          <w:u w:val="single"/>
          <w:lang w:val="ru-RU"/>
        </w:rPr>
        <w:t>Г-н ПИРЕ</w:t>
      </w:r>
      <w:r>
        <w:rPr>
          <w:lang w:val="ru-RU"/>
        </w:rPr>
        <w:t xml:space="preserve"> (Гватемала) сообщает, что его правительство проводит систематическую политику предупреждения геноцида посредством конкретных мероприятий, направленных на ликвидацию расовой дискриминации через информационно-пропагандистскую деятельность.  В этой связи оно будет соблюдать свои обязательства в рамках Соглашения о самобытности и правах коренных народов, мирных соглашений, соответствующих международных договоров и рекомендаций специальных докладчиков Организации Объединенных Наций, которые посетили страну.</w:t>
      </w:r>
    </w:p>
    <w:p w:rsidR="00000000" w:rsidRDefault="00000000">
      <w:pPr>
        <w:pStyle w:val="ParaNo"/>
        <w:tabs>
          <w:tab w:val="clear" w:pos="360"/>
        </w:tabs>
        <w:rPr>
          <w:lang w:val="ru-RU"/>
        </w:rPr>
      </w:pPr>
      <w:r>
        <w:rPr>
          <w:lang w:val="ru-RU"/>
        </w:rPr>
        <w:t xml:space="preserve">Масштабы насилия и гибели людей в Гватемале за 36 лет внутреннего вооруженного конфликта были признаны равнозначными геноциду в решении Комиссии по установлению истины, которая была учреждена в соответствии с мирными соглашениями.  Он наиболее серьезно затронул коренные народы, воспрепятствовав их развитию и построению многокультурного общества.  Путь к значительному успеху в борьбе с расизмом и дискриминацией пролегает через осуществление мирных соглашений и Закона о децентрализации, который будет поощрять участие граждан в жизни государства на всех уровнях.  Президентская комиссия против дискриминации и расизма, которой поручено привлекать внимание общественности к этим проблемам, также играет важную роль в построении многокультурного общества. </w:t>
      </w:r>
    </w:p>
    <w:p w:rsidR="00000000" w:rsidRDefault="00000000">
      <w:pPr>
        <w:pStyle w:val="ParaNo"/>
        <w:tabs>
          <w:tab w:val="clear" w:pos="360"/>
        </w:tabs>
        <w:rPr>
          <w:lang w:val="ru-RU"/>
        </w:rPr>
      </w:pPr>
      <w:r>
        <w:rPr>
          <w:lang w:val="ru-RU"/>
        </w:rPr>
        <w:t>С геноцидом нельзя бороться отдельно от расизма и расовой дискриминации, поскольку он представляет собой прямое следствие расистской и дискриминационной практики.  Поэтому предусмотренные правительством меры по предупреждению геноцида включают: изменение социально-культурного мышления начиная со школьного возраста, в частности путем реформирования учебных программ; создание форумов для обсуждения проблемы расизма на национальном и международном уровнях; возвышение ценности опыта коренных народов как средства, способствующего осознанию культурного разнообразия; обеспечение осуществления соответствующих международных договоров и согласование с ними внутреннего законодательства; развитие многокультурности  на благо наиболее уязвимых групп населения.</w:t>
      </w:r>
    </w:p>
    <w:p w:rsidR="00000000" w:rsidRDefault="00000000">
      <w:pPr>
        <w:pStyle w:val="ParaNo"/>
        <w:tabs>
          <w:tab w:val="clear" w:pos="360"/>
        </w:tabs>
        <w:rPr>
          <w:lang w:val="ru-RU"/>
        </w:rPr>
      </w:pPr>
      <w:r>
        <w:rPr>
          <w:u w:val="single"/>
          <w:lang w:val="ru-RU"/>
        </w:rPr>
        <w:t>Г-жа СОСА НИШИЗАКИ</w:t>
      </w:r>
      <w:r>
        <w:rPr>
          <w:lang w:val="ru-RU"/>
        </w:rPr>
        <w:t xml:space="preserve"> (Мексика) говорит, что бесчинства геноцида носят такой характер, что международное сообщество должно задуматься об опасности безразличия или бездействия.  Есть три области, в которых нужно принять меры для разработки всеобъемлющей стратегии борьбы с геноцидом: предотвращение ситуаций потенциального геноцида, реакция на совершение подобных преступлений и наказание виновных.</w:t>
      </w:r>
    </w:p>
    <w:p w:rsidR="00000000" w:rsidRDefault="00000000">
      <w:pPr>
        <w:pStyle w:val="ParaNo"/>
        <w:tabs>
          <w:tab w:val="clear" w:pos="360"/>
        </w:tabs>
        <w:rPr>
          <w:lang w:val="ru-RU"/>
        </w:rPr>
      </w:pPr>
      <w:r>
        <w:rPr>
          <w:lang w:val="ru-RU"/>
        </w:rPr>
        <w:t>Необходимы усилия по укреплению механизмов предупреждения, в частности путем мирного урегулирования споров, действий по борьбе с нетерпимостью и расизмом и создания надлежащих правовых рамок для защиты меньшинств.  План Генерального секретаря по предупреждению геноцида – это шаг в правильном направлении.</w:t>
      </w:r>
    </w:p>
    <w:p w:rsidR="00000000" w:rsidRDefault="00000000">
      <w:pPr>
        <w:pStyle w:val="ParaNo"/>
        <w:tabs>
          <w:tab w:val="clear" w:pos="360"/>
        </w:tabs>
        <w:rPr>
          <w:lang w:val="ru-RU"/>
        </w:rPr>
      </w:pPr>
      <w:r>
        <w:rPr>
          <w:lang w:val="ru-RU"/>
        </w:rPr>
        <w:t>Ее правительство согласно с тем, что нужны механизмы для централизации информации, поступающей от различных органов по правам человека, с тем чтобы вести всеобъемлющую борьбу с геноцидом.  Вместо создания новых структур нужно с помощью лучшей координации добиться оптимального применения имеющихся.  Оно приветствовало бы регулярные совещания между Специальным советником по вопросу о предупреждении геноцида и Специальным докладчиком по вопросу о внесудебных казнях, казнях без надлежащего судебного разбирательства или произвольных казнях, Рабочей группой по насильственным или недобровольным исчезновениям, Комитетом против пыток и Комитетом по ликвидации расовой дискриминации.  Они могли бы проводиться в ходе ежегодных совещаний между специальными процедурами и председателями договорных органов.  Опираясь на надежные источники информации, они могут осуществлять раннее предупреждение о возможных случаях геноцида.  Столь масштабный механизм позволит более подробно отображать ситуацию.</w:t>
      </w:r>
    </w:p>
    <w:p w:rsidR="00000000" w:rsidRDefault="00000000">
      <w:pPr>
        <w:pStyle w:val="ParaNo"/>
        <w:tabs>
          <w:tab w:val="clear" w:pos="360"/>
        </w:tabs>
        <w:rPr>
          <w:lang w:val="ru-RU"/>
        </w:rPr>
      </w:pPr>
      <w:r>
        <w:rPr>
          <w:lang w:val="ru-RU"/>
        </w:rPr>
        <w:t>Назначение г-на Мендеса на пост Специального советника – это важный шаг вперед, и ее правительство заверяет его в своей безоговорочной поддержке.</w:t>
      </w:r>
    </w:p>
    <w:p w:rsidR="00000000" w:rsidRDefault="00000000">
      <w:pPr>
        <w:pStyle w:val="ParaNo"/>
        <w:tabs>
          <w:tab w:val="clear" w:pos="360"/>
        </w:tabs>
        <w:rPr>
          <w:lang w:val="ru-RU"/>
        </w:rPr>
      </w:pPr>
      <w:r>
        <w:rPr>
          <w:u w:val="single"/>
          <w:lang w:val="ru-RU"/>
        </w:rPr>
        <w:t>Г-н ЛЕВАНОН</w:t>
      </w:r>
      <w:r>
        <w:rPr>
          <w:lang w:val="ru-RU"/>
        </w:rPr>
        <w:t xml:space="preserve"> (Израиль) сообщает, что он выступает в качестве представителя еврейского народа, многовековые преследования которого достигли своей наивысшей точки в период Холокоста, который и привел к появлению термина «геноцид».  Поэтому он выражает международному сообществу признательность за проведение памятных мероприятий в связи с шестидесятилетием освобождения Освенцима.</w:t>
      </w:r>
    </w:p>
    <w:p w:rsidR="00000000" w:rsidRDefault="00000000">
      <w:pPr>
        <w:pStyle w:val="ParaNo"/>
        <w:tabs>
          <w:tab w:val="clear" w:pos="360"/>
        </w:tabs>
        <w:rPr>
          <w:lang w:val="ru-RU"/>
        </w:rPr>
      </w:pPr>
      <w:r>
        <w:rPr>
          <w:lang w:val="ru-RU"/>
        </w:rPr>
        <w:t>Геноцид – это проблема, которая затрагивает всех и постоянно, поскольку он обычно совершается тогда, когда виновные полагают, что никто не видит и не беспокоится о том, что происходит с их «собратьями».  Главная цель – не давать конфликтам достичь такой стадии путем проведения эффективного вмешательства, когда это необходимо.  Опыт показывает, что после развязывания насилия может быть уже поздно.</w:t>
      </w:r>
    </w:p>
    <w:p w:rsidR="00000000" w:rsidRDefault="00000000">
      <w:pPr>
        <w:pStyle w:val="ParaNo"/>
        <w:tabs>
          <w:tab w:val="clear" w:pos="360"/>
        </w:tabs>
        <w:rPr>
          <w:lang w:val="ru-RU"/>
        </w:rPr>
      </w:pPr>
      <w:r>
        <w:rPr>
          <w:lang w:val="ru-RU"/>
        </w:rPr>
        <w:t>Во-первых, надо признать, что для предупреждения геноцида слова имеют большое значение.  Физическому насилию обычно предшествуют постоянные словесные оскорбления и уничижения в адрес определенной группы, как в случае нацистской пропаганды.  Как правило, такая пропаганда ведется в средствах массовой информации при подстрекательстве, исходящем от самых верхов власти.</w:t>
      </w:r>
    </w:p>
    <w:p w:rsidR="00000000" w:rsidRDefault="00000000">
      <w:pPr>
        <w:pStyle w:val="ParaNo"/>
        <w:tabs>
          <w:tab w:val="clear" w:pos="360"/>
        </w:tabs>
        <w:rPr>
          <w:lang w:val="ru-RU"/>
        </w:rPr>
      </w:pPr>
      <w:r>
        <w:rPr>
          <w:lang w:val="ru-RU"/>
        </w:rPr>
        <w:t>Во-вторых, важно давать честную информацию о том, что постоянно становится очевидным: уважающие себя государства не должны просить «ретушировать» доклады с мест событий.  Важно создать международные механизмы предупреждения, которые оперативно сообщали бы о действиях, способных перерасти в геноцид.</w:t>
      </w:r>
    </w:p>
    <w:p w:rsidR="00000000" w:rsidRDefault="00000000">
      <w:pPr>
        <w:pStyle w:val="ParaNo"/>
        <w:tabs>
          <w:tab w:val="clear" w:pos="360"/>
        </w:tabs>
        <w:rPr>
          <w:lang w:val="ru-RU"/>
        </w:rPr>
      </w:pPr>
      <w:r>
        <w:rPr>
          <w:lang w:val="ru-RU"/>
        </w:rPr>
        <w:t>В-третьих, тем силам, которые размещаются для гарантии защиты находящихся в опасности гражданских лиц, должна обеспечиваться тыловая и политическая поддержка, необходимая им для выполнения своей миссии.  Их командиры должны понимать, что об их успехе будут судить по тем методам, с помощью которых предотвращаются бесчинства.</w:t>
      </w:r>
    </w:p>
    <w:p w:rsidR="00000000" w:rsidRDefault="00000000">
      <w:pPr>
        <w:pStyle w:val="ParaNo"/>
        <w:tabs>
          <w:tab w:val="clear" w:pos="360"/>
        </w:tabs>
        <w:rPr>
          <w:lang w:val="ru-RU"/>
        </w:rPr>
      </w:pPr>
      <w:r>
        <w:rPr>
          <w:lang w:val="ru-RU"/>
        </w:rPr>
        <w:t>В-четвертых, политические и военные руководители, которые подстрекают к геноциду и наблюдают за его осуществлением, должны быть предупреждены о том, что они будут нести ответственность за свои действия.  Наконец, гражданское общество и международное сообщество должны решительно осуждать поведение виновных лиц в целях привлечения внимания международной общественности.</w:t>
      </w:r>
    </w:p>
    <w:p w:rsidR="00000000" w:rsidRDefault="00000000">
      <w:pPr>
        <w:pStyle w:val="ParaNo"/>
        <w:tabs>
          <w:tab w:val="clear" w:pos="360"/>
        </w:tabs>
        <w:rPr>
          <w:lang w:val="ru-RU"/>
        </w:rPr>
      </w:pPr>
      <w:r>
        <w:rPr>
          <w:lang w:val="ru-RU"/>
        </w:rPr>
        <w:t>Израиль пострадал от эскалации вербальных проявлений ненависти в адрес евреев за последние годы и от связанных с ней террористических актов.  Слова переросли в дела, и вопрос в том, что международное сообщество готово сделать для обеспечения безопасности человечества.  В любых распрях между государствами и народом есть определенная грань, которую нельзя переходить.</w:t>
      </w:r>
    </w:p>
    <w:p w:rsidR="00000000" w:rsidRDefault="00000000">
      <w:pPr>
        <w:pStyle w:val="ParaNo"/>
        <w:tabs>
          <w:tab w:val="clear" w:pos="360"/>
        </w:tabs>
        <w:rPr>
          <w:lang w:val="ru-RU"/>
        </w:rPr>
      </w:pPr>
      <w:r>
        <w:rPr>
          <w:u w:val="single"/>
          <w:lang w:val="ru-RU"/>
        </w:rPr>
        <w:t>Г-н РААД</w:t>
      </w:r>
      <w:r>
        <w:rPr>
          <w:lang w:val="ru-RU"/>
        </w:rPr>
        <w:t xml:space="preserve"> (Сирийская Арабская Республика) говорит, что свобода – это право, закрепленное в Конституции Сирии.  Статья 7 Конституции гарантирует свободу вероисповедания.  Все граждане равны и пользуются своими конституционными правами.  Пытки и все виды унижающего достоинство обращения запрещены.</w:t>
      </w:r>
    </w:p>
    <w:p w:rsidR="00000000" w:rsidRDefault="00000000">
      <w:pPr>
        <w:pStyle w:val="ParaNo"/>
        <w:tabs>
          <w:tab w:val="clear" w:pos="360"/>
        </w:tabs>
        <w:rPr>
          <w:lang w:val="ru-RU"/>
        </w:rPr>
      </w:pPr>
      <w:r>
        <w:rPr>
          <w:lang w:val="ru-RU"/>
        </w:rPr>
        <w:t>Его страна является участницей Конвенции о предупреждении преступления геноцида и наказании за него, а также международных договоров о предупреждении апартеида и рабства.  В течение столетий Сирия приветствовала притоки мигрантов, что созвучно ее культурным традициям.</w:t>
      </w:r>
    </w:p>
    <w:p w:rsidR="00000000" w:rsidRDefault="00000000">
      <w:pPr>
        <w:pStyle w:val="ParaNo"/>
        <w:tabs>
          <w:tab w:val="clear" w:pos="360"/>
        </w:tabs>
        <w:rPr>
          <w:lang w:val="ru-RU"/>
        </w:rPr>
      </w:pPr>
      <w:r>
        <w:rPr>
          <w:lang w:val="ru-RU"/>
        </w:rPr>
        <w:t xml:space="preserve">Сирийское законодательство запрещает нарушения прав человека и защищает от всех форм дискриминации; согласно статье 307 Уголовного кодекса, любое устное или письменное заявление, подстрекающее к религиозной или расовой нетерпимости, является наказуемым деянием.  В Сирии нет этнической, расовой или религиозной дискриминации, в ней никогда не совершалось геноцида. </w:t>
      </w:r>
    </w:p>
    <w:p w:rsidR="00000000" w:rsidRDefault="00000000">
      <w:pPr>
        <w:pStyle w:val="ParaNo"/>
        <w:tabs>
          <w:tab w:val="clear" w:pos="360"/>
        </w:tabs>
        <w:rPr>
          <w:lang w:val="ru-RU"/>
        </w:rPr>
      </w:pPr>
      <w:r>
        <w:rPr>
          <w:lang w:val="ru-RU"/>
        </w:rPr>
        <w:t>Необходимо укрепить Конвенцию о предупреждении преступления геноцида и наказании за него, в частности ее статью 8.  Политика Израиля в отношении арабских граждан на оккупированных Сирийских Голанах, на оккупированных палестинских территориях и на юге Ливана является нарушением этой Конвенции.  Подобная практика, которая равносильна преступлению геноцида, всегда была основана на менталитете несоблюдения основных прав.</w:t>
      </w:r>
    </w:p>
    <w:p w:rsidR="00000000" w:rsidRDefault="00000000">
      <w:pPr>
        <w:pStyle w:val="ParaNo"/>
        <w:tabs>
          <w:tab w:val="clear" w:pos="360"/>
        </w:tabs>
        <w:rPr>
          <w:lang w:val="ru-RU"/>
        </w:rPr>
      </w:pPr>
      <w:r>
        <w:rPr>
          <w:u w:val="single"/>
          <w:lang w:val="ru-RU"/>
        </w:rPr>
        <w:t>Г-жа МТШАЛИ</w:t>
      </w:r>
      <w:r>
        <w:rPr>
          <w:lang w:val="ru-RU"/>
        </w:rPr>
        <w:t xml:space="preserve"> (Южная Африка) говорит, что 27 января 2005 года отмечалась шестидесятая годовщина освобождения Освенцима.  После Второй мировой войны человечество поклялось, что такое больше никогда не повторится, однако опыт свидетельствует об обратном.   2004 год стал годом десятилетия геноцида в Руанде; он также стал годом десятилетия свободы Южной Африки.  </w:t>
      </w:r>
    </w:p>
    <w:p w:rsidR="00000000" w:rsidRDefault="00000000">
      <w:pPr>
        <w:pStyle w:val="ParaNo"/>
        <w:tabs>
          <w:tab w:val="clear" w:pos="360"/>
        </w:tabs>
        <w:rPr>
          <w:lang w:val="ru-RU"/>
        </w:rPr>
      </w:pPr>
      <w:r>
        <w:rPr>
          <w:lang w:val="ru-RU"/>
        </w:rPr>
        <w:t>Поскольку Южная Африка была настолько занята решением своих собственных проблем, она в то время не выступила достаточно активно против чудовищного преступления против народа Руанды; за это она должна принести извинения.</w:t>
      </w:r>
    </w:p>
    <w:p w:rsidR="00000000" w:rsidRDefault="00000000">
      <w:pPr>
        <w:pStyle w:val="ParaNo"/>
        <w:tabs>
          <w:tab w:val="clear" w:pos="360"/>
        </w:tabs>
        <w:rPr>
          <w:lang w:val="ru-RU"/>
        </w:rPr>
      </w:pPr>
      <w:r>
        <w:rPr>
          <w:lang w:val="ru-RU"/>
        </w:rPr>
        <w:t>На специальной сессии, которая проводилась в рамках шестидесятой сессии Комиссии по правам человека как дань памяти в связи с десятилетием геноцида в Руанде, Генеральный секретарь выразил сожаление, что Организация Объединенных Наций не смогла предотвратить события, которые привели к гибели почти миллиона человек.  Он представил план из пяти пунктов по предупреждению геноцида.  Международное сообщество также несет ответственность за рассмотрение факторов, повлекших за собой такие события, за защиту гражданского населения во время войны, за прекращение безнаказанности, за направление ранних предупреждений и за совершение необходимых действий.</w:t>
      </w:r>
    </w:p>
    <w:p w:rsidR="00000000" w:rsidRDefault="00000000">
      <w:pPr>
        <w:pStyle w:val="ParaNo"/>
        <w:tabs>
          <w:tab w:val="clear" w:pos="360"/>
        </w:tabs>
        <w:rPr>
          <w:lang w:val="ru-RU"/>
        </w:rPr>
      </w:pPr>
      <w:r>
        <w:rPr>
          <w:lang w:val="ru-RU"/>
        </w:rPr>
        <w:t>Южная Африка вовлечена в реализацию миротворческих мероприятий в Африке в рамках Африканского Союза.  Восстановление мира и стабильности в Африке будет способствовать успешному проведению в жизнь программы «Новое партнерство в целях развития Африки».  Занимаясь решением таких проблем, как бедность и недостаток развития, Африка будет также привлечена к устранению факторов, ведущих к геноциду.</w:t>
      </w:r>
    </w:p>
    <w:p w:rsidR="00000000" w:rsidRDefault="00000000">
      <w:pPr>
        <w:pStyle w:val="ParaNo"/>
        <w:tabs>
          <w:tab w:val="clear" w:pos="360"/>
        </w:tabs>
        <w:rPr>
          <w:lang w:val="ru-RU"/>
        </w:rPr>
      </w:pPr>
      <w:r>
        <w:rPr>
          <w:lang w:val="ru-RU"/>
        </w:rPr>
        <w:t>Его правительство приветствует назначение Специального советника по вопросу о предупреждении геноцида, а также вступление в силу Римского статута Международного уголовного суда для рассмотрения дел о геноциде.  Имея в своем арсенале такой механизм, международное сообщество должно проявить политическую волю и добиться, чтобы геноцид стал достоянием истории, в частности путем ратификации Конвенции о предупреждении преступления геноцида и наказании за него и путем принятия мер к тому, чтобы обеспечить торжество правосудия и прекращение безнаказанности.  Южная Африка заявляет о своей приверженности сотрудничеству с Организацией Объединенных Наций в деле достижения этой цели.</w:t>
      </w:r>
    </w:p>
    <w:p w:rsidR="00000000" w:rsidRDefault="00000000">
      <w:pPr>
        <w:pStyle w:val="ParaNo"/>
        <w:tabs>
          <w:tab w:val="clear" w:pos="360"/>
        </w:tabs>
        <w:rPr>
          <w:lang w:val="ru-RU"/>
        </w:rPr>
      </w:pPr>
      <w:r>
        <w:rPr>
          <w:u w:val="single"/>
          <w:lang w:val="ru-RU"/>
        </w:rPr>
        <w:t>Г-жа БЛАТЖЕЧ</w:t>
      </w:r>
      <w:r>
        <w:rPr>
          <w:lang w:val="ru-RU"/>
        </w:rPr>
        <w:t xml:space="preserve"> (Венгрия) присоединяется к заявлению Люксембурга, сделанному от имени ЕС.  По-видимому, налицо всеобщее согласие в вопросе о том, что геноцид никогда не возникает спонтанно.  Это – долговременный процесс, который постепенно вызревает в неспокойном обществе.  Предупреждение геноцида – это тоже долговременный процесс, требующий мирного сосуществования различных этнических и национальных общин на основе принципа недискриминации и равного обращения.  Полноправное участие всех этих групп в общественной жизни и признание их различий способствует построению взаимного доверия.</w:t>
      </w:r>
    </w:p>
    <w:p w:rsidR="00000000" w:rsidRDefault="00000000">
      <w:pPr>
        <w:pStyle w:val="ParaNo"/>
        <w:tabs>
          <w:tab w:val="clear" w:pos="360"/>
        </w:tabs>
        <w:rPr>
          <w:lang w:val="ru-RU"/>
        </w:rPr>
      </w:pPr>
      <w:r>
        <w:rPr>
          <w:lang w:val="ru-RU"/>
        </w:rPr>
        <w:t>Ее правительство уже давно высказывается в поддержку создания в системе Организации Объединенных Наций эффективной системы защиты и поощрения прав меньшинств и выражает уверенность в том, что назначение Специального советника обеспечит укрепление механизма раннего предупреждения, защищающего интересы уязвимых групп.  В заключение она подчеркивает важность полного осуществления Декларации прав лиц, принадлежащих к национальным или этническим, религиозным или языковым меньшинствам, а также укрепления существующих органов Организации Объединенных Наций.</w:t>
      </w:r>
    </w:p>
    <w:p w:rsidR="00000000" w:rsidRDefault="00000000">
      <w:pPr>
        <w:pStyle w:val="ParaNo"/>
        <w:tabs>
          <w:tab w:val="clear" w:pos="360"/>
        </w:tabs>
        <w:rPr>
          <w:lang w:val="ru-RU"/>
        </w:rPr>
      </w:pPr>
      <w:r>
        <w:rPr>
          <w:u w:val="single"/>
          <w:lang w:val="ru-RU"/>
        </w:rPr>
        <w:t>Г-н ЧЕПМЭН</w:t>
      </w:r>
      <w:r>
        <w:rPr>
          <w:lang w:val="ru-RU"/>
        </w:rPr>
        <w:t xml:space="preserve"> (Международная группа в защиту прав меньшинств и Международное движение против всех форм дискриминации и расизма) говорит, что Комитету удобнее всего выявлять ранние показатели геноцида, к которым относятся: использование удостоверений личности для отличия отдельных групп; отсутствие законодательной основы и институтов для предупреждения расовой дискриминации и для подачи потерпевшими жалоб на проявления дискриминации; отчуждение групп от участия в органах власти, от государственных должностей или ключевых профессий; насилие в отношении групп меньшинств, традиционно занимавших привилегированные позиции; отдельные случаи просачивания информации об активизации притеснений какого-либо меньшинства; очернение групп меньшинств в средствах массовой информации; сегрегация; принудительные перемещения или выселения без выплаты адекватной компенсации; политика создания препятствий для доступа к основным услугам или помощи; и формирование вооруженных отрядов или групп ультраправых политических партий, которые постепенно наращивают активность и набирают в свои ряды новых членов, подчас с помощью принуждения.</w:t>
      </w:r>
    </w:p>
    <w:p w:rsidR="00000000" w:rsidRDefault="00000000">
      <w:pPr>
        <w:pStyle w:val="ParaNo"/>
        <w:tabs>
          <w:tab w:val="clear" w:pos="360"/>
        </w:tabs>
        <w:rPr>
          <w:lang w:val="ru-RU"/>
        </w:rPr>
      </w:pPr>
      <w:r>
        <w:rPr>
          <w:lang w:val="ru-RU"/>
        </w:rPr>
        <w:t>Поскольку многие из этих признаков могут наблюдаться в целом ряде стран, их требуется рассматривать в сопоставлении с другой информацией – такой, как сведения из «теневых» докладов НПО.  Комитету следует также анализировать факторы риска геноцида, на основе которых можно определять государства с высокой степенью опасности геноцида, а именно: политические волнения; наличие прецедентов проявления геноцида в прошлом; идеологические ориентиры правящей элиты; тип режима; этнический характер правящей элиты; и открытость для торговли.  Секретариат и НПО должны прилагать усилия по предоставлению Комитету оценки этих факторов риска по тем странам, положение в которых будет рассматриваться.</w:t>
      </w:r>
    </w:p>
    <w:p w:rsidR="00000000" w:rsidRDefault="00000000">
      <w:pPr>
        <w:pStyle w:val="ParaNo"/>
        <w:tabs>
          <w:tab w:val="clear" w:pos="360"/>
        </w:tabs>
        <w:rPr>
          <w:lang w:val="ru-RU"/>
        </w:rPr>
      </w:pPr>
      <w:r>
        <w:rPr>
          <w:lang w:val="ru-RU"/>
        </w:rPr>
        <w:t>В интересах прозрачности на вебсайте Комитета следует представить более подробную информацию о том, как Комитет планирует применять процедуры незамедлительных действий и механизмы раннего предупреждения, как он выносит решения о принятии тех или иных мер и какой вклад НПО или научные учреждения могут по возможности внести в этот процесс.  Ему хотелось бы знать, каким образом НПО и другие внешние эксперты могут доводить до сведения Комитета ту или иную ситуацию и настоятельно призывать его принять меры.  Кроме того, на вебсайте Комитета должна быть представлена четкая информация для НПО о том, как направлять ему альтернативные сведения, например, «теневые» доклады.</w:t>
      </w:r>
    </w:p>
    <w:p w:rsidR="00000000" w:rsidRDefault="00000000">
      <w:pPr>
        <w:pStyle w:val="ParaNo"/>
        <w:tabs>
          <w:tab w:val="clear" w:pos="360"/>
        </w:tabs>
        <w:rPr>
          <w:lang w:val="ru-RU"/>
        </w:rPr>
      </w:pPr>
      <w:r>
        <w:rPr>
          <w:lang w:val="ru-RU"/>
        </w:rPr>
        <w:t>Комитету следует рассмотреть вопрос о введении раздела «Заявления Председателя» для привлечения внимания к какой-либо ситуации, когда одному из меньшинств угрожает конкретная опасность; подобная практика доказала свою эффективность в Комиссии по правам человека.  На рабочую группу под руководством г-жи Джануари-Бардилль, образованную на предыдущей сессии Комитета, можно возложить обязанности по анализу показателей неминуемого геноцида.  Поскольку налицо явная потребность в процедуре, которая действовала бы в течение всего года, эта рабочая группа также могла бы получать и рассматривать информацию в межсессионные периоды.</w:t>
      </w:r>
    </w:p>
    <w:p w:rsidR="00000000" w:rsidRDefault="00000000">
      <w:pPr>
        <w:pStyle w:val="ParaNo"/>
        <w:tabs>
          <w:tab w:val="clear" w:pos="360"/>
        </w:tabs>
        <w:rPr>
          <w:lang w:val="ru-RU"/>
        </w:rPr>
      </w:pPr>
      <w:r>
        <w:rPr>
          <w:lang w:val="ru-RU"/>
        </w:rPr>
        <w:t>Учитывая важность получения информации от НПО, Комитет должен рассмотреть такое явление, как отзыв государствами-участниками своих делегаций в одиннадцатом часу; опасность отмены в последнюю минуту представляет собой существенный антистимул для НПО, члены которых нередко отправляются в Женеву за свой счет, чтобы представить свои «теневые» доклады.  Комитету нужно быть в большей степени готовым к рассмотрению положения в каком-либо государстве-участнике в отсутствие доклада.  Если Комитет получает информацию о ситуации, на которую он не в состоянии ответить, ему следует препроводить эту информацию другим органам – таким, как Специальный советник по вопросу о предупреждении геноцида.  Комитету нужно также рассмотреть вопрос о ведении списков стран, в которых, по его мнению,  существует опасность геноцида; если он решит идти по этому пути, ему следует делиться соответствующей информацией со Специальным советником.</w:t>
      </w:r>
    </w:p>
    <w:p w:rsidR="00000000" w:rsidRDefault="00000000">
      <w:pPr>
        <w:pStyle w:val="ParaNo"/>
        <w:tabs>
          <w:tab w:val="clear" w:pos="360"/>
        </w:tabs>
        <w:rPr>
          <w:lang w:val="ru-RU"/>
        </w:rPr>
      </w:pPr>
      <w:r>
        <w:rPr>
          <w:u w:val="single"/>
          <w:lang w:val="ru-RU"/>
        </w:rPr>
        <w:t>Г-н САЛТЬЕЛЬ</w:t>
      </w:r>
      <w:r>
        <w:rPr>
          <w:lang w:val="ru-RU"/>
        </w:rPr>
        <w:t xml:space="preserve"> («Юнайтед нейшнз уотч») говорит, что подстрекательство играет ключевую роль в геноциде.  Эта тема представляет для него личный интерес, поскольку его семья относилась к еврейской общине в Салониках (Греция), которая сильно пострадала от рук нацистов в годы Холокоста.  Холокост начался не с газовых камер; он начался с выступлений.</w:t>
      </w:r>
    </w:p>
    <w:p w:rsidR="00000000" w:rsidRDefault="00000000">
      <w:pPr>
        <w:pStyle w:val="ParaNo"/>
        <w:tabs>
          <w:tab w:val="clear" w:pos="360"/>
        </w:tabs>
        <w:rPr>
          <w:lang w:val="ru-RU"/>
        </w:rPr>
      </w:pPr>
      <w:r>
        <w:rPr>
          <w:lang w:val="ru-RU"/>
        </w:rPr>
        <w:t>В Камбожде красными кхмерами было уничтожено 25 % населения после того, как Пол Пот призвал к действиям против «контрреволюционных элементов» и объявил «недочеловеками» полностью искусственную группу «нового народа».  В Руанде радиотелевизионная станция «Миль коллин» призвала этнических хуту убивать членов меньшинства тутси; трое сотрудников станции были осуждены Международным уголовным трибуналом по Руанде за подстрекательство к геноциду.</w:t>
      </w:r>
    </w:p>
    <w:p w:rsidR="00000000" w:rsidRDefault="00000000">
      <w:pPr>
        <w:pStyle w:val="ParaNo"/>
        <w:tabs>
          <w:tab w:val="clear" w:pos="360"/>
        </w:tabs>
        <w:rPr>
          <w:lang w:val="ru-RU"/>
        </w:rPr>
      </w:pPr>
      <w:r>
        <w:rPr>
          <w:lang w:val="ru-RU"/>
        </w:rPr>
        <w:t xml:space="preserve">Хотя недавние события снова вселяют надежду на мир на Ближнем Востоке, для реального мира потребуется прекратить то, что квалифицировалось как «существующий или геноцидальный антисемитизм».  Пропаганда и подстрекательские заявления, звучавшие из таких источников, как государственные средства массовой информации Египта, официальная телестанция Палестинской Автономии, устав террористической организации «Хамас» и речи бывшего президента Ирана Рафсанджани, представляют собой призывы к уничтожению Государства Израиль и еврейского народа.  Секретный архив, собранный наблюдателями от Африканского Союза в Дарфуре и опубликованный в «Нью-Йорк таймс», включал документ, который явно свидетельствует о политике геноцида и призывает «убивать, сжигать деревни и фермы, терроризировать население, отбирать собственность у членов африканских племен и вытеснять их из Дарфура». </w:t>
      </w:r>
    </w:p>
    <w:p w:rsidR="00000000" w:rsidRDefault="00000000">
      <w:pPr>
        <w:pStyle w:val="ParaNo"/>
        <w:tabs>
          <w:tab w:val="clear" w:pos="360"/>
        </w:tabs>
        <w:rPr>
          <w:lang w:val="ru-RU"/>
        </w:rPr>
      </w:pPr>
      <w:r>
        <w:rPr>
          <w:lang w:val="ru-RU"/>
        </w:rPr>
        <w:t>Поскольку геноцид начинается с выступлений, он предлагает три способа его предупреждения: отслеживать материалы, публикуемые в СМИ в районах с опасностью геноцида; создать «комитет предупреждения о геноциде»; проявлять смелость.  Рауль Валленберг, шведский дипломат в Венгрии, который в период Холокоста спас больше евреев, чем практически любое правительство, доказал не только то, что один человек  не просто может вести себя не как все, но и то, что один человек может бороться с большим злом и победить его.</w:t>
      </w:r>
    </w:p>
    <w:p w:rsidR="00000000" w:rsidRDefault="00000000">
      <w:pPr>
        <w:pStyle w:val="ParaNo"/>
        <w:tabs>
          <w:tab w:val="clear" w:pos="360"/>
        </w:tabs>
        <w:rPr>
          <w:lang w:val="ru-RU"/>
        </w:rPr>
      </w:pPr>
      <w:r>
        <w:rPr>
          <w:u w:val="single"/>
          <w:lang w:val="ru-RU"/>
        </w:rPr>
        <w:t>Г-н ОБЕМБО</w:t>
      </w:r>
      <w:r>
        <w:rPr>
          <w:lang w:val="ru-RU"/>
        </w:rPr>
        <w:t xml:space="preserve"> (Антирасистская информационная служба) отмечает, что основные аспекты определения геноцида содержатся в статье 2 Конвенции 1948 года о геноциде, где говорится о «намерении уничтожить» «полностью или частично» какую-либо национальную, этническую, расовую или религиозную группу.  Для обеспечения эффективной защиты от геноцида международное сообщество должно перейти от политики реагирования к политике предотвращения; в этой связи особое значение приобретают механизмы раннего предупреждения.  Нужно установить объективные критерии для определения того четкого порога, за которым уже требуются действия.  Системы раннего предупреждения не будут эффективными при отсутствии политической воли к действию в случаях появления ситуаций с потенциальной опасностью возникновения геноцида.  Следовательно, политические лидеры должны способствовать обсуждению проблемы геноцида на самых высоких уровнях, чтобы сократить разрыв между осознанием и действием.  Представителям правительств и НПО следует проходить подготовку, которая помогала бы им распознавать тревожные признаки геноцида.  С этой целью требуется создать международную систему центров по изучению проблем геноцида.  Кроме того, гражданское общество и население в целом несут ответственность за оказание давления на политическое руководство, чтобы подтолкнуть его к действию при появлении ситуации геноцида.</w:t>
      </w:r>
    </w:p>
    <w:p w:rsidR="00000000" w:rsidRDefault="00000000">
      <w:pPr>
        <w:pStyle w:val="ParaNo"/>
        <w:tabs>
          <w:tab w:val="clear" w:pos="360"/>
        </w:tabs>
        <w:rPr>
          <w:lang w:val="ru-RU"/>
        </w:rPr>
      </w:pPr>
      <w:r>
        <w:rPr>
          <w:lang w:val="ru-RU"/>
        </w:rPr>
        <w:t>Имеющиеся международные договоры должны использоваться в полной мере.  Международный уголовный суд, обладающий эффектом сдерживания, является ключевым учреждением в деле предупреждения геноцида.  Римский статут должно ратифицировать большее число государств, чтобы те, кто планирует прибегнуть к геноциду, знали, что им не удастся укрыться ни в одном уголке мира.  Ратификация этого Статута – одно из конкретных проявлений ответственности государств по защите народа.</w:t>
      </w:r>
    </w:p>
    <w:p w:rsidR="00000000" w:rsidRDefault="00000000">
      <w:pPr>
        <w:pStyle w:val="ParaNo"/>
        <w:tabs>
          <w:tab w:val="clear" w:pos="360"/>
        </w:tabs>
        <w:rPr>
          <w:lang w:val="ru-RU"/>
        </w:rPr>
      </w:pPr>
      <w:r>
        <w:rPr>
          <w:u w:val="single"/>
          <w:lang w:val="ru-RU"/>
        </w:rPr>
        <w:t>Г-жа КОКС</w:t>
      </w:r>
      <w:r>
        <w:rPr>
          <w:lang w:val="ru-RU"/>
        </w:rPr>
        <w:t xml:space="preserve"> (Борнмутский университет) подчеркивает потребность в подразделениях быстрого реагирования, которые могли бы вмешаться в ситуацию в районах с признаками начинающейся резни, которая предшествует геноциду.  Она акцентирует внимание на важности проведения судебно-медицинской экспертизы актов геноцида, поскольку судебно-медицинское заключение опровергнуть сложнее, чем свидетельские показания.  Поэтому проведение следственной экспертизы в районах с опасностью геноцида может обеспечить эффект сдерживания.  Недавно группа из пяти иракских специалистов завершила пятимесячный курс интенсивной подготовки к проведению судебно-медицинской экспертизы, что позволит им обследовать места захоронения.  Создание следственного центра – возможно, в районе Великих озер в Африке, - могло бы стать полезным в деле предупреждения геноцида.</w:t>
      </w:r>
    </w:p>
    <w:p w:rsidR="00000000" w:rsidRDefault="00000000">
      <w:pPr>
        <w:pStyle w:val="ParaNo"/>
        <w:tabs>
          <w:tab w:val="clear" w:pos="360"/>
        </w:tabs>
        <w:rPr>
          <w:lang w:val="ru-RU"/>
        </w:rPr>
      </w:pPr>
      <w:r>
        <w:rPr>
          <w:u w:val="single"/>
          <w:lang w:val="ru-RU"/>
        </w:rPr>
        <w:t>Г-н МАЛЬЦЕР</w:t>
      </w:r>
      <w:r>
        <w:rPr>
          <w:lang w:val="ru-RU"/>
        </w:rPr>
        <w:t xml:space="preserve"> (Фонд исследований в интересах аборигенного и островного населения) говорит, что, хотя ни одного случая геноцида в отношении коренных народов официально не зарегистрировано после того, как преступление геноцида было признано де-юре в 1948 году, это не является отражением собственного опыта коренных народов.  Для большинства из них геноцид – это продолжающийся исторический опыт.  Физическое уничтожение коренных народов принимает форму присвоения государствами земель  и ресурсов коренного населения.  Однако, хотя факт физического уничтожения коренных народов трудно оспорить, доказать наличие такого намерения также нелегко.  Он предлагает приравнять принудительную ассимиляцию к намерению физического истребления коренных народов и отмечает, что государству и средствам массовой информации легко очернять эти народы, поскольку они стоят на низшей ступени социальной лестницы.</w:t>
      </w:r>
    </w:p>
    <w:p w:rsidR="00000000" w:rsidRDefault="00000000">
      <w:pPr>
        <w:pStyle w:val="ParaNo"/>
        <w:tabs>
          <w:tab w:val="clear" w:pos="360"/>
        </w:tabs>
        <w:rPr>
          <w:lang w:val="ru-RU"/>
        </w:rPr>
      </w:pPr>
      <w:r>
        <w:rPr>
          <w:lang w:val="ru-RU"/>
        </w:rPr>
        <w:t>Дискриминация в отношении коренных народов – будь то в форме геноцида, «культурного геноцида» или серьезных нарушений прав человека, - всегда нацелена на изъятие территорий и ресурсов.  Комитету следует просить государства, которые представляют доклады, приводить в них определенные сведения, способные служить ранними показателями сокращения численности коренных народов, создания расистских группировок и поляризации общества.  Кроме того, Комитет должен налаживать более прочные связи и обмен информацией с Постоянным форумом по проблемам коренных народов и со Специальным докладчиком по положению в области прав человека и основных свобод коренных народов.  Комитету также нужно использовать такие органы, как Международная комиссия по коренным народам, которая создается с целью рассмотрения жалоб, подаваемых представителями этих народов.  В случаях, когда жалобу или конфликт урегулировать не удалось, большую помощь коренным народам могут оказать сотрудничество и координация со стороны Комиссии по правам человека и УВКПЧ.</w:t>
      </w:r>
    </w:p>
    <w:p w:rsidR="00000000" w:rsidRDefault="00000000">
      <w:pPr>
        <w:pStyle w:val="ParaNo"/>
        <w:tabs>
          <w:tab w:val="clear" w:pos="360"/>
        </w:tabs>
        <w:rPr>
          <w:lang w:val="ru-RU"/>
        </w:rPr>
      </w:pPr>
      <w:r>
        <w:rPr>
          <w:u w:val="single"/>
          <w:lang w:val="ru-RU"/>
        </w:rPr>
        <w:t>Г-н БЕКИР</w:t>
      </w:r>
      <w:r>
        <w:rPr>
          <w:lang w:val="ru-RU"/>
        </w:rPr>
        <w:t xml:space="preserve"> (Фонд коренных народов Крыма) отмечает, что, хотя прошло 60 лет после попытки Сталина уничтожить крымских татар путем их депортации в трудовые лагеря и изгнания в Центральную Азию, крымские татары по-прежнему страдают от последствий незаконной конфискации их земель и собственности.  Крымские земли и инфраструктура, которые в течение 50 лет использовались русскими, теперь находятся в почти законной собственности украинского государства, а изъятая у татар собственность стала частной собственностью граждан Украины и России.  Поэтому он хотел бы подчеркнуть, что прошлый геноцид нельзя считать прекращенным до тех пор, пока права потерпевших не будут восстановлены, а безнаказанность правительств в таких случаях создает условия для бесконечного продолжения дискриминации.</w:t>
      </w:r>
    </w:p>
    <w:p w:rsidR="00000000" w:rsidRDefault="00000000">
      <w:pPr>
        <w:pStyle w:val="ParaNo"/>
        <w:tabs>
          <w:tab w:val="clear" w:pos="360"/>
        </w:tabs>
        <w:rPr>
          <w:lang w:val="ru-RU"/>
        </w:rPr>
      </w:pPr>
      <w:r>
        <w:rPr>
          <w:u w:val="single"/>
          <w:lang w:val="ru-RU"/>
        </w:rPr>
        <w:t>Г-жа ПОЛ</w:t>
      </w:r>
      <w:r>
        <w:rPr>
          <w:lang w:val="ru-RU"/>
        </w:rPr>
        <w:t xml:space="preserve"> (Всемирная Лютеранская федерация), зачитывая заявление от имени Преподобного Джона Рациндинтваране из Лютеранской церкви Руанды, сообщает, что в течение 90-дневного геноцида в Руанде в 1994 году он являлся свидетелем человеческих страданий в лагерях беженцев Бенако и Кагеньи в приходе Кагера (Танзания), где несмотря на то, что факт его принадлежности к преследуемым группам был известен, он обслуживал бойцов и ни в чем не повинных беженцев, которых использовали в качестве «живых щитов».  Напоминая о положении в Руанде, он обращает внимание на два показателя, которые представляются важными на государственном уровне.  Проводимая при попустительстве государства пропаганда ненависти и идентификация «нежелательных групп», которые преследуются не за их деятельность, а из-за их этнического происхождения, расы, религии или принадлежности к какому-то определенному социуму, является срочным сигналом предупреждения, на который нужно реагировать.  В Руанде такая пропаганда открыто велась в течение целых двух лет, прежде чем начался геноцид.  </w:t>
      </w:r>
    </w:p>
    <w:p w:rsidR="00000000" w:rsidRDefault="00000000">
      <w:pPr>
        <w:pStyle w:val="ParaNo"/>
        <w:tabs>
          <w:tab w:val="clear" w:pos="360"/>
        </w:tabs>
        <w:rPr>
          <w:lang w:val="ru-RU"/>
        </w:rPr>
      </w:pPr>
      <w:r>
        <w:rPr>
          <w:lang w:val="ru-RU"/>
        </w:rPr>
        <w:t>Организация Объединенных Наций должна направлять предупреждения государствам, которые инициируют или покрывают такую пропаганду.  Ей также следует прислушиваться к сообщениям собственных полевых сотрудников: генерал Ромео Даллер неоднократно направлял в Центральные учреждения Организации Объединенных Наций предупреждения о заявлениях, тайниках с оружием и первых массовых убийствах, но эти его предупреждения остались без внимания.</w:t>
      </w:r>
    </w:p>
    <w:p w:rsidR="00000000" w:rsidRDefault="00000000">
      <w:pPr>
        <w:pStyle w:val="ParaNo"/>
        <w:tabs>
          <w:tab w:val="clear" w:pos="360"/>
        </w:tabs>
        <w:rPr>
          <w:lang w:val="ru-RU"/>
        </w:rPr>
      </w:pPr>
      <w:r>
        <w:rPr>
          <w:lang w:val="ru-RU"/>
        </w:rPr>
        <w:t xml:space="preserve">Работа на низовом уровне по налаживанию личных доверительных отношений между теми, кто проявлял ненависть,  и теми, на кого она была направлена, может служить подспорьем в разъяснении необходимости предупреждать геноцид.  Например, находясь в лагере, Преподобный Рациндинтваране познакомился и наладил дружеские отношения с одной семьей беженцев хуту, которая обратилась к нему за медицинской помощью; тогда же эта семья узнала, что он относится к преследуемой группе.  Эта семья рискнула добровольно вернуться в начале 1995 года, перед началом принудительной репатриации 1996 года; данный опыт показывает, что ликвидация этнической и расовой дискриминации начинается с контактов между людьми.  Организация Объединенных Наций должна принять меры по облечению полномочиями тех организаций и лиц, которые добиваются успеха в разрешении споров, примирении и восстановлении отношений в общинах в кризисный и послекризисный периоды.  Как христианин, Преподобный Рациндинтваране призывает каждого, независимо от его веры, вспомнить о том, что никто сам не выбирает, кем ему быть – черным или белым, хуту или тутси, азиатом или латиноамериканцем; Господь имел какую-то цель, создавая все это великолепие разных цветов и культур, и различия между ними должны приниматься благосклонно. </w:t>
      </w:r>
    </w:p>
    <w:p w:rsidR="00000000" w:rsidRDefault="00000000">
      <w:pPr>
        <w:pStyle w:val="ParaNo"/>
        <w:tabs>
          <w:tab w:val="clear" w:pos="360"/>
        </w:tabs>
        <w:rPr>
          <w:lang w:val="ru-RU"/>
        </w:rPr>
      </w:pPr>
      <w:r>
        <w:rPr>
          <w:u w:val="single"/>
          <w:lang w:val="ru-RU"/>
        </w:rPr>
        <w:t>ПРЕДСЕДАТЕЛЬ</w:t>
      </w:r>
      <w:r>
        <w:rPr>
          <w:lang w:val="ru-RU"/>
        </w:rPr>
        <w:t xml:space="preserve"> благодарит всех участников дискуссии.  Комитет воспользуется той обширной информацией и опытом, которые были ему предоставлены.</w:t>
      </w:r>
    </w:p>
    <w:p w:rsidR="00000000" w:rsidRDefault="00000000">
      <w:pPr>
        <w:jc w:val="center"/>
        <w:rPr>
          <w:u w:val="single"/>
          <w:lang w:val="fr-CH"/>
        </w:rPr>
      </w:pPr>
      <w:r>
        <w:rPr>
          <w:u w:val="single"/>
          <w:lang w:val="ru-RU"/>
        </w:rPr>
        <w:t xml:space="preserve">Заседание закрывается в 18 час. 05 мин. </w:t>
      </w:r>
    </w:p>
    <w:p w:rsidR="00000000" w:rsidRDefault="00000000">
      <w:pPr>
        <w:jc w:val="center"/>
        <w:rPr>
          <w:u w:val="single"/>
          <w:lang w:val="fr-CH"/>
        </w:rPr>
      </w:pPr>
    </w:p>
    <w:p w:rsidR="00000000" w:rsidRDefault="00000000">
      <w:pPr>
        <w:jc w:val="center"/>
        <w:rPr>
          <w:lang w:val="fr-CH"/>
        </w:rPr>
      </w:pPr>
      <w:r>
        <w:rPr>
          <w:lang w:val="fr-CH"/>
        </w:rPr>
        <w:t>-----</w:t>
      </w:r>
    </w:p>
    <w:sectPr w:rsidR="00000000">
      <w:headerReference w:type="even" r:id="rId9"/>
      <w:headerReference w:type="default" r:id="rId10"/>
      <w:endnotePr>
        <w:numFmt w:val="decimal"/>
      </w:endnotePr>
      <w:type w:val="continuous"/>
      <w:pgSz w:w="11907" w:h="16840" w:code="9"/>
      <w:pgMar w:top="1134" w:right="851" w:bottom="1985"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CERD/C/SR.1683</w:t>
    </w:r>
  </w:p>
  <w:p w:rsidR="00000000" w:rsidRDefault="00000000">
    <w:pPr>
      <w:spacing w:after="0"/>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CERD/C/SR.1683</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tabs>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18"/>
  </w:num>
  <w:num w:numId="37">
    <w:abstractNumId w:val="18"/>
  </w:num>
  <w:num w:numId="38">
    <w:abstractNumId w:val="18"/>
  </w:num>
  <w:num w:numId="39">
    <w:abstractNumId w:val="18"/>
  </w:num>
  <w:num w:numId="40">
    <w:abstractNumId w:val="1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7454</Words>
  <Characters>42493</Characters>
  <Application>Microsoft Office Word</Application>
  <DocSecurity>4</DocSecurity>
  <Lines>354</Lines>
  <Paragraphs>84</Paragraphs>
  <ScaleCrop>false</ScaleCrop>
  <HeadingPairs>
    <vt:vector size="2" baseType="variant">
      <vt:variant>
        <vt:lpstr>Title</vt:lpstr>
      </vt:variant>
      <vt:variant>
        <vt:i4>1</vt:i4>
      </vt:variant>
    </vt:vector>
  </HeadingPairs>
  <TitlesOfParts>
    <vt:vector size="1" baseType="lpstr">
      <vt:lpstr>0540585</vt:lpstr>
    </vt:vector>
  </TitlesOfParts>
  <Company/>
  <LinksUpToDate>false</LinksUpToDate>
  <CharactersWithSpaces>52184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0540585</dc:title>
  <dc:subject/>
  <dc:creator>HM</dc:creator>
  <cp:keywords>CERD/C/SR.1683</cp:keywords>
  <dc:description>Final</dc:description>
  <cp:lastModifiedBy>csd</cp:lastModifiedBy>
  <cp:revision>2</cp:revision>
  <cp:lastPrinted>2005-03-04T09:11:00Z</cp:lastPrinted>
  <dcterms:created xsi:type="dcterms:W3CDTF">2008-10-20T13:57:00Z</dcterms:created>
  <dcterms:modified xsi:type="dcterms:W3CDTF">2008-10-20T13:57:00Z</dcterms:modified>
</cp:coreProperties>
</file>