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F44FBE">
              <w:rPr>
                <w:sz w:val="20"/>
                <w:lang w:val="en-US"/>
              </w:rPr>
              <w:t>/</w:t>
            </w:r>
            <w:r w:rsidR="00F44FBE" w:rsidRPr="00F44FBE">
              <w:rPr>
                <w:sz w:val="20"/>
              </w:rPr>
              <w:t>C/SR.2149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end"/>
            </w:r>
          </w:p>
        </w:tc>
      </w:tr>
      <w:tr w:rsidR="007511D7" w:rsidRPr="00F44FBE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F44FBE">
              <w:rPr>
                <w:sz w:val="20"/>
                <w:lang w:val="en-US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BA4094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21 </w:t>
            </w:r>
            <w:proofErr w:type="spellStart"/>
            <w:r>
              <w:rPr>
                <w:sz w:val="20"/>
              </w:rPr>
              <w:t>January</w:t>
            </w:r>
            <w:proofErr w:type="spellEnd"/>
            <w:r>
              <w:rPr>
                <w:sz w:val="20"/>
              </w:rPr>
              <w:t xml:space="preserve"> 2013</w:t>
            </w:r>
            <w:r w:rsidR="007511D7" w:rsidRPr="00D65A62">
              <w:rPr>
                <w:sz w:val="20"/>
                <w:lang w:val="en-US"/>
              </w:rPr>
              <w:fldChar w:fldCharType="begin"/>
            </w:r>
            <w:r w:rsidR="007511D7"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511D7" w:rsidRPr="00D65A62">
              <w:rPr>
                <w:sz w:val="20"/>
                <w:lang w:val="en-US"/>
              </w:rPr>
              <w:fldChar w:fldCharType="end"/>
            </w:r>
          </w:p>
          <w:p w:rsidR="007511D7" w:rsidRPr="00F44FBE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F44FBE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F44FBE">
              <w:rPr>
                <w:sz w:val="20"/>
                <w:lang w:val="en-US"/>
              </w:rPr>
              <w:t xml:space="preserve">: </w:t>
            </w:r>
            <w:bookmarkStart w:id="1" w:name="ПолеСоСписком2"/>
            <w:r w:rsidR="00F44FBE">
              <w:rPr>
                <w:sz w:val="20"/>
                <w:lang w:val="en-US"/>
              </w:rPr>
              <w:t>French</w:t>
            </w:r>
            <w:bookmarkEnd w:id="1"/>
          </w:p>
          <w:p w:rsidR="007511D7" w:rsidRPr="00F44FBE" w:rsidRDefault="007511D7" w:rsidP="002B43B0">
            <w:pPr>
              <w:rPr>
                <w:lang w:val="en-US"/>
              </w:rPr>
            </w:pPr>
          </w:p>
        </w:tc>
      </w:tr>
    </w:tbl>
    <w:p w:rsidR="00F44FBE" w:rsidRPr="006E1165" w:rsidRDefault="00F44FBE" w:rsidP="00F44FBE">
      <w:pPr>
        <w:rPr>
          <w:b/>
          <w:sz w:val="24"/>
          <w:szCs w:val="24"/>
        </w:rPr>
      </w:pPr>
      <w:r w:rsidRPr="006E1165">
        <w:rPr>
          <w:b/>
          <w:sz w:val="24"/>
          <w:szCs w:val="24"/>
        </w:rPr>
        <w:t>Комитет по ликвидации расовой дискриминации</w:t>
      </w:r>
    </w:p>
    <w:p w:rsidR="00F44FBE" w:rsidRPr="00F44FBE" w:rsidRDefault="00F44FBE" w:rsidP="00F44FBE">
      <w:pPr>
        <w:rPr>
          <w:b/>
        </w:rPr>
      </w:pPr>
      <w:r w:rsidRPr="00F44FBE">
        <w:rPr>
          <w:b/>
        </w:rPr>
        <w:t>Восьмидесятая сессия</w:t>
      </w:r>
    </w:p>
    <w:p w:rsidR="00F44FBE" w:rsidRPr="00F44FBE" w:rsidRDefault="00F44FBE" w:rsidP="006E1165">
      <w:pPr>
        <w:spacing w:before="120"/>
        <w:rPr>
          <w:b/>
        </w:rPr>
      </w:pPr>
      <w:r w:rsidRPr="00F44FBE">
        <w:rPr>
          <w:b/>
        </w:rPr>
        <w:t xml:space="preserve">Краткий отчет о 2149-м заседании, </w:t>
      </w:r>
    </w:p>
    <w:p w:rsidR="00F44FBE" w:rsidRPr="00F44FBE" w:rsidRDefault="00F44FBE" w:rsidP="00F44FBE">
      <w:pPr>
        <w:rPr>
          <w:b/>
        </w:rPr>
      </w:pPr>
      <w:r w:rsidRPr="00F44FBE">
        <w:t xml:space="preserve">состоявшемся во Дворце Вильсона в Женеве во вторник, </w:t>
      </w:r>
      <w:r w:rsidR="006E1165">
        <w:br/>
      </w:r>
      <w:r w:rsidRPr="00F44FBE">
        <w:t>28 февраля</w:t>
      </w:r>
      <w:r w:rsidR="00DA5403">
        <w:t xml:space="preserve"> </w:t>
      </w:r>
      <w:r w:rsidRPr="00F44FBE">
        <w:t>2012</w:t>
      </w:r>
      <w:r w:rsidR="00DA5403">
        <w:t xml:space="preserve"> </w:t>
      </w:r>
      <w:r w:rsidRPr="00F44FBE">
        <w:t>года, в 15 ч. 00 м.</w:t>
      </w:r>
    </w:p>
    <w:p w:rsidR="00F44FBE" w:rsidRPr="00F44FBE" w:rsidRDefault="00F44FBE" w:rsidP="00BA56ED">
      <w:pPr>
        <w:spacing w:before="120"/>
      </w:pPr>
      <w:r w:rsidRPr="00F44FBE">
        <w:rPr>
          <w:i/>
        </w:rPr>
        <w:t>Председатель</w:t>
      </w:r>
      <w:r w:rsidR="00BA4094">
        <w:t>:</w:t>
      </w:r>
      <w:r w:rsidR="00BA4094" w:rsidRPr="00BA4094">
        <w:tab/>
      </w:r>
      <w:r w:rsidRPr="00F44FBE">
        <w:t xml:space="preserve">г-н Автономов </w:t>
      </w:r>
    </w:p>
    <w:p w:rsidR="00F44FBE" w:rsidRPr="00BA4094" w:rsidRDefault="00F44FBE" w:rsidP="006E1165">
      <w:pPr>
        <w:pStyle w:val="HChGR"/>
        <w:rPr>
          <w:b w:val="0"/>
        </w:rPr>
      </w:pPr>
      <w:r w:rsidRPr="00BA4094">
        <w:rPr>
          <w:b w:val="0"/>
        </w:rPr>
        <w:t>Содержание</w:t>
      </w:r>
    </w:p>
    <w:p w:rsidR="00F44FBE" w:rsidRPr="00F44FBE" w:rsidRDefault="00F44FBE" w:rsidP="006E1165">
      <w:pPr>
        <w:pStyle w:val="SingleTxtGR"/>
        <w:rPr>
          <w:i/>
        </w:rPr>
      </w:pPr>
      <w:r w:rsidRPr="00F44FBE">
        <w:t>Рассмотрение докладов, замечаний и информации, представляемых государс</w:t>
      </w:r>
      <w:r w:rsidRPr="00F44FBE">
        <w:t>т</w:t>
      </w:r>
      <w:r w:rsidRPr="00F44FBE">
        <w:t>вами-участниками в соответствии со статьей 9 Конвенции (</w:t>
      </w:r>
      <w:r w:rsidRPr="00F44FBE">
        <w:rPr>
          <w:i/>
        </w:rPr>
        <w:t>продолжение</w:t>
      </w:r>
      <w:r w:rsidRPr="00F44FBE">
        <w:t>)</w:t>
      </w:r>
      <w:r w:rsidRPr="00F44FBE">
        <w:rPr>
          <w:i/>
        </w:rPr>
        <w:t xml:space="preserve"> </w:t>
      </w:r>
    </w:p>
    <w:p w:rsidR="006E1165" w:rsidRDefault="00F44FBE" w:rsidP="006E1165">
      <w:pPr>
        <w:pStyle w:val="SingleTxtGR"/>
        <w:ind w:left="1701"/>
        <w:rPr>
          <w:i/>
        </w:rPr>
      </w:pPr>
      <w:proofErr w:type="spellStart"/>
      <w:r w:rsidRPr="006E1165">
        <w:rPr>
          <w:i/>
        </w:rPr>
        <w:t>Шестнадцатый</w:t>
      </w:r>
      <w:r w:rsidR="006E1165">
        <w:rPr>
          <w:i/>
        </w:rPr>
        <w:t>−</w:t>
      </w:r>
      <w:r w:rsidRPr="006E1165">
        <w:rPr>
          <w:i/>
        </w:rPr>
        <w:t>восемнадцатый</w:t>
      </w:r>
      <w:proofErr w:type="spellEnd"/>
      <w:r w:rsidRPr="006E1165">
        <w:rPr>
          <w:i/>
        </w:rPr>
        <w:t xml:space="preserve"> периодические доклады Лаосской </w:t>
      </w:r>
      <w:r w:rsidR="006E1165">
        <w:rPr>
          <w:i/>
        </w:rPr>
        <w:br/>
      </w:r>
      <w:r w:rsidRPr="006E1165">
        <w:rPr>
          <w:i/>
        </w:rPr>
        <w:t>Н</w:t>
      </w:r>
      <w:r w:rsidRPr="006E1165">
        <w:rPr>
          <w:i/>
        </w:rPr>
        <w:t>а</w:t>
      </w:r>
      <w:r w:rsidRPr="006E1165">
        <w:rPr>
          <w:i/>
        </w:rPr>
        <w:t>родно-Демократической Республики</w:t>
      </w:r>
    </w:p>
    <w:p w:rsidR="00F44FBE" w:rsidRPr="006E1165" w:rsidRDefault="006E1165" w:rsidP="006E1165">
      <w:pPr>
        <w:pStyle w:val="SingleTxtGR"/>
        <w:rPr>
          <w:i/>
        </w:rPr>
      </w:pPr>
      <w:r>
        <w:br w:type="page"/>
      </w:r>
      <w:r w:rsidR="00F44FBE" w:rsidRPr="006E1165">
        <w:rPr>
          <w:i/>
        </w:rPr>
        <w:t>Заседание открывается в 15 ч. 00 м.</w:t>
      </w:r>
    </w:p>
    <w:p w:rsidR="00F44FBE" w:rsidRPr="00F44FBE" w:rsidRDefault="006E1165" w:rsidP="006E1165">
      <w:pPr>
        <w:pStyle w:val="H23GR"/>
        <w:rPr>
          <w:i/>
        </w:rPr>
      </w:pPr>
      <w:r>
        <w:tab/>
      </w:r>
      <w:r>
        <w:tab/>
      </w:r>
      <w:r w:rsidR="00F44FBE" w:rsidRPr="00F44FBE"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="00F44FBE" w:rsidRPr="00BA56ED">
        <w:rPr>
          <w:b w:val="0"/>
        </w:rPr>
        <w:t>(</w:t>
      </w:r>
      <w:r w:rsidR="00F44FBE" w:rsidRPr="00BA56ED">
        <w:rPr>
          <w:b w:val="0"/>
          <w:i/>
        </w:rPr>
        <w:t>продолжение</w:t>
      </w:r>
      <w:r w:rsidR="00F44FBE" w:rsidRPr="00BA56ED">
        <w:rPr>
          <w:b w:val="0"/>
        </w:rPr>
        <w:t>)</w:t>
      </w:r>
      <w:r w:rsidR="00F44FBE" w:rsidRPr="00F44FBE">
        <w:rPr>
          <w:i/>
        </w:rPr>
        <w:t xml:space="preserve"> </w:t>
      </w:r>
    </w:p>
    <w:p w:rsidR="00F44FBE" w:rsidRPr="00BA56ED" w:rsidRDefault="00F44FBE" w:rsidP="006E1165">
      <w:pPr>
        <w:pStyle w:val="H4GR"/>
        <w:ind w:left="1134"/>
        <w:rPr>
          <w:i w:val="0"/>
        </w:rPr>
      </w:pPr>
      <w:proofErr w:type="spellStart"/>
      <w:r w:rsidRPr="00F44FBE">
        <w:t>Шестнадцатый</w:t>
      </w:r>
      <w:r w:rsidR="00FE32EC" w:rsidRPr="00FE32EC">
        <w:t>−</w:t>
      </w:r>
      <w:r w:rsidRPr="00F44FBE">
        <w:t>восемнадцатый</w:t>
      </w:r>
      <w:proofErr w:type="spellEnd"/>
      <w:r w:rsidRPr="00F44FBE">
        <w:t xml:space="preserve"> периодические доклады Лаосской Народно-Демократической Республики </w:t>
      </w:r>
      <w:r w:rsidRPr="00BA56ED">
        <w:rPr>
          <w:i w:val="0"/>
        </w:rPr>
        <w:t>(</w:t>
      </w:r>
      <w:r w:rsidRPr="00BA56ED">
        <w:rPr>
          <w:i w:val="0"/>
          <w:lang w:val="fr-CH"/>
        </w:rPr>
        <w:t>CERD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C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LAO</w:t>
      </w:r>
      <w:r w:rsidRPr="00BA56ED">
        <w:rPr>
          <w:i w:val="0"/>
        </w:rPr>
        <w:t xml:space="preserve">/16-18; </w:t>
      </w:r>
      <w:r w:rsidRPr="00BA56ED">
        <w:rPr>
          <w:i w:val="0"/>
          <w:lang w:val="fr-CH"/>
        </w:rPr>
        <w:t>CERD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C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LAO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Q</w:t>
      </w:r>
      <w:r w:rsidRPr="00BA56ED">
        <w:rPr>
          <w:i w:val="0"/>
        </w:rPr>
        <w:t xml:space="preserve">/16-18; </w:t>
      </w:r>
      <w:r w:rsidRPr="00BA56ED">
        <w:rPr>
          <w:i w:val="0"/>
          <w:lang w:val="fr-CH"/>
        </w:rPr>
        <w:t>HRI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CORE</w:t>
      </w:r>
      <w:r w:rsidRPr="00BA56ED">
        <w:rPr>
          <w:i w:val="0"/>
        </w:rPr>
        <w:t>/</w:t>
      </w:r>
      <w:r w:rsidRPr="00BA56ED">
        <w:rPr>
          <w:i w:val="0"/>
          <w:lang w:val="fr-CH"/>
        </w:rPr>
        <w:t>LAO</w:t>
      </w:r>
      <w:r w:rsidRPr="00BA56ED">
        <w:rPr>
          <w:i w:val="0"/>
        </w:rPr>
        <w:t>/2011)</w:t>
      </w:r>
    </w:p>
    <w:p w:rsidR="00F44FBE" w:rsidRPr="00FE32EC" w:rsidRDefault="00F44FBE" w:rsidP="00BA56ED">
      <w:pPr>
        <w:pStyle w:val="SingleTxtGR"/>
        <w:rPr>
          <w:i/>
        </w:rPr>
      </w:pPr>
      <w:r w:rsidRPr="00F44FBE">
        <w:t>1.</w:t>
      </w:r>
      <w:r w:rsidRPr="00F44FBE">
        <w:tab/>
      </w:r>
      <w:r w:rsidRPr="00FE32EC">
        <w:rPr>
          <w:i/>
        </w:rPr>
        <w:t>По приглашению Председателя члены лаосской делегации занимают ме</w:t>
      </w:r>
      <w:r w:rsidRPr="00FE32EC">
        <w:rPr>
          <w:i/>
        </w:rPr>
        <w:t>с</w:t>
      </w:r>
      <w:r w:rsidRPr="00FE32EC">
        <w:rPr>
          <w:i/>
        </w:rPr>
        <w:t xml:space="preserve">та за столом Комитета. </w:t>
      </w:r>
    </w:p>
    <w:p w:rsidR="00F44FBE" w:rsidRPr="00F44FBE" w:rsidRDefault="00F44FBE" w:rsidP="00BA56ED">
      <w:pPr>
        <w:pStyle w:val="SingleTxtGR"/>
      </w:pPr>
      <w:r w:rsidRPr="00F44FBE">
        <w:rPr>
          <w:bCs/>
        </w:rPr>
        <w:t>2.</w:t>
      </w:r>
      <w:r w:rsidRPr="00F44FBE">
        <w:rPr>
          <w:b/>
          <w:bCs/>
        </w:rPr>
        <w:tab/>
        <w:t xml:space="preserve">Г-н </w:t>
      </w:r>
      <w:proofErr w:type="spellStart"/>
      <w:r w:rsidRPr="00F44FBE">
        <w:rPr>
          <w:b/>
          <w:bCs/>
        </w:rPr>
        <w:t>Йапаохе</w:t>
      </w:r>
      <w:proofErr w:type="spellEnd"/>
      <w:r w:rsidRPr="00F44FBE">
        <w:t xml:space="preserve"> (Лаосская Народно-Демократическая Республика) говорит, что рассматриваемый доклад должен был быть представлен в 2009 году, но у его страны не хватало средств для выполнения этого обязательства в устано</w:t>
      </w:r>
      <w:r w:rsidRPr="00F44FBE">
        <w:t>в</w:t>
      </w:r>
      <w:r w:rsidRPr="00F44FBE">
        <w:t>ленный срок. Подготовка доклада была поручена национальному комитету под председательством министра юстиции и в составе представителей компетен</w:t>
      </w:r>
      <w:r w:rsidRPr="00F44FBE">
        <w:t>т</w:t>
      </w:r>
      <w:r w:rsidRPr="00F44FBE">
        <w:t>ных учреждений. Работа была закончена в 2010 году, и доклад был представлен правительству в начале 2011 года. Он сразу же принят и направлен Комитету на рассмотрение. В докладе содержатся ответы на вопросы, затрагивавшиеся К</w:t>
      </w:r>
      <w:r w:rsidRPr="00F44FBE">
        <w:t>о</w:t>
      </w:r>
      <w:r w:rsidRPr="00F44FBE">
        <w:t>митетом в ходе рассмотрения предыдущего доклада в 2005 году. Заключител</w:t>
      </w:r>
      <w:r w:rsidRPr="00F44FBE">
        <w:t>ь</w:t>
      </w:r>
      <w:r w:rsidRPr="00F44FBE">
        <w:t>ные замечания, принятые тогда Комитетом, были переведены на лаосский язык и распространены на национальном уровне, в провинциях и на местах, и бол</w:t>
      </w:r>
      <w:r w:rsidRPr="00F44FBE">
        <w:t>ь</w:t>
      </w:r>
      <w:r w:rsidRPr="00F44FBE">
        <w:t>шинство рекомендаций Ком</w:t>
      </w:r>
      <w:r w:rsidRPr="00F44FBE">
        <w:t>и</w:t>
      </w:r>
      <w:r w:rsidRPr="00F44FBE">
        <w:t>тета осуществляется или даже выполнено.</w:t>
      </w:r>
    </w:p>
    <w:p w:rsidR="00F44FBE" w:rsidRPr="00F44FBE" w:rsidRDefault="00F44FBE" w:rsidP="00BA56ED">
      <w:pPr>
        <w:pStyle w:val="SingleTxtGR"/>
      </w:pPr>
      <w:r w:rsidRPr="00F44FBE">
        <w:t>3.</w:t>
      </w:r>
      <w:r w:rsidRPr="00F44FBE">
        <w:tab/>
      </w:r>
      <w:r w:rsidRPr="00F44FBE">
        <w:rPr>
          <w:bCs/>
        </w:rPr>
        <w:t>Г-</w:t>
      </w:r>
      <w:r w:rsidR="00FE32EC" w:rsidRPr="00FE32EC">
        <w:rPr>
          <w:bCs/>
        </w:rPr>
        <w:t>н</w:t>
      </w:r>
      <w:r w:rsidRPr="00F44FBE">
        <w:rPr>
          <w:bCs/>
        </w:rPr>
        <w:t xml:space="preserve"> </w:t>
      </w:r>
      <w:proofErr w:type="spellStart"/>
      <w:r w:rsidRPr="00F44FBE">
        <w:rPr>
          <w:bCs/>
        </w:rPr>
        <w:t>Йапаохе</w:t>
      </w:r>
      <w:proofErr w:type="spellEnd"/>
      <w:r w:rsidRPr="00F44FBE">
        <w:rPr>
          <w:bCs/>
        </w:rPr>
        <w:t xml:space="preserve"> указывает, что Конституция и законы страны запрещают р</w:t>
      </w:r>
      <w:r w:rsidRPr="00F44FBE">
        <w:rPr>
          <w:bCs/>
        </w:rPr>
        <w:t>а</w:t>
      </w:r>
      <w:r w:rsidRPr="00F44FBE">
        <w:rPr>
          <w:bCs/>
        </w:rPr>
        <w:t>совую дискриминацию и гарантируют равенство всех перед законом без разл</w:t>
      </w:r>
      <w:r w:rsidRPr="00F44FBE">
        <w:rPr>
          <w:bCs/>
        </w:rPr>
        <w:t>и</w:t>
      </w:r>
      <w:r w:rsidRPr="00F44FBE">
        <w:rPr>
          <w:bCs/>
        </w:rPr>
        <w:t>чия по признаку расы или этнического прои</w:t>
      </w:r>
      <w:r w:rsidRPr="00F44FBE">
        <w:rPr>
          <w:bCs/>
        </w:rPr>
        <w:t>с</w:t>
      </w:r>
      <w:r w:rsidRPr="00F44FBE">
        <w:rPr>
          <w:bCs/>
        </w:rPr>
        <w:t>хождения. Все лаосские граждане имеют право на равное обращение в судах и других органах отправления пр</w:t>
      </w:r>
      <w:r w:rsidRPr="00F44FBE">
        <w:rPr>
          <w:bCs/>
        </w:rPr>
        <w:t>а</w:t>
      </w:r>
      <w:r w:rsidRPr="00F44FBE">
        <w:rPr>
          <w:bCs/>
        </w:rPr>
        <w:t>восудия в соответствии с Конституцией, законом о народных судах и Гражда</w:t>
      </w:r>
      <w:r w:rsidRPr="00F44FBE">
        <w:rPr>
          <w:bCs/>
        </w:rPr>
        <w:t>н</w:t>
      </w:r>
      <w:r w:rsidRPr="00F44FBE">
        <w:rPr>
          <w:bCs/>
        </w:rPr>
        <w:t>ско-процессуальным кодексом. Многонациональный лаосский народ пользуется правом свободного передвижения и выбора места жительства без каких-либо ограничений и препятствий. Правительство проводит политику развития дер</w:t>
      </w:r>
      <w:r w:rsidRPr="00F44FBE">
        <w:rPr>
          <w:bCs/>
        </w:rPr>
        <w:t>е</w:t>
      </w:r>
      <w:r w:rsidRPr="00F44FBE">
        <w:rPr>
          <w:bCs/>
        </w:rPr>
        <w:t>вень с акцентом на мерах по ликвидации нищеты и сглаживанию экономическ</w:t>
      </w:r>
      <w:r w:rsidRPr="00F44FBE">
        <w:rPr>
          <w:bCs/>
        </w:rPr>
        <w:t>о</w:t>
      </w:r>
      <w:r w:rsidRPr="00F44FBE">
        <w:rPr>
          <w:bCs/>
        </w:rPr>
        <w:t>го неравенства. С этой целью правительством проводится политика, призванная побудить кочевое население отдаленных горных районов переходить на осе</w:t>
      </w:r>
      <w:r w:rsidRPr="00F44FBE">
        <w:rPr>
          <w:bCs/>
        </w:rPr>
        <w:t>д</w:t>
      </w:r>
      <w:r w:rsidRPr="00F44FBE">
        <w:rPr>
          <w:bCs/>
        </w:rPr>
        <w:t>лый образ жизни в деревнях, где создана необходимая инфраструктура (школы, больницы, дороги и т.д.). Также ведется работа по созданию благоприятных у</w:t>
      </w:r>
      <w:r w:rsidRPr="00F44FBE">
        <w:rPr>
          <w:bCs/>
        </w:rPr>
        <w:t>с</w:t>
      </w:r>
      <w:r w:rsidRPr="00F44FBE">
        <w:rPr>
          <w:bCs/>
        </w:rPr>
        <w:t xml:space="preserve">ловий для самых малочисленных этнических групп </w:t>
      </w:r>
      <w:r w:rsidRPr="00F44FBE">
        <w:t>в целях устойчивого улу</w:t>
      </w:r>
      <w:r w:rsidRPr="00F44FBE">
        <w:t>ч</w:t>
      </w:r>
      <w:r w:rsidRPr="00F44FBE">
        <w:t>шения условий их жизни</w:t>
      </w:r>
      <w:r w:rsidRPr="00F44FBE">
        <w:rPr>
          <w:bCs/>
        </w:rPr>
        <w:t>.</w:t>
      </w:r>
      <w:r w:rsidR="00DA5403">
        <w:rPr>
          <w:bCs/>
        </w:rPr>
        <w:t xml:space="preserve"> </w:t>
      </w:r>
      <w:r w:rsidRPr="00F44FBE">
        <w:t>Создание "деревень развития" и их кластеров являе</w:t>
      </w:r>
      <w:r w:rsidRPr="00F44FBE">
        <w:t>т</w:t>
      </w:r>
      <w:r w:rsidRPr="00F44FBE">
        <w:t>ся ключевым компонентом программ борьбы с бедностью, осуществляемых правительством, и способствует ус</w:t>
      </w:r>
      <w:r w:rsidRPr="00F44FBE">
        <w:t>и</w:t>
      </w:r>
      <w:r w:rsidRPr="00F44FBE">
        <w:t>лиям, направленным на то, чтобы положить конец подсечно-огневому земледелию в горных районах, которое оказывает о</w:t>
      </w:r>
      <w:r w:rsidRPr="00F44FBE">
        <w:t>т</w:t>
      </w:r>
      <w:r w:rsidRPr="00F44FBE">
        <w:t>рицательное воздействие на окружающую среду. Политика переселения дает хорошие результаты. Осуществлено 679 проектов с привлечением национальн</w:t>
      </w:r>
      <w:r w:rsidRPr="00F44FBE">
        <w:t>о</w:t>
      </w:r>
      <w:r w:rsidRPr="00F44FBE">
        <w:t>го финансирования и помощи международного сообщества. В рамках осущес</w:t>
      </w:r>
      <w:r w:rsidRPr="00F44FBE">
        <w:t>т</w:t>
      </w:r>
      <w:r w:rsidRPr="00F44FBE">
        <w:t>вления Национальной стратегии роста и борьбы с бедностью</w:t>
      </w:r>
      <w:r w:rsidR="00DA5403">
        <w:t xml:space="preserve"> </w:t>
      </w:r>
      <w:r w:rsidRPr="00F44FBE">
        <w:t>усилия прав</w:t>
      </w:r>
      <w:r w:rsidRPr="00F44FBE">
        <w:t>и</w:t>
      </w:r>
      <w:r w:rsidRPr="00F44FBE">
        <w:t>тельства направлены на обеспечение</w:t>
      </w:r>
      <w:r w:rsidR="00DA5403">
        <w:t xml:space="preserve"> </w:t>
      </w:r>
      <w:r w:rsidRPr="00F44FBE">
        <w:t>развития отдаленных горных районов, с тем чтобы добиться улучшения условий жизни самых малочисленных этнич</w:t>
      </w:r>
      <w:r w:rsidRPr="00F44FBE">
        <w:t>е</w:t>
      </w:r>
      <w:r w:rsidRPr="00F44FBE">
        <w:t xml:space="preserve">ских групп, в том числе </w:t>
      </w:r>
      <w:proofErr w:type="spellStart"/>
      <w:r w:rsidRPr="00F44FBE">
        <w:t>хмонгов</w:t>
      </w:r>
      <w:proofErr w:type="spellEnd"/>
      <w:r w:rsidRPr="00F44FBE">
        <w:t>. В 64 зонах осуществляются программы ра</w:t>
      </w:r>
      <w:r w:rsidRPr="00F44FBE">
        <w:t>з</w:t>
      </w:r>
      <w:r w:rsidRPr="00F44FBE">
        <w:t>вития, предусматривающие создание образцовых городов в сельской местн</w:t>
      </w:r>
      <w:r w:rsidRPr="00F44FBE">
        <w:t>о</w:t>
      </w:r>
      <w:r w:rsidRPr="00F44FBE">
        <w:t>сти.</w:t>
      </w:r>
    </w:p>
    <w:p w:rsidR="00F44FBE" w:rsidRPr="00F44FBE" w:rsidRDefault="00F44FBE" w:rsidP="00BA56ED">
      <w:pPr>
        <w:pStyle w:val="SingleTxtGR"/>
      </w:pPr>
      <w:r w:rsidRPr="00F44FBE">
        <w:t>4.</w:t>
      </w:r>
      <w:r w:rsidRPr="00F44FBE">
        <w:tab/>
        <w:t>Закон о гражданстве Лаоса гласит, что все лаосское население независ</w:t>
      </w:r>
      <w:r w:rsidRPr="00F44FBE">
        <w:t>и</w:t>
      </w:r>
      <w:r w:rsidRPr="00F44FBE">
        <w:t>мо от своей этнической принадлежности имеет лаосское гражданство. Закон также предусматривает сокращение числа лиц без гражданства посредством с</w:t>
      </w:r>
      <w:r w:rsidRPr="00F44FBE">
        <w:t>о</w:t>
      </w:r>
      <w:r w:rsidRPr="00F44FBE">
        <w:t>вершенствования процедур приобретения лаосского гражданства и устанавл</w:t>
      </w:r>
      <w:r w:rsidRPr="00F44FBE">
        <w:t>и</w:t>
      </w:r>
      <w:r w:rsidRPr="00F44FBE">
        <w:t>вает равные права матери и отца на получение гражданства для своих детей н</w:t>
      </w:r>
      <w:r w:rsidRPr="00F44FBE">
        <w:t>е</w:t>
      </w:r>
      <w:r w:rsidRPr="00F44FBE">
        <w:t>зависимо от основания приобретения лаосского гражданства родителями. Закон о семье, в котором закреплено право на всту</w:t>
      </w:r>
      <w:r w:rsidRPr="00F44FBE">
        <w:t>п</w:t>
      </w:r>
      <w:r w:rsidRPr="00F44FBE">
        <w:t>ление в брак, не содержит запрета на смешанные браки лиц разной национальности. В таких случаях дети могут сами выбирать свою принадлежность к этнической группе матери или отца. Конституция и законодательство страны гарантируют право на единоличное и совместное владение имуществом.</w:t>
      </w:r>
      <w:r w:rsidR="00DA5403">
        <w:t xml:space="preserve"> </w:t>
      </w:r>
      <w:r w:rsidRPr="00F44FBE">
        <w:t>Правительство придает большое значение процессу определения прав собственности на землю. Национал</w:t>
      </w:r>
      <w:r w:rsidRPr="00F44FBE">
        <w:t>ь</w:t>
      </w:r>
      <w:r w:rsidRPr="00F44FBE">
        <w:t>ное земельное управление осуществило программу в этой области, с тем чтобы обеспечить всем жит</w:t>
      </w:r>
      <w:r w:rsidRPr="00F44FBE">
        <w:t>е</w:t>
      </w:r>
      <w:r w:rsidRPr="00F44FBE">
        <w:t>лям</w:t>
      </w:r>
      <w:r w:rsidR="00DA5403">
        <w:t xml:space="preserve"> </w:t>
      </w:r>
      <w:r w:rsidRPr="00F44FBE">
        <w:t xml:space="preserve">Лаоса право на владение землей. При оформлении официальных документов о владении землей не существует какой-либо дискриминации по признаку расовой или этнической принадлежности. </w:t>
      </w:r>
      <w:r w:rsidRPr="00F44FBE">
        <w:rPr>
          <w:bCs/>
        </w:rPr>
        <w:t xml:space="preserve">Г-н </w:t>
      </w:r>
      <w:proofErr w:type="spellStart"/>
      <w:r w:rsidRPr="00F44FBE">
        <w:rPr>
          <w:bCs/>
        </w:rPr>
        <w:t>Йапаохе</w:t>
      </w:r>
      <w:proofErr w:type="spellEnd"/>
      <w:r w:rsidRPr="00F44FBE">
        <w:rPr>
          <w:bCs/>
        </w:rPr>
        <w:t xml:space="preserve"> говорит, что, хотя право наследования гарантируется законом о наследстве, в разных этнич</w:t>
      </w:r>
      <w:r w:rsidRPr="00F44FBE">
        <w:rPr>
          <w:bCs/>
        </w:rPr>
        <w:t>е</w:t>
      </w:r>
      <w:r w:rsidRPr="00F44FBE">
        <w:rPr>
          <w:bCs/>
        </w:rPr>
        <w:t>ских группах существуют свои традиции в этой области, согласно которым мужчины, как правило, оказыв</w:t>
      </w:r>
      <w:r w:rsidRPr="00F44FBE">
        <w:rPr>
          <w:bCs/>
        </w:rPr>
        <w:t>а</w:t>
      </w:r>
      <w:r w:rsidRPr="00F44FBE">
        <w:rPr>
          <w:bCs/>
        </w:rPr>
        <w:t>ются в привилегированном положении. В целях улучшения положения в этой области правительство проводит политику поо</w:t>
      </w:r>
      <w:r w:rsidRPr="00F44FBE">
        <w:rPr>
          <w:bCs/>
        </w:rPr>
        <w:t>щ</w:t>
      </w:r>
      <w:r w:rsidRPr="00F44FBE">
        <w:rPr>
          <w:bCs/>
        </w:rPr>
        <w:t>рения равенства мужчин и женщин, делая упор на образование и информиров</w:t>
      </w:r>
      <w:r w:rsidRPr="00F44FBE">
        <w:rPr>
          <w:bCs/>
        </w:rPr>
        <w:t>а</w:t>
      </w:r>
      <w:r w:rsidRPr="00F44FBE">
        <w:rPr>
          <w:bCs/>
        </w:rPr>
        <w:t>ние общества по этим вопросам.</w:t>
      </w:r>
    </w:p>
    <w:p w:rsidR="00F44FBE" w:rsidRPr="00F44FBE" w:rsidRDefault="00F44FBE" w:rsidP="00BA56ED">
      <w:pPr>
        <w:pStyle w:val="SingleTxtGR"/>
      </w:pPr>
      <w:r w:rsidRPr="00F44FBE">
        <w:t>5.</w:t>
      </w:r>
      <w:r w:rsidRPr="00F44FBE">
        <w:tab/>
        <w:t>В сфере экономических, социальных и культурных прав правительство прилагает усилия с целью создания рабочих мест для улучшения условий жи</w:t>
      </w:r>
      <w:r w:rsidRPr="00F44FBE">
        <w:t>з</w:t>
      </w:r>
      <w:r w:rsidRPr="00F44FBE">
        <w:t>ни многонационального лаосского народа. При осуществлении большинства крупных проектов в области развития и инвестиционных проектов, особенно в провинциях, представителям малочисленных этнических групп отдается пре</w:t>
      </w:r>
      <w:r w:rsidRPr="00F44FBE">
        <w:t>д</w:t>
      </w:r>
      <w:r w:rsidRPr="00F44FBE">
        <w:t>почтение при приеме на работу. Например, 91% работников, занятых в горн</w:t>
      </w:r>
      <w:r w:rsidRPr="00F44FBE">
        <w:t>о</w:t>
      </w:r>
      <w:r w:rsidRPr="00F44FBE">
        <w:t>добывающем проекте "</w:t>
      </w:r>
      <w:proofErr w:type="spellStart"/>
      <w:r w:rsidRPr="00F44FBE">
        <w:t>Сепон</w:t>
      </w:r>
      <w:proofErr w:type="spellEnd"/>
      <w:r w:rsidRPr="00F44FBE">
        <w:t>", составляют лаосские граждане, из которых 60% принадлежат к этническим группам.</w:t>
      </w:r>
      <w:r w:rsidR="00DA5403">
        <w:t xml:space="preserve"> </w:t>
      </w:r>
      <w:r w:rsidRPr="00F44FBE">
        <w:t>Закон о развитии и защите женщин гл</w:t>
      </w:r>
      <w:r w:rsidRPr="00F44FBE">
        <w:t>а</w:t>
      </w:r>
      <w:r w:rsidRPr="00F44FBE">
        <w:t>сит, что запрещается принуждать женщину рожать ребенка в лесу или удаленном месте и запрещается причинять вред женщинам и детям в силу суеверий или других причин. Правительство продолжает осуществлять программу охраны здоровья матери и ребенка на период 2011</w:t>
      </w:r>
      <w:r w:rsidR="00056367">
        <w:t>−</w:t>
      </w:r>
      <w:r w:rsidRPr="00F44FBE">
        <w:t>2015 годов.</w:t>
      </w:r>
    </w:p>
    <w:p w:rsidR="00F44FBE" w:rsidRPr="00F44FBE" w:rsidRDefault="00F44FBE" w:rsidP="00BA56ED">
      <w:pPr>
        <w:pStyle w:val="SingleTxtGR"/>
      </w:pPr>
      <w:r w:rsidRPr="00F44FBE">
        <w:t>6.</w:t>
      </w:r>
      <w:r w:rsidRPr="00F44FBE">
        <w:tab/>
        <w:t>Право на образование без расовой и этнической дискриминации гарант</w:t>
      </w:r>
      <w:r w:rsidRPr="00F44FBE">
        <w:t>и</w:t>
      </w:r>
      <w:r w:rsidRPr="00F44FBE">
        <w:t>руется Конституцией, где предусмотрено, что государство создает для всего н</w:t>
      </w:r>
      <w:r w:rsidRPr="00F44FBE">
        <w:t>а</w:t>
      </w:r>
      <w:r w:rsidRPr="00F44FBE">
        <w:t>селения условия для получения образования высокого качества, особенно для населения отдаленных районов, представителей этнических групп, женщин и находящихся в неблагоприятном положении детей. В 2008 году правительство создало общеобразовательный центр для реализации политики в области обр</w:t>
      </w:r>
      <w:r w:rsidRPr="00F44FBE">
        <w:t>а</w:t>
      </w:r>
      <w:r w:rsidRPr="00F44FBE">
        <w:t>зования и приняло в 2010 году указ о Национальной стратегии инклюзивного образования в целях обеспечения возможностей получения качественного обр</w:t>
      </w:r>
      <w:r w:rsidRPr="00F44FBE">
        <w:t>а</w:t>
      </w:r>
      <w:r w:rsidRPr="00F44FBE">
        <w:t>зования для всех этнических групп в отдаленных районах посредством, в час</w:t>
      </w:r>
      <w:r w:rsidRPr="00F44FBE">
        <w:t>т</w:t>
      </w:r>
      <w:r w:rsidRPr="00F44FBE">
        <w:t>ности, строительства начальных и средних школ и выплаты стипендий. В соо</w:t>
      </w:r>
      <w:r w:rsidRPr="00F44FBE">
        <w:t>т</w:t>
      </w:r>
      <w:r w:rsidRPr="00F44FBE">
        <w:t>ветствии с Конституцией Лаосской Народно-Демократической Республики все этнические группы имеют право на защиту, сохранение и развитие своих об</w:t>
      </w:r>
      <w:r w:rsidRPr="00F44FBE">
        <w:t>ы</w:t>
      </w:r>
      <w:r w:rsidRPr="00F44FBE">
        <w:t>чаев и культуры. Правительство уделяет особое внимание защите национальной культуры посредством поощрения этнических культурных традиций. Все пре</w:t>
      </w:r>
      <w:r w:rsidRPr="00F44FBE">
        <w:t>д</w:t>
      </w:r>
      <w:r w:rsidRPr="00F44FBE">
        <w:t>ставители многонаци</w:t>
      </w:r>
      <w:r w:rsidRPr="00F44FBE">
        <w:t>о</w:t>
      </w:r>
      <w:r w:rsidRPr="00F44FBE">
        <w:t>нального лаосского народа имеют право на участие в культурной жизни страны без какой-либо дискр</w:t>
      </w:r>
      <w:r w:rsidRPr="00F44FBE">
        <w:t>и</w:t>
      </w:r>
      <w:r w:rsidRPr="00F44FBE">
        <w:t>минации по признаку расового или этнического происхождения. В Лаосской Народно-Демократической Ре</w:t>
      </w:r>
      <w:r w:rsidRPr="00F44FBE">
        <w:t>с</w:t>
      </w:r>
      <w:r w:rsidRPr="00F44FBE">
        <w:t>публике не существует законов или норм, запрещающих представителям какой-либо этнической группы доступ к общественным местам или услугам, которые</w:t>
      </w:r>
      <w:r w:rsidR="00DA5403">
        <w:t xml:space="preserve"> </w:t>
      </w:r>
      <w:r w:rsidRPr="00F44FBE">
        <w:t>открыты для всеобщего пользования без какой-либо дискриминации. Прав</w:t>
      </w:r>
      <w:r w:rsidRPr="00F44FBE">
        <w:t>и</w:t>
      </w:r>
      <w:r w:rsidRPr="00F44FBE">
        <w:t>тельство принимает меры в области образования в целях распространения и</w:t>
      </w:r>
      <w:r w:rsidRPr="00F44FBE">
        <w:t>н</w:t>
      </w:r>
      <w:r w:rsidRPr="00F44FBE">
        <w:t>формации о правозащитных договорах</w:t>
      </w:r>
      <w:r w:rsidR="00FE32EC">
        <w:t>,</w:t>
      </w:r>
      <w:r w:rsidRPr="00F44FBE">
        <w:t xml:space="preserve"> и в частности о Конвенции. В учебных программах для начальной и средней школы учитываются многонациональный характер страны и обычаи и</w:t>
      </w:r>
      <w:r w:rsidR="00DA5403">
        <w:t xml:space="preserve"> </w:t>
      </w:r>
      <w:r w:rsidRPr="00F44FBE">
        <w:t>традиции различных этнических групп. Политика в области образования призвана содействовать обеспечению отношений уваж</w:t>
      </w:r>
      <w:r w:rsidRPr="00F44FBE">
        <w:t>е</w:t>
      </w:r>
      <w:r w:rsidRPr="00F44FBE">
        <w:t>ния и согласия между всеми этническими группами и сохранению их культур и традиций. Средства массовой информации также играют важную роль в пред</w:t>
      </w:r>
      <w:r w:rsidRPr="00F44FBE">
        <w:t>у</w:t>
      </w:r>
      <w:r w:rsidRPr="00F44FBE">
        <w:t>преждении дискриминации и в распространении информации о международных договорах, участником которых является Лаосская Народно-Демократическая Республика, среди всех этнических групп, особенно в отдаленных или горных районах. Сведения о правах человека распространяются также в ходе совещ</w:t>
      </w:r>
      <w:r w:rsidRPr="00F44FBE">
        <w:t>а</w:t>
      </w:r>
      <w:r w:rsidRPr="00F44FBE">
        <w:t xml:space="preserve">ний и семинаров, которые проводятся на местах и на национальном уровне. </w:t>
      </w:r>
      <w:r w:rsidR="00DA5403">
        <w:br/>
      </w:r>
      <w:r w:rsidRPr="00F44FBE">
        <w:t>В Лаосской Народно-Демократической Республике насчитывается 49 этнич</w:t>
      </w:r>
      <w:r w:rsidRPr="00F44FBE">
        <w:t>е</w:t>
      </w:r>
      <w:r w:rsidRPr="00F44FBE">
        <w:t>ских групп, которые объединены в четыре крупные этнолингвистические гру</w:t>
      </w:r>
      <w:r w:rsidRPr="00F44FBE">
        <w:t>п</w:t>
      </w:r>
      <w:r w:rsidRPr="00F44FBE">
        <w:t xml:space="preserve">пы. Правительство обеспечивает равенство и </w:t>
      </w:r>
      <w:proofErr w:type="spellStart"/>
      <w:r w:rsidRPr="00F44FBE">
        <w:t>недискриминацию</w:t>
      </w:r>
      <w:proofErr w:type="spellEnd"/>
      <w:r w:rsidRPr="00F44FBE">
        <w:t xml:space="preserve"> всех этнич</w:t>
      </w:r>
      <w:r w:rsidRPr="00F44FBE">
        <w:t>е</w:t>
      </w:r>
      <w:r w:rsidRPr="00F44FBE">
        <w:t>ских групп и уважает при</w:t>
      </w:r>
      <w:r w:rsidRPr="00F44FBE">
        <w:t>н</w:t>
      </w:r>
      <w:r w:rsidRPr="00F44FBE">
        <w:t>цип равенства всех перед законом.</w:t>
      </w:r>
    </w:p>
    <w:p w:rsidR="00F44FBE" w:rsidRPr="00F44FBE" w:rsidRDefault="00F44FBE" w:rsidP="00BA56ED">
      <w:pPr>
        <w:pStyle w:val="SingleTxtGR"/>
      </w:pPr>
      <w:r w:rsidRPr="00F44FBE">
        <w:t>7.</w:t>
      </w:r>
      <w:r w:rsidRPr="00F44FBE">
        <w:tab/>
        <w:t>В стране реализуются государственные стратегии и планы социально-экономического развития, благодаря которым темпы экономического роста с</w:t>
      </w:r>
      <w:r w:rsidRPr="00F44FBE">
        <w:t>о</w:t>
      </w:r>
      <w:r w:rsidRPr="00F44FBE">
        <w:t>ставляли в среднем 7% в год, а доход на душу населения достиг в 2010 году 1</w:t>
      </w:r>
      <w:r w:rsidR="00056367">
        <w:t> </w:t>
      </w:r>
      <w:r w:rsidRPr="00F44FBE">
        <w:t>050 долл</w:t>
      </w:r>
      <w:r w:rsidR="00DA5403">
        <w:t>.</w:t>
      </w:r>
      <w:r w:rsidRPr="00F44FBE">
        <w:t xml:space="preserve"> против менее 100 долл</w:t>
      </w:r>
      <w:r w:rsidR="00056367">
        <w:t>.</w:t>
      </w:r>
      <w:r w:rsidRPr="00F44FBE">
        <w:t xml:space="preserve"> в 1970 году.</w:t>
      </w:r>
      <w:r w:rsidR="00DA5403">
        <w:t xml:space="preserve"> </w:t>
      </w:r>
      <w:r w:rsidRPr="00F44FBE">
        <w:t>Доля бедного населения сниз</w:t>
      </w:r>
      <w:r w:rsidRPr="00F44FBE">
        <w:t>и</w:t>
      </w:r>
      <w:r w:rsidRPr="00F44FBE">
        <w:t>лась с 49% в 1990 году до 25% в 2009 году. В седьмом плане национального с</w:t>
      </w:r>
      <w:r w:rsidRPr="00F44FBE">
        <w:t>о</w:t>
      </w:r>
      <w:r w:rsidRPr="00F44FBE">
        <w:t>циально-экономического развития (на 2011</w:t>
      </w:r>
      <w:r w:rsidR="00056367">
        <w:t>−</w:t>
      </w:r>
      <w:r w:rsidRPr="00F44FBE">
        <w:t>2015 годы) поставлены задачи до</w:t>
      </w:r>
      <w:r w:rsidRPr="00F44FBE">
        <w:t>с</w:t>
      </w:r>
      <w:r w:rsidRPr="00F44FBE">
        <w:t>тижения Целей развития тысячелетия к 2015 году, ликвидации нищеты, сокр</w:t>
      </w:r>
      <w:r w:rsidRPr="00F44FBE">
        <w:t>а</w:t>
      </w:r>
      <w:r w:rsidRPr="00F44FBE">
        <w:t>щения неравенства между городским и сельским населением и вовлечения представителей этнических групп в основное русло деятельности в о</w:t>
      </w:r>
      <w:r w:rsidRPr="00F44FBE">
        <w:t>б</w:t>
      </w:r>
      <w:r w:rsidRPr="00F44FBE">
        <w:t>ласти развития, чтобы они были и участниками этих процессов, и пользовались их плодами. В состав Национального собрания входят 132 депутата, 25% кот</w:t>
      </w:r>
      <w:r w:rsidRPr="00F44FBE">
        <w:t>о</w:t>
      </w:r>
      <w:r w:rsidRPr="00F44FBE">
        <w:t xml:space="preserve">рых относится к этнолингвистическим меньшинствам, председателем его избрана женщина из этнической группы </w:t>
      </w:r>
      <w:proofErr w:type="spellStart"/>
      <w:r w:rsidRPr="00F44FBE">
        <w:t>хмонг</w:t>
      </w:r>
      <w:proofErr w:type="spellEnd"/>
      <w:r w:rsidRPr="00F44FBE">
        <w:t xml:space="preserve">. Задачи поощрения </w:t>
      </w:r>
      <w:proofErr w:type="spellStart"/>
      <w:r w:rsidRPr="00F44FBE">
        <w:t>недискриминации</w:t>
      </w:r>
      <w:proofErr w:type="spellEnd"/>
      <w:r w:rsidRPr="00F44FBE">
        <w:t xml:space="preserve"> и равенства этнических групп и создания благоприятных условий для их участия в развитии страны возложены на Фронт национального строительства Лаоса. Представители этнических групп все чаще занимают руководящие посты в па</w:t>
      </w:r>
      <w:r w:rsidRPr="00F44FBE">
        <w:t>р</w:t>
      </w:r>
      <w:r w:rsidRPr="00F44FBE">
        <w:t>тии, Национальном собрании, правител</w:t>
      </w:r>
      <w:r w:rsidRPr="00F44FBE">
        <w:t>ь</w:t>
      </w:r>
      <w:r w:rsidRPr="00F44FBE">
        <w:t>стве и судебных органах.</w:t>
      </w:r>
    </w:p>
    <w:p w:rsidR="00F44FBE" w:rsidRPr="00F44FBE" w:rsidRDefault="00F44FBE" w:rsidP="00BA56ED">
      <w:pPr>
        <w:pStyle w:val="SingleTxtGR"/>
      </w:pPr>
      <w:r w:rsidRPr="00F44FBE">
        <w:t>8.</w:t>
      </w:r>
      <w:r w:rsidRPr="00F44FBE">
        <w:tab/>
        <w:t>В 2009 году правительство утвердило план реформы системы правосудия с целью создания к 2020 году правового государства и усиления независимости судебных органов.</w:t>
      </w:r>
      <w:r w:rsidRPr="00F44FBE">
        <w:tab/>
        <w:t>В рамках этой реформы Министерство юстиции будет прид</w:t>
      </w:r>
      <w:r w:rsidRPr="00F44FBE">
        <w:t>а</w:t>
      </w:r>
      <w:r w:rsidRPr="00F44FBE">
        <w:t>вать большое значение этническим обычаям и отправлению правосудия на ме</w:t>
      </w:r>
      <w:r w:rsidRPr="00F44FBE">
        <w:t>с</w:t>
      </w:r>
      <w:r w:rsidRPr="00F44FBE">
        <w:t>тах.</w:t>
      </w:r>
    </w:p>
    <w:p w:rsidR="00F44FBE" w:rsidRPr="00F44FBE" w:rsidRDefault="00F44FBE" w:rsidP="00BA56ED">
      <w:pPr>
        <w:pStyle w:val="SingleTxtGR"/>
      </w:pPr>
      <w:r w:rsidRPr="00F44FBE">
        <w:t>9.</w:t>
      </w:r>
      <w:r w:rsidRPr="00F44FBE">
        <w:tab/>
        <w:t xml:space="preserve">В заключение г-н </w:t>
      </w:r>
      <w:proofErr w:type="spellStart"/>
      <w:r w:rsidRPr="00F44FBE">
        <w:rPr>
          <w:bCs/>
        </w:rPr>
        <w:t>Йапаохе</w:t>
      </w:r>
      <w:proofErr w:type="spellEnd"/>
      <w:r w:rsidRPr="00F44FBE">
        <w:t xml:space="preserve"> заявляет, что утверждения о плохом обращ</w:t>
      </w:r>
      <w:r w:rsidRPr="00F44FBE">
        <w:t>е</w:t>
      </w:r>
      <w:r w:rsidRPr="00F44FBE">
        <w:t xml:space="preserve">нии и дискриминации в отношении некоторых этнических групп, в частности </w:t>
      </w:r>
      <w:proofErr w:type="spellStart"/>
      <w:r w:rsidRPr="00F44FBE">
        <w:t>хмонг</w:t>
      </w:r>
      <w:proofErr w:type="spellEnd"/>
      <w:r w:rsidRPr="00F44FBE">
        <w:t>, лишены оснований и распространяются злонамеренными группами, стремящимися очернить образ страны.</w:t>
      </w:r>
    </w:p>
    <w:p w:rsidR="00F44FBE" w:rsidRPr="00F44FBE" w:rsidRDefault="00F44FBE" w:rsidP="00BA56ED">
      <w:pPr>
        <w:pStyle w:val="SingleTxtGR"/>
      </w:pPr>
      <w:r w:rsidRPr="00F44FBE">
        <w:t>10.</w:t>
      </w:r>
      <w:r w:rsidRPr="00F44FBE">
        <w:tab/>
      </w:r>
      <w:r w:rsidRPr="00F44FBE">
        <w:rPr>
          <w:b/>
        </w:rPr>
        <w:t xml:space="preserve">Г-н де </w:t>
      </w:r>
      <w:proofErr w:type="spellStart"/>
      <w:r w:rsidRPr="00F44FBE">
        <w:rPr>
          <w:b/>
        </w:rPr>
        <w:t>Гутт</w:t>
      </w:r>
      <w:proofErr w:type="spellEnd"/>
      <w:r w:rsidRPr="00F44FBE">
        <w:t xml:space="preserve"> (Докладчик по Лаосской Народно-Демократической Респу</w:t>
      </w:r>
      <w:r w:rsidRPr="00F44FBE">
        <w:t>б</w:t>
      </w:r>
      <w:r w:rsidRPr="00F44FBE">
        <w:t>лике) вначале напоминает, что Комитет неоднократно принимал решения в ра</w:t>
      </w:r>
      <w:r w:rsidRPr="00F44FBE">
        <w:t>м</w:t>
      </w:r>
      <w:r w:rsidRPr="00F44FBE">
        <w:t>ках процедуры раннего предупреждения и незамедлительных действий с уч</w:t>
      </w:r>
      <w:r w:rsidRPr="00F44FBE">
        <w:t>е</w:t>
      </w:r>
      <w:r w:rsidRPr="00F44FBE">
        <w:t xml:space="preserve">том, в частности, информации о сохранении практики жестокого обращения в отношении этнического меньшинства </w:t>
      </w:r>
      <w:proofErr w:type="spellStart"/>
      <w:r w:rsidRPr="00F44FBE">
        <w:t>хмонг</w:t>
      </w:r>
      <w:proofErr w:type="spellEnd"/>
      <w:r w:rsidRPr="00F44FBE">
        <w:t>. Характерной особенностью нас</w:t>
      </w:r>
      <w:r w:rsidRPr="00F44FBE">
        <w:t>е</w:t>
      </w:r>
      <w:r w:rsidRPr="00F44FBE">
        <w:t>ления Лаосской Народно-Демократической Республики (6 440 000 человек) я</w:t>
      </w:r>
      <w:r w:rsidRPr="00F44FBE">
        <w:t>в</w:t>
      </w:r>
      <w:r w:rsidRPr="00F44FBE">
        <w:t>ляется очень большое этническое разнообразие (49 этнических групп, объед</w:t>
      </w:r>
      <w:r w:rsidRPr="00F44FBE">
        <w:t>и</w:t>
      </w:r>
      <w:r w:rsidRPr="00F44FBE">
        <w:t>ненных в четыре крупные этнолингвистические группы с преобладанием гру</w:t>
      </w:r>
      <w:r w:rsidRPr="00F44FBE">
        <w:t>п</w:t>
      </w:r>
      <w:r w:rsidRPr="00F44FBE">
        <w:t xml:space="preserve">пы </w:t>
      </w:r>
      <w:proofErr w:type="spellStart"/>
      <w:r w:rsidRPr="00F44FBE">
        <w:t>лао-тай</w:t>
      </w:r>
      <w:proofErr w:type="spellEnd"/>
      <w:r w:rsidRPr="00F44FBE">
        <w:t xml:space="preserve">). Буддисты составляют 67% населения, анимисты – 20%, есть также христиане, </w:t>
      </w:r>
      <w:proofErr w:type="spellStart"/>
      <w:r w:rsidRPr="00F44FBE">
        <w:t>бахаисты</w:t>
      </w:r>
      <w:proofErr w:type="spellEnd"/>
      <w:r w:rsidRPr="00F44FBE">
        <w:t xml:space="preserve"> и мусульмане. Докладчик упоминает две серьезные пр</w:t>
      </w:r>
      <w:r w:rsidRPr="00F44FBE">
        <w:t>о</w:t>
      </w:r>
      <w:r w:rsidRPr="00F44FBE">
        <w:t>блемы, с к</w:t>
      </w:r>
      <w:r w:rsidRPr="00F44FBE">
        <w:t>о</w:t>
      </w:r>
      <w:r w:rsidRPr="00F44FBE">
        <w:t>торыми сталкивается государство-участник: интеграция этнического населения сельских и горных районов, а также политика перемещения и пер</w:t>
      </w:r>
      <w:r w:rsidRPr="00F44FBE">
        <w:t>е</w:t>
      </w:r>
      <w:r w:rsidRPr="00F44FBE">
        <w:t xml:space="preserve">селения этих народов, особенно меньшинства </w:t>
      </w:r>
      <w:proofErr w:type="spellStart"/>
      <w:r w:rsidRPr="00F44FBE">
        <w:t>хмонг</w:t>
      </w:r>
      <w:proofErr w:type="spellEnd"/>
      <w:r w:rsidRPr="00F44FBE">
        <w:t>. Отмечая, что в ходе ун</w:t>
      </w:r>
      <w:r w:rsidRPr="00F44FBE">
        <w:t>и</w:t>
      </w:r>
      <w:r w:rsidRPr="00F44FBE">
        <w:t>версального периодического обзора правительство подтвердило свою поз</w:t>
      </w:r>
      <w:r w:rsidRPr="00F44FBE">
        <w:t>и</w:t>
      </w:r>
      <w:r w:rsidRPr="00F44FBE">
        <w:t xml:space="preserve">цию, согласно которой в стране не существует </w:t>
      </w:r>
      <w:r w:rsidR="00056367">
        <w:t>"</w:t>
      </w:r>
      <w:r w:rsidRPr="00F44FBE">
        <w:t>коренных</w:t>
      </w:r>
      <w:r w:rsidR="00056367">
        <w:t>"</w:t>
      </w:r>
      <w:r w:rsidRPr="00F44FBE">
        <w:t xml:space="preserve"> или </w:t>
      </w:r>
      <w:r w:rsidR="00056367">
        <w:t>"</w:t>
      </w:r>
      <w:r w:rsidRPr="00F44FBE">
        <w:t>относящихся к меньшинствам</w:t>
      </w:r>
      <w:r w:rsidR="00056367">
        <w:t>"</w:t>
      </w:r>
      <w:r w:rsidRPr="00F44FBE">
        <w:t xml:space="preserve"> э</w:t>
      </w:r>
      <w:r w:rsidRPr="00F44FBE">
        <w:t>т</w:t>
      </w:r>
      <w:r w:rsidRPr="00F44FBE">
        <w:t xml:space="preserve">нических групп, г-н де </w:t>
      </w:r>
      <w:proofErr w:type="spellStart"/>
      <w:r w:rsidRPr="00F44FBE">
        <w:t>Гутт</w:t>
      </w:r>
      <w:proofErr w:type="spellEnd"/>
      <w:r w:rsidRPr="00F44FBE">
        <w:t xml:space="preserve"> просит разъяснить эту позицию и представить более точные данные об условиях жизни </w:t>
      </w:r>
      <w:proofErr w:type="spellStart"/>
      <w:r w:rsidRPr="00F44FBE">
        <w:t>хмонгов</w:t>
      </w:r>
      <w:proofErr w:type="spellEnd"/>
      <w:r w:rsidRPr="00F44FBE">
        <w:t xml:space="preserve"> в пунктах при</w:t>
      </w:r>
      <w:r w:rsidRPr="00F44FBE">
        <w:t>е</w:t>
      </w:r>
      <w:r w:rsidRPr="00F44FBE">
        <w:t>ма и транзита.</w:t>
      </w:r>
    </w:p>
    <w:p w:rsidR="00F44FBE" w:rsidRPr="00F44FBE" w:rsidRDefault="00F44FBE" w:rsidP="00BA56ED">
      <w:pPr>
        <w:pStyle w:val="SingleTxtGR"/>
      </w:pPr>
      <w:bookmarkStart w:id="2" w:name="hit4"/>
      <w:bookmarkEnd w:id="2"/>
      <w:r w:rsidRPr="00F44FBE">
        <w:t>11.</w:t>
      </w:r>
      <w:r w:rsidRPr="00F44FBE">
        <w:tab/>
        <w:t>Поскольку в Уголовном кодексе Лаоса и принятом в 2005 году законе о гарантиях подачи жалоб выполнены не все требования статьи 4 Конвенции, Докладчик спрашивает, планирует ли государство-участник проведение р</w:t>
      </w:r>
      <w:r w:rsidRPr="00F44FBE">
        <w:t>е</w:t>
      </w:r>
      <w:r w:rsidRPr="00F44FBE">
        <w:t>форм, необходимых для соблюдения положений упомянутой статьи. Касаясь защиты прав человека, он выражает озабоченность по поводу, в частности, св</w:t>
      </w:r>
      <w:r w:rsidRPr="00F44FBE">
        <w:t>о</w:t>
      </w:r>
      <w:r w:rsidRPr="00F44FBE">
        <w:t>боды выражения мнений, свободы вероисповедания, свободы печати, проблемы коррупции и условий содержания под стражей политических заключенных и заключенных-токсикоманов. Кроме того, он интересуется, намеревается ли г</w:t>
      </w:r>
      <w:r w:rsidRPr="00F44FBE">
        <w:t>о</w:t>
      </w:r>
      <w:r w:rsidRPr="00F44FBE">
        <w:t xml:space="preserve">сударство-участник создать национальное учреждение по правам человека и сделать заявление, предусмотренное в статье 14 Конвенции. Г-н де </w:t>
      </w:r>
      <w:proofErr w:type="spellStart"/>
      <w:r w:rsidRPr="00F44FBE">
        <w:t>Гутт</w:t>
      </w:r>
      <w:proofErr w:type="spellEnd"/>
      <w:r w:rsidRPr="00F44FBE">
        <w:t xml:space="preserve"> спр</w:t>
      </w:r>
      <w:r w:rsidRPr="00F44FBE">
        <w:t>а</w:t>
      </w:r>
      <w:r w:rsidRPr="00F44FBE">
        <w:t>шивает, с какими организациями гражданского общества проводились консул</w:t>
      </w:r>
      <w:r w:rsidRPr="00F44FBE">
        <w:t>ь</w:t>
      </w:r>
      <w:r w:rsidRPr="00F44FBE">
        <w:t>тации в ходе подготовки докл</w:t>
      </w:r>
      <w:r w:rsidRPr="00F44FBE">
        <w:t>а</w:t>
      </w:r>
      <w:r w:rsidRPr="00F44FBE">
        <w:t>да и как учитывались их замечания. Констатируя, что определение расовой дискриминации во внутреннем законодательстве все еще недостаточно полно, он напоминает, что в 2005 году Комитет р</w:t>
      </w:r>
      <w:r w:rsidRPr="00F44FBE">
        <w:t>е</w:t>
      </w:r>
      <w:r w:rsidRPr="00F44FBE">
        <w:t>комендовал государству-участнику принять определение на основе первой статьи Конве</w:t>
      </w:r>
      <w:r w:rsidRPr="00F44FBE">
        <w:t>н</w:t>
      </w:r>
      <w:r w:rsidRPr="00F44FBE">
        <w:t>ции. Отм</w:t>
      </w:r>
      <w:r w:rsidRPr="00F44FBE">
        <w:t>е</w:t>
      </w:r>
      <w:r w:rsidRPr="00F44FBE">
        <w:t>чая, что в Лаосской Народно-Демократической Республике действует дуалистическая система, в рамках которой договоры не имеют прямого прим</w:t>
      </w:r>
      <w:r w:rsidRPr="00F44FBE">
        <w:t>е</w:t>
      </w:r>
      <w:r w:rsidRPr="00F44FBE">
        <w:t>нения, он спрашивает, могут ли суды, а именно народные суды, учитывать д</w:t>
      </w:r>
      <w:r w:rsidRPr="00F44FBE">
        <w:t>о</w:t>
      </w:r>
      <w:r w:rsidRPr="00F44FBE">
        <w:t>говорные обязательства государства-участника, даже если закон об инкорпор</w:t>
      </w:r>
      <w:r w:rsidRPr="00F44FBE">
        <w:t>и</w:t>
      </w:r>
      <w:r w:rsidRPr="00F44FBE">
        <w:t>ровании этого договора во внутригосударственное право еще не принят. В Уг</w:t>
      </w:r>
      <w:r w:rsidRPr="00F44FBE">
        <w:t>о</w:t>
      </w:r>
      <w:r w:rsidRPr="00F44FBE">
        <w:t>ловном коде</w:t>
      </w:r>
      <w:r w:rsidRPr="00F44FBE">
        <w:t>к</w:t>
      </w:r>
      <w:r w:rsidRPr="00F44FBE">
        <w:t>се содержатся два положения, в которых упоминается этническая дискриминация, но эти положения не в полной мере удовлетворяют требован</w:t>
      </w:r>
      <w:r w:rsidRPr="00F44FBE">
        <w:t>и</w:t>
      </w:r>
      <w:r w:rsidRPr="00F44FBE">
        <w:t>ям статьи 4 Конвенции. Кроме того, в статью Уголовного кодекса, где соде</w:t>
      </w:r>
      <w:r w:rsidRPr="00F44FBE">
        <w:t>р</w:t>
      </w:r>
      <w:r w:rsidRPr="00F44FBE">
        <w:t>жится перечень отягчающих обстоятельств, не включены расовые мотивы. Д</w:t>
      </w:r>
      <w:r w:rsidRPr="00F44FBE">
        <w:t>е</w:t>
      </w:r>
      <w:r w:rsidRPr="00F44FBE">
        <w:t>легации предлагается прокомментировать эти лакуны в лаосском законодател</w:t>
      </w:r>
      <w:r w:rsidRPr="00F44FBE">
        <w:t>ь</w:t>
      </w:r>
      <w:r w:rsidRPr="00F44FBE">
        <w:t xml:space="preserve">стве. Г-н де </w:t>
      </w:r>
      <w:proofErr w:type="spellStart"/>
      <w:r w:rsidRPr="00F44FBE">
        <w:t>Гутт</w:t>
      </w:r>
      <w:proofErr w:type="spellEnd"/>
      <w:r w:rsidRPr="00F44FBE">
        <w:t xml:space="preserve"> спр</w:t>
      </w:r>
      <w:r w:rsidRPr="00F44FBE">
        <w:t>а</w:t>
      </w:r>
      <w:r w:rsidRPr="00F44FBE">
        <w:t>шивает, проводились ли</w:t>
      </w:r>
      <w:r w:rsidR="00DA5403">
        <w:t xml:space="preserve"> </w:t>
      </w:r>
      <w:r w:rsidRPr="00F44FBE">
        <w:t>консультации с этническими группами и народами перед проведением оп</w:t>
      </w:r>
      <w:r w:rsidRPr="00F44FBE">
        <w:t>е</w:t>
      </w:r>
      <w:r w:rsidRPr="00F44FBE">
        <w:t xml:space="preserve">раций по борьбе с выращиванием опиумного мака, переселению и переводу кочевого населения на оседлый образ жизни, и какие проблемы возникают в этой области до сих пор. Он хотел бы получить данные о </w:t>
      </w:r>
      <w:proofErr w:type="spellStart"/>
      <w:r w:rsidRPr="00F44FBE">
        <w:t>представленности</w:t>
      </w:r>
      <w:proofErr w:type="spellEnd"/>
      <w:r w:rsidRPr="00F44FBE">
        <w:t xml:space="preserve"> малочисленных</w:t>
      </w:r>
      <w:r w:rsidR="00DA5403">
        <w:t xml:space="preserve"> </w:t>
      </w:r>
      <w:r w:rsidRPr="00F44FBE">
        <w:t>этнических групп в па</w:t>
      </w:r>
      <w:r w:rsidRPr="00F44FBE">
        <w:t>р</w:t>
      </w:r>
      <w:r w:rsidRPr="00F44FBE">
        <w:t>тии и других государственных органах. Отмечая, что в судах используется л</w:t>
      </w:r>
      <w:r w:rsidRPr="00F44FBE">
        <w:t>а</w:t>
      </w:r>
      <w:r w:rsidRPr="00F44FBE">
        <w:t>осский язык, но лица, не знающие этого языка, могут объясняться на своем родном языке, он спрашивает, как организованы службы устного пер</w:t>
      </w:r>
      <w:r w:rsidRPr="00F44FBE">
        <w:t>е</w:t>
      </w:r>
      <w:r w:rsidRPr="00F44FBE">
        <w:t>вода и обеспечено ли предоставление бесплатных услуг устного переводчика наим</w:t>
      </w:r>
      <w:r w:rsidRPr="00F44FBE">
        <w:t>е</w:t>
      </w:r>
      <w:r w:rsidRPr="00F44FBE">
        <w:t>нее обеспече</w:t>
      </w:r>
      <w:r w:rsidRPr="00F44FBE">
        <w:t>н</w:t>
      </w:r>
      <w:r w:rsidRPr="00F44FBE">
        <w:t xml:space="preserve">ным гражданам. </w:t>
      </w:r>
    </w:p>
    <w:p w:rsidR="00F44FBE" w:rsidRPr="00F44FBE" w:rsidRDefault="00F44FBE" w:rsidP="00BA56ED">
      <w:pPr>
        <w:pStyle w:val="SingleTxtGR"/>
      </w:pPr>
      <w:r w:rsidRPr="00F44FBE">
        <w:t>12.</w:t>
      </w:r>
      <w:r w:rsidRPr="00F44FBE">
        <w:tab/>
        <w:t>В отношении заявлений об изнасилованиях и актах физического насилия в отношении же</w:t>
      </w:r>
      <w:r w:rsidRPr="00F44FBE">
        <w:t>н</w:t>
      </w:r>
      <w:r w:rsidRPr="00F44FBE">
        <w:t xml:space="preserve">щин </w:t>
      </w:r>
      <w:proofErr w:type="spellStart"/>
      <w:r w:rsidRPr="00F44FBE">
        <w:t>хмонг</w:t>
      </w:r>
      <w:proofErr w:type="spellEnd"/>
      <w:r w:rsidRPr="00F44FBE">
        <w:t>, совершенных военнослужащими Народной армии Лаоса, государство-участник объясняет, что проведенное расследование не п</w:t>
      </w:r>
      <w:r w:rsidRPr="00F44FBE">
        <w:t>о</w:t>
      </w:r>
      <w:r w:rsidRPr="00F44FBE">
        <w:t>зволило найти каких-либо улик и что оказалось, что инфо</w:t>
      </w:r>
      <w:r w:rsidRPr="00F44FBE">
        <w:t>р</w:t>
      </w:r>
      <w:r w:rsidRPr="00F44FBE">
        <w:t>мация об инциденте была полностью сфабрикована. Он просит делегацию уточнить, как провод</w:t>
      </w:r>
      <w:r w:rsidRPr="00F44FBE">
        <w:t>и</w:t>
      </w:r>
      <w:r w:rsidRPr="00F44FBE">
        <w:t>лось расследование, кто были трое проводивших его независимых следователей и как они были н</w:t>
      </w:r>
      <w:r w:rsidRPr="00F44FBE">
        <w:t>а</w:t>
      </w:r>
      <w:r w:rsidRPr="00F44FBE">
        <w:t>значены. Кроме того, он просит делегацию представить более полную информацию о заявлениях НПО, в которых содержатся утверждения о необоснованных арестах, жестоком обращении и неоказании медицинских у</w:t>
      </w:r>
      <w:r w:rsidRPr="00F44FBE">
        <w:t>с</w:t>
      </w:r>
      <w:r w:rsidRPr="00F44FBE">
        <w:t xml:space="preserve">луг, которые касаются, в частности, </w:t>
      </w:r>
      <w:proofErr w:type="spellStart"/>
      <w:r w:rsidRPr="00F44FBE">
        <w:t>заключенных-хмонгов</w:t>
      </w:r>
      <w:proofErr w:type="spellEnd"/>
      <w:r w:rsidRPr="00F44FBE">
        <w:t xml:space="preserve"> и политических з</w:t>
      </w:r>
      <w:r w:rsidRPr="00F44FBE">
        <w:t>а</w:t>
      </w:r>
      <w:r w:rsidRPr="00F44FBE">
        <w:t>ключенных. Он спрашивает, каким образом правительство учитывает влияние политики переселения жителей отдаленных горных районов на семьи перес</w:t>
      </w:r>
      <w:r w:rsidRPr="00F44FBE">
        <w:t>е</w:t>
      </w:r>
      <w:r w:rsidRPr="00F44FBE">
        <w:t>ленцев. Он спрашивает, проводились ли с этими группами населения консул</w:t>
      </w:r>
      <w:r w:rsidRPr="00F44FBE">
        <w:t>ь</w:t>
      </w:r>
      <w:r w:rsidRPr="00F44FBE">
        <w:t>тации до начала реализации проектов по разработке месторождений полезных ископаемых и сооружению гидроэлектростанций, и могли бы они извлечь в той или иной мере пользу от таких проектов. Он хотел бы ознакомиться с конкре</w:t>
      </w:r>
      <w:r w:rsidRPr="00F44FBE">
        <w:t>т</w:t>
      </w:r>
      <w:r w:rsidRPr="00F44FBE">
        <w:t>ными примерами запрещения деятельности средств массовой информации в связи с деятельностью, наносящей ущерб интересам государства и предста</w:t>
      </w:r>
      <w:r w:rsidRPr="00F44FBE">
        <w:t>в</w:t>
      </w:r>
      <w:r w:rsidRPr="00F44FBE">
        <w:t>ляющей собой посягательство на традиционную культуру и достоинство лао</w:t>
      </w:r>
      <w:r w:rsidRPr="00F44FBE">
        <w:t>с</w:t>
      </w:r>
      <w:r w:rsidRPr="00F44FBE">
        <w:t>ского народа.</w:t>
      </w:r>
    </w:p>
    <w:p w:rsidR="00F44FBE" w:rsidRPr="00F44FBE" w:rsidRDefault="00F44FBE" w:rsidP="00BA56ED">
      <w:pPr>
        <w:pStyle w:val="SingleTxtGR"/>
      </w:pPr>
      <w:r w:rsidRPr="00F44FBE">
        <w:t xml:space="preserve">13. </w:t>
      </w:r>
      <w:r w:rsidRPr="00F44FBE">
        <w:tab/>
        <w:t xml:space="preserve">Г-н де </w:t>
      </w:r>
      <w:proofErr w:type="spellStart"/>
      <w:r w:rsidRPr="00F44FBE">
        <w:t>Гутт</w:t>
      </w:r>
      <w:proofErr w:type="spellEnd"/>
      <w:r w:rsidRPr="00F44FBE">
        <w:t xml:space="preserve"> интересуется, какие меры были приняты государством-участником в связи с рекомендациями Специального докладчика по вопросу о свободе религии или убеждений г-жи </w:t>
      </w:r>
      <w:proofErr w:type="spellStart"/>
      <w:r w:rsidRPr="00F44FBE">
        <w:t>Асмы</w:t>
      </w:r>
      <w:proofErr w:type="spellEnd"/>
      <w:r w:rsidRPr="00F44FBE">
        <w:t xml:space="preserve"> </w:t>
      </w:r>
      <w:proofErr w:type="spellStart"/>
      <w:r w:rsidRPr="00F44FBE">
        <w:t>Джахангир</w:t>
      </w:r>
      <w:proofErr w:type="spellEnd"/>
      <w:r w:rsidRPr="00F44FBE">
        <w:t>, посетившей страну в ноябре 2009 года. Он спрашивает, как идет реализация Стратегического плана развития здравоохранения до 2020 года и на какой стадии находится упомян</w:t>
      </w:r>
      <w:r w:rsidRPr="00F44FBE">
        <w:t>у</w:t>
      </w:r>
      <w:r w:rsidRPr="00F44FBE">
        <w:t>тый в пунктах 73 и 74 доклада проект, предусматривающий расширение охвата медицинского персонала из числа малочисленных этнических меньшинств пр</w:t>
      </w:r>
      <w:r w:rsidRPr="00F44FBE">
        <w:t>о</w:t>
      </w:r>
      <w:r w:rsidRPr="00F44FBE">
        <w:t>граммами профессиональной подготовки. Поскольку в докладе представлены данные о сфере образования за 2005 год, эксперт хотел бы получить информ</w:t>
      </w:r>
      <w:r w:rsidRPr="00F44FBE">
        <w:t>а</w:t>
      </w:r>
      <w:r w:rsidRPr="00F44FBE">
        <w:t>цию о нынешних уровнях охвата школьным образованием и грамотности, а также попо</w:t>
      </w:r>
      <w:r w:rsidRPr="00F44FBE">
        <w:t>д</w:t>
      </w:r>
      <w:r w:rsidRPr="00F44FBE">
        <w:t>робнее узнать о проводимой правительством специальной политике поощрения образования представителей малочисленных этнических групп и жителей отдаленных районов. Он хотел бы также получить разъяснения дел</w:t>
      </w:r>
      <w:r w:rsidRPr="00F44FBE">
        <w:t>е</w:t>
      </w:r>
      <w:r w:rsidRPr="00F44FBE">
        <w:t>гации относительно статьи 22 Конституции 2003 года, гласящей, что "госуда</w:t>
      </w:r>
      <w:r w:rsidRPr="00F44FBE">
        <w:t>р</w:t>
      </w:r>
      <w:r w:rsidRPr="00F44FBE">
        <w:t>ство занимается развитием сферы образования и устанавливает обязательное начальное обр</w:t>
      </w:r>
      <w:r w:rsidRPr="00F44FBE">
        <w:t>а</w:t>
      </w:r>
      <w:r w:rsidRPr="00F44FBE">
        <w:t>зование в целях развития революционной компетенции, знаний и навыков граждан".</w:t>
      </w:r>
    </w:p>
    <w:p w:rsidR="00F44FBE" w:rsidRPr="00F44FBE" w:rsidRDefault="00F44FBE" w:rsidP="00BA56ED">
      <w:pPr>
        <w:pStyle w:val="SingleTxtGR"/>
      </w:pPr>
      <w:r w:rsidRPr="00F44FBE">
        <w:t>14.</w:t>
      </w:r>
      <w:r w:rsidRPr="00F44FBE">
        <w:tab/>
        <w:t xml:space="preserve">Г-н де </w:t>
      </w:r>
      <w:proofErr w:type="spellStart"/>
      <w:r w:rsidRPr="00F44FBE">
        <w:t>Гутт</w:t>
      </w:r>
      <w:proofErr w:type="spellEnd"/>
      <w:r w:rsidRPr="00F44FBE">
        <w:t xml:space="preserve"> хотел бы знать, сколько ходатайств получила Комиссия по д</w:t>
      </w:r>
      <w:r w:rsidRPr="00F44FBE">
        <w:t>е</w:t>
      </w:r>
      <w:r w:rsidRPr="00F44FBE">
        <w:t>лам этнических групп Национального собрания, по каким вопросам они под</w:t>
      </w:r>
      <w:r w:rsidRPr="00F44FBE">
        <w:t>а</w:t>
      </w:r>
      <w:r w:rsidRPr="00F44FBE">
        <w:t xml:space="preserve">вались и какие меры по ним были приняты. Он также хотел бы узнать, какую роль играют </w:t>
      </w:r>
      <w:r w:rsidR="003B7087">
        <w:t>"</w:t>
      </w:r>
      <w:r w:rsidRPr="00F44FBE">
        <w:t>группы по урегулированию конфликтов</w:t>
      </w:r>
      <w:r w:rsidR="003B7087">
        <w:t>"</w:t>
      </w:r>
      <w:r w:rsidRPr="00F44FBE">
        <w:t xml:space="preserve"> (пункт 97), созданные в 1997 году для урегулирования разногласий между этническими группами в д</w:t>
      </w:r>
      <w:r w:rsidRPr="00F44FBE">
        <w:t>е</w:t>
      </w:r>
      <w:r w:rsidRPr="00F44FBE">
        <w:t>ревнях, и чем объясняется тот факт, что ни один спор на расовой или этнич</w:t>
      </w:r>
      <w:r w:rsidRPr="00F44FBE">
        <w:t>е</w:t>
      </w:r>
      <w:r w:rsidRPr="00F44FBE">
        <w:t>ской почве не ра</w:t>
      </w:r>
      <w:r w:rsidRPr="00F44FBE">
        <w:t>с</w:t>
      </w:r>
      <w:r w:rsidRPr="00F44FBE">
        <w:t>сматривался в суде, несмотря на чрезвычайно разнообразный этнический состав населения страны. Он напоминает в этой связи, что отсутс</w:t>
      </w:r>
      <w:r w:rsidRPr="00F44FBE">
        <w:t>т</w:t>
      </w:r>
      <w:r w:rsidRPr="00F44FBE">
        <w:t>вие жалоб в отношении расовой дискриминации не всегда является позитивным признаком и нередко говорит о неэффективности имеющихся средств прав</w:t>
      </w:r>
      <w:r w:rsidRPr="00F44FBE">
        <w:t>о</w:t>
      </w:r>
      <w:r w:rsidRPr="00F44FBE">
        <w:t>вой защиты, недостаточной информированности жертв о своих правах, их боязни общественного порицания или мести, трудности получения доказательств ди</w:t>
      </w:r>
      <w:r w:rsidRPr="00F44FBE">
        <w:t>с</w:t>
      </w:r>
      <w:r w:rsidRPr="00F44FBE">
        <w:t>криминации по признаку расы или этнического происхождения и даже об о</w:t>
      </w:r>
      <w:r w:rsidRPr="00F44FBE">
        <w:t>т</w:t>
      </w:r>
      <w:r w:rsidRPr="00F44FBE">
        <w:t>сутствии у некоторых групп населения доверия к органам полиции и системе правосудия. Он просит делегацию проинформировать Комитет о мерах, прин</w:t>
      </w:r>
      <w:r w:rsidRPr="00F44FBE">
        <w:t>я</w:t>
      </w:r>
      <w:r w:rsidRPr="00F44FBE">
        <w:t>тых в целях распространения текста Конвенции, периодических докладов, представленных в соответствии с положениями Конвенции, и заключительных замечаний и рекомендаций Комитета. Желательно было бы получить также и</w:t>
      </w:r>
      <w:r w:rsidRPr="00F44FBE">
        <w:t>н</w:t>
      </w:r>
      <w:r w:rsidRPr="00F44FBE">
        <w:t>формацию о том, какие программы подготовки кадров по вопросам прав чел</w:t>
      </w:r>
      <w:r w:rsidRPr="00F44FBE">
        <w:t>о</w:t>
      </w:r>
      <w:r w:rsidRPr="00F44FBE">
        <w:t>века и межэтнического и межрасового согласия были разработаны для школ</w:t>
      </w:r>
      <w:r w:rsidRPr="00F44FBE">
        <w:t>ь</w:t>
      </w:r>
      <w:r w:rsidRPr="00F44FBE">
        <w:t>ников, студентов и государственных служащих, занимающихся правопримен</w:t>
      </w:r>
      <w:r w:rsidRPr="00F44FBE">
        <w:t>и</w:t>
      </w:r>
      <w:r w:rsidRPr="00F44FBE">
        <w:t>тельной деятельностью (полицейских, жандармов, военнослужащих, судей и других работников юстиции, пенитенциарных учреждений, системы здрав</w:t>
      </w:r>
      <w:r w:rsidRPr="00F44FBE">
        <w:t>о</w:t>
      </w:r>
      <w:r w:rsidRPr="00F44FBE">
        <w:t>охранения и социальной сферы).</w:t>
      </w:r>
    </w:p>
    <w:p w:rsidR="00F44FBE" w:rsidRPr="00F44FBE" w:rsidRDefault="00F44FBE" w:rsidP="00BA56ED">
      <w:pPr>
        <w:pStyle w:val="SingleTxtGR"/>
      </w:pPr>
      <w:r w:rsidRPr="00F44FBE">
        <w:t>15.</w:t>
      </w:r>
      <w:r w:rsidRPr="00F44FBE">
        <w:tab/>
      </w:r>
      <w:r w:rsidRPr="00F44FBE">
        <w:rPr>
          <w:b/>
        </w:rPr>
        <w:t xml:space="preserve">Г-н Дьякону </w:t>
      </w:r>
      <w:r w:rsidRPr="00F44FBE">
        <w:t>полагает, что положения статьи 66 Уголовного кодекса, предусматривающей наказание в виде лишения свободы за действия, сеющие распри и рознь между этническими группами в целях подрыва национальной солидарности, не равнозначны запрещению расовой дискрим</w:t>
      </w:r>
      <w:r w:rsidRPr="00F44FBE">
        <w:t>и</w:t>
      </w:r>
      <w:r w:rsidRPr="00F44FBE">
        <w:t>нации по смыслу статьи 4 Конвенции, поскольку в них предусмотрены только некоторые виды правонарушений. Таким образом, государству-участнику следовало бы принять законодательство, запрещающее дискриминацию во всех областях. Эксперт х</w:t>
      </w:r>
      <w:r w:rsidRPr="00F44FBE">
        <w:t>о</w:t>
      </w:r>
      <w:r w:rsidRPr="00F44FBE">
        <w:t xml:space="preserve">тел бы знать, ведется ли в созданных во всех провинциях страны </w:t>
      </w:r>
      <w:r w:rsidR="003B7087">
        <w:t>"</w:t>
      </w:r>
      <w:r w:rsidRPr="00F44FBE">
        <w:t>этнических начальных и средних школах</w:t>
      </w:r>
      <w:r w:rsidR="003B7087">
        <w:t>"</w:t>
      </w:r>
      <w:r w:rsidRPr="00F44FBE">
        <w:t xml:space="preserve"> преподавание и</w:t>
      </w:r>
      <w:r w:rsidR="00DA5403">
        <w:t xml:space="preserve"> </w:t>
      </w:r>
      <w:r w:rsidRPr="00F44FBE">
        <w:t>на родном, и на официальном языках и какие меры принимает государство-участник для сохранения и разв</w:t>
      </w:r>
      <w:r w:rsidRPr="00F44FBE">
        <w:t>и</w:t>
      </w:r>
      <w:r w:rsidRPr="00F44FBE">
        <w:t>тия культур, традиций и обычаев этнических групп. В заключение он спраш</w:t>
      </w:r>
      <w:r w:rsidRPr="00F44FBE">
        <w:t>и</w:t>
      </w:r>
      <w:r w:rsidRPr="00F44FBE">
        <w:t>вает, изучались ли вопросы экологических последствий перед тем, как начин</w:t>
      </w:r>
      <w:r w:rsidRPr="00F44FBE">
        <w:t>а</w:t>
      </w:r>
      <w:r w:rsidRPr="00F44FBE">
        <w:t>лась реализация некоторых проектов развития.</w:t>
      </w:r>
    </w:p>
    <w:p w:rsidR="00F44FBE" w:rsidRPr="00F44FBE" w:rsidRDefault="00F44FBE" w:rsidP="00BA56ED">
      <w:pPr>
        <w:pStyle w:val="SingleTxtGR"/>
      </w:pPr>
      <w:r w:rsidRPr="00F44FBE">
        <w:t>16.</w:t>
      </w:r>
      <w:r w:rsidRPr="00F44FBE">
        <w:tab/>
      </w:r>
      <w:r w:rsidRPr="00F44FBE">
        <w:rPr>
          <w:b/>
        </w:rPr>
        <w:t xml:space="preserve">Г-н </w:t>
      </w:r>
      <w:proofErr w:type="spellStart"/>
      <w:r w:rsidRPr="00F44FBE">
        <w:rPr>
          <w:b/>
        </w:rPr>
        <w:t>Мурильо</w:t>
      </w:r>
      <w:proofErr w:type="spellEnd"/>
      <w:r w:rsidRPr="00F44FBE">
        <w:rPr>
          <w:b/>
        </w:rPr>
        <w:t xml:space="preserve"> </w:t>
      </w:r>
      <w:proofErr w:type="spellStart"/>
      <w:r w:rsidRPr="00F44FBE">
        <w:rPr>
          <w:b/>
        </w:rPr>
        <w:t>Мартинес</w:t>
      </w:r>
      <w:proofErr w:type="spellEnd"/>
      <w:r w:rsidRPr="00F44FBE">
        <w:t xml:space="preserve"> спрашивает, чем объясняется значительный ра</w:t>
      </w:r>
      <w:r w:rsidRPr="00F44FBE">
        <w:t>з</w:t>
      </w:r>
      <w:r w:rsidRPr="00F44FBE">
        <w:t xml:space="preserve">рыв в уровнях грамотности среди </w:t>
      </w:r>
      <w:proofErr w:type="spellStart"/>
      <w:r w:rsidRPr="00F44FBE">
        <w:t>лао</w:t>
      </w:r>
      <w:proofErr w:type="spellEnd"/>
      <w:r w:rsidRPr="00F44FBE">
        <w:t xml:space="preserve"> (85%) и в этнической группе </w:t>
      </w:r>
      <w:proofErr w:type="spellStart"/>
      <w:r w:rsidRPr="00F44FBE">
        <w:t>лы</w:t>
      </w:r>
      <w:proofErr w:type="spellEnd"/>
      <w:r w:rsidRPr="00F44FBE">
        <w:t xml:space="preserve"> (76%), который еще заметнее в случае высшего образования. Он хотел бы знать, вп</w:t>
      </w:r>
      <w:r w:rsidRPr="00F44FBE">
        <w:t>и</w:t>
      </w:r>
      <w:r w:rsidRPr="00F44FBE">
        <w:t xml:space="preserve">сывается ли создание </w:t>
      </w:r>
      <w:r w:rsidR="003B7087">
        <w:t>"</w:t>
      </w:r>
      <w:r w:rsidRPr="00F44FBE">
        <w:t>этнических школ и интернатов</w:t>
      </w:r>
      <w:r w:rsidR="003B7087">
        <w:t>"</w:t>
      </w:r>
      <w:r w:rsidRPr="00F44FBE">
        <w:t>, о котором говорится в пункте 11 доклада, в глобальную программу межкультурного образования. Он просит сообщить, какой объем средств был выделен на реализацию принятого в 2006 году плана национального социально-экономического развития, призва</w:t>
      </w:r>
      <w:r w:rsidRPr="00F44FBE">
        <w:t>н</w:t>
      </w:r>
      <w:r w:rsidRPr="00F44FBE">
        <w:t>ного улучшить условия жизни малочисленных этнических групп, населяющих сельские горные районы. Наконец, поскольку во время национальных переп</w:t>
      </w:r>
      <w:r w:rsidRPr="00F44FBE">
        <w:t>и</w:t>
      </w:r>
      <w:r w:rsidRPr="00F44FBE">
        <w:t>сей большая часть жителей страны не указыва</w:t>
      </w:r>
      <w:r w:rsidR="00481380">
        <w:t>е</w:t>
      </w:r>
      <w:r w:rsidRPr="00F44FBE">
        <w:t xml:space="preserve">т факт принадлежности к той или иной группе населения, хотелось бы знать, соответствуют ли полученные результаты демографической реальности. Интересно также было бы узнать, действительно ли численность народности </w:t>
      </w:r>
      <w:proofErr w:type="spellStart"/>
      <w:r w:rsidRPr="00F44FBE">
        <w:t>хмонг</w:t>
      </w:r>
      <w:proofErr w:type="spellEnd"/>
      <w:r w:rsidRPr="00F44FBE">
        <w:t xml:space="preserve"> сократилась с 1975 года с </w:t>
      </w:r>
      <w:r w:rsidR="003B7087">
        <w:br/>
      </w:r>
      <w:r w:rsidRPr="00F44FBE">
        <w:t>400 000 чел</w:t>
      </w:r>
      <w:r w:rsidR="003B7087">
        <w:t>овек</w:t>
      </w:r>
      <w:r w:rsidRPr="00F44FBE">
        <w:t xml:space="preserve"> до 100 000 чел</w:t>
      </w:r>
      <w:r w:rsidR="003B7087">
        <w:t>овек</w:t>
      </w:r>
      <w:r w:rsidRPr="00F44FBE">
        <w:t xml:space="preserve"> и</w:t>
      </w:r>
      <w:r w:rsidR="00481380">
        <w:t>,</w:t>
      </w:r>
      <w:r w:rsidRPr="00F44FBE">
        <w:t xml:space="preserve"> соответственно</w:t>
      </w:r>
      <w:r w:rsidR="00481380">
        <w:t>,</w:t>
      </w:r>
      <w:r w:rsidRPr="00F44FBE">
        <w:t xml:space="preserve"> не возникает ли в гос</w:t>
      </w:r>
      <w:r w:rsidRPr="00F44FBE">
        <w:t>у</w:t>
      </w:r>
      <w:r w:rsidRPr="00F44FBE">
        <w:t>дарстве-участнике опасность постепенного сокращения численности не отн</w:t>
      </w:r>
      <w:r w:rsidRPr="00F44FBE">
        <w:t>о</w:t>
      </w:r>
      <w:r w:rsidRPr="00F44FBE">
        <w:t>сящихся к большинству населения этнических групп и даже их исчезновения. Он просит делегацию сообщить, проводились ли в рамках политики пересел</w:t>
      </w:r>
      <w:r w:rsidRPr="00F44FBE">
        <w:t>е</w:t>
      </w:r>
      <w:r w:rsidRPr="00F44FBE">
        <w:t>ния жителей отдаленных горных районов в деревни, где обеспечивается нео</w:t>
      </w:r>
      <w:r w:rsidRPr="00F44FBE">
        <w:t>б</w:t>
      </w:r>
      <w:r w:rsidRPr="00F44FBE">
        <w:t>ходимая инфраструктура, консультации с представителями таких этнических групп до осущ</w:t>
      </w:r>
      <w:r w:rsidRPr="00F44FBE">
        <w:t>е</w:t>
      </w:r>
      <w:r w:rsidRPr="00F44FBE">
        <w:t>ствления соответствующих мероприятий.</w:t>
      </w:r>
    </w:p>
    <w:p w:rsidR="00F44FBE" w:rsidRPr="00F44FBE" w:rsidRDefault="00F44FBE" w:rsidP="00BA56ED">
      <w:pPr>
        <w:pStyle w:val="SingleTxtGR"/>
      </w:pPr>
      <w:r w:rsidRPr="00F44FBE">
        <w:t>17.</w:t>
      </w:r>
      <w:r w:rsidRPr="00F44FBE">
        <w:tab/>
      </w:r>
      <w:r w:rsidRPr="00F44FBE">
        <w:rPr>
          <w:b/>
        </w:rPr>
        <w:t xml:space="preserve">Г-жа </w:t>
      </w:r>
      <w:proofErr w:type="spellStart"/>
      <w:r w:rsidRPr="00F44FBE">
        <w:rPr>
          <w:b/>
        </w:rPr>
        <w:t>Дах</w:t>
      </w:r>
      <w:proofErr w:type="spellEnd"/>
      <w:r w:rsidRPr="00F44FBE">
        <w:rPr>
          <w:b/>
        </w:rPr>
        <w:t xml:space="preserve"> </w:t>
      </w:r>
      <w:r w:rsidRPr="00F44FBE">
        <w:t>хотела бы знать, принимали ли участие в подготовке доклада представители гражданского общества и</w:t>
      </w:r>
      <w:r w:rsidR="00DA5403">
        <w:t xml:space="preserve"> </w:t>
      </w:r>
      <w:r w:rsidRPr="00F44FBE">
        <w:t>объясняется ли непризнание госуда</w:t>
      </w:r>
      <w:r w:rsidRPr="00F44FBE">
        <w:t>р</w:t>
      </w:r>
      <w:r w:rsidRPr="00F44FBE">
        <w:t>ством каких-либо этнических мен</w:t>
      </w:r>
      <w:r w:rsidRPr="00F44FBE">
        <w:t>ь</w:t>
      </w:r>
      <w:r w:rsidRPr="00F44FBE">
        <w:t xml:space="preserve">шинств или коренных народов стремлением поставить все этнические группы в равное положение. Кроме того, она хотела бы узнать, каков статус </w:t>
      </w:r>
      <w:proofErr w:type="spellStart"/>
      <w:r w:rsidRPr="00F44FBE">
        <w:t>неграждан</w:t>
      </w:r>
      <w:proofErr w:type="spellEnd"/>
      <w:r w:rsidRPr="00F44FBE">
        <w:t xml:space="preserve"> в стране, точнее, имеются ли в виду труд</w:t>
      </w:r>
      <w:r w:rsidRPr="00F44FBE">
        <w:t>я</w:t>
      </w:r>
      <w:r w:rsidRPr="00F44FBE">
        <w:t>щиеся-мигранты, лица, ищущие убежища, беженцы или иностранные студенты. Отмечая, что г</w:t>
      </w:r>
      <w:r w:rsidRPr="00F44FBE">
        <w:t>о</w:t>
      </w:r>
      <w:r w:rsidRPr="00F44FBE">
        <w:t>сударство-участник отвергло ряд рекомендаций, высказанных в его адрес по результатам универсального периодического обзора, сославшись на то, что оно не располагает необходимыми средствами для проведения прав</w:t>
      </w:r>
      <w:r w:rsidRPr="00F44FBE">
        <w:t>о</w:t>
      </w:r>
      <w:r w:rsidRPr="00F44FBE">
        <w:t>защитной политики, отвечающей ожиданиям международного сообщества, эк</w:t>
      </w:r>
      <w:r w:rsidRPr="00F44FBE">
        <w:t>с</w:t>
      </w:r>
      <w:r w:rsidRPr="00F44FBE">
        <w:t>перт подчеркивает, что государство-участник добилось значительного прогре</w:t>
      </w:r>
      <w:r w:rsidRPr="00F44FBE">
        <w:t>с</w:t>
      </w:r>
      <w:r w:rsidRPr="00F44FBE">
        <w:t>са в экономической, социальной и политической областях и не жалеет сил для поддержания баланса между модернизацией и традициями, что порой подраз</w:t>
      </w:r>
      <w:r w:rsidRPr="00F44FBE">
        <w:t>у</w:t>
      </w:r>
      <w:r w:rsidRPr="00F44FBE">
        <w:t>мевает принятие нелегких решений. Она с сожалением констатирует, что в в</w:t>
      </w:r>
      <w:r w:rsidRPr="00F44FBE">
        <w:t>о</w:t>
      </w:r>
      <w:r w:rsidRPr="00F44FBE">
        <w:t>просах прав собственности и наследования в некоторых этносах сохраняется дисбаланс в пользу мужчин (пункт 59) и просит делегацию высказаться по эт</w:t>
      </w:r>
      <w:r w:rsidRPr="00F44FBE">
        <w:t>о</w:t>
      </w:r>
      <w:r w:rsidRPr="00F44FBE">
        <w:t>му поводу.</w:t>
      </w:r>
    </w:p>
    <w:p w:rsidR="00F44FBE" w:rsidRPr="00F44FBE" w:rsidRDefault="00F44FBE" w:rsidP="00BA56ED">
      <w:pPr>
        <w:pStyle w:val="SingleTxtGR"/>
      </w:pPr>
      <w:r w:rsidRPr="00F44FBE">
        <w:t>18.</w:t>
      </w:r>
      <w:r w:rsidRPr="00F44FBE">
        <w:tab/>
        <w:t xml:space="preserve">Г-жа </w:t>
      </w:r>
      <w:proofErr w:type="spellStart"/>
      <w:r w:rsidRPr="00F44FBE">
        <w:t>Дах</w:t>
      </w:r>
      <w:proofErr w:type="spellEnd"/>
      <w:r w:rsidRPr="00F44FBE">
        <w:t xml:space="preserve"> указывает на недостаточность сведений, представленных в пункте 29 доклада по вопросу о выполнении статьи 3 Конвенции, поскольку они не позволяют составить представление о ситуации в различных секторах, где чаще всего встречается сегрегация, например в жилищном секторе. Она х</w:t>
      </w:r>
      <w:r w:rsidRPr="00F44FBE">
        <w:t>о</w:t>
      </w:r>
      <w:r w:rsidRPr="00F44FBE">
        <w:t>тела бы знать, кто оплачивает услуги устных переводчиков, помогающих пре</w:t>
      </w:r>
      <w:r w:rsidRPr="00F44FBE">
        <w:t>д</w:t>
      </w:r>
      <w:r w:rsidRPr="00F44FBE">
        <w:t>ставителям этнических групп при рассмотрении дел в судах, и как в государс</w:t>
      </w:r>
      <w:r w:rsidRPr="00F44FBE">
        <w:t>т</w:t>
      </w:r>
      <w:r w:rsidRPr="00F44FBE">
        <w:t>ве-участнике организовано оказание правовой помощи. С удовлетворением о</w:t>
      </w:r>
      <w:r w:rsidRPr="00F44FBE">
        <w:t>т</w:t>
      </w:r>
      <w:r w:rsidRPr="00F44FBE">
        <w:t>мечая тот факт, что председателем Национального собрания является женщина, она хотела бы узнать, сколько женщин являются послами и судьями, а также з</w:t>
      </w:r>
      <w:r w:rsidRPr="00F44FBE">
        <w:t>а</w:t>
      </w:r>
      <w:r w:rsidRPr="00F44FBE">
        <w:t>нимают офицерские должности в армии. В заключение она спрашивает, что п</w:t>
      </w:r>
      <w:r w:rsidRPr="00F44FBE">
        <w:t>о</w:t>
      </w:r>
      <w:r w:rsidR="00481380">
        <w:t>нимается под "</w:t>
      </w:r>
      <w:r w:rsidRPr="00F44FBE">
        <w:t>заведениями нешкольного типа</w:t>
      </w:r>
      <w:r w:rsidR="00481380">
        <w:t>"</w:t>
      </w:r>
      <w:r w:rsidRPr="00F44FBE">
        <w:t>, упомянутыми</w:t>
      </w:r>
      <w:r w:rsidR="00DA5403">
        <w:t xml:space="preserve"> </w:t>
      </w:r>
      <w:r w:rsidRPr="00F44FBE">
        <w:t>в пункте 85 до</w:t>
      </w:r>
      <w:r w:rsidRPr="00F44FBE">
        <w:t>к</w:t>
      </w:r>
      <w:r w:rsidRPr="00F44FBE">
        <w:t>лада.</w:t>
      </w:r>
    </w:p>
    <w:p w:rsidR="00F44FBE" w:rsidRPr="00F44FBE" w:rsidRDefault="00F44FBE" w:rsidP="00BA56ED">
      <w:pPr>
        <w:pStyle w:val="SingleTxtGR"/>
      </w:pPr>
      <w:r w:rsidRPr="00F44FBE">
        <w:t>19.</w:t>
      </w:r>
      <w:r w:rsidRPr="00F44FBE">
        <w:tab/>
        <w:t xml:space="preserve">Г-н </w:t>
      </w:r>
      <w:proofErr w:type="spellStart"/>
      <w:r w:rsidRPr="00F44FBE">
        <w:t>Васкес</w:t>
      </w:r>
      <w:proofErr w:type="spellEnd"/>
      <w:r w:rsidRPr="00F44FBE">
        <w:t xml:space="preserve"> принимает к сведению тот факт, что, по словам делегации, п</w:t>
      </w:r>
      <w:r w:rsidRPr="00F44FBE">
        <w:t>о</w:t>
      </w:r>
      <w:r w:rsidRPr="00F44FBE">
        <w:t>лученные Комит</w:t>
      </w:r>
      <w:r w:rsidRPr="00F44FBE">
        <w:t>е</w:t>
      </w:r>
      <w:r w:rsidRPr="00F44FBE">
        <w:t xml:space="preserve">том сообщения о преследованиях, которым, как утверждается, подвергается меньшинство </w:t>
      </w:r>
      <w:proofErr w:type="spellStart"/>
      <w:r w:rsidRPr="00F44FBE">
        <w:t>хмонг</w:t>
      </w:r>
      <w:proofErr w:type="spellEnd"/>
      <w:r w:rsidRPr="00F44FBE">
        <w:t>, лишены оснований и призваны очернить о</w:t>
      </w:r>
      <w:r w:rsidRPr="00F44FBE">
        <w:t>б</w:t>
      </w:r>
      <w:r w:rsidRPr="00F44FBE">
        <w:t>раз Лаосской Народно-Демократической Республики, и интересуется, готово ли государство-участник разрешить органам по поощрению и защите прав челов</w:t>
      </w:r>
      <w:r w:rsidRPr="00F44FBE">
        <w:t>е</w:t>
      </w:r>
      <w:r w:rsidRPr="00F44FBE">
        <w:t>ка ООН посетить регионы, в которых нашли убежище представители меньши</w:t>
      </w:r>
      <w:r w:rsidRPr="00F44FBE">
        <w:t>н</w:t>
      </w:r>
      <w:r w:rsidRPr="00F44FBE">
        <w:t xml:space="preserve">ства </w:t>
      </w:r>
      <w:proofErr w:type="spellStart"/>
      <w:r w:rsidRPr="00F44FBE">
        <w:t>хмонг</w:t>
      </w:r>
      <w:proofErr w:type="spellEnd"/>
      <w:r w:rsidRPr="00F44FBE">
        <w:t>, как государству-участнику рекомендовал Комитет в своих пред</w:t>
      </w:r>
      <w:r w:rsidRPr="00F44FBE">
        <w:t>ы</w:t>
      </w:r>
      <w:r w:rsidRPr="00F44FBE">
        <w:t>дущих заключительных замечаниях (</w:t>
      </w:r>
      <w:r w:rsidRPr="00F44FBE">
        <w:rPr>
          <w:lang w:val="fr-CH"/>
        </w:rPr>
        <w:t>CERD</w:t>
      </w:r>
      <w:r w:rsidRPr="00F44FBE">
        <w:t>/</w:t>
      </w:r>
      <w:r w:rsidRPr="00F44FBE">
        <w:rPr>
          <w:lang w:val="fr-CH"/>
        </w:rPr>
        <w:t>C</w:t>
      </w:r>
      <w:r w:rsidRPr="00F44FBE">
        <w:t>/</w:t>
      </w:r>
      <w:r w:rsidRPr="00F44FBE">
        <w:rPr>
          <w:lang w:val="fr-CH"/>
        </w:rPr>
        <w:t>LAO</w:t>
      </w:r>
      <w:r w:rsidRPr="00F44FBE">
        <w:t>/</w:t>
      </w:r>
      <w:r w:rsidRPr="00F44FBE">
        <w:rPr>
          <w:lang w:val="fr-CH"/>
        </w:rPr>
        <w:t>CO</w:t>
      </w:r>
      <w:r w:rsidRPr="00F44FBE">
        <w:t>/15), и планирует ли оно направить постоянно действующее приглашение всем мандатариям специал</w:t>
      </w:r>
      <w:r w:rsidRPr="00F44FBE">
        <w:t>ь</w:t>
      </w:r>
      <w:r w:rsidRPr="00F44FBE">
        <w:t>ных процедур в порядке выполнения рекомендаций, высказанных Советом по правам человека по результатам универсального периодического обзора (</w:t>
      </w:r>
      <w:r w:rsidRPr="00F44FBE">
        <w:rPr>
          <w:lang w:val="fr-CH"/>
        </w:rPr>
        <w:t>A</w:t>
      </w:r>
      <w:r w:rsidRPr="00F44FBE">
        <w:t>/</w:t>
      </w:r>
      <w:r w:rsidRPr="00F44FBE">
        <w:rPr>
          <w:lang w:val="fr-CH"/>
        </w:rPr>
        <w:t>HRC</w:t>
      </w:r>
      <w:r w:rsidRPr="00F44FBE">
        <w:t xml:space="preserve">/15/5). </w:t>
      </w:r>
    </w:p>
    <w:p w:rsidR="00F44FBE" w:rsidRPr="00F44FBE" w:rsidRDefault="00F44FBE" w:rsidP="00BA56ED">
      <w:pPr>
        <w:pStyle w:val="SingleTxtGR"/>
      </w:pPr>
      <w:r w:rsidRPr="00F44FBE">
        <w:t>20.</w:t>
      </w:r>
      <w:r w:rsidRPr="00F44FBE">
        <w:tab/>
      </w:r>
      <w:r w:rsidRPr="00F44FBE">
        <w:rPr>
          <w:b/>
        </w:rPr>
        <w:t xml:space="preserve">Г-жа </w:t>
      </w:r>
      <w:proofErr w:type="spellStart"/>
      <w:r w:rsidRPr="00F44FBE">
        <w:rPr>
          <w:b/>
        </w:rPr>
        <w:t>Крикли</w:t>
      </w:r>
      <w:proofErr w:type="spellEnd"/>
      <w:r w:rsidRPr="00F44FBE">
        <w:t xml:space="preserve"> спрашивает, какие инициативы выдвигались государством-участником, чтобы специальные меры, принятые в интересах этнических меньшинств, в частности открытие интерн</w:t>
      </w:r>
      <w:r w:rsidRPr="00F44FBE">
        <w:t>а</w:t>
      </w:r>
      <w:r w:rsidRPr="00F44FBE">
        <w:t>тов для детей из таких меньшинств, давали действительно позитивные результаты и не приводили к ассимиляции этих детей. Она хотела бы знать, учитывали ли власти государства при пров</w:t>
      </w:r>
      <w:r w:rsidRPr="00F44FBE">
        <w:t>е</w:t>
      </w:r>
      <w:r w:rsidRPr="00F44FBE">
        <w:t>дении политики переселения меньшинств связь этих общин с местом их пр</w:t>
      </w:r>
      <w:r w:rsidRPr="00F44FBE">
        <w:t>о</w:t>
      </w:r>
      <w:r w:rsidRPr="00F44FBE">
        <w:t>живания, а также их традиции и верования, и испрашивалось ли предварител</w:t>
      </w:r>
      <w:r w:rsidRPr="00F44FBE">
        <w:t>ь</w:t>
      </w:r>
      <w:r w:rsidRPr="00F44FBE">
        <w:t>но свободно выраженное и осознанное согласие заи</w:t>
      </w:r>
      <w:r w:rsidRPr="00F44FBE">
        <w:t>н</w:t>
      </w:r>
      <w:r w:rsidRPr="00F44FBE">
        <w:t xml:space="preserve">тересованных сторон. </w:t>
      </w:r>
      <w:r w:rsidR="003B7087">
        <w:br/>
      </w:r>
      <w:r w:rsidRPr="00F44FBE">
        <w:t xml:space="preserve">Г-жа </w:t>
      </w:r>
      <w:proofErr w:type="spellStart"/>
      <w:r w:rsidRPr="00F44FBE">
        <w:t>Крикли</w:t>
      </w:r>
      <w:proofErr w:type="spellEnd"/>
      <w:r w:rsidRPr="00F44FBE">
        <w:t xml:space="preserve"> спрашивает, какие меры были приняты для борьбы с дискримин</w:t>
      </w:r>
      <w:r w:rsidRPr="00F44FBE">
        <w:t>а</w:t>
      </w:r>
      <w:r w:rsidRPr="00F44FBE">
        <w:t>цией в отношении женщин, принадлежащих к этническому меньшинству, и в интересах улучшения их положения в целом. В заключение она интересуется, какие стратегии проводились в жизнь государством-участником для расшир</w:t>
      </w:r>
      <w:r w:rsidRPr="00F44FBE">
        <w:t>е</w:t>
      </w:r>
      <w:r w:rsidRPr="00F44FBE">
        <w:t>ния сотрудничества с НПО и с тем, чтобы даже те организации, чью позицию оно не одобряет, имели возможность высказывать свою точку зрения.</w:t>
      </w:r>
    </w:p>
    <w:p w:rsidR="00F44FBE" w:rsidRPr="00F44FBE" w:rsidRDefault="00F44FBE" w:rsidP="00BA56ED">
      <w:pPr>
        <w:pStyle w:val="SingleTxtGR"/>
      </w:pPr>
      <w:r w:rsidRPr="00F44FBE">
        <w:t>21.</w:t>
      </w:r>
      <w:r w:rsidRPr="00F44FBE">
        <w:tab/>
      </w:r>
      <w:r w:rsidRPr="00F44FBE">
        <w:rPr>
          <w:b/>
        </w:rPr>
        <w:t xml:space="preserve">Г-н </w:t>
      </w:r>
      <w:proofErr w:type="spellStart"/>
      <w:r w:rsidRPr="00F44FBE">
        <w:rPr>
          <w:b/>
        </w:rPr>
        <w:t>Торнберри</w:t>
      </w:r>
      <w:proofErr w:type="spellEnd"/>
      <w:r w:rsidRPr="00F44FBE">
        <w:t xml:space="preserve"> хотел бы получить более полную информацию о фун</w:t>
      </w:r>
      <w:r w:rsidRPr="00F44FBE">
        <w:t>к</w:t>
      </w:r>
      <w:r w:rsidRPr="00F44FBE">
        <w:t>ционировании инте</w:t>
      </w:r>
      <w:r w:rsidRPr="00F44FBE">
        <w:t>р</w:t>
      </w:r>
      <w:r w:rsidRPr="00F44FBE">
        <w:t>натов для детей из этнических меньшинств, в частности о школьных программах, о том, на каких языках ведется преподавание, и о ко</w:t>
      </w:r>
      <w:r w:rsidRPr="00F44FBE">
        <w:t>м</w:t>
      </w:r>
      <w:r w:rsidRPr="00F44FBE">
        <w:t xml:space="preserve">петентности преподавательского состава. Он спрашивает, находит ли </w:t>
      </w:r>
      <w:proofErr w:type="spellStart"/>
      <w:r w:rsidRPr="00F44FBE">
        <w:t>многоэ</w:t>
      </w:r>
      <w:r w:rsidRPr="00F44FBE">
        <w:t>т</w:t>
      </w:r>
      <w:r w:rsidRPr="00F44FBE">
        <w:t>нический</w:t>
      </w:r>
      <w:proofErr w:type="spellEnd"/>
      <w:r w:rsidRPr="00F44FBE">
        <w:t xml:space="preserve"> состав лаосского населения отражение в системе образования страны, признается ли вклад этнических меньшинств в процессе преподавания и прид</w:t>
      </w:r>
      <w:r w:rsidRPr="00F44FBE">
        <w:t>а</w:t>
      </w:r>
      <w:r w:rsidRPr="00F44FBE">
        <w:t>ется ли ему значение и участвуют ли представители этнических меньшинств в составлении школьных программ. Полезно было бы получить разъяснения в отношении преподавания прошлой и современной истории страны.</w:t>
      </w:r>
      <w:r w:rsidR="00DA5403">
        <w:t xml:space="preserve"> </w:t>
      </w:r>
      <w:r w:rsidRPr="00F44FBE">
        <w:t xml:space="preserve">Г-н </w:t>
      </w:r>
      <w:proofErr w:type="spellStart"/>
      <w:r w:rsidRPr="00F44FBE">
        <w:t>Тор</w:t>
      </w:r>
      <w:r w:rsidRPr="00F44FBE">
        <w:t>н</w:t>
      </w:r>
      <w:r w:rsidRPr="00F44FBE">
        <w:t>берри</w:t>
      </w:r>
      <w:proofErr w:type="spellEnd"/>
      <w:r w:rsidRPr="00F44FBE">
        <w:t xml:space="preserve"> спрашивает, почему государство-участник стало проводить политику п</w:t>
      </w:r>
      <w:r w:rsidRPr="00F44FBE">
        <w:t>е</w:t>
      </w:r>
      <w:r w:rsidRPr="00F44FBE">
        <w:t>ревода на оседлый образ жизни кочевых этнических меньшинств и было ли предварительно получено согласие этих меньшинств.</w:t>
      </w:r>
    </w:p>
    <w:p w:rsidR="00F44FBE" w:rsidRPr="00F44FBE" w:rsidRDefault="00F44FBE" w:rsidP="00BA56ED">
      <w:pPr>
        <w:pStyle w:val="SingleTxtGR"/>
      </w:pPr>
      <w:r w:rsidRPr="00F44FBE">
        <w:t>22.</w:t>
      </w:r>
      <w:r w:rsidRPr="00F44FBE">
        <w:tab/>
      </w:r>
      <w:r w:rsidRPr="00F44FBE">
        <w:rPr>
          <w:b/>
        </w:rPr>
        <w:t xml:space="preserve">Г-н </w:t>
      </w:r>
      <w:proofErr w:type="spellStart"/>
      <w:r w:rsidRPr="00F44FBE">
        <w:rPr>
          <w:b/>
        </w:rPr>
        <w:t>Кемаль</w:t>
      </w:r>
      <w:proofErr w:type="spellEnd"/>
      <w:r w:rsidRPr="00F44FBE">
        <w:t xml:space="preserve"> хотел бы знать, увеличилась или уменьшилась за период п</w:t>
      </w:r>
      <w:r w:rsidRPr="00F44FBE">
        <w:t>о</w:t>
      </w:r>
      <w:r w:rsidRPr="00F44FBE">
        <w:t>сле переписи 2005 года численность этнических меньшинств, насчитывающих менее 1</w:t>
      </w:r>
      <w:r w:rsidR="00481380">
        <w:t xml:space="preserve"> </w:t>
      </w:r>
      <w:r w:rsidRPr="00F44FBE">
        <w:t>000 человек. Он спрашивает, не могло ли правительство не</w:t>
      </w:r>
      <w:r w:rsidR="00DA5403">
        <w:t xml:space="preserve"> </w:t>
      </w:r>
      <w:r w:rsidRPr="00F44FBE">
        <w:t>переселять меньшинства в другие регионы, а дать им возможность продолжать жить в св</w:t>
      </w:r>
      <w:r w:rsidRPr="00F44FBE">
        <w:t>о</w:t>
      </w:r>
      <w:r w:rsidRPr="00F44FBE">
        <w:t>их деревнях, обеспечив инфраструктуру для развития туризма в этих районах, что могло бы принести пользу не только самим меньшинствам, но и экономике страны в целом.</w:t>
      </w:r>
      <w:r w:rsidR="00DA5403">
        <w:t xml:space="preserve"> </w:t>
      </w:r>
      <w:r w:rsidRPr="00F44FBE">
        <w:t>В заключение он просит делегацию сообщить, применяется ли судами статья 66 Уголовного кодекса о правонарушениях, подрывающих наро</w:t>
      </w:r>
      <w:r w:rsidRPr="00F44FBE">
        <w:t>д</w:t>
      </w:r>
      <w:r w:rsidRPr="00F44FBE">
        <w:t>ную солидарность, и высказаться по поводу того, нет ли опасности использов</w:t>
      </w:r>
      <w:r w:rsidRPr="00F44FBE">
        <w:t>а</w:t>
      </w:r>
      <w:r w:rsidRPr="00F44FBE">
        <w:t xml:space="preserve">ния этой статьи таким образом, чтобы у этнических меньшинств не возникало желания выступать с требованиями. </w:t>
      </w:r>
    </w:p>
    <w:p w:rsidR="00F44FBE" w:rsidRPr="00F44FBE" w:rsidRDefault="00F44FBE" w:rsidP="00BA56ED">
      <w:pPr>
        <w:pStyle w:val="SingleTxtGR"/>
      </w:pPr>
      <w:r w:rsidRPr="00F44FBE">
        <w:t>23.</w:t>
      </w:r>
      <w:r w:rsidRPr="00F44FBE">
        <w:tab/>
      </w:r>
      <w:r w:rsidRPr="00F44FBE">
        <w:rPr>
          <w:b/>
        </w:rPr>
        <w:t xml:space="preserve"> Г-н </w:t>
      </w:r>
      <w:r w:rsidR="00DB2883" w:rsidRPr="00F44FBE">
        <w:rPr>
          <w:b/>
        </w:rPr>
        <w:t xml:space="preserve">Хуан </w:t>
      </w:r>
      <w:proofErr w:type="spellStart"/>
      <w:r w:rsidRPr="00F44FBE">
        <w:rPr>
          <w:b/>
        </w:rPr>
        <w:t>Юнань</w:t>
      </w:r>
      <w:proofErr w:type="spellEnd"/>
      <w:r w:rsidR="00DA5403">
        <w:t xml:space="preserve"> </w:t>
      </w:r>
      <w:r w:rsidRPr="00F44FBE">
        <w:t>напоминает, что в 2009 году Комитетом была получ</w:t>
      </w:r>
      <w:r w:rsidRPr="00F44FBE">
        <w:t>е</w:t>
      </w:r>
      <w:r w:rsidRPr="00F44FBE">
        <w:t xml:space="preserve">на информация о нарушениях Конвенции, от которых пострадали </w:t>
      </w:r>
      <w:proofErr w:type="spellStart"/>
      <w:r w:rsidRPr="00F44FBE">
        <w:t>хмонги</w:t>
      </w:r>
      <w:proofErr w:type="spellEnd"/>
      <w:r w:rsidRPr="00F44FBE">
        <w:t>, после чего Комитет направил государству-участнику письмо, предложив отреагир</w:t>
      </w:r>
      <w:r w:rsidRPr="00F44FBE">
        <w:t>о</w:t>
      </w:r>
      <w:r w:rsidRPr="00F44FBE">
        <w:t>вать на эти утверждения, что было сделано в следующем году. Затем, в авг</w:t>
      </w:r>
      <w:r w:rsidRPr="00F44FBE">
        <w:t>у</w:t>
      </w:r>
      <w:r w:rsidRPr="00F44FBE">
        <w:t>сте 2010 года Комитет направил государству-участнику еще одно письмо</w:t>
      </w:r>
      <w:r w:rsidR="00DB2883">
        <w:t>,</w:t>
      </w:r>
      <w:r w:rsidRPr="00F44FBE">
        <w:t xml:space="preserve"> з</w:t>
      </w:r>
      <w:r w:rsidRPr="00F44FBE">
        <w:t>а</w:t>
      </w:r>
      <w:r w:rsidRPr="00F44FBE">
        <w:t>просив дополнительную информацию, на которое, однако, ответа до сих пор не пост</w:t>
      </w:r>
      <w:r w:rsidRPr="00F44FBE">
        <w:t>у</w:t>
      </w:r>
      <w:r w:rsidRPr="00F44FBE">
        <w:t>пило</w:t>
      </w:r>
      <w:r w:rsidR="00DA5403">
        <w:t xml:space="preserve"> </w:t>
      </w:r>
      <w:r w:rsidRPr="00F44FBE">
        <w:t xml:space="preserve">(см. </w:t>
      </w:r>
      <w:r w:rsidRPr="00F44FBE">
        <w:rPr>
          <w:lang w:val="fr-CH"/>
        </w:rPr>
        <w:t>A</w:t>
      </w:r>
      <w:r w:rsidRPr="00F44FBE">
        <w:t xml:space="preserve">/64/18, пункт 22, и </w:t>
      </w:r>
      <w:r w:rsidRPr="00F44FBE">
        <w:rPr>
          <w:lang w:val="fr-CH"/>
        </w:rPr>
        <w:t>A</w:t>
      </w:r>
      <w:r w:rsidRPr="00F44FBE">
        <w:t>/65/18, пункт 19). Принимая к сведению заявл</w:t>
      </w:r>
      <w:r w:rsidRPr="00F44FBE">
        <w:t>е</w:t>
      </w:r>
      <w:r w:rsidRPr="00F44FBE">
        <w:t>ния делегации, согласно которым упомянутые утверждения лишены о</w:t>
      </w:r>
      <w:r w:rsidRPr="00F44FBE">
        <w:t>с</w:t>
      </w:r>
      <w:r w:rsidRPr="00F44FBE">
        <w:t>нований, эксперт просит делегацию представить объяснения в отношении позиции гос</w:t>
      </w:r>
      <w:r w:rsidRPr="00F44FBE">
        <w:t>у</w:t>
      </w:r>
      <w:r w:rsidRPr="00F44FBE">
        <w:t>дарства-участника.</w:t>
      </w:r>
    </w:p>
    <w:p w:rsidR="00F44FBE" w:rsidRPr="00F44FBE" w:rsidRDefault="00F44FBE" w:rsidP="00BA56ED">
      <w:pPr>
        <w:pStyle w:val="SingleTxtGR"/>
      </w:pPr>
      <w:r w:rsidRPr="00F44FBE">
        <w:t>24.</w:t>
      </w:r>
      <w:r w:rsidRPr="00F44FBE">
        <w:tab/>
      </w:r>
      <w:r w:rsidRPr="00F44FBE">
        <w:rPr>
          <w:b/>
        </w:rPr>
        <w:t xml:space="preserve">Г-н </w:t>
      </w:r>
      <w:proofErr w:type="spellStart"/>
      <w:r w:rsidRPr="00F44FBE">
        <w:rPr>
          <w:b/>
        </w:rPr>
        <w:t>Амир</w:t>
      </w:r>
      <w:proofErr w:type="spellEnd"/>
      <w:r w:rsidRPr="00F44FBE">
        <w:rPr>
          <w:b/>
        </w:rPr>
        <w:t xml:space="preserve"> </w:t>
      </w:r>
      <w:r w:rsidRPr="00F44FBE">
        <w:t>приветствует возобновление диалога с государством-участником и подчеркивает, что лучшее средство оспорить обоснованность у</w:t>
      </w:r>
      <w:r w:rsidRPr="00F44FBE">
        <w:t>т</w:t>
      </w:r>
      <w:r w:rsidRPr="00F44FBE">
        <w:t>верждений, которые страна считает лживыми, заключается в продолжении ди</w:t>
      </w:r>
      <w:r w:rsidRPr="00F44FBE">
        <w:t>а</w:t>
      </w:r>
      <w:r w:rsidRPr="00F44FBE">
        <w:t>лога с Комитетом. Он высказывает мысль о том, что лаосское правительство могло бы пригласить экспертов ЮНЕСКО и других органов Организации Объ</w:t>
      </w:r>
      <w:r w:rsidRPr="00F44FBE">
        <w:t>е</w:t>
      </w:r>
      <w:r w:rsidRPr="00F44FBE">
        <w:t>диненных Наций посетить страну для объективного анализа положения мен</w:t>
      </w:r>
      <w:r w:rsidRPr="00F44FBE">
        <w:t>ь</w:t>
      </w:r>
      <w:r w:rsidRPr="00F44FBE">
        <w:t>шинств.</w:t>
      </w:r>
    </w:p>
    <w:p w:rsidR="00DA5403" w:rsidRPr="00AA5708" w:rsidRDefault="00F44FBE" w:rsidP="00BA56ED">
      <w:pPr>
        <w:pStyle w:val="SingleTxtGR"/>
        <w:rPr>
          <w:i/>
        </w:rPr>
      </w:pPr>
      <w:r w:rsidRPr="00AA5708">
        <w:rPr>
          <w:i/>
        </w:rPr>
        <w:t>Заседание закрывается в 18 ч.</w:t>
      </w:r>
      <w:r w:rsidR="00DA5403" w:rsidRPr="00AA5708">
        <w:rPr>
          <w:i/>
        </w:rPr>
        <w:t xml:space="preserve"> </w:t>
      </w:r>
      <w:r w:rsidRPr="00AA5708">
        <w:rPr>
          <w:i/>
        </w:rPr>
        <w:t>00 м.</w:t>
      </w:r>
    </w:p>
    <w:p w:rsidR="007511D7" w:rsidRPr="00F44FBE" w:rsidRDefault="007511D7" w:rsidP="00BA56ED">
      <w:pPr>
        <w:pStyle w:val="SingleTxtGR"/>
      </w:pPr>
    </w:p>
    <w:sectPr w:rsidR="007511D7" w:rsidRPr="00F44FBE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0" w:rsidRDefault="00F36770">
      <w:r>
        <w:rPr>
          <w:lang w:val="en-US"/>
        </w:rPr>
        <w:tab/>
      </w:r>
      <w:r>
        <w:separator/>
      </w:r>
    </w:p>
  </w:endnote>
  <w:endnote w:type="continuationSeparator" w:id="0">
    <w:p w:rsidR="00F36770" w:rsidRDefault="00F3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0" w:rsidRPr="009A6F4A" w:rsidRDefault="00F3677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GE.12-41047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0" w:rsidRPr="009A6F4A" w:rsidRDefault="00F36770">
    <w:pPr>
      <w:pStyle w:val="Footer"/>
      <w:rPr>
        <w:lang w:val="en-US"/>
      </w:rPr>
    </w:pPr>
    <w:r>
      <w:rPr>
        <w:lang w:val="en-US"/>
      </w:rPr>
      <w:t>GE.12-41047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0" w:rsidRDefault="00F36770" w:rsidP="00F4612D">
    <w:pPr>
      <w:pStyle w:val="Footer"/>
      <w:pBdr>
        <w:bottom w:val="single" w:sz="4" w:space="1" w:color="auto"/>
      </w:pBdr>
      <w:rPr>
        <w:sz w:val="20"/>
        <w:lang w:val="en-US"/>
      </w:rPr>
    </w:pPr>
  </w:p>
  <w:p w:rsidR="00F36770" w:rsidRPr="00F4612D" w:rsidRDefault="00F36770" w:rsidP="00F4612D">
    <w:pPr>
      <w:pStyle w:val="FootnoteText"/>
      <w:spacing w:after="120"/>
      <w:rPr>
        <w:lang w:val="ru-RU"/>
      </w:rPr>
    </w:pPr>
    <w:r>
      <w:tab/>
    </w:r>
    <w:r>
      <w:tab/>
    </w:r>
    <w:r w:rsidRPr="00F4612D">
      <w:rPr>
        <w:lang w:val="ru-RU"/>
      </w:rPr>
      <w:t>В настоящий отчет могут вноситься поправки.</w:t>
    </w:r>
  </w:p>
  <w:p w:rsidR="00F36770" w:rsidRPr="00637557" w:rsidRDefault="00F36770" w:rsidP="00F4612D">
    <w:pPr>
      <w:pStyle w:val="FootnoteText"/>
      <w:rPr>
        <w:szCs w:val="18"/>
      </w:rPr>
    </w:pPr>
    <w:r>
      <w:rPr>
        <w:szCs w:val="18"/>
        <w:lang w:val="en-US"/>
      </w:rPr>
      <w:tab/>
    </w:r>
    <w:r>
      <w:rPr>
        <w:szCs w:val="18"/>
        <w:lang w:val="en-US"/>
      </w:rPr>
      <w:tab/>
    </w:r>
    <w:r w:rsidRPr="00F4612D">
      <w:rPr>
        <w:szCs w:val="18"/>
        <w:lang w:val="ru-RU"/>
      </w:rPr>
      <w:t xml:space="preserve">Поправки должны представляться на одном из рабочих языков. </w:t>
    </w:r>
    <w:r w:rsidRPr="00637557">
      <w:rPr>
        <w:szCs w:val="18"/>
      </w:rPr>
      <w:t xml:space="preserve">Они должны быть изложены в пояснительной записке, а также внесены в один из экземпляров отчета. Поправки должны направляться </w:t>
    </w:r>
    <w:r w:rsidRPr="00637557">
      <w:rPr>
        <w:i/>
        <w:iCs/>
        <w:szCs w:val="18"/>
      </w:rPr>
      <w:t>в течение одной недели с момента выпуска настоящего документа</w:t>
    </w:r>
    <w:r w:rsidRPr="00637557">
      <w:rPr>
        <w:szCs w:val="18"/>
      </w:rPr>
      <w:t xml:space="preserve"> в </w:t>
    </w:r>
    <w:r w:rsidRPr="00637557">
      <w:rPr>
        <w:bCs/>
        <w:szCs w:val="18"/>
      </w:rPr>
      <w:t>Группу редакционного контроля</w:t>
    </w:r>
    <w:r w:rsidRPr="00637557">
      <w:rPr>
        <w:szCs w:val="18"/>
      </w:rPr>
      <w:t>, комната Е.4108, Дворец Наций, Женева.</w:t>
    </w:r>
  </w:p>
  <w:p w:rsidR="00F36770" w:rsidRPr="00F4612D" w:rsidRDefault="00F36770" w:rsidP="00F4612D">
    <w:pPr>
      <w:pStyle w:val="FootnoteText"/>
      <w:spacing w:before="120"/>
      <w:rPr>
        <w:sz w:val="20"/>
        <w:lang w:val="ru-RU"/>
      </w:rPr>
    </w:pPr>
    <w:r>
      <w:rPr>
        <w:szCs w:val="18"/>
        <w:lang w:val="en-US"/>
      </w:rPr>
      <w:tab/>
    </w:r>
    <w:r>
      <w:rPr>
        <w:szCs w:val="18"/>
        <w:lang w:val="en-US"/>
      </w:rPr>
      <w:tab/>
    </w:r>
    <w:r w:rsidRPr="00F4612D">
      <w:rPr>
        <w:szCs w:val="18"/>
        <w:lang w:val="ru-RU"/>
      </w:rPr>
      <w:t>Поправки к отчетам об открытых заседаниях Комитета на этой сессии будут сведены</w:t>
    </w:r>
    <w:r w:rsidRPr="00FE32EC">
      <w:rPr>
        <w:szCs w:val="18"/>
        <w:lang w:val="ru-RU"/>
      </w:rPr>
      <w:t xml:space="preserve"> </w:t>
    </w:r>
    <w:r w:rsidRPr="00F4612D">
      <w:rPr>
        <w:szCs w:val="18"/>
        <w:lang w:val="ru-RU"/>
      </w:rPr>
      <w:t>в единое исправление, которое будет издано вскоре после окончания сессии.</w:t>
    </w:r>
  </w:p>
  <w:p w:rsidR="00F36770" w:rsidRPr="009A6F4A" w:rsidRDefault="00F36770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GE.12-41047  (R)  </w:t>
    </w:r>
    <w:r>
      <w:rPr>
        <w:sz w:val="20"/>
        <w:lang w:val="ru-RU"/>
      </w:rPr>
      <w:t>181212  210113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0" w:rsidRPr="00F71F63" w:rsidRDefault="00F3677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36770" w:rsidRPr="00F71F63" w:rsidRDefault="00F3677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36770" w:rsidRPr="00635E86" w:rsidRDefault="00F36770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0" w:rsidRPr="005A734F" w:rsidRDefault="00F36770">
    <w:pPr>
      <w:pStyle w:val="Header"/>
      <w:rPr>
        <w:lang w:val="en-US"/>
      </w:rPr>
    </w:pPr>
    <w:r>
      <w:rPr>
        <w:lang w:val="en-US"/>
      </w:rPr>
      <w:t>CERD/C/SR.2149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0" w:rsidRPr="009A6F4A" w:rsidRDefault="00F36770">
    <w:pPr>
      <w:pStyle w:val="Header"/>
      <w:rPr>
        <w:lang w:val="en-US"/>
      </w:rPr>
    </w:pPr>
    <w:r>
      <w:rPr>
        <w:lang w:val="en-US"/>
      </w:rPr>
      <w:tab/>
      <w:t>CERD/C/SR.2149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FBE"/>
    <w:rsid w:val="000033D8"/>
    <w:rsid w:val="00005C1C"/>
    <w:rsid w:val="00016553"/>
    <w:rsid w:val="000233B3"/>
    <w:rsid w:val="00023E9E"/>
    <w:rsid w:val="00026B0C"/>
    <w:rsid w:val="00035BAB"/>
    <w:rsid w:val="0003638E"/>
    <w:rsid w:val="00036FF2"/>
    <w:rsid w:val="0004010A"/>
    <w:rsid w:val="00043D88"/>
    <w:rsid w:val="00046E4D"/>
    <w:rsid w:val="00056367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7087"/>
    <w:rsid w:val="003C016E"/>
    <w:rsid w:val="003D5EBD"/>
    <w:rsid w:val="003F4BB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1380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165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18DF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1FFA"/>
    <w:rsid w:val="00A92699"/>
    <w:rsid w:val="00AA5708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8ED"/>
    <w:rsid w:val="00BA4094"/>
    <w:rsid w:val="00BA56ED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0225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403"/>
    <w:rsid w:val="00DA5686"/>
    <w:rsid w:val="00DB2883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6770"/>
    <w:rsid w:val="00F44FBE"/>
    <w:rsid w:val="00F4612D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E32E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9</Pages>
  <Words>3297</Words>
  <Characters>24274</Characters>
  <Application>Microsoft Office Word</Application>
  <DocSecurity>4</DocSecurity>
  <Lines>418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Svetlana Prokoudina</dc:creator>
  <cp:keywords/>
  <dc:description/>
  <cp:lastModifiedBy>Короткова</cp:lastModifiedBy>
  <cp:revision>2</cp:revision>
  <cp:lastPrinted>2013-01-10T13:20:00Z</cp:lastPrinted>
  <dcterms:created xsi:type="dcterms:W3CDTF">2013-01-21T09:27:00Z</dcterms:created>
  <dcterms:modified xsi:type="dcterms:W3CDTF">2013-01-21T09:27:00Z</dcterms:modified>
</cp:coreProperties>
</file>