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C606BD">
                <w:t>C/SR.2174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C606BD">
                <w:rPr>
                  <w:sz w:val="20"/>
                  <w:lang w:val="en-US"/>
                </w:rPr>
                <w:t>2</w:t>
              </w:r>
              <w:r w:rsidR="00301F94">
                <w:rPr>
                  <w:sz w:val="20"/>
                </w:rPr>
                <w:t>5</w:t>
              </w:r>
              <w:r w:rsidR="00C606BD">
                <w:rPr>
                  <w:sz w:val="20"/>
                  <w:lang w:val="en-US"/>
                </w:rPr>
                <w:t xml:space="preserve"> April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6E3E8B" w:rsidRPr="006E3E8B" w:rsidRDefault="006E3E8B" w:rsidP="006E3E8B">
      <w:pPr>
        <w:spacing w:before="120"/>
        <w:rPr>
          <w:b/>
          <w:sz w:val="24"/>
          <w:szCs w:val="24"/>
        </w:rPr>
      </w:pPr>
      <w:r w:rsidRPr="006E3E8B">
        <w:rPr>
          <w:b/>
          <w:sz w:val="24"/>
          <w:szCs w:val="24"/>
        </w:rPr>
        <w:t>Комитет по ликвидации расовой дискриминации</w:t>
      </w:r>
    </w:p>
    <w:p w:rsidR="006E3E8B" w:rsidRPr="006E3E8B" w:rsidRDefault="006E3E8B" w:rsidP="006E3E8B">
      <w:pPr>
        <w:rPr>
          <w:b/>
        </w:rPr>
      </w:pPr>
      <w:r w:rsidRPr="006E3E8B">
        <w:rPr>
          <w:b/>
        </w:rPr>
        <w:t xml:space="preserve">Восемьдесят первая сессия </w:t>
      </w:r>
    </w:p>
    <w:p w:rsidR="006E3E8B" w:rsidRPr="006E3E8B" w:rsidRDefault="006E3E8B" w:rsidP="006E3E8B">
      <w:pPr>
        <w:spacing w:before="120"/>
      </w:pPr>
      <w:r w:rsidRPr="006E3E8B">
        <w:rPr>
          <w:b/>
        </w:rPr>
        <w:t>Краткий отчет о 2174-м заседании</w:t>
      </w:r>
      <w:r w:rsidRPr="006E3E8B">
        <w:t>,</w:t>
      </w:r>
      <w:r w:rsidRPr="006E3E8B">
        <w:rPr>
          <w:b/>
        </w:rPr>
        <w:br/>
      </w:r>
      <w:r w:rsidRPr="006E3E8B">
        <w:t>состоявшемся во Дворце Вильсона в Женеве</w:t>
      </w:r>
      <w:r w:rsidRPr="006E3E8B">
        <w:br/>
        <w:t>в пятницу, 10 августа 2012 года, в 10 ч. 00 м.</w:t>
      </w:r>
    </w:p>
    <w:p w:rsidR="006E3E8B" w:rsidRPr="006E3E8B" w:rsidRDefault="006E3E8B" w:rsidP="006E3E8B">
      <w:pPr>
        <w:spacing w:before="120"/>
      </w:pPr>
      <w:r w:rsidRPr="006E3E8B">
        <w:rPr>
          <w:i/>
        </w:rPr>
        <w:t>Председатель</w:t>
      </w:r>
      <w:r w:rsidRPr="006E3E8B">
        <w:t>:</w:t>
      </w:r>
      <w:r>
        <w:rPr>
          <w:lang w:val="en-US"/>
        </w:rPr>
        <w:tab/>
      </w:r>
      <w:r w:rsidRPr="006E3E8B">
        <w:t>г-н Автономов</w:t>
      </w:r>
    </w:p>
    <w:p w:rsidR="006E3E8B" w:rsidRPr="006E3E8B" w:rsidRDefault="006E3E8B" w:rsidP="006E3E8B">
      <w:pPr>
        <w:pStyle w:val="HChGR"/>
        <w:rPr>
          <w:b w:val="0"/>
        </w:rPr>
      </w:pPr>
      <w:r w:rsidRPr="006E3E8B">
        <w:rPr>
          <w:b w:val="0"/>
        </w:rPr>
        <w:t>Содержание</w:t>
      </w:r>
    </w:p>
    <w:p w:rsidR="006E3E8B" w:rsidRPr="006E3E8B" w:rsidRDefault="006E3E8B" w:rsidP="006E3E8B">
      <w:pPr>
        <w:pStyle w:val="SingleTxtGR"/>
        <w:suppressAutoHyphens/>
        <w:jc w:val="left"/>
        <w:rPr>
          <w:i/>
        </w:rPr>
      </w:pPr>
      <w:r w:rsidRPr="006E3E8B"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Pr="00A22D67">
        <w:t>(</w:t>
      </w:r>
      <w:r w:rsidRPr="006E3E8B">
        <w:rPr>
          <w:i/>
        </w:rPr>
        <w:t>продолжение</w:t>
      </w:r>
      <w:r w:rsidRPr="00A22D67">
        <w:t>)</w:t>
      </w:r>
    </w:p>
    <w:p w:rsidR="00453B7D" w:rsidRDefault="006E3E8B" w:rsidP="006E3E8B">
      <w:pPr>
        <w:pStyle w:val="SingleTxtGR"/>
        <w:suppressAutoHyphens/>
        <w:ind w:left="1701" w:hanging="567"/>
        <w:jc w:val="left"/>
      </w:pPr>
      <w:r>
        <w:rPr>
          <w:i/>
          <w:lang w:val="en-US"/>
        </w:rPr>
        <w:tab/>
      </w:r>
      <w:r w:rsidRPr="006E3E8B">
        <w:rPr>
          <w:i/>
        </w:rPr>
        <w:t xml:space="preserve">Первоначальный−третий периодические доклады Таиланда </w:t>
      </w:r>
      <w:r w:rsidRPr="006E3E8B">
        <w:t>(продолжение)</w:t>
      </w:r>
    </w:p>
    <w:p w:rsidR="003C20F9" w:rsidRPr="009F0490" w:rsidRDefault="00453B7D" w:rsidP="003C20F9">
      <w:pPr>
        <w:pStyle w:val="SingleTxtGR"/>
        <w:rPr>
          <w:i/>
        </w:rPr>
      </w:pPr>
      <w:r>
        <w:br w:type="page"/>
      </w:r>
      <w:r w:rsidR="003C20F9" w:rsidRPr="009F0490">
        <w:rPr>
          <w:i/>
        </w:rPr>
        <w:t>Заседание открывается в 10 ч. 00 м.</w:t>
      </w:r>
    </w:p>
    <w:p w:rsidR="003C20F9" w:rsidRPr="00A22D67" w:rsidRDefault="00A22D67" w:rsidP="00A22D67">
      <w:pPr>
        <w:pStyle w:val="H23GR"/>
        <w:rPr>
          <w:b w:val="0"/>
        </w:rPr>
      </w:pPr>
      <w:r>
        <w:tab/>
      </w:r>
      <w:r>
        <w:tab/>
      </w:r>
      <w:r w:rsidR="003C20F9" w:rsidRPr="00D60BA1"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="003C20F9" w:rsidRPr="00A22D67">
        <w:rPr>
          <w:b w:val="0"/>
        </w:rPr>
        <w:t>(</w:t>
      </w:r>
      <w:r w:rsidR="003C20F9" w:rsidRPr="00A22D67">
        <w:rPr>
          <w:b w:val="0"/>
          <w:i/>
        </w:rPr>
        <w:t>продолжение</w:t>
      </w:r>
      <w:r w:rsidR="003C20F9" w:rsidRPr="00A22D67">
        <w:rPr>
          <w:b w:val="0"/>
        </w:rPr>
        <w:t>)</w:t>
      </w:r>
    </w:p>
    <w:p w:rsidR="003C20F9" w:rsidRPr="00A22D67" w:rsidRDefault="003C20F9" w:rsidP="00A22D67">
      <w:pPr>
        <w:pStyle w:val="SingleTxtGR"/>
        <w:suppressAutoHyphens/>
        <w:ind w:left="1701"/>
        <w:jc w:val="left"/>
      </w:pPr>
      <w:r w:rsidRPr="00A22D67">
        <w:rPr>
          <w:i/>
        </w:rPr>
        <w:t>Первоначальный</w:t>
      </w:r>
      <w:r w:rsidR="00A22D67">
        <w:rPr>
          <w:i/>
        </w:rPr>
        <w:t>−</w:t>
      </w:r>
      <w:r w:rsidRPr="00A22D67">
        <w:rPr>
          <w:i/>
        </w:rPr>
        <w:t xml:space="preserve">третий периодические доклады Таиланда </w:t>
      </w:r>
      <w:r w:rsidRPr="00A22D67">
        <w:t>(продолжение)</w:t>
      </w:r>
      <w:r w:rsidR="00A22D67" w:rsidRPr="00A22D67">
        <w:t xml:space="preserve"> </w:t>
      </w:r>
      <w:r w:rsidRPr="00A22D67">
        <w:t>(</w:t>
      </w:r>
      <w:r w:rsidRPr="00D60BA1">
        <w:rPr>
          <w:lang w:val="en-US"/>
        </w:rPr>
        <w:t>CERD</w:t>
      </w:r>
      <w:r w:rsidRPr="00A22D67">
        <w:t>/</w:t>
      </w:r>
      <w:r w:rsidRPr="00D60BA1">
        <w:rPr>
          <w:lang w:val="en-US"/>
        </w:rPr>
        <w:t>C</w:t>
      </w:r>
      <w:r w:rsidRPr="00A22D67">
        <w:t>/</w:t>
      </w:r>
      <w:r w:rsidRPr="00D60BA1">
        <w:rPr>
          <w:lang w:val="en-US"/>
        </w:rPr>
        <w:t>THA</w:t>
      </w:r>
      <w:r w:rsidRPr="00A22D67">
        <w:t xml:space="preserve">/1-3; </w:t>
      </w:r>
      <w:r w:rsidRPr="00D60BA1">
        <w:rPr>
          <w:lang w:val="en-US"/>
        </w:rPr>
        <w:t>CERD</w:t>
      </w:r>
      <w:r w:rsidRPr="00A22D67">
        <w:t>/</w:t>
      </w:r>
      <w:r w:rsidRPr="00D60BA1">
        <w:rPr>
          <w:lang w:val="en-US"/>
        </w:rPr>
        <w:t>C</w:t>
      </w:r>
      <w:r w:rsidRPr="00A22D67">
        <w:t>/</w:t>
      </w:r>
      <w:r w:rsidRPr="00D60BA1">
        <w:rPr>
          <w:lang w:val="en-US"/>
        </w:rPr>
        <w:t>THA</w:t>
      </w:r>
      <w:r w:rsidRPr="00A22D67">
        <w:t>/</w:t>
      </w:r>
      <w:r w:rsidRPr="00D60BA1">
        <w:rPr>
          <w:lang w:val="en-US"/>
        </w:rPr>
        <w:t>Q</w:t>
      </w:r>
      <w:r w:rsidRPr="00A22D67">
        <w:t>/1-3)</w:t>
      </w:r>
    </w:p>
    <w:p w:rsidR="003C20F9" w:rsidRPr="00D60BA1" w:rsidRDefault="00A22D67" w:rsidP="003C20F9">
      <w:pPr>
        <w:pStyle w:val="SingleTxtGR"/>
      </w:pPr>
      <w:r>
        <w:t>1.</w:t>
      </w:r>
      <w:r>
        <w:tab/>
      </w:r>
      <w:r w:rsidR="003C20F9" w:rsidRPr="00A22D67">
        <w:rPr>
          <w:i/>
        </w:rPr>
        <w:t>По приглашению Председателя члены делегации Таиланда занимают места за столом Комитета</w:t>
      </w:r>
      <w:r w:rsidR="003C20F9" w:rsidRPr="00D60BA1">
        <w:t>.</w:t>
      </w:r>
    </w:p>
    <w:p w:rsidR="003C20F9" w:rsidRPr="00D60BA1" w:rsidRDefault="003C20F9" w:rsidP="003C20F9">
      <w:pPr>
        <w:pStyle w:val="SingleTxtGR"/>
      </w:pPr>
      <w:r w:rsidRPr="00D60BA1">
        <w:t>2.</w:t>
      </w:r>
      <w:r w:rsidRPr="00D60BA1">
        <w:tab/>
      </w:r>
      <w:r w:rsidRPr="00A22D67">
        <w:rPr>
          <w:b/>
        </w:rPr>
        <w:t>Г-жа Джануари-Бардилль</w:t>
      </w:r>
      <w:r w:rsidRPr="00D60BA1">
        <w:t xml:space="preserve"> говорит, что при ознакомлении с докладом Таиланда ее первые смешанные чувства сменились чувством восхищения перед усилиями, прилагаемыми государством-участником для решения проблем, с к</w:t>
      </w:r>
      <w:r w:rsidRPr="00D60BA1">
        <w:t>о</w:t>
      </w:r>
      <w:r w:rsidRPr="00D60BA1">
        <w:t>торыми столкнулась страна. Она призывает Таиланд и далее принимать реш</w:t>
      </w:r>
      <w:r w:rsidRPr="00D60BA1">
        <w:t>и</w:t>
      </w:r>
      <w:r w:rsidRPr="00D60BA1">
        <w:t>тельные меры для ликвидации расовой дискриминации.</w:t>
      </w:r>
    </w:p>
    <w:p w:rsidR="003C20F9" w:rsidRPr="00D60BA1" w:rsidRDefault="003C20F9" w:rsidP="003C20F9">
      <w:pPr>
        <w:pStyle w:val="SingleTxtGR"/>
      </w:pPr>
      <w:r w:rsidRPr="00D60BA1">
        <w:t>3.</w:t>
      </w:r>
      <w:r w:rsidRPr="00D60BA1">
        <w:tab/>
        <w:t>Некоторые употребляемые в докладе формулировки носят несколько н</w:t>
      </w:r>
      <w:r w:rsidRPr="00D60BA1">
        <w:t>е</w:t>
      </w:r>
      <w:r w:rsidRPr="00D60BA1">
        <w:t>гативный оттенок. Например, в докладе упоминаются иностранцы, лица с н</w:t>
      </w:r>
      <w:r w:rsidRPr="00D60BA1">
        <w:t>е</w:t>
      </w:r>
      <w:r w:rsidRPr="00D60BA1">
        <w:t>урегулированным статусом и лица "без корней". Одни из них имеют удостов</w:t>
      </w:r>
      <w:r w:rsidRPr="00D60BA1">
        <w:t>е</w:t>
      </w:r>
      <w:r w:rsidRPr="00D60BA1">
        <w:t xml:space="preserve">рения личности голубого цвета, другие </w:t>
      </w:r>
      <w:r w:rsidR="007D006D" w:rsidRPr="007D006D">
        <w:t>−</w:t>
      </w:r>
      <w:r w:rsidRPr="00D60BA1">
        <w:t xml:space="preserve"> желтого с темно-синим ободком, тр</w:t>
      </w:r>
      <w:r w:rsidRPr="00D60BA1">
        <w:t>е</w:t>
      </w:r>
      <w:r w:rsidRPr="00D60BA1">
        <w:t xml:space="preserve">тьи </w:t>
      </w:r>
      <w:r w:rsidR="007D006D" w:rsidRPr="007D006D">
        <w:t>−</w:t>
      </w:r>
      <w:r w:rsidRPr="00D60BA1">
        <w:t xml:space="preserve"> удостоверения зеленого цвета. Большинство иммигрантов, которые пре</w:t>
      </w:r>
      <w:r w:rsidRPr="00D60BA1">
        <w:t>д</w:t>
      </w:r>
      <w:r w:rsidRPr="00D60BA1">
        <w:t>ставлены в докладе как нелегалы или как студенты таиландских высших уче</w:t>
      </w:r>
      <w:r w:rsidRPr="00D60BA1">
        <w:t>б</w:t>
      </w:r>
      <w:r w:rsidRPr="00D60BA1">
        <w:t>ных заведений, рассматриваются как лица с неурегулирова</w:t>
      </w:r>
      <w:r w:rsidRPr="00D60BA1">
        <w:t>н</w:t>
      </w:r>
      <w:r w:rsidRPr="00D60BA1">
        <w:t>ным статусом. Она призывает отказаться от приклеивания людям ярлыков и навязывания им иде</w:t>
      </w:r>
      <w:r w:rsidRPr="00D60BA1">
        <w:t>н</w:t>
      </w:r>
      <w:r w:rsidRPr="00D60BA1">
        <w:t>тичности. Было бы предпочтительней найти пути урегулирования их статуса после консультаций с представителями соответс</w:t>
      </w:r>
      <w:r w:rsidRPr="00D60BA1">
        <w:t>т</w:t>
      </w:r>
      <w:r w:rsidRPr="00D60BA1">
        <w:t>вующих групп населения.</w:t>
      </w:r>
    </w:p>
    <w:p w:rsidR="003C20F9" w:rsidRPr="00D60BA1" w:rsidRDefault="003C20F9" w:rsidP="003C20F9">
      <w:pPr>
        <w:pStyle w:val="SingleTxtGR"/>
      </w:pPr>
      <w:r w:rsidRPr="00D60BA1">
        <w:t>4.</w:t>
      </w:r>
      <w:r w:rsidRPr="00D60BA1">
        <w:tab/>
        <w:t>Принятие содержащихся в Конвенции определений расизма и расовой дискриминации послужило бы полезным средством для устранения несправе</w:t>
      </w:r>
      <w:r w:rsidRPr="00D60BA1">
        <w:t>д</w:t>
      </w:r>
      <w:r w:rsidRPr="00D60BA1">
        <w:t>ливости. Определения должны быть понятными, объяснять рассматриваемые вопросы и побуждать к принятию особых мер для защиты наруше</w:t>
      </w:r>
      <w:r w:rsidRPr="00D60BA1">
        <w:t>н</w:t>
      </w:r>
      <w:r w:rsidRPr="00D60BA1">
        <w:t>ных прав граждан.</w:t>
      </w:r>
    </w:p>
    <w:p w:rsidR="003C20F9" w:rsidRPr="00D60BA1" w:rsidRDefault="003C20F9" w:rsidP="003C20F9">
      <w:pPr>
        <w:pStyle w:val="SingleTxtGR"/>
      </w:pPr>
      <w:r w:rsidRPr="00D60BA1">
        <w:t>5.</w:t>
      </w:r>
      <w:r w:rsidRPr="00D60BA1">
        <w:tab/>
        <w:t>Было бы целесообразно в следующем периодическом докладе дать раз</w:t>
      </w:r>
      <w:r w:rsidRPr="00D60BA1">
        <w:t>ъ</w:t>
      </w:r>
      <w:r w:rsidRPr="00D60BA1">
        <w:t xml:space="preserve">яснение понятия </w:t>
      </w:r>
      <w:r w:rsidR="00444A46">
        <w:t>"</w:t>
      </w:r>
      <w:r w:rsidRPr="00D60BA1">
        <w:t>тайское гражданство</w:t>
      </w:r>
      <w:r w:rsidR="00444A46">
        <w:t>"</w:t>
      </w:r>
      <w:r w:rsidRPr="00D60BA1">
        <w:t>. Оратор спрашивает, существует ли концепция тайс</w:t>
      </w:r>
      <w:r w:rsidR="00301F94">
        <w:t>кой национальной идентичности и</w:t>
      </w:r>
      <w:r w:rsidRPr="00D60BA1">
        <w:t xml:space="preserve"> если существует, то сформ</w:t>
      </w:r>
      <w:r w:rsidRPr="00D60BA1">
        <w:t>у</w:t>
      </w:r>
      <w:r w:rsidRPr="00D60BA1">
        <w:t>лирована ли она таким образом, чтобы обеспечивать защиту всех проживающих в стране народов.</w:t>
      </w:r>
    </w:p>
    <w:p w:rsidR="003C20F9" w:rsidRPr="00D60BA1" w:rsidRDefault="003C20F9" w:rsidP="003C20F9">
      <w:pPr>
        <w:pStyle w:val="SingleTxtGR"/>
      </w:pPr>
      <w:r w:rsidRPr="00D60BA1">
        <w:t>6.</w:t>
      </w:r>
      <w:r w:rsidRPr="00D60BA1">
        <w:tab/>
        <w:t>Она с удовлетворением прочитала в пункте 45 доклада о том, что в соо</w:t>
      </w:r>
      <w:r w:rsidRPr="00D60BA1">
        <w:t>т</w:t>
      </w:r>
      <w:r w:rsidRPr="00D60BA1">
        <w:t>ветствии с Кодексом поведения гражданские служащие обязаны проявлять р</w:t>
      </w:r>
      <w:r w:rsidRPr="00D60BA1">
        <w:t>а</w:t>
      </w:r>
      <w:r w:rsidRPr="00D60BA1">
        <w:t>душие в отношении всех посетителей и создавать благоприятные условия для их посещения. Она благодарна также за предоставление информации о Страт</w:t>
      </w:r>
      <w:r w:rsidRPr="00D60BA1">
        <w:t>е</w:t>
      </w:r>
      <w:r w:rsidRPr="00D60BA1">
        <w:t>гии урегулирования вопроса о статусе и правах лиц, а также дезагрег</w:t>
      </w:r>
      <w:r w:rsidRPr="00D60BA1">
        <w:t>и</w:t>
      </w:r>
      <w:r w:rsidRPr="00D60BA1">
        <w:t>рованных данных, приведенных в пункте 82. Комитет был бы признателен за предоста</w:t>
      </w:r>
      <w:r w:rsidRPr="00D60BA1">
        <w:t>в</w:t>
      </w:r>
      <w:r w:rsidRPr="00D60BA1">
        <w:t>ление в следующем периодическом докладе дополнительной дезагр</w:t>
      </w:r>
      <w:r w:rsidRPr="00D60BA1">
        <w:t>е</w:t>
      </w:r>
      <w:r w:rsidRPr="00D60BA1">
        <w:t>гированной информации, касающейся пункта 5 Конвенции, в частности о праве доступа к правосудию.</w:t>
      </w:r>
    </w:p>
    <w:p w:rsidR="003C20F9" w:rsidRPr="00D60BA1" w:rsidRDefault="003C20F9" w:rsidP="003C20F9">
      <w:pPr>
        <w:pStyle w:val="SingleTxtGR"/>
      </w:pPr>
      <w:r w:rsidRPr="00D60BA1">
        <w:t>7.</w:t>
      </w:r>
      <w:r w:rsidRPr="00D60BA1">
        <w:tab/>
        <w:t>Законодательство о браке, о котором говорится в пункте 89, очень сло</w:t>
      </w:r>
      <w:r w:rsidRPr="00D60BA1">
        <w:t>ж</w:t>
      </w:r>
      <w:r w:rsidRPr="00D60BA1">
        <w:t>ное. Она спрашивает, почему браки с лицами, не являющимися гражд</w:t>
      </w:r>
      <w:r w:rsidRPr="00D60BA1">
        <w:t>а</w:t>
      </w:r>
      <w:r w:rsidRPr="00D60BA1">
        <w:t>нами Таиланда, так сильно зарегулированы бюрократическими правилами.</w:t>
      </w:r>
    </w:p>
    <w:p w:rsidR="003C20F9" w:rsidRPr="00D60BA1" w:rsidRDefault="003C20F9" w:rsidP="003C20F9">
      <w:pPr>
        <w:pStyle w:val="SingleTxtGR"/>
      </w:pPr>
      <w:r w:rsidRPr="00D60BA1">
        <w:t>8.</w:t>
      </w:r>
      <w:r w:rsidRPr="00D60BA1">
        <w:tab/>
        <w:t>Оратор призывает государство-участник снять оговорки в отношении статей 4 и 22.</w:t>
      </w:r>
    </w:p>
    <w:p w:rsidR="003C20F9" w:rsidRPr="00D60BA1" w:rsidRDefault="003C20F9" w:rsidP="003C20F9">
      <w:pPr>
        <w:pStyle w:val="SingleTxtGR"/>
      </w:pPr>
      <w:r w:rsidRPr="00D60BA1">
        <w:t>9.</w:t>
      </w:r>
      <w:r w:rsidRPr="00D60BA1">
        <w:tab/>
      </w:r>
      <w:r w:rsidRPr="00A22D67">
        <w:rPr>
          <w:b/>
        </w:rPr>
        <w:t>Г-жа Крикли</w:t>
      </w:r>
      <w:r w:rsidRPr="00D60BA1">
        <w:t xml:space="preserve"> говорит, что для урегулирования описанного в докладе сложного положения в государстве-участнике требуется применение комплек</w:t>
      </w:r>
      <w:r w:rsidRPr="00D60BA1">
        <w:t>с</w:t>
      </w:r>
      <w:r w:rsidRPr="00D60BA1">
        <w:t>ного подхода. В этой связи она подчеркивает полезность дезагрегированных данных. Она далее добавляет, что предпочтительнее указывать на различия, нежели проецировать единообразие.</w:t>
      </w:r>
    </w:p>
    <w:p w:rsidR="003C20F9" w:rsidRPr="00D60BA1" w:rsidRDefault="003C20F9" w:rsidP="003C20F9">
      <w:pPr>
        <w:pStyle w:val="SingleTxtGR"/>
      </w:pPr>
      <w:r w:rsidRPr="00D60BA1">
        <w:t>10.</w:t>
      </w:r>
      <w:r w:rsidRPr="00D60BA1">
        <w:tab/>
        <w:t>Насколько она понимает, оговорки в отношении Конвенции и заявл</w:t>
      </w:r>
      <w:r w:rsidRPr="00D60BA1">
        <w:t>е</w:t>
      </w:r>
      <w:r w:rsidRPr="00D60BA1">
        <w:t>ние о ее толковании будут затронуты во втором национальном генеральном плане действий по защите прав человека, работа над которым ведется в н</w:t>
      </w:r>
      <w:r w:rsidRPr="00D60BA1">
        <w:t>а</w:t>
      </w:r>
      <w:r w:rsidRPr="00D60BA1">
        <w:t>стоящее время.</w:t>
      </w:r>
    </w:p>
    <w:p w:rsidR="003C20F9" w:rsidRPr="00D60BA1" w:rsidRDefault="003C20F9" w:rsidP="003C20F9">
      <w:pPr>
        <w:pStyle w:val="SingleTxtGR"/>
      </w:pPr>
      <w:r w:rsidRPr="00D60BA1">
        <w:t>11.</w:t>
      </w:r>
      <w:r w:rsidRPr="00D60BA1">
        <w:tab/>
        <w:t>Отметив, что при Министерстве юстиции создана группа для координ</w:t>
      </w:r>
      <w:r w:rsidRPr="00D60BA1">
        <w:t>а</w:t>
      </w:r>
      <w:r w:rsidRPr="00D60BA1">
        <w:t>ции подготовки доклада, она спрашивает, будет ли создана аналогичная группа для мониторинга последующей деятельности по выполнению закл</w:t>
      </w:r>
      <w:r w:rsidRPr="00D60BA1">
        <w:t>ю</w:t>
      </w:r>
      <w:r w:rsidRPr="00D60BA1">
        <w:t>чительных замечаний Комитета и будут ли проведены консультации с неправительстве</w:t>
      </w:r>
      <w:r w:rsidRPr="00D60BA1">
        <w:t>н</w:t>
      </w:r>
      <w:r w:rsidRPr="00D60BA1">
        <w:t>ными организациями (НПО) по вопросу о возможных подходах к реализации этих замечаний.</w:t>
      </w:r>
    </w:p>
    <w:p w:rsidR="003C20F9" w:rsidRPr="00D60BA1" w:rsidRDefault="003C20F9" w:rsidP="003C20F9">
      <w:pPr>
        <w:pStyle w:val="SingleTxtGR"/>
      </w:pPr>
      <w:r w:rsidRPr="00D60BA1">
        <w:t>12.</w:t>
      </w:r>
      <w:r w:rsidRPr="00D60BA1">
        <w:tab/>
        <w:t>Учитывая сложное положение беженцев в Таиланде, она призывает гос</w:t>
      </w:r>
      <w:r w:rsidRPr="00D60BA1">
        <w:t>у</w:t>
      </w:r>
      <w:r w:rsidRPr="00D60BA1">
        <w:t>дарство-участник ратифицировать Конвенцию о статусе беженцев, Протокол, касающийся статуса беженцев, а также Конвенцию о статусе апатридов. П</w:t>
      </w:r>
      <w:r w:rsidRPr="00D60BA1">
        <w:t>о</w:t>
      </w:r>
      <w:r w:rsidRPr="00D60BA1">
        <w:t>скольку Таиланд согласился сделать это в ходе процесса универсального пери</w:t>
      </w:r>
      <w:r w:rsidRPr="00D60BA1">
        <w:t>о</w:t>
      </w:r>
      <w:r w:rsidRPr="00D60BA1">
        <w:t>дического обзора, она спрашивает, на каком этапе находится процедура ратиф</w:t>
      </w:r>
      <w:r w:rsidRPr="00D60BA1">
        <w:t>и</w:t>
      </w:r>
      <w:r w:rsidRPr="00D60BA1">
        <w:t>кации. В этой связи она отмечает, что ошибки во время регистрации при ро</w:t>
      </w:r>
      <w:r w:rsidRPr="00D60BA1">
        <w:t>ж</w:t>
      </w:r>
      <w:r w:rsidRPr="00D60BA1">
        <w:t>дении могут привести к лишению гражданства независимо от статуса родит</w:t>
      </w:r>
      <w:r w:rsidRPr="00D60BA1">
        <w:t>е</w:t>
      </w:r>
      <w:r w:rsidRPr="00D60BA1">
        <w:t>лей ребенка. Она была бы признательна за предоставление более подробной информации о применении системы правосудия в лагерях для беженцев. Как представляется, в вопросах юрисди</w:t>
      </w:r>
      <w:r w:rsidRPr="00D60BA1">
        <w:t>к</w:t>
      </w:r>
      <w:r w:rsidRPr="00D60BA1">
        <w:t>ции существует значительная путаница.</w:t>
      </w:r>
    </w:p>
    <w:p w:rsidR="003C20F9" w:rsidRPr="00D60BA1" w:rsidRDefault="003C20F9" w:rsidP="003C20F9">
      <w:pPr>
        <w:pStyle w:val="SingleTxtGR"/>
      </w:pPr>
      <w:r w:rsidRPr="00D60BA1">
        <w:t>13.</w:t>
      </w:r>
      <w:r w:rsidRPr="00D60BA1">
        <w:tab/>
        <w:t>Она была бы также признательна за более подробные данные, касающи</w:t>
      </w:r>
      <w:r w:rsidRPr="00D60BA1">
        <w:t>е</w:t>
      </w:r>
      <w:r w:rsidRPr="00D60BA1">
        <w:t>ся защиты легальных и нелегальных мигрантов-женщин, включая их доступ к медицинским услугам и получению разрешений на работу. Насколько она п</w:t>
      </w:r>
      <w:r w:rsidRPr="00D60BA1">
        <w:t>о</w:t>
      </w:r>
      <w:r w:rsidRPr="00D60BA1">
        <w:t>нимает, в скором времени должно быть принято новое положение, согласно к</w:t>
      </w:r>
      <w:r w:rsidRPr="00D60BA1">
        <w:t>о</w:t>
      </w:r>
      <w:r w:rsidRPr="00D60BA1">
        <w:t>торому беременные иностранки, даже те, кто делал отчисления в систему соц</w:t>
      </w:r>
      <w:r w:rsidRPr="00D60BA1">
        <w:t>и</w:t>
      </w:r>
      <w:r w:rsidRPr="00D60BA1">
        <w:t>ального страхования, должны возвращаться для родов в страны их происхожд</w:t>
      </w:r>
      <w:r w:rsidRPr="00D60BA1">
        <w:t>е</w:t>
      </w:r>
      <w:r w:rsidRPr="00D60BA1">
        <w:t>ния.</w:t>
      </w:r>
    </w:p>
    <w:p w:rsidR="003C20F9" w:rsidRPr="00D60BA1" w:rsidRDefault="003C20F9" w:rsidP="003C20F9">
      <w:pPr>
        <w:pStyle w:val="SingleTxtGR"/>
      </w:pPr>
      <w:r w:rsidRPr="00D60BA1">
        <w:t>14.</w:t>
      </w:r>
      <w:r w:rsidR="007D006D">
        <w:tab/>
      </w:r>
      <w:r w:rsidRPr="00D60BA1">
        <w:t>Она призывает государство-участник при принятии мер, направленных на улучшение положения этнических групп меньшинств, первоочередное вним</w:t>
      </w:r>
      <w:r w:rsidRPr="00D60BA1">
        <w:t>а</w:t>
      </w:r>
      <w:r w:rsidRPr="00D60BA1">
        <w:t>ние уделять праву на самоидентификацию.</w:t>
      </w:r>
    </w:p>
    <w:p w:rsidR="003C20F9" w:rsidRPr="00D60BA1" w:rsidRDefault="003C20F9" w:rsidP="003C20F9">
      <w:pPr>
        <w:pStyle w:val="SingleTxtGR"/>
      </w:pPr>
      <w:r w:rsidRPr="00D60BA1">
        <w:t>15.</w:t>
      </w:r>
      <w:r w:rsidRPr="00D60BA1">
        <w:tab/>
        <w:t>У нее вызывают особое беспокойство утверждения о расовом профил</w:t>
      </w:r>
      <w:r w:rsidRPr="00D60BA1">
        <w:t>и</w:t>
      </w:r>
      <w:r w:rsidRPr="00D60BA1">
        <w:t>ровании и необоснованном предъявлении представителям групп меньшинств обвинений, например, в совершении террористических актов и правонаруш</w:t>
      </w:r>
      <w:r w:rsidRPr="00D60BA1">
        <w:t>е</w:t>
      </w:r>
      <w:r w:rsidRPr="00D60BA1">
        <w:t>ний, связанных с наркотиками. Она спрашивает, какие меры принимаются для недопущения такого профилирования и организуются ли и</w:t>
      </w:r>
      <w:r w:rsidRPr="00D60BA1">
        <w:t>н</w:t>
      </w:r>
      <w:r w:rsidRPr="00D60BA1">
        <w:t>структажи для должностных лиц, которые этим занимаются.</w:t>
      </w:r>
    </w:p>
    <w:p w:rsidR="003C20F9" w:rsidRPr="00D60BA1" w:rsidRDefault="003C20F9" w:rsidP="003C20F9">
      <w:pPr>
        <w:pStyle w:val="SingleTxtGR"/>
      </w:pPr>
      <w:r w:rsidRPr="00D60BA1">
        <w:t>16.</w:t>
      </w:r>
      <w:r w:rsidRPr="00D60BA1">
        <w:tab/>
      </w:r>
      <w:r w:rsidRPr="00A22D67">
        <w:rPr>
          <w:b/>
        </w:rPr>
        <w:t>Г-н Мунтарбхорн</w:t>
      </w:r>
      <w:r w:rsidRPr="00D60BA1">
        <w:t xml:space="preserve"> (Таиланд) говорит, что Таиланд является участником семи из девяти основных договоров Организации Объединенных Наций по пр</w:t>
      </w:r>
      <w:r w:rsidRPr="00D60BA1">
        <w:t>а</w:t>
      </w:r>
      <w:r w:rsidRPr="00D60BA1">
        <w:t>вам человека. Он еще не участник Международной конвенции о защите прав всех трудящихся-мигрантов и членов их семей, но подписал Международную конвенцию о защите всех лиц от насильственных исчезновений. Таиланд пр</w:t>
      </w:r>
      <w:r w:rsidRPr="00D60BA1">
        <w:t>и</w:t>
      </w:r>
      <w:r w:rsidRPr="00D60BA1">
        <w:t>соединился к консенсусу в отношении Декларации о правах лиц, принадлеж</w:t>
      </w:r>
      <w:r w:rsidRPr="00D60BA1">
        <w:t>а</w:t>
      </w:r>
      <w:r w:rsidRPr="00D60BA1">
        <w:t>щих к национальным, этническим, религиозным и языковым меньшинствам, а также голосовал за принятие Декларации о правах коренных народов, которая была переведена на тайский язык и будет широко распространена. Его страна еще не рассмотрела вопрос о ратификации Конвенции о предупреждении пр</w:t>
      </w:r>
      <w:r w:rsidRPr="00D60BA1">
        <w:t>е</w:t>
      </w:r>
      <w:r w:rsidRPr="00D60BA1">
        <w:t>ступления геноцида и наказани</w:t>
      </w:r>
      <w:r w:rsidR="00945BD0">
        <w:t>и</w:t>
      </w:r>
      <w:r w:rsidRPr="00D60BA1">
        <w:t xml:space="preserve"> за него, но подписала Римский статут Межд</w:t>
      </w:r>
      <w:r w:rsidRPr="00D60BA1">
        <w:t>у</w:t>
      </w:r>
      <w:r w:rsidRPr="00D60BA1">
        <w:t>народного уголовного суда, который также касается геноцида, и рассматривает вопрос о возможной его ратификации.</w:t>
      </w:r>
    </w:p>
    <w:p w:rsidR="003C20F9" w:rsidRPr="00D60BA1" w:rsidRDefault="003C20F9" w:rsidP="003C20F9">
      <w:pPr>
        <w:pStyle w:val="SingleTxtGR"/>
      </w:pPr>
      <w:r w:rsidRPr="00D60BA1">
        <w:t>17.</w:t>
      </w:r>
      <w:r w:rsidRPr="00D60BA1">
        <w:tab/>
        <w:t>Что касается конвенций Международной организации труда (МОТ), то серьезного обсуждения Конвенции о коренных народах и народах, ведущих к</w:t>
      </w:r>
      <w:r w:rsidRPr="00D60BA1">
        <w:t>о</w:t>
      </w:r>
      <w:r w:rsidRPr="00D60BA1">
        <w:t>чевой образ жизни, от 1989 года (</w:t>
      </w:r>
      <w:r w:rsidR="00444A46">
        <w:t xml:space="preserve">№ </w:t>
      </w:r>
      <w:r w:rsidRPr="00D60BA1">
        <w:t>169) еще не было проведено. Однако после возвращения в Таиланд он намерен обратиться с призывом обсудить данный вопрос. Таиланд является участником более 10 других конвенций МОТ. Нек</w:t>
      </w:r>
      <w:r w:rsidRPr="00D60BA1">
        <w:t>о</w:t>
      </w:r>
      <w:r w:rsidRPr="00D60BA1">
        <w:t>торые из них применимы к этническим вопросам и вопросам, связанным с тр</w:t>
      </w:r>
      <w:r w:rsidRPr="00D60BA1">
        <w:t>у</w:t>
      </w:r>
      <w:r w:rsidRPr="00D60BA1">
        <w:t>дящимися-мигрантами, например Конвенция о политике в области занятости от 19</w:t>
      </w:r>
      <w:r w:rsidR="00945BD0">
        <w:t>6</w:t>
      </w:r>
      <w:r w:rsidRPr="00D60BA1">
        <w:t>4 года (</w:t>
      </w:r>
      <w:r w:rsidR="00444A46">
        <w:t xml:space="preserve">№ </w:t>
      </w:r>
      <w:r w:rsidRPr="00D60BA1">
        <w:t>122).</w:t>
      </w:r>
    </w:p>
    <w:p w:rsidR="003C20F9" w:rsidRPr="00D60BA1" w:rsidRDefault="003C20F9" w:rsidP="003C20F9">
      <w:pPr>
        <w:pStyle w:val="SingleTxtGR"/>
      </w:pPr>
      <w:r w:rsidRPr="00D60BA1">
        <w:t>18.</w:t>
      </w:r>
      <w:r w:rsidRPr="00D60BA1">
        <w:tab/>
        <w:t>В ходе универсального периодического обзора Таиланд взял на себя об</w:t>
      </w:r>
      <w:r w:rsidRPr="00D60BA1">
        <w:t>я</w:t>
      </w:r>
      <w:r w:rsidRPr="00D60BA1">
        <w:t>зательство направить постоянное приглашение мандатариям специальных пр</w:t>
      </w:r>
      <w:r w:rsidRPr="00D60BA1">
        <w:t>о</w:t>
      </w:r>
      <w:r w:rsidRPr="00D60BA1">
        <w:t>цедур Организации Объединенных Наций, в том числе тем, кто занимается в</w:t>
      </w:r>
      <w:r w:rsidRPr="00D60BA1">
        <w:t>о</w:t>
      </w:r>
      <w:r w:rsidRPr="00D60BA1">
        <w:t>просами, связанными с коренными народами и меньшинствами. Что касается связи между универсальностью прав человека и национальными и регионал</w:t>
      </w:r>
      <w:r w:rsidRPr="00D60BA1">
        <w:t>ь</w:t>
      </w:r>
      <w:r w:rsidRPr="00D60BA1">
        <w:t>ными подходами к правам человека, то он отмечает опред</w:t>
      </w:r>
      <w:r w:rsidRPr="00D60BA1">
        <w:t>е</w:t>
      </w:r>
      <w:r w:rsidRPr="00D60BA1">
        <w:t>ленные тенденции к культурному релятивизму и отстаиванию так называемых "национальных и р</w:t>
      </w:r>
      <w:r w:rsidRPr="00D60BA1">
        <w:t>е</w:t>
      </w:r>
      <w:r w:rsidRPr="00D60BA1">
        <w:t>гиональных особенностей". Предпочтительный подход отражен в Венской де</w:t>
      </w:r>
      <w:r w:rsidRPr="00D60BA1">
        <w:t>к</w:t>
      </w:r>
      <w:r w:rsidRPr="00D60BA1">
        <w:t>ларации и Программе действий, принятой на Всемирной конференции по пр</w:t>
      </w:r>
      <w:r w:rsidRPr="00D60BA1">
        <w:t>а</w:t>
      </w:r>
      <w:r w:rsidRPr="00D60BA1">
        <w:t xml:space="preserve">вам человека в 1993 году, где говорится: </w:t>
      </w:r>
      <w:r w:rsidR="00444A46">
        <w:t>"</w:t>
      </w:r>
      <w:r w:rsidRPr="00D60BA1">
        <w:t>Хотя значение национальной и реги</w:t>
      </w:r>
      <w:r w:rsidRPr="00D60BA1">
        <w:t>о</w:t>
      </w:r>
      <w:r w:rsidRPr="00D60BA1">
        <w:t>нальной специфики и различных ист</w:t>
      </w:r>
      <w:r w:rsidRPr="00D60BA1">
        <w:t>о</w:t>
      </w:r>
      <w:r w:rsidRPr="00D60BA1">
        <w:t>рических, культурных и религиозных особенностей необходимо иметь в виду, государства независимо от их полит</w:t>
      </w:r>
      <w:r w:rsidRPr="00D60BA1">
        <w:t>и</w:t>
      </w:r>
      <w:r w:rsidRPr="00D60BA1">
        <w:t>ческих, экономических и культурных систем несут обязанность поощрять и з</w:t>
      </w:r>
      <w:r w:rsidRPr="00D60BA1">
        <w:t>а</w:t>
      </w:r>
      <w:r w:rsidRPr="00D60BA1">
        <w:t>щищать все права человека и основные свободы</w:t>
      </w:r>
      <w:r w:rsidR="00444A46">
        <w:t>"</w:t>
      </w:r>
      <w:r w:rsidRPr="00D60BA1">
        <w:t>. Поэтому, если национал</w:t>
      </w:r>
      <w:r w:rsidRPr="00D60BA1">
        <w:t>ь</w:t>
      </w:r>
      <w:r w:rsidRPr="00D60BA1">
        <w:t>ные и региональные особенности соответствуют международным стандартам, к</w:t>
      </w:r>
      <w:r w:rsidRPr="00D60BA1">
        <w:t>а</w:t>
      </w:r>
      <w:r w:rsidRPr="00D60BA1">
        <w:t>сающимся прав человека, то никаких проблем не возникает. Однако</w:t>
      </w:r>
      <w:r w:rsidR="001E25E6">
        <w:t>,</w:t>
      </w:r>
      <w:r w:rsidRPr="00D60BA1">
        <w:t xml:space="preserve"> если пе</w:t>
      </w:r>
      <w:r w:rsidRPr="00D60BA1">
        <w:t>р</w:t>
      </w:r>
      <w:r w:rsidRPr="00D60BA1">
        <w:t>вые уступают международным стандарт</w:t>
      </w:r>
      <w:r w:rsidR="001E25E6">
        <w:t>ам, они должны быть изменены. В </w:t>
      </w:r>
      <w:r w:rsidRPr="00D60BA1">
        <w:t>настоящее время Ассоциация стран Юго-Восточной Азии (АСЕАН) разраб</w:t>
      </w:r>
      <w:r w:rsidRPr="00D60BA1">
        <w:t>а</w:t>
      </w:r>
      <w:r w:rsidRPr="00D60BA1">
        <w:t>тывает декларацию прав человека. Одним из ключевых вопросов в ходе работы над ней является форма согласования универсальности и особенностей. Та</w:t>
      </w:r>
      <w:r w:rsidRPr="00D60BA1">
        <w:t>и</w:t>
      </w:r>
      <w:r w:rsidRPr="00D60BA1">
        <w:t>ланд выступает за сбалансированный подход, принятый в Венской декларации и Программе действий.</w:t>
      </w:r>
    </w:p>
    <w:p w:rsidR="003C20F9" w:rsidRPr="00D60BA1" w:rsidRDefault="003C20F9" w:rsidP="003C20F9">
      <w:pPr>
        <w:pStyle w:val="SingleTxtGR"/>
      </w:pPr>
      <w:r w:rsidRPr="00D60BA1">
        <w:t>19.</w:t>
      </w:r>
      <w:r w:rsidRPr="00D60BA1">
        <w:tab/>
        <w:t>Он выражает признательность Комитету за рекомендацию снять две ог</w:t>
      </w:r>
      <w:r w:rsidRPr="00D60BA1">
        <w:t>о</w:t>
      </w:r>
      <w:r w:rsidRPr="00D60BA1">
        <w:t>ворки и отозвать заявление о толковании. До настоящего времени вопрос о во</w:t>
      </w:r>
      <w:r w:rsidRPr="00D60BA1">
        <w:t>з</w:t>
      </w:r>
      <w:r w:rsidRPr="00D60BA1">
        <w:t>можности их снятия конкретно не рассматривался, но этот вопрос, бе</w:t>
      </w:r>
      <w:r w:rsidRPr="00D60BA1">
        <w:t>з</w:t>
      </w:r>
      <w:r w:rsidRPr="00D60BA1">
        <w:t>условно, следует обсудить в ближайшее время. Вместе с тем он отмечает, что некоторые элементы статей 4 и 22 отражены в существующем законодательстве. Напр</w:t>
      </w:r>
      <w:r w:rsidRPr="00D60BA1">
        <w:t>и</w:t>
      </w:r>
      <w:r w:rsidRPr="00D60BA1">
        <w:t>мер, расистские</w:t>
      </w:r>
      <w:r w:rsidR="00945BD0">
        <w:t>,</w:t>
      </w:r>
      <w:r w:rsidRPr="00D60BA1">
        <w:t xml:space="preserve"> мотивированные ненавистью выступления, которые приравн</w:t>
      </w:r>
      <w:r w:rsidRPr="00D60BA1">
        <w:t>и</w:t>
      </w:r>
      <w:r w:rsidRPr="00D60BA1">
        <w:t>ваются к оскорблению и клевете, затрагиваются в статьях Уголовного кодекса, Гражданского кодекса, в Законе о компьютерных преступлениях, Законе о тел</w:t>
      </w:r>
      <w:r w:rsidRPr="00D60BA1">
        <w:t>е</w:t>
      </w:r>
      <w:r w:rsidRPr="00D60BA1">
        <w:t>видении и радиовещании, а также в законодательстве о чрезвычайном полож</w:t>
      </w:r>
      <w:r w:rsidRPr="00D60BA1">
        <w:t>е</w:t>
      </w:r>
      <w:r w:rsidRPr="00D60BA1">
        <w:t>нии. Кроме того, Таиланд руководствуется статьями 19 и 20 Международного пакта о гражданских и политических правах, которые затрагивают различные аспекты свободы выражения мнений.</w:t>
      </w:r>
    </w:p>
    <w:p w:rsidR="003C20F9" w:rsidRPr="00D60BA1" w:rsidRDefault="003C20F9" w:rsidP="003C20F9">
      <w:pPr>
        <w:pStyle w:val="SingleTxtGR"/>
      </w:pPr>
      <w:r w:rsidRPr="00D60BA1">
        <w:t>20.</w:t>
      </w:r>
      <w:r w:rsidRPr="00D60BA1">
        <w:tab/>
        <w:t>В Таиланде существует дуалистическая правовая система. Поэтому дог</w:t>
      </w:r>
      <w:r w:rsidRPr="00D60BA1">
        <w:t>о</w:t>
      </w:r>
      <w:r w:rsidRPr="00D60BA1">
        <w:t>воры должны включаться во внутреннее законодательство на основании закона, принимаемого законодательным актом парламента. Следует признать, что в з</w:t>
      </w:r>
      <w:r w:rsidRPr="00D60BA1">
        <w:t>а</w:t>
      </w:r>
      <w:r w:rsidRPr="00D60BA1">
        <w:t>конодательстве Таиланда нет конкретного положения, каса</w:t>
      </w:r>
      <w:r w:rsidRPr="00D60BA1">
        <w:t>ю</w:t>
      </w:r>
      <w:r w:rsidRPr="00D60BA1">
        <w:t>щегося выполнения Конвенции. Однако некоторые ее элементы отражены в существующих законах, в частности в статьях 4, 5 и 30 Конституции 2007 года. В статье 30 дискрим</w:t>
      </w:r>
      <w:r w:rsidRPr="00D60BA1">
        <w:t>и</w:t>
      </w:r>
      <w:r w:rsidRPr="00D60BA1">
        <w:t>нация запрещается на 11 основаниях. Во время работы над Конституцией было признано, что особые меры, принимаемые в интересах групп, находящихся в невыгодном положении, не должны рассматриваться как дискриминация. Он заверяет Комитет, что будут предпр</w:t>
      </w:r>
      <w:r w:rsidRPr="00D60BA1">
        <w:t>и</w:t>
      </w:r>
      <w:r w:rsidRPr="00D60BA1">
        <w:t>няты шаги для принятия законодательных постановлений, в которые будут включены меры, запрещающие дискримин</w:t>
      </w:r>
      <w:r w:rsidRPr="00D60BA1">
        <w:t>а</w:t>
      </w:r>
      <w:r w:rsidRPr="00D60BA1">
        <w:t>цию.</w:t>
      </w:r>
    </w:p>
    <w:p w:rsidR="003C20F9" w:rsidRPr="00D60BA1" w:rsidRDefault="003C20F9" w:rsidP="003C20F9">
      <w:pPr>
        <w:pStyle w:val="SingleTxtGR"/>
      </w:pPr>
      <w:r w:rsidRPr="00D60BA1">
        <w:t>21.</w:t>
      </w:r>
      <w:r w:rsidRPr="00D60BA1">
        <w:tab/>
        <w:t>В 2003 году Конституционный суд постановил, что один из национал</w:t>
      </w:r>
      <w:r w:rsidRPr="00D60BA1">
        <w:t>ь</w:t>
      </w:r>
      <w:r w:rsidRPr="00D60BA1">
        <w:t>ных законов нарушает статью 30 Конституции. Этот закон касался условий в</w:t>
      </w:r>
      <w:r w:rsidRPr="00D60BA1">
        <w:t>ы</w:t>
      </w:r>
      <w:r w:rsidRPr="00D60BA1">
        <w:t>движения кандидатов на муниципальных выборах и допускал ди</w:t>
      </w:r>
      <w:r w:rsidRPr="00D60BA1">
        <w:t>с</w:t>
      </w:r>
      <w:r w:rsidRPr="00D60BA1">
        <w:t>криминацию в отношении тайцев, отцами которых являются иностранцы.</w:t>
      </w:r>
    </w:p>
    <w:p w:rsidR="003C20F9" w:rsidRPr="00D60BA1" w:rsidRDefault="003C20F9" w:rsidP="003C20F9">
      <w:pPr>
        <w:pStyle w:val="SingleTxtGR"/>
      </w:pPr>
      <w:r w:rsidRPr="00D60BA1">
        <w:t>22.</w:t>
      </w:r>
      <w:r w:rsidRPr="00D60BA1">
        <w:tab/>
        <w:t>Национальная комиссия по правам человека осуществляет деятельность во многих сферах. Она получает жалобы, касающиеся этнических во</w:t>
      </w:r>
      <w:r w:rsidR="001E25E6">
        <w:t>просов. С </w:t>
      </w:r>
      <w:r w:rsidRPr="00D60BA1">
        <w:t>2004 по 2011 год ей было подано около 60 жалоб, относящихся к южным ра</w:t>
      </w:r>
      <w:r w:rsidRPr="00D60BA1">
        <w:t>й</w:t>
      </w:r>
      <w:r w:rsidRPr="00D60BA1">
        <w:t>онам Таиланда. Некоторые из них касались пыток негативного отношения со стороны отдельных органов власти. Эта Комиссия была создана на основании Конституции 1997 года. С тех пор ее состав был сокращен с 11 до 7 членов. Международный координационный комитет классифицировал эту Комиссию как международную правозащитную организацию, имеющую статус А, что о</w:t>
      </w:r>
      <w:r w:rsidRPr="00D60BA1">
        <w:t>з</w:t>
      </w:r>
      <w:r w:rsidRPr="00D60BA1">
        <w:t>начает ее соответствие Парижским принципам, учитывая ее независимость и плюралистический характер ее состава. Мандат Комиссии включает: монит</w:t>
      </w:r>
      <w:r w:rsidRPr="00D60BA1">
        <w:t>о</w:t>
      </w:r>
      <w:r w:rsidRPr="00D60BA1">
        <w:t>ринг международных договоров о правах человека, выступление в поддержку присоединения к договорам, получение жалоб о предполагаемых нарушениях прав человека, представление ежегодных докладов парламенту и оказание с</w:t>
      </w:r>
      <w:r w:rsidRPr="00D60BA1">
        <w:t>о</w:t>
      </w:r>
      <w:r w:rsidRPr="00D60BA1">
        <w:t>действия просвещению в области прав человека. Она имеет полномочия выз</w:t>
      </w:r>
      <w:r w:rsidRPr="00D60BA1">
        <w:t>ы</w:t>
      </w:r>
      <w:r w:rsidRPr="00D60BA1">
        <w:t>вать в суд отдельных лиц и пр</w:t>
      </w:r>
      <w:r w:rsidRPr="00D60BA1">
        <w:t>и</w:t>
      </w:r>
      <w:r w:rsidRPr="00D60BA1">
        <w:t>глашать для заслушания членов правительства и других должностных лиц. Комиссия должна быть также доступна широкой о</w:t>
      </w:r>
      <w:r w:rsidRPr="00D60BA1">
        <w:t>б</w:t>
      </w:r>
      <w:r w:rsidRPr="00D60BA1">
        <w:t>щественности, посещать различные районы страны и приглашать для участия в своей работе, в сл</w:t>
      </w:r>
      <w:r w:rsidRPr="00D60BA1">
        <w:t>у</w:t>
      </w:r>
      <w:r w:rsidRPr="00D60BA1">
        <w:t>чае необходимости, независимых экспертов. В соответствии с Конституцией 2007 года Комиссия имеет право возбуждать уголовные пресл</w:t>
      </w:r>
      <w:r w:rsidRPr="00D60BA1">
        <w:t>е</w:t>
      </w:r>
      <w:r w:rsidRPr="00D60BA1">
        <w:t>дования и выступать в качестве соистца вм</w:t>
      </w:r>
      <w:r w:rsidR="001E25E6">
        <w:t>есте жертвами правонарушений. С </w:t>
      </w:r>
      <w:r w:rsidRPr="00D60BA1">
        <w:t>другой стороны, на основании Конституции 2007 года участие гражданского общества в работе Комитет</w:t>
      </w:r>
      <w:r w:rsidR="00945BD0">
        <w:t>а</w:t>
      </w:r>
      <w:r w:rsidRPr="00D60BA1">
        <w:t xml:space="preserve"> по отбору кандидатов в состав Комиссии было н</w:t>
      </w:r>
      <w:r w:rsidRPr="00D60BA1">
        <w:t>е</w:t>
      </w:r>
      <w:r w:rsidRPr="00D60BA1">
        <w:t>сколько ограничено. Принимаются меры для обеспечения более плюралистич</w:t>
      </w:r>
      <w:r w:rsidRPr="00D60BA1">
        <w:t>е</w:t>
      </w:r>
      <w:r w:rsidRPr="00D60BA1">
        <w:t>ской и транспарентной процедуры такого отбора.</w:t>
      </w:r>
    </w:p>
    <w:p w:rsidR="003C20F9" w:rsidRPr="00D60BA1" w:rsidRDefault="003C20F9" w:rsidP="003C20F9">
      <w:pPr>
        <w:pStyle w:val="SingleTxtGR"/>
      </w:pPr>
      <w:r w:rsidRPr="00D60BA1">
        <w:t>23.</w:t>
      </w:r>
      <w:r w:rsidRPr="00D60BA1">
        <w:tab/>
      </w:r>
      <w:r w:rsidRPr="001E25E6">
        <w:rPr>
          <w:b/>
        </w:rPr>
        <w:t>Г-н Прича</w:t>
      </w:r>
      <w:r w:rsidRPr="00D60BA1">
        <w:t xml:space="preserve"> (Таиланд) говорит, что конфликтная ситуация в южных пр</w:t>
      </w:r>
      <w:r w:rsidRPr="00D60BA1">
        <w:t>о</w:t>
      </w:r>
      <w:r w:rsidRPr="00D60BA1">
        <w:t>винциях Таиланда не столь серьезна, как может показаться после озн</w:t>
      </w:r>
      <w:r w:rsidRPr="00D60BA1">
        <w:t>а</w:t>
      </w:r>
      <w:r w:rsidRPr="00D60BA1">
        <w:t>комления с сообщениями средств массовой информации. Проживающее в них население продолжает трудиться, оказывать услуги и совершать поездки из этих прови</w:t>
      </w:r>
      <w:r w:rsidRPr="00D60BA1">
        <w:t>н</w:t>
      </w:r>
      <w:r w:rsidRPr="00D60BA1">
        <w:t>ций и возвращаться в них. Лишь 8</w:t>
      </w:r>
      <w:r w:rsidR="00444A46">
        <w:t>%</w:t>
      </w:r>
      <w:r w:rsidRPr="00D60BA1">
        <w:t xml:space="preserve"> из более чем 10 000 инцидентов, о которых сообщалось в течение последних восьми лет, были связаны с применением н</w:t>
      </w:r>
      <w:r w:rsidRPr="00D60BA1">
        <w:t>а</w:t>
      </w:r>
      <w:r w:rsidRPr="00D60BA1">
        <w:t>силия. Остальные случаи представляли собой конфликты на личной почве, конфликты, вызванные столкновением интересов и установлением вли</w:t>
      </w:r>
      <w:r w:rsidRPr="00D60BA1">
        <w:t>я</w:t>
      </w:r>
      <w:r w:rsidRPr="00D60BA1">
        <w:t>ния на местном уровне, а также конфликты, связа</w:t>
      </w:r>
      <w:r w:rsidR="001E25E6">
        <w:t>нные с торговлей наркотиками. В </w:t>
      </w:r>
      <w:r w:rsidRPr="00D60BA1">
        <w:t>южных провинциях нет военного конфликта и не ведется войны. Прилагаю</w:t>
      </w:r>
      <w:r w:rsidRPr="00D60BA1">
        <w:t>т</w:t>
      </w:r>
      <w:r w:rsidRPr="00D60BA1">
        <w:t>ся все усилия для предотвращения в этих провинциях насилия и создания усл</w:t>
      </w:r>
      <w:r w:rsidRPr="00D60BA1">
        <w:t>о</w:t>
      </w:r>
      <w:r w:rsidRPr="00D60BA1">
        <w:t>вий, которые позволили бы населению как можно скорее вернуться к нормал</w:t>
      </w:r>
      <w:r w:rsidRPr="00D60BA1">
        <w:t>ь</w:t>
      </w:r>
      <w:r w:rsidRPr="00D60BA1">
        <w:t>ной жизни. Силы безопасности используются для защиты населения, а не для борьбы с ним, а численность воинских подразделений в этих провинциях п</w:t>
      </w:r>
      <w:r w:rsidRPr="00D60BA1">
        <w:t>о</w:t>
      </w:r>
      <w:r w:rsidRPr="00D60BA1">
        <w:t>степенно сокращается.</w:t>
      </w:r>
    </w:p>
    <w:p w:rsidR="003C20F9" w:rsidRPr="00D60BA1" w:rsidRDefault="003C20F9" w:rsidP="003C20F9">
      <w:pPr>
        <w:pStyle w:val="SingleTxtGR"/>
      </w:pPr>
      <w:r w:rsidRPr="00D60BA1">
        <w:t>24.</w:t>
      </w:r>
      <w:r w:rsidRPr="00D60BA1">
        <w:tab/>
        <w:t>Таиланд – многонациональная, многоконфессиональная, многоязы</w:t>
      </w:r>
      <w:r w:rsidRPr="00D60BA1">
        <w:t>ч</w:t>
      </w:r>
      <w:r w:rsidRPr="00D60BA1">
        <w:t>ная и мног</w:t>
      </w:r>
      <w:r w:rsidR="00444A46">
        <w:t xml:space="preserve">окультурная страна. Примерно 82% </w:t>
      </w:r>
      <w:r w:rsidRPr="00D60BA1">
        <w:t>населения южных провинций соста</w:t>
      </w:r>
      <w:r w:rsidRPr="00D60BA1">
        <w:t>в</w:t>
      </w:r>
      <w:r w:rsidRPr="00D60BA1">
        <w:t xml:space="preserve">ляют тайцы малайского происхождения. Остальная часть населения – китайцы, тайцы, индийцы и другие народы смешанного происхождения. Однако все они </w:t>
      </w:r>
      <w:r w:rsidR="005140B1" w:rsidRPr="00D60BA1">
        <w:t>считаются</w:t>
      </w:r>
      <w:r w:rsidRPr="00D60BA1">
        <w:t xml:space="preserve"> тайцами.</w:t>
      </w:r>
    </w:p>
    <w:p w:rsidR="003C20F9" w:rsidRPr="00D60BA1" w:rsidRDefault="003C20F9" w:rsidP="003C20F9">
      <w:pPr>
        <w:pStyle w:val="SingleTxtGR"/>
      </w:pPr>
      <w:r w:rsidRPr="00D60BA1">
        <w:t>25.</w:t>
      </w:r>
      <w:r w:rsidR="005140B1">
        <w:tab/>
      </w:r>
      <w:r w:rsidRPr="00D60BA1">
        <w:t>Оперативный центр внутренней безопасности (ОЦВБ) осуществляет сл</w:t>
      </w:r>
      <w:r w:rsidRPr="00D60BA1">
        <w:t>е</w:t>
      </w:r>
      <w:r w:rsidRPr="00D60BA1">
        <w:t>дующие шесть функций в трех южных провинциях: оказание содействия вза</w:t>
      </w:r>
      <w:r w:rsidRPr="00D60BA1">
        <w:t>и</w:t>
      </w:r>
      <w:r w:rsidRPr="00D60BA1">
        <w:t>мопониманию, а также расширению прав человека, развитие людских ресурсов, недопущение возникновения новых угроз, защита населения и собственности, поощрение участия всех групп населения в жизни страны. Поэтому правител</w:t>
      </w:r>
      <w:r w:rsidRPr="00D60BA1">
        <w:t>ь</w:t>
      </w:r>
      <w:r w:rsidRPr="00D60BA1">
        <w:t>ство Таиланда стремится всячески содействовать расширению прав человека, справедливости и равноправию всех граждан. Должностные лица проходят и</w:t>
      </w:r>
      <w:r w:rsidRPr="00D60BA1">
        <w:t>н</w:t>
      </w:r>
      <w:r w:rsidRPr="00D60BA1">
        <w:t>структаж по правовым вопросам и вопросам прав человека до и во время в</w:t>
      </w:r>
      <w:r w:rsidRPr="00D60BA1">
        <w:t>ы</w:t>
      </w:r>
      <w:r w:rsidRPr="00D60BA1">
        <w:t>полнения ими своих обязанностей в этом районе. Кроме того, представители Организации Объединенных Наций, Организ</w:t>
      </w:r>
      <w:r w:rsidRPr="00D60BA1">
        <w:t>а</w:t>
      </w:r>
      <w:r w:rsidRPr="00D60BA1">
        <w:t>ции исламского сотрудничества, Управления Верховного комиссара Организации Объединенных Наций по д</w:t>
      </w:r>
      <w:r w:rsidRPr="00D60BA1">
        <w:t>е</w:t>
      </w:r>
      <w:r w:rsidRPr="00D60BA1">
        <w:t>лам беженцев (УВКБ) и НПО, а также н</w:t>
      </w:r>
      <w:r w:rsidRPr="00D60BA1">
        <w:t>а</w:t>
      </w:r>
      <w:r w:rsidRPr="00D60BA1">
        <w:t>учные работники, исследователи и представители дипломатического корпуса приглашаются для участия в монит</w:t>
      </w:r>
      <w:r w:rsidRPr="00D60BA1">
        <w:t>о</w:t>
      </w:r>
      <w:r w:rsidRPr="00D60BA1">
        <w:t>ринге, подготовке докладов и вынесении рекомендаций в отношении принятия дополнительных мер.</w:t>
      </w:r>
    </w:p>
    <w:p w:rsidR="003C20F9" w:rsidRPr="00D60BA1" w:rsidRDefault="003C20F9" w:rsidP="003C20F9">
      <w:pPr>
        <w:pStyle w:val="SingleTxtGR"/>
      </w:pPr>
      <w:r w:rsidRPr="00D60BA1">
        <w:t>26.</w:t>
      </w:r>
      <w:r w:rsidRPr="00D60BA1">
        <w:tab/>
        <w:t>Ко всем видам религиозной деятельности проявляется терпимость. Та</w:t>
      </w:r>
      <w:r w:rsidRPr="00D60BA1">
        <w:t>и</w:t>
      </w:r>
      <w:r w:rsidRPr="00D60BA1">
        <w:t>ланд поощряет граждан исповедовать их религии, например, путем ежедневн</w:t>
      </w:r>
      <w:r w:rsidRPr="00D60BA1">
        <w:t>о</w:t>
      </w:r>
      <w:r w:rsidRPr="00D60BA1">
        <w:t>го участия в религиозной деятельности, совершения каждый день п</w:t>
      </w:r>
      <w:r w:rsidRPr="00D60BA1">
        <w:t>я</w:t>
      </w:r>
      <w:r w:rsidRPr="00D60BA1">
        <w:t>тикратной молитвы, пожертвования продуктов монахам и отправления религиозных р</w:t>
      </w:r>
      <w:r w:rsidRPr="00D60BA1">
        <w:t>и</w:t>
      </w:r>
      <w:r w:rsidRPr="00D60BA1">
        <w:t>туалов во время праздников и знаменательных дат. Населению оказывается п</w:t>
      </w:r>
      <w:r w:rsidRPr="00D60BA1">
        <w:t>о</w:t>
      </w:r>
      <w:r w:rsidRPr="00D60BA1">
        <w:t>мощь в периоды поста во время Рамадана и в покрытии расходов, связанных с совершением хаджа в Саудовскую Аравию. Оказывается также помощь религ</w:t>
      </w:r>
      <w:r w:rsidRPr="00D60BA1">
        <w:t>и</w:t>
      </w:r>
      <w:r w:rsidRPr="00D60BA1">
        <w:t>озной деятельности буддистов, празднованию китайского вегетарианского фе</w:t>
      </w:r>
      <w:r w:rsidRPr="00D60BA1">
        <w:t>с</w:t>
      </w:r>
      <w:r w:rsidRPr="00D60BA1">
        <w:t>тиваля и проведению мероприятий, призванных отдать дань уважения кита</w:t>
      </w:r>
      <w:r w:rsidRPr="00D60BA1">
        <w:t>й</w:t>
      </w:r>
      <w:r w:rsidRPr="00D60BA1">
        <w:t>ской богине Гуаньинь.</w:t>
      </w:r>
    </w:p>
    <w:p w:rsidR="003C20F9" w:rsidRPr="00D60BA1" w:rsidRDefault="003C20F9" w:rsidP="003C20F9">
      <w:pPr>
        <w:pStyle w:val="SingleTxtGR"/>
      </w:pPr>
      <w:r w:rsidRPr="00D60BA1">
        <w:t>27.</w:t>
      </w:r>
      <w:r w:rsidRPr="00D60BA1">
        <w:tab/>
        <w:t>Все граждане страны равны перед законом и Конституцией. Правител</w:t>
      </w:r>
      <w:r w:rsidRPr="00D60BA1">
        <w:t>ь</w:t>
      </w:r>
      <w:r w:rsidRPr="00D60BA1">
        <w:t>ство стремится содействовать развитию культуры, сохранению обычаев, трад</w:t>
      </w:r>
      <w:r w:rsidRPr="00D60BA1">
        <w:t>и</w:t>
      </w:r>
      <w:r w:rsidRPr="00D60BA1">
        <w:t>ций, национальной одежды и образа жизни всех этнических групп в стране. Поощряется использование местных языков населением. Например, больши</w:t>
      </w:r>
      <w:r w:rsidRPr="00D60BA1">
        <w:t>н</w:t>
      </w:r>
      <w:r w:rsidRPr="00D60BA1">
        <w:t xml:space="preserve">ство жителей южных приграничных провинций говорят на малайском языке, хотя они не принадлежат к малайской мусульманской общине. Малайский язык используется в школах, государственных учреждениях, больницах </w:t>
      </w:r>
      <w:r w:rsidR="005140B1">
        <w:t>и судах. В </w:t>
      </w:r>
      <w:r w:rsidRPr="00D60BA1">
        <w:t>случае необходимости, обеспечиваются услуги переводчиков. Расширяются и совершенствуются двуязычные программы на тайском и малайском языках. П</w:t>
      </w:r>
      <w:r w:rsidRPr="00D60BA1">
        <w:t>о</w:t>
      </w:r>
      <w:r w:rsidRPr="00D60BA1">
        <w:t xml:space="preserve">ощряется изучение студентами английского языка. Учащиеся могут свободно выбирать школы </w:t>
      </w:r>
      <w:r w:rsidR="007D006D">
        <w:t>−</w:t>
      </w:r>
      <w:r w:rsidRPr="00D60BA1">
        <w:t xml:space="preserve"> государственные, частные или религиозные, в которых они хотели бы обучаться. Государство пр</w:t>
      </w:r>
      <w:r w:rsidRPr="00D60BA1">
        <w:t>е</w:t>
      </w:r>
      <w:r w:rsidRPr="00D60BA1">
        <w:t>доставляет также стипендии для обучения в высших учебных заведениях в Таиланде и за границей. Лица всех рас и вер</w:t>
      </w:r>
      <w:r w:rsidRPr="00D60BA1">
        <w:t>о</w:t>
      </w:r>
      <w:r w:rsidRPr="00D60BA1">
        <w:t>исповеданий имеют право принимать участие в выборах в местные органы вл</w:t>
      </w:r>
      <w:r w:rsidRPr="00D60BA1">
        <w:t>а</w:t>
      </w:r>
      <w:r w:rsidRPr="00D60BA1">
        <w:t>сти, выдвигать свою канд</w:t>
      </w:r>
      <w:r w:rsidRPr="00D60BA1">
        <w:t>и</w:t>
      </w:r>
      <w:r w:rsidRPr="00D60BA1">
        <w:t>датуру в местные органы и подавать заявления с просьбой о найме их на работу в государственном секторе. В южных провинц</w:t>
      </w:r>
      <w:r w:rsidRPr="00D60BA1">
        <w:t>и</w:t>
      </w:r>
      <w:r w:rsidRPr="00D60BA1">
        <w:t>ях доля малайцев-мусульман среди государственных служащих составляет по</w:t>
      </w:r>
      <w:r w:rsidRPr="00D60BA1">
        <w:t>ч</w:t>
      </w:r>
      <w:r w:rsidRPr="00D60BA1">
        <w:t>ти 40</w:t>
      </w:r>
      <w:r w:rsidR="00444A46">
        <w:t>%</w:t>
      </w:r>
      <w:r w:rsidRPr="00D60BA1">
        <w:t>. Закон шариата может применяться в отношении семейных вопросов и вопросов, связанных с собственностью. Генеральная прокуратура в сотруднич</w:t>
      </w:r>
      <w:r w:rsidRPr="00D60BA1">
        <w:t>е</w:t>
      </w:r>
      <w:r w:rsidRPr="00D60BA1">
        <w:t>стве с муфтиями создало центр для оказания помощи мусульманам в решении сложных правовых вопросов и оценке отправления правосудия.</w:t>
      </w:r>
    </w:p>
    <w:p w:rsidR="003C20F9" w:rsidRPr="00D60BA1" w:rsidRDefault="003C20F9" w:rsidP="003C20F9">
      <w:pPr>
        <w:pStyle w:val="SingleTxtGR"/>
      </w:pPr>
      <w:r w:rsidRPr="00D60BA1">
        <w:t>28.</w:t>
      </w:r>
      <w:r w:rsidRPr="00D60BA1">
        <w:tab/>
        <w:t>Причиной принятия особых законов в отношении южных приграни</w:t>
      </w:r>
      <w:r w:rsidRPr="00D60BA1">
        <w:t>ч</w:t>
      </w:r>
      <w:r w:rsidRPr="00D60BA1">
        <w:t>ных провинций, а именно закона о военном положении, Декрета о чрезвычайном положении и Закона о внутренней безопасности, является обеспечение дост</w:t>
      </w:r>
      <w:r w:rsidRPr="00D60BA1">
        <w:t>а</w:t>
      </w:r>
      <w:r w:rsidRPr="00D60BA1">
        <w:t>точного времени для проведения расследований и сбора разведывательных да</w:t>
      </w:r>
      <w:r w:rsidRPr="00D60BA1">
        <w:t>н</w:t>
      </w:r>
      <w:r w:rsidRPr="00D60BA1">
        <w:t>ных с целью предупреждения актов насилия. Эти законы применяются не тол</w:t>
      </w:r>
      <w:r w:rsidRPr="00D60BA1">
        <w:t>ь</w:t>
      </w:r>
      <w:r w:rsidRPr="00D60BA1">
        <w:t>ко в отношении малайцев-мусульман, но и в отношении всех тайцев. Вопреки утверждениям о содержании лиц под стражей от 7 до 30 дней временно заде</w:t>
      </w:r>
      <w:r w:rsidRPr="00D60BA1">
        <w:t>р</w:t>
      </w:r>
      <w:r w:rsidRPr="00D60BA1">
        <w:t>жанные лица после снятия с них подозрений в результате проведенных рассл</w:t>
      </w:r>
      <w:r w:rsidRPr="00D60BA1">
        <w:t>е</w:t>
      </w:r>
      <w:r w:rsidRPr="00D60BA1">
        <w:t>дований освобождаются из-под стражи немедленно. ОЦВБ установил процед</w:t>
      </w:r>
      <w:r w:rsidRPr="00D60BA1">
        <w:t>у</w:t>
      </w:r>
      <w:r w:rsidRPr="00D60BA1">
        <w:t>ры ареста и содержания под стражей, которые запрещают любые виды пыток. Задержки в проведении уголовных процессов частично объясняются отсутств</w:t>
      </w:r>
      <w:r w:rsidRPr="00D60BA1">
        <w:t>и</w:t>
      </w:r>
      <w:r w:rsidRPr="00D60BA1">
        <w:t>ем свидетелей или их нежеланием давать показания. Никаких запретов на п</w:t>
      </w:r>
      <w:r w:rsidRPr="00D60BA1">
        <w:t>о</w:t>
      </w:r>
      <w:r w:rsidRPr="00D60BA1">
        <w:t>ездки для выполнения полевых работ, к местам занятости и на рынки, а также для участия в религиозных о</w:t>
      </w:r>
      <w:r w:rsidRPr="00D60BA1">
        <w:t>б</w:t>
      </w:r>
      <w:r w:rsidRPr="00D60BA1">
        <w:t>рядах не существует. Закон о военном положении и Декрет о чрезвычайном положении были отменены в пяти районах провинций Сонгкхла и Паттани. Рассматривается вопрос о возможной отмене Декрета о чрезвычайном пол</w:t>
      </w:r>
      <w:r w:rsidRPr="00D60BA1">
        <w:t>о</w:t>
      </w:r>
      <w:r w:rsidRPr="00D60BA1">
        <w:t>жении в других районах.</w:t>
      </w:r>
    </w:p>
    <w:p w:rsidR="003C20F9" w:rsidRPr="00D60BA1" w:rsidRDefault="003C20F9" w:rsidP="003C20F9">
      <w:pPr>
        <w:pStyle w:val="SingleTxtGR"/>
      </w:pPr>
      <w:r w:rsidRPr="00D60BA1">
        <w:t>29.</w:t>
      </w:r>
      <w:r w:rsidRPr="00D60BA1">
        <w:tab/>
      </w:r>
      <w:r w:rsidRPr="005140B1">
        <w:rPr>
          <w:b/>
        </w:rPr>
        <w:t>Г-жа Сирорат</w:t>
      </w:r>
      <w:r w:rsidRPr="00D60BA1">
        <w:t xml:space="preserve"> (Таиланд) говорит, что, поскольку Таиланд в контексте торговли людьми является страной происхождения, транзита и назначения, она с 2004 года превратилась в одну из главных политических проблем. Например, Закон о предупреждении и пресечении торговли людьми в соответствии с Пр</w:t>
      </w:r>
      <w:r w:rsidRPr="00D60BA1">
        <w:t>о</w:t>
      </w:r>
      <w:r w:rsidRPr="00D60BA1">
        <w:t>токолом о предупреждении и пресечении торговли людьми, особенно женщ</w:t>
      </w:r>
      <w:r w:rsidRPr="00D60BA1">
        <w:t>и</w:t>
      </w:r>
      <w:r w:rsidRPr="00D60BA1">
        <w:t>нами и детьми, и наказании за нее, представляет собой опирающийся на прав</w:t>
      </w:r>
      <w:r w:rsidRPr="00D60BA1">
        <w:t>о</w:t>
      </w:r>
      <w:r w:rsidRPr="00D60BA1">
        <w:t>вую основу подход к защите всех жертв независимо от пола, происхождения и правового статуса. Этот Закон дополняет Конвенцию Организации Объедине</w:t>
      </w:r>
      <w:r w:rsidRPr="00D60BA1">
        <w:t>н</w:t>
      </w:r>
      <w:r w:rsidRPr="00D60BA1">
        <w:t>ных Наций против трансграничной организованной преступности. В соответс</w:t>
      </w:r>
      <w:r w:rsidRPr="00D60BA1">
        <w:t>т</w:t>
      </w:r>
      <w:r w:rsidRPr="00D60BA1">
        <w:t>вии с ним жертвы такой торговли имеют право на труд за пределами временных убежищ, что позволяет им зарабатывать средства к существованию во время с</w:t>
      </w:r>
      <w:r w:rsidRPr="00D60BA1">
        <w:t>у</w:t>
      </w:r>
      <w:r w:rsidRPr="00D60BA1">
        <w:t>дебного процесса. Государственные обвинители могут также требовать компе</w:t>
      </w:r>
      <w:r w:rsidRPr="00D60BA1">
        <w:t>н</w:t>
      </w:r>
      <w:r w:rsidRPr="00D60BA1">
        <w:t>сации от имени потерпевших. Для оказания им финансовой помощи и обесп</w:t>
      </w:r>
      <w:r w:rsidRPr="00D60BA1">
        <w:t>е</w:t>
      </w:r>
      <w:r w:rsidRPr="00D60BA1">
        <w:t>чения защиты был создан фонд. Закон о предупреждении и пресечении отм</w:t>
      </w:r>
      <w:r w:rsidRPr="00D60BA1">
        <w:t>ы</w:t>
      </w:r>
      <w:r w:rsidRPr="00D60BA1">
        <w:t>вания денег является эффективным средством для наказания правонарушит</w:t>
      </w:r>
      <w:r w:rsidRPr="00D60BA1">
        <w:t>е</w:t>
      </w:r>
      <w:r w:rsidRPr="00D60BA1">
        <w:t>лей. Принимаются меры для расширения сотрудничества между государстве</w:t>
      </w:r>
      <w:r w:rsidRPr="00D60BA1">
        <w:t>н</w:t>
      </w:r>
      <w:r w:rsidRPr="00D60BA1">
        <w:t>ными учреждениями и НПО, которые занимаются вопросами спасения, репа</w:t>
      </w:r>
      <w:r w:rsidRPr="00D60BA1">
        <w:t>т</w:t>
      </w:r>
      <w:r w:rsidRPr="00D60BA1">
        <w:t>риации и включения потерпевших в жизнь общества. Департамент специал</w:t>
      </w:r>
      <w:r w:rsidRPr="00D60BA1">
        <w:t>ь</w:t>
      </w:r>
      <w:r w:rsidRPr="00D60BA1">
        <w:t>ных расследований при Министерстве юстиции создал Оперативный центр по предупреждению и пресечению торговли людьми для выполнения Закона о предупреждении и пресечении торговли людьми посредством более эффекти</w:t>
      </w:r>
      <w:r w:rsidRPr="00D60BA1">
        <w:t>в</w:t>
      </w:r>
      <w:r w:rsidRPr="00D60BA1">
        <w:t>ного применения законодательства. Должностные лица государственных орг</w:t>
      </w:r>
      <w:r w:rsidRPr="00D60BA1">
        <w:t>а</w:t>
      </w:r>
      <w:r w:rsidRPr="00D60BA1">
        <w:t>нов и персонал различных смежных учреждений на постоянной основе прох</w:t>
      </w:r>
      <w:r w:rsidRPr="00D60BA1">
        <w:t>о</w:t>
      </w:r>
      <w:r w:rsidRPr="00D60BA1">
        <w:t>д</w:t>
      </w:r>
      <w:r w:rsidR="00945BD0">
        <w:t>я</w:t>
      </w:r>
      <w:r w:rsidRPr="00D60BA1">
        <w:t>т инструктаж по вопросам, связанным с правами человека. Основной пр</w:t>
      </w:r>
      <w:r w:rsidRPr="00D60BA1">
        <w:t>о</w:t>
      </w:r>
      <w:r w:rsidRPr="00D60BA1">
        <w:t>блемой, с которой сталкиваются органы власти, является установление поте</w:t>
      </w:r>
      <w:r w:rsidRPr="00D60BA1">
        <w:t>н</w:t>
      </w:r>
      <w:r w:rsidRPr="00D60BA1">
        <w:t>циальных потерпевших. Для этого в иммиграционных центрах содержания б</w:t>
      </w:r>
      <w:r w:rsidRPr="00D60BA1">
        <w:t>е</w:t>
      </w:r>
      <w:r w:rsidRPr="00D60BA1">
        <w:t xml:space="preserve">женцев группы, состоящие из сотрудников различных учреждений, занимаются установлением личности мигрантов. В состав этих групп входят сотрудники полицейской </w:t>
      </w:r>
      <w:r w:rsidR="00945BD0">
        <w:t xml:space="preserve">и </w:t>
      </w:r>
      <w:r w:rsidRPr="00D60BA1">
        <w:t>иммиграционной служб, социальные работники, психологи, представители морской полиции, прокуроры, инспекторы контроля над усл</w:t>
      </w:r>
      <w:r w:rsidRPr="00D60BA1">
        <w:t>о</w:t>
      </w:r>
      <w:r w:rsidRPr="00D60BA1">
        <w:t>виями труда и НПО.</w:t>
      </w:r>
    </w:p>
    <w:p w:rsidR="003C20F9" w:rsidRPr="00D60BA1" w:rsidRDefault="003C20F9" w:rsidP="003C20F9">
      <w:pPr>
        <w:pStyle w:val="SingleTxtGR"/>
      </w:pPr>
      <w:r w:rsidRPr="00D60BA1">
        <w:t>30.</w:t>
      </w:r>
      <w:r w:rsidRPr="00D60BA1">
        <w:tab/>
        <w:t>В следующем году во исполнение рекомендации, вынесенной по итогам универсального периодического обзора, правительство будет осуществлять з</w:t>
      </w:r>
      <w:r w:rsidRPr="00D60BA1">
        <w:t>а</w:t>
      </w:r>
      <w:r w:rsidRPr="00D60BA1">
        <w:t>конодательные меры, которые необходимы для ратификации Конвенции Орг</w:t>
      </w:r>
      <w:r w:rsidRPr="00D60BA1">
        <w:t>а</w:t>
      </w:r>
      <w:r w:rsidRPr="00D60BA1">
        <w:t>низации Объединенных Наций против международной организованной пр</w:t>
      </w:r>
      <w:r w:rsidRPr="00D60BA1">
        <w:t>е</w:t>
      </w:r>
      <w:r w:rsidRPr="00D60BA1">
        <w:t>ступности. Министерство труда обязано обеспечивать защиту прав трудящихся-мигрантов и получение ими пособий в соответствии с З</w:t>
      </w:r>
      <w:r w:rsidRPr="00D60BA1">
        <w:t>а</w:t>
      </w:r>
      <w:r w:rsidRPr="00D60BA1">
        <w:t>коном об охране труда независимо от их гражданства и правового статуса. Мигранты</w:t>
      </w:r>
      <w:r w:rsidR="007D006D">
        <w:t xml:space="preserve"> − </w:t>
      </w:r>
      <w:r w:rsidRPr="00D60BA1">
        <w:t>жертвы эк</w:t>
      </w:r>
      <w:r w:rsidRPr="00D60BA1">
        <w:t>с</w:t>
      </w:r>
      <w:r w:rsidRPr="00D60BA1">
        <w:t xml:space="preserve">плуатации труда могут обратиться по </w:t>
      </w:r>
      <w:r w:rsidR="00444A46">
        <w:t>"</w:t>
      </w:r>
      <w:r w:rsidRPr="00D60BA1">
        <w:t>горячей линии</w:t>
      </w:r>
      <w:r w:rsidR="00444A46">
        <w:t>"</w:t>
      </w:r>
      <w:r w:rsidRPr="00D60BA1">
        <w:t xml:space="preserve"> в Министерство труда и подать жалобу на своем родном языке. После получения жалобы инспекторы контроля над условиями труда проводят в отношении нее расследование. Они имеют право направить предпринимателю предупреждение. В случае невыпо</w:t>
      </w:r>
      <w:r w:rsidRPr="00D60BA1">
        <w:t>л</w:t>
      </w:r>
      <w:r w:rsidRPr="00D60BA1">
        <w:t>нения предпринимателем предписания инспекторы обязаны передать дело в суд по трудовым спорам. Вопрос о во</w:t>
      </w:r>
      <w:r w:rsidRPr="00D60BA1">
        <w:t>з</w:t>
      </w:r>
      <w:r w:rsidRPr="00D60BA1">
        <w:t>вращении беременных женщин-мигрантов в страны их происхождения – всего лишь элемент проводимого в настоящее вр</w:t>
      </w:r>
      <w:r w:rsidRPr="00D60BA1">
        <w:t>е</w:t>
      </w:r>
      <w:r w:rsidRPr="00D60BA1">
        <w:t>мя всестороннего рассмотрения прав трудящихся женщин-мигрантов и их д</w:t>
      </w:r>
      <w:r w:rsidRPr="00D60BA1">
        <w:t>е</w:t>
      </w:r>
      <w:r w:rsidRPr="00D60BA1">
        <w:t>тей.</w:t>
      </w:r>
    </w:p>
    <w:p w:rsidR="003C20F9" w:rsidRPr="00D60BA1" w:rsidRDefault="003C20F9" w:rsidP="003C20F9">
      <w:pPr>
        <w:pStyle w:val="SingleTxtGR"/>
      </w:pPr>
      <w:r w:rsidRPr="00D60BA1">
        <w:t>31.</w:t>
      </w:r>
      <w:r w:rsidRPr="00D60BA1">
        <w:tab/>
      </w:r>
      <w:r w:rsidRPr="005140B1">
        <w:rPr>
          <w:b/>
        </w:rPr>
        <w:t>Г-н Гонгсакди</w:t>
      </w:r>
      <w:r w:rsidRPr="00D60BA1">
        <w:t xml:space="preserve"> (Таиланд) говорит, что мигрантам из числа рохинья, о</w:t>
      </w:r>
      <w:r w:rsidRPr="00D60BA1">
        <w:t>б</w:t>
      </w:r>
      <w:r w:rsidRPr="00D60BA1">
        <w:t>наруженным на территории Таиланда и в его территориальных водах, предо</w:t>
      </w:r>
      <w:r w:rsidRPr="00D60BA1">
        <w:t>с</w:t>
      </w:r>
      <w:r w:rsidRPr="00D60BA1">
        <w:t>тавляется помощь, и их дела рассматриваются местными властями. Тем, кто п</w:t>
      </w:r>
      <w:r w:rsidRPr="00D60BA1">
        <w:t>е</w:t>
      </w:r>
      <w:r w:rsidRPr="00D60BA1">
        <w:t>рехвачен в международных водах по пути следования в третьи страны, предо</w:t>
      </w:r>
      <w:r w:rsidRPr="00D60BA1">
        <w:t>с</w:t>
      </w:r>
      <w:r w:rsidRPr="00D60BA1">
        <w:t>тавляется питание и вода. Правительство твердо намерено сотрудн</w:t>
      </w:r>
      <w:r w:rsidRPr="00D60BA1">
        <w:t>и</w:t>
      </w:r>
      <w:r w:rsidRPr="00D60BA1">
        <w:t>чать со всеми заинтересованными сторонами с целью поиска оптимального варианта урегулирования положения в Мьянме и тесно взаимодействует с УВКБ и п</w:t>
      </w:r>
      <w:r w:rsidRPr="00D60BA1">
        <w:t>о</w:t>
      </w:r>
      <w:r w:rsidRPr="00D60BA1">
        <w:t>сольствами Мьянмы и Бангладеш в урегулировании вопроса об установлении личности и предоставлении гражданства. Оно будет и впредь взаимодейств</w:t>
      </w:r>
      <w:r w:rsidRPr="00D60BA1">
        <w:t>о</w:t>
      </w:r>
      <w:r w:rsidRPr="00D60BA1">
        <w:t>вать с другими странами данного региона в рамках таких механизмов, как Б</w:t>
      </w:r>
      <w:r w:rsidRPr="00D60BA1">
        <w:t>а</w:t>
      </w:r>
      <w:r w:rsidRPr="00D60BA1">
        <w:t>лийский процесс по проблемам незаконного ввоза/вывоза людей и торговли людьми и связанной с этим транснациональной престу</w:t>
      </w:r>
      <w:r w:rsidRPr="00D60BA1">
        <w:t>п</w:t>
      </w:r>
      <w:r w:rsidRPr="00D60BA1">
        <w:t>ности. Дело народности хмонг из Лаосской Народно-Демократической Ре</w:t>
      </w:r>
      <w:r w:rsidRPr="00D60BA1">
        <w:t>с</w:t>
      </w:r>
      <w:r w:rsidRPr="00D60BA1">
        <w:t>публики считается закрытым. Вопрос решался посредством создания для этой народности условий для пр</w:t>
      </w:r>
      <w:r w:rsidRPr="00D60BA1">
        <w:t>о</w:t>
      </w:r>
      <w:r w:rsidRPr="00D60BA1">
        <w:t>живания в стране происхождения или п</w:t>
      </w:r>
      <w:r w:rsidRPr="00D60BA1">
        <w:t>е</w:t>
      </w:r>
      <w:r w:rsidRPr="00D60BA1">
        <w:t>реселения в третьи страны.</w:t>
      </w:r>
    </w:p>
    <w:p w:rsidR="003C20F9" w:rsidRPr="00D60BA1" w:rsidRDefault="003C20F9" w:rsidP="003C20F9">
      <w:pPr>
        <w:pStyle w:val="SingleTxtGR"/>
      </w:pPr>
      <w:r w:rsidRPr="00D60BA1">
        <w:t>32.</w:t>
      </w:r>
      <w:r w:rsidRPr="00D60BA1">
        <w:tab/>
        <w:t>Перемещенные лица из Мьянмы, которые прибывают в Таиланд в теч</w:t>
      </w:r>
      <w:r w:rsidRPr="00D60BA1">
        <w:t>е</w:t>
      </w:r>
      <w:r w:rsidRPr="00D60BA1">
        <w:t>ние почти 30 лет, продолжают оставаться самой большой миграционной пр</w:t>
      </w:r>
      <w:r w:rsidRPr="00D60BA1">
        <w:t>о</w:t>
      </w:r>
      <w:r w:rsidRPr="00D60BA1">
        <w:t xml:space="preserve">блемой для страны. В настоящее время в </w:t>
      </w:r>
      <w:r w:rsidR="00945BD0">
        <w:t>девяти</w:t>
      </w:r>
      <w:r w:rsidRPr="00D60BA1">
        <w:t xml:space="preserve"> временных лагерях в разли</w:t>
      </w:r>
      <w:r w:rsidRPr="00D60BA1">
        <w:t>ч</w:t>
      </w:r>
      <w:r w:rsidRPr="00D60BA1">
        <w:t>ных частях страны проживает 140 000 беженцев. Правительство с помощью НПО и международных учреждений обеспечивает их питанием, жильем, мед</w:t>
      </w:r>
      <w:r w:rsidRPr="00D60BA1">
        <w:t>и</w:t>
      </w:r>
      <w:r w:rsidRPr="00D60BA1">
        <w:t>цинск</w:t>
      </w:r>
      <w:r w:rsidRPr="00D60BA1">
        <w:t>и</w:t>
      </w:r>
      <w:r w:rsidRPr="00D60BA1">
        <w:t>ми услугами и услугами в области образования. Оно рассматривает пути улучшения условий их проживания и расширения предоставляемых им услуг, в ч</w:t>
      </w:r>
      <w:r w:rsidRPr="00D60BA1">
        <w:t>а</w:t>
      </w:r>
      <w:r w:rsidRPr="00D60BA1">
        <w:t>стности путем обеспечения профессиональной подготовки, стремясь при этом найти постоянное решение проблемы. Временное управление в лагерях для беженцев осуществляется созданными в них комитетами, которые рассма</w:t>
      </w:r>
      <w:r w:rsidRPr="00D60BA1">
        <w:t>т</w:t>
      </w:r>
      <w:r w:rsidRPr="00D60BA1">
        <w:t>риваются как будущие партнеры во время перестройки в Мьянме и расселения перемещенных лиц. Однако правительство осуществляет более систематич</w:t>
      </w:r>
      <w:r w:rsidRPr="00D60BA1">
        <w:t>е</w:t>
      </w:r>
      <w:r w:rsidRPr="00D60BA1">
        <w:t>ский подход к отправлению правосудия в лагерях. С этой целью органы власти сотрудничают с УВКБ и Международным комитетом спасения (МКС) в обесп</w:t>
      </w:r>
      <w:r w:rsidRPr="00D60BA1">
        <w:t>е</w:t>
      </w:r>
      <w:r w:rsidRPr="00D60BA1">
        <w:t>чении функционирования центров правовой помощи во временных лагерях. Расширена экспериментальная программа, которая включает теперь такие д</w:t>
      </w:r>
      <w:r w:rsidRPr="00D60BA1">
        <w:t>о</w:t>
      </w:r>
      <w:r w:rsidRPr="00D60BA1">
        <w:t>полнительные виды деятельности, как инструктаж по вопросам прав человека. П</w:t>
      </w:r>
      <w:r w:rsidRPr="00D60BA1">
        <w:t>о</w:t>
      </w:r>
      <w:r w:rsidRPr="00D60BA1">
        <w:t>литики принудительного возращения не проводится, но возможность легкого пересечения границы позволяет лицам передвигаться в обе стороны в завис</w:t>
      </w:r>
      <w:r w:rsidRPr="00D60BA1">
        <w:t>и</w:t>
      </w:r>
      <w:r w:rsidRPr="00D60BA1">
        <w:t>мости от степени стабильности в Мьянме. Окончательным решением, естес</w:t>
      </w:r>
      <w:r w:rsidRPr="00D60BA1">
        <w:t>т</w:t>
      </w:r>
      <w:r w:rsidRPr="00D60BA1">
        <w:t>венно, было бы закрытие лагерей, но конкретных сроков этого еще не устано</w:t>
      </w:r>
      <w:r w:rsidRPr="00D60BA1">
        <w:t>в</w:t>
      </w:r>
      <w:r w:rsidRPr="00D60BA1">
        <w:t>лено.</w:t>
      </w:r>
    </w:p>
    <w:p w:rsidR="003C20F9" w:rsidRPr="00D60BA1" w:rsidRDefault="003C20F9" w:rsidP="003C20F9">
      <w:pPr>
        <w:pStyle w:val="SingleTxtGR"/>
      </w:pPr>
      <w:r w:rsidRPr="00D60BA1">
        <w:t>33.</w:t>
      </w:r>
      <w:r w:rsidRPr="00D60BA1">
        <w:tab/>
        <w:t>Существует механизм для периодического обзора позиции Таиланда в о</w:t>
      </w:r>
      <w:r w:rsidRPr="00D60BA1">
        <w:t>т</w:t>
      </w:r>
      <w:r w:rsidRPr="00D60BA1">
        <w:t>ношении Конвенции о статусе беженцев и соответствующего Протокола. Если будет найдено решение проблемы, связанной с положением в Мьянме, в гор</w:t>
      </w:r>
      <w:r w:rsidRPr="00D60BA1">
        <w:t>о</w:t>
      </w:r>
      <w:r w:rsidRPr="00D60BA1">
        <w:t>дах Таиланда останется 2</w:t>
      </w:r>
      <w:r w:rsidR="00990A04">
        <w:t> </w:t>
      </w:r>
      <w:r w:rsidRPr="00D60BA1">
        <w:t>000 беженцев, что сделает ситуацию гораздо более управляемой и, возможно, позволит ратифицировать Конвенцию. В настоящее время Таиланд, следуя традициям гуманности, соблюдает положения Конве</w:t>
      </w:r>
      <w:r w:rsidRPr="00D60BA1">
        <w:t>н</w:t>
      </w:r>
      <w:r w:rsidRPr="00D60BA1">
        <w:t>ции, не являясь ее участником. Например, административные органы прови</w:t>
      </w:r>
      <w:r w:rsidRPr="00D60BA1">
        <w:t>н</w:t>
      </w:r>
      <w:r w:rsidRPr="00D60BA1">
        <w:t xml:space="preserve">ций, осуществляющие свою деятельность под руководством Министерства внутренних дел, знакомятся с делами беженцев, прежде чем разрешить им въезд в страну, и обеспечивают их защиту во временных лагерях. Эти органы используют процедуры, которые разрешают быстрый въезд в страну, в случаях воссоединения семей. Защита прав человека </w:t>
      </w:r>
      <w:r w:rsidR="007D006D">
        <w:t>−</w:t>
      </w:r>
      <w:r w:rsidRPr="00D60BA1">
        <w:t xml:space="preserve"> ключевой элемент ряда нововв</w:t>
      </w:r>
      <w:r w:rsidRPr="00D60BA1">
        <w:t>е</w:t>
      </w:r>
      <w:r w:rsidRPr="00D60BA1">
        <w:t>дений, включая носимые солдатами карточки с цветными кодами, которые о</w:t>
      </w:r>
      <w:r w:rsidRPr="00D60BA1">
        <w:t>п</w:t>
      </w:r>
      <w:r w:rsidRPr="00D60BA1">
        <w:t>ределяют приемлемые или неприемлемые формы поведения. Наконец, Таиланд продолжает сотрудничать и обмениваться оп</w:t>
      </w:r>
      <w:r w:rsidRPr="00D60BA1">
        <w:t>ы</w:t>
      </w:r>
      <w:r w:rsidRPr="00D60BA1">
        <w:t>том с другими странами с целью ознакомления с их методами управления миграцией.</w:t>
      </w:r>
    </w:p>
    <w:p w:rsidR="003C20F9" w:rsidRPr="00D60BA1" w:rsidRDefault="003C20F9" w:rsidP="003C20F9">
      <w:pPr>
        <w:pStyle w:val="SingleTxtGR"/>
      </w:pPr>
      <w:r w:rsidRPr="00D60BA1">
        <w:t>34.</w:t>
      </w:r>
      <w:r w:rsidRPr="00D60BA1">
        <w:tab/>
      </w:r>
      <w:r w:rsidRPr="00990A04">
        <w:rPr>
          <w:b/>
        </w:rPr>
        <w:t>Г-н Тхаратхеп</w:t>
      </w:r>
      <w:r w:rsidRPr="00D60BA1">
        <w:t xml:space="preserve"> (Таиланд) говорит, что все граждане Таиланда, в том чи</w:t>
      </w:r>
      <w:r w:rsidRPr="00D60BA1">
        <w:t>с</w:t>
      </w:r>
      <w:r w:rsidRPr="00D60BA1">
        <w:t>ле национальные меньшинства, имеют право на единое медицинское обслуж</w:t>
      </w:r>
      <w:r w:rsidRPr="00D60BA1">
        <w:t>и</w:t>
      </w:r>
      <w:r w:rsidRPr="00D60BA1">
        <w:t>вание и образование при условии их регистрации при рождении. Учитывая, что трудящиеся-мигранты и некоторые этнические и племенные меньшинства при рождении не регистрируются, правительство в марте 2010 года одобрило асси</w:t>
      </w:r>
      <w:r w:rsidRPr="00D60BA1">
        <w:t>г</w:t>
      </w:r>
      <w:r w:rsidRPr="00D60BA1">
        <w:t>нования в размере 15 млн. долл. США, чтобы предоставить незарегистрирова</w:t>
      </w:r>
      <w:r w:rsidRPr="00D60BA1">
        <w:t>н</w:t>
      </w:r>
      <w:r w:rsidRPr="00D60BA1">
        <w:t>ным лицам возможность иметь доступ к медицинскому обслуживанию. Хотя существуют планы распространения системы медицинского обслуживания на все категории населения независимо от гражданства, осуществленная Всеми</w:t>
      </w:r>
      <w:r w:rsidRPr="00D60BA1">
        <w:t>р</w:t>
      </w:r>
      <w:r w:rsidRPr="00D60BA1">
        <w:t>ной организацией здравоохранения оценка борьбы Таиланда в 2009 году с эп</w:t>
      </w:r>
      <w:r w:rsidRPr="00D60BA1">
        <w:t>и</w:t>
      </w:r>
      <w:r w:rsidRPr="00D60BA1">
        <w:t>демией гриппа показала, что в лечении мигрантов и граждан Таиланда знач</w:t>
      </w:r>
      <w:r w:rsidRPr="00D60BA1">
        <w:t>и</w:t>
      </w:r>
      <w:r w:rsidRPr="00D60BA1">
        <w:t>тельной разницы не было. Медици</w:t>
      </w:r>
      <w:r w:rsidRPr="00D60BA1">
        <w:t>н</w:t>
      </w:r>
      <w:r w:rsidRPr="00D60BA1">
        <w:t>ские услуги и услуги в области образования для перемещенных лиц, прож</w:t>
      </w:r>
      <w:r w:rsidRPr="00D60BA1">
        <w:t>и</w:t>
      </w:r>
      <w:r w:rsidRPr="00D60BA1">
        <w:t>вающих во временных лагерях для беженцев, обеспечиваются органами власти провинций и НПО под руководством Мин</w:t>
      </w:r>
      <w:r w:rsidRPr="00D60BA1">
        <w:t>и</w:t>
      </w:r>
      <w:r w:rsidRPr="00D60BA1">
        <w:t>стерства внутренних дел. Право использования родного языка закреплено в Конституции. Помимо изучения тайского языка учащиеся обучаются читать и писать на их родном языке. Министерство культуры проводит кампании, н</w:t>
      </w:r>
      <w:r w:rsidRPr="00D60BA1">
        <w:t>а</w:t>
      </w:r>
      <w:r w:rsidRPr="00D60BA1">
        <w:t>правленные на оказ</w:t>
      </w:r>
      <w:r w:rsidRPr="00D60BA1">
        <w:t>а</w:t>
      </w:r>
      <w:r w:rsidRPr="00D60BA1">
        <w:t>ние содействия в использовании местных языков.</w:t>
      </w:r>
    </w:p>
    <w:p w:rsidR="003C20F9" w:rsidRPr="00D60BA1" w:rsidRDefault="003C20F9" w:rsidP="003C20F9">
      <w:pPr>
        <w:pStyle w:val="SingleTxtGR"/>
      </w:pPr>
      <w:r w:rsidRPr="00D60BA1">
        <w:t>35.</w:t>
      </w:r>
      <w:r w:rsidRPr="00D60BA1">
        <w:tab/>
      </w:r>
      <w:r w:rsidRPr="00990A04">
        <w:rPr>
          <w:b/>
        </w:rPr>
        <w:t>Г-жа Кашемсанта на Айюддхая</w:t>
      </w:r>
      <w:r w:rsidRPr="00D60BA1">
        <w:t xml:space="preserve"> (Таиланд), отвечая на вопрос о нечетк</w:t>
      </w:r>
      <w:r w:rsidRPr="00D60BA1">
        <w:t>о</w:t>
      </w:r>
      <w:r w:rsidRPr="00D60BA1">
        <w:t>сти определения этнических групп, говорит, чт</w:t>
      </w:r>
      <w:r w:rsidR="007D006D">
        <w:t>о при подготовке доклада в 2005 </w:t>
      </w:r>
      <w:r w:rsidRPr="00D60BA1">
        <w:t>году государство-участник столкнулось с некоторыми трудностями, п</w:t>
      </w:r>
      <w:r w:rsidRPr="00D60BA1">
        <w:t>о</w:t>
      </w:r>
      <w:r w:rsidRPr="00D60BA1">
        <w:t>скольку вопрос о расовой дискриминации к тому времени в Таиланде еще не был изучен. Чтобы облегчить решение этой задачи, были проведены консульт</w:t>
      </w:r>
      <w:r w:rsidRPr="00D60BA1">
        <w:t>а</w:t>
      </w:r>
      <w:r w:rsidRPr="00D60BA1">
        <w:t>ции с государственными учреждениями, частными организациями, НПО и н</w:t>
      </w:r>
      <w:r w:rsidRPr="00D60BA1">
        <w:t>а</w:t>
      </w:r>
      <w:r w:rsidRPr="00D60BA1">
        <w:t>учными экспертами. Было создано также два комитета для определения, соо</w:t>
      </w:r>
      <w:r w:rsidRPr="00D60BA1">
        <w:t>т</w:t>
      </w:r>
      <w:r w:rsidRPr="00D60BA1">
        <w:t>ветстве</w:t>
      </w:r>
      <w:r w:rsidRPr="00D60BA1">
        <w:t>н</w:t>
      </w:r>
      <w:r w:rsidRPr="00D60BA1">
        <w:t>но, структуры и содержания доклада.</w:t>
      </w:r>
    </w:p>
    <w:p w:rsidR="003C20F9" w:rsidRPr="00D60BA1" w:rsidRDefault="003C20F9" w:rsidP="003C20F9">
      <w:pPr>
        <w:pStyle w:val="SingleTxtGR"/>
      </w:pPr>
      <w:r w:rsidRPr="00D60BA1">
        <w:t>36.</w:t>
      </w:r>
      <w:r w:rsidRPr="00D60BA1">
        <w:tab/>
        <w:t>Определение меньшинств и этнических групп, содержащееся в пункте 11 доклада, дано Департаментом по управлению провинциями Министерс</w:t>
      </w:r>
      <w:r w:rsidRPr="00D60BA1">
        <w:t>т</w:t>
      </w:r>
      <w:r w:rsidRPr="00D60BA1">
        <w:t>ва внутренних дел. Оно ограничивает сферу применения, поскольку было сформ</w:t>
      </w:r>
      <w:r w:rsidRPr="00D60BA1">
        <w:t>у</w:t>
      </w:r>
      <w:r w:rsidRPr="00D60BA1">
        <w:t>лировано в условиях массовой миграции в то время. Поэтому при подготовке данного доклада была принята более широкая формулировка, которая опирае</w:t>
      </w:r>
      <w:r w:rsidRPr="00D60BA1">
        <w:t>т</w:t>
      </w:r>
      <w:r w:rsidRPr="00D60BA1">
        <w:t>ся на этнолингвистическое исследование. Она употребляется в пункте 13 до</w:t>
      </w:r>
      <w:r w:rsidRPr="00D60BA1">
        <w:t>к</w:t>
      </w:r>
      <w:r w:rsidRPr="00D60BA1">
        <w:t>лада. На основе этого определения установлены 62 этнические группы в рамках 4 основных этнических сообществ. С представителями этнических групп, пр</w:t>
      </w:r>
      <w:r w:rsidRPr="00D60BA1">
        <w:t>о</w:t>
      </w:r>
      <w:r w:rsidRPr="00D60BA1">
        <w:t>живающих на территории страны, проведено шесть совещаний по данному в</w:t>
      </w:r>
      <w:r w:rsidRPr="00D60BA1">
        <w:t>о</w:t>
      </w:r>
      <w:r w:rsidRPr="00D60BA1">
        <w:t>просу. Представителям общественности было также предложено высказать з</w:t>
      </w:r>
      <w:r w:rsidRPr="00D60BA1">
        <w:t>а</w:t>
      </w:r>
      <w:r w:rsidRPr="00D60BA1">
        <w:t>мечания в отношении доклада в ходе нескольких открытых обсуждений.</w:t>
      </w:r>
    </w:p>
    <w:p w:rsidR="003C20F9" w:rsidRPr="00D60BA1" w:rsidRDefault="003C20F9" w:rsidP="003C20F9">
      <w:pPr>
        <w:pStyle w:val="SingleTxtGR"/>
      </w:pPr>
      <w:r w:rsidRPr="00D60BA1">
        <w:t>37.</w:t>
      </w:r>
      <w:r w:rsidRPr="00D60BA1">
        <w:tab/>
        <w:t>Она не уверена, что используемые в докладе определения соответс</w:t>
      </w:r>
      <w:r w:rsidRPr="00D60BA1">
        <w:t>т</w:t>
      </w:r>
      <w:r w:rsidRPr="00D60BA1">
        <w:t>вуют положениям Конвенции, и говорит, что делегация была бы признательна Ком</w:t>
      </w:r>
      <w:r w:rsidRPr="00D60BA1">
        <w:t>и</w:t>
      </w:r>
      <w:r w:rsidRPr="00D60BA1">
        <w:t>тету за предложения по этому вопросу. При поддержке Комитета и с учетом т</w:t>
      </w:r>
      <w:r w:rsidRPr="00D60BA1">
        <w:t>а</w:t>
      </w:r>
      <w:r w:rsidRPr="00D60BA1">
        <w:t>ких международных документов, как Декларация о правах лиц, принадлежащих к национальным или этническим, религиозным и языковым меньшинствам, к</w:t>
      </w:r>
      <w:r w:rsidRPr="00D60BA1">
        <w:t>о</w:t>
      </w:r>
      <w:r w:rsidRPr="00D60BA1">
        <w:t>торые могут служить в качестве отправной точки, госуда</w:t>
      </w:r>
      <w:r w:rsidRPr="00D60BA1">
        <w:t>р</w:t>
      </w:r>
      <w:r w:rsidRPr="00D60BA1">
        <w:t>ство-участник сможет улучшить качество докладов в будущем.</w:t>
      </w:r>
    </w:p>
    <w:p w:rsidR="003C20F9" w:rsidRPr="00D60BA1" w:rsidRDefault="003C20F9" w:rsidP="003C20F9">
      <w:pPr>
        <w:pStyle w:val="SingleTxtGR"/>
      </w:pPr>
      <w:r w:rsidRPr="00D60BA1">
        <w:t>38.</w:t>
      </w:r>
      <w:r w:rsidRPr="00D60BA1">
        <w:tab/>
      </w:r>
      <w:r w:rsidRPr="00990A04">
        <w:rPr>
          <w:b/>
        </w:rPr>
        <w:t>Г-н Джинават</w:t>
      </w:r>
      <w:r w:rsidRPr="00D60BA1">
        <w:t xml:space="preserve"> (Таиланд) указывает, что в процессе подготовки доклада принимали участие многие заинтересованные организации. Он подчеркивает сложность работы ввиду широкого состава делегации, в которую входят пре</w:t>
      </w:r>
      <w:r w:rsidRPr="00D60BA1">
        <w:t>д</w:t>
      </w:r>
      <w:r w:rsidRPr="00D60BA1">
        <w:t>ставители 25 различных ведомств. Таиланд почерпнул много из прио</w:t>
      </w:r>
      <w:r w:rsidRPr="00D60BA1">
        <w:t>б</w:t>
      </w:r>
      <w:r w:rsidRPr="00D60BA1">
        <w:t>ретенного опыта и готов следовать рекомендациям Комитета, чтобы улучшить методол</w:t>
      </w:r>
      <w:r w:rsidRPr="00D60BA1">
        <w:t>о</w:t>
      </w:r>
      <w:r w:rsidRPr="00D60BA1">
        <w:t>гию и содержание следующего доклада. В ответ на замечание г-жи Крикли он говорит, что доклад готовился с привлечением большого числа заинтересова</w:t>
      </w:r>
      <w:r w:rsidRPr="00D60BA1">
        <w:t>н</w:t>
      </w:r>
      <w:r w:rsidRPr="00D60BA1">
        <w:t>ных сторон и что будет создан механизм для последующих действий с целью обеспечения выполнения рекомендаций Комитета.</w:t>
      </w:r>
    </w:p>
    <w:p w:rsidR="003C20F9" w:rsidRPr="00D60BA1" w:rsidRDefault="003C20F9" w:rsidP="003C20F9">
      <w:pPr>
        <w:pStyle w:val="SingleTxtGR"/>
      </w:pPr>
      <w:r w:rsidRPr="00D60BA1">
        <w:t>39.</w:t>
      </w:r>
      <w:r w:rsidRPr="00D60BA1">
        <w:tab/>
      </w:r>
      <w:r w:rsidRPr="00990A04">
        <w:rPr>
          <w:b/>
        </w:rPr>
        <w:t>Председатель</w:t>
      </w:r>
      <w:r w:rsidRPr="00D60BA1">
        <w:t xml:space="preserve"> говорит, что Комитету будет трудно оказать помощь Та</w:t>
      </w:r>
      <w:r w:rsidRPr="00D60BA1">
        <w:t>и</w:t>
      </w:r>
      <w:r w:rsidRPr="00D60BA1">
        <w:t>ланду в классификации этнических групп. Согласно международному праву лучшей основой для определения этнических групп является самоидентифик</w:t>
      </w:r>
      <w:r w:rsidRPr="00D60BA1">
        <w:t>а</w:t>
      </w:r>
      <w:r w:rsidRPr="00D60BA1">
        <w:t>ция. Язык – действительно важный элемент, но он не единственный опред</w:t>
      </w:r>
      <w:r w:rsidRPr="00D60BA1">
        <w:t>е</w:t>
      </w:r>
      <w:r w:rsidRPr="00D60BA1">
        <w:t>ляющий фактор принадлежности к этнической группе, поскольку лица, говор</w:t>
      </w:r>
      <w:r w:rsidRPr="00D60BA1">
        <w:t>я</w:t>
      </w:r>
      <w:r w:rsidRPr="00D60BA1">
        <w:t xml:space="preserve">щие на нескольких языках или диалектах, могут отнести себя к какой-то одной этнической группе. Примерами могут служить народность майя в Латинской Америке и марийцы в России. Религия </w:t>
      </w:r>
      <w:r w:rsidR="007D006D">
        <w:t>−</w:t>
      </w:r>
      <w:r w:rsidRPr="00D60BA1">
        <w:t xml:space="preserve"> важный фактор, который следует пр</w:t>
      </w:r>
      <w:r w:rsidRPr="00D60BA1">
        <w:t>и</w:t>
      </w:r>
      <w:r w:rsidRPr="00D60BA1">
        <w:t>нимать во внимание, учитывая ее влияние на культуру и уклад жизни. Комитет в своей работе обращает внимание, прежде всего, на дискриминацию, осущес</w:t>
      </w:r>
      <w:r w:rsidRPr="00D60BA1">
        <w:t>т</w:t>
      </w:r>
      <w:r w:rsidRPr="00D60BA1">
        <w:t>вляемую против народов, а не на проведение различия между ними. Тем не м</w:t>
      </w:r>
      <w:r w:rsidRPr="00D60BA1">
        <w:t>е</w:t>
      </w:r>
      <w:r w:rsidR="00444A46">
        <w:t>нее</w:t>
      </w:r>
      <w:r w:rsidRPr="00D60BA1">
        <w:t xml:space="preserve"> Комитет иногда рекомендует государс</w:t>
      </w:r>
      <w:r w:rsidRPr="00D60BA1">
        <w:t>т</w:t>
      </w:r>
      <w:r w:rsidRPr="00D60BA1">
        <w:t>вам-участникам признавать отличие некоторых групп от других, учитывая их самоидентификацию, как, например, в случае с амазигами, проживающ</w:t>
      </w:r>
      <w:r w:rsidRPr="00D60BA1">
        <w:t>и</w:t>
      </w:r>
      <w:r w:rsidRPr="00D60BA1">
        <w:t>ми в Ливии, Марокко и Тунисе.</w:t>
      </w:r>
    </w:p>
    <w:p w:rsidR="003C20F9" w:rsidRPr="00D60BA1" w:rsidRDefault="003C20F9" w:rsidP="003C20F9">
      <w:pPr>
        <w:pStyle w:val="SingleTxtGR"/>
      </w:pPr>
      <w:r w:rsidRPr="00D60BA1">
        <w:t>40.</w:t>
      </w:r>
      <w:r w:rsidRPr="00D60BA1">
        <w:tab/>
      </w:r>
      <w:r w:rsidRPr="00990A04">
        <w:rPr>
          <w:b/>
        </w:rPr>
        <w:t>Г-н Торнберри</w:t>
      </w:r>
      <w:r w:rsidRPr="00D60BA1">
        <w:t>, отвечая на заявление г-на Мунтарбхорна, обращает вн</w:t>
      </w:r>
      <w:r w:rsidRPr="00D60BA1">
        <w:t>и</w:t>
      </w:r>
      <w:r w:rsidRPr="00D60BA1">
        <w:t xml:space="preserve">мание на общую рекомендацию </w:t>
      </w:r>
      <w:r w:rsidR="00444A46">
        <w:t>№</w:t>
      </w:r>
      <w:r w:rsidRPr="00D60BA1">
        <w:t xml:space="preserve"> 23 Комитета о коренных народах и на о</w:t>
      </w:r>
      <w:r w:rsidRPr="00D60BA1">
        <w:t>б</w:t>
      </w:r>
      <w:r w:rsidRPr="00D60BA1">
        <w:t xml:space="preserve">щую рекомендацию </w:t>
      </w:r>
      <w:r w:rsidR="00444A46">
        <w:t xml:space="preserve">№ </w:t>
      </w:r>
      <w:r w:rsidRPr="00D60BA1">
        <w:t>8 о самоидентификации. Проходящая дискуссия о коренных народах полезна, даже если в ходе нее используется не совсем точная термин</w:t>
      </w:r>
      <w:r w:rsidRPr="00D60BA1">
        <w:t>о</w:t>
      </w:r>
      <w:r w:rsidRPr="00D60BA1">
        <w:t>логия. Он рекомендует государству-участнику разработать национальную стр</w:t>
      </w:r>
      <w:r w:rsidRPr="00D60BA1">
        <w:t>а</w:t>
      </w:r>
      <w:r w:rsidRPr="00D60BA1">
        <w:t xml:space="preserve">тегию, в которой предусматривалась бы желательность ратификации Конвенции </w:t>
      </w:r>
      <w:r w:rsidR="00444A46">
        <w:t>№</w:t>
      </w:r>
      <w:r w:rsidRPr="00D60BA1">
        <w:t xml:space="preserve"> 169 МОТ, хотя следует отметить, что большинство направленных в МОТ с</w:t>
      </w:r>
      <w:r w:rsidRPr="00D60BA1">
        <w:t>о</w:t>
      </w:r>
      <w:r w:rsidRPr="00D60BA1">
        <w:t>общений в соответствии с этой Конвенцией касаются участия и предварител</w:t>
      </w:r>
      <w:r w:rsidRPr="00D60BA1">
        <w:t>ь</w:t>
      </w:r>
      <w:r w:rsidRPr="00D60BA1">
        <w:t xml:space="preserve">ного информированного согласия в принятии решений. Процитировав пункт общей рекомендации </w:t>
      </w:r>
      <w:r w:rsidR="00444A46">
        <w:t>№</w:t>
      </w:r>
      <w:r w:rsidRPr="00D60BA1">
        <w:t xml:space="preserve"> 8 о значении и сфере применения особых мер в Ко</w:t>
      </w:r>
      <w:r w:rsidRPr="00D60BA1">
        <w:t>н</w:t>
      </w:r>
      <w:r w:rsidRPr="00D60BA1">
        <w:t>венции, он подчеркивает, что в основе принципа недопущения дискримин</w:t>
      </w:r>
      <w:r w:rsidRPr="00D60BA1">
        <w:t>а</w:t>
      </w:r>
      <w:r w:rsidRPr="00D60BA1">
        <w:t>ции лежит равное отношение к лицам в объективно сопоставимых ситуациях. Н</w:t>
      </w:r>
      <w:r w:rsidRPr="00D60BA1">
        <w:t>а</w:t>
      </w:r>
      <w:r w:rsidRPr="00D60BA1">
        <w:t>пример, установление единого языка в области образования может нанести ущерб правам детей, говорящих на своем родном языке. Он обращает внимание на руководящие принципы, касающиеся образования, которые разработаны ра</w:t>
      </w:r>
      <w:r w:rsidRPr="00D60BA1">
        <w:t>з</w:t>
      </w:r>
      <w:r w:rsidRPr="00D60BA1">
        <w:t>личными учреждениями Организации Объединенных Наций, и Ре</w:t>
      </w:r>
      <w:r w:rsidR="00990A04">
        <w:t>коменд</w:t>
      </w:r>
      <w:r w:rsidR="00990A04">
        <w:t>а</w:t>
      </w:r>
      <w:r w:rsidR="00990A04">
        <w:t>цию </w:t>
      </w:r>
      <w:r w:rsidR="00444A46">
        <w:t>№</w:t>
      </w:r>
      <w:r w:rsidRPr="00D60BA1">
        <w:t xml:space="preserve"> 1 (2009) Экспертного механизма Организации Объединенных Наций по правам коренных н</w:t>
      </w:r>
      <w:r w:rsidRPr="00D60BA1">
        <w:t>а</w:t>
      </w:r>
      <w:r w:rsidRPr="00D60BA1">
        <w:t>родов.</w:t>
      </w:r>
    </w:p>
    <w:p w:rsidR="003C20F9" w:rsidRPr="00D60BA1" w:rsidRDefault="003C20F9" w:rsidP="003C20F9">
      <w:pPr>
        <w:pStyle w:val="SingleTxtGR"/>
      </w:pPr>
      <w:r w:rsidRPr="00D60BA1">
        <w:t>41.</w:t>
      </w:r>
      <w:r w:rsidRPr="00D60BA1">
        <w:tab/>
        <w:t>Оговорка Таиланда в отношении статьи 4 Конвенции и заявление о то</w:t>
      </w:r>
      <w:r w:rsidRPr="00D60BA1">
        <w:t>л</w:t>
      </w:r>
      <w:r w:rsidRPr="00D60BA1">
        <w:t>ковании Конвенции в целом затрудняют определение степени готовности гос</w:t>
      </w:r>
      <w:r w:rsidRPr="00D60BA1">
        <w:t>у</w:t>
      </w:r>
      <w:r w:rsidRPr="00D60BA1">
        <w:t>дарства-участника выполнять положения этого документа. При выборе между внутренним законодательством и международным правом превалировать дол</w:t>
      </w:r>
      <w:r w:rsidRPr="00D60BA1">
        <w:t>ж</w:t>
      </w:r>
      <w:r w:rsidRPr="00D60BA1">
        <w:t>на международная норма. Относительно необходимости включ</w:t>
      </w:r>
      <w:r w:rsidRPr="00D60BA1">
        <w:t>е</w:t>
      </w:r>
      <w:r w:rsidRPr="00D60BA1">
        <w:t>ния статьи 4 во внутреннее законодательство Таиланда он говорит, что да</w:t>
      </w:r>
      <w:r w:rsidRPr="00D60BA1">
        <w:t>н</w:t>
      </w:r>
      <w:r w:rsidRPr="00D60BA1">
        <w:t>ная статья играет превентивную роль и для ее выполнения требуется принятие закона. Поэтому он настоятельно предлагает государству-участнику снять эти поправки. В инт</w:t>
      </w:r>
      <w:r w:rsidRPr="00D60BA1">
        <w:t>е</w:t>
      </w:r>
      <w:r w:rsidRPr="00D60BA1">
        <w:t>ресах населения и государства-участника ему следовало бы также четко изл</w:t>
      </w:r>
      <w:r w:rsidRPr="00D60BA1">
        <w:t>о</w:t>
      </w:r>
      <w:r w:rsidRPr="00D60BA1">
        <w:t>жить в своем законодательстве отношение к обязательствам, вытекающим из Конвенции, поскольку разрозненное законо</w:t>
      </w:r>
      <w:r w:rsidR="00990A04">
        <w:t>дательство создает путаницу. Он </w:t>
      </w:r>
      <w:r w:rsidRPr="00D60BA1">
        <w:t>подчеркивает необходимость использования соответствующей терминол</w:t>
      </w:r>
      <w:r w:rsidRPr="00D60BA1">
        <w:t>о</w:t>
      </w:r>
      <w:r w:rsidRPr="00D60BA1">
        <w:t>гии в докладах, законодательстве и в практической деятельности. В заключение он указывает, что функция Комитета состоит не в получении ответов на насто</w:t>
      </w:r>
      <w:r w:rsidRPr="00D60BA1">
        <w:t>я</w:t>
      </w:r>
      <w:r w:rsidRPr="00D60BA1">
        <w:t>тельные вопросы, а в устано</w:t>
      </w:r>
      <w:r w:rsidRPr="00D60BA1">
        <w:t>в</w:t>
      </w:r>
      <w:r w:rsidRPr="00D60BA1">
        <w:t>лении сотрудничества с государствами-участни</w:t>
      </w:r>
      <w:r w:rsidR="007D006D">
        <w:t>-</w:t>
      </w:r>
      <w:r w:rsidRPr="00D60BA1">
        <w:t>ками для обеспечения эффе</w:t>
      </w:r>
      <w:r w:rsidRPr="00D60BA1">
        <w:t>к</w:t>
      </w:r>
      <w:r w:rsidRPr="00D60BA1">
        <w:t>тивного выполнения Конвенции.</w:t>
      </w:r>
    </w:p>
    <w:p w:rsidR="003C20F9" w:rsidRPr="00D60BA1" w:rsidRDefault="003C20F9" w:rsidP="003C20F9">
      <w:pPr>
        <w:pStyle w:val="SingleTxtGR"/>
      </w:pPr>
      <w:r w:rsidRPr="00D60BA1">
        <w:t>42.</w:t>
      </w:r>
      <w:r w:rsidRPr="00D60BA1">
        <w:tab/>
      </w:r>
      <w:r w:rsidRPr="00990A04">
        <w:rPr>
          <w:b/>
        </w:rPr>
        <w:t>Г-н Саиду</w:t>
      </w:r>
      <w:r w:rsidRPr="00D60BA1">
        <w:t xml:space="preserve"> говорит, что Национальная комиссия по правам человека Та</w:t>
      </w:r>
      <w:r w:rsidRPr="00D60BA1">
        <w:t>и</w:t>
      </w:r>
      <w:r w:rsidRPr="00D60BA1">
        <w:t xml:space="preserve">ланда </w:t>
      </w:r>
      <w:r w:rsidR="007D006D">
        <w:t>−</w:t>
      </w:r>
      <w:r w:rsidRPr="00D60BA1">
        <w:t xml:space="preserve"> заслуживающее доверия учреждение, но, начиная с 2007 года, ей не хватает решимости занять четкую позицию по некоторым деликатным вопр</w:t>
      </w:r>
      <w:r w:rsidRPr="00D60BA1">
        <w:t>о</w:t>
      </w:r>
      <w:r w:rsidRPr="00D60BA1">
        <w:t>сам. Учитывая важную роль, которую она играет, необходимо принять допо</w:t>
      </w:r>
      <w:r w:rsidRPr="00D60BA1">
        <w:t>л</w:t>
      </w:r>
      <w:r w:rsidRPr="00D60BA1">
        <w:t>нительные законодательные меры для защиты ее членов. Комитету известно, что Национальная комиссия ежегодно получает примерно 700 жалоб. Из-за о</w:t>
      </w:r>
      <w:r w:rsidRPr="00D60BA1">
        <w:t>т</w:t>
      </w:r>
      <w:r w:rsidRPr="00D60BA1">
        <w:t>сутствия представителя Комиссии на текущем заседании невозможно устан</w:t>
      </w:r>
      <w:r w:rsidRPr="00D60BA1">
        <w:t>о</w:t>
      </w:r>
      <w:r w:rsidRPr="00D60BA1">
        <w:t>вить, сколько из этих жалоб касаются расовой дискриминации.</w:t>
      </w:r>
    </w:p>
    <w:p w:rsidR="003C20F9" w:rsidRPr="00D60BA1" w:rsidRDefault="003C20F9" w:rsidP="003C20F9">
      <w:pPr>
        <w:pStyle w:val="SingleTxtGR"/>
      </w:pPr>
      <w:r w:rsidRPr="00D60BA1">
        <w:t>43.</w:t>
      </w:r>
      <w:r w:rsidRPr="00D60BA1">
        <w:tab/>
        <w:t>Таиланд переживает быстрый экономический рост. Растет влияние гос</w:t>
      </w:r>
      <w:r w:rsidRPr="00D60BA1">
        <w:t>у</w:t>
      </w:r>
      <w:r w:rsidRPr="00D60BA1">
        <w:t>дарственных компаний. Уголовная ответственность обычных граждан регул</w:t>
      </w:r>
      <w:r w:rsidRPr="00D60BA1">
        <w:t>и</w:t>
      </w:r>
      <w:r w:rsidRPr="00D60BA1">
        <w:t>руется Уголовным кодексом и Уголовно-процессуальным кодексом. О</w:t>
      </w:r>
      <w:r w:rsidRPr="00D60BA1">
        <w:t>д</w:t>
      </w:r>
      <w:r w:rsidRPr="00D60BA1">
        <w:t>нако, учитывая корпоративную социальную ответственность, он интересуется, пл</w:t>
      </w:r>
      <w:r w:rsidRPr="00D60BA1">
        <w:t>а</w:t>
      </w:r>
      <w:r w:rsidRPr="00D60BA1">
        <w:t>нирует ли государство-участник принять меры для недопущения дискримин</w:t>
      </w:r>
      <w:r w:rsidRPr="00D60BA1">
        <w:t>а</w:t>
      </w:r>
      <w:r w:rsidRPr="00D60BA1">
        <w:t>ции этими компаниями в результате осуществления ими инвестиций и деятел</w:t>
      </w:r>
      <w:r w:rsidRPr="00D60BA1">
        <w:t>ь</w:t>
      </w:r>
      <w:r w:rsidRPr="00D60BA1">
        <w:t>ности за пределами Таиланда?</w:t>
      </w:r>
    </w:p>
    <w:p w:rsidR="003C20F9" w:rsidRPr="00D60BA1" w:rsidRDefault="003C20F9" w:rsidP="003C20F9">
      <w:pPr>
        <w:pStyle w:val="SingleTxtGR"/>
      </w:pPr>
      <w:r w:rsidRPr="00D60BA1">
        <w:t>44.</w:t>
      </w:r>
      <w:r w:rsidRPr="00D60BA1">
        <w:tab/>
        <w:t xml:space="preserve">Что касается пункта 35 доклада, то он просит разъяснить понятие </w:t>
      </w:r>
      <w:r w:rsidR="00444A46">
        <w:t>"</w:t>
      </w:r>
      <w:r w:rsidRPr="00D60BA1">
        <w:t>лица без корней</w:t>
      </w:r>
      <w:r w:rsidR="00444A46">
        <w:t>"</w:t>
      </w:r>
      <w:r w:rsidRPr="00D60BA1">
        <w:t>. В отношении пункта 38 он спрашивает, почему для характерист</w:t>
      </w:r>
      <w:r w:rsidRPr="00D60BA1">
        <w:t>и</w:t>
      </w:r>
      <w:r w:rsidRPr="00D60BA1">
        <w:t>ки лиц, которые в спешном порядке перебрались из Мьянмы в Таиланд, употре</w:t>
      </w:r>
      <w:r w:rsidRPr="00D60BA1">
        <w:t>б</w:t>
      </w:r>
      <w:r w:rsidRPr="00D60BA1">
        <w:t xml:space="preserve">ляется термин </w:t>
      </w:r>
      <w:r w:rsidR="00444A46">
        <w:t>"</w:t>
      </w:r>
      <w:r w:rsidRPr="00D60BA1">
        <w:t>перемещенные лица</w:t>
      </w:r>
      <w:r w:rsidR="00444A46">
        <w:t>"</w:t>
      </w:r>
      <w:r w:rsidRPr="00D60BA1">
        <w:t xml:space="preserve">, а не </w:t>
      </w:r>
      <w:r w:rsidR="00444A46">
        <w:t>"</w:t>
      </w:r>
      <w:r w:rsidRPr="00D60BA1">
        <w:t>мигранты</w:t>
      </w:r>
      <w:r w:rsidR="00444A46">
        <w:t>"</w:t>
      </w:r>
      <w:r w:rsidRPr="00D60BA1">
        <w:t xml:space="preserve"> или </w:t>
      </w:r>
      <w:r w:rsidR="00444A46">
        <w:t>"</w:t>
      </w:r>
      <w:r w:rsidRPr="00D60BA1">
        <w:t>беженцы</w:t>
      </w:r>
      <w:r w:rsidR="00444A46">
        <w:t>"</w:t>
      </w:r>
      <w:r w:rsidRPr="00D60BA1">
        <w:t>.</w:t>
      </w:r>
    </w:p>
    <w:p w:rsidR="003C20F9" w:rsidRPr="00D60BA1" w:rsidRDefault="003C20F9" w:rsidP="003C20F9">
      <w:pPr>
        <w:pStyle w:val="SingleTxtGR"/>
      </w:pPr>
      <w:r w:rsidRPr="00D60BA1">
        <w:t>45.</w:t>
      </w:r>
      <w:r w:rsidRPr="00D60BA1">
        <w:tab/>
      </w:r>
      <w:r w:rsidRPr="00D120BC">
        <w:rPr>
          <w:b/>
        </w:rPr>
        <w:t>Г-н Гонгсакгди</w:t>
      </w:r>
      <w:r w:rsidRPr="00D60BA1">
        <w:t xml:space="preserve"> (Таиланд), отвечая на второй вопрос г-на Саиду, гов</w:t>
      </w:r>
      <w:r w:rsidRPr="00D60BA1">
        <w:t>о</w:t>
      </w:r>
      <w:r w:rsidRPr="00D60BA1">
        <w:t xml:space="preserve">рит, что термин </w:t>
      </w:r>
      <w:r w:rsidR="00444A46">
        <w:t>"</w:t>
      </w:r>
      <w:r w:rsidRPr="00D60BA1">
        <w:t>перемещенные лица</w:t>
      </w:r>
      <w:r w:rsidR="00444A46">
        <w:t>"</w:t>
      </w:r>
      <w:r w:rsidRPr="00D60BA1">
        <w:t xml:space="preserve"> употребляется для того, чтобы изб</w:t>
      </w:r>
      <w:r w:rsidRPr="00D60BA1">
        <w:t>е</w:t>
      </w:r>
      <w:r w:rsidRPr="00D60BA1">
        <w:t xml:space="preserve">жать употребления термина </w:t>
      </w:r>
      <w:r w:rsidR="00444A46">
        <w:t>"</w:t>
      </w:r>
      <w:r w:rsidRPr="00D60BA1">
        <w:t>беженцы</w:t>
      </w:r>
      <w:r w:rsidR="00444A46">
        <w:t>"</w:t>
      </w:r>
      <w:r w:rsidRPr="00D60BA1">
        <w:t>, поскольку Таиланд не ратифицировал Ко</w:t>
      </w:r>
      <w:r w:rsidRPr="00D60BA1">
        <w:t>н</w:t>
      </w:r>
      <w:r w:rsidRPr="00D60BA1">
        <w:t>венцию 19</w:t>
      </w:r>
      <w:r w:rsidR="00945BD0">
        <w:t>5</w:t>
      </w:r>
      <w:r w:rsidRPr="00D60BA1">
        <w:t>1 года о статусе беженцев.</w:t>
      </w:r>
    </w:p>
    <w:p w:rsidR="003C20F9" w:rsidRPr="00D60BA1" w:rsidRDefault="003C20F9" w:rsidP="003C20F9">
      <w:pPr>
        <w:pStyle w:val="SingleTxtGR"/>
      </w:pPr>
      <w:r w:rsidRPr="00D60BA1">
        <w:t>46.</w:t>
      </w:r>
      <w:r w:rsidRPr="00D60BA1">
        <w:tab/>
      </w:r>
      <w:r w:rsidRPr="00D120BC">
        <w:rPr>
          <w:b/>
        </w:rPr>
        <w:t>Г-н Мунтарбхорн</w:t>
      </w:r>
      <w:r w:rsidRPr="00D60BA1">
        <w:t xml:space="preserve"> (Таиланд) говорит, что ссылки на </w:t>
      </w:r>
      <w:r w:rsidR="00444A46">
        <w:t>"</w:t>
      </w:r>
      <w:r w:rsidRPr="00D60BA1">
        <w:t>граждан</w:t>
      </w:r>
      <w:r w:rsidR="00444A46">
        <w:t>"</w:t>
      </w:r>
      <w:r w:rsidRPr="00D60BA1">
        <w:t xml:space="preserve"> и на </w:t>
      </w:r>
      <w:r w:rsidR="00444A46">
        <w:t>"</w:t>
      </w:r>
      <w:r w:rsidRPr="00D60BA1">
        <w:t>ин</w:t>
      </w:r>
      <w:r w:rsidRPr="00D60BA1">
        <w:t>о</w:t>
      </w:r>
      <w:r w:rsidRPr="00D60BA1">
        <w:t>странцев</w:t>
      </w:r>
      <w:r w:rsidR="00444A46">
        <w:t>"</w:t>
      </w:r>
      <w:r w:rsidRPr="00D60BA1">
        <w:t xml:space="preserve"> преследовали цель четко показать, что мониторинг и представление данных касаются всех лиц, а не только граждан Таиланда. Гос</w:t>
      </w:r>
      <w:r w:rsidRPr="00D60BA1">
        <w:t>у</w:t>
      </w:r>
      <w:r w:rsidRPr="00D60BA1">
        <w:t>дарство-участник уже рассматривало принцип предварительного информированного с</w:t>
      </w:r>
      <w:r w:rsidRPr="00D60BA1">
        <w:t>о</w:t>
      </w:r>
      <w:r w:rsidRPr="00D60BA1">
        <w:t>гласия. Например, Конституцией гарантируются права общин на участие нас</w:t>
      </w:r>
      <w:r w:rsidRPr="00D60BA1">
        <w:t>е</w:t>
      </w:r>
      <w:r w:rsidRPr="00D60BA1">
        <w:t>ления в принятии решений, касающихся экологических вопросов. В будущем этот принцип необходимо распространить на здравоохранение и права челов</w:t>
      </w:r>
      <w:r w:rsidRPr="00D60BA1">
        <w:t>е</w:t>
      </w:r>
      <w:r w:rsidRPr="00D60BA1">
        <w:t>ка. Он принимает к сведению необходимость расширения концепции дискр</w:t>
      </w:r>
      <w:r w:rsidRPr="00D60BA1">
        <w:t>и</w:t>
      </w:r>
      <w:r w:rsidRPr="00D60BA1">
        <w:t>минации с тем, чтобы это понятие включало прямую, косвенную, личную, си</w:t>
      </w:r>
      <w:r w:rsidRPr="00D60BA1">
        <w:t>с</w:t>
      </w:r>
      <w:r w:rsidRPr="00D60BA1">
        <w:t>темную и структурную дискриминацию. Что касается языков и образования, то Таиланд тесно сотрудничает с Организацией Объединенных Наций по вопр</w:t>
      </w:r>
      <w:r w:rsidRPr="00D60BA1">
        <w:t>о</w:t>
      </w:r>
      <w:r w:rsidRPr="00D60BA1">
        <w:t>сам образования, науки и культуры, которая также выступает за использование родного языка в системе образования. Таиланд вновь рассмотрит свое заявл</w:t>
      </w:r>
      <w:r w:rsidRPr="00D60BA1">
        <w:t>е</w:t>
      </w:r>
      <w:r w:rsidRPr="00D60BA1">
        <w:t>ние о толковании Конвенции и оговорок к ней. В начале года Таиланд снял п</w:t>
      </w:r>
      <w:r w:rsidRPr="00D60BA1">
        <w:t>о</w:t>
      </w:r>
      <w:r w:rsidRPr="00D60BA1">
        <w:t>правку к статье 7 Конвенции о правах ребенка. В настоящее время рассматрив</w:t>
      </w:r>
      <w:r w:rsidRPr="00D60BA1">
        <w:t>а</w:t>
      </w:r>
      <w:r w:rsidRPr="00D60BA1">
        <w:t>ется вопрос о снятии других поправок к Конвенции о ликвидации всех форм дискриминации в отнош</w:t>
      </w:r>
      <w:r w:rsidRPr="00D60BA1">
        <w:t>е</w:t>
      </w:r>
      <w:r w:rsidRPr="00D60BA1">
        <w:t>нии женщин, что свидетельствует о желании Таиланда обеспечить бóльшую степень транспарентности и согласии выполнять полож</w:t>
      </w:r>
      <w:r w:rsidRPr="00D60BA1">
        <w:t>е</w:t>
      </w:r>
      <w:r w:rsidRPr="00D60BA1">
        <w:t>ния международных документов. Таиланд открыт для принятия конкретного з</w:t>
      </w:r>
      <w:r w:rsidRPr="00D60BA1">
        <w:t>а</w:t>
      </w:r>
      <w:r w:rsidRPr="00D60BA1">
        <w:t>кона, касающегося расовой дискриминации, хотя существующее в настоящее время разрозне</w:t>
      </w:r>
      <w:r w:rsidRPr="00D60BA1">
        <w:t>н</w:t>
      </w:r>
      <w:r w:rsidRPr="00D60BA1">
        <w:t>ное законодательство является достаточным. Относительно правозащитных учреждений он говорит, что защита прав человека является проблемой, которая требует к себе больше внимания. Неизвестно, сколько из 700 или 800 получаемых ежегодно сообщений касаются расовой дискримин</w:t>
      </w:r>
      <w:r w:rsidRPr="00D60BA1">
        <w:t>а</w:t>
      </w:r>
      <w:r w:rsidRPr="00D60BA1">
        <w:t>ции. По его мнению, в большинстве из них речь идет об угрозе праву на жизнь. С 2004 по 2011 год в южных районах Таиланда было возбуждено около 60 дел, связанных, как полагают, с пытками, ряд которых могут частично затрагивать вопросы расовой дискриминации. Дополнительная работа могла бы быть пр</w:t>
      </w:r>
      <w:r w:rsidRPr="00D60BA1">
        <w:t>о</w:t>
      </w:r>
      <w:r w:rsidRPr="00D60BA1">
        <w:t>делана для дезагрегирования данных. В заключение он говорит, что Таиланд понимает важное значение корпоративной социальной ответственности и в</w:t>
      </w:r>
      <w:r w:rsidRPr="00D60BA1">
        <w:t>ы</w:t>
      </w:r>
      <w:r w:rsidRPr="00D60BA1">
        <w:t>ражает надежду, что созданная новая рабочая группа по вопросам коммерч</w:t>
      </w:r>
      <w:r w:rsidRPr="00D60BA1">
        <w:t>е</w:t>
      </w:r>
      <w:r w:rsidRPr="00D60BA1">
        <w:t>ской деятельности и постоянное использование государством-участником сп</w:t>
      </w:r>
      <w:r w:rsidRPr="00D60BA1">
        <w:t>е</w:t>
      </w:r>
      <w:r w:rsidRPr="00D60BA1">
        <w:t>циальных процедур позволят добиться прогресса в этом в</w:t>
      </w:r>
      <w:r w:rsidRPr="00D60BA1">
        <w:t>о</w:t>
      </w:r>
      <w:r w:rsidRPr="00D60BA1">
        <w:t>просе.</w:t>
      </w:r>
    </w:p>
    <w:p w:rsidR="003C20F9" w:rsidRPr="00D60BA1" w:rsidRDefault="003C20F9" w:rsidP="003C20F9">
      <w:pPr>
        <w:pStyle w:val="SingleTxtGR"/>
      </w:pPr>
      <w:r w:rsidRPr="00D60BA1">
        <w:t>47.</w:t>
      </w:r>
      <w:r w:rsidRPr="00D60BA1">
        <w:tab/>
      </w:r>
      <w:r w:rsidRPr="00D120BC">
        <w:rPr>
          <w:b/>
        </w:rPr>
        <w:t>Г-н Кали Цай</w:t>
      </w:r>
      <w:r w:rsidRPr="00D60BA1">
        <w:t xml:space="preserve"> высоко оценивает усилия Таиланда по оказанию помощи беженцам. Однако он рекомендует Таиланду пересмотреть его позицию в отн</w:t>
      </w:r>
      <w:r w:rsidRPr="00D60BA1">
        <w:t>о</w:t>
      </w:r>
      <w:r w:rsidRPr="00D60BA1">
        <w:t>шении Конвенции о статусе беженцев 1951 года. Повторив замечания, сдела</w:t>
      </w:r>
      <w:r w:rsidRPr="00D60BA1">
        <w:t>н</w:t>
      </w:r>
      <w:r w:rsidRPr="00D60BA1">
        <w:t>ные г-ном Кемалем и г-ном Васкесом на предыдущем заседании, он выражает обеспокоенность в отношении сообщений о том, что проживающим в южных районах Таиланда мусульманам приклеивают ярлыки в связи с выдвигаемыми против них обвинениями в терроризме и сотрудничестве с группами мятежн</w:t>
      </w:r>
      <w:r w:rsidRPr="00D60BA1">
        <w:t>и</w:t>
      </w:r>
      <w:r w:rsidRPr="00D60BA1">
        <w:t xml:space="preserve">ков. Несмотря на то, что </w:t>
      </w:r>
      <w:r w:rsidR="00444A46">
        <w:t xml:space="preserve">80% </w:t>
      </w:r>
      <w:r w:rsidRPr="00D60BA1">
        <w:t>обвиняемых лиц были признаны невиновными, они по-прежнему рассматриваются как опасные элементы, в отношении них проводятся расследования, а их имена заносятся в базы данных, что предста</w:t>
      </w:r>
      <w:r w:rsidRPr="00D60BA1">
        <w:t>в</w:t>
      </w:r>
      <w:r w:rsidRPr="00D60BA1">
        <w:t>ляет собой по сути преследование. Он просит предоставить информацию о п</w:t>
      </w:r>
      <w:r w:rsidRPr="00D60BA1">
        <w:t>о</w:t>
      </w:r>
      <w:r w:rsidRPr="00D60BA1">
        <w:t>ложении этих лиц и спрашивает, планирует ли государство-участник изъять их имена из базы данных.</w:t>
      </w:r>
    </w:p>
    <w:p w:rsidR="003C20F9" w:rsidRPr="00D60BA1" w:rsidRDefault="003C20F9" w:rsidP="003C20F9">
      <w:pPr>
        <w:pStyle w:val="SingleTxtGR"/>
      </w:pPr>
      <w:r w:rsidRPr="00D60BA1">
        <w:t>48.</w:t>
      </w:r>
      <w:r w:rsidRPr="00D60BA1">
        <w:tab/>
      </w:r>
      <w:r w:rsidRPr="00D120BC">
        <w:rPr>
          <w:b/>
        </w:rPr>
        <w:t>Г-н де Гутт</w:t>
      </w:r>
      <w:r w:rsidRPr="00D60BA1">
        <w:t xml:space="preserve"> указывает на отсутствие в Таиланде какого-либо конкре</w:t>
      </w:r>
      <w:r w:rsidRPr="00D60BA1">
        <w:t>т</w:t>
      </w:r>
      <w:r w:rsidRPr="00D60BA1">
        <w:t>ного закона, в котором содержалось бы определение расовой дискриминации и уст</w:t>
      </w:r>
      <w:r w:rsidRPr="00D60BA1">
        <w:t>а</w:t>
      </w:r>
      <w:r w:rsidRPr="00D60BA1">
        <w:t>навливалась бы уголовная ответственность за ее проявление. В статье 4 Ко</w:t>
      </w:r>
      <w:r w:rsidRPr="00D60BA1">
        <w:t>н</w:t>
      </w:r>
      <w:r w:rsidRPr="00D60BA1">
        <w:t>венции четко предусматривается, что государства-участники должны объявить караемыми по закону преступления, в частности, всякое распр</w:t>
      </w:r>
      <w:r w:rsidRPr="00D60BA1">
        <w:t>о</w:t>
      </w:r>
      <w:r w:rsidRPr="00D60BA1">
        <w:t>странение идей, основанных на расовом превосходстве или ненависти, подстрекательство к р</w:t>
      </w:r>
      <w:r w:rsidRPr="00D60BA1">
        <w:t>а</w:t>
      </w:r>
      <w:r w:rsidRPr="00D60BA1">
        <w:t>совой дискриминации, все акты насилия, направленные против любой расы, р</w:t>
      </w:r>
      <w:r w:rsidRPr="00D60BA1">
        <w:t>а</w:t>
      </w:r>
      <w:r w:rsidRPr="00D60BA1">
        <w:t>систскую пропаганду, а также предоставление любой помощи для проведения расистской деятельности, включая ее финансиров</w:t>
      </w:r>
      <w:r w:rsidRPr="00D60BA1">
        <w:t>а</w:t>
      </w:r>
      <w:r w:rsidRPr="00D60BA1">
        <w:t>ние. Ни одно государство не свободно полностью от расовой или этнической дискриминации, и поэтому п</w:t>
      </w:r>
      <w:r w:rsidRPr="00D60BA1">
        <w:t>о</w:t>
      </w:r>
      <w:r w:rsidRPr="00D60BA1">
        <w:t xml:space="preserve">ложения статьи 4 являются обязательными для выполнения всеми сторонами, как на это указывается в общей рекомендации </w:t>
      </w:r>
      <w:r w:rsidR="00444A46">
        <w:t>№</w:t>
      </w:r>
      <w:r w:rsidRPr="00D60BA1">
        <w:t xml:space="preserve"> 15. Поскольку Конвенция не применяется непосредственно в силу дуалистического характера правовой си</w:t>
      </w:r>
      <w:r w:rsidRPr="00D60BA1">
        <w:t>с</w:t>
      </w:r>
      <w:r w:rsidRPr="00D60BA1">
        <w:t>темы Таиланда, он настоятельно рекомендует государству-участнику обяз</w:t>
      </w:r>
      <w:r w:rsidRPr="00D60BA1">
        <w:t>а</w:t>
      </w:r>
      <w:r w:rsidRPr="00D60BA1">
        <w:t>тельно включить Конвенцию в прав</w:t>
      </w:r>
      <w:r w:rsidRPr="00D60BA1">
        <w:t>о</w:t>
      </w:r>
      <w:r w:rsidRPr="00D60BA1">
        <w:t>вую систему страны и строго выполнять ее положения, в частности статью 4.</w:t>
      </w:r>
    </w:p>
    <w:p w:rsidR="003C20F9" w:rsidRPr="00D60BA1" w:rsidRDefault="003C20F9" w:rsidP="003C20F9">
      <w:pPr>
        <w:pStyle w:val="SingleTxtGR"/>
      </w:pPr>
      <w:r w:rsidRPr="00D60BA1">
        <w:t>49.</w:t>
      </w:r>
      <w:r w:rsidRPr="00D60BA1">
        <w:tab/>
      </w:r>
      <w:r w:rsidRPr="003F0503">
        <w:rPr>
          <w:b/>
        </w:rPr>
        <w:t>Г-н Джинават</w:t>
      </w:r>
      <w:r w:rsidRPr="00D60BA1">
        <w:t xml:space="preserve"> (Таиланд) говорит, что правительство прилагает все ус</w:t>
      </w:r>
      <w:r w:rsidRPr="00D60BA1">
        <w:t>и</w:t>
      </w:r>
      <w:r w:rsidRPr="00D60BA1">
        <w:t>лия для оценки состояния безопасности в ю</w:t>
      </w:r>
      <w:r w:rsidR="003F0503">
        <w:t>жных приграничных провинциях. В </w:t>
      </w:r>
      <w:r w:rsidRPr="00D60BA1">
        <w:t>настоящее время проводится обзор законов, политики и норм, регулирующих деятельность правоохранительных органов и органов безопасности, наход</w:t>
      </w:r>
      <w:r w:rsidRPr="00D60BA1">
        <w:t>я</w:t>
      </w:r>
      <w:r w:rsidRPr="00D60BA1">
        <w:t>щихся в этих районах. Кроме того, отмечается некоторое улучшение положения с правами человека благодаря работе Министерства юстиции с этими органами, которая включает, в частности, подготовку инструкторов и разработку руков</w:t>
      </w:r>
      <w:r w:rsidRPr="00D60BA1">
        <w:t>о</w:t>
      </w:r>
      <w:r w:rsidRPr="00D60BA1">
        <w:t>дства по проведению операций правоохранительными органами. Суды оправд</w:t>
      </w:r>
      <w:r w:rsidRPr="00D60BA1">
        <w:t>а</w:t>
      </w:r>
      <w:r w:rsidR="00444A46">
        <w:t xml:space="preserve">ли около 80% </w:t>
      </w:r>
      <w:r w:rsidRPr="00D60BA1">
        <w:t>лиц, обвиненных в участии в актах насилия в южных районах. Правительство одобрило пакет компенсаций для пострадавших лиц и уделяет более пристальное внимание предупреждению правонарушений. Кроме того, оно привлекает гражданское общество к мониторингу деятельности правоохр</w:t>
      </w:r>
      <w:r w:rsidRPr="00D60BA1">
        <w:t>а</w:t>
      </w:r>
      <w:r w:rsidRPr="00D60BA1">
        <w:t>нительных органов и органов безопасности, разрешив, в частности, посещение полицейских участков и военных баз.</w:t>
      </w:r>
    </w:p>
    <w:p w:rsidR="003C20F9" w:rsidRPr="00D60BA1" w:rsidRDefault="003C20F9" w:rsidP="003C20F9">
      <w:pPr>
        <w:pStyle w:val="SingleTxtGR"/>
      </w:pPr>
      <w:r w:rsidRPr="00D60BA1">
        <w:t>50.</w:t>
      </w:r>
      <w:r w:rsidRPr="00D60BA1">
        <w:tab/>
      </w:r>
      <w:r w:rsidRPr="003F0503">
        <w:rPr>
          <w:b/>
        </w:rPr>
        <w:t>Г-н Васкес</w:t>
      </w:r>
      <w:r w:rsidRPr="00D60BA1">
        <w:t xml:space="preserve"> говорит, что заявление о толковании, в соответствии с кот</w:t>
      </w:r>
      <w:r w:rsidRPr="00D60BA1">
        <w:t>о</w:t>
      </w:r>
      <w:r w:rsidRPr="00D60BA1">
        <w:t>рым положения Конвенции не будут применяться вне рамок, установленных Конституцией и внутренним законодательством, создает проблемы по прич</w:t>
      </w:r>
      <w:r w:rsidRPr="00D60BA1">
        <w:t>и</w:t>
      </w:r>
      <w:r w:rsidRPr="00D60BA1">
        <w:t>нам, указанным г-ном Торнберри. Необходимо дополнительное разъяснение в отношении оговорки, касающейся статьи 4. Кроме того, хотя она и называется оговоркой, она была дана в письменной форме</w:t>
      </w:r>
      <w:r w:rsidR="003F0503">
        <w:t xml:space="preserve"> как заявление о толковании. Он </w:t>
      </w:r>
      <w:r w:rsidRPr="00D60BA1">
        <w:t>задает вопрос, должна ли эта оговорка рассма</w:t>
      </w:r>
      <w:r w:rsidR="007D006D">
        <w:t xml:space="preserve">триваться в качестве таковой. В оговорке </w:t>
      </w:r>
      <w:r w:rsidRPr="00D60BA1">
        <w:t>говорится, что меры, упомянутые в подпунктах a) b) и c) статьи, применимы только в тех случаях, когда государство сочтет необходимым пр</w:t>
      </w:r>
      <w:r w:rsidRPr="00D60BA1">
        <w:t>и</w:t>
      </w:r>
      <w:r w:rsidRPr="00D60BA1">
        <w:t xml:space="preserve">нять соответствующие законы. Однако необходимость принятия того или </w:t>
      </w:r>
      <w:r w:rsidR="00152418">
        <w:t xml:space="preserve">иного </w:t>
      </w:r>
      <w:r w:rsidRPr="00D60BA1">
        <w:t>закона является проблематичным критерием для оговорки. Он спрашивает, о</w:t>
      </w:r>
      <w:r w:rsidRPr="00D60BA1">
        <w:t>з</w:t>
      </w:r>
      <w:r w:rsidRPr="00D60BA1">
        <w:t>начает ли эта оговорка, что вопрос о необходимости того или иного закона р</w:t>
      </w:r>
      <w:r w:rsidRPr="00D60BA1">
        <w:t>е</w:t>
      </w:r>
      <w:r w:rsidRPr="00D60BA1">
        <w:t>шается только государством-участником или же при этом допускается также возможность учета точки зрения Комитета в отношении необходимости такого закона. Все вышеуказанные вопросы касаются целей принятия оговорки, кот</w:t>
      </w:r>
      <w:r w:rsidRPr="00D60BA1">
        <w:t>о</w:t>
      </w:r>
      <w:r w:rsidRPr="00D60BA1">
        <w:t>рые о</w:t>
      </w:r>
      <w:r w:rsidRPr="00D60BA1">
        <w:t>с</w:t>
      </w:r>
      <w:r w:rsidRPr="00D60BA1">
        <w:t>таются неясными.</w:t>
      </w:r>
    </w:p>
    <w:p w:rsidR="003C20F9" w:rsidRPr="00D60BA1" w:rsidRDefault="003C20F9" w:rsidP="003C20F9">
      <w:pPr>
        <w:pStyle w:val="SingleTxtGR"/>
      </w:pPr>
      <w:r w:rsidRPr="00D60BA1">
        <w:t>51.</w:t>
      </w:r>
      <w:r w:rsidRPr="00D60BA1">
        <w:tab/>
        <w:t>Указав на отмену чрезвычайного положения в некоторых районах, он в</w:t>
      </w:r>
      <w:r w:rsidRPr="00D60BA1">
        <w:t>ы</w:t>
      </w:r>
      <w:r w:rsidRPr="00D60BA1">
        <w:t>ражает надежду, что государство-участник сочтет возможным сделать то же с</w:t>
      </w:r>
      <w:r w:rsidRPr="00D60BA1">
        <w:t>а</w:t>
      </w:r>
      <w:r w:rsidRPr="00D60BA1">
        <w:t>мое и в остальных районах. Он не услышал никакого ответа на свои вопросы, касающиеся положения горных племен на севере страны, в частн</w:t>
      </w:r>
      <w:r w:rsidRPr="00D60BA1">
        <w:t>о</w:t>
      </w:r>
      <w:r w:rsidRPr="00D60BA1">
        <w:t>сти законов о лесоводстве, степени запрета проживания этих племен в лесных районах на о</w:t>
      </w:r>
      <w:r w:rsidRPr="00D60BA1">
        <w:t>с</w:t>
      </w:r>
      <w:r w:rsidRPr="00D60BA1">
        <w:t>новании этих законов и связанных в связи с этим проблем, особенно препятс</w:t>
      </w:r>
      <w:r w:rsidRPr="00D60BA1">
        <w:t>т</w:t>
      </w:r>
      <w:r w:rsidRPr="00D60BA1">
        <w:t>вий для получения ими гражданства.</w:t>
      </w:r>
    </w:p>
    <w:p w:rsidR="003C20F9" w:rsidRPr="00D60BA1" w:rsidRDefault="003C20F9" w:rsidP="003C20F9">
      <w:pPr>
        <w:pStyle w:val="SingleTxtGR"/>
      </w:pPr>
      <w:r w:rsidRPr="00D60BA1">
        <w:t>52.</w:t>
      </w:r>
      <w:r w:rsidRPr="00D60BA1">
        <w:tab/>
      </w:r>
      <w:r w:rsidRPr="003F0503">
        <w:rPr>
          <w:b/>
        </w:rPr>
        <w:t>Председатель</w:t>
      </w:r>
      <w:r w:rsidRPr="00D60BA1">
        <w:t>, выступая в качестве члена Комитета, говорит, что в ст</w:t>
      </w:r>
      <w:r w:rsidRPr="00D60BA1">
        <w:t>а</w:t>
      </w:r>
      <w:r w:rsidR="003F0503">
        <w:t>тье </w:t>
      </w:r>
      <w:r w:rsidRPr="00D60BA1">
        <w:t>4 не предусматривается обязательное принятие законов, поскольку указа</w:t>
      </w:r>
      <w:r w:rsidRPr="00D60BA1">
        <w:t>н</w:t>
      </w:r>
      <w:r w:rsidRPr="00D60BA1">
        <w:t>ные в этой статье цели могут быть достигнуты другими средствами, такими как пр</w:t>
      </w:r>
      <w:r w:rsidRPr="00D60BA1">
        <w:t>о</w:t>
      </w:r>
      <w:r w:rsidRPr="00D60BA1">
        <w:t>ведение соответствующей политики и формирование традиций или обычаев.</w:t>
      </w:r>
    </w:p>
    <w:p w:rsidR="003C20F9" w:rsidRPr="00D60BA1" w:rsidRDefault="003C20F9" w:rsidP="003C20F9">
      <w:pPr>
        <w:pStyle w:val="SingleTxtGR"/>
      </w:pPr>
      <w:r w:rsidRPr="00D60BA1">
        <w:t>53.</w:t>
      </w:r>
      <w:r w:rsidRPr="00D60BA1">
        <w:tab/>
      </w:r>
      <w:r w:rsidRPr="003F0503">
        <w:rPr>
          <w:b/>
        </w:rPr>
        <w:t>Г-н Дьякону</w:t>
      </w:r>
      <w:r w:rsidRPr="00D60BA1">
        <w:t xml:space="preserve"> говорит, что он не совсем согласен с заявлением Председ</w:t>
      </w:r>
      <w:r w:rsidRPr="00D60BA1">
        <w:t>а</w:t>
      </w:r>
      <w:r w:rsidRPr="00D60BA1">
        <w:t>теля. Дуалистический характер законодательной системы государства-участника означает, что для выполнения Конвенции Таиланд должен принять закон. Принятие таких законов требуется для выполнения почти всех статей. Кроме того, в статье 2 государствам-участникам предлагается и</w:t>
      </w:r>
      <w:r w:rsidRPr="00D60BA1">
        <w:t>с</w:t>
      </w:r>
      <w:r w:rsidRPr="00D60BA1">
        <w:t>пользовать надлежащие средства, в том числе и законодательные меры, чтобы запретить расовую дискриминацию, практикуемую любыми лицами, группами или орг</w:t>
      </w:r>
      <w:r w:rsidRPr="00D60BA1">
        <w:t>а</w:t>
      </w:r>
      <w:r w:rsidRPr="00D60BA1">
        <w:t>низациями. В других странах Конвенция может прим</w:t>
      </w:r>
      <w:r w:rsidRPr="00D60BA1">
        <w:t>е</w:t>
      </w:r>
      <w:r w:rsidRPr="00D60BA1">
        <w:t>няться непосредственно. Поскольку в Таиланде такое применение Конвенции невозможно, для этого тр</w:t>
      </w:r>
      <w:r w:rsidRPr="00D60BA1">
        <w:t>е</w:t>
      </w:r>
      <w:r w:rsidRPr="00D60BA1">
        <w:t>буется принятие закона. Он ссылается также на статью 5, в соответствии с к</w:t>
      </w:r>
      <w:r w:rsidRPr="00D60BA1">
        <w:t>о</w:t>
      </w:r>
      <w:r w:rsidRPr="00D60BA1">
        <w:t>торой для запрещения расовой дискриминации требуется принятие законов. Х</w:t>
      </w:r>
      <w:r w:rsidRPr="00D60BA1">
        <w:t>о</w:t>
      </w:r>
      <w:r w:rsidRPr="00D60BA1">
        <w:t>тя делегация упомянула различные зак</w:t>
      </w:r>
      <w:r w:rsidRPr="00D60BA1">
        <w:t>о</w:t>
      </w:r>
      <w:r w:rsidRPr="00D60BA1">
        <w:t>ны, касающиеся этих прав, государству-участнику следует провести обзор областей, которые существующее законод</w:t>
      </w:r>
      <w:r w:rsidRPr="00D60BA1">
        <w:t>а</w:t>
      </w:r>
      <w:r w:rsidRPr="00D60BA1">
        <w:t>тельство не затрагивает, чтобы привести внутреннее законодательство в соо</w:t>
      </w:r>
      <w:r w:rsidRPr="00D60BA1">
        <w:t>т</w:t>
      </w:r>
      <w:r w:rsidRPr="00D60BA1">
        <w:t>ветствие с положениями Ко</w:t>
      </w:r>
      <w:r w:rsidRPr="00D60BA1">
        <w:t>н</w:t>
      </w:r>
      <w:r w:rsidRPr="00D60BA1">
        <w:t>венции.</w:t>
      </w:r>
    </w:p>
    <w:p w:rsidR="003C20F9" w:rsidRPr="00D60BA1" w:rsidRDefault="003C20F9" w:rsidP="003C20F9">
      <w:pPr>
        <w:pStyle w:val="SingleTxtGR"/>
      </w:pPr>
      <w:r w:rsidRPr="00D60BA1">
        <w:t>54.</w:t>
      </w:r>
      <w:r w:rsidRPr="00D60BA1">
        <w:tab/>
        <w:t>Он не понимает причин включения в доклад пунктов 27 и 30, поскольку они касаются граждан других стран. Исходили ли бывшие колониальные имп</w:t>
      </w:r>
      <w:r w:rsidRPr="00D60BA1">
        <w:t>е</w:t>
      </w:r>
      <w:r w:rsidRPr="00D60BA1">
        <w:t>рии при демаркации границ в прошлом из соображений справедливости или гуманности в настоящее время не имеет значения. Таиланд может содейств</w:t>
      </w:r>
      <w:r w:rsidRPr="00D60BA1">
        <w:t>о</w:t>
      </w:r>
      <w:r w:rsidRPr="00D60BA1">
        <w:t>вать обеспечению прав человека упомянутых в указанных пунктах лиц путем ознакомления с политикой соответствующих государств. Таиланд мог бы также упростить процедуры предоставления гражданства лицам тайского происхо</w:t>
      </w:r>
      <w:r w:rsidRPr="00D60BA1">
        <w:t>ж</w:t>
      </w:r>
      <w:r w:rsidRPr="00D60BA1">
        <w:t>дения, которые желают вернуться в страну. В заключение он настоятельно предлагает государству-участнику решить упомянутую в пун</w:t>
      </w:r>
      <w:r w:rsidRPr="00D60BA1">
        <w:t>к</w:t>
      </w:r>
      <w:r w:rsidRPr="00D60BA1">
        <w:t>те 29 доклада проблему, которая касается 10 000 лиц тайского происхожд</w:t>
      </w:r>
      <w:r w:rsidRPr="00D60BA1">
        <w:t>е</w:t>
      </w:r>
      <w:r w:rsidRPr="00D60BA1">
        <w:t>ния, проживавших ранее в Камбодже и перемещенных в 1970-х годах. Эту проблему давно пора решить.</w:t>
      </w:r>
    </w:p>
    <w:p w:rsidR="003C20F9" w:rsidRPr="00D60BA1" w:rsidRDefault="003C20F9" w:rsidP="003C20F9">
      <w:pPr>
        <w:pStyle w:val="SingleTxtGR"/>
      </w:pPr>
      <w:r w:rsidRPr="00D60BA1">
        <w:t>55.</w:t>
      </w:r>
      <w:r w:rsidRPr="00D60BA1">
        <w:tab/>
      </w:r>
      <w:r w:rsidRPr="003F0503">
        <w:rPr>
          <w:b/>
        </w:rPr>
        <w:t>Г-н Мунтарбхорн</w:t>
      </w:r>
      <w:r w:rsidRPr="00D60BA1">
        <w:t xml:space="preserve"> (Таиланд) говорит, что делегация информирует прав</w:t>
      </w:r>
      <w:r w:rsidRPr="00D60BA1">
        <w:t>и</w:t>
      </w:r>
      <w:r w:rsidRPr="00D60BA1">
        <w:t>тельство об озабоченности Комитета в отношении оговорки и заявления о то</w:t>
      </w:r>
      <w:r w:rsidRPr="00D60BA1">
        <w:t>л</w:t>
      </w:r>
      <w:r w:rsidRPr="00D60BA1">
        <w:t>ковании. Одной из причин данной оговорки, возможно, явилось то, что какая-то группа представила проект закона о дискриминации в целом во время подпис</w:t>
      </w:r>
      <w:r w:rsidRPr="00D60BA1">
        <w:t>а</w:t>
      </w:r>
      <w:r w:rsidRPr="00D60BA1">
        <w:t>ния Конвенции Таиландом, который в конечном итоге не был принят. Тем не менее при представлении своего доклада правительству д</w:t>
      </w:r>
      <w:r w:rsidRPr="00D60BA1">
        <w:t>е</w:t>
      </w:r>
      <w:r w:rsidRPr="00D60BA1">
        <w:t>легация подчеркнет необходимость принятия закона для предотвращения нарушений прав человека, обеспечения их защиты и выплаты компенсаций в случае их нарушения. Как и членам Комитета, членам делегации приходится иметь дело с политиками и парламентариями. Многие члены делегации являются посредниками, которые должны вести переговоры с представителями законодательной и исполнител</w:t>
      </w:r>
      <w:r w:rsidRPr="00D60BA1">
        <w:t>ь</w:t>
      </w:r>
      <w:r w:rsidRPr="00D60BA1">
        <w:t>ной ветвей власти. Поэтому он надеется, что в заключительных замечаниях К</w:t>
      </w:r>
      <w:r w:rsidRPr="00D60BA1">
        <w:t>о</w:t>
      </w:r>
      <w:r w:rsidRPr="00D60BA1">
        <w:t>митет изложит этим представителям свои пожелания.</w:t>
      </w:r>
    </w:p>
    <w:p w:rsidR="003C20F9" w:rsidRPr="00D60BA1" w:rsidRDefault="003C20F9" w:rsidP="003C20F9">
      <w:pPr>
        <w:pStyle w:val="SingleTxtGR"/>
      </w:pPr>
      <w:r w:rsidRPr="00D60BA1">
        <w:t>56.</w:t>
      </w:r>
      <w:r w:rsidRPr="00D60BA1">
        <w:tab/>
      </w:r>
      <w:r w:rsidRPr="003F0503">
        <w:rPr>
          <w:b/>
        </w:rPr>
        <w:t>Г-н Гонгсакди</w:t>
      </w:r>
      <w:r w:rsidRPr="00D60BA1">
        <w:t xml:space="preserve"> (Таиланд) говорит, что в настоящее время для обследов</w:t>
      </w:r>
      <w:r w:rsidRPr="00D60BA1">
        <w:t>а</w:t>
      </w:r>
      <w:r w:rsidRPr="00D60BA1">
        <w:t>ния и должной демаркации национальных парков и лесных заповедников и</w:t>
      </w:r>
      <w:r w:rsidRPr="00D60BA1">
        <w:t>с</w:t>
      </w:r>
      <w:r w:rsidRPr="00D60BA1">
        <w:t>пользуются основанные на научных достижениях средства. Контроль с воздуха, на месте и другие виды обследований позволили властям определять районы, экологическое состояние которых ухудшается, а также районы неэффективного землепользования. Этническим группам разрешается ост</w:t>
      </w:r>
      <w:r w:rsidRPr="00D60BA1">
        <w:t>а</w:t>
      </w:r>
      <w:r w:rsidRPr="00D60BA1">
        <w:t>ваться в районах проживания. Эти группы не подвергаются наказанию за о</w:t>
      </w:r>
      <w:r w:rsidRPr="00D60BA1">
        <w:t>т</w:t>
      </w:r>
      <w:r w:rsidRPr="00D60BA1">
        <w:t>каз покинуть их при условии, что они не будут заниматься деятельностью, которая может причинить ущерб состоянию национальных парков. Принятые меры, которые могут пок</w:t>
      </w:r>
      <w:r w:rsidRPr="00D60BA1">
        <w:t>а</w:t>
      </w:r>
      <w:r w:rsidRPr="00D60BA1">
        <w:t>заться затрагивающими интересы конкретных этнических групп, являются р</w:t>
      </w:r>
      <w:r w:rsidRPr="00D60BA1">
        <w:t>е</w:t>
      </w:r>
      <w:r w:rsidRPr="00D60BA1">
        <w:t>зультатом более строгого контроля за пересечением границ и незаконной де</w:t>
      </w:r>
      <w:r w:rsidRPr="00D60BA1">
        <w:t>я</w:t>
      </w:r>
      <w:r w:rsidRPr="00D60BA1">
        <w:t>тельностью в приграничных районах, что было четко подтверждено документ</w:t>
      </w:r>
      <w:r w:rsidRPr="00D60BA1">
        <w:t>а</w:t>
      </w:r>
      <w:r w:rsidRPr="00D60BA1">
        <w:t>цией. Указанные меры никоим образом не связаны с вопросами этнического х</w:t>
      </w:r>
      <w:r w:rsidRPr="00D60BA1">
        <w:t>а</w:t>
      </w:r>
      <w:r w:rsidRPr="00D60BA1">
        <w:t>рактера или статуса групп населения. Кроме того, использованные для решения споров методы носили мирный характер и применялись постепенно. Они вкл</w:t>
      </w:r>
      <w:r w:rsidRPr="00D60BA1">
        <w:t>ю</w:t>
      </w:r>
      <w:r w:rsidRPr="00D60BA1">
        <w:t>чали проведение встреч с сельскими жителями и установление дружественных отношений с целью достижения с ними соглашений по вопросам зонирования.</w:t>
      </w:r>
    </w:p>
    <w:p w:rsidR="003C20F9" w:rsidRPr="00D60BA1" w:rsidRDefault="003C20F9" w:rsidP="003C20F9">
      <w:pPr>
        <w:pStyle w:val="SingleTxtGR"/>
      </w:pPr>
      <w:r w:rsidRPr="00D60BA1">
        <w:t>57.</w:t>
      </w:r>
      <w:r w:rsidRPr="00D60BA1">
        <w:tab/>
        <w:t>Касаясь высказанной обеспокоенности в связи с различными штраф</w:t>
      </w:r>
      <w:r w:rsidRPr="00D60BA1">
        <w:t>а</w:t>
      </w:r>
      <w:r w:rsidRPr="00D60BA1">
        <w:t>ми, наложенными за нанесение ущерба национальным паркам, он говорит, что они налагались без проявления дискриминации и носили характер гра</w:t>
      </w:r>
      <w:r w:rsidRPr="00D60BA1">
        <w:t>ж</w:t>
      </w:r>
      <w:r w:rsidRPr="00D60BA1">
        <w:t>данско-правовой, а не уголовной санкции. Поскольку размер штрафов ра</w:t>
      </w:r>
      <w:r w:rsidRPr="00D60BA1">
        <w:t>с</w:t>
      </w:r>
      <w:r w:rsidRPr="00D60BA1">
        <w:t>считывался с использованием научно обоснованной экономической форм</w:t>
      </w:r>
      <w:r w:rsidRPr="00D60BA1">
        <w:t>у</w:t>
      </w:r>
      <w:r w:rsidRPr="00D60BA1">
        <w:t>лы, основанной частично на стоимости добытых минеральных ресурсов, установленного п</w:t>
      </w:r>
      <w:r w:rsidRPr="00D60BA1">
        <w:t>о</w:t>
      </w:r>
      <w:r w:rsidRPr="00D60BA1">
        <w:t>вышения температуры воздуха и сроков, необходимых для восстановления л</w:t>
      </w:r>
      <w:r w:rsidRPr="00D60BA1">
        <w:t>е</w:t>
      </w:r>
      <w:r w:rsidRPr="00D60BA1">
        <w:t>сов, они лишь частично были связаны с более широкой проблемой изменения климата. Соответствующая политика в этой области широко обсуждается и о</w:t>
      </w:r>
      <w:r w:rsidRPr="00D60BA1">
        <w:t>с</w:t>
      </w:r>
      <w:r w:rsidRPr="00D60BA1">
        <w:t>танется предметом рассмотрения в будущем. Новый Закон о гражданстве 2012</w:t>
      </w:r>
      <w:r w:rsidR="003F0503">
        <w:t> </w:t>
      </w:r>
      <w:r w:rsidRPr="00D60BA1">
        <w:t>года позволит заняться решением поднятой проблемы, касающейся пер</w:t>
      </w:r>
      <w:r w:rsidRPr="00D60BA1">
        <w:t>е</w:t>
      </w:r>
      <w:r w:rsidRPr="00D60BA1">
        <w:t>мещенных лиц, численность которых составляет около 18 000 человек.</w:t>
      </w:r>
    </w:p>
    <w:p w:rsidR="003C20F9" w:rsidRPr="00D60BA1" w:rsidRDefault="003C20F9" w:rsidP="003C20F9">
      <w:pPr>
        <w:pStyle w:val="SingleTxtGR"/>
      </w:pPr>
      <w:r w:rsidRPr="00D60BA1">
        <w:t>58.</w:t>
      </w:r>
      <w:r w:rsidRPr="00D60BA1">
        <w:tab/>
      </w:r>
      <w:r w:rsidRPr="003F0503">
        <w:rPr>
          <w:b/>
        </w:rPr>
        <w:t>Г-жа Крикли</w:t>
      </w:r>
      <w:r w:rsidRPr="00D60BA1">
        <w:t xml:space="preserve"> говорит, что у нее по-прежнему вызывают беспокойство сообщения о положении в южных приграничных провинциях и формы дискр</w:t>
      </w:r>
      <w:r w:rsidRPr="00D60BA1">
        <w:t>и</w:t>
      </w:r>
      <w:r w:rsidRPr="00D60BA1">
        <w:t>минации, которой подвергается проживающее в этих районах население. Нея</w:t>
      </w:r>
      <w:r w:rsidRPr="00D60BA1">
        <w:t>с</w:t>
      </w:r>
      <w:r w:rsidRPr="00D60BA1">
        <w:t xml:space="preserve">но, прекратило ли государство-участник включать в </w:t>
      </w:r>
      <w:r w:rsidR="00444A46">
        <w:t>"</w:t>
      </w:r>
      <w:r w:rsidRPr="00D60BA1">
        <w:t>черные списки</w:t>
      </w:r>
      <w:r w:rsidR="00444A46">
        <w:t>"</w:t>
      </w:r>
      <w:r w:rsidRPr="00D60BA1">
        <w:t xml:space="preserve"> лиц, п</w:t>
      </w:r>
      <w:r w:rsidRPr="00D60BA1">
        <w:t>о</w:t>
      </w:r>
      <w:r w:rsidRPr="00D60BA1">
        <w:t>дозреваемых в повстанческой деятельности. У нее вызывают также беспоко</w:t>
      </w:r>
      <w:r w:rsidRPr="00D60BA1">
        <w:t>й</w:t>
      </w:r>
      <w:r w:rsidRPr="00D60BA1">
        <w:t>ство с</w:t>
      </w:r>
      <w:r w:rsidRPr="00D60BA1">
        <w:t>о</w:t>
      </w:r>
      <w:r w:rsidRPr="00D60BA1">
        <w:t>общения о появившейся практике пыток и бесчеловечного обращения, а также разных степенях защиты населения. Отметив, что наложение штрафов без пр</w:t>
      </w:r>
      <w:r w:rsidRPr="00D60BA1">
        <w:t>о</w:t>
      </w:r>
      <w:r w:rsidRPr="00D60BA1">
        <w:t>явления дискриминации фактически может носить дискриминационный характер, она спрашивает, планирует ли государство-участник рассмотреть в</w:t>
      </w:r>
      <w:r w:rsidRPr="00D60BA1">
        <w:t>о</w:t>
      </w:r>
      <w:r w:rsidRPr="00D60BA1">
        <w:t>прос о пересмотре Закона о национальных парках и Закона о национальных лесных заповедниках для того, чтобы исключить возможность дискриминации и чтобы права населения, длительное время проживающего в лесных районах, были защищены наряду с окружающей средой. Защита прав населения и защ</w:t>
      </w:r>
      <w:r w:rsidRPr="00D60BA1">
        <w:t>и</w:t>
      </w:r>
      <w:r w:rsidRPr="00D60BA1">
        <w:t>та окружающей среды не должны противопоставляться друг другу. В заключ</w:t>
      </w:r>
      <w:r w:rsidRPr="00D60BA1">
        <w:t>е</w:t>
      </w:r>
      <w:r w:rsidRPr="00D60BA1">
        <w:t>ние она говорит, что продолжает испытывать очень большое беспокойство по поводу прав домашних работников-мигрантов, в частности их доступа к мед</w:t>
      </w:r>
      <w:r w:rsidRPr="00D60BA1">
        <w:t>и</w:t>
      </w:r>
      <w:r w:rsidRPr="00D60BA1">
        <w:t>цинским услугам, связанным с репродуктивным здоровьем. Отметив честный ответ на вопрос о предложении правительства депортировать беременных д</w:t>
      </w:r>
      <w:r w:rsidRPr="00D60BA1">
        <w:t>о</w:t>
      </w:r>
      <w:r w:rsidRPr="00D60BA1">
        <w:t>машних работниц-мигрантов, она обращается с настоятельной просьбой к дел</w:t>
      </w:r>
      <w:r w:rsidRPr="00D60BA1">
        <w:t>е</w:t>
      </w:r>
      <w:r w:rsidRPr="00D60BA1">
        <w:t>гации обеспечить недопущения реализации этого предложения, поскольку это оно прест</w:t>
      </w:r>
      <w:r w:rsidRPr="00D60BA1">
        <w:t>у</w:t>
      </w:r>
      <w:r w:rsidRPr="00D60BA1">
        <w:t>пает рамки правозащитных норм и положений Конвенции.</w:t>
      </w:r>
    </w:p>
    <w:p w:rsidR="003C20F9" w:rsidRPr="00D60BA1" w:rsidRDefault="003C20F9" w:rsidP="003C20F9">
      <w:pPr>
        <w:pStyle w:val="SingleTxtGR"/>
      </w:pPr>
      <w:r w:rsidRPr="00D60BA1">
        <w:t>59.</w:t>
      </w:r>
      <w:r w:rsidRPr="00D60BA1">
        <w:tab/>
      </w:r>
      <w:r w:rsidRPr="003F0503">
        <w:rPr>
          <w:b/>
        </w:rPr>
        <w:t>Г-н Амир</w:t>
      </w:r>
      <w:r w:rsidRPr="00D60BA1">
        <w:t xml:space="preserve">, отметив употребление государством-участником термина </w:t>
      </w:r>
      <w:r w:rsidR="003F0503">
        <w:br/>
      </w:r>
      <w:r w:rsidR="00444A46">
        <w:t>"</w:t>
      </w:r>
      <w:r w:rsidRPr="00D60BA1">
        <w:t>перемещенное лицо</w:t>
      </w:r>
      <w:r w:rsidR="00444A46">
        <w:t>"</w:t>
      </w:r>
      <w:r w:rsidRPr="00D60BA1">
        <w:t xml:space="preserve"> вместо </w:t>
      </w:r>
      <w:r w:rsidR="00444A46">
        <w:t>"</w:t>
      </w:r>
      <w:r w:rsidRPr="00D60BA1">
        <w:t>беженец</w:t>
      </w:r>
      <w:r w:rsidR="00444A46">
        <w:t>"</w:t>
      </w:r>
      <w:r w:rsidRPr="00D60BA1">
        <w:t>, задает вопрос о том, каков в насто</w:t>
      </w:r>
      <w:r w:rsidRPr="00D60BA1">
        <w:t>я</w:t>
      </w:r>
      <w:r w:rsidRPr="00D60BA1">
        <w:t>щее время правовой статус проживающей в Таиланде народности хмонг, кот</w:t>
      </w:r>
      <w:r w:rsidRPr="00D60BA1">
        <w:t>о</w:t>
      </w:r>
      <w:r w:rsidRPr="00D60BA1">
        <w:t>рая решила не возвращаться в страну своего происхождения. Неясно, есть ли у представителей этой народности право на работу и жилье и имеют ли их дети возможность посещать школу, а также право на получение мед</w:t>
      </w:r>
      <w:r w:rsidRPr="00D60BA1">
        <w:t>и</w:t>
      </w:r>
      <w:r w:rsidRPr="00D60BA1">
        <w:t>цинских услуг.</w:t>
      </w:r>
    </w:p>
    <w:p w:rsidR="003C20F9" w:rsidRPr="00D60BA1" w:rsidRDefault="003C20F9" w:rsidP="003C20F9">
      <w:pPr>
        <w:pStyle w:val="SingleTxtGR"/>
      </w:pPr>
      <w:r w:rsidRPr="00D60BA1">
        <w:t>60.</w:t>
      </w:r>
      <w:r w:rsidRPr="00D60BA1">
        <w:tab/>
      </w:r>
      <w:r w:rsidRPr="003F0503">
        <w:rPr>
          <w:b/>
        </w:rPr>
        <w:t>Г-н Линдгрен Алвис</w:t>
      </w:r>
      <w:r w:rsidRPr="00D60BA1">
        <w:t xml:space="preserve"> говорит, что после этого заседания у делегации не должно остаться впечатления, что Комитет занимает единую позицию в вопр</w:t>
      </w:r>
      <w:r w:rsidRPr="00D60BA1">
        <w:t>о</w:t>
      </w:r>
      <w:r w:rsidRPr="00D60BA1">
        <w:t>се терминологии. В контексте работы Комитета терминология связана не только с антропологией, но также и с международным правом прав чел</w:t>
      </w:r>
      <w:r w:rsidRPr="00D60BA1">
        <w:t>о</w:t>
      </w:r>
      <w:r w:rsidRPr="00D60BA1">
        <w:t>века. Вопрос о меньшинствах, этнических группах и коренных народах я</w:t>
      </w:r>
      <w:r w:rsidRPr="00D60BA1">
        <w:t>в</w:t>
      </w:r>
      <w:r w:rsidRPr="00D60BA1">
        <w:t xml:space="preserve">ляется деликатным. Отметив разъяснение в отношении отказа использовать термин </w:t>
      </w:r>
      <w:r w:rsidR="00444A46">
        <w:t>"</w:t>
      </w:r>
      <w:r w:rsidRPr="00D60BA1">
        <w:t>беженцы</w:t>
      </w:r>
      <w:r w:rsidR="00444A46">
        <w:t>"</w:t>
      </w:r>
      <w:r w:rsidRPr="00D60BA1">
        <w:t>, он говорит, что международно-правового документа, к</w:t>
      </w:r>
      <w:r w:rsidRPr="00D60BA1">
        <w:t>а</w:t>
      </w:r>
      <w:r w:rsidRPr="00D60BA1">
        <w:t>сающегося меньшинств, не существует. С другой стороны, коренные народы имеют право пользоваться весьма конкретными правами. В заключение он указывает, что самоидентиф</w:t>
      </w:r>
      <w:r w:rsidRPr="00D60BA1">
        <w:t>и</w:t>
      </w:r>
      <w:r w:rsidRPr="00D60BA1">
        <w:t xml:space="preserve">кация – один из наиболее широко употребляемых Комитетом критериев, но он не является единственным. Отдельные государства употребляют термин </w:t>
      </w:r>
      <w:r w:rsidR="00444A46">
        <w:t>"</w:t>
      </w:r>
      <w:r w:rsidRPr="00D60BA1">
        <w:t>м</w:t>
      </w:r>
      <w:r w:rsidRPr="00D60BA1">
        <w:t>е</w:t>
      </w:r>
      <w:r w:rsidRPr="00D60BA1">
        <w:t>тис</w:t>
      </w:r>
      <w:r w:rsidR="00444A46">
        <w:t>"</w:t>
      </w:r>
      <w:r w:rsidRPr="00D60BA1">
        <w:t>. Другие страны считают, что за этим термином кроется некоторая форма дискриминации. Поэтому, терминология не такая простая вещь, как это может показаться.</w:t>
      </w:r>
    </w:p>
    <w:p w:rsidR="003C20F9" w:rsidRPr="00D60BA1" w:rsidRDefault="003C20F9" w:rsidP="003C20F9">
      <w:pPr>
        <w:pStyle w:val="SingleTxtGR"/>
      </w:pPr>
      <w:r w:rsidRPr="00D60BA1">
        <w:t>61.</w:t>
      </w:r>
      <w:r w:rsidRPr="00D60BA1">
        <w:tab/>
      </w:r>
      <w:r w:rsidRPr="003F0503">
        <w:rPr>
          <w:b/>
        </w:rPr>
        <w:t>Г-н Гонгсакди</w:t>
      </w:r>
      <w:r w:rsidRPr="00D60BA1">
        <w:t xml:space="preserve"> (Таиланд), отвечая на вопрос, касающийся Закона о н</w:t>
      </w:r>
      <w:r w:rsidRPr="00D60BA1">
        <w:t>а</w:t>
      </w:r>
      <w:r w:rsidRPr="00D60BA1">
        <w:t>циональных парках, говорит, что Конституционный суд рассмотрел возмо</w:t>
      </w:r>
      <w:r w:rsidRPr="00D60BA1">
        <w:t>ж</w:t>
      </w:r>
      <w:r w:rsidRPr="00D60BA1">
        <w:t>ность нарушения подобными законами прав человека, и пришел к выводу, что они их не нарушают. Однако такие вопросы заслуживают рассмотрения. Нео</w:t>
      </w:r>
      <w:r w:rsidRPr="00D60BA1">
        <w:t>б</w:t>
      </w:r>
      <w:r w:rsidRPr="00D60BA1">
        <w:t>ходимо приложить еще больше усилий для обеспечения прав трудящихся же</w:t>
      </w:r>
      <w:r w:rsidRPr="00D60BA1">
        <w:t>н</w:t>
      </w:r>
      <w:r w:rsidRPr="00D60BA1">
        <w:t>щин-мигрантов. Относительно этнической группы хмонг он гов</w:t>
      </w:r>
      <w:r w:rsidRPr="00D60BA1">
        <w:t>о</w:t>
      </w:r>
      <w:r w:rsidRPr="00D60BA1">
        <w:t>рит, что ее представители проживают во многих странах. Оставшиеся в Таиланде хмонги являются тайскими гражданами и пользуются теми же правами, что и остал</w:t>
      </w:r>
      <w:r w:rsidRPr="00D60BA1">
        <w:t>ь</w:t>
      </w:r>
      <w:r w:rsidRPr="00D60BA1">
        <w:t>ные граждане Таиланда.</w:t>
      </w:r>
    </w:p>
    <w:p w:rsidR="003C20F9" w:rsidRPr="00D60BA1" w:rsidRDefault="003C20F9" w:rsidP="003C20F9">
      <w:pPr>
        <w:pStyle w:val="SingleTxtGR"/>
      </w:pPr>
      <w:r w:rsidRPr="00D60BA1">
        <w:t>62.</w:t>
      </w:r>
      <w:r w:rsidRPr="00D60BA1">
        <w:tab/>
      </w:r>
      <w:r w:rsidRPr="003F0503">
        <w:rPr>
          <w:b/>
        </w:rPr>
        <w:t>Г-н Прича</w:t>
      </w:r>
      <w:r w:rsidRPr="00D60BA1">
        <w:t xml:space="preserve"> (Таиланд) говорит, что лица, арестованные в связи с соб</w:t>
      </w:r>
      <w:r w:rsidRPr="00D60BA1">
        <w:t>ы</w:t>
      </w:r>
      <w:r w:rsidRPr="00D60BA1">
        <w:t>тиями 2004 года, были задержаны на основании закона без проявления при этом какой-либо дискриминации. Местные и религиозные лидеры и члены семей з</w:t>
      </w:r>
      <w:r w:rsidRPr="00D60BA1">
        <w:t>а</w:t>
      </w:r>
      <w:r w:rsidRPr="00D60BA1">
        <w:t>держанных лиц были информированы об их аресте. С января 2012 года арест</w:t>
      </w:r>
      <w:r w:rsidRPr="00D60BA1">
        <w:t>о</w:t>
      </w:r>
      <w:r w:rsidRPr="00D60BA1">
        <w:t>вано всего 109 лиц, что свидетельствует об осмотрительности, проявленной правоохранительными органами и органами безопасности. Арестованным л</w:t>
      </w:r>
      <w:r w:rsidRPr="00D60BA1">
        <w:t>и</w:t>
      </w:r>
      <w:r w:rsidRPr="00D60BA1">
        <w:t>цам была предоставлена возможность правовой защиты, и позднее после уст</w:t>
      </w:r>
      <w:r w:rsidRPr="00D60BA1">
        <w:t>а</w:t>
      </w:r>
      <w:r w:rsidRPr="00D60BA1">
        <w:t>новления их невиновности они были освобождены. Правительство более не с</w:t>
      </w:r>
      <w:r w:rsidRPr="00D60BA1">
        <w:t>о</w:t>
      </w:r>
      <w:r w:rsidRPr="00D60BA1">
        <w:t xml:space="preserve">ставляет </w:t>
      </w:r>
      <w:r w:rsidR="00444A46">
        <w:t>"</w:t>
      </w:r>
      <w:r w:rsidRPr="00D60BA1">
        <w:t>черных списков</w:t>
      </w:r>
      <w:r w:rsidR="00444A46">
        <w:t>"</w:t>
      </w:r>
      <w:r w:rsidRPr="00D60BA1">
        <w:t>. В течение последних двух лет значительных жалоб на пытки и жестокое обращение не поступало. В настоящее время правительс</w:t>
      </w:r>
      <w:r w:rsidRPr="00D60BA1">
        <w:t>т</w:t>
      </w:r>
      <w:r w:rsidRPr="00D60BA1">
        <w:t>во производит оценку возможности отмены чрезвычайного положения в нек</w:t>
      </w:r>
      <w:r w:rsidRPr="00D60BA1">
        <w:t>о</w:t>
      </w:r>
      <w:r w:rsidRPr="00D60BA1">
        <w:t>торых районах, запрашивая при этом мн</w:t>
      </w:r>
      <w:r w:rsidRPr="00D60BA1">
        <w:t>е</w:t>
      </w:r>
      <w:r w:rsidRPr="00D60BA1">
        <w:t>ние местного населения этих районов.</w:t>
      </w:r>
    </w:p>
    <w:p w:rsidR="003C20F9" w:rsidRPr="00D60BA1" w:rsidRDefault="003C20F9" w:rsidP="003C20F9">
      <w:pPr>
        <w:pStyle w:val="SingleTxtGR"/>
      </w:pPr>
      <w:r w:rsidRPr="00D60BA1">
        <w:t>63.</w:t>
      </w:r>
      <w:r w:rsidRPr="00D60BA1">
        <w:tab/>
      </w:r>
      <w:r w:rsidRPr="003F0503">
        <w:rPr>
          <w:b/>
        </w:rPr>
        <w:t>Г-н Хуан</w:t>
      </w:r>
      <w:r w:rsidRPr="00D60BA1">
        <w:t xml:space="preserve"> Юнань (Докладчик по стране), отметив важные вопросы, по</w:t>
      </w:r>
      <w:r w:rsidRPr="00D60BA1">
        <w:t>д</w:t>
      </w:r>
      <w:r w:rsidRPr="00D60BA1">
        <w:t>нятые членами Комитета, в частности о положении с правами человека в ю</w:t>
      </w:r>
      <w:r w:rsidRPr="00D60BA1">
        <w:t>ж</w:t>
      </w:r>
      <w:r w:rsidRPr="00D60BA1">
        <w:t>ных провинциях, таких этнических меньшинствах, как проживающие в горных районах племена, и находящихся в невыгодном положении группах, таких как женщины, дети, трудящиеся-мигранты, лица без гражданства, беженцы и пр</w:t>
      </w:r>
      <w:r w:rsidRPr="00D60BA1">
        <w:t>о</w:t>
      </w:r>
      <w:r w:rsidRPr="00D60BA1">
        <w:t>сители убежища, он говорит, что состоявшийся диалог был откровенным, ко</w:t>
      </w:r>
      <w:r w:rsidRPr="00D60BA1">
        <w:t>н</w:t>
      </w:r>
      <w:r w:rsidRPr="00D60BA1">
        <w:t>структивным и полезным. Обмен мнениями позволил государству-участнику узнать больше о деятельности Комитета и о Конвенции и, возможно, будет та</w:t>
      </w:r>
      <w:r w:rsidRPr="00D60BA1">
        <w:t>к</w:t>
      </w:r>
      <w:r w:rsidRPr="00D60BA1">
        <w:t>же способствовать улучшению положения с правами человека в Таиланде. В</w:t>
      </w:r>
      <w:r w:rsidRPr="00D60BA1">
        <w:t>ы</w:t>
      </w:r>
      <w:r w:rsidRPr="00D60BA1">
        <w:t>соко отозвавшись о качестве сводного первоначального–третьего периодич</w:t>
      </w:r>
      <w:r w:rsidRPr="00D60BA1">
        <w:t>е</w:t>
      </w:r>
      <w:r w:rsidRPr="00D60BA1">
        <w:t>ских докладов государства-участника, он выражает надежду, что следующие доклады Таиланда будут еще лучше.</w:t>
      </w:r>
    </w:p>
    <w:p w:rsidR="003C20F9" w:rsidRPr="00D60BA1" w:rsidRDefault="003C20F9" w:rsidP="003C20F9">
      <w:pPr>
        <w:pStyle w:val="SingleTxtGR"/>
      </w:pPr>
      <w:r w:rsidRPr="00D60BA1">
        <w:t>64.</w:t>
      </w:r>
      <w:r w:rsidRPr="00D60BA1">
        <w:tab/>
      </w:r>
      <w:r w:rsidRPr="003F0503">
        <w:rPr>
          <w:b/>
        </w:rPr>
        <w:t>Г-жа Суванджута</w:t>
      </w:r>
      <w:r w:rsidRPr="00D60BA1">
        <w:t xml:space="preserve"> (Таиланд) говорит, что делегация полностью сознает существование многих проблем, на которые указывалось в ходе их интенсивн</w:t>
      </w:r>
      <w:r w:rsidRPr="00D60BA1">
        <w:t>о</w:t>
      </w:r>
      <w:r w:rsidRPr="00D60BA1">
        <w:t>го обсуждения в Комитете и которые вызывают у его членов обеспок</w:t>
      </w:r>
      <w:r w:rsidRPr="00D60BA1">
        <w:t>о</w:t>
      </w:r>
      <w:r w:rsidRPr="00D60BA1">
        <w:t>енность. Подготовка доклада побудила правительство искать пути решения проблем, к</w:t>
      </w:r>
      <w:r w:rsidRPr="00D60BA1">
        <w:t>а</w:t>
      </w:r>
      <w:r w:rsidRPr="00D60BA1">
        <w:t>сающихся прав человека различных этнических групп, труд</w:t>
      </w:r>
      <w:r w:rsidRPr="00D60BA1">
        <w:t>я</w:t>
      </w:r>
      <w:r w:rsidRPr="00D60BA1">
        <w:t>щихся-мигрантов, перемещенных лиц и других лиц, не являющихся гражданами Таиланда, а та</w:t>
      </w:r>
      <w:r w:rsidRPr="00D60BA1">
        <w:t>к</w:t>
      </w:r>
      <w:r w:rsidRPr="00D60BA1">
        <w:t>же проблем лиц с неурегулированным статусом. Та</w:t>
      </w:r>
      <w:r w:rsidRPr="00D60BA1">
        <w:t>и</w:t>
      </w:r>
      <w:r w:rsidRPr="00D60BA1">
        <w:t>ланд обеспечит и далее конструктивное участие всех заинтересованных ст</w:t>
      </w:r>
      <w:r w:rsidRPr="00D60BA1">
        <w:t>о</w:t>
      </w:r>
      <w:r w:rsidRPr="00D60BA1">
        <w:t>рон в процессе выполнения Конвенции, в том числе государственных в</w:t>
      </w:r>
      <w:r w:rsidRPr="00D60BA1">
        <w:t>е</w:t>
      </w:r>
      <w:r w:rsidRPr="00D60BA1">
        <w:t>домств, Национальной комиссии по правам человека, организаций гражданского общества, научных институтов и, что самое главное, представителей различных этнических общин. Конвенция пробудила надежды у многих ж</w:t>
      </w:r>
      <w:r w:rsidRPr="00D60BA1">
        <w:t>и</w:t>
      </w:r>
      <w:r w:rsidRPr="00D60BA1">
        <w:t>телей Таиланда. Правительство постарается их оправдать.</w:t>
      </w:r>
    </w:p>
    <w:p w:rsidR="007511D7" w:rsidRDefault="003C20F9" w:rsidP="003C20F9">
      <w:pPr>
        <w:pStyle w:val="SingleTxtGR"/>
        <w:rPr>
          <w:i/>
        </w:rPr>
      </w:pPr>
      <w:r w:rsidRPr="003C20F9">
        <w:rPr>
          <w:i/>
        </w:rPr>
        <w:t>Заседание закрывается в 13 ч. 05 м.</w:t>
      </w:r>
    </w:p>
    <w:sectPr w:rsidR="007511D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39" w:rsidRDefault="00390239">
      <w:r>
        <w:rPr>
          <w:lang w:val="en-US"/>
        </w:rPr>
        <w:tab/>
      </w:r>
      <w:r>
        <w:separator/>
      </w:r>
    </w:p>
  </w:endnote>
  <w:endnote w:type="continuationSeparator" w:id="0">
    <w:p w:rsidR="00390239" w:rsidRDefault="0039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7" w:rsidRPr="009A6F4A" w:rsidRDefault="009D399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654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GE.12-44848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7" w:rsidRPr="009A6F4A" w:rsidRDefault="009D3997">
    <w:pPr>
      <w:pStyle w:val="Footer"/>
      <w:rPr>
        <w:lang w:val="en-US"/>
      </w:rPr>
    </w:pPr>
    <w:r>
      <w:rPr>
        <w:lang w:val="en-US"/>
      </w:rPr>
      <w:t>GE.12-44848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654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7" w:rsidRDefault="009D3997" w:rsidP="00582930">
    <w:pPr>
      <w:pStyle w:val="FootnoteText"/>
      <w:pBdr>
        <w:bottom w:val="single" w:sz="4" w:space="1" w:color="auto"/>
      </w:pBdr>
      <w:spacing w:before="120" w:after="120"/>
      <w:ind w:right="0"/>
      <w:rPr>
        <w:w w:val="100"/>
        <w:kern w:val="0"/>
        <w:lang w:val="ru-RU"/>
      </w:rPr>
    </w:pPr>
    <w:r>
      <w:rPr>
        <w:w w:val="100"/>
        <w:kern w:val="0"/>
        <w:lang w:val="ru-RU"/>
      </w:rPr>
      <w:tab/>
    </w:r>
    <w:r>
      <w:rPr>
        <w:w w:val="100"/>
        <w:kern w:val="0"/>
        <w:lang w:val="ru-RU"/>
      </w:rPr>
      <w:tab/>
    </w:r>
  </w:p>
  <w:p w:rsidR="009D3997" w:rsidRPr="00B03D55" w:rsidRDefault="009D3997" w:rsidP="00582930">
    <w:pPr>
      <w:pStyle w:val="FootnoteText"/>
      <w:spacing w:before="120" w:after="120"/>
      <w:ind w:right="-34"/>
      <w:rPr>
        <w:w w:val="100"/>
        <w:kern w:val="0"/>
        <w:szCs w:val="18"/>
        <w:lang w:val="ru-RU"/>
      </w:rPr>
    </w:pPr>
    <w:r>
      <w:rPr>
        <w:w w:val="100"/>
        <w:kern w:val="0"/>
        <w:szCs w:val="18"/>
        <w:lang w:val="ru-RU"/>
      </w:rPr>
      <w:tab/>
    </w:r>
    <w:r>
      <w:rPr>
        <w:w w:val="100"/>
        <w:kern w:val="0"/>
        <w:szCs w:val="18"/>
        <w:lang w:val="ru-RU"/>
      </w:rPr>
      <w:tab/>
    </w:r>
    <w:r w:rsidRPr="00B03D55">
      <w:rPr>
        <w:w w:val="100"/>
        <w:kern w:val="0"/>
        <w:szCs w:val="18"/>
        <w:lang w:val="ru-RU"/>
      </w:rPr>
      <w:t>В настоящий отчет могут вноситься поправки.</w:t>
    </w:r>
  </w:p>
  <w:p w:rsidR="009D3997" w:rsidRPr="00B03D55" w:rsidRDefault="009D3997" w:rsidP="007E341C">
    <w:pPr>
      <w:pStyle w:val="FootnoteText"/>
      <w:spacing w:after="120"/>
      <w:rPr>
        <w:i/>
        <w:w w:val="100"/>
        <w:kern w:val="0"/>
        <w:szCs w:val="18"/>
      </w:rPr>
    </w:pPr>
    <w:r w:rsidRPr="00B03D55">
      <w:rPr>
        <w:w w:val="100"/>
        <w:kern w:val="0"/>
        <w:szCs w:val="18"/>
        <w:lang w:val="ru-RU"/>
      </w:rPr>
      <w:tab/>
    </w:r>
    <w:r w:rsidRPr="00B03D55">
      <w:rPr>
        <w:w w:val="100"/>
        <w:kern w:val="0"/>
        <w:szCs w:val="18"/>
        <w:lang w:val="ru-RU"/>
      </w:rPr>
      <w:tab/>
    </w:r>
    <w:r w:rsidRPr="00B03D55">
      <w:rPr>
        <w:w w:val="100"/>
        <w:kern w:val="0"/>
        <w:szCs w:val="18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в </w:t>
    </w:r>
    <w:r w:rsidRPr="00B03D55">
      <w:rPr>
        <w:i/>
        <w:w w:val="100"/>
        <w:kern w:val="0"/>
        <w:szCs w:val="18"/>
      </w:rPr>
      <w:t>течение одной недели с момента выпуска настоящего документа</w:t>
    </w:r>
    <w:r w:rsidRPr="00B03D55">
      <w:rPr>
        <w:w w:val="100"/>
        <w:kern w:val="0"/>
        <w:szCs w:val="18"/>
      </w:rPr>
      <w:t xml:space="preserve"> в Группу редакционного контроля, комната Е.4108, Дворец Наций, Женева.</w:t>
    </w:r>
  </w:p>
  <w:p w:rsidR="009D3997" w:rsidRPr="00B03D55" w:rsidRDefault="009D3997" w:rsidP="007E341C">
    <w:pPr>
      <w:pStyle w:val="FootnoteText"/>
      <w:spacing w:after="120"/>
      <w:rPr>
        <w:szCs w:val="18"/>
      </w:rPr>
    </w:pPr>
    <w:r w:rsidRPr="00B03D55">
      <w:rPr>
        <w:szCs w:val="18"/>
      </w:rPr>
      <w:tab/>
    </w:r>
    <w:r w:rsidRPr="00B03D55">
      <w:rPr>
        <w:szCs w:val="18"/>
      </w:rPr>
      <w:tab/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9D3997" w:rsidRPr="009A6F4A" w:rsidRDefault="009D3997">
    <w:pPr>
      <w:pStyle w:val="Footer"/>
      <w:rPr>
        <w:sz w:val="20"/>
        <w:lang w:val="en-US"/>
      </w:rPr>
    </w:pPr>
    <w:r>
      <w:rPr>
        <w:sz w:val="20"/>
        <w:lang w:val="en-US"/>
      </w:rPr>
      <w:t>GE.12-44848  (R)  210313  2</w:t>
    </w:r>
    <w:r>
      <w:rPr>
        <w:sz w:val="20"/>
        <w:lang w:val="ru-RU"/>
      </w:rPr>
      <w:t>5</w:t>
    </w:r>
    <w:r>
      <w:rPr>
        <w:sz w:val="20"/>
        <w:lang w:val="en-US"/>
      </w:rPr>
      <w:t>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39" w:rsidRPr="00F71F63" w:rsidRDefault="0039023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90239" w:rsidRPr="00F71F63" w:rsidRDefault="0039023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90239" w:rsidRPr="00635E86" w:rsidRDefault="00390239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7" w:rsidRPr="005A734F" w:rsidRDefault="009D3997">
    <w:pPr>
      <w:pStyle w:val="Header"/>
      <w:rPr>
        <w:lang w:val="en-US"/>
      </w:rPr>
    </w:pPr>
    <w:r>
      <w:rPr>
        <w:lang w:val="en-US"/>
      </w:rPr>
      <w:t>CERD/C/SR.2174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7" w:rsidRPr="009A6F4A" w:rsidRDefault="009D3997">
    <w:pPr>
      <w:pStyle w:val="Header"/>
      <w:rPr>
        <w:lang w:val="en-US"/>
      </w:rPr>
    </w:pPr>
    <w:r>
      <w:rPr>
        <w:lang w:val="en-US"/>
      </w:rPr>
      <w:tab/>
      <w:t>CERD/C/SR.2174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6B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0C2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2418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25E6"/>
    <w:rsid w:val="001E48EE"/>
    <w:rsid w:val="001F1466"/>
    <w:rsid w:val="001F2D04"/>
    <w:rsid w:val="0020059C"/>
    <w:rsid w:val="002019BD"/>
    <w:rsid w:val="00232D42"/>
    <w:rsid w:val="00237334"/>
    <w:rsid w:val="002444F4"/>
    <w:rsid w:val="002629A0"/>
    <w:rsid w:val="00284278"/>
    <w:rsid w:val="0028492B"/>
    <w:rsid w:val="00291C8F"/>
    <w:rsid w:val="002B43B0"/>
    <w:rsid w:val="002C5036"/>
    <w:rsid w:val="002C6A71"/>
    <w:rsid w:val="002C6D5F"/>
    <w:rsid w:val="002D04E5"/>
    <w:rsid w:val="002D15EA"/>
    <w:rsid w:val="002D6C07"/>
    <w:rsid w:val="002E0CE6"/>
    <w:rsid w:val="002E1163"/>
    <w:rsid w:val="002E43F3"/>
    <w:rsid w:val="00301F94"/>
    <w:rsid w:val="003215F5"/>
    <w:rsid w:val="00332891"/>
    <w:rsid w:val="00350B1C"/>
    <w:rsid w:val="00356BB2"/>
    <w:rsid w:val="00360477"/>
    <w:rsid w:val="00367FC9"/>
    <w:rsid w:val="003711A1"/>
    <w:rsid w:val="00372123"/>
    <w:rsid w:val="00386581"/>
    <w:rsid w:val="00387100"/>
    <w:rsid w:val="00390239"/>
    <w:rsid w:val="003951D3"/>
    <w:rsid w:val="003978C6"/>
    <w:rsid w:val="003A5207"/>
    <w:rsid w:val="003B40A9"/>
    <w:rsid w:val="003C016E"/>
    <w:rsid w:val="003C1BBF"/>
    <w:rsid w:val="003C20F9"/>
    <w:rsid w:val="003D5EBD"/>
    <w:rsid w:val="003F0503"/>
    <w:rsid w:val="00401CE0"/>
    <w:rsid w:val="00403234"/>
    <w:rsid w:val="00407AC3"/>
    <w:rsid w:val="00414586"/>
    <w:rsid w:val="00415059"/>
    <w:rsid w:val="00424FDD"/>
    <w:rsid w:val="0043033D"/>
    <w:rsid w:val="00435FE4"/>
    <w:rsid w:val="00444A46"/>
    <w:rsid w:val="00453B7D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0B1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82930"/>
    <w:rsid w:val="00587D4E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3F6E"/>
    <w:rsid w:val="0064620E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3E8B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006D"/>
    <w:rsid w:val="007D4CA0"/>
    <w:rsid w:val="007D7A23"/>
    <w:rsid w:val="007E341C"/>
    <w:rsid w:val="007E38C3"/>
    <w:rsid w:val="007E549E"/>
    <w:rsid w:val="007E71C9"/>
    <w:rsid w:val="007F7553"/>
    <w:rsid w:val="0080755E"/>
    <w:rsid w:val="00807E5A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0D33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54A8"/>
    <w:rsid w:val="00915B0A"/>
    <w:rsid w:val="00926904"/>
    <w:rsid w:val="009372F0"/>
    <w:rsid w:val="00945BD0"/>
    <w:rsid w:val="00955022"/>
    <w:rsid w:val="00957B4D"/>
    <w:rsid w:val="009647B6"/>
    <w:rsid w:val="00964EEA"/>
    <w:rsid w:val="00975EE5"/>
    <w:rsid w:val="00980C86"/>
    <w:rsid w:val="00990A04"/>
    <w:rsid w:val="009B1D9B"/>
    <w:rsid w:val="009B4074"/>
    <w:rsid w:val="009C30BB"/>
    <w:rsid w:val="009C60BE"/>
    <w:rsid w:val="009D3997"/>
    <w:rsid w:val="009E6279"/>
    <w:rsid w:val="009F00A6"/>
    <w:rsid w:val="009F0490"/>
    <w:rsid w:val="009F56A7"/>
    <w:rsid w:val="009F5B05"/>
    <w:rsid w:val="00A026CA"/>
    <w:rsid w:val="00A07232"/>
    <w:rsid w:val="00A14800"/>
    <w:rsid w:val="00A156DE"/>
    <w:rsid w:val="00A157ED"/>
    <w:rsid w:val="00A22D67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3163"/>
    <w:rsid w:val="00B0169F"/>
    <w:rsid w:val="00B03D55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06BD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20BC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19D5"/>
    <w:rsid w:val="00F622A8"/>
    <w:rsid w:val="00F71F63"/>
    <w:rsid w:val="00F80734"/>
    <w:rsid w:val="00F87506"/>
    <w:rsid w:val="00F92C41"/>
    <w:rsid w:val="00FA3654"/>
    <w:rsid w:val="00FA5522"/>
    <w:rsid w:val="00FA6E4A"/>
    <w:rsid w:val="00FB2B35"/>
    <w:rsid w:val="00FC4AE1"/>
    <w:rsid w:val="00FD2DE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3</TotalTime>
  <Pages>1</Pages>
  <Words>7813</Words>
  <Characters>44538</Characters>
  <Application>Microsoft Office Outlook</Application>
  <DocSecurity>4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1244848</vt:lpstr>
    </vt:vector>
  </TitlesOfParts>
  <Manager>Shayakhmetov</Manager>
  <Company>CSD</Company>
  <LinksUpToDate>false</LinksUpToDate>
  <CharactersWithSpaces>52247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1244848</dc:title>
  <dc:subject>12-44848</dc:subject>
  <dc:creator>Ioulia Goussarova</dc:creator>
  <cp:keywords/>
  <dc:description/>
  <cp:lastModifiedBy>Anna Petelina</cp:lastModifiedBy>
  <cp:revision>3</cp:revision>
  <cp:lastPrinted>2013-04-25T14:25:00Z</cp:lastPrinted>
  <dcterms:created xsi:type="dcterms:W3CDTF">2013-04-25T14:25:00Z</dcterms:created>
  <dcterms:modified xsi:type="dcterms:W3CDTF">2013-04-25T14:28:00Z</dcterms:modified>
</cp:coreProperties>
</file>