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6A3C56" w:rsidTr="008F3CA0">
        <w:trPr>
          <w:trHeight w:hRule="exact" w:val="851"/>
        </w:trPr>
        <w:tc>
          <w:tcPr>
            <w:tcW w:w="1276" w:type="dxa"/>
            <w:tcBorders>
              <w:bottom w:val="single" w:sz="4" w:space="0" w:color="auto"/>
            </w:tcBorders>
          </w:tcPr>
          <w:p w:rsidR="000354E9" w:rsidRPr="00DB58B5" w:rsidRDefault="000354E9" w:rsidP="0046428D"/>
        </w:tc>
        <w:tc>
          <w:tcPr>
            <w:tcW w:w="2268" w:type="dxa"/>
            <w:tcBorders>
              <w:bottom w:val="single" w:sz="4" w:space="0" w:color="auto"/>
            </w:tcBorders>
            <w:vAlign w:val="bottom"/>
          </w:tcPr>
          <w:p w:rsidR="000354E9" w:rsidRPr="006A3C56" w:rsidRDefault="000354E9" w:rsidP="008F3CA0">
            <w:pPr>
              <w:spacing w:after="80" w:line="300" w:lineRule="exact"/>
              <w:rPr>
                <w:sz w:val="28"/>
              </w:rPr>
            </w:pPr>
            <w:r w:rsidRPr="006A3C56">
              <w:rPr>
                <w:sz w:val="28"/>
              </w:rPr>
              <w:t>Nations Unies</w:t>
            </w:r>
          </w:p>
        </w:tc>
        <w:tc>
          <w:tcPr>
            <w:tcW w:w="6095" w:type="dxa"/>
            <w:gridSpan w:val="2"/>
            <w:tcBorders>
              <w:bottom w:val="single" w:sz="4" w:space="0" w:color="auto"/>
            </w:tcBorders>
            <w:vAlign w:val="bottom"/>
          </w:tcPr>
          <w:p w:rsidR="000354E9" w:rsidRPr="006A3C56" w:rsidRDefault="0046428D" w:rsidP="0046428D">
            <w:pPr>
              <w:jc w:val="right"/>
            </w:pPr>
            <w:r w:rsidRPr="006A3C56">
              <w:rPr>
                <w:sz w:val="40"/>
              </w:rPr>
              <w:t>CRC</w:t>
            </w:r>
            <w:r w:rsidRPr="006A3C56">
              <w:t>/C/RWA/CO/5-6</w:t>
            </w:r>
          </w:p>
        </w:tc>
      </w:tr>
      <w:tr w:rsidR="000354E9" w:rsidRPr="006A3C56" w:rsidTr="008F3CA0">
        <w:trPr>
          <w:trHeight w:hRule="exact" w:val="2835"/>
        </w:trPr>
        <w:tc>
          <w:tcPr>
            <w:tcW w:w="1276" w:type="dxa"/>
            <w:tcBorders>
              <w:top w:val="single" w:sz="4" w:space="0" w:color="auto"/>
              <w:bottom w:val="single" w:sz="12" w:space="0" w:color="auto"/>
            </w:tcBorders>
          </w:tcPr>
          <w:p w:rsidR="000354E9" w:rsidRPr="006A3C56" w:rsidRDefault="000354E9" w:rsidP="008F3CA0">
            <w:pPr>
              <w:spacing w:before="120"/>
              <w:jc w:val="center"/>
            </w:pPr>
            <w:r w:rsidRPr="006A3C56">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6A3C56" w:rsidRDefault="000354E9" w:rsidP="008F3CA0">
            <w:pPr>
              <w:spacing w:before="120" w:line="460" w:lineRule="exact"/>
              <w:rPr>
                <w:b/>
                <w:sz w:val="40"/>
                <w:szCs w:val="40"/>
              </w:rPr>
            </w:pPr>
            <w:r w:rsidRPr="006A3C56">
              <w:rPr>
                <w:b/>
                <w:sz w:val="40"/>
                <w:szCs w:val="40"/>
              </w:rPr>
              <w:t>Convention relative</w:t>
            </w:r>
            <w:r w:rsidRPr="006A3C56">
              <w:rPr>
                <w:b/>
                <w:sz w:val="40"/>
                <w:szCs w:val="40"/>
              </w:rPr>
              <w:br/>
              <w:t>aux droits de l</w:t>
            </w:r>
            <w:r w:rsidR="006940CB">
              <w:rPr>
                <w:b/>
                <w:sz w:val="40"/>
                <w:szCs w:val="40"/>
              </w:rPr>
              <w:t>’</w:t>
            </w:r>
            <w:r w:rsidRPr="006A3C56">
              <w:rPr>
                <w:b/>
                <w:sz w:val="40"/>
                <w:szCs w:val="40"/>
              </w:rPr>
              <w:t>enfant</w:t>
            </w:r>
          </w:p>
        </w:tc>
        <w:tc>
          <w:tcPr>
            <w:tcW w:w="2835" w:type="dxa"/>
            <w:tcBorders>
              <w:top w:val="single" w:sz="4" w:space="0" w:color="auto"/>
              <w:bottom w:val="single" w:sz="12" w:space="0" w:color="auto"/>
            </w:tcBorders>
          </w:tcPr>
          <w:p w:rsidR="000354E9" w:rsidRPr="006A3C56" w:rsidRDefault="0046428D" w:rsidP="008F3CA0">
            <w:pPr>
              <w:spacing w:before="240"/>
            </w:pPr>
            <w:proofErr w:type="spellStart"/>
            <w:r w:rsidRPr="006A3C56">
              <w:t>Distr</w:t>
            </w:r>
            <w:proofErr w:type="spellEnd"/>
            <w:r w:rsidRPr="006A3C56">
              <w:t>. générale</w:t>
            </w:r>
          </w:p>
          <w:p w:rsidR="0046428D" w:rsidRPr="006A3C56" w:rsidRDefault="0046428D" w:rsidP="0046428D">
            <w:pPr>
              <w:spacing w:line="240" w:lineRule="exact"/>
            </w:pPr>
            <w:r w:rsidRPr="006A3C56">
              <w:t>28 février 2020</w:t>
            </w:r>
          </w:p>
          <w:p w:rsidR="0046428D" w:rsidRPr="006A3C56" w:rsidRDefault="0046428D" w:rsidP="0046428D">
            <w:pPr>
              <w:spacing w:line="240" w:lineRule="exact"/>
            </w:pPr>
            <w:r w:rsidRPr="006A3C56">
              <w:t>Français</w:t>
            </w:r>
          </w:p>
          <w:p w:rsidR="0046428D" w:rsidRPr="006A3C56" w:rsidRDefault="0046428D" w:rsidP="0046428D">
            <w:pPr>
              <w:spacing w:line="240" w:lineRule="exact"/>
            </w:pPr>
            <w:r w:rsidRPr="006A3C56">
              <w:t>Original : anglais</w:t>
            </w:r>
          </w:p>
        </w:tc>
      </w:tr>
    </w:tbl>
    <w:p w:rsidR="002D14A3" w:rsidRPr="006A3C56" w:rsidRDefault="002D14A3" w:rsidP="002D14A3">
      <w:pPr>
        <w:spacing w:before="120"/>
        <w:rPr>
          <w:b/>
          <w:sz w:val="24"/>
          <w:szCs w:val="24"/>
        </w:rPr>
      </w:pPr>
      <w:r w:rsidRPr="006A3C56">
        <w:rPr>
          <w:b/>
          <w:sz w:val="24"/>
          <w:szCs w:val="24"/>
        </w:rPr>
        <w:t>Comité des droits de l</w:t>
      </w:r>
      <w:r w:rsidR="006940CB">
        <w:rPr>
          <w:b/>
          <w:sz w:val="24"/>
          <w:szCs w:val="24"/>
        </w:rPr>
        <w:t>’</w:t>
      </w:r>
      <w:r w:rsidRPr="006A3C56">
        <w:rPr>
          <w:b/>
          <w:sz w:val="24"/>
          <w:szCs w:val="24"/>
        </w:rPr>
        <w:t>enfant</w:t>
      </w:r>
    </w:p>
    <w:p w:rsidR="00C07170" w:rsidRPr="006A3C56" w:rsidRDefault="00C07170" w:rsidP="00C07170">
      <w:pPr>
        <w:pStyle w:val="HChG"/>
        <w:rPr>
          <w:szCs w:val="28"/>
        </w:rPr>
      </w:pPr>
      <w:r w:rsidRPr="006A3C56">
        <w:rPr>
          <w:lang w:val="fr-FR"/>
        </w:rPr>
        <w:tab/>
      </w:r>
      <w:r w:rsidRPr="006A3C56">
        <w:rPr>
          <w:lang w:val="fr-FR"/>
        </w:rPr>
        <w:tab/>
        <w:t xml:space="preserve">Observations finales concernant le rapport du Rwanda valant cinquième </w:t>
      </w:r>
      <w:r w:rsidR="009706C9" w:rsidRPr="006A3C56">
        <w:rPr>
          <w:lang w:val="fr-FR"/>
        </w:rPr>
        <w:t>et</w:t>
      </w:r>
      <w:r w:rsidRPr="006A3C56">
        <w:rPr>
          <w:lang w:val="fr-FR"/>
        </w:rPr>
        <w:t xml:space="preserve"> sixième rapports périodiques</w:t>
      </w:r>
      <w:r w:rsidRPr="006A3C56">
        <w:rPr>
          <w:b w:val="0"/>
          <w:bCs/>
          <w:sz w:val="20"/>
          <w:lang w:val="fr-FR"/>
        </w:rPr>
        <w:footnoteReference w:customMarkFollows="1" w:id="2"/>
        <w:t>*</w:t>
      </w:r>
    </w:p>
    <w:p w:rsidR="00C07170" w:rsidRPr="006A3C56" w:rsidRDefault="00C07170" w:rsidP="00C07170">
      <w:pPr>
        <w:pStyle w:val="HChG"/>
      </w:pPr>
      <w:r w:rsidRPr="006A3C56">
        <w:rPr>
          <w:lang w:val="fr-FR"/>
        </w:rPr>
        <w:tab/>
        <w:t>I.</w:t>
      </w:r>
      <w:r w:rsidRPr="006A3C56">
        <w:rPr>
          <w:lang w:val="fr-FR"/>
        </w:rPr>
        <w:tab/>
        <w:t>Introduction</w:t>
      </w:r>
    </w:p>
    <w:p w:rsidR="00C07170" w:rsidRPr="006A3C56" w:rsidRDefault="00C07170" w:rsidP="00C07170">
      <w:pPr>
        <w:pStyle w:val="SingleTxtG"/>
      </w:pPr>
      <w:r w:rsidRPr="006A3C56">
        <w:rPr>
          <w:lang w:val="fr-FR"/>
        </w:rPr>
        <w:t>1.</w:t>
      </w:r>
      <w:r w:rsidRPr="006A3C56">
        <w:rPr>
          <w:lang w:val="fr-FR"/>
        </w:rPr>
        <w:tab/>
        <w:t>Le Comité a examiné le rapport du Rwanda valant cinquième et sixième rapports périodiques (CRC/C/RWA/5-6) à ses 2442</w:t>
      </w:r>
      <w:r w:rsidRPr="006A3C56">
        <w:rPr>
          <w:vertAlign w:val="superscript"/>
          <w:lang w:val="fr-FR"/>
        </w:rPr>
        <w:t>e</w:t>
      </w:r>
      <w:r w:rsidRPr="006A3C56">
        <w:rPr>
          <w:lang w:val="fr-FR"/>
        </w:rPr>
        <w:t xml:space="preserve"> et 2443</w:t>
      </w:r>
      <w:r w:rsidRPr="006A3C56">
        <w:rPr>
          <w:vertAlign w:val="superscript"/>
          <w:lang w:val="fr-FR"/>
        </w:rPr>
        <w:t>e</w:t>
      </w:r>
      <w:r w:rsidRPr="006A3C56">
        <w:rPr>
          <w:lang w:val="fr-FR"/>
        </w:rPr>
        <w:t xml:space="preserve"> séances (voir CRC/C/SR.2442 et 2443), les 27 et 28 janvier 2020, et a adopté les présentes observations finales</w:t>
      </w:r>
      <w:r w:rsidR="001F7275" w:rsidRPr="006A3C56">
        <w:rPr>
          <w:lang w:val="fr-FR"/>
        </w:rPr>
        <w:t xml:space="preserve"> </w:t>
      </w:r>
      <w:r w:rsidRPr="006A3C56">
        <w:rPr>
          <w:lang w:val="fr-FR"/>
        </w:rPr>
        <w:t>à sa 2460</w:t>
      </w:r>
      <w:r w:rsidRPr="006A3C56">
        <w:rPr>
          <w:vertAlign w:val="superscript"/>
          <w:lang w:val="fr-FR"/>
        </w:rPr>
        <w:t>e</w:t>
      </w:r>
      <w:r w:rsidRPr="006A3C56">
        <w:rPr>
          <w:lang w:val="fr-FR"/>
        </w:rPr>
        <w:t> séance, le 7 février 2020.</w:t>
      </w:r>
    </w:p>
    <w:p w:rsidR="00C07170" w:rsidRPr="006A3C56" w:rsidRDefault="00C07170" w:rsidP="00C07170">
      <w:pPr>
        <w:pStyle w:val="SingleTxtG"/>
      </w:pPr>
      <w:bookmarkStart w:id="0" w:name="_Hlk33197509"/>
      <w:r w:rsidRPr="006A3C56">
        <w:rPr>
          <w:lang w:val="fr-FR"/>
        </w:rPr>
        <w:t>2.</w:t>
      </w:r>
      <w:r w:rsidRPr="006A3C56">
        <w:rPr>
          <w:lang w:val="fr-FR"/>
        </w:rPr>
        <w:tab/>
        <w:t>Le Comité accueille avec satisfaction le rapport du Rwanda valant cinquième et sixième rapports périodiques, ainsi que les réponses écrites à la liste de points (CRC/C/RWA/RQ/5-6), qui lui ont permis de mieux appréhender la situation des droits de l</w:t>
      </w:r>
      <w:r w:rsidR="006940CB">
        <w:rPr>
          <w:lang w:val="fr-FR"/>
        </w:rPr>
        <w:t>’</w:t>
      </w:r>
      <w:r w:rsidRPr="006A3C56">
        <w:rPr>
          <w:lang w:val="fr-FR"/>
        </w:rPr>
        <w:t>enfant dans l</w:t>
      </w:r>
      <w:r w:rsidR="006940CB">
        <w:rPr>
          <w:lang w:val="fr-FR"/>
        </w:rPr>
        <w:t>’</w:t>
      </w:r>
      <w:r w:rsidRPr="006A3C56">
        <w:rPr>
          <w:lang w:val="fr-FR"/>
        </w:rPr>
        <w:t>État partie. Il se félicite du dialogue constructif qu</w:t>
      </w:r>
      <w:r w:rsidR="006940CB">
        <w:rPr>
          <w:lang w:val="fr-FR"/>
        </w:rPr>
        <w:t>’</w:t>
      </w:r>
      <w:r w:rsidRPr="006A3C56">
        <w:rPr>
          <w:lang w:val="fr-FR"/>
        </w:rPr>
        <w:t>il a eu avec la délégation de haut niveau de l</w:t>
      </w:r>
      <w:r w:rsidR="006940CB">
        <w:rPr>
          <w:lang w:val="fr-FR"/>
        </w:rPr>
        <w:t>’</w:t>
      </w:r>
      <w:r w:rsidRPr="006A3C56">
        <w:rPr>
          <w:lang w:val="fr-FR"/>
        </w:rPr>
        <w:t>État partie.</w:t>
      </w:r>
      <w:bookmarkEnd w:id="0"/>
    </w:p>
    <w:p w:rsidR="00C07170" w:rsidRPr="006A3C56" w:rsidRDefault="00C07170" w:rsidP="00C07170">
      <w:pPr>
        <w:pStyle w:val="HChG"/>
      </w:pPr>
      <w:r w:rsidRPr="006A3C56">
        <w:rPr>
          <w:lang w:val="fr-FR"/>
        </w:rPr>
        <w:tab/>
        <w:t>II.</w:t>
      </w:r>
      <w:r w:rsidRPr="006A3C56">
        <w:rPr>
          <w:lang w:val="fr-FR"/>
        </w:rPr>
        <w:tab/>
        <w:t>Mesures de suivi adoptées et progrès réalisés par l</w:t>
      </w:r>
      <w:r w:rsidR="006940CB">
        <w:rPr>
          <w:lang w:val="fr-FR"/>
        </w:rPr>
        <w:t>’</w:t>
      </w:r>
      <w:r w:rsidRPr="006A3C56">
        <w:rPr>
          <w:lang w:val="fr-FR"/>
        </w:rPr>
        <w:t>État partie</w:t>
      </w:r>
    </w:p>
    <w:p w:rsidR="00C07170" w:rsidRPr="006A3C56" w:rsidRDefault="00C07170" w:rsidP="00C07170">
      <w:pPr>
        <w:pStyle w:val="SingleTxtG"/>
      </w:pPr>
      <w:r w:rsidRPr="006A3C56">
        <w:rPr>
          <w:lang w:val="fr-FR"/>
        </w:rPr>
        <w:t>3.</w:t>
      </w:r>
      <w:r w:rsidRPr="006A3C56">
        <w:rPr>
          <w:lang w:val="fr-FR"/>
        </w:rPr>
        <w:tab/>
        <w:t>Le Comité salue les diverses mesures législatives et institutionnelles et les mesures de politique générale que l</w:t>
      </w:r>
      <w:r w:rsidR="006940CB">
        <w:rPr>
          <w:lang w:val="fr-FR"/>
        </w:rPr>
        <w:t>’</w:t>
      </w:r>
      <w:r w:rsidRPr="006A3C56">
        <w:rPr>
          <w:lang w:val="fr-FR"/>
        </w:rPr>
        <w:t>État partie a prises pour appliquer la Convention, en particulier l</w:t>
      </w:r>
      <w:r w:rsidR="006940CB">
        <w:rPr>
          <w:lang w:val="fr-FR"/>
        </w:rPr>
        <w:t>’</w:t>
      </w:r>
      <w:r w:rsidRPr="006A3C56">
        <w:rPr>
          <w:lang w:val="fr-FR"/>
        </w:rPr>
        <w:t>adoption de la loi n</w:t>
      </w:r>
      <w:r w:rsidRPr="006A3C56">
        <w:rPr>
          <w:vertAlign w:val="superscript"/>
          <w:lang w:val="fr-FR"/>
        </w:rPr>
        <w:t>o</w:t>
      </w:r>
      <w:r w:rsidRPr="006A3C56">
        <w:rPr>
          <w:lang w:val="fr-FR"/>
        </w:rPr>
        <w:t> 71/2018 relative à la protection de l</w:t>
      </w:r>
      <w:r w:rsidR="006940CB">
        <w:rPr>
          <w:lang w:val="fr-FR"/>
        </w:rPr>
        <w:t>’</w:t>
      </w:r>
      <w:r w:rsidRPr="006A3C56">
        <w:rPr>
          <w:lang w:val="fr-FR"/>
        </w:rPr>
        <w:t>enfant, la loi n</w:t>
      </w:r>
      <w:r w:rsidRPr="006A3C56">
        <w:rPr>
          <w:vertAlign w:val="superscript"/>
          <w:lang w:val="fr-FR"/>
        </w:rPr>
        <w:t>o</w:t>
      </w:r>
      <w:r w:rsidRPr="006A3C56">
        <w:rPr>
          <w:lang w:val="fr-FR"/>
        </w:rPr>
        <w:t> 68/2018 déterminant les infractions et les peines en général, la loi n</w:t>
      </w:r>
      <w:r w:rsidRPr="006A3C56">
        <w:rPr>
          <w:vertAlign w:val="superscript"/>
          <w:lang w:val="fr-FR"/>
        </w:rPr>
        <w:t>o</w:t>
      </w:r>
      <w:r w:rsidRPr="006A3C56">
        <w:rPr>
          <w:lang w:val="fr-FR"/>
        </w:rPr>
        <w:t> 32/2016 régissant les personnes et la famille, la politique révisée en matière de justice pour</w:t>
      </w:r>
      <w:r w:rsidR="001F7275" w:rsidRPr="006A3C56">
        <w:rPr>
          <w:lang w:val="fr-FR"/>
        </w:rPr>
        <w:t xml:space="preserve"> </w:t>
      </w:r>
      <w:r w:rsidRPr="006A3C56">
        <w:rPr>
          <w:lang w:val="fr-FR"/>
        </w:rPr>
        <w:t>enfants ainsi que la politique nationale intégrée pour les droits de l</w:t>
      </w:r>
      <w:r w:rsidR="006940CB">
        <w:rPr>
          <w:lang w:val="fr-FR"/>
        </w:rPr>
        <w:t>’</w:t>
      </w:r>
      <w:r w:rsidRPr="006A3C56">
        <w:rPr>
          <w:lang w:val="fr-FR"/>
        </w:rPr>
        <w:t>enfant et le plan stratégique relatif à sa mise en œuvre pour la période 2019-2024. Il félicite l</w:t>
      </w:r>
      <w:r w:rsidR="006940CB">
        <w:rPr>
          <w:lang w:val="fr-FR"/>
        </w:rPr>
        <w:t>’</w:t>
      </w:r>
      <w:r w:rsidRPr="006A3C56">
        <w:rPr>
          <w:lang w:val="fr-FR"/>
        </w:rPr>
        <w:t>État partie, qui a réussi de façon remarquable à atteindre la plupart des objectifs du Millénaire pour le développement, notamment en ce qui concerne la réduction de la pauvreté et le taux de mortalité infanto-juvénile, l</w:t>
      </w:r>
      <w:r w:rsidR="006940CB">
        <w:rPr>
          <w:lang w:val="fr-FR"/>
        </w:rPr>
        <w:t>’</w:t>
      </w:r>
      <w:r w:rsidRPr="006A3C56">
        <w:rPr>
          <w:lang w:val="fr-FR"/>
        </w:rPr>
        <w:t>amélioration de l</w:t>
      </w:r>
      <w:r w:rsidR="006940CB">
        <w:rPr>
          <w:lang w:val="fr-FR"/>
        </w:rPr>
        <w:t>’</w:t>
      </w:r>
      <w:r w:rsidRPr="006A3C56">
        <w:rPr>
          <w:lang w:val="fr-FR"/>
        </w:rPr>
        <w:t>accès à l</w:t>
      </w:r>
      <w:r w:rsidR="006940CB">
        <w:rPr>
          <w:lang w:val="fr-FR"/>
        </w:rPr>
        <w:t>’</w:t>
      </w:r>
      <w:r w:rsidRPr="006A3C56">
        <w:rPr>
          <w:lang w:val="fr-FR"/>
        </w:rPr>
        <w:t>éducation et aux services de santé et la lutte contre le VIH/sida.</w:t>
      </w:r>
    </w:p>
    <w:p w:rsidR="00C07170" w:rsidRPr="006A3C56" w:rsidRDefault="004055F8" w:rsidP="004055F8">
      <w:pPr>
        <w:pStyle w:val="HChG"/>
      </w:pPr>
      <w:r w:rsidRPr="006A3C56">
        <w:rPr>
          <w:lang w:val="fr-FR"/>
        </w:rPr>
        <w:tab/>
      </w:r>
      <w:r w:rsidR="00C07170" w:rsidRPr="006A3C56">
        <w:rPr>
          <w:lang w:val="fr-FR"/>
        </w:rPr>
        <w:t>III.</w:t>
      </w:r>
      <w:r w:rsidR="00C07170" w:rsidRPr="006A3C56">
        <w:rPr>
          <w:lang w:val="fr-FR"/>
        </w:rPr>
        <w:tab/>
        <w:t>Principaux sujets de préoccupation et recommandations</w:t>
      </w:r>
    </w:p>
    <w:p w:rsidR="00C07170" w:rsidRPr="006A3C56" w:rsidRDefault="00C07170" w:rsidP="00C07170">
      <w:pPr>
        <w:pStyle w:val="SingleTxtG"/>
      </w:pPr>
      <w:r w:rsidRPr="006A3C56">
        <w:rPr>
          <w:lang w:val="fr-FR"/>
        </w:rPr>
        <w:t>4.</w:t>
      </w:r>
      <w:r w:rsidRPr="006A3C56">
        <w:rPr>
          <w:lang w:val="fr-FR"/>
        </w:rPr>
        <w:tab/>
        <w:t>Le Comité rappelle à l</w:t>
      </w:r>
      <w:r w:rsidR="006940CB">
        <w:rPr>
          <w:lang w:val="fr-FR"/>
        </w:rPr>
        <w:t>’</w:t>
      </w:r>
      <w:r w:rsidRPr="006A3C56">
        <w:rPr>
          <w:lang w:val="fr-FR"/>
        </w:rPr>
        <w:t>État partie le caractère indivisible et interdépendant de tous les droits consacrés par la Convention et souligne l</w:t>
      </w:r>
      <w:r w:rsidR="006940CB">
        <w:rPr>
          <w:lang w:val="fr-FR"/>
        </w:rPr>
        <w:t>’</w:t>
      </w:r>
      <w:r w:rsidRPr="006A3C56">
        <w:rPr>
          <w:lang w:val="fr-FR"/>
        </w:rPr>
        <w:t>importance de toutes les recommandations figurant dans les présentes observations finales. Il appelle l</w:t>
      </w:r>
      <w:r w:rsidR="006940CB">
        <w:rPr>
          <w:lang w:val="fr-FR"/>
        </w:rPr>
        <w:t>’</w:t>
      </w:r>
      <w:r w:rsidRPr="006A3C56">
        <w:rPr>
          <w:lang w:val="fr-FR"/>
        </w:rPr>
        <w:t>attention de l</w:t>
      </w:r>
      <w:r w:rsidR="006940CB">
        <w:rPr>
          <w:lang w:val="fr-FR"/>
        </w:rPr>
        <w:t>’</w:t>
      </w:r>
      <w:r w:rsidRPr="006A3C56">
        <w:rPr>
          <w:lang w:val="fr-FR"/>
        </w:rPr>
        <w:t>État partie sur les recommandations concernant les domaines ci-après, dans lesquels il est urgent de prendre des mesures : la coopération avec la société civile (par.</w:t>
      </w:r>
      <w:r w:rsidR="004055F8" w:rsidRPr="006A3C56">
        <w:rPr>
          <w:lang w:val="fr-FR"/>
        </w:rPr>
        <w:t> </w:t>
      </w:r>
      <w:r w:rsidRPr="006A3C56">
        <w:rPr>
          <w:lang w:val="fr-FR"/>
        </w:rPr>
        <w:t>14), l</w:t>
      </w:r>
      <w:r w:rsidR="006940CB">
        <w:rPr>
          <w:lang w:val="fr-FR"/>
        </w:rPr>
        <w:t>’</w:t>
      </w:r>
      <w:r w:rsidRPr="006A3C56">
        <w:rPr>
          <w:lang w:val="fr-FR"/>
        </w:rPr>
        <w:t>exploitation sexuelle et les abus sexuels (par.</w:t>
      </w:r>
      <w:r w:rsidR="004055F8" w:rsidRPr="006A3C56">
        <w:rPr>
          <w:lang w:val="fr-FR"/>
        </w:rPr>
        <w:t> </w:t>
      </w:r>
      <w:r w:rsidRPr="006A3C56">
        <w:rPr>
          <w:lang w:val="fr-FR"/>
        </w:rPr>
        <w:t>26), les enfants handicapés (par.</w:t>
      </w:r>
      <w:r w:rsidR="004055F8" w:rsidRPr="006A3C56">
        <w:rPr>
          <w:lang w:val="fr-FR"/>
        </w:rPr>
        <w:t> </w:t>
      </w:r>
      <w:r w:rsidRPr="006A3C56">
        <w:rPr>
          <w:lang w:val="fr-FR"/>
        </w:rPr>
        <w:t>33), la santé des adolescents (par.</w:t>
      </w:r>
      <w:r w:rsidR="004055F8" w:rsidRPr="006A3C56">
        <w:rPr>
          <w:lang w:val="fr-FR"/>
        </w:rPr>
        <w:t> </w:t>
      </w:r>
      <w:r w:rsidRPr="006A3C56">
        <w:rPr>
          <w:lang w:val="fr-FR"/>
        </w:rPr>
        <w:t>36), les enfants en situation de rue (par.</w:t>
      </w:r>
      <w:r w:rsidR="004055F8" w:rsidRPr="006A3C56">
        <w:rPr>
          <w:lang w:val="fr-FR"/>
        </w:rPr>
        <w:t> </w:t>
      </w:r>
      <w:r w:rsidRPr="006A3C56">
        <w:rPr>
          <w:lang w:val="fr-FR"/>
        </w:rPr>
        <w:t>45) et l</w:t>
      </w:r>
      <w:r w:rsidR="006940CB">
        <w:rPr>
          <w:lang w:val="fr-FR"/>
        </w:rPr>
        <w:t>’</w:t>
      </w:r>
      <w:r w:rsidRPr="006A3C56">
        <w:rPr>
          <w:lang w:val="fr-FR"/>
        </w:rPr>
        <w:t>administration de la justice pour</w:t>
      </w:r>
      <w:r w:rsidR="001F7275" w:rsidRPr="006A3C56">
        <w:rPr>
          <w:lang w:val="fr-FR"/>
        </w:rPr>
        <w:t xml:space="preserve"> </w:t>
      </w:r>
      <w:r w:rsidRPr="006A3C56">
        <w:rPr>
          <w:lang w:val="fr-FR"/>
        </w:rPr>
        <w:t>enfants (par.</w:t>
      </w:r>
      <w:r w:rsidR="004055F8" w:rsidRPr="006A3C56">
        <w:rPr>
          <w:lang w:val="fr-FR"/>
        </w:rPr>
        <w:t> </w:t>
      </w:r>
      <w:r w:rsidRPr="006A3C56">
        <w:rPr>
          <w:lang w:val="fr-FR"/>
        </w:rPr>
        <w:t>48).</w:t>
      </w:r>
    </w:p>
    <w:p w:rsidR="00C07170" w:rsidRPr="006A3C56" w:rsidRDefault="00C07170" w:rsidP="00C07170">
      <w:pPr>
        <w:pStyle w:val="SingleTxtG"/>
        <w:rPr>
          <w:b/>
          <w:bCs/>
        </w:rPr>
      </w:pPr>
      <w:r w:rsidRPr="006A3C56">
        <w:rPr>
          <w:lang w:val="fr-FR"/>
        </w:rPr>
        <w:lastRenderedPageBreak/>
        <w:t>5.</w:t>
      </w:r>
      <w:r w:rsidRPr="006A3C56">
        <w:rPr>
          <w:lang w:val="fr-FR"/>
        </w:rPr>
        <w:tab/>
      </w:r>
      <w:r w:rsidRPr="006A3C56">
        <w:rPr>
          <w:b/>
          <w:bCs/>
          <w:lang w:val="fr-FR"/>
        </w:rPr>
        <w:t>Le Comité recommande à l</w:t>
      </w:r>
      <w:r w:rsidR="006940CB">
        <w:rPr>
          <w:b/>
          <w:bCs/>
          <w:lang w:val="fr-FR"/>
        </w:rPr>
        <w:t>’</w:t>
      </w:r>
      <w:r w:rsidRPr="006A3C56">
        <w:rPr>
          <w:b/>
          <w:bCs/>
          <w:lang w:val="fr-FR"/>
        </w:rPr>
        <w:t>État partie de garantir la réalisation des droits de l</w:t>
      </w:r>
      <w:r w:rsidR="006940CB">
        <w:rPr>
          <w:b/>
          <w:bCs/>
          <w:lang w:val="fr-FR"/>
        </w:rPr>
        <w:t>’</w:t>
      </w:r>
      <w:r w:rsidRPr="006A3C56">
        <w:rPr>
          <w:b/>
          <w:bCs/>
          <w:lang w:val="fr-FR"/>
        </w:rPr>
        <w:t>enfant, conformément à la Convention ainsi qu</w:t>
      </w:r>
      <w:r w:rsidR="006940CB">
        <w:rPr>
          <w:b/>
          <w:bCs/>
          <w:lang w:val="fr-FR"/>
        </w:rPr>
        <w:t>’</w:t>
      </w:r>
      <w:r w:rsidRPr="006A3C56">
        <w:rPr>
          <w:b/>
          <w:bCs/>
          <w:lang w:val="fr-FR"/>
        </w:rPr>
        <w:t>au Protocole facultatif concernant l</w:t>
      </w:r>
      <w:r w:rsidR="006940CB">
        <w:rPr>
          <w:b/>
          <w:bCs/>
          <w:lang w:val="fr-FR"/>
        </w:rPr>
        <w:t>’</w:t>
      </w:r>
      <w:r w:rsidRPr="006A3C56">
        <w:rPr>
          <w:b/>
          <w:bCs/>
          <w:lang w:val="fr-FR"/>
        </w:rPr>
        <w:t>implication d</w:t>
      </w:r>
      <w:r w:rsidR="006940CB">
        <w:rPr>
          <w:b/>
          <w:bCs/>
          <w:lang w:val="fr-FR"/>
        </w:rPr>
        <w:t>’</w:t>
      </w:r>
      <w:r w:rsidRPr="006A3C56">
        <w:rPr>
          <w:b/>
          <w:bCs/>
          <w:lang w:val="fr-FR"/>
        </w:rPr>
        <w:t>enfants dans les conflits armés et au Protocole facultatif concernant la vente d</w:t>
      </w:r>
      <w:r w:rsidR="006940CB">
        <w:rPr>
          <w:b/>
          <w:bCs/>
          <w:lang w:val="fr-FR"/>
        </w:rPr>
        <w:t>’</w:t>
      </w:r>
      <w:r w:rsidRPr="006A3C56">
        <w:rPr>
          <w:b/>
          <w:bCs/>
          <w:lang w:val="fr-FR"/>
        </w:rPr>
        <w:t>enfants, la prostitution des enfants et la pornographie mettant en scène des enfants, tout au long du processus de mise en œuvre du Programme de développement durable à l</w:t>
      </w:r>
      <w:r w:rsidR="006940CB">
        <w:rPr>
          <w:b/>
          <w:bCs/>
          <w:lang w:val="fr-FR"/>
        </w:rPr>
        <w:t>’</w:t>
      </w:r>
      <w:r w:rsidRPr="006A3C56">
        <w:rPr>
          <w:b/>
          <w:bCs/>
          <w:lang w:val="fr-FR"/>
        </w:rPr>
        <w:t>horizon 2030.</w:t>
      </w:r>
      <w:r w:rsidRPr="006A3C56">
        <w:rPr>
          <w:lang w:val="fr-FR"/>
        </w:rPr>
        <w:t xml:space="preserve"> </w:t>
      </w:r>
      <w:r w:rsidRPr="006A3C56">
        <w:rPr>
          <w:b/>
          <w:bCs/>
          <w:lang w:val="fr-FR"/>
        </w:rPr>
        <w:t>Il engage en outre l</w:t>
      </w:r>
      <w:r w:rsidR="006940CB">
        <w:rPr>
          <w:b/>
          <w:bCs/>
          <w:lang w:val="fr-FR"/>
        </w:rPr>
        <w:t>’</w:t>
      </w:r>
      <w:r w:rsidR="00037FA5" w:rsidRPr="006A3C56">
        <w:rPr>
          <w:b/>
          <w:bCs/>
          <w:lang w:val="fr-FR"/>
        </w:rPr>
        <w:t>É</w:t>
      </w:r>
      <w:r w:rsidRPr="006A3C56">
        <w:rPr>
          <w:b/>
          <w:bCs/>
          <w:lang w:val="fr-FR"/>
        </w:rPr>
        <w:t>tat partie à garantir une réelle participation des enfants à l</w:t>
      </w:r>
      <w:r w:rsidR="006940CB">
        <w:rPr>
          <w:b/>
          <w:bCs/>
          <w:lang w:val="fr-FR"/>
        </w:rPr>
        <w:t>’</w:t>
      </w:r>
      <w:r w:rsidRPr="006A3C56">
        <w:rPr>
          <w:b/>
          <w:bCs/>
          <w:lang w:val="fr-FR"/>
        </w:rPr>
        <w:t>élaboration et à la mise en œuvre des politiques et des programmes visant à concrétiser les 17 objectifs de développement durable, dans la mesure où ils concernent les</w:t>
      </w:r>
      <w:r w:rsidR="001F7275" w:rsidRPr="006A3C56">
        <w:rPr>
          <w:b/>
          <w:bCs/>
          <w:lang w:val="fr-FR"/>
        </w:rPr>
        <w:t xml:space="preserve"> </w:t>
      </w:r>
      <w:r w:rsidRPr="006A3C56">
        <w:rPr>
          <w:b/>
          <w:bCs/>
          <w:lang w:val="fr-FR"/>
        </w:rPr>
        <w:t>enfants.</w:t>
      </w:r>
    </w:p>
    <w:p w:rsidR="00C07170" w:rsidRPr="006A3C56" w:rsidRDefault="00037FA5" w:rsidP="00037FA5">
      <w:pPr>
        <w:pStyle w:val="H1G"/>
      </w:pPr>
      <w:r w:rsidRPr="006A3C56">
        <w:rPr>
          <w:lang w:val="fr-FR"/>
        </w:rPr>
        <w:tab/>
      </w:r>
      <w:r w:rsidR="00C07170" w:rsidRPr="006A3C56">
        <w:rPr>
          <w:lang w:val="fr-FR"/>
        </w:rPr>
        <w:t>A.</w:t>
      </w:r>
      <w:r w:rsidR="00C07170" w:rsidRPr="006A3C56">
        <w:rPr>
          <w:lang w:val="fr-FR"/>
        </w:rPr>
        <w:tab/>
        <w:t>Mesures d</w:t>
      </w:r>
      <w:r w:rsidR="006940CB">
        <w:rPr>
          <w:lang w:val="fr-FR"/>
        </w:rPr>
        <w:t>’</w:t>
      </w:r>
      <w:r w:rsidR="00C07170" w:rsidRPr="006A3C56">
        <w:rPr>
          <w:lang w:val="fr-FR"/>
        </w:rPr>
        <w:t>application générales (art. 4, 42 et 44 (par. 6))</w:t>
      </w:r>
    </w:p>
    <w:p w:rsidR="00C07170" w:rsidRPr="006A3C56" w:rsidRDefault="00C07170" w:rsidP="00037FA5">
      <w:pPr>
        <w:pStyle w:val="H23G"/>
      </w:pPr>
      <w:r w:rsidRPr="006A3C56">
        <w:rPr>
          <w:lang w:val="fr-FR"/>
        </w:rPr>
        <w:tab/>
      </w:r>
      <w:r w:rsidRPr="006A3C56">
        <w:rPr>
          <w:lang w:val="fr-FR"/>
        </w:rPr>
        <w:tab/>
        <w:t>Législation</w:t>
      </w:r>
    </w:p>
    <w:p w:rsidR="00C07170" w:rsidRPr="006A3C56" w:rsidRDefault="00C07170" w:rsidP="00C07170">
      <w:pPr>
        <w:pStyle w:val="SingleTxtG"/>
        <w:rPr>
          <w:b/>
        </w:rPr>
      </w:pPr>
      <w:r w:rsidRPr="006A3C56">
        <w:rPr>
          <w:lang w:val="fr-FR"/>
        </w:rPr>
        <w:t>6.</w:t>
      </w:r>
      <w:r w:rsidRPr="006A3C56">
        <w:rPr>
          <w:lang w:val="fr-FR"/>
        </w:rPr>
        <w:tab/>
      </w:r>
      <w:r w:rsidRPr="006A3C56">
        <w:rPr>
          <w:b/>
          <w:bCs/>
          <w:lang w:val="fr-FR"/>
        </w:rPr>
        <w:t>Bien qu</w:t>
      </w:r>
      <w:r w:rsidR="006940CB">
        <w:rPr>
          <w:b/>
          <w:bCs/>
          <w:lang w:val="fr-FR"/>
        </w:rPr>
        <w:t>’</w:t>
      </w:r>
      <w:r w:rsidRPr="006A3C56">
        <w:rPr>
          <w:b/>
          <w:bCs/>
          <w:lang w:val="fr-FR"/>
        </w:rPr>
        <w:t>il se félicite de l</w:t>
      </w:r>
      <w:r w:rsidR="006940CB">
        <w:rPr>
          <w:b/>
          <w:bCs/>
          <w:lang w:val="fr-FR"/>
        </w:rPr>
        <w:t>’</w:t>
      </w:r>
      <w:r w:rsidRPr="006A3C56">
        <w:rPr>
          <w:b/>
          <w:bCs/>
          <w:lang w:val="fr-FR"/>
        </w:rPr>
        <w:t>adoption de la loi n</w:t>
      </w:r>
      <w:r w:rsidRPr="006A3C56">
        <w:rPr>
          <w:b/>
          <w:bCs/>
          <w:vertAlign w:val="superscript"/>
          <w:lang w:val="fr-FR"/>
        </w:rPr>
        <w:t>o</w:t>
      </w:r>
      <w:r w:rsidRPr="006A3C56">
        <w:rPr>
          <w:b/>
          <w:bCs/>
          <w:lang w:val="fr-FR"/>
        </w:rPr>
        <w:t> 71/2018, le Comité regrette que la société civile ne soit pas suffisamment consultée sur les nouveaux textes de loi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rendre sa législation pleinement conforme aux principes et aux dispositions de la Convention, en étroite concertation</w:t>
      </w:r>
      <w:r w:rsidR="001F7275" w:rsidRPr="006A3C56">
        <w:rPr>
          <w:b/>
          <w:bCs/>
          <w:lang w:val="fr-FR"/>
        </w:rPr>
        <w:t xml:space="preserve"> </w:t>
      </w:r>
      <w:r w:rsidRPr="006A3C56">
        <w:rPr>
          <w:b/>
          <w:bCs/>
          <w:lang w:val="fr-FR"/>
        </w:rPr>
        <w:t>avec les organisations de la société civile et les enfants ;</w:t>
      </w:r>
    </w:p>
    <w:p w:rsidR="00C07170" w:rsidRPr="006A3C56" w:rsidRDefault="00C07170" w:rsidP="00037FA5">
      <w:pPr>
        <w:pStyle w:val="SingleTxtG"/>
        <w:ind w:firstLine="567"/>
        <w:rPr>
          <w:b/>
        </w:rPr>
      </w:pPr>
      <w:r w:rsidRPr="006A3C56">
        <w:rPr>
          <w:b/>
          <w:bCs/>
          <w:lang w:val="fr-FR"/>
        </w:rPr>
        <w:t>b)</w:t>
      </w:r>
      <w:r w:rsidRPr="006A3C56">
        <w:rPr>
          <w:b/>
          <w:bCs/>
          <w:lang w:val="fr-FR"/>
        </w:rPr>
        <w:tab/>
      </w:r>
      <w:r w:rsidRPr="006A3C56">
        <w:rPr>
          <w:b/>
          <w:lang w:val="fr-FR"/>
        </w:rPr>
        <w:t>De veiller à ce</w:t>
      </w:r>
      <w:r w:rsidR="001F7275" w:rsidRPr="006A3C56">
        <w:rPr>
          <w:lang w:val="fr-FR"/>
        </w:rPr>
        <w:t xml:space="preserve"> </w:t>
      </w:r>
      <w:r w:rsidRPr="006A3C56">
        <w:rPr>
          <w:b/>
          <w:bCs/>
          <w:lang w:val="fr-FR"/>
        </w:rPr>
        <w:t>que l</w:t>
      </w:r>
      <w:r w:rsidR="006940CB">
        <w:rPr>
          <w:b/>
          <w:bCs/>
          <w:lang w:val="fr-FR"/>
        </w:rPr>
        <w:t>’</w:t>
      </w:r>
      <w:r w:rsidRPr="006A3C56">
        <w:rPr>
          <w:b/>
          <w:bCs/>
          <w:lang w:val="fr-FR"/>
        </w:rPr>
        <w:t>application des lois relatives à l</w:t>
      </w:r>
      <w:r w:rsidR="006940CB">
        <w:rPr>
          <w:b/>
          <w:bCs/>
          <w:lang w:val="fr-FR"/>
        </w:rPr>
        <w:t>’</w:t>
      </w:r>
      <w:r w:rsidRPr="006A3C56">
        <w:rPr>
          <w:b/>
          <w:bCs/>
          <w:lang w:val="fr-FR"/>
        </w:rPr>
        <w:t>enfance permette de remédier aux</w:t>
      </w:r>
      <w:r w:rsidR="001F7275" w:rsidRPr="006A3C56">
        <w:rPr>
          <w:b/>
          <w:bCs/>
          <w:lang w:val="fr-FR"/>
        </w:rPr>
        <w:t xml:space="preserve"> </w:t>
      </w:r>
      <w:r w:rsidRPr="006A3C56">
        <w:rPr>
          <w:b/>
          <w:bCs/>
          <w:lang w:val="fr-FR"/>
        </w:rPr>
        <w:t>disparités entre les enfants concernant l</w:t>
      </w:r>
      <w:r w:rsidR="006940CB">
        <w:rPr>
          <w:b/>
          <w:bCs/>
          <w:lang w:val="fr-FR"/>
        </w:rPr>
        <w:t>’</w:t>
      </w:r>
      <w:r w:rsidRPr="006A3C56">
        <w:rPr>
          <w:b/>
          <w:bCs/>
          <w:lang w:val="fr-FR"/>
        </w:rPr>
        <w:t>exercice de leurs droits, conformément aux</w:t>
      </w:r>
      <w:r w:rsidR="001F7275" w:rsidRPr="006A3C56">
        <w:rPr>
          <w:b/>
          <w:bCs/>
          <w:lang w:val="fr-FR"/>
        </w:rPr>
        <w:t xml:space="preserve"> </w:t>
      </w:r>
      <w:r w:rsidRPr="006A3C56">
        <w:rPr>
          <w:b/>
          <w:bCs/>
          <w:lang w:val="fr-FR"/>
        </w:rPr>
        <w:t>recommandations antérieures du Comité.</w:t>
      </w:r>
    </w:p>
    <w:p w:rsidR="00C07170" w:rsidRPr="006A3C56" w:rsidRDefault="00C07170" w:rsidP="00037FA5">
      <w:pPr>
        <w:pStyle w:val="H23G"/>
      </w:pPr>
      <w:r w:rsidRPr="006A3C56">
        <w:rPr>
          <w:lang w:val="fr-FR"/>
        </w:rPr>
        <w:tab/>
      </w:r>
      <w:r w:rsidRPr="006A3C56">
        <w:rPr>
          <w:lang w:val="fr-FR"/>
        </w:rPr>
        <w:tab/>
        <w:t>Politique et stratégie globales</w:t>
      </w:r>
    </w:p>
    <w:p w:rsidR="00C07170" w:rsidRPr="006A3C56" w:rsidRDefault="00C07170" w:rsidP="00C07170">
      <w:pPr>
        <w:pStyle w:val="SingleTxtG"/>
        <w:rPr>
          <w:b/>
          <w:bCs/>
        </w:rPr>
      </w:pPr>
      <w:r w:rsidRPr="006A3C56">
        <w:rPr>
          <w:lang w:val="fr-FR"/>
        </w:rPr>
        <w:t>7.</w:t>
      </w:r>
      <w:r w:rsidRPr="006A3C56">
        <w:rPr>
          <w:lang w:val="fr-FR"/>
        </w:rPr>
        <w:tab/>
      </w:r>
      <w:r w:rsidRPr="006A3C56">
        <w:rPr>
          <w:b/>
          <w:bCs/>
          <w:lang w:val="fr-FR"/>
        </w:rPr>
        <w:t>Le Comité recommande à l</w:t>
      </w:r>
      <w:r w:rsidR="006940CB">
        <w:rPr>
          <w:b/>
          <w:bCs/>
          <w:lang w:val="fr-FR"/>
        </w:rPr>
        <w:t>’</w:t>
      </w:r>
      <w:r w:rsidRPr="006A3C56">
        <w:rPr>
          <w:b/>
          <w:bCs/>
          <w:lang w:val="fr-FR"/>
        </w:rPr>
        <w:t>État partie de créer un mécanisme adéquat de suivi et d</w:t>
      </w:r>
      <w:r w:rsidR="006940CB">
        <w:rPr>
          <w:b/>
          <w:bCs/>
          <w:lang w:val="fr-FR"/>
        </w:rPr>
        <w:t>’</w:t>
      </w:r>
      <w:r w:rsidRPr="006A3C56">
        <w:rPr>
          <w:b/>
          <w:bCs/>
          <w:lang w:val="fr-FR"/>
        </w:rPr>
        <w:t>évaluation qui permette d</w:t>
      </w:r>
      <w:r w:rsidR="006940CB">
        <w:rPr>
          <w:b/>
          <w:bCs/>
          <w:lang w:val="fr-FR"/>
        </w:rPr>
        <w:t>’</w:t>
      </w:r>
      <w:r w:rsidRPr="006A3C56">
        <w:rPr>
          <w:b/>
          <w:bCs/>
          <w:lang w:val="fr-FR"/>
        </w:rPr>
        <w:t>évaluer régulièrement les progrès accomplis et de mettre au jour les éventuelles lacunes dans la mise en œuvre du plan stratégique relatif aux droits intégrés de l</w:t>
      </w:r>
      <w:r w:rsidR="006940CB">
        <w:rPr>
          <w:b/>
          <w:bCs/>
          <w:lang w:val="fr-FR"/>
        </w:rPr>
        <w:t>’</w:t>
      </w:r>
      <w:r w:rsidRPr="006A3C56">
        <w:rPr>
          <w:b/>
          <w:bCs/>
          <w:lang w:val="fr-FR"/>
        </w:rPr>
        <w:t>enfant.</w:t>
      </w:r>
    </w:p>
    <w:p w:rsidR="00C07170" w:rsidRPr="006A3C56" w:rsidRDefault="00C07170" w:rsidP="00037FA5">
      <w:pPr>
        <w:pStyle w:val="H23G"/>
      </w:pPr>
      <w:r w:rsidRPr="006A3C56">
        <w:rPr>
          <w:lang w:val="fr-FR"/>
        </w:rPr>
        <w:tab/>
      </w:r>
      <w:r w:rsidRPr="006A3C56">
        <w:rPr>
          <w:lang w:val="fr-FR"/>
        </w:rPr>
        <w:tab/>
        <w:t>Coordination</w:t>
      </w:r>
    </w:p>
    <w:p w:rsidR="00C07170" w:rsidRPr="006A3C56" w:rsidRDefault="00C07170" w:rsidP="00C07170">
      <w:pPr>
        <w:pStyle w:val="SingleTxtG"/>
        <w:rPr>
          <w:spacing w:val="-2"/>
        </w:rPr>
      </w:pPr>
      <w:r w:rsidRPr="006A3C56">
        <w:rPr>
          <w:spacing w:val="-2"/>
          <w:lang w:val="fr-FR"/>
        </w:rPr>
        <w:t>8.</w:t>
      </w:r>
      <w:r w:rsidRPr="006A3C56">
        <w:rPr>
          <w:spacing w:val="-2"/>
          <w:lang w:val="fr-FR"/>
        </w:rPr>
        <w:tab/>
      </w:r>
      <w:r w:rsidRPr="006A3C56">
        <w:rPr>
          <w:b/>
          <w:bCs/>
          <w:spacing w:val="-2"/>
          <w:lang w:val="fr-FR"/>
        </w:rPr>
        <w:t>Le Comité recommande à l</w:t>
      </w:r>
      <w:r w:rsidR="006940CB">
        <w:rPr>
          <w:b/>
          <w:bCs/>
          <w:spacing w:val="-2"/>
          <w:lang w:val="fr-FR"/>
        </w:rPr>
        <w:t>’</w:t>
      </w:r>
      <w:r w:rsidRPr="006A3C56">
        <w:rPr>
          <w:b/>
          <w:bCs/>
          <w:spacing w:val="-2"/>
          <w:lang w:val="fr-FR"/>
        </w:rPr>
        <w:t>État partie de renforcer le mandat et les pouvoirs de la Commission nationale pour les enfants, de sorte qu</w:t>
      </w:r>
      <w:r w:rsidR="006940CB">
        <w:rPr>
          <w:b/>
          <w:bCs/>
          <w:spacing w:val="-2"/>
          <w:lang w:val="fr-FR"/>
        </w:rPr>
        <w:t>’</w:t>
      </w:r>
      <w:r w:rsidRPr="006A3C56">
        <w:rPr>
          <w:b/>
          <w:bCs/>
          <w:spacing w:val="-2"/>
          <w:lang w:val="fr-FR"/>
        </w:rPr>
        <w:t>elle puisse coordonner efficacement toutes les activités liées à l</w:t>
      </w:r>
      <w:r w:rsidR="006940CB">
        <w:rPr>
          <w:b/>
          <w:bCs/>
          <w:spacing w:val="-2"/>
          <w:lang w:val="fr-FR"/>
        </w:rPr>
        <w:t>’</w:t>
      </w:r>
      <w:r w:rsidRPr="006A3C56">
        <w:rPr>
          <w:b/>
          <w:bCs/>
          <w:spacing w:val="-2"/>
          <w:lang w:val="fr-FR"/>
        </w:rPr>
        <w:t>application de la Convention sur le plan intersectoriel, au niveau national et aux niveaux des districts, des secteurs et des cellules.</w:t>
      </w:r>
    </w:p>
    <w:p w:rsidR="00C07170" w:rsidRPr="006A3C56" w:rsidRDefault="00C07170" w:rsidP="00037FA5">
      <w:pPr>
        <w:pStyle w:val="H23G"/>
      </w:pPr>
      <w:r w:rsidRPr="006A3C56">
        <w:rPr>
          <w:lang w:val="fr-FR"/>
        </w:rPr>
        <w:tab/>
      </w:r>
      <w:r w:rsidRPr="006A3C56">
        <w:rPr>
          <w:lang w:val="fr-FR"/>
        </w:rPr>
        <w:tab/>
        <w:t>Allocation de ressources</w:t>
      </w:r>
    </w:p>
    <w:p w:rsidR="00C07170" w:rsidRPr="006A3C56" w:rsidRDefault="00C07170" w:rsidP="00C07170">
      <w:pPr>
        <w:pStyle w:val="SingleTxtG"/>
        <w:rPr>
          <w:b/>
        </w:rPr>
      </w:pPr>
      <w:r w:rsidRPr="006A3C56">
        <w:rPr>
          <w:lang w:val="fr-FR"/>
        </w:rPr>
        <w:t>9.</w:t>
      </w:r>
      <w:r w:rsidRPr="006A3C56">
        <w:rPr>
          <w:lang w:val="fr-FR"/>
        </w:rPr>
        <w:tab/>
      </w:r>
      <w:r w:rsidRPr="006A3C56">
        <w:rPr>
          <w:b/>
          <w:bCs/>
          <w:lang w:val="fr-FR"/>
        </w:rPr>
        <w:t>Tout en prenant note avec satisfaction de l</w:t>
      </w:r>
      <w:r w:rsidR="006940CB">
        <w:rPr>
          <w:b/>
          <w:bCs/>
          <w:lang w:val="fr-FR"/>
        </w:rPr>
        <w:t>’</w:t>
      </w:r>
      <w:r w:rsidRPr="006A3C56">
        <w:rPr>
          <w:b/>
          <w:bCs/>
          <w:lang w:val="fr-FR"/>
        </w:rPr>
        <w:t>accroissement des crédits budgétaires alloués aux enfants, des très faibles niveaux de corruption et des consultations sur la planification budgétaire et l</w:t>
      </w:r>
      <w:r w:rsidR="006940CB">
        <w:rPr>
          <w:b/>
          <w:bCs/>
          <w:lang w:val="fr-FR"/>
        </w:rPr>
        <w:t>’</w:t>
      </w:r>
      <w:r w:rsidRPr="006A3C56">
        <w:rPr>
          <w:b/>
          <w:bCs/>
          <w:lang w:val="fr-FR"/>
        </w:rPr>
        <w:t>établissement des budgets qui ont été menées auprès des enfants dans certains districts, le Comité, à la lumière de son observation générale n</w:t>
      </w:r>
      <w:r w:rsidRPr="006A3C56">
        <w:rPr>
          <w:b/>
          <w:bCs/>
          <w:vertAlign w:val="superscript"/>
          <w:lang w:val="fr-FR"/>
        </w:rPr>
        <w:t>o</w:t>
      </w:r>
      <w:r w:rsidRPr="006A3C56">
        <w:rPr>
          <w:b/>
          <w:bCs/>
          <w:lang w:val="fr-FR"/>
        </w:rPr>
        <w:t> 19 (2016) sur l</w:t>
      </w:r>
      <w:r w:rsidR="006940CB">
        <w:rPr>
          <w:b/>
          <w:bCs/>
          <w:lang w:val="fr-FR"/>
        </w:rPr>
        <w:t>’</w:t>
      </w:r>
      <w:r w:rsidRPr="006A3C56">
        <w:rPr>
          <w:b/>
          <w:bCs/>
          <w:lang w:val="fr-FR"/>
        </w:rPr>
        <w:t>élaboration des budgets publics aux fins de la réalisation des droits de l</w:t>
      </w:r>
      <w:r w:rsidR="006940CB">
        <w:rPr>
          <w:b/>
          <w:bCs/>
          <w:lang w:val="fr-FR"/>
        </w:rPr>
        <w:t>’</w:t>
      </w:r>
      <w:r w:rsidRPr="006A3C56">
        <w:rPr>
          <w:b/>
          <w:bCs/>
          <w:lang w:val="fr-FR"/>
        </w:rPr>
        <w:t>enfant,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consacrer suffisamment de ressources financières, humaines et techniques à la mise en œuvre de l</w:t>
      </w:r>
      <w:r w:rsidR="006940CB">
        <w:rPr>
          <w:b/>
          <w:bCs/>
          <w:lang w:val="fr-FR"/>
        </w:rPr>
        <w:t>’</w:t>
      </w:r>
      <w:r w:rsidRPr="006A3C56">
        <w:rPr>
          <w:b/>
          <w:bCs/>
          <w:lang w:val="fr-FR"/>
        </w:rPr>
        <w:t>ensemble des politiques, des plans, des programmes et des mesures législatives en faveur des enfants, notamment du plan stratégique relatif à la mise en œuvre de la politique intégrée pour les droits de l</w:t>
      </w:r>
      <w:r w:rsidR="006940CB">
        <w:rPr>
          <w:b/>
          <w:bCs/>
          <w:lang w:val="fr-FR"/>
        </w:rPr>
        <w:t>’</w:t>
      </w:r>
      <w:r w:rsidRPr="006A3C56">
        <w:rPr>
          <w:b/>
          <w:bCs/>
          <w:lang w:val="fr-FR"/>
        </w:rPr>
        <w:t>enfant pour</w:t>
      </w:r>
      <w:r w:rsidR="001F7275" w:rsidRPr="006A3C56">
        <w:rPr>
          <w:b/>
          <w:bCs/>
          <w:lang w:val="fr-FR"/>
        </w:rPr>
        <w:t xml:space="preserve"> </w:t>
      </w:r>
      <w:r w:rsidRPr="006A3C56">
        <w:rPr>
          <w:b/>
          <w:bCs/>
          <w:lang w:val="fr-FR"/>
        </w:rPr>
        <w:t>la période 2019-2024 ;</w:t>
      </w:r>
    </w:p>
    <w:p w:rsidR="00C07170" w:rsidRPr="006A3C56" w:rsidRDefault="00C07170" w:rsidP="00037FA5">
      <w:pPr>
        <w:pStyle w:val="SingleTxtG"/>
        <w:ind w:firstLine="567"/>
        <w:rPr>
          <w:b/>
          <w:bCs/>
        </w:rPr>
      </w:pPr>
      <w:r w:rsidRPr="006A3C56">
        <w:rPr>
          <w:b/>
          <w:bCs/>
          <w:lang w:val="fr-FR"/>
        </w:rPr>
        <w:t>b)</w:t>
      </w:r>
      <w:r w:rsidRPr="006A3C56">
        <w:rPr>
          <w:lang w:val="fr-FR"/>
        </w:rPr>
        <w:tab/>
      </w:r>
      <w:r w:rsidRPr="006A3C56">
        <w:rPr>
          <w:b/>
          <w:bCs/>
          <w:lang w:val="fr-FR"/>
        </w:rPr>
        <w:t>De mettre en œuvre un système permettant de suivre l</w:t>
      </w:r>
      <w:r w:rsidR="006940CB">
        <w:rPr>
          <w:b/>
          <w:bCs/>
          <w:lang w:val="fr-FR"/>
        </w:rPr>
        <w:t>’</w:t>
      </w:r>
      <w:r w:rsidRPr="006A3C56">
        <w:rPr>
          <w:b/>
          <w:bCs/>
          <w:lang w:val="fr-FR"/>
        </w:rPr>
        <w:t>utilisation des crédits budgétaires et de faire en sorte que ces crédits soient employés</w:t>
      </w:r>
      <w:r w:rsidR="001F7275" w:rsidRPr="006A3C56">
        <w:rPr>
          <w:b/>
          <w:bCs/>
          <w:lang w:val="fr-FR"/>
        </w:rPr>
        <w:t xml:space="preserve"> </w:t>
      </w:r>
      <w:r w:rsidRPr="006A3C56">
        <w:rPr>
          <w:b/>
          <w:bCs/>
          <w:lang w:val="fr-FR"/>
        </w:rPr>
        <w:t>efficacement aux fins de la réalisation des</w:t>
      </w:r>
      <w:r w:rsidR="001F7275" w:rsidRPr="006A3C56">
        <w:rPr>
          <w:b/>
          <w:bCs/>
          <w:lang w:val="fr-FR"/>
        </w:rPr>
        <w:t xml:space="preserve"> </w:t>
      </w:r>
      <w:r w:rsidRPr="006A3C56">
        <w:rPr>
          <w:b/>
          <w:bCs/>
          <w:lang w:val="fr-FR"/>
        </w:rPr>
        <w:t>droits de l</w:t>
      </w:r>
      <w:r w:rsidR="006940CB">
        <w:rPr>
          <w:b/>
          <w:bCs/>
          <w:lang w:val="fr-FR"/>
        </w:rPr>
        <w:t>’</w:t>
      </w:r>
      <w:r w:rsidRPr="006A3C56">
        <w:rPr>
          <w:b/>
          <w:bCs/>
          <w:lang w:val="fr-FR"/>
        </w:rPr>
        <w:t>enfant, d</w:t>
      </w:r>
      <w:r w:rsidR="006940CB">
        <w:rPr>
          <w:b/>
          <w:bCs/>
          <w:lang w:val="fr-FR"/>
        </w:rPr>
        <w:t>’</w:t>
      </w:r>
      <w:r w:rsidRPr="006A3C56">
        <w:rPr>
          <w:b/>
          <w:bCs/>
          <w:lang w:val="fr-FR"/>
        </w:rPr>
        <w:t>évaluer régulièrement les effets de répartition des investissements publics dans les secteurs qui contribuent à la réalisation des droits de l</w:t>
      </w:r>
      <w:r w:rsidR="006940CB">
        <w:rPr>
          <w:b/>
          <w:bCs/>
          <w:lang w:val="fr-FR"/>
        </w:rPr>
        <w:t>’</w:t>
      </w:r>
      <w:r w:rsidRPr="006A3C56">
        <w:rPr>
          <w:b/>
          <w:bCs/>
          <w:lang w:val="fr-FR"/>
        </w:rPr>
        <w:t>enfant et de définir des mesures visant à réduire les disparités entre filles et garçons, en accordant une attention particulière aux enfants twa, aux enfants handicapés et aux enfants issus d</w:t>
      </w:r>
      <w:r w:rsidR="006940CB">
        <w:rPr>
          <w:b/>
          <w:bCs/>
          <w:lang w:val="fr-FR"/>
        </w:rPr>
        <w:t>’</w:t>
      </w:r>
      <w:r w:rsidRPr="006A3C56">
        <w:rPr>
          <w:b/>
          <w:bCs/>
          <w:lang w:val="fr-FR"/>
        </w:rPr>
        <w:t>autres groupes vulnérables ;</w:t>
      </w:r>
    </w:p>
    <w:p w:rsidR="00C07170" w:rsidRPr="006A3C56" w:rsidRDefault="00C07170" w:rsidP="00037FA5">
      <w:pPr>
        <w:pStyle w:val="SingleTxtG"/>
        <w:ind w:firstLine="567"/>
        <w:rPr>
          <w:b/>
          <w:bCs/>
        </w:rPr>
      </w:pPr>
      <w:r w:rsidRPr="006A3C56">
        <w:rPr>
          <w:b/>
          <w:bCs/>
          <w:lang w:val="fr-FR"/>
        </w:rPr>
        <w:lastRenderedPageBreak/>
        <w:t>c)</w:t>
      </w:r>
      <w:r w:rsidRPr="006A3C56">
        <w:rPr>
          <w:b/>
          <w:bCs/>
          <w:lang w:val="fr-FR"/>
        </w:rPr>
        <w:tab/>
        <w:t>De veiller à ce que les crédits budgétaires alloués à l</w:t>
      </w:r>
      <w:r w:rsidR="006940CB">
        <w:rPr>
          <w:b/>
          <w:bCs/>
          <w:lang w:val="fr-FR"/>
        </w:rPr>
        <w:t>’</w:t>
      </w:r>
      <w:r w:rsidRPr="006A3C56">
        <w:rPr>
          <w:b/>
          <w:bCs/>
          <w:lang w:val="fr-FR"/>
        </w:rPr>
        <w:t>enfance permettent également de financer les services de travailleurs sociaux qualifiés et d</w:t>
      </w:r>
      <w:r w:rsidR="006940CB">
        <w:rPr>
          <w:b/>
          <w:bCs/>
          <w:lang w:val="fr-FR"/>
        </w:rPr>
        <w:t>’</w:t>
      </w:r>
      <w:r w:rsidRPr="006A3C56">
        <w:rPr>
          <w:b/>
          <w:bCs/>
          <w:lang w:val="fr-FR"/>
        </w:rPr>
        <w:t>autres professionnels de la protection de l</w:t>
      </w:r>
      <w:r w:rsidR="006940CB">
        <w:rPr>
          <w:b/>
          <w:bCs/>
          <w:lang w:val="fr-FR"/>
        </w:rPr>
        <w:t>’</w:t>
      </w:r>
      <w:r w:rsidRPr="006A3C56">
        <w:rPr>
          <w:b/>
          <w:bCs/>
          <w:lang w:val="fr-FR"/>
        </w:rPr>
        <w:t>enfance ;</w:t>
      </w:r>
    </w:p>
    <w:p w:rsidR="00C07170" w:rsidRPr="006A3C56" w:rsidRDefault="00C07170" w:rsidP="00037FA5">
      <w:pPr>
        <w:pStyle w:val="SingleTxtG"/>
        <w:ind w:firstLine="567"/>
        <w:rPr>
          <w:b/>
          <w:bCs/>
        </w:rPr>
      </w:pPr>
      <w:r w:rsidRPr="006A3C56">
        <w:rPr>
          <w:b/>
          <w:bCs/>
          <w:lang w:val="fr-FR"/>
        </w:rPr>
        <w:t>d)</w:t>
      </w:r>
      <w:r w:rsidRPr="006A3C56">
        <w:rPr>
          <w:lang w:val="fr-FR"/>
        </w:rPr>
        <w:tab/>
      </w:r>
      <w:r w:rsidRPr="006A3C56">
        <w:rPr>
          <w:b/>
          <w:bCs/>
          <w:lang w:val="fr-FR"/>
        </w:rPr>
        <w:t>De renforcer les mécanismes visant à ce que les budgets soient établis de manière</w:t>
      </w:r>
      <w:r w:rsidR="001F7275" w:rsidRPr="006A3C56">
        <w:rPr>
          <w:b/>
          <w:bCs/>
          <w:lang w:val="fr-FR"/>
        </w:rPr>
        <w:t xml:space="preserve"> </w:t>
      </w:r>
      <w:r w:rsidRPr="006A3C56">
        <w:rPr>
          <w:b/>
          <w:bCs/>
          <w:lang w:val="fr-FR"/>
        </w:rPr>
        <w:t>transparente et inclusive, en permettant aux enfants, à la société civile et au public de participer à toutes les étapes du processus budgétaire, à savoir l</w:t>
      </w:r>
      <w:r w:rsidR="006940CB">
        <w:rPr>
          <w:b/>
          <w:bCs/>
          <w:lang w:val="fr-FR"/>
        </w:rPr>
        <w:t>’</w:t>
      </w:r>
      <w:r w:rsidRPr="006A3C56">
        <w:rPr>
          <w:b/>
          <w:bCs/>
          <w:lang w:val="fr-FR"/>
        </w:rPr>
        <w:t>élaboration, l</w:t>
      </w:r>
      <w:r w:rsidR="006940CB">
        <w:rPr>
          <w:b/>
          <w:bCs/>
          <w:lang w:val="fr-FR"/>
        </w:rPr>
        <w:t>’</w:t>
      </w:r>
      <w:r w:rsidRPr="006A3C56">
        <w:rPr>
          <w:b/>
          <w:bCs/>
          <w:lang w:val="fr-FR"/>
        </w:rPr>
        <w:t>exécution, le suivi et l</w:t>
      </w:r>
      <w:r w:rsidR="006940CB">
        <w:rPr>
          <w:b/>
          <w:bCs/>
          <w:lang w:val="fr-FR"/>
        </w:rPr>
        <w:t>’</w:t>
      </w:r>
      <w:r w:rsidRPr="006A3C56">
        <w:rPr>
          <w:b/>
          <w:bCs/>
          <w:lang w:val="fr-FR"/>
        </w:rPr>
        <w:t>évaluation, et en organisant dans tous les districts des consultations avec les enfants sur la planification budgétaire et l</w:t>
      </w:r>
      <w:r w:rsidR="006940CB">
        <w:rPr>
          <w:b/>
          <w:bCs/>
          <w:lang w:val="fr-FR"/>
        </w:rPr>
        <w:t>’</w:t>
      </w:r>
      <w:r w:rsidRPr="006A3C56">
        <w:rPr>
          <w:b/>
          <w:bCs/>
          <w:lang w:val="fr-FR"/>
        </w:rPr>
        <w:t>établissement des budgets ;</w:t>
      </w:r>
    </w:p>
    <w:p w:rsidR="00C07170" w:rsidRPr="006A3C56" w:rsidRDefault="00C07170" w:rsidP="00037FA5">
      <w:pPr>
        <w:pStyle w:val="SingleTxtG"/>
        <w:ind w:firstLine="567"/>
        <w:rPr>
          <w:b/>
          <w:bCs/>
        </w:rPr>
      </w:pPr>
      <w:r w:rsidRPr="006A3C56">
        <w:rPr>
          <w:b/>
          <w:bCs/>
          <w:lang w:val="fr-FR"/>
        </w:rPr>
        <w:t>e)</w:t>
      </w:r>
      <w:r w:rsidRPr="006A3C56">
        <w:rPr>
          <w:b/>
          <w:bCs/>
          <w:lang w:val="fr-FR"/>
        </w:rPr>
        <w:tab/>
        <w:t>De fournir, dans son prochain rapport périodique, des informations sur la part du budget national consacrée à la réalisation des droits de l</w:t>
      </w:r>
      <w:r w:rsidR="006940CB">
        <w:rPr>
          <w:b/>
          <w:bCs/>
          <w:lang w:val="fr-FR"/>
        </w:rPr>
        <w:t>’</w:t>
      </w:r>
      <w:r w:rsidRPr="006A3C56">
        <w:rPr>
          <w:b/>
          <w:bCs/>
          <w:lang w:val="fr-FR"/>
        </w:rPr>
        <w:t>enfant aux niveaux national et local.</w:t>
      </w:r>
    </w:p>
    <w:p w:rsidR="00C07170" w:rsidRPr="006A3C56" w:rsidRDefault="00C07170" w:rsidP="00037FA5">
      <w:pPr>
        <w:pStyle w:val="H23G"/>
      </w:pPr>
      <w:r w:rsidRPr="006A3C56">
        <w:rPr>
          <w:lang w:val="fr-FR"/>
        </w:rPr>
        <w:tab/>
      </w:r>
      <w:r w:rsidRPr="006A3C56">
        <w:rPr>
          <w:lang w:val="fr-FR"/>
        </w:rPr>
        <w:tab/>
        <w:t>Collecte de données</w:t>
      </w:r>
    </w:p>
    <w:p w:rsidR="00C07170" w:rsidRPr="006A3C56" w:rsidRDefault="00C07170" w:rsidP="00C07170">
      <w:pPr>
        <w:pStyle w:val="SingleTxtG"/>
        <w:rPr>
          <w:b/>
        </w:rPr>
      </w:pPr>
      <w:r w:rsidRPr="006A3C56">
        <w:rPr>
          <w:lang w:val="fr-FR"/>
        </w:rPr>
        <w:t>10.</w:t>
      </w:r>
      <w:r w:rsidRPr="006A3C56">
        <w:rPr>
          <w:lang w:val="fr-FR"/>
        </w:rPr>
        <w:tab/>
      </w:r>
      <w:r w:rsidRPr="006A3C56">
        <w:rPr>
          <w:b/>
          <w:bCs/>
          <w:lang w:val="fr-FR"/>
        </w:rPr>
        <w:t>Le Comité prend note avec satisfaction de la création, en 2014, d</w:t>
      </w:r>
      <w:r w:rsidR="006940CB">
        <w:rPr>
          <w:b/>
          <w:bCs/>
          <w:lang w:val="fr-FR"/>
        </w:rPr>
        <w:t>’</w:t>
      </w:r>
      <w:r w:rsidRPr="006A3C56">
        <w:rPr>
          <w:b/>
          <w:bCs/>
          <w:lang w:val="fr-FR"/>
        </w:rPr>
        <w:t>une base de données sur les enfants en situation de vulnérabilité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rPr>
      </w:pPr>
      <w:r w:rsidRPr="006A3C56">
        <w:rPr>
          <w:b/>
          <w:bCs/>
          <w:lang w:val="fr-FR"/>
        </w:rPr>
        <w:t>a)</w:t>
      </w:r>
      <w:r w:rsidRPr="006A3C56">
        <w:rPr>
          <w:b/>
          <w:bCs/>
          <w:lang w:val="fr-FR"/>
        </w:rPr>
        <w:tab/>
      </w:r>
      <w:r w:rsidRPr="006A3C56">
        <w:rPr>
          <w:b/>
          <w:lang w:val="fr-FR"/>
        </w:rPr>
        <w:t>D</w:t>
      </w:r>
      <w:r w:rsidR="006940CB">
        <w:rPr>
          <w:b/>
          <w:lang w:val="fr-FR"/>
        </w:rPr>
        <w:t>’</w:t>
      </w:r>
      <w:r w:rsidRPr="006A3C56">
        <w:rPr>
          <w:b/>
          <w:bCs/>
          <w:lang w:val="fr-FR"/>
        </w:rPr>
        <w:t>améliorer son système de collecte de données, notamment en y</w:t>
      </w:r>
      <w:r w:rsidR="00093B7A" w:rsidRPr="006A3C56">
        <w:rPr>
          <w:b/>
          <w:bCs/>
          <w:lang w:val="fr-FR"/>
        </w:rPr>
        <w:t> </w:t>
      </w:r>
      <w:r w:rsidRPr="006A3C56">
        <w:rPr>
          <w:b/>
          <w:bCs/>
          <w:lang w:val="fr-FR"/>
        </w:rPr>
        <w:t>incluant tous les domaines sur lesquels portent la Convention et les Protocoles facultatifs s</w:t>
      </w:r>
      <w:r w:rsidR="006940CB">
        <w:rPr>
          <w:b/>
          <w:bCs/>
          <w:lang w:val="fr-FR"/>
        </w:rPr>
        <w:t>’</w:t>
      </w:r>
      <w:r w:rsidRPr="006A3C56">
        <w:rPr>
          <w:b/>
          <w:bCs/>
          <w:lang w:val="fr-FR"/>
        </w:rPr>
        <w:t xml:space="preserve">y rapportant et en ventilant les données par âge, sexe, handicap, nationalité, zone géographique, origine ethnique et situation </w:t>
      </w:r>
      <w:proofErr w:type="spellStart"/>
      <w:r w:rsidRPr="006A3C56">
        <w:rPr>
          <w:b/>
          <w:bCs/>
          <w:lang w:val="fr-FR"/>
        </w:rPr>
        <w:t>socioéconomique</w:t>
      </w:r>
      <w:proofErr w:type="spellEnd"/>
      <w:r w:rsidRPr="006A3C56">
        <w:rPr>
          <w:b/>
          <w:bCs/>
          <w:lang w:val="fr-FR"/>
        </w:rPr>
        <w:t>, de manière à faciliter l</w:t>
      </w:r>
      <w:r w:rsidR="006940CB">
        <w:rPr>
          <w:b/>
          <w:bCs/>
          <w:lang w:val="fr-FR"/>
        </w:rPr>
        <w:t>’</w:t>
      </w:r>
      <w:r w:rsidRPr="006A3C56">
        <w:rPr>
          <w:b/>
          <w:bCs/>
          <w:lang w:val="fr-FR"/>
        </w:rPr>
        <w:t>analyse de la situation de tous les enfants, surtout en ce qui concerne la santé, la violence, l</w:t>
      </w:r>
      <w:r w:rsidR="006940CB">
        <w:rPr>
          <w:b/>
          <w:bCs/>
          <w:lang w:val="fr-FR"/>
        </w:rPr>
        <w:t>’</w:t>
      </w:r>
      <w:r w:rsidRPr="006A3C56">
        <w:rPr>
          <w:b/>
          <w:bCs/>
          <w:lang w:val="fr-FR"/>
        </w:rPr>
        <w:t>exploitation sexuelle, le travail des enfants, la traite et la justice pour</w:t>
      </w:r>
      <w:r w:rsidR="001F7275" w:rsidRPr="006A3C56">
        <w:rPr>
          <w:b/>
          <w:bCs/>
          <w:lang w:val="fr-FR"/>
        </w:rPr>
        <w:t xml:space="preserve"> </w:t>
      </w:r>
      <w:r w:rsidRPr="006A3C56">
        <w:rPr>
          <w:b/>
          <w:bCs/>
          <w:lang w:val="fr-FR"/>
        </w:rPr>
        <w:t>enfants, une attention particulière devant être portée aux enfants en situation de rue et aux enfants twa ;</w:t>
      </w:r>
    </w:p>
    <w:p w:rsidR="00C07170" w:rsidRPr="006A3C56" w:rsidRDefault="00C07170" w:rsidP="00037FA5">
      <w:pPr>
        <w:pStyle w:val="SingleTxtG"/>
        <w:ind w:firstLine="567"/>
        <w:rPr>
          <w:b/>
          <w:bCs/>
        </w:rPr>
      </w:pPr>
      <w:r w:rsidRPr="006A3C56">
        <w:rPr>
          <w:b/>
          <w:bCs/>
          <w:lang w:val="fr-FR"/>
        </w:rPr>
        <w:t>b)</w:t>
      </w:r>
      <w:r w:rsidRPr="006A3C56">
        <w:rPr>
          <w:b/>
          <w:bCs/>
          <w:lang w:val="fr-FR"/>
        </w:rPr>
        <w:tab/>
        <w:t>Veiller à ce que les données et les indicateurs soient transmis aux ministères compétents et utilisés pour l</w:t>
      </w:r>
      <w:r w:rsidR="006940CB">
        <w:rPr>
          <w:b/>
          <w:bCs/>
          <w:lang w:val="fr-FR"/>
        </w:rPr>
        <w:t>’</w:t>
      </w:r>
      <w:r w:rsidRPr="006A3C56">
        <w:rPr>
          <w:b/>
          <w:bCs/>
          <w:lang w:val="fr-FR"/>
        </w:rPr>
        <w:t>élaboration, le suivi et l</w:t>
      </w:r>
      <w:r w:rsidR="006940CB">
        <w:rPr>
          <w:b/>
          <w:bCs/>
          <w:lang w:val="fr-FR"/>
        </w:rPr>
        <w:t>’</w:t>
      </w:r>
      <w:r w:rsidRPr="006A3C56">
        <w:rPr>
          <w:b/>
          <w:bCs/>
          <w:lang w:val="fr-FR"/>
        </w:rPr>
        <w:t>évaluation des politiques, programmes et projets visant la mise en œuvre effective de la Convention ;</w:t>
      </w:r>
    </w:p>
    <w:p w:rsidR="00C07170" w:rsidRPr="006A3C56" w:rsidRDefault="00C07170" w:rsidP="00037FA5">
      <w:pPr>
        <w:pStyle w:val="SingleTxtG"/>
        <w:ind w:firstLine="567"/>
        <w:rPr>
          <w:b/>
          <w:spacing w:val="-1"/>
        </w:rPr>
      </w:pPr>
      <w:r w:rsidRPr="006A3C56">
        <w:rPr>
          <w:b/>
          <w:bCs/>
          <w:spacing w:val="-1"/>
          <w:lang w:val="fr-FR"/>
        </w:rPr>
        <w:t>c)</w:t>
      </w:r>
      <w:r w:rsidRPr="006A3C56">
        <w:rPr>
          <w:b/>
          <w:bCs/>
          <w:spacing w:val="-1"/>
          <w:lang w:val="fr-FR"/>
        </w:rPr>
        <w:tab/>
        <w:t>Tenir compte, dans la mise au point, la collecte et la diffusion d</w:t>
      </w:r>
      <w:r w:rsidR="006940CB">
        <w:rPr>
          <w:b/>
          <w:bCs/>
          <w:spacing w:val="-1"/>
          <w:lang w:val="fr-FR"/>
        </w:rPr>
        <w:t>’</w:t>
      </w:r>
      <w:r w:rsidRPr="006A3C56">
        <w:rPr>
          <w:b/>
          <w:bCs/>
          <w:spacing w:val="-1"/>
          <w:lang w:val="fr-FR"/>
        </w:rPr>
        <w:t>informations statistiques, du cadre conceptuel et méthodologique défini dans les lignes directrices du Haut-Commissariat des Nations Unies aux droits de l</w:t>
      </w:r>
      <w:r w:rsidR="006940CB">
        <w:rPr>
          <w:b/>
          <w:bCs/>
          <w:spacing w:val="-1"/>
          <w:lang w:val="fr-FR"/>
        </w:rPr>
        <w:t>’</w:t>
      </w:r>
      <w:r w:rsidRPr="006A3C56">
        <w:rPr>
          <w:b/>
          <w:bCs/>
          <w:spacing w:val="-1"/>
          <w:lang w:val="fr-FR"/>
        </w:rPr>
        <w:t>homme intitulées « </w:t>
      </w:r>
      <w:r w:rsidRPr="006A3C56">
        <w:rPr>
          <w:b/>
          <w:bCs/>
          <w:i/>
          <w:spacing w:val="-1"/>
          <w:lang w:val="fr-FR"/>
        </w:rPr>
        <w:t>Indicateurs des droits de l</w:t>
      </w:r>
      <w:r w:rsidR="006940CB">
        <w:rPr>
          <w:b/>
          <w:bCs/>
          <w:i/>
          <w:spacing w:val="-1"/>
          <w:lang w:val="fr-FR"/>
        </w:rPr>
        <w:t>’</w:t>
      </w:r>
      <w:r w:rsidRPr="006A3C56">
        <w:rPr>
          <w:b/>
          <w:bCs/>
          <w:i/>
          <w:spacing w:val="-1"/>
          <w:lang w:val="fr-FR"/>
        </w:rPr>
        <w:t>homme : Guide pour mesurer et mettre en œuvre</w:t>
      </w:r>
      <w:r w:rsidRPr="006A3C56">
        <w:rPr>
          <w:b/>
          <w:bCs/>
          <w:spacing w:val="-1"/>
          <w:lang w:val="fr-FR"/>
        </w:rPr>
        <w:t> ».</w:t>
      </w:r>
    </w:p>
    <w:p w:rsidR="00C07170" w:rsidRPr="006A3C56" w:rsidRDefault="00C07170" w:rsidP="008619AE">
      <w:pPr>
        <w:pStyle w:val="H23G"/>
      </w:pPr>
      <w:r w:rsidRPr="006A3C56">
        <w:rPr>
          <w:lang w:val="fr-FR"/>
        </w:rPr>
        <w:tab/>
      </w:r>
      <w:r w:rsidRPr="006A3C56">
        <w:rPr>
          <w:lang w:val="fr-FR"/>
        </w:rPr>
        <w:tab/>
        <w:t>Mécanisme de suivi indépendant</w:t>
      </w:r>
    </w:p>
    <w:p w:rsidR="00C07170" w:rsidRPr="006A3C56" w:rsidRDefault="00C07170" w:rsidP="00C07170">
      <w:pPr>
        <w:pStyle w:val="SingleTxtG"/>
      </w:pPr>
      <w:r w:rsidRPr="006A3C56">
        <w:rPr>
          <w:lang w:val="fr-FR"/>
        </w:rPr>
        <w:t>11.</w:t>
      </w:r>
      <w:r w:rsidRPr="006A3C56">
        <w:rPr>
          <w:lang w:val="fr-FR"/>
        </w:rPr>
        <w:tab/>
      </w:r>
      <w:r w:rsidRPr="006A3C56">
        <w:rPr>
          <w:b/>
          <w:bCs/>
          <w:lang w:val="fr-FR"/>
        </w:rPr>
        <w:t>Rappelant ses recommandations antérieures (CRC/C/RWA/CO/3-4, par. 18),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rPr>
      </w:pPr>
      <w:r w:rsidRPr="006A3C56">
        <w:rPr>
          <w:b/>
          <w:bCs/>
          <w:lang w:val="fr-FR"/>
        </w:rPr>
        <w:t>a)</w:t>
      </w:r>
      <w:r w:rsidRPr="006A3C56">
        <w:rPr>
          <w:b/>
          <w:bCs/>
          <w:lang w:val="fr-FR"/>
        </w:rPr>
        <w:tab/>
      </w:r>
      <w:r w:rsidRPr="006A3C56">
        <w:rPr>
          <w:b/>
          <w:lang w:val="fr-FR"/>
        </w:rPr>
        <w:t>De veiller à ce</w:t>
      </w:r>
      <w:r w:rsidR="001F7275" w:rsidRPr="006A3C56">
        <w:rPr>
          <w:lang w:val="fr-FR"/>
        </w:rPr>
        <w:t xml:space="preserve"> </w:t>
      </w:r>
      <w:r w:rsidRPr="006A3C56">
        <w:rPr>
          <w:b/>
          <w:bCs/>
          <w:lang w:val="fr-FR"/>
        </w:rPr>
        <w:t>que la Commission nationale des droits de l</w:t>
      </w:r>
      <w:r w:rsidR="006940CB">
        <w:rPr>
          <w:b/>
          <w:bCs/>
          <w:lang w:val="fr-FR"/>
        </w:rPr>
        <w:t>’</w:t>
      </w:r>
      <w:r w:rsidRPr="006A3C56">
        <w:rPr>
          <w:b/>
          <w:bCs/>
          <w:lang w:val="fr-FR"/>
        </w:rPr>
        <w:t xml:space="preserve">homme, </w:t>
      </w:r>
      <w:r w:rsidR="001F7275" w:rsidRPr="006A3C56">
        <w:rPr>
          <w:b/>
          <w:bCs/>
          <w:lang w:val="fr-FR"/>
        </w:rPr>
        <w:t xml:space="preserve">y compris </w:t>
      </w:r>
      <w:r w:rsidRPr="006A3C56">
        <w:rPr>
          <w:b/>
          <w:bCs/>
          <w:lang w:val="fr-FR"/>
        </w:rPr>
        <w:t>l</w:t>
      </w:r>
      <w:r w:rsidR="006940CB">
        <w:rPr>
          <w:b/>
          <w:bCs/>
          <w:lang w:val="fr-FR"/>
        </w:rPr>
        <w:t>’</w:t>
      </w:r>
      <w:r w:rsidRPr="006A3C56">
        <w:rPr>
          <w:b/>
          <w:bCs/>
          <w:lang w:val="fr-FR"/>
        </w:rPr>
        <w:t>Observatoire des droits de l</w:t>
      </w:r>
      <w:r w:rsidR="006940CB">
        <w:rPr>
          <w:b/>
          <w:bCs/>
          <w:lang w:val="fr-FR"/>
        </w:rPr>
        <w:t>’</w:t>
      </w:r>
      <w:r w:rsidRPr="006A3C56">
        <w:rPr>
          <w:b/>
          <w:bCs/>
          <w:lang w:val="fr-FR"/>
        </w:rPr>
        <w:t>enfant,</w:t>
      </w:r>
      <w:r w:rsidR="001F7275" w:rsidRPr="006A3C56">
        <w:rPr>
          <w:b/>
          <w:bCs/>
          <w:lang w:val="fr-FR"/>
        </w:rPr>
        <w:t xml:space="preserve"> </w:t>
      </w:r>
      <w:r w:rsidRPr="006A3C56">
        <w:rPr>
          <w:b/>
          <w:bCs/>
          <w:lang w:val="fr-FR"/>
        </w:rPr>
        <w:t>disposent de ressources humaines, techniques et financières suffisantes pour surveiller efficacement l</w:t>
      </w:r>
      <w:r w:rsidR="006940CB">
        <w:rPr>
          <w:b/>
          <w:bCs/>
          <w:lang w:val="fr-FR"/>
        </w:rPr>
        <w:t>’</w:t>
      </w:r>
      <w:r w:rsidRPr="006A3C56">
        <w:rPr>
          <w:b/>
          <w:bCs/>
          <w:lang w:val="fr-FR"/>
        </w:rPr>
        <w:t>application de la Convention ;</w:t>
      </w:r>
    </w:p>
    <w:p w:rsidR="00C07170" w:rsidRPr="006A3C56" w:rsidRDefault="00C07170" w:rsidP="00037FA5">
      <w:pPr>
        <w:pStyle w:val="SingleTxtG"/>
        <w:ind w:firstLine="567"/>
        <w:rPr>
          <w:b/>
          <w:bCs/>
        </w:rPr>
      </w:pPr>
      <w:r w:rsidRPr="006A3C56">
        <w:rPr>
          <w:b/>
          <w:bCs/>
          <w:lang w:val="fr-FR"/>
        </w:rPr>
        <w:t>b)</w:t>
      </w:r>
      <w:r w:rsidRPr="006A3C56">
        <w:rPr>
          <w:b/>
          <w:bCs/>
          <w:lang w:val="fr-FR"/>
        </w:rPr>
        <w:tab/>
        <w:t>De sensibiliser</w:t>
      </w:r>
      <w:r w:rsidR="001F7275" w:rsidRPr="006A3C56">
        <w:rPr>
          <w:b/>
          <w:bCs/>
          <w:lang w:val="fr-FR"/>
        </w:rPr>
        <w:t xml:space="preserve"> </w:t>
      </w:r>
      <w:r w:rsidRPr="006A3C56">
        <w:rPr>
          <w:b/>
          <w:bCs/>
          <w:lang w:val="fr-FR"/>
        </w:rPr>
        <w:t>les enfants à leur</w:t>
      </w:r>
      <w:r w:rsidR="001F7275" w:rsidRPr="006A3C56">
        <w:rPr>
          <w:b/>
          <w:bCs/>
          <w:lang w:val="fr-FR"/>
        </w:rPr>
        <w:t xml:space="preserve"> </w:t>
      </w:r>
      <w:r w:rsidRPr="006A3C56">
        <w:rPr>
          <w:b/>
          <w:bCs/>
          <w:lang w:val="fr-FR"/>
        </w:rPr>
        <w:t>droit de porter plainte, et de faire en sorte que les procédures en la matière soient accessibles, confidentielles et adaptées aux enfants ;</w:t>
      </w:r>
    </w:p>
    <w:p w:rsidR="00C07170" w:rsidRPr="006A3C56" w:rsidRDefault="00C07170" w:rsidP="00037FA5">
      <w:pPr>
        <w:pStyle w:val="SingleTxtG"/>
        <w:ind w:firstLine="567"/>
        <w:rPr>
          <w:b/>
        </w:rPr>
      </w:pPr>
      <w:r w:rsidRPr="006A3C56">
        <w:rPr>
          <w:b/>
          <w:bCs/>
          <w:lang w:val="fr-FR"/>
        </w:rPr>
        <w:t>c)</w:t>
      </w:r>
      <w:r w:rsidRPr="006A3C56">
        <w:rPr>
          <w:b/>
          <w:bCs/>
          <w:lang w:val="fr-FR"/>
        </w:rPr>
        <w:tab/>
        <w:t>D</w:t>
      </w:r>
      <w:r w:rsidR="006940CB">
        <w:rPr>
          <w:b/>
          <w:bCs/>
          <w:lang w:val="fr-FR"/>
        </w:rPr>
        <w:t>’</w:t>
      </w:r>
      <w:r w:rsidRPr="006A3C56">
        <w:rPr>
          <w:b/>
          <w:bCs/>
          <w:lang w:val="fr-FR"/>
        </w:rPr>
        <w:t>assurer une coordination efficace entre l</w:t>
      </w:r>
      <w:r w:rsidR="006940CB">
        <w:rPr>
          <w:b/>
          <w:bCs/>
          <w:lang w:val="fr-FR"/>
        </w:rPr>
        <w:t>’</w:t>
      </w:r>
      <w:r w:rsidRPr="006A3C56">
        <w:rPr>
          <w:b/>
          <w:bCs/>
          <w:lang w:val="fr-FR"/>
        </w:rPr>
        <w:t>Observatoire des droits de l</w:t>
      </w:r>
      <w:r w:rsidR="006940CB">
        <w:rPr>
          <w:b/>
          <w:bCs/>
          <w:lang w:val="fr-FR"/>
        </w:rPr>
        <w:t>’</w:t>
      </w:r>
      <w:r w:rsidRPr="006A3C56">
        <w:rPr>
          <w:b/>
          <w:bCs/>
          <w:lang w:val="fr-FR"/>
        </w:rPr>
        <w:t>enfant et la Commission nationale pour les enfants concernant</w:t>
      </w:r>
      <w:r w:rsidR="001F7275" w:rsidRPr="006A3C56">
        <w:rPr>
          <w:b/>
          <w:bCs/>
          <w:lang w:val="fr-FR"/>
        </w:rPr>
        <w:t xml:space="preserve"> </w:t>
      </w:r>
      <w:r w:rsidRPr="006A3C56">
        <w:rPr>
          <w:b/>
          <w:bCs/>
          <w:lang w:val="fr-FR"/>
        </w:rPr>
        <w:t>les politiques et mesures pertinentes.</w:t>
      </w:r>
    </w:p>
    <w:p w:rsidR="00C07170" w:rsidRPr="006A3C56" w:rsidRDefault="00C07170" w:rsidP="008619AE">
      <w:pPr>
        <w:pStyle w:val="H23G"/>
      </w:pPr>
      <w:r w:rsidRPr="006A3C56">
        <w:rPr>
          <w:lang w:val="fr-FR"/>
        </w:rPr>
        <w:tab/>
      </w:r>
      <w:r w:rsidRPr="006A3C56">
        <w:rPr>
          <w:lang w:val="fr-FR"/>
        </w:rPr>
        <w:tab/>
        <w:t>Diffusion, sensibilisation et formation</w:t>
      </w:r>
    </w:p>
    <w:p w:rsidR="00C07170" w:rsidRPr="006A3C56" w:rsidRDefault="00C07170" w:rsidP="00C07170">
      <w:pPr>
        <w:pStyle w:val="SingleTxtG"/>
        <w:rPr>
          <w:b/>
        </w:rPr>
      </w:pPr>
      <w:r w:rsidRPr="006A3C56">
        <w:rPr>
          <w:lang w:val="fr-FR"/>
        </w:rPr>
        <w:t>12.</w:t>
      </w:r>
      <w:r w:rsidRPr="006A3C56">
        <w:rPr>
          <w:lang w:val="fr-FR"/>
        </w:rPr>
        <w:tab/>
      </w:r>
      <w:r w:rsidRPr="006A3C56">
        <w:rPr>
          <w:b/>
          <w:bCs/>
          <w:lang w:val="fr-FR"/>
        </w:rPr>
        <w:t>Le Comité prend note avec satisfaction des activités de formation à la Convention organisées à l</w:t>
      </w:r>
      <w:r w:rsidR="006940CB">
        <w:rPr>
          <w:b/>
          <w:bCs/>
          <w:lang w:val="fr-FR"/>
        </w:rPr>
        <w:t>’</w:t>
      </w:r>
      <w:r w:rsidRPr="006A3C56">
        <w:rPr>
          <w:b/>
          <w:bCs/>
          <w:lang w:val="fr-FR"/>
        </w:rPr>
        <w:t>intention des avocats, des autorités locales, des agents des forces</w:t>
      </w:r>
      <w:r w:rsidR="001F7275" w:rsidRPr="006A3C56">
        <w:rPr>
          <w:b/>
          <w:bCs/>
          <w:lang w:val="fr-FR"/>
        </w:rPr>
        <w:t xml:space="preserve"> </w:t>
      </w:r>
      <w:r w:rsidRPr="006A3C56">
        <w:rPr>
          <w:b/>
          <w:bCs/>
          <w:lang w:val="fr-FR"/>
        </w:rPr>
        <w:t>de l</w:t>
      </w:r>
      <w:r w:rsidR="006940CB">
        <w:rPr>
          <w:b/>
          <w:bCs/>
          <w:lang w:val="fr-FR"/>
        </w:rPr>
        <w:t>’</w:t>
      </w:r>
      <w:r w:rsidRPr="006A3C56">
        <w:rPr>
          <w:b/>
          <w:bCs/>
          <w:lang w:val="fr-FR"/>
        </w:rPr>
        <w:t>ordre et de la société civile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spacing w:val="-2"/>
        </w:rPr>
      </w:pPr>
      <w:r w:rsidRPr="006A3C56">
        <w:rPr>
          <w:b/>
          <w:bCs/>
          <w:spacing w:val="-2"/>
          <w:lang w:val="fr-FR"/>
        </w:rPr>
        <w:t>a)</w:t>
      </w:r>
      <w:r w:rsidRPr="006A3C56">
        <w:rPr>
          <w:b/>
          <w:bCs/>
          <w:spacing w:val="-2"/>
          <w:lang w:val="fr-FR"/>
        </w:rPr>
        <w:tab/>
        <w:t>De renforcer ses campagnes et autres programmes de sensibilisation, en coopération avec les organisations de la société civile, afin de faire largement connaître la Convention au grand public, notamment aux parents et aux enfants eux-mêmes ;</w:t>
      </w:r>
    </w:p>
    <w:p w:rsidR="00C07170" w:rsidRPr="006A3C56" w:rsidRDefault="00C07170" w:rsidP="00037FA5">
      <w:pPr>
        <w:pStyle w:val="SingleTxtG"/>
        <w:ind w:firstLine="567"/>
        <w:rPr>
          <w:b/>
          <w:bCs/>
        </w:rPr>
      </w:pPr>
      <w:r w:rsidRPr="006A3C56">
        <w:rPr>
          <w:b/>
          <w:bCs/>
          <w:lang w:val="fr-FR"/>
        </w:rPr>
        <w:lastRenderedPageBreak/>
        <w:t>b)</w:t>
      </w:r>
      <w:r w:rsidRPr="006A3C56">
        <w:rPr>
          <w:b/>
          <w:bCs/>
          <w:lang w:val="fr-FR"/>
        </w:rPr>
        <w:tab/>
        <w:t>De favoriser la participation active des enfants aux actions de sensibilisation du public,</w:t>
      </w:r>
      <w:r w:rsidR="001F7275" w:rsidRPr="006A3C56">
        <w:rPr>
          <w:b/>
          <w:bCs/>
          <w:lang w:val="fr-FR"/>
        </w:rPr>
        <w:t xml:space="preserve"> </w:t>
      </w:r>
      <w:r w:rsidRPr="006A3C56">
        <w:rPr>
          <w:b/>
          <w:bCs/>
          <w:lang w:val="fr-FR"/>
        </w:rPr>
        <w:t>d</w:t>
      </w:r>
      <w:r w:rsidR="006940CB">
        <w:rPr>
          <w:b/>
          <w:bCs/>
          <w:lang w:val="fr-FR"/>
        </w:rPr>
        <w:t>’</w:t>
      </w:r>
      <w:r w:rsidRPr="006A3C56">
        <w:rPr>
          <w:b/>
          <w:bCs/>
          <w:lang w:val="fr-FR"/>
        </w:rPr>
        <w:t xml:space="preserve">encourager les </w:t>
      </w:r>
      <w:proofErr w:type="spellStart"/>
      <w:r w:rsidRPr="006A3C56">
        <w:rPr>
          <w:b/>
          <w:bCs/>
          <w:lang w:val="fr-FR"/>
        </w:rPr>
        <w:t>médias</w:t>
      </w:r>
      <w:proofErr w:type="spellEnd"/>
      <w:r w:rsidRPr="006A3C56">
        <w:rPr>
          <w:b/>
          <w:bCs/>
          <w:lang w:val="fr-FR"/>
        </w:rPr>
        <w:t xml:space="preserve"> à sensibiliser l</w:t>
      </w:r>
      <w:r w:rsidR="006940CB">
        <w:rPr>
          <w:b/>
          <w:bCs/>
          <w:lang w:val="fr-FR"/>
        </w:rPr>
        <w:t>’</w:t>
      </w:r>
      <w:r w:rsidRPr="006A3C56">
        <w:rPr>
          <w:b/>
          <w:bCs/>
          <w:lang w:val="fr-FR"/>
        </w:rPr>
        <w:t>opinion aux droits de l</w:t>
      </w:r>
      <w:r w:rsidR="006940CB">
        <w:rPr>
          <w:b/>
          <w:bCs/>
          <w:lang w:val="fr-FR"/>
        </w:rPr>
        <w:t>’</w:t>
      </w:r>
      <w:r w:rsidRPr="006A3C56">
        <w:rPr>
          <w:b/>
          <w:bCs/>
          <w:lang w:val="fr-FR"/>
        </w:rPr>
        <w:t>enfant et</w:t>
      </w:r>
      <w:r w:rsidR="001F7275" w:rsidRPr="006A3C56">
        <w:rPr>
          <w:b/>
          <w:bCs/>
          <w:lang w:val="fr-FR"/>
        </w:rPr>
        <w:t xml:space="preserve"> </w:t>
      </w:r>
      <w:r w:rsidRPr="006A3C56">
        <w:rPr>
          <w:b/>
          <w:bCs/>
          <w:lang w:val="fr-FR"/>
        </w:rPr>
        <w:t>d</w:t>
      </w:r>
      <w:r w:rsidR="006940CB">
        <w:rPr>
          <w:b/>
          <w:bCs/>
          <w:lang w:val="fr-FR"/>
        </w:rPr>
        <w:t>’</w:t>
      </w:r>
      <w:r w:rsidRPr="006A3C56">
        <w:rPr>
          <w:b/>
          <w:bCs/>
          <w:lang w:val="fr-FR"/>
        </w:rPr>
        <w:t>associer les enfants</w:t>
      </w:r>
      <w:r w:rsidR="001F7275" w:rsidRPr="006A3C56">
        <w:rPr>
          <w:b/>
          <w:bCs/>
          <w:lang w:val="fr-FR"/>
        </w:rPr>
        <w:t xml:space="preserve"> </w:t>
      </w:r>
      <w:r w:rsidRPr="006A3C56">
        <w:rPr>
          <w:b/>
          <w:bCs/>
          <w:lang w:val="fr-FR"/>
        </w:rPr>
        <w:t>à l</w:t>
      </w:r>
      <w:r w:rsidR="006940CB">
        <w:rPr>
          <w:b/>
          <w:bCs/>
          <w:lang w:val="fr-FR"/>
        </w:rPr>
        <w:t>’</w:t>
      </w:r>
      <w:r w:rsidRPr="006A3C56">
        <w:rPr>
          <w:b/>
          <w:bCs/>
          <w:lang w:val="fr-FR"/>
        </w:rPr>
        <w:t>élaboration des programmes les concernant ;</w:t>
      </w:r>
    </w:p>
    <w:p w:rsidR="00C07170" w:rsidRPr="006A3C56" w:rsidRDefault="00C07170" w:rsidP="00037FA5">
      <w:pPr>
        <w:pStyle w:val="SingleTxtG"/>
        <w:ind w:firstLine="567"/>
        <w:rPr>
          <w:b/>
        </w:rPr>
      </w:pPr>
      <w:r w:rsidRPr="006A3C56">
        <w:rPr>
          <w:b/>
          <w:bCs/>
          <w:lang w:val="fr-FR"/>
        </w:rPr>
        <w:t>c)</w:t>
      </w:r>
      <w:r w:rsidRPr="006A3C56">
        <w:rPr>
          <w:b/>
          <w:bCs/>
          <w:lang w:val="fr-FR"/>
        </w:rPr>
        <w:tab/>
      </w:r>
      <w:r w:rsidRPr="006A3C56">
        <w:rPr>
          <w:b/>
          <w:lang w:val="fr-FR"/>
        </w:rPr>
        <w:t xml:space="preserve">De </w:t>
      </w:r>
      <w:r w:rsidRPr="006A3C56">
        <w:rPr>
          <w:b/>
          <w:bCs/>
          <w:lang w:val="fr-FR"/>
        </w:rPr>
        <w:t>prévoir des modules obligatoires sur la Convention dans les programmes scolaires et les programmes de formation destinés aux agents des forces de l</w:t>
      </w:r>
      <w:r w:rsidR="006940CB">
        <w:rPr>
          <w:b/>
          <w:bCs/>
          <w:lang w:val="fr-FR"/>
        </w:rPr>
        <w:t>’</w:t>
      </w:r>
      <w:r w:rsidRPr="006A3C56">
        <w:rPr>
          <w:b/>
          <w:bCs/>
          <w:lang w:val="fr-FR"/>
        </w:rPr>
        <w:t>ordre, aux juges, aux procureurs, aux avocats, aux enseignants, aux travailleurs sociaux, aux professionnels de la santé et aux autres professionnels qui travaillent avec</w:t>
      </w:r>
      <w:r w:rsidR="001F7275" w:rsidRPr="006A3C56">
        <w:rPr>
          <w:b/>
          <w:bCs/>
          <w:lang w:val="fr-FR"/>
        </w:rPr>
        <w:t xml:space="preserve"> </w:t>
      </w:r>
      <w:r w:rsidRPr="006A3C56">
        <w:rPr>
          <w:b/>
          <w:bCs/>
          <w:lang w:val="fr-FR"/>
        </w:rPr>
        <w:t>et pour les enfants.</w:t>
      </w:r>
    </w:p>
    <w:p w:rsidR="00C07170" w:rsidRPr="006A3C56" w:rsidRDefault="00C07170" w:rsidP="008619AE">
      <w:pPr>
        <w:pStyle w:val="H23G"/>
      </w:pPr>
      <w:r w:rsidRPr="006A3C56">
        <w:rPr>
          <w:lang w:val="fr-FR"/>
        </w:rPr>
        <w:tab/>
      </w:r>
      <w:r w:rsidRPr="006A3C56">
        <w:rPr>
          <w:lang w:val="fr-FR"/>
        </w:rPr>
        <w:tab/>
        <w:t>Coopération avec la société civile</w:t>
      </w:r>
    </w:p>
    <w:p w:rsidR="00C07170" w:rsidRPr="006A3C56" w:rsidRDefault="00C07170" w:rsidP="00C07170">
      <w:pPr>
        <w:pStyle w:val="SingleTxtG"/>
      </w:pPr>
      <w:r w:rsidRPr="006A3C56">
        <w:rPr>
          <w:lang w:val="fr-FR"/>
        </w:rPr>
        <w:t>13.</w:t>
      </w:r>
      <w:r w:rsidRPr="006A3C56">
        <w:rPr>
          <w:lang w:val="fr-FR"/>
        </w:rPr>
        <w:tab/>
        <w:t>Le Comité demeure préoccupé par les informations selon lesquelles des</w:t>
      </w:r>
      <w:r w:rsidR="001F7275" w:rsidRPr="006A3C56">
        <w:rPr>
          <w:lang w:val="fr-FR"/>
        </w:rPr>
        <w:t xml:space="preserve"> </w:t>
      </w:r>
      <w:r w:rsidRPr="006A3C56">
        <w:rPr>
          <w:lang w:val="fr-FR"/>
        </w:rPr>
        <w:t>défenseurs des droits de l</w:t>
      </w:r>
      <w:r w:rsidR="006940CB">
        <w:rPr>
          <w:lang w:val="fr-FR"/>
        </w:rPr>
        <w:t>’</w:t>
      </w:r>
      <w:r w:rsidRPr="006A3C56">
        <w:rPr>
          <w:lang w:val="fr-FR"/>
        </w:rPr>
        <w:t>homme, dont ceux qui</w:t>
      </w:r>
      <w:r w:rsidR="001F7275" w:rsidRPr="006A3C56">
        <w:rPr>
          <w:lang w:val="fr-FR"/>
        </w:rPr>
        <w:t xml:space="preserve"> </w:t>
      </w:r>
      <w:r w:rsidRPr="006A3C56">
        <w:rPr>
          <w:lang w:val="fr-FR"/>
        </w:rPr>
        <w:t>œuvrent en faveur des droits de l</w:t>
      </w:r>
      <w:r w:rsidR="006940CB">
        <w:rPr>
          <w:lang w:val="fr-FR"/>
        </w:rPr>
        <w:t>’</w:t>
      </w:r>
      <w:r w:rsidRPr="006A3C56">
        <w:rPr>
          <w:lang w:val="fr-FR"/>
        </w:rPr>
        <w:t>enfant, sont victimes de détention arbitraire et de disparition forcée, et par les difficultés que</w:t>
      </w:r>
      <w:r w:rsidR="001F7275" w:rsidRPr="006A3C56">
        <w:rPr>
          <w:lang w:val="fr-FR"/>
        </w:rPr>
        <w:t xml:space="preserve"> </w:t>
      </w:r>
      <w:r w:rsidRPr="006A3C56">
        <w:rPr>
          <w:lang w:val="fr-FR"/>
        </w:rPr>
        <w:t>les organisations de la société civile rencontrent pour ce qui est d</w:t>
      </w:r>
      <w:r w:rsidR="006940CB">
        <w:rPr>
          <w:lang w:val="fr-FR"/>
        </w:rPr>
        <w:t>’</w:t>
      </w:r>
      <w:r w:rsidRPr="006A3C56">
        <w:rPr>
          <w:lang w:val="fr-FR"/>
        </w:rPr>
        <w:t>obtenir une accréditation à long terme.</w:t>
      </w:r>
    </w:p>
    <w:p w:rsidR="00C07170" w:rsidRPr="006A3C56" w:rsidRDefault="00C07170" w:rsidP="00C07170">
      <w:pPr>
        <w:pStyle w:val="SingleTxtG"/>
        <w:rPr>
          <w:b/>
        </w:rPr>
      </w:pPr>
      <w:r w:rsidRPr="006A3C56">
        <w:rPr>
          <w:lang w:val="fr-FR"/>
        </w:rPr>
        <w:t>14.</w:t>
      </w:r>
      <w:r w:rsidRPr="006A3C56">
        <w:rPr>
          <w:lang w:val="fr-FR"/>
        </w:rPr>
        <w:tab/>
      </w:r>
      <w:r w:rsidRPr="006A3C56">
        <w:rPr>
          <w:b/>
          <w:bCs/>
          <w:lang w:val="fr-FR"/>
        </w:rPr>
        <w:t>Le Comité rappelle à l</w:t>
      </w:r>
      <w:r w:rsidR="006940CB">
        <w:rPr>
          <w:b/>
          <w:bCs/>
          <w:lang w:val="fr-FR"/>
        </w:rPr>
        <w:t>’</w:t>
      </w:r>
      <w:r w:rsidRPr="006A3C56">
        <w:rPr>
          <w:b/>
          <w:bCs/>
          <w:lang w:val="fr-FR"/>
        </w:rPr>
        <w:t>État partie que les organisations indépendantes de la société civile et les défenseurs des droits de l</w:t>
      </w:r>
      <w:r w:rsidR="006940CB">
        <w:rPr>
          <w:b/>
          <w:bCs/>
          <w:lang w:val="fr-FR"/>
        </w:rPr>
        <w:t>’</w:t>
      </w:r>
      <w:r w:rsidRPr="006A3C56">
        <w:rPr>
          <w:b/>
          <w:bCs/>
          <w:lang w:val="fr-FR"/>
        </w:rPr>
        <w:t>homme jouent un rôle important dans la promotion des droits de l</w:t>
      </w:r>
      <w:r w:rsidR="006940CB">
        <w:rPr>
          <w:b/>
          <w:bCs/>
          <w:lang w:val="fr-FR"/>
        </w:rPr>
        <w:t>’</w:t>
      </w:r>
      <w:r w:rsidRPr="006A3C56">
        <w:rPr>
          <w:b/>
          <w:bCs/>
          <w:lang w:val="fr-FR"/>
        </w:rPr>
        <w:t>enfant et, conformément à ses recommandations antérieures (CRC/C/RWA/CO/3-4, par. 20),</w:t>
      </w:r>
      <w:r w:rsidR="001F2435" w:rsidRPr="006A3C56">
        <w:rPr>
          <w:b/>
          <w:bCs/>
          <w:lang w:val="fr-FR"/>
        </w:rPr>
        <w:t xml:space="preserve"> </w:t>
      </w:r>
      <w:r w:rsidRPr="006A3C56">
        <w:rPr>
          <w:b/>
          <w:bCs/>
          <w:lang w:val="fr-FR"/>
        </w:rPr>
        <w:t>invite instamment l</w:t>
      </w:r>
      <w:r w:rsidR="006940CB">
        <w:rPr>
          <w:b/>
          <w:bCs/>
          <w:lang w:val="fr-FR"/>
        </w:rPr>
        <w:t>’</w:t>
      </w:r>
      <w:r w:rsidR="008619AE" w:rsidRPr="006A3C56">
        <w:rPr>
          <w:b/>
          <w:bCs/>
          <w:lang w:val="fr-FR"/>
        </w:rPr>
        <w:t>É</w:t>
      </w:r>
      <w:r w:rsidRPr="006A3C56">
        <w:rPr>
          <w:b/>
          <w:bCs/>
          <w:lang w:val="fr-FR"/>
        </w:rPr>
        <w:t>tat partie</w:t>
      </w:r>
      <w:r w:rsidR="008619AE" w:rsidRPr="006A3C56">
        <w:rPr>
          <w:b/>
          <w:bCs/>
          <w:lang w:val="fr-FR"/>
        </w:rPr>
        <w:t> </w:t>
      </w:r>
      <w:r w:rsidRPr="006A3C56">
        <w:rPr>
          <w:b/>
          <w:bCs/>
          <w:lang w:val="fr-FR"/>
        </w:rPr>
        <w:t>:</w:t>
      </w:r>
    </w:p>
    <w:p w:rsidR="00C07170" w:rsidRPr="006A3C56" w:rsidRDefault="00C07170" w:rsidP="00037FA5">
      <w:pPr>
        <w:pStyle w:val="SingleTxtG"/>
        <w:ind w:firstLine="567"/>
        <w:rPr>
          <w:b/>
          <w:bCs/>
        </w:rPr>
      </w:pPr>
      <w:r w:rsidRPr="006A3C56">
        <w:rPr>
          <w:b/>
          <w:bCs/>
          <w:lang w:val="fr-FR"/>
        </w:rPr>
        <w:t>a)</w:t>
      </w:r>
      <w:r w:rsidRPr="006A3C56">
        <w:rPr>
          <w:b/>
          <w:bCs/>
          <w:lang w:val="fr-FR"/>
        </w:rPr>
        <w:tab/>
      </w:r>
      <w:r w:rsidR="001F2435" w:rsidRPr="006A3C56">
        <w:rPr>
          <w:b/>
          <w:bCs/>
          <w:lang w:val="fr-FR"/>
        </w:rPr>
        <w:t>À</w:t>
      </w:r>
      <w:r w:rsidRPr="006A3C56">
        <w:rPr>
          <w:b/>
          <w:bCs/>
          <w:lang w:val="fr-FR"/>
        </w:rPr>
        <w:t xml:space="preserve"> permettre aux membres des organisations de la société civile et aux défenseurs des droits de l</w:t>
      </w:r>
      <w:r w:rsidR="006940CB">
        <w:rPr>
          <w:b/>
          <w:bCs/>
          <w:lang w:val="fr-FR"/>
        </w:rPr>
        <w:t>’</w:t>
      </w:r>
      <w:r w:rsidRPr="006A3C56">
        <w:rPr>
          <w:b/>
          <w:bCs/>
          <w:lang w:val="fr-FR"/>
        </w:rPr>
        <w:t>homme de promouvoir les droits de l</w:t>
      </w:r>
      <w:r w:rsidR="006940CB">
        <w:rPr>
          <w:b/>
          <w:bCs/>
          <w:lang w:val="fr-FR"/>
        </w:rPr>
        <w:t>’</w:t>
      </w:r>
      <w:r w:rsidRPr="006A3C56">
        <w:rPr>
          <w:b/>
          <w:bCs/>
          <w:lang w:val="fr-FR"/>
        </w:rPr>
        <w:t>enfant et d</w:t>
      </w:r>
      <w:r w:rsidR="006940CB">
        <w:rPr>
          <w:b/>
          <w:bCs/>
          <w:lang w:val="fr-FR"/>
        </w:rPr>
        <w:t>’</w:t>
      </w:r>
      <w:r w:rsidRPr="006A3C56">
        <w:rPr>
          <w:b/>
          <w:bCs/>
          <w:lang w:val="fr-FR"/>
        </w:rPr>
        <w:t>exercer leur droit à la liberté d</w:t>
      </w:r>
      <w:r w:rsidR="006940CB">
        <w:rPr>
          <w:b/>
          <w:bCs/>
          <w:lang w:val="fr-FR"/>
        </w:rPr>
        <w:t>’</w:t>
      </w:r>
      <w:r w:rsidRPr="006A3C56">
        <w:rPr>
          <w:b/>
          <w:bCs/>
          <w:lang w:val="fr-FR"/>
        </w:rPr>
        <w:t>expression et d</w:t>
      </w:r>
      <w:r w:rsidR="006940CB">
        <w:rPr>
          <w:b/>
          <w:bCs/>
          <w:lang w:val="fr-FR"/>
        </w:rPr>
        <w:t>’</w:t>
      </w:r>
      <w:r w:rsidRPr="006A3C56">
        <w:rPr>
          <w:b/>
          <w:bCs/>
          <w:lang w:val="fr-FR"/>
        </w:rPr>
        <w:t>opinion en toute indépendance et sans être victimes de harcèlement, de détention arbitraire ou de disparition forcée, en veillant notamment à garantir l</w:t>
      </w:r>
      <w:r w:rsidR="006940CB">
        <w:rPr>
          <w:b/>
          <w:bCs/>
          <w:lang w:val="fr-FR"/>
        </w:rPr>
        <w:t>’</w:t>
      </w:r>
      <w:r w:rsidRPr="006A3C56">
        <w:rPr>
          <w:b/>
          <w:bCs/>
          <w:lang w:val="fr-FR"/>
        </w:rPr>
        <w:t>enregistrement</w:t>
      </w:r>
      <w:r w:rsidR="001F7275" w:rsidRPr="006A3C56">
        <w:rPr>
          <w:b/>
          <w:bCs/>
          <w:lang w:val="fr-FR"/>
        </w:rPr>
        <w:t xml:space="preserve"> </w:t>
      </w:r>
      <w:r w:rsidRPr="006A3C56">
        <w:rPr>
          <w:b/>
          <w:bCs/>
          <w:lang w:val="fr-FR"/>
        </w:rPr>
        <w:t>de ces organisations ;</w:t>
      </w:r>
    </w:p>
    <w:p w:rsidR="00C07170" w:rsidRPr="006A3C56" w:rsidRDefault="00C07170" w:rsidP="00037FA5">
      <w:pPr>
        <w:pStyle w:val="SingleTxtG"/>
        <w:ind w:firstLine="567"/>
        <w:rPr>
          <w:b/>
        </w:rPr>
      </w:pPr>
      <w:r w:rsidRPr="006A3C56">
        <w:rPr>
          <w:b/>
          <w:bCs/>
          <w:lang w:val="fr-FR"/>
        </w:rPr>
        <w:t>b)</w:t>
      </w:r>
      <w:r w:rsidRPr="006A3C56">
        <w:rPr>
          <w:b/>
          <w:bCs/>
          <w:lang w:val="fr-FR"/>
        </w:rPr>
        <w:tab/>
      </w:r>
      <w:r w:rsidR="001F2435" w:rsidRPr="006A3C56">
        <w:rPr>
          <w:b/>
          <w:bCs/>
          <w:lang w:val="fr-FR"/>
        </w:rPr>
        <w:t>À</w:t>
      </w:r>
      <w:r w:rsidRPr="006A3C56">
        <w:rPr>
          <w:b/>
          <w:bCs/>
          <w:lang w:val="fr-FR"/>
        </w:rPr>
        <w:t xml:space="preserve"> mener sans délai des enquêtes approfondies sur toutes les allégations d</w:t>
      </w:r>
      <w:r w:rsidR="006940CB">
        <w:rPr>
          <w:b/>
          <w:bCs/>
          <w:lang w:val="fr-FR"/>
        </w:rPr>
        <w:t>’</w:t>
      </w:r>
      <w:r w:rsidRPr="006A3C56">
        <w:rPr>
          <w:b/>
          <w:bCs/>
          <w:lang w:val="fr-FR"/>
        </w:rPr>
        <w:t>intimidation de défenseurs des droits de l</w:t>
      </w:r>
      <w:r w:rsidR="006940CB">
        <w:rPr>
          <w:b/>
          <w:bCs/>
          <w:lang w:val="fr-FR"/>
        </w:rPr>
        <w:t>’</w:t>
      </w:r>
      <w:r w:rsidRPr="006A3C56">
        <w:rPr>
          <w:b/>
          <w:bCs/>
          <w:lang w:val="fr-FR"/>
        </w:rPr>
        <w:t xml:space="preserve">homme, </w:t>
      </w:r>
      <w:r w:rsidR="001F7275" w:rsidRPr="006A3C56">
        <w:rPr>
          <w:b/>
          <w:bCs/>
          <w:lang w:val="fr-FR"/>
        </w:rPr>
        <w:t>y compris</w:t>
      </w:r>
      <w:r w:rsidRPr="006A3C56">
        <w:rPr>
          <w:b/>
          <w:bCs/>
          <w:lang w:val="fr-FR"/>
        </w:rPr>
        <w:t xml:space="preserve"> les défenseurs des droits de l</w:t>
      </w:r>
      <w:r w:rsidR="006940CB">
        <w:rPr>
          <w:b/>
          <w:bCs/>
          <w:lang w:val="fr-FR"/>
        </w:rPr>
        <w:t>’</w:t>
      </w:r>
      <w:r w:rsidRPr="006A3C56">
        <w:rPr>
          <w:b/>
          <w:bCs/>
          <w:lang w:val="fr-FR"/>
        </w:rPr>
        <w:t>enfant et</w:t>
      </w:r>
      <w:r w:rsidR="001F7275" w:rsidRPr="006A3C56">
        <w:rPr>
          <w:b/>
          <w:bCs/>
          <w:lang w:val="fr-FR"/>
        </w:rPr>
        <w:t xml:space="preserve"> </w:t>
      </w:r>
      <w:r w:rsidRPr="006A3C56">
        <w:rPr>
          <w:b/>
          <w:bCs/>
          <w:lang w:val="fr-FR"/>
        </w:rPr>
        <w:t>leurs familles, et à veiller à ce qu</w:t>
      </w:r>
      <w:r w:rsidR="006940CB">
        <w:rPr>
          <w:b/>
          <w:bCs/>
          <w:lang w:val="fr-FR"/>
        </w:rPr>
        <w:t>’</w:t>
      </w:r>
      <w:r w:rsidRPr="006A3C56">
        <w:rPr>
          <w:b/>
          <w:bCs/>
          <w:lang w:val="fr-FR"/>
        </w:rPr>
        <w:t>ils bénéficient d</w:t>
      </w:r>
      <w:r w:rsidR="006940CB">
        <w:rPr>
          <w:b/>
          <w:bCs/>
          <w:lang w:val="fr-FR"/>
        </w:rPr>
        <w:t>’</w:t>
      </w:r>
      <w:r w:rsidRPr="006A3C56">
        <w:rPr>
          <w:b/>
          <w:bCs/>
          <w:lang w:val="fr-FR"/>
        </w:rPr>
        <w:t>un accès suffisant à la justice et ne soient plus victimes de harcèlement, d</w:t>
      </w:r>
      <w:r w:rsidR="006940CB">
        <w:rPr>
          <w:b/>
          <w:bCs/>
          <w:lang w:val="fr-FR"/>
        </w:rPr>
        <w:t>’</w:t>
      </w:r>
      <w:r w:rsidRPr="006A3C56">
        <w:rPr>
          <w:b/>
          <w:bCs/>
          <w:lang w:val="fr-FR"/>
        </w:rPr>
        <w:t>actes d</w:t>
      </w:r>
      <w:r w:rsidR="006940CB">
        <w:rPr>
          <w:b/>
          <w:bCs/>
          <w:lang w:val="fr-FR"/>
        </w:rPr>
        <w:t>’</w:t>
      </w:r>
      <w:r w:rsidRPr="006A3C56">
        <w:rPr>
          <w:b/>
          <w:bCs/>
          <w:lang w:val="fr-FR"/>
        </w:rPr>
        <w:t>intimidation, de représailles ni de violences ;</w:t>
      </w:r>
    </w:p>
    <w:p w:rsidR="00C07170" w:rsidRPr="006A3C56" w:rsidRDefault="00C07170" w:rsidP="00037FA5">
      <w:pPr>
        <w:pStyle w:val="SingleTxtG"/>
        <w:ind w:firstLine="567"/>
        <w:rPr>
          <w:b/>
        </w:rPr>
      </w:pPr>
      <w:r w:rsidRPr="006A3C56">
        <w:rPr>
          <w:b/>
          <w:bCs/>
          <w:lang w:val="fr-FR"/>
        </w:rPr>
        <w:t>c)</w:t>
      </w:r>
      <w:r w:rsidRPr="006A3C56">
        <w:rPr>
          <w:b/>
          <w:bCs/>
          <w:lang w:val="fr-FR"/>
        </w:rPr>
        <w:tab/>
      </w:r>
      <w:r w:rsidR="001F2435" w:rsidRPr="006A3C56">
        <w:rPr>
          <w:b/>
          <w:lang w:val="fr-FR"/>
        </w:rPr>
        <w:t>À</w:t>
      </w:r>
      <w:r w:rsidRPr="006A3C56">
        <w:rPr>
          <w:b/>
          <w:lang w:val="fr-FR"/>
        </w:rPr>
        <w:t xml:space="preserve"> </w:t>
      </w:r>
      <w:r w:rsidR="001F2435" w:rsidRPr="006A3C56">
        <w:rPr>
          <w:b/>
          <w:lang w:val="fr-FR"/>
        </w:rPr>
        <w:t>a</w:t>
      </w:r>
      <w:r w:rsidRPr="006A3C56">
        <w:rPr>
          <w:b/>
          <w:bCs/>
          <w:lang w:val="fr-FR"/>
        </w:rPr>
        <w:t>ssocier systématiquement toutes les organisations de la société civile œuvrant dans le domaine des droits de l</w:t>
      </w:r>
      <w:r w:rsidR="006940CB">
        <w:rPr>
          <w:b/>
          <w:bCs/>
          <w:lang w:val="fr-FR"/>
        </w:rPr>
        <w:t>’</w:t>
      </w:r>
      <w:r w:rsidRPr="006A3C56">
        <w:rPr>
          <w:b/>
          <w:bCs/>
          <w:lang w:val="fr-FR"/>
        </w:rPr>
        <w:t>enfant à l</w:t>
      </w:r>
      <w:r w:rsidR="006940CB">
        <w:rPr>
          <w:b/>
          <w:bCs/>
          <w:lang w:val="fr-FR"/>
        </w:rPr>
        <w:t>’</w:t>
      </w:r>
      <w:r w:rsidRPr="006A3C56">
        <w:rPr>
          <w:b/>
          <w:bCs/>
          <w:lang w:val="fr-FR"/>
        </w:rPr>
        <w:t>élaboration, à la mise en œuvre, au suivi et à l</w:t>
      </w:r>
      <w:r w:rsidR="006940CB">
        <w:rPr>
          <w:b/>
          <w:bCs/>
          <w:lang w:val="fr-FR"/>
        </w:rPr>
        <w:t>’</w:t>
      </w:r>
      <w:r w:rsidRPr="006A3C56">
        <w:rPr>
          <w:b/>
          <w:bCs/>
          <w:lang w:val="fr-FR"/>
        </w:rPr>
        <w:t>évaluation des lois, politiques, plans et programmes relatifs à la Convention et à la promotion des droits de l</w:t>
      </w:r>
      <w:r w:rsidR="006940CB">
        <w:rPr>
          <w:b/>
          <w:bCs/>
          <w:lang w:val="fr-FR"/>
        </w:rPr>
        <w:t>’</w:t>
      </w:r>
      <w:r w:rsidRPr="006A3C56">
        <w:rPr>
          <w:b/>
          <w:bCs/>
          <w:lang w:val="fr-FR"/>
        </w:rPr>
        <w:t>enfant.</w:t>
      </w:r>
    </w:p>
    <w:p w:rsidR="00C07170" w:rsidRPr="006A3C56" w:rsidRDefault="008619AE" w:rsidP="008619AE">
      <w:pPr>
        <w:pStyle w:val="H1G"/>
      </w:pPr>
      <w:r w:rsidRPr="006A3C56">
        <w:rPr>
          <w:lang w:val="fr-FR"/>
        </w:rPr>
        <w:tab/>
      </w:r>
      <w:r w:rsidR="00C07170" w:rsidRPr="006A3C56">
        <w:rPr>
          <w:lang w:val="fr-FR"/>
        </w:rPr>
        <w:t>B.</w:t>
      </w:r>
      <w:r w:rsidR="00C07170" w:rsidRPr="006A3C56">
        <w:rPr>
          <w:lang w:val="fr-FR"/>
        </w:rPr>
        <w:tab/>
        <w:t>Principes généraux (art. 2, 3, 6 et 12)</w:t>
      </w:r>
    </w:p>
    <w:p w:rsidR="00C07170" w:rsidRPr="006A3C56" w:rsidRDefault="008619AE" w:rsidP="008619AE">
      <w:pPr>
        <w:pStyle w:val="H23G"/>
      </w:pPr>
      <w:r w:rsidRPr="006A3C56">
        <w:rPr>
          <w:lang w:val="fr-FR"/>
        </w:rPr>
        <w:tab/>
      </w:r>
      <w:r w:rsidRPr="006A3C56">
        <w:rPr>
          <w:lang w:val="fr-FR"/>
        </w:rPr>
        <w:tab/>
      </w:r>
      <w:r w:rsidR="00C07170" w:rsidRPr="006A3C56">
        <w:rPr>
          <w:lang w:val="fr-FR"/>
        </w:rPr>
        <w:t>Non-discrimination</w:t>
      </w:r>
    </w:p>
    <w:p w:rsidR="00C07170" w:rsidRPr="006A3C56" w:rsidRDefault="00C07170" w:rsidP="00C07170">
      <w:pPr>
        <w:pStyle w:val="SingleTxtG"/>
        <w:rPr>
          <w:b/>
        </w:rPr>
      </w:pPr>
      <w:r w:rsidRPr="006A3C56">
        <w:rPr>
          <w:lang w:val="fr-FR"/>
        </w:rPr>
        <w:t>15.</w:t>
      </w:r>
      <w:r w:rsidRPr="006A3C56">
        <w:rPr>
          <w:lang w:val="fr-FR"/>
        </w:rPr>
        <w:tab/>
      </w:r>
      <w:r w:rsidRPr="006A3C56">
        <w:rPr>
          <w:b/>
          <w:bCs/>
          <w:lang w:val="fr-FR"/>
        </w:rPr>
        <w:t>Prenant note de la cible 10.3 des objectifs de développement durable,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veiller à la pleine application des lois interdisant la discrimination, notamment en sanctionnant comme il se doit les auteurs de tels actes et en offrant aux enfants victimes de discrimination des recours appropriés ;</w:t>
      </w:r>
    </w:p>
    <w:p w:rsidR="00C07170" w:rsidRPr="006A3C56" w:rsidRDefault="00C07170" w:rsidP="00037FA5">
      <w:pPr>
        <w:pStyle w:val="SingleTxtG"/>
        <w:ind w:firstLine="567"/>
        <w:rPr>
          <w:b/>
          <w:bCs/>
        </w:rPr>
      </w:pPr>
      <w:r w:rsidRPr="006A3C56">
        <w:rPr>
          <w:b/>
          <w:bCs/>
          <w:lang w:val="fr-FR"/>
        </w:rPr>
        <w:t>b)</w:t>
      </w:r>
      <w:r w:rsidRPr="006A3C56">
        <w:rPr>
          <w:b/>
          <w:bCs/>
          <w:lang w:val="fr-FR"/>
        </w:rPr>
        <w:tab/>
        <w:t>De garantir le plein accès à l</w:t>
      </w:r>
      <w:r w:rsidR="006940CB">
        <w:rPr>
          <w:b/>
          <w:bCs/>
          <w:lang w:val="fr-FR"/>
        </w:rPr>
        <w:t>’</w:t>
      </w:r>
      <w:r w:rsidRPr="006A3C56">
        <w:rPr>
          <w:b/>
          <w:bCs/>
          <w:lang w:val="fr-FR"/>
        </w:rPr>
        <w:t>éducation et aux services sanitaires et sociaux aux enfants défavorisés ou vulnérables, dont les enfants handicapés, les enfants en situation de rue, les enfants touchés par le VIH/sida, les enfants vivant dans la pauvreté ou dans une famille dirigée par un enfant et les enfants issus de communautés depuis longtemps marginalisées, comme les Twa ;</w:t>
      </w:r>
    </w:p>
    <w:p w:rsidR="00C07170" w:rsidRPr="006A3C56" w:rsidRDefault="00C07170" w:rsidP="00037FA5">
      <w:pPr>
        <w:pStyle w:val="SingleTxtG"/>
        <w:ind w:firstLine="567"/>
        <w:rPr>
          <w:b/>
        </w:rPr>
      </w:pPr>
      <w:r w:rsidRPr="006A3C56">
        <w:rPr>
          <w:b/>
          <w:bCs/>
          <w:lang w:val="fr-FR"/>
        </w:rPr>
        <w:t>c)</w:t>
      </w:r>
      <w:r w:rsidRPr="006A3C56">
        <w:rPr>
          <w:b/>
          <w:bCs/>
          <w:lang w:val="fr-FR"/>
        </w:rPr>
        <w:tab/>
        <w:t>De</w:t>
      </w:r>
      <w:r w:rsidRPr="006A3C56">
        <w:rPr>
          <w:b/>
          <w:lang w:val="fr-FR"/>
        </w:rPr>
        <w:t xml:space="preserve"> </w:t>
      </w:r>
      <w:r w:rsidRPr="006A3C56">
        <w:rPr>
          <w:b/>
          <w:bCs/>
          <w:lang w:val="fr-FR"/>
        </w:rPr>
        <w:t>dispenser une formation à la lutte contre la discrimination aux agents de l</w:t>
      </w:r>
      <w:r w:rsidR="006940CB">
        <w:rPr>
          <w:b/>
          <w:bCs/>
          <w:lang w:val="fr-FR"/>
        </w:rPr>
        <w:t>’</w:t>
      </w:r>
      <w:r w:rsidR="008619AE" w:rsidRPr="006A3C56">
        <w:rPr>
          <w:b/>
          <w:bCs/>
          <w:lang w:val="fr-FR"/>
        </w:rPr>
        <w:t>É</w:t>
      </w:r>
      <w:r w:rsidRPr="006A3C56">
        <w:rPr>
          <w:b/>
          <w:bCs/>
          <w:lang w:val="fr-FR"/>
        </w:rPr>
        <w:t>tat et aux agents des forces de l</w:t>
      </w:r>
      <w:r w:rsidR="006940CB">
        <w:rPr>
          <w:b/>
          <w:bCs/>
          <w:lang w:val="fr-FR"/>
        </w:rPr>
        <w:t>’</w:t>
      </w:r>
      <w:r w:rsidRPr="006A3C56">
        <w:rPr>
          <w:b/>
          <w:bCs/>
          <w:lang w:val="fr-FR"/>
        </w:rPr>
        <w:t>ordre.</w:t>
      </w:r>
    </w:p>
    <w:p w:rsidR="00C07170" w:rsidRPr="006A3C56" w:rsidRDefault="00C07170" w:rsidP="008619AE">
      <w:pPr>
        <w:pStyle w:val="H23G"/>
      </w:pPr>
      <w:r w:rsidRPr="006A3C56">
        <w:rPr>
          <w:lang w:val="fr-FR"/>
        </w:rPr>
        <w:tab/>
      </w:r>
      <w:r w:rsidRPr="006A3C56">
        <w:rPr>
          <w:lang w:val="fr-FR"/>
        </w:rPr>
        <w:tab/>
        <w:t>Intérêt supérieur de l</w:t>
      </w:r>
      <w:r w:rsidR="006940CB">
        <w:rPr>
          <w:lang w:val="fr-FR"/>
        </w:rPr>
        <w:t>’</w:t>
      </w:r>
      <w:r w:rsidRPr="006A3C56">
        <w:rPr>
          <w:lang w:val="fr-FR"/>
        </w:rPr>
        <w:t>enfant</w:t>
      </w:r>
    </w:p>
    <w:p w:rsidR="00C07170" w:rsidRPr="006A3C56" w:rsidRDefault="00C07170" w:rsidP="00C07170">
      <w:pPr>
        <w:pStyle w:val="SingleTxtG"/>
        <w:rPr>
          <w:b/>
        </w:rPr>
      </w:pPr>
      <w:r w:rsidRPr="006A3C56">
        <w:rPr>
          <w:lang w:val="fr-FR"/>
        </w:rPr>
        <w:t>16.</w:t>
      </w:r>
      <w:r w:rsidRPr="006A3C56">
        <w:rPr>
          <w:lang w:val="fr-FR"/>
        </w:rPr>
        <w:tab/>
      </w:r>
      <w:r w:rsidRPr="006A3C56">
        <w:rPr>
          <w:b/>
          <w:bCs/>
          <w:lang w:val="fr-FR"/>
        </w:rPr>
        <w:t>Compte tenu de son observation générale n</w:t>
      </w:r>
      <w:r w:rsidRPr="006A3C56">
        <w:rPr>
          <w:b/>
          <w:bCs/>
          <w:vertAlign w:val="superscript"/>
          <w:lang w:val="fr-FR"/>
        </w:rPr>
        <w:t>o</w:t>
      </w:r>
      <w:r w:rsidRPr="006A3C56">
        <w:rPr>
          <w:b/>
          <w:bCs/>
          <w:lang w:val="fr-FR"/>
        </w:rPr>
        <w:t> 14 (2013) sur le droit de l</w:t>
      </w:r>
      <w:r w:rsidR="006940CB">
        <w:rPr>
          <w:b/>
          <w:bCs/>
          <w:lang w:val="fr-FR"/>
        </w:rPr>
        <w:t>’</w:t>
      </w:r>
      <w:r w:rsidRPr="006A3C56">
        <w:rPr>
          <w:b/>
          <w:bCs/>
          <w:lang w:val="fr-FR"/>
        </w:rPr>
        <w:t>enfant à ce que son intérêt supérieur soit une considération primordiale, le Comité prend note</w:t>
      </w:r>
      <w:r w:rsidR="001F7275" w:rsidRPr="006A3C56">
        <w:rPr>
          <w:b/>
          <w:bCs/>
          <w:lang w:val="fr-FR"/>
        </w:rPr>
        <w:t xml:space="preserve"> </w:t>
      </w:r>
      <w:r w:rsidRPr="006A3C56">
        <w:rPr>
          <w:b/>
          <w:bCs/>
          <w:lang w:val="fr-FR"/>
        </w:rPr>
        <w:lastRenderedPageBreak/>
        <w:t>avec préoccupation du retrait du</w:t>
      </w:r>
      <w:r w:rsidR="001F7275" w:rsidRPr="006A3C56">
        <w:rPr>
          <w:b/>
          <w:bCs/>
          <w:lang w:val="fr-FR"/>
        </w:rPr>
        <w:t xml:space="preserve"> </w:t>
      </w:r>
      <w:r w:rsidRPr="006A3C56">
        <w:rPr>
          <w:b/>
          <w:bCs/>
          <w:lang w:val="fr-FR"/>
        </w:rPr>
        <w:t>principe de l</w:t>
      </w:r>
      <w:r w:rsidR="006940CB">
        <w:rPr>
          <w:b/>
          <w:bCs/>
          <w:lang w:val="fr-FR"/>
        </w:rPr>
        <w:t>’</w:t>
      </w:r>
      <w:r w:rsidRPr="006A3C56">
        <w:rPr>
          <w:b/>
          <w:bCs/>
          <w:lang w:val="fr-FR"/>
        </w:rPr>
        <w:t>intérêt supérieur de l</w:t>
      </w:r>
      <w:r w:rsidR="006940CB">
        <w:rPr>
          <w:b/>
          <w:bCs/>
          <w:lang w:val="fr-FR"/>
        </w:rPr>
        <w:t>’</w:t>
      </w:r>
      <w:r w:rsidRPr="006A3C56">
        <w:rPr>
          <w:b/>
          <w:bCs/>
          <w:lang w:val="fr-FR"/>
        </w:rPr>
        <w:t>enfant de la loi n</w:t>
      </w:r>
      <w:r w:rsidRPr="006A3C56">
        <w:rPr>
          <w:b/>
          <w:bCs/>
          <w:vertAlign w:val="superscript"/>
          <w:lang w:val="fr-FR"/>
        </w:rPr>
        <w:t>o</w:t>
      </w:r>
      <w:r w:rsidRPr="006A3C56">
        <w:rPr>
          <w:b/>
          <w:bCs/>
          <w:lang w:val="fr-FR"/>
        </w:rPr>
        <w:t> 71/2018, récemment adoptée,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redoubler d</w:t>
      </w:r>
      <w:r w:rsidR="006940CB">
        <w:rPr>
          <w:b/>
          <w:bCs/>
          <w:lang w:val="fr-FR"/>
        </w:rPr>
        <w:t>’</w:t>
      </w:r>
      <w:r w:rsidRPr="006A3C56">
        <w:rPr>
          <w:b/>
          <w:bCs/>
          <w:lang w:val="fr-FR"/>
        </w:rPr>
        <w:t>efforts pour que le principe de l</w:t>
      </w:r>
      <w:r w:rsidR="006940CB">
        <w:rPr>
          <w:b/>
          <w:bCs/>
          <w:lang w:val="fr-FR"/>
        </w:rPr>
        <w:t>’</w:t>
      </w:r>
      <w:r w:rsidRPr="006A3C56">
        <w:rPr>
          <w:b/>
          <w:bCs/>
          <w:lang w:val="fr-FR"/>
        </w:rPr>
        <w:t>intérêt supérieur de l</w:t>
      </w:r>
      <w:r w:rsidR="006940CB">
        <w:rPr>
          <w:b/>
          <w:bCs/>
          <w:lang w:val="fr-FR"/>
        </w:rPr>
        <w:t>’</w:t>
      </w:r>
      <w:r w:rsidRPr="006A3C56">
        <w:rPr>
          <w:b/>
          <w:bCs/>
          <w:lang w:val="fr-FR"/>
        </w:rPr>
        <w:t>enfant soit expressément reconnu, dûment pris en considération et uniformément interprété et appliqué dans toutes les procédures et décisions législatives, administratives et judiciaires, ainsi que dans l</w:t>
      </w:r>
      <w:r w:rsidR="006940CB">
        <w:rPr>
          <w:b/>
          <w:bCs/>
          <w:lang w:val="fr-FR"/>
        </w:rPr>
        <w:t>’</w:t>
      </w:r>
      <w:r w:rsidRPr="006A3C56">
        <w:rPr>
          <w:b/>
          <w:bCs/>
          <w:lang w:val="fr-FR"/>
        </w:rPr>
        <w:t>ensemble des politiques et des programmes qui touchent à l</w:t>
      </w:r>
      <w:r w:rsidR="006940CB">
        <w:rPr>
          <w:b/>
          <w:bCs/>
          <w:lang w:val="fr-FR"/>
        </w:rPr>
        <w:t>’</w:t>
      </w:r>
      <w:r w:rsidRPr="006A3C56">
        <w:rPr>
          <w:b/>
          <w:bCs/>
          <w:lang w:val="fr-FR"/>
        </w:rPr>
        <w:t>enfance et ont une incidence sur les enfants ;</w:t>
      </w:r>
    </w:p>
    <w:p w:rsidR="00C07170" w:rsidRPr="006A3C56" w:rsidRDefault="00C07170" w:rsidP="00037FA5">
      <w:pPr>
        <w:pStyle w:val="SingleTxtG"/>
        <w:ind w:firstLine="567"/>
        <w:rPr>
          <w:b/>
          <w:bCs/>
        </w:rPr>
      </w:pPr>
      <w:r w:rsidRPr="006A3C56">
        <w:rPr>
          <w:b/>
          <w:bCs/>
          <w:lang w:val="fr-FR"/>
        </w:rPr>
        <w:t>b)</w:t>
      </w:r>
      <w:r w:rsidRPr="006A3C56">
        <w:rPr>
          <w:b/>
          <w:bCs/>
          <w:lang w:val="fr-FR"/>
        </w:rPr>
        <w:tab/>
        <w:t>De définir des procédures et des critères propres à aider tous les professionnels concernés à déterminer l</w:t>
      </w:r>
      <w:r w:rsidR="006940CB">
        <w:rPr>
          <w:b/>
          <w:bCs/>
          <w:lang w:val="fr-FR"/>
        </w:rPr>
        <w:t>’</w:t>
      </w:r>
      <w:r w:rsidRPr="006A3C56">
        <w:rPr>
          <w:b/>
          <w:bCs/>
          <w:lang w:val="fr-FR"/>
        </w:rPr>
        <w:t>intérêt supérieur de l</w:t>
      </w:r>
      <w:r w:rsidR="006940CB">
        <w:rPr>
          <w:b/>
          <w:bCs/>
          <w:lang w:val="fr-FR"/>
        </w:rPr>
        <w:t>’</w:t>
      </w:r>
      <w:r w:rsidRPr="006A3C56">
        <w:rPr>
          <w:b/>
          <w:bCs/>
          <w:lang w:val="fr-FR"/>
        </w:rPr>
        <w:t>enfant dans tous les domaines et à en faire une considération primordiale ;</w:t>
      </w:r>
    </w:p>
    <w:p w:rsidR="00C07170" w:rsidRPr="006A3C56" w:rsidRDefault="00C07170" w:rsidP="00037FA5">
      <w:pPr>
        <w:pStyle w:val="SingleTxtG"/>
        <w:ind w:firstLine="567"/>
      </w:pPr>
      <w:r w:rsidRPr="006A3C56">
        <w:rPr>
          <w:b/>
          <w:bCs/>
          <w:lang w:val="fr-FR"/>
        </w:rPr>
        <w:t>c)</w:t>
      </w:r>
      <w:r w:rsidRPr="006A3C56">
        <w:rPr>
          <w:b/>
          <w:bCs/>
          <w:lang w:val="fr-FR"/>
        </w:rPr>
        <w:tab/>
      </w:r>
      <w:r w:rsidRPr="006A3C56">
        <w:rPr>
          <w:b/>
          <w:lang w:val="fr-FR"/>
        </w:rPr>
        <w:t>D</w:t>
      </w:r>
      <w:r w:rsidR="006940CB">
        <w:rPr>
          <w:b/>
          <w:lang w:val="fr-FR"/>
        </w:rPr>
        <w:t>’</w:t>
      </w:r>
      <w:r w:rsidRPr="006A3C56">
        <w:rPr>
          <w:b/>
          <w:bCs/>
          <w:lang w:val="fr-FR"/>
        </w:rPr>
        <w:t>évaluer, en s</w:t>
      </w:r>
      <w:r w:rsidR="006940CB">
        <w:rPr>
          <w:b/>
          <w:bCs/>
          <w:lang w:val="fr-FR"/>
        </w:rPr>
        <w:t>’</w:t>
      </w:r>
      <w:r w:rsidRPr="006A3C56">
        <w:rPr>
          <w:b/>
          <w:bCs/>
          <w:lang w:val="fr-FR"/>
        </w:rPr>
        <w:t>appuyant sur les procédures et les critères susmentionnés, l</w:t>
      </w:r>
      <w:r w:rsidR="006940CB">
        <w:rPr>
          <w:b/>
          <w:bCs/>
          <w:lang w:val="fr-FR"/>
        </w:rPr>
        <w:t>’</w:t>
      </w:r>
      <w:r w:rsidRPr="006A3C56">
        <w:rPr>
          <w:b/>
          <w:bCs/>
          <w:lang w:val="fr-FR"/>
        </w:rPr>
        <w:t xml:space="preserve">ensemble des pratiques, des politiques et des services, </w:t>
      </w:r>
      <w:r w:rsidR="001F7275" w:rsidRPr="006A3C56">
        <w:rPr>
          <w:b/>
          <w:bCs/>
          <w:lang w:val="fr-FR"/>
        </w:rPr>
        <w:t>y compris</w:t>
      </w:r>
      <w:r w:rsidRPr="006A3C56">
        <w:rPr>
          <w:b/>
          <w:bCs/>
          <w:lang w:val="fr-FR"/>
        </w:rPr>
        <w:t xml:space="preserve"> le recours au</w:t>
      </w:r>
      <w:r w:rsidR="001F7275" w:rsidRPr="006A3C56">
        <w:rPr>
          <w:b/>
          <w:bCs/>
          <w:lang w:val="fr-FR"/>
        </w:rPr>
        <w:t xml:space="preserve"> </w:t>
      </w:r>
      <w:r w:rsidRPr="006A3C56">
        <w:rPr>
          <w:b/>
          <w:bCs/>
          <w:lang w:val="fr-FR"/>
        </w:rPr>
        <w:t>placement en institution, en orphelinat ou en centre de transit.</w:t>
      </w:r>
    </w:p>
    <w:p w:rsidR="00C07170" w:rsidRPr="006A3C56" w:rsidRDefault="00C07170" w:rsidP="008619AE">
      <w:pPr>
        <w:pStyle w:val="H23G"/>
      </w:pPr>
      <w:r w:rsidRPr="006A3C56">
        <w:rPr>
          <w:lang w:val="fr-FR"/>
        </w:rPr>
        <w:tab/>
      </w:r>
      <w:r w:rsidRPr="006A3C56">
        <w:rPr>
          <w:lang w:val="fr-FR"/>
        </w:rPr>
        <w:tab/>
        <w:t>Respect de l</w:t>
      </w:r>
      <w:r w:rsidR="006940CB">
        <w:rPr>
          <w:lang w:val="fr-FR"/>
        </w:rPr>
        <w:t>’</w:t>
      </w:r>
      <w:r w:rsidRPr="006A3C56">
        <w:rPr>
          <w:lang w:val="fr-FR"/>
        </w:rPr>
        <w:t>opinion de l</w:t>
      </w:r>
      <w:r w:rsidR="006940CB">
        <w:rPr>
          <w:lang w:val="fr-FR"/>
        </w:rPr>
        <w:t>’</w:t>
      </w:r>
      <w:r w:rsidRPr="006A3C56">
        <w:rPr>
          <w:lang w:val="fr-FR"/>
        </w:rPr>
        <w:t>enfant</w:t>
      </w:r>
    </w:p>
    <w:p w:rsidR="00C07170" w:rsidRPr="006A3C56" w:rsidRDefault="00C07170" w:rsidP="00C07170">
      <w:pPr>
        <w:pStyle w:val="SingleTxtG"/>
        <w:rPr>
          <w:b/>
        </w:rPr>
      </w:pPr>
      <w:r w:rsidRPr="006A3C56">
        <w:rPr>
          <w:lang w:val="fr-FR"/>
        </w:rPr>
        <w:t>17.</w:t>
      </w:r>
      <w:r w:rsidRPr="006A3C56">
        <w:rPr>
          <w:lang w:val="fr-FR"/>
        </w:rPr>
        <w:tab/>
      </w:r>
      <w:r w:rsidRPr="006A3C56">
        <w:rPr>
          <w:b/>
          <w:bCs/>
          <w:lang w:val="fr-FR"/>
        </w:rPr>
        <w:t>Notant avec préoccupation que la loi n</w:t>
      </w:r>
      <w:r w:rsidRPr="006A3C56">
        <w:rPr>
          <w:b/>
          <w:bCs/>
          <w:vertAlign w:val="superscript"/>
          <w:lang w:val="fr-FR"/>
        </w:rPr>
        <w:t>o</w:t>
      </w:r>
      <w:r w:rsidRPr="006A3C56">
        <w:rPr>
          <w:b/>
          <w:bCs/>
          <w:lang w:val="fr-FR"/>
        </w:rPr>
        <w:t> 32/2016 ne permet pas aux enfants de donner leur avis sur les procédures d</w:t>
      </w:r>
      <w:r w:rsidR="006940CB">
        <w:rPr>
          <w:b/>
          <w:bCs/>
          <w:lang w:val="fr-FR"/>
        </w:rPr>
        <w:t>’</w:t>
      </w:r>
      <w:r w:rsidRPr="006A3C56">
        <w:rPr>
          <w:b/>
          <w:bCs/>
          <w:lang w:val="fr-FR"/>
        </w:rPr>
        <w:t>adoption ou les décisions judiciaires concernant la garde ou le divorce, le Comité renouvelle ses recommandations antérieures (CRC/C/RWA/CO/3-4, par.</w:t>
      </w:r>
      <w:r w:rsidR="00034B25" w:rsidRPr="006A3C56">
        <w:rPr>
          <w:b/>
          <w:bCs/>
          <w:lang w:val="fr-FR"/>
        </w:rPr>
        <w:t> </w:t>
      </w:r>
      <w:r w:rsidRPr="006A3C56">
        <w:rPr>
          <w:b/>
          <w:bCs/>
          <w:lang w:val="fr-FR"/>
        </w:rPr>
        <w:t>24)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rPr>
      </w:pPr>
      <w:r w:rsidRPr="006A3C56">
        <w:rPr>
          <w:b/>
          <w:bCs/>
          <w:lang w:val="fr-FR"/>
        </w:rPr>
        <w:t>a)</w:t>
      </w:r>
      <w:r w:rsidRPr="006A3C56">
        <w:rPr>
          <w:b/>
          <w:bCs/>
          <w:lang w:val="fr-FR"/>
        </w:rPr>
        <w:tab/>
      </w:r>
      <w:r w:rsidRPr="006A3C56">
        <w:rPr>
          <w:b/>
          <w:lang w:val="fr-FR"/>
        </w:rPr>
        <w:t xml:space="preserve">De </w:t>
      </w:r>
      <w:r w:rsidRPr="006A3C56">
        <w:rPr>
          <w:b/>
          <w:bCs/>
          <w:lang w:val="fr-FR"/>
        </w:rPr>
        <w:t>veiller à ce que l</w:t>
      </w:r>
      <w:r w:rsidR="006940CB">
        <w:rPr>
          <w:b/>
          <w:bCs/>
          <w:lang w:val="fr-FR"/>
        </w:rPr>
        <w:t>’</w:t>
      </w:r>
      <w:r w:rsidRPr="006A3C56">
        <w:rPr>
          <w:b/>
          <w:bCs/>
          <w:lang w:val="fr-FR"/>
        </w:rPr>
        <w:t>avis des enfants soit dûment pris en considération dans les tribunaux, à l</w:t>
      </w:r>
      <w:r w:rsidR="006940CB">
        <w:rPr>
          <w:b/>
          <w:bCs/>
          <w:lang w:val="fr-FR"/>
        </w:rPr>
        <w:t>’</w:t>
      </w:r>
      <w:r w:rsidRPr="006A3C56">
        <w:rPr>
          <w:b/>
          <w:bCs/>
          <w:lang w:val="fr-FR"/>
        </w:rPr>
        <w:t>école et dans le cadre des procédures administratives concernant les enfants, en s</w:t>
      </w:r>
      <w:r w:rsidR="006940CB">
        <w:rPr>
          <w:b/>
          <w:bCs/>
          <w:lang w:val="fr-FR"/>
        </w:rPr>
        <w:t>’</w:t>
      </w:r>
      <w:r w:rsidRPr="006A3C56">
        <w:rPr>
          <w:b/>
          <w:bCs/>
          <w:lang w:val="fr-FR"/>
        </w:rPr>
        <w:t>attachant notamment à modifier la loi n</w:t>
      </w:r>
      <w:r w:rsidRPr="006A3C56">
        <w:rPr>
          <w:b/>
          <w:bCs/>
          <w:vertAlign w:val="superscript"/>
          <w:lang w:val="fr-FR"/>
        </w:rPr>
        <w:t>o</w:t>
      </w:r>
      <w:r w:rsidRPr="006A3C56">
        <w:rPr>
          <w:b/>
          <w:bCs/>
          <w:lang w:val="fr-FR"/>
        </w:rPr>
        <w:t> 32/2016 de sorte</w:t>
      </w:r>
      <w:r w:rsidR="001F7275" w:rsidRPr="006A3C56">
        <w:rPr>
          <w:b/>
          <w:bCs/>
          <w:lang w:val="fr-FR"/>
        </w:rPr>
        <w:t xml:space="preserve"> </w:t>
      </w:r>
      <w:r w:rsidRPr="006A3C56">
        <w:rPr>
          <w:b/>
          <w:bCs/>
          <w:lang w:val="fr-FR"/>
        </w:rPr>
        <w:t>que l</w:t>
      </w:r>
      <w:r w:rsidR="006940CB">
        <w:rPr>
          <w:b/>
          <w:bCs/>
          <w:lang w:val="fr-FR"/>
        </w:rPr>
        <w:t>’</w:t>
      </w:r>
      <w:r w:rsidRPr="006A3C56">
        <w:rPr>
          <w:b/>
          <w:bCs/>
          <w:lang w:val="fr-FR"/>
        </w:rPr>
        <w:t>opinion des enfants soit respectée dans les procédures administratives et judiciaires concernant la garde, le divorce et tous les types d</w:t>
      </w:r>
      <w:r w:rsidR="006940CB">
        <w:rPr>
          <w:b/>
          <w:bCs/>
          <w:lang w:val="fr-FR"/>
        </w:rPr>
        <w:t>’</w:t>
      </w:r>
      <w:r w:rsidRPr="006A3C56">
        <w:rPr>
          <w:b/>
          <w:bCs/>
          <w:lang w:val="fr-FR"/>
        </w:rPr>
        <w:t>adoption, à organiser</w:t>
      </w:r>
      <w:r w:rsidR="001F7275" w:rsidRPr="006A3C56">
        <w:rPr>
          <w:b/>
          <w:bCs/>
          <w:lang w:val="fr-FR"/>
        </w:rPr>
        <w:t xml:space="preserve"> </w:t>
      </w:r>
      <w:r w:rsidRPr="006A3C56">
        <w:rPr>
          <w:b/>
          <w:bCs/>
          <w:lang w:val="fr-FR"/>
        </w:rPr>
        <w:t>des formations et à élaborer des procédures ou des protocoles opérationnels à l</w:t>
      </w:r>
      <w:r w:rsidR="006940CB">
        <w:rPr>
          <w:b/>
          <w:bCs/>
          <w:lang w:val="fr-FR"/>
        </w:rPr>
        <w:t>’</w:t>
      </w:r>
      <w:r w:rsidRPr="006A3C56">
        <w:rPr>
          <w:b/>
          <w:bCs/>
          <w:lang w:val="fr-FR"/>
        </w:rPr>
        <w:t>intention des professionnels qui travaillent avec et pour les enfants, afin que l</w:t>
      </w:r>
      <w:r w:rsidR="006940CB">
        <w:rPr>
          <w:b/>
          <w:bCs/>
          <w:lang w:val="fr-FR"/>
        </w:rPr>
        <w:t>’</w:t>
      </w:r>
      <w:r w:rsidRPr="006A3C56">
        <w:rPr>
          <w:b/>
          <w:bCs/>
          <w:lang w:val="fr-FR"/>
        </w:rPr>
        <w:t>opinion des enfants soit respectée</w:t>
      </w:r>
      <w:r w:rsidR="001F7275" w:rsidRPr="006A3C56">
        <w:rPr>
          <w:b/>
          <w:bCs/>
          <w:lang w:val="fr-FR"/>
        </w:rPr>
        <w:t xml:space="preserve"> </w:t>
      </w:r>
      <w:r w:rsidRPr="006A3C56">
        <w:rPr>
          <w:b/>
          <w:bCs/>
          <w:lang w:val="fr-FR"/>
        </w:rPr>
        <w:t>dans les procédures administratives et judiciaires, et à mettre en place des activités particulières dans les écoles, comme la rédaction de journaux par les enfants ;</w:t>
      </w:r>
    </w:p>
    <w:p w:rsidR="00C07170" w:rsidRPr="006A3C56" w:rsidRDefault="00C07170" w:rsidP="00037FA5">
      <w:pPr>
        <w:pStyle w:val="SingleTxtG"/>
        <w:ind w:firstLine="567"/>
        <w:rPr>
          <w:b/>
        </w:rPr>
      </w:pPr>
      <w:r w:rsidRPr="006A3C56">
        <w:rPr>
          <w:b/>
          <w:bCs/>
          <w:lang w:val="fr-FR"/>
        </w:rPr>
        <w:t>b)</w:t>
      </w:r>
      <w:r w:rsidRPr="006A3C56">
        <w:rPr>
          <w:b/>
          <w:bCs/>
          <w:lang w:val="fr-FR"/>
        </w:rPr>
        <w:tab/>
      </w:r>
      <w:r w:rsidRPr="006A3C56">
        <w:rPr>
          <w:b/>
          <w:lang w:val="fr-FR"/>
        </w:rPr>
        <w:t>D</w:t>
      </w:r>
      <w:r w:rsidR="006940CB">
        <w:rPr>
          <w:b/>
          <w:lang w:val="fr-FR"/>
        </w:rPr>
        <w:t>’</w:t>
      </w:r>
      <w:r w:rsidRPr="006A3C56">
        <w:rPr>
          <w:b/>
          <w:lang w:val="fr-FR"/>
        </w:rPr>
        <w:t>allouer</w:t>
      </w:r>
      <w:r w:rsidR="001F7275" w:rsidRPr="006A3C56">
        <w:rPr>
          <w:b/>
          <w:lang w:val="fr-FR"/>
        </w:rPr>
        <w:t xml:space="preserve"> </w:t>
      </w:r>
      <w:r w:rsidRPr="006A3C56">
        <w:rPr>
          <w:b/>
          <w:bCs/>
          <w:lang w:val="fr-FR"/>
        </w:rPr>
        <w:t>suffisamment de ressources techniques, humaines et financières pour assurer le bon déroulement des forums d</w:t>
      </w:r>
      <w:r w:rsidR="006940CB">
        <w:rPr>
          <w:b/>
          <w:bCs/>
          <w:lang w:val="fr-FR"/>
        </w:rPr>
        <w:t>’</w:t>
      </w:r>
      <w:r w:rsidRPr="006A3C56">
        <w:rPr>
          <w:b/>
          <w:bCs/>
          <w:lang w:val="fr-FR"/>
        </w:rPr>
        <w:t>enfants et du Sommet national des enfants et de veiller à ce que les résultats de ces forums</w:t>
      </w:r>
      <w:r w:rsidR="001F7275" w:rsidRPr="006A3C56">
        <w:rPr>
          <w:b/>
          <w:bCs/>
          <w:lang w:val="fr-FR"/>
        </w:rPr>
        <w:t xml:space="preserve"> </w:t>
      </w:r>
      <w:r w:rsidRPr="006A3C56">
        <w:rPr>
          <w:b/>
          <w:bCs/>
          <w:lang w:val="fr-FR"/>
        </w:rPr>
        <w:t>soient systématiquement pris en compte dans les décisions publiques et à ce que les enfants reçoivent un retour d</w:t>
      </w:r>
      <w:r w:rsidR="006940CB">
        <w:rPr>
          <w:b/>
          <w:bCs/>
          <w:lang w:val="fr-FR"/>
        </w:rPr>
        <w:t>’</w:t>
      </w:r>
      <w:r w:rsidRPr="006A3C56">
        <w:rPr>
          <w:b/>
          <w:bCs/>
          <w:lang w:val="fr-FR"/>
        </w:rPr>
        <w:t>information ;</w:t>
      </w:r>
    </w:p>
    <w:p w:rsidR="00C07170" w:rsidRPr="006A3C56" w:rsidRDefault="00C07170" w:rsidP="00037FA5">
      <w:pPr>
        <w:pStyle w:val="SingleTxtG"/>
        <w:ind w:firstLine="567"/>
        <w:rPr>
          <w:b/>
        </w:rPr>
      </w:pPr>
      <w:r w:rsidRPr="006A3C56">
        <w:rPr>
          <w:b/>
          <w:bCs/>
          <w:lang w:val="fr-FR"/>
        </w:rPr>
        <w:t>c)</w:t>
      </w:r>
      <w:r w:rsidRPr="006A3C56">
        <w:rPr>
          <w:b/>
          <w:bCs/>
          <w:lang w:val="fr-FR"/>
        </w:rPr>
        <w:tab/>
      </w:r>
      <w:r w:rsidRPr="006A3C56">
        <w:rPr>
          <w:b/>
          <w:lang w:val="fr-FR"/>
        </w:rPr>
        <w:t>D</w:t>
      </w:r>
      <w:r w:rsidR="006940CB">
        <w:rPr>
          <w:b/>
          <w:lang w:val="fr-FR"/>
        </w:rPr>
        <w:t>’</w:t>
      </w:r>
      <w:r w:rsidRPr="006A3C56">
        <w:rPr>
          <w:b/>
          <w:bCs/>
          <w:lang w:val="fr-FR"/>
        </w:rPr>
        <w:t>accélérer la création de centres pour enfants dans tous les districts et de veiller à ce qu</w:t>
      </w:r>
      <w:r w:rsidR="006940CB">
        <w:rPr>
          <w:b/>
          <w:bCs/>
          <w:lang w:val="fr-FR"/>
        </w:rPr>
        <w:t>’</w:t>
      </w:r>
      <w:r w:rsidRPr="006A3C56">
        <w:rPr>
          <w:b/>
          <w:bCs/>
          <w:lang w:val="fr-FR"/>
        </w:rPr>
        <w:t>ils soient accessibles, sûrs et dotés de ressources suffisantes ;</w:t>
      </w:r>
    </w:p>
    <w:p w:rsidR="00C07170" w:rsidRPr="006A3C56" w:rsidRDefault="00C07170" w:rsidP="00037FA5">
      <w:pPr>
        <w:pStyle w:val="SingleTxtG"/>
        <w:ind w:firstLine="567"/>
        <w:rPr>
          <w:b/>
        </w:rPr>
      </w:pPr>
      <w:r w:rsidRPr="006A3C56">
        <w:rPr>
          <w:b/>
          <w:bCs/>
          <w:lang w:val="fr-FR"/>
        </w:rPr>
        <w:t>d)</w:t>
      </w:r>
      <w:r w:rsidRPr="006A3C56">
        <w:rPr>
          <w:b/>
          <w:bCs/>
          <w:lang w:val="fr-FR"/>
        </w:rPr>
        <w:tab/>
      </w:r>
      <w:r w:rsidRPr="006A3C56">
        <w:rPr>
          <w:b/>
          <w:lang w:val="fr-FR"/>
        </w:rPr>
        <w:t xml:space="preserve">De </w:t>
      </w:r>
      <w:r w:rsidRPr="006A3C56">
        <w:rPr>
          <w:b/>
          <w:bCs/>
          <w:lang w:val="fr-FR"/>
        </w:rPr>
        <w:t>mener des activités de sensibilisation visant à promouvoir la participation</w:t>
      </w:r>
      <w:r w:rsidR="001F7275" w:rsidRPr="006A3C56">
        <w:rPr>
          <w:b/>
          <w:bCs/>
          <w:lang w:val="fr-FR"/>
        </w:rPr>
        <w:t xml:space="preserve"> </w:t>
      </w:r>
      <w:r w:rsidRPr="006A3C56">
        <w:rPr>
          <w:b/>
          <w:bCs/>
          <w:lang w:val="fr-FR"/>
        </w:rPr>
        <w:t>effective et active de tous les enfants dans la</w:t>
      </w:r>
      <w:r w:rsidR="001F7275" w:rsidRPr="006A3C56">
        <w:rPr>
          <w:b/>
          <w:bCs/>
          <w:lang w:val="fr-FR"/>
        </w:rPr>
        <w:t xml:space="preserve"> </w:t>
      </w:r>
      <w:r w:rsidRPr="006A3C56">
        <w:rPr>
          <w:b/>
          <w:bCs/>
          <w:lang w:val="fr-FR"/>
        </w:rPr>
        <w:t>famille et la communauté et à école, en portant une attention particulière aux filles, aux enfants handicapés, aux enfants privés de milieu familial et aux enfants twa, et d</w:t>
      </w:r>
      <w:r w:rsidR="006940CB">
        <w:rPr>
          <w:b/>
          <w:bCs/>
          <w:lang w:val="fr-FR"/>
        </w:rPr>
        <w:t>’</w:t>
      </w:r>
      <w:r w:rsidRPr="006A3C56">
        <w:rPr>
          <w:b/>
          <w:bCs/>
          <w:lang w:val="fr-FR"/>
        </w:rPr>
        <w:t>associer les enfants à la prise de décisions sur toutes les questions liées à l</w:t>
      </w:r>
      <w:r w:rsidR="006940CB">
        <w:rPr>
          <w:b/>
          <w:bCs/>
          <w:lang w:val="fr-FR"/>
        </w:rPr>
        <w:t>’</w:t>
      </w:r>
      <w:r w:rsidRPr="006A3C56">
        <w:rPr>
          <w:b/>
          <w:bCs/>
          <w:lang w:val="fr-FR"/>
        </w:rPr>
        <w:t xml:space="preserve">enfance, </w:t>
      </w:r>
      <w:r w:rsidR="001F7275" w:rsidRPr="006A3C56">
        <w:rPr>
          <w:b/>
          <w:bCs/>
          <w:lang w:val="fr-FR"/>
        </w:rPr>
        <w:t>y compris</w:t>
      </w:r>
      <w:r w:rsidRPr="006A3C56">
        <w:rPr>
          <w:b/>
          <w:bCs/>
          <w:lang w:val="fr-FR"/>
        </w:rPr>
        <w:t xml:space="preserve"> les questions environnementales.</w:t>
      </w:r>
    </w:p>
    <w:p w:rsidR="00C07170" w:rsidRPr="006A3C56" w:rsidRDefault="008619AE" w:rsidP="008619AE">
      <w:pPr>
        <w:pStyle w:val="H1G"/>
      </w:pPr>
      <w:r w:rsidRPr="006A3C56">
        <w:rPr>
          <w:lang w:val="fr-FR"/>
        </w:rPr>
        <w:tab/>
      </w:r>
      <w:r w:rsidR="00C07170" w:rsidRPr="006A3C56">
        <w:rPr>
          <w:lang w:val="fr-FR"/>
        </w:rPr>
        <w:t>C.</w:t>
      </w:r>
      <w:r w:rsidR="00C07170" w:rsidRPr="006A3C56">
        <w:rPr>
          <w:lang w:val="fr-FR"/>
        </w:rPr>
        <w:tab/>
        <w:t>Libertés et droits civils (art. 7, 8 et 13 à 17)</w:t>
      </w:r>
    </w:p>
    <w:p w:rsidR="00C07170" w:rsidRPr="006A3C56" w:rsidRDefault="00C07170" w:rsidP="008619AE">
      <w:pPr>
        <w:pStyle w:val="H23G"/>
      </w:pPr>
      <w:r w:rsidRPr="006A3C56">
        <w:rPr>
          <w:lang w:val="fr-FR"/>
        </w:rPr>
        <w:tab/>
      </w:r>
      <w:r w:rsidRPr="006A3C56">
        <w:rPr>
          <w:lang w:val="fr-FR"/>
        </w:rPr>
        <w:tab/>
        <w:t>Enregistrement des naissances</w:t>
      </w:r>
    </w:p>
    <w:p w:rsidR="00C07170" w:rsidRPr="006A3C56" w:rsidRDefault="00C07170" w:rsidP="00C07170">
      <w:pPr>
        <w:pStyle w:val="SingleTxtG"/>
        <w:rPr>
          <w:b/>
          <w:bCs/>
        </w:rPr>
      </w:pPr>
      <w:r w:rsidRPr="006A3C56">
        <w:rPr>
          <w:lang w:val="fr-FR"/>
        </w:rPr>
        <w:t>18.</w:t>
      </w:r>
      <w:r w:rsidRPr="006A3C56">
        <w:rPr>
          <w:lang w:val="fr-FR"/>
        </w:rPr>
        <w:tab/>
      </w:r>
      <w:r w:rsidRPr="006A3C56">
        <w:rPr>
          <w:b/>
          <w:bCs/>
          <w:lang w:val="fr-FR"/>
        </w:rPr>
        <w:t>À la lumière de la cible 16.9 des objectifs de développement durable, le Comité prend note avec satisfaction de la mise en place d</w:t>
      </w:r>
      <w:r w:rsidR="006940CB">
        <w:rPr>
          <w:b/>
          <w:bCs/>
          <w:lang w:val="fr-FR"/>
        </w:rPr>
        <w:t>’</w:t>
      </w:r>
      <w:r w:rsidRPr="006A3C56">
        <w:rPr>
          <w:b/>
          <w:bCs/>
          <w:lang w:val="fr-FR"/>
        </w:rPr>
        <w:t>un système d</w:t>
      </w:r>
      <w:r w:rsidR="006940CB">
        <w:rPr>
          <w:b/>
          <w:bCs/>
          <w:lang w:val="fr-FR"/>
        </w:rPr>
        <w:t>’</w:t>
      </w:r>
      <w:r w:rsidRPr="006A3C56">
        <w:rPr>
          <w:b/>
          <w:bCs/>
          <w:lang w:val="fr-FR"/>
        </w:rPr>
        <w:t>enregistrement électronique dans les établissements de santé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continuer à faciliter l</w:t>
      </w:r>
      <w:r w:rsidR="006940CB">
        <w:rPr>
          <w:b/>
          <w:bCs/>
          <w:lang w:val="fr-FR"/>
        </w:rPr>
        <w:t>’</w:t>
      </w:r>
      <w:r w:rsidRPr="006A3C56">
        <w:rPr>
          <w:b/>
          <w:bCs/>
          <w:lang w:val="fr-FR"/>
        </w:rPr>
        <w:t>enregistrement rapide des naissances, notamment en mettant en service le nouveau système d</w:t>
      </w:r>
      <w:r w:rsidR="006940CB">
        <w:rPr>
          <w:b/>
          <w:bCs/>
          <w:lang w:val="fr-FR"/>
        </w:rPr>
        <w:t>’</w:t>
      </w:r>
      <w:r w:rsidRPr="006A3C56">
        <w:rPr>
          <w:b/>
          <w:bCs/>
          <w:lang w:val="fr-FR"/>
        </w:rPr>
        <w:t>enregistrement électronique dans tous les établissements de santé et en menant des campagnes d</w:t>
      </w:r>
      <w:r w:rsidR="006940CB">
        <w:rPr>
          <w:b/>
          <w:bCs/>
          <w:lang w:val="fr-FR"/>
        </w:rPr>
        <w:t>’</w:t>
      </w:r>
      <w:r w:rsidRPr="006A3C56">
        <w:rPr>
          <w:b/>
          <w:bCs/>
          <w:lang w:val="fr-FR"/>
        </w:rPr>
        <w:t xml:space="preserve">enregistrement </w:t>
      </w:r>
      <w:r w:rsidRPr="006A3C56">
        <w:rPr>
          <w:b/>
          <w:bCs/>
          <w:lang w:val="fr-FR"/>
        </w:rPr>
        <w:lastRenderedPageBreak/>
        <w:t>itinérantes à travers le pays, et en sensibilisant le grand public au nouveau système d</w:t>
      </w:r>
      <w:r w:rsidR="006940CB">
        <w:rPr>
          <w:b/>
          <w:bCs/>
          <w:lang w:val="fr-FR"/>
        </w:rPr>
        <w:t>’</w:t>
      </w:r>
      <w:r w:rsidRPr="006A3C56">
        <w:rPr>
          <w:b/>
          <w:bCs/>
          <w:lang w:val="fr-FR"/>
        </w:rPr>
        <w:t>enregistrement électronique et à l</w:t>
      </w:r>
      <w:r w:rsidR="006940CB">
        <w:rPr>
          <w:b/>
          <w:bCs/>
          <w:lang w:val="fr-FR"/>
        </w:rPr>
        <w:t>’</w:t>
      </w:r>
      <w:r w:rsidRPr="006A3C56">
        <w:rPr>
          <w:b/>
          <w:bCs/>
          <w:lang w:val="fr-FR"/>
        </w:rPr>
        <w:t>importance de l</w:t>
      </w:r>
      <w:r w:rsidR="006940CB">
        <w:rPr>
          <w:b/>
          <w:bCs/>
          <w:lang w:val="fr-FR"/>
        </w:rPr>
        <w:t>’</w:t>
      </w:r>
      <w:r w:rsidRPr="006A3C56">
        <w:rPr>
          <w:b/>
          <w:bCs/>
          <w:lang w:val="fr-FR"/>
        </w:rPr>
        <w:t>enregistrement des naissances ;</w:t>
      </w:r>
    </w:p>
    <w:p w:rsidR="00C07170" w:rsidRPr="006A3C56" w:rsidRDefault="00C07170" w:rsidP="00037FA5">
      <w:pPr>
        <w:pStyle w:val="SingleTxtG"/>
        <w:ind w:firstLine="567"/>
        <w:rPr>
          <w:b/>
        </w:rPr>
      </w:pPr>
      <w:r w:rsidRPr="006A3C56">
        <w:rPr>
          <w:b/>
          <w:bCs/>
          <w:lang w:val="fr-FR"/>
        </w:rPr>
        <w:t>b)</w:t>
      </w:r>
      <w:r w:rsidRPr="006A3C56">
        <w:rPr>
          <w:b/>
          <w:bCs/>
          <w:lang w:val="fr-FR"/>
        </w:rPr>
        <w:tab/>
        <w:t>D</w:t>
      </w:r>
      <w:r w:rsidR="006940CB">
        <w:rPr>
          <w:b/>
          <w:bCs/>
          <w:lang w:val="fr-FR"/>
        </w:rPr>
        <w:t>’</w:t>
      </w:r>
      <w:r w:rsidRPr="006A3C56">
        <w:rPr>
          <w:b/>
          <w:bCs/>
          <w:lang w:val="fr-FR"/>
        </w:rPr>
        <w:t>assurer une coordination efficace entre les établissements de santé, les officiers d</w:t>
      </w:r>
      <w:r w:rsidR="006940CB">
        <w:rPr>
          <w:b/>
          <w:bCs/>
          <w:lang w:val="fr-FR"/>
        </w:rPr>
        <w:t>’</w:t>
      </w:r>
      <w:r w:rsidRPr="006A3C56">
        <w:rPr>
          <w:b/>
          <w:bCs/>
          <w:lang w:val="fr-FR"/>
        </w:rPr>
        <w:t>état civil et les notaires, de garantir la numérisation gratuite des actes de naissance des enfants nés avant la mise en place du système d</w:t>
      </w:r>
      <w:r w:rsidR="006940CB">
        <w:rPr>
          <w:b/>
          <w:bCs/>
          <w:lang w:val="fr-FR"/>
        </w:rPr>
        <w:t>’</w:t>
      </w:r>
      <w:r w:rsidRPr="006A3C56">
        <w:rPr>
          <w:b/>
          <w:bCs/>
          <w:lang w:val="fr-FR"/>
        </w:rPr>
        <w:t>enregistrement électronique et de veiller à ce que tous les enfants reçoivent un certificat</w:t>
      </w:r>
      <w:r w:rsidR="001F7275" w:rsidRPr="006A3C56">
        <w:rPr>
          <w:b/>
          <w:bCs/>
          <w:lang w:val="fr-FR"/>
        </w:rPr>
        <w:t xml:space="preserve"> </w:t>
      </w:r>
      <w:r w:rsidRPr="006A3C56">
        <w:rPr>
          <w:b/>
          <w:bCs/>
          <w:lang w:val="fr-FR"/>
        </w:rPr>
        <w:t>de naissance.</w:t>
      </w:r>
    </w:p>
    <w:p w:rsidR="00C07170" w:rsidRPr="006A3C56" w:rsidRDefault="00C07170" w:rsidP="008619AE">
      <w:pPr>
        <w:pStyle w:val="H23G"/>
      </w:pPr>
      <w:r w:rsidRPr="006A3C56">
        <w:rPr>
          <w:lang w:val="fr-FR"/>
        </w:rPr>
        <w:tab/>
      </w:r>
      <w:r w:rsidRPr="006A3C56">
        <w:rPr>
          <w:lang w:val="fr-FR"/>
        </w:rPr>
        <w:tab/>
        <w:t>Liberté de pensée, de conscience et de religion</w:t>
      </w:r>
    </w:p>
    <w:p w:rsidR="00C07170" w:rsidRPr="006A3C56" w:rsidRDefault="00C07170" w:rsidP="00C07170">
      <w:pPr>
        <w:pStyle w:val="SingleTxtG"/>
        <w:rPr>
          <w:b/>
        </w:rPr>
      </w:pPr>
      <w:r w:rsidRPr="006A3C56">
        <w:rPr>
          <w:lang w:val="fr-FR"/>
        </w:rPr>
        <w:t>19.</w:t>
      </w:r>
      <w:r w:rsidRPr="006A3C56">
        <w:rPr>
          <w:lang w:val="fr-FR"/>
        </w:rPr>
        <w:tab/>
      </w:r>
      <w:r w:rsidRPr="006A3C56">
        <w:rPr>
          <w:b/>
          <w:bCs/>
          <w:lang w:val="fr-FR"/>
        </w:rPr>
        <w:t>Le Comité recommande à l</w:t>
      </w:r>
      <w:r w:rsidR="006940CB">
        <w:rPr>
          <w:b/>
          <w:bCs/>
          <w:lang w:val="fr-FR"/>
        </w:rPr>
        <w:t>’</w:t>
      </w:r>
      <w:r w:rsidRPr="006A3C56">
        <w:rPr>
          <w:b/>
          <w:bCs/>
          <w:lang w:val="fr-FR"/>
        </w:rPr>
        <w:t>État partie de respecter le droit de l</w:t>
      </w:r>
      <w:r w:rsidR="006940CB">
        <w:rPr>
          <w:b/>
          <w:bCs/>
          <w:lang w:val="fr-FR"/>
        </w:rPr>
        <w:t>’</w:t>
      </w:r>
      <w:r w:rsidRPr="006A3C56">
        <w:rPr>
          <w:b/>
          <w:bCs/>
          <w:lang w:val="fr-FR"/>
        </w:rPr>
        <w:t>enfant à la liberté de pensée, de conscience et de religion et de garantir à chaque enfant le droit de manifester</w:t>
      </w:r>
      <w:r w:rsidR="001F7275" w:rsidRPr="006A3C56">
        <w:rPr>
          <w:b/>
          <w:bCs/>
          <w:lang w:val="fr-FR"/>
        </w:rPr>
        <w:t xml:space="preserve"> </w:t>
      </w:r>
      <w:r w:rsidRPr="006A3C56">
        <w:rPr>
          <w:b/>
          <w:bCs/>
          <w:lang w:val="fr-FR"/>
        </w:rPr>
        <w:t>librement</w:t>
      </w:r>
      <w:r w:rsidR="001F7275" w:rsidRPr="006A3C56">
        <w:rPr>
          <w:b/>
          <w:bCs/>
          <w:lang w:val="fr-FR"/>
        </w:rPr>
        <w:t xml:space="preserve"> </w:t>
      </w:r>
      <w:r w:rsidRPr="006A3C56">
        <w:rPr>
          <w:b/>
          <w:bCs/>
          <w:lang w:val="fr-FR"/>
        </w:rPr>
        <w:t>sa religion ou ses convictions.</w:t>
      </w:r>
    </w:p>
    <w:p w:rsidR="00C07170" w:rsidRPr="006A3C56" w:rsidRDefault="00C07170" w:rsidP="008619AE">
      <w:pPr>
        <w:pStyle w:val="H23G"/>
      </w:pPr>
      <w:r w:rsidRPr="006A3C56">
        <w:rPr>
          <w:lang w:val="fr-FR"/>
        </w:rPr>
        <w:tab/>
      </w:r>
      <w:r w:rsidRPr="006A3C56">
        <w:rPr>
          <w:lang w:val="fr-FR"/>
        </w:rPr>
        <w:tab/>
        <w:t>Liberté d</w:t>
      </w:r>
      <w:r w:rsidR="006940CB">
        <w:rPr>
          <w:lang w:val="fr-FR"/>
        </w:rPr>
        <w:t>’</w:t>
      </w:r>
      <w:r w:rsidRPr="006A3C56">
        <w:rPr>
          <w:lang w:val="fr-FR"/>
        </w:rPr>
        <w:t>expression, d</w:t>
      </w:r>
      <w:r w:rsidR="006940CB">
        <w:rPr>
          <w:lang w:val="fr-FR"/>
        </w:rPr>
        <w:t>’</w:t>
      </w:r>
      <w:r w:rsidRPr="006A3C56">
        <w:rPr>
          <w:lang w:val="fr-FR"/>
        </w:rPr>
        <w:t>association et de réunion pacifique</w:t>
      </w:r>
    </w:p>
    <w:p w:rsidR="00C07170" w:rsidRPr="006A3C56" w:rsidRDefault="00C07170" w:rsidP="00C07170">
      <w:pPr>
        <w:pStyle w:val="SingleTxtG"/>
        <w:rPr>
          <w:b/>
        </w:rPr>
      </w:pPr>
      <w:r w:rsidRPr="006A3C56">
        <w:rPr>
          <w:lang w:val="fr-FR"/>
        </w:rPr>
        <w:t>20.</w:t>
      </w:r>
      <w:r w:rsidRPr="006A3C56">
        <w:rPr>
          <w:lang w:val="fr-FR"/>
        </w:rPr>
        <w:tab/>
      </w:r>
      <w:r w:rsidRPr="006A3C56">
        <w:rPr>
          <w:b/>
          <w:bCs/>
          <w:lang w:val="fr-FR"/>
        </w:rPr>
        <w:t>Le Comité recommande à</w:t>
      </w:r>
      <w:r w:rsidR="001F7275" w:rsidRPr="006A3C56">
        <w:rPr>
          <w:b/>
          <w:bCs/>
          <w:lang w:val="fr-FR"/>
        </w:rPr>
        <w:t xml:space="preserve"> </w:t>
      </w:r>
      <w:r w:rsidRPr="006A3C56">
        <w:rPr>
          <w:b/>
          <w:bCs/>
          <w:lang w:val="fr-FR"/>
        </w:rPr>
        <w:t>l</w:t>
      </w:r>
      <w:r w:rsidR="006940CB">
        <w:rPr>
          <w:b/>
          <w:bCs/>
          <w:lang w:val="fr-FR"/>
        </w:rPr>
        <w:t>’</w:t>
      </w:r>
      <w:r w:rsidRPr="006A3C56">
        <w:rPr>
          <w:b/>
          <w:bCs/>
          <w:lang w:val="fr-FR"/>
        </w:rPr>
        <w:t>État partie de prendre toutes les mesures nécessaires pour garantir à tous les enfants la liberté d</w:t>
      </w:r>
      <w:r w:rsidR="006940CB">
        <w:rPr>
          <w:b/>
          <w:bCs/>
          <w:lang w:val="fr-FR"/>
        </w:rPr>
        <w:t>’</w:t>
      </w:r>
      <w:r w:rsidRPr="006A3C56">
        <w:rPr>
          <w:b/>
          <w:bCs/>
          <w:lang w:val="fr-FR"/>
        </w:rPr>
        <w:t>expression, d</w:t>
      </w:r>
      <w:r w:rsidR="006940CB">
        <w:rPr>
          <w:b/>
          <w:bCs/>
          <w:lang w:val="fr-FR"/>
        </w:rPr>
        <w:t>’</w:t>
      </w:r>
      <w:r w:rsidRPr="006A3C56">
        <w:rPr>
          <w:b/>
          <w:bCs/>
          <w:lang w:val="fr-FR"/>
        </w:rPr>
        <w:t>association et de réunion pacifique, comme le prévoient la Constitution et la Convention, et de veiller à ce que les enfants soient aidés et encouragés à lancer leurs propres associations et initiatives.</w:t>
      </w:r>
    </w:p>
    <w:p w:rsidR="00C07170" w:rsidRPr="006A3C56" w:rsidRDefault="00C07170" w:rsidP="008619AE">
      <w:pPr>
        <w:pStyle w:val="H23G"/>
      </w:pPr>
      <w:r w:rsidRPr="006A3C56">
        <w:rPr>
          <w:lang w:val="fr-FR"/>
        </w:rPr>
        <w:tab/>
      </w:r>
      <w:r w:rsidRPr="006A3C56">
        <w:rPr>
          <w:lang w:val="fr-FR"/>
        </w:rPr>
        <w:tab/>
        <w:t>Droit à la vie privée</w:t>
      </w:r>
    </w:p>
    <w:p w:rsidR="00C07170" w:rsidRPr="006A3C56" w:rsidRDefault="00C07170" w:rsidP="00C07170">
      <w:pPr>
        <w:pStyle w:val="SingleTxtG"/>
      </w:pPr>
      <w:r w:rsidRPr="006A3C56">
        <w:rPr>
          <w:lang w:val="fr-FR"/>
        </w:rPr>
        <w:t>21.</w:t>
      </w:r>
      <w:r w:rsidRPr="006A3C56">
        <w:rPr>
          <w:lang w:val="fr-FR"/>
        </w:rPr>
        <w:tab/>
      </w:r>
      <w:r w:rsidRPr="006A3C56">
        <w:rPr>
          <w:b/>
          <w:bCs/>
          <w:lang w:val="fr-FR"/>
        </w:rPr>
        <w:t>Le Comité recommande à l</w:t>
      </w:r>
      <w:r w:rsidR="006940CB">
        <w:rPr>
          <w:b/>
          <w:bCs/>
          <w:lang w:val="fr-FR"/>
        </w:rPr>
        <w:t>’</w:t>
      </w:r>
      <w:r w:rsidRPr="006A3C56">
        <w:rPr>
          <w:b/>
          <w:bCs/>
          <w:lang w:val="fr-FR"/>
        </w:rPr>
        <w:t>État partie de prendre des</w:t>
      </w:r>
      <w:r w:rsidR="001F7275" w:rsidRPr="006A3C56">
        <w:rPr>
          <w:b/>
          <w:bCs/>
          <w:lang w:val="fr-FR"/>
        </w:rPr>
        <w:t xml:space="preserve"> </w:t>
      </w:r>
      <w:r w:rsidRPr="006A3C56">
        <w:rPr>
          <w:b/>
          <w:bCs/>
          <w:lang w:val="fr-FR"/>
        </w:rPr>
        <w:t>mesures visant à protéger pleinement le droit de l</w:t>
      </w:r>
      <w:r w:rsidR="006940CB">
        <w:rPr>
          <w:b/>
          <w:bCs/>
          <w:lang w:val="fr-FR"/>
        </w:rPr>
        <w:t>’</w:t>
      </w:r>
      <w:r w:rsidRPr="006A3C56">
        <w:rPr>
          <w:b/>
          <w:bCs/>
          <w:lang w:val="fr-FR"/>
        </w:rPr>
        <w:t>enfant à la vie privée, notamment d</w:t>
      </w:r>
      <w:r w:rsidR="006940CB">
        <w:rPr>
          <w:b/>
          <w:bCs/>
          <w:lang w:val="fr-FR"/>
        </w:rPr>
        <w:t>’</w:t>
      </w:r>
      <w:r w:rsidRPr="006A3C56">
        <w:rPr>
          <w:b/>
          <w:bCs/>
          <w:lang w:val="fr-FR"/>
        </w:rPr>
        <w:t>élaborer des directives à l</w:t>
      </w:r>
      <w:r w:rsidR="006940CB">
        <w:rPr>
          <w:b/>
          <w:bCs/>
          <w:lang w:val="fr-FR"/>
        </w:rPr>
        <w:t>’</w:t>
      </w:r>
      <w:r w:rsidRPr="006A3C56">
        <w:rPr>
          <w:b/>
          <w:bCs/>
          <w:lang w:val="fr-FR"/>
        </w:rPr>
        <w:t>intention des parents, des enseignants, des travailleurs sociaux et des autres professionnels qui travaillent avec</w:t>
      </w:r>
      <w:r w:rsidR="001F7275" w:rsidRPr="006A3C56">
        <w:rPr>
          <w:b/>
          <w:bCs/>
          <w:lang w:val="fr-FR"/>
        </w:rPr>
        <w:t xml:space="preserve"> </w:t>
      </w:r>
      <w:r w:rsidRPr="006A3C56">
        <w:rPr>
          <w:b/>
          <w:bCs/>
          <w:lang w:val="fr-FR"/>
        </w:rPr>
        <w:t>et pour les enfants, pour veiller à ce</w:t>
      </w:r>
      <w:r w:rsidR="001F7275" w:rsidRPr="006A3C56">
        <w:rPr>
          <w:b/>
          <w:bCs/>
          <w:lang w:val="fr-FR"/>
        </w:rPr>
        <w:t xml:space="preserve"> </w:t>
      </w:r>
      <w:r w:rsidRPr="006A3C56">
        <w:rPr>
          <w:b/>
          <w:bCs/>
          <w:lang w:val="fr-FR"/>
        </w:rPr>
        <w:t>qu</w:t>
      </w:r>
      <w:r w:rsidR="006940CB">
        <w:rPr>
          <w:b/>
          <w:bCs/>
          <w:lang w:val="fr-FR"/>
        </w:rPr>
        <w:t>’</w:t>
      </w:r>
      <w:r w:rsidRPr="006A3C56">
        <w:rPr>
          <w:b/>
          <w:bCs/>
          <w:lang w:val="fr-FR"/>
        </w:rPr>
        <w:t>ils comprennent et respectent le droit de l</w:t>
      </w:r>
      <w:r w:rsidR="006940CB">
        <w:rPr>
          <w:b/>
          <w:bCs/>
          <w:lang w:val="fr-FR"/>
        </w:rPr>
        <w:t>’</w:t>
      </w:r>
      <w:r w:rsidRPr="006A3C56">
        <w:rPr>
          <w:b/>
          <w:bCs/>
          <w:lang w:val="fr-FR"/>
        </w:rPr>
        <w:t>enfant à la vie privée.</w:t>
      </w:r>
    </w:p>
    <w:p w:rsidR="00C07170" w:rsidRPr="006A3C56" w:rsidRDefault="00C07170" w:rsidP="008619AE">
      <w:pPr>
        <w:pStyle w:val="H23G"/>
      </w:pPr>
      <w:r w:rsidRPr="006A3C56">
        <w:rPr>
          <w:lang w:val="fr-FR"/>
        </w:rPr>
        <w:tab/>
      </w:r>
      <w:r w:rsidRPr="006A3C56">
        <w:rPr>
          <w:lang w:val="fr-FR"/>
        </w:rPr>
        <w:tab/>
        <w:t>Accès à une information appropriée</w:t>
      </w:r>
    </w:p>
    <w:p w:rsidR="00C07170" w:rsidRPr="006A3C56" w:rsidRDefault="00C07170" w:rsidP="00C07170">
      <w:pPr>
        <w:pStyle w:val="SingleTxtG"/>
        <w:rPr>
          <w:b/>
        </w:rPr>
      </w:pPr>
      <w:r w:rsidRPr="006A3C56">
        <w:rPr>
          <w:lang w:val="fr-FR"/>
        </w:rPr>
        <w:t>22.</w:t>
      </w:r>
      <w:r w:rsidRPr="006A3C56">
        <w:rPr>
          <w:lang w:val="fr-FR"/>
        </w:rPr>
        <w:tab/>
      </w:r>
      <w:r w:rsidRPr="006A3C56">
        <w:rPr>
          <w:b/>
          <w:bCs/>
          <w:lang w:val="fr-FR"/>
        </w:rPr>
        <w:t>Le Comité félicite l</w:t>
      </w:r>
      <w:r w:rsidR="006940CB">
        <w:rPr>
          <w:b/>
          <w:bCs/>
          <w:lang w:val="fr-FR"/>
        </w:rPr>
        <w:t>’</w:t>
      </w:r>
      <w:r w:rsidRPr="006A3C56">
        <w:rPr>
          <w:b/>
          <w:bCs/>
          <w:lang w:val="fr-FR"/>
        </w:rPr>
        <w:t>État partie d</w:t>
      </w:r>
      <w:r w:rsidR="006940CB">
        <w:rPr>
          <w:b/>
          <w:bCs/>
          <w:lang w:val="fr-FR"/>
        </w:rPr>
        <w:t>’</w:t>
      </w:r>
      <w:r w:rsidRPr="006A3C56">
        <w:rPr>
          <w:b/>
          <w:bCs/>
          <w:lang w:val="fr-FR"/>
        </w:rPr>
        <w:t>avoir sensiblement étendu la couverture de son réseau Internet et adopté la politique de protection des enfants en ligne et lui recommande de continuer d</w:t>
      </w:r>
      <w:r w:rsidR="006940CB">
        <w:rPr>
          <w:b/>
          <w:bCs/>
          <w:lang w:val="fr-FR"/>
        </w:rPr>
        <w:t>’</w:t>
      </w:r>
      <w:r w:rsidRPr="006A3C56">
        <w:rPr>
          <w:b/>
          <w:bCs/>
          <w:lang w:val="fr-FR"/>
        </w:rPr>
        <w:t>élargir l</w:t>
      </w:r>
      <w:r w:rsidR="006940CB">
        <w:rPr>
          <w:b/>
          <w:bCs/>
          <w:lang w:val="fr-FR"/>
        </w:rPr>
        <w:t>’</w:t>
      </w:r>
      <w:r w:rsidRPr="006A3C56">
        <w:rPr>
          <w:b/>
          <w:bCs/>
          <w:lang w:val="fr-FR"/>
        </w:rPr>
        <w:t>accès à Internet et à l</w:t>
      </w:r>
      <w:r w:rsidR="006940CB">
        <w:rPr>
          <w:b/>
          <w:bCs/>
          <w:lang w:val="fr-FR"/>
        </w:rPr>
        <w:t>’</w:t>
      </w:r>
      <w:r w:rsidRPr="006A3C56">
        <w:rPr>
          <w:b/>
          <w:bCs/>
          <w:lang w:val="fr-FR"/>
        </w:rPr>
        <w:t>information pour les enfants défavorisés ou vulnérables et de veiller à ce que les enfants soient</w:t>
      </w:r>
      <w:r w:rsidR="001F7275" w:rsidRPr="006A3C56">
        <w:rPr>
          <w:b/>
          <w:bCs/>
          <w:lang w:val="fr-FR"/>
        </w:rPr>
        <w:t xml:space="preserve"> </w:t>
      </w:r>
      <w:r w:rsidRPr="006A3C56">
        <w:rPr>
          <w:b/>
          <w:bCs/>
          <w:lang w:val="fr-FR"/>
        </w:rPr>
        <w:t>protégés contre les risques en ligne, notamment en dispensant aux acteurs concernés une formation sur la politique de protection des enfants en ligne et en adoptant des mesures visant à garantir</w:t>
      </w:r>
      <w:r w:rsidR="001F7275" w:rsidRPr="006A3C56">
        <w:rPr>
          <w:b/>
          <w:bCs/>
          <w:lang w:val="fr-FR"/>
        </w:rPr>
        <w:t xml:space="preserve"> </w:t>
      </w:r>
      <w:r w:rsidRPr="006A3C56">
        <w:rPr>
          <w:b/>
          <w:bCs/>
          <w:lang w:val="fr-FR"/>
        </w:rPr>
        <w:t>la sécurité en ligne.</w:t>
      </w:r>
    </w:p>
    <w:p w:rsidR="00C07170" w:rsidRPr="006A3C56" w:rsidRDefault="008619AE" w:rsidP="008619AE">
      <w:pPr>
        <w:pStyle w:val="H1G"/>
      </w:pPr>
      <w:r w:rsidRPr="006A3C56">
        <w:rPr>
          <w:lang w:val="fr-FR"/>
        </w:rPr>
        <w:tab/>
      </w:r>
      <w:r w:rsidR="00C07170" w:rsidRPr="006A3C56">
        <w:rPr>
          <w:lang w:val="fr-FR"/>
        </w:rPr>
        <w:t>D.</w:t>
      </w:r>
      <w:r w:rsidR="00C07170" w:rsidRPr="006A3C56">
        <w:rPr>
          <w:lang w:val="fr-FR"/>
        </w:rPr>
        <w:tab/>
        <w:t>Violence à l</w:t>
      </w:r>
      <w:r w:rsidR="006940CB">
        <w:rPr>
          <w:lang w:val="fr-FR"/>
        </w:rPr>
        <w:t>’</w:t>
      </w:r>
      <w:r w:rsidR="00C07170" w:rsidRPr="006A3C56">
        <w:rPr>
          <w:lang w:val="fr-FR"/>
        </w:rPr>
        <w:t xml:space="preserve">égard des enfants (art. 19, 24 (par. 3), 28 (par. 2), 34, </w:t>
      </w:r>
      <w:r w:rsidRPr="006A3C56">
        <w:rPr>
          <w:lang w:val="fr-FR"/>
        </w:rPr>
        <w:br/>
      </w:r>
      <w:r w:rsidR="00C07170" w:rsidRPr="006A3C56">
        <w:rPr>
          <w:lang w:val="fr-FR"/>
        </w:rPr>
        <w:t>37 a) et 39)</w:t>
      </w:r>
    </w:p>
    <w:p w:rsidR="00C07170" w:rsidRPr="006A3C56" w:rsidRDefault="00C07170" w:rsidP="008619AE">
      <w:pPr>
        <w:pStyle w:val="H23G"/>
      </w:pPr>
      <w:r w:rsidRPr="006A3C56">
        <w:rPr>
          <w:lang w:val="fr-FR"/>
        </w:rPr>
        <w:tab/>
      </w:r>
      <w:r w:rsidRPr="006A3C56">
        <w:rPr>
          <w:lang w:val="fr-FR"/>
        </w:rPr>
        <w:tab/>
        <w:t>Châtiments corporels</w:t>
      </w:r>
    </w:p>
    <w:p w:rsidR="00C07170" w:rsidRPr="006A3C56" w:rsidRDefault="00C07170" w:rsidP="00C07170">
      <w:pPr>
        <w:pStyle w:val="SingleTxtG"/>
        <w:rPr>
          <w:b/>
          <w:spacing w:val="-2"/>
        </w:rPr>
      </w:pPr>
      <w:r w:rsidRPr="006A3C56">
        <w:rPr>
          <w:spacing w:val="-2"/>
          <w:lang w:val="fr-FR"/>
        </w:rPr>
        <w:t>23.</w:t>
      </w:r>
      <w:r w:rsidRPr="006A3C56">
        <w:rPr>
          <w:spacing w:val="-2"/>
          <w:lang w:val="fr-FR"/>
        </w:rPr>
        <w:tab/>
      </w:r>
      <w:r w:rsidRPr="006A3C56">
        <w:rPr>
          <w:b/>
          <w:bCs/>
          <w:spacing w:val="-2"/>
          <w:lang w:val="fr-FR"/>
        </w:rPr>
        <w:t>S</w:t>
      </w:r>
      <w:r w:rsidR="006940CB">
        <w:rPr>
          <w:b/>
          <w:bCs/>
          <w:spacing w:val="-2"/>
          <w:lang w:val="fr-FR"/>
        </w:rPr>
        <w:t>’</w:t>
      </w:r>
      <w:r w:rsidRPr="006A3C56">
        <w:rPr>
          <w:b/>
          <w:bCs/>
          <w:spacing w:val="-2"/>
          <w:lang w:val="fr-FR"/>
        </w:rPr>
        <w:t>il note avec satisfaction que le « droit de correction » qui était accordé aux parents a été aboli et que les châtiments corporels ont été interdits dans les établissements scolaires, le Comité demeure profondément préoccupé par le recours encore fréquent aux châtiments corporels</w:t>
      </w:r>
      <w:r w:rsidR="001F7275" w:rsidRPr="006A3C56">
        <w:rPr>
          <w:b/>
          <w:bCs/>
          <w:spacing w:val="-2"/>
          <w:lang w:val="fr-FR"/>
        </w:rPr>
        <w:t xml:space="preserve"> </w:t>
      </w:r>
      <w:r w:rsidRPr="006A3C56">
        <w:rPr>
          <w:b/>
          <w:bCs/>
          <w:spacing w:val="-2"/>
          <w:lang w:val="fr-FR"/>
        </w:rPr>
        <w:t>dans les écoles et dans</w:t>
      </w:r>
      <w:r w:rsidR="001F7275" w:rsidRPr="006A3C56">
        <w:rPr>
          <w:b/>
          <w:bCs/>
          <w:spacing w:val="-2"/>
          <w:lang w:val="fr-FR"/>
        </w:rPr>
        <w:t xml:space="preserve"> </w:t>
      </w:r>
      <w:r w:rsidRPr="006A3C56">
        <w:rPr>
          <w:b/>
          <w:bCs/>
          <w:spacing w:val="-2"/>
          <w:lang w:val="fr-FR"/>
        </w:rPr>
        <w:t>la famille.</w:t>
      </w:r>
      <w:r w:rsidRPr="006A3C56">
        <w:rPr>
          <w:spacing w:val="-2"/>
          <w:lang w:val="fr-FR"/>
        </w:rPr>
        <w:t xml:space="preserve"> </w:t>
      </w:r>
      <w:r w:rsidRPr="006A3C56">
        <w:rPr>
          <w:b/>
          <w:bCs/>
          <w:spacing w:val="-2"/>
          <w:lang w:val="fr-FR"/>
        </w:rPr>
        <w:t>Il rappelle ses recommandations antérieures (CRC/C/RWA/CO/3-4, par.</w:t>
      </w:r>
      <w:r w:rsidR="008619AE" w:rsidRPr="006A3C56">
        <w:rPr>
          <w:b/>
          <w:bCs/>
          <w:spacing w:val="-2"/>
          <w:lang w:val="fr-FR"/>
        </w:rPr>
        <w:t> </w:t>
      </w:r>
      <w:r w:rsidRPr="006A3C56">
        <w:rPr>
          <w:b/>
          <w:bCs/>
          <w:spacing w:val="-2"/>
          <w:lang w:val="fr-FR"/>
        </w:rPr>
        <w:t>28) et engage instamment l</w:t>
      </w:r>
      <w:r w:rsidR="006940CB">
        <w:rPr>
          <w:b/>
          <w:bCs/>
          <w:spacing w:val="-2"/>
          <w:lang w:val="fr-FR"/>
        </w:rPr>
        <w:t>’</w:t>
      </w:r>
      <w:r w:rsidRPr="006A3C56">
        <w:rPr>
          <w:b/>
          <w:bCs/>
          <w:spacing w:val="-2"/>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r>
      <w:r w:rsidR="00034B25" w:rsidRPr="006A3C56">
        <w:rPr>
          <w:b/>
          <w:bCs/>
          <w:lang w:val="fr-FR"/>
        </w:rPr>
        <w:t>À</w:t>
      </w:r>
      <w:r w:rsidRPr="006A3C56">
        <w:rPr>
          <w:b/>
          <w:bCs/>
          <w:lang w:val="fr-FR"/>
        </w:rPr>
        <w:t xml:space="preserve"> interdire expressément dans sa législation le recours aux châtiments corporels dans tous les contextes, notamment dans la</w:t>
      </w:r>
      <w:r w:rsidR="001F7275" w:rsidRPr="006A3C56">
        <w:rPr>
          <w:b/>
          <w:bCs/>
          <w:lang w:val="fr-FR"/>
        </w:rPr>
        <w:t xml:space="preserve"> </w:t>
      </w:r>
      <w:r w:rsidRPr="006A3C56">
        <w:rPr>
          <w:b/>
          <w:bCs/>
          <w:lang w:val="fr-FR"/>
        </w:rPr>
        <w:t>famille, les établissements accueillant des enfants et les structures de protection de remplacement ;</w:t>
      </w:r>
    </w:p>
    <w:p w:rsidR="00C07170" w:rsidRPr="006A3C56" w:rsidRDefault="00C07170" w:rsidP="00037FA5">
      <w:pPr>
        <w:pStyle w:val="SingleTxtG"/>
        <w:ind w:firstLine="567"/>
      </w:pPr>
      <w:r w:rsidRPr="006A3C56">
        <w:rPr>
          <w:b/>
          <w:bCs/>
          <w:lang w:val="fr-FR"/>
        </w:rPr>
        <w:t>b)</w:t>
      </w:r>
      <w:r w:rsidRPr="006A3C56">
        <w:rPr>
          <w:b/>
          <w:bCs/>
          <w:lang w:val="fr-FR"/>
        </w:rPr>
        <w:tab/>
      </w:r>
      <w:r w:rsidR="00034B25" w:rsidRPr="006A3C56">
        <w:rPr>
          <w:b/>
          <w:bCs/>
          <w:lang w:val="fr-FR"/>
        </w:rPr>
        <w:t>À</w:t>
      </w:r>
      <w:r w:rsidRPr="006A3C56">
        <w:rPr>
          <w:b/>
          <w:bCs/>
          <w:lang w:val="fr-FR"/>
        </w:rPr>
        <w:t xml:space="preserve"> veiller à ce que l</w:t>
      </w:r>
      <w:r w:rsidR="006940CB">
        <w:rPr>
          <w:b/>
          <w:bCs/>
          <w:lang w:val="fr-FR"/>
        </w:rPr>
        <w:t>’</w:t>
      </w:r>
      <w:r w:rsidRPr="006A3C56">
        <w:rPr>
          <w:b/>
          <w:bCs/>
          <w:lang w:val="fr-FR"/>
        </w:rPr>
        <w:t>interdiction des châtiments corporels soit dûment contrôlée et appliquée et à ce que les infractions à la loi soient signalées aux autorités administratives ou judiciaires compétentes ;</w:t>
      </w:r>
    </w:p>
    <w:p w:rsidR="00C07170" w:rsidRPr="006A3C56" w:rsidRDefault="00C07170" w:rsidP="00037FA5">
      <w:pPr>
        <w:pStyle w:val="SingleTxtG"/>
        <w:ind w:firstLine="567"/>
      </w:pPr>
      <w:r w:rsidRPr="006A3C56">
        <w:rPr>
          <w:b/>
          <w:bCs/>
          <w:lang w:val="fr-FR"/>
        </w:rPr>
        <w:t>c)</w:t>
      </w:r>
      <w:r w:rsidRPr="006A3C56">
        <w:rPr>
          <w:b/>
          <w:bCs/>
          <w:lang w:val="fr-FR"/>
        </w:rPr>
        <w:tab/>
      </w:r>
      <w:r w:rsidR="008619AE" w:rsidRPr="006A3C56">
        <w:rPr>
          <w:b/>
          <w:lang w:val="fr-FR"/>
        </w:rPr>
        <w:t>À</w:t>
      </w:r>
      <w:r w:rsidRPr="006A3C56">
        <w:rPr>
          <w:b/>
          <w:lang w:val="fr-FR"/>
        </w:rPr>
        <w:t xml:space="preserve"> </w:t>
      </w:r>
      <w:r w:rsidRPr="006A3C56">
        <w:rPr>
          <w:b/>
          <w:bCs/>
          <w:lang w:val="fr-FR"/>
        </w:rPr>
        <w:t>redoubler d</w:t>
      </w:r>
      <w:r w:rsidR="006940CB">
        <w:rPr>
          <w:b/>
          <w:bCs/>
          <w:lang w:val="fr-FR"/>
        </w:rPr>
        <w:t>’</w:t>
      </w:r>
      <w:r w:rsidRPr="006A3C56">
        <w:rPr>
          <w:b/>
          <w:bCs/>
          <w:lang w:val="fr-FR"/>
        </w:rPr>
        <w:t>efforts pour sensibiliser les parents, les enseignants, les professionnels qui travaillent avec et pour les</w:t>
      </w:r>
      <w:r w:rsidR="001F7275" w:rsidRPr="006A3C56">
        <w:rPr>
          <w:b/>
          <w:bCs/>
          <w:lang w:val="fr-FR"/>
        </w:rPr>
        <w:t xml:space="preserve"> </w:t>
      </w:r>
      <w:r w:rsidRPr="006A3C56">
        <w:rPr>
          <w:b/>
          <w:bCs/>
          <w:lang w:val="fr-FR"/>
        </w:rPr>
        <w:t xml:space="preserve">enfants et le grand public aux effets </w:t>
      </w:r>
      <w:r w:rsidRPr="006A3C56">
        <w:rPr>
          <w:b/>
          <w:bCs/>
          <w:lang w:val="fr-FR"/>
        </w:rPr>
        <w:lastRenderedPageBreak/>
        <w:t>néfastes</w:t>
      </w:r>
      <w:r w:rsidR="001F7275" w:rsidRPr="006A3C56">
        <w:rPr>
          <w:b/>
          <w:bCs/>
          <w:lang w:val="fr-FR"/>
        </w:rPr>
        <w:t xml:space="preserve"> </w:t>
      </w:r>
      <w:r w:rsidRPr="006A3C56">
        <w:rPr>
          <w:b/>
          <w:bCs/>
          <w:lang w:val="fr-FR"/>
        </w:rPr>
        <w:t>des châtiments corporels et à promouvoir des formes constructives, non violentes et participatives d</w:t>
      </w:r>
      <w:r w:rsidR="006940CB">
        <w:rPr>
          <w:b/>
          <w:bCs/>
          <w:lang w:val="fr-FR"/>
        </w:rPr>
        <w:t>’</w:t>
      </w:r>
      <w:r w:rsidRPr="006A3C56">
        <w:rPr>
          <w:b/>
          <w:bCs/>
          <w:lang w:val="fr-FR"/>
        </w:rPr>
        <w:t>éducation des enfants et de discipline.</w:t>
      </w:r>
    </w:p>
    <w:p w:rsidR="00C07170" w:rsidRPr="006A3C56" w:rsidRDefault="00C07170" w:rsidP="008619AE">
      <w:pPr>
        <w:pStyle w:val="H23G"/>
      </w:pPr>
      <w:r w:rsidRPr="006A3C56">
        <w:rPr>
          <w:lang w:val="fr-FR"/>
        </w:rPr>
        <w:tab/>
      </w:r>
      <w:r w:rsidRPr="006A3C56">
        <w:rPr>
          <w:lang w:val="fr-FR"/>
        </w:rPr>
        <w:tab/>
        <w:t>Violence, maltraitance et négligence</w:t>
      </w:r>
    </w:p>
    <w:p w:rsidR="00C07170" w:rsidRPr="006A3C56" w:rsidRDefault="00C07170" w:rsidP="00C07170">
      <w:pPr>
        <w:pStyle w:val="SingleTxtG"/>
      </w:pPr>
      <w:r w:rsidRPr="006A3C56">
        <w:rPr>
          <w:lang w:val="fr-FR"/>
        </w:rPr>
        <w:t>24.</w:t>
      </w:r>
      <w:r w:rsidRPr="006A3C56">
        <w:rPr>
          <w:lang w:val="fr-FR"/>
        </w:rPr>
        <w:tab/>
      </w:r>
      <w:r w:rsidRPr="006A3C56">
        <w:rPr>
          <w:b/>
          <w:bCs/>
          <w:lang w:val="fr-FR"/>
        </w:rPr>
        <w:t>Le Comité est</w:t>
      </w:r>
      <w:r w:rsidR="001F7275" w:rsidRPr="006A3C56">
        <w:rPr>
          <w:b/>
          <w:bCs/>
          <w:lang w:val="fr-FR"/>
        </w:rPr>
        <w:t xml:space="preserve"> </w:t>
      </w:r>
      <w:r w:rsidRPr="006A3C56">
        <w:rPr>
          <w:b/>
          <w:bCs/>
          <w:lang w:val="fr-FR"/>
        </w:rPr>
        <w:t>vivement préoccupé par le nombre élevé d</w:t>
      </w:r>
      <w:r w:rsidR="006940CB">
        <w:rPr>
          <w:b/>
          <w:bCs/>
          <w:lang w:val="fr-FR"/>
        </w:rPr>
        <w:t>’</w:t>
      </w:r>
      <w:r w:rsidRPr="006A3C56">
        <w:rPr>
          <w:b/>
          <w:bCs/>
          <w:lang w:val="fr-FR"/>
        </w:rPr>
        <w:t xml:space="preserve">actes de violence, </w:t>
      </w:r>
      <w:r w:rsidR="001F7275" w:rsidRPr="006A3C56">
        <w:rPr>
          <w:b/>
          <w:bCs/>
          <w:lang w:val="fr-FR"/>
        </w:rPr>
        <w:t>y compris</w:t>
      </w:r>
      <w:r w:rsidRPr="006A3C56">
        <w:rPr>
          <w:b/>
          <w:bCs/>
          <w:lang w:val="fr-FR"/>
        </w:rPr>
        <w:t xml:space="preserve"> la violence physique, sexuelle et psychologique, dont sont victimes les enfants dans l</w:t>
      </w:r>
      <w:r w:rsidR="006940CB">
        <w:rPr>
          <w:b/>
          <w:bCs/>
          <w:lang w:val="fr-FR"/>
        </w:rPr>
        <w:t>’</w:t>
      </w:r>
      <w:r w:rsidRPr="006A3C56">
        <w:rPr>
          <w:b/>
          <w:bCs/>
          <w:lang w:val="fr-FR"/>
        </w:rPr>
        <w:t>État partie.</w:t>
      </w:r>
      <w:r w:rsidRPr="006A3C56">
        <w:rPr>
          <w:lang w:val="fr-FR"/>
        </w:rPr>
        <w:t xml:space="preserve"> </w:t>
      </w:r>
      <w:r w:rsidRPr="006A3C56">
        <w:rPr>
          <w:b/>
          <w:bCs/>
          <w:lang w:val="fr-FR"/>
        </w:rPr>
        <w:t>Compte tenu de son observation générale n</w:t>
      </w:r>
      <w:r w:rsidRPr="006A3C56">
        <w:rPr>
          <w:b/>
          <w:bCs/>
          <w:vertAlign w:val="superscript"/>
          <w:lang w:val="fr-FR"/>
        </w:rPr>
        <w:t>o</w:t>
      </w:r>
      <w:r w:rsidRPr="006A3C56">
        <w:rPr>
          <w:b/>
          <w:bCs/>
          <w:lang w:val="fr-FR"/>
        </w:rPr>
        <w:t> 13 (2011) sur le droit de l</w:t>
      </w:r>
      <w:r w:rsidR="006940CB">
        <w:rPr>
          <w:b/>
          <w:bCs/>
          <w:lang w:val="fr-FR"/>
        </w:rPr>
        <w:t>’</w:t>
      </w:r>
      <w:r w:rsidRPr="006A3C56">
        <w:rPr>
          <w:b/>
          <w:bCs/>
          <w:lang w:val="fr-FR"/>
        </w:rPr>
        <w:t>enfant d</w:t>
      </w:r>
      <w:r w:rsidR="006940CB">
        <w:rPr>
          <w:b/>
          <w:bCs/>
          <w:lang w:val="fr-FR"/>
        </w:rPr>
        <w:t>’</w:t>
      </w:r>
      <w:r w:rsidRPr="006A3C56">
        <w:rPr>
          <w:b/>
          <w:bCs/>
          <w:lang w:val="fr-FR"/>
        </w:rPr>
        <w:t>être protégé contre toutes les formes de violence et de la cible 16.2 des objectifs de développement durable, le Comité exhorte l</w:t>
      </w:r>
      <w:r w:rsidR="006940CB">
        <w:rPr>
          <w:b/>
          <w:bCs/>
          <w:lang w:val="fr-FR"/>
        </w:rPr>
        <w:t>’</w:t>
      </w:r>
      <w:r w:rsidRPr="006A3C56">
        <w:rPr>
          <w:b/>
          <w:bCs/>
          <w:lang w:val="fr-FR"/>
        </w:rPr>
        <w:t>État partie</w:t>
      </w:r>
      <w:r w:rsidR="00034B25" w:rsidRPr="006A3C56">
        <w:rPr>
          <w:b/>
          <w:bCs/>
          <w:lang w:val="fr-FR"/>
        </w:rPr>
        <w:t> </w:t>
      </w:r>
      <w:r w:rsidRPr="006A3C56">
        <w:rPr>
          <w:b/>
          <w:bCs/>
          <w:lang w:val="fr-FR"/>
        </w:rPr>
        <w:t>:</w:t>
      </w:r>
    </w:p>
    <w:p w:rsidR="00C07170" w:rsidRPr="006A3C56" w:rsidRDefault="00C07170" w:rsidP="00037FA5">
      <w:pPr>
        <w:pStyle w:val="SingleTxtG"/>
        <w:ind w:firstLine="567"/>
        <w:rPr>
          <w:b/>
          <w:bCs/>
        </w:rPr>
      </w:pPr>
      <w:r w:rsidRPr="006A3C56">
        <w:rPr>
          <w:b/>
          <w:bCs/>
          <w:lang w:val="fr-FR"/>
        </w:rPr>
        <w:t>a)</w:t>
      </w:r>
      <w:r w:rsidRPr="006A3C56">
        <w:rPr>
          <w:b/>
          <w:bCs/>
          <w:lang w:val="fr-FR"/>
        </w:rPr>
        <w:tab/>
      </w:r>
      <w:r w:rsidR="008619AE" w:rsidRPr="006A3C56">
        <w:rPr>
          <w:b/>
          <w:bCs/>
          <w:lang w:val="fr-FR"/>
        </w:rPr>
        <w:t>À</w:t>
      </w:r>
      <w:r w:rsidRPr="006A3C56">
        <w:rPr>
          <w:b/>
          <w:bCs/>
          <w:lang w:val="fr-FR"/>
        </w:rPr>
        <w:t xml:space="preserve"> lutter contre les violences et le harcèlement que subissent les enfants de la part des enseignants et de leurs pairs, en renforçant la formation des enseignants, en sensibilisant les élèves aux effets néfastes de la violence, du harcèlement et de l</w:t>
      </w:r>
      <w:r w:rsidR="006940CB">
        <w:rPr>
          <w:b/>
          <w:bCs/>
          <w:lang w:val="fr-FR"/>
        </w:rPr>
        <w:t>’</w:t>
      </w:r>
      <w:r w:rsidRPr="006A3C56">
        <w:rPr>
          <w:b/>
          <w:bCs/>
          <w:lang w:val="fr-FR"/>
        </w:rPr>
        <w:t>intimidation et en diffusant des informations sur les mécanismes de plainte et les recours</w:t>
      </w:r>
      <w:r w:rsidR="001F7275" w:rsidRPr="006A3C56">
        <w:rPr>
          <w:b/>
          <w:bCs/>
          <w:lang w:val="fr-FR"/>
        </w:rPr>
        <w:t xml:space="preserve"> </w:t>
      </w:r>
      <w:r w:rsidRPr="006A3C56">
        <w:rPr>
          <w:b/>
          <w:bCs/>
          <w:lang w:val="fr-FR"/>
        </w:rPr>
        <w:t>qui existent dans les écoles</w:t>
      </w:r>
      <w:r w:rsidR="001F7275" w:rsidRPr="006A3C56">
        <w:rPr>
          <w:b/>
          <w:bCs/>
          <w:lang w:val="fr-FR"/>
        </w:rPr>
        <w:t xml:space="preserve"> </w:t>
      </w:r>
      <w:r w:rsidRPr="006A3C56">
        <w:rPr>
          <w:b/>
          <w:bCs/>
          <w:lang w:val="fr-FR"/>
        </w:rPr>
        <w:t>auprès des enfants, des parents, des pourvoyeurs de soins, des enseignants et des personnels qui travaillent avec et pour les</w:t>
      </w:r>
      <w:r w:rsidR="001F7275" w:rsidRPr="006A3C56">
        <w:rPr>
          <w:b/>
          <w:bCs/>
          <w:lang w:val="fr-FR"/>
        </w:rPr>
        <w:t xml:space="preserve"> </w:t>
      </w:r>
      <w:r w:rsidRPr="006A3C56">
        <w:rPr>
          <w:b/>
          <w:bCs/>
          <w:lang w:val="fr-FR"/>
        </w:rPr>
        <w:t>enfants ;</w:t>
      </w:r>
    </w:p>
    <w:p w:rsidR="00C07170" w:rsidRPr="006A3C56" w:rsidRDefault="00C07170" w:rsidP="00037FA5">
      <w:pPr>
        <w:pStyle w:val="SingleTxtG"/>
        <w:ind w:firstLine="567"/>
        <w:rPr>
          <w:b/>
          <w:bCs/>
        </w:rPr>
      </w:pPr>
      <w:r w:rsidRPr="006A3C56">
        <w:rPr>
          <w:b/>
          <w:bCs/>
          <w:lang w:val="fr-FR"/>
        </w:rPr>
        <w:t>b)</w:t>
      </w:r>
      <w:r w:rsidRPr="006A3C56">
        <w:rPr>
          <w:b/>
          <w:bCs/>
          <w:lang w:val="fr-FR"/>
        </w:rPr>
        <w:tab/>
      </w:r>
      <w:r w:rsidR="008619AE" w:rsidRPr="006A3C56">
        <w:rPr>
          <w:b/>
          <w:bCs/>
          <w:lang w:val="fr-FR"/>
        </w:rPr>
        <w:t>À</w:t>
      </w:r>
      <w:r w:rsidRPr="006A3C56">
        <w:rPr>
          <w:b/>
          <w:bCs/>
          <w:lang w:val="fr-FR"/>
        </w:rPr>
        <w:t xml:space="preserve"> allouer des ressources humaines, techniques et financières suffisantes aux centres polyvalents </w:t>
      </w:r>
      <w:proofErr w:type="spellStart"/>
      <w:r w:rsidRPr="006A3C56">
        <w:rPr>
          <w:b/>
          <w:bCs/>
          <w:lang w:val="fr-FR"/>
        </w:rPr>
        <w:t>Isange</w:t>
      </w:r>
      <w:proofErr w:type="spellEnd"/>
      <w:r w:rsidRPr="006A3C56">
        <w:rPr>
          <w:b/>
          <w:bCs/>
          <w:lang w:val="fr-FR"/>
        </w:rPr>
        <w:t>, aux travailleurs sociaux et aux autres prestataires de services de première ligne, afin qu</w:t>
      </w:r>
      <w:r w:rsidR="006940CB">
        <w:rPr>
          <w:b/>
          <w:bCs/>
          <w:lang w:val="fr-FR"/>
        </w:rPr>
        <w:t>’</w:t>
      </w:r>
      <w:r w:rsidRPr="006A3C56">
        <w:rPr>
          <w:b/>
          <w:bCs/>
          <w:lang w:val="fr-FR"/>
        </w:rPr>
        <w:t>ils puissent donner la suite voulue</w:t>
      </w:r>
      <w:r w:rsidR="001F7275" w:rsidRPr="006A3C56">
        <w:rPr>
          <w:b/>
          <w:bCs/>
          <w:lang w:val="fr-FR"/>
        </w:rPr>
        <w:t xml:space="preserve"> </w:t>
      </w:r>
      <w:r w:rsidRPr="006A3C56">
        <w:rPr>
          <w:b/>
          <w:bCs/>
          <w:lang w:val="fr-FR"/>
        </w:rPr>
        <w:t>aux cas de maltraitance et de négligence signalés ;</w:t>
      </w:r>
    </w:p>
    <w:p w:rsidR="00C07170" w:rsidRPr="006A3C56" w:rsidRDefault="00C07170" w:rsidP="00037FA5">
      <w:pPr>
        <w:pStyle w:val="SingleTxtG"/>
        <w:ind w:firstLine="567"/>
      </w:pPr>
      <w:r w:rsidRPr="006A3C56">
        <w:rPr>
          <w:b/>
          <w:bCs/>
          <w:lang w:val="fr-FR"/>
        </w:rPr>
        <w:t>c)</w:t>
      </w:r>
      <w:r w:rsidRPr="006A3C56">
        <w:rPr>
          <w:b/>
          <w:bCs/>
          <w:lang w:val="fr-FR"/>
        </w:rPr>
        <w:tab/>
      </w:r>
      <w:r w:rsidR="008619AE" w:rsidRPr="006A3C56">
        <w:rPr>
          <w:b/>
          <w:lang w:val="fr-FR"/>
        </w:rPr>
        <w:t>À</w:t>
      </w:r>
      <w:r w:rsidRPr="006A3C56">
        <w:rPr>
          <w:b/>
          <w:lang w:val="fr-FR"/>
        </w:rPr>
        <w:t xml:space="preserve"> </w:t>
      </w:r>
      <w:r w:rsidRPr="006A3C56">
        <w:rPr>
          <w:b/>
          <w:bCs/>
          <w:lang w:val="fr-FR"/>
        </w:rPr>
        <w:t>intégrer des données sur la violence à l</w:t>
      </w:r>
      <w:r w:rsidR="006940CB">
        <w:rPr>
          <w:b/>
          <w:bCs/>
          <w:lang w:val="fr-FR"/>
        </w:rPr>
        <w:t>’</w:t>
      </w:r>
      <w:r w:rsidRPr="006A3C56">
        <w:rPr>
          <w:b/>
          <w:bCs/>
          <w:lang w:val="fr-FR"/>
        </w:rPr>
        <w:t>égard des</w:t>
      </w:r>
      <w:r w:rsidR="001F7275" w:rsidRPr="006A3C56">
        <w:rPr>
          <w:b/>
          <w:bCs/>
          <w:lang w:val="fr-FR"/>
        </w:rPr>
        <w:t xml:space="preserve"> </w:t>
      </w:r>
      <w:r w:rsidRPr="006A3C56">
        <w:rPr>
          <w:b/>
          <w:bCs/>
          <w:lang w:val="fr-FR"/>
        </w:rPr>
        <w:t>enfants dans les systèmes nationaux de collecte de données et à assurer la collecte systématique d</w:t>
      </w:r>
      <w:r w:rsidR="006940CB">
        <w:rPr>
          <w:b/>
          <w:bCs/>
          <w:lang w:val="fr-FR"/>
        </w:rPr>
        <w:t>’</w:t>
      </w:r>
      <w:r w:rsidRPr="006A3C56">
        <w:rPr>
          <w:b/>
          <w:bCs/>
          <w:lang w:val="fr-FR"/>
        </w:rPr>
        <w:t>informations et de données, ventilées par âge, sexe, type de violence et relation entre la victime et l</w:t>
      </w:r>
      <w:r w:rsidR="006940CB">
        <w:rPr>
          <w:b/>
          <w:bCs/>
          <w:lang w:val="fr-FR"/>
        </w:rPr>
        <w:t>’</w:t>
      </w:r>
      <w:r w:rsidRPr="006A3C56">
        <w:rPr>
          <w:b/>
          <w:bCs/>
          <w:lang w:val="fr-FR"/>
        </w:rPr>
        <w:t>agresseur sur tous les actes de violence commis à l</w:t>
      </w:r>
      <w:r w:rsidR="006940CB">
        <w:rPr>
          <w:b/>
          <w:bCs/>
          <w:lang w:val="fr-FR"/>
        </w:rPr>
        <w:t>’</w:t>
      </w:r>
      <w:r w:rsidRPr="006A3C56">
        <w:rPr>
          <w:b/>
          <w:bCs/>
          <w:lang w:val="fr-FR"/>
        </w:rPr>
        <w:t>égard</w:t>
      </w:r>
      <w:r w:rsidR="001F7275" w:rsidRPr="006A3C56">
        <w:rPr>
          <w:b/>
          <w:bCs/>
          <w:lang w:val="fr-FR"/>
        </w:rPr>
        <w:t xml:space="preserve"> </w:t>
      </w:r>
      <w:r w:rsidRPr="006A3C56">
        <w:rPr>
          <w:b/>
          <w:bCs/>
          <w:lang w:val="fr-FR"/>
        </w:rPr>
        <w:t>d</w:t>
      </w:r>
      <w:r w:rsidR="006940CB">
        <w:rPr>
          <w:b/>
          <w:bCs/>
          <w:lang w:val="fr-FR"/>
        </w:rPr>
        <w:t>’</w:t>
      </w:r>
      <w:r w:rsidRPr="006A3C56">
        <w:rPr>
          <w:b/>
          <w:bCs/>
          <w:lang w:val="fr-FR"/>
        </w:rPr>
        <w:t>enfants dans la famille, à l</w:t>
      </w:r>
      <w:r w:rsidR="006940CB">
        <w:rPr>
          <w:b/>
          <w:bCs/>
          <w:lang w:val="fr-FR"/>
        </w:rPr>
        <w:t>’</w:t>
      </w:r>
      <w:r w:rsidRPr="006A3C56">
        <w:rPr>
          <w:b/>
          <w:bCs/>
          <w:lang w:val="fr-FR"/>
        </w:rPr>
        <w:t>école, dans les institutions d</w:t>
      </w:r>
      <w:r w:rsidR="006940CB">
        <w:rPr>
          <w:b/>
          <w:bCs/>
          <w:lang w:val="fr-FR"/>
        </w:rPr>
        <w:t>’</w:t>
      </w:r>
      <w:r w:rsidRPr="006A3C56">
        <w:rPr>
          <w:b/>
          <w:bCs/>
          <w:lang w:val="fr-FR"/>
        </w:rPr>
        <w:t>accueil et dans les camps de réfugiés.</w:t>
      </w:r>
    </w:p>
    <w:p w:rsidR="00C07170" w:rsidRPr="006A3C56" w:rsidRDefault="00C07170" w:rsidP="008619AE">
      <w:pPr>
        <w:pStyle w:val="H23G"/>
      </w:pPr>
      <w:r w:rsidRPr="006A3C56">
        <w:rPr>
          <w:lang w:val="fr-FR"/>
        </w:rPr>
        <w:tab/>
      </w:r>
      <w:r w:rsidRPr="006A3C56">
        <w:rPr>
          <w:lang w:val="fr-FR"/>
        </w:rPr>
        <w:tab/>
        <w:t>Exploitation sexuelle et abus sexuels</w:t>
      </w:r>
    </w:p>
    <w:p w:rsidR="00C07170" w:rsidRPr="006A3C56" w:rsidRDefault="00C07170" w:rsidP="00C07170">
      <w:pPr>
        <w:pStyle w:val="SingleTxtG"/>
      </w:pPr>
      <w:r w:rsidRPr="006A3C56">
        <w:rPr>
          <w:lang w:val="fr-FR"/>
        </w:rPr>
        <w:t>25.</w:t>
      </w:r>
      <w:r w:rsidRPr="006A3C56">
        <w:rPr>
          <w:lang w:val="fr-FR"/>
        </w:rPr>
        <w:tab/>
        <w:t>Tout en prenant note avec satisfaction des mesures adoptées pour lutter contre l</w:t>
      </w:r>
      <w:r w:rsidR="006940CB">
        <w:rPr>
          <w:lang w:val="fr-FR"/>
        </w:rPr>
        <w:t>’</w:t>
      </w:r>
      <w:r w:rsidRPr="006A3C56">
        <w:rPr>
          <w:lang w:val="fr-FR"/>
        </w:rPr>
        <w:t>exploitation sexuelle et les abus</w:t>
      </w:r>
      <w:r w:rsidR="001F7275" w:rsidRPr="006A3C56">
        <w:rPr>
          <w:lang w:val="fr-FR"/>
        </w:rPr>
        <w:t xml:space="preserve"> </w:t>
      </w:r>
      <w:r w:rsidRPr="006A3C56">
        <w:rPr>
          <w:lang w:val="fr-FR"/>
        </w:rPr>
        <w:t xml:space="preserve">sexuels, comme la mise en place de nouveaux centres polyvalents </w:t>
      </w:r>
      <w:proofErr w:type="spellStart"/>
      <w:r w:rsidRPr="006A3C56">
        <w:rPr>
          <w:lang w:val="fr-FR"/>
        </w:rPr>
        <w:t>Isange</w:t>
      </w:r>
      <w:proofErr w:type="spellEnd"/>
      <w:r w:rsidRPr="006A3C56">
        <w:rPr>
          <w:lang w:val="fr-FR"/>
        </w:rPr>
        <w:t>, le Comité constate avec une vive préoccupation que de nombreux cas d</w:t>
      </w:r>
      <w:r w:rsidR="006940CB">
        <w:rPr>
          <w:lang w:val="fr-FR"/>
        </w:rPr>
        <w:t>’</w:t>
      </w:r>
      <w:r w:rsidRPr="006A3C56">
        <w:rPr>
          <w:lang w:val="fr-FR"/>
        </w:rPr>
        <w:t>exploitation sexuelle et d</w:t>
      </w:r>
      <w:r w:rsidR="006940CB">
        <w:rPr>
          <w:lang w:val="fr-FR"/>
        </w:rPr>
        <w:t>’</w:t>
      </w:r>
      <w:r w:rsidRPr="006A3C56">
        <w:rPr>
          <w:lang w:val="fr-FR"/>
        </w:rPr>
        <w:t>abus sexuels ne sont pas signalés, que l</w:t>
      </w:r>
      <w:r w:rsidR="006940CB">
        <w:rPr>
          <w:lang w:val="fr-FR"/>
        </w:rPr>
        <w:t>’</w:t>
      </w:r>
      <w:r w:rsidRPr="006A3C56">
        <w:rPr>
          <w:lang w:val="fr-FR"/>
        </w:rPr>
        <w:t>opinion publique tolère la violence sexuelle à l</w:t>
      </w:r>
      <w:r w:rsidR="006940CB">
        <w:rPr>
          <w:lang w:val="fr-FR"/>
        </w:rPr>
        <w:t>’</w:t>
      </w:r>
      <w:r w:rsidRPr="006A3C56">
        <w:rPr>
          <w:lang w:val="fr-FR"/>
        </w:rPr>
        <w:t>égard des</w:t>
      </w:r>
      <w:r w:rsidR="001F7275" w:rsidRPr="006A3C56">
        <w:rPr>
          <w:lang w:val="fr-FR"/>
        </w:rPr>
        <w:t xml:space="preserve"> </w:t>
      </w:r>
      <w:r w:rsidRPr="006A3C56">
        <w:rPr>
          <w:lang w:val="fr-FR"/>
        </w:rPr>
        <w:t>filles et que les grossesses précoces</w:t>
      </w:r>
      <w:r w:rsidR="001F7275" w:rsidRPr="006A3C56">
        <w:rPr>
          <w:lang w:val="fr-FR"/>
        </w:rPr>
        <w:t xml:space="preserve"> </w:t>
      </w:r>
      <w:r w:rsidRPr="006A3C56">
        <w:rPr>
          <w:lang w:val="fr-FR"/>
        </w:rPr>
        <w:t>sont de plus en plus fréquentes et qu</w:t>
      </w:r>
      <w:r w:rsidR="006940CB">
        <w:rPr>
          <w:lang w:val="fr-FR"/>
        </w:rPr>
        <w:t>’</w:t>
      </w:r>
      <w:r w:rsidRPr="006A3C56">
        <w:rPr>
          <w:lang w:val="fr-FR"/>
        </w:rPr>
        <w:t>un grand nombre d</w:t>
      </w:r>
      <w:r w:rsidR="006940CB">
        <w:rPr>
          <w:lang w:val="fr-FR"/>
        </w:rPr>
        <w:t>’</w:t>
      </w:r>
      <w:r w:rsidRPr="006A3C56">
        <w:rPr>
          <w:lang w:val="fr-FR"/>
        </w:rPr>
        <w:t>entre elles résultent de violences sexuelles.</w:t>
      </w:r>
    </w:p>
    <w:p w:rsidR="00C07170" w:rsidRPr="006A3C56" w:rsidRDefault="00C07170" w:rsidP="00C07170">
      <w:pPr>
        <w:pStyle w:val="SingleTxtG"/>
        <w:rPr>
          <w:b/>
        </w:rPr>
      </w:pPr>
      <w:r w:rsidRPr="006A3C56">
        <w:rPr>
          <w:lang w:val="fr-FR"/>
        </w:rPr>
        <w:t>26.</w:t>
      </w:r>
      <w:r w:rsidRPr="006A3C56">
        <w:rPr>
          <w:lang w:val="fr-FR"/>
        </w:rPr>
        <w:tab/>
      </w:r>
      <w:r w:rsidRPr="006A3C56">
        <w:rPr>
          <w:b/>
          <w:bCs/>
          <w:lang w:val="fr-FR"/>
        </w:rPr>
        <w:t>À la lumière de la cible 5.2 des objectifs de développement durable,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w:t>
      </w:r>
      <w:r w:rsidR="006940CB">
        <w:rPr>
          <w:b/>
          <w:bCs/>
          <w:lang w:val="fr-FR"/>
        </w:rPr>
        <w:t>’</w:t>
      </w:r>
      <w:r w:rsidRPr="006A3C56">
        <w:rPr>
          <w:b/>
          <w:bCs/>
          <w:lang w:val="fr-FR"/>
        </w:rPr>
        <w:t>établir des mécanismes, des procédures et des directives efficaces aux fins du</w:t>
      </w:r>
      <w:r w:rsidR="001F7275" w:rsidRPr="006A3C56">
        <w:rPr>
          <w:b/>
          <w:bCs/>
          <w:lang w:val="fr-FR"/>
        </w:rPr>
        <w:t xml:space="preserve"> </w:t>
      </w:r>
      <w:r w:rsidRPr="006A3C56">
        <w:rPr>
          <w:b/>
          <w:bCs/>
          <w:lang w:val="fr-FR"/>
        </w:rPr>
        <w:t>signalement obligatoire des cas d</w:t>
      </w:r>
      <w:r w:rsidR="006940CB">
        <w:rPr>
          <w:b/>
          <w:bCs/>
          <w:lang w:val="fr-FR"/>
        </w:rPr>
        <w:t>’</w:t>
      </w:r>
      <w:r w:rsidRPr="006A3C56">
        <w:rPr>
          <w:b/>
          <w:bCs/>
          <w:lang w:val="fr-FR"/>
        </w:rPr>
        <w:t>exploitation sexuelle et d</w:t>
      </w:r>
      <w:r w:rsidR="006940CB">
        <w:rPr>
          <w:b/>
          <w:bCs/>
          <w:lang w:val="fr-FR"/>
        </w:rPr>
        <w:t>’</w:t>
      </w:r>
      <w:r w:rsidRPr="006A3C56">
        <w:rPr>
          <w:b/>
          <w:bCs/>
          <w:lang w:val="fr-FR"/>
        </w:rPr>
        <w:t>abus</w:t>
      </w:r>
      <w:r w:rsidR="001F7275" w:rsidRPr="006A3C56">
        <w:rPr>
          <w:b/>
          <w:bCs/>
          <w:lang w:val="fr-FR"/>
        </w:rPr>
        <w:t xml:space="preserve"> </w:t>
      </w:r>
      <w:r w:rsidRPr="006A3C56">
        <w:rPr>
          <w:b/>
          <w:bCs/>
          <w:lang w:val="fr-FR"/>
        </w:rPr>
        <w:t>sexuels dans la famille, à</w:t>
      </w:r>
      <w:r w:rsidR="001F7275" w:rsidRPr="006A3C56">
        <w:rPr>
          <w:b/>
          <w:bCs/>
          <w:lang w:val="fr-FR"/>
        </w:rPr>
        <w:t xml:space="preserve"> </w:t>
      </w:r>
      <w:r w:rsidRPr="006A3C56">
        <w:rPr>
          <w:b/>
          <w:bCs/>
          <w:lang w:val="fr-FR"/>
        </w:rPr>
        <w:t>l</w:t>
      </w:r>
      <w:r w:rsidR="006940CB">
        <w:rPr>
          <w:b/>
          <w:bCs/>
          <w:lang w:val="fr-FR"/>
        </w:rPr>
        <w:t>’</w:t>
      </w:r>
      <w:r w:rsidRPr="006A3C56">
        <w:rPr>
          <w:b/>
          <w:bCs/>
          <w:lang w:val="fr-FR"/>
        </w:rPr>
        <w:t>école, dans les institutions</w:t>
      </w:r>
      <w:r w:rsidR="001F7275" w:rsidRPr="006A3C56">
        <w:rPr>
          <w:b/>
          <w:bCs/>
          <w:lang w:val="fr-FR"/>
        </w:rPr>
        <w:t xml:space="preserve"> </w:t>
      </w:r>
      <w:r w:rsidRPr="006A3C56">
        <w:rPr>
          <w:b/>
          <w:bCs/>
          <w:lang w:val="fr-FR"/>
        </w:rPr>
        <w:t>et dans d</w:t>
      </w:r>
      <w:r w:rsidR="006940CB">
        <w:rPr>
          <w:b/>
          <w:bCs/>
          <w:lang w:val="fr-FR"/>
        </w:rPr>
        <w:t>’</w:t>
      </w:r>
      <w:r w:rsidRPr="006A3C56">
        <w:rPr>
          <w:b/>
          <w:bCs/>
          <w:lang w:val="fr-FR"/>
        </w:rPr>
        <w:t xml:space="preserve">autres contextes, </w:t>
      </w:r>
      <w:r w:rsidR="001F7275" w:rsidRPr="006A3C56">
        <w:rPr>
          <w:b/>
          <w:bCs/>
          <w:lang w:val="fr-FR"/>
        </w:rPr>
        <w:t>y compris</w:t>
      </w:r>
      <w:r w:rsidRPr="006A3C56">
        <w:rPr>
          <w:b/>
          <w:bCs/>
          <w:lang w:val="fr-FR"/>
        </w:rPr>
        <w:t xml:space="preserve"> sur Internet, et de veiller à ce que les dispositifs permettant de dénoncer de telles violations soient</w:t>
      </w:r>
      <w:r w:rsidR="001F7275" w:rsidRPr="006A3C56">
        <w:rPr>
          <w:b/>
          <w:bCs/>
          <w:lang w:val="fr-FR"/>
        </w:rPr>
        <w:t xml:space="preserve"> </w:t>
      </w:r>
      <w:r w:rsidRPr="006A3C56">
        <w:rPr>
          <w:b/>
          <w:bCs/>
          <w:lang w:val="fr-FR"/>
        </w:rPr>
        <w:t>accessibles, confidentiels, efficaces et adaptés aux enfants ;</w:t>
      </w:r>
    </w:p>
    <w:p w:rsidR="00C07170" w:rsidRPr="006A3C56" w:rsidRDefault="00C07170" w:rsidP="00037FA5">
      <w:pPr>
        <w:pStyle w:val="SingleTxtG"/>
        <w:ind w:firstLine="567"/>
        <w:rPr>
          <w:b/>
          <w:bCs/>
          <w:spacing w:val="-1"/>
        </w:rPr>
      </w:pPr>
      <w:r w:rsidRPr="006A3C56">
        <w:rPr>
          <w:b/>
          <w:bCs/>
          <w:spacing w:val="-1"/>
          <w:lang w:val="fr-FR"/>
        </w:rPr>
        <w:t>b)</w:t>
      </w:r>
      <w:r w:rsidRPr="006A3C56">
        <w:rPr>
          <w:b/>
          <w:bCs/>
          <w:spacing w:val="-1"/>
          <w:lang w:val="fr-FR"/>
        </w:rPr>
        <w:tab/>
        <w:t>De faire en sorte que les abus sexuels sur enfant soient rapidement signalés et fassent l</w:t>
      </w:r>
      <w:r w:rsidR="006940CB">
        <w:rPr>
          <w:b/>
          <w:bCs/>
          <w:spacing w:val="-1"/>
          <w:lang w:val="fr-FR"/>
        </w:rPr>
        <w:t>’</w:t>
      </w:r>
      <w:r w:rsidRPr="006A3C56">
        <w:rPr>
          <w:b/>
          <w:bCs/>
          <w:spacing w:val="-1"/>
          <w:lang w:val="fr-FR"/>
        </w:rPr>
        <w:t>objet d</w:t>
      </w:r>
      <w:r w:rsidR="006940CB">
        <w:rPr>
          <w:b/>
          <w:bCs/>
          <w:spacing w:val="-1"/>
          <w:lang w:val="fr-FR"/>
        </w:rPr>
        <w:t>’</w:t>
      </w:r>
      <w:r w:rsidRPr="006A3C56">
        <w:rPr>
          <w:b/>
          <w:bCs/>
          <w:spacing w:val="-1"/>
          <w:lang w:val="fr-FR"/>
        </w:rPr>
        <w:t>enquêtes et de poursuites dans le cadre d</w:t>
      </w:r>
      <w:r w:rsidR="006940CB">
        <w:rPr>
          <w:b/>
          <w:bCs/>
          <w:spacing w:val="-1"/>
          <w:lang w:val="fr-FR"/>
        </w:rPr>
        <w:t>’</w:t>
      </w:r>
      <w:r w:rsidRPr="006A3C56">
        <w:rPr>
          <w:b/>
          <w:bCs/>
          <w:spacing w:val="-1"/>
          <w:lang w:val="fr-FR"/>
        </w:rPr>
        <w:t>une approche multisectorielle adaptée aux enfants, l</w:t>
      </w:r>
      <w:r w:rsidR="006940CB">
        <w:rPr>
          <w:b/>
          <w:bCs/>
          <w:spacing w:val="-1"/>
          <w:lang w:val="fr-FR"/>
        </w:rPr>
        <w:t>’</w:t>
      </w:r>
      <w:r w:rsidRPr="006A3C56">
        <w:rPr>
          <w:b/>
          <w:bCs/>
          <w:spacing w:val="-1"/>
          <w:lang w:val="fr-FR"/>
        </w:rPr>
        <w:t>objectif étant que l</w:t>
      </w:r>
      <w:r w:rsidR="006940CB">
        <w:rPr>
          <w:b/>
          <w:bCs/>
          <w:spacing w:val="-1"/>
          <w:lang w:val="fr-FR"/>
        </w:rPr>
        <w:t>’</w:t>
      </w:r>
      <w:r w:rsidRPr="006A3C56">
        <w:rPr>
          <w:b/>
          <w:bCs/>
          <w:spacing w:val="-1"/>
          <w:lang w:val="fr-FR"/>
        </w:rPr>
        <w:t>enfant</w:t>
      </w:r>
      <w:r w:rsidR="001F7275" w:rsidRPr="006A3C56">
        <w:rPr>
          <w:b/>
          <w:bCs/>
          <w:spacing w:val="-1"/>
          <w:lang w:val="fr-FR"/>
        </w:rPr>
        <w:t xml:space="preserve"> </w:t>
      </w:r>
      <w:r w:rsidRPr="006A3C56">
        <w:rPr>
          <w:b/>
          <w:bCs/>
          <w:spacing w:val="-1"/>
          <w:lang w:val="fr-FR"/>
        </w:rPr>
        <w:t>victime ne subisse pas un</w:t>
      </w:r>
      <w:r w:rsidR="001F7275" w:rsidRPr="006A3C56">
        <w:rPr>
          <w:b/>
          <w:bCs/>
          <w:spacing w:val="-1"/>
          <w:lang w:val="fr-FR"/>
        </w:rPr>
        <w:t xml:space="preserve"> </w:t>
      </w:r>
      <w:r w:rsidRPr="006A3C56">
        <w:rPr>
          <w:b/>
          <w:bCs/>
          <w:spacing w:val="-1"/>
          <w:lang w:val="fr-FR"/>
        </w:rPr>
        <w:t>nouveau traumatisme et que les responsables de tels actes soient dûment punis ;</w:t>
      </w:r>
    </w:p>
    <w:p w:rsidR="00C07170" w:rsidRPr="006A3C56" w:rsidRDefault="00C07170" w:rsidP="00037FA5">
      <w:pPr>
        <w:pStyle w:val="SingleTxtG"/>
        <w:ind w:firstLine="567"/>
        <w:rPr>
          <w:b/>
          <w:bCs/>
        </w:rPr>
      </w:pPr>
      <w:r w:rsidRPr="006A3C56">
        <w:rPr>
          <w:b/>
          <w:bCs/>
          <w:lang w:val="fr-FR"/>
        </w:rPr>
        <w:t>c)</w:t>
      </w:r>
      <w:r w:rsidRPr="006A3C56">
        <w:rPr>
          <w:b/>
          <w:bCs/>
          <w:lang w:val="fr-FR"/>
        </w:rPr>
        <w:tab/>
        <w:t>D</w:t>
      </w:r>
      <w:r w:rsidR="006940CB">
        <w:rPr>
          <w:b/>
          <w:bCs/>
          <w:lang w:val="fr-FR"/>
        </w:rPr>
        <w:t>’</w:t>
      </w:r>
      <w:r w:rsidRPr="006A3C56">
        <w:rPr>
          <w:b/>
          <w:bCs/>
          <w:lang w:val="fr-FR"/>
        </w:rPr>
        <w:t xml:space="preserve">offrir aux enfants victimes des recours multisectoriels adaptés à leur âge et un soutien global, </w:t>
      </w:r>
      <w:r w:rsidR="001F7275" w:rsidRPr="006A3C56">
        <w:rPr>
          <w:b/>
          <w:bCs/>
          <w:lang w:val="fr-FR"/>
        </w:rPr>
        <w:t>y compris</w:t>
      </w:r>
      <w:r w:rsidRPr="006A3C56">
        <w:rPr>
          <w:b/>
          <w:bCs/>
          <w:lang w:val="fr-FR"/>
        </w:rPr>
        <w:t xml:space="preserve"> un accompagnement psychologique et une aide au rétablissement et à la réinsertion sociale ;</w:t>
      </w:r>
    </w:p>
    <w:p w:rsidR="00C07170" w:rsidRPr="006A3C56" w:rsidRDefault="00C07170" w:rsidP="00037FA5">
      <w:pPr>
        <w:pStyle w:val="SingleTxtG"/>
        <w:ind w:firstLine="567"/>
      </w:pPr>
      <w:r w:rsidRPr="006A3C56">
        <w:rPr>
          <w:b/>
          <w:bCs/>
          <w:lang w:val="fr-FR"/>
        </w:rPr>
        <w:t>d)</w:t>
      </w:r>
      <w:r w:rsidRPr="006A3C56">
        <w:rPr>
          <w:b/>
          <w:bCs/>
          <w:lang w:val="fr-FR"/>
        </w:rPr>
        <w:tab/>
        <w:t>De veiller à ce que</w:t>
      </w:r>
      <w:r w:rsidR="001F7275" w:rsidRPr="006A3C56">
        <w:rPr>
          <w:b/>
          <w:bCs/>
          <w:lang w:val="fr-FR"/>
        </w:rPr>
        <w:t xml:space="preserve"> </w:t>
      </w:r>
      <w:r w:rsidRPr="006A3C56">
        <w:rPr>
          <w:b/>
          <w:bCs/>
          <w:lang w:val="fr-FR"/>
        </w:rPr>
        <w:t>l</w:t>
      </w:r>
      <w:r w:rsidR="006940CB">
        <w:rPr>
          <w:b/>
          <w:bCs/>
          <w:lang w:val="fr-FR"/>
        </w:rPr>
        <w:t>’</w:t>
      </w:r>
      <w:r w:rsidRPr="006A3C56">
        <w:rPr>
          <w:b/>
          <w:bCs/>
          <w:lang w:val="fr-FR"/>
        </w:rPr>
        <w:t>ensemble des personnels et des professionnels qui travaillent avec et pour les</w:t>
      </w:r>
      <w:r w:rsidR="001F7275" w:rsidRPr="006A3C56">
        <w:rPr>
          <w:b/>
          <w:bCs/>
          <w:lang w:val="fr-FR"/>
        </w:rPr>
        <w:t xml:space="preserve"> </w:t>
      </w:r>
      <w:r w:rsidRPr="006A3C56">
        <w:rPr>
          <w:b/>
          <w:bCs/>
          <w:lang w:val="fr-FR"/>
        </w:rPr>
        <w:t>enfants, dont les forces de l</w:t>
      </w:r>
      <w:r w:rsidR="006940CB">
        <w:rPr>
          <w:b/>
          <w:bCs/>
          <w:lang w:val="fr-FR"/>
        </w:rPr>
        <w:t>’</w:t>
      </w:r>
      <w:r w:rsidRPr="006A3C56">
        <w:rPr>
          <w:b/>
          <w:bCs/>
          <w:lang w:val="fr-FR"/>
        </w:rPr>
        <w:t>ordre, les juges, les procureurs, les travailleurs sociaux et les fonctionnaires, reçoivent une formation sur la manière de recueillir les plaintes, d</w:t>
      </w:r>
      <w:r w:rsidR="006940CB">
        <w:rPr>
          <w:b/>
          <w:bCs/>
          <w:lang w:val="fr-FR"/>
        </w:rPr>
        <w:t>’</w:t>
      </w:r>
      <w:r w:rsidRPr="006A3C56">
        <w:rPr>
          <w:b/>
          <w:bCs/>
          <w:lang w:val="fr-FR"/>
        </w:rPr>
        <w:t>en assurer le suivi, d</w:t>
      </w:r>
      <w:r w:rsidR="006940CB">
        <w:rPr>
          <w:b/>
          <w:bCs/>
          <w:lang w:val="fr-FR"/>
        </w:rPr>
        <w:t>’</w:t>
      </w:r>
      <w:r w:rsidRPr="006A3C56">
        <w:rPr>
          <w:b/>
          <w:bCs/>
          <w:lang w:val="fr-FR"/>
        </w:rPr>
        <w:t>enquêter sur celles-ci et d</w:t>
      </w:r>
      <w:r w:rsidR="006940CB">
        <w:rPr>
          <w:b/>
          <w:bCs/>
          <w:lang w:val="fr-FR"/>
        </w:rPr>
        <w:t>’</w:t>
      </w:r>
      <w:r w:rsidRPr="006A3C56">
        <w:rPr>
          <w:b/>
          <w:bCs/>
          <w:lang w:val="fr-FR"/>
        </w:rPr>
        <w:t>exercer les poursuites en tenant compte des besoins de l</w:t>
      </w:r>
      <w:r w:rsidR="006940CB">
        <w:rPr>
          <w:b/>
          <w:bCs/>
          <w:lang w:val="fr-FR"/>
        </w:rPr>
        <w:t>’</w:t>
      </w:r>
      <w:r w:rsidRPr="006A3C56">
        <w:rPr>
          <w:b/>
          <w:bCs/>
          <w:lang w:val="fr-FR"/>
        </w:rPr>
        <w:t>enfant et</w:t>
      </w:r>
      <w:r w:rsidR="001F7275" w:rsidRPr="006A3C56">
        <w:rPr>
          <w:b/>
          <w:bCs/>
          <w:lang w:val="fr-FR"/>
        </w:rPr>
        <w:t xml:space="preserve"> </w:t>
      </w:r>
      <w:r w:rsidRPr="006A3C56">
        <w:rPr>
          <w:b/>
          <w:bCs/>
          <w:lang w:val="fr-FR"/>
        </w:rPr>
        <w:t>des</w:t>
      </w:r>
      <w:r w:rsidR="001F7275" w:rsidRPr="006A3C56">
        <w:rPr>
          <w:b/>
          <w:bCs/>
          <w:lang w:val="fr-FR"/>
        </w:rPr>
        <w:t xml:space="preserve"> </w:t>
      </w:r>
      <w:r w:rsidRPr="006A3C56">
        <w:rPr>
          <w:b/>
          <w:bCs/>
          <w:lang w:val="fr-FR"/>
        </w:rPr>
        <w:t>questions de genre</w:t>
      </w:r>
      <w:r w:rsidR="00ED7EB5" w:rsidRPr="006A3C56">
        <w:rPr>
          <w:b/>
          <w:bCs/>
          <w:lang w:val="fr-FR"/>
        </w:rPr>
        <w:t> </w:t>
      </w:r>
      <w:r w:rsidRPr="006A3C56">
        <w:rPr>
          <w:b/>
          <w:bCs/>
          <w:lang w:val="fr-FR"/>
        </w:rPr>
        <w:t>;</w:t>
      </w:r>
    </w:p>
    <w:p w:rsidR="00C07170" w:rsidRPr="006A3C56" w:rsidRDefault="00C07170" w:rsidP="00037FA5">
      <w:pPr>
        <w:pStyle w:val="SingleTxtG"/>
        <w:ind w:firstLine="567"/>
        <w:rPr>
          <w:b/>
        </w:rPr>
      </w:pPr>
      <w:r w:rsidRPr="006A3C56">
        <w:rPr>
          <w:b/>
          <w:bCs/>
          <w:lang w:val="fr-FR"/>
        </w:rPr>
        <w:t>e)</w:t>
      </w:r>
      <w:r w:rsidRPr="006A3C56">
        <w:rPr>
          <w:b/>
          <w:bCs/>
          <w:lang w:val="fr-FR"/>
        </w:rPr>
        <w:tab/>
        <w:t>D</w:t>
      </w:r>
      <w:r w:rsidR="006940CB">
        <w:rPr>
          <w:b/>
          <w:bCs/>
          <w:lang w:val="fr-FR"/>
        </w:rPr>
        <w:t>’</w:t>
      </w:r>
      <w:r w:rsidRPr="006A3C56">
        <w:rPr>
          <w:b/>
          <w:bCs/>
          <w:lang w:val="fr-FR"/>
        </w:rPr>
        <w:t>évaluer l</w:t>
      </w:r>
      <w:r w:rsidR="006940CB">
        <w:rPr>
          <w:b/>
          <w:bCs/>
          <w:lang w:val="fr-FR"/>
        </w:rPr>
        <w:t>’</w:t>
      </w:r>
      <w:r w:rsidRPr="006A3C56">
        <w:rPr>
          <w:b/>
          <w:bCs/>
          <w:lang w:val="fr-FR"/>
        </w:rPr>
        <w:t>impact</w:t>
      </w:r>
      <w:r w:rsidR="001F7275" w:rsidRPr="006A3C56">
        <w:rPr>
          <w:b/>
          <w:bCs/>
          <w:lang w:val="fr-FR"/>
        </w:rPr>
        <w:t xml:space="preserve"> </w:t>
      </w:r>
      <w:r w:rsidRPr="006A3C56">
        <w:rPr>
          <w:b/>
          <w:bCs/>
          <w:lang w:val="fr-FR"/>
        </w:rPr>
        <w:t>des programmes de sensibilisation visant à prévenir l</w:t>
      </w:r>
      <w:r w:rsidR="006940CB">
        <w:rPr>
          <w:b/>
          <w:bCs/>
          <w:lang w:val="fr-FR"/>
        </w:rPr>
        <w:t>’</w:t>
      </w:r>
      <w:r w:rsidRPr="006A3C56">
        <w:rPr>
          <w:b/>
          <w:bCs/>
          <w:lang w:val="fr-FR"/>
        </w:rPr>
        <w:t>exploitation sexuelle des enfants et les abus sexuels sur enfant.</w:t>
      </w:r>
    </w:p>
    <w:p w:rsidR="00C07170" w:rsidRPr="006A3C56" w:rsidRDefault="00C07170" w:rsidP="008619AE">
      <w:pPr>
        <w:pStyle w:val="H23G"/>
      </w:pPr>
      <w:r w:rsidRPr="006A3C56">
        <w:rPr>
          <w:lang w:val="fr-FR"/>
        </w:rPr>
        <w:lastRenderedPageBreak/>
        <w:tab/>
      </w:r>
      <w:r w:rsidRPr="006A3C56">
        <w:rPr>
          <w:lang w:val="fr-FR"/>
        </w:rPr>
        <w:tab/>
        <w:t>Pratiques préjudiciables</w:t>
      </w:r>
    </w:p>
    <w:p w:rsidR="00C07170" w:rsidRPr="006A3C56" w:rsidRDefault="00C07170" w:rsidP="00C07170">
      <w:pPr>
        <w:pStyle w:val="SingleTxtG"/>
        <w:rPr>
          <w:b/>
        </w:rPr>
      </w:pPr>
      <w:r w:rsidRPr="006A3C56">
        <w:rPr>
          <w:lang w:val="fr-FR"/>
        </w:rPr>
        <w:t>27.</w:t>
      </w:r>
      <w:r w:rsidRPr="006A3C56">
        <w:rPr>
          <w:lang w:val="fr-FR"/>
        </w:rPr>
        <w:tab/>
      </w:r>
      <w:r w:rsidRPr="006A3C56">
        <w:rPr>
          <w:b/>
          <w:bCs/>
          <w:lang w:val="fr-FR"/>
        </w:rPr>
        <w:t>À la lumière de la recommandation générale n</w:t>
      </w:r>
      <w:r w:rsidRPr="006A3C56">
        <w:rPr>
          <w:b/>
          <w:bCs/>
          <w:vertAlign w:val="superscript"/>
          <w:lang w:val="fr-FR"/>
        </w:rPr>
        <w:t>o</w:t>
      </w:r>
      <w:r w:rsidRPr="006A3C56">
        <w:rPr>
          <w:b/>
          <w:bCs/>
          <w:lang w:val="fr-FR"/>
        </w:rPr>
        <w:t> 31 du Comité pour l</w:t>
      </w:r>
      <w:r w:rsidR="006940CB">
        <w:rPr>
          <w:b/>
          <w:bCs/>
          <w:lang w:val="fr-FR"/>
        </w:rPr>
        <w:t>’</w:t>
      </w:r>
      <w:r w:rsidRPr="006A3C56">
        <w:rPr>
          <w:b/>
          <w:bCs/>
          <w:lang w:val="fr-FR"/>
        </w:rPr>
        <w:t>élimination de la discrimination à l</w:t>
      </w:r>
      <w:r w:rsidR="006940CB">
        <w:rPr>
          <w:b/>
          <w:bCs/>
          <w:lang w:val="fr-FR"/>
        </w:rPr>
        <w:t>’</w:t>
      </w:r>
      <w:r w:rsidRPr="006A3C56">
        <w:rPr>
          <w:b/>
          <w:bCs/>
          <w:lang w:val="fr-FR"/>
        </w:rPr>
        <w:t>égard des femmes et de l</w:t>
      </w:r>
      <w:r w:rsidR="006940CB">
        <w:rPr>
          <w:b/>
          <w:bCs/>
          <w:lang w:val="fr-FR"/>
        </w:rPr>
        <w:t>’</w:t>
      </w:r>
      <w:r w:rsidRPr="006A3C56">
        <w:rPr>
          <w:b/>
          <w:bCs/>
          <w:lang w:val="fr-FR"/>
        </w:rPr>
        <w:t>observation générale n</w:t>
      </w:r>
      <w:r w:rsidRPr="006A3C56">
        <w:rPr>
          <w:b/>
          <w:bCs/>
          <w:vertAlign w:val="superscript"/>
          <w:lang w:val="fr-FR"/>
        </w:rPr>
        <w:t>o</w:t>
      </w:r>
      <w:r w:rsidRPr="006A3C56">
        <w:rPr>
          <w:b/>
          <w:bCs/>
          <w:lang w:val="fr-FR"/>
        </w:rPr>
        <w:t> 18 du Comité des droits de l</w:t>
      </w:r>
      <w:r w:rsidR="006940CB">
        <w:rPr>
          <w:b/>
          <w:bCs/>
          <w:lang w:val="fr-FR"/>
        </w:rPr>
        <w:t>’</w:t>
      </w:r>
      <w:r w:rsidRPr="006A3C56">
        <w:rPr>
          <w:b/>
          <w:bCs/>
          <w:lang w:val="fr-FR"/>
        </w:rPr>
        <w:t>enfant (2019) sur les pratiques préjudiciables, adoptées conjointement, le Comité</w:t>
      </w:r>
      <w:r w:rsidR="001F7275" w:rsidRPr="006A3C56">
        <w:rPr>
          <w:b/>
          <w:bCs/>
          <w:lang w:val="fr-FR"/>
        </w:rPr>
        <w:t xml:space="preserve"> </w:t>
      </w:r>
      <w:r w:rsidRPr="006A3C56">
        <w:rPr>
          <w:b/>
          <w:bCs/>
          <w:lang w:val="fr-FR"/>
        </w:rPr>
        <w:t>recommande à l</w:t>
      </w:r>
      <w:r w:rsidR="006940CB">
        <w:rPr>
          <w:b/>
          <w:bCs/>
          <w:lang w:val="fr-FR"/>
        </w:rPr>
        <w:t>’</w:t>
      </w:r>
      <w:r w:rsidRPr="006A3C56">
        <w:rPr>
          <w:b/>
          <w:bCs/>
          <w:lang w:val="fr-FR"/>
        </w:rPr>
        <w:t>État partie de s</w:t>
      </w:r>
      <w:r w:rsidR="006940CB">
        <w:rPr>
          <w:b/>
          <w:bCs/>
          <w:lang w:val="fr-FR"/>
        </w:rPr>
        <w:t>’</w:t>
      </w:r>
      <w:r w:rsidRPr="006A3C56">
        <w:rPr>
          <w:b/>
          <w:bCs/>
          <w:lang w:val="fr-FR"/>
        </w:rPr>
        <w:t>employer activement à mettre fin aux mariages d</w:t>
      </w:r>
      <w:r w:rsidR="006940CB">
        <w:rPr>
          <w:b/>
          <w:bCs/>
          <w:lang w:val="fr-FR"/>
        </w:rPr>
        <w:t>’</w:t>
      </w:r>
      <w:r w:rsidRPr="006A3C56">
        <w:rPr>
          <w:b/>
          <w:bCs/>
          <w:lang w:val="fr-FR"/>
        </w:rPr>
        <w:t>enfants, notamment</w:t>
      </w:r>
      <w:r w:rsidR="001F7275" w:rsidRPr="006A3C56">
        <w:rPr>
          <w:b/>
          <w:bCs/>
          <w:lang w:val="fr-FR"/>
        </w:rPr>
        <w:t xml:space="preserve"> </w:t>
      </w:r>
      <w:r w:rsidRPr="006A3C56">
        <w:rPr>
          <w:b/>
          <w:bCs/>
          <w:lang w:val="fr-FR"/>
        </w:rPr>
        <w:t>au moyen</w:t>
      </w:r>
      <w:r w:rsidR="001F7275" w:rsidRPr="006A3C56">
        <w:rPr>
          <w:b/>
          <w:bCs/>
          <w:lang w:val="fr-FR"/>
        </w:rPr>
        <w:t xml:space="preserve"> </w:t>
      </w:r>
      <w:r w:rsidRPr="006A3C56">
        <w:rPr>
          <w:b/>
          <w:bCs/>
          <w:lang w:val="fr-FR"/>
        </w:rPr>
        <w:t>d</w:t>
      </w:r>
      <w:r w:rsidR="006940CB">
        <w:rPr>
          <w:b/>
          <w:bCs/>
          <w:lang w:val="fr-FR"/>
        </w:rPr>
        <w:t>’</w:t>
      </w:r>
      <w:r w:rsidRPr="006A3C56">
        <w:rPr>
          <w:b/>
          <w:bCs/>
          <w:lang w:val="fr-FR"/>
        </w:rPr>
        <w:t>un plan d</w:t>
      </w:r>
      <w:r w:rsidR="006940CB">
        <w:rPr>
          <w:b/>
          <w:bCs/>
          <w:lang w:val="fr-FR"/>
        </w:rPr>
        <w:t>’</w:t>
      </w:r>
      <w:r w:rsidRPr="006A3C56">
        <w:rPr>
          <w:b/>
          <w:bCs/>
          <w:lang w:val="fr-FR"/>
        </w:rPr>
        <w:t>action national assorti des ressources nécessaires à sa mise en œuvre.</w:t>
      </w:r>
    </w:p>
    <w:p w:rsidR="00C07170" w:rsidRPr="006A3C56" w:rsidRDefault="008619AE" w:rsidP="008619AE">
      <w:pPr>
        <w:pStyle w:val="H1G"/>
      </w:pPr>
      <w:r w:rsidRPr="006A3C56">
        <w:rPr>
          <w:lang w:val="fr-FR"/>
        </w:rPr>
        <w:tab/>
      </w:r>
      <w:r w:rsidR="00C07170" w:rsidRPr="006A3C56">
        <w:rPr>
          <w:lang w:val="fr-FR"/>
        </w:rPr>
        <w:t>E.</w:t>
      </w:r>
      <w:r w:rsidR="00C07170" w:rsidRPr="006A3C56">
        <w:rPr>
          <w:lang w:val="fr-FR"/>
        </w:rPr>
        <w:tab/>
        <w:t xml:space="preserve">Milieu familial et protection de remplacement (art. 5, 9 à 11, </w:t>
      </w:r>
      <w:r w:rsidRPr="006A3C56">
        <w:rPr>
          <w:lang w:val="fr-FR"/>
        </w:rPr>
        <w:br/>
      </w:r>
      <w:r w:rsidR="00C07170" w:rsidRPr="006A3C56">
        <w:rPr>
          <w:lang w:val="fr-FR"/>
        </w:rPr>
        <w:t>18 (par. 1 et 2), 20, 21, 25 et 27 (par. 4))</w:t>
      </w:r>
    </w:p>
    <w:p w:rsidR="00C07170" w:rsidRPr="006A3C56" w:rsidRDefault="00C07170" w:rsidP="008619AE">
      <w:pPr>
        <w:pStyle w:val="H23G"/>
      </w:pPr>
      <w:r w:rsidRPr="006A3C56">
        <w:rPr>
          <w:lang w:val="fr-FR"/>
        </w:rPr>
        <w:tab/>
      </w:r>
      <w:r w:rsidRPr="006A3C56">
        <w:rPr>
          <w:lang w:val="fr-FR"/>
        </w:rPr>
        <w:tab/>
        <w:t>Milieu familial</w:t>
      </w:r>
    </w:p>
    <w:p w:rsidR="00C07170" w:rsidRPr="006A3C56" w:rsidRDefault="00C07170" w:rsidP="00C07170">
      <w:pPr>
        <w:pStyle w:val="SingleTxtG"/>
        <w:rPr>
          <w:b/>
        </w:rPr>
      </w:pPr>
      <w:r w:rsidRPr="006A3C56">
        <w:rPr>
          <w:lang w:val="fr-FR"/>
        </w:rPr>
        <w:t>28.</w:t>
      </w:r>
      <w:r w:rsidRPr="006A3C56">
        <w:rPr>
          <w:lang w:val="fr-FR"/>
        </w:rPr>
        <w:tab/>
      </w:r>
      <w:r w:rsidRPr="006A3C56">
        <w:rPr>
          <w:b/>
          <w:bCs/>
          <w:lang w:val="fr-FR"/>
        </w:rPr>
        <w:t>Constatant avec regret que l</w:t>
      </w:r>
      <w:r w:rsidR="006940CB">
        <w:rPr>
          <w:b/>
          <w:bCs/>
          <w:lang w:val="fr-FR"/>
        </w:rPr>
        <w:t>’</w:t>
      </w:r>
      <w:r w:rsidRPr="006A3C56">
        <w:rPr>
          <w:b/>
          <w:bCs/>
          <w:lang w:val="fr-FR"/>
        </w:rPr>
        <w:t>abandon d</w:t>
      </w:r>
      <w:r w:rsidR="006940CB">
        <w:rPr>
          <w:b/>
          <w:bCs/>
          <w:lang w:val="fr-FR"/>
        </w:rPr>
        <w:t>’</w:t>
      </w:r>
      <w:r w:rsidRPr="006A3C56">
        <w:rPr>
          <w:b/>
          <w:bCs/>
          <w:lang w:val="fr-FR"/>
        </w:rPr>
        <w:t>enfants constitue toujours une infraction pénale, le Comité recommande à l</w:t>
      </w:r>
      <w:r w:rsidR="006940CB">
        <w:rPr>
          <w:b/>
          <w:bCs/>
          <w:lang w:val="fr-FR"/>
        </w:rPr>
        <w:t>’</w:t>
      </w:r>
      <w:r w:rsidR="008619AE" w:rsidRPr="006A3C56">
        <w:rPr>
          <w:b/>
          <w:bCs/>
          <w:lang w:val="fr-FR"/>
        </w:rPr>
        <w:t>É</w:t>
      </w:r>
      <w:r w:rsidRPr="006A3C56">
        <w:rPr>
          <w:b/>
          <w:bCs/>
          <w:lang w:val="fr-FR"/>
        </w:rPr>
        <w:t>tat partie :</w:t>
      </w:r>
    </w:p>
    <w:p w:rsidR="00C07170" w:rsidRPr="006A3C56" w:rsidRDefault="00C07170" w:rsidP="00037FA5">
      <w:pPr>
        <w:pStyle w:val="SingleTxtG"/>
        <w:ind w:firstLine="567"/>
        <w:rPr>
          <w:b/>
          <w:bCs/>
        </w:rPr>
      </w:pPr>
      <w:r w:rsidRPr="006A3C56">
        <w:rPr>
          <w:b/>
          <w:bCs/>
          <w:lang w:val="fr-FR"/>
        </w:rPr>
        <w:t>a)</w:t>
      </w:r>
      <w:r w:rsidRPr="006A3C56">
        <w:rPr>
          <w:b/>
          <w:bCs/>
          <w:lang w:val="fr-FR"/>
        </w:rPr>
        <w:tab/>
        <w:t>De veiller à ce que les familles et les parents qui ne sont pas en mesure de s</w:t>
      </w:r>
      <w:r w:rsidR="006940CB">
        <w:rPr>
          <w:b/>
          <w:bCs/>
          <w:lang w:val="fr-FR"/>
        </w:rPr>
        <w:t>’</w:t>
      </w:r>
      <w:r w:rsidRPr="006A3C56">
        <w:rPr>
          <w:b/>
          <w:bCs/>
          <w:lang w:val="fr-FR"/>
        </w:rPr>
        <w:t>occuper comme il se doit de leurs enfants ne soient pas poursuivis</w:t>
      </w:r>
      <w:r w:rsidR="001F7275" w:rsidRPr="006A3C56">
        <w:rPr>
          <w:b/>
          <w:bCs/>
          <w:lang w:val="fr-FR"/>
        </w:rPr>
        <w:t xml:space="preserve"> </w:t>
      </w:r>
      <w:r w:rsidRPr="006A3C56">
        <w:rPr>
          <w:b/>
          <w:bCs/>
          <w:lang w:val="fr-FR"/>
        </w:rPr>
        <w:t>en justice pour abandon d</w:t>
      </w:r>
      <w:r w:rsidR="006940CB">
        <w:rPr>
          <w:b/>
          <w:bCs/>
          <w:lang w:val="fr-FR"/>
        </w:rPr>
        <w:t>’</w:t>
      </w:r>
      <w:r w:rsidRPr="006A3C56">
        <w:rPr>
          <w:b/>
          <w:bCs/>
          <w:lang w:val="fr-FR"/>
        </w:rPr>
        <w:t>enfant ;</w:t>
      </w:r>
    </w:p>
    <w:p w:rsidR="00C07170" w:rsidRPr="006A3C56" w:rsidRDefault="00C07170" w:rsidP="00037FA5">
      <w:pPr>
        <w:pStyle w:val="SingleTxtG"/>
        <w:ind w:firstLine="567"/>
        <w:rPr>
          <w:b/>
        </w:rPr>
      </w:pPr>
      <w:r w:rsidRPr="006A3C56">
        <w:rPr>
          <w:b/>
          <w:bCs/>
          <w:lang w:val="fr-FR"/>
        </w:rPr>
        <w:t>b)</w:t>
      </w:r>
      <w:r w:rsidRPr="006A3C56">
        <w:rPr>
          <w:b/>
          <w:bCs/>
          <w:lang w:val="fr-FR"/>
        </w:rPr>
        <w:tab/>
        <w:t>D</w:t>
      </w:r>
      <w:r w:rsidR="006940CB">
        <w:rPr>
          <w:b/>
          <w:bCs/>
          <w:lang w:val="fr-FR"/>
        </w:rPr>
        <w:t>’</w:t>
      </w:r>
      <w:r w:rsidRPr="006A3C56">
        <w:rPr>
          <w:b/>
          <w:bCs/>
          <w:lang w:val="fr-FR"/>
        </w:rPr>
        <w:t>allouer suffisamment de ressources financières à</w:t>
      </w:r>
      <w:r w:rsidR="001F7275" w:rsidRPr="006A3C56">
        <w:rPr>
          <w:b/>
          <w:bCs/>
          <w:lang w:val="fr-FR"/>
        </w:rPr>
        <w:t xml:space="preserve"> </w:t>
      </w:r>
      <w:proofErr w:type="spellStart"/>
      <w:r w:rsidRPr="006A3C56">
        <w:rPr>
          <w:b/>
          <w:bCs/>
          <w:i/>
          <w:iCs/>
          <w:lang w:val="fr-FR"/>
        </w:rPr>
        <w:t>inshuti</w:t>
      </w:r>
      <w:proofErr w:type="spellEnd"/>
      <w:r w:rsidRPr="006A3C56">
        <w:rPr>
          <w:b/>
          <w:bCs/>
          <w:i/>
          <w:iCs/>
          <w:lang w:val="fr-FR"/>
        </w:rPr>
        <w:t xml:space="preserve"> </w:t>
      </w:r>
      <w:proofErr w:type="spellStart"/>
      <w:r w:rsidRPr="006A3C56">
        <w:rPr>
          <w:b/>
          <w:bCs/>
          <w:i/>
          <w:iCs/>
          <w:lang w:val="fr-FR"/>
        </w:rPr>
        <w:t>z</w:t>
      </w:r>
      <w:r w:rsidR="006940CB">
        <w:rPr>
          <w:b/>
          <w:bCs/>
          <w:i/>
          <w:iCs/>
          <w:lang w:val="fr-FR"/>
        </w:rPr>
        <w:t>’</w:t>
      </w:r>
      <w:r w:rsidRPr="006A3C56">
        <w:rPr>
          <w:b/>
          <w:bCs/>
          <w:i/>
          <w:iCs/>
          <w:lang w:val="fr-FR"/>
        </w:rPr>
        <w:t>umuryango</w:t>
      </w:r>
      <w:proofErr w:type="spellEnd"/>
      <w:r w:rsidR="001F7275" w:rsidRPr="006A3C56">
        <w:rPr>
          <w:b/>
          <w:bCs/>
          <w:lang w:val="fr-FR"/>
        </w:rPr>
        <w:t xml:space="preserve"> </w:t>
      </w:r>
      <w:r w:rsidRPr="006A3C56">
        <w:rPr>
          <w:b/>
          <w:bCs/>
          <w:lang w:val="fr-FR"/>
        </w:rPr>
        <w:t>(bénévoles œuvrant à la protection de l</w:t>
      </w:r>
      <w:r w:rsidR="006940CB">
        <w:rPr>
          <w:b/>
          <w:bCs/>
          <w:lang w:val="fr-FR"/>
        </w:rPr>
        <w:t>’</w:t>
      </w:r>
      <w:r w:rsidRPr="006A3C56">
        <w:rPr>
          <w:b/>
          <w:bCs/>
          <w:lang w:val="fr-FR"/>
        </w:rPr>
        <w:t>enfance et de la famille), ainsi qu</w:t>
      </w:r>
      <w:r w:rsidR="006940CB">
        <w:rPr>
          <w:b/>
          <w:bCs/>
          <w:lang w:val="fr-FR"/>
        </w:rPr>
        <w:t>’</w:t>
      </w:r>
      <w:r w:rsidRPr="006A3C56">
        <w:rPr>
          <w:b/>
          <w:bCs/>
          <w:lang w:val="fr-FR"/>
        </w:rPr>
        <w:t>à d</w:t>
      </w:r>
      <w:r w:rsidR="006940CB">
        <w:rPr>
          <w:b/>
          <w:bCs/>
          <w:lang w:val="fr-FR"/>
        </w:rPr>
        <w:t>’</w:t>
      </w:r>
      <w:r w:rsidRPr="006A3C56">
        <w:rPr>
          <w:b/>
          <w:bCs/>
          <w:lang w:val="fr-FR"/>
        </w:rPr>
        <w:t>autres programmes d</w:t>
      </w:r>
      <w:r w:rsidR="006940CB">
        <w:rPr>
          <w:b/>
          <w:bCs/>
          <w:lang w:val="fr-FR"/>
        </w:rPr>
        <w:t>’</w:t>
      </w:r>
      <w:r w:rsidRPr="006A3C56">
        <w:rPr>
          <w:b/>
          <w:bCs/>
          <w:lang w:val="fr-FR"/>
        </w:rPr>
        <w:t>aide aux familles vulnérables, et de s</w:t>
      </w:r>
      <w:r w:rsidR="006940CB">
        <w:rPr>
          <w:b/>
          <w:bCs/>
          <w:lang w:val="fr-FR"/>
        </w:rPr>
        <w:t>’</w:t>
      </w:r>
      <w:r w:rsidRPr="006A3C56">
        <w:rPr>
          <w:b/>
          <w:bCs/>
          <w:lang w:val="fr-FR"/>
        </w:rPr>
        <w:t xml:space="preserve">assurer que ces programmes répondent également aux besoins </w:t>
      </w:r>
      <w:proofErr w:type="spellStart"/>
      <w:r w:rsidRPr="006A3C56">
        <w:rPr>
          <w:b/>
          <w:bCs/>
          <w:lang w:val="fr-FR"/>
        </w:rPr>
        <w:t>psychosociaux</w:t>
      </w:r>
      <w:proofErr w:type="spellEnd"/>
      <w:r w:rsidRPr="006A3C56">
        <w:rPr>
          <w:b/>
          <w:bCs/>
          <w:lang w:val="fr-FR"/>
        </w:rPr>
        <w:t xml:space="preserve"> des familles dirigées par un enfant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t>De recruter, dans tous les districts de l</w:t>
      </w:r>
      <w:r w:rsidR="006940CB">
        <w:rPr>
          <w:b/>
          <w:bCs/>
          <w:lang w:val="fr-FR"/>
        </w:rPr>
        <w:t>’</w:t>
      </w:r>
      <w:r w:rsidR="00ED7EB5" w:rsidRPr="006A3C56">
        <w:rPr>
          <w:b/>
          <w:bCs/>
          <w:lang w:val="fr-FR"/>
        </w:rPr>
        <w:t>É</w:t>
      </w:r>
      <w:r w:rsidRPr="006A3C56">
        <w:rPr>
          <w:b/>
          <w:bCs/>
          <w:lang w:val="fr-FR"/>
        </w:rPr>
        <w:t xml:space="preserve">tat partie, davantage de travailleurs sociaux dûment formés, chargés de superviser les bénévoles du programme </w:t>
      </w:r>
      <w:proofErr w:type="spellStart"/>
      <w:r w:rsidRPr="006A3C56">
        <w:rPr>
          <w:b/>
          <w:i/>
          <w:iCs/>
          <w:lang w:val="fr-FR"/>
        </w:rPr>
        <w:t>inshuti</w:t>
      </w:r>
      <w:proofErr w:type="spellEnd"/>
      <w:r w:rsidRPr="006A3C56">
        <w:rPr>
          <w:b/>
          <w:i/>
          <w:iCs/>
          <w:lang w:val="fr-FR"/>
        </w:rPr>
        <w:t xml:space="preserve"> </w:t>
      </w:r>
      <w:proofErr w:type="spellStart"/>
      <w:r w:rsidRPr="006A3C56">
        <w:rPr>
          <w:b/>
          <w:i/>
          <w:iCs/>
          <w:lang w:val="fr-FR"/>
        </w:rPr>
        <w:t>z</w:t>
      </w:r>
      <w:r w:rsidR="006940CB">
        <w:rPr>
          <w:b/>
          <w:i/>
          <w:iCs/>
          <w:lang w:val="fr-FR"/>
        </w:rPr>
        <w:t>’</w:t>
      </w:r>
      <w:r w:rsidRPr="006A3C56">
        <w:rPr>
          <w:b/>
          <w:i/>
          <w:iCs/>
          <w:lang w:val="fr-FR"/>
        </w:rPr>
        <w:t>umuryango</w:t>
      </w:r>
      <w:proofErr w:type="spellEnd"/>
      <w:r w:rsidRPr="006A3C56">
        <w:rPr>
          <w:b/>
          <w:bCs/>
          <w:lang w:val="fr-FR"/>
        </w:rPr>
        <w:t xml:space="preserve"> et de leur fournir un appui technique et de garantir l</w:t>
      </w:r>
      <w:r w:rsidR="006940CB">
        <w:rPr>
          <w:b/>
          <w:bCs/>
          <w:lang w:val="fr-FR"/>
        </w:rPr>
        <w:t>’</w:t>
      </w:r>
      <w:r w:rsidRPr="006A3C56">
        <w:rPr>
          <w:b/>
          <w:bCs/>
          <w:lang w:val="fr-FR"/>
        </w:rPr>
        <w:t>orientation appropriée des affaires relevant</w:t>
      </w:r>
      <w:r w:rsidR="001F7275" w:rsidRPr="006A3C56">
        <w:rPr>
          <w:b/>
          <w:bCs/>
          <w:lang w:val="fr-FR"/>
        </w:rPr>
        <w:t xml:space="preserve"> </w:t>
      </w:r>
      <w:r w:rsidRPr="006A3C56">
        <w:rPr>
          <w:b/>
          <w:bCs/>
          <w:lang w:val="fr-FR"/>
        </w:rPr>
        <w:t>de la protection de l</w:t>
      </w:r>
      <w:r w:rsidR="006940CB">
        <w:rPr>
          <w:b/>
          <w:bCs/>
          <w:lang w:val="fr-FR"/>
        </w:rPr>
        <w:t>’</w:t>
      </w:r>
      <w:r w:rsidRPr="006A3C56">
        <w:rPr>
          <w:b/>
          <w:bCs/>
          <w:lang w:val="fr-FR"/>
        </w:rPr>
        <w:t>enfance.</w:t>
      </w:r>
    </w:p>
    <w:p w:rsidR="00C07170" w:rsidRPr="006A3C56" w:rsidRDefault="008619AE" w:rsidP="008619AE">
      <w:pPr>
        <w:pStyle w:val="H23G"/>
        <w:rPr>
          <w:lang w:val="fr-FR"/>
        </w:rPr>
      </w:pPr>
      <w:r w:rsidRPr="006A3C56">
        <w:rPr>
          <w:lang w:val="fr-FR"/>
        </w:rPr>
        <w:tab/>
      </w:r>
      <w:r w:rsidRPr="006A3C56">
        <w:rPr>
          <w:lang w:val="fr-FR"/>
        </w:rPr>
        <w:tab/>
      </w:r>
      <w:r w:rsidR="00C07170" w:rsidRPr="006A3C56">
        <w:rPr>
          <w:lang w:val="fr-FR"/>
        </w:rPr>
        <w:t>Enfants privés de milieu familial</w:t>
      </w:r>
    </w:p>
    <w:p w:rsidR="00C07170" w:rsidRPr="006A3C56" w:rsidRDefault="00C07170" w:rsidP="00C07170">
      <w:pPr>
        <w:pStyle w:val="SingleTxtG"/>
        <w:rPr>
          <w:b/>
        </w:rPr>
      </w:pPr>
      <w:r w:rsidRPr="006A3C56">
        <w:rPr>
          <w:lang w:val="fr-FR"/>
        </w:rPr>
        <w:t>29.</w:t>
      </w:r>
      <w:r w:rsidRPr="006A3C56">
        <w:rPr>
          <w:lang w:val="fr-FR"/>
        </w:rPr>
        <w:tab/>
      </w:r>
      <w:r w:rsidRPr="006A3C56">
        <w:rPr>
          <w:b/>
          <w:lang w:val="fr-FR"/>
        </w:rPr>
        <w:t>Le Comité prend note avec satisfaction des mesures adoptées pour mettre progressivement fin au placement en institution des enfants privés de milieu familial et pour promouvoir la prise en charge en milieu familial. Attirant l</w:t>
      </w:r>
      <w:r w:rsidR="006940CB">
        <w:rPr>
          <w:b/>
          <w:lang w:val="fr-FR"/>
        </w:rPr>
        <w:t>’</w:t>
      </w:r>
      <w:r w:rsidRPr="006A3C56">
        <w:rPr>
          <w:b/>
          <w:lang w:val="fr-FR"/>
        </w:rPr>
        <w:t>attention de l</w:t>
      </w:r>
      <w:r w:rsidR="006940CB">
        <w:rPr>
          <w:b/>
          <w:lang w:val="fr-FR"/>
        </w:rPr>
        <w:t>’</w:t>
      </w:r>
      <w:r w:rsidR="008619AE" w:rsidRPr="006A3C56">
        <w:rPr>
          <w:b/>
          <w:lang w:val="fr-FR"/>
        </w:rPr>
        <w:t>É</w:t>
      </w:r>
      <w:r w:rsidRPr="006A3C56">
        <w:rPr>
          <w:b/>
          <w:lang w:val="fr-FR"/>
        </w:rPr>
        <w:t xml:space="preserve">tat partie sur les </w:t>
      </w:r>
      <w:r w:rsidRPr="006A3C56">
        <w:rPr>
          <w:b/>
        </w:rPr>
        <w:t>Lignes directrices relatives à la protection de remplacement pour les enfants, le Comité recommande</w:t>
      </w:r>
      <w:r w:rsidR="008619AE" w:rsidRPr="006A3C56">
        <w:rPr>
          <w:b/>
        </w:rPr>
        <w:t xml:space="preserve"> </w:t>
      </w:r>
      <w:r w:rsidRPr="006A3C56">
        <w:rPr>
          <w:b/>
        </w:rPr>
        <w:t>à l</w:t>
      </w:r>
      <w:r w:rsidR="006940CB">
        <w:rPr>
          <w:b/>
        </w:rPr>
        <w:t>’</w:t>
      </w:r>
      <w:r w:rsidR="008619AE" w:rsidRPr="006A3C56">
        <w:rPr>
          <w:b/>
        </w:rPr>
        <w:t>É</w:t>
      </w:r>
      <w:r w:rsidRPr="006A3C56">
        <w:rPr>
          <w:b/>
        </w:rPr>
        <w:t>tat partie</w:t>
      </w:r>
      <w:r w:rsidR="008619AE" w:rsidRPr="006A3C56">
        <w:rPr>
          <w:b/>
        </w:rPr>
        <w:t> </w:t>
      </w:r>
      <w:r w:rsidRPr="006A3C56">
        <w:rPr>
          <w:b/>
        </w:rPr>
        <w:t>:</w:t>
      </w:r>
    </w:p>
    <w:p w:rsidR="00C07170" w:rsidRPr="006A3C56" w:rsidRDefault="00C07170" w:rsidP="00037FA5">
      <w:pPr>
        <w:pStyle w:val="SingleTxtG"/>
        <w:ind w:firstLine="567"/>
        <w:rPr>
          <w:b/>
        </w:rPr>
      </w:pPr>
      <w:r w:rsidRPr="006A3C56">
        <w:rPr>
          <w:b/>
        </w:rPr>
        <w:t>a)</w:t>
      </w:r>
      <w:r w:rsidRPr="006A3C56">
        <w:rPr>
          <w:b/>
        </w:rPr>
        <w:tab/>
        <w:t xml:space="preserve">De continuer à soutenir et à faciliter la prise en charge en milieu familial pour tous les enfants, </w:t>
      </w:r>
      <w:r w:rsidR="001F7275" w:rsidRPr="006A3C56">
        <w:rPr>
          <w:b/>
        </w:rPr>
        <w:t>y compris</w:t>
      </w:r>
      <w:r w:rsidRPr="006A3C56">
        <w:rPr>
          <w:b/>
        </w:rPr>
        <w:t xml:space="preserve"> les enfants handicapés et les enfants en situation de rue, et de veiller à la mise en œuvre effective de la stratégie pour la réforme de la protection de l</w:t>
      </w:r>
      <w:r w:rsidR="006940CB">
        <w:rPr>
          <w:b/>
        </w:rPr>
        <w:t>’</w:t>
      </w:r>
      <w:r w:rsidRPr="006A3C56">
        <w:rPr>
          <w:b/>
        </w:rPr>
        <w:t>enfance ;</w:t>
      </w:r>
    </w:p>
    <w:p w:rsidR="007341B7" w:rsidRPr="006A3C56" w:rsidRDefault="00C07170" w:rsidP="00037FA5">
      <w:pPr>
        <w:pStyle w:val="SingleTxtG"/>
        <w:ind w:firstLine="567"/>
        <w:rPr>
          <w:b/>
        </w:rPr>
      </w:pPr>
      <w:r w:rsidRPr="006A3C56">
        <w:rPr>
          <w:b/>
        </w:rPr>
        <w:t>b)</w:t>
      </w:r>
      <w:r w:rsidRPr="006A3C56">
        <w:rPr>
          <w:b/>
        </w:rPr>
        <w:tab/>
        <w:t>D</w:t>
      </w:r>
      <w:r w:rsidR="006940CB">
        <w:rPr>
          <w:b/>
        </w:rPr>
        <w:t>’</w:t>
      </w:r>
      <w:r w:rsidRPr="006A3C56">
        <w:rPr>
          <w:b/>
        </w:rPr>
        <w:t>établir des garanties suffisantes et des critères clairs, fondés sur le principe de l</w:t>
      </w:r>
      <w:r w:rsidR="006940CB">
        <w:rPr>
          <w:b/>
        </w:rPr>
        <w:t>’</w:t>
      </w:r>
      <w:r w:rsidRPr="006A3C56">
        <w:rPr>
          <w:b/>
        </w:rPr>
        <w:t>intérêt supérieur de l</w:t>
      </w:r>
      <w:r w:rsidR="006940CB">
        <w:rPr>
          <w:b/>
        </w:rPr>
        <w:t>’</w:t>
      </w:r>
      <w:r w:rsidRPr="006A3C56">
        <w:rPr>
          <w:b/>
        </w:rPr>
        <w:t>enfant et s</w:t>
      </w:r>
      <w:r w:rsidR="006940CB">
        <w:rPr>
          <w:b/>
        </w:rPr>
        <w:t>’</w:t>
      </w:r>
      <w:r w:rsidRPr="006A3C56">
        <w:rPr>
          <w:b/>
        </w:rPr>
        <w:t>appliquant lorsqu</w:t>
      </w:r>
      <w:r w:rsidR="006940CB">
        <w:rPr>
          <w:b/>
        </w:rPr>
        <w:t>’</w:t>
      </w:r>
      <w:r w:rsidRPr="006A3C56">
        <w:rPr>
          <w:b/>
        </w:rPr>
        <w:t>il s</w:t>
      </w:r>
      <w:r w:rsidR="006940CB">
        <w:rPr>
          <w:b/>
        </w:rPr>
        <w:t>’</w:t>
      </w:r>
      <w:r w:rsidRPr="006A3C56">
        <w:rPr>
          <w:b/>
        </w:rPr>
        <w:t>agit de décider si un enfant devrait être placé dans une structure de protection de remplacement, de veiller à ce que les placements en famille d</w:t>
      </w:r>
      <w:r w:rsidR="006940CB">
        <w:rPr>
          <w:b/>
        </w:rPr>
        <w:t>’</w:t>
      </w:r>
      <w:r w:rsidRPr="006A3C56">
        <w:rPr>
          <w:b/>
        </w:rPr>
        <w:t xml:space="preserve">accueil et en centre de protection de remplacement, </w:t>
      </w:r>
      <w:r w:rsidR="001F7275" w:rsidRPr="006A3C56">
        <w:rPr>
          <w:b/>
        </w:rPr>
        <w:t>y compris</w:t>
      </w:r>
      <w:r w:rsidRPr="006A3C56">
        <w:rPr>
          <w:b/>
        </w:rPr>
        <w:t xml:space="preserve"> les centres pour enfants handicapés et les centres nationaux de réadaptation, fassent l</w:t>
      </w:r>
      <w:r w:rsidR="006940CB">
        <w:rPr>
          <w:b/>
        </w:rPr>
        <w:t>’</w:t>
      </w:r>
      <w:r w:rsidRPr="006A3C56">
        <w:rPr>
          <w:b/>
        </w:rPr>
        <w:t>objet d</w:t>
      </w:r>
      <w:r w:rsidR="006940CB">
        <w:rPr>
          <w:b/>
        </w:rPr>
        <w:t>’</w:t>
      </w:r>
      <w:r w:rsidRPr="006A3C56">
        <w:rPr>
          <w:b/>
        </w:rPr>
        <w:t>une réévaluation périodique et de surveiller la qualité de la prise en charge dans ces institutions, notamment en mettant en place des dispositifs accessibles qui permettent de signaler et de surveiller les cas de maltraitance d</w:t>
      </w:r>
      <w:r w:rsidR="006940CB">
        <w:rPr>
          <w:b/>
        </w:rPr>
        <w:t>’</w:t>
      </w:r>
      <w:r w:rsidRPr="006A3C56">
        <w:rPr>
          <w:b/>
        </w:rPr>
        <w:t>enfants et de prendre des mesures pour y remédier.</w:t>
      </w:r>
    </w:p>
    <w:p w:rsidR="00C07170" w:rsidRPr="006A3C56" w:rsidRDefault="00C07170" w:rsidP="008619AE">
      <w:pPr>
        <w:pStyle w:val="H23G"/>
        <w:rPr>
          <w:lang w:val="fr-FR"/>
        </w:rPr>
      </w:pPr>
      <w:r w:rsidRPr="006A3C56">
        <w:rPr>
          <w:lang w:val="fr-FR"/>
        </w:rPr>
        <w:tab/>
      </w:r>
      <w:r w:rsidRPr="006A3C56">
        <w:rPr>
          <w:lang w:val="fr-FR"/>
        </w:rPr>
        <w:tab/>
        <w:t>Adoption</w:t>
      </w:r>
    </w:p>
    <w:p w:rsidR="00C07170" w:rsidRPr="006A3C56" w:rsidRDefault="00C07170" w:rsidP="00C07170">
      <w:pPr>
        <w:pStyle w:val="SingleTxtG"/>
        <w:rPr>
          <w:b/>
          <w:lang w:val="fr-FR"/>
        </w:rPr>
      </w:pPr>
      <w:r w:rsidRPr="006A3C56">
        <w:rPr>
          <w:lang w:val="fr-FR"/>
        </w:rPr>
        <w:t>30.</w:t>
      </w:r>
      <w:r w:rsidRPr="006A3C56">
        <w:rPr>
          <w:lang w:val="fr-FR"/>
        </w:rPr>
        <w:tab/>
      </w:r>
      <w:r w:rsidRPr="006A3C56">
        <w:rPr>
          <w:b/>
          <w:bCs/>
          <w:lang w:val="fr-FR"/>
        </w:rPr>
        <w:t>Prenant note de l</w:t>
      </w:r>
      <w:r w:rsidR="006940CB">
        <w:rPr>
          <w:b/>
          <w:bCs/>
          <w:lang w:val="fr-FR"/>
        </w:rPr>
        <w:t>’</w:t>
      </w:r>
      <w:r w:rsidRPr="006A3C56">
        <w:rPr>
          <w:b/>
          <w:bCs/>
          <w:lang w:val="fr-FR"/>
        </w:rPr>
        <w:t>adoption de la loi n</w:t>
      </w:r>
      <w:r w:rsidRPr="006A3C56">
        <w:rPr>
          <w:b/>
          <w:bCs/>
          <w:vertAlign w:val="superscript"/>
          <w:lang w:val="fr-FR"/>
        </w:rPr>
        <w:t>o</w:t>
      </w:r>
      <w:r w:rsidRPr="006A3C56">
        <w:rPr>
          <w:b/>
          <w:bCs/>
          <w:lang w:val="fr-FR"/>
        </w:rPr>
        <w:t> 32/2016, le Comité recommande à l</w:t>
      </w:r>
      <w:r w:rsidR="006940CB">
        <w:rPr>
          <w:b/>
          <w:bCs/>
          <w:lang w:val="fr-FR"/>
        </w:rPr>
        <w:t>’</w:t>
      </w:r>
      <w:r w:rsidRPr="006A3C56">
        <w:rPr>
          <w:b/>
          <w:bCs/>
          <w:lang w:val="fr-FR"/>
        </w:rPr>
        <w:t>État</w:t>
      </w:r>
      <w:r w:rsidR="009E2F69" w:rsidRPr="006A3C56">
        <w:rPr>
          <w:b/>
          <w:bCs/>
          <w:lang w:val="fr-FR"/>
        </w:rPr>
        <w:t> </w:t>
      </w:r>
      <w:r w:rsidRPr="006A3C56">
        <w:rPr>
          <w:b/>
          <w:bCs/>
          <w:lang w:val="fr-FR"/>
        </w:rPr>
        <w:t>partie :</w:t>
      </w:r>
    </w:p>
    <w:p w:rsidR="00C07170" w:rsidRPr="006A3C56" w:rsidRDefault="00C07170" w:rsidP="00037FA5">
      <w:pPr>
        <w:pStyle w:val="SingleTxtG"/>
        <w:ind w:firstLine="567"/>
        <w:rPr>
          <w:b/>
          <w:lang w:val="fr-FR"/>
        </w:rPr>
      </w:pPr>
      <w:r w:rsidRPr="006A3C56">
        <w:rPr>
          <w:b/>
          <w:bCs/>
          <w:lang w:val="fr-FR"/>
        </w:rPr>
        <w:t>a)</w:t>
      </w:r>
      <w:r w:rsidRPr="006A3C56">
        <w:rPr>
          <w:lang w:val="fr-FR"/>
        </w:rPr>
        <w:tab/>
      </w:r>
      <w:r w:rsidRPr="006A3C56">
        <w:rPr>
          <w:b/>
          <w:bCs/>
          <w:lang w:val="fr-FR"/>
        </w:rPr>
        <w:t>De prendre des mesures législatives supplémentaires et d</w:t>
      </w:r>
      <w:r w:rsidR="006940CB">
        <w:rPr>
          <w:b/>
          <w:bCs/>
          <w:lang w:val="fr-FR"/>
        </w:rPr>
        <w:t>’</w:t>
      </w:r>
      <w:r w:rsidRPr="006A3C56">
        <w:rPr>
          <w:b/>
          <w:bCs/>
          <w:lang w:val="fr-FR"/>
        </w:rPr>
        <w:t>autres dispositions afin de garantir que les procédures d</w:t>
      </w:r>
      <w:r w:rsidR="006940CB">
        <w:rPr>
          <w:b/>
          <w:bCs/>
          <w:lang w:val="fr-FR"/>
        </w:rPr>
        <w:t>’</w:t>
      </w:r>
      <w:r w:rsidRPr="006A3C56">
        <w:rPr>
          <w:b/>
          <w:bCs/>
          <w:lang w:val="fr-FR"/>
        </w:rPr>
        <w:t>adoption soient conformes à la Convention relative aux droits de l</w:t>
      </w:r>
      <w:r w:rsidR="006940CB">
        <w:rPr>
          <w:b/>
          <w:bCs/>
          <w:lang w:val="fr-FR"/>
        </w:rPr>
        <w:t>’</w:t>
      </w:r>
      <w:r w:rsidRPr="006A3C56">
        <w:rPr>
          <w:b/>
          <w:bCs/>
          <w:lang w:val="fr-FR"/>
        </w:rPr>
        <w:t>enfant et à la Convention sur la protection des enfants et la coopération en matière d</w:t>
      </w:r>
      <w:r w:rsidR="006940CB">
        <w:rPr>
          <w:b/>
          <w:bCs/>
          <w:lang w:val="fr-FR"/>
        </w:rPr>
        <w:t>’</w:t>
      </w:r>
      <w:r w:rsidRPr="006A3C56">
        <w:rPr>
          <w:b/>
          <w:bCs/>
          <w:lang w:val="fr-FR"/>
        </w:rPr>
        <w:t xml:space="preserve">adoption internationale, en établissant des </w:t>
      </w:r>
      <w:r w:rsidRPr="006A3C56">
        <w:rPr>
          <w:b/>
          <w:bCs/>
          <w:lang w:val="fr-FR"/>
        </w:rPr>
        <w:lastRenderedPageBreak/>
        <w:t>directives normalisées pour la sélection des parents adoptifs potentiels, en proposant une formation et un soutien aux parents adoptifs et en conservant</w:t>
      </w:r>
      <w:r w:rsidR="001F7275" w:rsidRPr="006A3C56">
        <w:rPr>
          <w:b/>
          <w:bCs/>
          <w:lang w:val="fr-FR"/>
        </w:rPr>
        <w:t xml:space="preserve"> </w:t>
      </w:r>
      <w:r w:rsidRPr="006A3C56">
        <w:rPr>
          <w:b/>
          <w:bCs/>
          <w:lang w:val="fr-FR"/>
        </w:rPr>
        <w:t>les informations concernant l</w:t>
      </w:r>
      <w:r w:rsidR="006940CB">
        <w:rPr>
          <w:b/>
          <w:bCs/>
          <w:lang w:val="fr-FR"/>
        </w:rPr>
        <w:t>’</w:t>
      </w:r>
      <w:r w:rsidRPr="006A3C56">
        <w:rPr>
          <w:b/>
          <w:bCs/>
          <w:lang w:val="fr-FR"/>
        </w:rPr>
        <w:t>identité des</w:t>
      </w:r>
      <w:r w:rsidR="001F7275" w:rsidRPr="006A3C56">
        <w:rPr>
          <w:b/>
          <w:bCs/>
          <w:lang w:val="fr-FR"/>
        </w:rPr>
        <w:t xml:space="preserve"> </w:t>
      </w:r>
      <w:r w:rsidRPr="006A3C56">
        <w:rPr>
          <w:b/>
          <w:bCs/>
          <w:lang w:val="fr-FR"/>
        </w:rPr>
        <w:t>parents de l</w:t>
      </w:r>
      <w:r w:rsidR="006940CB">
        <w:rPr>
          <w:b/>
          <w:bCs/>
          <w:lang w:val="fr-FR"/>
        </w:rPr>
        <w:t>’</w:t>
      </w:r>
      <w:r w:rsidRPr="006A3C56">
        <w:rPr>
          <w:b/>
          <w:bCs/>
          <w:lang w:val="fr-FR"/>
        </w:rPr>
        <w:t>enfant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De veiller à ce que l</w:t>
      </w:r>
      <w:r w:rsidR="006940CB">
        <w:rPr>
          <w:b/>
          <w:bCs/>
          <w:lang w:val="fr-FR"/>
        </w:rPr>
        <w:t>’</w:t>
      </w:r>
      <w:r w:rsidRPr="006A3C56">
        <w:rPr>
          <w:b/>
          <w:bCs/>
          <w:lang w:val="fr-FR"/>
        </w:rPr>
        <w:t>intérêt supérieur de l</w:t>
      </w:r>
      <w:r w:rsidR="006940CB">
        <w:rPr>
          <w:b/>
          <w:bCs/>
          <w:lang w:val="fr-FR"/>
        </w:rPr>
        <w:t>’</w:t>
      </w:r>
      <w:r w:rsidRPr="006A3C56">
        <w:rPr>
          <w:b/>
          <w:bCs/>
          <w:lang w:val="fr-FR"/>
        </w:rPr>
        <w:t>enfant soit une considération primordiale et que l</w:t>
      </w:r>
      <w:r w:rsidR="006940CB">
        <w:rPr>
          <w:b/>
          <w:bCs/>
          <w:lang w:val="fr-FR"/>
        </w:rPr>
        <w:t>’</w:t>
      </w:r>
      <w:r w:rsidRPr="006A3C56">
        <w:rPr>
          <w:b/>
          <w:bCs/>
          <w:lang w:val="fr-FR"/>
        </w:rPr>
        <w:t>opinion de l</w:t>
      </w:r>
      <w:r w:rsidR="006940CB">
        <w:rPr>
          <w:b/>
          <w:bCs/>
          <w:lang w:val="fr-FR"/>
        </w:rPr>
        <w:t>’</w:t>
      </w:r>
      <w:r w:rsidRPr="006A3C56">
        <w:rPr>
          <w:b/>
          <w:bCs/>
          <w:lang w:val="fr-FR"/>
        </w:rPr>
        <w:t>enfant soit entendue et dûment prise en compte dans tous les types d</w:t>
      </w:r>
      <w:r w:rsidR="006940CB">
        <w:rPr>
          <w:b/>
          <w:bCs/>
          <w:lang w:val="fr-FR"/>
        </w:rPr>
        <w:t>’</w:t>
      </w:r>
      <w:r w:rsidRPr="006A3C56">
        <w:rPr>
          <w:b/>
          <w:bCs/>
          <w:lang w:val="fr-FR"/>
        </w:rPr>
        <w:t>affaire d</w:t>
      </w:r>
      <w:r w:rsidR="006940CB">
        <w:rPr>
          <w:b/>
          <w:bCs/>
          <w:lang w:val="fr-FR"/>
        </w:rPr>
        <w:t>’</w:t>
      </w:r>
      <w:r w:rsidRPr="006A3C56">
        <w:rPr>
          <w:b/>
          <w:bCs/>
          <w:lang w:val="fr-FR"/>
        </w:rPr>
        <w:t>adoption ;</w:t>
      </w:r>
    </w:p>
    <w:p w:rsidR="00C07170" w:rsidRPr="006A3C56" w:rsidRDefault="00C07170" w:rsidP="00037FA5">
      <w:pPr>
        <w:pStyle w:val="SingleTxtG"/>
        <w:ind w:firstLine="567"/>
        <w:rPr>
          <w:b/>
          <w:lang w:val="fr-FR"/>
        </w:rPr>
      </w:pPr>
      <w:r w:rsidRPr="006A3C56">
        <w:rPr>
          <w:b/>
          <w:bCs/>
          <w:lang w:val="fr-FR"/>
        </w:rPr>
        <w:t>c)</w:t>
      </w:r>
      <w:r w:rsidRPr="006A3C56">
        <w:rPr>
          <w:lang w:val="fr-FR"/>
        </w:rPr>
        <w:tab/>
      </w:r>
      <w:r w:rsidRPr="006A3C56">
        <w:rPr>
          <w:b/>
          <w:bCs/>
          <w:lang w:val="fr-FR"/>
        </w:rPr>
        <w:t>De s</w:t>
      </w:r>
      <w:r w:rsidR="006940CB">
        <w:rPr>
          <w:b/>
          <w:bCs/>
          <w:lang w:val="fr-FR"/>
        </w:rPr>
        <w:t>’</w:t>
      </w:r>
      <w:r w:rsidRPr="006A3C56">
        <w:rPr>
          <w:b/>
          <w:bCs/>
          <w:lang w:val="fr-FR"/>
        </w:rPr>
        <w:t>assurer que les professionnels intervenant dans les affaires d</w:t>
      </w:r>
      <w:r w:rsidR="006940CB">
        <w:rPr>
          <w:b/>
          <w:bCs/>
          <w:lang w:val="fr-FR"/>
        </w:rPr>
        <w:t>’</w:t>
      </w:r>
      <w:r w:rsidRPr="006A3C56">
        <w:rPr>
          <w:b/>
          <w:bCs/>
          <w:lang w:val="fr-FR"/>
        </w:rPr>
        <w:t>adoption possèdent toutes les compétences techniques nécessaires à l</w:t>
      </w:r>
      <w:r w:rsidR="006940CB">
        <w:rPr>
          <w:b/>
          <w:bCs/>
          <w:lang w:val="fr-FR"/>
        </w:rPr>
        <w:t>’</w:t>
      </w:r>
      <w:r w:rsidRPr="006A3C56">
        <w:rPr>
          <w:b/>
          <w:bCs/>
          <w:lang w:val="fr-FR"/>
        </w:rPr>
        <w:t>examen et au traitement des dossiers d</w:t>
      </w:r>
      <w:r w:rsidR="006940CB">
        <w:rPr>
          <w:b/>
          <w:bCs/>
          <w:lang w:val="fr-FR"/>
        </w:rPr>
        <w:t>’</w:t>
      </w:r>
      <w:r w:rsidRPr="006A3C56">
        <w:rPr>
          <w:b/>
          <w:bCs/>
          <w:lang w:val="fr-FR"/>
        </w:rPr>
        <w:t>adoption, de renforcer la coordination des organismes compétents et de veiller à ce que le personnel soit suffisamment formé pour apporter un soutien à long terme aux enfants adoptés et aux parents adoptifs.</w:t>
      </w:r>
    </w:p>
    <w:p w:rsidR="00C07170" w:rsidRPr="006A3C56" w:rsidRDefault="00C07170" w:rsidP="008619AE">
      <w:pPr>
        <w:pStyle w:val="H23G"/>
        <w:rPr>
          <w:lang w:val="fr-FR"/>
        </w:rPr>
      </w:pPr>
      <w:r w:rsidRPr="006A3C56">
        <w:rPr>
          <w:lang w:val="fr-FR"/>
        </w:rPr>
        <w:tab/>
      </w:r>
      <w:r w:rsidRPr="006A3C56">
        <w:rPr>
          <w:lang w:val="fr-FR"/>
        </w:rPr>
        <w:tab/>
        <w:t>Enfants dont les parents sont incarcérés</w:t>
      </w:r>
    </w:p>
    <w:p w:rsidR="00C07170" w:rsidRPr="006A3C56" w:rsidRDefault="00C07170" w:rsidP="00C07170">
      <w:pPr>
        <w:pStyle w:val="SingleTxtG"/>
        <w:rPr>
          <w:b/>
          <w:spacing w:val="-1"/>
          <w:lang w:val="fr-FR"/>
        </w:rPr>
      </w:pPr>
      <w:r w:rsidRPr="006A3C56">
        <w:rPr>
          <w:spacing w:val="-1"/>
          <w:lang w:val="fr-FR"/>
        </w:rPr>
        <w:t>31.</w:t>
      </w:r>
      <w:r w:rsidRPr="006A3C56">
        <w:rPr>
          <w:spacing w:val="-1"/>
          <w:lang w:val="fr-FR"/>
        </w:rPr>
        <w:tab/>
      </w:r>
      <w:r w:rsidRPr="006A3C56">
        <w:rPr>
          <w:b/>
          <w:bCs/>
          <w:spacing w:val="-1"/>
          <w:lang w:val="fr-FR"/>
        </w:rPr>
        <w:t>Le Comité recommande à l</w:t>
      </w:r>
      <w:r w:rsidR="006940CB">
        <w:rPr>
          <w:b/>
          <w:bCs/>
          <w:spacing w:val="-1"/>
          <w:lang w:val="fr-FR"/>
        </w:rPr>
        <w:t>’</w:t>
      </w:r>
      <w:r w:rsidRPr="006A3C56">
        <w:rPr>
          <w:b/>
          <w:bCs/>
          <w:spacing w:val="-1"/>
          <w:lang w:val="fr-FR"/>
        </w:rPr>
        <w:t>État partie de faire en sorte que les conditions de vie des enfants qui sont en prison</w:t>
      </w:r>
      <w:r w:rsidR="001F7275" w:rsidRPr="006A3C56">
        <w:rPr>
          <w:b/>
          <w:bCs/>
          <w:spacing w:val="-1"/>
          <w:lang w:val="fr-FR"/>
        </w:rPr>
        <w:t xml:space="preserve"> </w:t>
      </w:r>
      <w:r w:rsidRPr="006A3C56">
        <w:rPr>
          <w:b/>
          <w:bCs/>
          <w:spacing w:val="-1"/>
          <w:lang w:val="fr-FR"/>
        </w:rPr>
        <w:t>avec leur mère permettent</w:t>
      </w:r>
      <w:r w:rsidR="001F7275" w:rsidRPr="006A3C56">
        <w:rPr>
          <w:b/>
          <w:bCs/>
          <w:spacing w:val="-1"/>
          <w:lang w:val="fr-FR"/>
        </w:rPr>
        <w:t xml:space="preserve"> </w:t>
      </w:r>
      <w:r w:rsidRPr="006A3C56">
        <w:rPr>
          <w:b/>
          <w:bCs/>
          <w:spacing w:val="-1"/>
          <w:lang w:val="fr-FR"/>
        </w:rPr>
        <w:t>leur développement physique, mental et social, et de privilégier autant que possible des solutions permettant d</w:t>
      </w:r>
      <w:r w:rsidR="006940CB">
        <w:rPr>
          <w:b/>
          <w:bCs/>
          <w:spacing w:val="-1"/>
          <w:lang w:val="fr-FR"/>
        </w:rPr>
        <w:t>’</w:t>
      </w:r>
      <w:r w:rsidRPr="006A3C56">
        <w:rPr>
          <w:b/>
          <w:bCs/>
          <w:spacing w:val="-1"/>
          <w:lang w:val="fr-FR"/>
        </w:rPr>
        <w:t>éviter l</w:t>
      </w:r>
      <w:r w:rsidR="006940CB">
        <w:rPr>
          <w:b/>
          <w:bCs/>
          <w:spacing w:val="-1"/>
          <w:lang w:val="fr-FR"/>
        </w:rPr>
        <w:t>’</w:t>
      </w:r>
      <w:r w:rsidRPr="006A3C56">
        <w:rPr>
          <w:b/>
          <w:bCs/>
          <w:spacing w:val="-1"/>
          <w:lang w:val="fr-FR"/>
        </w:rPr>
        <w:t>incarcération des femmes enceintes et des mères de jeunes enfants.</w:t>
      </w:r>
    </w:p>
    <w:p w:rsidR="00C07170" w:rsidRPr="006A3C56" w:rsidRDefault="008619AE" w:rsidP="008619AE">
      <w:pPr>
        <w:pStyle w:val="H1G"/>
        <w:rPr>
          <w:lang w:val="fr-FR"/>
        </w:rPr>
      </w:pPr>
      <w:r w:rsidRPr="006A3C56">
        <w:rPr>
          <w:lang w:val="fr-FR"/>
        </w:rPr>
        <w:tab/>
      </w:r>
      <w:r w:rsidR="00C07170" w:rsidRPr="006A3C56">
        <w:rPr>
          <w:lang w:val="fr-FR"/>
        </w:rPr>
        <w:t>F.</w:t>
      </w:r>
      <w:r w:rsidR="00C07170" w:rsidRPr="006A3C56">
        <w:rPr>
          <w:lang w:val="fr-FR"/>
        </w:rPr>
        <w:tab/>
        <w:t>Enfants handicapés (art. 23)</w:t>
      </w:r>
    </w:p>
    <w:p w:rsidR="00C07170" w:rsidRPr="006A3C56" w:rsidRDefault="00C07170" w:rsidP="00C07170">
      <w:pPr>
        <w:pStyle w:val="SingleTxtG"/>
        <w:rPr>
          <w:lang w:val="fr-FR"/>
        </w:rPr>
      </w:pPr>
      <w:r w:rsidRPr="006A3C56">
        <w:rPr>
          <w:lang w:val="fr-FR"/>
        </w:rPr>
        <w:t>32.</w:t>
      </w:r>
      <w:r w:rsidRPr="006A3C56">
        <w:rPr>
          <w:lang w:val="fr-FR"/>
        </w:rPr>
        <w:tab/>
        <w:t>Le Comité se félicite de l</w:t>
      </w:r>
      <w:r w:rsidR="006940CB">
        <w:rPr>
          <w:lang w:val="fr-FR"/>
        </w:rPr>
        <w:t>’</w:t>
      </w:r>
      <w:r w:rsidRPr="006A3C56">
        <w:rPr>
          <w:lang w:val="fr-FR"/>
        </w:rPr>
        <w:t>adoption d</w:t>
      </w:r>
      <w:r w:rsidR="006940CB">
        <w:rPr>
          <w:lang w:val="fr-FR"/>
        </w:rPr>
        <w:t>’</w:t>
      </w:r>
      <w:r w:rsidRPr="006A3C56">
        <w:rPr>
          <w:lang w:val="fr-FR"/>
        </w:rPr>
        <w:t>une stratégie nationale en faveur de l</w:t>
      </w:r>
      <w:r w:rsidR="006940CB">
        <w:rPr>
          <w:lang w:val="fr-FR"/>
        </w:rPr>
        <w:t>’</w:t>
      </w:r>
      <w:r w:rsidRPr="006A3C56">
        <w:rPr>
          <w:lang w:val="fr-FR"/>
        </w:rPr>
        <w:t>éducation inclusive et du soutien accru apporté aux familles d</w:t>
      </w:r>
      <w:r w:rsidR="006940CB">
        <w:rPr>
          <w:lang w:val="fr-FR"/>
        </w:rPr>
        <w:t>’</w:t>
      </w:r>
      <w:r w:rsidRPr="006A3C56">
        <w:rPr>
          <w:lang w:val="fr-FR"/>
        </w:rPr>
        <w:t>enfants handicapés. Toutefois, il est vivement préoccupé par ce qui suit :</w:t>
      </w:r>
    </w:p>
    <w:p w:rsidR="00C07170" w:rsidRPr="006A3C56" w:rsidRDefault="00C07170" w:rsidP="00037FA5">
      <w:pPr>
        <w:pStyle w:val="SingleTxtG"/>
        <w:ind w:firstLine="567"/>
        <w:rPr>
          <w:lang w:val="fr-FR"/>
        </w:rPr>
      </w:pPr>
      <w:r w:rsidRPr="006A3C56">
        <w:rPr>
          <w:lang w:val="fr-FR"/>
        </w:rPr>
        <w:t>a)</w:t>
      </w:r>
      <w:r w:rsidRPr="006A3C56">
        <w:rPr>
          <w:lang w:val="fr-FR"/>
        </w:rPr>
        <w:tab/>
        <w:t>La protection des enfants handicapés prévue par la loi n</w:t>
      </w:r>
      <w:r w:rsidRPr="006A3C56">
        <w:rPr>
          <w:vertAlign w:val="superscript"/>
          <w:lang w:val="fr-FR"/>
        </w:rPr>
        <w:t>o</w:t>
      </w:r>
      <w:r w:rsidRPr="006A3C56">
        <w:rPr>
          <w:lang w:val="fr-FR"/>
        </w:rPr>
        <w:t> 54/2011 ne couvre pas tous</w:t>
      </w:r>
      <w:r w:rsidR="001F7275" w:rsidRPr="006A3C56">
        <w:rPr>
          <w:lang w:val="fr-FR"/>
        </w:rPr>
        <w:t xml:space="preserve"> </w:t>
      </w:r>
      <w:r w:rsidRPr="006A3C56">
        <w:rPr>
          <w:lang w:val="fr-FR"/>
        </w:rPr>
        <w:t xml:space="preserve">les types de handicap, en particulier les handicaps </w:t>
      </w:r>
      <w:proofErr w:type="spellStart"/>
      <w:r w:rsidRPr="006A3C56">
        <w:rPr>
          <w:lang w:val="fr-FR"/>
        </w:rPr>
        <w:t>psychosociaux</w:t>
      </w:r>
      <w:proofErr w:type="spellEnd"/>
      <w:r w:rsidRPr="006A3C56">
        <w:rPr>
          <w:lang w:val="fr-FR"/>
        </w:rPr>
        <w:t> ;</w:t>
      </w:r>
    </w:p>
    <w:p w:rsidR="00C07170" w:rsidRPr="006A3C56" w:rsidRDefault="00C07170" w:rsidP="00037FA5">
      <w:pPr>
        <w:pStyle w:val="SingleTxtG"/>
        <w:ind w:firstLine="567"/>
        <w:rPr>
          <w:lang w:val="fr-FR"/>
        </w:rPr>
      </w:pPr>
      <w:r w:rsidRPr="006A3C56">
        <w:rPr>
          <w:lang w:val="fr-FR"/>
        </w:rPr>
        <w:t>b)</w:t>
      </w:r>
      <w:r w:rsidRPr="006A3C56">
        <w:rPr>
          <w:lang w:val="fr-FR"/>
        </w:rPr>
        <w:tab/>
        <w:t>Les programmes scolaires ne sont pas adaptés aux enfants handicapés et les enseignants formés à l</w:t>
      </w:r>
      <w:r w:rsidR="006940CB">
        <w:rPr>
          <w:lang w:val="fr-FR"/>
        </w:rPr>
        <w:t>’</w:t>
      </w:r>
      <w:r w:rsidRPr="006A3C56">
        <w:rPr>
          <w:lang w:val="fr-FR"/>
        </w:rPr>
        <w:t>enseignement inclusif pour les enfants handicapés ne sont pas assez nombreux ;</w:t>
      </w:r>
    </w:p>
    <w:p w:rsidR="00C07170" w:rsidRPr="006A3C56" w:rsidRDefault="00C07170" w:rsidP="00037FA5">
      <w:pPr>
        <w:pStyle w:val="SingleTxtG"/>
        <w:ind w:firstLine="567"/>
        <w:rPr>
          <w:lang w:val="fr-FR"/>
        </w:rPr>
      </w:pPr>
      <w:r w:rsidRPr="006A3C56">
        <w:rPr>
          <w:lang w:val="fr-FR"/>
        </w:rPr>
        <w:t>c)</w:t>
      </w:r>
      <w:r w:rsidRPr="006A3C56">
        <w:rPr>
          <w:lang w:val="fr-FR"/>
        </w:rPr>
        <w:tab/>
        <w:t>Certaines familles placent leurs enfants handicapés en</w:t>
      </w:r>
      <w:r w:rsidR="001F7275" w:rsidRPr="006A3C56">
        <w:rPr>
          <w:lang w:val="fr-FR"/>
        </w:rPr>
        <w:t xml:space="preserve"> </w:t>
      </w:r>
      <w:r w:rsidRPr="006A3C56">
        <w:rPr>
          <w:lang w:val="fr-FR"/>
        </w:rPr>
        <w:t>institution</w:t>
      </w:r>
      <w:r w:rsidR="001F7275" w:rsidRPr="006A3C56">
        <w:rPr>
          <w:lang w:val="fr-FR"/>
        </w:rPr>
        <w:t xml:space="preserve"> </w:t>
      </w:r>
      <w:r w:rsidRPr="006A3C56">
        <w:rPr>
          <w:lang w:val="fr-FR"/>
        </w:rPr>
        <w:t>afin qu</w:t>
      </w:r>
      <w:r w:rsidR="006940CB">
        <w:rPr>
          <w:lang w:val="fr-FR"/>
        </w:rPr>
        <w:t>’</w:t>
      </w:r>
      <w:r w:rsidRPr="006A3C56">
        <w:rPr>
          <w:lang w:val="fr-FR"/>
        </w:rPr>
        <w:t>ils puissent bénéficier de services spécialisés qui n</w:t>
      </w:r>
      <w:r w:rsidR="006940CB">
        <w:rPr>
          <w:lang w:val="fr-FR"/>
        </w:rPr>
        <w:t>’</w:t>
      </w:r>
      <w:r w:rsidRPr="006A3C56">
        <w:rPr>
          <w:lang w:val="fr-FR"/>
        </w:rPr>
        <w:t>existent pas à proximité de chez eux ;</w:t>
      </w:r>
    </w:p>
    <w:p w:rsidR="00C07170" w:rsidRPr="006A3C56" w:rsidRDefault="00C07170" w:rsidP="00037FA5">
      <w:pPr>
        <w:pStyle w:val="SingleTxtG"/>
        <w:ind w:firstLine="567"/>
        <w:rPr>
          <w:lang w:val="fr-FR"/>
        </w:rPr>
      </w:pPr>
      <w:r w:rsidRPr="006A3C56">
        <w:rPr>
          <w:lang w:val="fr-FR"/>
        </w:rPr>
        <w:t>d)</w:t>
      </w:r>
      <w:r w:rsidRPr="006A3C56">
        <w:rPr>
          <w:lang w:val="fr-FR"/>
        </w:rPr>
        <w:tab/>
        <w:t>Les enfants handicapés continuent de faire l</w:t>
      </w:r>
      <w:r w:rsidR="006940CB">
        <w:rPr>
          <w:lang w:val="fr-FR"/>
        </w:rPr>
        <w:t>’</w:t>
      </w:r>
      <w:r w:rsidRPr="006A3C56">
        <w:rPr>
          <w:lang w:val="fr-FR"/>
        </w:rPr>
        <w:t>objet de discriminations et ne sont pas véritablement intégrés dans tous les domaines de la vie sociale.</w:t>
      </w:r>
    </w:p>
    <w:p w:rsidR="00C07170" w:rsidRPr="006A3C56" w:rsidRDefault="00C07170" w:rsidP="00C07170">
      <w:pPr>
        <w:pStyle w:val="SingleTxtG"/>
        <w:rPr>
          <w:lang w:val="fr-FR"/>
        </w:rPr>
      </w:pPr>
      <w:r w:rsidRPr="006A3C56">
        <w:rPr>
          <w:lang w:val="fr-FR"/>
        </w:rPr>
        <w:t>33.</w:t>
      </w:r>
      <w:r w:rsidRPr="006A3C56">
        <w:rPr>
          <w:lang w:val="fr-FR"/>
        </w:rPr>
        <w:tab/>
      </w:r>
      <w:r w:rsidRPr="006A3C56">
        <w:rPr>
          <w:b/>
          <w:bCs/>
          <w:lang w:val="fr-FR"/>
        </w:rPr>
        <w:t>À la lumière de son observation générale n</w:t>
      </w:r>
      <w:r w:rsidRPr="006A3C56">
        <w:rPr>
          <w:b/>
          <w:bCs/>
          <w:vertAlign w:val="superscript"/>
          <w:lang w:val="fr-FR"/>
        </w:rPr>
        <w:t>o</w:t>
      </w:r>
      <w:r w:rsidRPr="006A3C56">
        <w:rPr>
          <w:b/>
          <w:bCs/>
          <w:lang w:val="fr-FR"/>
        </w:rPr>
        <w:t> 9 (2006) sur les droits des enfants handicapés,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modifier sa législation, notamment la loi n</w:t>
      </w:r>
      <w:r w:rsidRPr="006A3C56">
        <w:rPr>
          <w:b/>
          <w:bCs/>
          <w:vertAlign w:val="superscript"/>
          <w:lang w:val="fr-FR"/>
        </w:rPr>
        <w:t>o</w:t>
      </w:r>
      <w:r w:rsidRPr="006A3C56">
        <w:rPr>
          <w:b/>
          <w:bCs/>
          <w:lang w:val="fr-FR"/>
        </w:rPr>
        <w:t> 54/2011, de sorte que la protection des enfants handicapés s</w:t>
      </w:r>
      <w:r w:rsidR="006940CB">
        <w:rPr>
          <w:b/>
          <w:bCs/>
          <w:lang w:val="fr-FR"/>
        </w:rPr>
        <w:t>’</w:t>
      </w:r>
      <w:r w:rsidRPr="006A3C56">
        <w:rPr>
          <w:b/>
          <w:bCs/>
          <w:lang w:val="fr-FR"/>
        </w:rPr>
        <w:t xml:space="preserve">étende à tous les types de handicap, </w:t>
      </w:r>
      <w:r w:rsidR="001F7275" w:rsidRPr="006A3C56">
        <w:rPr>
          <w:b/>
          <w:bCs/>
          <w:lang w:val="fr-FR"/>
        </w:rPr>
        <w:t>y compris</w:t>
      </w:r>
      <w:r w:rsidRPr="006A3C56">
        <w:rPr>
          <w:b/>
          <w:bCs/>
          <w:lang w:val="fr-FR"/>
        </w:rPr>
        <w:t xml:space="preserve"> les handicaps intellectuels et </w:t>
      </w:r>
      <w:proofErr w:type="spellStart"/>
      <w:r w:rsidRPr="006A3C56">
        <w:rPr>
          <w:b/>
          <w:bCs/>
          <w:lang w:val="fr-FR"/>
        </w:rPr>
        <w:t>psychosociaux</w:t>
      </w:r>
      <w:proofErr w:type="spellEnd"/>
      <w:r w:rsidRPr="006A3C56">
        <w:rPr>
          <w:b/>
          <w:bCs/>
          <w:lang w:val="fr-FR"/>
        </w:rPr>
        <w:t>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 xml:space="preserve">De garantir à tous les enfants, </w:t>
      </w:r>
      <w:r w:rsidR="001F7275" w:rsidRPr="006A3C56">
        <w:rPr>
          <w:b/>
          <w:bCs/>
          <w:lang w:val="fr-FR"/>
        </w:rPr>
        <w:t>y compris</w:t>
      </w:r>
      <w:r w:rsidRPr="006A3C56">
        <w:rPr>
          <w:b/>
          <w:bCs/>
          <w:lang w:val="fr-FR"/>
        </w:rPr>
        <w:t xml:space="preserve"> ceux qui ont</w:t>
      </w:r>
      <w:r w:rsidR="001F7275" w:rsidRPr="006A3C56">
        <w:rPr>
          <w:b/>
          <w:bCs/>
          <w:lang w:val="fr-FR"/>
        </w:rPr>
        <w:t xml:space="preserve"> </w:t>
      </w:r>
      <w:r w:rsidRPr="006A3C56">
        <w:rPr>
          <w:b/>
          <w:bCs/>
          <w:lang w:val="fr-FR"/>
        </w:rPr>
        <w:t xml:space="preserve">un handicap intellectuel ou </w:t>
      </w:r>
      <w:proofErr w:type="spellStart"/>
      <w:r w:rsidRPr="006A3C56">
        <w:rPr>
          <w:b/>
          <w:bCs/>
          <w:lang w:val="fr-FR"/>
        </w:rPr>
        <w:t>psychosocial</w:t>
      </w:r>
      <w:proofErr w:type="spellEnd"/>
      <w:r w:rsidRPr="006A3C56">
        <w:rPr>
          <w:b/>
          <w:bCs/>
          <w:lang w:val="fr-FR"/>
        </w:rPr>
        <w:t>, le droit de recevoir une éducation inclusive dans des</w:t>
      </w:r>
      <w:r w:rsidR="001F7275" w:rsidRPr="006A3C56">
        <w:rPr>
          <w:b/>
          <w:bCs/>
          <w:lang w:val="fr-FR"/>
        </w:rPr>
        <w:t xml:space="preserve"> </w:t>
      </w:r>
      <w:r w:rsidRPr="006A3C56">
        <w:rPr>
          <w:b/>
          <w:bCs/>
          <w:lang w:val="fr-FR"/>
        </w:rPr>
        <w:t>classes intégrées et de bénéficier d</w:t>
      </w:r>
      <w:r w:rsidR="006940CB">
        <w:rPr>
          <w:b/>
          <w:bCs/>
          <w:lang w:val="fr-FR"/>
        </w:rPr>
        <w:t>’</w:t>
      </w:r>
      <w:r w:rsidRPr="006A3C56">
        <w:rPr>
          <w:b/>
          <w:bCs/>
          <w:lang w:val="fr-FR"/>
        </w:rPr>
        <w:t>un environnement et de programmes scolaires accessibles, avec des enseignants et des professionnels dûment formés pour leur assurer un accompagnement individuel ;</w:t>
      </w:r>
    </w:p>
    <w:p w:rsidR="00C07170" w:rsidRPr="006A3C56" w:rsidRDefault="00C07170" w:rsidP="00037FA5">
      <w:pPr>
        <w:pStyle w:val="SingleTxtG"/>
        <w:ind w:firstLine="567"/>
        <w:rPr>
          <w:b/>
          <w:lang w:val="fr-FR"/>
        </w:rPr>
      </w:pPr>
      <w:r w:rsidRPr="006A3C56">
        <w:rPr>
          <w:b/>
          <w:bCs/>
          <w:lang w:val="fr-FR"/>
        </w:rPr>
        <w:t>c)</w:t>
      </w:r>
      <w:r w:rsidRPr="006A3C56">
        <w:rPr>
          <w:b/>
          <w:bCs/>
          <w:lang w:val="fr-FR"/>
        </w:rPr>
        <w:tab/>
        <w:t>De poursuivre les efforts visant à mettre fin au placement des enfants handicapés en institution, de renforcer l</w:t>
      </w:r>
      <w:r w:rsidR="006940CB">
        <w:rPr>
          <w:b/>
          <w:bCs/>
          <w:lang w:val="fr-FR"/>
        </w:rPr>
        <w:t>’</w:t>
      </w:r>
      <w:r w:rsidRPr="006A3C56">
        <w:rPr>
          <w:b/>
          <w:bCs/>
          <w:lang w:val="fr-FR"/>
        </w:rPr>
        <w:t xml:space="preserve">aide aux familles comptant des enfants handicapés, </w:t>
      </w:r>
      <w:r w:rsidR="001F7275" w:rsidRPr="006A3C56">
        <w:rPr>
          <w:b/>
          <w:bCs/>
          <w:lang w:val="fr-FR"/>
        </w:rPr>
        <w:t>y compris</w:t>
      </w:r>
      <w:r w:rsidRPr="006A3C56">
        <w:rPr>
          <w:b/>
          <w:bCs/>
          <w:lang w:val="fr-FR"/>
        </w:rPr>
        <w:t xml:space="preserve"> l</w:t>
      </w:r>
      <w:r w:rsidR="006940CB">
        <w:rPr>
          <w:b/>
          <w:bCs/>
          <w:lang w:val="fr-FR"/>
        </w:rPr>
        <w:t>’</w:t>
      </w:r>
      <w:r w:rsidRPr="006A3C56">
        <w:rPr>
          <w:b/>
          <w:bCs/>
          <w:lang w:val="fr-FR"/>
        </w:rPr>
        <w:t>aide financière, afin de favoriser l</w:t>
      </w:r>
      <w:r w:rsidR="006940CB">
        <w:rPr>
          <w:b/>
          <w:bCs/>
          <w:lang w:val="fr-FR"/>
        </w:rPr>
        <w:t>’</w:t>
      </w:r>
      <w:r w:rsidRPr="006A3C56">
        <w:rPr>
          <w:b/>
          <w:bCs/>
          <w:lang w:val="fr-FR"/>
        </w:rPr>
        <w:t>intégration sociale de ces enfants et leur développement individuel ;</w:t>
      </w:r>
    </w:p>
    <w:p w:rsidR="00C07170" w:rsidRPr="006A3C56" w:rsidRDefault="00C07170" w:rsidP="00037FA5">
      <w:pPr>
        <w:pStyle w:val="SingleTxtG"/>
        <w:ind w:firstLine="567"/>
        <w:rPr>
          <w:b/>
          <w:bCs/>
          <w:lang w:val="fr-FR"/>
        </w:rPr>
      </w:pPr>
      <w:r w:rsidRPr="006A3C56">
        <w:rPr>
          <w:b/>
          <w:bCs/>
          <w:lang w:val="fr-FR"/>
        </w:rPr>
        <w:t>d)</w:t>
      </w:r>
      <w:r w:rsidRPr="006A3C56">
        <w:rPr>
          <w:b/>
          <w:bCs/>
          <w:lang w:val="fr-FR"/>
        </w:rPr>
        <w:tab/>
        <w:t>De prendre toutes les mesures nécessaires pour que les enfants handicapés quittant une structure de protection de remplacement soient</w:t>
      </w:r>
      <w:r w:rsidR="001F7275" w:rsidRPr="006A3C56">
        <w:rPr>
          <w:b/>
          <w:bCs/>
          <w:lang w:val="fr-FR"/>
        </w:rPr>
        <w:t xml:space="preserve"> </w:t>
      </w:r>
      <w:r w:rsidRPr="006A3C56">
        <w:rPr>
          <w:b/>
          <w:bCs/>
          <w:lang w:val="fr-FR"/>
        </w:rPr>
        <w:t>pleinement intégrés dans tous les domaines de</w:t>
      </w:r>
      <w:r w:rsidR="001F7275" w:rsidRPr="006A3C56">
        <w:rPr>
          <w:b/>
          <w:bCs/>
          <w:lang w:val="fr-FR"/>
        </w:rPr>
        <w:t xml:space="preserve"> </w:t>
      </w:r>
      <w:r w:rsidRPr="006A3C56">
        <w:rPr>
          <w:b/>
          <w:bCs/>
          <w:lang w:val="fr-FR"/>
        </w:rPr>
        <w:t>la vie sociale, notamment en leur donnant accès à un logement convenable, à des services</w:t>
      </w:r>
      <w:r w:rsidR="001F7275" w:rsidRPr="006A3C56">
        <w:rPr>
          <w:b/>
          <w:bCs/>
          <w:lang w:val="fr-FR"/>
        </w:rPr>
        <w:t xml:space="preserve"> </w:t>
      </w:r>
      <w:r w:rsidRPr="006A3C56">
        <w:rPr>
          <w:b/>
          <w:bCs/>
          <w:lang w:val="fr-FR"/>
        </w:rPr>
        <w:t>juridiques,</w:t>
      </w:r>
      <w:r w:rsidR="001F7275" w:rsidRPr="006A3C56">
        <w:rPr>
          <w:b/>
          <w:bCs/>
          <w:lang w:val="fr-FR"/>
        </w:rPr>
        <w:t xml:space="preserve"> </w:t>
      </w:r>
      <w:r w:rsidRPr="006A3C56">
        <w:rPr>
          <w:b/>
          <w:bCs/>
          <w:lang w:val="fr-FR"/>
        </w:rPr>
        <w:t>des services</w:t>
      </w:r>
      <w:r w:rsidR="001F7275" w:rsidRPr="006A3C56">
        <w:rPr>
          <w:b/>
          <w:bCs/>
          <w:lang w:val="fr-FR"/>
        </w:rPr>
        <w:t xml:space="preserve"> </w:t>
      </w:r>
      <w:r w:rsidRPr="006A3C56">
        <w:rPr>
          <w:b/>
          <w:bCs/>
          <w:lang w:val="fr-FR"/>
        </w:rPr>
        <w:t>de santé et des services sociaux et à des possibilités d</w:t>
      </w:r>
      <w:r w:rsidR="006940CB">
        <w:rPr>
          <w:b/>
          <w:bCs/>
          <w:lang w:val="fr-FR"/>
        </w:rPr>
        <w:t>’</w:t>
      </w:r>
      <w:r w:rsidRPr="006A3C56">
        <w:rPr>
          <w:b/>
          <w:bCs/>
          <w:lang w:val="fr-FR"/>
        </w:rPr>
        <w:t>éducation et de formation professionnelle ;</w:t>
      </w:r>
    </w:p>
    <w:p w:rsidR="00C07170" w:rsidRPr="006A3C56" w:rsidRDefault="00C07170" w:rsidP="00037FA5">
      <w:pPr>
        <w:pStyle w:val="SingleTxtG"/>
        <w:ind w:firstLine="567"/>
        <w:rPr>
          <w:b/>
          <w:bCs/>
          <w:lang w:val="fr-FR"/>
        </w:rPr>
      </w:pPr>
      <w:r w:rsidRPr="006A3C56">
        <w:rPr>
          <w:b/>
          <w:bCs/>
          <w:lang w:val="fr-FR"/>
        </w:rPr>
        <w:lastRenderedPageBreak/>
        <w:t>e)</w:t>
      </w:r>
      <w:r w:rsidRPr="006A3C56">
        <w:rPr>
          <w:b/>
          <w:bCs/>
          <w:lang w:val="fr-FR"/>
        </w:rPr>
        <w:tab/>
        <w:t xml:space="preserve">De renforcer ses campagnes de sensibilisation en vue de combattre la stigmatisation et les préjugés dont sont victimes les enfants handicapés, en particulier ceux qui présentent un handicap </w:t>
      </w:r>
      <w:proofErr w:type="spellStart"/>
      <w:r w:rsidRPr="006A3C56">
        <w:rPr>
          <w:b/>
          <w:bCs/>
          <w:lang w:val="fr-FR"/>
        </w:rPr>
        <w:t>psychosocial</w:t>
      </w:r>
      <w:proofErr w:type="spellEnd"/>
      <w:r w:rsidRPr="006A3C56">
        <w:rPr>
          <w:b/>
          <w:bCs/>
          <w:lang w:val="fr-FR"/>
        </w:rPr>
        <w:t xml:space="preserve"> ou intellectuel, et de promouvoir une image positive de ces enfants ;</w:t>
      </w:r>
    </w:p>
    <w:p w:rsidR="00C07170" w:rsidRPr="006A3C56" w:rsidRDefault="00C07170" w:rsidP="00037FA5">
      <w:pPr>
        <w:pStyle w:val="SingleTxtG"/>
        <w:ind w:firstLine="567"/>
        <w:rPr>
          <w:b/>
          <w:lang w:val="fr-FR"/>
        </w:rPr>
      </w:pPr>
      <w:r w:rsidRPr="006A3C56">
        <w:rPr>
          <w:b/>
          <w:bCs/>
          <w:lang w:val="fr-FR"/>
        </w:rPr>
        <w:t>f)</w:t>
      </w:r>
      <w:r w:rsidRPr="006A3C56">
        <w:rPr>
          <w:b/>
          <w:bCs/>
          <w:lang w:val="fr-FR"/>
        </w:rPr>
        <w:tab/>
        <w:t>De veiller à ce que les enfants handicapés soient consultés sur les questions qui les concernent.</w:t>
      </w:r>
    </w:p>
    <w:p w:rsidR="00C07170" w:rsidRPr="006A3C56" w:rsidRDefault="008619AE" w:rsidP="008619AE">
      <w:pPr>
        <w:pStyle w:val="H1G"/>
        <w:rPr>
          <w:lang w:val="fr-FR"/>
        </w:rPr>
      </w:pPr>
      <w:r w:rsidRPr="006A3C56">
        <w:rPr>
          <w:lang w:val="fr-FR"/>
        </w:rPr>
        <w:tab/>
      </w:r>
      <w:r w:rsidR="00C07170" w:rsidRPr="006A3C56">
        <w:rPr>
          <w:lang w:val="fr-FR"/>
        </w:rPr>
        <w:t>G.</w:t>
      </w:r>
      <w:r w:rsidR="00C07170" w:rsidRPr="006A3C56">
        <w:rPr>
          <w:lang w:val="fr-FR"/>
        </w:rPr>
        <w:tab/>
        <w:t>Santé de base et bien-être (art. 6, 18 (par. 3), 24, 26, 27 (par. 1 à 3) et 33)</w:t>
      </w:r>
    </w:p>
    <w:p w:rsidR="00C07170" w:rsidRPr="006A3C56" w:rsidRDefault="00C07170" w:rsidP="008619AE">
      <w:pPr>
        <w:pStyle w:val="H23G"/>
        <w:rPr>
          <w:lang w:val="fr-FR"/>
        </w:rPr>
      </w:pPr>
      <w:r w:rsidRPr="006A3C56">
        <w:rPr>
          <w:lang w:val="fr-FR"/>
        </w:rPr>
        <w:tab/>
      </w:r>
      <w:r w:rsidRPr="006A3C56">
        <w:rPr>
          <w:lang w:val="fr-FR"/>
        </w:rPr>
        <w:tab/>
        <w:t>Santé et services de santé</w:t>
      </w:r>
    </w:p>
    <w:p w:rsidR="00C07170" w:rsidRPr="006A3C56" w:rsidRDefault="00C07170" w:rsidP="00C07170">
      <w:pPr>
        <w:pStyle w:val="SingleTxtG"/>
        <w:rPr>
          <w:b/>
          <w:lang w:val="fr-FR"/>
        </w:rPr>
      </w:pPr>
      <w:r w:rsidRPr="006A3C56">
        <w:rPr>
          <w:lang w:val="fr-FR"/>
        </w:rPr>
        <w:t>34.</w:t>
      </w:r>
      <w:r w:rsidRPr="006A3C56">
        <w:rPr>
          <w:lang w:val="fr-FR"/>
        </w:rPr>
        <w:tab/>
      </w:r>
      <w:r w:rsidRPr="006A3C56">
        <w:rPr>
          <w:b/>
          <w:bCs/>
          <w:lang w:val="fr-FR"/>
        </w:rPr>
        <w:t>Le Comité félicite l</w:t>
      </w:r>
      <w:r w:rsidR="006940CB">
        <w:rPr>
          <w:b/>
          <w:bCs/>
          <w:lang w:val="fr-FR"/>
        </w:rPr>
        <w:t>’</w:t>
      </w:r>
      <w:r w:rsidRPr="006A3C56">
        <w:rPr>
          <w:b/>
          <w:bCs/>
          <w:lang w:val="fr-FR"/>
        </w:rPr>
        <w:t>État partie d</w:t>
      </w:r>
      <w:r w:rsidR="006940CB">
        <w:rPr>
          <w:b/>
          <w:bCs/>
          <w:lang w:val="fr-FR"/>
        </w:rPr>
        <w:t>’</w:t>
      </w:r>
      <w:r w:rsidRPr="006A3C56">
        <w:rPr>
          <w:b/>
          <w:bCs/>
          <w:lang w:val="fr-FR"/>
        </w:rPr>
        <w:t>avoir atteint des taux élevés d</w:t>
      </w:r>
      <w:r w:rsidR="006940CB">
        <w:rPr>
          <w:b/>
          <w:bCs/>
          <w:lang w:val="fr-FR"/>
        </w:rPr>
        <w:t>’</w:t>
      </w:r>
      <w:r w:rsidRPr="006A3C56">
        <w:rPr>
          <w:b/>
          <w:bCs/>
          <w:lang w:val="fr-FR"/>
        </w:rPr>
        <w:t>immunisation et de couverture d</w:t>
      </w:r>
      <w:r w:rsidR="006940CB">
        <w:rPr>
          <w:b/>
          <w:bCs/>
          <w:lang w:val="fr-FR"/>
        </w:rPr>
        <w:t>’</w:t>
      </w:r>
      <w:r w:rsidRPr="006A3C56">
        <w:rPr>
          <w:b/>
          <w:bCs/>
          <w:lang w:val="fr-FR"/>
        </w:rPr>
        <w:t>assurance maladie.</w:t>
      </w:r>
      <w:r w:rsidRPr="006A3C56">
        <w:rPr>
          <w:lang w:val="fr-FR"/>
        </w:rPr>
        <w:t xml:space="preserve"> </w:t>
      </w:r>
      <w:r w:rsidRPr="006A3C56">
        <w:rPr>
          <w:b/>
          <w:bCs/>
          <w:lang w:val="fr-FR"/>
        </w:rPr>
        <w:t>À la lumière de son observation générale n</w:t>
      </w:r>
      <w:r w:rsidRPr="006A3C56">
        <w:rPr>
          <w:b/>
          <w:bCs/>
          <w:vertAlign w:val="superscript"/>
          <w:lang w:val="fr-FR"/>
        </w:rPr>
        <w:t>o</w:t>
      </w:r>
      <w:r w:rsidRPr="006A3C56">
        <w:rPr>
          <w:b/>
          <w:bCs/>
          <w:lang w:val="fr-FR"/>
        </w:rPr>
        <w:t> 15</w:t>
      </w:r>
      <w:r w:rsidR="009E2F69" w:rsidRPr="006A3C56">
        <w:rPr>
          <w:b/>
          <w:bCs/>
          <w:lang w:val="fr-FR"/>
        </w:rPr>
        <w:t> </w:t>
      </w:r>
      <w:r w:rsidRPr="006A3C56">
        <w:rPr>
          <w:b/>
          <w:bCs/>
          <w:lang w:val="fr-FR"/>
        </w:rPr>
        <w:t>(2013) sur le droit de l</w:t>
      </w:r>
      <w:r w:rsidR="006940CB">
        <w:rPr>
          <w:b/>
          <w:bCs/>
          <w:lang w:val="fr-FR"/>
        </w:rPr>
        <w:t>’</w:t>
      </w:r>
      <w:r w:rsidRPr="006A3C56">
        <w:rPr>
          <w:b/>
          <w:bCs/>
          <w:lang w:val="fr-FR"/>
        </w:rPr>
        <w:t>enfant de jouir du meilleur état de santé possible et compte tenu de la cible 3.8 des objectifs de développement durable,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w:t>
      </w:r>
      <w:r w:rsidR="006940CB">
        <w:rPr>
          <w:b/>
          <w:bCs/>
          <w:lang w:val="fr-FR"/>
        </w:rPr>
        <w:t>’</w:t>
      </w:r>
      <w:r w:rsidRPr="006A3C56">
        <w:rPr>
          <w:b/>
          <w:bCs/>
          <w:lang w:val="fr-FR"/>
        </w:rPr>
        <w:t>améliorer l</w:t>
      </w:r>
      <w:r w:rsidR="006940CB">
        <w:rPr>
          <w:b/>
          <w:bCs/>
          <w:lang w:val="fr-FR"/>
        </w:rPr>
        <w:t>’</w:t>
      </w:r>
      <w:r w:rsidRPr="006A3C56">
        <w:rPr>
          <w:b/>
          <w:bCs/>
          <w:lang w:val="fr-FR"/>
        </w:rPr>
        <w:t>accès à des soins de santé, des soins obstétricaux et des services de nutrition de qualité pour les enfants, notamment en consacrant aux infrastructures de santé et à la formation des agents de santé communautaires des ressources financières qui leur permettent de répondre aux besoins particuliers des enfants et des adolescents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De veiller à ce que les</w:t>
      </w:r>
      <w:r w:rsidR="001F7275" w:rsidRPr="006A3C56">
        <w:rPr>
          <w:b/>
          <w:bCs/>
          <w:lang w:val="fr-FR"/>
        </w:rPr>
        <w:t xml:space="preserve"> </w:t>
      </w:r>
      <w:r w:rsidRPr="006A3C56">
        <w:rPr>
          <w:b/>
          <w:bCs/>
          <w:lang w:val="fr-FR"/>
        </w:rPr>
        <w:t>services de santé primaires soient accessibles et abordables, notamment en formant le personnel de santé et en révisant les critères des programmes tels que</w:t>
      </w:r>
      <w:r w:rsidR="001F7275" w:rsidRPr="006A3C56">
        <w:rPr>
          <w:b/>
          <w:bCs/>
          <w:lang w:val="fr-FR"/>
        </w:rPr>
        <w:t xml:space="preserve"> </w:t>
      </w:r>
      <w:proofErr w:type="spellStart"/>
      <w:r w:rsidRPr="006A3C56">
        <w:rPr>
          <w:b/>
          <w:bCs/>
          <w:i/>
          <w:iCs/>
          <w:lang w:val="fr-FR"/>
        </w:rPr>
        <w:t>Ubudehe</w:t>
      </w:r>
      <w:proofErr w:type="spellEnd"/>
      <w:r w:rsidRPr="006A3C56">
        <w:rPr>
          <w:b/>
          <w:bCs/>
          <w:i/>
          <w:iCs/>
          <w:lang w:val="fr-FR"/>
        </w:rPr>
        <w:t xml:space="preserve">, </w:t>
      </w:r>
      <w:r w:rsidRPr="006A3C56">
        <w:rPr>
          <w:b/>
          <w:bCs/>
          <w:lang w:val="fr-FR"/>
        </w:rPr>
        <w:t>afin que tous les enfants qui vivent dans la pauvreté puissent recevoir gratuitement des soins de santé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t>D</w:t>
      </w:r>
      <w:r w:rsidR="006940CB">
        <w:rPr>
          <w:b/>
          <w:bCs/>
          <w:lang w:val="fr-FR"/>
        </w:rPr>
        <w:t>’</w:t>
      </w:r>
      <w:r w:rsidRPr="006A3C56">
        <w:rPr>
          <w:b/>
          <w:bCs/>
          <w:lang w:val="fr-FR"/>
        </w:rPr>
        <w:t>intensifier les mesures visant à prévenir l</w:t>
      </w:r>
      <w:r w:rsidR="006940CB">
        <w:rPr>
          <w:b/>
          <w:bCs/>
          <w:lang w:val="fr-FR"/>
        </w:rPr>
        <w:t>’</w:t>
      </w:r>
      <w:r w:rsidRPr="006A3C56">
        <w:rPr>
          <w:b/>
          <w:bCs/>
          <w:lang w:val="fr-FR"/>
        </w:rPr>
        <w:t>anémie, les retards de croissance et la sous-alimentation chez les enfants,</w:t>
      </w:r>
      <w:r w:rsidR="001F7275" w:rsidRPr="006A3C56">
        <w:rPr>
          <w:b/>
          <w:bCs/>
          <w:lang w:val="fr-FR"/>
        </w:rPr>
        <w:t xml:space="preserve"> </w:t>
      </w:r>
      <w:r w:rsidRPr="006A3C56">
        <w:rPr>
          <w:b/>
          <w:bCs/>
          <w:lang w:val="fr-FR"/>
        </w:rPr>
        <w:t>notamment en favorisant de bonnes pratiques en matière d</w:t>
      </w:r>
      <w:r w:rsidR="006940CB">
        <w:rPr>
          <w:b/>
          <w:bCs/>
          <w:lang w:val="fr-FR"/>
        </w:rPr>
        <w:t>’</w:t>
      </w:r>
      <w:r w:rsidRPr="006A3C56">
        <w:rPr>
          <w:b/>
          <w:bCs/>
          <w:lang w:val="fr-FR"/>
        </w:rPr>
        <w:t>alimentation des nourrissons et des jeunes enfants, en fournissant</w:t>
      </w:r>
      <w:r w:rsidR="001F7275" w:rsidRPr="006A3C56">
        <w:rPr>
          <w:b/>
          <w:bCs/>
          <w:lang w:val="fr-FR"/>
        </w:rPr>
        <w:t xml:space="preserve"> </w:t>
      </w:r>
      <w:r w:rsidRPr="006A3C56">
        <w:rPr>
          <w:b/>
          <w:bCs/>
          <w:lang w:val="fr-FR"/>
        </w:rPr>
        <w:t>des compléments nutritionnels et en renforçant les actions de sensibilisation du public</w:t>
      </w:r>
      <w:r w:rsidR="001F7275" w:rsidRPr="006A3C56">
        <w:rPr>
          <w:b/>
          <w:bCs/>
          <w:lang w:val="fr-FR"/>
        </w:rPr>
        <w:t xml:space="preserve"> </w:t>
      </w:r>
      <w:r w:rsidRPr="006A3C56">
        <w:rPr>
          <w:b/>
          <w:bCs/>
          <w:lang w:val="fr-FR"/>
        </w:rPr>
        <w:t>à l</w:t>
      </w:r>
      <w:r w:rsidR="006940CB">
        <w:rPr>
          <w:b/>
          <w:bCs/>
          <w:lang w:val="fr-FR"/>
        </w:rPr>
        <w:t>’</w:t>
      </w:r>
      <w:r w:rsidRPr="006A3C56">
        <w:rPr>
          <w:b/>
          <w:bCs/>
          <w:lang w:val="fr-FR"/>
        </w:rPr>
        <w:t>importance d</w:t>
      </w:r>
      <w:r w:rsidR="006940CB">
        <w:rPr>
          <w:b/>
          <w:bCs/>
          <w:lang w:val="fr-FR"/>
        </w:rPr>
        <w:t>’</w:t>
      </w:r>
      <w:r w:rsidRPr="006A3C56">
        <w:rPr>
          <w:b/>
          <w:bCs/>
          <w:lang w:val="fr-FR"/>
        </w:rPr>
        <w:t>une bonne nutrition ;</w:t>
      </w:r>
    </w:p>
    <w:p w:rsidR="00C07170" w:rsidRPr="006A3C56" w:rsidRDefault="00C07170" w:rsidP="00037FA5">
      <w:pPr>
        <w:pStyle w:val="SingleTxtG"/>
        <w:ind w:firstLine="567"/>
        <w:rPr>
          <w:b/>
          <w:bCs/>
          <w:lang w:val="fr-FR"/>
        </w:rPr>
      </w:pPr>
      <w:r w:rsidRPr="006A3C56">
        <w:rPr>
          <w:b/>
          <w:bCs/>
          <w:lang w:val="fr-FR"/>
        </w:rPr>
        <w:t>d)</w:t>
      </w:r>
      <w:r w:rsidRPr="006A3C56">
        <w:rPr>
          <w:b/>
          <w:bCs/>
          <w:lang w:val="fr-FR"/>
        </w:rPr>
        <w:tab/>
        <w:t>De renforcer la capacité des agents de santé à apporter des soins et un soutien aux enfants vivant avec le VIH/sida ;</w:t>
      </w:r>
    </w:p>
    <w:p w:rsidR="00C07170" w:rsidRPr="006A3C56" w:rsidRDefault="00C07170" w:rsidP="00037FA5">
      <w:pPr>
        <w:pStyle w:val="SingleTxtG"/>
        <w:ind w:firstLine="567"/>
        <w:rPr>
          <w:b/>
          <w:bCs/>
          <w:lang w:val="fr-FR"/>
        </w:rPr>
      </w:pPr>
      <w:r w:rsidRPr="006A3C56">
        <w:rPr>
          <w:b/>
          <w:bCs/>
          <w:lang w:val="fr-FR"/>
        </w:rPr>
        <w:t>e)</w:t>
      </w:r>
      <w:r w:rsidRPr="006A3C56">
        <w:rPr>
          <w:b/>
          <w:bCs/>
          <w:lang w:val="fr-FR"/>
        </w:rPr>
        <w:tab/>
        <w:t>De renforcer les actions visant à encourager l</w:t>
      </w:r>
      <w:r w:rsidR="006940CB">
        <w:rPr>
          <w:b/>
          <w:bCs/>
          <w:lang w:val="fr-FR"/>
        </w:rPr>
        <w:t>’</w:t>
      </w:r>
      <w:r w:rsidRPr="006A3C56">
        <w:rPr>
          <w:b/>
          <w:bCs/>
          <w:lang w:val="fr-FR"/>
        </w:rPr>
        <w:t>allaitement maternel et de surveiller l</w:t>
      </w:r>
      <w:r w:rsidR="006940CB">
        <w:rPr>
          <w:b/>
          <w:bCs/>
          <w:lang w:val="fr-FR"/>
        </w:rPr>
        <w:t>’</w:t>
      </w:r>
      <w:r w:rsidRPr="006A3C56">
        <w:rPr>
          <w:b/>
          <w:bCs/>
          <w:lang w:val="fr-FR"/>
        </w:rPr>
        <w:t>application du Code international de commercialisation des substituts du lait maternel ;</w:t>
      </w:r>
    </w:p>
    <w:p w:rsidR="00C07170" w:rsidRPr="006A3C56" w:rsidRDefault="00C07170" w:rsidP="00037FA5">
      <w:pPr>
        <w:pStyle w:val="SingleTxtG"/>
        <w:ind w:firstLine="567"/>
        <w:rPr>
          <w:b/>
          <w:lang w:val="fr-FR"/>
        </w:rPr>
      </w:pPr>
      <w:r w:rsidRPr="006A3C56">
        <w:rPr>
          <w:b/>
          <w:bCs/>
          <w:lang w:val="fr-FR"/>
        </w:rPr>
        <w:t>f)</w:t>
      </w:r>
      <w:r w:rsidRPr="006A3C56">
        <w:rPr>
          <w:lang w:val="fr-FR"/>
        </w:rPr>
        <w:tab/>
      </w:r>
      <w:r w:rsidRPr="006A3C56">
        <w:rPr>
          <w:b/>
          <w:bCs/>
          <w:lang w:val="fr-FR"/>
        </w:rPr>
        <w:t>De mettre en place, dans chaque province et dans chaque district, des mécanismes permettant de suivre la mise en œuvre des politiques de santé et des plans stratégiques, conformément à la recommandation précédente du Comité (CRC/C/RWA/CO/3-4, par. 47 d)).</w:t>
      </w:r>
    </w:p>
    <w:p w:rsidR="00C07170" w:rsidRPr="006A3C56" w:rsidRDefault="00C07170" w:rsidP="008619AE">
      <w:pPr>
        <w:pStyle w:val="H23G"/>
        <w:rPr>
          <w:lang w:val="fr-FR"/>
        </w:rPr>
      </w:pPr>
      <w:r w:rsidRPr="006A3C56">
        <w:rPr>
          <w:lang w:val="fr-FR"/>
        </w:rPr>
        <w:tab/>
      </w:r>
      <w:r w:rsidRPr="006A3C56">
        <w:rPr>
          <w:lang w:val="fr-FR"/>
        </w:rPr>
        <w:tab/>
        <w:t>Santé des adolescents</w:t>
      </w:r>
    </w:p>
    <w:p w:rsidR="00C07170" w:rsidRPr="006A3C56" w:rsidRDefault="00C07170" w:rsidP="00C07170">
      <w:pPr>
        <w:pStyle w:val="SingleTxtG"/>
        <w:rPr>
          <w:lang w:val="fr-FR"/>
        </w:rPr>
      </w:pPr>
      <w:r w:rsidRPr="006A3C56">
        <w:rPr>
          <w:lang w:val="fr-FR"/>
        </w:rPr>
        <w:t>35.</w:t>
      </w:r>
      <w:r w:rsidRPr="006A3C56">
        <w:rPr>
          <w:lang w:val="fr-FR"/>
        </w:rPr>
        <w:tab/>
        <w:t>Le Comité note avec satisfaction que l</w:t>
      </w:r>
      <w:r w:rsidR="006940CB">
        <w:rPr>
          <w:lang w:val="fr-FR"/>
        </w:rPr>
        <w:t>’</w:t>
      </w:r>
      <w:r w:rsidRPr="006A3C56">
        <w:rPr>
          <w:lang w:val="fr-FR"/>
        </w:rPr>
        <w:t>éducation à la santé procréative a été introduite dans les</w:t>
      </w:r>
      <w:r w:rsidR="001F7275" w:rsidRPr="006A3C56">
        <w:rPr>
          <w:lang w:val="fr-FR"/>
        </w:rPr>
        <w:t xml:space="preserve"> </w:t>
      </w:r>
      <w:r w:rsidRPr="006A3C56">
        <w:rPr>
          <w:lang w:val="fr-FR"/>
        </w:rPr>
        <w:t>programmes d</w:t>
      </w:r>
      <w:r w:rsidR="006940CB">
        <w:rPr>
          <w:lang w:val="fr-FR"/>
        </w:rPr>
        <w:t>’</w:t>
      </w:r>
      <w:r w:rsidRPr="006A3C56">
        <w:rPr>
          <w:lang w:val="fr-FR"/>
        </w:rPr>
        <w:t>enseignement primaire et secondaire, que l</w:t>
      </w:r>
      <w:r w:rsidR="006940CB">
        <w:rPr>
          <w:lang w:val="fr-FR"/>
        </w:rPr>
        <w:t>’</w:t>
      </w:r>
      <w:r w:rsidRPr="006A3C56">
        <w:rPr>
          <w:lang w:val="fr-FR"/>
        </w:rPr>
        <w:t>avortement a été dépénalisé pour les adolescentes et que plusieurs femmes et filles qui purgeaient une peine de prison pour des délits liés à l</w:t>
      </w:r>
      <w:r w:rsidR="006940CB">
        <w:rPr>
          <w:lang w:val="fr-FR"/>
        </w:rPr>
        <w:t>’</w:t>
      </w:r>
      <w:r w:rsidRPr="006A3C56">
        <w:rPr>
          <w:lang w:val="fr-FR"/>
        </w:rPr>
        <w:t>avortement ont bénéficié d</w:t>
      </w:r>
      <w:r w:rsidR="006940CB">
        <w:rPr>
          <w:lang w:val="fr-FR"/>
        </w:rPr>
        <w:t>’</w:t>
      </w:r>
      <w:r w:rsidRPr="006A3C56">
        <w:rPr>
          <w:lang w:val="fr-FR"/>
        </w:rPr>
        <w:t>une amnistie présidentielle. Il est néanmoins préoccupé par</w:t>
      </w:r>
      <w:r w:rsidR="001F7275" w:rsidRPr="006A3C56">
        <w:rPr>
          <w:lang w:val="fr-FR"/>
        </w:rPr>
        <w:t xml:space="preserve"> </w:t>
      </w:r>
      <w:r w:rsidRPr="006A3C56">
        <w:rPr>
          <w:lang w:val="fr-FR"/>
        </w:rPr>
        <w:t>l</w:t>
      </w:r>
      <w:r w:rsidR="006940CB">
        <w:rPr>
          <w:lang w:val="fr-FR"/>
        </w:rPr>
        <w:t>’</w:t>
      </w:r>
      <w:r w:rsidRPr="006A3C56">
        <w:rPr>
          <w:lang w:val="fr-FR"/>
        </w:rPr>
        <w:t>accroissement du taux de grossesses chez les adolescentes, par</w:t>
      </w:r>
      <w:r w:rsidR="001F7275" w:rsidRPr="006A3C56">
        <w:rPr>
          <w:lang w:val="fr-FR"/>
        </w:rPr>
        <w:t xml:space="preserve"> </w:t>
      </w:r>
      <w:r w:rsidRPr="006A3C56">
        <w:rPr>
          <w:lang w:val="fr-FR"/>
        </w:rPr>
        <w:t>l</w:t>
      </w:r>
      <w:r w:rsidR="006940CB">
        <w:rPr>
          <w:lang w:val="fr-FR"/>
        </w:rPr>
        <w:t>’</w:t>
      </w:r>
      <w:r w:rsidRPr="006A3C56">
        <w:rPr>
          <w:lang w:val="fr-FR"/>
        </w:rPr>
        <w:t xml:space="preserve">accès limité à une éducation et à des services complets en matière de santé procréative, </w:t>
      </w:r>
      <w:r w:rsidR="001F7275" w:rsidRPr="006A3C56">
        <w:rPr>
          <w:lang w:val="fr-FR"/>
        </w:rPr>
        <w:t>y compris</w:t>
      </w:r>
      <w:r w:rsidRPr="006A3C56">
        <w:rPr>
          <w:lang w:val="fr-FR"/>
        </w:rPr>
        <w:t xml:space="preserve"> aux contraceptifs, par l</w:t>
      </w:r>
      <w:r w:rsidR="006940CB">
        <w:rPr>
          <w:lang w:val="fr-FR"/>
        </w:rPr>
        <w:t>’</w:t>
      </w:r>
      <w:r w:rsidRPr="006A3C56">
        <w:rPr>
          <w:lang w:val="fr-FR"/>
        </w:rPr>
        <w:t>inaccessibilité des services d</w:t>
      </w:r>
      <w:r w:rsidR="006940CB">
        <w:rPr>
          <w:lang w:val="fr-FR"/>
        </w:rPr>
        <w:t>’</w:t>
      </w:r>
      <w:r w:rsidRPr="006A3C56">
        <w:rPr>
          <w:lang w:val="fr-FR"/>
        </w:rPr>
        <w:t>avortement sécurisé pour les adolescentes liée à l</w:t>
      </w:r>
      <w:r w:rsidR="006940CB">
        <w:rPr>
          <w:lang w:val="fr-FR"/>
        </w:rPr>
        <w:t>’</w:t>
      </w:r>
      <w:r w:rsidRPr="006A3C56">
        <w:rPr>
          <w:lang w:val="fr-FR"/>
        </w:rPr>
        <w:t>obligation d</w:t>
      </w:r>
      <w:r w:rsidR="006940CB">
        <w:rPr>
          <w:lang w:val="fr-FR"/>
        </w:rPr>
        <w:t>’</w:t>
      </w:r>
      <w:r w:rsidRPr="006A3C56">
        <w:rPr>
          <w:lang w:val="fr-FR"/>
        </w:rPr>
        <w:t>obtenir le consentement</w:t>
      </w:r>
      <w:r w:rsidR="001F7275" w:rsidRPr="006A3C56">
        <w:rPr>
          <w:lang w:val="fr-FR"/>
        </w:rPr>
        <w:t xml:space="preserve"> </w:t>
      </w:r>
      <w:r w:rsidRPr="006A3C56">
        <w:rPr>
          <w:lang w:val="fr-FR"/>
        </w:rPr>
        <w:t>d</w:t>
      </w:r>
      <w:r w:rsidR="006940CB">
        <w:rPr>
          <w:lang w:val="fr-FR"/>
        </w:rPr>
        <w:t>’</w:t>
      </w:r>
      <w:r w:rsidRPr="006A3C56">
        <w:rPr>
          <w:lang w:val="fr-FR"/>
        </w:rPr>
        <w:t>un parent ou d</w:t>
      </w:r>
      <w:r w:rsidR="006940CB">
        <w:rPr>
          <w:lang w:val="fr-FR"/>
        </w:rPr>
        <w:t>’</w:t>
      </w:r>
      <w:r w:rsidRPr="006A3C56">
        <w:rPr>
          <w:lang w:val="fr-FR"/>
        </w:rPr>
        <w:t>un représentant légal et d</w:t>
      </w:r>
      <w:r w:rsidR="006940CB">
        <w:rPr>
          <w:lang w:val="fr-FR"/>
        </w:rPr>
        <w:t>’</w:t>
      </w:r>
      <w:r w:rsidRPr="006A3C56">
        <w:rPr>
          <w:lang w:val="fr-FR"/>
        </w:rPr>
        <w:t>être accompagnée</w:t>
      </w:r>
      <w:r w:rsidR="001F7275" w:rsidRPr="006A3C56">
        <w:rPr>
          <w:lang w:val="fr-FR"/>
        </w:rPr>
        <w:t xml:space="preserve"> </w:t>
      </w:r>
      <w:r w:rsidRPr="006A3C56">
        <w:rPr>
          <w:lang w:val="fr-FR"/>
        </w:rPr>
        <w:t>par celui-ci et à la crainte de poursuites</w:t>
      </w:r>
      <w:r w:rsidR="001F7275" w:rsidRPr="006A3C56">
        <w:rPr>
          <w:lang w:val="fr-FR"/>
        </w:rPr>
        <w:t xml:space="preserve"> </w:t>
      </w:r>
      <w:r w:rsidRPr="006A3C56">
        <w:rPr>
          <w:lang w:val="fr-FR"/>
        </w:rPr>
        <w:t>pénales, ainsi que par</w:t>
      </w:r>
      <w:r w:rsidR="001F7275" w:rsidRPr="006A3C56">
        <w:rPr>
          <w:lang w:val="fr-FR"/>
        </w:rPr>
        <w:t xml:space="preserve"> </w:t>
      </w:r>
      <w:r w:rsidRPr="006A3C56">
        <w:rPr>
          <w:lang w:val="fr-FR"/>
        </w:rPr>
        <w:t>l</w:t>
      </w:r>
      <w:r w:rsidR="006940CB">
        <w:rPr>
          <w:lang w:val="fr-FR"/>
        </w:rPr>
        <w:t>’</w:t>
      </w:r>
      <w:r w:rsidRPr="006A3C56">
        <w:rPr>
          <w:lang w:val="fr-FR"/>
        </w:rPr>
        <w:t>augmentation de la consommation de drogues et des problèmes de santé mentale chez les adolescents.</w:t>
      </w:r>
    </w:p>
    <w:p w:rsidR="00C07170" w:rsidRPr="006A3C56" w:rsidRDefault="00C07170" w:rsidP="00C07170">
      <w:pPr>
        <w:pStyle w:val="SingleTxtG"/>
        <w:rPr>
          <w:b/>
          <w:lang w:val="fr-FR"/>
        </w:rPr>
      </w:pPr>
      <w:r w:rsidRPr="006A3C56">
        <w:rPr>
          <w:lang w:val="fr-FR"/>
        </w:rPr>
        <w:lastRenderedPageBreak/>
        <w:t>36.</w:t>
      </w:r>
      <w:r w:rsidRPr="006A3C56">
        <w:rPr>
          <w:lang w:val="fr-FR"/>
        </w:rPr>
        <w:tab/>
      </w:r>
      <w:r w:rsidRPr="006A3C56">
        <w:rPr>
          <w:b/>
          <w:bCs/>
          <w:lang w:val="fr-FR"/>
        </w:rPr>
        <w:t>À la lumière de son observation générale n</w:t>
      </w:r>
      <w:r w:rsidRPr="006A3C56">
        <w:rPr>
          <w:b/>
          <w:bCs/>
          <w:vertAlign w:val="superscript"/>
          <w:lang w:val="fr-FR"/>
        </w:rPr>
        <w:t>o</w:t>
      </w:r>
      <w:r w:rsidRPr="006A3C56">
        <w:rPr>
          <w:b/>
          <w:bCs/>
          <w:lang w:val="fr-FR"/>
        </w:rPr>
        <w:t> 20 (2016) sur la mise en œuvre des droits de l</w:t>
      </w:r>
      <w:r w:rsidR="006940CB">
        <w:rPr>
          <w:b/>
          <w:bCs/>
          <w:lang w:val="fr-FR"/>
        </w:rPr>
        <w:t>’</w:t>
      </w:r>
      <w:r w:rsidRPr="006A3C56">
        <w:rPr>
          <w:b/>
          <w:bCs/>
          <w:lang w:val="fr-FR"/>
        </w:rPr>
        <w:t>enfant pendant l</w:t>
      </w:r>
      <w:r w:rsidR="006940CB">
        <w:rPr>
          <w:b/>
          <w:bCs/>
          <w:lang w:val="fr-FR"/>
        </w:rPr>
        <w:t>’</w:t>
      </w:r>
      <w:r w:rsidRPr="006A3C56">
        <w:rPr>
          <w:b/>
          <w:bCs/>
          <w:lang w:val="fr-FR"/>
        </w:rPr>
        <w:t>adolescence et prenant note des cibles 3.7 et 5.6 des objectifs de développement durable,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renforcer l</w:t>
      </w:r>
      <w:r w:rsidR="006940CB">
        <w:rPr>
          <w:b/>
          <w:bCs/>
          <w:lang w:val="fr-FR"/>
        </w:rPr>
        <w:t>’</w:t>
      </w:r>
      <w:r w:rsidRPr="006A3C56">
        <w:rPr>
          <w:b/>
          <w:bCs/>
          <w:lang w:val="fr-FR"/>
        </w:rPr>
        <w:t>éducation à la santé procréative pour</w:t>
      </w:r>
      <w:r w:rsidR="001F7275" w:rsidRPr="006A3C56">
        <w:rPr>
          <w:b/>
          <w:bCs/>
          <w:lang w:val="fr-FR"/>
        </w:rPr>
        <w:t xml:space="preserve"> </w:t>
      </w:r>
      <w:r w:rsidRPr="006A3C56">
        <w:rPr>
          <w:b/>
          <w:bCs/>
          <w:lang w:val="fr-FR"/>
        </w:rPr>
        <w:t>les adolescents dans tous les établissements scolaires, afin de prévenir les grossesses précoces, les infections sexuellement transmissibles et la toxicomanie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w:t>
      </w:r>
      <w:r w:rsidR="006940CB">
        <w:rPr>
          <w:b/>
          <w:bCs/>
          <w:lang w:val="fr-FR"/>
        </w:rPr>
        <w:t>’</w:t>
      </w:r>
      <w:r w:rsidRPr="006A3C56">
        <w:rPr>
          <w:b/>
          <w:bCs/>
          <w:lang w:val="fr-FR"/>
        </w:rPr>
        <w:t>améliorer l</w:t>
      </w:r>
      <w:r w:rsidR="006940CB">
        <w:rPr>
          <w:b/>
          <w:bCs/>
          <w:lang w:val="fr-FR"/>
        </w:rPr>
        <w:t>’</w:t>
      </w:r>
      <w:r w:rsidRPr="006A3C56">
        <w:rPr>
          <w:b/>
          <w:bCs/>
          <w:lang w:val="fr-FR"/>
        </w:rPr>
        <w:t>accès des adolescents à des services de santé procréative et sexuelle confidentiels et adaptés à leur âge, à des services de planification familiale et à des moyens de contraception modernes ;</w:t>
      </w:r>
    </w:p>
    <w:p w:rsidR="00C07170" w:rsidRPr="006A3C56" w:rsidRDefault="00C07170" w:rsidP="00037FA5">
      <w:pPr>
        <w:pStyle w:val="SingleTxtG"/>
        <w:ind w:firstLine="567"/>
        <w:rPr>
          <w:b/>
          <w:bCs/>
          <w:spacing w:val="-2"/>
          <w:lang w:val="fr-FR"/>
        </w:rPr>
      </w:pPr>
      <w:r w:rsidRPr="006A3C56">
        <w:rPr>
          <w:b/>
          <w:bCs/>
          <w:spacing w:val="-2"/>
          <w:lang w:val="fr-FR"/>
        </w:rPr>
        <w:t>c)</w:t>
      </w:r>
      <w:r w:rsidRPr="006A3C56">
        <w:rPr>
          <w:b/>
          <w:bCs/>
          <w:spacing w:val="-2"/>
          <w:lang w:val="fr-FR"/>
        </w:rPr>
        <w:tab/>
        <w:t>De faire en sorte que les</w:t>
      </w:r>
      <w:r w:rsidR="001F7275" w:rsidRPr="006A3C56">
        <w:rPr>
          <w:b/>
          <w:bCs/>
          <w:spacing w:val="-2"/>
          <w:lang w:val="fr-FR"/>
        </w:rPr>
        <w:t xml:space="preserve"> </w:t>
      </w:r>
      <w:r w:rsidRPr="006A3C56">
        <w:rPr>
          <w:b/>
          <w:bCs/>
          <w:spacing w:val="-2"/>
          <w:lang w:val="fr-FR"/>
        </w:rPr>
        <w:t>adolescentes aient accès à des services d</w:t>
      </w:r>
      <w:r w:rsidR="006940CB">
        <w:rPr>
          <w:b/>
          <w:bCs/>
          <w:spacing w:val="-2"/>
          <w:lang w:val="fr-FR"/>
        </w:rPr>
        <w:t>’</w:t>
      </w:r>
      <w:r w:rsidRPr="006A3C56">
        <w:rPr>
          <w:b/>
          <w:bCs/>
          <w:spacing w:val="-2"/>
          <w:lang w:val="fr-FR"/>
        </w:rPr>
        <w:t>avortement et de soins après avortement sécurisés, sans devoir obtenir le consentement d</w:t>
      </w:r>
      <w:r w:rsidR="006940CB">
        <w:rPr>
          <w:b/>
          <w:bCs/>
          <w:spacing w:val="-2"/>
          <w:lang w:val="fr-FR"/>
        </w:rPr>
        <w:t>’</w:t>
      </w:r>
      <w:r w:rsidRPr="006A3C56">
        <w:rPr>
          <w:b/>
          <w:bCs/>
          <w:spacing w:val="-2"/>
          <w:lang w:val="fr-FR"/>
        </w:rPr>
        <w:t>un parent ou d</w:t>
      </w:r>
      <w:r w:rsidR="006940CB">
        <w:rPr>
          <w:b/>
          <w:bCs/>
          <w:spacing w:val="-2"/>
          <w:lang w:val="fr-FR"/>
        </w:rPr>
        <w:t>’</w:t>
      </w:r>
      <w:r w:rsidRPr="006A3C56">
        <w:rPr>
          <w:b/>
          <w:bCs/>
          <w:spacing w:val="-2"/>
          <w:lang w:val="fr-FR"/>
        </w:rPr>
        <w:t>un représentant légal</w:t>
      </w:r>
      <w:r w:rsidR="009E2F69" w:rsidRPr="006A3C56">
        <w:rPr>
          <w:b/>
          <w:bCs/>
          <w:spacing w:val="-2"/>
          <w:lang w:val="fr-FR"/>
        </w:rPr>
        <w:t xml:space="preserve"> </w:t>
      </w:r>
      <w:r w:rsidRPr="006A3C56">
        <w:rPr>
          <w:b/>
          <w:bCs/>
          <w:spacing w:val="-2"/>
          <w:lang w:val="fr-FR"/>
        </w:rPr>
        <w:t>ni être accompagnées par celui</w:t>
      </w:r>
      <w:r w:rsidR="008619AE" w:rsidRPr="006A3C56">
        <w:rPr>
          <w:b/>
          <w:bCs/>
          <w:spacing w:val="-2"/>
          <w:lang w:val="fr-FR"/>
        </w:rPr>
        <w:noBreakHyphen/>
      </w:r>
      <w:r w:rsidRPr="006A3C56">
        <w:rPr>
          <w:b/>
          <w:bCs/>
          <w:spacing w:val="-2"/>
          <w:lang w:val="fr-FR"/>
        </w:rPr>
        <w:t>ci</w:t>
      </w:r>
      <w:r w:rsidR="009E2F69" w:rsidRPr="006A3C56">
        <w:rPr>
          <w:b/>
          <w:bCs/>
          <w:spacing w:val="-2"/>
          <w:lang w:val="fr-FR"/>
        </w:rPr>
        <w:t> </w:t>
      </w:r>
      <w:r w:rsidRPr="006A3C56">
        <w:rPr>
          <w:b/>
          <w:bCs/>
          <w:spacing w:val="-2"/>
          <w:lang w:val="fr-FR"/>
        </w:rPr>
        <w:t>;</w:t>
      </w:r>
    </w:p>
    <w:p w:rsidR="00C07170" w:rsidRPr="006A3C56" w:rsidRDefault="00C07170" w:rsidP="00037FA5">
      <w:pPr>
        <w:pStyle w:val="SingleTxtG"/>
        <w:ind w:firstLine="567"/>
        <w:rPr>
          <w:b/>
          <w:lang w:val="fr-FR"/>
        </w:rPr>
      </w:pPr>
      <w:r w:rsidRPr="006A3C56">
        <w:rPr>
          <w:b/>
          <w:bCs/>
          <w:lang w:val="fr-FR"/>
        </w:rPr>
        <w:t>d)</w:t>
      </w:r>
      <w:r w:rsidRPr="006A3C56">
        <w:rPr>
          <w:b/>
          <w:bCs/>
          <w:lang w:val="fr-FR"/>
        </w:rPr>
        <w:tab/>
        <w:t>De s</w:t>
      </w:r>
      <w:r w:rsidR="006940CB">
        <w:rPr>
          <w:b/>
          <w:bCs/>
          <w:lang w:val="fr-FR"/>
        </w:rPr>
        <w:t>’</w:t>
      </w:r>
      <w:r w:rsidRPr="006A3C56">
        <w:rPr>
          <w:b/>
          <w:bCs/>
          <w:lang w:val="fr-FR"/>
        </w:rPr>
        <w:t>attaquer au problème de la consommation de drogues et de substances psychoactives chez les enfants et les adolescents, notamment en</w:t>
      </w:r>
      <w:r w:rsidR="001F7275" w:rsidRPr="006A3C56">
        <w:rPr>
          <w:b/>
          <w:bCs/>
          <w:lang w:val="fr-FR"/>
        </w:rPr>
        <w:t xml:space="preserve"> </w:t>
      </w:r>
      <w:r w:rsidRPr="006A3C56">
        <w:rPr>
          <w:b/>
          <w:bCs/>
          <w:lang w:val="fr-FR"/>
        </w:rPr>
        <w:t>fournissant aux enfants et aux adolescents des informations précises et objectives sur la prévention de l</w:t>
      </w:r>
      <w:r w:rsidR="006940CB">
        <w:rPr>
          <w:b/>
          <w:bCs/>
          <w:lang w:val="fr-FR"/>
        </w:rPr>
        <w:t>’</w:t>
      </w:r>
      <w:r w:rsidRPr="006A3C56">
        <w:rPr>
          <w:b/>
          <w:bCs/>
          <w:lang w:val="fr-FR"/>
        </w:rPr>
        <w:t>usage de substances telles que l</w:t>
      </w:r>
      <w:r w:rsidR="006940CB">
        <w:rPr>
          <w:b/>
          <w:bCs/>
          <w:lang w:val="fr-FR"/>
        </w:rPr>
        <w:t>’</w:t>
      </w:r>
      <w:r w:rsidRPr="006A3C56">
        <w:rPr>
          <w:b/>
          <w:bCs/>
          <w:lang w:val="fr-FR"/>
        </w:rPr>
        <w:t>alcool et le tabac et en mettant en place à leur intention des services de traitement de la toxicomanie et de réduction des risques qui soient accessibles et adaptés aux jeunes ;</w:t>
      </w:r>
    </w:p>
    <w:p w:rsidR="00C07170" w:rsidRPr="006A3C56" w:rsidRDefault="00C07170" w:rsidP="00037FA5">
      <w:pPr>
        <w:pStyle w:val="SingleTxtG"/>
        <w:ind w:firstLine="567"/>
        <w:rPr>
          <w:b/>
          <w:lang w:val="fr-FR"/>
        </w:rPr>
      </w:pPr>
      <w:r w:rsidRPr="006A3C56">
        <w:rPr>
          <w:b/>
          <w:bCs/>
          <w:lang w:val="fr-FR"/>
        </w:rPr>
        <w:t>e)</w:t>
      </w:r>
      <w:r w:rsidRPr="006A3C56">
        <w:rPr>
          <w:lang w:val="fr-FR"/>
        </w:rPr>
        <w:tab/>
      </w:r>
      <w:r w:rsidRPr="006A3C56">
        <w:rPr>
          <w:b/>
          <w:bCs/>
          <w:lang w:val="fr-FR"/>
        </w:rPr>
        <w:t>De faire en sorte que tous les adolescents puissent bénéficier de</w:t>
      </w:r>
      <w:r w:rsidR="001F7275" w:rsidRPr="006A3C56">
        <w:rPr>
          <w:b/>
          <w:bCs/>
          <w:lang w:val="fr-FR"/>
        </w:rPr>
        <w:t xml:space="preserve"> </w:t>
      </w:r>
      <w:r w:rsidRPr="006A3C56">
        <w:rPr>
          <w:b/>
          <w:bCs/>
          <w:lang w:val="fr-FR"/>
        </w:rPr>
        <w:t>services et de conseils confidentiels en matière de santé mentale dans les structures de soins de santé primaires, dans les établissements scolaires et dans leur communauté.</w:t>
      </w:r>
    </w:p>
    <w:p w:rsidR="00C07170" w:rsidRPr="006A3C56" w:rsidRDefault="00C07170" w:rsidP="008619AE">
      <w:pPr>
        <w:pStyle w:val="H23G"/>
        <w:rPr>
          <w:lang w:val="fr-FR"/>
        </w:rPr>
      </w:pPr>
      <w:r w:rsidRPr="006A3C56">
        <w:rPr>
          <w:lang w:val="fr-FR"/>
        </w:rPr>
        <w:tab/>
      </w:r>
      <w:r w:rsidRPr="006A3C56">
        <w:rPr>
          <w:lang w:val="fr-FR"/>
        </w:rPr>
        <w:tab/>
        <w:t>Niveau de vie</w:t>
      </w:r>
    </w:p>
    <w:p w:rsidR="00C07170" w:rsidRPr="006A3C56" w:rsidRDefault="00C07170" w:rsidP="00C07170">
      <w:pPr>
        <w:pStyle w:val="SingleTxtG"/>
        <w:rPr>
          <w:lang w:val="fr-FR"/>
        </w:rPr>
      </w:pPr>
      <w:r w:rsidRPr="006A3C56">
        <w:rPr>
          <w:lang w:val="fr-FR"/>
        </w:rPr>
        <w:t>37.</w:t>
      </w:r>
      <w:r w:rsidRPr="006A3C56">
        <w:rPr>
          <w:lang w:val="fr-FR"/>
        </w:rPr>
        <w:tab/>
      </w:r>
      <w:r w:rsidRPr="006A3C56">
        <w:rPr>
          <w:b/>
          <w:bCs/>
          <w:lang w:val="fr-FR"/>
        </w:rPr>
        <w:t>Compte tenu de la cible 1.2 des objectifs de développement durable, le Comité accueille avec satisfaction le plan stratégique de protection sociale pour la période 2018-2024 et le programme Vision 2020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prendre toutes les mesures nécessaires pour améliorer l</w:t>
      </w:r>
      <w:r w:rsidR="006940CB">
        <w:rPr>
          <w:b/>
          <w:bCs/>
          <w:lang w:val="fr-FR"/>
        </w:rPr>
        <w:t>’</w:t>
      </w:r>
      <w:r w:rsidRPr="006A3C56">
        <w:rPr>
          <w:b/>
          <w:bCs/>
          <w:lang w:val="fr-FR"/>
        </w:rPr>
        <w:t>accès à un logement convenable, à l</w:t>
      </w:r>
      <w:r w:rsidR="006940CB">
        <w:rPr>
          <w:b/>
          <w:bCs/>
          <w:lang w:val="fr-FR"/>
        </w:rPr>
        <w:t>’</w:t>
      </w:r>
      <w:r w:rsidRPr="006A3C56">
        <w:rPr>
          <w:b/>
          <w:bCs/>
          <w:lang w:val="fr-FR"/>
        </w:rPr>
        <w:t>eau potable et à des installations sanitaires adaptées et de garantir la durabilité des politiques existantes en la matière ;</w:t>
      </w:r>
    </w:p>
    <w:p w:rsidR="00C07170" w:rsidRPr="006A3C56" w:rsidRDefault="00C07170" w:rsidP="00037FA5">
      <w:pPr>
        <w:pStyle w:val="SingleTxtG"/>
        <w:ind w:firstLine="567"/>
        <w:rPr>
          <w:b/>
          <w:lang w:val="fr-FR"/>
        </w:rPr>
      </w:pPr>
      <w:r w:rsidRPr="006A3C56">
        <w:rPr>
          <w:b/>
          <w:bCs/>
          <w:lang w:val="fr-FR"/>
        </w:rPr>
        <w:t>b)</w:t>
      </w:r>
      <w:r w:rsidRPr="006A3C56">
        <w:rPr>
          <w:b/>
          <w:bCs/>
          <w:lang w:val="fr-FR"/>
        </w:rPr>
        <w:tab/>
        <w:t>De développer le programme Vision 2020 en l</w:t>
      </w:r>
      <w:r w:rsidR="006940CB">
        <w:rPr>
          <w:b/>
          <w:bCs/>
          <w:lang w:val="fr-FR"/>
        </w:rPr>
        <w:t>’</w:t>
      </w:r>
      <w:r w:rsidRPr="006A3C56">
        <w:rPr>
          <w:b/>
          <w:bCs/>
          <w:lang w:val="fr-FR"/>
        </w:rPr>
        <w:t>intégrant à d</w:t>
      </w:r>
      <w:r w:rsidR="006940CB">
        <w:rPr>
          <w:b/>
          <w:bCs/>
          <w:lang w:val="fr-FR"/>
        </w:rPr>
        <w:t>’</w:t>
      </w:r>
      <w:r w:rsidRPr="006A3C56">
        <w:rPr>
          <w:b/>
          <w:bCs/>
          <w:lang w:val="fr-FR"/>
        </w:rPr>
        <w:t>autres politiques axées sur la nutrition, l</w:t>
      </w:r>
      <w:r w:rsidR="006940CB">
        <w:rPr>
          <w:b/>
          <w:bCs/>
          <w:lang w:val="fr-FR"/>
        </w:rPr>
        <w:t>’</w:t>
      </w:r>
      <w:r w:rsidRPr="006A3C56">
        <w:rPr>
          <w:b/>
          <w:bCs/>
          <w:lang w:val="fr-FR"/>
        </w:rPr>
        <w:t>eau et l</w:t>
      </w:r>
      <w:r w:rsidR="006940CB">
        <w:rPr>
          <w:b/>
          <w:bCs/>
          <w:lang w:val="fr-FR"/>
        </w:rPr>
        <w:t>’</w:t>
      </w:r>
      <w:r w:rsidRPr="006A3C56">
        <w:rPr>
          <w:b/>
          <w:bCs/>
          <w:lang w:val="fr-FR"/>
        </w:rPr>
        <w:t>assainissement ainsi que le logement, et de veiller à ce que les enfants des zones rurales, les enfants handicapés et ceux qui vivent dans un foyer dirigé par une femme puissent en bénéficier.</w:t>
      </w:r>
    </w:p>
    <w:p w:rsidR="00C07170" w:rsidRPr="006A3C56" w:rsidRDefault="008619AE" w:rsidP="008619AE">
      <w:pPr>
        <w:pStyle w:val="H1G"/>
        <w:rPr>
          <w:lang w:val="fr-FR"/>
        </w:rPr>
      </w:pPr>
      <w:r w:rsidRPr="006A3C56">
        <w:rPr>
          <w:lang w:val="fr-FR"/>
        </w:rPr>
        <w:tab/>
      </w:r>
      <w:r w:rsidR="00C07170" w:rsidRPr="006A3C56">
        <w:rPr>
          <w:lang w:val="fr-FR"/>
        </w:rPr>
        <w:t>H.</w:t>
      </w:r>
      <w:r w:rsidR="00C07170" w:rsidRPr="006A3C56">
        <w:rPr>
          <w:lang w:val="fr-FR"/>
        </w:rPr>
        <w:tab/>
        <w:t>Éducation, loisirs et activités culturelles (art. 28 à 31)</w:t>
      </w:r>
    </w:p>
    <w:p w:rsidR="00C07170" w:rsidRPr="006A3C56" w:rsidRDefault="00C07170" w:rsidP="008619AE">
      <w:pPr>
        <w:pStyle w:val="H23G"/>
        <w:rPr>
          <w:lang w:val="fr-FR"/>
        </w:rPr>
      </w:pPr>
      <w:r w:rsidRPr="006A3C56">
        <w:rPr>
          <w:lang w:val="fr-FR"/>
        </w:rPr>
        <w:tab/>
      </w:r>
      <w:r w:rsidRPr="006A3C56">
        <w:rPr>
          <w:lang w:val="fr-FR"/>
        </w:rPr>
        <w:tab/>
        <w:t xml:space="preserve">Éducation, </w:t>
      </w:r>
      <w:r w:rsidR="001F7275" w:rsidRPr="006A3C56">
        <w:rPr>
          <w:lang w:val="fr-FR"/>
        </w:rPr>
        <w:t>y compris</w:t>
      </w:r>
      <w:r w:rsidRPr="006A3C56">
        <w:rPr>
          <w:lang w:val="fr-FR"/>
        </w:rPr>
        <w:t xml:space="preserve"> la formation et l</w:t>
      </w:r>
      <w:r w:rsidR="006940CB">
        <w:rPr>
          <w:lang w:val="fr-FR"/>
        </w:rPr>
        <w:t>’</w:t>
      </w:r>
      <w:r w:rsidRPr="006A3C56">
        <w:rPr>
          <w:lang w:val="fr-FR"/>
        </w:rPr>
        <w:t>orientation professionnelles</w:t>
      </w:r>
    </w:p>
    <w:p w:rsidR="00C07170" w:rsidRPr="006A3C56" w:rsidRDefault="00C07170" w:rsidP="00C07170">
      <w:pPr>
        <w:pStyle w:val="SingleTxtG"/>
        <w:rPr>
          <w:b/>
          <w:lang w:val="fr-FR"/>
        </w:rPr>
      </w:pPr>
      <w:r w:rsidRPr="006A3C56">
        <w:rPr>
          <w:lang w:val="fr-FR"/>
        </w:rPr>
        <w:t>38.</w:t>
      </w:r>
      <w:r w:rsidRPr="006A3C56">
        <w:rPr>
          <w:lang w:val="fr-FR"/>
        </w:rPr>
        <w:tab/>
      </w:r>
      <w:r w:rsidRPr="006A3C56">
        <w:rPr>
          <w:b/>
          <w:lang w:val="fr-FR"/>
        </w:rPr>
        <w:t>Le Comité</w:t>
      </w:r>
      <w:r w:rsidR="001F7275" w:rsidRPr="006A3C56">
        <w:rPr>
          <w:lang w:val="fr-FR"/>
        </w:rPr>
        <w:t xml:space="preserve"> </w:t>
      </w:r>
      <w:r w:rsidRPr="006A3C56">
        <w:rPr>
          <w:b/>
          <w:bCs/>
          <w:lang w:val="fr-FR"/>
        </w:rPr>
        <w:t>félicite l</w:t>
      </w:r>
      <w:r w:rsidR="006940CB">
        <w:rPr>
          <w:b/>
          <w:bCs/>
          <w:lang w:val="fr-FR"/>
        </w:rPr>
        <w:t>’</w:t>
      </w:r>
      <w:r w:rsidRPr="006A3C56">
        <w:rPr>
          <w:b/>
          <w:bCs/>
          <w:lang w:val="fr-FR"/>
        </w:rPr>
        <w:t>État partie d</w:t>
      </w:r>
      <w:r w:rsidR="006940CB">
        <w:rPr>
          <w:b/>
          <w:bCs/>
          <w:lang w:val="fr-FR"/>
        </w:rPr>
        <w:t>’</w:t>
      </w:r>
      <w:r w:rsidRPr="006A3C56">
        <w:rPr>
          <w:b/>
          <w:bCs/>
          <w:lang w:val="fr-FR"/>
        </w:rPr>
        <w:t>avoir atteint des taux élevés de scolarisation dans l</w:t>
      </w:r>
      <w:r w:rsidR="006940CB">
        <w:rPr>
          <w:b/>
          <w:bCs/>
          <w:lang w:val="fr-FR"/>
        </w:rPr>
        <w:t>’</w:t>
      </w:r>
      <w:r w:rsidRPr="006A3C56">
        <w:rPr>
          <w:b/>
          <w:bCs/>
          <w:lang w:val="fr-FR"/>
        </w:rPr>
        <w:t>enseignement primaire et se réjouit de l</w:t>
      </w:r>
      <w:r w:rsidR="006940CB">
        <w:rPr>
          <w:b/>
          <w:bCs/>
          <w:lang w:val="fr-FR"/>
        </w:rPr>
        <w:t>’</w:t>
      </w:r>
      <w:r w:rsidRPr="006A3C56">
        <w:rPr>
          <w:b/>
          <w:bCs/>
          <w:lang w:val="fr-FR"/>
        </w:rPr>
        <w:t>adoption du plan stratégique du secteur de l</w:t>
      </w:r>
      <w:r w:rsidR="006940CB">
        <w:rPr>
          <w:b/>
          <w:bCs/>
          <w:lang w:val="fr-FR"/>
        </w:rPr>
        <w:t>’</w:t>
      </w:r>
      <w:r w:rsidRPr="006A3C56">
        <w:rPr>
          <w:b/>
          <w:bCs/>
          <w:lang w:val="fr-FR"/>
        </w:rPr>
        <w:t>éducation pour la période 2018-2025 et de la politique de développement du jeune enfant, mais il</w:t>
      </w:r>
      <w:r w:rsidR="001F7275" w:rsidRPr="006A3C56">
        <w:rPr>
          <w:b/>
          <w:bCs/>
          <w:lang w:val="fr-FR"/>
        </w:rPr>
        <w:t xml:space="preserve"> </w:t>
      </w:r>
      <w:r w:rsidRPr="006A3C56">
        <w:rPr>
          <w:b/>
          <w:bCs/>
          <w:lang w:val="fr-FR"/>
        </w:rPr>
        <w:t>est profondément préoccupé par les faibles taux de scolarisation dans le secondaire.</w:t>
      </w:r>
      <w:r w:rsidRPr="006A3C56">
        <w:rPr>
          <w:lang w:val="fr-FR"/>
        </w:rPr>
        <w:t xml:space="preserve"> </w:t>
      </w:r>
      <w:r w:rsidRPr="006A3C56">
        <w:rPr>
          <w:b/>
          <w:bCs/>
          <w:lang w:val="fr-FR"/>
        </w:rPr>
        <w:t>Prenant note des cibles 4.1 et 4.2 des objectifs de développement durable, le Comité</w:t>
      </w:r>
      <w:r w:rsidR="001F7275" w:rsidRPr="006A3C56">
        <w:rPr>
          <w:b/>
          <w:bCs/>
          <w:lang w:val="fr-FR"/>
        </w:rPr>
        <w:t xml:space="preserve"> </w:t>
      </w:r>
      <w:r w:rsidRPr="006A3C56">
        <w:rPr>
          <w:b/>
          <w:bCs/>
          <w:lang w:val="fr-FR"/>
        </w:rPr>
        <w:t>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lang w:val="fr-FR"/>
        </w:rPr>
      </w:pPr>
      <w:r w:rsidRPr="006A3C56">
        <w:rPr>
          <w:b/>
          <w:bCs/>
          <w:lang w:val="fr-FR"/>
        </w:rPr>
        <w:t>a)</w:t>
      </w:r>
      <w:r w:rsidRPr="006A3C56">
        <w:rPr>
          <w:b/>
          <w:bCs/>
          <w:lang w:val="fr-FR"/>
        </w:rPr>
        <w:tab/>
        <w:t>De redoubler d</w:t>
      </w:r>
      <w:r w:rsidR="006940CB">
        <w:rPr>
          <w:b/>
          <w:bCs/>
          <w:lang w:val="fr-FR"/>
        </w:rPr>
        <w:t>’</w:t>
      </w:r>
      <w:r w:rsidRPr="006A3C56">
        <w:rPr>
          <w:b/>
          <w:bCs/>
          <w:lang w:val="fr-FR"/>
        </w:rPr>
        <w:t>efforts pour éliminer tous les coûts cachés de la scolarité, en particulier la pratique consistant à imposer des frais pour pouvoir verser des primes aux enseignants et payer le matériel pédagogique, et de faire baisser le taux d</w:t>
      </w:r>
      <w:r w:rsidR="006940CB">
        <w:rPr>
          <w:b/>
          <w:bCs/>
          <w:lang w:val="fr-FR"/>
        </w:rPr>
        <w:t>’</w:t>
      </w:r>
      <w:r w:rsidRPr="006A3C56">
        <w:rPr>
          <w:b/>
          <w:bCs/>
          <w:lang w:val="fr-FR"/>
        </w:rPr>
        <w:t>abandon scolaire dans l</w:t>
      </w:r>
      <w:r w:rsidR="006940CB">
        <w:rPr>
          <w:b/>
          <w:bCs/>
          <w:lang w:val="fr-FR"/>
        </w:rPr>
        <w:t>’</w:t>
      </w:r>
      <w:r w:rsidRPr="006A3C56">
        <w:rPr>
          <w:b/>
          <w:bCs/>
          <w:lang w:val="fr-FR"/>
        </w:rPr>
        <w:t>enseignement secondaire, notamment chez les garçons et les enfants twa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De continuer à améliorer la qualité de l</w:t>
      </w:r>
      <w:r w:rsidR="006940CB">
        <w:rPr>
          <w:b/>
          <w:bCs/>
          <w:lang w:val="fr-FR"/>
        </w:rPr>
        <w:t>’</w:t>
      </w:r>
      <w:r w:rsidRPr="006A3C56">
        <w:rPr>
          <w:b/>
          <w:bCs/>
          <w:lang w:val="fr-FR"/>
        </w:rPr>
        <w:t xml:space="preserve">éducation à tous les niveaux et dans tous les districts, </w:t>
      </w:r>
      <w:r w:rsidR="001F7275" w:rsidRPr="006A3C56">
        <w:rPr>
          <w:b/>
          <w:bCs/>
          <w:lang w:val="fr-FR"/>
        </w:rPr>
        <w:t>y compris</w:t>
      </w:r>
      <w:r w:rsidRPr="006A3C56">
        <w:rPr>
          <w:b/>
          <w:bCs/>
          <w:lang w:val="fr-FR"/>
        </w:rPr>
        <w:t xml:space="preserve"> en réduisant le nombre d</w:t>
      </w:r>
      <w:r w:rsidR="006940CB">
        <w:rPr>
          <w:b/>
          <w:bCs/>
          <w:lang w:val="fr-FR"/>
        </w:rPr>
        <w:t>’</w:t>
      </w:r>
      <w:r w:rsidRPr="006A3C56">
        <w:rPr>
          <w:b/>
          <w:bCs/>
          <w:lang w:val="fr-FR"/>
        </w:rPr>
        <w:t>élèves par enseignant et en améliorant le matériel et les infrastructures scolaires, en particulier les installations électriques et les systèmes d</w:t>
      </w:r>
      <w:r w:rsidR="006940CB">
        <w:rPr>
          <w:b/>
          <w:bCs/>
          <w:lang w:val="fr-FR"/>
        </w:rPr>
        <w:t>’</w:t>
      </w:r>
      <w:r w:rsidRPr="006A3C56">
        <w:rPr>
          <w:b/>
          <w:bCs/>
          <w:lang w:val="fr-FR"/>
        </w:rPr>
        <w:t>assainissement ;</w:t>
      </w:r>
    </w:p>
    <w:p w:rsidR="00C07170" w:rsidRPr="006A3C56" w:rsidRDefault="00C07170" w:rsidP="00037FA5">
      <w:pPr>
        <w:pStyle w:val="SingleTxtG"/>
        <w:ind w:firstLine="567"/>
        <w:rPr>
          <w:b/>
          <w:bCs/>
          <w:lang w:val="fr-FR"/>
        </w:rPr>
      </w:pPr>
      <w:r w:rsidRPr="006A3C56">
        <w:rPr>
          <w:b/>
          <w:bCs/>
          <w:lang w:val="fr-FR"/>
        </w:rPr>
        <w:lastRenderedPageBreak/>
        <w:t>c)</w:t>
      </w:r>
      <w:r w:rsidRPr="006A3C56">
        <w:rPr>
          <w:b/>
          <w:bCs/>
          <w:lang w:val="fr-FR"/>
        </w:rPr>
        <w:tab/>
        <w:t>De s</w:t>
      </w:r>
      <w:r w:rsidR="006940CB">
        <w:rPr>
          <w:b/>
          <w:bCs/>
          <w:lang w:val="fr-FR"/>
        </w:rPr>
        <w:t>’</w:t>
      </w:r>
      <w:r w:rsidRPr="006A3C56">
        <w:rPr>
          <w:b/>
          <w:bCs/>
          <w:lang w:val="fr-FR"/>
        </w:rPr>
        <w:t>assurer que les filles enceintes restent scolarisées et de réintégrer les filles enceintes</w:t>
      </w:r>
      <w:r w:rsidR="001F7275" w:rsidRPr="006A3C56">
        <w:rPr>
          <w:b/>
          <w:bCs/>
          <w:lang w:val="fr-FR"/>
        </w:rPr>
        <w:t xml:space="preserve"> </w:t>
      </w:r>
      <w:r w:rsidRPr="006A3C56">
        <w:rPr>
          <w:b/>
          <w:bCs/>
          <w:lang w:val="fr-FR"/>
        </w:rPr>
        <w:t>et les mères adolescentes dans le système scolaire en leur prodiguant des conseils sur les compétences parentales et en mettant à leur disposition des services de garde d</w:t>
      </w:r>
      <w:r w:rsidR="006940CB">
        <w:rPr>
          <w:b/>
          <w:bCs/>
          <w:lang w:val="fr-FR"/>
        </w:rPr>
        <w:t>’</w:t>
      </w:r>
      <w:r w:rsidRPr="006A3C56">
        <w:rPr>
          <w:b/>
          <w:bCs/>
          <w:lang w:val="fr-FR"/>
        </w:rPr>
        <w:t>enfant ;</w:t>
      </w:r>
    </w:p>
    <w:p w:rsidR="00C07170" w:rsidRPr="006A3C56" w:rsidRDefault="00C07170" w:rsidP="00037FA5">
      <w:pPr>
        <w:pStyle w:val="SingleTxtG"/>
        <w:ind w:firstLine="567"/>
        <w:rPr>
          <w:b/>
          <w:bCs/>
          <w:lang w:val="fr-FR"/>
        </w:rPr>
      </w:pPr>
      <w:r w:rsidRPr="006A3C56">
        <w:rPr>
          <w:b/>
          <w:bCs/>
          <w:lang w:val="fr-FR"/>
        </w:rPr>
        <w:t>d)</w:t>
      </w:r>
      <w:r w:rsidRPr="006A3C56">
        <w:rPr>
          <w:b/>
          <w:bCs/>
          <w:lang w:val="fr-FR"/>
        </w:rPr>
        <w:tab/>
        <w:t xml:space="preserve">De développer et de promouvoir la formation professionnelle pour les enfants et les adolescents, </w:t>
      </w:r>
      <w:r w:rsidR="001F7275" w:rsidRPr="006A3C56">
        <w:rPr>
          <w:b/>
          <w:bCs/>
          <w:lang w:val="fr-FR"/>
        </w:rPr>
        <w:t>y compris</w:t>
      </w:r>
      <w:r w:rsidRPr="006A3C56">
        <w:rPr>
          <w:b/>
          <w:bCs/>
          <w:lang w:val="fr-FR"/>
        </w:rPr>
        <w:t xml:space="preserve"> les enfants handicapés, les enfants demandeurs d</w:t>
      </w:r>
      <w:r w:rsidR="006940CB">
        <w:rPr>
          <w:b/>
          <w:bCs/>
          <w:lang w:val="fr-FR"/>
        </w:rPr>
        <w:t>’</w:t>
      </w:r>
      <w:r w:rsidRPr="006A3C56">
        <w:rPr>
          <w:b/>
          <w:bCs/>
          <w:lang w:val="fr-FR"/>
        </w:rPr>
        <w:t>asile et réfugiés et les enfants en situation de rue ;</w:t>
      </w:r>
    </w:p>
    <w:p w:rsidR="00C07170" w:rsidRPr="006A3C56" w:rsidRDefault="00C07170" w:rsidP="00037FA5">
      <w:pPr>
        <w:pStyle w:val="SingleTxtG"/>
        <w:ind w:firstLine="567"/>
        <w:rPr>
          <w:b/>
          <w:lang w:val="fr-FR"/>
        </w:rPr>
      </w:pPr>
      <w:r w:rsidRPr="006A3C56">
        <w:rPr>
          <w:b/>
          <w:bCs/>
          <w:lang w:val="fr-FR"/>
        </w:rPr>
        <w:t>e)</w:t>
      </w:r>
      <w:r w:rsidRPr="006A3C56">
        <w:rPr>
          <w:b/>
          <w:bCs/>
          <w:lang w:val="fr-FR"/>
        </w:rPr>
        <w:tab/>
        <w:t>D</w:t>
      </w:r>
      <w:r w:rsidR="006940CB">
        <w:rPr>
          <w:b/>
          <w:bCs/>
          <w:lang w:val="fr-FR"/>
        </w:rPr>
        <w:t>’</w:t>
      </w:r>
      <w:r w:rsidRPr="006A3C56">
        <w:rPr>
          <w:b/>
          <w:bCs/>
          <w:lang w:val="fr-FR"/>
        </w:rPr>
        <w:t>allouer suffisamment de ressources financières à la mise en œuvre des programmes nationaux de développement du jeune enfant et de coordonner efficacement les acteurs concernés aux niveaux des districts et des secteurs.</w:t>
      </w:r>
    </w:p>
    <w:p w:rsidR="00C07170" w:rsidRPr="006A3C56" w:rsidRDefault="00C07170" w:rsidP="008619AE">
      <w:pPr>
        <w:pStyle w:val="H23G"/>
        <w:rPr>
          <w:lang w:val="fr-FR"/>
        </w:rPr>
      </w:pPr>
      <w:r w:rsidRPr="006A3C56">
        <w:rPr>
          <w:lang w:val="fr-FR"/>
        </w:rPr>
        <w:tab/>
      </w:r>
      <w:r w:rsidRPr="006A3C56">
        <w:rPr>
          <w:lang w:val="fr-FR"/>
        </w:rPr>
        <w:tab/>
        <w:t>Éducation aux droits de l</w:t>
      </w:r>
      <w:r w:rsidR="006940CB">
        <w:rPr>
          <w:lang w:val="fr-FR"/>
        </w:rPr>
        <w:t>’</w:t>
      </w:r>
      <w:r w:rsidRPr="006A3C56">
        <w:rPr>
          <w:lang w:val="fr-FR"/>
        </w:rPr>
        <w:t>homme</w:t>
      </w:r>
    </w:p>
    <w:p w:rsidR="00C07170" w:rsidRPr="006A3C56" w:rsidRDefault="00C07170" w:rsidP="00C07170">
      <w:pPr>
        <w:pStyle w:val="SingleTxtG"/>
        <w:rPr>
          <w:b/>
          <w:bCs/>
          <w:lang w:val="fr-FR"/>
        </w:rPr>
      </w:pPr>
      <w:r w:rsidRPr="006A3C56">
        <w:rPr>
          <w:lang w:val="fr-FR"/>
        </w:rPr>
        <w:t>39.</w:t>
      </w:r>
      <w:r w:rsidRPr="006A3C56">
        <w:rPr>
          <w:lang w:val="fr-FR"/>
        </w:rPr>
        <w:tab/>
      </w:r>
      <w:r w:rsidRPr="006A3C56">
        <w:rPr>
          <w:b/>
          <w:bCs/>
          <w:lang w:val="fr-FR"/>
        </w:rPr>
        <w:t>Prenant note de la cible 4.7 des objectifs de développement durable, le Comité recommande à l</w:t>
      </w:r>
      <w:r w:rsidR="006940CB">
        <w:rPr>
          <w:b/>
          <w:bCs/>
          <w:lang w:val="fr-FR"/>
        </w:rPr>
        <w:t>’</w:t>
      </w:r>
      <w:r w:rsidRPr="006A3C56">
        <w:rPr>
          <w:b/>
          <w:bCs/>
          <w:lang w:val="fr-FR"/>
        </w:rPr>
        <w:t>État partie de veiller à ce que l</w:t>
      </w:r>
      <w:r w:rsidR="006940CB">
        <w:rPr>
          <w:b/>
          <w:bCs/>
          <w:lang w:val="fr-FR"/>
        </w:rPr>
        <w:t>’</w:t>
      </w:r>
      <w:r w:rsidRPr="006A3C56">
        <w:rPr>
          <w:b/>
          <w:bCs/>
          <w:lang w:val="fr-FR"/>
        </w:rPr>
        <w:t>éducation aux droits de l</w:t>
      </w:r>
      <w:r w:rsidR="006940CB">
        <w:rPr>
          <w:b/>
          <w:bCs/>
          <w:lang w:val="fr-FR"/>
        </w:rPr>
        <w:t>’</w:t>
      </w:r>
      <w:r w:rsidRPr="006A3C56">
        <w:rPr>
          <w:b/>
          <w:bCs/>
          <w:lang w:val="fr-FR"/>
        </w:rPr>
        <w:t>homme et les principes de la Convention soient intégrés dans les</w:t>
      </w:r>
      <w:r w:rsidR="001F7275" w:rsidRPr="006A3C56">
        <w:rPr>
          <w:b/>
          <w:bCs/>
          <w:lang w:val="fr-FR"/>
        </w:rPr>
        <w:t xml:space="preserve"> </w:t>
      </w:r>
      <w:r w:rsidRPr="006A3C56">
        <w:rPr>
          <w:b/>
          <w:bCs/>
          <w:lang w:val="fr-FR"/>
        </w:rPr>
        <w:t>programmes scolaires, dans les</w:t>
      </w:r>
      <w:r w:rsidR="001F7275" w:rsidRPr="006A3C56">
        <w:rPr>
          <w:b/>
          <w:bCs/>
          <w:lang w:val="fr-FR"/>
        </w:rPr>
        <w:t xml:space="preserve"> </w:t>
      </w:r>
      <w:r w:rsidRPr="006A3C56">
        <w:rPr>
          <w:b/>
          <w:bCs/>
          <w:lang w:val="fr-FR"/>
        </w:rPr>
        <w:t>programmes de développement du jeune enfant et dans les</w:t>
      </w:r>
      <w:r w:rsidR="001F7275" w:rsidRPr="006A3C56">
        <w:rPr>
          <w:b/>
          <w:bCs/>
          <w:lang w:val="fr-FR"/>
        </w:rPr>
        <w:t xml:space="preserve"> </w:t>
      </w:r>
      <w:r w:rsidRPr="006A3C56">
        <w:rPr>
          <w:b/>
          <w:bCs/>
          <w:lang w:val="fr-FR"/>
        </w:rPr>
        <w:t>programmes de formation des enseignants et des professionnels de l</w:t>
      </w:r>
      <w:r w:rsidR="006940CB">
        <w:rPr>
          <w:b/>
          <w:bCs/>
          <w:lang w:val="fr-FR"/>
        </w:rPr>
        <w:t>’</w:t>
      </w:r>
      <w:r w:rsidRPr="006A3C56">
        <w:rPr>
          <w:b/>
          <w:bCs/>
          <w:lang w:val="fr-FR"/>
        </w:rPr>
        <w:t>éducation, et de tenir compte du cadre du Programme mondial d</w:t>
      </w:r>
      <w:r w:rsidR="006940CB">
        <w:rPr>
          <w:b/>
          <w:bCs/>
          <w:lang w:val="fr-FR"/>
        </w:rPr>
        <w:t>’</w:t>
      </w:r>
      <w:r w:rsidRPr="006A3C56">
        <w:rPr>
          <w:b/>
          <w:bCs/>
          <w:lang w:val="fr-FR"/>
        </w:rPr>
        <w:t>éducation dans le domaine des droits de l</w:t>
      </w:r>
      <w:r w:rsidR="006940CB">
        <w:rPr>
          <w:b/>
          <w:bCs/>
          <w:lang w:val="fr-FR"/>
        </w:rPr>
        <w:t>’</w:t>
      </w:r>
      <w:r w:rsidRPr="006A3C56">
        <w:rPr>
          <w:b/>
          <w:bCs/>
          <w:lang w:val="fr-FR"/>
        </w:rPr>
        <w:t>homme.</w:t>
      </w:r>
    </w:p>
    <w:p w:rsidR="00C07170" w:rsidRPr="006A3C56" w:rsidRDefault="00C07170" w:rsidP="008619AE">
      <w:pPr>
        <w:pStyle w:val="H23G"/>
        <w:rPr>
          <w:lang w:val="fr-FR"/>
        </w:rPr>
      </w:pPr>
      <w:r w:rsidRPr="006A3C56">
        <w:rPr>
          <w:lang w:val="fr-FR"/>
        </w:rPr>
        <w:tab/>
      </w:r>
      <w:r w:rsidRPr="006A3C56">
        <w:rPr>
          <w:lang w:val="fr-FR"/>
        </w:rPr>
        <w:tab/>
        <w:t>Repos, loisirs et activités récréatives, culturelles et artistiques</w:t>
      </w:r>
    </w:p>
    <w:p w:rsidR="00C07170" w:rsidRPr="006A3C56" w:rsidRDefault="00C07170" w:rsidP="00C07170">
      <w:pPr>
        <w:pStyle w:val="SingleTxtG"/>
        <w:rPr>
          <w:b/>
          <w:lang w:val="fr-FR"/>
        </w:rPr>
      </w:pPr>
      <w:r w:rsidRPr="006A3C56">
        <w:rPr>
          <w:lang w:val="fr-FR"/>
        </w:rPr>
        <w:t>40.</w:t>
      </w:r>
      <w:r w:rsidRPr="006A3C56">
        <w:rPr>
          <w:lang w:val="fr-FR"/>
        </w:rPr>
        <w:tab/>
      </w:r>
      <w:r w:rsidRPr="006A3C56">
        <w:rPr>
          <w:b/>
          <w:bCs/>
          <w:lang w:val="fr-FR"/>
        </w:rPr>
        <w:t xml:space="preserve">À la lumière de son observation générale </w:t>
      </w:r>
      <w:r w:rsidR="0075370A" w:rsidRPr="006A3C56">
        <w:rPr>
          <w:rFonts w:eastAsia="MS Mincho"/>
          <w:b/>
          <w:bCs/>
          <w:szCs w:val="22"/>
          <w:lang w:val="fr-FR"/>
        </w:rPr>
        <w:t>n</w:t>
      </w:r>
      <w:r w:rsidR="0075370A" w:rsidRPr="006A3C56">
        <w:rPr>
          <w:rFonts w:eastAsia="MS Mincho"/>
          <w:b/>
          <w:bCs/>
          <w:szCs w:val="22"/>
          <w:vertAlign w:val="superscript"/>
          <w:lang w:val="fr-FR"/>
        </w:rPr>
        <w:t>o</w:t>
      </w:r>
      <w:r w:rsidR="0075370A" w:rsidRPr="006A3C56">
        <w:rPr>
          <w:b/>
          <w:bCs/>
          <w:lang w:val="fr-FR"/>
        </w:rPr>
        <w:t> </w:t>
      </w:r>
      <w:r w:rsidRPr="006A3C56">
        <w:rPr>
          <w:b/>
          <w:bCs/>
          <w:lang w:val="fr-FR"/>
        </w:rPr>
        <w:t>17 (2013) sur le droit de l</w:t>
      </w:r>
      <w:r w:rsidR="006940CB">
        <w:rPr>
          <w:b/>
          <w:bCs/>
          <w:lang w:val="fr-FR"/>
        </w:rPr>
        <w:t>’</w:t>
      </w:r>
      <w:r w:rsidRPr="006A3C56">
        <w:rPr>
          <w:b/>
          <w:bCs/>
          <w:lang w:val="fr-FR"/>
        </w:rPr>
        <w:t>enfant au repos et aux loisirs, de se livrer au jeu et à des activités récréatives et de participer à la vie culturelle et artistique,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garantir à</w:t>
      </w:r>
      <w:r w:rsidR="001F7275" w:rsidRPr="006A3C56">
        <w:rPr>
          <w:b/>
          <w:bCs/>
          <w:lang w:val="fr-FR"/>
        </w:rPr>
        <w:t xml:space="preserve"> </w:t>
      </w:r>
      <w:r w:rsidRPr="006A3C56">
        <w:rPr>
          <w:b/>
          <w:bCs/>
          <w:lang w:val="fr-FR"/>
        </w:rPr>
        <w:t>tous les enfants le droit de se livrer à des activités récréatives, culturelles et artistiques adaptées à leur âge, sur la base des principes d</w:t>
      </w:r>
      <w:r w:rsidR="006940CB">
        <w:rPr>
          <w:b/>
          <w:bCs/>
          <w:lang w:val="fr-FR"/>
        </w:rPr>
        <w:t>’</w:t>
      </w:r>
      <w:r w:rsidRPr="006A3C56">
        <w:rPr>
          <w:b/>
          <w:bCs/>
          <w:lang w:val="fr-FR"/>
        </w:rPr>
        <w:t>inclusion, de participation et de non-discrimination, et le droit</w:t>
      </w:r>
      <w:r w:rsidR="001F7275" w:rsidRPr="006A3C56">
        <w:rPr>
          <w:b/>
          <w:bCs/>
          <w:lang w:val="fr-FR"/>
        </w:rPr>
        <w:t xml:space="preserve"> </w:t>
      </w:r>
      <w:r w:rsidRPr="006A3C56">
        <w:rPr>
          <w:b/>
          <w:bCs/>
          <w:lang w:val="fr-FR"/>
        </w:rPr>
        <w:t>au repos et aux loisirs, notamment en leur garantissant l</w:t>
      </w:r>
      <w:r w:rsidR="006940CB">
        <w:rPr>
          <w:b/>
          <w:bCs/>
          <w:lang w:val="fr-FR"/>
        </w:rPr>
        <w:t>’</w:t>
      </w:r>
      <w:r w:rsidRPr="006A3C56">
        <w:rPr>
          <w:b/>
          <w:bCs/>
          <w:lang w:val="fr-FR"/>
        </w:rPr>
        <w:t>accès à des espaces sûrs, accessibles et inclusifs pour le jeu, les loisirs et les activités culturelles et sportives, conformément à la politique intégrée relative aux</w:t>
      </w:r>
      <w:r w:rsidR="001F7275" w:rsidRPr="006A3C56">
        <w:rPr>
          <w:b/>
          <w:bCs/>
          <w:lang w:val="fr-FR"/>
        </w:rPr>
        <w:t xml:space="preserve"> </w:t>
      </w:r>
      <w:r w:rsidRPr="006A3C56">
        <w:rPr>
          <w:b/>
          <w:bCs/>
          <w:lang w:val="fr-FR"/>
        </w:rPr>
        <w:t>droits de l</w:t>
      </w:r>
      <w:r w:rsidR="006940CB">
        <w:rPr>
          <w:b/>
          <w:bCs/>
          <w:lang w:val="fr-FR"/>
        </w:rPr>
        <w:t>’</w:t>
      </w:r>
      <w:r w:rsidRPr="006A3C56">
        <w:rPr>
          <w:b/>
          <w:bCs/>
          <w:lang w:val="fr-FR"/>
        </w:rPr>
        <w:t>enfant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De veiller à ce que le sport et d</w:t>
      </w:r>
      <w:r w:rsidR="006940CB">
        <w:rPr>
          <w:b/>
          <w:bCs/>
          <w:lang w:val="fr-FR"/>
        </w:rPr>
        <w:t>’</w:t>
      </w:r>
      <w:r w:rsidRPr="006A3C56">
        <w:rPr>
          <w:b/>
          <w:bCs/>
          <w:lang w:val="fr-FR"/>
        </w:rPr>
        <w:t>autres activités récréatives figurent aux programmes de toutes les écoles et à ce que des ressources financières suffisantes y</w:t>
      </w:r>
      <w:r w:rsidR="0075370A" w:rsidRPr="006A3C56">
        <w:rPr>
          <w:b/>
          <w:bCs/>
          <w:lang w:val="fr-FR"/>
        </w:rPr>
        <w:t> </w:t>
      </w:r>
      <w:r w:rsidRPr="006A3C56">
        <w:rPr>
          <w:b/>
          <w:bCs/>
          <w:lang w:val="fr-FR"/>
        </w:rPr>
        <w:t>soient consacrées, et de sensibiliser les enseignants et les parents à l</w:t>
      </w:r>
      <w:r w:rsidR="006940CB">
        <w:rPr>
          <w:b/>
          <w:bCs/>
          <w:lang w:val="fr-FR"/>
        </w:rPr>
        <w:t>’</w:t>
      </w:r>
      <w:r w:rsidRPr="006A3C56">
        <w:rPr>
          <w:b/>
          <w:bCs/>
          <w:lang w:val="fr-FR"/>
        </w:rPr>
        <w:t>importance du repos, des loisirs et des activités récréatives ;</w:t>
      </w:r>
    </w:p>
    <w:p w:rsidR="00C07170" w:rsidRPr="006A3C56" w:rsidRDefault="00C07170" w:rsidP="00037FA5">
      <w:pPr>
        <w:pStyle w:val="SingleTxtG"/>
        <w:ind w:firstLine="567"/>
        <w:rPr>
          <w:b/>
          <w:lang w:val="fr-FR"/>
        </w:rPr>
      </w:pPr>
      <w:r w:rsidRPr="006A3C56">
        <w:rPr>
          <w:b/>
          <w:bCs/>
          <w:lang w:val="fr-FR"/>
        </w:rPr>
        <w:t>c)</w:t>
      </w:r>
      <w:r w:rsidRPr="006A3C56">
        <w:rPr>
          <w:b/>
          <w:bCs/>
          <w:lang w:val="fr-FR"/>
        </w:rPr>
        <w:tab/>
        <w:t>D</w:t>
      </w:r>
      <w:r w:rsidR="006940CB">
        <w:rPr>
          <w:b/>
          <w:bCs/>
          <w:lang w:val="fr-FR"/>
        </w:rPr>
        <w:t>’</w:t>
      </w:r>
      <w:r w:rsidRPr="006A3C56">
        <w:rPr>
          <w:b/>
          <w:bCs/>
          <w:lang w:val="fr-FR"/>
        </w:rPr>
        <w:t>associer pleinement les enfants à la planification, à la conception et au suivi de la mise en œuvre des politiques et programmes concernant les loisirs, le jeu, les activités récréatives, la vie culturelle et les arts.</w:t>
      </w:r>
    </w:p>
    <w:p w:rsidR="00C07170" w:rsidRPr="006A3C56" w:rsidRDefault="008619AE" w:rsidP="008619AE">
      <w:pPr>
        <w:pStyle w:val="H1G"/>
        <w:rPr>
          <w:lang w:val="fr-FR"/>
        </w:rPr>
      </w:pPr>
      <w:r w:rsidRPr="006A3C56">
        <w:rPr>
          <w:lang w:val="fr-FR"/>
        </w:rPr>
        <w:tab/>
      </w:r>
      <w:r w:rsidR="00C07170" w:rsidRPr="006A3C56">
        <w:rPr>
          <w:lang w:val="fr-FR"/>
        </w:rPr>
        <w:t>I.</w:t>
      </w:r>
      <w:r w:rsidR="00C07170" w:rsidRPr="006A3C56">
        <w:rPr>
          <w:lang w:val="fr-FR"/>
        </w:rPr>
        <w:tab/>
        <w:t>Mesures de protection spéciales (art. 22, 30, 32, 33, 35, 36, 37 b) à d)</w:t>
      </w:r>
      <w:r w:rsidRPr="006A3C56">
        <w:rPr>
          <w:lang w:val="fr-FR"/>
        </w:rPr>
        <w:br/>
      </w:r>
      <w:r w:rsidR="00C07170" w:rsidRPr="006A3C56">
        <w:rPr>
          <w:lang w:val="fr-FR"/>
        </w:rPr>
        <w:t>et 38 à 40)</w:t>
      </w:r>
    </w:p>
    <w:p w:rsidR="00C07170" w:rsidRPr="006A3C56" w:rsidRDefault="00C07170" w:rsidP="008619AE">
      <w:pPr>
        <w:pStyle w:val="H23G"/>
        <w:rPr>
          <w:lang w:val="fr-FR"/>
        </w:rPr>
      </w:pPr>
      <w:r w:rsidRPr="006A3C56">
        <w:rPr>
          <w:lang w:val="fr-FR"/>
        </w:rPr>
        <w:tab/>
      </w:r>
      <w:r w:rsidRPr="006A3C56">
        <w:rPr>
          <w:lang w:val="fr-FR"/>
        </w:rPr>
        <w:tab/>
        <w:t>Enfants demandeurs d</w:t>
      </w:r>
      <w:r w:rsidR="006940CB">
        <w:rPr>
          <w:lang w:val="fr-FR"/>
        </w:rPr>
        <w:t>’</w:t>
      </w:r>
      <w:r w:rsidRPr="006A3C56">
        <w:rPr>
          <w:lang w:val="fr-FR"/>
        </w:rPr>
        <w:t>asile et réfugiés</w:t>
      </w:r>
    </w:p>
    <w:p w:rsidR="00C07170" w:rsidRPr="006A3C56" w:rsidRDefault="00C07170" w:rsidP="00C07170">
      <w:pPr>
        <w:pStyle w:val="SingleTxtG"/>
        <w:rPr>
          <w:lang w:val="fr-FR"/>
        </w:rPr>
      </w:pPr>
      <w:r w:rsidRPr="006A3C56">
        <w:rPr>
          <w:lang w:val="fr-FR"/>
        </w:rPr>
        <w:t>41.</w:t>
      </w:r>
      <w:r w:rsidRPr="006A3C56">
        <w:rPr>
          <w:lang w:val="fr-FR"/>
        </w:rPr>
        <w:tab/>
      </w:r>
      <w:r w:rsidRPr="006A3C56">
        <w:rPr>
          <w:b/>
          <w:bCs/>
          <w:lang w:val="fr-FR"/>
        </w:rPr>
        <w:t>Le Comité se félicite des diverses mesures législatives et politiques visant à protéger les droits des enfants demandeurs d</w:t>
      </w:r>
      <w:r w:rsidR="006940CB">
        <w:rPr>
          <w:b/>
          <w:bCs/>
          <w:lang w:val="fr-FR"/>
        </w:rPr>
        <w:t>’</w:t>
      </w:r>
      <w:r w:rsidRPr="006A3C56">
        <w:rPr>
          <w:b/>
          <w:bCs/>
          <w:lang w:val="fr-FR"/>
        </w:rPr>
        <w:t>asile et réfugiés.</w:t>
      </w:r>
      <w:r w:rsidRPr="006A3C56">
        <w:rPr>
          <w:lang w:val="fr-FR"/>
        </w:rPr>
        <w:t xml:space="preserve"> </w:t>
      </w:r>
      <w:r w:rsidR="0075370A" w:rsidRPr="006A3C56">
        <w:rPr>
          <w:b/>
          <w:lang w:val="fr-FR"/>
        </w:rPr>
        <w:t>À</w:t>
      </w:r>
      <w:r w:rsidRPr="006A3C56">
        <w:rPr>
          <w:b/>
          <w:lang w:val="fr-FR"/>
        </w:rPr>
        <w:t xml:space="preserve"> la lumière des</w:t>
      </w:r>
      <w:r w:rsidR="001F7275" w:rsidRPr="006A3C56">
        <w:rPr>
          <w:lang w:val="fr-FR"/>
        </w:rPr>
        <w:t xml:space="preserve"> </w:t>
      </w:r>
      <w:r w:rsidRPr="006A3C56">
        <w:rPr>
          <w:b/>
          <w:bCs/>
          <w:lang w:val="fr-FR"/>
        </w:rPr>
        <w:t>observations générales conjointes n</w:t>
      </w:r>
      <w:r w:rsidRPr="006A3C56">
        <w:rPr>
          <w:b/>
          <w:bCs/>
          <w:vertAlign w:val="superscript"/>
          <w:lang w:val="fr-FR"/>
        </w:rPr>
        <w:t>os</w:t>
      </w:r>
      <w:r w:rsidR="008619AE" w:rsidRPr="006A3C56">
        <w:rPr>
          <w:b/>
          <w:bCs/>
          <w:lang w:val="fr-FR"/>
        </w:rPr>
        <w:t> </w:t>
      </w:r>
      <w:r w:rsidRPr="006A3C56">
        <w:rPr>
          <w:b/>
          <w:bCs/>
          <w:lang w:val="fr-FR"/>
        </w:rPr>
        <w:t>3 et 4 (2017) du Comité pour la protection des droits de tous les travailleurs migrants et des membres de leur famille et</w:t>
      </w:r>
      <w:r w:rsidR="001F7275" w:rsidRPr="006A3C56">
        <w:rPr>
          <w:b/>
          <w:bCs/>
          <w:lang w:val="fr-FR"/>
        </w:rPr>
        <w:t xml:space="preserve"> </w:t>
      </w:r>
      <w:r w:rsidRPr="006A3C56">
        <w:rPr>
          <w:b/>
          <w:bCs/>
          <w:lang w:val="fr-FR"/>
        </w:rPr>
        <w:t>n</w:t>
      </w:r>
      <w:r w:rsidRPr="006A3C56">
        <w:rPr>
          <w:b/>
          <w:bCs/>
          <w:vertAlign w:val="superscript"/>
          <w:lang w:val="fr-FR"/>
        </w:rPr>
        <w:t>os</w:t>
      </w:r>
      <w:r w:rsidR="008619AE" w:rsidRPr="006A3C56">
        <w:rPr>
          <w:b/>
          <w:bCs/>
          <w:lang w:val="fr-FR"/>
        </w:rPr>
        <w:t> </w:t>
      </w:r>
      <w:r w:rsidRPr="006A3C56">
        <w:rPr>
          <w:b/>
          <w:bCs/>
          <w:lang w:val="fr-FR"/>
        </w:rPr>
        <w:t>22 et 23</w:t>
      </w:r>
      <w:r w:rsidR="0075370A" w:rsidRPr="006A3C56">
        <w:rPr>
          <w:b/>
          <w:bCs/>
          <w:lang w:val="fr-FR"/>
        </w:rPr>
        <w:t> </w:t>
      </w:r>
      <w:r w:rsidRPr="006A3C56">
        <w:rPr>
          <w:b/>
          <w:bCs/>
          <w:lang w:val="fr-FR"/>
        </w:rPr>
        <w:t>(2017) du Comité des droits de l</w:t>
      </w:r>
      <w:r w:rsidR="006940CB">
        <w:rPr>
          <w:b/>
          <w:bCs/>
          <w:lang w:val="fr-FR"/>
        </w:rPr>
        <w:t>’</w:t>
      </w:r>
      <w:r w:rsidRPr="006A3C56">
        <w:rPr>
          <w:b/>
          <w:bCs/>
          <w:lang w:val="fr-FR"/>
        </w:rPr>
        <w:t>enfant sur les droits de l</w:t>
      </w:r>
      <w:r w:rsidR="006940CB">
        <w:rPr>
          <w:b/>
          <w:bCs/>
          <w:lang w:val="fr-FR"/>
        </w:rPr>
        <w:t>’</w:t>
      </w:r>
      <w:r w:rsidRPr="006A3C56">
        <w:rPr>
          <w:b/>
          <w:bCs/>
          <w:lang w:val="fr-FR"/>
        </w:rPr>
        <w:t>homme</w:t>
      </w:r>
      <w:r w:rsidR="001F7275" w:rsidRPr="006A3C56">
        <w:rPr>
          <w:b/>
          <w:bCs/>
          <w:lang w:val="fr-FR"/>
        </w:rPr>
        <w:t xml:space="preserve"> </w:t>
      </w:r>
      <w:r w:rsidRPr="006A3C56">
        <w:rPr>
          <w:b/>
          <w:bCs/>
          <w:lang w:val="fr-FR"/>
        </w:rPr>
        <w:t>des enfants dans le contexte des migrations internationales,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veiller à ce</w:t>
      </w:r>
      <w:r w:rsidR="001F7275" w:rsidRPr="006A3C56">
        <w:rPr>
          <w:b/>
          <w:bCs/>
          <w:lang w:val="fr-FR"/>
        </w:rPr>
        <w:t xml:space="preserve"> </w:t>
      </w:r>
      <w:r w:rsidRPr="006A3C56">
        <w:rPr>
          <w:b/>
          <w:bCs/>
          <w:lang w:val="fr-FR"/>
        </w:rPr>
        <w:t>que tous les centres d</w:t>
      </w:r>
      <w:r w:rsidR="006940CB">
        <w:rPr>
          <w:b/>
          <w:bCs/>
          <w:lang w:val="fr-FR"/>
        </w:rPr>
        <w:t>’</w:t>
      </w:r>
      <w:r w:rsidRPr="006A3C56">
        <w:rPr>
          <w:b/>
          <w:bCs/>
          <w:lang w:val="fr-FR"/>
        </w:rPr>
        <w:t>accueil pour enfants demandeurs d</w:t>
      </w:r>
      <w:r w:rsidR="006940CB">
        <w:rPr>
          <w:b/>
          <w:bCs/>
          <w:lang w:val="fr-FR"/>
        </w:rPr>
        <w:t>’</w:t>
      </w:r>
      <w:r w:rsidRPr="006A3C56">
        <w:rPr>
          <w:b/>
          <w:bCs/>
          <w:lang w:val="fr-FR"/>
        </w:rPr>
        <w:t>asile et réfugiés soient adaptés aux enfants et à ce que tous les enfants non accompagnés ou séparés de leur famille bénéficient d</w:t>
      </w:r>
      <w:r w:rsidR="006940CB">
        <w:rPr>
          <w:b/>
          <w:bCs/>
          <w:lang w:val="fr-FR"/>
        </w:rPr>
        <w:t>’</w:t>
      </w:r>
      <w:r w:rsidRPr="006A3C56">
        <w:rPr>
          <w:b/>
          <w:bCs/>
          <w:lang w:val="fr-FR"/>
        </w:rPr>
        <w:t>un accès rapide aux procédures nationales de détermination du statut de réfugié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w:t>
      </w:r>
      <w:r w:rsidR="006940CB">
        <w:rPr>
          <w:b/>
          <w:bCs/>
          <w:lang w:val="fr-FR"/>
        </w:rPr>
        <w:t>’</w:t>
      </w:r>
      <w:r w:rsidRPr="006A3C56">
        <w:rPr>
          <w:b/>
          <w:bCs/>
          <w:lang w:val="fr-FR"/>
        </w:rPr>
        <w:t>enquêter sur toutes les informations selon lesquelles des enfants, en particulier des adolescentes, auraient disparu de</w:t>
      </w:r>
      <w:r w:rsidR="001F7275" w:rsidRPr="006A3C56">
        <w:rPr>
          <w:b/>
          <w:bCs/>
          <w:lang w:val="fr-FR"/>
        </w:rPr>
        <w:t xml:space="preserve"> </w:t>
      </w:r>
      <w:r w:rsidRPr="006A3C56">
        <w:rPr>
          <w:b/>
          <w:bCs/>
          <w:lang w:val="fr-FR"/>
        </w:rPr>
        <w:t xml:space="preserve">camps de réfugiés, de découvrir le </w:t>
      </w:r>
      <w:r w:rsidRPr="006A3C56">
        <w:rPr>
          <w:b/>
          <w:bCs/>
          <w:lang w:val="fr-FR"/>
        </w:rPr>
        <w:lastRenderedPageBreak/>
        <w:t>lieu où se trouvent ces</w:t>
      </w:r>
      <w:r w:rsidR="001F7275" w:rsidRPr="006A3C56">
        <w:rPr>
          <w:b/>
          <w:bCs/>
          <w:lang w:val="fr-FR"/>
        </w:rPr>
        <w:t xml:space="preserve"> </w:t>
      </w:r>
      <w:r w:rsidRPr="006A3C56">
        <w:rPr>
          <w:b/>
          <w:bCs/>
          <w:lang w:val="fr-FR"/>
        </w:rPr>
        <w:t>enfants et de traduire en justice les criminels impliqués dans ces disparitions ;</w:t>
      </w:r>
    </w:p>
    <w:p w:rsidR="00C07170" w:rsidRPr="006A3C56" w:rsidRDefault="00C07170" w:rsidP="00037FA5">
      <w:pPr>
        <w:pStyle w:val="SingleTxtG"/>
        <w:ind w:firstLine="567"/>
        <w:rPr>
          <w:b/>
          <w:lang w:val="fr-FR"/>
        </w:rPr>
      </w:pPr>
      <w:r w:rsidRPr="006A3C56">
        <w:rPr>
          <w:b/>
          <w:bCs/>
          <w:lang w:val="fr-FR"/>
        </w:rPr>
        <w:t>c)</w:t>
      </w:r>
      <w:r w:rsidRPr="006A3C56">
        <w:rPr>
          <w:b/>
          <w:bCs/>
          <w:lang w:val="fr-FR"/>
        </w:rPr>
        <w:tab/>
        <w:t>De poursuivre sa coopération avec le Haut-Commissariat des Nations</w:t>
      </w:r>
      <w:r w:rsidR="0075370A" w:rsidRPr="006A3C56">
        <w:rPr>
          <w:b/>
          <w:bCs/>
          <w:lang w:val="fr-FR"/>
        </w:rPr>
        <w:t> </w:t>
      </w:r>
      <w:r w:rsidRPr="006A3C56">
        <w:rPr>
          <w:b/>
          <w:bCs/>
          <w:lang w:val="fr-FR"/>
        </w:rPr>
        <w:t>Unies pour les réfugiés, afin de remédier aux problèmes susmentionnés.</w:t>
      </w:r>
    </w:p>
    <w:p w:rsidR="00C07170" w:rsidRPr="006A3C56" w:rsidRDefault="00C07170" w:rsidP="008619AE">
      <w:pPr>
        <w:pStyle w:val="H23G"/>
        <w:rPr>
          <w:lang w:val="fr-FR"/>
        </w:rPr>
      </w:pPr>
      <w:r w:rsidRPr="006A3C56">
        <w:rPr>
          <w:lang w:val="fr-FR"/>
        </w:rPr>
        <w:tab/>
      </w:r>
      <w:r w:rsidRPr="006A3C56">
        <w:rPr>
          <w:lang w:val="fr-FR"/>
        </w:rPr>
        <w:tab/>
        <w:t>Enfants appartenant à une minorité ou à un groupe autochtone</w:t>
      </w:r>
    </w:p>
    <w:p w:rsidR="00C07170" w:rsidRPr="006A3C56" w:rsidRDefault="00C07170" w:rsidP="00C07170">
      <w:pPr>
        <w:pStyle w:val="SingleTxtG"/>
        <w:rPr>
          <w:b/>
          <w:lang w:val="fr-FR"/>
        </w:rPr>
      </w:pPr>
      <w:r w:rsidRPr="006A3C56">
        <w:rPr>
          <w:lang w:val="fr-FR"/>
        </w:rPr>
        <w:t>42.</w:t>
      </w:r>
      <w:r w:rsidRPr="006A3C56">
        <w:rPr>
          <w:lang w:val="fr-FR"/>
        </w:rPr>
        <w:tab/>
      </w:r>
      <w:r w:rsidRPr="006A3C56">
        <w:rPr>
          <w:b/>
          <w:bCs/>
          <w:lang w:val="fr-FR"/>
        </w:rPr>
        <w:t>Le Comité demeure profondément préoccupé par le fait que l</w:t>
      </w:r>
      <w:r w:rsidR="006940CB">
        <w:rPr>
          <w:b/>
          <w:bCs/>
          <w:lang w:val="fr-FR"/>
        </w:rPr>
        <w:t>’</w:t>
      </w:r>
      <w:r w:rsidRPr="006A3C56">
        <w:rPr>
          <w:b/>
          <w:bCs/>
          <w:lang w:val="fr-FR"/>
        </w:rPr>
        <w:t>État partie persiste à nier l</w:t>
      </w:r>
      <w:r w:rsidR="006940CB">
        <w:rPr>
          <w:b/>
          <w:bCs/>
          <w:lang w:val="fr-FR"/>
        </w:rPr>
        <w:t>’</w:t>
      </w:r>
      <w:r w:rsidRPr="006A3C56">
        <w:rPr>
          <w:b/>
          <w:bCs/>
          <w:lang w:val="fr-FR"/>
        </w:rPr>
        <w:t>existence de groupes minoritaires et de peuples autochtones, en particulier les Twa.</w:t>
      </w:r>
      <w:r w:rsidRPr="006A3C56">
        <w:rPr>
          <w:lang w:val="fr-FR"/>
        </w:rPr>
        <w:t xml:space="preserve"> </w:t>
      </w:r>
      <w:r w:rsidRPr="006A3C56">
        <w:rPr>
          <w:b/>
          <w:bCs/>
          <w:lang w:val="fr-FR"/>
        </w:rPr>
        <w:t>Il renouvelle ses recommandations antérieures (CRC/C/RWA/CO/3-4, par. 57) et engage instamment l</w:t>
      </w:r>
      <w:r w:rsidR="006940CB">
        <w:rPr>
          <w:b/>
          <w:bCs/>
          <w:lang w:val="fr-FR"/>
        </w:rPr>
        <w:t>’</w:t>
      </w:r>
      <w:r w:rsidRPr="006A3C56">
        <w:rPr>
          <w:b/>
          <w:bCs/>
          <w:lang w:val="fr-FR"/>
        </w:rPr>
        <w:t>État partie</w:t>
      </w:r>
      <w:r w:rsidR="008619AE" w:rsidRPr="006A3C56">
        <w:rPr>
          <w:b/>
          <w:bCs/>
          <w:lang w:val="fr-FR"/>
        </w:rPr>
        <w:t> </w:t>
      </w:r>
      <w:r w:rsidRPr="006A3C56">
        <w:rPr>
          <w:b/>
          <w:bCs/>
          <w:lang w:val="fr-FR"/>
        </w:rPr>
        <w:t>:</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r>
      <w:r w:rsidR="0075370A" w:rsidRPr="006A3C56">
        <w:rPr>
          <w:b/>
          <w:bCs/>
          <w:lang w:val="fr-FR"/>
        </w:rPr>
        <w:t>À</w:t>
      </w:r>
      <w:r w:rsidRPr="006A3C56">
        <w:rPr>
          <w:b/>
          <w:bCs/>
          <w:lang w:val="fr-FR"/>
        </w:rPr>
        <w:t xml:space="preserve"> prendre des initiatives visant à permettre aux enfants twa de renouer avec leurs pratiques culturelles et leurs habitats ancestraux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r>
      <w:r w:rsidR="0075370A" w:rsidRPr="006A3C56">
        <w:rPr>
          <w:b/>
          <w:bCs/>
          <w:lang w:val="fr-FR"/>
        </w:rPr>
        <w:t>À</w:t>
      </w:r>
      <w:r w:rsidRPr="006A3C56">
        <w:rPr>
          <w:b/>
          <w:bCs/>
          <w:lang w:val="fr-FR"/>
        </w:rPr>
        <w:t xml:space="preserve"> combattre toutes les formes de discrimination que subissent les enfants twa et à garantir à ces derniers, en droit comme en pratique, un accès complet et égal à l</w:t>
      </w:r>
      <w:r w:rsidR="006940CB">
        <w:rPr>
          <w:b/>
          <w:bCs/>
          <w:lang w:val="fr-FR"/>
        </w:rPr>
        <w:t>’</w:t>
      </w:r>
      <w:r w:rsidRPr="006A3C56">
        <w:rPr>
          <w:b/>
          <w:bCs/>
          <w:lang w:val="fr-FR"/>
        </w:rPr>
        <w:t>éducation, à un logement convenable, aux soins de santé et à tous les autres services, sans discrimination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r>
      <w:r w:rsidR="0075370A" w:rsidRPr="006A3C56">
        <w:rPr>
          <w:b/>
          <w:bCs/>
          <w:lang w:val="fr-FR"/>
        </w:rPr>
        <w:t>À</w:t>
      </w:r>
      <w:r w:rsidRPr="006A3C56">
        <w:rPr>
          <w:b/>
          <w:bCs/>
          <w:lang w:val="fr-FR"/>
        </w:rPr>
        <w:t xml:space="preserve"> remédier à la pauvreté touchant les enfants twa ainsi qu</w:t>
      </w:r>
      <w:r w:rsidR="006940CB">
        <w:rPr>
          <w:b/>
          <w:bCs/>
          <w:lang w:val="fr-FR"/>
        </w:rPr>
        <w:t>’</w:t>
      </w:r>
      <w:r w:rsidRPr="006A3C56">
        <w:rPr>
          <w:b/>
          <w:bCs/>
          <w:lang w:val="fr-FR"/>
        </w:rPr>
        <w:t>au</w:t>
      </w:r>
      <w:r w:rsidR="001F7275" w:rsidRPr="006A3C56">
        <w:rPr>
          <w:b/>
          <w:bCs/>
          <w:lang w:val="fr-FR"/>
        </w:rPr>
        <w:t xml:space="preserve"> </w:t>
      </w:r>
      <w:r w:rsidRPr="006A3C56">
        <w:rPr>
          <w:b/>
          <w:bCs/>
          <w:lang w:val="fr-FR"/>
        </w:rPr>
        <w:t>niveau de vie insuffisant et à la vulnérabilité des populations twa ;</w:t>
      </w:r>
    </w:p>
    <w:p w:rsidR="00C07170" w:rsidRPr="006A3C56" w:rsidRDefault="00C07170" w:rsidP="00037FA5">
      <w:pPr>
        <w:pStyle w:val="SingleTxtG"/>
        <w:ind w:firstLine="567"/>
        <w:rPr>
          <w:b/>
          <w:lang w:val="fr-FR"/>
        </w:rPr>
      </w:pPr>
      <w:r w:rsidRPr="006A3C56">
        <w:rPr>
          <w:b/>
          <w:bCs/>
          <w:lang w:val="fr-FR"/>
        </w:rPr>
        <w:t>d)</w:t>
      </w:r>
      <w:r w:rsidRPr="006A3C56">
        <w:rPr>
          <w:b/>
          <w:bCs/>
          <w:lang w:val="fr-FR"/>
        </w:rPr>
        <w:tab/>
      </w:r>
      <w:r w:rsidR="0075370A" w:rsidRPr="006A3C56">
        <w:rPr>
          <w:b/>
          <w:bCs/>
          <w:lang w:val="fr-FR"/>
        </w:rPr>
        <w:t>À</w:t>
      </w:r>
      <w:r w:rsidRPr="006A3C56">
        <w:rPr>
          <w:b/>
          <w:bCs/>
          <w:lang w:val="fr-FR"/>
        </w:rPr>
        <w:t xml:space="preserve"> envisager de ratifier la Convention </w:t>
      </w:r>
      <w:r w:rsidR="000653B6" w:rsidRPr="006A3C56">
        <w:rPr>
          <w:b/>
          <w:bCs/>
          <w:lang w:val="fr-FR"/>
        </w:rPr>
        <w:t>(</w:t>
      </w:r>
      <w:r w:rsidR="000653B6" w:rsidRPr="006A3C56">
        <w:rPr>
          <w:rFonts w:eastAsia="MS Mincho"/>
          <w:b/>
          <w:bCs/>
          <w:szCs w:val="22"/>
          <w:lang w:val="fr-FR"/>
        </w:rPr>
        <w:t>n</w:t>
      </w:r>
      <w:r w:rsidR="000653B6" w:rsidRPr="006A3C56">
        <w:rPr>
          <w:rFonts w:eastAsia="MS Mincho"/>
          <w:b/>
          <w:bCs/>
          <w:szCs w:val="22"/>
          <w:vertAlign w:val="superscript"/>
          <w:lang w:val="fr-FR"/>
        </w:rPr>
        <w:t>o</w:t>
      </w:r>
      <w:r w:rsidR="000653B6" w:rsidRPr="006A3C56">
        <w:rPr>
          <w:b/>
          <w:bCs/>
          <w:lang w:val="fr-FR"/>
        </w:rPr>
        <w:t xml:space="preserve"> 169) </w:t>
      </w:r>
      <w:r w:rsidRPr="006A3C56">
        <w:rPr>
          <w:b/>
          <w:bCs/>
          <w:lang w:val="fr-FR"/>
        </w:rPr>
        <w:t>relative aux peuples indigènes et tribaux</w:t>
      </w:r>
      <w:r w:rsidR="000653B6" w:rsidRPr="006A3C56">
        <w:rPr>
          <w:b/>
          <w:bCs/>
          <w:lang w:val="fr-FR"/>
        </w:rPr>
        <w:t>, 1989,</w:t>
      </w:r>
      <w:r w:rsidRPr="006A3C56">
        <w:rPr>
          <w:b/>
          <w:bCs/>
          <w:lang w:val="fr-FR"/>
        </w:rPr>
        <w:t xml:space="preserve"> de l</w:t>
      </w:r>
      <w:r w:rsidR="006940CB">
        <w:rPr>
          <w:b/>
          <w:bCs/>
          <w:lang w:val="fr-FR"/>
        </w:rPr>
        <w:t>’</w:t>
      </w:r>
      <w:r w:rsidRPr="006A3C56">
        <w:rPr>
          <w:b/>
          <w:bCs/>
          <w:lang w:val="fr-FR"/>
        </w:rPr>
        <w:t>Organisation internationale du Travail (OIT).</w:t>
      </w:r>
    </w:p>
    <w:p w:rsidR="00C07170" w:rsidRPr="006A3C56" w:rsidRDefault="00C07170" w:rsidP="008619AE">
      <w:pPr>
        <w:pStyle w:val="H23G"/>
        <w:rPr>
          <w:lang w:val="fr-FR"/>
        </w:rPr>
      </w:pPr>
      <w:r w:rsidRPr="006A3C56">
        <w:rPr>
          <w:lang w:val="fr-FR"/>
        </w:rPr>
        <w:tab/>
      </w:r>
      <w:r w:rsidRPr="006A3C56">
        <w:rPr>
          <w:lang w:val="fr-FR"/>
        </w:rPr>
        <w:tab/>
        <w:t>Exploitation économique, notamment le travail des enfants</w:t>
      </w:r>
    </w:p>
    <w:p w:rsidR="00C07170" w:rsidRPr="006A3C56" w:rsidRDefault="00C07170" w:rsidP="00C07170">
      <w:pPr>
        <w:pStyle w:val="SingleTxtG"/>
        <w:rPr>
          <w:b/>
          <w:lang w:val="fr-FR"/>
        </w:rPr>
      </w:pPr>
      <w:r w:rsidRPr="006A3C56">
        <w:rPr>
          <w:lang w:val="fr-FR"/>
        </w:rPr>
        <w:t>43.</w:t>
      </w:r>
      <w:r w:rsidRPr="006A3C56">
        <w:rPr>
          <w:lang w:val="fr-FR"/>
        </w:rPr>
        <w:tab/>
      </w:r>
      <w:r w:rsidRPr="006A3C56">
        <w:rPr>
          <w:b/>
          <w:bCs/>
          <w:lang w:val="fr-FR"/>
        </w:rPr>
        <w:t>Constatant avec une vive préoccupation le peu de sanctions infligées aux auteurs de violations liées au travail des enfants, le Comité prend note de la cible 8.7 des objectifs de développement durable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lang w:val="fr-FR"/>
        </w:rPr>
      </w:pPr>
      <w:r w:rsidRPr="006A3C56">
        <w:rPr>
          <w:b/>
          <w:bCs/>
          <w:lang w:val="fr-FR"/>
        </w:rPr>
        <w:t>a)</w:t>
      </w:r>
      <w:r w:rsidRPr="006A3C56">
        <w:rPr>
          <w:lang w:val="fr-FR"/>
        </w:rPr>
        <w:tab/>
      </w:r>
      <w:r w:rsidRPr="006A3C56">
        <w:rPr>
          <w:b/>
          <w:bCs/>
          <w:lang w:val="fr-FR"/>
        </w:rPr>
        <w:t>D</w:t>
      </w:r>
      <w:r w:rsidR="006940CB">
        <w:rPr>
          <w:b/>
          <w:bCs/>
          <w:lang w:val="fr-FR"/>
        </w:rPr>
        <w:t>’</w:t>
      </w:r>
      <w:r w:rsidRPr="006A3C56">
        <w:rPr>
          <w:b/>
          <w:bCs/>
          <w:lang w:val="fr-FR"/>
        </w:rPr>
        <w:t>accroître sensiblement les ressources humaines, techniques et financières allouées aux services</w:t>
      </w:r>
      <w:r w:rsidR="001F7275" w:rsidRPr="006A3C56">
        <w:rPr>
          <w:b/>
          <w:bCs/>
          <w:lang w:val="fr-FR"/>
        </w:rPr>
        <w:t xml:space="preserve"> </w:t>
      </w:r>
      <w:r w:rsidRPr="006A3C56">
        <w:rPr>
          <w:b/>
          <w:bCs/>
          <w:lang w:val="fr-FR"/>
        </w:rPr>
        <w:t>de l</w:t>
      </w:r>
      <w:r w:rsidR="006940CB">
        <w:rPr>
          <w:b/>
          <w:bCs/>
          <w:lang w:val="fr-FR"/>
        </w:rPr>
        <w:t>’</w:t>
      </w:r>
      <w:r w:rsidRPr="006A3C56">
        <w:rPr>
          <w:b/>
          <w:bCs/>
          <w:lang w:val="fr-FR"/>
        </w:rPr>
        <w:t>inspection du travail afin de faire appliquer pleinement, systématiquement et efficacement les lois et politiques relatives au travail des enfants, notamment dans le secteur agricole, de poursuivre en justice tous les auteurs de violations liées au travail des enfants et d</w:t>
      </w:r>
      <w:r w:rsidR="006940CB">
        <w:rPr>
          <w:b/>
          <w:bCs/>
          <w:lang w:val="fr-FR"/>
        </w:rPr>
        <w:t>’</w:t>
      </w:r>
      <w:r w:rsidRPr="006A3C56">
        <w:rPr>
          <w:b/>
          <w:bCs/>
          <w:lang w:val="fr-FR"/>
        </w:rPr>
        <w:t>alourdir les sanctions encourues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w:t>
      </w:r>
      <w:r w:rsidR="006940CB">
        <w:rPr>
          <w:b/>
          <w:bCs/>
          <w:lang w:val="fr-FR"/>
        </w:rPr>
        <w:t>’</w:t>
      </w:r>
      <w:r w:rsidRPr="006A3C56">
        <w:rPr>
          <w:b/>
          <w:bCs/>
          <w:lang w:val="fr-FR"/>
        </w:rPr>
        <w:t>interdire expressément l</w:t>
      </w:r>
      <w:r w:rsidR="006940CB">
        <w:rPr>
          <w:b/>
          <w:bCs/>
          <w:lang w:val="fr-FR"/>
        </w:rPr>
        <w:t>’</w:t>
      </w:r>
      <w:r w:rsidRPr="006A3C56">
        <w:rPr>
          <w:b/>
          <w:bCs/>
          <w:lang w:val="fr-FR"/>
        </w:rPr>
        <w:t>emploi d</w:t>
      </w:r>
      <w:r w:rsidR="006940CB">
        <w:rPr>
          <w:b/>
          <w:bCs/>
          <w:lang w:val="fr-FR"/>
        </w:rPr>
        <w:t>’</w:t>
      </w:r>
      <w:r w:rsidRPr="006A3C56">
        <w:rPr>
          <w:b/>
          <w:bCs/>
          <w:lang w:val="fr-FR"/>
        </w:rPr>
        <w:t>enfants à des activités minières souterraines, notamment en ajoutant ces activités</w:t>
      </w:r>
      <w:r w:rsidR="001F7275" w:rsidRPr="006A3C56">
        <w:rPr>
          <w:b/>
          <w:bCs/>
          <w:lang w:val="fr-FR"/>
        </w:rPr>
        <w:t xml:space="preserve"> </w:t>
      </w:r>
      <w:r w:rsidRPr="006A3C56">
        <w:rPr>
          <w:b/>
          <w:bCs/>
          <w:lang w:val="fr-FR"/>
        </w:rPr>
        <w:t>à la liste des travaux dangereux interdits aux enfants et en modifiant la loi n</w:t>
      </w:r>
      <w:r w:rsidRPr="006A3C56">
        <w:rPr>
          <w:b/>
          <w:bCs/>
          <w:vertAlign w:val="superscript"/>
          <w:lang w:val="fr-FR"/>
        </w:rPr>
        <w:t>o</w:t>
      </w:r>
      <w:r w:rsidRPr="006A3C56">
        <w:rPr>
          <w:b/>
          <w:bCs/>
          <w:lang w:val="fr-FR"/>
        </w:rPr>
        <w:t> 54/2011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t>De sensibiliser davantage la population au problème du travail des enfants, au fait qu</w:t>
      </w:r>
      <w:r w:rsidR="006940CB">
        <w:rPr>
          <w:b/>
          <w:bCs/>
          <w:lang w:val="fr-FR"/>
        </w:rPr>
        <w:t>’</w:t>
      </w:r>
      <w:r w:rsidRPr="006A3C56">
        <w:rPr>
          <w:b/>
          <w:bCs/>
          <w:lang w:val="fr-FR"/>
        </w:rPr>
        <w:t>il relève</w:t>
      </w:r>
      <w:r w:rsidR="001F7275" w:rsidRPr="006A3C56">
        <w:rPr>
          <w:b/>
          <w:bCs/>
          <w:lang w:val="fr-FR"/>
        </w:rPr>
        <w:t xml:space="preserve"> </w:t>
      </w:r>
      <w:r w:rsidRPr="006A3C56">
        <w:rPr>
          <w:b/>
          <w:bCs/>
          <w:lang w:val="fr-FR"/>
        </w:rPr>
        <w:t>de l</w:t>
      </w:r>
      <w:r w:rsidR="006940CB">
        <w:rPr>
          <w:b/>
          <w:bCs/>
          <w:lang w:val="fr-FR"/>
        </w:rPr>
        <w:t>’</w:t>
      </w:r>
      <w:r w:rsidRPr="006A3C56">
        <w:rPr>
          <w:b/>
          <w:bCs/>
          <w:lang w:val="fr-FR"/>
        </w:rPr>
        <w:t>exploitation et à ses conséquences ;</w:t>
      </w:r>
    </w:p>
    <w:p w:rsidR="00C07170" w:rsidRPr="006A3C56" w:rsidRDefault="00C07170" w:rsidP="00037FA5">
      <w:pPr>
        <w:pStyle w:val="SingleTxtG"/>
        <w:ind w:firstLine="567"/>
        <w:rPr>
          <w:b/>
          <w:lang w:val="fr-FR"/>
        </w:rPr>
      </w:pPr>
      <w:r w:rsidRPr="006A3C56">
        <w:rPr>
          <w:b/>
          <w:bCs/>
          <w:lang w:val="fr-FR"/>
        </w:rPr>
        <w:t>d)</w:t>
      </w:r>
      <w:r w:rsidRPr="006A3C56">
        <w:rPr>
          <w:b/>
          <w:bCs/>
          <w:lang w:val="fr-FR"/>
        </w:rPr>
        <w:tab/>
        <w:t>D</w:t>
      </w:r>
      <w:r w:rsidR="006940CB">
        <w:rPr>
          <w:b/>
          <w:bCs/>
          <w:lang w:val="fr-FR"/>
        </w:rPr>
        <w:t>’</w:t>
      </w:r>
      <w:r w:rsidRPr="006A3C56">
        <w:rPr>
          <w:b/>
          <w:bCs/>
          <w:lang w:val="fr-FR"/>
        </w:rPr>
        <w:t xml:space="preserve">envisager de ratifier la Convention </w:t>
      </w:r>
      <w:r w:rsidR="00676743" w:rsidRPr="006A3C56">
        <w:rPr>
          <w:b/>
          <w:bCs/>
          <w:lang w:val="fr-FR"/>
        </w:rPr>
        <w:t>(</w:t>
      </w:r>
      <w:r w:rsidR="00676743" w:rsidRPr="006A3C56">
        <w:rPr>
          <w:rFonts w:eastAsia="MS Mincho"/>
          <w:b/>
          <w:bCs/>
          <w:szCs w:val="22"/>
          <w:lang w:val="fr-FR"/>
        </w:rPr>
        <w:t>n</w:t>
      </w:r>
      <w:r w:rsidR="00676743" w:rsidRPr="006A3C56">
        <w:rPr>
          <w:rFonts w:eastAsia="MS Mincho"/>
          <w:b/>
          <w:bCs/>
          <w:szCs w:val="22"/>
          <w:vertAlign w:val="superscript"/>
          <w:lang w:val="fr-FR"/>
        </w:rPr>
        <w:t>o</w:t>
      </w:r>
      <w:r w:rsidR="00676743" w:rsidRPr="006A3C56">
        <w:rPr>
          <w:b/>
          <w:bCs/>
          <w:lang w:val="fr-FR"/>
        </w:rPr>
        <w:t xml:space="preserve"> 189) </w:t>
      </w:r>
      <w:r w:rsidRPr="006A3C56">
        <w:rPr>
          <w:b/>
          <w:bCs/>
          <w:lang w:val="fr-FR"/>
        </w:rPr>
        <w:t>sur les travailleuses et travailleurs domestiques</w:t>
      </w:r>
      <w:r w:rsidR="00676743" w:rsidRPr="006A3C56">
        <w:rPr>
          <w:b/>
          <w:bCs/>
          <w:lang w:val="fr-FR"/>
        </w:rPr>
        <w:t xml:space="preserve">, 2011, </w:t>
      </w:r>
      <w:r w:rsidRPr="006A3C56">
        <w:rPr>
          <w:b/>
          <w:bCs/>
          <w:lang w:val="fr-FR"/>
        </w:rPr>
        <w:t>de l</w:t>
      </w:r>
      <w:r w:rsidR="006940CB">
        <w:rPr>
          <w:b/>
          <w:bCs/>
          <w:lang w:val="fr-FR"/>
        </w:rPr>
        <w:t>’</w:t>
      </w:r>
      <w:r w:rsidRPr="006A3C56">
        <w:rPr>
          <w:b/>
          <w:bCs/>
          <w:lang w:val="fr-FR"/>
        </w:rPr>
        <w:t>OIT.</w:t>
      </w:r>
    </w:p>
    <w:p w:rsidR="00C07170" w:rsidRPr="006A3C56" w:rsidRDefault="00C07170" w:rsidP="008619AE">
      <w:pPr>
        <w:pStyle w:val="H23G"/>
        <w:rPr>
          <w:lang w:val="fr-FR"/>
        </w:rPr>
      </w:pPr>
      <w:r w:rsidRPr="006A3C56">
        <w:rPr>
          <w:lang w:val="fr-FR"/>
        </w:rPr>
        <w:tab/>
      </w:r>
      <w:r w:rsidRPr="006A3C56">
        <w:rPr>
          <w:lang w:val="fr-FR"/>
        </w:rPr>
        <w:tab/>
        <w:t>Enfants en situation de rue</w:t>
      </w:r>
    </w:p>
    <w:p w:rsidR="00C07170" w:rsidRPr="006A3C56" w:rsidRDefault="00C07170" w:rsidP="00C07170">
      <w:pPr>
        <w:pStyle w:val="SingleTxtG"/>
        <w:rPr>
          <w:lang w:val="fr-FR"/>
        </w:rPr>
      </w:pPr>
      <w:r w:rsidRPr="006A3C56">
        <w:rPr>
          <w:lang w:val="fr-FR"/>
        </w:rPr>
        <w:t>44.</w:t>
      </w:r>
      <w:r w:rsidRPr="006A3C56">
        <w:rPr>
          <w:lang w:val="fr-FR"/>
        </w:rPr>
        <w:tab/>
        <w:t>Tout en prenant note de l</w:t>
      </w:r>
      <w:r w:rsidR="006940CB">
        <w:rPr>
          <w:lang w:val="fr-FR"/>
        </w:rPr>
        <w:t>’</w:t>
      </w:r>
      <w:r w:rsidRPr="006A3C56">
        <w:rPr>
          <w:lang w:val="fr-FR"/>
        </w:rPr>
        <w:t>explication de l</w:t>
      </w:r>
      <w:r w:rsidR="006940CB">
        <w:rPr>
          <w:lang w:val="fr-FR"/>
        </w:rPr>
        <w:t>’</w:t>
      </w:r>
      <w:r w:rsidRPr="006A3C56">
        <w:rPr>
          <w:lang w:val="fr-FR"/>
        </w:rPr>
        <w:t>État partie selon laquelle</w:t>
      </w:r>
      <w:r w:rsidR="001F7275" w:rsidRPr="006A3C56">
        <w:rPr>
          <w:lang w:val="fr-FR"/>
        </w:rPr>
        <w:t xml:space="preserve"> </w:t>
      </w:r>
      <w:r w:rsidRPr="006A3C56">
        <w:rPr>
          <w:lang w:val="fr-FR"/>
        </w:rPr>
        <w:t>les centres de transit ne sont pas des lieux de détention, le Comité est profondément préoccupé par les allégations selon lesquelles des enfants en situation de rue, pendant de longues périodes parfois, sont détenus, victimes de</w:t>
      </w:r>
      <w:r w:rsidR="001F7275" w:rsidRPr="006A3C56">
        <w:rPr>
          <w:lang w:val="fr-FR"/>
        </w:rPr>
        <w:t xml:space="preserve"> </w:t>
      </w:r>
      <w:r w:rsidRPr="006A3C56">
        <w:rPr>
          <w:lang w:val="fr-FR"/>
        </w:rPr>
        <w:t>mauvais traitements et battus dans ces centres, où il arrive qu</w:t>
      </w:r>
      <w:r w:rsidR="006940CB">
        <w:rPr>
          <w:lang w:val="fr-FR"/>
        </w:rPr>
        <w:t>’</w:t>
      </w:r>
      <w:r w:rsidRPr="006A3C56">
        <w:rPr>
          <w:lang w:val="fr-FR"/>
        </w:rPr>
        <w:t xml:space="preserve">ils soient </w:t>
      </w:r>
      <w:r w:rsidR="008619AE" w:rsidRPr="006A3C56">
        <w:rPr>
          <w:lang w:val="fr-FR"/>
        </w:rPr>
        <w:t>− </w:t>
      </w:r>
      <w:r w:rsidRPr="006A3C56">
        <w:rPr>
          <w:lang w:val="fr-FR"/>
        </w:rPr>
        <w:t>certes brièvement</w:t>
      </w:r>
      <w:r w:rsidR="008619AE" w:rsidRPr="006A3C56">
        <w:rPr>
          <w:lang w:val="fr-FR"/>
        </w:rPr>
        <w:t> −</w:t>
      </w:r>
      <w:r w:rsidRPr="006A3C56">
        <w:rPr>
          <w:lang w:val="fr-FR"/>
        </w:rPr>
        <w:t xml:space="preserve"> privés de liberté.</w:t>
      </w:r>
    </w:p>
    <w:p w:rsidR="00C07170" w:rsidRPr="006A3C56" w:rsidRDefault="00C07170" w:rsidP="00C07170">
      <w:pPr>
        <w:pStyle w:val="SingleTxtG"/>
        <w:rPr>
          <w:b/>
          <w:lang w:val="fr-FR"/>
        </w:rPr>
      </w:pPr>
      <w:r w:rsidRPr="006A3C56">
        <w:rPr>
          <w:lang w:val="fr-FR"/>
        </w:rPr>
        <w:t>45.</w:t>
      </w:r>
      <w:r w:rsidRPr="006A3C56">
        <w:rPr>
          <w:lang w:val="fr-FR"/>
        </w:rPr>
        <w:tab/>
      </w:r>
      <w:r w:rsidRPr="006A3C56">
        <w:rPr>
          <w:b/>
          <w:bCs/>
          <w:lang w:val="fr-FR"/>
        </w:rPr>
        <w:t xml:space="preserve">À la lumière de son observation générale </w:t>
      </w:r>
      <w:r w:rsidR="008619AE" w:rsidRPr="006A3C56">
        <w:rPr>
          <w:rFonts w:eastAsia="MS Mincho"/>
          <w:b/>
          <w:bCs/>
          <w:szCs w:val="22"/>
          <w:lang w:val="fr-FR"/>
        </w:rPr>
        <w:t>n</w:t>
      </w:r>
      <w:r w:rsidR="008619AE" w:rsidRPr="006A3C56">
        <w:rPr>
          <w:rFonts w:eastAsia="MS Mincho"/>
          <w:b/>
          <w:bCs/>
          <w:szCs w:val="22"/>
          <w:vertAlign w:val="superscript"/>
          <w:lang w:val="fr-FR"/>
        </w:rPr>
        <w:t>o</w:t>
      </w:r>
      <w:r w:rsidR="008619AE" w:rsidRPr="006A3C56">
        <w:rPr>
          <w:b/>
          <w:bCs/>
          <w:lang w:val="fr-FR"/>
        </w:rPr>
        <w:t> </w:t>
      </w:r>
      <w:r w:rsidRPr="006A3C56">
        <w:rPr>
          <w:b/>
          <w:bCs/>
          <w:lang w:val="fr-FR"/>
        </w:rPr>
        <w:t>21 (2017) sur les enfants en situation de rue,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De veiller à ce que les enfants en situation de rue voient leurs droits pleinement respectés par la police et ne soient pas victimes d</w:t>
      </w:r>
      <w:r w:rsidR="006940CB">
        <w:rPr>
          <w:b/>
          <w:bCs/>
          <w:lang w:val="fr-FR"/>
        </w:rPr>
        <w:t>’</w:t>
      </w:r>
      <w:r w:rsidRPr="006A3C56">
        <w:rPr>
          <w:b/>
          <w:bCs/>
          <w:lang w:val="fr-FR"/>
        </w:rPr>
        <w:t>arrestation arbitraire ou de mauvais traitements ;</w:t>
      </w:r>
    </w:p>
    <w:p w:rsidR="00C07170" w:rsidRPr="006A3C56" w:rsidRDefault="00C07170" w:rsidP="00037FA5">
      <w:pPr>
        <w:pStyle w:val="SingleTxtG"/>
        <w:ind w:firstLine="567"/>
        <w:rPr>
          <w:b/>
          <w:spacing w:val="-2"/>
          <w:lang w:val="fr-FR"/>
        </w:rPr>
      </w:pPr>
      <w:r w:rsidRPr="006A3C56">
        <w:rPr>
          <w:b/>
          <w:bCs/>
          <w:spacing w:val="-2"/>
          <w:lang w:val="fr-FR"/>
        </w:rPr>
        <w:t>b)</w:t>
      </w:r>
      <w:r w:rsidRPr="006A3C56">
        <w:rPr>
          <w:b/>
          <w:bCs/>
          <w:spacing w:val="-2"/>
          <w:lang w:val="fr-FR"/>
        </w:rPr>
        <w:tab/>
        <w:t>De donner des directives aux personnels de la police et des centres de transit sur le droit qu</w:t>
      </w:r>
      <w:r w:rsidR="006940CB">
        <w:rPr>
          <w:b/>
          <w:bCs/>
          <w:spacing w:val="-2"/>
          <w:lang w:val="fr-FR"/>
        </w:rPr>
        <w:t>’</w:t>
      </w:r>
      <w:r w:rsidRPr="006A3C56">
        <w:rPr>
          <w:b/>
          <w:bCs/>
          <w:spacing w:val="-2"/>
          <w:lang w:val="fr-FR"/>
        </w:rPr>
        <w:t>ont les enfants de ne subir aucune forme</w:t>
      </w:r>
      <w:r w:rsidR="001F7275" w:rsidRPr="006A3C56">
        <w:rPr>
          <w:b/>
          <w:bCs/>
          <w:spacing w:val="-2"/>
          <w:lang w:val="fr-FR"/>
        </w:rPr>
        <w:t xml:space="preserve"> </w:t>
      </w:r>
      <w:r w:rsidRPr="006A3C56">
        <w:rPr>
          <w:b/>
          <w:bCs/>
          <w:spacing w:val="-2"/>
          <w:lang w:val="fr-FR"/>
        </w:rPr>
        <w:t>de violence, d</w:t>
      </w:r>
      <w:r w:rsidR="006940CB">
        <w:rPr>
          <w:b/>
          <w:bCs/>
          <w:spacing w:val="-2"/>
          <w:lang w:val="fr-FR"/>
        </w:rPr>
        <w:t>’</w:t>
      </w:r>
      <w:r w:rsidRPr="006A3C56">
        <w:rPr>
          <w:b/>
          <w:bCs/>
          <w:spacing w:val="-2"/>
          <w:lang w:val="fr-FR"/>
        </w:rPr>
        <w:t xml:space="preserve">enquêter sur les cas signalés de mauvais traitements, </w:t>
      </w:r>
      <w:r w:rsidR="001F7275" w:rsidRPr="006A3C56">
        <w:rPr>
          <w:b/>
          <w:bCs/>
          <w:spacing w:val="-2"/>
          <w:lang w:val="fr-FR"/>
        </w:rPr>
        <w:t>y compris</w:t>
      </w:r>
      <w:r w:rsidRPr="006A3C56">
        <w:rPr>
          <w:b/>
          <w:bCs/>
          <w:spacing w:val="-2"/>
          <w:lang w:val="fr-FR"/>
        </w:rPr>
        <w:t xml:space="preserve"> les passages à tabac, infligés à des </w:t>
      </w:r>
      <w:r w:rsidRPr="006A3C56">
        <w:rPr>
          <w:b/>
          <w:bCs/>
          <w:spacing w:val="-2"/>
          <w:lang w:val="fr-FR"/>
        </w:rPr>
        <w:lastRenderedPageBreak/>
        <w:t>enfants en situation de rue par des agents de police ou des membres du personnel d</w:t>
      </w:r>
      <w:r w:rsidR="006940CB">
        <w:rPr>
          <w:b/>
          <w:bCs/>
          <w:spacing w:val="-2"/>
          <w:lang w:val="fr-FR"/>
        </w:rPr>
        <w:t>’</w:t>
      </w:r>
      <w:r w:rsidRPr="006A3C56">
        <w:rPr>
          <w:b/>
          <w:bCs/>
          <w:spacing w:val="-2"/>
          <w:lang w:val="fr-FR"/>
        </w:rPr>
        <w:t>un centre de transit, et d</w:t>
      </w:r>
      <w:r w:rsidR="006940CB">
        <w:rPr>
          <w:b/>
          <w:bCs/>
          <w:spacing w:val="-2"/>
          <w:lang w:val="fr-FR"/>
        </w:rPr>
        <w:t>’</w:t>
      </w:r>
      <w:r w:rsidRPr="006A3C56">
        <w:rPr>
          <w:b/>
          <w:bCs/>
          <w:spacing w:val="-2"/>
          <w:lang w:val="fr-FR"/>
        </w:rPr>
        <w:t>engager des poursuites contre les auteurs présumés de tels actes ;</w:t>
      </w:r>
    </w:p>
    <w:p w:rsidR="00C07170" w:rsidRPr="006A3C56" w:rsidRDefault="00C07170" w:rsidP="00037FA5">
      <w:pPr>
        <w:pStyle w:val="SingleTxtG"/>
        <w:ind w:firstLine="567"/>
        <w:rPr>
          <w:b/>
          <w:lang w:val="fr-FR"/>
        </w:rPr>
      </w:pPr>
      <w:r w:rsidRPr="006A3C56">
        <w:rPr>
          <w:b/>
          <w:bCs/>
          <w:lang w:val="fr-FR"/>
        </w:rPr>
        <w:t>c)</w:t>
      </w:r>
      <w:r w:rsidRPr="006A3C56">
        <w:rPr>
          <w:lang w:val="fr-FR"/>
        </w:rPr>
        <w:tab/>
      </w:r>
      <w:r w:rsidRPr="006A3C56">
        <w:rPr>
          <w:b/>
          <w:bCs/>
          <w:lang w:val="fr-FR"/>
        </w:rPr>
        <w:t>D</w:t>
      </w:r>
      <w:r w:rsidR="006940CB">
        <w:rPr>
          <w:b/>
          <w:bCs/>
          <w:lang w:val="fr-FR"/>
        </w:rPr>
        <w:t>’</w:t>
      </w:r>
      <w:r w:rsidRPr="006A3C56">
        <w:rPr>
          <w:b/>
          <w:bCs/>
          <w:lang w:val="fr-FR"/>
        </w:rPr>
        <w:t>élaborer des programmes visant à faciliter le retour des enfants en situation de rue dans leur famille et leur communauté, lorsque</w:t>
      </w:r>
      <w:r w:rsidR="001F7275" w:rsidRPr="006A3C56">
        <w:rPr>
          <w:b/>
          <w:bCs/>
          <w:lang w:val="fr-FR"/>
        </w:rPr>
        <w:t xml:space="preserve"> </w:t>
      </w:r>
      <w:r w:rsidRPr="006A3C56">
        <w:rPr>
          <w:b/>
          <w:bCs/>
          <w:lang w:val="fr-FR"/>
        </w:rPr>
        <w:t>cela est possible,</w:t>
      </w:r>
      <w:r w:rsidR="001F7275" w:rsidRPr="006A3C56">
        <w:rPr>
          <w:b/>
          <w:bCs/>
          <w:lang w:val="fr-FR"/>
        </w:rPr>
        <w:t xml:space="preserve"> </w:t>
      </w:r>
      <w:r w:rsidRPr="006A3C56">
        <w:rPr>
          <w:b/>
          <w:bCs/>
          <w:lang w:val="fr-FR"/>
        </w:rPr>
        <w:t>en tenant compte de l</w:t>
      </w:r>
      <w:r w:rsidR="006940CB">
        <w:rPr>
          <w:b/>
          <w:bCs/>
          <w:lang w:val="fr-FR"/>
        </w:rPr>
        <w:t>’</w:t>
      </w:r>
      <w:r w:rsidRPr="006A3C56">
        <w:rPr>
          <w:b/>
          <w:bCs/>
          <w:lang w:val="fr-FR"/>
        </w:rPr>
        <w:t>intérêt supérieur de</w:t>
      </w:r>
      <w:r w:rsidR="001F7275" w:rsidRPr="006A3C56">
        <w:rPr>
          <w:b/>
          <w:bCs/>
          <w:lang w:val="fr-FR"/>
        </w:rPr>
        <w:t xml:space="preserve"> </w:t>
      </w:r>
      <w:r w:rsidRPr="006A3C56">
        <w:rPr>
          <w:b/>
          <w:bCs/>
          <w:lang w:val="fr-FR"/>
        </w:rPr>
        <w:t>l</w:t>
      </w:r>
      <w:r w:rsidR="006940CB">
        <w:rPr>
          <w:b/>
          <w:bCs/>
          <w:lang w:val="fr-FR"/>
        </w:rPr>
        <w:t>’</w:t>
      </w:r>
      <w:r w:rsidRPr="006A3C56">
        <w:rPr>
          <w:b/>
          <w:bCs/>
          <w:lang w:val="fr-FR"/>
        </w:rPr>
        <w:t>enfant, et de pourvoir à leurs besoins à long terme en matière d</w:t>
      </w:r>
      <w:r w:rsidR="006940CB">
        <w:rPr>
          <w:b/>
          <w:bCs/>
          <w:lang w:val="fr-FR"/>
        </w:rPr>
        <w:t>’</w:t>
      </w:r>
      <w:r w:rsidRPr="006A3C56">
        <w:rPr>
          <w:b/>
          <w:bCs/>
          <w:lang w:val="fr-FR"/>
        </w:rPr>
        <w:t>éducation et de développement, notamment en leur assurant</w:t>
      </w:r>
      <w:r w:rsidR="001F7275" w:rsidRPr="006A3C56">
        <w:rPr>
          <w:b/>
          <w:bCs/>
          <w:lang w:val="fr-FR"/>
        </w:rPr>
        <w:t xml:space="preserve"> </w:t>
      </w:r>
      <w:r w:rsidRPr="006A3C56">
        <w:rPr>
          <w:b/>
          <w:bCs/>
          <w:lang w:val="fr-FR"/>
        </w:rPr>
        <w:t>un soutien psychologique.</w:t>
      </w:r>
    </w:p>
    <w:p w:rsidR="00C07170" w:rsidRPr="006A3C56" w:rsidRDefault="00C07170" w:rsidP="008619AE">
      <w:pPr>
        <w:pStyle w:val="H23G"/>
        <w:rPr>
          <w:lang w:val="fr-FR"/>
        </w:rPr>
      </w:pPr>
      <w:r w:rsidRPr="006A3C56">
        <w:rPr>
          <w:lang w:val="fr-FR"/>
        </w:rPr>
        <w:tab/>
      </w:r>
      <w:r w:rsidRPr="006A3C56">
        <w:rPr>
          <w:lang w:val="fr-FR"/>
        </w:rPr>
        <w:tab/>
        <w:t>Vente et traite</w:t>
      </w:r>
    </w:p>
    <w:p w:rsidR="00C07170" w:rsidRPr="006A3C56" w:rsidRDefault="00C07170" w:rsidP="00C07170">
      <w:pPr>
        <w:pStyle w:val="SingleTxtG"/>
        <w:rPr>
          <w:b/>
          <w:lang w:val="fr-FR"/>
        </w:rPr>
      </w:pPr>
      <w:r w:rsidRPr="006A3C56">
        <w:rPr>
          <w:lang w:val="fr-FR"/>
        </w:rPr>
        <w:t>46.</w:t>
      </w:r>
      <w:r w:rsidRPr="006A3C56">
        <w:rPr>
          <w:lang w:val="fr-FR"/>
        </w:rPr>
        <w:tab/>
      </w:r>
      <w:r w:rsidRPr="006A3C56">
        <w:rPr>
          <w:b/>
          <w:bCs/>
          <w:lang w:val="fr-FR"/>
        </w:rPr>
        <w:t>Prenant note de la cible 8.7 des objectifs de développement durable, le Comité se félicite que la traite des personnes ait été érigée en</w:t>
      </w:r>
      <w:r w:rsidR="001F7275" w:rsidRPr="006A3C56">
        <w:rPr>
          <w:b/>
          <w:bCs/>
          <w:lang w:val="fr-FR"/>
        </w:rPr>
        <w:t xml:space="preserve"> </w:t>
      </w:r>
      <w:r w:rsidRPr="006A3C56">
        <w:rPr>
          <w:b/>
          <w:bCs/>
          <w:lang w:val="fr-FR"/>
        </w:rPr>
        <w:t>infraction pénale en</w:t>
      </w:r>
      <w:r w:rsidR="001F7275" w:rsidRPr="006A3C56">
        <w:rPr>
          <w:b/>
          <w:bCs/>
          <w:lang w:val="fr-FR"/>
        </w:rPr>
        <w:t xml:space="preserve"> </w:t>
      </w:r>
      <w:r w:rsidRPr="006A3C56">
        <w:rPr>
          <w:b/>
          <w:bCs/>
          <w:lang w:val="fr-FR"/>
        </w:rPr>
        <w:t>2018 et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w:t>
      </w:r>
      <w:r w:rsidR="006940CB">
        <w:rPr>
          <w:b/>
          <w:bCs/>
          <w:lang w:val="fr-FR"/>
        </w:rPr>
        <w:t>’</w:t>
      </w:r>
      <w:r w:rsidRPr="006A3C56">
        <w:rPr>
          <w:b/>
          <w:bCs/>
          <w:lang w:val="fr-FR"/>
        </w:rPr>
        <w:t>élaborer et de mettre en œuvre des procédures opérationnelles uniformisées aux fins du repérage des enfants victimes de la traite et de leur orientation vers les services compétents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w:t>
      </w:r>
      <w:r w:rsidR="006940CB">
        <w:rPr>
          <w:b/>
          <w:bCs/>
          <w:lang w:val="fr-FR"/>
        </w:rPr>
        <w:t>’</w:t>
      </w:r>
      <w:r w:rsidRPr="006A3C56">
        <w:rPr>
          <w:b/>
          <w:bCs/>
          <w:lang w:val="fr-FR"/>
        </w:rPr>
        <w:t>assurer aux enfants victimes de la traite une aide et une protection adéquates, en mettant notamment à leur disposition des refuges et des services d</w:t>
      </w:r>
      <w:r w:rsidR="006940CB">
        <w:rPr>
          <w:b/>
          <w:bCs/>
          <w:lang w:val="fr-FR"/>
        </w:rPr>
        <w:t>’</w:t>
      </w:r>
      <w:r w:rsidRPr="006A3C56">
        <w:rPr>
          <w:b/>
          <w:bCs/>
          <w:lang w:val="fr-FR"/>
        </w:rPr>
        <w:t>aide psychologique et des services de réadaptation et d</w:t>
      </w:r>
      <w:r w:rsidR="006940CB">
        <w:rPr>
          <w:b/>
          <w:bCs/>
          <w:lang w:val="fr-FR"/>
        </w:rPr>
        <w:t>’</w:t>
      </w:r>
      <w:r w:rsidRPr="006A3C56">
        <w:rPr>
          <w:b/>
          <w:bCs/>
          <w:lang w:val="fr-FR"/>
        </w:rPr>
        <w:t>intégration sociale ;</w:t>
      </w:r>
    </w:p>
    <w:p w:rsidR="00C07170" w:rsidRPr="006A3C56" w:rsidRDefault="00C07170" w:rsidP="00037FA5">
      <w:pPr>
        <w:pStyle w:val="SingleTxtG"/>
        <w:ind w:firstLine="567"/>
        <w:rPr>
          <w:b/>
          <w:lang w:val="fr-FR"/>
        </w:rPr>
      </w:pPr>
      <w:r w:rsidRPr="006A3C56">
        <w:rPr>
          <w:b/>
          <w:bCs/>
          <w:lang w:val="fr-FR"/>
        </w:rPr>
        <w:t>c)</w:t>
      </w:r>
      <w:r w:rsidRPr="006A3C56">
        <w:rPr>
          <w:b/>
          <w:bCs/>
          <w:lang w:val="fr-FR"/>
        </w:rPr>
        <w:tab/>
        <w:t>De mener des activités visant à sensibiliser les parents et leurs enfants aux dangers de la traite.</w:t>
      </w:r>
    </w:p>
    <w:p w:rsidR="00C07170" w:rsidRPr="006A3C56" w:rsidRDefault="00C07170" w:rsidP="008619AE">
      <w:pPr>
        <w:pStyle w:val="H23G"/>
        <w:rPr>
          <w:lang w:val="fr-FR"/>
        </w:rPr>
      </w:pPr>
      <w:r w:rsidRPr="006A3C56">
        <w:rPr>
          <w:lang w:val="fr-FR"/>
        </w:rPr>
        <w:tab/>
      </w:r>
      <w:r w:rsidRPr="006A3C56">
        <w:rPr>
          <w:lang w:val="fr-FR"/>
        </w:rPr>
        <w:tab/>
        <w:t>Administration de la justice pour enfants</w:t>
      </w:r>
    </w:p>
    <w:p w:rsidR="00C07170" w:rsidRPr="006A3C56" w:rsidRDefault="00C07170" w:rsidP="00C07170">
      <w:pPr>
        <w:pStyle w:val="SingleTxtG"/>
        <w:rPr>
          <w:lang w:val="fr-FR"/>
        </w:rPr>
      </w:pPr>
      <w:r w:rsidRPr="006A3C56">
        <w:rPr>
          <w:lang w:val="fr-FR"/>
        </w:rPr>
        <w:t>47.</w:t>
      </w:r>
      <w:r w:rsidRPr="006A3C56">
        <w:rPr>
          <w:lang w:val="fr-FR"/>
        </w:rPr>
        <w:tab/>
        <w:t>Le Comité se félicite de l</w:t>
      </w:r>
      <w:r w:rsidR="006940CB">
        <w:rPr>
          <w:lang w:val="fr-FR"/>
        </w:rPr>
        <w:t>’</w:t>
      </w:r>
      <w:r w:rsidRPr="006A3C56">
        <w:rPr>
          <w:lang w:val="fr-FR"/>
        </w:rPr>
        <w:t>adoption de la politique relative à la justice pour enfants et de la politique nationale en matière d</w:t>
      </w:r>
      <w:r w:rsidR="006940CB">
        <w:rPr>
          <w:lang w:val="fr-FR"/>
        </w:rPr>
        <w:t>’</w:t>
      </w:r>
      <w:r w:rsidRPr="006A3C56">
        <w:rPr>
          <w:lang w:val="fr-FR"/>
        </w:rPr>
        <w:t>aide juridique, qui prévoient des mesures visant à garantir une justice adaptée aux enfants et une représentation en justice aux enfants soupçonnés, accusés ou reconnus coupables d</w:t>
      </w:r>
      <w:r w:rsidR="006940CB">
        <w:rPr>
          <w:lang w:val="fr-FR"/>
        </w:rPr>
        <w:t>’</w:t>
      </w:r>
      <w:r w:rsidRPr="006A3C56">
        <w:rPr>
          <w:lang w:val="fr-FR"/>
        </w:rPr>
        <w:t>une infraction pénale. Toutefois, le Comité</w:t>
      </w:r>
      <w:r w:rsidR="001F7275" w:rsidRPr="006A3C56">
        <w:rPr>
          <w:lang w:val="fr-FR"/>
        </w:rPr>
        <w:t xml:space="preserve"> </w:t>
      </w:r>
      <w:r w:rsidRPr="006A3C56">
        <w:rPr>
          <w:lang w:val="fr-FR"/>
        </w:rPr>
        <w:t>est vivement préoccupé par :</w:t>
      </w:r>
    </w:p>
    <w:p w:rsidR="00C07170" w:rsidRPr="006A3C56" w:rsidRDefault="00C07170" w:rsidP="00037FA5">
      <w:pPr>
        <w:pStyle w:val="SingleTxtG"/>
        <w:ind w:firstLine="567"/>
        <w:rPr>
          <w:lang w:val="fr-FR"/>
        </w:rPr>
      </w:pPr>
      <w:r w:rsidRPr="006A3C56">
        <w:rPr>
          <w:lang w:val="fr-FR"/>
        </w:rPr>
        <w:t>a)</w:t>
      </w:r>
      <w:r w:rsidRPr="006A3C56">
        <w:rPr>
          <w:lang w:val="fr-FR"/>
        </w:rPr>
        <w:tab/>
        <w:t>Le manque de juges spécialisés dans les affaires concernant des enfants ;</w:t>
      </w:r>
    </w:p>
    <w:p w:rsidR="00C07170" w:rsidRPr="006A3C56" w:rsidRDefault="00C07170" w:rsidP="00037FA5">
      <w:pPr>
        <w:pStyle w:val="SingleTxtG"/>
        <w:ind w:firstLine="567"/>
        <w:rPr>
          <w:lang w:val="fr-FR"/>
        </w:rPr>
      </w:pPr>
      <w:r w:rsidRPr="006A3C56">
        <w:rPr>
          <w:lang w:val="fr-FR"/>
        </w:rPr>
        <w:t>b)</w:t>
      </w:r>
      <w:r w:rsidRPr="006A3C56">
        <w:rPr>
          <w:lang w:val="fr-FR"/>
        </w:rPr>
        <w:tab/>
        <w:t xml:space="preserve">Le recours limité aux mesures non judiciaires et non privatives de liberté, </w:t>
      </w:r>
      <w:r w:rsidR="001F7275" w:rsidRPr="006A3C56">
        <w:rPr>
          <w:lang w:val="fr-FR"/>
        </w:rPr>
        <w:t>y compris</w:t>
      </w:r>
      <w:r w:rsidRPr="006A3C56">
        <w:rPr>
          <w:lang w:val="fr-FR"/>
        </w:rPr>
        <w:t xml:space="preserve"> les mesures de justice réparatrice ;</w:t>
      </w:r>
    </w:p>
    <w:p w:rsidR="00C07170" w:rsidRPr="006A3C56" w:rsidRDefault="00C07170" w:rsidP="00037FA5">
      <w:pPr>
        <w:pStyle w:val="SingleTxtG"/>
        <w:ind w:firstLine="567"/>
        <w:rPr>
          <w:lang w:val="fr-FR"/>
        </w:rPr>
      </w:pPr>
      <w:r w:rsidRPr="006A3C56">
        <w:rPr>
          <w:lang w:val="fr-FR"/>
        </w:rPr>
        <w:t>c)</w:t>
      </w:r>
      <w:r w:rsidRPr="006A3C56">
        <w:rPr>
          <w:lang w:val="fr-FR"/>
        </w:rPr>
        <w:tab/>
        <w:t>Le fait que l</w:t>
      </w:r>
      <w:r w:rsidR="006940CB">
        <w:rPr>
          <w:lang w:val="fr-FR"/>
        </w:rPr>
        <w:t>’</w:t>
      </w:r>
      <w:r w:rsidRPr="006A3C56">
        <w:rPr>
          <w:lang w:val="fr-FR"/>
        </w:rPr>
        <w:t>arrêté ministériel n</w:t>
      </w:r>
      <w:r w:rsidRPr="006A3C56">
        <w:rPr>
          <w:vertAlign w:val="superscript"/>
          <w:lang w:val="fr-FR"/>
        </w:rPr>
        <w:t>o</w:t>
      </w:r>
      <w:r w:rsidRPr="006A3C56">
        <w:rPr>
          <w:lang w:val="fr-FR"/>
        </w:rPr>
        <w:t> 001/07.01 du 19</w:t>
      </w:r>
      <w:r w:rsidR="00676743" w:rsidRPr="006A3C56">
        <w:rPr>
          <w:lang w:val="fr-FR"/>
        </w:rPr>
        <w:t> </w:t>
      </w:r>
      <w:r w:rsidRPr="006A3C56">
        <w:rPr>
          <w:lang w:val="fr-FR"/>
        </w:rPr>
        <w:t>avril 2018 prévoit</w:t>
      </w:r>
      <w:r w:rsidR="001F7275" w:rsidRPr="006A3C56">
        <w:rPr>
          <w:lang w:val="fr-FR"/>
        </w:rPr>
        <w:t xml:space="preserve"> </w:t>
      </w:r>
      <w:r w:rsidRPr="006A3C56">
        <w:rPr>
          <w:lang w:val="fr-FR"/>
        </w:rPr>
        <w:t>des « comportements déviants », tels que la « prostitution, la consommation de drogues, la mendicité, le vagabondage, la vente ambulante informelle et d</w:t>
      </w:r>
      <w:r w:rsidR="006940CB">
        <w:rPr>
          <w:lang w:val="fr-FR"/>
        </w:rPr>
        <w:t>’</w:t>
      </w:r>
      <w:r w:rsidRPr="006A3C56">
        <w:rPr>
          <w:lang w:val="fr-FR"/>
        </w:rPr>
        <w:t>autres comportements déviants nuisibles au public », malgré leur retrait du Code pénal,</w:t>
      </w:r>
      <w:r w:rsidR="00676743" w:rsidRPr="006A3C56">
        <w:rPr>
          <w:lang w:val="fr-FR"/>
        </w:rPr>
        <w:t xml:space="preserve"> </w:t>
      </w:r>
      <w:r w:rsidRPr="006A3C56">
        <w:rPr>
          <w:lang w:val="fr-FR"/>
        </w:rPr>
        <w:t>ce qui entraîne la privation de liberté d</w:t>
      </w:r>
      <w:r w:rsidR="006940CB">
        <w:rPr>
          <w:lang w:val="fr-FR"/>
        </w:rPr>
        <w:t>’</w:t>
      </w:r>
      <w:r w:rsidRPr="006A3C56">
        <w:rPr>
          <w:lang w:val="fr-FR"/>
        </w:rPr>
        <w:t>enfants qui ont besoin de protection</w:t>
      </w:r>
      <w:r w:rsidR="00676743" w:rsidRPr="006A3C56">
        <w:rPr>
          <w:lang w:val="fr-FR"/>
        </w:rPr>
        <w:t> </w:t>
      </w:r>
      <w:r w:rsidRPr="006A3C56">
        <w:rPr>
          <w:lang w:val="fr-FR"/>
        </w:rPr>
        <w:t>;</w:t>
      </w:r>
    </w:p>
    <w:p w:rsidR="00C07170" w:rsidRPr="006A3C56" w:rsidRDefault="00C07170" w:rsidP="00037FA5">
      <w:pPr>
        <w:pStyle w:val="SingleTxtG"/>
        <w:ind w:firstLine="567"/>
        <w:rPr>
          <w:lang w:val="fr-FR"/>
        </w:rPr>
      </w:pPr>
      <w:r w:rsidRPr="006A3C56">
        <w:rPr>
          <w:lang w:val="fr-FR"/>
        </w:rPr>
        <w:t>d)</w:t>
      </w:r>
      <w:r w:rsidRPr="006A3C56">
        <w:rPr>
          <w:lang w:val="fr-FR"/>
        </w:rPr>
        <w:tab/>
        <w:t>Les informations selon lesquelles les enfants subissent parfois des mauvais traitements et des passages à tabac pendant leur détention provisoire et sont souvent détenus avec des adultes.</w:t>
      </w:r>
    </w:p>
    <w:p w:rsidR="00C07170" w:rsidRPr="006A3C56" w:rsidRDefault="00C07170" w:rsidP="00C07170">
      <w:pPr>
        <w:pStyle w:val="SingleTxtG"/>
        <w:rPr>
          <w:b/>
          <w:lang w:val="fr-FR"/>
        </w:rPr>
      </w:pPr>
      <w:r w:rsidRPr="006A3C56">
        <w:rPr>
          <w:lang w:val="fr-FR"/>
        </w:rPr>
        <w:t>48.</w:t>
      </w:r>
      <w:r w:rsidRPr="006A3C56">
        <w:rPr>
          <w:lang w:val="fr-FR"/>
        </w:rPr>
        <w:tab/>
      </w:r>
      <w:r w:rsidRPr="006A3C56">
        <w:rPr>
          <w:b/>
          <w:bCs/>
          <w:lang w:val="fr-FR"/>
        </w:rPr>
        <w:t xml:space="preserve">Compte tenu de son observation générale </w:t>
      </w:r>
      <w:r w:rsidR="00676743" w:rsidRPr="006A3C56">
        <w:rPr>
          <w:rFonts w:eastAsia="MS Mincho"/>
          <w:b/>
          <w:bCs/>
          <w:szCs w:val="22"/>
          <w:lang w:val="fr-FR"/>
        </w:rPr>
        <w:t>n</w:t>
      </w:r>
      <w:r w:rsidR="00676743" w:rsidRPr="006A3C56">
        <w:rPr>
          <w:rFonts w:eastAsia="MS Mincho"/>
          <w:b/>
          <w:bCs/>
          <w:szCs w:val="22"/>
          <w:vertAlign w:val="superscript"/>
          <w:lang w:val="fr-FR"/>
        </w:rPr>
        <w:t>o</w:t>
      </w:r>
      <w:r w:rsidR="00676743" w:rsidRPr="006A3C56">
        <w:rPr>
          <w:b/>
          <w:bCs/>
          <w:lang w:val="fr-FR"/>
        </w:rPr>
        <w:t> </w:t>
      </w:r>
      <w:r w:rsidRPr="006A3C56">
        <w:rPr>
          <w:b/>
          <w:bCs/>
          <w:lang w:val="fr-FR"/>
        </w:rPr>
        <w:t>24 (2019) sur les droits de l</w:t>
      </w:r>
      <w:r w:rsidR="006940CB">
        <w:rPr>
          <w:b/>
          <w:bCs/>
          <w:lang w:val="fr-FR"/>
        </w:rPr>
        <w:t>’</w:t>
      </w:r>
      <w:r w:rsidRPr="006A3C56">
        <w:rPr>
          <w:b/>
          <w:bCs/>
          <w:lang w:val="fr-FR"/>
        </w:rPr>
        <w:t>enfant dans le système de justice pour enfants, le Comité exhorte l</w:t>
      </w:r>
      <w:r w:rsidR="006940CB">
        <w:rPr>
          <w:b/>
          <w:bCs/>
          <w:lang w:val="fr-FR"/>
        </w:rPr>
        <w:t>’</w:t>
      </w:r>
      <w:r w:rsidRPr="006A3C56">
        <w:rPr>
          <w:b/>
          <w:bCs/>
          <w:lang w:val="fr-FR"/>
        </w:rPr>
        <w:t>État partie à rendre son système d</w:t>
      </w:r>
      <w:r w:rsidR="006940CB">
        <w:rPr>
          <w:b/>
          <w:bCs/>
          <w:lang w:val="fr-FR"/>
        </w:rPr>
        <w:t>’</w:t>
      </w:r>
      <w:r w:rsidRPr="006A3C56">
        <w:rPr>
          <w:b/>
          <w:bCs/>
          <w:lang w:val="fr-FR"/>
        </w:rPr>
        <w:t>administration de la justice pour enfants pleinement conforme aux dispositions de la Convention et le prie instamment :</w:t>
      </w:r>
    </w:p>
    <w:p w:rsidR="00C07170" w:rsidRPr="006A3C56" w:rsidRDefault="00C07170" w:rsidP="00037FA5">
      <w:pPr>
        <w:pStyle w:val="SingleTxtG"/>
        <w:ind w:firstLine="567"/>
        <w:rPr>
          <w:b/>
          <w:lang w:val="fr-FR"/>
        </w:rPr>
      </w:pPr>
      <w:r w:rsidRPr="006A3C56">
        <w:rPr>
          <w:b/>
          <w:bCs/>
          <w:lang w:val="fr-FR"/>
        </w:rPr>
        <w:t>a)</w:t>
      </w:r>
      <w:r w:rsidRPr="006A3C56">
        <w:rPr>
          <w:lang w:val="fr-FR"/>
        </w:rPr>
        <w:tab/>
      </w:r>
      <w:r w:rsidRPr="006A3C56">
        <w:rPr>
          <w:b/>
          <w:bCs/>
          <w:lang w:val="fr-FR"/>
        </w:rPr>
        <w:t>De désigner des juges pour enfants spécialisés dans tous les tribunaux et de veiller à ce que ces juges, ainsi que les</w:t>
      </w:r>
      <w:r w:rsidR="001F7275" w:rsidRPr="006A3C56">
        <w:rPr>
          <w:b/>
          <w:bCs/>
          <w:lang w:val="fr-FR"/>
        </w:rPr>
        <w:t xml:space="preserve"> </w:t>
      </w:r>
      <w:r w:rsidRPr="006A3C56">
        <w:rPr>
          <w:b/>
          <w:bCs/>
          <w:lang w:val="fr-FR"/>
        </w:rPr>
        <w:t>procureurs, les</w:t>
      </w:r>
      <w:r w:rsidR="001F7275" w:rsidRPr="006A3C56">
        <w:rPr>
          <w:b/>
          <w:bCs/>
          <w:lang w:val="fr-FR"/>
        </w:rPr>
        <w:t xml:space="preserve"> </w:t>
      </w:r>
      <w:r w:rsidRPr="006A3C56">
        <w:rPr>
          <w:b/>
          <w:bCs/>
          <w:lang w:val="fr-FR"/>
        </w:rPr>
        <w:t>agents de police et les autres professionnels concernés</w:t>
      </w:r>
      <w:r w:rsidR="00676743" w:rsidRPr="006A3C56">
        <w:rPr>
          <w:b/>
          <w:bCs/>
          <w:lang w:val="fr-FR"/>
        </w:rPr>
        <w:t xml:space="preserve"> </w:t>
      </w:r>
      <w:r w:rsidRPr="006A3C56">
        <w:rPr>
          <w:b/>
          <w:bCs/>
          <w:lang w:val="fr-FR"/>
        </w:rPr>
        <w:t>reçoivent une formation sur les dispositions de la Convention</w:t>
      </w:r>
      <w:r w:rsidR="008619AE" w:rsidRPr="006A3C56">
        <w:rPr>
          <w:b/>
          <w:bCs/>
          <w:lang w:val="fr-FR"/>
        </w:rPr>
        <w:t> </w:t>
      </w:r>
      <w:r w:rsidRPr="006A3C56">
        <w:rPr>
          <w:b/>
          <w:bCs/>
          <w:lang w:val="fr-FR"/>
        </w:rPr>
        <w:t>;</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t>D</w:t>
      </w:r>
      <w:r w:rsidR="006940CB">
        <w:rPr>
          <w:b/>
          <w:bCs/>
          <w:lang w:val="fr-FR"/>
        </w:rPr>
        <w:t>’</w:t>
      </w:r>
      <w:r w:rsidRPr="006A3C56">
        <w:rPr>
          <w:b/>
          <w:bCs/>
          <w:lang w:val="fr-FR"/>
        </w:rPr>
        <w:t>encourager le recours à des mesures non judiciaires, telles que la déjudiciarisation, la médiation et les conseils, pour les enfants accusés d</w:t>
      </w:r>
      <w:r w:rsidR="006940CB">
        <w:rPr>
          <w:b/>
          <w:bCs/>
          <w:lang w:val="fr-FR"/>
        </w:rPr>
        <w:t>’</w:t>
      </w:r>
      <w:r w:rsidRPr="006A3C56">
        <w:rPr>
          <w:b/>
          <w:bCs/>
          <w:lang w:val="fr-FR"/>
        </w:rPr>
        <w:t>infractions pénales et, lorsque cela est possible, l</w:t>
      </w:r>
      <w:r w:rsidR="006940CB">
        <w:rPr>
          <w:b/>
          <w:bCs/>
          <w:lang w:val="fr-FR"/>
        </w:rPr>
        <w:t>’</w:t>
      </w:r>
      <w:r w:rsidRPr="006A3C56">
        <w:rPr>
          <w:b/>
          <w:bCs/>
          <w:lang w:val="fr-FR"/>
        </w:rPr>
        <w:t>application de mesures non privatives de liberté, telles que la probation ou les travaux d</w:t>
      </w:r>
      <w:r w:rsidR="006940CB">
        <w:rPr>
          <w:b/>
          <w:bCs/>
          <w:lang w:val="fr-FR"/>
        </w:rPr>
        <w:t>’</w:t>
      </w:r>
      <w:r w:rsidRPr="006A3C56">
        <w:rPr>
          <w:b/>
          <w:bCs/>
          <w:lang w:val="fr-FR"/>
        </w:rPr>
        <w:t>intérêt général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t>D</w:t>
      </w:r>
      <w:r w:rsidR="006940CB">
        <w:rPr>
          <w:b/>
          <w:bCs/>
          <w:lang w:val="fr-FR"/>
        </w:rPr>
        <w:t>’</w:t>
      </w:r>
      <w:r w:rsidRPr="006A3C56">
        <w:rPr>
          <w:b/>
          <w:bCs/>
          <w:lang w:val="fr-FR"/>
        </w:rPr>
        <w:t>éviter la détention provisoire et d</w:t>
      </w:r>
      <w:r w:rsidR="006940CB">
        <w:rPr>
          <w:b/>
          <w:bCs/>
          <w:lang w:val="fr-FR"/>
        </w:rPr>
        <w:t>’</w:t>
      </w:r>
      <w:r w:rsidRPr="006A3C56">
        <w:rPr>
          <w:b/>
          <w:bCs/>
          <w:lang w:val="fr-FR"/>
        </w:rPr>
        <w:t>en réduire la durée,</w:t>
      </w:r>
      <w:r w:rsidR="001F7275" w:rsidRPr="006A3C56">
        <w:rPr>
          <w:b/>
          <w:bCs/>
          <w:lang w:val="fr-FR"/>
        </w:rPr>
        <w:t xml:space="preserve"> </w:t>
      </w:r>
      <w:r w:rsidRPr="006A3C56">
        <w:rPr>
          <w:b/>
          <w:bCs/>
          <w:lang w:val="fr-FR"/>
        </w:rPr>
        <w:t>en veillant à ce</w:t>
      </w:r>
      <w:r w:rsidR="001F7275" w:rsidRPr="006A3C56">
        <w:rPr>
          <w:b/>
          <w:bCs/>
          <w:lang w:val="fr-FR"/>
        </w:rPr>
        <w:t xml:space="preserve"> </w:t>
      </w:r>
      <w:r w:rsidRPr="006A3C56">
        <w:rPr>
          <w:b/>
          <w:bCs/>
          <w:lang w:val="fr-FR"/>
        </w:rPr>
        <w:t>que les enfants arrêtés et privés de</w:t>
      </w:r>
      <w:r w:rsidR="001F7275" w:rsidRPr="006A3C56">
        <w:rPr>
          <w:b/>
          <w:bCs/>
          <w:lang w:val="fr-FR"/>
        </w:rPr>
        <w:t xml:space="preserve"> </w:t>
      </w:r>
      <w:r w:rsidRPr="006A3C56">
        <w:rPr>
          <w:b/>
          <w:bCs/>
          <w:lang w:val="fr-FR"/>
        </w:rPr>
        <w:t xml:space="preserve">liberté comparaissent rapidement devant une </w:t>
      </w:r>
      <w:r w:rsidRPr="006A3C56">
        <w:rPr>
          <w:b/>
          <w:bCs/>
          <w:lang w:val="fr-FR"/>
        </w:rPr>
        <w:lastRenderedPageBreak/>
        <w:t>autorité ayant compétence pour examiner la légalité de leur privation de liberté ou de leur maintien en détention, et d</w:t>
      </w:r>
      <w:r w:rsidR="006940CB">
        <w:rPr>
          <w:b/>
          <w:bCs/>
          <w:lang w:val="fr-FR"/>
        </w:rPr>
        <w:t>’</w:t>
      </w:r>
      <w:r w:rsidRPr="006A3C56">
        <w:rPr>
          <w:b/>
          <w:bCs/>
          <w:lang w:val="fr-FR"/>
        </w:rPr>
        <w:t>accélérer les procédures judiciaires concernant</w:t>
      </w:r>
      <w:r w:rsidR="001F7275" w:rsidRPr="006A3C56">
        <w:rPr>
          <w:b/>
          <w:bCs/>
          <w:lang w:val="fr-FR"/>
        </w:rPr>
        <w:t xml:space="preserve"> </w:t>
      </w:r>
      <w:r w:rsidRPr="006A3C56">
        <w:rPr>
          <w:b/>
          <w:bCs/>
          <w:lang w:val="fr-FR"/>
        </w:rPr>
        <w:t>des</w:t>
      </w:r>
      <w:r w:rsidR="00676743" w:rsidRPr="006A3C56">
        <w:rPr>
          <w:b/>
          <w:bCs/>
          <w:lang w:val="fr-FR"/>
        </w:rPr>
        <w:t> </w:t>
      </w:r>
      <w:r w:rsidRPr="006A3C56">
        <w:rPr>
          <w:b/>
          <w:bCs/>
          <w:lang w:val="fr-FR"/>
        </w:rPr>
        <w:t>enfants ;</w:t>
      </w:r>
    </w:p>
    <w:p w:rsidR="00C07170" w:rsidRPr="006A3C56" w:rsidRDefault="00C07170" w:rsidP="00037FA5">
      <w:pPr>
        <w:pStyle w:val="SingleTxtG"/>
        <w:ind w:firstLine="567"/>
        <w:rPr>
          <w:b/>
          <w:lang w:val="fr-FR"/>
        </w:rPr>
      </w:pPr>
      <w:r w:rsidRPr="006A3C56">
        <w:rPr>
          <w:b/>
          <w:bCs/>
          <w:lang w:val="fr-FR"/>
        </w:rPr>
        <w:t>d)</w:t>
      </w:r>
      <w:r w:rsidRPr="006A3C56">
        <w:rPr>
          <w:lang w:val="fr-FR"/>
        </w:rPr>
        <w:tab/>
      </w:r>
      <w:r w:rsidRPr="006A3C56">
        <w:rPr>
          <w:b/>
          <w:bCs/>
          <w:lang w:val="fr-FR"/>
        </w:rPr>
        <w:t>De mettre fin à la détention arbitraire d</w:t>
      </w:r>
      <w:r w:rsidR="006940CB">
        <w:rPr>
          <w:b/>
          <w:bCs/>
          <w:lang w:val="fr-FR"/>
        </w:rPr>
        <w:t>’</w:t>
      </w:r>
      <w:r w:rsidRPr="006A3C56">
        <w:rPr>
          <w:b/>
          <w:bCs/>
          <w:lang w:val="fr-FR"/>
        </w:rPr>
        <w:t xml:space="preserve">enfants pour « comportement déviant », </w:t>
      </w:r>
      <w:r w:rsidR="001F7275" w:rsidRPr="006A3C56">
        <w:rPr>
          <w:b/>
          <w:bCs/>
          <w:lang w:val="fr-FR"/>
        </w:rPr>
        <w:t>y compris</w:t>
      </w:r>
      <w:r w:rsidRPr="006A3C56">
        <w:rPr>
          <w:b/>
          <w:bCs/>
          <w:lang w:val="fr-FR"/>
        </w:rPr>
        <w:t xml:space="preserve"> les enfants en situation de rue et les enfants exploités à des fins de prostitution,</w:t>
      </w:r>
      <w:r w:rsidR="001F7275" w:rsidRPr="006A3C56">
        <w:rPr>
          <w:b/>
          <w:bCs/>
          <w:lang w:val="fr-FR"/>
        </w:rPr>
        <w:t xml:space="preserve"> </w:t>
      </w:r>
      <w:r w:rsidRPr="006A3C56">
        <w:rPr>
          <w:b/>
          <w:bCs/>
          <w:lang w:val="fr-FR"/>
        </w:rPr>
        <w:t>notamment en</w:t>
      </w:r>
      <w:r w:rsidR="001F7275" w:rsidRPr="006A3C56">
        <w:rPr>
          <w:b/>
          <w:bCs/>
          <w:lang w:val="fr-FR"/>
        </w:rPr>
        <w:t xml:space="preserve"> </w:t>
      </w:r>
      <w:r w:rsidRPr="006A3C56">
        <w:rPr>
          <w:b/>
          <w:bCs/>
          <w:lang w:val="fr-FR"/>
        </w:rPr>
        <w:t>modifiant l</w:t>
      </w:r>
      <w:r w:rsidR="006940CB">
        <w:rPr>
          <w:b/>
          <w:bCs/>
          <w:lang w:val="fr-FR"/>
        </w:rPr>
        <w:t>’</w:t>
      </w:r>
      <w:r w:rsidRPr="006A3C56">
        <w:rPr>
          <w:b/>
          <w:bCs/>
          <w:lang w:val="fr-FR"/>
        </w:rPr>
        <w:t>arrêté ministériel n</w:t>
      </w:r>
      <w:r w:rsidRPr="006A3C56">
        <w:rPr>
          <w:b/>
          <w:bCs/>
          <w:vertAlign w:val="superscript"/>
          <w:lang w:val="fr-FR"/>
        </w:rPr>
        <w:t>o</w:t>
      </w:r>
      <w:r w:rsidRPr="006A3C56">
        <w:rPr>
          <w:b/>
          <w:bCs/>
          <w:lang w:val="fr-FR"/>
        </w:rPr>
        <w:t> 001/07.01 ;</w:t>
      </w:r>
    </w:p>
    <w:p w:rsidR="00C07170" w:rsidRPr="006A3C56" w:rsidRDefault="00C07170" w:rsidP="00037FA5">
      <w:pPr>
        <w:pStyle w:val="SingleTxtG"/>
        <w:ind w:firstLine="567"/>
        <w:rPr>
          <w:b/>
          <w:lang w:val="fr-FR"/>
        </w:rPr>
      </w:pPr>
      <w:r w:rsidRPr="006A3C56">
        <w:rPr>
          <w:b/>
          <w:bCs/>
          <w:lang w:val="fr-FR"/>
        </w:rPr>
        <w:t>e)</w:t>
      </w:r>
      <w:r w:rsidRPr="006A3C56">
        <w:rPr>
          <w:b/>
          <w:bCs/>
          <w:lang w:val="fr-FR"/>
        </w:rPr>
        <w:tab/>
        <w:t>De veiller à ce que la détention soit une mesure de</w:t>
      </w:r>
      <w:r w:rsidR="001F7275" w:rsidRPr="006A3C56">
        <w:rPr>
          <w:b/>
          <w:bCs/>
          <w:lang w:val="fr-FR"/>
        </w:rPr>
        <w:t xml:space="preserve"> </w:t>
      </w:r>
      <w:r w:rsidRPr="006A3C56">
        <w:rPr>
          <w:b/>
          <w:bCs/>
          <w:lang w:val="fr-FR"/>
        </w:rPr>
        <w:t>dernier ressort uniquement, imposée pour une période aussi brève que possible et réexaminée à intervalles</w:t>
      </w:r>
      <w:r w:rsidR="001F7275" w:rsidRPr="006A3C56">
        <w:rPr>
          <w:b/>
          <w:bCs/>
          <w:lang w:val="fr-FR"/>
        </w:rPr>
        <w:t xml:space="preserve"> </w:t>
      </w:r>
      <w:r w:rsidRPr="006A3C56">
        <w:rPr>
          <w:b/>
          <w:bCs/>
          <w:lang w:val="fr-FR"/>
        </w:rPr>
        <w:t>réguliers en vue d</w:t>
      </w:r>
      <w:r w:rsidR="006940CB">
        <w:rPr>
          <w:b/>
          <w:bCs/>
          <w:lang w:val="fr-FR"/>
        </w:rPr>
        <w:t>’</w:t>
      </w:r>
      <w:r w:rsidRPr="006A3C56">
        <w:rPr>
          <w:b/>
          <w:bCs/>
          <w:lang w:val="fr-FR"/>
        </w:rPr>
        <w:t>être levée ;</w:t>
      </w:r>
    </w:p>
    <w:p w:rsidR="00C07170" w:rsidRPr="006A3C56" w:rsidRDefault="00C07170" w:rsidP="00037FA5">
      <w:pPr>
        <w:pStyle w:val="SingleTxtG"/>
        <w:ind w:firstLine="567"/>
        <w:rPr>
          <w:b/>
          <w:bCs/>
          <w:lang w:val="fr-FR"/>
        </w:rPr>
      </w:pPr>
      <w:r w:rsidRPr="006A3C56">
        <w:rPr>
          <w:b/>
          <w:bCs/>
          <w:lang w:val="fr-FR"/>
        </w:rPr>
        <w:t>f)</w:t>
      </w:r>
      <w:r w:rsidRPr="006A3C56">
        <w:rPr>
          <w:b/>
          <w:bCs/>
          <w:lang w:val="fr-FR"/>
        </w:rPr>
        <w:tab/>
        <w:t>De faire en sorte que, lorsque</w:t>
      </w:r>
      <w:r w:rsidR="001F7275" w:rsidRPr="006A3C56">
        <w:rPr>
          <w:b/>
          <w:bCs/>
          <w:lang w:val="fr-FR"/>
        </w:rPr>
        <w:t xml:space="preserve"> </w:t>
      </w:r>
      <w:r w:rsidRPr="006A3C56">
        <w:rPr>
          <w:b/>
          <w:bCs/>
          <w:lang w:val="fr-FR"/>
        </w:rPr>
        <w:t>le placement en détention est inévitable, les enfants ne soient pas détenus avec des adultes, conformément à la politique intégrée pour les droits de l</w:t>
      </w:r>
      <w:r w:rsidR="006940CB">
        <w:rPr>
          <w:b/>
          <w:bCs/>
          <w:lang w:val="fr-FR"/>
        </w:rPr>
        <w:t>’</w:t>
      </w:r>
      <w:r w:rsidRPr="006A3C56">
        <w:rPr>
          <w:b/>
          <w:bCs/>
          <w:lang w:val="fr-FR"/>
        </w:rPr>
        <w:t>enfant, et que leurs conditions de détention soient conformes aux normes internationales, notamment en ce qui concerne l</w:t>
      </w:r>
      <w:r w:rsidR="006940CB">
        <w:rPr>
          <w:b/>
          <w:bCs/>
          <w:lang w:val="fr-FR"/>
        </w:rPr>
        <w:t>’</w:t>
      </w:r>
      <w:r w:rsidRPr="006A3C56">
        <w:rPr>
          <w:b/>
          <w:bCs/>
          <w:lang w:val="fr-FR"/>
        </w:rPr>
        <w:t>accès à l</w:t>
      </w:r>
      <w:r w:rsidR="006940CB">
        <w:rPr>
          <w:b/>
          <w:bCs/>
          <w:lang w:val="fr-FR"/>
        </w:rPr>
        <w:t>’</w:t>
      </w:r>
      <w:r w:rsidRPr="006A3C56">
        <w:rPr>
          <w:b/>
          <w:bCs/>
          <w:lang w:val="fr-FR"/>
        </w:rPr>
        <w:t>alimentation, aux services de santé et à l</w:t>
      </w:r>
      <w:r w:rsidR="006940CB">
        <w:rPr>
          <w:b/>
          <w:bCs/>
          <w:lang w:val="fr-FR"/>
        </w:rPr>
        <w:t>’</w:t>
      </w:r>
      <w:r w:rsidRPr="006A3C56">
        <w:rPr>
          <w:b/>
          <w:bCs/>
          <w:lang w:val="fr-FR"/>
        </w:rPr>
        <w:t>éducation ;</w:t>
      </w:r>
    </w:p>
    <w:p w:rsidR="00C07170" w:rsidRPr="006A3C56" w:rsidRDefault="00C07170" w:rsidP="00037FA5">
      <w:pPr>
        <w:pStyle w:val="SingleTxtG"/>
        <w:ind w:firstLine="567"/>
        <w:rPr>
          <w:b/>
          <w:lang w:val="fr-FR"/>
        </w:rPr>
      </w:pPr>
      <w:r w:rsidRPr="006A3C56">
        <w:rPr>
          <w:b/>
          <w:bCs/>
          <w:lang w:val="fr-FR"/>
        </w:rPr>
        <w:t>g)</w:t>
      </w:r>
      <w:r w:rsidRPr="006A3C56">
        <w:rPr>
          <w:b/>
          <w:bCs/>
          <w:lang w:val="fr-FR"/>
        </w:rPr>
        <w:tab/>
        <w:t>De renforcer les programmes d</w:t>
      </w:r>
      <w:r w:rsidR="006940CB">
        <w:rPr>
          <w:b/>
          <w:bCs/>
          <w:lang w:val="fr-FR"/>
        </w:rPr>
        <w:t>’</w:t>
      </w:r>
      <w:r w:rsidRPr="006A3C56">
        <w:rPr>
          <w:b/>
          <w:bCs/>
          <w:lang w:val="fr-FR"/>
        </w:rPr>
        <w:t>aide destinés aux enfants susceptibles de commettre des infractions pénales et de continuer à assurer des services de conseil psychologique et de réinsertion sociale aux enfants qui sortent d</w:t>
      </w:r>
      <w:r w:rsidR="006940CB">
        <w:rPr>
          <w:b/>
          <w:bCs/>
          <w:lang w:val="fr-FR"/>
        </w:rPr>
        <w:t>’</w:t>
      </w:r>
      <w:r w:rsidRPr="006A3C56">
        <w:rPr>
          <w:b/>
          <w:bCs/>
          <w:lang w:val="fr-FR"/>
        </w:rPr>
        <w:t>un centre de transit ou de prison, notamment l</w:t>
      </w:r>
      <w:r w:rsidR="006940CB">
        <w:rPr>
          <w:b/>
          <w:bCs/>
          <w:lang w:val="fr-FR"/>
        </w:rPr>
        <w:t>’</w:t>
      </w:r>
      <w:r w:rsidRPr="006A3C56">
        <w:rPr>
          <w:b/>
          <w:bCs/>
          <w:lang w:val="fr-FR"/>
        </w:rPr>
        <w:t>accès</w:t>
      </w:r>
      <w:r w:rsidR="001F7275" w:rsidRPr="006A3C56">
        <w:rPr>
          <w:b/>
          <w:bCs/>
          <w:lang w:val="fr-FR"/>
        </w:rPr>
        <w:t xml:space="preserve"> </w:t>
      </w:r>
      <w:r w:rsidRPr="006A3C56">
        <w:rPr>
          <w:b/>
          <w:bCs/>
          <w:lang w:val="fr-FR"/>
        </w:rPr>
        <w:t>à l</w:t>
      </w:r>
      <w:r w:rsidR="006940CB">
        <w:rPr>
          <w:b/>
          <w:bCs/>
          <w:lang w:val="fr-FR"/>
        </w:rPr>
        <w:t>’</w:t>
      </w:r>
      <w:r w:rsidRPr="006A3C56">
        <w:rPr>
          <w:b/>
          <w:bCs/>
          <w:lang w:val="fr-FR"/>
        </w:rPr>
        <w:t>éducation et à la formation professionnelle et à des structures de protection de remplacement de type familial.</w:t>
      </w:r>
    </w:p>
    <w:p w:rsidR="00C07170" w:rsidRPr="006A3C56" w:rsidRDefault="00C07170" w:rsidP="008619AE">
      <w:pPr>
        <w:pStyle w:val="H23G"/>
        <w:rPr>
          <w:lang w:val="fr-FR"/>
        </w:rPr>
      </w:pPr>
      <w:r w:rsidRPr="006A3C56">
        <w:rPr>
          <w:lang w:val="fr-FR"/>
        </w:rPr>
        <w:tab/>
      </w:r>
      <w:r w:rsidRPr="006A3C56">
        <w:rPr>
          <w:lang w:val="fr-FR"/>
        </w:rPr>
        <w:tab/>
        <w:t>Enfants victimes ou témoins d</w:t>
      </w:r>
      <w:r w:rsidR="006940CB">
        <w:rPr>
          <w:lang w:val="fr-FR"/>
        </w:rPr>
        <w:t>’</w:t>
      </w:r>
      <w:r w:rsidRPr="006A3C56">
        <w:rPr>
          <w:lang w:val="fr-FR"/>
        </w:rPr>
        <w:t>infractions</w:t>
      </w:r>
    </w:p>
    <w:p w:rsidR="00C07170" w:rsidRPr="006A3C56" w:rsidRDefault="00C07170" w:rsidP="00C07170">
      <w:pPr>
        <w:pStyle w:val="SingleTxtG"/>
        <w:rPr>
          <w:b/>
          <w:lang w:val="fr-FR"/>
        </w:rPr>
      </w:pPr>
      <w:r w:rsidRPr="006A3C56">
        <w:rPr>
          <w:lang w:val="fr-FR"/>
        </w:rPr>
        <w:t>49.</w:t>
      </w:r>
      <w:r w:rsidRPr="006A3C56">
        <w:rPr>
          <w:lang w:val="fr-FR"/>
        </w:rPr>
        <w:tab/>
      </w:r>
      <w:r w:rsidRPr="006A3C56">
        <w:rPr>
          <w:b/>
          <w:bCs/>
          <w:lang w:val="fr-FR"/>
        </w:rPr>
        <w:t>Notant avec préoccupation que le fait, pour</w:t>
      </w:r>
      <w:r w:rsidR="001F7275" w:rsidRPr="006A3C56">
        <w:rPr>
          <w:b/>
          <w:bCs/>
          <w:lang w:val="fr-FR"/>
        </w:rPr>
        <w:t xml:space="preserve"> </w:t>
      </w:r>
      <w:r w:rsidRPr="006A3C56">
        <w:rPr>
          <w:b/>
          <w:bCs/>
          <w:lang w:val="fr-FR"/>
        </w:rPr>
        <w:t>un enfant victime ou témoin d</w:t>
      </w:r>
      <w:r w:rsidR="006940CB">
        <w:rPr>
          <w:b/>
          <w:bCs/>
          <w:lang w:val="fr-FR"/>
        </w:rPr>
        <w:t>’</w:t>
      </w:r>
      <w:r w:rsidRPr="006A3C56">
        <w:rPr>
          <w:b/>
          <w:bCs/>
          <w:lang w:val="fr-FR"/>
        </w:rPr>
        <w:t>une infraction, de refuser de témoigner devant un tribunal peut entraîner des poursuites ou le placement de l</w:t>
      </w:r>
      <w:r w:rsidR="006940CB">
        <w:rPr>
          <w:b/>
          <w:bCs/>
          <w:lang w:val="fr-FR"/>
        </w:rPr>
        <w:t>’</w:t>
      </w:r>
      <w:r w:rsidRPr="006A3C56">
        <w:rPr>
          <w:b/>
          <w:bCs/>
          <w:lang w:val="fr-FR"/>
        </w:rPr>
        <w:t>enfant en détention, le Comité recommande à l</w:t>
      </w:r>
      <w:r w:rsidR="006940CB">
        <w:rPr>
          <w:b/>
          <w:bCs/>
          <w:lang w:val="fr-FR"/>
        </w:rPr>
        <w:t>’</w:t>
      </w:r>
      <w:r w:rsidRPr="006A3C56">
        <w:rPr>
          <w:b/>
          <w:bCs/>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w:t>
      </w:r>
      <w:r w:rsidR="006940CB">
        <w:rPr>
          <w:b/>
          <w:bCs/>
          <w:lang w:val="fr-FR"/>
        </w:rPr>
        <w:t>’</w:t>
      </w:r>
      <w:r w:rsidRPr="006A3C56">
        <w:rPr>
          <w:b/>
          <w:bCs/>
          <w:lang w:val="fr-FR"/>
        </w:rPr>
        <w:t xml:space="preserve">empêcher la </w:t>
      </w:r>
      <w:proofErr w:type="spellStart"/>
      <w:r w:rsidRPr="006A3C56">
        <w:rPr>
          <w:b/>
          <w:bCs/>
          <w:lang w:val="fr-FR"/>
        </w:rPr>
        <w:t>revictimisation</w:t>
      </w:r>
      <w:proofErr w:type="spellEnd"/>
      <w:r w:rsidRPr="006A3C56">
        <w:rPr>
          <w:b/>
          <w:bCs/>
          <w:lang w:val="fr-FR"/>
        </w:rPr>
        <w:t xml:space="preserve"> des enfants, notamment en garantissant des</w:t>
      </w:r>
      <w:r w:rsidR="001F7275" w:rsidRPr="006A3C56">
        <w:rPr>
          <w:b/>
          <w:bCs/>
          <w:lang w:val="fr-FR"/>
        </w:rPr>
        <w:t xml:space="preserve"> </w:t>
      </w:r>
      <w:r w:rsidRPr="006A3C56">
        <w:rPr>
          <w:b/>
          <w:bCs/>
          <w:lang w:val="fr-FR"/>
        </w:rPr>
        <w:t>procédures pénales sûres et adaptées aux enfants et en veillant à ce que les procédure pénales qui concernent des enfants se déroulent à huis</w:t>
      </w:r>
      <w:r w:rsidR="00676743" w:rsidRPr="006A3C56">
        <w:rPr>
          <w:b/>
          <w:bCs/>
          <w:lang w:val="fr-FR"/>
        </w:rPr>
        <w:t xml:space="preserve"> </w:t>
      </w:r>
      <w:r w:rsidRPr="006A3C56">
        <w:rPr>
          <w:b/>
          <w:bCs/>
          <w:lang w:val="fr-FR"/>
        </w:rPr>
        <w:t>clos,</w:t>
      </w:r>
      <w:r w:rsidR="001F7275" w:rsidRPr="006A3C56">
        <w:rPr>
          <w:b/>
          <w:bCs/>
          <w:lang w:val="fr-FR"/>
        </w:rPr>
        <w:t xml:space="preserve"> </w:t>
      </w:r>
      <w:r w:rsidRPr="006A3C56">
        <w:rPr>
          <w:b/>
          <w:bCs/>
          <w:lang w:val="fr-FR"/>
        </w:rPr>
        <w:t>en</w:t>
      </w:r>
      <w:r w:rsidR="001F7275" w:rsidRPr="006A3C56">
        <w:rPr>
          <w:b/>
          <w:bCs/>
          <w:lang w:val="fr-FR"/>
        </w:rPr>
        <w:t xml:space="preserve"> </w:t>
      </w:r>
      <w:r w:rsidRPr="006A3C56">
        <w:rPr>
          <w:b/>
          <w:bCs/>
          <w:lang w:val="fr-FR"/>
        </w:rPr>
        <w:t>mettant l</w:t>
      </w:r>
      <w:r w:rsidR="006940CB">
        <w:rPr>
          <w:b/>
          <w:bCs/>
          <w:lang w:val="fr-FR"/>
        </w:rPr>
        <w:t>’</w:t>
      </w:r>
      <w:r w:rsidRPr="006A3C56">
        <w:rPr>
          <w:b/>
          <w:bCs/>
          <w:lang w:val="fr-FR"/>
        </w:rPr>
        <w:t>accent sur la protection des enfants et la confidentialité</w:t>
      </w:r>
      <w:r w:rsidR="00676743" w:rsidRPr="006A3C56">
        <w:rPr>
          <w:b/>
          <w:bCs/>
          <w:lang w:val="fr-FR"/>
        </w:rPr>
        <w:t xml:space="preserve"> </w:t>
      </w:r>
      <w:r w:rsidRPr="006A3C56">
        <w:rPr>
          <w:b/>
          <w:bCs/>
          <w:lang w:val="fr-FR"/>
        </w:rPr>
        <w:t>en particulier</w:t>
      </w:r>
      <w:r w:rsidR="00676743" w:rsidRPr="006A3C56">
        <w:rPr>
          <w:b/>
          <w:bCs/>
          <w:lang w:val="fr-FR"/>
        </w:rPr>
        <w:t> </w:t>
      </w:r>
      <w:r w:rsidRPr="006A3C56">
        <w:rPr>
          <w:b/>
          <w:bCs/>
          <w:lang w:val="fr-FR"/>
        </w:rPr>
        <w:t>;</w:t>
      </w:r>
    </w:p>
    <w:p w:rsidR="00C07170" w:rsidRPr="006A3C56" w:rsidRDefault="00C07170" w:rsidP="00037FA5">
      <w:pPr>
        <w:pStyle w:val="SingleTxtG"/>
        <w:ind w:firstLine="567"/>
        <w:rPr>
          <w:b/>
          <w:lang w:val="fr-FR"/>
        </w:rPr>
      </w:pPr>
      <w:r w:rsidRPr="006A3C56">
        <w:rPr>
          <w:b/>
          <w:bCs/>
          <w:lang w:val="fr-FR"/>
        </w:rPr>
        <w:t>b)</w:t>
      </w:r>
      <w:r w:rsidRPr="006A3C56">
        <w:rPr>
          <w:b/>
          <w:bCs/>
          <w:lang w:val="fr-FR"/>
        </w:rPr>
        <w:tab/>
        <w:t>De faire en sorte que tous les enfants victimes ou témoins d</w:t>
      </w:r>
      <w:r w:rsidR="006940CB">
        <w:rPr>
          <w:b/>
          <w:bCs/>
          <w:lang w:val="fr-FR"/>
        </w:rPr>
        <w:t>’</w:t>
      </w:r>
      <w:r w:rsidRPr="006A3C56">
        <w:rPr>
          <w:b/>
          <w:bCs/>
          <w:lang w:val="fr-FR"/>
        </w:rPr>
        <w:t xml:space="preserve">infractions, </w:t>
      </w:r>
      <w:r w:rsidR="001F7275" w:rsidRPr="006A3C56">
        <w:rPr>
          <w:b/>
          <w:bCs/>
          <w:lang w:val="fr-FR"/>
        </w:rPr>
        <w:t>y compris</w:t>
      </w:r>
      <w:r w:rsidRPr="006A3C56">
        <w:rPr>
          <w:b/>
          <w:bCs/>
          <w:lang w:val="fr-FR"/>
        </w:rPr>
        <w:t xml:space="preserve"> les enfants victimes d</w:t>
      </w:r>
      <w:r w:rsidR="006940CB">
        <w:rPr>
          <w:b/>
          <w:bCs/>
          <w:lang w:val="fr-FR"/>
        </w:rPr>
        <w:t>’</w:t>
      </w:r>
      <w:r w:rsidRPr="006A3C56">
        <w:rPr>
          <w:b/>
          <w:bCs/>
          <w:lang w:val="fr-FR"/>
        </w:rPr>
        <w:t>exploitation sexuelle et d</w:t>
      </w:r>
      <w:r w:rsidR="006940CB">
        <w:rPr>
          <w:b/>
          <w:bCs/>
          <w:lang w:val="fr-FR"/>
        </w:rPr>
        <w:t>’</w:t>
      </w:r>
      <w:r w:rsidRPr="006A3C56">
        <w:rPr>
          <w:b/>
          <w:bCs/>
          <w:lang w:val="fr-FR"/>
        </w:rPr>
        <w:t>abus sexuels ou témoins de tels actes,</w:t>
      </w:r>
      <w:r w:rsidR="001F7275" w:rsidRPr="006A3C56">
        <w:rPr>
          <w:b/>
          <w:bCs/>
          <w:lang w:val="fr-FR"/>
        </w:rPr>
        <w:t xml:space="preserve"> </w:t>
      </w:r>
      <w:r w:rsidRPr="006A3C56">
        <w:rPr>
          <w:b/>
          <w:bCs/>
          <w:lang w:val="fr-FR"/>
        </w:rPr>
        <w:t>aient le droit de refuser de témoigner devant un tribunal,</w:t>
      </w:r>
      <w:r w:rsidR="001F7275" w:rsidRPr="006A3C56">
        <w:rPr>
          <w:b/>
          <w:bCs/>
          <w:lang w:val="fr-FR"/>
        </w:rPr>
        <w:t xml:space="preserve"> </w:t>
      </w:r>
      <w:r w:rsidRPr="006A3C56">
        <w:rPr>
          <w:b/>
          <w:bCs/>
          <w:lang w:val="fr-FR"/>
        </w:rPr>
        <w:t>qu</w:t>
      </w:r>
      <w:r w:rsidR="006940CB">
        <w:rPr>
          <w:b/>
          <w:bCs/>
          <w:lang w:val="fr-FR"/>
        </w:rPr>
        <w:t>’</w:t>
      </w:r>
      <w:r w:rsidRPr="006A3C56">
        <w:rPr>
          <w:b/>
          <w:bCs/>
          <w:lang w:val="fr-FR"/>
        </w:rPr>
        <w:t>un tel refus ne constitue pas une infraction pénale ni un motif de placement en détention, et que ces enfants bénéficient de la protection prévue par</w:t>
      </w:r>
      <w:r w:rsidR="001F7275" w:rsidRPr="006A3C56">
        <w:rPr>
          <w:b/>
          <w:bCs/>
          <w:lang w:val="fr-FR"/>
        </w:rPr>
        <w:t xml:space="preserve"> </w:t>
      </w:r>
      <w:r w:rsidRPr="006A3C56">
        <w:rPr>
          <w:b/>
          <w:bCs/>
          <w:lang w:val="fr-FR"/>
        </w:rPr>
        <w:t>la Convention.</w:t>
      </w:r>
    </w:p>
    <w:p w:rsidR="00C07170" w:rsidRPr="006A3C56" w:rsidRDefault="008619AE" w:rsidP="008619AE">
      <w:pPr>
        <w:pStyle w:val="H1G"/>
        <w:rPr>
          <w:lang w:val="fr-FR"/>
        </w:rPr>
      </w:pPr>
      <w:r w:rsidRPr="006A3C56">
        <w:rPr>
          <w:lang w:val="fr-FR"/>
        </w:rPr>
        <w:tab/>
      </w:r>
      <w:r w:rsidR="00C07170" w:rsidRPr="006A3C56">
        <w:rPr>
          <w:lang w:val="fr-FR"/>
        </w:rPr>
        <w:t>J.</w:t>
      </w:r>
      <w:r w:rsidR="00C07170" w:rsidRPr="006A3C56">
        <w:rPr>
          <w:lang w:val="fr-FR"/>
        </w:rPr>
        <w:tab/>
        <w:t>Suite donnée aux précédentes observations finales et recommandations du Comité portant sur l</w:t>
      </w:r>
      <w:r w:rsidR="006940CB">
        <w:rPr>
          <w:lang w:val="fr-FR"/>
        </w:rPr>
        <w:t>’</w:t>
      </w:r>
      <w:r w:rsidR="00C07170" w:rsidRPr="006A3C56">
        <w:rPr>
          <w:lang w:val="fr-FR"/>
        </w:rPr>
        <w:t xml:space="preserve">application des Protocoles facultatifs </w:t>
      </w:r>
      <w:r w:rsidRPr="006A3C56">
        <w:rPr>
          <w:lang w:val="fr-FR"/>
        </w:rPr>
        <w:br/>
      </w:r>
      <w:r w:rsidR="00C07170" w:rsidRPr="006A3C56">
        <w:rPr>
          <w:lang w:val="fr-FR"/>
        </w:rPr>
        <w:t>à la Convention</w:t>
      </w:r>
    </w:p>
    <w:p w:rsidR="00C07170" w:rsidRPr="006A3C56" w:rsidRDefault="00C07170" w:rsidP="008619AE">
      <w:pPr>
        <w:pStyle w:val="H23G"/>
        <w:rPr>
          <w:lang w:val="fr-FR"/>
        </w:rPr>
      </w:pPr>
      <w:r w:rsidRPr="006A3C56">
        <w:rPr>
          <w:lang w:val="fr-FR"/>
        </w:rPr>
        <w:tab/>
      </w:r>
      <w:r w:rsidRPr="006A3C56">
        <w:rPr>
          <w:lang w:val="fr-FR"/>
        </w:rPr>
        <w:tab/>
        <w:t>Protocole facultatif concernant la vente d</w:t>
      </w:r>
      <w:r w:rsidR="006940CB">
        <w:rPr>
          <w:lang w:val="fr-FR"/>
        </w:rPr>
        <w:t>’</w:t>
      </w:r>
      <w:r w:rsidRPr="006A3C56">
        <w:rPr>
          <w:lang w:val="fr-FR"/>
        </w:rPr>
        <w:t xml:space="preserve">enfants, la prostitution des enfants </w:t>
      </w:r>
      <w:r w:rsidR="008619AE" w:rsidRPr="006A3C56">
        <w:rPr>
          <w:lang w:val="fr-FR"/>
        </w:rPr>
        <w:br/>
      </w:r>
      <w:r w:rsidRPr="006A3C56">
        <w:rPr>
          <w:lang w:val="fr-FR"/>
        </w:rPr>
        <w:t>et la pornographie mettant en scène des enfants</w:t>
      </w:r>
    </w:p>
    <w:p w:rsidR="00C07170" w:rsidRPr="006A3C56" w:rsidRDefault="00C07170" w:rsidP="00C07170">
      <w:pPr>
        <w:pStyle w:val="SingleTxtG"/>
        <w:rPr>
          <w:b/>
          <w:lang w:val="fr-FR"/>
        </w:rPr>
      </w:pPr>
      <w:r w:rsidRPr="006A3C56">
        <w:rPr>
          <w:lang w:val="fr-FR"/>
        </w:rPr>
        <w:t>50.</w:t>
      </w:r>
      <w:r w:rsidRPr="006A3C56">
        <w:rPr>
          <w:lang w:val="fr-FR"/>
        </w:rPr>
        <w:tab/>
      </w:r>
      <w:r w:rsidRPr="006A3C56">
        <w:rPr>
          <w:b/>
          <w:lang w:val="fr-FR"/>
        </w:rPr>
        <w:t>Ra</w:t>
      </w:r>
      <w:r w:rsidRPr="006A3C56">
        <w:rPr>
          <w:b/>
          <w:bCs/>
          <w:lang w:val="fr-FR"/>
        </w:rPr>
        <w:t>ppelant</w:t>
      </w:r>
      <w:r w:rsidR="001F7275" w:rsidRPr="006A3C56">
        <w:rPr>
          <w:b/>
          <w:bCs/>
          <w:lang w:val="fr-FR"/>
        </w:rPr>
        <w:t xml:space="preserve"> </w:t>
      </w:r>
      <w:r w:rsidRPr="006A3C56">
        <w:rPr>
          <w:b/>
          <w:bCs/>
          <w:lang w:val="fr-FR"/>
        </w:rPr>
        <w:t>ses lignes directrices concernant l</w:t>
      </w:r>
      <w:r w:rsidR="006940CB">
        <w:rPr>
          <w:b/>
          <w:bCs/>
          <w:lang w:val="fr-FR"/>
        </w:rPr>
        <w:t>’</w:t>
      </w:r>
      <w:r w:rsidRPr="006A3C56">
        <w:rPr>
          <w:b/>
          <w:bCs/>
          <w:lang w:val="fr-FR"/>
        </w:rPr>
        <w:t>application du Protocole facultatif (CRC/C/156), le Comité réitère ses précédentes observations finales (CRC/C/OPSC/RWA/CO/1) et engage instamment l</w:t>
      </w:r>
      <w:r w:rsidR="006940CB">
        <w:rPr>
          <w:b/>
          <w:bCs/>
          <w:lang w:val="fr-FR"/>
        </w:rPr>
        <w:t>’</w:t>
      </w:r>
      <w:r w:rsidRPr="006A3C56">
        <w:rPr>
          <w:b/>
          <w:bCs/>
          <w:lang w:val="fr-FR"/>
        </w:rPr>
        <w:t>État partie</w:t>
      </w:r>
      <w:r w:rsidR="007446CA" w:rsidRPr="006A3C56">
        <w:rPr>
          <w:b/>
          <w:bCs/>
          <w:lang w:val="fr-FR"/>
        </w:rPr>
        <w:t> </w:t>
      </w:r>
      <w:r w:rsidRPr="006A3C56">
        <w:rPr>
          <w:b/>
          <w:bCs/>
          <w:lang w:val="fr-FR"/>
        </w:rPr>
        <w:t>:</w:t>
      </w:r>
    </w:p>
    <w:p w:rsidR="00C07170" w:rsidRPr="006A3C56" w:rsidRDefault="00C07170" w:rsidP="00037FA5">
      <w:pPr>
        <w:pStyle w:val="SingleTxtG"/>
        <w:ind w:firstLine="567"/>
        <w:rPr>
          <w:b/>
          <w:lang w:val="fr-FR"/>
        </w:rPr>
      </w:pPr>
      <w:r w:rsidRPr="006A3C56">
        <w:rPr>
          <w:b/>
          <w:bCs/>
          <w:lang w:val="fr-FR"/>
        </w:rPr>
        <w:t>a)</w:t>
      </w:r>
      <w:r w:rsidRPr="006A3C56">
        <w:rPr>
          <w:b/>
          <w:bCs/>
          <w:lang w:val="fr-FR"/>
        </w:rPr>
        <w:tab/>
      </w:r>
      <w:r w:rsidR="00576C44" w:rsidRPr="006A3C56">
        <w:rPr>
          <w:b/>
          <w:lang w:val="fr-FR"/>
        </w:rPr>
        <w:t>À</w:t>
      </w:r>
      <w:r w:rsidRPr="006A3C56">
        <w:rPr>
          <w:b/>
          <w:lang w:val="fr-FR"/>
        </w:rPr>
        <w:t xml:space="preserve"> vérifier</w:t>
      </w:r>
      <w:r w:rsidR="001F7275" w:rsidRPr="006A3C56">
        <w:rPr>
          <w:b/>
          <w:lang w:val="fr-FR"/>
        </w:rPr>
        <w:t xml:space="preserve"> </w:t>
      </w:r>
      <w:r w:rsidRPr="006A3C56">
        <w:rPr>
          <w:b/>
          <w:bCs/>
          <w:lang w:val="fr-FR"/>
        </w:rPr>
        <w:t>si la législation en vigueur</w:t>
      </w:r>
      <w:r w:rsidR="001F7275" w:rsidRPr="006A3C56">
        <w:rPr>
          <w:b/>
          <w:bCs/>
          <w:lang w:val="fr-FR"/>
        </w:rPr>
        <w:t xml:space="preserve"> </w:t>
      </w:r>
      <w:r w:rsidRPr="006A3C56">
        <w:rPr>
          <w:b/>
          <w:bCs/>
          <w:lang w:val="fr-FR"/>
        </w:rPr>
        <w:t xml:space="preserve">érige en infractions pénales tous les actes visés par le Protocole facultatif, </w:t>
      </w:r>
      <w:r w:rsidR="001F7275" w:rsidRPr="006A3C56">
        <w:rPr>
          <w:b/>
          <w:bCs/>
          <w:lang w:val="fr-FR"/>
        </w:rPr>
        <w:t>y compris</w:t>
      </w:r>
      <w:r w:rsidRPr="006A3C56">
        <w:rPr>
          <w:b/>
          <w:bCs/>
          <w:lang w:val="fr-FR"/>
        </w:rPr>
        <w:t xml:space="preserve"> la vente d</w:t>
      </w:r>
      <w:r w:rsidR="006940CB">
        <w:rPr>
          <w:b/>
          <w:bCs/>
          <w:lang w:val="fr-FR"/>
        </w:rPr>
        <w:t>’</w:t>
      </w:r>
      <w:r w:rsidRPr="006A3C56">
        <w:rPr>
          <w:b/>
          <w:bCs/>
          <w:lang w:val="fr-FR"/>
        </w:rPr>
        <w:t>enfants en vue du transfert</w:t>
      </w:r>
      <w:r w:rsidR="001F7275" w:rsidRPr="006A3C56">
        <w:rPr>
          <w:b/>
          <w:bCs/>
          <w:lang w:val="fr-FR"/>
        </w:rPr>
        <w:t xml:space="preserve"> </w:t>
      </w:r>
      <w:r w:rsidRPr="006A3C56">
        <w:rPr>
          <w:b/>
          <w:bCs/>
          <w:lang w:val="fr-FR"/>
        </w:rPr>
        <w:t>d</w:t>
      </w:r>
      <w:r w:rsidR="006940CB">
        <w:rPr>
          <w:b/>
          <w:bCs/>
          <w:lang w:val="fr-FR"/>
        </w:rPr>
        <w:t>’</w:t>
      </w:r>
      <w:r w:rsidRPr="006A3C56">
        <w:rPr>
          <w:b/>
          <w:bCs/>
          <w:lang w:val="fr-FR"/>
        </w:rPr>
        <w:t>organes de l</w:t>
      </w:r>
      <w:r w:rsidR="006940CB">
        <w:rPr>
          <w:b/>
          <w:bCs/>
          <w:lang w:val="fr-FR"/>
        </w:rPr>
        <w:t>’</w:t>
      </w:r>
      <w:r w:rsidRPr="006A3C56">
        <w:rPr>
          <w:b/>
          <w:bCs/>
          <w:lang w:val="fr-FR"/>
        </w:rPr>
        <w:t>enfant à titre onéreux, la vente et l</w:t>
      </w:r>
      <w:r w:rsidR="006940CB">
        <w:rPr>
          <w:b/>
          <w:bCs/>
          <w:lang w:val="fr-FR"/>
        </w:rPr>
        <w:t>’</w:t>
      </w:r>
      <w:r w:rsidRPr="006A3C56">
        <w:rPr>
          <w:b/>
          <w:bCs/>
          <w:lang w:val="fr-FR"/>
        </w:rPr>
        <w:t>exploitation sexuelle d</w:t>
      </w:r>
      <w:r w:rsidR="006940CB">
        <w:rPr>
          <w:b/>
          <w:bCs/>
          <w:lang w:val="fr-FR"/>
        </w:rPr>
        <w:t>’</w:t>
      </w:r>
      <w:r w:rsidRPr="006A3C56">
        <w:rPr>
          <w:b/>
          <w:bCs/>
          <w:lang w:val="fr-FR"/>
        </w:rPr>
        <w:t>enfants en ligne et la production, la distribution et la possession de contenus montrant des abus sexuels sur enfant, et à</w:t>
      </w:r>
      <w:r w:rsidR="001F7275" w:rsidRPr="006A3C56">
        <w:rPr>
          <w:b/>
          <w:bCs/>
          <w:lang w:val="fr-FR"/>
        </w:rPr>
        <w:t xml:space="preserve"> </w:t>
      </w:r>
      <w:r w:rsidRPr="006A3C56">
        <w:rPr>
          <w:b/>
          <w:bCs/>
          <w:lang w:val="fr-FR"/>
        </w:rPr>
        <w:t>prendre les mesures législatives nécessaires pour corriger les éventuelles lacunes ;</w:t>
      </w:r>
    </w:p>
    <w:p w:rsidR="00C07170" w:rsidRPr="006A3C56" w:rsidRDefault="00C07170" w:rsidP="00037FA5">
      <w:pPr>
        <w:pStyle w:val="SingleTxtG"/>
        <w:ind w:firstLine="567"/>
        <w:rPr>
          <w:b/>
          <w:bCs/>
          <w:lang w:val="fr-FR"/>
        </w:rPr>
      </w:pPr>
      <w:r w:rsidRPr="006A3C56">
        <w:rPr>
          <w:b/>
          <w:bCs/>
          <w:lang w:val="fr-FR"/>
        </w:rPr>
        <w:t>b)</w:t>
      </w:r>
      <w:r w:rsidRPr="006A3C56">
        <w:rPr>
          <w:b/>
          <w:bCs/>
          <w:lang w:val="fr-FR"/>
        </w:rPr>
        <w:tab/>
      </w:r>
      <w:r w:rsidR="00576C44" w:rsidRPr="006A3C56">
        <w:rPr>
          <w:b/>
          <w:lang w:val="fr-FR"/>
        </w:rPr>
        <w:t>À</w:t>
      </w:r>
      <w:r w:rsidRPr="006A3C56">
        <w:rPr>
          <w:b/>
          <w:bCs/>
          <w:lang w:val="fr-FR"/>
        </w:rPr>
        <w:t xml:space="preserve"> réviser le Code pénal pour établir sa compétence à l</w:t>
      </w:r>
      <w:r w:rsidR="006940CB">
        <w:rPr>
          <w:b/>
          <w:bCs/>
          <w:lang w:val="fr-FR"/>
        </w:rPr>
        <w:t>’</w:t>
      </w:r>
      <w:r w:rsidRPr="006A3C56">
        <w:rPr>
          <w:b/>
          <w:bCs/>
          <w:lang w:val="fr-FR"/>
        </w:rPr>
        <w:t>égard des</w:t>
      </w:r>
      <w:r w:rsidR="001F7275" w:rsidRPr="006A3C56">
        <w:rPr>
          <w:b/>
          <w:bCs/>
          <w:lang w:val="fr-FR"/>
        </w:rPr>
        <w:t xml:space="preserve"> </w:t>
      </w:r>
      <w:r w:rsidRPr="006A3C56">
        <w:rPr>
          <w:b/>
          <w:bCs/>
          <w:lang w:val="fr-FR"/>
        </w:rPr>
        <w:t>infractions visées par le Protocole facultatif lorsque l</w:t>
      </w:r>
      <w:r w:rsidR="006940CB">
        <w:rPr>
          <w:b/>
          <w:bCs/>
          <w:lang w:val="fr-FR"/>
        </w:rPr>
        <w:t>’</w:t>
      </w:r>
      <w:r w:rsidRPr="006A3C56">
        <w:rPr>
          <w:b/>
          <w:bCs/>
          <w:lang w:val="fr-FR"/>
        </w:rPr>
        <w:t>auteur présumé est un ressortissant de l</w:t>
      </w:r>
      <w:r w:rsidR="006940CB">
        <w:rPr>
          <w:b/>
          <w:bCs/>
          <w:lang w:val="fr-FR"/>
        </w:rPr>
        <w:t>’</w:t>
      </w:r>
      <w:r w:rsidRPr="006A3C56">
        <w:rPr>
          <w:b/>
          <w:bCs/>
          <w:lang w:val="fr-FR"/>
        </w:rPr>
        <w:t xml:space="preserve">État ou a sa résidence habituelle sur le territoire de celui-ci ou </w:t>
      </w:r>
      <w:r w:rsidRPr="006A3C56">
        <w:rPr>
          <w:b/>
          <w:bCs/>
          <w:lang w:val="fr-FR"/>
        </w:rPr>
        <w:lastRenderedPageBreak/>
        <w:t>lorsque la victime est un ressortissant de l</w:t>
      </w:r>
      <w:r w:rsidR="006940CB">
        <w:rPr>
          <w:b/>
          <w:bCs/>
          <w:lang w:val="fr-FR"/>
        </w:rPr>
        <w:t>’</w:t>
      </w:r>
      <w:r w:rsidRPr="006A3C56">
        <w:rPr>
          <w:b/>
          <w:bCs/>
          <w:lang w:val="fr-FR"/>
        </w:rPr>
        <w:t>État, sans la condition de la double incrimination ;</w:t>
      </w:r>
    </w:p>
    <w:p w:rsidR="00C07170" w:rsidRPr="006A3C56" w:rsidRDefault="00C07170" w:rsidP="00037FA5">
      <w:pPr>
        <w:pStyle w:val="SingleTxtG"/>
        <w:ind w:firstLine="567"/>
        <w:rPr>
          <w:b/>
          <w:bCs/>
          <w:lang w:val="fr-FR"/>
        </w:rPr>
      </w:pPr>
      <w:r w:rsidRPr="006A3C56">
        <w:rPr>
          <w:b/>
          <w:bCs/>
          <w:lang w:val="fr-FR"/>
        </w:rPr>
        <w:t>c)</w:t>
      </w:r>
      <w:r w:rsidRPr="006A3C56">
        <w:rPr>
          <w:b/>
          <w:bCs/>
          <w:lang w:val="fr-FR"/>
        </w:rPr>
        <w:tab/>
      </w:r>
      <w:r w:rsidR="00576C44" w:rsidRPr="006A3C56">
        <w:rPr>
          <w:b/>
          <w:lang w:val="fr-FR"/>
        </w:rPr>
        <w:t>À</w:t>
      </w:r>
      <w:r w:rsidRPr="006A3C56">
        <w:rPr>
          <w:b/>
          <w:bCs/>
          <w:lang w:val="fr-FR"/>
        </w:rPr>
        <w:t xml:space="preserve"> </w:t>
      </w:r>
      <w:r w:rsidR="007446CA" w:rsidRPr="006A3C56">
        <w:rPr>
          <w:b/>
          <w:bCs/>
          <w:lang w:val="fr-FR"/>
        </w:rPr>
        <w:t>a</w:t>
      </w:r>
      <w:r w:rsidRPr="006A3C56">
        <w:rPr>
          <w:b/>
          <w:bCs/>
          <w:lang w:val="fr-FR"/>
        </w:rPr>
        <w:t>dopter un plan d</w:t>
      </w:r>
      <w:r w:rsidR="006940CB">
        <w:rPr>
          <w:b/>
          <w:bCs/>
          <w:lang w:val="fr-FR"/>
        </w:rPr>
        <w:t>’</w:t>
      </w:r>
      <w:r w:rsidRPr="006A3C56">
        <w:rPr>
          <w:b/>
          <w:bCs/>
          <w:lang w:val="fr-FR"/>
        </w:rPr>
        <w:t xml:space="preserve">action national pour lutter contre toutes les infractions visées par le Protocole facultatif, </w:t>
      </w:r>
      <w:r w:rsidR="001F7275" w:rsidRPr="006A3C56">
        <w:rPr>
          <w:b/>
          <w:bCs/>
          <w:lang w:val="fr-FR"/>
        </w:rPr>
        <w:t>y compris</w:t>
      </w:r>
      <w:r w:rsidRPr="006A3C56">
        <w:rPr>
          <w:b/>
          <w:bCs/>
          <w:lang w:val="fr-FR"/>
        </w:rPr>
        <w:t xml:space="preserve"> la traite des personnes, en mettant particulièrement l</w:t>
      </w:r>
      <w:r w:rsidR="006940CB">
        <w:rPr>
          <w:b/>
          <w:bCs/>
          <w:lang w:val="fr-FR"/>
        </w:rPr>
        <w:t>’</w:t>
      </w:r>
      <w:r w:rsidRPr="006A3C56">
        <w:rPr>
          <w:b/>
          <w:bCs/>
          <w:lang w:val="fr-FR"/>
        </w:rPr>
        <w:t>accent sur les</w:t>
      </w:r>
      <w:r w:rsidR="001F7275" w:rsidRPr="006A3C56">
        <w:rPr>
          <w:b/>
          <w:bCs/>
          <w:lang w:val="fr-FR"/>
        </w:rPr>
        <w:t xml:space="preserve"> </w:t>
      </w:r>
      <w:r w:rsidRPr="006A3C56">
        <w:rPr>
          <w:b/>
          <w:bCs/>
          <w:lang w:val="fr-FR"/>
        </w:rPr>
        <w:t>enfants et</w:t>
      </w:r>
      <w:r w:rsidR="001F7275" w:rsidRPr="006A3C56">
        <w:rPr>
          <w:b/>
          <w:bCs/>
          <w:lang w:val="fr-FR"/>
        </w:rPr>
        <w:t xml:space="preserve"> </w:t>
      </w:r>
      <w:r w:rsidRPr="006A3C56">
        <w:rPr>
          <w:b/>
          <w:bCs/>
          <w:lang w:val="fr-FR"/>
        </w:rPr>
        <w:t>la distribution de contenus montrant des abus sexuels sur enfant ;</w:t>
      </w:r>
    </w:p>
    <w:p w:rsidR="00C07170" w:rsidRPr="006A3C56" w:rsidRDefault="00C07170" w:rsidP="00037FA5">
      <w:pPr>
        <w:pStyle w:val="SingleTxtG"/>
        <w:ind w:firstLine="567"/>
        <w:rPr>
          <w:b/>
          <w:bCs/>
          <w:lang w:val="fr-FR"/>
        </w:rPr>
      </w:pPr>
      <w:r w:rsidRPr="006A3C56">
        <w:rPr>
          <w:b/>
          <w:bCs/>
          <w:lang w:val="fr-FR"/>
        </w:rPr>
        <w:t>d)</w:t>
      </w:r>
      <w:r w:rsidRPr="006A3C56">
        <w:rPr>
          <w:b/>
          <w:bCs/>
          <w:lang w:val="fr-FR"/>
        </w:rPr>
        <w:tab/>
      </w:r>
      <w:r w:rsidR="00576C44" w:rsidRPr="006A3C56">
        <w:rPr>
          <w:b/>
          <w:lang w:val="fr-FR"/>
        </w:rPr>
        <w:t>À</w:t>
      </w:r>
      <w:r w:rsidRPr="006A3C56">
        <w:rPr>
          <w:b/>
          <w:bCs/>
          <w:lang w:val="fr-FR"/>
        </w:rPr>
        <w:t xml:space="preserve"> prendre toutes les mesures législatives et administratives qui s</w:t>
      </w:r>
      <w:r w:rsidR="006940CB">
        <w:rPr>
          <w:b/>
          <w:bCs/>
          <w:lang w:val="fr-FR"/>
        </w:rPr>
        <w:t>’</w:t>
      </w:r>
      <w:r w:rsidRPr="006A3C56">
        <w:rPr>
          <w:b/>
          <w:bCs/>
          <w:lang w:val="fr-FR"/>
        </w:rPr>
        <w:t>imposent,</w:t>
      </w:r>
      <w:r w:rsidR="001F7275" w:rsidRPr="006A3C56">
        <w:rPr>
          <w:b/>
          <w:bCs/>
          <w:lang w:val="fr-FR"/>
        </w:rPr>
        <w:t xml:space="preserve"> </w:t>
      </w:r>
      <w:r w:rsidRPr="006A3C56">
        <w:rPr>
          <w:b/>
          <w:bCs/>
          <w:lang w:val="fr-FR"/>
        </w:rPr>
        <w:t>notamment à élaborer un code de conduite avec les acteurs du tourisme, afin de prévenir, réprimer et éliminer l</w:t>
      </w:r>
      <w:r w:rsidR="006940CB">
        <w:rPr>
          <w:b/>
          <w:bCs/>
          <w:lang w:val="fr-FR"/>
        </w:rPr>
        <w:t>’</w:t>
      </w:r>
      <w:r w:rsidRPr="006A3C56">
        <w:rPr>
          <w:b/>
          <w:bCs/>
          <w:lang w:val="fr-FR"/>
        </w:rPr>
        <w:t>exploitation d</w:t>
      </w:r>
      <w:r w:rsidR="006940CB">
        <w:rPr>
          <w:b/>
          <w:bCs/>
          <w:lang w:val="fr-FR"/>
        </w:rPr>
        <w:t>’</w:t>
      </w:r>
      <w:r w:rsidRPr="006A3C56">
        <w:rPr>
          <w:b/>
          <w:bCs/>
          <w:lang w:val="fr-FR"/>
        </w:rPr>
        <w:t>enfants dans l</w:t>
      </w:r>
      <w:r w:rsidR="006940CB">
        <w:rPr>
          <w:b/>
          <w:bCs/>
          <w:lang w:val="fr-FR"/>
        </w:rPr>
        <w:t>’</w:t>
      </w:r>
      <w:r w:rsidRPr="006A3C56">
        <w:rPr>
          <w:b/>
          <w:bCs/>
          <w:lang w:val="fr-FR"/>
        </w:rPr>
        <w:t xml:space="preserve">industrie du sexe, </w:t>
      </w:r>
      <w:r w:rsidR="001F7275" w:rsidRPr="006A3C56">
        <w:rPr>
          <w:b/>
          <w:bCs/>
          <w:lang w:val="fr-FR"/>
        </w:rPr>
        <w:t>y compris</w:t>
      </w:r>
      <w:r w:rsidRPr="006A3C56">
        <w:rPr>
          <w:b/>
          <w:bCs/>
          <w:lang w:val="fr-FR"/>
        </w:rPr>
        <w:t xml:space="preserve"> le secteur du tourisme ;</w:t>
      </w:r>
    </w:p>
    <w:p w:rsidR="00C07170" w:rsidRPr="006A3C56" w:rsidRDefault="00C07170" w:rsidP="00037FA5">
      <w:pPr>
        <w:pStyle w:val="SingleTxtG"/>
        <w:ind w:firstLine="567"/>
        <w:rPr>
          <w:b/>
          <w:lang w:val="fr-FR"/>
        </w:rPr>
      </w:pPr>
      <w:r w:rsidRPr="006A3C56">
        <w:rPr>
          <w:b/>
          <w:bCs/>
          <w:lang w:val="fr-FR"/>
        </w:rPr>
        <w:t>e)</w:t>
      </w:r>
      <w:r w:rsidRPr="006A3C56">
        <w:rPr>
          <w:b/>
          <w:bCs/>
          <w:lang w:val="fr-FR"/>
        </w:rPr>
        <w:tab/>
      </w:r>
      <w:r w:rsidR="00576C44" w:rsidRPr="006A3C56">
        <w:rPr>
          <w:b/>
          <w:lang w:val="fr-FR"/>
        </w:rPr>
        <w:t>À</w:t>
      </w:r>
      <w:r w:rsidRPr="006A3C56">
        <w:rPr>
          <w:b/>
          <w:lang w:val="fr-FR"/>
        </w:rPr>
        <w:t xml:space="preserve"> faire en sorte</w:t>
      </w:r>
      <w:r w:rsidR="001F7275" w:rsidRPr="006A3C56">
        <w:rPr>
          <w:lang w:val="fr-FR"/>
        </w:rPr>
        <w:t xml:space="preserve"> </w:t>
      </w:r>
      <w:r w:rsidRPr="006A3C56">
        <w:rPr>
          <w:b/>
          <w:bCs/>
          <w:lang w:val="fr-FR"/>
        </w:rPr>
        <w:t>qu</w:t>
      </w:r>
      <w:r w:rsidR="006940CB">
        <w:rPr>
          <w:b/>
          <w:bCs/>
          <w:lang w:val="fr-FR"/>
        </w:rPr>
        <w:t>’</w:t>
      </w:r>
      <w:r w:rsidRPr="006A3C56">
        <w:rPr>
          <w:b/>
          <w:bCs/>
          <w:lang w:val="fr-FR"/>
        </w:rPr>
        <w:t>il existe des voies de recours pour les enfants victimes de vente, d</w:t>
      </w:r>
      <w:r w:rsidR="006940CB">
        <w:rPr>
          <w:b/>
          <w:bCs/>
          <w:lang w:val="fr-FR"/>
        </w:rPr>
        <w:t>’</w:t>
      </w:r>
      <w:r w:rsidRPr="006A3C56">
        <w:rPr>
          <w:b/>
          <w:bCs/>
          <w:lang w:val="fr-FR"/>
        </w:rPr>
        <w:t>exploitation à des fins de prostitution et d</w:t>
      </w:r>
      <w:r w:rsidR="006940CB">
        <w:rPr>
          <w:b/>
          <w:bCs/>
          <w:lang w:val="fr-FR"/>
        </w:rPr>
        <w:t>’</w:t>
      </w:r>
      <w:r w:rsidRPr="006A3C56">
        <w:rPr>
          <w:b/>
          <w:bCs/>
          <w:lang w:val="fr-FR"/>
        </w:rPr>
        <w:t>exploitation sexuelle en ligne.</w:t>
      </w:r>
    </w:p>
    <w:p w:rsidR="00C07170" w:rsidRPr="006A3C56" w:rsidRDefault="00C07170" w:rsidP="00576C44">
      <w:pPr>
        <w:pStyle w:val="H23G"/>
        <w:rPr>
          <w:lang w:val="fr-FR"/>
        </w:rPr>
      </w:pPr>
      <w:r w:rsidRPr="006A3C56">
        <w:rPr>
          <w:lang w:val="fr-FR"/>
        </w:rPr>
        <w:tab/>
      </w:r>
      <w:r w:rsidRPr="006A3C56">
        <w:rPr>
          <w:lang w:val="fr-FR"/>
        </w:rPr>
        <w:tab/>
        <w:t>Protocole facultatif concernant l</w:t>
      </w:r>
      <w:r w:rsidR="006940CB">
        <w:rPr>
          <w:lang w:val="fr-FR"/>
        </w:rPr>
        <w:t>’</w:t>
      </w:r>
      <w:r w:rsidRPr="006A3C56">
        <w:rPr>
          <w:lang w:val="fr-FR"/>
        </w:rPr>
        <w:t>implication d</w:t>
      </w:r>
      <w:r w:rsidR="006940CB">
        <w:rPr>
          <w:lang w:val="fr-FR"/>
        </w:rPr>
        <w:t>’</w:t>
      </w:r>
      <w:r w:rsidRPr="006A3C56">
        <w:rPr>
          <w:lang w:val="fr-FR"/>
        </w:rPr>
        <w:t>enfants dans les conflits armés</w:t>
      </w:r>
    </w:p>
    <w:p w:rsidR="00C07170" w:rsidRPr="006A3C56" w:rsidRDefault="00C07170" w:rsidP="00C07170">
      <w:pPr>
        <w:pStyle w:val="SingleTxtG"/>
        <w:rPr>
          <w:b/>
          <w:spacing w:val="-2"/>
          <w:lang w:val="fr-FR"/>
        </w:rPr>
      </w:pPr>
      <w:r w:rsidRPr="006A3C56">
        <w:rPr>
          <w:lang w:val="fr-FR"/>
        </w:rPr>
        <w:t>51.</w:t>
      </w:r>
      <w:r w:rsidRPr="006A3C56">
        <w:rPr>
          <w:lang w:val="fr-FR"/>
        </w:rPr>
        <w:tab/>
      </w:r>
      <w:r w:rsidRPr="006A3C56">
        <w:rPr>
          <w:b/>
          <w:bCs/>
          <w:spacing w:val="-2"/>
          <w:lang w:val="fr-FR"/>
        </w:rPr>
        <w:t>Rappelant ses précédentes observations finales concernant le Protocole facultatif (CRC/C/OPAC/RWA/CO/1), le Comité demande instamment à l</w:t>
      </w:r>
      <w:r w:rsidR="006940CB">
        <w:rPr>
          <w:b/>
          <w:bCs/>
          <w:spacing w:val="-2"/>
          <w:lang w:val="fr-FR"/>
        </w:rPr>
        <w:t>’</w:t>
      </w:r>
      <w:r w:rsidRPr="006A3C56">
        <w:rPr>
          <w:b/>
          <w:bCs/>
          <w:spacing w:val="-2"/>
          <w:lang w:val="fr-FR"/>
        </w:rPr>
        <w:t>État partie :</w:t>
      </w:r>
    </w:p>
    <w:p w:rsidR="00C07170" w:rsidRPr="006A3C56" w:rsidRDefault="00C07170" w:rsidP="00037FA5">
      <w:pPr>
        <w:pStyle w:val="SingleTxtG"/>
        <w:ind w:firstLine="567"/>
        <w:rPr>
          <w:b/>
          <w:bCs/>
          <w:lang w:val="fr-FR"/>
        </w:rPr>
      </w:pPr>
      <w:r w:rsidRPr="006A3C56">
        <w:rPr>
          <w:b/>
          <w:bCs/>
          <w:lang w:val="fr-FR"/>
        </w:rPr>
        <w:t>a)</w:t>
      </w:r>
      <w:r w:rsidRPr="006A3C56">
        <w:rPr>
          <w:b/>
          <w:bCs/>
          <w:lang w:val="fr-FR"/>
        </w:rPr>
        <w:tab/>
        <w:t>D</w:t>
      </w:r>
      <w:r w:rsidR="006940CB">
        <w:rPr>
          <w:b/>
          <w:bCs/>
          <w:lang w:val="fr-FR"/>
        </w:rPr>
        <w:t>’</w:t>
      </w:r>
      <w:r w:rsidRPr="006A3C56">
        <w:rPr>
          <w:b/>
          <w:bCs/>
          <w:lang w:val="fr-FR"/>
        </w:rPr>
        <w:t>incriminer expressément l</w:t>
      </w:r>
      <w:r w:rsidR="006940CB">
        <w:rPr>
          <w:b/>
          <w:bCs/>
          <w:lang w:val="fr-FR"/>
        </w:rPr>
        <w:t>’</w:t>
      </w:r>
      <w:r w:rsidRPr="006A3C56">
        <w:rPr>
          <w:b/>
          <w:bCs/>
          <w:lang w:val="fr-FR"/>
        </w:rPr>
        <w:t>enrôlement obligatoire et l</w:t>
      </w:r>
      <w:r w:rsidR="006940CB">
        <w:rPr>
          <w:b/>
          <w:bCs/>
          <w:lang w:val="fr-FR"/>
        </w:rPr>
        <w:t>’</w:t>
      </w:r>
      <w:r w:rsidRPr="006A3C56">
        <w:rPr>
          <w:b/>
          <w:bCs/>
          <w:lang w:val="fr-FR"/>
        </w:rPr>
        <w:t>utilisation dans des hostilités d</w:t>
      </w:r>
      <w:r w:rsidR="006940CB">
        <w:rPr>
          <w:b/>
          <w:bCs/>
          <w:lang w:val="fr-FR"/>
        </w:rPr>
        <w:t>’</w:t>
      </w:r>
      <w:r w:rsidRPr="006A3C56">
        <w:rPr>
          <w:b/>
          <w:bCs/>
          <w:lang w:val="fr-FR"/>
        </w:rPr>
        <w:t>enfants de moins de 18</w:t>
      </w:r>
      <w:r w:rsidR="007446CA" w:rsidRPr="006A3C56">
        <w:rPr>
          <w:b/>
          <w:bCs/>
          <w:lang w:val="fr-FR"/>
        </w:rPr>
        <w:t> </w:t>
      </w:r>
      <w:r w:rsidRPr="006A3C56">
        <w:rPr>
          <w:b/>
          <w:bCs/>
          <w:lang w:val="fr-FR"/>
        </w:rPr>
        <w:t>ans par les forces armées nationales et</w:t>
      </w:r>
      <w:r w:rsidR="001F7275" w:rsidRPr="006A3C56">
        <w:rPr>
          <w:b/>
          <w:bCs/>
          <w:lang w:val="fr-FR"/>
        </w:rPr>
        <w:t xml:space="preserve"> </w:t>
      </w:r>
      <w:r w:rsidRPr="006A3C56">
        <w:rPr>
          <w:b/>
          <w:bCs/>
          <w:lang w:val="fr-FR"/>
        </w:rPr>
        <w:t>par des groupes armés non étatiques, d</w:t>
      </w:r>
      <w:r w:rsidR="006940CB">
        <w:rPr>
          <w:b/>
          <w:bCs/>
          <w:lang w:val="fr-FR"/>
        </w:rPr>
        <w:t>’</w:t>
      </w:r>
      <w:r w:rsidRPr="006A3C56">
        <w:rPr>
          <w:b/>
          <w:bCs/>
          <w:lang w:val="fr-FR"/>
        </w:rPr>
        <w:t>enquêter sans tarder sur les personnes soupçonnées de tels actes et d</w:t>
      </w:r>
      <w:r w:rsidR="006940CB">
        <w:rPr>
          <w:b/>
          <w:bCs/>
          <w:lang w:val="fr-FR"/>
        </w:rPr>
        <w:t>’</w:t>
      </w:r>
      <w:r w:rsidRPr="006A3C56">
        <w:rPr>
          <w:b/>
          <w:bCs/>
          <w:lang w:val="fr-FR"/>
        </w:rPr>
        <w:t>engager des poursuites contre elles et de traduire les responsables en justice ;</w:t>
      </w:r>
    </w:p>
    <w:p w:rsidR="00C07170" w:rsidRPr="006A3C56" w:rsidRDefault="00C07170" w:rsidP="00037FA5">
      <w:pPr>
        <w:pStyle w:val="SingleTxtG"/>
        <w:ind w:firstLine="567"/>
        <w:rPr>
          <w:b/>
          <w:lang w:val="fr-FR"/>
        </w:rPr>
      </w:pPr>
      <w:r w:rsidRPr="006A3C56">
        <w:rPr>
          <w:b/>
          <w:bCs/>
          <w:lang w:val="fr-FR"/>
        </w:rPr>
        <w:t>b)</w:t>
      </w:r>
      <w:r w:rsidRPr="006A3C56">
        <w:rPr>
          <w:b/>
          <w:bCs/>
          <w:lang w:val="fr-FR"/>
        </w:rPr>
        <w:tab/>
        <w:t>De créer un mécanisme permettant de repérer</w:t>
      </w:r>
      <w:r w:rsidR="001F7275" w:rsidRPr="006A3C56">
        <w:rPr>
          <w:b/>
          <w:bCs/>
          <w:lang w:val="fr-FR"/>
        </w:rPr>
        <w:t xml:space="preserve"> </w:t>
      </w:r>
      <w:r w:rsidRPr="006A3C56">
        <w:rPr>
          <w:b/>
          <w:bCs/>
          <w:lang w:val="fr-FR"/>
        </w:rPr>
        <w:t xml:space="preserve">les enfants, </w:t>
      </w:r>
      <w:r w:rsidR="001F7275" w:rsidRPr="006A3C56">
        <w:rPr>
          <w:b/>
          <w:bCs/>
          <w:lang w:val="fr-FR"/>
        </w:rPr>
        <w:t>y compris</w:t>
      </w:r>
      <w:r w:rsidRPr="006A3C56">
        <w:rPr>
          <w:b/>
          <w:bCs/>
          <w:lang w:val="fr-FR"/>
        </w:rPr>
        <w:t xml:space="preserve"> les enfants demandeurs d</w:t>
      </w:r>
      <w:r w:rsidR="006940CB">
        <w:rPr>
          <w:b/>
          <w:bCs/>
          <w:lang w:val="fr-FR"/>
        </w:rPr>
        <w:t>’</w:t>
      </w:r>
      <w:r w:rsidRPr="006A3C56">
        <w:rPr>
          <w:b/>
          <w:bCs/>
          <w:lang w:val="fr-FR"/>
        </w:rPr>
        <w:t>asile ou réfugiés et les enfants migrants, qui pourraient avoir été impliqués dans des conflits armés à l</w:t>
      </w:r>
      <w:r w:rsidR="006940CB">
        <w:rPr>
          <w:b/>
          <w:bCs/>
          <w:lang w:val="fr-FR"/>
        </w:rPr>
        <w:t>’</w:t>
      </w:r>
      <w:r w:rsidRPr="006A3C56">
        <w:rPr>
          <w:b/>
          <w:bCs/>
          <w:lang w:val="fr-FR"/>
        </w:rPr>
        <w:t>étranger ou risquent de l</w:t>
      </w:r>
      <w:r w:rsidR="006940CB">
        <w:rPr>
          <w:b/>
          <w:bCs/>
          <w:lang w:val="fr-FR"/>
        </w:rPr>
        <w:t>’</w:t>
      </w:r>
      <w:r w:rsidRPr="006A3C56">
        <w:rPr>
          <w:b/>
          <w:bCs/>
          <w:lang w:val="fr-FR"/>
        </w:rPr>
        <w:t>être.</w:t>
      </w:r>
    </w:p>
    <w:p w:rsidR="00C07170" w:rsidRPr="006A3C56" w:rsidRDefault="00576C44" w:rsidP="007446CA">
      <w:pPr>
        <w:pStyle w:val="H1G"/>
        <w:rPr>
          <w:lang w:val="fr-FR"/>
        </w:rPr>
      </w:pPr>
      <w:r w:rsidRPr="006A3C56">
        <w:rPr>
          <w:lang w:val="fr-FR"/>
        </w:rPr>
        <w:tab/>
      </w:r>
      <w:r w:rsidR="00C07170" w:rsidRPr="006A3C56">
        <w:rPr>
          <w:lang w:val="fr-FR"/>
        </w:rPr>
        <w:t>K.</w:t>
      </w:r>
      <w:r w:rsidR="00C07170" w:rsidRPr="006A3C56">
        <w:rPr>
          <w:lang w:val="fr-FR"/>
        </w:rPr>
        <w:tab/>
        <w:t xml:space="preserve">Ratification du Protocole facultatif établissant une procédure </w:t>
      </w:r>
      <w:r w:rsidR="007446CA" w:rsidRPr="006A3C56">
        <w:rPr>
          <w:lang w:val="fr-FR"/>
        </w:rPr>
        <w:br/>
      </w:r>
      <w:r w:rsidR="00C07170" w:rsidRPr="006A3C56">
        <w:rPr>
          <w:lang w:val="fr-FR"/>
        </w:rPr>
        <w:t>de présentation de communications</w:t>
      </w:r>
    </w:p>
    <w:p w:rsidR="00C07170" w:rsidRPr="006A3C56" w:rsidRDefault="00C07170" w:rsidP="00C07170">
      <w:pPr>
        <w:pStyle w:val="SingleTxtG"/>
        <w:rPr>
          <w:u w:val="single"/>
          <w:lang w:val="fr-FR"/>
        </w:rPr>
      </w:pPr>
      <w:r w:rsidRPr="006A3C56">
        <w:rPr>
          <w:lang w:val="fr-FR"/>
        </w:rPr>
        <w:t>52.</w:t>
      </w:r>
      <w:r w:rsidRPr="006A3C56">
        <w:rPr>
          <w:lang w:val="fr-FR"/>
        </w:rPr>
        <w:tab/>
      </w:r>
      <w:r w:rsidRPr="006A3C56">
        <w:rPr>
          <w:b/>
          <w:bCs/>
          <w:lang w:val="fr-FR"/>
        </w:rPr>
        <w:t>Le Comité recommande à l</w:t>
      </w:r>
      <w:r w:rsidR="006940CB">
        <w:rPr>
          <w:b/>
          <w:bCs/>
          <w:lang w:val="fr-FR"/>
        </w:rPr>
        <w:t>’</w:t>
      </w:r>
      <w:r w:rsidRPr="006A3C56">
        <w:rPr>
          <w:b/>
          <w:bCs/>
          <w:lang w:val="fr-FR"/>
        </w:rPr>
        <w:t>État partie de ratifier le Protocole facultatif à la Convention relative aux droits de l</w:t>
      </w:r>
      <w:r w:rsidR="006940CB">
        <w:rPr>
          <w:b/>
          <w:bCs/>
          <w:lang w:val="fr-FR"/>
        </w:rPr>
        <w:t>’</w:t>
      </w:r>
      <w:r w:rsidRPr="006A3C56">
        <w:rPr>
          <w:b/>
          <w:bCs/>
          <w:lang w:val="fr-FR"/>
        </w:rPr>
        <w:t>enfant établissant une procédure de présentation de communications, afin de renforcer encore le respect des droits des enfants.</w:t>
      </w:r>
    </w:p>
    <w:p w:rsidR="00C07170" w:rsidRPr="006A3C56" w:rsidRDefault="00576C44" w:rsidP="00576C44">
      <w:pPr>
        <w:pStyle w:val="H1G"/>
        <w:rPr>
          <w:spacing w:val="-2"/>
          <w:lang w:val="fr-FR"/>
        </w:rPr>
      </w:pPr>
      <w:r w:rsidRPr="006A3C56">
        <w:rPr>
          <w:lang w:val="fr-FR"/>
        </w:rPr>
        <w:tab/>
      </w:r>
      <w:r w:rsidR="00C07170" w:rsidRPr="006A3C56">
        <w:rPr>
          <w:lang w:val="fr-FR"/>
        </w:rPr>
        <w:t>L.</w:t>
      </w:r>
      <w:r w:rsidR="00C07170" w:rsidRPr="006A3C56">
        <w:rPr>
          <w:lang w:val="fr-FR"/>
        </w:rPr>
        <w:tab/>
      </w:r>
      <w:r w:rsidR="00C07170" w:rsidRPr="006A3C56">
        <w:rPr>
          <w:spacing w:val="-2"/>
          <w:lang w:val="fr-FR"/>
        </w:rPr>
        <w:t>Ratification d</w:t>
      </w:r>
      <w:r w:rsidR="006940CB">
        <w:rPr>
          <w:spacing w:val="-2"/>
          <w:lang w:val="fr-FR"/>
        </w:rPr>
        <w:t>’</w:t>
      </w:r>
      <w:r w:rsidR="00C07170" w:rsidRPr="006A3C56">
        <w:rPr>
          <w:spacing w:val="-2"/>
          <w:lang w:val="fr-FR"/>
        </w:rPr>
        <w:t>instruments internationaux relatifs aux droits de l</w:t>
      </w:r>
      <w:r w:rsidR="006940CB">
        <w:rPr>
          <w:spacing w:val="-2"/>
          <w:lang w:val="fr-FR"/>
        </w:rPr>
        <w:t>’</w:t>
      </w:r>
      <w:r w:rsidR="00C07170" w:rsidRPr="006A3C56">
        <w:rPr>
          <w:spacing w:val="-2"/>
          <w:lang w:val="fr-FR"/>
        </w:rPr>
        <w:t>homme</w:t>
      </w:r>
    </w:p>
    <w:p w:rsidR="00C07170" w:rsidRPr="006A3C56" w:rsidRDefault="00C07170" w:rsidP="00C07170">
      <w:pPr>
        <w:pStyle w:val="SingleTxtG"/>
        <w:rPr>
          <w:spacing w:val="-1"/>
          <w:u w:val="single"/>
          <w:lang w:val="fr-FR"/>
        </w:rPr>
      </w:pPr>
      <w:r w:rsidRPr="006A3C56">
        <w:rPr>
          <w:spacing w:val="-1"/>
          <w:lang w:val="fr-FR"/>
        </w:rPr>
        <w:t>53.</w:t>
      </w:r>
      <w:r w:rsidRPr="006A3C56">
        <w:rPr>
          <w:spacing w:val="-1"/>
          <w:lang w:val="fr-FR"/>
        </w:rPr>
        <w:tab/>
      </w:r>
      <w:r w:rsidRPr="006A3C56">
        <w:rPr>
          <w:b/>
          <w:bCs/>
          <w:spacing w:val="-1"/>
          <w:lang w:val="fr-FR"/>
        </w:rPr>
        <w:t>Le Comité recommande à l</w:t>
      </w:r>
      <w:r w:rsidR="006940CB">
        <w:rPr>
          <w:b/>
          <w:bCs/>
          <w:spacing w:val="-1"/>
          <w:lang w:val="fr-FR"/>
        </w:rPr>
        <w:t>’</w:t>
      </w:r>
      <w:r w:rsidRPr="006A3C56">
        <w:rPr>
          <w:b/>
          <w:bCs/>
          <w:spacing w:val="-1"/>
          <w:lang w:val="fr-FR"/>
        </w:rPr>
        <w:t>État partie d</w:t>
      </w:r>
      <w:r w:rsidR="006940CB">
        <w:rPr>
          <w:b/>
          <w:bCs/>
          <w:spacing w:val="-1"/>
          <w:lang w:val="fr-FR"/>
        </w:rPr>
        <w:t>’</w:t>
      </w:r>
      <w:r w:rsidRPr="006A3C56">
        <w:rPr>
          <w:b/>
          <w:bCs/>
          <w:spacing w:val="-1"/>
          <w:lang w:val="fr-FR"/>
        </w:rPr>
        <w:t>envisager de ratifier la Convention internationale pour la protection de toutes les personnes contre les disparitions forcées.</w:t>
      </w:r>
    </w:p>
    <w:p w:rsidR="00C07170" w:rsidRPr="006A3C56" w:rsidRDefault="00576C44" w:rsidP="00576C44">
      <w:pPr>
        <w:pStyle w:val="H1G"/>
        <w:rPr>
          <w:lang w:val="fr-FR"/>
        </w:rPr>
      </w:pPr>
      <w:r w:rsidRPr="006A3C56">
        <w:rPr>
          <w:lang w:val="fr-FR"/>
        </w:rPr>
        <w:tab/>
      </w:r>
      <w:r w:rsidR="00C07170" w:rsidRPr="006A3C56">
        <w:rPr>
          <w:lang w:val="fr-FR"/>
        </w:rPr>
        <w:t>M.</w:t>
      </w:r>
      <w:r w:rsidR="00C07170" w:rsidRPr="006A3C56">
        <w:rPr>
          <w:lang w:val="fr-FR"/>
        </w:rPr>
        <w:tab/>
        <w:t>Coopération avec les organismes régionaux</w:t>
      </w:r>
    </w:p>
    <w:p w:rsidR="00C07170" w:rsidRPr="006A3C56" w:rsidRDefault="00C07170" w:rsidP="00C07170">
      <w:pPr>
        <w:pStyle w:val="SingleTxtG"/>
        <w:rPr>
          <w:b/>
          <w:lang w:val="fr-FR"/>
        </w:rPr>
      </w:pPr>
      <w:r w:rsidRPr="006A3C56">
        <w:rPr>
          <w:lang w:val="fr-FR"/>
        </w:rPr>
        <w:t>54.</w:t>
      </w:r>
      <w:r w:rsidRPr="006A3C56">
        <w:rPr>
          <w:lang w:val="fr-FR"/>
        </w:rPr>
        <w:tab/>
      </w:r>
      <w:r w:rsidRPr="006A3C56">
        <w:rPr>
          <w:b/>
          <w:bCs/>
          <w:lang w:val="fr-FR"/>
        </w:rPr>
        <w:t>Le Comité recommande à l</w:t>
      </w:r>
      <w:r w:rsidR="006940CB">
        <w:rPr>
          <w:b/>
          <w:bCs/>
          <w:lang w:val="fr-FR"/>
        </w:rPr>
        <w:t>’</w:t>
      </w:r>
      <w:r w:rsidRPr="006A3C56">
        <w:rPr>
          <w:b/>
          <w:bCs/>
          <w:lang w:val="fr-FR"/>
        </w:rPr>
        <w:t>État partie de coopérer avec le Comité africain d</w:t>
      </w:r>
      <w:r w:rsidR="006940CB">
        <w:rPr>
          <w:b/>
          <w:bCs/>
          <w:lang w:val="fr-FR"/>
        </w:rPr>
        <w:t>’</w:t>
      </w:r>
      <w:r w:rsidRPr="006A3C56">
        <w:rPr>
          <w:b/>
          <w:bCs/>
          <w:lang w:val="fr-FR"/>
        </w:rPr>
        <w:t>experts sur les droits et le bien-être de l</w:t>
      </w:r>
      <w:r w:rsidR="006940CB">
        <w:rPr>
          <w:b/>
          <w:bCs/>
          <w:lang w:val="fr-FR"/>
        </w:rPr>
        <w:t>’</w:t>
      </w:r>
      <w:r w:rsidRPr="006A3C56">
        <w:rPr>
          <w:b/>
          <w:bCs/>
          <w:lang w:val="fr-FR"/>
        </w:rPr>
        <w:t>enfant de l</w:t>
      </w:r>
      <w:r w:rsidR="006940CB">
        <w:rPr>
          <w:b/>
          <w:bCs/>
          <w:lang w:val="fr-FR"/>
        </w:rPr>
        <w:t>’</w:t>
      </w:r>
      <w:r w:rsidRPr="006A3C56">
        <w:rPr>
          <w:b/>
          <w:bCs/>
          <w:lang w:val="fr-FR"/>
        </w:rPr>
        <w:t>Union africaine, en vue de mettre en œuvre la Convention et les autres instruments relatifs aux droits de l</w:t>
      </w:r>
      <w:r w:rsidR="006940CB">
        <w:rPr>
          <w:b/>
          <w:bCs/>
          <w:lang w:val="fr-FR"/>
        </w:rPr>
        <w:t>’</w:t>
      </w:r>
      <w:r w:rsidRPr="006A3C56">
        <w:rPr>
          <w:b/>
          <w:bCs/>
          <w:lang w:val="fr-FR"/>
        </w:rPr>
        <w:t>homme, dans l</w:t>
      </w:r>
      <w:r w:rsidR="006940CB">
        <w:rPr>
          <w:b/>
          <w:bCs/>
          <w:lang w:val="fr-FR"/>
        </w:rPr>
        <w:t>’</w:t>
      </w:r>
      <w:r w:rsidRPr="006A3C56">
        <w:rPr>
          <w:b/>
          <w:bCs/>
          <w:lang w:val="fr-FR"/>
        </w:rPr>
        <w:t>État partie comme dans d</w:t>
      </w:r>
      <w:r w:rsidR="006940CB">
        <w:rPr>
          <w:b/>
          <w:bCs/>
          <w:lang w:val="fr-FR"/>
        </w:rPr>
        <w:t>’</w:t>
      </w:r>
      <w:r w:rsidRPr="006A3C56">
        <w:rPr>
          <w:b/>
          <w:bCs/>
          <w:lang w:val="fr-FR"/>
        </w:rPr>
        <w:t>autres États membres de l</w:t>
      </w:r>
      <w:r w:rsidR="006940CB">
        <w:rPr>
          <w:b/>
          <w:bCs/>
          <w:lang w:val="fr-FR"/>
        </w:rPr>
        <w:t>’</w:t>
      </w:r>
      <w:r w:rsidRPr="006A3C56">
        <w:rPr>
          <w:b/>
          <w:bCs/>
          <w:lang w:val="fr-FR"/>
        </w:rPr>
        <w:t>Union africaine.</w:t>
      </w:r>
    </w:p>
    <w:p w:rsidR="00C07170" w:rsidRPr="006A3C56" w:rsidRDefault="00576C44" w:rsidP="00576C44">
      <w:pPr>
        <w:pStyle w:val="HChG"/>
        <w:rPr>
          <w:lang w:val="fr-FR"/>
        </w:rPr>
      </w:pPr>
      <w:r w:rsidRPr="006A3C56">
        <w:rPr>
          <w:lang w:val="fr-FR"/>
        </w:rPr>
        <w:tab/>
      </w:r>
      <w:r w:rsidR="00C07170" w:rsidRPr="006A3C56">
        <w:rPr>
          <w:lang w:val="fr-FR"/>
        </w:rPr>
        <w:t>IV.</w:t>
      </w:r>
      <w:r w:rsidR="00C07170" w:rsidRPr="006A3C56">
        <w:rPr>
          <w:lang w:val="fr-FR"/>
        </w:rPr>
        <w:tab/>
        <w:t>Mise en œuvre et soumission de rapports</w:t>
      </w:r>
    </w:p>
    <w:p w:rsidR="00C07170" w:rsidRPr="006A3C56" w:rsidRDefault="00576C44" w:rsidP="00576C44">
      <w:pPr>
        <w:pStyle w:val="H1G"/>
      </w:pPr>
      <w:r w:rsidRPr="006A3C56">
        <w:rPr>
          <w:lang w:val="fr-FR"/>
        </w:rPr>
        <w:tab/>
      </w:r>
      <w:r w:rsidR="00C07170" w:rsidRPr="006A3C56">
        <w:rPr>
          <w:lang w:val="fr-FR"/>
        </w:rPr>
        <w:t>A.</w:t>
      </w:r>
      <w:r w:rsidR="00C07170" w:rsidRPr="006A3C56">
        <w:rPr>
          <w:lang w:val="fr-FR"/>
        </w:rPr>
        <w:tab/>
        <w:t>Suivi et diffusion</w:t>
      </w:r>
    </w:p>
    <w:p w:rsidR="00C07170" w:rsidRPr="006A3C56" w:rsidRDefault="00C07170" w:rsidP="00C07170">
      <w:pPr>
        <w:pStyle w:val="SingleTxtG"/>
        <w:rPr>
          <w:b/>
          <w:bCs/>
          <w:lang w:val="fr-FR"/>
        </w:rPr>
      </w:pPr>
      <w:r w:rsidRPr="006A3C56">
        <w:rPr>
          <w:lang w:val="fr-FR"/>
        </w:rPr>
        <w:t>55.</w:t>
      </w:r>
      <w:r w:rsidRPr="006A3C56">
        <w:rPr>
          <w:lang w:val="fr-FR"/>
        </w:rPr>
        <w:tab/>
      </w:r>
      <w:r w:rsidRPr="006A3C56">
        <w:rPr>
          <w:b/>
          <w:bCs/>
          <w:lang w:val="fr-FR"/>
        </w:rPr>
        <w:t>Le Comité recommande à l</w:t>
      </w:r>
      <w:r w:rsidR="006940CB">
        <w:rPr>
          <w:b/>
          <w:bCs/>
          <w:lang w:val="fr-FR"/>
        </w:rPr>
        <w:t>’</w:t>
      </w:r>
      <w:r w:rsidRPr="006A3C56">
        <w:rPr>
          <w:b/>
          <w:bCs/>
          <w:lang w:val="fr-FR"/>
        </w:rPr>
        <w:t>État partie de prendre toutes les mesures voulues pour que les recommandations figurant dans les présentes observations finales soient pleinement mises en œuvre.</w:t>
      </w:r>
      <w:r w:rsidRPr="006A3C56">
        <w:rPr>
          <w:lang w:val="fr-FR"/>
        </w:rPr>
        <w:t xml:space="preserve"> </w:t>
      </w:r>
      <w:r w:rsidRPr="006A3C56">
        <w:rPr>
          <w:b/>
          <w:bCs/>
          <w:lang w:val="fr-FR"/>
        </w:rPr>
        <w:t xml:space="preserve">Il recommande également que le rapport valant cinquième et sixième </w:t>
      </w:r>
      <w:bookmarkStart w:id="1" w:name="_GoBack"/>
      <w:bookmarkEnd w:id="1"/>
      <w:r w:rsidRPr="006A3C56">
        <w:rPr>
          <w:b/>
          <w:bCs/>
          <w:lang w:val="fr-FR"/>
        </w:rPr>
        <w:t>rapports périodiques, les réponses écrites de l</w:t>
      </w:r>
      <w:r w:rsidR="006940CB">
        <w:rPr>
          <w:b/>
          <w:bCs/>
          <w:lang w:val="fr-FR"/>
        </w:rPr>
        <w:t>’</w:t>
      </w:r>
      <w:r w:rsidRPr="006A3C56">
        <w:rPr>
          <w:b/>
          <w:bCs/>
          <w:lang w:val="fr-FR"/>
        </w:rPr>
        <w:t>État partie et les présentes observations finales soient largement diffusés dans les langues du pays.</w:t>
      </w:r>
    </w:p>
    <w:p w:rsidR="00C07170" w:rsidRPr="006A3C56" w:rsidRDefault="00576C44" w:rsidP="00576C44">
      <w:pPr>
        <w:pStyle w:val="H1G"/>
        <w:rPr>
          <w:lang w:val="fr-FR"/>
        </w:rPr>
      </w:pPr>
      <w:r w:rsidRPr="006A3C56">
        <w:rPr>
          <w:lang w:val="fr-FR"/>
        </w:rPr>
        <w:lastRenderedPageBreak/>
        <w:tab/>
      </w:r>
      <w:r w:rsidR="00C07170" w:rsidRPr="006A3C56">
        <w:rPr>
          <w:lang w:val="fr-FR"/>
        </w:rPr>
        <w:t>B.</w:t>
      </w:r>
      <w:r w:rsidR="00C07170" w:rsidRPr="006A3C56">
        <w:rPr>
          <w:lang w:val="fr-FR"/>
        </w:rPr>
        <w:tab/>
        <w:t>Mécanisme national d</w:t>
      </w:r>
      <w:r w:rsidR="006940CB">
        <w:rPr>
          <w:lang w:val="fr-FR"/>
        </w:rPr>
        <w:t>’</w:t>
      </w:r>
      <w:r w:rsidR="00C07170" w:rsidRPr="006A3C56">
        <w:rPr>
          <w:lang w:val="fr-FR"/>
        </w:rPr>
        <w:t>établissement des rapports et de suivi</w:t>
      </w:r>
    </w:p>
    <w:p w:rsidR="00C07170" w:rsidRPr="006A3C56" w:rsidRDefault="00C07170" w:rsidP="00C07170">
      <w:pPr>
        <w:pStyle w:val="SingleTxtG"/>
        <w:rPr>
          <w:b/>
          <w:lang w:val="fr-FR"/>
        </w:rPr>
      </w:pPr>
      <w:r w:rsidRPr="006A3C56">
        <w:rPr>
          <w:lang w:val="fr-FR"/>
        </w:rPr>
        <w:t>56.</w:t>
      </w:r>
      <w:r w:rsidRPr="006A3C56">
        <w:rPr>
          <w:lang w:val="fr-FR"/>
        </w:rPr>
        <w:tab/>
      </w:r>
      <w:r w:rsidRPr="006A3C56">
        <w:rPr>
          <w:b/>
          <w:bCs/>
          <w:lang w:val="fr-FR"/>
        </w:rPr>
        <w:t>Le Comité recommande à l</w:t>
      </w:r>
      <w:r w:rsidR="006940CB">
        <w:rPr>
          <w:b/>
          <w:bCs/>
          <w:lang w:val="fr-FR"/>
        </w:rPr>
        <w:t>’</w:t>
      </w:r>
      <w:r w:rsidRPr="006A3C56">
        <w:rPr>
          <w:b/>
          <w:bCs/>
          <w:lang w:val="fr-FR"/>
        </w:rPr>
        <w:t>État partie de renforcer l</w:t>
      </w:r>
      <w:r w:rsidR="006940CB">
        <w:rPr>
          <w:b/>
          <w:bCs/>
          <w:lang w:val="fr-FR"/>
        </w:rPr>
        <w:t>’</w:t>
      </w:r>
      <w:r w:rsidRPr="006A3C56">
        <w:rPr>
          <w:b/>
          <w:bCs/>
          <w:lang w:val="fr-FR"/>
        </w:rPr>
        <w:t>Équipe spéciale nationale chargée de l</w:t>
      </w:r>
      <w:r w:rsidR="006940CB">
        <w:rPr>
          <w:b/>
          <w:bCs/>
          <w:lang w:val="fr-FR"/>
        </w:rPr>
        <w:t>’</w:t>
      </w:r>
      <w:r w:rsidRPr="006A3C56">
        <w:rPr>
          <w:b/>
          <w:bCs/>
          <w:lang w:val="fr-FR"/>
        </w:rPr>
        <w:t>établissement des rapports devant être soumis aux organes conventionnels et de veiller à ce</w:t>
      </w:r>
      <w:r w:rsidR="001F7275" w:rsidRPr="006A3C56">
        <w:rPr>
          <w:b/>
          <w:bCs/>
          <w:lang w:val="fr-FR"/>
        </w:rPr>
        <w:t xml:space="preserve"> </w:t>
      </w:r>
      <w:r w:rsidRPr="006A3C56">
        <w:rPr>
          <w:b/>
          <w:bCs/>
          <w:lang w:val="fr-FR"/>
        </w:rPr>
        <w:t>qu</w:t>
      </w:r>
      <w:r w:rsidR="006940CB">
        <w:rPr>
          <w:b/>
          <w:bCs/>
          <w:lang w:val="fr-FR"/>
        </w:rPr>
        <w:t>’</w:t>
      </w:r>
      <w:r w:rsidRPr="006A3C56">
        <w:rPr>
          <w:b/>
          <w:bCs/>
          <w:lang w:val="fr-FR"/>
        </w:rPr>
        <w:t>elle soit chargée de coordonner et d</w:t>
      </w:r>
      <w:r w:rsidR="006940CB">
        <w:rPr>
          <w:b/>
          <w:bCs/>
          <w:lang w:val="fr-FR"/>
        </w:rPr>
        <w:t>’</w:t>
      </w:r>
      <w:r w:rsidRPr="006A3C56">
        <w:rPr>
          <w:b/>
          <w:bCs/>
          <w:lang w:val="fr-FR"/>
        </w:rPr>
        <w:t>élaborer les rapports devant être soumis aux mécanismes internationaux et régionaux des droits de l</w:t>
      </w:r>
      <w:r w:rsidR="006940CB">
        <w:rPr>
          <w:b/>
          <w:bCs/>
          <w:lang w:val="fr-FR"/>
        </w:rPr>
        <w:t>’</w:t>
      </w:r>
      <w:r w:rsidRPr="006A3C56">
        <w:rPr>
          <w:b/>
          <w:bCs/>
          <w:lang w:val="fr-FR"/>
        </w:rPr>
        <w:t>homme et de coordonner et suivre l</w:t>
      </w:r>
      <w:r w:rsidR="006940CB">
        <w:rPr>
          <w:b/>
          <w:bCs/>
          <w:lang w:val="fr-FR"/>
        </w:rPr>
        <w:t>’</w:t>
      </w:r>
      <w:r w:rsidRPr="006A3C56">
        <w:rPr>
          <w:b/>
          <w:bCs/>
          <w:lang w:val="fr-FR"/>
        </w:rPr>
        <w:t>exécution des obligations conventionnelles et la mise en œuvre des recommandations et des décisions émanant desdits mécanismes.</w:t>
      </w:r>
      <w:r w:rsidRPr="006A3C56">
        <w:rPr>
          <w:lang w:val="fr-FR"/>
        </w:rPr>
        <w:t xml:space="preserve"> </w:t>
      </w:r>
      <w:r w:rsidRPr="006A3C56">
        <w:rPr>
          <w:b/>
          <w:lang w:val="fr-FR"/>
        </w:rPr>
        <w:t>Le Comité</w:t>
      </w:r>
      <w:r w:rsidRPr="006A3C56">
        <w:rPr>
          <w:lang w:val="fr-FR"/>
        </w:rPr>
        <w:t xml:space="preserve"> </w:t>
      </w:r>
      <w:r w:rsidRPr="006A3C56">
        <w:rPr>
          <w:b/>
          <w:bCs/>
          <w:lang w:val="fr-FR"/>
        </w:rPr>
        <w:t>souligne que l</w:t>
      </w:r>
      <w:r w:rsidR="006940CB">
        <w:rPr>
          <w:b/>
          <w:bCs/>
          <w:lang w:val="fr-FR"/>
        </w:rPr>
        <w:t>’</w:t>
      </w:r>
      <w:r w:rsidRPr="006A3C56">
        <w:rPr>
          <w:b/>
          <w:bCs/>
          <w:lang w:val="fr-FR"/>
        </w:rPr>
        <w:t>Équipe spéciale devrait être appuyée de manière appropriée et en permanence par un personnel qui lui soit spécialement affecté et</w:t>
      </w:r>
      <w:r w:rsidR="001F7275" w:rsidRPr="006A3C56">
        <w:rPr>
          <w:b/>
          <w:bCs/>
          <w:lang w:val="fr-FR"/>
        </w:rPr>
        <w:t xml:space="preserve"> </w:t>
      </w:r>
      <w:r w:rsidRPr="006A3C56">
        <w:rPr>
          <w:b/>
          <w:bCs/>
          <w:lang w:val="fr-FR"/>
        </w:rPr>
        <w:t>devrait être à même de consulter systématiquement la Commission nationale des droits de l</w:t>
      </w:r>
      <w:r w:rsidR="006940CB">
        <w:rPr>
          <w:b/>
          <w:bCs/>
          <w:lang w:val="fr-FR"/>
        </w:rPr>
        <w:t>’</w:t>
      </w:r>
      <w:r w:rsidRPr="006A3C56">
        <w:rPr>
          <w:b/>
          <w:bCs/>
          <w:lang w:val="fr-FR"/>
        </w:rPr>
        <w:t>homme et la société civile.</w:t>
      </w:r>
    </w:p>
    <w:p w:rsidR="00C07170" w:rsidRPr="006A3C56" w:rsidRDefault="00576C44" w:rsidP="00576C44">
      <w:pPr>
        <w:pStyle w:val="H1G"/>
        <w:rPr>
          <w:lang w:val="fr-FR"/>
        </w:rPr>
      </w:pPr>
      <w:r w:rsidRPr="006A3C56">
        <w:rPr>
          <w:lang w:val="fr-FR"/>
        </w:rPr>
        <w:tab/>
      </w:r>
      <w:r w:rsidR="00C07170" w:rsidRPr="006A3C56">
        <w:rPr>
          <w:lang w:val="fr-FR"/>
        </w:rPr>
        <w:t>C.</w:t>
      </w:r>
      <w:r w:rsidR="00C07170" w:rsidRPr="006A3C56">
        <w:rPr>
          <w:lang w:val="fr-FR"/>
        </w:rPr>
        <w:tab/>
        <w:t>Prochain rapport</w:t>
      </w:r>
    </w:p>
    <w:p w:rsidR="00C07170" w:rsidRPr="006A3C56" w:rsidRDefault="00C07170" w:rsidP="00C07170">
      <w:pPr>
        <w:pStyle w:val="SingleTxtG"/>
        <w:rPr>
          <w:b/>
          <w:bCs/>
          <w:lang w:val="fr-FR"/>
        </w:rPr>
      </w:pPr>
      <w:r w:rsidRPr="006A3C56">
        <w:rPr>
          <w:lang w:val="fr-FR"/>
        </w:rPr>
        <w:t>57.</w:t>
      </w:r>
      <w:r w:rsidRPr="006A3C56">
        <w:rPr>
          <w:lang w:val="fr-FR"/>
        </w:rPr>
        <w:tab/>
      </w:r>
      <w:r w:rsidRPr="006A3C56">
        <w:rPr>
          <w:b/>
          <w:bCs/>
          <w:lang w:val="fr-FR"/>
        </w:rPr>
        <w:t>Le Comité invite l</w:t>
      </w:r>
      <w:r w:rsidR="006940CB">
        <w:rPr>
          <w:b/>
          <w:bCs/>
          <w:lang w:val="fr-FR"/>
        </w:rPr>
        <w:t>’</w:t>
      </w:r>
      <w:r w:rsidRPr="006A3C56">
        <w:rPr>
          <w:b/>
          <w:bCs/>
          <w:lang w:val="fr-FR"/>
        </w:rPr>
        <w:t>État partie à soumettre son rapport valant septième et huitième rapports périodiques le 22</w:t>
      </w:r>
      <w:r w:rsidR="00576C44" w:rsidRPr="006A3C56">
        <w:rPr>
          <w:b/>
          <w:bCs/>
          <w:lang w:val="fr-FR"/>
        </w:rPr>
        <w:t> </w:t>
      </w:r>
      <w:r w:rsidRPr="006A3C56">
        <w:rPr>
          <w:b/>
          <w:bCs/>
          <w:lang w:val="fr-FR"/>
        </w:rPr>
        <w:t>février 2025 au plus tard et à y faire figurer des renseignements sur la suite donnée aux présentes observations finales.</w:t>
      </w:r>
      <w:r w:rsidRPr="006A3C56">
        <w:rPr>
          <w:lang w:val="fr-FR"/>
        </w:rPr>
        <w:t xml:space="preserve"> </w:t>
      </w:r>
      <w:r w:rsidRPr="006A3C56">
        <w:rPr>
          <w:b/>
          <w:bCs/>
          <w:lang w:val="fr-FR"/>
        </w:rPr>
        <w:t>Ce rapport devra être conforme aux directives spécifiques à l</w:t>
      </w:r>
      <w:r w:rsidR="006940CB">
        <w:rPr>
          <w:b/>
          <w:bCs/>
          <w:lang w:val="fr-FR"/>
        </w:rPr>
        <w:t>’</w:t>
      </w:r>
      <w:r w:rsidRPr="006A3C56">
        <w:rPr>
          <w:b/>
          <w:bCs/>
          <w:lang w:val="fr-FR"/>
        </w:rPr>
        <w:t>instrument adoptées le 31</w:t>
      </w:r>
      <w:r w:rsidR="00576C44" w:rsidRPr="006A3C56">
        <w:rPr>
          <w:b/>
          <w:bCs/>
          <w:lang w:val="fr-FR"/>
        </w:rPr>
        <w:t> </w:t>
      </w:r>
      <w:r w:rsidRPr="006A3C56">
        <w:rPr>
          <w:b/>
          <w:bCs/>
          <w:lang w:val="fr-FR"/>
        </w:rPr>
        <w:t>janvier 2014 (CRC/C/58/Rev.3) et ne pas dépasser 21 200 mots (voir la résolution 68/268 de l</w:t>
      </w:r>
      <w:r w:rsidR="006940CB">
        <w:rPr>
          <w:b/>
          <w:bCs/>
          <w:lang w:val="fr-FR"/>
        </w:rPr>
        <w:t>’</w:t>
      </w:r>
      <w:r w:rsidRPr="006A3C56">
        <w:rPr>
          <w:b/>
          <w:bCs/>
          <w:lang w:val="fr-FR"/>
        </w:rPr>
        <w:t>Assemblée générale, par.</w:t>
      </w:r>
      <w:r w:rsidR="007446CA" w:rsidRPr="006A3C56">
        <w:rPr>
          <w:b/>
          <w:bCs/>
          <w:lang w:val="fr-FR"/>
        </w:rPr>
        <w:t> </w:t>
      </w:r>
      <w:r w:rsidRPr="006A3C56">
        <w:rPr>
          <w:b/>
          <w:bCs/>
          <w:lang w:val="fr-FR"/>
        </w:rPr>
        <w:t>16).</w:t>
      </w:r>
      <w:r w:rsidRPr="006A3C56">
        <w:rPr>
          <w:lang w:val="fr-FR"/>
        </w:rPr>
        <w:t xml:space="preserve"> </w:t>
      </w:r>
      <w:r w:rsidRPr="006A3C56">
        <w:rPr>
          <w:b/>
          <w:bCs/>
          <w:lang w:val="fr-FR"/>
        </w:rPr>
        <w:t>Si l</w:t>
      </w:r>
      <w:r w:rsidR="006940CB">
        <w:rPr>
          <w:b/>
          <w:bCs/>
          <w:lang w:val="fr-FR"/>
        </w:rPr>
        <w:t>’</w:t>
      </w:r>
      <w:r w:rsidRPr="006A3C56">
        <w:rPr>
          <w:b/>
          <w:bCs/>
          <w:lang w:val="fr-FR"/>
        </w:rPr>
        <w:t>État partie soumet un rapport dont le nombre de mots excède la limite fixée, il sera invité à en réduire la longueur de manière à se conformer à la résolution susmentionnée.</w:t>
      </w:r>
      <w:r w:rsidRPr="006A3C56">
        <w:rPr>
          <w:lang w:val="fr-FR"/>
        </w:rPr>
        <w:t xml:space="preserve"> </w:t>
      </w:r>
      <w:r w:rsidRPr="006A3C56">
        <w:rPr>
          <w:b/>
          <w:bCs/>
          <w:lang w:val="fr-FR"/>
        </w:rPr>
        <w:t>S</w:t>
      </w:r>
      <w:r w:rsidR="006940CB">
        <w:rPr>
          <w:b/>
          <w:bCs/>
          <w:lang w:val="fr-FR"/>
        </w:rPr>
        <w:t>’</w:t>
      </w:r>
      <w:r w:rsidRPr="006A3C56">
        <w:rPr>
          <w:b/>
          <w:bCs/>
          <w:lang w:val="fr-FR"/>
        </w:rPr>
        <w:t>il n</w:t>
      </w:r>
      <w:r w:rsidR="006940CB">
        <w:rPr>
          <w:b/>
          <w:bCs/>
          <w:lang w:val="fr-FR"/>
        </w:rPr>
        <w:t>’</w:t>
      </w:r>
      <w:r w:rsidRPr="006A3C56">
        <w:rPr>
          <w:b/>
          <w:bCs/>
          <w:lang w:val="fr-FR"/>
        </w:rPr>
        <w:t>est pas en mesure de remanier son rapport et de le soumettre à nouveau, la traduction de ce rapport aux fins d</w:t>
      </w:r>
      <w:r w:rsidR="006940CB">
        <w:rPr>
          <w:b/>
          <w:bCs/>
          <w:lang w:val="fr-FR"/>
        </w:rPr>
        <w:t>’</w:t>
      </w:r>
      <w:r w:rsidRPr="006A3C56">
        <w:rPr>
          <w:b/>
          <w:bCs/>
          <w:lang w:val="fr-FR"/>
        </w:rPr>
        <w:t>examen par le Comité ne pourra pas être garantie.</w:t>
      </w:r>
    </w:p>
    <w:p w:rsidR="00C07170" w:rsidRDefault="00C07170" w:rsidP="00C07170">
      <w:pPr>
        <w:pStyle w:val="SingleTxtG"/>
        <w:rPr>
          <w:b/>
          <w:bCs/>
          <w:lang w:val="fr-FR"/>
        </w:rPr>
      </w:pPr>
      <w:r w:rsidRPr="006A3C56">
        <w:rPr>
          <w:lang w:val="fr-FR"/>
        </w:rPr>
        <w:t>58.</w:t>
      </w:r>
      <w:r w:rsidRPr="006A3C56">
        <w:rPr>
          <w:lang w:val="fr-FR"/>
        </w:rPr>
        <w:tab/>
      </w:r>
      <w:r w:rsidRPr="006A3C56">
        <w:rPr>
          <w:b/>
          <w:bCs/>
          <w:lang w:val="fr-FR"/>
        </w:rPr>
        <w:t>Le Comité invite en outre l</w:t>
      </w:r>
      <w:r w:rsidR="006940CB">
        <w:rPr>
          <w:b/>
          <w:bCs/>
          <w:lang w:val="fr-FR"/>
        </w:rPr>
        <w:t>’</w:t>
      </w:r>
      <w:r w:rsidRPr="006A3C56">
        <w:rPr>
          <w:b/>
          <w:bCs/>
          <w:lang w:val="fr-FR"/>
        </w:rPr>
        <w:t>État partie à soumettre un document de base actualisé qui ne dépasse pas 42 400 mots et soit conforme aux prescriptions applicables aux documents de base figurant dans les directives harmonisées concernant l</w:t>
      </w:r>
      <w:r w:rsidR="006940CB">
        <w:rPr>
          <w:b/>
          <w:bCs/>
          <w:lang w:val="fr-FR"/>
        </w:rPr>
        <w:t>’</w:t>
      </w:r>
      <w:r w:rsidRPr="006A3C56">
        <w:rPr>
          <w:b/>
          <w:bCs/>
          <w:lang w:val="fr-FR"/>
        </w:rPr>
        <w:t>établissement des rapports à présenter en vertu d</w:t>
      </w:r>
      <w:r w:rsidR="006940CB">
        <w:rPr>
          <w:b/>
          <w:bCs/>
          <w:lang w:val="fr-FR"/>
        </w:rPr>
        <w:t>’</w:t>
      </w:r>
      <w:r w:rsidRPr="006A3C56">
        <w:rPr>
          <w:b/>
          <w:bCs/>
          <w:lang w:val="fr-FR"/>
        </w:rPr>
        <w:t>instruments internationaux relatifs aux droits de l</w:t>
      </w:r>
      <w:r w:rsidR="006940CB">
        <w:rPr>
          <w:b/>
          <w:bCs/>
          <w:lang w:val="fr-FR"/>
        </w:rPr>
        <w:t>’</w:t>
      </w:r>
      <w:r w:rsidRPr="006A3C56">
        <w:rPr>
          <w:b/>
          <w:bCs/>
          <w:lang w:val="fr-FR"/>
        </w:rPr>
        <w:t>homme, englobant le document de base commun et les rapports pour chaque instrument (HRI/GEN/2/Rev.6, chap. I), et au paragraphe 16 de la résolution 68/268 de l</w:t>
      </w:r>
      <w:r w:rsidR="006940CB">
        <w:rPr>
          <w:b/>
          <w:bCs/>
          <w:lang w:val="fr-FR"/>
        </w:rPr>
        <w:t>’</w:t>
      </w:r>
      <w:r w:rsidRPr="006A3C56">
        <w:rPr>
          <w:b/>
          <w:bCs/>
          <w:lang w:val="fr-FR"/>
        </w:rPr>
        <w:t>Assemblée générale.</w:t>
      </w:r>
    </w:p>
    <w:p w:rsidR="00576C44" w:rsidRPr="00576C44" w:rsidRDefault="00576C44" w:rsidP="00576C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76C44" w:rsidRPr="00576C44" w:rsidSect="004642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43" w:rsidRDefault="00676743" w:rsidP="00F95C08">
      <w:pPr>
        <w:spacing w:line="240" w:lineRule="auto"/>
      </w:pPr>
    </w:p>
  </w:endnote>
  <w:endnote w:type="continuationSeparator" w:id="0">
    <w:p w:rsidR="00676743" w:rsidRPr="00AC3823" w:rsidRDefault="00676743" w:rsidP="00AC3823">
      <w:pPr>
        <w:pStyle w:val="Pieddepage"/>
      </w:pPr>
    </w:p>
  </w:endnote>
  <w:endnote w:type="continuationNotice" w:id="1">
    <w:p w:rsidR="00676743" w:rsidRDefault="006767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43" w:rsidRPr="0046428D" w:rsidRDefault="00676743" w:rsidP="0046428D">
    <w:pPr>
      <w:pStyle w:val="Pieddepage"/>
      <w:tabs>
        <w:tab w:val="right" w:pos="9638"/>
      </w:tabs>
    </w:pPr>
    <w:r w:rsidRPr="0046428D">
      <w:rPr>
        <w:b/>
        <w:sz w:val="18"/>
      </w:rPr>
      <w:fldChar w:fldCharType="begin"/>
    </w:r>
    <w:r w:rsidRPr="0046428D">
      <w:rPr>
        <w:b/>
        <w:sz w:val="18"/>
      </w:rPr>
      <w:instrText xml:space="preserve"> PAGE  \* MERGEFORMAT </w:instrText>
    </w:r>
    <w:r w:rsidRPr="0046428D">
      <w:rPr>
        <w:b/>
        <w:sz w:val="18"/>
      </w:rPr>
      <w:fldChar w:fldCharType="separate"/>
    </w:r>
    <w:r w:rsidRPr="0046428D">
      <w:rPr>
        <w:b/>
        <w:noProof/>
        <w:sz w:val="18"/>
      </w:rPr>
      <w:t>2</w:t>
    </w:r>
    <w:r w:rsidRPr="0046428D">
      <w:rPr>
        <w:b/>
        <w:sz w:val="18"/>
      </w:rPr>
      <w:fldChar w:fldCharType="end"/>
    </w:r>
    <w:r>
      <w:rPr>
        <w:b/>
        <w:sz w:val="18"/>
      </w:rPr>
      <w:tab/>
    </w:r>
    <w:r>
      <w:t>GE.20-03142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43" w:rsidRPr="0046428D" w:rsidRDefault="00676743" w:rsidP="0046428D">
    <w:pPr>
      <w:pStyle w:val="Pieddepage"/>
      <w:tabs>
        <w:tab w:val="right" w:pos="9638"/>
      </w:tabs>
      <w:rPr>
        <w:b/>
        <w:sz w:val="18"/>
      </w:rPr>
    </w:pPr>
    <w:r>
      <w:t>GE.20-03142</w:t>
    </w:r>
    <w:r>
      <w:tab/>
    </w:r>
    <w:r w:rsidRPr="0046428D">
      <w:rPr>
        <w:b/>
        <w:sz w:val="18"/>
      </w:rPr>
      <w:fldChar w:fldCharType="begin"/>
    </w:r>
    <w:r w:rsidRPr="0046428D">
      <w:rPr>
        <w:b/>
        <w:sz w:val="18"/>
      </w:rPr>
      <w:instrText xml:space="preserve"> PAGE  \* MERGEFORMAT </w:instrText>
    </w:r>
    <w:r w:rsidRPr="0046428D">
      <w:rPr>
        <w:b/>
        <w:sz w:val="18"/>
      </w:rPr>
      <w:fldChar w:fldCharType="separate"/>
    </w:r>
    <w:r w:rsidRPr="0046428D">
      <w:rPr>
        <w:b/>
        <w:noProof/>
        <w:sz w:val="18"/>
      </w:rPr>
      <w:t>3</w:t>
    </w:r>
    <w:r w:rsidRPr="004642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43" w:rsidRPr="0046428D" w:rsidRDefault="00676743" w:rsidP="0046428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20-03142  (F)    030620    0</w:t>
    </w:r>
    <w:r w:rsidR="006A3C56">
      <w:rPr>
        <w:sz w:val="20"/>
      </w:rPr>
      <w:t>4</w:t>
    </w:r>
    <w:r>
      <w:rPr>
        <w:sz w:val="20"/>
      </w:rPr>
      <w:t>0620</w:t>
    </w:r>
    <w:r>
      <w:rPr>
        <w:sz w:val="20"/>
      </w:rPr>
      <w:br/>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sidRPr="0046428D">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43" w:rsidRPr="00AC3823" w:rsidRDefault="00676743" w:rsidP="00AC3823">
      <w:pPr>
        <w:pStyle w:val="Pieddepage"/>
        <w:tabs>
          <w:tab w:val="right" w:pos="2155"/>
        </w:tabs>
        <w:spacing w:after="80" w:line="240" w:lineRule="atLeast"/>
        <w:ind w:left="680"/>
        <w:rPr>
          <w:u w:val="single"/>
        </w:rPr>
      </w:pPr>
      <w:r>
        <w:rPr>
          <w:u w:val="single"/>
        </w:rPr>
        <w:tab/>
      </w:r>
    </w:p>
  </w:footnote>
  <w:footnote w:type="continuationSeparator" w:id="0">
    <w:p w:rsidR="00676743" w:rsidRPr="00AC3823" w:rsidRDefault="00676743" w:rsidP="00AC3823">
      <w:pPr>
        <w:pStyle w:val="Pieddepage"/>
        <w:tabs>
          <w:tab w:val="right" w:pos="2155"/>
        </w:tabs>
        <w:spacing w:after="80" w:line="240" w:lineRule="atLeast"/>
        <w:ind w:left="680"/>
        <w:rPr>
          <w:u w:val="single"/>
        </w:rPr>
      </w:pPr>
      <w:r>
        <w:rPr>
          <w:u w:val="single"/>
        </w:rPr>
        <w:tab/>
      </w:r>
    </w:p>
  </w:footnote>
  <w:footnote w:type="continuationNotice" w:id="1">
    <w:p w:rsidR="00676743" w:rsidRPr="00AC3823" w:rsidRDefault="00676743">
      <w:pPr>
        <w:spacing w:line="240" w:lineRule="auto"/>
        <w:rPr>
          <w:sz w:val="2"/>
          <w:szCs w:val="2"/>
        </w:rPr>
      </w:pPr>
    </w:p>
  </w:footnote>
  <w:footnote w:id="2">
    <w:p w:rsidR="00676743" w:rsidRPr="00A7739B" w:rsidRDefault="00676743" w:rsidP="00C07170">
      <w:pPr>
        <w:pStyle w:val="Notedebasdepage"/>
        <w:rPr>
          <w:sz w:val="16"/>
        </w:rPr>
      </w:pPr>
      <w:r>
        <w:rPr>
          <w:lang w:val="fr-FR"/>
        </w:rPr>
        <w:tab/>
      </w:r>
      <w:r w:rsidRPr="004055F8">
        <w:rPr>
          <w:sz w:val="20"/>
          <w:lang w:val="fr-FR"/>
        </w:rPr>
        <w:t>*</w:t>
      </w:r>
      <w:r>
        <w:rPr>
          <w:lang w:val="fr-FR"/>
        </w:rPr>
        <w:tab/>
        <w:t>Adoptées par le Comité à sa quatre-vingt-troisième session (20 janvier-7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43" w:rsidRPr="0046428D" w:rsidRDefault="00676743">
    <w:pPr>
      <w:pStyle w:val="En-tte"/>
    </w:pPr>
    <w:fldSimple w:instr=" TITLE  \* MERGEFORMAT ">
      <w:r>
        <w:t>CRC/C/RWA/CO/5-6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43" w:rsidRPr="0046428D" w:rsidRDefault="00676743" w:rsidP="0046428D">
    <w:pPr>
      <w:pStyle w:val="En-tte"/>
      <w:jc w:val="right"/>
    </w:pPr>
    <w:fldSimple w:instr=" TITLE  \* MERGEFORMAT ">
      <w:r>
        <w:t>CRC/C/RWA/CO/5-6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10B2"/>
    <w:rsid w:val="00017F94"/>
    <w:rsid w:val="00023842"/>
    <w:rsid w:val="000334F9"/>
    <w:rsid w:val="00034B25"/>
    <w:rsid w:val="000354E9"/>
    <w:rsid w:val="00037FA5"/>
    <w:rsid w:val="000653B6"/>
    <w:rsid w:val="0007796D"/>
    <w:rsid w:val="00093B7A"/>
    <w:rsid w:val="000B7790"/>
    <w:rsid w:val="00111F2F"/>
    <w:rsid w:val="0014365E"/>
    <w:rsid w:val="00176178"/>
    <w:rsid w:val="001F2435"/>
    <w:rsid w:val="001F525A"/>
    <w:rsid w:val="001F7275"/>
    <w:rsid w:val="00223272"/>
    <w:rsid w:val="0024779E"/>
    <w:rsid w:val="002D14A3"/>
    <w:rsid w:val="00311E81"/>
    <w:rsid w:val="00323E6B"/>
    <w:rsid w:val="00340ED0"/>
    <w:rsid w:val="004055F8"/>
    <w:rsid w:val="00446FE5"/>
    <w:rsid w:val="00452396"/>
    <w:rsid w:val="0046428D"/>
    <w:rsid w:val="00483D5C"/>
    <w:rsid w:val="00485B35"/>
    <w:rsid w:val="00496107"/>
    <w:rsid w:val="004D7A2C"/>
    <w:rsid w:val="005505B7"/>
    <w:rsid w:val="00573BE5"/>
    <w:rsid w:val="00576C44"/>
    <w:rsid w:val="00586ED3"/>
    <w:rsid w:val="00596AA9"/>
    <w:rsid w:val="005A10B2"/>
    <w:rsid w:val="00676743"/>
    <w:rsid w:val="006940CB"/>
    <w:rsid w:val="006A3C56"/>
    <w:rsid w:val="0071601D"/>
    <w:rsid w:val="007341B7"/>
    <w:rsid w:val="007446CA"/>
    <w:rsid w:val="0075370A"/>
    <w:rsid w:val="00760CBC"/>
    <w:rsid w:val="007A62E6"/>
    <w:rsid w:val="0080684C"/>
    <w:rsid w:val="00840413"/>
    <w:rsid w:val="008619AE"/>
    <w:rsid w:val="00871C75"/>
    <w:rsid w:val="008776DC"/>
    <w:rsid w:val="008C54BD"/>
    <w:rsid w:val="008F3CA0"/>
    <w:rsid w:val="009705C8"/>
    <w:rsid w:val="009706C9"/>
    <w:rsid w:val="009E2F69"/>
    <w:rsid w:val="00A30353"/>
    <w:rsid w:val="00AC3823"/>
    <w:rsid w:val="00AE323C"/>
    <w:rsid w:val="00B00181"/>
    <w:rsid w:val="00B24A9B"/>
    <w:rsid w:val="00B765F7"/>
    <w:rsid w:val="00BA0CA9"/>
    <w:rsid w:val="00BE4C28"/>
    <w:rsid w:val="00C02897"/>
    <w:rsid w:val="00C07170"/>
    <w:rsid w:val="00D3439C"/>
    <w:rsid w:val="00DB1831"/>
    <w:rsid w:val="00DD3BFD"/>
    <w:rsid w:val="00DF6678"/>
    <w:rsid w:val="00ED7EB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E6132"/>
  <w15:docId w15:val="{E326CFAC-D8DA-4AC6-B5B5-BB62C9DB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8708</Words>
  <Characters>48678</Characters>
  <Application>Microsoft Office Word</Application>
  <DocSecurity>0</DocSecurity>
  <Lines>1132</Lines>
  <Paragraphs>675</Paragraphs>
  <ScaleCrop>false</ScaleCrop>
  <HeadingPairs>
    <vt:vector size="2" baseType="variant">
      <vt:variant>
        <vt:lpstr>Titre</vt:lpstr>
      </vt:variant>
      <vt:variant>
        <vt:i4>1</vt:i4>
      </vt:variant>
    </vt:vector>
  </HeadingPairs>
  <TitlesOfParts>
    <vt:vector size="1" baseType="lpstr">
      <vt:lpstr>CRC/C/RWA/CO/5-6</vt:lpstr>
    </vt:vector>
  </TitlesOfParts>
  <Company>DCM</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CRC/C/RWA/CO/5-6</dc:title>
  <dc:subject/>
  <dc:creator>Corinne ROBERT</dc:creator>
  <cp:keywords/>
  <cp:lastModifiedBy>Corinne ROBERT</cp:lastModifiedBy>
  <cp:revision>2</cp:revision>
  <cp:lastPrinted>2014-05-14T10:59:00Z</cp:lastPrinted>
  <dcterms:created xsi:type="dcterms:W3CDTF">2020-06-04T09:55:00Z</dcterms:created>
  <dcterms:modified xsi:type="dcterms:W3CDTF">2020-06-04T09:55:00Z</dcterms:modified>
</cp:coreProperties>
</file>