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766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766AB" w:rsidP="003766AB">
            <w:pPr>
              <w:jc w:val="right"/>
            </w:pPr>
            <w:r w:rsidRPr="003766AB">
              <w:rPr>
                <w:sz w:val="40"/>
              </w:rPr>
              <w:t>CRPD</w:t>
            </w:r>
            <w:r>
              <w:t>/C/DZA/1</w:t>
            </w:r>
          </w:p>
        </w:tc>
      </w:tr>
      <w:tr w:rsidR="002D5AAC" w:rsidRPr="00BA4E76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A29DE50" wp14:editId="13428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766AB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766AB" w:rsidRDefault="003766AB" w:rsidP="003766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November 2015</w:t>
            </w:r>
          </w:p>
          <w:p w:rsidR="003766AB" w:rsidRDefault="003766AB" w:rsidP="003766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766AB" w:rsidRDefault="003766AB" w:rsidP="003766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  <w:p w:rsidR="003766AB" w:rsidRPr="008934D2" w:rsidRDefault="003766AB" w:rsidP="009378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English, French, Russian and</w:t>
            </w:r>
            <w:r w:rsidR="00937818" w:rsidRPr="00937818">
              <w:rPr>
                <w:lang w:val="en-US"/>
              </w:rPr>
              <w:t> </w:t>
            </w:r>
            <w:r>
              <w:rPr>
                <w:lang w:val="en-US"/>
              </w:rPr>
              <w:t>Spanish Only</w:t>
            </w:r>
          </w:p>
        </w:tc>
      </w:tr>
    </w:tbl>
    <w:p w:rsidR="003766AB" w:rsidRPr="00937818" w:rsidRDefault="003766AB" w:rsidP="00937818">
      <w:pPr>
        <w:spacing w:before="120"/>
        <w:rPr>
          <w:b/>
          <w:sz w:val="24"/>
          <w:szCs w:val="24"/>
        </w:rPr>
      </w:pPr>
      <w:r w:rsidRPr="00937818">
        <w:rPr>
          <w:b/>
          <w:sz w:val="24"/>
          <w:szCs w:val="24"/>
        </w:rPr>
        <w:t>Комитет по правам инвалидов</w:t>
      </w:r>
    </w:p>
    <w:p w:rsidR="003766AB" w:rsidRPr="00937818" w:rsidRDefault="003766AB" w:rsidP="00937818">
      <w:pPr>
        <w:pStyle w:val="HChGR"/>
      </w:pPr>
      <w:r w:rsidRPr="00937818">
        <w:tab/>
      </w:r>
      <w:r w:rsidRPr="00937818">
        <w:tab/>
        <w:t>Рассмотрение докладов, представленных государствами-участниками в соответствии со</w:t>
      </w:r>
      <w:r w:rsidR="00937818">
        <w:t> </w:t>
      </w:r>
      <w:r w:rsidRPr="00937818">
        <w:t>статьей</w:t>
      </w:r>
      <w:r w:rsidR="00076481" w:rsidRPr="00937818">
        <w:t xml:space="preserve"> </w:t>
      </w:r>
      <w:r w:rsidRPr="00937818">
        <w:t>35 Конвенции</w:t>
      </w:r>
    </w:p>
    <w:p w:rsidR="003766AB" w:rsidRPr="00937818" w:rsidRDefault="003766AB" w:rsidP="00937818">
      <w:pPr>
        <w:pStyle w:val="H1GR"/>
      </w:pPr>
      <w:r w:rsidRPr="00937818">
        <w:tab/>
      </w:r>
      <w:r w:rsidRPr="00937818">
        <w:tab/>
        <w:t xml:space="preserve">Первоначальные доклады государств-участников, </w:t>
      </w:r>
      <w:r w:rsidRPr="00937818">
        <w:br/>
        <w:t>подлежащие представлению в</w:t>
      </w:r>
      <w:r w:rsidR="00076481" w:rsidRPr="00937818">
        <w:t xml:space="preserve"> </w:t>
      </w:r>
      <w:r w:rsidRPr="00937818">
        <w:t>2012</w:t>
      </w:r>
      <w:r w:rsidR="00937818">
        <w:t> год</w:t>
      </w:r>
      <w:r w:rsidRPr="00937818">
        <w:t>у</w:t>
      </w:r>
    </w:p>
    <w:p w:rsidR="003766AB" w:rsidRPr="00937818" w:rsidRDefault="003766AB" w:rsidP="00937818">
      <w:pPr>
        <w:pStyle w:val="HChGR"/>
      </w:pPr>
      <w:r w:rsidRPr="00937818">
        <w:tab/>
      </w:r>
      <w:r w:rsidRPr="00937818">
        <w:tab/>
        <w:t>Алжир</w:t>
      </w:r>
      <w:r w:rsidRPr="00937818">
        <w:rPr>
          <w:b w:val="0"/>
          <w:sz w:val="20"/>
        </w:rPr>
        <w:footnoteReference w:customMarkFollows="1" w:id="1"/>
        <w:t xml:space="preserve">* </w:t>
      </w:r>
      <w:r w:rsidRPr="00937818">
        <w:rPr>
          <w:b w:val="0"/>
          <w:sz w:val="20"/>
        </w:rPr>
        <w:footnoteReference w:customMarkFollows="1" w:id="2"/>
        <w:t>**</w:t>
      </w:r>
    </w:p>
    <w:p w:rsidR="003766AB" w:rsidRPr="00937818" w:rsidRDefault="003766AB" w:rsidP="00937818">
      <w:pPr>
        <w:pStyle w:val="SingleTxtGR"/>
        <w:jc w:val="right"/>
      </w:pPr>
      <w:r w:rsidRPr="00937818">
        <w:t>[Дата получения: 5</w:t>
      </w:r>
      <w:r w:rsidR="00076481" w:rsidRPr="00937818">
        <w:t xml:space="preserve"> </w:t>
      </w:r>
      <w:r w:rsidRPr="00937818">
        <w:t>января</w:t>
      </w:r>
      <w:r w:rsidR="00076481" w:rsidRPr="00937818">
        <w:t xml:space="preserve"> </w:t>
      </w:r>
      <w:r w:rsidRPr="00937818">
        <w:t>2015</w:t>
      </w:r>
      <w:r w:rsidR="00937818">
        <w:t> год</w:t>
      </w:r>
      <w:r w:rsidRPr="00937818">
        <w:t>а]</w:t>
      </w:r>
    </w:p>
    <w:p w:rsidR="00937818" w:rsidRDefault="003766AB" w:rsidP="00937818">
      <w:pPr>
        <w:spacing w:after="120"/>
        <w:rPr>
          <w:sz w:val="28"/>
        </w:rPr>
      </w:pPr>
      <w:r w:rsidRPr="00937818">
        <w:rPr>
          <w:rFonts w:eastAsia="Times New Roman" w:cs="Times New Roman"/>
          <w:szCs w:val="20"/>
        </w:rPr>
        <w:br w:type="page"/>
      </w:r>
      <w:r w:rsidR="00937818">
        <w:rPr>
          <w:sz w:val="28"/>
        </w:rPr>
        <w:lastRenderedPageBreak/>
        <w:t>Содержание</w:t>
      </w:r>
    </w:p>
    <w:p w:rsidR="00937818" w:rsidRDefault="00937818" w:rsidP="00937818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:rsidR="003766AB" w:rsidRPr="00726B91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  <w:t xml:space="preserve">Введение </w:t>
      </w:r>
      <w:r w:rsidRPr="00937818">
        <w:tab/>
      </w:r>
      <w:r w:rsidR="00726B91">
        <w:tab/>
      </w:r>
      <w:r w:rsidR="00726B91" w:rsidRPr="00726B91">
        <w:t>4</w:t>
      </w:r>
    </w:p>
    <w:p w:rsidR="003766AB" w:rsidRPr="00726B91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  <w:t>I.</w:t>
      </w:r>
      <w:r w:rsidRPr="00937818">
        <w:tab/>
        <w:t xml:space="preserve">Общие сведения </w:t>
      </w:r>
      <w:r w:rsidRPr="00937818">
        <w:tab/>
      </w:r>
      <w:r w:rsidR="00726B91">
        <w:tab/>
      </w:r>
      <w:r w:rsidR="00726B91" w:rsidRPr="00726B91">
        <w:t>4</w:t>
      </w:r>
    </w:p>
    <w:p w:rsidR="003766AB" w:rsidRPr="00726B91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  <w:t>A.</w:t>
      </w:r>
      <w:r w:rsidRPr="00937818">
        <w:tab/>
        <w:t xml:space="preserve">Институциональная база </w:t>
      </w:r>
      <w:r w:rsidRPr="00937818">
        <w:tab/>
      </w:r>
      <w:r w:rsidR="00726B91">
        <w:tab/>
      </w:r>
      <w:r w:rsidR="00726B91" w:rsidRPr="00726B91">
        <w:t>5</w:t>
      </w:r>
    </w:p>
    <w:p w:rsidR="003766AB" w:rsidRPr="00726B91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  <w:t>B.</w:t>
      </w:r>
      <w:r w:rsidRPr="00937818">
        <w:tab/>
        <w:t xml:space="preserve">Правовая база и конкретные меры </w:t>
      </w:r>
      <w:r w:rsidRPr="00937818">
        <w:tab/>
      </w:r>
      <w:r w:rsidR="00726B91">
        <w:tab/>
      </w:r>
      <w:r w:rsidR="00726B91" w:rsidRPr="00726B91">
        <w:t>7</w:t>
      </w:r>
    </w:p>
    <w:p w:rsidR="003766AB" w:rsidRPr="00726B91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</w:pPr>
      <w:r w:rsidRPr="00937818">
        <w:tab/>
        <w:t>II.</w:t>
      </w:r>
      <w:r w:rsidRPr="00937818">
        <w:tab/>
        <w:t xml:space="preserve">Меры по осуществлению Конвенции о правах инвалидов </w:t>
      </w:r>
      <w:r w:rsidRPr="00937818">
        <w:br/>
        <w:t xml:space="preserve">на национальном уровне </w:t>
      </w:r>
      <w:r w:rsidRPr="00937818">
        <w:tab/>
      </w:r>
      <w:r w:rsidR="00726B91">
        <w:tab/>
      </w:r>
      <w:r w:rsidR="00726B91" w:rsidRPr="00726B91">
        <w:t>9</w:t>
      </w:r>
    </w:p>
    <w:p w:rsidR="003766AB" w:rsidRPr="00726B91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  <w:t>A.</w:t>
      </w:r>
      <w:r w:rsidRPr="00937818">
        <w:tab/>
        <w:t>Общие положения (статьи</w:t>
      </w:r>
      <w:r w:rsidR="00076481" w:rsidRPr="00937818">
        <w:t xml:space="preserve"> </w:t>
      </w:r>
      <w:r w:rsidR="00726B91">
        <w:t>1−4</w:t>
      </w:r>
      <w:r w:rsidRPr="00937818">
        <w:t>)</w:t>
      </w:r>
      <w:r w:rsidRPr="00937818">
        <w:tab/>
      </w:r>
      <w:r w:rsidR="00726B91">
        <w:tab/>
      </w:r>
      <w:r w:rsidR="00726B91" w:rsidRPr="00726B91">
        <w:t>9</w:t>
      </w:r>
    </w:p>
    <w:p w:rsidR="003766AB" w:rsidRPr="00726B91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  <w:t>B.</w:t>
      </w:r>
      <w:r w:rsidRPr="00937818">
        <w:tab/>
        <w:t xml:space="preserve">Конкретные права </w:t>
      </w:r>
      <w:r w:rsidRPr="00937818">
        <w:tab/>
      </w:r>
      <w:r w:rsidR="00726B91">
        <w:tab/>
      </w:r>
      <w:r w:rsidR="00726B91" w:rsidRPr="00726B91">
        <w:t>12</w:t>
      </w:r>
    </w:p>
    <w:p w:rsidR="003766AB" w:rsidRPr="00F7677E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5. Равенство и </w:t>
      </w:r>
      <w:proofErr w:type="spellStart"/>
      <w:r w:rsidRPr="00937818">
        <w:t>недискриминация</w:t>
      </w:r>
      <w:proofErr w:type="spellEnd"/>
      <w:r w:rsidRPr="00937818">
        <w:t xml:space="preserve"> </w:t>
      </w:r>
      <w:r w:rsidRPr="00937818">
        <w:tab/>
      </w:r>
      <w:r w:rsidR="00726B91">
        <w:tab/>
      </w:r>
      <w:r w:rsidR="00726B91" w:rsidRPr="00F7677E">
        <w:t>12</w:t>
      </w:r>
    </w:p>
    <w:p w:rsidR="003766AB" w:rsidRPr="00F7677E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6. Женщины-инвалиды </w:t>
      </w:r>
      <w:r w:rsidRPr="00937818">
        <w:tab/>
      </w:r>
      <w:r w:rsidR="00726B91">
        <w:tab/>
      </w:r>
      <w:r w:rsidR="00726B91" w:rsidRPr="00F7677E">
        <w:t>13</w:t>
      </w:r>
    </w:p>
    <w:p w:rsidR="003766AB" w:rsidRPr="00F7677E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7. Дети-инвалиды </w:t>
      </w:r>
      <w:r w:rsidRPr="00937818">
        <w:tab/>
      </w:r>
      <w:r w:rsidR="00726B91">
        <w:tab/>
      </w:r>
      <w:r w:rsidR="00726B91" w:rsidRPr="00F7677E">
        <w:t>14</w:t>
      </w:r>
    </w:p>
    <w:p w:rsidR="003766AB" w:rsidRPr="00F7677E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8. Просветительно-воспитательная работа </w:t>
      </w:r>
      <w:r w:rsidRPr="00937818">
        <w:tab/>
      </w:r>
      <w:r w:rsidR="00726B91">
        <w:tab/>
      </w:r>
      <w:r w:rsidR="00726B91" w:rsidRPr="00F7677E">
        <w:t>17</w:t>
      </w:r>
    </w:p>
    <w:p w:rsidR="003766AB" w:rsidRPr="00F7677E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9. Доступность </w:t>
      </w:r>
      <w:r w:rsidRPr="00937818">
        <w:tab/>
      </w:r>
      <w:r w:rsidR="00726B91">
        <w:tab/>
      </w:r>
      <w:r w:rsidR="00726B91" w:rsidRPr="00F7677E">
        <w:t>18</w:t>
      </w:r>
    </w:p>
    <w:p w:rsidR="003766AB" w:rsidRPr="00F7677E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10. Право на жизнь </w:t>
      </w:r>
      <w:r w:rsidRPr="00937818">
        <w:tab/>
      </w:r>
      <w:r w:rsidR="00726B91">
        <w:tab/>
      </w:r>
      <w:r w:rsidR="00726B91" w:rsidRPr="00F7677E">
        <w:t>20</w:t>
      </w:r>
    </w:p>
    <w:p w:rsidR="003766AB" w:rsidRPr="00726B91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11. Ситуации риска и чрезвычайные гуманитарные ситуации </w:t>
      </w:r>
      <w:r w:rsidRPr="00937818">
        <w:tab/>
      </w:r>
      <w:r w:rsidR="00726B91">
        <w:tab/>
      </w:r>
      <w:r w:rsidR="00726B91" w:rsidRPr="00726B91">
        <w:t>21</w:t>
      </w:r>
    </w:p>
    <w:p w:rsidR="003766AB" w:rsidRPr="00F7677E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12. Равенство перед законом </w:t>
      </w:r>
      <w:r w:rsidRPr="00937818">
        <w:tab/>
      </w:r>
      <w:r w:rsidR="00726B91">
        <w:tab/>
      </w:r>
      <w:r w:rsidR="00726B91" w:rsidRPr="00F7677E">
        <w:t>22</w:t>
      </w:r>
    </w:p>
    <w:p w:rsidR="003766AB" w:rsidRPr="00F7677E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13. Доступ к правосудию </w:t>
      </w:r>
      <w:r w:rsidRPr="00937818">
        <w:tab/>
      </w:r>
      <w:r w:rsidR="00726B91">
        <w:tab/>
      </w:r>
      <w:r w:rsidR="00726B91" w:rsidRPr="00F7677E">
        <w:t>24</w:t>
      </w:r>
    </w:p>
    <w:p w:rsidR="003766AB" w:rsidRPr="00F7677E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14. Свобода и личная неприкосновенность </w:t>
      </w:r>
      <w:r w:rsidRPr="00937818">
        <w:tab/>
      </w:r>
      <w:r w:rsidR="00726B91">
        <w:tab/>
      </w:r>
      <w:r w:rsidR="00726B91" w:rsidRPr="00F7677E">
        <w:t>26</w:t>
      </w:r>
    </w:p>
    <w:p w:rsidR="003766AB" w:rsidRPr="00726B91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15. Свобода от пыток и жестоких, бесчеловечных </w:t>
      </w:r>
      <w:r w:rsidRPr="00937818">
        <w:br/>
        <w:t xml:space="preserve">или унижающих достоинство видов обращения и наказания </w:t>
      </w:r>
      <w:r w:rsidRPr="00937818">
        <w:tab/>
      </w:r>
      <w:r w:rsidR="00726B91">
        <w:tab/>
      </w:r>
      <w:r w:rsidR="00726B91" w:rsidRPr="00726B91">
        <w:t>27</w:t>
      </w:r>
    </w:p>
    <w:p w:rsidR="003766AB" w:rsidRPr="00726B91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16. Свобода от эксплуатации, насилия и надругательства </w:t>
      </w:r>
      <w:r w:rsidRPr="00937818">
        <w:tab/>
      </w:r>
      <w:r w:rsidR="00726B91">
        <w:tab/>
      </w:r>
      <w:r w:rsidR="00726B91" w:rsidRPr="00726B91">
        <w:t>28</w:t>
      </w:r>
    </w:p>
    <w:p w:rsidR="003766AB" w:rsidRPr="00F7677E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17. Защита личной целостности </w:t>
      </w:r>
      <w:r w:rsidRPr="00937818">
        <w:tab/>
      </w:r>
      <w:r w:rsidR="00726B91">
        <w:tab/>
      </w:r>
      <w:r w:rsidR="00726B91" w:rsidRPr="00F7677E">
        <w:t>30</w:t>
      </w:r>
    </w:p>
    <w:p w:rsidR="003766AB" w:rsidRPr="00F7677E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18. Свобода передвижения и гражданство </w:t>
      </w:r>
      <w:r w:rsidRPr="00937818">
        <w:tab/>
      </w:r>
      <w:r w:rsidR="00726B91">
        <w:tab/>
      </w:r>
      <w:r w:rsidR="00726B91" w:rsidRPr="00F7677E">
        <w:t>31</w:t>
      </w:r>
    </w:p>
    <w:p w:rsidR="003766AB" w:rsidRPr="00726B91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19. Самостоятельный образ жизни и вовлеченность </w:t>
      </w:r>
      <w:r w:rsidRPr="00937818">
        <w:br/>
        <w:t xml:space="preserve">в местное сообщество </w:t>
      </w:r>
      <w:r w:rsidRPr="00937818">
        <w:tab/>
      </w:r>
      <w:r w:rsidR="00726B91">
        <w:tab/>
      </w:r>
      <w:r w:rsidR="00726B91" w:rsidRPr="00726B91">
        <w:t>31</w:t>
      </w:r>
    </w:p>
    <w:p w:rsidR="003766AB" w:rsidRPr="00F7677E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20. Индивидуальная мобильность </w:t>
      </w:r>
      <w:r w:rsidRPr="00937818">
        <w:tab/>
      </w:r>
      <w:r w:rsidR="00726B91">
        <w:tab/>
      </w:r>
      <w:r w:rsidR="00726B91" w:rsidRPr="00F7677E">
        <w:t>32</w:t>
      </w:r>
    </w:p>
    <w:p w:rsidR="003766AB" w:rsidRPr="00726B91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21. Свобода выражения мнения и убеждений и доступ </w:t>
      </w:r>
      <w:r w:rsidRPr="00937818">
        <w:br/>
        <w:t xml:space="preserve">к информации </w:t>
      </w:r>
      <w:r w:rsidRPr="00937818">
        <w:tab/>
      </w:r>
      <w:r w:rsidR="00726B91">
        <w:tab/>
      </w:r>
      <w:r w:rsidR="00726B91" w:rsidRPr="00726B91">
        <w:t>33</w:t>
      </w:r>
    </w:p>
    <w:p w:rsidR="003766AB" w:rsidRPr="00F7677E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22. Неприкосновенность частной жизни </w:t>
      </w:r>
      <w:r w:rsidRPr="00937818">
        <w:tab/>
      </w:r>
      <w:r w:rsidR="00726B91">
        <w:tab/>
      </w:r>
      <w:r w:rsidR="00726B91" w:rsidRPr="00F7677E">
        <w:t>34</w:t>
      </w:r>
    </w:p>
    <w:p w:rsidR="003766AB" w:rsidRPr="00F7677E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23. Уважение дома и семьи </w:t>
      </w:r>
      <w:r w:rsidRPr="00937818">
        <w:tab/>
      </w:r>
      <w:r w:rsidR="00726B91">
        <w:tab/>
      </w:r>
      <w:r w:rsidR="00726B91" w:rsidRPr="00F7677E">
        <w:t>35</w:t>
      </w:r>
    </w:p>
    <w:p w:rsidR="003766AB" w:rsidRPr="00BA4E76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24. Образование </w:t>
      </w:r>
      <w:r w:rsidRPr="00937818">
        <w:tab/>
      </w:r>
      <w:r w:rsidR="00726B91">
        <w:tab/>
      </w:r>
      <w:r w:rsidR="00726B91" w:rsidRPr="00F7677E">
        <w:t>3</w:t>
      </w:r>
      <w:r w:rsidR="004447D2" w:rsidRPr="00BA4E76">
        <w:t>6</w:t>
      </w:r>
    </w:p>
    <w:p w:rsidR="003766AB" w:rsidRPr="00BA4E76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25. Здоровье </w:t>
      </w:r>
      <w:r w:rsidRPr="00937818">
        <w:tab/>
      </w:r>
      <w:r w:rsidR="00726B91">
        <w:tab/>
      </w:r>
      <w:r w:rsidR="004447D2" w:rsidRPr="00BA4E76">
        <w:t>40</w:t>
      </w:r>
    </w:p>
    <w:p w:rsidR="003766AB" w:rsidRPr="00F7677E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26. </w:t>
      </w:r>
      <w:proofErr w:type="spellStart"/>
      <w:r w:rsidRPr="00937818">
        <w:t>Абилитация</w:t>
      </w:r>
      <w:proofErr w:type="spellEnd"/>
      <w:r w:rsidRPr="00937818">
        <w:t xml:space="preserve"> и реабилитация </w:t>
      </w:r>
      <w:r w:rsidRPr="00937818">
        <w:tab/>
      </w:r>
      <w:r w:rsidR="00726B91">
        <w:tab/>
      </w:r>
      <w:r w:rsidR="00726B91" w:rsidRPr="00F7677E">
        <w:t>41</w:t>
      </w:r>
    </w:p>
    <w:p w:rsidR="003766AB" w:rsidRPr="00F7677E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27. Труд и занятость </w:t>
      </w:r>
      <w:r w:rsidRPr="00937818">
        <w:tab/>
      </w:r>
      <w:r w:rsidR="00726B91">
        <w:tab/>
      </w:r>
      <w:r w:rsidR="00726B91" w:rsidRPr="00F7677E">
        <w:t>42</w:t>
      </w:r>
    </w:p>
    <w:p w:rsidR="003766AB" w:rsidRPr="004447D2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28. Достаточный жизненный уровень и социальная защита </w:t>
      </w:r>
      <w:r w:rsidRPr="00937818">
        <w:tab/>
      </w:r>
      <w:r w:rsidR="00726B91">
        <w:tab/>
      </w:r>
      <w:r w:rsidR="00726B91" w:rsidRPr="00726B91">
        <w:t>4</w:t>
      </w:r>
      <w:r w:rsidR="004447D2" w:rsidRPr="004447D2">
        <w:t>6</w:t>
      </w:r>
    </w:p>
    <w:p w:rsidR="003766AB" w:rsidRPr="004447D2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29. Участие в политической и культурной жизни </w:t>
      </w:r>
      <w:r w:rsidRPr="00937818">
        <w:tab/>
      </w:r>
      <w:r w:rsidR="00726B91">
        <w:tab/>
      </w:r>
      <w:r w:rsidR="00726B91" w:rsidRPr="00726B91">
        <w:t>4</w:t>
      </w:r>
      <w:r w:rsidR="004447D2" w:rsidRPr="004447D2">
        <w:t>8</w:t>
      </w:r>
    </w:p>
    <w:p w:rsidR="003766AB" w:rsidRPr="004447D2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30. Участие в культурной жизни, проведении досуга </w:t>
      </w:r>
      <w:r w:rsidRPr="00937818">
        <w:br/>
        <w:t xml:space="preserve">и отдыха и занятии спортом </w:t>
      </w:r>
      <w:r w:rsidRPr="00937818">
        <w:tab/>
      </w:r>
      <w:r w:rsidR="00726B91">
        <w:tab/>
      </w:r>
      <w:r w:rsidR="00726B91" w:rsidRPr="00726B91">
        <w:t>4</w:t>
      </w:r>
      <w:r w:rsidR="004447D2" w:rsidRPr="004447D2">
        <w:t>9</w:t>
      </w:r>
    </w:p>
    <w:p w:rsidR="003766AB" w:rsidRPr="00BA4E76" w:rsidRDefault="003766AB" w:rsidP="00937818">
      <w:pPr>
        <w:keepNext/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lastRenderedPageBreak/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31. Статистика и сбор данных </w:t>
      </w:r>
      <w:r w:rsidRPr="00937818">
        <w:tab/>
      </w:r>
      <w:r w:rsidR="00726B91">
        <w:tab/>
      </w:r>
      <w:r w:rsidR="00726B91" w:rsidRPr="00F7677E">
        <w:t>5</w:t>
      </w:r>
      <w:r w:rsidR="004447D2" w:rsidRPr="00BA4E76">
        <w:t>1</w:t>
      </w:r>
    </w:p>
    <w:p w:rsidR="003766AB" w:rsidRPr="00BA4E76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32. Международное сотрудничество </w:t>
      </w:r>
      <w:r w:rsidRPr="00937818">
        <w:tab/>
      </w:r>
      <w:r w:rsidR="00726B91">
        <w:tab/>
      </w:r>
      <w:r w:rsidR="00726B91" w:rsidRPr="00F7677E">
        <w:t>5</w:t>
      </w:r>
      <w:r w:rsidR="004447D2" w:rsidRPr="00BA4E76">
        <w:t>4</w:t>
      </w:r>
    </w:p>
    <w:p w:rsidR="003766AB" w:rsidRPr="00726B91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37818">
        <w:tab/>
      </w: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33. Национальное осуществление и мониторинг </w:t>
      </w:r>
      <w:r w:rsidRPr="00937818">
        <w:tab/>
      </w:r>
      <w:r w:rsidR="00726B91">
        <w:tab/>
      </w:r>
      <w:r w:rsidR="00726B91" w:rsidRPr="00726B91">
        <w:t>54</w:t>
      </w:r>
    </w:p>
    <w:p w:rsidR="003766AB" w:rsidRPr="004447D2" w:rsidRDefault="003766AB" w:rsidP="009378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lang w:val="en-US"/>
        </w:rPr>
      </w:pPr>
      <w:r w:rsidRPr="00937818">
        <w:tab/>
      </w:r>
      <w:r w:rsidRPr="00937818">
        <w:tab/>
        <w:t xml:space="preserve">Заключение </w:t>
      </w:r>
      <w:r w:rsidRPr="00937818">
        <w:tab/>
      </w:r>
      <w:r w:rsidR="00726B91">
        <w:tab/>
      </w:r>
      <w:r w:rsidR="00726B91" w:rsidRPr="00726B91">
        <w:t>5</w:t>
      </w:r>
      <w:r w:rsidR="004447D2">
        <w:rPr>
          <w:lang w:val="en-US"/>
        </w:rPr>
        <w:t>5</w:t>
      </w:r>
    </w:p>
    <w:p w:rsidR="003766AB" w:rsidRPr="00937818" w:rsidRDefault="003766AB" w:rsidP="00937818">
      <w:pPr>
        <w:pStyle w:val="HChGR"/>
      </w:pPr>
      <w:r w:rsidRPr="00937818">
        <w:br w:type="page"/>
      </w:r>
      <w:r w:rsidRPr="00937818">
        <w:tab/>
      </w:r>
      <w:r w:rsidRPr="00937818">
        <w:tab/>
        <w:t>Введение</w:t>
      </w:r>
    </w:p>
    <w:p w:rsidR="003766AB" w:rsidRPr="00937818" w:rsidRDefault="003766AB" w:rsidP="00937818">
      <w:pPr>
        <w:pStyle w:val="SingleTxtGR"/>
      </w:pPr>
      <w:r w:rsidRPr="00937818">
        <w:t>1.</w:t>
      </w:r>
      <w:r w:rsidRPr="00937818">
        <w:tab/>
      </w:r>
      <w:proofErr w:type="gramStart"/>
      <w:r w:rsidRPr="00937818">
        <w:t>В настоящем первоначальном докладе, который Алжир представляет К</w:t>
      </w:r>
      <w:r w:rsidRPr="00937818">
        <w:t>о</w:t>
      </w:r>
      <w:r w:rsidRPr="00937818">
        <w:t>митету по правам инвалидов в соответствии с пунктом</w:t>
      </w:r>
      <w:r w:rsidR="00076481" w:rsidRPr="00937818">
        <w:t xml:space="preserve"> </w:t>
      </w:r>
      <w:r w:rsidRPr="00937818">
        <w:t>1 статьи</w:t>
      </w:r>
      <w:r w:rsidR="00076481" w:rsidRPr="00937818">
        <w:t xml:space="preserve"> </w:t>
      </w:r>
      <w:r w:rsidRPr="00937818">
        <w:t>35 Конвенции о правах инвалидов, ратифицированной Алжиром 12</w:t>
      </w:r>
      <w:r w:rsidR="00076481" w:rsidRPr="00937818">
        <w:t xml:space="preserve"> </w:t>
      </w:r>
      <w:r w:rsidRPr="00937818">
        <w:t>мая</w:t>
      </w:r>
      <w:r w:rsidR="00076481" w:rsidRPr="00937818">
        <w:t xml:space="preserve"> </w:t>
      </w:r>
      <w:r w:rsidRPr="00937818">
        <w:t>2009</w:t>
      </w:r>
      <w:r w:rsidR="00937818">
        <w:t> год</w:t>
      </w:r>
      <w:r w:rsidRPr="00937818">
        <w:t>а на основании Президентского указа</w:t>
      </w:r>
      <w:r w:rsidR="00937818">
        <w:t xml:space="preserve"> № </w:t>
      </w:r>
      <w:r w:rsidRPr="00937818">
        <w:t>09</w:t>
      </w:r>
      <w:r w:rsidR="00076481" w:rsidRPr="00937818">
        <w:rPr>
          <w:rtl/>
          <w:cs/>
        </w:rPr>
        <w:t>-</w:t>
      </w:r>
      <w:r w:rsidRPr="00937818">
        <w:t>188, опубликованного в Официальном вестнике Алжирской Республики 31</w:t>
      </w:r>
      <w:r w:rsidR="00076481" w:rsidRPr="00937818">
        <w:t xml:space="preserve"> </w:t>
      </w:r>
      <w:r w:rsidRPr="00937818">
        <w:t>мая</w:t>
      </w:r>
      <w:r w:rsidR="00076481" w:rsidRPr="00937818">
        <w:t xml:space="preserve"> </w:t>
      </w:r>
      <w:r w:rsidRPr="00937818">
        <w:t>2009</w:t>
      </w:r>
      <w:r w:rsidR="00937818">
        <w:t> год</w:t>
      </w:r>
      <w:r w:rsidRPr="00937818">
        <w:t>а, содержится обзор положения с пр</w:t>
      </w:r>
      <w:r w:rsidRPr="00937818">
        <w:t>а</w:t>
      </w:r>
      <w:r w:rsidRPr="00937818">
        <w:t>вами инвалидов в Алжире.</w:t>
      </w:r>
      <w:proofErr w:type="gramEnd"/>
    </w:p>
    <w:p w:rsidR="003766AB" w:rsidRPr="00937818" w:rsidRDefault="003766AB" w:rsidP="00937818">
      <w:pPr>
        <w:pStyle w:val="SingleTxtGR"/>
      </w:pPr>
      <w:r w:rsidRPr="00937818">
        <w:t>2.</w:t>
      </w:r>
      <w:r w:rsidRPr="00937818">
        <w:tab/>
        <w:t>Настоящий доклад был подготовлен по итогам широких консультаций с участием всех заинтересованных сторон межведомственной рабочей группой, в</w:t>
      </w:r>
      <w:r w:rsidR="00937818">
        <w:t> </w:t>
      </w:r>
      <w:r w:rsidRPr="00937818">
        <w:t>состав которой вошли представители министерских подразделений, заним</w:t>
      </w:r>
      <w:r w:rsidRPr="00937818">
        <w:t>а</w:t>
      </w:r>
      <w:r w:rsidRPr="00937818">
        <w:t xml:space="preserve">ющихся вопросами, касающимися прав инвалидов. </w:t>
      </w:r>
    </w:p>
    <w:p w:rsidR="003766AB" w:rsidRPr="00937818" w:rsidRDefault="003766AB" w:rsidP="00937818">
      <w:pPr>
        <w:pStyle w:val="SingleTxtGR"/>
      </w:pPr>
      <w:r w:rsidRPr="00937818">
        <w:t>3.</w:t>
      </w:r>
      <w:r w:rsidRPr="00937818">
        <w:tab/>
        <w:t>В ходе данного процесса, который проходил под эгидой Министерства иностранных дел, государственные органы стремились максимально широко привлекать к работе организации гражданского общества, приглашая предст</w:t>
      </w:r>
      <w:r w:rsidRPr="00937818">
        <w:t>а</w:t>
      </w:r>
      <w:r w:rsidRPr="00937818">
        <w:t>вителей ассоциаций, занимающихся проблемами инвалидов, высказать свою точку зрения и сформулировать свои предложения и замечания. Их мнения и предложения, основанные на опыте повседневной работы на местах, учитыв</w:t>
      </w:r>
      <w:r w:rsidRPr="00937818">
        <w:t>а</w:t>
      </w:r>
      <w:r w:rsidRPr="00937818">
        <w:t xml:space="preserve">лись при разработке настоящего документа. </w:t>
      </w:r>
    </w:p>
    <w:p w:rsidR="003766AB" w:rsidRPr="00937818" w:rsidRDefault="003766AB" w:rsidP="00937818">
      <w:pPr>
        <w:pStyle w:val="SingleTxtGR"/>
      </w:pPr>
      <w:r w:rsidRPr="00937818">
        <w:t>4.</w:t>
      </w:r>
      <w:r w:rsidRPr="00937818">
        <w:tab/>
        <w:t>Вопрос осуществления Алжиром Конвенции включает в себя два аспекта. Первый связан с инкорпорированием ее положений во внутреннее законод</w:t>
      </w:r>
      <w:r w:rsidRPr="00937818">
        <w:t>а</w:t>
      </w:r>
      <w:r w:rsidRPr="00937818">
        <w:t>тельство, а второй касается мер, направленных на обеспечение реального ув</w:t>
      </w:r>
      <w:r w:rsidRPr="00937818">
        <w:t>а</w:t>
      </w:r>
      <w:r w:rsidRPr="00937818">
        <w:t>жения прав инвалидов.</w:t>
      </w:r>
    </w:p>
    <w:p w:rsidR="003766AB" w:rsidRPr="00937818" w:rsidRDefault="003766AB" w:rsidP="00937818">
      <w:pPr>
        <w:pStyle w:val="SingleTxtGR"/>
      </w:pPr>
      <w:r w:rsidRPr="00937818">
        <w:t>5.</w:t>
      </w:r>
      <w:r w:rsidRPr="00937818">
        <w:tab/>
        <w:t>Став участником Конвенции о правах инвалидов, Алжир подтвердил, т</w:t>
      </w:r>
      <w:r w:rsidRPr="00937818">
        <w:t>а</w:t>
      </w:r>
      <w:r w:rsidRPr="00937818">
        <w:t>ким образом, свою готовность продолжать прилагать усилия для обеспечения равенства между инвалидами и остальными людьми. В алжирском праве уже имеются законодательные и подзаконные акты, гарантирующие такое раве</w:t>
      </w:r>
      <w:r w:rsidRPr="00937818">
        <w:t>н</w:t>
      </w:r>
      <w:r w:rsidRPr="00937818">
        <w:t xml:space="preserve">ство. </w:t>
      </w:r>
    </w:p>
    <w:p w:rsidR="003766AB" w:rsidRPr="00937818" w:rsidRDefault="003766AB" w:rsidP="00937818">
      <w:pPr>
        <w:pStyle w:val="SingleTxtGR"/>
      </w:pPr>
      <w:r w:rsidRPr="00937818">
        <w:t>6.</w:t>
      </w:r>
      <w:r w:rsidRPr="00937818">
        <w:tab/>
        <w:t>В соответствии с руководящими принципами Комитета</w:t>
      </w:r>
      <w:r w:rsidR="001067AB">
        <w:rPr>
          <w:rStyle w:val="aa"/>
        </w:rPr>
        <w:footnoteReference w:id="3"/>
      </w:r>
      <w:r w:rsidRPr="00937818">
        <w:t xml:space="preserve"> настоящий </w:t>
      </w:r>
      <w:r w:rsidR="00F7677E" w:rsidRPr="00937818">
        <w:t>д</w:t>
      </w:r>
      <w:r w:rsidR="00F7677E" w:rsidRPr="00937818">
        <w:t>о</w:t>
      </w:r>
      <w:r w:rsidR="00F7677E" w:rsidRPr="00937818">
        <w:t xml:space="preserve">клад </w:t>
      </w:r>
      <w:r w:rsidRPr="00937818">
        <w:t>разделен на две части:</w:t>
      </w:r>
    </w:p>
    <w:p w:rsidR="003766AB" w:rsidRPr="00937818" w:rsidRDefault="003766AB" w:rsidP="00513588">
      <w:pPr>
        <w:pStyle w:val="Bullet1GR"/>
      </w:pPr>
      <w:r w:rsidRPr="00937818">
        <w:t>в первой части, озаглавленной "Общие сведения", описывается инстит</w:t>
      </w:r>
      <w:r w:rsidRPr="00937818">
        <w:t>у</w:t>
      </w:r>
      <w:r w:rsidRPr="00937818">
        <w:t xml:space="preserve">циональная и правовая база Алжира, и тот контекст, в котором ведется работа по поощрению и защите прав человека; </w:t>
      </w:r>
    </w:p>
    <w:p w:rsidR="003766AB" w:rsidRPr="00937818" w:rsidRDefault="003766AB" w:rsidP="00513588">
      <w:pPr>
        <w:pStyle w:val="Bullet1GR"/>
      </w:pPr>
      <w:r w:rsidRPr="00937818">
        <w:t>во второй части описываются меры, принимаемые государственными о</w:t>
      </w:r>
      <w:r w:rsidRPr="00937818">
        <w:t>р</w:t>
      </w:r>
      <w:r w:rsidRPr="00937818">
        <w:t>ганами с целью осуществления положений Конвенции.</w:t>
      </w:r>
    </w:p>
    <w:p w:rsidR="003766AB" w:rsidRPr="00937818" w:rsidRDefault="003766AB" w:rsidP="00937818">
      <w:pPr>
        <w:pStyle w:val="HChGR"/>
      </w:pPr>
      <w:r w:rsidRPr="00937818">
        <w:tab/>
        <w:t>I.</w:t>
      </w:r>
      <w:r w:rsidRPr="00937818">
        <w:tab/>
        <w:t>Общие сведения</w:t>
      </w:r>
    </w:p>
    <w:p w:rsidR="003766AB" w:rsidRPr="00937818" w:rsidRDefault="003766AB" w:rsidP="00937818">
      <w:pPr>
        <w:pStyle w:val="SingleTxtGR"/>
      </w:pPr>
      <w:r w:rsidRPr="00937818">
        <w:t>7.</w:t>
      </w:r>
      <w:r w:rsidRPr="00937818">
        <w:tab/>
        <w:t>Территория, население и показатели: площадь: 2</w:t>
      </w:r>
      <w:r w:rsidR="00937818">
        <w:t> </w:t>
      </w:r>
      <w:r w:rsidRPr="00937818">
        <w:t>381</w:t>
      </w:r>
      <w:r w:rsidR="00937818">
        <w:t> </w:t>
      </w:r>
      <w:r w:rsidRPr="00937818">
        <w:t>000</w:t>
      </w:r>
      <w:r w:rsidR="00076481" w:rsidRPr="00937818">
        <w:t xml:space="preserve"> </w:t>
      </w:r>
      <w:r w:rsidRPr="00937818">
        <w:t>км</w:t>
      </w:r>
      <w:proofErr w:type="gramStart"/>
      <w:r w:rsidRPr="00937818">
        <w:rPr>
          <w:vertAlign w:val="superscript"/>
        </w:rPr>
        <w:t>2</w:t>
      </w:r>
      <w:proofErr w:type="gramEnd"/>
      <w:r w:rsidRPr="00937818">
        <w:t>; население: 39,21</w:t>
      </w:r>
      <w:r w:rsidR="00076481" w:rsidRPr="00937818">
        <w:t xml:space="preserve"> </w:t>
      </w:r>
      <w:r w:rsidRPr="00937818">
        <w:t>млн. (2013</w:t>
      </w:r>
      <w:r w:rsidR="00937818">
        <w:t> год</w:t>
      </w:r>
      <w:r w:rsidRPr="00937818">
        <w:t xml:space="preserve">); официальный язык: арабский; национальные языки: арабский, </w:t>
      </w:r>
      <w:proofErr w:type="spellStart"/>
      <w:r w:rsidRPr="00937818">
        <w:t>тамазигхтский</w:t>
      </w:r>
      <w:proofErr w:type="spellEnd"/>
      <w:r w:rsidRPr="00937818">
        <w:t>; религия: ислам; валюта: алжирский динар; ВВП: 206,5</w:t>
      </w:r>
      <w:r w:rsidR="00076481" w:rsidRPr="00937818">
        <w:t xml:space="preserve"> </w:t>
      </w:r>
      <w:r w:rsidRPr="00937818">
        <w:t>млрд.</w:t>
      </w:r>
      <w:r w:rsidR="00076481" w:rsidRPr="00937818">
        <w:t xml:space="preserve"> </w:t>
      </w:r>
      <w:r w:rsidRPr="00937818">
        <w:t>долл.</w:t>
      </w:r>
      <w:r w:rsidR="00076481" w:rsidRPr="00937818">
        <w:t xml:space="preserve"> </w:t>
      </w:r>
      <w:r w:rsidRPr="00937818">
        <w:t>США (2012</w:t>
      </w:r>
      <w:r w:rsidR="00937818">
        <w:t> год</w:t>
      </w:r>
      <w:r w:rsidRPr="00937818">
        <w:t>)/доход на душу населения: 5</w:t>
      </w:r>
      <w:r w:rsidR="00937818">
        <w:t> </w:t>
      </w:r>
      <w:r w:rsidRPr="00937818">
        <w:t>659</w:t>
      </w:r>
      <w:r w:rsidR="00076481" w:rsidRPr="00937818">
        <w:t xml:space="preserve"> </w:t>
      </w:r>
      <w:r w:rsidRPr="00937818">
        <w:t>долл.</w:t>
      </w:r>
      <w:r w:rsidR="00076481" w:rsidRPr="00937818">
        <w:t xml:space="preserve"> </w:t>
      </w:r>
      <w:r w:rsidRPr="00937818">
        <w:t>США (2012</w:t>
      </w:r>
      <w:r w:rsidR="00937818">
        <w:t> год</w:t>
      </w:r>
      <w:r w:rsidRPr="00937818">
        <w:t>); валовой внешний долг: 3,9</w:t>
      </w:r>
      <w:r w:rsidR="00076481" w:rsidRPr="00937818">
        <w:t xml:space="preserve"> </w:t>
      </w:r>
      <w:r w:rsidRPr="00937818">
        <w:t>млрд.</w:t>
      </w:r>
      <w:r w:rsidR="00076481" w:rsidRPr="00937818">
        <w:t xml:space="preserve"> </w:t>
      </w:r>
      <w:r w:rsidRPr="00937818">
        <w:t>долл.</w:t>
      </w:r>
      <w:r w:rsidR="00076481" w:rsidRPr="00937818">
        <w:t xml:space="preserve"> </w:t>
      </w:r>
      <w:r w:rsidRPr="00937818">
        <w:t>США (2012</w:t>
      </w:r>
      <w:r w:rsidR="00937818">
        <w:t> год</w:t>
      </w:r>
      <w:r w:rsidRPr="00937818">
        <w:t xml:space="preserve">); </w:t>
      </w:r>
      <w:proofErr w:type="gramStart"/>
      <w:r w:rsidRPr="00937818">
        <w:t>уровень безработицы: 9,7% (2012</w:t>
      </w:r>
      <w:r w:rsidR="00937818">
        <w:t> год</w:t>
      </w:r>
      <w:r w:rsidRPr="00937818">
        <w:t>); средняя ожидаемая продолжительность жизни (2011</w:t>
      </w:r>
      <w:r w:rsidR="00937818">
        <w:t> год</w:t>
      </w:r>
      <w:r w:rsidRPr="00937818">
        <w:t>): 76,7</w:t>
      </w:r>
      <w:r w:rsidR="00076481" w:rsidRPr="00937818">
        <w:t xml:space="preserve"> </w:t>
      </w:r>
      <w:r w:rsidRPr="00937818">
        <w:t>лет в среднем; 77,3</w:t>
      </w:r>
      <w:r w:rsidR="00076481" w:rsidRPr="00937818">
        <w:t xml:space="preserve"> </w:t>
      </w:r>
      <w:r w:rsidRPr="00937818">
        <w:t>лет у женщин и 76</w:t>
      </w:r>
      <w:r w:rsidR="00076481" w:rsidRPr="00937818">
        <w:t xml:space="preserve"> </w:t>
      </w:r>
      <w:r w:rsidRPr="00937818">
        <w:t>лет у мужчин; коэфф</w:t>
      </w:r>
      <w:r w:rsidRPr="00937818">
        <w:t>и</w:t>
      </w:r>
      <w:r w:rsidRPr="00937818">
        <w:t>циент детской смертности (2010</w:t>
      </w:r>
      <w:r w:rsidR="00937818">
        <w:t> год</w:t>
      </w:r>
      <w:r w:rsidRPr="00937818">
        <w:t>): в среднем 23,7 на 1</w:t>
      </w:r>
      <w:r w:rsidR="00F7677E">
        <w:rPr>
          <w:lang w:val="en-US"/>
        </w:rPr>
        <w:t> </w:t>
      </w:r>
      <w:r w:rsidRPr="00937818">
        <w:t>000; среди мальч</w:t>
      </w:r>
      <w:r w:rsidRPr="00937818">
        <w:t>и</w:t>
      </w:r>
      <w:r w:rsidRPr="00937818">
        <w:t>ков</w:t>
      </w:r>
      <w:r w:rsidR="00937818">
        <w:t> </w:t>
      </w:r>
      <w:r w:rsidR="00076481" w:rsidRPr="00937818">
        <w:t xml:space="preserve">– </w:t>
      </w:r>
      <w:r w:rsidRPr="00937818">
        <w:t>25,5 на 1</w:t>
      </w:r>
      <w:r w:rsidR="00F7677E">
        <w:rPr>
          <w:lang w:val="en-US"/>
        </w:rPr>
        <w:t> </w:t>
      </w:r>
      <w:r w:rsidRPr="00937818">
        <w:t>000; среди девочек</w:t>
      </w:r>
      <w:r w:rsidR="00076481" w:rsidRPr="00937818">
        <w:t xml:space="preserve"> – </w:t>
      </w:r>
      <w:r w:rsidRPr="00937818">
        <w:t>21,8 на 1</w:t>
      </w:r>
      <w:r w:rsidR="00F7677E">
        <w:rPr>
          <w:lang w:val="en-US"/>
        </w:rPr>
        <w:t> </w:t>
      </w:r>
      <w:r w:rsidRPr="00937818">
        <w:t>000; коэффициент материнской смертности: 76,9</w:t>
      </w:r>
      <w:r w:rsidR="00076481" w:rsidRPr="00937818">
        <w:t xml:space="preserve"> </w:t>
      </w:r>
      <w:r w:rsidRPr="00937818">
        <w:t>смертей на 100</w:t>
      </w:r>
      <w:r w:rsidR="00076481" w:rsidRPr="00937818">
        <w:t xml:space="preserve"> </w:t>
      </w:r>
      <w:r w:rsidRPr="00937818">
        <w:t>000</w:t>
      </w:r>
      <w:r w:rsidR="00076481" w:rsidRPr="00937818">
        <w:t xml:space="preserve"> </w:t>
      </w:r>
      <w:r w:rsidRPr="00937818">
        <w:t>рождений (2010</w:t>
      </w:r>
      <w:r w:rsidR="00937818">
        <w:t> год</w:t>
      </w:r>
      <w:r w:rsidRPr="00937818">
        <w:t>);</w:t>
      </w:r>
      <w:proofErr w:type="gramEnd"/>
      <w:r w:rsidRPr="00937818">
        <w:t xml:space="preserve"> темпы экономич</w:t>
      </w:r>
      <w:r w:rsidRPr="00937818">
        <w:t>е</w:t>
      </w:r>
      <w:r w:rsidRPr="00937818">
        <w:t>ского роста: 2,6% (2012</w:t>
      </w:r>
      <w:r w:rsidR="00937818">
        <w:t> год</w:t>
      </w:r>
      <w:r w:rsidRPr="00937818">
        <w:t>); инфляция: 8,89% (2012</w:t>
      </w:r>
      <w:r w:rsidR="00937818">
        <w:t> год</w:t>
      </w:r>
      <w:r w:rsidRPr="00937818">
        <w:t>); уровень охвата школьным образованием: 98% (2010</w:t>
      </w:r>
      <w:r w:rsidR="00937818">
        <w:t> год</w:t>
      </w:r>
      <w:r w:rsidRPr="00937818">
        <w:t>); возрастная структура населения в</w:t>
      </w:r>
      <w:r w:rsidR="00076481" w:rsidRPr="00937818">
        <w:t xml:space="preserve"> процентах</w:t>
      </w:r>
      <w:r w:rsidRPr="00937818">
        <w:t xml:space="preserve"> (ВПНЖФ-2008): до</w:t>
      </w:r>
      <w:r w:rsidR="00076481" w:rsidRPr="00937818">
        <w:t xml:space="preserve"> </w:t>
      </w:r>
      <w:r w:rsidRPr="00937818">
        <w:t>5</w:t>
      </w:r>
      <w:r w:rsidR="00076481" w:rsidRPr="00937818">
        <w:t xml:space="preserve"> </w:t>
      </w:r>
      <w:r w:rsidRPr="00937818">
        <w:t>лет: 10,0%, до</w:t>
      </w:r>
      <w:r w:rsidR="00076481" w:rsidRPr="00937818">
        <w:t xml:space="preserve"> </w:t>
      </w:r>
      <w:r w:rsidRPr="00937818">
        <w:t>20</w:t>
      </w:r>
      <w:r w:rsidR="00076481" w:rsidRPr="00937818">
        <w:t xml:space="preserve"> </w:t>
      </w:r>
      <w:r w:rsidRPr="00937818">
        <w:t>лет: 38,7</w:t>
      </w:r>
      <w:r w:rsidR="00076481" w:rsidRPr="00937818">
        <w:t>%</w:t>
      </w:r>
      <w:r w:rsidRPr="00937818">
        <w:t>, от 15 до</w:t>
      </w:r>
      <w:r w:rsidRPr="00937818">
        <w:rPr>
          <w:rtl/>
          <w:cs/>
        </w:rPr>
        <w:t xml:space="preserve"> </w:t>
      </w:r>
      <w:r w:rsidRPr="00937818">
        <w:t>24</w:t>
      </w:r>
      <w:r w:rsidR="00076481" w:rsidRPr="00937818">
        <w:t xml:space="preserve"> </w:t>
      </w:r>
      <w:r w:rsidRPr="00937818">
        <w:t>лет: 21,8%, от 25 до</w:t>
      </w:r>
      <w:r w:rsidRPr="00937818">
        <w:rPr>
          <w:rtl/>
          <w:cs/>
        </w:rPr>
        <w:t xml:space="preserve"> </w:t>
      </w:r>
      <w:r w:rsidRPr="00937818">
        <w:t>59</w:t>
      </w:r>
      <w:r w:rsidR="00076481" w:rsidRPr="00937818">
        <w:t xml:space="preserve"> </w:t>
      </w:r>
      <w:r w:rsidRPr="00937818">
        <w:t>лет: 53,8</w:t>
      </w:r>
      <w:r w:rsidR="00076481" w:rsidRPr="00937818">
        <w:t>%</w:t>
      </w:r>
      <w:r w:rsidRPr="00937818">
        <w:t>, 60</w:t>
      </w:r>
      <w:r w:rsidR="00076481" w:rsidRPr="00937818">
        <w:t xml:space="preserve"> </w:t>
      </w:r>
      <w:r w:rsidRPr="00937818">
        <w:t>лет и старше: 7,4</w:t>
      </w:r>
      <w:r w:rsidR="00076481" w:rsidRPr="00937818">
        <w:t>%</w:t>
      </w:r>
      <w:r w:rsidRPr="00937818">
        <w:t>. Индекс развития челов</w:t>
      </w:r>
      <w:r w:rsidRPr="00937818">
        <w:t>е</w:t>
      </w:r>
      <w:r w:rsidRPr="00937818">
        <w:t>ческого потенциала (в</w:t>
      </w:r>
      <w:r w:rsidR="00076481" w:rsidRPr="00937818">
        <w:t xml:space="preserve"> </w:t>
      </w:r>
      <w:r w:rsidRPr="00937818">
        <w:t>2014</w:t>
      </w:r>
      <w:r w:rsidR="00937818">
        <w:t> год</w:t>
      </w:r>
      <w:r w:rsidRPr="00937818">
        <w:t>у): 0,717 (Алжир относится к категории стран с "</w:t>
      </w:r>
      <w:proofErr w:type="gramStart"/>
      <w:r w:rsidRPr="00937818">
        <w:t>высоким</w:t>
      </w:r>
      <w:proofErr w:type="gramEnd"/>
      <w:r w:rsidRPr="00937818">
        <w:t xml:space="preserve"> ИРЧП").</w:t>
      </w:r>
    </w:p>
    <w:p w:rsidR="003766AB" w:rsidRPr="00937818" w:rsidRDefault="003766AB" w:rsidP="00937818">
      <w:pPr>
        <w:pStyle w:val="H1GR"/>
      </w:pPr>
      <w:r w:rsidRPr="00937818">
        <w:tab/>
        <w:t>A.</w:t>
      </w:r>
      <w:r w:rsidRPr="00937818">
        <w:tab/>
        <w:t>Институциональная база</w:t>
      </w:r>
    </w:p>
    <w:p w:rsidR="003766AB" w:rsidRPr="00937818" w:rsidRDefault="003766AB" w:rsidP="00937818">
      <w:pPr>
        <w:pStyle w:val="SingleTxtGR"/>
      </w:pPr>
      <w:r w:rsidRPr="00937818">
        <w:t>8.</w:t>
      </w:r>
      <w:r w:rsidRPr="00937818">
        <w:tab/>
        <w:t>Институциональная база включает в себя как конституционные, так и н</w:t>
      </w:r>
      <w:r w:rsidRPr="00937818">
        <w:t>е</w:t>
      </w:r>
      <w:r w:rsidRPr="00937818">
        <w:t xml:space="preserve">конституционные механизмы. </w:t>
      </w:r>
    </w:p>
    <w:p w:rsidR="003766AB" w:rsidRPr="00937818" w:rsidRDefault="003766AB" w:rsidP="00937818">
      <w:pPr>
        <w:pStyle w:val="H23GR"/>
      </w:pPr>
      <w:r w:rsidRPr="00937818">
        <w:tab/>
        <w:t>1.</w:t>
      </w:r>
      <w:r w:rsidRPr="00937818">
        <w:tab/>
        <w:t>Конституционные механизмы</w:t>
      </w:r>
    </w:p>
    <w:p w:rsidR="003766AB" w:rsidRPr="00937818" w:rsidRDefault="003766AB" w:rsidP="00937818">
      <w:pPr>
        <w:pStyle w:val="SingleTxtGR"/>
      </w:pPr>
      <w:r w:rsidRPr="00937818">
        <w:t>9.</w:t>
      </w:r>
      <w:r w:rsidRPr="00937818">
        <w:tab/>
        <w:t>Функционирование конституционных механизмов осуществляется через политические и судебные органы.</w:t>
      </w:r>
    </w:p>
    <w:p w:rsidR="003766AB" w:rsidRPr="00937818" w:rsidRDefault="003766AB" w:rsidP="00937818">
      <w:pPr>
        <w:pStyle w:val="SingleTxtGR"/>
      </w:pPr>
      <w:r w:rsidRPr="00937818">
        <w:t>10.</w:t>
      </w:r>
      <w:r w:rsidRPr="00937818">
        <w:tab/>
        <w:t xml:space="preserve">В </w:t>
      </w:r>
      <w:r w:rsidR="00F7677E">
        <w:t>Конституци</w:t>
      </w:r>
      <w:r w:rsidRPr="00937818">
        <w:t>и 1989</w:t>
      </w:r>
      <w:r w:rsidR="00937818">
        <w:t> год</w:t>
      </w:r>
      <w:r w:rsidRPr="00937818">
        <w:t>а, которая пересматривалась в 1996</w:t>
      </w:r>
      <w:r w:rsidR="00937818">
        <w:t> год</w:t>
      </w:r>
      <w:r w:rsidRPr="00937818">
        <w:t>у и в 2008</w:t>
      </w:r>
      <w:r w:rsidR="00937818">
        <w:t> год</w:t>
      </w:r>
      <w:r w:rsidRPr="00937818">
        <w:t>ах, закреплен принцип разделения властей – исполнительной, закон</w:t>
      </w:r>
      <w:r w:rsidRPr="00937818">
        <w:t>о</w:t>
      </w:r>
      <w:r w:rsidRPr="00937818">
        <w:t>дательной и судебной. С точки зрения государственного строя Алжир является президентской республикой.</w:t>
      </w:r>
    </w:p>
    <w:p w:rsidR="003766AB" w:rsidRPr="00937818" w:rsidRDefault="003766AB" w:rsidP="00937818">
      <w:pPr>
        <w:pStyle w:val="SingleTxtGR"/>
      </w:pPr>
      <w:r w:rsidRPr="00937818">
        <w:t>11.</w:t>
      </w:r>
      <w:r w:rsidRPr="00937818">
        <w:tab/>
        <w:t>Законодательная власть принадлежит парламенту, государственному и</w:t>
      </w:r>
      <w:r w:rsidRPr="00937818">
        <w:t>н</w:t>
      </w:r>
      <w:r w:rsidRPr="00937818">
        <w:t>ституту, воплощающему традиции демократии и плюрализма. Он осуществляет надзор за деятельностью правительства и принимает законы. Вопросы прав ч</w:t>
      </w:r>
      <w:r w:rsidRPr="00937818">
        <w:t>е</w:t>
      </w:r>
      <w:r w:rsidRPr="00937818">
        <w:t>ловека рассматриваются на уровне специально созданных для этого постоя</w:t>
      </w:r>
      <w:r w:rsidRPr="00937818">
        <w:t>н</w:t>
      </w:r>
      <w:r w:rsidRPr="00937818">
        <w:t>ных комиссий.</w:t>
      </w:r>
    </w:p>
    <w:p w:rsidR="003766AB" w:rsidRPr="00937818" w:rsidRDefault="003766AB" w:rsidP="00937818">
      <w:pPr>
        <w:pStyle w:val="SingleTxtGR"/>
      </w:pPr>
      <w:r w:rsidRPr="00937818">
        <w:t>12.</w:t>
      </w:r>
      <w:r w:rsidRPr="00937818">
        <w:tab/>
        <w:t xml:space="preserve">В результате изменений, внесенных в </w:t>
      </w:r>
      <w:r w:rsidR="00F7677E">
        <w:t>Конституци</w:t>
      </w:r>
      <w:r w:rsidRPr="00937818">
        <w:t>ю 28</w:t>
      </w:r>
      <w:r w:rsidR="00076481" w:rsidRPr="00937818">
        <w:t xml:space="preserve"> </w:t>
      </w:r>
      <w:r w:rsidRPr="00937818">
        <w:t>ноября</w:t>
      </w:r>
      <w:r w:rsidR="00076481" w:rsidRPr="00937818">
        <w:t xml:space="preserve"> </w:t>
      </w:r>
      <w:r w:rsidRPr="00937818">
        <w:t>1996</w:t>
      </w:r>
      <w:r w:rsidR="00937818">
        <w:t> год</w:t>
      </w:r>
      <w:r w:rsidRPr="00937818">
        <w:t>а, был учрежден двухпалатный парламент. Нижней палатой парламента является Национальное народное собрание (ННС), которое состоит из</w:t>
      </w:r>
      <w:r w:rsidR="00076481" w:rsidRPr="00937818">
        <w:t xml:space="preserve"> </w:t>
      </w:r>
      <w:r w:rsidRPr="00937818">
        <w:t>462</w:t>
      </w:r>
      <w:r w:rsidR="00076481" w:rsidRPr="00937818">
        <w:t xml:space="preserve"> </w:t>
      </w:r>
      <w:r w:rsidRPr="00937818">
        <w:t>депутатов, представляющих различные политические партии и избираемых всеобщим прямым голосованием. Верхней палатой парламента является Совет нации. Он</w:t>
      </w:r>
      <w:r w:rsidR="001067AB">
        <w:t> </w:t>
      </w:r>
      <w:r w:rsidRPr="00937818">
        <w:t>состоит из 144</w:t>
      </w:r>
      <w:r w:rsidR="00076481" w:rsidRPr="00937818">
        <w:t xml:space="preserve"> </w:t>
      </w:r>
      <w:r w:rsidRPr="00937818">
        <w:t>членов. Две трети его членов избираются непрямым путем народными советами коммун и провинций, а оставшаяся треть (48</w:t>
      </w:r>
      <w:r w:rsidR="00076481" w:rsidRPr="00937818">
        <w:t xml:space="preserve"> </w:t>
      </w:r>
      <w:r w:rsidRPr="00937818">
        <w:t>членов) назначается президентом Республики.</w:t>
      </w:r>
    </w:p>
    <w:p w:rsidR="003766AB" w:rsidRPr="00937818" w:rsidRDefault="003766AB" w:rsidP="00937818">
      <w:pPr>
        <w:pStyle w:val="SingleTxtGR"/>
      </w:pPr>
      <w:r w:rsidRPr="00937818">
        <w:t>13.</w:t>
      </w:r>
      <w:r w:rsidRPr="00937818">
        <w:tab/>
        <w:t>В январе</w:t>
      </w:r>
      <w:r w:rsidR="00076481" w:rsidRPr="00937818">
        <w:t xml:space="preserve"> </w:t>
      </w:r>
      <w:r w:rsidRPr="00937818">
        <w:t>2012</w:t>
      </w:r>
      <w:r w:rsidR="00937818">
        <w:t> год</w:t>
      </w:r>
      <w:r w:rsidRPr="00937818">
        <w:t>а был принят органический закон о расширении пре</w:t>
      </w:r>
      <w:r w:rsidRPr="00937818">
        <w:t>д</w:t>
      </w:r>
      <w:r w:rsidRPr="00937818">
        <w:t>ставительства женщин в выборных органах на национальном и местном уро</w:t>
      </w:r>
      <w:r w:rsidRPr="00937818">
        <w:t>в</w:t>
      </w:r>
      <w:r w:rsidRPr="00937818">
        <w:t>нях. Этот закон предусматривает поэтапное увеличения доли женщин-кандидатов с</w:t>
      </w:r>
      <w:r w:rsidR="00076481" w:rsidRPr="00937818">
        <w:t xml:space="preserve"> </w:t>
      </w:r>
      <w:r w:rsidRPr="00937818">
        <w:t>20% до</w:t>
      </w:r>
      <w:r w:rsidR="00076481" w:rsidRPr="00937818">
        <w:t xml:space="preserve"> </w:t>
      </w:r>
      <w:r w:rsidRPr="00937818">
        <w:t>50%. Одно из положений этого закона гласит, что в том случае, если процент женщин в избирательном списке не соответствует треб</w:t>
      </w:r>
      <w:r w:rsidRPr="00937818">
        <w:t>о</w:t>
      </w:r>
      <w:r w:rsidRPr="00937818">
        <w:t>ваниям закона, такой список отклоняется. Столь решительная политика пр</w:t>
      </w:r>
      <w:r w:rsidRPr="00937818">
        <w:t>о</w:t>
      </w:r>
      <w:r w:rsidRPr="00937818">
        <w:t>движения интересов женщин позволила им по итогам парламентских выборов в мае</w:t>
      </w:r>
      <w:r w:rsidR="00076481" w:rsidRPr="00937818">
        <w:t xml:space="preserve"> </w:t>
      </w:r>
      <w:r w:rsidRPr="00937818">
        <w:t>2012</w:t>
      </w:r>
      <w:r w:rsidR="00937818">
        <w:t> год</w:t>
      </w:r>
      <w:r w:rsidRPr="00937818">
        <w:t xml:space="preserve">а получить в парламенте 31% мест. </w:t>
      </w:r>
    </w:p>
    <w:p w:rsidR="003766AB" w:rsidRPr="00937818" w:rsidRDefault="003766AB" w:rsidP="00937818">
      <w:pPr>
        <w:pStyle w:val="SingleTxtGR"/>
      </w:pPr>
      <w:r w:rsidRPr="00937818">
        <w:t>14.</w:t>
      </w:r>
      <w:r w:rsidRPr="00937818">
        <w:tab/>
        <w:t xml:space="preserve">Согласно </w:t>
      </w:r>
      <w:r w:rsidR="00F7677E">
        <w:t>Конституци</w:t>
      </w:r>
      <w:r w:rsidRPr="00937818">
        <w:t>и, исполнительная власть в политической системе Алжира принадлежит президенту Республики и премьер-министру. Президент Республики является главой государства и воплощением единства нации. Он</w:t>
      </w:r>
      <w:r w:rsidR="001067AB">
        <w:t> </w:t>
      </w:r>
      <w:r w:rsidRPr="00937818">
        <w:t>избирается всеобщим прямым и тайным голосованием на пятилетний срок. Президент может быть переизбран на новый срок. Премьер-министр, в свою очередь, претворяет в жизнь программу президента Республики и координирует деятельность правительства. Программа представляется на утверждение Нац</w:t>
      </w:r>
      <w:r w:rsidRPr="00937818">
        <w:t>и</w:t>
      </w:r>
      <w:r w:rsidRPr="00937818">
        <w:t>ональному народному собранию.</w:t>
      </w:r>
    </w:p>
    <w:p w:rsidR="003766AB" w:rsidRPr="00937818" w:rsidRDefault="003766AB" w:rsidP="00937818">
      <w:pPr>
        <w:pStyle w:val="SingleTxtGR"/>
      </w:pPr>
      <w:r w:rsidRPr="00937818">
        <w:t>15.</w:t>
      </w:r>
      <w:r w:rsidRPr="00937818">
        <w:tab/>
        <w:t>В русле проводимой в области прав человека политики исполнительная власть приняла целый ряд мер, наиболее значимыми среди которых стала рат</w:t>
      </w:r>
      <w:r w:rsidRPr="00937818">
        <w:t>и</w:t>
      </w:r>
      <w:r w:rsidRPr="00937818">
        <w:t xml:space="preserve">фикация основных международных договоров по правам человека. </w:t>
      </w:r>
    </w:p>
    <w:p w:rsidR="003766AB" w:rsidRPr="00937818" w:rsidRDefault="003766AB" w:rsidP="00937818">
      <w:pPr>
        <w:pStyle w:val="SingleTxtGR"/>
      </w:pPr>
      <w:r w:rsidRPr="00937818">
        <w:t>16.</w:t>
      </w:r>
      <w:r w:rsidRPr="00937818">
        <w:tab/>
        <w:t>Независимость судебной власти закреплена в статье</w:t>
      </w:r>
      <w:r w:rsidR="00076481" w:rsidRPr="00937818">
        <w:t xml:space="preserve"> </w:t>
      </w:r>
      <w:r w:rsidRPr="00937818">
        <w:t xml:space="preserve">138 </w:t>
      </w:r>
      <w:r w:rsidR="00F7677E">
        <w:t>Конституци</w:t>
      </w:r>
      <w:r w:rsidRPr="00937818">
        <w:t>и, которая гласит, что "судебная власть является независимой. Она осуществляе</w:t>
      </w:r>
      <w:r w:rsidRPr="00937818">
        <w:t>т</w:t>
      </w:r>
      <w:r w:rsidRPr="00937818">
        <w:t xml:space="preserve">ся в соответствии с законом". </w:t>
      </w:r>
    </w:p>
    <w:p w:rsidR="003766AB" w:rsidRPr="00937818" w:rsidRDefault="003766AB" w:rsidP="00937818">
      <w:pPr>
        <w:pStyle w:val="SingleTxtGR"/>
      </w:pPr>
      <w:r w:rsidRPr="00937818">
        <w:t>17.</w:t>
      </w:r>
      <w:r w:rsidRPr="00937818">
        <w:tab/>
        <w:t>В Алжире созданы судебные механизмы, призванные гарантировать, с одной стороны, права гражданина, а с другой</w:t>
      </w:r>
      <w:r w:rsidR="00076481" w:rsidRPr="00937818">
        <w:t xml:space="preserve"> – </w:t>
      </w:r>
      <w:r w:rsidRPr="00937818">
        <w:t>самостоятельность правосудия в принятии решений. Алжирская судебная система имеет три уровня: суды пе</w:t>
      </w:r>
      <w:r w:rsidRPr="00937818">
        <w:t>р</w:t>
      </w:r>
      <w:r w:rsidRPr="00937818">
        <w:t>вой инстанции, апелляционные суды и Верховный суд. Кроме того, в стране действует Государственный совет, который осуществляет регулирование в сф</w:t>
      </w:r>
      <w:r w:rsidRPr="00937818">
        <w:t>е</w:t>
      </w:r>
      <w:r w:rsidRPr="00937818">
        <w:t>ре административного правосудия и который наделен судебными полномочи</w:t>
      </w:r>
      <w:r w:rsidRPr="00937818">
        <w:t>я</w:t>
      </w:r>
      <w:r w:rsidRPr="00937818">
        <w:t xml:space="preserve">ми в случае возникновения </w:t>
      </w:r>
      <w:proofErr w:type="spellStart"/>
      <w:r w:rsidRPr="00937818">
        <w:t>юрисдикционных</w:t>
      </w:r>
      <w:proofErr w:type="spellEnd"/>
      <w:r w:rsidRPr="00937818">
        <w:t xml:space="preserve"> коллизий между Верховным с</w:t>
      </w:r>
      <w:r w:rsidRPr="00937818">
        <w:t>у</w:t>
      </w:r>
      <w:r w:rsidRPr="00937818">
        <w:t>дом и Государственным советом.</w:t>
      </w:r>
    </w:p>
    <w:p w:rsidR="003766AB" w:rsidRPr="00937818" w:rsidRDefault="003766AB" w:rsidP="00937818">
      <w:pPr>
        <w:pStyle w:val="SingleTxtGR"/>
      </w:pPr>
      <w:r w:rsidRPr="00937818">
        <w:t>18.</w:t>
      </w:r>
      <w:r w:rsidRPr="00937818">
        <w:tab/>
        <w:t>В соответствии со статьей</w:t>
      </w:r>
      <w:r w:rsidR="00076481" w:rsidRPr="00937818">
        <w:t xml:space="preserve"> </w:t>
      </w:r>
      <w:r w:rsidRPr="00937818">
        <w:t xml:space="preserve">163 </w:t>
      </w:r>
      <w:r w:rsidR="00F7677E">
        <w:t>Конституци</w:t>
      </w:r>
      <w:r w:rsidRPr="00937818">
        <w:t>и Конституционный совет оц</w:t>
      </w:r>
      <w:r w:rsidRPr="00937818">
        <w:t>е</w:t>
      </w:r>
      <w:r w:rsidRPr="00937818">
        <w:t>нивает конституционность законов. Он следит за тем, чтобы законы не прот</w:t>
      </w:r>
      <w:r w:rsidRPr="00937818">
        <w:t>и</w:t>
      </w:r>
      <w:r w:rsidRPr="00937818">
        <w:t xml:space="preserve">воречили </w:t>
      </w:r>
      <w:r w:rsidR="00F7677E">
        <w:t>Конституци</w:t>
      </w:r>
      <w:r w:rsidRPr="00937818">
        <w:t>и, в частности с точки зрения уважения прав и свобод. Он</w:t>
      </w:r>
      <w:r w:rsidR="00076481" w:rsidRPr="00937818">
        <w:t xml:space="preserve"> </w:t>
      </w:r>
      <w:r w:rsidRPr="00937818">
        <w:t>контролирует, чтобы процесс народного волеизъявления в ходе президентских и парламентских выборов осуществлялся в соответствии с требованиями закона. К Совету, состоящему из девяти членов, может обращаться президент Респу</w:t>
      </w:r>
      <w:r w:rsidRPr="00937818">
        <w:t>б</w:t>
      </w:r>
      <w:r w:rsidRPr="00937818">
        <w:t>лики, председатель Совета нации и председатель Национального народного с</w:t>
      </w:r>
      <w:r w:rsidRPr="00937818">
        <w:t>о</w:t>
      </w:r>
      <w:r w:rsidRPr="00937818">
        <w:t>брания.</w:t>
      </w:r>
    </w:p>
    <w:p w:rsidR="003766AB" w:rsidRPr="00937818" w:rsidRDefault="003766AB" w:rsidP="00937818">
      <w:pPr>
        <w:pStyle w:val="SingleTxtGR"/>
      </w:pPr>
      <w:r w:rsidRPr="00937818">
        <w:t>19.</w:t>
      </w:r>
      <w:r w:rsidRPr="00937818">
        <w:tab/>
        <w:t xml:space="preserve">В </w:t>
      </w:r>
      <w:r w:rsidR="00F7677E">
        <w:t>Конституци</w:t>
      </w:r>
      <w:r w:rsidRPr="00937818">
        <w:t>и Алжира важная роль отводится свободе ассоциации с ц</w:t>
      </w:r>
      <w:r w:rsidRPr="00937818">
        <w:t>е</w:t>
      </w:r>
      <w:r w:rsidRPr="00937818">
        <w:t>лью защиты прав человека. Эта свобода, закрепленная в статье</w:t>
      </w:r>
      <w:r w:rsidR="00076481" w:rsidRPr="00937818">
        <w:t xml:space="preserve"> </w:t>
      </w:r>
      <w:r w:rsidRPr="00937818">
        <w:t>41, предоста</w:t>
      </w:r>
      <w:r w:rsidRPr="00937818">
        <w:t>в</w:t>
      </w:r>
      <w:r w:rsidRPr="00937818">
        <w:t>ляется для защиты прав таких категорий населения, как женщины, дети, бол</w:t>
      </w:r>
      <w:r w:rsidRPr="00937818">
        <w:t>ь</w:t>
      </w:r>
      <w:r w:rsidRPr="00937818">
        <w:t>ные, инвалиды, потребители и получатели государственных услуг.</w:t>
      </w:r>
    </w:p>
    <w:p w:rsidR="003766AB" w:rsidRPr="00937818" w:rsidRDefault="003766AB" w:rsidP="00937818">
      <w:pPr>
        <w:pStyle w:val="H23GR"/>
      </w:pPr>
      <w:r w:rsidRPr="00937818">
        <w:tab/>
        <w:t>2.</w:t>
      </w:r>
      <w:r w:rsidRPr="00937818">
        <w:tab/>
        <w:t xml:space="preserve">Неконституционные механизмы </w:t>
      </w:r>
    </w:p>
    <w:p w:rsidR="003766AB" w:rsidRPr="00937818" w:rsidRDefault="003766AB" w:rsidP="00937818">
      <w:pPr>
        <w:pStyle w:val="SingleTxtGR"/>
      </w:pPr>
      <w:r w:rsidRPr="00937818">
        <w:t>20.</w:t>
      </w:r>
      <w:r w:rsidRPr="00937818">
        <w:tab/>
        <w:t>Неконституционные механизмы представляют собой структуры, созда</w:t>
      </w:r>
      <w:r w:rsidRPr="00937818">
        <w:t>н</w:t>
      </w:r>
      <w:r w:rsidRPr="00937818">
        <w:t xml:space="preserve">ные для защиты и поощрения прав человека на основании не </w:t>
      </w:r>
      <w:r w:rsidR="00F7677E">
        <w:t>Конституци</w:t>
      </w:r>
      <w:r w:rsidRPr="00937818">
        <w:t>и, а</w:t>
      </w:r>
      <w:r w:rsidR="00937818">
        <w:t> </w:t>
      </w:r>
      <w:r w:rsidRPr="00937818">
        <w:t>других нормативных актов. Эти механизмы носят административный или частный характер.</w:t>
      </w:r>
    </w:p>
    <w:p w:rsidR="003766AB" w:rsidRPr="00937818" w:rsidRDefault="003766AB" w:rsidP="00937818">
      <w:pPr>
        <w:pStyle w:val="SingleTxtGR"/>
      </w:pPr>
      <w:r w:rsidRPr="00937818">
        <w:t>21.</w:t>
      </w:r>
      <w:r w:rsidRPr="00937818">
        <w:tab/>
        <w:t>Национальная консультативная комиссия по поощрению и защите прав человека (НККПЗПЧ), учрежденная 9</w:t>
      </w:r>
      <w:r w:rsidR="00076481" w:rsidRPr="00937818">
        <w:t xml:space="preserve"> </w:t>
      </w:r>
      <w:r w:rsidRPr="00937818">
        <w:t>октября</w:t>
      </w:r>
      <w:r w:rsidR="00076481" w:rsidRPr="00937818">
        <w:t xml:space="preserve"> </w:t>
      </w:r>
      <w:r w:rsidRPr="00937818">
        <w:t>2001</w:t>
      </w:r>
      <w:r w:rsidR="00937818">
        <w:t> год</w:t>
      </w:r>
      <w:r w:rsidRPr="00937818">
        <w:t>а при президенте Ре</w:t>
      </w:r>
      <w:r w:rsidRPr="00937818">
        <w:t>с</w:t>
      </w:r>
      <w:r w:rsidRPr="00937818">
        <w:t>публики, состоит из 44</w:t>
      </w:r>
      <w:r w:rsidR="00076481" w:rsidRPr="00937818">
        <w:t xml:space="preserve"> </w:t>
      </w:r>
      <w:r w:rsidRPr="00937818">
        <w:t>членов, из которых 16</w:t>
      </w:r>
      <w:r w:rsidR="00076481" w:rsidRPr="00937818">
        <w:t xml:space="preserve"> </w:t>
      </w:r>
      <w:r w:rsidRPr="00937818">
        <w:t>членов являются женщинами. Она представляет собой независимый консультативный орган, к функциям к</w:t>
      </w:r>
      <w:r w:rsidRPr="00937818">
        <w:t>о</w:t>
      </w:r>
      <w:r w:rsidRPr="00937818">
        <w:t>торого относятся надзор, раннее предупреждение и оценка положения с собл</w:t>
      </w:r>
      <w:r w:rsidRPr="00937818">
        <w:t>ю</w:t>
      </w:r>
      <w:r w:rsidRPr="00937818">
        <w:t xml:space="preserve">дением прав человека и который уполномочен рассматривать нарушения прав человека. </w:t>
      </w:r>
    </w:p>
    <w:p w:rsidR="003766AB" w:rsidRPr="00937818" w:rsidRDefault="003766AB" w:rsidP="00937818">
      <w:pPr>
        <w:pStyle w:val="SingleTxtGR"/>
      </w:pPr>
      <w:r w:rsidRPr="00937818">
        <w:t>22.</w:t>
      </w:r>
      <w:r w:rsidRPr="00937818">
        <w:tab/>
        <w:t>Комиссия предпринимает все необходимые шаги в данной области и в</w:t>
      </w:r>
      <w:r w:rsidRPr="00937818">
        <w:t>е</w:t>
      </w:r>
      <w:r w:rsidRPr="00937818">
        <w:t>дет с населением информационно-просветительскую и агитационную работу по вопросам поощрения прав человека. Она дает свои заключения по вопросам национального законодательства с целью его совершенствования. Комиссия г</w:t>
      </w:r>
      <w:r w:rsidRPr="00937818">
        <w:t>о</w:t>
      </w:r>
      <w:r w:rsidRPr="00937818">
        <w:t xml:space="preserve">товит ежегодный доклад о положении в области прав человека, который она представляет президенту Республики. </w:t>
      </w:r>
    </w:p>
    <w:p w:rsidR="003766AB" w:rsidRPr="00937818" w:rsidRDefault="003766AB" w:rsidP="00937818">
      <w:pPr>
        <w:pStyle w:val="SingleTxtGR"/>
      </w:pPr>
      <w:r w:rsidRPr="00937818">
        <w:t>23.</w:t>
      </w:r>
      <w:r w:rsidRPr="00937818">
        <w:tab/>
        <w:t>Кроме того, важнейшим инструментом контроля соблюдения и защиты прав человека является свобода мнений и их выражения, которая по отношению к власти играет роль противовеса. Гарантии этих свобод закреплены в орган</w:t>
      </w:r>
      <w:r w:rsidRPr="00937818">
        <w:t>и</w:t>
      </w:r>
      <w:r w:rsidRPr="00937818">
        <w:t>ческом законе</w:t>
      </w:r>
      <w:r w:rsidR="00937818">
        <w:t xml:space="preserve"> № </w:t>
      </w:r>
      <w:r w:rsidRPr="00937818">
        <w:t>12</w:t>
      </w:r>
      <w:r w:rsidR="00076481" w:rsidRPr="00937818">
        <w:rPr>
          <w:rtl/>
          <w:cs/>
        </w:rPr>
        <w:t>-</w:t>
      </w:r>
      <w:r w:rsidRPr="00937818">
        <w:t>05 об информации.</w:t>
      </w:r>
    </w:p>
    <w:p w:rsidR="003766AB" w:rsidRPr="00937818" w:rsidRDefault="003766AB" w:rsidP="00937818">
      <w:pPr>
        <w:pStyle w:val="SingleTxtGR"/>
      </w:pPr>
      <w:r w:rsidRPr="00937818">
        <w:t>24.</w:t>
      </w:r>
      <w:r w:rsidRPr="00937818">
        <w:tab/>
        <w:t>Ежедневно в стране выходят 52</w:t>
      </w:r>
      <w:r w:rsidR="00076481" w:rsidRPr="00937818">
        <w:t xml:space="preserve"> </w:t>
      </w:r>
      <w:r w:rsidRPr="00937818">
        <w:t>печатные газеты, из которых шесть явл</w:t>
      </w:r>
      <w:r w:rsidRPr="00937818">
        <w:t>я</w:t>
      </w:r>
      <w:r w:rsidRPr="00937818">
        <w:t>ются государственными; их средний дневной тираж составляет порядка 1,7</w:t>
      </w:r>
      <w:r w:rsidR="00937818">
        <w:t> </w:t>
      </w:r>
      <w:r w:rsidRPr="00937818">
        <w:t>млн.</w:t>
      </w:r>
      <w:r w:rsidR="00076481" w:rsidRPr="00937818">
        <w:t xml:space="preserve"> </w:t>
      </w:r>
      <w:r w:rsidRPr="00937818">
        <w:t>экземпляров. Что касается еженедельной прессы, в Алжире насчитыв</w:t>
      </w:r>
      <w:r w:rsidRPr="00937818">
        <w:t>а</w:t>
      </w:r>
      <w:r w:rsidRPr="00937818">
        <w:t>ется 98</w:t>
      </w:r>
      <w:r w:rsidR="00076481" w:rsidRPr="00937818">
        <w:t xml:space="preserve"> </w:t>
      </w:r>
      <w:r w:rsidRPr="00937818">
        <w:t>подобных изданий, общий тираж которых в среднем превышает 2,3</w:t>
      </w:r>
      <w:r w:rsidR="00076481" w:rsidRPr="00937818">
        <w:t xml:space="preserve"> </w:t>
      </w:r>
      <w:r w:rsidRPr="00937818">
        <w:t>млн.</w:t>
      </w:r>
      <w:r w:rsidR="00076481" w:rsidRPr="00937818">
        <w:t xml:space="preserve"> </w:t>
      </w:r>
      <w:r w:rsidRPr="00937818">
        <w:t>экземпляров; еще 43</w:t>
      </w:r>
      <w:r w:rsidR="00076481" w:rsidRPr="00937818">
        <w:t xml:space="preserve"> </w:t>
      </w:r>
      <w:r w:rsidRPr="00937818">
        <w:t>периодических издания выходят один или два раза в месяц тиражом в 275</w:t>
      </w:r>
      <w:r w:rsidR="00076481" w:rsidRPr="00937818">
        <w:t xml:space="preserve"> </w:t>
      </w:r>
      <w:r w:rsidRPr="00937818">
        <w:t>000</w:t>
      </w:r>
      <w:r w:rsidR="00076481" w:rsidRPr="00937818">
        <w:t xml:space="preserve"> </w:t>
      </w:r>
      <w:r w:rsidRPr="00937818">
        <w:t xml:space="preserve">экземпляров. </w:t>
      </w:r>
    </w:p>
    <w:p w:rsidR="003766AB" w:rsidRPr="00937818" w:rsidRDefault="003766AB" w:rsidP="00937818">
      <w:pPr>
        <w:pStyle w:val="SingleTxtGR"/>
      </w:pPr>
      <w:r w:rsidRPr="00937818">
        <w:t>25.</w:t>
      </w:r>
      <w:r w:rsidRPr="00937818">
        <w:tab/>
        <w:t>Помимо этого, в законе</w:t>
      </w:r>
      <w:r w:rsidR="00937818">
        <w:t xml:space="preserve"> № </w:t>
      </w:r>
      <w:r w:rsidRPr="00937818">
        <w:t>90</w:t>
      </w:r>
      <w:r w:rsidR="00076481" w:rsidRPr="00937818">
        <w:rPr>
          <w:rtl/>
          <w:cs/>
        </w:rPr>
        <w:t>-</w:t>
      </w:r>
      <w:r w:rsidRPr="00937818">
        <w:t>14 от</w:t>
      </w:r>
      <w:r w:rsidR="00076481" w:rsidRPr="00937818">
        <w:t xml:space="preserve"> </w:t>
      </w:r>
      <w:r w:rsidRPr="00937818">
        <w:t>2</w:t>
      </w:r>
      <w:r w:rsidR="00076481" w:rsidRPr="00937818">
        <w:t xml:space="preserve"> </w:t>
      </w:r>
      <w:r w:rsidRPr="00937818">
        <w:t>июня</w:t>
      </w:r>
      <w:r w:rsidR="00076481" w:rsidRPr="00937818">
        <w:t xml:space="preserve"> </w:t>
      </w:r>
      <w:r w:rsidRPr="00937818">
        <w:t>1990</w:t>
      </w:r>
      <w:r w:rsidR="00937818">
        <w:t> год</w:t>
      </w:r>
      <w:r w:rsidRPr="00937818">
        <w:t>а закреплен порядок осуществления права на создание профессиональных союзов. Права трудящи</w:t>
      </w:r>
      <w:r w:rsidRPr="00937818">
        <w:t>х</w:t>
      </w:r>
      <w:r w:rsidRPr="00937818">
        <w:t>ся, представляющих отдельные профессиональные группы или трудовые ко</w:t>
      </w:r>
      <w:r w:rsidRPr="00937818">
        <w:t>л</w:t>
      </w:r>
      <w:r w:rsidRPr="00937818">
        <w:t>лективы, защищают 57</w:t>
      </w:r>
      <w:r w:rsidR="00076481" w:rsidRPr="00937818">
        <w:t xml:space="preserve"> </w:t>
      </w:r>
      <w:r w:rsidRPr="00937818">
        <w:t>организаций, членами которых, по их данным, являются свыше 2,5</w:t>
      </w:r>
      <w:r w:rsidR="00076481" w:rsidRPr="00937818">
        <w:t xml:space="preserve"> </w:t>
      </w:r>
      <w:r w:rsidRPr="00937818">
        <w:t>млн.</w:t>
      </w:r>
      <w:r w:rsidR="00076481" w:rsidRPr="00937818">
        <w:t xml:space="preserve"> </w:t>
      </w:r>
      <w:r w:rsidRPr="00937818">
        <w:t>наемных работников. В стране действуют 23</w:t>
      </w:r>
      <w:r w:rsidR="00076481" w:rsidRPr="00937818">
        <w:t xml:space="preserve"> </w:t>
      </w:r>
      <w:r w:rsidRPr="00937818">
        <w:t>организации раб</w:t>
      </w:r>
      <w:r w:rsidRPr="00937818">
        <w:t>о</w:t>
      </w:r>
      <w:r w:rsidRPr="00937818">
        <w:t>тодателей, в том числе три конфедерации.</w:t>
      </w:r>
    </w:p>
    <w:p w:rsidR="003766AB" w:rsidRPr="00937818" w:rsidRDefault="003766AB" w:rsidP="00937818">
      <w:pPr>
        <w:pStyle w:val="H4GR"/>
      </w:pPr>
      <w:r w:rsidRPr="00937818">
        <w:tab/>
      </w:r>
      <w:r w:rsidRPr="00937818">
        <w:tab/>
      </w:r>
      <w:proofErr w:type="gramStart"/>
      <w:r w:rsidRPr="00937818">
        <w:t>Теле</w:t>
      </w:r>
      <w:proofErr w:type="gramEnd"/>
      <w:r w:rsidRPr="00937818">
        <w:t>- и радиовещание</w:t>
      </w:r>
    </w:p>
    <w:p w:rsidR="003766AB" w:rsidRPr="00937818" w:rsidRDefault="003766AB" w:rsidP="00937818">
      <w:pPr>
        <w:pStyle w:val="SingleTxtGR"/>
      </w:pPr>
      <w:r w:rsidRPr="00937818">
        <w:t>26.</w:t>
      </w:r>
      <w:r w:rsidRPr="00937818">
        <w:tab/>
        <w:t>В контексте реформ, проводимых Алжиром, в частности, с</w:t>
      </w:r>
      <w:r w:rsidR="00076481" w:rsidRPr="00937818">
        <w:t xml:space="preserve"> </w:t>
      </w:r>
      <w:r w:rsidRPr="00937818">
        <w:t>2011</w:t>
      </w:r>
      <w:r w:rsidR="00937818">
        <w:t> год</w:t>
      </w:r>
      <w:r w:rsidRPr="00937818">
        <w:t>а, в</w:t>
      </w:r>
      <w:r w:rsidR="004B731C">
        <w:rPr>
          <w:lang w:val="en-US"/>
        </w:rPr>
        <w:t> </w:t>
      </w:r>
      <w:r w:rsidRPr="00937818">
        <w:t>2012</w:t>
      </w:r>
      <w:r w:rsidR="00937818">
        <w:t> год</w:t>
      </w:r>
      <w:r w:rsidRPr="00937818">
        <w:t xml:space="preserve">у вступил в силу новый закон об информации, который позволил расширить свободу слова и провести полноценную либерализацию сектора СМИ путем предоставления прав на теле- и радиовещание частным компаниям. Такая либерализация рынка услуг </w:t>
      </w:r>
      <w:proofErr w:type="gramStart"/>
      <w:r w:rsidRPr="00937818">
        <w:t>теле</w:t>
      </w:r>
      <w:proofErr w:type="gramEnd"/>
      <w:r w:rsidRPr="00937818">
        <w:t>- и радиовещания получила конкретное закрепление в законе о теле- и радиовещании, опубликованном 23</w:t>
      </w:r>
      <w:r w:rsidR="00076481" w:rsidRPr="00937818">
        <w:t xml:space="preserve"> </w:t>
      </w:r>
      <w:r w:rsidRPr="00937818">
        <w:t>марта</w:t>
      </w:r>
      <w:r w:rsidR="00076481" w:rsidRPr="00937818">
        <w:t xml:space="preserve"> </w:t>
      </w:r>
      <w:r w:rsidRPr="00937818">
        <w:t>2014</w:t>
      </w:r>
      <w:r w:rsidR="00937818">
        <w:t> год</w:t>
      </w:r>
      <w:r w:rsidRPr="00937818">
        <w:t>а в Официальном вестнике</w:t>
      </w:r>
      <w:r w:rsidR="00937818">
        <w:t xml:space="preserve"> № </w:t>
      </w:r>
      <w:r w:rsidRPr="00937818">
        <w:t>16.</w:t>
      </w:r>
    </w:p>
    <w:p w:rsidR="003766AB" w:rsidRPr="00937818" w:rsidRDefault="003766AB" w:rsidP="00937818">
      <w:pPr>
        <w:pStyle w:val="SingleTxtGR"/>
      </w:pPr>
      <w:r w:rsidRPr="00937818">
        <w:t>27.</w:t>
      </w:r>
      <w:r w:rsidRPr="00937818">
        <w:tab/>
        <w:t>При разработке и осуществлении программ в сфере теле- и радиовещания государство учитывает интересы такой категории населения, как инвалиды, к</w:t>
      </w:r>
      <w:r w:rsidRPr="00937818">
        <w:t>о</w:t>
      </w:r>
      <w:r w:rsidRPr="00937818">
        <w:t>торые одновременно выступают и создателями, и потребителями аудиовизуал</w:t>
      </w:r>
      <w:r w:rsidRPr="00937818">
        <w:t>ь</w:t>
      </w:r>
      <w:r w:rsidRPr="00937818">
        <w:t xml:space="preserve">ных услуг. </w:t>
      </w:r>
    </w:p>
    <w:p w:rsidR="003766AB" w:rsidRPr="00937818" w:rsidRDefault="003766AB" w:rsidP="00937818">
      <w:pPr>
        <w:pStyle w:val="SingleTxtGR"/>
      </w:pPr>
      <w:r w:rsidRPr="00937818">
        <w:t>28.</w:t>
      </w:r>
      <w:r w:rsidRPr="00937818">
        <w:tab/>
        <w:t>С учетом первоочередного внимания, уделяемого государством обеспеч</w:t>
      </w:r>
      <w:r w:rsidRPr="00937818">
        <w:t>е</w:t>
      </w:r>
      <w:r w:rsidRPr="00937818">
        <w:t>нию доступа инвалидов к различным сферам повседневной жизни, в</w:t>
      </w:r>
      <w:r w:rsidR="00076481" w:rsidRPr="00937818">
        <w:t xml:space="preserve"> </w:t>
      </w:r>
      <w:r w:rsidRPr="00937818">
        <w:t>2012</w:t>
      </w:r>
      <w:r w:rsidR="00937818">
        <w:t> год</w:t>
      </w:r>
      <w:r w:rsidRPr="00937818">
        <w:t>у Министерством по делам национальной солидарности и семьи была учреждена Национальная комиссия по вопросам доступности.</w:t>
      </w:r>
    </w:p>
    <w:p w:rsidR="003766AB" w:rsidRPr="00937818" w:rsidRDefault="003766AB" w:rsidP="00937818">
      <w:pPr>
        <w:pStyle w:val="SingleTxtGR"/>
      </w:pPr>
      <w:r w:rsidRPr="00937818">
        <w:t>29.</w:t>
      </w:r>
      <w:r w:rsidRPr="00937818">
        <w:tab/>
        <w:t>Задача Национальной комиссии</w:t>
      </w:r>
      <w:r w:rsidR="00076481" w:rsidRPr="00937818">
        <w:t xml:space="preserve"> – </w:t>
      </w:r>
      <w:r w:rsidRPr="00937818">
        <w:t>обогащать жизнь инвалидов в самых разных областях. Речь идет, в частности, о доступности транспорта, связи, а также сооружений и общественных мест (школ, университетов, больниц, кин</w:t>
      </w:r>
      <w:r w:rsidRPr="00937818">
        <w:t>о</w:t>
      </w:r>
      <w:r w:rsidRPr="00937818">
        <w:t>театров и рынков, которые должны быть оборудованы средствами доступа для инвалидов).</w:t>
      </w:r>
    </w:p>
    <w:p w:rsidR="003766AB" w:rsidRPr="00937818" w:rsidRDefault="003766AB" w:rsidP="00937818">
      <w:pPr>
        <w:pStyle w:val="H1GR"/>
      </w:pPr>
      <w:r w:rsidRPr="00937818">
        <w:tab/>
        <w:t>B.</w:t>
      </w:r>
      <w:r w:rsidRPr="00937818">
        <w:tab/>
        <w:t>Правовая база и конкретные меры</w:t>
      </w:r>
    </w:p>
    <w:p w:rsidR="003766AB" w:rsidRPr="00937818" w:rsidRDefault="003766AB" w:rsidP="00937818">
      <w:pPr>
        <w:pStyle w:val="SingleTxtGR"/>
      </w:pPr>
      <w:r w:rsidRPr="00937818">
        <w:t>30.</w:t>
      </w:r>
      <w:r w:rsidRPr="00937818">
        <w:tab/>
        <w:t xml:space="preserve">Правовая база реализации прав человека в Алжире опирается на </w:t>
      </w:r>
      <w:r w:rsidR="00F7677E">
        <w:t>Конст</w:t>
      </w:r>
      <w:r w:rsidR="00F7677E">
        <w:t>и</w:t>
      </w:r>
      <w:r w:rsidR="00F7677E">
        <w:t>туци</w:t>
      </w:r>
      <w:r w:rsidRPr="00937818">
        <w:t>ю, международные договоры и законодательные акты.</w:t>
      </w:r>
    </w:p>
    <w:p w:rsidR="003766AB" w:rsidRPr="00937818" w:rsidRDefault="00076481" w:rsidP="00937818">
      <w:pPr>
        <w:pStyle w:val="SingleTxtGR"/>
      </w:pPr>
      <w:r w:rsidRPr="00937818">
        <w:t>3</w:t>
      </w:r>
      <w:r w:rsidR="003766AB" w:rsidRPr="00937818">
        <w:t>1.</w:t>
      </w:r>
      <w:r w:rsidR="003766AB" w:rsidRPr="00937818">
        <w:tab/>
        <w:t>Глава</w:t>
      </w:r>
      <w:r w:rsidRPr="00937818">
        <w:t xml:space="preserve"> </w:t>
      </w:r>
      <w:r w:rsidR="003766AB" w:rsidRPr="00937818">
        <w:t xml:space="preserve">IV </w:t>
      </w:r>
      <w:r w:rsidR="00F7677E">
        <w:t>Конституци</w:t>
      </w:r>
      <w:r w:rsidR="003766AB" w:rsidRPr="00937818">
        <w:t>и Алжира</w:t>
      </w:r>
      <w:r w:rsidRPr="00937818">
        <w:t xml:space="preserve"> </w:t>
      </w:r>
      <w:r w:rsidR="003766AB" w:rsidRPr="00937818">
        <w:t>1996</w:t>
      </w:r>
      <w:r w:rsidR="00937818">
        <w:t> год</w:t>
      </w:r>
      <w:r w:rsidR="003766AB" w:rsidRPr="00937818">
        <w:t>а с поправками, внесенными в</w:t>
      </w:r>
      <w:r w:rsidRPr="00937818">
        <w:t xml:space="preserve"> </w:t>
      </w:r>
      <w:r w:rsidR="003766AB" w:rsidRPr="00937818">
        <w:t>нее в 2008</w:t>
      </w:r>
      <w:r w:rsidR="00937818">
        <w:t> год</w:t>
      </w:r>
      <w:r w:rsidR="003766AB" w:rsidRPr="00937818">
        <w:t>у, посвящена правам и свободам, которые получили статус констит</w:t>
      </w:r>
      <w:r w:rsidR="003766AB" w:rsidRPr="00937818">
        <w:t>у</w:t>
      </w:r>
      <w:r w:rsidR="003766AB" w:rsidRPr="00937818">
        <w:t>ционных принципов. Кроме того, они закреплены в международных договорах по правам человека, участником которых является Алжир.</w:t>
      </w:r>
    </w:p>
    <w:p w:rsidR="003766AB" w:rsidRPr="00937818" w:rsidRDefault="003766AB" w:rsidP="00937818">
      <w:pPr>
        <w:pStyle w:val="SingleTxtGR"/>
      </w:pPr>
      <w:r w:rsidRPr="00937818">
        <w:t>32.</w:t>
      </w:r>
      <w:r w:rsidRPr="00937818">
        <w:tab/>
        <w:t>В соответствии с решением Конституционного совета от</w:t>
      </w:r>
      <w:r w:rsidR="00076481" w:rsidRPr="00937818">
        <w:t xml:space="preserve"> </w:t>
      </w:r>
      <w:r w:rsidRPr="00937818">
        <w:t>20</w:t>
      </w:r>
      <w:r w:rsidR="00076481" w:rsidRPr="00937818">
        <w:t xml:space="preserve"> </w:t>
      </w:r>
      <w:r w:rsidRPr="00937818">
        <w:t>августа</w:t>
      </w:r>
      <w:r w:rsidR="00076481" w:rsidRPr="00937818">
        <w:t xml:space="preserve"> </w:t>
      </w:r>
      <w:r w:rsidRPr="00937818">
        <w:t>1989</w:t>
      </w:r>
      <w:r w:rsidR="00937818">
        <w:t> год</w:t>
      </w:r>
      <w:r w:rsidRPr="00937818">
        <w:t>а международные обязательства Алжира имеют преимущество над национальным законодательством. Это решение подтверждает принцип, з</w:t>
      </w:r>
      <w:r w:rsidRPr="00937818">
        <w:t>а</w:t>
      </w:r>
      <w:r w:rsidRPr="00937818">
        <w:t xml:space="preserve">крепленный в </w:t>
      </w:r>
      <w:r w:rsidR="00F7677E">
        <w:t>Конституци</w:t>
      </w:r>
      <w:r w:rsidRPr="00937818">
        <w:t>и, в соответствии с которым ратифицированные ме</w:t>
      </w:r>
      <w:r w:rsidRPr="00937818">
        <w:t>ж</w:t>
      </w:r>
      <w:r w:rsidRPr="00937818">
        <w:t xml:space="preserve">дународные договоры имеют верховенство над внутренним законодательством. В </w:t>
      </w:r>
      <w:r w:rsidR="00F7677E">
        <w:t>Конституци</w:t>
      </w:r>
      <w:r w:rsidRPr="00937818">
        <w:t>и установлено, что "после ратификации и обнародования каждая конвенция включается в национальное законодательство и в соответствии со статьей</w:t>
      </w:r>
      <w:r w:rsidR="00076481" w:rsidRPr="00937818">
        <w:t xml:space="preserve"> </w:t>
      </w:r>
      <w:r w:rsidRPr="00937818">
        <w:t xml:space="preserve">132 </w:t>
      </w:r>
      <w:r w:rsidR="00F7677E">
        <w:t>Конституци</w:t>
      </w:r>
      <w:r w:rsidRPr="00937818">
        <w:t xml:space="preserve">и приобретает преимущественную силу над законами, что дает каждому гражданину Алжира право ссылаться на нее в судебных учреждениях". </w:t>
      </w:r>
    </w:p>
    <w:p w:rsidR="003766AB" w:rsidRPr="00937818" w:rsidRDefault="003766AB" w:rsidP="00937818">
      <w:pPr>
        <w:pStyle w:val="SingleTxtGR"/>
      </w:pPr>
      <w:r w:rsidRPr="00937818">
        <w:t>33.</w:t>
      </w:r>
      <w:r w:rsidRPr="00937818">
        <w:tab/>
        <w:t>Алжир является участником основных договоров по правам человека. Он регулярно представляет договорным органам доклады о выполнении своих международных обязательств в области прав человека. Алжир поддерживает сотрудничество с учреждениями, входящими в систему Организации Объед</w:t>
      </w:r>
      <w:r w:rsidRPr="00937818">
        <w:t>и</w:t>
      </w:r>
      <w:r w:rsidRPr="00937818">
        <w:t>ненных Наций, международным гуманитарным движением и сообществом н</w:t>
      </w:r>
      <w:r w:rsidRPr="00937818">
        <w:t>е</w:t>
      </w:r>
      <w:r w:rsidRPr="00937818">
        <w:t xml:space="preserve">правительственных организаций. </w:t>
      </w:r>
    </w:p>
    <w:p w:rsidR="003766AB" w:rsidRPr="00937818" w:rsidRDefault="003766AB" w:rsidP="00937818">
      <w:pPr>
        <w:pStyle w:val="SingleTxtGR"/>
      </w:pPr>
      <w:r w:rsidRPr="00937818">
        <w:t>34.</w:t>
      </w:r>
      <w:r w:rsidRPr="00937818">
        <w:tab/>
        <w:t>Цель ежегодно отмечаемого дня Всеобщей декларации прав человека и дней семьи, женщин, детей, африканских детей, арабских детей и инвалидов заключается в том, чтобы посредством проводимых мероприятий привлечь внимание общественности к различным международным договорам по правам человека, ратифицированных Алжиром. Кроме того, такое празднование пред</w:t>
      </w:r>
      <w:r w:rsidRPr="00937818">
        <w:t>о</w:t>
      </w:r>
      <w:r w:rsidRPr="00937818">
        <w:t>ставляет возможность оценить результаты деятельности государственных орг</w:t>
      </w:r>
      <w:r w:rsidRPr="00937818">
        <w:t>а</w:t>
      </w:r>
      <w:r w:rsidRPr="00937818">
        <w:t xml:space="preserve">нов и почерпнуть сведения, позволяющие повысить ее эффективность. </w:t>
      </w:r>
    </w:p>
    <w:p w:rsidR="003766AB" w:rsidRPr="00937818" w:rsidRDefault="003766AB" w:rsidP="00937818">
      <w:pPr>
        <w:pStyle w:val="SingleTxtGR"/>
      </w:pPr>
      <w:r w:rsidRPr="00937818">
        <w:t>35.</w:t>
      </w:r>
      <w:r w:rsidRPr="00937818">
        <w:tab/>
        <w:t>Что касается преподавания прав человека, учебные заведения занимаются популяризацией конвенций, изучение которых включено в учебную программу и школьные учебники по различным дисциплинам, таким как гражданское во</w:t>
      </w:r>
      <w:r w:rsidRPr="00937818">
        <w:t>с</w:t>
      </w:r>
      <w:r w:rsidRPr="00937818">
        <w:t>питание, мусульманское просвещение, языки, история и география. Ученики познают права человека на примере универсальных договоров (Всеобщая д</w:t>
      </w:r>
      <w:r w:rsidRPr="00937818">
        <w:t>е</w:t>
      </w:r>
      <w:r w:rsidRPr="00937818">
        <w:t>кларация и другие международные договоры); при этом плакаты или статьи, посвященные отдельным конвенциям, распространяются по школам страны в качестве дидактических материалов. В результате посвященные правам челов</w:t>
      </w:r>
      <w:r w:rsidRPr="00937818">
        <w:t>е</w:t>
      </w:r>
      <w:r w:rsidRPr="00937818">
        <w:t>ка модули стали неотъемлемой частью программы Высшей школы магистрат</w:t>
      </w:r>
      <w:r w:rsidRPr="00937818">
        <w:t>у</w:t>
      </w:r>
      <w:r w:rsidRPr="00937818">
        <w:t>ры, Высшей школы полиции и Национальной школы управления пенитенциа</w:t>
      </w:r>
      <w:r w:rsidRPr="00937818">
        <w:t>р</w:t>
      </w:r>
      <w:r w:rsidRPr="00937818">
        <w:t xml:space="preserve">ными учреждениями, а также школ Национальной жандармерии. </w:t>
      </w:r>
    </w:p>
    <w:p w:rsidR="003766AB" w:rsidRPr="00937818" w:rsidRDefault="003766AB" w:rsidP="00937818">
      <w:pPr>
        <w:pStyle w:val="SingleTxtGR"/>
      </w:pPr>
      <w:r w:rsidRPr="00937818">
        <w:t>36.</w:t>
      </w:r>
      <w:r w:rsidRPr="00937818">
        <w:tab/>
        <w:t>Информация о международных и региональных конвенциях по правам человека, ратифицированных Алжиром, опубликована на веб-сайте Министе</w:t>
      </w:r>
      <w:r w:rsidRPr="00937818">
        <w:t>р</w:t>
      </w:r>
      <w:r w:rsidRPr="00937818">
        <w:t>ства юстиции (</w:t>
      </w:r>
      <w:hyperlink r:id="rId10" w:history="1">
        <w:r w:rsidRPr="00937818">
          <w:rPr>
            <w:rStyle w:val="af1"/>
          </w:rPr>
          <w:t>www.mjustice.dz</w:t>
        </w:r>
      </w:hyperlink>
      <w:r w:rsidRPr="00937818">
        <w:t>). Судьям бесплатно представляются сборники основных международных правовых документов. Кроме того, они имеют во</w:t>
      </w:r>
      <w:r w:rsidRPr="00937818">
        <w:t>з</w:t>
      </w:r>
      <w:r w:rsidRPr="00937818">
        <w:t>можность пройти в Алжире или за рубежом подготовку по таким темам, как общественные свободы и права человека.</w:t>
      </w:r>
    </w:p>
    <w:p w:rsidR="003766AB" w:rsidRPr="00937818" w:rsidRDefault="003766AB" w:rsidP="00937818">
      <w:pPr>
        <w:pStyle w:val="SingleTxtGR"/>
      </w:pPr>
      <w:r w:rsidRPr="00937818">
        <w:t>37.</w:t>
      </w:r>
      <w:r w:rsidRPr="00937818">
        <w:tab/>
        <w:t>В настоящее время демократизации общественной жизни</w:t>
      </w:r>
      <w:r w:rsidR="00AB6190">
        <w:t>,</w:t>
      </w:r>
      <w:r w:rsidRPr="00937818">
        <w:t xml:space="preserve"> помимо </w:t>
      </w:r>
      <w:r w:rsidR="00F7677E">
        <w:t>Ко</w:t>
      </w:r>
      <w:r w:rsidR="00F7677E">
        <w:t>н</w:t>
      </w:r>
      <w:r w:rsidR="00F7677E">
        <w:t>ституци</w:t>
      </w:r>
      <w:r w:rsidRPr="00937818">
        <w:t>и</w:t>
      </w:r>
      <w:r w:rsidR="00AB6190">
        <w:t>,</w:t>
      </w:r>
      <w:r w:rsidRPr="00937818">
        <w:t xml:space="preserve"> посвящен и ряд законов, в том числе органического характера. </w:t>
      </w:r>
    </w:p>
    <w:p w:rsidR="003766AB" w:rsidRPr="00937818" w:rsidRDefault="003766AB" w:rsidP="00937818">
      <w:pPr>
        <w:pStyle w:val="SingleTxtGR"/>
      </w:pPr>
      <w:r w:rsidRPr="00937818">
        <w:t>38.</w:t>
      </w:r>
      <w:r w:rsidRPr="00937818">
        <w:tab/>
        <w:t>Органический закон</w:t>
      </w:r>
      <w:r w:rsidR="00937818">
        <w:t xml:space="preserve"> № </w:t>
      </w:r>
      <w:r w:rsidRPr="00937818">
        <w:t>12</w:t>
      </w:r>
      <w:r w:rsidR="00076481" w:rsidRPr="00937818">
        <w:rPr>
          <w:rtl/>
          <w:cs/>
        </w:rPr>
        <w:t>-</w:t>
      </w:r>
      <w:r w:rsidRPr="00937818">
        <w:t>04 от</w:t>
      </w:r>
      <w:r w:rsidR="00076481" w:rsidRPr="00937818">
        <w:t xml:space="preserve"> </w:t>
      </w:r>
      <w:r w:rsidRPr="00937818">
        <w:t>12</w:t>
      </w:r>
      <w:r w:rsidR="00076481" w:rsidRPr="00937818">
        <w:t xml:space="preserve"> </w:t>
      </w:r>
      <w:r w:rsidRPr="00937818">
        <w:t>января</w:t>
      </w:r>
      <w:r w:rsidR="00076481" w:rsidRPr="00937818">
        <w:t xml:space="preserve"> </w:t>
      </w:r>
      <w:r w:rsidRPr="00937818">
        <w:t>2012</w:t>
      </w:r>
      <w:r w:rsidR="00937818">
        <w:t> год</w:t>
      </w:r>
      <w:r w:rsidRPr="00937818">
        <w:t>а о политических па</w:t>
      </w:r>
      <w:r w:rsidRPr="00937818">
        <w:t>р</w:t>
      </w:r>
      <w:r w:rsidRPr="00937818">
        <w:t>тиях направлен на укрепление демократического плюрализма и совершенств</w:t>
      </w:r>
      <w:r w:rsidRPr="00937818">
        <w:t>о</w:t>
      </w:r>
      <w:r w:rsidRPr="00937818">
        <w:t xml:space="preserve">вание законодательства, регулирующего процесс создания политических партий и их отношения с государством, </w:t>
      </w:r>
      <w:proofErr w:type="spellStart"/>
      <w:r w:rsidRPr="00937818">
        <w:t>транспарентность</w:t>
      </w:r>
      <w:proofErr w:type="spellEnd"/>
      <w:r w:rsidRPr="00937818">
        <w:t xml:space="preserve"> финансовой деятельности политических структур, а также порядок разрешения споров или конфликтов между государственными органами и официальными политическими партиями.</w:t>
      </w:r>
    </w:p>
    <w:p w:rsidR="003766AB" w:rsidRPr="00937818" w:rsidRDefault="003766AB" w:rsidP="00937818">
      <w:pPr>
        <w:pStyle w:val="SingleTxtGR"/>
      </w:pPr>
      <w:r w:rsidRPr="00937818">
        <w:t>39.</w:t>
      </w:r>
      <w:r w:rsidRPr="00937818">
        <w:tab/>
        <w:t>Закон</w:t>
      </w:r>
      <w:r w:rsidR="00076481" w:rsidRPr="00937818">
        <w:t xml:space="preserve"> </w:t>
      </w:r>
      <w:r w:rsidRPr="00937818">
        <w:rPr>
          <w:rtl/>
          <w:cs/>
        </w:rPr>
        <w:t>№</w:t>
      </w:r>
      <w:r w:rsidR="00937818">
        <w:t> </w:t>
      </w:r>
      <w:r w:rsidRPr="00937818">
        <w:t>1</w:t>
      </w:r>
      <w:r w:rsidR="00076481" w:rsidRPr="00937818">
        <w:t>2-</w:t>
      </w:r>
      <w:r w:rsidRPr="00937818">
        <w:t>06 от</w:t>
      </w:r>
      <w:r w:rsidR="00076481" w:rsidRPr="00937818">
        <w:t xml:space="preserve"> </w:t>
      </w:r>
      <w:r w:rsidRPr="00937818">
        <w:t>12</w:t>
      </w:r>
      <w:r w:rsidR="00076481" w:rsidRPr="00937818">
        <w:t xml:space="preserve"> </w:t>
      </w:r>
      <w:r w:rsidRPr="00937818">
        <w:t>января</w:t>
      </w:r>
      <w:r w:rsidR="00076481" w:rsidRPr="00937818">
        <w:t xml:space="preserve"> </w:t>
      </w:r>
      <w:r w:rsidRPr="00937818">
        <w:t>2012</w:t>
      </w:r>
      <w:r w:rsidR="00937818">
        <w:t> год</w:t>
      </w:r>
      <w:r w:rsidRPr="00937818">
        <w:t>а об ассоциациях направлен на ра</w:t>
      </w:r>
      <w:r w:rsidRPr="00937818">
        <w:t>с</w:t>
      </w:r>
      <w:r w:rsidRPr="00937818">
        <w:t>ширение свободы ассоциации, более четкое регулирование деятельности асс</w:t>
      </w:r>
      <w:r w:rsidRPr="00937818">
        <w:t>о</w:t>
      </w:r>
      <w:r w:rsidRPr="00937818">
        <w:t xml:space="preserve">циаций и восполнение правовых пробелов, </w:t>
      </w:r>
      <w:proofErr w:type="gramStart"/>
      <w:r w:rsidRPr="00937818">
        <w:t>касающихся</w:t>
      </w:r>
      <w:proofErr w:type="gramEnd"/>
      <w:r w:rsidRPr="00937818">
        <w:t xml:space="preserve"> в том числе работы фондов, обществ взаимопомощи и иностранных ассоциаций, зарегистрирова</w:t>
      </w:r>
      <w:r w:rsidRPr="00937818">
        <w:t>н</w:t>
      </w:r>
      <w:r w:rsidRPr="00937818">
        <w:t>ных в Алжире. Помимо этого, закон консолидирует право на создание ассоци</w:t>
      </w:r>
      <w:r w:rsidRPr="00937818">
        <w:t>а</w:t>
      </w:r>
      <w:r w:rsidRPr="00937818">
        <w:t xml:space="preserve">ций, требуя от государственных органов рассматривать заявки на регистрацию в течение установленного срока. </w:t>
      </w:r>
    </w:p>
    <w:p w:rsidR="003766AB" w:rsidRPr="00937818" w:rsidRDefault="003766AB" w:rsidP="00937818">
      <w:pPr>
        <w:pStyle w:val="SingleTxtGR"/>
      </w:pPr>
      <w:r w:rsidRPr="00937818">
        <w:t>40.</w:t>
      </w:r>
      <w:r w:rsidRPr="00937818">
        <w:tab/>
        <w:t>Органический закон</w:t>
      </w:r>
      <w:r w:rsidR="00937818">
        <w:t xml:space="preserve"> № </w:t>
      </w:r>
      <w:r w:rsidRPr="00937818">
        <w:t>1</w:t>
      </w:r>
      <w:r w:rsidR="00076481" w:rsidRPr="00937818">
        <w:t>2-</w:t>
      </w:r>
      <w:r w:rsidRPr="00937818">
        <w:t>05 об информации, обнародованный 12</w:t>
      </w:r>
      <w:r w:rsidR="00076481" w:rsidRPr="00937818">
        <w:t xml:space="preserve"> </w:t>
      </w:r>
      <w:r w:rsidRPr="00937818">
        <w:t>января</w:t>
      </w:r>
      <w:r w:rsidR="00076481" w:rsidRPr="00937818">
        <w:t xml:space="preserve"> </w:t>
      </w:r>
      <w:r w:rsidRPr="00937818">
        <w:t>2012</w:t>
      </w:r>
      <w:r w:rsidR="00937818">
        <w:t> год</w:t>
      </w:r>
      <w:r w:rsidRPr="00937818">
        <w:t>а, направлен на удовлетворение новых потребностей, которые форм</w:t>
      </w:r>
      <w:r w:rsidRPr="00937818">
        <w:t>и</w:t>
      </w:r>
      <w:r w:rsidRPr="00937818">
        <w:t>руются у граждан и общества в меняющихся условиях. Данный органический закон предоставляет гражданам дополнительные гарантии права на информ</w:t>
      </w:r>
      <w:r w:rsidRPr="00937818">
        <w:t>а</w:t>
      </w:r>
      <w:r w:rsidRPr="00937818">
        <w:t>цию и свободу слова при уважении плюрализма мнений.</w:t>
      </w:r>
    </w:p>
    <w:p w:rsidR="003766AB" w:rsidRPr="00937818" w:rsidRDefault="003766AB" w:rsidP="00937818">
      <w:pPr>
        <w:pStyle w:val="SingleTxtGR"/>
      </w:pPr>
      <w:r w:rsidRPr="00937818">
        <w:t>41.</w:t>
      </w:r>
      <w:r w:rsidRPr="00937818">
        <w:tab/>
        <w:t>Проблеме поощрения и защиты прав человека уделяется большое вним</w:t>
      </w:r>
      <w:r w:rsidRPr="00937818">
        <w:t>а</w:t>
      </w:r>
      <w:r w:rsidRPr="00937818">
        <w:t>ние. Поэтому было принято много законодательных актов, укрепляющих и уточняющих основные принципы прав человека. Они касаются, в частности, прав семьи, женщин, детей, пожилых людей и инвалидов, которым посвящен настоящий доклад.</w:t>
      </w:r>
    </w:p>
    <w:p w:rsidR="003766AB" w:rsidRPr="00937818" w:rsidRDefault="003766AB" w:rsidP="00937818">
      <w:pPr>
        <w:pStyle w:val="HChGR"/>
      </w:pPr>
      <w:r w:rsidRPr="00937818">
        <w:tab/>
        <w:t>II.</w:t>
      </w:r>
      <w:r w:rsidRPr="00937818">
        <w:tab/>
        <w:t>Меры по осуществлению Конвенции о правах инвалидов на национальном уровне</w:t>
      </w:r>
    </w:p>
    <w:p w:rsidR="003766AB" w:rsidRPr="00937818" w:rsidRDefault="003766AB" w:rsidP="00937818">
      <w:pPr>
        <w:pStyle w:val="H1GR"/>
      </w:pPr>
      <w:r w:rsidRPr="00937818">
        <w:tab/>
        <w:t>A.</w:t>
      </w:r>
      <w:r w:rsidRPr="00937818">
        <w:tab/>
        <w:t>Общие положения (статьи</w:t>
      </w:r>
      <w:r w:rsidR="00076481" w:rsidRPr="00937818">
        <w:t xml:space="preserve"> </w:t>
      </w:r>
      <w:r w:rsidRPr="00937818">
        <w:t>1</w:t>
      </w:r>
      <w:r w:rsidRPr="00937818">
        <w:rPr>
          <w:rtl/>
          <w:cs/>
        </w:rPr>
        <w:t>–</w:t>
      </w:r>
      <w:r w:rsidRPr="00937818">
        <w:t>4)</w:t>
      </w:r>
    </w:p>
    <w:p w:rsidR="003766AB" w:rsidRPr="00937818" w:rsidRDefault="003766AB" w:rsidP="00937818">
      <w:pPr>
        <w:pStyle w:val="SingleTxtGR"/>
        <w:keepLines/>
      </w:pPr>
      <w:r w:rsidRPr="00937818">
        <w:t>42.</w:t>
      </w:r>
      <w:r w:rsidRPr="00937818">
        <w:tab/>
        <w:t>Ратификация Конвенции о правах инвалидов налагает на Алжир новые обязательства в области поощрения и защиты прав человека. Фактически А</w:t>
      </w:r>
      <w:r w:rsidRPr="00937818">
        <w:t>л</w:t>
      </w:r>
      <w:r w:rsidRPr="00937818">
        <w:t>жир уже является участником основных международных договоров (см.</w:t>
      </w:r>
      <w:r w:rsidR="00076481" w:rsidRPr="00937818">
        <w:t xml:space="preserve"> </w:t>
      </w:r>
      <w:r w:rsidRPr="00937818">
        <w:t>прил</w:t>
      </w:r>
      <w:r w:rsidRPr="00937818">
        <w:t>о</w:t>
      </w:r>
      <w:r w:rsidRPr="00937818">
        <w:t>жение).</w:t>
      </w:r>
    </w:p>
    <w:p w:rsidR="003766AB" w:rsidRPr="00937818" w:rsidRDefault="003766AB" w:rsidP="00937818">
      <w:pPr>
        <w:pStyle w:val="SingleTxtGR"/>
      </w:pPr>
      <w:r w:rsidRPr="00937818">
        <w:t>43.</w:t>
      </w:r>
      <w:r w:rsidRPr="00937818">
        <w:tab/>
        <w:t>Ратифицировав данную конвенцию, Алжир подтвердил свое моральное и политическое обязательство стремиться к созданию равных возможностей для инвалидов. В своих нормативных актах и претворяемых в жизнь программах государство делает основной упор на сферы, имеющие решающее значение для качества жизни этих людей и их полноценного и всестороннего участия в жи</w:t>
      </w:r>
      <w:r w:rsidRPr="00937818">
        <w:t>з</w:t>
      </w:r>
      <w:r w:rsidRPr="00937818">
        <w:t xml:space="preserve">ни страны. </w:t>
      </w:r>
    </w:p>
    <w:p w:rsidR="003766AB" w:rsidRPr="00937818" w:rsidRDefault="003766AB" w:rsidP="00937818">
      <w:pPr>
        <w:pStyle w:val="SingleTxtGR"/>
      </w:pPr>
      <w:r w:rsidRPr="00937818">
        <w:t>44.</w:t>
      </w:r>
      <w:r w:rsidRPr="00937818">
        <w:tab/>
        <w:t>Кроме того, ратифицированные Алжиром</w:t>
      </w:r>
      <w:r w:rsidRPr="00937818" w:rsidDel="004F4F36">
        <w:t xml:space="preserve"> </w:t>
      </w:r>
      <w:r w:rsidRPr="00937818">
        <w:t>международные договоры, ра</w:t>
      </w:r>
      <w:r w:rsidRPr="00937818">
        <w:t>з</w:t>
      </w:r>
      <w:r w:rsidRPr="00937818">
        <w:t xml:space="preserve">личные действующие положения </w:t>
      </w:r>
      <w:r w:rsidR="00F7677E">
        <w:t>Конституци</w:t>
      </w:r>
      <w:r w:rsidRPr="00937818">
        <w:t>и, законодательных и подзаконных актов в целом запрещают любые проявления дискриминации, какими бы ни б</w:t>
      </w:r>
      <w:r w:rsidRPr="00937818">
        <w:t>ы</w:t>
      </w:r>
      <w:r w:rsidRPr="00937818">
        <w:t xml:space="preserve">ли ее мотивы. </w:t>
      </w:r>
    </w:p>
    <w:p w:rsidR="003766AB" w:rsidRPr="00937818" w:rsidRDefault="003766AB" w:rsidP="00937818">
      <w:pPr>
        <w:pStyle w:val="SingleTxtGR"/>
      </w:pPr>
      <w:r w:rsidRPr="00937818">
        <w:t>45.</w:t>
      </w:r>
      <w:r w:rsidRPr="00937818">
        <w:tab/>
        <w:t>Положения статей</w:t>
      </w:r>
      <w:r w:rsidR="00076481" w:rsidRPr="00937818">
        <w:t xml:space="preserve"> </w:t>
      </w:r>
      <w:r w:rsidRPr="00937818">
        <w:t>29</w:t>
      </w:r>
      <w:r w:rsidR="00076481" w:rsidRPr="00937818">
        <w:t xml:space="preserve"> </w:t>
      </w:r>
      <w:r w:rsidRPr="00937818">
        <w:t>и</w:t>
      </w:r>
      <w:r w:rsidR="00076481" w:rsidRPr="00937818">
        <w:t xml:space="preserve"> </w:t>
      </w:r>
      <w:r w:rsidRPr="00937818">
        <w:t xml:space="preserve">31 </w:t>
      </w:r>
      <w:r w:rsidR="00F7677E">
        <w:t>Конституци</w:t>
      </w:r>
      <w:r w:rsidRPr="00937818">
        <w:t>и фактически закрепляют принц</w:t>
      </w:r>
      <w:r w:rsidRPr="00937818">
        <w:t>и</w:t>
      </w:r>
      <w:r w:rsidRPr="00937818">
        <w:t>пы равенства прав и обязанностей всех граждан и устраняют барьеры, препя</w:t>
      </w:r>
      <w:r w:rsidRPr="00937818">
        <w:t>т</w:t>
      </w:r>
      <w:r w:rsidRPr="00937818">
        <w:t>ствующие развитию человеческой личности и ее участию в политической, эк</w:t>
      </w:r>
      <w:r w:rsidRPr="00937818">
        <w:t>о</w:t>
      </w:r>
      <w:r w:rsidRPr="00937818">
        <w:t>номической, социальной и культурной жизни.</w:t>
      </w:r>
    </w:p>
    <w:p w:rsidR="003766AB" w:rsidRPr="00937818" w:rsidRDefault="003766AB" w:rsidP="00937818">
      <w:pPr>
        <w:pStyle w:val="SingleTxtGR"/>
      </w:pPr>
      <w:r w:rsidRPr="00937818">
        <w:t>46.</w:t>
      </w:r>
      <w:r w:rsidRPr="00937818">
        <w:tab/>
        <w:t>В этой связи 8</w:t>
      </w:r>
      <w:r w:rsidR="00076481" w:rsidRPr="00937818">
        <w:t xml:space="preserve"> </w:t>
      </w:r>
      <w:r w:rsidRPr="00937818">
        <w:t>мая</w:t>
      </w:r>
      <w:r w:rsidR="00076481" w:rsidRPr="00937818">
        <w:t xml:space="preserve"> </w:t>
      </w:r>
      <w:r w:rsidRPr="00937818">
        <w:t>2002</w:t>
      </w:r>
      <w:r w:rsidR="00937818">
        <w:t> год</w:t>
      </w:r>
      <w:r w:rsidRPr="00937818">
        <w:t>а Алжир принял закон о защите и поощрении прав инвалидов</w:t>
      </w:r>
      <w:r w:rsidR="00937818">
        <w:rPr>
          <w:rStyle w:val="aa"/>
        </w:rPr>
        <w:footnoteReference w:id="4"/>
      </w:r>
      <w:r w:rsidRPr="00937818">
        <w:t>; это произошло еще до принятия Конвенции о правах инвал</w:t>
      </w:r>
      <w:r w:rsidRPr="00937818">
        <w:t>и</w:t>
      </w:r>
      <w:r w:rsidRPr="00937818">
        <w:t>дов Генеральной Ассамблеей Организации Объединенных Наций в</w:t>
      </w:r>
      <w:r w:rsidR="00076481" w:rsidRPr="00937818">
        <w:t xml:space="preserve"> </w:t>
      </w:r>
      <w:r w:rsidRPr="00937818">
        <w:t>2006</w:t>
      </w:r>
      <w:r w:rsidR="00937818">
        <w:t> год</w:t>
      </w:r>
      <w:r w:rsidRPr="00937818">
        <w:t>у.</w:t>
      </w:r>
    </w:p>
    <w:p w:rsidR="003766AB" w:rsidRPr="00937818" w:rsidRDefault="003766AB" w:rsidP="00937818">
      <w:pPr>
        <w:pStyle w:val="SingleTxtGR"/>
      </w:pPr>
      <w:r w:rsidRPr="00937818">
        <w:t>47.</w:t>
      </w:r>
      <w:r w:rsidRPr="00937818">
        <w:tab/>
        <w:t>Этот закон, в котором определены конкретные потребности инвалидов, направлен на содействие интеграции инвалидов в общество. В нем закреплено право инвалидов на доступ к услугам здравоохранения и образования, профе</w:t>
      </w:r>
      <w:r w:rsidRPr="00937818">
        <w:t>с</w:t>
      </w:r>
      <w:r w:rsidRPr="00937818">
        <w:t>сиональную подготовку и занятость.</w:t>
      </w:r>
    </w:p>
    <w:p w:rsidR="003766AB" w:rsidRPr="00937818" w:rsidRDefault="003766AB" w:rsidP="00937818">
      <w:pPr>
        <w:pStyle w:val="SingleTxtGR"/>
      </w:pPr>
      <w:r w:rsidRPr="00937818">
        <w:t>48.</w:t>
      </w:r>
      <w:r w:rsidRPr="00937818">
        <w:tab/>
        <w:t xml:space="preserve">Кроме того, были приняты следующие подзаконные акты: </w:t>
      </w:r>
    </w:p>
    <w:p w:rsidR="003766AB" w:rsidRPr="00937818" w:rsidRDefault="003766AB" w:rsidP="00937818">
      <w:pPr>
        <w:pStyle w:val="Bullet1GR"/>
      </w:pPr>
      <w:r w:rsidRPr="00937818">
        <w:t>указ</w:t>
      </w:r>
      <w:r w:rsidR="00937818">
        <w:t xml:space="preserve"> № </w:t>
      </w:r>
      <w:r w:rsidRPr="00937818">
        <w:t>03</w:t>
      </w:r>
      <w:r w:rsidR="00076481" w:rsidRPr="00937818">
        <w:rPr>
          <w:rtl/>
          <w:cs/>
        </w:rPr>
        <w:t>-</w:t>
      </w:r>
      <w:r w:rsidRPr="00937818">
        <w:t>45 от</w:t>
      </w:r>
      <w:r w:rsidR="00076481" w:rsidRPr="00937818">
        <w:t xml:space="preserve"> </w:t>
      </w:r>
      <w:r w:rsidRPr="00937818">
        <w:t>19</w:t>
      </w:r>
      <w:r w:rsidR="00076481" w:rsidRPr="00937818">
        <w:t xml:space="preserve"> </w:t>
      </w:r>
      <w:r w:rsidRPr="00937818">
        <w:t>января</w:t>
      </w:r>
      <w:r w:rsidR="00076481" w:rsidRPr="00937818">
        <w:t xml:space="preserve"> </w:t>
      </w:r>
      <w:r w:rsidRPr="00937818">
        <w:t>2003</w:t>
      </w:r>
      <w:r w:rsidR="00937818">
        <w:t> год</w:t>
      </w:r>
      <w:r w:rsidRPr="00937818">
        <w:t>а о порядке осуществления положений статьи</w:t>
      </w:r>
      <w:r w:rsidR="00076481" w:rsidRPr="00937818">
        <w:t xml:space="preserve"> </w:t>
      </w:r>
      <w:r w:rsidRPr="00937818">
        <w:t>7 о предоставлении социальной помощи и денежного пособия и</w:t>
      </w:r>
      <w:r w:rsidRPr="00937818">
        <w:t>н</w:t>
      </w:r>
      <w:r w:rsidRPr="00937818">
        <w:t>валидам;</w:t>
      </w:r>
    </w:p>
    <w:p w:rsidR="003766AB" w:rsidRPr="00937818" w:rsidRDefault="003766AB" w:rsidP="00937818">
      <w:pPr>
        <w:pStyle w:val="Bullet1GR"/>
      </w:pPr>
      <w:r w:rsidRPr="00937818">
        <w:t>указ</w:t>
      </w:r>
      <w:r w:rsidR="00937818">
        <w:t xml:space="preserve"> № </w:t>
      </w:r>
      <w:r w:rsidRPr="00937818">
        <w:t>03</w:t>
      </w:r>
      <w:r w:rsidR="00076481" w:rsidRPr="00937818">
        <w:rPr>
          <w:rtl/>
          <w:cs/>
        </w:rPr>
        <w:t>-</w:t>
      </w:r>
      <w:r w:rsidRPr="00937818">
        <w:t>175 от</w:t>
      </w:r>
      <w:r w:rsidR="00076481" w:rsidRPr="00937818">
        <w:t xml:space="preserve"> </w:t>
      </w:r>
      <w:r w:rsidRPr="00937818">
        <w:t>14</w:t>
      </w:r>
      <w:r w:rsidR="00076481" w:rsidRPr="00937818">
        <w:t xml:space="preserve"> </w:t>
      </w:r>
      <w:r w:rsidRPr="00937818">
        <w:t>апреля</w:t>
      </w:r>
      <w:r w:rsidR="00076481" w:rsidRPr="00937818">
        <w:t xml:space="preserve"> </w:t>
      </w:r>
      <w:r w:rsidRPr="00937818">
        <w:t>2003</w:t>
      </w:r>
      <w:r w:rsidR="00937818">
        <w:t> год</w:t>
      </w:r>
      <w:r w:rsidRPr="00937818">
        <w:t>а о провинциальных специализир</w:t>
      </w:r>
      <w:r w:rsidRPr="00937818">
        <w:t>о</w:t>
      </w:r>
      <w:r w:rsidRPr="00937818">
        <w:t>ванных медицинских комиссиях и национальной комиссии по рассмотр</w:t>
      </w:r>
      <w:r w:rsidRPr="00937818">
        <w:t>е</w:t>
      </w:r>
      <w:r w:rsidRPr="00937818">
        <w:t>нию жалоб;</w:t>
      </w:r>
    </w:p>
    <w:p w:rsidR="003766AB" w:rsidRPr="00937818" w:rsidRDefault="003766AB" w:rsidP="00937818">
      <w:pPr>
        <w:pStyle w:val="Bullet1GR"/>
      </w:pPr>
      <w:r w:rsidRPr="00937818">
        <w:t>указ</w:t>
      </w:r>
      <w:r w:rsidR="00937818">
        <w:t xml:space="preserve"> № </w:t>
      </w:r>
      <w:r w:rsidRPr="00937818">
        <w:t>03</w:t>
      </w:r>
      <w:r w:rsidR="00076481" w:rsidRPr="00937818">
        <w:rPr>
          <w:rtl/>
          <w:cs/>
        </w:rPr>
        <w:t>-</w:t>
      </w:r>
      <w:r w:rsidRPr="00937818">
        <w:t>333 от</w:t>
      </w:r>
      <w:r w:rsidR="00076481" w:rsidRPr="00937818">
        <w:t xml:space="preserve"> </w:t>
      </w:r>
      <w:r w:rsidRPr="00937818">
        <w:t>8</w:t>
      </w:r>
      <w:r w:rsidR="00076481" w:rsidRPr="00937818">
        <w:t xml:space="preserve"> </w:t>
      </w:r>
      <w:r w:rsidRPr="00937818">
        <w:t>октября</w:t>
      </w:r>
      <w:r w:rsidR="00076481" w:rsidRPr="00937818">
        <w:t xml:space="preserve"> </w:t>
      </w:r>
      <w:r w:rsidRPr="00937818">
        <w:t>2003</w:t>
      </w:r>
      <w:r w:rsidR="00937818">
        <w:t> год</w:t>
      </w:r>
      <w:r w:rsidRPr="00937818">
        <w:t>а о провинциальных комиссиях по вопросам специального образования и профессиональной ориентации;</w:t>
      </w:r>
    </w:p>
    <w:p w:rsidR="003766AB" w:rsidRPr="00937818" w:rsidRDefault="003766AB" w:rsidP="00937818">
      <w:pPr>
        <w:pStyle w:val="Bullet1GR"/>
      </w:pPr>
      <w:r w:rsidRPr="00937818">
        <w:t>указ</w:t>
      </w:r>
      <w:r w:rsidR="00937818">
        <w:t xml:space="preserve"> № </w:t>
      </w:r>
      <w:r w:rsidRPr="00937818">
        <w:t>06</w:t>
      </w:r>
      <w:r w:rsidR="00076481" w:rsidRPr="00937818">
        <w:rPr>
          <w:rtl/>
          <w:cs/>
        </w:rPr>
        <w:t>-</w:t>
      </w:r>
      <w:r w:rsidRPr="00937818">
        <w:t>144 от</w:t>
      </w:r>
      <w:r w:rsidR="00076481" w:rsidRPr="00937818">
        <w:t xml:space="preserve"> </w:t>
      </w:r>
      <w:r w:rsidRPr="00937818">
        <w:t>26</w:t>
      </w:r>
      <w:r w:rsidR="00076481" w:rsidRPr="00937818">
        <w:t xml:space="preserve"> </w:t>
      </w:r>
      <w:r w:rsidRPr="00937818">
        <w:t>апреля</w:t>
      </w:r>
      <w:r w:rsidR="00076481" w:rsidRPr="00937818">
        <w:t xml:space="preserve"> </w:t>
      </w:r>
      <w:r w:rsidRPr="00937818">
        <w:t>2006</w:t>
      </w:r>
      <w:r w:rsidR="00937818">
        <w:t> год</w:t>
      </w:r>
      <w:r w:rsidRPr="00937818">
        <w:t>а о порядке предоставления инвал</w:t>
      </w:r>
      <w:r w:rsidRPr="00937818">
        <w:t>и</w:t>
      </w:r>
      <w:r w:rsidRPr="00937818">
        <w:t>дам права на бесплатный и льготный проезд;</w:t>
      </w:r>
    </w:p>
    <w:p w:rsidR="003766AB" w:rsidRPr="00937818" w:rsidRDefault="003766AB" w:rsidP="00937818">
      <w:pPr>
        <w:pStyle w:val="Bullet1GR"/>
      </w:pPr>
      <w:r w:rsidRPr="00937818">
        <w:t>указ</w:t>
      </w:r>
      <w:r w:rsidR="00937818">
        <w:t xml:space="preserve"> № </w:t>
      </w:r>
      <w:r w:rsidRPr="00937818">
        <w:t>06</w:t>
      </w:r>
      <w:r w:rsidR="00076481" w:rsidRPr="00937818">
        <w:rPr>
          <w:rtl/>
          <w:cs/>
        </w:rPr>
        <w:t>-</w:t>
      </w:r>
      <w:r w:rsidRPr="00937818">
        <w:t>145 от</w:t>
      </w:r>
      <w:r w:rsidR="00076481" w:rsidRPr="00937818">
        <w:t xml:space="preserve"> </w:t>
      </w:r>
      <w:r w:rsidRPr="00937818">
        <w:t>26</w:t>
      </w:r>
      <w:r w:rsidR="00076481" w:rsidRPr="00937818">
        <w:t xml:space="preserve"> </w:t>
      </w:r>
      <w:r w:rsidRPr="00937818">
        <w:t>апреля</w:t>
      </w:r>
      <w:r w:rsidR="00076481" w:rsidRPr="00937818">
        <w:t xml:space="preserve"> </w:t>
      </w:r>
      <w:r w:rsidRPr="00937818">
        <w:t>2006</w:t>
      </w:r>
      <w:r w:rsidR="00937818">
        <w:t> год</w:t>
      </w:r>
      <w:r w:rsidRPr="00937818">
        <w:t>а о составе, порядке работы и задачах Национального совета по делам инвалидов;</w:t>
      </w:r>
    </w:p>
    <w:p w:rsidR="003766AB" w:rsidRPr="00937818" w:rsidRDefault="003766AB" w:rsidP="00937818">
      <w:pPr>
        <w:pStyle w:val="Bullet1GR"/>
      </w:pPr>
      <w:r w:rsidRPr="00937818">
        <w:t>указ</w:t>
      </w:r>
      <w:r w:rsidR="00937818">
        <w:t xml:space="preserve"> № </w:t>
      </w:r>
      <w:r w:rsidRPr="00937818">
        <w:t>06</w:t>
      </w:r>
      <w:r w:rsidR="00076481" w:rsidRPr="00937818">
        <w:rPr>
          <w:rtl/>
          <w:cs/>
        </w:rPr>
        <w:t>-</w:t>
      </w:r>
      <w:r w:rsidRPr="00937818">
        <w:t>455 от</w:t>
      </w:r>
      <w:r w:rsidR="00076481" w:rsidRPr="00937818">
        <w:t xml:space="preserve"> </w:t>
      </w:r>
      <w:r w:rsidRPr="00937818">
        <w:t>11</w:t>
      </w:r>
      <w:r w:rsidR="00076481" w:rsidRPr="00937818">
        <w:t xml:space="preserve"> </w:t>
      </w:r>
      <w:r w:rsidRPr="00937818">
        <w:t>декабря</w:t>
      </w:r>
      <w:r w:rsidR="00076481" w:rsidRPr="00937818">
        <w:t xml:space="preserve"> </w:t>
      </w:r>
      <w:r w:rsidRPr="00937818">
        <w:t>2006</w:t>
      </w:r>
      <w:r w:rsidR="00937818">
        <w:t> год</w:t>
      </w:r>
      <w:r w:rsidRPr="00937818">
        <w:t>а о порядке обеспечения инвалидам доступа к физической, социальной, экономической и культурной среде;</w:t>
      </w:r>
    </w:p>
    <w:p w:rsidR="003766AB" w:rsidRPr="00937818" w:rsidRDefault="003766AB" w:rsidP="00937818">
      <w:pPr>
        <w:pStyle w:val="Bullet1GR"/>
      </w:pPr>
      <w:r w:rsidRPr="00937818">
        <w:t>указ</w:t>
      </w:r>
      <w:r w:rsidR="00937818">
        <w:t xml:space="preserve"> № </w:t>
      </w:r>
      <w:r w:rsidRPr="00937818">
        <w:t>07</w:t>
      </w:r>
      <w:r w:rsidR="00076481" w:rsidRPr="00937818">
        <w:rPr>
          <w:rtl/>
          <w:cs/>
        </w:rPr>
        <w:t>-</w:t>
      </w:r>
      <w:r w:rsidRPr="00937818">
        <w:t>340 от</w:t>
      </w:r>
      <w:r w:rsidR="00076481" w:rsidRPr="00937818">
        <w:t xml:space="preserve"> </w:t>
      </w:r>
      <w:r w:rsidRPr="00937818">
        <w:t>31</w:t>
      </w:r>
      <w:r w:rsidR="00076481" w:rsidRPr="00937818">
        <w:t xml:space="preserve"> </w:t>
      </w:r>
      <w:r w:rsidRPr="00937818">
        <w:t>октября</w:t>
      </w:r>
      <w:r w:rsidR="00076481" w:rsidRPr="00937818">
        <w:t xml:space="preserve"> </w:t>
      </w:r>
      <w:r w:rsidRPr="00937818">
        <w:t>2007</w:t>
      </w:r>
      <w:r w:rsidR="00937818">
        <w:t> год</w:t>
      </w:r>
      <w:r w:rsidRPr="00937818">
        <w:t xml:space="preserve">а о внесении поправок в </w:t>
      </w:r>
      <w:r w:rsidR="00937818">
        <w:br/>
      </w:r>
      <w:r w:rsidRPr="00937818">
        <w:t>указ</w:t>
      </w:r>
      <w:r w:rsidR="00937818">
        <w:t xml:space="preserve"> № </w:t>
      </w:r>
      <w:r w:rsidRPr="00937818">
        <w:t>03</w:t>
      </w:r>
      <w:r w:rsidR="00076481" w:rsidRPr="00937818">
        <w:rPr>
          <w:rtl/>
          <w:cs/>
        </w:rPr>
        <w:t>-</w:t>
      </w:r>
      <w:r w:rsidRPr="00937818">
        <w:t>45 от</w:t>
      </w:r>
      <w:r w:rsidR="00076481" w:rsidRPr="00937818">
        <w:t xml:space="preserve"> </w:t>
      </w:r>
      <w:r w:rsidRPr="00937818">
        <w:t>19</w:t>
      </w:r>
      <w:r w:rsidR="00076481" w:rsidRPr="00937818">
        <w:t xml:space="preserve"> </w:t>
      </w:r>
      <w:r w:rsidRPr="00937818">
        <w:t>января</w:t>
      </w:r>
      <w:r w:rsidR="00076481" w:rsidRPr="00937818">
        <w:t xml:space="preserve"> </w:t>
      </w:r>
      <w:r w:rsidRPr="00937818">
        <w:t>2003</w:t>
      </w:r>
      <w:r w:rsidR="00937818">
        <w:t> год</w:t>
      </w:r>
      <w:r w:rsidRPr="00937818">
        <w:t>а о порядке осуществления положений статьи</w:t>
      </w:r>
      <w:r w:rsidR="00076481" w:rsidRPr="00937818">
        <w:t xml:space="preserve"> </w:t>
      </w:r>
      <w:r w:rsidRPr="00937818">
        <w:t>7 о предоставлении социальной помощи и денежного пособия и</w:t>
      </w:r>
      <w:r w:rsidRPr="00937818">
        <w:t>н</w:t>
      </w:r>
      <w:r w:rsidRPr="00937818">
        <w:t>валидам;</w:t>
      </w:r>
    </w:p>
    <w:p w:rsidR="003766AB" w:rsidRPr="00937818" w:rsidRDefault="003766AB" w:rsidP="00937818">
      <w:pPr>
        <w:pStyle w:val="Bullet1GR"/>
      </w:pPr>
      <w:r w:rsidRPr="00937818">
        <w:t>указ</w:t>
      </w:r>
      <w:r w:rsidR="00937818">
        <w:t xml:space="preserve"> № </w:t>
      </w:r>
      <w:r w:rsidRPr="00937818">
        <w:t>08</w:t>
      </w:r>
      <w:r w:rsidR="00076481" w:rsidRPr="00937818">
        <w:rPr>
          <w:rtl/>
          <w:cs/>
        </w:rPr>
        <w:t>-</w:t>
      </w:r>
      <w:r w:rsidRPr="00937818">
        <w:t>02 от</w:t>
      </w:r>
      <w:r w:rsidR="00076481" w:rsidRPr="00937818">
        <w:t xml:space="preserve"> </w:t>
      </w:r>
      <w:r w:rsidRPr="00937818">
        <w:t>2</w:t>
      </w:r>
      <w:r w:rsidR="00076481" w:rsidRPr="00937818">
        <w:t xml:space="preserve"> </w:t>
      </w:r>
      <w:r w:rsidRPr="00937818">
        <w:t>января</w:t>
      </w:r>
      <w:r w:rsidR="00076481" w:rsidRPr="00937818">
        <w:t xml:space="preserve"> </w:t>
      </w:r>
      <w:r w:rsidRPr="00937818">
        <w:t>2008</w:t>
      </w:r>
      <w:r w:rsidR="00937818">
        <w:t> год</w:t>
      </w:r>
      <w:r w:rsidRPr="00937818">
        <w:t>а о порядке создания, организации и функционирования учреждений трудовой помощи;</w:t>
      </w:r>
    </w:p>
    <w:p w:rsidR="003766AB" w:rsidRPr="00937818" w:rsidRDefault="003766AB" w:rsidP="00937818">
      <w:pPr>
        <w:pStyle w:val="Bullet1GR"/>
      </w:pPr>
      <w:r w:rsidRPr="00937818">
        <w:t>указ</w:t>
      </w:r>
      <w:r w:rsidR="00937818">
        <w:t xml:space="preserve"> № </w:t>
      </w:r>
      <w:r w:rsidRPr="00937818">
        <w:t>08</w:t>
      </w:r>
      <w:r w:rsidR="00076481" w:rsidRPr="00937818">
        <w:rPr>
          <w:rtl/>
          <w:cs/>
        </w:rPr>
        <w:t>-</w:t>
      </w:r>
      <w:r w:rsidRPr="00937818">
        <w:t>83 от</w:t>
      </w:r>
      <w:r w:rsidR="00076481" w:rsidRPr="00937818">
        <w:t xml:space="preserve"> </w:t>
      </w:r>
      <w:r w:rsidRPr="00937818">
        <w:t>4</w:t>
      </w:r>
      <w:r w:rsidR="00076481" w:rsidRPr="00937818">
        <w:t xml:space="preserve"> </w:t>
      </w:r>
      <w:r w:rsidRPr="00937818">
        <w:t>марта</w:t>
      </w:r>
      <w:r w:rsidR="00076481" w:rsidRPr="00937818">
        <w:t xml:space="preserve"> </w:t>
      </w:r>
      <w:r w:rsidRPr="00937818">
        <w:t>2008</w:t>
      </w:r>
      <w:r w:rsidR="00937818">
        <w:t> год</w:t>
      </w:r>
      <w:r w:rsidRPr="00937818">
        <w:t>а о порядке создания, организации и функционирования учреждений, предоставляющих возможности для з</w:t>
      </w:r>
      <w:r w:rsidRPr="00937818">
        <w:t>а</w:t>
      </w:r>
      <w:r w:rsidRPr="00937818">
        <w:t>щищенной занятости;</w:t>
      </w:r>
    </w:p>
    <w:p w:rsidR="003766AB" w:rsidRPr="00937818" w:rsidRDefault="003766AB" w:rsidP="00937818">
      <w:pPr>
        <w:pStyle w:val="Bullet1GR"/>
      </w:pPr>
      <w:r w:rsidRPr="00937818">
        <w:t>указ</w:t>
      </w:r>
      <w:r w:rsidR="00937818">
        <w:t xml:space="preserve"> № </w:t>
      </w:r>
      <w:r w:rsidRPr="00937818">
        <w:t>08</w:t>
      </w:r>
      <w:r w:rsidR="00076481" w:rsidRPr="00937818">
        <w:rPr>
          <w:rtl/>
          <w:cs/>
        </w:rPr>
        <w:t>-</w:t>
      </w:r>
      <w:r w:rsidRPr="00937818">
        <w:t>287 от</w:t>
      </w:r>
      <w:r w:rsidR="00076481" w:rsidRPr="00937818">
        <w:t xml:space="preserve"> </w:t>
      </w:r>
      <w:r w:rsidRPr="00937818">
        <w:t>17</w:t>
      </w:r>
      <w:r w:rsidR="00076481" w:rsidRPr="00937818">
        <w:t xml:space="preserve"> </w:t>
      </w:r>
      <w:r w:rsidRPr="00937818">
        <w:t>сентября</w:t>
      </w:r>
      <w:r w:rsidR="00076481" w:rsidRPr="00937818">
        <w:t xml:space="preserve"> </w:t>
      </w:r>
      <w:r w:rsidRPr="00937818">
        <w:t>2008</w:t>
      </w:r>
      <w:r w:rsidR="00937818">
        <w:t> год</w:t>
      </w:r>
      <w:r w:rsidRPr="00937818">
        <w:t>а о порядке создания, организации, функционирования и мониторинга учреждений и центров по уходу за детьми в раннем возрасте;</w:t>
      </w:r>
    </w:p>
    <w:p w:rsidR="003766AB" w:rsidRPr="00937818" w:rsidRDefault="003766AB" w:rsidP="00937818">
      <w:pPr>
        <w:pStyle w:val="Bullet1GR"/>
      </w:pPr>
      <w:r w:rsidRPr="00937818">
        <w:t>указ</w:t>
      </w:r>
      <w:r w:rsidR="00937818">
        <w:t xml:space="preserve"> № </w:t>
      </w:r>
      <w:r w:rsidRPr="00937818">
        <w:t>09</w:t>
      </w:r>
      <w:r w:rsidR="00076481" w:rsidRPr="00937818">
        <w:rPr>
          <w:rtl/>
          <w:cs/>
        </w:rPr>
        <w:t>-</w:t>
      </w:r>
      <w:r w:rsidRPr="00937818">
        <w:t>228 от</w:t>
      </w:r>
      <w:r w:rsidR="00076481" w:rsidRPr="00937818">
        <w:t xml:space="preserve"> </w:t>
      </w:r>
      <w:r w:rsidRPr="00937818">
        <w:t>29</w:t>
      </w:r>
      <w:r w:rsidR="00076481" w:rsidRPr="00937818">
        <w:t xml:space="preserve"> </w:t>
      </w:r>
      <w:r w:rsidRPr="00937818">
        <w:t>июня</w:t>
      </w:r>
      <w:r w:rsidR="00076481" w:rsidRPr="00937818">
        <w:t xml:space="preserve"> </w:t>
      </w:r>
      <w:r w:rsidRPr="00937818">
        <w:t>2009</w:t>
      </w:r>
      <w:r w:rsidR="00937818">
        <w:t> год</w:t>
      </w:r>
      <w:r w:rsidRPr="00937818">
        <w:t>а о внесении поправок в исполнител</w:t>
      </w:r>
      <w:r w:rsidRPr="00937818">
        <w:t>ь</w:t>
      </w:r>
      <w:r w:rsidRPr="00937818">
        <w:t>ный указ</w:t>
      </w:r>
      <w:r w:rsidR="00937818">
        <w:t xml:space="preserve"> № </w:t>
      </w:r>
      <w:r w:rsidRPr="00937818">
        <w:t>08</w:t>
      </w:r>
      <w:r w:rsidR="00076481" w:rsidRPr="00937818">
        <w:rPr>
          <w:rtl/>
          <w:cs/>
        </w:rPr>
        <w:t>-</w:t>
      </w:r>
      <w:r w:rsidRPr="00937818">
        <w:t>02 от</w:t>
      </w:r>
      <w:r w:rsidR="00076481" w:rsidRPr="00937818">
        <w:t xml:space="preserve"> </w:t>
      </w:r>
      <w:r w:rsidRPr="00937818">
        <w:t>2</w:t>
      </w:r>
      <w:r w:rsidR="00076481" w:rsidRPr="00937818">
        <w:t xml:space="preserve"> </w:t>
      </w:r>
      <w:r w:rsidRPr="00937818">
        <w:t>января</w:t>
      </w:r>
      <w:r w:rsidR="00076481" w:rsidRPr="00937818">
        <w:t xml:space="preserve"> </w:t>
      </w:r>
      <w:r w:rsidRPr="00937818">
        <w:t>2008</w:t>
      </w:r>
      <w:r w:rsidR="00937818">
        <w:t> год</w:t>
      </w:r>
      <w:r w:rsidRPr="00937818">
        <w:t>а о порядке создания, организации и функционирования учреждений трудовой помощи;</w:t>
      </w:r>
    </w:p>
    <w:p w:rsidR="003766AB" w:rsidRPr="00937818" w:rsidRDefault="003766AB" w:rsidP="00937818">
      <w:pPr>
        <w:pStyle w:val="Bullet1GR"/>
      </w:pPr>
      <w:r w:rsidRPr="00937818">
        <w:t>указ</w:t>
      </w:r>
      <w:r w:rsidR="00937818">
        <w:t xml:space="preserve"> № </w:t>
      </w:r>
      <w:r w:rsidRPr="00937818">
        <w:t>09</w:t>
      </w:r>
      <w:r w:rsidR="00076481" w:rsidRPr="00937818">
        <w:rPr>
          <w:rtl/>
          <w:cs/>
        </w:rPr>
        <w:t>-</w:t>
      </w:r>
      <w:r w:rsidRPr="00937818">
        <w:t>353 от</w:t>
      </w:r>
      <w:r w:rsidR="00076481" w:rsidRPr="00937818">
        <w:t xml:space="preserve"> </w:t>
      </w:r>
      <w:r w:rsidRPr="00937818">
        <w:t>8</w:t>
      </w:r>
      <w:r w:rsidR="00076481" w:rsidRPr="00937818">
        <w:t xml:space="preserve"> </w:t>
      </w:r>
      <w:r w:rsidRPr="00937818">
        <w:t>ноября</w:t>
      </w:r>
      <w:r w:rsidR="00076481" w:rsidRPr="00937818">
        <w:t xml:space="preserve"> </w:t>
      </w:r>
      <w:r w:rsidRPr="00937818">
        <w:t>2009</w:t>
      </w:r>
      <w:r w:rsidR="00937818">
        <w:t> год</w:t>
      </w:r>
      <w:r w:rsidRPr="00937818">
        <w:t>а об особом статусе социальных р</w:t>
      </w:r>
      <w:r w:rsidRPr="00937818">
        <w:t>а</w:t>
      </w:r>
      <w:r w:rsidRPr="00937818">
        <w:t xml:space="preserve">ботников; </w:t>
      </w:r>
    </w:p>
    <w:p w:rsidR="003766AB" w:rsidRPr="00937818" w:rsidRDefault="003766AB" w:rsidP="00937818">
      <w:pPr>
        <w:pStyle w:val="Bullet1GR"/>
      </w:pPr>
      <w:r w:rsidRPr="00937818">
        <w:t>постановление от</w:t>
      </w:r>
      <w:r w:rsidR="00076481" w:rsidRPr="00937818">
        <w:t xml:space="preserve"> </w:t>
      </w:r>
      <w:r w:rsidRPr="00937818">
        <w:t>6</w:t>
      </w:r>
      <w:r w:rsidR="00076481" w:rsidRPr="00937818">
        <w:t xml:space="preserve"> </w:t>
      </w:r>
      <w:r w:rsidRPr="00937818">
        <w:t>сентября</w:t>
      </w:r>
      <w:r w:rsidR="00076481" w:rsidRPr="00937818">
        <w:t xml:space="preserve"> </w:t>
      </w:r>
      <w:r w:rsidRPr="00937818">
        <w:t>2010</w:t>
      </w:r>
      <w:r w:rsidR="00937818">
        <w:t> год</w:t>
      </w:r>
      <w:r w:rsidRPr="00937818">
        <w:t>а о составе, организации и порядке функционирования комиссии по вопросам доступа инвалидов к физич</w:t>
      </w:r>
      <w:r w:rsidRPr="00937818">
        <w:t>е</w:t>
      </w:r>
      <w:r w:rsidRPr="00937818">
        <w:t>ской, социальной, экономической и культурной среде;</w:t>
      </w:r>
    </w:p>
    <w:p w:rsidR="003766AB" w:rsidRPr="00937818" w:rsidRDefault="003766AB" w:rsidP="00937818">
      <w:pPr>
        <w:pStyle w:val="Bullet1GR"/>
      </w:pPr>
      <w:r w:rsidRPr="00937818">
        <w:t>межведомственное постановление от</w:t>
      </w:r>
      <w:r w:rsidR="00076481" w:rsidRPr="00937818">
        <w:t xml:space="preserve"> </w:t>
      </w:r>
      <w:r w:rsidRPr="00937818">
        <w:t>6</w:t>
      </w:r>
      <w:r w:rsidR="00076481" w:rsidRPr="00937818">
        <w:t xml:space="preserve"> </w:t>
      </w:r>
      <w:r w:rsidRPr="00937818">
        <w:t>марта</w:t>
      </w:r>
      <w:r w:rsidR="00076481" w:rsidRPr="00937818">
        <w:t xml:space="preserve"> </w:t>
      </w:r>
      <w:r w:rsidRPr="00937818">
        <w:t>2011</w:t>
      </w:r>
      <w:r w:rsidR="00937818">
        <w:t> год</w:t>
      </w:r>
      <w:r w:rsidRPr="00937818">
        <w:t>а о технических стандартах доступа инвалидов к антропогенной окружающей среде и объектам общего пользования;</w:t>
      </w:r>
    </w:p>
    <w:p w:rsidR="003766AB" w:rsidRPr="00937818" w:rsidRDefault="003766AB" w:rsidP="00937818">
      <w:pPr>
        <w:pStyle w:val="Bullet1GR"/>
      </w:pPr>
      <w:r w:rsidRPr="00937818">
        <w:t>инструкция премьер-министра</w:t>
      </w:r>
      <w:r w:rsidR="00937818">
        <w:t xml:space="preserve"> № </w:t>
      </w:r>
      <w:r w:rsidRPr="00937818">
        <w:t>368 от</w:t>
      </w:r>
      <w:r w:rsidR="00076481" w:rsidRPr="00937818">
        <w:t xml:space="preserve"> </w:t>
      </w:r>
      <w:r w:rsidRPr="00937818">
        <w:t>21</w:t>
      </w:r>
      <w:r w:rsidR="00076481" w:rsidRPr="00937818">
        <w:t xml:space="preserve"> </w:t>
      </w:r>
      <w:r w:rsidRPr="00937818">
        <w:t>декабря</w:t>
      </w:r>
      <w:r w:rsidR="00076481" w:rsidRPr="00937818">
        <w:t xml:space="preserve"> </w:t>
      </w:r>
      <w:r w:rsidRPr="00937818">
        <w:t>2013</w:t>
      </w:r>
      <w:r w:rsidR="00937818">
        <w:t> год</w:t>
      </w:r>
      <w:r w:rsidRPr="00937818">
        <w:t>а о включ</w:t>
      </w:r>
      <w:r w:rsidRPr="00937818">
        <w:t>е</w:t>
      </w:r>
      <w:r w:rsidRPr="00937818">
        <w:t>ния инвалидов в секторальные программы в соответствии с положениями пункта</w:t>
      </w:r>
      <w:r w:rsidR="00076481" w:rsidRPr="00937818">
        <w:t xml:space="preserve"> </w:t>
      </w:r>
      <w:r w:rsidRPr="00937818">
        <w:t>1 статьи</w:t>
      </w:r>
      <w:r w:rsidR="00076481" w:rsidRPr="00937818">
        <w:t xml:space="preserve"> </w:t>
      </w:r>
      <w:r w:rsidRPr="00937818">
        <w:t>33 Конвенции о правах инвалидов.</w:t>
      </w:r>
    </w:p>
    <w:p w:rsidR="003766AB" w:rsidRPr="00937818" w:rsidRDefault="003766AB" w:rsidP="00937818">
      <w:pPr>
        <w:pStyle w:val="SingleTxtGR"/>
      </w:pPr>
      <w:r w:rsidRPr="00937818">
        <w:t>49.</w:t>
      </w:r>
      <w:r w:rsidRPr="00937818">
        <w:tab/>
        <w:t>В соответствии со статьей</w:t>
      </w:r>
      <w:r w:rsidR="00076481" w:rsidRPr="00937818">
        <w:t xml:space="preserve"> </w:t>
      </w:r>
      <w:r w:rsidRPr="00937818">
        <w:t>4 закона</w:t>
      </w:r>
      <w:r w:rsidR="00076481" w:rsidRPr="00937818">
        <w:t xml:space="preserve"> </w:t>
      </w:r>
      <w:r w:rsidRPr="00937818">
        <w:t>2002</w:t>
      </w:r>
      <w:r w:rsidR="00937818">
        <w:t> год</w:t>
      </w:r>
      <w:r w:rsidRPr="00937818">
        <w:t>а защита и поощрение прав инвалидов являются "национальным обязательством", которое должно сопр</w:t>
      </w:r>
      <w:r w:rsidRPr="00937818">
        <w:t>о</w:t>
      </w:r>
      <w:r w:rsidRPr="00937818">
        <w:t>вождаться усилиями по информированию гражданского общества о нормах и принципах Конвенции с учетом того, что защита прав инвалидов требует ко</w:t>
      </w:r>
      <w:r w:rsidRPr="00937818">
        <w:t>м</w:t>
      </w:r>
      <w:r w:rsidRPr="00937818">
        <w:t>плексных и согласованных действий.</w:t>
      </w:r>
    </w:p>
    <w:p w:rsidR="003766AB" w:rsidRPr="00937818" w:rsidRDefault="003766AB" w:rsidP="00937818">
      <w:pPr>
        <w:pStyle w:val="SingleTxtGR"/>
      </w:pPr>
      <w:r w:rsidRPr="00937818">
        <w:t>50.</w:t>
      </w:r>
      <w:r w:rsidRPr="00937818">
        <w:tab/>
        <w:t>Помимо этого закона</w:t>
      </w:r>
      <w:r w:rsidR="00AB6190">
        <w:t>,</w:t>
      </w:r>
      <w:r w:rsidRPr="00937818">
        <w:t xml:space="preserve"> на защиту инвалидов направлены и другие де</w:t>
      </w:r>
      <w:r w:rsidRPr="00937818">
        <w:t>й</w:t>
      </w:r>
      <w:r w:rsidRPr="00937818">
        <w:t xml:space="preserve">ствующие нормативные акты. Среди них можно назвать, в частности: </w:t>
      </w:r>
      <w:r w:rsidR="00AB6190" w:rsidRPr="00937818">
        <w:t>Уголо</w:t>
      </w:r>
      <w:r w:rsidR="00AB6190" w:rsidRPr="00937818">
        <w:t>в</w:t>
      </w:r>
      <w:r w:rsidR="00AB6190" w:rsidRPr="00937818">
        <w:t xml:space="preserve">ный </w:t>
      </w:r>
      <w:r w:rsidRPr="00937818">
        <w:t xml:space="preserve">кодекс и </w:t>
      </w:r>
      <w:r w:rsidR="00AB6190" w:rsidRPr="00937818">
        <w:t>Уголовно</w:t>
      </w:r>
      <w:r w:rsidRPr="00937818">
        <w:t xml:space="preserve">-процессуальный кодекс; </w:t>
      </w:r>
      <w:r w:rsidR="00AB6190" w:rsidRPr="00937818">
        <w:t xml:space="preserve">Семейный </w:t>
      </w:r>
      <w:r w:rsidRPr="00937818">
        <w:t>кодекс; органич</w:t>
      </w:r>
      <w:r w:rsidRPr="00937818">
        <w:t>е</w:t>
      </w:r>
      <w:r w:rsidRPr="00937818">
        <w:t>ский закон</w:t>
      </w:r>
      <w:r w:rsidR="00937818">
        <w:t xml:space="preserve"> № </w:t>
      </w:r>
      <w:r w:rsidRPr="00937818">
        <w:t>12</w:t>
      </w:r>
      <w:r w:rsidR="00AB6190">
        <w:t>-</w:t>
      </w:r>
      <w:r w:rsidRPr="00937818">
        <w:t>01 от</w:t>
      </w:r>
      <w:r w:rsidR="00076481" w:rsidRPr="00937818">
        <w:t xml:space="preserve"> </w:t>
      </w:r>
      <w:r w:rsidRPr="00937818">
        <w:t>12</w:t>
      </w:r>
      <w:r w:rsidR="00076481" w:rsidRPr="00937818">
        <w:t xml:space="preserve"> </w:t>
      </w:r>
      <w:r w:rsidRPr="00937818">
        <w:t>января</w:t>
      </w:r>
      <w:r w:rsidR="00076481" w:rsidRPr="00937818">
        <w:t xml:space="preserve"> </w:t>
      </w:r>
      <w:r w:rsidRPr="00937818">
        <w:t>2012</w:t>
      </w:r>
      <w:r w:rsidR="00937818">
        <w:t> год</w:t>
      </w:r>
      <w:r w:rsidRPr="00937818">
        <w:t>а об избирательной системе; закон</w:t>
      </w:r>
      <w:r w:rsidR="00937818">
        <w:t xml:space="preserve"> № </w:t>
      </w:r>
      <w:r w:rsidRPr="00937818">
        <w:t>85</w:t>
      </w:r>
      <w:r w:rsidR="00076481" w:rsidRPr="00937818">
        <w:rPr>
          <w:rtl/>
          <w:cs/>
        </w:rPr>
        <w:t>-</w:t>
      </w:r>
      <w:r w:rsidRPr="00937818">
        <w:t>05 от</w:t>
      </w:r>
      <w:r w:rsidR="00076481" w:rsidRPr="00937818">
        <w:t xml:space="preserve"> </w:t>
      </w:r>
      <w:r w:rsidRPr="00937818">
        <w:t>16</w:t>
      </w:r>
      <w:r w:rsidR="00076481" w:rsidRPr="00937818">
        <w:t xml:space="preserve"> </w:t>
      </w:r>
      <w:r w:rsidRPr="00937818">
        <w:t>февраля</w:t>
      </w:r>
      <w:r w:rsidR="00076481" w:rsidRPr="00937818">
        <w:t xml:space="preserve"> </w:t>
      </w:r>
      <w:r w:rsidRPr="00937818">
        <w:t>1985</w:t>
      </w:r>
      <w:r w:rsidR="00937818">
        <w:t> год</w:t>
      </w:r>
      <w:r w:rsidRPr="00937818">
        <w:t>а об охране и укреплении здоровья; закон</w:t>
      </w:r>
      <w:r w:rsidR="00937818">
        <w:t xml:space="preserve"> </w:t>
      </w:r>
      <w:r w:rsidR="00AB6190">
        <w:br/>
      </w:r>
      <w:r w:rsidR="00937818">
        <w:t>№ </w:t>
      </w:r>
      <w:r w:rsidRPr="00937818">
        <w:t>04</w:t>
      </w:r>
      <w:r w:rsidR="00076481" w:rsidRPr="00937818">
        <w:rPr>
          <w:rtl/>
          <w:cs/>
        </w:rPr>
        <w:t>-</w:t>
      </w:r>
      <w:r w:rsidRPr="00937818">
        <w:t>18 от</w:t>
      </w:r>
      <w:r w:rsidR="00076481" w:rsidRPr="00937818">
        <w:t xml:space="preserve"> </w:t>
      </w:r>
      <w:r w:rsidRPr="00937818">
        <w:t>25</w:t>
      </w:r>
      <w:r w:rsidR="00937818">
        <w:t> </w:t>
      </w:r>
      <w:r w:rsidRPr="00937818">
        <w:t>декабря</w:t>
      </w:r>
      <w:r w:rsidR="00076481" w:rsidRPr="00937818">
        <w:t xml:space="preserve"> </w:t>
      </w:r>
      <w:r w:rsidRPr="00937818">
        <w:t>2004</w:t>
      </w:r>
      <w:r w:rsidR="00937818">
        <w:t> год</w:t>
      </w:r>
      <w:r w:rsidRPr="00937818">
        <w:t>а о предупреждении и пресечении незаконного использования и оборота наркотических средств и психотропных веществ; указ</w:t>
      </w:r>
      <w:r w:rsidR="00937818">
        <w:t xml:space="preserve"> № </w:t>
      </w:r>
      <w:r w:rsidRPr="00937818">
        <w:t>09</w:t>
      </w:r>
      <w:r w:rsidR="00076481" w:rsidRPr="00937818">
        <w:rPr>
          <w:rtl/>
          <w:cs/>
        </w:rPr>
        <w:t>-</w:t>
      </w:r>
      <w:r w:rsidRPr="00937818">
        <w:t>01 от</w:t>
      </w:r>
      <w:r w:rsidR="00076481" w:rsidRPr="00937818">
        <w:t xml:space="preserve"> </w:t>
      </w:r>
      <w:r w:rsidRPr="00937818">
        <w:t>25</w:t>
      </w:r>
      <w:r w:rsidR="00076481" w:rsidRPr="00937818">
        <w:t xml:space="preserve"> </w:t>
      </w:r>
      <w:r w:rsidRPr="00937818">
        <w:t>февраля</w:t>
      </w:r>
      <w:r w:rsidR="00076481" w:rsidRPr="00937818">
        <w:t xml:space="preserve"> </w:t>
      </w:r>
      <w:r w:rsidRPr="00937818">
        <w:t>2009</w:t>
      </w:r>
      <w:r w:rsidR="00937818">
        <w:t> год</w:t>
      </w:r>
      <w:r w:rsidRPr="00937818">
        <w:t>а о внесении поправок и дополнений в указ</w:t>
      </w:r>
      <w:r w:rsidR="00937818">
        <w:t xml:space="preserve"> № </w:t>
      </w:r>
      <w:r w:rsidRPr="00937818">
        <w:t>71</w:t>
      </w:r>
      <w:r w:rsidR="00076481" w:rsidRPr="00937818">
        <w:rPr>
          <w:rtl/>
          <w:cs/>
        </w:rPr>
        <w:t>-</w:t>
      </w:r>
      <w:r w:rsidRPr="00937818">
        <w:t>57 от</w:t>
      </w:r>
      <w:r w:rsidR="00076481" w:rsidRPr="00937818">
        <w:t xml:space="preserve"> </w:t>
      </w:r>
      <w:r w:rsidRPr="00937818">
        <w:t>5</w:t>
      </w:r>
      <w:r w:rsidR="00937818">
        <w:t> </w:t>
      </w:r>
      <w:r w:rsidRPr="00937818">
        <w:t>августа</w:t>
      </w:r>
      <w:r w:rsidR="00076481" w:rsidRPr="00937818">
        <w:t xml:space="preserve"> </w:t>
      </w:r>
      <w:r w:rsidRPr="00937818">
        <w:t>1971</w:t>
      </w:r>
      <w:r w:rsidR="00937818">
        <w:t> год</w:t>
      </w:r>
      <w:r w:rsidRPr="00937818">
        <w:t>а о правовой помощи.</w:t>
      </w:r>
    </w:p>
    <w:p w:rsidR="003766AB" w:rsidRPr="00937818" w:rsidRDefault="003766AB" w:rsidP="00937818">
      <w:pPr>
        <w:pStyle w:val="SingleTxtGR"/>
      </w:pPr>
      <w:r w:rsidRPr="00937818">
        <w:t>51.</w:t>
      </w:r>
      <w:r w:rsidRPr="00937818">
        <w:tab/>
        <w:t>В течение ряда лет правительство осуществляло план действий, напра</w:t>
      </w:r>
      <w:r w:rsidRPr="00937818">
        <w:t>в</w:t>
      </w:r>
      <w:r w:rsidRPr="00937818">
        <w:t>ленный на разработку основ политики в интересах инвалидов. С этой целью в рамках различных правительственных программ были мобилизованы знач</w:t>
      </w:r>
      <w:r w:rsidRPr="00937818">
        <w:t>и</w:t>
      </w:r>
      <w:r w:rsidRPr="00937818">
        <w:t>тельные ресурсы. Соответствующие сектора получали или продолжают пол</w:t>
      </w:r>
      <w:r w:rsidRPr="00937818">
        <w:t>у</w:t>
      </w:r>
      <w:r w:rsidRPr="00937818">
        <w:t>чать финансовую помощь на развитие инфраструктуры и приобретение средств, необходимых для эффективного функционирования учреждений по уходу за инвалидами.</w:t>
      </w:r>
    </w:p>
    <w:p w:rsidR="003766AB" w:rsidRPr="00937818" w:rsidRDefault="003766AB" w:rsidP="00937818">
      <w:pPr>
        <w:pStyle w:val="SingleTxtGR"/>
      </w:pPr>
      <w:r w:rsidRPr="00937818">
        <w:t>52.</w:t>
      </w:r>
      <w:r w:rsidRPr="00937818">
        <w:tab/>
        <w:t>Помимо этого, в рамках национальной системы социального обеспечения лицам, имеющим инвалидность вследствие физических или психических нар</w:t>
      </w:r>
      <w:r w:rsidRPr="00937818">
        <w:t>у</w:t>
      </w:r>
      <w:r w:rsidRPr="00937818">
        <w:t>шений, как работающим, так и не занимающимся никакой профессиональной деятельностью, в соответствии с национальным законодательством предоста</w:t>
      </w:r>
      <w:r w:rsidRPr="00937818">
        <w:t>в</w:t>
      </w:r>
      <w:r w:rsidRPr="00937818">
        <w:t>ляется социальное страхование. Инвалидам, работающим по найму или зан</w:t>
      </w:r>
      <w:r w:rsidRPr="00937818">
        <w:t>и</w:t>
      </w:r>
      <w:r w:rsidRPr="00937818">
        <w:t xml:space="preserve">мающимся самостоятельной трудовой деятельностью, предоставляется доступ ко всем тем пособиям, на которые имеют право в том или ином конкретном случае соответствующие наемные </w:t>
      </w:r>
      <w:proofErr w:type="gramStart"/>
      <w:r w:rsidRPr="00937818">
        <w:t>работники</w:t>
      </w:r>
      <w:proofErr w:type="gramEnd"/>
      <w:r w:rsidRPr="00937818">
        <w:t xml:space="preserve"> или </w:t>
      </w:r>
      <w:proofErr w:type="spellStart"/>
      <w:r w:rsidRPr="00937818">
        <w:t>самозанятые</w:t>
      </w:r>
      <w:proofErr w:type="spellEnd"/>
      <w:r w:rsidRPr="00937818">
        <w:t xml:space="preserve"> лица без </w:t>
      </w:r>
      <w:proofErr w:type="gramStart"/>
      <w:r w:rsidRPr="00937818">
        <w:t>какой</w:t>
      </w:r>
      <w:proofErr w:type="gramEnd"/>
      <w:r w:rsidRPr="00937818">
        <w:t xml:space="preserve"> бы то ни было дискриминации.</w:t>
      </w:r>
    </w:p>
    <w:p w:rsidR="003766AB" w:rsidRPr="00937818" w:rsidRDefault="003766AB" w:rsidP="00AB6190">
      <w:pPr>
        <w:pStyle w:val="SingleTxtGR"/>
        <w:keepLines/>
      </w:pPr>
      <w:r w:rsidRPr="00937818">
        <w:t>53.</w:t>
      </w:r>
      <w:r w:rsidRPr="00937818">
        <w:tab/>
        <w:t>В области профессиональной подготовки статья</w:t>
      </w:r>
      <w:r w:rsidR="00076481" w:rsidRPr="00937818">
        <w:t xml:space="preserve"> </w:t>
      </w:r>
      <w:r w:rsidRPr="00937818">
        <w:t>4 закона от</w:t>
      </w:r>
      <w:r w:rsidR="00076481" w:rsidRPr="00937818">
        <w:t xml:space="preserve"> </w:t>
      </w:r>
      <w:r w:rsidRPr="00937818">
        <w:t>2</w:t>
      </w:r>
      <w:r w:rsidR="00076481" w:rsidRPr="00937818">
        <w:t xml:space="preserve"> </w:t>
      </w:r>
      <w:r w:rsidRPr="00937818">
        <w:t>марта</w:t>
      </w:r>
      <w:r w:rsidR="00076481" w:rsidRPr="00937818">
        <w:t xml:space="preserve"> </w:t>
      </w:r>
      <w:r w:rsidRPr="00937818">
        <w:t>2008</w:t>
      </w:r>
      <w:r w:rsidR="00937818">
        <w:t> год</w:t>
      </w:r>
      <w:r w:rsidRPr="00937818">
        <w:t>а об основных принципах профессиональной подготовк</w:t>
      </w:r>
      <w:r w:rsidR="00AB6190">
        <w:t>и</w:t>
      </w:r>
      <w:r w:rsidRPr="00937818">
        <w:t xml:space="preserve"> и обучении гласит, что "государство обеспечивает равные возможности и условия для пр</w:t>
      </w:r>
      <w:r w:rsidRPr="00937818">
        <w:t>о</w:t>
      </w:r>
      <w:r w:rsidRPr="00937818">
        <w:t>фессиональной подготовки инвалидов и групп населения с особыми потребн</w:t>
      </w:r>
      <w:r w:rsidRPr="00937818">
        <w:t>о</w:t>
      </w:r>
      <w:r w:rsidRPr="00937818">
        <w:t>стями". Во все основные программы подготовки педагогических кадров и а</w:t>
      </w:r>
      <w:r w:rsidRPr="00937818">
        <w:t>д</w:t>
      </w:r>
      <w:r w:rsidRPr="00937818">
        <w:t>министративного персонала учреждений системы профессиональной подгото</w:t>
      </w:r>
      <w:r w:rsidRPr="00937818">
        <w:t>в</w:t>
      </w:r>
      <w:r w:rsidRPr="00937818">
        <w:t>ки был интегрирован учебный модуль, посвященный проблеме инвалидности. Данный модуль был включен и в систему непрерывного обучения.</w:t>
      </w:r>
    </w:p>
    <w:p w:rsidR="003766AB" w:rsidRPr="00937818" w:rsidRDefault="003766AB" w:rsidP="00937818">
      <w:pPr>
        <w:pStyle w:val="SingleTxtGR"/>
      </w:pPr>
      <w:r w:rsidRPr="00937818">
        <w:t>54.</w:t>
      </w:r>
      <w:r w:rsidRPr="00937818">
        <w:tab/>
        <w:t>Помимо этого, отношение государства к профессиональной подготовке и обучению наглядно демонстриру</w:t>
      </w:r>
      <w:r w:rsidR="00AB6190">
        <w:t>е</w:t>
      </w:r>
      <w:r w:rsidRPr="00937818">
        <w:t>т его приверженность обеспечению равного доступа представителей всех социальных групп, в том числе инвалидов, к такой подготовке, облегчающей их трудоустройство. Кроме того, в соответствии с п</w:t>
      </w:r>
      <w:r w:rsidRPr="00937818">
        <w:t>о</w:t>
      </w:r>
      <w:r w:rsidRPr="00937818">
        <w:t>ложениями указа</w:t>
      </w:r>
      <w:r w:rsidR="00937818">
        <w:t xml:space="preserve"> № </w:t>
      </w:r>
      <w:r w:rsidRPr="00937818">
        <w:t>85</w:t>
      </w:r>
      <w:r w:rsidR="00076481" w:rsidRPr="00937818">
        <w:rPr>
          <w:rtl/>
          <w:cs/>
        </w:rPr>
        <w:t>-</w:t>
      </w:r>
      <w:r w:rsidRPr="00937818">
        <w:t>34 от</w:t>
      </w:r>
      <w:r w:rsidR="00076481" w:rsidRPr="00937818">
        <w:t xml:space="preserve"> </w:t>
      </w:r>
      <w:r w:rsidRPr="00937818">
        <w:t>9</w:t>
      </w:r>
      <w:r w:rsidR="00076481" w:rsidRPr="00937818">
        <w:t xml:space="preserve"> </w:t>
      </w:r>
      <w:r w:rsidRPr="00937818">
        <w:t>февраля</w:t>
      </w:r>
      <w:r w:rsidR="00076481" w:rsidRPr="00937818">
        <w:t xml:space="preserve"> </w:t>
      </w:r>
      <w:r w:rsidRPr="00937818">
        <w:t>1984</w:t>
      </w:r>
      <w:r w:rsidR="00937818">
        <w:t> год</w:t>
      </w:r>
      <w:r w:rsidRPr="00937818">
        <w:t>а инвалиды, не занимающиеся никакой профессиональной деятельностью, также имеют право на социальное обеспечение, финансируемое из государственного бюджета. Таким образом, я</w:t>
      </w:r>
      <w:r w:rsidRPr="00937818">
        <w:t>в</w:t>
      </w:r>
      <w:r w:rsidRPr="00937818">
        <w:t>ляясь участниками системы страхования здоровья и охраны материнства, они имеют право на медицинское обслуживание в соответствии с положениями з</w:t>
      </w:r>
      <w:r w:rsidRPr="00937818">
        <w:t>а</w:t>
      </w:r>
      <w:r w:rsidRPr="00937818">
        <w:t>кона</w:t>
      </w:r>
      <w:r w:rsidR="00937818">
        <w:t xml:space="preserve"> № </w:t>
      </w:r>
      <w:r w:rsidRPr="00937818">
        <w:t>83</w:t>
      </w:r>
      <w:r w:rsidR="00076481" w:rsidRPr="00937818">
        <w:rPr>
          <w:rtl/>
          <w:cs/>
        </w:rPr>
        <w:t>-</w:t>
      </w:r>
      <w:r w:rsidRPr="00937818">
        <w:t>11 от</w:t>
      </w:r>
      <w:r w:rsidR="00076481" w:rsidRPr="00937818">
        <w:t xml:space="preserve"> </w:t>
      </w:r>
      <w:r w:rsidRPr="00937818">
        <w:t>2</w:t>
      </w:r>
      <w:r w:rsidR="00076481" w:rsidRPr="00937818">
        <w:t xml:space="preserve"> </w:t>
      </w:r>
      <w:r w:rsidRPr="00937818">
        <w:t>июля</w:t>
      </w:r>
      <w:r w:rsidR="00076481" w:rsidRPr="00937818">
        <w:t xml:space="preserve"> </w:t>
      </w:r>
      <w:r w:rsidRPr="00937818">
        <w:t>1983</w:t>
      </w:r>
      <w:r w:rsidR="00937818">
        <w:t> год</w:t>
      </w:r>
      <w:r w:rsidRPr="00937818">
        <w:t xml:space="preserve">а о социальном страховании с внесенными в него изменениями и дополнениями. </w:t>
      </w:r>
    </w:p>
    <w:p w:rsidR="003766AB" w:rsidRPr="00937818" w:rsidRDefault="003766AB" w:rsidP="00937818">
      <w:pPr>
        <w:pStyle w:val="SingleTxtGR"/>
      </w:pPr>
      <w:r w:rsidRPr="00937818">
        <w:t>55.</w:t>
      </w:r>
      <w:r w:rsidRPr="00937818">
        <w:tab/>
        <w:t>Национальное бюро по вопросам оборудования и приспособлений для инвалидов (НБОПИ)</w:t>
      </w:r>
      <w:r w:rsidR="00076481" w:rsidRPr="00937818">
        <w:t xml:space="preserve"> – </w:t>
      </w:r>
      <w:r w:rsidRPr="00937818">
        <w:t>это государственное учреждение, задача которого закл</w:t>
      </w:r>
      <w:r w:rsidRPr="00937818">
        <w:t>ю</w:t>
      </w:r>
      <w:r w:rsidRPr="00937818">
        <w:t>чается в том, чтобы стимулировать производство и осуществлять импорт, ра</w:t>
      </w:r>
      <w:r w:rsidRPr="00937818">
        <w:t>с</w:t>
      </w:r>
      <w:r w:rsidRPr="00937818">
        <w:t>пределение и техническое обслуживание оборудования, приспособлений и вспомогательных технических сре</w:t>
      </w:r>
      <w:proofErr w:type="gramStart"/>
      <w:r w:rsidRPr="00937818">
        <w:t>дств дл</w:t>
      </w:r>
      <w:proofErr w:type="gramEnd"/>
      <w:r w:rsidRPr="00937818">
        <w:t>я функциональной и социально-трудовой реабилитации инвалидов и их интеграции в жизнь общества. Следует подчеркнуть, что в рамках программы возмещения расходов на оборудование и приспособления для инвалидов функционирует система, освобождающая их от необходимости внесения соответствующей предоплаты.</w:t>
      </w:r>
    </w:p>
    <w:p w:rsidR="003766AB" w:rsidRPr="00937818" w:rsidRDefault="003766AB" w:rsidP="00937818">
      <w:pPr>
        <w:pStyle w:val="SingleTxtGR"/>
      </w:pPr>
      <w:r w:rsidRPr="00937818">
        <w:t>56.</w:t>
      </w:r>
      <w:r w:rsidRPr="00937818">
        <w:tab/>
        <w:t>Что касается определения используемых в Конвенции понятий и терм</w:t>
      </w:r>
      <w:r w:rsidRPr="00937818">
        <w:t>и</w:t>
      </w:r>
      <w:r w:rsidRPr="00937818">
        <w:t>нов, относящихся к проблеме инвалидности, ("инвалид</w:t>
      </w:r>
      <w:r w:rsidR="00AB6190">
        <w:t>"</w:t>
      </w:r>
      <w:r w:rsidRPr="00937818">
        <w:t>, "разумное приспосо</w:t>
      </w:r>
      <w:r w:rsidRPr="00937818">
        <w:t>б</w:t>
      </w:r>
      <w:r w:rsidRPr="00937818">
        <w:t>ление", "содействие полному осуществлению всех прав"), то алжирское закон</w:t>
      </w:r>
      <w:r w:rsidRPr="00937818">
        <w:t>о</w:t>
      </w:r>
      <w:r w:rsidRPr="00937818">
        <w:t>дательство оперирует следующими понятиями.</w:t>
      </w:r>
    </w:p>
    <w:p w:rsidR="003766AB" w:rsidRPr="00937818" w:rsidRDefault="003766AB" w:rsidP="00937818">
      <w:pPr>
        <w:pStyle w:val="SingleTxtGR"/>
      </w:pPr>
      <w:r w:rsidRPr="00937818">
        <w:t>57.</w:t>
      </w:r>
      <w:r w:rsidRPr="00937818">
        <w:tab/>
        <w:t>"Инвалидность" определяется комплексно и не ограничивается конкре</w:t>
      </w:r>
      <w:r w:rsidRPr="00937818">
        <w:t>т</w:t>
      </w:r>
      <w:r w:rsidRPr="00937818">
        <w:t xml:space="preserve">ным сроком. </w:t>
      </w:r>
      <w:proofErr w:type="gramStart"/>
      <w:r w:rsidRPr="00937818">
        <w:t>Так, в статье</w:t>
      </w:r>
      <w:r w:rsidR="00076481" w:rsidRPr="00937818">
        <w:t xml:space="preserve"> </w:t>
      </w:r>
      <w:r w:rsidRPr="00937818">
        <w:t>2 закона от</w:t>
      </w:r>
      <w:r w:rsidR="00076481" w:rsidRPr="00937818">
        <w:t xml:space="preserve"> </w:t>
      </w:r>
      <w:r w:rsidRPr="00937818">
        <w:t>8</w:t>
      </w:r>
      <w:r w:rsidR="00076481" w:rsidRPr="00937818">
        <w:t xml:space="preserve"> </w:t>
      </w:r>
      <w:r w:rsidRPr="00937818">
        <w:t>мая</w:t>
      </w:r>
      <w:r w:rsidR="00076481" w:rsidRPr="00937818">
        <w:t xml:space="preserve"> </w:t>
      </w:r>
      <w:r w:rsidRPr="00937818">
        <w:t>2002</w:t>
      </w:r>
      <w:r w:rsidR="00937818">
        <w:t> год</w:t>
      </w:r>
      <w:r w:rsidRPr="00937818">
        <w:t>а инвалид определяется как "любое лицо вне зависимости от возраста и пола, имеющее одно или несколько наследственных, врожденных или приобретенных отклонений и не имеющее возможности осуществлять одну или несколько базовых индивидуальных или социальных повседневных функций вследствие нарушения психических и/или моторных и/или органно-сенсорных функций".</w:t>
      </w:r>
      <w:proofErr w:type="gramEnd"/>
      <w:r w:rsidRPr="00937818">
        <w:t xml:space="preserve"> Законодатели отнесли опред</w:t>
      </w:r>
      <w:r w:rsidRPr="00937818">
        <w:t>е</w:t>
      </w:r>
      <w:r w:rsidRPr="00937818">
        <w:t xml:space="preserve">ление характера и степени инвалидности или признака "устойчивой потери трудоспособности" к сфере </w:t>
      </w:r>
      <w:proofErr w:type="spellStart"/>
      <w:r w:rsidRPr="00937818">
        <w:t>внезаконодательного</w:t>
      </w:r>
      <w:proofErr w:type="spellEnd"/>
      <w:r w:rsidRPr="00937818">
        <w:t xml:space="preserve"> регулирования.</w:t>
      </w:r>
    </w:p>
    <w:p w:rsidR="003766AB" w:rsidRPr="00937818" w:rsidRDefault="003766AB" w:rsidP="00937818">
      <w:pPr>
        <w:pStyle w:val="SingleTxtGR"/>
      </w:pPr>
      <w:r w:rsidRPr="00937818">
        <w:t>58.</w:t>
      </w:r>
      <w:r w:rsidRPr="00937818">
        <w:tab/>
        <w:t>В</w:t>
      </w:r>
      <w:r w:rsidR="00076481" w:rsidRPr="00937818">
        <w:t xml:space="preserve"> </w:t>
      </w:r>
      <w:r w:rsidRPr="00937818">
        <w:t>2012</w:t>
      </w:r>
      <w:r w:rsidR="00937818">
        <w:t> год</w:t>
      </w:r>
      <w:r w:rsidRPr="00937818">
        <w:t>у в рамках проведения национального обследования по вопр</w:t>
      </w:r>
      <w:r w:rsidRPr="00937818">
        <w:t>о</w:t>
      </w:r>
      <w:r w:rsidRPr="00937818">
        <w:t>сам инвалидности было принято более широкое определение. Хотя данное определение не носит законодательного характера, оно содержит набор крит</w:t>
      </w:r>
      <w:r w:rsidRPr="00937818">
        <w:t>е</w:t>
      </w:r>
      <w:r w:rsidRPr="00937818">
        <w:t>риев, по которым оцениваются все меры, принимаемые в интересах этой кат</w:t>
      </w:r>
      <w:r w:rsidRPr="00937818">
        <w:t>е</w:t>
      </w:r>
      <w:r w:rsidRPr="00937818">
        <w:t>гории населения. Таким образом, "инвалидом считается любое лицо, имеющее устойчивые или постоянные физические, сенсорные, психические или инте</w:t>
      </w:r>
      <w:r w:rsidRPr="00937818">
        <w:t>л</w:t>
      </w:r>
      <w:r w:rsidRPr="00937818">
        <w:t>лектуальные нарушения, которые при взаимодействии с различными барьерами могут мешать его полному и эффективному участию в жизни общества наравне с другими".</w:t>
      </w:r>
    </w:p>
    <w:p w:rsidR="003766AB" w:rsidRPr="00937818" w:rsidRDefault="003766AB" w:rsidP="00937818">
      <w:pPr>
        <w:pStyle w:val="SingleTxtGR"/>
      </w:pPr>
      <w:r w:rsidRPr="00937818">
        <w:t>59.</w:t>
      </w:r>
      <w:r w:rsidRPr="00937818">
        <w:tab/>
        <w:t>Помимо этого, алжирские законодатели определили понятия территор</w:t>
      </w:r>
      <w:r w:rsidRPr="00937818">
        <w:t>и</w:t>
      </w:r>
      <w:r w:rsidRPr="00937818">
        <w:t>ально-пространственного приспособления, содействия передвижению инвал</w:t>
      </w:r>
      <w:r w:rsidRPr="00937818">
        <w:t>и</w:t>
      </w:r>
      <w:r w:rsidRPr="00937818">
        <w:t xml:space="preserve">дов и доступности. </w:t>
      </w:r>
      <w:proofErr w:type="gramStart"/>
      <w:r w:rsidRPr="00937818">
        <w:t>В этой связи статья</w:t>
      </w:r>
      <w:r w:rsidR="00076481" w:rsidRPr="00937818">
        <w:t xml:space="preserve"> </w:t>
      </w:r>
      <w:r w:rsidRPr="00937818">
        <w:t>30 закона от</w:t>
      </w:r>
      <w:r w:rsidR="00076481" w:rsidRPr="00937818">
        <w:t xml:space="preserve"> </w:t>
      </w:r>
      <w:r w:rsidRPr="00937818">
        <w:t>8</w:t>
      </w:r>
      <w:r w:rsidR="00076481" w:rsidRPr="00937818">
        <w:t xml:space="preserve"> </w:t>
      </w:r>
      <w:r w:rsidRPr="00937818">
        <w:t>мая</w:t>
      </w:r>
      <w:r w:rsidR="00076481" w:rsidRPr="00937818">
        <w:t xml:space="preserve"> </w:t>
      </w:r>
      <w:r w:rsidRPr="00937818">
        <w:t>2002</w:t>
      </w:r>
      <w:r w:rsidR="00937818">
        <w:t> год</w:t>
      </w:r>
      <w:r w:rsidRPr="00937818">
        <w:t>а гласит, что "положения, направленные на устранение барьеров, с которыми данные лица сталкиваются в повседневной жизни, реализуются, в частности, в следующих областях: разработка архитектурных стандартов и приспособление жилых, школьных и университетских помещений, помещений для профессиональной подготовки, мест отправления религиозных обрядов, зданий медицинских учреждений, а также мест проведения культурных, спортивных и</w:t>
      </w:r>
      <w:proofErr w:type="gramEnd"/>
      <w:r w:rsidRPr="00937818">
        <w:t xml:space="preserve"> развлекател</w:t>
      </w:r>
      <w:r w:rsidRPr="00937818">
        <w:t>ь</w:t>
      </w:r>
      <w:r w:rsidRPr="00937818">
        <w:t>ных мероприятий; обеспечение доступа к оборудованию, приспособлениям и вспомогательным техническим средствам для облегчения процесса передвиж</w:t>
      </w:r>
      <w:r w:rsidRPr="00937818">
        <w:t>е</w:t>
      </w:r>
      <w:r w:rsidRPr="00937818">
        <w:t>ния с целью обеспечения их физической самостоятельности; обеспечение д</w:t>
      </w:r>
      <w:r w:rsidRPr="00937818">
        <w:t>о</w:t>
      </w:r>
      <w:r w:rsidRPr="00937818">
        <w:t>ступа к местам общего пользования; обеспечения доступа к транспорту; обе</w:t>
      </w:r>
      <w:r w:rsidRPr="00937818">
        <w:t>с</w:t>
      </w:r>
      <w:r w:rsidRPr="00937818">
        <w:t>печение доступа к средствам коммуникации и обмена информацией; предоста</w:t>
      </w:r>
      <w:r w:rsidRPr="00937818">
        <w:t>в</w:t>
      </w:r>
      <w:r w:rsidRPr="00937818">
        <w:t>ление желающим доступа к жилым помещениям, расположенным на первом этаже домов, полностью или частично выделенных под нужды инвалидов, при принятии решений о выделении жилья в соответствии с законодательством и действующими правилами".</w:t>
      </w:r>
    </w:p>
    <w:p w:rsidR="003766AB" w:rsidRPr="00937818" w:rsidRDefault="003766AB" w:rsidP="00937818">
      <w:pPr>
        <w:pStyle w:val="SingleTxtGR"/>
      </w:pPr>
      <w:r w:rsidRPr="00937818">
        <w:t>60.</w:t>
      </w:r>
      <w:r w:rsidRPr="00937818">
        <w:tab/>
        <w:t>Концепция приспособления была дополнена указом</w:t>
      </w:r>
      <w:r w:rsidR="00937818">
        <w:t xml:space="preserve"> № </w:t>
      </w:r>
      <w:r w:rsidRPr="00937818">
        <w:t>06</w:t>
      </w:r>
      <w:r w:rsidR="00076481" w:rsidRPr="00937818">
        <w:rPr>
          <w:rtl/>
          <w:cs/>
        </w:rPr>
        <w:t>-</w:t>
      </w:r>
      <w:r w:rsidRPr="00937818">
        <w:t>455 от</w:t>
      </w:r>
      <w:r w:rsidR="00076481" w:rsidRPr="00937818">
        <w:t xml:space="preserve"> </w:t>
      </w:r>
      <w:r w:rsidRPr="00937818">
        <w:t>11</w:t>
      </w:r>
      <w:r w:rsidR="00076481" w:rsidRPr="00937818">
        <w:t xml:space="preserve"> </w:t>
      </w:r>
      <w:r w:rsidRPr="00937818">
        <w:t>д</w:t>
      </w:r>
      <w:r w:rsidRPr="00937818">
        <w:t>е</w:t>
      </w:r>
      <w:r w:rsidRPr="00937818">
        <w:t>кабря</w:t>
      </w:r>
      <w:r w:rsidR="00076481" w:rsidRPr="00937818">
        <w:t xml:space="preserve"> </w:t>
      </w:r>
      <w:r w:rsidRPr="00937818">
        <w:t>2006</w:t>
      </w:r>
      <w:r w:rsidR="00937818">
        <w:t> год</w:t>
      </w:r>
      <w:r w:rsidRPr="00937818">
        <w:t>а о порядке обеспечения инвалидам доступа к физической, соц</w:t>
      </w:r>
      <w:r w:rsidRPr="00937818">
        <w:t>и</w:t>
      </w:r>
      <w:r w:rsidRPr="00937818">
        <w:t>альной, экономической и культурной среде, а также межведомственным пост</w:t>
      </w:r>
      <w:r w:rsidRPr="00937818">
        <w:t>а</w:t>
      </w:r>
      <w:r w:rsidRPr="00937818">
        <w:t>новлением</w:t>
      </w:r>
      <w:r w:rsidR="00937818">
        <w:t xml:space="preserve"> № </w:t>
      </w:r>
      <w:r w:rsidRPr="00937818">
        <w:t>01 от</w:t>
      </w:r>
      <w:r w:rsidR="00076481" w:rsidRPr="00937818">
        <w:t xml:space="preserve"> </w:t>
      </w:r>
      <w:r w:rsidRPr="00937818">
        <w:t>6</w:t>
      </w:r>
      <w:r w:rsidR="00076481" w:rsidRPr="00937818">
        <w:t xml:space="preserve"> </w:t>
      </w:r>
      <w:r w:rsidRPr="00937818">
        <w:t>марта</w:t>
      </w:r>
      <w:r w:rsidR="00076481" w:rsidRPr="00937818">
        <w:t xml:space="preserve"> </w:t>
      </w:r>
      <w:r w:rsidRPr="00937818">
        <w:t>2011</w:t>
      </w:r>
      <w:r w:rsidR="00937818">
        <w:t> год</w:t>
      </w:r>
      <w:r w:rsidRPr="00937818">
        <w:t>а о технических стандартах доступа инв</w:t>
      </w:r>
      <w:r w:rsidRPr="00937818">
        <w:t>а</w:t>
      </w:r>
      <w:r w:rsidRPr="00937818">
        <w:t>лидов к антропогенной окружающей среде и объектам общего пользования.</w:t>
      </w:r>
    </w:p>
    <w:p w:rsidR="003766AB" w:rsidRPr="00937818" w:rsidRDefault="003766AB" w:rsidP="00937818">
      <w:pPr>
        <w:pStyle w:val="SingleTxtGR"/>
      </w:pPr>
      <w:r w:rsidRPr="00937818">
        <w:t>61.</w:t>
      </w:r>
      <w:r w:rsidRPr="00937818">
        <w:tab/>
        <w:t>Алжир уделяет инвалидам особое внимание</w:t>
      </w:r>
      <w:r w:rsidR="00AB6190">
        <w:t>,</w:t>
      </w:r>
      <w:r w:rsidRPr="00937818">
        <w:t xml:space="preserve"> с </w:t>
      </w:r>
      <w:proofErr w:type="gramStart"/>
      <w:r w:rsidRPr="00937818">
        <w:t>тем</w:t>
      </w:r>
      <w:proofErr w:type="gramEnd"/>
      <w:r w:rsidRPr="00937818">
        <w:t xml:space="preserve"> чтобы они имели во</w:t>
      </w:r>
      <w:r w:rsidRPr="00937818">
        <w:t>з</w:t>
      </w:r>
      <w:r w:rsidRPr="00937818">
        <w:t>можность без какой-либо дискриминации или исключений</w:t>
      </w:r>
      <w:r w:rsidRPr="00937818" w:rsidDel="00856368">
        <w:t xml:space="preserve"> </w:t>
      </w:r>
      <w:r w:rsidRPr="00937818">
        <w:t>пользоваться</w:t>
      </w:r>
      <w:r w:rsidRPr="00937818" w:rsidDel="00856368">
        <w:t xml:space="preserve"> </w:t>
      </w:r>
      <w:r w:rsidRPr="00937818">
        <w:t>всеми гражданскими и политическими правами, которые закон гарантирует гражд</w:t>
      </w:r>
      <w:r w:rsidRPr="00937818">
        <w:t>а</w:t>
      </w:r>
      <w:r w:rsidRPr="00937818">
        <w:t>нам. Он стремится к тому, чтобы обеспечить возможность реализации самых разных прав, в частности права на жизнь, на здоровье, на образование и обуч</w:t>
      </w:r>
      <w:r w:rsidRPr="00937818">
        <w:t>е</w:t>
      </w:r>
      <w:r w:rsidRPr="00937818">
        <w:t xml:space="preserve">ние, на социальную интеграцию, на равенство и </w:t>
      </w:r>
      <w:proofErr w:type="spellStart"/>
      <w:r w:rsidRPr="00937818">
        <w:t>недискриминацию</w:t>
      </w:r>
      <w:proofErr w:type="spellEnd"/>
      <w:r w:rsidRPr="00937818">
        <w:t>, на личную самостоятельность, на доступ и на передвижение.</w:t>
      </w:r>
    </w:p>
    <w:p w:rsidR="003766AB" w:rsidRPr="00937818" w:rsidRDefault="003766AB" w:rsidP="00937818">
      <w:pPr>
        <w:pStyle w:val="H1GR"/>
      </w:pPr>
      <w:r w:rsidRPr="00937818">
        <w:tab/>
        <w:t>B.</w:t>
      </w:r>
      <w:r w:rsidRPr="00937818">
        <w:tab/>
        <w:t>Конкретные права</w:t>
      </w:r>
    </w:p>
    <w:p w:rsidR="003766AB" w:rsidRPr="00937818" w:rsidRDefault="003766AB" w:rsidP="00E95534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5</w:t>
      </w:r>
      <w:r w:rsidR="00AB6190">
        <w:br/>
      </w:r>
      <w:r w:rsidRPr="00937818">
        <w:t xml:space="preserve">Равенство и </w:t>
      </w:r>
      <w:proofErr w:type="spellStart"/>
      <w:r w:rsidRPr="00937818">
        <w:t>недискриминация</w:t>
      </w:r>
      <w:proofErr w:type="spellEnd"/>
    </w:p>
    <w:p w:rsidR="003766AB" w:rsidRPr="00937818" w:rsidRDefault="003766AB" w:rsidP="00937818">
      <w:pPr>
        <w:pStyle w:val="SingleTxtGR"/>
      </w:pPr>
      <w:r w:rsidRPr="00937818">
        <w:t>62.</w:t>
      </w:r>
      <w:r w:rsidRPr="00937818">
        <w:tab/>
        <w:t>В статье</w:t>
      </w:r>
      <w:r w:rsidR="00076481" w:rsidRPr="00937818">
        <w:t xml:space="preserve"> </w:t>
      </w:r>
      <w:r w:rsidRPr="00937818">
        <w:t xml:space="preserve">5 Конвенции о правах инвалидов закреплен принцип равенства и </w:t>
      </w:r>
      <w:proofErr w:type="spellStart"/>
      <w:r w:rsidRPr="00937818">
        <w:t>недискриминации</w:t>
      </w:r>
      <w:proofErr w:type="spellEnd"/>
      <w:r w:rsidRPr="00937818">
        <w:t>, провозглашенный, в частности, во Всеобщей декларации прав человека (статьи</w:t>
      </w:r>
      <w:r w:rsidR="00076481" w:rsidRPr="00937818">
        <w:t xml:space="preserve"> </w:t>
      </w:r>
      <w:r w:rsidRPr="00937818">
        <w:t>2</w:t>
      </w:r>
      <w:r w:rsidR="00076481" w:rsidRPr="00937818">
        <w:t xml:space="preserve"> </w:t>
      </w:r>
      <w:r w:rsidRPr="00937818">
        <w:t>и</w:t>
      </w:r>
      <w:r w:rsidR="00076481" w:rsidRPr="00937818">
        <w:t xml:space="preserve"> </w:t>
      </w:r>
      <w:r w:rsidRPr="00937818">
        <w:t>25), Международном пакте о гражданских и полит</w:t>
      </w:r>
      <w:r w:rsidRPr="00937818">
        <w:t>и</w:t>
      </w:r>
      <w:r w:rsidRPr="00937818">
        <w:t>ческих правах (статья</w:t>
      </w:r>
      <w:r w:rsidR="00076481" w:rsidRPr="00937818">
        <w:t xml:space="preserve"> </w:t>
      </w:r>
      <w:r w:rsidRPr="00937818">
        <w:t>24), Международном пакте об экономических, социал</w:t>
      </w:r>
      <w:r w:rsidRPr="00937818">
        <w:t>ь</w:t>
      </w:r>
      <w:r w:rsidRPr="00937818">
        <w:t>ных и культурных правах (статья</w:t>
      </w:r>
      <w:r w:rsidR="00076481" w:rsidRPr="00937818">
        <w:t xml:space="preserve"> </w:t>
      </w:r>
      <w:r w:rsidRPr="00937818">
        <w:t>10) и Конвенции о правах ребенка (статья</w:t>
      </w:r>
      <w:r w:rsidR="00076481" w:rsidRPr="00937818">
        <w:t xml:space="preserve"> </w:t>
      </w:r>
      <w:r w:rsidRPr="00937818">
        <w:t>2).</w:t>
      </w:r>
    </w:p>
    <w:p w:rsidR="003766AB" w:rsidRPr="00937818" w:rsidRDefault="003766AB" w:rsidP="00937818">
      <w:pPr>
        <w:pStyle w:val="SingleTxtGR"/>
      </w:pPr>
      <w:r w:rsidRPr="00937818">
        <w:t>63.</w:t>
      </w:r>
      <w:r w:rsidRPr="00937818">
        <w:tab/>
        <w:t xml:space="preserve">Дух и буква </w:t>
      </w:r>
      <w:r w:rsidR="00F7677E" w:rsidRPr="00937818">
        <w:t>Конституци</w:t>
      </w:r>
      <w:r w:rsidR="00F7677E">
        <w:t>и</w:t>
      </w:r>
      <w:r w:rsidR="00F7677E" w:rsidRPr="00937818">
        <w:t xml:space="preserve"> </w:t>
      </w:r>
      <w:r w:rsidRPr="00937818">
        <w:t>Алжира полностью соответствуют вышеук</w:t>
      </w:r>
      <w:r w:rsidRPr="00937818">
        <w:t>а</w:t>
      </w:r>
      <w:r w:rsidRPr="00937818">
        <w:t>занным принципам. В этой связи принципы, провозглашающие равенство перед законом и запрещающие подвергать дискриминации кого бы то ни было, в том числе инвалидов, считаются основополагающими для алжирского государства. Статья</w:t>
      </w:r>
      <w:r w:rsidR="00076481" w:rsidRPr="00937818">
        <w:t xml:space="preserve"> </w:t>
      </w:r>
      <w:r w:rsidRPr="00937818">
        <w:t>29 Основного закона гласит, что "граждане равны перед законом; никто не может подвергаться какой-либо дискриминации по причинам, связанным с рождением, расой, полом, убеждениями, или любым другим личным или общ</w:t>
      </w:r>
      <w:r w:rsidRPr="00937818">
        <w:t>е</w:t>
      </w:r>
      <w:r w:rsidRPr="00937818">
        <w:t>ственным обстоятельствам и условиям".</w:t>
      </w:r>
    </w:p>
    <w:p w:rsidR="003766AB" w:rsidRPr="00937818" w:rsidRDefault="003766AB" w:rsidP="00937818">
      <w:pPr>
        <w:pStyle w:val="SingleTxtGR"/>
      </w:pPr>
      <w:r w:rsidRPr="00937818">
        <w:t>64.</w:t>
      </w:r>
      <w:r w:rsidRPr="00937818">
        <w:tab/>
        <w:t>Алжир предпринял шаги, демонстрирующие еще большую приверже</w:t>
      </w:r>
      <w:r w:rsidRPr="00937818">
        <w:t>н</w:t>
      </w:r>
      <w:r w:rsidRPr="00937818">
        <w:t>ность арсеналу международных правовых инструментов, закрепляющих при</w:t>
      </w:r>
      <w:r w:rsidRPr="00937818">
        <w:t>н</w:t>
      </w:r>
      <w:r w:rsidRPr="00937818">
        <w:t xml:space="preserve">ципы равенства и </w:t>
      </w:r>
      <w:proofErr w:type="spellStart"/>
      <w:r w:rsidRPr="00937818">
        <w:t>недискриминации</w:t>
      </w:r>
      <w:proofErr w:type="spellEnd"/>
      <w:r w:rsidRPr="00937818">
        <w:t xml:space="preserve"> (см.</w:t>
      </w:r>
      <w:r w:rsidR="00076481" w:rsidRPr="00937818">
        <w:t xml:space="preserve"> </w:t>
      </w:r>
      <w:r w:rsidRPr="00937818">
        <w:t>приложение).</w:t>
      </w:r>
    </w:p>
    <w:p w:rsidR="003766AB" w:rsidRPr="00937818" w:rsidRDefault="003766AB" w:rsidP="00937818">
      <w:pPr>
        <w:pStyle w:val="SingleTxtGR"/>
      </w:pPr>
      <w:r w:rsidRPr="00937818">
        <w:t>65.</w:t>
      </w:r>
      <w:r w:rsidRPr="00937818">
        <w:tab/>
        <w:t xml:space="preserve">Помимо </w:t>
      </w:r>
      <w:r w:rsidR="00F7677E">
        <w:t>Конституци</w:t>
      </w:r>
      <w:r w:rsidRPr="00937818">
        <w:t>и и международных обязательств</w:t>
      </w:r>
      <w:r w:rsidR="00AB6190">
        <w:t>,</w:t>
      </w:r>
      <w:r w:rsidRPr="00937818">
        <w:t xml:space="preserve"> на основополаг</w:t>
      </w:r>
      <w:r w:rsidRPr="00937818">
        <w:t>а</w:t>
      </w:r>
      <w:r w:rsidRPr="00937818">
        <w:t>ющем принципе равенства, занимающем центральное место в алжирской пр</w:t>
      </w:r>
      <w:r w:rsidRPr="00937818">
        <w:t>а</w:t>
      </w:r>
      <w:r w:rsidRPr="00937818">
        <w:t>вовой системе, основываются и другие алжирские законодательные акты (</w:t>
      </w:r>
      <w:r w:rsidR="00AB6190" w:rsidRPr="00937818">
        <w:t xml:space="preserve">Гражданский </w:t>
      </w:r>
      <w:r w:rsidRPr="00937818">
        <w:t xml:space="preserve">кодекс, </w:t>
      </w:r>
      <w:r w:rsidR="00AB6190" w:rsidRPr="00937818">
        <w:t xml:space="preserve">Уголовный </w:t>
      </w:r>
      <w:r w:rsidRPr="00937818">
        <w:t xml:space="preserve">кодекс, </w:t>
      </w:r>
      <w:r w:rsidR="00AB6190" w:rsidRPr="00937818">
        <w:t>Уголовно</w:t>
      </w:r>
      <w:r w:rsidRPr="00937818">
        <w:t>-процессуальный кодекс), а</w:t>
      </w:r>
      <w:r w:rsidR="00AB6190">
        <w:t> </w:t>
      </w:r>
      <w:r w:rsidRPr="00937818">
        <w:t>также различные специальные кодексы (коммерческий, информационный, м</w:t>
      </w:r>
      <w:r w:rsidRPr="00937818">
        <w:t>е</w:t>
      </w:r>
      <w:r w:rsidRPr="00937818">
        <w:t>дицинский, таможенный и др.).</w:t>
      </w:r>
    </w:p>
    <w:p w:rsidR="003766AB" w:rsidRPr="00937818" w:rsidRDefault="003766AB" w:rsidP="00937818">
      <w:pPr>
        <w:pStyle w:val="SingleTxtGR"/>
      </w:pPr>
      <w:r w:rsidRPr="00937818">
        <w:t>66.</w:t>
      </w:r>
      <w:r w:rsidRPr="00937818">
        <w:tab/>
        <w:t>В этой связи государство принимает конкретные меры для обеспечения равенства. Так, был взят на вооружение "принцип позитивной дискриминации", который предусматривает использования специальных стимулов, призванных гарантировать реальное равенство возможностей и отношение к инвалидам наравне с другими гражданами.</w:t>
      </w:r>
    </w:p>
    <w:p w:rsidR="003766AB" w:rsidRPr="00937818" w:rsidRDefault="003766AB" w:rsidP="00937818">
      <w:pPr>
        <w:pStyle w:val="SingleTxtGR"/>
      </w:pPr>
      <w:r w:rsidRPr="00937818">
        <w:t>67.</w:t>
      </w:r>
      <w:r w:rsidRPr="00937818">
        <w:tab/>
        <w:t>В статье</w:t>
      </w:r>
      <w:r w:rsidR="00076481" w:rsidRPr="00937818">
        <w:t xml:space="preserve"> </w:t>
      </w:r>
      <w:r w:rsidRPr="00937818">
        <w:t>4 закона об основных принципах профессиональной подготовки и обучения от</w:t>
      </w:r>
      <w:r w:rsidR="00076481" w:rsidRPr="00937818">
        <w:t xml:space="preserve"> </w:t>
      </w:r>
      <w:r w:rsidRPr="00937818">
        <w:t>28</w:t>
      </w:r>
      <w:r w:rsidR="00076481" w:rsidRPr="00937818">
        <w:t xml:space="preserve"> </w:t>
      </w:r>
      <w:r w:rsidRPr="00937818">
        <w:t>февраля</w:t>
      </w:r>
      <w:r w:rsidR="00076481" w:rsidRPr="00937818">
        <w:t xml:space="preserve"> </w:t>
      </w:r>
      <w:r w:rsidRPr="00937818">
        <w:t>2008</w:t>
      </w:r>
      <w:r w:rsidR="00937818">
        <w:t> год</w:t>
      </w:r>
      <w:r w:rsidRPr="00937818">
        <w:t>а предусмотрено, что "государство обеспеч</w:t>
      </w:r>
      <w:r w:rsidRPr="00937818">
        <w:t>и</w:t>
      </w:r>
      <w:r w:rsidRPr="00937818">
        <w:t>вает равные возможности и условия для профессиональной подготовки инвал</w:t>
      </w:r>
      <w:r w:rsidRPr="00937818">
        <w:t>и</w:t>
      </w:r>
      <w:r w:rsidRPr="00937818">
        <w:t>дов и групп населения с особыми потребностями".</w:t>
      </w:r>
    </w:p>
    <w:p w:rsidR="003766AB" w:rsidRPr="00937818" w:rsidRDefault="003766AB" w:rsidP="00937818">
      <w:pPr>
        <w:pStyle w:val="SingleTxtGR"/>
      </w:pPr>
      <w:r w:rsidRPr="00937818">
        <w:t>68.</w:t>
      </w:r>
      <w:r w:rsidRPr="00937818">
        <w:tab/>
        <w:t>Закон</w:t>
      </w:r>
      <w:r w:rsidR="00937818">
        <w:t xml:space="preserve"> № </w:t>
      </w:r>
      <w:r w:rsidRPr="00937818">
        <w:t>81</w:t>
      </w:r>
      <w:r w:rsidR="00076481" w:rsidRPr="00937818">
        <w:rPr>
          <w:rtl/>
          <w:cs/>
        </w:rPr>
        <w:t>-</w:t>
      </w:r>
      <w:r w:rsidRPr="00937818">
        <w:t>07 от</w:t>
      </w:r>
      <w:r w:rsidR="00076481" w:rsidRPr="00937818">
        <w:t xml:space="preserve"> </w:t>
      </w:r>
      <w:r w:rsidRPr="00937818">
        <w:t>27</w:t>
      </w:r>
      <w:r w:rsidR="00076481" w:rsidRPr="00937818">
        <w:t xml:space="preserve"> </w:t>
      </w:r>
      <w:r w:rsidRPr="00937818">
        <w:t>июня</w:t>
      </w:r>
      <w:r w:rsidR="00076481" w:rsidRPr="00937818">
        <w:t xml:space="preserve"> </w:t>
      </w:r>
      <w:r w:rsidRPr="00937818">
        <w:t>1981</w:t>
      </w:r>
      <w:r w:rsidR="00937818">
        <w:t> год</w:t>
      </w:r>
      <w:r w:rsidRPr="00937818">
        <w:t>а о производственном обучении с вн</w:t>
      </w:r>
      <w:r w:rsidRPr="00937818">
        <w:t>е</w:t>
      </w:r>
      <w:r w:rsidRPr="00937818">
        <w:t>сенными в него изменениями и дополнениями стал важным законодательным достижением, позволившим инвалидам проходить профессиональную подг</w:t>
      </w:r>
      <w:r w:rsidRPr="00937818">
        <w:t>о</w:t>
      </w:r>
      <w:r w:rsidRPr="00937818">
        <w:t>товку в такой форме. На инвалидов не распространяются возрастные огранич</w:t>
      </w:r>
      <w:r w:rsidRPr="00937818">
        <w:t>е</w:t>
      </w:r>
      <w:r w:rsidRPr="00937818">
        <w:t>ния (статья</w:t>
      </w:r>
      <w:r w:rsidR="00076481" w:rsidRPr="00937818">
        <w:t xml:space="preserve"> </w:t>
      </w:r>
      <w:r w:rsidRPr="00937818">
        <w:t>12), и они получают финансовую поддержку в течение более пр</w:t>
      </w:r>
      <w:r w:rsidRPr="00937818">
        <w:t>о</w:t>
      </w:r>
      <w:r w:rsidRPr="00937818">
        <w:t>должительного срока по сравнению с людьми, не являющимися инвалидами (статья</w:t>
      </w:r>
      <w:r w:rsidR="00076481" w:rsidRPr="00937818">
        <w:t xml:space="preserve"> </w:t>
      </w:r>
      <w:r w:rsidRPr="00937818">
        <w:t>15). В указе</w:t>
      </w:r>
      <w:r w:rsidR="00937818">
        <w:t xml:space="preserve"> № </w:t>
      </w:r>
      <w:r w:rsidRPr="00937818">
        <w:t>05</w:t>
      </w:r>
      <w:r w:rsidR="00076481" w:rsidRPr="00937818">
        <w:rPr>
          <w:rtl/>
          <w:cs/>
        </w:rPr>
        <w:t>-</w:t>
      </w:r>
      <w:r w:rsidRPr="00937818">
        <w:t>68 от</w:t>
      </w:r>
      <w:r w:rsidR="00076481" w:rsidRPr="00937818">
        <w:t xml:space="preserve"> </w:t>
      </w:r>
      <w:r w:rsidRPr="00937818">
        <w:t>30</w:t>
      </w:r>
      <w:r w:rsidR="00076481" w:rsidRPr="00937818">
        <w:t xml:space="preserve"> </w:t>
      </w:r>
      <w:r w:rsidRPr="00937818">
        <w:t>января</w:t>
      </w:r>
      <w:r w:rsidR="00076481" w:rsidRPr="00937818">
        <w:t xml:space="preserve"> </w:t>
      </w:r>
      <w:r w:rsidRPr="00937818">
        <w:t>2005</w:t>
      </w:r>
      <w:r w:rsidR="00937818">
        <w:t> год</w:t>
      </w:r>
      <w:r w:rsidRPr="00937818">
        <w:t>а в свою очередь установлен статус специализированных центров профессиональной подготовки и прои</w:t>
      </w:r>
      <w:r w:rsidRPr="00937818">
        <w:t>з</w:t>
      </w:r>
      <w:r w:rsidRPr="00937818">
        <w:t>водственного обучения для инвалидов.</w:t>
      </w:r>
    </w:p>
    <w:p w:rsidR="003766AB" w:rsidRPr="00937818" w:rsidRDefault="003766AB" w:rsidP="00937818">
      <w:pPr>
        <w:pStyle w:val="SingleTxtGR"/>
      </w:pPr>
      <w:r w:rsidRPr="00937818">
        <w:t>69.</w:t>
      </w:r>
      <w:r w:rsidRPr="00937818">
        <w:tab/>
        <w:t xml:space="preserve">Посвященные инвалидам особые законодательные и правовые положения нашли отражение и в обычных механизмах, </w:t>
      </w:r>
      <w:proofErr w:type="gramStart"/>
      <w:r w:rsidRPr="00937818">
        <w:t>касающихся</w:t>
      </w:r>
      <w:proofErr w:type="gramEnd"/>
      <w:r w:rsidRPr="00937818">
        <w:t xml:space="preserve"> в том числе подгото</w:t>
      </w:r>
      <w:r w:rsidRPr="00937818">
        <w:t>в</w:t>
      </w:r>
      <w:r w:rsidRPr="00937818">
        <w:t xml:space="preserve">ки в учебных заведениях и профессионального обучения. </w:t>
      </w:r>
      <w:proofErr w:type="gramStart"/>
      <w:r w:rsidRPr="00937818">
        <w:t>Так, в циркуляре</w:t>
      </w:r>
      <w:r w:rsidR="00937818">
        <w:t xml:space="preserve"> № </w:t>
      </w:r>
      <w:r w:rsidRPr="00937818">
        <w:t>07 от</w:t>
      </w:r>
      <w:r w:rsidR="00076481" w:rsidRPr="00937818">
        <w:t xml:space="preserve"> </w:t>
      </w:r>
      <w:r w:rsidRPr="00937818">
        <w:t>26</w:t>
      </w:r>
      <w:r w:rsidR="00076481" w:rsidRPr="00937818">
        <w:t xml:space="preserve"> </w:t>
      </w:r>
      <w:r w:rsidRPr="00937818">
        <w:t>июня</w:t>
      </w:r>
      <w:r w:rsidR="00076481" w:rsidRPr="00937818">
        <w:t xml:space="preserve"> </w:t>
      </w:r>
      <w:r w:rsidRPr="00937818">
        <w:t>1997</w:t>
      </w:r>
      <w:r w:rsidR="00937818">
        <w:t> год</w:t>
      </w:r>
      <w:r w:rsidRPr="00937818">
        <w:t>а для инвалидов предусмотрены следующие льготы: освобождение от тестирования и участия во вступительном конкурсе; отсту</w:t>
      </w:r>
      <w:r w:rsidRPr="00937818">
        <w:t>п</w:t>
      </w:r>
      <w:r w:rsidRPr="00937818">
        <w:t>ление в исключительных случаях от требований к уровню подготовки для сп</w:t>
      </w:r>
      <w:r w:rsidRPr="00937818">
        <w:t>е</w:t>
      </w:r>
      <w:r w:rsidRPr="00937818">
        <w:t>циальностей категорий 1,</w:t>
      </w:r>
      <w:r w:rsidR="00076481" w:rsidRPr="00937818">
        <w:t xml:space="preserve"> </w:t>
      </w:r>
      <w:r w:rsidRPr="00937818">
        <w:t>2,</w:t>
      </w:r>
      <w:r w:rsidR="00076481" w:rsidRPr="00937818">
        <w:t xml:space="preserve"> </w:t>
      </w:r>
      <w:r w:rsidRPr="00937818">
        <w:t>3: предоставление приоритета инвалидам при обеспечении их жильем с целью создания для них более комфортных условий подготовки;</w:t>
      </w:r>
      <w:proofErr w:type="gramEnd"/>
      <w:r w:rsidRPr="00937818">
        <w:t xml:space="preserve"> предоставление возможности для продолжения обучения, прерва</w:t>
      </w:r>
      <w:r w:rsidRPr="00937818">
        <w:t>н</w:t>
      </w:r>
      <w:r w:rsidRPr="00937818">
        <w:t>ного по медицинским показаниям, в том же центре либо в любом другом учр</w:t>
      </w:r>
      <w:r w:rsidRPr="00937818">
        <w:t>е</w:t>
      </w:r>
      <w:r w:rsidRPr="00937818">
        <w:t>ждении, в котором осуществляется подготовка по соответствующей специал</w:t>
      </w:r>
      <w:r w:rsidRPr="00937818">
        <w:t>ь</w:t>
      </w:r>
      <w:r w:rsidRPr="00937818">
        <w:t>ности.</w:t>
      </w:r>
    </w:p>
    <w:p w:rsidR="003766AB" w:rsidRPr="00937818" w:rsidRDefault="003766AB" w:rsidP="00E95534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6</w:t>
      </w:r>
      <w:r w:rsidR="007B20BF">
        <w:br/>
      </w:r>
      <w:r w:rsidRPr="00937818">
        <w:t>Женщины-инвалиды</w:t>
      </w:r>
    </w:p>
    <w:p w:rsidR="003766AB" w:rsidRPr="00937818" w:rsidRDefault="003766AB" w:rsidP="00937818">
      <w:pPr>
        <w:pStyle w:val="SingleTxtGR"/>
      </w:pPr>
      <w:r w:rsidRPr="00937818">
        <w:t>70.</w:t>
      </w:r>
      <w:r w:rsidRPr="00937818">
        <w:tab/>
        <w:t>Ратифицировав Конвенцию о ликвидации всех форм дискриминации в отношении женщин в</w:t>
      </w:r>
      <w:r w:rsidR="00076481" w:rsidRPr="00937818">
        <w:t xml:space="preserve"> </w:t>
      </w:r>
      <w:r w:rsidRPr="00937818">
        <w:t>1996</w:t>
      </w:r>
      <w:r w:rsidR="00937818">
        <w:t> год</w:t>
      </w:r>
      <w:r w:rsidRPr="00937818">
        <w:t>у и Конвенцию о правах инвалидов в</w:t>
      </w:r>
      <w:r w:rsidR="00076481" w:rsidRPr="00937818">
        <w:t xml:space="preserve"> </w:t>
      </w:r>
      <w:r w:rsidRPr="00937818">
        <w:t>2009</w:t>
      </w:r>
      <w:r w:rsidR="00937818">
        <w:t> год</w:t>
      </w:r>
      <w:r w:rsidRPr="00937818">
        <w:t>у, Алжир принял на себя обязательство объявить вне закона любые проявления дискриминации и насилия в отношении женщин. Ратификация этих документов ознаменовала собой новый этап в работе по обеспечению прав женщин в целом и прав женщин-инвалидов в частности.</w:t>
      </w:r>
    </w:p>
    <w:p w:rsidR="003766AB" w:rsidRPr="00937818" w:rsidRDefault="003766AB" w:rsidP="00937818">
      <w:pPr>
        <w:pStyle w:val="SingleTxtGR"/>
      </w:pPr>
      <w:r w:rsidRPr="00937818">
        <w:t>71.</w:t>
      </w:r>
      <w:r w:rsidRPr="00937818">
        <w:tab/>
        <w:t xml:space="preserve">Включение в </w:t>
      </w:r>
      <w:r w:rsidR="00F7677E">
        <w:t>Конституци</w:t>
      </w:r>
      <w:r w:rsidRPr="00937818">
        <w:t>ю новой статьи</w:t>
      </w:r>
      <w:r w:rsidR="00076481" w:rsidRPr="00937818">
        <w:t xml:space="preserve"> </w:t>
      </w:r>
      <w:r w:rsidRPr="00937818">
        <w:t>31-бис, укрепляющей политич</w:t>
      </w:r>
      <w:r w:rsidRPr="00937818">
        <w:t>е</w:t>
      </w:r>
      <w:r w:rsidRPr="00937818">
        <w:t>ские права женщин и повышающей их шансы быть представленными в выбо</w:t>
      </w:r>
      <w:r w:rsidRPr="00937818">
        <w:t>р</w:t>
      </w:r>
      <w:r w:rsidRPr="00937818">
        <w:t>ных органах, стало существенным шагом в признании роли женщин в общ</w:t>
      </w:r>
      <w:r w:rsidRPr="00937818">
        <w:t>е</w:t>
      </w:r>
      <w:r w:rsidRPr="00937818">
        <w:t>ственной жизни.</w:t>
      </w:r>
    </w:p>
    <w:p w:rsidR="003766AB" w:rsidRPr="00937818" w:rsidRDefault="003766AB" w:rsidP="00937818">
      <w:pPr>
        <w:pStyle w:val="SingleTxtGR"/>
      </w:pPr>
      <w:r w:rsidRPr="00937818">
        <w:t>72.</w:t>
      </w:r>
      <w:r w:rsidRPr="00937818">
        <w:tab/>
        <w:t>Что касается мер, конкретно касающихся женщин-инвалидов, был разр</w:t>
      </w:r>
      <w:r w:rsidRPr="00937818">
        <w:t>а</w:t>
      </w:r>
      <w:r w:rsidRPr="00937818">
        <w:t xml:space="preserve">ботан план действий, направленный на соблюдение принципов Конвенции о правах инвалидов. В рамках него были приняты, в частности, следующие меры: </w:t>
      </w:r>
    </w:p>
    <w:p w:rsidR="003766AB" w:rsidRPr="00937818" w:rsidRDefault="003766AB" w:rsidP="00937818">
      <w:pPr>
        <w:pStyle w:val="Bullet1GR"/>
      </w:pPr>
      <w:r w:rsidRPr="00937818">
        <w:t>меры по бесплатному обеспечению жильем женщин-инвалидов, испыт</w:t>
      </w:r>
      <w:r w:rsidRPr="00937818">
        <w:t>ы</w:t>
      </w:r>
      <w:r w:rsidRPr="00937818">
        <w:t>вающих финансовые трудности и нуждающихся в помощи: в</w:t>
      </w:r>
      <w:r w:rsidR="00076481" w:rsidRPr="00937818">
        <w:t xml:space="preserve"> </w:t>
      </w:r>
      <w:r w:rsidRPr="00937818">
        <w:t>2010</w:t>
      </w:r>
      <w:r w:rsidR="00937818">
        <w:t> год</w:t>
      </w:r>
      <w:r w:rsidRPr="00937818">
        <w:t>у в домах для престарелых и/или инвалидов были размещены 942</w:t>
      </w:r>
      <w:r w:rsidR="00076481" w:rsidRPr="00937818">
        <w:t xml:space="preserve"> </w:t>
      </w:r>
      <w:r w:rsidRPr="00937818">
        <w:t>женщины;</w:t>
      </w:r>
    </w:p>
    <w:p w:rsidR="003766AB" w:rsidRPr="00937818" w:rsidRDefault="003766AB" w:rsidP="00937818">
      <w:pPr>
        <w:pStyle w:val="Bullet1GR"/>
      </w:pPr>
      <w:r w:rsidRPr="00937818">
        <w:t>в 2010</w:t>
      </w:r>
      <w:r w:rsidR="00937818">
        <w:t> год</w:t>
      </w:r>
      <w:r w:rsidRPr="00937818">
        <w:t>у в 48</w:t>
      </w:r>
      <w:r w:rsidR="00076481" w:rsidRPr="00937818">
        <w:t xml:space="preserve"> </w:t>
      </w:r>
      <w:r w:rsidRPr="00937818">
        <w:t>управлениях по социальным вопросам (УСВ) были с</w:t>
      </w:r>
      <w:r w:rsidRPr="00937818">
        <w:t>о</w:t>
      </w:r>
      <w:r w:rsidRPr="00937818">
        <w:t>зданы службы консультирования, ориентации, поддержки и социально-экономической интеграции для женщин, в том числе для женщин, име</w:t>
      </w:r>
      <w:r w:rsidRPr="00937818">
        <w:t>ю</w:t>
      </w:r>
      <w:r w:rsidRPr="00937818">
        <w:t>щих инвалидность или находящихся в сложном социальном положении.</w:t>
      </w:r>
    </w:p>
    <w:p w:rsidR="003766AB" w:rsidRPr="00937818" w:rsidRDefault="003766AB" w:rsidP="00937818">
      <w:pPr>
        <w:pStyle w:val="SingleTxtGR"/>
      </w:pPr>
      <w:r w:rsidRPr="00937818">
        <w:t>73.</w:t>
      </w:r>
      <w:r w:rsidRPr="00937818">
        <w:tab/>
        <w:t>Женщинам и девочкам с инвалидностями, испытывающим социальные трудности, предоставляется особая поддержка по специальной программе, в рамках которой лица, входящие в следующие группы, получают пособие в ра</w:t>
      </w:r>
      <w:r w:rsidRPr="00937818">
        <w:t>з</w:t>
      </w:r>
      <w:r w:rsidRPr="00937818">
        <w:t>мере 3</w:t>
      </w:r>
      <w:r w:rsidR="007B20BF">
        <w:t> </w:t>
      </w:r>
      <w:r w:rsidRPr="00937818">
        <w:t>000</w:t>
      </w:r>
      <w:r w:rsidR="00076481" w:rsidRPr="00937818">
        <w:t xml:space="preserve"> </w:t>
      </w:r>
      <w:r w:rsidRPr="00937818">
        <w:t>алжирских динаров в месяц: главы семей или одинокие лица с инв</w:t>
      </w:r>
      <w:r w:rsidRPr="00937818">
        <w:t>а</w:t>
      </w:r>
      <w:r w:rsidRPr="00937818">
        <w:t xml:space="preserve">лидностями, вызванными физическими и психическими нарушениями, которые не имеют иных источников дохода; </w:t>
      </w:r>
      <w:proofErr w:type="gramStart"/>
      <w:r w:rsidRPr="00937818">
        <w:t>лица, страдающие слепотой, чей доход р</w:t>
      </w:r>
      <w:r w:rsidRPr="00937818">
        <w:t>а</w:t>
      </w:r>
      <w:r w:rsidRPr="00937818">
        <w:t>вен установленному законом уровню минимальной заработной платы (мин</w:t>
      </w:r>
      <w:r w:rsidRPr="00937818">
        <w:t>и</w:t>
      </w:r>
      <w:r w:rsidRPr="00937818">
        <w:t>мальная национальная гарантированная заработная плата</w:t>
      </w:r>
      <w:r w:rsidR="00076481" w:rsidRPr="00937818">
        <w:t xml:space="preserve"> – </w:t>
      </w:r>
      <w:r w:rsidRPr="00937818">
        <w:t xml:space="preserve">МНГЗП) либо ниже </w:t>
      </w:r>
      <w:r w:rsidR="007B20BF">
        <w:t>н</w:t>
      </w:r>
      <w:r w:rsidRPr="00937818">
        <w:t>его; больные и неизлечимые лица старше</w:t>
      </w:r>
      <w:r w:rsidR="00076481" w:rsidRPr="00937818">
        <w:t xml:space="preserve"> </w:t>
      </w:r>
      <w:r w:rsidRPr="00937818">
        <w:t>18</w:t>
      </w:r>
      <w:r w:rsidR="00076481" w:rsidRPr="00937818">
        <w:t xml:space="preserve"> </w:t>
      </w:r>
      <w:r w:rsidRPr="00937818">
        <w:t>лет, страдающие хроническими заболеваниями, вызывающими потерю трудоспособности, или имеющие уд</w:t>
      </w:r>
      <w:r w:rsidRPr="00937818">
        <w:t>о</w:t>
      </w:r>
      <w:r w:rsidRPr="00937818">
        <w:t>стоверение инвалида, которые не обладают иными ресурсами;</w:t>
      </w:r>
      <w:proofErr w:type="gramEnd"/>
      <w:r w:rsidRPr="00937818">
        <w:t xml:space="preserve"> семьи с низким уровнем дохода, имеющие на иждивении одного или нескольких инвалидов младше</w:t>
      </w:r>
      <w:r w:rsidR="00076481" w:rsidRPr="00937818">
        <w:t xml:space="preserve"> </w:t>
      </w:r>
      <w:r w:rsidRPr="00937818">
        <w:t>18</w:t>
      </w:r>
      <w:r w:rsidR="00076481" w:rsidRPr="00937818">
        <w:t xml:space="preserve"> </w:t>
      </w:r>
      <w:r w:rsidRPr="00937818">
        <w:t>лет, не располагающих иными средствами существования и име</w:t>
      </w:r>
      <w:r w:rsidRPr="00937818">
        <w:t>ю</w:t>
      </w:r>
      <w:r w:rsidRPr="00937818">
        <w:t>щих удостоверение инвалида. К этому базовому пособию дополнительно в</w:t>
      </w:r>
      <w:r w:rsidRPr="00937818">
        <w:t>ы</w:t>
      </w:r>
      <w:r w:rsidRPr="00937818">
        <w:t>плачиваются 120</w:t>
      </w:r>
      <w:r w:rsidR="00076481" w:rsidRPr="00937818">
        <w:t xml:space="preserve"> </w:t>
      </w:r>
      <w:r w:rsidRPr="00937818">
        <w:t>алжирских динаров на человека, но не более чем на трех иждивенцев. Лица, подпадающие под действие данной программы, и их прав</w:t>
      </w:r>
      <w:r w:rsidRPr="00937818">
        <w:t>о</w:t>
      </w:r>
      <w:r w:rsidRPr="00937818">
        <w:t>преемники охватываются системой социального страхования (Национальный фонд социального страхования</w:t>
      </w:r>
      <w:r w:rsidR="00076481" w:rsidRPr="00937818">
        <w:t xml:space="preserve"> – </w:t>
      </w:r>
      <w:r w:rsidRPr="00937818">
        <w:t>НФСС). Взносы за них выплачивает в бюджет Агентство социального развития (6%</w:t>
      </w:r>
      <w:r w:rsidR="00076481" w:rsidRPr="00937818">
        <w:t xml:space="preserve"> </w:t>
      </w:r>
      <w:r w:rsidRPr="00937818">
        <w:t>МНГЗП).</w:t>
      </w:r>
    </w:p>
    <w:p w:rsidR="003766AB" w:rsidRPr="00937818" w:rsidRDefault="003766AB" w:rsidP="00937818">
      <w:pPr>
        <w:pStyle w:val="SingleTxtGR"/>
      </w:pPr>
      <w:r w:rsidRPr="00937818">
        <w:t>74.</w:t>
      </w:r>
      <w:r w:rsidRPr="00937818">
        <w:tab/>
        <w:t>Женщины-инвалиды могут претендовать на участие и в другой програ</w:t>
      </w:r>
      <w:r w:rsidRPr="00937818">
        <w:t>м</w:t>
      </w:r>
      <w:r w:rsidRPr="00937818">
        <w:t>ме, в рамках которой им предоставляется возможность заниматься обществе</w:t>
      </w:r>
      <w:r w:rsidRPr="00937818">
        <w:t>н</w:t>
      </w:r>
      <w:r w:rsidRPr="00937818">
        <w:t>но-полезным трудом за фиксированное вознаграждение в размере 6</w:t>
      </w:r>
      <w:r w:rsidR="007B20BF">
        <w:t> </w:t>
      </w:r>
      <w:r w:rsidRPr="00937818">
        <w:t>000</w:t>
      </w:r>
      <w:r w:rsidR="00076481" w:rsidRPr="00937818">
        <w:t xml:space="preserve"> </w:t>
      </w:r>
      <w:r w:rsidRPr="00937818">
        <w:t>алжи</w:t>
      </w:r>
      <w:r w:rsidRPr="00937818">
        <w:t>р</w:t>
      </w:r>
      <w:r w:rsidRPr="00937818">
        <w:t>ских динаров в месяц. Как минимум 1%</w:t>
      </w:r>
      <w:r w:rsidR="00937818">
        <w:t> год</w:t>
      </w:r>
      <w:r w:rsidRPr="00937818">
        <w:t>овой квоты на участие в программе отводится инвалидам.</w:t>
      </w:r>
    </w:p>
    <w:p w:rsidR="003766AB" w:rsidRPr="00937818" w:rsidRDefault="003766AB" w:rsidP="00937818">
      <w:pPr>
        <w:pStyle w:val="SingleTxtGR"/>
      </w:pPr>
      <w:r w:rsidRPr="00937818">
        <w:t>75.</w:t>
      </w:r>
      <w:r w:rsidRPr="00937818">
        <w:tab/>
        <w:t>Помимо этого, предпринимаются шаги для адаптации производственных функций и условий труда с учетом характера и типа инвалидности. Работа по идентификации инвалидов ведется на базе общественных организаций, а мес</w:t>
      </w:r>
      <w:r w:rsidRPr="00937818">
        <w:t>т</w:t>
      </w:r>
      <w:r w:rsidRPr="00937818">
        <w:t>ные органы (на уровне провинций) по трудоустройству (управления по вопр</w:t>
      </w:r>
      <w:r w:rsidRPr="00937818">
        <w:t>о</w:t>
      </w:r>
      <w:r w:rsidRPr="00937818">
        <w:t>сам занятости</w:t>
      </w:r>
      <w:r w:rsidR="00076481" w:rsidRPr="00937818">
        <w:t xml:space="preserve"> – </w:t>
      </w:r>
      <w:r w:rsidRPr="00937818">
        <w:t>УВЗ) и социальным вопросам (УСВ) мобилизуют ресурсы, н</w:t>
      </w:r>
      <w:r w:rsidRPr="00937818">
        <w:t>е</w:t>
      </w:r>
      <w:r w:rsidRPr="00937818">
        <w:t>обходимые для интеграции людей в общественную и трудовую жизнь.</w:t>
      </w:r>
    </w:p>
    <w:p w:rsidR="003766AB" w:rsidRPr="00937818" w:rsidRDefault="003766AB" w:rsidP="00937818">
      <w:pPr>
        <w:pStyle w:val="SingleTxtGR"/>
      </w:pPr>
      <w:r w:rsidRPr="00937818">
        <w:t>76.</w:t>
      </w:r>
      <w:r w:rsidRPr="00937818">
        <w:tab/>
        <w:t>Общественным организациям социального и гуманитарного характера, занимающимся защитой и поощрением прав женщин, предоставлена возмо</w:t>
      </w:r>
      <w:r w:rsidRPr="00937818">
        <w:t>ж</w:t>
      </w:r>
      <w:r w:rsidRPr="00937818">
        <w:t xml:space="preserve">ность участвовать в реализации программ и мероприятий, направленных на решение проблем, с которыми сталкиваются женщины, в частности женщины-инвалиды, испытывающие лишения и трудности. </w:t>
      </w:r>
    </w:p>
    <w:p w:rsidR="003766AB" w:rsidRPr="00937818" w:rsidRDefault="003766AB" w:rsidP="00937818">
      <w:pPr>
        <w:pStyle w:val="SingleTxtGR"/>
      </w:pPr>
      <w:r w:rsidRPr="00937818">
        <w:t>77.</w:t>
      </w:r>
      <w:r w:rsidRPr="00937818">
        <w:tab/>
        <w:t>Субсидирование общественных проектов по интеграции женщин-инвалидов позволило расширить возможности их поддержки в</w:t>
      </w:r>
      <w:r w:rsidR="00076481" w:rsidRPr="00937818">
        <w:t xml:space="preserve"> </w:t>
      </w:r>
      <w:r w:rsidRPr="00937818">
        <w:t>48</w:t>
      </w:r>
      <w:r w:rsidR="00076481" w:rsidRPr="00937818">
        <w:t xml:space="preserve"> </w:t>
      </w:r>
      <w:r w:rsidRPr="00937818">
        <w:t>провинциях и улучшить условия их жизни благодаря организации культурных, спортивных и развлекательных мероприятия. По состоянию на ноябрь</w:t>
      </w:r>
      <w:r w:rsidR="00076481" w:rsidRPr="00937818">
        <w:t xml:space="preserve"> </w:t>
      </w:r>
      <w:r w:rsidRPr="00937818">
        <w:t>2011</w:t>
      </w:r>
      <w:r w:rsidR="00937818">
        <w:t> год</w:t>
      </w:r>
      <w:r w:rsidRPr="00937818">
        <w:t>а были зарег</w:t>
      </w:r>
      <w:r w:rsidRPr="00937818">
        <w:t>и</w:t>
      </w:r>
      <w:r w:rsidRPr="00937818">
        <w:t>стрированы 660</w:t>
      </w:r>
      <w:r w:rsidR="00076481" w:rsidRPr="00937818">
        <w:t xml:space="preserve"> </w:t>
      </w:r>
      <w:r w:rsidRPr="00937818">
        <w:t>ассоциаций по защите прав инвалидов и 604</w:t>
      </w:r>
      <w:r w:rsidR="00076481" w:rsidRPr="00937818">
        <w:t xml:space="preserve"> </w:t>
      </w:r>
      <w:r w:rsidRPr="00937818">
        <w:t>ассоциации, з</w:t>
      </w:r>
      <w:r w:rsidRPr="00937818">
        <w:t>а</w:t>
      </w:r>
      <w:r w:rsidRPr="00937818">
        <w:t>щищающие права женщин и детей.</w:t>
      </w:r>
    </w:p>
    <w:p w:rsidR="003766AB" w:rsidRPr="00937818" w:rsidRDefault="003766AB" w:rsidP="00E95534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7</w:t>
      </w:r>
      <w:r w:rsidR="007B20BF">
        <w:br/>
      </w:r>
      <w:r w:rsidRPr="00937818">
        <w:t>Дети-инвалиды</w:t>
      </w:r>
    </w:p>
    <w:p w:rsidR="003766AB" w:rsidRPr="00937818" w:rsidRDefault="003766AB" w:rsidP="00937818">
      <w:pPr>
        <w:pStyle w:val="SingleTxtGR"/>
      </w:pPr>
      <w:r w:rsidRPr="00937818">
        <w:t>78.</w:t>
      </w:r>
      <w:r w:rsidRPr="00937818">
        <w:tab/>
        <w:t xml:space="preserve">Алжир предпринимал шаги для улучшения положения детей с учетом всех характеристик данной возрастной группы, с </w:t>
      </w:r>
      <w:proofErr w:type="gramStart"/>
      <w:r w:rsidRPr="00937818">
        <w:t>тем</w:t>
      </w:r>
      <w:proofErr w:type="gramEnd"/>
      <w:r w:rsidRPr="00937818">
        <w:t xml:space="preserve"> чтобы предоставить им доступ к базовому образованию и подготовить их к полноценной и сознател</w:t>
      </w:r>
      <w:r w:rsidRPr="00937818">
        <w:t>ь</w:t>
      </w:r>
      <w:r w:rsidRPr="00937818">
        <w:t xml:space="preserve">ной жизни. Речь идет также об обеспечение надлежащего ухода за детьми и их защиты, </w:t>
      </w:r>
      <w:proofErr w:type="gramStart"/>
      <w:r w:rsidRPr="00937818">
        <w:t>воспитании</w:t>
      </w:r>
      <w:proofErr w:type="gramEnd"/>
      <w:r w:rsidRPr="00937818">
        <w:t xml:space="preserve"> культуры уважения прав ребенка, предоставлении детям возможности принимать участие в решении всех интересующих их вопросов, а также о соблюдении и укреплении их прав с учетом их наилучших интересов.</w:t>
      </w:r>
    </w:p>
    <w:p w:rsidR="003766AB" w:rsidRPr="00937818" w:rsidRDefault="003766AB" w:rsidP="00937818">
      <w:pPr>
        <w:pStyle w:val="SingleTxtGR"/>
      </w:pPr>
      <w:r w:rsidRPr="00937818">
        <w:t>79.</w:t>
      </w:r>
      <w:r w:rsidRPr="00937818">
        <w:tab/>
        <w:t>Аналогичным образом, ратифицировав Конвенцию о правах инвалидов, Алжир подтвердил право данной категории граждан на полноценное пользов</w:t>
      </w:r>
      <w:r w:rsidRPr="00937818">
        <w:t>а</w:t>
      </w:r>
      <w:r w:rsidRPr="00937818">
        <w:t>ние всеми правами человека наравне с другими детьми с учетом их интересов.</w:t>
      </w:r>
    </w:p>
    <w:p w:rsidR="003766AB" w:rsidRPr="00937818" w:rsidRDefault="003766AB" w:rsidP="00937818">
      <w:pPr>
        <w:pStyle w:val="SingleTxtGR"/>
      </w:pPr>
      <w:r w:rsidRPr="00937818">
        <w:t>80.</w:t>
      </w:r>
      <w:r w:rsidRPr="00937818">
        <w:tab/>
        <w:t>Принятие 8</w:t>
      </w:r>
      <w:r w:rsidR="00076481" w:rsidRPr="00937818">
        <w:t xml:space="preserve"> </w:t>
      </w:r>
      <w:r w:rsidRPr="00937818">
        <w:t>мая</w:t>
      </w:r>
      <w:r w:rsidR="00076481" w:rsidRPr="00937818">
        <w:t xml:space="preserve"> </w:t>
      </w:r>
      <w:r w:rsidRPr="00937818">
        <w:t>2002</w:t>
      </w:r>
      <w:r w:rsidR="00937818">
        <w:t> год</w:t>
      </w:r>
      <w:r w:rsidRPr="00937818">
        <w:t>а Закона о поощрении и защите прав инвалидов стало важным шагом в деле осуществления основных прав детей-инвалидов. Законодатели включили в этот нормативный акт целый ряд положений, посв</w:t>
      </w:r>
      <w:r w:rsidRPr="00937818">
        <w:t>я</w:t>
      </w:r>
      <w:r w:rsidRPr="00937818">
        <w:t>щенных профилактике инвалидности, воспитанию, образованию и професси</w:t>
      </w:r>
      <w:r w:rsidRPr="00937818">
        <w:t>о</w:t>
      </w:r>
      <w:r w:rsidRPr="00937818">
        <w:t>нальной подготовке. В этом отношении в статье</w:t>
      </w:r>
      <w:r w:rsidR="00076481" w:rsidRPr="00937818">
        <w:t xml:space="preserve"> </w:t>
      </w:r>
      <w:r w:rsidRPr="00937818">
        <w:t xml:space="preserve">14 данного закона установлено, что "в деле заботы о детях-инвалидах проволочки недопустимы". </w:t>
      </w:r>
    </w:p>
    <w:p w:rsidR="003766AB" w:rsidRPr="00937818" w:rsidRDefault="003766AB" w:rsidP="00937818">
      <w:pPr>
        <w:pStyle w:val="SingleTxtGR"/>
      </w:pPr>
      <w:r w:rsidRPr="00937818">
        <w:t>81.</w:t>
      </w:r>
      <w:r w:rsidRPr="00937818">
        <w:tab/>
        <w:t>В целях приведения нормативных документов в соответствие с ратиф</w:t>
      </w:r>
      <w:r w:rsidRPr="00937818">
        <w:t>и</w:t>
      </w:r>
      <w:r w:rsidRPr="00937818">
        <w:t>цированными международными и региональными договорами о защите и п</w:t>
      </w:r>
      <w:r w:rsidRPr="00937818">
        <w:t>о</w:t>
      </w:r>
      <w:r w:rsidRPr="00937818">
        <w:t>ощрении прав ребенка, в частности детей-инвалидов, алжирское государство приняло решение провести реформу системы ухода за детьми, лишенными с</w:t>
      </w:r>
      <w:r w:rsidRPr="00937818">
        <w:t>е</w:t>
      </w:r>
      <w:r w:rsidRPr="00937818">
        <w:t>мейной заботы, в частности детьми-инвалидами, живущими вне семейной ср</w:t>
      </w:r>
      <w:r w:rsidRPr="00937818">
        <w:t>е</w:t>
      </w:r>
      <w:r w:rsidRPr="00937818">
        <w:t>ды в специализированных учреждениях.</w:t>
      </w:r>
    </w:p>
    <w:p w:rsidR="003766AB" w:rsidRPr="00937818" w:rsidRDefault="003766AB" w:rsidP="00937818">
      <w:pPr>
        <w:pStyle w:val="SingleTxtGR"/>
      </w:pPr>
      <w:r w:rsidRPr="00937818">
        <w:t>82.</w:t>
      </w:r>
      <w:r w:rsidRPr="00937818">
        <w:tab/>
        <w:t>В этой связи был разработан проект нормативно-правового акта об учр</w:t>
      </w:r>
      <w:r w:rsidRPr="00937818">
        <w:t>е</w:t>
      </w:r>
      <w:r w:rsidRPr="00937818">
        <w:t>ждениях по уходу за детьми, лишенными семьи, цель которого заключается во внедрении новых методов организации работы с целью восстановление кажд</w:t>
      </w:r>
      <w:r w:rsidRPr="00937818">
        <w:t>о</w:t>
      </w:r>
      <w:r w:rsidRPr="00937818">
        <w:t xml:space="preserve">го ребенка в его правах – правах на защиту, поощрение и удовлетворение его основных и особых потребностей. </w:t>
      </w:r>
    </w:p>
    <w:p w:rsidR="003766AB" w:rsidRPr="00937818" w:rsidRDefault="003766AB" w:rsidP="00937818">
      <w:pPr>
        <w:pStyle w:val="SingleTxtGR"/>
      </w:pPr>
      <w:r w:rsidRPr="00937818">
        <w:t>83.</w:t>
      </w:r>
      <w:r w:rsidRPr="00937818">
        <w:tab/>
        <w:t>Алжирское государство оказывает содействие такому альтернативному методу защиты детей, как их передача на воспитание в приемную семью. Сем</w:t>
      </w:r>
      <w:r w:rsidRPr="00937818">
        <w:t>ь</w:t>
      </w:r>
      <w:r w:rsidRPr="00937818">
        <w:t>ям, взявшим на воспитание не имеющих семьи детей-инвалидов, предоставл</w:t>
      </w:r>
      <w:r w:rsidRPr="00937818">
        <w:t>я</w:t>
      </w:r>
      <w:r w:rsidRPr="00937818">
        <w:t>ется финансовая поддержка. Пособие, предоставляемое таким семьям, было установлено в соответствии с межведомственным постановлением от</w:t>
      </w:r>
      <w:r w:rsidR="00076481" w:rsidRPr="00937818">
        <w:t xml:space="preserve"> </w:t>
      </w:r>
      <w:r w:rsidRPr="00937818">
        <w:t>2</w:t>
      </w:r>
      <w:r w:rsidR="00076481" w:rsidRPr="00937818">
        <w:t xml:space="preserve"> </w:t>
      </w:r>
      <w:r w:rsidRPr="00937818">
        <w:t>ноября</w:t>
      </w:r>
      <w:r w:rsidR="00076481" w:rsidRPr="00937818">
        <w:t xml:space="preserve"> </w:t>
      </w:r>
      <w:r w:rsidRPr="00937818">
        <w:t>1988</w:t>
      </w:r>
      <w:r w:rsidR="00937818">
        <w:t> год</w:t>
      </w:r>
      <w:r w:rsidRPr="00937818">
        <w:t>а, в котором определялся размер ежемесячного пособия, выплачива</w:t>
      </w:r>
      <w:r w:rsidRPr="00937818">
        <w:t>е</w:t>
      </w:r>
      <w:r w:rsidRPr="00937818">
        <w:t>мого в качестве вознаграждения за прием детей и оказание помощи детям; в</w:t>
      </w:r>
      <w:r w:rsidR="00E95534">
        <w:t> </w:t>
      </w:r>
      <w:r w:rsidRPr="00937818">
        <w:t>межведомственном постановлении от</w:t>
      </w:r>
      <w:r w:rsidR="00076481" w:rsidRPr="00937818">
        <w:t xml:space="preserve"> </w:t>
      </w:r>
      <w:r w:rsidRPr="00937818">
        <w:t>16</w:t>
      </w:r>
      <w:r w:rsidR="00076481" w:rsidRPr="00937818">
        <w:t xml:space="preserve"> </w:t>
      </w:r>
      <w:r w:rsidRPr="00937818">
        <w:t>января</w:t>
      </w:r>
      <w:r w:rsidR="00076481" w:rsidRPr="00937818">
        <w:t xml:space="preserve"> </w:t>
      </w:r>
      <w:r w:rsidRPr="00937818">
        <w:t>2001</w:t>
      </w:r>
      <w:r w:rsidR="00937818">
        <w:t> год</w:t>
      </w:r>
      <w:r w:rsidRPr="00937818">
        <w:t>а данная сумма была пересмотрена и увеличена с</w:t>
      </w:r>
      <w:r w:rsidR="00076481" w:rsidRPr="00937818">
        <w:t xml:space="preserve"> </w:t>
      </w:r>
      <w:r w:rsidRPr="00937818">
        <w:t>1</w:t>
      </w:r>
      <w:r w:rsidR="00E95534">
        <w:t> </w:t>
      </w:r>
      <w:r w:rsidRPr="00937818">
        <w:t>100 до</w:t>
      </w:r>
      <w:r w:rsidR="00076481" w:rsidRPr="00937818">
        <w:t xml:space="preserve"> </w:t>
      </w:r>
      <w:r w:rsidRPr="00937818">
        <w:t>1</w:t>
      </w:r>
      <w:r w:rsidR="00E95534">
        <w:t> </w:t>
      </w:r>
      <w:r w:rsidRPr="00937818">
        <w:t>600</w:t>
      </w:r>
      <w:r w:rsidR="00076481" w:rsidRPr="00937818">
        <w:t xml:space="preserve"> </w:t>
      </w:r>
      <w:r w:rsidRPr="00937818">
        <w:t>алжирских динаров на одного р</w:t>
      </w:r>
      <w:r w:rsidRPr="00937818">
        <w:t>е</w:t>
      </w:r>
      <w:r w:rsidRPr="00937818">
        <w:t>бенка-инвалида в месяц. Данное пособие позволяет приемным семьям покр</w:t>
      </w:r>
      <w:r w:rsidRPr="00937818">
        <w:t>ы</w:t>
      </w:r>
      <w:r w:rsidRPr="00937818">
        <w:t>вать часть расходов на содержание детей-инвалидов и уход за ними.</w:t>
      </w:r>
    </w:p>
    <w:p w:rsidR="003766AB" w:rsidRPr="00937818" w:rsidRDefault="003766AB" w:rsidP="00937818">
      <w:pPr>
        <w:pStyle w:val="SingleTxtGR"/>
      </w:pPr>
      <w:r w:rsidRPr="00937818">
        <w:t>84.</w:t>
      </w:r>
      <w:r w:rsidRPr="00937818">
        <w:tab/>
        <w:t>Помимо этого, алжирское государство поощряет и поддерживает общ</w:t>
      </w:r>
      <w:r w:rsidRPr="00937818">
        <w:t>е</w:t>
      </w:r>
      <w:r w:rsidRPr="00937818">
        <w:t>ственные организации, осуществляющие институциональный уход за детьми-инвалидами, предоставляя субсидии и техническую поддержку в целях созд</w:t>
      </w:r>
      <w:r w:rsidRPr="00937818">
        <w:t>а</w:t>
      </w:r>
      <w:r w:rsidRPr="00937818">
        <w:t>ния благоприятных условий для интеграции таких детей в социальную и с</w:t>
      </w:r>
      <w:r w:rsidRPr="00937818">
        <w:t>е</w:t>
      </w:r>
      <w:r w:rsidRPr="00937818">
        <w:t>мейную среду. Общественному движению оказывается содействие в организ</w:t>
      </w:r>
      <w:r w:rsidRPr="00937818">
        <w:t>а</w:t>
      </w:r>
      <w:r w:rsidRPr="00937818">
        <w:t>ции и проведении культурных, художественных и развлекательных меропри</w:t>
      </w:r>
      <w:r w:rsidRPr="00937818">
        <w:t>я</w:t>
      </w:r>
      <w:r w:rsidRPr="00937818">
        <w:t>тий для детей-инвалидов.</w:t>
      </w:r>
    </w:p>
    <w:p w:rsidR="003766AB" w:rsidRPr="00937818" w:rsidRDefault="003766AB" w:rsidP="00937818">
      <w:pPr>
        <w:pStyle w:val="SingleTxtGR"/>
      </w:pPr>
      <w:r w:rsidRPr="00937818">
        <w:t>85.</w:t>
      </w:r>
      <w:r w:rsidRPr="00937818">
        <w:tab/>
      </w:r>
      <w:proofErr w:type="gramStart"/>
      <w:r w:rsidRPr="00937818">
        <w:t>Кроме того, государственные органы создали сеть местных спортивных и молодежных учреждений, равномерно распределенных по всей территории страны; данная сеть включает в себя более 1</w:t>
      </w:r>
      <w:r w:rsidR="00E95534">
        <w:t> </w:t>
      </w:r>
      <w:r w:rsidRPr="00937818">
        <w:t>000</w:t>
      </w:r>
      <w:r w:rsidR="00076481" w:rsidRPr="00937818">
        <w:t xml:space="preserve"> </w:t>
      </w:r>
      <w:r w:rsidRPr="00937818">
        <w:t>домов молодежи, 122 мол</w:t>
      </w:r>
      <w:r w:rsidRPr="00937818">
        <w:t>о</w:t>
      </w:r>
      <w:r w:rsidRPr="00937818">
        <w:t>дежные турбазы, более 250</w:t>
      </w:r>
      <w:r w:rsidR="00076481" w:rsidRPr="00937818">
        <w:t xml:space="preserve"> </w:t>
      </w:r>
      <w:r w:rsidRPr="00937818">
        <w:t>местных спортивных комплексов, а также мн</w:t>
      </w:r>
      <w:r w:rsidRPr="00937818">
        <w:t>о</w:t>
      </w:r>
      <w:r w:rsidRPr="00937818">
        <w:t>гофункциональные спортивные залы, стадионы и более 500</w:t>
      </w:r>
      <w:r w:rsidR="00076481" w:rsidRPr="00937818">
        <w:t xml:space="preserve"> </w:t>
      </w:r>
      <w:r w:rsidRPr="00937818">
        <w:t>культурных це</w:t>
      </w:r>
      <w:r w:rsidRPr="00937818">
        <w:t>н</w:t>
      </w:r>
      <w:r w:rsidRPr="00937818">
        <w:t>тров, работой которых руководят местные народные собрания, разрабатыва</w:t>
      </w:r>
      <w:r w:rsidRPr="00937818">
        <w:t>ю</w:t>
      </w:r>
      <w:r w:rsidRPr="00937818">
        <w:t>щие программы спортивных и молодежных мероприятий.</w:t>
      </w:r>
      <w:proofErr w:type="gramEnd"/>
    </w:p>
    <w:p w:rsidR="003766AB" w:rsidRPr="00937818" w:rsidRDefault="003766AB" w:rsidP="00937818">
      <w:pPr>
        <w:pStyle w:val="SingleTxtGR"/>
      </w:pPr>
      <w:r w:rsidRPr="00937818">
        <w:t>86.</w:t>
      </w:r>
      <w:r w:rsidRPr="00937818">
        <w:tab/>
        <w:t>Что касается программ для детей, дети-инвалиды обладают теми же пр</w:t>
      </w:r>
      <w:r w:rsidRPr="00937818">
        <w:t>а</w:t>
      </w:r>
      <w:r w:rsidRPr="00937818">
        <w:t>вами, что и остальные дети, в частности правом на развитие и полноценное участие во всех молодежных и спортивных мероприятиях наравне с другими детьми. С этой целью в сфере спорта и молодежной политики принимаются н</w:t>
      </w:r>
      <w:r w:rsidRPr="00937818">
        <w:t>е</w:t>
      </w:r>
      <w:r w:rsidRPr="00937818">
        <w:t>обходимые законодательные меры, призванные обеспечить и упростить доступ детей этой категории ко всем соответствующим мероприятиям.</w:t>
      </w:r>
    </w:p>
    <w:p w:rsidR="003766AB" w:rsidRPr="00937818" w:rsidRDefault="003766AB" w:rsidP="00937818">
      <w:pPr>
        <w:pStyle w:val="SingleTxtGR"/>
      </w:pPr>
      <w:r w:rsidRPr="00937818">
        <w:t>87.</w:t>
      </w:r>
      <w:r w:rsidRPr="00937818">
        <w:tab/>
        <w:t>В области здравоохранения закон об охране здоровья требует, чтобы ст</w:t>
      </w:r>
      <w:r w:rsidRPr="00937818">
        <w:t>а</w:t>
      </w:r>
      <w:r w:rsidRPr="00937818">
        <w:t>новление ребенка проходило под непрерывным медицинским наблюдением, с</w:t>
      </w:r>
      <w:r w:rsidR="00E95534">
        <w:t> </w:t>
      </w:r>
      <w:proofErr w:type="gramStart"/>
      <w:r w:rsidRPr="00937818">
        <w:t>тем</w:t>
      </w:r>
      <w:proofErr w:type="gramEnd"/>
      <w:r w:rsidRPr="00937818">
        <w:t xml:space="preserve"> чтобы обеспечить наилучшие условия для его психомоторного, интелле</w:t>
      </w:r>
      <w:r w:rsidRPr="00937818">
        <w:t>к</w:t>
      </w:r>
      <w:r w:rsidRPr="00937818">
        <w:t>туального, физического, психологического и социального развития. Что касае</w:t>
      </w:r>
      <w:r w:rsidRPr="00937818">
        <w:t>т</w:t>
      </w:r>
      <w:r w:rsidRPr="00937818">
        <w:t>ся получения квалификации, в программах профессиональной подготовки и обучения молодым людям с инвалидностями уделяется самое пристальное вн</w:t>
      </w:r>
      <w:r w:rsidRPr="00937818">
        <w:t>и</w:t>
      </w:r>
      <w:r w:rsidRPr="00937818">
        <w:t>мание. Таким образом, исключительно важно, чтобы помощь инвалидам не сводилась лишь к материальной и финансовой поддержке, а оказывалась в ра</w:t>
      </w:r>
      <w:r w:rsidRPr="00937818">
        <w:t>м</w:t>
      </w:r>
      <w:r w:rsidRPr="00937818">
        <w:t>ках активной программы, направленной на их интеграцию в общество благод</w:t>
      </w:r>
      <w:r w:rsidRPr="00937818">
        <w:t>а</w:t>
      </w:r>
      <w:r w:rsidRPr="00937818">
        <w:t>ря соответствующей подготовке.</w:t>
      </w:r>
    </w:p>
    <w:p w:rsidR="003766AB" w:rsidRPr="00937818" w:rsidRDefault="003766AB" w:rsidP="00937818">
      <w:pPr>
        <w:pStyle w:val="SingleTxtGR"/>
      </w:pPr>
      <w:r w:rsidRPr="00937818">
        <w:t>88.</w:t>
      </w:r>
      <w:r w:rsidRPr="00937818">
        <w:tab/>
        <w:t xml:space="preserve">С этой целью на национальном уровне были разработаны разные модули, которые должны облегчить поступление инвалидов в профессионально-технические учебные заведения. Им предлагаются следующие возможности: </w:t>
      </w:r>
    </w:p>
    <w:p w:rsidR="003766AB" w:rsidRPr="00937818" w:rsidRDefault="003766AB" w:rsidP="00937818">
      <w:pPr>
        <w:pStyle w:val="Bullet1GR"/>
      </w:pPr>
      <w:r w:rsidRPr="00937818">
        <w:t xml:space="preserve">профессиональная подготовка в учебных заведениях: в основе данной формы профессиональной подготовки лежат следующие методы: метод объединенной группы: этот метод заключается в объединении молодых людей с физическими нарушениями в группы открытого состава, если это возможно с учетом их инвалидности; </w:t>
      </w:r>
      <w:proofErr w:type="gramStart"/>
      <w:r w:rsidRPr="00937818">
        <w:t>метод специальной группы: данный метод разработан для людей с физическими нарушениями, кот</w:t>
      </w:r>
      <w:r w:rsidRPr="00937818">
        <w:t>о</w:t>
      </w:r>
      <w:r w:rsidRPr="00937818">
        <w:t>рые не имеют возможности проходить обучение в обычных группах по причине своей инвалидностью или низкого уровня образования; метод отдельной группы: в рамках данного метода формируются группы из граждан одной категории, занятия с которыми в помещениях обществе</w:t>
      </w:r>
      <w:r w:rsidRPr="00937818">
        <w:t>н</w:t>
      </w:r>
      <w:r w:rsidRPr="00937818">
        <w:t>ных и иных организаций проводят преподаватели из профессионально-технических учебных заведений;</w:t>
      </w:r>
      <w:proofErr w:type="gramEnd"/>
    </w:p>
    <w:p w:rsidR="003766AB" w:rsidRPr="00937818" w:rsidRDefault="003766AB" w:rsidP="00937818">
      <w:pPr>
        <w:pStyle w:val="Bullet1GR"/>
      </w:pPr>
      <w:r w:rsidRPr="00937818">
        <w:t>профессиональное обучение: профессиональное обучение осуществляе</w:t>
      </w:r>
      <w:r w:rsidRPr="00937818">
        <w:t>т</w:t>
      </w:r>
      <w:r w:rsidRPr="00937818">
        <w:t>ся в условиях реального производства; в законе о профессиональном об</w:t>
      </w:r>
      <w:r w:rsidRPr="00937818">
        <w:t>у</w:t>
      </w:r>
      <w:r w:rsidRPr="00937818">
        <w:t>чении содержатся отдельные положения, касающиеся инвалидов;</w:t>
      </w:r>
    </w:p>
    <w:p w:rsidR="003766AB" w:rsidRPr="00937818" w:rsidRDefault="003766AB" w:rsidP="00937818">
      <w:pPr>
        <w:pStyle w:val="Bullet1GR"/>
      </w:pPr>
      <w:r w:rsidRPr="00937818">
        <w:t>заочное обучение: заочное обучение максимально адаптировано к п</w:t>
      </w:r>
      <w:r w:rsidRPr="00937818">
        <w:t>о</w:t>
      </w:r>
      <w:r w:rsidRPr="00937818">
        <w:t>требностям людей с тяжелыми формами инвалидности, которые не имеют возможности посещать учебные заведения.</w:t>
      </w:r>
    </w:p>
    <w:p w:rsidR="003766AB" w:rsidRPr="00937818" w:rsidRDefault="003766AB" w:rsidP="00937818">
      <w:pPr>
        <w:pStyle w:val="SingleTxtGR"/>
      </w:pPr>
      <w:r w:rsidRPr="00937818">
        <w:t>89.</w:t>
      </w:r>
      <w:r w:rsidRPr="00937818">
        <w:tab/>
        <w:t>Государство отдает предпочтение обучению инвалидов в обычных гру</w:t>
      </w:r>
      <w:r w:rsidRPr="00937818">
        <w:t>п</w:t>
      </w:r>
      <w:r w:rsidRPr="00937818">
        <w:t>пах. Выбор специальности, которой они будут овладевать, зависит от того, насколько их физические возможности позволяют им выполнять те или иные производственные функции. Для инвалидов не закрыта ни одна из существу</w:t>
      </w:r>
      <w:r w:rsidRPr="00937818">
        <w:t>ю</w:t>
      </w:r>
      <w:r w:rsidRPr="00937818">
        <w:t>щих в стране профессий при условии, что их возможности соответствуют тр</w:t>
      </w:r>
      <w:r w:rsidRPr="00937818">
        <w:t>е</w:t>
      </w:r>
      <w:r w:rsidRPr="00937818">
        <w:t>бованиям выбранной специальности. Сектор профессиональной подготовки и производственного обучения ежегодно принимает приблизительно 2</w:t>
      </w:r>
      <w:r w:rsidR="00937818">
        <w:t> </w:t>
      </w:r>
      <w:r w:rsidRPr="00937818">
        <w:t>000</w:t>
      </w:r>
      <w:r w:rsidR="00076481" w:rsidRPr="00937818">
        <w:t xml:space="preserve"> </w:t>
      </w:r>
      <w:r w:rsidRPr="00937818">
        <w:t>слуш</w:t>
      </w:r>
      <w:r w:rsidRPr="00937818">
        <w:t>а</w:t>
      </w:r>
      <w:r w:rsidRPr="00937818">
        <w:t>телей-инвалидов. К примеру, в 2012</w:t>
      </w:r>
      <w:r w:rsidR="00937818">
        <w:t> </w:t>
      </w:r>
      <w:proofErr w:type="gramStart"/>
      <w:r w:rsidR="00937818">
        <w:t>год</w:t>
      </w:r>
      <w:proofErr w:type="gramEnd"/>
      <w:r w:rsidRPr="00937818">
        <w:t xml:space="preserve"> когда на учебу были приняты 1</w:t>
      </w:r>
      <w:r w:rsidR="00937818">
        <w:t> </w:t>
      </w:r>
      <w:r w:rsidRPr="00937818">
        <w:t>922</w:t>
      </w:r>
      <w:r w:rsidR="00937818">
        <w:t> </w:t>
      </w:r>
      <w:r w:rsidRPr="00937818">
        <w:t>слушателя с разными формами инвалидности, в том числе 748</w:t>
      </w:r>
      <w:r w:rsidR="00076481" w:rsidRPr="00937818">
        <w:t xml:space="preserve"> </w:t>
      </w:r>
      <w:r w:rsidRPr="00937818">
        <w:t>девушек.</w:t>
      </w:r>
    </w:p>
    <w:p w:rsidR="003766AB" w:rsidRPr="00937818" w:rsidRDefault="003766AB" w:rsidP="00937818">
      <w:pPr>
        <w:pStyle w:val="H23GR"/>
      </w:pPr>
      <w:r w:rsidRPr="00937818">
        <w:tab/>
      </w:r>
      <w:r w:rsidRPr="00937818">
        <w:tab/>
        <w:t>Количество слушателей в разбивке по форме профессиональной подготовки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564"/>
        <w:gridCol w:w="1080"/>
        <w:gridCol w:w="1726"/>
      </w:tblGrid>
      <w:tr w:rsidR="003766AB" w:rsidRPr="00E95534" w:rsidTr="00E95534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  <w:tcBorders>
              <w:bottom w:val="single" w:sz="12" w:space="0" w:color="auto"/>
            </w:tcBorders>
            <w:shd w:val="clear" w:color="auto" w:fill="auto"/>
          </w:tcPr>
          <w:p w:rsidR="003766AB" w:rsidRPr="00E95534" w:rsidRDefault="003766AB" w:rsidP="00E95534">
            <w:pPr>
              <w:spacing w:before="80" w:after="80" w:line="200" w:lineRule="atLeast"/>
              <w:rPr>
                <w:i/>
                <w:sz w:val="16"/>
              </w:rPr>
            </w:pPr>
            <w:r w:rsidRPr="00E95534">
              <w:rPr>
                <w:i/>
                <w:sz w:val="16"/>
              </w:rPr>
              <w:t>Форма профессиональной подготовки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E95534" w:rsidRDefault="003766AB" w:rsidP="00E95534">
            <w:pPr>
              <w:spacing w:before="80" w:after="8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95534">
              <w:rPr>
                <w:i/>
                <w:sz w:val="16"/>
              </w:rPr>
              <w:t>Количество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E95534" w:rsidRDefault="003766AB" w:rsidP="00E95534">
            <w:pPr>
              <w:spacing w:before="80" w:after="8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95534">
              <w:rPr>
                <w:i/>
                <w:sz w:val="16"/>
              </w:rPr>
              <w:t>Количество девушек</w:t>
            </w:r>
          </w:p>
        </w:tc>
      </w:tr>
      <w:tr w:rsidR="003766AB" w:rsidRPr="00E95534" w:rsidTr="00E9553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  <w:tcBorders>
              <w:top w:val="single" w:sz="12" w:space="0" w:color="auto"/>
            </w:tcBorders>
          </w:tcPr>
          <w:p w:rsidR="003766AB" w:rsidRPr="00E95534" w:rsidRDefault="003766AB" w:rsidP="00E95534">
            <w:pPr>
              <w:spacing w:line="200" w:lineRule="atLeast"/>
            </w:pPr>
            <w:r w:rsidRPr="00E95534">
              <w:t xml:space="preserve">Профессиональная подготовка в учебных заведениях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766AB" w:rsidRPr="00E95534" w:rsidRDefault="003766AB" w:rsidP="00E955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534">
              <w:t>1</w:t>
            </w:r>
            <w:r w:rsidR="007B20BF">
              <w:t> </w:t>
            </w:r>
            <w:r w:rsidRPr="00E95534">
              <w:t>072</w:t>
            </w:r>
          </w:p>
        </w:tc>
        <w:tc>
          <w:tcPr>
            <w:tcW w:w="1726" w:type="dxa"/>
            <w:tcBorders>
              <w:top w:val="single" w:sz="12" w:space="0" w:color="auto"/>
            </w:tcBorders>
          </w:tcPr>
          <w:p w:rsidR="003766AB" w:rsidRPr="00E95534" w:rsidRDefault="003766AB" w:rsidP="00E955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534">
              <w:t>443</w:t>
            </w:r>
          </w:p>
        </w:tc>
      </w:tr>
      <w:tr w:rsidR="003766AB" w:rsidRPr="00E95534" w:rsidTr="00E9553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:rsidR="003766AB" w:rsidRPr="00E95534" w:rsidRDefault="003766AB" w:rsidP="00E95534">
            <w:pPr>
              <w:spacing w:line="200" w:lineRule="atLeast"/>
            </w:pPr>
            <w:r w:rsidRPr="00E95534">
              <w:t>Профессиональное обучение на производстве</w:t>
            </w:r>
          </w:p>
        </w:tc>
        <w:tc>
          <w:tcPr>
            <w:tcW w:w="1080" w:type="dxa"/>
          </w:tcPr>
          <w:p w:rsidR="003766AB" w:rsidRPr="00E95534" w:rsidRDefault="003766AB" w:rsidP="00E955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534">
              <w:t>850</w:t>
            </w:r>
          </w:p>
        </w:tc>
        <w:tc>
          <w:tcPr>
            <w:tcW w:w="1726" w:type="dxa"/>
          </w:tcPr>
          <w:p w:rsidR="003766AB" w:rsidRPr="00E95534" w:rsidRDefault="003766AB" w:rsidP="00E955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534">
              <w:t>305</w:t>
            </w:r>
          </w:p>
        </w:tc>
      </w:tr>
    </w:tbl>
    <w:p w:rsidR="003766AB" w:rsidRPr="00937818" w:rsidRDefault="003766AB" w:rsidP="00E95534">
      <w:pPr>
        <w:pStyle w:val="H23GR"/>
      </w:pPr>
      <w:r w:rsidRPr="00937818">
        <w:tab/>
      </w:r>
      <w:r w:rsidRPr="00937818">
        <w:tab/>
        <w:t>Количество слушателей в разбивке по типу инвалидности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564"/>
        <w:gridCol w:w="1080"/>
        <w:gridCol w:w="1726"/>
      </w:tblGrid>
      <w:tr w:rsidR="003766AB" w:rsidRPr="00E95534" w:rsidTr="00E95534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  <w:tcBorders>
              <w:bottom w:val="single" w:sz="12" w:space="0" w:color="auto"/>
            </w:tcBorders>
            <w:shd w:val="clear" w:color="auto" w:fill="auto"/>
          </w:tcPr>
          <w:p w:rsidR="003766AB" w:rsidRPr="00E95534" w:rsidRDefault="003766AB" w:rsidP="00E95534">
            <w:pPr>
              <w:spacing w:before="80" w:after="80" w:line="200" w:lineRule="atLeast"/>
              <w:rPr>
                <w:i/>
                <w:sz w:val="16"/>
              </w:rPr>
            </w:pPr>
            <w:r w:rsidRPr="00E95534">
              <w:rPr>
                <w:i/>
                <w:sz w:val="16"/>
              </w:rPr>
              <w:t>Тип инвалидности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E95534" w:rsidRDefault="003766AB" w:rsidP="00E95534">
            <w:pPr>
              <w:spacing w:before="80" w:after="8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95534">
              <w:rPr>
                <w:i/>
                <w:sz w:val="16"/>
              </w:rPr>
              <w:t>Количество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E95534" w:rsidRDefault="003766AB" w:rsidP="00E95534">
            <w:pPr>
              <w:spacing w:before="80" w:after="8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95534">
              <w:rPr>
                <w:i/>
                <w:sz w:val="16"/>
              </w:rPr>
              <w:t>Количество девушек</w:t>
            </w:r>
          </w:p>
        </w:tc>
      </w:tr>
      <w:tr w:rsidR="003766AB" w:rsidRPr="00E95534" w:rsidTr="00E9553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  <w:tcBorders>
              <w:top w:val="single" w:sz="12" w:space="0" w:color="auto"/>
            </w:tcBorders>
          </w:tcPr>
          <w:p w:rsidR="003766AB" w:rsidRPr="00E95534" w:rsidRDefault="003766AB" w:rsidP="00E95534">
            <w:pPr>
              <w:spacing w:line="200" w:lineRule="atLeast"/>
            </w:pPr>
            <w:r w:rsidRPr="00E95534">
              <w:t xml:space="preserve">Нарушения моторных функций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766AB" w:rsidRPr="00E95534" w:rsidRDefault="003766AB" w:rsidP="00E955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534">
              <w:t>789</w:t>
            </w:r>
          </w:p>
        </w:tc>
        <w:tc>
          <w:tcPr>
            <w:tcW w:w="1726" w:type="dxa"/>
            <w:tcBorders>
              <w:top w:val="single" w:sz="12" w:space="0" w:color="auto"/>
            </w:tcBorders>
          </w:tcPr>
          <w:p w:rsidR="003766AB" w:rsidRPr="00E95534" w:rsidRDefault="003766AB" w:rsidP="00E955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534">
              <w:t>306</w:t>
            </w:r>
          </w:p>
        </w:tc>
      </w:tr>
      <w:tr w:rsidR="003766AB" w:rsidRPr="00E95534" w:rsidTr="00E9553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:rsidR="003766AB" w:rsidRPr="00E95534" w:rsidRDefault="003766AB" w:rsidP="00E95534">
            <w:pPr>
              <w:spacing w:line="200" w:lineRule="atLeast"/>
            </w:pPr>
            <w:r w:rsidRPr="00E95534">
              <w:t>Нарушения слуха</w:t>
            </w:r>
          </w:p>
        </w:tc>
        <w:tc>
          <w:tcPr>
            <w:tcW w:w="1080" w:type="dxa"/>
          </w:tcPr>
          <w:p w:rsidR="003766AB" w:rsidRPr="00E95534" w:rsidRDefault="003766AB" w:rsidP="00E955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534">
              <w:t>377</w:t>
            </w:r>
          </w:p>
        </w:tc>
        <w:tc>
          <w:tcPr>
            <w:tcW w:w="1726" w:type="dxa"/>
          </w:tcPr>
          <w:p w:rsidR="003766AB" w:rsidRPr="00E95534" w:rsidRDefault="003766AB" w:rsidP="00E955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534">
              <w:t>146</w:t>
            </w:r>
          </w:p>
        </w:tc>
      </w:tr>
      <w:tr w:rsidR="003766AB" w:rsidRPr="00E95534" w:rsidTr="00E9553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:rsidR="003766AB" w:rsidRPr="00E95534" w:rsidRDefault="003766AB" w:rsidP="00E95534">
            <w:pPr>
              <w:spacing w:line="200" w:lineRule="atLeast"/>
            </w:pPr>
            <w:r w:rsidRPr="00E95534">
              <w:t>Нарушения зрения</w:t>
            </w:r>
          </w:p>
        </w:tc>
        <w:tc>
          <w:tcPr>
            <w:tcW w:w="1080" w:type="dxa"/>
          </w:tcPr>
          <w:p w:rsidR="003766AB" w:rsidRPr="00E95534" w:rsidRDefault="003766AB" w:rsidP="00E955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534">
              <w:t>200</w:t>
            </w:r>
          </w:p>
        </w:tc>
        <w:tc>
          <w:tcPr>
            <w:tcW w:w="1726" w:type="dxa"/>
          </w:tcPr>
          <w:p w:rsidR="003766AB" w:rsidRPr="00E95534" w:rsidRDefault="003766AB" w:rsidP="00E955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534">
              <w:t>68</w:t>
            </w:r>
          </w:p>
        </w:tc>
      </w:tr>
      <w:tr w:rsidR="003766AB" w:rsidRPr="00E95534" w:rsidTr="00E9553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:rsidR="003766AB" w:rsidRPr="00E95534" w:rsidRDefault="003766AB" w:rsidP="00E95534">
            <w:pPr>
              <w:spacing w:line="200" w:lineRule="atLeast"/>
            </w:pPr>
            <w:r w:rsidRPr="00E95534">
              <w:t>Хронические заболевания</w:t>
            </w:r>
          </w:p>
        </w:tc>
        <w:tc>
          <w:tcPr>
            <w:tcW w:w="1080" w:type="dxa"/>
          </w:tcPr>
          <w:p w:rsidR="003766AB" w:rsidRPr="00E95534" w:rsidRDefault="003766AB" w:rsidP="00E955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534">
              <w:t>364</w:t>
            </w:r>
          </w:p>
        </w:tc>
        <w:tc>
          <w:tcPr>
            <w:tcW w:w="1726" w:type="dxa"/>
          </w:tcPr>
          <w:p w:rsidR="003766AB" w:rsidRPr="00E95534" w:rsidRDefault="003766AB" w:rsidP="00E955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534">
              <w:t>164</w:t>
            </w:r>
          </w:p>
        </w:tc>
      </w:tr>
      <w:tr w:rsidR="003766AB" w:rsidRPr="00E95534" w:rsidTr="00E9553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:rsidR="003766AB" w:rsidRPr="00E95534" w:rsidRDefault="003766AB" w:rsidP="00E95534">
            <w:pPr>
              <w:spacing w:line="200" w:lineRule="atLeast"/>
            </w:pPr>
            <w:r w:rsidRPr="00E95534">
              <w:t>Трудности с обучением</w:t>
            </w:r>
          </w:p>
        </w:tc>
        <w:tc>
          <w:tcPr>
            <w:tcW w:w="1080" w:type="dxa"/>
          </w:tcPr>
          <w:p w:rsidR="003766AB" w:rsidRPr="00E95534" w:rsidRDefault="003766AB" w:rsidP="00E955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534">
              <w:t>192</w:t>
            </w:r>
          </w:p>
        </w:tc>
        <w:tc>
          <w:tcPr>
            <w:tcW w:w="1726" w:type="dxa"/>
          </w:tcPr>
          <w:p w:rsidR="003766AB" w:rsidRPr="00E95534" w:rsidRDefault="003766AB" w:rsidP="00E955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534">
              <w:t>64</w:t>
            </w:r>
          </w:p>
        </w:tc>
      </w:tr>
    </w:tbl>
    <w:p w:rsidR="003766AB" w:rsidRPr="00937818" w:rsidRDefault="003766AB" w:rsidP="00E95534">
      <w:pPr>
        <w:pStyle w:val="H23GR"/>
      </w:pPr>
      <w:r w:rsidRPr="00937818">
        <w:tab/>
      </w:r>
      <w:r w:rsidRPr="00937818">
        <w:tab/>
        <w:t>Количество слушателей в разбивке по типу группы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564"/>
        <w:gridCol w:w="1080"/>
        <w:gridCol w:w="1726"/>
      </w:tblGrid>
      <w:tr w:rsidR="003766AB" w:rsidRPr="00E95534" w:rsidTr="00E95534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  <w:tcBorders>
              <w:bottom w:val="single" w:sz="12" w:space="0" w:color="auto"/>
            </w:tcBorders>
            <w:shd w:val="clear" w:color="auto" w:fill="auto"/>
          </w:tcPr>
          <w:p w:rsidR="003766AB" w:rsidRPr="00E95534" w:rsidRDefault="003766AB" w:rsidP="00E95534">
            <w:pPr>
              <w:spacing w:before="80" w:after="80" w:line="200" w:lineRule="atLeast"/>
              <w:rPr>
                <w:i/>
                <w:sz w:val="16"/>
              </w:rPr>
            </w:pPr>
            <w:r w:rsidRPr="00E95534">
              <w:rPr>
                <w:i/>
                <w:sz w:val="16"/>
              </w:rPr>
              <w:t>Тип группы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E95534" w:rsidRDefault="003766AB" w:rsidP="00E95534">
            <w:pPr>
              <w:spacing w:before="80" w:after="8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95534">
              <w:rPr>
                <w:i/>
                <w:sz w:val="16"/>
              </w:rPr>
              <w:t>Количество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E95534" w:rsidRDefault="003766AB" w:rsidP="00E95534">
            <w:pPr>
              <w:spacing w:before="80" w:after="8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95534">
              <w:rPr>
                <w:i/>
                <w:sz w:val="16"/>
              </w:rPr>
              <w:t>Количество девушек</w:t>
            </w:r>
          </w:p>
        </w:tc>
      </w:tr>
      <w:tr w:rsidR="003766AB" w:rsidRPr="00E95534" w:rsidTr="00E9553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  <w:tcBorders>
              <w:top w:val="single" w:sz="12" w:space="0" w:color="auto"/>
            </w:tcBorders>
          </w:tcPr>
          <w:p w:rsidR="003766AB" w:rsidRPr="00E95534" w:rsidRDefault="003766AB" w:rsidP="00E95534">
            <w:pPr>
              <w:spacing w:line="200" w:lineRule="atLeast"/>
            </w:pPr>
            <w:r w:rsidRPr="00E95534">
              <w:t>Специализированные учреждения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766AB" w:rsidRPr="00E95534" w:rsidRDefault="003766AB" w:rsidP="00E955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534">
              <w:t>446</w:t>
            </w:r>
          </w:p>
        </w:tc>
        <w:tc>
          <w:tcPr>
            <w:tcW w:w="1726" w:type="dxa"/>
            <w:tcBorders>
              <w:top w:val="single" w:sz="12" w:space="0" w:color="auto"/>
            </w:tcBorders>
          </w:tcPr>
          <w:p w:rsidR="003766AB" w:rsidRPr="00E95534" w:rsidRDefault="003766AB" w:rsidP="00E955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534">
              <w:t>166</w:t>
            </w:r>
          </w:p>
        </w:tc>
      </w:tr>
      <w:tr w:rsidR="003766AB" w:rsidRPr="00E95534" w:rsidTr="00E9553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:rsidR="003766AB" w:rsidRPr="00E95534" w:rsidRDefault="003766AB" w:rsidP="00E95534">
            <w:pPr>
              <w:spacing w:line="200" w:lineRule="atLeast"/>
            </w:pPr>
            <w:r w:rsidRPr="00E95534">
              <w:t>Объединенные группы</w:t>
            </w:r>
          </w:p>
        </w:tc>
        <w:tc>
          <w:tcPr>
            <w:tcW w:w="1080" w:type="dxa"/>
          </w:tcPr>
          <w:p w:rsidR="003766AB" w:rsidRPr="00E95534" w:rsidRDefault="003766AB" w:rsidP="00E955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534">
              <w:t>1</w:t>
            </w:r>
            <w:r w:rsidR="007B20BF">
              <w:t> </w:t>
            </w:r>
            <w:r w:rsidRPr="00E95534">
              <w:t>375</w:t>
            </w:r>
          </w:p>
        </w:tc>
        <w:tc>
          <w:tcPr>
            <w:tcW w:w="1726" w:type="dxa"/>
          </w:tcPr>
          <w:p w:rsidR="003766AB" w:rsidRPr="00E95534" w:rsidRDefault="003766AB" w:rsidP="00E955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534">
              <w:t>552</w:t>
            </w:r>
          </w:p>
        </w:tc>
      </w:tr>
      <w:tr w:rsidR="003766AB" w:rsidRPr="00E95534" w:rsidTr="00E9553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:rsidR="003766AB" w:rsidRPr="00E95534" w:rsidRDefault="003766AB" w:rsidP="00E95534">
            <w:pPr>
              <w:spacing w:line="200" w:lineRule="atLeast"/>
            </w:pPr>
            <w:r w:rsidRPr="00E95534">
              <w:t>Региональные специальные группы</w:t>
            </w:r>
          </w:p>
        </w:tc>
        <w:tc>
          <w:tcPr>
            <w:tcW w:w="1080" w:type="dxa"/>
          </w:tcPr>
          <w:p w:rsidR="003766AB" w:rsidRPr="00E95534" w:rsidRDefault="003766AB" w:rsidP="00E955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534">
              <w:t>465</w:t>
            </w:r>
          </w:p>
        </w:tc>
        <w:tc>
          <w:tcPr>
            <w:tcW w:w="1726" w:type="dxa"/>
          </w:tcPr>
          <w:p w:rsidR="003766AB" w:rsidRPr="00E95534" w:rsidRDefault="003766AB" w:rsidP="00E955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534">
              <w:t>174</w:t>
            </w:r>
          </w:p>
        </w:tc>
      </w:tr>
      <w:tr w:rsidR="003766AB" w:rsidRPr="00E95534" w:rsidTr="00E9553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:rsidR="003766AB" w:rsidRPr="00E95534" w:rsidRDefault="003766AB" w:rsidP="00E95534">
            <w:pPr>
              <w:spacing w:line="200" w:lineRule="atLeast"/>
            </w:pPr>
            <w:r w:rsidRPr="00E95534">
              <w:t>Отдельные группы</w:t>
            </w:r>
          </w:p>
        </w:tc>
        <w:tc>
          <w:tcPr>
            <w:tcW w:w="1080" w:type="dxa"/>
          </w:tcPr>
          <w:p w:rsidR="003766AB" w:rsidRPr="00E95534" w:rsidRDefault="003766AB" w:rsidP="00E955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534">
              <w:t>82</w:t>
            </w:r>
          </w:p>
        </w:tc>
        <w:tc>
          <w:tcPr>
            <w:tcW w:w="1726" w:type="dxa"/>
          </w:tcPr>
          <w:p w:rsidR="003766AB" w:rsidRPr="00E95534" w:rsidRDefault="003766AB" w:rsidP="00E955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534">
              <w:t>22</w:t>
            </w:r>
          </w:p>
        </w:tc>
      </w:tr>
    </w:tbl>
    <w:p w:rsidR="003766AB" w:rsidRPr="00937818" w:rsidRDefault="003766AB" w:rsidP="00E95534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8</w:t>
      </w:r>
      <w:r w:rsidR="007B20BF">
        <w:br/>
      </w:r>
      <w:r w:rsidRPr="00937818">
        <w:t>Просветительно-воспитательная работа</w:t>
      </w:r>
    </w:p>
    <w:p w:rsidR="003766AB" w:rsidRPr="00937818" w:rsidRDefault="003766AB" w:rsidP="00E95534">
      <w:pPr>
        <w:pStyle w:val="SingleTxtGR"/>
        <w:keepLines/>
      </w:pPr>
      <w:r w:rsidRPr="00937818">
        <w:t>90.</w:t>
      </w:r>
      <w:r w:rsidRPr="00937818">
        <w:tab/>
        <w:t>В соответствии с целями, закрепленными в международных договорах по правам человека, Алжир запустил широкомасштабный процесс популяризации прав человека, внедряя изучение этого предмета на всех уровнях начальной и средней школы и в рамках всех программ специализированной подготовки.</w:t>
      </w:r>
    </w:p>
    <w:p w:rsidR="003766AB" w:rsidRPr="00937818" w:rsidRDefault="003766AB" w:rsidP="00937818">
      <w:pPr>
        <w:pStyle w:val="SingleTxtGR"/>
      </w:pPr>
      <w:r w:rsidRPr="00937818">
        <w:t>91.</w:t>
      </w:r>
      <w:r w:rsidRPr="00937818">
        <w:tab/>
        <w:t xml:space="preserve">Для ведения просветительской работы среди граждан, в том числе среди инвалидов, используются разные информационно-коммуникационные каналы. Информация распространяется следующими способами: </w:t>
      </w:r>
    </w:p>
    <w:p w:rsidR="003766AB" w:rsidRPr="00937818" w:rsidRDefault="003766AB" w:rsidP="00E95534">
      <w:pPr>
        <w:pStyle w:val="Bullet1GR"/>
      </w:pPr>
      <w:r w:rsidRPr="00937818">
        <w:t>через службы приема, ориентации и информирования, оснащенные ко</w:t>
      </w:r>
      <w:r w:rsidRPr="00937818">
        <w:t>м</w:t>
      </w:r>
      <w:r w:rsidRPr="00937818">
        <w:t>пьютерным оборудованием;</w:t>
      </w:r>
    </w:p>
    <w:p w:rsidR="003766AB" w:rsidRPr="00937818" w:rsidRDefault="003766AB" w:rsidP="00E95534">
      <w:pPr>
        <w:pStyle w:val="Bullet1GR"/>
      </w:pPr>
      <w:r w:rsidRPr="00937818">
        <w:t>путем размещения руководств на веб-сайтах и распространения брошюр о программах профессиональной подготовки;</w:t>
      </w:r>
    </w:p>
    <w:p w:rsidR="003766AB" w:rsidRPr="00937818" w:rsidRDefault="003766AB" w:rsidP="00E95534">
      <w:pPr>
        <w:pStyle w:val="Bullet1GR"/>
      </w:pPr>
      <w:r w:rsidRPr="00937818">
        <w:t>в ходе радио- и телевизионных передач;</w:t>
      </w:r>
    </w:p>
    <w:p w:rsidR="003766AB" w:rsidRPr="00937818" w:rsidRDefault="003766AB" w:rsidP="00E95534">
      <w:pPr>
        <w:pStyle w:val="Bullet1GR"/>
      </w:pPr>
      <w:r w:rsidRPr="00937818">
        <w:t>путем проведения дней открытых дверей в центрах профессиональной подготовки и профессионально-технических олимпиад, в которых успе</w:t>
      </w:r>
      <w:r w:rsidRPr="00937818">
        <w:t>ш</w:t>
      </w:r>
      <w:r w:rsidRPr="00937818">
        <w:t>но участвуют учащиеся-инвалиды.</w:t>
      </w:r>
    </w:p>
    <w:p w:rsidR="003766AB" w:rsidRPr="00937818" w:rsidRDefault="003766AB" w:rsidP="00937818">
      <w:pPr>
        <w:pStyle w:val="SingleTxtGR"/>
      </w:pPr>
      <w:r w:rsidRPr="00937818">
        <w:t>92.</w:t>
      </w:r>
      <w:r w:rsidRPr="00937818">
        <w:tab/>
        <w:t xml:space="preserve">По случаю национальных, </w:t>
      </w:r>
      <w:proofErr w:type="spellStart"/>
      <w:r w:rsidRPr="00937818">
        <w:t>магрибских</w:t>
      </w:r>
      <w:proofErr w:type="spellEnd"/>
      <w:r w:rsidRPr="00937818">
        <w:t xml:space="preserve"> и международных праздничных дат (национальный, </w:t>
      </w:r>
      <w:proofErr w:type="spellStart"/>
      <w:r w:rsidRPr="00937818">
        <w:t>магрибский</w:t>
      </w:r>
      <w:proofErr w:type="spellEnd"/>
      <w:r w:rsidRPr="00937818">
        <w:t xml:space="preserve"> и международный день инвалидов отмечается соответственно 14</w:t>
      </w:r>
      <w:r w:rsidR="00076481" w:rsidRPr="00937818">
        <w:t xml:space="preserve"> </w:t>
      </w:r>
      <w:r w:rsidRPr="00937818">
        <w:t>марта, 2</w:t>
      </w:r>
      <w:r w:rsidR="00076481" w:rsidRPr="00937818">
        <w:t xml:space="preserve"> </w:t>
      </w:r>
      <w:r w:rsidRPr="00937818">
        <w:t>декабря и 3</w:t>
      </w:r>
      <w:r w:rsidR="00076481" w:rsidRPr="00937818">
        <w:t xml:space="preserve"> </w:t>
      </w:r>
      <w:r w:rsidRPr="00937818">
        <w:t>декабря) проводятся мероприятия, в х</w:t>
      </w:r>
      <w:r w:rsidRPr="00937818">
        <w:t>о</w:t>
      </w:r>
      <w:r w:rsidRPr="00937818">
        <w:t>де которых на передвижных стендах демонстрируются результаты трудовой д</w:t>
      </w:r>
      <w:r w:rsidRPr="00937818">
        <w:t>е</w:t>
      </w:r>
      <w:r w:rsidRPr="00937818">
        <w:t xml:space="preserve">ятельности и достижения лиц с ограниченными физическими возможностями. </w:t>
      </w:r>
    </w:p>
    <w:p w:rsidR="003766AB" w:rsidRPr="00937818" w:rsidRDefault="003766AB" w:rsidP="00937818">
      <w:pPr>
        <w:pStyle w:val="SingleTxtGR"/>
      </w:pPr>
      <w:r w:rsidRPr="00937818">
        <w:t>93.</w:t>
      </w:r>
      <w:r w:rsidRPr="00937818">
        <w:tab/>
        <w:t>Например, в</w:t>
      </w:r>
      <w:r w:rsidR="00076481" w:rsidRPr="00937818">
        <w:t xml:space="preserve"> </w:t>
      </w:r>
      <w:r w:rsidRPr="00937818">
        <w:t>2013</w:t>
      </w:r>
      <w:r w:rsidR="00937818">
        <w:t> год</w:t>
      </w:r>
      <w:r w:rsidRPr="00937818">
        <w:t>у 14</w:t>
      </w:r>
      <w:r w:rsidR="00076481" w:rsidRPr="00937818">
        <w:t xml:space="preserve"> </w:t>
      </w:r>
      <w:r w:rsidRPr="00937818">
        <w:t>марта прошло под лозунгом "Для вас и вместе с вами" с тем, чтобы обеспечить и гарантировать участие ассоциаций и инвал</w:t>
      </w:r>
      <w:r w:rsidRPr="00937818">
        <w:t>и</w:t>
      </w:r>
      <w:r w:rsidRPr="00937818">
        <w:t xml:space="preserve">дов в осуществлении социальных программ. </w:t>
      </w:r>
    </w:p>
    <w:p w:rsidR="003766AB" w:rsidRPr="00937818" w:rsidRDefault="003766AB" w:rsidP="00937818">
      <w:pPr>
        <w:pStyle w:val="SingleTxtGR"/>
      </w:pPr>
      <w:r w:rsidRPr="00937818">
        <w:t>94.</w:t>
      </w:r>
      <w:r w:rsidRPr="00937818">
        <w:tab/>
        <w:t xml:space="preserve">В ходе </w:t>
      </w:r>
      <w:proofErr w:type="spellStart"/>
      <w:r w:rsidRPr="00937818">
        <w:t>магрибского</w:t>
      </w:r>
      <w:proofErr w:type="spellEnd"/>
      <w:r w:rsidRPr="00937818">
        <w:t xml:space="preserve"> семинара на тему "Раннее выявление и диагностика инвалидности и интеграция инвалидов в систему образования", </w:t>
      </w:r>
      <w:proofErr w:type="gramStart"/>
      <w:r w:rsidRPr="00937818">
        <w:t>который</w:t>
      </w:r>
      <w:proofErr w:type="gramEnd"/>
      <w:r w:rsidRPr="00937818">
        <w:t xml:space="preserve"> пр</w:t>
      </w:r>
      <w:r w:rsidRPr="00937818">
        <w:t>о</w:t>
      </w:r>
      <w:r w:rsidRPr="00937818">
        <w:t>шел в Алжире 1</w:t>
      </w:r>
      <w:r w:rsidRPr="00937818">
        <w:rPr>
          <w:rtl/>
          <w:cs/>
        </w:rPr>
        <w:t>–</w:t>
      </w:r>
      <w:r w:rsidRPr="00937818">
        <w:t>2</w:t>
      </w:r>
      <w:r w:rsidR="00076481" w:rsidRPr="00937818">
        <w:t xml:space="preserve"> </w:t>
      </w:r>
      <w:r w:rsidRPr="00937818">
        <w:t>декабря</w:t>
      </w:r>
      <w:r w:rsidR="00076481" w:rsidRPr="00937818">
        <w:t xml:space="preserve"> </w:t>
      </w:r>
      <w:r w:rsidRPr="00937818">
        <w:t>2013</w:t>
      </w:r>
      <w:r w:rsidR="00937818">
        <w:t> год</w:t>
      </w:r>
      <w:r w:rsidRPr="00937818">
        <w:t xml:space="preserve">а по случаю </w:t>
      </w:r>
      <w:proofErr w:type="spellStart"/>
      <w:r w:rsidRPr="00937818">
        <w:t>магрибского</w:t>
      </w:r>
      <w:proofErr w:type="spellEnd"/>
      <w:r w:rsidRPr="00937818">
        <w:t xml:space="preserve"> дня инвалидов, удалось:</w:t>
      </w:r>
    </w:p>
    <w:p w:rsidR="003766AB" w:rsidRPr="00937818" w:rsidRDefault="003766AB" w:rsidP="00E95534">
      <w:pPr>
        <w:pStyle w:val="Bullet1GR"/>
      </w:pPr>
      <w:r w:rsidRPr="00937818">
        <w:t>обменяться опытом и достижениями экспертов, занимающихся пробл</w:t>
      </w:r>
      <w:r w:rsidRPr="00937818">
        <w:t>е</w:t>
      </w:r>
      <w:r w:rsidRPr="00937818">
        <w:t>мами инвалидности;</w:t>
      </w:r>
    </w:p>
    <w:p w:rsidR="003766AB" w:rsidRPr="00937818" w:rsidRDefault="003766AB" w:rsidP="00E95534">
      <w:pPr>
        <w:pStyle w:val="Bullet1GR"/>
      </w:pPr>
      <w:r w:rsidRPr="00937818">
        <w:t>ознакомиться с государственными программами по проблеме инвалидн</w:t>
      </w:r>
      <w:r w:rsidRPr="00937818">
        <w:t>о</w:t>
      </w:r>
      <w:r w:rsidRPr="00937818">
        <w:t>сти;</w:t>
      </w:r>
    </w:p>
    <w:p w:rsidR="003766AB" w:rsidRPr="00937818" w:rsidRDefault="003766AB" w:rsidP="00E95534">
      <w:pPr>
        <w:pStyle w:val="Bullet1GR"/>
      </w:pPr>
      <w:r w:rsidRPr="00937818">
        <w:t>получить информацию об информационно-просветительских, профила</w:t>
      </w:r>
      <w:r w:rsidRPr="00937818">
        <w:t>к</w:t>
      </w:r>
      <w:r w:rsidRPr="00937818">
        <w:t>тических, пропагандистско-воспитательных и образовательных инстр</w:t>
      </w:r>
      <w:r w:rsidRPr="00937818">
        <w:t>у</w:t>
      </w:r>
      <w:r w:rsidRPr="00937818">
        <w:t>ментах, адаптированных к социальным реалиям региона Магриба;</w:t>
      </w:r>
    </w:p>
    <w:p w:rsidR="003766AB" w:rsidRPr="00937818" w:rsidRDefault="003766AB" w:rsidP="00E95534">
      <w:pPr>
        <w:pStyle w:val="Bullet1GR"/>
      </w:pPr>
      <w:r w:rsidRPr="00937818">
        <w:t>рассмотреть возможность налаживания связей между государственными учреждениями, с одной стороны, и общественными организациями М</w:t>
      </w:r>
      <w:r w:rsidRPr="00937818">
        <w:t>а</w:t>
      </w:r>
      <w:r w:rsidRPr="00937818">
        <w:t>гриба</w:t>
      </w:r>
      <w:r w:rsidR="007B20BF">
        <w:t xml:space="preserve"> − </w:t>
      </w:r>
      <w:r w:rsidRPr="00937818">
        <w:t xml:space="preserve">с другой (сеть сотрудничества и партнерства). </w:t>
      </w:r>
    </w:p>
    <w:p w:rsidR="003766AB" w:rsidRPr="00937818" w:rsidRDefault="003766AB" w:rsidP="00937818">
      <w:pPr>
        <w:pStyle w:val="SingleTxtGR"/>
      </w:pPr>
      <w:r w:rsidRPr="00937818">
        <w:t>95.</w:t>
      </w:r>
      <w:r w:rsidRPr="00937818">
        <w:tab/>
        <w:t>Это мероприятие позволило его участникам из региона Магриба обсудить основные вопросы, касающиеся прав инвалидов и их полноценного участия в общественной и экономической жизни.</w:t>
      </w:r>
    </w:p>
    <w:p w:rsidR="003766AB" w:rsidRPr="00937818" w:rsidRDefault="003766AB" w:rsidP="00937818">
      <w:pPr>
        <w:pStyle w:val="SingleTxtGR"/>
      </w:pPr>
      <w:r w:rsidRPr="00937818">
        <w:t>96.</w:t>
      </w:r>
      <w:r w:rsidRPr="00937818">
        <w:tab/>
        <w:t xml:space="preserve">Празднование </w:t>
      </w:r>
      <w:r w:rsidR="007B20BF" w:rsidRPr="00937818">
        <w:t xml:space="preserve">Международного </w:t>
      </w:r>
      <w:r w:rsidRPr="00937818">
        <w:t>дня инвалидов 3</w:t>
      </w:r>
      <w:r w:rsidR="00076481" w:rsidRPr="00937818">
        <w:t xml:space="preserve"> </w:t>
      </w:r>
      <w:r w:rsidRPr="00937818">
        <w:t>декабря</w:t>
      </w:r>
      <w:r w:rsidR="00076481" w:rsidRPr="00937818">
        <w:t xml:space="preserve"> </w:t>
      </w:r>
      <w:r w:rsidRPr="00937818">
        <w:t>2013</w:t>
      </w:r>
      <w:r w:rsidR="00937818">
        <w:t> год</w:t>
      </w:r>
      <w:r w:rsidRPr="00937818">
        <w:t>а пр</w:t>
      </w:r>
      <w:r w:rsidRPr="00937818">
        <w:t>о</w:t>
      </w:r>
      <w:r w:rsidRPr="00937818">
        <w:t>ходило при участии провинциальных управлений по социальным вопросам по всей территории страны; под руководством управлений были организованы научные, культурные и спортивные мероприятия, а также посещения госуда</w:t>
      </w:r>
      <w:r w:rsidRPr="00937818">
        <w:t>р</w:t>
      </w:r>
      <w:r w:rsidRPr="00937818">
        <w:t>ственных и частных учреждений, осуществляющих уход за инвалидами.</w:t>
      </w:r>
    </w:p>
    <w:p w:rsidR="003766AB" w:rsidRPr="00937818" w:rsidRDefault="003766AB" w:rsidP="00937818">
      <w:pPr>
        <w:pStyle w:val="SingleTxtGR"/>
      </w:pPr>
      <w:r w:rsidRPr="00937818">
        <w:t>97.</w:t>
      </w:r>
      <w:r w:rsidRPr="00937818">
        <w:tab/>
        <w:t>Национальное совещание по проблеме аутизма: в связи с разнообразием клинических форм аутизма данной проблеме необходимо уделять самое пр</w:t>
      </w:r>
      <w:r w:rsidRPr="00937818">
        <w:t>и</w:t>
      </w:r>
      <w:r w:rsidRPr="00937818">
        <w:t>стальное внимание, принимая меры в области раннего выявления, диагностики и медицинского сопровождения. Движение национальной солидарности взяло на себя задачу организовать национальную встречу по проблеме аутизма с уч</w:t>
      </w:r>
      <w:r w:rsidRPr="00937818">
        <w:t>а</w:t>
      </w:r>
      <w:r w:rsidRPr="00937818">
        <w:t>стием всех заинтересованных сторон и партнеров (представителей секторов, экспертов, родителей, представителей ассоциаций, занимающихся проблемой аутизма). В ходе встречи, состоявшейся 19</w:t>
      </w:r>
      <w:r w:rsidR="00076481" w:rsidRPr="00937818">
        <w:t xml:space="preserve"> </w:t>
      </w:r>
      <w:r w:rsidRPr="00937818">
        <w:t>декабря</w:t>
      </w:r>
      <w:r w:rsidR="00076481" w:rsidRPr="00937818">
        <w:t xml:space="preserve"> </w:t>
      </w:r>
      <w:r w:rsidRPr="00937818">
        <w:t>2013</w:t>
      </w:r>
      <w:r w:rsidR="00937818">
        <w:t> год</w:t>
      </w:r>
      <w:r w:rsidRPr="00937818">
        <w:t>а, ее участники п</w:t>
      </w:r>
      <w:r w:rsidRPr="00937818">
        <w:t>о</w:t>
      </w:r>
      <w:r w:rsidRPr="00937818">
        <w:t>лучили возможность высказаться, выслушать другие точки зрения, обменяться знаниями и согласовать свои действия по мобилизации всех заинтересованных сторон, задействованных в данном процессе. Данное мероприятие стало пр</w:t>
      </w:r>
      <w:r w:rsidRPr="00937818">
        <w:t>и</w:t>
      </w:r>
      <w:r w:rsidRPr="00937818">
        <w:t>мером конструктивного подхода к многогранной проблеме аутизма.</w:t>
      </w:r>
    </w:p>
    <w:p w:rsidR="003766AB" w:rsidRPr="00937818" w:rsidRDefault="003766AB" w:rsidP="00937818">
      <w:pPr>
        <w:pStyle w:val="SingleTxtGR"/>
      </w:pPr>
      <w:r w:rsidRPr="00937818">
        <w:t>98.</w:t>
      </w:r>
      <w:r w:rsidRPr="00937818">
        <w:tab/>
      </w:r>
      <w:proofErr w:type="gramStart"/>
      <w:r w:rsidRPr="00937818">
        <w:t>С</w:t>
      </w:r>
      <w:r w:rsidR="00076481" w:rsidRPr="00937818">
        <w:t xml:space="preserve"> </w:t>
      </w:r>
      <w:r w:rsidRPr="00937818">
        <w:t>27</w:t>
      </w:r>
      <w:r w:rsidR="00076481" w:rsidRPr="00937818">
        <w:t xml:space="preserve"> </w:t>
      </w:r>
      <w:r w:rsidRPr="00937818">
        <w:t>апреля</w:t>
      </w:r>
      <w:r w:rsidR="00076481" w:rsidRPr="00937818">
        <w:t xml:space="preserve"> </w:t>
      </w:r>
      <w:r w:rsidRPr="00937818">
        <w:t>2013</w:t>
      </w:r>
      <w:r w:rsidR="00937818">
        <w:t> год</w:t>
      </w:r>
      <w:r w:rsidRPr="00937818">
        <w:t xml:space="preserve">а работает веб-портал Министерства национальной солидарности, доступный по адресу </w:t>
      </w:r>
      <w:hyperlink r:id="rId11" w:history="1">
        <w:r w:rsidRPr="00937818">
          <w:rPr>
            <w:rStyle w:val="af1"/>
          </w:rPr>
          <w:t>www.msnfcf.gov.dz</w:t>
        </w:r>
      </w:hyperlink>
      <w:r w:rsidRPr="00937818">
        <w:t>, в том числе для лиц с нарушениями зрения и слуха.</w:t>
      </w:r>
      <w:proofErr w:type="gramEnd"/>
      <w:r w:rsidRPr="00937818">
        <w:t xml:space="preserve"> Веб-портал был создан в соответствии с технич</w:t>
      </w:r>
      <w:r w:rsidRPr="00937818">
        <w:t>е</w:t>
      </w:r>
      <w:r w:rsidRPr="00937818">
        <w:t>скими стандартами, разработанными в рамках Инициативы по доступности с</w:t>
      </w:r>
      <w:r w:rsidRPr="00937818">
        <w:t>е</w:t>
      </w:r>
      <w:r w:rsidRPr="00937818">
        <w:t>ти (ИДС) Консорциума Всемирной паутины (W3C).</w:t>
      </w:r>
    </w:p>
    <w:p w:rsidR="003766AB" w:rsidRPr="00937818" w:rsidRDefault="003766AB" w:rsidP="00937818">
      <w:pPr>
        <w:pStyle w:val="SingleTxtGR"/>
      </w:pPr>
      <w:r w:rsidRPr="00937818">
        <w:t>99.</w:t>
      </w:r>
      <w:r w:rsidRPr="00937818">
        <w:tab/>
        <w:t>Алжир поддерживает постоянный диалог со всеми субъектами, заним</w:t>
      </w:r>
      <w:r w:rsidRPr="00937818">
        <w:t>а</w:t>
      </w:r>
      <w:r w:rsidRPr="00937818">
        <w:t>ющимися проблемой инвалидности. Для оказания поддержки социальным структурам, осуществляющим, в частности, уход за инвалидами, разрабатыв</w:t>
      </w:r>
      <w:r w:rsidRPr="00937818">
        <w:t>а</w:t>
      </w:r>
      <w:r w:rsidRPr="00937818">
        <w:t xml:space="preserve">ются и распространяются информационно-просветительские материалы. Этому, в частности, способствуют: </w:t>
      </w:r>
    </w:p>
    <w:p w:rsidR="003766AB" w:rsidRPr="00937818" w:rsidRDefault="003766AB" w:rsidP="00E95534">
      <w:pPr>
        <w:pStyle w:val="Bullet1GR"/>
      </w:pPr>
      <w:r w:rsidRPr="00937818">
        <w:t>укрепление возможностей общественных организаций содействовать профессиональной подготовке инвалидов и проводить информационно-просветительские кампании для широкой общественности;</w:t>
      </w:r>
    </w:p>
    <w:p w:rsidR="003766AB" w:rsidRPr="00937818" w:rsidRDefault="003766AB" w:rsidP="00E95534">
      <w:pPr>
        <w:pStyle w:val="Bullet1GR"/>
      </w:pPr>
      <w:r w:rsidRPr="00937818">
        <w:t>организация информационно-просветительских мероприятий для поп</w:t>
      </w:r>
      <w:r w:rsidRPr="00937818">
        <w:t>у</w:t>
      </w:r>
      <w:r w:rsidRPr="00937818">
        <w:t>ляризации принципов Конвенции для социальных работников и предст</w:t>
      </w:r>
      <w:r w:rsidRPr="00937818">
        <w:t>а</w:t>
      </w:r>
      <w:r w:rsidRPr="00937818">
        <w:t>вителей СМИ. В этой связи был издан обзор под названием "О Конве</w:t>
      </w:r>
      <w:r w:rsidRPr="00937818">
        <w:t>н</w:t>
      </w:r>
      <w:r w:rsidRPr="00937818">
        <w:t>ции о правах инвалидов", который был распространен среди всех соц</w:t>
      </w:r>
      <w:r w:rsidRPr="00937818">
        <w:t>и</w:t>
      </w:r>
      <w:r w:rsidRPr="00937818">
        <w:t>альных субъектов и инвалидов;</w:t>
      </w:r>
    </w:p>
    <w:p w:rsidR="003766AB" w:rsidRPr="00937818" w:rsidRDefault="003766AB" w:rsidP="00E95534">
      <w:pPr>
        <w:pStyle w:val="Bullet1GR"/>
      </w:pPr>
      <w:r w:rsidRPr="00937818">
        <w:t>организация для государственных и частных социальных структур уче</w:t>
      </w:r>
      <w:r w:rsidRPr="00937818">
        <w:t>б</w:t>
      </w:r>
      <w:r w:rsidRPr="00937818">
        <w:t>ных мероприятий, посвященных Международной классификации фун</w:t>
      </w:r>
      <w:r w:rsidRPr="00937818">
        <w:t>к</w:t>
      </w:r>
      <w:r w:rsidRPr="00937818">
        <w:t>ционирования, ограничений жизнедеятельности и здоровья (МКФ), ра</w:t>
      </w:r>
      <w:r w:rsidRPr="00937818">
        <w:t>з</w:t>
      </w:r>
      <w:r w:rsidRPr="00937818">
        <w:t xml:space="preserve">работанной Всемирной организацией здравоохранения (ВОЗ), а также Квебекской классификации и процессу возникновения инвалидности (ПВИ). </w:t>
      </w:r>
    </w:p>
    <w:p w:rsidR="003766AB" w:rsidRPr="00937818" w:rsidRDefault="003766AB" w:rsidP="00937818">
      <w:pPr>
        <w:pStyle w:val="SingleTxtGR"/>
      </w:pPr>
      <w:r w:rsidRPr="00937818">
        <w:t>100.</w:t>
      </w:r>
      <w:r w:rsidRPr="00937818">
        <w:tab/>
        <w:t>Кроме того, следует отметить, что местные общества социальной сол</w:t>
      </w:r>
      <w:r w:rsidRPr="00937818">
        <w:t>и</w:t>
      </w:r>
      <w:r w:rsidRPr="00937818">
        <w:t>дарности осуществляют деятельность по поддержке лиц с ограниченными во</w:t>
      </w:r>
      <w:r w:rsidRPr="00937818">
        <w:t>з</w:t>
      </w:r>
      <w:r w:rsidRPr="00937818">
        <w:t>можностями на местном уровне, в рамках которой они проводят опросы и и</w:t>
      </w:r>
      <w:r w:rsidRPr="00937818">
        <w:t>с</w:t>
      </w:r>
      <w:r w:rsidRPr="00937818">
        <w:t>следования, направленные на выявление и учет социально-экономических п</w:t>
      </w:r>
      <w:r w:rsidRPr="00937818">
        <w:t>о</w:t>
      </w:r>
      <w:r w:rsidRPr="00937818">
        <w:t>требностей данной группы населения. Благодаря деятельности на местном уровне они получают неоспоримые преимущества в решении персональных и социальных проблем инвалидов. Результаты этой работы и анализа данных л</w:t>
      </w:r>
      <w:r w:rsidRPr="00937818">
        <w:t>о</w:t>
      </w:r>
      <w:r w:rsidRPr="00937818">
        <w:t>жатся в основу докладов о социальном положении лиц, испытывающих соц</w:t>
      </w:r>
      <w:r w:rsidRPr="00937818">
        <w:t>и</w:t>
      </w:r>
      <w:r w:rsidRPr="00937818">
        <w:t>альные и экономические трудности; кроме того, они позволяют доводить до сведения государственных органов наиболее острые социальные проблемы и социальные явления, представляющие собой серьезную угрозу.</w:t>
      </w:r>
    </w:p>
    <w:p w:rsidR="003766AB" w:rsidRPr="00937818" w:rsidRDefault="003766AB" w:rsidP="00937818">
      <w:pPr>
        <w:pStyle w:val="SingleTxtGR"/>
      </w:pPr>
      <w:r w:rsidRPr="00937818">
        <w:t>101.</w:t>
      </w:r>
      <w:r w:rsidRPr="00937818">
        <w:tab/>
        <w:t>Следует отметить, что молодые люди с ограниченными возможностями вписываются в государственные стратегии подготовки наравне с другими соц</w:t>
      </w:r>
      <w:r w:rsidRPr="00937818">
        <w:t>и</w:t>
      </w:r>
      <w:r w:rsidRPr="00937818">
        <w:t>альными категориями молодежи, поскольку в этих стратегиях за ними закре</w:t>
      </w:r>
      <w:r w:rsidRPr="00937818">
        <w:t>п</w:t>
      </w:r>
      <w:r w:rsidRPr="00937818">
        <w:t>лено особое место.</w:t>
      </w:r>
    </w:p>
    <w:p w:rsidR="003766AB" w:rsidRPr="00937818" w:rsidRDefault="003766AB" w:rsidP="00E95534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9</w:t>
      </w:r>
      <w:r w:rsidR="007B20BF">
        <w:br/>
      </w:r>
      <w:r w:rsidRPr="00937818">
        <w:t xml:space="preserve">Доступность </w:t>
      </w:r>
    </w:p>
    <w:p w:rsidR="003766AB" w:rsidRPr="00937818" w:rsidRDefault="003766AB" w:rsidP="00937818">
      <w:pPr>
        <w:pStyle w:val="SingleTxtGR"/>
      </w:pPr>
      <w:r w:rsidRPr="00937818">
        <w:t>102.</w:t>
      </w:r>
      <w:r w:rsidRPr="00937818">
        <w:tab/>
        <w:t>Предоставление инвалидам доступа к физической, социальной, эконом</w:t>
      </w:r>
      <w:r w:rsidRPr="00937818">
        <w:t>и</w:t>
      </w:r>
      <w:r w:rsidRPr="00937818">
        <w:t>ческой и культурной среде является для правительства Алжира одним из при</w:t>
      </w:r>
      <w:r w:rsidRPr="00937818">
        <w:t>о</w:t>
      </w:r>
      <w:r w:rsidRPr="00937818">
        <w:t>ритетов. Следует напомнить, что этому посвящены положения закона от</w:t>
      </w:r>
      <w:r w:rsidR="00076481" w:rsidRPr="00937818">
        <w:t xml:space="preserve"> </w:t>
      </w:r>
      <w:r w:rsidRPr="00937818">
        <w:t>8</w:t>
      </w:r>
      <w:r w:rsidR="00076481" w:rsidRPr="00937818">
        <w:t xml:space="preserve"> </w:t>
      </w:r>
      <w:r w:rsidRPr="00937818">
        <w:t>мая</w:t>
      </w:r>
      <w:r w:rsidR="00076481" w:rsidRPr="00937818">
        <w:t xml:space="preserve"> </w:t>
      </w:r>
      <w:r w:rsidRPr="00937818">
        <w:t>2002</w:t>
      </w:r>
      <w:r w:rsidR="00937818">
        <w:t> год</w:t>
      </w:r>
      <w:r w:rsidRPr="00937818">
        <w:t>а о защите и поощрении прав инвалидов, в частности его статей</w:t>
      </w:r>
      <w:r w:rsidR="00076481" w:rsidRPr="00937818">
        <w:t xml:space="preserve"> </w:t>
      </w:r>
      <w:r w:rsidRPr="00937818">
        <w:t>8</w:t>
      </w:r>
      <w:r w:rsidR="00076481" w:rsidRPr="00937818">
        <w:t xml:space="preserve"> </w:t>
      </w:r>
      <w:r w:rsidRPr="00937818">
        <w:t>и</w:t>
      </w:r>
      <w:r w:rsidR="00076481" w:rsidRPr="00937818">
        <w:t xml:space="preserve"> </w:t>
      </w:r>
      <w:r w:rsidRPr="00937818">
        <w:t>30; указа</w:t>
      </w:r>
      <w:r w:rsidR="00937818">
        <w:t xml:space="preserve"> № </w:t>
      </w:r>
      <w:r w:rsidRPr="00937818">
        <w:t>06</w:t>
      </w:r>
      <w:r w:rsidR="00076481" w:rsidRPr="00937818">
        <w:rPr>
          <w:rtl/>
          <w:cs/>
        </w:rPr>
        <w:t>-</w:t>
      </w:r>
      <w:r w:rsidRPr="00937818">
        <w:t>144 от</w:t>
      </w:r>
      <w:r w:rsidR="00076481" w:rsidRPr="00937818">
        <w:t xml:space="preserve"> </w:t>
      </w:r>
      <w:r w:rsidRPr="00937818">
        <w:t>26</w:t>
      </w:r>
      <w:r w:rsidR="00076481" w:rsidRPr="00937818">
        <w:t xml:space="preserve"> </w:t>
      </w:r>
      <w:r w:rsidRPr="00937818">
        <w:t>апреля</w:t>
      </w:r>
      <w:r w:rsidR="00076481" w:rsidRPr="00937818">
        <w:t xml:space="preserve"> </w:t>
      </w:r>
      <w:r w:rsidRPr="00937818">
        <w:t>2006</w:t>
      </w:r>
      <w:r w:rsidR="00937818">
        <w:t> год</w:t>
      </w:r>
      <w:r w:rsidRPr="00937818">
        <w:t>а о порядке предоставления инвалидам права на льготный и бесплатный проезд; указа</w:t>
      </w:r>
      <w:r w:rsidR="00937818">
        <w:t xml:space="preserve"> № </w:t>
      </w:r>
      <w:r w:rsidRPr="00937818">
        <w:t>06</w:t>
      </w:r>
      <w:r w:rsidR="00076481" w:rsidRPr="00937818">
        <w:rPr>
          <w:rtl/>
          <w:cs/>
        </w:rPr>
        <w:t>-</w:t>
      </w:r>
      <w:r w:rsidRPr="00937818">
        <w:t>455 от</w:t>
      </w:r>
      <w:r w:rsidR="00076481" w:rsidRPr="00937818">
        <w:t xml:space="preserve"> </w:t>
      </w:r>
      <w:r w:rsidRPr="00937818">
        <w:t>11</w:t>
      </w:r>
      <w:r w:rsidR="00076481" w:rsidRPr="00937818">
        <w:t xml:space="preserve"> </w:t>
      </w:r>
      <w:r w:rsidRPr="00937818">
        <w:t>декабря</w:t>
      </w:r>
      <w:r w:rsidR="00076481" w:rsidRPr="00937818">
        <w:t xml:space="preserve"> </w:t>
      </w:r>
      <w:r w:rsidRPr="00937818">
        <w:t>2006</w:t>
      </w:r>
      <w:r w:rsidR="00937818">
        <w:t> год</w:t>
      </w:r>
      <w:r w:rsidRPr="00937818">
        <w:t>а о порядке предоставления инвалидам доступа к физической, соц</w:t>
      </w:r>
      <w:r w:rsidRPr="00937818">
        <w:t>и</w:t>
      </w:r>
      <w:r w:rsidRPr="00937818">
        <w:t>альной, экономической и культурной среде; а также межведомственного пост</w:t>
      </w:r>
      <w:r w:rsidRPr="00937818">
        <w:t>а</w:t>
      </w:r>
      <w:r w:rsidRPr="00937818">
        <w:t>новления от</w:t>
      </w:r>
      <w:r w:rsidR="00076481" w:rsidRPr="00937818">
        <w:t xml:space="preserve"> </w:t>
      </w:r>
      <w:r w:rsidRPr="00937818">
        <w:t>6</w:t>
      </w:r>
      <w:r w:rsidR="00076481" w:rsidRPr="00937818">
        <w:t xml:space="preserve"> </w:t>
      </w:r>
      <w:r w:rsidRPr="00937818">
        <w:t>марта</w:t>
      </w:r>
      <w:r w:rsidR="00076481" w:rsidRPr="00937818">
        <w:t xml:space="preserve"> </w:t>
      </w:r>
      <w:r w:rsidRPr="00937818">
        <w:t>2011</w:t>
      </w:r>
      <w:r w:rsidR="00937818">
        <w:t> год</w:t>
      </w:r>
      <w:r w:rsidRPr="00937818">
        <w:t xml:space="preserve">а о технических стандартах доступа инвалидов к антропогенной окружающей среде и объектам общего пользования. </w:t>
      </w:r>
    </w:p>
    <w:p w:rsidR="003766AB" w:rsidRPr="00937818" w:rsidRDefault="003766AB" w:rsidP="00937818">
      <w:pPr>
        <w:pStyle w:val="SingleTxtGR"/>
      </w:pPr>
      <w:r w:rsidRPr="00937818">
        <w:t>103.</w:t>
      </w:r>
      <w:r w:rsidRPr="00937818">
        <w:tab/>
        <w:t>Кроме того, в соответствии с положениями статьи</w:t>
      </w:r>
      <w:r w:rsidR="00076481" w:rsidRPr="00937818">
        <w:t xml:space="preserve"> </w:t>
      </w:r>
      <w:r w:rsidRPr="00937818">
        <w:t>16 вышеупомянутого указа</w:t>
      </w:r>
      <w:r w:rsidR="00937818">
        <w:t xml:space="preserve"> № </w:t>
      </w:r>
      <w:r w:rsidRPr="00937818">
        <w:t>06</w:t>
      </w:r>
      <w:r w:rsidR="00076481" w:rsidRPr="00937818">
        <w:rPr>
          <w:rtl/>
          <w:cs/>
        </w:rPr>
        <w:t>-</w:t>
      </w:r>
      <w:r w:rsidRPr="00937818">
        <w:t>455 от</w:t>
      </w:r>
      <w:r w:rsidR="00076481" w:rsidRPr="00937818">
        <w:t xml:space="preserve"> </w:t>
      </w:r>
      <w:r w:rsidRPr="00937818">
        <w:t>11</w:t>
      </w:r>
      <w:r w:rsidR="00076481" w:rsidRPr="00937818">
        <w:t xml:space="preserve"> </w:t>
      </w:r>
      <w:r w:rsidRPr="00937818">
        <w:t>декабря</w:t>
      </w:r>
      <w:r w:rsidR="00076481" w:rsidRPr="00937818">
        <w:t xml:space="preserve"> </w:t>
      </w:r>
      <w:r w:rsidRPr="00937818">
        <w:t>2006</w:t>
      </w:r>
      <w:r w:rsidR="00937818">
        <w:t> год</w:t>
      </w:r>
      <w:r w:rsidRPr="00937818">
        <w:t>а была учреждена Комиссия по вопросам доступа. В состав этой комиссии входят представители нескольких мин</w:t>
      </w:r>
      <w:r w:rsidRPr="00937818">
        <w:t>и</w:t>
      </w:r>
      <w:r w:rsidRPr="00937818">
        <w:t>стерств, таких как Министерство национальной солидарности, Министерство планирования землепользования, Министерство жилищного строительства, Министерство по вопросам молодежи и спорта, а также организаций и ассоц</w:t>
      </w:r>
      <w:r w:rsidRPr="00937818">
        <w:t>и</w:t>
      </w:r>
      <w:r w:rsidRPr="00937818">
        <w:t>аций инвалидов. Ее цель заключается в том, чтобы отслеживать и оценивать ход осуществления программ обеспечения доступа к антропогенной окружающей среде и объектам общего пользования, инфраструктуре и транспорту, а также к средствам коммуникации и обмена информацией, и предлагать меры по расш</w:t>
      </w:r>
      <w:r w:rsidRPr="00937818">
        <w:t>и</w:t>
      </w:r>
      <w:r w:rsidRPr="00937818">
        <w:t xml:space="preserve">рению доступа инвалидов к общественной жизни. </w:t>
      </w:r>
    </w:p>
    <w:p w:rsidR="003766AB" w:rsidRPr="00937818" w:rsidRDefault="003766AB" w:rsidP="00937818">
      <w:pPr>
        <w:pStyle w:val="SingleTxtGR"/>
      </w:pPr>
      <w:r w:rsidRPr="00937818">
        <w:t>104.</w:t>
      </w:r>
      <w:r w:rsidRPr="00937818">
        <w:tab/>
        <w:t>В Комиссию входят три подкомиссии по конкретным темам: подкомиссия по вопросам доступа к антропогенной окружающей среде и объектам общего пользования, подкомиссия по вопросам доступа к инфраструктуре и транспо</w:t>
      </w:r>
      <w:r w:rsidRPr="00937818">
        <w:t>р</w:t>
      </w:r>
      <w:r w:rsidRPr="00937818">
        <w:t>ту, а также подкомиссия по вопросам доступа к средствам коммуникации и о</w:t>
      </w:r>
      <w:r w:rsidRPr="00937818">
        <w:t>б</w:t>
      </w:r>
      <w:r w:rsidRPr="00937818">
        <w:t xml:space="preserve">мена информацией. </w:t>
      </w:r>
    </w:p>
    <w:p w:rsidR="003766AB" w:rsidRPr="00937818" w:rsidRDefault="003766AB" w:rsidP="00937818">
      <w:pPr>
        <w:pStyle w:val="SingleTxtGR"/>
      </w:pPr>
      <w:r w:rsidRPr="00937818">
        <w:t>105.</w:t>
      </w:r>
      <w:r w:rsidRPr="00937818">
        <w:tab/>
        <w:t>После опубликования указа</w:t>
      </w:r>
      <w:r w:rsidR="00937818">
        <w:t xml:space="preserve"> № </w:t>
      </w:r>
      <w:r w:rsidRPr="00937818">
        <w:t>06</w:t>
      </w:r>
      <w:r w:rsidR="00076481" w:rsidRPr="00937818">
        <w:rPr>
          <w:rtl/>
          <w:cs/>
        </w:rPr>
        <w:t>-</w:t>
      </w:r>
      <w:r w:rsidRPr="00937818">
        <w:t>455 были приняты, в частности, след</w:t>
      </w:r>
      <w:r w:rsidRPr="00937818">
        <w:t>у</w:t>
      </w:r>
      <w:r w:rsidRPr="00937818">
        <w:t xml:space="preserve">ющие меры: </w:t>
      </w:r>
    </w:p>
    <w:p w:rsidR="003766AB" w:rsidRPr="00937818" w:rsidRDefault="003766AB" w:rsidP="00E95534">
      <w:pPr>
        <w:pStyle w:val="Bullet1GR"/>
      </w:pPr>
      <w:r w:rsidRPr="00937818">
        <w:t>в соответствии со статьей</w:t>
      </w:r>
      <w:r w:rsidR="00076481" w:rsidRPr="00937818">
        <w:t xml:space="preserve"> </w:t>
      </w:r>
      <w:r w:rsidRPr="00937818">
        <w:t>31 указа</w:t>
      </w:r>
      <w:r w:rsidR="00937818">
        <w:t xml:space="preserve"> № </w:t>
      </w:r>
      <w:r w:rsidRPr="00937818">
        <w:t>08</w:t>
      </w:r>
      <w:r w:rsidR="00076481" w:rsidRPr="00937818">
        <w:rPr>
          <w:rtl/>
          <w:cs/>
        </w:rPr>
        <w:t>-</w:t>
      </w:r>
      <w:r w:rsidRPr="00937818">
        <w:t>142 от</w:t>
      </w:r>
      <w:r w:rsidR="00076481" w:rsidRPr="00937818">
        <w:t xml:space="preserve"> </w:t>
      </w:r>
      <w:r w:rsidRPr="00937818">
        <w:t>11</w:t>
      </w:r>
      <w:r w:rsidR="00076481" w:rsidRPr="00937818">
        <w:t xml:space="preserve"> </w:t>
      </w:r>
      <w:r w:rsidRPr="00937818">
        <w:t>мая</w:t>
      </w:r>
      <w:r w:rsidR="00076481" w:rsidRPr="00937818">
        <w:t xml:space="preserve"> </w:t>
      </w:r>
      <w:r w:rsidRPr="00937818">
        <w:t>2008</w:t>
      </w:r>
      <w:r w:rsidR="00937818">
        <w:t> год</w:t>
      </w:r>
      <w:r w:rsidRPr="00937818">
        <w:t>а о поря</w:t>
      </w:r>
      <w:r w:rsidRPr="00937818">
        <w:t>д</w:t>
      </w:r>
      <w:r w:rsidRPr="00937818">
        <w:t>ке предоставления государственного арендного жилья</w:t>
      </w:r>
      <w:r w:rsidR="00E95534">
        <w:rPr>
          <w:rStyle w:val="aa"/>
        </w:rPr>
        <w:footnoteReference w:id="5"/>
      </w:r>
      <w:r w:rsidRPr="00937818">
        <w:t xml:space="preserve"> жилье, распол</w:t>
      </w:r>
      <w:r w:rsidRPr="00937818">
        <w:t>о</w:t>
      </w:r>
      <w:r w:rsidRPr="00937818">
        <w:t>женное на первом этаже, по просьбе арендаторов-инвалидов закрепляется за ними;</w:t>
      </w:r>
    </w:p>
    <w:p w:rsidR="003766AB" w:rsidRPr="00937818" w:rsidRDefault="003766AB" w:rsidP="00E95534">
      <w:pPr>
        <w:pStyle w:val="Bullet1GR"/>
      </w:pPr>
      <w:proofErr w:type="gramStart"/>
      <w:r w:rsidRPr="00937818">
        <w:t>было сформулировано требование при сертификации спортивных объе</w:t>
      </w:r>
      <w:r w:rsidRPr="00937818">
        <w:t>к</w:t>
      </w:r>
      <w:r w:rsidRPr="00937818">
        <w:t>тов соблюдать конкретные технические нормы и правила безопасности, которые предусматривают обеспечение их доступности для инвалидов; об этом говорится в статье</w:t>
      </w:r>
      <w:r w:rsidR="00076481" w:rsidRPr="00937818">
        <w:t xml:space="preserve"> </w:t>
      </w:r>
      <w:r w:rsidRPr="00937818">
        <w:t>26 указа</w:t>
      </w:r>
      <w:r w:rsidR="00937818">
        <w:t xml:space="preserve"> № </w:t>
      </w:r>
      <w:r w:rsidRPr="00937818">
        <w:t>09</w:t>
      </w:r>
      <w:r w:rsidR="00076481" w:rsidRPr="00937818">
        <w:rPr>
          <w:rtl/>
          <w:cs/>
        </w:rPr>
        <w:t>-</w:t>
      </w:r>
      <w:r w:rsidRPr="00937818">
        <w:t>184 от</w:t>
      </w:r>
      <w:r w:rsidR="00076481" w:rsidRPr="00937818">
        <w:t xml:space="preserve"> </w:t>
      </w:r>
      <w:r w:rsidRPr="00937818">
        <w:t>12</w:t>
      </w:r>
      <w:r w:rsidR="00076481" w:rsidRPr="00937818">
        <w:t xml:space="preserve"> </w:t>
      </w:r>
      <w:r w:rsidRPr="00937818">
        <w:t>мая</w:t>
      </w:r>
      <w:r w:rsidR="00076481" w:rsidRPr="00937818">
        <w:t xml:space="preserve"> </w:t>
      </w:r>
      <w:r w:rsidRPr="00937818">
        <w:t>2009</w:t>
      </w:r>
      <w:r w:rsidR="00937818">
        <w:t> год</w:t>
      </w:r>
      <w:r w:rsidRPr="00937818">
        <w:t>а, уст</w:t>
      </w:r>
      <w:r w:rsidRPr="00937818">
        <w:t>а</w:t>
      </w:r>
      <w:r w:rsidRPr="00937818">
        <w:t>навливающего конкретные процедуры и правила сертификации спорти</w:t>
      </w:r>
      <w:r w:rsidRPr="00937818">
        <w:t>в</w:t>
      </w:r>
      <w:r w:rsidRPr="00937818">
        <w:t>ной инфраструктуры общего пользования с точки зрения соблюдения технических требований и норм безопасности, а также порядок их пр</w:t>
      </w:r>
      <w:r w:rsidRPr="00937818">
        <w:t>и</w:t>
      </w:r>
      <w:r w:rsidRPr="00937818">
        <w:t>менения</w:t>
      </w:r>
      <w:r w:rsidR="00E95534">
        <w:rPr>
          <w:rStyle w:val="aa"/>
        </w:rPr>
        <w:footnoteReference w:id="6"/>
      </w:r>
      <w:r w:rsidRPr="00937818">
        <w:t>.</w:t>
      </w:r>
      <w:proofErr w:type="gramEnd"/>
    </w:p>
    <w:p w:rsidR="003766AB" w:rsidRPr="00937818" w:rsidRDefault="003766AB" w:rsidP="00937818">
      <w:pPr>
        <w:pStyle w:val="SingleTxtGR"/>
      </w:pPr>
      <w:r w:rsidRPr="00937818">
        <w:t>106.</w:t>
      </w:r>
      <w:r w:rsidRPr="00937818">
        <w:tab/>
      </w:r>
      <w:proofErr w:type="gramStart"/>
      <w:r w:rsidRPr="00937818">
        <w:t>В соответствии со статьей</w:t>
      </w:r>
      <w:r w:rsidR="00076481" w:rsidRPr="00937818">
        <w:t xml:space="preserve"> </w:t>
      </w:r>
      <w:r w:rsidRPr="00937818">
        <w:t>4 вышеупомянутого межведомственного п</w:t>
      </w:r>
      <w:r w:rsidRPr="00937818">
        <w:t>о</w:t>
      </w:r>
      <w:r w:rsidRPr="00937818">
        <w:t>становления от</w:t>
      </w:r>
      <w:r w:rsidR="00076481" w:rsidRPr="00937818">
        <w:t xml:space="preserve"> </w:t>
      </w:r>
      <w:r w:rsidRPr="00937818">
        <w:t>6</w:t>
      </w:r>
      <w:r w:rsidR="00076481" w:rsidRPr="00937818">
        <w:t xml:space="preserve"> </w:t>
      </w:r>
      <w:r w:rsidRPr="00937818">
        <w:t>марта</w:t>
      </w:r>
      <w:r w:rsidR="00076481" w:rsidRPr="00937818">
        <w:t xml:space="preserve"> </w:t>
      </w:r>
      <w:r w:rsidRPr="00937818">
        <w:t>2011</w:t>
      </w:r>
      <w:r w:rsidR="00937818">
        <w:t> год</w:t>
      </w:r>
      <w:r w:rsidRPr="00937818">
        <w:t>а все перечни технических требований к с</w:t>
      </w:r>
      <w:r w:rsidRPr="00937818">
        <w:t>о</w:t>
      </w:r>
      <w:r w:rsidRPr="00937818">
        <w:t>оружениям, объектам и оборудованию общего пользования должны содержать пункт о применении и соблюдении технических норм доступности, предусмо</w:t>
      </w:r>
      <w:r w:rsidRPr="00937818">
        <w:t>т</w:t>
      </w:r>
      <w:r w:rsidRPr="00937818">
        <w:t>ренных в алжирском стандарте NA</w:t>
      </w:r>
      <w:r w:rsidR="00E95534">
        <w:t> </w:t>
      </w:r>
      <w:r w:rsidRPr="00937818">
        <w:t>16227, который прилагается к межведо</w:t>
      </w:r>
      <w:r w:rsidRPr="00937818">
        <w:t>м</w:t>
      </w:r>
      <w:r w:rsidRPr="00937818">
        <w:t>ственному постановлению от</w:t>
      </w:r>
      <w:r w:rsidR="00076481" w:rsidRPr="00937818">
        <w:t xml:space="preserve"> </w:t>
      </w:r>
      <w:r w:rsidRPr="00937818">
        <w:t>6</w:t>
      </w:r>
      <w:r w:rsidR="00076481" w:rsidRPr="00937818">
        <w:t xml:space="preserve"> </w:t>
      </w:r>
      <w:r w:rsidRPr="00937818">
        <w:t>марта</w:t>
      </w:r>
      <w:r w:rsidR="00076481" w:rsidRPr="00937818">
        <w:t xml:space="preserve"> </w:t>
      </w:r>
      <w:r w:rsidRPr="00937818">
        <w:t>2011</w:t>
      </w:r>
      <w:r w:rsidR="00937818">
        <w:t> год</w:t>
      </w:r>
      <w:r w:rsidRPr="00937818">
        <w:t>а и распространяется на подъез</w:t>
      </w:r>
      <w:r w:rsidRPr="00937818">
        <w:t>д</w:t>
      </w:r>
      <w:r w:rsidRPr="00937818">
        <w:t>ные пути, места парковки, спуски и пандусы</w:t>
      </w:r>
      <w:proofErr w:type="gramEnd"/>
      <w:r w:rsidRPr="00937818">
        <w:t>, входные двери, внутренние двери, коридоры, револьверные двери, специальные приспособления, лифты, лестн</w:t>
      </w:r>
      <w:r w:rsidRPr="00937818">
        <w:t>и</w:t>
      </w:r>
      <w:r w:rsidRPr="00937818">
        <w:t xml:space="preserve">цы и городское оборудование. </w:t>
      </w:r>
    </w:p>
    <w:p w:rsidR="003766AB" w:rsidRPr="00937818" w:rsidRDefault="003766AB" w:rsidP="00937818">
      <w:pPr>
        <w:pStyle w:val="SingleTxtGR"/>
      </w:pPr>
      <w:r w:rsidRPr="00937818">
        <w:t>107.</w:t>
      </w:r>
      <w:r w:rsidRPr="00937818">
        <w:tab/>
        <w:t>В стандарте</w:t>
      </w:r>
      <w:r w:rsidR="00076481" w:rsidRPr="00937818">
        <w:t xml:space="preserve"> </w:t>
      </w:r>
      <w:r w:rsidRPr="00937818">
        <w:t>NA</w:t>
      </w:r>
      <w:r w:rsidR="00076481" w:rsidRPr="00937818">
        <w:t xml:space="preserve"> </w:t>
      </w:r>
      <w:r w:rsidRPr="00937818">
        <w:t>16227, закрепляющем нормы доступа инвалидов к а</w:t>
      </w:r>
      <w:r w:rsidRPr="00937818">
        <w:t>н</w:t>
      </w:r>
      <w:r w:rsidRPr="00937818">
        <w:t>тропогенной окружающей среде и объектам общего пользования, определены общие требования к доступности для инвалидов жилых помещений и общ</w:t>
      </w:r>
      <w:r w:rsidRPr="00937818">
        <w:t>е</w:t>
      </w:r>
      <w:r w:rsidRPr="00937818">
        <w:t>ственных зданий и их оборудования. В нем установлены минимальные треб</w:t>
      </w:r>
      <w:r w:rsidRPr="00937818">
        <w:t>о</w:t>
      </w:r>
      <w:r w:rsidRPr="00937818">
        <w:t>вания к свободному пространству и габаритам для передвижения и маневрир</w:t>
      </w:r>
      <w:r w:rsidRPr="00937818">
        <w:t>о</w:t>
      </w:r>
      <w:r w:rsidRPr="00937818">
        <w:t>вания на инвалидном кресле.</w:t>
      </w:r>
    </w:p>
    <w:p w:rsidR="003766AB" w:rsidRPr="00937818" w:rsidRDefault="003766AB" w:rsidP="00937818">
      <w:pPr>
        <w:pStyle w:val="SingleTxtGR"/>
      </w:pPr>
      <w:r w:rsidRPr="00937818">
        <w:t>108.</w:t>
      </w:r>
      <w:r w:rsidRPr="00937818">
        <w:tab/>
      </w:r>
      <w:proofErr w:type="gramStart"/>
      <w:r w:rsidRPr="00937818">
        <w:t>Таким образом, для того чтобы предоставить инвалидам возможность в</w:t>
      </w:r>
      <w:r w:rsidRPr="00937818">
        <w:t>е</w:t>
      </w:r>
      <w:r w:rsidRPr="00937818">
        <w:t>сти самостоятельную жизнь и принимать полноценное участие во всех сферах жизни, необходимо ликвидировать все препятствия и барьеры, ограничива</w:t>
      </w:r>
      <w:r w:rsidRPr="00937818">
        <w:t>ю</w:t>
      </w:r>
      <w:r w:rsidRPr="00937818">
        <w:t>щие доступ к следующим объектам: зданиям, транспортной инфраструктуре и другим внутренним и внешним объектам, школам, жилым помещениям, местам работы и отправления религиозных обрядов, а также всем объектам общего пользования.</w:t>
      </w:r>
      <w:proofErr w:type="gramEnd"/>
    </w:p>
    <w:p w:rsidR="003766AB" w:rsidRPr="00937818" w:rsidRDefault="003766AB" w:rsidP="00937818">
      <w:pPr>
        <w:pStyle w:val="SingleTxtGR"/>
      </w:pPr>
      <w:r w:rsidRPr="00937818">
        <w:t>109.</w:t>
      </w:r>
      <w:r w:rsidRPr="00937818">
        <w:tab/>
        <w:t>Основополагающий принцип данного стандарта доступности подразум</w:t>
      </w:r>
      <w:r w:rsidRPr="00937818">
        <w:t>е</w:t>
      </w:r>
      <w:r w:rsidRPr="00937818">
        <w:t>вает создание среды, в которой смогут жить в условиях свободы и безопасности на равноправной основе все люди, в том числе инвалид</w:t>
      </w:r>
      <w:r w:rsidR="008C1EAD">
        <w:t>ы</w:t>
      </w:r>
      <w:r w:rsidRPr="00937818">
        <w:t>. Кроме того, алжи</w:t>
      </w:r>
      <w:r w:rsidRPr="00937818">
        <w:t>р</w:t>
      </w:r>
      <w:r w:rsidRPr="00937818">
        <w:t>скому стандарту доступности</w:t>
      </w:r>
      <w:r w:rsidR="00076481" w:rsidRPr="00937818">
        <w:t xml:space="preserve"> </w:t>
      </w:r>
      <w:r w:rsidRPr="00937818">
        <w:t>NA</w:t>
      </w:r>
      <w:r w:rsidR="00E95534">
        <w:t> </w:t>
      </w:r>
      <w:r w:rsidRPr="00937818">
        <w:t xml:space="preserve">16227 должны соответствовать медицинские учреждения, здания, объекты транспортной инфраструктуры и </w:t>
      </w:r>
      <w:proofErr w:type="gramStart"/>
      <w:r w:rsidRPr="00937818">
        <w:t>другие</w:t>
      </w:r>
      <w:proofErr w:type="gramEnd"/>
      <w:r w:rsidRPr="00937818">
        <w:t xml:space="preserve"> внутре</w:t>
      </w:r>
      <w:r w:rsidRPr="00937818">
        <w:t>н</w:t>
      </w:r>
      <w:r w:rsidRPr="00937818">
        <w:t>ние и внешние объекты, а также школы, жилые помещения, места работы и о</w:t>
      </w:r>
      <w:r w:rsidRPr="00937818">
        <w:t>т</w:t>
      </w:r>
      <w:r w:rsidRPr="00937818">
        <w:t>правления религиозных обрядов и все места общего пользования. В случае если то или иное сооружение не отвечает требованиям стандарта, согласно статье</w:t>
      </w:r>
      <w:r w:rsidR="00076481" w:rsidRPr="00937818">
        <w:t xml:space="preserve"> </w:t>
      </w:r>
      <w:r w:rsidRPr="00937818">
        <w:t>6 вышеупомянутого межведомственного постановления должна быть проведена необходимая реконструкция или перестройка в соответствии с действующим законодательством.</w:t>
      </w:r>
    </w:p>
    <w:p w:rsidR="003766AB" w:rsidRPr="00937818" w:rsidRDefault="003766AB" w:rsidP="00937818">
      <w:pPr>
        <w:pStyle w:val="SingleTxtGR"/>
      </w:pPr>
      <w:r w:rsidRPr="00937818">
        <w:t>110.</w:t>
      </w:r>
      <w:r w:rsidRPr="00937818">
        <w:tab/>
        <w:t>Неотложная медико-хирургическ</w:t>
      </w:r>
      <w:r w:rsidR="008C1EAD">
        <w:t>ая</w:t>
      </w:r>
      <w:r w:rsidRPr="00937818">
        <w:t xml:space="preserve"> помощь стала более доступной благ</w:t>
      </w:r>
      <w:r w:rsidRPr="00937818">
        <w:t>о</w:t>
      </w:r>
      <w:r w:rsidRPr="00937818">
        <w:t>даря созданию новых отвечающих современным требованиям объектов и ув</w:t>
      </w:r>
      <w:r w:rsidRPr="00937818">
        <w:t>е</w:t>
      </w:r>
      <w:r w:rsidRPr="00937818">
        <w:t>личению числа дежурных пунктов с автомобилями скорой помощи, а также укреплению службы скорой медицинской помощи "САМЮ" за счет создания новых отделений.</w:t>
      </w:r>
    </w:p>
    <w:p w:rsidR="003766AB" w:rsidRPr="00937818" w:rsidRDefault="003766AB" w:rsidP="00937818">
      <w:pPr>
        <w:pStyle w:val="SingleTxtGR"/>
      </w:pPr>
      <w:r w:rsidRPr="00937818">
        <w:t>111.</w:t>
      </w:r>
      <w:r w:rsidRPr="00937818">
        <w:tab/>
        <w:t>Для улучшения условий обучения инвалидов в учреждениях професси</w:t>
      </w:r>
      <w:r w:rsidRPr="00937818">
        <w:t>о</w:t>
      </w:r>
      <w:r w:rsidRPr="00937818">
        <w:t>нальной подготовки, в частности антропогенной среды, были предприняты ш</w:t>
      </w:r>
      <w:r w:rsidRPr="00937818">
        <w:t>а</w:t>
      </w:r>
      <w:r w:rsidRPr="00937818">
        <w:t>ги для приведения помещений таких учреждений в соответствие с требовани</w:t>
      </w:r>
      <w:r w:rsidRPr="00937818">
        <w:t>я</w:t>
      </w:r>
      <w:r w:rsidRPr="00937818">
        <w:t xml:space="preserve">ми алжирского стандарта доступности, в том числе для обязательной установки специальных знаков для инвалидов, а именно: </w:t>
      </w:r>
    </w:p>
    <w:p w:rsidR="003766AB" w:rsidRPr="00937818" w:rsidRDefault="003766AB" w:rsidP="00E95534">
      <w:pPr>
        <w:pStyle w:val="Bullet1GR"/>
      </w:pPr>
      <w:r w:rsidRPr="00937818">
        <w:t>выпуклых буквенных обозначений и тактильных лент для слепых;</w:t>
      </w:r>
    </w:p>
    <w:p w:rsidR="003766AB" w:rsidRPr="00937818" w:rsidRDefault="003766AB" w:rsidP="00E95534">
      <w:pPr>
        <w:pStyle w:val="Bullet1GR"/>
      </w:pPr>
      <w:r w:rsidRPr="00937818">
        <w:t xml:space="preserve">надписей и пиктограмм для людей с нарушением моторных функций и слуха; </w:t>
      </w:r>
    </w:p>
    <w:p w:rsidR="003766AB" w:rsidRPr="00937818" w:rsidRDefault="003766AB" w:rsidP="00E95534">
      <w:pPr>
        <w:pStyle w:val="Bullet1GR"/>
      </w:pPr>
      <w:r w:rsidRPr="00937818">
        <w:t xml:space="preserve">звуковых сигналов в учебных мастерских. </w:t>
      </w:r>
    </w:p>
    <w:p w:rsidR="003766AB" w:rsidRPr="00937818" w:rsidRDefault="003766AB" w:rsidP="00937818">
      <w:pPr>
        <w:pStyle w:val="SingleTxtGR"/>
      </w:pPr>
      <w:r w:rsidRPr="00937818">
        <w:t>112.</w:t>
      </w:r>
      <w:r w:rsidRPr="00937818">
        <w:tab/>
        <w:t>Специализированные центры профессиональной подготовки для инвал</w:t>
      </w:r>
      <w:r w:rsidRPr="00937818">
        <w:t>и</w:t>
      </w:r>
      <w:r w:rsidRPr="00937818">
        <w:t>дов проектируются в соответствии с международным стандарт</w:t>
      </w:r>
      <w:r w:rsidR="008C1EAD">
        <w:t>о</w:t>
      </w:r>
      <w:r w:rsidRPr="00937818">
        <w:t>м. Их помещ</w:t>
      </w:r>
      <w:r w:rsidRPr="00937818">
        <w:t>е</w:t>
      </w:r>
      <w:r w:rsidRPr="00937818">
        <w:t>ния оборудованы всем необходимым (проходы, пандусы, спуски с соблюдением пятипроцентного уклона и</w:t>
      </w:r>
      <w:r w:rsidR="00455768">
        <w:t xml:space="preserve"> т.д.</w:t>
      </w:r>
      <w:r w:rsidRPr="00937818">
        <w:t>) для приема слушателей с различными формами инвалидности; кроме того, расписание их занятий составляется с учетом вр</w:t>
      </w:r>
      <w:r w:rsidRPr="00937818">
        <w:t>е</w:t>
      </w:r>
      <w:r w:rsidRPr="00937818">
        <w:t>мени доступа к разным помещениям, аудиториям, учебным мастерским, общ</w:t>
      </w:r>
      <w:r w:rsidRPr="00937818">
        <w:t>е</w:t>
      </w:r>
      <w:r w:rsidRPr="00937818">
        <w:t xml:space="preserve">житиям, столовым и библиотекам. Специализированные центры расположены в провинциях Алжир, </w:t>
      </w:r>
      <w:proofErr w:type="spellStart"/>
      <w:r w:rsidRPr="00937818">
        <w:t>Бумердес</w:t>
      </w:r>
      <w:proofErr w:type="spellEnd"/>
      <w:r w:rsidRPr="00937818">
        <w:t xml:space="preserve">, </w:t>
      </w:r>
      <w:proofErr w:type="spellStart"/>
      <w:r w:rsidRPr="00937818">
        <w:t>Лагуат</w:t>
      </w:r>
      <w:proofErr w:type="spellEnd"/>
      <w:r w:rsidRPr="00937818">
        <w:t xml:space="preserve">, </w:t>
      </w:r>
      <w:proofErr w:type="spellStart"/>
      <w:r w:rsidRPr="00937818">
        <w:t>Релизан</w:t>
      </w:r>
      <w:proofErr w:type="spellEnd"/>
      <w:r w:rsidRPr="00937818">
        <w:t xml:space="preserve"> и </w:t>
      </w:r>
      <w:proofErr w:type="spellStart"/>
      <w:r w:rsidRPr="00937818">
        <w:t>Скикда</w:t>
      </w:r>
      <w:proofErr w:type="spellEnd"/>
      <w:r w:rsidRPr="00937818">
        <w:t>.</w:t>
      </w:r>
    </w:p>
    <w:p w:rsidR="003766AB" w:rsidRPr="00937818" w:rsidRDefault="003766AB" w:rsidP="00E95534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10</w:t>
      </w:r>
      <w:r w:rsidR="008C1EAD">
        <w:br/>
      </w:r>
      <w:r w:rsidRPr="00937818">
        <w:t>Право на жизнь</w:t>
      </w:r>
    </w:p>
    <w:p w:rsidR="003766AB" w:rsidRPr="00937818" w:rsidRDefault="003766AB" w:rsidP="00937818">
      <w:pPr>
        <w:pStyle w:val="SingleTxtGR"/>
      </w:pPr>
      <w:r w:rsidRPr="00937818">
        <w:t>113.</w:t>
      </w:r>
      <w:r w:rsidRPr="00937818">
        <w:tab/>
        <w:t>Алжирское законодательство соответствует статье</w:t>
      </w:r>
      <w:r w:rsidR="00076481" w:rsidRPr="00937818">
        <w:t xml:space="preserve"> </w:t>
      </w:r>
      <w:r w:rsidRPr="00937818">
        <w:t>10 Конвенции о правах инвалидов, в которой идет речь о признании права инвалидов на жизнь.</w:t>
      </w:r>
    </w:p>
    <w:p w:rsidR="003766AB" w:rsidRPr="00937818" w:rsidRDefault="003766AB" w:rsidP="00937818">
      <w:pPr>
        <w:pStyle w:val="SingleTxtGR"/>
      </w:pPr>
      <w:r w:rsidRPr="00937818">
        <w:t>114.</w:t>
      </w:r>
      <w:r w:rsidRPr="00937818">
        <w:tab/>
        <w:t xml:space="preserve">Данное право основано на принципах </w:t>
      </w:r>
      <w:r w:rsidR="00F7677E">
        <w:t>Конституци</w:t>
      </w:r>
      <w:r w:rsidRPr="00937818">
        <w:t xml:space="preserve">и, с одной стороны, и </w:t>
      </w:r>
      <w:r w:rsidR="00AB6190">
        <w:t>Уголов</w:t>
      </w:r>
      <w:r w:rsidRPr="00937818">
        <w:t>ном кодексе</w:t>
      </w:r>
      <w:r w:rsidR="00076481" w:rsidRPr="00937818">
        <w:t xml:space="preserve"> – </w:t>
      </w:r>
      <w:r w:rsidRPr="00937818">
        <w:t>с другой, а также на ратифицированных Алжиром межд</w:t>
      </w:r>
      <w:r w:rsidRPr="00937818">
        <w:t>у</w:t>
      </w:r>
      <w:r w:rsidRPr="00937818">
        <w:t xml:space="preserve">народных и региональных договорах, направленных на защиту </w:t>
      </w:r>
      <w:proofErr w:type="gramStart"/>
      <w:r w:rsidRPr="00937818">
        <w:t>права</w:t>
      </w:r>
      <w:proofErr w:type="gramEnd"/>
      <w:r w:rsidRPr="00937818">
        <w:t xml:space="preserve"> на жизнь, среди которых можно выделить следующие: Всеобщую декларацию прав чел</w:t>
      </w:r>
      <w:r w:rsidRPr="00937818">
        <w:t>о</w:t>
      </w:r>
      <w:r w:rsidRPr="00937818">
        <w:t>века; Международный пакт о гражданских и политических правах; Африка</w:t>
      </w:r>
      <w:r w:rsidRPr="00937818">
        <w:t>н</w:t>
      </w:r>
      <w:r w:rsidRPr="00937818">
        <w:t>скую хартию прав человека и народов; а также Арабскую хартию прав челов</w:t>
      </w:r>
      <w:r w:rsidRPr="00937818">
        <w:t>е</w:t>
      </w:r>
      <w:r w:rsidRPr="00937818">
        <w:t>ка.</w:t>
      </w:r>
    </w:p>
    <w:p w:rsidR="003766AB" w:rsidRPr="00937818" w:rsidRDefault="003766AB" w:rsidP="00E95534">
      <w:pPr>
        <w:pStyle w:val="SingleTxtGR"/>
        <w:keepLines/>
      </w:pPr>
      <w:r w:rsidRPr="00937818">
        <w:t>115.</w:t>
      </w:r>
      <w:r w:rsidRPr="00937818">
        <w:tab/>
        <w:t xml:space="preserve">Основным инструментом защиты данного права считается </w:t>
      </w:r>
      <w:r w:rsidR="00F7677E">
        <w:t>Конституци</w:t>
      </w:r>
      <w:r w:rsidRPr="00937818">
        <w:t>я Алжира. Она гарантирует основные свободы и права человека и гражданина, в том числе неприкосновенность человеческой личности, а также запрещает л</w:t>
      </w:r>
      <w:r w:rsidRPr="00937818">
        <w:t>ю</w:t>
      </w:r>
      <w:r w:rsidRPr="00937818">
        <w:t>бые формы физического и морального насилия или покушения на достоинство личности (статьи</w:t>
      </w:r>
      <w:r w:rsidR="00076481" w:rsidRPr="00937818">
        <w:t xml:space="preserve"> </w:t>
      </w:r>
      <w:r w:rsidRPr="00937818">
        <w:t>32</w:t>
      </w:r>
      <w:r w:rsidR="00076481" w:rsidRPr="00937818">
        <w:t xml:space="preserve"> </w:t>
      </w:r>
      <w:r w:rsidRPr="00937818">
        <w:t>и</w:t>
      </w:r>
      <w:r w:rsidR="00076481" w:rsidRPr="00937818">
        <w:t xml:space="preserve"> </w:t>
      </w:r>
      <w:r w:rsidRPr="00937818">
        <w:t>34).</w:t>
      </w:r>
    </w:p>
    <w:p w:rsidR="003766AB" w:rsidRPr="00937818" w:rsidRDefault="003766AB" w:rsidP="00937818">
      <w:pPr>
        <w:pStyle w:val="SingleTxtGR"/>
      </w:pPr>
      <w:r w:rsidRPr="00937818">
        <w:t>116.</w:t>
      </w:r>
      <w:r w:rsidRPr="00937818">
        <w:tab/>
        <w:t>Кроме того, преследуются по закону нарушения прав и свобод, а также посягательства на физическую и моральную неприкосновенность человеческой личности. В разделе</w:t>
      </w:r>
      <w:r w:rsidR="00076481" w:rsidRPr="00937818">
        <w:t xml:space="preserve"> </w:t>
      </w:r>
      <w:r w:rsidRPr="00937818">
        <w:t xml:space="preserve">II </w:t>
      </w:r>
      <w:r w:rsidR="00AB6190">
        <w:t>Уголов</w:t>
      </w:r>
      <w:r w:rsidRPr="00937818">
        <w:t>ного кодекса, озаглавленном "Преступления и правонарушения против физических лиц"</w:t>
      </w:r>
      <w:r w:rsidR="008C1EAD">
        <w:t>,</w:t>
      </w:r>
      <w:r w:rsidRPr="00937818">
        <w:t xml:space="preserve"> предусмотрены такие преступления, как умышленное убийство (или умышленное причинение смерти), умышленное убийство по предварительному сговору с использованием засады (или целевое убийство), детоубийство, отравление, а также причинение телесных поврежд</w:t>
      </w:r>
      <w:r w:rsidRPr="00937818">
        <w:t>е</w:t>
      </w:r>
      <w:r w:rsidRPr="00937818">
        <w:t>ний, которое может квалифицироваться как преступление и как правонаруш</w:t>
      </w:r>
      <w:r w:rsidRPr="00937818">
        <w:t>е</w:t>
      </w:r>
      <w:r w:rsidRPr="00937818">
        <w:t>ние. Кроме того, в данном разделе предусмотрены и наказания за подобные д</w:t>
      </w:r>
      <w:r w:rsidRPr="00937818">
        <w:t>е</w:t>
      </w:r>
      <w:r w:rsidRPr="00937818">
        <w:t>яния: смертная казнь, пожизненное заключение, срочное заключение, а также лишение свободы в случаях, когда деяние квалифицируется как правонаруш</w:t>
      </w:r>
      <w:r w:rsidRPr="00937818">
        <w:t>е</w:t>
      </w:r>
      <w:r w:rsidRPr="00937818">
        <w:t xml:space="preserve">ние. </w:t>
      </w:r>
    </w:p>
    <w:p w:rsidR="003766AB" w:rsidRPr="00937818" w:rsidRDefault="003766AB" w:rsidP="00937818">
      <w:pPr>
        <w:pStyle w:val="SingleTxtGR"/>
      </w:pPr>
      <w:r w:rsidRPr="00937818">
        <w:t>117.</w:t>
      </w:r>
      <w:r w:rsidRPr="00937818">
        <w:tab/>
        <w:t xml:space="preserve">Данные репрессивные нормы применяются для защиты </w:t>
      </w:r>
      <w:proofErr w:type="gramStart"/>
      <w:r w:rsidRPr="00937818">
        <w:t>жертв</w:t>
      </w:r>
      <w:proofErr w:type="gramEnd"/>
      <w:r w:rsidRPr="00937818">
        <w:t xml:space="preserve"> без каких бы то ни было исключений или различий, в частности по признаку пола, расы, цвета кожи, языка, религии, убеждений, политических и иных взглядов, наци</w:t>
      </w:r>
      <w:r w:rsidRPr="00937818">
        <w:t>о</w:t>
      </w:r>
      <w:r w:rsidRPr="00937818">
        <w:t>нального, этнического или социального происхождения, гражданства, возраста, экономического и имущественного положения, семейного положения, рождения или по какому-либо иному признаку, связанному с правом на жизнь. Кроме т</w:t>
      </w:r>
      <w:r w:rsidRPr="00937818">
        <w:t>о</w:t>
      </w:r>
      <w:r w:rsidRPr="00937818">
        <w:t>го, в статьях</w:t>
      </w:r>
      <w:r w:rsidR="00076481" w:rsidRPr="00937818">
        <w:t xml:space="preserve"> </w:t>
      </w:r>
      <w:r w:rsidRPr="00937818">
        <w:t>304</w:t>
      </w:r>
      <w:r w:rsidRPr="00937818">
        <w:rPr>
          <w:rtl/>
          <w:cs/>
        </w:rPr>
        <w:t>–</w:t>
      </w:r>
      <w:r w:rsidRPr="00937818">
        <w:t xml:space="preserve">313 </w:t>
      </w:r>
      <w:r w:rsidR="00AB6190">
        <w:t>Уголов</w:t>
      </w:r>
      <w:r w:rsidRPr="00937818">
        <w:t>ного кодекса предусмотрена ответственность за або</w:t>
      </w:r>
      <w:proofErr w:type="gramStart"/>
      <w:r w:rsidRPr="00937818">
        <w:t>рт в сл</w:t>
      </w:r>
      <w:proofErr w:type="gramEnd"/>
      <w:r w:rsidRPr="00937818">
        <w:t>учае, если он совершен в нарушение требований закона.</w:t>
      </w:r>
    </w:p>
    <w:p w:rsidR="003766AB" w:rsidRPr="00937818" w:rsidRDefault="003766AB" w:rsidP="00937818">
      <w:pPr>
        <w:pStyle w:val="SingleTxtGR"/>
      </w:pPr>
      <w:r w:rsidRPr="00937818">
        <w:t>118.</w:t>
      </w:r>
      <w:r w:rsidRPr="00937818">
        <w:tab/>
        <w:t>Следует напомнить, что с сентября</w:t>
      </w:r>
      <w:r w:rsidR="00076481" w:rsidRPr="00937818">
        <w:t xml:space="preserve"> </w:t>
      </w:r>
      <w:r w:rsidRPr="00937818">
        <w:t>1993</w:t>
      </w:r>
      <w:r w:rsidR="00937818">
        <w:t> год</w:t>
      </w:r>
      <w:r w:rsidRPr="00937818">
        <w:t>а в Алжире фактически де</w:t>
      </w:r>
      <w:r w:rsidRPr="00937818">
        <w:t>й</w:t>
      </w:r>
      <w:r w:rsidRPr="00937818">
        <w:t>ствует мораторий на смертную казнь. С того</w:t>
      </w:r>
      <w:r w:rsidR="00937818">
        <w:t> год</w:t>
      </w:r>
      <w:r w:rsidRPr="00937818">
        <w:t>а не было приведено в испо</w:t>
      </w:r>
      <w:r w:rsidRPr="00937818">
        <w:t>л</w:t>
      </w:r>
      <w:r w:rsidRPr="00937818">
        <w:t xml:space="preserve">нение ни одного смертного приговора. Данный мораторий распространяется на все смертные приговоры вне зависимости от того, за какое преступление они были вынесены. </w:t>
      </w:r>
    </w:p>
    <w:p w:rsidR="003766AB" w:rsidRPr="00937818" w:rsidRDefault="003766AB" w:rsidP="00937818">
      <w:pPr>
        <w:pStyle w:val="SingleTxtGR"/>
      </w:pPr>
      <w:r w:rsidRPr="00937818">
        <w:t>119.</w:t>
      </w:r>
      <w:r w:rsidRPr="00937818">
        <w:tab/>
      </w:r>
      <w:proofErr w:type="gramStart"/>
      <w:r w:rsidRPr="00937818">
        <w:t xml:space="preserve">В том же ключе необходимо напомнить, что в кодексе исправительных учреждений и социальной </w:t>
      </w:r>
      <w:proofErr w:type="spellStart"/>
      <w:r w:rsidRPr="00937818">
        <w:t>реинтеграции</w:t>
      </w:r>
      <w:proofErr w:type="spellEnd"/>
      <w:r w:rsidRPr="00937818">
        <w:t xml:space="preserve"> заключенных предусмотрены случаи, в</w:t>
      </w:r>
      <w:r w:rsidR="00C96698">
        <w:t> </w:t>
      </w:r>
      <w:r w:rsidRPr="00937818">
        <w:t>которых смертная казнь не может быть приведена в исполнение.</w:t>
      </w:r>
      <w:proofErr w:type="gramEnd"/>
      <w:r w:rsidRPr="00937818">
        <w:t xml:space="preserve"> Так, в ст</w:t>
      </w:r>
      <w:r w:rsidRPr="00937818">
        <w:t>а</w:t>
      </w:r>
      <w:r w:rsidRPr="00937818">
        <w:t>тье</w:t>
      </w:r>
      <w:r w:rsidR="008C1EAD">
        <w:t> </w:t>
      </w:r>
      <w:r w:rsidRPr="00937818">
        <w:t>155 установлено, что "смертная казнь не может быть приведена в исполн</w:t>
      </w:r>
      <w:r w:rsidRPr="00937818">
        <w:t>е</w:t>
      </w:r>
      <w:r w:rsidRPr="00937818">
        <w:t>ние в отношении больных или психически больных заключенных".</w:t>
      </w:r>
    </w:p>
    <w:p w:rsidR="003766AB" w:rsidRPr="00937818" w:rsidRDefault="003766AB" w:rsidP="00937818">
      <w:pPr>
        <w:pStyle w:val="SingleTxtGR"/>
      </w:pPr>
      <w:r w:rsidRPr="00937818">
        <w:t>120.</w:t>
      </w:r>
      <w:r w:rsidRPr="00937818">
        <w:tab/>
        <w:t>Кроме того, в рамках национальной стратегии профилактики инвалидн</w:t>
      </w:r>
      <w:r w:rsidRPr="00937818">
        <w:t>о</w:t>
      </w:r>
      <w:r w:rsidRPr="00937818">
        <w:t>сти государство в соответствии с законом</w:t>
      </w:r>
      <w:r w:rsidR="00937818">
        <w:t xml:space="preserve"> № </w:t>
      </w:r>
      <w:r w:rsidRPr="00937818">
        <w:t>02</w:t>
      </w:r>
      <w:r w:rsidR="00076481" w:rsidRPr="00937818">
        <w:rPr>
          <w:rtl/>
          <w:cs/>
        </w:rPr>
        <w:t>-</w:t>
      </w:r>
      <w:r w:rsidRPr="00937818">
        <w:t>09 от</w:t>
      </w:r>
      <w:r w:rsidR="00076481" w:rsidRPr="00937818">
        <w:t xml:space="preserve"> </w:t>
      </w:r>
      <w:r w:rsidRPr="00937818">
        <w:t>8</w:t>
      </w:r>
      <w:r w:rsidR="00076481" w:rsidRPr="00937818">
        <w:t xml:space="preserve"> </w:t>
      </w:r>
      <w:r w:rsidRPr="00937818">
        <w:t>мая</w:t>
      </w:r>
      <w:r w:rsidR="00076481" w:rsidRPr="00937818">
        <w:t xml:space="preserve"> </w:t>
      </w:r>
      <w:r w:rsidRPr="00937818">
        <w:t>2002</w:t>
      </w:r>
      <w:r w:rsidR="00937818">
        <w:t> год</w:t>
      </w:r>
      <w:r w:rsidRPr="00937818">
        <w:t>а о защите инвалидов гарантирует принятие мер для раннего выявления инвалидности с целью предотвращения возможных осложнений, оказания специализированной медицинской помощи, проведения восстановительного лечения и реабилит</w:t>
      </w:r>
      <w:r w:rsidRPr="00937818">
        <w:t>а</w:t>
      </w:r>
      <w:r w:rsidRPr="00937818">
        <w:t>ции.</w:t>
      </w:r>
    </w:p>
    <w:p w:rsidR="003766AB" w:rsidRPr="00937818" w:rsidRDefault="003766AB" w:rsidP="00E95534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11</w:t>
      </w:r>
      <w:r w:rsidR="008C1EAD">
        <w:br/>
      </w:r>
      <w:r w:rsidRPr="00937818">
        <w:t>Ситуации риска и чрезвычайные гуманитарные ситуации</w:t>
      </w:r>
    </w:p>
    <w:p w:rsidR="003766AB" w:rsidRPr="00937818" w:rsidRDefault="003766AB" w:rsidP="00937818">
      <w:pPr>
        <w:pStyle w:val="SingleTxtGR"/>
      </w:pPr>
      <w:r w:rsidRPr="00937818">
        <w:t>121.</w:t>
      </w:r>
      <w:r w:rsidRPr="00937818">
        <w:tab/>
        <w:t>В соответствии со статьей</w:t>
      </w:r>
      <w:r w:rsidR="00076481" w:rsidRPr="00937818">
        <w:t xml:space="preserve"> </w:t>
      </w:r>
      <w:r w:rsidRPr="00937818">
        <w:t>11 Конвенции и с учетом необходимости уд</w:t>
      </w:r>
      <w:r w:rsidRPr="00937818">
        <w:t>е</w:t>
      </w:r>
      <w:r w:rsidRPr="00937818">
        <w:t>лять должное внимание гуманитарному аспекту положения инвалидов, оказа</w:t>
      </w:r>
      <w:r w:rsidRPr="00937818">
        <w:t>в</w:t>
      </w:r>
      <w:r w:rsidRPr="00937818">
        <w:t>шихся в ситуациях риска, включая вооруженные конфликты, гуманитарные кризисы и стихийные бедствия, в Алжире оказание помощи таким людям явл</w:t>
      </w:r>
      <w:r w:rsidRPr="00937818">
        <w:t>я</w:t>
      </w:r>
      <w:r w:rsidRPr="00937818">
        <w:t>ется приоритетной задачей.</w:t>
      </w:r>
    </w:p>
    <w:p w:rsidR="003766AB" w:rsidRPr="00937818" w:rsidRDefault="003766AB" w:rsidP="00937818">
      <w:pPr>
        <w:pStyle w:val="SingleTxtGR"/>
      </w:pPr>
      <w:r w:rsidRPr="00937818">
        <w:t>122.</w:t>
      </w:r>
      <w:r w:rsidRPr="00937818">
        <w:tab/>
        <w:t>Как следствие, Алжир присоединился ко всем международным договорам гуманитарно-правового характера (см.</w:t>
      </w:r>
      <w:r w:rsidR="00076481" w:rsidRPr="00937818">
        <w:t xml:space="preserve"> </w:t>
      </w:r>
      <w:r w:rsidRPr="00937818">
        <w:t>приложение).</w:t>
      </w:r>
    </w:p>
    <w:p w:rsidR="003766AB" w:rsidRPr="00937818" w:rsidRDefault="003766AB" w:rsidP="00937818">
      <w:pPr>
        <w:pStyle w:val="SingleTxtGR"/>
      </w:pPr>
      <w:r w:rsidRPr="00937818">
        <w:t>123.</w:t>
      </w:r>
      <w:r w:rsidRPr="00937818">
        <w:tab/>
        <w:t>В этой связи в соответствии с президентским указом</w:t>
      </w:r>
      <w:r w:rsidR="00937818">
        <w:t xml:space="preserve"> № </w:t>
      </w:r>
      <w:r w:rsidRPr="00937818">
        <w:t>08</w:t>
      </w:r>
      <w:r w:rsidR="00076481" w:rsidRPr="00937818">
        <w:rPr>
          <w:rtl/>
          <w:cs/>
        </w:rPr>
        <w:t>-</w:t>
      </w:r>
      <w:r w:rsidRPr="00937818">
        <w:t>163 от</w:t>
      </w:r>
      <w:r w:rsidR="00076481" w:rsidRPr="00937818">
        <w:t xml:space="preserve"> </w:t>
      </w:r>
      <w:r w:rsidRPr="00937818">
        <w:t>4</w:t>
      </w:r>
      <w:r w:rsidR="00076481" w:rsidRPr="00937818">
        <w:t xml:space="preserve"> </w:t>
      </w:r>
      <w:r w:rsidRPr="00937818">
        <w:t>июня</w:t>
      </w:r>
      <w:r w:rsidR="00076481" w:rsidRPr="00937818">
        <w:t xml:space="preserve"> </w:t>
      </w:r>
      <w:r w:rsidRPr="00937818">
        <w:t>2008</w:t>
      </w:r>
      <w:r w:rsidR="00937818">
        <w:t> год</w:t>
      </w:r>
      <w:r w:rsidRPr="00937818">
        <w:t>а был учрежден Национальный комитет по международному гуман</w:t>
      </w:r>
      <w:r w:rsidRPr="00937818">
        <w:t>и</w:t>
      </w:r>
      <w:r w:rsidRPr="00937818">
        <w:t>тарному праву. Этот комитет, который возглавляет министр юстиции или упо</w:t>
      </w:r>
      <w:r w:rsidRPr="00937818">
        <w:t>л</w:t>
      </w:r>
      <w:r w:rsidRPr="00937818">
        <w:t>номоченное им лицо и в который входят представители ряда секторов, пре</w:t>
      </w:r>
      <w:r w:rsidRPr="00937818">
        <w:t>д</w:t>
      </w:r>
      <w:r w:rsidRPr="00937818">
        <w:t>ставляет собой основной механизм защиты и поощрения гуманитарного права в Алжире. Данный комитет выполняет важную консультативную функцию, следя за тем, чтобы законы и практика различных правительственных учреждений не противоречили нормам международного права и подписанным Алжиром согл</w:t>
      </w:r>
      <w:r w:rsidRPr="00937818">
        <w:t>а</w:t>
      </w:r>
      <w:r w:rsidRPr="00937818">
        <w:t>шениям.</w:t>
      </w:r>
    </w:p>
    <w:p w:rsidR="003766AB" w:rsidRPr="00937818" w:rsidRDefault="003766AB" w:rsidP="00937818">
      <w:pPr>
        <w:pStyle w:val="SingleTxtGR"/>
      </w:pPr>
      <w:r w:rsidRPr="00937818">
        <w:t>124.</w:t>
      </w:r>
      <w:r w:rsidRPr="00937818">
        <w:tab/>
        <w:t>Государственные органы разрабатывают все необходимые меры для з</w:t>
      </w:r>
      <w:r w:rsidRPr="00937818">
        <w:t>а</w:t>
      </w:r>
      <w:r w:rsidRPr="00937818">
        <w:t>щиты и обеспечения безопасности инвалидов, оказавшихся в ситуациях риска или в крайне тяжелом положении, например, по причине стихийных бедствий и чрезвычайных гуманитарных ситуаций. Были приняты, в частности, следующие меры:</w:t>
      </w:r>
    </w:p>
    <w:p w:rsidR="003766AB" w:rsidRPr="00937818" w:rsidRDefault="003766AB" w:rsidP="00E95534">
      <w:pPr>
        <w:pStyle w:val="Bullet1GR"/>
      </w:pPr>
      <w:r w:rsidRPr="00937818">
        <w:t>было разработано руководство по реагированию на кризисные ситуации или стихийные бедствия, которое было направлено в управления по с</w:t>
      </w:r>
      <w:r w:rsidRPr="00937818">
        <w:t>о</w:t>
      </w:r>
      <w:r w:rsidRPr="00937818">
        <w:t>циальным вопросам (УСВ);</w:t>
      </w:r>
    </w:p>
    <w:p w:rsidR="003766AB" w:rsidRPr="00937818" w:rsidRDefault="003766AB" w:rsidP="00E95534">
      <w:pPr>
        <w:pStyle w:val="Bullet1GR"/>
      </w:pPr>
      <w:r w:rsidRPr="00937818">
        <w:t>была организована непрерывная подготовка психологов, оказывающих поддержку жертвам.</w:t>
      </w:r>
    </w:p>
    <w:p w:rsidR="003766AB" w:rsidRPr="00937818" w:rsidRDefault="003766AB" w:rsidP="00E95534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12</w:t>
      </w:r>
      <w:r w:rsidR="008C1EAD">
        <w:br/>
      </w:r>
      <w:r w:rsidRPr="00937818">
        <w:t>Равенство перед законом</w:t>
      </w:r>
    </w:p>
    <w:p w:rsidR="003766AB" w:rsidRPr="00937818" w:rsidRDefault="003766AB" w:rsidP="00937818">
      <w:pPr>
        <w:pStyle w:val="SingleTxtGR"/>
      </w:pPr>
      <w:r w:rsidRPr="00937818">
        <w:t>125.</w:t>
      </w:r>
      <w:r w:rsidRPr="00937818">
        <w:tab/>
        <w:t>Согласно статье</w:t>
      </w:r>
      <w:r w:rsidR="00076481" w:rsidRPr="00937818">
        <w:t xml:space="preserve"> </w:t>
      </w:r>
      <w:r w:rsidRPr="00937818">
        <w:t xml:space="preserve">29 </w:t>
      </w:r>
      <w:r w:rsidR="00F7677E">
        <w:t>Конституци</w:t>
      </w:r>
      <w:r w:rsidRPr="00937818">
        <w:t>и, Алжир гарантирует равенство прав и обязанностей всем гражданам. С момента обретения независимости страна стремилась гарантировать равенство перед законом всем категориям населения в соответствии с положениями международных договоров по правам человека, включая Конвенцию о правах инвалидов, в статье</w:t>
      </w:r>
      <w:r w:rsidR="00076481" w:rsidRPr="00937818">
        <w:t xml:space="preserve"> </w:t>
      </w:r>
      <w:r w:rsidRPr="00937818">
        <w:t>12 которой закреплен при</w:t>
      </w:r>
      <w:r w:rsidRPr="00937818">
        <w:t>н</w:t>
      </w:r>
      <w:r w:rsidRPr="00937818">
        <w:t>цип равенства инвалидов и других лиц.</w:t>
      </w:r>
    </w:p>
    <w:p w:rsidR="003766AB" w:rsidRPr="00937818" w:rsidRDefault="003766AB" w:rsidP="00937818">
      <w:pPr>
        <w:pStyle w:val="SingleTxtGR"/>
      </w:pPr>
      <w:r w:rsidRPr="00937818">
        <w:t>126.</w:t>
      </w:r>
      <w:r w:rsidRPr="00937818">
        <w:tab/>
        <w:t xml:space="preserve">Признание </w:t>
      </w:r>
      <w:proofErr w:type="spellStart"/>
      <w:r w:rsidRPr="00937818">
        <w:t>правосубъектности</w:t>
      </w:r>
      <w:proofErr w:type="spellEnd"/>
      <w:r w:rsidRPr="00937818">
        <w:t xml:space="preserve"> гарантируется положениями </w:t>
      </w:r>
      <w:r w:rsidR="00AB6190">
        <w:t>Гражданск</w:t>
      </w:r>
      <w:r w:rsidRPr="00937818">
        <w:t xml:space="preserve">ого кодекса. Под </w:t>
      </w:r>
      <w:proofErr w:type="spellStart"/>
      <w:r w:rsidRPr="00937818">
        <w:t>правосубъектностью</w:t>
      </w:r>
      <w:proofErr w:type="spellEnd"/>
      <w:r w:rsidRPr="00937818">
        <w:t xml:space="preserve"> понимается способность или возможность приобретать права и выполнять обязанности.</w:t>
      </w:r>
    </w:p>
    <w:p w:rsidR="003766AB" w:rsidRPr="00937818" w:rsidRDefault="003766AB" w:rsidP="00937818">
      <w:pPr>
        <w:pStyle w:val="SingleTxtGR"/>
      </w:pPr>
      <w:r w:rsidRPr="00937818">
        <w:t>127.</w:t>
      </w:r>
      <w:r w:rsidRPr="00937818">
        <w:tab/>
      </w:r>
      <w:proofErr w:type="spellStart"/>
      <w:r w:rsidRPr="00937818">
        <w:t>Правосубъектность</w:t>
      </w:r>
      <w:proofErr w:type="spellEnd"/>
      <w:r w:rsidRPr="00937818">
        <w:t xml:space="preserve"> приобретается человеком при рождении, как это предусмотрено пунктом</w:t>
      </w:r>
      <w:r w:rsidR="00076481" w:rsidRPr="00937818">
        <w:t xml:space="preserve"> </w:t>
      </w:r>
      <w:r w:rsidRPr="00937818">
        <w:t>1 статьи</w:t>
      </w:r>
      <w:r w:rsidR="00076481" w:rsidRPr="00937818">
        <w:t xml:space="preserve"> </w:t>
      </w:r>
      <w:r w:rsidRPr="00937818">
        <w:t>25 ордонанса</w:t>
      </w:r>
      <w:r w:rsidR="00937818">
        <w:t xml:space="preserve"> № </w:t>
      </w:r>
      <w:r w:rsidRPr="00937818">
        <w:t>75</w:t>
      </w:r>
      <w:r w:rsidR="00076481" w:rsidRPr="00937818">
        <w:rPr>
          <w:rtl/>
          <w:cs/>
        </w:rPr>
        <w:t>-</w:t>
      </w:r>
      <w:r w:rsidRPr="00937818">
        <w:t>58 от</w:t>
      </w:r>
      <w:r w:rsidR="00076481" w:rsidRPr="00937818">
        <w:t xml:space="preserve"> </w:t>
      </w:r>
      <w:r w:rsidRPr="00937818">
        <w:t>26</w:t>
      </w:r>
      <w:r w:rsidR="00076481" w:rsidRPr="00937818">
        <w:t xml:space="preserve"> </w:t>
      </w:r>
      <w:r w:rsidRPr="00937818">
        <w:t>сентября</w:t>
      </w:r>
      <w:r w:rsidR="00076481" w:rsidRPr="00937818">
        <w:t xml:space="preserve"> </w:t>
      </w:r>
      <w:r w:rsidRPr="00937818">
        <w:t>1975</w:t>
      </w:r>
      <w:r w:rsidR="00937818">
        <w:t> год</w:t>
      </w:r>
      <w:r w:rsidRPr="00937818">
        <w:t xml:space="preserve">а о </w:t>
      </w:r>
      <w:r w:rsidR="00AB6190">
        <w:t>Гражданск</w:t>
      </w:r>
      <w:r w:rsidRPr="00937818">
        <w:t>ом кодексе с внесенными в него изменениями и дополн</w:t>
      </w:r>
      <w:r w:rsidRPr="00937818">
        <w:t>е</w:t>
      </w:r>
      <w:r w:rsidRPr="00937818">
        <w:t>ниями. Так, в нем говорится, что "</w:t>
      </w:r>
      <w:proofErr w:type="spellStart"/>
      <w:r w:rsidRPr="00937818">
        <w:t>правосубъектность</w:t>
      </w:r>
      <w:proofErr w:type="spellEnd"/>
      <w:r w:rsidRPr="00937818">
        <w:t xml:space="preserve"> возникает в момент ро</w:t>
      </w:r>
      <w:r w:rsidRPr="00937818">
        <w:t>ж</w:t>
      </w:r>
      <w:r w:rsidRPr="00937818">
        <w:t>дения живого ребенка и заканчивается в момент смерти".</w:t>
      </w:r>
    </w:p>
    <w:p w:rsidR="003766AB" w:rsidRPr="00937818" w:rsidRDefault="003766AB" w:rsidP="00937818">
      <w:pPr>
        <w:pStyle w:val="SingleTxtGR"/>
      </w:pPr>
      <w:r w:rsidRPr="00937818">
        <w:t>128.</w:t>
      </w:r>
      <w:r w:rsidRPr="00937818">
        <w:tab/>
        <w:t xml:space="preserve">Кроме того, в </w:t>
      </w:r>
      <w:r w:rsidR="00AB6190">
        <w:t>Гражданск</w:t>
      </w:r>
      <w:r w:rsidRPr="00937818">
        <w:t xml:space="preserve">ом кодексе установлены характеристики </w:t>
      </w:r>
      <w:proofErr w:type="spellStart"/>
      <w:r w:rsidRPr="00937818">
        <w:t>прав</w:t>
      </w:r>
      <w:r w:rsidRPr="00937818">
        <w:t>о</w:t>
      </w:r>
      <w:r w:rsidRPr="00937818">
        <w:t>субъектности</w:t>
      </w:r>
      <w:proofErr w:type="spellEnd"/>
      <w:r w:rsidRPr="00937818">
        <w:t>; например, в статье</w:t>
      </w:r>
      <w:r w:rsidR="00076481" w:rsidRPr="00937818">
        <w:t xml:space="preserve"> </w:t>
      </w:r>
      <w:r w:rsidRPr="00937818">
        <w:t>28 говорится о том, что "каждый должен иметь фамилию и одно или несколько имен. Фамилия мужчины передается его детям". Наличие имени и фамилии рассматрива</w:t>
      </w:r>
      <w:r w:rsidR="008C1EAD">
        <w:t>е</w:t>
      </w:r>
      <w:r w:rsidRPr="00937818">
        <w:t>тся как право, которым лицо пользуется в дополнение к праву на регистрацию в реестре записи актов гра</w:t>
      </w:r>
      <w:r w:rsidRPr="00937818">
        <w:t>ж</w:t>
      </w:r>
      <w:r w:rsidRPr="00937818">
        <w:t>данского состояния (статья</w:t>
      </w:r>
      <w:r w:rsidR="00076481" w:rsidRPr="00937818">
        <w:t xml:space="preserve"> </w:t>
      </w:r>
      <w:r w:rsidRPr="00937818">
        <w:t>26) и праву на гражданство (статья</w:t>
      </w:r>
      <w:r w:rsidR="00076481" w:rsidRPr="00937818">
        <w:t xml:space="preserve"> </w:t>
      </w:r>
      <w:r w:rsidRPr="00937818">
        <w:t xml:space="preserve">30). </w:t>
      </w:r>
    </w:p>
    <w:p w:rsidR="003766AB" w:rsidRPr="00937818" w:rsidRDefault="003766AB" w:rsidP="00937818">
      <w:pPr>
        <w:pStyle w:val="SingleTxtGR"/>
      </w:pPr>
      <w:r w:rsidRPr="00937818">
        <w:t>129.</w:t>
      </w:r>
      <w:r w:rsidRPr="00937818">
        <w:tab/>
        <w:t>Помимо этого, статья</w:t>
      </w:r>
      <w:r w:rsidR="00076481" w:rsidRPr="00937818">
        <w:t xml:space="preserve"> </w:t>
      </w:r>
      <w:r w:rsidRPr="00937818">
        <w:t xml:space="preserve">40 </w:t>
      </w:r>
      <w:r w:rsidR="00AB6190">
        <w:t>Гражданск</w:t>
      </w:r>
      <w:r w:rsidRPr="00937818">
        <w:t>ого кодекса гласит, что любое сове</w:t>
      </w:r>
      <w:r w:rsidRPr="00937818">
        <w:t>р</w:t>
      </w:r>
      <w:r w:rsidRPr="00937818">
        <w:t>шеннолетнее лицо, которое находится в здравом уме и чья дееспособность не ограничена, может в полной мере пользоваться своими гражданскими правами. Совершеннолетие наступает по достижении 19</w:t>
      </w:r>
      <w:r w:rsidR="00076481" w:rsidRPr="00937818">
        <w:t xml:space="preserve"> </w:t>
      </w:r>
      <w:r w:rsidRPr="00937818">
        <w:t xml:space="preserve">лет. </w:t>
      </w:r>
    </w:p>
    <w:p w:rsidR="003766AB" w:rsidRPr="00937818" w:rsidRDefault="003766AB" w:rsidP="00937818">
      <w:pPr>
        <w:pStyle w:val="SingleTxtGR"/>
      </w:pPr>
      <w:r w:rsidRPr="00937818">
        <w:t>130.</w:t>
      </w:r>
      <w:r w:rsidRPr="00937818">
        <w:tab/>
        <w:t>Лицо, не способное отдавать отчет своим действиям в силу малолетства, слабоумия или деменции, не может пользоваться своими гражданскими прав</w:t>
      </w:r>
      <w:r w:rsidRPr="00937818">
        <w:t>а</w:t>
      </w:r>
      <w:r w:rsidRPr="00937818">
        <w:t>ми. Считается, что ребенок не может отдавать отчет своим действиям до д</w:t>
      </w:r>
      <w:r w:rsidRPr="00937818">
        <w:t>о</w:t>
      </w:r>
      <w:r w:rsidRPr="00937818">
        <w:t>стижения 13-летнего возраста (статья</w:t>
      </w:r>
      <w:r w:rsidR="00076481" w:rsidRPr="00937818">
        <w:t xml:space="preserve"> </w:t>
      </w:r>
      <w:r w:rsidRPr="00937818">
        <w:t xml:space="preserve">42). Лицо, достигшее возраста, когда оно может отвечать за свои поступки, не являясь совершеннолетним, так же как и совершеннолетнее лицо, не способное к финансовой самостоятельности или страдающее </w:t>
      </w:r>
      <w:proofErr w:type="spellStart"/>
      <w:r w:rsidRPr="00937818">
        <w:t>имбецильностью</w:t>
      </w:r>
      <w:proofErr w:type="spellEnd"/>
      <w:r w:rsidRPr="00937818">
        <w:t>, обладает ограниченной дееспособностью в соо</w:t>
      </w:r>
      <w:r w:rsidRPr="00937818">
        <w:t>т</w:t>
      </w:r>
      <w:r w:rsidRPr="00937818">
        <w:t>ветствии с положениями закона (статья</w:t>
      </w:r>
      <w:r w:rsidR="00076481" w:rsidRPr="00937818">
        <w:t xml:space="preserve"> </w:t>
      </w:r>
      <w:r w:rsidRPr="00937818">
        <w:t>43).</w:t>
      </w:r>
    </w:p>
    <w:p w:rsidR="003766AB" w:rsidRPr="00937818" w:rsidRDefault="003766AB" w:rsidP="008C1EAD">
      <w:pPr>
        <w:pStyle w:val="SingleTxtGR"/>
        <w:keepLines/>
      </w:pPr>
      <w:r w:rsidRPr="00937818">
        <w:t>131.</w:t>
      </w:r>
      <w:r w:rsidRPr="00937818">
        <w:tab/>
        <w:t>Для лиц, являющи</w:t>
      </w:r>
      <w:r w:rsidR="008C1EAD">
        <w:t>х</w:t>
      </w:r>
      <w:r w:rsidRPr="00937818">
        <w:t>ся полностью или частично недееспособными, в соо</w:t>
      </w:r>
      <w:r w:rsidRPr="00937818">
        <w:t>т</w:t>
      </w:r>
      <w:r w:rsidRPr="00937818">
        <w:t>ветствующих случаях назначаются управляющие имуществом, опекуны или попечители при соблюдении условий и правил, установленных законом (ст</w:t>
      </w:r>
      <w:r w:rsidRPr="00937818">
        <w:t>а</w:t>
      </w:r>
      <w:r w:rsidRPr="00937818">
        <w:t>тья</w:t>
      </w:r>
      <w:r w:rsidR="00E95534">
        <w:t> </w:t>
      </w:r>
      <w:r w:rsidRPr="00937818">
        <w:t>44); любое лицо может заключать договоры, за исключением случаев, когда оно признано полностью или частично недееспособным в соответствии с зак</w:t>
      </w:r>
      <w:r w:rsidRPr="00937818">
        <w:t>о</w:t>
      </w:r>
      <w:r w:rsidRPr="00937818">
        <w:t>ном (статья</w:t>
      </w:r>
      <w:r w:rsidR="00076481" w:rsidRPr="00937818">
        <w:t xml:space="preserve"> </w:t>
      </w:r>
      <w:r w:rsidRPr="00937818">
        <w:t>78).</w:t>
      </w:r>
    </w:p>
    <w:p w:rsidR="003766AB" w:rsidRPr="00937818" w:rsidRDefault="003766AB" w:rsidP="00937818">
      <w:pPr>
        <w:pStyle w:val="SingleTxtGR"/>
      </w:pPr>
      <w:r w:rsidRPr="00937818">
        <w:t>132.</w:t>
      </w:r>
      <w:r w:rsidRPr="00937818">
        <w:tab/>
        <w:t>Что касается несовершеннолетних, лиц, ограниченных в правах по реш</w:t>
      </w:r>
      <w:r w:rsidRPr="00937818">
        <w:t>е</w:t>
      </w:r>
      <w:r w:rsidRPr="00937818">
        <w:t xml:space="preserve">нию суда или по закону, и других недееспособных лиц, к ним применяются правила, предусмотренные в соответствующих положениях </w:t>
      </w:r>
      <w:r w:rsidR="008C1EAD" w:rsidRPr="00937818">
        <w:t xml:space="preserve">Семейного </w:t>
      </w:r>
      <w:r w:rsidRPr="00937818">
        <w:t>кодекса (статья</w:t>
      </w:r>
      <w:r w:rsidR="00076481" w:rsidRPr="00937818">
        <w:t xml:space="preserve"> </w:t>
      </w:r>
      <w:r w:rsidRPr="00937818">
        <w:t xml:space="preserve">79). Так, интересы любого лица, являющегося полностью или частично недееспособным в силу малолетства, деменции, </w:t>
      </w:r>
      <w:proofErr w:type="spellStart"/>
      <w:r w:rsidRPr="00937818">
        <w:t>имбецильности</w:t>
      </w:r>
      <w:proofErr w:type="spellEnd"/>
      <w:r w:rsidRPr="00937818">
        <w:t xml:space="preserve"> или расточ</w:t>
      </w:r>
      <w:r w:rsidRPr="00937818">
        <w:t>и</w:t>
      </w:r>
      <w:r w:rsidRPr="00937818">
        <w:t>тельности, представляет законный опекун, опекун по завещанию либо опекун по назначению.</w:t>
      </w:r>
    </w:p>
    <w:p w:rsidR="003766AB" w:rsidRPr="00937818" w:rsidRDefault="003766AB" w:rsidP="00937818">
      <w:pPr>
        <w:pStyle w:val="SingleTxtGR"/>
      </w:pPr>
      <w:r w:rsidRPr="00937818">
        <w:t>133.</w:t>
      </w:r>
      <w:r w:rsidRPr="00937818">
        <w:tab/>
      </w:r>
      <w:proofErr w:type="gramStart"/>
      <w:r w:rsidRPr="00937818">
        <w:t>С тем чтобы гарантировать интересы инвалидов в процессе осуществл</w:t>
      </w:r>
      <w:r w:rsidRPr="00937818">
        <w:t>е</w:t>
      </w:r>
      <w:r w:rsidRPr="00937818">
        <w:t>ния их законных действий, в статье</w:t>
      </w:r>
      <w:r w:rsidR="00076481" w:rsidRPr="00937818">
        <w:t xml:space="preserve"> </w:t>
      </w:r>
      <w:r w:rsidRPr="00937818">
        <w:t xml:space="preserve">80 </w:t>
      </w:r>
      <w:r w:rsidR="00AB6190">
        <w:t>Гражданск</w:t>
      </w:r>
      <w:r w:rsidRPr="00937818">
        <w:t xml:space="preserve">ого кодекса предусмотрено, что в случае, если лицо является глухонемым, слепоглухим или </w:t>
      </w:r>
      <w:proofErr w:type="spellStart"/>
      <w:r w:rsidRPr="00937818">
        <w:t>слепонемым</w:t>
      </w:r>
      <w:proofErr w:type="spellEnd"/>
      <w:r w:rsidRPr="00937818">
        <w:t xml:space="preserve"> и по причине этих нарушений неспособно осуществлять свою волю, суд может назначить ему советника, который будет оказывать ему содействие в осущест</w:t>
      </w:r>
      <w:r w:rsidRPr="00937818">
        <w:t>в</w:t>
      </w:r>
      <w:r w:rsidRPr="00937818">
        <w:t>лени</w:t>
      </w:r>
      <w:r w:rsidR="008C1EAD">
        <w:t>и</w:t>
      </w:r>
      <w:r w:rsidRPr="00937818">
        <w:t xml:space="preserve"> действий в его интересах.</w:t>
      </w:r>
      <w:proofErr w:type="gramEnd"/>
      <w:r w:rsidRPr="00937818">
        <w:t xml:space="preserve"> Признается недействительным любое де</w:t>
      </w:r>
      <w:r w:rsidRPr="00937818">
        <w:t>й</w:t>
      </w:r>
      <w:r w:rsidRPr="00937818">
        <w:t>ствие, для осуществления которого было принято решение о необходимости с</w:t>
      </w:r>
      <w:r w:rsidRPr="00937818">
        <w:t>о</w:t>
      </w:r>
      <w:r w:rsidRPr="00937818">
        <w:t>действия советника, в том случае, если оно было совершено лицом, которому был назначен советник, без содействия данного советника после регистрации решения о необходимости такого содействия.</w:t>
      </w:r>
    </w:p>
    <w:p w:rsidR="003766AB" w:rsidRPr="00937818" w:rsidRDefault="003766AB" w:rsidP="00937818">
      <w:pPr>
        <w:pStyle w:val="SingleTxtGR"/>
      </w:pPr>
      <w:r w:rsidRPr="00937818">
        <w:t>134.</w:t>
      </w:r>
      <w:r w:rsidRPr="00937818">
        <w:tab/>
        <w:t xml:space="preserve">Признание </w:t>
      </w:r>
      <w:proofErr w:type="spellStart"/>
      <w:r w:rsidRPr="00937818">
        <w:t>правосубъектности</w:t>
      </w:r>
      <w:proofErr w:type="spellEnd"/>
      <w:r w:rsidRPr="00937818">
        <w:t xml:space="preserve"> подразумевает доступ лица к правам, в</w:t>
      </w:r>
      <w:r w:rsidR="00E95534">
        <w:t> </w:t>
      </w:r>
      <w:r w:rsidRPr="00937818">
        <w:t>том числе к праву собственности и праву наследования, как это предусмотр</w:t>
      </w:r>
      <w:r w:rsidRPr="00937818">
        <w:t>е</w:t>
      </w:r>
      <w:r w:rsidRPr="00937818">
        <w:t>но в статье</w:t>
      </w:r>
      <w:r w:rsidR="00076481" w:rsidRPr="00937818">
        <w:t xml:space="preserve"> </w:t>
      </w:r>
      <w:r w:rsidRPr="00937818">
        <w:t xml:space="preserve">52 </w:t>
      </w:r>
      <w:r w:rsidR="00F7677E">
        <w:t>Конституци</w:t>
      </w:r>
      <w:r w:rsidRPr="00937818">
        <w:t>и: "Право на частную собственность гарантировано. Право наследования гарантировано".</w:t>
      </w:r>
    </w:p>
    <w:p w:rsidR="003766AB" w:rsidRPr="00937818" w:rsidRDefault="003766AB" w:rsidP="00937818">
      <w:pPr>
        <w:pStyle w:val="SingleTxtGR"/>
      </w:pPr>
      <w:r w:rsidRPr="00937818">
        <w:t>135.</w:t>
      </w:r>
      <w:r w:rsidRPr="00937818">
        <w:tab/>
        <w:t xml:space="preserve">Кроме того, </w:t>
      </w:r>
      <w:proofErr w:type="gramStart"/>
      <w:r w:rsidRPr="00937818">
        <w:t>такая</w:t>
      </w:r>
      <w:proofErr w:type="gramEnd"/>
      <w:r w:rsidRPr="00937818">
        <w:t xml:space="preserve"> </w:t>
      </w:r>
      <w:proofErr w:type="spellStart"/>
      <w:r w:rsidRPr="00937818">
        <w:t>правосубъектность</w:t>
      </w:r>
      <w:proofErr w:type="spellEnd"/>
      <w:r w:rsidRPr="00937818">
        <w:t xml:space="preserve"> подтверждается статьей</w:t>
      </w:r>
      <w:r w:rsidR="00076481" w:rsidRPr="00937818">
        <w:t xml:space="preserve"> </w:t>
      </w:r>
      <w:r w:rsidRPr="00937818">
        <w:t xml:space="preserve">20 </w:t>
      </w:r>
      <w:r w:rsidR="00F7677E">
        <w:t>Конст</w:t>
      </w:r>
      <w:r w:rsidR="00F7677E">
        <w:t>и</w:t>
      </w:r>
      <w:r w:rsidR="00F7677E">
        <w:t>туци</w:t>
      </w:r>
      <w:r w:rsidRPr="00937818">
        <w:t>и: "Отчуждение собственности может осуществляться только в соотве</w:t>
      </w:r>
      <w:r w:rsidRPr="00937818">
        <w:t>т</w:t>
      </w:r>
      <w:r w:rsidRPr="00937818">
        <w:t>ствии с законом. Оно предусматривает предварительную и справедливую ко</w:t>
      </w:r>
      <w:r w:rsidRPr="00937818">
        <w:t>м</w:t>
      </w:r>
      <w:r w:rsidRPr="00937818">
        <w:t>пенсацию". Статья</w:t>
      </w:r>
      <w:r w:rsidR="00076481" w:rsidRPr="00937818">
        <w:t xml:space="preserve"> </w:t>
      </w:r>
      <w:r w:rsidRPr="00937818">
        <w:t>2 закона</w:t>
      </w:r>
      <w:r w:rsidR="00937818">
        <w:t xml:space="preserve"> № </w:t>
      </w:r>
      <w:r w:rsidRPr="00937818">
        <w:t>91</w:t>
      </w:r>
      <w:r w:rsidR="00076481" w:rsidRPr="00937818">
        <w:rPr>
          <w:rtl/>
          <w:cs/>
        </w:rPr>
        <w:t>-</w:t>
      </w:r>
      <w:r w:rsidRPr="00937818">
        <w:t>11 от</w:t>
      </w:r>
      <w:r w:rsidR="00076481" w:rsidRPr="00937818">
        <w:t xml:space="preserve"> </w:t>
      </w:r>
      <w:r w:rsidRPr="00937818">
        <w:t>27</w:t>
      </w:r>
      <w:r w:rsidR="00076481" w:rsidRPr="00937818">
        <w:t xml:space="preserve"> </w:t>
      </w:r>
      <w:r w:rsidRPr="00937818">
        <w:t>апреля</w:t>
      </w:r>
      <w:r w:rsidR="00076481" w:rsidRPr="00937818">
        <w:t xml:space="preserve"> </w:t>
      </w:r>
      <w:r w:rsidRPr="00937818">
        <w:t>1991</w:t>
      </w:r>
      <w:r w:rsidR="00937818">
        <w:t> год</w:t>
      </w:r>
      <w:r w:rsidRPr="00937818">
        <w:t>а, устанавливающего правила отчуждения имущества для общественных нужд, гласит, что "отчужд</w:t>
      </w:r>
      <w:r w:rsidRPr="00937818">
        <w:t>е</w:t>
      </w:r>
      <w:r w:rsidRPr="00937818">
        <w:t>ние имущества для общественных нужд представляет собой способ приобрет</w:t>
      </w:r>
      <w:r w:rsidRPr="00937818">
        <w:t>е</w:t>
      </w:r>
      <w:r w:rsidRPr="00937818">
        <w:t>ния имущества или прав на недвижимое имущество, используемый в исключ</w:t>
      </w:r>
      <w:r w:rsidRPr="00937818">
        <w:t>и</w:t>
      </w:r>
      <w:r w:rsidRPr="00937818">
        <w:t>тельных случаях. Он применяется лишь в том случае, если все остальные сре</w:t>
      </w:r>
      <w:r w:rsidRPr="00937818">
        <w:t>д</w:t>
      </w:r>
      <w:r w:rsidRPr="00937818">
        <w:t>ства не привели к положительному результату. Отчуждение возможно лишь в целях осуществления деятельности на основании законных решений, приним</w:t>
      </w:r>
      <w:r w:rsidRPr="00937818">
        <w:t>а</w:t>
      </w:r>
      <w:r w:rsidRPr="00937818">
        <w:t>емых в рамках градостроительной политики, обустройства территорий и пл</w:t>
      </w:r>
      <w:r w:rsidRPr="00937818">
        <w:t>а</w:t>
      </w:r>
      <w:r w:rsidRPr="00937818">
        <w:t xml:space="preserve">нирования работ по созданию объектов коммунального хозяйства или общего пользования". </w:t>
      </w:r>
    </w:p>
    <w:p w:rsidR="003766AB" w:rsidRPr="00937818" w:rsidRDefault="003766AB" w:rsidP="00937818">
      <w:pPr>
        <w:pStyle w:val="SingleTxtGR"/>
      </w:pPr>
      <w:r w:rsidRPr="00937818">
        <w:t>136.</w:t>
      </w:r>
      <w:r w:rsidRPr="00937818">
        <w:tab/>
        <w:t>В том же законе закреплен принцип, на основании которого признается недействительной любая процедура отчуждения имущества, осуществленная в случаях и на условиях, не предусмотренных законом; любое нарушение данн</w:t>
      </w:r>
      <w:r w:rsidRPr="00937818">
        <w:t>о</w:t>
      </w:r>
      <w:r w:rsidRPr="00937818">
        <w:t>го закона влечет за собой наказание в соответствии с действующим законод</w:t>
      </w:r>
      <w:r w:rsidRPr="00937818">
        <w:t>а</w:t>
      </w:r>
      <w:r w:rsidRPr="00937818">
        <w:t>тельством, а также выплату компенсации, размер которой определяется в с</w:t>
      </w:r>
      <w:r w:rsidRPr="00937818">
        <w:t>у</w:t>
      </w:r>
      <w:r w:rsidRPr="00937818">
        <w:t>дебном порядке.</w:t>
      </w:r>
    </w:p>
    <w:p w:rsidR="003766AB" w:rsidRPr="00937818" w:rsidRDefault="003766AB" w:rsidP="00937818">
      <w:pPr>
        <w:pStyle w:val="SingleTxtGR"/>
      </w:pPr>
      <w:r w:rsidRPr="00937818">
        <w:t>137.</w:t>
      </w:r>
      <w:r w:rsidRPr="00937818">
        <w:tab/>
        <w:t>Помимо этого, в статье</w:t>
      </w:r>
      <w:r w:rsidR="00076481" w:rsidRPr="00937818">
        <w:t xml:space="preserve"> </w:t>
      </w:r>
      <w:r w:rsidRPr="00937818">
        <w:t xml:space="preserve">386 </w:t>
      </w:r>
      <w:r w:rsidR="00AB6190">
        <w:t>Уголов</w:t>
      </w:r>
      <w:r w:rsidRPr="00937818">
        <w:t>ного кодекса предусмотрены наказания в виде лишения свободы на срок от одного до пяти лет и штрафа в размере от</w:t>
      </w:r>
      <w:r w:rsidR="00076481" w:rsidRPr="00937818">
        <w:t xml:space="preserve"> </w:t>
      </w:r>
      <w:r w:rsidRPr="00937818">
        <w:t>2</w:t>
      </w:r>
      <w:r w:rsidR="00E95534">
        <w:t> </w:t>
      </w:r>
      <w:r w:rsidRPr="00937818">
        <w:t>000 до</w:t>
      </w:r>
      <w:r w:rsidR="00076481" w:rsidRPr="00937818">
        <w:t xml:space="preserve"> </w:t>
      </w:r>
      <w:r w:rsidRPr="00937818">
        <w:t>20</w:t>
      </w:r>
      <w:r w:rsidR="00E95534">
        <w:t> </w:t>
      </w:r>
      <w:r w:rsidRPr="00937818">
        <w:t>000</w:t>
      </w:r>
      <w:r w:rsidR="00076481" w:rsidRPr="00937818">
        <w:t xml:space="preserve"> </w:t>
      </w:r>
      <w:r w:rsidRPr="00937818">
        <w:t xml:space="preserve">алжирских динаров для любого лица, которое путем обмана и мошенничества лишило другое лицо недвижимого имущества; </w:t>
      </w:r>
      <w:proofErr w:type="gramStart"/>
      <w:r w:rsidRPr="00937818">
        <w:t>в случае если завладение имуществом было осуществлено ночью, с применением угроз или насилия, посредством незаконного проникновения или взлома, с участием н</w:t>
      </w:r>
      <w:r w:rsidRPr="00937818">
        <w:t>е</w:t>
      </w:r>
      <w:r w:rsidRPr="00937818">
        <w:t>скольких лиц либо при явном или скрытом наличии оружия у одного или н</w:t>
      </w:r>
      <w:r w:rsidRPr="00937818">
        <w:t>е</w:t>
      </w:r>
      <w:r w:rsidRPr="00937818">
        <w:t>скольких лиц, совершивших преступление, срок лишения свободы составляет от двух до десяти лет, а размер штрафа</w:t>
      </w:r>
      <w:r w:rsidR="00076481" w:rsidRPr="00937818">
        <w:t xml:space="preserve"> – </w:t>
      </w:r>
      <w:r w:rsidRPr="00937818">
        <w:t>от</w:t>
      </w:r>
      <w:r w:rsidR="00076481" w:rsidRPr="00937818">
        <w:t xml:space="preserve"> </w:t>
      </w:r>
      <w:r w:rsidRPr="00937818">
        <w:t>10</w:t>
      </w:r>
      <w:r w:rsidR="00E95534">
        <w:t> </w:t>
      </w:r>
      <w:r w:rsidRPr="00937818">
        <w:t>000 до</w:t>
      </w:r>
      <w:r w:rsidR="00076481" w:rsidRPr="00937818">
        <w:t xml:space="preserve"> </w:t>
      </w:r>
      <w:r w:rsidRPr="00937818">
        <w:t>30</w:t>
      </w:r>
      <w:r w:rsidR="00E95534">
        <w:t> </w:t>
      </w:r>
      <w:r w:rsidRPr="00937818">
        <w:t>000</w:t>
      </w:r>
      <w:r w:rsidR="00076481" w:rsidRPr="00937818">
        <w:t xml:space="preserve"> </w:t>
      </w:r>
      <w:r w:rsidRPr="00937818">
        <w:t>алжирских дин</w:t>
      </w:r>
      <w:r w:rsidRPr="00937818">
        <w:t>а</w:t>
      </w:r>
      <w:r w:rsidRPr="00937818">
        <w:t>ров.</w:t>
      </w:r>
      <w:proofErr w:type="gramEnd"/>
    </w:p>
    <w:p w:rsidR="003766AB" w:rsidRPr="00937818" w:rsidRDefault="003766AB" w:rsidP="00937818">
      <w:pPr>
        <w:pStyle w:val="SingleTxtGR"/>
      </w:pPr>
      <w:r w:rsidRPr="00937818">
        <w:t>138.</w:t>
      </w:r>
      <w:r w:rsidRPr="00937818">
        <w:tab/>
      </w:r>
      <w:proofErr w:type="gramStart"/>
      <w:r w:rsidRPr="00937818">
        <w:t>В разделе</w:t>
      </w:r>
      <w:r w:rsidR="00076481" w:rsidRPr="00937818">
        <w:t xml:space="preserve"> </w:t>
      </w:r>
      <w:r w:rsidRPr="00937818">
        <w:t>III закона</w:t>
      </w:r>
      <w:r w:rsidR="00937818">
        <w:t xml:space="preserve"> № </w:t>
      </w:r>
      <w:r w:rsidRPr="00937818">
        <w:t>84</w:t>
      </w:r>
      <w:r w:rsidR="00076481" w:rsidRPr="00937818">
        <w:rPr>
          <w:rtl/>
          <w:cs/>
        </w:rPr>
        <w:t>-</w:t>
      </w:r>
      <w:r w:rsidRPr="00937818">
        <w:t>11 от</w:t>
      </w:r>
      <w:r w:rsidR="00076481" w:rsidRPr="00937818">
        <w:t xml:space="preserve"> </w:t>
      </w:r>
      <w:r w:rsidRPr="00937818">
        <w:t>9</w:t>
      </w:r>
      <w:r w:rsidR="00076481" w:rsidRPr="00937818">
        <w:t xml:space="preserve"> </w:t>
      </w:r>
      <w:r w:rsidRPr="00937818">
        <w:t>июня</w:t>
      </w:r>
      <w:r w:rsidR="00076481" w:rsidRPr="00937818">
        <w:t xml:space="preserve"> </w:t>
      </w:r>
      <w:r w:rsidRPr="00937818">
        <w:t>1984</w:t>
      </w:r>
      <w:r w:rsidR="00937818">
        <w:t> год</w:t>
      </w:r>
      <w:r w:rsidRPr="00937818">
        <w:t xml:space="preserve">а о </w:t>
      </w:r>
      <w:r w:rsidR="008C1EAD">
        <w:t>Семейн</w:t>
      </w:r>
      <w:r w:rsidRPr="00937818">
        <w:t>ом кодексе с внесенными в него изменениями и дополнениями среди общих положений о наследовании предусмотрены условия, которым должен удовлетворять прете</w:t>
      </w:r>
      <w:r w:rsidRPr="00937818">
        <w:t>н</w:t>
      </w:r>
      <w:r w:rsidRPr="00937818">
        <w:t>дент на наследство и которые не ограничивают в этом праве инвалидов; таким образом, в статье</w:t>
      </w:r>
      <w:r w:rsidR="00076481" w:rsidRPr="00937818">
        <w:t xml:space="preserve"> </w:t>
      </w:r>
      <w:r w:rsidRPr="00937818">
        <w:t>128 данного закона установлены следующие условия, кот</w:t>
      </w:r>
      <w:r w:rsidRPr="00937818">
        <w:t>о</w:t>
      </w:r>
      <w:r w:rsidRPr="00937818">
        <w:t xml:space="preserve">рым должен удовлетворять претендент на наследство: </w:t>
      </w:r>
      <w:proofErr w:type="gramEnd"/>
    </w:p>
    <w:p w:rsidR="003766AB" w:rsidRPr="00937818" w:rsidRDefault="003766AB" w:rsidP="00E95534">
      <w:pPr>
        <w:pStyle w:val="SingleTxtGR"/>
        <w:ind w:left="1710" w:hanging="270"/>
      </w:pPr>
      <w:r w:rsidRPr="00937818">
        <w:t>"</w:t>
      </w:r>
      <w:r w:rsidRPr="00937818">
        <w:rPr>
          <w:rtl/>
          <w:cs/>
        </w:rPr>
        <w:t>•</w:t>
      </w:r>
      <w:r w:rsidRPr="00937818">
        <w:tab/>
        <w:t xml:space="preserve">быть живым </w:t>
      </w:r>
      <w:proofErr w:type="gramStart"/>
      <w:r w:rsidRPr="00937818">
        <w:t>или</w:t>
      </w:r>
      <w:proofErr w:type="gramEnd"/>
      <w:r w:rsidRPr="00937818">
        <w:t xml:space="preserve"> по крайней мере зачатым на момент открытия насле</w:t>
      </w:r>
      <w:r w:rsidRPr="00937818">
        <w:t>д</w:t>
      </w:r>
      <w:r w:rsidRPr="00937818">
        <w:t>ства;</w:t>
      </w:r>
    </w:p>
    <w:p w:rsidR="003766AB" w:rsidRPr="00937818" w:rsidRDefault="003766AB" w:rsidP="00E95534">
      <w:pPr>
        <w:pStyle w:val="SingleTxtGR"/>
        <w:ind w:left="1710" w:hanging="180"/>
      </w:pPr>
      <w:r w:rsidRPr="00937818">
        <w:rPr>
          <w:rtl/>
          <w:cs/>
        </w:rPr>
        <w:t>•</w:t>
      </w:r>
      <w:r w:rsidRPr="00937818">
        <w:tab/>
        <w:t>иметь связь с завещателем, дающую право на наследование;</w:t>
      </w:r>
    </w:p>
    <w:p w:rsidR="003766AB" w:rsidRPr="00937818" w:rsidRDefault="003766AB" w:rsidP="00E95534">
      <w:pPr>
        <w:pStyle w:val="SingleTxtGR"/>
        <w:ind w:left="1710" w:hanging="180"/>
      </w:pPr>
      <w:r w:rsidRPr="00937818">
        <w:rPr>
          <w:rtl/>
          <w:cs/>
        </w:rPr>
        <w:t>•</w:t>
      </w:r>
      <w:r w:rsidRPr="00937818">
        <w:tab/>
        <w:t>не быть ограниченным в правах наследования".</w:t>
      </w:r>
    </w:p>
    <w:p w:rsidR="003766AB" w:rsidRPr="00937818" w:rsidRDefault="003766AB" w:rsidP="00937818">
      <w:pPr>
        <w:pStyle w:val="SingleTxtGR"/>
      </w:pPr>
      <w:r w:rsidRPr="00937818">
        <w:t>139.</w:t>
      </w:r>
      <w:r w:rsidRPr="00937818">
        <w:tab/>
        <w:t>В статье</w:t>
      </w:r>
      <w:r w:rsidR="00076481" w:rsidRPr="00937818">
        <w:t xml:space="preserve"> </w:t>
      </w:r>
      <w:r w:rsidRPr="00937818">
        <w:t>135 того же закона, в которой закреплены ограничения, препя</w:t>
      </w:r>
      <w:r w:rsidRPr="00937818">
        <w:t>т</w:t>
      </w:r>
      <w:r w:rsidRPr="00937818">
        <w:t>ствующие осуществлению права наследования, не предусмотрены никакие з</w:t>
      </w:r>
      <w:r w:rsidRPr="00937818">
        <w:t>а</w:t>
      </w:r>
      <w:r w:rsidRPr="00937818">
        <w:t>преты в отношении инвалидов.</w:t>
      </w:r>
    </w:p>
    <w:p w:rsidR="003766AB" w:rsidRPr="00937818" w:rsidRDefault="001067AB" w:rsidP="00937818">
      <w:pPr>
        <w:pStyle w:val="SingleTxtGR"/>
      </w:pPr>
      <w:r>
        <w:tab/>
      </w:r>
      <w:r w:rsidR="003766AB" w:rsidRPr="00937818">
        <w:t>"Правом наследования не обладают следующие лица:</w:t>
      </w:r>
    </w:p>
    <w:p w:rsidR="003766AB" w:rsidRPr="00937818" w:rsidRDefault="003766AB" w:rsidP="00E95534">
      <w:pPr>
        <w:pStyle w:val="Bullet1GR"/>
      </w:pPr>
      <w:r w:rsidRPr="00937818">
        <w:t>виновные в предумышленном убийстве завещателя либо являющиеся с</w:t>
      </w:r>
      <w:r w:rsidRPr="00937818">
        <w:t>о</w:t>
      </w:r>
      <w:r w:rsidRPr="00937818">
        <w:t>участниками такого убийства;</w:t>
      </w:r>
    </w:p>
    <w:p w:rsidR="003766AB" w:rsidRPr="00937818" w:rsidRDefault="003766AB" w:rsidP="00E95534">
      <w:pPr>
        <w:pStyle w:val="Bullet1GR"/>
      </w:pPr>
      <w:r w:rsidRPr="00937818">
        <w:t>виновные в даче ложных показаний, повлекших за собой вынесение смертного приговора завещателю и его приведение в исполнение;</w:t>
      </w:r>
    </w:p>
    <w:p w:rsidR="003766AB" w:rsidRPr="00937818" w:rsidRDefault="003766AB" w:rsidP="00E95534">
      <w:pPr>
        <w:pStyle w:val="Bullet1GR"/>
      </w:pPr>
      <w:r w:rsidRPr="00937818">
        <w:t>виновные в сокрытии от компетентных органов власти информации об убийстве завещателя либо о его подготовке".</w:t>
      </w:r>
    </w:p>
    <w:p w:rsidR="003766AB" w:rsidRPr="00937818" w:rsidRDefault="003766AB" w:rsidP="00E95534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13</w:t>
      </w:r>
      <w:r w:rsidR="008C1EAD">
        <w:br/>
      </w:r>
      <w:r w:rsidRPr="00937818">
        <w:t>Доступ к правосудию</w:t>
      </w:r>
    </w:p>
    <w:p w:rsidR="003766AB" w:rsidRPr="00937818" w:rsidRDefault="003766AB" w:rsidP="00937818">
      <w:pPr>
        <w:pStyle w:val="SingleTxtGR"/>
      </w:pPr>
      <w:r w:rsidRPr="00937818">
        <w:t>140.</w:t>
      </w:r>
      <w:r w:rsidRPr="00937818">
        <w:tab/>
        <w:t xml:space="preserve">В соответствии с </w:t>
      </w:r>
      <w:r w:rsidR="00F7677E">
        <w:t>Конституци</w:t>
      </w:r>
      <w:r w:rsidRPr="00937818">
        <w:t>ей Алжира правосудие основано на принц</w:t>
      </w:r>
      <w:r w:rsidRPr="00937818">
        <w:t>и</w:t>
      </w:r>
      <w:r w:rsidRPr="00937818">
        <w:t>пах законности и равенства. Перед правосудием все равны, оно доступно ка</w:t>
      </w:r>
      <w:r w:rsidRPr="00937818">
        <w:t>ж</w:t>
      </w:r>
      <w:r w:rsidRPr="00937818">
        <w:t>дому и находит свое выражение в уважении закона. Судебная власть является независимой и осуществляется в соответствии с законом. Таким образом, судья подчиняется исключительно закону. Он защищается от любых форм давления, вмешательства или манипулирования, препятствующих выполнению им своей миссии или уважению его свободной воли (статьи</w:t>
      </w:r>
      <w:r w:rsidR="00076481" w:rsidRPr="00937818">
        <w:t xml:space="preserve"> </w:t>
      </w:r>
      <w:r w:rsidRPr="00937818">
        <w:t>138,</w:t>
      </w:r>
      <w:r w:rsidR="00076481" w:rsidRPr="00937818">
        <w:t xml:space="preserve"> </w:t>
      </w:r>
      <w:r w:rsidRPr="00937818">
        <w:t>140,</w:t>
      </w:r>
      <w:r w:rsidR="00076481" w:rsidRPr="00937818">
        <w:t xml:space="preserve"> </w:t>
      </w:r>
      <w:r w:rsidRPr="00937818">
        <w:t>147</w:t>
      </w:r>
      <w:r w:rsidR="00076481" w:rsidRPr="00937818">
        <w:t xml:space="preserve"> </w:t>
      </w:r>
      <w:r w:rsidRPr="00937818">
        <w:t>и</w:t>
      </w:r>
      <w:r w:rsidR="00076481" w:rsidRPr="00937818">
        <w:t xml:space="preserve"> </w:t>
      </w:r>
      <w:r w:rsidRPr="00937818">
        <w:t xml:space="preserve">148 </w:t>
      </w:r>
      <w:r w:rsidR="00F7677E">
        <w:t>Конст</w:t>
      </w:r>
      <w:r w:rsidR="00F7677E">
        <w:t>и</w:t>
      </w:r>
      <w:r w:rsidR="00F7677E">
        <w:t>туци</w:t>
      </w:r>
      <w:r w:rsidRPr="00937818">
        <w:t>и).</w:t>
      </w:r>
    </w:p>
    <w:p w:rsidR="003766AB" w:rsidRPr="00937818" w:rsidRDefault="003766AB" w:rsidP="00937818">
      <w:pPr>
        <w:pStyle w:val="SingleTxtGR"/>
      </w:pPr>
      <w:r w:rsidRPr="00937818">
        <w:t>141.</w:t>
      </w:r>
      <w:r w:rsidRPr="00937818">
        <w:tab/>
        <w:t>Согласно статье</w:t>
      </w:r>
      <w:r w:rsidR="00076481" w:rsidRPr="00937818">
        <w:t xml:space="preserve"> </w:t>
      </w:r>
      <w:r w:rsidRPr="00937818">
        <w:t xml:space="preserve">6 </w:t>
      </w:r>
      <w:r w:rsidR="00AB6190" w:rsidRPr="00937818">
        <w:t xml:space="preserve">Гражданского </w:t>
      </w:r>
      <w:r w:rsidRPr="00937818">
        <w:t xml:space="preserve">и </w:t>
      </w:r>
      <w:r w:rsidR="00AB6190" w:rsidRPr="00937818">
        <w:t xml:space="preserve">Административного </w:t>
      </w:r>
      <w:r w:rsidRPr="00937818">
        <w:t>процессуального кодекса 2008</w:t>
      </w:r>
      <w:r w:rsidR="00937818">
        <w:t> год</w:t>
      </w:r>
      <w:r w:rsidRPr="00937818">
        <w:t>а, в случае если законом не установлено иное, действует при</w:t>
      </w:r>
      <w:r w:rsidRPr="00937818">
        <w:t>н</w:t>
      </w:r>
      <w:r w:rsidRPr="00937818">
        <w:t>цип правосудия двух инстанций. В свою очередь, в статьях</w:t>
      </w:r>
      <w:r w:rsidR="00076481" w:rsidRPr="00937818">
        <w:t xml:space="preserve"> </w:t>
      </w:r>
      <w:r w:rsidRPr="00937818">
        <w:t>91</w:t>
      </w:r>
      <w:r w:rsidR="00076481" w:rsidRPr="00937818">
        <w:t xml:space="preserve"> </w:t>
      </w:r>
      <w:r w:rsidRPr="00937818">
        <w:t>и</w:t>
      </w:r>
      <w:r w:rsidR="00076481" w:rsidRPr="00937818">
        <w:t xml:space="preserve"> </w:t>
      </w:r>
      <w:r w:rsidRPr="00937818">
        <w:t xml:space="preserve">92 </w:t>
      </w:r>
      <w:r w:rsidR="00AB6190">
        <w:t>Уголов</w:t>
      </w:r>
      <w:r w:rsidRPr="00937818">
        <w:t>но-процессуального кодекса говорится о том, что судья может прибегнуть к усл</w:t>
      </w:r>
      <w:r w:rsidRPr="00937818">
        <w:t>у</w:t>
      </w:r>
      <w:r w:rsidRPr="00937818">
        <w:t>гам переводчика для перевода высказываний, которые озвучивают и которыми обмениваются лица, изъясняющиеся на иных языках и диалектах. То же прав</w:t>
      </w:r>
      <w:r w:rsidRPr="00937818">
        <w:t>и</w:t>
      </w:r>
      <w:r w:rsidRPr="00937818">
        <w:t>ло действует и в случае, если лицо страдает глухотой или немотой.</w:t>
      </w:r>
    </w:p>
    <w:p w:rsidR="003766AB" w:rsidRPr="00937818" w:rsidRDefault="003766AB" w:rsidP="00937818">
      <w:pPr>
        <w:pStyle w:val="SingleTxtGR"/>
      </w:pPr>
      <w:r w:rsidRPr="00937818">
        <w:t>142.</w:t>
      </w:r>
      <w:r w:rsidRPr="00937818">
        <w:tab/>
        <w:t xml:space="preserve">Государство автоматически предоставляет правовую помощь инвалидам, с </w:t>
      </w:r>
      <w:proofErr w:type="gramStart"/>
      <w:r w:rsidRPr="00937818">
        <w:t>тем</w:t>
      </w:r>
      <w:proofErr w:type="gramEnd"/>
      <w:r w:rsidRPr="00937818">
        <w:t xml:space="preserve"> чтобы они могли осуществлять право на доступ к правосудию в соотве</w:t>
      </w:r>
      <w:r w:rsidRPr="00937818">
        <w:t>т</w:t>
      </w:r>
      <w:r w:rsidRPr="00937818">
        <w:t>ствии со статьей</w:t>
      </w:r>
      <w:r w:rsidR="00076481" w:rsidRPr="00937818">
        <w:t xml:space="preserve"> </w:t>
      </w:r>
      <w:r w:rsidRPr="00937818">
        <w:t>28 ордонанса</w:t>
      </w:r>
      <w:r w:rsidR="00937818">
        <w:t xml:space="preserve"> № </w:t>
      </w:r>
      <w:r w:rsidRPr="00937818">
        <w:t>71</w:t>
      </w:r>
      <w:r w:rsidR="00076481" w:rsidRPr="00937818">
        <w:rPr>
          <w:rtl/>
          <w:cs/>
        </w:rPr>
        <w:t>-</w:t>
      </w:r>
      <w:r w:rsidRPr="00937818">
        <w:t>57 от</w:t>
      </w:r>
      <w:r w:rsidR="00076481" w:rsidRPr="00937818">
        <w:t xml:space="preserve"> </w:t>
      </w:r>
      <w:r w:rsidRPr="00937818">
        <w:t>5</w:t>
      </w:r>
      <w:r w:rsidR="00076481" w:rsidRPr="00937818">
        <w:t xml:space="preserve"> </w:t>
      </w:r>
      <w:r w:rsidRPr="00937818">
        <w:t>августа</w:t>
      </w:r>
      <w:r w:rsidR="00076481" w:rsidRPr="00937818">
        <w:t xml:space="preserve"> </w:t>
      </w:r>
      <w:r w:rsidRPr="00937818">
        <w:t>1971</w:t>
      </w:r>
      <w:r w:rsidR="00937818">
        <w:t> год</w:t>
      </w:r>
      <w:r w:rsidRPr="00937818">
        <w:t>а о правовой п</w:t>
      </w:r>
      <w:r w:rsidRPr="00937818">
        <w:t>о</w:t>
      </w:r>
      <w:r w:rsidRPr="00937818">
        <w:t>мощи с внесенными в него изменениями и дополнениями.</w:t>
      </w:r>
    </w:p>
    <w:p w:rsidR="003766AB" w:rsidRPr="00937818" w:rsidRDefault="003766AB" w:rsidP="00937818">
      <w:pPr>
        <w:pStyle w:val="SingleTxtGR"/>
      </w:pPr>
      <w:r w:rsidRPr="00937818">
        <w:t>143.</w:t>
      </w:r>
      <w:r w:rsidRPr="00937818">
        <w:tab/>
      </w:r>
      <w:proofErr w:type="gramStart"/>
      <w:r w:rsidRPr="00937818">
        <w:t>В целях повышения доступности правосудия для уязвимых групп насел</w:t>
      </w:r>
      <w:r w:rsidRPr="00937818">
        <w:t>е</w:t>
      </w:r>
      <w:r w:rsidRPr="00937818">
        <w:t>ния, в том числе для инвалидов, а также улучшения приема, консультирования и поддержки данной категории граждан Министерство юстиции запустило эк</w:t>
      </w:r>
      <w:r w:rsidRPr="00937818">
        <w:t>с</w:t>
      </w:r>
      <w:r w:rsidRPr="00937818">
        <w:t>периментальный проект при содействии Программы развития Организации Объединенных Наций (ПРООН) при участии представителей других секторов и других правительственных учреждений, а также различных ассоциаций и орг</w:t>
      </w:r>
      <w:r w:rsidRPr="00937818">
        <w:t>а</w:t>
      </w:r>
      <w:r w:rsidRPr="00937818">
        <w:t xml:space="preserve">низаций. </w:t>
      </w:r>
      <w:proofErr w:type="gramEnd"/>
    </w:p>
    <w:p w:rsidR="003766AB" w:rsidRPr="00937818" w:rsidRDefault="003766AB" w:rsidP="00937818">
      <w:pPr>
        <w:pStyle w:val="SingleTxtGR"/>
      </w:pPr>
      <w:r w:rsidRPr="00937818">
        <w:t>144.</w:t>
      </w:r>
      <w:r w:rsidRPr="00937818">
        <w:tab/>
        <w:t>Данный экспериментальный прое</w:t>
      </w:r>
      <w:proofErr w:type="gramStart"/>
      <w:r w:rsidRPr="00937818">
        <w:t>кт вкл</w:t>
      </w:r>
      <w:proofErr w:type="gramEnd"/>
      <w:r w:rsidRPr="00937818">
        <w:t>ючает в себя ряд конкретных мер по адаптации различных конструкций к потребностям инвалидов, среди кот</w:t>
      </w:r>
      <w:r w:rsidRPr="00937818">
        <w:t>о</w:t>
      </w:r>
      <w:r w:rsidRPr="00937818">
        <w:t xml:space="preserve">рых можно выделить следующие: </w:t>
      </w:r>
    </w:p>
    <w:p w:rsidR="003766AB" w:rsidRPr="00937818" w:rsidRDefault="003766AB" w:rsidP="00E95534">
      <w:pPr>
        <w:pStyle w:val="Bullet1GR"/>
      </w:pPr>
      <w:r w:rsidRPr="00937818">
        <w:t>во всех судебных учреждениях были установлены пандусы для инвал</w:t>
      </w:r>
      <w:r w:rsidRPr="00937818">
        <w:t>и</w:t>
      </w:r>
      <w:r w:rsidRPr="00937818">
        <w:t>дов с нарушениями моторных функций (в зданиях различных судов и в пристройках к ним были установлены 250 пандусов); исключение сост</w:t>
      </w:r>
      <w:r w:rsidRPr="00937818">
        <w:t>а</w:t>
      </w:r>
      <w:r w:rsidRPr="00937818">
        <w:t>вили здания, в которых по причине их характеристик или места распол</w:t>
      </w:r>
      <w:r w:rsidRPr="00937818">
        <w:t>о</w:t>
      </w:r>
      <w:r w:rsidRPr="00937818">
        <w:t>жения установка подобных сооружений оказалась невозможной. Следует отметить, что в разработке перечней технических требований и утве</w:t>
      </w:r>
      <w:r w:rsidRPr="00937818">
        <w:t>р</w:t>
      </w:r>
      <w:r w:rsidRPr="00937818">
        <w:t>ждении предварительных проектов непосредственное участие принимали как гражданские службы, занимающиеся стандартами безопасности, так и специализированные ассоциации;</w:t>
      </w:r>
    </w:p>
    <w:p w:rsidR="003766AB" w:rsidRPr="00937818" w:rsidRDefault="003766AB" w:rsidP="00E95534">
      <w:pPr>
        <w:pStyle w:val="Bullet1GR"/>
      </w:pPr>
      <w:r w:rsidRPr="00937818">
        <w:t>в зданиях судов и трибуналов крупных административных центров были оборудованы пункты первой помощи и установлено санитарное оборуд</w:t>
      </w:r>
      <w:r w:rsidRPr="00937818">
        <w:t>о</w:t>
      </w:r>
      <w:r w:rsidRPr="00937818">
        <w:t>вание, адаптированное к потребностям инвалидов с нарушениями мото</w:t>
      </w:r>
      <w:r w:rsidRPr="00937818">
        <w:t>р</w:t>
      </w:r>
      <w:r w:rsidRPr="00937818">
        <w:t>ных функций;</w:t>
      </w:r>
    </w:p>
    <w:p w:rsidR="003766AB" w:rsidRPr="00937818" w:rsidRDefault="003766AB" w:rsidP="00E95534">
      <w:pPr>
        <w:pStyle w:val="Bullet1GR"/>
      </w:pPr>
      <w:r w:rsidRPr="00937818">
        <w:t>во всех судебных учреждениях страны были созданы специальные пр</w:t>
      </w:r>
      <w:r w:rsidRPr="00937818">
        <w:t>и</w:t>
      </w:r>
      <w:r w:rsidRPr="00937818">
        <w:t>емные для обслуживания инвалидов с нарушениями моторных функций, а также слабовидящих и слабослышащих лиц; в этой связи 260</w:t>
      </w:r>
      <w:r w:rsidR="00076481" w:rsidRPr="00937818">
        <w:t xml:space="preserve"> </w:t>
      </w:r>
      <w:r w:rsidRPr="00937818">
        <w:t>судебных работников (по одному от каждого учреждения) прошли трехмесячное обучение языку жестов и курсы повышения квалификации. Эта иници</w:t>
      </w:r>
      <w:r w:rsidRPr="00937818">
        <w:t>а</w:t>
      </w:r>
      <w:r w:rsidRPr="00937818">
        <w:t>тива продолжает осуществляться, с тем чтобы обеспечить максимально высокое качество обслуживания данной категории населения во всех с</w:t>
      </w:r>
      <w:r w:rsidRPr="00937818">
        <w:t>у</w:t>
      </w:r>
      <w:r w:rsidRPr="00937818">
        <w:t>дебных учреждениях;</w:t>
      </w:r>
    </w:p>
    <w:p w:rsidR="003766AB" w:rsidRPr="00937818" w:rsidRDefault="003766AB" w:rsidP="00E95534">
      <w:pPr>
        <w:pStyle w:val="Bullet1GR"/>
      </w:pPr>
      <w:r w:rsidRPr="00937818">
        <w:t>было закуплено 100</w:t>
      </w:r>
      <w:r w:rsidR="00076481" w:rsidRPr="00937818">
        <w:t xml:space="preserve"> </w:t>
      </w:r>
      <w:r w:rsidRPr="00937818">
        <w:t>устройств, печатающих шрифтом Брайля, которые были установлены в приемных для обслуживания слабовидящих лиц в наиболее важных судебных учреждениях; 38</w:t>
      </w:r>
      <w:r w:rsidR="00076481" w:rsidRPr="00937818">
        <w:t xml:space="preserve"> </w:t>
      </w:r>
      <w:r w:rsidRPr="00937818">
        <w:t>старших специалистов по компьютерной технике прошли подготовку по использованию и технич</w:t>
      </w:r>
      <w:r w:rsidRPr="00937818">
        <w:t>е</w:t>
      </w:r>
      <w:r w:rsidRPr="00937818">
        <w:t>скому обслуживанию устройств, печатающих шрифтом Брайля, устано</w:t>
      </w:r>
      <w:r w:rsidRPr="00937818">
        <w:t>в</w:t>
      </w:r>
      <w:r w:rsidRPr="00937818">
        <w:t>ленных в судебных учреждениях.</w:t>
      </w:r>
    </w:p>
    <w:p w:rsidR="003766AB" w:rsidRPr="00937818" w:rsidRDefault="003766AB" w:rsidP="00937818">
      <w:pPr>
        <w:pStyle w:val="SingleTxtGR"/>
      </w:pPr>
      <w:r w:rsidRPr="00937818">
        <w:t>145.</w:t>
      </w:r>
      <w:r w:rsidRPr="00937818">
        <w:tab/>
        <w:t>В ходе модернизации судебной системы в ее работу в целом было внес</w:t>
      </w:r>
      <w:r w:rsidRPr="00937818">
        <w:t>е</w:t>
      </w:r>
      <w:r w:rsidRPr="00937818">
        <w:t>но немало усовершенствований; в частности, в судебных учреждениях были внедрены новые информационные технологии и системы электронного упра</w:t>
      </w:r>
      <w:r w:rsidRPr="00937818">
        <w:t>в</w:t>
      </w:r>
      <w:r w:rsidRPr="00937818">
        <w:t>ления, а также повышены качество и скорость обслуживания граждан, в ос</w:t>
      </w:r>
      <w:r w:rsidRPr="00937818">
        <w:t>о</w:t>
      </w:r>
      <w:r w:rsidRPr="00937818">
        <w:t>бенности участников судебных процессов, через правовой интернет-портал, с</w:t>
      </w:r>
      <w:r w:rsidRPr="00937818">
        <w:t>о</w:t>
      </w:r>
      <w:r w:rsidRPr="00937818">
        <w:t xml:space="preserve">зданный несколько лет назад. </w:t>
      </w:r>
      <w:proofErr w:type="gramStart"/>
      <w:r w:rsidRPr="00937818">
        <w:t>Среди результатов работы можно выделить, п</w:t>
      </w:r>
      <w:r w:rsidRPr="00937818">
        <w:t>о</w:t>
      </w:r>
      <w:r w:rsidRPr="00937818">
        <w:t>мимо прочего, объединение судебных учреждений в электронную сеть, созд</w:t>
      </w:r>
      <w:r w:rsidRPr="00937818">
        <w:t>а</w:t>
      </w:r>
      <w:r w:rsidRPr="00937818">
        <w:t xml:space="preserve">ние электронного реестра судебных дел, а также оборудование комнат отдыха и приемных для инвалидов, разработку административных бланков и документов, написанных шрифтом Брайля, для слабовидящих лиц, а также предоставление им доступа к судебной информации и возможностей лучше узнать свои права и порядок их отстаивания. </w:t>
      </w:r>
      <w:proofErr w:type="gramEnd"/>
    </w:p>
    <w:p w:rsidR="003766AB" w:rsidRPr="00937818" w:rsidRDefault="003766AB" w:rsidP="00937818">
      <w:pPr>
        <w:pStyle w:val="SingleTxtGR"/>
      </w:pPr>
      <w:r w:rsidRPr="00937818">
        <w:t>146.</w:t>
      </w:r>
      <w:r w:rsidRPr="00937818">
        <w:tab/>
        <w:t>В этой связи для слабовидящих и слабослышащих лиц были выпущены два рекламных компакт-диска и один DVD-диск (руководство для участников судебных процессов и граждан). Эти диски, которые распространяются через сеть общественных организаций, находят также применение в приемных суде</w:t>
      </w:r>
      <w:r w:rsidRPr="00937818">
        <w:t>б</w:t>
      </w:r>
      <w:r w:rsidRPr="00937818">
        <w:t>ных учреждений.</w:t>
      </w:r>
    </w:p>
    <w:p w:rsidR="003766AB" w:rsidRPr="00937818" w:rsidRDefault="003766AB" w:rsidP="00937818">
      <w:pPr>
        <w:pStyle w:val="SingleTxtGR"/>
      </w:pPr>
      <w:r w:rsidRPr="00937818">
        <w:t>147.</w:t>
      </w:r>
      <w:r w:rsidRPr="00937818">
        <w:tab/>
      </w:r>
      <w:proofErr w:type="gramStart"/>
      <w:r w:rsidRPr="00937818">
        <w:t>В рамках той же программы был запущен проект, посвященный пробл</w:t>
      </w:r>
      <w:r w:rsidRPr="00937818">
        <w:t>е</w:t>
      </w:r>
      <w:r w:rsidRPr="00937818">
        <w:t>мам в сфере культуры, в частности проблеме неграмотности: при участии пр</w:t>
      </w:r>
      <w:r w:rsidRPr="00937818">
        <w:t>е</w:t>
      </w:r>
      <w:r w:rsidRPr="00937818">
        <w:t>подавателей из регионов, специализирующихся на этом вопросе (из Орана, А</w:t>
      </w:r>
      <w:r w:rsidRPr="00937818">
        <w:t>л</w:t>
      </w:r>
      <w:r w:rsidRPr="00937818">
        <w:t>жира и Константина), и активистов ассоциаций по искоренению безграмотн</w:t>
      </w:r>
      <w:r w:rsidRPr="00937818">
        <w:t>о</w:t>
      </w:r>
      <w:r w:rsidRPr="00937818">
        <w:t>сти был разработан учебник по обучению грамоте, служащий руководством для участников судебных процессов ("</w:t>
      </w:r>
      <w:r w:rsidRPr="00937818">
        <w:rPr>
          <w:rtl/>
          <w:cs/>
        </w:rPr>
        <w:t>كيف أتعامل مع العدال</w:t>
      </w:r>
      <w:r w:rsidRPr="00937818">
        <w:t>"). Этот учебник, выпуще</w:t>
      </w:r>
      <w:r w:rsidRPr="00937818">
        <w:t>н</w:t>
      </w:r>
      <w:r w:rsidRPr="00937818">
        <w:t>ный тиражом в 2</w:t>
      </w:r>
      <w:r w:rsidR="008C1EAD">
        <w:t> </w:t>
      </w:r>
      <w:r w:rsidRPr="00937818">
        <w:t>000</w:t>
      </w:r>
      <w:r w:rsidR="00076481" w:rsidRPr="00937818">
        <w:t xml:space="preserve"> </w:t>
      </w:r>
      <w:r w:rsidRPr="00937818">
        <w:t>экземпляров, уже в течение</w:t>
      </w:r>
      <w:proofErr w:type="gramEnd"/>
      <w:r w:rsidRPr="00937818">
        <w:t xml:space="preserve"> двух лет используется в кач</w:t>
      </w:r>
      <w:r w:rsidRPr="00937818">
        <w:t>е</w:t>
      </w:r>
      <w:r w:rsidRPr="00937818">
        <w:t>стве учебного материала в 30</w:t>
      </w:r>
      <w:r w:rsidR="008C1EAD">
        <w:t> </w:t>
      </w:r>
      <w:r w:rsidRPr="00937818">
        <w:t>000</w:t>
      </w:r>
      <w:r w:rsidR="00076481" w:rsidRPr="00937818">
        <w:t xml:space="preserve"> </w:t>
      </w:r>
      <w:r w:rsidRPr="00937818">
        <w:t>классах по ликвидации безграмотности под руководством ассоциации ИКРА (Алжирская ассоциация по вопросам обучения грамоте).</w:t>
      </w:r>
    </w:p>
    <w:p w:rsidR="003766AB" w:rsidRPr="00937818" w:rsidRDefault="003766AB" w:rsidP="00937818">
      <w:pPr>
        <w:pStyle w:val="SingleTxtGR"/>
      </w:pPr>
      <w:r w:rsidRPr="00937818">
        <w:t>148.</w:t>
      </w:r>
      <w:r w:rsidRPr="00937818">
        <w:tab/>
        <w:t>Помимо этих программ, которые позволили восполнить пробелы в сф</w:t>
      </w:r>
      <w:r w:rsidRPr="00937818">
        <w:t>е</w:t>
      </w:r>
      <w:r w:rsidRPr="00937818">
        <w:t>рах, связанных с поддержкой уязвимых групп лиц, в настоящее время госуда</w:t>
      </w:r>
      <w:r w:rsidRPr="00937818">
        <w:t>р</w:t>
      </w:r>
      <w:r w:rsidRPr="00937818">
        <w:t xml:space="preserve">ственные органы </w:t>
      </w:r>
      <w:proofErr w:type="gramStart"/>
      <w:r w:rsidRPr="00937818">
        <w:t>предпринимают усилия</w:t>
      </w:r>
      <w:proofErr w:type="gramEnd"/>
      <w:r w:rsidRPr="00937818">
        <w:t xml:space="preserve"> по включению данного направления в деятельность государственного сектора на постоянной основе. Таким образом, отныне во всех планах создания новых судебных учреждений предусматривае</w:t>
      </w:r>
      <w:r w:rsidRPr="00937818">
        <w:t>т</w:t>
      </w:r>
      <w:r w:rsidRPr="00937818">
        <w:t>ся оснащение их приемных</w:t>
      </w:r>
      <w:r w:rsidR="001067AB">
        <w:t xml:space="preserve"> </w:t>
      </w:r>
      <w:r w:rsidRPr="00937818">
        <w:t>специальной инфраструктурой и оборудованием.</w:t>
      </w:r>
    </w:p>
    <w:p w:rsidR="003766AB" w:rsidRPr="00937818" w:rsidRDefault="003766AB" w:rsidP="00E95534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14</w:t>
      </w:r>
      <w:r w:rsidR="008C1EAD">
        <w:br/>
      </w:r>
      <w:r w:rsidRPr="00937818">
        <w:t>Свобода и личная неприкосновенность</w:t>
      </w:r>
    </w:p>
    <w:p w:rsidR="003766AB" w:rsidRPr="00937818" w:rsidRDefault="003766AB" w:rsidP="00937818">
      <w:pPr>
        <w:pStyle w:val="SingleTxtGR"/>
      </w:pPr>
      <w:r w:rsidRPr="00937818">
        <w:t>149.</w:t>
      </w:r>
      <w:r w:rsidRPr="00937818">
        <w:tab/>
        <w:t xml:space="preserve">Право на свободу и неприкосновенность основывается на принципах </w:t>
      </w:r>
      <w:r w:rsidR="00F7677E">
        <w:t>Конституци</w:t>
      </w:r>
      <w:r w:rsidRPr="00937818">
        <w:t xml:space="preserve">и, с одной стороны, и </w:t>
      </w:r>
      <w:r w:rsidR="00AB6190" w:rsidRPr="00937818">
        <w:t>Уголовном</w:t>
      </w:r>
      <w:r w:rsidRPr="00937818">
        <w:t xml:space="preserve">, </w:t>
      </w:r>
      <w:r w:rsidR="00AB6190" w:rsidRPr="00937818">
        <w:t xml:space="preserve">Гражданском </w:t>
      </w:r>
      <w:r w:rsidRPr="00937818">
        <w:t xml:space="preserve">и </w:t>
      </w:r>
      <w:r w:rsidR="00AB6190" w:rsidRPr="00937818">
        <w:t>Уголовно</w:t>
      </w:r>
      <w:r w:rsidRPr="00937818">
        <w:t>-процессуальном кодексах</w:t>
      </w:r>
      <w:r w:rsidR="00076481" w:rsidRPr="00937818">
        <w:t xml:space="preserve"> – </w:t>
      </w:r>
      <w:r w:rsidRPr="00937818">
        <w:t xml:space="preserve">с другой; кроме того, данное право подкрепляется обязательствами, взятыми на себя Алжиром в соответствии с международными и региональными правовыми документами, направленными на защиту личной неприкосновенности. Согласно </w:t>
      </w:r>
      <w:r w:rsidR="00F7677E">
        <w:t>Конституци</w:t>
      </w:r>
      <w:r w:rsidRPr="00937818">
        <w:t>и, инвалиды обладают теми же пр</w:t>
      </w:r>
      <w:r w:rsidRPr="00937818">
        <w:t>а</w:t>
      </w:r>
      <w:r w:rsidRPr="00937818">
        <w:t>вами, что и другие граждане; эти права защищены действующим законодател</w:t>
      </w:r>
      <w:r w:rsidRPr="00937818">
        <w:t>ь</w:t>
      </w:r>
      <w:r w:rsidRPr="00937818">
        <w:t>ством.</w:t>
      </w:r>
    </w:p>
    <w:p w:rsidR="003766AB" w:rsidRPr="00937818" w:rsidRDefault="003766AB" w:rsidP="00937818">
      <w:pPr>
        <w:pStyle w:val="SingleTxtGR"/>
      </w:pPr>
      <w:r w:rsidRPr="00937818">
        <w:t>150.</w:t>
      </w:r>
      <w:r w:rsidRPr="00937818">
        <w:tab/>
        <w:t>Статья</w:t>
      </w:r>
      <w:r w:rsidR="00076481" w:rsidRPr="00937818">
        <w:t xml:space="preserve"> </w:t>
      </w:r>
      <w:r w:rsidRPr="00937818">
        <w:t xml:space="preserve">46 </w:t>
      </w:r>
      <w:r w:rsidR="00AB6190">
        <w:t>Гражданск</w:t>
      </w:r>
      <w:r w:rsidRPr="00937818">
        <w:t>ого кодекса, защищающего свободу личности, гл</w:t>
      </w:r>
      <w:r w:rsidRPr="00937818">
        <w:t>а</w:t>
      </w:r>
      <w:r w:rsidRPr="00937818">
        <w:t>сит, что "никто не может быть лишен личной свободы". В статье</w:t>
      </w:r>
      <w:r w:rsidR="00076481" w:rsidRPr="00937818">
        <w:t xml:space="preserve"> </w:t>
      </w:r>
      <w:r w:rsidRPr="00937818">
        <w:t>47 установл</w:t>
      </w:r>
      <w:r w:rsidRPr="00937818">
        <w:t>е</w:t>
      </w:r>
      <w:r w:rsidRPr="00937818">
        <w:t>но, что "любое лицо, подвергнувшееся противоправному посягательству на свои права, присущие ему как человеческой личности,</w:t>
      </w:r>
      <w:r w:rsidR="001067AB">
        <w:t xml:space="preserve"> </w:t>
      </w:r>
      <w:r w:rsidRPr="00937818">
        <w:t>может потребовать пр</w:t>
      </w:r>
      <w:r w:rsidRPr="00937818">
        <w:t>е</w:t>
      </w:r>
      <w:r w:rsidRPr="00937818">
        <w:t xml:space="preserve">кращения такого посягательства и возмещения причиненного в его результате ущерба". В </w:t>
      </w:r>
      <w:r w:rsidR="00AB6190">
        <w:t>Уголов</w:t>
      </w:r>
      <w:r w:rsidRPr="00937818">
        <w:t>ном кодексе, в свою очередь, предусмотрены механизмы привлечения к ответственности за все формы посягательства на свободу и ли</w:t>
      </w:r>
      <w:r w:rsidRPr="00937818">
        <w:t>ч</w:t>
      </w:r>
      <w:r w:rsidRPr="00937818">
        <w:t xml:space="preserve">ную неприкосновенность людей и имущества без каких-либо различий. </w:t>
      </w:r>
      <w:proofErr w:type="gramStart"/>
      <w:r w:rsidRPr="00937818">
        <w:t>Так, в</w:t>
      </w:r>
      <w:r w:rsidR="00C96698">
        <w:t> </w:t>
      </w:r>
      <w:r w:rsidRPr="00937818">
        <w:t>его статье</w:t>
      </w:r>
      <w:r w:rsidR="00076481" w:rsidRPr="00937818">
        <w:t xml:space="preserve"> </w:t>
      </w:r>
      <w:r w:rsidRPr="00937818">
        <w:t>350-бис в отношении кражи говорится, что "в случае если кража совершена с применением или угрозой применения насилия или ее совершению способствовало особо уязвимое положение жертвы в силу ее возраста, болезни, инвалидности, физического или психического нарушения либо беременности [</w:t>
      </w:r>
      <w:r w:rsidRPr="00937818">
        <w:rPr>
          <w:rtl/>
          <w:cs/>
        </w:rPr>
        <w:t>…</w:t>
      </w:r>
      <w:r w:rsidRPr="00937818">
        <w:t>], виновный наказывается лишением свободы на срок от двух</w:t>
      </w:r>
      <w:r w:rsidR="00076481" w:rsidRPr="00937818">
        <w:t xml:space="preserve"> </w:t>
      </w:r>
      <w:r w:rsidRPr="00937818">
        <w:t>(2) до десяти</w:t>
      </w:r>
      <w:r w:rsidR="00076481" w:rsidRPr="00937818">
        <w:t xml:space="preserve"> </w:t>
      </w:r>
      <w:r w:rsidRPr="00937818">
        <w:t>(10)</w:t>
      </w:r>
      <w:r w:rsidR="00076481" w:rsidRPr="00937818">
        <w:t xml:space="preserve"> </w:t>
      </w:r>
      <w:r w:rsidRPr="00937818">
        <w:t>лет и штрафом в размере от двухсот</w:t>
      </w:r>
      <w:proofErr w:type="gramEnd"/>
      <w:r w:rsidRPr="00937818">
        <w:t xml:space="preserve"> тысяч</w:t>
      </w:r>
      <w:r w:rsidR="00076481" w:rsidRPr="00937818">
        <w:t xml:space="preserve"> </w:t>
      </w:r>
      <w:r w:rsidRPr="00937818">
        <w:t>(200</w:t>
      </w:r>
      <w:r w:rsidR="001067AB">
        <w:t> </w:t>
      </w:r>
      <w:r w:rsidRPr="00937818">
        <w:t>000) до одного миллиона</w:t>
      </w:r>
      <w:r w:rsidR="00076481" w:rsidRPr="00937818">
        <w:t xml:space="preserve"> </w:t>
      </w:r>
      <w:r w:rsidRPr="00937818">
        <w:t>(1</w:t>
      </w:r>
      <w:r w:rsidR="00E95534">
        <w:t> </w:t>
      </w:r>
      <w:r w:rsidRPr="00937818">
        <w:t>000</w:t>
      </w:r>
      <w:r w:rsidR="00076481" w:rsidRPr="00937818">
        <w:t xml:space="preserve"> </w:t>
      </w:r>
      <w:r w:rsidRPr="00937818">
        <w:t>000)</w:t>
      </w:r>
      <w:r w:rsidR="00076481" w:rsidRPr="00937818">
        <w:t xml:space="preserve"> </w:t>
      </w:r>
      <w:r w:rsidRPr="00937818">
        <w:t>алжирских динаров".</w:t>
      </w:r>
    </w:p>
    <w:p w:rsidR="003766AB" w:rsidRPr="00937818" w:rsidRDefault="003766AB" w:rsidP="00937818">
      <w:pPr>
        <w:pStyle w:val="SingleTxtGR"/>
      </w:pPr>
      <w:r w:rsidRPr="00937818">
        <w:t>151.</w:t>
      </w:r>
      <w:r w:rsidRPr="00937818">
        <w:tab/>
        <w:t>Помимо этого, на условиях, установленных в статьях</w:t>
      </w:r>
      <w:r w:rsidR="00076481" w:rsidRPr="00937818">
        <w:t xml:space="preserve"> </w:t>
      </w:r>
      <w:r w:rsidRPr="00937818">
        <w:t>12</w:t>
      </w:r>
      <w:r w:rsidR="00076481" w:rsidRPr="00937818">
        <w:t xml:space="preserve"> </w:t>
      </w:r>
      <w:r w:rsidRPr="00937818">
        <w:t>и</w:t>
      </w:r>
      <w:r w:rsidR="00076481" w:rsidRPr="00937818">
        <w:t xml:space="preserve"> </w:t>
      </w:r>
      <w:r w:rsidRPr="00937818">
        <w:t>13 настоящего закона, лицо, виновное в совершении данного преступления, может быть огр</w:t>
      </w:r>
      <w:r w:rsidRPr="00937818">
        <w:t>а</w:t>
      </w:r>
      <w:r w:rsidRPr="00937818">
        <w:t>ничено на срок от одного до пяти лет в одном или нескольких правах, пред</w:t>
      </w:r>
      <w:r w:rsidRPr="00937818">
        <w:t>у</w:t>
      </w:r>
      <w:r w:rsidRPr="00937818">
        <w:t>смотренных в статье</w:t>
      </w:r>
      <w:r w:rsidR="00076481" w:rsidRPr="00937818">
        <w:t xml:space="preserve"> </w:t>
      </w:r>
      <w:r w:rsidRPr="00937818">
        <w:t>9-бис</w:t>
      </w:r>
      <w:r w:rsidR="00076481" w:rsidRPr="00937818">
        <w:t xml:space="preserve"> </w:t>
      </w:r>
      <w:r w:rsidRPr="00937818">
        <w:t>(1), а также в праве на проживание. За посягател</w:t>
      </w:r>
      <w:r w:rsidRPr="00937818">
        <w:t>ь</w:t>
      </w:r>
      <w:r w:rsidRPr="00937818">
        <w:t>ство на преступление, упомянутое в предыдущем пункте, предусмотрены те же наказания, что и за совершенное преступление. Таким образом, защита обесп</w:t>
      </w:r>
      <w:r w:rsidRPr="00937818">
        <w:t>е</w:t>
      </w:r>
      <w:r w:rsidRPr="00937818">
        <w:t>чивается путем запрета посягательства на свободу (статьи</w:t>
      </w:r>
      <w:r w:rsidR="00076481" w:rsidRPr="00937818">
        <w:t xml:space="preserve"> </w:t>
      </w:r>
      <w:r w:rsidRPr="00937818">
        <w:t>107</w:t>
      </w:r>
      <w:r w:rsidRPr="00937818">
        <w:rPr>
          <w:rtl/>
          <w:cs/>
        </w:rPr>
        <w:t>–</w:t>
      </w:r>
      <w:r w:rsidRPr="00937818">
        <w:t>111), злоуп</w:t>
      </w:r>
      <w:r w:rsidRPr="00937818">
        <w:t>о</w:t>
      </w:r>
      <w:r w:rsidRPr="00937818">
        <w:t>требления властью (статьи</w:t>
      </w:r>
      <w:r w:rsidR="00076481" w:rsidRPr="00937818">
        <w:t xml:space="preserve"> </w:t>
      </w:r>
      <w:r w:rsidRPr="00937818">
        <w:t>135</w:t>
      </w:r>
      <w:r w:rsidRPr="00937818">
        <w:rPr>
          <w:rtl/>
          <w:cs/>
        </w:rPr>
        <w:t>–</w:t>
      </w:r>
      <w:r w:rsidRPr="00937818">
        <w:t>140), преступлений и правонарушений против личности (статьи</w:t>
      </w:r>
      <w:r w:rsidR="00076481" w:rsidRPr="00937818">
        <w:t xml:space="preserve"> </w:t>
      </w:r>
      <w:r w:rsidRPr="00937818">
        <w:t>254</w:t>
      </w:r>
      <w:r w:rsidRPr="00937818">
        <w:rPr>
          <w:rtl/>
          <w:cs/>
        </w:rPr>
        <w:t>–</w:t>
      </w:r>
      <w:r w:rsidRPr="00937818">
        <w:t>303), а также преступлений и правонарушений против имущества (статьи</w:t>
      </w:r>
      <w:r w:rsidR="00076481" w:rsidRPr="00937818">
        <w:t xml:space="preserve"> </w:t>
      </w:r>
      <w:r w:rsidRPr="00937818">
        <w:t>350</w:t>
      </w:r>
      <w:r w:rsidRPr="00937818">
        <w:rPr>
          <w:rtl/>
          <w:cs/>
        </w:rPr>
        <w:t>–</w:t>
      </w:r>
      <w:r w:rsidRPr="00937818">
        <w:t>417).</w:t>
      </w:r>
    </w:p>
    <w:p w:rsidR="003766AB" w:rsidRPr="00937818" w:rsidRDefault="003766AB" w:rsidP="00937818">
      <w:pPr>
        <w:pStyle w:val="SingleTxtGR"/>
      </w:pPr>
      <w:r w:rsidRPr="00937818">
        <w:t>152.</w:t>
      </w:r>
      <w:r w:rsidRPr="00937818">
        <w:tab/>
        <w:t>Что касается заключенных-инвалидов, содержащихся в пенитенциарных учреждениях, правительство Алжира предприняло ряд шагов по улучшению положения таких лиц, в частности:</w:t>
      </w:r>
    </w:p>
    <w:p w:rsidR="003766AB" w:rsidRPr="00937818" w:rsidRDefault="003766AB" w:rsidP="00E95534">
      <w:pPr>
        <w:pStyle w:val="Bullet1GR"/>
      </w:pPr>
      <w:r w:rsidRPr="00937818">
        <w:t>в недавно открытых и строящихся учреждениях, удовлетворяющих соо</w:t>
      </w:r>
      <w:r w:rsidRPr="00937818">
        <w:t>т</w:t>
      </w:r>
      <w:r w:rsidRPr="00937818">
        <w:t>ветствующим международным стандартам, для данной категории закл</w:t>
      </w:r>
      <w:r w:rsidRPr="00937818">
        <w:t>ю</w:t>
      </w:r>
      <w:r w:rsidRPr="00937818">
        <w:t>ченных были отведены специализированные помещения (оборудованные с учетом потребностей инвалидов), расположенные на нижних этажах;</w:t>
      </w:r>
    </w:p>
    <w:p w:rsidR="003766AB" w:rsidRPr="00937818" w:rsidRDefault="003766AB" w:rsidP="008C1EAD">
      <w:pPr>
        <w:pStyle w:val="Bullet1GR"/>
        <w:keepLines/>
      </w:pPr>
      <w:r w:rsidRPr="00937818">
        <w:t>с</w:t>
      </w:r>
      <w:r w:rsidR="00076481" w:rsidRPr="00937818">
        <w:t xml:space="preserve"> </w:t>
      </w:r>
      <w:r w:rsidRPr="00937818">
        <w:t>13</w:t>
      </w:r>
      <w:r w:rsidR="00076481" w:rsidRPr="00937818">
        <w:t xml:space="preserve"> </w:t>
      </w:r>
      <w:r w:rsidRPr="00937818">
        <w:t>декабря</w:t>
      </w:r>
      <w:r w:rsidR="00076481" w:rsidRPr="00937818">
        <w:t xml:space="preserve"> </w:t>
      </w:r>
      <w:r w:rsidRPr="00937818">
        <w:t>2009</w:t>
      </w:r>
      <w:r w:rsidR="00937818">
        <w:t> год</w:t>
      </w:r>
      <w:r w:rsidRPr="00937818">
        <w:t>а в соответствии с положениями закона от</w:t>
      </w:r>
      <w:r w:rsidR="00076481" w:rsidRPr="00937818">
        <w:t xml:space="preserve"> </w:t>
      </w:r>
      <w:r w:rsidRPr="00937818">
        <w:t>8</w:t>
      </w:r>
      <w:r w:rsidR="00076481" w:rsidRPr="00937818">
        <w:t xml:space="preserve"> </w:t>
      </w:r>
      <w:r w:rsidRPr="00937818">
        <w:t>мая</w:t>
      </w:r>
      <w:r w:rsidR="00076481" w:rsidRPr="00937818">
        <w:t xml:space="preserve"> </w:t>
      </w:r>
      <w:r w:rsidRPr="00937818">
        <w:t>2002</w:t>
      </w:r>
      <w:r w:rsidR="00937818">
        <w:t> год</w:t>
      </w:r>
      <w:r w:rsidRPr="00937818">
        <w:t>а о защите и поощрении прав инвалидов во всех пенитенциарных учреждениях заключенным данной категории выдаются карточки инв</w:t>
      </w:r>
      <w:r w:rsidRPr="00937818">
        <w:t>а</w:t>
      </w:r>
      <w:r w:rsidRPr="00937818">
        <w:t>лидов и денежные пособия;</w:t>
      </w:r>
    </w:p>
    <w:p w:rsidR="003766AB" w:rsidRPr="00937818" w:rsidRDefault="003766AB" w:rsidP="00E95534">
      <w:pPr>
        <w:pStyle w:val="Bullet1GR"/>
      </w:pPr>
      <w:r w:rsidRPr="00937818">
        <w:t>в сотрудничестве с УСВ (управлениями по социальным вопросам) н</w:t>
      </w:r>
      <w:r w:rsidRPr="00937818">
        <w:t>е</w:t>
      </w:r>
      <w:r w:rsidRPr="00937818">
        <w:t>скольким заключенным были установлены протезы;</w:t>
      </w:r>
    </w:p>
    <w:p w:rsidR="003766AB" w:rsidRPr="00937818" w:rsidRDefault="003766AB" w:rsidP="00E95534">
      <w:pPr>
        <w:pStyle w:val="Bullet1GR"/>
      </w:pPr>
      <w:r w:rsidRPr="00937818">
        <w:t>инвалидам предоставляется необходимый инвентарь (инвалидные кресла, трости для слепых).</w:t>
      </w:r>
    </w:p>
    <w:p w:rsidR="003766AB" w:rsidRPr="00937818" w:rsidRDefault="003766AB" w:rsidP="00E95534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15</w:t>
      </w:r>
      <w:r w:rsidR="008C1EAD">
        <w:br/>
      </w:r>
      <w:r w:rsidRPr="00937818">
        <w:t>Свобода от пыток и жестоких, бесчеловечных или</w:t>
      </w:r>
      <w:r w:rsidR="008C1EAD">
        <w:t xml:space="preserve"> </w:t>
      </w:r>
      <w:r w:rsidRPr="00937818">
        <w:t>унижающих достоинство видов обращения и наказания</w:t>
      </w:r>
    </w:p>
    <w:p w:rsidR="003766AB" w:rsidRPr="00937818" w:rsidRDefault="003766AB" w:rsidP="00937818">
      <w:pPr>
        <w:pStyle w:val="SingleTxtGR"/>
      </w:pPr>
      <w:r w:rsidRPr="00937818">
        <w:t>153.</w:t>
      </w:r>
      <w:r w:rsidRPr="00937818">
        <w:tab/>
        <w:t>С момента ратификации Конвенции против пыток и других жестоких, бесчеловечных или унижающих достоинство видов обращения и наказания в</w:t>
      </w:r>
      <w:r w:rsidR="00076481" w:rsidRPr="00937818">
        <w:t xml:space="preserve"> </w:t>
      </w:r>
      <w:r w:rsidRPr="00937818">
        <w:t>1989</w:t>
      </w:r>
      <w:r w:rsidR="00937818">
        <w:t> год</w:t>
      </w:r>
      <w:r w:rsidRPr="00937818">
        <w:t>у Алжир запустил поэтапный процесс ее практической реализации, кульминацией которого стала судебная реформа, начало которой было полож</w:t>
      </w:r>
      <w:r w:rsidRPr="00937818">
        <w:t>е</w:t>
      </w:r>
      <w:r w:rsidRPr="00937818">
        <w:t>но в</w:t>
      </w:r>
      <w:r w:rsidR="00076481" w:rsidRPr="00937818">
        <w:t xml:space="preserve"> </w:t>
      </w:r>
      <w:r w:rsidRPr="00937818">
        <w:t>1999</w:t>
      </w:r>
      <w:r w:rsidR="00937818">
        <w:t> год</w:t>
      </w:r>
      <w:r w:rsidRPr="00937818">
        <w:t xml:space="preserve">у. В результате в </w:t>
      </w:r>
      <w:r w:rsidR="00AB6190">
        <w:t>Уголов</w:t>
      </w:r>
      <w:r w:rsidRPr="00937818">
        <w:t xml:space="preserve">ный кодекс были включены положения, конкретно запрещающие пытки и жестокие, бесчеловечные или унижающие достоинство виды обращения. </w:t>
      </w:r>
    </w:p>
    <w:p w:rsidR="003766AB" w:rsidRPr="00937818" w:rsidRDefault="003766AB" w:rsidP="00937818">
      <w:pPr>
        <w:pStyle w:val="SingleTxtGR"/>
      </w:pPr>
      <w:r w:rsidRPr="00937818">
        <w:t>154.</w:t>
      </w:r>
      <w:r w:rsidRPr="00937818">
        <w:tab/>
      </w:r>
      <w:proofErr w:type="gramStart"/>
      <w:r w:rsidRPr="00937818">
        <w:t>Кроме того, важно отметить, что 17</w:t>
      </w:r>
      <w:r w:rsidR="00076481" w:rsidRPr="00937818">
        <w:t xml:space="preserve"> </w:t>
      </w:r>
      <w:r w:rsidRPr="00937818">
        <w:t>мая</w:t>
      </w:r>
      <w:r w:rsidR="00076481" w:rsidRPr="00937818">
        <w:t xml:space="preserve"> </w:t>
      </w:r>
      <w:r w:rsidRPr="00937818">
        <w:t>1989</w:t>
      </w:r>
      <w:r w:rsidR="00937818">
        <w:t> год</w:t>
      </w:r>
      <w:r w:rsidRPr="00937818">
        <w:t>а, сразу после ратифик</w:t>
      </w:r>
      <w:r w:rsidRPr="00937818">
        <w:t>а</w:t>
      </w:r>
      <w:r w:rsidRPr="00937818">
        <w:t>ции вышеупомянутой Конвенции против пыток 16</w:t>
      </w:r>
      <w:r w:rsidR="00076481" w:rsidRPr="00937818">
        <w:t xml:space="preserve"> </w:t>
      </w:r>
      <w:r w:rsidRPr="00937818">
        <w:t>мая</w:t>
      </w:r>
      <w:r w:rsidR="00076481" w:rsidRPr="00937818">
        <w:t xml:space="preserve"> </w:t>
      </w:r>
      <w:r w:rsidRPr="00937818">
        <w:t>1989</w:t>
      </w:r>
      <w:r w:rsidR="00937818">
        <w:t> год</w:t>
      </w:r>
      <w:r w:rsidRPr="00937818">
        <w:t>а, Алжир сделал заявление о признании компетенции Комитета против пыток (учрежденного в соответствии со статьей</w:t>
      </w:r>
      <w:r w:rsidR="00076481" w:rsidRPr="00937818">
        <w:t xml:space="preserve"> </w:t>
      </w:r>
      <w:r w:rsidRPr="00937818">
        <w:t>17 вышеуказанной Конвенции) получать, передавать и рассматривать сообщения физических лиц, которые утверждают, что стали жертвами нарушений со стороны государства-участника Конвенции, либо п</w:t>
      </w:r>
      <w:r w:rsidRPr="00937818">
        <w:t>о</w:t>
      </w:r>
      <w:r w:rsidRPr="00937818">
        <w:t>данные от их имени.</w:t>
      </w:r>
      <w:proofErr w:type="gramEnd"/>
      <w:r w:rsidRPr="00937818">
        <w:t xml:space="preserve"> Алжир представляет периодические доклады Комитету Организации Объединенных Наций против пыток, который осуществляет надзор за выполнением государствами-участниками своих обязательств в соо</w:t>
      </w:r>
      <w:r w:rsidRPr="00937818">
        <w:t>т</w:t>
      </w:r>
      <w:r w:rsidRPr="00937818">
        <w:t>ветствии с данной Конвенцией.</w:t>
      </w:r>
    </w:p>
    <w:p w:rsidR="003766AB" w:rsidRPr="00937818" w:rsidRDefault="003766AB" w:rsidP="00937818">
      <w:pPr>
        <w:pStyle w:val="SingleTxtGR"/>
      </w:pPr>
      <w:r w:rsidRPr="00937818">
        <w:t>155.</w:t>
      </w:r>
      <w:r w:rsidRPr="00937818">
        <w:tab/>
        <w:t>Конституци</w:t>
      </w:r>
      <w:r w:rsidR="008C1EAD">
        <w:t>я</w:t>
      </w:r>
      <w:r w:rsidRPr="00937818">
        <w:t xml:space="preserve"> Алжира провозглашает принцип физической и психической неприкосновенности каждого человека, гарантирует неприкосновенность чел</w:t>
      </w:r>
      <w:r w:rsidRPr="00937818">
        <w:t>о</w:t>
      </w:r>
      <w:r w:rsidRPr="00937818">
        <w:t>веческой личности и запрещаются любые формы физического и психологич</w:t>
      </w:r>
      <w:r w:rsidRPr="00937818">
        <w:t>е</w:t>
      </w:r>
      <w:r w:rsidRPr="00937818">
        <w:t>ского насилия и покушения на достоинство личности (статьи</w:t>
      </w:r>
      <w:r w:rsidR="00076481" w:rsidRPr="00937818">
        <w:t xml:space="preserve"> </w:t>
      </w:r>
      <w:r w:rsidRPr="00937818">
        <w:t>34</w:t>
      </w:r>
      <w:r w:rsidR="00076481" w:rsidRPr="00937818">
        <w:t xml:space="preserve"> </w:t>
      </w:r>
      <w:r w:rsidRPr="00937818">
        <w:t>и</w:t>
      </w:r>
      <w:r w:rsidR="00076481" w:rsidRPr="00937818">
        <w:t xml:space="preserve"> </w:t>
      </w:r>
      <w:r w:rsidRPr="00937818">
        <w:t>35).</w:t>
      </w:r>
    </w:p>
    <w:p w:rsidR="003766AB" w:rsidRPr="00937818" w:rsidRDefault="003766AB" w:rsidP="00937818">
      <w:pPr>
        <w:pStyle w:val="SingleTxtGR"/>
      </w:pPr>
      <w:r w:rsidRPr="00937818">
        <w:t>156.</w:t>
      </w:r>
      <w:r w:rsidRPr="00937818">
        <w:tab/>
        <w:t>В соответствии с законом</w:t>
      </w:r>
      <w:r w:rsidR="00937818">
        <w:t xml:space="preserve"> № </w:t>
      </w:r>
      <w:r w:rsidRPr="00937818">
        <w:t>04</w:t>
      </w:r>
      <w:r w:rsidR="00076481" w:rsidRPr="00937818">
        <w:rPr>
          <w:rtl/>
          <w:cs/>
        </w:rPr>
        <w:t>-</w:t>
      </w:r>
      <w:r w:rsidRPr="00937818">
        <w:t>15 от</w:t>
      </w:r>
      <w:r w:rsidR="00076481" w:rsidRPr="00937818">
        <w:t xml:space="preserve"> </w:t>
      </w:r>
      <w:r w:rsidRPr="00937818">
        <w:t>10</w:t>
      </w:r>
      <w:r w:rsidR="00076481" w:rsidRPr="00937818">
        <w:t xml:space="preserve"> </w:t>
      </w:r>
      <w:r w:rsidRPr="00937818">
        <w:t>ноября</w:t>
      </w:r>
      <w:r w:rsidR="00076481" w:rsidRPr="00937818">
        <w:t xml:space="preserve"> </w:t>
      </w:r>
      <w:r w:rsidRPr="00937818">
        <w:t>2004</w:t>
      </w:r>
      <w:r w:rsidR="00937818">
        <w:t> год</w:t>
      </w:r>
      <w:r w:rsidRPr="00937818">
        <w:t>а данные конст</w:t>
      </w:r>
      <w:r w:rsidRPr="00937818">
        <w:t>и</w:t>
      </w:r>
      <w:r w:rsidRPr="00937818">
        <w:t xml:space="preserve">туционные положения получили развитие в трех статьях </w:t>
      </w:r>
      <w:r w:rsidR="00AB6190">
        <w:t>Уголов</w:t>
      </w:r>
      <w:r w:rsidRPr="00937818">
        <w:t>ного кодекса. Речь идет о статьях</w:t>
      </w:r>
      <w:r w:rsidR="00076481" w:rsidRPr="00937818">
        <w:t xml:space="preserve"> </w:t>
      </w:r>
      <w:r w:rsidRPr="00937818">
        <w:t>263-бис,</w:t>
      </w:r>
      <w:r w:rsidR="00076481" w:rsidRPr="00937818">
        <w:t xml:space="preserve"> </w:t>
      </w:r>
      <w:r w:rsidRPr="00937818">
        <w:t>263-тер и</w:t>
      </w:r>
      <w:r w:rsidR="00076481" w:rsidRPr="00937818">
        <w:t xml:space="preserve"> </w:t>
      </w:r>
      <w:r w:rsidRPr="00937818">
        <w:t>263-кватер, в которых в отношении лиц, виновных в применении пыток, предусмотрены очень суровые меры наказания, которые еще более ужесточаются в случае, если виновный является должнос</w:t>
      </w:r>
      <w:r w:rsidRPr="00937818">
        <w:t>т</w:t>
      </w:r>
      <w:r w:rsidRPr="00937818">
        <w:t xml:space="preserve">ным лицом либо если до, во время или после вышеупомянутых актов пыток было совершено другое преступление, за исключением убийства. В </w:t>
      </w:r>
      <w:r w:rsidR="00AB6190">
        <w:t>Уголов</w:t>
      </w:r>
      <w:r w:rsidRPr="00937818">
        <w:t>ном кодексе (пункте</w:t>
      </w:r>
      <w:r w:rsidR="00076481" w:rsidRPr="00937818">
        <w:t xml:space="preserve"> </w:t>
      </w:r>
      <w:r w:rsidRPr="00937818">
        <w:t>3 статьи</w:t>
      </w:r>
      <w:r w:rsidR="00076481" w:rsidRPr="00937818">
        <w:t xml:space="preserve"> </w:t>
      </w:r>
      <w:r w:rsidRPr="00937818">
        <w:t>263-кватер) предусмотрена даже ответственность за несообщение об актах пыток должностными лицами, которое наказывается срочным тюремным заключением (от пяти до десяти лет) и штрафом. В ст</w:t>
      </w:r>
      <w:r w:rsidRPr="00937818">
        <w:t>а</w:t>
      </w:r>
      <w:r w:rsidRPr="00937818">
        <w:t>тье</w:t>
      </w:r>
      <w:r w:rsidR="008C1EAD">
        <w:t> </w:t>
      </w:r>
      <w:r w:rsidRPr="00937818">
        <w:t xml:space="preserve">293 </w:t>
      </w:r>
      <w:r w:rsidR="00AB6190">
        <w:t>Уголов</w:t>
      </w:r>
      <w:r w:rsidRPr="00937818">
        <w:t>ного кодекса предусмотрено наказание в виде пожизненного т</w:t>
      </w:r>
      <w:r w:rsidRPr="00937818">
        <w:t>ю</w:t>
      </w:r>
      <w:r w:rsidRPr="00937818">
        <w:t>ремного заключения для лиц, применявших физические пытки к похищенным, арестованным, задержанным или содержащимся под стражей лицам.</w:t>
      </w:r>
    </w:p>
    <w:p w:rsidR="003766AB" w:rsidRPr="00937818" w:rsidRDefault="003766AB" w:rsidP="00937818">
      <w:pPr>
        <w:pStyle w:val="SingleTxtGR"/>
      </w:pPr>
      <w:r w:rsidRPr="00937818">
        <w:t>157.</w:t>
      </w:r>
      <w:r w:rsidRPr="00937818">
        <w:tab/>
        <w:t>В соответствии с законом</w:t>
      </w:r>
      <w:r w:rsidR="00937818">
        <w:t xml:space="preserve"> № </w:t>
      </w:r>
      <w:r w:rsidRPr="00937818">
        <w:t>09</w:t>
      </w:r>
      <w:r w:rsidR="00076481" w:rsidRPr="00937818">
        <w:rPr>
          <w:rtl/>
          <w:cs/>
        </w:rPr>
        <w:t>-</w:t>
      </w:r>
      <w:r w:rsidRPr="00937818">
        <w:t>01 от</w:t>
      </w:r>
      <w:r w:rsidR="00076481" w:rsidRPr="00937818">
        <w:t xml:space="preserve"> </w:t>
      </w:r>
      <w:r w:rsidRPr="00937818">
        <w:t>25</w:t>
      </w:r>
      <w:r w:rsidR="00076481" w:rsidRPr="00937818">
        <w:t xml:space="preserve"> </w:t>
      </w:r>
      <w:r w:rsidRPr="00937818">
        <w:t>февраля</w:t>
      </w:r>
      <w:r w:rsidR="00076481" w:rsidRPr="00937818">
        <w:t xml:space="preserve"> </w:t>
      </w:r>
      <w:r w:rsidRPr="00937818">
        <w:t>2009</w:t>
      </w:r>
      <w:r w:rsidR="00937818">
        <w:t> год</w:t>
      </w:r>
      <w:r w:rsidRPr="00937818">
        <w:t>а о внесении изменений и дополнений в ордонанс</w:t>
      </w:r>
      <w:r w:rsidR="00937818">
        <w:t xml:space="preserve"> № </w:t>
      </w:r>
      <w:r w:rsidRPr="00937818">
        <w:t>66</w:t>
      </w:r>
      <w:r w:rsidR="00076481" w:rsidRPr="00937818">
        <w:rPr>
          <w:rtl/>
          <w:cs/>
        </w:rPr>
        <w:t>-</w:t>
      </w:r>
      <w:r w:rsidRPr="00937818">
        <w:t>156 от</w:t>
      </w:r>
      <w:r w:rsidR="00076481" w:rsidRPr="00937818">
        <w:t xml:space="preserve"> </w:t>
      </w:r>
      <w:r w:rsidRPr="00937818">
        <w:t>8</w:t>
      </w:r>
      <w:r w:rsidR="00076481" w:rsidRPr="00937818">
        <w:t xml:space="preserve"> </w:t>
      </w:r>
      <w:r w:rsidRPr="00937818">
        <w:t>июня</w:t>
      </w:r>
      <w:r w:rsidR="00076481" w:rsidRPr="00937818">
        <w:t xml:space="preserve"> </w:t>
      </w:r>
      <w:r w:rsidRPr="00937818">
        <w:t>1966</w:t>
      </w:r>
      <w:r w:rsidR="00937818">
        <w:t> год</w:t>
      </w:r>
      <w:r w:rsidRPr="00937818">
        <w:t xml:space="preserve">а в </w:t>
      </w:r>
      <w:r w:rsidR="00AB6190">
        <w:t>Уголо</w:t>
      </w:r>
      <w:r w:rsidR="00AB6190">
        <w:t>в</w:t>
      </w:r>
      <w:r w:rsidRPr="00937818">
        <w:t>ный кодекс был внесен новый раздел под названием "Незаконный провоз м</w:t>
      </w:r>
      <w:r w:rsidRPr="00937818">
        <w:t>и</w:t>
      </w:r>
      <w:r w:rsidRPr="00937818">
        <w:t xml:space="preserve">грантов". </w:t>
      </w:r>
      <w:proofErr w:type="gramStart"/>
      <w:r w:rsidRPr="00937818">
        <w:t>Согласно новым статьям</w:t>
      </w:r>
      <w:r w:rsidR="00076481" w:rsidRPr="00937818">
        <w:t xml:space="preserve"> </w:t>
      </w:r>
      <w:r w:rsidRPr="00937818">
        <w:t>303-бис</w:t>
      </w:r>
      <w:r w:rsidR="00076481" w:rsidRPr="00937818">
        <w:t xml:space="preserve"> </w:t>
      </w:r>
      <w:r w:rsidRPr="00937818">
        <w:t>(30)</w:t>
      </w:r>
      <w:r w:rsidR="00076481" w:rsidRPr="00937818">
        <w:t>–</w:t>
      </w:r>
      <w:r w:rsidRPr="00937818">
        <w:t>303-бис</w:t>
      </w:r>
      <w:r w:rsidR="00076481" w:rsidRPr="00937818">
        <w:t xml:space="preserve"> </w:t>
      </w:r>
      <w:r w:rsidRPr="00937818">
        <w:t xml:space="preserve">(41) </w:t>
      </w:r>
      <w:r w:rsidR="00AB6190">
        <w:t>Уголов</w:t>
      </w:r>
      <w:r w:rsidRPr="00937818">
        <w:t>ного коде</w:t>
      </w:r>
      <w:r w:rsidRPr="00937818">
        <w:t>к</w:t>
      </w:r>
      <w:r w:rsidRPr="00937818">
        <w:t>са, лица, виновные в совершении преступления незаконного провоза мигра</w:t>
      </w:r>
      <w:r w:rsidRPr="00937818">
        <w:t>н</w:t>
      </w:r>
      <w:r w:rsidRPr="00937818">
        <w:t>тов, наказываются лишением свободы и штрафом; при этом наказание ужест</w:t>
      </w:r>
      <w:r w:rsidRPr="00937818">
        <w:t>о</w:t>
      </w:r>
      <w:r w:rsidRPr="00937818">
        <w:t>чается, если жертвами преступления стали несовершеннолетние мигранты, е</w:t>
      </w:r>
      <w:r w:rsidRPr="00937818">
        <w:t>с</w:t>
      </w:r>
      <w:r w:rsidRPr="00937818">
        <w:t>ли жизнь и безопасность мигрантов были или могли быть поставлены под угр</w:t>
      </w:r>
      <w:r w:rsidRPr="00937818">
        <w:t>о</w:t>
      </w:r>
      <w:r w:rsidRPr="00937818">
        <w:t>зу либо если мигранты были подвергнуты жестокому или унижающему дост</w:t>
      </w:r>
      <w:r w:rsidRPr="00937818">
        <w:t>о</w:t>
      </w:r>
      <w:r w:rsidRPr="00937818">
        <w:t>инство обращению.</w:t>
      </w:r>
      <w:proofErr w:type="gramEnd"/>
    </w:p>
    <w:p w:rsidR="003766AB" w:rsidRPr="00937818" w:rsidRDefault="003766AB" w:rsidP="00937818">
      <w:pPr>
        <w:pStyle w:val="SingleTxtGR"/>
      </w:pPr>
      <w:r w:rsidRPr="00937818">
        <w:t>158.</w:t>
      </w:r>
      <w:r w:rsidRPr="00937818">
        <w:tab/>
        <w:t xml:space="preserve">В качестве превентивной меры в </w:t>
      </w:r>
      <w:r w:rsidR="00AB6190">
        <w:t>Уголов</w:t>
      </w:r>
      <w:r w:rsidRPr="00937818">
        <w:t>но-процессуальный кодекс были включены новые правила, касающиеся, в частности, проведения предварител</w:t>
      </w:r>
      <w:r w:rsidRPr="00937818">
        <w:t>ь</w:t>
      </w:r>
      <w:r w:rsidRPr="00937818">
        <w:t>ного следствия сотрудниками уголовной полиции, которые призваны обесп</w:t>
      </w:r>
      <w:r w:rsidRPr="00937818">
        <w:t>е</w:t>
      </w:r>
      <w:r w:rsidRPr="00937818">
        <w:t>чить гуманное обращение с содержащимися под стражей лицами; новые прав</w:t>
      </w:r>
      <w:r w:rsidRPr="00937818">
        <w:t>и</w:t>
      </w:r>
      <w:r w:rsidRPr="00937818">
        <w:t>ла предусматривают проведение медицинского осмотра содержащегося под стражей лица по решению прокурора Республики либо по запросу члена его семьи или его адвоката, а также надзор за содержанием под стражей. По ист</w:t>
      </w:r>
      <w:r w:rsidRPr="00937818">
        <w:t>е</w:t>
      </w:r>
      <w:r w:rsidRPr="00937818">
        <w:t>чении срока содержания под стражей лицо в обязательном порядке проходит медицинский осмотр (пункт</w:t>
      </w:r>
      <w:r w:rsidR="00076481" w:rsidRPr="00937818">
        <w:t xml:space="preserve"> </w:t>
      </w:r>
      <w:r w:rsidRPr="00937818">
        <w:t>2</w:t>
      </w:r>
      <w:r w:rsidR="00076481" w:rsidRPr="00937818">
        <w:t xml:space="preserve"> </w:t>
      </w:r>
      <w:r w:rsidR="008C1EAD">
        <w:t xml:space="preserve">статьи </w:t>
      </w:r>
      <w:r w:rsidR="008C1EAD" w:rsidRPr="00937818">
        <w:t>51-бис</w:t>
      </w:r>
      <w:r w:rsidR="008C1EAD">
        <w:t xml:space="preserve"> </w:t>
      </w:r>
      <w:r w:rsidR="008C1EAD" w:rsidRPr="00937818">
        <w:t>(1)</w:t>
      </w:r>
      <w:r w:rsidR="008C1EAD">
        <w:t xml:space="preserve"> и пункт 6 статьи 5</w:t>
      </w:r>
      <w:r w:rsidRPr="00937818">
        <w:t>2).</w:t>
      </w:r>
    </w:p>
    <w:p w:rsidR="003766AB" w:rsidRPr="00937818" w:rsidRDefault="003766AB" w:rsidP="00937818">
      <w:pPr>
        <w:pStyle w:val="SingleTxtGR"/>
      </w:pPr>
      <w:r w:rsidRPr="00937818">
        <w:t>159.</w:t>
      </w:r>
      <w:r w:rsidRPr="00937818">
        <w:tab/>
      </w:r>
      <w:proofErr w:type="gramStart"/>
      <w:r w:rsidRPr="00937818">
        <w:t>Что касается запрета для всех лиц на проведение медицинских и научных опытов, в том числе над инвалидами, в соответствии с законом</w:t>
      </w:r>
      <w:r w:rsidR="00076481" w:rsidRPr="00937818">
        <w:t xml:space="preserve"> </w:t>
      </w:r>
      <w:r w:rsidRPr="00937818">
        <w:t>09</w:t>
      </w:r>
      <w:r w:rsidR="00076481" w:rsidRPr="00937818">
        <w:rPr>
          <w:rtl/>
          <w:cs/>
        </w:rPr>
        <w:t>-</w:t>
      </w:r>
      <w:r w:rsidRPr="00937818">
        <w:t>01 от</w:t>
      </w:r>
      <w:r w:rsidR="00076481" w:rsidRPr="00937818">
        <w:t xml:space="preserve"> </w:t>
      </w:r>
      <w:r w:rsidRPr="00937818">
        <w:t>25</w:t>
      </w:r>
      <w:r w:rsidR="00076481" w:rsidRPr="00937818">
        <w:t xml:space="preserve"> </w:t>
      </w:r>
      <w:r w:rsidRPr="00937818">
        <w:t>фе</w:t>
      </w:r>
      <w:r w:rsidRPr="00937818">
        <w:t>в</w:t>
      </w:r>
      <w:r w:rsidRPr="00937818">
        <w:t>раля</w:t>
      </w:r>
      <w:r w:rsidR="00076481" w:rsidRPr="00937818">
        <w:t xml:space="preserve"> </w:t>
      </w:r>
      <w:r w:rsidRPr="00937818">
        <w:t>2009</w:t>
      </w:r>
      <w:r w:rsidR="00937818">
        <w:t> год</w:t>
      </w:r>
      <w:r w:rsidRPr="00937818">
        <w:t>а о внесении изменений и дополнений в ордонанс</w:t>
      </w:r>
      <w:r w:rsidR="00937818">
        <w:t xml:space="preserve"> № </w:t>
      </w:r>
      <w:r w:rsidRPr="00937818">
        <w:t>66</w:t>
      </w:r>
      <w:r w:rsidR="00076481" w:rsidRPr="00937818">
        <w:rPr>
          <w:rtl/>
          <w:cs/>
        </w:rPr>
        <w:t>-</w:t>
      </w:r>
      <w:r w:rsidRPr="00937818">
        <w:t xml:space="preserve">156 </w:t>
      </w:r>
      <w:r w:rsidR="001067AB">
        <w:br/>
      </w:r>
      <w:r w:rsidRPr="00937818">
        <w:t>от</w:t>
      </w:r>
      <w:r w:rsidR="00076481" w:rsidRPr="00937818">
        <w:t xml:space="preserve"> </w:t>
      </w:r>
      <w:r w:rsidRPr="00937818">
        <w:t>8</w:t>
      </w:r>
      <w:r w:rsidR="001067AB">
        <w:t> </w:t>
      </w:r>
      <w:r w:rsidRPr="00937818">
        <w:t>июня</w:t>
      </w:r>
      <w:r w:rsidR="00076481" w:rsidRPr="00937818">
        <w:t xml:space="preserve"> </w:t>
      </w:r>
      <w:r w:rsidRPr="00937818">
        <w:t>1966</w:t>
      </w:r>
      <w:r w:rsidR="00937818">
        <w:t> год</w:t>
      </w:r>
      <w:r w:rsidRPr="00937818">
        <w:t xml:space="preserve">а "Об </w:t>
      </w:r>
      <w:r w:rsidR="00AB6190">
        <w:t>Уголов</w:t>
      </w:r>
      <w:r w:rsidRPr="00937818">
        <w:t>ном кодексе" в главу, посвященную преступл</w:t>
      </w:r>
      <w:r w:rsidRPr="00937818">
        <w:t>е</w:t>
      </w:r>
      <w:r w:rsidRPr="00937818">
        <w:t xml:space="preserve">ниям и правонарушениям против физических лиц, был добавлен новый </w:t>
      </w:r>
      <w:r w:rsidR="001067AB">
        <w:br/>
      </w:r>
      <w:r w:rsidRPr="00937818">
        <w:t>раздел</w:t>
      </w:r>
      <w:r w:rsidR="00076481" w:rsidRPr="00937818">
        <w:t xml:space="preserve"> </w:t>
      </w:r>
      <w:r w:rsidRPr="00937818">
        <w:t>5-бис</w:t>
      </w:r>
      <w:r w:rsidR="00076481" w:rsidRPr="00937818">
        <w:t xml:space="preserve"> </w:t>
      </w:r>
      <w:r w:rsidRPr="00937818">
        <w:t>(1) "Незаконная торговля</w:t>
      </w:r>
      <w:proofErr w:type="gramEnd"/>
      <w:r w:rsidRPr="00937818">
        <w:t xml:space="preserve"> органами".</w:t>
      </w:r>
    </w:p>
    <w:p w:rsidR="003766AB" w:rsidRPr="00937818" w:rsidRDefault="003766AB" w:rsidP="00937818">
      <w:pPr>
        <w:pStyle w:val="SingleTxtGR"/>
      </w:pPr>
      <w:r w:rsidRPr="00937818">
        <w:t>160.</w:t>
      </w:r>
      <w:r w:rsidRPr="00937818">
        <w:tab/>
        <w:t xml:space="preserve">В данном разделе </w:t>
      </w:r>
      <w:r w:rsidR="00AB6190">
        <w:t>Уголов</w:t>
      </w:r>
      <w:r w:rsidRPr="00937818">
        <w:t>ного кодекса предусмотрены наказания для лиц:</w:t>
      </w:r>
    </w:p>
    <w:p w:rsidR="003766AB" w:rsidRPr="00937818" w:rsidRDefault="003766AB" w:rsidP="00E95534">
      <w:pPr>
        <w:pStyle w:val="Bullet1GR"/>
      </w:pPr>
      <w:r w:rsidRPr="00937818">
        <w:t>которые в обмен на финансовую или иную какую-либо иную выгоду п</w:t>
      </w:r>
      <w:r w:rsidRPr="00937818">
        <w:t>о</w:t>
      </w:r>
      <w:r w:rsidRPr="00937818">
        <w:t>лучили у человека один из органов, а также для любых посредников, к</w:t>
      </w:r>
      <w:r w:rsidRPr="00937818">
        <w:t>о</w:t>
      </w:r>
      <w:r w:rsidRPr="00937818">
        <w:t>торые способствовали или содействовали получению органа, взятого у человека (статья</w:t>
      </w:r>
      <w:r w:rsidR="00076481" w:rsidRPr="00937818">
        <w:t xml:space="preserve"> </w:t>
      </w:r>
      <w:r w:rsidRPr="00937818">
        <w:t>303-бис</w:t>
      </w:r>
      <w:r w:rsidR="00076481" w:rsidRPr="00937818">
        <w:t xml:space="preserve"> </w:t>
      </w:r>
      <w:r w:rsidRPr="00937818">
        <w:t>(16));</w:t>
      </w:r>
    </w:p>
    <w:p w:rsidR="003766AB" w:rsidRPr="00937818" w:rsidRDefault="003766AB" w:rsidP="00E95534">
      <w:pPr>
        <w:pStyle w:val="Bullet1GR"/>
      </w:pPr>
      <w:r w:rsidRPr="00937818">
        <w:t>которые взяли орган у живого человека, не получив его согласия в соо</w:t>
      </w:r>
      <w:r w:rsidRPr="00937818">
        <w:t>т</w:t>
      </w:r>
      <w:r w:rsidRPr="00937818">
        <w:t>ветствии с условиями, предусмотренными действующим законодател</w:t>
      </w:r>
      <w:r w:rsidRPr="00937818">
        <w:t>ь</w:t>
      </w:r>
      <w:r w:rsidRPr="00937818">
        <w:t>ством, либо взяли орган у умершего лица (статья</w:t>
      </w:r>
      <w:r w:rsidR="00076481" w:rsidRPr="00937818">
        <w:t xml:space="preserve"> </w:t>
      </w:r>
      <w:r w:rsidRPr="00937818">
        <w:t>303-бис</w:t>
      </w:r>
      <w:r w:rsidR="00076481" w:rsidRPr="00937818">
        <w:t xml:space="preserve"> </w:t>
      </w:r>
      <w:r w:rsidRPr="00937818">
        <w:t>(17));</w:t>
      </w:r>
    </w:p>
    <w:p w:rsidR="003766AB" w:rsidRPr="00937818" w:rsidRDefault="003766AB" w:rsidP="00E95534">
      <w:pPr>
        <w:pStyle w:val="Bullet1GR"/>
      </w:pPr>
      <w:proofErr w:type="gramStart"/>
      <w:r w:rsidRPr="00937818">
        <w:t>которые</w:t>
      </w:r>
      <w:proofErr w:type="gramEnd"/>
      <w:r w:rsidRPr="00937818">
        <w:t xml:space="preserve"> осуществляли взятие образцов тканей, клеток или материала ч</w:t>
      </w:r>
      <w:r w:rsidRPr="00937818">
        <w:t>е</w:t>
      </w:r>
      <w:r w:rsidRPr="00937818">
        <w:t>ловеческого организма в обмен на денежную или какую либо иную выг</w:t>
      </w:r>
      <w:r w:rsidRPr="00937818">
        <w:t>о</w:t>
      </w:r>
      <w:r w:rsidRPr="00937818">
        <w:t>ду (статья</w:t>
      </w:r>
      <w:r w:rsidR="00076481" w:rsidRPr="00937818">
        <w:t xml:space="preserve"> </w:t>
      </w:r>
      <w:r w:rsidRPr="00937818">
        <w:t>303-бис</w:t>
      </w:r>
      <w:r w:rsidR="00076481" w:rsidRPr="00937818">
        <w:t xml:space="preserve"> </w:t>
      </w:r>
      <w:r w:rsidRPr="00937818">
        <w:t>(18));</w:t>
      </w:r>
    </w:p>
    <w:p w:rsidR="003766AB" w:rsidRPr="00937818" w:rsidRDefault="003766AB" w:rsidP="00E95534">
      <w:pPr>
        <w:pStyle w:val="Bullet1GR"/>
      </w:pPr>
      <w:r w:rsidRPr="00937818">
        <w:t>которые осуществляли взятие образцов тканей, клеток или материала о</w:t>
      </w:r>
      <w:r w:rsidRPr="00937818">
        <w:t>р</w:t>
      </w:r>
      <w:r w:rsidRPr="00937818">
        <w:t>ганизма живого лица, не получив его согласия в соответствии с действ</w:t>
      </w:r>
      <w:r w:rsidRPr="00937818">
        <w:t>у</w:t>
      </w:r>
      <w:r w:rsidRPr="00937818">
        <w:t>ющим законодательством, либо умершего лица (статья</w:t>
      </w:r>
      <w:r w:rsidR="00076481" w:rsidRPr="00937818">
        <w:t xml:space="preserve"> </w:t>
      </w:r>
      <w:r w:rsidRPr="00937818">
        <w:t>303-бис</w:t>
      </w:r>
      <w:r w:rsidR="00076481" w:rsidRPr="00937818">
        <w:t xml:space="preserve"> </w:t>
      </w:r>
      <w:r w:rsidRPr="00937818">
        <w:t>(19)).</w:t>
      </w:r>
    </w:p>
    <w:p w:rsidR="003766AB" w:rsidRPr="00937818" w:rsidRDefault="003766AB" w:rsidP="00937818">
      <w:pPr>
        <w:pStyle w:val="SingleTxtGR"/>
      </w:pPr>
      <w:r w:rsidRPr="00937818">
        <w:t>161.</w:t>
      </w:r>
      <w:r w:rsidRPr="00937818">
        <w:tab/>
      </w:r>
      <w:proofErr w:type="gramStart"/>
      <w:r w:rsidRPr="00937818">
        <w:t>В данном разделе предусмотрены наказания в виде лишения свободы на срок от одного</w:t>
      </w:r>
      <w:r w:rsidR="00937818">
        <w:t> год</w:t>
      </w:r>
      <w:r w:rsidRPr="00937818">
        <w:t>а до пятнадцати лет</w:t>
      </w:r>
      <w:proofErr w:type="gramEnd"/>
      <w:r w:rsidRPr="00937818">
        <w:t xml:space="preserve"> и штрафа в размере от</w:t>
      </w:r>
      <w:r w:rsidR="00076481" w:rsidRPr="00937818">
        <w:t xml:space="preserve"> </w:t>
      </w:r>
      <w:r w:rsidRPr="00937818">
        <w:t>300</w:t>
      </w:r>
      <w:r w:rsidR="001067AB">
        <w:t> </w:t>
      </w:r>
      <w:r w:rsidRPr="00937818">
        <w:t>000 до</w:t>
      </w:r>
      <w:r w:rsidR="00076481" w:rsidRPr="00937818">
        <w:t xml:space="preserve"> </w:t>
      </w:r>
      <w:r w:rsidRPr="00937818">
        <w:t>1</w:t>
      </w:r>
      <w:r w:rsidR="001067AB">
        <w:t> </w:t>
      </w:r>
      <w:r w:rsidRPr="00937818">
        <w:t>500</w:t>
      </w:r>
      <w:r w:rsidR="001067AB">
        <w:t> </w:t>
      </w:r>
      <w:r w:rsidRPr="00937818">
        <w:t>000</w:t>
      </w:r>
      <w:r w:rsidR="00076481" w:rsidRPr="00937818">
        <w:t xml:space="preserve"> </w:t>
      </w:r>
      <w:r w:rsidRPr="00937818">
        <w:t xml:space="preserve">алжирских динаров. </w:t>
      </w:r>
      <w:proofErr w:type="gramStart"/>
      <w:r w:rsidRPr="00937818">
        <w:t>Предусмотрены следующие отягчающие обсто</w:t>
      </w:r>
      <w:r w:rsidRPr="00937818">
        <w:t>я</w:t>
      </w:r>
      <w:r w:rsidRPr="00937818">
        <w:t>тельства: если жертвой стало несовершеннолетнее лицо либо лицо, страдающее психическим нарушением; если преступление было совершено с применением оружия или сопровождалось угрозой его применения; если профессия или должность лица, совершившего преступления, облегчала совершение престу</w:t>
      </w:r>
      <w:r w:rsidRPr="00937818">
        <w:t>п</w:t>
      </w:r>
      <w:r w:rsidRPr="00937818">
        <w:t>ления; если преступление было совершено организованной преступной гру</w:t>
      </w:r>
      <w:r w:rsidRPr="00937818">
        <w:t>п</w:t>
      </w:r>
      <w:r w:rsidRPr="00937818">
        <w:t>пой либо носило транснациональный характер; если в совершении преступл</w:t>
      </w:r>
      <w:r w:rsidRPr="00937818">
        <w:t>е</w:t>
      </w:r>
      <w:r w:rsidRPr="00937818">
        <w:t>ния участвовало более одного лица.</w:t>
      </w:r>
      <w:proofErr w:type="gramEnd"/>
    </w:p>
    <w:p w:rsidR="003766AB" w:rsidRPr="00937818" w:rsidRDefault="003766AB" w:rsidP="00937818">
      <w:pPr>
        <w:pStyle w:val="SingleTxtGR"/>
      </w:pPr>
      <w:r w:rsidRPr="00937818">
        <w:t>162.</w:t>
      </w:r>
      <w:r w:rsidRPr="00937818">
        <w:tab/>
      </w:r>
      <w:proofErr w:type="gramStart"/>
      <w:r w:rsidRPr="00937818">
        <w:t>В соответствии с законом</w:t>
      </w:r>
      <w:r w:rsidR="00937818">
        <w:t xml:space="preserve"> № </w:t>
      </w:r>
      <w:r w:rsidRPr="00937818">
        <w:t>09</w:t>
      </w:r>
      <w:r w:rsidR="00076481" w:rsidRPr="00937818">
        <w:rPr>
          <w:rtl/>
          <w:cs/>
        </w:rPr>
        <w:t>-</w:t>
      </w:r>
      <w:r w:rsidRPr="00937818">
        <w:t>02 от</w:t>
      </w:r>
      <w:r w:rsidR="00076481" w:rsidRPr="00937818">
        <w:t xml:space="preserve"> </w:t>
      </w:r>
      <w:r w:rsidRPr="00937818">
        <w:t>25</w:t>
      </w:r>
      <w:r w:rsidR="00076481" w:rsidRPr="00937818">
        <w:t xml:space="preserve"> </w:t>
      </w:r>
      <w:r w:rsidRPr="00937818">
        <w:t>февраля</w:t>
      </w:r>
      <w:r w:rsidR="00076481" w:rsidRPr="00937818">
        <w:t xml:space="preserve"> </w:t>
      </w:r>
      <w:r w:rsidRPr="00937818">
        <w:t>2009</w:t>
      </w:r>
      <w:r w:rsidR="00937818">
        <w:t> год</w:t>
      </w:r>
      <w:r w:rsidRPr="00937818">
        <w:t>а о внесении изменений и дополнений в ордонанс</w:t>
      </w:r>
      <w:r w:rsidR="00937818">
        <w:t xml:space="preserve"> № </w:t>
      </w:r>
      <w:r w:rsidRPr="00937818">
        <w:t>71</w:t>
      </w:r>
      <w:r w:rsidR="00076481" w:rsidRPr="00937818">
        <w:rPr>
          <w:rtl/>
          <w:cs/>
        </w:rPr>
        <w:t>-</w:t>
      </w:r>
      <w:r w:rsidRPr="00937818">
        <w:t>57 от</w:t>
      </w:r>
      <w:r w:rsidR="00076481" w:rsidRPr="00937818">
        <w:t xml:space="preserve"> </w:t>
      </w:r>
      <w:r w:rsidRPr="00937818">
        <w:t>5</w:t>
      </w:r>
      <w:r w:rsidR="00076481" w:rsidRPr="00937818">
        <w:t xml:space="preserve"> </w:t>
      </w:r>
      <w:r w:rsidRPr="00937818">
        <w:t>августа</w:t>
      </w:r>
      <w:r w:rsidR="00076481" w:rsidRPr="00937818">
        <w:t xml:space="preserve"> </w:t>
      </w:r>
      <w:r w:rsidRPr="00937818">
        <w:t>1971</w:t>
      </w:r>
      <w:r w:rsidR="00937818">
        <w:t> год</w:t>
      </w:r>
      <w:r w:rsidRPr="00937818">
        <w:t>а сущ</w:t>
      </w:r>
      <w:r w:rsidRPr="00937818">
        <w:t>е</w:t>
      </w:r>
      <w:r w:rsidRPr="00937818">
        <w:t>ственная поправка была внесена в статью</w:t>
      </w:r>
      <w:r w:rsidR="00076481" w:rsidRPr="00937818">
        <w:t xml:space="preserve"> </w:t>
      </w:r>
      <w:r w:rsidRPr="00937818">
        <w:t>28, в результате которой жертвам н</w:t>
      </w:r>
      <w:r w:rsidRPr="00937818">
        <w:t>е</w:t>
      </w:r>
      <w:r w:rsidRPr="00937818">
        <w:t>законной торговли органами и незаконного провоза мигрантов автоматически предоставляется юридическая помощь для защиты своих прав в судебных орг</w:t>
      </w:r>
      <w:r w:rsidRPr="00937818">
        <w:t>а</w:t>
      </w:r>
      <w:r w:rsidRPr="00937818">
        <w:t>нах.</w:t>
      </w:r>
      <w:proofErr w:type="gramEnd"/>
    </w:p>
    <w:p w:rsidR="003766AB" w:rsidRPr="00937818" w:rsidRDefault="003766AB" w:rsidP="00E95534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16</w:t>
      </w:r>
      <w:r w:rsidR="008C1EAD">
        <w:br/>
      </w:r>
      <w:r w:rsidRPr="00937818">
        <w:t>Свобода от эксплуатации, насилия и</w:t>
      </w:r>
      <w:r w:rsidR="00E95534">
        <w:t> </w:t>
      </w:r>
      <w:r w:rsidRPr="00937818">
        <w:t>надругательства</w:t>
      </w:r>
    </w:p>
    <w:p w:rsidR="003766AB" w:rsidRPr="00937818" w:rsidRDefault="003766AB" w:rsidP="00937818">
      <w:pPr>
        <w:pStyle w:val="SingleTxtGR"/>
      </w:pPr>
      <w:r w:rsidRPr="00937818">
        <w:t>163.</w:t>
      </w:r>
      <w:r w:rsidRPr="00937818">
        <w:tab/>
        <w:t>С момента обретения Алжирской Республикой независимости в ее ра</w:t>
      </w:r>
      <w:r w:rsidRPr="00937818">
        <w:t>з</w:t>
      </w:r>
      <w:r w:rsidRPr="00937818">
        <w:t>личных конституциях (конституции</w:t>
      </w:r>
      <w:r w:rsidR="00076481" w:rsidRPr="00937818">
        <w:t xml:space="preserve"> </w:t>
      </w:r>
      <w:r w:rsidRPr="00937818">
        <w:t>1963</w:t>
      </w:r>
      <w:r w:rsidR="00937818">
        <w:t> год</w:t>
      </w:r>
      <w:r w:rsidRPr="00937818">
        <w:t>а, 1976</w:t>
      </w:r>
      <w:r w:rsidR="00937818">
        <w:t> год</w:t>
      </w:r>
      <w:r w:rsidRPr="00937818">
        <w:t>а и 1996</w:t>
      </w:r>
      <w:r w:rsidR="00937818">
        <w:t> год</w:t>
      </w:r>
      <w:r w:rsidRPr="00937818">
        <w:t>а с попра</w:t>
      </w:r>
      <w:r w:rsidRPr="00937818">
        <w:t>в</w:t>
      </w:r>
      <w:r w:rsidRPr="00937818">
        <w:t>ками) провозглашался принцип "ликвидации эксплуатации человека человеком" и запрещались "практика феодализма, регионализма и непотизма" (статьи</w:t>
      </w:r>
      <w:r w:rsidR="00076481" w:rsidRPr="00937818">
        <w:t xml:space="preserve"> </w:t>
      </w:r>
      <w:r w:rsidRPr="00937818">
        <w:t>8</w:t>
      </w:r>
      <w:r w:rsidR="00076481" w:rsidRPr="00937818">
        <w:t xml:space="preserve"> </w:t>
      </w:r>
      <w:r w:rsidRPr="00937818">
        <w:t>и</w:t>
      </w:r>
      <w:r w:rsidR="00E95534">
        <w:t> </w:t>
      </w:r>
      <w:r w:rsidRPr="00937818">
        <w:t>9). В этой связи необходимо напомнить, что Алжир продолжает предприн</w:t>
      </w:r>
      <w:r w:rsidRPr="00937818">
        <w:t>и</w:t>
      </w:r>
      <w:r w:rsidRPr="00937818">
        <w:t>мать шаги по приведению положений национального законодательства в соо</w:t>
      </w:r>
      <w:r w:rsidRPr="00937818">
        <w:t>т</w:t>
      </w:r>
      <w:r w:rsidRPr="00937818">
        <w:t>ветствие с международными договорами, участником которых он является (см.</w:t>
      </w:r>
      <w:r w:rsidR="00E95534">
        <w:t> </w:t>
      </w:r>
      <w:r w:rsidRPr="00937818">
        <w:t xml:space="preserve">приложение). </w:t>
      </w:r>
    </w:p>
    <w:p w:rsidR="003766AB" w:rsidRPr="00937818" w:rsidRDefault="003766AB" w:rsidP="00937818">
      <w:pPr>
        <w:pStyle w:val="SingleTxtGR"/>
      </w:pPr>
      <w:r w:rsidRPr="00937818">
        <w:t>164.</w:t>
      </w:r>
      <w:r w:rsidRPr="00937818">
        <w:tab/>
        <w:t>В соответствии с законом</w:t>
      </w:r>
      <w:r w:rsidR="00937818">
        <w:t xml:space="preserve"> № </w:t>
      </w:r>
      <w:r w:rsidRPr="00937818">
        <w:t>09</w:t>
      </w:r>
      <w:r w:rsidR="00076481" w:rsidRPr="00937818">
        <w:rPr>
          <w:rtl/>
          <w:cs/>
        </w:rPr>
        <w:t>-</w:t>
      </w:r>
      <w:r w:rsidRPr="00937818">
        <w:t>01 от</w:t>
      </w:r>
      <w:r w:rsidR="00076481" w:rsidRPr="00937818">
        <w:t xml:space="preserve"> </w:t>
      </w:r>
      <w:r w:rsidRPr="00937818">
        <w:t>25</w:t>
      </w:r>
      <w:r w:rsidR="00076481" w:rsidRPr="00937818">
        <w:t xml:space="preserve"> </w:t>
      </w:r>
      <w:r w:rsidRPr="00937818">
        <w:t>февраля</w:t>
      </w:r>
      <w:r w:rsidR="00076481" w:rsidRPr="00937818">
        <w:t xml:space="preserve"> </w:t>
      </w:r>
      <w:r w:rsidRPr="00937818">
        <w:t>2009</w:t>
      </w:r>
      <w:r w:rsidR="00937818">
        <w:t> год</w:t>
      </w:r>
      <w:r w:rsidRPr="00937818">
        <w:t>а о внесении изменений и дополнений в ордонанс</w:t>
      </w:r>
      <w:r w:rsidR="00937818">
        <w:t xml:space="preserve"> № </w:t>
      </w:r>
      <w:r w:rsidRPr="00937818">
        <w:t>66</w:t>
      </w:r>
      <w:r w:rsidR="00076481" w:rsidRPr="00937818">
        <w:rPr>
          <w:rtl/>
          <w:cs/>
        </w:rPr>
        <w:t>-</w:t>
      </w:r>
      <w:r w:rsidRPr="00937818">
        <w:t>156 от</w:t>
      </w:r>
      <w:r w:rsidR="00076481" w:rsidRPr="00937818">
        <w:t xml:space="preserve"> </w:t>
      </w:r>
      <w:r w:rsidRPr="00937818">
        <w:t>8</w:t>
      </w:r>
      <w:r w:rsidR="00076481" w:rsidRPr="00937818">
        <w:t xml:space="preserve"> </w:t>
      </w:r>
      <w:r w:rsidRPr="00937818">
        <w:t>июня</w:t>
      </w:r>
      <w:r w:rsidR="00076481" w:rsidRPr="00937818">
        <w:t xml:space="preserve"> </w:t>
      </w:r>
      <w:r w:rsidRPr="00937818">
        <w:t>1966</w:t>
      </w:r>
      <w:r w:rsidR="00937818">
        <w:t> год</w:t>
      </w:r>
      <w:r w:rsidRPr="00937818">
        <w:t xml:space="preserve">а в </w:t>
      </w:r>
      <w:r w:rsidR="00AB6190">
        <w:t>Уголо</w:t>
      </w:r>
      <w:r w:rsidR="00AB6190">
        <w:t>в</w:t>
      </w:r>
      <w:r w:rsidRPr="00937818">
        <w:t>ный кодекс был добавлен новый раздел под названием "Торговля людьми". С</w:t>
      </w:r>
      <w:r w:rsidRPr="00937818">
        <w:t>о</w:t>
      </w:r>
      <w:r w:rsidRPr="00937818">
        <w:t>гласно новым статьям</w:t>
      </w:r>
      <w:r w:rsidR="00076481" w:rsidRPr="00937818">
        <w:t xml:space="preserve"> </w:t>
      </w:r>
      <w:r w:rsidRPr="00937818">
        <w:t>303-бис</w:t>
      </w:r>
      <w:r w:rsidR="008C1EAD">
        <w:t> </w:t>
      </w:r>
      <w:r w:rsidRPr="00937818">
        <w:t>(4)</w:t>
      </w:r>
      <w:r w:rsidR="00076481" w:rsidRPr="00937818">
        <w:t>–</w:t>
      </w:r>
      <w:r w:rsidRPr="00937818">
        <w:t>303-бис</w:t>
      </w:r>
      <w:r w:rsidR="008C1EAD">
        <w:t> </w:t>
      </w:r>
      <w:r w:rsidRPr="00937818">
        <w:t xml:space="preserve">(15) </w:t>
      </w:r>
      <w:r w:rsidR="00AB6190">
        <w:t>Уголов</w:t>
      </w:r>
      <w:r w:rsidRPr="00937818">
        <w:t>ного кодекса, понятие "торговля людьми" определяется в соответствии с Протоколом о торговле людьми. Для</w:t>
      </w:r>
      <w:r w:rsidR="00E95534">
        <w:t> </w:t>
      </w:r>
      <w:r w:rsidRPr="00937818">
        <w:t>виновных в совершении данного преступления предусмотрены наказания в виде лишения свободы и штрафа; в случае если преступление было совершено в отношении лица, уязвимого в силу возраста, болезни либо физич</w:t>
      </w:r>
      <w:r w:rsidRPr="00937818">
        <w:t>е</w:t>
      </w:r>
      <w:r w:rsidRPr="00937818">
        <w:t>ской или психической неполноценности, наказание в виде лишения свободы ужесточается.</w:t>
      </w:r>
    </w:p>
    <w:p w:rsidR="003766AB" w:rsidRPr="00937818" w:rsidRDefault="003766AB" w:rsidP="00937818">
      <w:pPr>
        <w:pStyle w:val="SingleTxtGR"/>
      </w:pPr>
      <w:r w:rsidRPr="00937818">
        <w:t>165.</w:t>
      </w:r>
      <w:r w:rsidRPr="00937818">
        <w:tab/>
        <w:t xml:space="preserve">Целый раздел </w:t>
      </w:r>
      <w:r w:rsidR="00AB6190">
        <w:t>Уголов</w:t>
      </w:r>
      <w:r w:rsidRPr="00937818">
        <w:t>ного кодекса, а именно статьи</w:t>
      </w:r>
      <w:r w:rsidR="00076481" w:rsidRPr="00937818">
        <w:t xml:space="preserve"> </w:t>
      </w:r>
      <w:r w:rsidRPr="00937818">
        <w:t>314</w:t>
      </w:r>
      <w:r w:rsidRPr="00937818">
        <w:rPr>
          <w:rtl/>
          <w:cs/>
        </w:rPr>
        <w:t>–</w:t>
      </w:r>
      <w:r w:rsidRPr="00937818">
        <w:t>319 главы</w:t>
      </w:r>
      <w:r w:rsidR="00076481" w:rsidRPr="00937818">
        <w:t xml:space="preserve"> </w:t>
      </w:r>
      <w:r w:rsidRPr="00937818">
        <w:t>11, озаглавленной "Преступления и правонарушения против семьи и нравственн</w:t>
      </w:r>
      <w:r w:rsidRPr="00937818">
        <w:t>о</w:t>
      </w:r>
      <w:r w:rsidRPr="00937818">
        <w:t>сти", посвящен помещению ребенка или недееспособного лица в безлюдное или людное место или оставлению его в таком месте без надзора.</w:t>
      </w:r>
    </w:p>
    <w:p w:rsidR="003766AB" w:rsidRPr="00937818" w:rsidRDefault="003766AB" w:rsidP="00937818">
      <w:pPr>
        <w:pStyle w:val="SingleTxtGR"/>
      </w:pPr>
      <w:r w:rsidRPr="00937818">
        <w:t>166.</w:t>
      </w:r>
      <w:r w:rsidRPr="00937818">
        <w:tab/>
        <w:t>Согласно статье</w:t>
      </w:r>
      <w:r w:rsidR="00076481" w:rsidRPr="00937818">
        <w:t xml:space="preserve"> </w:t>
      </w:r>
      <w:r w:rsidRPr="00937818">
        <w:t>350-бис того же кодекса, кражей с отягчающими обсто</w:t>
      </w:r>
      <w:r w:rsidRPr="00937818">
        <w:t>я</w:t>
      </w:r>
      <w:r w:rsidRPr="00937818">
        <w:t>тельствами считается кража, жертвой которой стало лицо, уязвимое в силу и</w:t>
      </w:r>
      <w:r w:rsidRPr="00937818">
        <w:t>н</w:t>
      </w:r>
      <w:r w:rsidRPr="00937818">
        <w:t xml:space="preserve">валидности либо физического и психического нарушения: </w:t>
      </w:r>
      <w:proofErr w:type="gramStart"/>
      <w:r w:rsidRPr="00937818">
        <w:t>"В случае если кража совершена с применением или угрозой применения насилия или ее совершению способствовало особо уязвимое в силу возраста, болезни, инвалидности, физ</w:t>
      </w:r>
      <w:r w:rsidRPr="00937818">
        <w:t>и</w:t>
      </w:r>
      <w:r w:rsidRPr="00937818">
        <w:t>ческого или психического нарушения либо беременности положение жертвы, которое было очевидно либо о котором совершившему данное преступление лицу было известно, предусмотрено наказание в виде лишения свободы на срок от двух</w:t>
      </w:r>
      <w:r w:rsidR="00076481" w:rsidRPr="00937818">
        <w:t xml:space="preserve"> </w:t>
      </w:r>
      <w:r w:rsidRPr="00937818">
        <w:t>(2) до десяти</w:t>
      </w:r>
      <w:r w:rsidR="00076481" w:rsidRPr="00937818">
        <w:t xml:space="preserve"> </w:t>
      </w:r>
      <w:r w:rsidRPr="00937818">
        <w:t>(10)</w:t>
      </w:r>
      <w:r w:rsidR="00076481" w:rsidRPr="00937818">
        <w:t xml:space="preserve"> </w:t>
      </w:r>
      <w:r w:rsidRPr="00937818">
        <w:t>лет и штрафа в</w:t>
      </w:r>
      <w:proofErr w:type="gramEnd"/>
      <w:r w:rsidRPr="00937818">
        <w:t xml:space="preserve"> </w:t>
      </w:r>
      <w:proofErr w:type="gramStart"/>
      <w:r w:rsidRPr="00937818">
        <w:t>размере</w:t>
      </w:r>
      <w:proofErr w:type="gramEnd"/>
      <w:r w:rsidRPr="00937818">
        <w:t xml:space="preserve"> от двухсот тысяч</w:t>
      </w:r>
      <w:r w:rsidR="00076481" w:rsidRPr="00937818">
        <w:t xml:space="preserve"> </w:t>
      </w:r>
      <w:r w:rsidRPr="00937818">
        <w:t>(200</w:t>
      </w:r>
      <w:r w:rsidR="00E95534">
        <w:t> </w:t>
      </w:r>
      <w:r w:rsidRPr="00937818">
        <w:t>000) до одного миллиона</w:t>
      </w:r>
      <w:r w:rsidR="00076481" w:rsidRPr="00937818">
        <w:t xml:space="preserve"> </w:t>
      </w:r>
      <w:r w:rsidRPr="00937818">
        <w:t>(1</w:t>
      </w:r>
      <w:r w:rsidR="00E95534">
        <w:t> </w:t>
      </w:r>
      <w:r w:rsidRPr="00937818">
        <w:t>000</w:t>
      </w:r>
      <w:r w:rsidR="00E95534">
        <w:t> </w:t>
      </w:r>
      <w:r w:rsidRPr="00937818">
        <w:t>000)</w:t>
      </w:r>
      <w:r w:rsidR="00076481" w:rsidRPr="00937818">
        <w:t xml:space="preserve"> </w:t>
      </w:r>
      <w:r w:rsidRPr="00937818">
        <w:t>алжирских динаров. Помимо этого, на условиях, установленных в статьях</w:t>
      </w:r>
      <w:r w:rsidR="00076481" w:rsidRPr="00937818">
        <w:t xml:space="preserve"> </w:t>
      </w:r>
      <w:r w:rsidRPr="00937818">
        <w:t>12</w:t>
      </w:r>
      <w:r w:rsidR="00076481" w:rsidRPr="00937818">
        <w:t xml:space="preserve"> </w:t>
      </w:r>
      <w:r w:rsidRPr="00937818">
        <w:t>и</w:t>
      </w:r>
      <w:r w:rsidR="00076481" w:rsidRPr="00937818">
        <w:t xml:space="preserve"> </w:t>
      </w:r>
      <w:r w:rsidRPr="00937818">
        <w:t>13 настоящего закона, лицо, виновное в соверш</w:t>
      </w:r>
      <w:r w:rsidRPr="00937818">
        <w:t>е</w:t>
      </w:r>
      <w:r w:rsidRPr="00937818">
        <w:t>нии данного преступления, может быть ограничено на срок от одного (1) до п</w:t>
      </w:r>
      <w:r w:rsidRPr="00937818">
        <w:t>я</w:t>
      </w:r>
      <w:r w:rsidRPr="00937818">
        <w:t>ти (5) лет в одном или нескольких правах, предусмотренных в статье</w:t>
      </w:r>
      <w:r w:rsidR="00076481" w:rsidRPr="00937818">
        <w:t xml:space="preserve"> </w:t>
      </w:r>
      <w:r w:rsidRPr="00937818">
        <w:t>9-бис</w:t>
      </w:r>
      <w:r w:rsidR="00076481" w:rsidRPr="00937818">
        <w:t xml:space="preserve"> </w:t>
      </w:r>
      <w:r w:rsidRPr="00937818">
        <w:t>(1), а также в праве на проживание. За посягательство на преступление, упомянутое в предыдущем пункте, предусмотрены те же наказания, что и за совершенное преступление".</w:t>
      </w:r>
    </w:p>
    <w:p w:rsidR="003766AB" w:rsidRPr="00937818" w:rsidRDefault="003766AB" w:rsidP="00937818">
      <w:pPr>
        <w:pStyle w:val="SingleTxtGR"/>
      </w:pPr>
      <w:r w:rsidRPr="00937818">
        <w:t>167.</w:t>
      </w:r>
      <w:r w:rsidRPr="00937818">
        <w:tab/>
      </w:r>
      <w:proofErr w:type="gramStart"/>
      <w:r w:rsidRPr="00937818">
        <w:t>В статье</w:t>
      </w:r>
      <w:r w:rsidR="00076481" w:rsidRPr="00937818">
        <w:t xml:space="preserve"> </w:t>
      </w:r>
      <w:r w:rsidRPr="00937818">
        <w:t>13 закона</w:t>
      </w:r>
      <w:r w:rsidR="00937818">
        <w:t xml:space="preserve"> № </w:t>
      </w:r>
      <w:r w:rsidRPr="00937818">
        <w:t>04</w:t>
      </w:r>
      <w:r w:rsidR="00076481" w:rsidRPr="00937818">
        <w:rPr>
          <w:rtl/>
          <w:cs/>
        </w:rPr>
        <w:t>-</w:t>
      </w:r>
      <w:r w:rsidRPr="00937818">
        <w:t>18 от</w:t>
      </w:r>
      <w:r w:rsidR="00076481" w:rsidRPr="00937818">
        <w:t xml:space="preserve"> </w:t>
      </w:r>
      <w:r w:rsidRPr="00937818">
        <w:t>25</w:t>
      </w:r>
      <w:r w:rsidR="00076481" w:rsidRPr="00937818">
        <w:t xml:space="preserve"> </w:t>
      </w:r>
      <w:r w:rsidRPr="00937818">
        <w:t>декабря</w:t>
      </w:r>
      <w:r w:rsidR="00076481" w:rsidRPr="00937818">
        <w:t xml:space="preserve"> </w:t>
      </w:r>
      <w:r w:rsidRPr="00937818">
        <w:t>2004</w:t>
      </w:r>
      <w:r w:rsidR="00937818">
        <w:t> год</w:t>
      </w:r>
      <w:r w:rsidRPr="00937818">
        <w:t>а о предупреждении и пресечении незаконного использования и оборота наркотических средств и психотропных веществ предусмотрено наказание в виде лишения свободы на срок от двух до десяти лет и штрафа в размере от</w:t>
      </w:r>
      <w:r w:rsidR="00076481" w:rsidRPr="00937818">
        <w:t xml:space="preserve"> </w:t>
      </w:r>
      <w:r w:rsidRPr="00937818">
        <w:t>100</w:t>
      </w:r>
      <w:r w:rsidR="00E95534">
        <w:t> </w:t>
      </w:r>
      <w:r w:rsidRPr="00937818">
        <w:t>000 до</w:t>
      </w:r>
      <w:r w:rsidR="00076481" w:rsidRPr="00937818">
        <w:t xml:space="preserve"> </w:t>
      </w:r>
      <w:r w:rsidRPr="00937818">
        <w:t>500</w:t>
      </w:r>
      <w:r w:rsidR="00E95534">
        <w:t> </w:t>
      </w:r>
      <w:r w:rsidRPr="00937818">
        <w:t>000</w:t>
      </w:r>
      <w:r w:rsidR="00076481" w:rsidRPr="00937818">
        <w:t xml:space="preserve"> </w:t>
      </w:r>
      <w:r w:rsidRPr="00937818">
        <w:t>алжирских динаров в отношении лиц, незаконно продающих или предлагающих наркот</w:t>
      </w:r>
      <w:r w:rsidRPr="00937818">
        <w:t>и</w:t>
      </w:r>
      <w:r w:rsidRPr="00937818">
        <w:t>ческие средства или психотропные вещества</w:t>
      </w:r>
      <w:proofErr w:type="gramEnd"/>
      <w:r w:rsidRPr="00937818">
        <w:t xml:space="preserve"> лицам для личного потребления. Максимальное наказание ужесточается в два раза в случае, если наркотические средства или психотропные вещества были предложены или проданы на усл</w:t>
      </w:r>
      <w:r w:rsidRPr="00937818">
        <w:t>о</w:t>
      </w:r>
      <w:r w:rsidRPr="00937818">
        <w:t xml:space="preserve">виях, предусмотренных в вышеуказанном пункте, несовершеннолетнему лицу, инвалиду или лицу, проходящему </w:t>
      </w:r>
      <w:proofErr w:type="spellStart"/>
      <w:r w:rsidRPr="00937818">
        <w:t>дезинтоксикационную</w:t>
      </w:r>
      <w:proofErr w:type="spellEnd"/>
      <w:r w:rsidRPr="00937818">
        <w:t xml:space="preserve"> терапию, либо в во</w:t>
      </w:r>
      <w:r w:rsidRPr="00937818">
        <w:t>с</w:t>
      </w:r>
      <w:r w:rsidRPr="00937818">
        <w:t>питательных учреждениях, учебных заведениях, профессионально-технических училищах, а также в медицинских и социальных учреждениях.</w:t>
      </w:r>
    </w:p>
    <w:p w:rsidR="003766AB" w:rsidRPr="00937818" w:rsidRDefault="003766AB" w:rsidP="00937818">
      <w:pPr>
        <w:pStyle w:val="SingleTxtGR"/>
      </w:pPr>
      <w:r w:rsidRPr="00937818">
        <w:t>168.</w:t>
      </w:r>
      <w:r w:rsidRPr="00937818">
        <w:tab/>
        <w:t>В соответствии с законом</w:t>
      </w:r>
      <w:r w:rsidR="00937818">
        <w:t xml:space="preserve"> № </w:t>
      </w:r>
      <w:r w:rsidRPr="00937818">
        <w:t>09</w:t>
      </w:r>
      <w:r w:rsidR="00076481" w:rsidRPr="00937818">
        <w:rPr>
          <w:rtl/>
          <w:cs/>
        </w:rPr>
        <w:t>-</w:t>
      </w:r>
      <w:r w:rsidRPr="00937818">
        <w:t>02 от</w:t>
      </w:r>
      <w:r w:rsidR="00076481" w:rsidRPr="00937818">
        <w:t xml:space="preserve"> </w:t>
      </w:r>
      <w:r w:rsidRPr="00937818">
        <w:t>25</w:t>
      </w:r>
      <w:r w:rsidR="00076481" w:rsidRPr="00937818">
        <w:t xml:space="preserve"> </w:t>
      </w:r>
      <w:r w:rsidRPr="00937818">
        <w:t>февраля</w:t>
      </w:r>
      <w:r w:rsidR="00076481" w:rsidRPr="00937818">
        <w:t xml:space="preserve"> </w:t>
      </w:r>
      <w:r w:rsidRPr="00937818">
        <w:t>2009</w:t>
      </w:r>
      <w:r w:rsidR="00937818">
        <w:t> год</w:t>
      </w:r>
      <w:r w:rsidRPr="00937818">
        <w:t>а о внесении изменений и дополнений в ордонанс</w:t>
      </w:r>
      <w:r w:rsidR="00937818">
        <w:t xml:space="preserve"> № </w:t>
      </w:r>
      <w:r w:rsidRPr="00937818">
        <w:t>71</w:t>
      </w:r>
      <w:r w:rsidR="00076481" w:rsidRPr="00937818">
        <w:rPr>
          <w:rtl/>
          <w:cs/>
        </w:rPr>
        <w:t>-</w:t>
      </w:r>
      <w:r w:rsidRPr="00937818">
        <w:t>57 от</w:t>
      </w:r>
      <w:r w:rsidR="00076481" w:rsidRPr="00937818">
        <w:t xml:space="preserve"> </w:t>
      </w:r>
      <w:r w:rsidRPr="00937818">
        <w:t>5</w:t>
      </w:r>
      <w:r w:rsidR="00076481" w:rsidRPr="00937818">
        <w:t xml:space="preserve"> </w:t>
      </w:r>
      <w:r w:rsidRPr="00937818">
        <w:t>августа</w:t>
      </w:r>
      <w:r w:rsidR="00076481" w:rsidRPr="00937818">
        <w:t xml:space="preserve"> </w:t>
      </w:r>
      <w:r w:rsidRPr="00937818">
        <w:t>1971</w:t>
      </w:r>
      <w:r w:rsidR="00937818">
        <w:t> год</w:t>
      </w:r>
      <w:r w:rsidRPr="00937818">
        <w:t>а сущ</w:t>
      </w:r>
      <w:r w:rsidRPr="00937818">
        <w:t>е</w:t>
      </w:r>
      <w:r w:rsidRPr="00937818">
        <w:t>ственная поправка была внесена в статью</w:t>
      </w:r>
      <w:r w:rsidR="00076481" w:rsidRPr="00937818">
        <w:t xml:space="preserve"> </w:t>
      </w:r>
      <w:r w:rsidRPr="00937818">
        <w:t>28, в результате которой жертвам то</w:t>
      </w:r>
      <w:r w:rsidRPr="00937818">
        <w:t>р</w:t>
      </w:r>
      <w:r w:rsidRPr="00937818">
        <w:t>говли людьми автоматически предоставляется юридическая помощь для защ</w:t>
      </w:r>
      <w:r w:rsidRPr="00937818">
        <w:t>и</w:t>
      </w:r>
      <w:r w:rsidRPr="00937818">
        <w:t xml:space="preserve">ты своих прав в судебных органах. </w:t>
      </w:r>
    </w:p>
    <w:p w:rsidR="003766AB" w:rsidRPr="00937818" w:rsidRDefault="003766AB" w:rsidP="00937818">
      <w:pPr>
        <w:pStyle w:val="SingleTxtGR"/>
      </w:pPr>
      <w:r w:rsidRPr="00937818">
        <w:t>169.</w:t>
      </w:r>
      <w:r w:rsidRPr="00937818">
        <w:tab/>
        <w:t>Семьям инвалидов предоставляются различные виды помощи, в частн</w:t>
      </w:r>
      <w:r w:rsidRPr="00937818">
        <w:t>о</w:t>
      </w:r>
      <w:r w:rsidRPr="00937818">
        <w:t>сти в области психосоциальной поддержки. На уровне учреждений, осущест</w:t>
      </w:r>
      <w:r w:rsidRPr="00937818">
        <w:t>в</w:t>
      </w:r>
      <w:r w:rsidRPr="00937818">
        <w:t>ляющих уход за инвалидами, и социальных служб провинций формируются структуры, оказывающие поддержку и консультативную помощь семьям.</w:t>
      </w:r>
    </w:p>
    <w:p w:rsidR="003766AB" w:rsidRPr="00937818" w:rsidRDefault="003766AB" w:rsidP="00937818">
      <w:pPr>
        <w:pStyle w:val="SingleTxtGR"/>
      </w:pPr>
      <w:r w:rsidRPr="00937818">
        <w:t>170.</w:t>
      </w:r>
      <w:r w:rsidRPr="00937818">
        <w:tab/>
        <w:t>Благодаря работе местных групп солидарности (МГС) Агентство соц</w:t>
      </w:r>
      <w:r w:rsidRPr="00937818">
        <w:t>и</w:t>
      </w:r>
      <w:r w:rsidRPr="00937818">
        <w:t>ального развития (АСР) имеет возможность сигнализировать о случаях, о кот</w:t>
      </w:r>
      <w:r w:rsidRPr="00937818">
        <w:t>о</w:t>
      </w:r>
      <w:r w:rsidRPr="00937818">
        <w:t>рых идет речь в статьях 15</w:t>
      </w:r>
      <w:r w:rsidR="00076481" w:rsidRPr="00937818">
        <w:t xml:space="preserve"> </w:t>
      </w:r>
      <w:r w:rsidRPr="00937818">
        <w:t>и</w:t>
      </w:r>
      <w:r w:rsidR="00076481" w:rsidRPr="00937818">
        <w:t xml:space="preserve"> </w:t>
      </w:r>
      <w:r w:rsidRPr="00937818">
        <w:t>16 Конвенции Организации Объединенных Наций. Данные группы тесно сотрудничают с провинциальными управлениями по с</w:t>
      </w:r>
      <w:r w:rsidRPr="00937818">
        <w:t>о</w:t>
      </w:r>
      <w:r w:rsidRPr="00937818">
        <w:t>циальным вопросам (УСВ)</w:t>
      </w:r>
      <w:r w:rsidR="00076481" w:rsidRPr="00937818">
        <w:t xml:space="preserve"> – </w:t>
      </w:r>
      <w:r w:rsidRPr="00937818">
        <w:t>правительственными учреждениями, которые о</w:t>
      </w:r>
      <w:r w:rsidRPr="00937818">
        <w:t>т</w:t>
      </w:r>
      <w:r w:rsidRPr="00937818">
        <w:t xml:space="preserve">вечают за осуществление прав, закрепленных в Конвенции о правах инвалидов. </w:t>
      </w:r>
    </w:p>
    <w:p w:rsidR="003766AB" w:rsidRPr="00937818" w:rsidRDefault="003766AB" w:rsidP="00937818">
      <w:pPr>
        <w:pStyle w:val="SingleTxtGR"/>
      </w:pPr>
      <w:r w:rsidRPr="00937818">
        <w:t>171.</w:t>
      </w:r>
      <w:r w:rsidRPr="00937818">
        <w:tab/>
        <w:t>В периодических докладах МГС для УСВ содержатся сведения о злоуп</w:t>
      </w:r>
      <w:r w:rsidRPr="00937818">
        <w:t>о</w:t>
      </w:r>
      <w:r w:rsidRPr="00937818">
        <w:t>треблениях, данные о фактах и деяниях, подлежащих наказанию, а также и</w:t>
      </w:r>
      <w:r w:rsidRPr="00937818">
        <w:t>н</w:t>
      </w:r>
      <w:r w:rsidRPr="00937818">
        <w:t>формация о физических, моральных и экономических последствиях. Общ</w:t>
      </w:r>
      <w:r w:rsidRPr="00937818">
        <w:t>е</w:t>
      </w:r>
      <w:r w:rsidRPr="00937818">
        <w:t>ственные организации играют важную роль в выявлении случаев жестокого о</w:t>
      </w:r>
      <w:r w:rsidRPr="00937818">
        <w:t>б</w:t>
      </w:r>
      <w:r w:rsidRPr="00937818">
        <w:t>ращения и информирования о них общественности.</w:t>
      </w:r>
    </w:p>
    <w:p w:rsidR="003766AB" w:rsidRPr="00937818" w:rsidRDefault="003766AB" w:rsidP="00937818">
      <w:pPr>
        <w:pStyle w:val="SingleTxtGR"/>
      </w:pPr>
      <w:r w:rsidRPr="00937818">
        <w:t>172.</w:t>
      </w:r>
      <w:r w:rsidRPr="00937818">
        <w:tab/>
        <w:t>В этой связи была открыта "горячая линия", позволяющая жертвам пол</w:t>
      </w:r>
      <w:r w:rsidRPr="00937818">
        <w:t>у</w:t>
      </w:r>
      <w:r w:rsidRPr="00937818">
        <w:t>чить поддержку и сообщить о случаях насилия, домогательства и жестокого о</w:t>
      </w:r>
      <w:r w:rsidRPr="00937818">
        <w:t>б</w:t>
      </w:r>
      <w:r w:rsidRPr="00937818">
        <w:t>ращения. Для оказания консультативной помощи и психологической, социал</w:t>
      </w:r>
      <w:r w:rsidRPr="00937818">
        <w:t>ь</w:t>
      </w:r>
      <w:r w:rsidRPr="00937818">
        <w:t>ной и правовой поддержки лицам, попавшим в неблагоприятное и бедственное положение, был создан специальный центр.</w:t>
      </w:r>
    </w:p>
    <w:p w:rsidR="003766AB" w:rsidRPr="00937818" w:rsidRDefault="003766AB" w:rsidP="00937818">
      <w:pPr>
        <w:pStyle w:val="SingleTxtGR"/>
      </w:pPr>
      <w:r w:rsidRPr="00937818">
        <w:t>173.</w:t>
      </w:r>
      <w:r w:rsidRPr="00937818">
        <w:tab/>
      </w:r>
      <w:proofErr w:type="gramStart"/>
      <w:r w:rsidRPr="00937818">
        <w:t>В рамках национальной программы в области психического здоровья предусмотрено создание местных центров по охране психического здоровья и новых лечебных учреждений, специализирующихся на психиатрии, создание служб детской психиатрии с целью оказания адаптированной помощи детям и подросткам с психическими заболеваниями и нарушениями, а также повыш</w:t>
      </w:r>
      <w:r w:rsidRPr="00937818">
        <w:t>е</w:t>
      </w:r>
      <w:r w:rsidRPr="00937818">
        <w:t>ние качества психологической поддержки, особенно жертв насилия и лиц с хроническими патологиями,</w:t>
      </w:r>
      <w:r w:rsidR="001067AB">
        <w:t xml:space="preserve"> </w:t>
      </w:r>
      <w:r w:rsidRPr="00937818">
        <w:t>вызывающими потерю трудоспособности;</w:t>
      </w:r>
      <w:proofErr w:type="gramEnd"/>
      <w:r w:rsidRPr="00937818">
        <w:t xml:space="preserve"> в пр</w:t>
      </w:r>
      <w:r w:rsidRPr="00937818">
        <w:t>е</w:t>
      </w:r>
      <w:r w:rsidRPr="00937818">
        <w:t>дупреждение насилия и борьбу с этим явлением должны вносить вклад все р</w:t>
      </w:r>
      <w:r w:rsidRPr="00937818">
        <w:t>а</w:t>
      </w:r>
      <w:r w:rsidRPr="00937818">
        <w:t>ботники системы здравоохранения</w:t>
      </w:r>
    </w:p>
    <w:p w:rsidR="003766AB" w:rsidRPr="00937818" w:rsidRDefault="003766AB" w:rsidP="00937818">
      <w:pPr>
        <w:pStyle w:val="SingleTxtGR"/>
      </w:pPr>
      <w:r w:rsidRPr="00937818">
        <w:t>174.</w:t>
      </w:r>
      <w:r w:rsidRPr="00937818">
        <w:tab/>
        <w:t>Кроме того, судебными органами или сотрудниками уголовной полиции привлекаются судебно-медицинские эксперты, которые определяют характер и степень тяжести травм, оценивают степень утраты трудоспособности и делают заключение о том, какими орудиями были нанесены травмы. Они выполняют свои функции в условиях полной и подлинной независимости всех сторон. При проведении судебно-медицинской экспертизы эксперты опираются на технич</w:t>
      </w:r>
      <w:r w:rsidRPr="00937818">
        <w:t>е</w:t>
      </w:r>
      <w:r w:rsidRPr="00937818">
        <w:t>ские и правовые данные</w:t>
      </w:r>
      <w:r w:rsidR="008C1EAD" w:rsidRPr="00937818">
        <w:t>,</w:t>
      </w:r>
      <w:r w:rsidRPr="00937818">
        <w:t xml:space="preserve"> с </w:t>
      </w:r>
      <w:proofErr w:type="gramStart"/>
      <w:r w:rsidRPr="00937818">
        <w:t>тем</w:t>
      </w:r>
      <w:proofErr w:type="gramEnd"/>
      <w:r w:rsidRPr="00937818">
        <w:t xml:space="preserve"> чтобы гарантировать право на истину.</w:t>
      </w:r>
    </w:p>
    <w:p w:rsidR="003766AB" w:rsidRPr="00937818" w:rsidRDefault="003766AB" w:rsidP="00E95534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17</w:t>
      </w:r>
      <w:r w:rsidR="008C1EAD">
        <w:br/>
      </w:r>
      <w:r w:rsidRPr="00937818">
        <w:t xml:space="preserve">Защита личной целостности </w:t>
      </w:r>
    </w:p>
    <w:p w:rsidR="003766AB" w:rsidRPr="00937818" w:rsidRDefault="003766AB" w:rsidP="00937818">
      <w:pPr>
        <w:pStyle w:val="SingleTxtGR"/>
      </w:pPr>
      <w:r w:rsidRPr="00937818">
        <w:t>175.</w:t>
      </w:r>
      <w:r w:rsidRPr="00937818">
        <w:tab/>
        <w:t>Конституция Алжира представляет собой основополагающий документ, который провозглашает принцип физической и психологической</w:t>
      </w:r>
      <w:r w:rsidR="001067AB">
        <w:t xml:space="preserve"> </w:t>
      </w:r>
      <w:r w:rsidRPr="00937818">
        <w:t>неприкосн</w:t>
      </w:r>
      <w:r w:rsidRPr="00937818">
        <w:t>о</w:t>
      </w:r>
      <w:r w:rsidRPr="00937818">
        <w:t>венности каждого человека, гарантирует целостность человеческой личности и запрещает любые формы физического и психологического насилия или пок</w:t>
      </w:r>
      <w:r w:rsidRPr="00937818">
        <w:t>у</w:t>
      </w:r>
      <w:r w:rsidRPr="00937818">
        <w:t>шения на человеческое достоинство.</w:t>
      </w:r>
    </w:p>
    <w:p w:rsidR="003766AB" w:rsidRPr="00937818" w:rsidRDefault="003766AB" w:rsidP="00937818">
      <w:pPr>
        <w:pStyle w:val="SingleTxtGR"/>
      </w:pPr>
      <w:r w:rsidRPr="00937818">
        <w:t>176.</w:t>
      </w:r>
      <w:r w:rsidRPr="00937818">
        <w:tab/>
        <w:t>Так, Основной закон гласит, что "государство гарантирует неприкосн</w:t>
      </w:r>
      <w:r w:rsidRPr="00937818">
        <w:t>о</w:t>
      </w:r>
      <w:r w:rsidRPr="00937818">
        <w:t>венность человеческой личности. Любая форма физического или морального насилия или покушения на достоинство личности запрещена" (статья</w:t>
      </w:r>
      <w:r w:rsidR="00076481" w:rsidRPr="00937818">
        <w:t xml:space="preserve"> </w:t>
      </w:r>
      <w:r w:rsidRPr="00937818">
        <w:t>34), а</w:t>
      </w:r>
      <w:r w:rsidR="001067AB">
        <w:t> </w:t>
      </w:r>
      <w:r w:rsidRPr="00937818">
        <w:t>также что "нарушение прав и свобод, а также физическое или моральное ущемление неприкосновенности человеческой личности преследуются по зак</w:t>
      </w:r>
      <w:r w:rsidRPr="00937818">
        <w:t>о</w:t>
      </w:r>
      <w:r w:rsidRPr="00937818">
        <w:t>ну" (статья</w:t>
      </w:r>
      <w:r w:rsidR="00076481" w:rsidRPr="00937818">
        <w:t xml:space="preserve"> </w:t>
      </w:r>
      <w:r w:rsidRPr="00937818">
        <w:t>35).</w:t>
      </w:r>
    </w:p>
    <w:p w:rsidR="003766AB" w:rsidRPr="00937818" w:rsidRDefault="003766AB" w:rsidP="00937818">
      <w:pPr>
        <w:pStyle w:val="SingleTxtGR"/>
      </w:pPr>
      <w:r w:rsidRPr="00937818">
        <w:t>177.</w:t>
      </w:r>
      <w:r w:rsidRPr="00937818">
        <w:tab/>
      </w:r>
      <w:proofErr w:type="gramStart"/>
      <w:r w:rsidRPr="00937818">
        <w:t>Следует напомнить, что в части</w:t>
      </w:r>
      <w:r w:rsidR="00076481" w:rsidRPr="00937818">
        <w:t xml:space="preserve"> </w:t>
      </w:r>
      <w:r w:rsidRPr="00937818">
        <w:t xml:space="preserve">II </w:t>
      </w:r>
      <w:r w:rsidR="00AB6190">
        <w:t>Уголов</w:t>
      </w:r>
      <w:r w:rsidRPr="00937818">
        <w:t>ного кодекса "Преступления и правонарушения против физических лиц" предусмотрены такие преступления, как умышленное убийство (или умышленное причинение смерти), умышленное убийство по предварительному сговору с использованием засады (или целевое убийство), детоубийство, отравление, а также причинение телесных поврежд</w:t>
      </w:r>
      <w:r w:rsidRPr="00937818">
        <w:t>е</w:t>
      </w:r>
      <w:r w:rsidRPr="00937818">
        <w:t>ний, которое может квалифицироваться и как преступление, и как правонар</w:t>
      </w:r>
      <w:r w:rsidRPr="00937818">
        <w:t>у</w:t>
      </w:r>
      <w:r w:rsidRPr="00937818">
        <w:t>шение;</w:t>
      </w:r>
      <w:proofErr w:type="gramEnd"/>
      <w:r w:rsidRPr="00937818">
        <w:t xml:space="preserve"> кроме того, в данном разделе предусмотрены и наказания за подобные деяния.</w:t>
      </w:r>
    </w:p>
    <w:p w:rsidR="003766AB" w:rsidRPr="00937818" w:rsidRDefault="003766AB" w:rsidP="00937818">
      <w:pPr>
        <w:pStyle w:val="SingleTxtGR"/>
      </w:pPr>
      <w:r w:rsidRPr="00937818">
        <w:t>178.</w:t>
      </w:r>
      <w:r w:rsidRPr="00937818">
        <w:tab/>
        <w:t>Данный репрессивный аппарат применяется для защиты жертв, прож</w:t>
      </w:r>
      <w:r w:rsidRPr="00937818">
        <w:t>и</w:t>
      </w:r>
      <w:r w:rsidRPr="00937818">
        <w:t>вающих на территории страны, без каких-либо исключений и оговорок вне з</w:t>
      </w:r>
      <w:r w:rsidRPr="00937818">
        <w:t>а</w:t>
      </w:r>
      <w:r w:rsidRPr="00937818">
        <w:t>висимости от пола, расы, цвета кожи, языка, религии, убеждений, политических и иных взглядов, национального, этнического или социального происхождения, гражданства, возраста, экономического, имущественного или семейного пол</w:t>
      </w:r>
      <w:r w:rsidRPr="00937818">
        <w:t>о</w:t>
      </w:r>
      <w:r w:rsidRPr="00937818">
        <w:t>жения, рождения и любых иных отличительных особенностей.</w:t>
      </w:r>
    </w:p>
    <w:p w:rsidR="003766AB" w:rsidRPr="00937818" w:rsidRDefault="003766AB" w:rsidP="00937818">
      <w:pPr>
        <w:pStyle w:val="SingleTxtGR"/>
      </w:pPr>
      <w:r w:rsidRPr="00937818">
        <w:t>179.</w:t>
      </w:r>
      <w:r w:rsidRPr="00937818">
        <w:tab/>
        <w:t>Следует напомнить алжирское законодательство в данной области: в с</w:t>
      </w:r>
      <w:r w:rsidRPr="00937818">
        <w:t>о</w:t>
      </w:r>
      <w:r w:rsidRPr="00937818">
        <w:t>ответствии с законом</w:t>
      </w:r>
      <w:r w:rsidR="00937818">
        <w:t xml:space="preserve"> № </w:t>
      </w:r>
      <w:r w:rsidRPr="00937818">
        <w:t>09</w:t>
      </w:r>
      <w:r w:rsidR="00076481" w:rsidRPr="00937818">
        <w:rPr>
          <w:rtl/>
          <w:cs/>
        </w:rPr>
        <w:t>-</w:t>
      </w:r>
      <w:r w:rsidRPr="00937818">
        <w:t>01 от</w:t>
      </w:r>
      <w:r w:rsidR="00076481" w:rsidRPr="00937818">
        <w:t xml:space="preserve"> </w:t>
      </w:r>
      <w:r w:rsidRPr="00937818">
        <w:t>25</w:t>
      </w:r>
      <w:r w:rsidR="00076481" w:rsidRPr="00937818">
        <w:t xml:space="preserve"> </w:t>
      </w:r>
      <w:r w:rsidRPr="00937818">
        <w:t>февраля</w:t>
      </w:r>
      <w:r w:rsidR="00076481" w:rsidRPr="00937818">
        <w:t xml:space="preserve"> </w:t>
      </w:r>
      <w:r w:rsidRPr="00937818">
        <w:t>2009</w:t>
      </w:r>
      <w:r w:rsidR="00937818">
        <w:t> год</w:t>
      </w:r>
      <w:r w:rsidRPr="00937818">
        <w:t>а о внесении изменений и дополнений в ордонанс</w:t>
      </w:r>
      <w:r w:rsidR="00937818">
        <w:t xml:space="preserve"> № </w:t>
      </w:r>
      <w:r w:rsidRPr="00937818">
        <w:t>66</w:t>
      </w:r>
      <w:r w:rsidR="00076481" w:rsidRPr="00937818">
        <w:rPr>
          <w:rtl/>
          <w:cs/>
        </w:rPr>
        <w:t>-</w:t>
      </w:r>
      <w:r w:rsidRPr="00937818">
        <w:t>156 от</w:t>
      </w:r>
      <w:r w:rsidR="00076481" w:rsidRPr="00937818">
        <w:t xml:space="preserve"> </w:t>
      </w:r>
      <w:r w:rsidRPr="00937818">
        <w:t>8</w:t>
      </w:r>
      <w:r w:rsidR="00076481" w:rsidRPr="00937818">
        <w:t xml:space="preserve"> </w:t>
      </w:r>
      <w:r w:rsidRPr="00937818">
        <w:t>июня</w:t>
      </w:r>
      <w:r w:rsidR="00076481" w:rsidRPr="00937818">
        <w:t xml:space="preserve"> </w:t>
      </w:r>
      <w:r w:rsidRPr="00937818">
        <w:t>1966</w:t>
      </w:r>
      <w:r w:rsidR="00937818">
        <w:t> год</w:t>
      </w:r>
      <w:r w:rsidRPr="00937818">
        <w:t xml:space="preserve">а "Об </w:t>
      </w:r>
      <w:r w:rsidR="00AB6190">
        <w:t>Уголов</w:t>
      </w:r>
      <w:r w:rsidRPr="00937818">
        <w:t>ном кодексе" в главу, посвященную преступлениям и правонарушениям против физических лиц, был добавлен новый раздел</w:t>
      </w:r>
      <w:r w:rsidR="001067AB">
        <w:t xml:space="preserve"> </w:t>
      </w:r>
      <w:r w:rsidRPr="00937818">
        <w:t xml:space="preserve">"Незаконная торговля органами". </w:t>
      </w:r>
    </w:p>
    <w:p w:rsidR="003766AB" w:rsidRPr="00937818" w:rsidRDefault="003766AB" w:rsidP="00E95534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18</w:t>
      </w:r>
      <w:r w:rsidR="008C1EAD">
        <w:br/>
      </w:r>
      <w:r w:rsidRPr="00937818">
        <w:t>Свобода передвижения и гражданство</w:t>
      </w:r>
    </w:p>
    <w:p w:rsidR="003766AB" w:rsidRPr="00937818" w:rsidRDefault="003766AB" w:rsidP="00937818">
      <w:pPr>
        <w:pStyle w:val="SingleTxtGR"/>
      </w:pPr>
      <w:r w:rsidRPr="00937818">
        <w:t>180.</w:t>
      </w:r>
      <w:r w:rsidRPr="00937818">
        <w:tab/>
        <w:t xml:space="preserve">В алжирском законодательстве не предусмотрены условия ограничения инвалидов в их правах, связанных с местом жительства, передвижением или гражданством, а также признанием </w:t>
      </w:r>
      <w:proofErr w:type="spellStart"/>
      <w:r w:rsidRPr="00937818">
        <w:t>правосубъектности</w:t>
      </w:r>
      <w:proofErr w:type="spellEnd"/>
      <w:r w:rsidRPr="00937818">
        <w:t>, поскольку в статье</w:t>
      </w:r>
      <w:r w:rsidR="00076481" w:rsidRPr="00937818">
        <w:t xml:space="preserve"> </w:t>
      </w:r>
      <w:r w:rsidRPr="00937818">
        <w:t xml:space="preserve">44 </w:t>
      </w:r>
      <w:r w:rsidR="00F7677E">
        <w:t>Конституци</w:t>
      </w:r>
      <w:r w:rsidRPr="00937818">
        <w:t>и закреплено право на передвижение и выбор места жительства: "Любой гражданин, обладающий гражданскими и политическими правами, имеет право свободно выбирать место жительства и перемещаться по наци</w:t>
      </w:r>
      <w:r w:rsidRPr="00937818">
        <w:t>о</w:t>
      </w:r>
      <w:r w:rsidRPr="00937818">
        <w:t xml:space="preserve">нальной территории. Право въезда на национальную территорию и выезда с нее гарантируется". В </w:t>
      </w:r>
      <w:r w:rsidR="00AB6190">
        <w:t>Уголов</w:t>
      </w:r>
      <w:r w:rsidRPr="00937818">
        <w:t>но-процессуальном кодексе также затрагиваются в</w:t>
      </w:r>
      <w:r w:rsidRPr="00937818">
        <w:t>о</w:t>
      </w:r>
      <w:r w:rsidRPr="00937818">
        <w:t>просы, связанные с правом на въезд на национальную территорию и на выезд с нее, в частности с возможностью отказа в этом праве.</w:t>
      </w:r>
    </w:p>
    <w:p w:rsidR="003766AB" w:rsidRPr="00937818" w:rsidRDefault="003766AB" w:rsidP="00937818">
      <w:pPr>
        <w:pStyle w:val="SingleTxtGR"/>
      </w:pPr>
      <w:r w:rsidRPr="00937818">
        <w:t>181.</w:t>
      </w:r>
      <w:r w:rsidRPr="00937818">
        <w:tab/>
        <w:t>Что касается права на гражданство, статья</w:t>
      </w:r>
      <w:r w:rsidR="00076481" w:rsidRPr="00937818">
        <w:t xml:space="preserve"> </w:t>
      </w:r>
      <w:r w:rsidRPr="00937818">
        <w:t xml:space="preserve">30 </w:t>
      </w:r>
      <w:r w:rsidR="00F7677E">
        <w:t>Конституци</w:t>
      </w:r>
      <w:r w:rsidRPr="00937818">
        <w:t>и гласит, что "алжирское гражданство определяется законом. Условия приобретения, сохр</w:t>
      </w:r>
      <w:r w:rsidRPr="00937818">
        <w:t>а</w:t>
      </w:r>
      <w:r w:rsidRPr="00937818">
        <w:t xml:space="preserve">нения, утраты и лишения алжирского гражданства определяются законом". </w:t>
      </w:r>
      <w:r w:rsidR="001067AB">
        <w:br/>
      </w:r>
      <w:r w:rsidRPr="00937818">
        <w:t>Дети-инвалиды, как и все другие дети, имеют право быть зарегистрированными при рождении и получить имя и фамилию.</w:t>
      </w:r>
    </w:p>
    <w:p w:rsidR="003766AB" w:rsidRPr="00937818" w:rsidRDefault="003766AB" w:rsidP="00937818">
      <w:pPr>
        <w:pStyle w:val="SingleTxtGR"/>
      </w:pPr>
      <w:r w:rsidRPr="00937818">
        <w:t>182.</w:t>
      </w:r>
      <w:r w:rsidRPr="00937818">
        <w:tab/>
        <w:t xml:space="preserve">Следует напомнить, что в </w:t>
      </w:r>
      <w:r w:rsidR="00AB6190">
        <w:t>Гражданск</w:t>
      </w:r>
      <w:r w:rsidRPr="00937818">
        <w:t>ом кодексе установлены характер</w:t>
      </w:r>
      <w:r w:rsidRPr="00937818">
        <w:t>и</w:t>
      </w:r>
      <w:r w:rsidRPr="00937818">
        <w:t xml:space="preserve">стики </w:t>
      </w:r>
      <w:proofErr w:type="spellStart"/>
      <w:r w:rsidRPr="00937818">
        <w:t>правосубъектности</w:t>
      </w:r>
      <w:proofErr w:type="spellEnd"/>
      <w:r w:rsidRPr="00937818">
        <w:t>; например, в статье</w:t>
      </w:r>
      <w:r w:rsidR="00076481" w:rsidRPr="00937818">
        <w:t xml:space="preserve"> </w:t>
      </w:r>
      <w:r w:rsidRPr="00937818">
        <w:t xml:space="preserve">28 говорится о том, что "каждый человек должен иметь фамилию и одно или несколько имен. Фамилия мужчины передается его детям". В соответствии с положениями </w:t>
      </w:r>
      <w:r w:rsidR="00F7677E">
        <w:t>Конституци</w:t>
      </w:r>
      <w:r w:rsidRPr="00937818">
        <w:t>и, в которой четко и ясно говорится, что все граждане равны перед законом, в Алжире инв</w:t>
      </w:r>
      <w:r w:rsidRPr="00937818">
        <w:t>а</w:t>
      </w:r>
      <w:r w:rsidRPr="00937818">
        <w:t>лиды живут в тех же правовых реалиях, что и все остальное население.</w:t>
      </w:r>
    </w:p>
    <w:p w:rsidR="003766AB" w:rsidRPr="00937818" w:rsidRDefault="003766AB" w:rsidP="00E95534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19</w:t>
      </w:r>
      <w:r w:rsidR="008C1EAD">
        <w:br/>
      </w:r>
      <w:r w:rsidRPr="00937818">
        <w:t xml:space="preserve">Самостоятельный образ жизни и вовлеченность </w:t>
      </w:r>
      <w:r w:rsidR="008C1EAD">
        <w:br/>
      </w:r>
      <w:r w:rsidRPr="00937818">
        <w:t>в</w:t>
      </w:r>
      <w:r w:rsidR="00E95534">
        <w:t> </w:t>
      </w:r>
      <w:r w:rsidRPr="00937818">
        <w:t>местное сообщество</w:t>
      </w:r>
    </w:p>
    <w:p w:rsidR="003766AB" w:rsidRPr="00937818" w:rsidRDefault="003766AB" w:rsidP="00937818">
      <w:pPr>
        <w:pStyle w:val="SingleTxtGR"/>
      </w:pPr>
      <w:r w:rsidRPr="00937818">
        <w:t>183.</w:t>
      </w:r>
      <w:r w:rsidRPr="00937818">
        <w:tab/>
        <w:t>Алжир признает право инвалидов на жизнь в обществе наравне с друг</w:t>
      </w:r>
      <w:r w:rsidRPr="00937818">
        <w:t>и</w:t>
      </w:r>
      <w:r w:rsidRPr="00937818">
        <w:t>ми в условиях равенства возможностей. В стране были приняты многочисле</w:t>
      </w:r>
      <w:r w:rsidRPr="00937818">
        <w:t>н</w:t>
      </w:r>
      <w:r w:rsidRPr="00937818">
        <w:t>ные меры, направленные на оказание инвалидам содействия в осуществлении всех своих прав, а также на их интеграцию в общество и обеспечение полн</w:t>
      </w:r>
      <w:r w:rsidRPr="00937818">
        <w:t>о</w:t>
      </w:r>
      <w:r w:rsidRPr="00937818">
        <w:t>ценного участия в общественной жизни, гарантирующие им право оставаться в своем окружении и выбирать место жительства в условиях полной свободы.</w:t>
      </w:r>
    </w:p>
    <w:p w:rsidR="003766AB" w:rsidRPr="00937818" w:rsidRDefault="003766AB" w:rsidP="00937818">
      <w:pPr>
        <w:pStyle w:val="SingleTxtGR"/>
      </w:pPr>
      <w:r w:rsidRPr="00937818">
        <w:t>184.</w:t>
      </w:r>
      <w:r w:rsidRPr="00937818">
        <w:tab/>
        <w:t>Агентство социального развития (АСР) осуществляет эффективную де</w:t>
      </w:r>
      <w:r w:rsidRPr="00937818">
        <w:t>я</w:t>
      </w:r>
      <w:r w:rsidRPr="00937818">
        <w:t>тельность через местные группы солидарности. В ходе опросов населения</w:t>
      </w:r>
      <w:r w:rsidR="001067AB">
        <w:t xml:space="preserve"> </w:t>
      </w:r>
      <w:r w:rsidRPr="00937818">
        <w:t>местные центры проверяют, в какой мере по отношению к инвалидам примен</w:t>
      </w:r>
      <w:r w:rsidRPr="00937818">
        <w:t>я</w:t>
      </w:r>
      <w:r w:rsidRPr="00937818">
        <w:t>ются положения статьи</w:t>
      </w:r>
      <w:r w:rsidR="00076481" w:rsidRPr="00937818">
        <w:t xml:space="preserve"> </w:t>
      </w:r>
      <w:r w:rsidRPr="00937818">
        <w:t xml:space="preserve">19 Конвенции о правах инвалидов. </w:t>
      </w:r>
    </w:p>
    <w:p w:rsidR="003766AB" w:rsidRPr="00937818" w:rsidRDefault="003766AB" w:rsidP="00937818">
      <w:pPr>
        <w:pStyle w:val="SingleTxtGR"/>
      </w:pPr>
      <w:r w:rsidRPr="00937818">
        <w:t>185.</w:t>
      </w:r>
      <w:r w:rsidRPr="00937818">
        <w:tab/>
        <w:t>Помимо осуществления функции надзора</w:t>
      </w:r>
      <w:r w:rsidR="008C1EAD">
        <w:t>,</w:t>
      </w:r>
      <w:r w:rsidRPr="00937818">
        <w:t xml:space="preserve"> АСР принимает участие в ре</w:t>
      </w:r>
      <w:r w:rsidRPr="00937818">
        <w:t>а</w:t>
      </w:r>
      <w:r w:rsidRPr="00937818">
        <w:t>лизации государственной политики Алжира по популяризации профессии соц</w:t>
      </w:r>
      <w:r w:rsidRPr="00937818">
        <w:t>и</w:t>
      </w:r>
      <w:r w:rsidRPr="00937818">
        <w:t>ального работника. В сотрудничестве с Европейским союзом</w:t>
      </w:r>
      <w:r w:rsidRPr="00937818" w:rsidDel="00975AFF">
        <w:t xml:space="preserve"> </w:t>
      </w:r>
      <w:r w:rsidRPr="00937818">
        <w:t>был разработан проект, направленный на поощрение этой профессии (новые проекты финанс</w:t>
      </w:r>
      <w:r w:rsidRPr="00937818">
        <w:t>и</w:t>
      </w:r>
      <w:r w:rsidRPr="00937818">
        <w:t>руются за счет средств, не израсходованных в рамках программы МЕДА-</w:t>
      </w:r>
      <w:proofErr w:type="gramStart"/>
      <w:r w:rsidRPr="00937818">
        <w:t>II</w:t>
      </w:r>
      <w:proofErr w:type="gramEnd"/>
      <w:r w:rsidRPr="00937818">
        <w:t>).</w:t>
      </w:r>
    </w:p>
    <w:p w:rsidR="003766AB" w:rsidRPr="00937818" w:rsidRDefault="003766AB" w:rsidP="00937818">
      <w:pPr>
        <w:pStyle w:val="SingleTxtGR"/>
      </w:pPr>
      <w:r w:rsidRPr="00937818">
        <w:t>186.</w:t>
      </w:r>
      <w:r w:rsidRPr="00937818">
        <w:tab/>
        <w:t>Ожидается, что стране будет оказана техническая помощь, которая по</w:t>
      </w:r>
      <w:r w:rsidRPr="00937818">
        <w:t>з</w:t>
      </w:r>
      <w:r w:rsidRPr="00937818">
        <w:t>волит составить официальные планы (стратегические и оперативные) развития этой профессии.</w:t>
      </w:r>
    </w:p>
    <w:p w:rsidR="003766AB" w:rsidRPr="00937818" w:rsidRDefault="003766AB" w:rsidP="00937818">
      <w:pPr>
        <w:pStyle w:val="SingleTxtGR"/>
      </w:pPr>
      <w:r w:rsidRPr="00937818">
        <w:t>187.</w:t>
      </w:r>
      <w:r w:rsidRPr="00937818">
        <w:tab/>
        <w:t>Агентство социального развития (АСР) также планирует уделять пр</w:t>
      </w:r>
      <w:r w:rsidRPr="00937818">
        <w:t>и</w:t>
      </w:r>
      <w:r w:rsidRPr="00937818">
        <w:t>стальное внимание инвалидам в своем проекте по наблюдению за социальными процессами. Данный механизм будет охватывать различные аспекты социальн</w:t>
      </w:r>
      <w:r w:rsidRPr="00937818">
        <w:t>о</w:t>
      </w:r>
      <w:r w:rsidRPr="00937818">
        <w:t>го контроля, а именно:</w:t>
      </w:r>
    </w:p>
    <w:p w:rsidR="003766AB" w:rsidRPr="00937818" w:rsidRDefault="003766AB" w:rsidP="00E95534">
      <w:pPr>
        <w:pStyle w:val="Bullet1GR"/>
      </w:pPr>
      <w:r w:rsidRPr="00937818">
        <w:t>финансовый аспект: средства, направленные на удовлетворение потре</w:t>
      </w:r>
      <w:r w:rsidRPr="00937818">
        <w:t>б</w:t>
      </w:r>
      <w:r w:rsidRPr="00937818">
        <w:t>ностей инвалидов;</w:t>
      </w:r>
    </w:p>
    <w:p w:rsidR="003766AB" w:rsidRPr="00937818" w:rsidRDefault="003766AB" w:rsidP="00E95534">
      <w:pPr>
        <w:pStyle w:val="Bullet1GR"/>
      </w:pPr>
      <w:r w:rsidRPr="00937818">
        <w:t>демографический аспект: демографическая структура инвалидности (возраст, пол, тип инвалидности);</w:t>
      </w:r>
    </w:p>
    <w:p w:rsidR="003766AB" w:rsidRPr="00937818" w:rsidRDefault="003766AB" w:rsidP="00E95534">
      <w:pPr>
        <w:pStyle w:val="Bullet1GR"/>
      </w:pPr>
      <w:r w:rsidRPr="00937818">
        <w:t>образовательный аспект: охват инвалидов школьным обучением и сопу</w:t>
      </w:r>
      <w:r w:rsidRPr="00937818">
        <w:t>т</w:t>
      </w:r>
      <w:r w:rsidRPr="00937818">
        <w:t>ствующие проблемы;</w:t>
      </w:r>
    </w:p>
    <w:p w:rsidR="003766AB" w:rsidRPr="00937818" w:rsidRDefault="003766AB" w:rsidP="00E95534">
      <w:pPr>
        <w:pStyle w:val="Bullet1GR"/>
      </w:pPr>
      <w:r w:rsidRPr="00937818">
        <w:t>социальный аспект: социальное положение инвалидов, их место в ра</w:t>
      </w:r>
      <w:r w:rsidRPr="00937818">
        <w:t>з</w:t>
      </w:r>
      <w:r w:rsidRPr="00937818">
        <w:t>личных социальных системах (АСР, НАУМК, НАСТМ и</w:t>
      </w:r>
      <w:r w:rsidR="00455768">
        <w:t xml:space="preserve"> т.д.</w:t>
      </w:r>
      <w:r w:rsidRPr="00937818">
        <w:t>);</w:t>
      </w:r>
    </w:p>
    <w:p w:rsidR="003766AB" w:rsidRPr="00937818" w:rsidRDefault="003766AB" w:rsidP="00E95534">
      <w:pPr>
        <w:pStyle w:val="Bullet1GR"/>
      </w:pPr>
      <w:r w:rsidRPr="00937818">
        <w:t>общественный аспект: участие инвалидов в общественной деятельности.</w:t>
      </w:r>
    </w:p>
    <w:p w:rsidR="003766AB" w:rsidRPr="00937818" w:rsidRDefault="003766AB" w:rsidP="00937818">
      <w:pPr>
        <w:pStyle w:val="SingleTxtGR"/>
      </w:pPr>
      <w:r w:rsidRPr="00937818">
        <w:t>188.</w:t>
      </w:r>
      <w:r w:rsidRPr="00937818">
        <w:tab/>
        <w:t>Деятельность местных групп солидарности помогает облегчить полож</w:t>
      </w:r>
      <w:r w:rsidRPr="00937818">
        <w:t>е</w:t>
      </w:r>
      <w:r w:rsidRPr="00937818">
        <w:t>ние инвалидов, а также оказать им помощь и поддержку. Можно выделить сл</w:t>
      </w:r>
      <w:r w:rsidRPr="00937818">
        <w:t>е</w:t>
      </w:r>
      <w:r w:rsidRPr="00937818">
        <w:t>дующие меры:</w:t>
      </w:r>
    </w:p>
    <w:p w:rsidR="003766AB" w:rsidRPr="00937818" w:rsidRDefault="003766AB" w:rsidP="00E95534">
      <w:pPr>
        <w:pStyle w:val="Bullet1GR"/>
      </w:pPr>
      <w:r w:rsidRPr="00937818">
        <w:t>помощь в получении лекарственных средств, медицинского оборудования и специальных приспособлений для инвалидов;</w:t>
      </w:r>
    </w:p>
    <w:p w:rsidR="003766AB" w:rsidRPr="00937818" w:rsidRDefault="003766AB" w:rsidP="00E95534">
      <w:pPr>
        <w:pStyle w:val="Bullet1GR"/>
      </w:pPr>
      <w:r w:rsidRPr="00937818">
        <w:t>помощь в социально-профессиональной интеграции;</w:t>
      </w:r>
    </w:p>
    <w:p w:rsidR="003766AB" w:rsidRPr="00937818" w:rsidRDefault="003766AB" w:rsidP="00E95534">
      <w:pPr>
        <w:pStyle w:val="Bullet1GR"/>
      </w:pPr>
      <w:r w:rsidRPr="00937818">
        <w:t>посредничество в административных вопросах;</w:t>
      </w:r>
    </w:p>
    <w:p w:rsidR="003766AB" w:rsidRPr="00937818" w:rsidRDefault="003766AB" w:rsidP="00E95534">
      <w:pPr>
        <w:pStyle w:val="Bullet1GR"/>
      </w:pPr>
      <w:proofErr w:type="gramStart"/>
      <w:r w:rsidRPr="00937818">
        <w:t>медико-социальное</w:t>
      </w:r>
      <w:proofErr w:type="gramEnd"/>
      <w:r w:rsidRPr="00937818">
        <w:t xml:space="preserve"> обслуживание;</w:t>
      </w:r>
    </w:p>
    <w:p w:rsidR="003766AB" w:rsidRPr="00937818" w:rsidRDefault="003766AB" w:rsidP="00E95534">
      <w:pPr>
        <w:pStyle w:val="Bullet1GR"/>
      </w:pPr>
      <w:r w:rsidRPr="00937818">
        <w:t>помощь в получении жилья.</w:t>
      </w:r>
    </w:p>
    <w:p w:rsidR="003766AB" w:rsidRPr="00937818" w:rsidRDefault="003766AB" w:rsidP="00937818">
      <w:pPr>
        <w:pStyle w:val="SingleTxtGR"/>
      </w:pPr>
      <w:r w:rsidRPr="00937818">
        <w:t>189.</w:t>
      </w:r>
      <w:r w:rsidRPr="00937818">
        <w:tab/>
        <w:t>Помимо этого, ключевой потребностью данной категории населения, в</w:t>
      </w:r>
      <w:r w:rsidR="008C1EAD">
        <w:t> </w:t>
      </w:r>
      <w:r w:rsidRPr="00937818">
        <w:t>особенности пожилых людей, является организация медицинского наблюд</w:t>
      </w:r>
      <w:r w:rsidRPr="00937818">
        <w:t>е</w:t>
      </w:r>
      <w:r w:rsidRPr="00937818">
        <w:t>ния на дому. В настоящее время проводится работа по обобщению опыта в о</w:t>
      </w:r>
      <w:r w:rsidRPr="00937818">
        <w:t>б</w:t>
      </w:r>
      <w:r w:rsidRPr="00937818">
        <w:t>ласти стационарного лечения и помощи на дому.</w:t>
      </w:r>
    </w:p>
    <w:p w:rsidR="003766AB" w:rsidRPr="00937818" w:rsidRDefault="003766AB" w:rsidP="00E95534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20</w:t>
      </w:r>
      <w:r w:rsidR="008C1EAD">
        <w:br/>
      </w:r>
      <w:r w:rsidRPr="00937818">
        <w:t xml:space="preserve">Индивидуальная мобильность </w:t>
      </w:r>
    </w:p>
    <w:p w:rsidR="003766AB" w:rsidRPr="00937818" w:rsidRDefault="003766AB" w:rsidP="00937818">
      <w:pPr>
        <w:pStyle w:val="SingleTxtGR"/>
      </w:pPr>
      <w:r w:rsidRPr="00937818">
        <w:t>190.</w:t>
      </w:r>
      <w:r w:rsidRPr="00937818">
        <w:tab/>
        <w:t>В соответствии с целями, поставленными в статье</w:t>
      </w:r>
      <w:r w:rsidR="00076481" w:rsidRPr="00937818">
        <w:t xml:space="preserve"> </w:t>
      </w:r>
      <w:r w:rsidRPr="00937818">
        <w:t>20 Конвенции о правах инвалидов, Алжир в русле своей политики по интеграции инвалидов в общ</w:t>
      </w:r>
      <w:r w:rsidRPr="00937818">
        <w:t>е</w:t>
      </w:r>
      <w:r w:rsidRPr="00937818">
        <w:t xml:space="preserve">ство </w:t>
      </w:r>
      <w:proofErr w:type="gramStart"/>
      <w:r w:rsidRPr="00937818">
        <w:t>предпринимает усилия</w:t>
      </w:r>
      <w:proofErr w:type="gramEnd"/>
      <w:r w:rsidRPr="00937818">
        <w:t xml:space="preserve"> по обустройству общественного пространства, адаптации средств коммуникации и информации, а также по облегчению м</w:t>
      </w:r>
      <w:r w:rsidRPr="00937818">
        <w:t>о</w:t>
      </w:r>
      <w:r w:rsidRPr="00937818">
        <w:t>бильности инвалидов и их доступа к услугам.</w:t>
      </w:r>
    </w:p>
    <w:p w:rsidR="003766AB" w:rsidRPr="00937818" w:rsidRDefault="003766AB" w:rsidP="00937818">
      <w:pPr>
        <w:pStyle w:val="SingleTxtGR"/>
      </w:pPr>
      <w:r w:rsidRPr="00937818">
        <w:t>191.</w:t>
      </w:r>
      <w:r w:rsidRPr="00937818">
        <w:tab/>
        <w:t>При осуществлении различных транспортных проектов принимаются м</w:t>
      </w:r>
      <w:r w:rsidRPr="00937818">
        <w:t>е</w:t>
      </w:r>
      <w:r w:rsidRPr="00937818">
        <w:t xml:space="preserve">ры по адаптации транспортной инфраструктуры к потребностям инвалидов. </w:t>
      </w:r>
    </w:p>
    <w:p w:rsidR="003766AB" w:rsidRPr="00937818" w:rsidRDefault="003766AB" w:rsidP="00937818">
      <w:pPr>
        <w:pStyle w:val="SingleTxtGR"/>
      </w:pPr>
      <w:r w:rsidRPr="00937818">
        <w:t>192.</w:t>
      </w:r>
      <w:r w:rsidRPr="00937818">
        <w:tab/>
        <w:t>В сфере городского транспорта:</w:t>
      </w:r>
    </w:p>
    <w:p w:rsidR="003766AB" w:rsidRPr="00937818" w:rsidRDefault="003766AB" w:rsidP="00E95534">
      <w:pPr>
        <w:pStyle w:val="Bullet1GR"/>
      </w:pPr>
      <w:r w:rsidRPr="00937818">
        <w:t>метро: в целях удовлетворения потребностей лиц с ограниченной п</w:t>
      </w:r>
      <w:r w:rsidRPr="00937818">
        <w:t>о</w:t>
      </w:r>
      <w:r w:rsidRPr="00937818">
        <w:t>движностью (ЛОП) были приняты следующие меры:</w:t>
      </w:r>
    </w:p>
    <w:p w:rsidR="003766AB" w:rsidRPr="00937818" w:rsidRDefault="003766AB" w:rsidP="00F56AA9">
      <w:pPr>
        <w:pStyle w:val="Bullet2GR"/>
      </w:pPr>
      <w:r w:rsidRPr="00937818">
        <w:t>для ЛОП был обеспечен прямой доступ к поезду с платформы (с</w:t>
      </w:r>
      <w:r w:rsidRPr="00937818">
        <w:t>о</w:t>
      </w:r>
      <w:r w:rsidRPr="00937818">
        <w:t>оружение платформы на одном уровне с поездом);</w:t>
      </w:r>
    </w:p>
    <w:p w:rsidR="003766AB" w:rsidRPr="00937818" w:rsidRDefault="003766AB" w:rsidP="00F56AA9">
      <w:pPr>
        <w:pStyle w:val="Bullet2GR"/>
      </w:pPr>
      <w:r w:rsidRPr="00937818">
        <w:t>были оборудованы специальные места для ЛОП со свободным пр</w:t>
      </w:r>
      <w:r w:rsidRPr="00937818">
        <w:t>о</w:t>
      </w:r>
      <w:r w:rsidRPr="00937818">
        <w:t>странством для маневрирования;</w:t>
      </w:r>
    </w:p>
    <w:p w:rsidR="003766AB" w:rsidRPr="00937818" w:rsidRDefault="003766AB" w:rsidP="00F56AA9">
      <w:pPr>
        <w:pStyle w:val="Bullet2GR"/>
      </w:pPr>
      <w:r w:rsidRPr="00937818">
        <w:t>края платформ были оборудованы тактильными лентами, видим</w:t>
      </w:r>
      <w:r w:rsidRPr="00937818">
        <w:t>ы</w:t>
      </w:r>
      <w:r w:rsidRPr="00937818">
        <w:t>ми для ЛОП;</w:t>
      </w:r>
    </w:p>
    <w:p w:rsidR="003766AB" w:rsidRPr="00937818" w:rsidRDefault="003766AB" w:rsidP="00E95534">
      <w:pPr>
        <w:pStyle w:val="Bullet1GR"/>
      </w:pPr>
      <w:r w:rsidRPr="00937818">
        <w:t xml:space="preserve">трамвайные маршруты: </w:t>
      </w:r>
    </w:p>
    <w:p w:rsidR="003766AB" w:rsidRPr="00937818" w:rsidRDefault="003766AB" w:rsidP="00F56AA9">
      <w:pPr>
        <w:pStyle w:val="Bullet2GR"/>
      </w:pPr>
      <w:r w:rsidRPr="00937818">
        <w:t xml:space="preserve">была обеспечена полная доступность платформ для ЛОП; </w:t>
      </w:r>
    </w:p>
    <w:p w:rsidR="003766AB" w:rsidRPr="00937818" w:rsidRDefault="003766AB" w:rsidP="00F56AA9">
      <w:pPr>
        <w:pStyle w:val="Bullet2GR"/>
      </w:pPr>
      <w:r w:rsidRPr="00937818">
        <w:t>были оборудованы специальные места для ЛОП со свободным пр</w:t>
      </w:r>
      <w:r w:rsidRPr="00937818">
        <w:t>о</w:t>
      </w:r>
      <w:r w:rsidRPr="00937818">
        <w:t>странством для маневрирования;</w:t>
      </w:r>
    </w:p>
    <w:p w:rsidR="003766AB" w:rsidRPr="00937818" w:rsidRDefault="003766AB" w:rsidP="00F56AA9">
      <w:pPr>
        <w:pStyle w:val="Bullet2GR"/>
      </w:pPr>
      <w:r w:rsidRPr="00937818">
        <w:t>края платформ были оборудованы тактильными лентами, видим</w:t>
      </w:r>
      <w:r w:rsidRPr="00937818">
        <w:t>ы</w:t>
      </w:r>
      <w:r w:rsidRPr="00937818">
        <w:t>ми для ЛОП; были установлены пандусы для выхода на платформу, оснащенные такими же лентами;</w:t>
      </w:r>
    </w:p>
    <w:p w:rsidR="003766AB" w:rsidRPr="00937818" w:rsidRDefault="003766AB" w:rsidP="00E95534">
      <w:pPr>
        <w:pStyle w:val="Bullet1GR"/>
      </w:pPr>
      <w:r w:rsidRPr="00937818">
        <w:t>автобусные маршруты:</w:t>
      </w:r>
    </w:p>
    <w:p w:rsidR="003766AB" w:rsidRPr="00937818" w:rsidRDefault="003766AB" w:rsidP="00F56AA9">
      <w:pPr>
        <w:pStyle w:val="Bullet2GR"/>
      </w:pPr>
      <w:r w:rsidRPr="00937818">
        <w:t>с</w:t>
      </w:r>
      <w:r w:rsidR="00076481" w:rsidRPr="00937818">
        <w:t xml:space="preserve"> </w:t>
      </w:r>
      <w:r w:rsidRPr="00937818">
        <w:t>1</w:t>
      </w:r>
      <w:r w:rsidR="00076481" w:rsidRPr="00937818">
        <w:t xml:space="preserve"> </w:t>
      </w:r>
      <w:r w:rsidRPr="00937818">
        <w:t>марта</w:t>
      </w:r>
      <w:r w:rsidR="00076481" w:rsidRPr="00937818">
        <w:t xml:space="preserve"> </w:t>
      </w:r>
      <w:r w:rsidRPr="00937818">
        <w:t>2011</w:t>
      </w:r>
      <w:r w:rsidR="00937818">
        <w:t> год</w:t>
      </w:r>
      <w:r w:rsidRPr="00937818">
        <w:t>а для инвалидов отведены четыре места в пере</w:t>
      </w:r>
      <w:r w:rsidRPr="00937818">
        <w:t>д</w:t>
      </w:r>
      <w:r w:rsidRPr="00937818">
        <w:t>ней части автобусов, отмеченные надписью "зарезервированные места". Кроме того, сотрудники Алжирского управления городским и пригородным транспортом провели инструктаж персонала в ц</w:t>
      </w:r>
      <w:r w:rsidRPr="00937818">
        <w:t>е</w:t>
      </w:r>
      <w:r w:rsidRPr="00937818">
        <w:t>лях облегчения доступа для данной категории населения;</w:t>
      </w:r>
    </w:p>
    <w:p w:rsidR="003766AB" w:rsidRPr="00937818" w:rsidRDefault="003766AB" w:rsidP="00F56AA9">
      <w:pPr>
        <w:pStyle w:val="Bullet2GR"/>
      </w:pPr>
      <w:r w:rsidRPr="00937818">
        <w:t>для нужд трех больниц ("</w:t>
      </w:r>
      <w:proofErr w:type="spellStart"/>
      <w:r w:rsidRPr="00937818">
        <w:t>Тисераин</w:t>
      </w:r>
      <w:proofErr w:type="spellEnd"/>
      <w:r w:rsidRPr="00937818">
        <w:t>", "Азур пляж" и "</w:t>
      </w:r>
      <w:proofErr w:type="spellStart"/>
      <w:r w:rsidRPr="00937818">
        <w:t>Бан</w:t>
      </w:r>
      <w:proofErr w:type="spellEnd"/>
      <w:r w:rsidRPr="00937818">
        <w:t xml:space="preserve"> </w:t>
      </w:r>
      <w:proofErr w:type="spellStart"/>
      <w:r w:rsidRPr="00937818">
        <w:t>Акнун</w:t>
      </w:r>
      <w:proofErr w:type="spellEnd"/>
      <w:r w:rsidRPr="00937818">
        <w:t>") будут выделены два микроавтобуса для перевозки инвалидов; ф</w:t>
      </w:r>
      <w:r w:rsidRPr="00937818">
        <w:t>и</w:t>
      </w:r>
      <w:r w:rsidRPr="00937818">
        <w:t>нансирование будет осуществляться при поддержке СОНАТРАК (Государственная компания по исследованиям, производству, транспортировке, переработке и сбыту углеводородов);</w:t>
      </w:r>
    </w:p>
    <w:p w:rsidR="003766AB" w:rsidRPr="00937818" w:rsidRDefault="003766AB" w:rsidP="00F56AA9">
      <w:pPr>
        <w:pStyle w:val="Bullet2GR"/>
      </w:pPr>
      <w:r w:rsidRPr="00937818">
        <w:t>в автопарк каждого нового учреждения будут включены пять авт</w:t>
      </w:r>
      <w:r w:rsidRPr="00937818">
        <w:t>о</w:t>
      </w:r>
      <w:r w:rsidRPr="00937818">
        <w:t>бусов, специально оборудованных для инвалидов.</w:t>
      </w:r>
    </w:p>
    <w:p w:rsidR="003766AB" w:rsidRPr="00937818" w:rsidRDefault="003766AB" w:rsidP="00937818">
      <w:pPr>
        <w:pStyle w:val="SingleTxtGR"/>
      </w:pPr>
      <w:r w:rsidRPr="00937818">
        <w:t>193.</w:t>
      </w:r>
      <w:r w:rsidRPr="00937818">
        <w:tab/>
        <w:t>Автовокзалы: концепция развития инфраструктуры по приему и обсл</w:t>
      </w:r>
      <w:r w:rsidRPr="00937818">
        <w:t>у</w:t>
      </w:r>
      <w:r w:rsidRPr="00937818">
        <w:t>живанию пассажиров автомобильного транспорта предусматривает меры по адаптации инфраструктуры к потребностям лиц с ограниченной подвижностью (ЛОП), к которым помимо инвалидов относятся слабовидящие, пожилые лица, лица с детскими колясками, беременные женщины и люди с громоздким баг</w:t>
      </w:r>
      <w:r w:rsidRPr="00937818">
        <w:t>а</w:t>
      </w:r>
      <w:r w:rsidRPr="00937818">
        <w:t>жом.</w:t>
      </w:r>
    </w:p>
    <w:p w:rsidR="003766AB" w:rsidRPr="00937818" w:rsidRDefault="003766AB" w:rsidP="00937818">
      <w:pPr>
        <w:pStyle w:val="SingleTxtGR"/>
      </w:pPr>
      <w:r w:rsidRPr="00937818">
        <w:t>194.</w:t>
      </w:r>
      <w:r w:rsidRPr="00937818">
        <w:tab/>
        <w:t>Для повышения доступности такой инфраструктуры для ЛОП, в частн</w:t>
      </w:r>
      <w:r w:rsidRPr="00937818">
        <w:t>о</w:t>
      </w:r>
      <w:r w:rsidRPr="00937818">
        <w:t>сти для инвалидов, предусматриваются следующие меры:</w:t>
      </w:r>
    </w:p>
    <w:p w:rsidR="003766AB" w:rsidRPr="00937818" w:rsidRDefault="003766AB" w:rsidP="00E95534">
      <w:pPr>
        <w:pStyle w:val="Bullet1GR"/>
      </w:pPr>
      <w:r w:rsidRPr="00937818">
        <w:t>оборудование пологих спусков;</w:t>
      </w:r>
    </w:p>
    <w:p w:rsidR="003766AB" w:rsidRPr="00937818" w:rsidRDefault="003766AB" w:rsidP="00E95534">
      <w:pPr>
        <w:pStyle w:val="Bullet1GR"/>
      </w:pPr>
      <w:r w:rsidRPr="00937818">
        <w:t>оборудование тротуаров и пешеходных дорожек;</w:t>
      </w:r>
    </w:p>
    <w:p w:rsidR="003766AB" w:rsidRPr="00937818" w:rsidRDefault="003766AB" w:rsidP="00E95534">
      <w:pPr>
        <w:pStyle w:val="Bullet1GR"/>
      </w:pPr>
      <w:proofErr w:type="gramStart"/>
      <w:r w:rsidRPr="00937818">
        <w:t>оборудование зданий тактильными лентами для слабовидящих от входа до места посадки;</w:t>
      </w:r>
      <w:proofErr w:type="gramEnd"/>
    </w:p>
    <w:p w:rsidR="003766AB" w:rsidRPr="00937818" w:rsidRDefault="003766AB" w:rsidP="00E95534">
      <w:pPr>
        <w:pStyle w:val="Bullet1GR"/>
      </w:pPr>
      <w:r w:rsidRPr="00937818">
        <w:t>оборудование кассы только для обслуживания инвалидов;</w:t>
      </w:r>
    </w:p>
    <w:p w:rsidR="003766AB" w:rsidRPr="00937818" w:rsidRDefault="003766AB" w:rsidP="00E95534">
      <w:pPr>
        <w:pStyle w:val="Bullet1GR"/>
      </w:pPr>
      <w:r w:rsidRPr="00937818">
        <w:t>установка санитарно-технического оборудования для инвалидов;</w:t>
      </w:r>
    </w:p>
    <w:p w:rsidR="003766AB" w:rsidRPr="00937818" w:rsidRDefault="003766AB" w:rsidP="00E95534">
      <w:pPr>
        <w:pStyle w:val="Bullet1GR"/>
      </w:pPr>
      <w:r w:rsidRPr="00937818">
        <w:t>установка надлежащих указателей для инвалидов;</w:t>
      </w:r>
    </w:p>
    <w:p w:rsidR="003766AB" w:rsidRPr="00937818" w:rsidRDefault="003766AB" w:rsidP="00E95534">
      <w:pPr>
        <w:pStyle w:val="Bullet1GR"/>
      </w:pPr>
      <w:r w:rsidRPr="00937818">
        <w:t>оборудование парковочных мест для инвалидов;</w:t>
      </w:r>
    </w:p>
    <w:p w:rsidR="003766AB" w:rsidRPr="00937818" w:rsidRDefault="003766AB" w:rsidP="00E95534">
      <w:pPr>
        <w:pStyle w:val="Bullet1GR"/>
      </w:pPr>
      <w:r w:rsidRPr="00937818">
        <w:t>оборудование переходов за остановками общественного транспорта (</w:t>
      </w:r>
      <w:proofErr w:type="gramStart"/>
      <w:r w:rsidRPr="00937818">
        <w:t>ОТ</w:t>
      </w:r>
      <w:proofErr w:type="gramEnd"/>
      <w:r w:rsidRPr="00937818">
        <w:t>).</w:t>
      </w:r>
    </w:p>
    <w:p w:rsidR="003766AB" w:rsidRPr="00937818" w:rsidRDefault="003766AB" w:rsidP="00E95534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21</w:t>
      </w:r>
      <w:r w:rsidR="008C1EAD">
        <w:br/>
      </w:r>
      <w:r w:rsidRPr="00937818">
        <w:t xml:space="preserve">Свобода выражения мнения и убеждений </w:t>
      </w:r>
      <w:r w:rsidR="00F56AA9">
        <w:br/>
      </w:r>
      <w:r w:rsidRPr="00937818">
        <w:t>и доступ к информации</w:t>
      </w:r>
    </w:p>
    <w:p w:rsidR="003766AB" w:rsidRPr="00937818" w:rsidRDefault="003766AB" w:rsidP="00937818">
      <w:pPr>
        <w:pStyle w:val="SingleTxtGR"/>
      </w:pPr>
      <w:r w:rsidRPr="00937818">
        <w:t>195.</w:t>
      </w:r>
      <w:r w:rsidRPr="00937818">
        <w:tab/>
        <w:t xml:space="preserve">Свобода мнений и их выражения является оной из основных свобод, охраняемых положениями </w:t>
      </w:r>
      <w:r w:rsidR="00F7677E">
        <w:t>Конституци</w:t>
      </w:r>
      <w:r w:rsidRPr="00937818">
        <w:t>и (статьями</w:t>
      </w:r>
      <w:r w:rsidR="00076481" w:rsidRPr="00937818">
        <w:t xml:space="preserve"> </w:t>
      </w:r>
      <w:r w:rsidRPr="00937818">
        <w:t>32,</w:t>
      </w:r>
      <w:r w:rsidR="00076481" w:rsidRPr="00937818">
        <w:t xml:space="preserve"> </w:t>
      </w:r>
      <w:r w:rsidRPr="00937818">
        <w:t>36,</w:t>
      </w:r>
      <w:r w:rsidR="00076481" w:rsidRPr="00937818">
        <w:t xml:space="preserve"> </w:t>
      </w:r>
      <w:r w:rsidRPr="00937818">
        <w:t>38</w:t>
      </w:r>
      <w:r w:rsidR="00076481" w:rsidRPr="00937818">
        <w:t xml:space="preserve"> </w:t>
      </w:r>
      <w:r w:rsidRPr="00937818">
        <w:t>и</w:t>
      </w:r>
      <w:r w:rsidR="00076481" w:rsidRPr="00937818">
        <w:t xml:space="preserve"> </w:t>
      </w:r>
      <w:r w:rsidRPr="00937818">
        <w:t>41), которые с</w:t>
      </w:r>
      <w:r w:rsidRPr="00937818">
        <w:t>о</w:t>
      </w:r>
      <w:r w:rsidRPr="00937818">
        <w:t>ответствуют положениям Международного пакта о гражданских и политич</w:t>
      </w:r>
      <w:r w:rsidRPr="00937818">
        <w:t>е</w:t>
      </w:r>
      <w:r w:rsidRPr="00937818">
        <w:t>ских правах.</w:t>
      </w:r>
    </w:p>
    <w:p w:rsidR="003766AB" w:rsidRPr="00937818" w:rsidRDefault="003766AB" w:rsidP="00F56AA9">
      <w:pPr>
        <w:pStyle w:val="SingleTxtGR"/>
        <w:ind w:left="1701"/>
      </w:pPr>
      <w:r w:rsidRPr="00937818">
        <w:t>Статья</w:t>
      </w:r>
      <w:r w:rsidR="00076481" w:rsidRPr="00937818">
        <w:t xml:space="preserve"> </w:t>
      </w:r>
      <w:r w:rsidRPr="00937818">
        <w:t>32: "Основные свободы и права человека и гражданина гарант</w:t>
      </w:r>
      <w:r w:rsidRPr="00937818">
        <w:t>и</w:t>
      </w:r>
      <w:r w:rsidRPr="00937818">
        <w:t>руются. Они составляют общее достояние всех алжирцев, которые обяз</w:t>
      </w:r>
      <w:r w:rsidRPr="00937818">
        <w:t>а</w:t>
      </w:r>
      <w:r w:rsidRPr="00937818">
        <w:t>ны из поколения в поколение сохранять их в целостности и незыблем</w:t>
      </w:r>
      <w:r w:rsidRPr="00937818">
        <w:t>о</w:t>
      </w:r>
      <w:r w:rsidRPr="00937818">
        <w:t>сти".</w:t>
      </w:r>
    </w:p>
    <w:p w:rsidR="003766AB" w:rsidRPr="00937818" w:rsidRDefault="003766AB" w:rsidP="00F56AA9">
      <w:pPr>
        <w:pStyle w:val="SingleTxtGR"/>
        <w:ind w:left="1701"/>
      </w:pPr>
      <w:r w:rsidRPr="00937818">
        <w:t>Статья</w:t>
      </w:r>
      <w:r w:rsidR="00076481" w:rsidRPr="00937818">
        <w:t xml:space="preserve"> </w:t>
      </w:r>
      <w:r w:rsidRPr="00937818">
        <w:t>36: "Свобода совести и свобода выражения мнения неприкосн</w:t>
      </w:r>
      <w:r w:rsidRPr="00937818">
        <w:t>о</w:t>
      </w:r>
      <w:r w:rsidRPr="00937818">
        <w:t>венны".</w:t>
      </w:r>
    </w:p>
    <w:p w:rsidR="003766AB" w:rsidRPr="00937818" w:rsidRDefault="003766AB" w:rsidP="00F56AA9">
      <w:pPr>
        <w:pStyle w:val="SingleTxtGR"/>
        <w:ind w:left="1701"/>
      </w:pPr>
      <w:r w:rsidRPr="00937818">
        <w:t>Статья</w:t>
      </w:r>
      <w:r w:rsidR="00076481" w:rsidRPr="00937818">
        <w:t xml:space="preserve"> </w:t>
      </w:r>
      <w:r w:rsidRPr="00937818">
        <w:t>38: "Гражданам гарантируется свобода интеллектуального, худ</w:t>
      </w:r>
      <w:r w:rsidRPr="00937818">
        <w:t>о</w:t>
      </w:r>
      <w:r w:rsidRPr="00937818">
        <w:t>жественного и научного творчества. Авторские права защищены законом. Наложение секвестра на любые публикации, записи или любые другие средства коммуникации и информации могут осуществляться только на основании судебного решения".</w:t>
      </w:r>
    </w:p>
    <w:p w:rsidR="003766AB" w:rsidRPr="00937818" w:rsidRDefault="003766AB" w:rsidP="00F56AA9">
      <w:pPr>
        <w:pStyle w:val="SingleTxtGR"/>
        <w:ind w:left="1701"/>
      </w:pPr>
      <w:r w:rsidRPr="00937818">
        <w:t>Статья</w:t>
      </w:r>
      <w:r w:rsidR="00076481" w:rsidRPr="00937818">
        <w:t xml:space="preserve"> </w:t>
      </w:r>
      <w:r w:rsidRPr="00937818">
        <w:t>41: "Свобода выражения мнения, ассоциаций и собраний гарант</w:t>
      </w:r>
      <w:r w:rsidRPr="00937818">
        <w:t>и</w:t>
      </w:r>
      <w:r w:rsidRPr="00937818">
        <w:t>руется гражданам".</w:t>
      </w:r>
    </w:p>
    <w:p w:rsidR="003766AB" w:rsidRPr="00937818" w:rsidRDefault="003766AB" w:rsidP="00F56AA9">
      <w:pPr>
        <w:pStyle w:val="SingleTxtGR"/>
        <w:keepNext/>
        <w:ind w:left="1138" w:right="1138"/>
      </w:pPr>
      <w:r w:rsidRPr="00937818">
        <w:t>196.</w:t>
      </w:r>
      <w:r w:rsidRPr="00937818">
        <w:tab/>
        <w:t>Доступ к информации для данной категории населения облегчается бл</w:t>
      </w:r>
      <w:r w:rsidRPr="00937818">
        <w:t>а</w:t>
      </w:r>
      <w:r w:rsidRPr="00937818">
        <w:t>годаря многочисленным мерам:</w:t>
      </w:r>
    </w:p>
    <w:p w:rsidR="003766AB" w:rsidRPr="00937818" w:rsidRDefault="003766AB" w:rsidP="00F56AA9">
      <w:pPr>
        <w:pStyle w:val="Bullet1GR"/>
      </w:pPr>
      <w:r w:rsidRPr="00937818">
        <w:t>государственное телевидение обеспечивает перевод телевизионных пр</w:t>
      </w:r>
      <w:r w:rsidRPr="00937818">
        <w:t>о</w:t>
      </w:r>
      <w:r w:rsidRPr="00937818">
        <w:t>грамм на язык жестов для глухонемых;</w:t>
      </w:r>
    </w:p>
    <w:p w:rsidR="003766AB" w:rsidRPr="00937818" w:rsidRDefault="003766AB" w:rsidP="00F56AA9">
      <w:pPr>
        <w:pStyle w:val="Bullet1GR"/>
      </w:pPr>
      <w:r w:rsidRPr="00937818">
        <w:t>государственные радиостанции транслируют программы для слепых. Кроме того, в штате таких радиостанций, помещения которых были сд</w:t>
      </w:r>
      <w:r w:rsidRPr="00937818">
        <w:t>е</w:t>
      </w:r>
      <w:r w:rsidRPr="00937818">
        <w:t>ланы доступными для инвалидов, работают слепые сотрудники и лица с нарушениями моторных функций;</w:t>
      </w:r>
    </w:p>
    <w:p w:rsidR="003766AB" w:rsidRPr="00937818" w:rsidRDefault="003766AB" w:rsidP="00F56AA9">
      <w:pPr>
        <w:pStyle w:val="Bullet1GR"/>
      </w:pPr>
      <w:r w:rsidRPr="00937818">
        <w:t>трансляция СМИ своих программ в режиме онлайн делает многие пр</w:t>
      </w:r>
      <w:r w:rsidRPr="00937818">
        <w:t>о</w:t>
      </w:r>
      <w:r w:rsidRPr="00937818">
        <w:t>граммы</w:t>
      </w:r>
      <w:r w:rsidR="001067AB">
        <w:t xml:space="preserve"> </w:t>
      </w:r>
      <w:r w:rsidRPr="00937818">
        <w:t>доступными для данной аудитории.</w:t>
      </w:r>
    </w:p>
    <w:p w:rsidR="003766AB" w:rsidRPr="00937818" w:rsidRDefault="003766AB" w:rsidP="00F56AA9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22</w:t>
      </w:r>
      <w:r w:rsidR="008C1EAD">
        <w:br/>
      </w:r>
      <w:r w:rsidRPr="00937818">
        <w:t>Неприкосновенность частной жизни</w:t>
      </w:r>
    </w:p>
    <w:p w:rsidR="003766AB" w:rsidRPr="00937818" w:rsidRDefault="003766AB" w:rsidP="00937818">
      <w:pPr>
        <w:pStyle w:val="SingleTxtGR"/>
      </w:pPr>
      <w:r w:rsidRPr="00937818">
        <w:t>197.</w:t>
      </w:r>
      <w:r w:rsidRPr="00937818">
        <w:tab/>
        <w:t xml:space="preserve">Осуществление данного права основано на положениях Международного пакта о гражданских и политических правах и принципах </w:t>
      </w:r>
      <w:r w:rsidR="00F7677E">
        <w:t>Конституци</w:t>
      </w:r>
      <w:r w:rsidRPr="00937818">
        <w:t>и. Ст</w:t>
      </w:r>
      <w:r w:rsidRPr="00937818">
        <w:t>а</w:t>
      </w:r>
      <w:r w:rsidRPr="00937818">
        <w:t>тья</w:t>
      </w:r>
      <w:r w:rsidR="001067AB">
        <w:t> </w:t>
      </w:r>
      <w:r w:rsidRPr="00937818">
        <w:t xml:space="preserve">39 </w:t>
      </w:r>
      <w:r w:rsidR="00F7677E">
        <w:t>Конституци</w:t>
      </w:r>
      <w:r w:rsidRPr="00937818">
        <w:t>и гласит, что "частная жизнь и честь гражданина неприко</w:t>
      </w:r>
      <w:r w:rsidRPr="00937818">
        <w:t>с</w:t>
      </w:r>
      <w:r w:rsidRPr="00937818">
        <w:t>новенны и охраняются законом. Тайна переписки и частных сообщений во всех формах гарантирована". В отношении неприкосновенности жилища в статье</w:t>
      </w:r>
      <w:r w:rsidR="00076481" w:rsidRPr="00937818">
        <w:t xml:space="preserve"> </w:t>
      </w:r>
      <w:r w:rsidRPr="00937818">
        <w:t xml:space="preserve">40 </w:t>
      </w:r>
      <w:r w:rsidR="00F7677E">
        <w:t>Конституци</w:t>
      </w:r>
      <w:r w:rsidRPr="00937818">
        <w:t>и говорится, что "государство гарантирует неприкосновенность ж</w:t>
      </w:r>
      <w:r w:rsidRPr="00937818">
        <w:t>и</w:t>
      </w:r>
      <w:r w:rsidRPr="00937818">
        <w:t>лища. Любой обыск может осуществляться только на основании закона и с с</w:t>
      </w:r>
      <w:r w:rsidRPr="00937818">
        <w:t>о</w:t>
      </w:r>
      <w:r w:rsidRPr="00937818">
        <w:t>блюдением его. Обыск производится при предъявлении письменного ордера, исходящего от компетентного судебного органа". Кроме того, статья</w:t>
      </w:r>
      <w:r w:rsidR="00076481" w:rsidRPr="00937818">
        <w:t xml:space="preserve"> </w:t>
      </w:r>
      <w:r w:rsidRPr="00937818">
        <w:t>63 главы</w:t>
      </w:r>
      <w:r w:rsidR="00076481" w:rsidRPr="00937818">
        <w:t xml:space="preserve"> </w:t>
      </w:r>
      <w:r w:rsidRPr="00937818">
        <w:t xml:space="preserve">V </w:t>
      </w:r>
      <w:r w:rsidR="00F7677E">
        <w:t>Конституци</w:t>
      </w:r>
      <w:r w:rsidRPr="00937818">
        <w:t>и под названием "Обязанности" гласит, что "комплекс свобод ка</w:t>
      </w:r>
      <w:r w:rsidRPr="00937818">
        <w:t>ж</w:t>
      </w:r>
      <w:r w:rsidRPr="00937818">
        <w:t>дого гражданина осуществляется при соблюдении прав, признанных Констит</w:t>
      </w:r>
      <w:r w:rsidRPr="00937818">
        <w:t>у</w:t>
      </w:r>
      <w:r w:rsidRPr="00937818">
        <w:t>цией за другими гражданами, особенно в области соблюдения права на честь, личную жизнь, а также защиту семьи, молодежи и детей".</w:t>
      </w:r>
    </w:p>
    <w:p w:rsidR="003766AB" w:rsidRPr="00937818" w:rsidRDefault="003766AB" w:rsidP="00937818">
      <w:pPr>
        <w:pStyle w:val="SingleTxtGR"/>
      </w:pPr>
      <w:r w:rsidRPr="00937818">
        <w:t>198.</w:t>
      </w:r>
      <w:r w:rsidRPr="00937818">
        <w:tab/>
        <w:t>В разделах</w:t>
      </w:r>
      <w:r w:rsidR="00076481" w:rsidRPr="00937818">
        <w:t xml:space="preserve"> </w:t>
      </w:r>
      <w:r w:rsidRPr="00937818">
        <w:t>IV</w:t>
      </w:r>
      <w:r w:rsidR="00076481" w:rsidRPr="00937818">
        <w:t xml:space="preserve"> </w:t>
      </w:r>
      <w:r w:rsidRPr="00937818">
        <w:t>и</w:t>
      </w:r>
      <w:r w:rsidR="00076481" w:rsidRPr="00937818">
        <w:t xml:space="preserve"> </w:t>
      </w:r>
      <w:r w:rsidRPr="00937818">
        <w:t>V части</w:t>
      </w:r>
      <w:r w:rsidR="00076481" w:rsidRPr="00937818">
        <w:t xml:space="preserve"> </w:t>
      </w:r>
      <w:r w:rsidRPr="00937818">
        <w:t xml:space="preserve">II </w:t>
      </w:r>
      <w:r w:rsidR="00AB6190">
        <w:t>Уголов</w:t>
      </w:r>
      <w:r w:rsidRPr="00937818">
        <w:t>ного кодекса предусмотрены наказания в виде лишения свободы и/или штрафов за посягательства на личную свободу и неприкосновенность жилища, а также за посягательства на честь и достоинство лиц, вмешательство в их частную жизнь и разглашение конфиденциальной и</w:t>
      </w:r>
      <w:r w:rsidRPr="00937818">
        <w:t>н</w:t>
      </w:r>
      <w:r w:rsidRPr="00937818">
        <w:t>формации.</w:t>
      </w:r>
    </w:p>
    <w:p w:rsidR="003766AB" w:rsidRPr="00937818" w:rsidRDefault="003766AB" w:rsidP="00937818">
      <w:pPr>
        <w:pStyle w:val="SingleTxtGR"/>
      </w:pPr>
      <w:r w:rsidRPr="00937818">
        <w:t>199.</w:t>
      </w:r>
      <w:r w:rsidRPr="00937818">
        <w:tab/>
      </w:r>
      <w:proofErr w:type="gramStart"/>
      <w:r w:rsidRPr="00937818">
        <w:t>В статье</w:t>
      </w:r>
      <w:r w:rsidR="00076481" w:rsidRPr="00937818">
        <w:t xml:space="preserve"> </w:t>
      </w:r>
      <w:r w:rsidRPr="00937818">
        <w:t>135 предусмотрено наказание за посягательство на неприкосн</w:t>
      </w:r>
      <w:r w:rsidRPr="00937818">
        <w:t>о</w:t>
      </w:r>
      <w:r w:rsidRPr="00937818">
        <w:t>венность жилища со стороны любых сотрудников административных и суде</w:t>
      </w:r>
      <w:r w:rsidRPr="00937818">
        <w:t>б</w:t>
      </w:r>
      <w:r w:rsidRPr="00937818">
        <w:t>ных инстанций, любых сотрудников полиции, командиров и сотрудников пр</w:t>
      </w:r>
      <w:r w:rsidRPr="00937818">
        <w:t>а</w:t>
      </w:r>
      <w:r w:rsidRPr="00937818">
        <w:t>воохранительных органов; кроме того, в статье</w:t>
      </w:r>
      <w:r w:rsidR="00076481" w:rsidRPr="00937818">
        <w:t xml:space="preserve"> </w:t>
      </w:r>
      <w:r w:rsidRPr="00937818">
        <w:t>295 предусмотрено наказание "за проникновение в жилище граждан путем обмана и мошенничества", причем наказание ужесточается в случае, если данное правонарушение было соверш</w:t>
      </w:r>
      <w:r w:rsidRPr="00937818">
        <w:t>е</w:t>
      </w:r>
      <w:r w:rsidRPr="00937818">
        <w:t>но с применением угроз или насилия.</w:t>
      </w:r>
      <w:proofErr w:type="gramEnd"/>
    </w:p>
    <w:p w:rsidR="003766AB" w:rsidRPr="00937818" w:rsidRDefault="003766AB" w:rsidP="00937818">
      <w:pPr>
        <w:pStyle w:val="SingleTxtGR"/>
      </w:pPr>
      <w:r w:rsidRPr="00937818">
        <w:t>200.</w:t>
      </w:r>
      <w:r w:rsidRPr="00937818">
        <w:tab/>
        <w:t>В статьях</w:t>
      </w:r>
      <w:r w:rsidR="00076481" w:rsidRPr="00937818">
        <w:t xml:space="preserve"> </w:t>
      </w:r>
      <w:r w:rsidRPr="00937818">
        <w:t>296,</w:t>
      </w:r>
      <w:r w:rsidR="00076481" w:rsidRPr="00937818">
        <w:t xml:space="preserve"> </w:t>
      </w:r>
      <w:r w:rsidRPr="00937818">
        <w:t>299</w:t>
      </w:r>
      <w:r w:rsidR="00076481" w:rsidRPr="00937818">
        <w:t xml:space="preserve"> </w:t>
      </w:r>
      <w:r w:rsidRPr="00937818">
        <w:t>и</w:t>
      </w:r>
      <w:r w:rsidR="00076481" w:rsidRPr="00937818">
        <w:t xml:space="preserve"> </w:t>
      </w:r>
      <w:r w:rsidRPr="00937818">
        <w:t>300 предусмотрены конкретные наказания за посяг</w:t>
      </w:r>
      <w:r w:rsidRPr="00937818">
        <w:t>а</w:t>
      </w:r>
      <w:r w:rsidRPr="00937818">
        <w:t>тельства на неприкосновенность частной жизни или честь путем оскорбления, диффамации или клеветнических измышлений. В статьях</w:t>
      </w:r>
      <w:r w:rsidR="00076481" w:rsidRPr="00937818">
        <w:t xml:space="preserve"> </w:t>
      </w:r>
      <w:r w:rsidRPr="00937818">
        <w:t>303</w:t>
      </w:r>
      <w:r w:rsidRPr="00937818">
        <w:rPr>
          <w:rtl/>
          <w:cs/>
        </w:rPr>
        <w:t>–</w:t>
      </w:r>
      <w:r w:rsidRPr="00937818">
        <w:t>303-бис</w:t>
      </w:r>
      <w:r w:rsidR="00076481" w:rsidRPr="00937818">
        <w:t xml:space="preserve"> </w:t>
      </w:r>
      <w:r w:rsidRPr="00937818">
        <w:t>(2) и в статье</w:t>
      </w:r>
      <w:r w:rsidR="00076481" w:rsidRPr="00937818">
        <w:t xml:space="preserve"> </w:t>
      </w:r>
      <w:r w:rsidRPr="00937818">
        <w:t>137 предусмотрены наказания за посягательство на частную жизнь лиц, а также за нарушения тайны переписки и сообщений.</w:t>
      </w:r>
    </w:p>
    <w:p w:rsidR="003766AB" w:rsidRPr="00937818" w:rsidRDefault="003766AB" w:rsidP="00937818">
      <w:pPr>
        <w:pStyle w:val="SingleTxtGR"/>
      </w:pPr>
      <w:r w:rsidRPr="00937818">
        <w:t>201.</w:t>
      </w:r>
      <w:r w:rsidRPr="00937818">
        <w:tab/>
        <w:t>В соответствии со статьей</w:t>
      </w:r>
      <w:r w:rsidR="00076481" w:rsidRPr="00937818">
        <w:t xml:space="preserve"> </w:t>
      </w:r>
      <w:r w:rsidRPr="00937818">
        <w:t xml:space="preserve">40 </w:t>
      </w:r>
      <w:r w:rsidR="00F7677E">
        <w:t>Конституци</w:t>
      </w:r>
      <w:r w:rsidRPr="00937818">
        <w:t>и алжирские законодатели з</w:t>
      </w:r>
      <w:r w:rsidRPr="00937818">
        <w:t>а</w:t>
      </w:r>
      <w:r w:rsidRPr="00937818">
        <w:t>нимаются разработкой строгих правил и мер, направленных на защиту и гара</w:t>
      </w:r>
      <w:r w:rsidRPr="00937818">
        <w:t>н</w:t>
      </w:r>
      <w:r w:rsidRPr="00937818">
        <w:t>тию неприкосновенности жилища в случае обыска. Обыск и следствие пров</w:t>
      </w:r>
      <w:r w:rsidRPr="00937818">
        <w:t>о</w:t>
      </w:r>
      <w:r w:rsidRPr="00937818">
        <w:t xml:space="preserve">дятся в порядке и на условиях, закрепленных в </w:t>
      </w:r>
      <w:r w:rsidR="00AB6190">
        <w:t>Уголов</w:t>
      </w:r>
      <w:r w:rsidRPr="00937818">
        <w:t>но-процессуальном к</w:t>
      </w:r>
      <w:r w:rsidRPr="00937818">
        <w:t>о</w:t>
      </w:r>
      <w:r w:rsidRPr="00937818">
        <w:t>дексе (статьи</w:t>
      </w:r>
      <w:r w:rsidR="00076481" w:rsidRPr="00937818">
        <w:t xml:space="preserve"> </w:t>
      </w:r>
      <w:r w:rsidRPr="00937818">
        <w:t>44</w:t>
      </w:r>
      <w:r w:rsidRPr="00937818">
        <w:rPr>
          <w:rtl/>
          <w:cs/>
        </w:rPr>
        <w:t>–</w:t>
      </w:r>
      <w:r w:rsidRPr="00937818">
        <w:t>47, статья</w:t>
      </w:r>
      <w:r w:rsidR="00076481" w:rsidRPr="00937818">
        <w:t xml:space="preserve"> </w:t>
      </w:r>
      <w:r w:rsidRPr="00937818">
        <w:t>64, статья</w:t>
      </w:r>
      <w:r w:rsidR="00076481" w:rsidRPr="00937818">
        <w:t xml:space="preserve"> </w:t>
      </w:r>
      <w:r w:rsidRPr="00937818">
        <w:t>79 и др.). Следует отметить, что за нес</w:t>
      </w:r>
      <w:r w:rsidRPr="00937818">
        <w:t>о</w:t>
      </w:r>
      <w:r w:rsidRPr="00937818">
        <w:t>блюдение этих требований предусмотрены наказания в виде штрафов и/или лишения свободы вплоть до временного заключения (в соответствии со стать</w:t>
      </w:r>
      <w:r w:rsidRPr="00937818">
        <w:t>я</w:t>
      </w:r>
      <w:r w:rsidRPr="00937818">
        <w:t>ми</w:t>
      </w:r>
      <w:r w:rsidR="00076481" w:rsidRPr="00937818">
        <w:t xml:space="preserve"> </w:t>
      </w:r>
      <w:r w:rsidRPr="00937818">
        <w:t>107</w:t>
      </w:r>
      <w:r w:rsidR="00076481" w:rsidRPr="00937818">
        <w:t xml:space="preserve"> </w:t>
      </w:r>
      <w:r w:rsidRPr="00937818">
        <w:t>и</w:t>
      </w:r>
      <w:r w:rsidR="00076481" w:rsidRPr="00937818">
        <w:t xml:space="preserve"> </w:t>
      </w:r>
      <w:r w:rsidRPr="00937818">
        <w:t>135 того же кодекса).</w:t>
      </w:r>
    </w:p>
    <w:p w:rsidR="003766AB" w:rsidRPr="00937818" w:rsidRDefault="003766AB" w:rsidP="00937818">
      <w:pPr>
        <w:pStyle w:val="SingleTxtGR"/>
      </w:pPr>
      <w:r w:rsidRPr="00937818">
        <w:t>202.</w:t>
      </w:r>
      <w:r w:rsidRPr="00937818">
        <w:tab/>
        <w:t>В указе</w:t>
      </w:r>
      <w:r w:rsidR="00937818">
        <w:t xml:space="preserve"> № </w:t>
      </w:r>
      <w:r w:rsidRPr="00937818">
        <w:t>92</w:t>
      </w:r>
      <w:r w:rsidR="00076481" w:rsidRPr="00937818">
        <w:rPr>
          <w:rtl/>
          <w:cs/>
        </w:rPr>
        <w:t>-</w:t>
      </w:r>
      <w:r w:rsidRPr="00937818">
        <w:t>276 от</w:t>
      </w:r>
      <w:r w:rsidR="00076481" w:rsidRPr="00937818">
        <w:t xml:space="preserve"> </w:t>
      </w:r>
      <w:r w:rsidRPr="00937818">
        <w:t>6</w:t>
      </w:r>
      <w:r w:rsidR="00076481" w:rsidRPr="00937818">
        <w:t xml:space="preserve"> </w:t>
      </w:r>
      <w:r w:rsidRPr="00937818">
        <w:t>июля</w:t>
      </w:r>
      <w:r w:rsidR="00076481" w:rsidRPr="00937818">
        <w:t xml:space="preserve"> </w:t>
      </w:r>
      <w:r w:rsidRPr="00937818">
        <w:t>1992</w:t>
      </w:r>
      <w:r w:rsidR="00937818">
        <w:t> год</w:t>
      </w:r>
      <w:r w:rsidRPr="00937818">
        <w:t>а о кодексе медицинской этики з</w:t>
      </w:r>
      <w:r w:rsidRPr="00937818">
        <w:t>а</w:t>
      </w:r>
      <w:r w:rsidRPr="00937818">
        <w:t>креплен принцип служебной тайны и конфиденциальности информации о с</w:t>
      </w:r>
      <w:r w:rsidRPr="00937818">
        <w:t>о</w:t>
      </w:r>
      <w:r w:rsidRPr="00937818">
        <w:t>стоянии здоровья.</w:t>
      </w:r>
    </w:p>
    <w:p w:rsidR="003766AB" w:rsidRPr="00937818" w:rsidRDefault="003766AB" w:rsidP="00F56AA9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23</w:t>
      </w:r>
      <w:r w:rsidR="008C1EAD">
        <w:br/>
      </w:r>
      <w:r w:rsidRPr="00937818">
        <w:t xml:space="preserve">Уважение дома и семьи </w:t>
      </w:r>
    </w:p>
    <w:p w:rsidR="003766AB" w:rsidRPr="00937818" w:rsidRDefault="003766AB" w:rsidP="00937818">
      <w:pPr>
        <w:pStyle w:val="SingleTxtGR"/>
      </w:pPr>
      <w:r w:rsidRPr="00937818">
        <w:t>203.</w:t>
      </w:r>
      <w:r w:rsidRPr="00937818">
        <w:tab/>
        <w:t>В национальном законодательстве нет ни одного положения, которое к</w:t>
      </w:r>
      <w:r w:rsidRPr="00937818">
        <w:t>а</w:t>
      </w:r>
      <w:r w:rsidRPr="00937818">
        <w:t>ким-либо образом ограничивало бы право инвалидов вступать в брак и созд</w:t>
      </w:r>
      <w:r w:rsidRPr="00937818">
        <w:t>а</w:t>
      </w:r>
      <w:r w:rsidRPr="00937818">
        <w:t>вать семью в соответствии с положениями закона</w:t>
      </w:r>
      <w:r w:rsidR="00937818">
        <w:t xml:space="preserve"> № </w:t>
      </w:r>
      <w:r w:rsidRPr="00937818">
        <w:t>84</w:t>
      </w:r>
      <w:r w:rsidR="00076481" w:rsidRPr="00937818">
        <w:rPr>
          <w:rtl/>
          <w:cs/>
        </w:rPr>
        <w:t>-</w:t>
      </w:r>
      <w:r w:rsidRPr="00937818">
        <w:t>11 от</w:t>
      </w:r>
      <w:r w:rsidR="00076481" w:rsidRPr="00937818">
        <w:t xml:space="preserve"> </w:t>
      </w:r>
      <w:r w:rsidRPr="00937818">
        <w:t>9</w:t>
      </w:r>
      <w:r w:rsidR="00076481" w:rsidRPr="00937818">
        <w:t xml:space="preserve"> </w:t>
      </w:r>
      <w:r w:rsidRPr="00937818">
        <w:t>июня</w:t>
      </w:r>
      <w:r w:rsidR="00076481" w:rsidRPr="00937818">
        <w:t xml:space="preserve"> </w:t>
      </w:r>
      <w:r w:rsidRPr="00937818">
        <w:t>1984</w:t>
      </w:r>
      <w:r w:rsidR="00937818">
        <w:t> год</w:t>
      </w:r>
      <w:r w:rsidRPr="00937818">
        <w:t xml:space="preserve">а о </w:t>
      </w:r>
      <w:r w:rsidR="008C1EAD">
        <w:t>Семейн</w:t>
      </w:r>
      <w:r w:rsidRPr="00937818">
        <w:t>ом кодексе с внесенными в него изменениями и дополнениями.</w:t>
      </w:r>
    </w:p>
    <w:p w:rsidR="003766AB" w:rsidRPr="00937818" w:rsidRDefault="003766AB" w:rsidP="00937818">
      <w:pPr>
        <w:pStyle w:val="SingleTxtGR"/>
      </w:pPr>
      <w:r w:rsidRPr="00937818">
        <w:t>204.</w:t>
      </w:r>
      <w:r w:rsidRPr="00937818">
        <w:tab/>
        <w:t>В настоящее время брак рассматривается в семейном праве как консенс</w:t>
      </w:r>
      <w:r w:rsidRPr="00937818">
        <w:t>у</w:t>
      </w:r>
      <w:r w:rsidRPr="00937818">
        <w:t>альный договор, для заключения которого требуется согласие будущих супр</w:t>
      </w:r>
      <w:r w:rsidRPr="00937818">
        <w:t>у</w:t>
      </w:r>
      <w:r w:rsidRPr="00937818">
        <w:t>гов. С юридической точки зрения согласие рассматривается как составной эл</w:t>
      </w:r>
      <w:r w:rsidRPr="00937818">
        <w:t>е</w:t>
      </w:r>
      <w:r w:rsidRPr="00937818">
        <w:t>мент брака. Таким образом, в статье</w:t>
      </w:r>
      <w:r w:rsidR="00076481" w:rsidRPr="00937818">
        <w:t xml:space="preserve"> </w:t>
      </w:r>
      <w:r w:rsidRPr="00937818">
        <w:t xml:space="preserve">10 </w:t>
      </w:r>
      <w:r w:rsidR="008C1EAD">
        <w:t>Семейн</w:t>
      </w:r>
      <w:r w:rsidRPr="00937818">
        <w:t>ого кодекса установлено, что "согласие проистекает из предложения одной из сторон и его принятия другой, выраженного в любой форме, подтверждающей законность брака. Действител</w:t>
      </w:r>
      <w:r w:rsidRPr="00937818">
        <w:t>ь</w:t>
      </w:r>
      <w:r w:rsidRPr="00937818">
        <w:t>ными считаются предложение и согласие со стороны инвалида, выраженные в любой письменной или жестовой форме, означающей брак с точки зрения языка или обычая".</w:t>
      </w:r>
    </w:p>
    <w:p w:rsidR="003766AB" w:rsidRPr="00937818" w:rsidRDefault="003766AB" w:rsidP="00937818">
      <w:pPr>
        <w:pStyle w:val="SingleTxtGR"/>
      </w:pPr>
      <w:r w:rsidRPr="00937818">
        <w:t>205.</w:t>
      </w:r>
      <w:r w:rsidRPr="00937818">
        <w:tab/>
      </w:r>
      <w:proofErr w:type="gramStart"/>
      <w:r w:rsidRPr="00937818">
        <w:t>Аналогичным образом алжирское законодательство не налагает на супр</w:t>
      </w:r>
      <w:r w:rsidRPr="00937818">
        <w:t>у</w:t>
      </w:r>
      <w:r w:rsidRPr="00937818">
        <w:t>гов никаких ограничений в отношении желаемого количества детей, а также не содержит никаких положений, ограничивающих инвалидов в праве взять на иждивение ребенка (законное опекунство</w:t>
      </w:r>
      <w:r w:rsidR="00076481" w:rsidRPr="00937818">
        <w:t xml:space="preserve"> – </w:t>
      </w:r>
      <w:proofErr w:type="spellStart"/>
      <w:r w:rsidRPr="00937818">
        <w:t>кафала</w:t>
      </w:r>
      <w:proofErr w:type="spellEnd"/>
      <w:r w:rsidRPr="00937818">
        <w:t>), при условии, что они исп</w:t>
      </w:r>
      <w:r w:rsidRPr="00937818">
        <w:t>о</w:t>
      </w:r>
      <w:r w:rsidRPr="00937818">
        <w:t>ведуют мусульманство, обладают такими качествами, как рассудительность и честность, а также имеют возможность содержать ребенка и способны его з</w:t>
      </w:r>
      <w:r w:rsidRPr="00937818">
        <w:t>а</w:t>
      </w:r>
      <w:r w:rsidRPr="00937818">
        <w:t>щитить.</w:t>
      </w:r>
      <w:proofErr w:type="gramEnd"/>
      <w:r w:rsidRPr="00937818">
        <w:t xml:space="preserve"> Решение о передаче ребенка опекунам принимается исключительно на основании принципа соблюдения его наилучших интересов.</w:t>
      </w:r>
    </w:p>
    <w:p w:rsidR="003766AB" w:rsidRPr="00937818" w:rsidRDefault="003766AB" w:rsidP="00937818">
      <w:pPr>
        <w:pStyle w:val="SingleTxtGR"/>
      </w:pPr>
      <w:r w:rsidRPr="00937818">
        <w:t>206.</w:t>
      </w:r>
      <w:r w:rsidRPr="00937818">
        <w:tab/>
        <w:t>Помимо этого, в соответствии с законом об охране здоровья семьи пол</w:t>
      </w:r>
      <w:r w:rsidRPr="00937818">
        <w:t>ь</w:t>
      </w:r>
      <w:r w:rsidRPr="00937818">
        <w:t>зуются услугами здравоохранения с целью поддержания и улучшения состо</w:t>
      </w:r>
      <w:r w:rsidRPr="00937818">
        <w:t>я</w:t>
      </w:r>
      <w:r w:rsidRPr="00937818">
        <w:t>ния здоровья и психоэмоционального равновесия их членов. Планирование с</w:t>
      </w:r>
      <w:r w:rsidRPr="00937818">
        <w:t>е</w:t>
      </w:r>
      <w:r w:rsidRPr="00937818">
        <w:t>мьи осуществляется в рамках национальной программы, направленной на с</w:t>
      </w:r>
      <w:r w:rsidRPr="00937818">
        <w:t>о</w:t>
      </w:r>
      <w:r w:rsidRPr="00937818">
        <w:t>здание гармоничной семейной обстановки и охрану здоровья матери и ребенка. Реализуются планы, направленные на укрепление гендерного равенства с точки зрения доступа к медицинскому обслуживанию, а также к услугам по охране сексуального и репродуктивного здоровья.</w:t>
      </w:r>
    </w:p>
    <w:p w:rsidR="003766AB" w:rsidRPr="00937818" w:rsidRDefault="003766AB" w:rsidP="00F56AA9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24</w:t>
      </w:r>
      <w:r w:rsidR="008C1EAD">
        <w:br/>
      </w:r>
      <w:r w:rsidRPr="00937818">
        <w:t xml:space="preserve">Образование </w:t>
      </w:r>
    </w:p>
    <w:p w:rsidR="003766AB" w:rsidRPr="00937818" w:rsidRDefault="003766AB" w:rsidP="00937818">
      <w:pPr>
        <w:pStyle w:val="SingleTxtGR"/>
      </w:pPr>
      <w:r w:rsidRPr="00937818">
        <w:t>207.</w:t>
      </w:r>
      <w:r w:rsidRPr="00937818">
        <w:tab/>
        <w:t>Право на образование закреплено в статьях</w:t>
      </w:r>
      <w:r w:rsidR="00076481" w:rsidRPr="00937818">
        <w:t xml:space="preserve"> </w:t>
      </w:r>
      <w:r w:rsidRPr="00937818">
        <w:t>10,</w:t>
      </w:r>
      <w:r w:rsidR="00076481" w:rsidRPr="00937818">
        <w:t xml:space="preserve"> </w:t>
      </w:r>
      <w:r w:rsidRPr="00937818">
        <w:t>11,</w:t>
      </w:r>
      <w:r w:rsidR="00076481" w:rsidRPr="00937818">
        <w:t xml:space="preserve"> </w:t>
      </w:r>
      <w:r w:rsidRPr="00937818">
        <w:t>12,</w:t>
      </w:r>
      <w:r w:rsidR="00076481" w:rsidRPr="00937818">
        <w:t xml:space="preserve"> </w:t>
      </w:r>
      <w:r w:rsidRPr="00937818">
        <w:t>13</w:t>
      </w:r>
      <w:r w:rsidR="00076481" w:rsidRPr="00937818">
        <w:t xml:space="preserve"> </w:t>
      </w:r>
      <w:r w:rsidRPr="00937818">
        <w:t>и</w:t>
      </w:r>
      <w:r w:rsidR="00076481" w:rsidRPr="00937818">
        <w:t xml:space="preserve"> </w:t>
      </w:r>
      <w:r w:rsidRPr="00937818">
        <w:t xml:space="preserve">14 </w:t>
      </w:r>
      <w:r w:rsidR="00455768">
        <w:br/>
      </w:r>
      <w:r w:rsidRPr="00937818">
        <w:t>закона</w:t>
      </w:r>
      <w:r w:rsidR="00076481" w:rsidRPr="00937818">
        <w:t xml:space="preserve"> </w:t>
      </w:r>
      <w:r w:rsidRPr="00937818">
        <w:t>08</w:t>
      </w:r>
      <w:r w:rsidR="00076481" w:rsidRPr="00937818">
        <w:rPr>
          <w:rtl/>
          <w:cs/>
        </w:rPr>
        <w:t>-</w:t>
      </w:r>
      <w:r w:rsidRPr="00937818">
        <w:t>04 от</w:t>
      </w:r>
      <w:r w:rsidR="00076481" w:rsidRPr="00937818">
        <w:t xml:space="preserve"> </w:t>
      </w:r>
      <w:r w:rsidRPr="00937818">
        <w:t>23</w:t>
      </w:r>
      <w:r w:rsidR="00076481" w:rsidRPr="00937818">
        <w:t xml:space="preserve"> </w:t>
      </w:r>
      <w:r w:rsidRPr="00937818">
        <w:t>января</w:t>
      </w:r>
      <w:r w:rsidR="00076481" w:rsidRPr="00937818">
        <w:t xml:space="preserve"> </w:t>
      </w:r>
      <w:r w:rsidRPr="00937818">
        <w:t>2008</w:t>
      </w:r>
      <w:r w:rsidR="00937818">
        <w:t> год</w:t>
      </w:r>
      <w:r w:rsidRPr="00937818">
        <w:t>а об общих принципах национального обр</w:t>
      </w:r>
      <w:r w:rsidRPr="00937818">
        <w:t>а</w:t>
      </w:r>
      <w:r w:rsidRPr="00937818">
        <w:t>зования.</w:t>
      </w:r>
    </w:p>
    <w:p w:rsidR="003766AB" w:rsidRPr="00937818" w:rsidRDefault="003766AB" w:rsidP="00F56AA9">
      <w:pPr>
        <w:pStyle w:val="SingleTxtGR"/>
        <w:ind w:left="1701"/>
      </w:pPr>
      <w:r w:rsidRPr="00937818">
        <w:t>Статья</w:t>
      </w:r>
      <w:r w:rsidR="00076481" w:rsidRPr="00937818">
        <w:t xml:space="preserve"> </w:t>
      </w:r>
      <w:r w:rsidRPr="00937818">
        <w:t>10: "Государство гарантирует право каждого алжирца на образ</w:t>
      </w:r>
      <w:r w:rsidRPr="00937818">
        <w:t>о</w:t>
      </w:r>
      <w:r w:rsidRPr="00937818">
        <w:t>вание без дискриминации по признаку пола, социального происхождения или географического происхождения".</w:t>
      </w:r>
    </w:p>
    <w:p w:rsidR="003766AB" w:rsidRPr="00937818" w:rsidRDefault="003766AB" w:rsidP="00F56AA9">
      <w:pPr>
        <w:pStyle w:val="SingleTxtGR"/>
        <w:ind w:left="1701"/>
      </w:pPr>
      <w:r w:rsidRPr="00937818">
        <w:t>Статья</w:t>
      </w:r>
      <w:r w:rsidR="00076481" w:rsidRPr="00937818">
        <w:t xml:space="preserve"> </w:t>
      </w:r>
      <w:r w:rsidRPr="00937818">
        <w:t>11: "Право на образование реализуется через всеобщее базовое образование и гарантии равенства возможностей с точки зрения условий школьного обучения и продолжения обучения после получения базового образования".</w:t>
      </w:r>
    </w:p>
    <w:p w:rsidR="003766AB" w:rsidRPr="00937818" w:rsidRDefault="003766AB" w:rsidP="00F56AA9">
      <w:pPr>
        <w:pStyle w:val="SingleTxtGR"/>
        <w:ind w:left="1701"/>
      </w:pPr>
      <w:r w:rsidRPr="00937818">
        <w:t>Статья</w:t>
      </w:r>
      <w:r w:rsidR="00076481" w:rsidRPr="00937818">
        <w:t xml:space="preserve"> </w:t>
      </w:r>
      <w:r w:rsidRPr="00937818">
        <w:t>12: "Образование является обязательным для всех девочек и мал</w:t>
      </w:r>
      <w:r w:rsidRPr="00937818">
        <w:t>ь</w:t>
      </w:r>
      <w:r w:rsidRPr="00937818">
        <w:t>чиков в возрасте от</w:t>
      </w:r>
      <w:r w:rsidR="00076481" w:rsidRPr="00937818">
        <w:t xml:space="preserve"> </w:t>
      </w:r>
      <w:r w:rsidRPr="00937818">
        <w:t>6</w:t>
      </w:r>
      <w:r w:rsidR="00076481" w:rsidRPr="00937818">
        <w:t xml:space="preserve"> </w:t>
      </w:r>
      <w:r w:rsidRPr="00937818">
        <w:t>до</w:t>
      </w:r>
      <w:r w:rsidR="00076481" w:rsidRPr="00937818">
        <w:t xml:space="preserve"> </w:t>
      </w:r>
      <w:r w:rsidRPr="00937818">
        <w:t>16</w:t>
      </w:r>
      <w:r w:rsidR="00076481" w:rsidRPr="00937818">
        <w:t xml:space="preserve"> </w:t>
      </w:r>
      <w:r w:rsidRPr="00937818">
        <w:t xml:space="preserve">лет. Тем не </w:t>
      </w:r>
      <w:proofErr w:type="gramStart"/>
      <w:r w:rsidRPr="00937818">
        <w:t>менее</w:t>
      </w:r>
      <w:proofErr w:type="gramEnd"/>
      <w:r w:rsidRPr="00937818">
        <w:t xml:space="preserve"> при необходимости для учащихся-инвалидов продолжительность обязательного школьного обр</w:t>
      </w:r>
      <w:r w:rsidRPr="00937818">
        <w:t>а</w:t>
      </w:r>
      <w:r w:rsidRPr="00937818">
        <w:t>зования может быть увеличена на два</w:t>
      </w:r>
      <w:r w:rsidR="00076481" w:rsidRPr="00937818">
        <w:t xml:space="preserve"> </w:t>
      </w:r>
      <w:r w:rsidRPr="00937818">
        <w:t>(2)</w:t>
      </w:r>
      <w:r w:rsidR="00937818">
        <w:t> год</w:t>
      </w:r>
      <w:r w:rsidRPr="00937818">
        <w:t>а. Государство в сотруднич</w:t>
      </w:r>
      <w:r w:rsidRPr="00937818">
        <w:t>е</w:t>
      </w:r>
      <w:r w:rsidRPr="00937818">
        <w:t>стве с родителями обеспечивает осуществление данных положений</w:t>
      </w:r>
      <w:proofErr w:type="gramStart"/>
      <w:r w:rsidRPr="00937818">
        <w:t xml:space="preserve"> [</w:t>
      </w:r>
      <w:r w:rsidRPr="00937818">
        <w:rPr>
          <w:rtl/>
          <w:cs/>
        </w:rPr>
        <w:t>…</w:t>
      </w:r>
      <w:r w:rsidRPr="00937818">
        <w:t>]".</w:t>
      </w:r>
      <w:proofErr w:type="gramEnd"/>
    </w:p>
    <w:p w:rsidR="003766AB" w:rsidRPr="00937818" w:rsidRDefault="003766AB" w:rsidP="00F56AA9">
      <w:pPr>
        <w:pStyle w:val="SingleTxtGR"/>
        <w:ind w:left="1701"/>
      </w:pPr>
      <w:r w:rsidRPr="00937818">
        <w:t>Статья</w:t>
      </w:r>
      <w:r w:rsidR="00076481" w:rsidRPr="00937818">
        <w:t xml:space="preserve"> </w:t>
      </w:r>
      <w:r w:rsidRPr="00937818">
        <w:t>13: "В государственных образовательных учреждениях всех уро</w:t>
      </w:r>
      <w:r w:rsidRPr="00937818">
        <w:t>в</w:t>
      </w:r>
      <w:r w:rsidRPr="00937818">
        <w:t>ней образование является бесплатным. Кроме того, государство оказыв</w:t>
      </w:r>
      <w:r w:rsidRPr="00937818">
        <w:t>а</w:t>
      </w:r>
      <w:r w:rsidRPr="00937818">
        <w:t>ет поддержку малоимущим ученикам, предоставляя им различные виды помощи, в частности стипендии, учебники и школьные принадлежности, и обеспечивая их питанием, жильем, услугами транспорта и охраны зд</w:t>
      </w:r>
      <w:r w:rsidRPr="00937818">
        <w:t>о</w:t>
      </w:r>
      <w:r w:rsidRPr="00937818">
        <w:t>ровья в школах</w:t>
      </w:r>
      <w:proofErr w:type="gramStart"/>
      <w:r w:rsidRPr="00937818">
        <w:t xml:space="preserve"> [</w:t>
      </w:r>
      <w:r w:rsidRPr="00937818">
        <w:rPr>
          <w:rtl/>
          <w:cs/>
        </w:rPr>
        <w:t>…</w:t>
      </w:r>
      <w:r w:rsidRPr="00937818">
        <w:t>]".</w:t>
      </w:r>
      <w:proofErr w:type="gramEnd"/>
    </w:p>
    <w:p w:rsidR="003766AB" w:rsidRPr="00937818" w:rsidRDefault="003766AB" w:rsidP="00F56AA9">
      <w:pPr>
        <w:pStyle w:val="SingleTxtGR"/>
        <w:ind w:left="1701"/>
      </w:pPr>
      <w:r w:rsidRPr="00937818">
        <w:t>Статья</w:t>
      </w:r>
      <w:r w:rsidR="00076481" w:rsidRPr="00937818">
        <w:t xml:space="preserve"> </w:t>
      </w:r>
      <w:r w:rsidRPr="00937818">
        <w:t>14: "Государство стремится к тому, чтобы дети с особыми потре</w:t>
      </w:r>
      <w:r w:rsidRPr="00937818">
        <w:t>б</w:t>
      </w:r>
      <w:r w:rsidRPr="00937818">
        <w:t>ностями могли реализовать свое право на образование. Сектор наци</w:t>
      </w:r>
      <w:r w:rsidRPr="00937818">
        <w:t>о</w:t>
      </w:r>
      <w:r w:rsidRPr="00937818">
        <w:t>нального образования совместно с лечебными учреждениями и другими соответствующими структурами предоставляет учащимся с инвалидн</w:t>
      </w:r>
      <w:r w:rsidRPr="00937818">
        <w:t>о</w:t>
      </w:r>
      <w:r w:rsidRPr="00937818">
        <w:t>стями и хроническими заболеваниями необходимые учебные услуги и помощь в интеграции в школьную среду".</w:t>
      </w:r>
    </w:p>
    <w:p w:rsidR="003766AB" w:rsidRPr="00937818" w:rsidRDefault="003766AB" w:rsidP="00937818">
      <w:pPr>
        <w:pStyle w:val="SingleTxtGR"/>
      </w:pPr>
      <w:r w:rsidRPr="00937818">
        <w:t>208.</w:t>
      </w:r>
      <w:r w:rsidRPr="00937818">
        <w:tab/>
        <w:t>В сотрудничестве с соответствующими секторами был разработан ряд нормативных документов, призванных сделать образование доступным для д</w:t>
      </w:r>
      <w:r w:rsidRPr="00937818">
        <w:t>е</w:t>
      </w:r>
      <w:r w:rsidRPr="00937818">
        <w:t>тей-инвалидов. К данным документам относятся:</w:t>
      </w:r>
    </w:p>
    <w:p w:rsidR="003766AB" w:rsidRPr="00937818" w:rsidRDefault="003766AB" w:rsidP="00F56AA9">
      <w:pPr>
        <w:pStyle w:val="Bullet1GR"/>
      </w:pPr>
      <w:r w:rsidRPr="00937818">
        <w:t>межведомственное постановление от</w:t>
      </w:r>
      <w:r w:rsidR="00076481" w:rsidRPr="00937818">
        <w:t xml:space="preserve"> </w:t>
      </w:r>
      <w:r w:rsidRPr="00937818">
        <w:t>27</w:t>
      </w:r>
      <w:r w:rsidR="00076481" w:rsidRPr="00937818">
        <w:t xml:space="preserve"> </w:t>
      </w:r>
      <w:r w:rsidRPr="00937818">
        <w:t>октября</w:t>
      </w:r>
      <w:r w:rsidR="00076481" w:rsidRPr="00937818">
        <w:t xml:space="preserve"> </w:t>
      </w:r>
      <w:r w:rsidRPr="00937818">
        <w:t>1998</w:t>
      </w:r>
      <w:r w:rsidR="00937818">
        <w:t> год</w:t>
      </w:r>
      <w:r w:rsidRPr="00937818">
        <w:t>а об открытии классов при больницах и медицинских центрах для детей, находящихся на длительном стационарном лечении;</w:t>
      </w:r>
    </w:p>
    <w:p w:rsidR="003766AB" w:rsidRPr="00937818" w:rsidRDefault="003766AB" w:rsidP="00F56AA9">
      <w:pPr>
        <w:pStyle w:val="Bullet1GR"/>
      </w:pPr>
      <w:r w:rsidRPr="00937818">
        <w:t>межведомственное постановление от</w:t>
      </w:r>
      <w:r w:rsidR="00076481" w:rsidRPr="00937818">
        <w:t xml:space="preserve"> </w:t>
      </w:r>
      <w:r w:rsidRPr="00937818">
        <w:t>10</w:t>
      </w:r>
      <w:r w:rsidR="00076481" w:rsidRPr="00937818">
        <w:t xml:space="preserve"> </w:t>
      </w:r>
      <w:r w:rsidRPr="00937818">
        <w:t>декабря</w:t>
      </w:r>
      <w:r w:rsidR="00076481" w:rsidRPr="00937818">
        <w:t xml:space="preserve"> </w:t>
      </w:r>
      <w:r w:rsidRPr="00937818">
        <w:t>1998</w:t>
      </w:r>
      <w:r w:rsidR="00937818">
        <w:t> год</w:t>
      </w:r>
      <w:r w:rsidRPr="00937818">
        <w:t>а об открытии специальных классов для детей с нарушениями сенсорных функций (сл</w:t>
      </w:r>
      <w:r w:rsidRPr="00937818">
        <w:t>а</w:t>
      </w:r>
      <w:r w:rsidRPr="00937818">
        <w:t>бослышащих и слабовидящих) в школьных учреждениях, входящих в национальную систему образования;</w:t>
      </w:r>
    </w:p>
    <w:p w:rsidR="003766AB" w:rsidRPr="00937818" w:rsidRDefault="003766AB" w:rsidP="00F56AA9">
      <w:pPr>
        <w:pStyle w:val="Bullet1GR"/>
      </w:pPr>
      <w:r w:rsidRPr="00937818">
        <w:t>межведомственное постановление от</w:t>
      </w:r>
      <w:r w:rsidR="00076481" w:rsidRPr="00937818">
        <w:t xml:space="preserve"> </w:t>
      </w:r>
      <w:r w:rsidRPr="00937818">
        <w:t>7</w:t>
      </w:r>
      <w:r w:rsidR="00076481" w:rsidRPr="00937818">
        <w:t xml:space="preserve"> </w:t>
      </w:r>
      <w:r w:rsidRPr="00937818">
        <w:t>мая</w:t>
      </w:r>
      <w:r w:rsidR="00076481" w:rsidRPr="00937818">
        <w:t xml:space="preserve"> </w:t>
      </w:r>
      <w:r w:rsidRPr="00937818">
        <w:t>2003</w:t>
      </w:r>
      <w:r w:rsidR="00937818">
        <w:t> год</w:t>
      </w:r>
      <w:r w:rsidRPr="00937818">
        <w:t>а о порядке организ</w:t>
      </w:r>
      <w:r w:rsidRPr="00937818">
        <w:t>а</w:t>
      </w:r>
      <w:r w:rsidRPr="00937818">
        <w:t>ции процесса оценки знаний и школьных экзаменов для учащихся с нарушениями сенсорных функций.</w:t>
      </w:r>
    </w:p>
    <w:p w:rsidR="003766AB" w:rsidRPr="00937818" w:rsidRDefault="003766AB" w:rsidP="00937818">
      <w:pPr>
        <w:pStyle w:val="SingleTxtGR"/>
      </w:pPr>
      <w:r w:rsidRPr="00937818">
        <w:t>209.</w:t>
      </w:r>
      <w:r w:rsidRPr="00937818">
        <w:tab/>
        <w:t>Следует отметить, что в настоящее время ведется подготовка и других обновленных документов, направленных на оказание помощи детям-инвалидам.</w:t>
      </w:r>
    </w:p>
    <w:p w:rsidR="003766AB" w:rsidRPr="00937818" w:rsidRDefault="003766AB" w:rsidP="00937818">
      <w:pPr>
        <w:pStyle w:val="SingleTxtGR"/>
      </w:pPr>
      <w:r w:rsidRPr="00937818">
        <w:t>210.</w:t>
      </w:r>
      <w:r w:rsidRPr="00937818">
        <w:tab/>
        <w:t>В соответствии с нормативными документами сектор национального о</w:t>
      </w:r>
      <w:r w:rsidRPr="00937818">
        <w:t>б</w:t>
      </w:r>
      <w:r w:rsidRPr="00937818">
        <w:t>разования в сотрудничестве с другими соответствующими секторами (в частн</w:t>
      </w:r>
      <w:r w:rsidRPr="00937818">
        <w:t>о</w:t>
      </w:r>
      <w:r w:rsidRPr="00937818">
        <w:t>сти, с сектором национальной солидарности) принимает меры организационн</w:t>
      </w:r>
      <w:r w:rsidRPr="00937818">
        <w:t>о</w:t>
      </w:r>
      <w:r w:rsidRPr="00937818">
        <w:t xml:space="preserve">го и учебного характера, с </w:t>
      </w:r>
      <w:proofErr w:type="gramStart"/>
      <w:r w:rsidRPr="00937818">
        <w:t>тем</w:t>
      </w:r>
      <w:proofErr w:type="gramEnd"/>
      <w:r w:rsidRPr="00937818">
        <w:t xml:space="preserve"> чтобы гарантировать право данной категории д</w:t>
      </w:r>
      <w:r w:rsidRPr="00937818">
        <w:t>е</w:t>
      </w:r>
      <w:r w:rsidRPr="00937818">
        <w:t>тей на образование наравне с другими детьми. В национальной системе образ</w:t>
      </w:r>
      <w:r w:rsidRPr="00937818">
        <w:t>о</w:t>
      </w:r>
      <w:r w:rsidRPr="00937818">
        <w:t xml:space="preserve">вания получают знания следующие категории детей-инвалидов: </w:t>
      </w:r>
    </w:p>
    <w:p w:rsidR="003766AB" w:rsidRPr="00937818" w:rsidRDefault="003766AB" w:rsidP="00F56AA9">
      <w:pPr>
        <w:pStyle w:val="Bullet1GR"/>
      </w:pPr>
      <w:r w:rsidRPr="00937818">
        <w:t>дети с нарушениями сенсорных функций (глухонемые и слепые);</w:t>
      </w:r>
    </w:p>
    <w:p w:rsidR="003766AB" w:rsidRPr="00937818" w:rsidRDefault="003766AB" w:rsidP="00F56AA9">
      <w:pPr>
        <w:pStyle w:val="Bullet1GR"/>
      </w:pPr>
      <w:r w:rsidRPr="00937818">
        <w:t>дети с синдромом Дауна и психическими нарушениями (легкими);</w:t>
      </w:r>
    </w:p>
    <w:p w:rsidR="003766AB" w:rsidRPr="00937818" w:rsidRDefault="003766AB" w:rsidP="00F56AA9">
      <w:pPr>
        <w:pStyle w:val="Bullet1GR"/>
      </w:pPr>
      <w:r w:rsidRPr="00937818">
        <w:t>дети с нарушениями моторных функций.</w:t>
      </w:r>
    </w:p>
    <w:p w:rsidR="003766AB" w:rsidRPr="00937818" w:rsidRDefault="003766AB" w:rsidP="00F56AA9">
      <w:pPr>
        <w:pStyle w:val="H23GR"/>
      </w:pPr>
      <w:r w:rsidRPr="00937818">
        <w:tab/>
        <w:t>1.</w:t>
      </w:r>
      <w:r w:rsidRPr="00937818">
        <w:tab/>
        <w:t>Обучение детей с нарушениями сенсорных функций</w:t>
      </w:r>
    </w:p>
    <w:p w:rsidR="003766AB" w:rsidRPr="00937818" w:rsidRDefault="003766AB" w:rsidP="00937818">
      <w:pPr>
        <w:pStyle w:val="SingleTxtGR"/>
      </w:pPr>
      <w:r w:rsidRPr="00937818">
        <w:t>211.</w:t>
      </w:r>
      <w:r w:rsidRPr="00937818">
        <w:tab/>
        <w:t>Для обучения детей с нарушениями сенсорных функций принимаются следующие меры:</w:t>
      </w:r>
    </w:p>
    <w:p w:rsidR="003766AB" w:rsidRPr="00937818" w:rsidRDefault="00F56AA9" w:rsidP="00937818">
      <w:pPr>
        <w:pStyle w:val="SingleTxtGR"/>
      </w:pPr>
      <w:r>
        <w:tab/>
      </w:r>
      <w:r w:rsidR="003766AB" w:rsidRPr="00937818">
        <w:t>a)</w:t>
      </w:r>
      <w:r w:rsidR="003766AB" w:rsidRPr="00937818">
        <w:tab/>
        <w:t>открытие на базе начальных школ объединенных классов, прин</w:t>
      </w:r>
      <w:r w:rsidR="003766AB" w:rsidRPr="00937818">
        <w:t>и</w:t>
      </w:r>
      <w:r w:rsidR="003766AB" w:rsidRPr="00937818">
        <w:t>мающих слабослышащих детей (глухонемых);</w:t>
      </w:r>
    </w:p>
    <w:p w:rsidR="003766AB" w:rsidRPr="00937818" w:rsidRDefault="00F56AA9" w:rsidP="00937818">
      <w:pPr>
        <w:pStyle w:val="SingleTxtGR"/>
      </w:pPr>
      <w:r>
        <w:tab/>
      </w:r>
      <w:r w:rsidR="003766AB" w:rsidRPr="00937818">
        <w:t>b)</w:t>
      </w:r>
      <w:r w:rsidR="003766AB" w:rsidRPr="00937818">
        <w:tab/>
        <w:t>открытие на базе начальных школ и колледжей классов для слаб</w:t>
      </w:r>
      <w:r w:rsidR="003766AB" w:rsidRPr="00937818">
        <w:t>о</w:t>
      </w:r>
      <w:r w:rsidR="003766AB" w:rsidRPr="00937818">
        <w:t>видящих учеников (слепых). В настоящее время в 13 провинциях насчитывае</w:t>
      </w:r>
      <w:r w:rsidR="003766AB" w:rsidRPr="00937818">
        <w:t>т</w:t>
      </w:r>
      <w:r w:rsidR="003766AB" w:rsidRPr="00937818">
        <w:t>ся 61</w:t>
      </w:r>
      <w:r w:rsidR="00076481" w:rsidRPr="00937818">
        <w:t xml:space="preserve"> </w:t>
      </w:r>
      <w:r w:rsidR="003766AB" w:rsidRPr="00937818">
        <w:t>класс, в которых проходит обучение 441</w:t>
      </w:r>
      <w:r w:rsidR="00076481" w:rsidRPr="00937818">
        <w:t xml:space="preserve"> </w:t>
      </w:r>
      <w:r w:rsidR="003766AB" w:rsidRPr="00937818">
        <w:t>учащийся с нарушениями се</w:t>
      </w:r>
      <w:r w:rsidR="003766AB" w:rsidRPr="00937818">
        <w:t>н</w:t>
      </w:r>
      <w:r w:rsidR="003766AB" w:rsidRPr="00937818">
        <w:t>сорных функций (глухонемые и слепые учащиеся), не считая учащихся, полн</w:t>
      </w:r>
      <w:r w:rsidR="003766AB" w:rsidRPr="00937818">
        <w:t>о</w:t>
      </w:r>
      <w:r w:rsidR="003766AB" w:rsidRPr="00937818">
        <w:t>стью интегрированных в обычные классы.</w:t>
      </w:r>
    </w:p>
    <w:p w:rsidR="003766AB" w:rsidRPr="00937818" w:rsidRDefault="003766AB" w:rsidP="00F56AA9">
      <w:pPr>
        <w:pStyle w:val="H23GR"/>
      </w:pPr>
      <w:r w:rsidRPr="00937818">
        <w:tab/>
        <w:t>2.</w:t>
      </w:r>
      <w:r w:rsidRPr="00937818">
        <w:tab/>
        <w:t>Обучение детей с синдромом Дауна и психическими нарушениями</w:t>
      </w:r>
    </w:p>
    <w:p w:rsidR="003766AB" w:rsidRPr="00937818" w:rsidRDefault="003766AB" w:rsidP="00937818">
      <w:pPr>
        <w:pStyle w:val="SingleTxtGR"/>
      </w:pPr>
      <w:r w:rsidRPr="00937818">
        <w:t>212.</w:t>
      </w:r>
      <w:r w:rsidRPr="00937818">
        <w:tab/>
        <w:t>В сотрудничестве с ассоциациями, действующими в сфере инклюзивного образования, на базе начальных школ были открыты классы для детей с си</w:t>
      </w:r>
      <w:r w:rsidRPr="00937818">
        <w:t>н</w:t>
      </w:r>
      <w:r w:rsidRPr="00937818">
        <w:t>дромом Дауна и легкими психическими нарушениями. Таким образом, школа вносит свой вклад в данную инициативу, выделяя учебные помещения и пр</w:t>
      </w:r>
      <w:r w:rsidRPr="00937818">
        <w:t>и</w:t>
      </w:r>
      <w:r w:rsidRPr="00937818">
        <w:t>надлежности, в то время как ассоциации предоставляют преподавателей, сп</w:t>
      </w:r>
      <w:r w:rsidRPr="00937818">
        <w:t>е</w:t>
      </w:r>
      <w:r w:rsidRPr="00937818">
        <w:t>циализирующихся в данной сфере.</w:t>
      </w:r>
    </w:p>
    <w:p w:rsidR="003766AB" w:rsidRPr="00937818" w:rsidRDefault="003766AB" w:rsidP="00937818">
      <w:pPr>
        <w:pStyle w:val="SingleTxtGR"/>
      </w:pPr>
      <w:r w:rsidRPr="00937818">
        <w:t>213.</w:t>
      </w:r>
      <w:r w:rsidRPr="00937818">
        <w:tab/>
        <w:t>В настоящее время в учреждениях национальной системы образования в 12 провинциях проходят обучение 596</w:t>
      </w:r>
      <w:r w:rsidR="00076481" w:rsidRPr="00937818">
        <w:t xml:space="preserve"> </w:t>
      </w:r>
      <w:r w:rsidRPr="00937818">
        <w:t>детей с синдромом Дауна и легкими пс</w:t>
      </w:r>
      <w:r w:rsidRPr="00937818">
        <w:t>и</w:t>
      </w:r>
      <w:r w:rsidRPr="00937818">
        <w:t>хическими нарушениями.</w:t>
      </w:r>
    </w:p>
    <w:p w:rsidR="003766AB" w:rsidRPr="00937818" w:rsidRDefault="003766AB" w:rsidP="00F56AA9">
      <w:pPr>
        <w:pStyle w:val="H23GR"/>
      </w:pPr>
      <w:r w:rsidRPr="00937818">
        <w:tab/>
        <w:t>3.</w:t>
      </w:r>
      <w:r w:rsidRPr="00937818">
        <w:tab/>
        <w:t>Обучение детей с нарушениями моторных функций</w:t>
      </w:r>
    </w:p>
    <w:p w:rsidR="003766AB" w:rsidRPr="00937818" w:rsidRDefault="003766AB" w:rsidP="00937818">
      <w:pPr>
        <w:pStyle w:val="SingleTxtGR"/>
      </w:pPr>
      <w:r w:rsidRPr="00937818">
        <w:t>214.</w:t>
      </w:r>
      <w:r w:rsidRPr="00937818">
        <w:tab/>
        <w:t>В школьных учреждениях регулярно проходят обучение дети с наруш</w:t>
      </w:r>
      <w:r w:rsidRPr="00937818">
        <w:t>е</w:t>
      </w:r>
      <w:r w:rsidRPr="00937818">
        <w:t>ниями моторных функций, которым не требуется помощь третьих лиц (вспом</w:t>
      </w:r>
      <w:r w:rsidRPr="00937818">
        <w:t>о</w:t>
      </w:r>
      <w:r w:rsidRPr="00937818">
        <w:t>гательного школьного персонала).</w:t>
      </w:r>
    </w:p>
    <w:p w:rsidR="003766AB" w:rsidRPr="00937818" w:rsidRDefault="003766AB" w:rsidP="00937818">
      <w:pPr>
        <w:pStyle w:val="SingleTxtGR"/>
      </w:pPr>
      <w:r w:rsidRPr="00937818">
        <w:t>215.</w:t>
      </w:r>
      <w:r w:rsidRPr="00937818">
        <w:tab/>
        <w:t>Принимаются меры организационного и учебного характера с тем, чтобы облегчить детям с нарушениями моторных функций доступ к учебным завед</w:t>
      </w:r>
      <w:r w:rsidRPr="00937818">
        <w:t>е</w:t>
      </w:r>
      <w:r w:rsidRPr="00937818">
        <w:t>ниям, их передвижение внутри помещений, участие в учебных занятиях и инт</w:t>
      </w:r>
      <w:r w:rsidRPr="00937818">
        <w:t>е</w:t>
      </w:r>
      <w:r w:rsidRPr="00937818">
        <w:t>грацию в школьную среду.</w:t>
      </w:r>
    </w:p>
    <w:p w:rsidR="003766AB" w:rsidRPr="00937818" w:rsidRDefault="003766AB" w:rsidP="00937818">
      <w:pPr>
        <w:pStyle w:val="SingleTxtGR"/>
      </w:pPr>
      <w:r w:rsidRPr="00937818">
        <w:t>216.</w:t>
      </w:r>
      <w:r w:rsidRPr="00937818">
        <w:tab/>
        <w:t>Что касается инвалидов с ДЦП, в процессе обучения им необходима п</w:t>
      </w:r>
      <w:r w:rsidRPr="00937818">
        <w:t>о</w:t>
      </w:r>
      <w:r w:rsidRPr="00937818">
        <w:t>мощь вспомогательного школьного персонала. То же касается и детей, страд</w:t>
      </w:r>
      <w:r w:rsidRPr="00937818">
        <w:t>а</w:t>
      </w:r>
      <w:r w:rsidRPr="00937818">
        <w:t>ющих аутизмом. При этом в национальной системе образования такие должн</w:t>
      </w:r>
      <w:r w:rsidRPr="00937818">
        <w:t>о</w:t>
      </w:r>
      <w:r w:rsidRPr="00937818">
        <w:t>сти сегодня не предусмотрены. В сотрудничестве с сектором национальной с</w:t>
      </w:r>
      <w:r w:rsidRPr="00937818">
        <w:t>о</w:t>
      </w:r>
      <w:r w:rsidRPr="00937818">
        <w:t xml:space="preserve">лидарности планируется обеспечить подготовку вспомогательного школьного персонала, с </w:t>
      </w:r>
      <w:proofErr w:type="gramStart"/>
      <w:r w:rsidRPr="00937818">
        <w:t>тем</w:t>
      </w:r>
      <w:proofErr w:type="gramEnd"/>
      <w:r w:rsidRPr="00937818">
        <w:t xml:space="preserve"> чтобы отреагировать на просьбы родителей таких детей и предоставить этим детям возможность реализовать свое право на образование.</w:t>
      </w:r>
    </w:p>
    <w:p w:rsidR="003766AB" w:rsidRPr="00937818" w:rsidRDefault="003766AB" w:rsidP="00937818">
      <w:pPr>
        <w:pStyle w:val="SingleTxtGR"/>
      </w:pPr>
      <w:r w:rsidRPr="00937818">
        <w:t>217.</w:t>
      </w:r>
      <w:r w:rsidRPr="00937818">
        <w:tab/>
      </w:r>
      <w:proofErr w:type="gramStart"/>
      <w:r w:rsidRPr="00937818">
        <w:t>Оказание максимально эффективной поддержки детям и подросткам с инвалидностями является приоритетной задачей с терапевтической, педагог</w:t>
      </w:r>
      <w:r w:rsidRPr="00937818">
        <w:t>и</w:t>
      </w:r>
      <w:r w:rsidRPr="00937818">
        <w:t>ческо-образовательной и социальной точек зрения.</w:t>
      </w:r>
      <w:proofErr w:type="gramEnd"/>
      <w:r w:rsidRPr="00937818">
        <w:t xml:space="preserve"> В настоящее время в стране проводятся реформы, в которых учитывается эволюция подходов к обучению детей-инвалидов и которые призваны удовлетворить весь комплекс новых п</w:t>
      </w:r>
      <w:r w:rsidRPr="00937818">
        <w:t>о</w:t>
      </w:r>
      <w:r w:rsidRPr="00937818">
        <w:t>требностей уязвимых лиц благодаря созданию соответствующих механизмов и организации их обучения на базе обычных школ. Данные реформы осущест</w:t>
      </w:r>
      <w:r w:rsidRPr="00937818">
        <w:t>в</w:t>
      </w:r>
      <w:r w:rsidRPr="00937818">
        <w:t>ляются в соответствии с законом</w:t>
      </w:r>
      <w:r w:rsidR="00937818">
        <w:t xml:space="preserve"> № </w:t>
      </w:r>
      <w:r w:rsidRPr="00937818">
        <w:t>02</w:t>
      </w:r>
      <w:r w:rsidR="00076481" w:rsidRPr="00937818">
        <w:rPr>
          <w:rtl/>
          <w:cs/>
        </w:rPr>
        <w:t>-</w:t>
      </w:r>
      <w:r w:rsidRPr="00937818">
        <w:t>09 от</w:t>
      </w:r>
      <w:r w:rsidR="00076481" w:rsidRPr="00937818">
        <w:t xml:space="preserve"> </w:t>
      </w:r>
      <w:r w:rsidRPr="00937818">
        <w:t>8</w:t>
      </w:r>
      <w:r w:rsidR="00076481" w:rsidRPr="00937818">
        <w:t xml:space="preserve"> </w:t>
      </w:r>
      <w:r w:rsidRPr="00937818">
        <w:t>мая</w:t>
      </w:r>
      <w:r w:rsidR="00076481" w:rsidRPr="00937818">
        <w:t xml:space="preserve"> </w:t>
      </w:r>
      <w:r w:rsidRPr="00937818">
        <w:t>2002</w:t>
      </w:r>
      <w:r w:rsidR="00937818">
        <w:t> год</w:t>
      </w:r>
      <w:r w:rsidRPr="00937818">
        <w:t>а о защите и поо</w:t>
      </w:r>
      <w:r w:rsidRPr="00937818">
        <w:t>щ</w:t>
      </w:r>
      <w:r w:rsidRPr="00937818">
        <w:t>рении прав инвалидов, в частности со статьями</w:t>
      </w:r>
      <w:r w:rsidR="00076481" w:rsidRPr="00937818">
        <w:t xml:space="preserve"> </w:t>
      </w:r>
      <w:r w:rsidRPr="00937818">
        <w:t>14,</w:t>
      </w:r>
      <w:r w:rsidR="00076481" w:rsidRPr="00937818">
        <w:t xml:space="preserve"> </w:t>
      </w:r>
      <w:r w:rsidRPr="00937818">
        <w:t>15,</w:t>
      </w:r>
      <w:r w:rsidR="00076481" w:rsidRPr="00937818">
        <w:t xml:space="preserve"> </w:t>
      </w:r>
      <w:r w:rsidRPr="00937818">
        <w:t>16</w:t>
      </w:r>
      <w:r w:rsidR="00076481" w:rsidRPr="00937818">
        <w:t xml:space="preserve"> </w:t>
      </w:r>
      <w:r w:rsidRPr="00937818">
        <w:t>и</w:t>
      </w:r>
      <w:r w:rsidR="00076481" w:rsidRPr="00937818">
        <w:t xml:space="preserve"> </w:t>
      </w:r>
      <w:r w:rsidRPr="00937818">
        <w:t>17.</w:t>
      </w:r>
    </w:p>
    <w:p w:rsidR="003766AB" w:rsidRPr="00937818" w:rsidRDefault="003766AB" w:rsidP="00937818">
      <w:pPr>
        <w:pStyle w:val="SingleTxtGR"/>
      </w:pPr>
      <w:r w:rsidRPr="00937818">
        <w:t>218.</w:t>
      </w:r>
      <w:r w:rsidRPr="00937818">
        <w:tab/>
        <w:t>В</w:t>
      </w:r>
      <w:r w:rsidR="00076481" w:rsidRPr="00937818">
        <w:t xml:space="preserve"> </w:t>
      </w:r>
      <w:r w:rsidRPr="00937818">
        <w:t>2013</w:t>
      </w:r>
      <w:r w:rsidR="008C1EAD">
        <w:rPr>
          <w:rtl/>
          <w:cs/>
        </w:rPr>
        <w:t>/</w:t>
      </w:r>
      <w:r w:rsidRPr="00937818">
        <w:t>2014</w:t>
      </w:r>
      <w:r w:rsidR="00076481" w:rsidRPr="00937818">
        <w:t xml:space="preserve"> </w:t>
      </w:r>
      <w:r w:rsidRPr="00937818">
        <w:t>учебном</w:t>
      </w:r>
      <w:r w:rsidR="00455768">
        <w:t xml:space="preserve"> </w:t>
      </w:r>
      <w:r w:rsidR="00937818">
        <w:t>год</w:t>
      </w:r>
      <w:r w:rsidRPr="00937818">
        <w:t>у насчитывалось 201</w:t>
      </w:r>
      <w:r w:rsidR="00076481" w:rsidRPr="00937818">
        <w:t xml:space="preserve"> </w:t>
      </w:r>
      <w:r w:rsidRPr="00937818">
        <w:t>специализированное учр</w:t>
      </w:r>
      <w:r w:rsidRPr="00937818">
        <w:t>е</w:t>
      </w:r>
      <w:r w:rsidRPr="00937818">
        <w:t>ждение для детей-инвалидов (школы для детей с нарушениями зрения, школы для детей с нарушениями слуха, центры для лиц с дыхательной недостаточн</w:t>
      </w:r>
      <w:r w:rsidRPr="00937818">
        <w:t>о</w:t>
      </w:r>
      <w:r w:rsidRPr="00937818">
        <w:t>стью, психолого-педагогические центры для детей с психическими нарушени</w:t>
      </w:r>
      <w:r w:rsidRPr="00937818">
        <w:t>я</w:t>
      </w:r>
      <w:r w:rsidRPr="00937818">
        <w:t>ми, психолого-педагогические центры для детей с нарушениями моторных функций). Обучение и преподавание в них ведется с использованием специал</w:t>
      </w:r>
      <w:r w:rsidRPr="00937818">
        <w:t>ь</w:t>
      </w:r>
      <w:r w:rsidRPr="00937818">
        <w:t>ных средств и методик, соответствующих каждому типу инвалидности. Образ</w:t>
      </w:r>
      <w:r w:rsidRPr="00937818">
        <w:t>о</w:t>
      </w:r>
      <w:r w:rsidRPr="00937818">
        <w:t>вательные услуги, оборудование, транспорт и питание для детей-инвалидов ф</w:t>
      </w:r>
      <w:r w:rsidRPr="00937818">
        <w:t>и</w:t>
      </w:r>
      <w:r w:rsidRPr="00937818">
        <w:t>нансируются государством. В настоящее время в этих учебных заведениях пр</w:t>
      </w:r>
      <w:r w:rsidRPr="00937818">
        <w:t>о</w:t>
      </w:r>
      <w:r w:rsidRPr="00937818">
        <w:t>ходят обучение 18</w:t>
      </w:r>
      <w:r w:rsidR="00455768">
        <w:t> </w:t>
      </w:r>
      <w:r w:rsidRPr="00937818">
        <w:t>846</w:t>
      </w:r>
      <w:r w:rsidR="00076481" w:rsidRPr="00937818">
        <w:t xml:space="preserve"> </w:t>
      </w:r>
      <w:r w:rsidRPr="00937818">
        <w:t>детей и подростков с инвалидностями (проживающих в интернате или на условиях полупансиона), которые распределяются следу</w:t>
      </w:r>
      <w:r w:rsidRPr="00937818">
        <w:t>ю</w:t>
      </w:r>
      <w:r w:rsidRPr="00937818">
        <w:t>щим образом:</w:t>
      </w:r>
    </w:p>
    <w:p w:rsidR="003766AB" w:rsidRPr="00937818" w:rsidRDefault="003766AB" w:rsidP="00F56AA9">
      <w:pPr>
        <w:pStyle w:val="H23GR"/>
      </w:pPr>
      <w:r w:rsidRPr="00937818">
        <w:tab/>
      </w:r>
      <w:r w:rsidRPr="00937818">
        <w:tab/>
        <w:t>Ситуация с обучением и подготовкой детей-инвалидов в</w:t>
      </w:r>
      <w:r w:rsidR="00455768">
        <w:t> </w:t>
      </w:r>
      <w:r w:rsidRPr="00937818">
        <w:t xml:space="preserve">специализированных образовательных и учебных заведениях </w:t>
      </w:r>
      <w:r w:rsidR="00455768">
        <w:br/>
      </w:r>
      <w:r w:rsidRPr="00937818">
        <w:t>(2013</w:t>
      </w:r>
      <w:r w:rsidR="008C1EAD">
        <w:t>/</w:t>
      </w:r>
      <w:r w:rsidRPr="00937818">
        <w:t>2014</w:t>
      </w:r>
      <w:r w:rsidR="00076481" w:rsidRPr="00937818">
        <w:t xml:space="preserve"> </w:t>
      </w:r>
      <w:r w:rsidRPr="00937818">
        <w:t>учебный</w:t>
      </w:r>
      <w:r w:rsidR="00937818">
        <w:t> год</w:t>
      </w:r>
      <w:r w:rsidRPr="00937818">
        <w:t>)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934"/>
        <w:gridCol w:w="1260"/>
        <w:gridCol w:w="2176"/>
      </w:tblGrid>
      <w:tr w:rsidR="003766AB" w:rsidRPr="00F56AA9" w:rsidTr="00F56AA9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tcBorders>
              <w:bottom w:val="single" w:sz="12" w:space="0" w:color="auto"/>
            </w:tcBorders>
            <w:shd w:val="clear" w:color="auto" w:fill="auto"/>
          </w:tcPr>
          <w:p w:rsidR="003766AB" w:rsidRPr="00F56AA9" w:rsidRDefault="003766AB" w:rsidP="00F56AA9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F56AA9">
              <w:rPr>
                <w:i/>
                <w:sz w:val="16"/>
              </w:rPr>
              <w:t>Тип учреждения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F56AA9" w:rsidRDefault="003766AB" w:rsidP="00F56AA9">
            <w:pPr>
              <w:suppressAutoHyphen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56AA9">
              <w:rPr>
                <w:i/>
                <w:sz w:val="16"/>
              </w:rPr>
              <w:t>Количество учреждений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F56AA9" w:rsidRDefault="003766AB" w:rsidP="00F56AA9">
            <w:pPr>
              <w:suppressAutoHyphen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56AA9">
              <w:rPr>
                <w:i/>
                <w:sz w:val="16"/>
              </w:rPr>
              <w:t>Количество обучающихся детей-инвалидов</w:t>
            </w:r>
          </w:p>
        </w:tc>
      </w:tr>
      <w:tr w:rsidR="003766AB" w:rsidRPr="00F56AA9" w:rsidTr="00F56AA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tcBorders>
              <w:top w:val="single" w:sz="12" w:space="0" w:color="auto"/>
            </w:tcBorders>
          </w:tcPr>
          <w:p w:rsidR="003766AB" w:rsidRPr="00F56AA9" w:rsidRDefault="003766AB" w:rsidP="00F56AA9">
            <w:pPr>
              <w:suppressAutoHyphens/>
            </w:pPr>
            <w:r w:rsidRPr="00F56AA9">
              <w:t>Психолого-педагогический центр для детей с</w:t>
            </w:r>
            <w:r w:rsidR="00F56AA9">
              <w:t> </w:t>
            </w:r>
            <w:r w:rsidRPr="00F56AA9">
              <w:t>психическими нарушениями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3766AB" w:rsidRPr="00F56AA9" w:rsidRDefault="003766AB" w:rsidP="00F56AA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6AA9">
              <w:t>122</w:t>
            </w:r>
          </w:p>
        </w:tc>
        <w:tc>
          <w:tcPr>
            <w:tcW w:w="2176" w:type="dxa"/>
            <w:tcBorders>
              <w:top w:val="single" w:sz="12" w:space="0" w:color="auto"/>
            </w:tcBorders>
          </w:tcPr>
          <w:p w:rsidR="003766AB" w:rsidRPr="00F56AA9" w:rsidRDefault="003766AB" w:rsidP="00F56AA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6AA9">
              <w:t>12</w:t>
            </w:r>
            <w:r w:rsidR="00076481" w:rsidRPr="00F56AA9">
              <w:t xml:space="preserve"> </w:t>
            </w:r>
            <w:r w:rsidRPr="00F56AA9">
              <w:t>951</w:t>
            </w:r>
          </w:p>
        </w:tc>
      </w:tr>
      <w:tr w:rsidR="003766AB" w:rsidRPr="00F56AA9" w:rsidTr="00F56AA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:rsidR="003766AB" w:rsidRPr="00F56AA9" w:rsidRDefault="003766AB" w:rsidP="00F56AA9">
            <w:pPr>
              <w:suppressAutoHyphens/>
            </w:pPr>
            <w:r w:rsidRPr="00F56AA9">
              <w:t>Психолого-педагогический центр для детей с</w:t>
            </w:r>
            <w:r w:rsidR="00F56AA9">
              <w:t> </w:t>
            </w:r>
            <w:r w:rsidRPr="00F56AA9">
              <w:t>нарушениями моторных функций</w:t>
            </w:r>
          </w:p>
        </w:tc>
        <w:tc>
          <w:tcPr>
            <w:tcW w:w="1260" w:type="dxa"/>
          </w:tcPr>
          <w:p w:rsidR="003766AB" w:rsidRPr="00F56AA9" w:rsidRDefault="003766AB" w:rsidP="00F56AA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6AA9">
              <w:t>7</w:t>
            </w:r>
          </w:p>
        </w:tc>
        <w:tc>
          <w:tcPr>
            <w:tcW w:w="2176" w:type="dxa"/>
          </w:tcPr>
          <w:p w:rsidR="003766AB" w:rsidRPr="00F56AA9" w:rsidRDefault="003766AB" w:rsidP="00F56AA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6AA9">
              <w:t>320</w:t>
            </w:r>
          </w:p>
        </w:tc>
      </w:tr>
      <w:tr w:rsidR="003766AB" w:rsidRPr="00F56AA9" w:rsidTr="00F56AA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:rsidR="003766AB" w:rsidRPr="00F56AA9" w:rsidRDefault="003766AB" w:rsidP="00F56AA9">
            <w:pPr>
              <w:suppressAutoHyphens/>
            </w:pPr>
            <w:r w:rsidRPr="00F56AA9">
              <w:t>Школа для детей с нарушениями слуха</w:t>
            </w:r>
          </w:p>
        </w:tc>
        <w:tc>
          <w:tcPr>
            <w:tcW w:w="1260" w:type="dxa"/>
          </w:tcPr>
          <w:p w:rsidR="003766AB" w:rsidRPr="00F56AA9" w:rsidRDefault="003766AB" w:rsidP="00F56AA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6AA9">
              <w:t>43</w:t>
            </w:r>
          </w:p>
        </w:tc>
        <w:tc>
          <w:tcPr>
            <w:tcW w:w="2176" w:type="dxa"/>
          </w:tcPr>
          <w:p w:rsidR="003766AB" w:rsidRPr="00F56AA9" w:rsidRDefault="003766AB" w:rsidP="00F56AA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6AA9">
              <w:t>4020</w:t>
            </w:r>
          </w:p>
        </w:tc>
      </w:tr>
      <w:tr w:rsidR="003766AB" w:rsidRPr="00F56AA9" w:rsidTr="00F56AA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:rsidR="003766AB" w:rsidRPr="00F56AA9" w:rsidRDefault="003766AB" w:rsidP="00F56AA9">
            <w:pPr>
              <w:suppressAutoHyphens/>
            </w:pPr>
            <w:r w:rsidRPr="00F56AA9">
              <w:t>Школа для детей с нарушениями зрения</w:t>
            </w:r>
          </w:p>
        </w:tc>
        <w:tc>
          <w:tcPr>
            <w:tcW w:w="1260" w:type="dxa"/>
          </w:tcPr>
          <w:p w:rsidR="003766AB" w:rsidRPr="00F56AA9" w:rsidRDefault="003766AB" w:rsidP="00F56AA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6AA9">
              <w:t>22</w:t>
            </w:r>
          </w:p>
        </w:tc>
        <w:tc>
          <w:tcPr>
            <w:tcW w:w="2176" w:type="dxa"/>
          </w:tcPr>
          <w:p w:rsidR="003766AB" w:rsidRPr="00F56AA9" w:rsidRDefault="003766AB" w:rsidP="00F56AA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6AA9">
              <w:t>1395</w:t>
            </w:r>
          </w:p>
        </w:tc>
      </w:tr>
      <w:tr w:rsidR="003766AB" w:rsidRPr="00F56AA9" w:rsidTr="00F56AA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tcBorders>
              <w:bottom w:val="single" w:sz="4" w:space="0" w:color="auto"/>
            </w:tcBorders>
          </w:tcPr>
          <w:p w:rsidR="003766AB" w:rsidRPr="00F56AA9" w:rsidRDefault="003766AB" w:rsidP="00F56AA9">
            <w:pPr>
              <w:suppressAutoHyphens/>
            </w:pPr>
            <w:r w:rsidRPr="00F56AA9">
              <w:t xml:space="preserve">Центр для лиц с дыхательной недостаточностью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766AB" w:rsidRPr="00F56AA9" w:rsidRDefault="003766AB" w:rsidP="00F56AA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6AA9">
              <w:t>7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3766AB" w:rsidRPr="00F56AA9" w:rsidRDefault="003766AB" w:rsidP="00F56AA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6AA9">
              <w:t>160</w:t>
            </w:r>
          </w:p>
        </w:tc>
      </w:tr>
      <w:tr w:rsidR="003766AB" w:rsidRPr="00F56AA9" w:rsidTr="00F56AA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tcBorders>
              <w:top w:val="single" w:sz="4" w:space="0" w:color="auto"/>
            </w:tcBorders>
          </w:tcPr>
          <w:p w:rsidR="003766AB" w:rsidRPr="00F56AA9" w:rsidRDefault="003766AB" w:rsidP="00F56AA9">
            <w:pPr>
              <w:suppressAutoHyphens/>
              <w:ind w:left="396"/>
              <w:rPr>
                <w:b/>
              </w:rPr>
            </w:pPr>
            <w:r w:rsidRPr="00F56AA9">
              <w:rPr>
                <w:b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3766AB" w:rsidRPr="00F56AA9" w:rsidRDefault="003766AB" w:rsidP="00F56AA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56AA9">
              <w:rPr>
                <w:b/>
              </w:rPr>
              <w:t>201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12" w:space="0" w:color="auto"/>
            </w:tcBorders>
          </w:tcPr>
          <w:p w:rsidR="003766AB" w:rsidRPr="00F56AA9" w:rsidRDefault="003766AB" w:rsidP="00F56AA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56AA9">
              <w:rPr>
                <w:b/>
              </w:rPr>
              <w:t>18</w:t>
            </w:r>
            <w:r w:rsidR="00076481" w:rsidRPr="00F56AA9">
              <w:rPr>
                <w:b/>
              </w:rPr>
              <w:t xml:space="preserve"> </w:t>
            </w:r>
            <w:r w:rsidRPr="00F56AA9">
              <w:rPr>
                <w:b/>
              </w:rPr>
              <w:t>846</w:t>
            </w:r>
          </w:p>
        </w:tc>
      </w:tr>
    </w:tbl>
    <w:p w:rsidR="003766AB" w:rsidRPr="00937818" w:rsidRDefault="003766AB" w:rsidP="00F56AA9">
      <w:pPr>
        <w:pStyle w:val="SingleTxtGR"/>
        <w:spacing w:before="240"/>
        <w:ind w:left="1138" w:right="1138"/>
      </w:pPr>
      <w:r w:rsidRPr="00937818">
        <w:t>219.</w:t>
      </w:r>
      <w:r w:rsidRPr="00937818">
        <w:tab/>
        <w:t>Эти дети находятся под наблюдением многопрофильной группы, состо</w:t>
      </w:r>
      <w:r w:rsidRPr="00937818">
        <w:t>я</w:t>
      </w:r>
      <w:r w:rsidRPr="00937818">
        <w:t>щей из 4</w:t>
      </w:r>
      <w:r w:rsidR="00F56AA9">
        <w:t> </w:t>
      </w:r>
      <w:r w:rsidRPr="00937818">
        <w:t>999</w:t>
      </w:r>
      <w:r w:rsidR="00076481" w:rsidRPr="00937818">
        <w:t xml:space="preserve"> </w:t>
      </w:r>
      <w:r w:rsidRPr="00937818">
        <w:t>педагогов и преподавателей, специализирующихся в данной сф</w:t>
      </w:r>
      <w:r w:rsidRPr="00937818">
        <w:t>е</w:t>
      </w:r>
      <w:r w:rsidRPr="00937818">
        <w:t>ре, воспитателей с соответствующей подготовкой, социальных работников и психологов. Обучение специализированного персонала, работающего с такими детьми, проводится национальными центрами профессиональной подготовки.</w:t>
      </w:r>
    </w:p>
    <w:p w:rsidR="003766AB" w:rsidRPr="00937818" w:rsidRDefault="003766AB" w:rsidP="00937818">
      <w:pPr>
        <w:pStyle w:val="SingleTxtGR"/>
      </w:pPr>
      <w:r w:rsidRPr="00937818">
        <w:t>220.</w:t>
      </w:r>
      <w:r w:rsidRPr="00937818">
        <w:tab/>
        <w:t>По образцу специализированных учреждений сектора национальной с</w:t>
      </w:r>
      <w:r w:rsidRPr="00937818">
        <w:t>о</w:t>
      </w:r>
      <w:r w:rsidRPr="00937818">
        <w:t>лидарности под руководством 55</w:t>
      </w:r>
      <w:r w:rsidR="00076481" w:rsidRPr="00937818">
        <w:t xml:space="preserve"> </w:t>
      </w:r>
      <w:r w:rsidRPr="00937818">
        <w:t>ассоциаций функционируют 73</w:t>
      </w:r>
      <w:r w:rsidR="00076481" w:rsidRPr="00937818">
        <w:t xml:space="preserve"> </w:t>
      </w:r>
      <w:r w:rsidRPr="00937818">
        <w:t>учреждения для детей и подростков с инвалидностями, которые взимают за работу с детьми плату по дневной ставке, покрываемую Национальным фондом социального страхования. Помимо этого, под управлением пяти ассоциаций работают семь центров трудовой помощи и две образовательные фермы, а также восемь сп</w:t>
      </w:r>
      <w:r w:rsidRPr="00937818">
        <w:t>е</w:t>
      </w:r>
      <w:r w:rsidRPr="00937818">
        <w:t>циализированных мастерских.</w:t>
      </w:r>
    </w:p>
    <w:p w:rsidR="003766AB" w:rsidRPr="00937818" w:rsidRDefault="003766AB" w:rsidP="00937818">
      <w:pPr>
        <w:pStyle w:val="SingleTxtGR"/>
      </w:pPr>
      <w:r w:rsidRPr="00937818">
        <w:t>221.</w:t>
      </w:r>
      <w:r w:rsidRPr="00937818">
        <w:tab/>
        <w:t>Кроме того, в русле стратегии повышения качества помощи детям-инвалидам с 2010</w:t>
      </w:r>
      <w:r w:rsidR="008C1EAD">
        <w:t>/</w:t>
      </w:r>
      <w:r w:rsidRPr="00937818">
        <w:t>2011</w:t>
      </w:r>
      <w:r w:rsidR="00076481" w:rsidRPr="00937818">
        <w:t xml:space="preserve"> </w:t>
      </w:r>
      <w:r w:rsidRPr="00937818">
        <w:t>учебного</w:t>
      </w:r>
      <w:r w:rsidR="00F56AA9">
        <w:t xml:space="preserve"> </w:t>
      </w:r>
      <w:r w:rsidR="00937818">
        <w:t>год</w:t>
      </w:r>
      <w:r w:rsidRPr="00937818">
        <w:t>а особый упор делается на укрепление с</w:t>
      </w:r>
      <w:r w:rsidRPr="00937818">
        <w:t>и</w:t>
      </w:r>
      <w:r w:rsidRPr="00937818">
        <w:t>стемы дошкольного образования для детей в возрасте от</w:t>
      </w:r>
      <w:r w:rsidR="00076481" w:rsidRPr="00937818">
        <w:t xml:space="preserve"> </w:t>
      </w:r>
      <w:r w:rsidRPr="00937818">
        <w:t>3</w:t>
      </w:r>
      <w:r w:rsidR="00076481" w:rsidRPr="00937818">
        <w:t xml:space="preserve"> </w:t>
      </w:r>
      <w:r w:rsidRPr="00937818">
        <w:t>до</w:t>
      </w:r>
      <w:r w:rsidR="00076481" w:rsidRPr="00937818">
        <w:t xml:space="preserve"> </w:t>
      </w:r>
      <w:r w:rsidRPr="00937818">
        <w:t>6</w:t>
      </w:r>
      <w:r w:rsidR="00076481" w:rsidRPr="00937818">
        <w:t xml:space="preserve"> </w:t>
      </w:r>
      <w:r w:rsidRPr="00937818">
        <w:t xml:space="preserve">лет, с </w:t>
      </w:r>
      <w:proofErr w:type="gramStart"/>
      <w:r w:rsidRPr="00937818">
        <w:t>тем</w:t>
      </w:r>
      <w:proofErr w:type="gramEnd"/>
      <w:r w:rsidRPr="00937818">
        <w:t xml:space="preserve"> чтобы подготовить их к обучению по обычной школьной программе. На данном по</w:t>
      </w:r>
      <w:r w:rsidRPr="00937818">
        <w:t>д</w:t>
      </w:r>
      <w:r w:rsidRPr="00937818">
        <w:t>готовительном этапе упор делается на развити</w:t>
      </w:r>
      <w:r w:rsidR="00F56AA9">
        <w:t>и</w:t>
      </w:r>
      <w:r w:rsidRPr="00937818">
        <w:t xml:space="preserve"> сенсорных и психомоторных способностей у детей и компенсации их нарушений.</w:t>
      </w:r>
    </w:p>
    <w:p w:rsidR="003766AB" w:rsidRPr="00937818" w:rsidRDefault="003766AB" w:rsidP="00937818">
      <w:pPr>
        <w:pStyle w:val="SingleTxtGR"/>
      </w:pPr>
      <w:r w:rsidRPr="00937818">
        <w:t>222.</w:t>
      </w:r>
      <w:r w:rsidRPr="00937818">
        <w:tab/>
        <w:t>В</w:t>
      </w:r>
      <w:r w:rsidR="00076481" w:rsidRPr="00937818">
        <w:t xml:space="preserve"> </w:t>
      </w:r>
      <w:r w:rsidRPr="00937818">
        <w:t>2013</w:t>
      </w:r>
      <w:r w:rsidR="00937818">
        <w:t> год</w:t>
      </w:r>
      <w:r w:rsidRPr="00937818">
        <w:t>у на финансирование специализированных образовательных и учебных заведений было выделено 9</w:t>
      </w:r>
      <w:r w:rsidR="00076481" w:rsidRPr="00937818">
        <w:t xml:space="preserve"> </w:t>
      </w:r>
      <w:r w:rsidRPr="00937818">
        <w:t>877</w:t>
      </w:r>
      <w:r w:rsidR="00076481" w:rsidRPr="00937818">
        <w:t xml:space="preserve"> </w:t>
      </w:r>
      <w:r w:rsidRPr="00937818">
        <w:t>307</w:t>
      </w:r>
      <w:r w:rsidR="00076481" w:rsidRPr="00937818">
        <w:t xml:space="preserve"> </w:t>
      </w:r>
      <w:r w:rsidRPr="00937818">
        <w:t>000</w:t>
      </w:r>
      <w:r w:rsidR="00076481" w:rsidRPr="00937818">
        <w:t xml:space="preserve"> </w:t>
      </w:r>
      <w:r w:rsidRPr="00937818">
        <w:t>алжирских динаров.</w:t>
      </w:r>
    </w:p>
    <w:p w:rsidR="003766AB" w:rsidRPr="00937818" w:rsidRDefault="003766AB" w:rsidP="00937818">
      <w:pPr>
        <w:pStyle w:val="SingleTxtGR"/>
        <w:rPr>
          <w:rtl/>
        </w:rPr>
      </w:pPr>
      <w:r w:rsidRPr="00937818">
        <w:t>223.</w:t>
      </w:r>
      <w:r w:rsidRPr="00937818">
        <w:tab/>
        <w:t>Все дети-инвалиды, проходящие школьное обучение, получают ежего</w:t>
      </w:r>
      <w:r w:rsidRPr="00937818">
        <w:t>д</w:t>
      </w:r>
      <w:r w:rsidRPr="00937818">
        <w:t>ную стипендию в размере 3</w:t>
      </w:r>
      <w:r w:rsidR="00F56AA9">
        <w:t> </w:t>
      </w:r>
      <w:r w:rsidRPr="00937818">
        <w:t>000</w:t>
      </w:r>
      <w:r w:rsidR="00076481" w:rsidRPr="00937818">
        <w:t xml:space="preserve"> </w:t>
      </w:r>
      <w:r w:rsidRPr="00937818">
        <w:t>алжирских динаров.</w:t>
      </w:r>
    </w:p>
    <w:p w:rsidR="003766AB" w:rsidRPr="00937818" w:rsidRDefault="003766AB" w:rsidP="00937818">
      <w:pPr>
        <w:pStyle w:val="SingleTxtGR"/>
      </w:pPr>
      <w:r w:rsidRPr="00937818">
        <w:t>224.</w:t>
      </w:r>
      <w:r w:rsidRPr="00937818">
        <w:tab/>
        <w:t>Что касается адаптации жилого пространства к потребностям детей и подростков с инвалидностями, в специализированных учреждениях была пр</w:t>
      </w:r>
      <w:r w:rsidRPr="00937818">
        <w:t>о</w:t>
      </w:r>
      <w:r w:rsidRPr="00937818">
        <w:t>ведена внутренняя реконструкция, позволившая сделать здания и помещения более доступными.</w:t>
      </w:r>
    </w:p>
    <w:p w:rsidR="003766AB" w:rsidRPr="00937818" w:rsidRDefault="003766AB" w:rsidP="00937818">
      <w:pPr>
        <w:pStyle w:val="SingleTxtGR"/>
      </w:pPr>
      <w:r w:rsidRPr="00937818">
        <w:t>225.</w:t>
      </w:r>
      <w:r w:rsidRPr="00937818">
        <w:tab/>
        <w:t>Помимо ухода в специальных учреждениях сектор национальной сол</w:t>
      </w:r>
      <w:r w:rsidRPr="00937818">
        <w:t>и</w:t>
      </w:r>
      <w:r w:rsidRPr="00937818">
        <w:t xml:space="preserve">дарности оказывает содействие инклюзивному образованию детей-инвалидов в обычных учебных заведениях национальной системы образования, с </w:t>
      </w:r>
      <w:proofErr w:type="gramStart"/>
      <w:r w:rsidRPr="00937818">
        <w:t>тем</w:t>
      </w:r>
      <w:proofErr w:type="gramEnd"/>
      <w:r w:rsidRPr="00937818">
        <w:t xml:space="preserve"> чтобы предоставить таки</w:t>
      </w:r>
      <w:r w:rsidR="008C1EAD">
        <w:t xml:space="preserve">м </w:t>
      </w:r>
      <w:r w:rsidRPr="00937818">
        <w:t>детям максимальные шансы интегрироваться в нормал</w:t>
      </w:r>
      <w:r w:rsidRPr="00937818">
        <w:t>ь</w:t>
      </w:r>
      <w:r w:rsidRPr="00937818">
        <w:t xml:space="preserve">ную жизнь общества. Одновременно </w:t>
      </w:r>
      <w:proofErr w:type="gramStart"/>
      <w:r w:rsidRPr="00937818">
        <w:t>с работой в интересах детей с нарушени</w:t>
      </w:r>
      <w:r w:rsidRPr="00937818">
        <w:t>я</w:t>
      </w:r>
      <w:r w:rsidRPr="00937818">
        <w:t>ми сенсорных функций в некоторых провинциях на базе</w:t>
      </w:r>
      <w:proofErr w:type="gramEnd"/>
      <w:r w:rsidRPr="00937818">
        <w:t xml:space="preserve"> обычных учебных з</w:t>
      </w:r>
      <w:r w:rsidRPr="00937818">
        <w:t>а</w:t>
      </w:r>
      <w:r w:rsidRPr="00937818">
        <w:t>ведений национальной системы образования были созданы экспериментальные классы для детей с легкими психическими нарушениями.</w:t>
      </w:r>
    </w:p>
    <w:p w:rsidR="003766AB" w:rsidRPr="00937818" w:rsidRDefault="003766AB" w:rsidP="00937818">
      <w:pPr>
        <w:pStyle w:val="SingleTxtGR"/>
      </w:pPr>
      <w:r w:rsidRPr="00937818">
        <w:t>226.</w:t>
      </w:r>
      <w:r w:rsidRPr="00937818">
        <w:tab/>
        <w:t>В целях создания равных условий для сдачи экзаменов по итогам</w:t>
      </w:r>
      <w:r w:rsidR="00937818">
        <w:t> год</w:t>
      </w:r>
      <w:r w:rsidRPr="00937818">
        <w:t>а кандидатам предоставляются необходимые средства обучения (планшеты, та</w:t>
      </w:r>
      <w:r w:rsidRPr="00937818">
        <w:t>б</w:t>
      </w:r>
      <w:r w:rsidRPr="00937818">
        <w:t>лички, таблицы, звуковые научные калькуляторы и</w:t>
      </w:r>
      <w:r w:rsidR="00455768">
        <w:t xml:space="preserve"> т.д.</w:t>
      </w:r>
      <w:r w:rsidRPr="00937818">
        <w:t>). Следует отметить, что на учеников-инвалидов распространяется действие тех же нормативных треб</w:t>
      </w:r>
      <w:r w:rsidRPr="00937818">
        <w:t>о</w:t>
      </w:r>
      <w:r w:rsidRPr="00937818">
        <w:t>ваний к сдаче экзаменов, что и на остальных учащихся; при этом на различных экзаменах по окончании учебного</w:t>
      </w:r>
      <w:r w:rsidR="00937818">
        <w:t> год</w:t>
      </w:r>
      <w:r w:rsidRPr="00937818">
        <w:t>а им предоставляется дополнительное время и помощь для записи вопросов шрифтом Брайля.</w:t>
      </w:r>
    </w:p>
    <w:p w:rsidR="003766AB" w:rsidRPr="00937818" w:rsidRDefault="003766AB" w:rsidP="00937818">
      <w:pPr>
        <w:pStyle w:val="SingleTxtGR"/>
      </w:pPr>
      <w:r w:rsidRPr="00937818">
        <w:t>227.</w:t>
      </w:r>
      <w:r w:rsidRPr="00937818">
        <w:tab/>
        <w:t>Экзамены за 2012</w:t>
      </w:r>
      <w:r w:rsidR="008C1EAD">
        <w:t>/</w:t>
      </w:r>
      <w:r w:rsidRPr="00937818">
        <w:t>2013</w:t>
      </w:r>
      <w:r w:rsidR="00076481" w:rsidRPr="00937818">
        <w:t xml:space="preserve"> </w:t>
      </w:r>
      <w:r w:rsidRPr="00937818">
        <w:t>учебный</w:t>
      </w:r>
      <w:r w:rsidR="00455768">
        <w:t xml:space="preserve"> </w:t>
      </w:r>
      <w:r w:rsidR="00937818">
        <w:t>год</w:t>
      </w:r>
      <w:r w:rsidRPr="00937818">
        <w:t xml:space="preserve"> учащиеся-инвалиды, проходившие </w:t>
      </w:r>
      <w:proofErr w:type="gramStart"/>
      <w:r w:rsidRPr="00937818">
        <w:t>обучение</w:t>
      </w:r>
      <w:proofErr w:type="gramEnd"/>
      <w:r w:rsidRPr="00937818">
        <w:t xml:space="preserve"> как в специализированных учреждениях, так и в обычных учебных заведениях, сдали следующим образом:</w:t>
      </w:r>
    </w:p>
    <w:p w:rsidR="003766AB" w:rsidRPr="00937818" w:rsidRDefault="003766AB" w:rsidP="00F56AA9">
      <w:pPr>
        <w:pStyle w:val="Bullet1GR"/>
      </w:pPr>
      <w:r w:rsidRPr="00937818">
        <w:t>доля успешно сдавших экзамены по окончании начальной школы (после пяти лет обучения) составила 92,26%;</w:t>
      </w:r>
    </w:p>
    <w:p w:rsidR="003766AB" w:rsidRPr="00937818" w:rsidRDefault="003766AB" w:rsidP="00F56AA9">
      <w:pPr>
        <w:pStyle w:val="Bullet1GR"/>
      </w:pPr>
      <w:r w:rsidRPr="00937818">
        <w:t>доля успешно сдавших экзамены по окончании средней школы (после ч</w:t>
      </w:r>
      <w:r w:rsidRPr="00937818">
        <w:t>е</w:t>
      </w:r>
      <w:r w:rsidRPr="00937818">
        <w:t>тырех лет обучения) составила 58,36%;</w:t>
      </w:r>
    </w:p>
    <w:p w:rsidR="003766AB" w:rsidRPr="00937818" w:rsidRDefault="003766AB" w:rsidP="00F56AA9">
      <w:pPr>
        <w:pStyle w:val="Bullet1GR"/>
      </w:pPr>
      <w:r w:rsidRPr="00937818">
        <w:t xml:space="preserve">доля успешно </w:t>
      </w:r>
      <w:proofErr w:type="gramStart"/>
      <w:r w:rsidRPr="00937818">
        <w:t>сдавших</w:t>
      </w:r>
      <w:proofErr w:type="gramEnd"/>
      <w:r w:rsidRPr="00937818">
        <w:t xml:space="preserve"> выпускные экзамены (на бакалавра): 47,10%;</w:t>
      </w:r>
    </w:p>
    <w:p w:rsidR="003766AB" w:rsidRPr="00937818" w:rsidRDefault="003766AB" w:rsidP="00937818">
      <w:pPr>
        <w:pStyle w:val="SingleTxtGR"/>
      </w:pPr>
      <w:r w:rsidRPr="00937818">
        <w:t>228.</w:t>
      </w:r>
      <w:r w:rsidRPr="00937818">
        <w:tab/>
        <w:t>Во всех школах для детей с нарушениями зрения есть звуковые библи</w:t>
      </w:r>
      <w:r w:rsidRPr="00937818">
        <w:t>о</w:t>
      </w:r>
      <w:r w:rsidRPr="00937818">
        <w:t xml:space="preserve">теки и </w:t>
      </w:r>
      <w:proofErr w:type="gramStart"/>
      <w:r w:rsidRPr="00937818">
        <w:t>интернет-залы</w:t>
      </w:r>
      <w:proofErr w:type="gramEnd"/>
      <w:r w:rsidRPr="00937818">
        <w:t xml:space="preserve"> со шрифтом Брайля. На базе сектора солидарности орг</w:t>
      </w:r>
      <w:r w:rsidRPr="00937818">
        <w:t>а</w:t>
      </w:r>
      <w:r w:rsidRPr="00937818">
        <w:t>низован выпуск звуковых учебников и учебников, написанны</w:t>
      </w:r>
      <w:r w:rsidR="008C1EAD">
        <w:t>х</w:t>
      </w:r>
      <w:r w:rsidRPr="00937818">
        <w:t xml:space="preserve"> шрифтом </w:t>
      </w:r>
      <w:r w:rsidR="009218C7">
        <w:br/>
      </w:r>
      <w:r w:rsidRPr="00937818">
        <w:t>Брайля.</w:t>
      </w:r>
    </w:p>
    <w:p w:rsidR="003766AB" w:rsidRPr="00937818" w:rsidRDefault="003766AB" w:rsidP="00937818">
      <w:pPr>
        <w:pStyle w:val="SingleTxtGR"/>
      </w:pPr>
      <w:r w:rsidRPr="00937818">
        <w:t>229.</w:t>
      </w:r>
      <w:r w:rsidRPr="00937818">
        <w:tab/>
        <w:t>В рамках реформирования системы ухода за детьми-инвалидами был з</w:t>
      </w:r>
      <w:r w:rsidRPr="00937818">
        <w:t>а</w:t>
      </w:r>
      <w:r w:rsidRPr="00937818">
        <w:t>пущен процесс пересмотра и обновления нормативного акта, регулирующего работу специализированных учреждений для детей-инвалидов; этот процесс, в котором учитывается</w:t>
      </w:r>
      <w:r w:rsidR="001067AB">
        <w:t xml:space="preserve"> </w:t>
      </w:r>
      <w:r w:rsidRPr="00937818">
        <w:t>специфика каждого типа инвалидности, призван обесп</w:t>
      </w:r>
      <w:r w:rsidRPr="00937818">
        <w:t>е</w:t>
      </w:r>
      <w:r w:rsidRPr="00937818">
        <w:t>чить интеграцию детей-инвалидов в учебную, общественную и професси</w:t>
      </w:r>
      <w:r w:rsidRPr="00937818">
        <w:t>о</w:t>
      </w:r>
      <w:r w:rsidRPr="00937818">
        <w:t xml:space="preserve">нальную жизнь. </w:t>
      </w:r>
    </w:p>
    <w:p w:rsidR="003766AB" w:rsidRPr="00937818" w:rsidRDefault="003766AB" w:rsidP="00937818">
      <w:pPr>
        <w:pStyle w:val="SingleTxtGR"/>
      </w:pPr>
      <w:r w:rsidRPr="00937818">
        <w:t>230.</w:t>
      </w:r>
      <w:r w:rsidRPr="00937818">
        <w:tab/>
      </w:r>
      <w:proofErr w:type="gramStart"/>
      <w:r w:rsidRPr="00937818">
        <w:t>Что касается указа</w:t>
      </w:r>
      <w:r w:rsidR="00937818">
        <w:t xml:space="preserve"> № </w:t>
      </w:r>
      <w:r w:rsidRPr="00937818">
        <w:t>08</w:t>
      </w:r>
      <w:r w:rsidR="00076481" w:rsidRPr="00937818">
        <w:rPr>
          <w:rtl/>
          <w:cs/>
        </w:rPr>
        <w:t>-</w:t>
      </w:r>
      <w:r w:rsidRPr="00937818">
        <w:t>287 от</w:t>
      </w:r>
      <w:r w:rsidR="00076481" w:rsidRPr="00937818">
        <w:t xml:space="preserve"> </w:t>
      </w:r>
      <w:r w:rsidRPr="00937818">
        <w:t>17</w:t>
      </w:r>
      <w:r w:rsidR="00076481" w:rsidRPr="00937818">
        <w:t xml:space="preserve"> </w:t>
      </w:r>
      <w:r w:rsidRPr="00937818">
        <w:t>сентября</w:t>
      </w:r>
      <w:r w:rsidR="00076481" w:rsidRPr="00937818">
        <w:t xml:space="preserve"> </w:t>
      </w:r>
      <w:r w:rsidRPr="00937818">
        <w:t>2008</w:t>
      </w:r>
      <w:r w:rsidR="00937818">
        <w:t> год</w:t>
      </w:r>
      <w:r w:rsidRPr="00937818">
        <w:t>а, определяющего порядок создания, организации, функционирования и мониторинга учреждений и центров ухода за детьми младшего возраста, два его положения (статьи</w:t>
      </w:r>
      <w:r w:rsidR="00076481" w:rsidRPr="00937818">
        <w:t xml:space="preserve"> </w:t>
      </w:r>
      <w:r w:rsidRPr="00937818">
        <w:t>4</w:t>
      </w:r>
      <w:r w:rsidR="00076481" w:rsidRPr="00937818">
        <w:t xml:space="preserve"> </w:t>
      </w:r>
      <w:r w:rsidRPr="00937818">
        <w:t>и</w:t>
      </w:r>
      <w:r w:rsidR="00F56AA9">
        <w:t> </w:t>
      </w:r>
      <w:r w:rsidRPr="00937818">
        <w:t>42) посвящены приему детей-инвалидов младшего возраста в государстве</w:t>
      </w:r>
      <w:r w:rsidRPr="00937818">
        <w:t>н</w:t>
      </w:r>
      <w:r w:rsidRPr="00937818">
        <w:t>ные и частные учреждения и поощрительным мерам в отношении учреждений по уходу за детьми младшего возраста, оказывающих детям-инвалидам образ</w:t>
      </w:r>
      <w:r w:rsidRPr="00937818">
        <w:t>о</w:t>
      </w:r>
      <w:r w:rsidRPr="00937818">
        <w:t>вательную поддержку.</w:t>
      </w:r>
      <w:proofErr w:type="gramEnd"/>
      <w:r w:rsidRPr="00937818">
        <w:t xml:space="preserve"> В настоящее время ведется работа над проектом пост</w:t>
      </w:r>
      <w:r w:rsidRPr="00937818">
        <w:t>а</w:t>
      </w:r>
      <w:r w:rsidRPr="00937818">
        <w:t>новления, касающегося этих мер.</w:t>
      </w:r>
    </w:p>
    <w:p w:rsidR="003766AB" w:rsidRPr="00937818" w:rsidRDefault="003766AB" w:rsidP="00937818">
      <w:pPr>
        <w:pStyle w:val="SingleTxtGR"/>
      </w:pPr>
      <w:r w:rsidRPr="00937818">
        <w:t>231.</w:t>
      </w:r>
      <w:r w:rsidRPr="00937818">
        <w:tab/>
      </w:r>
      <w:proofErr w:type="gramStart"/>
      <w:r w:rsidRPr="00937818">
        <w:t>Что касается профессиональной подготовки инвалидов, в рамках полит</w:t>
      </w:r>
      <w:r w:rsidRPr="00937818">
        <w:t>и</w:t>
      </w:r>
      <w:r w:rsidRPr="00937818">
        <w:t>ки по борьбе с социальной изоляцией, являющейся составной частью прав</w:t>
      </w:r>
      <w:r w:rsidRPr="00937818">
        <w:t>и</w:t>
      </w:r>
      <w:r w:rsidRPr="00937818">
        <w:t xml:space="preserve">тельственной программы, сектор профессиональной подготовки и обучения прилагает серьезные усилия к тому, чтобы дать инвалидам профессиональную квалификацию благодаря организации подготовки на базе подотчетных ему профессионально-технических учебных заведений. </w:t>
      </w:r>
      <w:proofErr w:type="gramEnd"/>
    </w:p>
    <w:p w:rsidR="003766AB" w:rsidRPr="00937818" w:rsidRDefault="003766AB" w:rsidP="00937818">
      <w:pPr>
        <w:pStyle w:val="SingleTxtGR"/>
      </w:pPr>
      <w:r w:rsidRPr="00937818">
        <w:t>232.</w:t>
      </w:r>
      <w:r w:rsidRPr="00937818">
        <w:tab/>
        <w:t>Следует напомнить, что с 1980-х</w:t>
      </w:r>
      <w:r w:rsidR="00455768">
        <w:t xml:space="preserve"> </w:t>
      </w:r>
      <w:r w:rsidR="00937818">
        <w:t>год</w:t>
      </w:r>
      <w:r w:rsidRPr="00937818">
        <w:t>ов в задачи сектора профессионал</w:t>
      </w:r>
      <w:r w:rsidRPr="00937818">
        <w:t>ь</w:t>
      </w:r>
      <w:r w:rsidRPr="00937818">
        <w:t>ной подготовки и обучения входит профессиональная подготовка инвалидов с физическими нарушениями (с нарушениями сенсорных и моторных функций и хроническими заболеваниями), молодых людей с психическими проблемами, находящихся в реабилитационных центрах, а также несовершеннолетних и взрослых лиц, находящихся в местах лишения свободы.</w:t>
      </w:r>
    </w:p>
    <w:p w:rsidR="003766AB" w:rsidRPr="00937818" w:rsidRDefault="003766AB" w:rsidP="00937818">
      <w:pPr>
        <w:pStyle w:val="SingleTxtGR"/>
      </w:pPr>
      <w:r w:rsidRPr="00937818">
        <w:t>233.</w:t>
      </w:r>
      <w:r w:rsidRPr="00937818">
        <w:tab/>
        <w:t>В законе</w:t>
      </w:r>
      <w:r w:rsidR="00937818">
        <w:t xml:space="preserve"> № </w:t>
      </w:r>
      <w:r w:rsidRPr="00937818">
        <w:t>02</w:t>
      </w:r>
      <w:r w:rsidR="00076481" w:rsidRPr="00937818">
        <w:rPr>
          <w:rtl/>
          <w:cs/>
        </w:rPr>
        <w:t>-</w:t>
      </w:r>
      <w:r w:rsidRPr="00937818">
        <w:t>09 от</w:t>
      </w:r>
      <w:r w:rsidR="00076481" w:rsidRPr="00937818">
        <w:t xml:space="preserve"> </w:t>
      </w:r>
      <w:r w:rsidRPr="00937818">
        <w:t>8</w:t>
      </w:r>
      <w:r w:rsidR="00076481" w:rsidRPr="00937818">
        <w:t xml:space="preserve"> </w:t>
      </w:r>
      <w:r w:rsidRPr="00937818">
        <w:t>мая</w:t>
      </w:r>
      <w:r w:rsidR="00076481" w:rsidRPr="00937818">
        <w:t xml:space="preserve"> </w:t>
      </w:r>
      <w:r w:rsidRPr="00937818">
        <w:t>2002</w:t>
      </w:r>
      <w:r w:rsidR="00937818">
        <w:t> год</w:t>
      </w:r>
      <w:r w:rsidRPr="00937818">
        <w:t>а о защите и поощрении прав инвал</w:t>
      </w:r>
      <w:r w:rsidRPr="00937818">
        <w:t>и</w:t>
      </w:r>
      <w:r w:rsidRPr="00937818">
        <w:t>дов, цель которого заключается в том, чтобы дать определение "инвалида" и з</w:t>
      </w:r>
      <w:r w:rsidRPr="00937818">
        <w:t>а</w:t>
      </w:r>
      <w:r w:rsidRPr="00937818">
        <w:t>крепить принципы и правила защиты и поощрения их прав, есть целая глава, посвященная образованию, профессиональной подготовке, восстановлению функций и реабилитации. Пункт</w:t>
      </w:r>
      <w:r w:rsidR="00076481" w:rsidRPr="00937818">
        <w:t xml:space="preserve"> </w:t>
      </w:r>
      <w:r w:rsidRPr="00937818">
        <w:t>1 статьи</w:t>
      </w:r>
      <w:r w:rsidR="00076481" w:rsidRPr="00937818">
        <w:t xml:space="preserve"> </w:t>
      </w:r>
      <w:r w:rsidRPr="00937818">
        <w:t>15 данного закона гласит, что "по</w:t>
      </w:r>
      <w:r w:rsidRPr="00937818">
        <w:t>д</w:t>
      </w:r>
      <w:r w:rsidRPr="00937818">
        <w:t>ростки с инвалидностями в обязательном порядке проходят обучение в учр</w:t>
      </w:r>
      <w:r w:rsidRPr="00937818">
        <w:t>е</w:t>
      </w:r>
      <w:r w:rsidRPr="00937818">
        <w:t>ждениях профессиональной подготовки и обучения". Кроме того, в пункте</w:t>
      </w:r>
      <w:r w:rsidR="00076481" w:rsidRPr="00937818">
        <w:t xml:space="preserve"> </w:t>
      </w:r>
      <w:r w:rsidRPr="00937818">
        <w:t>1 статьи</w:t>
      </w:r>
      <w:r w:rsidR="00076481" w:rsidRPr="00937818">
        <w:t xml:space="preserve"> </w:t>
      </w:r>
      <w:r w:rsidRPr="00937818">
        <w:t>16 данного закона говорится, что "инвалиды могут проходить професс</w:t>
      </w:r>
      <w:r w:rsidRPr="00937818">
        <w:t>и</w:t>
      </w:r>
      <w:r w:rsidRPr="00937818">
        <w:t>ональную подготовку и обучение в специализированных учреждениях, в том случае, если это необходимо с учетом характера и степени их инвалидности".</w:t>
      </w:r>
    </w:p>
    <w:p w:rsidR="003766AB" w:rsidRPr="00937818" w:rsidRDefault="003766AB" w:rsidP="00937818">
      <w:pPr>
        <w:pStyle w:val="SingleTxtGR"/>
      </w:pPr>
      <w:r w:rsidRPr="00937818">
        <w:t>234.</w:t>
      </w:r>
      <w:r w:rsidRPr="00937818">
        <w:tab/>
        <w:t>В статье</w:t>
      </w:r>
      <w:r w:rsidR="00076481" w:rsidRPr="00937818">
        <w:t xml:space="preserve"> </w:t>
      </w:r>
      <w:r w:rsidRPr="00937818">
        <w:t>4 закона</w:t>
      </w:r>
      <w:r w:rsidR="00937818">
        <w:t xml:space="preserve"> № </w:t>
      </w:r>
      <w:r w:rsidRPr="00937818">
        <w:t>08</w:t>
      </w:r>
      <w:r w:rsidR="00076481" w:rsidRPr="00937818">
        <w:rPr>
          <w:rtl/>
          <w:cs/>
        </w:rPr>
        <w:t>-</w:t>
      </w:r>
      <w:r w:rsidRPr="00937818">
        <w:t>07 от</w:t>
      </w:r>
      <w:r w:rsidR="00076481" w:rsidRPr="00937818">
        <w:t xml:space="preserve"> </w:t>
      </w:r>
      <w:r w:rsidRPr="00937818">
        <w:t>23</w:t>
      </w:r>
      <w:r w:rsidR="00076481" w:rsidRPr="00937818">
        <w:t xml:space="preserve"> </w:t>
      </w:r>
      <w:r w:rsidRPr="00937818">
        <w:t>февраля</w:t>
      </w:r>
      <w:r w:rsidR="00076481" w:rsidRPr="00937818">
        <w:t xml:space="preserve"> </w:t>
      </w:r>
      <w:r w:rsidRPr="00937818">
        <w:t>2008</w:t>
      </w:r>
      <w:r w:rsidR="00937818">
        <w:t> год</w:t>
      </w:r>
      <w:r w:rsidRPr="00937818">
        <w:t>а об общих принципах профессиональной подготовки и обучения говорится, что "государство пост</w:t>
      </w:r>
      <w:r w:rsidRPr="00937818">
        <w:t>о</w:t>
      </w:r>
      <w:r w:rsidRPr="00937818">
        <w:t>янно заботится о том, чтобы дать каждому официальную профессию". В данной статье заявлен общий принцип, лежащий в основе государственной политики профессиональной подготовки и обучения.</w:t>
      </w:r>
    </w:p>
    <w:p w:rsidR="003766AB" w:rsidRPr="00937818" w:rsidRDefault="003766AB" w:rsidP="00F56AA9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25</w:t>
      </w:r>
      <w:r w:rsidR="009218C7">
        <w:br/>
      </w:r>
      <w:r w:rsidRPr="00937818">
        <w:t>Здоровье</w:t>
      </w:r>
    </w:p>
    <w:p w:rsidR="003766AB" w:rsidRPr="00937818" w:rsidRDefault="003766AB" w:rsidP="00937818">
      <w:pPr>
        <w:pStyle w:val="SingleTxtGR"/>
      </w:pPr>
      <w:r w:rsidRPr="00937818">
        <w:t>235.</w:t>
      </w:r>
      <w:r w:rsidRPr="00937818">
        <w:tab/>
        <w:t>Основополагающими принципами алжирской системы здравоохранения являются доступность, равенство и близость качественного медицинского о</w:t>
      </w:r>
      <w:r w:rsidRPr="00937818">
        <w:t>б</w:t>
      </w:r>
      <w:r w:rsidRPr="00937818">
        <w:t xml:space="preserve">служивания с </w:t>
      </w:r>
      <w:proofErr w:type="spellStart"/>
      <w:r w:rsidRPr="00937818">
        <w:t>уделением</w:t>
      </w:r>
      <w:proofErr w:type="spellEnd"/>
      <w:r w:rsidRPr="00937818">
        <w:t xml:space="preserve"> особого внимания к инвалидам и пожилым людям. С</w:t>
      </w:r>
      <w:r w:rsidR="00F56AA9">
        <w:t> </w:t>
      </w:r>
      <w:r w:rsidRPr="00937818">
        <w:t>тем чтобы гарантировать защиту и охрану здоровья граждан, в систему были инвестированы значительные средства, которые пошли на строительство и р</w:t>
      </w:r>
      <w:r w:rsidRPr="00937818">
        <w:t>е</w:t>
      </w:r>
      <w:r w:rsidRPr="00937818">
        <w:t>конструкцию многочисленных объектов инфраструктуры здравоохранения, в</w:t>
      </w:r>
      <w:r w:rsidR="00455768">
        <w:t> </w:t>
      </w:r>
      <w:r w:rsidRPr="00937818">
        <w:t>частности небольших объектов шаговой доступности, а также больниц общ</w:t>
      </w:r>
      <w:r w:rsidRPr="00937818">
        <w:t>е</w:t>
      </w:r>
      <w:r w:rsidRPr="00937818">
        <w:t>го профиля, специализированных лечебных учреждений и университетских м</w:t>
      </w:r>
      <w:r w:rsidRPr="00937818">
        <w:t>е</w:t>
      </w:r>
      <w:r w:rsidRPr="00937818">
        <w:t>дицинских центров, которые вместе формируют плотную сеть:</w:t>
      </w:r>
    </w:p>
    <w:p w:rsidR="003766AB" w:rsidRPr="00937818" w:rsidRDefault="00F56AA9" w:rsidP="00F56AA9">
      <w:pPr>
        <w:pStyle w:val="SingleTxtGR"/>
        <w:keepLines/>
      </w:pPr>
      <w:r>
        <w:tab/>
      </w:r>
      <w:r w:rsidR="003766AB" w:rsidRPr="00937818">
        <w:t>a)</w:t>
      </w:r>
      <w:r w:rsidR="003766AB" w:rsidRPr="00937818">
        <w:tab/>
        <w:t xml:space="preserve">доступ к государственным учреждениям здравоохранения является бесплатным, и инвалидам предоставляются все медицинские услуги, доступные населению в целом, а также специализированные услуги реабилитации и </w:t>
      </w:r>
      <w:proofErr w:type="spellStart"/>
      <w:r w:rsidR="003766AB" w:rsidRPr="00937818">
        <w:t>р</w:t>
      </w:r>
      <w:r w:rsidR="003766AB" w:rsidRPr="00937818">
        <w:t>е</w:t>
      </w:r>
      <w:r w:rsidR="003766AB" w:rsidRPr="00937818">
        <w:t>адаптации</w:t>
      </w:r>
      <w:proofErr w:type="spellEnd"/>
      <w:r w:rsidR="003766AB" w:rsidRPr="00937818">
        <w:t>, предназначенные для удовлетворения конкретных потребностей и</w:t>
      </w:r>
      <w:r w:rsidR="003766AB" w:rsidRPr="00937818">
        <w:t>н</w:t>
      </w:r>
      <w:r w:rsidR="003766AB" w:rsidRPr="00937818">
        <w:t>валидов;</w:t>
      </w:r>
    </w:p>
    <w:p w:rsidR="003766AB" w:rsidRPr="00937818" w:rsidRDefault="00F56AA9" w:rsidP="00937818">
      <w:pPr>
        <w:pStyle w:val="SingleTxtGR"/>
      </w:pPr>
      <w:r>
        <w:tab/>
      </w:r>
      <w:r w:rsidR="003766AB" w:rsidRPr="00937818">
        <w:t>b)</w:t>
      </w:r>
      <w:r w:rsidR="003766AB" w:rsidRPr="00937818">
        <w:tab/>
        <w:t>национальные программы защиты матери и ребенка остаются пр</w:t>
      </w:r>
      <w:r w:rsidR="003766AB" w:rsidRPr="00937818">
        <w:t>и</w:t>
      </w:r>
      <w:r w:rsidR="003766AB" w:rsidRPr="00937818">
        <w:t>оритетом для сектора здравоохранения; в частности, это касается наблюдения за ходом беременности, родов и перинатального периода, вакцинации, рациона питания и планирования семьи;</w:t>
      </w:r>
    </w:p>
    <w:p w:rsidR="003766AB" w:rsidRPr="00937818" w:rsidRDefault="00F56AA9" w:rsidP="00937818">
      <w:pPr>
        <w:pStyle w:val="SingleTxtGR"/>
      </w:pPr>
      <w:r>
        <w:tab/>
      </w:r>
      <w:r w:rsidR="003766AB" w:rsidRPr="00937818">
        <w:t>c)</w:t>
      </w:r>
      <w:r w:rsidR="003766AB" w:rsidRPr="00937818">
        <w:tab/>
        <w:t>профилактические медицинские осмотры, в частности детей в во</w:t>
      </w:r>
      <w:r w:rsidR="003766AB" w:rsidRPr="00937818">
        <w:t>з</w:t>
      </w:r>
      <w:r w:rsidR="003766AB" w:rsidRPr="00937818">
        <w:t>расте до 5</w:t>
      </w:r>
      <w:r w:rsidR="00076481" w:rsidRPr="00937818">
        <w:t xml:space="preserve"> </w:t>
      </w:r>
      <w:r w:rsidR="003766AB" w:rsidRPr="00937818">
        <w:t>лет, а затем в школе, обеспечива</w:t>
      </w:r>
      <w:r w:rsidR="009218C7">
        <w:t>ю</w:t>
      </w:r>
      <w:r w:rsidR="003766AB" w:rsidRPr="00937818">
        <w:t>т возможность для выявления и ранней диагностики врожденных или приобретенных нарушений, а также для своевременного лечения, что позволяет сократить количество возможных осложнений посредством принятия мер медицинского, социального и образов</w:t>
      </w:r>
      <w:r w:rsidR="003766AB" w:rsidRPr="00937818">
        <w:t>а</w:t>
      </w:r>
      <w:r w:rsidR="003766AB" w:rsidRPr="00937818">
        <w:t>тельного характера;</w:t>
      </w:r>
    </w:p>
    <w:p w:rsidR="003766AB" w:rsidRPr="00937818" w:rsidRDefault="00F56AA9" w:rsidP="00937818">
      <w:pPr>
        <w:pStyle w:val="SingleTxtGR"/>
      </w:pPr>
      <w:r>
        <w:tab/>
      </w:r>
      <w:r w:rsidR="003766AB" w:rsidRPr="00937818">
        <w:t>d)</w:t>
      </w:r>
      <w:r w:rsidR="003766AB" w:rsidRPr="00937818">
        <w:tab/>
        <w:t>с целью сглаживания территориального неравенства в медицинском обслуживании было принято решение развивать сеть медицинских учреждений шаговой доступности (поликлиник и процедурных кабинетов) и местных пун</w:t>
      </w:r>
      <w:r w:rsidR="003766AB" w:rsidRPr="00937818">
        <w:t>к</w:t>
      </w:r>
      <w:r w:rsidR="003766AB" w:rsidRPr="00937818">
        <w:t>тов первичного медико-санитарного обслуживания, в первую очередь в сел</w:t>
      </w:r>
      <w:r w:rsidR="003766AB" w:rsidRPr="00937818">
        <w:t>ь</w:t>
      </w:r>
      <w:r w:rsidR="003766AB" w:rsidRPr="00937818">
        <w:t>ской местности и в труднодоступных районах, в привязке к больничным стац</w:t>
      </w:r>
      <w:r w:rsidR="003766AB" w:rsidRPr="00937818">
        <w:t>и</w:t>
      </w:r>
      <w:r w:rsidR="003766AB" w:rsidRPr="00937818">
        <w:t>онарам с тем, чтобы гарантировать</w:t>
      </w:r>
      <w:r w:rsidR="001067AB">
        <w:t xml:space="preserve"> </w:t>
      </w:r>
      <w:r w:rsidR="003766AB" w:rsidRPr="00937818">
        <w:t xml:space="preserve">непрерывное медицинское обслуживание; </w:t>
      </w:r>
    </w:p>
    <w:p w:rsidR="003766AB" w:rsidRPr="00937818" w:rsidRDefault="00F56AA9" w:rsidP="00937818">
      <w:pPr>
        <w:pStyle w:val="SingleTxtGR"/>
      </w:pPr>
      <w:r>
        <w:tab/>
      </w:r>
      <w:r w:rsidR="003766AB" w:rsidRPr="00937818">
        <w:t>e)</w:t>
      </w:r>
      <w:r w:rsidR="003766AB" w:rsidRPr="00937818">
        <w:tab/>
        <w:t>профессиональная подготовка и повышение квалификации остаю</w:t>
      </w:r>
      <w:r w:rsidR="003766AB" w:rsidRPr="00937818">
        <w:t>т</w:t>
      </w:r>
      <w:r w:rsidR="003766AB" w:rsidRPr="00937818">
        <w:t>ся важным инструментом повышения качества медико-санитарного обслужив</w:t>
      </w:r>
      <w:r w:rsidR="003766AB" w:rsidRPr="00937818">
        <w:t>а</w:t>
      </w:r>
      <w:r w:rsidR="003766AB" w:rsidRPr="00937818">
        <w:t>ния; предпринимаются шаги по укреплению кадрового потенциала действу</w:t>
      </w:r>
      <w:r w:rsidR="003766AB" w:rsidRPr="00937818">
        <w:t>ю</w:t>
      </w:r>
      <w:r w:rsidR="003766AB" w:rsidRPr="00937818">
        <w:t>щих учреждений и созданию новых комплексов, в частности в области реаб</w:t>
      </w:r>
      <w:r w:rsidR="003766AB" w:rsidRPr="00937818">
        <w:t>и</w:t>
      </w:r>
      <w:r w:rsidR="003766AB" w:rsidRPr="00937818">
        <w:t>литации;</w:t>
      </w:r>
    </w:p>
    <w:p w:rsidR="003766AB" w:rsidRPr="00937818" w:rsidRDefault="00F56AA9" w:rsidP="00937818">
      <w:pPr>
        <w:pStyle w:val="SingleTxtGR"/>
      </w:pPr>
      <w:r>
        <w:tab/>
      </w:r>
      <w:r w:rsidR="003766AB" w:rsidRPr="00937818">
        <w:t>f)</w:t>
      </w:r>
      <w:r w:rsidR="003766AB" w:rsidRPr="00937818">
        <w:tab/>
        <w:t>предоставление медицинского обслуживания уязвимым категориям населения является приоритетной задачей; для обеспечения доступа к соотве</w:t>
      </w:r>
      <w:r w:rsidR="003766AB" w:rsidRPr="00937818">
        <w:t>т</w:t>
      </w:r>
      <w:r w:rsidR="003766AB" w:rsidRPr="00937818">
        <w:t>ствующим услугам выделяются необходимые средства. Дискриминация прот</w:t>
      </w:r>
      <w:r w:rsidR="003766AB" w:rsidRPr="00937818">
        <w:t>и</w:t>
      </w:r>
      <w:r w:rsidR="003766AB" w:rsidRPr="00937818">
        <w:t>воречит принципам профессиональной этики, закрепленным законодательно.</w:t>
      </w:r>
    </w:p>
    <w:p w:rsidR="003766AB" w:rsidRPr="00937818" w:rsidRDefault="003766AB" w:rsidP="00937818">
      <w:pPr>
        <w:pStyle w:val="SingleTxtGR"/>
      </w:pPr>
      <w:r w:rsidRPr="00937818">
        <w:t>236.</w:t>
      </w:r>
      <w:r w:rsidRPr="00937818">
        <w:tab/>
        <w:t>Инвалиды, не занимающиеся никакой профессиональной деятельностью, являются участниками системы социального страхования, и в этом статусе пользуются теми же услугами, покрываемыми системой медицинского страх</w:t>
      </w:r>
      <w:r w:rsidRPr="00937818">
        <w:t>о</w:t>
      </w:r>
      <w:r w:rsidRPr="00937818">
        <w:t>вания, что и застрахованные лица, не являющиеся инвалидами.</w:t>
      </w:r>
    </w:p>
    <w:p w:rsidR="003766AB" w:rsidRPr="00937818" w:rsidRDefault="003766AB" w:rsidP="00937818">
      <w:pPr>
        <w:pStyle w:val="SingleTxtGR"/>
      </w:pPr>
      <w:r w:rsidRPr="00937818">
        <w:t>237.</w:t>
      </w:r>
      <w:r w:rsidRPr="00937818">
        <w:tab/>
      </w:r>
      <w:proofErr w:type="gramStart"/>
      <w:r w:rsidRPr="00937818">
        <w:t>В</w:t>
      </w:r>
      <w:r w:rsidR="00076481" w:rsidRPr="00937818">
        <w:t xml:space="preserve"> </w:t>
      </w:r>
      <w:r w:rsidRPr="00937818">
        <w:t>2013</w:t>
      </w:r>
      <w:r w:rsidR="00937818">
        <w:t> год</w:t>
      </w:r>
      <w:r w:rsidRPr="00937818">
        <w:t>у в рамках осуществления Конвенции о запрещении примен</w:t>
      </w:r>
      <w:r w:rsidRPr="00937818">
        <w:t>е</w:t>
      </w:r>
      <w:r w:rsidRPr="00937818">
        <w:t>ния, накопления запасов, производства и передачи противопехотных мин и об их уничтожении (</w:t>
      </w:r>
      <w:proofErr w:type="spellStart"/>
      <w:r w:rsidRPr="00937818">
        <w:t>Оттавской</w:t>
      </w:r>
      <w:proofErr w:type="spellEnd"/>
      <w:r w:rsidRPr="00937818">
        <w:t xml:space="preserve"> конвенции) и в соответствии с </w:t>
      </w:r>
      <w:proofErr w:type="spellStart"/>
      <w:r w:rsidRPr="00937818">
        <w:t>Картахенским</w:t>
      </w:r>
      <w:proofErr w:type="spellEnd"/>
      <w:r w:rsidRPr="00937818">
        <w:t xml:space="preserve"> пл</w:t>
      </w:r>
      <w:r w:rsidRPr="00937818">
        <w:t>а</w:t>
      </w:r>
      <w:r w:rsidRPr="00937818">
        <w:t>ном действий началась работа по претворению в жизнь национального плана действий по оказанию помощи жертвам противопехотных мин. В этой связи в октябре и ноябре</w:t>
      </w:r>
      <w:r w:rsidR="00076481" w:rsidRPr="00937818">
        <w:t xml:space="preserve"> </w:t>
      </w:r>
      <w:r w:rsidRPr="00937818">
        <w:t>2013</w:t>
      </w:r>
      <w:r w:rsidR="00937818">
        <w:t> год</w:t>
      </w:r>
      <w:r w:rsidRPr="00937818">
        <w:t>а были проведены три семинара, посвященные сл</w:t>
      </w:r>
      <w:r w:rsidRPr="00937818">
        <w:t>е</w:t>
      </w:r>
      <w:r w:rsidRPr="00937818">
        <w:t>дующим</w:t>
      </w:r>
      <w:proofErr w:type="gramEnd"/>
      <w:r w:rsidRPr="00937818">
        <w:t xml:space="preserve"> вопросам:</w:t>
      </w:r>
    </w:p>
    <w:p w:rsidR="003766AB" w:rsidRPr="00937818" w:rsidRDefault="003766AB" w:rsidP="00F56AA9">
      <w:pPr>
        <w:pStyle w:val="Bullet1GR"/>
      </w:pPr>
      <w:r w:rsidRPr="00937818">
        <w:t>оказание индивидуальной социальной поддержки жертвам противопехо</w:t>
      </w:r>
      <w:r w:rsidRPr="00937818">
        <w:t>т</w:t>
      </w:r>
      <w:r w:rsidRPr="00937818">
        <w:t>ных мин;</w:t>
      </w:r>
    </w:p>
    <w:p w:rsidR="003766AB" w:rsidRPr="00937818" w:rsidRDefault="003766AB" w:rsidP="00F56AA9">
      <w:pPr>
        <w:pStyle w:val="Bullet1GR"/>
      </w:pPr>
      <w:r w:rsidRPr="00937818">
        <w:t>качественное и количественное улучшение услуг по физической реабил</w:t>
      </w:r>
      <w:r w:rsidRPr="00937818">
        <w:t>и</w:t>
      </w:r>
      <w:r w:rsidRPr="00937818">
        <w:t>тации;</w:t>
      </w:r>
    </w:p>
    <w:p w:rsidR="003766AB" w:rsidRPr="00937818" w:rsidRDefault="003766AB" w:rsidP="00F56AA9">
      <w:pPr>
        <w:pStyle w:val="Bullet1GR"/>
      </w:pPr>
      <w:r w:rsidRPr="00937818">
        <w:t xml:space="preserve">обеспечение доступа и просветительно-воспитательная работа. </w:t>
      </w:r>
    </w:p>
    <w:p w:rsidR="003766AB" w:rsidRPr="00937818" w:rsidRDefault="003766AB" w:rsidP="00F56AA9">
      <w:pPr>
        <w:pStyle w:val="SingleTxtGR"/>
      </w:pPr>
      <w:r w:rsidRPr="00937818">
        <w:t>238.</w:t>
      </w:r>
      <w:r w:rsidRPr="00937818">
        <w:tab/>
        <w:t>Выполнение данного плана действий, несомненно, поможет повысить к</w:t>
      </w:r>
      <w:r w:rsidRPr="00937818">
        <w:t>а</w:t>
      </w:r>
      <w:r w:rsidRPr="00937818">
        <w:t>чество ухода за инвалидами и их поддержки.</w:t>
      </w:r>
    </w:p>
    <w:p w:rsidR="003766AB" w:rsidRPr="00937818" w:rsidRDefault="003766AB" w:rsidP="00F56AA9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26</w:t>
      </w:r>
      <w:r w:rsidR="009218C7">
        <w:br/>
      </w:r>
      <w:proofErr w:type="spellStart"/>
      <w:r w:rsidRPr="00937818">
        <w:t>Абилитация</w:t>
      </w:r>
      <w:proofErr w:type="spellEnd"/>
      <w:r w:rsidRPr="00937818">
        <w:t xml:space="preserve"> и реабилитация</w:t>
      </w:r>
    </w:p>
    <w:p w:rsidR="003766AB" w:rsidRPr="00937818" w:rsidRDefault="003766AB" w:rsidP="00F56AA9">
      <w:pPr>
        <w:pStyle w:val="SingleTxtGR"/>
        <w:keepNext/>
        <w:ind w:left="1138" w:right="1138"/>
      </w:pPr>
      <w:r w:rsidRPr="00937818">
        <w:t>239.</w:t>
      </w:r>
      <w:r w:rsidRPr="00937818">
        <w:tab/>
        <w:t>В национальные программы здравоохранения включены не только меры по профилактике и лечению, но также по восстановлению и реабилитации. Так:</w:t>
      </w:r>
    </w:p>
    <w:p w:rsidR="003766AB" w:rsidRPr="00937818" w:rsidRDefault="003766AB" w:rsidP="00F56AA9">
      <w:pPr>
        <w:pStyle w:val="Bullet1GR"/>
      </w:pPr>
      <w:proofErr w:type="gramStart"/>
      <w:r w:rsidRPr="00937818">
        <w:t>для разных возрастных групп разработан ряд программ по лечению ф</w:t>
      </w:r>
      <w:r w:rsidRPr="00937818">
        <w:t>и</w:t>
      </w:r>
      <w:r w:rsidRPr="00937818">
        <w:t>зических и психических нарушений; среди них можно выделить наци</w:t>
      </w:r>
      <w:r w:rsidRPr="00937818">
        <w:t>о</w:t>
      </w:r>
      <w:r w:rsidRPr="00937818">
        <w:t xml:space="preserve">нальную программу охраны здоровья матери и ребенка, национальную программу в области психического здоровья, национальную программу по борьбе с глухотой посредством введения системы </w:t>
      </w:r>
      <w:proofErr w:type="spellStart"/>
      <w:r w:rsidRPr="00937818">
        <w:t>кохлеарной</w:t>
      </w:r>
      <w:proofErr w:type="spellEnd"/>
      <w:r w:rsidRPr="00937818">
        <w:t xml:space="preserve"> импла</w:t>
      </w:r>
      <w:r w:rsidRPr="00937818">
        <w:t>н</w:t>
      </w:r>
      <w:r w:rsidRPr="00937818">
        <w:t>тации, национальную программу по борьбе с предотвратимой слепотой посредством содействия развитию системы пересадки роговицы;</w:t>
      </w:r>
      <w:proofErr w:type="gramEnd"/>
    </w:p>
    <w:p w:rsidR="003766AB" w:rsidRPr="00937818" w:rsidRDefault="003766AB" w:rsidP="00F56AA9">
      <w:pPr>
        <w:pStyle w:val="Bullet1GR"/>
      </w:pPr>
      <w:r w:rsidRPr="00937818">
        <w:t>система подготовки и повышения квалификации работников сферы здр</w:t>
      </w:r>
      <w:r w:rsidRPr="00937818">
        <w:t>а</w:t>
      </w:r>
      <w:r w:rsidRPr="00937818">
        <w:t xml:space="preserve">воохранения регулярно оценивается и совершенствуется. Подготовка </w:t>
      </w:r>
      <w:proofErr w:type="spellStart"/>
      <w:r w:rsidRPr="00937818">
        <w:t>п</w:t>
      </w:r>
      <w:r w:rsidRPr="00937818">
        <w:t>а</w:t>
      </w:r>
      <w:r w:rsidRPr="00937818">
        <w:t>рамедицинского</w:t>
      </w:r>
      <w:proofErr w:type="spellEnd"/>
      <w:r w:rsidRPr="00937818">
        <w:t xml:space="preserve"> персонала, которая ранее осуществлялась под эгидой сектора здравоохранения, будет впредь проводиться по системе "лице</w:t>
      </w:r>
      <w:r w:rsidRPr="00937818">
        <w:t>н</w:t>
      </w:r>
      <w:r w:rsidRPr="00937818">
        <w:t>зиат</w:t>
      </w:r>
      <w:r w:rsidR="00076481" w:rsidRPr="00937818">
        <w:t>–</w:t>
      </w:r>
      <w:r w:rsidRPr="00937818">
        <w:t>магистр</w:t>
      </w:r>
      <w:r w:rsidR="00076481" w:rsidRPr="00937818">
        <w:t>–</w:t>
      </w:r>
      <w:r w:rsidRPr="00937818">
        <w:t>доктор" (ЛМД);</w:t>
      </w:r>
    </w:p>
    <w:p w:rsidR="003766AB" w:rsidRPr="00937818" w:rsidRDefault="003766AB" w:rsidP="00F56AA9">
      <w:pPr>
        <w:pStyle w:val="Bullet1GR"/>
      </w:pPr>
      <w:r w:rsidRPr="00937818">
        <w:t xml:space="preserve">специализированные службы функциональной реабилитации и </w:t>
      </w:r>
      <w:proofErr w:type="spellStart"/>
      <w:r w:rsidRPr="00937818">
        <w:t>реадапт</w:t>
      </w:r>
      <w:r w:rsidRPr="00937818">
        <w:t>а</w:t>
      </w:r>
      <w:r w:rsidRPr="00937818">
        <w:t>ции</w:t>
      </w:r>
      <w:proofErr w:type="spellEnd"/>
      <w:r w:rsidRPr="00937818">
        <w:t>, занимающиеся лечением костно-суставных и нервно-мышечных п</w:t>
      </w:r>
      <w:r w:rsidRPr="00937818">
        <w:t>а</w:t>
      </w:r>
      <w:r w:rsidRPr="00937818">
        <w:t>тологий, вызывающих инвалидность, получили новые технические во</w:t>
      </w:r>
      <w:r w:rsidRPr="00937818">
        <w:t>з</w:t>
      </w:r>
      <w:r w:rsidRPr="00937818">
        <w:t>можности; кроме того, для удовлетворения растущей потребности в их услугах они будут усилены новыми подразделениями. Некоторые службы занимаются также изготовлением ортопедического оборудования.</w:t>
      </w:r>
    </w:p>
    <w:p w:rsidR="003766AB" w:rsidRPr="00937818" w:rsidRDefault="003766AB" w:rsidP="00937818">
      <w:pPr>
        <w:pStyle w:val="SingleTxtGR"/>
      </w:pPr>
      <w:r w:rsidRPr="00937818">
        <w:t>240.</w:t>
      </w:r>
      <w:r w:rsidRPr="00937818">
        <w:tab/>
        <w:t xml:space="preserve">В рамках сотрудничества с общественными организациями в поддержку молодежи государственные органы придают особое значение </w:t>
      </w:r>
      <w:proofErr w:type="spellStart"/>
      <w:r w:rsidRPr="00937818">
        <w:t>абилитации</w:t>
      </w:r>
      <w:proofErr w:type="spellEnd"/>
      <w:r w:rsidRPr="00937818">
        <w:t xml:space="preserve"> и р</w:t>
      </w:r>
      <w:r w:rsidRPr="00937818">
        <w:t>е</w:t>
      </w:r>
      <w:r w:rsidRPr="00937818">
        <w:t>абилитации молодых людей с тем,</w:t>
      </w:r>
      <w:r w:rsidR="001067AB">
        <w:t xml:space="preserve"> </w:t>
      </w:r>
      <w:r w:rsidRPr="00937818">
        <w:t>чтобы они могли удовлетворять свои особые потребности во всех сферах молодежной жизни.</w:t>
      </w:r>
    </w:p>
    <w:p w:rsidR="003766AB" w:rsidRPr="00937818" w:rsidRDefault="003766AB" w:rsidP="00937818">
      <w:pPr>
        <w:pStyle w:val="SingleTxtGR"/>
      </w:pPr>
      <w:r w:rsidRPr="00937818">
        <w:t>241.</w:t>
      </w:r>
      <w:r w:rsidRPr="00937818">
        <w:tab/>
        <w:t>В этой связи следует отметить, что среди критериев отбора проектов м</w:t>
      </w:r>
      <w:r w:rsidRPr="00937818">
        <w:t>о</w:t>
      </w:r>
      <w:r w:rsidRPr="00937818">
        <w:t>лодежных общественных организаций для финансирования по линии поддер</w:t>
      </w:r>
      <w:r w:rsidRPr="00937818">
        <w:t>ж</w:t>
      </w:r>
      <w:r w:rsidRPr="00937818">
        <w:t>ки общественных движений важное место занимает критерий интеграции и участия в представленных проектах молодежи с особыми потребностями. Например, в</w:t>
      </w:r>
      <w:r w:rsidR="00076481" w:rsidRPr="00937818">
        <w:t xml:space="preserve"> </w:t>
      </w:r>
      <w:r w:rsidRPr="00937818">
        <w:t>2013</w:t>
      </w:r>
      <w:r w:rsidR="00937818">
        <w:t> год</w:t>
      </w:r>
      <w:r w:rsidRPr="00937818">
        <w:t>у финансирование получили 85</w:t>
      </w:r>
      <w:r w:rsidR="00076481" w:rsidRPr="00937818">
        <w:t xml:space="preserve"> </w:t>
      </w:r>
      <w:r w:rsidRPr="00937818">
        <w:t>местных и национальных ассоциаций, работающих в данной сфере, а именно:</w:t>
      </w:r>
    </w:p>
    <w:p w:rsidR="003766AB" w:rsidRPr="00937818" w:rsidRDefault="003766AB" w:rsidP="00F56AA9">
      <w:pPr>
        <w:pStyle w:val="Bullet1GR"/>
      </w:pPr>
      <w:r w:rsidRPr="00937818">
        <w:t xml:space="preserve">местная ассоциация глухонемых коммуны </w:t>
      </w:r>
      <w:proofErr w:type="spellStart"/>
      <w:r w:rsidRPr="00937818">
        <w:t>Улед-Джеллал</w:t>
      </w:r>
      <w:proofErr w:type="spellEnd"/>
      <w:r w:rsidRPr="00937818">
        <w:t>;</w:t>
      </w:r>
    </w:p>
    <w:p w:rsidR="003766AB" w:rsidRPr="00937818" w:rsidRDefault="003766AB" w:rsidP="00F56AA9">
      <w:pPr>
        <w:pStyle w:val="Bullet1GR"/>
      </w:pPr>
      <w:r w:rsidRPr="00937818">
        <w:t>ассоциация "</w:t>
      </w:r>
      <w:proofErr w:type="spellStart"/>
      <w:r w:rsidRPr="00937818">
        <w:t>Синержи</w:t>
      </w:r>
      <w:proofErr w:type="spellEnd"/>
      <w:r w:rsidRPr="00937818">
        <w:t xml:space="preserve"> </w:t>
      </w:r>
      <w:proofErr w:type="spellStart"/>
      <w:r w:rsidRPr="00937818">
        <w:t>Реадаптасьон</w:t>
      </w:r>
      <w:proofErr w:type="spellEnd"/>
      <w:r w:rsidRPr="00937818">
        <w:t>";</w:t>
      </w:r>
    </w:p>
    <w:p w:rsidR="003766AB" w:rsidRPr="00937818" w:rsidRDefault="003766AB" w:rsidP="00F56AA9">
      <w:pPr>
        <w:pStyle w:val="Bullet1GR"/>
      </w:pPr>
      <w:r w:rsidRPr="00937818">
        <w:t>Местная ассоциация глухонемых;</w:t>
      </w:r>
    </w:p>
    <w:p w:rsidR="003766AB" w:rsidRPr="00937818" w:rsidRDefault="003766AB" w:rsidP="00F56AA9">
      <w:pPr>
        <w:pStyle w:val="Bullet1GR"/>
      </w:pPr>
      <w:r w:rsidRPr="00937818">
        <w:t>Алжирская федерация инвалидов с нарушениями моторных функций;</w:t>
      </w:r>
    </w:p>
    <w:p w:rsidR="003766AB" w:rsidRPr="00937818" w:rsidRDefault="003766AB" w:rsidP="00F56AA9">
      <w:pPr>
        <w:pStyle w:val="Bullet1GR"/>
      </w:pPr>
      <w:r w:rsidRPr="00937818">
        <w:t>Ассоциация лечебного дела "</w:t>
      </w:r>
      <w:proofErr w:type="spellStart"/>
      <w:r w:rsidRPr="00937818">
        <w:t>Шамс</w:t>
      </w:r>
      <w:proofErr w:type="spellEnd"/>
      <w:r w:rsidRPr="00937818">
        <w:t>";</w:t>
      </w:r>
    </w:p>
    <w:p w:rsidR="003766AB" w:rsidRPr="00937818" w:rsidRDefault="003766AB" w:rsidP="00F56AA9">
      <w:pPr>
        <w:pStyle w:val="Bullet1GR"/>
      </w:pPr>
      <w:r w:rsidRPr="00937818">
        <w:t>Спортивная лига глухонемых вилайета;</w:t>
      </w:r>
    </w:p>
    <w:p w:rsidR="003766AB" w:rsidRPr="00937818" w:rsidRDefault="003766AB" w:rsidP="00F56AA9">
      <w:pPr>
        <w:pStyle w:val="Bullet1GR"/>
      </w:pPr>
      <w:r w:rsidRPr="00937818">
        <w:t>Ассоциация по поощрению прав детей-инвалидов;</w:t>
      </w:r>
    </w:p>
    <w:p w:rsidR="003766AB" w:rsidRPr="00937818" w:rsidRDefault="003766AB" w:rsidP="00F56AA9">
      <w:pPr>
        <w:pStyle w:val="Bullet1GR"/>
      </w:pPr>
      <w:r w:rsidRPr="00937818">
        <w:t>ассоциация инвалидов вилайета "Эль-</w:t>
      </w:r>
      <w:proofErr w:type="spellStart"/>
      <w:r w:rsidRPr="00937818">
        <w:t>Амель</w:t>
      </w:r>
      <w:proofErr w:type="spellEnd"/>
      <w:r w:rsidRPr="00937818">
        <w:t>";</w:t>
      </w:r>
    </w:p>
    <w:p w:rsidR="003766AB" w:rsidRPr="00937818" w:rsidRDefault="003766AB" w:rsidP="00F56AA9">
      <w:pPr>
        <w:pStyle w:val="Bullet1GR"/>
      </w:pPr>
      <w:r w:rsidRPr="00937818">
        <w:t>Ассоциация по поощрению прав глухонемых девушек;</w:t>
      </w:r>
    </w:p>
    <w:p w:rsidR="003766AB" w:rsidRPr="00937818" w:rsidRDefault="003766AB" w:rsidP="00F56AA9">
      <w:pPr>
        <w:pStyle w:val="Bullet1GR"/>
      </w:pPr>
      <w:r w:rsidRPr="00937818">
        <w:t>Культурная и туристическая ассоциация глухих;</w:t>
      </w:r>
    </w:p>
    <w:p w:rsidR="003766AB" w:rsidRPr="00937818" w:rsidRDefault="003766AB" w:rsidP="00F56AA9">
      <w:pPr>
        <w:pStyle w:val="Bullet1GR"/>
      </w:pPr>
      <w:r w:rsidRPr="00937818">
        <w:t>Культурная ассоциация молодежи, страдающей немотой;</w:t>
      </w:r>
    </w:p>
    <w:p w:rsidR="003766AB" w:rsidRPr="00937818" w:rsidRDefault="003766AB" w:rsidP="00F56AA9">
      <w:pPr>
        <w:pStyle w:val="Bullet1GR"/>
      </w:pPr>
      <w:r w:rsidRPr="00937818">
        <w:t>Культурная ассоциация глухонемых "</w:t>
      </w:r>
      <w:proofErr w:type="spellStart"/>
      <w:r w:rsidRPr="00937818">
        <w:t>Амель</w:t>
      </w:r>
      <w:proofErr w:type="spellEnd"/>
      <w:r w:rsidRPr="00937818">
        <w:t>";</w:t>
      </w:r>
    </w:p>
    <w:p w:rsidR="003766AB" w:rsidRPr="00937818" w:rsidRDefault="003766AB" w:rsidP="00F56AA9">
      <w:pPr>
        <w:pStyle w:val="Bullet1GR"/>
      </w:pPr>
      <w:r w:rsidRPr="00937818">
        <w:t>Ассоциация инвалидов с нарушениями слуха;</w:t>
      </w:r>
    </w:p>
    <w:p w:rsidR="003766AB" w:rsidRPr="00937818" w:rsidRDefault="003766AB" w:rsidP="00F56AA9">
      <w:pPr>
        <w:pStyle w:val="Bullet1GR"/>
      </w:pPr>
      <w:r w:rsidRPr="00937818">
        <w:t>Ассоциация поддержки детей и взрослых с психическими нарушениями "Эль-</w:t>
      </w:r>
      <w:proofErr w:type="spellStart"/>
      <w:r w:rsidRPr="00937818">
        <w:t>Амель</w:t>
      </w:r>
      <w:proofErr w:type="spellEnd"/>
      <w:r w:rsidRPr="00937818">
        <w:t>".</w:t>
      </w:r>
    </w:p>
    <w:p w:rsidR="003766AB" w:rsidRPr="00937818" w:rsidRDefault="003766AB" w:rsidP="00F56AA9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27</w:t>
      </w:r>
      <w:r w:rsidR="00BA4E76">
        <w:br/>
      </w:r>
      <w:r w:rsidRPr="00937818">
        <w:t>Труд и занятость</w:t>
      </w:r>
    </w:p>
    <w:p w:rsidR="003766AB" w:rsidRPr="00937818" w:rsidRDefault="003766AB" w:rsidP="00937818">
      <w:pPr>
        <w:pStyle w:val="SingleTxtGR"/>
      </w:pPr>
      <w:r w:rsidRPr="00937818">
        <w:t>242.</w:t>
      </w:r>
      <w:r w:rsidRPr="00937818">
        <w:tab/>
        <w:t>Статья</w:t>
      </w:r>
      <w:r w:rsidR="00076481" w:rsidRPr="00937818">
        <w:t xml:space="preserve"> </w:t>
      </w:r>
      <w:r w:rsidRPr="00937818">
        <w:t>23 закона</w:t>
      </w:r>
      <w:r w:rsidR="00937818">
        <w:t xml:space="preserve"> № </w:t>
      </w:r>
      <w:r w:rsidRPr="00937818">
        <w:t>02</w:t>
      </w:r>
      <w:r w:rsidR="00076481" w:rsidRPr="00937818">
        <w:rPr>
          <w:rtl/>
          <w:cs/>
        </w:rPr>
        <w:t>-</w:t>
      </w:r>
      <w:r w:rsidRPr="00937818">
        <w:t>09 от</w:t>
      </w:r>
      <w:r w:rsidR="00076481" w:rsidRPr="00937818">
        <w:t xml:space="preserve"> </w:t>
      </w:r>
      <w:r w:rsidRPr="00937818">
        <w:t>8</w:t>
      </w:r>
      <w:r w:rsidR="00076481" w:rsidRPr="00937818">
        <w:t xml:space="preserve"> </w:t>
      </w:r>
      <w:r w:rsidRPr="00937818">
        <w:t>мая</w:t>
      </w:r>
      <w:r w:rsidR="00076481" w:rsidRPr="00937818">
        <w:t xml:space="preserve"> </w:t>
      </w:r>
      <w:r w:rsidRPr="00937818">
        <w:t>2002</w:t>
      </w:r>
      <w:r w:rsidR="00937818">
        <w:t> год</w:t>
      </w:r>
      <w:r w:rsidRPr="00937818">
        <w:t>а о защите и поощрении прав инвалидов, в котором з</w:t>
      </w:r>
      <w:bookmarkStart w:id="0" w:name="_GoBack"/>
      <w:bookmarkEnd w:id="0"/>
      <w:r w:rsidRPr="00937818">
        <w:t>акреплено право инвалидов на труд, гласит, что "вовл</w:t>
      </w:r>
      <w:r w:rsidRPr="00937818">
        <w:t>е</w:t>
      </w:r>
      <w:r w:rsidRPr="00937818">
        <w:t>чение и интеграция инвалидов обеспечиваются, в частности, посредством ос</w:t>
      </w:r>
      <w:r w:rsidRPr="00937818">
        <w:t>у</w:t>
      </w:r>
      <w:r w:rsidRPr="00937818">
        <w:t>ществления подходящих и адаптированных видов профессиональной деятел</w:t>
      </w:r>
      <w:r w:rsidRPr="00937818">
        <w:t>ь</w:t>
      </w:r>
      <w:r w:rsidRPr="00937818">
        <w:t>ности, позволяющих обрести физическую и экономическую самостоятел</w:t>
      </w:r>
      <w:r w:rsidRPr="00937818">
        <w:t>ь</w:t>
      </w:r>
      <w:r w:rsidRPr="00937818">
        <w:t>ность". Аналогичным образом запрещается препятствовать участию инвалидов в конкурсах или экзаменах при приеме на работу по причине их инвалидности (статья</w:t>
      </w:r>
      <w:r w:rsidR="00076481" w:rsidRPr="00937818">
        <w:t xml:space="preserve"> </w:t>
      </w:r>
      <w:r w:rsidRPr="00937818">
        <w:t>24).</w:t>
      </w:r>
    </w:p>
    <w:p w:rsidR="003766AB" w:rsidRPr="00937818" w:rsidRDefault="003766AB" w:rsidP="00937818">
      <w:pPr>
        <w:pStyle w:val="SingleTxtGR"/>
      </w:pPr>
      <w:r w:rsidRPr="00937818">
        <w:t>243.</w:t>
      </w:r>
      <w:r w:rsidRPr="00937818">
        <w:tab/>
        <w:t>В статьях</w:t>
      </w:r>
      <w:r w:rsidR="00076481" w:rsidRPr="00937818">
        <w:t xml:space="preserve"> </w:t>
      </w:r>
      <w:r w:rsidRPr="00937818">
        <w:t>25</w:t>
      </w:r>
      <w:r w:rsidRPr="00937818">
        <w:rPr>
          <w:rtl/>
          <w:cs/>
        </w:rPr>
        <w:t>–</w:t>
      </w:r>
      <w:r w:rsidRPr="00937818">
        <w:t>29 того же закона алжирские законодатели предусмотрели принципы, регулирующие занятость инвалидов в государственном и частном секторах, а также преимущества, предоставляемые работодателям, которые принимают на работу лиц данной категории. Кроме того, в этом законе впервые была закреплена система квот, направленная на обеспечение занятости инвал</w:t>
      </w:r>
      <w:r w:rsidRPr="00937818">
        <w:t>и</w:t>
      </w:r>
      <w:r w:rsidRPr="00937818">
        <w:t>дов. В этой связи в пункте</w:t>
      </w:r>
      <w:r w:rsidR="00076481" w:rsidRPr="00937818">
        <w:t xml:space="preserve"> </w:t>
      </w:r>
      <w:r w:rsidRPr="00937818">
        <w:t>1 статьи</w:t>
      </w:r>
      <w:r w:rsidR="00076481" w:rsidRPr="00937818">
        <w:t xml:space="preserve"> </w:t>
      </w:r>
      <w:r w:rsidRPr="00937818">
        <w:t>27 говорится, что "все работодатели обяз</w:t>
      </w:r>
      <w:r w:rsidRPr="00937818">
        <w:t>а</w:t>
      </w:r>
      <w:r w:rsidRPr="00937818">
        <w:t>ны выделять как минимум один процент (1%) рабочих мест для найма инвал</w:t>
      </w:r>
      <w:r w:rsidRPr="00937818">
        <w:t>и</w:t>
      </w:r>
      <w:r w:rsidRPr="00937818">
        <w:t>дов с признанными профессиональным качествами". Помимо этого, на случай, когда непосредственный наем инвалидов не представляется возможным, зак</w:t>
      </w:r>
      <w:r w:rsidRPr="00937818">
        <w:t>о</w:t>
      </w:r>
      <w:r w:rsidRPr="00937818">
        <w:t>нодатели предусмотрели альтернативные меры (пункт</w:t>
      </w:r>
      <w:r w:rsidR="00076481" w:rsidRPr="00937818">
        <w:t xml:space="preserve"> </w:t>
      </w:r>
      <w:r w:rsidRPr="00937818">
        <w:t>2 статьи</w:t>
      </w:r>
      <w:r w:rsidR="00076481" w:rsidRPr="00937818">
        <w:t xml:space="preserve"> </w:t>
      </w:r>
      <w:r w:rsidRPr="00937818">
        <w:t>27</w:t>
      </w:r>
      <w:r w:rsidR="00076481" w:rsidRPr="00937818">
        <w:t xml:space="preserve"> </w:t>
      </w:r>
      <w:r w:rsidRPr="00937818">
        <w:t>закона), об</w:t>
      </w:r>
      <w:r w:rsidRPr="00937818">
        <w:t>я</w:t>
      </w:r>
      <w:r w:rsidRPr="00937818">
        <w:t>зывающие работодателя уплатить денежный взнос в специальный фонд фина</w:t>
      </w:r>
      <w:r w:rsidRPr="00937818">
        <w:t>н</w:t>
      </w:r>
      <w:r w:rsidRPr="00937818">
        <w:t>сирования деятельности по защите и поощрению прав инвалидов. С тем чтобы стимулировать работодателей к найму инвалидов, законодатели разработали поощрительные меры (статья</w:t>
      </w:r>
      <w:r w:rsidR="00076481" w:rsidRPr="00937818">
        <w:t xml:space="preserve"> </w:t>
      </w:r>
      <w:r w:rsidRPr="00937818">
        <w:t>28). Работодателям, подготавливающим рабочие места, в том числе устанавливающим оборудование для инвалидов, предоста</w:t>
      </w:r>
      <w:r w:rsidRPr="00937818">
        <w:t>в</w:t>
      </w:r>
      <w:r w:rsidRPr="00937818">
        <w:t>ляются субсидии в рамках соглашений, заключенных государством, местными органами власти и органами социального обеспечения.</w:t>
      </w:r>
    </w:p>
    <w:p w:rsidR="003766AB" w:rsidRPr="00937818" w:rsidRDefault="003766AB" w:rsidP="00937818">
      <w:pPr>
        <w:pStyle w:val="SingleTxtGR"/>
      </w:pPr>
      <w:r w:rsidRPr="00937818">
        <w:t>244.</w:t>
      </w:r>
      <w:r w:rsidRPr="00937818">
        <w:tab/>
      </w:r>
      <w:proofErr w:type="gramStart"/>
      <w:r w:rsidRPr="00937818">
        <w:t>Для создания нормативных механизмов, которые обеспечивали бы в</w:t>
      </w:r>
      <w:r w:rsidRPr="00937818">
        <w:t>ы</w:t>
      </w:r>
      <w:r w:rsidRPr="00937818">
        <w:t>полнение обязательства по обеспечению занятости инвалидов в соответствии со статьями</w:t>
      </w:r>
      <w:r w:rsidR="00076481" w:rsidRPr="00937818">
        <w:t xml:space="preserve"> </w:t>
      </w:r>
      <w:r w:rsidRPr="00937818">
        <w:t>27</w:t>
      </w:r>
      <w:r w:rsidR="00076481" w:rsidRPr="00937818">
        <w:t xml:space="preserve"> </w:t>
      </w:r>
      <w:r w:rsidRPr="00937818">
        <w:t>и</w:t>
      </w:r>
      <w:r w:rsidR="00076481" w:rsidRPr="00937818">
        <w:t xml:space="preserve"> </w:t>
      </w:r>
      <w:r w:rsidRPr="00937818">
        <w:t>28 закона</w:t>
      </w:r>
      <w:r w:rsidR="00937818">
        <w:t xml:space="preserve"> № </w:t>
      </w:r>
      <w:r w:rsidRPr="00937818">
        <w:t>02</w:t>
      </w:r>
      <w:r w:rsidR="00076481" w:rsidRPr="00937818">
        <w:rPr>
          <w:rtl/>
          <w:cs/>
        </w:rPr>
        <w:t>-</w:t>
      </w:r>
      <w:r w:rsidRPr="00937818">
        <w:t>09 от</w:t>
      </w:r>
      <w:r w:rsidR="00076481" w:rsidRPr="00937818">
        <w:t xml:space="preserve"> </w:t>
      </w:r>
      <w:r w:rsidRPr="00937818">
        <w:t>8</w:t>
      </w:r>
      <w:r w:rsidR="00076481" w:rsidRPr="00937818">
        <w:t xml:space="preserve"> </w:t>
      </w:r>
      <w:r w:rsidRPr="00937818">
        <w:t>мая</w:t>
      </w:r>
      <w:r w:rsidR="00076481" w:rsidRPr="00937818">
        <w:t xml:space="preserve"> </w:t>
      </w:r>
      <w:r w:rsidRPr="00937818">
        <w:t>2002</w:t>
      </w:r>
      <w:r w:rsidR="00937818">
        <w:t> год</w:t>
      </w:r>
      <w:r w:rsidRPr="00937818">
        <w:t>а, возникла потребность в подготовке указа, определяющего порядок резервирования рабочих мест, а та</w:t>
      </w:r>
      <w:r w:rsidRPr="00937818">
        <w:t>к</w:t>
      </w:r>
      <w:r w:rsidRPr="00937818">
        <w:t>же размер финансовых взносов и субсидий на обустройство и оборудование р</w:t>
      </w:r>
      <w:r w:rsidRPr="00937818">
        <w:t>а</w:t>
      </w:r>
      <w:r w:rsidRPr="00937818">
        <w:t xml:space="preserve">бочих мест для инвалидов. </w:t>
      </w:r>
      <w:proofErr w:type="gramEnd"/>
    </w:p>
    <w:p w:rsidR="003766AB" w:rsidRPr="00937818" w:rsidRDefault="003766AB" w:rsidP="009218C7">
      <w:pPr>
        <w:pStyle w:val="SingleTxtGR"/>
        <w:keepNext/>
        <w:ind w:left="1138" w:right="1138"/>
      </w:pPr>
      <w:r w:rsidRPr="00937818">
        <w:t>245.</w:t>
      </w:r>
      <w:r w:rsidRPr="00937818">
        <w:tab/>
        <w:t>Кроме того, в отношении предоставления льгот работодателям инвалидов следует упомянуть следующие меры:</w:t>
      </w:r>
    </w:p>
    <w:p w:rsidR="003766AB" w:rsidRPr="00937818" w:rsidRDefault="003766AB" w:rsidP="008E3834">
      <w:pPr>
        <w:pStyle w:val="Bullet1GR"/>
      </w:pPr>
      <w:r w:rsidRPr="00937818">
        <w:t>заработная плата и прочие вознаграждения, предоставляемые инвалидам, не облагаются глобальным подоходным налогом (ГПН) и не входят в с</w:t>
      </w:r>
      <w:r w:rsidRPr="00937818">
        <w:t>и</w:t>
      </w:r>
      <w:r w:rsidRPr="00937818">
        <w:t>стему фиксированных платежей (статья</w:t>
      </w:r>
      <w:r w:rsidR="00076481" w:rsidRPr="00937818">
        <w:t xml:space="preserve"> </w:t>
      </w:r>
      <w:r w:rsidRPr="00937818">
        <w:t>35 закона о бюджете на</w:t>
      </w:r>
      <w:r w:rsidR="00076481" w:rsidRPr="00937818">
        <w:t xml:space="preserve"> </w:t>
      </w:r>
      <w:r w:rsidRPr="00937818">
        <w:t>1992</w:t>
      </w:r>
      <w:r w:rsidR="00937818">
        <w:t> год</w:t>
      </w:r>
      <w:r w:rsidRPr="00937818">
        <w:t>);</w:t>
      </w:r>
    </w:p>
    <w:p w:rsidR="003766AB" w:rsidRPr="00937818" w:rsidRDefault="003766AB" w:rsidP="008E3834">
      <w:pPr>
        <w:pStyle w:val="Bullet1GR"/>
      </w:pPr>
      <w:r w:rsidRPr="00937818">
        <w:t>зарегистрированные предприятия, относящиеся к ассоциациям инвал</w:t>
      </w:r>
      <w:r w:rsidRPr="00937818">
        <w:t>и</w:t>
      </w:r>
      <w:r w:rsidRPr="00937818">
        <w:t>дов, а также подчиненные им структуры освобождаются на постоянной основе от уплаты глобального подоходного налога (ГПН) (статья</w:t>
      </w:r>
      <w:r w:rsidR="00076481" w:rsidRPr="00937818">
        <w:t xml:space="preserve"> </w:t>
      </w:r>
      <w:r w:rsidRPr="00937818">
        <w:t>43 зак</w:t>
      </w:r>
      <w:r w:rsidRPr="00937818">
        <w:t>о</w:t>
      </w:r>
      <w:r w:rsidRPr="00937818">
        <w:t>на о бюджете на</w:t>
      </w:r>
      <w:r w:rsidR="00076481" w:rsidRPr="00937818">
        <w:t xml:space="preserve"> </w:t>
      </w:r>
      <w:r w:rsidRPr="00937818">
        <w:t>1993</w:t>
      </w:r>
      <w:r w:rsidR="00937818">
        <w:t> год</w:t>
      </w:r>
      <w:r w:rsidRPr="00937818">
        <w:t>);</w:t>
      </w:r>
    </w:p>
    <w:p w:rsidR="003766AB" w:rsidRPr="00937818" w:rsidRDefault="003766AB" w:rsidP="008E3834">
      <w:pPr>
        <w:pStyle w:val="Bullet1GR"/>
      </w:pPr>
      <w:r w:rsidRPr="00937818">
        <w:t>зарегистрированные предприятия, относящиеся к ассоциациям инвал</w:t>
      </w:r>
      <w:r w:rsidRPr="00937818">
        <w:t>и</w:t>
      </w:r>
      <w:r w:rsidRPr="00937818">
        <w:t>дов, а также подчиненные им структуры освобождаются на постоянной основе от уплаты налога на прибыль организаций (НПО) (статья</w:t>
      </w:r>
      <w:r w:rsidR="00076481" w:rsidRPr="00937818">
        <w:t xml:space="preserve"> </w:t>
      </w:r>
      <w:r w:rsidRPr="00937818">
        <w:t>112 з</w:t>
      </w:r>
      <w:r w:rsidRPr="00937818">
        <w:t>а</w:t>
      </w:r>
      <w:r w:rsidRPr="00937818">
        <w:t>кона о бюджете на</w:t>
      </w:r>
      <w:r w:rsidR="00076481" w:rsidRPr="00937818">
        <w:t xml:space="preserve"> </w:t>
      </w:r>
      <w:r w:rsidRPr="00937818">
        <w:t>1993</w:t>
      </w:r>
      <w:r w:rsidR="00937818">
        <w:t> год</w:t>
      </w:r>
      <w:r w:rsidRPr="00937818">
        <w:t>);</w:t>
      </w:r>
    </w:p>
    <w:p w:rsidR="003766AB" w:rsidRPr="00937818" w:rsidRDefault="003766AB" w:rsidP="008E3834">
      <w:pPr>
        <w:pStyle w:val="Bullet1GR"/>
      </w:pPr>
      <w:r w:rsidRPr="00937818">
        <w:t xml:space="preserve"> </w:t>
      </w:r>
      <w:proofErr w:type="gramStart"/>
      <w:r w:rsidRPr="00937818">
        <w:t>за нанятых или работающих инвалидов работодатели платят социальные взносы по ставке, составляющей 50</w:t>
      </w:r>
      <w:r w:rsidR="00076481" w:rsidRPr="00937818">
        <w:t>%</w:t>
      </w:r>
      <w:r w:rsidRPr="00937818">
        <w:t xml:space="preserve"> от обычной (статья</w:t>
      </w:r>
      <w:r w:rsidR="00076481" w:rsidRPr="00937818">
        <w:t xml:space="preserve"> </w:t>
      </w:r>
      <w:r w:rsidRPr="00937818">
        <w:t>1</w:t>
      </w:r>
      <w:r w:rsidR="009218C7">
        <w:t>6</w:t>
      </w:r>
      <w:r w:rsidRPr="00937818">
        <w:t>3 закона о бюджете на</w:t>
      </w:r>
      <w:r w:rsidR="00076481" w:rsidRPr="00937818">
        <w:t xml:space="preserve"> </w:t>
      </w:r>
      <w:r w:rsidRPr="00937818">
        <w:t>1996</w:t>
      </w:r>
      <w:r w:rsidR="00937818">
        <w:t> год</w:t>
      </w:r>
      <w:r w:rsidRPr="00937818">
        <w:t>).</w:t>
      </w:r>
      <w:proofErr w:type="gramEnd"/>
    </w:p>
    <w:p w:rsidR="003766AB" w:rsidRPr="00937818" w:rsidRDefault="003766AB" w:rsidP="00937818">
      <w:pPr>
        <w:pStyle w:val="SingleTxtGR"/>
      </w:pPr>
      <w:r w:rsidRPr="00937818">
        <w:t>246.</w:t>
      </w:r>
      <w:r w:rsidRPr="00937818">
        <w:tab/>
        <w:t>В законодательных и подзаконных актах Алжира, регулирующих труд</w:t>
      </w:r>
      <w:r w:rsidRPr="00937818">
        <w:t>о</w:t>
      </w:r>
      <w:r w:rsidRPr="00937818">
        <w:t>вые отношения, а также поощряющих и защищающих права инвалидов, проп</w:t>
      </w:r>
      <w:r w:rsidRPr="00937818">
        <w:t>и</w:t>
      </w:r>
      <w:r w:rsidRPr="00937818">
        <w:t xml:space="preserve">саны следующие требования: </w:t>
      </w:r>
    </w:p>
    <w:p w:rsidR="003766AB" w:rsidRPr="00937818" w:rsidRDefault="003766AB" w:rsidP="008E3834">
      <w:pPr>
        <w:pStyle w:val="Bullet1GR"/>
      </w:pPr>
      <w:r w:rsidRPr="00937818">
        <w:t>инвалиды имеют право на труд на условиях свободного выбора вида з</w:t>
      </w:r>
      <w:r w:rsidRPr="00937818">
        <w:t>а</w:t>
      </w:r>
      <w:r w:rsidRPr="00937818">
        <w:t>нятости на рынке труда, в открытой атмосфере и с учетом их умственных и физических способностей;</w:t>
      </w:r>
    </w:p>
    <w:p w:rsidR="003766AB" w:rsidRPr="00937818" w:rsidRDefault="003766AB" w:rsidP="008E3834">
      <w:pPr>
        <w:pStyle w:val="Bullet1GR"/>
      </w:pPr>
      <w:r w:rsidRPr="00937818">
        <w:t>инвалиды имеют доступ к рабочему месту без дискриминации с учетом физического и психического состояния;</w:t>
      </w:r>
    </w:p>
    <w:p w:rsidR="003766AB" w:rsidRPr="00937818" w:rsidRDefault="003766AB" w:rsidP="008E3834">
      <w:pPr>
        <w:pStyle w:val="Bullet1GR"/>
      </w:pPr>
      <w:r w:rsidRPr="00937818">
        <w:t>что касается трудоустройства и профессиональной интеграции,</w:t>
      </w:r>
      <w:r w:rsidR="001067AB">
        <w:t xml:space="preserve"> </w:t>
      </w:r>
      <w:r w:rsidRPr="00937818">
        <w:t>работод</w:t>
      </w:r>
      <w:r w:rsidRPr="00937818">
        <w:t>а</w:t>
      </w:r>
      <w:r w:rsidRPr="00937818">
        <w:t>тели обязаны выделять рабочие места для инвалидов. В этой связи была разработана инструкция Министра труда, занятости и социального обе</w:t>
      </w:r>
      <w:r w:rsidRPr="00937818">
        <w:t>с</w:t>
      </w:r>
      <w:r w:rsidRPr="00937818">
        <w:t>печения, которая была направлена во все подотчетные организации и учреждения; с тех пор численность работников-инвалидов находит отр</w:t>
      </w:r>
      <w:r w:rsidRPr="00937818">
        <w:t>а</w:t>
      </w:r>
      <w:r w:rsidRPr="00937818">
        <w:t>жение в статистике отраслевых отчетов о ситуации с занятостью;</w:t>
      </w:r>
    </w:p>
    <w:p w:rsidR="003766AB" w:rsidRPr="00937818" w:rsidRDefault="003766AB" w:rsidP="008E3834">
      <w:pPr>
        <w:pStyle w:val="Bullet1GR"/>
      </w:pPr>
      <w:r w:rsidRPr="00937818">
        <w:t>что касается производственной медицины, а также гигиены и охраны труда, работодатели обязаны освобождать инвалидов от выполнения т</w:t>
      </w:r>
      <w:r w:rsidRPr="00937818">
        <w:t>я</w:t>
      </w:r>
      <w:r w:rsidRPr="00937818">
        <w:t>желых и ночных работ, должным образом обустраивать их рабочие места и предоставлять оборудование, необходимое для текущей и будущей тр</w:t>
      </w:r>
      <w:r w:rsidRPr="00937818">
        <w:t>у</w:t>
      </w:r>
      <w:r w:rsidRPr="00937818">
        <w:t>довой деятельности, а также оплачивать амбулаторное лечение и лечение профессиональных заболеваний.</w:t>
      </w:r>
    </w:p>
    <w:p w:rsidR="003766AB" w:rsidRPr="00937818" w:rsidRDefault="003766AB" w:rsidP="00937818">
      <w:pPr>
        <w:pStyle w:val="SingleTxtGR"/>
      </w:pPr>
      <w:r w:rsidRPr="00937818">
        <w:t>247.</w:t>
      </w:r>
      <w:r w:rsidRPr="00937818">
        <w:tab/>
      </w:r>
      <w:proofErr w:type="gramStart"/>
      <w:r w:rsidRPr="00937818">
        <w:t>Что касается поддержки молодых предпринимателей в возрасте от</w:t>
      </w:r>
      <w:r w:rsidR="00076481" w:rsidRPr="00937818">
        <w:t xml:space="preserve"> </w:t>
      </w:r>
      <w:r w:rsidRPr="00937818">
        <w:t>18</w:t>
      </w:r>
      <w:r w:rsidR="00076481" w:rsidRPr="00937818">
        <w:t xml:space="preserve"> </w:t>
      </w:r>
      <w:r w:rsidRPr="00937818">
        <w:t>до</w:t>
      </w:r>
      <w:r w:rsidR="00076481" w:rsidRPr="00937818">
        <w:t xml:space="preserve"> </w:t>
      </w:r>
      <w:r w:rsidRPr="00937818">
        <w:t>35</w:t>
      </w:r>
      <w:r w:rsidR="00076481" w:rsidRPr="00937818">
        <w:t xml:space="preserve"> </w:t>
      </w:r>
      <w:r w:rsidRPr="00937818">
        <w:t>лет, по линии Министерства труда, занятости и социального обеспечения, необходимо отметить следующие результаты: в период с</w:t>
      </w:r>
      <w:r w:rsidR="00076481" w:rsidRPr="00937818">
        <w:t xml:space="preserve"> </w:t>
      </w:r>
      <w:r w:rsidRPr="00937818">
        <w:t>1997</w:t>
      </w:r>
      <w:r w:rsidR="00937818">
        <w:t> год</w:t>
      </w:r>
      <w:r w:rsidRPr="00937818">
        <w:t>а по</w:t>
      </w:r>
      <w:r w:rsidR="00076481" w:rsidRPr="00937818">
        <w:t xml:space="preserve"> </w:t>
      </w:r>
      <w:r w:rsidRPr="00937818">
        <w:t>31</w:t>
      </w:r>
      <w:r w:rsidR="00076481" w:rsidRPr="00937818">
        <w:t xml:space="preserve"> </w:t>
      </w:r>
      <w:r w:rsidRPr="00937818">
        <w:t>дека</w:t>
      </w:r>
      <w:r w:rsidRPr="00937818">
        <w:t>б</w:t>
      </w:r>
      <w:r w:rsidRPr="00937818">
        <w:t>ря</w:t>
      </w:r>
      <w:r w:rsidR="00076481" w:rsidRPr="00937818">
        <w:t xml:space="preserve"> </w:t>
      </w:r>
      <w:r w:rsidRPr="00937818">
        <w:t>2010</w:t>
      </w:r>
      <w:r w:rsidR="00937818">
        <w:t> год</w:t>
      </w:r>
      <w:r w:rsidRPr="00937818">
        <w:t>а из 140</w:t>
      </w:r>
      <w:r w:rsidR="00455768">
        <w:t> </w:t>
      </w:r>
      <w:r w:rsidRPr="00937818">
        <w:t>503</w:t>
      </w:r>
      <w:r w:rsidR="00076481" w:rsidRPr="00937818">
        <w:t xml:space="preserve"> </w:t>
      </w:r>
      <w:proofErr w:type="spellStart"/>
      <w:r w:rsidRPr="00937818">
        <w:t>микропредприятий</w:t>
      </w:r>
      <w:proofErr w:type="spellEnd"/>
      <w:r w:rsidRPr="00937818">
        <w:t xml:space="preserve"> 350 были учреждены молодыми предпринимателями-инвалидами, создавшими таким образом 885</w:t>
      </w:r>
      <w:r w:rsidR="00076481" w:rsidRPr="00937818">
        <w:t xml:space="preserve"> </w:t>
      </w:r>
      <w:r w:rsidRPr="00937818">
        <w:t>рабочих мест: 45</w:t>
      </w:r>
      <w:r w:rsidR="00076481" w:rsidRPr="00937818">
        <w:t xml:space="preserve"> </w:t>
      </w:r>
      <w:r w:rsidRPr="00937818">
        <w:t>предприятий были открыты в секторе услуг, и 15 предприятий были</w:t>
      </w:r>
      <w:proofErr w:type="gramEnd"/>
      <w:r w:rsidRPr="00937818">
        <w:t xml:space="preserve"> </w:t>
      </w:r>
      <w:proofErr w:type="gramStart"/>
      <w:r w:rsidRPr="00937818">
        <w:t>созданы</w:t>
      </w:r>
      <w:proofErr w:type="gramEnd"/>
      <w:r w:rsidRPr="00937818">
        <w:t xml:space="preserve"> девушками-предпринимателями с инвалидностями.</w:t>
      </w:r>
    </w:p>
    <w:p w:rsidR="003766AB" w:rsidRPr="00937818" w:rsidRDefault="003766AB" w:rsidP="00937818">
      <w:pPr>
        <w:pStyle w:val="SingleTxtGR"/>
      </w:pPr>
      <w:r w:rsidRPr="00937818">
        <w:t>248.</w:t>
      </w:r>
      <w:r w:rsidRPr="00937818">
        <w:tab/>
        <w:t>В рамках содействия занятости, трудоустройству, а также социальной и профессиональной интеграции инвалидов для оказания им помощи могут с</w:t>
      </w:r>
      <w:r w:rsidRPr="00937818">
        <w:t>о</w:t>
      </w:r>
      <w:r w:rsidRPr="00937818">
        <w:t>здаваться трудовые центры и предприятия защищенной занятости. Подобные структуры, предоставляющие инвалидам трудоспособного возраста возмо</w:t>
      </w:r>
      <w:r w:rsidRPr="00937818">
        <w:t>ж</w:t>
      </w:r>
      <w:r w:rsidRPr="00937818">
        <w:t>ность заниматься трудовой деятельностью, могут иметь два вида:</w:t>
      </w:r>
    </w:p>
    <w:p w:rsidR="003766AB" w:rsidRPr="00937818" w:rsidRDefault="003766AB" w:rsidP="008E3834">
      <w:pPr>
        <w:pStyle w:val="Bullet1GR"/>
      </w:pPr>
      <w:r w:rsidRPr="00937818">
        <w:t>предприятия защищенной занятости, деятельность которых регулируется указом</w:t>
      </w:r>
      <w:r w:rsidR="00937818">
        <w:t xml:space="preserve"> № </w:t>
      </w:r>
      <w:r w:rsidRPr="00937818">
        <w:t>08</w:t>
      </w:r>
      <w:r w:rsidR="00076481" w:rsidRPr="00937818">
        <w:rPr>
          <w:rtl/>
          <w:cs/>
        </w:rPr>
        <w:t>-</w:t>
      </w:r>
      <w:r w:rsidRPr="00937818">
        <w:t>83 от</w:t>
      </w:r>
      <w:r w:rsidR="00076481" w:rsidRPr="00937818">
        <w:t xml:space="preserve"> </w:t>
      </w:r>
      <w:r w:rsidRPr="00937818">
        <w:t>4</w:t>
      </w:r>
      <w:r w:rsidR="00076481" w:rsidRPr="00937818">
        <w:t xml:space="preserve"> </w:t>
      </w:r>
      <w:r w:rsidRPr="00937818">
        <w:t>марта</w:t>
      </w:r>
      <w:r w:rsidR="00076481" w:rsidRPr="00937818">
        <w:t xml:space="preserve"> </w:t>
      </w:r>
      <w:r w:rsidRPr="00937818">
        <w:t>2008</w:t>
      </w:r>
      <w:r w:rsidR="00937818">
        <w:t> год</w:t>
      </w:r>
      <w:r w:rsidRPr="00937818">
        <w:t>а, которые включают в себя специал</w:t>
      </w:r>
      <w:r w:rsidRPr="00937818">
        <w:t>и</w:t>
      </w:r>
      <w:r w:rsidRPr="00937818">
        <w:t>зированные мастерские и центры распределения работы на дому. Они предоставляют работу инвалидам, которые не могут заниматься профе</w:t>
      </w:r>
      <w:r w:rsidRPr="00937818">
        <w:t>с</w:t>
      </w:r>
      <w:r w:rsidRPr="00937818">
        <w:t>сиональной деятельностью в обычном трудовом коллективе, но которые имеют все необходимое для того, чтобы эффективно работать на соотве</w:t>
      </w:r>
      <w:r w:rsidRPr="00937818">
        <w:t>т</w:t>
      </w:r>
      <w:r w:rsidRPr="00937818">
        <w:t>ствующем производстве, получая</w:t>
      </w:r>
      <w:r w:rsidR="001067AB">
        <w:t xml:space="preserve"> </w:t>
      </w:r>
      <w:r w:rsidRPr="00937818">
        <w:t>заработную плату в зависимости от должности, квалификации и производительности труда;</w:t>
      </w:r>
    </w:p>
    <w:p w:rsidR="003766AB" w:rsidRPr="00937818" w:rsidRDefault="003766AB" w:rsidP="008E3834">
      <w:pPr>
        <w:pStyle w:val="Bullet1GR"/>
      </w:pPr>
      <w:r w:rsidRPr="00937818">
        <w:t>учреждения трудовой помощи (указ</w:t>
      </w:r>
      <w:r w:rsidR="00937818">
        <w:t xml:space="preserve"> № </w:t>
      </w:r>
      <w:r w:rsidRPr="00937818">
        <w:t>08</w:t>
      </w:r>
      <w:r w:rsidR="00076481" w:rsidRPr="00937818">
        <w:rPr>
          <w:rtl/>
          <w:cs/>
        </w:rPr>
        <w:t>-</w:t>
      </w:r>
      <w:r w:rsidRPr="00937818">
        <w:t>02 от</w:t>
      </w:r>
      <w:r w:rsidR="00076481" w:rsidRPr="00937818">
        <w:t xml:space="preserve"> </w:t>
      </w:r>
      <w:r w:rsidRPr="00937818">
        <w:t>2</w:t>
      </w:r>
      <w:r w:rsidR="00076481" w:rsidRPr="00937818">
        <w:t xml:space="preserve"> </w:t>
      </w:r>
      <w:r w:rsidRPr="00937818">
        <w:t>января</w:t>
      </w:r>
      <w:r w:rsidR="00076481" w:rsidRPr="00937818">
        <w:t xml:space="preserve"> </w:t>
      </w:r>
      <w:r w:rsidRPr="00937818">
        <w:t>2008</w:t>
      </w:r>
      <w:r w:rsidR="00937818">
        <w:t> год</w:t>
      </w:r>
      <w:r w:rsidRPr="00937818">
        <w:t>а), кот</w:t>
      </w:r>
      <w:r w:rsidRPr="00937818">
        <w:t>о</w:t>
      </w:r>
      <w:r w:rsidRPr="00937818">
        <w:t xml:space="preserve">рые представляют собой образовательно-трудовые </w:t>
      </w:r>
      <w:proofErr w:type="gramStart"/>
      <w:r w:rsidRPr="00937818">
        <w:t>центры</w:t>
      </w:r>
      <w:proofErr w:type="gramEnd"/>
      <w:r w:rsidRPr="00937818">
        <w:t xml:space="preserve"> и в </w:t>
      </w:r>
      <w:proofErr w:type="gramStart"/>
      <w:r w:rsidRPr="00937818">
        <w:t>которые</w:t>
      </w:r>
      <w:proofErr w:type="gramEnd"/>
      <w:r w:rsidR="001067AB">
        <w:t xml:space="preserve"> </w:t>
      </w:r>
      <w:r w:rsidRPr="00937818">
        <w:t>принимаются инвалиды, не имеющие возможности заниматься професс</w:t>
      </w:r>
      <w:r w:rsidRPr="00937818">
        <w:t>и</w:t>
      </w:r>
      <w:r w:rsidRPr="00937818">
        <w:t>ональной деятельностью ни в обычном трудовом коллективе, ни в спец</w:t>
      </w:r>
      <w:r w:rsidRPr="00937818">
        <w:t>и</w:t>
      </w:r>
      <w:r w:rsidRPr="00937818">
        <w:t>ализированных мастерских. В обмен на свой труд их работники могут пользоваться социальным обеспечением, услугами здравоохранения, г</w:t>
      </w:r>
      <w:r w:rsidRPr="00937818">
        <w:t>и</w:t>
      </w:r>
      <w:r w:rsidRPr="00937818">
        <w:t>гиены, безопасности, производственной медицины и получать возн</w:t>
      </w:r>
      <w:r w:rsidRPr="00937818">
        <w:t>а</w:t>
      </w:r>
      <w:r w:rsidRPr="00937818">
        <w:t>граждение.</w:t>
      </w:r>
    </w:p>
    <w:p w:rsidR="003766AB" w:rsidRPr="00937818" w:rsidRDefault="003766AB" w:rsidP="00937818">
      <w:pPr>
        <w:pStyle w:val="SingleTxtGR"/>
      </w:pPr>
      <w:r w:rsidRPr="00937818">
        <w:t>249.</w:t>
      </w:r>
      <w:r w:rsidRPr="00937818">
        <w:tab/>
        <w:t>Инвалиды пользуются различными механизмами социальной помощи, интеграции и трудоустройства, разработанными государством и находящимися в ведении сектора национальной солидарности. Среди них можно выделить следующие программы и механизмы:</w:t>
      </w:r>
    </w:p>
    <w:p w:rsidR="003766AB" w:rsidRPr="00937818" w:rsidRDefault="003766AB" w:rsidP="008E3834">
      <w:pPr>
        <w:pStyle w:val="Bullet1GR"/>
      </w:pPr>
      <w:r w:rsidRPr="00937818">
        <w:t>фиксированное пособие, выплачиваемое в порядке солидарности (ФПС);</w:t>
      </w:r>
    </w:p>
    <w:p w:rsidR="003766AB" w:rsidRPr="00937818" w:rsidRDefault="003766AB" w:rsidP="008E3834">
      <w:pPr>
        <w:pStyle w:val="Bullet1GR"/>
      </w:pPr>
      <w:r w:rsidRPr="00937818">
        <w:t>вознаграждение за общественно полезный труд (ВОПТ);</w:t>
      </w:r>
    </w:p>
    <w:p w:rsidR="003766AB" w:rsidRPr="00937818" w:rsidRDefault="003766AB" w:rsidP="008E3834">
      <w:pPr>
        <w:pStyle w:val="Bullet1GR"/>
      </w:pPr>
      <w:r w:rsidRPr="00937818">
        <w:t>механизм интеграции выпускников вузов (МИВВ): данный механизм ориентирован на выпускников вузов и высших технических школ, в том числе не имеющих дохода, которые попали в непростое положение</w:t>
      </w:r>
      <w:r w:rsidR="001067AB">
        <w:t xml:space="preserve"> </w:t>
      </w:r>
      <w:r w:rsidRPr="00937818">
        <w:t>или просто имеют инвалидность;</w:t>
      </w:r>
    </w:p>
    <w:p w:rsidR="003766AB" w:rsidRPr="00937818" w:rsidRDefault="003766AB" w:rsidP="008E3834">
      <w:pPr>
        <w:pStyle w:val="Bullet1GR"/>
      </w:pPr>
      <w:r w:rsidRPr="00937818">
        <w:t>бенефициары принимаются на работу в соответствии с их специальн</w:t>
      </w:r>
      <w:r w:rsidRPr="00937818">
        <w:t>о</w:t>
      </w:r>
      <w:r w:rsidRPr="00937818">
        <w:t>стью и квалификацией на предприятия как государственного, так и час</w:t>
      </w:r>
      <w:r w:rsidRPr="00937818">
        <w:t>т</w:t>
      </w:r>
      <w:r w:rsidRPr="00937818">
        <w:t>ного сектора;</w:t>
      </w:r>
    </w:p>
    <w:p w:rsidR="003766AB" w:rsidRPr="00937818" w:rsidRDefault="003766AB" w:rsidP="008E3834">
      <w:pPr>
        <w:pStyle w:val="Bullet1GR"/>
      </w:pPr>
      <w:r w:rsidRPr="00937818">
        <w:t>организация-работодатель обязана обеспечить выпускникам поддержку и наставничество;</w:t>
      </w:r>
    </w:p>
    <w:p w:rsidR="003766AB" w:rsidRPr="00937818" w:rsidRDefault="003766AB" w:rsidP="008E3834">
      <w:pPr>
        <w:pStyle w:val="Bullet1GR"/>
      </w:pPr>
      <w:r w:rsidRPr="00937818">
        <w:t>трудоустроившиеся молодые специалисты получают ежемесячное возн</w:t>
      </w:r>
      <w:r w:rsidRPr="00937818">
        <w:t>а</w:t>
      </w:r>
      <w:r w:rsidRPr="00937818">
        <w:t>граждение и участвуют в системе социального обеспечения;</w:t>
      </w:r>
    </w:p>
    <w:p w:rsidR="003766AB" w:rsidRPr="00937818" w:rsidRDefault="003766AB" w:rsidP="008E3834">
      <w:pPr>
        <w:pStyle w:val="Bullet1GR"/>
      </w:pPr>
      <w:r w:rsidRPr="00937818">
        <w:t>механизм социальной интеграции (МСИ): данный механизм призван обеспечить социальную интеграцию молодых людей без дохода и квал</w:t>
      </w:r>
      <w:r w:rsidRPr="00937818">
        <w:t>и</w:t>
      </w:r>
      <w:r w:rsidRPr="00937818">
        <w:t>фикации в организации государственного и частного секторов. Лица, участвующие в данной программе, получают вознаграждение в случае трудоустройства и включаются в</w:t>
      </w:r>
      <w:r w:rsidR="001067AB">
        <w:t xml:space="preserve"> </w:t>
      </w:r>
      <w:r w:rsidRPr="00937818">
        <w:t>программу страхования на случай б</w:t>
      </w:r>
      <w:r w:rsidRPr="00937818">
        <w:t>о</w:t>
      </w:r>
      <w:r w:rsidRPr="00937818">
        <w:t>лезни или несчастных случаев на производстве.</w:t>
      </w:r>
    </w:p>
    <w:p w:rsidR="003766AB" w:rsidRPr="00937818" w:rsidRDefault="003766AB" w:rsidP="00937818">
      <w:pPr>
        <w:pStyle w:val="SingleTxtGR"/>
      </w:pPr>
      <w:r w:rsidRPr="00937818">
        <w:t>250.</w:t>
      </w:r>
      <w:r w:rsidRPr="00937818">
        <w:tab/>
      </w:r>
      <w:proofErr w:type="spellStart"/>
      <w:r w:rsidRPr="00937818">
        <w:t>Самозанятость</w:t>
      </w:r>
      <w:proofErr w:type="spellEnd"/>
      <w:r w:rsidRPr="00937818">
        <w:t xml:space="preserve"> является одним из факторов социальной интеграции. Национальное агентство по управлению </w:t>
      </w:r>
      <w:proofErr w:type="spellStart"/>
      <w:r w:rsidRPr="00937818">
        <w:t>микрокредитами</w:t>
      </w:r>
      <w:proofErr w:type="spellEnd"/>
      <w:r w:rsidRPr="00937818">
        <w:t xml:space="preserve"> (НАУМК) посре</w:t>
      </w:r>
      <w:r w:rsidRPr="00937818">
        <w:t>д</w:t>
      </w:r>
      <w:r w:rsidRPr="00937818">
        <w:t>ством механизма микрокредитования эффективно содействует борьбе с нер</w:t>
      </w:r>
      <w:r w:rsidRPr="00937818">
        <w:t>а</w:t>
      </w:r>
      <w:r w:rsidRPr="00937818">
        <w:t>венством и всеми формами социальной изоляции и дискриминации в области доступа к занятости. Кроме того, благодаря данному механизму инвалиды м</w:t>
      </w:r>
      <w:r w:rsidRPr="00937818">
        <w:t>о</w:t>
      </w:r>
      <w:r w:rsidRPr="00937818">
        <w:t>гут вести самостоятельную жизнь, развиваться с личной и профессиональной точек зрения, а также заводить семьи.</w:t>
      </w:r>
    </w:p>
    <w:p w:rsidR="003766AB" w:rsidRPr="00937818" w:rsidRDefault="003766AB" w:rsidP="00937818">
      <w:pPr>
        <w:pStyle w:val="SingleTxtGR"/>
      </w:pPr>
      <w:r w:rsidRPr="00937818">
        <w:t>251.</w:t>
      </w:r>
      <w:r w:rsidRPr="00937818">
        <w:tab/>
        <w:t>В интересах интеграции инвалидов им предоставляются те же условия, что и людям, не являющимся инвалидами, благодаря чему они получают во</w:t>
      </w:r>
      <w:r w:rsidRPr="00937818">
        <w:t>з</w:t>
      </w:r>
      <w:r w:rsidRPr="00937818">
        <w:t>можность вести самостоятельную хозяйственную деятельности, создавать р</w:t>
      </w:r>
      <w:r w:rsidRPr="00937818">
        <w:t>а</w:t>
      </w:r>
      <w:r w:rsidRPr="00937818">
        <w:t>бочие места и получать достойный доход.</w:t>
      </w:r>
    </w:p>
    <w:p w:rsidR="003766AB" w:rsidRPr="00937818" w:rsidRDefault="003766AB" w:rsidP="00937818">
      <w:pPr>
        <w:pStyle w:val="SingleTxtGR"/>
      </w:pPr>
      <w:r w:rsidRPr="00937818">
        <w:t>252.</w:t>
      </w:r>
      <w:r w:rsidRPr="00937818">
        <w:tab/>
        <w:t xml:space="preserve">Говоря конкретнее, Национальное агентство по управлению </w:t>
      </w:r>
      <w:proofErr w:type="spellStart"/>
      <w:r w:rsidRPr="00937818">
        <w:t>микрокред</w:t>
      </w:r>
      <w:r w:rsidRPr="00937818">
        <w:t>и</w:t>
      </w:r>
      <w:r w:rsidRPr="00937818">
        <w:t>тами</w:t>
      </w:r>
      <w:proofErr w:type="spellEnd"/>
      <w:r w:rsidRPr="00937818">
        <w:t xml:space="preserve"> оказывает неустанную поддержку экономической интеграции инвалидов и, в частности, принимает следующие меры:</w:t>
      </w:r>
    </w:p>
    <w:p w:rsidR="003766AB" w:rsidRPr="00937818" w:rsidRDefault="003766AB" w:rsidP="008E3834">
      <w:pPr>
        <w:pStyle w:val="Bullet1GR"/>
      </w:pPr>
      <w:r w:rsidRPr="00937818">
        <w:t>налаживает контакты с инвалидами и проводит с ними адресную работу: в сотрудничестве с представителями гражданского общества НАУМК п</w:t>
      </w:r>
      <w:r w:rsidRPr="00937818">
        <w:t>ы</w:t>
      </w:r>
      <w:r w:rsidRPr="00937818">
        <w:t>тается выйти на инвалидов и оказать им содействие в налаживании пр</w:t>
      </w:r>
      <w:r w:rsidRPr="00937818">
        <w:t>и</w:t>
      </w:r>
      <w:r w:rsidRPr="00937818">
        <w:t xml:space="preserve">носящей доход хозяйственной деятельности; </w:t>
      </w:r>
    </w:p>
    <w:p w:rsidR="003766AB" w:rsidRPr="00937818" w:rsidRDefault="003766AB" w:rsidP="008E3834">
      <w:pPr>
        <w:pStyle w:val="Bullet1GR"/>
      </w:pPr>
      <w:r w:rsidRPr="00937818">
        <w:t xml:space="preserve">проводит информационно-просветительскую работу: ее цель заключается в том, чтобы поощрять достойную </w:t>
      </w:r>
      <w:proofErr w:type="spellStart"/>
      <w:r w:rsidRPr="00937818">
        <w:t>самозанятость</w:t>
      </w:r>
      <w:proofErr w:type="spellEnd"/>
      <w:r w:rsidRPr="00937818">
        <w:t>, помогая инвалидам о</w:t>
      </w:r>
      <w:r w:rsidRPr="00937818">
        <w:t>б</w:t>
      </w:r>
      <w:r w:rsidRPr="00937818">
        <w:t>рести или возродить интерес к жизни, выйти из изоляции и обрести ф</w:t>
      </w:r>
      <w:r w:rsidRPr="00937818">
        <w:t>и</w:t>
      </w:r>
      <w:r w:rsidRPr="00937818">
        <w:t>нансовую независимость;</w:t>
      </w:r>
    </w:p>
    <w:p w:rsidR="003766AB" w:rsidRPr="00937818" w:rsidRDefault="003766AB" w:rsidP="008E3834">
      <w:pPr>
        <w:pStyle w:val="Bullet1GR"/>
      </w:pPr>
      <w:r w:rsidRPr="00937818">
        <w:t>обеспечивает особый подход и индивидуальную поддержку: с учетом особенностей данной категории граждан НАУМК демонстрирует особый подход и оказывает им индивидуальную поддержку, принимая во вним</w:t>
      </w:r>
      <w:r w:rsidRPr="00937818">
        <w:t>а</w:t>
      </w:r>
      <w:r w:rsidRPr="00937818">
        <w:t>ние человеческое и социальное измерение инвалидности;</w:t>
      </w:r>
    </w:p>
    <w:p w:rsidR="003766AB" w:rsidRPr="00937818" w:rsidRDefault="003766AB" w:rsidP="008E3834">
      <w:pPr>
        <w:pStyle w:val="Bullet1GR"/>
      </w:pPr>
      <w:r w:rsidRPr="00937818">
        <w:t>предлагает инвалидам деятельность, соответствующую их возможностям. Агентство предоставляет финансовую поддержку в размере от 100</w:t>
      </w:r>
      <w:r w:rsidR="00076481" w:rsidRPr="00937818">
        <w:t xml:space="preserve"> </w:t>
      </w:r>
      <w:r w:rsidRPr="00937818">
        <w:t>тыс. до 1</w:t>
      </w:r>
      <w:r w:rsidR="00076481" w:rsidRPr="00937818">
        <w:t xml:space="preserve"> </w:t>
      </w:r>
      <w:r w:rsidRPr="00937818">
        <w:t>млн.</w:t>
      </w:r>
      <w:r w:rsidR="00076481" w:rsidRPr="00937818">
        <w:t xml:space="preserve"> </w:t>
      </w:r>
      <w:r w:rsidRPr="00937818">
        <w:t>динаров;</w:t>
      </w:r>
    </w:p>
    <w:p w:rsidR="003766AB" w:rsidRPr="00937818" w:rsidRDefault="003766AB" w:rsidP="008E3834">
      <w:pPr>
        <w:pStyle w:val="Bullet1GR"/>
      </w:pPr>
      <w:r w:rsidRPr="00937818">
        <w:t>ведет адаптированный к потребностям инвалидов архив документов: для максимального удобства слабовидящих лиц документы, в которых объя</w:t>
      </w:r>
      <w:r w:rsidRPr="00937818">
        <w:t>с</w:t>
      </w:r>
      <w:r w:rsidRPr="00937818">
        <w:t>няются цели НАУМК и порядок доступа к его услугам, написаны шри</w:t>
      </w:r>
      <w:r w:rsidRPr="00937818">
        <w:t>ф</w:t>
      </w:r>
      <w:r w:rsidRPr="00937818">
        <w:t xml:space="preserve">том Брайля; </w:t>
      </w:r>
    </w:p>
    <w:p w:rsidR="003766AB" w:rsidRPr="00937818" w:rsidRDefault="003766AB" w:rsidP="008E3834">
      <w:pPr>
        <w:pStyle w:val="Bullet1GR"/>
      </w:pPr>
      <w:r w:rsidRPr="00937818">
        <w:t>обеспечивает сопровождение и поддержку хозяйственной деятельности инвалидов с ограниченной подвижностью на местах (дома или по месту ведения деятельности). Задача заключается в том, чтобы освободить и</w:t>
      </w:r>
      <w:r w:rsidRPr="00937818">
        <w:t>н</w:t>
      </w:r>
      <w:r w:rsidRPr="00937818">
        <w:t>валидов от затратных и утомительных посещений офисов Агентства;</w:t>
      </w:r>
    </w:p>
    <w:p w:rsidR="003766AB" w:rsidRPr="00937818" w:rsidRDefault="003766AB" w:rsidP="008E3834">
      <w:pPr>
        <w:pStyle w:val="Bullet1GR"/>
      </w:pPr>
      <w:r w:rsidRPr="00937818">
        <w:t>подготовка: наравне со всеми остальными инвалиды могут участвовать в</w:t>
      </w:r>
      <w:r w:rsidR="001067AB">
        <w:t xml:space="preserve"> </w:t>
      </w:r>
      <w:r w:rsidRPr="00937818">
        <w:t xml:space="preserve">курсах подготовки, обучаясь тому, как организовывать </w:t>
      </w:r>
      <w:proofErr w:type="spellStart"/>
      <w:r w:rsidRPr="00937818">
        <w:t>микропроизво</w:t>
      </w:r>
      <w:r w:rsidRPr="00937818">
        <w:t>д</w:t>
      </w:r>
      <w:r w:rsidRPr="00937818">
        <w:t>ство</w:t>
      </w:r>
      <w:proofErr w:type="spellEnd"/>
      <w:r w:rsidRPr="00937818">
        <w:t>/</w:t>
      </w:r>
      <w:proofErr w:type="spellStart"/>
      <w:r w:rsidRPr="00937818">
        <w:t>микропредприятия</w:t>
      </w:r>
      <w:proofErr w:type="spellEnd"/>
      <w:r w:rsidRPr="00937818">
        <w:t xml:space="preserve"> и управлять их работой;</w:t>
      </w:r>
    </w:p>
    <w:p w:rsidR="003766AB" w:rsidRPr="00937818" w:rsidRDefault="003766AB" w:rsidP="008E3834">
      <w:pPr>
        <w:pStyle w:val="Bullet1GR"/>
      </w:pPr>
      <w:r w:rsidRPr="00937818">
        <w:t>инвалидам предоставляется возможность участвовать в ярмарках и в</w:t>
      </w:r>
      <w:r w:rsidRPr="00937818">
        <w:t>ы</w:t>
      </w:r>
      <w:r w:rsidRPr="00937818">
        <w:t xml:space="preserve">ставках-продажах товаров, произведенных за счет </w:t>
      </w:r>
      <w:proofErr w:type="spellStart"/>
      <w:r w:rsidRPr="00937818">
        <w:t>микрокредитов</w:t>
      </w:r>
      <w:proofErr w:type="spellEnd"/>
      <w:r w:rsidRPr="00937818">
        <w:t>. Такие мероприятия полезны как с социальной, так и с экономической точки зрения, позволяя этим людям рассказать о себе широкой общественности, выйти из изоляции и понять, что их судьба находится полностью в их р</w:t>
      </w:r>
      <w:r w:rsidRPr="00937818">
        <w:t>у</w:t>
      </w:r>
      <w:r w:rsidRPr="00937818">
        <w:t>ках.</w:t>
      </w:r>
    </w:p>
    <w:p w:rsidR="003766AB" w:rsidRPr="00937818" w:rsidRDefault="003766AB" w:rsidP="00937818">
      <w:pPr>
        <w:pStyle w:val="SingleTxtGR"/>
      </w:pPr>
      <w:r w:rsidRPr="00937818">
        <w:t>253.</w:t>
      </w:r>
      <w:r w:rsidRPr="00937818">
        <w:tab/>
        <w:t>Что касается новых хозяйственных проектов, результаты за период с</w:t>
      </w:r>
      <w:r w:rsidR="00076481" w:rsidRPr="00937818">
        <w:t xml:space="preserve"> </w:t>
      </w:r>
      <w:r w:rsidRPr="00937818">
        <w:t>2005</w:t>
      </w:r>
      <w:r w:rsidR="00076481" w:rsidRPr="00937818">
        <w:t xml:space="preserve"> </w:t>
      </w:r>
      <w:r w:rsidRPr="00937818">
        <w:t>по</w:t>
      </w:r>
      <w:r w:rsidR="00076481" w:rsidRPr="00937818">
        <w:t xml:space="preserve"> </w:t>
      </w:r>
      <w:r w:rsidRPr="00937818">
        <w:t>2013</w:t>
      </w:r>
      <w:r w:rsidR="00937818">
        <w:t> год</w:t>
      </w:r>
      <w:r w:rsidRPr="00937818">
        <w:t xml:space="preserve"> выглядят следующим образом: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854"/>
        <w:gridCol w:w="1050"/>
        <w:gridCol w:w="1050"/>
        <w:gridCol w:w="1050"/>
        <w:gridCol w:w="1366"/>
      </w:tblGrid>
      <w:tr w:rsidR="008E3834" w:rsidRPr="008E3834" w:rsidTr="00455768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vMerge w:val="restart"/>
            <w:shd w:val="clear" w:color="auto" w:fill="auto"/>
          </w:tcPr>
          <w:p w:rsidR="008E3834" w:rsidRPr="008E3834" w:rsidRDefault="008E3834" w:rsidP="008E3834">
            <w:pPr>
              <w:spacing w:before="80" w:after="80" w:line="200" w:lineRule="exact"/>
              <w:rPr>
                <w:i/>
                <w:sz w:val="16"/>
              </w:rPr>
            </w:pPr>
            <w:r w:rsidRPr="008E3834">
              <w:rPr>
                <w:i/>
                <w:sz w:val="16"/>
              </w:rPr>
              <w:t>Тип инвалидности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834" w:rsidRPr="008E3834" w:rsidRDefault="008E3834" w:rsidP="008E3834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E3834">
              <w:rPr>
                <w:i/>
                <w:sz w:val="16"/>
              </w:rPr>
              <w:t>Число финансируемых проектов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3834" w:rsidRPr="008E3834" w:rsidRDefault="008E3834" w:rsidP="008E383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E3834">
              <w:rPr>
                <w:i/>
                <w:sz w:val="16"/>
              </w:rPr>
              <w:t>Число созданных рабочих мест</w:t>
            </w:r>
          </w:p>
        </w:tc>
      </w:tr>
      <w:tr w:rsidR="008E3834" w:rsidRPr="008E3834" w:rsidTr="00455768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E3834" w:rsidRPr="008E3834" w:rsidRDefault="008E3834" w:rsidP="008E3834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3834" w:rsidRPr="008E3834" w:rsidRDefault="008E3834" w:rsidP="008E383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E3834">
              <w:rPr>
                <w:i/>
                <w:sz w:val="16"/>
              </w:rPr>
              <w:t>Женщины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3834" w:rsidRPr="008E3834" w:rsidRDefault="008E3834" w:rsidP="008E383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E3834">
              <w:rPr>
                <w:i/>
                <w:sz w:val="16"/>
              </w:rPr>
              <w:t>Мужчины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3834" w:rsidRPr="00455768" w:rsidRDefault="008E3834" w:rsidP="008E383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455768">
              <w:rPr>
                <w:b/>
                <w:i/>
                <w:sz w:val="16"/>
              </w:rPr>
              <w:t>Итого</w:t>
            </w:r>
          </w:p>
        </w:tc>
        <w:tc>
          <w:tcPr>
            <w:tcW w:w="136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E3834" w:rsidRPr="008E3834" w:rsidRDefault="008E3834" w:rsidP="008E383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3766AB" w:rsidRPr="008E3834" w:rsidTr="0045576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tcBorders>
              <w:top w:val="single" w:sz="12" w:space="0" w:color="auto"/>
            </w:tcBorders>
          </w:tcPr>
          <w:p w:rsidR="003766AB" w:rsidRPr="008E3834" w:rsidRDefault="003766AB" w:rsidP="008E3834">
            <w:r w:rsidRPr="008E3834">
              <w:t>Нарушения моторных функций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3766AB" w:rsidRPr="008E3834" w:rsidRDefault="003766AB" w:rsidP="008E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834">
              <w:t>218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3766AB" w:rsidRPr="008E3834" w:rsidRDefault="003766AB" w:rsidP="008E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834">
              <w:t>460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3766AB" w:rsidRPr="00455768" w:rsidRDefault="003766AB" w:rsidP="008E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5768">
              <w:rPr>
                <w:b/>
              </w:rPr>
              <w:t>678</w:t>
            </w: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3766AB" w:rsidRPr="008E3834" w:rsidRDefault="003766AB" w:rsidP="008E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66AB" w:rsidRPr="008E3834" w:rsidTr="0045576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</w:tcPr>
          <w:p w:rsidR="003766AB" w:rsidRPr="008E3834" w:rsidRDefault="003766AB" w:rsidP="008E3834">
            <w:r w:rsidRPr="008E3834">
              <w:t>Нарушения слуха</w:t>
            </w:r>
          </w:p>
        </w:tc>
        <w:tc>
          <w:tcPr>
            <w:tcW w:w="1050" w:type="dxa"/>
          </w:tcPr>
          <w:p w:rsidR="003766AB" w:rsidRPr="008E3834" w:rsidRDefault="003766AB" w:rsidP="008E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834">
              <w:t>101</w:t>
            </w:r>
          </w:p>
        </w:tc>
        <w:tc>
          <w:tcPr>
            <w:tcW w:w="1050" w:type="dxa"/>
          </w:tcPr>
          <w:p w:rsidR="003766AB" w:rsidRPr="008E3834" w:rsidRDefault="003766AB" w:rsidP="008E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834">
              <w:t>142</w:t>
            </w:r>
          </w:p>
        </w:tc>
        <w:tc>
          <w:tcPr>
            <w:tcW w:w="1050" w:type="dxa"/>
          </w:tcPr>
          <w:p w:rsidR="003766AB" w:rsidRPr="00455768" w:rsidRDefault="003766AB" w:rsidP="008E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5768">
              <w:rPr>
                <w:b/>
              </w:rPr>
              <w:t>243</w:t>
            </w:r>
          </w:p>
        </w:tc>
        <w:tc>
          <w:tcPr>
            <w:tcW w:w="1366" w:type="dxa"/>
          </w:tcPr>
          <w:p w:rsidR="003766AB" w:rsidRPr="008E3834" w:rsidRDefault="003766AB" w:rsidP="008E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66AB" w:rsidRPr="008E3834" w:rsidTr="0045576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tcBorders>
              <w:bottom w:val="single" w:sz="4" w:space="0" w:color="auto"/>
            </w:tcBorders>
          </w:tcPr>
          <w:p w:rsidR="003766AB" w:rsidRPr="008E3834" w:rsidRDefault="003766AB" w:rsidP="008E3834">
            <w:r w:rsidRPr="008E3834">
              <w:t>Нарушения зрения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3766AB" w:rsidRPr="008E3834" w:rsidRDefault="003766AB" w:rsidP="008E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834">
              <w:t>34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3766AB" w:rsidRPr="008E3834" w:rsidRDefault="003766AB" w:rsidP="008E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834">
              <w:t>72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3766AB" w:rsidRPr="00455768" w:rsidRDefault="003766AB" w:rsidP="008E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5768">
              <w:rPr>
                <w:b/>
              </w:rPr>
              <w:t>106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3766AB" w:rsidRPr="008E3834" w:rsidRDefault="003766AB" w:rsidP="008E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66AB" w:rsidRPr="008E3834" w:rsidTr="0045576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tcBorders>
              <w:top w:val="single" w:sz="4" w:space="0" w:color="auto"/>
            </w:tcBorders>
          </w:tcPr>
          <w:p w:rsidR="003766AB" w:rsidRPr="008E3834" w:rsidRDefault="003766AB" w:rsidP="008E3834">
            <w:pPr>
              <w:ind w:left="486"/>
              <w:rPr>
                <w:b/>
              </w:rPr>
            </w:pPr>
            <w:r w:rsidRPr="008E3834">
              <w:rPr>
                <w:b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3766AB" w:rsidRPr="008E3834" w:rsidRDefault="003766AB" w:rsidP="008E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E3834">
              <w:rPr>
                <w:b/>
              </w:rPr>
              <w:t>353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3766AB" w:rsidRPr="008E3834" w:rsidRDefault="003766AB" w:rsidP="008E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E3834">
              <w:rPr>
                <w:b/>
              </w:rPr>
              <w:t>674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3766AB" w:rsidRPr="008E3834" w:rsidRDefault="003766AB" w:rsidP="008E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E3834">
              <w:rPr>
                <w:b/>
              </w:rPr>
              <w:t>1027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12" w:space="0" w:color="auto"/>
            </w:tcBorders>
          </w:tcPr>
          <w:p w:rsidR="003766AB" w:rsidRPr="008E3834" w:rsidRDefault="003766AB" w:rsidP="008E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E3834">
              <w:rPr>
                <w:b/>
              </w:rPr>
              <w:t>1541</w:t>
            </w:r>
          </w:p>
        </w:tc>
      </w:tr>
    </w:tbl>
    <w:p w:rsidR="003766AB" w:rsidRPr="00937818" w:rsidRDefault="003766AB" w:rsidP="008E3834">
      <w:pPr>
        <w:pStyle w:val="SingleTxtGR"/>
        <w:spacing w:before="240"/>
        <w:ind w:left="1138" w:right="1138"/>
      </w:pPr>
      <w:r w:rsidRPr="00937818">
        <w:t>254.</w:t>
      </w:r>
      <w:r w:rsidRPr="00937818">
        <w:tab/>
        <w:t>Кроме того, в Алжире был создан Национальный совет инвалидов (в с</w:t>
      </w:r>
      <w:r w:rsidRPr="00937818">
        <w:t>о</w:t>
      </w:r>
      <w:r w:rsidRPr="00937818">
        <w:t>ответствии с указом</w:t>
      </w:r>
      <w:r w:rsidR="00937818">
        <w:t xml:space="preserve"> № </w:t>
      </w:r>
      <w:r w:rsidRPr="00937818">
        <w:t>06</w:t>
      </w:r>
      <w:r w:rsidR="00076481" w:rsidRPr="00937818">
        <w:rPr>
          <w:rtl/>
          <w:cs/>
        </w:rPr>
        <w:t>-</w:t>
      </w:r>
      <w:r w:rsidRPr="00937818">
        <w:t>145 от</w:t>
      </w:r>
      <w:r w:rsidR="00076481" w:rsidRPr="00937818">
        <w:t xml:space="preserve"> </w:t>
      </w:r>
      <w:r w:rsidRPr="00937818">
        <w:t>26</w:t>
      </w:r>
      <w:r w:rsidR="00076481" w:rsidRPr="00937818">
        <w:t xml:space="preserve"> </w:t>
      </w:r>
      <w:r w:rsidRPr="00937818">
        <w:t>апреля</w:t>
      </w:r>
      <w:r w:rsidR="00076481" w:rsidRPr="00937818">
        <w:t xml:space="preserve"> </w:t>
      </w:r>
      <w:r w:rsidRPr="00937818">
        <w:t>2006</w:t>
      </w:r>
      <w:r w:rsidR="00937818">
        <w:t> год</w:t>
      </w:r>
      <w:r w:rsidRPr="00937818">
        <w:t>а), в структуру которого входит смешанная техническая комиссия с участием всех сторон, занимающи</w:t>
      </w:r>
      <w:r w:rsidRPr="00937818">
        <w:t>х</w:t>
      </w:r>
      <w:r w:rsidRPr="00937818">
        <w:t>ся вопросами занятости. Ее задача заключается в том, чтобы изучать проблему занятости инвалидов и предлагать решения по улучшению положения труд</w:t>
      </w:r>
      <w:r w:rsidRPr="00937818">
        <w:t>я</w:t>
      </w:r>
      <w:r w:rsidRPr="00937818">
        <w:t>щихся с ограниченной трудоспособностью, в том числе рекомендации в отн</w:t>
      </w:r>
      <w:r w:rsidRPr="00937818">
        <w:t>о</w:t>
      </w:r>
      <w:r w:rsidRPr="00937818">
        <w:t>шении доступа к занятости, ее сохранения и развития карьеры.</w:t>
      </w:r>
    </w:p>
    <w:p w:rsidR="003766AB" w:rsidRPr="00937818" w:rsidRDefault="003766AB" w:rsidP="00937818">
      <w:pPr>
        <w:pStyle w:val="SingleTxtGR"/>
      </w:pPr>
      <w:r w:rsidRPr="00937818">
        <w:t>255.</w:t>
      </w:r>
      <w:r w:rsidRPr="00937818">
        <w:tab/>
        <w:t>Поскольку Алжир придает большое значение усилиям по распростран</w:t>
      </w:r>
      <w:r w:rsidRPr="00937818">
        <w:t>е</w:t>
      </w:r>
      <w:r w:rsidRPr="00937818">
        <w:t>нию информации о возможностях инвалидов, в течение</w:t>
      </w:r>
      <w:r w:rsidR="003E1271">
        <w:t xml:space="preserve"> </w:t>
      </w:r>
      <w:r w:rsidR="00937818">
        <w:t>год</w:t>
      </w:r>
      <w:r w:rsidRPr="00937818">
        <w:t>а на региональном, национальном и международном уровнях проводится ряд встреч для обсужд</w:t>
      </w:r>
      <w:r w:rsidRPr="00937818">
        <w:t>е</w:t>
      </w:r>
      <w:r w:rsidRPr="00937818">
        <w:t>ния вопрос</w:t>
      </w:r>
      <w:r w:rsidR="009218C7">
        <w:t>а</w:t>
      </w:r>
      <w:r w:rsidRPr="00937818">
        <w:t xml:space="preserve"> занятости инвалидов.</w:t>
      </w:r>
    </w:p>
    <w:p w:rsidR="003766AB" w:rsidRPr="00937818" w:rsidRDefault="003766AB" w:rsidP="00937818">
      <w:pPr>
        <w:pStyle w:val="SingleTxtGR"/>
      </w:pPr>
      <w:r w:rsidRPr="00937818">
        <w:t>256.</w:t>
      </w:r>
      <w:r w:rsidRPr="00937818">
        <w:tab/>
      </w:r>
      <w:proofErr w:type="gramStart"/>
      <w:r w:rsidRPr="00937818">
        <w:t>Кроме того, в статье</w:t>
      </w:r>
      <w:r w:rsidR="00076481" w:rsidRPr="00937818">
        <w:t xml:space="preserve"> </w:t>
      </w:r>
      <w:r w:rsidRPr="00937818">
        <w:t>341-бис закона</w:t>
      </w:r>
      <w:r w:rsidR="00937818">
        <w:t xml:space="preserve"> № </w:t>
      </w:r>
      <w:r w:rsidRPr="00937818">
        <w:t>04</w:t>
      </w:r>
      <w:r w:rsidR="00076481" w:rsidRPr="00937818">
        <w:rPr>
          <w:rtl/>
          <w:cs/>
        </w:rPr>
        <w:t>-</w:t>
      </w:r>
      <w:r w:rsidRPr="00937818">
        <w:t>15 от</w:t>
      </w:r>
      <w:r w:rsidR="00076481" w:rsidRPr="00937818">
        <w:t xml:space="preserve"> </w:t>
      </w:r>
      <w:r w:rsidRPr="00937818">
        <w:t>10</w:t>
      </w:r>
      <w:r w:rsidR="00076481" w:rsidRPr="00937818">
        <w:t xml:space="preserve"> </w:t>
      </w:r>
      <w:r w:rsidRPr="00937818">
        <w:t>ноября</w:t>
      </w:r>
      <w:r w:rsidR="00076481" w:rsidRPr="00937818">
        <w:t xml:space="preserve"> </w:t>
      </w:r>
      <w:r w:rsidRPr="00937818">
        <w:t>2004</w:t>
      </w:r>
      <w:r w:rsidR="00937818">
        <w:t> год</w:t>
      </w:r>
      <w:r w:rsidRPr="00937818">
        <w:t>а о внесении изменений и дополнений в ордонанс</w:t>
      </w:r>
      <w:r w:rsidR="00937818">
        <w:t xml:space="preserve"> № </w:t>
      </w:r>
      <w:r w:rsidRPr="00937818">
        <w:t>66</w:t>
      </w:r>
      <w:r w:rsidR="00076481" w:rsidRPr="00937818">
        <w:rPr>
          <w:rtl/>
          <w:cs/>
        </w:rPr>
        <w:t>-</w:t>
      </w:r>
      <w:r w:rsidRPr="00937818">
        <w:t>156 от</w:t>
      </w:r>
      <w:r w:rsidR="00076481" w:rsidRPr="00937818">
        <w:t xml:space="preserve"> </w:t>
      </w:r>
      <w:r w:rsidRPr="00937818">
        <w:t>8</w:t>
      </w:r>
      <w:r w:rsidR="00076481" w:rsidRPr="00937818">
        <w:t xml:space="preserve"> </w:t>
      </w:r>
      <w:r w:rsidRPr="00937818">
        <w:t>июня</w:t>
      </w:r>
      <w:r w:rsidR="00076481" w:rsidRPr="00937818">
        <w:t xml:space="preserve"> </w:t>
      </w:r>
      <w:r w:rsidRPr="00937818">
        <w:t>1966</w:t>
      </w:r>
      <w:r w:rsidR="00937818">
        <w:t> год</w:t>
      </w:r>
      <w:r w:rsidRPr="00937818">
        <w:t xml:space="preserve">а "Об </w:t>
      </w:r>
      <w:r w:rsidR="00AB6190">
        <w:t>Уголов</w:t>
      </w:r>
      <w:r w:rsidRPr="00937818">
        <w:t>ном кодексе" предусмотрена защита от сексуального домогательства на рабочем месте: "любое лицо, злоупотребляющее полномочиями, возложе</w:t>
      </w:r>
      <w:r w:rsidRPr="00937818">
        <w:t>н</w:t>
      </w:r>
      <w:r w:rsidRPr="00937818">
        <w:t>ными на него в силу его должности или профессии, отдавая распоряжения, озвучивая угрозы, налагая ограничения и оказывая давление с целью</w:t>
      </w:r>
      <w:proofErr w:type="gramEnd"/>
      <w:r w:rsidRPr="00937818">
        <w:t xml:space="preserve"> получения услуг сексуального характера, совершает преступление сексуального домог</w:t>
      </w:r>
      <w:r w:rsidRPr="00937818">
        <w:t>а</w:t>
      </w:r>
      <w:r w:rsidRPr="00937818">
        <w:t>тельства, за которое предусмотрено наказание в виде лишения свободы на срок от двух</w:t>
      </w:r>
      <w:r w:rsidR="00076481" w:rsidRPr="00937818">
        <w:t xml:space="preserve"> </w:t>
      </w:r>
      <w:r w:rsidRPr="00937818">
        <w:t>(2)</w:t>
      </w:r>
      <w:r w:rsidR="00076481" w:rsidRPr="00937818">
        <w:t xml:space="preserve"> </w:t>
      </w:r>
      <w:r w:rsidRPr="00937818">
        <w:t>месяцев до одного</w:t>
      </w:r>
      <w:r w:rsidR="00076481" w:rsidRPr="00937818">
        <w:t xml:space="preserve"> </w:t>
      </w:r>
      <w:r w:rsidRPr="00937818">
        <w:t>(1)</w:t>
      </w:r>
      <w:r w:rsidR="00937818">
        <w:t> год</w:t>
      </w:r>
      <w:r w:rsidRPr="00937818">
        <w:t>а и штрафа в размере от пятидесяти тысяч</w:t>
      </w:r>
      <w:r w:rsidR="00076481" w:rsidRPr="00937818">
        <w:t xml:space="preserve"> </w:t>
      </w:r>
      <w:r w:rsidRPr="00937818">
        <w:t>(50</w:t>
      </w:r>
      <w:r w:rsidR="00455768">
        <w:t> </w:t>
      </w:r>
      <w:r w:rsidRPr="00937818">
        <w:t>000) до ста тысяч</w:t>
      </w:r>
      <w:r w:rsidR="00076481" w:rsidRPr="00937818">
        <w:t xml:space="preserve"> </w:t>
      </w:r>
      <w:r w:rsidRPr="00937818">
        <w:t>(100</w:t>
      </w:r>
      <w:r w:rsidR="00455768">
        <w:t> </w:t>
      </w:r>
      <w:r w:rsidRPr="00937818">
        <w:t>000)</w:t>
      </w:r>
      <w:r w:rsidR="00076481" w:rsidRPr="00937818">
        <w:t xml:space="preserve"> </w:t>
      </w:r>
      <w:r w:rsidRPr="00937818">
        <w:t>алжирских динаров. В случае повторного нар</w:t>
      </w:r>
      <w:r w:rsidRPr="00937818">
        <w:t>у</w:t>
      </w:r>
      <w:r w:rsidRPr="00937818">
        <w:t xml:space="preserve">шения наказание ужесточается в два раза". </w:t>
      </w:r>
    </w:p>
    <w:p w:rsidR="003766AB" w:rsidRPr="00937818" w:rsidRDefault="003766AB" w:rsidP="00937818">
      <w:pPr>
        <w:pStyle w:val="SingleTxtGR"/>
      </w:pPr>
      <w:r w:rsidRPr="00937818">
        <w:t>257.</w:t>
      </w:r>
      <w:r w:rsidRPr="00937818">
        <w:tab/>
        <w:t>В законе</w:t>
      </w:r>
      <w:r w:rsidR="00937818">
        <w:t xml:space="preserve"> № </w:t>
      </w:r>
      <w:r w:rsidRPr="00937818">
        <w:t>09</w:t>
      </w:r>
      <w:r w:rsidR="00076481" w:rsidRPr="00937818">
        <w:rPr>
          <w:rtl/>
          <w:cs/>
        </w:rPr>
        <w:t>-</w:t>
      </w:r>
      <w:r w:rsidRPr="00937818">
        <w:t>01 от</w:t>
      </w:r>
      <w:r w:rsidR="00076481" w:rsidRPr="00937818">
        <w:t xml:space="preserve"> </w:t>
      </w:r>
      <w:r w:rsidRPr="00937818">
        <w:t>25</w:t>
      </w:r>
      <w:r w:rsidR="00076481" w:rsidRPr="00937818">
        <w:t xml:space="preserve"> </w:t>
      </w:r>
      <w:r w:rsidRPr="00937818">
        <w:t>февраля</w:t>
      </w:r>
      <w:r w:rsidR="00076481" w:rsidRPr="00937818">
        <w:t xml:space="preserve"> </w:t>
      </w:r>
      <w:r w:rsidRPr="00937818">
        <w:t>2009</w:t>
      </w:r>
      <w:r w:rsidR="00937818">
        <w:t> год</w:t>
      </w:r>
      <w:r w:rsidRPr="00937818">
        <w:t>а о внесении изменений и д</w:t>
      </w:r>
      <w:r w:rsidRPr="00937818">
        <w:t>о</w:t>
      </w:r>
      <w:r w:rsidRPr="00937818">
        <w:t>полнений в ордонанс</w:t>
      </w:r>
      <w:r w:rsidR="00937818">
        <w:t xml:space="preserve"> № </w:t>
      </w:r>
      <w:r w:rsidRPr="00937818">
        <w:t>66</w:t>
      </w:r>
      <w:r w:rsidR="00076481" w:rsidRPr="00937818">
        <w:rPr>
          <w:rtl/>
          <w:cs/>
        </w:rPr>
        <w:t>-</w:t>
      </w:r>
      <w:r w:rsidRPr="00937818">
        <w:t>156 от</w:t>
      </w:r>
      <w:r w:rsidR="00076481" w:rsidRPr="00937818">
        <w:t xml:space="preserve"> </w:t>
      </w:r>
      <w:r w:rsidRPr="00937818">
        <w:t>8</w:t>
      </w:r>
      <w:r w:rsidR="00076481" w:rsidRPr="00937818">
        <w:t xml:space="preserve"> </w:t>
      </w:r>
      <w:r w:rsidRPr="00937818">
        <w:t>июня</w:t>
      </w:r>
      <w:r w:rsidR="00076481" w:rsidRPr="00937818">
        <w:t xml:space="preserve"> </w:t>
      </w:r>
      <w:r w:rsidRPr="00937818">
        <w:t>1966</w:t>
      </w:r>
      <w:r w:rsidR="00937818">
        <w:t> год</w:t>
      </w:r>
      <w:r w:rsidRPr="00937818">
        <w:t xml:space="preserve">а "Об </w:t>
      </w:r>
      <w:r w:rsidR="00AB6190">
        <w:t>Уголов</w:t>
      </w:r>
      <w:r w:rsidRPr="00937818">
        <w:t>ном кодексе" принудительный труд, рабство и подневольное состояние определяются как формы торговли людьми и наказываются лишением свободы и штрафом с во</w:t>
      </w:r>
      <w:r w:rsidRPr="00937818">
        <w:t>з</w:t>
      </w:r>
      <w:r w:rsidRPr="00937818">
        <w:t xml:space="preserve">можностью ужесточения наказания при определенных условиях. </w:t>
      </w:r>
    </w:p>
    <w:p w:rsidR="003766AB" w:rsidRPr="00937818" w:rsidRDefault="003766AB" w:rsidP="00D93E52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28</w:t>
      </w:r>
      <w:r w:rsidR="009218C7">
        <w:br/>
      </w:r>
      <w:r w:rsidRPr="00937818">
        <w:t>Достаточный жизненный уровень и социальная защита</w:t>
      </w:r>
    </w:p>
    <w:p w:rsidR="003766AB" w:rsidRPr="00937818" w:rsidRDefault="003766AB" w:rsidP="00D93E52">
      <w:pPr>
        <w:pStyle w:val="SingleTxtGR"/>
        <w:keepLines/>
      </w:pPr>
      <w:r w:rsidRPr="00937818">
        <w:t>258.</w:t>
      </w:r>
      <w:r w:rsidRPr="00937818">
        <w:tab/>
        <w:t>В соответствии с принципом равенства всех граждан независимо от пола, расы, цвета кожи или состояния здоровья Алжир создал механизм предоставл</w:t>
      </w:r>
      <w:r w:rsidRPr="00937818">
        <w:t>е</w:t>
      </w:r>
      <w:r w:rsidRPr="00937818">
        <w:t xml:space="preserve">ния услуг по </w:t>
      </w:r>
      <w:proofErr w:type="spellStart"/>
      <w:r w:rsidRPr="00937818">
        <w:t>абилитации</w:t>
      </w:r>
      <w:proofErr w:type="spellEnd"/>
      <w:r w:rsidRPr="00937818">
        <w:t xml:space="preserve"> и реабилитации, с </w:t>
      </w:r>
      <w:proofErr w:type="gramStart"/>
      <w:r w:rsidRPr="00937818">
        <w:t>тем</w:t>
      </w:r>
      <w:proofErr w:type="gramEnd"/>
      <w:r w:rsidRPr="00937818">
        <w:t xml:space="preserve"> чтобы гарантировать право и</w:t>
      </w:r>
      <w:r w:rsidRPr="00937818">
        <w:t>н</w:t>
      </w:r>
      <w:r w:rsidRPr="00937818">
        <w:t>валидов на достаточный уровень жизни и социальную защиту.</w:t>
      </w:r>
    </w:p>
    <w:p w:rsidR="003766AB" w:rsidRPr="00937818" w:rsidRDefault="003766AB" w:rsidP="00937818">
      <w:pPr>
        <w:pStyle w:val="SingleTxtGR"/>
      </w:pPr>
      <w:r w:rsidRPr="00937818">
        <w:t>259.</w:t>
      </w:r>
      <w:r w:rsidRPr="00937818">
        <w:tab/>
        <w:t>Государство осуществляет программы поддержки и социальной защиты инвалидов, в рамках которых им предоставляются следующие льготы:</w:t>
      </w:r>
    </w:p>
    <w:p w:rsidR="003766AB" w:rsidRPr="00937818" w:rsidRDefault="003766AB" w:rsidP="00D93E52">
      <w:pPr>
        <w:pStyle w:val="Bullet1GR"/>
      </w:pPr>
      <w:r w:rsidRPr="00937818">
        <w:t>инвалидам, не имеющим дохода и стоящим на учете в провинциальных службах социальной защиты и солидарности, оказывается социальная помощь в форме денежных пособий;</w:t>
      </w:r>
    </w:p>
    <w:p w:rsidR="003766AB" w:rsidRPr="00937818" w:rsidRDefault="003766AB" w:rsidP="00D93E52">
      <w:pPr>
        <w:pStyle w:val="Bullet1GR"/>
      </w:pPr>
      <w:r w:rsidRPr="00937818">
        <w:t>инвалидам оказывается содействие в получении доступа к базовым соц</w:t>
      </w:r>
      <w:r w:rsidRPr="00937818">
        <w:t>и</w:t>
      </w:r>
      <w:r w:rsidRPr="00937818">
        <w:t>альным услугам: оплата взносов на социальное страхование для обесп</w:t>
      </w:r>
      <w:r w:rsidRPr="00937818">
        <w:t>е</w:t>
      </w:r>
      <w:r w:rsidRPr="00937818">
        <w:t>чения доступа к медицинскому обслуживанию, а также полная или ч</w:t>
      </w:r>
      <w:r w:rsidRPr="00937818">
        <w:t>а</w:t>
      </w:r>
      <w:r w:rsidRPr="00937818">
        <w:t>стичная оплата расходов на городской автомобильный, железнодорожный и воздушный транспорт.</w:t>
      </w:r>
    </w:p>
    <w:p w:rsidR="003766AB" w:rsidRPr="00937818" w:rsidRDefault="003766AB" w:rsidP="00937818">
      <w:pPr>
        <w:pStyle w:val="SingleTxtGR"/>
      </w:pPr>
      <w:r w:rsidRPr="00937818">
        <w:t>260.</w:t>
      </w:r>
      <w:r w:rsidRPr="00937818">
        <w:tab/>
      </w:r>
      <w:proofErr w:type="gramStart"/>
      <w:r w:rsidRPr="00937818">
        <w:t>Что касается финансовой помощи, ее оказание регулируется следующими документами: указом</w:t>
      </w:r>
      <w:r w:rsidR="00937818">
        <w:t xml:space="preserve"> № </w:t>
      </w:r>
      <w:r w:rsidRPr="00937818">
        <w:t>03</w:t>
      </w:r>
      <w:r w:rsidR="00076481" w:rsidRPr="00937818">
        <w:rPr>
          <w:rtl/>
          <w:cs/>
        </w:rPr>
        <w:t>-</w:t>
      </w:r>
      <w:r w:rsidRPr="00937818">
        <w:t>45 от</w:t>
      </w:r>
      <w:r w:rsidR="00076481" w:rsidRPr="00937818">
        <w:t xml:space="preserve"> </w:t>
      </w:r>
      <w:r w:rsidRPr="00937818">
        <w:t>19</w:t>
      </w:r>
      <w:r w:rsidR="00076481" w:rsidRPr="00937818">
        <w:t xml:space="preserve"> </w:t>
      </w:r>
      <w:r w:rsidRPr="00937818">
        <w:t>января</w:t>
      </w:r>
      <w:r w:rsidR="00076481" w:rsidRPr="00937818">
        <w:t xml:space="preserve"> </w:t>
      </w:r>
      <w:r w:rsidRPr="00937818">
        <w:t>2003</w:t>
      </w:r>
      <w:r w:rsidR="00937818">
        <w:t> год</w:t>
      </w:r>
      <w:r w:rsidRPr="00937818">
        <w:t>а о порядке осуществления положений статьи</w:t>
      </w:r>
      <w:r w:rsidR="00076481" w:rsidRPr="00937818">
        <w:t xml:space="preserve"> </w:t>
      </w:r>
      <w:r w:rsidRPr="00937818">
        <w:t>7 закона</w:t>
      </w:r>
      <w:r w:rsidR="00937818">
        <w:t xml:space="preserve"> № </w:t>
      </w:r>
      <w:r w:rsidRPr="00937818">
        <w:t>02</w:t>
      </w:r>
      <w:r w:rsidR="00076481" w:rsidRPr="00937818">
        <w:rPr>
          <w:rtl/>
          <w:cs/>
        </w:rPr>
        <w:t>-</w:t>
      </w:r>
      <w:r w:rsidRPr="00937818">
        <w:t>09 от</w:t>
      </w:r>
      <w:r w:rsidR="00076481" w:rsidRPr="00937818">
        <w:t xml:space="preserve"> </w:t>
      </w:r>
      <w:r w:rsidRPr="00937818">
        <w:t>8</w:t>
      </w:r>
      <w:r w:rsidR="00076481" w:rsidRPr="00937818">
        <w:t xml:space="preserve"> </w:t>
      </w:r>
      <w:r w:rsidRPr="00937818">
        <w:t>мая</w:t>
      </w:r>
      <w:r w:rsidR="00076481" w:rsidRPr="00937818">
        <w:t xml:space="preserve"> </w:t>
      </w:r>
      <w:r w:rsidRPr="00937818">
        <w:t>2002</w:t>
      </w:r>
      <w:r w:rsidR="00937818">
        <w:t> год</w:t>
      </w:r>
      <w:r w:rsidRPr="00937818">
        <w:t>а о защите и поощрении прав человека с внесенными изменениями; указом</w:t>
      </w:r>
      <w:r w:rsidR="00937818">
        <w:t xml:space="preserve"> № </w:t>
      </w:r>
      <w:r w:rsidRPr="00937818">
        <w:t>03</w:t>
      </w:r>
      <w:r w:rsidR="00076481" w:rsidRPr="00937818">
        <w:rPr>
          <w:rtl/>
          <w:cs/>
        </w:rPr>
        <w:t>-</w:t>
      </w:r>
      <w:r w:rsidRPr="00937818">
        <w:t>175 от</w:t>
      </w:r>
      <w:r w:rsidR="00076481" w:rsidRPr="00937818">
        <w:t xml:space="preserve"> </w:t>
      </w:r>
      <w:r w:rsidRPr="00937818">
        <w:t>14</w:t>
      </w:r>
      <w:r w:rsidR="00076481" w:rsidRPr="00937818">
        <w:t xml:space="preserve"> </w:t>
      </w:r>
      <w:r w:rsidRPr="00937818">
        <w:t>апреля</w:t>
      </w:r>
      <w:r w:rsidR="00076481" w:rsidRPr="00937818">
        <w:t xml:space="preserve"> </w:t>
      </w:r>
      <w:r w:rsidRPr="00937818">
        <w:t>2003</w:t>
      </w:r>
      <w:r w:rsidR="00937818">
        <w:t> год</w:t>
      </w:r>
      <w:r w:rsidRPr="00937818">
        <w:t>а о специальной медицинской комиссии для провинций и национал</w:t>
      </w:r>
      <w:r w:rsidRPr="00937818">
        <w:t>ь</w:t>
      </w:r>
      <w:r w:rsidRPr="00937818">
        <w:t>ной комиссии по рассмотрению жалоб;</w:t>
      </w:r>
      <w:proofErr w:type="gramEnd"/>
      <w:r w:rsidRPr="00937818">
        <w:t xml:space="preserve"> </w:t>
      </w:r>
      <w:proofErr w:type="gramStart"/>
      <w:r w:rsidRPr="00937818">
        <w:t>указом</w:t>
      </w:r>
      <w:r w:rsidR="00937818">
        <w:t xml:space="preserve"> № </w:t>
      </w:r>
      <w:r w:rsidRPr="00937818">
        <w:t>06</w:t>
      </w:r>
      <w:r w:rsidR="00076481" w:rsidRPr="00937818">
        <w:rPr>
          <w:rtl/>
          <w:cs/>
        </w:rPr>
        <w:t>-</w:t>
      </w:r>
      <w:r w:rsidRPr="00937818">
        <w:t>144 от</w:t>
      </w:r>
      <w:r w:rsidR="00076481" w:rsidRPr="00937818">
        <w:t xml:space="preserve"> </w:t>
      </w:r>
      <w:r w:rsidRPr="00937818">
        <w:t>26</w:t>
      </w:r>
      <w:r w:rsidR="00076481" w:rsidRPr="00937818">
        <w:t xml:space="preserve"> </w:t>
      </w:r>
      <w:r w:rsidRPr="00937818">
        <w:t>апреля</w:t>
      </w:r>
      <w:r w:rsidR="00076481" w:rsidRPr="00937818">
        <w:t xml:space="preserve"> </w:t>
      </w:r>
      <w:r w:rsidRPr="00937818">
        <w:t>2006</w:t>
      </w:r>
      <w:r w:rsidR="00937818">
        <w:t> год</w:t>
      </w:r>
      <w:r w:rsidRPr="00937818">
        <w:t>а о порядке предоставления инвалидам льготного и бесплатного проезда; межв</w:t>
      </w:r>
      <w:r w:rsidRPr="00937818">
        <w:t>е</w:t>
      </w:r>
      <w:r w:rsidRPr="00937818">
        <w:t>домственным постановлением</w:t>
      </w:r>
      <w:r w:rsidR="00937818">
        <w:t xml:space="preserve"> № </w:t>
      </w:r>
      <w:r w:rsidRPr="00937818">
        <w:t>06 от</w:t>
      </w:r>
      <w:r w:rsidR="00076481" w:rsidRPr="00937818">
        <w:t xml:space="preserve"> </w:t>
      </w:r>
      <w:r w:rsidRPr="00937818">
        <w:t>8</w:t>
      </w:r>
      <w:r w:rsidR="00076481" w:rsidRPr="00937818">
        <w:t xml:space="preserve"> </w:t>
      </w:r>
      <w:r w:rsidRPr="00937818">
        <w:t>января</w:t>
      </w:r>
      <w:r w:rsidR="00076481" w:rsidRPr="00937818">
        <w:t xml:space="preserve"> </w:t>
      </w:r>
      <w:r w:rsidRPr="00937818">
        <w:t>2001</w:t>
      </w:r>
      <w:r w:rsidR="00937818">
        <w:t> год</w:t>
      </w:r>
      <w:r w:rsidRPr="00937818">
        <w:t>а об охвате фиксир</w:t>
      </w:r>
      <w:r w:rsidRPr="00937818">
        <w:t>о</w:t>
      </w:r>
      <w:r w:rsidRPr="00937818">
        <w:t>ванным пособием, выплачиваемым в порядке солидарности (ФПС), больных, престарелых, неизлечимых и слепых лиц; межведомственным постановлением</w:t>
      </w:r>
      <w:r w:rsidR="00937818">
        <w:t xml:space="preserve"> № </w:t>
      </w:r>
      <w:r w:rsidRPr="00937818">
        <w:t>01 от</w:t>
      </w:r>
      <w:r w:rsidR="00076481" w:rsidRPr="00937818">
        <w:t xml:space="preserve"> </w:t>
      </w:r>
      <w:r w:rsidRPr="00937818">
        <w:t>14</w:t>
      </w:r>
      <w:r w:rsidR="00076481" w:rsidRPr="00937818">
        <w:t xml:space="preserve"> </w:t>
      </w:r>
      <w:r w:rsidRPr="00937818">
        <w:t>февраля</w:t>
      </w:r>
      <w:r w:rsidR="00076481" w:rsidRPr="00937818">
        <w:t xml:space="preserve"> </w:t>
      </w:r>
      <w:r w:rsidRPr="00937818">
        <w:t>2009</w:t>
      </w:r>
      <w:r w:rsidR="00937818">
        <w:t> год</w:t>
      </w:r>
      <w:r w:rsidRPr="00937818">
        <w:t>а о перерасчете размера фиксированного пособия, выплачиваемого в порядке солидарности (ФПС).</w:t>
      </w:r>
      <w:proofErr w:type="gramEnd"/>
    </w:p>
    <w:p w:rsidR="003766AB" w:rsidRPr="00937818" w:rsidRDefault="003766AB" w:rsidP="00D93E52">
      <w:pPr>
        <w:pStyle w:val="H23GR"/>
      </w:pPr>
      <w:r w:rsidRPr="00937818">
        <w:tab/>
        <w:t>a)</w:t>
      </w:r>
      <w:r w:rsidRPr="00937818">
        <w:tab/>
        <w:t>Денежное пособие для лиц со степенью инвалидности 100%</w:t>
      </w:r>
    </w:p>
    <w:p w:rsidR="003766AB" w:rsidRPr="00937818" w:rsidRDefault="003766AB" w:rsidP="00937818">
      <w:pPr>
        <w:pStyle w:val="SingleTxtGR"/>
      </w:pPr>
      <w:r w:rsidRPr="00937818">
        <w:t>261.</w:t>
      </w:r>
      <w:r w:rsidRPr="00937818">
        <w:tab/>
        <w:t>Лицам со степенью инвалидности 100% в возрасте от 18</w:t>
      </w:r>
      <w:r w:rsidR="00076481" w:rsidRPr="00937818">
        <w:t xml:space="preserve"> </w:t>
      </w:r>
      <w:r w:rsidRPr="00937818">
        <w:t>лет, не име</w:t>
      </w:r>
      <w:r w:rsidRPr="00937818">
        <w:t>ю</w:t>
      </w:r>
      <w:r w:rsidRPr="00937818">
        <w:t>щим никакого дохода, предоставляется финансовое пособие в размере 4</w:t>
      </w:r>
      <w:r w:rsidR="00D93E52">
        <w:t> </w:t>
      </w:r>
      <w:r w:rsidRPr="00937818">
        <w:t>000</w:t>
      </w:r>
      <w:r w:rsidR="00D93E52">
        <w:t> </w:t>
      </w:r>
      <w:r w:rsidRPr="00937818">
        <w:t>алжирских динаров в месяц:</w:t>
      </w:r>
    </w:p>
    <w:p w:rsidR="003766AB" w:rsidRPr="00937818" w:rsidRDefault="003766AB" w:rsidP="00D93E52">
      <w:pPr>
        <w:pStyle w:val="Bullet1GR"/>
      </w:pPr>
      <w:r w:rsidRPr="00937818">
        <w:t>в</w:t>
      </w:r>
      <w:r w:rsidR="00076481" w:rsidRPr="00937818">
        <w:t xml:space="preserve"> </w:t>
      </w:r>
      <w:r w:rsidRPr="00937818">
        <w:t>2013</w:t>
      </w:r>
      <w:r w:rsidR="00937818">
        <w:t> год</w:t>
      </w:r>
      <w:r w:rsidRPr="00937818">
        <w:t>у на выплату данного пособия было выделено 12</w:t>
      </w:r>
      <w:r w:rsidR="00D93E52">
        <w:t> </w:t>
      </w:r>
      <w:r w:rsidRPr="00937818">
        <w:t>178</w:t>
      </w:r>
      <w:r w:rsidR="00D93E52">
        <w:t> </w:t>
      </w:r>
      <w:r w:rsidRPr="00937818">
        <w:t>656</w:t>
      </w:r>
      <w:r w:rsidR="00D93E52">
        <w:t> </w:t>
      </w:r>
      <w:r w:rsidRPr="00937818">
        <w:t>000</w:t>
      </w:r>
      <w:r w:rsidR="00D93E52">
        <w:t> </w:t>
      </w:r>
      <w:r w:rsidRPr="00937818">
        <w:t>алжирских динаров;</w:t>
      </w:r>
    </w:p>
    <w:p w:rsidR="003766AB" w:rsidRPr="00937818" w:rsidRDefault="003766AB" w:rsidP="00D93E52">
      <w:pPr>
        <w:pStyle w:val="Bullet1GR"/>
      </w:pPr>
      <w:r w:rsidRPr="00937818">
        <w:t>в первом полугодии 2013</w:t>
      </w:r>
      <w:r w:rsidR="00937818">
        <w:t> год</w:t>
      </w:r>
      <w:r w:rsidRPr="00937818">
        <w:t>а данное пособие получили в общей сложн</w:t>
      </w:r>
      <w:r w:rsidRPr="00937818">
        <w:t>о</w:t>
      </w:r>
      <w:r w:rsidRPr="00937818">
        <w:t>сти 224</w:t>
      </w:r>
      <w:r w:rsidR="00076481" w:rsidRPr="00937818">
        <w:t xml:space="preserve"> </w:t>
      </w:r>
      <w:r w:rsidRPr="00937818">
        <w:t>437</w:t>
      </w:r>
      <w:r w:rsidR="00076481" w:rsidRPr="00937818">
        <w:t xml:space="preserve"> </w:t>
      </w:r>
      <w:r w:rsidRPr="00937818">
        <w:t>человек; ниже представлено их распределение по полу:</w:t>
      </w:r>
    </w:p>
    <w:p w:rsidR="003766AB" w:rsidRPr="00937818" w:rsidRDefault="003766AB" w:rsidP="009218C7">
      <w:pPr>
        <w:pStyle w:val="Bullet2GR"/>
        <w:keepNext/>
        <w:ind w:left="2275" w:right="1138" w:hanging="173"/>
      </w:pPr>
      <w:r w:rsidRPr="00937818">
        <w:t>мужчины: 134</w:t>
      </w:r>
      <w:r w:rsidR="00076481" w:rsidRPr="00937818">
        <w:t xml:space="preserve"> </w:t>
      </w:r>
      <w:r w:rsidRPr="00937818">
        <w:t>130</w:t>
      </w:r>
      <w:r w:rsidR="00076481" w:rsidRPr="00937818">
        <w:t xml:space="preserve"> </w:t>
      </w:r>
      <w:r w:rsidRPr="00937818">
        <w:t>человек, или 59,76%;</w:t>
      </w:r>
    </w:p>
    <w:p w:rsidR="003766AB" w:rsidRPr="00937818" w:rsidRDefault="003766AB" w:rsidP="00D93E52">
      <w:pPr>
        <w:pStyle w:val="Bullet2GR"/>
      </w:pPr>
      <w:r w:rsidRPr="00937818">
        <w:t>женщины: 90</w:t>
      </w:r>
      <w:r w:rsidR="00076481" w:rsidRPr="00937818">
        <w:t xml:space="preserve"> </w:t>
      </w:r>
      <w:r w:rsidRPr="00937818">
        <w:t>307</w:t>
      </w:r>
      <w:r w:rsidR="00076481" w:rsidRPr="00937818">
        <w:t xml:space="preserve"> </w:t>
      </w:r>
      <w:r w:rsidRPr="00937818">
        <w:t>человек, или 40,24%.</w:t>
      </w:r>
    </w:p>
    <w:p w:rsidR="003766AB" w:rsidRPr="00937818" w:rsidRDefault="003766AB" w:rsidP="00D93E52">
      <w:pPr>
        <w:pStyle w:val="H23GR"/>
      </w:pPr>
      <w:r w:rsidRPr="00937818">
        <w:tab/>
        <w:t>b)</w:t>
      </w:r>
      <w:r w:rsidRPr="00937818">
        <w:tab/>
        <w:t>Финансовое пособие для лиц со степенью инвалидности ниже 100%</w:t>
      </w:r>
    </w:p>
    <w:p w:rsidR="003766AB" w:rsidRPr="00937818" w:rsidRDefault="003766AB" w:rsidP="00937818">
      <w:pPr>
        <w:pStyle w:val="SingleTxtGR"/>
      </w:pPr>
      <w:r w:rsidRPr="00937818">
        <w:t>262.</w:t>
      </w:r>
      <w:r w:rsidRPr="00937818">
        <w:tab/>
        <w:t>Лицам со степенью инвалидности ниже 100% предоставляется фиксир</w:t>
      </w:r>
      <w:r w:rsidRPr="00937818">
        <w:t>о</w:t>
      </w:r>
      <w:r w:rsidRPr="00937818">
        <w:t>ванное пособие, выплачиваемое в порядке солидарности (ФПС), в размере 3</w:t>
      </w:r>
      <w:r w:rsidR="00455768">
        <w:t> </w:t>
      </w:r>
      <w:r w:rsidRPr="00937818">
        <w:t>000</w:t>
      </w:r>
      <w:r w:rsidR="00455768">
        <w:t> </w:t>
      </w:r>
      <w:r w:rsidRPr="00937818">
        <w:t>алжирских динаров в месяц с доплатой в размере 120</w:t>
      </w:r>
      <w:r w:rsidR="00076481" w:rsidRPr="00937818">
        <w:t xml:space="preserve"> </w:t>
      </w:r>
      <w:r w:rsidRPr="00937818">
        <w:t xml:space="preserve">алжирских динаров в месяц в расчете на каждого иждивенца, но не более чем на трех человек. </w:t>
      </w:r>
    </w:p>
    <w:p w:rsidR="003766AB" w:rsidRPr="00937818" w:rsidRDefault="003766AB" w:rsidP="00937818">
      <w:pPr>
        <w:pStyle w:val="SingleTxtGR"/>
      </w:pPr>
      <w:r w:rsidRPr="00937818">
        <w:t>263.</w:t>
      </w:r>
      <w:r w:rsidRPr="00937818">
        <w:tab/>
        <w:t>В первом полугодии 2013</w:t>
      </w:r>
      <w:r w:rsidR="00937818">
        <w:t> год</w:t>
      </w:r>
      <w:r w:rsidRPr="00937818">
        <w:t>а фиксированное пособие, предоставляемое в порядке солидарности (ФПС), на выплату которого было выделено 8</w:t>
      </w:r>
      <w:r w:rsidR="00D93E52">
        <w:t> </w:t>
      </w:r>
      <w:r w:rsidRPr="00937818">
        <w:t>210</w:t>
      </w:r>
      <w:r w:rsidR="00D93E52">
        <w:t> </w:t>
      </w:r>
      <w:r w:rsidRPr="00937818">
        <w:t>016</w:t>
      </w:r>
      <w:r w:rsidR="00D93E52">
        <w:t> </w:t>
      </w:r>
      <w:r w:rsidRPr="00937818">
        <w:t>000</w:t>
      </w:r>
      <w:r w:rsidR="00D93E52">
        <w:t> </w:t>
      </w:r>
      <w:r w:rsidRPr="00937818">
        <w:t>алжирских динаров, получили в общей сложности 206</w:t>
      </w:r>
      <w:r w:rsidR="00D93E52">
        <w:t> </w:t>
      </w:r>
      <w:r w:rsidRPr="00937818">
        <w:t>276</w:t>
      </w:r>
      <w:r w:rsidR="00076481" w:rsidRPr="00937818">
        <w:t xml:space="preserve"> </w:t>
      </w:r>
      <w:r w:rsidRPr="00937818">
        <w:t>инв</w:t>
      </w:r>
      <w:r w:rsidRPr="00937818">
        <w:t>а</w:t>
      </w:r>
      <w:r w:rsidRPr="00937818">
        <w:t>лидов; ниже представлено их распределение по полу:</w:t>
      </w:r>
    </w:p>
    <w:p w:rsidR="003766AB" w:rsidRPr="00937818" w:rsidRDefault="003766AB" w:rsidP="00D93E52">
      <w:pPr>
        <w:pStyle w:val="Bullet1GR"/>
      </w:pPr>
      <w:r w:rsidRPr="00937818">
        <w:t>мужчины: 132</w:t>
      </w:r>
      <w:r w:rsidR="00076481" w:rsidRPr="00937818">
        <w:t xml:space="preserve"> </w:t>
      </w:r>
      <w:r w:rsidRPr="00937818">
        <w:t>737</w:t>
      </w:r>
      <w:r w:rsidR="00076481" w:rsidRPr="00937818">
        <w:t xml:space="preserve"> </w:t>
      </w:r>
      <w:r w:rsidRPr="00937818">
        <w:t>человек, или 58,20%;</w:t>
      </w:r>
    </w:p>
    <w:p w:rsidR="003766AB" w:rsidRPr="00937818" w:rsidRDefault="003766AB" w:rsidP="00D93E52">
      <w:pPr>
        <w:pStyle w:val="Bullet1GR"/>
      </w:pPr>
      <w:r w:rsidRPr="00937818">
        <w:t>женщины: 95</w:t>
      </w:r>
      <w:r w:rsidR="00076481" w:rsidRPr="00937818">
        <w:t xml:space="preserve"> </w:t>
      </w:r>
      <w:r w:rsidRPr="00937818">
        <w:t>319</w:t>
      </w:r>
      <w:r w:rsidR="00076481" w:rsidRPr="00937818">
        <w:t xml:space="preserve"> </w:t>
      </w:r>
      <w:r w:rsidRPr="00937818">
        <w:t>человек, или 41,80%.</w:t>
      </w:r>
    </w:p>
    <w:p w:rsidR="003766AB" w:rsidRPr="00937818" w:rsidRDefault="003766AB" w:rsidP="00937818">
      <w:pPr>
        <w:pStyle w:val="SingleTxtGR"/>
      </w:pPr>
      <w:r w:rsidRPr="00937818">
        <w:t>264.</w:t>
      </w:r>
      <w:r w:rsidRPr="00937818">
        <w:tab/>
        <w:t>Что касается социального обеспечения, оно регулируется следующими нормативными актами: законом</w:t>
      </w:r>
      <w:r w:rsidR="00937818">
        <w:t xml:space="preserve"> № </w:t>
      </w:r>
      <w:r w:rsidRPr="00937818">
        <w:t>83</w:t>
      </w:r>
      <w:r w:rsidR="00076481" w:rsidRPr="00937818">
        <w:rPr>
          <w:rtl/>
          <w:cs/>
        </w:rPr>
        <w:t>-</w:t>
      </w:r>
      <w:r w:rsidRPr="00937818">
        <w:t>11 от</w:t>
      </w:r>
      <w:r w:rsidR="00076481" w:rsidRPr="00937818">
        <w:t xml:space="preserve"> </w:t>
      </w:r>
      <w:r w:rsidRPr="00937818">
        <w:t>2</w:t>
      </w:r>
      <w:r w:rsidR="00076481" w:rsidRPr="00937818">
        <w:t xml:space="preserve"> </w:t>
      </w:r>
      <w:r w:rsidRPr="00937818">
        <w:t>июля</w:t>
      </w:r>
      <w:r w:rsidR="00076481" w:rsidRPr="00937818">
        <w:t xml:space="preserve"> </w:t>
      </w:r>
      <w:r w:rsidRPr="00937818">
        <w:t>1983</w:t>
      </w:r>
      <w:r w:rsidR="00937818">
        <w:t> год</w:t>
      </w:r>
      <w:r w:rsidRPr="00937818">
        <w:t xml:space="preserve">а о социальном страховании с внесенными в него изменениями и дополнениями; </w:t>
      </w:r>
      <w:r w:rsidR="00D93E52">
        <w:br/>
      </w:r>
      <w:r w:rsidRPr="00937818">
        <w:t>указом</w:t>
      </w:r>
      <w:r w:rsidR="00937818">
        <w:t xml:space="preserve"> № </w:t>
      </w:r>
      <w:r w:rsidRPr="00937818">
        <w:t>85</w:t>
      </w:r>
      <w:r w:rsidR="00076481" w:rsidRPr="00937818">
        <w:rPr>
          <w:rtl/>
          <w:cs/>
        </w:rPr>
        <w:t>-</w:t>
      </w:r>
      <w:r w:rsidRPr="00937818">
        <w:t>34 от</w:t>
      </w:r>
      <w:r w:rsidR="00076481" w:rsidRPr="00937818">
        <w:t xml:space="preserve"> </w:t>
      </w:r>
      <w:r w:rsidRPr="00937818">
        <w:t>9</w:t>
      </w:r>
      <w:r w:rsidR="00076481" w:rsidRPr="00937818">
        <w:t xml:space="preserve"> </w:t>
      </w:r>
      <w:r w:rsidRPr="00937818">
        <w:t>февраля</w:t>
      </w:r>
      <w:r w:rsidR="00076481" w:rsidRPr="00937818">
        <w:t xml:space="preserve"> </w:t>
      </w:r>
      <w:r w:rsidRPr="00937818">
        <w:t>1985</w:t>
      </w:r>
      <w:r w:rsidR="00937818">
        <w:t> год</w:t>
      </w:r>
      <w:r w:rsidRPr="00937818">
        <w:t>а, устанавливающим взносы на социал</w:t>
      </w:r>
      <w:r w:rsidRPr="00937818">
        <w:t>ь</w:t>
      </w:r>
      <w:r w:rsidRPr="00937818">
        <w:t>ное страхование для определенных категорий лиц, охваченных системой соц</w:t>
      </w:r>
      <w:r w:rsidRPr="00937818">
        <w:t>и</w:t>
      </w:r>
      <w:r w:rsidRPr="00937818">
        <w:t>ального страхования; указом</w:t>
      </w:r>
      <w:r w:rsidR="00937818">
        <w:t xml:space="preserve"> № </w:t>
      </w:r>
      <w:r w:rsidRPr="00937818">
        <w:t>03</w:t>
      </w:r>
      <w:r w:rsidR="00076481" w:rsidRPr="00937818">
        <w:rPr>
          <w:rtl/>
          <w:cs/>
        </w:rPr>
        <w:t>-</w:t>
      </w:r>
      <w:r w:rsidRPr="00937818">
        <w:t>175 от</w:t>
      </w:r>
      <w:r w:rsidR="00076481" w:rsidRPr="00937818">
        <w:t xml:space="preserve"> </w:t>
      </w:r>
      <w:r w:rsidRPr="00937818">
        <w:t>14</w:t>
      </w:r>
      <w:r w:rsidR="00076481" w:rsidRPr="00937818">
        <w:t xml:space="preserve"> </w:t>
      </w:r>
      <w:r w:rsidRPr="00937818">
        <w:t>апреля</w:t>
      </w:r>
      <w:r w:rsidR="00076481" w:rsidRPr="00937818">
        <w:t xml:space="preserve"> </w:t>
      </w:r>
      <w:r w:rsidRPr="00937818">
        <w:t>2003</w:t>
      </w:r>
      <w:r w:rsidR="00937818">
        <w:t> год</w:t>
      </w:r>
      <w:r w:rsidRPr="00937818">
        <w:t>а о специальной медицинской комиссии для провинций и национальной комиссии по рассмотр</w:t>
      </w:r>
      <w:r w:rsidRPr="00937818">
        <w:t>е</w:t>
      </w:r>
      <w:r w:rsidRPr="00937818">
        <w:t>нию жалоб.</w:t>
      </w:r>
    </w:p>
    <w:p w:rsidR="003766AB" w:rsidRPr="00937818" w:rsidRDefault="003766AB" w:rsidP="00937818">
      <w:pPr>
        <w:pStyle w:val="SingleTxtGR"/>
      </w:pPr>
      <w:r w:rsidRPr="00937818">
        <w:t>265.</w:t>
      </w:r>
      <w:r w:rsidRPr="00937818">
        <w:tab/>
        <w:t xml:space="preserve">Инвалидам, не занимающимся никакой деятельностью, предоставляется финансовая (ежемесячное пособие) и натуральная помощь, </w:t>
      </w:r>
      <w:proofErr w:type="gramStart"/>
      <w:r w:rsidRPr="00937818">
        <w:t>например</w:t>
      </w:r>
      <w:proofErr w:type="gramEnd"/>
      <w:r w:rsidRPr="00937818">
        <w:t xml:space="preserve"> по линии социального обеспечения, что позволяет им пользоваться различными социал</w:t>
      </w:r>
      <w:r w:rsidRPr="00937818">
        <w:t>ь</w:t>
      </w:r>
      <w:r w:rsidRPr="00937818">
        <w:t>ными услугами. Под услугами в натуральной форме понимаются амбулаторная медицинская и хирургическая помощь, стационарное лечение, обеспечение л</w:t>
      </w:r>
      <w:r w:rsidRPr="00937818">
        <w:t>е</w:t>
      </w:r>
      <w:r w:rsidRPr="00937818">
        <w:t>карственными препаратами, лабораторные анализы, изготовление очков, стом</w:t>
      </w:r>
      <w:r w:rsidRPr="00937818">
        <w:t>а</w:t>
      </w:r>
      <w:r w:rsidRPr="00937818">
        <w:t>тологическое обслуживание и зубное протезирование, изготовление протезов и функциональная реабилитация. Помимо этого, инвалидам предоставляется пр</w:t>
      </w:r>
      <w:r w:rsidRPr="00937818">
        <w:t>а</w:t>
      </w:r>
      <w:r w:rsidRPr="00937818">
        <w:t>во на бесплатный проезд в городском транспорте и/или скидка в размере</w:t>
      </w:r>
      <w:r w:rsidR="00076481" w:rsidRPr="00937818">
        <w:t xml:space="preserve"> </w:t>
      </w:r>
      <w:r w:rsidRPr="00937818">
        <w:t>50% на тарифы железнодорожного, автомобильного и воздушного транспорта.</w:t>
      </w:r>
    </w:p>
    <w:p w:rsidR="003766AB" w:rsidRPr="00937818" w:rsidRDefault="003766AB" w:rsidP="00D93E52">
      <w:pPr>
        <w:pStyle w:val="H23GR"/>
      </w:pPr>
      <w:r w:rsidRPr="00937818">
        <w:tab/>
        <w:t>c)</w:t>
      </w:r>
      <w:r w:rsidRPr="00937818">
        <w:tab/>
        <w:t>Социальное обеспечение лиц со степенью инвалидности</w:t>
      </w:r>
      <w:r w:rsidR="00076481" w:rsidRPr="00937818">
        <w:t xml:space="preserve"> </w:t>
      </w:r>
      <w:r w:rsidRPr="00937818">
        <w:t>100%</w:t>
      </w:r>
    </w:p>
    <w:p w:rsidR="003766AB" w:rsidRPr="00937818" w:rsidRDefault="003766AB" w:rsidP="00D93E52">
      <w:pPr>
        <w:pStyle w:val="Bullet1GR"/>
      </w:pPr>
      <w:r w:rsidRPr="00937818">
        <w:t>В</w:t>
      </w:r>
      <w:r w:rsidR="00076481" w:rsidRPr="00937818">
        <w:t xml:space="preserve"> </w:t>
      </w:r>
      <w:r w:rsidRPr="00937818">
        <w:t>2013</w:t>
      </w:r>
      <w:r w:rsidR="00937818">
        <w:t> год</w:t>
      </w:r>
      <w:r w:rsidRPr="00937818">
        <w:t>у на социальное обеспечение лиц со степенью инвалидности</w:t>
      </w:r>
      <w:r w:rsidR="00076481" w:rsidRPr="00937818">
        <w:t xml:space="preserve"> </w:t>
      </w:r>
      <w:r w:rsidRPr="00937818">
        <w:t>100% было выделено 2</w:t>
      </w:r>
      <w:r w:rsidR="00076481" w:rsidRPr="00937818">
        <w:t xml:space="preserve"> </w:t>
      </w:r>
      <w:r w:rsidRPr="00937818">
        <w:t>520</w:t>
      </w:r>
      <w:r w:rsidR="00076481" w:rsidRPr="00937818">
        <w:t xml:space="preserve"> </w:t>
      </w:r>
      <w:r w:rsidRPr="00937818">
        <w:t>344</w:t>
      </w:r>
      <w:r w:rsidR="00076481" w:rsidRPr="00937818">
        <w:t xml:space="preserve"> </w:t>
      </w:r>
      <w:r w:rsidRPr="00937818">
        <w:t>000</w:t>
      </w:r>
      <w:r w:rsidR="00076481" w:rsidRPr="00937818">
        <w:t xml:space="preserve"> </w:t>
      </w:r>
      <w:r w:rsidRPr="00937818">
        <w:t>алжирских динаров;</w:t>
      </w:r>
    </w:p>
    <w:p w:rsidR="003766AB" w:rsidRPr="00937818" w:rsidRDefault="003766AB" w:rsidP="00D93E52">
      <w:pPr>
        <w:pStyle w:val="Bullet1GR"/>
      </w:pPr>
      <w:r w:rsidRPr="00937818">
        <w:t>в первом полугодии 2013</w:t>
      </w:r>
      <w:r w:rsidR="00937818">
        <w:t> год</w:t>
      </w:r>
      <w:r w:rsidRPr="00937818">
        <w:t>а услуги по линии социального обеспечения получили в общей сложности 223</w:t>
      </w:r>
      <w:r w:rsidR="00076481" w:rsidRPr="00937818">
        <w:t xml:space="preserve"> </w:t>
      </w:r>
      <w:r w:rsidRPr="00937818">
        <w:t>082</w:t>
      </w:r>
      <w:r w:rsidR="00076481" w:rsidRPr="00937818">
        <w:t xml:space="preserve"> </w:t>
      </w:r>
      <w:r w:rsidRPr="00937818">
        <w:t>человека со степенью инвалидн</w:t>
      </w:r>
      <w:r w:rsidRPr="00937818">
        <w:t>о</w:t>
      </w:r>
      <w:r w:rsidRPr="00937818">
        <w:t>сти</w:t>
      </w:r>
      <w:r w:rsidR="00076481" w:rsidRPr="00937818">
        <w:t xml:space="preserve"> </w:t>
      </w:r>
      <w:r w:rsidRPr="00937818">
        <w:t>100%; ниже представлено их распределение пополам:</w:t>
      </w:r>
    </w:p>
    <w:p w:rsidR="003766AB" w:rsidRPr="00937818" w:rsidRDefault="003766AB" w:rsidP="00D93E52">
      <w:pPr>
        <w:pStyle w:val="Bullet2GR"/>
      </w:pPr>
      <w:r w:rsidRPr="00937818">
        <w:t>мужчины: 134</w:t>
      </w:r>
      <w:r w:rsidR="00076481" w:rsidRPr="00937818">
        <w:t xml:space="preserve"> </w:t>
      </w:r>
      <w:r w:rsidRPr="00937818">
        <w:t>829</w:t>
      </w:r>
      <w:r w:rsidR="00076481" w:rsidRPr="00937818">
        <w:t xml:space="preserve"> </w:t>
      </w:r>
      <w:r w:rsidRPr="00937818">
        <w:t>человек, или 60,44%;</w:t>
      </w:r>
    </w:p>
    <w:p w:rsidR="003766AB" w:rsidRPr="00937818" w:rsidRDefault="003766AB" w:rsidP="00D93E52">
      <w:pPr>
        <w:pStyle w:val="Bullet2GR"/>
      </w:pPr>
      <w:r w:rsidRPr="00937818">
        <w:t>женщины: 88</w:t>
      </w:r>
      <w:r w:rsidR="00076481" w:rsidRPr="00937818">
        <w:t xml:space="preserve"> </w:t>
      </w:r>
      <w:r w:rsidRPr="00937818">
        <w:t>253</w:t>
      </w:r>
      <w:r w:rsidR="00076481" w:rsidRPr="00937818">
        <w:t xml:space="preserve"> </w:t>
      </w:r>
      <w:r w:rsidRPr="00937818">
        <w:t>человека, или 39,56%;</w:t>
      </w:r>
    </w:p>
    <w:p w:rsidR="003766AB" w:rsidRPr="00937818" w:rsidRDefault="003766AB" w:rsidP="00D93E52">
      <w:pPr>
        <w:pStyle w:val="H23GR"/>
      </w:pPr>
      <w:r w:rsidRPr="00937818">
        <w:tab/>
        <w:t>d)</w:t>
      </w:r>
      <w:r w:rsidRPr="00937818">
        <w:tab/>
        <w:t>Социальное обеспечение лиц со степенью инвалидности ниже</w:t>
      </w:r>
      <w:r w:rsidR="00076481" w:rsidRPr="00937818">
        <w:t xml:space="preserve"> </w:t>
      </w:r>
      <w:r w:rsidRPr="00937818">
        <w:t>100%, получающих ФПС</w:t>
      </w:r>
      <w:r w:rsidR="00076481" w:rsidRPr="00937818">
        <w:t xml:space="preserve"> </w:t>
      </w:r>
    </w:p>
    <w:p w:rsidR="003766AB" w:rsidRPr="00937818" w:rsidRDefault="003766AB" w:rsidP="00937818">
      <w:pPr>
        <w:pStyle w:val="SingleTxtGR"/>
      </w:pPr>
      <w:r w:rsidRPr="00937818">
        <w:t>266.</w:t>
      </w:r>
      <w:r w:rsidRPr="00937818">
        <w:tab/>
        <w:t>Бенефициарами системы социального обеспечения являются все инвал</w:t>
      </w:r>
      <w:r w:rsidRPr="00937818">
        <w:t>и</w:t>
      </w:r>
      <w:r w:rsidRPr="00937818">
        <w:t>ды, получающие ФПС. В счет уплаты их взносов в Национальный фонд соц</w:t>
      </w:r>
      <w:r w:rsidRPr="00937818">
        <w:t>и</w:t>
      </w:r>
      <w:r w:rsidRPr="00937818">
        <w:t>ального страхования (НФСС) в первом полугодии 2013</w:t>
      </w:r>
      <w:r w:rsidR="00937818">
        <w:t> год</w:t>
      </w:r>
      <w:r w:rsidRPr="00937818">
        <w:t>а было переведено 2</w:t>
      </w:r>
      <w:r w:rsidR="00D93E52">
        <w:t> </w:t>
      </w:r>
      <w:r w:rsidRPr="00937818">
        <w:t>955</w:t>
      </w:r>
      <w:r w:rsidR="00D93E52">
        <w:t> </w:t>
      </w:r>
      <w:r w:rsidRPr="00937818">
        <w:t>605</w:t>
      </w:r>
      <w:r w:rsidR="00D93E52">
        <w:t> </w:t>
      </w:r>
      <w:r w:rsidRPr="00937818">
        <w:t>760</w:t>
      </w:r>
      <w:r w:rsidR="00076481" w:rsidRPr="00937818">
        <w:t xml:space="preserve"> </w:t>
      </w:r>
      <w:r w:rsidRPr="00937818">
        <w:t>алжирских динаров.</w:t>
      </w:r>
    </w:p>
    <w:p w:rsidR="003766AB" w:rsidRPr="00937818" w:rsidRDefault="003766AB" w:rsidP="00937818">
      <w:pPr>
        <w:pStyle w:val="SingleTxtGR"/>
      </w:pPr>
      <w:r w:rsidRPr="00937818">
        <w:t>267.</w:t>
      </w:r>
      <w:r w:rsidRPr="00937818">
        <w:tab/>
        <w:t>Что касается пользования услугами транспорта, оно регулируется указом</w:t>
      </w:r>
      <w:r w:rsidR="00937818">
        <w:t xml:space="preserve"> № </w:t>
      </w:r>
      <w:r w:rsidRPr="00937818">
        <w:t>06</w:t>
      </w:r>
      <w:r w:rsidR="00076481" w:rsidRPr="00937818">
        <w:rPr>
          <w:rtl/>
          <w:cs/>
        </w:rPr>
        <w:t>-</w:t>
      </w:r>
      <w:r w:rsidRPr="00937818">
        <w:t>144 от</w:t>
      </w:r>
      <w:r w:rsidR="00076481" w:rsidRPr="00937818">
        <w:t xml:space="preserve"> </w:t>
      </w:r>
      <w:r w:rsidRPr="00937818">
        <w:t>26</w:t>
      </w:r>
      <w:r w:rsidR="00076481" w:rsidRPr="00937818">
        <w:t xml:space="preserve"> </w:t>
      </w:r>
      <w:r w:rsidRPr="00937818">
        <w:t>апреля</w:t>
      </w:r>
      <w:r w:rsidR="00076481" w:rsidRPr="00937818">
        <w:t xml:space="preserve"> </w:t>
      </w:r>
      <w:r w:rsidRPr="00937818">
        <w:t>2006</w:t>
      </w:r>
      <w:r w:rsidR="00937818">
        <w:t> год</w:t>
      </w:r>
      <w:r w:rsidRPr="00937818">
        <w:t>а о порядке предоставления инвалидам льготн</w:t>
      </w:r>
      <w:r w:rsidRPr="00937818">
        <w:t>о</w:t>
      </w:r>
      <w:r w:rsidRPr="00937818">
        <w:t>го и бесплатного проезда. В рамках обеспечения доступа к базовым социал</w:t>
      </w:r>
      <w:r w:rsidRPr="00937818">
        <w:t>ь</w:t>
      </w:r>
      <w:r w:rsidRPr="00937818">
        <w:t>ным услугам государство взяло на себя обязательство по полной или частичной оплате транспортных расходов инвалидов. С компаниями, предоставляющими услуги общественного транспорта (городского, автомобильного, железнод</w:t>
      </w:r>
      <w:r w:rsidRPr="00937818">
        <w:t>о</w:t>
      </w:r>
      <w:r w:rsidRPr="00937818">
        <w:t>рожного и воздушного) были заключены соответствующие соглашения.</w:t>
      </w:r>
    </w:p>
    <w:p w:rsidR="003766AB" w:rsidRPr="00937818" w:rsidRDefault="003766AB" w:rsidP="00D93E52">
      <w:pPr>
        <w:pStyle w:val="Bullet1GR"/>
      </w:pPr>
      <w:r w:rsidRPr="00937818">
        <w:t>В</w:t>
      </w:r>
      <w:r w:rsidR="00076481" w:rsidRPr="00937818">
        <w:t xml:space="preserve"> </w:t>
      </w:r>
      <w:r w:rsidRPr="00937818">
        <w:t>2013</w:t>
      </w:r>
      <w:r w:rsidR="00937818">
        <w:t> год</w:t>
      </w:r>
      <w:r w:rsidRPr="00937818">
        <w:t>у на оплату транспортных расходов инвалидов было выделено 230</w:t>
      </w:r>
      <w:r w:rsidR="00455768">
        <w:t> </w:t>
      </w:r>
      <w:r w:rsidRPr="00937818">
        <w:t>000</w:t>
      </w:r>
      <w:r w:rsidR="00455768">
        <w:t> </w:t>
      </w:r>
      <w:r w:rsidRPr="00937818">
        <w:t>000</w:t>
      </w:r>
      <w:r w:rsidR="00076481" w:rsidRPr="00937818">
        <w:t xml:space="preserve"> </w:t>
      </w:r>
      <w:r w:rsidRPr="00937818">
        <w:t>алжирских динаров; было заключено 53</w:t>
      </w:r>
      <w:r w:rsidR="00076481" w:rsidRPr="00937818">
        <w:t xml:space="preserve"> </w:t>
      </w:r>
      <w:r w:rsidRPr="00937818">
        <w:t>соответствующих соглашения</w:t>
      </w:r>
      <w:r w:rsidR="009218C7">
        <w:t>.</w:t>
      </w:r>
    </w:p>
    <w:p w:rsidR="003766AB" w:rsidRPr="00937818" w:rsidRDefault="003766AB" w:rsidP="00D93E52">
      <w:pPr>
        <w:pStyle w:val="Bullet1GR"/>
      </w:pPr>
      <w:r w:rsidRPr="00937818">
        <w:t>Как и в ситуации с медицинским страхованием, инвалиды, занимающиеся какой-либо трудовой деятельностью, получают пенсии на тех же услов</w:t>
      </w:r>
      <w:r w:rsidRPr="00937818">
        <w:t>и</w:t>
      </w:r>
      <w:r w:rsidRPr="00937818">
        <w:t>ях, что и работники, не являющиеся инвалидами.</w:t>
      </w:r>
    </w:p>
    <w:p w:rsidR="003766AB" w:rsidRPr="00937818" w:rsidRDefault="003766AB" w:rsidP="00D93E52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29</w:t>
      </w:r>
      <w:r w:rsidR="009218C7">
        <w:br/>
      </w:r>
      <w:r w:rsidRPr="00937818">
        <w:t>Участие в политической и культурной жизни</w:t>
      </w:r>
    </w:p>
    <w:p w:rsidR="003766AB" w:rsidRPr="00937818" w:rsidRDefault="003766AB" w:rsidP="00937818">
      <w:pPr>
        <w:pStyle w:val="SingleTxtGR"/>
      </w:pPr>
      <w:r w:rsidRPr="00937818">
        <w:t>268.</w:t>
      </w:r>
      <w:r w:rsidRPr="00937818">
        <w:tab/>
      </w:r>
      <w:proofErr w:type="gramStart"/>
      <w:r w:rsidRPr="00937818">
        <w:t>Алжирское законодательство гарантирует всем гражданам право на уч</w:t>
      </w:r>
      <w:r w:rsidRPr="00937818">
        <w:t>а</w:t>
      </w:r>
      <w:r w:rsidRPr="00937818">
        <w:t xml:space="preserve">стие в политической жизни без какой-либо дискриминации в соответствии с положениями </w:t>
      </w:r>
      <w:r w:rsidR="00F7677E">
        <w:t>Конституци</w:t>
      </w:r>
      <w:r w:rsidRPr="00937818">
        <w:t>и, в статьях</w:t>
      </w:r>
      <w:r w:rsidR="00076481" w:rsidRPr="00937818">
        <w:t xml:space="preserve"> </w:t>
      </w:r>
      <w:r w:rsidRPr="00937818">
        <w:t>50</w:t>
      </w:r>
      <w:r w:rsidR="00076481" w:rsidRPr="00937818">
        <w:t xml:space="preserve"> </w:t>
      </w:r>
      <w:r w:rsidRPr="00937818">
        <w:t>и</w:t>
      </w:r>
      <w:r w:rsidR="00076481" w:rsidRPr="00937818">
        <w:t xml:space="preserve"> </w:t>
      </w:r>
      <w:r w:rsidRPr="00937818">
        <w:t>51 которой установлено, что "любой гражданин, обладающий юридическими правами, может избираться и быть и</w:t>
      </w:r>
      <w:r w:rsidRPr="00937818">
        <w:t>з</w:t>
      </w:r>
      <w:r w:rsidRPr="00937818">
        <w:t>бранным"; "равный доступ к занятию государственных должностей и рабочих мест гарантирован всем гражданам, за исключением случаев, определенных з</w:t>
      </w:r>
      <w:r w:rsidRPr="00937818">
        <w:t>а</w:t>
      </w:r>
      <w:r w:rsidRPr="00937818">
        <w:t>коном".</w:t>
      </w:r>
      <w:proofErr w:type="gramEnd"/>
    </w:p>
    <w:p w:rsidR="003766AB" w:rsidRPr="00937818" w:rsidRDefault="003766AB" w:rsidP="00937818">
      <w:pPr>
        <w:pStyle w:val="SingleTxtGR"/>
      </w:pPr>
      <w:r w:rsidRPr="00937818">
        <w:t>269.</w:t>
      </w:r>
      <w:r w:rsidRPr="00937818">
        <w:tab/>
        <w:t>Успешного развития невозможно добиться без активного участия всех представителей общества, поскольку оно является основополагающим принц</w:t>
      </w:r>
      <w:r w:rsidRPr="00937818">
        <w:t>и</w:t>
      </w:r>
      <w:r w:rsidRPr="00937818">
        <w:t>пом развития. Участие является одновременно и правом, и обязанностью. В</w:t>
      </w:r>
      <w:r w:rsidR="00D93E52">
        <w:t> </w:t>
      </w:r>
      <w:r w:rsidR="00F7677E">
        <w:t>Конституци</w:t>
      </w:r>
      <w:r w:rsidRPr="00937818">
        <w:t>и Алжира данному принципу посвящен ряд положений. В</w:t>
      </w:r>
      <w:r w:rsidR="00D93E52">
        <w:t> </w:t>
      </w:r>
      <w:r w:rsidRPr="00937818">
        <w:t>статье</w:t>
      </w:r>
      <w:r w:rsidR="00D93E52">
        <w:t> </w:t>
      </w:r>
      <w:r w:rsidRPr="00937818">
        <w:t>31 говорится об "эффективном участии всех граждан в политической, экономической, общественной и культурной жизни". В этой связи поощряется деятельность общественных организаций (статья</w:t>
      </w:r>
      <w:r w:rsidR="00076481" w:rsidRPr="00937818">
        <w:t xml:space="preserve"> </w:t>
      </w:r>
      <w:r w:rsidRPr="00937818">
        <w:t>43). Обеспечивается защита свободы выражения мнения, ассоциаций и собраний (статья</w:t>
      </w:r>
      <w:r w:rsidR="00076481" w:rsidRPr="00937818">
        <w:t xml:space="preserve"> </w:t>
      </w:r>
      <w:r w:rsidRPr="00937818">
        <w:t>41); в рамках с</w:t>
      </w:r>
      <w:r w:rsidRPr="00937818">
        <w:t>о</w:t>
      </w:r>
      <w:r w:rsidRPr="00937818">
        <w:t>блюдения основных свобод признается и гарантируется право на создание п</w:t>
      </w:r>
      <w:r w:rsidRPr="00937818">
        <w:t>о</w:t>
      </w:r>
      <w:r w:rsidRPr="00937818">
        <w:t>литических партий (статья</w:t>
      </w:r>
      <w:r w:rsidR="00076481" w:rsidRPr="00937818">
        <w:t xml:space="preserve"> </w:t>
      </w:r>
      <w:r w:rsidRPr="00937818">
        <w:t>42).</w:t>
      </w:r>
    </w:p>
    <w:p w:rsidR="003766AB" w:rsidRPr="00937818" w:rsidRDefault="003766AB" w:rsidP="00937818">
      <w:pPr>
        <w:pStyle w:val="SingleTxtGR"/>
      </w:pPr>
      <w:r w:rsidRPr="00937818">
        <w:t>270.</w:t>
      </w:r>
      <w:r w:rsidRPr="00937818">
        <w:tab/>
        <w:t xml:space="preserve">Алжир предпринял шаги, с </w:t>
      </w:r>
      <w:proofErr w:type="gramStart"/>
      <w:r w:rsidRPr="00937818">
        <w:t>тем</w:t>
      </w:r>
      <w:proofErr w:type="gramEnd"/>
      <w:r w:rsidRPr="00937818">
        <w:t xml:space="preserve"> чтобы обеспечить представительство</w:t>
      </w:r>
      <w:r w:rsidR="001067AB">
        <w:t xml:space="preserve"> </w:t>
      </w:r>
      <w:r w:rsidRPr="00937818">
        <w:t>и</w:t>
      </w:r>
      <w:r w:rsidRPr="00937818">
        <w:t>н</w:t>
      </w:r>
      <w:r w:rsidRPr="00937818">
        <w:t xml:space="preserve">валидов во всех комиссиях, имеющих отношение </w:t>
      </w:r>
      <w:r w:rsidR="009218C7">
        <w:t xml:space="preserve">к </w:t>
      </w:r>
      <w:r w:rsidRPr="00937818">
        <w:t>формулированию стратегий расширения прав инвалидов, таких как Национальный совет инвалидов, наци</w:t>
      </w:r>
      <w:r w:rsidRPr="00937818">
        <w:t>о</w:t>
      </w:r>
      <w:r w:rsidRPr="00937818">
        <w:t>нальная комиссия по вопросам доступа инвалидов, специальная медицинская комиссия для провинций, комиссия по вопросам специального образования и профессиональной ориентации, национальная комиссия по вопросам адапти</w:t>
      </w:r>
      <w:r w:rsidRPr="00937818">
        <w:t>в</w:t>
      </w:r>
      <w:r w:rsidRPr="00937818">
        <w:t>ной физической активности, национальная комиссия по вопросам перевода школьных учебников на шрифт Брайля, а также руководящий комитет по нац</w:t>
      </w:r>
      <w:r w:rsidRPr="00937818">
        <w:t>и</w:t>
      </w:r>
      <w:r w:rsidRPr="00937818">
        <w:t>ональному обследованию по вопросам инвалидности.</w:t>
      </w:r>
    </w:p>
    <w:p w:rsidR="003766AB" w:rsidRPr="00937818" w:rsidRDefault="003766AB" w:rsidP="00937818">
      <w:pPr>
        <w:pStyle w:val="SingleTxtGR"/>
      </w:pPr>
      <w:r w:rsidRPr="00937818">
        <w:t>271.</w:t>
      </w:r>
      <w:r w:rsidRPr="00937818">
        <w:tab/>
        <w:t>В рамках работы по поощрению и активизации деятельности ассоциаций государственные органы запустили программу по открытию 48</w:t>
      </w:r>
      <w:r w:rsidR="00076481" w:rsidRPr="00937818">
        <w:t xml:space="preserve"> </w:t>
      </w:r>
      <w:r w:rsidRPr="00937818">
        <w:t>домов солида</w:t>
      </w:r>
      <w:r w:rsidRPr="00937818">
        <w:t>р</w:t>
      </w:r>
      <w:r w:rsidRPr="00937818">
        <w:t>ности в ответ на потребность ассоциаций в помещениях и пространстве для взаимодействия, обмена информацией и обучения. В рамках данной программы уже были выделены средства на строительство 21</w:t>
      </w:r>
      <w:r w:rsidR="00076481" w:rsidRPr="00937818">
        <w:t xml:space="preserve"> </w:t>
      </w:r>
      <w:r w:rsidRPr="00937818">
        <w:t xml:space="preserve">дома солидарности. </w:t>
      </w:r>
    </w:p>
    <w:p w:rsidR="003766AB" w:rsidRPr="00937818" w:rsidRDefault="003766AB" w:rsidP="00937818">
      <w:pPr>
        <w:pStyle w:val="SingleTxtGR"/>
      </w:pPr>
      <w:r w:rsidRPr="00937818">
        <w:t>272.</w:t>
      </w:r>
      <w:r w:rsidRPr="00937818">
        <w:tab/>
        <w:t>Что касается требований, предъявляемых к избирателям, они закреплены в законе</w:t>
      </w:r>
      <w:r w:rsidR="00937818">
        <w:t xml:space="preserve"> № </w:t>
      </w:r>
      <w:r w:rsidRPr="00937818">
        <w:t>12</w:t>
      </w:r>
      <w:r w:rsidR="00076481" w:rsidRPr="00937818">
        <w:rPr>
          <w:rtl/>
          <w:cs/>
        </w:rPr>
        <w:t>-</w:t>
      </w:r>
      <w:r w:rsidRPr="00937818">
        <w:t>01 от</w:t>
      </w:r>
      <w:r w:rsidR="00076481" w:rsidRPr="00937818">
        <w:t xml:space="preserve"> </w:t>
      </w:r>
      <w:r w:rsidRPr="00937818">
        <w:t>12</w:t>
      </w:r>
      <w:r w:rsidR="00076481" w:rsidRPr="00937818">
        <w:t xml:space="preserve"> </w:t>
      </w:r>
      <w:r w:rsidRPr="00937818">
        <w:t>января</w:t>
      </w:r>
      <w:r w:rsidR="00076481" w:rsidRPr="00937818">
        <w:t xml:space="preserve"> </w:t>
      </w:r>
      <w:r w:rsidRPr="00937818">
        <w:t>2012</w:t>
      </w:r>
      <w:r w:rsidR="00937818">
        <w:t> год</w:t>
      </w:r>
      <w:r w:rsidRPr="00937818">
        <w:t>а об избирательной системе: "Право участвовать в выборах имеет любой алжирец, достигший возраста восемнадц</w:t>
      </w:r>
      <w:r w:rsidRPr="00937818">
        <w:t>а</w:t>
      </w:r>
      <w:r w:rsidRPr="00937818">
        <w:t>ти</w:t>
      </w:r>
      <w:r w:rsidR="00076481" w:rsidRPr="00937818">
        <w:t xml:space="preserve"> </w:t>
      </w:r>
      <w:r w:rsidRPr="00937818">
        <w:t>(18)</w:t>
      </w:r>
      <w:r w:rsidR="00076481" w:rsidRPr="00937818">
        <w:t xml:space="preserve"> </w:t>
      </w:r>
      <w:r w:rsidRPr="00937818">
        <w:t>лет на день выборов, пользующийся своими гражданскими и политич</w:t>
      </w:r>
      <w:r w:rsidRPr="00937818">
        <w:t>е</w:t>
      </w:r>
      <w:r w:rsidRPr="00937818">
        <w:t>скими правами и не имеющий никаких ограничений дееспособности в соотве</w:t>
      </w:r>
      <w:r w:rsidRPr="00937818">
        <w:t>т</w:t>
      </w:r>
      <w:r w:rsidRPr="00937818">
        <w:t>ствии с действующим законодательством" (статья</w:t>
      </w:r>
      <w:r w:rsidR="00076481" w:rsidRPr="00937818">
        <w:t xml:space="preserve"> </w:t>
      </w:r>
      <w:r w:rsidRPr="00937818">
        <w:t>3).</w:t>
      </w:r>
    </w:p>
    <w:p w:rsidR="003766AB" w:rsidRPr="00937818" w:rsidRDefault="003766AB" w:rsidP="00937818">
      <w:pPr>
        <w:pStyle w:val="SingleTxtGR"/>
      </w:pPr>
      <w:r w:rsidRPr="00937818">
        <w:t>273.</w:t>
      </w:r>
      <w:r w:rsidRPr="00937818">
        <w:tab/>
        <w:t>В том же законе содержатся положения, позволяющие инвалидам выдв</w:t>
      </w:r>
      <w:r w:rsidRPr="00937818">
        <w:t>и</w:t>
      </w:r>
      <w:r w:rsidRPr="00937818">
        <w:t>гать свои кандидатуры на выборах в законодательные собрания местного или национального уровня, за исключением случаев, когда они признаны недеесп</w:t>
      </w:r>
      <w:r w:rsidRPr="00937818">
        <w:t>о</w:t>
      </w:r>
      <w:r w:rsidRPr="00937818">
        <w:t>собными в соответствии с действующим законодательством. Для того чтобы с</w:t>
      </w:r>
      <w:r w:rsidRPr="00937818">
        <w:t>о</w:t>
      </w:r>
      <w:r w:rsidRPr="00937818">
        <w:t>здать для граждан равные условия для осуществления своего избирательного права, в статье</w:t>
      </w:r>
      <w:r w:rsidR="00076481" w:rsidRPr="00937818">
        <w:t xml:space="preserve"> </w:t>
      </w:r>
      <w:r w:rsidRPr="00937818">
        <w:t>45 предусмотрено, что: "любой избиратель с инвалидностью, не имеющий возможности вложить свой бюллетень в конверт и поместить его в избирательный ящик, имеет право воспользоваться помощью какого-либо лица по своему выбору".</w:t>
      </w:r>
    </w:p>
    <w:p w:rsidR="003766AB" w:rsidRPr="00937818" w:rsidRDefault="003766AB" w:rsidP="00D93E52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30</w:t>
      </w:r>
      <w:r w:rsidR="009218C7">
        <w:br/>
      </w:r>
      <w:r w:rsidRPr="00937818">
        <w:t>Участие в культурной жизни, проведении досуга и</w:t>
      </w:r>
      <w:r w:rsidR="00D93E52">
        <w:t> </w:t>
      </w:r>
      <w:r w:rsidRPr="00937818">
        <w:t>отдыха и</w:t>
      </w:r>
      <w:r w:rsidR="009218C7">
        <w:t> </w:t>
      </w:r>
      <w:r w:rsidRPr="00937818">
        <w:t>занятии спортом</w:t>
      </w:r>
    </w:p>
    <w:p w:rsidR="003766AB" w:rsidRPr="00937818" w:rsidRDefault="003766AB" w:rsidP="00937818">
      <w:pPr>
        <w:pStyle w:val="SingleTxtGR"/>
      </w:pPr>
      <w:r w:rsidRPr="00937818">
        <w:t>274.</w:t>
      </w:r>
      <w:r w:rsidRPr="00937818">
        <w:tab/>
      </w:r>
      <w:proofErr w:type="gramStart"/>
      <w:r w:rsidRPr="00937818">
        <w:t>С учетом того, что все граждане независимо от возраста и пола имеют право на занятие физкультурой и спортом, в статье</w:t>
      </w:r>
      <w:r w:rsidR="00076481" w:rsidRPr="00937818">
        <w:t xml:space="preserve"> </w:t>
      </w:r>
      <w:r w:rsidRPr="00937818">
        <w:t>9 закона</w:t>
      </w:r>
      <w:r w:rsidR="00937818">
        <w:t xml:space="preserve"> № </w:t>
      </w:r>
      <w:r w:rsidRPr="00937818">
        <w:t>04</w:t>
      </w:r>
      <w:r w:rsidR="00076481" w:rsidRPr="00937818">
        <w:rPr>
          <w:rtl/>
          <w:cs/>
        </w:rPr>
        <w:t>-</w:t>
      </w:r>
      <w:r w:rsidRPr="00937818">
        <w:t>10 о физич</w:t>
      </w:r>
      <w:r w:rsidRPr="00937818">
        <w:t>е</w:t>
      </w:r>
      <w:r w:rsidRPr="00937818">
        <w:t>ском воспитании и спорте установлено, что создание условий для занятия фи</w:t>
      </w:r>
      <w:r w:rsidRPr="00937818">
        <w:t>з</w:t>
      </w:r>
      <w:r w:rsidRPr="00937818">
        <w:t>культурой и спортом является обязательным в специализированных учрежден</w:t>
      </w:r>
      <w:r w:rsidRPr="00937818">
        <w:t>и</w:t>
      </w:r>
      <w:r w:rsidRPr="00937818">
        <w:t>ях для инвалидов и лиц с психическими отклонениями и что лица, работающие с данной категорией населения, должны иметь специализированную</w:t>
      </w:r>
      <w:proofErr w:type="gramEnd"/>
      <w:r w:rsidRPr="00937818">
        <w:t xml:space="preserve"> подгото</w:t>
      </w:r>
      <w:r w:rsidRPr="00937818">
        <w:t>в</w:t>
      </w:r>
      <w:r w:rsidRPr="00937818">
        <w:t>ку.</w:t>
      </w:r>
    </w:p>
    <w:p w:rsidR="003766AB" w:rsidRPr="00937818" w:rsidRDefault="003766AB" w:rsidP="00D93E52">
      <w:pPr>
        <w:pStyle w:val="SingleTxtGR"/>
        <w:keepLines/>
      </w:pPr>
      <w:r w:rsidRPr="00937818">
        <w:t>275.</w:t>
      </w:r>
      <w:r w:rsidRPr="00937818">
        <w:tab/>
        <w:t xml:space="preserve">В рамках </w:t>
      </w:r>
      <w:proofErr w:type="spellStart"/>
      <w:r w:rsidRPr="00937818">
        <w:t>гуманизации</w:t>
      </w:r>
      <w:proofErr w:type="spellEnd"/>
      <w:r w:rsidRPr="00937818">
        <w:t xml:space="preserve"> профессиональной подготовки и обучения в пр</w:t>
      </w:r>
      <w:r w:rsidRPr="00937818">
        <w:t>о</w:t>
      </w:r>
      <w:r w:rsidRPr="00937818">
        <w:t>грамму профессионально-технических учебных заведени</w:t>
      </w:r>
      <w:r w:rsidR="009218C7">
        <w:t>й</w:t>
      </w:r>
      <w:r w:rsidRPr="00937818">
        <w:t xml:space="preserve"> включены культу</w:t>
      </w:r>
      <w:r w:rsidRPr="00937818">
        <w:t>р</w:t>
      </w:r>
      <w:r w:rsidRPr="00937818">
        <w:t>ные и спортивные мероприятия, для проведения которых в них должны расп</w:t>
      </w:r>
      <w:r w:rsidRPr="00937818">
        <w:t>о</w:t>
      </w:r>
      <w:r w:rsidRPr="00937818">
        <w:t>лагать</w:t>
      </w:r>
      <w:r w:rsidR="009218C7">
        <w:t>ся</w:t>
      </w:r>
      <w:r w:rsidRPr="00937818">
        <w:t>:</w:t>
      </w:r>
    </w:p>
    <w:p w:rsidR="003766AB" w:rsidRPr="00937818" w:rsidRDefault="003766AB" w:rsidP="00D93E52">
      <w:pPr>
        <w:pStyle w:val="Bullet1GR"/>
      </w:pPr>
      <w:r w:rsidRPr="00937818">
        <w:t>места для чтения и досуга (библиотеки, мультимедийные залы, простра</w:t>
      </w:r>
      <w:r w:rsidRPr="00937818">
        <w:t>н</w:t>
      </w:r>
      <w:r w:rsidRPr="00937818">
        <w:t>ства для игры в шахматы и</w:t>
      </w:r>
      <w:r w:rsidR="00455768">
        <w:t xml:space="preserve"> т.д.</w:t>
      </w:r>
      <w:r w:rsidRPr="00937818">
        <w:t>);</w:t>
      </w:r>
    </w:p>
    <w:p w:rsidR="003766AB" w:rsidRPr="00937818" w:rsidRDefault="003766AB" w:rsidP="00D93E52">
      <w:pPr>
        <w:pStyle w:val="Bullet1GR"/>
      </w:pPr>
      <w:r w:rsidRPr="00937818">
        <w:t>спортивны</w:t>
      </w:r>
      <w:r w:rsidR="009218C7">
        <w:t>е</w:t>
      </w:r>
      <w:r w:rsidRPr="00937818">
        <w:t xml:space="preserve"> объект</w:t>
      </w:r>
      <w:r w:rsidR="009218C7">
        <w:t>ы</w:t>
      </w:r>
      <w:r w:rsidRPr="00937818">
        <w:t>, предназначенны</w:t>
      </w:r>
      <w:r w:rsidR="009218C7">
        <w:t>е</w:t>
      </w:r>
      <w:r w:rsidRPr="00937818">
        <w:t xml:space="preserve"> для проведения таких меропри</w:t>
      </w:r>
      <w:r w:rsidRPr="00937818">
        <w:t>я</w:t>
      </w:r>
      <w:r w:rsidRPr="00937818">
        <w:t>тий (поля с синтетическим покрытием, спортивные залы).</w:t>
      </w:r>
    </w:p>
    <w:p w:rsidR="003766AB" w:rsidRPr="00937818" w:rsidRDefault="003766AB" w:rsidP="00937818">
      <w:pPr>
        <w:pStyle w:val="SingleTxtGR"/>
      </w:pPr>
      <w:r w:rsidRPr="00937818">
        <w:t>276.</w:t>
      </w:r>
      <w:r w:rsidRPr="00937818">
        <w:tab/>
        <w:t>Профессионально-технические училища ежегодно проводят професси</w:t>
      </w:r>
      <w:r w:rsidRPr="00937818">
        <w:t>о</w:t>
      </w:r>
      <w:r w:rsidRPr="00937818">
        <w:t>нальные олимпиады для своих учащихся, в том числе для инвалидов. Цель их заключается в том, чтобы погрузить учащихся в условия конкуренции, а также оценить их умения и профессиональные навыки. Кроме того, в сотрудничестве с ассоциациями, занимающимися проблемами инвалидности, ежегодно орган</w:t>
      </w:r>
      <w:r w:rsidRPr="00937818">
        <w:t>и</w:t>
      </w:r>
      <w:r w:rsidRPr="00937818">
        <w:t>зуются лагеря отдыха для детей-инвалидов.</w:t>
      </w:r>
    </w:p>
    <w:p w:rsidR="003766AB" w:rsidRPr="00937818" w:rsidRDefault="003766AB" w:rsidP="00937818">
      <w:pPr>
        <w:pStyle w:val="SingleTxtGR"/>
      </w:pPr>
      <w:r w:rsidRPr="00937818">
        <w:t>277.</w:t>
      </w:r>
      <w:r w:rsidRPr="00937818">
        <w:tab/>
        <w:t>В этой связи сектор молодежи и спорта оказывает содействие и поддер</w:t>
      </w:r>
      <w:r w:rsidRPr="00937818">
        <w:t>ж</w:t>
      </w:r>
      <w:r w:rsidRPr="00937818">
        <w:t>ку двум специализированным национальным федерациям, занимающимся п</w:t>
      </w:r>
      <w:r w:rsidRPr="00937818">
        <w:t>о</w:t>
      </w:r>
      <w:r w:rsidRPr="00937818">
        <w:t xml:space="preserve">ощрением и развитием инвалидного спорта, с </w:t>
      </w:r>
      <w:proofErr w:type="gramStart"/>
      <w:r w:rsidRPr="00937818">
        <w:t>тем</w:t>
      </w:r>
      <w:proofErr w:type="gramEnd"/>
      <w:r w:rsidRPr="00937818">
        <w:t xml:space="preserve"> чтобы предоставить данной категории населения возможность проявить себя и раскрывать свой потенциал в самых разных дисциплинах:</w:t>
      </w:r>
    </w:p>
    <w:p w:rsidR="003766AB" w:rsidRPr="00937818" w:rsidRDefault="00D93E52" w:rsidP="00D93E52">
      <w:pPr>
        <w:pStyle w:val="SingleTxtGR"/>
      </w:pPr>
      <w:r>
        <w:tab/>
      </w:r>
      <w:r w:rsidR="003766AB" w:rsidRPr="00937818">
        <w:t>a)</w:t>
      </w:r>
      <w:r w:rsidR="003766AB" w:rsidRPr="00937818">
        <w:tab/>
        <w:t>Спортивной федерации глухих Алжира, которая занимается вопр</w:t>
      </w:r>
      <w:r w:rsidR="003766AB" w:rsidRPr="00937818">
        <w:t>о</w:t>
      </w:r>
      <w:r w:rsidR="003766AB" w:rsidRPr="00937818">
        <w:t>сами спорта для глухонемых и развитием ряда дисциплин, таких как настол</w:t>
      </w:r>
      <w:r w:rsidR="003766AB" w:rsidRPr="00937818">
        <w:t>ь</w:t>
      </w:r>
      <w:r w:rsidR="003766AB" w:rsidRPr="00937818">
        <w:t>ный теннис, борьба, легкая атлетика, греко-римская борьба и т.д.</w:t>
      </w:r>
    </w:p>
    <w:p w:rsidR="003766AB" w:rsidRPr="00937818" w:rsidRDefault="00D93E52" w:rsidP="00937818">
      <w:pPr>
        <w:pStyle w:val="SingleTxtGR"/>
      </w:pPr>
      <w:r>
        <w:tab/>
      </w:r>
      <w:r w:rsidR="003766AB" w:rsidRPr="00937818">
        <w:t>Преследуя те же цели, что и все другие спортивные федерации, оказание содействия в занятии спортом данной категории населения, эта федерация предлагает целый ряд возможностей для организованного занятия различными видами спорта (22</w:t>
      </w:r>
      <w:r w:rsidR="00076481" w:rsidRPr="00937818">
        <w:t xml:space="preserve"> </w:t>
      </w:r>
      <w:r w:rsidR="003766AB" w:rsidRPr="00937818">
        <w:t>провинциальные лиги, 40</w:t>
      </w:r>
      <w:r w:rsidR="00076481" w:rsidRPr="00937818">
        <w:t xml:space="preserve"> </w:t>
      </w:r>
      <w:r w:rsidR="003766AB" w:rsidRPr="00937818">
        <w:t>клубов и 22</w:t>
      </w:r>
      <w:r w:rsidR="00076481" w:rsidRPr="00937818">
        <w:t xml:space="preserve"> </w:t>
      </w:r>
      <w:r w:rsidR="003766AB" w:rsidRPr="00937818">
        <w:t>специализированные школы).</w:t>
      </w:r>
    </w:p>
    <w:p w:rsidR="003766AB" w:rsidRPr="00937818" w:rsidRDefault="00D93E52" w:rsidP="00937818">
      <w:pPr>
        <w:pStyle w:val="SingleTxtGR"/>
      </w:pPr>
      <w:r>
        <w:tab/>
      </w:r>
      <w:r w:rsidR="003766AB" w:rsidRPr="00937818">
        <w:t>Такая организационная структура позволяет федерация охватить целый ряд провинций и коммун; федерация неоднократно принимала участие в соре</w:t>
      </w:r>
      <w:r w:rsidR="003766AB" w:rsidRPr="00937818">
        <w:t>в</w:t>
      </w:r>
      <w:r w:rsidR="003766AB" w:rsidRPr="00937818">
        <w:t>нованиях национального, регионального и международного уровня, добиваясь многообещающих результатов во всех категориях и различных дисциплинах</w:t>
      </w:r>
      <w:r w:rsidR="009218C7">
        <w:t>.</w:t>
      </w:r>
    </w:p>
    <w:p w:rsidR="003766AB" w:rsidRPr="00937818" w:rsidRDefault="00D93E52" w:rsidP="00937818">
      <w:pPr>
        <w:pStyle w:val="SingleTxtGR"/>
      </w:pPr>
      <w:r>
        <w:tab/>
      </w:r>
      <w:r w:rsidR="003766AB" w:rsidRPr="00937818">
        <w:t>b)</w:t>
      </w:r>
      <w:r w:rsidR="003766AB" w:rsidRPr="00937818">
        <w:tab/>
        <w:t>Алжирской федерации инвалидного спорта, которая охватывает множество дисциплин (среди них</w:t>
      </w:r>
      <w:r w:rsidR="00076481" w:rsidRPr="00937818">
        <w:t xml:space="preserve"> – </w:t>
      </w:r>
      <w:r w:rsidR="003766AB" w:rsidRPr="00937818">
        <w:t>легкая атлетика, баскетбол, баскетбол на колясках, дзюдо, плавание, настольный теннис, тяжелая атлетика и др.). Фед</w:t>
      </w:r>
      <w:r w:rsidR="003766AB" w:rsidRPr="00937818">
        <w:t>е</w:t>
      </w:r>
      <w:r w:rsidR="003766AB" w:rsidRPr="00937818">
        <w:t>рация оказывает поддержку лицам с различными видами инвалидности и уд</w:t>
      </w:r>
      <w:r w:rsidR="003766AB" w:rsidRPr="00937818">
        <w:t>о</w:t>
      </w:r>
      <w:r w:rsidR="003766AB" w:rsidRPr="00937818">
        <w:t>влетворяет их потребности в занятии спортом на базе 90</w:t>
      </w:r>
      <w:r w:rsidR="00076481" w:rsidRPr="00937818">
        <w:t xml:space="preserve"> </w:t>
      </w:r>
      <w:r w:rsidR="003766AB" w:rsidRPr="00937818">
        <w:t>спортивных клубов и 28</w:t>
      </w:r>
      <w:r w:rsidR="00076481" w:rsidRPr="00937818">
        <w:t xml:space="preserve"> </w:t>
      </w:r>
      <w:r w:rsidR="003766AB" w:rsidRPr="00937818">
        <w:t>лиг, представленных в разных провинциях и коммунах. Воспитанники фед</w:t>
      </w:r>
      <w:r w:rsidR="003766AB" w:rsidRPr="00937818">
        <w:t>е</w:t>
      </w:r>
      <w:r w:rsidR="003766AB" w:rsidRPr="00937818">
        <w:t xml:space="preserve">рации добивались серьезных результатов, в частности на </w:t>
      </w:r>
      <w:proofErr w:type="spellStart"/>
      <w:r w:rsidR="003766AB" w:rsidRPr="00937818">
        <w:t>Паралимпийских</w:t>
      </w:r>
      <w:proofErr w:type="spellEnd"/>
      <w:r w:rsidR="003766AB" w:rsidRPr="00937818">
        <w:t xml:space="preserve"> и</w:t>
      </w:r>
      <w:r w:rsidR="003766AB" w:rsidRPr="00937818">
        <w:t>г</w:t>
      </w:r>
      <w:r w:rsidR="003766AB" w:rsidRPr="00937818">
        <w:t>рах и чемпионатах мира.</w:t>
      </w:r>
    </w:p>
    <w:p w:rsidR="003766AB" w:rsidRPr="00937818" w:rsidRDefault="00D93E52" w:rsidP="00937818">
      <w:pPr>
        <w:pStyle w:val="SingleTxtGR"/>
      </w:pPr>
      <w:r>
        <w:tab/>
      </w:r>
      <w:r w:rsidR="003766AB" w:rsidRPr="00937818">
        <w:t>Лучшие спортсмены-инвалиды страны, как и другие спортсмены, пол</w:t>
      </w:r>
      <w:r w:rsidR="003766AB" w:rsidRPr="00937818">
        <w:t>у</w:t>
      </w:r>
      <w:r w:rsidR="003766AB" w:rsidRPr="00937818">
        <w:t>чают поддержку и награды от государственных органов за участие в междун</w:t>
      </w:r>
      <w:r w:rsidR="003766AB" w:rsidRPr="00937818">
        <w:t>а</w:t>
      </w:r>
      <w:r w:rsidR="003766AB" w:rsidRPr="00937818">
        <w:t xml:space="preserve">родных соревнованиях, в частности в Африканских, Панарабских и </w:t>
      </w:r>
      <w:proofErr w:type="spellStart"/>
      <w:r w:rsidR="003766AB" w:rsidRPr="00937818">
        <w:t>Парали</w:t>
      </w:r>
      <w:r w:rsidR="003766AB" w:rsidRPr="00937818">
        <w:t>м</w:t>
      </w:r>
      <w:r w:rsidR="003766AB" w:rsidRPr="00937818">
        <w:t>пийских</w:t>
      </w:r>
      <w:proofErr w:type="spellEnd"/>
      <w:r w:rsidR="003766AB" w:rsidRPr="00937818">
        <w:t xml:space="preserve"> играх.</w:t>
      </w:r>
    </w:p>
    <w:p w:rsidR="003766AB" w:rsidRPr="00937818" w:rsidRDefault="003766AB" w:rsidP="00937818">
      <w:pPr>
        <w:pStyle w:val="SingleTxtGR"/>
      </w:pPr>
      <w:r w:rsidRPr="00937818">
        <w:t>278.</w:t>
      </w:r>
      <w:r w:rsidRPr="00937818">
        <w:tab/>
        <w:t>В целях стимулирования и поощрения групп населения с особыми п</w:t>
      </w:r>
      <w:r w:rsidRPr="00937818">
        <w:t>о</w:t>
      </w:r>
      <w:r w:rsidRPr="00937818">
        <w:t>требностями к занятию физической культурой и спортом осуществляются ра</w:t>
      </w:r>
      <w:r w:rsidRPr="00937818">
        <w:t>з</w:t>
      </w:r>
      <w:r w:rsidRPr="00937818">
        <w:t>личные инициативы, проекты и меры:</w:t>
      </w:r>
    </w:p>
    <w:p w:rsidR="003766AB" w:rsidRPr="00937818" w:rsidRDefault="003766AB" w:rsidP="00D93E52">
      <w:pPr>
        <w:pStyle w:val="Bullet1GR"/>
      </w:pPr>
      <w:r w:rsidRPr="00937818">
        <w:t>возрождение и широкое распространение практики специального физ</w:t>
      </w:r>
      <w:r w:rsidRPr="00937818">
        <w:t>и</w:t>
      </w:r>
      <w:r w:rsidRPr="00937818">
        <w:t>ческого воспитания;</w:t>
      </w:r>
    </w:p>
    <w:p w:rsidR="003766AB" w:rsidRPr="00937818" w:rsidRDefault="003766AB" w:rsidP="00D93E52">
      <w:pPr>
        <w:pStyle w:val="Bullet1GR"/>
      </w:pPr>
      <w:r w:rsidRPr="00937818">
        <w:t>проект создания национальной спортивной школы для инвалидов;</w:t>
      </w:r>
    </w:p>
    <w:p w:rsidR="003766AB" w:rsidRPr="00937818" w:rsidRDefault="003766AB" w:rsidP="00D93E52">
      <w:pPr>
        <w:pStyle w:val="Bullet1GR"/>
      </w:pPr>
      <w:r w:rsidRPr="00937818">
        <w:t>экспериментальный проект по организации на базе Высшей школы спо</w:t>
      </w:r>
      <w:r w:rsidRPr="00937818">
        <w:t>р</w:t>
      </w:r>
      <w:r w:rsidRPr="00937818">
        <w:t>тивной науки и технологий подготовки по специальности "Адаптирова</w:t>
      </w:r>
      <w:r w:rsidRPr="00937818">
        <w:t>н</w:t>
      </w:r>
      <w:r w:rsidRPr="00937818">
        <w:t>ная спортивная подготовка для инвалидов";</w:t>
      </w:r>
    </w:p>
    <w:p w:rsidR="003766AB" w:rsidRPr="00937818" w:rsidRDefault="003766AB" w:rsidP="00D93E52">
      <w:pPr>
        <w:pStyle w:val="Bullet1GR"/>
      </w:pPr>
      <w:r w:rsidRPr="00937818">
        <w:t>работа по реализации проекта решения министерства по созданию вы</w:t>
      </w:r>
      <w:r w:rsidRPr="00937818">
        <w:t>с</w:t>
      </w:r>
      <w:r w:rsidRPr="00937818">
        <w:t>шего центра подготовки спортсменов-инвалидов на базе стадиона "М</w:t>
      </w:r>
      <w:r w:rsidRPr="00937818">
        <w:t>у</w:t>
      </w:r>
      <w:r w:rsidRPr="00937818">
        <w:t xml:space="preserve">стафа </w:t>
      </w:r>
      <w:proofErr w:type="spellStart"/>
      <w:r w:rsidRPr="00937818">
        <w:t>Чакер</w:t>
      </w:r>
      <w:proofErr w:type="spellEnd"/>
      <w:r w:rsidRPr="00937818">
        <w:t xml:space="preserve">" (провинция </w:t>
      </w:r>
      <w:proofErr w:type="spellStart"/>
      <w:r w:rsidRPr="00937818">
        <w:t>Блида</w:t>
      </w:r>
      <w:proofErr w:type="spellEnd"/>
      <w:r w:rsidRPr="00937818">
        <w:t>);</w:t>
      </w:r>
    </w:p>
    <w:p w:rsidR="003766AB" w:rsidRPr="00937818" w:rsidRDefault="003766AB" w:rsidP="00D93E52">
      <w:pPr>
        <w:pStyle w:val="Bullet1GR"/>
      </w:pPr>
      <w:r w:rsidRPr="00937818">
        <w:t>бесплатное предоставление спортивной инфраструктуры спортсменам-инвалидам вне зависимости от дисциплины.</w:t>
      </w:r>
    </w:p>
    <w:p w:rsidR="003766AB" w:rsidRPr="00937818" w:rsidRDefault="003766AB" w:rsidP="00937818">
      <w:pPr>
        <w:pStyle w:val="SingleTxtGR"/>
      </w:pPr>
      <w:r w:rsidRPr="00937818">
        <w:t>279.</w:t>
      </w:r>
      <w:r w:rsidRPr="00937818">
        <w:tab/>
      </w:r>
      <w:proofErr w:type="gramStart"/>
      <w:r w:rsidRPr="00937818">
        <w:t>Что касается культуры, отдыха и досуга, молодым людям с инвалидн</w:t>
      </w:r>
      <w:r w:rsidRPr="00937818">
        <w:t>о</w:t>
      </w:r>
      <w:r w:rsidRPr="00937818">
        <w:t>стями, как и другим представителям молодежи, предоставляется доступ ко всем общественно-воспитательным программам, развлекательным мероприятиям и программам обменов для молодежи (в сфере культуры, науки, досуга, туризма и обменов), которые проводятся молодежными центрами и которые направлены на то, чтобы молодежь с пользой проводила свободное время.</w:t>
      </w:r>
      <w:proofErr w:type="gramEnd"/>
      <w:r w:rsidRPr="00937818">
        <w:t xml:space="preserve"> В течение вс</w:t>
      </w:r>
      <w:r w:rsidRPr="00937818">
        <w:t>е</w:t>
      </w:r>
      <w:r w:rsidRPr="00937818">
        <w:t>го</w:t>
      </w:r>
      <w:r w:rsidR="00937818">
        <w:t> год</w:t>
      </w:r>
      <w:r w:rsidRPr="00937818">
        <w:t>а молодежные центры организуют насыщенные и разнообразные пр</w:t>
      </w:r>
      <w:r w:rsidRPr="00937818">
        <w:t>о</w:t>
      </w:r>
      <w:r w:rsidRPr="00937818">
        <w:t>граммы, среди них можно выделить следующие мероприятия:</w:t>
      </w:r>
    </w:p>
    <w:p w:rsidR="003766AB" w:rsidRPr="00937818" w:rsidRDefault="003766AB" w:rsidP="00D93E52">
      <w:pPr>
        <w:pStyle w:val="Bullet1GR"/>
      </w:pPr>
      <w:r w:rsidRPr="00937818">
        <w:t>культурные и художественные мероприятия;</w:t>
      </w:r>
    </w:p>
    <w:p w:rsidR="003766AB" w:rsidRPr="00937818" w:rsidRDefault="003766AB" w:rsidP="00D93E52">
      <w:pPr>
        <w:pStyle w:val="Bullet1GR"/>
      </w:pPr>
      <w:r w:rsidRPr="00937818">
        <w:t>научно-технические мероприятия;</w:t>
      </w:r>
    </w:p>
    <w:p w:rsidR="003766AB" w:rsidRPr="00937818" w:rsidRDefault="003766AB" w:rsidP="00D93E52">
      <w:pPr>
        <w:pStyle w:val="Bullet1GR"/>
      </w:pPr>
      <w:r w:rsidRPr="00937818">
        <w:t>мероприятия на открытом воздухе и досуговые мероприятия;</w:t>
      </w:r>
    </w:p>
    <w:p w:rsidR="003766AB" w:rsidRPr="00937818" w:rsidRDefault="003766AB" w:rsidP="00D93E52">
      <w:pPr>
        <w:pStyle w:val="Bullet1GR"/>
      </w:pPr>
      <w:r w:rsidRPr="00937818">
        <w:t>спортивно-развлекательные мероприятия;</w:t>
      </w:r>
    </w:p>
    <w:p w:rsidR="003766AB" w:rsidRPr="00937818" w:rsidRDefault="003766AB" w:rsidP="00D93E52">
      <w:pPr>
        <w:pStyle w:val="Bullet1GR"/>
      </w:pPr>
      <w:r w:rsidRPr="00937818">
        <w:t>обмены и туристические мероприятия для молодежи;</w:t>
      </w:r>
    </w:p>
    <w:p w:rsidR="003766AB" w:rsidRPr="00937818" w:rsidRDefault="003766AB" w:rsidP="00D93E52">
      <w:pPr>
        <w:pStyle w:val="Bullet1GR"/>
      </w:pPr>
      <w:r w:rsidRPr="00937818">
        <w:t>мероприятия в центрах досуга;</w:t>
      </w:r>
    </w:p>
    <w:p w:rsidR="003766AB" w:rsidRPr="00937818" w:rsidRDefault="003766AB" w:rsidP="00D93E52">
      <w:pPr>
        <w:pStyle w:val="Bullet1GR"/>
      </w:pPr>
      <w:r w:rsidRPr="00937818">
        <w:t>мероприятия, приуроченные к конкретным событиям (такие, как фест</w:t>
      </w:r>
      <w:r w:rsidRPr="00937818">
        <w:t>и</w:t>
      </w:r>
      <w:r w:rsidRPr="00937818">
        <w:t>вали, встречи, дни памяти, национальные и международные праздники).</w:t>
      </w:r>
    </w:p>
    <w:p w:rsidR="003766AB" w:rsidRPr="00937818" w:rsidRDefault="003766AB" w:rsidP="00937818">
      <w:pPr>
        <w:pStyle w:val="SingleTxtGR"/>
      </w:pPr>
      <w:r w:rsidRPr="00937818">
        <w:t>280.</w:t>
      </w:r>
      <w:r w:rsidRPr="00937818">
        <w:tab/>
        <w:t>В алжирском законодательстве установлены квоты для молодых людей с инвалидностями, которые должны соблюдать организаторы всех мероприятий, связанных с досугом, обменами и туризмом, проводимых, в частности, на базе центров отдыха и досуга для молодежи (лагеря отдыха).</w:t>
      </w:r>
    </w:p>
    <w:p w:rsidR="003766AB" w:rsidRPr="00937818" w:rsidRDefault="003766AB" w:rsidP="00937818">
      <w:pPr>
        <w:pStyle w:val="SingleTxtGR"/>
      </w:pPr>
      <w:r w:rsidRPr="00937818">
        <w:t>281.</w:t>
      </w:r>
      <w:r w:rsidRPr="00937818">
        <w:tab/>
        <w:t>Некоторые алжирские ассоциации, работающие в данной области, выр</w:t>
      </w:r>
      <w:r w:rsidRPr="00937818">
        <w:t>а</w:t>
      </w:r>
      <w:r w:rsidRPr="00937818">
        <w:t>жают следующие пожелания:</w:t>
      </w:r>
    </w:p>
    <w:p w:rsidR="003766AB" w:rsidRPr="00937818" w:rsidRDefault="003766AB" w:rsidP="00D93E52">
      <w:pPr>
        <w:pStyle w:val="Bullet1GR"/>
      </w:pPr>
      <w:r w:rsidRPr="00937818">
        <w:t>организовать трансляцию телевизионных новостей и некоторых пр</w:t>
      </w:r>
      <w:r w:rsidRPr="00937818">
        <w:t>о</w:t>
      </w:r>
      <w:r w:rsidRPr="00937818">
        <w:t>грамм (спортивных и религиозных) на языке жестов, содержащих п</w:t>
      </w:r>
      <w:r w:rsidRPr="00937818">
        <w:t>о</w:t>
      </w:r>
      <w:r w:rsidRPr="00937818">
        <w:t>дробную и актуальную информацию о различных событиях в мире;</w:t>
      </w:r>
    </w:p>
    <w:p w:rsidR="003766AB" w:rsidRPr="00937818" w:rsidRDefault="003766AB" w:rsidP="00D93E52">
      <w:pPr>
        <w:pStyle w:val="Bullet1GR"/>
      </w:pPr>
      <w:r w:rsidRPr="00937818">
        <w:t>вернуться к недавней традиции трансляции дебатов Национальной народной ассамблеи с переводом на язык жестов;</w:t>
      </w:r>
    </w:p>
    <w:p w:rsidR="003766AB" w:rsidRPr="00937818" w:rsidRDefault="003766AB" w:rsidP="00D93E52">
      <w:pPr>
        <w:pStyle w:val="Bullet1GR"/>
      </w:pPr>
      <w:r w:rsidRPr="00937818">
        <w:t>организовать программы обучения языку жестов в структурах, взаим</w:t>
      </w:r>
      <w:r w:rsidRPr="00937818">
        <w:t>о</w:t>
      </w:r>
      <w:r w:rsidRPr="00937818">
        <w:t>действующих с населением (таких, как ННА, полиция, жандармерия, НФСС, "</w:t>
      </w:r>
      <w:proofErr w:type="spellStart"/>
      <w:r w:rsidRPr="00937818">
        <w:t>Алжери</w:t>
      </w:r>
      <w:proofErr w:type="spellEnd"/>
      <w:r w:rsidRPr="00937818">
        <w:t xml:space="preserve"> Пост", "</w:t>
      </w:r>
      <w:proofErr w:type="spellStart"/>
      <w:r w:rsidRPr="00937818">
        <w:t>Алжери</w:t>
      </w:r>
      <w:proofErr w:type="spellEnd"/>
      <w:r w:rsidRPr="00937818">
        <w:t xml:space="preserve"> телеком", больницы и др.), обучения их сотрудников основам этого важного языка. </w:t>
      </w:r>
    </w:p>
    <w:p w:rsidR="003766AB" w:rsidRPr="00937818" w:rsidRDefault="003766AB" w:rsidP="00D93E52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31</w:t>
      </w:r>
      <w:r w:rsidR="009218C7">
        <w:br/>
      </w:r>
      <w:r w:rsidRPr="00937818">
        <w:t>Статистика и сбор данных</w:t>
      </w:r>
    </w:p>
    <w:p w:rsidR="003766AB" w:rsidRPr="00937818" w:rsidRDefault="003766AB" w:rsidP="00937818">
      <w:pPr>
        <w:pStyle w:val="SingleTxtGR"/>
      </w:pPr>
      <w:r w:rsidRPr="00937818">
        <w:t>282.</w:t>
      </w:r>
      <w:r w:rsidRPr="00937818">
        <w:tab/>
        <w:t>Осознавая важность сбора статистики и данных, исследовательской де</w:t>
      </w:r>
      <w:r w:rsidRPr="00937818">
        <w:t>я</w:t>
      </w:r>
      <w:r w:rsidRPr="00937818">
        <w:t>тельности и их значение для разработки стратегий, политики и программ по поощрению и защите прав инвалидов, Алжир принял решение начать в</w:t>
      </w:r>
      <w:r w:rsidR="00076481" w:rsidRPr="00937818">
        <w:t xml:space="preserve"> </w:t>
      </w:r>
      <w:r w:rsidRPr="00937818">
        <w:t>2014</w:t>
      </w:r>
      <w:r w:rsidR="00937818">
        <w:t> год</w:t>
      </w:r>
      <w:r w:rsidRPr="00937818">
        <w:t>у национальное обследование по вопросам инвалидности, бюджет к</w:t>
      </w:r>
      <w:r w:rsidRPr="00937818">
        <w:t>о</w:t>
      </w:r>
      <w:r w:rsidRPr="00937818">
        <w:t>торого составил 140</w:t>
      </w:r>
      <w:r w:rsidR="00076481" w:rsidRPr="00937818">
        <w:t xml:space="preserve"> </w:t>
      </w:r>
      <w:r w:rsidRPr="00937818">
        <w:t>млн.</w:t>
      </w:r>
      <w:r w:rsidR="00076481" w:rsidRPr="00937818">
        <w:t xml:space="preserve"> </w:t>
      </w:r>
      <w:r w:rsidRPr="00937818">
        <w:t>алжирских динаров.</w:t>
      </w:r>
    </w:p>
    <w:p w:rsidR="003766AB" w:rsidRPr="00937818" w:rsidRDefault="003766AB" w:rsidP="00937818">
      <w:pPr>
        <w:pStyle w:val="SingleTxtGR"/>
      </w:pPr>
      <w:r w:rsidRPr="00937818">
        <w:t>283.</w:t>
      </w:r>
      <w:r w:rsidRPr="00937818">
        <w:tab/>
        <w:t>Цель данного обследования заключается в том, чтобы изучить проблему инвалидности в Алжире, ее причины, последствия и масштабы на основе ма</w:t>
      </w:r>
      <w:r w:rsidRPr="00937818">
        <w:t>к</w:t>
      </w:r>
      <w:r w:rsidRPr="00937818">
        <w:t>симально исчерпывающих статистических данных с использованием самых с</w:t>
      </w:r>
      <w:r w:rsidRPr="00937818">
        <w:t>о</w:t>
      </w:r>
      <w:r w:rsidRPr="00937818">
        <w:t>временных и международно-признанных концептуальных и научных методов изучения проблемы инвалидности.</w:t>
      </w:r>
    </w:p>
    <w:p w:rsidR="003766AB" w:rsidRPr="00937818" w:rsidRDefault="003766AB" w:rsidP="00937818">
      <w:pPr>
        <w:pStyle w:val="SingleTxtGR"/>
      </w:pPr>
      <w:r w:rsidRPr="00937818">
        <w:t>284.</w:t>
      </w:r>
      <w:r w:rsidRPr="00937818">
        <w:tab/>
        <w:t>Данное обследование вписывается в усилия правительства по коррект</w:t>
      </w:r>
      <w:r w:rsidRPr="00937818">
        <w:t>и</w:t>
      </w:r>
      <w:r w:rsidRPr="00937818">
        <w:t>ровке своей политики и приведению деятельности, осуществляемой в интер</w:t>
      </w:r>
      <w:r w:rsidRPr="00937818">
        <w:t>е</w:t>
      </w:r>
      <w:r w:rsidRPr="00937818">
        <w:t xml:space="preserve">сах инвалидов, в соответствие с принципами Конвенции о правах инвалидах. </w:t>
      </w:r>
    </w:p>
    <w:p w:rsidR="003766AB" w:rsidRPr="00937818" w:rsidRDefault="003766AB" w:rsidP="00937818">
      <w:pPr>
        <w:pStyle w:val="SingleTxtGR"/>
      </w:pPr>
      <w:r w:rsidRPr="00937818">
        <w:t>285.</w:t>
      </w:r>
      <w:r w:rsidRPr="00937818">
        <w:tab/>
        <w:t>Результаты этого важного обследования помогут решить следующие в</w:t>
      </w:r>
      <w:r w:rsidRPr="00937818">
        <w:t>о</w:t>
      </w:r>
      <w:r w:rsidRPr="00937818">
        <w:t>просы:</w:t>
      </w:r>
    </w:p>
    <w:p w:rsidR="003766AB" w:rsidRPr="00937818" w:rsidRDefault="003766AB" w:rsidP="00D93E52">
      <w:pPr>
        <w:pStyle w:val="Bullet1GR"/>
      </w:pPr>
      <w:r w:rsidRPr="00937818">
        <w:t>улучшить программы социальной и профессиональной интеграции инв</w:t>
      </w:r>
      <w:r w:rsidRPr="00937818">
        <w:t>а</w:t>
      </w:r>
      <w:r w:rsidRPr="00937818">
        <w:t>лидов;</w:t>
      </w:r>
    </w:p>
    <w:p w:rsidR="003766AB" w:rsidRPr="00937818" w:rsidRDefault="003766AB" w:rsidP="00D93E52">
      <w:pPr>
        <w:pStyle w:val="Bullet1GR"/>
      </w:pPr>
      <w:r w:rsidRPr="00937818">
        <w:t>обеспечить комплексную поддержку инвалидов равномерно по всей те</w:t>
      </w:r>
      <w:r w:rsidRPr="00937818">
        <w:t>р</w:t>
      </w:r>
      <w:r w:rsidRPr="00937818">
        <w:t>ритории страны;</w:t>
      </w:r>
    </w:p>
    <w:p w:rsidR="003766AB" w:rsidRPr="00937818" w:rsidRDefault="003766AB" w:rsidP="00D93E52">
      <w:pPr>
        <w:pStyle w:val="Bullet1GR"/>
      </w:pPr>
      <w:r w:rsidRPr="00937818">
        <w:t xml:space="preserve">укрепить механизмы финансирования конкретных видов помощи. </w:t>
      </w:r>
    </w:p>
    <w:p w:rsidR="003766AB" w:rsidRPr="00937818" w:rsidRDefault="003766AB" w:rsidP="00937818">
      <w:pPr>
        <w:pStyle w:val="SingleTxtGR"/>
      </w:pPr>
      <w:r w:rsidRPr="00937818">
        <w:t>286.</w:t>
      </w:r>
      <w:r w:rsidRPr="00937818">
        <w:tab/>
        <w:t>Именно в таком духе был определен круг ведения обследования и сфо</w:t>
      </w:r>
      <w:r w:rsidRPr="00937818">
        <w:t>р</w:t>
      </w:r>
      <w:r w:rsidRPr="00937818">
        <w:t>мирован руководящий комитет, в состав которого вошли представители всех в</w:t>
      </w:r>
      <w:r w:rsidRPr="00937818">
        <w:t>е</w:t>
      </w:r>
      <w:r w:rsidRPr="00937818">
        <w:t xml:space="preserve">домственных структур и общественных организаций, занимающихся проблемой инвалидности. Благодаря работе этого комитета был утвержден круг ведения и предварительный план обследования. </w:t>
      </w:r>
    </w:p>
    <w:p w:rsidR="003766AB" w:rsidRPr="00937818" w:rsidRDefault="003766AB" w:rsidP="00937818">
      <w:pPr>
        <w:pStyle w:val="SingleTxtGR"/>
      </w:pPr>
      <w:r w:rsidRPr="00937818">
        <w:t>287.</w:t>
      </w:r>
      <w:r w:rsidRPr="00937818">
        <w:tab/>
        <w:t>Национальное бюро статистики (НБС) разработало план</w:t>
      </w:r>
      <w:r w:rsidR="001067AB">
        <w:t xml:space="preserve"> </w:t>
      </w:r>
      <w:r w:rsidRPr="00937818">
        <w:t>обследования; размер репрезентативной выборки составил приблизительно 37</w:t>
      </w:r>
      <w:r w:rsidR="00726B91">
        <w:t> </w:t>
      </w:r>
      <w:r w:rsidRPr="00937818">
        <w:t>000</w:t>
      </w:r>
      <w:r w:rsidR="00076481" w:rsidRPr="00937818">
        <w:t xml:space="preserve"> </w:t>
      </w:r>
      <w:r w:rsidRPr="00937818">
        <w:t>домох</w:t>
      </w:r>
      <w:r w:rsidRPr="00937818">
        <w:t>о</w:t>
      </w:r>
      <w:r w:rsidRPr="00937818">
        <w:t>зяйств.</w:t>
      </w:r>
    </w:p>
    <w:p w:rsidR="003766AB" w:rsidRPr="00937818" w:rsidRDefault="003766AB" w:rsidP="00937818">
      <w:pPr>
        <w:pStyle w:val="SingleTxtGR"/>
      </w:pPr>
      <w:r w:rsidRPr="00937818">
        <w:t>288.</w:t>
      </w:r>
      <w:r w:rsidRPr="00937818">
        <w:tab/>
        <w:t>Например, сектор профессиональной подготовки имеет свою собстве</w:t>
      </w:r>
      <w:r w:rsidRPr="00937818">
        <w:t>н</w:t>
      </w:r>
      <w:r w:rsidRPr="00937818">
        <w:t xml:space="preserve">ную комплексную базу данных. Сбор данных ведется регулярно на основании сведений, предоставляемых каждое полугодие и ежегодно всеми учреждениями системы профессиональной подготовки, в том числе специализированными учреждениями. Они присылают следующие виды данных: </w:t>
      </w:r>
    </w:p>
    <w:p w:rsidR="003766AB" w:rsidRPr="00937818" w:rsidRDefault="003766AB" w:rsidP="00D93E52">
      <w:pPr>
        <w:pStyle w:val="Bullet1GR"/>
      </w:pPr>
      <w:r w:rsidRPr="00937818">
        <w:t>количество слушателей в разбивке по типу подготовки: в учебных зав</w:t>
      </w:r>
      <w:r w:rsidRPr="00937818">
        <w:t>е</w:t>
      </w:r>
      <w:r w:rsidRPr="00937818">
        <w:t>дениях или на производстве (по провинциям, полу и уровню подготовки);</w:t>
      </w:r>
    </w:p>
    <w:p w:rsidR="003766AB" w:rsidRPr="00937818" w:rsidRDefault="003766AB" w:rsidP="00D93E52">
      <w:pPr>
        <w:pStyle w:val="Bullet1GR"/>
      </w:pPr>
      <w:r w:rsidRPr="00937818">
        <w:t>количество слушателей в разбивке по виду инвалидности (нарушение м</w:t>
      </w:r>
      <w:r w:rsidRPr="00937818">
        <w:t>о</w:t>
      </w:r>
      <w:r w:rsidRPr="00937818">
        <w:t>торных функций, нарушения слуха, нарушения зрения, хронические з</w:t>
      </w:r>
      <w:r w:rsidRPr="00937818">
        <w:t>а</w:t>
      </w:r>
      <w:r w:rsidRPr="00937818">
        <w:t>болевания, затруднения в учебе);</w:t>
      </w:r>
    </w:p>
    <w:p w:rsidR="003766AB" w:rsidRPr="00937818" w:rsidRDefault="003766AB" w:rsidP="00D93E52">
      <w:pPr>
        <w:pStyle w:val="Bullet1GR"/>
      </w:pPr>
      <w:r w:rsidRPr="00937818">
        <w:t>количество слушателей в разбивке по типу группы:</w:t>
      </w:r>
    </w:p>
    <w:p w:rsidR="003766AB" w:rsidRPr="00937818" w:rsidRDefault="003766AB" w:rsidP="00B95DBE">
      <w:pPr>
        <w:pStyle w:val="Bullet2GR"/>
      </w:pPr>
      <w:r w:rsidRPr="00937818">
        <w:t>объединенные группы;</w:t>
      </w:r>
    </w:p>
    <w:p w:rsidR="003766AB" w:rsidRPr="00937818" w:rsidRDefault="003766AB" w:rsidP="00B95DBE">
      <w:pPr>
        <w:pStyle w:val="Bullet2GR"/>
      </w:pPr>
      <w:r w:rsidRPr="00937818">
        <w:t>специальные группы;</w:t>
      </w:r>
    </w:p>
    <w:p w:rsidR="003766AB" w:rsidRPr="00937818" w:rsidRDefault="003766AB" w:rsidP="00B95DBE">
      <w:pPr>
        <w:pStyle w:val="Bullet2GR"/>
      </w:pPr>
      <w:r w:rsidRPr="00937818">
        <w:t>отдельные группы;</w:t>
      </w:r>
    </w:p>
    <w:p w:rsidR="003766AB" w:rsidRPr="00937818" w:rsidRDefault="003766AB" w:rsidP="00B95DBE">
      <w:pPr>
        <w:pStyle w:val="Bullet2GR"/>
      </w:pPr>
      <w:r w:rsidRPr="00937818">
        <w:t>специализированные учреждения.</w:t>
      </w:r>
    </w:p>
    <w:p w:rsidR="003766AB" w:rsidRPr="00937818" w:rsidRDefault="003766AB" w:rsidP="00937818">
      <w:pPr>
        <w:pStyle w:val="SingleTxtGR"/>
      </w:pPr>
      <w:r w:rsidRPr="00937818">
        <w:t>289.</w:t>
      </w:r>
      <w:r w:rsidRPr="00937818">
        <w:tab/>
        <w:t>В приведенной ниже таблице показана динамика численности инвалидов с физическими нарушениями, проходивших подготовку в период с</w:t>
      </w:r>
      <w:r w:rsidR="00076481" w:rsidRPr="00937818">
        <w:t xml:space="preserve"> </w:t>
      </w:r>
      <w:r w:rsidRPr="00937818">
        <w:t>1999 по</w:t>
      </w:r>
      <w:r w:rsidR="00076481" w:rsidRPr="00937818">
        <w:t xml:space="preserve"> </w:t>
      </w:r>
      <w:r w:rsidRPr="00937818">
        <w:t>2012</w:t>
      </w:r>
      <w:r w:rsidR="00937818">
        <w:t> год</w:t>
      </w:r>
      <w:r w:rsidR="00B95DBE">
        <w:t>.</w:t>
      </w:r>
    </w:p>
    <w:tbl>
      <w:tblPr>
        <w:tblStyle w:val="TabNum"/>
        <w:tblW w:w="9630" w:type="dxa"/>
        <w:tblInd w:w="28" w:type="dxa"/>
        <w:tblLayout w:type="fixed"/>
        <w:tblLook w:val="05E0" w:firstRow="1" w:lastRow="1" w:firstColumn="1" w:lastColumn="1" w:noHBand="0" w:noVBand="1"/>
      </w:tblPr>
      <w:tblGrid>
        <w:gridCol w:w="1080"/>
        <w:gridCol w:w="610"/>
        <w:gridCol w:w="611"/>
        <w:gridCol w:w="611"/>
        <w:gridCol w:w="610"/>
        <w:gridCol w:w="611"/>
        <w:gridCol w:w="611"/>
        <w:gridCol w:w="611"/>
        <w:gridCol w:w="610"/>
        <w:gridCol w:w="611"/>
        <w:gridCol w:w="611"/>
        <w:gridCol w:w="610"/>
        <w:gridCol w:w="611"/>
        <w:gridCol w:w="611"/>
        <w:gridCol w:w="611"/>
      </w:tblGrid>
      <w:tr w:rsidR="00B95DBE" w:rsidRPr="00B95DBE" w:rsidTr="00B95DBE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1999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2000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2001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2002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2003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2004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2005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2006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2007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2008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2009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2010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2011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2012</w:t>
            </w:r>
          </w:p>
        </w:tc>
      </w:tr>
      <w:tr w:rsidR="00B95DBE" w:rsidRPr="00B95DBE" w:rsidTr="00B95DBE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B95DBE" w:rsidRPr="00B95DBE" w:rsidRDefault="00B95DBE" w:rsidP="00726B91">
            <w:pPr>
              <w:spacing w:line="220" w:lineRule="atLeast"/>
              <w:rPr>
                <w:sz w:val="16"/>
                <w:szCs w:val="16"/>
              </w:rPr>
            </w:pPr>
            <w:r w:rsidRPr="00B95DBE">
              <w:rPr>
                <w:sz w:val="16"/>
                <w:szCs w:val="16"/>
              </w:rPr>
              <w:t>Учащиеся-инвалиды с</w:t>
            </w:r>
            <w:r>
              <w:rPr>
                <w:sz w:val="16"/>
                <w:szCs w:val="16"/>
              </w:rPr>
              <w:t xml:space="preserve"> </w:t>
            </w:r>
            <w:r w:rsidRPr="00B95DBE">
              <w:rPr>
                <w:sz w:val="16"/>
                <w:szCs w:val="16"/>
              </w:rPr>
              <w:t>физическими нарушениями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5DBE" w:rsidRPr="00B95DBE" w:rsidRDefault="00B95DBE" w:rsidP="00726B91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5DBE">
              <w:rPr>
                <w:sz w:val="16"/>
                <w:szCs w:val="16"/>
              </w:rPr>
              <w:t>1</w:t>
            </w:r>
            <w:r w:rsidR="00455768">
              <w:rPr>
                <w:sz w:val="16"/>
                <w:szCs w:val="16"/>
              </w:rPr>
              <w:t xml:space="preserve"> </w:t>
            </w:r>
            <w:r w:rsidRPr="00B95DBE">
              <w:rPr>
                <w:sz w:val="16"/>
                <w:szCs w:val="16"/>
              </w:rPr>
              <w:t>211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5DBE" w:rsidRPr="00B95DBE" w:rsidRDefault="00B95DBE" w:rsidP="00726B91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5DBE">
              <w:rPr>
                <w:sz w:val="16"/>
                <w:szCs w:val="16"/>
              </w:rPr>
              <w:t>1</w:t>
            </w:r>
            <w:r w:rsidR="009218C7">
              <w:rPr>
                <w:sz w:val="16"/>
                <w:szCs w:val="16"/>
              </w:rPr>
              <w:t xml:space="preserve"> </w:t>
            </w:r>
            <w:r w:rsidRPr="00B95DBE">
              <w:rPr>
                <w:sz w:val="16"/>
                <w:szCs w:val="16"/>
              </w:rPr>
              <w:t>642, из них 652 дев.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5DBE" w:rsidRPr="00B95DBE" w:rsidRDefault="00B95DBE" w:rsidP="00726B91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5DBE">
              <w:rPr>
                <w:sz w:val="16"/>
                <w:szCs w:val="16"/>
              </w:rPr>
              <w:t>1</w:t>
            </w:r>
            <w:r w:rsidR="009218C7">
              <w:rPr>
                <w:sz w:val="16"/>
                <w:szCs w:val="16"/>
              </w:rPr>
              <w:t xml:space="preserve"> </w:t>
            </w:r>
            <w:r w:rsidRPr="00B95DBE">
              <w:rPr>
                <w:sz w:val="16"/>
                <w:szCs w:val="16"/>
              </w:rPr>
              <w:t>347, из них 637 дев.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5DBE" w:rsidRPr="00B95DBE" w:rsidRDefault="00B95DBE" w:rsidP="00726B91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5DBE">
              <w:rPr>
                <w:sz w:val="16"/>
                <w:szCs w:val="16"/>
              </w:rPr>
              <w:t>1</w:t>
            </w:r>
            <w:r w:rsidR="009218C7">
              <w:rPr>
                <w:sz w:val="16"/>
                <w:szCs w:val="16"/>
              </w:rPr>
              <w:t xml:space="preserve"> </w:t>
            </w:r>
            <w:r w:rsidRPr="00B95DBE">
              <w:rPr>
                <w:sz w:val="16"/>
                <w:szCs w:val="16"/>
              </w:rPr>
              <w:t>353, из них 600 дев.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5DBE" w:rsidRPr="00B95DBE" w:rsidRDefault="00B95DBE" w:rsidP="00726B91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5DBE">
              <w:rPr>
                <w:sz w:val="16"/>
                <w:szCs w:val="16"/>
              </w:rPr>
              <w:t>1</w:t>
            </w:r>
            <w:r w:rsidR="009218C7">
              <w:rPr>
                <w:sz w:val="16"/>
                <w:szCs w:val="16"/>
              </w:rPr>
              <w:t xml:space="preserve"> </w:t>
            </w:r>
            <w:r w:rsidRPr="00B95DBE">
              <w:rPr>
                <w:sz w:val="16"/>
                <w:szCs w:val="16"/>
              </w:rPr>
              <w:t>308, из них 608 дев.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5DBE" w:rsidRPr="00B95DBE" w:rsidRDefault="00B95DBE" w:rsidP="00726B91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5DBE">
              <w:rPr>
                <w:sz w:val="16"/>
                <w:szCs w:val="16"/>
              </w:rPr>
              <w:t>1</w:t>
            </w:r>
            <w:r w:rsidR="009218C7">
              <w:rPr>
                <w:sz w:val="16"/>
                <w:szCs w:val="16"/>
              </w:rPr>
              <w:t xml:space="preserve"> </w:t>
            </w:r>
            <w:r w:rsidRPr="00B95DBE">
              <w:rPr>
                <w:sz w:val="16"/>
                <w:szCs w:val="16"/>
              </w:rPr>
              <w:t>554, из них 684 дев.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5DBE" w:rsidRPr="00B95DBE" w:rsidRDefault="00B95DBE" w:rsidP="00726B91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5DBE">
              <w:rPr>
                <w:sz w:val="16"/>
                <w:szCs w:val="16"/>
              </w:rPr>
              <w:t>1</w:t>
            </w:r>
            <w:r w:rsidR="009218C7">
              <w:rPr>
                <w:sz w:val="16"/>
                <w:szCs w:val="16"/>
              </w:rPr>
              <w:t xml:space="preserve"> </w:t>
            </w:r>
            <w:r w:rsidRPr="00B95DBE">
              <w:rPr>
                <w:sz w:val="16"/>
                <w:szCs w:val="16"/>
              </w:rPr>
              <w:t>917, из них 718 дев.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5DBE" w:rsidRPr="00B95DBE" w:rsidRDefault="00B95DBE" w:rsidP="00726B91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5DBE">
              <w:rPr>
                <w:sz w:val="16"/>
                <w:szCs w:val="16"/>
              </w:rPr>
              <w:t>1</w:t>
            </w:r>
            <w:r w:rsidR="009218C7">
              <w:rPr>
                <w:sz w:val="16"/>
                <w:szCs w:val="16"/>
              </w:rPr>
              <w:t xml:space="preserve"> </w:t>
            </w:r>
            <w:r w:rsidRPr="00B95DBE">
              <w:rPr>
                <w:sz w:val="16"/>
                <w:szCs w:val="16"/>
              </w:rPr>
              <w:t>976, из них 797 дев.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5DBE" w:rsidRPr="00B95DBE" w:rsidRDefault="00B95DBE" w:rsidP="00726B91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5DBE">
              <w:rPr>
                <w:sz w:val="16"/>
                <w:szCs w:val="16"/>
              </w:rPr>
              <w:t>2</w:t>
            </w:r>
            <w:r w:rsidR="009218C7">
              <w:rPr>
                <w:sz w:val="16"/>
                <w:szCs w:val="16"/>
              </w:rPr>
              <w:t xml:space="preserve"> </w:t>
            </w:r>
            <w:r w:rsidRPr="00B95DBE">
              <w:rPr>
                <w:sz w:val="16"/>
                <w:szCs w:val="16"/>
              </w:rPr>
              <w:t>171, из них 779 дев.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5DBE" w:rsidRPr="00B95DBE" w:rsidRDefault="00B95DBE" w:rsidP="00726B91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5DBE">
              <w:rPr>
                <w:sz w:val="16"/>
                <w:szCs w:val="16"/>
              </w:rPr>
              <w:t>1</w:t>
            </w:r>
            <w:r w:rsidR="009218C7">
              <w:rPr>
                <w:sz w:val="16"/>
                <w:szCs w:val="16"/>
              </w:rPr>
              <w:t xml:space="preserve"> </w:t>
            </w:r>
            <w:r w:rsidRPr="00B95DBE">
              <w:rPr>
                <w:sz w:val="16"/>
                <w:szCs w:val="16"/>
              </w:rPr>
              <w:t>790, из них 616 дев.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5DBE" w:rsidRPr="00B95DBE" w:rsidRDefault="00B95DBE" w:rsidP="00726B91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5DBE">
              <w:rPr>
                <w:sz w:val="16"/>
                <w:szCs w:val="16"/>
              </w:rPr>
              <w:t>1</w:t>
            </w:r>
            <w:r w:rsidR="009218C7">
              <w:rPr>
                <w:sz w:val="16"/>
                <w:szCs w:val="16"/>
              </w:rPr>
              <w:t xml:space="preserve"> </w:t>
            </w:r>
            <w:r w:rsidRPr="00B95DBE">
              <w:rPr>
                <w:sz w:val="16"/>
                <w:szCs w:val="16"/>
              </w:rPr>
              <w:t>715, из них 606 дев.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5DBE" w:rsidRPr="00B95DBE" w:rsidRDefault="00B95DBE" w:rsidP="00726B91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5DBE">
              <w:rPr>
                <w:sz w:val="16"/>
                <w:szCs w:val="16"/>
              </w:rPr>
              <w:t>1</w:t>
            </w:r>
            <w:r w:rsidR="009218C7">
              <w:rPr>
                <w:sz w:val="16"/>
                <w:szCs w:val="16"/>
              </w:rPr>
              <w:t xml:space="preserve"> </w:t>
            </w:r>
            <w:r w:rsidRPr="00B95DBE">
              <w:rPr>
                <w:sz w:val="16"/>
                <w:szCs w:val="16"/>
              </w:rPr>
              <w:t>827, из них 625 дев.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5DBE" w:rsidRPr="00B95DBE" w:rsidRDefault="00B95DBE" w:rsidP="00726B91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5DBE">
              <w:rPr>
                <w:sz w:val="16"/>
                <w:szCs w:val="16"/>
              </w:rPr>
              <w:t>2</w:t>
            </w:r>
            <w:r w:rsidR="009218C7">
              <w:rPr>
                <w:sz w:val="16"/>
                <w:szCs w:val="16"/>
              </w:rPr>
              <w:t xml:space="preserve"> </w:t>
            </w:r>
            <w:r w:rsidRPr="00B95DBE">
              <w:rPr>
                <w:sz w:val="16"/>
                <w:szCs w:val="16"/>
              </w:rPr>
              <w:t>064, из них 753 дев.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5DBE" w:rsidRPr="00B95DBE" w:rsidRDefault="00B95DBE" w:rsidP="00726B91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5DBE">
              <w:rPr>
                <w:sz w:val="16"/>
                <w:szCs w:val="16"/>
              </w:rPr>
              <w:t>1</w:t>
            </w:r>
            <w:r w:rsidR="009218C7">
              <w:rPr>
                <w:sz w:val="16"/>
                <w:szCs w:val="16"/>
              </w:rPr>
              <w:t xml:space="preserve"> </w:t>
            </w:r>
            <w:r w:rsidRPr="00B95DBE">
              <w:rPr>
                <w:sz w:val="16"/>
                <w:szCs w:val="16"/>
              </w:rPr>
              <w:t>922, из них 748 дев.</w:t>
            </w:r>
          </w:p>
        </w:tc>
      </w:tr>
    </w:tbl>
    <w:p w:rsidR="003766AB" w:rsidRPr="00937818" w:rsidRDefault="003766AB" w:rsidP="00B95DBE">
      <w:pPr>
        <w:pStyle w:val="SingleTxtGR"/>
        <w:spacing w:before="240"/>
        <w:ind w:left="1138" w:right="1138"/>
      </w:pPr>
      <w:r w:rsidRPr="00937818">
        <w:t>290.</w:t>
      </w:r>
      <w:r w:rsidRPr="00937818">
        <w:tab/>
        <w:t>В штате Министерства юстиции трудятся 172</w:t>
      </w:r>
      <w:r w:rsidR="00076481" w:rsidRPr="00937818">
        <w:t xml:space="preserve"> </w:t>
      </w:r>
      <w:r w:rsidRPr="00937818">
        <w:t>инвалида, информация о которых представлена в таблице ниже:</w:t>
      </w:r>
    </w:p>
    <w:tbl>
      <w:tblPr>
        <w:tblStyle w:val="TabNum"/>
        <w:tblW w:w="9637" w:type="dxa"/>
        <w:tblLayout w:type="fixed"/>
        <w:tblLook w:val="05E0" w:firstRow="1" w:lastRow="1" w:firstColumn="1" w:lastColumn="1" w:noHBand="0" w:noVBand="1"/>
      </w:tblPr>
      <w:tblGrid>
        <w:gridCol w:w="928"/>
        <w:gridCol w:w="900"/>
        <w:gridCol w:w="1170"/>
        <w:gridCol w:w="900"/>
        <w:gridCol w:w="810"/>
        <w:gridCol w:w="1170"/>
        <w:gridCol w:w="900"/>
        <w:gridCol w:w="900"/>
        <w:gridCol w:w="1170"/>
        <w:gridCol w:w="789"/>
      </w:tblGrid>
      <w:tr w:rsidR="00B95DBE" w:rsidRPr="00B95DBE" w:rsidTr="00B95DBE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Инвалиды с физическими нарушениями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Слабовидящие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Инвалиды с нарушениями слуха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766AB" w:rsidRPr="00455768" w:rsidRDefault="003766AB" w:rsidP="009218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455768">
              <w:rPr>
                <w:b/>
                <w:i/>
                <w:sz w:val="16"/>
              </w:rPr>
              <w:t>Общий итог</w:t>
            </w:r>
          </w:p>
        </w:tc>
      </w:tr>
      <w:tr w:rsidR="00B95DBE" w:rsidRPr="00B95DBE" w:rsidTr="00B95DBE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Мужчины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Женщины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Промежуто</w:t>
            </w:r>
            <w:r w:rsidRPr="00B95DBE">
              <w:rPr>
                <w:i/>
                <w:sz w:val="16"/>
              </w:rPr>
              <w:t>ч</w:t>
            </w:r>
            <w:r w:rsidRPr="00B95DBE">
              <w:rPr>
                <w:i/>
                <w:sz w:val="16"/>
              </w:rPr>
              <w:t>ный итог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Мужчины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Женщины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Промежуто</w:t>
            </w:r>
            <w:r w:rsidRPr="00B95DBE">
              <w:rPr>
                <w:i/>
                <w:sz w:val="16"/>
              </w:rPr>
              <w:t>ч</w:t>
            </w:r>
            <w:r w:rsidRPr="00B95DBE">
              <w:rPr>
                <w:i/>
                <w:sz w:val="16"/>
              </w:rPr>
              <w:t>ный итог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Мужчины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Женщины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Промежуто</w:t>
            </w:r>
            <w:r w:rsidRPr="00B95DBE">
              <w:rPr>
                <w:i/>
                <w:sz w:val="16"/>
              </w:rPr>
              <w:t>ч</w:t>
            </w:r>
            <w:r w:rsidRPr="00B95DBE">
              <w:rPr>
                <w:i/>
                <w:sz w:val="16"/>
              </w:rPr>
              <w:t>ный итог</w:t>
            </w:r>
          </w:p>
        </w:tc>
        <w:tc>
          <w:tcPr>
            <w:tcW w:w="78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766AB" w:rsidRPr="00455768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</w:p>
        </w:tc>
      </w:tr>
      <w:tr w:rsidR="00B95DBE" w:rsidRPr="00B95DBE" w:rsidTr="00B95D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r w:rsidRPr="00B95DBE">
              <w:t>95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36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 xml:space="preserve">131 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18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09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27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09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05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14</w:t>
            </w:r>
          </w:p>
        </w:tc>
        <w:tc>
          <w:tcPr>
            <w:tcW w:w="789" w:type="dxa"/>
            <w:tcBorders>
              <w:top w:val="single" w:sz="12" w:space="0" w:color="auto"/>
            </w:tcBorders>
          </w:tcPr>
          <w:p w:rsidR="003766AB" w:rsidRPr="00455768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5768">
              <w:rPr>
                <w:b/>
              </w:rPr>
              <w:t>172</w:t>
            </w:r>
          </w:p>
        </w:tc>
      </w:tr>
    </w:tbl>
    <w:p w:rsidR="003766AB" w:rsidRPr="00937818" w:rsidRDefault="003766AB" w:rsidP="00B95DBE">
      <w:pPr>
        <w:pStyle w:val="SingleTxtGR"/>
        <w:spacing w:before="240"/>
        <w:ind w:left="1138" w:right="1138"/>
      </w:pPr>
      <w:r w:rsidRPr="00937818">
        <w:t>291.</w:t>
      </w:r>
      <w:r w:rsidRPr="00937818">
        <w:tab/>
        <w:t>Что касается заключенных-инвалидов:</w:t>
      </w:r>
    </w:p>
    <w:p w:rsidR="003766AB" w:rsidRPr="00937818" w:rsidRDefault="003766AB" w:rsidP="00937818">
      <w:pPr>
        <w:pStyle w:val="SingleTxtGR"/>
      </w:pPr>
      <w:r w:rsidRPr="00937818">
        <w:t>292.</w:t>
      </w:r>
      <w:r w:rsidRPr="00937818">
        <w:tab/>
      </w:r>
      <w:r w:rsidR="009218C7" w:rsidRPr="00937818">
        <w:t xml:space="preserve">В </w:t>
      </w:r>
      <w:r w:rsidRPr="00937818">
        <w:t>пенитенциарных учреждениях содержатся 400</w:t>
      </w:r>
      <w:r w:rsidR="00076481" w:rsidRPr="00937818">
        <w:t xml:space="preserve"> </w:t>
      </w:r>
      <w:r w:rsidRPr="00937818">
        <w:t>инвалидов, в том числе:</w:t>
      </w:r>
    </w:p>
    <w:p w:rsidR="003766AB" w:rsidRPr="00937818" w:rsidRDefault="003766AB" w:rsidP="00B95DBE">
      <w:pPr>
        <w:pStyle w:val="Bullet1GR"/>
      </w:pPr>
      <w:r w:rsidRPr="00937818">
        <w:t>251</w:t>
      </w:r>
      <w:r w:rsidR="00076481" w:rsidRPr="00937818">
        <w:t xml:space="preserve"> </w:t>
      </w:r>
      <w:r w:rsidRPr="00937818">
        <w:t>заключенный, в отношении которого вынесен окончательный приг</w:t>
      </w:r>
      <w:r w:rsidRPr="00937818">
        <w:t>о</w:t>
      </w:r>
      <w:r w:rsidRPr="00937818">
        <w:t>вор;</w:t>
      </w:r>
    </w:p>
    <w:p w:rsidR="003766AB" w:rsidRPr="00937818" w:rsidRDefault="003766AB" w:rsidP="00B95DBE">
      <w:pPr>
        <w:pStyle w:val="Bullet1GR"/>
      </w:pPr>
      <w:r w:rsidRPr="00937818">
        <w:t>50</w:t>
      </w:r>
      <w:r w:rsidR="00076481" w:rsidRPr="00937818">
        <w:t xml:space="preserve"> </w:t>
      </w:r>
      <w:r w:rsidRPr="00937818">
        <w:t>человек, находящихся под следствием;</w:t>
      </w:r>
    </w:p>
    <w:p w:rsidR="003766AB" w:rsidRPr="00937818" w:rsidRDefault="003766AB" w:rsidP="00B95DBE">
      <w:pPr>
        <w:pStyle w:val="Bullet1GR"/>
      </w:pPr>
      <w:r w:rsidRPr="00937818">
        <w:t>11</w:t>
      </w:r>
      <w:r w:rsidR="00076481" w:rsidRPr="00937818">
        <w:t xml:space="preserve"> </w:t>
      </w:r>
      <w:r w:rsidRPr="00937818">
        <w:t>заключенных, подавших апелляционную жалобу;</w:t>
      </w:r>
    </w:p>
    <w:p w:rsidR="003766AB" w:rsidRPr="00937818" w:rsidRDefault="003766AB" w:rsidP="00B95DBE">
      <w:pPr>
        <w:pStyle w:val="Bullet1GR"/>
      </w:pPr>
      <w:r w:rsidRPr="00937818">
        <w:t>88</w:t>
      </w:r>
      <w:r w:rsidR="00076481" w:rsidRPr="00937818">
        <w:t xml:space="preserve"> </w:t>
      </w:r>
      <w:r w:rsidRPr="00937818">
        <w:t>заключенных, подавших кассационную жалобу.</w:t>
      </w:r>
    </w:p>
    <w:p w:rsidR="003766AB" w:rsidRPr="00937818" w:rsidRDefault="003766AB" w:rsidP="00937818">
      <w:pPr>
        <w:pStyle w:val="SingleTxtGR"/>
      </w:pPr>
      <w:r w:rsidRPr="00937818">
        <w:t>293.</w:t>
      </w:r>
      <w:r w:rsidRPr="00937818">
        <w:tab/>
      </w:r>
      <w:proofErr w:type="gramStart"/>
      <w:r w:rsidRPr="00937818">
        <w:t>В сфере здравоохранения в</w:t>
      </w:r>
      <w:r w:rsidR="00076481" w:rsidRPr="00937818">
        <w:t xml:space="preserve"> </w:t>
      </w:r>
      <w:r w:rsidRPr="00937818">
        <w:t>2006</w:t>
      </w:r>
      <w:r w:rsidR="00937818">
        <w:t> год</w:t>
      </w:r>
      <w:r w:rsidRPr="00937818">
        <w:t>у Министерством по вопросам здр</w:t>
      </w:r>
      <w:r w:rsidRPr="00937818">
        <w:t>а</w:t>
      </w:r>
      <w:r w:rsidRPr="00937818">
        <w:t>воохранения, народонаселения и медицинских реформ и Национальным бюро статистики было проведено обследование домохозяйств по многим показателям с применением гнездовой выборки (ОПГВ), результаты которого показали, что доля инвалидов в общей численности населения составляет</w:t>
      </w:r>
      <w:r w:rsidR="00076481" w:rsidRPr="00937818">
        <w:t xml:space="preserve"> </w:t>
      </w:r>
      <w:r w:rsidRPr="00937818">
        <w:t>2,5%. Полученные данные, которые в настоящее время обновляются, свидетельствуют о том, что среди мужчин инвалидов гораздо больше, чем среди</w:t>
      </w:r>
      <w:proofErr w:type="gramEnd"/>
      <w:r w:rsidRPr="00937818">
        <w:t xml:space="preserve"> женщин (соответственно 3,9%</w:t>
      </w:r>
      <w:r w:rsidR="00076481" w:rsidRPr="00937818">
        <w:t xml:space="preserve"> </w:t>
      </w:r>
      <w:r w:rsidRPr="00937818">
        <w:t>и</w:t>
      </w:r>
      <w:r w:rsidR="00076481" w:rsidRPr="00937818">
        <w:t xml:space="preserve"> </w:t>
      </w:r>
      <w:r w:rsidRPr="00937818">
        <w:t>1,1%).</w:t>
      </w:r>
    </w:p>
    <w:p w:rsidR="003766AB" w:rsidRPr="00937818" w:rsidRDefault="003766AB" w:rsidP="00B95DBE">
      <w:pPr>
        <w:pStyle w:val="H23GR"/>
      </w:pPr>
      <w:r w:rsidRPr="00937818">
        <w:tab/>
      </w:r>
      <w:r w:rsidRPr="00937818">
        <w:tab/>
        <w:t xml:space="preserve">Распространенность инвалидности в разбивке по возрастным группам </w:t>
      </w:r>
      <w:r w:rsidR="00B95DBE">
        <w:br/>
      </w:r>
      <w:r w:rsidRPr="00937818">
        <w:t>и по полу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054"/>
        <w:gridCol w:w="1080"/>
        <w:gridCol w:w="900"/>
        <w:gridCol w:w="1260"/>
        <w:gridCol w:w="900"/>
        <w:gridCol w:w="1170"/>
        <w:gridCol w:w="1006"/>
      </w:tblGrid>
      <w:tr w:rsidR="003766AB" w:rsidRPr="00B95DBE" w:rsidTr="00B95DBE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 w:val="restart"/>
            <w:shd w:val="clear" w:color="auto" w:fill="auto"/>
          </w:tcPr>
          <w:p w:rsidR="003766AB" w:rsidRPr="00B95DBE" w:rsidRDefault="003766AB" w:rsidP="00B95DBE">
            <w:pPr>
              <w:spacing w:before="80" w:after="80" w:line="240" w:lineRule="auto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Возрастные группы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Мужчины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Женщины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Общий показатель</w:t>
            </w:r>
          </w:p>
        </w:tc>
      </w:tr>
      <w:tr w:rsidR="00B95DBE" w:rsidRPr="00B95DBE" w:rsidTr="00B95DBE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40" w:lineRule="auto"/>
              <w:rPr>
                <w:i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Распростр</w:t>
            </w:r>
            <w:r w:rsidRPr="00B95DBE">
              <w:rPr>
                <w:i/>
                <w:sz w:val="16"/>
              </w:rPr>
              <w:t>а</w:t>
            </w:r>
            <w:r w:rsidRPr="00B95DBE">
              <w:rPr>
                <w:i/>
                <w:sz w:val="16"/>
              </w:rPr>
              <w:t>ненность, 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Числе</w:t>
            </w:r>
            <w:r w:rsidRPr="00B95DBE">
              <w:rPr>
                <w:i/>
                <w:sz w:val="16"/>
              </w:rPr>
              <w:t>н</w:t>
            </w:r>
            <w:r w:rsidRPr="00B95DBE">
              <w:rPr>
                <w:i/>
                <w:sz w:val="16"/>
              </w:rPr>
              <w:t>ность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Распростр</w:t>
            </w:r>
            <w:r w:rsidRPr="00B95DBE">
              <w:rPr>
                <w:i/>
                <w:sz w:val="16"/>
              </w:rPr>
              <w:t>а</w:t>
            </w:r>
            <w:r w:rsidRPr="00B95DBE">
              <w:rPr>
                <w:i/>
                <w:sz w:val="16"/>
              </w:rPr>
              <w:t>ненность, 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Числе</w:t>
            </w:r>
            <w:r w:rsidRPr="00B95DBE">
              <w:rPr>
                <w:i/>
                <w:sz w:val="16"/>
              </w:rPr>
              <w:t>н</w:t>
            </w:r>
            <w:r w:rsidRPr="00B95DBE">
              <w:rPr>
                <w:i/>
                <w:sz w:val="16"/>
              </w:rPr>
              <w:t>ность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Распростр</w:t>
            </w:r>
            <w:r w:rsidRPr="00B95DBE">
              <w:rPr>
                <w:i/>
                <w:sz w:val="16"/>
              </w:rPr>
              <w:t>а</w:t>
            </w:r>
            <w:r w:rsidRPr="00B95DBE">
              <w:rPr>
                <w:i/>
                <w:sz w:val="16"/>
              </w:rPr>
              <w:t>ненность, %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Числе</w:t>
            </w:r>
            <w:r w:rsidRPr="00B95DBE">
              <w:rPr>
                <w:i/>
                <w:sz w:val="16"/>
              </w:rPr>
              <w:t>н</w:t>
            </w:r>
            <w:r w:rsidRPr="00B95DBE">
              <w:rPr>
                <w:i/>
                <w:sz w:val="16"/>
              </w:rPr>
              <w:t>ность</w:t>
            </w:r>
          </w:p>
        </w:tc>
      </w:tr>
      <w:tr w:rsidR="00B95DBE" w:rsidRPr="00B95DBE" w:rsidTr="00B95D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r w:rsidRPr="00B95DBE">
              <w:t>0</w:t>
            </w:r>
            <w:r w:rsidR="00B95DBE">
              <w:t>−</w:t>
            </w:r>
            <w:r w:rsidRPr="00B95DBE">
              <w:t>19</w:t>
            </w:r>
            <w:r w:rsidR="00076481" w:rsidRPr="00B95DBE">
              <w:t xml:space="preserve"> </w:t>
            </w:r>
            <w:r w:rsidRPr="00B95DBE">
              <w:t>лет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0,1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34</w:t>
            </w:r>
            <w:r w:rsidR="00076481" w:rsidRPr="00B95DBE">
              <w:t xml:space="preserve"> </w:t>
            </w:r>
            <w:r w:rsidRPr="00B95DBE">
              <w:t>303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0,1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33</w:t>
            </w:r>
            <w:r w:rsidR="00076481" w:rsidRPr="00B95DBE">
              <w:t xml:space="preserve"> </w:t>
            </w:r>
            <w:r w:rsidRPr="00B95DBE">
              <w:t>425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0,1</w:t>
            </w: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67</w:t>
            </w:r>
            <w:r w:rsidR="00076481" w:rsidRPr="00B95DBE">
              <w:t xml:space="preserve"> </w:t>
            </w:r>
            <w:r w:rsidRPr="00B95DBE">
              <w:t>728</w:t>
            </w:r>
          </w:p>
        </w:tc>
      </w:tr>
      <w:tr w:rsidR="00B95DBE" w:rsidRPr="00B95DBE" w:rsidTr="00B95D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3766AB" w:rsidRPr="00B95DBE" w:rsidRDefault="003766AB" w:rsidP="00B95DBE">
            <w:r w:rsidRPr="00B95DBE">
              <w:t>20</w:t>
            </w:r>
            <w:r w:rsidR="00B95DBE">
              <w:t>−59</w:t>
            </w:r>
            <w:r w:rsidR="00076481" w:rsidRPr="00B95DBE">
              <w:t xml:space="preserve"> </w:t>
            </w:r>
            <w:r w:rsidRPr="00B95DBE">
              <w:t>лет</w:t>
            </w:r>
          </w:p>
        </w:tc>
        <w:tc>
          <w:tcPr>
            <w:tcW w:w="108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4,4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45</w:t>
            </w:r>
            <w:r w:rsidR="00076481" w:rsidRPr="00B95DBE">
              <w:t xml:space="preserve"> </w:t>
            </w:r>
            <w:r w:rsidRPr="00B95DBE">
              <w:t>316</w:t>
            </w:r>
          </w:p>
        </w:tc>
        <w:tc>
          <w:tcPr>
            <w:tcW w:w="126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1,1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45</w:t>
            </w:r>
            <w:r w:rsidR="00076481" w:rsidRPr="00B95DBE">
              <w:t xml:space="preserve"> </w:t>
            </w:r>
            <w:r w:rsidRPr="00B95DBE">
              <w:t>002</w:t>
            </w:r>
          </w:p>
        </w:tc>
        <w:tc>
          <w:tcPr>
            <w:tcW w:w="117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2,8</w:t>
            </w:r>
          </w:p>
        </w:tc>
        <w:tc>
          <w:tcPr>
            <w:tcW w:w="1006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90</w:t>
            </w:r>
            <w:r w:rsidR="00076481" w:rsidRPr="00B95DBE">
              <w:t xml:space="preserve"> </w:t>
            </w:r>
            <w:r w:rsidRPr="00B95DBE">
              <w:t>318</w:t>
            </w:r>
          </w:p>
        </w:tc>
      </w:tr>
      <w:tr w:rsidR="00B95DBE" w:rsidRPr="00B95DBE" w:rsidTr="00B95D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bottom w:val="single" w:sz="4" w:space="0" w:color="auto"/>
            </w:tcBorders>
          </w:tcPr>
          <w:p w:rsidR="003766AB" w:rsidRPr="00B95DBE" w:rsidRDefault="003766AB" w:rsidP="00B95DBE">
            <w:r w:rsidRPr="00B95DBE">
              <w:t>60</w:t>
            </w:r>
            <w:r w:rsidR="00076481" w:rsidRPr="00B95DBE">
              <w:t xml:space="preserve"> </w:t>
            </w:r>
            <w:r w:rsidRPr="00B95DBE">
              <w:t>лет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19,8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6</w:t>
            </w:r>
            <w:r w:rsidR="009218C7">
              <w:t xml:space="preserve"> </w:t>
            </w:r>
            <w:r w:rsidRPr="00B95DBE">
              <w:t>676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6,2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6</w:t>
            </w:r>
            <w:r w:rsidR="009218C7">
              <w:t xml:space="preserve"> </w:t>
            </w:r>
            <w:r w:rsidRPr="00B95DBE">
              <w:t>362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13,2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13</w:t>
            </w:r>
            <w:r w:rsidR="00076481" w:rsidRPr="00B95DBE">
              <w:t xml:space="preserve"> </w:t>
            </w:r>
            <w:r w:rsidRPr="00B95DBE">
              <w:t>038</w:t>
            </w:r>
          </w:p>
        </w:tc>
      </w:tr>
      <w:tr w:rsidR="00B95DBE" w:rsidRPr="00B95DBE" w:rsidTr="00B95D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auto"/>
            </w:tcBorders>
          </w:tcPr>
          <w:p w:rsidR="003766AB" w:rsidRPr="00B95DBE" w:rsidRDefault="003766AB" w:rsidP="00B95DBE">
            <w:pPr>
              <w:ind w:left="306"/>
              <w:rPr>
                <w:b/>
              </w:rPr>
            </w:pPr>
            <w:r w:rsidRPr="00B95DBE"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DBE">
              <w:rPr>
                <w:b/>
              </w:rPr>
              <w:t>3,9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DBE">
              <w:rPr>
                <w:b/>
              </w:rPr>
              <w:t>86</w:t>
            </w:r>
            <w:r w:rsidR="00076481" w:rsidRPr="00B95DBE">
              <w:rPr>
                <w:b/>
              </w:rPr>
              <w:t xml:space="preserve"> </w:t>
            </w:r>
            <w:r w:rsidRPr="00B95DBE">
              <w:rPr>
                <w:b/>
              </w:rPr>
              <w:t>298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DBE">
              <w:rPr>
                <w:b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DBE">
              <w:rPr>
                <w:b/>
              </w:rPr>
              <w:t>84</w:t>
            </w:r>
            <w:r w:rsidR="00076481" w:rsidRPr="00B95DBE">
              <w:rPr>
                <w:b/>
              </w:rPr>
              <w:t xml:space="preserve"> </w:t>
            </w:r>
            <w:r w:rsidRPr="00B95DBE">
              <w:rPr>
                <w:b/>
              </w:rPr>
              <w:t>802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DBE">
              <w:rPr>
                <w:b/>
              </w:rPr>
              <w:t>2,5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DBE">
              <w:rPr>
                <w:b/>
              </w:rPr>
              <w:t>171</w:t>
            </w:r>
            <w:r w:rsidR="00076481" w:rsidRPr="00B95DBE">
              <w:rPr>
                <w:b/>
              </w:rPr>
              <w:t xml:space="preserve"> </w:t>
            </w:r>
            <w:r w:rsidRPr="00B95DBE">
              <w:rPr>
                <w:b/>
              </w:rPr>
              <w:t>100</w:t>
            </w:r>
          </w:p>
        </w:tc>
      </w:tr>
    </w:tbl>
    <w:p w:rsidR="003766AB" w:rsidRPr="00937818" w:rsidRDefault="003766AB" w:rsidP="00B95DBE">
      <w:pPr>
        <w:pStyle w:val="H23GR"/>
      </w:pPr>
      <w:r w:rsidRPr="00937818">
        <w:tab/>
      </w:r>
      <w:r w:rsidRPr="00937818">
        <w:tab/>
        <w:t>Относительное распределение лиц с инвалидностью в разбивке по степени тяжести инвалидности и месту жительства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034"/>
        <w:gridCol w:w="1710"/>
        <w:gridCol w:w="1800"/>
        <w:gridCol w:w="826"/>
      </w:tblGrid>
      <w:tr w:rsidR="003766AB" w:rsidRPr="00B95DBE" w:rsidTr="00B95DBE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tcBorders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Степень тяжести инвалидности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B95DBE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Городские</w:t>
            </w:r>
            <w:r w:rsidR="003766AB" w:rsidRPr="00B95DBE">
              <w:rPr>
                <w:i/>
                <w:sz w:val="16"/>
              </w:rPr>
              <w:t xml:space="preserve"> районы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Сельская местность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476548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476548">
              <w:rPr>
                <w:b/>
                <w:i/>
                <w:sz w:val="16"/>
              </w:rPr>
              <w:t>Итого</w:t>
            </w:r>
          </w:p>
        </w:tc>
      </w:tr>
      <w:tr w:rsidR="003766AB" w:rsidRPr="00B95DBE" w:rsidTr="00B95D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r w:rsidRPr="00B95DBE">
              <w:t>Тяжелая степень инвалидности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41,4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37,3</w:t>
            </w:r>
          </w:p>
        </w:tc>
        <w:tc>
          <w:tcPr>
            <w:tcW w:w="826" w:type="dxa"/>
            <w:tcBorders>
              <w:top w:val="single" w:sz="12" w:space="0" w:color="auto"/>
            </w:tcBorders>
          </w:tcPr>
          <w:p w:rsidR="003766AB" w:rsidRPr="00476548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6548">
              <w:rPr>
                <w:b/>
              </w:rPr>
              <w:t>39,5</w:t>
            </w:r>
          </w:p>
        </w:tc>
      </w:tr>
      <w:tr w:rsidR="003766AB" w:rsidRPr="00B95DBE" w:rsidTr="00B95D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tcBorders>
              <w:bottom w:val="single" w:sz="4" w:space="0" w:color="auto"/>
            </w:tcBorders>
          </w:tcPr>
          <w:p w:rsidR="003766AB" w:rsidRPr="00B95DBE" w:rsidRDefault="003766AB" w:rsidP="00B95DBE">
            <w:r w:rsidRPr="00B95DBE">
              <w:t>Средняя степень инвалидности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58,6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62,7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3766AB" w:rsidRPr="00476548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6548">
              <w:rPr>
                <w:b/>
              </w:rPr>
              <w:t>60,5</w:t>
            </w:r>
          </w:p>
        </w:tc>
      </w:tr>
      <w:tr w:rsidR="003766AB" w:rsidRPr="00B95DBE" w:rsidTr="00B95D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tcBorders>
              <w:top w:val="single" w:sz="4" w:space="0" w:color="auto"/>
            </w:tcBorders>
          </w:tcPr>
          <w:p w:rsidR="003766AB" w:rsidRPr="00B95DBE" w:rsidRDefault="003766AB" w:rsidP="00B95DBE">
            <w:pPr>
              <w:ind w:left="306"/>
              <w:rPr>
                <w:b/>
              </w:rPr>
            </w:pPr>
            <w:r w:rsidRPr="00B95DBE">
              <w:rPr>
                <w:b/>
              </w:rPr>
              <w:t>Итого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DBE">
              <w:rPr>
                <w:b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DBE">
              <w:rPr>
                <w:b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DBE">
              <w:rPr>
                <w:b/>
              </w:rPr>
              <w:t>100</w:t>
            </w:r>
          </w:p>
        </w:tc>
      </w:tr>
    </w:tbl>
    <w:p w:rsidR="003766AB" w:rsidRPr="00937818" w:rsidRDefault="003766AB" w:rsidP="00B95DBE">
      <w:pPr>
        <w:pStyle w:val="H23GR"/>
      </w:pPr>
      <w:r w:rsidRPr="00937818">
        <w:tab/>
      </w:r>
      <w:r w:rsidRPr="00937818">
        <w:tab/>
        <w:t>Относительное распределение</w:t>
      </w:r>
      <w:proofErr w:type="gramStart"/>
      <w:r w:rsidRPr="00937818">
        <w:t xml:space="preserve"> (%) </w:t>
      </w:r>
      <w:proofErr w:type="gramEnd"/>
      <w:r w:rsidRPr="00937818">
        <w:t>лиц в разбивке по типу инвалидности и</w:t>
      </w:r>
      <w:r w:rsidR="00B95DBE">
        <w:t> </w:t>
      </w:r>
      <w:r w:rsidRPr="00937818">
        <w:t>месту жительства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034"/>
        <w:gridCol w:w="1710"/>
        <w:gridCol w:w="1800"/>
        <w:gridCol w:w="826"/>
      </w:tblGrid>
      <w:tr w:rsidR="003766AB" w:rsidRPr="00B95DBE" w:rsidTr="00B95DBE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tcBorders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Тип инвалидности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Городская местность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Сельская местность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476548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476548">
              <w:rPr>
                <w:b/>
                <w:i/>
                <w:sz w:val="16"/>
              </w:rPr>
              <w:t>Итого</w:t>
            </w:r>
          </w:p>
        </w:tc>
      </w:tr>
      <w:tr w:rsidR="003766AB" w:rsidRPr="00B95DBE" w:rsidTr="00B95D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r w:rsidRPr="00B95DBE">
              <w:t>Нарушения двигательных функций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43,9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44,7</w:t>
            </w:r>
          </w:p>
        </w:tc>
        <w:tc>
          <w:tcPr>
            <w:tcW w:w="826" w:type="dxa"/>
            <w:tcBorders>
              <w:top w:val="single" w:sz="12" w:space="0" w:color="auto"/>
            </w:tcBorders>
          </w:tcPr>
          <w:p w:rsidR="003766AB" w:rsidRPr="00476548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6548">
              <w:rPr>
                <w:b/>
              </w:rPr>
              <w:t>44,2</w:t>
            </w:r>
          </w:p>
        </w:tc>
      </w:tr>
      <w:tr w:rsidR="003766AB" w:rsidRPr="00B95DBE" w:rsidTr="00B95D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:rsidR="003766AB" w:rsidRPr="00B95DBE" w:rsidRDefault="003766AB" w:rsidP="00B95DBE">
            <w:r w:rsidRPr="00B95DBE">
              <w:t>Затруднения в понимании и комм</w:t>
            </w:r>
            <w:r w:rsidRPr="00B95DBE">
              <w:t>у</w:t>
            </w:r>
            <w:r w:rsidRPr="00B95DBE">
              <w:t>никации</w:t>
            </w:r>
          </w:p>
        </w:tc>
        <w:tc>
          <w:tcPr>
            <w:tcW w:w="171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32,4</w:t>
            </w:r>
          </w:p>
        </w:tc>
        <w:tc>
          <w:tcPr>
            <w:tcW w:w="18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28,2</w:t>
            </w:r>
          </w:p>
        </w:tc>
        <w:tc>
          <w:tcPr>
            <w:tcW w:w="826" w:type="dxa"/>
          </w:tcPr>
          <w:p w:rsidR="003766AB" w:rsidRPr="00476548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6548">
              <w:rPr>
                <w:b/>
              </w:rPr>
              <w:t>30,4</w:t>
            </w:r>
          </w:p>
        </w:tc>
      </w:tr>
      <w:tr w:rsidR="003766AB" w:rsidRPr="00B95DBE" w:rsidTr="00B95D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:rsidR="003766AB" w:rsidRPr="00B95DBE" w:rsidRDefault="003766AB" w:rsidP="00B95DBE">
            <w:r w:rsidRPr="00B95DBE">
              <w:t>Нарушения зрения</w:t>
            </w:r>
          </w:p>
        </w:tc>
        <w:tc>
          <w:tcPr>
            <w:tcW w:w="171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21,4</w:t>
            </w:r>
          </w:p>
        </w:tc>
        <w:tc>
          <w:tcPr>
            <w:tcW w:w="18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25,2</w:t>
            </w:r>
          </w:p>
        </w:tc>
        <w:tc>
          <w:tcPr>
            <w:tcW w:w="826" w:type="dxa"/>
          </w:tcPr>
          <w:p w:rsidR="003766AB" w:rsidRPr="00476548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6548">
              <w:rPr>
                <w:b/>
              </w:rPr>
              <w:t>23,2</w:t>
            </w:r>
          </w:p>
        </w:tc>
      </w:tr>
      <w:tr w:rsidR="003766AB" w:rsidRPr="00B95DBE" w:rsidTr="00B95D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:rsidR="003766AB" w:rsidRPr="00B95DBE" w:rsidRDefault="003766AB" w:rsidP="00B95DBE">
            <w:r w:rsidRPr="00B95DBE">
              <w:t>Затруднения во взаимодействии с людьми</w:t>
            </w:r>
          </w:p>
        </w:tc>
        <w:tc>
          <w:tcPr>
            <w:tcW w:w="171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20</w:t>
            </w:r>
          </w:p>
        </w:tc>
        <w:tc>
          <w:tcPr>
            <w:tcW w:w="18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16,9</w:t>
            </w:r>
          </w:p>
        </w:tc>
        <w:tc>
          <w:tcPr>
            <w:tcW w:w="826" w:type="dxa"/>
          </w:tcPr>
          <w:p w:rsidR="003766AB" w:rsidRPr="00476548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6548">
              <w:rPr>
                <w:b/>
              </w:rPr>
              <w:t>18,6</w:t>
            </w:r>
          </w:p>
        </w:tc>
      </w:tr>
      <w:tr w:rsidR="003766AB" w:rsidRPr="00B95DBE" w:rsidTr="00B95D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:rsidR="003766AB" w:rsidRPr="00B95DBE" w:rsidRDefault="003766AB" w:rsidP="00B95DBE">
            <w:r w:rsidRPr="00B95DBE">
              <w:t>Потребность в персональном уходе</w:t>
            </w:r>
          </w:p>
        </w:tc>
        <w:tc>
          <w:tcPr>
            <w:tcW w:w="171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17,8</w:t>
            </w:r>
          </w:p>
        </w:tc>
        <w:tc>
          <w:tcPr>
            <w:tcW w:w="18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15,3</w:t>
            </w:r>
          </w:p>
        </w:tc>
        <w:tc>
          <w:tcPr>
            <w:tcW w:w="826" w:type="dxa"/>
          </w:tcPr>
          <w:p w:rsidR="003766AB" w:rsidRPr="00476548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6548">
              <w:rPr>
                <w:b/>
              </w:rPr>
              <w:t>16,7</w:t>
            </w:r>
          </w:p>
        </w:tc>
      </w:tr>
      <w:tr w:rsidR="003766AB" w:rsidRPr="00B95DBE" w:rsidTr="00B95D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:rsidR="003766AB" w:rsidRPr="00B95DBE" w:rsidRDefault="003766AB" w:rsidP="00B95DBE">
            <w:r w:rsidRPr="00B95DBE">
              <w:t>Нарушения слуха</w:t>
            </w:r>
          </w:p>
        </w:tc>
        <w:tc>
          <w:tcPr>
            <w:tcW w:w="171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14,7</w:t>
            </w:r>
          </w:p>
        </w:tc>
        <w:tc>
          <w:tcPr>
            <w:tcW w:w="18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17,2</w:t>
            </w:r>
          </w:p>
        </w:tc>
        <w:tc>
          <w:tcPr>
            <w:tcW w:w="826" w:type="dxa"/>
          </w:tcPr>
          <w:p w:rsidR="003766AB" w:rsidRPr="00476548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6548">
              <w:rPr>
                <w:b/>
              </w:rPr>
              <w:t>15,9</w:t>
            </w:r>
          </w:p>
        </w:tc>
      </w:tr>
    </w:tbl>
    <w:p w:rsidR="003766AB" w:rsidRPr="00937818" w:rsidRDefault="003766AB" w:rsidP="00B95DBE">
      <w:pPr>
        <w:pStyle w:val="SingleTxtGR"/>
        <w:spacing w:before="240"/>
        <w:ind w:left="1138" w:right="1138"/>
      </w:pPr>
      <w:r w:rsidRPr="00937818">
        <w:t>294.</w:t>
      </w:r>
      <w:r w:rsidRPr="00937818">
        <w:tab/>
        <w:t>Что касается хронических заболеваний, доля страдающих ими людей с</w:t>
      </w:r>
      <w:r w:rsidRPr="00937818">
        <w:t>о</w:t>
      </w:r>
      <w:r w:rsidRPr="00937818">
        <w:t>ставляет 10,5%, причем такие заболевания гораздо чаще встречаются у людей старшего возраста, в частности от 35</w:t>
      </w:r>
      <w:r w:rsidR="00076481" w:rsidRPr="00937818">
        <w:t xml:space="preserve"> </w:t>
      </w:r>
      <w:r w:rsidRPr="00937818">
        <w:t>лет и старше.</w:t>
      </w:r>
    </w:p>
    <w:p w:rsidR="003766AB" w:rsidRPr="00937818" w:rsidRDefault="003766AB" w:rsidP="00B95DBE">
      <w:pPr>
        <w:pStyle w:val="H23GR"/>
      </w:pPr>
      <w:r w:rsidRPr="00937818">
        <w:tab/>
      </w:r>
      <w:r w:rsidRPr="00937818">
        <w:tab/>
        <w:t>Распространенность хронических заболеваний в разбивке по возрастным группам и по полу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245"/>
        <w:gridCol w:w="1249"/>
        <w:gridCol w:w="900"/>
        <w:gridCol w:w="1170"/>
        <w:gridCol w:w="810"/>
        <w:gridCol w:w="1170"/>
        <w:gridCol w:w="826"/>
      </w:tblGrid>
      <w:tr w:rsidR="003766AB" w:rsidRPr="00B95DBE" w:rsidTr="00476548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vMerge w:val="restart"/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Возрастные группы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6AB" w:rsidRPr="00B95DBE" w:rsidRDefault="003766AB" w:rsidP="0047654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Мужчины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6AB" w:rsidRPr="00B95DBE" w:rsidRDefault="003766AB" w:rsidP="0047654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Женщины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6AB" w:rsidRPr="00B95DBE" w:rsidRDefault="003766AB" w:rsidP="0047654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Общий показатель</w:t>
            </w:r>
          </w:p>
        </w:tc>
      </w:tr>
      <w:tr w:rsidR="003766AB" w:rsidRPr="00B95DBE" w:rsidTr="00476548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47654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Распростр</w:t>
            </w:r>
            <w:r w:rsidRPr="00B95DBE">
              <w:rPr>
                <w:i/>
                <w:sz w:val="16"/>
              </w:rPr>
              <w:t>а</w:t>
            </w:r>
            <w:r w:rsidRPr="00B95DBE">
              <w:rPr>
                <w:i/>
                <w:sz w:val="16"/>
              </w:rPr>
              <w:t>ненность, 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Числе</w:t>
            </w:r>
            <w:r w:rsidRPr="00B95DBE">
              <w:rPr>
                <w:i/>
                <w:sz w:val="16"/>
              </w:rPr>
              <w:t>н</w:t>
            </w:r>
            <w:r w:rsidRPr="00B95DBE">
              <w:rPr>
                <w:i/>
                <w:sz w:val="16"/>
              </w:rPr>
              <w:t>ность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47654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Распростр</w:t>
            </w:r>
            <w:r w:rsidRPr="00B95DBE">
              <w:rPr>
                <w:i/>
                <w:sz w:val="16"/>
              </w:rPr>
              <w:t>а</w:t>
            </w:r>
            <w:r w:rsidRPr="00B95DBE">
              <w:rPr>
                <w:i/>
                <w:sz w:val="16"/>
              </w:rPr>
              <w:t>ненность, 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Числе</w:t>
            </w:r>
            <w:r w:rsidRPr="00B95DBE">
              <w:rPr>
                <w:i/>
                <w:sz w:val="16"/>
              </w:rPr>
              <w:t>н</w:t>
            </w:r>
            <w:r w:rsidRPr="00B95DBE">
              <w:rPr>
                <w:i/>
                <w:sz w:val="16"/>
              </w:rPr>
              <w:t>ность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47654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Распростр</w:t>
            </w:r>
            <w:r w:rsidRPr="00B95DBE">
              <w:rPr>
                <w:i/>
                <w:sz w:val="16"/>
              </w:rPr>
              <w:t>а</w:t>
            </w:r>
            <w:r w:rsidRPr="00B95DBE">
              <w:rPr>
                <w:i/>
                <w:sz w:val="16"/>
              </w:rPr>
              <w:t>ненность, %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Числе</w:t>
            </w:r>
            <w:r w:rsidRPr="00B95DBE">
              <w:rPr>
                <w:i/>
                <w:sz w:val="16"/>
              </w:rPr>
              <w:t>н</w:t>
            </w:r>
            <w:r w:rsidRPr="00B95DBE">
              <w:rPr>
                <w:i/>
                <w:sz w:val="16"/>
              </w:rPr>
              <w:t>ность</w:t>
            </w:r>
          </w:p>
        </w:tc>
      </w:tr>
      <w:tr w:rsidR="003766AB" w:rsidRPr="00B95DBE" w:rsidTr="004765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top w:val="single" w:sz="12" w:space="0" w:color="auto"/>
            </w:tcBorders>
          </w:tcPr>
          <w:p w:rsidR="003766AB" w:rsidRPr="00476548" w:rsidRDefault="003766AB" w:rsidP="00B95DBE">
            <w:pPr>
              <w:rPr>
                <w:rFonts w:cs="Times New Roman"/>
                <w:szCs w:val="18"/>
              </w:rPr>
            </w:pPr>
            <w:r w:rsidRPr="00476548">
              <w:rPr>
                <w:rFonts w:cs="Times New Roman"/>
                <w:szCs w:val="18"/>
              </w:rPr>
              <w:t>0</w:t>
            </w:r>
            <w:r w:rsidRPr="00476548">
              <w:rPr>
                <w:rFonts w:cs="Times New Roman"/>
                <w:szCs w:val="18"/>
                <w:rtl/>
                <w:cs/>
              </w:rPr>
              <w:t>–</w:t>
            </w:r>
            <w:r w:rsidRPr="00476548">
              <w:rPr>
                <w:rFonts w:cs="Times New Roman"/>
                <w:szCs w:val="18"/>
              </w:rPr>
              <w:t>18</w:t>
            </w:r>
            <w:r w:rsidR="00076481" w:rsidRPr="00476548">
              <w:rPr>
                <w:rFonts w:cs="Times New Roman"/>
                <w:szCs w:val="18"/>
              </w:rPr>
              <w:t xml:space="preserve"> </w:t>
            </w:r>
            <w:r w:rsidRPr="00476548">
              <w:rPr>
                <w:rFonts w:cs="Times New Roman"/>
                <w:szCs w:val="18"/>
              </w:rPr>
              <w:t>лет</w:t>
            </w: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2,9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32</w:t>
            </w:r>
            <w:r w:rsidR="00076481" w:rsidRPr="00B95DBE">
              <w:t xml:space="preserve"> </w:t>
            </w:r>
            <w:r w:rsidRPr="00B95DBE">
              <w:t>386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2,4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31</w:t>
            </w:r>
            <w:r w:rsidR="00076481" w:rsidRPr="00B95DBE">
              <w:t xml:space="preserve"> </w:t>
            </w:r>
            <w:r w:rsidRPr="00B95DBE">
              <w:t>440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2,6</w:t>
            </w:r>
          </w:p>
        </w:tc>
        <w:tc>
          <w:tcPr>
            <w:tcW w:w="826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63</w:t>
            </w:r>
            <w:r w:rsidR="00076481" w:rsidRPr="00B95DBE">
              <w:t xml:space="preserve"> </w:t>
            </w:r>
            <w:r w:rsidRPr="00B95DBE">
              <w:t>827</w:t>
            </w:r>
          </w:p>
        </w:tc>
      </w:tr>
      <w:tr w:rsidR="003766AB" w:rsidRPr="00B95DBE" w:rsidTr="004765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3766AB" w:rsidRPr="00476548" w:rsidRDefault="003766AB" w:rsidP="00B95DBE">
            <w:pPr>
              <w:rPr>
                <w:rFonts w:cs="Times New Roman"/>
                <w:szCs w:val="18"/>
              </w:rPr>
            </w:pPr>
            <w:r w:rsidRPr="00476548">
              <w:rPr>
                <w:rFonts w:cs="Times New Roman"/>
                <w:szCs w:val="18"/>
              </w:rPr>
              <w:t>19</w:t>
            </w:r>
            <w:r w:rsidRPr="00476548">
              <w:rPr>
                <w:rFonts w:cs="Times New Roman"/>
                <w:szCs w:val="18"/>
                <w:rtl/>
                <w:cs/>
              </w:rPr>
              <w:t>–</w:t>
            </w:r>
            <w:r w:rsidRPr="00476548">
              <w:rPr>
                <w:rFonts w:cs="Times New Roman"/>
                <w:szCs w:val="18"/>
              </w:rPr>
              <w:t>24</w:t>
            </w:r>
            <w:r w:rsidR="00937818" w:rsidRPr="00476548">
              <w:rPr>
                <w:rFonts w:cs="Times New Roman"/>
                <w:szCs w:val="18"/>
              </w:rPr>
              <w:t> год</w:t>
            </w:r>
            <w:r w:rsidRPr="00476548">
              <w:rPr>
                <w:rFonts w:cs="Times New Roman"/>
                <w:szCs w:val="18"/>
              </w:rPr>
              <w:t>а</w:t>
            </w:r>
          </w:p>
        </w:tc>
        <w:tc>
          <w:tcPr>
            <w:tcW w:w="1249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3,4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12</w:t>
            </w:r>
            <w:r w:rsidR="00076481" w:rsidRPr="00B95DBE">
              <w:t xml:space="preserve"> </w:t>
            </w:r>
            <w:r w:rsidRPr="00B95DBE">
              <w:t>030</w:t>
            </w:r>
          </w:p>
        </w:tc>
        <w:tc>
          <w:tcPr>
            <w:tcW w:w="117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3,0</w:t>
            </w:r>
          </w:p>
        </w:tc>
        <w:tc>
          <w:tcPr>
            <w:tcW w:w="81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11</w:t>
            </w:r>
            <w:r w:rsidR="00076481" w:rsidRPr="00B95DBE">
              <w:t xml:space="preserve"> </w:t>
            </w:r>
            <w:r w:rsidRPr="00B95DBE">
              <w:t>901</w:t>
            </w:r>
          </w:p>
        </w:tc>
        <w:tc>
          <w:tcPr>
            <w:tcW w:w="117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3,2</w:t>
            </w:r>
          </w:p>
        </w:tc>
        <w:tc>
          <w:tcPr>
            <w:tcW w:w="826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23</w:t>
            </w:r>
            <w:r w:rsidR="00076481" w:rsidRPr="00B95DBE">
              <w:t xml:space="preserve"> </w:t>
            </w:r>
            <w:r w:rsidRPr="00B95DBE">
              <w:t>932</w:t>
            </w:r>
          </w:p>
        </w:tc>
      </w:tr>
      <w:tr w:rsidR="003766AB" w:rsidRPr="00B95DBE" w:rsidTr="004765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3766AB" w:rsidRPr="00476548" w:rsidRDefault="003766AB" w:rsidP="00B95DBE">
            <w:pPr>
              <w:rPr>
                <w:rFonts w:cs="Times New Roman"/>
                <w:szCs w:val="18"/>
              </w:rPr>
            </w:pPr>
            <w:r w:rsidRPr="00476548">
              <w:rPr>
                <w:rFonts w:cs="Times New Roman"/>
                <w:szCs w:val="18"/>
              </w:rPr>
              <w:t>25</w:t>
            </w:r>
            <w:r w:rsidRPr="00476548">
              <w:rPr>
                <w:rFonts w:cs="Times New Roman"/>
                <w:szCs w:val="18"/>
                <w:rtl/>
                <w:cs/>
              </w:rPr>
              <w:t>–</w:t>
            </w:r>
            <w:r w:rsidRPr="00476548">
              <w:rPr>
                <w:rFonts w:cs="Times New Roman"/>
                <w:szCs w:val="18"/>
              </w:rPr>
              <w:t>35</w:t>
            </w:r>
            <w:r w:rsidR="00076481" w:rsidRPr="00476548">
              <w:rPr>
                <w:rFonts w:cs="Times New Roman"/>
                <w:szCs w:val="18"/>
              </w:rPr>
              <w:t xml:space="preserve"> </w:t>
            </w:r>
            <w:r w:rsidRPr="00476548">
              <w:rPr>
                <w:rFonts w:cs="Times New Roman"/>
                <w:szCs w:val="18"/>
              </w:rPr>
              <w:t>лет</w:t>
            </w:r>
          </w:p>
        </w:tc>
        <w:tc>
          <w:tcPr>
            <w:tcW w:w="1249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3,6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14</w:t>
            </w:r>
            <w:r w:rsidR="00076481" w:rsidRPr="00B95DBE">
              <w:t xml:space="preserve"> </w:t>
            </w:r>
            <w:r w:rsidRPr="00B95DBE">
              <w:t>946</w:t>
            </w:r>
          </w:p>
        </w:tc>
        <w:tc>
          <w:tcPr>
            <w:tcW w:w="117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5,1</w:t>
            </w:r>
          </w:p>
        </w:tc>
        <w:tc>
          <w:tcPr>
            <w:tcW w:w="81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14</w:t>
            </w:r>
            <w:r w:rsidR="00076481" w:rsidRPr="00B95DBE">
              <w:t xml:space="preserve"> </w:t>
            </w:r>
            <w:r w:rsidRPr="00B95DBE">
              <w:t>498</w:t>
            </w:r>
          </w:p>
        </w:tc>
        <w:tc>
          <w:tcPr>
            <w:tcW w:w="117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4,3</w:t>
            </w:r>
          </w:p>
        </w:tc>
        <w:tc>
          <w:tcPr>
            <w:tcW w:w="826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29</w:t>
            </w:r>
            <w:r w:rsidR="00076481" w:rsidRPr="00B95DBE">
              <w:t xml:space="preserve"> </w:t>
            </w:r>
            <w:r w:rsidRPr="00B95DBE">
              <w:t>462</w:t>
            </w:r>
          </w:p>
        </w:tc>
      </w:tr>
      <w:tr w:rsidR="003766AB" w:rsidRPr="00B95DBE" w:rsidTr="004765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3766AB" w:rsidRPr="00476548" w:rsidRDefault="003766AB" w:rsidP="00B95DBE">
            <w:pPr>
              <w:rPr>
                <w:rFonts w:cs="Times New Roman"/>
                <w:szCs w:val="18"/>
              </w:rPr>
            </w:pPr>
            <w:r w:rsidRPr="00476548">
              <w:rPr>
                <w:rFonts w:cs="Times New Roman"/>
                <w:szCs w:val="18"/>
              </w:rPr>
              <w:t>35</w:t>
            </w:r>
            <w:r w:rsidRPr="00476548">
              <w:rPr>
                <w:rFonts w:cs="Times New Roman"/>
                <w:szCs w:val="18"/>
                <w:rtl/>
                <w:cs/>
              </w:rPr>
              <w:t>–</w:t>
            </w:r>
            <w:r w:rsidRPr="00476548">
              <w:rPr>
                <w:rFonts w:cs="Times New Roman"/>
                <w:szCs w:val="18"/>
              </w:rPr>
              <w:t>59</w:t>
            </w:r>
            <w:r w:rsidR="00076481" w:rsidRPr="00476548">
              <w:rPr>
                <w:rFonts w:cs="Times New Roman"/>
                <w:szCs w:val="18"/>
              </w:rPr>
              <w:t xml:space="preserve"> </w:t>
            </w:r>
            <w:r w:rsidRPr="00476548">
              <w:rPr>
                <w:rFonts w:cs="Times New Roman"/>
                <w:szCs w:val="18"/>
              </w:rPr>
              <w:t>лет</w:t>
            </w:r>
          </w:p>
        </w:tc>
        <w:tc>
          <w:tcPr>
            <w:tcW w:w="1249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12,7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20</w:t>
            </w:r>
            <w:r w:rsidR="00076481" w:rsidRPr="00B95DBE">
              <w:t xml:space="preserve"> </w:t>
            </w:r>
            <w:r w:rsidRPr="00B95DBE">
              <w:t>238</w:t>
            </w:r>
          </w:p>
        </w:tc>
        <w:tc>
          <w:tcPr>
            <w:tcW w:w="117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24,3</w:t>
            </w:r>
          </w:p>
        </w:tc>
        <w:tc>
          <w:tcPr>
            <w:tcW w:w="81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20</w:t>
            </w:r>
            <w:r w:rsidR="00076481" w:rsidRPr="00B95DBE">
              <w:t xml:space="preserve"> </w:t>
            </w:r>
            <w:r w:rsidRPr="00B95DBE">
              <w:t>587</w:t>
            </w:r>
          </w:p>
        </w:tc>
        <w:tc>
          <w:tcPr>
            <w:tcW w:w="117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18,5</w:t>
            </w:r>
          </w:p>
        </w:tc>
        <w:tc>
          <w:tcPr>
            <w:tcW w:w="826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40</w:t>
            </w:r>
            <w:r w:rsidR="00076481" w:rsidRPr="00B95DBE">
              <w:t xml:space="preserve"> </w:t>
            </w:r>
            <w:r w:rsidRPr="00B95DBE">
              <w:t>826</w:t>
            </w:r>
          </w:p>
        </w:tc>
      </w:tr>
      <w:tr w:rsidR="003766AB" w:rsidRPr="00B95DBE" w:rsidTr="004765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3766AB" w:rsidRPr="00476548" w:rsidRDefault="003766AB" w:rsidP="00B95DBE">
            <w:pPr>
              <w:rPr>
                <w:rFonts w:cs="Times New Roman"/>
                <w:szCs w:val="18"/>
              </w:rPr>
            </w:pPr>
            <w:r w:rsidRPr="00476548">
              <w:rPr>
                <w:rFonts w:cs="Times New Roman"/>
                <w:szCs w:val="18"/>
              </w:rPr>
              <w:t>60</w:t>
            </w:r>
            <w:r w:rsidR="00076481" w:rsidRPr="00476548">
              <w:rPr>
                <w:rFonts w:cs="Times New Roman"/>
                <w:szCs w:val="18"/>
              </w:rPr>
              <w:t xml:space="preserve"> </w:t>
            </w:r>
            <w:r w:rsidRPr="00476548">
              <w:rPr>
                <w:rFonts w:cs="Times New Roman"/>
                <w:szCs w:val="18"/>
              </w:rPr>
              <w:t>лет и старше</w:t>
            </w:r>
          </w:p>
        </w:tc>
        <w:tc>
          <w:tcPr>
            <w:tcW w:w="1249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42,0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6</w:t>
            </w:r>
            <w:r w:rsidR="009218C7">
              <w:t xml:space="preserve"> </w:t>
            </w:r>
            <w:r w:rsidRPr="00B95DBE">
              <w:t>676</w:t>
            </w:r>
          </w:p>
        </w:tc>
        <w:tc>
          <w:tcPr>
            <w:tcW w:w="117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60,4</w:t>
            </w:r>
          </w:p>
        </w:tc>
        <w:tc>
          <w:tcPr>
            <w:tcW w:w="81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6</w:t>
            </w:r>
            <w:r w:rsidR="009218C7">
              <w:t xml:space="preserve"> </w:t>
            </w:r>
            <w:r w:rsidRPr="00B95DBE">
              <w:t>362</w:t>
            </w:r>
          </w:p>
        </w:tc>
        <w:tc>
          <w:tcPr>
            <w:tcW w:w="117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51,0</w:t>
            </w:r>
          </w:p>
        </w:tc>
        <w:tc>
          <w:tcPr>
            <w:tcW w:w="826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13</w:t>
            </w:r>
            <w:r w:rsidR="00076481" w:rsidRPr="00B95DBE">
              <w:t xml:space="preserve"> </w:t>
            </w:r>
            <w:r w:rsidRPr="00B95DBE">
              <w:t>038</w:t>
            </w:r>
          </w:p>
        </w:tc>
      </w:tr>
      <w:tr w:rsidR="003766AB" w:rsidRPr="00B95DBE" w:rsidTr="004765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3766AB" w:rsidRPr="00476548" w:rsidRDefault="003766AB" w:rsidP="00B95DBE">
            <w:pPr>
              <w:rPr>
                <w:rFonts w:cs="Times New Roman"/>
                <w:szCs w:val="18"/>
              </w:rPr>
            </w:pPr>
            <w:r w:rsidRPr="00476548">
              <w:rPr>
                <w:rFonts w:cs="Times New Roman"/>
                <w:szCs w:val="18"/>
              </w:rPr>
              <w:t xml:space="preserve">Общий </w:t>
            </w:r>
            <w:r w:rsidR="00476548">
              <w:rPr>
                <w:rFonts w:cs="Times New Roman"/>
                <w:szCs w:val="18"/>
              </w:rPr>
              <w:br/>
            </w:r>
            <w:r w:rsidRPr="00476548">
              <w:rPr>
                <w:rFonts w:cs="Times New Roman"/>
                <w:szCs w:val="18"/>
              </w:rPr>
              <w:t>показатель</w:t>
            </w:r>
          </w:p>
        </w:tc>
        <w:tc>
          <w:tcPr>
            <w:tcW w:w="1249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8,4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86</w:t>
            </w:r>
            <w:r w:rsidR="00076481" w:rsidRPr="00B95DBE">
              <w:t xml:space="preserve"> </w:t>
            </w:r>
            <w:r w:rsidRPr="00B95DBE">
              <w:t>298</w:t>
            </w:r>
          </w:p>
        </w:tc>
        <w:tc>
          <w:tcPr>
            <w:tcW w:w="117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12,6</w:t>
            </w:r>
          </w:p>
        </w:tc>
        <w:tc>
          <w:tcPr>
            <w:tcW w:w="81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84</w:t>
            </w:r>
            <w:r w:rsidR="00076481" w:rsidRPr="00B95DBE">
              <w:t xml:space="preserve"> </w:t>
            </w:r>
            <w:r w:rsidRPr="00B95DBE">
              <w:t>802</w:t>
            </w:r>
          </w:p>
        </w:tc>
        <w:tc>
          <w:tcPr>
            <w:tcW w:w="117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10,5</w:t>
            </w:r>
          </w:p>
        </w:tc>
        <w:tc>
          <w:tcPr>
            <w:tcW w:w="826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171</w:t>
            </w:r>
            <w:r w:rsidR="00076481" w:rsidRPr="00B95DBE">
              <w:t xml:space="preserve"> </w:t>
            </w:r>
            <w:r w:rsidRPr="00B95DBE">
              <w:t>100</w:t>
            </w:r>
          </w:p>
        </w:tc>
      </w:tr>
    </w:tbl>
    <w:p w:rsidR="003766AB" w:rsidRPr="00937818" w:rsidRDefault="003766AB" w:rsidP="00B95DBE">
      <w:pPr>
        <w:pStyle w:val="H23GR"/>
      </w:pPr>
      <w:r w:rsidRPr="00937818">
        <w:tab/>
      </w:r>
      <w:r w:rsidRPr="00937818">
        <w:tab/>
        <w:t>Распространенность хронических заболеваний в разбивке по возрастным группам и типу заболевания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044"/>
        <w:gridCol w:w="810"/>
        <w:gridCol w:w="900"/>
        <w:gridCol w:w="900"/>
        <w:gridCol w:w="900"/>
        <w:gridCol w:w="810"/>
        <w:gridCol w:w="1006"/>
      </w:tblGrid>
      <w:tr w:rsidR="003766AB" w:rsidRPr="00B95DBE" w:rsidTr="00476548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476548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</w:rPr>
            </w:pPr>
            <w:r w:rsidRPr="00476548">
              <w:rPr>
                <w:rFonts w:cs="Times New Roman"/>
                <w:i/>
                <w:sz w:val="16"/>
                <w:szCs w:val="16"/>
              </w:rPr>
              <w:t>0</w:t>
            </w:r>
            <w:r w:rsidRPr="00476548">
              <w:rPr>
                <w:rFonts w:cs="Times New Roman"/>
                <w:i/>
                <w:sz w:val="16"/>
                <w:szCs w:val="16"/>
                <w:rtl/>
                <w:cs/>
              </w:rPr>
              <w:t>–</w:t>
            </w:r>
            <w:r w:rsidRPr="00476548">
              <w:rPr>
                <w:rFonts w:cs="Times New Roman"/>
                <w:i/>
                <w:sz w:val="16"/>
                <w:szCs w:val="16"/>
              </w:rPr>
              <w:t>18</w:t>
            </w:r>
            <w:r w:rsidR="00076481" w:rsidRPr="00476548">
              <w:rPr>
                <w:rFonts w:cs="Times New Roman"/>
                <w:i/>
                <w:sz w:val="16"/>
                <w:szCs w:val="16"/>
              </w:rPr>
              <w:t xml:space="preserve"> </w:t>
            </w:r>
            <w:r w:rsidRPr="00476548">
              <w:rPr>
                <w:rFonts w:cs="Times New Roman"/>
                <w:i/>
                <w:sz w:val="16"/>
                <w:szCs w:val="16"/>
              </w:rPr>
              <w:t>лет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476548" w:rsidRDefault="003766AB" w:rsidP="0047654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</w:rPr>
            </w:pPr>
            <w:r w:rsidRPr="00476548">
              <w:rPr>
                <w:rFonts w:cs="Times New Roman"/>
                <w:i/>
                <w:sz w:val="16"/>
                <w:szCs w:val="16"/>
              </w:rPr>
              <w:t>19</w:t>
            </w:r>
            <w:r w:rsidRPr="00476548">
              <w:rPr>
                <w:rFonts w:cs="Times New Roman"/>
                <w:i/>
                <w:sz w:val="16"/>
                <w:szCs w:val="16"/>
                <w:rtl/>
                <w:cs/>
              </w:rPr>
              <w:t>–</w:t>
            </w:r>
            <w:r w:rsidRPr="00476548">
              <w:rPr>
                <w:rFonts w:cs="Times New Roman"/>
                <w:i/>
                <w:sz w:val="16"/>
                <w:szCs w:val="16"/>
              </w:rPr>
              <w:t>24</w:t>
            </w:r>
            <w:r w:rsidR="00476548">
              <w:rPr>
                <w:rFonts w:cs="Times New Roman"/>
                <w:i/>
                <w:sz w:val="16"/>
                <w:szCs w:val="16"/>
              </w:rPr>
              <w:t xml:space="preserve"> </w:t>
            </w:r>
            <w:r w:rsidR="00937818" w:rsidRPr="00476548">
              <w:rPr>
                <w:rFonts w:cs="Times New Roman"/>
                <w:i/>
                <w:sz w:val="16"/>
                <w:szCs w:val="16"/>
              </w:rPr>
              <w:t>год</w:t>
            </w:r>
            <w:r w:rsidRPr="00476548">
              <w:rPr>
                <w:rFonts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476548" w:rsidRDefault="003766AB" w:rsidP="0047654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</w:rPr>
            </w:pPr>
            <w:r w:rsidRPr="00476548">
              <w:rPr>
                <w:rFonts w:cs="Times New Roman"/>
                <w:i/>
                <w:sz w:val="16"/>
                <w:szCs w:val="16"/>
              </w:rPr>
              <w:t>25</w:t>
            </w:r>
            <w:r w:rsidRPr="00476548">
              <w:rPr>
                <w:rFonts w:cs="Times New Roman"/>
                <w:i/>
                <w:sz w:val="16"/>
                <w:szCs w:val="16"/>
                <w:rtl/>
                <w:cs/>
              </w:rPr>
              <w:t>–</w:t>
            </w:r>
            <w:r w:rsidRPr="00476548">
              <w:rPr>
                <w:rFonts w:cs="Times New Roman"/>
                <w:i/>
                <w:sz w:val="16"/>
                <w:szCs w:val="16"/>
              </w:rPr>
              <w:t>34</w:t>
            </w:r>
            <w:r w:rsidR="00476548">
              <w:rPr>
                <w:rFonts w:cs="Times New Roman"/>
                <w:i/>
                <w:sz w:val="16"/>
                <w:szCs w:val="16"/>
              </w:rPr>
              <w:t xml:space="preserve"> </w:t>
            </w:r>
            <w:r w:rsidR="00937818" w:rsidRPr="00476548">
              <w:rPr>
                <w:rFonts w:cs="Times New Roman"/>
                <w:i/>
                <w:sz w:val="16"/>
                <w:szCs w:val="16"/>
              </w:rPr>
              <w:t>год</w:t>
            </w:r>
            <w:r w:rsidRPr="00476548">
              <w:rPr>
                <w:rFonts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476548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</w:rPr>
            </w:pPr>
            <w:r w:rsidRPr="00476548">
              <w:rPr>
                <w:rFonts w:cs="Times New Roman"/>
                <w:i/>
                <w:sz w:val="16"/>
                <w:szCs w:val="16"/>
              </w:rPr>
              <w:t>35</w:t>
            </w:r>
            <w:r w:rsidRPr="00476548">
              <w:rPr>
                <w:rFonts w:cs="Times New Roman"/>
                <w:i/>
                <w:sz w:val="16"/>
                <w:szCs w:val="16"/>
                <w:rtl/>
                <w:cs/>
              </w:rPr>
              <w:t>–</w:t>
            </w:r>
            <w:r w:rsidRPr="00476548">
              <w:rPr>
                <w:rFonts w:cs="Times New Roman"/>
                <w:i/>
                <w:sz w:val="16"/>
                <w:szCs w:val="16"/>
              </w:rPr>
              <w:t>59</w:t>
            </w:r>
            <w:r w:rsidR="00076481" w:rsidRPr="00476548">
              <w:rPr>
                <w:rFonts w:cs="Times New Roman"/>
                <w:i/>
                <w:sz w:val="16"/>
                <w:szCs w:val="16"/>
              </w:rPr>
              <w:t xml:space="preserve"> </w:t>
            </w:r>
            <w:r w:rsidRPr="00476548">
              <w:rPr>
                <w:rFonts w:cs="Times New Roman"/>
                <w:i/>
                <w:sz w:val="16"/>
                <w:szCs w:val="16"/>
              </w:rPr>
              <w:t>лет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476548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</w:rPr>
            </w:pPr>
            <w:r w:rsidRPr="00476548">
              <w:rPr>
                <w:rFonts w:cs="Times New Roman"/>
                <w:i/>
                <w:sz w:val="16"/>
                <w:szCs w:val="16"/>
              </w:rPr>
              <w:t>60</w:t>
            </w:r>
            <w:r w:rsidR="00076481" w:rsidRPr="00476548">
              <w:rPr>
                <w:rFonts w:cs="Times New Roman"/>
                <w:i/>
                <w:sz w:val="16"/>
                <w:szCs w:val="16"/>
              </w:rPr>
              <w:t xml:space="preserve"> </w:t>
            </w:r>
            <w:r w:rsidRPr="00476548">
              <w:rPr>
                <w:rFonts w:cs="Times New Roman"/>
                <w:i/>
                <w:sz w:val="16"/>
                <w:szCs w:val="16"/>
              </w:rPr>
              <w:t>лет и старше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6AB" w:rsidRPr="00B95DBE" w:rsidRDefault="003766AB" w:rsidP="00B95DB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5DBE">
              <w:rPr>
                <w:i/>
                <w:sz w:val="16"/>
              </w:rPr>
              <w:t>Общий показатель</w:t>
            </w:r>
          </w:p>
        </w:tc>
      </w:tr>
      <w:tr w:rsidR="003766AB" w:rsidRPr="00B95DBE" w:rsidTr="004765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r w:rsidRPr="00B95DBE">
              <w:t>Гипертония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0,06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0,13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0,57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7,82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31,15</w:t>
            </w: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4,38</w:t>
            </w:r>
          </w:p>
        </w:tc>
      </w:tr>
      <w:tr w:rsidR="003766AB" w:rsidRPr="00B95DBE" w:rsidTr="004765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3766AB" w:rsidRPr="00B95DBE" w:rsidRDefault="003766AB" w:rsidP="00B95DBE">
            <w:r w:rsidRPr="00B95DBE">
              <w:t>Диабет</w:t>
            </w:r>
          </w:p>
        </w:tc>
        <w:tc>
          <w:tcPr>
            <w:tcW w:w="81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0,16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0,23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0,42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4,13</w:t>
            </w:r>
          </w:p>
        </w:tc>
        <w:tc>
          <w:tcPr>
            <w:tcW w:w="81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12,52</w:t>
            </w:r>
          </w:p>
        </w:tc>
        <w:tc>
          <w:tcPr>
            <w:tcW w:w="1006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2,10</w:t>
            </w:r>
          </w:p>
        </w:tc>
      </w:tr>
      <w:tr w:rsidR="003766AB" w:rsidRPr="00B95DBE" w:rsidTr="004765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3766AB" w:rsidRPr="00B95DBE" w:rsidRDefault="003766AB" w:rsidP="00B95DBE">
            <w:r w:rsidRPr="00B95DBE">
              <w:t>Болезни суставов</w:t>
            </w:r>
          </w:p>
        </w:tc>
        <w:tc>
          <w:tcPr>
            <w:tcW w:w="81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0,22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0,26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0,46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2,91</w:t>
            </w:r>
          </w:p>
        </w:tc>
        <w:tc>
          <w:tcPr>
            <w:tcW w:w="81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10,59</w:t>
            </w:r>
          </w:p>
        </w:tc>
        <w:tc>
          <w:tcPr>
            <w:tcW w:w="1006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1,70</w:t>
            </w:r>
          </w:p>
        </w:tc>
      </w:tr>
      <w:tr w:rsidR="003766AB" w:rsidRPr="00B95DBE" w:rsidTr="004765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3766AB" w:rsidRPr="00B95DBE" w:rsidRDefault="003766AB" w:rsidP="00B95DBE">
            <w:r w:rsidRPr="00B95DBE">
              <w:t>Астма</w:t>
            </w:r>
          </w:p>
        </w:tc>
        <w:tc>
          <w:tcPr>
            <w:tcW w:w="81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0,7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0,80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0,91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1,80</w:t>
            </w:r>
          </w:p>
        </w:tc>
        <w:tc>
          <w:tcPr>
            <w:tcW w:w="81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3,09</w:t>
            </w:r>
          </w:p>
        </w:tc>
        <w:tc>
          <w:tcPr>
            <w:tcW w:w="1006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1,20</w:t>
            </w:r>
          </w:p>
        </w:tc>
      </w:tr>
      <w:tr w:rsidR="003766AB" w:rsidRPr="00B95DBE" w:rsidTr="004765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3766AB" w:rsidRPr="00B95DBE" w:rsidRDefault="003766AB" w:rsidP="00B95DBE">
            <w:proofErr w:type="gramStart"/>
            <w:r w:rsidRPr="00B95DBE">
              <w:t>Сердечно-сосудистые</w:t>
            </w:r>
            <w:proofErr w:type="gramEnd"/>
            <w:r w:rsidRPr="00B95DBE">
              <w:t xml:space="preserve"> заболевания</w:t>
            </w:r>
          </w:p>
        </w:tc>
        <w:tc>
          <w:tcPr>
            <w:tcW w:w="81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0,24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0,26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0,31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1,65</w:t>
            </w:r>
          </w:p>
        </w:tc>
        <w:tc>
          <w:tcPr>
            <w:tcW w:w="81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6,98</w:t>
            </w:r>
          </w:p>
        </w:tc>
        <w:tc>
          <w:tcPr>
            <w:tcW w:w="1006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1,11</w:t>
            </w:r>
          </w:p>
        </w:tc>
      </w:tr>
      <w:tr w:rsidR="003766AB" w:rsidRPr="00B95DBE" w:rsidTr="004765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3766AB" w:rsidRPr="00B95DBE" w:rsidRDefault="003766AB" w:rsidP="00B95DBE">
            <w:r w:rsidRPr="00B95DBE">
              <w:t>Другие заболевания</w:t>
            </w:r>
          </w:p>
        </w:tc>
        <w:tc>
          <w:tcPr>
            <w:tcW w:w="81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1,27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1,58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1,90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4,08</w:t>
            </w:r>
          </w:p>
        </w:tc>
        <w:tc>
          <w:tcPr>
            <w:tcW w:w="81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5,72</w:t>
            </w:r>
          </w:p>
        </w:tc>
        <w:tc>
          <w:tcPr>
            <w:tcW w:w="1006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2,43</w:t>
            </w:r>
          </w:p>
        </w:tc>
      </w:tr>
      <w:tr w:rsidR="003766AB" w:rsidRPr="00B95DBE" w:rsidTr="0047654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3766AB" w:rsidRPr="00B95DBE" w:rsidRDefault="003766AB" w:rsidP="00B95DBE">
            <w:r w:rsidRPr="00B95DBE">
              <w:t>Численность</w:t>
            </w:r>
          </w:p>
        </w:tc>
        <w:tc>
          <w:tcPr>
            <w:tcW w:w="81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63</w:t>
            </w:r>
            <w:r w:rsidR="00076481" w:rsidRPr="00B95DBE">
              <w:t xml:space="preserve"> </w:t>
            </w:r>
            <w:r w:rsidRPr="00B95DBE">
              <w:t>827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23</w:t>
            </w:r>
            <w:r w:rsidR="00076481" w:rsidRPr="00B95DBE">
              <w:t xml:space="preserve"> </w:t>
            </w:r>
            <w:r w:rsidRPr="00B95DBE">
              <w:t>932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29</w:t>
            </w:r>
            <w:r w:rsidR="00076481" w:rsidRPr="00B95DBE">
              <w:t xml:space="preserve"> </w:t>
            </w:r>
            <w:r w:rsidRPr="00B95DBE">
              <w:t>462</w:t>
            </w:r>
          </w:p>
        </w:tc>
        <w:tc>
          <w:tcPr>
            <w:tcW w:w="90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40</w:t>
            </w:r>
            <w:r w:rsidR="00076481" w:rsidRPr="00B95DBE">
              <w:t xml:space="preserve"> </w:t>
            </w:r>
            <w:r w:rsidRPr="00B95DBE">
              <w:t>826</w:t>
            </w:r>
          </w:p>
        </w:tc>
        <w:tc>
          <w:tcPr>
            <w:tcW w:w="810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13</w:t>
            </w:r>
            <w:r w:rsidR="00076481" w:rsidRPr="00B95DBE">
              <w:t xml:space="preserve"> </w:t>
            </w:r>
            <w:r w:rsidRPr="00B95DBE">
              <w:t>038</w:t>
            </w:r>
          </w:p>
        </w:tc>
        <w:tc>
          <w:tcPr>
            <w:tcW w:w="1006" w:type="dxa"/>
          </w:tcPr>
          <w:p w:rsidR="003766AB" w:rsidRPr="00B95DBE" w:rsidRDefault="003766AB" w:rsidP="00B9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DBE">
              <w:t>171</w:t>
            </w:r>
            <w:r w:rsidR="00076481" w:rsidRPr="00B95DBE">
              <w:t xml:space="preserve"> </w:t>
            </w:r>
            <w:r w:rsidRPr="00B95DBE">
              <w:t>100</w:t>
            </w:r>
          </w:p>
        </w:tc>
      </w:tr>
    </w:tbl>
    <w:p w:rsidR="003766AB" w:rsidRPr="00937818" w:rsidRDefault="003766AB" w:rsidP="00B95DBE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32</w:t>
      </w:r>
      <w:r w:rsidR="009218C7">
        <w:br/>
      </w:r>
      <w:r w:rsidRPr="00937818">
        <w:t>Международное сотрудничество</w:t>
      </w:r>
    </w:p>
    <w:p w:rsidR="003766AB" w:rsidRPr="00937818" w:rsidRDefault="003766AB" w:rsidP="009218C7">
      <w:pPr>
        <w:pStyle w:val="SingleTxtGR"/>
        <w:keepLines/>
      </w:pPr>
      <w:r w:rsidRPr="00937818">
        <w:t>295.</w:t>
      </w:r>
      <w:r w:rsidRPr="00937818">
        <w:tab/>
        <w:t>Между Европейским союзом и правительством Алжира было заключено соглашение о финансировании проекта по поддержке алжирских ассоциаций по вопросам развития (НПО</w:t>
      </w:r>
      <w:r w:rsidR="00076481" w:rsidRPr="00937818">
        <w:t xml:space="preserve"> </w:t>
      </w:r>
      <w:r w:rsidRPr="00937818">
        <w:t>II). Из 131</w:t>
      </w:r>
      <w:r w:rsidR="00076481" w:rsidRPr="00937818">
        <w:t xml:space="preserve"> </w:t>
      </w:r>
      <w:r w:rsidRPr="00937818">
        <w:t>проекта общественных организаций, ф</w:t>
      </w:r>
      <w:r w:rsidRPr="00937818">
        <w:t>и</w:t>
      </w:r>
      <w:r w:rsidRPr="00937818">
        <w:t>нансируемого в рамках проекта НПО</w:t>
      </w:r>
      <w:r w:rsidR="00076481" w:rsidRPr="00937818">
        <w:t xml:space="preserve"> </w:t>
      </w:r>
      <w:r w:rsidRPr="00937818">
        <w:t>II, 21 проект (16%) направлен на защиту инвалидов (включая финансирование сетей общественных организаций).</w:t>
      </w:r>
    </w:p>
    <w:p w:rsidR="003766AB" w:rsidRPr="00937818" w:rsidRDefault="003766AB" w:rsidP="00937818">
      <w:pPr>
        <w:pStyle w:val="SingleTxtGR"/>
      </w:pPr>
      <w:r w:rsidRPr="00937818">
        <w:t>296.</w:t>
      </w:r>
      <w:r w:rsidRPr="00937818">
        <w:tab/>
        <w:t>Эти</w:t>
      </w:r>
      <w:r w:rsidR="00076481" w:rsidRPr="00937818">
        <w:t xml:space="preserve"> </w:t>
      </w:r>
      <w:r w:rsidRPr="00937818">
        <w:t>проекты посвящены следующим проблемам:</w:t>
      </w:r>
    </w:p>
    <w:p w:rsidR="003766AB" w:rsidRPr="00937818" w:rsidRDefault="003766AB" w:rsidP="00B95DBE">
      <w:pPr>
        <w:pStyle w:val="Bullet1GR"/>
      </w:pPr>
      <w:r w:rsidRPr="00937818">
        <w:t>предоставление инвалидам медицинского обслуживания, психологич</w:t>
      </w:r>
      <w:r w:rsidRPr="00937818">
        <w:t>е</w:t>
      </w:r>
      <w:r w:rsidRPr="00937818">
        <w:t>ской помощи и образовательных услуг;</w:t>
      </w:r>
    </w:p>
    <w:p w:rsidR="003766AB" w:rsidRPr="00937818" w:rsidRDefault="003766AB" w:rsidP="00B95DBE">
      <w:pPr>
        <w:pStyle w:val="Bullet1GR"/>
      </w:pPr>
      <w:r w:rsidRPr="00937818">
        <w:t>социально-профессиональная интеграция инвалидов;</w:t>
      </w:r>
    </w:p>
    <w:p w:rsidR="003766AB" w:rsidRPr="00937818" w:rsidRDefault="003766AB" w:rsidP="00B95DBE">
      <w:pPr>
        <w:pStyle w:val="Bullet1GR"/>
      </w:pPr>
      <w:r w:rsidRPr="00937818">
        <w:t>поддержка детей-инвалидов и их семей.</w:t>
      </w:r>
    </w:p>
    <w:p w:rsidR="003766AB" w:rsidRPr="00937818" w:rsidRDefault="003766AB" w:rsidP="00937818">
      <w:pPr>
        <w:pStyle w:val="SingleTxtGR"/>
      </w:pPr>
      <w:r w:rsidRPr="00937818">
        <w:t>297.</w:t>
      </w:r>
      <w:r w:rsidRPr="00937818">
        <w:tab/>
        <w:t>14</w:t>
      </w:r>
      <w:r w:rsidR="00076481" w:rsidRPr="00937818">
        <w:t xml:space="preserve"> </w:t>
      </w:r>
      <w:r w:rsidRPr="00937818">
        <w:t>марта</w:t>
      </w:r>
      <w:r w:rsidR="00076481" w:rsidRPr="00937818">
        <w:t xml:space="preserve"> </w:t>
      </w:r>
      <w:r w:rsidRPr="00937818">
        <w:t>2011</w:t>
      </w:r>
      <w:r w:rsidR="00937818">
        <w:t> год</w:t>
      </w:r>
      <w:r w:rsidRPr="00937818">
        <w:t>а с Международной организацией инвалидов было з</w:t>
      </w:r>
      <w:r w:rsidRPr="00937818">
        <w:t>а</w:t>
      </w:r>
      <w:r w:rsidRPr="00937818">
        <w:t xml:space="preserve">ключено соглашение о сотрудничестве, касающееся ухода за детьми-инвалидами в специальных учреждениях: от управления внутренним качеством до </w:t>
      </w:r>
      <w:proofErr w:type="spellStart"/>
      <w:r w:rsidRPr="00937818">
        <w:t>деинституционализации</w:t>
      </w:r>
      <w:proofErr w:type="spellEnd"/>
      <w:r w:rsidRPr="00937818">
        <w:t>. Данное соглашение преследует следующие цели:</w:t>
      </w:r>
    </w:p>
    <w:p w:rsidR="003766AB" w:rsidRPr="00937818" w:rsidRDefault="003766AB" w:rsidP="00B95DBE">
      <w:pPr>
        <w:pStyle w:val="Bullet1GR"/>
      </w:pPr>
      <w:r w:rsidRPr="00937818">
        <w:t xml:space="preserve">разработку проекта учреждения и </w:t>
      </w:r>
      <w:proofErr w:type="gramStart"/>
      <w:r w:rsidRPr="00937818">
        <w:t>индивидуального проекта</w:t>
      </w:r>
      <w:proofErr w:type="gramEnd"/>
      <w:r w:rsidRPr="00937818">
        <w:t>;</w:t>
      </w:r>
    </w:p>
    <w:p w:rsidR="003766AB" w:rsidRPr="00937818" w:rsidRDefault="003766AB" w:rsidP="00B95DBE">
      <w:pPr>
        <w:pStyle w:val="Bullet1GR"/>
      </w:pPr>
      <w:r w:rsidRPr="00937818">
        <w:t>создание "службы диагностики, поддержки и наблюдения для инвалидов" в форме "единого окна" с целью удовлетворения потребностей инвалидов и их семей;</w:t>
      </w:r>
    </w:p>
    <w:p w:rsidR="003766AB" w:rsidRPr="00937818" w:rsidRDefault="003766AB" w:rsidP="00B95DBE">
      <w:pPr>
        <w:pStyle w:val="Bullet1GR"/>
      </w:pPr>
      <w:r w:rsidRPr="00937818">
        <w:t>выявление и использование передовой практики ухода за детьми-инвалидами в государственных учреждениях и учреждениях обществе</w:t>
      </w:r>
      <w:r w:rsidRPr="00937818">
        <w:t>н</w:t>
      </w:r>
      <w:r w:rsidRPr="00937818">
        <w:t>ных организаций;</w:t>
      </w:r>
    </w:p>
    <w:p w:rsidR="003766AB" w:rsidRPr="00937818" w:rsidRDefault="003766AB" w:rsidP="00B95DBE">
      <w:pPr>
        <w:pStyle w:val="Bullet1GR"/>
      </w:pPr>
      <w:r w:rsidRPr="00937818">
        <w:t>внедрение новых подходов (МКФ/ПВИ) в программы начальной и посл</w:t>
      </w:r>
      <w:r w:rsidRPr="00937818">
        <w:t>е</w:t>
      </w:r>
      <w:r w:rsidRPr="00937818">
        <w:t>дующей подготовки специалистов.</w:t>
      </w:r>
    </w:p>
    <w:p w:rsidR="003766AB" w:rsidRPr="00937818" w:rsidRDefault="003766AB" w:rsidP="00937818">
      <w:pPr>
        <w:pStyle w:val="SingleTxtGR"/>
      </w:pPr>
      <w:r w:rsidRPr="00937818">
        <w:t>298.</w:t>
      </w:r>
      <w:r w:rsidRPr="00937818">
        <w:tab/>
        <w:t>В целях совершенствования технической и образовательной поддержки глухих детей было заключено соглашение о партнерстве между школой для д</w:t>
      </w:r>
      <w:r w:rsidRPr="00937818">
        <w:t>е</w:t>
      </w:r>
      <w:r w:rsidRPr="00937818">
        <w:t xml:space="preserve">тей с нарушениями слуха провинции Алжир и институтом для глухих города </w:t>
      </w:r>
      <w:proofErr w:type="spellStart"/>
      <w:r w:rsidRPr="00937818">
        <w:t>Жарвиль</w:t>
      </w:r>
      <w:proofErr w:type="spellEnd"/>
      <w:r w:rsidRPr="00937818">
        <w:t>-ла-</w:t>
      </w:r>
      <w:proofErr w:type="spellStart"/>
      <w:r w:rsidRPr="00937818">
        <w:t>Мальгранж</w:t>
      </w:r>
      <w:proofErr w:type="spellEnd"/>
      <w:r w:rsidRPr="00937818">
        <w:t xml:space="preserve"> (Франция). </w:t>
      </w:r>
    </w:p>
    <w:p w:rsidR="003766AB" w:rsidRPr="00937818" w:rsidRDefault="003766AB" w:rsidP="00937818">
      <w:pPr>
        <w:pStyle w:val="SingleTxtGR"/>
      </w:pPr>
      <w:r w:rsidRPr="00937818">
        <w:t>299.</w:t>
      </w:r>
      <w:r w:rsidRPr="00937818">
        <w:tab/>
        <w:t>В рамках сотрудничества между Алжиром и Францией парижская орг</w:t>
      </w:r>
      <w:r w:rsidRPr="00937818">
        <w:t>а</w:t>
      </w:r>
      <w:r w:rsidRPr="00937818">
        <w:t>низация "Дом XXI</w:t>
      </w:r>
      <w:r w:rsidR="00076481" w:rsidRPr="00937818">
        <w:t xml:space="preserve"> </w:t>
      </w:r>
      <w:r w:rsidRPr="00937818">
        <w:t xml:space="preserve">века" совместно со специализированными учреждениями провинции Алжир приняла участие в пересмотре и адаптации методов ухода за людьми с </w:t>
      </w:r>
      <w:proofErr w:type="spellStart"/>
      <w:r w:rsidRPr="00937818">
        <w:t>первазивным</w:t>
      </w:r>
      <w:proofErr w:type="spellEnd"/>
      <w:r w:rsidRPr="00937818">
        <w:t xml:space="preserve"> расстройством развития.</w:t>
      </w:r>
    </w:p>
    <w:p w:rsidR="003766AB" w:rsidRPr="00937818" w:rsidRDefault="003766AB" w:rsidP="00937818">
      <w:pPr>
        <w:pStyle w:val="SingleTxtGR"/>
      </w:pPr>
      <w:r w:rsidRPr="00937818">
        <w:t>300.</w:t>
      </w:r>
      <w:r w:rsidRPr="00937818">
        <w:tab/>
        <w:t xml:space="preserve">После заключения соглашения о децентрализованном сотрудничестве между провинцией </w:t>
      </w:r>
      <w:proofErr w:type="spellStart"/>
      <w:r w:rsidRPr="00937818">
        <w:t>Адрар</w:t>
      </w:r>
      <w:proofErr w:type="spellEnd"/>
      <w:r w:rsidRPr="00937818">
        <w:t xml:space="preserve"> и Генеральным советом Жиронды (Франция) при участии обеих сторон был запущен совместный проект, направленный на п</w:t>
      </w:r>
      <w:r w:rsidRPr="00937818">
        <w:t>о</w:t>
      </w:r>
      <w:r w:rsidRPr="00937818">
        <w:t>вышение качества ухода за детьми-инвалидами в данном регионе.</w:t>
      </w:r>
    </w:p>
    <w:p w:rsidR="003766AB" w:rsidRPr="00937818" w:rsidRDefault="003766AB" w:rsidP="00B95DBE">
      <w:pPr>
        <w:pStyle w:val="H1GR"/>
      </w:pPr>
      <w:r w:rsidRPr="00937818">
        <w:tab/>
      </w:r>
      <w:r w:rsidRPr="00937818">
        <w:tab/>
        <w:t>Статья</w:t>
      </w:r>
      <w:r w:rsidR="00076481" w:rsidRPr="00937818">
        <w:t xml:space="preserve"> </w:t>
      </w:r>
      <w:r w:rsidRPr="00937818">
        <w:t>33</w:t>
      </w:r>
      <w:r w:rsidR="009218C7">
        <w:br/>
      </w:r>
      <w:r w:rsidRPr="00937818">
        <w:t>Национальное осуществление и мониторинг</w:t>
      </w:r>
    </w:p>
    <w:p w:rsidR="003766AB" w:rsidRPr="00937818" w:rsidRDefault="003766AB" w:rsidP="00937818">
      <w:pPr>
        <w:pStyle w:val="SingleTxtGR"/>
      </w:pPr>
      <w:r w:rsidRPr="00937818">
        <w:t>301.</w:t>
      </w:r>
      <w:r w:rsidRPr="00937818">
        <w:tab/>
        <w:t>На базе центральной организации сектора по вопросам национальной с</w:t>
      </w:r>
      <w:r w:rsidRPr="00937818">
        <w:t>о</w:t>
      </w:r>
      <w:r w:rsidRPr="00937818">
        <w:t>лидарности, семьи и положения женщин был</w:t>
      </w:r>
      <w:r w:rsidR="009218C7">
        <w:t>о</w:t>
      </w:r>
      <w:r w:rsidRPr="00937818">
        <w:t xml:space="preserve"> учреждено главное управление, ответственное за защиту и поощрение прав инвалидов, с отделениями на мес</w:t>
      </w:r>
      <w:r w:rsidRPr="00937818">
        <w:t>т</w:t>
      </w:r>
      <w:r w:rsidRPr="00937818">
        <w:t>ном уровне, а именно управлениями по социальным вопросам и вопросам с</w:t>
      </w:r>
      <w:r w:rsidRPr="00937818">
        <w:t>о</w:t>
      </w:r>
      <w:r w:rsidRPr="00937818">
        <w:t>лидарности на уровне провинций и коммунальными бюро по социальным в</w:t>
      </w:r>
      <w:r w:rsidRPr="00937818">
        <w:t>о</w:t>
      </w:r>
      <w:r w:rsidRPr="00937818">
        <w:t>просам на уровне коммун. Кроме того, был создан консультативный орган</w:t>
      </w:r>
      <w:r w:rsidR="00076481" w:rsidRPr="00937818">
        <w:t xml:space="preserve"> – </w:t>
      </w:r>
      <w:r w:rsidRPr="00937818">
        <w:t>Национальный совет инвалидов. Данный механизм является связующим звеном между государственными органами, ответственными за социальные програ</w:t>
      </w:r>
      <w:r w:rsidRPr="00937818">
        <w:t>м</w:t>
      </w:r>
      <w:r w:rsidRPr="00937818">
        <w:t>мы, и представителями гражданского общества.</w:t>
      </w:r>
    </w:p>
    <w:p w:rsidR="003766AB" w:rsidRPr="00937818" w:rsidRDefault="003766AB" w:rsidP="00937818">
      <w:pPr>
        <w:pStyle w:val="SingleTxtGR"/>
      </w:pPr>
      <w:r w:rsidRPr="00937818">
        <w:t>302.</w:t>
      </w:r>
      <w:r w:rsidRPr="00937818">
        <w:tab/>
      </w:r>
      <w:proofErr w:type="gramStart"/>
      <w:r w:rsidRPr="00937818">
        <w:t>Инструкция премьер-министра</w:t>
      </w:r>
      <w:r w:rsidR="00937818">
        <w:t xml:space="preserve"> № </w:t>
      </w:r>
      <w:r w:rsidRPr="00937818">
        <w:t>368 от</w:t>
      </w:r>
      <w:r w:rsidR="00076481" w:rsidRPr="00937818">
        <w:t xml:space="preserve"> </w:t>
      </w:r>
      <w:r w:rsidRPr="00937818">
        <w:t>21</w:t>
      </w:r>
      <w:r w:rsidR="00076481" w:rsidRPr="00937818">
        <w:t xml:space="preserve"> </w:t>
      </w:r>
      <w:r w:rsidRPr="00937818">
        <w:t>декабря</w:t>
      </w:r>
      <w:r w:rsidR="00076481" w:rsidRPr="00937818">
        <w:t xml:space="preserve"> </w:t>
      </w:r>
      <w:r w:rsidRPr="00937818">
        <w:t>2013</w:t>
      </w:r>
      <w:r w:rsidR="00937818">
        <w:t> год</w:t>
      </w:r>
      <w:r w:rsidRPr="00937818">
        <w:t>а об учете проблем инвалидов в секторальных программах, выпущенная в соответствии с положениями пункта</w:t>
      </w:r>
      <w:r w:rsidR="00076481" w:rsidRPr="00937818">
        <w:t xml:space="preserve"> </w:t>
      </w:r>
      <w:r w:rsidRPr="00937818">
        <w:t>1 статьи</w:t>
      </w:r>
      <w:r w:rsidR="00076481" w:rsidRPr="00937818">
        <w:t xml:space="preserve"> </w:t>
      </w:r>
      <w:r w:rsidRPr="00937818">
        <w:t>33 Конвенции о правах инвалидов, требует ра</w:t>
      </w:r>
      <w:r w:rsidRPr="00937818">
        <w:t>с</w:t>
      </w:r>
      <w:r w:rsidRPr="00937818">
        <w:t xml:space="preserve">сматривать проблемы инвалидности на основе </w:t>
      </w:r>
      <w:proofErr w:type="spellStart"/>
      <w:r w:rsidRPr="00937818">
        <w:t>межсекторального</w:t>
      </w:r>
      <w:proofErr w:type="spellEnd"/>
      <w:r w:rsidRPr="00937818">
        <w:t xml:space="preserve"> подхода и обязывает каждый ведомственный департамент назначить контактное лицо, к</w:t>
      </w:r>
      <w:r w:rsidRPr="00937818">
        <w:t>о</w:t>
      </w:r>
      <w:r w:rsidRPr="00937818">
        <w:t>торое занималось бы всеми вопросами, имеющими отношение к данной пр</w:t>
      </w:r>
      <w:r w:rsidRPr="00937818">
        <w:t>о</w:t>
      </w:r>
      <w:r w:rsidRPr="00937818">
        <w:t>блеме.</w:t>
      </w:r>
      <w:proofErr w:type="gramEnd"/>
      <w:r w:rsidRPr="00937818">
        <w:t xml:space="preserve"> На уровне ведомства, занимающегося вопросами национальной сол</w:t>
      </w:r>
      <w:r w:rsidRPr="00937818">
        <w:t>и</w:t>
      </w:r>
      <w:r w:rsidRPr="00937818">
        <w:t xml:space="preserve">дарности, назначается главное контактное лицо, ответственное за координацию программ в интересах инвалидов и за надзор за их осуществлением. </w:t>
      </w:r>
    </w:p>
    <w:p w:rsidR="003766AB" w:rsidRPr="00937818" w:rsidRDefault="003766AB" w:rsidP="00937818">
      <w:pPr>
        <w:pStyle w:val="SingleTxtGR"/>
      </w:pPr>
      <w:r w:rsidRPr="00937818">
        <w:t>303.</w:t>
      </w:r>
      <w:r w:rsidRPr="00937818">
        <w:tab/>
        <w:t>Различные ведомственные структуры приступили к назначению контак</w:t>
      </w:r>
      <w:r w:rsidRPr="00937818">
        <w:t>т</w:t>
      </w:r>
      <w:r w:rsidRPr="00937818">
        <w:t>ных лиц, которые в скором времени войдут в Национальный совет инвалидов и задачи которых, помимо прочего, будут заключаться в том, чтобы поощрять и направлять деятельность по осуществлению программ, касающихся</w:t>
      </w:r>
      <w:r w:rsidR="001067AB">
        <w:t xml:space="preserve"> </w:t>
      </w:r>
      <w:r w:rsidRPr="00937818">
        <w:t>проблем инвалидов, также координировать принимаемые меры, предоставляя доклады о проделанной работе.</w:t>
      </w:r>
    </w:p>
    <w:p w:rsidR="003766AB" w:rsidRPr="00937818" w:rsidRDefault="003766AB" w:rsidP="00B95DBE">
      <w:pPr>
        <w:pStyle w:val="HChGR"/>
      </w:pPr>
      <w:r w:rsidRPr="00937818">
        <w:tab/>
      </w:r>
      <w:r w:rsidRPr="00937818">
        <w:tab/>
        <w:t>Заключение</w:t>
      </w:r>
    </w:p>
    <w:p w:rsidR="003766AB" w:rsidRPr="00937818" w:rsidRDefault="003766AB" w:rsidP="00937818">
      <w:pPr>
        <w:pStyle w:val="SingleTxtGR"/>
      </w:pPr>
      <w:r w:rsidRPr="00937818">
        <w:t>304.</w:t>
      </w:r>
      <w:r w:rsidRPr="00937818">
        <w:tab/>
        <w:t>Ратифицировав Конвенцию, Алжир подтвердил свою готовность прин</w:t>
      </w:r>
      <w:r w:rsidRPr="00937818">
        <w:t>и</w:t>
      </w:r>
      <w:r w:rsidRPr="00937818">
        <w:t>мать активное участие в развитии международной системы поощрения и защ</w:t>
      </w:r>
      <w:r w:rsidRPr="00937818">
        <w:t>и</w:t>
      </w:r>
      <w:r w:rsidRPr="00937818">
        <w:t>ты прав инвалидов.</w:t>
      </w:r>
    </w:p>
    <w:p w:rsidR="003766AB" w:rsidRPr="00937818" w:rsidRDefault="003766AB" w:rsidP="00937818">
      <w:pPr>
        <w:pStyle w:val="SingleTxtGR"/>
      </w:pPr>
      <w:r w:rsidRPr="00937818">
        <w:t>305.</w:t>
      </w:r>
      <w:r w:rsidRPr="00937818">
        <w:tab/>
        <w:t>Страна предпринимает шаги по осуществлению положений Конвенции, гармонизируя внутреннее законодательство и приводя его в соответствие с Конвенцией, а также подкрепляя работу по совершенствованию своего норм</w:t>
      </w:r>
      <w:r w:rsidRPr="00937818">
        <w:t>а</w:t>
      </w:r>
      <w:r w:rsidRPr="00937818">
        <w:t>тивно-правового арсенала конкретными мерами и действиями на местах, направленными как на</w:t>
      </w:r>
      <w:r w:rsidR="001067AB">
        <w:t xml:space="preserve"> </w:t>
      </w:r>
      <w:r w:rsidRPr="00937818">
        <w:t xml:space="preserve">поощрение, так и на защиту прав инвалидов. </w:t>
      </w:r>
    </w:p>
    <w:p w:rsidR="003766AB" w:rsidRPr="00937818" w:rsidRDefault="003766AB" w:rsidP="00937818">
      <w:pPr>
        <w:pStyle w:val="SingleTxtGR"/>
      </w:pPr>
      <w:r w:rsidRPr="00937818">
        <w:t>306.</w:t>
      </w:r>
      <w:r w:rsidRPr="00937818">
        <w:tab/>
        <w:t>Что касается поощрения, все соответствующие сектора, а также Наци</w:t>
      </w:r>
      <w:r w:rsidRPr="00937818">
        <w:t>о</w:t>
      </w:r>
      <w:r w:rsidRPr="00937818">
        <w:t>нальная консультативная комиссия по поощрению и защите прав человека з</w:t>
      </w:r>
      <w:r w:rsidRPr="00937818">
        <w:t>а</w:t>
      </w:r>
      <w:r w:rsidRPr="00937818">
        <w:t>нимаются популяризацией положений Конвенции.</w:t>
      </w:r>
    </w:p>
    <w:p w:rsidR="003766AB" w:rsidRPr="00937818" w:rsidRDefault="003766AB" w:rsidP="00937818">
      <w:pPr>
        <w:pStyle w:val="SingleTxtGR"/>
      </w:pPr>
      <w:r w:rsidRPr="00937818">
        <w:t>307.</w:t>
      </w:r>
      <w:r w:rsidRPr="00937818">
        <w:tab/>
        <w:t>Если же говорить о защите, алжирское законодательство и принимаемые на его основе меры обеспечивают постоянное расширение возможностей для эффективного осуществления прав инвалидов и обеспечения их благополучия.</w:t>
      </w:r>
    </w:p>
    <w:p w:rsidR="003766AB" w:rsidRPr="00937818" w:rsidRDefault="003766AB" w:rsidP="00937818">
      <w:pPr>
        <w:pStyle w:val="SingleTxtGR"/>
      </w:pPr>
      <w:r w:rsidRPr="00937818">
        <w:t>308.</w:t>
      </w:r>
      <w:r w:rsidRPr="00937818">
        <w:tab/>
        <w:t>Именно в духе полной приверженности Конвенции велась работа над настоящим докладом. Его представление служит подтверждением готовности правительства Алжира развивать сотрудничество с Комитетом, а также пре</w:t>
      </w:r>
      <w:r w:rsidRPr="00937818">
        <w:t>д</w:t>
      </w:r>
      <w:r w:rsidRPr="00937818">
        <w:t>ставлять любую дополнительную информацию и отвечать на любые вопросы, которые Комитет сочтет необходимым задать ему в рамках подготовки к сессии.</w:t>
      </w:r>
    </w:p>
    <w:p w:rsidR="00381C24" w:rsidRPr="00937818" w:rsidRDefault="00937818" w:rsidP="0093781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937818" w:rsidSect="003766A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90" w:rsidRPr="00A312BC" w:rsidRDefault="00AB6190" w:rsidP="00A312BC"/>
  </w:endnote>
  <w:endnote w:type="continuationSeparator" w:id="0">
    <w:p w:rsidR="00AB6190" w:rsidRPr="00A312BC" w:rsidRDefault="00AB619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90" w:rsidRPr="003766AB" w:rsidRDefault="00AB6190">
    <w:pPr>
      <w:pStyle w:val="a8"/>
    </w:pPr>
    <w:r w:rsidRPr="003766AB">
      <w:rPr>
        <w:b/>
        <w:sz w:val="18"/>
      </w:rPr>
      <w:fldChar w:fldCharType="begin"/>
    </w:r>
    <w:r w:rsidRPr="003766AB">
      <w:rPr>
        <w:b/>
        <w:sz w:val="18"/>
      </w:rPr>
      <w:instrText xml:space="preserve"> PAGE  \* MERGEFORMAT </w:instrText>
    </w:r>
    <w:r w:rsidRPr="003766AB">
      <w:rPr>
        <w:b/>
        <w:sz w:val="18"/>
      </w:rPr>
      <w:fldChar w:fldCharType="separate"/>
    </w:r>
    <w:r w:rsidR="00B23A95">
      <w:rPr>
        <w:b/>
        <w:noProof/>
        <w:sz w:val="18"/>
      </w:rPr>
      <w:t>54</w:t>
    </w:r>
    <w:r w:rsidRPr="003766AB">
      <w:rPr>
        <w:b/>
        <w:sz w:val="18"/>
      </w:rPr>
      <w:fldChar w:fldCharType="end"/>
    </w:r>
    <w:r>
      <w:rPr>
        <w:b/>
        <w:sz w:val="18"/>
      </w:rPr>
      <w:tab/>
    </w:r>
    <w:r>
      <w:t>GE.15-19013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90" w:rsidRPr="003766AB" w:rsidRDefault="00AB6190" w:rsidP="003766AB">
    <w:pPr>
      <w:pStyle w:val="a8"/>
      <w:tabs>
        <w:tab w:val="clear" w:pos="9639"/>
        <w:tab w:val="right" w:pos="9638"/>
      </w:tabs>
      <w:rPr>
        <w:b/>
        <w:sz w:val="18"/>
      </w:rPr>
    </w:pPr>
    <w:r>
      <w:t>GE.15-19013</w:t>
    </w:r>
    <w:r>
      <w:tab/>
    </w:r>
    <w:r w:rsidRPr="003766AB">
      <w:rPr>
        <w:b/>
        <w:sz w:val="18"/>
      </w:rPr>
      <w:fldChar w:fldCharType="begin"/>
    </w:r>
    <w:r w:rsidRPr="003766AB">
      <w:rPr>
        <w:b/>
        <w:sz w:val="18"/>
      </w:rPr>
      <w:instrText xml:space="preserve"> PAGE  \* MERGEFORMAT </w:instrText>
    </w:r>
    <w:r w:rsidRPr="003766AB">
      <w:rPr>
        <w:b/>
        <w:sz w:val="18"/>
      </w:rPr>
      <w:fldChar w:fldCharType="separate"/>
    </w:r>
    <w:r w:rsidR="00B23A95">
      <w:rPr>
        <w:b/>
        <w:noProof/>
        <w:sz w:val="18"/>
      </w:rPr>
      <w:t>55</w:t>
    </w:r>
    <w:r w:rsidRPr="003766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90" w:rsidRPr="003766AB" w:rsidRDefault="00AB6190" w:rsidP="003766AB">
    <w:pPr>
      <w:spacing w:before="120" w:line="240" w:lineRule="auto"/>
    </w:pPr>
    <w:r>
      <w:t>GE.</w:t>
    </w: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10BF462B" wp14:editId="14F3A5D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15-19013 (R)</w:t>
    </w:r>
    <w:r>
      <w:rPr>
        <w:lang w:val="en-US"/>
      </w:rPr>
      <w:t xml:space="preserve">  150617  1</w:t>
    </w:r>
    <w:r w:rsidR="00C96698">
      <w:t>6</w:t>
    </w:r>
    <w:r>
      <w:rPr>
        <w:lang w:val="en-US"/>
      </w:rPr>
      <w:t>0617</w:t>
    </w:r>
    <w:r>
      <w:br/>
    </w:r>
    <w:r w:rsidRPr="003766AB">
      <w:rPr>
        <w:rFonts w:ascii="C39T30Lfz" w:hAnsi="C39T30Lfz"/>
        <w:spacing w:val="0"/>
        <w:w w:val="100"/>
        <w:sz w:val="56"/>
      </w:rPr>
      <w:t></w:t>
    </w:r>
    <w:r w:rsidRPr="003766AB">
      <w:rPr>
        <w:rFonts w:ascii="C39T30Lfz" w:hAnsi="C39T30Lfz"/>
        <w:spacing w:val="0"/>
        <w:w w:val="100"/>
        <w:sz w:val="56"/>
      </w:rPr>
      <w:t></w:t>
    </w:r>
    <w:r w:rsidRPr="003766AB">
      <w:rPr>
        <w:rFonts w:ascii="C39T30Lfz" w:hAnsi="C39T30Lfz"/>
        <w:spacing w:val="0"/>
        <w:w w:val="100"/>
        <w:sz w:val="56"/>
      </w:rPr>
      <w:t></w:t>
    </w:r>
    <w:r w:rsidRPr="003766AB">
      <w:rPr>
        <w:rFonts w:ascii="C39T30Lfz" w:hAnsi="C39T30Lfz"/>
        <w:spacing w:val="0"/>
        <w:w w:val="100"/>
        <w:sz w:val="56"/>
      </w:rPr>
      <w:t></w:t>
    </w:r>
    <w:r w:rsidRPr="003766AB">
      <w:rPr>
        <w:rFonts w:ascii="C39T30Lfz" w:hAnsi="C39T30Lfz"/>
        <w:spacing w:val="0"/>
        <w:w w:val="100"/>
        <w:sz w:val="56"/>
      </w:rPr>
      <w:t></w:t>
    </w:r>
    <w:r w:rsidRPr="003766AB">
      <w:rPr>
        <w:rFonts w:ascii="C39T30Lfz" w:hAnsi="C39T30Lfz"/>
        <w:spacing w:val="0"/>
        <w:w w:val="100"/>
        <w:sz w:val="56"/>
      </w:rPr>
      <w:t></w:t>
    </w:r>
    <w:r w:rsidRPr="003766AB">
      <w:rPr>
        <w:rFonts w:ascii="C39T30Lfz" w:hAnsi="C39T30Lfz"/>
        <w:spacing w:val="0"/>
        <w:w w:val="100"/>
        <w:sz w:val="56"/>
      </w:rPr>
      <w:t></w:t>
    </w:r>
    <w:r w:rsidRPr="003766AB">
      <w:rPr>
        <w:rFonts w:ascii="C39T30Lfz" w:hAnsi="C39T30Lfz"/>
        <w:spacing w:val="0"/>
        <w:w w:val="100"/>
        <w:sz w:val="56"/>
      </w:rPr>
      <w:t></w:t>
    </w:r>
    <w:r w:rsidRPr="003766A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DZA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DZA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90" w:rsidRPr="001075E9" w:rsidRDefault="00AB619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B6190" w:rsidRDefault="00AB619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B6190" w:rsidRPr="003766AB" w:rsidRDefault="00AB6190" w:rsidP="00937818">
      <w:pPr>
        <w:pStyle w:val="ad"/>
        <w:rPr>
          <w:szCs w:val="18"/>
          <w:lang w:val="ru-RU"/>
        </w:rPr>
      </w:pPr>
      <w:r w:rsidRPr="00F7677E">
        <w:rPr>
          <w:sz w:val="20"/>
        </w:rPr>
        <w:tab/>
      </w:r>
      <w:r w:rsidRPr="00F7677E">
        <w:rPr>
          <w:rStyle w:val="aa"/>
          <w:sz w:val="20"/>
          <w:vertAlign w:val="baseline"/>
          <w:lang w:val="ru-RU"/>
        </w:rPr>
        <w:t>*</w:t>
      </w:r>
      <w:r w:rsidRPr="00F7677E">
        <w:rPr>
          <w:sz w:val="20"/>
          <w:lang w:val="ru-RU"/>
        </w:rPr>
        <w:t xml:space="preserve"> </w:t>
      </w:r>
      <w:r w:rsidRPr="003766AB">
        <w:rPr>
          <w:szCs w:val="18"/>
          <w:lang w:val="ru-RU"/>
        </w:rPr>
        <w:tab/>
        <w:t>Настоящий документ выпускается без официального редактирования.</w:t>
      </w:r>
    </w:p>
  </w:footnote>
  <w:footnote w:id="2">
    <w:p w:rsidR="00AB6190" w:rsidRPr="003766AB" w:rsidRDefault="00AB6190" w:rsidP="00937818">
      <w:pPr>
        <w:pStyle w:val="ad"/>
        <w:rPr>
          <w:szCs w:val="18"/>
          <w:lang w:val="ru-RU"/>
        </w:rPr>
      </w:pPr>
      <w:r w:rsidRPr="00F7677E">
        <w:rPr>
          <w:rStyle w:val="aa"/>
          <w:sz w:val="20"/>
          <w:vertAlign w:val="baseline"/>
          <w:lang w:val="ru-RU"/>
        </w:rPr>
        <w:tab/>
        <w:t>**</w:t>
      </w:r>
      <w:r w:rsidRPr="00F7677E">
        <w:rPr>
          <w:rStyle w:val="aa"/>
          <w:sz w:val="20"/>
          <w:vertAlign w:val="baseline"/>
          <w:lang w:val="ru-RU"/>
        </w:rPr>
        <w:tab/>
      </w:r>
      <w:proofErr w:type="gramStart"/>
      <w:r w:rsidRPr="003766AB">
        <w:rPr>
          <w:szCs w:val="18"/>
          <w:lang w:val="en-US"/>
        </w:rPr>
        <w:t>C</w:t>
      </w:r>
      <w:r w:rsidRPr="003766AB">
        <w:rPr>
          <w:szCs w:val="18"/>
          <w:lang w:val="ru-RU"/>
        </w:rPr>
        <w:t xml:space="preserve"> приложением к настоящему докладу можно ознакомиться в архиве секретариата.</w:t>
      </w:r>
      <w:proofErr w:type="gramEnd"/>
    </w:p>
  </w:footnote>
  <w:footnote w:id="3">
    <w:p w:rsidR="00AB6190" w:rsidRPr="001067AB" w:rsidRDefault="00AB6190">
      <w:pPr>
        <w:pStyle w:val="ad"/>
        <w:rPr>
          <w:lang w:val="ru-RU"/>
        </w:rPr>
      </w:pPr>
      <w:r w:rsidRPr="00F7677E">
        <w:rPr>
          <w:lang w:val="ru-RU"/>
        </w:rPr>
        <w:tab/>
      </w:r>
      <w:r>
        <w:rPr>
          <w:rStyle w:val="aa"/>
        </w:rPr>
        <w:footnoteRef/>
      </w:r>
      <w:r w:rsidRPr="001067AB">
        <w:rPr>
          <w:lang w:val="ru-RU"/>
        </w:rPr>
        <w:tab/>
      </w:r>
      <w:proofErr w:type="gramStart"/>
      <w:r w:rsidRPr="003766AB">
        <w:rPr>
          <w:lang w:val="ru-RU"/>
        </w:rPr>
        <w:t>Руководящие принципы представления государства-участниками докладов в соответствии с пунктом</w:t>
      </w:r>
      <w:r w:rsidRPr="00076481">
        <w:rPr>
          <w:lang w:val="ru-RU"/>
        </w:rPr>
        <w:t xml:space="preserve"> </w:t>
      </w:r>
      <w:r w:rsidRPr="003766AB">
        <w:rPr>
          <w:lang w:val="ru-RU"/>
        </w:rPr>
        <w:t>1 статьи</w:t>
      </w:r>
      <w:r w:rsidRPr="00076481">
        <w:rPr>
          <w:lang w:val="ru-RU"/>
        </w:rPr>
        <w:t xml:space="preserve"> </w:t>
      </w:r>
      <w:r w:rsidRPr="003766AB">
        <w:rPr>
          <w:lang w:val="ru-RU"/>
        </w:rPr>
        <w:t>35 Конвенции о правах инвалидов, 18</w:t>
      </w:r>
      <w:r w:rsidRPr="00076481">
        <w:rPr>
          <w:lang w:val="ru-RU"/>
        </w:rPr>
        <w:t xml:space="preserve"> </w:t>
      </w:r>
      <w:r w:rsidRPr="003766AB">
        <w:rPr>
          <w:lang w:val="ru-RU"/>
        </w:rPr>
        <w:t>ноября</w:t>
      </w:r>
      <w:r w:rsidRPr="00076481">
        <w:rPr>
          <w:lang w:val="ru-RU"/>
        </w:rPr>
        <w:t xml:space="preserve"> </w:t>
      </w:r>
      <w:r w:rsidRPr="003766AB">
        <w:rPr>
          <w:lang w:val="ru-RU"/>
        </w:rPr>
        <w:t>2009</w:t>
      </w:r>
      <w:r>
        <w:rPr>
          <w:lang w:val="ru-RU"/>
        </w:rPr>
        <w:t> год</w:t>
      </w:r>
      <w:r w:rsidRPr="003766AB">
        <w:rPr>
          <w:lang w:val="ru-RU"/>
        </w:rPr>
        <w:t xml:space="preserve">а, </w:t>
      </w:r>
      <w:r>
        <w:t>CRDP</w:t>
      </w:r>
      <w:r w:rsidRPr="003766AB">
        <w:rPr>
          <w:lang w:val="ru-RU"/>
        </w:rPr>
        <w:t>/</w:t>
      </w:r>
      <w:r>
        <w:t>C</w:t>
      </w:r>
      <w:r w:rsidRPr="003766AB">
        <w:rPr>
          <w:lang w:val="ru-RU"/>
        </w:rPr>
        <w:t>/2/3, а также рекомендации, содержащиеся в резолюции</w:t>
      </w:r>
      <w:r w:rsidRPr="00076481">
        <w:rPr>
          <w:lang w:val="ru-RU"/>
        </w:rPr>
        <w:t xml:space="preserve"> </w:t>
      </w:r>
      <w:r w:rsidRPr="003766AB">
        <w:rPr>
          <w:lang w:val="ru-RU"/>
        </w:rPr>
        <w:t>68/268 Генеральной Ассамблеи об укреплении и повышении эффективности функционирования системы договорных органов по правам человека от</w:t>
      </w:r>
      <w:r w:rsidRPr="00076481">
        <w:rPr>
          <w:lang w:val="ru-RU"/>
        </w:rPr>
        <w:t xml:space="preserve"> </w:t>
      </w:r>
      <w:r w:rsidRPr="003766AB">
        <w:rPr>
          <w:lang w:val="ru-RU"/>
        </w:rPr>
        <w:t>9</w:t>
      </w:r>
      <w:r w:rsidRPr="00076481">
        <w:rPr>
          <w:lang w:val="ru-RU"/>
        </w:rPr>
        <w:t xml:space="preserve"> </w:t>
      </w:r>
      <w:r w:rsidRPr="003766AB">
        <w:rPr>
          <w:lang w:val="ru-RU"/>
        </w:rPr>
        <w:t>апреля</w:t>
      </w:r>
      <w:r w:rsidRPr="00076481">
        <w:rPr>
          <w:lang w:val="ru-RU"/>
        </w:rPr>
        <w:t xml:space="preserve"> </w:t>
      </w:r>
      <w:r w:rsidRPr="003766AB">
        <w:rPr>
          <w:lang w:val="ru-RU"/>
        </w:rPr>
        <w:t>2014</w:t>
      </w:r>
      <w:r>
        <w:rPr>
          <w:lang w:val="ru-RU"/>
        </w:rPr>
        <w:t> год</w:t>
      </w:r>
      <w:r w:rsidRPr="003766AB">
        <w:rPr>
          <w:lang w:val="ru-RU"/>
        </w:rPr>
        <w:t>а.</w:t>
      </w:r>
      <w:proofErr w:type="gramEnd"/>
    </w:p>
  </w:footnote>
  <w:footnote w:id="4">
    <w:p w:rsidR="00AB6190" w:rsidRPr="00937818" w:rsidRDefault="00AB6190">
      <w:pPr>
        <w:pStyle w:val="ad"/>
        <w:rPr>
          <w:lang w:val="ru-RU"/>
        </w:rPr>
      </w:pPr>
      <w:r w:rsidRPr="00F7677E">
        <w:rPr>
          <w:lang w:val="ru-RU"/>
        </w:rPr>
        <w:tab/>
      </w:r>
      <w:r>
        <w:rPr>
          <w:rStyle w:val="aa"/>
        </w:rPr>
        <w:footnoteRef/>
      </w:r>
      <w:r w:rsidRPr="00937818">
        <w:rPr>
          <w:lang w:val="ru-RU"/>
        </w:rPr>
        <w:tab/>
      </w:r>
      <w:r w:rsidRPr="003766AB">
        <w:rPr>
          <w:i/>
          <w:lang w:val="ru-RU"/>
        </w:rPr>
        <w:t>Официальный вестник Алжирской Республики (ОВАР)</w:t>
      </w:r>
      <w:r w:rsidRPr="003766AB">
        <w:rPr>
          <w:lang w:val="ru-RU"/>
        </w:rPr>
        <w:t xml:space="preserve"> </w:t>
      </w:r>
      <w:r>
        <w:rPr>
          <w:rtl/>
          <w:cs/>
        </w:rPr>
        <w:t>№</w:t>
      </w:r>
      <w:r w:rsidRPr="00076481">
        <w:rPr>
          <w:lang w:val="ru-RU"/>
        </w:rPr>
        <w:t xml:space="preserve"> </w:t>
      </w:r>
      <w:r w:rsidRPr="003766AB">
        <w:rPr>
          <w:lang w:val="ru-RU"/>
        </w:rPr>
        <w:t>34/2002.</w:t>
      </w:r>
    </w:p>
  </w:footnote>
  <w:footnote w:id="5">
    <w:p w:rsidR="00AB6190" w:rsidRPr="00E95534" w:rsidRDefault="00AB6190">
      <w:pPr>
        <w:pStyle w:val="ad"/>
        <w:rPr>
          <w:lang w:val="ru-RU"/>
        </w:rPr>
      </w:pPr>
      <w:r w:rsidRPr="00F7677E">
        <w:rPr>
          <w:lang w:val="ru-RU"/>
        </w:rPr>
        <w:tab/>
      </w:r>
      <w:r>
        <w:rPr>
          <w:rStyle w:val="aa"/>
        </w:rPr>
        <w:footnoteRef/>
      </w:r>
      <w:r w:rsidRPr="00E95534">
        <w:rPr>
          <w:lang w:val="ru-RU"/>
        </w:rPr>
        <w:tab/>
      </w:r>
      <w:r w:rsidRPr="00E95534">
        <w:rPr>
          <w:i/>
          <w:lang w:val="ru-RU"/>
        </w:rPr>
        <w:t>Официальный вестник Алжирской Республики (ОВАР)</w:t>
      </w:r>
      <w:r w:rsidRPr="00E95534">
        <w:rPr>
          <w:lang w:val="ru-RU"/>
        </w:rPr>
        <w:t xml:space="preserve"> </w:t>
      </w:r>
      <w:r>
        <w:rPr>
          <w:rtl/>
          <w:cs/>
        </w:rPr>
        <w:t>№</w:t>
      </w:r>
      <w:r w:rsidRPr="00E95534">
        <w:rPr>
          <w:lang w:val="ru-RU"/>
        </w:rPr>
        <w:t xml:space="preserve"> 24/2008.</w:t>
      </w:r>
    </w:p>
  </w:footnote>
  <w:footnote w:id="6">
    <w:p w:rsidR="00AB6190" w:rsidRPr="00E95534" w:rsidRDefault="00AB6190">
      <w:pPr>
        <w:pStyle w:val="ad"/>
        <w:rPr>
          <w:lang w:val="ru-RU"/>
        </w:rPr>
      </w:pPr>
      <w:r w:rsidRPr="00F7677E">
        <w:rPr>
          <w:lang w:val="ru-RU"/>
        </w:rPr>
        <w:tab/>
      </w:r>
      <w:r>
        <w:rPr>
          <w:rStyle w:val="aa"/>
        </w:rPr>
        <w:footnoteRef/>
      </w:r>
      <w:r w:rsidRPr="00E95534">
        <w:rPr>
          <w:lang w:val="ru-RU"/>
        </w:rPr>
        <w:tab/>
      </w:r>
      <w:r w:rsidRPr="00E95534">
        <w:rPr>
          <w:i/>
          <w:lang w:val="ru-RU"/>
        </w:rPr>
        <w:t>Официальный вестник Алжирской Республики (ОВАР)</w:t>
      </w:r>
      <w:r w:rsidRPr="00E95534">
        <w:rPr>
          <w:lang w:val="ru-RU"/>
        </w:rPr>
        <w:t xml:space="preserve"> </w:t>
      </w:r>
      <w:r>
        <w:rPr>
          <w:rtl/>
          <w:cs/>
        </w:rPr>
        <w:t>№</w:t>
      </w:r>
      <w:r w:rsidRPr="00E95534">
        <w:rPr>
          <w:lang w:val="ru-RU"/>
        </w:rPr>
        <w:t xml:space="preserve"> 32/2009.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90" w:rsidRPr="003766AB" w:rsidRDefault="00AB6190">
    <w:pPr>
      <w:pStyle w:val="a5"/>
    </w:pPr>
    <w:fldSimple w:instr=" TITLE  \* MERGEFORMAT ">
      <w:r w:rsidR="00B23A95">
        <w:t>CRPD/C/DZA/1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90" w:rsidRPr="003766AB" w:rsidRDefault="00AB6190" w:rsidP="003766AB">
    <w:pPr>
      <w:pStyle w:val="a5"/>
      <w:jc w:val="right"/>
    </w:pPr>
    <w:fldSimple w:instr=" TITLE  \* MERGEFORMAT ">
      <w:r w:rsidR="00B23A95">
        <w:t>CRPD/C/DZA/1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898A1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25A8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6E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8F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C4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600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A5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5C9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0544D3"/>
    <w:multiLevelType w:val="hybridMultilevel"/>
    <w:tmpl w:val="88A808EA"/>
    <w:lvl w:ilvl="0" w:tplc="D8EA4780">
      <w:start w:val="1"/>
      <w:numFmt w:val="decimal"/>
      <w:lvlText w:val="%1."/>
      <w:lvlJc w:val="left"/>
      <w:pPr>
        <w:ind w:left="1854" w:hanging="360"/>
      </w:pPr>
      <w:rPr>
        <w:rFonts w:cs="Times New Roman"/>
        <w:b w:val="0"/>
        <w:sz w:val="20"/>
        <w:szCs w:val="20"/>
      </w:rPr>
    </w:lvl>
    <w:lvl w:ilvl="1" w:tplc="89D2CC2C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4F7A9106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270C7EE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6FE051E0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85AA4DDA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37506E56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6344B5FA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D674B0A0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F4EB2"/>
    <w:multiLevelType w:val="hybridMultilevel"/>
    <w:tmpl w:val="3F2CCC0E"/>
    <w:lvl w:ilvl="0" w:tplc="3D122EEE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B318437A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A105968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63148076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9D90317A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72AEFFB8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E9F2957A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D6BC9B48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8CC25854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340DA"/>
    <w:multiLevelType w:val="hybridMultilevel"/>
    <w:tmpl w:val="4B4E6C24"/>
    <w:lvl w:ilvl="0" w:tplc="587042BC">
      <w:start w:val="1"/>
      <w:numFmt w:val="lowerLetter"/>
      <w:lvlText w:val="(%1)"/>
      <w:lvlJc w:val="left"/>
      <w:pPr>
        <w:ind w:left="1854" w:hanging="360"/>
      </w:pPr>
      <w:rPr>
        <w:rFonts w:cs="Times New Roman" w:hint="default"/>
        <w:b w:val="0"/>
        <w:i w:val="0"/>
      </w:rPr>
    </w:lvl>
    <w:lvl w:ilvl="1" w:tplc="80908F5C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69C66894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61A436AC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F174A17A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3CB8D76E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2CD4395A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978E9612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BAD65290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0">
    <w:nsid w:val="68862366"/>
    <w:multiLevelType w:val="hybridMultilevel"/>
    <w:tmpl w:val="523E6D94"/>
    <w:lvl w:ilvl="0" w:tplc="9850BA5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8F9AA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B66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20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C5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563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AF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60F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D40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AD07B2"/>
    <w:multiLevelType w:val="hybridMultilevel"/>
    <w:tmpl w:val="D7D47906"/>
    <w:lvl w:ilvl="0" w:tplc="889A09E6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FF760534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DCAC5EEE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2E12F01E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653C40CC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596E25F8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EDAB13E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4D96E9AA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CF28BBF2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1290043"/>
    <w:multiLevelType w:val="hybridMultilevel"/>
    <w:tmpl w:val="6996FD74"/>
    <w:lvl w:ilvl="0" w:tplc="8062B1AE">
      <w:start w:val="1"/>
      <w:numFmt w:val="lowerLetter"/>
      <w:lvlText w:val="(%1)"/>
      <w:lvlJc w:val="left"/>
      <w:pPr>
        <w:ind w:left="1854" w:hanging="360"/>
      </w:pPr>
      <w:rPr>
        <w:rFonts w:cs="Times New Roman" w:hint="default"/>
        <w:b w:val="0"/>
        <w:i w:val="0"/>
      </w:rPr>
    </w:lvl>
    <w:lvl w:ilvl="1" w:tplc="F33CEB84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A72CB092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6E80BBF2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BFB2B9B2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87EA7BF4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CCB6096A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6A002294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DDA0CA68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5">
    <w:nsid w:val="7C424FCF"/>
    <w:multiLevelType w:val="hybridMultilevel"/>
    <w:tmpl w:val="8EA2465E"/>
    <w:lvl w:ilvl="0" w:tplc="753291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2"/>
        <w:szCs w:val="22"/>
      </w:rPr>
    </w:lvl>
    <w:lvl w:ilvl="1" w:tplc="CBEE1E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F4AE774C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hint="default"/>
      </w:rPr>
    </w:lvl>
    <w:lvl w:ilvl="3" w:tplc="316A28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804BD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5D611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FC0A1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3E9E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30767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23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5"/>
  </w:num>
  <w:num w:numId="18">
    <w:abstractNumId w:val="17"/>
  </w:num>
  <w:num w:numId="19">
    <w:abstractNumId w:val="21"/>
  </w:num>
  <w:num w:numId="20">
    <w:abstractNumId w:val="14"/>
  </w:num>
  <w:num w:numId="21">
    <w:abstractNumId w:val="25"/>
  </w:num>
  <w:num w:numId="22">
    <w:abstractNumId w:val="11"/>
  </w:num>
  <w:num w:numId="23">
    <w:abstractNumId w:val="19"/>
  </w:num>
  <w:num w:numId="24">
    <w:abstractNumId w:val="24"/>
  </w:num>
  <w:num w:numId="25">
    <w:abstractNumId w:val="10"/>
  </w:num>
  <w:num w:numId="2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0B"/>
    <w:rsid w:val="00026643"/>
    <w:rsid w:val="00033EE1"/>
    <w:rsid w:val="00042B72"/>
    <w:rsid w:val="000558BD"/>
    <w:rsid w:val="00076481"/>
    <w:rsid w:val="00093F24"/>
    <w:rsid w:val="000B57E7"/>
    <w:rsid w:val="000B6373"/>
    <w:rsid w:val="000B732B"/>
    <w:rsid w:val="000F09DF"/>
    <w:rsid w:val="000F61B2"/>
    <w:rsid w:val="001067AB"/>
    <w:rsid w:val="001075E9"/>
    <w:rsid w:val="00180183"/>
    <w:rsid w:val="0018024D"/>
    <w:rsid w:val="0018649F"/>
    <w:rsid w:val="00196389"/>
    <w:rsid w:val="001B3EF6"/>
    <w:rsid w:val="001C499F"/>
    <w:rsid w:val="001C7A89"/>
    <w:rsid w:val="0020591B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766AB"/>
    <w:rsid w:val="00381C24"/>
    <w:rsid w:val="003958D0"/>
    <w:rsid w:val="003B00E5"/>
    <w:rsid w:val="003E1271"/>
    <w:rsid w:val="00407B78"/>
    <w:rsid w:val="00424203"/>
    <w:rsid w:val="004447D2"/>
    <w:rsid w:val="00452493"/>
    <w:rsid w:val="00453318"/>
    <w:rsid w:val="00454E07"/>
    <w:rsid w:val="00455768"/>
    <w:rsid w:val="00472C5C"/>
    <w:rsid w:val="00476548"/>
    <w:rsid w:val="004A4058"/>
    <w:rsid w:val="004B731C"/>
    <w:rsid w:val="0050108D"/>
    <w:rsid w:val="00513081"/>
    <w:rsid w:val="00513588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6F4D0B"/>
    <w:rsid w:val="007021FF"/>
    <w:rsid w:val="00712895"/>
    <w:rsid w:val="00726B91"/>
    <w:rsid w:val="00757357"/>
    <w:rsid w:val="00762721"/>
    <w:rsid w:val="007B20BF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8C1EAD"/>
    <w:rsid w:val="008E3834"/>
    <w:rsid w:val="00903712"/>
    <w:rsid w:val="00906890"/>
    <w:rsid w:val="00911BE4"/>
    <w:rsid w:val="009218C7"/>
    <w:rsid w:val="00937818"/>
    <w:rsid w:val="00951972"/>
    <w:rsid w:val="009608F3"/>
    <w:rsid w:val="009A24AC"/>
    <w:rsid w:val="00A14DA8"/>
    <w:rsid w:val="00A312BC"/>
    <w:rsid w:val="00A84021"/>
    <w:rsid w:val="00A84D35"/>
    <w:rsid w:val="00A917B3"/>
    <w:rsid w:val="00AB4B51"/>
    <w:rsid w:val="00AB6190"/>
    <w:rsid w:val="00AC12E8"/>
    <w:rsid w:val="00AC4B7C"/>
    <w:rsid w:val="00B10CC7"/>
    <w:rsid w:val="00B239CD"/>
    <w:rsid w:val="00B23A95"/>
    <w:rsid w:val="00B36DF7"/>
    <w:rsid w:val="00B539E7"/>
    <w:rsid w:val="00B62458"/>
    <w:rsid w:val="00B95DBE"/>
    <w:rsid w:val="00BA4E76"/>
    <w:rsid w:val="00BC18B2"/>
    <w:rsid w:val="00BD33EE"/>
    <w:rsid w:val="00C106D6"/>
    <w:rsid w:val="00C60F0C"/>
    <w:rsid w:val="00C805C9"/>
    <w:rsid w:val="00C92939"/>
    <w:rsid w:val="00C96698"/>
    <w:rsid w:val="00CA1679"/>
    <w:rsid w:val="00CB151C"/>
    <w:rsid w:val="00CE5A1A"/>
    <w:rsid w:val="00CF55F6"/>
    <w:rsid w:val="00D33D63"/>
    <w:rsid w:val="00D90028"/>
    <w:rsid w:val="00D90138"/>
    <w:rsid w:val="00D93E52"/>
    <w:rsid w:val="00DD78D1"/>
    <w:rsid w:val="00DE32CD"/>
    <w:rsid w:val="00DF71B9"/>
    <w:rsid w:val="00E30B7B"/>
    <w:rsid w:val="00E73F76"/>
    <w:rsid w:val="00E77684"/>
    <w:rsid w:val="00E95534"/>
    <w:rsid w:val="00EA2C9F"/>
    <w:rsid w:val="00EA420E"/>
    <w:rsid w:val="00ED0BDA"/>
    <w:rsid w:val="00ED5F3C"/>
    <w:rsid w:val="00EF1360"/>
    <w:rsid w:val="00EF3220"/>
    <w:rsid w:val="00F43903"/>
    <w:rsid w:val="00F56AA9"/>
    <w:rsid w:val="00F7677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 w:qFormat="1"/>
    <w:lsdException w:name="header" w:uiPriority="99" w:qFormat="1"/>
    <w:lsdException w:name="footer" w:uiPriority="99" w:qFormat="1"/>
    <w:lsdException w:name="caption" w:qFormat="1"/>
    <w:lsdException w:name="footnote reference" w:uiPriority="99" w:qFormat="1"/>
    <w:lsdException w:name="page number" w:uiPriority="99" w:qFormat="1"/>
    <w:lsdException w:name="endnote reference" w:uiPriority="99" w:qFormat="1"/>
    <w:lsdException w:name="endnote tex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Body Text" w:uiPriority="99"/>
    <w:lsdException w:name="Body Text Inden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HTML Acronym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"/>
    <w:next w:val="a"/>
    <w:link w:val="10"/>
    <w:uiPriority w:val="9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,Table_G Знак"/>
    <w:basedOn w:val="a0"/>
    <w:link w:val="1"/>
    <w:uiPriority w:val="9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766AB"/>
    <w:rPr>
      <w:rFonts w:eastAsiaTheme="minorHAnsi" w:cs="Arial"/>
      <w:bCs/>
      <w:iCs/>
      <w:spacing w:val="4"/>
      <w:w w:val="103"/>
      <w:kern w:val="14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rsid w:val="003766AB"/>
    <w:rPr>
      <w:rFonts w:ascii="Arial" w:eastAsiaTheme="minorHAnsi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"/>
    <w:rsid w:val="003766AB"/>
    <w:rPr>
      <w:rFonts w:eastAsiaTheme="minorHAnsi" w:cstheme="minorBidi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uiPriority w:val="9"/>
    <w:rsid w:val="003766AB"/>
    <w:rPr>
      <w:rFonts w:eastAsiaTheme="minorHAnsi" w:cstheme="minorBidi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"/>
    <w:rsid w:val="003766AB"/>
    <w:rPr>
      <w:rFonts w:eastAsiaTheme="minorHAnsi" w:cstheme="minorBidi"/>
      <w:b/>
      <w:bCs/>
      <w:spacing w:val="4"/>
      <w:w w:val="103"/>
      <w:kern w:val="14"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uiPriority w:val="9"/>
    <w:rsid w:val="003766AB"/>
    <w:rPr>
      <w:rFonts w:eastAsiaTheme="minorHAnsi" w:cstheme="minorBidi"/>
      <w:spacing w:val="4"/>
      <w:w w:val="103"/>
      <w:kern w:val="14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uiPriority w:val="9"/>
    <w:rsid w:val="003766AB"/>
    <w:rPr>
      <w:rFonts w:eastAsiaTheme="minorHAnsi" w:cstheme="minorBidi"/>
      <w:i/>
      <w:iCs/>
      <w:spacing w:val="4"/>
      <w:w w:val="103"/>
      <w:kern w:val="14"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uiPriority w:val="9"/>
    <w:rsid w:val="003766AB"/>
    <w:rPr>
      <w:rFonts w:ascii="Arial" w:eastAsiaTheme="minorHAnsi" w:hAnsi="Arial" w:cs="Arial"/>
      <w:spacing w:val="4"/>
      <w:w w:val="103"/>
      <w:kern w:val="14"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,6_G"/>
    <w:basedOn w:val="a"/>
    <w:next w:val="a"/>
    <w:link w:val="a6"/>
    <w:uiPriority w:val="99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,6_G Знак"/>
    <w:basedOn w:val="a0"/>
    <w:link w:val="a5"/>
    <w:uiPriority w:val="99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,7_G"/>
    <w:basedOn w:val="a0"/>
    <w:uiPriority w:val="99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,3_G"/>
    <w:basedOn w:val="a"/>
    <w:link w:val="a9"/>
    <w:uiPriority w:val="9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,3_G Знак"/>
    <w:basedOn w:val="a0"/>
    <w:link w:val="a8"/>
    <w:uiPriority w:val="99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"/>
    <w:basedOn w:val="a0"/>
    <w:uiPriority w:val="99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,1_G"/>
    <w:basedOn w:val="aa"/>
    <w:uiPriority w:val="99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uiPriority w:val="99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uiPriority w:val="99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,2_G"/>
    <w:basedOn w:val="ad"/>
    <w:link w:val="af0"/>
    <w:uiPriority w:val="99"/>
    <w:qFormat/>
    <w:rsid w:val="007C3F50"/>
  </w:style>
  <w:style w:type="character" w:customStyle="1" w:styleId="af0">
    <w:name w:val="Текст концевой сноски Знак"/>
    <w:aliases w:val="2_GR Знак,2_G Знак"/>
    <w:basedOn w:val="a0"/>
    <w:link w:val="af"/>
    <w:uiPriority w:val="99"/>
    <w:rsid w:val="007C3F50"/>
    <w:rPr>
      <w:spacing w:val="5"/>
      <w:w w:val="104"/>
      <w:kern w:val="14"/>
      <w:sz w:val="18"/>
      <w:lang w:val="en-GB" w:eastAsia="ru-RU"/>
    </w:rPr>
  </w:style>
  <w:style w:type="character" w:styleId="af1">
    <w:name w:val="Hyperlink"/>
    <w:basedOn w:val="a0"/>
    <w:uiPriority w:val="99"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7C3F50"/>
    <w:rPr>
      <w:color w:val="800080" w:themeColor="followedHyperlink"/>
      <w:u w:val="none"/>
    </w:rPr>
  </w:style>
  <w:style w:type="paragraph" w:customStyle="1" w:styleId="SingleTxtG">
    <w:name w:val="_ Single Txt_G"/>
    <w:basedOn w:val="a"/>
    <w:link w:val="SingleTxtGCar"/>
    <w:rsid w:val="003766AB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eastAsia="ru-RU"/>
    </w:rPr>
  </w:style>
  <w:style w:type="character" w:customStyle="1" w:styleId="SingleTxtGCar">
    <w:name w:val="_ Single Txt_G Car"/>
    <w:link w:val="SingleTxtG"/>
    <w:locked/>
    <w:rsid w:val="003766AB"/>
    <w:rPr>
      <w:lang w:val="ru-RU" w:eastAsia="ru-RU"/>
    </w:rPr>
  </w:style>
  <w:style w:type="paragraph" w:customStyle="1" w:styleId="H1G">
    <w:name w:val="_ H_1_G"/>
    <w:basedOn w:val="a"/>
    <w:next w:val="a"/>
    <w:rsid w:val="003766A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eastAsia="ru-RU"/>
    </w:rPr>
  </w:style>
  <w:style w:type="paragraph" w:customStyle="1" w:styleId="HChG">
    <w:name w:val="_ H _Ch_G"/>
    <w:basedOn w:val="a"/>
    <w:next w:val="a"/>
    <w:rsid w:val="003766A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eastAsia="ru-RU"/>
    </w:rPr>
  </w:style>
  <w:style w:type="paragraph" w:customStyle="1" w:styleId="HMG">
    <w:name w:val="_ H __M_G"/>
    <w:basedOn w:val="a"/>
    <w:next w:val="a"/>
    <w:rsid w:val="003766A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eastAsia="ru-RU"/>
    </w:rPr>
  </w:style>
  <w:style w:type="paragraph" w:customStyle="1" w:styleId="H23G">
    <w:name w:val="_ H_2/3_G"/>
    <w:basedOn w:val="a"/>
    <w:next w:val="a"/>
    <w:rsid w:val="003766A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eastAsia="ru-RU"/>
    </w:rPr>
  </w:style>
  <w:style w:type="paragraph" w:customStyle="1" w:styleId="H4G">
    <w:name w:val="_ H_4_G"/>
    <w:basedOn w:val="a"/>
    <w:next w:val="a"/>
    <w:rsid w:val="003766A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eastAsia="ru-RU"/>
    </w:rPr>
  </w:style>
  <w:style w:type="paragraph" w:customStyle="1" w:styleId="H56G">
    <w:name w:val="_ H_5/6_G"/>
    <w:basedOn w:val="a"/>
    <w:next w:val="a"/>
    <w:rsid w:val="003766A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eastAsia="ru-RU"/>
    </w:rPr>
  </w:style>
  <w:style w:type="paragraph" w:customStyle="1" w:styleId="SMG">
    <w:name w:val="__S_M_G"/>
    <w:basedOn w:val="a"/>
    <w:next w:val="a"/>
    <w:rsid w:val="003766A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eastAsia="ru-RU"/>
    </w:rPr>
  </w:style>
  <w:style w:type="paragraph" w:customStyle="1" w:styleId="SLG">
    <w:name w:val="__S_L_G"/>
    <w:basedOn w:val="a"/>
    <w:next w:val="a"/>
    <w:rsid w:val="003766AB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eastAsia="ru-RU"/>
    </w:rPr>
  </w:style>
  <w:style w:type="paragraph" w:customStyle="1" w:styleId="SSG">
    <w:name w:val="__S_S_G"/>
    <w:basedOn w:val="a"/>
    <w:next w:val="a"/>
    <w:rsid w:val="003766AB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eastAsia="ru-RU"/>
    </w:rPr>
  </w:style>
  <w:style w:type="paragraph" w:customStyle="1" w:styleId="XLargeG">
    <w:name w:val="__XLarge_G"/>
    <w:basedOn w:val="a"/>
    <w:next w:val="a"/>
    <w:rsid w:val="003766A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3766AB"/>
    <w:pPr>
      <w:numPr>
        <w:numId w:val="25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="SimSun" w:cs="Times New Roman"/>
      <w:spacing w:val="0"/>
      <w:w w:val="100"/>
      <w:kern w:val="0"/>
      <w:szCs w:val="20"/>
      <w:lang w:eastAsia="ru-RU"/>
    </w:rPr>
  </w:style>
  <w:style w:type="paragraph" w:customStyle="1" w:styleId="Bullet2G">
    <w:name w:val="_Bullet 2_G"/>
    <w:basedOn w:val="a"/>
    <w:qFormat/>
    <w:rsid w:val="003766AB"/>
    <w:pPr>
      <w:numPr>
        <w:numId w:val="26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="SimSun" w:cs="Times New Roman"/>
      <w:spacing w:val="0"/>
      <w:w w:val="100"/>
      <w:kern w:val="0"/>
      <w:szCs w:val="20"/>
      <w:lang w:eastAsia="ru-RU"/>
    </w:rPr>
  </w:style>
  <w:style w:type="paragraph" w:styleId="af3">
    <w:name w:val="Body Text"/>
    <w:basedOn w:val="a"/>
    <w:link w:val="af4"/>
    <w:uiPriority w:val="99"/>
    <w:rsid w:val="003766AB"/>
    <w:pPr>
      <w:spacing w:line="240" w:lineRule="auto"/>
    </w:pPr>
    <w:rPr>
      <w:rFonts w:ascii="Arial" w:eastAsia="Times New Roman" w:hAnsi="Arial" w:cs="Times New Roman"/>
      <w:b/>
      <w:spacing w:val="0"/>
      <w:w w:val="100"/>
      <w:kern w:val="0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3766AB"/>
    <w:rPr>
      <w:rFonts w:ascii="Arial" w:hAnsi="Arial"/>
      <w:b/>
      <w:sz w:val="28"/>
      <w:lang w:val="ru-RU" w:eastAsia="ru-RU"/>
    </w:rPr>
  </w:style>
  <w:style w:type="paragraph" w:styleId="31">
    <w:name w:val="Body Text 3"/>
    <w:basedOn w:val="a"/>
    <w:link w:val="32"/>
    <w:uiPriority w:val="99"/>
    <w:rsid w:val="003766AB"/>
    <w:pPr>
      <w:spacing w:after="120" w:line="240" w:lineRule="auto"/>
    </w:pPr>
    <w:rPr>
      <w:rFonts w:eastAsia="Times New Roman" w:cs="Times New Roman"/>
      <w:spacing w:val="0"/>
      <w:w w:val="100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766AB"/>
    <w:rPr>
      <w:sz w:val="16"/>
      <w:szCs w:val="16"/>
      <w:lang w:val="ru-RU" w:eastAsia="ru-RU"/>
    </w:rPr>
  </w:style>
  <w:style w:type="paragraph" w:styleId="af5">
    <w:name w:val="Body Text Indent"/>
    <w:basedOn w:val="a"/>
    <w:link w:val="af6"/>
    <w:uiPriority w:val="99"/>
    <w:rsid w:val="003766AB"/>
    <w:pPr>
      <w:spacing w:after="120" w:line="240" w:lineRule="auto"/>
      <w:ind w:left="283"/>
    </w:pPr>
    <w:rPr>
      <w:rFonts w:eastAsia="SimSun" w:cs="Times New Roman"/>
      <w:spacing w:val="0"/>
      <w:w w:val="100"/>
      <w:kern w:val="0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766AB"/>
    <w:rPr>
      <w:rFonts w:eastAsia="SimSun"/>
      <w:sz w:val="24"/>
      <w:szCs w:val="24"/>
      <w:lang w:val="ru-RU" w:eastAsia="ru-RU"/>
    </w:rPr>
  </w:style>
  <w:style w:type="paragraph" w:customStyle="1" w:styleId="Style">
    <w:name w:val="Style"/>
    <w:rsid w:val="003766A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p17">
    <w:name w:val="p17"/>
    <w:basedOn w:val="a"/>
    <w:uiPriority w:val="99"/>
    <w:rsid w:val="003766AB"/>
    <w:pPr>
      <w:widowControl w:val="0"/>
      <w:tabs>
        <w:tab w:val="left" w:pos="204"/>
      </w:tabs>
      <w:autoSpaceDE w:val="0"/>
      <w:autoSpaceDN w:val="0"/>
      <w:adjustRightInd w:val="0"/>
      <w:spacing w:line="240" w:lineRule="auto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54">
    <w:name w:val="p54"/>
    <w:basedOn w:val="a"/>
    <w:uiPriority w:val="99"/>
    <w:rsid w:val="003766AB"/>
    <w:pPr>
      <w:widowControl w:val="0"/>
      <w:tabs>
        <w:tab w:val="left" w:pos="391"/>
        <w:tab w:val="left" w:pos="856"/>
      </w:tabs>
      <w:autoSpaceDE w:val="0"/>
      <w:autoSpaceDN w:val="0"/>
      <w:adjustRightInd w:val="0"/>
      <w:spacing w:line="240" w:lineRule="auto"/>
      <w:ind w:left="391" w:firstLine="465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56">
    <w:name w:val="p56"/>
    <w:basedOn w:val="a"/>
    <w:uiPriority w:val="99"/>
    <w:rsid w:val="003766AB"/>
    <w:pPr>
      <w:widowControl w:val="0"/>
      <w:tabs>
        <w:tab w:val="left" w:pos="232"/>
        <w:tab w:val="left" w:pos="793"/>
      </w:tabs>
      <w:autoSpaceDE w:val="0"/>
      <w:autoSpaceDN w:val="0"/>
      <w:adjustRightInd w:val="0"/>
      <w:spacing w:line="240" w:lineRule="auto"/>
      <w:ind w:left="232" w:firstLine="561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57">
    <w:name w:val="p57"/>
    <w:basedOn w:val="a"/>
    <w:uiPriority w:val="99"/>
    <w:rsid w:val="003766AB"/>
    <w:pPr>
      <w:widowControl w:val="0"/>
      <w:tabs>
        <w:tab w:val="left" w:pos="634"/>
      </w:tabs>
      <w:autoSpaceDE w:val="0"/>
      <w:autoSpaceDN w:val="0"/>
      <w:adjustRightInd w:val="0"/>
      <w:spacing w:line="240" w:lineRule="auto"/>
      <w:ind w:firstLine="634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character" w:styleId="HTML">
    <w:name w:val="HTML Acronym"/>
    <w:uiPriority w:val="99"/>
    <w:unhideWhenUsed/>
    <w:rsid w:val="003766AB"/>
    <w:rPr>
      <w:rFonts w:cs="Times New Roman"/>
      <w:lang w:val="ru-RU" w:eastAsia="ru-RU"/>
    </w:rPr>
  </w:style>
  <w:style w:type="character" w:styleId="af7">
    <w:name w:val="Emphasis"/>
    <w:uiPriority w:val="20"/>
    <w:qFormat/>
    <w:rsid w:val="003766AB"/>
    <w:rPr>
      <w:i/>
      <w:lang w:val="ru-RU" w:eastAsia="ru-RU"/>
    </w:rPr>
  </w:style>
  <w:style w:type="paragraph" w:customStyle="1" w:styleId="p55">
    <w:name w:val="p55"/>
    <w:basedOn w:val="a"/>
    <w:uiPriority w:val="99"/>
    <w:rsid w:val="003766AB"/>
    <w:pPr>
      <w:widowControl w:val="0"/>
      <w:tabs>
        <w:tab w:val="left" w:pos="232"/>
        <w:tab w:val="left" w:pos="793"/>
      </w:tabs>
      <w:autoSpaceDE w:val="0"/>
      <w:autoSpaceDN w:val="0"/>
      <w:adjustRightInd w:val="0"/>
      <w:spacing w:line="240" w:lineRule="auto"/>
      <w:ind w:left="232" w:firstLine="561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766AB"/>
    <w:pPr>
      <w:spacing w:after="120" w:line="480" w:lineRule="auto"/>
      <w:jc w:val="both"/>
    </w:pPr>
    <w:rPr>
      <w:rFonts w:ascii="Calibri" w:eastAsia="Times New Roman" w:hAnsi="Calibri" w:cs="Arial"/>
      <w:spacing w:val="0"/>
      <w:w w:val="100"/>
      <w:kern w:val="0"/>
      <w:sz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66AB"/>
    <w:rPr>
      <w:rFonts w:ascii="Calibri" w:hAnsi="Calibri" w:cs="Arial"/>
      <w:sz w:val="22"/>
      <w:szCs w:val="22"/>
      <w:lang w:val="ru-RU" w:eastAsia="ru-RU"/>
    </w:rPr>
  </w:style>
  <w:style w:type="paragraph" w:customStyle="1" w:styleId="p31">
    <w:name w:val="p31"/>
    <w:basedOn w:val="a"/>
    <w:uiPriority w:val="99"/>
    <w:rsid w:val="003766AB"/>
    <w:pPr>
      <w:widowControl w:val="0"/>
      <w:tabs>
        <w:tab w:val="left" w:pos="204"/>
      </w:tabs>
      <w:autoSpaceDE w:val="0"/>
      <w:autoSpaceDN w:val="0"/>
      <w:adjustRightInd w:val="0"/>
      <w:spacing w:line="240" w:lineRule="auto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3766AB"/>
    <w:pPr>
      <w:widowControl w:val="0"/>
      <w:autoSpaceDE w:val="0"/>
      <w:autoSpaceDN w:val="0"/>
      <w:adjustRightInd w:val="0"/>
      <w:spacing w:line="240" w:lineRule="auto"/>
      <w:ind w:left="959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35">
    <w:name w:val="p35"/>
    <w:basedOn w:val="a"/>
    <w:uiPriority w:val="99"/>
    <w:rsid w:val="003766AB"/>
    <w:pPr>
      <w:widowControl w:val="0"/>
      <w:autoSpaceDE w:val="0"/>
      <w:autoSpaceDN w:val="0"/>
      <w:adjustRightInd w:val="0"/>
      <w:spacing w:line="240" w:lineRule="auto"/>
      <w:ind w:left="868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76">
    <w:name w:val="p76"/>
    <w:basedOn w:val="a"/>
    <w:uiPriority w:val="99"/>
    <w:rsid w:val="003766AB"/>
    <w:pPr>
      <w:widowControl w:val="0"/>
      <w:tabs>
        <w:tab w:val="left" w:pos="334"/>
      </w:tabs>
      <w:autoSpaceDE w:val="0"/>
      <w:autoSpaceDN w:val="0"/>
      <w:adjustRightInd w:val="0"/>
      <w:spacing w:line="240" w:lineRule="auto"/>
      <w:ind w:left="1106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59">
    <w:name w:val="p59"/>
    <w:basedOn w:val="a"/>
    <w:uiPriority w:val="99"/>
    <w:rsid w:val="003766AB"/>
    <w:pPr>
      <w:widowControl w:val="0"/>
      <w:tabs>
        <w:tab w:val="left" w:pos="634"/>
        <w:tab w:val="left" w:pos="793"/>
      </w:tabs>
      <w:autoSpaceDE w:val="0"/>
      <w:autoSpaceDN w:val="0"/>
      <w:adjustRightInd w:val="0"/>
      <w:spacing w:line="240" w:lineRule="auto"/>
      <w:ind w:firstLine="634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70">
    <w:name w:val="p70"/>
    <w:basedOn w:val="a"/>
    <w:uiPriority w:val="99"/>
    <w:rsid w:val="003766AB"/>
    <w:pPr>
      <w:widowControl w:val="0"/>
      <w:tabs>
        <w:tab w:val="left" w:pos="578"/>
      </w:tabs>
      <w:autoSpaceDE w:val="0"/>
      <w:autoSpaceDN w:val="0"/>
      <w:adjustRightInd w:val="0"/>
      <w:spacing w:line="240" w:lineRule="auto"/>
      <w:ind w:firstLine="578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73">
    <w:name w:val="p73"/>
    <w:basedOn w:val="a"/>
    <w:uiPriority w:val="99"/>
    <w:rsid w:val="003766AB"/>
    <w:pPr>
      <w:widowControl w:val="0"/>
      <w:tabs>
        <w:tab w:val="left" w:pos="232"/>
        <w:tab w:val="left" w:pos="799"/>
        <w:tab w:val="left" w:pos="980"/>
      </w:tabs>
      <w:autoSpaceDE w:val="0"/>
      <w:autoSpaceDN w:val="0"/>
      <w:adjustRightInd w:val="0"/>
      <w:spacing w:line="240" w:lineRule="auto"/>
      <w:ind w:left="232" w:firstLine="567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74">
    <w:name w:val="p74"/>
    <w:basedOn w:val="a"/>
    <w:uiPriority w:val="99"/>
    <w:rsid w:val="003766AB"/>
    <w:pPr>
      <w:widowControl w:val="0"/>
      <w:tabs>
        <w:tab w:val="left" w:pos="232"/>
        <w:tab w:val="left" w:pos="799"/>
      </w:tabs>
      <w:autoSpaceDE w:val="0"/>
      <w:autoSpaceDN w:val="0"/>
      <w:adjustRightInd w:val="0"/>
      <w:spacing w:line="240" w:lineRule="auto"/>
      <w:ind w:left="232" w:firstLine="567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28">
    <w:name w:val="p28"/>
    <w:basedOn w:val="a"/>
    <w:uiPriority w:val="99"/>
    <w:rsid w:val="003766AB"/>
    <w:pPr>
      <w:widowControl w:val="0"/>
      <w:tabs>
        <w:tab w:val="left" w:pos="306"/>
      </w:tabs>
      <w:autoSpaceDE w:val="0"/>
      <w:autoSpaceDN w:val="0"/>
      <w:adjustRightInd w:val="0"/>
      <w:spacing w:line="240" w:lineRule="auto"/>
      <w:ind w:left="1134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27">
    <w:name w:val="p27"/>
    <w:basedOn w:val="a"/>
    <w:uiPriority w:val="99"/>
    <w:rsid w:val="003766AB"/>
    <w:pPr>
      <w:widowControl w:val="0"/>
      <w:tabs>
        <w:tab w:val="left" w:pos="1139"/>
      </w:tabs>
      <w:autoSpaceDE w:val="0"/>
      <w:autoSpaceDN w:val="0"/>
      <w:adjustRightInd w:val="0"/>
      <w:spacing w:line="240" w:lineRule="auto"/>
      <w:ind w:left="1139" w:hanging="323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29">
    <w:name w:val="p29"/>
    <w:basedOn w:val="a"/>
    <w:uiPriority w:val="99"/>
    <w:rsid w:val="003766AB"/>
    <w:pPr>
      <w:widowControl w:val="0"/>
      <w:tabs>
        <w:tab w:val="left" w:pos="1111"/>
      </w:tabs>
      <w:autoSpaceDE w:val="0"/>
      <w:autoSpaceDN w:val="0"/>
      <w:adjustRightInd w:val="0"/>
      <w:spacing w:line="240" w:lineRule="auto"/>
      <w:ind w:left="329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3766AB"/>
    <w:pPr>
      <w:widowControl w:val="0"/>
      <w:tabs>
        <w:tab w:val="left" w:pos="816"/>
      </w:tabs>
      <w:autoSpaceDE w:val="0"/>
      <w:autoSpaceDN w:val="0"/>
      <w:adjustRightInd w:val="0"/>
      <w:spacing w:line="240" w:lineRule="auto"/>
      <w:ind w:left="624"/>
      <w:jc w:val="both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33">
    <w:name w:val="p33"/>
    <w:basedOn w:val="a"/>
    <w:uiPriority w:val="99"/>
    <w:rsid w:val="003766AB"/>
    <w:pPr>
      <w:widowControl w:val="0"/>
      <w:tabs>
        <w:tab w:val="left" w:pos="1111"/>
        <w:tab w:val="left" w:pos="1553"/>
      </w:tabs>
      <w:autoSpaceDE w:val="0"/>
      <w:autoSpaceDN w:val="0"/>
      <w:adjustRightInd w:val="0"/>
      <w:spacing w:line="240" w:lineRule="auto"/>
      <w:ind w:left="1553" w:hanging="442"/>
      <w:jc w:val="both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34">
    <w:name w:val="p34"/>
    <w:basedOn w:val="a"/>
    <w:uiPriority w:val="99"/>
    <w:rsid w:val="003766AB"/>
    <w:pPr>
      <w:widowControl w:val="0"/>
      <w:tabs>
        <w:tab w:val="left" w:pos="1139"/>
      </w:tabs>
      <w:autoSpaceDE w:val="0"/>
      <w:autoSpaceDN w:val="0"/>
      <w:adjustRightInd w:val="0"/>
      <w:spacing w:line="240" w:lineRule="auto"/>
      <w:ind w:left="301"/>
      <w:jc w:val="both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30">
    <w:name w:val="p30"/>
    <w:basedOn w:val="a"/>
    <w:uiPriority w:val="99"/>
    <w:rsid w:val="003766AB"/>
    <w:pPr>
      <w:widowControl w:val="0"/>
      <w:tabs>
        <w:tab w:val="left" w:pos="204"/>
      </w:tabs>
      <w:autoSpaceDE w:val="0"/>
      <w:autoSpaceDN w:val="0"/>
      <w:adjustRightInd w:val="0"/>
      <w:spacing w:line="240" w:lineRule="auto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3766AB"/>
    <w:pPr>
      <w:widowControl w:val="0"/>
      <w:tabs>
        <w:tab w:val="left" w:pos="759"/>
      </w:tabs>
      <w:autoSpaceDE w:val="0"/>
      <w:autoSpaceDN w:val="0"/>
      <w:adjustRightInd w:val="0"/>
      <w:spacing w:line="240" w:lineRule="auto"/>
      <w:ind w:firstLine="759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3766AB"/>
    <w:pPr>
      <w:widowControl w:val="0"/>
      <w:tabs>
        <w:tab w:val="left" w:pos="204"/>
      </w:tabs>
      <w:autoSpaceDE w:val="0"/>
      <w:autoSpaceDN w:val="0"/>
      <w:adjustRightInd w:val="0"/>
      <w:spacing w:line="240" w:lineRule="auto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3766AB"/>
    <w:pPr>
      <w:widowControl w:val="0"/>
      <w:tabs>
        <w:tab w:val="left" w:pos="419"/>
      </w:tabs>
      <w:autoSpaceDE w:val="0"/>
      <w:autoSpaceDN w:val="0"/>
      <w:adjustRightInd w:val="0"/>
      <w:spacing w:line="240" w:lineRule="auto"/>
      <w:ind w:left="1021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3766AB"/>
    <w:pPr>
      <w:widowControl w:val="0"/>
      <w:tabs>
        <w:tab w:val="left" w:pos="527"/>
      </w:tabs>
      <w:autoSpaceDE w:val="0"/>
      <w:autoSpaceDN w:val="0"/>
      <w:adjustRightInd w:val="0"/>
      <w:spacing w:line="240" w:lineRule="auto"/>
      <w:ind w:firstLine="527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42">
    <w:name w:val="p42"/>
    <w:basedOn w:val="a"/>
    <w:uiPriority w:val="99"/>
    <w:rsid w:val="003766AB"/>
    <w:pPr>
      <w:widowControl w:val="0"/>
      <w:tabs>
        <w:tab w:val="left" w:pos="685"/>
        <w:tab w:val="left" w:pos="1077"/>
        <w:tab w:val="left" w:pos="1797"/>
      </w:tabs>
      <w:autoSpaceDE w:val="0"/>
      <w:autoSpaceDN w:val="0"/>
      <w:adjustRightInd w:val="0"/>
      <w:spacing w:line="240" w:lineRule="auto"/>
      <w:ind w:left="685" w:firstLine="392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43">
    <w:name w:val="p43"/>
    <w:basedOn w:val="a"/>
    <w:uiPriority w:val="99"/>
    <w:rsid w:val="003766AB"/>
    <w:pPr>
      <w:widowControl w:val="0"/>
      <w:tabs>
        <w:tab w:val="left" w:pos="481"/>
        <w:tab w:val="left" w:pos="844"/>
        <w:tab w:val="left" w:pos="1570"/>
      </w:tabs>
      <w:autoSpaceDE w:val="0"/>
      <w:autoSpaceDN w:val="0"/>
      <w:adjustRightInd w:val="0"/>
      <w:spacing w:line="240" w:lineRule="auto"/>
      <w:ind w:left="481" w:firstLine="363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44">
    <w:name w:val="p44"/>
    <w:basedOn w:val="a"/>
    <w:uiPriority w:val="99"/>
    <w:rsid w:val="003766AB"/>
    <w:pPr>
      <w:widowControl w:val="0"/>
      <w:tabs>
        <w:tab w:val="left" w:pos="844"/>
        <w:tab w:val="left" w:pos="1570"/>
      </w:tabs>
      <w:autoSpaceDE w:val="0"/>
      <w:autoSpaceDN w:val="0"/>
      <w:adjustRightInd w:val="0"/>
      <w:spacing w:line="240" w:lineRule="auto"/>
      <w:ind w:left="596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45">
    <w:name w:val="p45"/>
    <w:basedOn w:val="a"/>
    <w:uiPriority w:val="99"/>
    <w:rsid w:val="003766AB"/>
    <w:pPr>
      <w:widowControl w:val="0"/>
      <w:tabs>
        <w:tab w:val="left" w:pos="1077"/>
      </w:tabs>
      <w:autoSpaceDE w:val="0"/>
      <w:autoSpaceDN w:val="0"/>
      <w:adjustRightInd w:val="0"/>
      <w:spacing w:line="240" w:lineRule="auto"/>
      <w:ind w:left="1077" w:hanging="233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3766AB"/>
    <w:pPr>
      <w:widowControl w:val="0"/>
      <w:tabs>
        <w:tab w:val="left" w:pos="685"/>
        <w:tab w:val="left" w:pos="1077"/>
      </w:tabs>
      <w:autoSpaceDE w:val="0"/>
      <w:autoSpaceDN w:val="0"/>
      <w:adjustRightInd w:val="0"/>
      <w:spacing w:line="240" w:lineRule="auto"/>
      <w:ind w:left="1077" w:hanging="392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49">
    <w:name w:val="p49"/>
    <w:basedOn w:val="a"/>
    <w:uiPriority w:val="99"/>
    <w:rsid w:val="003766AB"/>
    <w:pPr>
      <w:widowControl w:val="0"/>
      <w:tabs>
        <w:tab w:val="left" w:pos="1224"/>
        <w:tab w:val="left" w:pos="1570"/>
      </w:tabs>
      <w:autoSpaceDE w:val="0"/>
      <w:autoSpaceDN w:val="0"/>
      <w:adjustRightInd w:val="0"/>
      <w:spacing w:line="240" w:lineRule="auto"/>
      <w:ind w:left="1570" w:hanging="346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38">
    <w:name w:val="p38"/>
    <w:basedOn w:val="a"/>
    <w:uiPriority w:val="99"/>
    <w:rsid w:val="003766AB"/>
    <w:pPr>
      <w:widowControl w:val="0"/>
      <w:tabs>
        <w:tab w:val="left" w:pos="748"/>
      </w:tabs>
      <w:autoSpaceDE w:val="0"/>
      <w:autoSpaceDN w:val="0"/>
      <w:adjustRightInd w:val="0"/>
      <w:spacing w:line="240" w:lineRule="auto"/>
      <w:ind w:firstLine="748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39">
    <w:name w:val="p39"/>
    <w:basedOn w:val="a"/>
    <w:uiPriority w:val="99"/>
    <w:rsid w:val="003766AB"/>
    <w:pPr>
      <w:widowControl w:val="0"/>
      <w:tabs>
        <w:tab w:val="left" w:pos="379"/>
      </w:tabs>
      <w:autoSpaceDE w:val="0"/>
      <w:autoSpaceDN w:val="0"/>
      <w:adjustRightInd w:val="0"/>
      <w:spacing w:line="240" w:lineRule="auto"/>
      <w:ind w:firstLine="379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40">
    <w:name w:val="p40"/>
    <w:basedOn w:val="a"/>
    <w:uiPriority w:val="99"/>
    <w:rsid w:val="003766AB"/>
    <w:pPr>
      <w:widowControl w:val="0"/>
      <w:tabs>
        <w:tab w:val="left" w:pos="379"/>
        <w:tab w:val="left" w:pos="748"/>
      </w:tabs>
      <w:autoSpaceDE w:val="0"/>
      <w:autoSpaceDN w:val="0"/>
      <w:adjustRightInd w:val="0"/>
      <w:spacing w:line="240" w:lineRule="auto"/>
      <w:ind w:left="748" w:hanging="369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styleId="af8">
    <w:name w:val="Normal (Web)"/>
    <w:basedOn w:val="a"/>
    <w:uiPriority w:val="99"/>
    <w:rsid w:val="003766AB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41">
    <w:name w:val="p41"/>
    <w:basedOn w:val="a"/>
    <w:uiPriority w:val="99"/>
    <w:rsid w:val="003766AB"/>
    <w:pPr>
      <w:widowControl w:val="0"/>
      <w:tabs>
        <w:tab w:val="left" w:pos="935"/>
        <w:tab w:val="left" w:pos="1218"/>
      </w:tabs>
      <w:autoSpaceDE w:val="0"/>
      <w:autoSpaceDN w:val="0"/>
      <w:adjustRightInd w:val="0"/>
      <w:spacing w:line="240" w:lineRule="auto"/>
      <w:ind w:left="1218" w:hanging="283"/>
      <w:jc w:val="both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character" w:customStyle="1" w:styleId="SingleTxtGChar">
    <w:name w:val="_ Single Txt_G Char"/>
    <w:rsid w:val="003766AB"/>
    <w:rPr>
      <w:lang w:val="ru-RU" w:eastAsia="ru-RU"/>
    </w:rPr>
  </w:style>
  <w:style w:type="paragraph" w:customStyle="1" w:styleId="NoSpacing1">
    <w:name w:val="No Spacing1"/>
    <w:link w:val="NoSpacingChar"/>
    <w:uiPriority w:val="1"/>
    <w:qFormat/>
    <w:rsid w:val="003766AB"/>
    <w:rPr>
      <w:rFonts w:ascii="Calibri" w:hAnsi="Calibri"/>
      <w:sz w:val="22"/>
      <w:szCs w:val="22"/>
      <w:lang w:val="ru-RU" w:eastAsia="ru-RU"/>
    </w:rPr>
  </w:style>
  <w:style w:type="character" w:customStyle="1" w:styleId="NoSpacingChar">
    <w:name w:val="No Spacing Char"/>
    <w:link w:val="NoSpacing1"/>
    <w:uiPriority w:val="1"/>
    <w:locked/>
    <w:rsid w:val="003766AB"/>
    <w:rPr>
      <w:rFonts w:ascii="Calibri" w:hAnsi="Calibri"/>
      <w:sz w:val="22"/>
      <w:szCs w:val="22"/>
      <w:lang w:val="ru-RU" w:eastAsia="ru-RU"/>
    </w:rPr>
  </w:style>
  <w:style w:type="character" w:styleId="af9">
    <w:name w:val="annotation reference"/>
    <w:basedOn w:val="a0"/>
    <w:rsid w:val="003766AB"/>
    <w:rPr>
      <w:sz w:val="16"/>
      <w:szCs w:val="16"/>
    </w:rPr>
  </w:style>
  <w:style w:type="paragraph" w:styleId="afa">
    <w:name w:val="annotation text"/>
    <w:basedOn w:val="a"/>
    <w:link w:val="afb"/>
    <w:rsid w:val="003766AB"/>
    <w:pPr>
      <w:suppressAutoHyphens/>
      <w:spacing w:line="240" w:lineRule="auto"/>
    </w:pPr>
    <w:rPr>
      <w:rFonts w:eastAsia="Times New Roman" w:cs="Times New Roman"/>
      <w:spacing w:val="0"/>
      <w:w w:val="100"/>
      <w:kern w:val="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3766AB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3766AB"/>
    <w:rPr>
      <w:b/>
      <w:bCs/>
    </w:rPr>
  </w:style>
  <w:style w:type="character" w:customStyle="1" w:styleId="afd">
    <w:name w:val="Тема примечания Знак"/>
    <w:basedOn w:val="afb"/>
    <w:link w:val="afc"/>
    <w:rsid w:val="003766AB"/>
    <w:rPr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 w:qFormat="1"/>
    <w:lsdException w:name="header" w:uiPriority="99" w:qFormat="1"/>
    <w:lsdException w:name="footer" w:uiPriority="99" w:qFormat="1"/>
    <w:lsdException w:name="caption" w:qFormat="1"/>
    <w:lsdException w:name="footnote reference" w:uiPriority="99" w:qFormat="1"/>
    <w:lsdException w:name="page number" w:uiPriority="99" w:qFormat="1"/>
    <w:lsdException w:name="endnote reference" w:uiPriority="99" w:qFormat="1"/>
    <w:lsdException w:name="endnote tex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Body Text" w:uiPriority="99"/>
    <w:lsdException w:name="Body Text Inden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HTML Acronym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"/>
    <w:next w:val="a"/>
    <w:link w:val="10"/>
    <w:uiPriority w:val="9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,Table_G Знак"/>
    <w:basedOn w:val="a0"/>
    <w:link w:val="1"/>
    <w:uiPriority w:val="9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766AB"/>
    <w:rPr>
      <w:rFonts w:eastAsiaTheme="minorHAnsi" w:cs="Arial"/>
      <w:bCs/>
      <w:iCs/>
      <w:spacing w:val="4"/>
      <w:w w:val="103"/>
      <w:kern w:val="14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rsid w:val="003766AB"/>
    <w:rPr>
      <w:rFonts w:ascii="Arial" w:eastAsiaTheme="minorHAnsi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"/>
    <w:rsid w:val="003766AB"/>
    <w:rPr>
      <w:rFonts w:eastAsiaTheme="minorHAnsi" w:cstheme="minorBidi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uiPriority w:val="9"/>
    <w:rsid w:val="003766AB"/>
    <w:rPr>
      <w:rFonts w:eastAsiaTheme="minorHAnsi" w:cstheme="minorBidi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"/>
    <w:rsid w:val="003766AB"/>
    <w:rPr>
      <w:rFonts w:eastAsiaTheme="minorHAnsi" w:cstheme="minorBidi"/>
      <w:b/>
      <w:bCs/>
      <w:spacing w:val="4"/>
      <w:w w:val="103"/>
      <w:kern w:val="14"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uiPriority w:val="9"/>
    <w:rsid w:val="003766AB"/>
    <w:rPr>
      <w:rFonts w:eastAsiaTheme="minorHAnsi" w:cstheme="minorBidi"/>
      <w:spacing w:val="4"/>
      <w:w w:val="103"/>
      <w:kern w:val="14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uiPriority w:val="9"/>
    <w:rsid w:val="003766AB"/>
    <w:rPr>
      <w:rFonts w:eastAsiaTheme="minorHAnsi" w:cstheme="minorBidi"/>
      <w:i/>
      <w:iCs/>
      <w:spacing w:val="4"/>
      <w:w w:val="103"/>
      <w:kern w:val="14"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uiPriority w:val="9"/>
    <w:rsid w:val="003766AB"/>
    <w:rPr>
      <w:rFonts w:ascii="Arial" w:eastAsiaTheme="minorHAnsi" w:hAnsi="Arial" w:cs="Arial"/>
      <w:spacing w:val="4"/>
      <w:w w:val="103"/>
      <w:kern w:val="14"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,6_G"/>
    <w:basedOn w:val="a"/>
    <w:next w:val="a"/>
    <w:link w:val="a6"/>
    <w:uiPriority w:val="99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,6_G Знак"/>
    <w:basedOn w:val="a0"/>
    <w:link w:val="a5"/>
    <w:uiPriority w:val="99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,7_G"/>
    <w:basedOn w:val="a0"/>
    <w:uiPriority w:val="99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,3_G"/>
    <w:basedOn w:val="a"/>
    <w:link w:val="a9"/>
    <w:uiPriority w:val="9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,3_G Знак"/>
    <w:basedOn w:val="a0"/>
    <w:link w:val="a8"/>
    <w:uiPriority w:val="99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"/>
    <w:basedOn w:val="a0"/>
    <w:uiPriority w:val="99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,1_G"/>
    <w:basedOn w:val="aa"/>
    <w:uiPriority w:val="99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uiPriority w:val="99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uiPriority w:val="99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,2_G"/>
    <w:basedOn w:val="ad"/>
    <w:link w:val="af0"/>
    <w:uiPriority w:val="99"/>
    <w:qFormat/>
    <w:rsid w:val="007C3F50"/>
  </w:style>
  <w:style w:type="character" w:customStyle="1" w:styleId="af0">
    <w:name w:val="Текст концевой сноски Знак"/>
    <w:aliases w:val="2_GR Знак,2_G Знак"/>
    <w:basedOn w:val="a0"/>
    <w:link w:val="af"/>
    <w:uiPriority w:val="99"/>
    <w:rsid w:val="007C3F50"/>
    <w:rPr>
      <w:spacing w:val="5"/>
      <w:w w:val="104"/>
      <w:kern w:val="14"/>
      <w:sz w:val="18"/>
      <w:lang w:val="en-GB" w:eastAsia="ru-RU"/>
    </w:rPr>
  </w:style>
  <w:style w:type="character" w:styleId="af1">
    <w:name w:val="Hyperlink"/>
    <w:basedOn w:val="a0"/>
    <w:uiPriority w:val="99"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7C3F50"/>
    <w:rPr>
      <w:color w:val="800080" w:themeColor="followedHyperlink"/>
      <w:u w:val="none"/>
    </w:rPr>
  </w:style>
  <w:style w:type="paragraph" w:customStyle="1" w:styleId="SingleTxtG">
    <w:name w:val="_ Single Txt_G"/>
    <w:basedOn w:val="a"/>
    <w:link w:val="SingleTxtGCar"/>
    <w:rsid w:val="003766AB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eastAsia="ru-RU"/>
    </w:rPr>
  </w:style>
  <w:style w:type="character" w:customStyle="1" w:styleId="SingleTxtGCar">
    <w:name w:val="_ Single Txt_G Car"/>
    <w:link w:val="SingleTxtG"/>
    <w:locked/>
    <w:rsid w:val="003766AB"/>
    <w:rPr>
      <w:lang w:val="ru-RU" w:eastAsia="ru-RU"/>
    </w:rPr>
  </w:style>
  <w:style w:type="paragraph" w:customStyle="1" w:styleId="H1G">
    <w:name w:val="_ H_1_G"/>
    <w:basedOn w:val="a"/>
    <w:next w:val="a"/>
    <w:rsid w:val="003766A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eastAsia="ru-RU"/>
    </w:rPr>
  </w:style>
  <w:style w:type="paragraph" w:customStyle="1" w:styleId="HChG">
    <w:name w:val="_ H _Ch_G"/>
    <w:basedOn w:val="a"/>
    <w:next w:val="a"/>
    <w:rsid w:val="003766A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eastAsia="ru-RU"/>
    </w:rPr>
  </w:style>
  <w:style w:type="paragraph" w:customStyle="1" w:styleId="HMG">
    <w:name w:val="_ H __M_G"/>
    <w:basedOn w:val="a"/>
    <w:next w:val="a"/>
    <w:rsid w:val="003766A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eastAsia="ru-RU"/>
    </w:rPr>
  </w:style>
  <w:style w:type="paragraph" w:customStyle="1" w:styleId="H23G">
    <w:name w:val="_ H_2/3_G"/>
    <w:basedOn w:val="a"/>
    <w:next w:val="a"/>
    <w:rsid w:val="003766A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eastAsia="ru-RU"/>
    </w:rPr>
  </w:style>
  <w:style w:type="paragraph" w:customStyle="1" w:styleId="H4G">
    <w:name w:val="_ H_4_G"/>
    <w:basedOn w:val="a"/>
    <w:next w:val="a"/>
    <w:rsid w:val="003766A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eastAsia="ru-RU"/>
    </w:rPr>
  </w:style>
  <w:style w:type="paragraph" w:customStyle="1" w:styleId="H56G">
    <w:name w:val="_ H_5/6_G"/>
    <w:basedOn w:val="a"/>
    <w:next w:val="a"/>
    <w:rsid w:val="003766A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eastAsia="ru-RU"/>
    </w:rPr>
  </w:style>
  <w:style w:type="paragraph" w:customStyle="1" w:styleId="SMG">
    <w:name w:val="__S_M_G"/>
    <w:basedOn w:val="a"/>
    <w:next w:val="a"/>
    <w:rsid w:val="003766A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eastAsia="ru-RU"/>
    </w:rPr>
  </w:style>
  <w:style w:type="paragraph" w:customStyle="1" w:styleId="SLG">
    <w:name w:val="__S_L_G"/>
    <w:basedOn w:val="a"/>
    <w:next w:val="a"/>
    <w:rsid w:val="003766AB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eastAsia="ru-RU"/>
    </w:rPr>
  </w:style>
  <w:style w:type="paragraph" w:customStyle="1" w:styleId="SSG">
    <w:name w:val="__S_S_G"/>
    <w:basedOn w:val="a"/>
    <w:next w:val="a"/>
    <w:rsid w:val="003766AB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eastAsia="ru-RU"/>
    </w:rPr>
  </w:style>
  <w:style w:type="paragraph" w:customStyle="1" w:styleId="XLargeG">
    <w:name w:val="__XLarge_G"/>
    <w:basedOn w:val="a"/>
    <w:next w:val="a"/>
    <w:rsid w:val="003766A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3766AB"/>
    <w:pPr>
      <w:numPr>
        <w:numId w:val="25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="SimSun" w:cs="Times New Roman"/>
      <w:spacing w:val="0"/>
      <w:w w:val="100"/>
      <w:kern w:val="0"/>
      <w:szCs w:val="20"/>
      <w:lang w:eastAsia="ru-RU"/>
    </w:rPr>
  </w:style>
  <w:style w:type="paragraph" w:customStyle="1" w:styleId="Bullet2G">
    <w:name w:val="_Bullet 2_G"/>
    <w:basedOn w:val="a"/>
    <w:qFormat/>
    <w:rsid w:val="003766AB"/>
    <w:pPr>
      <w:numPr>
        <w:numId w:val="26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="SimSun" w:cs="Times New Roman"/>
      <w:spacing w:val="0"/>
      <w:w w:val="100"/>
      <w:kern w:val="0"/>
      <w:szCs w:val="20"/>
      <w:lang w:eastAsia="ru-RU"/>
    </w:rPr>
  </w:style>
  <w:style w:type="paragraph" w:styleId="af3">
    <w:name w:val="Body Text"/>
    <w:basedOn w:val="a"/>
    <w:link w:val="af4"/>
    <w:uiPriority w:val="99"/>
    <w:rsid w:val="003766AB"/>
    <w:pPr>
      <w:spacing w:line="240" w:lineRule="auto"/>
    </w:pPr>
    <w:rPr>
      <w:rFonts w:ascii="Arial" w:eastAsia="Times New Roman" w:hAnsi="Arial" w:cs="Times New Roman"/>
      <w:b/>
      <w:spacing w:val="0"/>
      <w:w w:val="100"/>
      <w:kern w:val="0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3766AB"/>
    <w:rPr>
      <w:rFonts w:ascii="Arial" w:hAnsi="Arial"/>
      <w:b/>
      <w:sz w:val="28"/>
      <w:lang w:val="ru-RU" w:eastAsia="ru-RU"/>
    </w:rPr>
  </w:style>
  <w:style w:type="paragraph" w:styleId="31">
    <w:name w:val="Body Text 3"/>
    <w:basedOn w:val="a"/>
    <w:link w:val="32"/>
    <w:uiPriority w:val="99"/>
    <w:rsid w:val="003766AB"/>
    <w:pPr>
      <w:spacing w:after="120" w:line="240" w:lineRule="auto"/>
    </w:pPr>
    <w:rPr>
      <w:rFonts w:eastAsia="Times New Roman" w:cs="Times New Roman"/>
      <w:spacing w:val="0"/>
      <w:w w:val="100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766AB"/>
    <w:rPr>
      <w:sz w:val="16"/>
      <w:szCs w:val="16"/>
      <w:lang w:val="ru-RU" w:eastAsia="ru-RU"/>
    </w:rPr>
  </w:style>
  <w:style w:type="paragraph" w:styleId="af5">
    <w:name w:val="Body Text Indent"/>
    <w:basedOn w:val="a"/>
    <w:link w:val="af6"/>
    <w:uiPriority w:val="99"/>
    <w:rsid w:val="003766AB"/>
    <w:pPr>
      <w:spacing w:after="120" w:line="240" w:lineRule="auto"/>
      <w:ind w:left="283"/>
    </w:pPr>
    <w:rPr>
      <w:rFonts w:eastAsia="SimSun" w:cs="Times New Roman"/>
      <w:spacing w:val="0"/>
      <w:w w:val="100"/>
      <w:kern w:val="0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766AB"/>
    <w:rPr>
      <w:rFonts w:eastAsia="SimSun"/>
      <w:sz w:val="24"/>
      <w:szCs w:val="24"/>
      <w:lang w:val="ru-RU" w:eastAsia="ru-RU"/>
    </w:rPr>
  </w:style>
  <w:style w:type="paragraph" w:customStyle="1" w:styleId="Style">
    <w:name w:val="Style"/>
    <w:rsid w:val="003766A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p17">
    <w:name w:val="p17"/>
    <w:basedOn w:val="a"/>
    <w:uiPriority w:val="99"/>
    <w:rsid w:val="003766AB"/>
    <w:pPr>
      <w:widowControl w:val="0"/>
      <w:tabs>
        <w:tab w:val="left" w:pos="204"/>
      </w:tabs>
      <w:autoSpaceDE w:val="0"/>
      <w:autoSpaceDN w:val="0"/>
      <w:adjustRightInd w:val="0"/>
      <w:spacing w:line="240" w:lineRule="auto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54">
    <w:name w:val="p54"/>
    <w:basedOn w:val="a"/>
    <w:uiPriority w:val="99"/>
    <w:rsid w:val="003766AB"/>
    <w:pPr>
      <w:widowControl w:val="0"/>
      <w:tabs>
        <w:tab w:val="left" w:pos="391"/>
        <w:tab w:val="left" w:pos="856"/>
      </w:tabs>
      <w:autoSpaceDE w:val="0"/>
      <w:autoSpaceDN w:val="0"/>
      <w:adjustRightInd w:val="0"/>
      <w:spacing w:line="240" w:lineRule="auto"/>
      <w:ind w:left="391" w:firstLine="465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56">
    <w:name w:val="p56"/>
    <w:basedOn w:val="a"/>
    <w:uiPriority w:val="99"/>
    <w:rsid w:val="003766AB"/>
    <w:pPr>
      <w:widowControl w:val="0"/>
      <w:tabs>
        <w:tab w:val="left" w:pos="232"/>
        <w:tab w:val="left" w:pos="793"/>
      </w:tabs>
      <w:autoSpaceDE w:val="0"/>
      <w:autoSpaceDN w:val="0"/>
      <w:adjustRightInd w:val="0"/>
      <w:spacing w:line="240" w:lineRule="auto"/>
      <w:ind w:left="232" w:firstLine="561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57">
    <w:name w:val="p57"/>
    <w:basedOn w:val="a"/>
    <w:uiPriority w:val="99"/>
    <w:rsid w:val="003766AB"/>
    <w:pPr>
      <w:widowControl w:val="0"/>
      <w:tabs>
        <w:tab w:val="left" w:pos="634"/>
      </w:tabs>
      <w:autoSpaceDE w:val="0"/>
      <w:autoSpaceDN w:val="0"/>
      <w:adjustRightInd w:val="0"/>
      <w:spacing w:line="240" w:lineRule="auto"/>
      <w:ind w:firstLine="634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character" w:styleId="HTML">
    <w:name w:val="HTML Acronym"/>
    <w:uiPriority w:val="99"/>
    <w:unhideWhenUsed/>
    <w:rsid w:val="003766AB"/>
    <w:rPr>
      <w:rFonts w:cs="Times New Roman"/>
      <w:lang w:val="ru-RU" w:eastAsia="ru-RU"/>
    </w:rPr>
  </w:style>
  <w:style w:type="character" w:styleId="af7">
    <w:name w:val="Emphasis"/>
    <w:uiPriority w:val="20"/>
    <w:qFormat/>
    <w:rsid w:val="003766AB"/>
    <w:rPr>
      <w:i/>
      <w:lang w:val="ru-RU" w:eastAsia="ru-RU"/>
    </w:rPr>
  </w:style>
  <w:style w:type="paragraph" w:customStyle="1" w:styleId="p55">
    <w:name w:val="p55"/>
    <w:basedOn w:val="a"/>
    <w:uiPriority w:val="99"/>
    <w:rsid w:val="003766AB"/>
    <w:pPr>
      <w:widowControl w:val="0"/>
      <w:tabs>
        <w:tab w:val="left" w:pos="232"/>
        <w:tab w:val="left" w:pos="793"/>
      </w:tabs>
      <w:autoSpaceDE w:val="0"/>
      <w:autoSpaceDN w:val="0"/>
      <w:adjustRightInd w:val="0"/>
      <w:spacing w:line="240" w:lineRule="auto"/>
      <w:ind w:left="232" w:firstLine="561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766AB"/>
    <w:pPr>
      <w:spacing w:after="120" w:line="480" w:lineRule="auto"/>
      <w:jc w:val="both"/>
    </w:pPr>
    <w:rPr>
      <w:rFonts w:ascii="Calibri" w:eastAsia="Times New Roman" w:hAnsi="Calibri" w:cs="Arial"/>
      <w:spacing w:val="0"/>
      <w:w w:val="100"/>
      <w:kern w:val="0"/>
      <w:sz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66AB"/>
    <w:rPr>
      <w:rFonts w:ascii="Calibri" w:hAnsi="Calibri" w:cs="Arial"/>
      <w:sz w:val="22"/>
      <w:szCs w:val="22"/>
      <w:lang w:val="ru-RU" w:eastAsia="ru-RU"/>
    </w:rPr>
  </w:style>
  <w:style w:type="paragraph" w:customStyle="1" w:styleId="p31">
    <w:name w:val="p31"/>
    <w:basedOn w:val="a"/>
    <w:uiPriority w:val="99"/>
    <w:rsid w:val="003766AB"/>
    <w:pPr>
      <w:widowControl w:val="0"/>
      <w:tabs>
        <w:tab w:val="left" w:pos="204"/>
      </w:tabs>
      <w:autoSpaceDE w:val="0"/>
      <w:autoSpaceDN w:val="0"/>
      <w:adjustRightInd w:val="0"/>
      <w:spacing w:line="240" w:lineRule="auto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3766AB"/>
    <w:pPr>
      <w:widowControl w:val="0"/>
      <w:autoSpaceDE w:val="0"/>
      <w:autoSpaceDN w:val="0"/>
      <w:adjustRightInd w:val="0"/>
      <w:spacing w:line="240" w:lineRule="auto"/>
      <w:ind w:left="959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35">
    <w:name w:val="p35"/>
    <w:basedOn w:val="a"/>
    <w:uiPriority w:val="99"/>
    <w:rsid w:val="003766AB"/>
    <w:pPr>
      <w:widowControl w:val="0"/>
      <w:autoSpaceDE w:val="0"/>
      <w:autoSpaceDN w:val="0"/>
      <w:adjustRightInd w:val="0"/>
      <w:spacing w:line="240" w:lineRule="auto"/>
      <w:ind w:left="868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76">
    <w:name w:val="p76"/>
    <w:basedOn w:val="a"/>
    <w:uiPriority w:val="99"/>
    <w:rsid w:val="003766AB"/>
    <w:pPr>
      <w:widowControl w:val="0"/>
      <w:tabs>
        <w:tab w:val="left" w:pos="334"/>
      </w:tabs>
      <w:autoSpaceDE w:val="0"/>
      <w:autoSpaceDN w:val="0"/>
      <w:adjustRightInd w:val="0"/>
      <w:spacing w:line="240" w:lineRule="auto"/>
      <w:ind w:left="1106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59">
    <w:name w:val="p59"/>
    <w:basedOn w:val="a"/>
    <w:uiPriority w:val="99"/>
    <w:rsid w:val="003766AB"/>
    <w:pPr>
      <w:widowControl w:val="0"/>
      <w:tabs>
        <w:tab w:val="left" w:pos="634"/>
        <w:tab w:val="left" w:pos="793"/>
      </w:tabs>
      <w:autoSpaceDE w:val="0"/>
      <w:autoSpaceDN w:val="0"/>
      <w:adjustRightInd w:val="0"/>
      <w:spacing w:line="240" w:lineRule="auto"/>
      <w:ind w:firstLine="634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70">
    <w:name w:val="p70"/>
    <w:basedOn w:val="a"/>
    <w:uiPriority w:val="99"/>
    <w:rsid w:val="003766AB"/>
    <w:pPr>
      <w:widowControl w:val="0"/>
      <w:tabs>
        <w:tab w:val="left" w:pos="578"/>
      </w:tabs>
      <w:autoSpaceDE w:val="0"/>
      <w:autoSpaceDN w:val="0"/>
      <w:adjustRightInd w:val="0"/>
      <w:spacing w:line="240" w:lineRule="auto"/>
      <w:ind w:firstLine="578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73">
    <w:name w:val="p73"/>
    <w:basedOn w:val="a"/>
    <w:uiPriority w:val="99"/>
    <w:rsid w:val="003766AB"/>
    <w:pPr>
      <w:widowControl w:val="0"/>
      <w:tabs>
        <w:tab w:val="left" w:pos="232"/>
        <w:tab w:val="left" w:pos="799"/>
        <w:tab w:val="left" w:pos="980"/>
      </w:tabs>
      <w:autoSpaceDE w:val="0"/>
      <w:autoSpaceDN w:val="0"/>
      <w:adjustRightInd w:val="0"/>
      <w:spacing w:line="240" w:lineRule="auto"/>
      <w:ind w:left="232" w:firstLine="567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74">
    <w:name w:val="p74"/>
    <w:basedOn w:val="a"/>
    <w:uiPriority w:val="99"/>
    <w:rsid w:val="003766AB"/>
    <w:pPr>
      <w:widowControl w:val="0"/>
      <w:tabs>
        <w:tab w:val="left" w:pos="232"/>
        <w:tab w:val="left" w:pos="799"/>
      </w:tabs>
      <w:autoSpaceDE w:val="0"/>
      <w:autoSpaceDN w:val="0"/>
      <w:adjustRightInd w:val="0"/>
      <w:spacing w:line="240" w:lineRule="auto"/>
      <w:ind w:left="232" w:firstLine="567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28">
    <w:name w:val="p28"/>
    <w:basedOn w:val="a"/>
    <w:uiPriority w:val="99"/>
    <w:rsid w:val="003766AB"/>
    <w:pPr>
      <w:widowControl w:val="0"/>
      <w:tabs>
        <w:tab w:val="left" w:pos="306"/>
      </w:tabs>
      <w:autoSpaceDE w:val="0"/>
      <w:autoSpaceDN w:val="0"/>
      <w:adjustRightInd w:val="0"/>
      <w:spacing w:line="240" w:lineRule="auto"/>
      <w:ind w:left="1134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27">
    <w:name w:val="p27"/>
    <w:basedOn w:val="a"/>
    <w:uiPriority w:val="99"/>
    <w:rsid w:val="003766AB"/>
    <w:pPr>
      <w:widowControl w:val="0"/>
      <w:tabs>
        <w:tab w:val="left" w:pos="1139"/>
      </w:tabs>
      <w:autoSpaceDE w:val="0"/>
      <w:autoSpaceDN w:val="0"/>
      <w:adjustRightInd w:val="0"/>
      <w:spacing w:line="240" w:lineRule="auto"/>
      <w:ind w:left="1139" w:hanging="323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29">
    <w:name w:val="p29"/>
    <w:basedOn w:val="a"/>
    <w:uiPriority w:val="99"/>
    <w:rsid w:val="003766AB"/>
    <w:pPr>
      <w:widowControl w:val="0"/>
      <w:tabs>
        <w:tab w:val="left" w:pos="1111"/>
      </w:tabs>
      <w:autoSpaceDE w:val="0"/>
      <w:autoSpaceDN w:val="0"/>
      <w:adjustRightInd w:val="0"/>
      <w:spacing w:line="240" w:lineRule="auto"/>
      <w:ind w:left="329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3766AB"/>
    <w:pPr>
      <w:widowControl w:val="0"/>
      <w:tabs>
        <w:tab w:val="left" w:pos="816"/>
      </w:tabs>
      <w:autoSpaceDE w:val="0"/>
      <w:autoSpaceDN w:val="0"/>
      <w:adjustRightInd w:val="0"/>
      <w:spacing w:line="240" w:lineRule="auto"/>
      <w:ind w:left="624"/>
      <w:jc w:val="both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33">
    <w:name w:val="p33"/>
    <w:basedOn w:val="a"/>
    <w:uiPriority w:val="99"/>
    <w:rsid w:val="003766AB"/>
    <w:pPr>
      <w:widowControl w:val="0"/>
      <w:tabs>
        <w:tab w:val="left" w:pos="1111"/>
        <w:tab w:val="left" w:pos="1553"/>
      </w:tabs>
      <w:autoSpaceDE w:val="0"/>
      <w:autoSpaceDN w:val="0"/>
      <w:adjustRightInd w:val="0"/>
      <w:spacing w:line="240" w:lineRule="auto"/>
      <w:ind w:left="1553" w:hanging="442"/>
      <w:jc w:val="both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34">
    <w:name w:val="p34"/>
    <w:basedOn w:val="a"/>
    <w:uiPriority w:val="99"/>
    <w:rsid w:val="003766AB"/>
    <w:pPr>
      <w:widowControl w:val="0"/>
      <w:tabs>
        <w:tab w:val="left" w:pos="1139"/>
      </w:tabs>
      <w:autoSpaceDE w:val="0"/>
      <w:autoSpaceDN w:val="0"/>
      <w:adjustRightInd w:val="0"/>
      <w:spacing w:line="240" w:lineRule="auto"/>
      <w:ind w:left="301"/>
      <w:jc w:val="both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30">
    <w:name w:val="p30"/>
    <w:basedOn w:val="a"/>
    <w:uiPriority w:val="99"/>
    <w:rsid w:val="003766AB"/>
    <w:pPr>
      <w:widowControl w:val="0"/>
      <w:tabs>
        <w:tab w:val="left" w:pos="204"/>
      </w:tabs>
      <w:autoSpaceDE w:val="0"/>
      <w:autoSpaceDN w:val="0"/>
      <w:adjustRightInd w:val="0"/>
      <w:spacing w:line="240" w:lineRule="auto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3766AB"/>
    <w:pPr>
      <w:widowControl w:val="0"/>
      <w:tabs>
        <w:tab w:val="left" w:pos="759"/>
      </w:tabs>
      <w:autoSpaceDE w:val="0"/>
      <w:autoSpaceDN w:val="0"/>
      <w:adjustRightInd w:val="0"/>
      <w:spacing w:line="240" w:lineRule="auto"/>
      <w:ind w:firstLine="759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3766AB"/>
    <w:pPr>
      <w:widowControl w:val="0"/>
      <w:tabs>
        <w:tab w:val="left" w:pos="204"/>
      </w:tabs>
      <w:autoSpaceDE w:val="0"/>
      <w:autoSpaceDN w:val="0"/>
      <w:adjustRightInd w:val="0"/>
      <w:spacing w:line="240" w:lineRule="auto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3766AB"/>
    <w:pPr>
      <w:widowControl w:val="0"/>
      <w:tabs>
        <w:tab w:val="left" w:pos="419"/>
      </w:tabs>
      <w:autoSpaceDE w:val="0"/>
      <w:autoSpaceDN w:val="0"/>
      <w:adjustRightInd w:val="0"/>
      <w:spacing w:line="240" w:lineRule="auto"/>
      <w:ind w:left="1021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3766AB"/>
    <w:pPr>
      <w:widowControl w:val="0"/>
      <w:tabs>
        <w:tab w:val="left" w:pos="527"/>
      </w:tabs>
      <w:autoSpaceDE w:val="0"/>
      <w:autoSpaceDN w:val="0"/>
      <w:adjustRightInd w:val="0"/>
      <w:spacing w:line="240" w:lineRule="auto"/>
      <w:ind w:firstLine="527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42">
    <w:name w:val="p42"/>
    <w:basedOn w:val="a"/>
    <w:uiPriority w:val="99"/>
    <w:rsid w:val="003766AB"/>
    <w:pPr>
      <w:widowControl w:val="0"/>
      <w:tabs>
        <w:tab w:val="left" w:pos="685"/>
        <w:tab w:val="left" w:pos="1077"/>
        <w:tab w:val="left" w:pos="1797"/>
      </w:tabs>
      <w:autoSpaceDE w:val="0"/>
      <w:autoSpaceDN w:val="0"/>
      <w:adjustRightInd w:val="0"/>
      <w:spacing w:line="240" w:lineRule="auto"/>
      <w:ind w:left="685" w:firstLine="392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43">
    <w:name w:val="p43"/>
    <w:basedOn w:val="a"/>
    <w:uiPriority w:val="99"/>
    <w:rsid w:val="003766AB"/>
    <w:pPr>
      <w:widowControl w:val="0"/>
      <w:tabs>
        <w:tab w:val="left" w:pos="481"/>
        <w:tab w:val="left" w:pos="844"/>
        <w:tab w:val="left" w:pos="1570"/>
      </w:tabs>
      <w:autoSpaceDE w:val="0"/>
      <w:autoSpaceDN w:val="0"/>
      <w:adjustRightInd w:val="0"/>
      <w:spacing w:line="240" w:lineRule="auto"/>
      <w:ind w:left="481" w:firstLine="363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44">
    <w:name w:val="p44"/>
    <w:basedOn w:val="a"/>
    <w:uiPriority w:val="99"/>
    <w:rsid w:val="003766AB"/>
    <w:pPr>
      <w:widowControl w:val="0"/>
      <w:tabs>
        <w:tab w:val="left" w:pos="844"/>
        <w:tab w:val="left" w:pos="1570"/>
      </w:tabs>
      <w:autoSpaceDE w:val="0"/>
      <w:autoSpaceDN w:val="0"/>
      <w:adjustRightInd w:val="0"/>
      <w:spacing w:line="240" w:lineRule="auto"/>
      <w:ind w:left="596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45">
    <w:name w:val="p45"/>
    <w:basedOn w:val="a"/>
    <w:uiPriority w:val="99"/>
    <w:rsid w:val="003766AB"/>
    <w:pPr>
      <w:widowControl w:val="0"/>
      <w:tabs>
        <w:tab w:val="left" w:pos="1077"/>
      </w:tabs>
      <w:autoSpaceDE w:val="0"/>
      <w:autoSpaceDN w:val="0"/>
      <w:adjustRightInd w:val="0"/>
      <w:spacing w:line="240" w:lineRule="auto"/>
      <w:ind w:left="1077" w:hanging="233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3766AB"/>
    <w:pPr>
      <w:widowControl w:val="0"/>
      <w:tabs>
        <w:tab w:val="left" w:pos="685"/>
        <w:tab w:val="left" w:pos="1077"/>
      </w:tabs>
      <w:autoSpaceDE w:val="0"/>
      <w:autoSpaceDN w:val="0"/>
      <w:adjustRightInd w:val="0"/>
      <w:spacing w:line="240" w:lineRule="auto"/>
      <w:ind w:left="1077" w:hanging="392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49">
    <w:name w:val="p49"/>
    <w:basedOn w:val="a"/>
    <w:uiPriority w:val="99"/>
    <w:rsid w:val="003766AB"/>
    <w:pPr>
      <w:widowControl w:val="0"/>
      <w:tabs>
        <w:tab w:val="left" w:pos="1224"/>
        <w:tab w:val="left" w:pos="1570"/>
      </w:tabs>
      <w:autoSpaceDE w:val="0"/>
      <w:autoSpaceDN w:val="0"/>
      <w:adjustRightInd w:val="0"/>
      <w:spacing w:line="240" w:lineRule="auto"/>
      <w:ind w:left="1570" w:hanging="346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38">
    <w:name w:val="p38"/>
    <w:basedOn w:val="a"/>
    <w:uiPriority w:val="99"/>
    <w:rsid w:val="003766AB"/>
    <w:pPr>
      <w:widowControl w:val="0"/>
      <w:tabs>
        <w:tab w:val="left" w:pos="748"/>
      </w:tabs>
      <w:autoSpaceDE w:val="0"/>
      <w:autoSpaceDN w:val="0"/>
      <w:adjustRightInd w:val="0"/>
      <w:spacing w:line="240" w:lineRule="auto"/>
      <w:ind w:firstLine="748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39">
    <w:name w:val="p39"/>
    <w:basedOn w:val="a"/>
    <w:uiPriority w:val="99"/>
    <w:rsid w:val="003766AB"/>
    <w:pPr>
      <w:widowControl w:val="0"/>
      <w:tabs>
        <w:tab w:val="left" w:pos="379"/>
      </w:tabs>
      <w:autoSpaceDE w:val="0"/>
      <w:autoSpaceDN w:val="0"/>
      <w:adjustRightInd w:val="0"/>
      <w:spacing w:line="240" w:lineRule="auto"/>
      <w:ind w:firstLine="379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40">
    <w:name w:val="p40"/>
    <w:basedOn w:val="a"/>
    <w:uiPriority w:val="99"/>
    <w:rsid w:val="003766AB"/>
    <w:pPr>
      <w:widowControl w:val="0"/>
      <w:tabs>
        <w:tab w:val="left" w:pos="379"/>
        <w:tab w:val="left" w:pos="748"/>
      </w:tabs>
      <w:autoSpaceDE w:val="0"/>
      <w:autoSpaceDN w:val="0"/>
      <w:adjustRightInd w:val="0"/>
      <w:spacing w:line="240" w:lineRule="auto"/>
      <w:ind w:left="748" w:hanging="369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styleId="af8">
    <w:name w:val="Normal (Web)"/>
    <w:basedOn w:val="a"/>
    <w:uiPriority w:val="99"/>
    <w:rsid w:val="003766AB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paragraph" w:customStyle="1" w:styleId="p41">
    <w:name w:val="p41"/>
    <w:basedOn w:val="a"/>
    <w:uiPriority w:val="99"/>
    <w:rsid w:val="003766AB"/>
    <w:pPr>
      <w:widowControl w:val="0"/>
      <w:tabs>
        <w:tab w:val="left" w:pos="935"/>
        <w:tab w:val="left" w:pos="1218"/>
      </w:tabs>
      <w:autoSpaceDE w:val="0"/>
      <w:autoSpaceDN w:val="0"/>
      <w:adjustRightInd w:val="0"/>
      <w:spacing w:line="240" w:lineRule="auto"/>
      <w:ind w:left="1218" w:hanging="283"/>
      <w:jc w:val="both"/>
    </w:pPr>
    <w:rPr>
      <w:rFonts w:eastAsia="Times New Roman" w:cs="Times New Roman"/>
      <w:spacing w:val="0"/>
      <w:w w:val="100"/>
      <w:kern w:val="0"/>
      <w:sz w:val="24"/>
      <w:szCs w:val="24"/>
      <w:lang w:eastAsia="ru-RU"/>
    </w:rPr>
  </w:style>
  <w:style w:type="character" w:customStyle="1" w:styleId="SingleTxtGChar">
    <w:name w:val="_ Single Txt_G Char"/>
    <w:rsid w:val="003766AB"/>
    <w:rPr>
      <w:lang w:val="ru-RU" w:eastAsia="ru-RU"/>
    </w:rPr>
  </w:style>
  <w:style w:type="paragraph" w:customStyle="1" w:styleId="NoSpacing1">
    <w:name w:val="No Spacing1"/>
    <w:link w:val="NoSpacingChar"/>
    <w:uiPriority w:val="1"/>
    <w:qFormat/>
    <w:rsid w:val="003766AB"/>
    <w:rPr>
      <w:rFonts w:ascii="Calibri" w:hAnsi="Calibri"/>
      <w:sz w:val="22"/>
      <w:szCs w:val="22"/>
      <w:lang w:val="ru-RU" w:eastAsia="ru-RU"/>
    </w:rPr>
  </w:style>
  <w:style w:type="character" w:customStyle="1" w:styleId="NoSpacingChar">
    <w:name w:val="No Spacing Char"/>
    <w:link w:val="NoSpacing1"/>
    <w:uiPriority w:val="1"/>
    <w:locked/>
    <w:rsid w:val="003766AB"/>
    <w:rPr>
      <w:rFonts w:ascii="Calibri" w:hAnsi="Calibri"/>
      <w:sz w:val="22"/>
      <w:szCs w:val="22"/>
      <w:lang w:val="ru-RU" w:eastAsia="ru-RU"/>
    </w:rPr>
  </w:style>
  <w:style w:type="character" w:styleId="af9">
    <w:name w:val="annotation reference"/>
    <w:basedOn w:val="a0"/>
    <w:rsid w:val="003766AB"/>
    <w:rPr>
      <w:sz w:val="16"/>
      <w:szCs w:val="16"/>
    </w:rPr>
  </w:style>
  <w:style w:type="paragraph" w:styleId="afa">
    <w:name w:val="annotation text"/>
    <w:basedOn w:val="a"/>
    <w:link w:val="afb"/>
    <w:rsid w:val="003766AB"/>
    <w:pPr>
      <w:suppressAutoHyphens/>
      <w:spacing w:line="240" w:lineRule="auto"/>
    </w:pPr>
    <w:rPr>
      <w:rFonts w:eastAsia="Times New Roman" w:cs="Times New Roman"/>
      <w:spacing w:val="0"/>
      <w:w w:val="100"/>
      <w:kern w:val="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3766AB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3766AB"/>
    <w:rPr>
      <w:b/>
      <w:bCs/>
    </w:rPr>
  </w:style>
  <w:style w:type="character" w:customStyle="1" w:styleId="afd">
    <w:name w:val="Тема примечания Знак"/>
    <w:basedOn w:val="afb"/>
    <w:link w:val="afc"/>
    <w:rsid w:val="003766AB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nfcf.gov.d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justice.d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9EE67-C53E-4847-B5EA-6A2218DA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55</Pages>
  <Words>24394</Words>
  <Characters>139052</Characters>
  <Application>Microsoft Office Word</Application>
  <DocSecurity>0</DocSecurity>
  <Lines>1158</Lines>
  <Paragraphs>326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CRPD/C/DZA/1</vt:lpstr>
      <vt:lpstr>A/</vt:lpstr>
    </vt:vector>
  </TitlesOfParts>
  <Company>DCM</Company>
  <LinksUpToDate>false</LinksUpToDate>
  <CharactersWithSpaces>163120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CRPD/C/DZA/1</dc:title>
  <dc:creator>Maykov</dc:creator>
  <cp:lastModifiedBy>TPSRUS1</cp:lastModifiedBy>
  <cp:revision>3</cp:revision>
  <cp:lastPrinted>2017-06-16T13:00:00Z</cp:lastPrinted>
  <dcterms:created xsi:type="dcterms:W3CDTF">2017-06-16T13:00:00Z</dcterms:created>
  <dcterms:modified xsi:type="dcterms:W3CDTF">2017-06-16T13:00:00Z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