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4C9" w:rsidRPr="002524C9" w:rsidRDefault="002524C9" w:rsidP="002524C9">
      <w:pPr>
        <w:spacing w:line="240" w:lineRule="auto"/>
        <w:rPr>
          <w:sz w:val="2"/>
        </w:rPr>
        <w:sectPr w:rsidR="002524C9" w:rsidRPr="002524C9" w:rsidSect="00A24BDF">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sidRPr="002524C9">
        <w:rPr>
          <w:rStyle w:val="CommentReference"/>
          <w:sz w:val="2"/>
        </w:rPr>
        <w:commentReference w:id="0"/>
      </w:r>
    </w:p>
    <w:p w:rsidR="00A24BDF" w:rsidRDefault="00A24BDF" w:rsidP="00A24BDF">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pPr>
      <w:r>
        <w:tab/>
      </w:r>
      <w:r>
        <w:tab/>
        <w:t>Committee on the Elimination of Discrimination</w:t>
      </w:r>
      <w:r>
        <w:br/>
        <w:t>against Women</w:t>
      </w:r>
    </w:p>
    <w:p w:rsidR="00A24BDF" w:rsidRPr="00A24BDF" w:rsidRDefault="00A24BDF" w:rsidP="00A24BDF">
      <w:pPr>
        <w:pStyle w:val="SingleTxt"/>
        <w:spacing w:after="0" w:line="120" w:lineRule="exact"/>
        <w:rPr>
          <w:sz w:val="10"/>
        </w:rPr>
      </w:pPr>
    </w:p>
    <w:p w:rsidR="00A24BDF" w:rsidRPr="00A24BDF" w:rsidRDefault="00A24BDF" w:rsidP="00A24BDF">
      <w:pPr>
        <w:pStyle w:val="SingleTxt"/>
        <w:spacing w:after="0" w:line="120" w:lineRule="exact"/>
        <w:rPr>
          <w:sz w:val="10"/>
        </w:rPr>
      </w:pPr>
    </w:p>
    <w:p w:rsidR="00A24BDF" w:rsidRPr="00A24BDF" w:rsidRDefault="00A24BDF" w:rsidP="00A24BDF">
      <w:pPr>
        <w:pStyle w:val="SingleTxt"/>
        <w:spacing w:after="0" w:line="120" w:lineRule="exact"/>
        <w:rPr>
          <w:sz w:val="10"/>
        </w:rPr>
      </w:pPr>
    </w:p>
    <w:p w:rsidR="00A24BDF" w:rsidRDefault="00A24BDF" w:rsidP="00A24BDF">
      <w:pPr>
        <w:pStyle w:val="HCh"/>
        <w:ind w:left="1267" w:right="1260" w:hanging="1267"/>
      </w:pPr>
      <w:r>
        <w:tab/>
      </w:r>
      <w:r>
        <w:tab/>
        <w:t>Consideration of reports submitted by States parties under article 18 of the Convention on the Elimination of All Forms of Discrimination against Women</w:t>
      </w:r>
    </w:p>
    <w:p w:rsidR="00A24BDF" w:rsidRPr="00A24BDF" w:rsidRDefault="00A24BDF" w:rsidP="00A24BDF">
      <w:pPr>
        <w:pStyle w:val="SingleTxt"/>
        <w:spacing w:after="0" w:line="120" w:lineRule="exact"/>
        <w:rPr>
          <w:sz w:val="10"/>
        </w:rPr>
      </w:pPr>
    </w:p>
    <w:p w:rsidR="00A24BDF" w:rsidRPr="00A24BDF" w:rsidRDefault="00A24BDF" w:rsidP="00A24BDF">
      <w:pPr>
        <w:pStyle w:val="SingleTxt"/>
        <w:spacing w:after="0" w:line="120" w:lineRule="exact"/>
        <w:rPr>
          <w:sz w:val="10"/>
        </w:rPr>
      </w:pPr>
    </w:p>
    <w:p w:rsidR="00A24BDF" w:rsidRDefault="00A24BDF" w:rsidP="00A24BDF">
      <w:pPr>
        <w:pStyle w:val="H1"/>
        <w:ind w:right="1260"/>
      </w:pPr>
      <w:r>
        <w:tab/>
      </w:r>
      <w:r>
        <w:tab/>
        <w:t>Seventh periodic report of States parties</w:t>
      </w:r>
    </w:p>
    <w:p w:rsidR="00A24BDF" w:rsidRPr="00A24BDF" w:rsidRDefault="00A24BDF" w:rsidP="00A24BDF">
      <w:pPr>
        <w:pStyle w:val="SingleTxt"/>
        <w:spacing w:after="0" w:line="120" w:lineRule="exact"/>
        <w:rPr>
          <w:sz w:val="10"/>
        </w:rPr>
      </w:pPr>
    </w:p>
    <w:p w:rsidR="00A24BDF" w:rsidRPr="00A24BDF" w:rsidRDefault="00A24BDF" w:rsidP="00A24BDF">
      <w:pPr>
        <w:pStyle w:val="SingleTxt"/>
        <w:spacing w:after="0" w:line="120" w:lineRule="exact"/>
        <w:rPr>
          <w:sz w:val="10"/>
        </w:rPr>
      </w:pPr>
    </w:p>
    <w:p w:rsidR="00A24BDF" w:rsidRDefault="00A24BDF" w:rsidP="00A24BDF">
      <w:pPr>
        <w:pStyle w:val="H23"/>
        <w:ind w:right="1260"/>
      </w:pPr>
      <w:r>
        <w:tab/>
      </w:r>
      <w:r>
        <w:tab/>
        <w:t>Addendum</w:t>
      </w:r>
    </w:p>
    <w:p w:rsidR="00A24BDF" w:rsidRPr="00A24BDF" w:rsidRDefault="00A24BDF" w:rsidP="00A24BDF">
      <w:pPr>
        <w:pStyle w:val="SingleTxt"/>
        <w:spacing w:after="0" w:line="120" w:lineRule="exact"/>
        <w:rPr>
          <w:sz w:val="10"/>
        </w:rPr>
      </w:pPr>
    </w:p>
    <w:p w:rsidR="00A24BDF" w:rsidRPr="00A24BDF" w:rsidRDefault="00A24BDF" w:rsidP="00A24BDF">
      <w:pPr>
        <w:pStyle w:val="SingleTxt"/>
        <w:spacing w:after="0" w:line="120" w:lineRule="exact"/>
        <w:rPr>
          <w:sz w:val="10"/>
        </w:rPr>
      </w:pPr>
    </w:p>
    <w:p w:rsidR="00D73456" w:rsidRPr="00D73456" w:rsidRDefault="00D73456" w:rsidP="00D73456">
      <w:pPr>
        <w:framePr w:w="9792" w:h="432" w:hSpace="180" w:wrap="around" w:hAnchor="page" w:x="1210" w:yAlign="bottom"/>
        <w:spacing w:line="240" w:lineRule="auto"/>
        <w:rPr>
          <w:sz w:val="10"/>
        </w:rPr>
      </w:pPr>
    </w:p>
    <w:p w:rsidR="00D73456" w:rsidRPr="00D73456" w:rsidRDefault="00D73456" w:rsidP="00D73456">
      <w:pPr>
        <w:framePr w:w="9792" w:h="432" w:hSpace="180" w:wrap="around" w:hAnchor="page" w:x="1210" w:yAlign="bottom"/>
        <w:spacing w:line="240" w:lineRule="auto"/>
        <w:rPr>
          <w:sz w:val="6"/>
        </w:rPr>
      </w:pPr>
      <w:r w:rsidRPr="00D73456">
        <w:rPr>
          <w:noProof/>
          <w:w w:val="100"/>
          <w:sz w:val="6"/>
          <w:lang w:val="en-US"/>
        </w:rPr>
        <w:pict>
          <v:line id="_x0000_s1027" style="position:absolute;z-index:2;mso-position-horizontal-relative:page" from="108pt,-1pt" to="180pt,-1pt" strokeweight=".25pt">
            <w10:wrap anchorx="page"/>
          </v:line>
        </w:pict>
      </w:r>
    </w:p>
    <w:p w:rsidR="00D73456" w:rsidRPr="00D73456" w:rsidRDefault="00D73456" w:rsidP="00D7345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D73456">
        <w:rPr>
          <w:sz w:val="17"/>
        </w:rPr>
        <w:t>In accordance with the information transmitted to States parties regarding the processing of their reports, the present document was not formally edited before being sent to the United Nations translation services.</w:t>
      </w:r>
    </w:p>
    <w:p w:rsidR="00D73456" w:rsidRPr="00D73456" w:rsidRDefault="00D73456" w:rsidP="00D7345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D73456">
        <w:rPr>
          <w:sz w:val="17"/>
        </w:rPr>
        <w:tab/>
      </w:r>
      <w:r>
        <w:rPr>
          <w:sz w:val="17"/>
        </w:rPr>
        <w:t>**</w:t>
      </w:r>
      <w:r>
        <w:rPr>
          <w:sz w:val="17"/>
        </w:rPr>
        <w:tab/>
      </w:r>
      <w:r w:rsidRPr="00D73456">
        <w:rPr>
          <w:sz w:val="17"/>
        </w:rPr>
        <w:t>Annexes can be consulted in the files of the Secretariat.</w:t>
      </w:r>
    </w:p>
    <w:p w:rsidR="00A24BDF" w:rsidRDefault="00A24BDF" w:rsidP="00A24BDF">
      <w:pPr>
        <w:pStyle w:val="H1"/>
        <w:ind w:right="1260"/>
      </w:pPr>
      <w:r>
        <w:tab/>
      </w:r>
      <w:r>
        <w:tab/>
        <w:t xml:space="preserve">United Kingdom of Great Britain and Northern Ireland </w:t>
      </w:r>
      <w:r>
        <w:br/>
        <w:t>(</w:t>
      </w:r>
      <w:smartTag w:uri="urn:schemas-microsoft-com:office:smarttags" w:element="place">
        <w:r>
          <w:t>Isle of Man</w:t>
        </w:r>
      </w:smartTag>
      <w:r>
        <w:t>)</w:t>
      </w:r>
      <w:r w:rsidRPr="00A24BDF">
        <w:rPr>
          <w:b w:val="0"/>
          <w:sz w:val="20"/>
        </w:rPr>
        <w:t>*</w:t>
      </w:r>
      <w:r w:rsidRPr="00A24BDF">
        <w:rPr>
          <w:rFonts w:ascii="Times New Roman Bold" w:hAnsi="Times New Roman Bold"/>
          <w:b w:val="0"/>
          <w:position w:val="6"/>
          <w:sz w:val="20"/>
        </w:rPr>
        <w:t>,</w:t>
      </w:r>
      <w:r w:rsidRPr="00A24BDF">
        <w:rPr>
          <w:b w:val="0"/>
          <w:sz w:val="20"/>
        </w:rPr>
        <w:t>**</w:t>
      </w:r>
    </w:p>
    <w:p w:rsidR="00A24BDF" w:rsidRPr="00A24BDF" w:rsidRDefault="00A24BDF" w:rsidP="00A24BDF">
      <w:pPr>
        <w:pStyle w:val="SingleTxt"/>
        <w:spacing w:after="0" w:line="120" w:lineRule="exact"/>
        <w:rPr>
          <w:sz w:val="10"/>
        </w:rPr>
      </w:pPr>
    </w:p>
    <w:p w:rsidR="00A24BDF" w:rsidRPr="00A24BDF" w:rsidRDefault="00A24BDF" w:rsidP="00A24BDF">
      <w:pPr>
        <w:pStyle w:val="SingleTxt"/>
        <w:spacing w:after="0" w:line="120" w:lineRule="exact"/>
        <w:rPr>
          <w:sz w:val="10"/>
        </w:rPr>
      </w:pPr>
    </w:p>
    <w:p w:rsidR="00A24BDF" w:rsidRDefault="001D3CC2" w:rsidP="00A24BDF">
      <w:pPr>
        <w:pStyle w:val="HCh"/>
        <w:ind w:left="1267" w:right="1260" w:hanging="1267"/>
      </w:pPr>
      <w:r>
        <w:br w:type="page"/>
      </w:r>
      <w:r w:rsidR="00A24BDF">
        <w:tab/>
        <w:t>I.</w:t>
      </w:r>
      <w:r w:rsidR="00A24BDF">
        <w:tab/>
        <w:t>General Background</w:t>
      </w:r>
    </w:p>
    <w:p w:rsidR="00A24BDF" w:rsidRPr="00A24BDF" w:rsidRDefault="00A24BDF" w:rsidP="00A24BDF">
      <w:pPr>
        <w:pStyle w:val="SingleTxt"/>
        <w:spacing w:after="0" w:line="120" w:lineRule="exact"/>
        <w:rPr>
          <w:sz w:val="10"/>
        </w:rPr>
      </w:pPr>
    </w:p>
    <w:p w:rsidR="00A24BDF" w:rsidRPr="00A24BDF" w:rsidRDefault="00A24BDF" w:rsidP="00A24BDF">
      <w:pPr>
        <w:pStyle w:val="SingleTxt"/>
        <w:spacing w:after="0" w:line="120" w:lineRule="exact"/>
        <w:rPr>
          <w:sz w:val="10"/>
        </w:rPr>
      </w:pPr>
    </w:p>
    <w:p w:rsidR="00A24BDF" w:rsidRDefault="00A24BDF" w:rsidP="00A24BDF">
      <w:pPr>
        <w:pStyle w:val="H1"/>
        <w:ind w:right="1260"/>
      </w:pPr>
      <w:r>
        <w:tab/>
      </w:r>
      <w:r>
        <w:tab/>
        <w:t>Introduction</w:t>
      </w:r>
    </w:p>
    <w:p w:rsidR="00A24BDF" w:rsidRPr="00A24BDF" w:rsidRDefault="00A24BDF" w:rsidP="00A24BDF">
      <w:pPr>
        <w:pStyle w:val="SingleTxt"/>
        <w:spacing w:after="0" w:line="120" w:lineRule="exact"/>
        <w:rPr>
          <w:sz w:val="10"/>
        </w:rPr>
      </w:pPr>
    </w:p>
    <w:p w:rsidR="00A24BDF" w:rsidRPr="00A24BDF" w:rsidRDefault="00A24BDF" w:rsidP="00A24BDF">
      <w:pPr>
        <w:pStyle w:val="SingleTxt"/>
        <w:spacing w:after="0" w:line="120" w:lineRule="exact"/>
        <w:rPr>
          <w:sz w:val="10"/>
        </w:rPr>
      </w:pPr>
    </w:p>
    <w:p w:rsidR="00A24BDF" w:rsidRDefault="00A24BDF" w:rsidP="00A24BDF">
      <w:pPr>
        <w:pStyle w:val="SingleTxt"/>
      </w:pPr>
      <w:r>
        <w:t>1.</w:t>
      </w:r>
      <w:r>
        <w:tab/>
        <w:t>A general political, legal, social and economic description of the Isle of Man is set out in Appendix XII to the core document of the Overseas Territories and Crown Dependencies of the United Kingdom (HRI/CORE/1/Add.62 of January 1996) as supplemented by Part I of the initial report for the Isle of Man (CEDAW/C/5/Add.52/Amend.3).</w:t>
      </w:r>
    </w:p>
    <w:p w:rsidR="00A24BDF" w:rsidRDefault="00A24BDF" w:rsidP="00A24BDF">
      <w:pPr>
        <w:pStyle w:val="SingleTxt"/>
      </w:pPr>
      <w:r>
        <w:t>2.</w:t>
      </w:r>
      <w:r>
        <w:tab/>
        <w:t xml:space="preserve">This report contains information on developments concerning the implementation of the Convention since the periodic report submitted in 2007 (CEDAW/C/UK/6/Add.1). </w:t>
      </w:r>
    </w:p>
    <w:p w:rsidR="00A24BDF" w:rsidRPr="00A24BDF" w:rsidRDefault="00A24BDF" w:rsidP="00A24BDF">
      <w:pPr>
        <w:pStyle w:val="SingleTxt"/>
        <w:spacing w:after="0" w:line="120" w:lineRule="exact"/>
        <w:rPr>
          <w:sz w:val="10"/>
        </w:rPr>
      </w:pPr>
    </w:p>
    <w:p w:rsidR="00A24BDF" w:rsidRDefault="00A24BDF" w:rsidP="004F4067">
      <w:pPr>
        <w:pStyle w:val="H1"/>
        <w:ind w:right="1260"/>
      </w:pPr>
      <w:r>
        <w:tab/>
      </w:r>
      <w:r>
        <w:tab/>
        <w:t>Population and economy</w:t>
      </w:r>
    </w:p>
    <w:p w:rsidR="004F4067" w:rsidRPr="004F4067" w:rsidRDefault="004F4067" w:rsidP="004F4067">
      <w:pPr>
        <w:pStyle w:val="SingleTxt"/>
        <w:keepNext/>
        <w:keepLines/>
        <w:spacing w:after="0" w:line="120" w:lineRule="exact"/>
        <w:rPr>
          <w:sz w:val="10"/>
        </w:rPr>
      </w:pPr>
    </w:p>
    <w:p w:rsidR="00A24BDF" w:rsidRPr="00A24BDF" w:rsidRDefault="00A24BDF" w:rsidP="00D73456">
      <w:pPr>
        <w:pStyle w:val="SingleTxt"/>
        <w:keepNext/>
        <w:keepLines/>
        <w:spacing w:after="0" w:line="120" w:lineRule="exact"/>
        <w:rPr>
          <w:sz w:val="10"/>
        </w:rPr>
      </w:pPr>
    </w:p>
    <w:p w:rsidR="00A24BDF" w:rsidRDefault="00A24BDF" w:rsidP="00D73456">
      <w:pPr>
        <w:pStyle w:val="SingleTxt"/>
        <w:keepNext/>
        <w:keepLines/>
      </w:pPr>
      <w:r>
        <w:t>3.</w:t>
      </w:r>
      <w:r>
        <w:tab/>
        <w:t xml:space="preserve">No new statistical information is available at the time of writing this update report. The next Isle of Man Census, which will be a full Census, will be held on </w:t>
      </w:r>
      <w:r w:rsidR="002956D1">
        <w:br/>
      </w:r>
      <w:r>
        <w:t>27 March 2011 and it is envisaged that the complete results will be published early in 2012.</w:t>
      </w:r>
    </w:p>
    <w:p w:rsidR="004F4067" w:rsidRPr="004F4067" w:rsidRDefault="004F4067" w:rsidP="004F4067">
      <w:pPr>
        <w:pStyle w:val="SingleTxt"/>
        <w:spacing w:after="0" w:line="120" w:lineRule="exact"/>
        <w:rPr>
          <w:sz w:val="10"/>
        </w:rPr>
      </w:pPr>
    </w:p>
    <w:p w:rsidR="00A24BDF" w:rsidRPr="00A24BDF" w:rsidRDefault="00A24BDF" w:rsidP="00A24BDF">
      <w:pPr>
        <w:pStyle w:val="SingleTxt"/>
        <w:spacing w:after="0" w:line="120" w:lineRule="exact"/>
        <w:rPr>
          <w:sz w:val="10"/>
        </w:rPr>
      </w:pPr>
    </w:p>
    <w:p w:rsidR="00A24BDF" w:rsidRDefault="00A24BDF" w:rsidP="004F4067">
      <w:pPr>
        <w:pStyle w:val="H1"/>
        <w:ind w:right="1260"/>
      </w:pPr>
      <w:r>
        <w:tab/>
      </w:r>
      <w:r>
        <w:tab/>
        <w:t>Reservations</w:t>
      </w:r>
    </w:p>
    <w:p w:rsidR="004F4067" w:rsidRPr="004F4067" w:rsidRDefault="004F4067" w:rsidP="004F4067">
      <w:pPr>
        <w:pStyle w:val="SingleTxt"/>
        <w:spacing w:after="0" w:line="120" w:lineRule="exact"/>
        <w:rPr>
          <w:sz w:val="10"/>
        </w:rPr>
      </w:pPr>
    </w:p>
    <w:p w:rsidR="00A24BDF" w:rsidRPr="00A24BDF" w:rsidRDefault="00A24BDF" w:rsidP="00A24BDF">
      <w:pPr>
        <w:pStyle w:val="SingleTxt"/>
        <w:spacing w:after="0" w:line="120" w:lineRule="exact"/>
        <w:rPr>
          <w:sz w:val="10"/>
        </w:rPr>
      </w:pPr>
    </w:p>
    <w:p w:rsidR="00A24BDF" w:rsidRDefault="00A24BDF" w:rsidP="00A24BDF">
      <w:pPr>
        <w:pStyle w:val="SingleTxt"/>
      </w:pPr>
      <w:r>
        <w:t>4.</w:t>
      </w:r>
      <w:r>
        <w:tab/>
        <w:t xml:space="preserve">The Isle of Man Government has noted that the United Kingdom Government has withdrawn a number of reservations to the Convention which formerly applied to the </w:t>
      </w:r>
      <w:smartTag w:uri="urn:schemas-microsoft-com:office:smarttags" w:element="place">
        <w:smartTag w:uri="urn:schemas-microsoft-com:office:smarttags" w:element="country-region">
          <w:r>
            <w:t>United Kingdom</w:t>
          </w:r>
        </w:smartTag>
      </w:smartTag>
      <w:r>
        <w:t xml:space="preserve"> and which continue to apply to the Isle of Man. The Isle of Man Government is in the process of considering which of those reservations that have been withdrawn for the </w:t>
      </w:r>
      <w:smartTag w:uri="urn:schemas-microsoft-com:office:smarttags" w:element="place">
        <w:smartTag w:uri="urn:schemas-microsoft-com:office:smarttags" w:element="country-region">
          <w:r>
            <w:t>United Kingdom</w:t>
          </w:r>
        </w:smartTag>
      </w:smartTag>
      <w:r>
        <w:t xml:space="preserve"> may also be withdrawn for the Isle of Man.</w:t>
      </w:r>
    </w:p>
    <w:p w:rsidR="00A24BDF" w:rsidRPr="00A24BDF" w:rsidRDefault="00A24BDF" w:rsidP="00A24BDF">
      <w:pPr>
        <w:pStyle w:val="SingleTxt"/>
        <w:spacing w:after="0" w:line="120" w:lineRule="exact"/>
        <w:rPr>
          <w:sz w:val="10"/>
        </w:rPr>
      </w:pPr>
    </w:p>
    <w:p w:rsidR="00A24BDF" w:rsidRPr="00A24BDF" w:rsidRDefault="00A24BDF" w:rsidP="00A24BDF">
      <w:pPr>
        <w:pStyle w:val="SingleTxt"/>
        <w:spacing w:after="0" w:line="120" w:lineRule="exact"/>
        <w:rPr>
          <w:sz w:val="10"/>
        </w:rPr>
      </w:pPr>
    </w:p>
    <w:p w:rsidR="00A24BDF" w:rsidRDefault="00A24BDF" w:rsidP="00A24BDF">
      <w:pPr>
        <w:pStyle w:val="HCh"/>
        <w:ind w:left="1267" w:right="1260" w:hanging="1267"/>
      </w:pPr>
      <w:r>
        <w:tab/>
        <w:t>II.</w:t>
      </w:r>
      <w:r>
        <w:tab/>
        <w:t>Articles</w:t>
      </w:r>
    </w:p>
    <w:p w:rsidR="00A24BDF" w:rsidRPr="00A24BDF" w:rsidRDefault="00A24BDF" w:rsidP="00A24BDF">
      <w:pPr>
        <w:pStyle w:val="SingleTxt"/>
        <w:spacing w:after="0" w:line="120" w:lineRule="exact"/>
        <w:rPr>
          <w:sz w:val="10"/>
        </w:rPr>
      </w:pPr>
    </w:p>
    <w:p w:rsidR="00A24BDF" w:rsidRPr="00A24BDF" w:rsidRDefault="00A24BDF" w:rsidP="00A24BDF">
      <w:pPr>
        <w:pStyle w:val="SingleTxt"/>
        <w:spacing w:after="0" w:line="120" w:lineRule="exact"/>
        <w:rPr>
          <w:sz w:val="10"/>
        </w:rPr>
      </w:pPr>
    </w:p>
    <w:p w:rsidR="00A24BDF" w:rsidRDefault="00A24BDF" w:rsidP="00A24BDF">
      <w:pPr>
        <w:pStyle w:val="H23"/>
        <w:ind w:right="1260"/>
      </w:pPr>
      <w:r>
        <w:tab/>
      </w:r>
      <w:r>
        <w:tab/>
        <w:t>Articles 2 and 3</w:t>
      </w:r>
    </w:p>
    <w:p w:rsidR="00A24BDF" w:rsidRPr="00A24BDF" w:rsidRDefault="00A24BDF" w:rsidP="00A24BDF">
      <w:pPr>
        <w:pStyle w:val="SingleTxt"/>
        <w:spacing w:after="0" w:line="120" w:lineRule="exact"/>
        <w:rPr>
          <w:sz w:val="10"/>
        </w:rPr>
      </w:pPr>
    </w:p>
    <w:p w:rsidR="00A24BDF" w:rsidRDefault="00A24BDF" w:rsidP="00A24BDF">
      <w:pPr>
        <w:pStyle w:val="SingleTxt"/>
      </w:pPr>
      <w:r>
        <w:t>5.</w:t>
      </w:r>
      <w:r>
        <w:tab/>
        <w:t xml:space="preserve">The </w:t>
      </w:r>
      <w:smartTag w:uri="urn:schemas-microsoft-com:office:smarttags" w:element="place">
        <w:r>
          <w:t>Isle of Man</w:t>
        </w:r>
      </w:smartTag>
      <w:r>
        <w:t xml:space="preserve"> Government Strategic Plan 2007-2011 established the overall aim of the Government as “to protect and promote the well-being of the family and provide for the economic and social inclusion of all in our community”.</w:t>
      </w:r>
    </w:p>
    <w:p w:rsidR="00A24BDF" w:rsidRPr="00A24BDF" w:rsidRDefault="00A24BDF" w:rsidP="00A24BDF">
      <w:pPr>
        <w:pStyle w:val="SingleTxt"/>
        <w:spacing w:after="0" w:line="120" w:lineRule="exact"/>
        <w:rPr>
          <w:sz w:val="10"/>
        </w:rPr>
      </w:pPr>
    </w:p>
    <w:p w:rsidR="00A24BDF" w:rsidRDefault="00A24BDF" w:rsidP="00A24BDF">
      <w:pPr>
        <w:pStyle w:val="H23"/>
        <w:ind w:right="1260"/>
      </w:pPr>
      <w:r>
        <w:tab/>
      </w:r>
      <w:r>
        <w:tab/>
        <w:t>Article 4</w:t>
      </w:r>
    </w:p>
    <w:p w:rsidR="00A24BDF" w:rsidRPr="00A24BDF" w:rsidRDefault="00A24BDF" w:rsidP="00A24BDF">
      <w:pPr>
        <w:pStyle w:val="SingleTxt"/>
        <w:spacing w:after="0" w:line="120" w:lineRule="exact"/>
        <w:rPr>
          <w:sz w:val="10"/>
        </w:rPr>
      </w:pPr>
    </w:p>
    <w:p w:rsidR="00A24BDF" w:rsidRDefault="00A24BDF" w:rsidP="00A24BDF">
      <w:pPr>
        <w:pStyle w:val="SingleTxt"/>
      </w:pPr>
      <w:r>
        <w:t>6.</w:t>
      </w:r>
      <w:r>
        <w:tab/>
        <w:t>No new information to report. There are currently no “positive discrimination” measures operated in the Isle of Man. However, as previously reported, there are measures to protect women against discrimination in employment during and following pregnancy.</w:t>
      </w:r>
    </w:p>
    <w:p w:rsidR="00A24BDF" w:rsidRPr="00A24BDF" w:rsidRDefault="00A24BDF" w:rsidP="00A24BDF">
      <w:pPr>
        <w:pStyle w:val="SingleTxt"/>
        <w:spacing w:after="0" w:line="120" w:lineRule="exact"/>
        <w:rPr>
          <w:sz w:val="10"/>
        </w:rPr>
      </w:pPr>
    </w:p>
    <w:p w:rsidR="00A24BDF" w:rsidRDefault="00A24BDF" w:rsidP="00A24BDF">
      <w:pPr>
        <w:pStyle w:val="H23"/>
        <w:ind w:right="1260"/>
      </w:pPr>
      <w:r>
        <w:tab/>
      </w:r>
      <w:r>
        <w:tab/>
        <w:t>Article 5</w:t>
      </w:r>
    </w:p>
    <w:p w:rsidR="00A24BDF" w:rsidRPr="00A24BDF" w:rsidRDefault="00A24BDF" w:rsidP="00A24BDF">
      <w:pPr>
        <w:pStyle w:val="SingleTxt"/>
        <w:spacing w:after="0" w:line="120" w:lineRule="exact"/>
        <w:rPr>
          <w:sz w:val="10"/>
        </w:rPr>
      </w:pPr>
    </w:p>
    <w:p w:rsidR="00A24BDF" w:rsidRDefault="00A24BDF" w:rsidP="00A24BDF">
      <w:pPr>
        <w:pStyle w:val="SingleTxt"/>
      </w:pPr>
      <w:r>
        <w:t>7.</w:t>
      </w:r>
      <w:r>
        <w:tab/>
        <w:t>No new information to report.</w:t>
      </w:r>
    </w:p>
    <w:p w:rsidR="00A24BDF" w:rsidRPr="00A24BDF" w:rsidRDefault="00A24BDF" w:rsidP="00A24BDF">
      <w:pPr>
        <w:pStyle w:val="SingleTxt"/>
        <w:spacing w:after="0" w:line="120" w:lineRule="exact"/>
        <w:rPr>
          <w:sz w:val="10"/>
        </w:rPr>
      </w:pPr>
    </w:p>
    <w:p w:rsidR="00A24BDF" w:rsidRDefault="00A24BDF" w:rsidP="001D3CC2">
      <w:pPr>
        <w:pStyle w:val="H23"/>
        <w:ind w:right="1260"/>
      </w:pPr>
      <w:r>
        <w:tab/>
      </w:r>
      <w:r>
        <w:tab/>
        <w:t>Article 6</w:t>
      </w:r>
    </w:p>
    <w:p w:rsidR="00A24BDF" w:rsidRPr="00A24BDF" w:rsidRDefault="00A24BDF" w:rsidP="001D3CC2">
      <w:pPr>
        <w:pStyle w:val="SingleTxt"/>
        <w:keepNext/>
        <w:spacing w:after="0" w:line="120" w:lineRule="exact"/>
        <w:rPr>
          <w:sz w:val="10"/>
        </w:rPr>
      </w:pPr>
    </w:p>
    <w:p w:rsidR="00A24BDF" w:rsidRDefault="00A24BDF" w:rsidP="001D3CC2">
      <w:pPr>
        <w:pStyle w:val="SingleTxt"/>
        <w:keepNext/>
      </w:pPr>
      <w:r>
        <w:t>8.</w:t>
      </w:r>
      <w:r>
        <w:tab/>
        <w:t>As previously reported, procuring a person to become a prostitute anywhere in the world or procuring a person to leave the Isle of Man for the purposes of prostitution are offences under the Sexual Offences 1992 (of Tynwald).</w:t>
      </w:r>
    </w:p>
    <w:p w:rsidR="00A24BDF" w:rsidRDefault="00A24BDF" w:rsidP="00A24BDF">
      <w:pPr>
        <w:pStyle w:val="SingleTxt"/>
      </w:pPr>
      <w:r>
        <w:t>9.</w:t>
      </w:r>
      <w:r>
        <w:tab/>
        <w:t xml:space="preserve">In relation to trafficking persons (women or men) into the Isle of Man for the purposes of exploitation and prostitution the </w:t>
      </w:r>
      <w:smartTag w:uri="urn:schemas-microsoft-com:office:smarttags" w:element="place">
        <w:r>
          <w:t>Island</w:t>
        </w:r>
      </w:smartTag>
      <w:r>
        <w:t xml:space="preserve">’s legislation was updated in 2008. The Isle of Man immigration and nationality legislation is the </w:t>
      </w:r>
      <w:smartTag w:uri="urn:schemas-microsoft-com:office:smarttags" w:element="country-region">
        <w:r>
          <w:t>United Kingdom</w:t>
        </w:r>
      </w:smartTag>
      <w:r>
        <w:t xml:space="preserve"> legislation as extended to the </w:t>
      </w:r>
      <w:smartTag w:uri="urn:schemas-microsoft-com:office:smarttags" w:element="place">
        <w:r>
          <w:t>Island</w:t>
        </w:r>
      </w:smartTag>
      <w:r>
        <w:t xml:space="preserve"> with appropriate modifications. The Immigration (</w:t>
      </w:r>
      <w:smartTag w:uri="urn:schemas-microsoft-com:office:smarttags" w:element="place">
        <w:r>
          <w:t>Isle of Man</w:t>
        </w:r>
      </w:smartTag>
      <w:r>
        <w:t xml:space="preserve">) Order 2008 extended, inter alia, provisions of the United Kingdom Nationality, Immigration and Asylum Act 2002 and the United Kingdom Asylum and Immigration (Treatment of Claimants, etc.) Act 2004 to the </w:t>
      </w:r>
      <w:smartTag w:uri="urn:schemas-microsoft-com:office:smarttags" w:element="place">
        <w:r>
          <w:t>Island</w:t>
        </w:r>
      </w:smartTag>
      <w:r>
        <w:t>. The relevant sections concerning traffic in prostitution (section 145 of the 2002 Act) and trafficking people for exploitation (section 4 of the 2004 Act) are amongst the provisions that now have effect in the Isle of Man.</w:t>
      </w:r>
    </w:p>
    <w:p w:rsidR="00A24BDF" w:rsidRPr="00A24BDF" w:rsidRDefault="00A24BDF" w:rsidP="00A24BDF">
      <w:pPr>
        <w:pStyle w:val="SingleTxt"/>
        <w:spacing w:after="0" w:line="120" w:lineRule="exact"/>
        <w:rPr>
          <w:sz w:val="10"/>
        </w:rPr>
      </w:pPr>
    </w:p>
    <w:p w:rsidR="00A24BDF" w:rsidRDefault="00A24BDF" w:rsidP="00D73456">
      <w:pPr>
        <w:pStyle w:val="H23"/>
        <w:ind w:right="1260"/>
      </w:pPr>
      <w:r>
        <w:tab/>
      </w:r>
      <w:r>
        <w:tab/>
        <w:t>Article 7</w:t>
      </w:r>
    </w:p>
    <w:p w:rsidR="00A24BDF" w:rsidRPr="00A24BDF" w:rsidRDefault="00A24BDF" w:rsidP="00D73456">
      <w:pPr>
        <w:pStyle w:val="SingleTxt"/>
        <w:keepNext/>
        <w:keepLines/>
        <w:spacing w:after="0" w:line="120" w:lineRule="exact"/>
        <w:rPr>
          <w:sz w:val="10"/>
        </w:rPr>
      </w:pPr>
    </w:p>
    <w:p w:rsidR="00A24BDF" w:rsidRDefault="00A24BDF" w:rsidP="00D73456">
      <w:pPr>
        <w:pStyle w:val="SingleTxt"/>
        <w:keepNext/>
        <w:keepLines/>
      </w:pPr>
      <w:r>
        <w:t>10.</w:t>
      </w:r>
      <w:r>
        <w:tab/>
        <w:t xml:space="preserve">No new information to report. In the </w:t>
      </w:r>
      <w:smartTag w:uri="urn:schemas-microsoft-com:office:smarttags" w:element="place">
        <w:r>
          <w:t>Isle of Man</w:t>
        </w:r>
      </w:smartTag>
      <w:r>
        <w:t xml:space="preserve"> no distinction is made between women and men in relation to voting, standing for and holding public office, performing functions within government, and participating in non</w:t>
      </w:r>
      <w:r>
        <w:noBreakHyphen/>
        <w:t>governmental bodies.</w:t>
      </w:r>
    </w:p>
    <w:p w:rsidR="00A24BDF" w:rsidRPr="00A24BDF" w:rsidRDefault="00A24BDF" w:rsidP="00A24BDF">
      <w:pPr>
        <w:pStyle w:val="SingleTxt"/>
        <w:spacing w:after="0" w:line="120" w:lineRule="exact"/>
        <w:rPr>
          <w:sz w:val="10"/>
        </w:rPr>
      </w:pPr>
    </w:p>
    <w:p w:rsidR="00A24BDF" w:rsidRDefault="00A24BDF" w:rsidP="00A24BDF">
      <w:pPr>
        <w:pStyle w:val="H23"/>
        <w:ind w:right="1260"/>
      </w:pPr>
      <w:r>
        <w:tab/>
      </w:r>
      <w:r>
        <w:tab/>
        <w:t>Article 8</w:t>
      </w:r>
    </w:p>
    <w:p w:rsidR="00A24BDF" w:rsidRPr="00A24BDF" w:rsidRDefault="00A24BDF" w:rsidP="00A24BDF">
      <w:pPr>
        <w:pStyle w:val="SingleTxt"/>
        <w:spacing w:after="0" w:line="120" w:lineRule="exact"/>
        <w:rPr>
          <w:sz w:val="10"/>
        </w:rPr>
      </w:pPr>
    </w:p>
    <w:p w:rsidR="00A24BDF" w:rsidRDefault="00A24BDF" w:rsidP="00A24BDF">
      <w:pPr>
        <w:pStyle w:val="SingleTxt"/>
      </w:pPr>
      <w:r>
        <w:t>11.</w:t>
      </w:r>
      <w:r>
        <w:tab/>
        <w:t xml:space="preserve">No new information to report. A person who holds a relevant post in the Isle of Man Government may represent the Government when outside the </w:t>
      </w:r>
      <w:smartTag w:uri="urn:schemas-microsoft-com:office:smarttags" w:element="place">
        <w:r>
          <w:t>Island</w:t>
        </w:r>
      </w:smartTag>
      <w:r>
        <w:t xml:space="preserve">, regardless of whether the person is female or male. </w:t>
      </w:r>
    </w:p>
    <w:p w:rsidR="00D73456" w:rsidRPr="00D73456" w:rsidRDefault="00D73456" w:rsidP="00D73456">
      <w:pPr>
        <w:pStyle w:val="SingleTxt"/>
        <w:spacing w:after="0" w:line="120" w:lineRule="exact"/>
        <w:rPr>
          <w:sz w:val="10"/>
        </w:rPr>
      </w:pPr>
    </w:p>
    <w:p w:rsidR="00A24BDF" w:rsidRDefault="00A24BDF" w:rsidP="00A24BDF">
      <w:pPr>
        <w:pStyle w:val="H23"/>
        <w:ind w:right="1260"/>
      </w:pPr>
      <w:r>
        <w:tab/>
      </w:r>
      <w:r>
        <w:tab/>
        <w:t>Article 9</w:t>
      </w:r>
    </w:p>
    <w:p w:rsidR="00A24BDF" w:rsidRPr="00A24BDF" w:rsidRDefault="00A24BDF" w:rsidP="00A24BDF">
      <w:pPr>
        <w:pStyle w:val="SingleTxt"/>
        <w:spacing w:after="0" w:line="120" w:lineRule="exact"/>
        <w:rPr>
          <w:sz w:val="10"/>
        </w:rPr>
      </w:pPr>
    </w:p>
    <w:p w:rsidR="00A24BDF" w:rsidRDefault="00A24BDF" w:rsidP="00A24BDF">
      <w:pPr>
        <w:pStyle w:val="SingleTxt"/>
      </w:pPr>
      <w:r>
        <w:t>12.</w:t>
      </w:r>
      <w:r>
        <w:tab/>
        <w:t xml:space="preserve">The Isle of Man’s legislation concerning nationality and immigration is the </w:t>
      </w:r>
      <w:smartTag w:uri="urn:schemas-microsoft-com:office:smarttags" w:element="country-region">
        <w:r>
          <w:t>United Kingdom</w:t>
        </w:r>
      </w:smartTag>
      <w:r>
        <w:t xml:space="preserve"> legislation as extended to the </w:t>
      </w:r>
      <w:smartTag w:uri="urn:schemas-microsoft-com:office:smarttags" w:element="place">
        <w:r>
          <w:t>Island</w:t>
        </w:r>
      </w:smartTag>
      <w:r>
        <w:t xml:space="preserve">. The Immigration (Isle of Man) Order 2008 updated the legislation as it has effect in the </w:t>
      </w:r>
      <w:smartTag w:uri="urn:schemas-microsoft-com:office:smarttags" w:element="place">
        <w:r>
          <w:t>Isle of Man</w:t>
        </w:r>
      </w:smartTag>
      <w:r>
        <w:t xml:space="preserve"> by extending provisions of the United Kingdom Acts, up to those contained in the Immigration, Asylum and Nationality Act 2006.</w:t>
      </w:r>
    </w:p>
    <w:p w:rsidR="00A24BDF" w:rsidRPr="00A24BDF" w:rsidRDefault="00A24BDF" w:rsidP="00A24BDF">
      <w:pPr>
        <w:pStyle w:val="SingleTxt"/>
        <w:spacing w:after="0" w:line="120" w:lineRule="exact"/>
        <w:rPr>
          <w:sz w:val="10"/>
        </w:rPr>
      </w:pPr>
    </w:p>
    <w:p w:rsidR="00A24BDF" w:rsidRDefault="00A24BDF" w:rsidP="00A24BDF">
      <w:pPr>
        <w:pStyle w:val="H23"/>
        <w:ind w:right="1260"/>
      </w:pPr>
      <w:r>
        <w:tab/>
      </w:r>
      <w:r>
        <w:tab/>
        <w:t>Article 10</w:t>
      </w:r>
    </w:p>
    <w:p w:rsidR="00A24BDF" w:rsidRPr="00A24BDF" w:rsidRDefault="00A24BDF" w:rsidP="00A24BDF">
      <w:pPr>
        <w:pStyle w:val="SingleTxt"/>
        <w:spacing w:after="0" w:line="120" w:lineRule="exact"/>
        <w:rPr>
          <w:sz w:val="10"/>
        </w:rPr>
      </w:pPr>
    </w:p>
    <w:p w:rsidR="00A24BDF" w:rsidRDefault="00A24BDF" w:rsidP="00A24BDF">
      <w:pPr>
        <w:pStyle w:val="SingleTxt"/>
      </w:pPr>
      <w:r>
        <w:t>13.</w:t>
      </w:r>
      <w:r>
        <w:tab/>
        <w:t xml:space="preserve">As previously reported, primary, secondary and further education is provided by the Isle of Man Government equally to girls and boys. </w:t>
      </w:r>
    </w:p>
    <w:p w:rsidR="00A24BDF" w:rsidRDefault="00A24BDF" w:rsidP="00A24BDF">
      <w:pPr>
        <w:pStyle w:val="SingleTxt"/>
      </w:pPr>
      <w:r>
        <w:t>14.</w:t>
      </w:r>
      <w:r>
        <w:tab/>
        <w:t xml:space="preserve">The Careers Service continues to provide career and vocational guidance to boys and girls and to men and women, without any discrimination on the ground of sex. The Job Centre, which is now a function of the Department of Economic Development, also ensures that all vacancies, other than a very small number of jobs where the applicant’s sex is a genuine occupational qualification, are open to both men and women. During the reporting period the Careers Service transferred from the former Department of Education (now the Department of Education and Children) to the Department of Economic Development. </w:t>
      </w:r>
    </w:p>
    <w:p w:rsidR="00A24BDF" w:rsidRPr="00A24BDF" w:rsidRDefault="00A24BDF" w:rsidP="00A24BDF">
      <w:pPr>
        <w:pStyle w:val="SingleTxt"/>
        <w:spacing w:after="0" w:line="120" w:lineRule="exact"/>
        <w:rPr>
          <w:sz w:val="10"/>
        </w:rPr>
      </w:pPr>
    </w:p>
    <w:p w:rsidR="00A24BDF" w:rsidRDefault="00A24BDF" w:rsidP="001D3CC2">
      <w:pPr>
        <w:pStyle w:val="H23"/>
        <w:ind w:right="1260"/>
      </w:pPr>
      <w:r>
        <w:tab/>
      </w:r>
      <w:r>
        <w:tab/>
        <w:t>Article 11</w:t>
      </w:r>
    </w:p>
    <w:p w:rsidR="00A24BDF" w:rsidRPr="00A24BDF" w:rsidRDefault="00A24BDF" w:rsidP="001D3CC2">
      <w:pPr>
        <w:pStyle w:val="SingleTxt"/>
        <w:keepNext/>
        <w:spacing w:after="0" w:line="120" w:lineRule="exact"/>
        <w:rPr>
          <w:sz w:val="10"/>
        </w:rPr>
      </w:pPr>
    </w:p>
    <w:p w:rsidR="00A24BDF" w:rsidRDefault="00A24BDF" w:rsidP="001D3CC2">
      <w:pPr>
        <w:pStyle w:val="SingleTxt"/>
        <w:keepNext/>
      </w:pPr>
      <w:r>
        <w:t>15.</w:t>
      </w:r>
      <w:r>
        <w:tab/>
        <w:t xml:space="preserve">The Employment (Sex Discrimination) Act 2000 continues to be the </w:t>
      </w:r>
      <w:smartTag w:uri="urn:schemas-microsoft-com:office:smarttags" w:element="place">
        <w:r>
          <w:t>Island</w:t>
        </w:r>
      </w:smartTag>
      <w:r>
        <w:t xml:space="preserve">’s main statute for the prevention of discrimination in employment. The new rights provided by the Employment Act 2006 and the secondary legislation made under the Act, such as greatly enhanced maternity rights, which were described in the previous report, remain in force. </w:t>
      </w:r>
    </w:p>
    <w:p w:rsidR="00A24BDF" w:rsidRDefault="00A24BDF" w:rsidP="00A24BDF">
      <w:pPr>
        <w:pStyle w:val="SingleTxt"/>
      </w:pPr>
      <w:r>
        <w:t>16.</w:t>
      </w:r>
      <w:r>
        <w:tab/>
        <w:t>In 2010 the Department of Trade and Industry, which, inter alia, had responsibility for employment law and vocational training policy and funding, was subsumed into a new, larger Department of Economic Development which has assumed the functions of the former Department.</w:t>
      </w:r>
    </w:p>
    <w:p w:rsidR="00A24BDF" w:rsidRDefault="00A24BDF" w:rsidP="00A24BDF">
      <w:pPr>
        <w:pStyle w:val="SingleTxt"/>
      </w:pPr>
      <w:r>
        <w:t>17.</w:t>
      </w:r>
      <w:r>
        <w:tab/>
        <w:t xml:space="preserve">The Department of Economic Development is working on an Employment Equality Bill which will make it unlawful to discriminate on additional grounds in employment. The Bill may also further strengthen existing provisions relating to maternity leave and enhance protection against discrimination against pregnant women. </w:t>
      </w:r>
    </w:p>
    <w:p w:rsidR="00A24BDF" w:rsidRDefault="00A24BDF" w:rsidP="00A24BDF">
      <w:pPr>
        <w:pStyle w:val="SingleTxt"/>
      </w:pPr>
      <w:r>
        <w:t>18.</w:t>
      </w:r>
      <w:r>
        <w:tab/>
        <w:t>In relation to training schemes with which the Department of Economic Development has direct involvement, current figures indicate that in construction-related apprenticeship schemes 240 participants are male and 4 female; in non</w:t>
      </w:r>
      <w:r>
        <w:noBreakHyphen/>
        <w:t>construction-related schemes (e.g. engineering, hairdressing, information technology) 172 participants are male and 34 female.</w:t>
      </w:r>
    </w:p>
    <w:p w:rsidR="00A24BDF" w:rsidRPr="00A24BDF" w:rsidRDefault="00A24BDF" w:rsidP="00A24BDF">
      <w:pPr>
        <w:pStyle w:val="SingleTxt"/>
        <w:spacing w:after="0" w:line="120" w:lineRule="exact"/>
        <w:rPr>
          <w:sz w:val="10"/>
        </w:rPr>
      </w:pPr>
    </w:p>
    <w:p w:rsidR="00A24BDF" w:rsidRDefault="00A24BDF" w:rsidP="00A24BDF">
      <w:pPr>
        <w:pStyle w:val="H23"/>
        <w:ind w:right="1260"/>
      </w:pPr>
      <w:r>
        <w:tab/>
      </w:r>
      <w:r>
        <w:tab/>
        <w:t>Article 12</w:t>
      </w:r>
    </w:p>
    <w:p w:rsidR="00A24BDF" w:rsidRPr="00A24BDF" w:rsidRDefault="00A24BDF" w:rsidP="00A24BDF">
      <w:pPr>
        <w:pStyle w:val="SingleTxt"/>
        <w:spacing w:after="0" w:line="120" w:lineRule="exact"/>
        <w:rPr>
          <w:sz w:val="10"/>
        </w:rPr>
      </w:pPr>
    </w:p>
    <w:p w:rsidR="00A24BDF" w:rsidRDefault="00A24BDF" w:rsidP="00A24BDF">
      <w:pPr>
        <w:pStyle w:val="SingleTxt"/>
      </w:pPr>
      <w:r>
        <w:t>19.</w:t>
      </w:r>
      <w:r>
        <w:tab/>
        <w:t xml:space="preserve">The Isle of Man Government continues to provide the widest range of health services, to the highest practical standard, to all </w:t>
      </w:r>
      <w:smartTag w:uri="urn:schemas-microsoft-com:office:smarttags" w:element="place">
        <w:r>
          <w:t>Island</w:t>
        </w:r>
      </w:smartTag>
      <w:r>
        <w:t xml:space="preserve"> residents, regardless of their gender. Hospital-based services are largely provided in the new Noble’s Hospital, situated on the outskirts of the Island’s capital, </w:t>
      </w:r>
      <w:smartTag w:uri="urn:schemas-microsoft-com:office:smarttags" w:element="place">
        <w:r>
          <w:t>Douglas</w:t>
        </w:r>
      </w:smartTag>
      <w:r>
        <w:t>.</w:t>
      </w:r>
    </w:p>
    <w:p w:rsidR="00A24BDF" w:rsidRDefault="00A24BDF" w:rsidP="00A24BDF">
      <w:pPr>
        <w:pStyle w:val="SingleTxt"/>
      </w:pPr>
      <w:r>
        <w:t>20.</w:t>
      </w:r>
      <w:r>
        <w:tab/>
        <w:t>A successful Breast Screening Call and Recall Service, operating on a two-year recall cycle was launched in 2007/08. There are plans to enhance the existing Breast Surgery Service over the next two years, as resources permit, to include sentinel node biopsy.</w:t>
      </w:r>
    </w:p>
    <w:p w:rsidR="00A24BDF" w:rsidRDefault="00A24BDF" w:rsidP="00A24BDF">
      <w:pPr>
        <w:pStyle w:val="SingleTxt"/>
      </w:pPr>
      <w:r>
        <w:t>21.</w:t>
      </w:r>
      <w:r>
        <w:tab/>
        <w:t>The opening hours of the Family Planning Service have been adapted to suit female service users.</w:t>
      </w:r>
    </w:p>
    <w:p w:rsidR="00A24BDF" w:rsidRDefault="00A24BDF" w:rsidP="00A24BDF">
      <w:pPr>
        <w:pStyle w:val="SingleTxt"/>
      </w:pPr>
      <w:r>
        <w:t>22.</w:t>
      </w:r>
      <w:r>
        <w:tab/>
        <w:t>The End of Life Strategy, currently in the very early stages of preparation, will specifically include consideration of the disproportionate burden of End of Life care which falls on women, and how the adverse effects of that burden can be minimised or eliminated.</w:t>
      </w:r>
    </w:p>
    <w:p w:rsidR="00A24BDF" w:rsidRPr="00A24BDF" w:rsidRDefault="00A24BDF" w:rsidP="00A24BDF">
      <w:pPr>
        <w:pStyle w:val="SingleTxt"/>
        <w:spacing w:after="0" w:line="120" w:lineRule="exact"/>
        <w:rPr>
          <w:sz w:val="10"/>
        </w:rPr>
      </w:pPr>
    </w:p>
    <w:p w:rsidR="00A24BDF" w:rsidRDefault="00A24BDF" w:rsidP="00A24BDF">
      <w:pPr>
        <w:pStyle w:val="H23"/>
        <w:ind w:right="1260"/>
      </w:pPr>
      <w:r>
        <w:tab/>
      </w:r>
      <w:r>
        <w:tab/>
        <w:t>Article 13</w:t>
      </w:r>
    </w:p>
    <w:p w:rsidR="00A24BDF" w:rsidRPr="00A24BDF" w:rsidRDefault="00A24BDF" w:rsidP="00A24BDF">
      <w:pPr>
        <w:pStyle w:val="SingleTxt"/>
        <w:spacing w:after="0" w:line="120" w:lineRule="exact"/>
        <w:rPr>
          <w:sz w:val="10"/>
        </w:rPr>
      </w:pPr>
    </w:p>
    <w:p w:rsidR="00A24BDF" w:rsidRDefault="00A24BDF" w:rsidP="00A24BDF">
      <w:pPr>
        <w:pStyle w:val="SingleTxt"/>
      </w:pPr>
      <w:r>
        <w:t>23.</w:t>
      </w:r>
      <w:r>
        <w:tab/>
        <w:t>The Isle of Man Government (now through the Department of Social Care) continues to provide a full range of social benefits; including Family Income Support, Child Benefit and Maternity Allowance. Further information about the range of benefits available and current benefit rates can be found at: http://www.gov.im/socialcare/security/</w:t>
      </w:r>
    </w:p>
    <w:p w:rsidR="00A24BDF" w:rsidRPr="00A24BDF" w:rsidRDefault="00A24BDF" w:rsidP="00A24BDF">
      <w:pPr>
        <w:pStyle w:val="SingleTxt"/>
        <w:spacing w:after="0" w:line="120" w:lineRule="exact"/>
        <w:rPr>
          <w:sz w:val="10"/>
        </w:rPr>
      </w:pPr>
    </w:p>
    <w:p w:rsidR="00A24BDF" w:rsidRDefault="00A24BDF" w:rsidP="001D3CC2">
      <w:pPr>
        <w:pStyle w:val="H23"/>
        <w:ind w:right="1260"/>
      </w:pPr>
      <w:r>
        <w:tab/>
      </w:r>
      <w:r>
        <w:tab/>
        <w:t>Article 14</w:t>
      </w:r>
    </w:p>
    <w:p w:rsidR="00A24BDF" w:rsidRPr="00A24BDF" w:rsidRDefault="00A24BDF" w:rsidP="001D3CC2">
      <w:pPr>
        <w:pStyle w:val="SingleTxt"/>
        <w:keepNext/>
        <w:spacing w:after="0" w:line="120" w:lineRule="exact"/>
        <w:rPr>
          <w:sz w:val="10"/>
        </w:rPr>
      </w:pPr>
    </w:p>
    <w:p w:rsidR="00A24BDF" w:rsidRDefault="00A24BDF" w:rsidP="001D3CC2">
      <w:pPr>
        <w:pStyle w:val="SingleTxt"/>
        <w:keepNext/>
      </w:pPr>
      <w:r>
        <w:t>24.</w:t>
      </w:r>
      <w:r>
        <w:tab/>
        <w:t xml:space="preserve">No new information to report. This article does not have particular relevance for the Isle of Man, as a small jurisdiction with modern infrastructure covering the </w:t>
      </w:r>
      <w:smartTag w:uri="urn:schemas-microsoft-com:office:smarttags" w:element="place">
        <w:r>
          <w:t>Island</w:t>
        </w:r>
      </w:smartTag>
      <w:r>
        <w:t xml:space="preserve">. </w:t>
      </w:r>
    </w:p>
    <w:p w:rsidR="00A24BDF" w:rsidRPr="00A24BDF" w:rsidRDefault="00A24BDF" w:rsidP="00A24BDF">
      <w:pPr>
        <w:pStyle w:val="SingleTxt"/>
        <w:spacing w:after="0" w:line="120" w:lineRule="exact"/>
        <w:rPr>
          <w:sz w:val="10"/>
        </w:rPr>
      </w:pPr>
    </w:p>
    <w:p w:rsidR="00A24BDF" w:rsidRDefault="00A24BDF" w:rsidP="00A24BDF">
      <w:pPr>
        <w:pStyle w:val="H23"/>
        <w:ind w:right="1260"/>
      </w:pPr>
      <w:r>
        <w:tab/>
      </w:r>
      <w:r>
        <w:tab/>
        <w:t>Article 15</w:t>
      </w:r>
    </w:p>
    <w:p w:rsidR="00A24BDF" w:rsidRPr="00A24BDF" w:rsidRDefault="00A24BDF" w:rsidP="00A24BDF">
      <w:pPr>
        <w:pStyle w:val="SingleTxt"/>
        <w:spacing w:after="0" w:line="120" w:lineRule="exact"/>
        <w:rPr>
          <w:sz w:val="10"/>
        </w:rPr>
      </w:pPr>
    </w:p>
    <w:p w:rsidR="00A24BDF" w:rsidRDefault="00A24BDF" w:rsidP="00A24BDF">
      <w:pPr>
        <w:pStyle w:val="SingleTxt"/>
      </w:pPr>
      <w:r>
        <w:t>25.</w:t>
      </w:r>
      <w:r>
        <w:tab/>
        <w:t>No new information to report. Women and men have full equality before the law in the Isle of Man.</w:t>
      </w:r>
    </w:p>
    <w:p w:rsidR="00A24BDF" w:rsidRPr="00A24BDF" w:rsidRDefault="00A24BDF" w:rsidP="00A24BDF">
      <w:pPr>
        <w:pStyle w:val="SingleTxt"/>
        <w:spacing w:after="0" w:line="120" w:lineRule="exact"/>
        <w:rPr>
          <w:sz w:val="10"/>
        </w:rPr>
      </w:pPr>
    </w:p>
    <w:p w:rsidR="00A24BDF" w:rsidRDefault="00A24BDF" w:rsidP="00A24BDF">
      <w:pPr>
        <w:pStyle w:val="H23"/>
        <w:ind w:right="1260"/>
      </w:pPr>
      <w:r>
        <w:tab/>
      </w:r>
      <w:r>
        <w:tab/>
        <w:t>Article 16</w:t>
      </w:r>
    </w:p>
    <w:p w:rsidR="00A24BDF" w:rsidRPr="00A24BDF" w:rsidRDefault="00A24BDF" w:rsidP="00A24BDF">
      <w:pPr>
        <w:pStyle w:val="SingleTxt"/>
        <w:spacing w:after="0" w:line="120" w:lineRule="exact"/>
        <w:rPr>
          <w:sz w:val="10"/>
        </w:rPr>
      </w:pPr>
    </w:p>
    <w:p w:rsidR="00A24BDF" w:rsidRDefault="00A24BDF" w:rsidP="00A24BDF">
      <w:pPr>
        <w:pStyle w:val="SingleTxt"/>
      </w:pPr>
      <w:r>
        <w:t>26.</w:t>
      </w:r>
      <w:r>
        <w:tab/>
        <w:t>The legislative framework in this area is unchanged from the previous report.</w:t>
      </w:r>
    </w:p>
    <w:p w:rsidR="00A24BDF" w:rsidRDefault="00A24BDF" w:rsidP="00A24BDF">
      <w:pPr>
        <w:pStyle w:val="SingleTxt"/>
      </w:pPr>
      <w:r>
        <w:t>27.</w:t>
      </w:r>
      <w:r>
        <w:tab/>
        <w:t>The Department of Health was the lead agency for the 2010 Domestic Abuse Strategy, a multi-disciplinary strategy which is currently undergoing ratification by the contributing agencies.</w:t>
      </w:r>
    </w:p>
    <w:p w:rsidR="00A24BDF" w:rsidRDefault="00A24BDF" w:rsidP="00A24BDF">
      <w:pPr>
        <w:pStyle w:val="SingleTxt"/>
      </w:pPr>
      <w:r>
        <w:t>28.</w:t>
      </w:r>
      <w:r>
        <w:tab/>
        <w:t>Assaults occurring within a domestic setting are now treated as a priority by the Isle of Man Constabulary and significant changes have been made to the overall approach of the Police Force. The numbers of these crimes recorded by the Police in the last four years are as shown in the table below.</w:t>
      </w:r>
    </w:p>
    <w:p w:rsidR="00A24BDF" w:rsidRPr="00A24BDF" w:rsidRDefault="00A24BDF" w:rsidP="00A24BDF">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017"/>
        <w:gridCol w:w="1076"/>
        <w:gridCol w:w="1076"/>
        <w:gridCol w:w="1076"/>
        <w:gridCol w:w="1077"/>
      </w:tblGrid>
      <w:tr w:rsidR="00A24BDF" w:rsidRPr="00A24BDF" w:rsidTr="00A24BDF">
        <w:trPr>
          <w:tblHeader/>
        </w:trPr>
        <w:tc>
          <w:tcPr>
            <w:tcW w:w="3017" w:type="dxa"/>
            <w:tcBorders>
              <w:top w:val="single" w:sz="4" w:space="0" w:color="auto"/>
              <w:bottom w:val="single" w:sz="12" w:space="0" w:color="auto"/>
            </w:tcBorders>
            <w:shd w:val="clear" w:color="auto" w:fill="auto"/>
            <w:vAlign w:val="bottom"/>
          </w:tcPr>
          <w:p w:rsidR="00A24BDF" w:rsidRPr="00A24BDF" w:rsidRDefault="00A24BDF" w:rsidP="00A24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A24BDF">
              <w:rPr>
                <w:i/>
                <w:sz w:val="14"/>
              </w:rPr>
              <w:t>Year</w:t>
            </w:r>
          </w:p>
        </w:tc>
        <w:tc>
          <w:tcPr>
            <w:tcW w:w="1076" w:type="dxa"/>
            <w:tcBorders>
              <w:top w:val="single" w:sz="4" w:space="0" w:color="auto"/>
              <w:bottom w:val="single" w:sz="12" w:space="0" w:color="auto"/>
            </w:tcBorders>
            <w:shd w:val="clear" w:color="auto" w:fill="auto"/>
            <w:vAlign w:val="bottom"/>
          </w:tcPr>
          <w:p w:rsidR="00A24BDF" w:rsidRPr="00A24BDF" w:rsidRDefault="00A24BDF" w:rsidP="00A24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A24BDF">
              <w:rPr>
                <w:i/>
                <w:sz w:val="14"/>
              </w:rPr>
              <w:t>2006/07</w:t>
            </w:r>
          </w:p>
        </w:tc>
        <w:tc>
          <w:tcPr>
            <w:tcW w:w="1076" w:type="dxa"/>
            <w:tcBorders>
              <w:top w:val="single" w:sz="4" w:space="0" w:color="auto"/>
              <w:bottom w:val="single" w:sz="12" w:space="0" w:color="auto"/>
            </w:tcBorders>
            <w:shd w:val="clear" w:color="auto" w:fill="auto"/>
            <w:vAlign w:val="bottom"/>
          </w:tcPr>
          <w:p w:rsidR="00A24BDF" w:rsidRPr="00A24BDF" w:rsidRDefault="00A24BDF" w:rsidP="00A24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A24BDF">
              <w:rPr>
                <w:i/>
                <w:sz w:val="14"/>
              </w:rPr>
              <w:t>2007/08</w:t>
            </w:r>
          </w:p>
        </w:tc>
        <w:tc>
          <w:tcPr>
            <w:tcW w:w="1076" w:type="dxa"/>
            <w:tcBorders>
              <w:top w:val="single" w:sz="4" w:space="0" w:color="auto"/>
              <w:bottom w:val="single" w:sz="12" w:space="0" w:color="auto"/>
            </w:tcBorders>
            <w:shd w:val="clear" w:color="auto" w:fill="auto"/>
            <w:vAlign w:val="bottom"/>
          </w:tcPr>
          <w:p w:rsidR="00A24BDF" w:rsidRPr="00A24BDF" w:rsidRDefault="00A24BDF" w:rsidP="00A24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A24BDF">
              <w:rPr>
                <w:i/>
                <w:sz w:val="14"/>
              </w:rPr>
              <w:t>2008/09</w:t>
            </w:r>
          </w:p>
        </w:tc>
        <w:tc>
          <w:tcPr>
            <w:tcW w:w="1077" w:type="dxa"/>
            <w:tcBorders>
              <w:top w:val="single" w:sz="4" w:space="0" w:color="auto"/>
              <w:bottom w:val="single" w:sz="12" w:space="0" w:color="auto"/>
            </w:tcBorders>
            <w:shd w:val="clear" w:color="auto" w:fill="auto"/>
            <w:vAlign w:val="bottom"/>
          </w:tcPr>
          <w:p w:rsidR="00A24BDF" w:rsidRPr="00A24BDF" w:rsidRDefault="00A24BDF" w:rsidP="00A24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A24BDF">
              <w:rPr>
                <w:i/>
                <w:sz w:val="14"/>
              </w:rPr>
              <w:t>2009/10</w:t>
            </w:r>
          </w:p>
        </w:tc>
      </w:tr>
      <w:tr w:rsidR="00A24BDF" w:rsidRPr="00A24BDF" w:rsidTr="00A24BDF">
        <w:trPr>
          <w:trHeight w:hRule="exact" w:val="115"/>
          <w:tblHeader/>
        </w:trPr>
        <w:tc>
          <w:tcPr>
            <w:tcW w:w="3017" w:type="dxa"/>
            <w:tcBorders>
              <w:top w:val="single" w:sz="12" w:space="0" w:color="auto"/>
            </w:tcBorders>
            <w:shd w:val="clear" w:color="auto" w:fill="auto"/>
            <w:vAlign w:val="bottom"/>
          </w:tcPr>
          <w:p w:rsidR="00A24BDF" w:rsidRPr="00A24BDF" w:rsidRDefault="00A24BDF" w:rsidP="00A24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076" w:type="dxa"/>
            <w:tcBorders>
              <w:top w:val="single" w:sz="12" w:space="0" w:color="auto"/>
            </w:tcBorders>
            <w:shd w:val="clear" w:color="auto" w:fill="auto"/>
            <w:vAlign w:val="bottom"/>
          </w:tcPr>
          <w:p w:rsidR="00A24BDF" w:rsidRPr="00A24BDF" w:rsidRDefault="00A24BDF" w:rsidP="00A24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076" w:type="dxa"/>
            <w:tcBorders>
              <w:top w:val="single" w:sz="12" w:space="0" w:color="auto"/>
            </w:tcBorders>
            <w:shd w:val="clear" w:color="auto" w:fill="auto"/>
            <w:vAlign w:val="bottom"/>
          </w:tcPr>
          <w:p w:rsidR="00A24BDF" w:rsidRPr="00A24BDF" w:rsidRDefault="00A24BDF" w:rsidP="00A24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076" w:type="dxa"/>
            <w:tcBorders>
              <w:top w:val="single" w:sz="12" w:space="0" w:color="auto"/>
            </w:tcBorders>
            <w:shd w:val="clear" w:color="auto" w:fill="auto"/>
            <w:vAlign w:val="bottom"/>
          </w:tcPr>
          <w:p w:rsidR="00A24BDF" w:rsidRPr="00A24BDF" w:rsidRDefault="00A24BDF" w:rsidP="00A24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077" w:type="dxa"/>
            <w:tcBorders>
              <w:top w:val="single" w:sz="12" w:space="0" w:color="auto"/>
            </w:tcBorders>
            <w:shd w:val="clear" w:color="auto" w:fill="auto"/>
            <w:vAlign w:val="bottom"/>
          </w:tcPr>
          <w:p w:rsidR="00A24BDF" w:rsidRPr="00A24BDF" w:rsidRDefault="00A24BDF" w:rsidP="00A24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A24BDF" w:rsidRPr="00A24BDF" w:rsidTr="00A24BDF">
        <w:tc>
          <w:tcPr>
            <w:tcW w:w="3017" w:type="dxa"/>
            <w:tcBorders>
              <w:bottom w:val="single" w:sz="12" w:space="0" w:color="auto"/>
            </w:tcBorders>
            <w:shd w:val="clear" w:color="auto" w:fill="auto"/>
            <w:vAlign w:val="bottom"/>
          </w:tcPr>
          <w:p w:rsidR="00A24BDF" w:rsidRPr="00A24BDF" w:rsidRDefault="00A24BDF" w:rsidP="00A24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A24BDF">
              <w:rPr>
                <w:sz w:val="17"/>
              </w:rPr>
              <w:t>Number of recorded domestic assaults</w:t>
            </w:r>
          </w:p>
        </w:tc>
        <w:tc>
          <w:tcPr>
            <w:tcW w:w="1076" w:type="dxa"/>
            <w:tcBorders>
              <w:bottom w:val="single" w:sz="12" w:space="0" w:color="auto"/>
            </w:tcBorders>
            <w:shd w:val="clear" w:color="auto" w:fill="auto"/>
            <w:vAlign w:val="bottom"/>
          </w:tcPr>
          <w:p w:rsidR="00A24BDF" w:rsidRPr="00A24BDF" w:rsidRDefault="00A24BDF" w:rsidP="00A24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A24BDF">
              <w:rPr>
                <w:sz w:val="17"/>
              </w:rPr>
              <w:t>168</w:t>
            </w:r>
          </w:p>
        </w:tc>
        <w:tc>
          <w:tcPr>
            <w:tcW w:w="1076" w:type="dxa"/>
            <w:tcBorders>
              <w:bottom w:val="single" w:sz="12" w:space="0" w:color="auto"/>
            </w:tcBorders>
            <w:shd w:val="clear" w:color="auto" w:fill="auto"/>
            <w:vAlign w:val="bottom"/>
          </w:tcPr>
          <w:p w:rsidR="00A24BDF" w:rsidRPr="00A24BDF" w:rsidRDefault="00A24BDF" w:rsidP="00A24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A24BDF">
              <w:rPr>
                <w:sz w:val="17"/>
              </w:rPr>
              <w:t>111</w:t>
            </w:r>
          </w:p>
        </w:tc>
        <w:tc>
          <w:tcPr>
            <w:tcW w:w="1076" w:type="dxa"/>
            <w:tcBorders>
              <w:bottom w:val="single" w:sz="12" w:space="0" w:color="auto"/>
            </w:tcBorders>
            <w:shd w:val="clear" w:color="auto" w:fill="auto"/>
            <w:vAlign w:val="bottom"/>
          </w:tcPr>
          <w:p w:rsidR="00A24BDF" w:rsidRPr="00A24BDF" w:rsidRDefault="00A24BDF" w:rsidP="00A24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A24BDF">
              <w:rPr>
                <w:sz w:val="17"/>
              </w:rPr>
              <w:t>124</w:t>
            </w:r>
          </w:p>
        </w:tc>
        <w:tc>
          <w:tcPr>
            <w:tcW w:w="1077" w:type="dxa"/>
            <w:tcBorders>
              <w:bottom w:val="single" w:sz="12" w:space="0" w:color="auto"/>
            </w:tcBorders>
            <w:shd w:val="clear" w:color="auto" w:fill="auto"/>
            <w:vAlign w:val="bottom"/>
          </w:tcPr>
          <w:p w:rsidR="00A24BDF" w:rsidRPr="00A24BDF" w:rsidRDefault="00A24BDF" w:rsidP="00A24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A24BDF">
              <w:rPr>
                <w:sz w:val="17"/>
              </w:rPr>
              <w:t>103</w:t>
            </w:r>
          </w:p>
        </w:tc>
      </w:tr>
    </w:tbl>
    <w:p w:rsidR="00A24BDF" w:rsidRDefault="00A24BDF" w:rsidP="00A24BDF">
      <w:pPr>
        <w:pStyle w:val="SingleTxt"/>
      </w:pPr>
    </w:p>
    <w:p w:rsidR="00A24BDF" w:rsidRDefault="00A24BDF" w:rsidP="00A24B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br w:type="page"/>
        <w:t>Appendix</w:t>
      </w:r>
    </w:p>
    <w:p w:rsidR="00A24BDF" w:rsidRPr="00A24BDF" w:rsidRDefault="00A24BDF" w:rsidP="00A24BDF">
      <w:pPr>
        <w:pStyle w:val="SingleTxt"/>
        <w:spacing w:after="0" w:line="120" w:lineRule="exact"/>
        <w:rPr>
          <w:sz w:val="10"/>
        </w:rPr>
      </w:pPr>
    </w:p>
    <w:p w:rsidR="00A24BDF" w:rsidRDefault="00A24BDF" w:rsidP="00A24BDF">
      <w:pPr>
        <w:pStyle w:val="H1"/>
        <w:ind w:right="1260"/>
      </w:pPr>
      <w:r>
        <w:tab/>
      </w:r>
      <w:r>
        <w:tab/>
        <w:t>Document provided to the Committee with this Report</w:t>
      </w:r>
    </w:p>
    <w:p w:rsidR="00A24BDF" w:rsidRPr="00A24BDF" w:rsidRDefault="00A24BDF" w:rsidP="00A24BDF">
      <w:pPr>
        <w:pStyle w:val="SingleTxt"/>
        <w:spacing w:after="0" w:line="120" w:lineRule="exact"/>
        <w:rPr>
          <w:sz w:val="10"/>
        </w:rPr>
      </w:pPr>
    </w:p>
    <w:p w:rsidR="00A24BDF" w:rsidRPr="00A24BDF" w:rsidRDefault="00A24BDF" w:rsidP="00A24BDF">
      <w:pPr>
        <w:pStyle w:val="SingleTxt"/>
        <w:spacing w:after="0" w:line="120" w:lineRule="exact"/>
        <w:rPr>
          <w:sz w:val="10"/>
        </w:rPr>
      </w:pPr>
    </w:p>
    <w:p w:rsidR="00A24BDF" w:rsidRDefault="00A24BDF" w:rsidP="00A24BDF">
      <w:pPr>
        <w:pStyle w:val="SingleTxt"/>
      </w:pPr>
      <w:r>
        <w:t>The Immigration (</w:t>
      </w:r>
      <w:smartTag w:uri="urn:schemas-microsoft-com:office:smarttags" w:element="place">
        <w:r>
          <w:t>Isle of Man</w:t>
        </w:r>
      </w:smartTag>
      <w:r>
        <w:t>) Order 2008 (SI 2008/680)</w:t>
      </w:r>
    </w:p>
    <w:p w:rsidR="00A24BDF" w:rsidRDefault="00A24BDF" w:rsidP="00A24BDF">
      <w:pPr>
        <w:pStyle w:val="SingleTxt"/>
      </w:pPr>
      <w:r>
        <w:rPr>
          <w:noProof/>
          <w:w w:val="100"/>
          <w:lang w:val="en-US"/>
        </w:rPr>
        <w:pict>
          <v:line id="_x0000_s1026" style="position:absolute;left:0;text-align:left;z-index:1" from="210.2pt,24pt" to="282.2pt,24pt" strokeweight=".25pt"/>
        </w:pict>
      </w:r>
    </w:p>
    <w:sectPr w:rsidR="00A24BDF" w:rsidSect="00A24BDF">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2-09-06T10:19:00Z" w:initials="Start">
    <w:p w:rsidR="0012258E" w:rsidRDefault="005C04D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0012258E">
        <w:t>&lt;&lt;ODS JOB NO&gt;&gt;N1164909E&lt;&lt;ODS JOB NO&gt;&gt;</w:t>
      </w:r>
    </w:p>
    <w:p w:rsidR="0012258E" w:rsidRDefault="0012258E">
      <w:pPr>
        <w:pStyle w:val="CommentText"/>
      </w:pPr>
      <w:r>
        <w:t>&lt;&lt;ODS DOC SYMBOL1&gt;&gt;CEDAW/C/GBR/7/Add.1&lt;&lt;ODS DOC SYMBOL1&gt;&gt;</w:t>
      </w:r>
    </w:p>
    <w:p w:rsidR="005C04DA" w:rsidRDefault="0012258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5D5" w:rsidRDefault="001125D5" w:rsidP="002524C9">
      <w:r>
        <w:separator/>
      </w:r>
    </w:p>
  </w:endnote>
  <w:endnote w:type="continuationSeparator" w:id="0">
    <w:p w:rsidR="001125D5" w:rsidRDefault="001125D5" w:rsidP="0025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C04DA" w:rsidTr="002524C9">
      <w:tblPrEx>
        <w:tblCellMar>
          <w:top w:w="0" w:type="dxa"/>
          <w:bottom w:w="0" w:type="dxa"/>
        </w:tblCellMar>
      </w:tblPrEx>
      <w:tc>
        <w:tcPr>
          <w:tcW w:w="5033" w:type="dxa"/>
          <w:shd w:val="clear" w:color="auto" w:fill="auto"/>
        </w:tcPr>
        <w:p w:rsidR="005C04DA" w:rsidRPr="002524C9" w:rsidRDefault="005C04DA" w:rsidP="002524C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2258E">
            <w:rPr>
              <w:b w:val="0"/>
              <w:w w:val="103"/>
              <w:sz w:val="14"/>
            </w:rPr>
            <w:t>11-64909</w:t>
          </w:r>
          <w:r>
            <w:rPr>
              <w:b w:val="0"/>
              <w:w w:val="103"/>
              <w:sz w:val="14"/>
            </w:rPr>
            <w:fldChar w:fldCharType="end"/>
          </w:r>
        </w:p>
      </w:tc>
      <w:tc>
        <w:tcPr>
          <w:tcW w:w="5033" w:type="dxa"/>
          <w:shd w:val="clear" w:color="auto" w:fill="auto"/>
        </w:tcPr>
        <w:p w:rsidR="005C04DA" w:rsidRPr="002524C9" w:rsidRDefault="005C04DA" w:rsidP="002524C9">
          <w:pPr>
            <w:pStyle w:val="Footer"/>
            <w:rPr>
              <w:w w:val="103"/>
            </w:rPr>
          </w:pPr>
          <w:r>
            <w:rPr>
              <w:w w:val="103"/>
            </w:rPr>
            <w:fldChar w:fldCharType="begin"/>
          </w:r>
          <w:r>
            <w:rPr>
              <w:w w:val="103"/>
            </w:rPr>
            <w:instrText xml:space="preserve"> PAGE  \* MERGEFORMAT </w:instrText>
          </w:r>
          <w:r>
            <w:rPr>
              <w:w w:val="103"/>
            </w:rPr>
            <w:fldChar w:fldCharType="separate"/>
          </w:r>
          <w:r w:rsidR="0012258E">
            <w:rPr>
              <w:w w:val="103"/>
            </w:rPr>
            <w:t>6</w:t>
          </w:r>
          <w:r>
            <w:rPr>
              <w:w w:val="103"/>
            </w:rPr>
            <w:fldChar w:fldCharType="end"/>
          </w:r>
        </w:p>
      </w:tc>
    </w:tr>
  </w:tbl>
  <w:p w:rsidR="005C04DA" w:rsidRPr="002524C9" w:rsidRDefault="005C04DA" w:rsidP="002524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C04DA" w:rsidTr="002524C9">
      <w:tblPrEx>
        <w:tblCellMar>
          <w:top w:w="0" w:type="dxa"/>
          <w:bottom w:w="0" w:type="dxa"/>
        </w:tblCellMar>
      </w:tblPrEx>
      <w:tc>
        <w:tcPr>
          <w:tcW w:w="5033" w:type="dxa"/>
          <w:shd w:val="clear" w:color="auto" w:fill="auto"/>
        </w:tcPr>
        <w:p w:rsidR="005C04DA" w:rsidRPr="002524C9" w:rsidRDefault="005C04DA" w:rsidP="002524C9">
          <w:pPr>
            <w:pStyle w:val="Footer"/>
            <w:jc w:val="right"/>
            <w:rPr>
              <w:w w:val="103"/>
            </w:rPr>
          </w:pPr>
          <w:r>
            <w:rPr>
              <w:w w:val="103"/>
            </w:rPr>
            <w:fldChar w:fldCharType="begin"/>
          </w:r>
          <w:r>
            <w:rPr>
              <w:w w:val="103"/>
            </w:rPr>
            <w:instrText xml:space="preserve"> PAGE  \* MERGEFORMAT </w:instrText>
          </w:r>
          <w:r>
            <w:rPr>
              <w:w w:val="103"/>
            </w:rPr>
            <w:fldChar w:fldCharType="separate"/>
          </w:r>
          <w:r w:rsidR="0012258E">
            <w:rPr>
              <w:w w:val="103"/>
            </w:rPr>
            <w:t>5</w:t>
          </w:r>
          <w:r>
            <w:rPr>
              <w:w w:val="103"/>
            </w:rPr>
            <w:fldChar w:fldCharType="end"/>
          </w:r>
        </w:p>
      </w:tc>
      <w:tc>
        <w:tcPr>
          <w:tcW w:w="5033" w:type="dxa"/>
          <w:shd w:val="clear" w:color="auto" w:fill="auto"/>
        </w:tcPr>
        <w:p w:rsidR="005C04DA" w:rsidRPr="002524C9" w:rsidRDefault="005C04DA" w:rsidP="002524C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2258E">
            <w:rPr>
              <w:b w:val="0"/>
              <w:w w:val="103"/>
              <w:sz w:val="14"/>
            </w:rPr>
            <w:t>11-64909</w:t>
          </w:r>
          <w:r>
            <w:rPr>
              <w:b w:val="0"/>
              <w:w w:val="103"/>
              <w:sz w:val="14"/>
            </w:rPr>
            <w:fldChar w:fldCharType="end"/>
          </w:r>
        </w:p>
      </w:tc>
    </w:tr>
  </w:tbl>
  <w:p w:rsidR="005C04DA" w:rsidRPr="002524C9" w:rsidRDefault="005C04DA" w:rsidP="002524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5C04DA">
      <w:tblPrEx>
        <w:tblCellMar>
          <w:top w:w="0" w:type="dxa"/>
          <w:bottom w:w="0" w:type="dxa"/>
        </w:tblCellMar>
      </w:tblPrEx>
      <w:tc>
        <w:tcPr>
          <w:tcW w:w="5033" w:type="dxa"/>
        </w:tcPr>
        <w:p w:rsidR="005C04DA" w:rsidRDefault="005C04DA" w:rsidP="002524C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2258E">
            <w:rPr>
              <w:b w:val="0"/>
              <w:sz w:val="20"/>
            </w:rPr>
            <w:t>11-64909 (E)</w:t>
          </w:r>
          <w:r>
            <w:rPr>
              <w:b w:val="0"/>
              <w:sz w:val="20"/>
            </w:rPr>
            <w:fldChar w:fldCharType="end"/>
          </w:r>
          <w:r>
            <w:rPr>
              <w:b w:val="0"/>
              <w:sz w:val="20"/>
            </w:rPr>
            <w:t xml:space="preserve">    100412    </w:t>
          </w:r>
        </w:p>
        <w:p w:rsidR="005C04DA" w:rsidRPr="002524C9" w:rsidRDefault="005C04DA" w:rsidP="002524C9">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12258E">
            <w:rPr>
              <w:rFonts w:ascii="Barcode 3 of 9 by request" w:hAnsi="Barcode 3 of 9 by request"/>
              <w:b w:val="0"/>
              <w:sz w:val="24"/>
            </w:rPr>
            <w:t>*1164909*</w:t>
          </w:r>
          <w:r>
            <w:rPr>
              <w:rFonts w:ascii="Barcode 3 of 9 by request" w:hAnsi="Barcode 3 of 9 by request"/>
              <w:b w:val="0"/>
              <w:sz w:val="24"/>
            </w:rPr>
            <w:fldChar w:fldCharType="end"/>
          </w:r>
        </w:p>
      </w:tc>
      <w:tc>
        <w:tcPr>
          <w:tcW w:w="5033" w:type="dxa"/>
        </w:tcPr>
        <w:p w:rsidR="005C04DA" w:rsidRDefault="005C04DA" w:rsidP="002524C9">
          <w:pPr>
            <w:pStyle w:val="Footer"/>
            <w:jc w:val="right"/>
            <w:rPr>
              <w:b w:val="0"/>
              <w:sz w:val="20"/>
            </w:rPr>
          </w:pPr>
          <w:r w:rsidRPr="002524C9">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5C04DA" w:rsidRPr="002524C9" w:rsidRDefault="005C04DA" w:rsidP="002524C9">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5D5" w:rsidRDefault="001125D5" w:rsidP="002524C9">
      <w:r>
        <w:separator/>
      </w:r>
    </w:p>
  </w:footnote>
  <w:footnote w:type="continuationSeparator" w:id="0">
    <w:p w:rsidR="001125D5" w:rsidRDefault="001125D5" w:rsidP="00252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5C04DA" w:rsidTr="002524C9">
      <w:tblPrEx>
        <w:tblCellMar>
          <w:top w:w="0" w:type="dxa"/>
          <w:bottom w:w="0" w:type="dxa"/>
        </w:tblCellMar>
      </w:tblPrEx>
      <w:trPr>
        <w:trHeight w:hRule="exact" w:val="864"/>
      </w:trPr>
      <w:tc>
        <w:tcPr>
          <w:tcW w:w="4838" w:type="dxa"/>
          <w:shd w:val="clear" w:color="auto" w:fill="auto"/>
          <w:vAlign w:val="bottom"/>
        </w:tcPr>
        <w:p w:rsidR="005C04DA" w:rsidRPr="002524C9" w:rsidRDefault="005C04DA" w:rsidP="002524C9">
          <w:pPr>
            <w:pStyle w:val="Header"/>
            <w:spacing w:after="80"/>
            <w:rPr>
              <w:b/>
            </w:rPr>
          </w:pPr>
          <w:r>
            <w:rPr>
              <w:b/>
            </w:rPr>
            <w:fldChar w:fldCharType="begin"/>
          </w:r>
          <w:r>
            <w:rPr>
              <w:b/>
            </w:rPr>
            <w:instrText xml:space="preserve"> DOCVARIABLE "sss1" \* MERGEFORMAT </w:instrText>
          </w:r>
          <w:r>
            <w:rPr>
              <w:b/>
            </w:rPr>
            <w:fldChar w:fldCharType="separate"/>
          </w:r>
          <w:r w:rsidR="0012258E">
            <w:rPr>
              <w:b/>
            </w:rPr>
            <w:t>CEDAW/C/GBR/7/Add.1</w:t>
          </w:r>
          <w:r>
            <w:rPr>
              <w:b/>
            </w:rPr>
            <w:fldChar w:fldCharType="end"/>
          </w:r>
        </w:p>
      </w:tc>
      <w:tc>
        <w:tcPr>
          <w:tcW w:w="5033" w:type="dxa"/>
          <w:shd w:val="clear" w:color="auto" w:fill="auto"/>
          <w:vAlign w:val="bottom"/>
        </w:tcPr>
        <w:p w:rsidR="005C04DA" w:rsidRDefault="005C04DA" w:rsidP="002524C9">
          <w:pPr>
            <w:pStyle w:val="Header"/>
          </w:pPr>
        </w:p>
      </w:tc>
    </w:tr>
  </w:tbl>
  <w:p w:rsidR="005C04DA" w:rsidRPr="002524C9" w:rsidRDefault="005C04DA" w:rsidP="002524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5C04DA" w:rsidTr="002524C9">
      <w:tblPrEx>
        <w:tblCellMar>
          <w:top w:w="0" w:type="dxa"/>
          <w:bottom w:w="0" w:type="dxa"/>
        </w:tblCellMar>
      </w:tblPrEx>
      <w:trPr>
        <w:trHeight w:hRule="exact" w:val="864"/>
      </w:trPr>
      <w:tc>
        <w:tcPr>
          <w:tcW w:w="4838" w:type="dxa"/>
          <w:shd w:val="clear" w:color="auto" w:fill="auto"/>
          <w:vAlign w:val="bottom"/>
        </w:tcPr>
        <w:p w:rsidR="005C04DA" w:rsidRDefault="005C04DA" w:rsidP="002524C9">
          <w:pPr>
            <w:pStyle w:val="Header"/>
          </w:pPr>
        </w:p>
      </w:tc>
      <w:tc>
        <w:tcPr>
          <w:tcW w:w="5033" w:type="dxa"/>
          <w:shd w:val="clear" w:color="auto" w:fill="auto"/>
          <w:vAlign w:val="bottom"/>
        </w:tcPr>
        <w:p w:rsidR="005C04DA" w:rsidRPr="002524C9" w:rsidRDefault="005C04DA" w:rsidP="002524C9">
          <w:pPr>
            <w:pStyle w:val="Header"/>
            <w:spacing w:after="80"/>
            <w:jc w:val="right"/>
            <w:rPr>
              <w:b/>
            </w:rPr>
          </w:pPr>
          <w:r>
            <w:rPr>
              <w:b/>
            </w:rPr>
            <w:fldChar w:fldCharType="begin"/>
          </w:r>
          <w:r>
            <w:rPr>
              <w:b/>
            </w:rPr>
            <w:instrText xml:space="preserve"> DOCVARIABLE "sss1" \* MERGEFORMAT </w:instrText>
          </w:r>
          <w:r>
            <w:rPr>
              <w:b/>
            </w:rPr>
            <w:fldChar w:fldCharType="separate"/>
          </w:r>
          <w:r w:rsidR="0012258E">
            <w:rPr>
              <w:b/>
            </w:rPr>
            <w:t>CEDAW/C/GBR/7/Add.1</w:t>
          </w:r>
          <w:r>
            <w:rPr>
              <w:b/>
            </w:rPr>
            <w:fldChar w:fldCharType="end"/>
          </w:r>
        </w:p>
      </w:tc>
    </w:tr>
  </w:tbl>
  <w:p w:rsidR="005C04DA" w:rsidRPr="002524C9" w:rsidRDefault="005C04DA" w:rsidP="002524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5C04DA" w:rsidTr="002524C9">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5C04DA" w:rsidRDefault="005C04DA" w:rsidP="002524C9">
          <w:pPr>
            <w:pStyle w:val="Header"/>
            <w:spacing w:after="120"/>
          </w:pPr>
        </w:p>
      </w:tc>
      <w:tc>
        <w:tcPr>
          <w:tcW w:w="1872" w:type="dxa"/>
          <w:tcBorders>
            <w:bottom w:val="single" w:sz="4" w:space="0" w:color="auto"/>
          </w:tcBorders>
          <w:shd w:val="clear" w:color="auto" w:fill="auto"/>
          <w:vAlign w:val="bottom"/>
        </w:tcPr>
        <w:p w:rsidR="005C04DA" w:rsidRPr="002524C9" w:rsidRDefault="005C04DA" w:rsidP="002524C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5C04DA" w:rsidRDefault="005C04DA" w:rsidP="002524C9">
          <w:pPr>
            <w:pStyle w:val="Header"/>
            <w:spacing w:after="120"/>
          </w:pPr>
        </w:p>
      </w:tc>
      <w:tc>
        <w:tcPr>
          <w:tcW w:w="6523" w:type="dxa"/>
          <w:gridSpan w:val="4"/>
          <w:tcBorders>
            <w:bottom w:val="single" w:sz="4" w:space="0" w:color="auto"/>
          </w:tcBorders>
          <w:shd w:val="clear" w:color="auto" w:fill="auto"/>
          <w:vAlign w:val="bottom"/>
        </w:tcPr>
        <w:p w:rsidR="005C04DA" w:rsidRPr="0012258E" w:rsidRDefault="0012258E" w:rsidP="0012258E">
          <w:pPr>
            <w:spacing w:line="240" w:lineRule="auto"/>
            <w:jc w:val="right"/>
            <w:rPr>
              <w:position w:val="-4"/>
            </w:rPr>
          </w:pPr>
          <w:r>
            <w:rPr>
              <w:position w:val="-4"/>
              <w:sz w:val="40"/>
            </w:rPr>
            <w:t>CEDAW</w:t>
          </w:r>
          <w:r>
            <w:rPr>
              <w:position w:val="-4"/>
            </w:rPr>
            <w:t>/C/GBR/7/Add.1</w:t>
          </w:r>
        </w:p>
      </w:tc>
    </w:tr>
    <w:tr w:rsidR="005C04DA" w:rsidRPr="002524C9" w:rsidTr="002524C9">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5C04DA" w:rsidRDefault="005C04DA" w:rsidP="002524C9">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C04DA" w:rsidRPr="002524C9" w:rsidRDefault="005C04DA" w:rsidP="002524C9">
          <w:pPr>
            <w:pStyle w:val="Header"/>
            <w:spacing w:before="109"/>
          </w:pPr>
        </w:p>
      </w:tc>
      <w:tc>
        <w:tcPr>
          <w:tcW w:w="5227" w:type="dxa"/>
          <w:gridSpan w:val="3"/>
          <w:tcBorders>
            <w:top w:val="single" w:sz="4" w:space="0" w:color="auto"/>
            <w:bottom w:val="single" w:sz="12" w:space="0" w:color="auto"/>
          </w:tcBorders>
          <w:shd w:val="clear" w:color="auto" w:fill="auto"/>
        </w:tcPr>
        <w:p w:rsidR="005C04DA" w:rsidRPr="002524C9" w:rsidRDefault="005C04DA" w:rsidP="002524C9">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5C04DA" w:rsidRPr="002524C9" w:rsidRDefault="005C04DA" w:rsidP="002524C9">
          <w:pPr>
            <w:pStyle w:val="Header"/>
            <w:spacing w:before="109"/>
          </w:pPr>
        </w:p>
      </w:tc>
      <w:tc>
        <w:tcPr>
          <w:tcW w:w="3140" w:type="dxa"/>
          <w:tcBorders>
            <w:top w:val="single" w:sz="4" w:space="0" w:color="auto"/>
            <w:bottom w:val="single" w:sz="12" w:space="0" w:color="auto"/>
          </w:tcBorders>
          <w:shd w:val="clear" w:color="auto" w:fill="auto"/>
        </w:tcPr>
        <w:p w:rsidR="005C04DA" w:rsidRDefault="005C04DA" w:rsidP="002524C9">
          <w:pPr>
            <w:spacing w:before="240"/>
          </w:pPr>
          <w:r>
            <w:t>Distr.: General</w:t>
          </w:r>
        </w:p>
        <w:p w:rsidR="005C04DA" w:rsidRDefault="005C04DA" w:rsidP="002524C9">
          <w:r>
            <w:t>21 December 2011</w:t>
          </w:r>
        </w:p>
        <w:p w:rsidR="005C04DA" w:rsidRDefault="005C04DA" w:rsidP="002524C9"/>
        <w:p w:rsidR="005C04DA" w:rsidRPr="002524C9" w:rsidRDefault="005C04DA" w:rsidP="002524C9">
          <w:r>
            <w:t>Original: English</w:t>
          </w:r>
        </w:p>
      </w:tc>
    </w:tr>
  </w:tbl>
  <w:p w:rsidR="005C04DA" w:rsidRPr="002524C9" w:rsidRDefault="005C04DA" w:rsidP="002524C9">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64909*"/>
    <w:docVar w:name="CreationDt" w:val="10/04/2012 2:36: PM"/>
    <w:docVar w:name="DocCategory" w:val="Doc"/>
    <w:docVar w:name="DocType" w:val="Final"/>
    <w:docVar w:name="FooterJN" w:val="11-64909"/>
    <w:docVar w:name="jobn" w:val="11-64909 (E)"/>
    <w:docVar w:name="jobnDT" w:val="11-64909 (E)   100412"/>
    <w:docVar w:name="jobnDTDT" w:val="11-64909 (E)   100412   100412"/>
    <w:docVar w:name="JobNo" w:val="1164909E"/>
    <w:docVar w:name="OandT" w:val="SAC"/>
    <w:docVar w:name="sss1" w:val="CEDAW/C/GBR/7/Add.1"/>
    <w:docVar w:name="sss2" w:val="-"/>
    <w:docVar w:name="Symbol1" w:val="CEDAW/C/GBR/7/Add.1"/>
    <w:docVar w:name="Symbol2" w:val="-"/>
  </w:docVars>
  <w:rsids>
    <w:rsidRoot w:val="008342FF"/>
    <w:rsid w:val="000243C1"/>
    <w:rsid w:val="00060FB4"/>
    <w:rsid w:val="00062E0F"/>
    <w:rsid w:val="00073B00"/>
    <w:rsid w:val="000930EA"/>
    <w:rsid w:val="00107D5F"/>
    <w:rsid w:val="001125D5"/>
    <w:rsid w:val="001208CF"/>
    <w:rsid w:val="0012258E"/>
    <w:rsid w:val="001745C0"/>
    <w:rsid w:val="00184193"/>
    <w:rsid w:val="0019245C"/>
    <w:rsid w:val="001C0DDD"/>
    <w:rsid w:val="001C266D"/>
    <w:rsid w:val="001D00BA"/>
    <w:rsid w:val="001D3CC2"/>
    <w:rsid w:val="001F5FE7"/>
    <w:rsid w:val="002141E3"/>
    <w:rsid w:val="00232F19"/>
    <w:rsid w:val="002508E9"/>
    <w:rsid w:val="002524C9"/>
    <w:rsid w:val="00274B66"/>
    <w:rsid w:val="00275106"/>
    <w:rsid w:val="002956D1"/>
    <w:rsid w:val="002D4228"/>
    <w:rsid w:val="00314F83"/>
    <w:rsid w:val="00347DD3"/>
    <w:rsid w:val="003769DF"/>
    <w:rsid w:val="003928D1"/>
    <w:rsid w:val="003B0DE7"/>
    <w:rsid w:val="003B356F"/>
    <w:rsid w:val="003E0D98"/>
    <w:rsid w:val="00415A3E"/>
    <w:rsid w:val="004320B4"/>
    <w:rsid w:val="00441580"/>
    <w:rsid w:val="00441EF4"/>
    <w:rsid w:val="0045397A"/>
    <w:rsid w:val="004831A5"/>
    <w:rsid w:val="00497BF5"/>
    <w:rsid w:val="004A06AE"/>
    <w:rsid w:val="004D0839"/>
    <w:rsid w:val="004D7A08"/>
    <w:rsid w:val="004F269C"/>
    <w:rsid w:val="004F4067"/>
    <w:rsid w:val="00502499"/>
    <w:rsid w:val="00514854"/>
    <w:rsid w:val="00542A9C"/>
    <w:rsid w:val="00546F5D"/>
    <w:rsid w:val="00583963"/>
    <w:rsid w:val="00594A53"/>
    <w:rsid w:val="005C04DA"/>
    <w:rsid w:val="005D3D41"/>
    <w:rsid w:val="00600132"/>
    <w:rsid w:val="0060441D"/>
    <w:rsid w:val="00653B25"/>
    <w:rsid w:val="00656459"/>
    <w:rsid w:val="00696C4F"/>
    <w:rsid w:val="006A012D"/>
    <w:rsid w:val="006B56F9"/>
    <w:rsid w:val="006B6EDE"/>
    <w:rsid w:val="006D766E"/>
    <w:rsid w:val="006F40EA"/>
    <w:rsid w:val="00724074"/>
    <w:rsid w:val="007417DD"/>
    <w:rsid w:val="007669B0"/>
    <w:rsid w:val="0079386A"/>
    <w:rsid w:val="007B20BD"/>
    <w:rsid w:val="007B3AC6"/>
    <w:rsid w:val="007B6885"/>
    <w:rsid w:val="007D586B"/>
    <w:rsid w:val="007F23CE"/>
    <w:rsid w:val="007F3C8D"/>
    <w:rsid w:val="008342FF"/>
    <w:rsid w:val="00852178"/>
    <w:rsid w:val="0085451D"/>
    <w:rsid w:val="00885F41"/>
    <w:rsid w:val="008A7B66"/>
    <w:rsid w:val="008D532F"/>
    <w:rsid w:val="00902F4F"/>
    <w:rsid w:val="00956D53"/>
    <w:rsid w:val="00961E03"/>
    <w:rsid w:val="00993D85"/>
    <w:rsid w:val="009946BE"/>
    <w:rsid w:val="009C219D"/>
    <w:rsid w:val="009C59D1"/>
    <w:rsid w:val="009E6C4F"/>
    <w:rsid w:val="00A12857"/>
    <w:rsid w:val="00A24BDF"/>
    <w:rsid w:val="00A251C7"/>
    <w:rsid w:val="00A26996"/>
    <w:rsid w:val="00A4273A"/>
    <w:rsid w:val="00A44A1E"/>
    <w:rsid w:val="00A50ED5"/>
    <w:rsid w:val="00A56356"/>
    <w:rsid w:val="00A83C88"/>
    <w:rsid w:val="00AA5215"/>
    <w:rsid w:val="00AF6C82"/>
    <w:rsid w:val="00B10B5D"/>
    <w:rsid w:val="00B10C40"/>
    <w:rsid w:val="00B14E3B"/>
    <w:rsid w:val="00B150ED"/>
    <w:rsid w:val="00B27C06"/>
    <w:rsid w:val="00BD0DCE"/>
    <w:rsid w:val="00BD2782"/>
    <w:rsid w:val="00BF224B"/>
    <w:rsid w:val="00C2494E"/>
    <w:rsid w:val="00C307BD"/>
    <w:rsid w:val="00C4446E"/>
    <w:rsid w:val="00CC5B87"/>
    <w:rsid w:val="00CD362B"/>
    <w:rsid w:val="00D151CD"/>
    <w:rsid w:val="00D379B4"/>
    <w:rsid w:val="00D73456"/>
    <w:rsid w:val="00E05A3F"/>
    <w:rsid w:val="00E43585"/>
    <w:rsid w:val="00E5464D"/>
    <w:rsid w:val="00E64F8A"/>
    <w:rsid w:val="00E677E7"/>
    <w:rsid w:val="00E76523"/>
    <w:rsid w:val="00E94566"/>
    <w:rsid w:val="00F90544"/>
    <w:rsid w:val="00F9421B"/>
    <w:rsid w:val="00FC3370"/>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2524C9"/>
  </w:style>
  <w:style w:type="paragraph" w:styleId="CommentSubject">
    <w:name w:val="annotation subject"/>
    <w:basedOn w:val="CommentText"/>
    <w:next w:val="CommentText"/>
    <w:semiHidden/>
    <w:rsid w:val="002524C9"/>
    <w:rPr>
      <w:b/>
      <w:bCs/>
    </w:rPr>
  </w:style>
  <w:style w:type="table" w:styleId="TableGrid">
    <w:name w:val="Table Grid"/>
    <w:basedOn w:val="TableNormal"/>
    <w:rsid w:val="00A24BDF"/>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1404</Words>
  <Characters>7489</Characters>
  <Application>Microsoft Office Word</Application>
  <DocSecurity>4</DocSecurity>
  <Lines>234</Lines>
  <Paragraphs>80</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Mary.Testa-Bakht</cp:lastModifiedBy>
  <cp:revision>3</cp:revision>
  <cp:lastPrinted>2012-09-06T09:19:00Z</cp:lastPrinted>
  <dcterms:created xsi:type="dcterms:W3CDTF">2012-09-06T09:19:00Z</dcterms:created>
  <dcterms:modified xsi:type="dcterms:W3CDTF">2012-09-06T09:20:00Z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1164909</vt:lpwstr>
  </property>
  <property fmtid="{D5CDD505-2E9C-101B-9397-08002B2CF9AE}" pid="3" name="Symbol2">
    <vt:lpwstr/>
  </property>
  <property fmtid="{D5CDD505-2E9C-101B-9397-08002B2CF9AE}" pid="4" name="Translator">
    <vt:lpwstr/>
  </property>
  <property fmtid="{D5CDD505-2E9C-101B-9397-08002B2CF9AE}" pid="5" name="Symbol1">
    <vt:lpwstr>CEDAW/C/GBR/7/Add.1</vt:lpwstr>
  </property>
  <property fmtid="{D5CDD505-2E9C-101B-9397-08002B2CF9AE}" pid="6" name="sss1">
    <vt:lpwstr>CEDAW/C/GBR/7/Add.1</vt:lpwstr>
  </property>
  <property fmtid="{D5CDD505-2E9C-101B-9397-08002B2CF9AE}" pid="7" name="Comment">
    <vt:lpwstr/>
  </property>
  <property fmtid="{D5CDD505-2E9C-101B-9397-08002B2CF9AE}" pid="8" name="DraftPages">
    <vt:lpwstr>6 Final</vt:lpwstr>
  </property>
  <property fmtid="{D5CDD505-2E9C-101B-9397-08002B2CF9AE}" pid="9" name="Operator">
    <vt:lpwstr>SAC (F)/mtb (reformat, per desk)/mtb (Symbol change)</vt:lpwstr>
  </property>
</Properties>
</file>