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2" w:rsidRDefault="00D451B2" w:rsidP="00D451B2">
      <w:pPr>
        <w:spacing w:line="60" w:lineRule="exact"/>
        <w:rPr>
          <w:lang w:val="en-US"/>
        </w:rPr>
        <w:sectPr w:rsidR="00D451B2" w:rsidSect="00D451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5pt;margin-top:681.65pt;width:57.9pt;height:57.9pt;z-index:1;mso-position-horizontal-relative:page;mso-position-vertical-relative:page" o:preferrelative="f">
            <v:imagedata r:id="rId13" o:title="7-8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433EAC" w:rsidRPr="00433EAC" w:rsidRDefault="00433EAC" w:rsidP="00433EA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33EAC">
        <w:t>Комитет по ликвидации дискриминации</w:t>
      </w:r>
      <w:r w:rsidRPr="00433EAC">
        <w:br/>
        <w:t>в отношении женщин</w:t>
      </w:r>
    </w:p>
    <w:p w:rsidR="00433EAC" w:rsidRPr="00433EAC" w:rsidRDefault="00433EAC" w:rsidP="00433EA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33EAC">
        <w:t>Пятьдесят вторая сессия</w:t>
      </w:r>
    </w:p>
    <w:p w:rsidR="00433EAC" w:rsidRPr="00433EAC" w:rsidRDefault="00433EAC" w:rsidP="00433EA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33EAC">
        <w:t>9–27 июля 2012 года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Заключительные замечания Комитета по ликвидации дискриминации в отношении женщин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Pr="00433EAC" w:rsidRDefault="00433EAC" w:rsidP="00433E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Гайана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</w:pPr>
      <w:r w:rsidRPr="00433EAC">
        <w:t>1.</w:t>
      </w:r>
      <w:r w:rsidRPr="00433EAC">
        <w:tab/>
        <w:t>10 июля 2012 года Комитет рассмотрел сводный седьмой и восьмой п</w:t>
      </w:r>
      <w:r w:rsidRPr="00433EAC">
        <w:t>е</w:t>
      </w:r>
      <w:r w:rsidRPr="00433EAC">
        <w:t>риодический доклад Гайаны (CEDAW/C/GUY/7-8) на своих 1041-м и 1042-м заседаниях (см. CEDAW/C/SR.1041 и 1042). Перечень тем и вопросов соде</w:t>
      </w:r>
      <w:r w:rsidRPr="00433EAC">
        <w:t>р</w:t>
      </w:r>
      <w:r w:rsidRPr="00433EAC">
        <w:t>жится в документе CEDAW/C/GUY/Q/7-8, а ответы правительства Гайаны</w:t>
      </w:r>
      <w:r>
        <w:t xml:space="preserve"> — </w:t>
      </w:r>
      <w:r w:rsidRPr="00433EAC">
        <w:t>в документе CEDAW/C/GUY/Q/7-8/Add.1.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  <w:t>A.</w:t>
      </w:r>
      <w:r w:rsidRPr="00433EAC">
        <w:tab/>
        <w:t>Введение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2.</w:t>
      </w:r>
      <w:r w:rsidRPr="00433EAC">
        <w:tab/>
        <w:t>Комитет выражает признательность государству-участнику за его сводный седьмой и восьмой периодический доклад, который в целом соответствует р</w:t>
      </w:r>
      <w:r w:rsidRPr="00433EAC">
        <w:t>у</w:t>
      </w:r>
      <w:r w:rsidRPr="00433EAC">
        <w:t>ководящим принципам Комитета по подготовке докладов. Тем не менее в нем отсутствуют некоторые конкретные данные с разбивкой и его подача просроч</w:t>
      </w:r>
      <w:r w:rsidRPr="00433EAC">
        <w:t>е</w:t>
      </w:r>
      <w:r w:rsidRPr="00433EAC">
        <w:t>на с сентября 2006 года. Комитет отмечает устную презентацию и письменные ответы государства-участника на перечень вопросов, а также на вопросы, по</w:t>
      </w:r>
      <w:r w:rsidRPr="00433EAC">
        <w:t>д</w:t>
      </w:r>
      <w:r w:rsidRPr="00433EAC">
        <w:t>нятые предсессионной рабочей группой, и дополнительные разъяснения на в</w:t>
      </w:r>
      <w:r w:rsidRPr="00433EAC">
        <w:t>о</w:t>
      </w:r>
      <w:r w:rsidRPr="00433EAC">
        <w:t>просы, заданные Комитетом в устной форме.</w:t>
      </w:r>
    </w:p>
    <w:p w:rsidR="00433EAC" w:rsidRDefault="00433EAC" w:rsidP="00433EAC">
      <w:pPr>
        <w:pStyle w:val="SingleTxt"/>
      </w:pPr>
      <w:r w:rsidRPr="00433EAC">
        <w:t>3.</w:t>
      </w:r>
      <w:r w:rsidRPr="00433EAC">
        <w:tab/>
        <w:t>Комитет приветствует высокий уровень делегации государства-участника во главе с министром социального обеспечения и социальной защиты насел</w:t>
      </w:r>
      <w:r w:rsidRPr="00433EAC">
        <w:t>е</w:t>
      </w:r>
      <w:r w:rsidRPr="00433EAC">
        <w:t>ния Гайаны Дженнифер Вебстер и с участием министра образования. При этом Комитет сожалеет о том, что на некоторые вопросы не были даны ответы и что некоторые ответы были недостаточно ясными, точными или подробными.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33EAC">
        <w:tab/>
        <w:t>B.</w:t>
      </w:r>
      <w:r w:rsidRPr="00433EAC">
        <w:tab/>
        <w:t>Позитивные аспекты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4.</w:t>
      </w:r>
      <w:r w:rsidRPr="00433EAC">
        <w:tab/>
        <w:t>Комитет приветствует прогресс, достигнутый со времени принятия его предыдущих заключительных замечаний в 2005 году, включая проведенные з</w:t>
      </w:r>
      <w:r w:rsidRPr="00433EAC">
        <w:t>а</w:t>
      </w:r>
      <w:r w:rsidRPr="00433EAC">
        <w:t>конодательные реформы и принятые законодательные меры. Конкретные ссы</w:t>
      </w:r>
      <w:r w:rsidRPr="00433EAC">
        <w:t>л</w:t>
      </w:r>
      <w:r w:rsidRPr="00433EAC">
        <w:t>ки сделаны на следующие нормативные документы:</w:t>
      </w:r>
    </w:p>
    <w:p w:rsidR="00433EAC" w:rsidRPr="00433EAC" w:rsidRDefault="00433EAC" w:rsidP="00433EAC">
      <w:pPr>
        <w:pStyle w:val="SingleTxt"/>
      </w:pPr>
      <w:r w:rsidRPr="00433EAC">
        <w:tab/>
        <w:t>a)</w:t>
      </w:r>
      <w:r w:rsidRPr="00433EAC">
        <w:tab/>
        <w:t>Закон об американских индейцах (2006 год</w:t>
      </w:r>
      <w:r>
        <w:t>);</w:t>
      </w:r>
    </w:p>
    <w:p w:rsidR="00433EAC" w:rsidRPr="00433EAC" w:rsidRDefault="00433EAC" w:rsidP="00433EAC">
      <w:pPr>
        <w:pStyle w:val="SingleTxt"/>
      </w:pPr>
      <w:r w:rsidRPr="00433EAC">
        <w:tab/>
        <w:t>b)</w:t>
      </w:r>
      <w:r w:rsidRPr="00433EAC">
        <w:tab/>
        <w:t>Закон о предотвращении преступлений (поправка) (2008 год</w:t>
      </w:r>
      <w:r>
        <w:t>);</w:t>
      </w:r>
    </w:p>
    <w:p w:rsidR="00433EAC" w:rsidRPr="00433EAC" w:rsidRDefault="00433EAC" w:rsidP="00433EAC">
      <w:pPr>
        <w:pStyle w:val="SingleTxt"/>
      </w:pPr>
      <w:r w:rsidRPr="00433EAC">
        <w:tab/>
        <w:t>c)</w:t>
      </w:r>
      <w:r w:rsidRPr="00433EAC">
        <w:tab/>
        <w:t>Закон о защите детей и Агентстве по охране и защите детства (2009 год</w:t>
      </w:r>
      <w:r>
        <w:t>);</w:t>
      </w:r>
    </w:p>
    <w:p w:rsidR="00433EAC" w:rsidRPr="00433EAC" w:rsidRDefault="00433EAC" w:rsidP="00433EAC">
      <w:pPr>
        <w:pStyle w:val="SingleTxt"/>
      </w:pPr>
      <w:r w:rsidRPr="00433EAC">
        <w:tab/>
        <w:t>d)</w:t>
      </w:r>
      <w:r w:rsidRPr="00433EAC">
        <w:tab/>
        <w:t>Закон о преступлениях на сексуальной почве (2010 год</w:t>
      </w:r>
      <w:r>
        <w:t>);</w:t>
      </w:r>
    </w:p>
    <w:p w:rsidR="00433EAC" w:rsidRPr="00433EAC" w:rsidRDefault="00433EAC" w:rsidP="00433EAC">
      <w:pPr>
        <w:pStyle w:val="SingleTxt"/>
      </w:pPr>
      <w:r w:rsidRPr="00433EAC">
        <w:tab/>
        <w:t>e)</w:t>
      </w:r>
      <w:r w:rsidRPr="00433EAC">
        <w:tab/>
        <w:t>Закон об инвалидах (2010 год).</w:t>
      </w:r>
    </w:p>
    <w:p w:rsidR="00433EAC" w:rsidRPr="00433EAC" w:rsidRDefault="00433EAC" w:rsidP="00433EAC">
      <w:pPr>
        <w:pStyle w:val="SingleTxt"/>
      </w:pPr>
      <w:r w:rsidRPr="00433EAC">
        <w:t>5.</w:t>
      </w:r>
      <w:r w:rsidRPr="00433EAC">
        <w:tab/>
        <w:t>Комитет также приветствует присоединение государства-участника и р</w:t>
      </w:r>
      <w:r w:rsidRPr="00433EAC">
        <w:t>а</w:t>
      </w:r>
      <w:r w:rsidRPr="00433EAC">
        <w:t>тификацию им следующих международных договоров по правам человека п</w:t>
      </w:r>
      <w:r w:rsidRPr="00433EAC">
        <w:t>о</w:t>
      </w:r>
      <w:r w:rsidRPr="00433EAC">
        <w:t>сле рассмотрения предыдущего доклада государства-участника в 2005 году:</w:t>
      </w:r>
    </w:p>
    <w:p w:rsidR="00433EAC" w:rsidRPr="00433EAC" w:rsidRDefault="00433EAC" w:rsidP="00433EAC">
      <w:pPr>
        <w:pStyle w:val="SingleTxt"/>
      </w:pPr>
      <w:r w:rsidRPr="00433EAC">
        <w:tab/>
        <w:t>a)</w:t>
      </w:r>
      <w:r w:rsidRPr="00433EAC">
        <w:tab/>
        <w:t>Международная конвенция о защите прав всех трудящихся-мигрантов и членов их семей (в 2010 году)</w:t>
      </w:r>
      <w:r>
        <w:t>;</w:t>
      </w:r>
    </w:p>
    <w:p w:rsidR="00433EAC" w:rsidRPr="00433EAC" w:rsidRDefault="00433EAC" w:rsidP="00433EAC">
      <w:pPr>
        <w:pStyle w:val="SingleTxt"/>
      </w:pPr>
      <w:r w:rsidRPr="00433EAC">
        <w:tab/>
        <w:t>b)</w:t>
      </w:r>
      <w:r w:rsidRPr="00433EAC">
        <w:tab/>
        <w:t>Факультативный протокол к Конвенции о правах ребенка, каса</w:t>
      </w:r>
      <w:r w:rsidRPr="00433EAC">
        <w:t>ю</w:t>
      </w:r>
      <w:r w:rsidRPr="00433EAC">
        <w:t>щийся торговли детьми, детской проституции и детской порнографии (в 2010 году)</w:t>
      </w:r>
      <w:r>
        <w:t>;</w:t>
      </w:r>
    </w:p>
    <w:p w:rsidR="00433EAC" w:rsidRDefault="00433EAC" w:rsidP="00433EAC">
      <w:pPr>
        <w:pStyle w:val="SingleTxt"/>
      </w:pPr>
      <w:r w:rsidRPr="00433EAC">
        <w:tab/>
        <w:t>c)</w:t>
      </w:r>
      <w:r w:rsidRPr="00433EAC">
        <w:tab/>
        <w:t>Факультативный протокол к Конвенции о правах ребенка, каса</w:t>
      </w:r>
      <w:r w:rsidRPr="00433EAC">
        <w:t>ю</w:t>
      </w:r>
      <w:r w:rsidRPr="00433EAC">
        <w:t>щийся участия детей в военных конфликтах (в 2010 году).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  <w:t>C.</w:t>
      </w:r>
      <w:r w:rsidRPr="00433EAC">
        <w:tab/>
        <w:t>Основные вопросы, вызывающие обеспокоенность, и рекомендации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  <w:rPr>
          <w:lang w:val="en-US"/>
        </w:rPr>
      </w:pPr>
      <w:r w:rsidRPr="00433EAC">
        <w:t>6.</w:t>
      </w:r>
      <w:r w:rsidRPr="00433EAC">
        <w:tab/>
        <w:t>Комитет напоминает об обязанности государства-участника систематич</w:t>
      </w:r>
      <w:r w:rsidRPr="00433EAC">
        <w:t>е</w:t>
      </w:r>
      <w:r w:rsidRPr="00433EAC">
        <w:t>ски и последовательно выполнять все положения Конвенции и рассматривает вопросы и рекомендации, изложенные в настоящих заключительных замечан</w:t>
      </w:r>
      <w:r w:rsidRPr="00433EAC">
        <w:t>и</w:t>
      </w:r>
      <w:r w:rsidRPr="00433EAC">
        <w:t>ях, как требующие приоритетного внимания государства-участника в период до представления последующего периодического доклада. Вследствие этого К</w:t>
      </w:r>
      <w:r w:rsidRPr="00433EAC">
        <w:t>о</w:t>
      </w:r>
      <w:r w:rsidRPr="00433EAC">
        <w:t>митет настоятельно призывает государство-участник сосредоточить внимание на тех областях в своей деятельности по выполнению рекомендаций и соо</w:t>
      </w:r>
      <w:r w:rsidRPr="00433EAC">
        <w:t>б</w:t>
      </w:r>
      <w:r w:rsidRPr="00433EAC">
        <w:t>щить о принятых мерах и достигнутых результатах в своем последующем п</w:t>
      </w:r>
      <w:r w:rsidRPr="00433EAC">
        <w:t>е</w:t>
      </w:r>
      <w:r w:rsidRPr="00433EAC">
        <w:t>риодическом докладе. Комитет призывает государство-участник представить настоящие заключительные замечания всем соответствующим министерствам, парламенту и судебным органам, с тем чтобы обеспечить их полное выполн</w:t>
      </w:r>
      <w:r w:rsidRPr="00433EAC">
        <w:t>е</w:t>
      </w:r>
      <w:r w:rsidRPr="00433EAC">
        <w:t>ние.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  <w:lang w:val="en-US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33EAC">
        <w:tab/>
      </w:r>
      <w:r w:rsidRPr="00433EAC">
        <w:tab/>
        <w:t>Парламент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  <w:lang w:val="en-US"/>
        </w:rPr>
      </w:pPr>
    </w:p>
    <w:p w:rsidR="00433EAC" w:rsidRDefault="00433EAC" w:rsidP="00433EAC">
      <w:pPr>
        <w:pStyle w:val="SingleTxt"/>
        <w:rPr>
          <w:b/>
          <w:lang w:val="en-US"/>
        </w:rPr>
      </w:pPr>
      <w:r w:rsidRPr="00433EAC">
        <w:t>7.</w:t>
      </w:r>
      <w:r w:rsidRPr="00433EAC">
        <w:tab/>
      </w:r>
      <w:r w:rsidRPr="00433EAC">
        <w:rPr>
          <w:b/>
        </w:rPr>
        <w:t>Подтверждая, что правительство несет главную ответственность и в том числе подотчетно за полное выполнение обязательств государства-участника по Конвенции, Комитет подчеркивает, что Конвенция имеет обязательную силу для всех ветвей власти, и предлагает государству-участнику поощрять парламент к принятию в соответствии с его проц</w:t>
      </w:r>
      <w:r w:rsidRPr="00433EAC">
        <w:rPr>
          <w:b/>
        </w:rPr>
        <w:t>е</w:t>
      </w:r>
      <w:r w:rsidRPr="00433EAC">
        <w:rPr>
          <w:b/>
        </w:rPr>
        <w:t>дурами и при необходимости мер, требуемых для выполнения настоящих заключительных замечаний, не позднее срока представления последу</w:t>
      </w:r>
      <w:r w:rsidRPr="00433EAC">
        <w:rPr>
          <w:b/>
        </w:rPr>
        <w:t>ю</w:t>
      </w:r>
      <w:r w:rsidRPr="00433EAC">
        <w:rPr>
          <w:b/>
        </w:rPr>
        <w:t>щей отчетности правительства в соответствии с Конвенцией.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  <w:lang w:val="en-US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33EAC">
        <w:tab/>
      </w:r>
      <w:r w:rsidRPr="00433EAC">
        <w:tab/>
        <w:t>Осведомленность о Конвенции и общие рекомендации Комитета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  <w:lang w:val="en-US"/>
        </w:rPr>
      </w:pPr>
    </w:p>
    <w:p w:rsidR="00433EAC" w:rsidRPr="00433EAC" w:rsidRDefault="00433EAC" w:rsidP="00433EAC">
      <w:pPr>
        <w:pStyle w:val="SingleTxt"/>
      </w:pPr>
      <w:r w:rsidRPr="00433EAC">
        <w:t>8.</w:t>
      </w:r>
      <w:r w:rsidRPr="00433EAC">
        <w:tab/>
        <w:t>Комитет обеспокоен общим отсутствием осведомленности о Конвенции и об общих рекомендациях Комитета в государстве-участнике, в частности среди судей, сотрудников других правоохранительных органов и населения в целом. Он также обеспокоен тем, что сами женщины, особенно в сельских и отдале</w:t>
      </w:r>
      <w:r w:rsidRPr="00433EAC">
        <w:t>н</w:t>
      </w:r>
      <w:r w:rsidRPr="00433EAC">
        <w:t>ных районах, не осведомлены о своих правах, предусмотренных Конвенцией, и, следовательно, не имеют информации, необходимой для отстаивания своих прав.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t>9.</w:t>
      </w:r>
      <w:r w:rsidRPr="00433EAC">
        <w:tab/>
      </w:r>
      <w:r w:rsidRPr="00433EAC">
        <w:rPr>
          <w:b/>
        </w:rPr>
        <w:t>Комитет настоятельно призывает государство-участник</w:t>
      </w:r>
      <w:r>
        <w:rPr>
          <w:b/>
        </w:rPr>
        <w:t>:</w:t>
      </w:r>
    </w:p>
    <w:p w:rsidR="00433EAC" w:rsidRPr="00433EAC" w:rsidRDefault="00433EAC" w:rsidP="00433EAC">
      <w:pPr>
        <w:pStyle w:val="SingleTxt"/>
      </w:pPr>
      <w:r w:rsidRPr="00433EAC">
        <w:tab/>
        <w:t>a)</w:t>
      </w:r>
      <w:r w:rsidRPr="00433EAC">
        <w:tab/>
        <w:t>принять необходимые меры по обеспечению надлежащего распр</w:t>
      </w:r>
      <w:r w:rsidRPr="00433EAC">
        <w:t>о</w:t>
      </w:r>
      <w:r w:rsidRPr="00433EAC">
        <w:t>странения информации о Конвенции и об общих рекомендациях Комитета ср</w:t>
      </w:r>
      <w:r w:rsidRPr="00433EAC">
        <w:t>е</w:t>
      </w:r>
      <w:r w:rsidRPr="00433EAC">
        <w:t>ди всех заинтересованных сторон, включая государственные министерства, парламентариев, судей, работников правоохранительных органов и религио</w:t>
      </w:r>
      <w:r w:rsidRPr="00433EAC">
        <w:t>з</w:t>
      </w:r>
      <w:r w:rsidRPr="00433EAC">
        <w:t>ных и общинных лидеров, по обеспечению их осведомленности о правах чел</w:t>
      </w:r>
      <w:r w:rsidRPr="00433EAC">
        <w:t>о</w:t>
      </w:r>
      <w:r w:rsidRPr="00433EAC">
        <w:t>века женщин и создать в стране устойчивую правовую культуру, способству</w:t>
      </w:r>
      <w:r w:rsidRPr="00433EAC">
        <w:t>ю</w:t>
      </w:r>
      <w:r w:rsidRPr="00433EAC">
        <w:t>щую обеспечению равноправия женщин и отсутствию дискриминации в их о</w:t>
      </w:r>
      <w:r w:rsidRPr="00433EAC">
        <w:t>т</w:t>
      </w:r>
      <w:r w:rsidRPr="00433EAC">
        <w:t>ношении;</w:t>
      </w:r>
    </w:p>
    <w:p w:rsidR="00433EAC" w:rsidRDefault="00433EAC" w:rsidP="00433EAC">
      <w:pPr>
        <w:pStyle w:val="SingleTxt"/>
        <w:rPr>
          <w:lang w:val="en-US"/>
        </w:rPr>
      </w:pPr>
      <w:r w:rsidRPr="00433EAC">
        <w:tab/>
        <w:t>b)</w:t>
      </w:r>
      <w:r w:rsidRPr="00433EAC">
        <w:tab/>
        <w:t>принять все надлежащие меры в целях повышения осведомленности женщин о своих правах и способах их соблюдения, в том числе путем предо</w:t>
      </w:r>
      <w:r w:rsidRPr="00433EAC">
        <w:t>с</w:t>
      </w:r>
      <w:r w:rsidRPr="00433EAC">
        <w:t>тавления женщинам информации о Конвенции на языках, доступных для них во всех регионах государства-участника, в частности в изолированных и сел</w:t>
      </w:r>
      <w:r w:rsidRPr="00433EAC">
        <w:t>ь</w:t>
      </w:r>
      <w:r w:rsidRPr="00433EAC">
        <w:t>ских районах и среди индейских общин, подчеркивая способы использования имеющихся средств правовой защиты в случаях нарушения их прав.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  <w:lang w:val="en-US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33EAC">
        <w:tab/>
      </w:r>
      <w:r w:rsidRPr="00433EAC">
        <w:tab/>
        <w:t>Правовой статус Конвенции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  <w:lang w:val="en-US"/>
        </w:rPr>
      </w:pPr>
    </w:p>
    <w:p w:rsidR="00433EAC" w:rsidRPr="00433EAC" w:rsidRDefault="00433EAC" w:rsidP="00433EAC">
      <w:pPr>
        <w:pStyle w:val="SingleTxt"/>
      </w:pPr>
      <w:r w:rsidRPr="00433EAC">
        <w:t>10.</w:t>
      </w:r>
      <w:r w:rsidRPr="00433EAC">
        <w:tab/>
        <w:t>Комитет обеспокоен тем, что, хотя Гайана ратифицировала Конвенцию в 1980 году без каких-либо оговорок, правовой статус Конвенции в законод</w:t>
      </w:r>
      <w:r w:rsidRPr="00433EAC">
        <w:t>а</w:t>
      </w:r>
      <w:r w:rsidRPr="00433EAC">
        <w:t>тельстве этого государства-участника остается неясным. Комитет с обеспок</w:t>
      </w:r>
      <w:r w:rsidRPr="00433EAC">
        <w:t>о</w:t>
      </w:r>
      <w:r w:rsidRPr="00433EAC">
        <w:t>енностью отмечает, что, согласно статье 154 A (1) Конституции, защита прав человека каждого человека в соответствии с международными договорами, к которым присоединилось государство-участник, может быть ограничена стат</w:t>
      </w:r>
      <w:r w:rsidRPr="00433EAC">
        <w:t>ь</w:t>
      </w:r>
      <w:r w:rsidRPr="00433EAC">
        <w:t xml:space="preserve">ей 154 A (6), которая предусматривает, что государство-участник, </w:t>
      </w:r>
      <w:r>
        <w:t>«</w:t>
      </w:r>
      <w:r w:rsidRPr="00433EAC">
        <w:t>может снять с себя или иным образом ограничить свое обязательство по любому из догов</w:t>
      </w:r>
      <w:r w:rsidRPr="00433EAC">
        <w:t>о</w:t>
      </w:r>
      <w:r w:rsidRPr="00433EAC">
        <w:t>ров, перечисленных в приложении Четвертом, при условии что две трети от числа избранных членов Национального собрания проголосовали в пользу т</w:t>
      </w:r>
      <w:r w:rsidRPr="00433EAC">
        <w:t>а</w:t>
      </w:r>
      <w:r w:rsidRPr="00433EAC">
        <w:t>кого лишения или ограничения</w:t>
      </w:r>
      <w:r>
        <w:t>»</w:t>
      </w:r>
      <w:r w:rsidRPr="00433EAC">
        <w:t>.</w:t>
      </w:r>
    </w:p>
    <w:p w:rsidR="00433EAC" w:rsidRDefault="00433EAC" w:rsidP="00433EAC">
      <w:pPr>
        <w:pStyle w:val="SingleTxt"/>
        <w:rPr>
          <w:b/>
        </w:rPr>
      </w:pPr>
      <w:r w:rsidRPr="00433EAC">
        <w:t>11.</w:t>
      </w:r>
      <w:r w:rsidRPr="00433EAC">
        <w:tab/>
      </w:r>
      <w:r w:rsidRPr="00433EAC">
        <w:rPr>
          <w:b/>
        </w:rPr>
        <w:t>Комитет настоятельно призывает государство-участник уделять пр</w:t>
      </w:r>
      <w:r w:rsidRPr="00433EAC">
        <w:rPr>
          <w:b/>
        </w:rPr>
        <w:t>и</w:t>
      </w:r>
      <w:r w:rsidRPr="00433EAC">
        <w:rPr>
          <w:b/>
        </w:rPr>
        <w:t>оритетное внимание процессу полного включения положений Конвенции, без каких-либо ограничений, в свою национальную правовую систему в целях придания Конвенции важного значения в качестве основы для ли</w:t>
      </w:r>
      <w:r w:rsidRPr="00433EAC">
        <w:rPr>
          <w:b/>
        </w:rPr>
        <w:t>к</w:t>
      </w:r>
      <w:r w:rsidRPr="00433EAC">
        <w:rPr>
          <w:b/>
        </w:rPr>
        <w:t>видации всех форм дискриминации в отношении женщин.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Определение равенства и недискриминации</w:t>
      </w:r>
    </w:p>
    <w:p w:rsidR="00433EAC" w:rsidRPr="00433EAC" w:rsidRDefault="00433EAC" w:rsidP="00433EAC">
      <w:pPr>
        <w:pStyle w:val="SingleTxt"/>
        <w:keepNext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12.</w:t>
      </w:r>
      <w:r w:rsidRPr="00433EAC">
        <w:tab/>
        <w:t>Комитет с удовлетворением отмечает, что в статьях 149 и 149 F Констит</w:t>
      </w:r>
      <w:r w:rsidRPr="00433EAC">
        <w:t>у</w:t>
      </w:r>
      <w:r w:rsidRPr="00433EAC">
        <w:t>ции государства-участника, а также в положениях Закона о равных правах и Закона о предотвращении дискриминации предусмотрена защита от дискрим</w:t>
      </w:r>
      <w:r w:rsidRPr="00433EAC">
        <w:t>и</w:t>
      </w:r>
      <w:r w:rsidRPr="00433EAC">
        <w:t>нации по гендерному признаку и признаку пола. Комитет, однако, обеспокоен отсутствием определения дискриминации в отношении женщин в соответствии со статьей 1 Конвенции.</w:t>
      </w:r>
    </w:p>
    <w:p w:rsidR="00433EAC" w:rsidRDefault="00433EAC" w:rsidP="00433EAC">
      <w:pPr>
        <w:pStyle w:val="SingleTxt"/>
        <w:rPr>
          <w:b/>
        </w:rPr>
      </w:pPr>
      <w:r w:rsidRPr="00433EAC">
        <w:t>13.</w:t>
      </w:r>
      <w:r w:rsidRPr="00433EAC">
        <w:tab/>
      </w:r>
      <w:r w:rsidRPr="00433EAC">
        <w:rPr>
          <w:b/>
        </w:rPr>
        <w:t>Комитет настоятельно призывает государство-участник включить в свою Конституцию и другие соответствующие законы запрет на дискр</w:t>
      </w:r>
      <w:r w:rsidRPr="00433EAC">
        <w:rPr>
          <w:b/>
        </w:rPr>
        <w:t>и</w:t>
      </w:r>
      <w:r w:rsidRPr="00433EAC">
        <w:rPr>
          <w:b/>
        </w:rPr>
        <w:t>минацию в отношении женщин, включая как прямую, так и косвенную дискриминацию в общественной сфере и частной жизни, в соответствии со статьей 1 Конвенции и гармонизировать на конституционном и законод</w:t>
      </w:r>
      <w:r w:rsidRPr="00433EAC">
        <w:rPr>
          <w:b/>
        </w:rPr>
        <w:t>а</w:t>
      </w:r>
      <w:r w:rsidRPr="00433EAC">
        <w:rPr>
          <w:b/>
        </w:rPr>
        <w:t>тельном уровнях различные положения по вопросам равенства и неди</w:t>
      </w:r>
      <w:r w:rsidRPr="00433EAC">
        <w:rPr>
          <w:b/>
        </w:rPr>
        <w:t>с</w:t>
      </w:r>
      <w:r w:rsidRPr="00433EAC">
        <w:rPr>
          <w:b/>
        </w:rPr>
        <w:t>криминации.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Доступ к правосудию и механизмы подачи жалоб по правовым вопросам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14.</w:t>
      </w:r>
      <w:r w:rsidRPr="00433EAC">
        <w:tab/>
        <w:t>Комитет отмечает, что доступ женщин к правосудию, закреплен в закон</w:t>
      </w:r>
      <w:r w:rsidRPr="00433EAC">
        <w:t>о</w:t>
      </w:r>
      <w:r w:rsidRPr="00433EAC">
        <w:t>дательстве и что с 2008 года услуги центров юридической помощи были ра</w:t>
      </w:r>
      <w:r w:rsidRPr="00433EAC">
        <w:t>с</w:t>
      </w:r>
      <w:r w:rsidRPr="00433EAC">
        <w:t>ширены на шесть из десяти административных районов страны для обеспеч</w:t>
      </w:r>
      <w:r w:rsidRPr="00433EAC">
        <w:t>е</w:t>
      </w:r>
      <w:r w:rsidRPr="00433EAC">
        <w:t>ния более широкого доступа к правосудию для малоимущих и уязвимых слоев населения. Однако он обеспокоен тем, что возможность женщин осуществлять это право и обращаться в суд с жалобами на случаи дискриминации огранич</w:t>
      </w:r>
      <w:r w:rsidRPr="00433EAC">
        <w:t>и</w:t>
      </w:r>
      <w:r w:rsidRPr="00433EAC">
        <w:t>ваются такими факторами, как отсутствие постоянно действующих мировых судов во всех регионах, отсутствие информации о правах женщин и другие практические трудности в получении доступа к судам. Комитет также отмеч</w:t>
      </w:r>
      <w:r w:rsidRPr="00433EAC">
        <w:t>а</w:t>
      </w:r>
      <w:r w:rsidRPr="00433EAC">
        <w:t>ет, что государство-участник пока не создало независимый национальный пр</w:t>
      </w:r>
      <w:r w:rsidRPr="00433EAC">
        <w:t>а</w:t>
      </w:r>
      <w:r w:rsidRPr="00433EAC">
        <w:t>возащитный орган, несмотря на согласие с рекомендацией по данному вопросу в ходе универсального периодического обзора по Гайане в 2010 году (см. A/HRC/15/14). Комитет вновь отмечает, что с января 2005 года не был назначен омбудсмен и никакой конкретной информации не было представлено в отн</w:t>
      </w:r>
      <w:r w:rsidRPr="00433EAC">
        <w:t>о</w:t>
      </w:r>
      <w:r>
        <w:t>шении такого назначения.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t>15.</w:t>
      </w:r>
      <w:r w:rsidRPr="00433EAC">
        <w:tab/>
      </w:r>
      <w:r w:rsidRPr="00433EAC">
        <w:rPr>
          <w:b/>
        </w:rPr>
        <w:t>Комитет призывает государство-участник</w:t>
      </w:r>
      <w:r>
        <w:rPr>
          <w:b/>
        </w:rPr>
        <w:t>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учредить постоянно действующие мировые суды и обеспечить, чтобы судьи были хорошо осведомлены о Конвенции и обязательствах г</w:t>
      </w:r>
      <w:r w:rsidRPr="00433EAC">
        <w:rPr>
          <w:b/>
        </w:rPr>
        <w:t>о</w:t>
      </w:r>
      <w:r w:rsidRPr="00433EAC">
        <w:rPr>
          <w:b/>
        </w:rPr>
        <w:t>сударс</w:t>
      </w:r>
      <w:r w:rsidRPr="00433EAC">
        <w:rPr>
          <w:b/>
        </w:rPr>
        <w:t>т</w:t>
      </w:r>
      <w:r w:rsidRPr="00433EAC">
        <w:rPr>
          <w:b/>
        </w:rPr>
        <w:t>ва-участника;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предоставлять услуги юридической помощи во всех регионах, осуществлять программы повышения правовой грамотности, распростр</w:t>
      </w:r>
      <w:r w:rsidRPr="00433EAC">
        <w:rPr>
          <w:b/>
        </w:rPr>
        <w:t>а</w:t>
      </w:r>
      <w:r w:rsidRPr="00433EAC">
        <w:rPr>
          <w:b/>
        </w:rPr>
        <w:t>нять информацию о способах применения имеющихся средств правовой защиты от дискриминации и контролировать результаты этой деятельн</w:t>
      </w:r>
      <w:r w:rsidRPr="00433EAC">
        <w:rPr>
          <w:b/>
        </w:rPr>
        <w:t>о</w:t>
      </w:r>
      <w:r w:rsidRPr="00433EAC">
        <w:rPr>
          <w:b/>
        </w:rPr>
        <w:t>сти;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принять меры по созданию независимого национального прав</w:t>
      </w:r>
      <w:r w:rsidRPr="00433EAC">
        <w:rPr>
          <w:b/>
        </w:rPr>
        <w:t>о</w:t>
      </w:r>
      <w:r w:rsidRPr="00433EAC">
        <w:rPr>
          <w:b/>
        </w:rPr>
        <w:t>защитного органа в соответствии с Принципами, касающимися статуса национальных учреждений (Парижскими принципами);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d)</w:t>
      </w:r>
      <w:r w:rsidRPr="00433EAC">
        <w:rPr>
          <w:b/>
        </w:rPr>
        <w:tab/>
        <w:t>назначить омбудсмена, уполномоченного рассматривать жалобы, и обеспечить предоставление возглавляемому им органу надлежащих лю</w:t>
      </w:r>
      <w:r w:rsidRPr="00433EAC">
        <w:rPr>
          <w:b/>
        </w:rPr>
        <w:t>д</w:t>
      </w:r>
      <w:r w:rsidRPr="00433EAC">
        <w:rPr>
          <w:b/>
        </w:rPr>
        <w:t>ских, финансовых и технических ресурсов для его эффективного фун</w:t>
      </w:r>
      <w:r w:rsidRPr="00433EAC">
        <w:rPr>
          <w:b/>
        </w:rPr>
        <w:t>к</w:t>
      </w:r>
      <w:r w:rsidRPr="00433EAC">
        <w:rPr>
          <w:b/>
        </w:rPr>
        <w:t>ционирования, а также обеспечить отражение гендерных факторов в его составе и деятельности в целях всестороннего решения вопросов, связа</w:t>
      </w:r>
      <w:r w:rsidRPr="00433EAC">
        <w:rPr>
          <w:b/>
        </w:rPr>
        <w:t>н</w:t>
      </w:r>
      <w:r w:rsidRPr="00433EAC">
        <w:rPr>
          <w:b/>
        </w:rPr>
        <w:t>ных с правами человека женщин.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Национальный механизм по улучшению положения женщин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16.</w:t>
      </w:r>
      <w:r w:rsidRPr="00433EAC">
        <w:tab/>
        <w:t>Комитет вновь высказывает ранее выраженную обеспокоенность относ</w:t>
      </w:r>
      <w:r w:rsidRPr="00433EAC">
        <w:t>и</w:t>
      </w:r>
      <w:r w:rsidRPr="00433EAC">
        <w:t>тельно того, что он не получил четкого представления о национальном мех</w:t>
      </w:r>
      <w:r w:rsidRPr="00433EAC">
        <w:t>а</w:t>
      </w:r>
      <w:r w:rsidRPr="00433EAC">
        <w:t>низме государства-участника, предназначенном для улучшения положения женщин (см. CEDAW/C/GUY/CO/3-6, пункт 27). Отмечая наличие Комиссии по положению женщин и гендерному равенству, Комитет обеспокоен отсутствием информации о ее полномочиях, людских и финансовых ресурсах и возможн</w:t>
      </w:r>
      <w:r w:rsidRPr="00433EAC">
        <w:t>о</w:t>
      </w:r>
      <w:r w:rsidRPr="00433EAC">
        <w:t>стях для обеспечения того, чтобы политика в области гендерного равенства была надлежащим образом разработана и в полном объеме выполнялась в р</w:t>
      </w:r>
      <w:r w:rsidRPr="00433EAC">
        <w:t>а</w:t>
      </w:r>
      <w:r w:rsidRPr="00433EAC">
        <w:t>боте всех министерств и государственных учреждений. Комитет обеспокоен также тем, что Комиссия по правам человека, мандат которой заключается в том, чтобы "защищать права человека и расследовать факты злоупотреблений, разрешать споры или устранять неблагоприятные результаты действия или бездействия", и которая должна выполнять функции секретариата Комиссии по положению женщин и гендерному равенству, фактически бездействует.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t>17.</w:t>
      </w:r>
      <w:r w:rsidRPr="00433EAC">
        <w:tab/>
      </w:r>
      <w:r w:rsidRPr="00433EAC">
        <w:rPr>
          <w:b/>
        </w:rPr>
        <w:t>Комитет рекомендует государству-участнику: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четко определить мандат и обязанности различных компонентов национального механизма по улучшению положения женщин и в опер</w:t>
      </w:r>
      <w:r w:rsidRPr="00433EAC">
        <w:rPr>
          <w:b/>
        </w:rPr>
        <w:t>а</w:t>
      </w:r>
      <w:r w:rsidRPr="00433EAC">
        <w:rPr>
          <w:b/>
        </w:rPr>
        <w:t>тивном порядке укрепить этот механизм, предоставив ему надлежащие людские, финансовые и технические ресурсы для того, чтобы он мог коо</w:t>
      </w:r>
      <w:r w:rsidRPr="00433EAC">
        <w:rPr>
          <w:b/>
        </w:rPr>
        <w:t>р</w:t>
      </w:r>
      <w:r w:rsidRPr="00433EAC">
        <w:rPr>
          <w:b/>
        </w:rPr>
        <w:t>динировать усилия и эффективно работать в целях продвижения генде</w:t>
      </w:r>
      <w:r w:rsidRPr="00433EAC">
        <w:rPr>
          <w:b/>
        </w:rPr>
        <w:t>р</w:t>
      </w:r>
      <w:r w:rsidRPr="00433EAC">
        <w:rPr>
          <w:b/>
        </w:rPr>
        <w:t>ного равенства и обе</w:t>
      </w:r>
      <w:r w:rsidRPr="00433EAC">
        <w:rPr>
          <w:b/>
        </w:rPr>
        <w:t>с</w:t>
      </w:r>
      <w:r w:rsidRPr="00433EAC">
        <w:rPr>
          <w:b/>
        </w:rPr>
        <w:t>печения учета гендерной проблематики;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организовать учебную подготовку по вопросам прав женщин для женщин и мужчин, обеспечивающих функционирование различных ко</w:t>
      </w:r>
      <w:r w:rsidRPr="00433EAC">
        <w:rPr>
          <w:b/>
        </w:rPr>
        <w:t>м</w:t>
      </w:r>
      <w:r w:rsidRPr="00433EAC">
        <w:rPr>
          <w:b/>
        </w:rPr>
        <w:t>понентов национального механизма по улучшению положения женщин;</w:t>
      </w:r>
    </w:p>
    <w:p w:rsid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повысить эффективность своих оценок последствий принима</w:t>
      </w:r>
      <w:r w:rsidRPr="00433EAC">
        <w:rPr>
          <w:b/>
        </w:rPr>
        <w:t>е</w:t>
      </w:r>
      <w:r w:rsidRPr="00433EAC">
        <w:rPr>
          <w:b/>
        </w:rPr>
        <w:t>мых мер, с тем чтобы обеспечить достижение целей и задач на основе ос</w:t>
      </w:r>
      <w:r w:rsidRPr="00433EAC">
        <w:rPr>
          <w:b/>
        </w:rPr>
        <w:t>у</w:t>
      </w:r>
      <w:r w:rsidRPr="00433EAC">
        <w:rPr>
          <w:b/>
        </w:rPr>
        <w:t>ществл</w:t>
      </w:r>
      <w:r w:rsidRPr="00433EAC">
        <w:rPr>
          <w:b/>
        </w:rPr>
        <w:t>е</w:t>
      </w:r>
      <w:r w:rsidRPr="00433EAC">
        <w:rPr>
          <w:b/>
        </w:rPr>
        <w:t>ния этих мер.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Временные специальные меры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18.</w:t>
      </w:r>
      <w:r w:rsidRPr="00433EAC">
        <w:tab/>
        <w:t>Комитет обеспокоен тем, что временные специальные меры, о которых говорится в его общей рекомендации № 25, не применяются на систематич</w:t>
      </w:r>
      <w:r w:rsidRPr="00433EAC">
        <w:t>е</w:t>
      </w:r>
      <w:r w:rsidRPr="00433EAC">
        <w:t>ской основе в качестве стратегии, необходимой для ускорения достижения фактического равенства между женщинами и мужчинами во всех охватыва</w:t>
      </w:r>
      <w:r w:rsidRPr="00433EAC">
        <w:t>е</w:t>
      </w:r>
      <w:r w:rsidRPr="00433EAC">
        <w:t>мых Конвенцией сферах, особенно в областях занятости, образования и уч</w:t>
      </w:r>
      <w:r w:rsidRPr="00433EAC">
        <w:t>а</w:t>
      </w:r>
      <w:r w:rsidRPr="00433EAC">
        <w:t>стия в политической и общественной жизни.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t>19.</w:t>
      </w:r>
      <w:r w:rsidRPr="00433EAC">
        <w:tab/>
      </w:r>
      <w:r w:rsidRPr="00433EAC">
        <w:rPr>
          <w:b/>
        </w:rPr>
        <w:t>Комитет рекомендует государству-участнику активизировать прим</w:t>
      </w:r>
      <w:r w:rsidRPr="00433EAC">
        <w:rPr>
          <w:b/>
        </w:rPr>
        <w:t>е</w:t>
      </w:r>
      <w:r w:rsidRPr="00433EAC">
        <w:rPr>
          <w:b/>
        </w:rPr>
        <w:t>нение временных специальных мер в соответствии со статьей 4 (1) Ко</w:t>
      </w:r>
      <w:r w:rsidRPr="00433EAC">
        <w:rPr>
          <w:b/>
        </w:rPr>
        <w:t>н</w:t>
      </w:r>
      <w:r w:rsidRPr="00433EAC">
        <w:rPr>
          <w:b/>
        </w:rPr>
        <w:t>венции, согласно ее толкованию, указанному в общей рекомендации № 25 Комитета, во всех сферах, охватываемых Конвенцией, в которых женщ</w:t>
      </w:r>
      <w:r w:rsidRPr="00433EAC">
        <w:rPr>
          <w:b/>
        </w:rPr>
        <w:t>и</w:t>
      </w:r>
      <w:r w:rsidRPr="00433EAC">
        <w:rPr>
          <w:b/>
        </w:rPr>
        <w:t>ны недостаточно представлены или находятся в невыгодном положении. С этой целью он рекомендует государству-участнику:</w:t>
      </w:r>
    </w:p>
    <w:p w:rsidR="00433EAC" w:rsidRPr="00433EAC" w:rsidRDefault="00433EAC" w:rsidP="00433EAC">
      <w:pPr>
        <w:pStyle w:val="SingleTxt"/>
      </w:pPr>
      <w:r w:rsidRPr="00433EAC">
        <w:tab/>
      </w:r>
      <w:r w:rsidRPr="00433EAC">
        <w:rPr>
          <w:b/>
        </w:rPr>
        <w:t>a)</w:t>
      </w:r>
      <w:r w:rsidRPr="00433EAC">
        <w:tab/>
      </w:r>
      <w:r w:rsidRPr="00433EAC">
        <w:rPr>
          <w:b/>
        </w:rPr>
        <w:t>установить ограниченные по срокам показатели и выделить достаточные ресурсы для осуществления стратегий по таким направлен</w:t>
      </w:r>
      <w:r w:rsidRPr="00433EAC">
        <w:rPr>
          <w:b/>
        </w:rPr>
        <w:t>и</w:t>
      </w:r>
      <w:r w:rsidRPr="00433EAC">
        <w:rPr>
          <w:b/>
        </w:rPr>
        <w:t>ям, как программы информационно-пропагандистской деятельности и поддержки, введение квот и принятие других активных и ориентирова</w:t>
      </w:r>
      <w:r w:rsidRPr="00433EAC">
        <w:rPr>
          <w:b/>
        </w:rPr>
        <w:t>н</w:t>
      </w:r>
      <w:r w:rsidRPr="00433EAC">
        <w:rPr>
          <w:b/>
        </w:rPr>
        <w:t>ных на достижение результатов мер, направленных на обеспечение факт</w:t>
      </w:r>
      <w:r w:rsidRPr="00433EAC">
        <w:rPr>
          <w:b/>
        </w:rPr>
        <w:t>и</w:t>
      </w:r>
      <w:r w:rsidRPr="00433EAC">
        <w:rPr>
          <w:b/>
        </w:rPr>
        <w:t>ческого равенства женщин и мужчин во всех областях, в частности в о</w:t>
      </w:r>
      <w:r w:rsidRPr="00433EAC">
        <w:rPr>
          <w:b/>
        </w:rPr>
        <w:t>б</w:t>
      </w:r>
      <w:r w:rsidRPr="00433EAC">
        <w:rPr>
          <w:b/>
        </w:rPr>
        <w:t>ластях занятости, образования и участия в политической и общественной жизни; и</w:t>
      </w:r>
    </w:p>
    <w:p w:rsidR="00433EAC" w:rsidRDefault="00433EAC" w:rsidP="00433EAC">
      <w:pPr>
        <w:pStyle w:val="SingleTxt"/>
        <w:rPr>
          <w:b/>
        </w:rPr>
      </w:pPr>
      <w:r w:rsidRPr="00433EAC">
        <w:tab/>
      </w:r>
      <w:r w:rsidRPr="00433EAC">
        <w:rPr>
          <w:b/>
        </w:rPr>
        <w:t>b)</w:t>
      </w:r>
      <w:r w:rsidRPr="00433EAC">
        <w:tab/>
      </w:r>
      <w:r w:rsidRPr="00433EAC">
        <w:rPr>
          <w:b/>
        </w:rPr>
        <w:t>повышать осведомленность о необходимости принятия време</w:t>
      </w:r>
      <w:r w:rsidRPr="00433EAC">
        <w:rPr>
          <w:b/>
        </w:rPr>
        <w:t>н</w:t>
      </w:r>
      <w:r w:rsidRPr="00433EAC">
        <w:rPr>
          <w:b/>
        </w:rPr>
        <w:t>ных специальных мер среди членов парламента, государственных должн</w:t>
      </w:r>
      <w:r w:rsidRPr="00433EAC">
        <w:rPr>
          <w:b/>
        </w:rPr>
        <w:t>о</w:t>
      </w:r>
      <w:r w:rsidRPr="00433EAC">
        <w:rPr>
          <w:b/>
        </w:rPr>
        <w:t>стных лиц, работодателей и широкой общественности и представить и</w:t>
      </w:r>
      <w:r w:rsidRPr="00433EAC">
        <w:rPr>
          <w:b/>
        </w:rPr>
        <w:t>с</w:t>
      </w:r>
      <w:r w:rsidRPr="00433EAC">
        <w:rPr>
          <w:b/>
        </w:rPr>
        <w:t>черпывающую информацию о применении таких мер и их последствиях в своем последующем периодическом докладе.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Стереотипы и вредные обычаи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20.</w:t>
      </w:r>
      <w:r w:rsidRPr="00433EAC">
        <w:tab/>
        <w:t>Отмечая усилия государства-участника по борьбе со стереотипами и предрассудками на основе просвещения и информационно-пропагандистских кампаний в средствах массовой информации, Комитет выражает серьезную обеспокоенность в связи с сохранением пагубных норм, обычаев и традиций, а также патриархального уклада и глубоко укоренившихся стереотипов в отн</w:t>
      </w:r>
      <w:r w:rsidRPr="00433EAC">
        <w:t>о</w:t>
      </w:r>
      <w:r w:rsidRPr="00433EAC">
        <w:t>шении ролей, обязанностей и статуса женщин и мужчин во всех сферах жизни. Комитет обеспокоен тем, что такие обычаи и виды практики ведут к укорен</w:t>
      </w:r>
      <w:r w:rsidRPr="00433EAC">
        <w:t>е</w:t>
      </w:r>
      <w:r w:rsidRPr="00433EAC">
        <w:t>нию дискриминации в отношении женщин и девочек и находят свое отражение в неблагоприятном и неравном положении женщин во многих областях, вкл</w:t>
      </w:r>
      <w:r w:rsidRPr="00433EAC">
        <w:t>ю</w:t>
      </w:r>
      <w:r w:rsidRPr="00433EAC">
        <w:t>чая образование, общественную жизнь и сферу принятия решений, а также тем, что государство-участник до настоящего времени не предприняло посл</w:t>
      </w:r>
      <w:r w:rsidRPr="00433EAC">
        <w:t>е</w:t>
      </w:r>
      <w:r w:rsidRPr="00433EAC">
        <w:t>довательных и систематических действий для изменения или искоренения ст</w:t>
      </w:r>
      <w:r w:rsidRPr="00433EAC">
        <w:t>е</w:t>
      </w:r>
      <w:r w:rsidRPr="00433EAC">
        <w:t>реотипов и негативных традиционных ценностей и видов практики.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t>21.</w:t>
      </w:r>
      <w:r w:rsidRPr="00433EAC">
        <w:tab/>
      </w:r>
      <w:r w:rsidRPr="00433EAC">
        <w:rPr>
          <w:b/>
        </w:rPr>
        <w:t>Комитет настоятельно призывает государство-участник: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безотлагательно разработать всеобъемлющую стратегию для и</w:t>
      </w:r>
      <w:r w:rsidRPr="00433EAC">
        <w:rPr>
          <w:b/>
        </w:rPr>
        <w:t>з</w:t>
      </w:r>
      <w:r w:rsidRPr="00433EAC">
        <w:rPr>
          <w:b/>
        </w:rPr>
        <w:t>менения или искоренения традиционных подходов и стереотипов, явля</w:t>
      </w:r>
      <w:r w:rsidRPr="00433EAC">
        <w:rPr>
          <w:b/>
        </w:rPr>
        <w:t>ю</w:t>
      </w:r>
      <w:r w:rsidRPr="00433EAC">
        <w:rPr>
          <w:b/>
        </w:rPr>
        <w:t>щихся дискриминационными по отношению к женщинам, в соответствии с положениями Конвенции. Такие меры должны включать усилия, осущ</w:t>
      </w:r>
      <w:r w:rsidRPr="00433EAC">
        <w:rPr>
          <w:b/>
        </w:rPr>
        <w:t>е</w:t>
      </w:r>
      <w:r w:rsidRPr="00433EAC">
        <w:rPr>
          <w:b/>
        </w:rPr>
        <w:t>ствляемые в сотрудничестве с гражданским обществом и общинными и религиозными л</w:t>
      </w:r>
      <w:r w:rsidRPr="00433EAC">
        <w:rPr>
          <w:b/>
        </w:rPr>
        <w:t>и</w:t>
      </w:r>
      <w:r w:rsidRPr="00433EAC">
        <w:rPr>
          <w:b/>
        </w:rPr>
        <w:t xml:space="preserve">дерами, в целях просвещения женщин и мужчин на всех уровнях общества и повышения их осведомленности по этому вопросу; 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использовать новаторские методы для обеспечения более глуб</w:t>
      </w:r>
      <w:r w:rsidRPr="00433EAC">
        <w:rPr>
          <w:b/>
        </w:rPr>
        <w:t>о</w:t>
      </w:r>
      <w:r w:rsidRPr="00433EAC">
        <w:rPr>
          <w:b/>
        </w:rPr>
        <w:t xml:space="preserve">кого понимания сотрудниками средств массовой информации вопросов равенства женщин и мужчин, а также использовать систему образования в целях представления роли женщин в более позитивном и нестереотипном свете; </w:t>
      </w:r>
    </w:p>
    <w:p w:rsid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контролировать и анализировать принимаемые меры в целях оценки их последствий и проводить соответствующие мероприятия.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33EAC">
        <w:tab/>
      </w:r>
      <w:r w:rsidRPr="00433EAC">
        <w:tab/>
        <w:t>Насилие в отношении женщин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22.</w:t>
      </w:r>
      <w:r w:rsidRPr="00433EAC">
        <w:tab/>
        <w:t xml:space="preserve">Комитет отмечает принятие </w:t>
      </w:r>
      <w:r>
        <w:t>«</w:t>
      </w:r>
      <w:r w:rsidRPr="00433EAC">
        <w:t>Закона о преступлениях на сексуальной по</w:t>
      </w:r>
      <w:r w:rsidRPr="00433EAC">
        <w:t>ч</w:t>
      </w:r>
      <w:r w:rsidRPr="00433EAC">
        <w:t>ве</w:t>
      </w:r>
      <w:r>
        <w:t>»</w:t>
      </w:r>
      <w:r w:rsidRPr="00433EAC">
        <w:t xml:space="preserve"> в 2010 году и начало деятельности в целях осуществления национальной политики по борьбе с насилием в семье на период 2008–2013 годов под лозу</w:t>
      </w:r>
      <w:r w:rsidRPr="00433EAC">
        <w:t>н</w:t>
      </w:r>
      <w:r w:rsidRPr="00433EAC">
        <w:t xml:space="preserve">гом </w:t>
      </w:r>
      <w:r>
        <w:t>«</w:t>
      </w:r>
      <w:r w:rsidRPr="00433EAC">
        <w:t>Разорви порочный круг, возьми ситуацию под контроль</w:t>
      </w:r>
      <w:r>
        <w:t>»</w:t>
      </w:r>
      <w:r w:rsidRPr="00433EAC">
        <w:t>. Однако Ком</w:t>
      </w:r>
      <w:r w:rsidRPr="00433EAC">
        <w:t>и</w:t>
      </w:r>
      <w:r w:rsidRPr="00433EAC">
        <w:t>тет выражает обеспокоенность в связи с широкой распространенностью нас</w:t>
      </w:r>
      <w:r w:rsidRPr="00433EAC">
        <w:t>и</w:t>
      </w:r>
      <w:r w:rsidRPr="00433EAC">
        <w:t>лия в отношении женщин в государстве-участнике, в частности насилия в семье и сексуального насилия, которое считается приемлемым с точки зрения культуры и о котором во многих случаях не сообщается. Комитет обеспокоен также тем, что в стране имеется только один центр по оказанию услуг жертвам насилия, финансируемый государством-участником и действующий под руководством неправительственной организации. Комитет выражает также обесп</w:t>
      </w:r>
      <w:r w:rsidRPr="00433EAC">
        <w:t>о</w:t>
      </w:r>
      <w:r w:rsidRPr="00433EAC">
        <w:t>коенность в связи с совершением актов насилия в отношении лесбиянок, бисексуалов и трансгендерных лиц.</w:t>
      </w:r>
    </w:p>
    <w:p w:rsidR="00433EAC" w:rsidRPr="00433EAC" w:rsidRDefault="00433EAC" w:rsidP="00433EAC">
      <w:pPr>
        <w:pStyle w:val="SingleTxt"/>
      </w:pPr>
      <w:r w:rsidRPr="00433EAC">
        <w:t>23.</w:t>
      </w:r>
      <w:r w:rsidRPr="00433EAC">
        <w:tab/>
      </w:r>
      <w:r w:rsidRPr="00433EAC">
        <w:rPr>
          <w:b/>
        </w:rPr>
        <w:t>Комитет настоятельно призывает государство-участник: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уделять первоочередное внимание всестороннему применению Закона о преступлениях на сексуальной почве и приступить к осущест</w:t>
      </w:r>
      <w:r w:rsidRPr="00433EAC">
        <w:rPr>
          <w:b/>
        </w:rPr>
        <w:t>в</w:t>
      </w:r>
      <w:r w:rsidRPr="00433EAC">
        <w:rPr>
          <w:b/>
        </w:rPr>
        <w:t>лению комплексных мер по предотвращению и прекращению насилия в отношении женщин и девочек, признавая, что такое насилие является о</w:t>
      </w:r>
      <w:r w:rsidRPr="00433EAC">
        <w:rPr>
          <w:b/>
        </w:rPr>
        <w:t>д</w:t>
      </w:r>
      <w:r w:rsidRPr="00433EAC">
        <w:rPr>
          <w:b/>
        </w:rPr>
        <w:t>ной из форм дискриминации в отношении женщин и представляет собой нарушение их прав человека, предусмотренных в Конвенции, и уголовное преступление, а также обеспечивая доступ женщин и девочек, ставших жертвами насилия, к средствам правовой защиты и привлечение вино</w:t>
      </w:r>
      <w:r w:rsidRPr="00433EAC">
        <w:rPr>
          <w:b/>
        </w:rPr>
        <w:t>в</w:t>
      </w:r>
      <w:r w:rsidRPr="00433EAC">
        <w:rPr>
          <w:b/>
        </w:rPr>
        <w:t>ных к ответственности и их наказание в соответствии с общей рекоменд</w:t>
      </w:r>
      <w:r w:rsidRPr="00433EAC">
        <w:rPr>
          <w:b/>
        </w:rPr>
        <w:t>а</w:t>
      </w:r>
      <w:r w:rsidRPr="00433EAC">
        <w:rPr>
          <w:b/>
        </w:rPr>
        <w:t>цией № 19, вынесенной Комитетом;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обеспечить обязательную учебную подготовку для судей, прок</w:t>
      </w:r>
      <w:r w:rsidRPr="00433EAC">
        <w:rPr>
          <w:b/>
        </w:rPr>
        <w:t>у</w:t>
      </w:r>
      <w:r w:rsidRPr="00433EAC">
        <w:rPr>
          <w:b/>
        </w:rPr>
        <w:t>роров и сотрудников правоохранительных органов по вопросам процедур обращения с женщинами, ставшими жертвами насилия;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поощрять женщин сообщать о случаях насилия в семье и секс</w:t>
      </w:r>
      <w:r w:rsidRPr="00433EAC">
        <w:rPr>
          <w:b/>
        </w:rPr>
        <w:t>у</w:t>
      </w:r>
      <w:r w:rsidRPr="00433EAC">
        <w:rPr>
          <w:b/>
        </w:rPr>
        <w:t>ального насилия в целях предотвращения негативного отношения к жер</w:t>
      </w:r>
      <w:r w:rsidRPr="00433EAC">
        <w:rPr>
          <w:b/>
        </w:rPr>
        <w:t>т</w:t>
      </w:r>
      <w:r w:rsidRPr="00433EAC">
        <w:rPr>
          <w:b/>
        </w:rPr>
        <w:t>вам такого насилия и распространения информации о преступном хара</w:t>
      </w:r>
      <w:r w:rsidRPr="00433EAC">
        <w:rPr>
          <w:b/>
        </w:rPr>
        <w:t>к</w:t>
      </w:r>
      <w:r w:rsidRPr="00433EAC">
        <w:rPr>
          <w:b/>
        </w:rPr>
        <w:t>тере подобных действий;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d)</w:t>
      </w:r>
      <w:r w:rsidRPr="00433EAC">
        <w:rPr>
          <w:b/>
        </w:rPr>
        <w:tab/>
        <w:t>предоставлять надлежащую помощь и защиту женщинам, п</w:t>
      </w:r>
      <w:r w:rsidRPr="00433EAC">
        <w:rPr>
          <w:b/>
        </w:rPr>
        <w:t>о</w:t>
      </w:r>
      <w:r w:rsidRPr="00433EAC">
        <w:rPr>
          <w:b/>
        </w:rPr>
        <w:t>страдавшим от насилия, на основе увеличения числа приютов и кризи</w:t>
      </w:r>
      <w:r w:rsidRPr="00433EAC">
        <w:rPr>
          <w:b/>
        </w:rPr>
        <w:t>с</w:t>
      </w:r>
      <w:r w:rsidRPr="00433EAC">
        <w:rPr>
          <w:b/>
        </w:rPr>
        <w:t>ных центров, особенно в удаленных районах, и активизации сотруднич</w:t>
      </w:r>
      <w:r w:rsidRPr="00433EAC">
        <w:rPr>
          <w:b/>
        </w:rPr>
        <w:t>е</w:t>
      </w:r>
      <w:r w:rsidRPr="00433EAC">
        <w:rPr>
          <w:b/>
        </w:rPr>
        <w:t>ства с неправительственными организациями, которые предоставляют приют потерпевшим и занимаются их реабилитацией;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e)</w:t>
      </w:r>
      <w:r w:rsidRPr="00433EAC">
        <w:rPr>
          <w:b/>
        </w:rPr>
        <w:tab/>
        <w:t>осуществлять сбор статистических данных о насилии в семье и сексуальном насилии в разбивке по полу, возрасту и характеру отношений между потерпевшей и преступником;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f)</w:t>
      </w:r>
      <w:r w:rsidRPr="00433EAC">
        <w:rPr>
          <w:b/>
        </w:rPr>
        <w:tab/>
        <w:t>обеспечить эффективную защиту от насилия и дискриминации в отношении всех групп женщин на основе принятия всеобъемлющего ант</w:t>
      </w:r>
      <w:r w:rsidRPr="00433EAC">
        <w:rPr>
          <w:b/>
        </w:rPr>
        <w:t>и</w:t>
      </w:r>
      <w:r w:rsidRPr="00433EAC">
        <w:rPr>
          <w:b/>
        </w:rPr>
        <w:t>дискриминационного законодательства, включающего в себя запрет всех форм дискриминации в отношении женщин и декриминализации одноп</w:t>
      </w:r>
      <w:r w:rsidRPr="00433EAC">
        <w:rPr>
          <w:b/>
        </w:rPr>
        <w:t>о</w:t>
      </w:r>
      <w:r w:rsidRPr="00433EAC">
        <w:rPr>
          <w:b/>
        </w:rPr>
        <w:t>лых отношений совершеннолетних лиц по взаимному согласию, как ук</w:t>
      </w:r>
      <w:r w:rsidRPr="00433EAC">
        <w:rPr>
          <w:b/>
        </w:rPr>
        <w:t>а</w:t>
      </w:r>
      <w:r w:rsidRPr="00433EAC">
        <w:rPr>
          <w:b/>
        </w:rPr>
        <w:t>зано в устном заявлении делегации.</w:t>
      </w: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Торговля людьми и эксплуатация проституции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24.</w:t>
      </w:r>
      <w:r w:rsidRPr="00433EAC">
        <w:tab/>
        <w:t>Комитет выражает обеспокоенность в отношении сохранения широко распространенной торговли женщинами и девочками в стране, включая вну</w:t>
      </w:r>
      <w:r w:rsidRPr="00433EAC">
        <w:t>т</w:t>
      </w:r>
      <w:r w:rsidRPr="00433EAC">
        <w:t>реннюю торговлю, и низкого уровня отчетности. Комитет обеспокоен также отсутствием в государстве-участнике приютов и консультационных служб для жертв торговли людьми и эксплуатации проституции.</w:t>
      </w:r>
    </w:p>
    <w:p w:rsidR="00433EAC" w:rsidRPr="00433EAC" w:rsidRDefault="00433EAC" w:rsidP="00433EAC">
      <w:pPr>
        <w:pStyle w:val="SingleTxt"/>
      </w:pPr>
      <w:r w:rsidRPr="00433EAC">
        <w:t>25.</w:t>
      </w:r>
      <w:r w:rsidRPr="00433EAC">
        <w:tab/>
      </w:r>
      <w:r w:rsidRPr="00433EAC">
        <w:rPr>
          <w:b/>
        </w:rPr>
        <w:t>Комитет призывает государство-участник в полной мере осуществить статью 6 Конвенции, а также: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ликвидировать коренные причины торговли людьми и прост</w:t>
      </w:r>
      <w:r w:rsidRPr="00433EAC">
        <w:rPr>
          <w:b/>
        </w:rPr>
        <w:t>и</w:t>
      </w:r>
      <w:r w:rsidRPr="00433EAC">
        <w:rPr>
          <w:b/>
        </w:rPr>
        <w:t>туции, включая нищету, в целях устранения уязвимости девочек и же</w:t>
      </w:r>
      <w:r w:rsidRPr="00433EAC">
        <w:rPr>
          <w:b/>
        </w:rPr>
        <w:t>н</w:t>
      </w:r>
      <w:r w:rsidRPr="00433EAC">
        <w:rPr>
          <w:b/>
        </w:rPr>
        <w:t>щин к сексуальной эксплуатации и торговле людьми, а также осуществить усилия в целях обеспечения восстановления и социальной реинтеграции жертв;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провести учебную подготовку по вопросам выявления жертв торговли людьми и обращения с ними и по положениям законодательства о борьбе с торговлей людьми среди судей, сотрудников правоохранител</w:t>
      </w:r>
      <w:r w:rsidRPr="00433EAC">
        <w:rPr>
          <w:b/>
        </w:rPr>
        <w:t>ь</w:t>
      </w:r>
      <w:r w:rsidRPr="00433EAC">
        <w:rPr>
          <w:b/>
        </w:rPr>
        <w:t>ных органов, пограничников и социальных работников во всех частях страны, особенно в сельских и отдаленных районах;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обеспечить систематический контроль и периодическую оценку, включая сбор и анализ данных о торговле людьми и эксплуатации прост</w:t>
      </w:r>
      <w:r w:rsidRPr="00433EAC">
        <w:rPr>
          <w:b/>
        </w:rPr>
        <w:t>и</w:t>
      </w:r>
      <w:r w:rsidRPr="00433EAC">
        <w:rPr>
          <w:b/>
        </w:rPr>
        <w:t>туции женщин, для отражения этих данных в своем последующем пери</w:t>
      </w:r>
      <w:r w:rsidRPr="00433EAC">
        <w:rPr>
          <w:b/>
        </w:rPr>
        <w:t>о</w:t>
      </w:r>
      <w:r w:rsidRPr="00433EAC">
        <w:rPr>
          <w:b/>
        </w:rPr>
        <w:t>дическом докладе;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d)</w:t>
      </w:r>
      <w:r w:rsidRPr="00433EAC">
        <w:rPr>
          <w:b/>
        </w:rPr>
        <w:tab/>
        <w:t>укрепить сотрудничество на международном, региональном и двустороннем уровнях со странами происхождения, транзита и назначения в целях предотвращения торговли людьми на основе обмена информацией и согласования правовых процедур, предназначенных для судебного пр</w:t>
      </w:r>
      <w:r w:rsidRPr="00433EAC">
        <w:rPr>
          <w:b/>
        </w:rPr>
        <w:t>е</w:t>
      </w:r>
      <w:r w:rsidRPr="00433EAC">
        <w:rPr>
          <w:b/>
        </w:rPr>
        <w:t>следования торговцев людьми;</w:t>
      </w:r>
    </w:p>
    <w:p w:rsid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e)</w:t>
      </w:r>
      <w:r w:rsidRPr="00433EAC">
        <w:rPr>
          <w:b/>
        </w:rPr>
        <w:tab/>
        <w:t>принять меры, необходимые для обеспечения доступа женщин и девочек к высококачественной медицинской помощи, консультативным услугам, финансовой поддержке, надлежащему жилью, возможностям в плане обучения и бесплатным юридическим услугам.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Участие в политической и общественной жизни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26.</w:t>
      </w:r>
      <w:r w:rsidRPr="00433EAC">
        <w:tab/>
        <w:t>Комитет отмечает увеличение представительства женщин в парламенте государства-участника с 18,5 процента в 1992 году до 32 процентов в 2012 году. Однако Комитет обеспокоен тем, что улучшению положения же</w:t>
      </w:r>
      <w:r w:rsidRPr="00433EAC">
        <w:t>н</w:t>
      </w:r>
      <w:r w:rsidRPr="00433EAC">
        <w:t>щин в плане их участия в политической и общественной жизни по-прежнему препятствуют такие проблемы, как отсутствие эффективной системы квот, н</w:t>
      </w:r>
      <w:r w:rsidRPr="00433EAC">
        <w:t>е</w:t>
      </w:r>
      <w:r w:rsidRPr="00433EAC">
        <w:t>принятие временных специальных мер, ограниченность финансовых ресурсов, недостаточность позитивных действий по расширению возможностей потенц</w:t>
      </w:r>
      <w:r w:rsidRPr="00433EAC">
        <w:t>и</w:t>
      </w:r>
      <w:r w:rsidRPr="00433EAC">
        <w:t>альных кандидатов и сохранение предвзятого отношения к женщинам и их низкого социально-экономического статуса, что не дает женщинам возможн</w:t>
      </w:r>
      <w:r w:rsidRPr="00433EAC">
        <w:t>о</w:t>
      </w:r>
      <w:r w:rsidRPr="00433EAC">
        <w:t>сти полностью пользоваться правом на участие в общественной жизни, ос</w:t>
      </w:r>
      <w:r w:rsidRPr="00433EAC">
        <w:t>о</w:t>
      </w:r>
      <w:r w:rsidRPr="00433EAC">
        <w:t>бенно в принятии решений. С удовлетворением отмечая, что в 2008 году мин</w:t>
      </w:r>
      <w:r w:rsidRPr="00433EAC">
        <w:t>и</w:t>
      </w:r>
      <w:r w:rsidRPr="00433EAC">
        <w:t>стром иностранных дел была впервые назначена женщина – представитель и</w:t>
      </w:r>
      <w:r w:rsidRPr="00433EAC">
        <w:t>н</w:t>
      </w:r>
      <w:r w:rsidRPr="00433EAC">
        <w:t>дейского населения, а также что в настоящее время в парламенте представлены четыре женщины – представительницы индейского населения, Комитет выр</w:t>
      </w:r>
      <w:r w:rsidRPr="00433EAC">
        <w:t>а</w:t>
      </w:r>
      <w:r w:rsidRPr="00433EAC">
        <w:t>жает обеспокоенность по поводу медленного прогресса в обеспечении равной представленности индейских женщин на руководящих и директивных должн</w:t>
      </w:r>
      <w:r w:rsidRPr="00433EAC">
        <w:t>о</w:t>
      </w:r>
      <w:r w:rsidRPr="00433EAC">
        <w:t>стях в общественной и политической жизни.</w:t>
      </w:r>
    </w:p>
    <w:p w:rsidR="00433EAC" w:rsidRPr="00433EAC" w:rsidRDefault="00433EAC" w:rsidP="00433EAC">
      <w:pPr>
        <w:pStyle w:val="SingleTxt"/>
      </w:pPr>
      <w:r w:rsidRPr="00433EAC">
        <w:t>27.</w:t>
      </w:r>
      <w:r w:rsidRPr="00433EAC">
        <w:tab/>
      </w:r>
      <w:r w:rsidRPr="00433EAC">
        <w:rPr>
          <w:b/>
        </w:rPr>
        <w:t>Комитет призывает государство-участник: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активизировать свои усилия по изменению или принятию зак</w:t>
      </w:r>
      <w:r w:rsidRPr="00433EAC">
        <w:rPr>
          <w:b/>
        </w:rPr>
        <w:t>о</w:t>
      </w:r>
      <w:r w:rsidRPr="00433EAC">
        <w:rPr>
          <w:b/>
        </w:rPr>
        <w:t>нодательства, направленного на расширение фактического участия же</w:t>
      </w:r>
      <w:r w:rsidRPr="00433EAC">
        <w:rPr>
          <w:b/>
        </w:rPr>
        <w:t>н</w:t>
      </w:r>
      <w:r w:rsidRPr="00433EAC">
        <w:rPr>
          <w:b/>
        </w:rPr>
        <w:t>щин в политической и общественной жизни, и проводить стабильную п</w:t>
      </w:r>
      <w:r w:rsidRPr="00433EAC">
        <w:rPr>
          <w:b/>
        </w:rPr>
        <w:t>о</w:t>
      </w:r>
      <w:r w:rsidRPr="00433EAC">
        <w:rPr>
          <w:b/>
        </w:rPr>
        <w:t>литику, направленную на поощрение, в качестве демократического треб</w:t>
      </w:r>
      <w:r w:rsidRPr="00433EAC">
        <w:rPr>
          <w:b/>
        </w:rPr>
        <w:t>о</w:t>
      </w:r>
      <w:r w:rsidRPr="00433EAC">
        <w:rPr>
          <w:b/>
        </w:rPr>
        <w:t>вания, полного и равного участия женщин в процессах принятия решений во всех областях общественной, политической и профессиональной жизни, путем введения в действие общей рекомендации № 23 Комитета об уч</w:t>
      </w:r>
      <w:r w:rsidRPr="00433EAC">
        <w:rPr>
          <w:b/>
        </w:rPr>
        <w:t>а</w:t>
      </w:r>
      <w:r w:rsidRPr="00433EAC">
        <w:rPr>
          <w:b/>
        </w:rPr>
        <w:t>стии женщин в политической и общественной жизни;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принять и осуществить временные специальные меры в соо</w:t>
      </w:r>
      <w:r w:rsidRPr="00433EAC">
        <w:rPr>
          <w:b/>
        </w:rPr>
        <w:t>т</w:t>
      </w:r>
      <w:r w:rsidRPr="00433EAC">
        <w:rPr>
          <w:b/>
        </w:rPr>
        <w:t>ветствии со статьей 4 (1) Конвенции и общей рекомендацией № 25 Ком</w:t>
      </w:r>
      <w:r w:rsidRPr="00433EAC">
        <w:rPr>
          <w:b/>
        </w:rPr>
        <w:t>и</w:t>
      </w:r>
      <w:r w:rsidRPr="00433EAC">
        <w:rPr>
          <w:b/>
        </w:rPr>
        <w:t>тета, чтобы обеспечить полное равное участие женщин в общественной и политической жизни, особенно женщин – представительниц индейского населения;</w:t>
      </w:r>
    </w:p>
    <w:p w:rsid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проводить среди мужчин и женщин информационно-просве</w:t>
      </w:r>
      <w:r w:rsidRPr="00433EAC">
        <w:rPr>
          <w:b/>
        </w:rPr>
        <w:softHyphen/>
        <w:t>тительные кампании, направленные на ликвидацию патриархальных взглядов и стереотипов в отношении роли мужчин и женщин с уделением особого внимания важности полного и равного участия женщин в полит</w:t>
      </w:r>
      <w:r w:rsidRPr="00433EAC">
        <w:rPr>
          <w:b/>
        </w:rPr>
        <w:t>и</w:t>
      </w:r>
      <w:r w:rsidRPr="00433EAC">
        <w:rPr>
          <w:b/>
        </w:rPr>
        <w:t>ческой и общественной жизни и их представленности на директивных должностях в государственном и частном секторах и во всех сферах жи</w:t>
      </w:r>
      <w:r w:rsidRPr="00433EAC">
        <w:rPr>
          <w:b/>
        </w:rPr>
        <w:t>з</w:t>
      </w:r>
      <w:r w:rsidRPr="00433EAC">
        <w:rPr>
          <w:b/>
        </w:rPr>
        <w:t>недеятельности.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Образование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28.</w:t>
      </w:r>
      <w:r w:rsidRPr="00433EAC">
        <w:tab/>
        <w:t>Отмечая, что государство-участник достигло паритета в области начал</w:t>
      </w:r>
      <w:r w:rsidRPr="00433EAC">
        <w:t>ь</w:t>
      </w:r>
      <w:r w:rsidRPr="00433EAC">
        <w:t>ного образования, Комитет выражает обеспокоенность по поводу отсутствия статистических данных о коэффициентах зачисления и отсева на всех уровнях образования с разбивкой по полу и географическим районам. Комитет также обеспокоен тем, что большое количество девочек бросает среднюю школу в административном регионе 8 государства-участника, а также тем, что в отд</w:t>
      </w:r>
      <w:r w:rsidRPr="00433EAC">
        <w:t>а</w:t>
      </w:r>
      <w:r w:rsidRPr="00433EAC">
        <w:t>ленных районах затруднен доступ к учебным заведениям. Комитет также обе</w:t>
      </w:r>
      <w:r w:rsidRPr="00433EAC">
        <w:t>с</w:t>
      </w:r>
      <w:r w:rsidRPr="00433EAC">
        <w:t>покоен сегрегацией сфер обучения по окончании средней школы, а именно тем, что женщины и девочки выбирают в основном традиционно женские виды з</w:t>
      </w:r>
      <w:r w:rsidRPr="00433EAC">
        <w:t>а</w:t>
      </w:r>
      <w:r w:rsidRPr="00433EAC">
        <w:t>нятий, например приготовление пищи и шитье, а также их недопредставленн</w:t>
      </w:r>
      <w:r w:rsidRPr="00433EAC">
        <w:t>о</w:t>
      </w:r>
      <w:r w:rsidRPr="00433EAC">
        <w:t>стью в профессионально-технических училищах и последствиями этих те</w:t>
      </w:r>
      <w:r w:rsidRPr="00433EAC">
        <w:t>н</w:t>
      </w:r>
      <w:r w:rsidRPr="00433EAC">
        <w:t>денций для представленности женщин в оплачиваемой рабочей силе. Кроме т</w:t>
      </w:r>
      <w:r w:rsidRPr="00433EAC">
        <w:t>о</w:t>
      </w:r>
      <w:r w:rsidRPr="00433EAC">
        <w:t>го, Комитет обеспокоен тем, что телесные наказания применяются как в школе, так и на дому, несмотря на то что они представляют собой одну из форм нас</w:t>
      </w:r>
      <w:r w:rsidRPr="00433EAC">
        <w:t>и</w:t>
      </w:r>
      <w:r w:rsidRPr="00433EAC">
        <w:t>лия в отношении детей, включая девочек.</w:t>
      </w:r>
    </w:p>
    <w:p w:rsidR="00433EAC" w:rsidRPr="00433EAC" w:rsidRDefault="00433EAC" w:rsidP="00433EAC">
      <w:pPr>
        <w:pStyle w:val="SingleTxt"/>
      </w:pPr>
      <w:r w:rsidRPr="00433EAC">
        <w:t>29.</w:t>
      </w:r>
      <w:r w:rsidRPr="00433EAC">
        <w:tab/>
      </w:r>
      <w:r w:rsidRPr="00433EAC">
        <w:rPr>
          <w:b/>
        </w:rPr>
        <w:t>Комитет настоятельно призывает государство-участник более строго соблюдать статью 10 Конвенции и повышать информированность о ва</w:t>
      </w:r>
      <w:r w:rsidRPr="00433EAC">
        <w:rPr>
          <w:b/>
        </w:rPr>
        <w:t>ж</w:t>
      </w:r>
      <w:r w:rsidRPr="00433EAC">
        <w:rPr>
          <w:b/>
        </w:rPr>
        <w:t>ности образования как одного из прав человека и основы для расширения прав и возможностей женщин. В этой связи Комитет настоятельно приз</w:t>
      </w:r>
      <w:r w:rsidRPr="00433EAC">
        <w:rPr>
          <w:b/>
        </w:rPr>
        <w:t>ы</w:t>
      </w:r>
      <w:r w:rsidRPr="00433EAC">
        <w:rPr>
          <w:b/>
        </w:rPr>
        <w:t>вает государство-участник: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обеспечивать равный доступ девочек и женщин ко всем уровням и сферам образования, предпринимать шаги для укрепления способности девочек получать среднее образование во всех регионах государства-участника и преодолевать традиционные взгляды, которые в некоторых областях могут препятствовать получению образования девочками и женщинами;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осуществлять меры по ликвидации традиционных стереотипов и структурных барьеров в социальных структурах (семья, школа и религ</w:t>
      </w:r>
      <w:r w:rsidRPr="00433EAC">
        <w:rPr>
          <w:b/>
        </w:rPr>
        <w:t>и</w:t>
      </w:r>
      <w:r w:rsidRPr="00433EAC">
        <w:rPr>
          <w:b/>
        </w:rPr>
        <w:t>озные учреждения), которые могут сдерживать набор девочек в нетрад</w:t>
      </w:r>
      <w:r w:rsidRPr="00433EAC">
        <w:rPr>
          <w:b/>
        </w:rPr>
        <w:t>и</w:t>
      </w:r>
      <w:r w:rsidRPr="00433EAC">
        <w:rPr>
          <w:b/>
        </w:rPr>
        <w:t>ционных сферах академического и профессионального образования на среднем и высшем уровнях системы образования;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активизировать усилия по обеспечению профориентации для д</w:t>
      </w:r>
      <w:r w:rsidRPr="00433EAC">
        <w:rPr>
          <w:b/>
        </w:rPr>
        <w:t>е</w:t>
      </w:r>
      <w:r w:rsidRPr="00433EAC">
        <w:rPr>
          <w:b/>
        </w:rPr>
        <w:t>вочек, чтобы дать им возможность выбирать нетрадиционные профессии, связанные с естественными науками;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d)</w:t>
      </w:r>
      <w:r w:rsidRPr="00433EAC">
        <w:rPr>
          <w:b/>
        </w:rPr>
        <w:tab/>
        <w:t>однозначно запретить телесные наказания во всех учреждениях, в том числе путем принятия соответствующего законодательства и орг</w:t>
      </w:r>
      <w:r w:rsidRPr="00433EAC">
        <w:rPr>
          <w:b/>
        </w:rPr>
        <w:t>а</w:t>
      </w:r>
      <w:r w:rsidRPr="00433EAC">
        <w:rPr>
          <w:b/>
        </w:rPr>
        <w:t>низации информационно-просветительных кампаний, охватывающих с</w:t>
      </w:r>
      <w:r w:rsidRPr="00433EAC">
        <w:rPr>
          <w:b/>
        </w:rPr>
        <w:t>е</w:t>
      </w:r>
      <w:r w:rsidRPr="00433EAC">
        <w:rPr>
          <w:b/>
        </w:rPr>
        <w:t>мьи, школьную систему и другие учебные структуры;</w:t>
      </w:r>
    </w:p>
    <w:p w:rsid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e)</w:t>
      </w:r>
      <w:r w:rsidRPr="00433EAC">
        <w:rPr>
          <w:b/>
        </w:rPr>
        <w:tab/>
        <w:t>обеспечивать доступ к учебным заведениям, включая безопа</w:t>
      </w:r>
      <w:r w:rsidRPr="00433EAC">
        <w:rPr>
          <w:b/>
        </w:rPr>
        <w:t>с</w:t>
      </w:r>
      <w:r w:rsidRPr="00433EAC">
        <w:rPr>
          <w:b/>
        </w:rPr>
        <w:t>ную перевозку в школу и из нее, в особенности в периферийных, сельских и отдаленных районах.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Занятость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30.</w:t>
      </w:r>
      <w:r w:rsidRPr="00433EAC">
        <w:tab/>
        <w:t>Комитет обеспокоен тем, что, несмотря на положения статьи 22 (1) Ко</w:t>
      </w:r>
      <w:r w:rsidRPr="00433EAC">
        <w:t>н</w:t>
      </w:r>
      <w:r w:rsidRPr="00433EAC">
        <w:t>ституции, согласно которым все граждане имеют право на получение возн</w:t>
      </w:r>
      <w:r w:rsidRPr="00433EAC">
        <w:t>а</w:t>
      </w:r>
      <w:r w:rsidRPr="00433EAC">
        <w:t>граждения в соответствии с характером, качеством и объемом их работы, на равную оплату за равный труд или труд равной ценности и на справедливые условия труда, дискриминация в отношении женщин сохраняется. Комитет обеспокоен также отсутствием информации о доле женщин в рабочей силе в городских и сельских районах, уровнем их занятости, продолжающейся верт</w:t>
      </w:r>
      <w:r w:rsidRPr="00433EAC">
        <w:t>и</w:t>
      </w:r>
      <w:r w:rsidRPr="00433EAC">
        <w:t>кальной и горизонтальной профессиональной сегрегацией и сохраняющимся разрывом в зарплате женщин и мужчин. Кроме того, Комитет обеспокоен с</w:t>
      </w:r>
      <w:r w:rsidRPr="00433EAC">
        <w:t>о</w:t>
      </w:r>
      <w:r w:rsidRPr="00433EAC">
        <w:t>средоточением женщин в неформальном секторе, где отсутствуют социальная защита и другие льготы, а также высокой долей женщин, выполняющих нео</w:t>
      </w:r>
      <w:r w:rsidRPr="00433EAC">
        <w:t>п</w:t>
      </w:r>
      <w:r w:rsidRPr="00433EAC">
        <w:t>лачиваемую домашнюю работу, особенно в сельскохозяйственном секторе.</w:t>
      </w:r>
    </w:p>
    <w:p w:rsidR="00433EAC" w:rsidRPr="00433EAC" w:rsidRDefault="00433EAC" w:rsidP="00433EAC">
      <w:pPr>
        <w:pStyle w:val="SingleTxt"/>
      </w:pPr>
      <w:r w:rsidRPr="00433EAC">
        <w:t>31.</w:t>
      </w:r>
      <w:r w:rsidRPr="00433EAC">
        <w:tab/>
      </w:r>
      <w:r w:rsidRPr="00433EAC">
        <w:rPr>
          <w:b/>
        </w:rPr>
        <w:t>Комитет настоятельно призывает государство-участник: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эффективно применять принцип равной оплаты за труд равной ценности посредством повышения осведомленности, ужесточения наказ</w:t>
      </w:r>
      <w:r w:rsidRPr="00433EAC">
        <w:rPr>
          <w:b/>
        </w:rPr>
        <w:t>а</w:t>
      </w:r>
      <w:r w:rsidRPr="00433EAC">
        <w:rPr>
          <w:b/>
        </w:rPr>
        <w:t>ний и более эффективных проверок условий труда и сократить и ликвид</w:t>
      </w:r>
      <w:r w:rsidRPr="00433EAC">
        <w:rPr>
          <w:b/>
        </w:rPr>
        <w:t>и</w:t>
      </w:r>
      <w:r w:rsidRPr="00433EAC">
        <w:rPr>
          <w:b/>
        </w:rPr>
        <w:t>ровать разрыв в зарплате женщин и мужчин в соответствии с Конвенцией о равном вознаграждении мужчин и женщин за труд равной ценности (Конвенция № 100);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обеспечить нормативную основу для неформального сектора, чтобы предоставить женщинам, занятым в этом секторе, доступ к соц</w:t>
      </w:r>
      <w:r w:rsidRPr="00433EAC">
        <w:rPr>
          <w:b/>
        </w:rPr>
        <w:t>и</w:t>
      </w:r>
      <w:r w:rsidRPr="00433EAC">
        <w:rPr>
          <w:b/>
        </w:rPr>
        <w:t>альному обеспечению и другим льготам;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активизировать профессионально-техническую подготовку женщин, в том числе в областях, где традиционно заняты мужчины, и в сельскохозяйственном секторе;</w:t>
      </w:r>
    </w:p>
    <w:p w:rsid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d)</w:t>
      </w:r>
      <w:r w:rsidRPr="00433EAC">
        <w:rPr>
          <w:b/>
        </w:rPr>
        <w:tab/>
        <w:t>принять временные специальные меры в соответствии со стат</w:t>
      </w:r>
      <w:r w:rsidRPr="00433EAC">
        <w:rPr>
          <w:b/>
        </w:rPr>
        <w:t>ь</w:t>
      </w:r>
      <w:r w:rsidRPr="00433EAC">
        <w:rPr>
          <w:b/>
        </w:rPr>
        <w:t>ей 4 (1) Конвенции и общей рекомендацией № 25 Комитета, чтобы обесп</w:t>
      </w:r>
      <w:r w:rsidRPr="00433EAC">
        <w:rPr>
          <w:b/>
        </w:rPr>
        <w:t>е</w:t>
      </w:r>
      <w:r w:rsidRPr="00433EAC">
        <w:rPr>
          <w:b/>
        </w:rPr>
        <w:t>чить фактическое равенство возможностей для мужчин и женщин на ры</w:t>
      </w:r>
      <w:r w:rsidRPr="00433EAC">
        <w:rPr>
          <w:b/>
        </w:rPr>
        <w:t>н</w:t>
      </w:r>
      <w:r w:rsidRPr="00433EAC">
        <w:rPr>
          <w:b/>
        </w:rPr>
        <w:t>ке труда.</w:t>
      </w:r>
    </w:p>
    <w:p w:rsidR="00433EAC" w:rsidRPr="00433EAC" w:rsidRDefault="00433EAC" w:rsidP="00433EAC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433E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Здравоохранение</w:t>
      </w:r>
    </w:p>
    <w:p w:rsidR="00433EAC" w:rsidRPr="00433EAC" w:rsidRDefault="00433EAC" w:rsidP="00433EAC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32.</w:t>
      </w:r>
      <w:r w:rsidRPr="00433EAC">
        <w:tab/>
        <w:t>Приветствуя усилия государства-участника в области здравоохранения, например принятие Национальной стратегии в области здравоохранения на 2008–2012 годы, Комитет выражает обеспокоенность по поводу отсутствия в государстве-участнике данных о здравоохранении с разбивкой по полу и ге</w:t>
      </w:r>
      <w:r w:rsidRPr="00433EAC">
        <w:t>о</w:t>
      </w:r>
      <w:r w:rsidRPr="00433EAC">
        <w:t>графическим районам, а также отсутствия системы мониторинга для оценки отдачи от мер по охране здоровья женщин и для контроля и обеспечения же</w:t>
      </w:r>
      <w:r w:rsidRPr="00433EAC">
        <w:t>н</w:t>
      </w:r>
      <w:r w:rsidRPr="00433EAC">
        <w:t>щинам надлежащего доступа к медицинским услугам. Комитет также обесп</w:t>
      </w:r>
      <w:r w:rsidRPr="00433EAC">
        <w:t>о</w:t>
      </w:r>
      <w:r w:rsidRPr="00433EAC">
        <w:t>коен неизменно высокими коэффициентами материнской смертности и забол</w:t>
      </w:r>
      <w:r w:rsidRPr="00433EAC">
        <w:t>е</w:t>
      </w:r>
      <w:r w:rsidRPr="00433EAC">
        <w:t>ваемости (коэффициент материнской смертности составляет 98 на 100 000 живорождений) и недостаточным доступом женщин и девочек к усл</w:t>
      </w:r>
      <w:r w:rsidRPr="00433EAC">
        <w:t>у</w:t>
      </w:r>
      <w:r w:rsidRPr="00433EAC">
        <w:t>гам по охране репродуктивного здоровья, информации и образованию в этой области и противозачаточным средствам, особенно в отдаленных и сельских районах. Комитет также обеспокоен отсутствием надлежащей психиатрической помощи, включая психосоциальные консультации для женщин и девочек, стр</w:t>
      </w:r>
      <w:r w:rsidRPr="00433EAC">
        <w:t>а</w:t>
      </w:r>
      <w:r w:rsidRPr="00433EAC">
        <w:t>дающих от травм, сильного стресса и других поведенческих и психических расстройств.</w:t>
      </w:r>
    </w:p>
    <w:p w:rsidR="00433EAC" w:rsidRPr="00433EAC" w:rsidRDefault="00433EAC" w:rsidP="00433EAC">
      <w:pPr>
        <w:pStyle w:val="SingleTxt"/>
      </w:pPr>
      <w:r w:rsidRPr="00433EAC">
        <w:t>33.</w:t>
      </w:r>
      <w:r w:rsidRPr="00433EAC">
        <w:tab/>
      </w:r>
      <w:r w:rsidRPr="00433EAC">
        <w:rPr>
          <w:b/>
        </w:rPr>
        <w:t>Комитет настоятельно призывает государство-участник: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a)</w:t>
      </w:r>
      <w:r w:rsidRPr="00433EAC">
        <w:rPr>
          <w:b/>
        </w:rPr>
        <w:tab/>
        <w:t>принять все необходимые меры для улучшения доступа женщин к медицинскому обслуживанию и медико-санитарным услугам в контексте общей рекомендации № 24 Комитета;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b)</w:t>
      </w:r>
      <w:r w:rsidRPr="00433EAC">
        <w:rPr>
          <w:b/>
        </w:rPr>
        <w:tab/>
        <w:t>принять конкретные меры, такие как информационно-просветительские кампании о важности методов контрацепции для пл</w:t>
      </w:r>
      <w:r w:rsidRPr="00433EAC">
        <w:rPr>
          <w:b/>
        </w:rPr>
        <w:t>а</w:t>
      </w:r>
      <w:r w:rsidRPr="00433EAC">
        <w:rPr>
          <w:b/>
        </w:rPr>
        <w:t>нирования размеров семьи и безопасной беременности, предназначенные для мужчин и женщин репродуктивного возраста, в том числе прожива</w:t>
      </w:r>
      <w:r w:rsidRPr="00433EAC">
        <w:rPr>
          <w:b/>
        </w:rPr>
        <w:t>ю</w:t>
      </w:r>
      <w:r w:rsidRPr="00433EAC">
        <w:rPr>
          <w:b/>
        </w:rPr>
        <w:t>щих в сельских, отд</w:t>
      </w:r>
      <w:r w:rsidR="006F1912">
        <w:rPr>
          <w:b/>
        </w:rPr>
        <w:t>аленных и периферийных районах;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c)</w:t>
      </w:r>
      <w:r w:rsidRPr="00433EAC">
        <w:rPr>
          <w:b/>
        </w:rPr>
        <w:tab/>
        <w:t>укреплять и расширять свою деятельность по улучшению пон</w:t>
      </w:r>
      <w:r w:rsidRPr="00433EAC">
        <w:rPr>
          <w:b/>
        </w:rPr>
        <w:t>и</w:t>
      </w:r>
      <w:r w:rsidRPr="00433EAC">
        <w:rPr>
          <w:b/>
        </w:rPr>
        <w:t>мания и доступа к недорогостоящим методам контрацепции по всей стр</w:t>
      </w:r>
      <w:r w:rsidRPr="00433EAC">
        <w:rPr>
          <w:b/>
        </w:rPr>
        <w:t>а</w:t>
      </w:r>
      <w:r w:rsidRPr="00433EAC">
        <w:rPr>
          <w:b/>
        </w:rPr>
        <w:t>не и обеспечивать, чтобы женщины, проживающие в периферийных, сел</w:t>
      </w:r>
      <w:r w:rsidRPr="00433EAC">
        <w:rPr>
          <w:b/>
        </w:rPr>
        <w:t>ь</w:t>
      </w:r>
      <w:r w:rsidRPr="00433EAC">
        <w:rPr>
          <w:b/>
        </w:rPr>
        <w:t>ских и отдаленных районах, не сталкивались с препятствиями при п</w:t>
      </w:r>
      <w:r w:rsidRPr="00433EAC">
        <w:rPr>
          <w:b/>
        </w:rPr>
        <w:t>о</w:t>
      </w:r>
      <w:r w:rsidRPr="00433EAC">
        <w:rPr>
          <w:b/>
        </w:rPr>
        <w:t>пытке получить доступ к информации и услуга</w:t>
      </w:r>
      <w:r w:rsidR="006F1912">
        <w:rPr>
          <w:b/>
        </w:rPr>
        <w:t>м в области планирования семьи;</w:t>
      </w:r>
    </w:p>
    <w:p w:rsidR="00433EAC" w:rsidRPr="00433EAC" w:rsidRDefault="00433EAC" w:rsidP="00433EAC">
      <w:pPr>
        <w:pStyle w:val="SingleTxt"/>
        <w:rPr>
          <w:b/>
        </w:rPr>
      </w:pPr>
      <w:r w:rsidRPr="00433EAC">
        <w:rPr>
          <w:b/>
        </w:rPr>
        <w:tab/>
        <w:t>d)</w:t>
      </w:r>
      <w:r w:rsidRPr="00433EAC">
        <w:rPr>
          <w:b/>
        </w:rPr>
        <w:tab/>
        <w:t>включать образование по вопросам сексуального и репроду</w:t>
      </w:r>
      <w:r w:rsidRPr="00433EAC">
        <w:rPr>
          <w:b/>
        </w:rPr>
        <w:t>к</w:t>
      </w:r>
      <w:r w:rsidRPr="00433EAC">
        <w:rPr>
          <w:b/>
        </w:rPr>
        <w:t>тивного здоровья во все школьные программы для девочек и мальчиков подросткового возраста и уделять особое внимание профилактике подр</w:t>
      </w:r>
      <w:r w:rsidRPr="00433EAC">
        <w:rPr>
          <w:b/>
        </w:rPr>
        <w:t>о</w:t>
      </w:r>
      <w:r w:rsidRPr="00433EAC">
        <w:rPr>
          <w:b/>
        </w:rPr>
        <w:t>стковой беременности и венерических</w:t>
      </w:r>
      <w:r w:rsidR="006F1912">
        <w:rPr>
          <w:b/>
        </w:rPr>
        <w:t xml:space="preserve"> заболеваний, включая ВИЧ/СПИД;</w:t>
      </w:r>
    </w:p>
    <w:p w:rsidR="00433EAC" w:rsidRDefault="006F1912" w:rsidP="00433EAC">
      <w:pPr>
        <w:pStyle w:val="SingleTxt"/>
        <w:rPr>
          <w:b/>
        </w:rPr>
      </w:pPr>
      <w:r>
        <w:rPr>
          <w:b/>
        </w:rPr>
        <w:br w:type="page"/>
      </w:r>
      <w:r w:rsidR="00433EAC" w:rsidRPr="00433EAC">
        <w:rPr>
          <w:b/>
        </w:rPr>
        <w:tab/>
        <w:t>e)</w:t>
      </w:r>
      <w:r w:rsidR="00433EAC" w:rsidRPr="00433EAC">
        <w:rPr>
          <w:b/>
        </w:rPr>
        <w:tab/>
        <w:t>обеспечивать предоставление надлежащих и эффективных услуг, включая психосоциальное консультирование женщин и девочек, стр</w:t>
      </w:r>
      <w:r w:rsidR="00433EAC" w:rsidRPr="00433EAC">
        <w:rPr>
          <w:b/>
        </w:rPr>
        <w:t>а</w:t>
      </w:r>
      <w:r w:rsidR="00433EAC" w:rsidRPr="00433EAC">
        <w:rPr>
          <w:b/>
        </w:rPr>
        <w:t>дающих от психологических травм и других психических расстройств, особенно в периферийных, сельских и отдаленных районах.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Экономические и социальные блага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34.</w:t>
      </w:r>
      <w:r w:rsidRPr="00433EAC">
        <w:tab/>
        <w:t>Отмечая усилия государства-участника по обеспечению женщинам и мужчинам равного доступа к финансовым услугам и обучению навыкам пре</w:t>
      </w:r>
      <w:r w:rsidRPr="00433EAC">
        <w:t>д</w:t>
      </w:r>
      <w:r w:rsidRPr="00433EAC">
        <w:t>принимательства, Комитет выражает обеспокоенность по поводу общего о</w:t>
      </w:r>
      <w:r w:rsidRPr="00433EAC">
        <w:t>т</w:t>
      </w:r>
      <w:r w:rsidRPr="00433EAC">
        <w:t>сутствия информации об условиях выдачи займов, ипотек и других форм ф</w:t>
      </w:r>
      <w:r w:rsidRPr="00433EAC">
        <w:t>и</w:t>
      </w:r>
      <w:r w:rsidRPr="00433EAC">
        <w:t>нансового кредитования. Комитет также обеспокоен тем, что, несмотря на н</w:t>
      </w:r>
      <w:r w:rsidRPr="00433EAC">
        <w:t>е</w:t>
      </w:r>
      <w:r w:rsidRPr="00433EAC">
        <w:t>давнее повышение пенсии для женщин, женщины, которые не платят взносы в пенсионный фонд, поскольку они заняты неполный рабочий день или выпо</w:t>
      </w:r>
      <w:r w:rsidRPr="00433EAC">
        <w:t>л</w:t>
      </w:r>
      <w:r w:rsidRPr="00433EAC">
        <w:t>няют домашнюю или другие виды низкооплачиваемой или неоплачиваемой р</w:t>
      </w:r>
      <w:r w:rsidRPr="00433EAC">
        <w:t>а</w:t>
      </w:r>
      <w:r w:rsidRPr="00433EAC">
        <w:t>боты, не имеют право на получение пенсии.</w:t>
      </w:r>
    </w:p>
    <w:p w:rsidR="00433EAC" w:rsidRPr="00433EAC" w:rsidRDefault="00433EAC" w:rsidP="00433EAC">
      <w:pPr>
        <w:pStyle w:val="SingleTxt"/>
      </w:pPr>
      <w:r w:rsidRPr="00433EAC">
        <w:t>35.</w:t>
      </w:r>
      <w:r w:rsidRPr="00433EAC">
        <w:tab/>
      </w:r>
      <w:r w:rsidRPr="00433EAC">
        <w:rPr>
          <w:b/>
        </w:rPr>
        <w:t>В соответствии со статьей 13 Конвенции Комитет рекомендует гос</w:t>
      </w:r>
      <w:r w:rsidRPr="00433EAC">
        <w:rPr>
          <w:b/>
        </w:rPr>
        <w:t>у</w:t>
      </w:r>
      <w:r w:rsidRPr="00433EAC">
        <w:rPr>
          <w:b/>
        </w:rPr>
        <w:t>дарству-участнику:</w:t>
      </w:r>
    </w:p>
    <w:p w:rsidR="00433EAC" w:rsidRPr="006F1912" w:rsidRDefault="00433EAC" w:rsidP="00433EAC">
      <w:pPr>
        <w:pStyle w:val="SingleTxt"/>
        <w:rPr>
          <w:b/>
        </w:rPr>
      </w:pPr>
      <w:r w:rsidRPr="006F1912">
        <w:rPr>
          <w:b/>
        </w:rPr>
        <w:tab/>
        <w:t>a)</w:t>
      </w:r>
      <w:r w:rsidRPr="006F1912">
        <w:rPr>
          <w:b/>
        </w:rPr>
        <w:tab/>
        <w:t>устранить барьеры, стоящие перед женщинами-предпринима</w:t>
      </w:r>
      <w:r w:rsidRPr="006F1912">
        <w:rPr>
          <w:b/>
        </w:rPr>
        <w:softHyphen/>
        <w:t>телями, путем разработки конкретных программ и механизмов оценки для определения того, помогают ли этим женщинам программы обучения н</w:t>
      </w:r>
      <w:r w:rsidRPr="006F1912">
        <w:rPr>
          <w:b/>
        </w:rPr>
        <w:t>а</w:t>
      </w:r>
      <w:r w:rsidRPr="006F1912">
        <w:rPr>
          <w:b/>
        </w:rPr>
        <w:t>выкам предпринимательства;</w:t>
      </w:r>
    </w:p>
    <w:p w:rsidR="00433EAC" w:rsidRDefault="00433EAC" w:rsidP="00433EAC">
      <w:pPr>
        <w:pStyle w:val="SingleTxt"/>
        <w:rPr>
          <w:b/>
        </w:rPr>
      </w:pPr>
      <w:r w:rsidRPr="006F1912">
        <w:rPr>
          <w:b/>
        </w:rPr>
        <w:tab/>
        <w:t>b)</w:t>
      </w:r>
      <w:r w:rsidRPr="006F1912">
        <w:rPr>
          <w:b/>
        </w:rPr>
        <w:tab/>
        <w:t>пересмотреть нынешнюю пенсионную систему, чтобы увеличить долю женщин, которые имеют право на получение пособий в полном об</w:t>
      </w:r>
      <w:r w:rsidRPr="006F1912">
        <w:rPr>
          <w:b/>
        </w:rPr>
        <w:t>ъ</w:t>
      </w:r>
      <w:r w:rsidRPr="006F1912">
        <w:rPr>
          <w:b/>
        </w:rPr>
        <w:t>еме.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Сельские и индейские женщины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36.</w:t>
      </w:r>
      <w:r w:rsidRPr="00433EAC">
        <w:tab/>
        <w:t>Приветствуя принятие в 2006 году нового Закона об американских инде</w:t>
      </w:r>
      <w:r w:rsidRPr="00433EAC">
        <w:t>й</w:t>
      </w:r>
      <w:r w:rsidRPr="00433EAC">
        <w:t>цах, предоставление 135 индейским общинам права собственности на 14 процентов сухопутной территории страны и отмечая создание специального фонда для развития индейских общин и начало осуществления Программы электрификации сельских районов, Комитет выражает обеспокоенность по п</w:t>
      </w:r>
      <w:r w:rsidRPr="00433EAC">
        <w:t>о</w:t>
      </w:r>
      <w:r w:rsidRPr="00433EAC">
        <w:t>воду неблагоприятного положения женщин в периферийных, сельских и отд</w:t>
      </w:r>
      <w:r w:rsidRPr="00433EAC">
        <w:t>а</w:t>
      </w:r>
      <w:r w:rsidRPr="00433EAC">
        <w:t>ленных районах, которые составляют большинство женского населения в гос</w:t>
      </w:r>
      <w:r w:rsidRPr="00433EAC">
        <w:t>у</w:t>
      </w:r>
      <w:r w:rsidRPr="00433EAC">
        <w:t>дарстве-участнике и положение которых характеризуется нищетой, трудност</w:t>
      </w:r>
      <w:r w:rsidRPr="00433EAC">
        <w:t>я</w:t>
      </w:r>
      <w:r w:rsidRPr="00433EAC">
        <w:t>ми в получении доступа к медицинским и социальным услугам, а также отсу</w:t>
      </w:r>
      <w:r w:rsidRPr="00433EAC">
        <w:t>т</w:t>
      </w:r>
      <w:r w:rsidRPr="00433EAC">
        <w:t>ствием участия в процессах принятия решений на местном уровне.</w:t>
      </w:r>
    </w:p>
    <w:p w:rsidR="00433EAC" w:rsidRPr="00433EAC" w:rsidRDefault="00433EAC" w:rsidP="00433EAC">
      <w:pPr>
        <w:pStyle w:val="SingleTxt"/>
      </w:pPr>
      <w:r w:rsidRPr="00433EAC">
        <w:t>37.</w:t>
      </w:r>
      <w:r w:rsidRPr="00433EAC">
        <w:tab/>
      </w:r>
      <w:r w:rsidRPr="00433EAC">
        <w:rPr>
          <w:b/>
        </w:rPr>
        <w:t>Комитет призывает государство-участник:</w:t>
      </w:r>
    </w:p>
    <w:p w:rsidR="00433EAC" w:rsidRPr="006F1912" w:rsidRDefault="00433EAC" w:rsidP="00433EAC">
      <w:pPr>
        <w:pStyle w:val="SingleTxt"/>
        <w:rPr>
          <w:b/>
        </w:rPr>
      </w:pPr>
      <w:r w:rsidRPr="006F1912">
        <w:rPr>
          <w:b/>
        </w:rPr>
        <w:tab/>
        <w:t>a)</w:t>
      </w:r>
      <w:r w:rsidRPr="006F1912">
        <w:rPr>
          <w:b/>
        </w:rPr>
        <w:tab/>
        <w:t>уделять особое внимание потребностям сельских женщин для обеспечения их доступа к услугам здравоохранения, образования, снабж</w:t>
      </w:r>
      <w:r w:rsidRPr="006F1912">
        <w:rPr>
          <w:b/>
        </w:rPr>
        <w:t>е</w:t>
      </w:r>
      <w:r w:rsidRPr="006F1912">
        <w:rPr>
          <w:b/>
        </w:rPr>
        <w:t>ния чистой водой и санитарии и к приносящим доход проектам;</w:t>
      </w:r>
    </w:p>
    <w:p w:rsidR="00433EAC" w:rsidRDefault="00433EAC" w:rsidP="00433EAC">
      <w:pPr>
        <w:pStyle w:val="SingleTxt"/>
        <w:rPr>
          <w:b/>
        </w:rPr>
      </w:pPr>
      <w:r w:rsidRPr="006F1912">
        <w:rPr>
          <w:b/>
        </w:rPr>
        <w:tab/>
        <w:t>b)</w:t>
      </w:r>
      <w:r w:rsidRPr="006F1912">
        <w:rPr>
          <w:b/>
        </w:rPr>
        <w:tab/>
        <w:t>устранять негативные обычаи и традиционные виды  практики, особенно в сельской местности, которые препятствуют полному осущест</w:t>
      </w:r>
      <w:r w:rsidRPr="006F1912">
        <w:rPr>
          <w:b/>
        </w:rPr>
        <w:t>в</w:t>
      </w:r>
      <w:r w:rsidRPr="006F1912">
        <w:rPr>
          <w:b/>
        </w:rPr>
        <w:t>лению сельскими и индейскими женщинами своих прав, закрепленных в Конвенции.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Брак и семейные отношения</w:t>
      </w:r>
    </w:p>
    <w:p w:rsidR="006F1912" w:rsidRPr="006F1912" w:rsidRDefault="006F1912" w:rsidP="006F1912">
      <w:pPr>
        <w:pStyle w:val="SingleTxt"/>
        <w:keepNext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38.</w:t>
      </w:r>
      <w:r w:rsidRPr="00433EAC">
        <w:tab/>
        <w:t>Отмечая принятие в 2006 году Закона об уголовных (правонарушениях) (поправка), обычно именуемого "Законом о брачном возрасте", и принятие в 2006 году соответствующей поправки к Закону о браке, запрещающей вступл</w:t>
      </w:r>
      <w:r w:rsidRPr="00433EAC">
        <w:t>е</w:t>
      </w:r>
      <w:r w:rsidRPr="00433EAC">
        <w:t>ние в брак детям в возрасте до 16 лет, Комитет по-прежнему обеспокоен соо</w:t>
      </w:r>
      <w:r w:rsidRPr="00433EAC">
        <w:t>б</w:t>
      </w:r>
      <w:r w:rsidRPr="00433EAC">
        <w:t>щениями о том, что явление ранних браков сохраняется. Комитет также с обе</w:t>
      </w:r>
      <w:r w:rsidRPr="00433EAC">
        <w:t>с</w:t>
      </w:r>
      <w:r w:rsidRPr="00433EAC">
        <w:t>покоенностью отмечает, что женщины несут более тяжелое бремя обязанн</w:t>
      </w:r>
      <w:r w:rsidRPr="00433EAC">
        <w:t>о</w:t>
      </w:r>
      <w:r w:rsidRPr="00433EAC">
        <w:t>стей по воспитанию детей и уходу за иждивенцами и что такая ответстве</w:t>
      </w:r>
      <w:r w:rsidRPr="00433EAC">
        <w:t>н</w:t>
      </w:r>
      <w:r w:rsidRPr="00433EAC">
        <w:t>ность лишает их возможности осуществления своего права на образование, з</w:t>
      </w:r>
      <w:r w:rsidRPr="00433EAC">
        <w:t>а</w:t>
      </w:r>
      <w:r w:rsidRPr="00433EAC">
        <w:t>нятость и другие виды деятельности, связанные с их личным развитием.</w:t>
      </w:r>
    </w:p>
    <w:p w:rsidR="00433EAC" w:rsidRPr="00433EAC" w:rsidRDefault="00433EAC" w:rsidP="00433EAC">
      <w:pPr>
        <w:pStyle w:val="SingleTxt"/>
      </w:pPr>
      <w:r w:rsidRPr="00433EAC">
        <w:t>39.</w:t>
      </w:r>
      <w:r w:rsidRPr="00433EAC">
        <w:tab/>
      </w:r>
      <w:r w:rsidRPr="00433EAC">
        <w:rPr>
          <w:b/>
        </w:rPr>
        <w:t>Комитет призывает государство-участник:</w:t>
      </w:r>
    </w:p>
    <w:p w:rsidR="00433EAC" w:rsidRPr="006F1912" w:rsidRDefault="00433EAC" w:rsidP="00433EAC">
      <w:pPr>
        <w:pStyle w:val="SingleTxt"/>
        <w:rPr>
          <w:b/>
        </w:rPr>
      </w:pPr>
      <w:r w:rsidRPr="006F1912">
        <w:rPr>
          <w:b/>
        </w:rPr>
        <w:tab/>
        <w:t>a)</w:t>
      </w:r>
      <w:r w:rsidRPr="006F1912">
        <w:rPr>
          <w:b/>
        </w:rPr>
        <w:tab/>
        <w:t>обеспечить фактическое уголовное преследование за ранние браки;</w:t>
      </w:r>
    </w:p>
    <w:p w:rsidR="00433EAC" w:rsidRDefault="00433EAC" w:rsidP="00433EAC">
      <w:pPr>
        <w:pStyle w:val="SingleTxt"/>
        <w:rPr>
          <w:b/>
        </w:rPr>
      </w:pPr>
      <w:r w:rsidRPr="006F1912">
        <w:rPr>
          <w:b/>
        </w:rPr>
        <w:tab/>
        <w:t>b)</w:t>
      </w:r>
      <w:r w:rsidRPr="006F1912">
        <w:rPr>
          <w:b/>
        </w:rPr>
        <w:tab/>
        <w:t>провести информационно-пропагандистскую кампанию, чтобы лучше разъяснить женщинам их права, предусмотренные Конвенцией, в том числе в отношении традиционных негативных стереотипов, которые мешают их свободному выбору в плане репродуктивного здоровья, а также пропагандировать совместную ответственность отца и матери в обеспеч</w:t>
      </w:r>
      <w:r w:rsidRPr="006F1912">
        <w:rPr>
          <w:b/>
        </w:rPr>
        <w:t>е</w:t>
      </w:r>
      <w:r w:rsidRPr="006F1912">
        <w:rPr>
          <w:b/>
        </w:rPr>
        <w:t>нии благополучия и в воспитании ребенка, а также гарантировать собл</w:t>
      </w:r>
      <w:r w:rsidRPr="006F1912">
        <w:rPr>
          <w:b/>
        </w:rPr>
        <w:t>ю</w:t>
      </w:r>
      <w:r w:rsidRPr="006F1912">
        <w:rPr>
          <w:b/>
        </w:rPr>
        <w:t>дение права женщин на собственный выбор в вопросах брака и семьи.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Сбор данных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40.</w:t>
      </w:r>
      <w:r w:rsidRPr="00433EAC">
        <w:tab/>
        <w:t>Комитет обеспокоен общим отсутствием доступных последних данных, предоставляемых государством-участником. Он отмечает, что с учетом разн</w:t>
      </w:r>
      <w:r w:rsidRPr="00433EAC">
        <w:t>о</w:t>
      </w:r>
      <w:r w:rsidRPr="00433EAC">
        <w:t>образия состава населения государства-участника обновленные данные с ра</w:t>
      </w:r>
      <w:r w:rsidRPr="00433EAC">
        <w:t>з</w:t>
      </w:r>
      <w:r w:rsidRPr="00433EAC">
        <w:t>бивкой, например, по признакам пола, возраста, расы, национальности, терр</w:t>
      </w:r>
      <w:r w:rsidRPr="00433EAC">
        <w:t>и</w:t>
      </w:r>
      <w:r w:rsidRPr="00433EAC">
        <w:t>ториального места жительства и социально-экономического положения нео</w:t>
      </w:r>
      <w:r w:rsidRPr="00433EAC">
        <w:t>б</w:t>
      </w:r>
      <w:r w:rsidRPr="00433EAC">
        <w:t>ходимы для точной оценки положения женщин, чтобы определить, подверг</w:t>
      </w:r>
      <w:r w:rsidRPr="00433EAC">
        <w:t>а</w:t>
      </w:r>
      <w:r w:rsidRPr="00433EAC">
        <w:t>ются ли они дискриминации, для выработки информированной и целенапра</w:t>
      </w:r>
      <w:r w:rsidRPr="00433EAC">
        <w:t>в</w:t>
      </w:r>
      <w:r w:rsidRPr="00433EAC">
        <w:t>ленной политики и для систематического контроля и оценки прогресса, до</w:t>
      </w:r>
      <w:r w:rsidRPr="00433EAC">
        <w:t>с</w:t>
      </w:r>
      <w:r w:rsidRPr="00433EAC">
        <w:t>тигнутого на пути к реализации реального равенства женщин во всех областях, охватываемых Конвенцией.</w:t>
      </w:r>
    </w:p>
    <w:p w:rsidR="00433EAC" w:rsidRDefault="00433EAC" w:rsidP="00433EAC">
      <w:pPr>
        <w:pStyle w:val="SingleTxt"/>
        <w:rPr>
          <w:b/>
        </w:rPr>
      </w:pPr>
      <w:r w:rsidRPr="00433EAC">
        <w:t>41.</w:t>
      </w:r>
      <w:r w:rsidRPr="00433EAC">
        <w:tab/>
      </w:r>
      <w:r w:rsidRPr="00433EAC">
        <w:rPr>
          <w:b/>
        </w:rPr>
        <w:t>Комитет призывает государство-участник активизировать сбор, ан</w:t>
      </w:r>
      <w:r w:rsidRPr="00433EAC">
        <w:rPr>
          <w:b/>
        </w:rPr>
        <w:t>а</w:t>
      </w:r>
      <w:r w:rsidRPr="00433EAC">
        <w:rPr>
          <w:b/>
        </w:rPr>
        <w:t>лиз и распространение всеобъемлющих данных с разбивкой по признакам пола, возраста, расы, национальности, местожительства и социально-экономического происхождения и разработать измеримые показатели для оценки тенденций в положении женщин и прогресса в деле достижения фактического равенства женщин во всех областях, охватываемых Конве</w:t>
      </w:r>
      <w:r w:rsidRPr="00433EAC">
        <w:rPr>
          <w:b/>
        </w:rPr>
        <w:t>н</w:t>
      </w:r>
      <w:r w:rsidRPr="00433EAC">
        <w:rPr>
          <w:b/>
        </w:rPr>
        <w:t>цией. В этой связи он обращает внимание государства-участника на свою общую рекомендацию № 9 по статистическим данным, касающимся пол</w:t>
      </w:r>
      <w:r w:rsidRPr="00433EAC">
        <w:rPr>
          <w:b/>
        </w:rPr>
        <w:t>о</w:t>
      </w:r>
      <w:r w:rsidRPr="00433EAC">
        <w:rPr>
          <w:b/>
        </w:rPr>
        <w:t>жения женщин, и призывает государство-участник разработать учит</w:t>
      </w:r>
      <w:r w:rsidRPr="00433EAC">
        <w:rPr>
          <w:b/>
        </w:rPr>
        <w:t>ы</w:t>
      </w:r>
      <w:r w:rsidRPr="00433EAC">
        <w:rPr>
          <w:b/>
        </w:rPr>
        <w:t>вающие гендерные факторы показатели, которые могут быть использов</w:t>
      </w:r>
      <w:r w:rsidRPr="00433EAC">
        <w:rPr>
          <w:b/>
        </w:rPr>
        <w:t>а</w:t>
      </w:r>
      <w:r w:rsidRPr="00433EAC">
        <w:rPr>
          <w:b/>
        </w:rPr>
        <w:t>ны в формулировании, осуществлении, контроле, оценке и, в случае нео</w:t>
      </w:r>
      <w:r w:rsidRPr="00433EAC">
        <w:rPr>
          <w:b/>
        </w:rPr>
        <w:t>б</w:t>
      </w:r>
      <w:r w:rsidRPr="00433EAC">
        <w:rPr>
          <w:b/>
        </w:rPr>
        <w:t>ходимости, обзоре политики в отношении женщин и гендерного равенства.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Факультативный протокол</w:t>
      </w:r>
    </w:p>
    <w:p w:rsidR="006F1912" w:rsidRPr="006F1912" w:rsidRDefault="006F1912" w:rsidP="006F1912">
      <w:pPr>
        <w:pStyle w:val="SingleTxt"/>
        <w:keepNext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</w:pPr>
      <w:r w:rsidRPr="00433EAC">
        <w:t>42.</w:t>
      </w:r>
      <w:r w:rsidRPr="00433EAC">
        <w:tab/>
      </w:r>
      <w:r w:rsidRPr="00433EAC">
        <w:rPr>
          <w:b/>
        </w:rPr>
        <w:t>Комитет призывает государство-участник ратифицировать Факул</w:t>
      </w:r>
      <w:r w:rsidRPr="00433EAC">
        <w:rPr>
          <w:b/>
        </w:rPr>
        <w:t>ь</w:t>
      </w:r>
      <w:r w:rsidRPr="00433EAC">
        <w:rPr>
          <w:b/>
        </w:rPr>
        <w:t>тативный протокол к Конвенции.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Поправка к статье 20 (1) Конвенции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  <w:rPr>
          <w:b/>
        </w:rPr>
      </w:pPr>
      <w:r w:rsidRPr="00433EAC">
        <w:t>43.</w:t>
      </w:r>
      <w:r w:rsidRPr="00433EAC">
        <w:tab/>
      </w:r>
      <w:r w:rsidRPr="00433EAC">
        <w:rPr>
          <w:b/>
        </w:rPr>
        <w:t>Комитет рекомендует государству-участнику ускорить принятие п</w:t>
      </w:r>
      <w:r w:rsidRPr="00433EAC">
        <w:rPr>
          <w:b/>
        </w:rPr>
        <w:t>о</w:t>
      </w:r>
      <w:r w:rsidRPr="00433EAC">
        <w:rPr>
          <w:b/>
        </w:rPr>
        <w:t>правки к статье 20 (1) Конвенции, касающейся сроков проведения засед</w:t>
      </w:r>
      <w:r w:rsidRPr="00433EAC">
        <w:rPr>
          <w:b/>
        </w:rPr>
        <w:t>а</w:t>
      </w:r>
      <w:r w:rsidRPr="00433EAC">
        <w:rPr>
          <w:b/>
        </w:rPr>
        <w:t>ний Комитета.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Пекинская декларация и Платформа действий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  <w:rPr>
          <w:b/>
        </w:rPr>
      </w:pPr>
      <w:r w:rsidRPr="00433EAC">
        <w:t>44.</w:t>
      </w:r>
      <w:r w:rsidRPr="00433EAC">
        <w:tab/>
      </w:r>
      <w:r w:rsidRPr="00433EAC">
        <w:rPr>
          <w:b/>
        </w:rPr>
        <w:t>Комитет настоятельно призывает государство-участник выполнить свои обязательства в соответствии с Конвенцией в части полномасшта</w:t>
      </w:r>
      <w:r w:rsidRPr="00433EAC">
        <w:rPr>
          <w:b/>
        </w:rPr>
        <w:t>б</w:t>
      </w:r>
      <w:r w:rsidRPr="00433EAC">
        <w:rPr>
          <w:b/>
        </w:rPr>
        <w:t>ного использования положений Пекинской декларации и Платформы де</w:t>
      </w:r>
      <w:r w:rsidRPr="00433EAC">
        <w:rPr>
          <w:b/>
        </w:rPr>
        <w:t>й</w:t>
      </w:r>
      <w:r w:rsidRPr="00433EAC">
        <w:rPr>
          <w:b/>
        </w:rPr>
        <w:t>ствий, которые подкрепляют положения Конвенции, и просит государство-участник включить информацию об этом в свой последующий периодич</w:t>
      </w:r>
      <w:r w:rsidRPr="00433EAC">
        <w:rPr>
          <w:b/>
        </w:rPr>
        <w:t>е</w:t>
      </w:r>
      <w:r w:rsidRPr="00433EAC">
        <w:rPr>
          <w:b/>
        </w:rPr>
        <w:t>ский доклад.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Цели развития тысячелетия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  <w:rPr>
          <w:b/>
        </w:rPr>
      </w:pPr>
      <w:r w:rsidRPr="00433EAC">
        <w:t>45.</w:t>
      </w:r>
      <w:r w:rsidRPr="00433EAC">
        <w:tab/>
      </w:r>
      <w:r w:rsidRPr="00433EAC">
        <w:rPr>
          <w:b/>
        </w:rPr>
        <w:t>Комитет подчеркивает, что полное и реальное осуществление Ко</w:t>
      </w:r>
      <w:r w:rsidRPr="00433EAC">
        <w:rPr>
          <w:b/>
        </w:rPr>
        <w:t>н</w:t>
      </w:r>
      <w:r w:rsidRPr="00433EAC">
        <w:rPr>
          <w:b/>
        </w:rPr>
        <w:t>венции является необходимым условием для достижения Целей развития тысячелетия. Комитет призывает учитывать гендерную проблематику и конкретно применять положения Конвенции в рамках всех усилий, н</w:t>
      </w:r>
      <w:r w:rsidRPr="00433EAC">
        <w:rPr>
          <w:b/>
        </w:rPr>
        <w:t>а</w:t>
      </w:r>
      <w:r w:rsidRPr="00433EAC">
        <w:rPr>
          <w:b/>
        </w:rPr>
        <w:t>правленных на достижение Целей, и просит государство-участник вкл</w:t>
      </w:r>
      <w:r w:rsidRPr="00433EAC">
        <w:rPr>
          <w:b/>
        </w:rPr>
        <w:t>ю</w:t>
      </w:r>
      <w:r w:rsidRPr="00433EAC">
        <w:rPr>
          <w:b/>
        </w:rPr>
        <w:t>чить информацию об этом в свой последующий периодический доклад.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Распространение информации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  <w:rPr>
          <w:b/>
        </w:rPr>
      </w:pPr>
      <w:r w:rsidRPr="00433EAC">
        <w:t>46.</w:t>
      </w:r>
      <w:r w:rsidRPr="00433EAC">
        <w:tab/>
      </w:r>
      <w:r w:rsidRPr="00433EAC">
        <w:rPr>
          <w:b/>
        </w:rPr>
        <w:t>Комитет просит обеспечить широкое распространение в Гайане н</w:t>
      </w:r>
      <w:r w:rsidRPr="00433EAC">
        <w:rPr>
          <w:b/>
        </w:rPr>
        <w:t>а</w:t>
      </w:r>
      <w:r w:rsidRPr="00433EAC">
        <w:rPr>
          <w:b/>
        </w:rPr>
        <w:t>стоящих заключительных замечаний, с тем чтобы население, правител</w:t>
      </w:r>
      <w:r w:rsidRPr="00433EAC">
        <w:rPr>
          <w:b/>
        </w:rPr>
        <w:t>ь</w:t>
      </w:r>
      <w:r w:rsidRPr="00433EAC">
        <w:rPr>
          <w:b/>
        </w:rPr>
        <w:t>ственные чиновники, политики, парламентарии, а также женские и пр</w:t>
      </w:r>
      <w:r w:rsidRPr="00433EAC">
        <w:rPr>
          <w:b/>
        </w:rPr>
        <w:t>а</w:t>
      </w:r>
      <w:r w:rsidRPr="00433EAC">
        <w:rPr>
          <w:b/>
        </w:rPr>
        <w:t>возащитные организации были осведомлены о принятых мерах для обе</w:t>
      </w:r>
      <w:r w:rsidRPr="00433EAC">
        <w:rPr>
          <w:b/>
        </w:rPr>
        <w:t>с</w:t>
      </w:r>
      <w:r w:rsidRPr="00433EAC">
        <w:rPr>
          <w:b/>
        </w:rPr>
        <w:t>печения юридического и фактического равенства женщин, а также о дальнейших шагах, которые необходимы в этом отношении. Комитет р</w:t>
      </w:r>
      <w:r w:rsidRPr="00433EAC">
        <w:rPr>
          <w:b/>
        </w:rPr>
        <w:t>е</w:t>
      </w:r>
      <w:r w:rsidRPr="00433EAC">
        <w:rPr>
          <w:b/>
        </w:rPr>
        <w:t>комендует распространение документа также на уровне местных общин. Государству-участнику предлагается организовать ряд совещаний для о</w:t>
      </w:r>
      <w:r w:rsidRPr="00433EAC">
        <w:rPr>
          <w:b/>
        </w:rPr>
        <w:t>б</w:t>
      </w:r>
      <w:r w:rsidRPr="00433EAC">
        <w:rPr>
          <w:b/>
        </w:rPr>
        <w:t>суждения хода осуществления настоящих замечаний. Комитет просит гос</w:t>
      </w:r>
      <w:r w:rsidRPr="00433EAC">
        <w:rPr>
          <w:b/>
        </w:rPr>
        <w:t>у</w:t>
      </w:r>
      <w:r w:rsidRPr="00433EAC">
        <w:rPr>
          <w:b/>
        </w:rPr>
        <w:t>дарство-участник продолжать широко распространять, в частности среди женских и правозащитных организаций, тексты общих рекомендаций К</w:t>
      </w:r>
      <w:r w:rsidRPr="00433EAC">
        <w:rPr>
          <w:b/>
        </w:rPr>
        <w:t>о</w:t>
      </w:r>
      <w:r w:rsidRPr="00433EAC">
        <w:rPr>
          <w:b/>
        </w:rPr>
        <w:t>митета, Пекинской декларации и Платформы действий и решений спец</w:t>
      </w:r>
      <w:r w:rsidRPr="00433EAC">
        <w:rPr>
          <w:b/>
        </w:rPr>
        <w:t>и</w:t>
      </w:r>
      <w:r w:rsidRPr="00433EAC">
        <w:rPr>
          <w:b/>
        </w:rPr>
        <w:t xml:space="preserve">альной сессии Генеральной Ассамблеи под названием </w:t>
      </w:r>
      <w:r w:rsidR="006F1912">
        <w:rPr>
          <w:b/>
        </w:rPr>
        <w:t>«</w:t>
      </w:r>
      <w:r w:rsidRPr="00433EAC">
        <w:rPr>
          <w:b/>
        </w:rPr>
        <w:t>Женщины в 2000 году: равенство между мужчинами и женщинами, развитие и мир в ХХI веке</w:t>
      </w:r>
      <w:r w:rsidR="006F1912">
        <w:rPr>
          <w:b/>
        </w:rPr>
        <w:t>»</w:t>
      </w:r>
      <w:r w:rsidRPr="00433EAC">
        <w:rPr>
          <w:b/>
        </w:rPr>
        <w:t>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6F1912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33EAC" w:rsidRPr="00433EAC">
        <w:tab/>
      </w:r>
      <w:r w:rsidR="00433EAC" w:rsidRPr="00433EAC">
        <w:tab/>
        <w:t>Ратификация других договоров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  <w:rPr>
          <w:b/>
        </w:rPr>
      </w:pPr>
      <w:r w:rsidRPr="00433EAC">
        <w:t>47.</w:t>
      </w:r>
      <w:r w:rsidRPr="00433EAC">
        <w:tab/>
      </w:r>
      <w:r w:rsidRPr="00433EAC">
        <w:rPr>
          <w:b/>
        </w:rPr>
        <w:t>Комитет отмечает, что присоединение государства-участника к дев</w:t>
      </w:r>
      <w:r w:rsidRPr="00433EAC">
        <w:rPr>
          <w:b/>
        </w:rPr>
        <w:t>я</w:t>
      </w:r>
      <w:r w:rsidRPr="00433EAC">
        <w:rPr>
          <w:b/>
        </w:rPr>
        <w:t>ти основным международным документам по правам человека</w:t>
      </w:r>
      <w:r w:rsidR="006F1912" w:rsidRPr="006F1912">
        <w:rPr>
          <w:rStyle w:val="FootnoteReference"/>
        </w:rPr>
        <w:footnoteReference w:id="1"/>
      </w:r>
      <w:r w:rsidRPr="00433EAC">
        <w:rPr>
          <w:b/>
        </w:rPr>
        <w:t xml:space="preserve"> будет сп</w:t>
      </w:r>
      <w:r w:rsidRPr="00433EAC">
        <w:rPr>
          <w:b/>
        </w:rPr>
        <w:t>о</w:t>
      </w:r>
      <w:r w:rsidRPr="00433EAC">
        <w:rPr>
          <w:b/>
        </w:rPr>
        <w:t>собствовать осуществлению женщинами своих прав человека и основных свобод во всех аспектах жизни. В этой связи Комитет рекомендует госуда</w:t>
      </w:r>
      <w:r w:rsidRPr="00433EAC">
        <w:rPr>
          <w:b/>
        </w:rPr>
        <w:t>р</w:t>
      </w:r>
      <w:r w:rsidRPr="00433EAC">
        <w:rPr>
          <w:b/>
        </w:rPr>
        <w:t>ству-участнику рассмотреть вопрос о ратификации договоров, участником которых оно еще не является, в частности Международную конвенцию для защиты всех лиц от насильственных исчезновений и Конвенцию о правах инвалидов.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Техническая помощь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Default="00433EAC" w:rsidP="00433EAC">
      <w:pPr>
        <w:pStyle w:val="SingleTxt"/>
        <w:rPr>
          <w:b/>
        </w:rPr>
      </w:pPr>
      <w:r w:rsidRPr="00433EAC">
        <w:t>48.</w:t>
      </w:r>
      <w:r w:rsidRPr="00433EAC">
        <w:tab/>
      </w:r>
      <w:r w:rsidRPr="00433EAC">
        <w:rPr>
          <w:b/>
        </w:rPr>
        <w:t>Комитет рекомендует государству-участнику рассмотреть вопрос об обращении с просьбами о сотрудничестве и предоставлении технической помощи в разработке и реализации вышеуказанных рекомендаций и Ко</w:t>
      </w:r>
      <w:r w:rsidRPr="00433EAC">
        <w:rPr>
          <w:b/>
        </w:rPr>
        <w:t>н</w:t>
      </w:r>
      <w:r w:rsidRPr="00433EAC">
        <w:rPr>
          <w:b/>
        </w:rPr>
        <w:t>венции в целом. Комитет также призывает государство-участник продо</w:t>
      </w:r>
      <w:r w:rsidRPr="00433EAC">
        <w:rPr>
          <w:b/>
        </w:rPr>
        <w:t>л</w:t>
      </w:r>
      <w:r w:rsidRPr="00433EAC">
        <w:rPr>
          <w:b/>
        </w:rPr>
        <w:t>жать укреплять свое сотрудничество со специализированными учрежд</w:t>
      </w:r>
      <w:r w:rsidRPr="00433EAC">
        <w:rPr>
          <w:b/>
        </w:rPr>
        <w:t>е</w:t>
      </w:r>
      <w:r w:rsidRPr="00433EAC">
        <w:rPr>
          <w:b/>
        </w:rPr>
        <w:t>ниями и программами системы Организации Объединенных Наций, в том числе Структурой Организации Объединенных Наций по вопросам ге</w:t>
      </w:r>
      <w:r w:rsidRPr="00433EAC">
        <w:rPr>
          <w:b/>
        </w:rPr>
        <w:t>н</w:t>
      </w:r>
      <w:r w:rsidRPr="00433EAC">
        <w:rPr>
          <w:b/>
        </w:rPr>
        <w:t>дерного равенства и расширения прав и возможностей женщин, Статист</w:t>
      </w:r>
      <w:r w:rsidRPr="00433EAC">
        <w:rPr>
          <w:b/>
        </w:rPr>
        <w:t>и</w:t>
      </w:r>
      <w:r w:rsidRPr="00433EAC">
        <w:rPr>
          <w:b/>
        </w:rPr>
        <w:t>ческим отделом Организации Объединенных Наций, Программой разв</w:t>
      </w:r>
      <w:r w:rsidRPr="00433EAC">
        <w:rPr>
          <w:b/>
        </w:rPr>
        <w:t>и</w:t>
      </w:r>
      <w:r w:rsidRPr="00433EAC">
        <w:rPr>
          <w:b/>
        </w:rPr>
        <w:t>тия Организации Объединенных Наций, Детским фондом Организации Объединенных Наций, Фондом Организации Объединенных Наций в о</w:t>
      </w:r>
      <w:r w:rsidRPr="00433EAC">
        <w:rPr>
          <w:b/>
        </w:rPr>
        <w:t>б</w:t>
      </w:r>
      <w:r w:rsidRPr="00433EAC">
        <w:rPr>
          <w:b/>
        </w:rPr>
        <w:t>ласти народонаселения, Всемирной организацией здравоохранения и Управлением Верховного комиссара Организации Объединенных Наций по правам человека.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Последующие меры по заключительным замечаниям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6F1912" w:rsidRDefault="00433EAC" w:rsidP="00433EAC">
      <w:pPr>
        <w:pStyle w:val="SingleTxt"/>
        <w:rPr>
          <w:b/>
        </w:rPr>
      </w:pPr>
      <w:r w:rsidRPr="00433EAC">
        <w:t>49.</w:t>
      </w:r>
      <w:r w:rsidRPr="00433EAC">
        <w:tab/>
      </w:r>
      <w:r w:rsidRPr="00433EAC">
        <w:rPr>
          <w:b/>
        </w:rPr>
        <w:t>Комитет обращается с просьбой к государству-участнику представить в течение двух лет письменную информацию о мерах, принятых для в</w:t>
      </w:r>
      <w:r w:rsidRPr="00433EAC">
        <w:rPr>
          <w:b/>
        </w:rPr>
        <w:t>ы</w:t>
      </w:r>
      <w:r w:rsidRPr="00433EAC">
        <w:rPr>
          <w:b/>
        </w:rPr>
        <w:t>полнения рекомендаций, содержащихся в пунктах 11 и 17, выше.</w:t>
      </w:r>
    </w:p>
    <w:p w:rsidR="006F1912" w:rsidRPr="006F1912" w:rsidRDefault="006F1912" w:rsidP="006F1912">
      <w:pPr>
        <w:pStyle w:val="SingleTxt"/>
        <w:spacing w:after="0" w:line="120" w:lineRule="exact"/>
        <w:rPr>
          <w:b/>
          <w:sz w:val="10"/>
        </w:rPr>
      </w:pPr>
    </w:p>
    <w:p w:rsidR="00433EAC" w:rsidRDefault="00433EAC" w:rsidP="006F1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3EAC">
        <w:tab/>
      </w:r>
      <w:r w:rsidRPr="00433EAC">
        <w:tab/>
        <w:t>Подготовка последующего доклада</w:t>
      </w:r>
    </w:p>
    <w:p w:rsidR="006F1912" w:rsidRPr="006F1912" w:rsidRDefault="006F1912" w:rsidP="006F1912">
      <w:pPr>
        <w:pStyle w:val="SingleTxt"/>
        <w:spacing w:after="0" w:line="120" w:lineRule="exact"/>
        <w:rPr>
          <w:sz w:val="10"/>
        </w:rPr>
      </w:pPr>
    </w:p>
    <w:p w:rsidR="00433EAC" w:rsidRPr="00433EAC" w:rsidRDefault="00433EAC" w:rsidP="00433EAC">
      <w:pPr>
        <w:pStyle w:val="SingleTxt"/>
      </w:pPr>
      <w:r w:rsidRPr="00433EAC">
        <w:t>50.</w:t>
      </w:r>
      <w:r w:rsidRPr="00433EAC">
        <w:tab/>
      </w:r>
      <w:r w:rsidRPr="00433EAC">
        <w:rPr>
          <w:b/>
        </w:rPr>
        <w:t>Комитет обращается с просьбой к государству-участнику обеспечить широкое участие всех министерств и государственных органов в подг</w:t>
      </w:r>
      <w:r w:rsidRPr="00433EAC">
        <w:rPr>
          <w:b/>
        </w:rPr>
        <w:t>о</w:t>
      </w:r>
      <w:r w:rsidRPr="00433EAC">
        <w:rPr>
          <w:b/>
        </w:rPr>
        <w:t>товке его последующего доклада и одновременно провести консультации с различными женскими и правозащитными организациями.</w:t>
      </w:r>
    </w:p>
    <w:p w:rsidR="00433EAC" w:rsidRPr="00433EAC" w:rsidRDefault="00433EAC" w:rsidP="00433EAC">
      <w:pPr>
        <w:pStyle w:val="SingleTxt"/>
      </w:pPr>
      <w:r w:rsidRPr="00433EAC">
        <w:t>51.</w:t>
      </w:r>
      <w:r w:rsidRPr="00433EAC">
        <w:tab/>
      </w:r>
      <w:r w:rsidRPr="00433EAC">
        <w:rPr>
          <w:b/>
        </w:rPr>
        <w:t>Комитет обращается с просьбой к государству-участнику отреагир</w:t>
      </w:r>
      <w:r w:rsidRPr="00433EAC">
        <w:rPr>
          <w:b/>
        </w:rPr>
        <w:t>о</w:t>
      </w:r>
      <w:r w:rsidRPr="00433EAC">
        <w:rPr>
          <w:b/>
        </w:rPr>
        <w:t>вать на обеспокоенность, выраженную в настоящих заключительных з</w:t>
      </w:r>
      <w:r w:rsidRPr="00433EAC">
        <w:rPr>
          <w:b/>
        </w:rPr>
        <w:t>а</w:t>
      </w:r>
      <w:r w:rsidRPr="00433EAC">
        <w:rPr>
          <w:b/>
        </w:rPr>
        <w:t>мечаниях, в своем последующем периодическом докладе по статье 18 Ко</w:t>
      </w:r>
      <w:r w:rsidRPr="00433EAC">
        <w:rPr>
          <w:b/>
        </w:rPr>
        <w:t>н</w:t>
      </w:r>
      <w:r w:rsidRPr="00433EAC">
        <w:rPr>
          <w:b/>
        </w:rPr>
        <w:t>венции. Комитет предлагает государству-участнику представить свой п</w:t>
      </w:r>
      <w:r w:rsidRPr="00433EAC">
        <w:rPr>
          <w:b/>
        </w:rPr>
        <w:t>о</w:t>
      </w:r>
      <w:r w:rsidRPr="00433EAC">
        <w:rPr>
          <w:b/>
        </w:rPr>
        <w:t>следующий периодический доклад в июле 2016 года.</w:t>
      </w:r>
    </w:p>
    <w:p w:rsidR="00B46D7A" w:rsidRDefault="00433EAC" w:rsidP="00433EAC">
      <w:pPr>
        <w:pStyle w:val="SingleTxt"/>
        <w:rPr>
          <w:b/>
        </w:rPr>
      </w:pPr>
      <w:r w:rsidRPr="00433EAC">
        <w:t>52.</w:t>
      </w:r>
      <w:r w:rsidRPr="00433EAC">
        <w:tab/>
      </w:r>
      <w:r w:rsidRPr="00433EAC">
        <w:rPr>
          <w:b/>
        </w:rPr>
        <w:t>Комитет предлагает государству-участнику следовать согласованным руководящим принципам представления докладов согласно междунаро</w:t>
      </w:r>
      <w:r w:rsidRPr="00433EAC">
        <w:rPr>
          <w:b/>
        </w:rPr>
        <w:t>д</w:t>
      </w:r>
      <w:r w:rsidRPr="00433EAC">
        <w:rPr>
          <w:b/>
        </w:rPr>
        <w:t>ным договорам о правах человека, включая руководящие принципы по</w:t>
      </w:r>
      <w:r w:rsidRPr="00433EAC">
        <w:rPr>
          <w:b/>
        </w:rPr>
        <w:t>д</w:t>
      </w:r>
      <w:r w:rsidRPr="00433EAC">
        <w:rPr>
          <w:b/>
        </w:rPr>
        <w:t>готовки общего базового документа и документов по конкретным догов</w:t>
      </w:r>
      <w:r w:rsidRPr="00433EAC">
        <w:rPr>
          <w:b/>
        </w:rPr>
        <w:t>о</w:t>
      </w:r>
      <w:r w:rsidRPr="00433EAC">
        <w:rPr>
          <w:b/>
        </w:rPr>
        <w:t>рам, которые были утверждены на пятом межкомитетском совещании д</w:t>
      </w:r>
      <w:r w:rsidRPr="00433EAC">
        <w:rPr>
          <w:b/>
        </w:rPr>
        <w:t>о</w:t>
      </w:r>
      <w:r w:rsidRPr="00433EAC">
        <w:rPr>
          <w:b/>
        </w:rPr>
        <w:t>говорных органов по правам человека в июне 2006 года (HRI/MC/2006/3 и Corr.1). Руководящие принципы подготовки докладов по конкретным д</w:t>
      </w:r>
      <w:r w:rsidRPr="00433EAC">
        <w:rPr>
          <w:b/>
        </w:rPr>
        <w:t>о</w:t>
      </w:r>
      <w:r w:rsidRPr="00433EAC">
        <w:rPr>
          <w:b/>
        </w:rPr>
        <w:t>говорам, принятые Комитетом на его сороковой сессии в январе 2008 года (A/63/38, приложение I), должны применяться в сочетании с согласова</w:t>
      </w:r>
      <w:r w:rsidRPr="00433EAC">
        <w:rPr>
          <w:b/>
        </w:rPr>
        <w:t>н</w:t>
      </w:r>
      <w:r w:rsidRPr="00433EAC">
        <w:rPr>
          <w:b/>
        </w:rPr>
        <w:t>ными руководящими принципами подготовки общего базового документа. Совместно они составляют согласованные руководящие принципы пре</w:t>
      </w:r>
      <w:r w:rsidRPr="00433EAC">
        <w:rPr>
          <w:b/>
        </w:rPr>
        <w:t>д</w:t>
      </w:r>
      <w:r w:rsidRPr="00433EAC">
        <w:rPr>
          <w:b/>
        </w:rPr>
        <w:t>ставления докладов согласно Конвенции. Документ по конкретному дог</w:t>
      </w:r>
      <w:r w:rsidRPr="00433EAC">
        <w:rPr>
          <w:b/>
        </w:rPr>
        <w:t>о</w:t>
      </w:r>
      <w:r w:rsidRPr="00433EAC">
        <w:rPr>
          <w:b/>
        </w:rPr>
        <w:t>вору не должен превышать 40 страниц, в то время как обновленный о</w:t>
      </w:r>
      <w:r w:rsidRPr="00433EAC">
        <w:rPr>
          <w:b/>
        </w:rPr>
        <w:t>б</w:t>
      </w:r>
      <w:r w:rsidRPr="00433EAC">
        <w:rPr>
          <w:b/>
        </w:rPr>
        <w:t>щий базовый документ не должен превышать 80 страниц.</w:t>
      </w:r>
    </w:p>
    <w:p w:rsidR="006F1912" w:rsidRPr="006F1912" w:rsidRDefault="006F1912" w:rsidP="006F1912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6F1912" w:rsidRPr="006F1912" w:rsidSect="00D451B2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04-26T13:34:00Z" w:initials="Start">
    <w:p w:rsidR="00F33477" w:rsidRPr="00433EAC" w:rsidRDefault="00F33477">
      <w:pPr>
        <w:pStyle w:val="CommentText"/>
        <w:rPr>
          <w:lang w:val="en-US"/>
        </w:rPr>
      </w:pPr>
      <w:r>
        <w:fldChar w:fldCharType="begin"/>
      </w:r>
      <w:r w:rsidRPr="00433EAC">
        <w:rPr>
          <w:rStyle w:val="CommentReference"/>
          <w:lang w:val="en-US"/>
        </w:rPr>
        <w:instrText xml:space="preserve"> </w:instrText>
      </w:r>
      <w:r w:rsidRPr="00433EAC">
        <w:rPr>
          <w:lang w:val="en-US"/>
        </w:rPr>
        <w:instrText>PAGE \# "'Page: '#'</w:instrText>
      </w:r>
      <w:r w:rsidRPr="00433EAC">
        <w:rPr>
          <w:lang w:val="en-US"/>
        </w:rPr>
        <w:br/>
        <w:instrText>'"</w:instrText>
      </w:r>
      <w:r w:rsidRPr="00433EA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33EAC">
        <w:rPr>
          <w:lang w:val="en-US"/>
        </w:rPr>
        <w:t>&lt;&lt;ODS JOB NO&gt;&gt;N1245562R&lt;&lt;ODS JOB NO&gt;&gt;</w:t>
      </w:r>
    </w:p>
    <w:p w:rsidR="00F33477" w:rsidRPr="00433EAC" w:rsidRDefault="00F33477">
      <w:pPr>
        <w:pStyle w:val="CommentText"/>
        <w:rPr>
          <w:lang w:val="en-US"/>
        </w:rPr>
      </w:pPr>
      <w:r w:rsidRPr="00433EAC">
        <w:rPr>
          <w:lang w:val="en-US"/>
        </w:rPr>
        <w:t>&lt;&lt;ODS DOC SYMBOL1&gt;&gt;CEDAW/C/GUY/CO/7-8&lt;&lt;ODS DOC SYMBOL1&gt;&gt;</w:t>
      </w:r>
    </w:p>
    <w:p w:rsidR="00F33477" w:rsidRPr="00433EAC" w:rsidRDefault="00F33477">
      <w:pPr>
        <w:pStyle w:val="CommentText"/>
        <w:rPr>
          <w:lang w:val="en-US"/>
        </w:rPr>
      </w:pPr>
      <w:r w:rsidRPr="00433EA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2F" w:rsidRPr="001261DB" w:rsidRDefault="00BB1C2F" w:rsidP="00D451B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BB1C2F" w:rsidRPr="001261DB" w:rsidRDefault="00BB1C2F" w:rsidP="00D451B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F33477" w:rsidTr="00D451B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33477" w:rsidRPr="00D451B2" w:rsidRDefault="00F33477" w:rsidP="00D451B2">
          <w:pPr>
            <w:pStyle w:val="Footer"/>
          </w:pPr>
          <w:fldSimple w:instr=" PAGE  \* MERGEFORMAT ">
            <w:r w:rsidR="00095307">
              <w:t>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F33477" w:rsidRPr="00433EAC" w:rsidRDefault="00F33477" w:rsidP="00D451B2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12-45562</w:t>
            </w:r>
          </w:fldSimple>
          <w:r>
            <w:rPr>
              <w:b w:val="0"/>
              <w:sz w:val="14"/>
            </w:rPr>
            <w:t>X</w:t>
          </w:r>
        </w:p>
      </w:tc>
    </w:tr>
  </w:tbl>
  <w:p w:rsidR="00F33477" w:rsidRPr="00D451B2" w:rsidRDefault="00F33477" w:rsidP="00D45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F33477" w:rsidTr="00D451B2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33477" w:rsidRPr="00D451B2" w:rsidRDefault="00F33477" w:rsidP="00D451B2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12-45562</w:t>
            </w:r>
          </w:fldSimple>
          <w:r>
            <w:rPr>
              <w:b w:val="0"/>
              <w:sz w:val="14"/>
            </w:rPr>
            <w:t>X</w:t>
          </w:r>
        </w:p>
      </w:tc>
      <w:tc>
        <w:tcPr>
          <w:tcW w:w="5033" w:type="dxa"/>
          <w:shd w:val="clear" w:color="auto" w:fill="auto"/>
          <w:vAlign w:val="bottom"/>
        </w:tcPr>
        <w:p w:rsidR="00F33477" w:rsidRPr="00D451B2" w:rsidRDefault="00F33477" w:rsidP="00D451B2">
          <w:pPr>
            <w:pStyle w:val="Footer"/>
            <w:jc w:val="right"/>
          </w:pPr>
          <w:fldSimple w:instr=" PAGE  \* MERGEFORMAT ">
            <w:r w:rsidR="00095307">
              <w:t>7</w:t>
            </w:r>
          </w:fldSimple>
        </w:p>
      </w:tc>
    </w:tr>
  </w:tbl>
  <w:p w:rsidR="00F33477" w:rsidRPr="00D451B2" w:rsidRDefault="00F33477" w:rsidP="00D451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77" w:rsidRDefault="00F33477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F33477" w:rsidTr="00D451B2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F33477" w:rsidRDefault="00F33477" w:rsidP="00D451B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12-45562X (R)    2</w:t>
          </w:r>
          <w:r>
            <w:rPr>
              <w:b w:val="0"/>
              <w:sz w:val="20"/>
              <w:lang w:val="ru-RU"/>
            </w:rPr>
            <w:t>3</w:t>
          </w:r>
          <w:r>
            <w:rPr>
              <w:b w:val="0"/>
              <w:sz w:val="20"/>
            </w:rPr>
            <w:t>0413    260413</w:t>
          </w:r>
        </w:p>
        <w:p w:rsidR="00F33477" w:rsidRPr="00D451B2" w:rsidRDefault="00F33477" w:rsidP="00D451B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*1245562*</w:t>
            </w:r>
          </w:fldSimple>
        </w:p>
      </w:tc>
      <w:tc>
        <w:tcPr>
          <w:tcW w:w="5033" w:type="dxa"/>
        </w:tcPr>
        <w:p w:rsidR="00F33477" w:rsidRDefault="00F33477" w:rsidP="00D451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D451B2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F33477" w:rsidRPr="00D451B2" w:rsidRDefault="00F33477" w:rsidP="00D451B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2F" w:rsidRPr="006F1912" w:rsidRDefault="00BB1C2F" w:rsidP="006F1912">
      <w:pPr>
        <w:pStyle w:val="Footer"/>
        <w:spacing w:after="80"/>
        <w:ind w:left="792"/>
        <w:rPr>
          <w:sz w:val="16"/>
        </w:rPr>
      </w:pPr>
      <w:r w:rsidRPr="006F1912">
        <w:rPr>
          <w:sz w:val="16"/>
        </w:rPr>
        <w:t>__________________</w:t>
      </w:r>
    </w:p>
  </w:footnote>
  <w:footnote w:type="continuationSeparator" w:id="0">
    <w:p w:rsidR="00BB1C2F" w:rsidRPr="006F1912" w:rsidRDefault="00BB1C2F" w:rsidP="006F1912">
      <w:pPr>
        <w:pStyle w:val="Footer"/>
        <w:spacing w:after="80"/>
        <w:ind w:left="792"/>
        <w:rPr>
          <w:sz w:val="16"/>
        </w:rPr>
      </w:pPr>
      <w:r w:rsidRPr="006F1912">
        <w:rPr>
          <w:sz w:val="16"/>
        </w:rPr>
        <w:t>__________________</w:t>
      </w:r>
    </w:p>
  </w:footnote>
  <w:footnote w:id="1">
    <w:p w:rsidR="00F33477" w:rsidRDefault="00F33477" w:rsidP="006F191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6F1912"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исчезновений, а также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F33477" w:rsidTr="00D451B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33477" w:rsidRPr="00D451B2" w:rsidRDefault="00F33477" w:rsidP="00D451B2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CEDAW/C/GUY/CO/7-8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F33477" w:rsidRDefault="00F33477" w:rsidP="00D451B2">
          <w:pPr>
            <w:pStyle w:val="Header"/>
          </w:pPr>
        </w:p>
      </w:tc>
    </w:tr>
  </w:tbl>
  <w:p w:rsidR="00F33477" w:rsidRPr="00D451B2" w:rsidRDefault="00F33477" w:rsidP="00D451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F33477" w:rsidTr="00D451B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33477" w:rsidRDefault="00F33477" w:rsidP="00D451B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F33477" w:rsidRPr="00D451B2" w:rsidRDefault="00F33477" w:rsidP="00D451B2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CEDAW/C/GUY/CO/7-8</w:t>
            </w:r>
          </w:fldSimple>
        </w:p>
      </w:tc>
    </w:tr>
  </w:tbl>
  <w:p w:rsidR="00F33477" w:rsidRPr="00D451B2" w:rsidRDefault="00F33477" w:rsidP="00D451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F33477" w:rsidTr="00D451B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33477" w:rsidRPr="00D451B2" w:rsidRDefault="00F33477" w:rsidP="00D451B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3477" w:rsidRDefault="00F33477" w:rsidP="00D451B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33477" w:rsidRPr="00D451B2" w:rsidRDefault="00F33477" w:rsidP="00D451B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/C/GUY/CO/7-8</w:t>
          </w:r>
        </w:p>
      </w:tc>
    </w:tr>
    <w:tr w:rsidR="00F33477" w:rsidRPr="00433EAC" w:rsidTr="00D451B2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477" w:rsidRDefault="00F33477" w:rsidP="00D451B2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F33477" w:rsidRPr="00D451B2" w:rsidRDefault="00F33477" w:rsidP="00D451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477" w:rsidRPr="00D451B2" w:rsidRDefault="00F33477" w:rsidP="00D451B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477" w:rsidRPr="00433EAC" w:rsidRDefault="00F33477" w:rsidP="00D451B2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3477" w:rsidRPr="00433EAC" w:rsidRDefault="00F33477" w:rsidP="00D451B2">
          <w:pPr>
            <w:spacing w:before="240"/>
            <w:rPr>
              <w:lang w:val="en-US"/>
            </w:rPr>
          </w:pPr>
          <w:r w:rsidRPr="00433EAC">
            <w:rPr>
              <w:lang w:val="en-US"/>
            </w:rPr>
            <w:t>Distr.: General</w:t>
          </w:r>
        </w:p>
        <w:p w:rsidR="00F33477" w:rsidRPr="00433EAC" w:rsidRDefault="00F33477" w:rsidP="00D451B2">
          <w:pPr>
            <w:rPr>
              <w:lang w:val="en-US"/>
            </w:rPr>
          </w:pPr>
          <w:r w:rsidRPr="00433EAC">
            <w:rPr>
              <w:lang w:val="en-US"/>
            </w:rPr>
            <w:t>7 August 2012</w:t>
          </w:r>
        </w:p>
        <w:p w:rsidR="00F33477" w:rsidRPr="00433EAC" w:rsidRDefault="00F33477" w:rsidP="00D451B2">
          <w:pPr>
            <w:rPr>
              <w:lang w:val="en-US"/>
            </w:rPr>
          </w:pPr>
          <w:r w:rsidRPr="00433EAC">
            <w:rPr>
              <w:lang w:val="en-US"/>
            </w:rPr>
            <w:t>Russian</w:t>
          </w:r>
        </w:p>
        <w:p w:rsidR="00F33477" w:rsidRPr="00433EAC" w:rsidRDefault="00F33477" w:rsidP="00D451B2">
          <w:pPr>
            <w:rPr>
              <w:lang w:val="en-US"/>
            </w:rPr>
          </w:pPr>
          <w:r w:rsidRPr="00433EAC">
            <w:rPr>
              <w:lang w:val="en-US"/>
            </w:rPr>
            <w:t>Original: English</w:t>
          </w:r>
        </w:p>
      </w:tc>
    </w:tr>
  </w:tbl>
  <w:p w:rsidR="00F33477" w:rsidRPr="00D451B2" w:rsidRDefault="00F33477" w:rsidP="00D451B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245562*"/>
    <w:docVar w:name="CreationDt" w:val="26/04/2013 1:34: PM"/>
    <w:docVar w:name="DocCategory" w:val="Doc"/>
    <w:docVar w:name="DocType" w:val="Final"/>
    <w:docVar w:name="FooterJN" w:val="12-45562"/>
    <w:docVar w:name="jobn" w:val="12-45562 (R)"/>
    <w:docVar w:name="jobnDT" w:val="12-45562 (R)   260413"/>
    <w:docVar w:name="jobnDTDT" w:val="12-45562 (R)   260413   260413"/>
    <w:docVar w:name="JobNo" w:val="1245562R"/>
    <w:docVar w:name="OandT" w:val=" "/>
    <w:docVar w:name="sss1" w:val="CEDAW/C/GUY/CO/7-8"/>
    <w:docVar w:name="sss2" w:val="-"/>
    <w:docVar w:name="Symbol1" w:val="CEDAW/C/GUY/CO/7-8"/>
    <w:docVar w:name="Symbol2" w:val="-"/>
  </w:docVars>
  <w:rsids>
    <w:rsidRoot w:val="0057278E"/>
    <w:rsid w:val="000121EB"/>
    <w:rsid w:val="00027C74"/>
    <w:rsid w:val="000453DA"/>
    <w:rsid w:val="000456EE"/>
    <w:rsid w:val="00051525"/>
    <w:rsid w:val="00060967"/>
    <w:rsid w:val="00067768"/>
    <w:rsid w:val="00086C68"/>
    <w:rsid w:val="00094451"/>
    <w:rsid w:val="00095307"/>
    <w:rsid w:val="000A140F"/>
    <w:rsid w:val="000A257D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55888"/>
    <w:rsid w:val="00162122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3747"/>
    <w:rsid w:val="0027035E"/>
    <w:rsid w:val="00273D16"/>
    <w:rsid w:val="00274115"/>
    <w:rsid w:val="00290971"/>
    <w:rsid w:val="00295953"/>
    <w:rsid w:val="002A529E"/>
    <w:rsid w:val="002B7B47"/>
    <w:rsid w:val="002E6BF4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33EAC"/>
    <w:rsid w:val="00450ABB"/>
    <w:rsid w:val="0045465A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7278E"/>
    <w:rsid w:val="005A3562"/>
    <w:rsid w:val="005A3C68"/>
    <w:rsid w:val="005A3F58"/>
    <w:rsid w:val="005B4EA0"/>
    <w:rsid w:val="005C0A7D"/>
    <w:rsid w:val="005C1AB0"/>
    <w:rsid w:val="005C45D1"/>
    <w:rsid w:val="005D2513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A4674"/>
    <w:rsid w:val="006A581C"/>
    <w:rsid w:val="006A70C8"/>
    <w:rsid w:val="006B27EC"/>
    <w:rsid w:val="006D7766"/>
    <w:rsid w:val="006E57BD"/>
    <w:rsid w:val="006F1912"/>
    <w:rsid w:val="006F23E6"/>
    <w:rsid w:val="006F365F"/>
    <w:rsid w:val="0070092E"/>
    <w:rsid w:val="007211BA"/>
    <w:rsid w:val="00744EBB"/>
    <w:rsid w:val="007465AD"/>
    <w:rsid w:val="007529E4"/>
    <w:rsid w:val="0075643A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64B77"/>
    <w:rsid w:val="00871EEE"/>
    <w:rsid w:val="00877B57"/>
    <w:rsid w:val="008809D0"/>
    <w:rsid w:val="00882568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21B6"/>
    <w:rsid w:val="008F6648"/>
    <w:rsid w:val="00902AC8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5540"/>
    <w:rsid w:val="00A506DF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2422"/>
    <w:rsid w:val="00B742FC"/>
    <w:rsid w:val="00B93D7B"/>
    <w:rsid w:val="00BA4E05"/>
    <w:rsid w:val="00BA6CEF"/>
    <w:rsid w:val="00BB1C2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C00F56"/>
    <w:rsid w:val="00C15911"/>
    <w:rsid w:val="00C22F31"/>
    <w:rsid w:val="00C323D9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51B2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E2DB0"/>
    <w:rsid w:val="00DE5E5D"/>
    <w:rsid w:val="00DF1785"/>
    <w:rsid w:val="00DF7D80"/>
    <w:rsid w:val="00E05593"/>
    <w:rsid w:val="00E129BD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A047B"/>
    <w:rsid w:val="00EA2334"/>
    <w:rsid w:val="00EB05F9"/>
    <w:rsid w:val="00EB451F"/>
    <w:rsid w:val="00EC0362"/>
    <w:rsid w:val="00EC4F9E"/>
    <w:rsid w:val="00EC55FB"/>
    <w:rsid w:val="00ED6B18"/>
    <w:rsid w:val="00EE63BD"/>
    <w:rsid w:val="00EF3CC4"/>
    <w:rsid w:val="00F01AD0"/>
    <w:rsid w:val="00F1582B"/>
    <w:rsid w:val="00F219A2"/>
    <w:rsid w:val="00F24A3B"/>
    <w:rsid w:val="00F3094F"/>
    <w:rsid w:val="00F32208"/>
    <w:rsid w:val="00F33477"/>
    <w:rsid w:val="00F34ED6"/>
    <w:rsid w:val="00F409BE"/>
    <w:rsid w:val="00F4347F"/>
    <w:rsid w:val="00F52825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aliases w:val="4_G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D451B2"/>
  </w:style>
  <w:style w:type="paragraph" w:styleId="CommentSubject">
    <w:name w:val="annotation subject"/>
    <w:basedOn w:val="CommentText"/>
    <w:next w:val="CommentText"/>
    <w:semiHidden/>
    <w:rsid w:val="00D451B2"/>
    <w:rPr>
      <w:b/>
      <w:bCs/>
    </w:rPr>
  </w:style>
  <w:style w:type="paragraph" w:styleId="BalloonText">
    <w:name w:val="Balloon Text"/>
    <w:basedOn w:val="Normal"/>
    <w:semiHidden/>
    <w:rsid w:val="006F1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4854</Words>
  <Characters>34126</Characters>
  <Application>Microsoft Office Outlook</Application>
  <DocSecurity>4</DocSecurity>
  <Lines>726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3</cp:revision>
  <dcterms:created xsi:type="dcterms:W3CDTF">2013-04-26T11:43:00Z</dcterms:created>
  <dcterms:modified xsi:type="dcterms:W3CDTF">2013-04-26T11:44:00Z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1245562</vt:lpwstr>
  </property>
  <property fmtid="{D5CDD505-2E9C-101B-9397-08002B2CF9AE}" pid="3" name="Symbol1">
    <vt:lpwstr>CEDAW/C/GUY/CO/7-8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16</vt:lpwstr>
  </property>
  <property fmtid="{D5CDD505-2E9C-101B-9397-08002B2CF9AE}" pid="8" name="Operator">
    <vt:lpwstr>Fedorova</vt:lpwstr>
  </property>
</Properties>
</file>