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300D1B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300D1B" w:rsidRDefault="007511D7" w:rsidP="002B43B0">
            <w:pPr>
              <w:spacing w:after="80" w:line="300" w:lineRule="exact"/>
              <w:rPr>
                <w:sz w:val="28"/>
              </w:rPr>
            </w:pPr>
            <w:r w:rsidRPr="00300D1B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300D1B" w:rsidRDefault="007511D7" w:rsidP="002B43B0">
            <w:pPr>
              <w:jc w:val="right"/>
              <w:rPr>
                <w:sz w:val="20"/>
              </w:rPr>
            </w:pPr>
            <w:r w:rsidRPr="00300D1B">
              <w:rPr>
                <w:sz w:val="40"/>
                <w:szCs w:val="40"/>
              </w:rPr>
              <w:t>CERD</w:t>
            </w:r>
            <w:r w:rsidRPr="00300D1B">
              <w:rPr>
                <w:sz w:val="20"/>
              </w:rPr>
              <w:t>/</w:t>
            </w:r>
            <w:fldSimple w:instr=" FILLIN  &quot;Введите часть символа после CERD/&quot;  \* MERGEFORMAT ">
              <w:r w:rsidR="00300D1B" w:rsidRPr="00300D1B">
                <w:t>C/CMR/CO/19-21</w:t>
              </w:r>
            </w:fldSimple>
          </w:p>
        </w:tc>
      </w:tr>
      <w:tr w:rsidR="007511D7" w:rsidRPr="00300D1B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300D1B" w:rsidRDefault="007511D7" w:rsidP="002B43B0">
            <w:pPr>
              <w:spacing w:before="120"/>
              <w:jc w:val="center"/>
            </w:pPr>
            <w:r w:rsidRPr="00300D1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300D1B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300D1B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300D1B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300D1B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300D1B" w:rsidRDefault="007511D7" w:rsidP="002B43B0">
            <w:pPr>
              <w:spacing w:before="240" w:after="0"/>
              <w:rPr>
                <w:sz w:val="20"/>
              </w:rPr>
            </w:pPr>
            <w:proofErr w:type="spellStart"/>
            <w:r w:rsidRPr="00300D1B">
              <w:rPr>
                <w:sz w:val="20"/>
              </w:rPr>
              <w:t>Distr</w:t>
            </w:r>
            <w:proofErr w:type="spellEnd"/>
            <w:r w:rsidRPr="00300D1B">
              <w:rPr>
                <w:sz w:val="20"/>
              </w:rPr>
              <w:t xml:space="preserve">.: </w:t>
            </w:r>
            <w:bookmarkStart w:id="0" w:name="ПолеСоСписком1"/>
            <w:r w:rsidRPr="00300D1B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00D1B">
              <w:rPr>
                <w:sz w:val="20"/>
              </w:rPr>
              <w:instrText xml:space="preserve"> FORMDROPDOWN </w:instrText>
            </w:r>
            <w:r w:rsidRPr="00300D1B">
              <w:rPr>
                <w:sz w:val="20"/>
              </w:rPr>
            </w:r>
            <w:r w:rsidRPr="00300D1B">
              <w:rPr>
                <w:sz w:val="20"/>
              </w:rPr>
              <w:fldChar w:fldCharType="end"/>
            </w:r>
            <w:bookmarkEnd w:id="0"/>
          </w:p>
          <w:p w:rsidR="007511D7" w:rsidRPr="00300D1B" w:rsidRDefault="007511D7" w:rsidP="002B43B0">
            <w:pPr>
              <w:spacing w:before="0" w:after="0"/>
              <w:rPr>
                <w:sz w:val="20"/>
              </w:rPr>
            </w:pPr>
            <w:r w:rsidRPr="00300D1B">
              <w:rPr>
                <w:sz w:val="20"/>
              </w:rPr>
              <w:fldChar w:fldCharType="begin"/>
            </w:r>
            <w:r w:rsidRPr="00300D1B">
              <w:rPr>
                <w:sz w:val="20"/>
              </w:rPr>
              <w:instrText xml:space="preserve"> FILLIN  "Введите дату документа" \* MERGEFORMAT </w:instrText>
            </w:r>
            <w:r w:rsidR="00300D1B" w:rsidRPr="00300D1B">
              <w:rPr>
                <w:sz w:val="20"/>
              </w:rPr>
              <w:fldChar w:fldCharType="separate"/>
            </w:r>
            <w:r w:rsidR="00300D1B" w:rsidRPr="00300D1B">
              <w:rPr>
                <w:sz w:val="20"/>
              </w:rPr>
              <w:t xml:space="preserve">26 </w:t>
            </w:r>
            <w:proofErr w:type="spellStart"/>
            <w:r w:rsidR="00300D1B" w:rsidRPr="00300D1B">
              <w:rPr>
                <w:sz w:val="20"/>
              </w:rPr>
              <w:t>September</w:t>
            </w:r>
            <w:proofErr w:type="spellEnd"/>
            <w:r w:rsidR="00300D1B" w:rsidRPr="00300D1B">
              <w:rPr>
                <w:sz w:val="20"/>
              </w:rPr>
              <w:t xml:space="preserve"> 2014</w:t>
            </w:r>
            <w:r w:rsidRPr="00300D1B">
              <w:rPr>
                <w:sz w:val="20"/>
              </w:rPr>
              <w:fldChar w:fldCharType="end"/>
            </w:r>
          </w:p>
          <w:p w:rsidR="007511D7" w:rsidRPr="00300D1B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300D1B">
              <w:rPr>
                <w:sz w:val="20"/>
              </w:rPr>
              <w:t>Russian</w:t>
            </w:r>
            <w:proofErr w:type="spellEnd"/>
          </w:p>
          <w:p w:rsidR="007511D7" w:rsidRPr="00300D1B" w:rsidRDefault="007511D7" w:rsidP="002B43B0">
            <w:pPr>
              <w:spacing w:before="0" w:after="0"/>
              <w:rPr>
                <w:sz w:val="20"/>
              </w:rPr>
            </w:pPr>
            <w:proofErr w:type="spellStart"/>
            <w:r w:rsidRPr="00300D1B">
              <w:rPr>
                <w:sz w:val="20"/>
              </w:rPr>
              <w:t>Original</w:t>
            </w:r>
            <w:proofErr w:type="spellEnd"/>
            <w:r w:rsidRPr="00300D1B">
              <w:rPr>
                <w:sz w:val="20"/>
              </w:rPr>
              <w:t xml:space="preserve">: </w:t>
            </w:r>
            <w:bookmarkStart w:id="1" w:name="ПолеСоСписком2"/>
            <w:r w:rsidRPr="00300D1B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00D1B">
              <w:rPr>
                <w:sz w:val="20"/>
              </w:rPr>
              <w:instrText xml:space="preserve"> FORMDROPDOWN </w:instrText>
            </w:r>
            <w:r w:rsidR="00300D1B" w:rsidRPr="00300D1B">
              <w:rPr>
                <w:sz w:val="20"/>
              </w:rPr>
            </w:r>
            <w:r w:rsidRPr="00300D1B">
              <w:rPr>
                <w:sz w:val="20"/>
              </w:rPr>
              <w:fldChar w:fldCharType="end"/>
            </w:r>
            <w:bookmarkEnd w:id="1"/>
          </w:p>
          <w:p w:rsidR="007511D7" w:rsidRPr="00300D1B" w:rsidRDefault="007511D7" w:rsidP="002B43B0"/>
        </w:tc>
      </w:tr>
    </w:tbl>
    <w:p w:rsidR="00300D1B" w:rsidRPr="00300D1B" w:rsidRDefault="00300D1B" w:rsidP="00300D1B">
      <w:pPr>
        <w:spacing w:before="240"/>
        <w:rPr>
          <w:b/>
          <w:sz w:val="24"/>
          <w:szCs w:val="24"/>
        </w:rPr>
      </w:pPr>
      <w:r w:rsidRPr="00300D1B">
        <w:rPr>
          <w:b/>
          <w:sz w:val="24"/>
          <w:szCs w:val="24"/>
        </w:rPr>
        <w:t>Комитет по ликвидации расовой дискриминации</w:t>
      </w:r>
    </w:p>
    <w:p w:rsidR="00300D1B" w:rsidRPr="00300D1B" w:rsidRDefault="00300D1B" w:rsidP="00300D1B">
      <w:pPr>
        <w:pStyle w:val="HChGR"/>
      </w:pPr>
      <w:r w:rsidRPr="00300D1B">
        <w:tab/>
      </w:r>
      <w:r w:rsidRPr="00300D1B">
        <w:tab/>
        <w:t>Заключительные замечания по</w:t>
      </w:r>
      <w:r>
        <w:t> </w:t>
      </w:r>
      <w:r w:rsidRPr="00300D1B">
        <w:t>девятнадцатому</w:t>
      </w:r>
      <w:r>
        <w:rPr>
          <w:lang w:val="en-US"/>
        </w:rPr>
        <w:t>−</w:t>
      </w:r>
      <w:r w:rsidRPr="00300D1B">
        <w:t xml:space="preserve">двадцать первому </w:t>
      </w:r>
      <w:r>
        <w:rPr>
          <w:lang w:val="en-US"/>
        </w:rPr>
        <w:br/>
      </w:r>
      <w:r w:rsidRPr="00300D1B">
        <w:t xml:space="preserve">периодическим докладам Камеруна, </w:t>
      </w:r>
      <w:r>
        <w:rPr>
          <w:lang w:val="en-US"/>
        </w:rPr>
        <w:br/>
      </w:r>
      <w:r w:rsidRPr="00300D1B">
        <w:t>представленным в едином документе</w:t>
      </w:r>
      <w:r w:rsidRPr="00300D1B">
        <w:rPr>
          <w:b w:val="0"/>
          <w:sz w:val="20"/>
        </w:rPr>
        <w:footnoteReference w:customMarkFollows="1" w:id="1"/>
        <w:t>*</w:t>
      </w:r>
    </w:p>
    <w:p w:rsidR="00300D1B" w:rsidRPr="00300D1B" w:rsidRDefault="00300D1B" w:rsidP="00300D1B">
      <w:pPr>
        <w:pStyle w:val="SingleTxtGR"/>
      </w:pPr>
      <w:r w:rsidRPr="00300D1B">
        <w:t>1.</w:t>
      </w:r>
      <w:r w:rsidRPr="00300D1B">
        <w:tab/>
        <w:t>Комитет рассмотрел девятнадцатый, двадцатый и двадцать первый п</w:t>
      </w:r>
      <w:r w:rsidRPr="00300D1B">
        <w:t>е</w:t>
      </w:r>
      <w:r w:rsidRPr="00300D1B">
        <w:t>риодические доклады Камеруна, представленные в едином документе (CERD/C/CMR/19-21), на своих</w:t>
      </w:r>
      <w:r>
        <w:t xml:space="preserve"> </w:t>
      </w:r>
      <w:r w:rsidRPr="00300D1B">
        <w:t>2305-м и 2306-м заседаниях (CERD/C/SR.2305 и 2306), состоявшихся 18 и 19 августа 2014 года. На своем заседании, пров</w:t>
      </w:r>
      <w:r w:rsidRPr="00300D1B">
        <w:t>е</w:t>
      </w:r>
      <w:r w:rsidRPr="00300D1B">
        <w:t>денном 26 августа 2014 года,</w:t>
      </w:r>
      <w:r>
        <w:t xml:space="preserve"> </w:t>
      </w:r>
      <w:r w:rsidRPr="00300D1B">
        <w:t>он принял нижеследующие заключительные зам</w:t>
      </w:r>
      <w:r w:rsidRPr="00300D1B">
        <w:t>е</w:t>
      </w:r>
      <w:r w:rsidRPr="00300D1B">
        <w:t>чания.</w:t>
      </w:r>
    </w:p>
    <w:p w:rsidR="00300D1B" w:rsidRPr="00300D1B" w:rsidRDefault="00300D1B" w:rsidP="00300D1B">
      <w:pPr>
        <w:pStyle w:val="H1GR"/>
      </w:pPr>
      <w:r w:rsidRPr="00300D1B">
        <w:tab/>
        <w:t>A.</w:t>
      </w:r>
      <w:r w:rsidRPr="00300D1B">
        <w:tab/>
        <w:t>Введение</w:t>
      </w:r>
    </w:p>
    <w:p w:rsidR="00300D1B" w:rsidRPr="00300D1B" w:rsidRDefault="00300D1B" w:rsidP="00300D1B">
      <w:pPr>
        <w:pStyle w:val="SingleTxtGR"/>
      </w:pPr>
      <w:r w:rsidRPr="00300D1B">
        <w:t>2.</w:t>
      </w:r>
      <w:r w:rsidRPr="00300D1B">
        <w:tab/>
        <w:t>Комитет приветствует представление в едином документе девятнадцат</w:t>
      </w:r>
      <w:r w:rsidRPr="00300D1B">
        <w:t>о</w:t>
      </w:r>
      <w:r w:rsidRPr="00300D1B">
        <w:t>го, двадцатого и двадцать первого периодических докладов гос</w:t>
      </w:r>
      <w:r w:rsidRPr="00300D1B">
        <w:t>у</w:t>
      </w:r>
      <w:r w:rsidRPr="00300D1B">
        <w:t xml:space="preserve">дарства-участника, а также представление обновленного базового документа. </w:t>
      </w:r>
    </w:p>
    <w:p w:rsidR="00300D1B" w:rsidRPr="00300D1B" w:rsidRDefault="00300D1B" w:rsidP="00300D1B">
      <w:pPr>
        <w:pStyle w:val="SingleTxtGR"/>
      </w:pPr>
      <w:r w:rsidRPr="00300D1B">
        <w:t>3.</w:t>
      </w:r>
      <w:r w:rsidRPr="00300D1B">
        <w:tab/>
        <w:t>Комитет благодарит делегацию за сведения, изложенные в устной форме в ходе рассмотрения доклада, и подчеркивает важность поддержания констру</w:t>
      </w:r>
      <w:r w:rsidRPr="00300D1B">
        <w:t>к</w:t>
      </w:r>
      <w:r w:rsidRPr="00300D1B">
        <w:t>тивного диалога в области осуществления Конвенции.</w:t>
      </w:r>
    </w:p>
    <w:p w:rsidR="00300D1B" w:rsidRPr="00300D1B" w:rsidRDefault="00300D1B" w:rsidP="00300D1B">
      <w:pPr>
        <w:pStyle w:val="H1GR"/>
      </w:pPr>
      <w:r w:rsidRPr="00300D1B">
        <w:tab/>
        <w:t>B.</w:t>
      </w:r>
      <w:r w:rsidRPr="00300D1B">
        <w:tab/>
        <w:t>Позитивные аспекты</w:t>
      </w:r>
    </w:p>
    <w:p w:rsidR="00300D1B" w:rsidRPr="00300D1B" w:rsidRDefault="00300D1B" w:rsidP="00300D1B">
      <w:pPr>
        <w:pStyle w:val="SingleTxtGR"/>
      </w:pPr>
      <w:r w:rsidRPr="00300D1B">
        <w:t>4.</w:t>
      </w:r>
      <w:r w:rsidRPr="00300D1B">
        <w:tab/>
        <w:t>Комитет отмечает прогресс в институциональной и правовой сферах, достигнутый государством-участником за период после представления его п</w:t>
      </w:r>
      <w:r w:rsidRPr="00300D1B">
        <w:t>о</w:t>
      </w:r>
      <w:r w:rsidRPr="00300D1B">
        <w:t>следнего доклада, который может способствовать ведению борьбы против рас</w:t>
      </w:r>
      <w:r w:rsidRPr="00300D1B">
        <w:t>о</w:t>
      </w:r>
      <w:r w:rsidRPr="00300D1B">
        <w:t xml:space="preserve">вой дискриминации, в частности: </w:t>
      </w:r>
    </w:p>
    <w:p w:rsidR="00300D1B" w:rsidRPr="00300D1B" w:rsidRDefault="00300D1B" w:rsidP="00300D1B">
      <w:pPr>
        <w:pStyle w:val="SingleTxtGR"/>
        <w:ind w:left="1132"/>
      </w:pPr>
      <w:r>
        <w:rPr>
          <w:lang w:val="en-US"/>
        </w:rPr>
        <w:tab/>
      </w:r>
      <w:r w:rsidRPr="00300D1B">
        <w:t>a)</w:t>
      </w:r>
      <w:r w:rsidRPr="00300D1B">
        <w:tab/>
        <w:t>формирование состава Сената после выборов, состоявшихся 14 а</w:t>
      </w:r>
      <w:r w:rsidRPr="00300D1B">
        <w:t>п</w:t>
      </w:r>
      <w:r w:rsidRPr="00300D1B">
        <w:t>реля 2013 года;</w:t>
      </w:r>
    </w:p>
    <w:p w:rsidR="00300D1B" w:rsidRPr="00300D1B" w:rsidRDefault="00300D1B" w:rsidP="00300D1B">
      <w:pPr>
        <w:pStyle w:val="SingleTxtGR"/>
        <w:ind w:left="1132"/>
      </w:pPr>
      <w:r>
        <w:rPr>
          <w:lang w:val="en-US"/>
        </w:rPr>
        <w:tab/>
      </w:r>
      <w:r w:rsidRPr="00300D1B">
        <w:t>b)</w:t>
      </w:r>
      <w:r w:rsidRPr="00300D1B">
        <w:tab/>
        <w:t xml:space="preserve">подписание 28 ноября 2011 года Указа № 2011/389 о применении Закона № 2005/006 от 27 июля 2005 года о статусе беженцев в Камеруне. </w:t>
      </w:r>
    </w:p>
    <w:p w:rsidR="00300D1B" w:rsidRPr="00300D1B" w:rsidRDefault="00300D1B" w:rsidP="00300D1B">
      <w:pPr>
        <w:pStyle w:val="SingleTxtGR"/>
      </w:pPr>
      <w:r w:rsidRPr="00300D1B">
        <w:t>5.</w:t>
      </w:r>
      <w:r w:rsidRPr="00300D1B">
        <w:tab/>
        <w:t>Кроме того, Комитет с удовлетворением отмечает принятие Камеруном поправки к пункту 6 статьи 8 Конвенции. В этой связи Комитет обращается к государству-участнику с просьбой подтвердить, что процедура ее ратификации была проведена в соответствии с резолюциями 47/111 и 61/148 Генеральной А</w:t>
      </w:r>
      <w:r w:rsidRPr="00300D1B">
        <w:t>с</w:t>
      </w:r>
      <w:r w:rsidRPr="00300D1B">
        <w:t>самблеи.</w:t>
      </w:r>
    </w:p>
    <w:p w:rsidR="00300D1B" w:rsidRPr="00300D1B" w:rsidRDefault="00300D1B" w:rsidP="00300D1B">
      <w:pPr>
        <w:pStyle w:val="H1GR"/>
      </w:pPr>
      <w:r w:rsidRPr="00300D1B">
        <w:tab/>
        <w:t>C.</w:t>
      </w:r>
      <w:r w:rsidRPr="00300D1B">
        <w:tab/>
        <w:t>Вопросы, вызывающие озабоченность, и рекомендации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Демографический состав населения</w:t>
      </w:r>
    </w:p>
    <w:p w:rsidR="00300D1B" w:rsidRPr="00300D1B" w:rsidRDefault="00300D1B" w:rsidP="00300D1B">
      <w:pPr>
        <w:pStyle w:val="SingleTxtGR"/>
      </w:pPr>
      <w:r w:rsidRPr="00300D1B">
        <w:t>6.</w:t>
      </w:r>
      <w:r w:rsidRPr="00300D1B">
        <w:tab/>
        <w:t>Комитет отмечает, что, несмотря на рекомендацию, содержавшуюся в предыдущих заключительных замечаниях (CERD/C/CMR/CO/15-18, пункт 11), в</w:t>
      </w:r>
      <w:r w:rsidR="00933B48">
        <w:t> </w:t>
      </w:r>
      <w:r w:rsidRPr="00300D1B">
        <w:t>докладе государства-участника вновь отсутствуют свежие, достоверные и подробные статистические данные об этническом составе населения, прож</w:t>
      </w:r>
      <w:r w:rsidRPr="00300D1B">
        <w:t>и</w:t>
      </w:r>
      <w:r w:rsidRPr="00300D1B">
        <w:t xml:space="preserve">вающего на его территории, в частности социально-экономические показатели в разбивке по этническому происхождению с </w:t>
      </w:r>
      <w:proofErr w:type="spellStart"/>
      <w:r w:rsidRPr="00300D1B">
        <w:t>уделением</w:t>
      </w:r>
      <w:proofErr w:type="spellEnd"/>
      <w:r w:rsidRPr="00300D1B">
        <w:t xml:space="preserve"> особого внимания к</w:t>
      </w:r>
      <w:r w:rsidRPr="00300D1B">
        <w:t>о</w:t>
      </w:r>
      <w:r w:rsidRPr="00300D1B">
        <w:t>ренным народам, группам меньшинств и иммигрантам, которые позволили бы Комитету точнее оценить уровень осуществления этими группами своих гра</w:t>
      </w:r>
      <w:r w:rsidRPr="00300D1B">
        <w:t>ж</w:t>
      </w:r>
      <w:r w:rsidRPr="00300D1B">
        <w:t>данских и политических прав, а также экономических, социальных и культу</w:t>
      </w:r>
      <w:r w:rsidRPr="00300D1B">
        <w:t>р</w:t>
      </w:r>
      <w:r w:rsidRPr="00300D1B">
        <w:t>ных прав в государстве-участнике.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Руководствуясь пунктами</w:t>
      </w:r>
      <w:r>
        <w:rPr>
          <w:b/>
        </w:rPr>
        <w:t xml:space="preserve"> </w:t>
      </w:r>
      <w:r w:rsidRPr="00300D1B">
        <w:rPr>
          <w:b/>
        </w:rPr>
        <w:t>10-12 своих руководящих принципов подготовки периодических докладов об осуществлении Конвенции (CERD/C/2007/1), Комитет повторно рекомендует государству-участнику собирать и публик</w:t>
      </w:r>
      <w:r w:rsidRPr="00300D1B">
        <w:rPr>
          <w:b/>
        </w:rPr>
        <w:t>о</w:t>
      </w:r>
      <w:r w:rsidRPr="00300D1B">
        <w:rPr>
          <w:b/>
        </w:rPr>
        <w:t>вать достоверные и полные статистические данные о составе населения, проживающего на его территории, особенно социально-экономические п</w:t>
      </w:r>
      <w:r w:rsidRPr="00300D1B">
        <w:rPr>
          <w:b/>
        </w:rPr>
        <w:t>о</w:t>
      </w:r>
      <w:r w:rsidRPr="00300D1B">
        <w:rPr>
          <w:b/>
        </w:rPr>
        <w:t>казатели в разбивке по этническому происхождению и полу, в частности о группах меньшинств, коренных народах и иммигрантах, основанные на результатах самоидентификации таких лиц. Это позволило бы государству-участнику принять надлежащие меры, в том числе особые меры целевого характера, а Комитету</w:t>
      </w:r>
      <w:r>
        <w:rPr>
          <w:b/>
        </w:rPr>
        <w:t xml:space="preserve"> − </w:t>
      </w:r>
      <w:r w:rsidRPr="00300D1B">
        <w:rPr>
          <w:b/>
        </w:rPr>
        <w:t>точнее оценить уровень осуществления в Камер</w:t>
      </w:r>
      <w:r w:rsidRPr="00300D1B">
        <w:rPr>
          <w:b/>
        </w:rPr>
        <w:t>у</w:t>
      </w:r>
      <w:r w:rsidRPr="00300D1B">
        <w:rPr>
          <w:b/>
        </w:rPr>
        <w:t>не тех прав, которые закреплены в Конвенции. Комитет вновь обращается к государству-участнику с просьбой представить ему указанные дезагрег</w:t>
      </w:r>
      <w:r w:rsidRPr="00300D1B">
        <w:rPr>
          <w:b/>
        </w:rPr>
        <w:t>и</w:t>
      </w:r>
      <w:r w:rsidRPr="00300D1B">
        <w:rPr>
          <w:b/>
        </w:rPr>
        <w:t>рованные данные в своем следующем докладе.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Запрет расовой дискриминации</w:t>
      </w:r>
    </w:p>
    <w:p w:rsidR="00300D1B" w:rsidRPr="00300D1B" w:rsidRDefault="00300D1B" w:rsidP="00300D1B">
      <w:pPr>
        <w:pStyle w:val="SingleTxtGR"/>
      </w:pPr>
      <w:r w:rsidRPr="00300D1B">
        <w:t>7.</w:t>
      </w:r>
      <w:r w:rsidRPr="00300D1B">
        <w:tab/>
        <w:t xml:space="preserve">Принимая к сведению конституционные и законодательные положения о равноправии и </w:t>
      </w:r>
      <w:proofErr w:type="spellStart"/>
      <w:r w:rsidRPr="00300D1B">
        <w:t>недискриминации</w:t>
      </w:r>
      <w:proofErr w:type="spellEnd"/>
      <w:r w:rsidRPr="00300D1B">
        <w:t>, а также проводимый процесс пересмотра Уголовного кодекса, Комитет сожалеет о том, что запрет расовой дискримин</w:t>
      </w:r>
      <w:r w:rsidRPr="00300D1B">
        <w:t>а</w:t>
      </w:r>
      <w:r w:rsidRPr="00300D1B">
        <w:t>ции, который определен в статье 1 Конвенции, до сих пор не включен в полной мере в</w:t>
      </w:r>
      <w:r>
        <w:t xml:space="preserve"> </w:t>
      </w:r>
      <w:r w:rsidRPr="00300D1B">
        <w:t>законодательство государства-участника, в том числе в его Уголовный и Уголовно-процессуальный кодексы (статьи 1, 2, 3 и</w:t>
      </w:r>
      <w:r>
        <w:t xml:space="preserve"> </w:t>
      </w:r>
      <w:r w:rsidRPr="00300D1B">
        <w:t xml:space="preserve">4).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повторно рекомендует государству-участнику принять необход</w:t>
      </w:r>
      <w:r w:rsidRPr="00300D1B">
        <w:rPr>
          <w:b/>
        </w:rPr>
        <w:t>и</w:t>
      </w:r>
      <w:r w:rsidRPr="00300D1B">
        <w:rPr>
          <w:b/>
        </w:rPr>
        <w:t>мые законодательные меры по запрету расовой дискриминации в соотве</w:t>
      </w:r>
      <w:r w:rsidRPr="00300D1B">
        <w:rPr>
          <w:b/>
        </w:rPr>
        <w:t>т</w:t>
      </w:r>
      <w:r w:rsidRPr="00300D1B">
        <w:rPr>
          <w:b/>
        </w:rPr>
        <w:t>ствии со статьями 1, 2 и 4 Конвенции и с его общей рекомендацией № 35 (2013 года) о борьбе с ненавистническими высказываниями расистского толка. Он рекомендует государству-участнику активизировать процесс гармонизации Уголовного кодекса, с тем чтобы все акты расовой дискр</w:t>
      </w:r>
      <w:r w:rsidRPr="00300D1B">
        <w:rPr>
          <w:b/>
        </w:rPr>
        <w:t>и</w:t>
      </w:r>
      <w:r w:rsidRPr="00300D1B">
        <w:rPr>
          <w:b/>
        </w:rPr>
        <w:t>минации и разжигания расовой ненависти были определены в нем как уголовно наказуемые деяния согласно положениям Конвенции. Комитет вновь рекомендует государству-участнику принять необходимые законод</w:t>
      </w:r>
      <w:r w:rsidRPr="00300D1B">
        <w:rPr>
          <w:b/>
        </w:rPr>
        <w:t>а</w:t>
      </w:r>
      <w:r w:rsidRPr="00300D1B">
        <w:rPr>
          <w:b/>
        </w:rPr>
        <w:t>тельные меры по предупреждению, запрещению и пресечению расовой дискриминации в соответствии со статьей 3 Конвенции.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Национальная комиссия по правам человека и св</w:t>
      </w:r>
      <w:r w:rsidRPr="00300D1B">
        <w:t>о</w:t>
      </w:r>
      <w:r w:rsidRPr="00300D1B">
        <w:t>бодам</w:t>
      </w:r>
    </w:p>
    <w:p w:rsidR="00300D1B" w:rsidRPr="00300D1B" w:rsidRDefault="00300D1B" w:rsidP="00300D1B">
      <w:pPr>
        <w:pStyle w:val="SingleTxtGR"/>
      </w:pPr>
      <w:r w:rsidRPr="00300D1B">
        <w:t>8.</w:t>
      </w:r>
      <w:r w:rsidRPr="00300D1B">
        <w:tab/>
        <w:t>Комитет принимает к сведению предпринятые государством-участником усилия по приведению своей Национальной комиссии по правам человека и свободам (НКПЧС) в соответствие с Парижскими принципами (резол</w:t>
      </w:r>
      <w:r w:rsidRPr="00300D1B">
        <w:t>ю</w:t>
      </w:r>
      <w:r w:rsidRPr="00300D1B">
        <w:t>ция</w:t>
      </w:r>
      <w:r w:rsidR="00933B48">
        <w:t> </w:t>
      </w:r>
      <w:r w:rsidRPr="00300D1B">
        <w:t>48/134 Генеральной Ассамблеи). В частности, Комитет с удовлетворением отмечает информацию о том, что решением Международного координационн</w:t>
      </w:r>
      <w:r w:rsidRPr="00300D1B">
        <w:t>о</w:t>
      </w:r>
      <w:r w:rsidRPr="00300D1B">
        <w:t xml:space="preserve">го комитета национальных учреждений по поощрению и защите прав человека этой комиссии вновь был присвоен </w:t>
      </w:r>
      <w:proofErr w:type="spellStart"/>
      <w:r w:rsidRPr="00300D1B">
        <w:t>аккредитационный</w:t>
      </w:r>
      <w:proofErr w:type="spellEnd"/>
      <w:r w:rsidRPr="00300D1B">
        <w:t xml:space="preserve"> статус А. Однако он с</w:t>
      </w:r>
      <w:r w:rsidRPr="00300D1B">
        <w:t>о</w:t>
      </w:r>
      <w:r w:rsidRPr="00300D1B">
        <w:t>жалеет, что НКПЧС не принимала участия в рассмотрении настоящего доклада. Комитет также отмечает тот факт, что в законе о ее учреждении сохраняется ряд пробелов, и подчеркивает возможность подготовки дополнительных поправок для повышения уровня ее</w:t>
      </w:r>
      <w:r>
        <w:t xml:space="preserve"> </w:t>
      </w:r>
      <w:r w:rsidRPr="00300D1B">
        <w:t>соответствия Парижским принципам. Комитет в ос</w:t>
      </w:r>
      <w:r w:rsidRPr="00300D1B">
        <w:t>о</w:t>
      </w:r>
      <w:r w:rsidRPr="00300D1B">
        <w:t>бенности озабочен тем, что у НКПЧС, по-видимому, нет отдельных полномочий для непосредственного рассмотрения проявлений расовой дискриминации по смыслу Конвенции.</w:t>
      </w:r>
    </w:p>
    <w:p w:rsidR="00300D1B" w:rsidRPr="00300D1B" w:rsidRDefault="00300D1B" w:rsidP="00300D1B">
      <w:pPr>
        <w:pStyle w:val="SingleTxtGR"/>
      </w:pPr>
      <w:r w:rsidRPr="00300D1B">
        <w:rPr>
          <w:b/>
        </w:rPr>
        <w:t>Комитет обращается к государству-участнику с просьбой повысить ур</w:t>
      </w:r>
      <w:r w:rsidRPr="00300D1B">
        <w:rPr>
          <w:b/>
        </w:rPr>
        <w:t>о</w:t>
      </w:r>
      <w:r w:rsidRPr="00300D1B">
        <w:rPr>
          <w:b/>
        </w:rPr>
        <w:t>вень соответствия Национальной комиссии по правам человека и свободам (НКПЧС) Парижским принципам, укрепить ее независимость и гарант</w:t>
      </w:r>
      <w:r w:rsidRPr="00300D1B">
        <w:rPr>
          <w:b/>
        </w:rPr>
        <w:t>и</w:t>
      </w:r>
      <w:r w:rsidRPr="00300D1B">
        <w:rPr>
          <w:b/>
        </w:rPr>
        <w:t>ровать ее финансовую самостоятельность. Кроме того, Комитет повторно рекомендует государству-участнику принять закон о придании НКПЧС конституционного статуса. Комитет призывает государство-участник тесно сотрудничать с НКПЧС и уделять при этом повышенное внимание вопр</w:t>
      </w:r>
      <w:r w:rsidRPr="00300D1B">
        <w:rPr>
          <w:b/>
        </w:rPr>
        <w:t>о</w:t>
      </w:r>
      <w:r w:rsidRPr="00300D1B">
        <w:rPr>
          <w:b/>
        </w:rPr>
        <w:t>сам, связанным с расовой дискриминацией.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Социальная гармония и расовая дискриминация </w:t>
      </w:r>
    </w:p>
    <w:p w:rsidR="00300D1B" w:rsidRPr="00300D1B" w:rsidRDefault="00300D1B" w:rsidP="00300D1B">
      <w:pPr>
        <w:pStyle w:val="H23GR"/>
        <w:rPr>
          <w:b w:val="0"/>
          <w:i/>
        </w:rPr>
      </w:pPr>
      <w:r w:rsidRPr="00300D1B">
        <w:rPr>
          <w:b w:val="0"/>
          <w:i/>
        </w:rPr>
        <w:tab/>
      </w:r>
      <w:r w:rsidRPr="00300D1B">
        <w:rPr>
          <w:b w:val="0"/>
          <w:i/>
        </w:rPr>
        <w:tab/>
        <w:t>Обращения в суд в связи с проявлениями расовой дискриминации</w:t>
      </w:r>
    </w:p>
    <w:p w:rsidR="00300D1B" w:rsidRPr="00300D1B" w:rsidRDefault="00300D1B" w:rsidP="00300D1B">
      <w:pPr>
        <w:pStyle w:val="SingleTxtGR"/>
      </w:pPr>
      <w:r w:rsidRPr="00300D1B">
        <w:t>9.</w:t>
      </w:r>
      <w:r w:rsidRPr="00300D1B">
        <w:tab/>
        <w:t>Комитет приветствует проводимую государством-участником политику поощрения взаимопонимания и распространения социальной гармонии между различными слоями общества, но сожалеет, что оно ссылается на отсутствие обращений и судебных решений в этой области как на доказательство отсутс</w:t>
      </w:r>
      <w:r w:rsidRPr="00300D1B">
        <w:t>т</w:t>
      </w:r>
      <w:r w:rsidRPr="00300D1B">
        <w:t>вия проявлений расовой дискриминации в Камеруне (статья 6).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Ссылаясь на свою общую рекомендацию № 35 (2005 год) о предупреждении расовой дискриминации в процессе отправления и функционирования си</w:t>
      </w:r>
      <w:r w:rsidRPr="00300D1B">
        <w:rPr>
          <w:b/>
        </w:rPr>
        <w:t>с</w:t>
      </w:r>
      <w:r w:rsidRPr="00300D1B">
        <w:rPr>
          <w:b/>
        </w:rPr>
        <w:t>темы уголовного правосудия, Комитет напоминает государству-участнику о том, что отсутствие или незначительность числа жалоб и судебных исков со стороны жертв расовой дискриминации может свидетельствовать, в ч</w:t>
      </w:r>
      <w:r w:rsidRPr="00300D1B">
        <w:rPr>
          <w:b/>
        </w:rPr>
        <w:t>а</w:t>
      </w:r>
      <w:r w:rsidRPr="00300D1B">
        <w:rPr>
          <w:b/>
        </w:rPr>
        <w:t>стности, о недостаточной информированности жертв об их правах, о боязни общественного осуждения или репрессий, об опасениях потерпевших в св</w:t>
      </w:r>
      <w:r w:rsidRPr="00300D1B">
        <w:rPr>
          <w:b/>
        </w:rPr>
        <w:t>я</w:t>
      </w:r>
      <w:r w:rsidRPr="00300D1B">
        <w:rPr>
          <w:b/>
        </w:rPr>
        <w:t>зи со стоимостью и сложностью судебного разбирательства, поскольку их ресурсы ограничены, об отсутствии доверия к органам полиции и правос</w:t>
      </w:r>
      <w:r w:rsidRPr="00300D1B">
        <w:rPr>
          <w:b/>
        </w:rPr>
        <w:t>у</w:t>
      </w:r>
      <w:r w:rsidRPr="00300D1B">
        <w:rPr>
          <w:b/>
        </w:rPr>
        <w:t>дия, о недостаточном внимании или осведомленности этих органов в отн</w:t>
      </w:r>
      <w:r w:rsidRPr="00300D1B">
        <w:rPr>
          <w:b/>
        </w:rPr>
        <w:t>о</w:t>
      </w:r>
      <w:r w:rsidRPr="00300D1B">
        <w:rPr>
          <w:b/>
        </w:rPr>
        <w:t>шении правонарушений расистского характера.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Следовательно, Комитет обращается к государству-участнику с просьбой принять меры к тому, чтобы в его законодательстве были предусмотрены соответствующие положения и чтобы население было осведомлено о своих правах, в том числе об имеющихся средствах правовой защиты от проя</w:t>
      </w:r>
      <w:r w:rsidRPr="00300D1B">
        <w:rPr>
          <w:b/>
        </w:rPr>
        <w:t>в</w:t>
      </w:r>
      <w:r w:rsidRPr="00300D1B">
        <w:rPr>
          <w:b/>
        </w:rPr>
        <w:t>лений расовой дискриминации. Кроме того, Комитет просит государство-участник</w:t>
      </w:r>
      <w:r>
        <w:rPr>
          <w:b/>
        </w:rPr>
        <w:t xml:space="preserve"> </w:t>
      </w:r>
      <w:r w:rsidRPr="00300D1B">
        <w:rPr>
          <w:b/>
        </w:rPr>
        <w:t xml:space="preserve">включить в свой очередной доклад следующие статистические данные: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a)</w:t>
      </w:r>
      <w:r w:rsidRPr="00300D1B">
        <w:rPr>
          <w:b/>
        </w:rPr>
        <w:tab/>
        <w:t>о количестве возбужденных уголовных дел и вынесенных о</w:t>
      </w:r>
      <w:r w:rsidRPr="00300D1B">
        <w:rPr>
          <w:b/>
        </w:rPr>
        <w:t>б</w:t>
      </w:r>
      <w:r w:rsidRPr="00300D1B">
        <w:rPr>
          <w:b/>
        </w:rPr>
        <w:t>винительных приговоров по делам о правонарушениях на почве расовой дискриминации;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b)</w:t>
      </w:r>
      <w:r w:rsidRPr="00300D1B">
        <w:rPr>
          <w:b/>
        </w:rPr>
        <w:tab/>
        <w:t>в соответствующих случаях</w:t>
      </w:r>
      <w:r>
        <w:rPr>
          <w:b/>
        </w:rPr>
        <w:t xml:space="preserve"> − </w:t>
      </w:r>
      <w:r w:rsidRPr="00300D1B">
        <w:rPr>
          <w:b/>
        </w:rPr>
        <w:t>о решениях судов и трибуналов, предусматривающих выплату компенсации в связи с этими обвинител</w:t>
      </w:r>
      <w:r w:rsidRPr="00300D1B">
        <w:rPr>
          <w:b/>
        </w:rPr>
        <w:t>ь</w:t>
      </w:r>
      <w:r w:rsidRPr="00300D1B">
        <w:rPr>
          <w:b/>
        </w:rPr>
        <w:t xml:space="preserve">ными приговорами. </w:t>
      </w:r>
    </w:p>
    <w:p w:rsidR="00300D1B" w:rsidRPr="00300D1B" w:rsidRDefault="00300D1B" w:rsidP="00300D1B">
      <w:pPr>
        <w:pStyle w:val="H23GR"/>
        <w:rPr>
          <w:b w:val="0"/>
          <w:i/>
        </w:rPr>
      </w:pPr>
      <w:r w:rsidRPr="00300D1B">
        <w:rPr>
          <w:b w:val="0"/>
          <w:i/>
        </w:rPr>
        <w:tab/>
      </w:r>
      <w:r w:rsidRPr="00300D1B">
        <w:rPr>
          <w:b w:val="0"/>
          <w:i/>
        </w:rPr>
        <w:tab/>
        <w:t>Особые меры</w:t>
      </w:r>
    </w:p>
    <w:p w:rsidR="00300D1B" w:rsidRPr="00300D1B" w:rsidRDefault="00300D1B" w:rsidP="00300D1B">
      <w:pPr>
        <w:pStyle w:val="SingleTxtGR"/>
      </w:pPr>
      <w:r w:rsidRPr="00300D1B">
        <w:t>10.</w:t>
      </w:r>
      <w:r w:rsidRPr="00300D1B">
        <w:tab/>
        <w:t>Комитет приветствует ряд кампаний, проведенных государством-участником в интересах уязвимых групп, меньшинств и коренных народов, но при этом с озабоченностью констатирует, что в рамках какой-либо последов</w:t>
      </w:r>
      <w:r w:rsidRPr="00300D1B">
        <w:t>а</w:t>
      </w:r>
      <w:r w:rsidRPr="00300D1B">
        <w:t>тельной стратегии по активизации достижения равноправия де-юре и де-факто для всех камерунцев не принято или не предусмотрено никаких особых мер (пункт 4 статьи 1 и пункт 2 статьи 2).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призывает государство-участник принять особые меры, соотве</w:t>
      </w:r>
      <w:r w:rsidRPr="00300D1B">
        <w:rPr>
          <w:b/>
        </w:rPr>
        <w:t>т</w:t>
      </w:r>
      <w:r w:rsidRPr="00300D1B">
        <w:rPr>
          <w:b/>
        </w:rPr>
        <w:t>ствующие пункту 4 статьи 1 и пункту 2 статьи 2 Конвенции, а также его общей рекомендации № 32 (2009 год) о значении и сфере применения ос</w:t>
      </w:r>
      <w:r w:rsidRPr="00300D1B">
        <w:rPr>
          <w:b/>
        </w:rPr>
        <w:t>о</w:t>
      </w:r>
      <w:r w:rsidRPr="00300D1B">
        <w:rPr>
          <w:b/>
        </w:rPr>
        <w:t>бых мер во всех областях, охватываемых Конвенцией. С этой целью Ком</w:t>
      </w:r>
      <w:r w:rsidRPr="00300D1B">
        <w:rPr>
          <w:b/>
        </w:rPr>
        <w:t>и</w:t>
      </w:r>
      <w:r w:rsidRPr="00300D1B">
        <w:rPr>
          <w:b/>
        </w:rPr>
        <w:t>тет рекомендует государству-участнику принять глобальную стратегию по улучшению положения групп меньшинств и коренных народов и коорд</w:t>
      </w:r>
      <w:r w:rsidRPr="00300D1B">
        <w:rPr>
          <w:b/>
        </w:rPr>
        <w:t>и</w:t>
      </w:r>
      <w:r w:rsidRPr="00300D1B">
        <w:rPr>
          <w:b/>
        </w:rPr>
        <w:t>нировать касающиеся них различные программы и политику, чтобы п</w:t>
      </w:r>
      <w:r w:rsidRPr="00300D1B">
        <w:rPr>
          <w:b/>
        </w:rPr>
        <w:t>о</w:t>
      </w:r>
      <w:r w:rsidRPr="00300D1B">
        <w:rPr>
          <w:b/>
        </w:rPr>
        <w:t>следовательно популяризировать свою деятельность и повышать ее э</w:t>
      </w:r>
      <w:r w:rsidRPr="00300D1B">
        <w:rPr>
          <w:b/>
        </w:rPr>
        <w:t>ф</w:t>
      </w:r>
      <w:r w:rsidRPr="00300D1B">
        <w:rPr>
          <w:b/>
        </w:rPr>
        <w:t xml:space="preserve">фективность.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Участие в политической и общественной жизни </w:t>
      </w:r>
    </w:p>
    <w:p w:rsidR="00300D1B" w:rsidRPr="00300D1B" w:rsidRDefault="00300D1B" w:rsidP="00300D1B">
      <w:pPr>
        <w:pStyle w:val="SingleTxtGR"/>
      </w:pPr>
      <w:r w:rsidRPr="00300D1B">
        <w:t>11.</w:t>
      </w:r>
      <w:r w:rsidRPr="00300D1B">
        <w:tab/>
        <w:t>Упоминая политику государства-участника, нацеленную на повышение уровня взаимопонимания и социальной гармонии между различными слоями общества, включая группы меньшинств и коренные народы, Комитет выделяет важность обеспечения их реального участия в политической и общественной жизни, а также, насколько это возможно, учета этого разнообразия государс</w:t>
      </w:r>
      <w:r w:rsidRPr="00300D1B">
        <w:t>т</w:t>
      </w:r>
      <w:r w:rsidRPr="00300D1B">
        <w:t>венными учреждениями и органами государства-участника, в том числе парл</w:t>
      </w:r>
      <w:r w:rsidRPr="00300D1B">
        <w:t>а</w:t>
      </w:r>
      <w:r w:rsidRPr="00300D1B">
        <w:t>ментом, административными органами, полицией и судебной системой (по</w:t>
      </w:r>
      <w:r w:rsidRPr="00300D1B">
        <w:t>д</w:t>
      </w:r>
      <w:r w:rsidRPr="00300D1B">
        <w:t xml:space="preserve">пункты с) и </w:t>
      </w:r>
      <w:proofErr w:type="spellStart"/>
      <w:r w:rsidRPr="00300D1B">
        <w:t>d</w:t>
      </w:r>
      <w:proofErr w:type="spellEnd"/>
      <w:r w:rsidRPr="00300D1B">
        <w:t>) статьи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рекомендует государству-участнику принять меры для гарант</w:t>
      </w:r>
      <w:r w:rsidRPr="00300D1B">
        <w:rPr>
          <w:b/>
        </w:rPr>
        <w:t>и</w:t>
      </w:r>
      <w:r w:rsidRPr="00300D1B">
        <w:rPr>
          <w:b/>
        </w:rPr>
        <w:t>рования всем социально-культурным группам, включая группы мен</w:t>
      </w:r>
      <w:r w:rsidRPr="00300D1B">
        <w:rPr>
          <w:b/>
        </w:rPr>
        <w:t>ь</w:t>
      </w:r>
      <w:r w:rsidRPr="00300D1B">
        <w:rPr>
          <w:b/>
        </w:rPr>
        <w:t>шинств и коренные народы, реального участия в политической и общес</w:t>
      </w:r>
      <w:r w:rsidRPr="00300D1B">
        <w:rPr>
          <w:b/>
        </w:rPr>
        <w:t>т</w:t>
      </w:r>
      <w:r w:rsidRPr="00300D1B">
        <w:rPr>
          <w:b/>
        </w:rPr>
        <w:t xml:space="preserve">венной жизни.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Государство-участник должно обеспечить, в частности, доступ к информ</w:t>
      </w:r>
      <w:r w:rsidRPr="00300D1B">
        <w:rPr>
          <w:b/>
        </w:rPr>
        <w:t>а</w:t>
      </w:r>
      <w:r w:rsidRPr="00300D1B">
        <w:rPr>
          <w:b/>
        </w:rPr>
        <w:t xml:space="preserve">ции, ознакомление населения с гражданскими правами, а также прямое участие в выборах. Ему также следует обеспечить разнообразие и </w:t>
      </w:r>
      <w:proofErr w:type="spellStart"/>
      <w:r w:rsidRPr="00300D1B">
        <w:rPr>
          <w:b/>
        </w:rPr>
        <w:t>мног</w:t>
      </w:r>
      <w:r w:rsidRPr="00300D1B">
        <w:rPr>
          <w:b/>
        </w:rPr>
        <w:t>о</w:t>
      </w:r>
      <w:r w:rsidRPr="00300D1B">
        <w:rPr>
          <w:b/>
        </w:rPr>
        <w:t>культурность</w:t>
      </w:r>
      <w:proofErr w:type="spellEnd"/>
      <w:r w:rsidRPr="00300D1B">
        <w:rPr>
          <w:b/>
        </w:rPr>
        <w:t xml:space="preserve"> в сфере государственной службы.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Наконец, государству-участнику следует принять конкретные меры по расширению участия меньшинств и коренных народов, в том числе путем введения квот в соответствии с Конвенцией и с его общей рекомендацией № 32</w:t>
      </w:r>
      <w:r>
        <w:rPr>
          <w:b/>
        </w:rPr>
        <w:t xml:space="preserve"> </w:t>
      </w:r>
      <w:r w:rsidRPr="00300D1B">
        <w:rPr>
          <w:b/>
        </w:rPr>
        <w:t xml:space="preserve">(2009 год).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Нужно призвать политические партии к разработке программ по курир</w:t>
      </w:r>
      <w:r w:rsidRPr="00300D1B">
        <w:rPr>
          <w:b/>
        </w:rPr>
        <w:t>о</w:t>
      </w:r>
      <w:r w:rsidRPr="00300D1B">
        <w:rPr>
          <w:b/>
        </w:rPr>
        <w:t xml:space="preserve">ванию меньшинств и коренных народов, а также по учету интересов этих групп при составлении списков кандидатов.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Право на труд</w:t>
      </w:r>
    </w:p>
    <w:p w:rsidR="00300D1B" w:rsidRPr="00300D1B" w:rsidRDefault="00300D1B" w:rsidP="00300D1B">
      <w:pPr>
        <w:pStyle w:val="SingleTxtGR"/>
        <w:rPr>
          <w:bCs/>
        </w:rPr>
      </w:pPr>
      <w:r w:rsidRPr="00300D1B">
        <w:rPr>
          <w:bCs/>
        </w:rPr>
        <w:t>12.</w:t>
      </w:r>
      <w:r w:rsidRPr="00300D1B">
        <w:rPr>
          <w:bCs/>
        </w:rPr>
        <w:tab/>
      </w:r>
      <w:r w:rsidRPr="00300D1B">
        <w:t>Комитет принимает к сведению различные меры, принятые государством-участником для обеспечения права на труд и процесса пересмотра Трудового кодекса, и рекомендует включить в него положения, содержащие определение и непосредственный запрет прямой или косвенной дискриминации по признакам, перечисленным в Конвенции. Вместе с тем Комитет обеспокоен информацией том, что на некоторых предприятиях наблюдаются расхождения в уровнях зар</w:t>
      </w:r>
      <w:r w:rsidRPr="00300D1B">
        <w:t>а</w:t>
      </w:r>
      <w:r w:rsidRPr="00300D1B">
        <w:t xml:space="preserve">ботной платы на основе этнического происхождения (подпункт </w:t>
      </w:r>
      <w:proofErr w:type="spellStart"/>
      <w:r w:rsidRPr="00300D1B">
        <w:t>e</w:t>
      </w:r>
      <w:proofErr w:type="spellEnd"/>
      <w:r w:rsidRPr="00300D1B">
        <w:t>)</w:t>
      </w:r>
      <w:r>
        <w:t xml:space="preserve"> </w:t>
      </w:r>
      <w:proofErr w:type="spellStart"/>
      <w:r w:rsidRPr="00300D1B">
        <w:t>i</w:t>
      </w:r>
      <w:proofErr w:type="spellEnd"/>
      <w:r w:rsidRPr="00300D1B">
        <w:t>) статьи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обращается к правительству с просьбой включить в его будущий периодический доклад информацию о принятии пересмотренного текста Трудового кодекса. Кроме того, Комитет просит государство-участник с</w:t>
      </w:r>
      <w:r w:rsidRPr="00300D1B">
        <w:rPr>
          <w:b/>
        </w:rPr>
        <w:t>о</w:t>
      </w:r>
      <w:r w:rsidRPr="00300D1B">
        <w:rPr>
          <w:b/>
        </w:rPr>
        <w:t>общить ему о принятых или намеченных мерах по гарантированию эффе</w:t>
      </w:r>
      <w:r w:rsidRPr="00300D1B">
        <w:rPr>
          <w:b/>
        </w:rPr>
        <w:t>к</w:t>
      </w:r>
      <w:r w:rsidRPr="00300D1B">
        <w:rPr>
          <w:b/>
        </w:rPr>
        <w:t>тивного применения принципа равенства возможностей и обращения в сфере занятости без каких-либо различий на основе расы, цвета кожи, р</w:t>
      </w:r>
      <w:r w:rsidRPr="00300D1B">
        <w:rPr>
          <w:b/>
        </w:rPr>
        <w:t>о</w:t>
      </w:r>
      <w:r w:rsidRPr="00300D1B">
        <w:rPr>
          <w:b/>
        </w:rPr>
        <w:t>дового, национального или этнического происхождения, в том числе о м</w:t>
      </w:r>
      <w:r w:rsidRPr="00300D1B">
        <w:rPr>
          <w:b/>
        </w:rPr>
        <w:t>е</w:t>
      </w:r>
      <w:r w:rsidRPr="00300D1B">
        <w:rPr>
          <w:b/>
        </w:rPr>
        <w:t xml:space="preserve">рах, принятых в законодательстве и на практике для оказания работникам помощи в доказывании факта проявления дискриминации.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Двуязычие </w:t>
      </w:r>
    </w:p>
    <w:p w:rsidR="00300D1B" w:rsidRPr="00300D1B" w:rsidRDefault="00300D1B" w:rsidP="00300D1B">
      <w:pPr>
        <w:pStyle w:val="SingleTxtGR"/>
      </w:pPr>
      <w:r w:rsidRPr="00300D1B">
        <w:t>13.</w:t>
      </w:r>
      <w:r w:rsidRPr="00300D1B">
        <w:tab/>
        <w:t>Приветствуя положения Конституции, касающиеся равного поощрения английского и французского языков, Комитет обеспокоен процессом массовой централизации, которая приводит к преимущественному использованию фра</w:t>
      </w:r>
      <w:r w:rsidRPr="00300D1B">
        <w:t>н</w:t>
      </w:r>
      <w:r w:rsidRPr="00300D1B">
        <w:t>цузского языка, и выражает озабоченность в связи с вытекающим из этого н</w:t>
      </w:r>
      <w:r w:rsidRPr="00300D1B">
        <w:t>е</w:t>
      </w:r>
      <w:r w:rsidRPr="00300D1B">
        <w:t>равенством для англоязычного населения. Кроме того, Комитет озабочен соо</w:t>
      </w:r>
      <w:r w:rsidRPr="00300D1B">
        <w:t>б</w:t>
      </w:r>
      <w:r w:rsidRPr="00300D1B">
        <w:t>щениями, согласно которым между англоязычным и франкоязычным населен</w:t>
      </w:r>
      <w:r w:rsidRPr="00300D1B">
        <w:t>и</w:t>
      </w:r>
      <w:r w:rsidRPr="00300D1B">
        <w:t>ем существует разрыв в области осуществления своих прав (статьи 5 и 7).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рекомендует государству-участнику активизировать усилия по всестороннему и эффективному проведению в жизнь официальной пол</w:t>
      </w:r>
      <w:r w:rsidRPr="00300D1B">
        <w:rPr>
          <w:b/>
        </w:rPr>
        <w:t>и</w:t>
      </w:r>
      <w:r w:rsidRPr="00300D1B">
        <w:rPr>
          <w:b/>
        </w:rPr>
        <w:t>тики двуязычия и принять меры к тому, чтобы англоязычное население не страдало от проявлений неравенства, в частности, в сферах занятости, о</w:t>
      </w:r>
      <w:r w:rsidRPr="00300D1B">
        <w:rPr>
          <w:b/>
        </w:rPr>
        <w:t>б</w:t>
      </w:r>
      <w:r w:rsidRPr="00300D1B">
        <w:rPr>
          <w:b/>
        </w:rPr>
        <w:t>разования и судопроизводства. Комитет просит государство-участник пр</w:t>
      </w:r>
      <w:r w:rsidRPr="00300D1B">
        <w:rPr>
          <w:b/>
        </w:rPr>
        <w:t>е</w:t>
      </w:r>
      <w:r w:rsidRPr="00300D1B">
        <w:rPr>
          <w:b/>
        </w:rPr>
        <w:t>доставить ему в своем очередном периодическом докладе подробную и</w:t>
      </w:r>
      <w:r w:rsidRPr="00300D1B">
        <w:rPr>
          <w:b/>
        </w:rPr>
        <w:t>н</w:t>
      </w:r>
      <w:r w:rsidRPr="00300D1B">
        <w:rPr>
          <w:b/>
        </w:rPr>
        <w:t>формацию по данному вопросу. Комитет был бы особо признателен за пр</w:t>
      </w:r>
      <w:r w:rsidRPr="00300D1B">
        <w:rPr>
          <w:b/>
        </w:rPr>
        <w:t>е</w:t>
      </w:r>
      <w:r w:rsidRPr="00300D1B">
        <w:rPr>
          <w:b/>
        </w:rPr>
        <w:t>доставление дезагрегированных данных о реальном распределении дол</w:t>
      </w:r>
      <w:r w:rsidRPr="00300D1B">
        <w:rPr>
          <w:b/>
        </w:rPr>
        <w:t>ж</w:t>
      </w:r>
      <w:r w:rsidRPr="00300D1B">
        <w:rPr>
          <w:b/>
        </w:rPr>
        <w:t>ностей государственной службы, а также о действующих проектах по ра</w:t>
      </w:r>
      <w:r w:rsidRPr="00300D1B">
        <w:rPr>
          <w:b/>
        </w:rPr>
        <w:t>з</w:t>
      </w:r>
      <w:r w:rsidRPr="00300D1B">
        <w:rPr>
          <w:b/>
        </w:rPr>
        <w:t>витию двуязычного образования. Комитет далее рекомендует государству-участнику убедиться в том, что на его территории не существует дискр</w:t>
      </w:r>
      <w:r w:rsidRPr="00300D1B">
        <w:rPr>
          <w:b/>
        </w:rPr>
        <w:t>и</w:t>
      </w:r>
      <w:r w:rsidRPr="00300D1B">
        <w:rPr>
          <w:b/>
        </w:rPr>
        <w:t>минации или экономического, социального либо культурного отчуждения, в частности применительно к англоязычному меньшинству.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</w:r>
      <w:proofErr w:type="spellStart"/>
      <w:r w:rsidRPr="00300D1B">
        <w:t>Mеньшинства</w:t>
      </w:r>
      <w:proofErr w:type="spellEnd"/>
      <w:r w:rsidRPr="00300D1B">
        <w:t xml:space="preserve"> и коренные народы</w:t>
      </w:r>
    </w:p>
    <w:p w:rsidR="00300D1B" w:rsidRPr="00300D1B" w:rsidRDefault="00300D1B" w:rsidP="00300D1B">
      <w:pPr>
        <w:pStyle w:val="H23GR"/>
        <w:rPr>
          <w:b w:val="0"/>
          <w:i/>
        </w:rPr>
      </w:pPr>
      <w:r w:rsidRPr="00300D1B">
        <w:rPr>
          <w:b w:val="0"/>
          <w:i/>
        </w:rPr>
        <w:tab/>
      </w:r>
      <w:r w:rsidRPr="00300D1B">
        <w:rPr>
          <w:b w:val="0"/>
          <w:i/>
        </w:rPr>
        <w:tab/>
        <w:t xml:space="preserve">Определение и признание прав меньшинств и коренных народов </w:t>
      </w:r>
    </w:p>
    <w:p w:rsidR="00300D1B" w:rsidRPr="00300D1B" w:rsidRDefault="00300D1B" w:rsidP="00300D1B">
      <w:pPr>
        <w:pStyle w:val="SingleTxtGR"/>
      </w:pPr>
      <w:r w:rsidRPr="00300D1B">
        <w:t>14.</w:t>
      </w:r>
      <w:r w:rsidRPr="00300D1B">
        <w:tab/>
        <w:t>Выражая удовлетворение в связи с признанием меньшинств и коренных народов в Конституции Камеруна, а также в связи с различными мерами, пр</w:t>
      </w:r>
      <w:r w:rsidRPr="00300D1B">
        <w:t>и</w:t>
      </w:r>
      <w:r w:rsidRPr="00300D1B">
        <w:t xml:space="preserve">нятыми государством-участником для поощрения и защиты их прав, Комитет обеспокоен дискриминацией и </w:t>
      </w:r>
      <w:proofErr w:type="spellStart"/>
      <w:r w:rsidRPr="00300D1B">
        <w:t>маргинализацией</w:t>
      </w:r>
      <w:proofErr w:type="spellEnd"/>
      <w:r w:rsidRPr="00300D1B">
        <w:t xml:space="preserve"> этих различных групп в сфере пользования их гражданскими, политическими, экономическими, социальными и культурными правами. Наряду с этим Комитет выражает сожаление по поводу затягивания процесса, который должен привести к выработке определения к</w:t>
      </w:r>
      <w:r w:rsidRPr="00300D1B">
        <w:t>о</w:t>
      </w:r>
      <w:r w:rsidRPr="00300D1B">
        <w:t xml:space="preserve">ренных народов и принятию надлежащих мер для гарантирования их прав (подпункты </w:t>
      </w:r>
      <w:proofErr w:type="spellStart"/>
      <w:r w:rsidRPr="00300D1B">
        <w:t>d</w:t>
      </w:r>
      <w:proofErr w:type="spellEnd"/>
      <w:r w:rsidRPr="00300D1B">
        <w:t>) и е) статьи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 xml:space="preserve">Комитет рекомендует государству-участнику: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a)</w:t>
      </w:r>
      <w:r w:rsidRPr="00300D1B">
        <w:rPr>
          <w:b/>
        </w:rPr>
        <w:tab/>
        <w:t>ускорить процесс, ведущий к завершению исследования вопр</w:t>
      </w:r>
      <w:r w:rsidRPr="00300D1B">
        <w:rPr>
          <w:b/>
        </w:rPr>
        <w:t>о</w:t>
      </w:r>
      <w:r w:rsidRPr="00300D1B">
        <w:rPr>
          <w:b/>
        </w:rPr>
        <w:t>сов идентификации групп населения Камеруна, которые могут считаться коренными народами, и принять меры к тому, чтобы выводы этого иссл</w:t>
      </w:r>
      <w:r w:rsidRPr="00300D1B">
        <w:rPr>
          <w:b/>
        </w:rPr>
        <w:t>е</w:t>
      </w:r>
      <w:r w:rsidRPr="00300D1B">
        <w:rPr>
          <w:b/>
        </w:rPr>
        <w:t>дования и соответствующие рекомендации находили отражение в конкре</w:t>
      </w:r>
      <w:r w:rsidRPr="00300D1B">
        <w:rPr>
          <w:b/>
        </w:rPr>
        <w:t>т</w:t>
      </w:r>
      <w:r w:rsidRPr="00300D1B">
        <w:rPr>
          <w:b/>
        </w:rPr>
        <w:t>ных мероприятиях и программах, оказывающих позитивное влияние на осуществление коренными народами своих прав;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b)</w:t>
      </w:r>
      <w:r w:rsidRPr="00300D1B">
        <w:rPr>
          <w:b/>
        </w:rPr>
        <w:tab/>
        <w:t>обеспечить результативность усилий по принятию законопр</w:t>
      </w:r>
      <w:r w:rsidRPr="00300D1B">
        <w:rPr>
          <w:b/>
        </w:rPr>
        <w:t>о</w:t>
      </w:r>
      <w:r w:rsidRPr="00300D1B">
        <w:rPr>
          <w:b/>
        </w:rPr>
        <w:t>екта о правах коренных народов. Учитывая его общую рекомендацию № 23 (1997 год) о правах коренных народов, включить в указанный законопр</w:t>
      </w:r>
      <w:r w:rsidRPr="00300D1B">
        <w:rPr>
          <w:b/>
        </w:rPr>
        <w:t>о</w:t>
      </w:r>
      <w:r w:rsidRPr="00300D1B">
        <w:rPr>
          <w:b/>
        </w:rPr>
        <w:t>ект определение коренных народов, принятое в Декларации Организации Объ</w:t>
      </w:r>
      <w:r w:rsidRPr="00300D1B">
        <w:rPr>
          <w:b/>
        </w:rPr>
        <w:t>е</w:t>
      </w:r>
      <w:r w:rsidRPr="00300D1B">
        <w:rPr>
          <w:b/>
        </w:rPr>
        <w:t>диненных Наций</w:t>
      </w:r>
      <w:r>
        <w:rPr>
          <w:b/>
        </w:rPr>
        <w:t xml:space="preserve"> </w:t>
      </w:r>
      <w:r w:rsidRPr="00300D1B">
        <w:rPr>
          <w:b/>
        </w:rPr>
        <w:t xml:space="preserve">о правах коренных народов;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proofErr w:type="spellStart"/>
      <w:r w:rsidRPr="00300D1B">
        <w:rPr>
          <w:b/>
        </w:rPr>
        <w:t>c</w:t>
      </w:r>
      <w:proofErr w:type="spellEnd"/>
      <w:r w:rsidRPr="00300D1B">
        <w:rPr>
          <w:b/>
        </w:rPr>
        <w:t>)</w:t>
      </w:r>
      <w:r w:rsidRPr="00300D1B">
        <w:rPr>
          <w:b/>
        </w:rPr>
        <w:tab/>
        <w:t>активизировать усилия по дальнейшему гарантированию уч</w:t>
      </w:r>
      <w:r w:rsidRPr="00300D1B">
        <w:rPr>
          <w:b/>
        </w:rPr>
        <w:t>а</w:t>
      </w:r>
      <w:r w:rsidRPr="00300D1B">
        <w:rPr>
          <w:b/>
        </w:rPr>
        <w:t xml:space="preserve">стия коренных народов, в частности пигмеев и </w:t>
      </w:r>
      <w:proofErr w:type="spellStart"/>
      <w:r w:rsidRPr="00300D1B">
        <w:rPr>
          <w:b/>
        </w:rPr>
        <w:t>мбороро</w:t>
      </w:r>
      <w:proofErr w:type="spellEnd"/>
      <w:r w:rsidRPr="00300D1B">
        <w:rPr>
          <w:b/>
        </w:rPr>
        <w:t>, в процессе разр</w:t>
      </w:r>
      <w:r w:rsidRPr="00300D1B">
        <w:rPr>
          <w:b/>
        </w:rPr>
        <w:t>а</w:t>
      </w:r>
      <w:r w:rsidRPr="00300D1B">
        <w:rPr>
          <w:b/>
        </w:rPr>
        <w:t xml:space="preserve">ботки упомянутого закона и тех мер, которые за ним последуют.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Наконец, Комитет просит государство-участник включить в свой будущий доклад подробные сведения о положении женщин и девочек, относящихся к группам меньшинств и к идентифицированным коренным народам, а та</w:t>
      </w:r>
      <w:r w:rsidRPr="00300D1B">
        <w:rPr>
          <w:b/>
        </w:rPr>
        <w:t>к</w:t>
      </w:r>
      <w:r w:rsidRPr="00300D1B">
        <w:rPr>
          <w:b/>
        </w:rPr>
        <w:t>же о принятых и планируемых мерах по обеспечению того, чтобы они мо</w:t>
      </w:r>
      <w:r w:rsidRPr="00300D1B">
        <w:rPr>
          <w:b/>
        </w:rPr>
        <w:t>г</w:t>
      </w:r>
      <w:r w:rsidRPr="00300D1B">
        <w:rPr>
          <w:b/>
        </w:rPr>
        <w:t xml:space="preserve">ли пользоваться всеми своими правами, в том числе правом на равенство и </w:t>
      </w:r>
      <w:proofErr w:type="spellStart"/>
      <w:r w:rsidRPr="00300D1B">
        <w:rPr>
          <w:b/>
        </w:rPr>
        <w:t>недискриминацию</w:t>
      </w:r>
      <w:proofErr w:type="spellEnd"/>
      <w:r w:rsidRPr="00300D1B">
        <w:rPr>
          <w:b/>
        </w:rPr>
        <w:t xml:space="preserve">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Доступ к образованию</w:t>
      </w:r>
    </w:p>
    <w:p w:rsidR="00300D1B" w:rsidRPr="00300D1B" w:rsidRDefault="00300D1B" w:rsidP="00300D1B">
      <w:pPr>
        <w:pStyle w:val="SingleTxtGR"/>
      </w:pPr>
      <w:r w:rsidRPr="00300D1B">
        <w:t>15.</w:t>
      </w:r>
      <w:r w:rsidRPr="00300D1B">
        <w:tab/>
        <w:t>Комитет признает усилия государства-участника по расширению доступа детей из коренных народов к образованию, в частности посредством разработки специальных мероприятий по адаптации школьного образования к культуре к</w:t>
      </w:r>
      <w:r w:rsidRPr="00300D1B">
        <w:t>о</w:t>
      </w:r>
      <w:r w:rsidRPr="00300D1B">
        <w:t>ренных народов, а также усилия по улучшению доступа к образованию для д</w:t>
      </w:r>
      <w:r w:rsidRPr="00300D1B">
        <w:t>е</w:t>
      </w:r>
      <w:r w:rsidRPr="00300D1B">
        <w:t>вочек из этих групп наравне с мальчиками. Однако Комитет по-прежнему обе</w:t>
      </w:r>
      <w:r w:rsidRPr="00300D1B">
        <w:t>с</w:t>
      </w:r>
      <w:r w:rsidRPr="00300D1B">
        <w:t>покоен многочисленными препятствиями на пути к полному и эффективному осуществлению права на образование для меньшинств и коренных народов.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рекомендует государству-участнику наращивать усилия по пред</w:t>
      </w:r>
      <w:r w:rsidRPr="00300D1B">
        <w:rPr>
          <w:b/>
        </w:rPr>
        <w:t>у</w:t>
      </w:r>
      <w:r w:rsidRPr="00300D1B">
        <w:rPr>
          <w:b/>
        </w:rPr>
        <w:t xml:space="preserve">преждению и ликвидации дискриминации, которой подвергаются дети из коренных народов и групп меньшинств при осуществлении своего права на образование. Кроме того, Комитет рекомендует государству-участнику: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a)</w:t>
      </w:r>
      <w:r w:rsidRPr="00300D1B">
        <w:rPr>
          <w:b/>
        </w:rPr>
        <w:tab/>
        <w:t>гарантировать этим детям доступ ко всем уровням и всем фо</w:t>
      </w:r>
      <w:r w:rsidRPr="00300D1B">
        <w:rPr>
          <w:b/>
        </w:rPr>
        <w:t>р</w:t>
      </w:r>
      <w:r w:rsidRPr="00300D1B">
        <w:rPr>
          <w:b/>
        </w:rPr>
        <w:t>мам государственного образования без проявлений дискриминации, в ч</w:t>
      </w:r>
      <w:r w:rsidRPr="00300D1B">
        <w:rPr>
          <w:b/>
        </w:rPr>
        <w:t>а</w:t>
      </w:r>
      <w:r w:rsidRPr="00300D1B">
        <w:rPr>
          <w:b/>
        </w:rPr>
        <w:t>стности гарантируя им полностью бесплатный доступ к начальной школе и получение свидетельств о рождении, которые необходимы для их зачи</w:t>
      </w:r>
      <w:r w:rsidRPr="00300D1B">
        <w:rPr>
          <w:b/>
        </w:rPr>
        <w:t>с</w:t>
      </w:r>
      <w:r w:rsidRPr="00300D1B">
        <w:rPr>
          <w:b/>
        </w:rPr>
        <w:t xml:space="preserve">ления;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b)</w:t>
      </w:r>
      <w:r w:rsidRPr="00300D1B">
        <w:rPr>
          <w:b/>
        </w:rPr>
        <w:tab/>
        <w:t>продолжать принятие необходимых мер по адаптации системы образования к их образу жизни и культуре, в том числе на основе выводов, сделанных по результатам оценки экспериментальных проектов, реализ</w:t>
      </w:r>
      <w:r w:rsidRPr="00300D1B">
        <w:rPr>
          <w:b/>
        </w:rPr>
        <w:t>о</w:t>
      </w:r>
      <w:r w:rsidRPr="00300D1B">
        <w:rPr>
          <w:b/>
        </w:rPr>
        <w:t xml:space="preserve">ванных в этой области;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proofErr w:type="spellStart"/>
      <w:r w:rsidRPr="00300D1B">
        <w:rPr>
          <w:b/>
        </w:rPr>
        <w:t>c</w:t>
      </w:r>
      <w:proofErr w:type="spellEnd"/>
      <w:r w:rsidRPr="00300D1B">
        <w:rPr>
          <w:b/>
        </w:rPr>
        <w:t>)</w:t>
      </w:r>
      <w:r w:rsidRPr="00300D1B">
        <w:rPr>
          <w:b/>
        </w:rPr>
        <w:tab/>
        <w:t>продолжать совместно с группами меньшинств и коренными народами разработку и осуществление образовательных программ, кот</w:t>
      </w:r>
      <w:r w:rsidRPr="00300D1B">
        <w:rPr>
          <w:b/>
        </w:rPr>
        <w:t>о</w:t>
      </w:r>
      <w:r w:rsidRPr="00300D1B">
        <w:rPr>
          <w:b/>
        </w:rPr>
        <w:t>рые отвечают их особым потребностям и охватывают их историю, их зн</w:t>
      </w:r>
      <w:r w:rsidRPr="00300D1B">
        <w:rPr>
          <w:b/>
        </w:rPr>
        <w:t>а</w:t>
      </w:r>
      <w:r w:rsidRPr="00300D1B">
        <w:rPr>
          <w:b/>
        </w:rPr>
        <w:t>ния,</w:t>
      </w:r>
      <w:r>
        <w:rPr>
          <w:b/>
        </w:rPr>
        <w:t xml:space="preserve"> </w:t>
      </w:r>
      <w:r w:rsidRPr="00300D1B">
        <w:rPr>
          <w:b/>
        </w:rPr>
        <w:t>н</w:t>
      </w:r>
      <w:r w:rsidRPr="00300D1B">
        <w:rPr>
          <w:b/>
        </w:rPr>
        <w:t>а</w:t>
      </w:r>
      <w:r w:rsidRPr="00300D1B">
        <w:rPr>
          <w:b/>
        </w:rPr>
        <w:t xml:space="preserve">выки и системы ценностей;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proofErr w:type="spellStart"/>
      <w:r w:rsidRPr="00300D1B">
        <w:rPr>
          <w:b/>
        </w:rPr>
        <w:t>d</w:t>
      </w:r>
      <w:proofErr w:type="spellEnd"/>
      <w:r w:rsidRPr="00300D1B">
        <w:rPr>
          <w:b/>
        </w:rPr>
        <w:t>)</w:t>
      </w:r>
      <w:r w:rsidRPr="00300D1B">
        <w:rPr>
          <w:b/>
        </w:rPr>
        <w:tab/>
        <w:t>уделять особое внимание положению девочек, относящихся к группам меньшинств и коренным народам, а также специальным мерам, которые необходимы для обеспечения их равного доступа ко всем уровням о</w:t>
      </w:r>
      <w:r w:rsidRPr="00300D1B">
        <w:rPr>
          <w:b/>
        </w:rPr>
        <w:t>б</w:t>
      </w:r>
      <w:r w:rsidRPr="00300D1B">
        <w:rPr>
          <w:b/>
        </w:rPr>
        <w:t>разования.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Права землевладения</w:t>
      </w:r>
    </w:p>
    <w:p w:rsidR="00300D1B" w:rsidRPr="00300D1B" w:rsidRDefault="00300D1B" w:rsidP="00300D1B">
      <w:pPr>
        <w:pStyle w:val="SingleTxtGR"/>
      </w:pPr>
      <w:r w:rsidRPr="00300D1B">
        <w:t>16.</w:t>
      </w:r>
      <w:r w:rsidRPr="00300D1B">
        <w:tab/>
        <w:t>Принимая к сведению меры, принятые государством-участником в инт</w:t>
      </w:r>
      <w:r w:rsidRPr="00300D1B">
        <w:t>е</w:t>
      </w:r>
      <w:r w:rsidRPr="00300D1B">
        <w:t>ресах коренных народов, Комитет обеспокоен нарушениями их прав землевл</w:t>
      </w:r>
      <w:r w:rsidRPr="00300D1B">
        <w:t>а</w:t>
      </w:r>
      <w:r w:rsidRPr="00300D1B">
        <w:t>дения. Он также сожалеет о том, что в действующем законодательстве о з</w:t>
      </w:r>
      <w:r w:rsidRPr="00300D1B">
        <w:t>е</w:t>
      </w:r>
      <w:r w:rsidRPr="00300D1B">
        <w:t>мельной собственности не учитываются традиции, обычаи и имущественные отношения коренных народов, а также их образ жизни, в частности потому, что согласно этому законодательству признание права собственности на земли и решение вопросов о компенсации поставлены в зависимость от обустройства этих земель. Комитет обеспокоен сообщениями о том, что право на консульт</w:t>
      </w:r>
      <w:r w:rsidRPr="00300D1B">
        <w:t>а</w:t>
      </w:r>
      <w:r w:rsidRPr="00300D1B">
        <w:t>цию и право на выражение</w:t>
      </w:r>
      <w:r>
        <w:t xml:space="preserve"> </w:t>
      </w:r>
      <w:r w:rsidRPr="00300D1B">
        <w:t>предварительного свободного и осознанного согл</w:t>
      </w:r>
      <w:r w:rsidRPr="00300D1B">
        <w:t>а</w:t>
      </w:r>
      <w:r w:rsidRPr="00300D1B">
        <w:t>сия с проектами и инициативами, касающимися коренных народов, не собл</w:t>
      </w:r>
      <w:r w:rsidRPr="00300D1B">
        <w:t>ю</w:t>
      </w:r>
      <w:r w:rsidRPr="00300D1B">
        <w:t>даются государством-участником в полной мере. Он также озабочен тем, что с коренными народами не всегда проводятся консультации по проектам, которые реализуются на их землях или сказываются на их правах (статья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рекомендует государству-участнику принять срочные и адеква</w:t>
      </w:r>
      <w:r w:rsidRPr="00300D1B">
        <w:rPr>
          <w:b/>
        </w:rPr>
        <w:t>т</w:t>
      </w:r>
      <w:r w:rsidRPr="00300D1B">
        <w:rPr>
          <w:b/>
        </w:rPr>
        <w:t>ные меры для защиты и укрепления прав коренного населения на землю. В частности, он обращается к Камеруну с просьбой продолжать обеспеч</w:t>
      </w:r>
      <w:r w:rsidRPr="00300D1B">
        <w:rPr>
          <w:b/>
        </w:rPr>
        <w:t>и</w:t>
      </w:r>
      <w:r w:rsidRPr="00300D1B">
        <w:rPr>
          <w:b/>
        </w:rPr>
        <w:t>вать эффективное участие коренных народов в проводимой процедуре п</w:t>
      </w:r>
      <w:r w:rsidRPr="00300D1B">
        <w:rPr>
          <w:b/>
        </w:rPr>
        <w:t>е</w:t>
      </w:r>
      <w:r w:rsidRPr="00300D1B">
        <w:rPr>
          <w:b/>
        </w:rPr>
        <w:t>ресмотра закона о земельных угодьях (постановление 1974 года) и закона о лесных угодьях 1994 года, чтобы они могли направлять свои рекомендации в комитет по пересмотру законодательства о земельной собственности.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Ссылаясь на свою общую рекомендацию № 23 (1997 год) о правах коре</w:t>
      </w:r>
      <w:r w:rsidRPr="00300D1B">
        <w:rPr>
          <w:b/>
        </w:rPr>
        <w:t>н</w:t>
      </w:r>
      <w:r w:rsidRPr="00300D1B">
        <w:rPr>
          <w:b/>
        </w:rPr>
        <w:t xml:space="preserve">ных народов, Комитет рекомендует государству-участнику в консультации с коренными народами: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a)</w:t>
      </w:r>
      <w:r w:rsidRPr="00300D1B">
        <w:rPr>
          <w:b/>
        </w:rPr>
        <w:tab/>
        <w:t>обеспечить законодательное закрепление права коренных н</w:t>
      </w:r>
      <w:r w:rsidRPr="00300D1B">
        <w:rPr>
          <w:b/>
        </w:rPr>
        <w:t>а</w:t>
      </w:r>
      <w:r w:rsidRPr="00300D1B">
        <w:rPr>
          <w:b/>
        </w:rPr>
        <w:t>родов владеть, использовать, обустраивать и контролировать свои земли, терр</w:t>
      </w:r>
      <w:r w:rsidRPr="00300D1B">
        <w:rPr>
          <w:b/>
        </w:rPr>
        <w:t>и</w:t>
      </w:r>
      <w:r w:rsidRPr="00300D1B">
        <w:rPr>
          <w:b/>
        </w:rPr>
        <w:t xml:space="preserve">тории и ресурсы;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b)</w:t>
      </w:r>
      <w:r w:rsidRPr="00300D1B">
        <w:rPr>
          <w:b/>
        </w:rPr>
        <w:tab/>
        <w:t>проводить консультации с соответствующими коренными н</w:t>
      </w:r>
      <w:r w:rsidRPr="00300D1B">
        <w:rPr>
          <w:b/>
        </w:rPr>
        <w:t>а</w:t>
      </w:r>
      <w:r w:rsidRPr="00300D1B">
        <w:rPr>
          <w:b/>
        </w:rPr>
        <w:t>родами и сотрудничать с ними в целях получения их свободного и осозна</w:t>
      </w:r>
      <w:r w:rsidRPr="00300D1B">
        <w:rPr>
          <w:b/>
        </w:rPr>
        <w:t>н</w:t>
      </w:r>
      <w:r w:rsidRPr="00300D1B">
        <w:rPr>
          <w:b/>
        </w:rPr>
        <w:t>ного с</w:t>
      </w:r>
      <w:r w:rsidRPr="00300D1B">
        <w:rPr>
          <w:b/>
        </w:rPr>
        <w:t>о</w:t>
      </w:r>
      <w:r w:rsidRPr="00300D1B">
        <w:rPr>
          <w:b/>
        </w:rPr>
        <w:t>гласия перед утверждением любого проекта, оказывающего влияние на их земли, территории и другие ресурсы, в частности с точки зрения</w:t>
      </w:r>
      <w:r>
        <w:rPr>
          <w:b/>
        </w:rPr>
        <w:t xml:space="preserve"> </w:t>
      </w:r>
      <w:r w:rsidRPr="00300D1B">
        <w:rPr>
          <w:b/>
        </w:rPr>
        <w:t xml:space="preserve">их обустройства, использования или эксплуатации их минеральных, водных или иных ресурсов;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proofErr w:type="spellStart"/>
      <w:r w:rsidRPr="00300D1B">
        <w:rPr>
          <w:b/>
        </w:rPr>
        <w:t>c</w:t>
      </w:r>
      <w:proofErr w:type="spellEnd"/>
      <w:r w:rsidRPr="00300D1B">
        <w:rPr>
          <w:b/>
        </w:rPr>
        <w:t>)</w:t>
      </w:r>
      <w:r w:rsidRPr="00300D1B">
        <w:rPr>
          <w:b/>
        </w:rPr>
        <w:tab/>
        <w:t>гарантировать коренным народам справедливую и равную компенсацию за те земли, территории и ресурсы, которыми они традиц</w:t>
      </w:r>
      <w:r w:rsidRPr="00300D1B">
        <w:rPr>
          <w:b/>
        </w:rPr>
        <w:t>и</w:t>
      </w:r>
      <w:r w:rsidRPr="00300D1B">
        <w:rPr>
          <w:b/>
        </w:rPr>
        <w:t>онно владели или которые они занимали и использовали и которые были конфискованы, изъяты, заняты, использованы или истощены без их пре</w:t>
      </w:r>
      <w:r w:rsidRPr="00300D1B">
        <w:rPr>
          <w:b/>
        </w:rPr>
        <w:t>д</w:t>
      </w:r>
      <w:r w:rsidRPr="00300D1B">
        <w:rPr>
          <w:b/>
        </w:rPr>
        <w:t>варительного добровольного и осознанного согласия;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proofErr w:type="spellStart"/>
      <w:r w:rsidRPr="00300D1B">
        <w:rPr>
          <w:b/>
        </w:rPr>
        <w:t>d</w:t>
      </w:r>
      <w:proofErr w:type="spellEnd"/>
      <w:r w:rsidRPr="00300D1B">
        <w:rPr>
          <w:b/>
        </w:rPr>
        <w:t>)</w:t>
      </w:r>
      <w:r w:rsidRPr="00300D1B">
        <w:rPr>
          <w:b/>
        </w:rPr>
        <w:tab/>
        <w:t>принять меры к тому, чтобы действующая правовая процедура рег</w:t>
      </w:r>
      <w:r w:rsidRPr="00300D1B">
        <w:rPr>
          <w:b/>
        </w:rPr>
        <w:t>и</w:t>
      </w:r>
      <w:r w:rsidRPr="00300D1B">
        <w:rPr>
          <w:b/>
        </w:rPr>
        <w:t>страции земель обеспечивала должное уважение обычаев, традиций и имущественных отношений соответствующих коренных народов без к</w:t>
      </w:r>
      <w:r w:rsidRPr="00300D1B">
        <w:rPr>
          <w:b/>
        </w:rPr>
        <w:t>а</w:t>
      </w:r>
      <w:r w:rsidRPr="00300D1B">
        <w:rPr>
          <w:b/>
        </w:rPr>
        <w:t xml:space="preserve">кой-либо дискриминации.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Доступ к правосудию</w:t>
      </w:r>
    </w:p>
    <w:p w:rsidR="00300D1B" w:rsidRPr="00300D1B" w:rsidRDefault="00300D1B" w:rsidP="00300D1B">
      <w:pPr>
        <w:pStyle w:val="SingleTxtGR"/>
      </w:pPr>
      <w:r w:rsidRPr="00300D1B">
        <w:t>17.</w:t>
      </w:r>
      <w:r w:rsidRPr="00300D1B">
        <w:tab/>
        <w:t>Комитет по-прежнему обеспокоен наличием препятствий в пользовании некоторыми меньшинствами и коренными народами своими правом на доступ к правосудию, в частности с точки зрения равенства доступа к правосудию и ос</w:t>
      </w:r>
      <w:r w:rsidRPr="00300D1B">
        <w:t>о</w:t>
      </w:r>
      <w:r w:rsidRPr="00300D1B">
        <w:t>бенно наличия надлежащих переводческих услуг на всех этапах разбирательс</w:t>
      </w:r>
      <w:r w:rsidRPr="00300D1B">
        <w:t>т</w:t>
      </w:r>
      <w:r w:rsidRPr="00300D1B">
        <w:t xml:space="preserve">ва (статьи 5 и 6). 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 xml:space="preserve">Комитет рекомендует государству-участнику обеспечить меньшинствам и коренным народам равный доступ к правосудию, в частности: </w:t>
      </w:r>
    </w:p>
    <w:p w:rsidR="00300D1B" w:rsidRPr="00300D1B" w:rsidRDefault="00300D1B" w:rsidP="00300D1B">
      <w:pPr>
        <w:pStyle w:val="SingleTxtGR"/>
        <w:rPr>
          <w:b/>
        </w:rPr>
      </w:pPr>
      <w:r>
        <w:rPr>
          <w:b/>
        </w:rPr>
        <w:tab/>
      </w:r>
      <w:r w:rsidRPr="00300D1B">
        <w:rPr>
          <w:b/>
        </w:rPr>
        <w:t>a)</w:t>
      </w:r>
      <w:r w:rsidRPr="00300D1B">
        <w:rPr>
          <w:b/>
        </w:rPr>
        <w:tab/>
        <w:t>сократить расстояния между национальными судебными орг</w:t>
      </w:r>
      <w:r w:rsidRPr="00300D1B">
        <w:rPr>
          <w:b/>
        </w:rPr>
        <w:t>а</w:t>
      </w:r>
      <w:r w:rsidRPr="00300D1B">
        <w:rPr>
          <w:b/>
        </w:rPr>
        <w:t xml:space="preserve">нами и районами проживания некоторых групп меньшинств и коренных народов; </w:t>
      </w:r>
    </w:p>
    <w:p w:rsidR="00300D1B" w:rsidRPr="00300D1B" w:rsidRDefault="00300D1B" w:rsidP="00300D1B">
      <w:pPr>
        <w:pStyle w:val="SingleTxtGR"/>
      </w:pPr>
      <w:r>
        <w:rPr>
          <w:b/>
        </w:rPr>
        <w:tab/>
      </w:r>
      <w:r w:rsidRPr="00300D1B">
        <w:rPr>
          <w:b/>
        </w:rPr>
        <w:t>b)</w:t>
      </w:r>
      <w:r w:rsidRPr="00300D1B">
        <w:rPr>
          <w:b/>
        </w:rPr>
        <w:tab/>
        <w:t>создать в национальных судах, включая традиционные суды, официальные службы по обеспечению перевода на языки групп мен</w:t>
      </w:r>
      <w:r w:rsidRPr="00300D1B">
        <w:rPr>
          <w:b/>
        </w:rPr>
        <w:t>ь</w:t>
      </w:r>
      <w:r w:rsidRPr="00300D1B">
        <w:rPr>
          <w:b/>
        </w:rPr>
        <w:t>шинств и коренных народов</w:t>
      </w:r>
      <w:r w:rsidRPr="00300D1B">
        <w:t xml:space="preserve">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Беженцы и просители убежища</w:t>
      </w:r>
    </w:p>
    <w:p w:rsidR="00300D1B" w:rsidRPr="00300D1B" w:rsidRDefault="00300D1B" w:rsidP="00300D1B">
      <w:pPr>
        <w:pStyle w:val="SingleTxtGR"/>
      </w:pPr>
      <w:r w:rsidRPr="00300D1B">
        <w:t>18.</w:t>
      </w:r>
      <w:r w:rsidRPr="00300D1B">
        <w:tab/>
        <w:t>Комитет выражает удовлетворение приемом беженцев в Камеруне и отд</w:t>
      </w:r>
      <w:r w:rsidRPr="00300D1B">
        <w:t>а</w:t>
      </w:r>
      <w:r w:rsidRPr="00300D1B">
        <w:t>ет должное усилиям государства-участника по адекватному реагированию на нынешний приток беженцев, вызванный субрегиональными конфликтами. В</w:t>
      </w:r>
      <w:r>
        <w:t> </w:t>
      </w:r>
      <w:r w:rsidRPr="00300D1B">
        <w:t>то</w:t>
      </w:r>
      <w:r>
        <w:t> </w:t>
      </w:r>
      <w:r w:rsidRPr="00300D1B">
        <w:t>же время Комитет обеспокоен сообщениями о ряде случаев задержания просителей убежища на более длительные сроки, чем предусмотрено наци</w:t>
      </w:r>
      <w:r w:rsidRPr="00300D1B">
        <w:t>о</w:t>
      </w:r>
      <w:r w:rsidRPr="00300D1B">
        <w:t>нальным законодательством, причем зачастую</w:t>
      </w:r>
      <w:r>
        <w:t xml:space="preserve"> − </w:t>
      </w:r>
      <w:r w:rsidRPr="00300D1B">
        <w:t>в условиях попрания их стат</w:t>
      </w:r>
      <w:r w:rsidRPr="00300D1B">
        <w:t>у</w:t>
      </w:r>
      <w:r w:rsidRPr="00300D1B">
        <w:t>са и достоинства. Комитет также выражает озабоченность в связи с положен</w:t>
      </w:r>
      <w:r w:rsidRPr="00300D1B">
        <w:t>и</w:t>
      </w:r>
      <w:r w:rsidRPr="00300D1B">
        <w:t>ем, в к</w:t>
      </w:r>
      <w:r w:rsidRPr="00300D1B">
        <w:t>о</w:t>
      </w:r>
      <w:r w:rsidRPr="00300D1B">
        <w:t>тором оказались некоторые беженцы с точки зрения доступа к занятости и соблюдения их прав как работников, в частности с наличием риска незако</w:t>
      </w:r>
      <w:r w:rsidRPr="00300D1B">
        <w:t>н</w:t>
      </w:r>
      <w:r w:rsidRPr="00300D1B">
        <w:t>ного увольнения со стороны отдельных работодателей, пользующихся непро</w:t>
      </w:r>
      <w:r w:rsidRPr="00300D1B">
        <w:t>ч</w:t>
      </w:r>
      <w:r w:rsidRPr="00300D1B">
        <w:t>ным социально-экономическим статусом этих лиц (статьи 1 и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обращается к государству-участнику с просьбой принять все н</w:t>
      </w:r>
      <w:r w:rsidRPr="00300D1B">
        <w:rPr>
          <w:b/>
        </w:rPr>
        <w:t>е</w:t>
      </w:r>
      <w:r w:rsidRPr="00300D1B">
        <w:rPr>
          <w:b/>
        </w:rPr>
        <w:t>обходимые меры, чтобы обеспечить беженцам и просителям убежища во</w:t>
      </w:r>
      <w:r w:rsidRPr="00300D1B">
        <w:rPr>
          <w:b/>
        </w:rPr>
        <w:t>з</w:t>
      </w:r>
      <w:r w:rsidRPr="00300D1B">
        <w:rPr>
          <w:b/>
        </w:rPr>
        <w:t>можность в полной мере пользоваться своими экономическими и социал</w:t>
      </w:r>
      <w:r w:rsidRPr="00300D1B">
        <w:rPr>
          <w:b/>
        </w:rPr>
        <w:t>ь</w:t>
      </w:r>
      <w:r w:rsidRPr="00300D1B">
        <w:rPr>
          <w:b/>
        </w:rPr>
        <w:t>ными правами, в частности правом на труд.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просит государство-участник принять меры к тому, чтобы при возбуждении расследований на основании пункта 1 статьи 8 Закона о ст</w:t>
      </w:r>
      <w:r w:rsidRPr="00300D1B">
        <w:rPr>
          <w:b/>
        </w:rPr>
        <w:t>а</w:t>
      </w:r>
      <w:r w:rsidRPr="00300D1B">
        <w:rPr>
          <w:b/>
        </w:rPr>
        <w:t>тусе беженцев в Камеруне задержание просителей убежища использовалось только в крайних случаях и, по возможности, на максимально короткий срок, чтобы просители убежища не содержались совместно с подозрева</w:t>
      </w:r>
      <w:r w:rsidRPr="00300D1B">
        <w:rPr>
          <w:b/>
        </w:rPr>
        <w:t>е</w:t>
      </w:r>
      <w:r w:rsidRPr="00300D1B">
        <w:rPr>
          <w:b/>
        </w:rPr>
        <w:t>мыми и чтобы были предусмотрены варианты, альтернативные содерж</w:t>
      </w:r>
      <w:r w:rsidRPr="00300D1B">
        <w:rPr>
          <w:b/>
        </w:rPr>
        <w:t>а</w:t>
      </w:r>
      <w:r w:rsidRPr="00300D1B">
        <w:rPr>
          <w:b/>
        </w:rPr>
        <w:t>нию под стражей.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>Комитет обращается к государству-участнику с просьбой обратить особое внимание на положение женщин и девочек из числа беженцев, которые м</w:t>
      </w:r>
      <w:r w:rsidRPr="00300D1B">
        <w:rPr>
          <w:b/>
        </w:rPr>
        <w:t>о</w:t>
      </w:r>
      <w:r w:rsidRPr="00300D1B">
        <w:rPr>
          <w:b/>
        </w:rPr>
        <w:t xml:space="preserve">гут подвергаться двойной дискриминации.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Гражданство и риск </w:t>
      </w:r>
      <w:proofErr w:type="spellStart"/>
      <w:r w:rsidRPr="00300D1B">
        <w:t>безгражданства</w:t>
      </w:r>
      <w:proofErr w:type="spellEnd"/>
    </w:p>
    <w:p w:rsidR="00300D1B" w:rsidRPr="00300D1B" w:rsidRDefault="00300D1B" w:rsidP="00300D1B">
      <w:pPr>
        <w:pStyle w:val="SingleTxtGR"/>
      </w:pPr>
      <w:r w:rsidRPr="00300D1B">
        <w:t>19.</w:t>
      </w:r>
      <w:r w:rsidRPr="00300D1B">
        <w:tab/>
        <w:t>Приветствуя усилия государства-участника по выдаче населению удост</w:t>
      </w:r>
      <w:r w:rsidRPr="00300D1B">
        <w:t>о</w:t>
      </w:r>
      <w:r w:rsidRPr="00300D1B">
        <w:t>верений личности, в частности в рамках недавних кампаний, Комитет в то же время выражает обеспокоенность значительным числом лиц, проживающих на национальной территории без удостоверяющих личность документов, что огр</w:t>
      </w:r>
      <w:r w:rsidRPr="00300D1B">
        <w:t>а</w:t>
      </w:r>
      <w:r w:rsidRPr="00300D1B">
        <w:t>ничивает их возможности по осуществлению своих гражданских, политич</w:t>
      </w:r>
      <w:r w:rsidRPr="00300D1B">
        <w:t>е</w:t>
      </w:r>
      <w:r w:rsidRPr="00300D1B">
        <w:t>ских, экономических, социальных и культурных прав (статьи 1, 2 и 5).</w:t>
      </w:r>
    </w:p>
    <w:p w:rsidR="00300D1B" w:rsidRPr="00300D1B" w:rsidRDefault="00300D1B" w:rsidP="00300D1B">
      <w:pPr>
        <w:pStyle w:val="SingleTxtGR"/>
        <w:rPr>
          <w:b/>
        </w:rPr>
      </w:pPr>
      <w:r w:rsidRPr="00300D1B">
        <w:rPr>
          <w:b/>
        </w:rPr>
        <w:t xml:space="preserve">Комитет рекомендует государству-участнику наращивать усилия в области выдачи всем своим гражданам официальных документов, необходимых для получения гражданства, и особо отслеживать положение уязвимых групп, включая коренные народы, группы меньшинств и население полуострова </w:t>
      </w:r>
      <w:proofErr w:type="spellStart"/>
      <w:r w:rsidRPr="00300D1B">
        <w:rPr>
          <w:b/>
        </w:rPr>
        <w:t>Бакасси</w:t>
      </w:r>
      <w:proofErr w:type="spellEnd"/>
      <w:r w:rsidRPr="00300D1B">
        <w:rPr>
          <w:b/>
        </w:rPr>
        <w:t xml:space="preserve">. </w:t>
      </w:r>
    </w:p>
    <w:p w:rsidR="00300D1B" w:rsidRPr="00300D1B" w:rsidRDefault="00300D1B" w:rsidP="00300D1B">
      <w:pPr>
        <w:pStyle w:val="H1GR"/>
      </w:pPr>
      <w:r w:rsidRPr="00300D1B">
        <w:tab/>
        <w:t>D.</w:t>
      </w:r>
      <w:r w:rsidRPr="00300D1B">
        <w:tab/>
        <w:t>Другие рекомендации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Ратификация других документов</w:t>
      </w:r>
    </w:p>
    <w:p w:rsidR="00300D1B" w:rsidRPr="00300D1B" w:rsidRDefault="00300D1B" w:rsidP="00300D1B">
      <w:pPr>
        <w:pStyle w:val="SingleTxtGR"/>
      </w:pPr>
      <w:r w:rsidRPr="00300D1B">
        <w:t>20.</w:t>
      </w:r>
      <w:r w:rsidRPr="00300D1B">
        <w:tab/>
        <w:t>Памятуя о неделимости всех прав человека, Комитет призывает госуда</w:t>
      </w:r>
      <w:r w:rsidRPr="00300D1B">
        <w:t>р</w:t>
      </w:r>
      <w:r w:rsidRPr="00300D1B">
        <w:t>ство-участник рассмотреть вопрос о ратификации международных договоров о правах человека, участником которых он пока не является, особенно тех, кот</w:t>
      </w:r>
      <w:r w:rsidRPr="00300D1B">
        <w:t>о</w:t>
      </w:r>
      <w:r w:rsidRPr="00300D1B">
        <w:t>рые имеют непосредственное отношение к проблеме расовой</w:t>
      </w:r>
      <w:r>
        <w:t xml:space="preserve"> </w:t>
      </w:r>
      <w:r w:rsidRPr="00300D1B">
        <w:t xml:space="preserve">дискриминации, как-то: </w:t>
      </w:r>
    </w:p>
    <w:p w:rsidR="00300D1B" w:rsidRPr="00300D1B" w:rsidRDefault="00300D1B" w:rsidP="00300D1B">
      <w:pPr>
        <w:pStyle w:val="Bullet1GR"/>
      </w:pPr>
      <w:r w:rsidRPr="00300D1B">
        <w:t>Конвенции о предупреждении преступления геноцида и наказании за н</w:t>
      </w:r>
      <w:r w:rsidRPr="00300D1B">
        <w:t>е</w:t>
      </w:r>
      <w:r w:rsidRPr="00300D1B">
        <w:t>го (1948 года);</w:t>
      </w:r>
    </w:p>
    <w:p w:rsidR="00300D1B" w:rsidRPr="00300D1B" w:rsidRDefault="00300D1B" w:rsidP="00300D1B">
      <w:pPr>
        <w:pStyle w:val="Bullet1GR"/>
      </w:pPr>
      <w:r w:rsidRPr="00300D1B">
        <w:t>Международной конвенции о защите прав всех трудящихся-мигрантов и членов их семей (1990 года);</w:t>
      </w:r>
    </w:p>
    <w:p w:rsidR="00300D1B" w:rsidRPr="00300D1B" w:rsidRDefault="00300D1B" w:rsidP="00300D1B">
      <w:pPr>
        <w:pStyle w:val="Bullet1GR"/>
      </w:pPr>
      <w:r w:rsidRPr="00300D1B">
        <w:t>Конвенции ЮНЕСКО о борьбе с дискриминацией в области обр</w:t>
      </w:r>
      <w:r w:rsidRPr="00300D1B">
        <w:t>а</w:t>
      </w:r>
      <w:r w:rsidRPr="00300D1B">
        <w:t xml:space="preserve">зования (1960 года); </w:t>
      </w:r>
    </w:p>
    <w:p w:rsidR="00300D1B" w:rsidRPr="00300D1B" w:rsidRDefault="00300D1B" w:rsidP="00300D1B">
      <w:pPr>
        <w:pStyle w:val="Bullet1GR"/>
      </w:pPr>
      <w:r w:rsidRPr="00300D1B">
        <w:t>Конвенции № 169 МОТ о коренных народах и народах, ведущих племе</w:t>
      </w:r>
      <w:r w:rsidRPr="00300D1B">
        <w:t>н</w:t>
      </w:r>
      <w:r w:rsidRPr="00300D1B">
        <w:t>ной</w:t>
      </w:r>
      <w:r>
        <w:t xml:space="preserve"> </w:t>
      </w:r>
      <w:r w:rsidRPr="00300D1B">
        <w:t>образ жизни в независимых странах (1989 года);</w:t>
      </w:r>
    </w:p>
    <w:p w:rsidR="00300D1B" w:rsidRPr="00300D1B" w:rsidRDefault="00300D1B" w:rsidP="00300D1B">
      <w:pPr>
        <w:pStyle w:val="Bullet1GR"/>
      </w:pPr>
      <w:r w:rsidRPr="00300D1B">
        <w:t xml:space="preserve">Конвенции о статусе апатридов (1954 года) и Конвенции о сокращении </w:t>
      </w:r>
      <w:proofErr w:type="spellStart"/>
      <w:r w:rsidRPr="00300D1B">
        <w:t>безгражданства</w:t>
      </w:r>
      <w:proofErr w:type="spellEnd"/>
      <w:r w:rsidRPr="00300D1B">
        <w:t xml:space="preserve"> (1961 года).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Последующие действия по выполнению </w:t>
      </w:r>
      <w:proofErr w:type="spellStart"/>
      <w:r w:rsidRPr="00300D1B">
        <w:t>Дурбанской</w:t>
      </w:r>
      <w:proofErr w:type="spellEnd"/>
      <w:r w:rsidRPr="00300D1B">
        <w:t xml:space="preserve"> декларации и</w:t>
      </w:r>
      <w:r>
        <w:t> </w:t>
      </w:r>
      <w:r w:rsidRPr="00300D1B">
        <w:t>Программы действий</w:t>
      </w:r>
    </w:p>
    <w:p w:rsidR="00300D1B" w:rsidRPr="00300D1B" w:rsidRDefault="00300D1B" w:rsidP="00300D1B">
      <w:pPr>
        <w:pStyle w:val="SingleTxtGR"/>
      </w:pPr>
      <w:r w:rsidRPr="00300D1B">
        <w:t>21.</w:t>
      </w:r>
      <w:r w:rsidRPr="00300D1B">
        <w:tab/>
        <w:t>Памятуя об общей рекомендации № 33 (2009 год) о последующих дейс</w:t>
      </w:r>
      <w:r w:rsidRPr="00300D1B">
        <w:t>т</w:t>
      </w:r>
      <w:r w:rsidRPr="00300D1B">
        <w:t xml:space="preserve">виях по выполнению Конференции </w:t>
      </w:r>
      <w:proofErr w:type="spellStart"/>
      <w:r w:rsidRPr="00300D1B">
        <w:t>Дурбанского</w:t>
      </w:r>
      <w:proofErr w:type="spellEnd"/>
      <w:r w:rsidRPr="00300D1B">
        <w:t xml:space="preserve"> процесса и признавая усилия, прилагаемые государством-участником в этой области в настоящее время, К</w:t>
      </w:r>
      <w:r w:rsidRPr="00300D1B">
        <w:t>о</w:t>
      </w:r>
      <w:r w:rsidRPr="00300D1B">
        <w:t xml:space="preserve">митет рекомендует государству-участнику при инкорпорировании Конвенции в свое внутреннее законодательство обеспечить выполнение </w:t>
      </w:r>
      <w:proofErr w:type="spellStart"/>
      <w:r w:rsidRPr="00300D1B">
        <w:t>Дурбанской</w:t>
      </w:r>
      <w:proofErr w:type="spellEnd"/>
      <w:r w:rsidRPr="00300D1B">
        <w:t xml:space="preserve"> декл</w:t>
      </w:r>
      <w:r w:rsidRPr="00300D1B">
        <w:t>а</w:t>
      </w:r>
      <w:r w:rsidRPr="00300D1B">
        <w:t>рации и Программы действий, принятой в сентябре 2001</w:t>
      </w:r>
      <w:r>
        <w:t xml:space="preserve"> </w:t>
      </w:r>
      <w:r w:rsidRPr="00300D1B">
        <w:t>года Всемирной ко</w:t>
      </w:r>
      <w:r w:rsidRPr="00300D1B">
        <w:t>н</w:t>
      </w:r>
      <w:r w:rsidRPr="00300D1B">
        <w:t xml:space="preserve">ференцией против расизма, расовой дискриминации и ксенофобии и связанной с ними нетерпимости, с учетом итогового документа </w:t>
      </w:r>
      <w:proofErr w:type="spellStart"/>
      <w:r w:rsidRPr="00300D1B">
        <w:t>Дурбанской</w:t>
      </w:r>
      <w:proofErr w:type="spellEnd"/>
      <w:r w:rsidRPr="00300D1B">
        <w:t xml:space="preserve"> обзорной конференции, состоявшейся в апреле 2009</w:t>
      </w:r>
      <w:r>
        <w:t xml:space="preserve"> </w:t>
      </w:r>
      <w:r w:rsidRPr="00300D1B">
        <w:t>года в Женеве. Комитет просит гос</w:t>
      </w:r>
      <w:r w:rsidRPr="00300D1B">
        <w:t>у</w:t>
      </w:r>
      <w:r w:rsidRPr="00300D1B">
        <w:t>дарство-участник включить в свой следующий периодический доклад конкре</w:t>
      </w:r>
      <w:r w:rsidRPr="00300D1B">
        <w:t>т</w:t>
      </w:r>
      <w:r w:rsidRPr="00300D1B">
        <w:t>ную информацию о планах действий и других мерах, принятых в осуществл</w:t>
      </w:r>
      <w:r w:rsidRPr="00300D1B">
        <w:t>е</w:t>
      </w:r>
      <w:r w:rsidRPr="00300D1B">
        <w:t xml:space="preserve">ние </w:t>
      </w:r>
      <w:proofErr w:type="spellStart"/>
      <w:r w:rsidRPr="00300D1B">
        <w:t>Дурбанской</w:t>
      </w:r>
      <w:proofErr w:type="spellEnd"/>
      <w:r w:rsidRPr="00300D1B">
        <w:t xml:space="preserve"> декларации и Программы действий на национальном уровне.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Диалог с гражданским обществом</w:t>
      </w:r>
    </w:p>
    <w:p w:rsidR="00300D1B" w:rsidRPr="00300D1B" w:rsidRDefault="00300D1B" w:rsidP="00300D1B">
      <w:pPr>
        <w:pStyle w:val="SingleTxtGR"/>
      </w:pPr>
      <w:r w:rsidRPr="00300D1B">
        <w:t>22.</w:t>
      </w:r>
      <w:r w:rsidRPr="00300D1B">
        <w:tab/>
        <w:t>Комитет рекомендует государству-участнику проводить консультации с организациями гражданского общества, действующими в области защиты прав человека, и активизировать диалог с этими организациями, особенно с теми из них, которые ведут борьбу с расовой дискриминацией, в том числе при подг</w:t>
      </w:r>
      <w:r w:rsidRPr="00300D1B">
        <w:t>о</w:t>
      </w:r>
      <w:r w:rsidRPr="00300D1B">
        <w:t>товке своего очередного периодического доклада, а также вне процесса его по</w:t>
      </w:r>
      <w:r w:rsidRPr="00300D1B">
        <w:t>д</w:t>
      </w:r>
      <w:r w:rsidRPr="00300D1B">
        <w:t>готовки. Кроме того, Комитет рекомендует государству-участнику принять м</w:t>
      </w:r>
      <w:r w:rsidRPr="00300D1B">
        <w:t>е</w:t>
      </w:r>
      <w:r w:rsidRPr="00300D1B">
        <w:t>ры по содействию</w:t>
      </w:r>
      <w:r>
        <w:t xml:space="preserve"> </w:t>
      </w:r>
      <w:r w:rsidRPr="00300D1B">
        <w:t>формированию и укреплению потенциала гражданского о</w:t>
      </w:r>
      <w:r w:rsidRPr="00300D1B">
        <w:t>б</w:t>
      </w:r>
      <w:r w:rsidRPr="00300D1B">
        <w:t xml:space="preserve">щества, реально представляющего различные группы населения, проживающие на его территории, и расширять участие представителей групп меньшинств и коренных народов в деятельности этих организаций. 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Статья 14 Конвенции </w:t>
      </w:r>
    </w:p>
    <w:p w:rsidR="00300D1B" w:rsidRPr="00300D1B" w:rsidRDefault="00300D1B" w:rsidP="00300D1B">
      <w:pPr>
        <w:pStyle w:val="SingleTxtGR"/>
      </w:pPr>
      <w:r w:rsidRPr="00300D1B">
        <w:t>23.</w:t>
      </w:r>
      <w:r w:rsidRPr="00300D1B">
        <w:tab/>
        <w:t>Комитет призывает государство-участник сделать факультативное зая</w:t>
      </w:r>
      <w:r w:rsidRPr="00300D1B">
        <w:t>в</w:t>
      </w:r>
      <w:r w:rsidRPr="00300D1B">
        <w:t>ление в соответствии со статьей 14 Конвенции.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Распространение </w:t>
      </w:r>
    </w:p>
    <w:p w:rsidR="00300D1B" w:rsidRPr="00300D1B" w:rsidRDefault="00300D1B" w:rsidP="00300D1B">
      <w:pPr>
        <w:pStyle w:val="SingleTxtGR"/>
      </w:pPr>
      <w:r w:rsidRPr="00300D1B">
        <w:t>24.</w:t>
      </w:r>
      <w:r w:rsidRPr="00300D1B">
        <w:tab/>
        <w:t>Комитет рекомендует государству-участнику принять меры к тому, чтобы его периодические доклады были легкодоступны широкой общественности в момент их представления и чтобы замечания Комитета по этим докладам также своевременно распространялись на официальных языках государства и на др</w:t>
      </w:r>
      <w:r w:rsidRPr="00300D1B">
        <w:t>у</w:t>
      </w:r>
      <w:r w:rsidRPr="00300D1B">
        <w:t>гих языках, используемых в повседневной жизни, в том числе в регионах. Кр</w:t>
      </w:r>
      <w:r w:rsidRPr="00300D1B">
        <w:t>о</w:t>
      </w:r>
      <w:r w:rsidRPr="00300D1B">
        <w:t>ме того, Комитет просит государство-участник продолжать распространение Конвенции и общих</w:t>
      </w:r>
      <w:r>
        <w:t xml:space="preserve"> </w:t>
      </w:r>
      <w:r w:rsidRPr="00300D1B">
        <w:t>рекомендаций Комитета среди всех заинтересованных ст</w:t>
      </w:r>
      <w:r w:rsidRPr="00300D1B">
        <w:t>о</w:t>
      </w:r>
      <w:r w:rsidRPr="00300D1B">
        <w:t>рон.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 xml:space="preserve">Последующие меры в связи с заключительными замечаниями </w:t>
      </w:r>
    </w:p>
    <w:p w:rsidR="00300D1B" w:rsidRPr="00300D1B" w:rsidRDefault="00300D1B" w:rsidP="00300D1B">
      <w:pPr>
        <w:pStyle w:val="SingleTxtGR"/>
      </w:pPr>
      <w:r w:rsidRPr="00300D1B">
        <w:t>25.</w:t>
      </w:r>
      <w:r w:rsidRPr="00300D1B">
        <w:tab/>
        <w:t>В соответствии с пунктом 1 статьи 9 Конвенции и правилом 65 правил процедуры Комитета с внесенными в них поправками Комитет просит госуда</w:t>
      </w:r>
      <w:r w:rsidRPr="00300D1B">
        <w:t>р</w:t>
      </w:r>
      <w:r w:rsidRPr="00300D1B">
        <w:t>ство-участник в течение одного года с момента принятия настоящих заключ</w:t>
      </w:r>
      <w:r w:rsidRPr="00300D1B">
        <w:t>и</w:t>
      </w:r>
      <w:r w:rsidRPr="00300D1B">
        <w:t>тельных замечаний представить информацию о последующих мерах по выпо</w:t>
      </w:r>
      <w:r w:rsidRPr="00300D1B">
        <w:t>л</w:t>
      </w:r>
      <w:r w:rsidRPr="00300D1B">
        <w:t>нению рекомендаций, изложенных в пунктах 10, 11, 14 и 18 выше.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Рекомендации, имеющие особую значимость</w:t>
      </w:r>
    </w:p>
    <w:p w:rsidR="00300D1B" w:rsidRPr="00300D1B" w:rsidRDefault="00300D1B" w:rsidP="00300D1B">
      <w:pPr>
        <w:pStyle w:val="SingleTxtGR"/>
      </w:pPr>
      <w:r w:rsidRPr="00300D1B">
        <w:t>26.</w:t>
      </w:r>
      <w:r w:rsidRPr="00300D1B">
        <w:tab/>
        <w:t xml:space="preserve">Кроме того, Комитет хотел бы обратить внимание государства-участника на особую значимость рекомендаций, содержащихся в пунктах 12, 13, 16 </w:t>
      </w:r>
      <w:r>
        <w:t>и</w:t>
      </w:r>
      <w:r w:rsidRPr="00300D1B">
        <w:t xml:space="preserve"> 21, и</w:t>
      </w:r>
      <w:r>
        <w:t> </w:t>
      </w:r>
      <w:r w:rsidRPr="00300D1B">
        <w:t>просит государство-участник в своем следующем периодическом докладе представить подробную информацию о надлежащих конкретных мерах, прин</w:t>
      </w:r>
      <w:r w:rsidRPr="00300D1B">
        <w:t>я</w:t>
      </w:r>
      <w:r w:rsidRPr="00300D1B">
        <w:t>тых для эффективного выполнения этих рекомендаций.</w:t>
      </w:r>
    </w:p>
    <w:p w:rsidR="00300D1B" w:rsidRPr="00300D1B" w:rsidRDefault="00300D1B" w:rsidP="00300D1B">
      <w:pPr>
        <w:pStyle w:val="H23GR"/>
      </w:pPr>
      <w:r w:rsidRPr="00300D1B">
        <w:tab/>
      </w:r>
      <w:r w:rsidRPr="00300D1B">
        <w:tab/>
        <w:t>Подготовка следующего периодического доклада</w:t>
      </w:r>
    </w:p>
    <w:p w:rsidR="00300D1B" w:rsidRPr="00300D1B" w:rsidRDefault="00300D1B" w:rsidP="00300D1B">
      <w:pPr>
        <w:pStyle w:val="SingleTxtGR"/>
      </w:pPr>
      <w:r w:rsidRPr="00300D1B">
        <w:t>27.</w:t>
      </w:r>
      <w:r w:rsidRPr="00300D1B">
        <w:tab/>
        <w:t>Комитет рекомендует государству-участнику представить двадцать вт</w:t>
      </w:r>
      <w:r w:rsidRPr="00300D1B">
        <w:t>о</w:t>
      </w:r>
      <w:r w:rsidRPr="00300D1B">
        <w:t>рой и двадцать третий периодические доклады в едином документе не позднее 24 июля 2017 года с учетом руководящих принципов подготовки докладов об осуществлении Конвенции, принятых Комитетом на его семьдесят первой се</w:t>
      </w:r>
      <w:r w:rsidRPr="00300D1B">
        <w:t>с</w:t>
      </w:r>
      <w:r w:rsidRPr="00300D1B">
        <w:t>сии (CERD/C/2007/1), и ответить в нем на все вопросы, затронутые в настоящих заключительных замечаниях. Наряду с этим Комитет настоятельно призывает государство-участник соблюдать ограничение в 40 страниц для докладов об осуществлении конкретного документа и ограничение в 60</w:t>
      </w:r>
      <w:r>
        <w:t>−</w:t>
      </w:r>
      <w:r w:rsidRPr="00300D1B">
        <w:t>80 страниц для о</w:t>
      </w:r>
      <w:r w:rsidRPr="00300D1B">
        <w:t>б</w:t>
      </w:r>
      <w:r w:rsidRPr="00300D1B">
        <w:t>щего базового документа (см. согласованные руководящие принципы, соде</w:t>
      </w:r>
      <w:r w:rsidRPr="00300D1B">
        <w:t>р</w:t>
      </w:r>
      <w:r w:rsidRPr="00300D1B">
        <w:t>жащиеся в документе HRI/GEN.2/Rev.6, глава I, пункт 19).</w:t>
      </w:r>
    </w:p>
    <w:p w:rsidR="00B7014E" w:rsidRPr="00300D1B" w:rsidRDefault="00300D1B" w:rsidP="00300D1B">
      <w:pPr>
        <w:spacing w:before="240"/>
        <w:jc w:val="center"/>
        <w:rPr>
          <w:u w:val="single"/>
        </w:rPr>
      </w:pPr>
      <w:r w:rsidRPr="00300D1B">
        <w:rPr>
          <w:u w:val="single"/>
        </w:rPr>
        <w:tab/>
      </w:r>
      <w:r w:rsidRPr="00300D1B">
        <w:rPr>
          <w:u w:val="single"/>
        </w:rPr>
        <w:tab/>
      </w:r>
      <w:r w:rsidRPr="00300D1B">
        <w:rPr>
          <w:u w:val="single"/>
        </w:rPr>
        <w:tab/>
      </w:r>
    </w:p>
    <w:sectPr w:rsidR="00B7014E" w:rsidRPr="00300D1B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4F" w:rsidRDefault="004A4E4F">
      <w:r>
        <w:rPr>
          <w:lang w:val="en-US"/>
        </w:rPr>
        <w:tab/>
      </w:r>
      <w:r>
        <w:separator/>
      </w:r>
    </w:p>
  </w:endnote>
  <w:endnote w:type="continuationSeparator" w:id="0">
    <w:p w:rsidR="004A4E4F" w:rsidRDefault="004A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F" w:rsidRPr="009A6F4A" w:rsidRDefault="004A4E4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GE.14-17418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F" w:rsidRPr="009A6F4A" w:rsidRDefault="004A4E4F">
    <w:pPr>
      <w:pStyle w:val="Footer"/>
      <w:rPr>
        <w:lang w:val="en-US"/>
      </w:rPr>
    </w:pPr>
    <w:r>
      <w:rPr>
        <w:lang w:val="en-US"/>
      </w:rPr>
      <w:t>GE.14-17418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4A4E4F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4A4E4F" w:rsidRPr="00D24875" w:rsidRDefault="004A4E4F" w:rsidP="00BB2D63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D24875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D24875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17418</w:t>
          </w:r>
          <w:r w:rsidRPr="00D24875">
            <w:rPr>
              <w:sz w:val="20"/>
              <w:lang w:val="en-US"/>
            </w:rPr>
            <w:t xml:space="preserve">   (R)</w:t>
          </w:r>
          <w:r>
            <w:rPr>
              <w:sz w:val="20"/>
              <w:lang w:val="en-US"/>
            </w:rPr>
            <w:t xml:space="preserve">   031114  031114</w:t>
          </w:r>
        </w:p>
      </w:tc>
      <w:tc>
        <w:tcPr>
          <w:tcW w:w="4663" w:type="dxa"/>
          <w:vMerge w:val="restart"/>
          <w:vAlign w:val="bottom"/>
        </w:tcPr>
        <w:p w:rsidR="004A4E4F" w:rsidRDefault="004A4E4F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A4E4F" w:rsidRDefault="004A4E4F" w:rsidP="00BB2D63">
          <w:pPr>
            <w:jc w:val="right"/>
          </w:pPr>
          <w:r>
            <w:pict>
              <v:shape id="_x0000_i1027" type="#_x0000_t75" style="width:50.25pt;height:50.25pt">
                <v:imagedata r:id="rId2" o:title="19-21&amp;Size=2&amp;Lang=R"/>
              </v:shape>
            </w:pict>
          </w:r>
        </w:p>
      </w:tc>
    </w:tr>
    <w:tr w:rsidR="004A4E4F" w:rsidRPr="00797A78" w:rsidTr="00BB2D63">
      <w:tc>
        <w:tcPr>
          <w:tcW w:w="4068" w:type="dxa"/>
          <w:vAlign w:val="bottom"/>
        </w:tcPr>
        <w:p w:rsidR="004A4E4F" w:rsidRPr="00933B48" w:rsidRDefault="004A4E4F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33B4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A4E4F" w:rsidRDefault="004A4E4F" w:rsidP="00BB2D63"/>
      </w:tc>
      <w:tc>
        <w:tcPr>
          <w:tcW w:w="1124" w:type="dxa"/>
          <w:vMerge/>
        </w:tcPr>
        <w:p w:rsidR="004A4E4F" w:rsidRDefault="004A4E4F" w:rsidP="00BB2D63"/>
      </w:tc>
    </w:tr>
  </w:tbl>
  <w:p w:rsidR="004A4E4F" w:rsidRDefault="004A4E4F" w:rsidP="00D24875">
    <w:pPr>
      <w:spacing w:line="240" w:lineRule="auto"/>
      <w:rPr>
        <w:sz w:val="2"/>
        <w:szCs w:val="2"/>
        <w:lang w:val="en-US"/>
      </w:rPr>
    </w:pPr>
  </w:p>
  <w:p w:rsidR="004A4E4F" w:rsidRDefault="004A4E4F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4F" w:rsidRPr="00F71F63" w:rsidRDefault="004A4E4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A4E4F" w:rsidRPr="00F71F63" w:rsidRDefault="004A4E4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A4E4F" w:rsidRPr="00635E86" w:rsidRDefault="004A4E4F" w:rsidP="00635E86">
      <w:pPr>
        <w:pStyle w:val="Footer"/>
      </w:pPr>
    </w:p>
  </w:footnote>
  <w:footnote w:id="1">
    <w:p w:rsidR="004A4E4F" w:rsidRPr="005B11B6" w:rsidRDefault="004A4E4F" w:rsidP="00300D1B">
      <w:pPr>
        <w:pStyle w:val="FootnoteText"/>
      </w:pPr>
      <w:r>
        <w:tab/>
      </w:r>
      <w:r w:rsidRPr="00300D1B">
        <w:rPr>
          <w:rStyle w:val="FootnoteReference"/>
          <w:sz w:val="20"/>
          <w:vertAlign w:val="baseline"/>
        </w:rPr>
        <w:t>*</w:t>
      </w:r>
      <w:r>
        <w:tab/>
      </w:r>
      <w:r>
        <w:rPr>
          <w:lang w:val="ru-RU"/>
        </w:rPr>
        <w:t xml:space="preserve">Приняты Комитетом на его восемьдесят пятой сессии </w:t>
      </w:r>
      <w:r w:rsidRPr="00684900">
        <w:t>(</w:t>
      </w:r>
      <w:r w:rsidRPr="00684900">
        <w:rPr>
          <w:szCs w:val="24"/>
        </w:rPr>
        <w:t>11</w:t>
      </w:r>
      <w:r>
        <w:rPr>
          <w:szCs w:val="24"/>
        </w:rPr>
        <w:t>−</w:t>
      </w:r>
      <w:r w:rsidRPr="00684900">
        <w:rPr>
          <w:szCs w:val="24"/>
        </w:rPr>
        <w:t>29</w:t>
      </w:r>
      <w:r>
        <w:rPr>
          <w:szCs w:val="24"/>
          <w:lang w:val="ru-RU"/>
        </w:rPr>
        <w:t xml:space="preserve"> августа </w:t>
      </w:r>
      <w:r w:rsidRPr="00684900">
        <w:rPr>
          <w:szCs w:val="24"/>
        </w:rPr>
        <w:t>2014</w:t>
      </w:r>
      <w:r>
        <w:rPr>
          <w:szCs w:val="24"/>
          <w:lang w:val="ru-RU"/>
        </w:rPr>
        <w:t xml:space="preserve"> года</w:t>
      </w:r>
      <w:r w:rsidRPr="00684900">
        <w:rPr>
          <w:szCs w:val="24"/>
        </w:rPr>
        <w:t>)</w:t>
      </w:r>
      <w:r w:rsidRPr="0068490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F" w:rsidRPr="00933B48" w:rsidRDefault="004A4E4F" w:rsidP="00933B48">
    <w:pPr>
      <w:pStyle w:val="Header"/>
      <w:rPr>
        <w:lang w:val="en-US"/>
      </w:rPr>
    </w:pPr>
    <w:r w:rsidRPr="00933B48">
      <w:rPr>
        <w:lang w:val="en-US"/>
      </w:rPr>
      <w:t>CERD/C/CMR/CO/19-21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4F" w:rsidRPr="00933B48" w:rsidRDefault="004A4E4F">
    <w:pPr>
      <w:pStyle w:val="Header"/>
      <w:rPr>
        <w:lang w:val="en-US"/>
      </w:rPr>
    </w:pPr>
    <w:r>
      <w:rPr>
        <w:lang w:val="en-US"/>
      </w:rPr>
      <w:tab/>
    </w:r>
    <w:r w:rsidRPr="00933B48">
      <w:rPr>
        <w:lang w:val="en-US"/>
      </w:rPr>
      <w:t>CERD/C/CMR/CO/19-21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D1B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680D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0D1B"/>
    <w:rsid w:val="003215F5"/>
    <w:rsid w:val="00332891"/>
    <w:rsid w:val="00336175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4E4F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557"/>
    <w:rsid w:val="00926904"/>
    <w:rsid w:val="00933B48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8130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3345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10</Pages>
  <Words>3446</Words>
  <Characters>23916</Characters>
  <Application>Microsoft Office Outlook</Application>
  <DocSecurity>4</DocSecurity>
  <Lines>459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1417418</vt:lpstr>
    </vt:vector>
  </TitlesOfParts>
  <Manager>contr.</Manager>
  <Company>CSD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1417418</dc:title>
  <dc:subject>CERD/C/CMR/CO/19-21</dc:subject>
  <dc:creator>Larisa Maykovskaya</dc:creator>
  <cp:keywords/>
  <dc:description/>
  <cp:lastModifiedBy>Larisa Maykovskaya</cp:lastModifiedBy>
  <cp:revision>2</cp:revision>
  <cp:lastPrinted>1601-01-01T00:00:00Z</cp:lastPrinted>
  <dcterms:created xsi:type="dcterms:W3CDTF">2014-11-03T13:13:00Z</dcterms:created>
  <dcterms:modified xsi:type="dcterms:W3CDTF">2014-11-03T13:13:00Z</dcterms:modified>
</cp:coreProperties>
</file>