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7FD" w:rsidRDefault="00BD57FD" w:rsidP="00BD57FD">
      <w:pPr>
        <w:spacing w:line="240" w:lineRule="auto"/>
        <w:rPr>
          <w:sz w:val="6"/>
        </w:rPr>
        <w:sectPr w:rsidR="00BD57FD" w:rsidSect="00BD57FD">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2" w:right="1195" w:bottom="1898" w:left="1195" w:header="576" w:footer="1030" w:gutter="0"/>
          <w:cols w:space="708"/>
          <w:titlePg/>
          <w:docGrid w:linePitch="360"/>
        </w:sectPr>
      </w:pPr>
      <w:r>
        <w:rPr>
          <w:rStyle w:val="CommentReference"/>
        </w:rPr>
        <w:commentReference w:id="0"/>
      </w:r>
    </w:p>
    <w:p w:rsidR="002D76E7" w:rsidRDefault="002D76E7" w:rsidP="002D76E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Comité pour l’élimination de la discrimination</w:t>
      </w:r>
      <w:r>
        <w:br/>
        <w:t>à l’égard des femmes</w:t>
      </w:r>
    </w:p>
    <w:p w:rsidR="002D76E7" w:rsidRDefault="002D76E7" w:rsidP="002D76E7">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Quarantième session</w:t>
      </w:r>
    </w:p>
    <w:p w:rsidR="00E21474" w:rsidRPr="00E21474" w:rsidRDefault="00E21474" w:rsidP="00E21474">
      <w:pPr>
        <w:framePr w:w="9792" w:h="432" w:hSpace="141" w:wrap="around" w:hAnchor="page" w:x="1210" w:yAlign="bottom"/>
        <w:spacing w:line="240" w:lineRule="auto"/>
        <w:rPr>
          <w:sz w:val="10"/>
        </w:rPr>
      </w:pPr>
      <w:bookmarkStart w:id="1" w:name="insstart"/>
      <w:bookmarkEnd w:id="1"/>
    </w:p>
    <w:p w:rsidR="00E21474" w:rsidRPr="00E21474" w:rsidRDefault="00E21474" w:rsidP="00E21474">
      <w:pPr>
        <w:framePr w:w="9792" w:h="432" w:hSpace="141" w:wrap="around" w:hAnchor="page" w:x="1210" w:yAlign="bottom"/>
        <w:spacing w:line="240" w:lineRule="auto"/>
        <w:rPr>
          <w:sz w:val="6"/>
        </w:rPr>
      </w:pPr>
      <w:r w:rsidRPr="00E21474">
        <w:rPr>
          <w:noProof/>
          <w:w w:val="100"/>
          <w:sz w:val="6"/>
          <w:lang w:val="fr-FR" w:eastAsia="fr-FR"/>
        </w:rPr>
        <w:pict>
          <v:line id="_x0000_s1026" style="position:absolute;z-index:1;mso-position-horizontal-relative:page" from="108pt,-1pt" to="180pt,-1pt" strokeweight=".25pt">
            <w10:wrap anchorx="page"/>
          </v:line>
        </w:pict>
      </w:r>
    </w:p>
    <w:p w:rsidR="00E21474" w:rsidRPr="00E21474" w:rsidRDefault="00E21474" w:rsidP="00E21474">
      <w:pPr>
        <w:framePr w:w="9792" w:h="432" w:hSpace="141"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auto"/>
        <w:ind w:left="1267" w:right="1260" w:hanging="576"/>
        <w:rPr>
          <w:sz w:val="17"/>
        </w:rPr>
      </w:pPr>
      <w:r>
        <w:rPr>
          <w:sz w:val="17"/>
        </w:rPr>
        <w:tab/>
        <w:t>*</w:t>
      </w:r>
      <w:r>
        <w:rPr>
          <w:sz w:val="17"/>
        </w:rPr>
        <w:tab/>
        <w:t>CEDAW/C/2008/I/1.</w:t>
      </w:r>
    </w:p>
    <w:p w:rsidR="002D76E7" w:rsidRDefault="002D76E7" w:rsidP="002D76E7">
      <w:pPr>
        <w:tabs>
          <w:tab w:val="right" w:pos="1022"/>
          <w:tab w:val="left" w:pos="1267"/>
          <w:tab w:val="left" w:pos="2218"/>
          <w:tab w:val="left" w:pos="2693"/>
          <w:tab w:val="left" w:pos="3182"/>
          <w:tab w:val="left" w:pos="3658"/>
          <w:tab w:val="left" w:pos="4133"/>
          <w:tab w:val="left" w:pos="4622"/>
          <w:tab w:val="left" w:pos="5098"/>
          <w:tab w:val="left" w:pos="5573"/>
          <w:tab w:val="left" w:pos="6048"/>
        </w:tabs>
      </w:pPr>
      <w:r>
        <w:t>Point 5 de l’ordre du jour provisoire*</w:t>
      </w:r>
    </w:p>
    <w:p w:rsidR="002D76E7" w:rsidRDefault="002D76E7" w:rsidP="002D76E7">
      <w:pPr>
        <w:tabs>
          <w:tab w:val="right" w:pos="1022"/>
          <w:tab w:val="left" w:pos="1267"/>
          <w:tab w:val="left" w:pos="2218"/>
          <w:tab w:val="left" w:pos="2693"/>
          <w:tab w:val="left" w:pos="3182"/>
          <w:tab w:val="left" w:pos="3658"/>
          <w:tab w:val="left" w:pos="4133"/>
          <w:tab w:val="left" w:pos="4622"/>
          <w:tab w:val="left" w:pos="5098"/>
          <w:tab w:val="left" w:pos="5573"/>
          <w:tab w:val="left" w:pos="6048"/>
        </w:tabs>
      </w:pPr>
      <w:r>
        <w:t>14 janvier-1</w:t>
      </w:r>
      <w:r w:rsidR="00EB2665" w:rsidRPr="00EB2665">
        <w:rPr>
          <w:vertAlign w:val="superscript"/>
        </w:rPr>
        <w:t>er</w:t>
      </w:r>
      <w:r w:rsidR="00EB2665">
        <w:t> </w:t>
      </w:r>
      <w:r>
        <w:t>février 2008</w:t>
      </w:r>
    </w:p>
    <w:p w:rsidR="002D76E7" w:rsidRDefault="002D76E7" w:rsidP="002D76E7">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Application de l’article 21 de la Convention</w:t>
      </w:r>
      <w:r>
        <w:br/>
        <w:t>sur l’élimination de toutes les formes</w:t>
      </w:r>
      <w:r>
        <w:br/>
        <w:t>de discrimination à l’égard des femmes</w:t>
      </w:r>
    </w:p>
    <w:p w:rsidR="002D76E7" w:rsidRPr="002D76E7" w:rsidRDefault="002D76E7" w:rsidP="002D76E7">
      <w:pPr>
        <w:pStyle w:val="SingleTxt"/>
        <w:spacing w:after="0" w:line="120" w:lineRule="exact"/>
        <w:rPr>
          <w:sz w:val="10"/>
        </w:rPr>
      </w:pPr>
    </w:p>
    <w:p w:rsidR="002D76E7" w:rsidRPr="002D76E7" w:rsidRDefault="002D76E7" w:rsidP="002D76E7">
      <w:pPr>
        <w:pStyle w:val="SingleTxt"/>
        <w:spacing w:after="0" w:line="120" w:lineRule="exact"/>
        <w:rPr>
          <w:sz w:val="10"/>
        </w:rPr>
      </w:pPr>
    </w:p>
    <w:p w:rsidR="002D76E7" w:rsidRPr="002D76E7" w:rsidRDefault="002D76E7" w:rsidP="002D76E7">
      <w:pPr>
        <w:pStyle w:val="SingleTxt"/>
        <w:spacing w:after="0" w:line="120" w:lineRule="exact"/>
        <w:rPr>
          <w:sz w:val="10"/>
        </w:rPr>
      </w:pPr>
    </w:p>
    <w:p w:rsidR="002D76E7" w:rsidRDefault="002D76E7" w:rsidP="002D76E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Rapports établis par les institutions spécialisées</w:t>
      </w:r>
      <w:r>
        <w:br/>
        <w:t>des Nations Unies concernant l’application</w:t>
      </w:r>
      <w:r>
        <w:br/>
        <w:t>de la Convention dans les domaines relevant</w:t>
      </w:r>
      <w:r>
        <w:br/>
        <w:t>de leur champ d’activité</w:t>
      </w:r>
    </w:p>
    <w:p w:rsidR="002D76E7" w:rsidRPr="002D76E7" w:rsidRDefault="002D76E7" w:rsidP="002D76E7">
      <w:pPr>
        <w:pStyle w:val="SingleTxt"/>
        <w:spacing w:after="0" w:line="120" w:lineRule="exact"/>
        <w:rPr>
          <w:sz w:val="10"/>
        </w:rPr>
      </w:pPr>
    </w:p>
    <w:p w:rsidR="002D76E7" w:rsidRPr="002D76E7" w:rsidRDefault="002D76E7" w:rsidP="002D76E7">
      <w:pPr>
        <w:pStyle w:val="SingleTxt"/>
        <w:spacing w:after="0" w:line="120" w:lineRule="exact"/>
        <w:rPr>
          <w:sz w:val="10"/>
        </w:rPr>
      </w:pPr>
    </w:p>
    <w:p w:rsidR="002D76E7" w:rsidRPr="002D76E7" w:rsidRDefault="002D76E7" w:rsidP="002D76E7">
      <w:pPr>
        <w:pStyle w:val="SingleTxt"/>
        <w:spacing w:after="0" w:line="120" w:lineRule="exact"/>
        <w:rPr>
          <w:sz w:val="10"/>
        </w:rPr>
      </w:pPr>
    </w:p>
    <w:p w:rsidR="002D76E7" w:rsidRDefault="002D76E7" w:rsidP="002D76E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Note du Secrétaire général</w:t>
      </w:r>
    </w:p>
    <w:p w:rsidR="002D76E7" w:rsidRPr="002D76E7" w:rsidRDefault="002D76E7" w:rsidP="002D76E7">
      <w:pPr>
        <w:pStyle w:val="SingleTxt"/>
        <w:spacing w:after="0" w:line="120" w:lineRule="exact"/>
        <w:rPr>
          <w:sz w:val="10"/>
        </w:rPr>
      </w:pPr>
    </w:p>
    <w:p w:rsidR="002D76E7" w:rsidRPr="002D76E7" w:rsidRDefault="002D76E7" w:rsidP="002D76E7">
      <w:pPr>
        <w:pStyle w:val="SingleTxt"/>
        <w:spacing w:after="0" w:line="120" w:lineRule="exact"/>
        <w:rPr>
          <w:sz w:val="10"/>
        </w:rPr>
      </w:pPr>
    </w:p>
    <w:p w:rsidR="002D76E7" w:rsidRDefault="002D76E7" w:rsidP="002D76E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Additif</w:t>
      </w:r>
    </w:p>
    <w:p w:rsidR="002D76E7" w:rsidRPr="002D76E7" w:rsidRDefault="002D76E7" w:rsidP="002D76E7">
      <w:pPr>
        <w:pStyle w:val="SingleTxt"/>
        <w:spacing w:after="0" w:line="120" w:lineRule="exact"/>
        <w:rPr>
          <w:sz w:val="10"/>
        </w:rPr>
      </w:pPr>
    </w:p>
    <w:p w:rsidR="002D76E7" w:rsidRPr="002D76E7" w:rsidRDefault="002D76E7" w:rsidP="002D76E7">
      <w:pPr>
        <w:pStyle w:val="SingleTxt"/>
        <w:spacing w:after="0" w:line="120" w:lineRule="exact"/>
        <w:rPr>
          <w:sz w:val="10"/>
        </w:rPr>
      </w:pPr>
    </w:p>
    <w:p w:rsidR="002D76E7" w:rsidRDefault="002D76E7" w:rsidP="002D76E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Organisation des Nations Unies pour l’alimentation</w:t>
      </w:r>
      <w:r>
        <w:br/>
        <w:t>et l’agriculture (FAO)</w:t>
      </w:r>
    </w:p>
    <w:p w:rsidR="002D76E7" w:rsidRDefault="002D76E7" w:rsidP="002D76E7">
      <w:pPr>
        <w:pStyle w:val="SingleTxt"/>
      </w:pPr>
    </w:p>
    <w:p w:rsidR="002D76E7" w:rsidRDefault="002D76E7" w:rsidP="002D76E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t>Rapport de l’Organisation des Nations Unies</w:t>
      </w:r>
      <w:r>
        <w:br/>
        <w:t xml:space="preserve">pour l’alimentation et l’agriculture </w:t>
      </w:r>
    </w:p>
    <w:p w:rsidR="002D76E7" w:rsidRPr="002D76E7" w:rsidRDefault="002D76E7" w:rsidP="002D76E7">
      <w:pPr>
        <w:pStyle w:val="SingleTxt"/>
        <w:spacing w:after="0" w:line="120" w:lineRule="exact"/>
        <w:rPr>
          <w:sz w:val="10"/>
        </w:rPr>
      </w:pPr>
    </w:p>
    <w:p w:rsidR="002D76E7" w:rsidRPr="002D76E7" w:rsidRDefault="002D76E7" w:rsidP="002D76E7">
      <w:pPr>
        <w:pStyle w:val="SingleTxt"/>
        <w:spacing w:after="0" w:line="120" w:lineRule="exact"/>
        <w:rPr>
          <w:sz w:val="10"/>
        </w:rPr>
      </w:pPr>
    </w:p>
    <w:p w:rsidR="002D76E7" w:rsidRDefault="002D76E7" w:rsidP="002D76E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w:t>
      </w:r>
      <w:r>
        <w:tab/>
        <w:t>Bolivie</w:t>
      </w:r>
    </w:p>
    <w:p w:rsidR="002D76E7" w:rsidRPr="002D76E7" w:rsidRDefault="002D76E7" w:rsidP="002D76E7">
      <w:pPr>
        <w:pStyle w:val="SingleTxt"/>
        <w:spacing w:after="0" w:line="120" w:lineRule="exact"/>
        <w:rPr>
          <w:sz w:val="10"/>
        </w:rPr>
      </w:pPr>
    </w:p>
    <w:p w:rsidR="002D76E7" w:rsidRPr="002D76E7" w:rsidRDefault="002D76E7" w:rsidP="002D76E7">
      <w:pPr>
        <w:pStyle w:val="SingleTxt"/>
        <w:spacing w:after="0" w:line="120" w:lineRule="exact"/>
        <w:rPr>
          <w:sz w:val="10"/>
        </w:rPr>
      </w:pPr>
    </w:p>
    <w:p w:rsidR="002D76E7" w:rsidRDefault="002D76E7" w:rsidP="002D76E7">
      <w:pPr>
        <w:pStyle w:val="SingleTxt"/>
        <w:numPr>
          <w:ilvl w:val="0"/>
          <w:numId w:val="3"/>
        </w:numPr>
        <w:tabs>
          <w:tab w:val="clear" w:pos="475"/>
          <w:tab w:val="num" w:pos="1742"/>
        </w:tabs>
        <w:ind w:left="1267"/>
      </w:pPr>
      <w:r>
        <w:t>En 2005, la population de la Bolivie était estimée à environ 9 millions d’habitants</w:t>
      </w:r>
      <w:r>
        <w:rPr>
          <w:rStyle w:val="FootnoteReference"/>
        </w:rPr>
        <w:footnoteReference w:id="1"/>
      </w:r>
      <w:r>
        <w:t>, dont 36 % vivaient dans les zones rurales, 43% de la population active travaillant dans le secteur agricole.</w:t>
      </w:r>
    </w:p>
    <w:p w:rsidR="002D76E7" w:rsidRPr="002D76E7" w:rsidRDefault="002D76E7" w:rsidP="002D76E7">
      <w:pPr>
        <w:pStyle w:val="SingleTxt"/>
        <w:spacing w:after="0" w:line="120" w:lineRule="exact"/>
        <w:rPr>
          <w:sz w:val="10"/>
        </w:rPr>
      </w:pPr>
    </w:p>
    <w:p w:rsidR="002D76E7" w:rsidRPr="002D76E7" w:rsidRDefault="002D76E7" w:rsidP="002D76E7">
      <w:pPr>
        <w:pStyle w:val="SingleTxt"/>
        <w:spacing w:after="0" w:line="120" w:lineRule="exact"/>
        <w:rPr>
          <w:sz w:val="10"/>
        </w:rPr>
      </w:pPr>
    </w:p>
    <w:p w:rsidR="002D76E7" w:rsidRDefault="002D76E7" w:rsidP="002D76E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Les femmes dans l’agriculture</w:t>
      </w:r>
    </w:p>
    <w:p w:rsidR="002D76E7" w:rsidRPr="002D76E7" w:rsidRDefault="002D76E7" w:rsidP="002D76E7">
      <w:pPr>
        <w:pStyle w:val="SingleTxt"/>
        <w:spacing w:after="0" w:line="120" w:lineRule="exact"/>
        <w:rPr>
          <w:sz w:val="10"/>
        </w:rPr>
      </w:pPr>
    </w:p>
    <w:p w:rsidR="002D76E7" w:rsidRPr="002D76E7" w:rsidRDefault="002D76E7" w:rsidP="002D76E7">
      <w:pPr>
        <w:pStyle w:val="SingleTxt"/>
        <w:spacing w:after="0" w:line="120" w:lineRule="exact"/>
        <w:rPr>
          <w:sz w:val="10"/>
        </w:rPr>
      </w:pPr>
    </w:p>
    <w:p w:rsidR="002D76E7" w:rsidRDefault="002D76E7" w:rsidP="002D76E7">
      <w:pPr>
        <w:pStyle w:val="SingleTxt"/>
        <w:numPr>
          <w:ilvl w:val="0"/>
          <w:numId w:val="3"/>
        </w:numPr>
        <w:tabs>
          <w:tab w:val="clear" w:pos="475"/>
          <w:tab w:val="num" w:pos="1742"/>
        </w:tabs>
        <w:ind w:left="1267"/>
      </w:pPr>
      <w:r>
        <w:t>En 2005, la population active comptait 38 % de femmes, dont 40 % étaient employées dans le secteur agricole. Elles représentaient 35 % de la population économiquement active dans ce secteur.</w:t>
      </w:r>
    </w:p>
    <w:p w:rsidR="002D76E7" w:rsidRPr="002D76E7" w:rsidRDefault="002D76E7" w:rsidP="002D76E7">
      <w:pPr>
        <w:pStyle w:val="SingleTxt"/>
        <w:spacing w:after="0" w:line="120" w:lineRule="exact"/>
        <w:rPr>
          <w:sz w:val="10"/>
        </w:rPr>
      </w:pPr>
    </w:p>
    <w:p w:rsidR="002D76E7" w:rsidRPr="002D76E7" w:rsidRDefault="002D76E7" w:rsidP="002D76E7">
      <w:pPr>
        <w:pStyle w:val="SingleTxt"/>
        <w:spacing w:after="0" w:line="120" w:lineRule="exact"/>
        <w:rPr>
          <w:sz w:val="10"/>
        </w:rPr>
      </w:pPr>
    </w:p>
    <w:p w:rsidR="002D76E7" w:rsidRDefault="002D76E7" w:rsidP="002D76E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Activités en faveur de l’autonomisation des femmes </w:t>
      </w:r>
      <w:r>
        <w:br/>
        <w:t>dans les zones rurales et de l’égalité des sexes</w:t>
      </w:r>
    </w:p>
    <w:p w:rsidR="002D76E7" w:rsidRPr="002D76E7" w:rsidRDefault="002D76E7" w:rsidP="002D76E7">
      <w:pPr>
        <w:pStyle w:val="SingleTxt"/>
        <w:spacing w:after="0" w:line="120" w:lineRule="exact"/>
        <w:rPr>
          <w:sz w:val="10"/>
        </w:rPr>
      </w:pPr>
    </w:p>
    <w:p w:rsidR="002D76E7" w:rsidRPr="002D76E7" w:rsidRDefault="002D76E7" w:rsidP="002D76E7">
      <w:pPr>
        <w:pStyle w:val="SingleTxt"/>
        <w:spacing w:after="0" w:line="120" w:lineRule="exact"/>
        <w:rPr>
          <w:sz w:val="10"/>
        </w:rPr>
      </w:pPr>
    </w:p>
    <w:p w:rsidR="002D76E7" w:rsidRDefault="002D76E7" w:rsidP="002D76E7">
      <w:pPr>
        <w:pStyle w:val="SingleTxt"/>
        <w:numPr>
          <w:ilvl w:val="0"/>
          <w:numId w:val="3"/>
        </w:numPr>
        <w:tabs>
          <w:tab w:val="clear" w:pos="475"/>
          <w:tab w:val="num" w:pos="1742"/>
        </w:tabs>
        <w:ind w:left="1267"/>
      </w:pPr>
      <w:r>
        <w:t xml:space="preserve">Dans le cadre de la Campagne Telefood qui vise à mieux faire comprendre la nécessité urgente de combattre la faim et de promouvoir l’égalité des sexes, la FAO a </w:t>
      </w:r>
      <w:r w:rsidR="00E21474">
        <w:t>financé</w:t>
      </w:r>
      <w:r>
        <w:t xml:space="preserve"> en Bolivie 26 projets axés sur l’élevage de volailles, la production végétale et florale, l’horticulture et les questions relatives à la période </w:t>
      </w:r>
      <w:r w:rsidR="00E21474">
        <w:t xml:space="preserve">suivant </w:t>
      </w:r>
      <w:r>
        <w:t>les récoltes. Depuis 1998</w:t>
      </w:r>
      <w:r w:rsidR="00E21474">
        <w:t>,</w:t>
      </w:r>
      <w:r>
        <w:t xml:space="preserve"> trois ateliers organisés </w:t>
      </w:r>
      <w:r w:rsidR="00E21474">
        <w:t xml:space="preserve">dans le cadre du </w:t>
      </w:r>
      <w:r>
        <w:t>Programm</w:t>
      </w:r>
      <w:r w:rsidR="00E21474">
        <w:t>e d’analyse des questions socio</w:t>
      </w:r>
      <w:r>
        <w:t>économiques et des conditions spécifiques de chaque sexe</w:t>
      </w:r>
      <w:r w:rsidR="00E21474">
        <w:t xml:space="preserve"> </w:t>
      </w:r>
      <w:r>
        <w:t xml:space="preserve">ont permis de sensibiliser et former plus de 60 représentants du Ministère de la réforme agraire, du Ministère de l’agriculture et d’organisations non gouvernementales. Le Programme a pour objet de sensibiliser les spécialistes du développement et de leur donner les moyens de tenir compte des questions socioéconomiques et des </w:t>
      </w:r>
      <w:r w:rsidR="00E21474">
        <w:t xml:space="preserve">sexospécificités </w:t>
      </w:r>
      <w:r>
        <w:t>dans les politiques, programmes et projets de développement pour faire en sorte que toutes les stratégies de développement prennent en compte les besoins et prio</w:t>
      </w:r>
      <w:r w:rsidR="00E21474">
        <w:t>rités des hommes et des femmes.</w:t>
      </w:r>
    </w:p>
    <w:p w:rsidR="002D76E7" w:rsidRPr="002D76E7" w:rsidRDefault="002D76E7" w:rsidP="002D76E7">
      <w:pPr>
        <w:pStyle w:val="SingleTxt"/>
        <w:spacing w:after="0" w:line="120" w:lineRule="exact"/>
        <w:rPr>
          <w:sz w:val="10"/>
        </w:rPr>
      </w:pPr>
    </w:p>
    <w:p w:rsidR="002D76E7" w:rsidRPr="002D76E7" w:rsidRDefault="002D76E7" w:rsidP="002D76E7">
      <w:pPr>
        <w:pStyle w:val="SingleTxt"/>
        <w:spacing w:after="0" w:line="120" w:lineRule="exact"/>
        <w:rPr>
          <w:sz w:val="10"/>
        </w:rPr>
      </w:pPr>
    </w:p>
    <w:p w:rsidR="002D76E7" w:rsidRDefault="002D76E7" w:rsidP="002D76E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II.</w:t>
      </w:r>
      <w:r>
        <w:tab/>
        <w:t xml:space="preserve">Burundi </w:t>
      </w:r>
    </w:p>
    <w:p w:rsidR="002D76E7" w:rsidRPr="002D76E7" w:rsidRDefault="002D76E7" w:rsidP="002D76E7">
      <w:pPr>
        <w:pStyle w:val="SingleTxt"/>
        <w:spacing w:after="0" w:line="120" w:lineRule="exact"/>
        <w:rPr>
          <w:sz w:val="10"/>
        </w:rPr>
      </w:pPr>
    </w:p>
    <w:p w:rsidR="002D76E7" w:rsidRPr="002D76E7" w:rsidRDefault="002D76E7" w:rsidP="002D76E7">
      <w:pPr>
        <w:pStyle w:val="SingleTxt"/>
        <w:spacing w:after="0" w:line="120" w:lineRule="exact"/>
        <w:rPr>
          <w:sz w:val="10"/>
        </w:rPr>
      </w:pPr>
    </w:p>
    <w:p w:rsidR="002D76E7" w:rsidRDefault="002D76E7" w:rsidP="002D76E7">
      <w:pPr>
        <w:pStyle w:val="SingleTxt"/>
        <w:numPr>
          <w:ilvl w:val="0"/>
          <w:numId w:val="3"/>
        </w:numPr>
        <w:tabs>
          <w:tab w:val="clear" w:pos="475"/>
          <w:tab w:val="num" w:pos="1742"/>
        </w:tabs>
        <w:ind w:left="1267"/>
      </w:pPr>
      <w:r>
        <w:t>En 2005, la population du Burundi était estimée à environ 7,5 millions d’habitants</w:t>
      </w:r>
      <w:r w:rsidRPr="00EB2665">
        <w:rPr>
          <w:vertAlign w:val="superscript"/>
        </w:rPr>
        <w:t>1</w:t>
      </w:r>
      <w:r>
        <w:t>, dont 89 % vivaient dans les zones rurales, 90 % de la population active travaillant dans le secteur agricole.</w:t>
      </w:r>
    </w:p>
    <w:p w:rsidR="002D76E7" w:rsidRPr="002D76E7" w:rsidRDefault="002D76E7" w:rsidP="002D76E7">
      <w:pPr>
        <w:pStyle w:val="SingleTxt"/>
        <w:spacing w:after="0" w:line="120" w:lineRule="exact"/>
        <w:rPr>
          <w:sz w:val="10"/>
        </w:rPr>
      </w:pPr>
    </w:p>
    <w:p w:rsidR="002D76E7" w:rsidRPr="002D76E7" w:rsidRDefault="002D76E7" w:rsidP="002D76E7">
      <w:pPr>
        <w:pStyle w:val="SingleTxt"/>
        <w:spacing w:after="0" w:line="120" w:lineRule="exact"/>
        <w:rPr>
          <w:sz w:val="10"/>
        </w:rPr>
      </w:pPr>
    </w:p>
    <w:p w:rsidR="002D76E7" w:rsidRDefault="002D76E7" w:rsidP="002D76E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Les femmes dans l’agriculture</w:t>
      </w:r>
    </w:p>
    <w:p w:rsidR="002D76E7" w:rsidRPr="002D76E7" w:rsidRDefault="002D76E7" w:rsidP="002D76E7">
      <w:pPr>
        <w:pStyle w:val="SingleTxt"/>
        <w:spacing w:after="0" w:line="120" w:lineRule="exact"/>
        <w:rPr>
          <w:sz w:val="10"/>
        </w:rPr>
      </w:pPr>
    </w:p>
    <w:p w:rsidR="002D76E7" w:rsidRPr="002D76E7" w:rsidRDefault="002D76E7" w:rsidP="002D76E7">
      <w:pPr>
        <w:pStyle w:val="SingleTxt"/>
        <w:spacing w:after="0" w:line="120" w:lineRule="exact"/>
        <w:rPr>
          <w:sz w:val="10"/>
        </w:rPr>
      </w:pPr>
    </w:p>
    <w:p w:rsidR="002D76E7" w:rsidRDefault="002D76E7" w:rsidP="002D76E7">
      <w:pPr>
        <w:pStyle w:val="SingleTxt"/>
        <w:numPr>
          <w:ilvl w:val="0"/>
          <w:numId w:val="3"/>
        </w:numPr>
        <w:tabs>
          <w:tab w:val="clear" w:pos="475"/>
          <w:tab w:val="num" w:pos="1742"/>
        </w:tabs>
        <w:ind w:left="1267"/>
      </w:pPr>
      <w:r>
        <w:t>En 2005, la population active comptait 49 % de femmes, dont 97 % étaient employées dans le secteur agricole. Elles représentaient 53 % de la population économiquement active dans ce secteur.</w:t>
      </w:r>
    </w:p>
    <w:p w:rsidR="002D76E7" w:rsidRPr="002D76E7" w:rsidRDefault="002D76E7" w:rsidP="002D76E7">
      <w:pPr>
        <w:pStyle w:val="SingleTxt"/>
        <w:spacing w:after="0" w:line="120" w:lineRule="exact"/>
        <w:rPr>
          <w:sz w:val="10"/>
        </w:rPr>
      </w:pPr>
    </w:p>
    <w:p w:rsidR="002D76E7" w:rsidRPr="002D76E7" w:rsidRDefault="002D76E7" w:rsidP="002D76E7">
      <w:pPr>
        <w:pStyle w:val="SingleTxt"/>
        <w:spacing w:after="0" w:line="120" w:lineRule="exact"/>
        <w:rPr>
          <w:sz w:val="10"/>
        </w:rPr>
      </w:pPr>
    </w:p>
    <w:p w:rsidR="002D76E7" w:rsidRDefault="002D76E7" w:rsidP="002D76E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Activités en faveur de l’autonomisation des femmes </w:t>
      </w:r>
      <w:r>
        <w:br/>
        <w:t>dans les zones rurales et de l’égalité des sexes</w:t>
      </w:r>
    </w:p>
    <w:p w:rsidR="002D76E7" w:rsidRPr="002D76E7" w:rsidRDefault="002D76E7" w:rsidP="002D76E7">
      <w:pPr>
        <w:pStyle w:val="SingleTxt"/>
        <w:spacing w:after="0" w:line="120" w:lineRule="exact"/>
        <w:rPr>
          <w:sz w:val="10"/>
        </w:rPr>
      </w:pPr>
    </w:p>
    <w:p w:rsidR="002D76E7" w:rsidRPr="002D76E7" w:rsidRDefault="002D76E7" w:rsidP="002D76E7">
      <w:pPr>
        <w:pStyle w:val="SingleTxt"/>
        <w:spacing w:after="0" w:line="120" w:lineRule="exact"/>
        <w:rPr>
          <w:sz w:val="10"/>
        </w:rPr>
      </w:pPr>
    </w:p>
    <w:p w:rsidR="002D76E7" w:rsidRDefault="002D76E7" w:rsidP="002D76E7">
      <w:pPr>
        <w:pStyle w:val="SingleTxt"/>
        <w:numPr>
          <w:ilvl w:val="0"/>
          <w:numId w:val="3"/>
        </w:numPr>
        <w:tabs>
          <w:tab w:val="clear" w:pos="475"/>
          <w:tab w:val="num" w:pos="1742"/>
        </w:tabs>
        <w:ind w:left="1267"/>
      </w:pPr>
      <w:r>
        <w:t>Dans le cadre de la Campagne Telefood</w:t>
      </w:r>
      <w:r w:rsidR="00E21474">
        <w:t>,</w:t>
      </w:r>
      <w:r>
        <w:t xml:space="preserve"> la FAO a </w:t>
      </w:r>
      <w:r w:rsidR="00E21474">
        <w:t xml:space="preserve">financé </w:t>
      </w:r>
      <w:r>
        <w:t>au Burundi 12</w:t>
      </w:r>
      <w:r w:rsidR="00E21474">
        <w:t xml:space="preserve"> </w:t>
      </w:r>
      <w:r>
        <w:t xml:space="preserve">projets axés sur la plantation de vergers, </w:t>
      </w:r>
      <w:r w:rsidR="00E21474">
        <w:t xml:space="preserve">l’apiculture, </w:t>
      </w:r>
      <w:r>
        <w:t>la production animale, l’élevage de chèvres et la plantation de</w:t>
      </w:r>
      <w:r w:rsidR="00E21474">
        <w:t xml:space="preserve"> pépinières d’arbres fruitiers.</w:t>
      </w:r>
    </w:p>
    <w:p w:rsidR="002D76E7" w:rsidRDefault="002D76E7" w:rsidP="002D76E7">
      <w:pPr>
        <w:pStyle w:val="SingleTxt"/>
        <w:numPr>
          <w:ilvl w:val="0"/>
          <w:numId w:val="3"/>
        </w:numPr>
        <w:tabs>
          <w:tab w:val="clear" w:pos="475"/>
          <w:tab w:val="num" w:pos="1742"/>
        </w:tabs>
        <w:ind w:left="1267"/>
      </w:pPr>
      <w:r>
        <w:t>La base de données du projet Dimitra recense au Burundi huit organisations</w:t>
      </w:r>
      <w:r w:rsidR="00E21474">
        <w:t xml:space="preserve">, ainsi que </w:t>
      </w:r>
      <w:r>
        <w:t xml:space="preserve">17 projets </w:t>
      </w:r>
      <w:r w:rsidR="00E21474">
        <w:t xml:space="preserve">portant sur des activités très diverses, notamment </w:t>
      </w:r>
      <w:r>
        <w:t>la production de pommes de terre, la riziculture</w:t>
      </w:r>
      <w:r w:rsidR="00E21474">
        <w:t>,</w:t>
      </w:r>
      <w:r>
        <w:t xml:space="preserve"> </w:t>
      </w:r>
      <w:r w:rsidR="00E21474">
        <w:t xml:space="preserve">l’aide </w:t>
      </w:r>
      <w:r>
        <w:t>aux femmes en période d’après</w:t>
      </w:r>
      <w:r w:rsidR="00EB2665">
        <w:t xml:space="preserve"> </w:t>
      </w:r>
      <w:r>
        <w:t xml:space="preserve">guerre et l’appui aux coopératives. Grâce au projet Dimitra, la FAO collecte des informations détaillées sur les organismes et les projets intéressant les femmes </w:t>
      </w:r>
      <w:r w:rsidR="00E21474">
        <w:t xml:space="preserve">des zones </w:t>
      </w:r>
      <w:r>
        <w:t xml:space="preserve">rurales, la sécurité alimentaire et le développement durable, principalement en Afrique et au Proche-Orient. Les organisateurs </w:t>
      </w:r>
      <w:r w:rsidR="00E21474">
        <w:t xml:space="preserve">du </w:t>
      </w:r>
      <w:r>
        <w:t xml:space="preserve">projet </w:t>
      </w:r>
      <w:r w:rsidR="00E21474">
        <w:t xml:space="preserve">cherchent </w:t>
      </w:r>
      <w:r>
        <w:t xml:space="preserve">à rendre plus visible la contribution des femmes </w:t>
      </w:r>
      <w:r w:rsidR="00E21474">
        <w:t xml:space="preserve">des zones </w:t>
      </w:r>
      <w:r>
        <w:t xml:space="preserve">rurales au développement en diffusant ces informations par les moyens </w:t>
      </w:r>
      <w:r w:rsidR="00E21474">
        <w:t xml:space="preserve">classiques </w:t>
      </w:r>
      <w:r>
        <w:t xml:space="preserve">et à l’aide des nouvelles technologies de l’information. Le projet </w:t>
      </w:r>
      <w:r w:rsidR="00E21474">
        <w:t xml:space="preserve">vise aussi à </w:t>
      </w:r>
      <w:r>
        <w:t xml:space="preserve">sensibiliser davantage les acteurs du développement </w:t>
      </w:r>
      <w:r w:rsidR="00E21474">
        <w:t xml:space="preserve">aux impératifs de </w:t>
      </w:r>
      <w:r>
        <w:t>l’égalité des sexes et à promouvoir l’échange et la diffusion d’informations.</w:t>
      </w:r>
    </w:p>
    <w:p w:rsidR="002D76E7" w:rsidRPr="002D76E7" w:rsidRDefault="002D76E7" w:rsidP="002D76E7">
      <w:pPr>
        <w:pStyle w:val="SingleTxt"/>
        <w:spacing w:after="0" w:line="120" w:lineRule="exact"/>
        <w:rPr>
          <w:sz w:val="10"/>
        </w:rPr>
      </w:pPr>
    </w:p>
    <w:p w:rsidR="002D76E7" w:rsidRPr="002D76E7" w:rsidRDefault="002D76E7" w:rsidP="002D76E7">
      <w:pPr>
        <w:pStyle w:val="SingleTxt"/>
        <w:spacing w:after="0" w:line="120" w:lineRule="exact"/>
        <w:rPr>
          <w:sz w:val="10"/>
        </w:rPr>
      </w:pPr>
    </w:p>
    <w:p w:rsidR="002D76E7" w:rsidRDefault="002D76E7" w:rsidP="002D76E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III.</w:t>
      </w:r>
      <w:r>
        <w:tab/>
        <w:t>Liban</w:t>
      </w:r>
    </w:p>
    <w:p w:rsidR="002D76E7" w:rsidRPr="002D76E7" w:rsidRDefault="002D76E7" w:rsidP="002D76E7">
      <w:pPr>
        <w:pStyle w:val="SingleTxt"/>
        <w:spacing w:after="0" w:line="120" w:lineRule="exact"/>
        <w:rPr>
          <w:sz w:val="10"/>
        </w:rPr>
      </w:pPr>
    </w:p>
    <w:p w:rsidR="002D76E7" w:rsidRPr="002D76E7" w:rsidRDefault="002D76E7" w:rsidP="002D76E7">
      <w:pPr>
        <w:pStyle w:val="SingleTxt"/>
        <w:spacing w:after="0" w:line="120" w:lineRule="exact"/>
        <w:rPr>
          <w:sz w:val="10"/>
        </w:rPr>
      </w:pPr>
    </w:p>
    <w:p w:rsidR="002D76E7" w:rsidRDefault="002D76E7" w:rsidP="002D76E7">
      <w:pPr>
        <w:pStyle w:val="SingleTxt"/>
        <w:numPr>
          <w:ilvl w:val="0"/>
          <w:numId w:val="3"/>
        </w:numPr>
        <w:tabs>
          <w:tab w:val="clear" w:pos="475"/>
          <w:tab w:val="num" w:pos="1742"/>
        </w:tabs>
        <w:ind w:left="1267"/>
      </w:pPr>
      <w:r>
        <w:t>En 2005, la population du Liban était estimée à environ 3,5 millions d’habitants</w:t>
      </w:r>
      <w:r w:rsidRPr="00E21474">
        <w:rPr>
          <w:vertAlign w:val="superscript"/>
        </w:rPr>
        <w:t>1</w:t>
      </w:r>
      <w:r>
        <w:t>, dont 12 % vivaient dans les zones rurales, 3% de la population active travaillant dans le secteur agricole.</w:t>
      </w:r>
    </w:p>
    <w:p w:rsidR="002D76E7" w:rsidRPr="002D76E7" w:rsidRDefault="002D76E7" w:rsidP="002D76E7">
      <w:pPr>
        <w:pStyle w:val="SingleTxt"/>
        <w:spacing w:after="0" w:line="120" w:lineRule="exact"/>
        <w:rPr>
          <w:sz w:val="10"/>
        </w:rPr>
      </w:pPr>
    </w:p>
    <w:p w:rsidR="002D76E7" w:rsidRPr="002D76E7" w:rsidRDefault="002D76E7" w:rsidP="002D76E7">
      <w:pPr>
        <w:pStyle w:val="SingleTxt"/>
        <w:spacing w:after="0" w:line="120" w:lineRule="exact"/>
        <w:rPr>
          <w:sz w:val="10"/>
        </w:rPr>
      </w:pPr>
    </w:p>
    <w:p w:rsidR="002D76E7" w:rsidRDefault="002D76E7" w:rsidP="002D76E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Les femmes dans l’agriculture</w:t>
      </w:r>
    </w:p>
    <w:p w:rsidR="002D76E7" w:rsidRPr="002D76E7" w:rsidRDefault="002D76E7" w:rsidP="002D76E7">
      <w:pPr>
        <w:pStyle w:val="SingleTxt"/>
        <w:spacing w:after="0" w:line="120" w:lineRule="exact"/>
        <w:rPr>
          <w:sz w:val="10"/>
        </w:rPr>
      </w:pPr>
    </w:p>
    <w:p w:rsidR="002D76E7" w:rsidRPr="002D76E7" w:rsidRDefault="002D76E7" w:rsidP="002D76E7">
      <w:pPr>
        <w:pStyle w:val="SingleTxt"/>
        <w:spacing w:after="0" w:line="120" w:lineRule="exact"/>
        <w:rPr>
          <w:sz w:val="10"/>
        </w:rPr>
      </w:pPr>
    </w:p>
    <w:p w:rsidR="002D76E7" w:rsidRDefault="002D76E7" w:rsidP="002D76E7">
      <w:pPr>
        <w:pStyle w:val="SingleTxt"/>
        <w:numPr>
          <w:ilvl w:val="0"/>
          <w:numId w:val="3"/>
        </w:numPr>
        <w:tabs>
          <w:tab w:val="clear" w:pos="475"/>
          <w:tab w:val="num" w:pos="1742"/>
        </w:tabs>
        <w:ind w:left="1267"/>
      </w:pPr>
      <w:r>
        <w:t>En 2005, la population active comptait 30 % de femmes, dont 3 % étaient employées dans le secteur agricole. Elles représentaient 40 % de la population économiquement active dans ce secteur.</w:t>
      </w:r>
    </w:p>
    <w:p w:rsidR="002D76E7" w:rsidRPr="002D76E7" w:rsidRDefault="002D76E7" w:rsidP="002D76E7">
      <w:pPr>
        <w:pStyle w:val="SingleTxt"/>
        <w:spacing w:after="0" w:line="120" w:lineRule="exact"/>
        <w:rPr>
          <w:sz w:val="10"/>
        </w:rPr>
      </w:pPr>
    </w:p>
    <w:p w:rsidR="002D76E7" w:rsidRPr="002D76E7" w:rsidRDefault="002D76E7" w:rsidP="002D76E7">
      <w:pPr>
        <w:pStyle w:val="SingleTxt"/>
        <w:spacing w:after="0" w:line="120" w:lineRule="exact"/>
        <w:rPr>
          <w:sz w:val="10"/>
        </w:rPr>
      </w:pPr>
    </w:p>
    <w:p w:rsidR="002D76E7" w:rsidRDefault="002D76E7" w:rsidP="002D76E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Activités en faveur de l’autonomisation des femmes </w:t>
      </w:r>
      <w:r>
        <w:br/>
        <w:t>dans les zones rurales et de l’égalité des sexes</w:t>
      </w:r>
    </w:p>
    <w:p w:rsidR="002D76E7" w:rsidRPr="002D76E7" w:rsidRDefault="002D76E7" w:rsidP="002D76E7">
      <w:pPr>
        <w:pStyle w:val="SingleTxt"/>
        <w:spacing w:after="0" w:line="120" w:lineRule="exact"/>
        <w:rPr>
          <w:sz w:val="10"/>
        </w:rPr>
      </w:pPr>
    </w:p>
    <w:p w:rsidR="002D76E7" w:rsidRPr="002D76E7" w:rsidRDefault="002D76E7" w:rsidP="002D76E7">
      <w:pPr>
        <w:pStyle w:val="SingleTxt"/>
        <w:spacing w:after="0" w:line="120" w:lineRule="exact"/>
        <w:rPr>
          <w:sz w:val="10"/>
        </w:rPr>
      </w:pPr>
    </w:p>
    <w:p w:rsidR="002D76E7" w:rsidRDefault="002D76E7" w:rsidP="002D76E7">
      <w:pPr>
        <w:pStyle w:val="SingleTxt"/>
        <w:numPr>
          <w:ilvl w:val="0"/>
          <w:numId w:val="3"/>
        </w:numPr>
        <w:tabs>
          <w:tab w:val="clear" w:pos="475"/>
          <w:tab w:val="num" w:pos="1742"/>
        </w:tabs>
        <w:ind w:left="1267"/>
      </w:pPr>
      <w:r>
        <w:t xml:space="preserve">Dans le cadre de la Campagne Telefood, la FAO a </w:t>
      </w:r>
      <w:r w:rsidR="00E21474">
        <w:t xml:space="preserve">financé </w:t>
      </w:r>
      <w:r>
        <w:t>au Liban 18 projets axés sur l’élevage de volailles, l’établissement de pépinières d’oliviers, la culture de champignons</w:t>
      </w:r>
      <w:r w:rsidR="00E21474">
        <w:t xml:space="preserve"> et la plantation de vergers.</w:t>
      </w:r>
    </w:p>
    <w:p w:rsidR="002D76E7" w:rsidRDefault="002D76E7" w:rsidP="002D76E7">
      <w:pPr>
        <w:pStyle w:val="SingleTxt"/>
        <w:numPr>
          <w:ilvl w:val="0"/>
          <w:numId w:val="3"/>
        </w:numPr>
        <w:tabs>
          <w:tab w:val="clear" w:pos="475"/>
          <w:tab w:val="num" w:pos="1742"/>
        </w:tabs>
        <w:ind w:left="1267"/>
      </w:pPr>
      <w:r>
        <w:t>La base de données du projet Dimitra recense au Liban 25 organisations</w:t>
      </w:r>
      <w:r w:rsidR="00E21474">
        <w:t xml:space="preserve">, ainsi que </w:t>
      </w:r>
      <w:r>
        <w:t>52 projets prévoyant toute une série d’initiatives dans le</w:t>
      </w:r>
      <w:r w:rsidR="00E21474">
        <w:t>s</w:t>
      </w:r>
      <w:r>
        <w:t xml:space="preserve"> domaine</w:t>
      </w:r>
      <w:r w:rsidR="00E21474">
        <w:t>s</w:t>
      </w:r>
      <w:r>
        <w:t xml:space="preserve"> des soins de santé, de l’alphabétisation, </w:t>
      </w:r>
      <w:r w:rsidR="00E21474">
        <w:t xml:space="preserve">de </w:t>
      </w:r>
      <w:r>
        <w:t xml:space="preserve">la production agricole, </w:t>
      </w:r>
      <w:r w:rsidR="00E21474">
        <w:t xml:space="preserve">de </w:t>
      </w:r>
      <w:r>
        <w:t xml:space="preserve">la transformation des produits alimentaires, du microcrédit et des activités génératrices de revenus. Grâce au projet Dimitra, la FAO collecte des informations détaillées sur les organismes et les projets intéressant les femmes </w:t>
      </w:r>
      <w:r w:rsidR="00E21474">
        <w:t xml:space="preserve">des zones </w:t>
      </w:r>
      <w:r>
        <w:t xml:space="preserve">rurales, la sécurité alimentaire et le développement durable, principalement en Afrique et au Proche-Orient. Les organisateurs </w:t>
      </w:r>
      <w:r w:rsidR="00E21474">
        <w:t xml:space="preserve">du </w:t>
      </w:r>
      <w:r>
        <w:t xml:space="preserve">projet </w:t>
      </w:r>
      <w:r w:rsidR="00E21474">
        <w:t xml:space="preserve">cherchent </w:t>
      </w:r>
      <w:r>
        <w:t xml:space="preserve">à rendre plus visible la contribution des femmes </w:t>
      </w:r>
      <w:r w:rsidR="00E21474">
        <w:t xml:space="preserve">des zones </w:t>
      </w:r>
      <w:r>
        <w:t xml:space="preserve">rurales au développement en diffusant ces informations par les moyens </w:t>
      </w:r>
      <w:r w:rsidR="00E21474">
        <w:t xml:space="preserve">classiques </w:t>
      </w:r>
      <w:r>
        <w:t xml:space="preserve">et à l’aide des nouvelles technologies de l’information. Le projet </w:t>
      </w:r>
      <w:r w:rsidR="00E21474">
        <w:t xml:space="preserve">vise aussi à </w:t>
      </w:r>
      <w:r>
        <w:t xml:space="preserve">sensibiliser davantage les acteurs du développement </w:t>
      </w:r>
      <w:r w:rsidR="00E21474">
        <w:t>aux i</w:t>
      </w:r>
      <w:r w:rsidR="00EB2665">
        <w:t>mpér</w:t>
      </w:r>
      <w:r w:rsidR="00E21474">
        <w:t xml:space="preserve">atifs de </w:t>
      </w:r>
      <w:r>
        <w:t>l’égalité des sexes et à promouvoir l’échange et la diffusion d’informations.</w:t>
      </w:r>
    </w:p>
    <w:p w:rsidR="002D76E7" w:rsidRPr="002D76E7" w:rsidRDefault="002D76E7" w:rsidP="002D76E7">
      <w:pPr>
        <w:pStyle w:val="SingleTxt"/>
        <w:spacing w:after="0" w:line="120" w:lineRule="exact"/>
        <w:rPr>
          <w:sz w:val="10"/>
        </w:rPr>
      </w:pPr>
    </w:p>
    <w:p w:rsidR="002D76E7" w:rsidRPr="002D76E7" w:rsidRDefault="002D76E7" w:rsidP="002D76E7">
      <w:pPr>
        <w:pStyle w:val="SingleTxt"/>
        <w:spacing w:after="0" w:line="120" w:lineRule="exact"/>
        <w:rPr>
          <w:sz w:val="10"/>
        </w:rPr>
      </w:pPr>
    </w:p>
    <w:p w:rsidR="002D76E7" w:rsidRDefault="00E21474" w:rsidP="002D76E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IV.</w:t>
      </w:r>
      <w:r>
        <w:tab/>
        <w:t>Maroc</w:t>
      </w:r>
    </w:p>
    <w:p w:rsidR="002D76E7" w:rsidRPr="002D76E7" w:rsidRDefault="002D76E7" w:rsidP="002D76E7">
      <w:pPr>
        <w:pStyle w:val="SingleTxt"/>
        <w:spacing w:after="0" w:line="120" w:lineRule="exact"/>
        <w:rPr>
          <w:sz w:val="10"/>
        </w:rPr>
      </w:pPr>
    </w:p>
    <w:p w:rsidR="002D76E7" w:rsidRPr="002D76E7" w:rsidRDefault="002D76E7" w:rsidP="002D76E7">
      <w:pPr>
        <w:pStyle w:val="SingleTxt"/>
        <w:spacing w:after="0" w:line="120" w:lineRule="exact"/>
        <w:rPr>
          <w:sz w:val="10"/>
        </w:rPr>
      </w:pPr>
    </w:p>
    <w:p w:rsidR="002D76E7" w:rsidRDefault="002D76E7" w:rsidP="002D76E7">
      <w:pPr>
        <w:pStyle w:val="SingleTxt"/>
        <w:numPr>
          <w:ilvl w:val="0"/>
          <w:numId w:val="3"/>
        </w:numPr>
        <w:tabs>
          <w:tab w:val="clear" w:pos="475"/>
          <w:tab w:val="num" w:pos="1742"/>
        </w:tabs>
        <w:ind w:left="1267"/>
      </w:pPr>
      <w:r>
        <w:t>En 2005, la population du Maroc était estimée à environ 31 millions d’habitants</w:t>
      </w:r>
      <w:r w:rsidRPr="00EB2665">
        <w:rPr>
          <w:vertAlign w:val="superscript"/>
        </w:rPr>
        <w:t>1</w:t>
      </w:r>
      <w:r>
        <w:t>, dont 41 % vivaient dans les zones rurales, 33</w:t>
      </w:r>
      <w:r w:rsidR="00E21474">
        <w:t> </w:t>
      </w:r>
      <w:r>
        <w:t>% de la population active travaillant dans le secteur agricole.</w:t>
      </w:r>
    </w:p>
    <w:p w:rsidR="002D76E7" w:rsidRPr="002D76E7" w:rsidRDefault="002D76E7" w:rsidP="002D76E7">
      <w:pPr>
        <w:pStyle w:val="SingleTxt"/>
        <w:spacing w:after="0" w:line="120" w:lineRule="exact"/>
        <w:rPr>
          <w:sz w:val="10"/>
        </w:rPr>
      </w:pPr>
    </w:p>
    <w:p w:rsidR="002D76E7" w:rsidRPr="002D76E7" w:rsidRDefault="002D76E7" w:rsidP="002D76E7">
      <w:pPr>
        <w:pStyle w:val="SingleTxt"/>
        <w:spacing w:after="0" w:line="120" w:lineRule="exact"/>
        <w:rPr>
          <w:sz w:val="10"/>
        </w:rPr>
      </w:pPr>
    </w:p>
    <w:p w:rsidR="002D76E7" w:rsidRDefault="002D76E7" w:rsidP="002D76E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Les femmes dans l’agriculture</w:t>
      </w:r>
    </w:p>
    <w:p w:rsidR="002D76E7" w:rsidRPr="002D76E7" w:rsidRDefault="002D76E7" w:rsidP="002D76E7">
      <w:pPr>
        <w:pStyle w:val="SingleTxt"/>
        <w:spacing w:after="0" w:line="120" w:lineRule="exact"/>
        <w:rPr>
          <w:sz w:val="10"/>
        </w:rPr>
      </w:pPr>
    </w:p>
    <w:p w:rsidR="002D76E7" w:rsidRPr="002D76E7" w:rsidRDefault="002D76E7" w:rsidP="002D76E7">
      <w:pPr>
        <w:pStyle w:val="SingleTxt"/>
        <w:spacing w:after="0" w:line="120" w:lineRule="exact"/>
        <w:rPr>
          <w:sz w:val="10"/>
        </w:rPr>
      </w:pPr>
    </w:p>
    <w:p w:rsidR="002D76E7" w:rsidRDefault="002D76E7" w:rsidP="002D76E7">
      <w:pPr>
        <w:pStyle w:val="SingleTxt"/>
        <w:numPr>
          <w:ilvl w:val="0"/>
          <w:numId w:val="3"/>
        </w:numPr>
        <w:tabs>
          <w:tab w:val="clear" w:pos="475"/>
          <w:tab w:val="num" w:pos="1742"/>
        </w:tabs>
        <w:ind w:left="1267"/>
      </w:pPr>
      <w:r>
        <w:t>En 2005, la population active comptait 36 % de femmes, dont 53 % étaient employées dans le secteur agricole. Elles représentaient 58 % de la population économiquement active dans ce secteur.</w:t>
      </w:r>
    </w:p>
    <w:p w:rsidR="002D76E7" w:rsidRPr="002D76E7" w:rsidRDefault="002D76E7" w:rsidP="002D76E7">
      <w:pPr>
        <w:pStyle w:val="SingleTxt"/>
        <w:spacing w:after="0" w:line="120" w:lineRule="exact"/>
        <w:rPr>
          <w:sz w:val="10"/>
        </w:rPr>
      </w:pPr>
    </w:p>
    <w:p w:rsidR="002D76E7" w:rsidRPr="002D76E7" w:rsidRDefault="002D76E7" w:rsidP="002D76E7">
      <w:pPr>
        <w:pStyle w:val="SingleTxt"/>
        <w:spacing w:after="0" w:line="120" w:lineRule="exact"/>
        <w:rPr>
          <w:sz w:val="10"/>
        </w:rPr>
      </w:pPr>
    </w:p>
    <w:p w:rsidR="002D76E7" w:rsidRDefault="002D76E7" w:rsidP="002D76E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Activités en faveur de l’autonomisation des femmes </w:t>
      </w:r>
      <w:r>
        <w:br/>
        <w:t>dans les zones rurales et de l’égalité des sexes</w:t>
      </w:r>
    </w:p>
    <w:p w:rsidR="002D76E7" w:rsidRPr="002D76E7" w:rsidRDefault="002D76E7" w:rsidP="002D76E7">
      <w:pPr>
        <w:pStyle w:val="SingleTxt"/>
        <w:spacing w:after="0" w:line="120" w:lineRule="exact"/>
        <w:rPr>
          <w:sz w:val="10"/>
        </w:rPr>
      </w:pPr>
    </w:p>
    <w:p w:rsidR="002D76E7" w:rsidRPr="002D76E7" w:rsidRDefault="002D76E7" w:rsidP="002D76E7">
      <w:pPr>
        <w:pStyle w:val="SingleTxt"/>
        <w:spacing w:after="0" w:line="120" w:lineRule="exact"/>
        <w:rPr>
          <w:sz w:val="10"/>
        </w:rPr>
      </w:pPr>
    </w:p>
    <w:p w:rsidR="002D76E7" w:rsidRDefault="002D76E7" w:rsidP="002D76E7">
      <w:pPr>
        <w:pStyle w:val="SingleTxt"/>
        <w:numPr>
          <w:ilvl w:val="0"/>
          <w:numId w:val="3"/>
        </w:numPr>
        <w:tabs>
          <w:tab w:val="clear" w:pos="475"/>
          <w:tab w:val="num" w:pos="1742"/>
        </w:tabs>
        <w:ind w:left="1267"/>
      </w:pPr>
      <w:r>
        <w:t>Dans le cadre de la Campagne Telefood</w:t>
      </w:r>
      <w:r w:rsidR="00E21474">
        <w:t>,</w:t>
      </w:r>
      <w:r>
        <w:t xml:space="preserve"> la FAO </w:t>
      </w:r>
      <w:r w:rsidR="00E21474">
        <w:t xml:space="preserve">a financé </w:t>
      </w:r>
      <w:r>
        <w:t>au Maroc 15 projets axés sur l’élevage de volailles, l’</w:t>
      </w:r>
      <w:r w:rsidR="00063DF8">
        <w:t>a</w:t>
      </w:r>
      <w:r w:rsidR="00EB2665">
        <w:t>p</w:t>
      </w:r>
      <w:r w:rsidR="00063DF8">
        <w:t>iculture</w:t>
      </w:r>
      <w:r>
        <w:t xml:space="preserve"> </w:t>
      </w:r>
      <w:r w:rsidR="00063DF8">
        <w:t>et l’élevage des moutons.</w:t>
      </w:r>
    </w:p>
    <w:p w:rsidR="002D76E7" w:rsidRDefault="002D76E7" w:rsidP="002D76E7">
      <w:pPr>
        <w:pStyle w:val="SingleTxt"/>
        <w:numPr>
          <w:ilvl w:val="0"/>
          <w:numId w:val="3"/>
        </w:numPr>
        <w:tabs>
          <w:tab w:val="clear" w:pos="475"/>
          <w:tab w:val="num" w:pos="1742"/>
        </w:tabs>
        <w:ind w:left="1267"/>
      </w:pPr>
      <w:r>
        <w:t>La base de données du projet Dimitra recense au Maroc 32 organisations</w:t>
      </w:r>
      <w:r w:rsidR="00063DF8">
        <w:t xml:space="preserve">, ainsi que </w:t>
      </w:r>
      <w:r>
        <w:t>48 projets recouvrant tout un ensemble d’activités axées sur le microcrédit, l’élevage de chèvres, la production de miel et la fabrication de céramiques. Grâce au projet Dimitra, la FAO collecte des informations détaillées sur les organismes et les projets intéressant les femmes rurales, la sécurité alimentaire et le développement durable, principalement en Afrique et au Proche-Orient. Les organisateurs</w:t>
      </w:r>
      <w:r w:rsidR="00063DF8">
        <w:t xml:space="preserve"> du projet cherchent </w:t>
      </w:r>
      <w:r>
        <w:t xml:space="preserve">à rendre plus visible la contribution des femmes rurales au développement en diffusant ces informations par les moyens </w:t>
      </w:r>
      <w:r w:rsidR="00063DF8">
        <w:t xml:space="preserve">classiques </w:t>
      </w:r>
      <w:r>
        <w:t xml:space="preserve">et à l’aide des nouvelles technologies de l’information. Le projet </w:t>
      </w:r>
      <w:r w:rsidR="00063DF8">
        <w:t xml:space="preserve">vise aussi à </w:t>
      </w:r>
      <w:r>
        <w:t xml:space="preserve">sensibiliser davantage les acteurs du développement </w:t>
      </w:r>
      <w:r w:rsidR="00063DF8">
        <w:t xml:space="preserve">aux impératifs de </w:t>
      </w:r>
      <w:r>
        <w:t xml:space="preserve">l’égalité des sexes et à promouvoir l’échange </w:t>
      </w:r>
      <w:r w:rsidR="00063DF8">
        <w:t>et la diffusion d’informations.</w:t>
      </w:r>
    </w:p>
    <w:p w:rsidR="002D76E7" w:rsidRDefault="002D76E7" w:rsidP="002D76E7">
      <w:pPr>
        <w:pStyle w:val="SingleTxt"/>
        <w:numPr>
          <w:ilvl w:val="0"/>
          <w:numId w:val="3"/>
        </w:numPr>
        <w:tabs>
          <w:tab w:val="clear" w:pos="475"/>
          <w:tab w:val="num" w:pos="1742"/>
        </w:tabs>
        <w:ind w:left="1267"/>
      </w:pPr>
      <w:r>
        <w:t>En mai 2005, la FAO a organisé à Meknès</w:t>
      </w:r>
      <w:r w:rsidR="00063DF8">
        <w:t xml:space="preserve"> </w:t>
      </w:r>
      <w:r>
        <w:t xml:space="preserve">un </w:t>
      </w:r>
      <w:r w:rsidR="00063DF8">
        <w:t>atelier régional sur le thème du</w:t>
      </w:r>
      <w:r>
        <w:t xml:space="preserve"> </w:t>
      </w:r>
      <w:r w:rsidR="00EB2665">
        <w:t>relèvement de</w:t>
      </w:r>
      <w:r w:rsidR="00063DF8">
        <w:t xml:space="preserve"> niveau de vie </w:t>
      </w:r>
      <w:r>
        <w:t xml:space="preserve">des femmes et des hommes </w:t>
      </w:r>
      <w:r w:rsidR="00063DF8">
        <w:t xml:space="preserve">dans les </w:t>
      </w:r>
      <w:r>
        <w:t xml:space="preserve">zones rurales grâce à </w:t>
      </w:r>
      <w:r w:rsidR="00063DF8">
        <w:t xml:space="preserve">l’exploitation </w:t>
      </w:r>
      <w:r>
        <w:t>des ressources naturelles, notamment des plantes médicinales et aromatiques cultivées au Proche-Orient. Cet atelier visait à permettre un échange d’informations et de données d’expérience</w:t>
      </w:r>
      <w:r w:rsidR="00063DF8">
        <w:t>, et</w:t>
      </w:r>
      <w:r>
        <w:t xml:space="preserve"> à mettre en lumière le rôle que jouent les hommes et les femmes dans la gestion des ressources naturelles, </w:t>
      </w:r>
      <w:r w:rsidR="00063DF8">
        <w:t xml:space="preserve">en particulier l’exploitation des </w:t>
      </w:r>
      <w:r>
        <w:t xml:space="preserve">plantes médicinales et aromatiques </w:t>
      </w:r>
      <w:r w:rsidR="00063DF8">
        <w:t>qui poussent dans la région,</w:t>
      </w:r>
      <w:r>
        <w:t xml:space="preserve"> et à proposer des mesures de suivi pour assurer la </w:t>
      </w:r>
      <w:r w:rsidR="00063DF8">
        <w:t xml:space="preserve">mise en valeur </w:t>
      </w:r>
      <w:r>
        <w:t xml:space="preserve">des ressources naturelles </w:t>
      </w:r>
      <w:r w:rsidR="00063DF8">
        <w:t xml:space="preserve">dans des conditions viables </w:t>
      </w:r>
      <w:r>
        <w:t xml:space="preserve">et l’amélioration des conditions de vie des hommes et des femmes des zones rurales. Ont participé à cet atelier 20 spécialistes régionaux </w:t>
      </w:r>
      <w:r w:rsidR="00063DF8">
        <w:t>venus</w:t>
      </w:r>
      <w:r>
        <w:t xml:space="preserve"> d’Algérie, d’Égypte, de la Jamahiriya arabe libyenne, de Jordanie, du Maroc, de Mauritanie, de la République arabe syrienne, de Tunisie et du Yémen.</w:t>
      </w:r>
    </w:p>
    <w:p w:rsidR="002D76E7" w:rsidRDefault="002D76E7" w:rsidP="002D76E7">
      <w:pPr>
        <w:pStyle w:val="SingleTxt"/>
        <w:numPr>
          <w:ilvl w:val="0"/>
          <w:numId w:val="3"/>
        </w:numPr>
        <w:tabs>
          <w:tab w:val="clear" w:pos="475"/>
          <w:tab w:val="num" w:pos="1742"/>
        </w:tabs>
        <w:ind w:left="1267"/>
      </w:pPr>
      <w:r>
        <w:t xml:space="preserve">En décembre 2004, le Programme d’analyse des questions socioéconomiques et des conditions spécifiques de chaque sexe a organisé un atelier consacré à la formation des formateurs auquel ont participé 12 spécialistes du Ministère de l’agriculture et du développement rural. Cet atelier avait pour objectif de </w:t>
      </w:r>
      <w:r w:rsidR="00063DF8">
        <w:t xml:space="preserve">constituer une réserve </w:t>
      </w:r>
      <w:r>
        <w:t xml:space="preserve">de formateurs et de mettre au point des programmes </w:t>
      </w:r>
      <w:r w:rsidR="00063DF8">
        <w:t xml:space="preserve">tenant compte de la problématique de </w:t>
      </w:r>
      <w:r>
        <w:t xml:space="preserve">l’égalité </w:t>
      </w:r>
      <w:r w:rsidR="00063DF8">
        <w:t xml:space="preserve">des </w:t>
      </w:r>
      <w:r>
        <w:t xml:space="preserve">sexes </w:t>
      </w:r>
      <w:r w:rsidR="00063DF8">
        <w:t xml:space="preserve">et adaptés </w:t>
      </w:r>
      <w:r w:rsidR="00EB2665">
        <w:t>aux</w:t>
      </w:r>
      <w:r w:rsidR="00063DF8">
        <w:t xml:space="preserve"> </w:t>
      </w:r>
      <w:r>
        <w:t xml:space="preserve">besoins du pays. Le Programme a pour objet de sensibiliser les spécialistes du développement et de leur donner les moyens de tenir compte des questions socioéconomiques et des </w:t>
      </w:r>
      <w:r w:rsidR="00063DF8">
        <w:t xml:space="preserve">sexospécificités </w:t>
      </w:r>
      <w:r>
        <w:t>dans les politiques, programmes et projets de développement pour faire en sorte que toutes les stratégies de développement prennent en compte les besoins et priorités des hommes et des femmes.</w:t>
      </w:r>
    </w:p>
    <w:p w:rsidR="00063DF8" w:rsidRPr="00063DF8" w:rsidRDefault="00063DF8" w:rsidP="00063DF8">
      <w:pPr>
        <w:pStyle w:val="SingleTxt"/>
        <w:tabs>
          <w:tab w:val="clear" w:pos="1742"/>
        </w:tabs>
        <w:spacing w:after="0" w:line="240" w:lineRule="auto"/>
      </w:pPr>
      <w:r>
        <w:rPr>
          <w:noProof/>
          <w:w w:val="100"/>
          <w:lang w:val="fr-FR" w:eastAsia="fr-FR"/>
        </w:rPr>
        <w:pict>
          <v:line id="_x0000_s1027" style="position:absolute;left:0;text-align:left;z-index:2;mso-position-horizontal-relative:page" from="270pt,24pt" to="342pt,24pt" strokeweight=".25pt">
            <w10:wrap anchorx="page"/>
          </v:line>
        </w:pict>
      </w:r>
    </w:p>
    <w:sectPr w:rsidR="00063DF8" w:rsidRPr="00063DF8" w:rsidSect="00BD57FD">
      <w:type w:val="continuous"/>
      <w:pgSz w:w="12240" w:h="15840" w:code="1"/>
      <w:pgMar w:top="1742" w:right="1195" w:bottom="1898" w:left="1195"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7-11-09T17:31:00Z" w:initials="Start">
    <w:p w:rsidR="00BD57FD" w:rsidRPr="002D76E7" w:rsidRDefault="00BD57FD">
      <w:pPr>
        <w:pStyle w:val="CommentText"/>
        <w:rPr>
          <w:lang w:val="en-US"/>
        </w:rPr>
      </w:pPr>
      <w:r>
        <w:fldChar w:fldCharType="begin"/>
      </w:r>
      <w:r w:rsidRPr="002D76E7">
        <w:rPr>
          <w:rStyle w:val="CommentReference"/>
          <w:lang w:val="en-US"/>
        </w:rPr>
        <w:instrText xml:space="preserve"> </w:instrText>
      </w:r>
      <w:r w:rsidRPr="002D76E7">
        <w:rPr>
          <w:lang w:val="en-US"/>
        </w:rPr>
        <w:instrText>PAGE \# "'Page: '#'</w:instrText>
      </w:r>
      <w:r w:rsidRPr="002D76E7">
        <w:rPr>
          <w:lang w:val="en-US"/>
        </w:rPr>
        <w:br/>
        <w:instrText>'"</w:instrText>
      </w:r>
      <w:r w:rsidRPr="002D76E7">
        <w:rPr>
          <w:rStyle w:val="CommentReference"/>
          <w:lang w:val="en-US"/>
        </w:rPr>
        <w:instrText xml:space="preserve"> </w:instrText>
      </w:r>
      <w:r>
        <w:fldChar w:fldCharType="end"/>
      </w:r>
      <w:r>
        <w:rPr>
          <w:rStyle w:val="CommentReference"/>
        </w:rPr>
        <w:annotationRef/>
      </w:r>
      <w:r w:rsidRPr="002D76E7">
        <w:rPr>
          <w:lang w:val="en-US"/>
        </w:rPr>
        <w:t>&lt;&lt;ODS JOB NO&gt;&gt;N0757125F&lt;&lt;ODS JOB NO&gt;&gt;</w:t>
      </w:r>
    </w:p>
    <w:p w:rsidR="00BD57FD" w:rsidRPr="002D76E7" w:rsidRDefault="00BD57FD">
      <w:pPr>
        <w:pStyle w:val="CommentText"/>
        <w:rPr>
          <w:lang w:val="en-US"/>
        </w:rPr>
      </w:pPr>
      <w:r w:rsidRPr="002D76E7">
        <w:rPr>
          <w:lang w:val="en-US"/>
        </w:rPr>
        <w:t>&lt;&lt;ODS DOC SYMBOL1&gt;&gt;CEDAW/C/2008/I/3/Add.1&lt;&lt;ODS DOC SYMBOL1&gt;&gt;</w:t>
      </w:r>
    </w:p>
    <w:p w:rsidR="00BD57FD" w:rsidRDefault="00BD57FD">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7FD" w:rsidRPr="00997380" w:rsidRDefault="00BD57FD" w:rsidP="00BD57FD">
      <w:pPr>
        <w:pStyle w:val="Header"/>
        <w:rPr>
          <w:noProof w:val="0"/>
          <w:spacing w:val="4"/>
          <w:w w:val="103"/>
          <w:kern w:val="14"/>
          <w:sz w:val="14"/>
          <w:lang w:val="fr-CA"/>
        </w:rPr>
      </w:pPr>
      <w:r>
        <w:separator/>
      </w:r>
    </w:p>
  </w:endnote>
  <w:endnote w:type="continuationSeparator" w:id="0">
    <w:p w:rsidR="00BD57FD" w:rsidRPr="00997380" w:rsidRDefault="00BD57FD" w:rsidP="00BD57FD">
      <w:pPr>
        <w:pStyle w:val="Header"/>
        <w:rPr>
          <w:noProof w:val="0"/>
          <w:spacing w:val="4"/>
          <w:w w:val="103"/>
          <w:kern w:val="14"/>
          <w:sz w:val="14"/>
          <w:lang w:val="fr-C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CellMar>
        <w:left w:w="70" w:type="dxa"/>
        <w:right w:w="70" w:type="dxa"/>
      </w:tblCellMar>
      <w:tblLook w:val="0000" w:firstRow="0" w:lastRow="0" w:firstColumn="0" w:lastColumn="0" w:noHBand="0" w:noVBand="0"/>
    </w:tblPr>
    <w:tblGrid>
      <w:gridCol w:w="4995"/>
      <w:gridCol w:w="4995"/>
    </w:tblGrid>
    <w:tr w:rsidR="00BD57FD">
      <w:tblPrEx>
        <w:tblCellMar>
          <w:top w:w="0" w:type="dxa"/>
          <w:bottom w:w="0" w:type="dxa"/>
        </w:tblCellMar>
      </w:tblPrEx>
      <w:tc>
        <w:tcPr>
          <w:tcW w:w="4995" w:type="dxa"/>
          <w:shd w:val="clear" w:color="auto" w:fill="auto"/>
        </w:tcPr>
        <w:p w:rsidR="00BD57FD" w:rsidRPr="00BD57FD" w:rsidRDefault="00BD57FD" w:rsidP="00BD57FD">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F24F5">
            <w:rPr>
              <w:b w:val="0"/>
              <w:w w:val="103"/>
              <w:sz w:val="14"/>
            </w:rPr>
            <w:t>07-57125</w:t>
          </w:r>
          <w:r>
            <w:rPr>
              <w:b w:val="0"/>
              <w:w w:val="103"/>
              <w:sz w:val="14"/>
            </w:rPr>
            <w:fldChar w:fldCharType="end"/>
          </w:r>
        </w:p>
      </w:tc>
      <w:tc>
        <w:tcPr>
          <w:tcW w:w="4995" w:type="dxa"/>
          <w:shd w:val="clear" w:color="auto" w:fill="auto"/>
        </w:tcPr>
        <w:p w:rsidR="00BD57FD" w:rsidRPr="00BD57FD" w:rsidRDefault="00BD57FD" w:rsidP="00BD57FD">
          <w:pPr>
            <w:pStyle w:val="Footer"/>
            <w:rPr>
              <w:w w:val="103"/>
            </w:rPr>
          </w:pPr>
          <w:r>
            <w:rPr>
              <w:w w:val="103"/>
            </w:rPr>
            <w:fldChar w:fldCharType="begin"/>
          </w:r>
          <w:r>
            <w:rPr>
              <w:w w:val="103"/>
            </w:rPr>
            <w:instrText xml:space="preserve"> PAGE  \* MERGEFORMAT </w:instrText>
          </w:r>
          <w:r>
            <w:rPr>
              <w:w w:val="103"/>
            </w:rPr>
            <w:fldChar w:fldCharType="separate"/>
          </w:r>
          <w:r w:rsidR="003F24F5">
            <w:rPr>
              <w:w w:val="103"/>
            </w:rPr>
            <w:t>2</w:t>
          </w:r>
          <w:r>
            <w:rPr>
              <w:w w:val="103"/>
            </w:rPr>
            <w:fldChar w:fldCharType="end"/>
          </w:r>
        </w:p>
      </w:tc>
    </w:tr>
  </w:tbl>
  <w:p w:rsidR="00BD57FD" w:rsidRPr="00BD57FD" w:rsidRDefault="00BD57FD" w:rsidP="00BD57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CellMar>
        <w:left w:w="70" w:type="dxa"/>
        <w:right w:w="70" w:type="dxa"/>
      </w:tblCellMar>
      <w:tblLook w:val="0000" w:firstRow="0" w:lastRow="0" w:firstColumn="0" w:lastColumn="0" w:noHBand="0" w:noVBand="0"/>
    </w:tblPr>
    <w:tblGrid>
      <w:gridCol w:w="4995"/>
      <w:gridCol w:w="4995"/>
    </w:tblGrid>
    <w:tr w:rsidR="00BD57FD">
      <w:tblPrEx>
        <w:tblCellMar>
          <w:top w:w="0" w:type="dxa"/>
          <w:bottom w:w="0" w:type="dxa"/>
        </w:tblCellMar>
      </w:tblPrEx>
      <w:tc>
        <w:tcPr>
          <w:tcW w:w="4995" w:type="dxa"/>
          <w:shd w:val="clear" w:color="auto" w:fill="auto"/>
        </w:tcPr>
        <w:p w:rsidR="00BD57FD" w:rsidRPr="00BD57FD" w:rsidRDefault="00BD57FD" w:rsidP="00BD57FD">
          <w:pPr>
            <w:pStyle w:val="Footer"/>
            <w:jc w:val="right"/>
            <w:rPr>
              <w:w w:val="103"/>
            </w:rPr>
          </w:pPr>
          <w:r>
            <w:rPr>
              <w:w w:val="103"/>
            </w:rPr>
            <w:fldChar w:fldCharType="begin"/>
          </w:r>
          <w:r>
            <w:rPr>
              <w:w w:val="103"/>
            </w:rPr>
            <w:instrText xml:space="preserve"> PAGE  \* MERGEFORMAT </w:instrText>
          </w:r>
          <w:r>
            <w:rPr>
              <w:w w:val="103"/>
            </w:rPr>
            <w:fldChar w:fldCharType="separate"/>
          </w:r>
          <w:r w:rsidR="003F24F5">
            <w:rPr>
              <w:w w:val="103"/>
            </w:rPr>
            <w:t>5</w:t>
          </w:r>
          <w:r>
            <w:rPr>
              <w:w w:val="103"/>
            </w:rPr>
            <w:fldChar w:fldCharType="end"/>
          </w:r>
        </w:p>
      </w:tc>
      <w:tc>
        <w:tcPr>
          <w:tcW w:w="4995" w:type="dxa"/>
          <w:shd w:val="clear" w:color="auto" w:fill="auto"/>
        </w:tcPr>
        <w:p w:rsidR="00BD57FD" w:rsidRPr="00BD57FD" w:rsidRDefault="00BD57FD" w:rsidP="00BD57FD">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F24F5">
            <w:rPr>
              <w:b w:val="0"/>
              <w:w w:val="103"/>
              <w:sz w:val="14"/>
            </w:rPr>
            <w:t>07-57125</w:t>
          </w:r>
          <w:r>
            <w:rPr>
              <w:b w:val="0"/>
              <w:w w:val="103"/>
              <w:sz w:val="14"/>
            </w:rPr>
            <w:fldChar w:fldCharType="end"/>
          </w:r>
        </w:p>
      </w:tc>
    </w:tr>
  </w:tbl>
  <w:p w:rsidR="00BD57FD" w:rsidRPr="00BD57FD" w:rsidRDefault="00BD57FD" w:rsidP="00BD57F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7FD" w:rsidRDefault="00BD57FD">
    <w:pPr>
      <w:pStyle w:val="Footer"/>
    </w:pPr>
  </w:p>
  <w:p w:rsidR="00BD57FD" w:rsidRDefault="00BD57FD" w:rsidP="00BD57FD">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3F24F5">
      <w:rPr>
        <w:b w:val="0"/>
        <w:sz w:val="20"/>
      </w:rPr>
      <w:t>07-57125 (F)</w:t>
    </w:r>
    <w:r>
      <w:rPr>
        <w:b w:val="0"/>
        <w:sz w:val="20"/>
      </w:rPr>
      <w:fldChar w:fldCharType="end"/>
    </w:r>
    <w:r>
      <w:rPr>
        <w:b w:val="0"/>
        <w:sz w:val="20"/>
      </w:rPr>
      <w:t xml:space="preserve">    091107    091107</w:t>
    </w:r>
  </w:p>
  <w:p w:rsidR="00BD57FD" w:rsidRPr="00BD57FD" w:rsidRDefault="00BD57FD" w:rsidP="00BD57FD">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3F24F5">
      <w:rPr>
        <w:rFonts w:ascii="Barcode 3 of 9 by request" w:hAnsi="Barcode 3 of 9 by request"/>
        <w:b w:val="0"/>
        <w:spacing w:val="0"/>
        <w:w w:val="100"/>
        <w:sz w:val="24"/>
      </w:rPr>
      <w:t>*0757125*</w:t>
    </w:r>
    <w:r>
      <w:rPr>
        <w:rFonts w:ascii="Barcode 3 of 9 by request" w:hAnsi="Barcode 3 of 9 by request"/>
        <w:b w:val="0"/>
        <w:spacing w:val="0"/>
        <w:w w:val="10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7FD" w:rsidRPr="002D76E7" w:rsidRDefault="002D76E7" w:rsidP="002D76E7">
      <w:pPr>
        <w:pStyle w:val="Footer"/>
        <w:spacing w:after="80"/>
        <w:ind w:left="792"/>
        <w:rPr>
          <w:sz w:val="16"/>
        </w:rPr>
      </w:pPr>
      <w:r w:rsidRPr="002D76E7">
        <w:rPr>
          <w:sz w:val="16"/>
        </w:rPr>
        <w:t>__________________</w:t>
      </w:r>
    </w:p>
  </w:footnote>
  <w:footnote w:type="continuationSeparator" w:id="0">
    <w:p w:rsidR="00BD57FD" w:rsidRPr="002D76E7" w:rsidRDefault="002D76E7" w:rsidP="002D76E7">
      <w:pPr>
        <w:pStyle w:val="Footer"/>
        <w:spacing w:after="80"/>
        <w:ind w:left="792"/>
        <w:rPr>
          <w:sz w:val="16"/>
        </w:rPr>
      </w:pPr>
      <w:r w:rsidRPr="002D76E7">
        <w:rPr>
          <w:sz w:val="16"/>
        </w:rPr>
        <w:t>__________________</w:t>
      </w:r>
    </w:p>
  </w:footnote>
  <w:footnote w:id="1">
    <w:p w:rsidR="002D76E7" w:rsidRDefault="002D76E7" w:rsidP="002D76E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00E21474">
        <w:t>Données tirées de la Base de données statistiques fondamentales de l’Organisation.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95"/>
    </w:tblGrid>
    <w:tr w:rsidR="00BD57FD">
      <w:tblPrEx>
        <w:tblCellMar>
          <w:top w:w="0" w:type="dxa"/>
          <w:bottom w:w="0" w:type="dxa"/>
        </w:tblCellMar>
      </w:tblPrEx>
      <w:trPr>
        <w:trHeight w:hRule="exact" w:val="864"/>
      </w:trPr>
      <w:tc>
        <w:tcPr>
          <w:tcW w:w="4838" w:type="dxa"/>
          <w:shd w:val="clear" w:color="auto" w:fill="auto"/>
          <w:vAlign w:val="bottom"/>
        </w:tcPr>
        <w:p w:rsidR="00BD57FD" w:rsidRPr="00BD57FD" w:rsidRDefault="00BD57FD" w:rsidP="00BD57FD">
          <w:pPr>
            <w:pStyle w:val="Header"/>
            <w:spacing w:after="80"/>
            <w:rPr>
              <w:b/>
            </w:rPr>
          </w:pPr>
          <w:r>
            <w:rPr>
              <w:b/>
            </w:rPr>
            <w:fldChar w:fldCharType="begin"/>
          </w:r>
          <w:r>
            <w:rPr>
              <w:b/>
            </w:rPr>
            <w:instrText xml:space="preserve"> DOCVARIABLE "sss1" \* MERGEFORMAT </w:instrText>
          </w:r>
          <w:r>
            <w:rPr>
              <w:b/>
            </w:rPr>
            <w:fldChar w:fldCharType="separate"/>
          </w:r>
          <w:r w:rsidR="003F24F5">
            <w:rPr>
              <w:b/>
            </w:rPr>
            <w:t>CEDAW/C/2008/I/3/Add.1</w:t>
          </w:r>
          <w:r>
            <w:rPr>
              <w:b/>
            </w:rPr>
            <w:fldChar w:fldCharType="end"/>
          </w:r>
        </w:p>
      </w:tc>
      <w:tc>
        <w:tcPr>
          <w:tcW w:w="4995" w:type="dxa"/>
          <w:shd w:val="clear" w:color="auto" w:fill="auto"/>
          <w:vAlign w:val="bottom"/>
        </w:tcPr>
        <w:p w:rsidR="00BD57FD" w:rsidRDefault="00BD57FD" w:rsidP="00BD57FD">
          <w:pPr>
            <w:pStyle w:val="Header"/>
          </w:pPr>
        </w:p>
      </w:tc>
    </w:tr>
  </w:tbl>
  <w:p w:rsidR="00BD57FD" w:rsidRPr="00BD57FD" w:rsidRDefault="00BD57FD" w:rsidP="00BD57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95"/>
    </w:tblGrid>
    <w:tr w:rsidR="00BD57FD">
      <w:tblPrEx>
        <w:tblCellMar>
          <w:top w:w="0" w:type="dxa"/>
          <w:bottom w:w="0" w:type="dxa"/>
        </w:tblCellMar>
      </w:tblPrEx>
      <w:trPr>
        <w:trHeight w:hRule="exact" w:val="864"/>
      </w:trPr>
      <w:tc>
        <w:tcPr>
          <w:tcW w:w="4838" w:type="dxa"/>
          <w:shd w:val="clear" w:color="auto" w:fill="auto"/>
          <w:vAlign w:val="bottom"/>
        </w:tcPr>
        <w:p w:rsidR="00BD57FD" w:rsidRDefault="00BD57FD" w:rsidP="00BD57FD">
          <w:pPr>
            <w:pStyle w:val="Header"/>
          </w:pPr>
        </w:p>
      </w:tc>
      <w:tc>
        <w:tcPr>
          <w:tcW w:w="4995" w:type="dxa"/>
          <w:shd w:val="clear" w:color="auto" w:fill="auto"/>
          <w:vAlign w:val="bottom"/>
        </w:tcPr>
        <w:p w:rsidR="00BD57FD" w:rsidRPr="00BD57FD" w:rsidRDefault="00BD57FD" w:rsidP="00BD57FD">
          <w:pPr>
            <w:pStyle w:val="Header"/>
            <w:spacing w:after="80"/>
            <w:jc w:val="right"/>
            <w:rPr>
              <w:b/>
            </w:rPr>
          </w:pPr>
          <w:r>
            <w:rPr>
              <w:b/>
            </w:rPr>
            <w:fldChar w:fldCharType="begin"/>
          </w:r>
          <w:r>
            <w:rPr>
              <w:b/>
            </w:rPr>
            <w:instrText xml:space="preserve"> DOCVARIABLE "sss1" \* MERGEFORMAT </w:instrText>
          </w:r>
          <w:r>
            <w:rPr>
              <w:b/>
            </w:rPr>
            <w:fldChar w:fldCharType="separate"/>
          </w:r>
          <w:r w:rsidR="003F24F5">
            <w:rPr>
              <w:b/>
            </w:rPr>
            <w:t>CEDAW/C/2008/I/3/Add.1</w:t>
          </w:r>
          <w:r>
            <w:rPr>
              <w:b/>
            </w:rPr>
            <w:fldChar w:fldCharType="end"/>
          </w:r>
        </w:p>
      </w:tc>
    </w:tr>
  </w:tbl>
  <w:p w:rsidR="00BD57FD" w:rsidRPr="00BD57FD" w:rsidRDefault="00BD57FD" w:rsidP="00BD57F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BD57FD">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BD57FD" w:rsidRDefault="00BD57FD" w:rsidP="00BD57FD">
          <w:pPr>
            <w:pStyle w:val="Header"/>
            <w:spacing w:after="120"/>
          </w:pPr>
        </w:p>
      </w:tc>
      <w:tc>
        <w:tcPr>
          <w:tcW w:w="2059" w:type="dxa"/>
          <w:tcBorders>
            <w:bottom w:val="single" w:sz="4" w:space="0" w:color="auto"/>
          </w:tcBorders>
          <w:shd w:val="clear" w:color="auto" w:fill="auto"/>
          <w:vAlign w:val="bottom"/>
        </w:tcPr>
        <w:p w:rsidR="00BD57FD" w:rsidRPr="00BD57FD" w:rsidRDefault="00BD57FD" w:rsidP="00BD57FD">
          <w:pPr>
            <w:pStyle w:val="HCh"/>
            <w:spacing w:after="80"/>
            <w:rPr>
              <w:b w:val="0"/>
              <w:spacing w:val="2"/>
              <w:w w:val="96"/>
            </w:rPr>
          </w:pPr>
          <w:r>
            <w:rPr>
              <w:b w:val="0"/>
              <w:spacing w:val="2"/>
              <w:w w:val="96"/>
            </w:rPr>
            <w:t>Nations Unies</w:t>
          </w:r>
        </w:p>
      </w:tc>
      <w:tc>
        <w:tcPr>
          <w:tcW w:w="58" w:type="dxa"/>
          <w:tcBorders>
            <w:bottom w:val="single" w:sz="4" w:space="0" w:color="auto"/>
          </w:tcBorders>
          <w:shd w:val="clear" w:color="auto" w:fill="auto"/>
          <w:vAlign w:val="bottom"/>
        </w:tcPr>
        <w:p w:rsidR="00BD57FD" w:rsidRDefault="00BD57FD" w:rsidP="00BD57FD">
          <w:pPr>
            <w:pStyle w:val="Header"/>
            <w:spacing w:after="120"/>
          </w:pPr>
        </w:p>
      </w:tc>
      <w:tc>
        <w:tcPr>
          <w:tcW w:w="6523" w:type="dxa"/>
          <w:gridSpan w:val="3"/>
          <w:tcBorders>
            <w:bottom w:val="single" w:sz="4" w:space="0" w:color="auto"/>
          </w:tcBorders>
          <w:shd w:val="clear" w:color="auto" w:fill="auto"/>
          <w:vAlign w:val="bottom"/>
        </w:tcPr>
        <w:p w:rsidR="00BD57FD" w:rsidRPr="00BD57FD" w:rsidRDefault="00BD57FD" w:rsidP="00BD57FD">
          <w:pPr>
            <w:spacing w:after="80" w:line="240" w:lineRule="auto"/>
            <w:jc w:val="right"/>
            <w:rPr>
              <w:position w:val="-4"/>
            </w:rPr>
          </w:pPr>
          <w:r>
            <w:rPr>
              <w:position w:val="-4"/>
              <w:sz w:val="40"/>
            </w:rPr>
            <w:t>CEDAW</w:t>
          </w:r>
          <w:r>
            <w:rPr>
              <w:position w:val="-4"/>
            </w:rPr>
            <w:t>/C/2008/I/3/Add.1</w:t>
          </w:r>
        </w:p>
      </w:tc>
    </w:tr>
    <w:tr w:rsidR="00BD57FD" w:rsidRPr="00BD57FD">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BD57FD" w:rsidRDefault="00BD57FD" w:rsidP="00BD57FD">
          <w:pPr>
            <w:pStyle w:val="Header"/>
            <w:spacing w:before="880"/>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BD57FD" w:rsidRPr="00BD57FD" w:rsidRDefault="00BD57FD" w:rsidP="00BD57FD">
          <w:pPr>
            <w:pStyle w:val="Header"/>
            <w:spacing w:before="880"/>
            <w:ind w:left="-72"/>
          </w:pPr>
        </w:p>
      </w:tc>
      <w:tc>
        <w:tcPr>
          <w:tcW w:w="5227" w:type="dxa"/>
          <w:gridSpan w:val="3"/>
          <w:tcBorders>
            <w:top w:val="single" w:sz="4" w:space="0" w:color="auto"/>
            <w:bottom w:val="single" w:sz="12" w:space="0" w:color="auto"/>
          </w:tcBorders>
          <w:shd w:val="clear" w:color="auto" w:fill="auto"/>
        </w:tcPr>
        <w:p w:rsidR="00BD57FD" w:rsidRPr="00BD57FD" w:rsidRDefault="00BD57FD" w:rsidP="00BD57FD">
          <w:pPr>
            <w:pStyle w:val="XLarge"/>
            <w:spacing w:before="109" w:line="330" w:lineRule="exact"/>
            <w:rPr>
              <w:sz w:val="34"/>
            </w:rPr>
          </w:pPr>
          <w:r>
            <w:rPr>
              <w:sz w:val="34"/>
            </w:rPr>
            <w:t>Convention sur l’élimination</w:t>
          </w:r>
          <w:r>
            <w:rPr>
              <w:sz w:val="34"/>
            </w:rPr>
            <w:br/>
            <w:t>de toutes les formes</w:t>
          </w:r>
          <w:r>
            <w:rPr>
              <w:sz w:val="34"/>
            </w:rPr>
            <w:br/>
            <w:t xml:space="preserve">de discrimination à l’égard des femmes </w:t>
          </w:r>
        </w:p>
      </w:tc>
      <w:tc>
        <w:tcPr>
          <w:tcW w:w="245" w:type="dxa"/>
          <w:tcBorders>
            <w:top w:val="single" w:sz="4" w:space="0" w:color="auto"/>
            <w:bottom w:val="single" w:sz="12" w:space="0" w:color="auto"/>
          </w:tcBorders>
          <w:shd w:val="clear" w:color="auto" w:fill="auto"/>
        </w:tcPr>
        <w:p w:rsidR="00BD57FD" w:rsidRPr="002D76E7" w:rsidRDefault="00BD57FD" w:rsidP="00BD57FD">
          <w:pPr>
            <w:pStyle w:val="Header"/>
            <w:spacing w:before="109"/>
            <w:rPr>
              <w:lang w:val="fr-FR"/>
            </w:rPr>
          </w:pPr>
        </w:p>
      </w:tc>
      <w:tc>
        <w:tcPr>
          <w:tcW w:w="3180" w:type="dxa"/>
          <w:gridSpan w:val="2"/>
          <w:tcBorders>
            <w:top w:val="single" w:sz="4" w:space="0" w:color="auto"/>
            <w:bottom w:val="single" w:sz="12" w:space="0" w:color="auto"/>
          </w:tcBorders>
          <w:shd w:val="clear" w:color="auto" w:fill="auto"/>
        </w:tcPr>
        <w:p w:rsidR="00BD57FD" w:rsidRDefault="00BD57FD" w:rsidP="00BD57FD">
          <w:pPr>
            <w:spacing w:before="240"/>
          </w:pPr>
          <w:r>
            <w:t>Distr. générale</w:t>
          </w:r>
        </w:p>
        <w:p w:rsidR="00BD57FD" w:rsidRDefault="00BD57FD" w:rsidP="00BD57FD">
          <w:r>
            <w:t>30 octobre 2007</w:t>
          </w:r>
        </w:p>
        <w:p w:rsidR="00BD57FD" w:rsidRDefault="00BD57FD" w:rsidP="00BD57FD">
          <w:r>
            <w:t>Français</w:t>
          </w:r>
        </w:p>
        <w:p w:rsidR="00BD57FD" w:rsidRPr="00BD57FD" w:rsidRDefault="00BD57FD" w:rsidP="00BD57FD">
          <w:r>
            <w:t>Original : anglais</w:t>
          </w:r>
        </w:p>
      </w:tc>
    </w:tr>
  </w:tbl>
  <w:p w:rsidR="00BD57FD" w:rsidRPr="002D76E7" w:rsidRDefault="00BD57FD" w:rsidP="00BD57FD">
    <w:pPr>
      <w:pStyle w:val="Header"/>
      <w:spacing w:line="240" w:lineRule="auto"/>
      <w:rPr>
        <w:sz w:val="2"/>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124C10"/>
    <w:multiLevelType w:val="hybridMultilevel"/>
    <w:tmpl w:val="376C78B8"/>
    <w:lvl w:ilvl="0" w:tplc="69A45012">
      <w:start w:val="1"/>
      <w:numFmt w:val="decimal"/>
      <w:lvlText w:val="%1."/>
      <w:lvlJc w:val="left"/>
      <w:pPr>
        <w:tabs>
          <w:tab w:val="num" w:pos="1627"/>
        </w:tabs>
        <w:ind w:left="1627" w:hanging="360"/>
      </w:pPr>
      <w:rPr>
        <w:rFonts w:hint="default"/>
      </w:rPr>
    </w:lvl>
    <w:lvl w:ilvl="1" w:tplc="040C0019" w:tentative="1">
      <w:start w:val="1"/>
      <w:numFmt w:val="lowerLetter"/>
      <w:lvlText w:val="%2."/>
      <w:lvlJc w:val="left"/>
      <w:pPr>
        <w:tabs>
          <w:tab w:val="num" w:pos="2347"/>
        </w:tabs>
        <w:ind w:left="2347" w:hanging="360"/>
      </w:pPr>
    </w:lvl>
    <w:lvl w:ilvl="2" w:tplc="040C001B" w:tentative="1">
      <w:start w:val="1"/>
      <w:numFmt w:val="lowerRoman"/>
      <w:lvlText w:val="%3."/>
      <w:lvlJc w:val="right"/>
      <w:pPr>
        <w:tabs>
          <w:tab w:val="num" w:pos="3067"/>
        </w:tabs>
        <w:ind w:left="3067" w:hanging="180"/>
      </w:pPr>
    </w:lvl>
    <w:lvl w:ilvl="3" w:tplc="040C000F" w:tentative="1">
      <w:start w:val="1"/>
      <w:numFmt w:val="decimal"/>
      <w:lvlText w:val="%4."/>
      <w:lvlJc w:val="left"/>
      <w:pPr>
        <w:tabs>
          <w:tab w:val="num" w:pos="3787"/>
        </w:tabs>
        <w:ind w:left="3787" w:hanging="360"/>
      </w:pPr>
    </w:lvl>
    <w:lvl w:ilvl="4" w:tplc="040C0019" w:tentative="1">
      <w:start w:val="1"/>
      <w:numFmt w:val="lowerLetter"/>
      <w:lvlText w:val="%5."/>
      <w:lvlJc w:val="left"/>
      <w:pPr>
        <w:tabs>
          <w:tab w:val="num" w:pos="4507"/>
        </w:tabs>
        <w:ind w:left="4507" w:hanging="360"/>
      </w:pPr>
    </w:lvl>
    <w:lvl w:ilvl="5" w:tplc="040C001B" w:tentative="1">
      <w:start w:val="1"/>
      <w:numFmt w:val="lowerRoman"/>
      <w:lvlText w:val="%6."/>
      <w:lvlJc w:val="right"/>
      <w:pPr>
        <w:tabs>
          <w:tab w:val="num" w:pos="5227"/>
        </w:tabs>
        <w:ind w:left="5227" w:hanging="180"/>
      </w:pPr>
    </w:lvl>
    <w:lvl w:ilvl="6" w:tplc="040C000F" w:tentative="1">
      <w:start w:val="1"/>
      <w:numFmt w:val="decimal"/>
      <w:lvlText w:val="%7."/>
      <w:lvlJc w:val="left"/>
      <w:pPr>
        <w:tabs>
          <w:tab w:val="num" w:pos="5947"/>
        </w:tabs>
        <w:ind w:left="5947" w:hanging="360"/>
      </w:pPr>
    </w:lvl>
    <w:lvl w:ilvl="7" w:tplc="040C0019" w:tentative="1">
      <w:start w:val="1"/>
      <w:numFmt w:val="lowerLetter"/>
      <w:lvlText w:val="%8."/>
      <w:lvlJc w:val="left"/>
      <w:pPr>
        <w:tabs>
          <w:tab w:val="num" w:pos="6667"/>
        </w:tabs>
        <w:ind w:left="6667" w:hanging="360"/>
      </w:pPr>
    </w:lvl>
    <w:lvl w:ilvl="8" w:tplc="040C001B" w:tentative="1">
      <w:start w:val="1"/>
      <w:numFmt w:val="lowerRoman"/>
      <w:lvlText w:val="%9."/>
      <w:lvlJc w:val="right"/>
      <w:pPr>
        <w:tabs>
          <w:tab w:val="num" w:pos="7387"/>
        </w:tabs>
        <w:ind w:left="7387" w:hanging="180"/>
      </w:pPr>
    </w:lvl>
  </w:abstractNum>
  <w:abstractNum w:abstractNumId="1">
    <w:nsid w:val="4F45440C"/>
    <w:multiLevelType w:val="singleLevel"/>
    <w:tmpl w:val="E4B81764"/>
    <w:lvl w:ilvl="0">
      <w:start w:val="1"/>
      <w:numFmt w:val="decimal"/>
      <w:lvlRestart w:val="0"/>
      <w:lvlText w:val="%1."/>
      <w:lvlJc w:val="left"/>
      <w:pPr>
        <w:tabs>
          <w:tab w:val="num" w:pos="475"/>
        </w:tabs>
        <w:ind w:left="0" w:firstLine="0"/>
      </w:pPr>
      <w:rPr>
        <w:rFonts w:hint="default"/>
        <w:b w:val="0"/>
        <w:i w:val="0"/>
        <w:w w:val="100"/>
        <w:sz w:val="20"/>
        <w:szCs w:val="20"/>
      </w:rPr>
    </w:lvl>
  </w:abstractNum>
  <w:abstractNum w:abstractNumId="2">
    <w:nsid w:val="68B36AE2"/>
    <w:multiLevelType w:val="singleLevel"/>
    <w:tmpl w:val="E4B81764"/>
    <w:lvl w:ilvl="0">
      <w:start w:val="1"/>
      <w:numFmt w:val="decimal"/>
      <w:lvlRestart w:val="0"/>
      <w:lvlText w:val="%1."/>
      <w:lvlJc w:val="left"/>
      <w:pPr>
        <w:tabs>
          <w:tab w:val="num" w:pos="475"/>
        </w:tabs>
        <w:ind w:left="0" w:firstLine="0"/>
      </w:pPr>
      <w:rPr>
        <w:rFonts w:hint="default"/>
        <w:b w:val="0"/>
        <w:i w:val="0"/>
        <w:w w:val="100"/>
        <w:sz w:val="20"/>
        <w:szCs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doNotHyphenateCaps/>
  <w:evenAndOddHeaders/>
  <w:drawingGridHorizontalSpacing w:val="105"/>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757125*"/>
    <w:docVar w:name="CreationDt" w:val="09/11/2007 17:31:56"/>
    <w:docVar w:name="DocCategory" w:val="Doc"/>
    <w:docVar w:name="DocType" w:val="Final"/>
    <w:docVar w:name="FooterJN" w:val="07-57125"/>
    <w:docVar w:name="jobn" w:val="07-57125 (F)"/>
    <w:docVar w:name="jobnDT" w:val="07-57125 (F)   091107"/>
    <w:docVar w:name="jobnDTDT" w:val="07-57125 (F)   091107   091107"/>
    <w:docVar w:name="JobNo" w:val="0757125F"/>
    <w:docVar w:name="OandT" w:val="nl"/>
    <w:docVar w:name="sss1" w:val="CEDAW/C/2008/I/3/Add.1"/>
    <w:docVar w:name="sss2" w:val="-"/>
    <w:docVar w:name="Symbol1" w:val="CEDAW/C/2008/I/3/Add.1"/>
    <w:docVar w:name="Symbol2" w:val="-"/>
  </w:docVars>
  <w:rsids>
    <w:rsidRoot w:val="008E62AB"/>
    <w:rsid w:val="00002445"/>
    <w:rsid w:val="00015212"/>
    <w:rsid w:val="000311C6"/>
    <w:rsid w:val="0003141F"/>
    <w:rsid w:val="00055923"/>
    <w:rsid w:val="00063DF8"/>
    <w:rsid w:val="00071D7D"/>
    <w:rsid w:val="00075E7A"/>
    <w:rsid w:val="00077F98"/>
    <w:rsid w:val="00085EEC"/>
    <w:rsid w:val="00097EFC"/>
    <w:rsid w:val="000B1C46"/>
    <w:rsid w:val="000C5814"/>
    <w:rsid w:val="000C700F"/>
    <w:rsid w:val="000C78F4"/>
    <w:rsid w:val="00160040"/>
    <w:rsid w:val="0016276E"/>
    <w:rsid w:val="00166D06"/>
    <w:rsid w:val="00174407"/>
    <w:rsid w:val="001A1D98"/>
    <w:rsid w:val="001B5DA9"/>
    <w:rsid w:val="001C1470"/>
    <w:rsid w:val="001D353E"/>
    <w:rsid w:val="001D5298"/>
    <w:rsid w:val="001D691C"/>
    <w:rsid w:val="001E6C14"/>
    <w:rsid w:val="0020188B"/>
    <w:rsid w:val="0022145E"/>
    <w:rsid w:val="00221A20"/>
    <w:rsid w:val="00227EFF"/>
    <w:rsid w:val="00240AE5"/>
    <w:rsid w:val="00240CA5"/>
    <w:rsid w:val="00254F8D"/>
    <w:rsid w:val="002550CF"/>
    <w:rsid w:val="00260CFC"/>
    <w:rsid w:val="00276009"/>
    <w:rsid w:val="00282223"/>
    <w:rsid w:val="00284A1E"/>
    <w:rsid w:val="00295BCD"/>
    <w:rsid w:val="002A05C9"/>
    <w:rsid w:val="002D76E7"/>
    <w:rsid w:val="002F208A"/>
    <w:rsid w:val="002F2A9A"/>
    <w:rsid w:val="002F3821"/>
    <w:rsid w:val="003017AF"/>
    <w:rsid w:val="0031111A"/>
    <w:rsid w:val="0031636A"/>
    <w:rsid w:val="003234D8"/>
    <w:rsid w:val="0032503C"/>
    <w:rsid w:val="00386EB2"/>
    <w:rsid w:val="003B13C3"/>
    <w:rsid w:val="003B567E"/>
    <w:rsid w:val="003D4038"/>
    <w:rsid w:val="003E286E"/>
    <w:rsid w:val="003F0338"/>
    <w:rsid w:val="003F24F5"/>
    <w:rsid w:val="00405592"/>
    <w:rsid w:val="00406050"/>
    <w:rsid w:val="004125F2"/>
    <w:rsid w:val="00424821"/>
    <w:rsid w:val="004545F3"/>
    <w:rsid w:val="00463BA3"/>
    <w:rsid w:val="00482F1C"/>
    <w:rsid w:val="004B632B"/>
    <w:rsid w:val="004B7ECB"/>
    <w:rsid w:val="004F4E23"/>
    <w:rsid w:val="005017EA"/>
    <w:rsid w:val="00503D1D"/>
    <w:rsid w:val="005335F9"/>
    <w:rsid w:val="00556043"/>
    <w:rsid w:val="00570034"/>
    <w:rsid w:val="00585EB4"/>
    <w:rsid w:val="005B5660"/>
    <w:rsid w:val="005D6604"/>
    <w:rsid w:val="005E1FA2"/>
    <w:rsid w:val="005E7EF0"/>
    <w:rsid w:val="005F3FE9"/>
    <w:rsid w:val="00601DB8"/>
    <w:rsid w:val="0060203F"/>
    <w:rsid w:val="00605D82"/>
    <w:rsid w:val="00617697"/>
    <w:rsid w:val="00617CBC"/>
    <w:rsid w:val="006200A9"/>
    <w:rsid w:val="00653189"/>
    <w:rsid w:val="00671B08"/>
    <w:rsid w:val="0067579D"/>
    <w:rsid w:val="00685691"/>
    <w:rsid w:val="006A661A"/>
    <w:rsid w:val="006C38EC"/>
    <w:rsid w:val="006E40BC"/>
    <w:rsid w:val="006F4266"/>
    <w:rsid w:val="006F5E47"/>
    <w:rsid w:val="0070081A"/>
    <w:rsid w:val="00704E36"/>
    <w:rsid w:val="007153A4"/>
    <w:rsid w:val="0072108F"/>
    <w:rsid w:val="0072294F"/>
    <w:rsid w:val="00725C07"/>
    <w:rsid w:val="007265DB"/>
    <w:rsid w:val="00735215"/>
    <w:rsid w:val="00743242"/>
    <w:rsid w:val="00754CB8"/>
    <w:rsid w:val="007729A4"/>
    <w:rsid w:val="00781C3B"/>
    <w:rsid w:val="007948C0"/>
    <w:rsid w:val="007A10E6"/>
    <w:rsid w:val="007A4462"/>
    <w:rsid w:val="007B6667"/>
    <w:rsid w:val="007C1417"/>
    <w:rsid w:val="007C346D"/>
    <w:rsid w:val="007C554D"/>
    <w:rsid w:val="007C6767"/>
    <w:rsid w:val="007F629E"/>
    <w:rsid w:val="007F65D7"/>
    <w:rsid w:val="00830129"/>
    <w:rsid w:val="0083486F"/>
    <w:rsid w:val="008675DF"/>
    <w:rsid w:val="0086763B"/>
    <w:rsid w:val="00893C66"/>
    <w:rsid w:val="0089530A"/>
    <w:rsid w:val="008B49EF"/>
    <w:rsid w:val="008B71B4"/>
    <w:rsid w:val="008E62AB"/>
    <w:rsid w:val="008E798D"/>
    <w:rsid w:val="009121F6"/>
    <w:rsid w:val="009123FC"/>
    <w:rsid w:val="00925A11"/>
    <w:rsid w:val="00927140"/>
    <w:rsid w:val="009278D2"/>
    <w:rsid w:val="009462EC"/>
    <w:rsid w:val="00947E34"/>
    <w:rsid w:val="009656F9"/>
    <w:rsid w:val="00980632"/>
    <w:rsid w:val="00986BFE"/>
    <w:rsid w:val="00996F20"/>
    <w:rsid w:val="009D3462"/>
    <w:rsid w:val="00A01D05"/>
    <w:rsid w:val="00A36EDB"/>
    <w:rsid w:val="00A41781"/>
    <w:rsid w:val="00A431BB"/>
    <w:rsid w:val="00A47D27"/>
    <w:rsid w:val="00A53EB2"/>
    <w:rsid w:val="00A5563F"/>
    <w:rsid w:val="00A8254D"/>
    <w:rsid w:val="00A97334"/>
    <w:rsid w:val="00AC1550"/>
    <w:rsid w:val="00AF30EA"/>
    <w:rsid w:val="00B146E8"/>
    <w:rsid w:val="00B14DE4"/>
    <w:rsid w:val="00B20BEE"/>
    <w:rsid w:val="00B3035A"/>
    <w:rsid w:val="00B50D66"/>
    <w:rsid w:val="00B56EE6"/>
    <w:rsid w:val="00B71439"/>
    <w:rsid w:val="00B75CC4"/>
    <w:rsid w:val="00B8234F"/>
    <w:rsid w:val="00B92747"/>
    <w:rsid w:val="00BA1A75"/>
    <w:rsid w:val="00BB1D30"/>
    <w:rsid w:val="00BB2E17"/>
    <w:rsid w:val="00BD2ADA"/>
    <w:rsid w:val="00BD57FD"/>
    <w:rsid w:val="00BF730D"/>
    <w:rsid w:val="00C108CA"/>
    <w:rsid w:val="00C13713"/>
    <w:rsid w:val="00C263A3"/>
    <w:rsid w:val="00C309D3"/>
    <w:rsid w:val="00C5160B"/>
    <w:rsid w:val="00C752AF"/>
    <w:rsid w:val="00C806C9"/>
    <w:rsid w:val="00C82736"/>
    <w:rsid w:val="00CA75CC"/>
    <w:rsid w:val="00CD23D6"/>
    <w:rsid w:val="00CE42AA"/>
    <w:rsid w:val="00CE67A3"/>
    <w:rsid w:val="00D02B55"/>
    <w:rsid w:val="00D04B28"/>
    <w:rsid w:val="00D10FEE"/>
    <w:rsid w:val="00D13F29"/>
    <w:rsid w:val="00D16D33"/>
    <w:rsid w:val="00D24FEA"/>
    <w:rsid w:val="00D316FF"/>
    <w:rsid w:val="00D33409"/>
    <w:rsid w:val="00D51CE4"/>
    <w:rsid w:val="00D731D8"/>
    <w:rsid w:val="00D86FF8"/>
    <w:rsid w:val="00DA09CD"/>
    <w:rsid w:val="00DB3460"/>
    <w:rsid w:val="00DC4EB5"/>
    <w:rsid w:val="00DC6D3B"/>
    <w:rsid w:val="00DE0B81"/>
    <w:rsid w:val="00DE4D9A"/>
    <w:rsid w:val="00DE7FA2"/>
    <w:rsid w:val="00DF34AB"/>
    <w:rsid w:val="00DF7F2A"/>
    <w:rsid w:val="00E054A5"/>
    <w:rsid w:val="00E12600"/>
    <w:rsid w:val="00E21474"/>
    <w:rsid w:val="00E535AD"/>
    <w:rsid w:val="00E60DC7"/>
    <w:rsid w:val="00E717BD"/>
    <w:rsid w:val="00E72BA4"/>
    <w:rsid w:val="00E733A6"/>
    <w:rsid w:val="00EA2B2A"/>
    <w:rsid w:val="00EA52B5"/>
    <w:rsid w:val="00EA7E4B"/>
    <w:rsid w:val="00EB2665"/>
    <w:rsid w:val="00EB370B"/>
    <w:rsid w:val="00EE509F"/>
    <w:rsid w:val="00EF7CF2"/>
    <w:rsid w:val="00F053C7"/>
    <w:rsid w:val="00F147BD"/>
    <w:rsid w:val="00F16F90"/>
    <w:rsid w:val="00F17CC0"/>
    <w:rsid w:val="00F52757"/>
    <w:rsid w:val="00F632EC"/>
    <w:rsid w:val="00F81B7D"/>
    <w:rsid w:val="00F83613"/>
    <w:rsid w:val="00FC04A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7E4B"/>
    <w:pPr>
      <w:spacing w:line="240" w:lineRule="exact"/>
    </w:pPr>
    <w:rPr>
      <w:spacing w:val="4"/>
      <w:w w:val="103"/>
      <w:kern w:val="14"/>
      <w:lang w:val="fr-CA" w:eastAsia="en-US"/>
    </w:rPr>
  </w:style>
  <w:style w:type="character" w:default="1" w:styleId="DefaultParagraphFont">
    <w:name w:val="Default Paragraph Font"/>
    <w:semiHidden/>
    <w:rsid w:val="00EA7E4B"/>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EA7E4B"/>
  </w:style>
  <w:style w:type="paragraph" w:customStyle="1" w:styleId="H1">
    <w:name w:val="_ H_1"/>
    <w:basedOn w:val="Normal"/>
    <w:next w:val="SingleTxt"/>
    <w:rsid w:val="00EA7E4B"/>
    <w:pPr>
      <w:keepNext/>
      <w:keepLines/>
      <w:suppressAutoHyphens/>
      <w:spacing w:line="270" w:lineRule="exact"/>
      <w:outlineLvl w:val="0"/>
    </w:pPr>
    <w:rPr>
      <w:b/>
      <w:sz w:val="24"/>
    </w:rPr>
  </w:style>
  <w:style w:type="paragraph" w:customStyle="1" w:styleId="HCh">
    <w:name w:val="_ H _Ch"/>
    <w:basedOn w:val="H1"/>
    <w:next w:val="SingleTxt"/>
    <w:rsid w:val="00EA7E4B"/>
    <w:pPr>
      <w:spacing w:line="300" w:lineRule="exact"/>
    </w:pPr>
    <w:rPr>
      <w:spacing w:val="-2"/>
      <w:sz w:val="28"/>
    </w:rPr>
  </w:style>
  <w:style w:type="paragraph" w:customStyle="1" w:styleId="HM">
    <w:name w:val="_ H __M"/>
    <w:basedOn w:val="HCh"/>
    <w:next w:val="Normal"/>
    <w:rsid w:val="00EA7E4B"/>
    <w:pPr>
      <w:spacing w:line="360" w:lineRule="exact"/>
    </w:pPr>
    <w:rPr>
      <w:spacing w:val="-3"/>
      <w:w w:val="99"/>
      <w:sz w:val="34"/>
    </w:rPr>
  </w:style>
  <w:style w:type="paragraph" w:customStyle="1" w:styleId="H23">
    <w:name w:val="_ H_2/3"/>
    <w:basedOn w:val="H1"/>
    <w:next w:val="SingleTxt"/>
    <w:rsid w:val="00EA7E4B"/>
    <w:pPr>
      <w:spacing w:line="240" w:lineRule="exact"/>
      <w:outlineLvl w:val="1"/>
    </w:pPr>
    <w:rPr>
      <w:spacing w:val="2"/>
      <w:sz w:val="20"/>
    </w:rPr>
  </w:style>
  <w:style w:type="paragraph" w:customStyle="1" w:styleId="H4">
    <w:name w:val="_ H_4"/>
    <w:basedOn w:val="Normal"/>
    <w:next w:val="Normal"/>
    <w:rsid w:val="00EA7E4B"/>
    <w:pPr>
      <w:keepNext/>
      <w:keepLines/>
      <w:tabs>
        <w:tab w:val="right" w:pos="360"/>
      </w:tabs>
      <w:suppressAutoHyphens/>
      <w:outlineLvl w:val="3"/>
    </w:pPr>
    <w:rPr>
      <w:i/>
      <w:spacing w:val="3"/>
    </w:rPr>
  </w:style>
  <w:style w:type="paragraph" w:customStyle="1" w:styleId="H56">
    <w:name w:val="_ H_5/6"/>
    <w:basedOn w:val="Normal"/>
    <w:next w:val="Normal"/>
    <w:rsid w:val="00EA7E4B"/>
    <w:pPr>
      <w:keepNext/>
      <w:keepLines/>
      <w:tabs>
        <w:tab w:val="right" w:pos="360"/>
      </w:tabs>
      <w:suppressAutoHyphens/>
      <w:outlineLvl w:val="4"/>
    </w:pPr>
  </w:style>
  <w:style w:type="paragraph" w:customStyle="1" w:styleId="DualTxt">
    <w:name w:val="__Dual Txt"/>
    <w:basedOn w:val="Normal"/>
    <w:rsid w:val="00EA7E4B"/>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EA7E4B"/>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rsid w:val="00EA7E4B"/>
    <w:pPr>
      <w:spacing w:line="540" w:lineRule="exact"/>
    </w:pPr>
    <w:rPr>
      <w:spacing w:val="-8"/>
      <w:w w:val="96"/>
      <w:sz w:val="57"/>
    </w:rPr>
  </w:style>
  <w:style w:type="paragraph" w:customStyle="1" w:styleId="SS">
    <w:name w:val="__S_S"/>
    <w:basedOn w:val="HCh"/>
    <w:next w:val="Normal"/>
    <w:rsid w:val="00EA7E4B"/>
    <w:pPr>
      <w:ind w:left="1267" w:right="1267"/>
    </w:pPr>
  </w:style>
  <w:style w:type="paragraph" w:customStyle="1" w:styleId="SingleTxt">
    <w:name w:val="__Single Txt"/>
    <w:basedOn w:val="Normal"/>
    <w:rsid w:val="00EA7E4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sid w:val="00EA7E4B"/>
    <w:rPr>
      <w:sz w:val="6"/>
    </w:rPr>
  </w:style>
  <w:style w:type="character" w:styleId="FootnoteReference">
    <w:name w:val="footnote reference"/>
    <w:semiHidden/>
    <w:rsid w:val="00EA7E4B"/>
    <w:rPr>
      <w:rFonts w:ascii="Times New Roman" w:hAnsi="Times New Roman"/>
      <w:dstrike w:val="0"/>
      <w:color w:val="auto"/>
      <w:spacing w:val="-5"/>
      <w:w w:val="130"/>
      <w:position w:val="-4"/>
      <w:sz w:val="20"/>
      <w:vertAlign w:val="superscript"/>
    </w:rPr>
  </w:style>
  <w:style w:type="character" w:styleId="EndnoteReference">
    <w:name w:val="endnote reference"/>
    <w:basedOn w:val="FootnoteReference"/>
    <w:semiHidden/>
    <w:rsid w:val="00EA7E4B"/>
    <w:rPr>
      <w:rFonts w:ascii="Times New Roman" w:hAnsi="Times New Roman"/>
      <w:dstrike w:val="0"/>
      <w:color w:val="auto"/>
      <w:spacing w:val="-5"/>
      <w:w w:val="130"/>
      <w:position w:val="-4"/>
      <w:sz w:val="20"/>
      <w:vertAlign w:val="superscript"/>
    </w:rPr>
  </w:style>
  <w:style w:type="paragraph" w:styleId="FootnoteText">
    <w:name w:val="footnote text"/>
    <w:basedOn w:val="Normal"/>
    <w:semiHidden/>
    <w:rsid w:val="006E40BC"/>
    <w:pPr>
      <w:widowControl w:val="0"/>
      <w:tabs>
        <w:tab w:val="right" w:pos="418"/>
      </w:tabs>
      <w:suppressAutoHyphens/>
      <w:spacing w:line="210" w:lineRule="exact"/>
      <w:ind w:left="475" w:hanging="475"/>
    </w:pPr>
    <w:rPr>
      <w:spacing w:val="5"/>
      <w:w w:val="104"/>
      <w:sz w:val="17"/>
    </w:rPr>
  </w:style>
  <w:style w:type="paragraph" w:styleId="EndnoteText">
    <w:name w:val="endnote text"/>
    <w:basedOn w:val="Normal"/>
    <w:semiHidden/>
    <w:rsid w:val="00B8234F"/>
    <w:pPr>
      <w:tabs>
        <w:tab w:val="right" w:pos="418"/>
      </w:tabs>
      <w:suppressAutoHyphens/>
      <w:spacing w:after="80" w:line="210" w:lineRule="exact"/>
      <w:ind w:left="475" w:hanging="475"/>
    </w:pPr>
    <w:rPr>
      <w:spacing w:val="5"/>
      <w:w w:val="104"/>
      <w:sz w:val="17"/>
    </w:rPr>
  </w:style>
  <w:style w:type="paragraph" w:styleId="Footer">
    <w:name w:val="footer"/>
    <w:rsid w:val="00EA7E4B"/>
    <w:pPr>
      <w:tabs>
        <w:tab w:val="center" w:pos="4320"/>
        <w:tab w:val="right" w:pos="8640"/>
      </w:tabs>
      <w:spacing w:line="210" w:lineRule="exact"/>
    </w:pPr>
    <w:rPr>
      <w:b/>
      <w:noProof/>
      <w:spacing w:val="3"/>
      <w:w w:val="105"/>
      <w:sz w:val="17"/>
      <w:lang w:val="en-US" w:eastAsia="en-US"/>
    </w:rPr>
  </w:style>
  <w:style w:type="paragraph" w:styleId="Header">
    <w:name w:val="header"/>
    <w:rsid w:val="00EA7E4B"/>
    <w:pPr>
      <w:tabs>
        <w:tab w:val="center" w:pos="4320"/>
        <w:tab w:val="right" w:pos="8640"/>
      </w:tabs>
      <w:spacing w:line="210" w:lineRule="exact"/>
    </w:pPr>
    <w:rPr>
      <w:noProof/>
      <w:spacing w:val="3"/>
      <w:w w:val="105"/>
      <w:sz w:val="17"/>
      <w:lang w:val="en-US" w:eastAsia="en-US"/>
    </w:rPr>
  </w:style>
  <w:style w:type="character" w:styleId="LineNumber">
    <w:name w:val="line number"/>
    <w:rsid w:val="00EA7E4B"/>
    <w:rPr>
      <w:sz w:val="14"/>
    </w:rPr>
  </w:style>
  <w:style w:type="paragraph" w:customStyle="1" w:styleId="Small">
    <w:name w:val="Small"/>
    <w:basedOn w:val="Normal"/>
    <w:next w:val="Normal"/>
    <w:rsid w:val="00EA7E4B"/>
    <w:pPr>
      <w:tabs>
        <w:tab w:val="right" w:pos="9965"/>
      </w:tabs>
      <w:spacing w:line="210" w:lineRule="exact"/>
    </w:pPr>
    <w:rPr>
      <w:spacing w:val="5"/>
      <w:w w:val="104"/>
      <w:sz w:val="17"/>
    </w:rPr>
  </w:style>
  <w:style w:type="paragraph" w:customStyle="1" w:styleId="SmallX">
    <w:name w:val="SmallX"/>
    <w:basedOn w:val="Small"/>
    <w:next w:val="Normal"/>
    <w:rsid w:val="00EA7E4B"/>
    <w:pPr>
      <w:spacing w:line="180" w:lineRule="exact"/>
      <w:jc w:val="right"/>
    </w:pPr>
    <w:rPr>
      <w:spacing w:val="6"/>
      <w:w w:val="106"/>
      <w:sz w:val="14"/>
    </w:rPr>
  </w:style>
  <w:style w:type="paragraph" w:customStyle="1" w:styleId="XLarge">
    <w:name w:val="XLarge"/>
    <w:basedOn w:val="HM"/>
    <w:rsid w:val="00EA7E4B"/>
    <w:pPr>
      <w:tabs>
        <w:tab w:val="right" w:leader="dot" w:pos="360"/>
      </w:tabs>
      <w:spacing w:line="390" w:lineRule="exact"/>
    </w:pPr>
    <w:rPr>
      <w:spacing w:val="-4"/>
      <w:w w:val="98"/>
      <w:sz w:val="40"/>
    </w:rPr>
  </w:style>
  <w:style w:type="paragraph" w:styleId="CommentText">
    <w:name w:val="annotation text"/>
    <w:basedOn w:val="Normal"/>
    <w:semiHidden/>
    <w:rsid w:val="00BD57FD"/>
  </w:style>
  <w:style w:type="paragraph" w:styleId="CommentSubject">
    <w:name w:val="annotation subject"/>
    <w:basedOn w:val="CommentText"/>
    <w:next w:val="CommentText"/>
    <w:semiHidden/>
    <w:rsid w:val="00BD57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29</TotalTime>
  <Pages>5</Pages>
  <Words>1393</Words>
  <Characters>7652</Characters>
  <Application>Microsoft Office Word</Application>
  <DocSecurity>4</DocSecurity>
  <Lines>206</Lines>
  <Paragraphs>47</Paragraphs>
  <ScaleCrop>false</ScaleCrop>
  <HeadingPairs>
    <vt:vector size="2" baseType="variant">
      <vt:variant>
        <vt:lpstr>Title</vt:lpstr>
      </vt:variant>
      <vt:variant>
        <vt:i4>1</vt:i4>
      </vt:variant>
    </vt:vector>
  </HeadingPairs>
  <TitlesOfParts>
    <vt:vector size="1" baseType="lpstr">
      <vt:lpstr>Ftpu</vt:lpstr>
    </vt:vector>
  </TitlesOfParts>
  <Company>United Nations</Company>
  <LinksUpToDate>false</LinksUpToDate>
  <CharactersWithSpaces>8998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dc:title>
  <dc:subject/>
  <dc:creator>Nadia Lakrim</dc:creator>
  <cp:keywords/>
  <dc:description/>
  <cp:lastModifiedBy>Agnes Perret-Cochrane</cp:lastModifiedBy>
  <cp:revision>8</cp:revision>
  <cp:lastPrinted>2007-11-09T17:47:00Z</cp:lastPrinted>
  <dcterms:created xsi:type="dcterms:W3CDTF">2007-11-09T15:31:00Z</dcterms:created>
  <dcterms:modified xsi:type="dcterms:W3CDTF">2007-11-09T17:49:00Z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0757125</vt:lpwstr>
  </property>
  <property fmtid="{D5CDD505-2E9C-101B-9397-08002B2CF9AE}" pid="3" name="Symbol1">
    <vt:lpwstr>CEDAW/C/2008/I/3/Add.1</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vt:lpwstr>
  </property>
  <property fmtid="{D5CDD505-2E9C-101B-9397-08002B2CF9AE}" pid="8" name="Operator">
    <vt:lpwstr>nl</vt:lpwstr>
  </property>
</Properties>
</file>