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четвертая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 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16 января — 3 февраля 2006 года 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Осуществление статьи 21 Конвенции о ликвидации</w:t>
      </w:r>
      <w:r>
        <w:br/>
        <w:t>всех форм дискриминации в отношении женщин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Доклады, представляемые специализированными учреждениями Организации Объединенных Наций</w:t>
      </w:r>
      <w:r>
        <w:br/>
        <w:t xml:space="preserve">по вопросу об осуществлении Конвенции в областях, входящих в сферу их деятельности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Записка Генерального секретаря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Продовольственная и сельскохозяйственная организация Объединенных Наций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От имени Комитета Секретариат предложил Продовольственной и сел</w:t>
      </w:r>
      <w:r>
        <w:t>ь</w:t>
      </w:r>
      <w:r>
        <w:t>скохозяйственной организации Объединенных Наций (ФАО) представить К</w:t>
      </w:r>
      <w:r>
        <w:t>о</w:t>
      </w:r>
      <w:r>
        <w:t>митету доклад о полученной ФАО от государств информации об осуществл</w:t>
      </w:r>
      <w:r>
        <w:t>е</w:t>
      </w:r>
      <w:r>
        <w:t>нии Конвенции о ликвидации всех форм дискриминации в отношении женщин в областях, входящих в сферу ее деятельности, дополняющей информацию, с</w:t>
      </w:r>
      <w:r>
        <w:t>о</w:t>
      </w:r>
      <w:r>
        <w:t>держащуюся в докладах государств — участников Конвенции, которые будут рассматриваться на тридцать четвертой сессии.</w:t>
      </w:r>
    </w:p>
    <w:p w:rsidR="00000000" w:rsidRDefault="00000000">
      <w:pPr>
        <w:pStyle w:val="SingleTxt"/>
      </w:pPr>
      <w:r>
        <w:t>2.</w:t>
      </w:r>
      <w:r>
        <w:tab/>
        <w:t>Другая информация, испрашиваемая Комитетом, касается мероприятий, программ и директивных решений, принятых ФАО в целях содействия осущ</w:t>
      </w:r>
      <w:r>
        <w:t>е</w:t>
      </w:r>
      <w:r>
        <w:t>ствлению Конвенции.</w:t>
      </w:r>
    </w:p>
    <w:p w:rsidR="00000000" w:rsidRDefault="00000000">
      <w:pPr>
        <w:pStyle w:val="SingleTxt"/>
      </w:pPr>
      <w:r>
        <w:t>3.</w:t>
      </w:r>
      <w:r>
        <w:tab/>
        <w:t>Прилагаемый к настоящему документу доклад представлен во исполнение этой просьбы Комитета.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Продовольственной и сельскохозяйственной организации Объединенных Наций, представленный Комитету по ликвидации всех форм дискриминации в отношении женщин на его тридцать четвертой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Мали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Согласно оценкам, в 2004 году</w:t>
      </w:r>
      <w:r>
        <w:rPr>
          <w:vertAlign w:val="superscript"/>
        </w:rPr>
        <w:t xml:space="preserve">1 </w:t>
      </w:r>
      <w:r>
        <w:t>численность населения Мали составляла 13,4 млн. человек, из которых 67 процентов проживали в сельских районах. В сельском хозяйстве занято 79 процентов экономически активного населения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женщин в сельском хозяйстве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2.</w:t>
      </w:r>
      <w:r>
        <w:tab/>
        <w:t>Общая доля женщин в структуре рабочей силы составляла в 2004 году 46 процентов, причем 79 процентов были заняты в сельском хозяйстве. Из вс</w:t>
      </w:r>
      <w:r>
        <w:t>е</w:t>
      </w:r>
      <w:r>
        <w:t xml:space="preserve">го экономически активного населения, занятого в сельском хозяйстве, 47 процентов составляли женщины.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ФАО по расширению прав и возможностей сельских женщин и обеспечению равенства между мужчинами и женщинами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3.</w:t>
      </w:r>
      <w:r>
        <w:tab/>
        <w:t>С помощью начатой в 1997 году кампании «Телефуд» с целью повышения уровня информированности о настоятельной необходимости борьбы с голодом и поощрении равенства между мужчинами и женщинами ФАО оказала по</w:t>
      </w:r>
      <w:r>
        <w:t>д</w:t>
      </w:r>
      <w:r>
        <w:t>держку в осуществлении ряда проектов в Мали, направленных на расширение прав и возможностей сельских женщин. В рамках этих проектов особое вн</w:t>
      </w:r>
      <w:r>
        <w:t>и</w:t>
      </w:r>
      <w:r>
        <w:t>мание уделяется вопросам рыболовства, птицеводства и садоводства. В Мали осуществляется девять проектов «Телефуд», которые прямо или косвенно н</w:t>
      </w:r>
      <w:r>
        <w:t>а</w:t>
      </w:r>
      <w:r>
        <w:t>целены на расширение прав и во</w:t>
      </w:r>
      <w:r>
        <w:t>з</w:t>
      </w:r>
      <w:r>
        <w:t xml:space="preserve">можностей сельских женщин. </w:t>
      </w:r>
    </w:p>
    <w:p w:rsidR="00000000" w:rsidRDefault="00000000">
      <w:pPr>
        <w:pStyle w:val="SingleTxt"/>
      </w:pPr>
      <w:r>
        <w:t>4.</w:t>
      </w:r>
      <w:r>
        <w:tab/>
        <w:t>По линии проекта «Димитра» ФАО собирает подробную информацию об организациях и проектах, касающихся сельских женщин, продовольственной безопасности и устойчивого развития в Африке и на Ближнем Востоке. Цель проекта «Димитра» заключается в том, чтобы за счет обеспечения доступности этой информации сделать более зримым вклад сельских женщин в процесс развития на основе использования традиционных средств коммуникации и н</w:t>
      </w:r>
      <w:r>
        <w:t>о</w:t>
      </w:r>
      <w:r>
        <w:t>вых информационных технологий. Проект «Димитра» нацелен на повышение уровня осведомленности участников процесса развития о гендерных вопросах и содействие обмену информацией и ее распространению. В Мали имеется 100 проектов, зарегистрированных в базе данных проекта «Димитра». По л</w:t>
      </w:r>
      <w:r>
        <w:t>и</w:t>
      </w:r>
      <w:r>
        <w:t>нии этих проектов обеспечивается поддержка сельских женщин в рамках ос</w:t>
      </w:r>
      <w:r>
        <w:t>у</w:t>
      </w:r>
      <w:r>
        <w:t>ществляемой ими сельскохозяйственной деятельности и укрепление потенци</w:t>
      </w:r>
      <w:r>
        <w:t>а</w:t>
      </w:r>
      <w:r>
        <w:t>ла по обеспечению продовольственной безопасности домашних х</w:t>
      </w:r>
      <w:r>
        <w:t>о</w:t>
      </w:r>
      <w:r>
        <w:t>зяйств.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Того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5.</w:t>
      </w:r>
      <w:r>
        <w:tab/>
        <w:t>Согласно оценкам, в 2004 году</w:t>
      </w:r>
      <w:r>
        <w:rPr>
          <w:vertAlign w:val="superscript"/>
        </w:rPr>
        <w:t>1</w:t>
      </w:r>
      <w:r>
        <w:t xml:space="preserve"> численность населения Того составляла 5 миллионов человек, из которых 64 процента проживали в сельских районах. В сельском хозяйстве занято 57 процентов экономически активного населения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женщин в сельском хозяйстве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6.</w:t>
      </w:r>
      <w:r>
        <w:tab/>
        <w:t>Общая доля женщин в структуре рабочей силы составляла в 2004 году 40 процентов, причем 60 процентов были заняты в сельском хозяйстве. Же</w:t>
      </w:r>
      <w:r>
        <w:t>н</w:t>
      </w:r>
      <w:r>
        <w:t>щины составляли 42 процента всего экономически активного населения, зан</w:t>
      </w:r>
      <w:r>
        <w:t>я</w:t>
      </w:r>
      <w:r>
        <w:t xml:space="preserve">того в сельском хозяйстве.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ФАО по расширению прав и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7.</w:t>
      </w:r>
      <w:r>
        <w:tab/>
        <w:t>В рамках проводимой с 1997 года кампании «Телефуд» с целью содейс</w:t>
      </w:r>
      <w:r>
        <w:t>т</w:t>
      </w:r>
      <w:r>
        <w:t>вовать повышению уровня информированности о настоятельной необходим</w:t>
      </w:r>
      <w:r>
        <w:t>о</w:t>
      </w:r>
      <w:r>
        <w:t>сти борьбы с голодом и поощрении равенства полов ФАО оказала поддержку ряду проектов в Того, нацеленных на расширение прав и возможностей сел</w:t>
      </w:r>
      <w:r>
        <w:t>ь</w:t>
      </w:r>
      <w:r>
        <w:t>ских женщин. В рамках этих проектов особое внимание уделяется главным о</w:t>
      </w:r>
      <w:r>
        <w:t>б</w:t>
      </w:r>
      <w:r>
        <w:t>разом рыбному промыслу, рациональному использованию водных ресурсов, животноводству и приносящим доход видам деятельности. В Того осуществл</w:t>
      </w:r>
      <w:r>
        <w:t>я</w:t>
      </w:r>
      <w:r>
        <w:t>ется 22 проекта по линии кампании «Телефуд», которые прямым или косве</w:t>
      </w:r>
      <w:r>
        <w:t>н</w:t>
      </w:r>
      <w:r>
        <w:t>ным образом обеспечивают расширение прав и возможностей сельских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8.</w:t>
      </w:r>
      <w:r>
        <w:tab/>
        <w:t>Проект «Димитра» (см. также пункт 4) нацелен на повышение уровня о</w:t>
      </w:r>
      <w:r>
        <w:t>с</w:t>
      </w:r>
      <w:r>
        <w:t>ведомленности участников процесса развития о гендерных вопросах и соде</w:t>
      </w:r>
      <w:r>
        <w:t>й</w:t>
      </w:r>
      <w:r>
        <w:t>ствие обмену информацией и ее распространению. В Того имеется 63 проекта, которые зарегистрированы в базе данных «Димитра». По линии этих проектов сельским женщинам оказывается поддержка в области осуществляемой ими сельскохозяйственной деятельности, а также в создании потенциала по обесп</w:t>
      </w:r>
      <w:r>
        <w:t>е</w:t>
      </w:r>
      <w:r>
        <w:t>чению продовольственной безопасности домашних хозяйств.</w:t>
      </w:r>
    </w:p>
    <w:p w:rsidR="00000000" w:rsidRDefault="00000000">
      <w:pPr>
        <w:pStyle w:val="SingleTxt"/>
      </w:pPr>
      <w:r>
        <w:t>9.</w:t>
      </w:r>
      <w:r>
        <w:tab/>
        <w:t>ФАО оказала правительству Того помощь в разработке Стратегии учета гендерной проблематики и развития сельского хозяйства. Она обеспечила те</w:t>
      </w:r>
      <w:r>
        <w:t>х</w:t>
      </w:r>
      <w:r>
        <w:t>ническую и финансовую поддержку для министерства земледелия, животн</w:t>
      </w:r>
      <w:r>
        <w:t>о</w:t>
      </w:r>
      <w:r>
        <w:t>водства и рыболовства и министерства по социальным вопросам, по делам женщин и защиты детей в деле разработки конкретного директивного докуме</w:t>
      </w:r>
      <w:r>
        <w:t>н</w:t>
      </w:r>
      <w:r>
        <w:t>та для этого сектора, в котором представлен обзор положения мужчин и же</w:t>
      </w:r>
      <w:r>
        <w:t>н</w:t>
      </w:r>
      <w:r>
        <w:t>щин-фермеров в сельскохозяйственном секторе на основе имеющихся дезагр</w:t>
      </w:r>
      <w:r>
        <w:t>е</w:t>
      </w:r>
      <w:r>
        <w:t>гированных по признаку пола данных. Кроме того, в нем определены основные возможности для обеспечения полномасштабного участия женщин в програ</w:t>
      </w:r>
      <w:r>
        <w:t>м</w:t>
      </w:r>
      <w:r>
        <w:t>мах развития сельского хозяйства и представлены оперативные рамки для ус</w:t>
      </w:r>
      <w:r>
        <w:t>т</w:t>
      </w:r>
      <w:r>
        <w:t>ранения основных затруднений. В этих рамках также изложены стратегические цели, конкретные действия и предполагаемые результаты, а также обязанности каждого учреждения в плане выбора отдельных критериев и показателей в о</w:t>
      </w:r>
      <w:r>
        <w:t>б</w:t>
      </w:r>
      <w:r>
        <w:t>ласти ко</w:t>
      </w:r>
      <w:r>
        <w:t>н</w:t>
      </w:r>
      <w:r>
        <w:t>троля и оценки.</w:t>
      </w:r>
    </w:p>
    <w:p w:rsidR="00000000" w:rsidRDefault="00000000">
      <w:pPr>
        <w:pStyle w:val="SingleTxt"/>
      </w:pPr>
      <w:r>
        <w:t>10.</w:t>
      </w:r>
      <w:r>
        <w:tab/>
        <w:t>В рамках Проекта технического сотрудничества ФАО в Того было начато осуществление проекта по укреплению институционального потенциала пр</w:t>
      </w:r>
      <w:r>
        <w:t>а</w:t>
      </w:r>
      <w:r>
        <w:t>вительства в деле создания сельских радиовещательных систем, разработки программ и мероприятий по поощрению решения вопросов продовольственной безопасн</w:t>
      </w:r>
      <w:r>
        <w:t>о</w:t>
      </w:r>
      <w:r>
        <w:t>сти. Было проведено два семинара по вопросам социально-экономического и гендерного анализа в целях профессиональной подготовки сотрудников, продюсеров сельских радиовещательных компаний и неправ</w:t>
      </w:r>
      <w:r>
        <w:t>и</w:t>
      </w:r>
      <w:r>
        <w:t>тельственных организаций в интересах сбора и распространения важной в ге</w:t>
      </w:r>
      <w:r>
        <w:t>н</w:t>
      </w:r>
      <w:r>
        <w:t>дерном отношении и</w:t>
      </w:r>
      <w:r>
        <w:t>н</w:t>
      </w:r>
      <w:r>
        <w:t>формации.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Камбоджа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11.</w:t>
      </w:r>
      <w:r>
        <w:tab/>
        <w:t>Согласно оценкам, численность населения Камбоджи составляла в 2004 году</w:t>
      </w:r>
      <w:r>
        <w:rPr>
          <w:vertAlign w:val="superscript"/>
        </w:rPr>
        <w:t xml:space="preserve">1 </w:t>
      </w:r>
      <w:r>
        <w:t>14,48 миллиона человек, из которых 81 процент проживал в сел</w:t>
      </w:r>
      <w:r>
        <w:t>ь</w:t>
      </w:r>
      <w:r>
        <w:t>ской местности. В сельском хозяйстве занято 69 процентов экономически а</w:t>
      </w:r>
      <w:r>
        <w:t>к</w:t>
      </w:r>
      <w:r>
        <w:t>тивного населения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женщин в сельском хозяйстве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12.</w:t>
      </w:r>
      <w:r>
        <w:tab/>
        <w:t>Общая доля женщин в структуре рабочей силы составляла в 2004 году 52 процента, причем 73 процента были заняты в сельском хозяйстве. Женщины составляли 55 процентов всего экономически активного населения, занятого в сельском хозяйстве.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Деятельность ФАО по расширению прав и возможностей сельских женщин и обеспечению равенства между мужчинами и женщинами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13.</w:t>
      </w:r>
      <w:r>
        <w:tab/>
        <w:t>В рамках кампании «Телефуд» (см. пункт 3) ФАО оказала поддержку ряду проектов в Камбодже, нацеленных на расширение прав и возможностей сел</w:t>
      </w:r>
      <w:r>
        <w:t>ь</w:t>
      </w:r>
      <w:r>
        <w:t>ских женщин. В рамках этих проектов основное внимание уделяется главным образом рыболовству, рациональному использованию водных ресурсов, живо</w:t>
      </w:r>
      <w:r>
        <w:t>т</w:t>
      </w:r>
      <w:r>
        <w:t>новодству и приносящим доход видам деятельности. В Камбодже осуществл</w:t>
      </w:r>
      <w:r>
        <w:t>я</w:t>
      </w:r>
      <w:r>
        <w:t>ется 17 проектов «Телефуд», которые прямым или косвенным образом обесп</w:t>
      </w:r>
      <w:r>
        <w:t>е</w:t>
      </w:r>
      <w:r>
        <w:t>чивают расширение прав и возможностей сел</w:t>
      </w:r>
      <w:r>
        <w:t>ь</w:t>
      </w:r>
      <w:r>
        <w:t>ских женщин.</w:t>
      </w:r>
    </w:p>
    <w:p w:rsidR="00000000" w:rsidRDefault="00000000">
      <w:pPr>
        <w:pStyle w:val="SingleTxt"/>
      </w:pPr>
      <w:r>
        <w:t>14.</w:t>
      </w:r>
      <w:r>
        <w:tab/>
        <w:t>В рамках Программы технического сотрудничества (ПТС) ФАО было н</w:t>
      </w:r>
      <w:r>
        <w:t>а</w:t>
      </w:r>
      <w:r>
        <w:t>чато осуществление двух проектов: один нацелен на укрепление продовольс</w:t>
      </w:r>
      <w:r>
        <w:t>т</w:t>
      </w:r>
      <w:r>
        <w:t>венной безопасности домашних хозяйств и повышение доходов семьи на осн</w:t>
      </w:r>
      <w:r>
        <w:t>о</w:t>
      </w:r>
      <w:r>
        <w:t>ве профессиональной подготовки женщин по вопросам таких приносящих д</w:t>
      </w:r>
      <w:r>
        <w:t>о</w:t>
      </w:r>
      <w:r>
        <w:t>ход технологий, как домашнее садоводство и огородничество, животноводство и доставка и переработка урожая, и укрепления гендерной политики и разр</w:t>
      </w:r>
      <w:r>
        <w:t>а</w:t>
      </w:r>
      <w:r>
        <w:t>ботки программ, а другой проект по созданию потенциала для ведения раци</w:t>
      </w:r>
      <w:r>
        <w:t>о</w:t>
      </w:r>
      <w:r>
        <w:t>нального рыбного промысла на уровне общин в министерстве рыбного хозя</w:t>
      </w:r>
      <w:r>
        <w:t>й</w:t>
      </w:r>
      <w:r>
        <w:t>ства нацелен на оказание содействия общинным рыбным хозяйствам в пр</w:t>
      </w:r>
      <w:r>
        <w:t>и</w:t>
      </w:r>
      <w:r>
        <w:t>брежных районах.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Таиланд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15.</w:t>
      </w:r>
      <w:r>
        <w:tab/>
        <w:t>Согласно оценкам, в 2004 году</w:t>
      </w:r>
      <w:r>
        <w:rPr>
          <w:vertAlign w:val="superscript"/>
        </w:rPr>
        <w:t>1</w:t>
      </w:r>
      <w:r>
        <w:t xml:space="preserve"> численность населения Таиланда соста</w:t>
      </w:r>
      <w:r>
        <w:t>в</w:t>
      </w:r>
      <w:r>
        <w:t>ляла 63,46 миллиона человек, из которых 68 процентов проживали в сельских районах. В сельском хозяйстве занято 53 процента экономически активного н</w:t>
      </w:r>
      <w:r>
        <w:t>а</w:t>
      </w:r>
      <w:r>
        <w:t>селения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женщин в сельском хозяйстве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16.</w:t>
      </w:r>
      <w:r>
        <w:tab/>
        <w:t>Общая доля женщин в структуре рабочей силы составляла в 2004 году 47 процентов, при этом 53 процента были заняты в сельском хозяйстве. Же</w:t>
      </w:r>
      <w:r>
        <w:t>н</w:t>
      </w:r>
      <w:r>
        <w:t>щины составляли 47 процентов всего экономически активного населения, з</w:t>
      </w:r>
      <w:r>
        <w:t>а</w:t>
      </w:r>
      <w:r>
        <w:t>нятого в сельском хозяйстве.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ФАО по расширению прав и возможностей сельских женщин и обеспечению равенства между мужчинами и женщинами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17.</w:t>
      </w:r>
      <w:r>
        <w:tab/>
        <w:t>В рамках кампании «Телефуд» (см. пункт 3) ФАО оказала поддержку ряду проектов в Таиланде, нацеленных на расширение прав и возможностей сел</w:t>
      </w:r>
      <w:r>
        <w:t>ь</w:t>
      </w:r>
      <w:r>
        <w:t>ских женщин. В рамках этих проектов особое внимание уделяется главным о</w:t>
      </w:r>
      <w:r>
        <w:t>б</w:t>
      </w:r>
      <w:r>
        <w:t>разом рыболовству, птицеводству, вопросам питания, растениеводству, лесов</w:t>
      </w:r>
      <w:r>
        <w:t>о</w:t>
      </w:r>
      <w:r>
        <w:t>дству и животноводству. В Таиланде осуществляется 26 проектов «Телефуд», которые прямым или косвенным образом обеспечивают расширение прав и возможностей сельских женщин.</w:t>
      </w:r>
    </w:p>
    <w:p w:rsidR="00000000" w:rsidRDefault="00000000">
      <w:pPr>
        <w:pStyle w:val="SingleTxt"/>
      </w:pPr>
      <w:r>
        <w:t>18.</w:t>
      </w:r>
      <w:r>
        <w:tab/>
        <w:t>В сотрудничестве с Программой развития Организации Объединенных Наций (ПРООН) был разработан КД-ПЗУ, содержащий методику учета генде</w:t>
      </w:r>
      <w:r>
        <w:t>р</w:t>
      </w:r>
      <w:r>
        <w:t>ной проблематики в целях смягчения остроты проблемы нищеты, на основе р</w:t>
      </w:r>
      <w:r>
        <w:t>е</w:t>
      </w:r>
      <w:r>
        <w:t>зультатов работы на местах, проведенной в провинциях Бурирам, Нан, Пхитс</w:t>
      </w:r>
      <w:r>
        <w:t>а</w:t>
      </w:r>
      <w:r>
        <w:t>нулок и Сонгкхла. Его цель состояла в том, чтобы понять гендерную динамику сельских районов и определить области, в которых требуются технологии, уч</w:t>
      </w:r>
      <w:r>
        <w:t>и</w:t>
      </w:r>
      <w:r>
        <w:t>тывающие гендерную проблематику, в целях оказания поддержки разработке стратегий и программ, поощряющих развитие технологий в области сельского х</w:t>
      </w:r>
      <w:r>
        <w:t>о</w:t>
      </w:r>
      <w:r>
        <w:t>зяйства.</w:t>
      </w:r>
    </w:p>
    <w:p w:rsidR="00000000" w:rsidRDefault="00000000">
      <w:pPr>
        <w:pStyle w:val="SingleTxt"/>
      </w:pPr>
      <w:r>
        <w:t>19.</w:t>
      </w:r>
      <w:r>
        <w:tab/>
        <w:t>Для сотрудников, ответственных за деятельность органов, занимающихся вопросами планирования на местном уровне, был организован семинар по теме «Планирование с учетом гендерной проблематики» в целях поиска путей учета соображений гендерного характера в рамках планирования на местном уровне. На этом семинаре были проанализированы сложившееся в настоящее время положение и имеющиеся затруднения на пути к поощрению применения уч</w:t>
      </w:r>
      <w:r>
        <w:t>и</w:t>
      </w:r>
      <w:r>
        <w:t>тывающих гендерную специфику подходов в рамках планирования на местах. В результате всего этого были разработаны рамки планирования на местах с четом гендерной проблемат</w:t>
      </w:r>
      <w:r>
        <w:t>и</w:t>
      </w:r>
      <w:r>
        <w:t xml:space="preserve">ки. </w:t>
      </w:r>
    </w:p>
    <w:p w:rsidR="00000000" w:rsidRDefault="00000000">
      <w:pPr>
        <w:pStyle w:val="SingleTxt"/>
      </w:pPr>
      <w:r>
        <w:t>20.</w:t>
      </w:r>
      <w:r>
        <w:tab/>
        <w:t>С партнерами Международного центра по картофелю — организации «Перспективы пользователей в области сельскохозяйственных исследований и разработок» и Региональным центром Юго-Восточной Азии по проведению университетских исследований в области сельского хозяйства — была орган</w:t>
      </w:r>
      <w:r>
        <w:t>и</w:t>
      </w:r>
      <w:r>
        <w:t>зована консультативная встреча экспертов по теме «Сохранение агробиоразн</w:t>
      </w:r>
      <w:r>
        <w:t>о</w:t>
      </w:r>
      <w:r>
        <w:t>образия и роль сельских женщин». В ходе этой встречи были рассмотрены ге</w:t>
      </w:r>
      <w:r>
        <w:t>н</w:t>
      </w:r>
      <w:r>
        <w:t>дерные проблемы в области рационального использования агробиоразнообр</w:t>
      </w:r>
      <w:r>
        <w:t>а</w:t>
      </w:r>
      <w:r>
        <w:t>зия в контексте систем местных знаний и с учетом прав местных общин в о</w:t>
      </w:r>
      <w:r>
        <w:t>т</w:t>
      </w:r>
      <w:r>
        <w:t>ношении природных ресурсов, а также прав женщин на эти ресу</w:t>
      </w:r>
      <w:r>
        <w:t>р</w:t>
      </w:r>
      <w:r>
        <w:t xml:space="preserve">сы. </w:t>
      </w:r>
    </w:p>
    <w:p w:rsidR="00000000" w:rsidRDefault="00000000">
      <w:pPr>
        <w:pStyle w:val="SingleTxt"/>
      </w:pPr>
      <w:r>
        <w:t>21.</w:t>
      </w:r>
      <w:r>
        <w:tab/>
        <w:t>В сотрудничестве с Лигой кредитных союзов Таиланда и Проектом ми</w:t>
      </w:r>
      <w:r>
        <w:t>к</w:t>
      </w:r>
      <w:r>
        <w:t>роэкономического развития было разработано пособие для малых предпр</w:t>
      </w:r>
      <w:r>
        <w:t>и</w:t>
      </w:r>
      <w:r>
        <w:t>ятий, предназначаемое для представителей племен, проживающих в горных районах Таила</w:t>
      </w:r>
      <w:r>
        <w:t>н</w:t>
      </w:r>
      <w:r>
        <w:t>да.</w:t>
      </w:r>
    </w:p>
    <w:p w:rsidR="00000000" w:rsidRDefault="00000000">
      <w:pPr>
        <w:pStyle w:val="SingleTxt"/>
      </w:pPr>
      <w:r>
        <w:t>22.</w:t>
      </w:r>
      <w:r>
        <w:tab/>
        <w:t>После 10 лет работы по поощрению развития сельскохозяйственных ко</w:t>
      </w:r>
      <w:r>
        <w:t>о</w:t>
      </w:r>
      <w:r>
        <w:t>перативов на основе региональной сети, известной под названием Сети по ра</w:t>
      </w:r>
      <w:r>
        <w:t>з</w:t>
      </w:r>
      <w:r>
        <w:t>витию сельскохозяйственных кооперативов в Азиатско-Тихоокеанском регионе, был разработан пакет учебных материалов. Пакет учебных материалов «Поо</w:t>
      </w:r>
      <w:r>
        <w:t>щ</w:t>
      </w:r>
      <w:r>
        <w:t>рение кооперативов сельских женщин в Таиланде: подборка учебных матери</w:t>
      </w:r>
      <w:r>
        <w:t>а</w:t>
      </w:r>
      <w:r>
        <w:t>лов» является результатом осуществления проекта технического сотрудничес</w:t>
      </w:r>
      <w:r>
        <w:t>т</w:t>
      </w:r>
      <w:r>
        <w:t>ва ФАО, нацеленного на содействие укреплению возможностей создания ко</w:t>
      </w:r>
      <w:r>
        <w:t>о</w:t>
      </w:r>
      <w:r>
        <w:t>перативов мелких фермеров и деятельности женских групп.</w:t>
      </w:r>
    </w:p>
    <w:p w:rsidR="00000000" w:rsidRDefault="00000000">
      <w:pPr>
        <w:pStyle w:val="SingleTxt"/>
      </w:pPr>
      <w:r>
        <w:t>23.</w:t>
      </w:r>
      <w:r>
        <w:tab/>
        <w:t>Была организована консультативная встреча экспертов по решению пр</w:t>
      </w:r>
      <w:r>
        <w:t>о</w:t>
      </w:r>
      <w:r>
        <w:t>блем сельских женщин, дистанционного обучения и преодоления сложившег</w:t>
      </w:r>
      <w:r>
        <w:t>о</w:t>
      </w:r>
      <w:r>
        <w:t>ся в настоящее время разрыва в области распределения ресурсов на цели обр</w:t>
      </w:r>
      <w:r>
        <w:t>а</w:t>
      </w:r>
      <w:r>
        <w:t>зования в регионе. В ходе встречи были разработаны  рекомендации, которые могут быть использованы ФАО и другими странами-членами для более эффе</w:t>
      </w:r>
      <w:r>
        <w:t>к</w:t>
      </w:r>
      <w:r>
        <w:t>тивного решения проблем обучения в сельских районах и повышения его э</w:t>
      </w:r>
      <w:r>
        <w:t>ф</w:t>
      </w:r>
      <w:r>
        <w:t>фективности, в частности среди сельских женщин и девочек, на основе и</w:t>
      </w:r>
      <w:r>
        <w:t>с</w:t>
      </w:r>
      <w:r>
        <w:t>пользования преимуществ, связанных с региональными ресурсами в области дистанционного об</w:t>
      </w:r>
      <w:r>
        <w:t>у</w:t>
      </w:r>
      <w:r>
        <w:t>чения.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Боливарианская Республика Венесуэла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24.</w:t>
      </w:r>
      <w:r>
        <w:tab/>
        <w:t>Согласно оценкам, численность населения Боливарианской Республики Венесуэла составляла в 2004 году</w:t>
      </w:r>
      <w:r>
        <w:rPr>
          <w:vertAlign w:val="superscript"/>
        </w:rPr>
        <w:t xml:space="preserve">1 </w:t>
      </w:r>
      <w:r>
        <w:t>26,17 миллиона человек, из которых 12 процентов проживали в сельской местности. В сельском хозяйстве занято 7 процентов экономич</w:t>
      </w:r>
      <w:r>
        <w:t>е</w:t>
      </w:r>
      <w:r>
        <w:t xml:space="preserve">ски активного населения страны.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женщин в сельском хозяйстве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25.</w:t>
      </w:r>
      <w:r>
        <w:tab/>
        <w:t>Общая доля женщин в структуре рабочей силы составляла в 2004 году 36 процентов, причем в сельском хозяйстве был занят всего лишь 1 процент. Женщины составляли 5 процентов всего экономически активного населения, занятого в сельском хозяйстве.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Деятельность ФАО по расширению прав и возможностей сельских женщин и обеспечению равенства между мужчинами и женщинами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26.</w:t>
      </w:r>
      <w:r>
        <w:tab/>
        <w:t>В рамках начатой в 1997 году кампании «Телефуд» с целью проводить информационно-пропагандистскую работу в связи с настоятельной необход</w:t>
      </w:r>
      <w:r>
        <w:t>и</w:t>
      </w:r>
      <w:r>
        <w:t>мостью борьбы с голодом ФАО оказала поддержку ряду проектов в Боливар</w:t>
      </w:r>
      <w:r>
        <w:t>и</w:t>
      </w:r>
      <w:r>
        <w:t>анской Республике Венесуэла, нацеленных на расширение прав и возможн</w:t>
      </w:r>
      <w:r>
        <w:t>о</w:t>
      </w:r>
      <w:r>
        <w:t>стей сельских женщин. Основное внимание в рамках этих проектов уделяется птицеводству, овощеводству и садоводству. В Венесуэле осуществляется 14 проектов «Телефуд», которые прямым или косвенным образом обеспечив</w:t>
      </w:r>
      <w:r>
        <w:t>а</w:t>
      </w:r>
      <w:r>
        <w:t>ют расширение прав и возможностей сельских женщин.</w:t>
      </w:r>
    </w:p>
    <w:p w:rsidR="00000000" w:rsidRDefault="00000000">
      <w:pPr>
        <w:pStyle w:val="SingleTxt"/>
      </w:pPr>
      <w:r>
        <w:t>27.</w:t>
      </w:r>
      <w:r>
        <w:tab/>
        <w:t>В координации с Фондом Организации Объединенных Наций для разв</w:t>
      </w:r>
      <w:r>
        <w:t>и</w:t>
      </w:r>
      <w:r>
        <w:t>тия в интересах женщин в Каракасе был проведен семинар по анализу дезагр</w:t>
      </w:r>
      <w:r>
        <w:t>е</w:t>
      </w:r>
      <w:r>
        <w:t>гированных по признаку пола данных. Цель этого учебного мероприятия с</w:t>
      </w:r>
      <w:r>
        <w:t>о</w:t>
      </w:r>
      <w:r>
        <w:t>стояла в создании и укреплении потенциала специалистов, ответственных за обработку статистических данных, с уделением особого внимания сельскому хозяйству и развитию сельских районов, в целях учета гендерной проблемат</w:t>
      </w:r>
      <w:r>
        <w:t>и</w:t>
      </w:r>
      <w:r>
        <w:t>ки при обработке статистических данных. Среди его участников были отдел</w:t>
      </w:r>
      <w:r>
        <w:t>ь</w:t>
      </w:r>
      <w:r>
        <w:t>ные представители Специальной программы ФАО по обеспечению продовол</w:t>
      </w:r>
      <w:r>
        <w:t>ь</w:t>
      </w:r>
      <w:r>
        <w:t>ственной безопасности, Национального института по делам женщин и мин</w:t>
      </w:r>
      <w:r>
        <w:t>и</w:t>
      </w:r>
      <w:r>
        <w:t>стерства сельского хозяйства и охраны окр</w:t>
      </w:r>
      <w:r>
        <w:t>у</w:t>
      </w:r>
      <w:r>
        <w:t xml:space="preserve">жающей среды. </w:t>
      </w:r>
    </w:p>
    <w:p w:rsidR="00000000" w:rsidRDefault="00000000">
      <w:pPr>
        <w:pStyle w:val="SingleTxt"/>
      </w:pPr>
      <w:r>
        <w:t>28.</w:t>
      </w:r>
      <w:r>
        <w:tab/>
        <w:t>В сотрудничестве с одной местной неправительственной организацией в настоящее время проводится исследование по вопросу о положении сельских женщин в Боливарианской Республике Венесуэла. Его результаты будут опу</w:t>
      </w:r>
      <w:r>
        <w:t>б</w:t>
      </w:r>
      <w:r>
        <w:t>ликованы в начале 2006 года.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EndnoteText"/>
        <w:tabs>
          <w:tab w:val="clear" w:pos="418"/>
          <w:tab w:val="right" w:pos="1354"/>
        </w:tabs>
        <w:spacing w:after="240"/>
        <w:ind w:left="0" w:firstLine="0"/>
        <w:rPr>
          <w:i/>
          <w:sz w:val="20"/>
        </w:rPr>
      </w:pPr>
      <w:r>
        <w:rPr>
          <w:i/>
          <w:sz w:val="20"/>
        </w:rPr>
        <w:tab/>
        <w:t>Примечания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0" w:hanging="576"/>
      </w:pPr>
      <w:r>
        <w:tab/>
      </w:r>
      <w:r>
        <w:rPr>
          <w:vertAlign w:val="superscript"/>
        </w:rPr>
        <w:t>1</w:t>
      </w:r>
      <w:r>
        <w:tab/>
        <w:t>Данные, предоставленные ФАОСТАТ.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NO&gt;&gt;N0563074R&lt;&lt;ODS JOB NO&gt;&gt;</w:t>
      </w:r>
    </w:p>
    <w:p w:rsidR="00000000" w:rsidRDefault="00000000">
      <w:pPr>
        <w:pStyle w:val="CommentText"/>
      </w:pPr>
      <w:r>
        <w:t>&lt;&lt;ODS DOC SYMBOL1&gt;&gt;CEDAW/C/2006/I/3/Add.1&lt;&lt;ODS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 xml:space="preserve">05-63074 (R)    </w:t>
    </w:r>
    <w:r>
      <w:rPr>
        <w:b w:val="0"/>
        <w:noProof w:val="0"/>
        <w:sz w:val="20"/>
        <w:lang w:val="ru-RU"/>
      </w:rPr>
      <w:t>15</w:t>
    </w:r>
    <w:r>
      <w:rPr>
        <w:b w:val="0"/>
        <w:sz w:val="20"/>
      </w:rPr>
      <w:t>1205    231205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*0563074*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t>*</w:t>
      </w:r>
      <w:r>
        <w:rPr>
          <w:lang w:val="en-US"/>
        </w:rPr>
        <w:tab/>
        <w:t>CEDAW/C/2006/I/1.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CEDAW/C/2006/I/3/Add.1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CEDAW/C/2006/I/3/Add.1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/C/2006/I/3/Add.1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6 December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3/12/2005 8:25::40"/>
    <w:docVar w:name="DocCategory" w:val="Doc"/>
    <w:docVar w:name="DocType" w:val="Final"/>
    <w:docVar w:name="JobNo" w:val="0563074R"/>
    <w:docVar w:name="OandT" w:val=" "/>
    <w:docVar w:name="Symbol1" w:val="CEDAW/C/2006/I/3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2205</Words>
  <Characters>12570</Characters>
  <Application>Microsoft Office Word</Application>
  <DocSecurity>4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15436</CharactersWithSpaces>
  <SharedDoc>false</SharedDoc>
  <HLinks>
    <vt:vector size="6" baseType="variant">
      <vt:variant>
        <vt:i4>4522087</vt:i4>
      </vt:variant>
      <vt:variant>
        <vt:i4>31888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 Galitchskaia</dc:creator>
  <cp:keywords/>
  <dc:description/>
  <cp:lastModifiedBy>Sofia.Pochigayeva</cp:lastModifiedBy>
  <cp:revision>10</cp:revision>
  <cp:lastPrinted>2005-12-23T09:06:00Z</cp:lastPrinted>
  <dcterms:created xsi:type="dcterms:W3CDTF">2005-12-23T09:04:00Z</dcterms:created>
  <dcterms:modified xsi:type="dcterms:W3CDTF">2005-12-23T09:21:00Z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0563074</vt:lpwstr>
  </property>
  <property fmtid="{D5CDD505-2E9C-101B-9397-08002B2CF9AE}" pid="3" name="Symbol1">
    <vt:lpwstr>CEDAW/C/2006/I/3/Add.1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Pochigayeva</vt:lpwstr>
  </property>
</Properties>
</file>