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214CC">
        <w:trPr>
          <w:cantSplit/>
          <w:trHeight w:hRule="exact" w:val="851"/>
        </w:trPr>
        <w:tc>
          <w:tcPr>
            <w:tcW w:w="1276" w:type="dxa"/>
            <w:tcBorders>
              <w:bottom w:val="single" w:sz="4" w:space="0" w:color="auto"/>
            </w:tcBorders>
            <w:vAlign w:val="bottom"/>
          </w:tcPr>
          <w:p w:rsidR="00A214CC" w:rsidRDefault="00A214CC" w:rsidP="00A214CC">
            <w:pPr>
              <w:spacing w:after="80"/>
            </w:pPr>
          </w:p>
        </w:tc>
        <w:tc>
          <w:tcPr>
            <w:tcW w:w="2268" w:type="dxa"/>
            <w:tcBorders>
              <w:bottom w:val="single" w:sz="4" w:space="0" w:color="auto"/>
            </w:tcBorders>
            <w:vAlign w:val="bottom"/>
          </w:tcPr>
          <w:p w:rsidR="00A214CC" w:rsidRPr="00B97172" w:rsidRDefault="00A214CC" w:rsidP="00A214C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214CC" w:rsidRPr="002E51B7" w:rsidRDefault="00A214CC" w:rsidP="00A214CC">
            <w:pPr>
              <w:jc w:val="right"/>
            </w:pPr>
            <w:r w:rsidRPr="009B2321">
              <w:rPr>
                <w:sz w:val="40"/>
              </w:rPr>
              <w:t>CRPD</w:t>
            </w:r>
            <w:r>
              <w:t>/C/NZL/CO/1</w:t>
            </w:r>
          </w:p>
        </w:tc>
      </w:tr>
      <w:tr w:rsidR="00A214CC">
        <w:trPr>
          <w:cantSplit/>
          <w:trHeight w:hRule="exact" w:val="2835"/>
        </w:trPr>
        <w:tc>
          <w:tcPr>
            <w:tcW w:w="1276" w:type="dxa"/>
            <w:tcBorders>
              <w:top w:val="single" w:sz="4" w:space="0" w:color="auto"/>
              <w:bottom w:val="single" w:sz="12" w:space="0" w:color="auto"/>
            </w:tcBorders>
          </w:tcPr>
          <w:p w:rsidR="00A214CC" w:rsidRDefault="00A214CC" w:rsidP="00A214CC">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214CC" w:rsidRPr="00F02A23" w:rsidRDefault="00A214CC" w:rsidP="00A214CC">
            <w:pPr>
              <w:spacing w:before="120" w:line="380" w:lineRule="exact"/>
              <w:rPr>
                <w:b/>
                <w:sz w:val="34"/>
                <w:szCs w:val="40"/>
              </w:rPr>
            </w:pPr>
            <w:r w:rsidRPr="001069DC">
              <w:rPr>
                <w:b/>
                <w:sz w:val="34"/>
                <w:szCs w:val="40"/>
              </w:rPr>
              <w:t>Convention on the Rights</w:t>
            </w:r>
            <w:r w:rsidRPr="001069DC">
              <w:rPr>
                <w:b/>
                <w:sz w:val="34"/>
                <w:szCs w:val="40"/>
              </w:rPr>
              <w:br/>
              <w:t>of Persons with Disabilities</w:t>
            </w:r>
          </w:p>
          <w:p w:rsidR="00A214CC" w:rsidRPr="008D564D" w:rsidRDefault="00A214CC" w:rsidP="00A214CC">
            <w:pPr>
              <w:spacing w:before="120" w:line="420" w:lineRule="exact"/>
            </w:pPr>
          </w:p>
        </w:tc>
        <w:tc>
          <w:tcPr>
            <w:tcW w:w="2835" w:type="dxa"/>
            <w:tcBorders>
              <w:top w:val="single" w:sz="4" w:space="0" w:color="auto"/>
              <w:bottom w:val="single" w:sz="12" w:space="0" w:color="auto"/>
            </w:tcBorders>
          </w:tcPr>
          <w:p w:rsidR="00A214CC" w:rsidRPr="008D564D" w:rsidRDefault="00A214CC" w:rsidP="00A214CC">
            <w:pPr>
              <w:spacing w:before="240" w:line="240" w:lineRule="exact"/>
            </w:pPr>
            <w:r w:rsidRPr="008D564D">
              <w:t>Distr.: General</w:t>
            </w:r>
          </w:p>
          <w:p w:rsidR="00A214CC" w:rsidRPr="001069DC" w:rsidRDefault="001069DC" w:rsidP="008D564D">
            <w:pPr>
              <w:spacing w:line="240" w:lineRule="exact"/>
            </w:pPr>
            <w:r>
              <w:t>3</w:t>
            </w:r>
            <w:r w:rsidR="00F02A23">
              <w:t>1</w:t>
            </w:r>
            <w:r w:rsidR="00A214CC" w:rsidRPr="008D564D">
              <w:t xml:space="preserve"> October 2014</w:t>
            </w:r>
          </w:p>
          <w:p w:rsidR="00A214CC" w:rsidRPr="00F02A23" w:rsidRDefault="00A214CC" w:rsidP="00A214CC">
            <w:pPr>
              <w:spacing w:line="240" w:lineRule="exact"/>
            </w:pPr>
          </w:p>
          <w:p w:rsidR="00A214CC" w:rsidRPr="008D564D" w:rsidRDefault="00A214CC" w:rsidP="00A214CC">
            <w:pPr>
              <w:spacing w:line="240" w:lineRule="exact"/>
            </w:pPr>
            <w:r w:rsidRPr="008D564D">
              <w:t>Original: English</w:t>
            </w:r>
          </w:p>
        </w:tc>
      </w:tr>
    </w:tbl>
    <w:p w:rsidR="00A214CC" w:rsidRPr="00600C43" w:rsidRDefault="00A214CC" w:rsidP="00A214CC">
      <w:pPr>
        <w:spacing w:before="120"/>
        <w:rPr>
          <w:b/>
          <w:sz w:val="24"/>
          <w:szCs w:val="24"/>
        </w:rPr>
      </w:pPr>
      <w:r w:rsidRPr="00600C43">
        <w:rPr>
          <w:b/>
          <w:sz w:val="24"/>
          <w:szCs w:val="24"/>
        </w:rPr>
        <w:t>Committee on the Rights of Persons with Disabilities</w:t>
      </w:r>
      <w:r w:rsidR="00546334">
        <w:rPr>
          <w:b/>
          <w:sz w:val="24"/>
          <w:szCs w:val="24"/>
        </w:rPr>
        <w:t xml:space="preserve"> </w:t>
      </w:r>
      <w:r w:rsidR="00872D2D">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1&amp;Size=2 &amp;Lang=E"/>
            <w10:wrap anchorx="margin" anchory="margin"/>
          </v:shape>
        </w:pict>
      </w:r>
    </w:p>
    <w:p w:rsidR="00A214CC" w:rsidRPr="003C5251" w:rsidRDefault="00A214CC" w:rsidP="00A214CC">
      <w:pPr>
        <w:pStyle w:val="HChG"/>
      </w:pPr>
      <w:r w:rsidRPr="00600C43">
        <w:tab/>
      </w:r>
      <w:r w:rsidRPr="00600C43">
        <w:tab/>
        <w:t>Concluding observations on the initial report of New</w:t>
      </w:r>
      <w:r>
        <w:t> </w:t>
      </w:r>
      <w:r w:rsidRPr="00600C43">
        <w:t>Zealand</w:t>
      </w:r>
      <w:r w:rsidRPr="00470EF5">
        <w:rPr>
          <w:rStyle w:val="FootnoteReference"/>
          <w:b w:val="0"/>
          <w:sz w:val="20"/>
          <w:vertAlign w:val="baseline"/>
        </w:rPr>
        <w:footnoteReference w:customMarkFollows="1" w:id="2"/>
        <w:t>*</w:t>
      </w:r>
    </w:p>
    <w:p w:rsidR="00A214CC" w:rsidRPr="002D1803" w:rsidRDefault="00A214CC" w:rsidP="00A214CC">
      <w:pPr>
        <w:pStyle w:val="HChG"/>
      </w:pPr>
      <w:r w:rsidRPr="008D564D">
        <w:tab/>
      </w:r>
      <w:r w:rsidRPr="002D1803">
        <w:t>I.</w:t>
      </w:r>
      <w:r w:rsidRPr="002D1803">
        <w:tab/>
      </w:r>
      <w:r w:rsidRPr="00E723A1">
        <w:t>Introduction</w:t>
      </w:r>
      <w:r>
        <w:t xml:space="preserve"> </w:t>
      </w:r>
    </w:p>
    <w:p w:rsidR="00A214CC" w:rsidRDefault="00A214CC" w:rsidP="00A214CC">
      <w:pPr>
        <w:pStyle w:val="SingleTxtG"/>
        <w:numPr>
          <w:ilvl w:val="0"/>
          <w:numId w:val="3"/>
        </w:numPr>
        <w:tabs>
          <w:tab w:val="left" w:pos="1701"/>
          <w:tab w:val="left" w:pos="2410"/>
        </w:tabs>
        <w:ind w:left="1134" w:firstLine="0"/>
      </w:pPr>
      <w:r>
        <w:t>The Committee considered the initial report of New Zealand (CRPD/C/NZL/1) at its 143rd and 144th meetings, held on 15 and 16 September 2014 respectively, and adopted the following concluding observations at its 163rd meeting, held on 29 September 2014.</w:t>
      </w:r>
    </w:p>
    <w:p w:rsidR="00A214CC" w:rsidRPr="008D564D" w:rsidRDefault="00A214CC" w:rsidP="008D564D">
      <w:pPr>
        <w:pStyle w:val="SingleTxtG"/>
        <w:numPr>
          <w:ilvl w:val="0"/>
          <w:numId w:val="3"/>
        </w:numPr>
        <w:tabs>
          <w:tab w:val="left" w:pos="1701"/>
          <w:tab w:val="left" w:pos="2410"/>
        </w:tabs>
        <w:ind w:left="1134" w:firstLine="0"/>
      </w:pPr>
      <w:r>
        <w:t>The Committee welcomes the initial report of New Zealand, which was prepared in accordance with the Committee’s reporting guidelines, and thanks the State party for its written replies (CRPD/C/NZL/Q/1/Add.1) to the list of issues prepared</w:t>
      </w:r>
      <w:r w:rsidRPr="008D564D">
        <w:t xml:space="preserve"> by the </w:t>
      </w:r>
      <w:r>
        <w:t>Committee.</w:t>
      </w:r>
    </w:p>
    <w:p w:rsidR="00A214CC" w:rsidRPr="002D1803" w:rsidRDefault="00A214CC" w:rsidP="00A214CC">
      <w:pPr>
        <w:pStyle w:val="SingleTxtG"/>
        <w:numPr>
          <w:ilvl w:val="0"/>
          <w:numId w:val="3"/>
        </w:numPr>
        <w:tabs>
          <w:tab w:val="left" w:pos="1701"/>
          <w:tab w:val="left" w:pos="2410"/>
        </w:tabs>
        <w:ind w:left="1134" w:firstLine="0"/>
      </w:pPr>
      <w:r>
        <w:t>The Committee appreciates the fruitful dialogue with the State party’s delegation and commends the State party on the strength of its delegation, which included many representatives of relevant Government ministries. The Committee welcomed the independent participation of New Zealand’s Disability Rights Commissioner.</w:t>
      </w:r>
    </w:p>
    <w:p w:rsidR="00A214CC" w:rsidRPr="00A77697" w:rsidRDefault="00A214CC" w:rsidP="00A214CC">
      <w:pPr>
        <w:pStyle w:val="HChG"/>
      </w:pPr>
      <w:r w:rsidRPr="00A77697">
        <w:tab/>
        <w:t>II.</w:t>
      </w:r>
      <w:r w:rsidRPr="00A77697">
        <w:tab/>
        <w:t>Positive aspects</w:t>
      </w:r>
    </w:p>
    <w:p w:rsidR="00A214CC" w:rsidRPr="00A77697" w:rsidRDefault="00A214CC" w:rsidP="00A214CC">
      <w:pPr>
        <w:pStyle w:val="SingleTxtG"/>
        <w:numPr>
          <w:ilvl w:val="0"/>
          <w:numId w:val="3"/>
        </w:numPr>
        <w:tabs>
          <w:tab w:val="left" w:pos="1701"/>
          <w:tab w:val="left" w:pos="2410"/>
        </w:tabs>
        <w:ind w:left="1134" w:firstLine="0"/>
      </w:pPr>
      <w:r w:rsidRPr="00A77697">
        <w:t>The Committee commends New Zealand on a number of achievements</w:t>
      </w:r>
      <w:r>
        <w:t>, notably</w:t>
      </w:r>
      <w:r w:rsidRPr="00A77697">
        <w:t xml:space="preserve"> its Disability Strategy and its Disability Action Plan</w:t>
      </w:r>
      <w:r>
        <w:t xml:space="preserve"> 2014–2018. T</w:t>
      </w:r>
      <w:r w:rsidRPr="00A77697">
        <w:t>he Committee looks forward to the unfolding of th</w:t>
      </w:r>
      <w:r>
        <w:t xml:space="preserve">e </w:t>
      </w:r>
      <w:r w:rsidRPr="00A77697">
        <w:t xml:space="preserve">Action Plan over the coming years. It notes the </w:t>
      </w:r>
      <w:r w:rsidRPr="008D564D">
        <w:rPr>
          <w:lang w:val="en-GB"/>
        </w:rPr>
        <w:t>establishment and funding of the New Zealand Sign Language Board</w:t>
      </w:r>
      <w:r>
        <w:rPr>
          <w:lang w:val="en-GB"/>
        </w:rPr>
        <w:t>,</w:t>
      </w:r>
      <w:r w:rsidRPr="00727FAA">
        <w:t xml:space="preserve"> and </w:t>
      </w:r>
      <w:r>
        <w:t xml:space="preserve">the fact </w:t>
      </w:r>
      <w:r w:rsidRPr="00727FAA">
        <w:t>that New Zealand Sign Language is d</w:t>
      </w:r>
      <w:r>
        <w:t>esignated as one of the country’s</w:t>
      </w:r>
      <w:r w:rsidRPr="00727FAA">
        <w:t xml:space="preserve"> three official languages</w:t>
      </w:r>
      <w:r w:rsidRPr="008D564D">
        <w:rPr>
          <w:lang w:val="en-GB"/>
        </w:rPr>
        <w:t>.</w:t>
      </w:r>
      <w:r>
        <w:t xml:space="preserve"> </w:t>
      </w:r>
      <w:r w:rsidRPr="008D564D">
        <w:rPr>
          <w:lang w:val="en-GB"/>
        </w:rPr>
        <w:t>The Committee also notes the increase in captioning in the media and the cinema, as well as the work undertaken to increase the entry of persons with disabilities into universities and other tertiary institutions</w:t>
      </w:r>
      <w:r w:rsidRPr="00727FAA">
        <w:t xml:space="preserve">. </w:t>
      </w:r>
      <w:r w:rsidRPr="00A77697">
        <w:t xml:space="preserve">The Committee hopes that there will be a concomitant increase in the use of hearing loops. The Committee is pleased to learn </w:t>
      </w:r>
      <w:r w:rsidRPr="008D564D">
        <w:rPr>
          <w:lang w:val="en-GB"/>
        </w:rPr>
        <w:t>that</w:t>
      </w:r>
      <w:r>
        <w:rPr>
          <w:lang w:val="en-GB"/>
        </w:rPr>
        <w:t>,</w:t>
      </w:r>
      <w:r w:rsidRPr="008D564D">
        <w:rPr>
          <w:lang w:val="en-GB"/>
        </w:rPr>
        <w:t xml:space="preserve"> at the 20 September 2014 election</w:t>
      </w:r>
      <w:r>
        <w:rPr>
          <w:lang w:val="en-GB"/>
        </w:rPr>
        <w:t>,</w:t>
      </w:r>
      <w:r w:rsidRPr="008D564D">
        <w:rPr>
          <w:lang w:val="en-GB"/>
        </w:rPr>
        <w:t xml:space="preserve"> telephone voting will operate for the first time, and </w:t>
      </w:r>
      <w:r w:rsidRPr="00727FAA">
        <w:t xml:space="preserve">commends New Zealand for enabling persons with disabilities, including persons with </w:t>
      </w:r>
      <w:r>
        <w:t>intellectual</w:t>
      </w:r>
      <w:r w:rsidRPr="00727FAA">
        <w:t xml:space="preserve"> and/or psychosocial disabilities</w:t>
      </w:r>
      <w:r>
        <w:t>,</w:t>
      </w:r>
      <w:r w:rsidRPr="00727FAA">
        <w:t xml:space="preserve"> to vote in New Zealand elections. It </w:t>
      </w:r>
      <w:r>
        <w:t>also</w:t>
      </w:r>
      <w:r w:rsidRPr="00727FAA">
        <w:t xml:space="preserve"> commends the S</w:t>
      </w:r>
      <w:r w:rsidRPr="00A77697">
        <w:t xml:space="preserve">tate Party </w:t>
      </w:r>
      <w:r>
        <w:t>on</w:t>
      </w:r>
      <w:r w:rsidRPr="00A77697">
        <w:t xml:space="preserve"> establishing an </w:t>
      </w:r>
      <w:r>
        <w:t>i</w:t>
      </w:r>
      <w:r w:rsidRPr="00A77697">
        <w:t xml:space="preserve">ndependent </w:t>
      </w:r>
      <w:r>
        <w:t>m</w:t>
      </w:r>
      <w:r w:rsidRPr="00A77697">
        <w:t xml:space="preserve">onitoring </w:t>
      </w:r>
      <w:r>
        <w:t>m</w:t>
      </w:r>
      <w:r w:rsidRPr="00A77697">
        <w:t xml:space="preserve">echanism to fulfil the requirements of article 33 of the Convention. </w:t>
      </w:r>
    </w:p>
    <w:p w:rsidR="00A214CC" w:rsidRPr="00A77697" w:rsidRDefault="00A214CC" w:rsidP="00A214CC">
      <w:pPr>
        <w:pStyle w:val="HChG"/>
      </w:pPr>
      <w:r w:rsidRPr="00A77697">
        <w:tab/>
        <w:t>III.</w:t>
      </w:r>
      <w:r w:rsidRPr="00A77697">
        <w:tab/>
        <w:t>Principal areas of concern and recommendations</w:t>
      </w:r>
    </w:p>
    <w:p w:rsidR="00A214CC" w:rsidRPr="00A77697" w:rsidRDefault="00A214CC" w:rsidP="00A214CC">
      <w:pPr>
        <w:pStyle w:val="H1G"/>
      </w:pPr>
      <w:r w:rsidRPr="00A77697">
        <w:tab/>
        <w:t>A.</w:t>
      </w:r>
      <w:r w:rsidRPr="00A77697">
        <w:tab/>
        <w:t>General pr</w:t>
      </w:r>
      <w:r>
        <w:t>inciples and obligations (arts. </w:t>
      </w:r>
      <w:r w:rsidRPr="00A77697">
        <w:t>1–4)</w:t>
      </w:r>
    </w:p>
    <w:p w:rsidR="00A214CC" w:rsidRPr="00A77697" w:rsidRDefault="00A214CC" w:rsidP="00A214CC">
      <w:pPr>
        <w:pStyle w:val="SingleTxtG"/>
        <w:numPr>
          <w:ilvl w:val="0"/>
          <w:numId w:val="3"/>
        </w:numPr>
        <w:tabs>
          <w:tab w:val="left" w:pos="1701"/>
          <w:tab w:val="left" w:pos="2410"/>
        </w:tabs>
        <w:ind w:left="1134" w:firstLine="0"/>
      </w:pPr>
      <w:r w:rsidRPr="00A77697">
        <w:t>The Committee notes that the State party has begun the domestic treaty examination process with a view to acceding to the Optional Protocol to the Convention</w:t>
      </w:r>
      <w:r>
        <w:t xml:space="preserve"> on the Rights of Persons with Disabilities</w:t>
      </w:r>
      <w:r w:rsidRPr="00A77697">
        <w:t>.</w:t>
      </w:r>
    </w:p>
    <w:p w:rsidR="00A214CC" w:rsidRPr="00A77697" w:rsidRDefault="00A214CC" w:rsidP="00A214CC">
      <w:pPr>
        <w:pStyle w:val="SingleTxtG"/>
        <w:numPr>
          <w:ilvl w:val="0"/>
          <w:numId w:val="3"/>
        </w:numPr>
        <w:tabs>
          <w:tab w:val="left" w:pos="1701"/>
          <w:tab w:val="left" w:pos="2410"/>
        </w:tabs>
        <w:ind w:left="1134" w:firstLine="0"/>
        <w:rPr>
          <w:b/>
        </w:rPr>
      </w:pPr>
      <w:r w:rsidRPr="00A77697">
        <w:rPr>
          <w:b/>
        </w:rPr>
        <w:t>The Committee recommends that the State party ratify the Optional Protocol as soon as is practicable.</w:t>
      </w:r>
    </w:p>
    <w:p w:rsidR="00A214CC" w:rsidRPr="00470EF5" w:rsidRDefault="00A214CC" w:rsidP="008D564D">
      <w:pPr>
        <w:pStyle w:val="H23G"/>
      </w:pPr>
      <w:r>
        <w:tab/>
      </w:r>
      <w:r>
        <w:tab/>
        <w:t>General obligations (art. </w:t>
      </w:r>
      <w:r w:rsidRPr="00470EF5">
        <w:t>4)</w:t>
      </w:r>
    </w:p>
    <w:p w:rsidR="00A214CC" w:rsidRPr="00A77697" w:rsidRDefault="00A214CC" w:rsidP="00A214CC">
      <w:pPr>
        <w:pStyle w:val="SingleTxtG"/>
        <w:numPr>
          <w:ilvl w:val="0"/>
          <w:numId w:val="3"/>
        </w:numPr>
        <w:tabs>
          <w:tab w:val="left" w:pos="1701"/>
          <w:tab w:val="left" w:pos="2410"/>
        </w:tabs>
        <w:ind w:left="1134" w:firstLine="0"/>
      </w:pPr>
      <w:r w:rsidRPr="00A77697">
        <w:t>The Committee is concerned that</w:t>
      </w:r>
      <w:r>
        <w:t>,</w:t>
      </w:r>
      <w:r w:rsidRPr="00A77697">
        <w:t xml:space="preserve"> when using </w:t>
      </w:r>
      <w:r>
        <w:t xml:space="preserve">the </w:t>
      </w:r>
      <w:r w:rsidRPr="00A77697">
        <w:t>Google search engine on Google’s New Zealand website (www.google.co.nz)</w:t>
      </w:r>
      <w:r>
        <w:t>,</w:t>
      </w:r>
      <w:r w:rsidRPr="00A77697">
        <w:t xml:space="preserve"> and on other English</w:t>
      </w:r>
      <w:r>
        <w:t>-language</w:t>
      </w:r>
      <w:r w:rsidRPr="00A77697">
        <w:t xml:space="preserve"> Google websites,</w:t>
      </w:r>
      <w:r>
        <w:t xml:space="preserve"> </w:t>
      </w:r>
      <w:r w:rsidRPr="00A77697">
        <w:t>disturbing phrases occur when some phrases relating to autistic persons are typed into the search box.</w:t>
      </w:r>
      <w:r>
        <w:t xml:space="preserve"> </w:t>
      </w:r>
      <w:r w:rsidRPr="00A77697">
        <w:t>Since the conclusion of the constructive dialogue with New Zealand, Google has removed some, but not all</w:t>
      </w:r>
      <w:r>
        <w:t>,</w:t>
      </w:r>
      <w:r w:rsidRPr="00A77697">
        <w:t xml:space="preserve"> of the offending phrases. The Committee is further concerned that persons with autism are subject to this type of “hate speech”</w:t>
      </w:r>
      <w:r>
        <w:t>,</w:t>
      </w:r>
      <w:r w:rsidRPr="00A77697">
        <w:t xml:space="preserve"> which is not generated by humans but rather is the result of an automated search engine process.</w:t>
      </w:r>
    </w:p>
    <w:p w:rsidR="00A214CC" w:rsidRPr="00A77697" w:rsidRDefault="00A214CC" w:rsidP="00A214CC">
      <w:pPr>
        <w:pStyle w:val="SingleTxtG"/>
        <w:numPr>
          <w:ilvl w:val="0"/>
          <w:numId w:val="3"/>
        </w:numPr>
        <w:tabs>
          <w:tab w:val="left" w:pos="1701"/>
          <w:tab w:val="left" w:pos="2410"/>
        </w:tabs>
        <w:ind w:left="1134" w:firstLine="0"/>
        <w:rPr>
          <w:b/>
        </w:rPr>
      </w:pPr>
      <w:r w:rsidRPr="00A77697">
        <w:rPr>
          <w:b/>
        </w:rPr>
        <w:t>The Committee recommends that the State Party bring this matter to the attention of Google</w:t>
      </w:r>
      <w:r>
        <w:rPr>
          <w:b/>
        </w:rPr>
        <w:t>,</w:t>
      </w:r>
      <w:r w:rsidRPr="00A77697">
        <w:rPr>
          <w:b/>
        </w:rPr>
        <w:t xml:space="preserve"> which has a registered office in New Zealand</w:t>
      </w:r>
      <w:r>
        <w:rPr>
          <w:b/>
        </w:rPr>
        <w:t>,</w:t>
      </w:r>
      <w:r w:rsidRPr="00A77697">
        <w:rPr>
          <w:b/>
        </w:rPr>
        <w:t xml:space="preserve"> to discuss what can be done to prevent or eliminate this type of “hate speech”.</w:t>
      </w:r>
    </w:p>
    <w:p w:rsidR="00A214CC" w:rsidRPr="00A77697" w:rsidRDefault="00A214CC" w:rsidP="00A214CC">
      <w:pPr>
        <w:pStyle w:val="H1G"/>
      </w:pPr>
      <w:r>
        <w:tab/>
        <w:t>B.</w:t>
      </w:r>
      <w:r>
        <w:tab/>
        <w:t>Specific rights (arts. </w:t>
      </w:r>
      <w:r w:rsidRPr="00A77697">
        <w:t>5–30)</w:t>
      </w:r>
    </w:p>
    <w:p w:rsidR="00A214CC" w:rsidRPr="00A77697" w:rsidRDefault="00A214CC" w:rsidP="00A214CC">
      <w:pPr>
        <w:pStyle w:val="H23G"/>
      </w:pPr>
      <w:r w:rsidRPr="00A77697">
        <w:rPr>
          <w:sz w:val="22"/>
          <w:szCs w:val="22"/>
        </w:rPr>
        <w:tab/>
      </w:r>
      <w:r w:rsidRPr="00A77697">
        <w:tab/>
        <w:t>Equali</w:t>
      </w:r>
      <w:r>
        <w:t>ty and non-discrimination (art. </w:t>
      </w:r>
      <w:r w:rsidRPr="00A77697">
        <w:t>5)</w:t>
      </w:r>
    </w:p>
    <w:p w:rsidR="00A214CC" w:rsidRPr="00A77697" w:rsidRDefault="00A214CC" w:rsidP="00A214CC">
      <w:pPr>
        <w:pStyle w:val="SingleTxtG"/>
        <w:numPr>
          <w:ilvl w:val="0"/>
          <w:numId w:val="3"/>
        </w:numPr>
        <w:tabs>
          <w:tab w:val="left" w:pos="1701"/>
          <w:tab w:val="left" w:pos="2410"/>
        </w:tabs>
        <w:ind w:left="1134" w:firstLine="0"/>
      </w:pPr>
      <w:r w:rsidRPr="00A77697">
        <w:t>The Committee notes that</w:t>
      </w:r>
      <w:r>
        <w:t>,</w:t>
      </w:r>
      <w:r w:rsidRPr="00A77697">
        <w:t xml:space="preserve"> in 2012</w:t>
      </w:r>
      <w:r>
        <w:t>,</w:t>
      </w:r>
      <w:r w:rsidRPr="00A77697">
        <w:t xml:space="preserve"> the New Zealand Court of Appeal affirmed that the policy of not paying some family carers to provide disability support services to adult disabled family members constituted unjustifiable discrimination on the basis of family status. The Committee is concerned that the Public Health and Disability Amendment Act 2013 reversed this court decision by denying carers’ pay to some family members. The Committee is </w:t>
      </w:r>
      <w:r>
        <w:t>also</w:t>
      </w:r>
      <w:r w:rsidRPr="00A77697">
        <w:t xml:space="preserve"> concerned that these provisions also prevent some family members who are carers from making complaints of unlawful discrimination</w:t>
      </w:r>
      <w:r>
        <w:t xml:space="preserve"> with respect to the Government’</w:t>
      </w:r>
      <w:r w:rsidRPr="00A77697">
        <w:t xml:space="preserve">s family care policy. The Committee notes that the independent monitoring mechanism has recommended reconsideration of this matter. </w:t>
      </w:r>
    </w:p>
    <w:p w:rsidR="00A214CC" w:rsidRPr="00A77697" w:rsidRDefault="00A214CC" w:rsidP="00A214CC">
      <w:pPr>
        <w:pStyle w:val="SingleTxtG"/>
        <w:numPr>
          <w:ilvl w:val="0"/>
          <w:numId w:val="3"/>
        </w:numPr>
        <w:tabs>
          <w:tab w:val="left" w:pos="1701"/>
          <w:tab w:val="left" w:pos="2410"/>
        </w:tabs>
        <w:ind w:left="1134" w:firstLine="0"/>
        <w:rPr>
          <w:b/>
        </w:rPr>
      </w:pPr>
      <w:r w:rsidRPr="00A77697">
        <w:rPr>
          <w:b/>
        </w:rPr>
        <w:t>The Committee recommends that the State party reconsider this matter to ensure that all family members who are carers are paid on the same basis as other carers</w:t>
      </w:r>
      <w:r>
        <w:rPr>
          <w:b/>
        </w:rPr>
        <w:t xml:space="preserve"> are</w:t>
      </w:r>
      <w:r w:rsidRPr="00A77697">
        <w:rPr>
          <w:b/>
        </w:rPr>
        <w:t xml:space="preserve">, and </w:t>
      </w:r>
      <w:r>
        <w:rPr>
          <w:b/>
        </w:rPr>
        <w:t xml:space="preserve">recommends </w:t>
      </w:r>
      <w:r w:rsidRPr="00A77697">
        <w:rPr>
          <w:b/>
        </w:rPr>
        <w:t xml:space="preserve">that family members who are carers be entitled to make complaints of unlawful discrimination </w:t>
      </w:r>
      <w:r>
        <w:rPr>
          <w:b/>
        </w:rPr>
        <w:t>in</w:t>
      </w:r>
      <w:r w:rsidRPr="00A77697">
        <w:rPr>
          <w:b/>
        </w:rPr>
        <w:t xml:space="preserve"> respect </w:t>
      </w:r>
      <w:r>
        <w:rPr>
          <w:b/>
        </w:rPr>
        <w:t>of</w:t>
      </w:r>
      <w:r w:rsidRPr="00A77697">
        <w:rPr>
          <w:b/>
        </w:rPr>
        <w:t xml:space="preserve"> the State party’s family care policy.</w:t>
      </w:r>
    </w:p>
    <w:p w:rsidR="00A214CC" w:rsidRPr="00663618" w:rsidRDefault="00A214CC" w:rsidP="00A214CC">
      <w:pPr>
        <w:pStyle w:val="SingleTxtG"/>
        <w:numPr>
          <w:ilvl w:val="0"/>
          <w:numId w:val="3"/>
        </w:numPr>
        <w:tabs>
          <w:tab w:val="left" w:pos="1701"/>
          <w:tab w:val="left" w:pos="2410"/>
        </w:tabs>
        <w:ind w:left="1134" w:firstLine="0"/>
      </w:pPr>
      <w:r w:rsidRPr="00A77697">
        <w:t xml:space="preserve">The Committee is concerned that the Human Rights Act 1993 does not contain a separate definition of reasonable accommodation. The Committee appreciates </w:t>
      </w:r>
      <w:r>
        <w:t xml:space="preserve">that </w:t>
      </w:r>
      <w:r w:rsidRPr="00A77697">
        <w:t xml:space="preserve">one can </w:t>
      </w:r>
      <w:r>
        <w:t>infer</w:t>
      </w:r>
      <w:r w:rsidRPr="00A77697">
        <w:t xml:space="preserve"> </w:t>
      </w:r>
      <w:r w:rsidRPr="00C96A22">
        <w:t>the concept from provisions of the Act. However, the Committ</w:t>
      </w:r>
      <w:r w:rsidRPr="00663618">
        <w:t xml:space="preserve">ee is concerned </w:t>
      </w:r>
      <w:r>
        <w:t>about</w:t>
      </w:r>
      <w:r w:rsidRPr="00663618">
        <w:t xml:space="preserve"> its opaqueness and lack of clarity.</w:t>
      </w:r>
    </w:p>
    <w:p w:rsidR="00A214CC" w:rsidRPr="00C73DC6" w:rsidRDefault="00A214CC" w:rsidP="00A214CC">
      <w:pPr>
        <w:pStyle w:val="SingleTxtG"/>
        <w:numPr>
          <w:ilvl w:val="0"/>
          <w:numId w:val="3"/>
        </w:numPr>
        <w:tabs>
          <w:tab w:val="left" w:pos="1701"/>
          <w:tab w:val="left" w:pos="2410"/>
        </w:tabs>
        <w:ind w:left="1134" w:firstLine="0"/>
        <w:rPr>
          <w:b/>
        </w:rPr>
      </w:pPr>
      <w:r w:rsidRPr="00C73DC6">
        <w:rPr>
          <w:b/>
        </w:rPr>
        <w:t>The Committee recommends that</w:t>
      </w:r>
      <w:r>
        <w:rPr>
          <w:b/>
        </w:rPr>
        <w:t>,</w:t>
      </w:r>
      <w:r w:rsidRPr="00C73DC6">
        <w:rPr>
          <w:b/>
        </w:rPr>
        <w:t xml:space="preserve"> in order to clarify the meaning of reasonable accommodation</w:t>
      </w:r>
      <w:r>
        <w:rPr>
          <w:b/>
        </w:rPr>
        <w:t>,</w:t>
      </w:r>
      <w:r w:rsidRPr="00C73DC6">
        <w:rPr>
          <w:b/>
        </w:rPr>
        <w:t xml:space="preserve"> the State Party give consideration to amending the Human Rights Act 1993 to include a definition of reasonable accommodation</w:t>
      </w:r>
      <w:r>
        <w:rPr>
          <w:b/>
        </w:rPr>
        <w:t>,</w:t>
      </w:r>
      <w:r w:rsidRPr="00C73DC6">
        <w:rPr>
          <w:b/>
        </w:rPr>
        <w:t xml:space="preserve"> in conformity with the definition of reasonable accommodation in article 2 of the Convention.</w:t>
      </w:r>
    </w:p>
    <w:p w:rsidR="00A214CC" w:rsidRPr="00C73DC6" w:rsidRDefault="00A214CC" w:rsidP="00A214CC">
      <w:pPr>
        <w:pStyle w:val="SingleTxtG"/>
        <w:numPr>
          <w:ilvl w:val="0"/>
          <w:numId w:val="3"/>
        </w:numPr>
        <w:tabs>
          <w:tab w:val="left" w:pos="1701"/>
          <w:tab w:val="left" w:pos="2410"/>
        </w:tabs>
        <w:ind w:left="1134" w:firstLine="0"/>
      </w:pPr>
      <w:r w:rsidRPr="00C73DC6">
        <w:t xml:space="preserve">The Committee notes that a failure to understand the principle of reasonable accommodation is at the centre of many complaints </w:t>
      </w:r>
      <w:r>
        <w:t>that</w:t>
      </w:r>
      <w:r w:rsidRPr="00C73DC6">
        <w:t xml:space="preserve"> come to the New Zealand Human Rights Commission. The Committee notes that work has commenced on establishing guidelines on the application of </w:t>
      </w:r>
      <w:r>
        <w:t xml:space="preserve">the principle of </w:t>
      </w:r>
      <w:r w:rsidRPr="00C73DC6">
        <w:t>reasonable accommodation, especially in the area of employment.</w:t>
      </w:r>
    </w:p>
    <w:p w:rsidR="00A214CC" w:rsidRPr="00C73DC6" w:rsidRDefault="00A214CC" w:rsidP="00A214CC">
      <w:pPr>
        <w:pStyle w:val="SingleTxtG"/>
        <w:numPr>
          <w:ilvl w:val="0"/>
          <w:numId w:val="3"/>
        </w:numPr>
        <w:tabs>
          <w:tab w:val="left" w:pos="1701"/>
          <w:tab w:val="left" w:pos="2410"/>
        </w:tabs>
        <w:ind w:left="1134" w:firstLine="0"/>
        <w:rPr>
          <w:b/>
        </w:rPr>
      </w:pPr>
      <w:r w:rsidRPr="00C73DC6">
        <w:rPr>
          <w:b/>
        </w:rPr>
        <w:t>The Committee recommends that these guidelines be promptly completed in line with provisions of the Convention</w:t>
      </w:r>
      <w:r>
        <w:rPr>
          <w:b/>
        </w:rPr>
        <w:t>,</w:t>
      </w:r>
      <w:r w:rsidRPr="00C73DC6">
        <w:rPr>
          <w:b/>
        </w:rPr>
        <w:t xml:space="preserve"> and distributed.</w:t>
      </w:r>
    </w:p>
    <w:p w:rsidR="00A214CC" w:rsidRPr="00C73DC6" w:rsidRDefault="00A214CC" w:rsidP="00A214CC">
      <w:pPr>
        <w:pStyle w:val="H23G"/>
      </w:pPr>
      <w:r>
        <w:tab/>
      </w:r>
      <w:r>
        <w:tab/>
        <w:t>Women with disabilities (art. </w:t>
      </w:r>
      <w:r w:rsidRPr="00C73DC6">
        <w:t>6)</w:t>
      </w:r>
      <w:r>
        <w:t xml:space="preserve"> </w:t>
      </w:r>
    </w:p>
    <w:p w:rsidR="00A214CC" w:rsidRPr="00C73DC6" w:rsidRDefault="00A214CC" w:rsidP="00A214CC">
      <w:pPr>
        <w:pStyle w:val="SingleTxtG"/>
        <w:numPr>
          <w:ilvl w:val="0"/>
          <w:numId w:val="3"/>
        </w:numPr>
        <w:tabs>
          <w:tab w:val="left" w:pos="1701"/>
          <w:tab w:val="left" w:pos="2410"/>
        </w:tabs>
        <w:ind w:left="1134" w:firstLine="0"/>
      </w:pPr>
      <w:r w:rsidRPr="00C73DC6">
        <w:t>The Committee notes the projects funded by the Ministry of Social Affairs to assist women with disabilities.</w:t>
      </w:r>
    </w:p>
    <w:p w:rsidR="00A214CC" w:rsidRPr="00C73DC6" w:rsidRDefault="00A214CC" w:rsidP="00A214CC">
      <w:pPr>
        <w:pStyle w:val="SingleTxtG"/>
        <w:numPr>
          <w:ilvl w:val="0"/>
          <w:numId w:val="3"/>
        </w:numPr>
        <w:tabs>
          <w:tab w:val="left" w:pos="1701"/>
          <w:tab w:val="left" w:pos="2410"/>
        </w:tabs>
        <w:ind w:left="1134" w:firstLine="0"/>
        <w:rPr>
          <w:b/>
        </w:rPr>
      </w:pPr>
      <w:r w:rsidRPr="00C73DC6">
        <w:rPr>
          <w:b/>
        </w:rPr>
        <w:t xml:space="preserve">The Committee recommends that this work be continued and strengthened to assist women with disabilities in obtaining education and employment and in combating domestic violence. The Committee </w:t>
      </w:r>
      <w:r>
        <w:rPr>
          <w:b/>
        </w:rPr>
        <w:t>also</w:t>
      </w:r>
      <w:r w:rsidRPr="00C73DC6">
        <w:rPr>
          <w:b/>
        </w:rPr>
        <w:t xml:space="preserve"> recommends that organi</w:t>
      </w:r>
      <w:r>
        <w:rPr>
          <w:b/>
        </w:rPr>
        <w:t>z</w:t>
      </w:r>
      <w:r w:rsidRPr="00C73DC6">
        <w:rPr>
          <w:b/>
        </w:rPr>
        <w:t>ations representing w</w:t>
      </w:r>
      <w:r>
        <w:rPr>
          <w:b/>
        </w:rPr>
        <w:t>omen and girls</w:t>
      </w:r>
      <w:r w:rsidRPr="00C73DC6">
        <w:rPr>
          <w:b/>
        </w:rPr>
        <w:t xml:space="preserve"> with disabilities be involved in these program</w:t>
      </w:r>
      <w:r>
        <w:rPr>
          <w:b/>
        </w:rPr>
        <w:t>me</w:t>
      </w:r>
      <w:r w:rsidRPr="00C73DC6">
        <w:rPr>
          <w:b/>
        </w:rPr>
        <w:t>s.</w:t>
      </w:r>
    </w:p>
    <w:p w:rsidR="00A214CC" w:rsidRPr="00C73DC6" w:rsidRDefault="00A214CC" w:rsidP="00A214CC">
      <w:pPr>
        <w:pStyle w:val="H23G"/>
      </w:pPr>
      <w:r w:rsidRPr="00C73DC6">
        <w:tab/>
      </w:r>
      <w:r w:rsidRPr="00C73DC6">
        <w:tab/>
        <w:t>C</w:t>
      </w:r>
      <w:r>
        <w:t>hildren with disabilities (art. </w:t>
      </w:r>
      <w:r w:rsidRPr="00C73DC6">
        <w:t>7)</w:t>
      </w:r>
    </w:p>
    <w:p w:rsidR="00A214CC" w:rsidRPr="00C96A22" w:rsidRDefault="00A214CC" w:rsidP="00A214CC">
      <w:pPr>
        <w:pStyle w:val="SingleTxtG"/>
        <w:numPr>
          <w:ilvl w:val="0"/>
          <w:numId w:val="3"/>
        </w:numPr>
        <w:tabs>
          <w:tab w:val="left" w:pos="1701"/>
          <w:tab w:val="left" w:pos="2410"/>
        </w:tabs>
        <w:ind w:left="1134" w:firstLine="0"/>
      </w:pPr>
      <w:r w:rsidRPr="00C73DC6">
        <w:t xml:space="preserve">The Committee is concerned that it is still the case that some children with disabilities, especially Maori children with disabilities, have difficulty in accessing some government services, including health and education services. The Committee notes the recent work </w:t>
      </w:r>
      <w:r>
        <w:t>undertaken as part of</w:t>
      </w:r>
      <w:r w:rsidRPr="00C96A22">
        <w:t xml:space="preserve"> the Disability Action Plan 2014</w:t>
      </w:r>
      <w:r>
        <w:t>–</w:t>
      </w:r>
      <w:r w:rsidRPr="00C96A22">
        <w:t>2018 to make services more accessible.</w:t>
      </w:r>
    </w:p>
    <w:p w:rsidR="00A214CC" w:rsidRPr="00663618" w:rsidRDefault="00A214CC" w:rsidP="00A214CC">
      <w:pPr>
        <w:pStyle w:val="SingleTxtG"/>
        <w:numPr>
          <w:ilvl w:val="0"/>
          <w:numId w:val="3"/>
        </w:numPr>
        <w:tabs>
          <w:tab w:val="left" w:pos="1701"/>
          <w:tab w:val="left" w:pos="2410"/>
        </w:tabs>
        <w:ind w:left="1134" w:firstLine="0"/>
        <w:rPr>
          <w:b/>
        </w:rPr>
      </w:pPr>
      <w:r w:rsidRPr="00C96A22">
        <w:rPr>
          <w:b/>
        </w:rPr>
        <w:t xml:space="preserve">The Committee recommends that this work be increased to ensure that all children </w:t>
      </w:r>
      <w:r>
        <w:rPr>
          <w:b/>
        </w:rPr>
        <w:t xml:space="preserve">with disabilities </w:t>
      </w:r>
      <w:r w:rsidRPr="00C96A22">
        <w:rPr>
          <w:b/>
        </w:rPr>
        <w:t>are ab</w:t>
      </w:r>
      <w:r w:rsidRPr="00663618">
        <w:rPr>
          <w:b/>
        </w:rPr>
        <w:t xml:space="preserve">le to access government and related services, </w:t>
      </w:r>
      <w:r>
        <w:rPr>
          <w:b/>
        </w:rPr>
        <w:t>including to</w:t>
      </w:r>
      <w:r w:rsidRPr="00663618">
        <w:rPr>
          <w:b/>
        </w:rPr>
        <w:t xml:space="preserve"> receive support to express their views.</w:t>
      </w:r>
    </w:p>
    <w:p w:rsidR="00A214CC" w:rsidRPr="00663618" w:rsidRDefault="00A214CC" w:rsidP="00A214CC">
      <w:pPr>
        <w:pStyle w:val="H23G"/>
      </w:pPr>
      <w:r>
        <w:tab/>
      </w:r>
      <w:r>
        <w:tab/>
        <w:t>Accessibility (art. </w:t>
      </w:r>
      <w:r w:rsidRPr="00663618">
        <w:t>9)</w:t>
      </w:r>
    </w:p>
    <w:p w:rsidR="00A214CC" w:rsidRPr="00C73DC6" w:rsidRDefault="00A214CC" w:rsidP="00A214CC">
      <w:pPr>
        <w:pStyle w:val="SingleTxtG"/>
        <w:numPr>
          <w:ilvl w:val="0"/>
          <w:numId w:val="3"/>
        </w:numPr>
        <w:tabs>
          <w:tab w:val="left" w:pos="1701"/>
          <w:tab w:val="left" w:pos="2410"/>
        </w:tabs>
        <w:ind w:left="1134" w:firstLine="0"/>
      </w:pPr>
      <w:r w:rsidRPr="00C73DC6">
        <w:t xml:space="preserve">The Committee notes the review into access to building for people with disabilities which the Government commissioned in late 2013. This review is now being evaluated by a reference group. </w:t>
      </w:r>
    </w:p>
    <w:p w:rsidR="00A214CC" w:rsidRPr="00EE4C35" w:rsidRDefault="00A214CC" w:rsidP="00A214CC">
      <w:pPr>
        <w:pStyle w:val="SingleTxtG"/>
        <w:numPr>
          <w:ilvl w:val="0"/>
          <w:numId w:val="3"/>
        </w:numPr>
        <w:tabs>
          <w:tab w:val="left" w:pos="1701"/>
          <w:tab w:val="left" w:pos="2410"/>
        </w:tabs>
        <w:ind w:left="1134" w:firstLine="0"/>
        <w:rPr>
          <w:b/>
        </w:rPr>
      </w:pPr>
      <w:r w:rsidRPr="00C73DC6">
        <w:rPr>
          <w:b/>
        </w:rPr>
        <w:t xml:space="preserve">The Committee recommends that the State party enact measures to ensure that all public buildings, </w:t>
      </w:r>
      <w:r w:rsidRPr="006B39C1">
        <w:rPr>
          <w:b/>
        </w:rPr>
        <w:t>as well as public web</w:t>
      </w:r>
      <w:r>
        <w:rPr>
          <w:b/>
        </w:rPr>
        <w:t xml:space="preserve"> </w:t>
      </w:r>
      <w:r w:rsidRPr="006B39C1">
        <w:rPr>
          <w:b/>
        </w:rPr>
        <w:t>pages providing services for all</w:t>
      </w:r>
      <w:r w:rsidRPr="00727FAA">
        <w:rPr>
          <w:b/>
        </w:rPr>
        <w:t>,</w:t>
      </w:r>
      <w:r w:rsidRPr="00A77697">
        <w:rPr>
          <w:b/>
        </w:rPr>
        <w:t xml:space="preserve"> </w:t>
      </w:r>
      <w:r>
        <w:rPr>
          <w:b/>
        </w:rPr>
        <w:t>are</w:t>
      </w:r>
      <w:r w:rsidRPr="00C96A22">
        <w:rPr>
          <w:b/>
        </w:rPr>
        <w:t xml:space="preserve"> made accessible to persons with disabilities</w:t>
      </w:r>
      <w:r>
        <w:rPr>
          <w:b/>
        </w:rPr>
        <w:t>,</w:t>
      </w:r>
      <w:r w:rsidRPr="00C96A22">
        <w:rPr>
          <w:b/>
        </w:rPr>
        <w:t xml:space="preserve"> and </w:t>
      </w:r>
      <w:r>
        <w:rPr>
          <w:b/>
        </w:rPr>
        <w:t xml:space="preserve">recommends </w:t>
      </w:r>
      <w:r w:rsidRPr="00C96A22">
        <w:rPr>
          <w:b/>
        </w:rPr>
        <w:t xml:space="preserve">that consideration be given to ensuring that new future private houses </w:t>
      </w:r>
      <w:r>
        <w:rPr>
          <w:b/>
        </w:rPr>
        <w:t>are</w:t>
      </w:r>
      <w:r w:rsidRPr="00C96A22">
        <w:rPr>
          <w:b/>
        </w:rPr>
        <w:t xml:space="preserve"> made fully accessible. The Committee </w:t>
      </w:r>
      <w:r>
        <w:rPr>
          <w:b/>
        </w:rPr>
        <w:t>also</w:t>
      </w:r>
      <w:r w:rsidRPr="00C96A22">
        <w:rPr>
          <w:b/>
        </w:rPr>
        <w:t xml:space="preserve"> recommends that the exemption of factories and industrial premises where fewer than </w:t>
      </w:r>
      <w:r>
        <w:rPr>
          <w:b/>
        </w:rPr>
        <w:t>10</w:t>
      </w:r>
      <w:r w:rsidRPr="00C96A22">
        <w:rPr>
          <w:b/>
        </w:rPr>
        <w:t xml:space="preserve"> people are employed,</w:t>
      </w:r>
      <w:r w:rsidRPr="00663618">
        <w:rPr>
          <w:b/>
        </w:rPr>
        <w:t xml:space="preserve"> from the accessibility requirements of the Building Act 2004 and </w:t>
      </w:r>
      <w:r>
        <w:rPr>
          <w:b/>
        </w:rPr>
        <w:t xml:space="preserve">the </w:t>
      </w:r>
      <w:r w:rsidRPr="00663618">
        <w:rPr>
          <w:b/>
        </w:rPr>
        <w:t>Building Code, be discontinued.</w:t>
      </w:r>
      <w:r w:rsidRPr="00EE4C35">
        <w:rPr>
          <w:b/>
        </w:rPr>
        <w:t xml:space="preserve"> </w:t>
      </w:r>
    </w:p>
    <w:p w:rsidR="00A214CC" w:rsidRPr="00EE4C35" w:rsidRDefault="00A214CC" w:rsidP="00A214CC">
      <w:pPr>
        <w:pStyle w:val="H23G"/>
      </w:pPr>
      <w:r w:rsidRPr="00EE4C35">
        <w:tab/>
      </w:r>
      <w:r w:rsidRPr="00EE4C35">
        <w:tab/>
        <w:t>Equal r</w:t>
      </w:r>
      <w:r>
        <w:t>ecognition before the law (art. </w:t>
      </w:r>
      <w:r w:rsidRPr="00EE4C35">
        <w:t>12)</w:t>
      </w:r>
    </w:p>
    <w:p w:rsidR="00A214CC" w:rsidRPr="00C96A22" w:rsidRDefault="00A214CC" w:rsidP="00A214CC">
      <w:pPr>
        <w:pStyle w:val="SingleTxtG"/>
        <w:numPr>
          <w:ilvl w:val="0"/>
          <w:numId w:val="3"/>
        </w:numPr>
        <w:tabs>
          <w:tab w:val="left" w:pos="1701"/>
          <w:tab w:val="left" w:pos="2410"/>
        </w:tabs>
        <w:ind w:left="1134" w:firstLine="0"/>
      </w:pPr>
      <w:r w:rsidRPr="00EE4C35">
        <w:t>The Committee notes the recent work on examining supported decision-making regimes in New Zealand</w:t>
      </w:r>
      <w:r w:rsidRPr="00C96A22">
        <w:t>.</w:t>
      </w:r>
    </w:p>
    <w:p w:rsidR="00A214CC" w:rsidRPr="00C73DC6" w:rsidRDefault="00A214CC" w:rsidP="00A214CC">
      <w:pPr>
        <w:pStyle w:val="SingleTxtG"/>
        <w:numPr>
          <w:ilvl w:val="0"/>
          <w:numId w:val="3"/>
        </w:numPr>
        <w:tabs>
          <w:tab w:val="left" w:pos="1701"/>
          <w:tab w:val="left" w:pos="2410"/>
        </w:tabs>
        <w:ind w:left="1134" w:firstLine="0"/>
        <w:rPr>
          <w:b/>
        </w:rPr>
      </w:pPr>
      <w:r w:rsidRPr="00C96A22">
        <w:rPr>
          <w:b/>
        </w:rPr>
        <w:t xml:space="preserve">The Committee recommends that the State party take immediate steps to </w:t>
      </w:r>
      <w:r w:rsidRPr="00663618">
        <w:rPr>
          <w:b/>
        </w:rPr>
        <w:t xml:space="preserve">revise </w:t>
      </w:r>
      <w:r w:rsidR="001069DC">
        <w:rPr>
          <w:b/>
          <w:lang w:val="en-US"/>
        </w:rPr>
        <w:t xml:space="preserve">the relevant </w:t>
      </w:r>
      <w:r w:rsidRPr="00663618">
        <w:rPr>
          <w:b/>
        </w:rPr>
        <w:t>laws and replace substituted decision-making with supported decision-making</w:t>
      </w:r>
      <w:r w:rsidRPr="0037211C">
        <w:rPr>
          <w:b/>
        </w:rPr>
        <w:t xml:space="preserve">. This </w:t>
      </w:r>
      <w:r w:rsidRPr="00C73DC6">
        <w:rPr>
          <w:b/>
        </w:rPr>
        <w:t>should provide a wide range of me</w:t>
      </w:r>
      <w:r>
        <w:rPr>
          <w:b/>
        </w:rPr>
        <w:t>asures that respect the person’</w:t>
      </w:r>
      <w:r w:rsidRPr="00C73DC6">
        <w:rPr>
          <w:b/>
        </w:rPr>
        <w:t>s autonomy, will and preferences</w:t>
      </w:r>
      <w:r>
        <w:rPr>
          <w:b/>
        </w:rPr>
        <w:t>,</w:t>
      </w:r>
      <w:r w:rsidRPr="00C73DC6">
        <w:rPr>
          <w:b/>
        </w:rPr>
        <w:t xml:space="preserve"> and is in full conformity with article 12 of the Convention, including with respe</w:t>
      </w:r>
      <w:r>
        <w:rPr>
          <w:b/>
        </w:rPr>
        <w:t>ct to the individual’</w:t>
      </w:r>
      <w:r w:rsidRPr="00C73DC6">
        <w:rPr>
          <w:b/>
        </w:rPr>
        <w:t>s right, in his</w:t>
      </w:r>
      <w:r>
        <w:rPr>
          <w:b/>
        </w:rPr>
        <w:t xml:space="preserve"> or </w:t>
      </w:r>
      <w:r w:rsidRPr="00C73DC6">
        <w:rPr>
          <w:b/>
        </w:rPr>
        <w:t xml:space="preserve">her own capacity, to give and withdraw informed consent, in particular for medical treatment, to access justice, to marry, and to work, among other things, consistent with </w:t>
      </w:r>
      <w:r>
        <w:rPr>
          <w:b/>
        </w:rPr>
        <w:t>the Committee’s g</w:t>
      </w:r>
      <w:r w:rsidRPr="00C73DC6">
        <w:rPr>
          <w:b/>
        </w:rPr>
        <w:t xml:space="preserve">eneral </w:t>
      </w:r>
      <w:r>
        <w:rPr>
          <w:b/>
        </w:rPr>
        <w:t>c</w:t>
      </w:r>
      <w:r w:rsidRPr="00C73DC6">
        <w:rPr>
          <w:b/>
        </w:rPr>
        <w:t>omment No</w:t>
      </w:r>
      <w:r>
        <w:rPr>
          <w:b/>
        </w:rPr>
        <w:t>. </w:t>
      </w:r>
      <w:r w:rsidRPr="00C73DC6">
        <w:rPr>
          <w:b/>
        </w:rPr>
        <w:t>1</w:t>
      </w:r>
      <w:r>
        <w:rPr>
          <w:b/>
        </w:rPr>
        <w:t xml:space="preserve"> (2014) on equal recognition before the law.</w:t>
      </w:r>
    </w:p>
    <w:p w:rsidR="00A214CC" w:rsidRPr="00C73DC6" w:rsidRDefault="00A214CC" w:rsidP="00A214CC">
      <w:pPr>
        <w:pStyle w:val="H23G"/>
      </w:pPr>
      <w:r w:rsidRPr="00C73DC6">
        <w:tab/>
      </w:r>
      <w:r w:rsidRPr="00C73DC6">
        <w:tab/>
        <w:t xml:space="preserve">Access to </w:t>
      </w:r>
      <w:r>
        <w:t>justice (art. </w:t>
      </w:r>
      <w:r w:rsidRPr="00C73DC6">
        <w:t xml:space="preserve">13) </w:t>
      </w:r>
    </w:p>
    <w:p w:rsidR="00A214CC" w:rsidRPr="008D564D" w:rsidRDefault="00A214CC" w:rsidP="008D564D">
      <w:pPr>
        <w:pStyle w:val="SingleTxtG"/>
        <w:numPr>
          <w:ilvl w:val="0"/>
          <w:numId w:val="3"/>
        </w:numPr>
        <w:tabs>
          <w:tab w:val="left" w:pos="1701"/>
          <w:tab w:val="left" w:pos="2410"/>
        </w:tabs>
        <w:ind w:left="1134" w:firstLine="0"/>
        <w:rPr>
          <w:lang w:val="en-GB"/>
        </w:rPr>
      </w:pPr>
      <w:r w:rsidRPr="008D564D">
        <w:rPr>
          <w:lang w:val="en-GB"/>
        </w:rPr>
        <w:t>The Committee notes that</w:t>
      </w:r>
      <w:r>
        <w:rPr>
          <w:lang w:val="en-GB"/>
        </w:rPr>
        <w:t>,</w:t>
      </w:r>
      <w:r w:rsidRPr="008D564D">
        <w:rPr>
          <w:lang w:val="en-GB"/>
        </w:rPr>
        <w:t xml:space="preserve"> in New Zealand</w:t>
      </w:r>
      <w:r>
        <w:rPr>
          <w:lang w:val="en-GB"/>
        </w:rPr>
        <w:t>,</w:t>
      </w:r>
      <w:r w:rsidRPr="008D564D">
        <w:rPr>
          <w:lang w:val="en-GB"/>
        </w:rPr>
        <w:t xml:space="preserve"> persons who </w:t>
      </w:r>
      <w:r w:rsidRPr="006B39C1">
        <w:t>acquire a disability through</w:t>
      </w:r>
      <w:r w:rsidRPr="008D564D">
        <w:rPr>
          <w:lang w:val="en-GB"/>
        </w:rPr>
        <w:t xml:space="preserve"> injury only have recourse to compensation via the Accident Compensation Corporation. </w:t>
      </w:r>
      <w:r>
        <w:t>T</w:t>
      </w:r>
      <w:r w:rsidRPr="006B39C1">
        <w:t>he</w:t>
      </w:r>
      <w:r w:rsidRPr="008D564D">
        <w:rPr>
          <w:lang w:val="en-GB"/>
        </w:rPr>
        <w:t xml:space="preserve"> Committee</w:t>
      </w:r>
      <w:r w:rsidRPr="006B39C1">
        <w:t xml:space="preserve"> notes</w:t>
      </w:r>
      <w:r w:rsidRPr="008D564D">
        <w:rPr>
          <w:lang w:val="en-GB"/>
        </w:rPr>
        <w:t xml:space="preserve"> that persons who have suffered injuries are concerned over the lack of access to justice </w:t>
      </w:r>
      <w:r w:rsidR="00457D9C">
        <w:rPr>
          <w:lang w:val="en-GB"/>
        </w:rPr>
        <w:t>to</w:t>
      </w:r>
      <w:r w:rsidRPr="008D564D">
        <w:rPr>
          <w:lang w:val="en-GB"/>
        </w:rPr>
        <w:t xml:space="preserve"> pursu</w:t>
      </w:r>
      <w:r w:rsidR="00457D9C">
        <w:rPr>
          <w:lang w:val="en-GB"/>
        </w:rPr>
        <w:t>e</w:t>
      </w:r>
      <w:r w:rsidRPr="008D564D">
        <w:rPr>
          <w:lang w:val="en-GB"/>
        </w:rPr>
        <w:t xml:space="preserve"> their claims. There is concern </w:t>
      </w:r>
      <w:r>
        <w:rPr>
          <w:lang w:val="en-GB"/>
        </w:rPr>
        <w:t>about</w:t>
      </w:r>
      <w:r w:rsidRPr="008D564D">
        <w:rPr>
          <w:lang w:val="en-GB"/>
        </w:rPr>
        <w:t xml:space="preserve"> the limited amount of legal aid funding </w:t>
      </w:r>
      <w:r>
        <w:rPr>
          <w:lang w:val="en-GB"/>
        </w:rPr>
        <w:t>that</w:t>
      </w:r>
      <w:r w:rsidRPr="008D564D">
        <w:rPr>
          <w:lang w:val="en-GB"/>
        </w:rPr>
        <w:t xml:space="preserve"> is available and </w:t>
      </w:r>
      <w:r>
        <w:rPr>
          <w:lang w:val="en-GB"/>
        </w:rPr>
        <w:t>about</w:t>
      </w:r>
      <w:r w:rsidRPr="008D564D">
        <w:rPr>
          <w:lang w:val="en-GB"/>
        </w:rPr>
        <w:t xml:space="preserve"> </w:t>
      </w:r>
      <w:r w:rsidR="00457D9C" w:rsidRPr="00457D9C">
        <w:rPr>
          <w:lang w:val="en-GB"/>
        </w:rPr>
        <w:t>the discretionary basis upon which legal costs are awarded</w:t>
      </w:r>
      <w:r w:rsidRPr="008D564D">
        <w:rPr>
          <w:lang w:val="en-GB"/>
        </w:rPr>
        <w:t>. There is also concern that the Accident Compensation Corporation machinery lacks a human rights focus.</w:t>
      </w:r>
    </w:p>
    <w:p w:rsidR="00A214CC" w:rsidRPr="008D564D" w:rsidRDefault="00A214CC" w:rsidP="00A214CC">
      <w:pPr>
        <w:pStyle w:val="SingleTxtG"/>
        <w:numPr>
          <w:ilvl w:val="0"/>
          <w:numId w:val="3"/>
        </w:numPr>
        <w:tabs>
          <w:tab w:val="left" w:pos="1701"/>
          <w:tab w:val="left" w:pos="2410"/>
        </w:tabs>
        <w:ind w:left="1134" w:firstLine="0"/>
        <w:rPr>
          <w:b/>
          <w:lang w:val="en-GB"/>
        </w:rPr>
      </w:pPr>
      <w:r w:rsidRPr="008D564D">
        <w:rPr>
          <w:b/>
          <w:lang w:val="en-GB"/>
        </w:rPr>
        <w:t xml:space="preserve">The Committee recommends that the State party examine the processes for </w:t>
      </w:r>
      <w:r>
        <w:rPr>
          <w:b/>
          <w:lang w:val="en-GB"/>
        </w:rPr>
        <w:t xml:space="preserve">the </w:t>
      </w:r>
      <w:r w:rsidRPr="008D564D">
        <w:rPr>
          <w:b/>
          <w:lang w:val="en-GB"/>
        </w:rPr>
        <w:t>assessing</w:t>
      </w:r>
      <w:r>
        <w:rPr>
          <w:b/>
          <w:lang w:val="en-GB"/>
        </w:rPr>
        <w:t xml:space="preserve"> of</w:t>
      </w:r>
      <w:r w:rsidRPr="008D564D">
        <w:rPr>
          <w:b/>
          <w:lang w:val="en-GB"/>
        </w:rPr>
        <w:t xml:space="preserve"> compensation by the Accident Compensation Corporation to ensure that adequate legal aid is available and that its processes are fully accessible to all claimants, and finally to ensure that this mechanism has a human rights focus.</w:t>
      </w:r>
    </w:p>
    <w:p w:rsidR="00A214CC" w:rsidRPr="008D564D" w:rsidRDefault="00A214CC" w:rsidP="00A214CC">
      <w:pPr>
        <w:pStyle w:val="SingleTxtG"/>
        <w:numPr>
          <w:ilvl w:val="0"/>
          <w:numId w:val="3"/>
        </w:numPr>
        <w:tabs>
          <w:tab w:val="left" w:pos="1701"/>
          <w:tab w:val="left" w:pos="2410"/>
        </w:tabs>
        <w:ind w:left="1134" w:firstLine="0"/>
        <w:rPr>
          <w:lang w:val="en-GB"/>
        </w:rPr>
      </w:pPr>
      <w:r w:rsidRPr="008D564D">
        <w:rPr>
          <w:lang w:val="en-GB"/>
        </w:rPr>
        <w:t xml:space="preserve">The Committee notes that the Government is considering the establishment of an </w:t>
      </w:r>
      <w:r>
        <w:rPr>
          <w:lang w:val="en-GB"/>
        </w:rPr>
        <w:t>a</w:t>
      </w:r>
      <w:r w:rsidRPr="008D564D">
        <w:rPr>
          <w:lang w:val="en-GB"/>
        </w:rPr>
        <w:t xml:space="preserve">ccident </w:t>
      </w:r>
      <w:r>
        <w:rPr>
          <w:lang w:val="en-GB"/>
        </w:rPr>
        <w:t>c</w:t>
      </w:r>
      <w:r w:rsidRPr="008D564D">
        <w:rPr>
          <w:lang w:val="en-GB"/>
        </w:rPr>
        <w:t xml:space="preserve">ompensation </w:t>
      </w:r>
      <w:r>
        <w:rPr>
          <w:lang w:val="en-GB"/>
        </w:rPr>
        <w:t>t</w:t>
      </w:r>
      <w:r w:rsidRPr="008D564D">
        <w:rPr>
          <w:lang w:val="en-GB"/>
        </w:rPr>
        <w:t xml:space="preserve">ribunal to replace appeals to the District Court. The Committee is concerned that there has been insufficient consultation with persons </w:t>
      </w:r>
      <w:r w:rsidRPr="006B39C1">
        <w:t xml:space="preserve">who have </w:t>
      </w:r>
      <w:r>
        <w:t>acquired</w:t>
      </w:r>
      <w:r w:rsidRPr="008D564D">
        <w:rPr>
          <w:lang w:val="en-GB"/>
        </w:rPr>
        <w:t xml:space="preserve"> disabilities </w:t>
      </w:r>
      <w:r>
        <w:t>through</w:t>
      </w:r>
      <w:r w:rsidRPr="00AF4FA4">
        <w:t xml:space="preserve"> injur</w:t>
      </w:r>
      <w:r>
        <w:t>y</w:t>
      </w:r>
      <w:r w:rsidRPr="008D564D">
        <w:rPr>
          <w:lang w:val="en-GB"/>
        </w:rPr>
        <w:t>, and with their representative organi</w:t>
      </w:r>
      <w:r>
        <w:rPr>
          <w:lang w:val="en-GB"/>
        </w:rPr>
        <w:t>z</w:t>
      </w:r>
      <w:r w:rsidRPr="008D564D">
        <w:rPr>
          <w:lang w:val="en-GB"/>
        </w:rPr>
        <w:t xml:space="preserve">ations, </w:t>
      </w:r>
      <w:r>
        <w:rPr>
          <w:lang w:val="en-GB"/>
        </w:rPr>
        <w:t>about</w:t>
      </w:r>
      <w:r w:rsidRPr="008D564D">
        <w:rPr>
          <w:lang w:val="en-GB"/>
        </w:rPr>
        <w:t xml:space="preserve"> the establishment and operation of this tribunal.</w:t>
      </w:r>
    </w:p>
    <w:p w:rsidR="00A214CC" w:rsidRPr="008D564D" w:rsidRDefault="00A214CC" w:rsidP="00A214CC">
      <w:pPr>
        <w:pStyle w:val="SingleTxtG"/>
        <w:numPr>
          <w:ilvl w:val="0"/>
          <w:numId w:val="3"/>
        </w:numPr>
        <w:tabs>
          <w:tab w:val="left" w:pos="1701"/>
          <w:tab w:val="left" w:pos="2410"/>
        </w:tabs>
        <w:ind w:left="1134" w:firstLine="0"/>
        <w:rPr>
          <w:b/>
          <w:lang w:val="en-GB"/>
        </w:rPr>
      </w:pPr>
      <w:r w:rsidRPr="008D564D">
        <w:rPr>
          <w:b/>
          <w:lang w:val="en-GB"/>
        </w:rPr>
        <w:t>The Committee recommends that</w:t>
      </w:r>
      <w:r w:rsidRPr="006B39C1">
        <w:rPr>
          <w:b/>
        </w:rPr>
        <w:t xml:space="preserve"> </w:t>
      </w:r>
      <w:r w:rsidRPr="00E13A5C">
        <w:rPr>
          <w:b/>
        </w:rPr>
        <w:t>organi</w:t>
      </w:r>
      <w:r>
        <w:rPr>
          <w:b/>
        </w:rPr>
        <w:t>z</w:t>
      </w:r>
      <w:r w:rsidRPr="00E13A5C">
        <w:rPr>
          <w:b/>
        </w:rPr>
        <w:t xml:space="preserve">ations </w:t>
      </w:r>
      <w:r>
        <w:rPr>
          <w:b/>
        </w:rPr>
        <w:t>representing</w:t>
      </w:r>
      <w:r w:rsidRPr="008D564D">
        <w:rPr>
          <w:b/>
          <w:lang w:val="en-GB"/>
        </w:rPr>
        <w:t xml:space="preserve"> persons with disabilities be consulted about the proposal to establish an </w:t>
      </w:r>
      <w:r>
        <w:rPr>
          <w:b/>
          <w:lang w:val="en-GB"/>
        </w:rPr>
        <w:t>a</w:t>
      </w:r>
      <w:r w:rsidRPr="008D564D">
        <w:rPr>
          <w:b/>
          <w:lang w:val="en-GB"/>
        </w:rPr>
        <w:t xml:space="preserve">ccident </w:t>
      </w:r>
      <w:r>
        <w:rPr>
          <w:b/>
          <w:lang w:val="en-GB"/>
        </w:rPr>
        <w:t>c</w:t>
      </w:r>
      <w:r w:rsidRPr="008D564D">
        <w:rPr>
          <w:b/>
          <w:lang w:val="en-GB"/>
        </w:rPr>
        <w:t xml:space="preserve">ompensation </w:t>
      </w:r>
      <w:r>
        <w:rPr>
          <w:b/>
          <w:lang w:val="en-GB"/>
        </w:rPr>
        <w:t>t</w:t>
      </w:r>
      <w:r w:rsidRPr="008D564D">
        <w:rPr>
          <w:b/>
          <w:lang w:val="en-GB"/>
        </w:rPr>
        <w:t xml:space="preserve">ribunal. The Committee </w:t>
      </w:r>
      <w:r>
        <w:rPr>
          <w:b/>
          <w:lang w:val="en-GB"/>
        </w:rPr>
        <w:t>also</w:t>
      </w:r>
      <w:r w:rsidRPr="008D564D">
        <w:rPr>
          <w:b/>
          <w:lang w:val="en-GB"/>
        </w:rPr>
        <w:t xml:space="preserve"> recommends that the tribunal adopt a flexible approach to the admission of evidence, and that those who lack the means should be given adequate legal aid to ensure full access to the tribunal.</w:t>
      </w:r>
    </w:p>
    <w:p w:rsidR="00A214CC" w:rsidRPr="008D564D" w:rsidRDefault="00A214CC" w:rsidP="00A214CC">
      <w:pPr>
        <w:pStyle w:val="SingleTxtG"/>
        <w:numPr>
          <w:ilvl w:val="0"/>
          <w:numId w:val="3"/>
        </w:numPr>
        <w:tabs>
          <w:tab w:val="left" w:pos="1701"/>
          <w:tab w:val="left" w:pos="2410"/>
        </w:tabs>
        <w:ind w:left="1134" w:firstLine="0"/>
        <w:rPr>
          <w:b/>
          <w:lang w:val="en-GB"/>
        </w:rPr>
      </w:pPr>
      <w:r w:rsidRPr="008D564D">
        <w:rPr>
          <w:lang w:val="en-GB"/>
        </w:rPr>
        <w:t xml:space="preserve">The Committee is concerned that no specific training of judges by the Institute of Judicial Studies has been given either on the Convention or on the requirement that justice be accessible to all persons with disabilities, including </w:t>
      </w:r>
      <w:r>
        <w:rPr>
          <w:lang w:val="en-GB"/>
        </w:rPr>
        <w:t>those with intellectual and those with</w:t>
      </w:r>
      <w:r w:rsidRPr="008D564D">
        <w:rPr>
          <w:lang w:val="en-GB"/>
        </w:rPr>
        <w:t xml:space="preserve"> psychosocial disabilities. </w:t>
      </w:r>
    </w:p>
    <w:p w:rsidR="00A214CC" w:rsidRPr="008D564D" w:rsidRDefault="00A214CC" w:rsidP="00A214CC">
      <w:pPr>
        <w:pStyle w:val="SingleTxtG"/>
        <w:numPr>
          <w:ilvl w:val="0"/>
          <w:numId w:val="3"/>
        </w:numPr>
        <w:tabs>
          <w:tab w:val="left" w:pos="1701"/>
          <w:tab w:val="left" w:pos="2410"/>
        </w:tabs>
        <w:ind w:left="1134" w:firstLine="0"/>
        <w:rPr>
          <w:b/>
          <w:lang w:val="en-GB"/>
        </w:rPr>
      </w:pPr>
      <w:r w:rsidRPr="008D564D">
        <w:rPr>
          <w:b/>
          <w:lang w:val="en-GB"/>
        </w:rPr>
        <w:t>The Committee recommends that the Institute of Judicial Studies</w:t>
      </w:r>
      <w:r w:rsidRPr="006B39C1">
        <w:rPr>
          <w:b/>
        </w:rPr>
        <w:t>, in con</w:t>
      </w:r>
      <w:r w:rsidRPr="00831111">
        <w:rPr>
          <w:b/>
        </w:rPr>
        <w:t>j</w:t>
      </w:r>
      <w:r>
        <w:rPr>
          <w:b/>
        </w:rPr>
        <w:t>u</w:t>
      </w:r>
      <w:r w:rsidRPr="006B39C1">
        <w:rPr>
          <w:b/>
        </w:rPr>
        <w:t>nction with disabled persons</w:t>
      </w:r>
      <w:r>
        <w:rPr>
          <w:b/>
        </w:rPr>
        <w:t>’</w:t>
      </w:r>
      <w:r w:rsidRPr="006B39C1">
        <w:rPr>
          <w:b/>
        </w:rPr>
        <w:t xml:space="preserve"> organi</w:t>
      </w:r>
      <w:r>
        <w:rPr>
          <w:b/>
        </w:rPr>
        <w:t>z</w:t>
      </w:r>
      <w:r w:rsidRPr="006B39C1">
        <w:rPr>
          <w:b/>
        </w:rPr>
        <w:t>ations,</w:t>
      </w:r>
      <w:r w:rsidRPr="008D564D">
        <w:rPr>
          <w:b/>
          <w:lang w:val="en-GB"/>
        </w:rPr>
        <w:t xml:space="preserve"> run training program</w:t>
      </w:r>
      <w:r>
        <w:rPr>
          <w:b/>
          <w:lang w:val="en-GB"/>
        </w:rPr>
        <w:t>me</w:t>
      </w:r>
      <w:r w:rsidRPr="008D564D">
        <w:rPr>
          <w:b/>
          <w:lang w:val="en-GB"/>
        </w:rPr>
        <w:t xml:space="preserve">s on the Convention and on the </w:t>
      </w:r>
      <w:r w:rsidRPr="006B39C1">
        <w:rPr>
          <w:b/>
        </w:rPr>
        <w:t>rights</w:t>
      </w:r>
      <w:r w:rsidRPr="008D564D">
        <w:rPr>
          <w:b/>
          <w:lang w:val="en-GB"/>
        </w:rPr>
        <w:t xml:space="preserve"> of persons with disabilities who come before New</w:t>
      </w:r>
      <w:r>
        <w:rPr>
          <w:b/>
          <w:lang w:val="en-GB"/>
        </w:rPr>
        <w:t> </w:t>
      </w:r>
      <w:r w:rsidRPr="008D564D">
        <w:rPr>
          <w:b/>
          <w:lang w:val="en-GB"/>
        </w:rPr>
        <w:t>Zealand courts and tribunals.</w:t>
      </w:r>
    </w:p>
    <w:p w:rsidR="00A214CC" w:rsidRPr="00727FAA" w:rsidRDefault="00A214CC" w:rsidP="00A214CC">
      <w:pPr>
        <w:pStyle w:val="H23G"/>
      </w:pPr>
      <w:r w:rsidRPr="00727FAA">
        <w:tab/>
      </w:r>
      <w:r w:rsidRPr="00727FAA">
        <w:tab/>
        <w:t>Liberty a</w:t>
      </w:r>
      <w:r>
        <w:t>nd security of the person (art. </w:t>
      </w:r>
      <w:r w:rsidRPr="00727FAA">
        <w:t>14)</w:t>
      </w:r>
    </w:p>
    <w:p w:rsidR="00A214CC" w:rsidRPr="00C73DC6" w:rsidRDefault="00A214CC" w:rsidP="00A214CC">
      <w:pPr>
        <w:pStyle w:val="SingleTxtG"/>
        <w:numPr>
          <w:ilvl w:val="0"/>
          <w:numId w:val="3"/>
        </w:numPr>
        <w:tabs>
          <w:tab w:val="left" w:pos="1701"/>
          <w:tab w:val="left" w:pos="2410"/>
        </w:tabs>
        <w:ind w:left="1134" w:firstLine="0"/>
      </w:pPr>
      <w:r>
        <w:t>T</w:t>
      </w:r>
      <w:r w:rsidRPr="00663618">
        <w:t xml:space="preserve">he Committee is concerned that </w:t>
      </w:r>
      <w:r>
        <w:t xml:space="preserve">the </w:t>
      </w:r>
      <w:r w:rsidRPr="0037211C">
        <w:t>Mental Health (Compulsory Assessment and Treatment) Act 1992</w:t>
      </w:r>
      <w:r>
        <w:t xml:space="preserve"> </w:t>
      </w:r>
      <w:r w:rsidRPr="00C73DC6">
        <w:t>has been critici</w:t>
      </w:r>
      <w:r>
        <w:t>z</w:t>
      </w:r>
      <w:r w:rsidRPr="00C73DC6">
        <w:t>ed for its lack of human rights principles.</w:t>
      </w:r>
    </w:p>
    <w:p w:rsidR="00A214CC" w:rsidRPr="00C73DC6" w:rsidRDefault="00A214CC" w:rsidP="00F02A23">
      <w:pPr>
        <w:pStyle w:val="SingleTxtG"/>
        <w:numPr>
          <w:ilvl w:val="0"/>
          <w:numId w:val="3"/>
        </w:numPr>
        <w:tabs>
          <w:tab w:val="left" w:pos="1701"/>
          <w:tab w:val="left" w:pos="2410"/>
        </w:tabs>
        <w:ind w:left="1134" w:firstLine="0"/>
        <w:rPr>
          <w:b/>
        </w:rPr>
      </w:pPr>
      <w:r w:rsidRPr="00C73DC6">
        <w:rPr>
          <w:b/>
        </w:rPr>
        <w:t xml:space="preserve">The Committee recommends that the State party take all the immediate necessary legislative, administrative and judicial measures to ensure that no one is detained against their will in any medical facility on the basis of actual or perceived disability. The Committee also recommends that the State party ensure that all mental health services are provided </w:t>
      </w:r>
      <w:r w:rsidR="00457D9C">
        <w:rPr>
          <w:b/>
          <w:lang w:val="en-US"/>
        </w:rPr>
        <w:t>on the basis of</w:t>
      </w:r>
      <w:r w:rsidR="00457D9C" w:rsidRPr="00C73DC6">
        <w:rPr>
          <w:b/>
        </w:rPr>
        <w:t xml:space="preserve"> </w:t>
      </w:r>
      <w:r w:rsidRPr="00C73DC6">
        <w:rPr>
          <w:b/>
        </w:rPr>
        <w:t>the free and informed consent of the person concerned</w:t>
      </w:r>
      <w:r>
        <w:rPr>
          <w:b/>
        </w:rPr>
        <w:t>,</w:t>
      </w:r>
      <w:r w:rsidRPr="00C73DC6">
        <w:rPr>
          <w:b/>
        </w:rPr>
        <w:t xml:space="preserve"> in accordance with the Convention. The Committee further recommends that the Mental Health (Compulsory Assessment and Treatment) Act 1992</w:t>
      </w:r>
      <w:r w:rsidR="00457D9C">
        <w:rPr>
          <w:b/>
          <w:lang w:val="en-US"/>
        </w:rPr>
        <w:t xml:space="preserve"> be amended to</w:t>
      </w:r>
      <w:r w:rsidRPr="00C73DC6">
        <w:rPr>
          <w:b/>
        </w:rPr>
        <w:t xml:space="preserve"> compl</w:t>
      </w:r>
      <w:r>
        <w:rPr>
          <w:b/>
        </w:rPr>
        <w:t>y</w:t>
      </w:r>
      <w:r w:rsidRPr="00C73DC6">
        <w:rPr>
          <w:b/>
        </w:rPr>
        <w:t xml:space="preserve"> with the Convention. </w:t>
      </w:r>
    </w:p>
    <w:p w:rsidR="00A214CC" w:rsidRPr="00C73DC6" w:rsidRDefault="00A214CC" w:rsidP="00A214CC">
      <w:pPr>
        <w:pStyle w:val="SingleTxtG"/>
        <w:numPr>
          <w:ilvl w:val="0"/>
          <w:numId w:val="3"/>
        </w:numPr>
        <w:tabs>
          <w:tab w:val="left" w:pos="1701"/>
          <w:tab w:val="left" w:pos="2410"/>
        </w:tabs>
        <w:ind w:left="1134" w:firstLine="0"/>
      </w:pPr>
      <w:r w:rsidRPr="00C73DC6">
        <w:t>The Committee notes that the State party continues to allow the use of seclusion and restraints in psychiatric hospitals. Although there has been a decline in this practice, the situation is not satisfactory.</w:t>
      </w:r>
    </w:p>
    <w:p w:rsidR="00A214CC" w:rsidRPr="00C73DC6" w:rsidRDefault="00A214CC" w:rsidP="00A214CC">
      <w:pPr>
        <w:pStyle w:val="SingleTxtG"/>
        <w:numPr>
          <w:ilvl w:val="0"/>
          <w:numId w:val="3"/>
        </w:numPr>
        <w:tabs>
          <w:tab w:val="left" w:pos="1701"/>
          <w:tab w:val="left" w:pos="2410"/>
        </w:tabs>
        <w:ind w:left="1134" w:firstLine="0"/>
        <w:rPr>
          <w:b/>
        </w:rPr>
      </w:pPr>
      <w:r w:rsidRPr="00C73DC6">
        <w:rPr>
          <w:b/>
        </w:rPr>
        <w:t>The Committee recommends that immediate steps be taken to eliminate the use of seclusion and restraints in medical facilities.</w:t>
      </w:r>
    </w:p>
    <w:p w:rsidR="00A214CC" w:rsidRPr="006B39C1" w:rsidRDefault="00A214CC" w:rsidP="00F02A23">
      <w:pPr>
        <w:pStyle w:val="SingleTxtG"/>
        <w:numPr>
          <w:ilvl w:val="0"/>
          <w:numId w:val="3"/>
        </w:numPr>
        <w:tabs>
          <w:tab w:val="left" w:pos="1701"/>
          <w:tab w:val="left" w:pos="2410"/>
        </w:tabs>
        <w:ind w:left="1134" w:firstLine="0"/>
      </w:pPr>
      <w:r w:rsidRPr="006B39C1">
        <w:t xml:space="preserve">The Committee is concerned that the criminal </w:t>
      </w:r>
      <w:r>
        <w:t xml:space="preserve">justice </w:t>
      </w:r>
      <w:r w:rsidRPr="006B39C1">
        <w:t xml:space="preserve">system in New Zealand includes conditions in which a person with disabilities </w:t>
      </w:r>
      <w:r w:rsidR="00457D9C">
        <w:rPr>
          <w:lang w:val="en-US"/>
        </w:rPr>
        <w:t>can be</w:t>
      </w:r>
      <w:r w:rsidRPr="006B39C1">
        <w:t xml:space="preserve"> declared </w:t>
      </w:r>
      <w:r>
        <w:t>“</w:t>
      </w:r>
      <w:r w:rsidRPr="006B39C1">
        <w:t>unfit to stand trial</w:t>
      </w:r>
      <w:r>
        <w:t>”</w:t>
      </w:r>
      <w:r w:rsidRPr="006B39C1">
        <w:t xml:space="preserve"> and on th</w:t>
      </w:r>
      <w:r>
        <w:t>at</w:t>
      </w:r>
      <w:r w:rsidRPr="006B39C1">
        <w:t xml:space="preserve"> basis can be deprived of liberty. The system does not recognize that a person with </w:t>
      </w:r>
      <w:r>
        <w:t>disabilities should only be deprived of liberty when found guilty of a crime, after criminal procedure has been followed, with all the safeguards and guarantees applicable to everyone.</w:t>
      </w:r>
    </w:p>
    <w:p w:rsidR="00A214CC" w:rsidRPr="006B39C1" w:rsidRDefault="00A214CC" w:rsidP="00A214CC">
      <w:pPr>
        <w:pStyle w:val="SingleTxtG"/>
        <w:numPr>
          <w:ilvl w:val="0"/>
          <w:numId w:val="3"/>
        </w:numPr>
        <w:tabs>
          <w:tab w:val="left" w:pos="1701"/>
          <w:tab w:val="left" w:pos="2410"/>
        </w:tabs>
        <w:ind w:left="1134" w:firstLine="0"/>
        <w:rPr>
          <w:b/>
        </w:rPr>
      </w:pPr>
      <w:r w:rsidRPr="006B39C1">
        <w:rPr>
          <w:b/>
        </w:rPr>
        <w:t>The Committee recommends that the State Party review the criminal justice system</w:t>
      </w:r>
      <w:r>
        <w:rPr>
          <w:b/>
        </w:rPr>
        <w:t xml:space="preserve"> </w:t>
      </w:r>
      <w:r w:rsidRPr="006B39C1">
        <w:rPr>
          <w:b/>
        </w:rPr>
        <w:t>to ensure that criminal procedure is followed in accordance with all the safeguards and guarantees that are applicable to non</w:t>
      </w:r>
      <w:r>
        <w:rPr>
          <w:b/>
        </w:rPr>
        <w:t>-</w:t>
      </w:r>
      <w:r w:rsidRPr="006B39C1">
        <w:rPr>
          <w:b/>
        </w:rPr>
        <w:t xml:space="preserve">disabled persons, and that deprivation of liberty </w:t>
      </w:r>
      <w:r>
        <w:rPr>
          <w:b/>
        </w:rPr>
        <w:t xml:space="preserve">should be </w:t>
      </w:r>
      <w:r w:rsidRPr="006B39C1">
        <w:rPr>
          <w:b/>
        </w:rPr>
        <w:t xml:space="preserve">applied as a </w:t>
      </w:r>
      <w:r>
        <w:rPr>
          <w:b/>
        </w:rPr>
        <w:t xml:space="preserve">matter of </w:t>
      </w:r>
      <w:r w:rsidRPr="006B39C1">
        <w:rPr>
          <w:b/>
        </w:rPr>
        <w:t xml:space="preserve">last </w:t>
      </w:r>
      <w:r>
        <w:rPr>
          <w:b/>
        </w:rPr>
        <w:t>resort</w:t>
      </w:r>
      <w:r w:rsidRPr="006B39C1">
        <w:rPr>
          <w:b/>
        </w:rPr>
        <w:t xml:space="preserve"> and when other diversion program</w:t>
      </w:r>
      <w:r>
        <w:rPr>
          <w:b/>
        </w:rPr>
        <w:t>me</w:t>
      </w:r>
      <w:r w:rsidRPr="006B39C1">
        <w:rPr>
          <w:b/>
        </w:rPr>
        <w:t xml:space="preserve">s, including restorative justice, are </w:t>
      </w:r>
      <w:r>
        <w:rPr>
          <w:b/>
        </w:rPr>
        <w:t>in</w:t>
      </w:r>
      <w:r w:rsidRPr="006B39C1">
        <w:rPr>
          <w:b/>
        </w:rPr>
        <w:t xml:space="preserve">sufficient </w:t>
      </w:r>
      <w:r>
        <w:rPr>
          <w:b/>
        </w:rPr>
        <w:t xml:space="preserve">to deter </w:t>
      </w:r>
      <w:r w:rsidRPr="006B39C1">
        <w:rPr>
          <w:b/>
        </w:rPr>
        <w:t>future crime.</w:t>
      </w:r>
      <w:r>
        <w:rPr>
          <w:b/>
        </w:rPr>
        <w:t xml:space="preserve"> </w:t>
      </w:r>
      <w:r w:rsidRPr="006B39C1">
        <w:rPr>
          <w:b/>
        </w:rPr>
        <w:t xml:space="preserve">The Committee </w:t>
      </w:r>
      <w:r>
        <w:rPr>
          <w:b/>
        </w:rPr>
        <w:t>also</w:t>
      </w:r>
      <w:r w:rsidRPr="006B39C1">
        <w:rPr>
          <w:b/>
        </w:rPr>
        <w:t xml:space="preserve"> recommends that the State Party ensure that reasonable accommodation in prison settings operates </w:t>
      </w:r>
      <w:r>
        <w:rPr>
          <w:b/>
        </w:rPr>
        <w:t>in</w:t>
      </w:r>
      <w:r w:rsidRPr="006B39C1">
        <w:rPr>
          <w:b/>
        </w:rPr>
        <w:t xml:space="preserve"> respect </w:t>
      </w:r>
      <w:r>
        <w:rPr>
          <w:b/>
        </w:rPr>
        <w:t>of</w:t>
      </w:r>
      <w:r w:rsidRPr="006B39C1">
        <w:rPr>
          <w:b/>
        </w:rPr>
        <w:t xml:space="preserve"> persons</w:t>
      </w:r>
      <w:r w:rsidRPr="00F83FE6">
        <w:rPr>
          <w:b/>
        </w:rPr>
        <w:t xml:space="preserve"> with disabilities</w:t>
      </w:r>
      <w:r w:rsidRPr="006B39C1">
        <w:rPr>
          <w:b/>
        </w:rPr>
        <w:t>.</w:t>
      </w:r>
    </w:p>
    <w:p w:rsidR="00A214CC" w:rsidRPr="00663618" w:rsidRDefault="00A214CC" w:rsidP="00A214CC">
      <w:pPr>
        <w:pStyle w:val="H23G"/>
      </w:pPr>
      <w:r w:rsidRPr="00C96A22">
        <w:tab/>
      </w:r>
      <w:r w:rsidRPr="00C96A22">
        <w:tab/>
        <w:t>Freed</w:t>
      </w:r>
      <w:r w:rsidRPr="00663618">
        <w:t>om from exploit</w:t>
      </w:r>
      <w:r>
        <w:t>ation, violence and abuse (art. </w:t>
      </w:r>
      <w:r w:rsidRPr="00663618">
        <w:t>16)</w:t>
      </w:r>
    </w:p>
    <w:p w:rsidR="00A214CC" w:rsidRPr="00663618" w:rsidRDefault="00A214CC" w:rsidP="00A214CC">
      <w:pPr>
        <w:pStyle w:val="SingleTxtG"/>
        <w:numPr>
          <w:ilvl w:val="0"/>
          <w:numId w:val="3"/>
        </w:numPr>
        <w:tabs>
          <w:tab w:val="left" w:pos="1701"/>
          <w:tab w:val="left" w:pos="2410"/>
        </w:tabs>
        <w:ind w:left="1134" w:firstLine="0"/>
      </w:pPr>
      <w:r w:rsidRPr="0037211C">
        <w:t>The Committee notes the program</w:t>
      </w:r>
      <w:r>
        <w:t>me</w:t>
      </w:r>
      <w:r w:rsidRPr="0037211C">
        <w:t>s under the Domestic Violence Act 2013 to assist persons with disabilities who suffer violence</w:t>
      </w:r>
      <w:r>
        <w:t xml:space="preserve"> —</w:t>
      </w:r>
      <w:r w:rsidRPr="00C73DC6">
        <w:t xml:space="preserve"> especially women, girls and boys with disabilit</w:t>
      </w:r>
      <w:r>
        <w:t>i</w:t>
      </w:r>
      <w:r w:rsidRPr="00727FAA">
        <w:t>es</w:t>
      </w:r>
      <w:r w:rsidRPr="00A77697">
        <w:t>.</w:t>
      </w:r>
      <w:r>
        <w:t xml:space="preserve"> </w:t>
      </w:r>
      <w:r w:rsidRPr="00A77697">
        <w:t>However, the Committee is</w:t>
      </w:r>
      <w:r w:rsidRPr="00C96A22">
        <w:t xml:space="preserve"> concerned that it is unclear whether the Act protects persons with disabilities experiencing abuse in home-care/live-in support situations, and whether the definition of a domestic relationship includes </w:t>
      </w:r>
      <w:r>
        <w:t>relationships</w:t>
      </w:r>
      <w:r w:rsidRPr="00C96A22">
        <w:t xml:space="preserve"> between persons with disabilities and other re</w:t>
      </w:r>
      <w:r w:rsidRPr="00663618">
        <w:t>sident service users, their caregiver</w:t>
      </w:r>
      <w:r w:rsidR="00457D9C">
        <w:rPr>
          <w:lang w:val="en-US"/>
        </w:rPr>
        <w:t>s</w:t>
      </w:r>
      <w:r w:rsidRPr="00663618">
        <w:t>, and other support staff.</w:t>
      </w:r>
    </w:p>
    <w:p w:rsidR="00A214CC" w:rsidRPr="00C73DC6" w:rsidRDefault="00A214CC" w:rsidP="00A214CC">
      <w:pPr>
        <w:pStyle w:val="SingleTxtG"/>
        <w:numPr>
          <w:ilvl w:val="0"/>
          <w:numId w:val="3"/>
        </w:numPr>
        <w:tabs>
          <w:tab w:val="left" w:pos="1701"/>
          <w:tab w:val="left" w:pos="2410"/>
        </w:tabs>
        <w:ind w:left="1134" w:firstLine="0"/>
        <w:rPr>
          <w:b/>
        </w:rPr>
      </w:pPr>
      <w:r w:rsidRPr="0037211C">
        <w:rPr>
          <w:b/>
        </w:rPr>
        <w:t>The Committee recommends that the State party strengthen these program</w:t>
      </w:r>
      <w:r>
        <w:rPr>
          <w:b/>
        </w:rPr>
        <w:t>me</w:t>
      </w:r>
      <w:r w:rsidRPr="0037211C">
        <w:rPr>
          <w:b/>
        </w:rPr>
        <w:t>s and initiatives to protect persons with disabilities, especially those living in institutions, from violence and harm, a</w:t>
      </w:r>
      <w:r w:rsidRPr="00C73DC6">
        <w:rPr>
          <w:b/>
        </w:rPr>
        <w:t xml:space="preserve">nd </w:t>
      </w:r>
      <w:r>
        <w:rPr>
          <w:b/>
        </w:rPr>
        <w:t xml:space="preserve">that it </w:t>
      </w:r>
      <w:r w:rsidRPr="00C73DC6">
        <w:rPr>
          <w:b/>
        </w:rPr>
        <w:t>ensure</w:t>
      </w:r>
      <w:r>
        <w:rPr>
          <w:b/>
        </w:rPr>
        <w:t xml:space="preserve"> that</w:t>
      </w:r>
      <w:r w:rsidRPr="00C73DC6">
        <w:rPr>
          <w:b/>
        </w:rPr>
        <w:t xml:space="preserve"> a system is put in place to detect and respond effectively to cases of abuse.</w:t>
      </w:r>
      <w:r>
        <w:rPr>
          <w:b/>
        </w:rPr>
        <w:t xml:space="preserve"> </w:t>
      </w:r>
      <w:r w:rsidRPr="00C73DC6">
        <w:rPr>
          <w:b/>
        </w:rPr>
        <w:t xml:space="preserve">It </w:t>
      </w:r>
      <w:r>
        <w:rPr>
          <w:b/>
        </w:rPr>
        <w:t>also</w:t>
      </w:r>
      <w:r w:rsidRPr="00C73DC6">
        <w:rPr>
          <w:b/>
        </w:rPr>
        <w:t xml:space="preserve"> recommends that the State Party ensure </w:t>
      </w:r>
      <w:r>
        <w:rPr>
          <w:b/>
        </w:rPr>
        <w:t xml:space="preserve">that </w:t>
      </w:r>
      <w:r w:rsidRPr="00C73DC6">
        <w:rPr>
          <w:b/>
        </w:rPr>
        <w:t>legislation, policy and practice relating to domestic violence covers persons with disabilities in the domestic situations</w:t>
      </w:r>
      <w:r>
        <w:rPr>
          <w:b/>
        </w:rPr>
        <w:t xml:space="preserve"> that</w:t>
      </w:r>
      <w:r w:rsidRPr="00C73DC6">
        <w:rPr>
          <w:b/>
        </w:rPr>
        <w:t xml:space="preserve"> they encounter. </w:t>
      </w:r>
    </w:p>
    <w:p w:rsidR="00A214CC" w:rsidRPr="008D564D" w:rsidRDefault="00A214CC" w:rsidP="00A214CC">
      <w:pPr>
        <w:pStyle w:val="H23G"/>
      </w:pPr>
      <w:r w:rsidRPr="008D564D">
        <w:tab/>
      </w:r>
      <w:r w:rsidRPr="008D564D">
        <w:tab/>
        <w:t>Protecting th</w:t>
      </w:r>
      <w:r>
        <w:t>e integrity of the person (art. </w:t>
      </w:r>
      <w:r w:rsidRPr="008D564D">
        <w:t>17)</w:t>
      </w:r>
    </w:p>
    <w:p w:rsidR="00A214CC" w:rsidRPr="008D564D" w:rsidRDefault="00A214CC" w:rsidP="00A214CC">
      <w:pPr>
        <w:pStyle w:val="SingleTxtG"/>
        <w:numPr>
          <w:ilvl w:val="0"/>
          <w:numId w:val="3"/>
        </w:numPr>
        <w:tabs>
          <w:tab w:val="left" w:pos="1701"/>
          <w:tab w:val="left" w:pos="2410"/>
        </w:tabs>
        <w:ind w:left="1134" w:firstLine="0"/>
        <w:rPr>
          <w:lang w:val="en-GB"/>
        </w:rPr>
      </w:pPr>
      <w:r w:rsidRPr="008D564D">
        <w:rPr>
          <w:lang w:val="en-GB"/>
        </w:rPr>
        <w:t>The Committee is concerned that parents may give consent for the sterili</w:t>
      </w:r>
      <w:r>
        <w:t>z</w:t>
      </w:r>
      <w:r w:rsidRPr="008D564D">
        <w:rPr>
          <w:lang w:val="en-GB"/>
        </w:rPr>
        <w:t xml:space="preserve">ation of their disabled children, and that courts may </w:t>
      </w:r>
      <w:r>
        <w:rPr>
          <w:lang w:val="en-GB"/>
        </w:rPr>
        <w:t>order</w:t>
      </w:r>
      <w:r w:rsidRPr="008D564D">
        <w:rPr>
          <w:lang w:val="en-GB"/>
        </w:rPr>
        <w:t xml:space="preserve"> that adults undergo sterili</w:t>
      </w:r>
      <w:r>
        <w:rPr>
          <w:lang w:val="en-GB"/>
        </w:rPr>
        <w:t>z</w:t>
      </w:r>
      <w:r w:rsidRPr="008D564D">
        <w:rPr>
          <w:lang w:val="en-GB"/>
        </w:rPr>
        <w:t>ation</w:t>
      </w:r>
      <w:r>
        <w:t xml:space="preserve"> </w:t>
      </w:r>
      <w:r w:rsidRPr="00EA13EF">
        <w:t>without the</w:t>
      </w:r>
      <w:r>
        <w:t xml:space="preserve"> individual’s</w:t>
      </w:r>
      <w:r w:rsidRPr="006B39C1">
        <w:t xml:space="preserve"> consent</w:t>
      </w:r>
      <w:r w:rsidRPr="008D564D">
        <w:rPr>
          <w:lang w:val="en-GB"/>
        </w:rPr>
        <w:t>.</w:t>
      </w:r>
    </w:p>
    <w:p w:rsidR="00A214CC" w:rsidRPr="008D564D" w:rsidRDefault="00A214CC" w:rsidP="00A214CC">
      <w:pPr>
        <w:pStyle w:val="SingleTxtG"/>
        <w:numPr>
          <w:ilvl w:val="0"/>
          <w:numId w:val="3"/>
        </w:numPr>
        <w:tabs>
          <w:tab w:val="left" w:pos="1701"/>
          <w:tab w:val="left" w:pos="2410"/>
        </w:tabs>
        <w:ind w:left="1134" w:firstLine="0"/>
        <w:rPr>
          <w:b/>
          <w:lang w:val="en-GB"/>
        </w:rPr>
      </w:pPr>
      <w:r w:rsidRPr="008D564D">
        <w:rPr>
          <w:b/>
          <w:lang w:val="en-GB"/>
        </w:rPr>
        <w:t>The Committee recommends that the State party enact legislation prohibiting the use of sterili</w:t>
      </w:r>
      <w:r>
        <w:rPr>
          <w:b/>
        </w:rPr>
        <w:t>z</w:t>
      </w:r>
      <w:r w:rsidRPr="008D564D">
        <w:rPr>
          <w:b/>
          <w:lang w:val="en-GB"/>
        </w:rPr>
        <w:t xml:space="preserve">ation </w:t>
      </w:r>
      <w:r>
        <w:rPr>
          <w:b/>
          <w:lang w:val="en-GB"/>
        </w:rPr>
        <w:t>on</w:t>
      </w:r>
      <w:r w:rsidRPr="008D564D">
        <w:rPr>
          <w:b/>
          <w:lang w:val="en-GB"/>
        </w:rPr>
        <w:t xml:space="preserve"> boys and girls with disabilities, and </w:t>
      </w:r>
      <w:r>
        <w:rPr>
          <w:b/>
          <w:lang w:val="en-GB"/>
        </w:rPr>
        <w:t>on</w:t>
      </w:r>
      <w:r w:rsidRPr="008D564D">
        <w:rPr>
          <w:b/>
          <w:lang w:val="en-GB"/>
        </w:rPr>
        <w:t xml:space="preserve"> adults with disabilities, in the absence of their prior, fully informed and free consent.</w:t>
      </w:r>
    </w:p>
    <w:p w:rsidR="00A214CC" w:rsidRPr="008D564D" w:rsidRDefault="00A214CC" w:rsidP="00A214CC">
      <w:pPr>
        <w:pStyle w:val="H23G"/>
      </w:pPr>
      <w:r w:rsidRPr="008D564D">
        <w:tab/>
      </w:r>
      <w:r w:rsidRPr="008D564D">
        <w:tab/>
        <w:t xml:space="preserve">Living independently and being </w:t>
      </w:r>
      <w:r>
        <w:t>included in the community (art. </w:t>
      </w:r>
      <w:r w:rsidRPr="008D564D">
        <w:t>19)</w:t>
      </w:r>
    </w:p>
    <w:p w:rsidR="00A214CC" w:rsidRPr="008D564D" w:rsidRDefault="00A214CC" w:rsidP="00F02A23">
      <w:pPr>
        <w:pStyle w:val="SingleTxtG"/>
        <w:numPr>
          <w:ilvl w:val="0"/>
          <w:numId w:val="3"/>
        </w:numPr>
        <w:tabs>
          <w:tab w:val="left" w:pos="1701"/>
          <w:tab w:val="left" w:pos="2410"/>
        </w:tabs>
        <w:ind w:left="1134" w:firstLine="0"/>
        <w:rPr>
          <w:lang w:val="en-GB"/>
        </w:rPr>
      </w:pPr>
      <w:r w:rsidRPr="008D564D">
        <w:rPr>
          <w:lang w:val="en-GB"/>
        </w:rPr>
        <w:t xml:space="preserve">The Committee notes the </w:t>
      </w:r>
      <w:r>
        <w:rPr>
          <w:lang w:val="en-GB"/>
        </w:rPr>
        <w:t>i</w:t>
      </w:r>
      <w:r w:rsidRPr="008D564D">
        <w:rPr>
          <w:lang w:val="en-GB"/>
        </w:rPr>
        <w:t xml:space="preserve">ndependent </w:t>
      </w:r>
      <w:r>
        <w:rPr>
          <w:lang w:val="en-GB"/>
        </w:rPr>
        <w:t>l</w:t>
      </w:r>
      <w:r w:rsidRPr="008D564D">
        <w:rPr>
          <w:lang w:val="en-GB"/>
        </w:rPr>
        <w:t>iving model and the Enabling Good Lives project</w:t>
      </w:r>
      <w:r>
        <w:rPr>
          <w:lang w:val="en-GB"/>
        </w:rPr>
        <w:t>,</w:t>
      </w:r>
      <w:r w:rsidRPr="008D564D">
        <w:rPr>
          <w:lang w:val="en-GB"/>
        </w:rPr>
        <w:t xml:space="preserve"> which both give greater independence to persons with disabilities. However, the Committee is concerned that there appears to be a lack of </w:t>
      </w:r>
      <w:r>
        <w:t>choice</w:t>
      </w:r>
      <w:r w:rsidRPr="008D564D">
        <w:rPr>
          <w:lang w:val="en-GB"/>
        </w:rPr>
        <w:t xml:space="preserve"> and </w:t>
      </w:r>
      <w:r>
        <w:rPr>
          <w:lang w:val="en-GB"/>
        </w:rPr>
        <w:t xml:space="preserve">of a </w:t>
      </w:r>
      <w:r>
        <w:t xml:space="preserve">range of supports to ensure that </w:t>
      </w:r>
      <w:r w:rsidRPr="008D564D">
        <w:rPr>
          <w:lang w:val="en-GB"/>
        </w:rPr>
        <w:t>persons with disabilities</w:t>
      </w:r>
      <w:r>
        <w:t xml:space="preserve"> can freely and by themselves choose to live included in the community, noting especially that persons with disabilities </w:t>
      </w:r>
      <w:r w:rsidR="00457D9C">
        <w:rPr>
          <w:lang w:val="en-US"/>
        </w:rPr>
        <w:t>in some cases</w:t>
      </w:r>
      <w:r>
        <w:t xml:space="preserve"> have no other option than to live in residential facilities for the elderly</w:t>
      </w:r>
      <w:r w:rsidRPr="008D564D">
        <w:rPr>
          <w:lang w:val="en-GB"/>
        </w:rPr>
        <w:t>.</w:t>
      </w:r>
    </w:p>
    <w:p w:rsidR="00A214CC" w:rsidRPr="008D564D" w:rsidRDefault="00A214CC" w:rsidP="00A214CC">
      <w:pPr>
        <w:pStyle w:val="SingleTxtG"/>
        <w:numPr>
          <w:ilvl w:val="0"/>
          <w:numId w:val="3"/>
        </w:numPr>
        <w:tabs>
          <w:tab w:val="left" w:pos="1701"/>
          <w:tab w:val="left" w:pos="2410"/>
        </w:tabs>
        <w:ind w:left="1134" w:firstLine="0"/>
        <w:rPr>
          <w:b/>
          <w:lang w:val="en-GB"/>
        </w:rPr>
      </w:pPr>
      <w:r w:rsidRPr="008D564D">
        <w:rPr>
          <w:b/>
          <w:lang w:val="en-GB"/>
        </w:rPr>
        <w:t xml:space="preserve">The Committee recommends that the </w:t>
      </w:r>
      <w:r>
        <w:rPr>
          <w:b/>
          <w:lang w:val="en-GB"/>
        </w:rPr>
        <w:t>i</w:t>
      </w:r>
      <w:r w:rsidRPr="008D564D">
        <w:rPr>
          <w:b/>
          <w:lang w:val="en-GB"/>
        </w:rPr>
        <w:t xml:space="preserve">ndependent </w:t>
      </w:r>
      <w:r>
        <w:rPr>
          <w:b/>
          <w:lang w:val="en-GB"/>
        </w:rPr>
        <w:t>l</w:t>
      </w:r>
      <w:r w:rsidRPr="008D564D">
        <w:rPr>
          <w:b/>
          <w:lang w:val="en-GB"/>
        </w:rPr>
        <w:t>iving model and the Enabling Good Lives program</w:t>
      </w:r>
      <w:r>
        <w:rPr>
          <w:b/>
          <w:lang w:val="en-GB"/>
        </w:rPr>
        <w:t>me</w:t>
      </w:r>
      <w:r w:rsidRPr="008D564D">
        <w:rPr>
          <w:b/>
          <w:lang w:val="en-GB"/>
        </w:rPr>
        <w:t xml:space="preserve"> be extended to enable more persons with disabilities to live independently in the community. The Committee </w:t>
      </w:r>
      <w:r>
        <w:rPr>
          <w:b/>
          <w:lang w:val="en-GB"/>
        </w:rPr>
        <w:t>also</w:t>
      </w:r>
      <w:r w:rsidRPr="008D564D">
        <w:rPr>
          <w:b/>
          <w:lang w:val="en-GB"/>
        </w:rPr>
        <w:t xml:space="preserve"> recommends that </w:t>
      </w:r>
      <w:r>
        <w:rPr>
          <w:b/>
        </w:rPr>
        <w:t>a range of supports</w:t>
      </w:r>
      <w:r w:rsidRPr="008D564D">
        <w:rPr>
          <w:b/>
          <w:lang w:val="en-GB"/>
        </w:rPr>
        <w:t xml:space="preserve"> be made available </w:t>
      </w:r>
      <w:r>
        <w:rPr>
          <w:b/>
        </w:rPr>
        <w:t xml:space="preserve">in the community </w:t>
      </w:r>
      <w:r w:rsidRPr="008D564D">
        <w:rPr>
          <w:b/>
          <w:lang w:val="en-GB"/>
        </w:rPr>
        <w:t xml:space="preserve">to </w:t>
      </w:r>
      <w:r>
        <w:rPr>
          <w:b/>
        </w:rPr>
        <w:t xml:space="preserve">ensure that </w:t>
      </w:r>
      <w:r w:rsidRPr="008D564D">
        <w:rPr>
          <w:b/>
          <w:lang w:val="en-GB"/>
        </w:rPr>
        <w:t>persons with disabilities</w:t>
      </w:r>
      <w:r>
        <w:rPr>
          <w:b/>
        </w:rPr>
        <w:t xml:space="preserve"> can exercise choice and control regarding where they live</w:t>
      </w:r>
      <w:r w:rsidRPr="008D564D">
        <w:rPr>
          <w:b/>
          <w:lang w:val="en-GB"/>
        </w:rPr>
        <w:t>.</w:t>
      </w:r>
    </w:p>
    <w:p w:rsidR="00A214CC" w:rsidRPr="008D564D" w:rsidRDefault="00A214CC" w:rsidP="00A214CC">
      <w:pPr>
        <w:pStyle w:val="SingleTxtG"/>
        <w:tabs>
          <w:tab w:val="left" w:pos="1701"/>
          <w:tab w:val="left" w:pos="2410"/>
        </w:tabs>
        <w:rPr>
          <w:b/>
          <w:lang w:val="en-GB"/>
        </w:rPr>
      </w:pPr>
      <w:r w:rsidRPr="008D564D">
        <w:rPr>
          <w:b/>
          <w:lang w:val="en-GB"/>
        </w:rPr>
        <w:t xml:space="preserve">Freedom of expression and opinion, </w:t>
      </w:r>
      <w:r>
        <w:rPr>
          <w:b/>
        </w:rPr>
        <w:t>and access to information (art. </w:t>
      </w:r>
      <w:r w:rsidRPr="008D564D">
        <w:rPr>
          <w:b/>
          <w:lang w:val="en-GB"/>
        </w:rPr>
        <w:t>21)</w:t>
      </w:r>
    </w:p>
    <w:p w:rsidR="00A214CC" w:rsidRPr="008D564D" w:rsidRDefault="00A214CC" w:rsidP="00A214CC">
      <w:pPr>
        <w:pStyle w:val="SingleTxtG"/>
        <w:numPr>
          <w:ilvl w:val="0"/>
          <w:numId w:val="3"/>
        </w:numPr>
        <w:tabs>
          <w:tab w:val="left" w:pos="1701"/>
          <w:tab w:val="left" w:pos="2410"/>
        </w:tabs>
        <w:ind w:left="1134" w:firstLine="0"/>
        <w:rPr>
          <w:lang w:val="en-GB"/>
        </w:rPr>
      </w:pPr>
      <w:r w:rsidRPr="008D564D">
        <w:rPr>
          <w:lang w:val="en-GB"/>
        </w:rPr>
        <w:t xml:space="preserve">The Committee notes the limited number of sign language interpreters in </w:t>
      </w:r>
      <w:r>
        <w:rPr>
          <w:lang w:val="en-GB"/>
        </w:rPr>
        <w:t>the State party</w:t>
      </w:r>
      <w:r w:rsidRPr="006B39C1">
        <w:t>.</w:t>
      </w:r>
    </w:p>
    <w:p w:rsidR="00A214CC" w:rsidRPr="008D564D" w:rsidRDefault="00A214CC" w:rsidP="00A214CC">
      <w:pPr>
        <w:pStyle w:val="SingleTxtG"/>
        <w:numPr>
          <w:ilvl w:val="0"/>
          <w:numId w:val="3"/>
        </w:numPr>
        <w:tabs>
          <w:tab w:val="left" w:pos="1701"/>
          <w:tab w:val="left" w:pos="2410"/>
        </w:tabs>
        <w:ind w:left="1134" w:firstLine="0"/>
        <w:rPr>
          <w:b/>
          <w:lang w:val="en-GB"/>
        </w:rPr>
      </w:pPr>
      <w:r w:rsidRPr="008D564D">
        <w:rPr>
          <w:b/>
          <w:lang w:val="en-GB"/>
        </w:rPr>
        <w:t xml:space="preserve">The Committee recommends that the Sign Language Board work </w:t>
      </w:r>
      <w:r w:rsidRPr="00727FAA">
        <w:rPr>
          <w:b/>
        </w:rPr>
        <w:t xml:space="preserve">to ensure funding for the training and employment of </w:t>
      </w:r>
      <w:r>
        <w:rPr>
          <w:b/>
        </w:rPr>
        <w:t>sufficient</w:t>
      </w:r>
      <w:r w:rsidRPr="00727FAA">
        <w:rPr>
          <w:b/>
        </w:rPr>
        <w:t xml:space="preserve"> </w:t>
      </w:r>
      <w:r>
        <w:rPr>
          <w:b/>
        </w:rPr>
        <w:t xml:space="preserve">numbers of </w:t>
      </w:r>
      <w:r w:rsidRPr="00A77697">
        <w:rPr>
          <w:b/>
        </w:rPr>
        <w:t>sign language interpreters, as well as an i</w:t>
      </w:r>
      <w:r w:rsidRPr="00C96A22">
        <w:rPr>
          <w:b/>
        </w:rPr>
        <w:t>ncreased use of New Zealand Sign Language in all aspects of life, including educational and cultural activities.</w:t>
      </w:r>
    </w:p>
    <w:p w:rsidR="00A214CC" w:rsidRPr="008D564D" w:rsidRDefault="00A214CC" w:rsidP="00A214CC">
      <w:pPr>
        <w:pStyle w:val="SingleTxtG"/>
        <w:numPr>
          <w:ilvl w:val="0"/>
          <w:numId w:val="3"/>
        </w:numPr>
        <w:tabs>
          <w:tab w:val="left" w:pos="1701"/>
          <w:tab w:val="left" w:pos="2410"/>
        </w:tabs>
        <w:ind w:left="1134" w:firstLine="0"/>
        <w:rPr>
          <w:lang w:val="en-GB"/>
        </w:rPr>
      </w:pPr>
      <w:r w:rsidRPr="008D564D">
        <w:rPr>
          <w:lang w:val="en-GB"/>
        </w:rPr>
        <w:t xml:space="preserve">The Committee is concerned that it is still the case that Maori </w:t>
      </w:r>
      <w:r>
        <w:rPr>
          <w:lang w:val="en-GB"/>
        </w:rPr>
        <w:t>people</w:t>
      </w:r>
      <w:r w:rsidRPr="008D564D">
        <w:rPr>
          <w:lang w:val="en-GB"/>
        </w:rPr>
        <w:t xml:space="preserve"> with disabilities find it more difficult to access information in their own language. Maori</w:t>
      </w:r>
      <w:r>
        <w:rPr>
          <w:lang w:val="en-GB"/>
        </w:rPr>
        <w:t xml:space="preserve"> people</w:t>
      </w:r>
      <w:r w:rsidRPr="008D564D">
        <w:rPr>
          <w:lang w:val="en-GB"/>
        </w:rPr>
        <w:t xml:space="preserve"> who are deaf find accessing information in New Zealand Sign Language even more difficult, owing to the lack of interpreters from Maori into New Zealand Sign Language. </w:t>
      </w:r>
    </w:p>
    <w:p w:rsidR="00A214CC" w:rsidRPr="0011523F" w:rsidRDefault="00A214CC" w:rsidP="00A214CC">
      <w:pPr>
        <w:pStyle w:val="SingleTxtG"/>
        <w:numPr>
          <w:ilvl w:val="0"/>
          <w:numId w:val="3"/>
        </w:numPr>
        <w:tabs>
          <w:tab w:val="left" w:pos="1701"/>
          <w:tab w:val="left" w:pos="2410"/>
        </w:tabs>
        <w:ind w:left="1134" w:firstLine="0"/>
        <w:rPr>
          <w:b/>
        </w:rPr>
      </w:pPr>
      <w:r w:rsidRPr="008D564D">
        <w:rPr>
          <w:b/>
          <w:lang w:val="en-GB"/>
        </w:rPr>
        <w:t>The Committee recommends that greater efforts be made to enable Maori and Pacific people with disabilities, and especially those who are deaf</w:t>
      </w:r>
      <w:r w:rsidRPr="00D01BB1">
        <w:rPr>
          <w:b/>
        </w:rPr>
        <w:t xml:space="preserve"> </w:t>
      </w:r>
      <w:r>
        <w:rPr>
          <w:b/>
        </w:rPr>
        <w:t>and deaf-blind</w:t>
      </w:r>
      <w:r w:rsidRPr="0011523F">
        <w:rPr>
          <w:b/>
        </w:rPr>
        <w:t>, to access information.</w:t>
      </w:r>
    </w:p>
    <w:p w:rsidR="00A214CC" w:rsidRPr="008D564D" w:rsidRDefault="00A214CC" w:rsidP="00A214CC">
      <w:pPr>
        <w:pStyle w:val="H23G"/>
      </w:pPr>
      <w:r w:rsidRPr="008D564D">
        <w:tab/>
      </w:r>
      <w:r w:rsidRPr="008D564D">
        <w:tab/>
        <w:t>Respec</w:t>
      </w:r>
      <w:r>
        <w:t>t for home and the family (art. </w:t>
      </w:r>
      <w:r w:rsidRPr="008D564D">
        <w:t>23)</w:t>
      </w:r>
    </w:p>
    <w:p w:rsidR="00A214CC" w:rsidRPr="008D564D" w:rsidRDefault="00A214CC" w:rsidP="00A214CC">
      <w:pPr>
        <w:pStyle w:val="SingleTxtG"/>
        <w:numPr>
          <w:ilvl w:val="0"/>
          <w:numId w:val="3"/>
        </w:numPr>
        <w:tabs>
          <w:tab w:val="left" w:pos="1701"/>
          <w:tab w:val="left" w:pos="2410"/>
        </w:tabs>
        <w:ind w:left="1134" w:firstLine="0"/>
        <w:rPr>
          <w:lang w:val="en-GB"/>
        </w:rPr>
      </w:pPr>
      <w:r w:rsidRPr="008D564D">
        <w:rPr>
          <w:lang w:val="en-GB"/>
        </w:rPr>
        <w:t>The Committee is concerned that sections 141, 142, and 144</w:t>
      </w:r>
      <w:r>
        <w:rPr>
          <w:lang w:val="en-GB"/>
        </w:rPr>
        <w:t xml:space="preserve"> </w:t>
      </w:r>
      <w:r w:rsidRPr="008D564D">
        <w:rPr>
          <w:lang w:val="en-GB"/>
        </w:rPr>
        <w:t xml:space="preserve">(2) of the Children, Young Persons and Their Families Act 1989 appear not to give children with disabilities the same protections as other children when they are placed in </w:t>
      </w:r>
      <w:r>
        <w:rPr>
          <w:lang w:val="en-GB"/>
        </w:rPr>
        <w:t>out-of-home</w:t>
      </w:r>
      <w:r w:rsidRPr="008D564D">
        <w:rPr>
          <w:lang w:val="en-GB"/>
        </w:rPr>
        <w:t xml:space="preserve"> care. The Committee notes the passage of the Vulnerable Children Act 2014.</w:t>
      </w:r>
    </w:p>
    <w:p w:rsidR="00A214CC" w:rsidRPr="008D564D" w:rsidRDefault="00A214CC" w:rsidP="00A214CC">
      <w:pPr>
        <w:pStyle w:val="SingleTxtG"/>
        <w:numPr>
          <w:ilvl w:val="0"/>
          <w:numId w:val="3"/>
        </w:numPr>
        <w:tabs>
          <w:tab w:val="left" w:pos="1701"/>
          <w:tab w:val="left" w:pos="2410"/>
        </w:tabs>
        <w:ind w:left="1134" w:firstLine="0"/>
        <w:rPr>
          <w:b/>
          <w:lang w:val="en-GB"/>
        </w:rPr>
      </w:pPr>
      <w:r w:rsidRPr="008D564D">
        <w:rPr>
          <w:b/>
          <w:lang w:val="en-GB"/>
        </w:rPr>
        <w:t xml:space="preserve">The Committee recommends that these two statutes be </w:t>
      </w:r>
      <w:r w:rsidRPr="006B39C1">
        <w:rPr>
          <w:b/>
        </w:rPr>
        <w:t>re</w:t>
      </w:r>
      <w:r>
        <w:rPr>
          <w:b/>
        </w:rPr>
        <w:t>-</w:t>
      </w:r>
      <w:r w:rsidRPr="006B39C1">
        <w:rPr>
          <w:b/>
        </w:rPr>
        <w:t>examined</w:t>
      </w:r>
      <w:r w:rsidRPr="008D564D">
        <w:rPr>
          <w:b/>
          <w:lang w:val="en-GB"/>
        </w:rPr>
        <w:t xml:space="preserve"> to ensure that children with disabilities have the same safeguards as other children when they are placed in </w:t>
      </w:r>
      <w:r>
        <w:rPr>
          <w:b/>
          <w:lang w:val="en-GB"/>
        </w:rPr>
        <w:t>out-of-home</w:t>
      </w:r>
      <w:r w:rsidRPr="008D564D">
        <w:rPr>
          <w:b/>
          <w:lang w:val="en-GB"/>
        </w:rPr>
        <w:t xml:space="preserve"> care. </w:t>
      </w:r>
    </w:p>
    <w:p w:rsidR="00A214CC" w:rsidRPr="008D564D" w:rsidRDefault="00A214CC" w:rsidP="00F02A23">
      <w:pPr>
        <w:pStyle w:val="SingleTxtG"/>
        <w:numPr>
          <w:ilvl w:val="0"/>
          <w:numId w:val="3"/>
        </w:numPr>
        <w:tabs>
          <w:tab w:val="left" w:pos="1701"/>
          <w:tab w:val="left" w:pos="2410"/>
        </w:tabs>
        <w:ind w:left="1134" w:firstLine="0"/>
        <w:rPr>
          <w:lang w:val="en-GB"/>
        </w:rPr>
      </w:pPr>
      <w:r w:rsidRPr="008D564D">
        <w:rPr>
          <w:lang w:val="en-GB"/>
        </w:rPr>
        <w:t>The Committee is concerned that section 8</w:t>
      </w:r>
      <w:r>
        <w:rPr>
          <w:lang w:val="en-GB"/>
        </w:rPr>
        <w:t xml:space="preserve"> </w:t>
      </w:r>
      <w:r w:rsidRPr="008D564D">
        <w:rPr>
          <w:lang w:val="en-GB"/>
        </w:rPr>
        <w:t>(1)</w:t>
      </w:r>
      <w:r>
        <w:rPr>
          <w:lang w:val="en-GB"/>
        </w:rPr>
        <w:t xml:space="preserve"> </w:t>
      </w:r>
      <w:r w:rsidRPr="008D564D">
        <w:rPr>
          <w:lang w:val="en-GB"/>
        </w:rPr>
        <w:t xml:space="preserve">(b) of the Adoption Act 1955 subjects </w:t>
      </w:r>
      <w:r>
        <w:rPr>
          <w:lang w:val="en-GB"/>
        </w:rPr>
        <w:t>disabled birth</w:t>
      </w:r>
      <w:r w:rsidRPr="008D564D">
        <w:rPr>
          <w:lang w:val="en-GB"/>
        </w:rPr>
        <w:t xml:space="preserve"> parents to differential treatment based on their disability. This provision enables consent to an adoption order to be dispensed with if the court is satisfied that the parent or guardian is unfit, by reason of any physical or mental incapacity, to </w:t>
      </w:r>
      <w:r w:rsidR="00457D9C">
        <w:rPr>
          <w:lang w:val="en-GB"/>
        </w:rPr>
        <w:t>be entrusted with</w:t>
      </w:r>
      <w:r w:rsidRPr="008D564D">
        <w:rPr>
          <w:lang w:val="en-GB"/>
        </w:rPr>
        <w:t xml:space="preserve"> the care and control of the child. </w:t>
      </w:r>
    </w:p>
    <w:p w:rsidR="00A214CC" w:rsidRPr="008D564D" w:rsidRDefault="00A214CC" w:rsidP="00A214CC">
      <w:pPr>
        <w:pStyle w:val="SingleTxtG"/>
        <w:numPr>
          <w:ilvl w:val="0"/>
          <w:numId w:val="3"/>
        </w:numPr>
        <w:tabs>
          <w:tab w:val="left" w:pos="1701"/>
          <w:tab w:val="left" w:pos="2410"/>
        </w:tabs>
        <w:ind w:left="1134" w:firstLine="0"/>
        <w:rPr>
          <w:b/>
          <w:lang w:val="en-GB"/>
        </w:rPr>
      </w:pPr>
      <w:r w:rsidRPr="008D564D">
        <w:rPr>
          <w:b/>
          <w:lang w:val="en-GB"/>
        </w:rPr>
        <w:t xml:space="preserve">The Committee recommends that section 8 of the Adoption Act 1955 be repealed and that the statute be </w:t>
      </w:r>
      <w:r>
        <w:rPr>
          <w:b/>
        </w:rPr>
        <w:t>amended</w:t>
      </w:r>
      <w:r w:rsidRPr="008D564D">
        <w:rPr>
          <w:b/>
          <w:lang w:val="en-GB"/>
        </w:rPr>
        <w:t xml:space="preserve"> to ensure that parents with disabilities </w:t>
      </w:r>
      <w:r>
        <w:rPr>
          <w:b/>
          <w:lang w:val="en-GB"/>
        </w:rPr>
        <w:t>are</w:t>
      </w:r>
      <w:r w:rsidRPr="008D564D">
        <w:rPr>
          <w:b/>
          <w:lang w:val="en-GB"/>
        </w:rPr>
        <w:t xml:space="preserve"> treated </w:t>
      </w:r>
      <w:r>
        <w:rPr>
          <w:b/>
          <w:lang w:val="en-GB"/>
        </w:rPr>
        <w:t>on an equal basis</w:t>
      </w:r>
      <w:r w:rsidRPr="008D564D">
        <w:rPr>
          <w:b/>
          <w:lang w:val="en-GB"/>
        </w:rPr>
        <w:t xml:space="preserve"> with other parents with respect to adoption.</w:t>
      </w:r>
    </w:p>
    <w:p w:rsidR="00A214CC" w:rsidRPr="008D564D" w:rsidRDefault="00A214CC" w:rsidP="00A214CC">
      <w:pPr>
        <w:pStyle w:val="H23G"/>
      </w:pPr>
      <w:r>
        <w:tab/>
      </w:r>
      <w:r>
        <w:tab/>
        <w:t>Education (art. </w:t>
      </w:r>
      <w:r w:rsidRPr="008D564D">
        <w:t>24)</w:t>
      </w:r>
    </w:p>
    <w:p w:rsidR="00A214CC" w:rsidRPr="008D564D" w:rsidRDefault="00A214CC" w:rsidP="00A214CC">
      <w:pPr>
        <w:pStyle w:val="SingleTxtG"/>
        <w:numPr>
          <w:ilvl w:val="0"/>
          <w:numId w:val="3"/>
        </w:numPr>
        <w:tabs>
          <w:tab w:val="left" w:pos="1701"/>
          <w:tab w:val="left" w:pos="2410"/>
        </w:tabs>
        <w:ind w:left="1134" w:firstLine="0"/>
        <w:rPr>
          <w:lang w:val="en-GB"/>
        </w:rPr>
      </w:pPr>
      <w:r w:rsidRPr="008D564D">
        <w:rPr>
          <w:lang w:val="en-GB"/>
        </w:rPr>
        <w:t>The Committee notes the steps being taken to increase inclusive primary and secondary education, and the ongoing challenges to mak</w:t>
      </w:r>
      <w:r>
        <w:rPr>
          <w:lang w:val="en-GB"/>
        </w:rPr>
        <w:t>ing</w:t>
      </w:r>
      <w:r w:rsidRPr="008D564D">
        <w:rPr>
          <w:lang w:val="en-GB"/>
        </w:rPr>
        <w:t xml:space="preserve"> the education system fully inclusive, such as </w:t>
      </w:r>
      <w:r>
        <w:rPr>
          <w:lang w:val="en-GB"/>
        </w:rPr>
        <w:t xml:space="preserve">the </w:t>
      </w:r>
      <w:r w:rsidRPr="008D564D">
        <w:rPr>
          <w:lang w:val="en-GB"/>
        </w:rPr>
        <w:t>lack of reasonable accommodation.</w:t>
      </w:r>
      <w:r>
        <w:t xml:space="preserve"> </w:t>
      </w:r>
      <w:r w:rsidRPr="008D564D">
        <w:rPr>
          <w:lang w:val="en-GB"/>
        </w:rPr>
        <w:t>The Committee is concerned at reports indicating that children with disabilities experience bullying in schools, and notes that there is no enforceable right to inclusive education.</w:t>
      </w:r>
    </w:p>
    <w:p w:rsidR="00A214CC" w:rsidRPr="008D564D" w:rsidRDefault="00A214CC" w:rsidP="00A214CC">
      <w:pPr>
        <w:pStyle w:val="SingleTxtG"/>
        <w:numPr>
          <w:ilvl w:val="0"/>
          <w:numId w:val="3"/>
        </w:numPr>
        <w:tabs>
          <w:tab w:val="left" w:pos="1701"/>
          <w:tab w:val="left" w:pos="2410"/>
        </w:tabs>
        <w:ind w:left="1134" w:firstLine="0"/>
        <w:rPr>
          <w:b/>
          <w:lang w:val="en-GB"/>
        </w:rPr>
      </w:pPr>
      <w:r w:rsidRPr="008D564D">
        <w:rPr>
          <w:b/>
          <w:lang w:val="en-GB"/>
        </w:rPr>
        <w:t>The Committee recommends that further work be undertaken to increase the provision of reasonable accommodation in primary and secondary education, and to increase the levels of entry into tertiary education for persons with disabilities. The Committee encourages the State party to implement anti-bullying programmes and to establish an enforceable right to inclusive education.</w:t>
      </w:r>
    </w:p>
    <w:p w:rsidR="00A214CC" w:rsidRPr="008D564D" w:rsidRDefault="00A214CC" w:rsidP="00A214CC">
      <w:pPr>
        <w:pStyle w:val="H23G"/>
      </w:pPr>
      <w:r>
        <w:tab/>
      </w:r>
      <w:r>
        <w:tab/>
        <w:t>Health (art. </w:t>
      </w:r>
      <w:r w:rsidRPr="008D564D">
        <w:t>25)</w:t>
      </w:r>
    </w:p>
    <w:p w:rsidR="00A214CC" w:rsidRPr="008D564D" w:rsidRDefault="00A214CC" w:rsidP="00A214CC">
      <w:pPr>
        <w:pStyle w:val="SingleTxtG"/>
        <w:numPr>
          <w:ilvl w:val="0"/>
          <w:numId w:val="3"/>
        </w:numPr>
        <w:tabs>
          <w:tab w:val="left" w:pos="1701"/>
          <w:tab w:val="left" w:pos="2410"/>
        </w:tabs>
        <w:ind w:left="1134" w:firstLine="0"/>
        <w:rPr>
          <w:lang w:val="en-GB"/>
        </w:rPr>
      </w:pPr>
      <w:r w:rsidRPr="008D564D">
        <w:rPr>
          <w:lang w:val="en-GB"/>
        </w:rPr>
        <w:t>The Committee is concerned that barriers still exist preventing persons with disabilities, and especially persons with intellectual disabilities, from fully accessing health</w:t>
      </w:r>
      <w:r>
        <w:rPr>
          <w:lang w:val="en-GB"/>
        </w:rPr>
        <w:t>-</w:t>
      </w:r>
      <w:r w:rsidRPr="008D564D">
        <w:rPr>
          <w:lang w:val="en-GB"/>
        </w:rPr>
        <w:t>care</w:t>
      </w:r>
      <w:r>
        <w:t xml:space="preserve"> services</w:t>
      </w:r>
      <w:r w:rsidRPr="008D564D">
        <w:rPr>
          <w:lang w:val="en-GB"/>
        </w:rPr>
        <w:t>, including sexual and reproductive health care.</w:t>
      </w:r>
    </w:p>
    <w:p w:rsidR="00A214CC" w:rsidRPr="008D564D" w:rsidRDefault="00A214CC" w:rsidP="00A214CC">
      <w:pPr>
        <w:pStyle w:val="SingleTxtG"/>
        <w:numPr>
          <w:ilvl w:val="0"/>
          <w:numId w:val="3"/>
        </w:numPr>
        <w:tabs>
          <w:tab w:val="left" w:pos="1701"/>
          <w:tab w:val="left" w:pos="2410"/>
        </w:tabs>
        <w:ind w:left="1134" w:firstLine="0"/>
        <w:rPr>
          <w:b/>
          <w:lang w:val="en-GB"/>
        </w:rPr>
      </w:pPr>
      <w:r w:rsidRPr="008D564D">
        <w:rPr>
          <w:b/>
          <w:lang w:val="en-GB"/>
        </w:rPr>
        <w:t xml:space="preserve">The Committee recommends that further measures be taken to </w:t>
      </w:r>
      <w:r>
        <w:rPr>
          <w:b/>
          <w:lang w:val="en-GB"/>
        </w:rPr>
        <w:t xml:space="preserve">ensure </w:t>
      </w:r>
      <w:r>
        <w:rPr>
          <w:b/>
        </w:rPr>
        <w:t>access to</w:t>
      </w:r>
      <w:r w:rsidRPr="008D564D">
        <w:rPr>
          <w:b/>
          <w:lang w:val="en-GB"/>
        </w:rPr>
        <w:t xml:space="preserve"> full health </w:t>
      </w:r>
      <w:r>
        <w:rPr>
          <w:b/>
        </w:rPr>
        <w:t>care</w:t>
      </w:r>
      <w:r w:rsidRPr="006B39C1">
        <w:rPr>
          <w:b/>
        </w:rPr>
        <w:t xml:space="preserve"> </w:t>
      </w:r>
      <w:r>
        <w:rPr>
          <w:b/>
        </w:rPr>
        <w:t>for</w:t>
      </w:r>
      <w:r w:rsidRPr="008D564D">
        <w:rPr>
          <w:b/>
          <w:lang w:val="en-GB"/>
        </w:rPr>
        <w:t xml:space="preserve"> all persons with disabilities.</w:t>
      </w:r>
    </w:p>
    <w:p w:rsidR="00A214CC" w:rsidRPr="008D564D" w:rsidRDefault="00A214CC" w:rsidP="00A214CC">
      <w:pPr>
        <w:pStyle w:val="SingleTxtG"/>
        <w:numPr>
          <w:ilvl w:val="0"/>
          <w:numId w:val="3"/>
        </w:numPr>
        <w:tabs>
          <w:tab w:val="left" w:pos="1701"/>
          <w:tab w:val="left" w:pos="2410"/>
        </w:tabs>
        <w:ind w:left="1134" w:firstLine="0"/>
        <w:rPr>
          <w:lang w:val="en-GB"/>
        </w:rPr>
      </w:pPr>
      <w:r w:rsidRPr="008D564D">
        <w:rPr>
          <w:lang w:val="en-GB"/>
        </w:rPr>
        <w:t xml:space="preserve">The Committee is concerned that Maori people have the poorest health outcomes in New Zealand. The Committee is also concerned that the </w:t>
      </w:r>
      <w:r>
        <w:t>prevalence</w:t>
      </w:r>
      <w:r w:rsidRPr="008D564D">
        <w:rPr>
          <w:lang w:val="en-GB"/>
        </w:rPr>
        <w:t xml:space="preserve"> of disability is higher in the Maori population</w:t>
      </w:r>
      <w:r>
        <w:t xml:space="preserve"> as a result of poverty and disadvantages</w:t>
      </w:r>
      <w:r w:rsidRPr="006B39C1">
        <w:t>.</w:t>
      </w:r>
    </w:p>
    <w:p w:rsidR="00A214CC" w:rsidRPr="008D564D" w:rsidRDefault="00A214CC" w:rsidP="00A214CC">
      <w:pPr>
        <w:pStyle w:val="SingleTxtG"/>
        <w:numPr>
          <w:ilvl w:val="0"/>
          <w:numId w:val="3"/>
        </w:numPr>
        <w:tabs>
          <w:tab w:val="left" w:pos="1701"/>
          <w:tab w:val="left" w:pos="2410"/>
        </w:tabs>
        <w:ind w:left="1134" w:firstLine="0"/>
        <w:rPr>
          <w:b/>
          <w:lang w:val="en-GB"/>
        </w:rPr>
      </w:pPr>
      <w:r w:rsidRPr="008D564D">
        <w:rPr>
          <w:b/>
          <w:lang w:val="en-GB"/>
        </w:rPr>
        <w:t>The Committee recommends that measures be strengthened to enhance the health outcomes of Maori and Pacific persons with disabilities.</w:t>
      </w:r>
    </w:p>
    <w:p w:rsidR="00A214CC" w:rsidRPr="008D564D" w:rsidRDefault="00A214CC" w:rsidP="00A214CC">
      <w:pPr>
        <w:pStyle w:val="H23G"/>
      </w:pPr>
      <w:r>
        <w:tab/>
      </w:r>
      <w:r>
        <w:tab/>
        <w:t>Work and employment (art. </w:t>
      </w:r>
      <w:r w:rsidRPr="008D564D">
        <w:t>27)</w:t>
      </w:r>
    </w:p>
    <w:p w:rsidR="00A214CC" w:rsidRPr="008D564D" w:rsidRDefault="00A214CC" w:rsidP="00A214CC">
      <w:pPr>
        <w:pStyle w:val="SingleTxtG"/>
        <w:numPr>
          <w:ilvl w:val="0"/>
          <w:numId w:val="3"/>
        </w:numPr>
        <w:tabs>
          <w:tab w:val="left" w:pos="1701"/>
          <w:tab w:val="left" w:pos="2410"/>
        </w:tabs>
        <w:ind w:left="1134" w:firstLine="0"/>
        <w:rPr>
          <w:lang w:val="en-GB"/>
        </w:rPr>
      </w:pPr>
      <w:r w:rsidRPr="008D564D">
        <w:rPr>
          <w:lang w:val="en-GB"/>
        </w:rPr>
        <w:t xml:space="preserve">The Committee is concerned that the employment levels in New Zealand for persons with disabilities, and especially for Maori and Pacific people with disabilities, are still low. </w:t>
      </w:r>
    </w:p>
    <w:p w:rsidR="00A214CC" w:rsidRPr="008D564D" w:rsidRDefault="00A214CC" w:rsidP="00A214CC">
      <w:pPr>
        <w:pStyle w:val="SingleTxtG"/>
        <w:numPr>
          <w:ilvl w:val="0"/>
          <w:numId w:val="3"/>
        </w:numPr>
        <w:tabs>
          <w:tab w:val="left" w:pos="1701"/>
          <w:tab w:val="left" w:pos="2410"/>
        </w:tabs>
        <w:ind w:left="1134" w:firstLine="0"/>
        <w:rPr>
          <w:b/>
          <w:lang w:val="en-GB"/>
        </w:rPr>
      </w:pPr>
      <w:r w:rsidRPr="008D564D">
        <w:rPr>
          <w:b/>
          <w:lang w:val="en-GB"/>
        </w:rPr>
        <w:t xml:space="preserve">The Committee recommends that further steps be taken to increase the employment levels of persons with disabilities. </w:t>
      </w:r>
    </w:p>
    <w:p w:rsidR="00A214CC" w:rsidRPr="008D564D" w:rsidRDefault="00A214CC" w:rsidP="00A214CC">
      <w:pPr>
        <w:pStyle w:val="SingleTxtG"/>
        <w:numPr>
          <w:ilvl w:val="0"/>
          <w:numId w:val="3"/>
        </w:numPr>
        <w:tabs>
          <w:tab w:val="left" w:pos="1701"/>
          <w:tab w:val="left" w:pos="2410"/>
        </w:tabs>
        <w:ind w:left="1134" w:firstLine="0"/>
        <w:rPr>
          <w:lang w:val="en-GB"/>
        </w:rPr>
      </w:pPr>
      <w:r w:rsidRPr="008D564D">
        <w:rPr>
          <w:lang w:val="en-GB"/>
        </w:rPr>
        <w:t xml:space="preserve">The Committee is concerned that under the Minimum Wage Act 1983, some </w:t>
      </w:r>
      <w:r>
        <w:rPr>
          <w:lang w:val="en-GB"/>
        </w:rPr>
        <w:t>1,200</w:t>
      </w:r>
      <w:r w:rsidRPr="008D564D">
        <w:rPr>
          <w:lang w:val="en-GB"/>
        </w:rPr>
        <w:t xml:space="preserve"> persons with disabilities are paid less than the minimum wage</w:t>
      </w:r>
      <w:r>
        <w:rPr>
          <w:lang w:val="en-GB"/>
        </w:rPr>
        <w:t>,</w:t>
      </w:r>
      <w:r w:rsidRPr="008D564D">
        <w:rPr>
          <w:lang w:val="en-GB"/>
        </w:rPr>
        <w:t xml:space="preserve"> under minimum wage exemption permits.</w:t>
      </w:r>
    </w:p>
    <w:p w:rsidR="00A214CC" w:rsidRPr="008D564D" w:rsidRDefault="00A214CC" w:rsidP="00A214CC">
      <w:pPr>
        <w:pStyle w:val="SingleTxtG"/>
        <w:numPr>
          <w:ilvl w:val="0"/>
          <w:numId w:val="3"/>
        </w:numPr>
        <w:tabs>
          <w:tab w:val="left" w:pos="1701"/>
          <w:tab w:val="left" w:pos="2410"/>
        </w:tabs>
        <w:ind w:left="1134" w:firstLine="0"/>
        <w:rPr>
          <w:b/>
          <w:lang w:val="en-GB"/>
        </w:rPr>
      </w:pPr>
      <w:r w:rsidRPr="008D564D">
        <w:rPr>
          <w:b/>
          <w:lang w:val="en-GB"/>
        </w:rPr>
        <w:t>The Committee recommends that the State party examine alternatives to minimum wage exemption permits in the employment of persons with disabilities.</w:t>
      </w:r>
    </w:p>
    <w:p w:rsidR="00A214CC" w:rsidRPr="00C514EC" w:rsidRDefault="00A214CC" w:rsidP="00A214CC">
      <w:pPr>
        <w:pStyle w:val="H23G"/>
      </w:pPr>
      <w:r>
        <w:tab/>
      </w:r>
      <w:r>
        <w:tab/>
      </w:r>
      <w:r w:rsidRPr="00C514EC">
        <w:t>Adequate standard of living</w:t>
      </w:r>
      <w:r>
        <w:t xml:space="preserve"> and social protection (art. 28)</w:t>
      </w:r>
    </w:p>
    <w:p w:rsidR="00A214CC" w:rsidRPr="008D564D" w:rsidRDefault="00A214CC" w:rsidP="00A214CC">
      <w:pPr>
        <w:pStyle w:val="SingleTxtG"/>
        <w:numPr>
          <w:ilvl w:val="0"/>
          <w:numId w:val="3"/>
        </w:numPr>
        <w:tabs>
          <w:tab w:val="left" w:pos="1701"/>
          <w:tab w:val="left" w:pos="2410"/>
        </w:tabs>
        <w:ind w:left="1134" w:firstLine="0"/>
      </w:pPr>
      <w:r w:rsidRPr="008D564D">
        <w:t>The Committee is concerned that persons with disabilities have a lower socioeconomic status when compared with other New Zealanders. In particular, children with disabilities are overrepresented in statistics on child poverty and are more likely to be living in one-parent households. The support and income/pension provided to persons with disabilities differs according to the cause of their disability, which results in an unjustified and unreasonable difference in their standard of living and social protection.</w:t>
      </w:r>
    </w:p>
    <w:p w:rsidR="00A214CC" w:rsidRPr="006B39C1" w:rsidRDefault="00A214CC" w:rsidP="00F02A23">
      <w:pPr>
        <w:pStyle w:val="SingleTxtG"/>
        <w:numPr>
          <w:ilvl w:val="0"/>
          <w:numId w:val="3"/>
        </w:numPr>
        <w:tabs>
          <w:tab w:val="left" w:pos="1701"/>
          <w:tab w:val="left" w:pos="2410"/>
        </w:tabs>
        <w:ind w:left="1134" w:firstLine="0"/>
        <w:rPr>
          <w:b/>
        </w:rPr>
      </w:pPr>
      <w:r>
        <w:rPr>
          <w:b/>
        </w:rPr>
        <w:t xml:space="preserve">The Committee recommends that a review be undertaken of disability-related costs to ensure a sufficient allocation of </w:t>
      </w:r>
      <w:r w:rsidR="00457D9C">
        <w:rPr>
          <w:b/>
          <w:lang w:val="en-US"/>
        </w:rPr>
        <w:t>income/pension</w:t>
      </w:r>
      <w:r>
        <w:rPr>
          <w:b/>
        </w:rPr>
        <w:t>, in particular for children with disabilities, and their families.</w:t>
      </w:r>
    </w:p>
    <w:p w:rsidR="00A214CC" w:rsidRPr="008D564D" w:rsidRDefault="00A214CC" w:rsidP="00A214CC">
      <w:pPr>
        <w:pStyle w:val="H23G"/>
      </w:pPr>
      <w:r w:rsidRPr="008D564D">
        <w:tab/>
      </w:r>
      <w:r w:rsidRPr="008D564D">
        <w:tab/>
        <w:t xml:space="preserve">Participation in </w:t>
      </w:r>
      <w:r>
        <w:t>political and public life (art. </w:t>
      </w:r>
      <w:r w:rsidRPr="008D564D">
        <w:t>29)</w:t>
      </w:r>
    </w:p>
    <w:p w:rsidR="00A214CC" w:rsidRPr="008D564D" w:rsidRDefault="00A214CC" w:rsidP="00A214CC">
      <w:pPr>
        <w:pStyle w:val="SingleTxtG"/>
        <w:numPr>
          <w:ilvl w:val="0"/>
          <w:numId w:val="3"/>
        </w:numPr>
        <w:tabs>
          <w:tab w:val="left" w:pos="1701"/>
          <w:tab w:val="left" w:pos="2410"/>
        </w:tabs>
        <w:ind w:left="1134" w:firstLine="0"/>
        <w:rPr>
          <w:lang w:val="en-GB"/>
        </w:rPr>
      </w:pPr>
      <w:r w:rsidRPr="008D564D">
        <w:rPr>
          <w:lang w:val="en-GB"/>
        </w:rPr>
        <w:t>The Committee notes that under the Electoral Act 1992, persons who are blind or vision</w:t>
      </w:r>
      <w:r>
        <w:rPr>
          <w:lang w:val="en-GB"/>
        </w:rPr>
        <w:t>-</w:t>
      </w:r>
      <w:r w:rsidRPr="008D564D">
        <w:rPr>
          <w:lang w:val="en-GB"/>
        </w:rPr>
        <w:t xml:space="preserve">impaired may receive the assistance of an official to cast their vote in an election. </w:t>
      </w:r>
    </w:p>
    <w:p w:rsidR="00A214CC" w:rsidRPr="008D564D" w:rsidRDefault="00A214CC" w:rsidP="00A214CC">
      <w:pPr>
        <w:pStyle w:val="SingleTxtG"/>
        <w:numPr>
          <w:ilvl w:val="0"/>
          <w:numId w:val="3"/>
        </w:numPr>
        <w:tabs>
          <w:tab w:val="left" w:pos="1701"/>
          <w:tab w:val="left" w:pos="2410"/>
        </w:tabs>
        <w:ind w:left="1134" w:firstLine="0"/>
        <w:rPr>
          <w:b/>
          <w:lang w:val="en-GB"/>
        </w:rPr>
      </w:pPr>
      <w:r w:rsidRPr="008D564D">
        <w:rPr>
          <w:b/>
          <w:lang w:val="en-GB"/>
        </w:rPr>
        <w:t xml:space="preserve">The Committee recommends that the State party consider the introduction of </w:t>
      </w:r>
      <w:r>
        <w:rPr>
          <w:b/>
        </w:rPr>
        <w:t xml:space="preserve">accessible </w:t>
      </w:r>
      <w:r w:rsidRPr="008D564D">
        <w:rPr>
          <w:b/>
          <w:lang w:val="en-GB"/>
        </w:rPr>
        <w:t>electronic voting to enable persons with disabilities to cast their votes in a truly secret manner.</w:t>
      </w:r>
      <w:r>
        <w:rPr>
          <w:b/>
          <w:lang w:val="en-GB"/>
        </w:rPr>
        <w:t xml:space="preserve"> </w:t>
      </w:r>
    </w:p>
    <w:p w:rsidR="00A214CC" w:rsidRPr="008D564D" w:rsidRDefault="00A214CC" w:rsidP="00A214CC">
      <w:pPr>
        <w:pStyle w:val="H23G"/>
      </w:pPr>
      <w:r w:rsidRPr="008D564D">
        <w:tab/>
      </w:r>
      <w:r w:rsidRPr="008D564D">
        <w:tab/>
        <w:t>Participation in cultural life, recreation, leisure</w:t>
      </w:r>
      <w:r>
        <w:t xml:space="preserve"> and sport (art. </w:t>
      </w:r>
      <w:r w:rsidRPr="008D564D">
        <w:t>30)</w:t>
      </w:r>
    </w:p>
    <w:p w:rsidR="00A214CC" w:rsidRPr="008D564D" w:rsidRDefault="00A214CC" w:rsidP="00A214CC">
      <w:pPr>
        <w:pStyle w:val="SingleTxtG"/>
        <w:numPr>
          <w:ilvl w:val="0"/>
          <w:numId w:val="3"/>
        </w:numPr>
        <w:tabs>
          <w:tab w:val="left" w:pos="1701"/>
          <w:tab w:val="left" w:pos="2410"/>
        </w:tabs>
        <w:ind w:left="1134" w:firstLine="0"/>
        <w:rPr>
          <w:lang w:val="en-GB"/>
        </w:rPr>
      </w:pPr>
      <w:r w:rsidRPr="008D564D">
        <w:rPr>
          <w:lang w:val="en-GB"/>
        </w:rPr>
        <w:t>The Committee notes that only about 10</w:t>
      </w:r>
      <w:r>
        <w:rPr>
          <w:lang w:val="en-GB"/>
        </w:rPr>
        <w:t xml:space="preserve"> per cent</w:t>
      </w:r>
      <w:r w:rsidRPr="008D564D">
        <w:rPr>
          <w:lang w:val="en-GB"/>
        </w:rPr>
        <w:t xml:space="preserve"> of television program</w:t>
      </w:r>
      <w:r>
        <w:rPr>
          <w:lang w:val="en-GB"/>
        </w:rPr>
        <w:t>me</w:t>
      </w:r>
      <w:r w:rsidRPr="008D564D">
        <w:rPr>
          <w:lang w:val="en-GB"/>
        </w:rPr>
        <w:t>s are captioned and only about one to two hours of television program</w:t>
      </w:r>
      <w:r>
        <w:rPr>
          <w:lang w:val="en-GB"/>
        </w:rPr>
        <w:t>me</w:t>
      </w:r>
      <w:r w:rsidRPr="008D564D">
        <w:rPr>
          <w:lang w:val="en-GB"/>
        </w:rPr>
        <w:t>s each day are audio</w:t>
      </w:r>
      <w:r>
        <w:rPr>
          <w:lang w:val="en-GB"/>
        </w:rPr>
        <w:t>-</w:t>
      </w:r>
      <w:r w:rsidRPr="008D564D">
        <w:rPr>
          <w:lang w:val="en-GB"/>
        </w:rPr>
        <w:t>described.</w:t>
      </w:r>
    </w:p>
    <w:p w:rsidR="00A214CC" w:rsidRPr="008D564D" w:rsidRDefault="00A214CC" w:rsidP="00A214CC">
      <w:pPr>
        <w:pStyle w:val="SingleTxtG"/>
        <w:numPr>
          <w:ilvl w:val="0"/>
          <w:numId w:val="3"/>
        </w:numPr>
        <w:tabs>
          <w:tab w:val="left" w:pos="1701"/>
          <w:tab w:val="left" w:pos="2410"/>
        </w:tabs>
        <w:ind w:left="1134" w:firstLine="0"/>
        <w:rPr>
          <w:b/>
          <w:lang w:val="en-GB"/>
        </w:rPr>
      </w:pPr>
      <w:r w:rsidRPr="008D564D">
        <w:rPr>
          <w:b/>
          <w:lang w:val="en-GB"/>
        </w:rPr>
        <w:t xml:space="preserve">The Committee recommends that the State party take further measures to increase </w:t>
      </w:r>
      <w:r>
        <w:rPr>
          <w:b/>
          <w:lang w:val="en-GB"/>
        </w:rPr>
        <w:t xml:space="preserve">the </w:t>
      </w:r>
      <w:r w:rsidRPr="008D564D">
        <w:rPr>
          <w:b/>
          <w:lang w:val="en-GB"/>
        </w:rPr>
        <w:t>captioning and audio description of television program</w:t>
      </w:r>
      <w:r>
        <w:rPr>
          <w:b/>
          <w:lang w:val="en-GB"/>
        </w:rPr>
        <w:t>me</w:t>
      </w:r>
      <w:r w:rsidRPr="008D564D">
        <w:rPr>
          <w:b/>
          <w:lang w:val="en-GB"/>
        </w:rPr>
        <w:t>s.</w:t>
      </w:r>
    </w:p>
    <w:p w:rsidR="00A214CC" w:rsidRPr="008D564D" w:rsidRDefault="00A214CC" w:rsidP="00A214CC">
      <w:pPr>
        <w:pStyle w:val="SingleTxtG"/>
        <w:numPr>
          <w:ilvl w:val="0"/>
          <w:numId w:val="3"/>
        </w:numPr>
        <w:tabs>
          <w:tab w:val="left" w:pos="1701"/>
          <w:tab w:val="left" w:pos="2410"/>
        </w:tabs>
        <w:ind w:left="1134" w:firstLine="0"/>
        <w:rPr>
          <w:lang w:val="en-GB"/>
        </w:rPr>
      </w:pPr>
      <w:r w:rsidRPr="008D564D">
        <w:rPr>
          <w:lang w:val="en-GB"/>
        </w:rPr>
        <w:t>The Committee is concerned that the State party has not yet ratified the World Intellectual Property Organization Marrakesh Treaty to Facilitate Access to Published Works for Persons Who Are Blind, Visually Impaired, or Otherwise Print Disabled</w:t>
      </w:r>
      <w:r>
        <w:rPr>
          <w:lang w:val="en-GB"/>
        </w:rPr>
        <w:t>,</w:t>
      </w:r>
      <w:r w:rsidRPr="008D564D">
        <w:rPr>
          <w:lang w:val="en-GB"/>
        </w:rPr>
        <w:t xml:space="preserve"> which allows access to published material to blind persons, persons with visual impairments or persons </w:t>
      </w:r>
      <w:r>
        <w:rPr>
          <w:lang w:val="en-GB"/>
        </w:rPr>
        <w:t>who have</w:t>
      </w:r>
      <w:r w:rsidRPr="008D564D">
        <w:rPr>
          <w:lang w:val="en-GB"/>
        </w:rPr>
        <w:t xml:space="preserve"> other difficulties in </w:t>
      </w:r>
      <w:r>
        <w:rPr>
          <w:lang w:val="en-GB"/>
        </w:rPr>
        <w:t>accessing</w:t>
      </w:r>
      <w:r w:rsidRPr="008D564D">
        <w:rPr>
          <w:lang w:val="en-GB"/>
        </w:rPr>
        <w:t xml:space="preserve"> printed materials.</w:t>
      </w:r>
    </w:p>
    <w:p w:rsidR="00A214CC" w:rsidRPr="008D564D" w:rsidRDefault="00A214CC" w:rsidP="00A214CC">
      <w:pPr>
        <w:pStyle w:val="SingleTxtG"/>
        <w:numPr>
          <w:ilvl w:val="0"/>
          <w:numId w:val="3"/>
        </w:numPr>
        <w:tabs>
          <w:tab w:val="left" w:pos="1701"/>
          <w:tab w:val="left" w:pos="2410"/>
        </w:tabs>
        <w:ind w:left="1134" w:firstLine="0"/>
        <w:rPr>
          <w:b/>
          <w:lang w:val="en-GB"/>
        </w:rPr>
      </w:pPr>
      <w:r w:rsidRPr="008D564D">
        <w:rPr>
          <w:b/>
          <w:lang w:val="en-GB"/>
        </w:rPr>
        <w:t xml:space="preserve">The Committee recommends that the State party take all appropriate steps to speedily ratify the Marrakesh Treaty. </w:t>
      </w:r>
    </w:p>
    <w:p w:rsidR="00A214CC" w:rsidRPr="00203AF7" w:rsidRDefault="00A214CC" w:rsidP="00A214CC">
      <w:pPr>
        <w:pStyle w:val="H1G"/>
      </w:pPr>
      <w:r>
        <w:tab/>
        <w:t>C.</w:t>
      </w:r>
      <w:r>
        <w:tab/>
        <w:t>Specific obligations (arts. </w:t>
      </w:r>
      <w:r w:rsidRPr="00203AF7">
        <w:t>31–33)</w:t>
      </w:r>
    </w:p>
    <w:p w:rsidR="00A214CC" w:rsidRPr="00203AF7" w:rsidRDefault="00A214CC" w:rsidP="00A214CC">
      <w:pPr>
        <w:pStyle w:val="H23G"/>
      </w:pPr>
      <w:r w:rsidRPr="00203AF7">
        <w:rPr>
          <w:sz w:val="22"/>
          <w:szCs w:val="22"/>
        </w:rPr>
        <w:tab/>
      </w:r>
      <w:r w:rsidRPr="00203AF7">
        <w:tab/>
        <w:t>Stati</w:t>
      </w:r>
      <w:r>
        <w:t>stics and data collection (art. </w:t>
      </w:r>
      <w:r w:rsidRPr="00203AF7">
        <w:t>31)</w:t>
      </w:r>
      <w:r>
        <w:t xml:space="preserve"> </w:t>
      </w:r>
    </w:p>
    <w:p w:rsidR="00A214CC" w:rsidRPr="008D564D" w:rsidRDefault="00A214CC" w:rsidP="00A214CC">
      <w:pPr>
        <w:pStyle w:val="SingleTxtG"/>
        <w:numPr>
          <w:ilvl w:val="0"/>
          <w:numId w:val="3"/>
        </w:numPr>
        <w:tabs>
          <w:tab w:val="left" w:pos="1701"/>
          <w:tab w:val="left" w:pos="2410"/>
        </w:tabs>
        <w:ind w:left="1134" w:firstLine="0"/>
        <w:rPr>
          <w:lang w:val="en-GB"/>
        </w:rPr>
      </w:pPr>
      <w:r w:rsidRPr="008D564D">
        <w:rPr>
          <w:lang w:val="en-GB"/>
        </w:rPr>
        <w:t>The Committee notes that Statistics New Zealand conducted a disabilities survey in 2013.</w:t>
      </w:r>
    </w:p>
    <w:p w:rsidR="00A214CC" w:rsidRPr="008D564D" w:rsidRDefault="00A214CC" w:rsidP="00A214CC">
      <w:pPr>
        <w:pStyle w:val="SingleTxtG"/>
        <w:numPr>
          <w:ilvl w:val="0"/>
          <w:numId w:val="3"/>
        </w:numPr>
        <w:tabs>
          <w:tab w:val="left" w:pos="1701"/>
          <w:tab w:val="left" w:pos="2410"/>
        </w:tabs>
        <w:ind w:left="1134" w:firstLine="0"/>
        <w:rPr>
          <w:b/>
          <w:lang w:val="en-GB"/>
        </w:rPr>
      </w:pPr>
      <w:r w:rsidRPr="008D564D">
        <w:rPr>
          <w:b/>
          <w:lang w:val="en-GB"/>
        </w:rPr>
        <w:t xml:space="preserve">The Committee recommends that Statistics New Zealand produce a report from the Disability Survey 2013 comparing the human rights outcomes of disabled women and men with </w:t>
      </w:r>
      <w:r>
        <w:rPr>
          <w:b/>
          <w:lang w:val="en-GB"/>
        </w:rPr>
        <w:t xml:space="preserve">those of </w:t>
      </w:r>
      <w:r w:rsidRPr="008D564D">
        <w:rPr>
          <w:b/>
          <w:lang w:val="en-GB"/>
        </w:rPr>
        <w:t>non-disabled women and men, and where possible, make data tables available from the Disability Survey 2013 so that data users are able to compare the human rights outcomes of disabled men and women</w:t>
      </w:r>
      <w:r>
        <w:rPr>
          <w:b/>
        </w:rPr>
        <w:t xml:space="preserve"> </w:t>
      </w:r>
      <w:r w:rsidRPr="006B39C1">
        <w:rPr>
          <w:b/>
        </w:rPr>
        <w:t xml:space="preserve">with </w:t>
      </w:r>
      <w:r>
        <w:rPr>
          <w:b/>
        </w:rPr>
        <w:t xml:space="preserve">those of </w:t>
      </w:r>
      <w:r w:rsidRPr="008D564D">
        <w:rPr>
          <w:b/>
          <w:lang w:val="en-GB"/>
        </w:rPr>
        <w:t>non</w:t>
      </w:r>
      <w:r>
        <w:rPr>
          <w:b/>
          <w:lang w:val="en-GB"/>
        </w:rPr>
        <w:noBreakHyphen/>
      </w:r>
      <w:r w:rsidRPr="008D564D">
        <w:rPr>
          <w:b/>
          <w:lang w:val="en-GB"/>
        </w:rPr>
        <w:t>disabled men and women.</w:t>
      </w:r>
    </w:p>
    <w:p w:rsidR="00A214CC" w:rsidRPr="008D564D" w:rsidRDefault="00A214CC" w:rsidP="00A214CC">
      <w:pPr>
        <w:pStyle w:val="SingleTxtG"/>
        <w:numPr>
          <w:ilvl w:val="0"/>
          <w:numId w:val="3"/>
        </w:numPr>
        <w:tabs>
          <w:tab w:val="left" w:pos="1701"/>
          <w:tab w:val="left" w:pos="2410"/>
        </w:tabs>
        <w:ind w:left="1134" w:firstLine="0"/>
        <w:rPr>
          <w:lang w:val="en-GB"/>
        </w:rPr>
      </w:pPr>
      <w:r w:rsidRPr="008D564D">
        <w:rPr>
          <w:lang w:val="en-GB"/>
        </w:rPr>
        <w:t>The Committee is concerned that government departments, crown entities and local authorities do not always collect and publish disaggregated data on people</w:t>
      </w:r>
      <w:r w:rsidRPr="006B39C1">
        <w:t xml:space="preserve"> </w:t>
      </w:r>
      <w:r>
        <w:t>with disabilities</w:t>
      </w:r>
      <w:r w:rsidRPr="008D564D">
        <w:rPr>
          <w:lang w:val="en-GB"/>
        </w:rPr>
        <w:t xml:space="preserve"> in their annual reports.</w:t>
      </w:r>
    </w:p>
    <w:p w:rsidR="00A214CC" w:rsidRPr="008D564D" w:rsidRDefault="00A214CC" w:rsidP="00A214CC">
      <w:pPr>
        <w:pStyle w:val="SingleTxtG"/>
        <w:numPr>
          <w:ilvl w:val="0"/>
          <w:numId w:val="3"/>
        </w:numPr>
        <w:tabs>
          <w:tab w:val="left" w:pos="1701"/>
          <w:tab w:val="left" w:pos="2410"/>
        </w:tabs>
        <w:ind w:left="1134" w:firstLine="0"/>
        <w:rPr>
          <w:b/>
          <w:lang w:val="en-GB"/>
        </w:rPr>
      </w:pPr>
      <w:r w:rsidRPr="008D564D">
        <w:rPr>
          <w:b/>
          <w:lang w:val="en-GB"/>
        </w:rPr>
        <w:t>The Committee recommends that government departments, crown entities and local authorities should collect and publish disaggregated data on people</w:t>
      </w:r>
      <w:r w:rsidRPr="006B39C1">
        <w:rPr>
          <w:b/>
        </w:rPr>
        <w:t xml:space="preserve"> </w:t>
      </w:r>
      <w:r>
        <w:rPr>
          <w:b/>
        </w:rPr>
        <w:t>with disabilities</w:t>
      </w:r>
      <w:r w:rsidRPr="008D564D">
        <w:rPr>
          <w:b/>
          <w:lang w:val="en-GB"/>
        </w:rPr>
        <w:t xml:space="preserve"> in their annual reports.</w:t>
      </w:r>
    </w:p>
    <w:p w:rsidR="00A214CC" w:rsidRPr="008D564D" w:rsidRDefault="00A214CC" w:rsidP="00A214CC">
      <w:pPr>
        <w:pStyle w:val="H23G"/>
      </w:pPr>
      <w:r w:rsidRPr="008D564D">
        <w:tab/>
      </w:r>
      <w:r w:rsidRPr="008D564D">
        <w:tab/>
      </w:r>
      <w:r>
        <w:t>International cooperation (art. </w:t>
      </w:r>
      <w:r w:rsidRPr="008D564D">
        <w:t>32)</w:t>
      </w:r>
    </w:p>
    <w:p w:rsidR="00A214CC" w:rsidRPr="008D564D" w:rsidRDefault="00A214CC" w:rsidP="00A214CC">
      <w:pPr>
        <w:pStyle w:val="SingleTxtG"/>
        <w:numPr>
          <w:ilvl w:val="0"/>
          <w:numId w:val="3"/>
        </w:numPr>
        <w:tabs>
          <w:tab w:val="left" w:pos="1701"/>
          <w:tab w:val="left" w:pos="2410"/>
        </w:tabs>
        <w:ind w:left="1134" w:firstLine="0"/>
        <w:rPr>
          <w:b/>
          <w:lang w:val="en-GB"/>
        </w:rPr>
      </w:pPr>
      <w:r w:rsidRPr="008D564D">
        <w:rPr>
          <w:lang w:val="en-GB"/>
        </w:rPr>
        <w:t xml:space="preserve">The Committee is concerned that the withdrawal of funding to the Pacific Disability Forum is having a negative effect on persons with disabilities in the region. </w:t>
      </w:r>
    </w:p>
    <w:p w:rsidR="00A214CC" w:rsidRPr="008D564D" w:rsidRDefault="00A214CC" w:rsidP="00A214CC">
      <w:pPr>
        <w:pStyle w:val="SingleTxtG"/>
        <w:numPr>
          <w:ilvl w:val="0"/>
          <w:numId w:val="3"/>
        </w:numPr>
        <w:tabs>
          <w:tab w:val="left" w:pos="1701"/>
          <w:tab w:val="left" w:pos="2410"/>
        </w:tabs>
        <w:ind w:left="1134" w:firstLine="0"/>
        <w:rPr>
          <w:b/>
          <w:lang w:val="en-GB"/>
        </w:rPr>
      </w:pPr>
      <w:r w:rsidRPr="008D564D">
        <w:rPr>
          <w:b/>
          <w:lang w:val="en-GB"/>
        </w:rPr>
        <w:t>The Committee recommends that the State party’s foreign aid program</w:t>
      </w:r>
      <w:r>
        <w:rPr>
          <w:b/>
          <w:lang w:val="en-GB"/>
        </w:rPr>
        <w:t>me</w:t>
      </w:r>
      <w:r w:rsidRPr="008D564D">
        <w:rPr>
          <w:b/>
          <w:lang w:val="en-GB"/>
        </w:rPr>
        <w:t xml:space="preserve"> should continue a focus on disability-inclusive development. The Committee </w:t>
      </w:r>
      <w:r>
        <w:rPr>
          <w:b/>
          <w:lang w:val="en-GB"/>
        </w:rPr>
        <w:t>also</w:t>
      </w:r>
      <w:r w:rsidRPr="008D564D">
        <w:rPr>
          <w:b/>
          <w:lang w:val="en-GB"/>
        </w:rPr>
        <w:t xml:space="preserve"> recommends that the State party reinstate</w:t>
      </w:r>
      <w:r w:rsidR="00457D9C">
        <w:rPr>
          <w:b/>
          <w:lang w:val="en-GB"/>
        </w:rPr>
        <w:t xml:space="preserve"> its provision of</w:t>
      </w:r>
      <w:r w:rsidRPr="008D564D">
        <w:rPr>
          <w:b/>
          <w:lang w:val="en-GB"/>
        </w:rPr>
        <w:t xml:space="preserve"> financial and other resources to the Pacific region.</w:t>
      </w:r>
    </w:p>
    <w:p w:rsidR="00A214CC" w:rsidRPr="008D564D" w:rsidRDefault="00A214CC" w:rsidP="00A214CC">
      <w:pPr>
        <w:pStyle w:val="H23G"/>
      </w:pPr>
      <w:r w:rsidRPr="008D564D">
        <w:tab/>
      </w:r>
      <w:r w:rsidRPr="008D564D">
        <w:tab/>
        <w:t>Follow-up and dissemination</w:t>
      </w:r>
    </w:p>
    <w:p w:rsidR="00A214CC" w:rsidRPr="008D564D" w:rsidRDefault="00A214CC" w:rsidP="00A214CC">
      <w:pPr>
        <w:pStyle w:val="SingleTxtG"/>
        <w:numPr>
          <w:ilvl w:val="0"/>
          <w:numId w:val="3"/>
        </w:numPr>
        <w:tabs>
          <w:tab w:val="left" w:pos="1701"/>
          <w:tab w:val="left" w:pos="2410"/>
        </w:tabs>
        <w:ind w:left="1134" w:firstLine="0"/>
        <w:rPr>
          <w:lang w:val="en-GB"/>
        </w:rPr>
      </w:pPr>
      <w:r w:rsidRPr="008D564D">
        <w:rPr>
          <w:lang w:val="en-GB"/>
        </w:rPr>
        <w:t xml:space="preserve">The Committee requests the State party to implement the recommendations of the Committee as contained in the present concluding observations. It recommends that the State party transmit the concluding observations for consideration and action to members of the Government and Parliament, officials in relevant </w:t>
      </w:r>
      <w:r>
        <w:rPr>
          <w:lang w:val="en-GB"/>
        </w:rPr>
        <w:t>m</w:t>
      </w:r>
      <w:r w:rsidRPr="008D564D">
        <w:rPr>
          <w:lang w:val="en-GB"/>
        </w:rPr>
        <w:t xml:space="preserve">inistries, local authorities, </w:t>
      </w:r>
      <w:r>
        <w:rPr>
          <w:lang w:val="en-GB"/>
        </w:rPr>
        <w:t xml:space="preserve">and </w:t>
      </w:r>
      <w:r w:rsidRPr="008D564D">
        <w:rPr>
          <w:lang w:val="en-GB"/>
        </w:rPr>
        <w:t xml:space="preserve">members of relevant professional groups such as education, medical and legal professionals, as well as </w:t>
      </w:r>
      <w:r>
        <w:rPr>
          <w:lang w:val="en-GB"/>
        </w:rPr>
        <w:t xml:space="preserve">to </w:t>
      </w:r>
      <w:r w:rsidRPr="008D564D">
        <w:rPr>
          <w:lang w:val="en-GB"/>
        </w:rPr>
        <w:t>the media, using modern social communication strategies.</w:t>
      </w:r>
    </w:p>
    <w:p w:rsidR="00A214CC" w:rsidRPr="008D564D" w:rsidRDefault="00A214CC" w:rsidP="00A214CC">
      <w:pPr>
        <w:pStyle w:val="SingleTxtG"/>
        <w:numPr>
          <w:ilvl w:val="0"/>
          <w:numId w:val="3"/>
        </w:numPr>
        <w:tabs>
          <w:tab w:val="left" w:pos="1701"/>
          <w:tab w:val="left" w:pos="2410"/>
        </w:tabs>
        <w:ind w:left="1134" w:firstLine="0"/>
        <w:rPr>
          <w:lang w:val="en-GB"/>
        </w:rPr>
      </w:pPr>
      <w:r w:rsidRPr="008D564D">
        <w:rPr>
          <w:lang w:val="en-GB"/>
        </w:rPr>
        <w:t>The Committee strongly encourages the State party to involve civil society organizations,</w:t>
      </w:r>
      <w:r>
        <w:t xml:space="preserve"> in particular disabled persons’</w:t>
      </w:r>
      <w:r w:rsidRPr="008D564D">
        <w:rPr>
          <w:lang w:val="en-GB"/>
        </w:rPr>
        <w:t xml:space="preserve"> organizations, in the preparation of its second periodic report.</w:t>
      </w:r>
    </w:p>
    <w:p w:rsidR="00A214CC" w:rsidRPr="008D564D" w:rsidRDefault="00A214CC" w:rsidP="00A214CC">
      <w:pPr>
        <w:pStyle w:val="SingleTxtG"/>
        <w:numPr>
          <w:ilvl w:val="0"/>
          <w:numId w:val="3"/>
        </w:numPr>
        <w:tabs>
          <w:tab w:val="left" w:pos="1701"/>
          <w:tab w:val="left" w:pos="2410"/>
        </w:tabs>
        <w:ind w:left="1134" w:firstLine="0"/>
        <w:rPr>
          <w:lang w:val="en-GB"/>
        </w:rPr>
      </w:pPr>
      <w:r w:rsidRPr="008D564D">
        <w:rPr>
          <w:lang w:val="en-GB"/>
        </w:rPr>
        <w:t>The Committee requests the State party to disseminate these concluding observations widely, including to non-governmental organizations and representative organizations of persons with disabilities, as well as to persons with disabilities themselves and members of their families, in English</w:t>
      </w:r>
      <w:r>
        <w:rPr>
          <w:lang w:val="en-GB"/>
        </w:rPr>
        <w:t>,</w:t>
      </w:r>
      <w:r w:rsidRPr="008D564D">
        <w:rPr>
          <w:lang w:val="en-GB"/>
        </w:rPr>
        <w:t xml:space="preserve"> Maori and New Zealand Sign Language, and in accessible formats, and to make them available on the government website on human rights.</w:t>
      </w:r>
    </w:p>
    <w:p w:rsidR="00A214CC" w:rsidRPr="00203AF7" w:rsidRDefault="00A214CC" w:rsidP="00A214CC">
      <w:pPr>
        <w:pStyle w:val="H23G"/>
      </w:pPr>
      <w:r w:rsidRPr="00203AF7">
        <w:tab/>
      </w:r>
      <w:r w:rsidRPr="00203AF7">
        <w:tab/>
        <w:t>Next report</w:t>
      </w:r>
    </w:p>
    <w:p w:rsidR="00A214CC" w:rsidRPr="008D564D" w:rsidRDefault="00A214CC" w:rsidP="00A214CC">
      <w:pPr>
        <w:pStyle w:val="SingleTxtG"/>
        <w:numPr>
          <w:ilvl w:val="0"/>
          <w:numId w:val="3"/>
        </w:numPr>
        <w:tabs>
          <w:tab w:val="left" w:pos="1701"/>
          <w:tab w:val="left" w:pos="2410"/>
        </w:tabs>
        <w:ind w:left="1134" w:firstLine="0"/>
        <w:rPr>
          <w:lang w:val="en-GB"/>
        </w:rPr>
      </w:pPr>
      <w:r w:rsidRPr="008D564D">
        <w:rPr>
          <w:lang w:val="en-GB"/>
        </w:rPr>
        <w:t xml:space="preserve">The Committee requests the State party to submit its combined second and third periodic reports no later than </w:t>
      </w:r>
      <w:r>
        <w:t>25 October 2018</w:t>
      </w:r>
      <w:r w:rsidRPr="006B39C1">
        <w:t>,</w:t>
      </w:r>
      <w:r w:rsidRPr="008D564D">
        <w:rPr>
          <w:lang w:val="en-GB"/>
        </w:rPr>
        <w:t xml:space="preserve"> and to include therein information on the implementation of the present concluding observations. </w:t>
      </w:r>
      <w:r>
        <w:rPr>
          <w:lang w:val="en-GB"/>
        </w:rPr>
        <w:t>T</w:t>
      </w:r>
      <w:r w:rsidRPr="008D564D">
        <w:rPr>
          <w:lang w:val="en-GB"/>
        </w:rPr>
        <w:t xml:space="preserve">he Committee offers to the State party the possibility </w:t>
      </w:r>
      <w:r>
        <w:rPr>
          <w:lang w:val="en-GB"/>
        </w:rPr>
        <w:t>of</w:t>
      </w:r>
      <w:r w:rsidRPr="008D564D">
        <w:rPr>
          <w:lang w:val="en-GB"/>
        </w:rPr>
        <w:t xml:space="preserve"> the above-mentioned reports b</w:t>
      </w:r>
      <w:r>
        <w:t>eing submitted under the Committee’</w:t>
      </w:r>
      <w:r w:rsidRPr="008D564D">
        <w:rPr>
          <w:lang w:val="en-GB"/>
        </w:rPr>
        <w:t xml:space="preserve">s simplified reporting procedure, </w:t>
      </w:r>
      <w:r>
        <w:rPr>
          <w:lang w:val="en-GB"/>
        </w:rPr>
        <w:t>under</w:t>
      </w:r>
      <w:r w:rsidRPr="008D564D">
        <w:rPr>
          <w:lang w:val="en-GB"/>
        </w:rPr>
        <w:t xml:space="preserve"> which the Committee prepares a list of issues at least one year prior to the date when</w:t>
      </w:r>
      <w:r>
        <w:t xml:space="preserve"> the combined reports are due. </w:t>
      </w:r>
      <w:r w:rsidRPr="008D564D">
        <w:rPr>
          <w:lang w:val="en-GB"/>
        </w:rPr>
        <w:t xml:space="preserve">The replies of the State party to </w:t>
      </w:r>
      <w:r>
        <w:rPr>
          <w:lang w:val="en-GB"/>
        </w:rPr>
        <w:t>such a</w:t>
      </w:r>
      <w:r w:rsidRPr="008D564D">
        <w:rPr>
          <w:lang w:val="en-GB"/>
        </w:rPr>
        <w:t xml:space="preserve"> list of issues </w:t>
      </w:r>
      <w:r>
        <w:rPr>
          <w:lang w:val="en-GB"/>
        </w:rPr>
        <w:t>constitute the State party’s next report.</w:t>
      </w:r>
    </w:p>
    <w:p w:rsidR="00A214CC" w:rsidRPr="008D564D" w:rsidRDefault="00A214CC" w:rsidP="00A214CC">
      <w:pPr>
        <w:pStyle w:val="SingleTxtG"/>
        <w:spacing w:before="240" w:after="0"/>
        <w:jc w:val="center"/>
        <w:rPr>
          <w:lang w:val="en-US"/>
        </w:rPr>
      </w:pPr>
      <w:r w:rsidRPr="00203AF7">
        <w:rPr>
          <w:u w:val="single"/>
        </w:rPr>
        <w:tab/>
      </w:r>
      <w:r w:rsidRPr="00203AF7">
        <w:rPr>
          <w:u w:val="single"/>
        </w:rPr>
        <w:tab/>
      </w:r>
      <w:r w:rsidRPr="00203AF7">
        <w:rPr>
          <w:u w:val="single"/>
        </w:rPr>
        <w:tab/>
      </w:r>
      <w:r w:rsidR="00546334">
        <w:rPr>
          <w:u w:val="single"/>
          <w:lang w:val="en-US"/>
        </w:rPr>
        <w:t xml:space="preserve"> </w:t>
      </w:r>
    </w:p>
    <w:sectPr w:rsidR="00A214CC" w:rsidRPr="008D564D" w:rsidSect="00A214C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6AE" w:rsidRDefault="001F56AE"/>
  </w:endnote>
  <w:endnote w:type="continuationSeparator" w:id="0">
    <w:p w:rsidR="001F56AE" w:rsidRDefault="001F56AE"/>
  </w:endnote>
  <w:endnote w:type="continuationNotice" w:id="1">
    <w:p w:rsidR="001F56AE" w:rsidRDefault="001F5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CC" w:rsidRPr="009B2321" w:rsidRDefault="00A214CC" w:rsidP="00A214CC">
    <w:pPr>
      <w:pStyle w:val="Footer"/>
      <w:tabs>
        <w:tab w:val="right" w:pos="9638"/>
      </w:tabs>
    </w:pPr>
    <w:r w:rsidRPr="009B2321">
      <w:rPr>
        <w:b/>
        <w:sz w:val="18"/>
      </w:rPr>
      <w:fldChar w:fldCharType="begin"/>
    </w:r>
    <w:r w:rsidRPr="009B2321">
      <w:rPr>
        <w:b/>
        <w:sz w:val="18"/>
      </w:rPr>
      <w:instrText xml:space="preserve"> PAGE  \* MERGEFORMAT </w:instrText>
    </w:r>
    <w:r w:rsidRPr="009B2321">
      <w:rPr>
        <w:b/>
        <w:sz w:val="18"/>
      </w:rPr>
      <w:fldChar w:fldCharType="separate"/>
    </w:r>
    <w:r w:rsidR="00A02519">
      <w:rPr>
        <w:b/>
        <w:noProof/>
        <w:sz w:val="18"/>
      </w:rPr>
      <w:t>8</w:t>
    </w:r>
    <w:r w:rsidRPr="009B232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CC" w:rsidRPr="009B2321" w:rsidRDefault="00A214CC" w:rsidP="008D564D">
    <w:pPr>
      <w:pStyle w:val="Footer"/>
      <w:tabs>
        <w:tab w:val="right" w:pos="9638"/>
      </w:tabs>
      <w:rPr>
        <w:b/>
        <w:sz w:val="18"/>
      </w:rPr>
    </w:pPr>
    <w:r>
      <w:tab/>
    </w:r>
    <w:r w:rsidRPr="009B2321">
      <w:rPr>
        <w:b/>
        <w:sz w:val="18"/>
      </w:rPr>
      <w:fldChar w:fldCharType="begin"/>
    </w:r>
    <w:r w:rsidRPr="009B2321">
      <w:rPr>
        <w:b/>
        <w:sz w:val="18"/>
      </w:rPr>
      <w:instrText xml:space="preserve"> PAGE  \* MERGEFORMAT </w:instrText>
    </w:r>
    <w:r w:rsidRPr="009B2321">
      <w:rPr>
        <w:b/>
        <w:sz w:val="18"/>
      </w:rPr>
      <w:fldChar w:fldCharType="separate"/>
    </w:r>
    <w:r w:rsidR="00A02519">
      <w:rPr>
        <w:b/>
        <w:noProof/>
        <w:sz w:val="18"/>
      </w:rPr>
      <w:t>9</w:t>
    </w:r>
    <w:r w:rsidRPr="009B232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CC" w:rsidRPr="009B2321" w:rsidRDefault="00872D2D" w:rsidP="00872D2D">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A214CC">
      <w:t>GE.14-</w:t>
    </w:r>
    <w:r w:rsidR="004F1E35">
      <w:t>19535</w:t>
    </w:r>
    <w:r>
      <w:t xml:space="preserve">  (E)</w:t>
    </w:r>
    <w:r>
      <w:br/>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Pr="00872D2D">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6AE" w:rsidRPr="000B175B" w:rsidRDefault="001F56AE" w:rsidP="00A214CC">
      <w:pPr>
        <w:tabs>
          <w:tab w:val="right" w:pos="2155"/>
        </w:tabs>
        <w:spacing w:after="80"/>
        <w:ind w:left="680"/>
        <w:rPr>
          <w:u w:val="single"/>
        </w:rPr>
      </w:pPr>
      <w:r>
        <w:rPr>
          <w:u w:val="single"/>
        </w:rPr>
        <w:tab/>
      </w:r>
    </w:p>
  </w:footnote>
  <w:footnote w:type="continuationSeparator" w:id="0">
    <w:p w:rsidR="001F56AE" w:rsidRPr="00FC68B7" w:rsidRDefault="001F56AE" w:rsidP="00A214CC">
      <w:pPr>
        <w:tabs>
          <w:tab w:val="left" w:pos="2155"/>
        </w:tabs>
        <w:spacing w:after="80"/>
        <w:ind w:left="680"/>
        <w:rPr>
          <w:u w:val="single"/>
        </w:rPr>
      </w:pPr>
      <w:r>
        <w:rPr>
          <w:u w:val="single"/>
        </w:rPr>
        <w:tab/>
      </w:r>
    </w:p>
  </w:footnote>
  <w:footnote w:type="continuationNotice" w:id="1">
    <w:p w:rsidR="001F56AE" w:rsidRDefault="001F56AE"/>
  </w:footnote>
  <w:footnote w:id="2">
    <w:p w:rsidR="00A214CC" w:rsidRPr="00CC6CC5" w:rsidRDefault="00A214CC" w:rsidP="00A214CC">
      <w:pPr>
        <w:pStyle w:val="FootnoteText"/>
      </w:pPr>
      <w:r>
        <w:tab/>
      </w:r>
      <w:r w:rsidRPr="00470EF5">
        <w:rPr>
          <w:rStyle w:val="FootnoteReference"/>
          <w:sz w:val="20"/>
          <w:vertAlign w:val="baseline"/>
        </w:rPr>
        <w:t>*</w:t>
      </w:r>
      <w:r w:rsidRPr="000E2006">
        <w:rPr>
          <w:sz w:val="20"/>
        </w:rPr>
        <w:tab/>
      </w:r>
      <w:r w:rsidRPr="000E2006">
        <w:t>Adopted by</w:t>
      </w:r>
      <w:r w:rsidRPr="008D564D">
        <w:t xml:space="preserve"> the Committee</w:t>
      </w:r>
      <w:r w:rsidRPr="000E2006">
        <w:t xml:space="preserve"> at its </w:t>
      </w:r>
      <w:r>
        <w:t>twelfth</w:t>
      </w:r>
      <w:r w:rsidRPr="000E2006">
        <w:t xml:space="preserve"> session (</w:t>
      </w:r>
      <w:r>
        <w:t>15 September</w:t>
      </w:r>
      <w:r w:rsidRPr="000E2006">
        <w:t>–</w:t>
      </w:r>
      <w:r>
        <w:t>3 October</w:t>
      </w:r>
      <w:r w:rsidRPr="000E2006">
        <w:t xml:space="preserv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CC" w:rsidRPr="009B2321" w:rsidRDefault="00A214CC">
    <w:pPr>
      <w:pStyle w:val="Header"/>
    </w:pPr>
    <w:r>
      <w:t>CRPD/C/NZL/CO/1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CC" w:rsidRPr="009B2321" w:rsidRDefault="00A214CC" w:rsidP="00A214CC">
    <w:pPr>
      <w:pStyle w:val="Header"/>
      <w:jc w:val="right"/>
    </w:pPr>
    <w:r>
      <w:t>CRPD/C/NZL/CO/1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D2D" w:rsidRDefault="00872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40846A5"/>
    <w:multiLevelType w:val="hybridMultilevel"/>
    <w:tmpl w:val="FC9A412A"/>
    <w:lvl w:ilvl="0" w:tplc="5A6EBB84">
      <w:start w:val="1"/>
      <w:numFmt w:val="decimal"/>
      <w:lvlText w:val="%1."/>
      <w:lvlJc w:val="left"/>
      <w:pPr>
        <w:ind w:left="1070" w:hanging="360"/>
      </w:pPr>
      <w:rPr>
        <w:rFonts w:ascii="Times New Roman" w:eastAsia="Times New Roman" w:hAnsi="Times New Roman" w:cs="Times New Roman"/>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2321"/>
    <w:rsid w:val="000B3946"/>
    <w:rsid w:val="001069DC"/>
    <w:rsid w:val="00171074"/>
    <w:rsid w:val="001C748C"/>
    <w:rsid w:val="001F56AE"/>
    <w:rsid w:val="0033769B"/>
    <w:rsid w:val="00457D9C"/>
    <w:rsid w:val="004F1E35"/>
    <w:rsid w:val="00546334"/>
    <w:rsid w:val="00713470"/>
    <w:rsid w:val="00863032"/>
    <w:rsid w:val="00872D2D"/>
    <w:rsid w:val="008D564D"/>
    <w:rsid w:val="009C412F"/>
    <w:rsid w:val="00A02519"/>
    <w:rsid w:val="00A07297"/>
    <w:rsid w:val="00A214CC"/>
    <w:rsid w:val="00AE3201"/>
    <w:rsid w:val="00BB0DBF"/>
    <w:rsid w:val="00C247DD"/>
    <w:rsid w:val="00C52D71"/>
    <w:rsid w:val="00F02A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3A4"/>
    <w:pPr>
      <w:suppressAutoHyphens/>
      <w:spacing w:line="240" w:lineRule="atLeast"/>
    </w:pPr>
    <w:rPr>
      <w:lang w:val="en-GB" w:eastAsia="en-US"/>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rPr>
      <w:lang w:val="x-none"/>
    </w:r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9B2321"/>
    <w:rPr>
      <w:lang w:eastAsia="en-US"/>
    </w:rPr>
  </w:style>
  <w:style w:type="paragraph" w:styleId="BalloonText">
    <w:name w:val="Balloon Text"/>
    <w:basedOn w:val="Normal"/>
    <w:link w:val="BalloonTextChar"/>
    <w:rsid w:val="00470EF5"/>
    <w:pPr>
      <w:spacing w:line="240" w:lineRule="auto"/>
    </w:pPr>
    <w:rPr>
      <w:rFonts w:ascii="Tahoma" w:hAnsi="Tahoma"/>
      <w:sz w:val="16"/>
      <w:szCs w:val="16"/>
      <w:lang w:val="x-none"/>
    </w:rPr>
  </w:style>
  <w:style w:type="character" w:customStyle="1" w:styleId="BalloonTextChar">
    <w:name w:val="Balloon Text Char"/>
    <w:link w:val="BalloonText"/>
    <w:rsid w:val="00470EF5"/>
    <w:rPr>
      <w:rFonts w:ascii="Tahoma" w:hAnsi="Tahoma" w:cs="Tahoma"/>
      <w:sz w:val="16"/>
      <w:szCs w:val="16"/>
      <w:lang w:eastAsia="en-US"/>
    </w:rPr>
  </w:style>
  <w:style w:type="character" w:styleId="CommentReference">
    <w:name w:val="annotation reference"/>
    <w:rsid w:val="00C06F29"/>
    <w:rPr>
      <w:sz w:val="18"/>
      <w:szCs w:val="18"/>
    </w:rPr>
  </w:style>
  <w:style w:type="paragraph" w:styleId="CommentText">
    <w:name w:val="annotation text"/>
    <w:basedOn w:val="Normal"/>
    <w:link w:val="CommentTextChar"/>
    <w:rsid w:val="00C06F29"/>
    <w:rPr>
      <w:sz w:val="24"/>
      <w:szCs w:val="24"/>
    </w:rPr>
  </w:style>
  <w:style w:type="character" w:customStyle="1" w:styleId="CommentTextChar">
    <w:name w:val="Comment Text Char"/>
    <w:link w:val="CommentText"/>
    <w:rsid w:val="00C06F29"/>
    <w:rPr>
      <w:sz w:val="24"/>
      <w:szCs w:val="24"/>
      <w:lang w:val="en-GB"/>
    </w:rPr>
  </w:style>
  <w:style w:type="paragraph" w:styleId="CommentSubject">
    <w:name w:val="annotation subject"/>
    <w:basedOn w:val="CommentText"/>
    <w:next w:val="CommentText"/>
    <w:link w:val="CommentSubjectChar"/>
    <w:rsid w:val="00C06F29"/>
    <w:rPr>
      <w:b/>
      <w:bCs/>
      <w:sz w:val="20"/>
      <w:szCs w:val="20"/>
    </w:rPr>
  </w:style>
  <w:style w:type="character" w:customStyle="1" w:styleId="CommentSubjectChar">
    <w:name w:val="Comment Subject Char"/>
    <w:link w:val="CommentSubject"/>
    <w:rsid w:val="00C06F29"/>
    <w:rPr>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CRPD_E.dotm</Template>
  <TotalTime>0</TotalTime>
  <Pages>9</Pages>
  <Words>3730</Words>
  <Characters>21261</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Robert Ouko</dc:creator>
  <cp:keywords/>
  <cp:lastModifiedBy>Tpseng</cp:lastModifiedBy>
  <cp:revision>2</cp:revision>
  <cp:lastPrinted>2008-01-29T13:17:00Z</cp:lastPrinted>
  <dcterms:created xsi:type="dcterms:W3CDTF">2014-11-03T07:13:00Z</dcterms:created>
  <dcterms:modified xsi:type="dcterms:W3CDTF">2014-11-03T07:13:00Z</dcterms:modified>
</cp:coreProperties>
</file>