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31" w:rsidRDefault="00947131" w:rsidP="00947131">
      <w:pPr>
        <w:spacing w:line="240" w:lineRule="auto"/>
        <w:jc w:val="left"/>
        <w:rPr>
          <w:szCs w:val="6"/>
        </w:rPr>
        <w:sectPr w:rsidR="00947131" w:rsidSect="00947131">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bookmarkStart w:id="1" w:name="TmpSave"/>
      <w:bookmarkEnd w:id="1"/>
    </w:p>
    <w:p w:rsidR="0081788D" w:rsidRPr="0081788D" w:rsidRDefault="0081788D" w:rsidP="00924926">
      <w:pPr>
        <w:pStyle w:val="H1"/>
        <w:tabs>
          <w:tab w:val="left" w:pos="786"/>
          <w:tab w:val="right" w:pos="1022"/>
          <w:tab w:val="left" w:pos="1930"/>
          <w:tab w:val="left" w:pos="2592"/>
          <w:tab w:val="left" w:pos="3254"/>
          <w:tab w:val="left" w:pos="4306"/>
          <w:tab w:val="left" w:pos="4579"/>
          <w:tab w:val="left" w:pos="5242"/>
          <w:tab w:val="left" w:pos="5904"/>
          <w:tab w:val="left" w:pos="6566"/>
        </w:tabs>
        <w:spacing w:after="120"/>
        <w:ind w:left="4" w:right="5652" w:hanging="4"/>
        <w:rPr>
          <w:rFonts w:hint="cs"/>
          <w:rtl/>
        </w:rPr>
      </w:pPr>
      <w:r w:rsidRPr="0081788D">
        <w:rPr>
          <w:rtl/>
        </w:rPr>
        <w:t xml:space="preserve">اللجنة المعنية </w:t>
      </w:r>
      <w:r w:rsidR="0092492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9.75pt;margin-top:684pt;width:57.35pt;height:57.35pt;z-index:3;mso-position-horizontal-relative:page;mso-position-vertical-relative:page" o:preferrelative="f" filled="t">
            <v:imagedata r:id="rId13" o:title="1-5&amp;Size =1&amp;Lang = A"/>
            <w10:wrap anchorx="page" anchory="page"/>
          </v:shape>
        </w:pict>
      </w:r>
      <w:r w:rsidR="00924926">
        <w:rPr>
          <w:rFonts w:hint="cs"/>
          <w:rtl/>
        </w:rPr>
        <w:t>بالق</w:t>
      </w:r>
      <w:r w:rsidRPr="0081788D">
        <w:rPr>
          <w:rtl/>
        </w:rPr>
        <w:t>ضاء على التمييز ضد</w:t>
      </w:r>
      <w:r w:rsidR="003D5BDA">
        <w:rPr>
          <w:rtl/>
        </w:rPr>
        <w:t xml:space="preserve"> المرأة</w:t>
      </w:r>
    </w:p>
    <w:p w:rsidR="003D5BDA" w:rsidRPr="003D5BDA" w:rsidRDefault="003D5BDA" w:rsidP="003D5BDA">
      <w:pPr>
        <w:pStyle w:val="SingleTxt"/>
        <w:spacing w:after="0" w:line="120" w:lineRule="exact"/>
        <w:rPr>
          <w:rFonts w:hint="cs"/>
          <w:b/>
          <w:bCs/>
          <w:sz w:val="10"/>
          <w:rtl/>
        </w:rPr>
      </w:pPr>
    </w:p>
    <w:p w:rsidR="003D5BDA" w:rsidRPr="003D5BDA" w:rsidRDefault="003D5BDA" w:rsidP="00BA54F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sz w:val="10"/>
          <w:rtl/>
        </w:rPr>
      </w:pPr>
      <w:r>
        <w:rPr>
          <w:rFonts w:hint="cs"/>
          <w:rtl/>
        </w:rPr>
        <w:tab/>
      </w:r>
      <w:r>
        <w:rPr>
          <w:rFonts w:hint="cs"/>
          <w:rtl/>
        </w:rPr>
        <w:tab/>
      </w:r>
      <w:r w:rsidR="0081788D" w:rsidRPr="0081788D">
        <w:rPr>
          <w:rtl/>
        </w:rPr>
        <w:t xml:space="preserve">الملاحظات الختامية بشأن التقرير الجامع </w:t>
      </w:r>
      <w:r w:rsidR="00776274">
        <w:rPr>
          <w:rFonts w:hint="cs"/>
          <w:rtl/>
        </w:rPr>
        <w:t xml:space="preserve">للتقارير </w:t>
      </w:r>
      <w:r w:rsidR="0081788D" w:rsidRPr="0081788D">
        <w:rPr>
          <w:rtl/>
        </w:rPr>
        <w:t xml:space="preserve">الدورية من </w:t>
      </w:r>
      <w:r w:rsidR="00776274">
        <w:rPr>
          <w:rFonts w:hint="cs"/>
          <w:rtl/>
        </w:rPr>
        <w:t xml:space="preserve">الأول </w:t>
      </w:r>
      <w:r w:rsidR="0081788D" w:rsidRPr="0081788D">
        <w:rPr>
          <w:rtl/>
        </w:rPr>
        <w:t>إلى الخامس لسيشيل</w:t>
      </w:r>
      <w:r w:rsidRPr="00776274">
        <w:rPr>
          <w:rFonts w:hint="cs"/>
          <w:sz w:val="20"/>
          <w:szCs w:val="30"/>
          <w:rtl/>
        </w:rPr>
        <w:t>*</w:t>
      </w:r>
    </w:p>
    <w:p w:rsidR="003D5BDA" w:rsidRPr="00E91025" w:rsidRDefault="003D5BDA" w:rsidP="003D5BDA">
      <w:pPr>
        <w:framePr w:w="9792" w:h="432" w:hSpace="187" w:wrap="around" w:hAnchor="page" w:x="1196" w:yAlign="bottom"/>
        <w:spacing w:line="240" w:lineRule="auto"/>
        <w:rPr>
          <w:szCs w:val="10"/>
          <w:rtl/>
        </w:rPr>
      </w:pPr>
    </w:p>
    <w:p w:rsidR="003D5BDA" w:rsidRPr="00E91025" w:rsidRDefault="003D5BDA" w:rsidP="003D5BDA">
      <w:pPr>
        <w:framePr w:w="9792" w:h="432" w:hSpace="187" w:wrap="around" w:hAnchor="page" w:x="1196" w:yAlign="bottom"/>
        <w:spacing w:line="240" w:lineRule="auto"/>
        <w:rPr>
          <w:szCs w:val="6"/>
          <w:rtl/>
        </w:rPr>
      </w:pPr>
    </w:p>
    <w:p w:rsidR="003D5BDA" w:rsidRPr="003D5BDA" w:rsidRDefault="003D5BDA" w:rsidP="003D5BDA">
      <w:pPr>
        <w:framePr w:w="9792" w:h="432" w:hSpace="187" w:wrap="around" w:hAnchor="page" w:x="1196" w:yAlign="bottom"/>
        <w:tabs>
          <w:tab w:val="right" w:pos="1195"/>
          <w:tab w:val="left" w:pos="1267"/>
        </w:tabs>
        <w:spacing w:after="80" w:line="300" w:lineRule="exact"/>
        <w:ind w:left="1267" w:right="1267" w:hanging="547"/>
        <w:rPr>
          <w:sz w:val="17"/>
          <w:szCs w:val="26"/>
        </w:rPr>
      </w:pPr>
      <w:r>
        <w:rPr>
          <w:noProof/>
          <w:w w:val="100"/>
        </w:rPr>
        <w:pict>
          <v:line id="_x0000_s1026" style="position:absolute;left:0;text-align:left;z-index:1" from="396pt,-1pt" to="468pt,-1pt"/>
        </w:pict>
      </w:r>
      <w:r>
        <w:rPr>
          <w:rFonts w:hint="cs"/>
          <w:sz w:val="17"/>
          <w:szCs w:val="26"/>
          <w:rtl/>
        </w:rPr>
        <w:tab/>
        <w:t>*</w:t>
      </w:r>
      <w:r>
        <w:rPr>
          <w:rFonts w:hint="cs"/>
          <w:sz w:val="17"/>
          <w:szCs w:val="26"/>
          <w:rtl/>
        </w:rPr>
        <w:tab/>
      </w:r>
      <w:r w:rsidRPr="003D5BDA">
        <w:rPr>
          <w:sz w:val="17"/>
          <w:szCs w:val="26"/>
          <w:rtl/>
        </w:rPr>
        <w:t>اعتمدته اللجنة في دورتها السادسة والخمسين (30 أيلول/سبتمبر</w:t>
      </w:r>
      <w:r w:rsidR="00BA54F5">
        <w:rPr>
          <w:rFonts w:hint="cs"/>
          <w:sz w:val="17"/>
          <w:szCs w:val="26"/>
          <w:rtl/>
        </w:rPr>
        <w:t xml:space="preserve"> </w:t>
      </w:r>
      <w:r w:rsidRPr="003D5BDA">
        <w:rPr>
          <w:sz w:val="17"/>
          <w:szCs w:val="26"/>
          <w:rtl/>
        </w:rPr>
        <w:t>-</w:t>
      </w:r>
      <w:r w:rsidR="00BA54F5">
        <w:rPr>
          <w:rFonts w:hint="cs"/>
          <w:sz w:val="17"/>
          <w:szCs w:val="26"/>
          <w:rtl/>
        </w:rPr>
        <w:t xml:space="preserve"> </w:t>
      </w:r>
      <w:r w:rsidRPr="003D5BDA">
        <w:rPr>
          <w:sz w:val="17"/>
          <w:szCs w:val="26"/>
          <w:rtl/>
        </w:rPr>
        <w:t xml:space="preserve">18 </w:t>
      </w:r>
      <w:r>
        <w:rPr>
          <w:rFonts w:hint="cs"/>
          <w:sz w:val="17"/>
          <w:szCs w:val="26"/>
          <w:rtl/>
        </w:rPr>
        <w:t>تشرين الأول/</w:t>
      </w:r>
      <w:r w:rsidRPr="003D5BDA">
        <w:rPr>
          <w:sz w:val="17"/>
          <w:szCs w:val="26"/>
          <w:rtl/>
        </w:rPr>
        <w:t>أكتوبر 2013).</w:t>
      </w:r>
    </w:p>
    <w:p w:rsidR="00BA54F5" w:rsidRPr="00BA54F5" w:rsidRDefault="00BA54F5" w:rsidP="00BA54F5">
      <w:pPr>
        <w:pStyle w:val="SingleTxt"/>
        <w:spacing w:after="0" w:line="120" w:lineRule="exact"/>
        <w:rPr>
          <w:sz w:val="10"/>
          <w:rtl/>
        </w:rPr>
      </w:pPr>
    </w:p>
    <w:p w:rsidR="0081788D" w:rsidRPr="0081788D" w:rsidRDefault="0081788D" w:rsidP="003D5BDA">
      <w:pPr>
        <w:pStyle w:val="SingleTxt"/>
        <w:rPr>
          <w:rFonts w:hint="cs"/>
          <w:rtl/>
        </w:rPr>
      </w:pPr>
      <w:r w:rsidRPr="0081788D">
        <w:rPr>
          <w:rtl/>
        </w:rPr>
        <w:t>1</w:t>
      </w:r>
      <w:r w:rsidR="003D5BDA">
        <w:rPr>
          <w:rFonts w:hint="cs"/>
          <w:rtl/>
        </w:rPr>
        <w:t xml:space="preserve"> </w:t>
      </w:r>
      <w:r w:rsidRPr="0081788D">
        <w:rPr>
          <w:rtl/>
        </w:rPr>
        <w:t>-</w:t>
      </w:r>
      <w:r w:rsidR="003D5BDA">
        <w:rPr>
          <w:rFonts w:hint="cs"/>
          <w:rtl/>
        </w:rPr>
        <w:tab/>
      </w:r>
      <w:r w:rsidRPr="0081788D">
        <w:rPr>
          <w:rtl/>
        </w:rPr>
        <w:t xml:space="preserve">نظرت اللجنة في التقرير الجامع </w:t>
      </w:r>
      <w:r w:rsidR="003D5BDA">
        <w:rPr>
          <w:rFonts w:hint="cs"/>
          <w:rtl/>
        </w:rPr>
        <w:t>للتقارير الدورية من الأول</w:t>
      </w:r>
      <w:r w:rsidRPr="0081788D">
        <w:rPr>
          <w:rtl/>
        </w:rPr>
        <w:t xml:space="preserve"> إلى الخامس لسيشيل (</w:t>
      </w:r>
      <w:r w:rsidRPr="0067387D">
        <w:t>CEDAW/</w:t>
      </w:r>
      <w:r w:rsidRPr="0067387D">
        <w:t>C</w:t>
      </w:r>
      <w:r w:rsidRPr="0067387D">
        <w:t>/SYC/1-5</w:t>
      </w:r>
      <w:r w:rsidRPr="0081788D">
        <w:rPr>
          <w:rtl/>
        </w:rPr>
        <w:t xml:space="preserve">) في </w:t>
      </w:r>
      <w:r w:rsidR="003D5BDA">
        <w:rPr>
          <w:rFonts w:hint="cs"/>
          <w:rtl/>
        </w:rPr>
        <w:t xml:space="preserve">جلستيها </w:t>
      </w:r>
      <w:r w:rsidRPr="0081788D">
        <w:rPr>
          <w:rtl/>
        </w:rPr>
        <w:t>1173</w:t>
      </w:r>
      <w:r w:rsidR="00776274">
        <w:rPr>
          <w:rFonts w:hint="cs"/>
          <w:rtl/>
        </w:rPr>
        <w:t xml:space="preserve"> </w:t>
      </w:r>
      <w:r w:rsidRPr="0081788D">
        <w:rPr>
          <w:rtl/>
        </w:rPr>
        <w:t>و 1174، المعقودتين في 10 تشرين الأول/</w:t>
      </w:r>
      <w:r w:rsidR="0067387D">
        <w:rPr>
          <w:rFonts w:hint="cs"/>
          <w:rtl/>
        </w:rPr>
        <w:t xml:space="preserve"> أ</w:t>
      </w:r>
      <w:r w:rsidRPr="0081788D">
        <w:rPr>
          <w:rtl/>
        </w:rPr>
        <w:t xml:space="preserve">كتوبر 2013 (انظر </w:t>
      </w:r>
      <w:hyperlink r:id="rId14" w:history="1">
        <w:r w:rsidRPr="0067387D">
          <w:rPr>
            <w:rStyle w:val="Hyperlink"/>
          </w:rPr>
          <w:t>CEDAW/C/SR</w:t>
        </w:r>
        <w:r w:rsidRPr="0067387D">
          <w:rPr>
            <w:rStyle w:val="Hyperlink"/>
          </w:rPr>
          <w:t>.</w:t>
        </w:r>
        <w:r w:rsidRPr="0067387D">
          <w:rPr>
            <w:rStyle w:val="Hyperlink"/>
          </w:rPr>
          <w:t>1173</w:t>
        </w:r>
      </w:hyperlink>
      <w:r w:rsidRPr="0081788D">
        <w:rPr>
          <w:rtl/>
        </w:rPr>
        <w:t xml:space="preserve"> و </w:t>
      </w:r>
      <w:r w:rsidRPr="0081788D">
        <w:t>1174</w:t>
      </w:r>
      <w:r w:rsidRPr="0081788D">
        <w:rPr>
          <w:rtl/>
        </w:rPr>
        <w:t>). وترد قائمة اللجنة با</w:t>
      </w:r>
      <w:r w:rsidR="003D5BDA">
        <w:rPr>
          <w:rFonts w:hint="cs"/>
          <w:rtl/>
        </w:rPr>
        <w:t>لقضايا</w:t>
      </w:r>
      <w:r w:rsidRPr="0081788D">
        <w:rPr>
          <w:rtl/>
        </w:rPr>
        <w:t xml:space="preserve"> والأسئلة في الوثيقة </w:t>
      </w:r>
      <w:r w:rsidRPr="0067387D">
        <w:t>CEDAW/C/SYC/Q</w:t>
      </w:r>
      <w:r w:rsidRPr="0067387D">
        <w:t>/</w:t>
      </w:r>
      <w:r w:rsidRPr="0067387D">
        <w:t>1-5</w:t>
      </w:r>
      <w:r w:rsidRPr="0081788D">
        <w:rPr>
          <w:rtl/>
        </w:rPr>
        <w:t xml:space="preserve"> وترد ردود حكومة سيشيل في الوثيقة </w:t>
      </w:r>
      <w:r w:rsidRPr="0067387D">
        <w:t>CEDAW/C/SYC/Q/1-5/Add.1</w:t>
      </w:r>
      <w:r w:rsidR="00776274">
        <w:rPr>
          <w:rFonts w:hint="cs"/>
          <w:rtl/>
        </w:rPr>
        <w:t>.</w:t>
      </w:r>
    </w:p>
    <w:p w:rsidR="003D5BDA" w:rsidRPr="003D5BDA" w:rsidRDefault="003D5BDA" w:rsidP="003D5BD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81788D" w:rsidRPr="0081788D" w:rsidRDefault="003D5BDA" w:rsidP="003D5BD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tl/>
        </w:rPr>
        <w:t>ألف</w:t>
      </w:r>
      <w:r>
        <w:rPr>
          <w:rFonts w:hint="cs"/>
          <w:rtl/>
        </w:rPr>
        <w:t xml:space="preserve"> </w:t>
      </w:r>
      <w:r>
        <w:rPr>
          <w:rtl/>
        </w:rPr>
        <w:t>-</w:t>
      </w:r>
      <w:r>
        <w:rPr>
          <w:rFonts w:hint="cs"/>
          <w:rtl/>
        </w:rPr>
        <w:tab/>
      </w:r>
      <w:r>
        <w:rPr>
          <w:rtl/>
        </w:rPr>
        <w:t>مقدمة</w:t>
      </w:r>
    </w:p>
    <w:p w:rsidR="0081788D" w:rsidRPr="0081788D" w:rsidRDefault="0081788D" w:rsidP="003D5BDA">
      <w:pPr>
        <w:pStyle w:val="SingleTxt"/>
        <w:rPr>
          <w:rtl/>
        </w:rPr>
      </w:pPr>
      <w:r w:rsidRPr="0081788D">
        <w:rPr>
          <w:rtl/>
        </w:rPr>
        <w:t>2</w:t>
      </w:r>
      <w:r w:rsidR="003D5BDA">
        <w:rPr>
          <w:rFonts w:hint="cs"/>
          <w:rtl/>
        </w:rPr>
        <w:t xml:space="preserve"> </w:t>
      </w:r>
      <w:r w:rsidRPr="0081788D">
        <w:rPr>
          <w:rtl/>
        </w:rPr>
        <w:t>-</w:t>
      </w:r>
      <w:r w:rsidR="003D5BDA">
        <w:rPr>
          <w:rFonts w:hint="cs"/>
          <w:rtl/>
        </w:rPr>
        <w:tab/>
      </w:r>
      <w:r w:rsidRPr="0081788D">
        <w:rPr>
          <w:rtl/>
        </w:rPr>
        <w:t xml:space="preserve">تعرب اللجنة عن تقديرها للدولة الطرف لتقديمها تقاريرها الدورية من </w:t>
      </w:r>
      <w:r w:rsidR="003D5BDA">
        <w:rPr>
          <w:rFonts w:hint="cs"/>
          <w:rtl/>
        </w:rPr>
        <w:t>الأول</w:t>
      </w:r>
      <w:r w:rsidRPr="0081788D">
        <w:rPr>
          <w:rtl/>
        </w:rPr>
        <w:t xml:space="preserve"> إلى الخامس، وهي تقارير شاملة </w:t>
      </w:r>
      <w:r w:rsidR="003D5BDA">
        <w:rPr>
          <w:rFonts w:hint="cs"/>
          <w:rtl/>
        </w:rPr>
        <w:t xml:space="preserve">على الرغم من </w:t>
      </w:r>
      <w:r w:rsidRPr="0081788D">
        <w:rPr>
          <w:rtl/>
        </w:rPr>
        <w:t xml:space="preserve">التأخير الكبير في إرسالها، وافتقارها </w:t>
      </w:r>
      <w:r w:rsidR="003D5BDA">
        <w:rPr>
          <w:rFonts w:hint="cs"/>
          <w:rtl/>
        </w:rPr>
        <w:t>إلى ب</w:t>
      </w:r>
      <w:r w:rsidRPr="0081788D">
        <w:rPr>
          <w:rtl/>
        </w:rPr>
        <w:t xml:space="preserve">يانات مصنفة حسب نوع الجنس عن حالة المرأة في بعض المجالات التي تشملها الاتفاقية. وتعرب اللجنة أيضا عن تقديرها للدولة الطرف </w:t>
      </w:r>
      <w:r w:rsidR="003D5BDA">
        <w:rPr>
          <w:rFonts w:hint="cs"/>
          <w:rtl/>
        </w:rPr>
        <w:t xml:space="preserve">لعرضها الشفوي </w:t>
      </w:r>
      <w:r w:rsidRPr="0081788D">
        <w:rPr>
          <w:rtl/>
        </w:rPr>
        <w:t>وردود</w:t>
      </w:r>
      <w:r w:rsidR="003D5BDA">
        <w:rPr>
          <w:rFonts w:hint="cs"/>
          <w:rtl/>
        </w:rPr>
        <w:t>ها</w:t>
      </w:r>
      <w:r w:rsidRPr="0081788D">
        <w:rPr>
          <w:rtl/>
        </w:rPr>
        <w:t xml:space="preserve"> </w:t>
      </w:r>
      <w:r w:rsidR="003D5BDA">
        <w:rPr>
          <w:rFonts w:hint="cs"/>
          <w:rtl/>
        </w:rPr>
        <w:t>ال</w:t>
      </w:r>
      <w:r w:rsidRPr="0081788D">
        <w:rPr>
          <w:rtl/>
        </w:rPr>
        <w:t xml:space="preserve">خطية على قائمة </w:t>
      </w:r>
      <w:r w:rsidR="003D5BDA">
        <w:rPr>
          <w:rFonts w:hint="cs"/>
          <w:rtl/>
        </w:rPr>
        <w:t>القضايا</w:t>
      </w:r>
      <w:r w:rsidRPr="0081788D">
        <w:rPr>
          <w:rtl/>
        </w:rPr>
        <w:t xml:space="preserve"> والأسئلة التي أثارها الفريق العامل لما قبل الدورة، وللتوضيحات الأخرى المقدمة ردا على الأسئلة التي طرحتها اللجنة شفويا.</w:t>
      </w:r>
    </w:p>
    <w:p w:rsidR="0081788D" w:rsidRPr="0081788D" w:rsidRDefault="0081788D" w:rsidP="003D5BDA">
      <w:pPr>
        <w:pStyle w:val="SingleTxt"/>
        <w:rPr>
          <w:rtl/>
        </w:rPr>
      </w:pPr>
      <w:r w:rsidRPr="0081788D">
        <w:rPr>
          <w:rtl/>
        </w:rPr>
        <w:t>3</w:t>
      </w:r>
      <w:r w:rsidR="003D5BDA">
        <w:rPr>
          <w:rFonts w:hint="cs"/>
          <w:rtl/>
        </w:rPr>
        <w:t xml:space="preserve"> </w:t>
      </w:r>
      <w:r w:rsidRPr="0081788D">
        <w:rPr>
          <w:rtl/>
        </w:rPr>
        <w:t>-</w:t>
      </w:r>
      <w:r w:rsidR="003D5BDA">
        <w:rPr>
          <w:rFonts w:hint="cs"/>
          <w:rtl/>
        </w:rPr>
        <w:tab/>
      </w:r>
      <w:r w:rsidRPr="0081788D">
        <w:rPr>
          <w:rtl/>
        </w:rPr>
        <w:t>وتثني اللجنة على الدولة الطرف لإرسالها وفدا رفيع المستوى</w:t>
      </w:r>
      <w:r w:rsidR="00BA54F5">
        <w:rPr>
          <w:rFonts w:hint="cs"/>
          <w:rtl/>
        </w:rPr>
        <w:t>،</w:t>
      </w:r>
      <w:r w:rsidRPr="0081788D">
        <w:rPr>
          <w:rtl/>
        </w:rPr>
        <w:t xml:space="preserve"> ترأسه وزير الشؤون الاجتماعية والتنمية المجتمعية والرياضة، فنسنت ميريتون، وضم ممثلين آخرين عن وزارة الشؤون الاجتماعية والتنمية المجتمعية والرياضة، بالإضافة إلى ممثل عن مكتب المدعي العام. وتقدر اللجنة الحوار البناء الذي جرى بين الوفد واللجنة.</w:t>
      </w:r>
    </w:p>
    <w:p w:rsidR="0081788D" w:rsidRPr="0081788D" w:rsidRDefault="00B712E5" w:rsidP="00B712E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81788D" w:rsidRPr="0081788D">
        <w:rPr>
          <w:rtl/>
        </w:rPr>
        <w:t>باء</w:t>
      </w:r>
      <w:r>
        <w:rPr>
          <w:rFonts w:hint="cs"/>
          <w:rtl/>
        </w:rPr>
        <w:t xml:space="preserve"> </w:t>
      </w:r>
      <w:r w:rsidR="0081788D" w:rsidRPr="0081788D">
        <w:rPr>
          <w:rtl/>
        </w:rPr>
        <w:t>-</w:t>
      </w:r>
      <w:r>
        <w:rPr>
          <w:rFonts w:hint="cs"/>
          <w:rtl/>
        </w:rPr>
        <w:tab/>
      </w:r>
      <w:r w:rsidR="0081788D" w:rsidRPr="0081788D">
        <w:rPr>
          <w:rtl/>
        </w:rPr>
        <w:t xml:space="preserve">الجوانب الإيجابية </w:t>
      </w:r>
    </w:p>
    <w:p w:rsidR="0081788D" w:rsidRPr="0081788D" w:rsidRDefault="0081788D" w:rsidP="00B712E5">
      <w:pPr>
        <w:pStyle w:val="SingleTxt"/>
        <w:rPr>
          <w:rtl/>
        </w:rPr>
      </w:pPr>
      <w:r w:rsidRPr="0081788D">
        <w:rPr>
          <w:rtl/>
        </w:rPr>
        <w:t>4</w:t>
      </w:r>
      <w:r w:rsidR="00B712E5">
        <w:rPr>
          <w:rFonts w:hint="cs"/>
          <w:rtl/>
        </w:rPr>
        <w:t xml:space="preserve"> </w:t>
      </w:r>
      <w:r w:rsidRPr="0081788D">
        <w:rPr>
          <w:rtl/>
        </w:rPr>
        <w:t>-</w:t>
      </w:r>
      <w:r w:rsidR="00B712E5">
        <w:rPr>
          <w:rFonts w:hint="cs"/>
          <w:rtl/>
        </w:rPr>
        <w:tab/>
      </w:r>
      <w:r w:rsidRPr="0081788D">
        <w:rPr>
          <w:rtl/>
        </w:rPr>
        <w:t xml:space="preserve">ترحب اللجنة باعتماد سياسات ترمي إلى القضاء على التمييز ضد المرأة، بما في ذلك الاستراتيجية الوطنية بشأن العنف </w:t>
      </w:r>
      <w:r w:rsidR="00B712E5">
        <w:rPr>
          <w:rFonts w:hint="cs"/>
          <w:rtl/>
        </w:rPr>
        <w:t>المنزلي</w:t>
      </w:r>
      <w:r w:rsidRPr="0081788D">
        <w:rPr>
          <w:rtl/>
        </w:rPr>
        <w:t xml:space="preserve"> للفترة 2008-2012، وخطة العمل الوطنية بشأن العنف القائم على نوع الجنس للفترة 2010-2011.</w:t>
      </w:r>
    </w:p>
    <w:p w:rsidR="0081788D" w:rsidRPr="0081788D" w:rsidRDefault="0081788D" w:rsidP="00B712E5">
      <w:pPr>
        <w:pStyle w:val="SingleTxt"/>
        <w:rPr>
          <w:rtl/>
        </w:rPr>
      </w:pPr>
      <w:r w:rsidRPr="0081788D">
        <w:rPr>
          <w:rtl/>
        </w:rPr>
        <w:t>5</w:t>
      </w:r>
      <w:r w:rsidR="00B712E5">
        <w:rPr>
          <w:rFonts w:hint="cs"/>
          <w:rtl/>
        </w:rPr>
        <w:t xml:space="preserve"> </w:t>
      </w:r>
      <w:r w:rsidRPr="0081788D">
        <w:rPr>
          <w:rtl/>
        </w:rPr>
        <w:t>-</w:t>
      </w:r>
      <w:r w:rsidR="00B712E5">
        <w:rPr>
          <w:rFonts w:hint="cs"/>
          <w:rtl/>
        </w:rPr>
        <w:tab/>
      </w:r>
      <w:r w:rsidRPr="0081788D">
        <w:rPr>
          <w:rtl/>
        </w:rPr>
        <w:t xml:space="preserve">وتلاحظ اللجنة مع الارتياح أن الدولة الطرف قد صدقت على عدد من الصكوك الدولية والإقليمية أو انضمت إليها منذ التصديق على الاتفاقية، </w:t>
      </w:r>
      <w:r w:rsidR="00B712E5">
        <w:rPr>
          <w:rFonts w:hint="cs"/>
          <w:rtl/>
        </w:rPr>
        <w:t>تشمل</w:t>
      </w:r>
      <w:r w:rsidRPr="0081788D">
        <w:rPr>
          <w:rtl/>
        </w:rPr>
        <w:t xml:space="preserve"> ما يلي:</w:t>
      </w:r>
    </w:p>
    <w:p w:rsidR="0081788D" w:rsidRPr="0081788D" w:rsidRDefault="00B712E5" w:rsidP="00F91DFA">
      <w:pPr>
        <w:pStyle w:val="SingleTxt"/>
        <w:rPr>
          <w:rtl/>
        </w:rPr>
      </w:pPr>
      <w:r>
        <w:rPr>
          <w:rFonts w:hint="cs"/>
          <w:rtl/>
        </w:rPr>
        <w:tab/>
      </w:r>
      <w:r w:rsidR="0081788D" w:rsidRPr="0081788D">
        <w:rPr>
          <w:rtl/>
        </w:rPr>
        <w:t>(أ)</w:t>
      </w:r>
      <w:r>
        <w:rPr>
          <w:rFonts w:hint="cs"/>
          <w:rtl/>
        </w:rPr>
        <w:tab/>
      </w:r>
      <w:r w:rsidR="0081788D" w:rsidRPr="0081788D">
        <w:rPr>
          <w:rtl/>
        </w:rPr>
        <w:t xml:space="preserve">البروتوكول الاختيـاري الملحق باتفاقية حقوق الطفل بشأن بيع الأطفال </w:t>
      </w:r>
      <w:r w:rsidR="00F91DFA">
        <w:rPr>
          <w:rFonts w:hint="cs"/>
          <w:rtl/>
        </w:rPr>
        <w:t>واستغلال الأطفال</w:t>
      </w:r>
      <w:r w:rsidR="0081788D" w:rsidRPr="0081788D">
        <w:rPr>
          <w:rtl/>
        </w:rPr>
        <w:t xml:space="preserve"> في البغاء وفي المواد الإباحية، في عام 2012؛ </w:t>
      </w:r>
    </w:p>
    <w:p w:rsidR="0081788D" w:rsidRPr="0081788D" w:rsidRDefault="00F91DFA" w:rsidP="00F91DFA">
      <w:pPr>
        <w:pStyle w:val="SingleTxt"/>
        <w:rPr>
          <w:rtl/>
        </w:rPr>
      </w:pPr>
      <w:r>
        <w:rPr>
          <w:rFonts w:hint="cs"/>
          <w:rtl/>
        </w:rPr>
        <w:tab/>
      </w:r>
      <w:r w:rsidR="0081788D" w:rsidRPr="0081788D">
        <w:rPr>
          <w:rtl/>
        </w:rPr>
        <w:t>(ب)</w:t>
      </w:r>
      <w:r>
        <w:rPr>
          <w:rFonts w:hint="cs"/>
          <w:rtl/>
        </w:rPr>
        <w:tab/>
      </w:r>
      <w:r w:rsidR="0081788D" w:rsidRPr="0081788D">
        <w:rPr>
          <w:rtl/>
        </w:rPr>
        <w:t xml:space="preserve">البروتوكول الاختياري الملحق باتفاقية القضاء على </w:t>
      </w:r>
      <w:r>
        <w:rPr>
          <w:rFonts w:hint="cs"/>
          <w:rtl/>
        </w:rPr>
        <w:t xml:space="preserve">جميع أشكال </w:t>
      </w:r>
      <w:r w:rsidR="0081788D" w:rsidRPr="0081788D">
        <w:rPr>
          <w:rtl/>
        </w:rPr>
        <w:t xml:space="preserve">التمييز ضد المرأة، في عام 2011؛ </w:t>
      </w:r>
    </w:p>
    <w:p w:rsidR="0081788D" w:rsidRPr="0081788D" w:rsidRDefault="00F91DFA" w:rsidP="00F91DFA">
      <w:pPr>
        <w:pStyle w:val="SingleTxt"/>
        <w:rPr>
          <w:rtl/>
        </w:rPr>
      </w:pPr>
      <w:r>
        <w:rPr>
          <w:rFonts w:hint="cs"/>
          <w:rtl/>
        </w:rPr>
        <w:tab/>
      </w:r>
      <w:r w:rsidR="0081788D" w:rsidRPr="0081788D">
        <w:rPr>
          <w:rFonts w:hint="cs"/>
          <w:rtl/>
        </w:rPr>
        <w:t>(ج)</w:t>
      </w:r>
      <w:r>
        <w:rPr>
          <w:rFonts w:hint="cs"/>
          <w:rtl/>
        </w:rPr>
        <w:tab/>
      </w:r>
      <w:r w:rsidR="0081788D" w:rsidRPr="0081788D">
        <w:rPr>
          <w:rtl/>
        </w:rPr>
        <w:t xml:space="preserve">البروتوكول الاختياري </w:t>
      </w:r>
      <w:r>
        <w:rPr>
          <w:rFonts w:hint="cs"/>
          <w:rtl/>
        </w:rPr>
        <w:t>ل</w:t>
      </w:r>
      <w:r w:rsidR="0081788D" w:rsidRPr="0081788D">
        <w:rPr>
          <w:rtl/>
        </w:rPr>
        <w:t>اتفاقية حقوق الطفل بشأن اشتراك الأطفال في الن</w:t>
      </w:r>
      <w:r w:rsidR="00BA54F5">
        <w:rPr>
          <w:rFonts w:hint="cs"/>
          <w:rtl/>
        </w:rPr>
        <w:t>ـ</w:t>
      </w:r>
      <w:r w:rsidR="0081788D" w:rsidRPr="0081788D">
        <w:rPr>
          <w:rtl/>
        </w:rPr>
        <w:t xml:space="preserve">زاعات المسلحة، في عام 2010؛ </w:t>
      </w:r>
    </w:p>
    <w:p w:rsidR="0081788D" w:rsidRPr="0081788D" w:rsidRDefault="00F91DFA" w:rsidP="00F91DFA">
      <w:pPr>
        <w:pStyle w:val="SingleTxt"/>
        <w:rPr>
          <w:rtl/>
        </w:rPr>
      </w:pPr>
      <w:r>
        <w:rPr>
          <w:rFonts w:hint="cs"/>
          <w:rtl/>
        </w:rPr>
        <w:tab/>
      </w:r>
      <w:r w:rsidR="0081788D" w:rsidRPr="0081788D">
        <w:rPr>
          <w:rtl/>
        </w:rPr>
        <w:t>(د)</w:t>
      </w:r>
      <w:r>
        <w:rPr>
          <w:rFonts w:hint="cs"/>
          <w:rtl/>
        </w:rPr>
        <w:tab/>
      </w:r>
      <w:r w:rsidR="0081788D" w:rsidRPr="0081788D">
        <w:rPr>
          <w:rtl/>
        </w:rPr>
        <w:t xml:space="preserve">اتفاقية حقوق الأشخاص ذوي الإعاقة، في عام 2009؛ </w:t>
      </w:r>
    </w:p>
    <w:p w:rsidR="0081788D" w:rsidRPr="0081788D" w:rsidRDefault="00F91DFA" w:rsidP="00F91DFA">
      <w:pPr>
        <w:pStyle w:val="SingleTxt"/>
        <w:rPr>
          <w:rtl/>
        </w:rPr>
      </w:pPr>
      <w:r>
        <w:rPr>
          <w:rFonts w:hint="cs"/>
          <w:rtl/>
        </w:rPr>
        <w:tab/>
      </w:r>
      <w:r w:rsidR="0081788D" w:rsidRPr="0081788D">
        <w:rPr>
          <w:rtl/>
        </w:rPr>
        <w:t>(هـ)</w:t>
      </w:r>
      <w:r>
        <w:rPr>
          <w:rFonts w:hint="cs"/>
          <w:rtl/>
        </w:rPr>
        <w:tab/>
      </w:r>
      <w:r w:rsidR="0081788D" w:rsidRPr="0081788D">
        <w:rPr>
          <w:rtl/>
        </w:rPr>
        <w:t xml:space="preserve">البروتوكول الاختياري الثاني </w:t>
      </w:r>
      <w:r>
        <w:rPr>
          <w:rFonts w:hint="cs"/>
          <w:rtl/>
        </w:rPr>
        <w:t>ل</w:t>
      </w:r>
      <w:r w:rsidR="0081788D" w:rsidRPr="0081788D">
        <w:rPr>
          <w:rtl/>
        </w:rPr>
        <w:t xml:space="preserve">لعهد الدولي الخاص بالحقوق المدنية والسياسية، الهادف إلى إلغاء عقوبة الإعدام، في عام 1994؛ </w:t>
      </w:r>
    </w:p>
    <w:p w:rsidR="0081788D" w:rsidRPr="0081788D" w:rsidRDefault="00F91DFA" w:rsidP="00F91DFA">
      <w:pPr>
        <w:pStyle w:val="SingleTxt"/>
        <w:rPr>
          <w:rtl/>
        </w:rPr>
      </w:pPr>
      <w:r>
        <w:rPr>
          <w:rFonts w:hint="cs"/>
          <w:rtl/>
        </w:rPr>
        <w:tab/>
      </w:r>
      <w:r w:rsidR="0081788D" w:rsidRPr="0081788D">
        <w:rPr>
          <w:rtl/>
        </w:rPr>
        <w:t>(و)</w:t>
      </w:r>
      <w:r>
        <w:rPr>
          <w:rFonts w:hint="cs"/>
          <w:rtl/>
        </w:rPr>
        <w:tab/>
      </w:r>
      <w:r w:rsidR="0081788D" w:rsidRPr="0081788D">
        <w:rPr>
          <w:rtl/>
        </w:rPr>
        <w:t xml:space="preserve">الاتفاقية الدولية لحماية حقوق جميع العمال المهاجرين وأفراد أسرهم، في عام 1994. </w:t>
      </w:r>
    </w:p>
    <w:p w:rsidR="0081788D" w:rsidRPr="0081788D" w:rsidRDefault="0081788D" w:rsidP="00DA30ED">
      <w:pPr>
        <w:pStyle w:val="SingleTxt"/>
        <w:rPr>
          <w:rtl/>
        </w:rPr>
      </w:pPr>
      <w:r w:rsidRPr="0081788D">
        <w:rPr>
          <w:rtl/>
        </w:rPr>
        <w:t>6</w:t>
      </w:r>
      <w:r w:rsidR="00F91DFA">
        <w:rPr>
          <w:rFonts w:hint="cs"/>
          <w:rtl/>
        </w:rPr>
        <w:t xml:space="preserve"> </w:t>
      </w:r>
      <w:r w:rsidRPr="0081788D">
        <w:rPr>
          <w:rtl/>
        </w:rPr>
        <w:t>-</w:t>
      </w:r>
      <w:r w:rsidR="00F91DFA">
        <w:rPr>
          <w:rFonts w:hint="cs"/>
          <w:rtl/>
        </w:rPr>
        <w:tab/>
      </w:r>
      <w:r w:rsidRPr="0081788D">
        <w:rPr>
          <w:rtl/>
        </w:rPr>
        <w:t xml:space="preserve">وتشيد اللجنة بارتفاع نسبة تمثيل المرأة في البرلمان (43.8 في المائة) وفي مجال </w:t>
      </w:r>
      <w:r w:rsidR="00F91DFA">
        <w:rPr>
          <w:rFonts w:hint="cs"/>
          <w:rtl/>
        </w:rPr>
        <w:t>الخدمة العامة في ا</w:t>
      </w:r>
      <w:r w:rsidRPr="0081788D">
        <w:rPr>
          <w:rtl/>
        </w:rPr>
        <w:t>لدولة الطرف. وترحب اللجنة أيضا بنوعية خدمات الرعاية الصحية للأمومة والطفولة وإمكانية الحصول عليها في الدولة الطرف، بالإضافة إلى النتائج التي تحققت فيما</w:t>
      </w:r>
      <w:r w:rsidR="00DA30ED">
        <w:rPr>
          <w:rFonts w:hint="cs"/>
          <w:rtl/>
        </w:rPr>
        <w:t> </w:t>
      </w:r>
      <w:r w:rsidRPr="0081788D">
        <w:rPr>
          <w:rtl/>
        </w:rPr>
        <w:t>يتعلق بتحقيق المساواة الفعلية بين الفتيات والفتيان في قطاع التعليم.</w:t>
      </w:r>
    </w:p>
    <w:p w:rsidR="0067387D" w:rsidRPr="0067387D" w:rsidRDefault="0067387D" w:rsidP="0067387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81788D" w:rsidRPr="0081788D" w:rsidRDefault="00F91DFA" w:rsidP="00F91DF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81788D" w:rsidRPr="0081788D">
        <w:rPr>
          <w:rtl/>
        </w:rPr>
        <w:t>جيم</w:t>
      </w:r>
      <w:r>
        <w:rPr>
          <w:rFonts w:hint="cs"/>
          <w:rtl/>
        </w:rPr>
        <w:t xml:space="preserve"> -</w:t>
      </w:r>
      <w:r>
        <w:rPr>
          <w:rFonts w:hint="cs"/>
          <w:rtl/>
        </w:rPr>
        <w:tab/>
      </w:r>
      <w:r w:rsidR="0081788D" w:rsidRPr="0081788D">
        <w:rPr>
          <w:rtl/>
        </w:rPr>
        <w:t xml:space="preserve">دواعي القلق الرئيسية والتوصيات </w:t>
      </w:r>
    </w:p>
    <w:p w:rsidR="0081788D" w:rsidRPr="0081788D" w:rsidRDefault="00F91DFA" w:rsidP="00F91DF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81788D" w:rsidRPr="0081788D">
        <w:rPr>
          <w:rtl/>
        </w:rPr>
        <w:t xml:space="preserve">البرلمان </w:t>
      </w:r>
    </w:p>
    <w:p w:rsidR="0081788D" w:rsidRPr="0081788D" w:rsidRDefault="0081788D" w:rsidP="00F91DFA">
      <w:pPr>
        <w:pStyle w:val="SingleTxt"/>
        <w:rPr>
          <w:rtl/>
        </w:rPr>
      </w:pPr>
      <w:r w:rsidRPr="0081788D">
        <w:rPr>
          <w:rtl/>
        </w:rPr>
        <w:t>7</w:t>
      </w:r>
      <w:r w:rsidR="00F91DFA">
        <w:rPr>
          <w:rFonts w:hint="cs"/>
          <w:rtl/>
        </w:rPr>
        <w:t xml:space="preserve"> </w:t>
      </w:r>
      <w:r w:rsidRPr="0081788D">
        <w:rPr>
          <w:rtl/>
        </w:rPr>
        <w:t>-</w:t>
      </w:r>
      <w:r w:rsidR="00F91DFA">
        <w:rPr>
          <w:rFonts w:hint="cs"/>
          <w:rtl/>
        </w:rPr>
        <w:tab/>
      </w:r>
      <w:r w:rsidRPr="00F91DFA">
        <w:rPr>
          <w:b/>
          <w:bCs/>
          <w:rtl/>
        </w:rPr>
        <w:t xml:space="preserve">في حين تؤكد اللجنة مجددا أن الحكومة تتحمل المسؤولية الأساسية عن تنفيذ كامل التزامات الدولة الطرف بموجب الاتفاقية وتخضع للمساءلة عن ذلك بوجه خاص، </w:t>
      </w:r>
      <w:r w:rsidR="00F91DFA">
        <w:rPr>
          <w:rFonts w:hint="cs"/>
          <w:b/>
          <w:bCs/>
          <w:rtl/>
        </w:rPr>
        <w:t xml:space="preserve">فإنها </w:t>
      </w:r>
      <w:r w:rsidRPr="00F91DFA">
        <w:rPr>
          <w:b/>
          <w:bCs/>
          <w:rtl/>
        </w:rPr>
        <w:t>تشدد على أن الاتفاقية ملزمة لجميع فروع الحكومة، وتدعو الدولة الطرف إلى تشج</w:t>
      </w:r>
      <w:r w:rsidR="00F91DFA">
        <w:rPr>
          <w:rFonts w:hint="cs"/>
          <w:b/>
          <w:bCs/>
          <w:rtl/>
        </w:rPr>
        <w:t>ي</w:t>
      </w:r>
      <w:r w:rsidRPr="00F91DFA">
        <w:rPr>
          <w:b/>
          <w:bCs/>
          <w:rtl/>
        </w:rPr>
        <w:t xml:space="preserve">ع الجمعية الوطنية، </w:t>
      </w:r>
      <w:r w:rsidR="00F91DFA">
        <w:rPr>
          <w:rFonts w:hint="cs"/>
          <w:b/>
          <w:bCs/>
          <w:rtl/>
        </w:rPr>
        <w:t>وفقا</w:t>
      </w:r>
      <w:r w:rsidRPr="00F91DFA">
        <w:rPr>
          <w:b/>
          <w:bCs/>
          <w:rtl/>
        </w:rPr>
        <w:t xml:space="preserve"> </w:t>
      </w:r>
      <w:r w:rsidR="00F91DFA">
        <w:rPr>
          <w:rFonts w:hint="cs"/>
          <w:b/>
          <w:bCs/>
          <w:rtl/>
        </w:rPr>
        <w:t>ل</w:t>
      </w:r>
      <w:r w:rsidRPr="00F91DFA">
        <w:rPr>
          <w:b/>
          <w:bCs/>
          <w:rtl/>
        </w:rPr>
        <w:t>إجراءاتها وعند الاقتضاء، على اتخاذ الخطوات الضرورية لتنفيذ هذه الملاحظات الختامية، من الآن وحتى إعداد التقرير المقبل، بموجب الاتفاقية.</w:t>
      </w:r>
      <w:r w:rsidRPr="0081788D">
        <w:rPr>
          <w:rtl/>
        </w:rPr>
        <w:t xml:space="preserve"> </w:t>
      </w:r>
    </w:p>
    <w:p w:rsidR="00F91DFA" w:rsidRPr="00F91DFA" w:rsidRDefault="00F91DFA" w:rsidP="00F91DF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rPr>
      </w:pPr>
    </w:p>
    <w:p w:rsidR="0081788D" w:rsidRPr="0081788D" w:rsidRDefault="00F91DFA" w:rsidP="00F91DF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81788D" w:rsidRPr="0081788D">
        <w:rPr>
          <w:rtl/>
        </w:rPr>
        <w:t xml:space="preserve">تعريف التمييز ضد المرأة </w:t>
      </w:r>
    </w:p>
    <w:p w:rsidR="0081788D" w:rsidRPr="0081788D" w:rsidRDefault="0081788D" w:rsidP="00F91DFA">
      <w:pPr>
        <w:pStyle w:val="SingleTxt"/>
        <w:rPr>
          <w:rtl/>
        </w:rPr>
      </w:pPr>
      <w:r w:rsidRPr="0081788D">
        <w:rPr>
          <w:rtl/>
        </w:rPr>
        <w:t>8</w:t>
      </w:r>
      <w:r w:rsidR="00F91DFA">
        <w:rPr>
          <w:rFonts w:hint="cs"/>
          <w:rtl/>
        </w:rPr>
        <w:t xml:space="preserve"> </w:t>
      </w:r>
      <w:r w:rsidRPr="0081788D">
        <w:rPr>
          <w:rtl/>
        </w:rPr>
        <w:t>-</w:t>
      </w:r>
      <w:r w:rsidR="00F91DFA">
        <w:rPr>
          <w:rFonts w:hint="cs"/>
          <w:rtl/>
        </w:rPr>
        <w:tab/>
      </w:r>
      <w:r w:rsidRPr="0081788D">
        <w:rPr>
          <w:rtl/>
        </w:rPr>
        <w:t xml:space="preserve">في حين تلاحظ اللجنة أن المبادئ العامة لعدم التمييز مكرسة في الدستور، </w:t>
      </w:r>
      <w:r w:rsidR="00F91DFA">
        <w:rPr>
          <w:rFonts w:hint="cs"/>
          <w:rtl/>
        </w:rPr>
        <w:t xml:space="preserve">فإنها </w:t>
      </w:r>
      <w:r w:rsidRPr="0081788D">
        <w:rPr>
          <w:rtl/>
        </w:rPr>
        <w:t>تشعر بالقلق إزاء عدم وجود تعريف محدد للتمييز ضد المرأة في جميع مجالات الحياة وعدم حظره في الدستور أو في التشريعات المناسبة الأخرى، تمشيا مع المادتين 1 و 2 من الاتفاقية.</w:t>
      </w:r>
    </w:p>
    <w:p w:rsidR="0081788D" w:rsidRPr="0081788D" w:rsidRDefault="0081788D" w:rsidP="00F91DFA">
      <w:pPr>
        <w:pStyle w:val="SingleTxt"/>
        <w:rPr>
          <w:rtl/>
        </w:rPr>
      </w:pPr>
      <w:r w:rsidRPr="0081788D">
        <w:rPr>
          <w:rtl/>
        </w:rPr>
        <w:t>9</w:t>
      </w:r>
      <w:r w:rsidR="00F91DFA">
        <w:rPr>
          <w:rFonts w:hint="cs"/>
          <w:rtl/>
        </w:rPr>
        <w:t xml:space="preserve"> </w:t>
      </w:r>
      <w:r w:rsidRPr="0081788D">
        <w:rPr>
          <w:rtl/>
        </w:rPr>
        <w:t>-</w:t>
      </w:r>
      <w:r w:rsidR="00F91DFA">
        <w:rPr>
          <w:rFonts w:hint="cs"/>
          <w:rtl/>
        </w:rPr>
        <w:tab/>
      </w:r>
      <w:r w:rsidRPr="00F91DFA">
        <w:rPr>
          <w:b/>
          <w:bCs/>
          <w:rtl/>
        </w:rPr>
        <w:t>وتوصي اللجنة بأن تنظر الدولة الطرف في تضمين الدستور أو التشريعات المناسبة الأخرى تعريفا محددا وفرض حظر على جميع أشكال التمييز ضد المرأة، سواء بصورة مباشرة أو غير مباشرة، وفقا للمادتين 1 و 2 من الاتفاقية.</w:t>
      </w:r>
    </w:p>
    <w:p w:rsidR="00FB70A7" w:rsidRPr="00FB70A7" w:rsidRDefault="00FB70A7" w:rsidP="00FB70A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rPr>
      </w:pPr>
    </w:p>
    <w:p w:rsidR="0081788D" w:rsidRPr="0081788D" w:rsidRDefault="00FB70A7" w:rsidP="00FB70A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F91DFA">
        <w:rPr>
          <w:rtl/>
        </w:rPr>
        <w:t>الإطار التشريعي</w:t>
      </w:r>
    </w:p>
    <w:p w:rsidR="0081788D" w:rsidRPr="0081788D" w:rsidRDefault="0081788D" w:rsidP="00FB70A7">
      <w:pPr>
        <w:pStyle w:val="SingleTxt"/>
        <w:rPr>
          <w:rtl/>
        </w:rPr>
      </w:pPr>
      <w:r w:rsidRPr="0081788D">
        <w:rPr>
          <w:rtl/>
        </w:rPr>
        <w:t>10</w:t>
      </w:r>
      <w:r w:rsidR="00FB70A7">
        <w:rPr>
          <w:rFonts w:hint="cs"/>
          <w:rtl/>
        </w:rPr>
        <w:t xml:space="preserve"> </w:t>
      </w:r>
      <w:r w:rsidRPr="0081788D">
        <w:rPr>
          <w:rtl/>
        </w:rPr>
        <w:t>-</w:t>
      </w:r>
      <w:r w:rsidR="00FB70A7">
        <w:rPr>
          <w:rFonts w:hint="cs"/>
          <w:rtl/>
        </w:rPr>
        <w:tab/>
      </w:r>
      <w:r w:rsidRPr="0081788D">
        <w:rPr>
          <w:rtl/>
        </w:rPr>
        <w:t xml:space="preserve">في حين تلاحظ اللجنة التزام الوفد بأن الدولة الطرف ستنتهي من مراجعة الأحكام القانونية التمييزية وستعتمد النصوص القانونية المعلقة، بما في ذلك تعديلات القانون المدني وقانون العمل، والنصوص المتعلقة </w:t>
      </w:r>
      <w:r w:rsidR="00BA54F5">
        <w:rPr>
          <w:rFonts w:hint="cs"/>
          <w:rtl/>
        </w:rPr>
        <w:t>ب</w:t>
      </w:r>
      <w:r w:rsidRPr="0081788D">
        <w:rPr>
          <w:rtl/>
        </w:rPr>
        <w:t xml:space="preserve">الاتجار بالأشخاص، بحلول عام 2014، </w:t>
      </w:r>
      <w:r w:rsidR="00FB70A7">
        <w:rPr>
          <w:rFonts w:hint="cs"/>
          <w:rtl/>
        </w:rPr>
        <w:t xml:space="preserve">فإنها </w:t>
      </w:r>
      <w:r w:rsidRPr="0081788D">
        <w:rPr>
          <w:rtl/>
        </w:rPr>
        <w:t>تشعر بالقلق إزاء التأخر في وضع الصيغة النهائية لهذه المراجعة القانونية.</w:t>
      </w:r>
    </w:p>
    <w:p w:rsidR="0081788D" w:rsidRPr="0081788D" w:rsidRDefault="0081788D" w:rsidP="00FB70A7">
      <w:pPr>
        <w:pStyle w:val="SingleTxt"/>
        <w:rPr>
          <w:rtl/>
        </w:rPr>
      </w:pPr>
      <w:r w:rsidRPr="0081788D">
        <w:rPr>
          <w:rtl/>
        </w:rPr>
        <w:t>11</w:t>
      </w:r>
      <w:r w:rsidR="00FB70A7">
        <w:rPr>
          <w:rFonts w:hint="cs"/>
          <w:rtl/>
        </w:rPr>
        <w:t xml:space="preserve"> </w:t>
      </w:r>
      <w:r w:rsidRPr="0081788D">
        <w:rPr>
          <w:rtl/>
        </w:rPr>
        <w:t>-</w:t>
      </w:r>
      <w:r w:rsidR="00FB70A7">
        <w:rPr>
          <w:rFonts w:hint="cs"/>
          <w:rtl/>
        </w:rPr>
        <w:tab/>
      </w:r>
      <w:r w:rsidRPr="00FB70A7">
        <w:rPr>
          <w:b/>
          <w:bCs/>
          <w:rtl/>
        </w:rPr>
        <w:t xml:space="preserve">وتحث اللجنة الدولة الطرف على القيام دون تأخير بوضع الصيغة النهائية لمراجعة التشريعات الوطنية، واعتماد القوانين المعلقة، </w:t>
      </w:r>
      <w:r w:rsidR="00FB70A7">
        <w:rPr>
          <w:rFonts w:hint="cs"/>
          <w:b/>
          <w:bCs/>
          <w:rtl/>
        </w:rPr>
        <w:t>لكي تتطابق</w:t>
      </w:r>
      <w:r w:rsidRPr="00FB70A7">
        <w:rPr>
          <w:b/>
          <w:bCs/>
          <w:rtl/>
        </w:rPr>
        <w:t xml:space="preserve"> التشريعات الوطنية مع</w:t>
      </w:r>
      <w:r w:rsidR="00FB70A7">
        <w:rPr>
          <w:rFonts w:hint="cs"/>
          <w:b/>
          <w:bCs/>
          <w:rtl/>
        </w:rPr>
        <w:t> </w:t>
      </w:r>
      <w:r w:rsidRPr="00FB70A7">
        <w:rPr>
          <w:b/>
          <w:bCs/>
          <w:rtl/>
        </w:rPr>
        <w:t>الاتفاقية.</w:t>
      </w:r>
    </w:p>
    <w:p w:rsidR="00FB70A7" w:rsidRPr="00FB70A7" w:rsidRDefault="00FB70A7" w:rsidP="00FB70A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rPr>
      </w:pPr>
    </w:p>
    <w:p w:rsidR="0081788D" w:rsidRPr="0081788D" w:rsidRDefault="00FB70A7" w:rsidP="00FB70A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81788D" w:rsidRPr="0081788D">
        <w:rPr>
          <w:rtl/>
        </w:rPr>
        <w:t xml:space="preserve">التعريف بالاتفاقية </w:t>
      </w:r>
    </w:p>
    <w:p w:rsidR="0081788D" w:rsidRPr="0081788D" w:rsidRDefault="0081788D" w:rsidP="00FB70A7">
      <w:pPr>
        <w:pStyle w:val="SingleTxt"/>
        <w:rPr>
          <w:rtl/>
        </w:rPr>
      </w:pPr>
      <w:r w:rsidRPr="0081788D">
        <w:rPr>
          <w:rtl/>
        </w:rPr>
        <w:t>12</w:t>
      </w:r>
      <w:r w:rsidR="00FB70A7">
        <w:rPr>
          <w:rFonts w:hint="cs"/>
          <w:rtl/>
        </w:rPr>
        <w:t xml:space="preserve"> </w:t>
      </w:r>
      <w:r w:rsidRPr="0081788D">
        <w:rPr>
          <w:rtl/>
        </w:rPr>
        <w:t>-</w:t>
      </w:r>
      <w:r w:rsidR="00FB70A7">
        <w:rPr>
          <w:rFonts w:hint="cs"/>
          <w:rtl/>
        </w:rPr>
        <w:tab/>
      </w:r>
      <w:r w:rsidRPr="0081788D">
        <w:rPr>
          <w:rtl/>
        </w:rPr>
        <w:t xml:space="preserve">في حين تقر اللجنة بجهود نشر الاتفاقية التي </w:t>
      </w:r>
      <w:r w:rsidR="00FB70A7">
        <w:rPr>
          <w:rFonts w:hint="cs"/>
          <w:rtl/>
        </w:rPr>
        <w:t>بذلتها</w:t>
      </w:r>
      <w:r w:rsidRPr="0081788D">
        <w:rPr>
          <w:rtl/>
        </w:rPr>
        <w:t xml:space="preserve"> الدولة الطرف في الآونة الأخيرة، تشعر اللجنة بالقلق إزاء عدم إبراز الاتفاقية والبروتوكول الاختياري الملحق بها بالقدر الكافي. وتلاحظ اللجنة أيضا عدم وجود إجراءات قضائية أشير فيها إلى أحكام الاتفاقية من أجل تطبيق وتفسير التشريعات الوطنية، مما يدل على نقص الوعي بين النساء أنفسهن ولدى </w:t>
      </w:r>
      <w:r w:rsidR="00FB70A7">
        <w:rPr>
          <w:rFonts w:hint="cs"/>
          <w:rtl/>
        </w:rPr>
        <w:t>الهيئة</w:t>
      </w:r>
      <w:r w:rsidRPr="0081788D">
        <w:rPr>
          <w:rtl/>
        </w:rPr>
        <w:t xml:space="preserve"> القضائي</w:t>
      </w:r>
      <w:r w:rsidR="00FB70A7">
        <w:rPr>
          <w:rFonts w:hint="cs"/>
          <w:rtl/>
        </w:rPr>
        <w:t>ة</w:t>
      </w:r>
      <w:r w:rsidRPr="0081788D">
        <w:rPr>
          <w:rtl/>
        </w:rPr>
        <w:t xml:space="preserve"> والقانوني</w:t>
      </w:r>
      <w:r w:rsidR="00FB70A7">
        <w:rPr>
          <w:rFonts w:hint="cs"/>
          <w:rtl/>
        </w:rPr>
        <w:t>ة</w:t>
      </w:r>
      <w:r w:rsidRPr="0081788D">
        <w:rPr>
          <w:rtl/>
        </w:rPr>
        <w:t xml:space="preserve"> بحقوق </w:t>
      </w:r>
      <w:r w:rsidR="00FB70A7">
        <w:rPr>
          <w:rFonts w:hint="cs"/>
          <w:rtl/>
        </w:rPr>
        <w:t>ا</w:t>
      </w:r>
      <w:r w:rsidRPr="0081788D">
        <w:rPr>
          <w:rtl/>
        </w:rPr>
        <w:t>لمرأة بموجب الاتفاقية.</w:t>
      </w:r>
    </w:p>
    <w:p w:rsidR="0081788D" w:rsidRPr="00FB70A7" w:rsidRDefault="0081788D" w:rsidP="00DA30ED">
      <w:pPr>
        <w:pStyle w:val="SingleTxt"/>
        <w:rPr>
          <w:b/>
          <w:bCs/>
          <w:rtl/>
        </w:rPr>
      </w:pPr>
      <w:r w:rsidRPr="0081788D">
        <w:rPr>
          <w:rtl/>
        </w:rPr>
        <w:t>13</w:t>
      </w:r>
      <w:r w:rsidR="00FB70A7">
        <w:rPr>
          <w:rFonts w:hint="cs"/>
          <w:rtl/>
        </w:rPr>
        <w:t xml:space="preserve"> </w:t>
      </w:r>
      <w:r w:rsidRPr="0081788D">
        <w:rPr>
          <w:rtl/>
        </w:rPr>
        <w:t>-</w:t>
      </w:r>
      <w:r w:rsidR="00FB70A7">
        <w:rPr>
          <w:rFonts w:hint="cs"/>
          <w:rtl/>
        </w:rPr>
        <w:tab/>
      </w:r>
      <w:r w:rsidRPr="00FB70A7">
        <w:rPr>
          <w:b/>
          <w:bCs/>
          <w:rtl/>
        </w:rPr>
        <w:t>وتوصي اللجنة باعتبار الاتفاقية والبروتوكول الاختياري الملحق بها جزءا لا</w:t>
      </w:r>
      <w:r w:rsidR="00DA30ED">
        <w:rPr>
          <w:rFonts w:hint="cs"/>
          <w:b/>
          <w:bCs/>
          <w:rtl/>
        </w:rPr>
        <w:t> </w:t>
      </w:r>
      <w:r w:rsidRPr="00FB70A7">
        <w:rPr>
          <w:b/>
          <w:bCs/>
          <w:rtl/>
        </w:rPr>
        <w:t>يتجزأ من تدريب القضاة والمدعين العامين والمحامين وأفراد الشرطة وغيرهم من موظفي إنفاذ القانون، بغية تمكينهم من تطبيق التشريعات الوطنية وتفسيرها بشكل مباشر في ضوء الاتفاقية. وتوصي اللجنة الدولة الطرف أيضا بزيادة وعي النساء بحقوقهن بموجب الاتفاقية وبالإجراءات المتاحة لهن بموجب البروتوكول الاختياري.</w:t>
      </w:r>
    </w:p>
    <w:p w:rsidR="00FB70A7" w:rsidRPr="00FB70A7" w:rsidRDefault="00FB70A7" w:rsidP="00FB70A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rPr>
      </w:pPr>
    </w:p>
    <w:p w:rsidR="0081788D" w:rsidRPr="0081788D" w:rsidRDefault="00FB70A7" w:rsidP="00FB70A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t>إمكانية اللجوء إلى القضاء</w:t>
      </w:r>
    </w:p>
    <w:p w:rsidR="0081788D" w:rsidRPr="0081788D" w:rsidRDefault="0081788D" w:rsidP="00FB70A7">
      <w:pPr>
        <w:pStyle w:val="SingleTxt"/>
        <w:rPr>
          <w:rtl/>
        </w:rPr>
      </w:pPr>
      <w:r w:rsidRPr="0081788D">
        <w:rPr>
          <w:rtl/>
        </w:rPr>
        <w:t>14</w:t>
      </w:r>
      <w:r w:rsidR="00FB70A7">
        <w:rPr>
          <w:rFonts w:hint="cs"/>
          <w:rtl/>
        </w:rPr>
        <w:t xml:space="preserve"> </w:t>
      </w:r>
      <w:r w:rsidRPr="0081788D">
        <w:rPr>
          <w:rtl/>
        </w:rPr>
        <w:t>-</w:t>
      </w:r>
      <w:r w:rsidR="00FB70A7">
        <w:rPr>
          <w:rFonts w:hint="cs"/>
          <w:rtl/>
        </w:rPr>
        <w:tab/>
      </w:r>
      <w:r w:rsidRPr="0081788D">
        <w:rPr>
          <w:rtl/>
        </w:rPr>
        <w:t xml:space="preserve">في حين تلاحظ اللجنة وجود </w:t>
      </w:r>
      <w:r w:rsidR="00FB70A7">
        <w:rPr>
          <w:rFonts w:hint="cs"/>
          <w:rtl/>
        </w:rPr>
        <w:t>ال</w:t>
      </w:r>
      <w:r w:rsidRPr="0081788D">
        <w:rPr>
          <w:rtl/>
        </w:rPr>
        <w:t xml:space="preserve">خطة الاستراتيجية </w:t>
      </w:r>
      <w:r w:rsidR="00FB70A7">
        <w:rPr>
          <w:rFonts w:hint="cs"/>
          <w:rtl/>
        </w:rPr>
        <w:t>ل</w:t>
      </w:r>
      <w:r w:rsidR="00FB70A7" w:rsidRPr="0081788D">
        <w:rPr>
          <w:rtl/>
        </w:rPr>
        <w:t xml:space="preserve">لفترة 2010-2014 </w:t>
      </w:r>
      <w:r w:rsidRPr="0081788D">
        <w:rPr>
          <w:rtl/>
        </w:rPr>
        <w:t xml:space="preserve">لتحسين </w:t>
      </w:r>
      <w:r w:rsidR="00FB70A7">
        <w:rPr>
          <w:rFonts w:hint="cs"/>
          <w:rtl/>
        </w:rPr>
        <w:t>إمكانية اللجوء إلى القضاء</w:t>
      </w:r>
      <w:r w:rsidRPr="0081788D">
        <w:rPr>
          <w:rtl/>
        </w:rPr>
        <w:t xml:space="preserve">، فإنها لا تزال تشعر بالقلق إزاء التأخر الطويل في البت في الدعاوى القضائية وما يخلفه </w:t>
      </w:r>
      <w:r w:rsidR="00FB70A7">
        <w:rPr>
          <w:rFonts w:hint="cs"/>
          <w:rtl/>
        </w:rPr>
        <w:t xml:space="preserve">ذلك </w:t>
      </w:r>
      <w:r w:rsidRPr="0081788D">
        <w:rPr>
          <w:rtl/>
        </w:rPr>
        <w:t>من أثر سلبي على حالات العنف ضد المرأة.</w:t>
      </w:r>
    </w:p>
    <w:p w:rsidR="0081788D" w:rsidRPr="0081788D" w:rsidRDefault="0081788D" w:rsidP="00FB70A7">
      <w:pPr>
        <w:pStyle w:val="SingleTxt"/>
        <w:rPr>
          <w:rtl/>
        </w:rPr>
      </w:pPr>
      <w:r w:rsidRPr="0081788D">
        <w:rPr>
          <w:rtl/>
        </w:rPr>
        <w:t>15</w:t>
      </w:r>
      <w:r w:rsidR="00FB70A7">
        <w:rPr>
          <w:rFonts w:hint="cs"/>
          <w:rtl/>
        </w:rPr>
        <w:t xml:space="preserve"> </w:t>
      </w:r>
      <w:r w:rsidRPr="0081788D">
        <w:rPr>
          <w:rtl/>
        </w:rPr>
        <w:t>-</w:t>
      </w:r>
      <w:r w:rsidR="00FB70A7">
        <w:rPr>
          <w:rFonts w:hint="cs"/>
          <w:rtl/>
        </w:rPr>
        <w:tab/>
      </w:r>
      <w:r w:rsidRPr="00FB70A7">
        <w:rPr>
          <w:b/>
          <w:bCs/>
          <w:rtl/>
        </w:rPr>
        <w:t>وتوصي اللجنة بأن تعجل الدولة الطرف بإصلاح نظامها القضائي لمنع التأخير في البت في القضايا، ولا سيما في حالات العنف ضد المرأة.</w:t>
      </w:r>
    </w:p>
    <w:p w:rsidR="00FB70A7" w:rsidRPr="00FB70A7" w:rsidRDefault="00FB70A7" w:rsidP="00FB70A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rPr>
      </w:pPr>
    </w:p>
    <w:p w:rsidR="0081788D" w:rsidRPr="0081788D" w:rsidRDefault="00FB70A7" w:rsidP="00FB70A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81788D" w:rsidRPr="0081788D">
        <w:rPr>
          <w:rtl/>
        </w:rPr>
        <w:t xml:space="preserve">الآلية الوطنية للنهوض بالمرأة </w:t>
      </w:r>
    </w:p>
    <w:p w:rsidR="0081788D" w:rsidRPr="0081788D" w:rsidRDefault="0081788D" w:rsidP="00FB70A7">
      <w:pPr>
        <w:pStyle w:val="SingleTxt"/>
        <w:rPr>
          <w:rtl/>
        </w:rPr>
      </w:pPr>
      <w:r w:rsidRPr="0081788D">
        <w:rPr>
          <w:rtl/>
        </w:rPr>
        <w:t>16</w:t>
      </w:r>
      <w:r w:rsidR="00FB70A7">
        <w:rPr>
          <w:rFonts w:hint="cs"/>
          <w:rtl/>
        </w:rPr>
        <w:t xml:space="preserve"> </w:t>
      </w:r>
      <w:r w:rsidRPr="0081788D">
        <w:rPr>
          <w:rtl/>
        </w:rPr>
        <w:t>-</w:t>
      </w:r>
      <w:r w:rsidR="00FB70A7">
        <w:rPr>
          <w:rFonts w:hint="cs"/>
          <w:rtl/>
        </w:rPr>
        <w:tab/>
      </w:r>
      <w:r w:rsidRPr="0081788D">
        <w:rPr>
          <w:rtl/>
        </w:rPr>
        <w:t xml:space="preserve">في حين تلاحظ اللجنة وجود أمانة معنية بالشؤون الجنسانية والالتزام الذي أعرب عنه الوفد بوضع الصيغة النهائية لمشروع السياسة الجنسانية الوطنية، </w:t>
      </w:r>
      <w:r w:rsidR="00FB70A7">
        <w:rPr>
          <w:rFonts w:hint="cs"/>
          <w:rtl/>
        </w:rPr>
        <w:t xml:space="preserve">فإنها </w:t>
      </w:r>
      <w:r w:rsidRPr="0081788D">
        <w:rPr>
          <w:rtl/>
        </w:rPr>
        <w:t>لا تزال تشعر بالقلق إزاء ما يلي:</w:t>
      </w:r>
    </w:p>
    <w:p w:rsidR="0081788D" w:rsidRPr="0081788D" w:rsidRDefault="00FB70A7" w:rsidP="00FB70A7">
      <w:pPr>
        <w:pStyle w:val="SingleTxt"/>
        <w:rPr>
          <w:rtl/>
        </w:rPr>
      </w:pPr>
      <w:r>
        <w:rPr>
          <w:rFonts w:hint="cs"/>
          <w:rtl/>
        </w:rPr>
        <w:tab/>
      </w:r>
      <w:r w:rsidR="0081788D" w:rsidRPr="0081788D">
        <w:rPr>
          <w:rtl/>
        </w:rPr>
        <w:t>(أ)</w:t>
      </w:r>
      <w:r>
        <w:rPr>
          <w:rFonts w:hint="cs"/>
          <w:rtl/>
        </w:rPr>
        <w:tab/>
      </w:r>
      <w:r w:rsidR="0081788D" w:rsidRPr="0081788D">
        <w:rPr>
          <w:rtl/>
        </w:rPr>
        <w:t xml:space="preserve">محدودية السلطة المؤسسية والقدرة والموارد المتاحة للأمانة المعنية بالشؤون الجنسانية </w:t>
      </w:r>
      <w:r>
        <w:rPr>
          <w:rFonts w:hint="cs"/>
          <w:rtl/>
        </w:rPr>
        <w:t>لتعزيز</w:t>
      </w:r>
      <w:r w:rsidR="0081788D" w:rsidRPr="0081788D">
        <w:rPr>
          <w:rtl/>
        </w:rPr>
        <w:t xml:space="preserve"> تنفيذ الاتفاقية بفعالية ودعم تعميم مراعاة المنظور الجنساني في جميع القطاعات والمستويات الحكومية؛ </w:t>
      </w:r>
    </w:p>
    <w:p w:rsidR="0081788D" w:rsidRPr="0081788D" w:rsidRDefault="00FB70A7" w:rsidP="00FB70A7">
      <w:pPr>
        <w:pStyle w:val="SingleTxt"/>
        <w:rPr>
          <w:rtl/>
        </w:rPr>
      </w:pPr>
      <w:r>
        <w:rPr>
          <w:rFonts w:hint="cs"/>
          <w:rtl/>
        </w:rPr>
        <w:tab/>
      </w:r>
      <w:r w:rsidR="0081788D" w:rsidRPr="0081788D">
        <w:rPr>
          <w:rtl/>
        </w:rPr>
        <w:t>(ب)</w:t>
      </w:r>
      <w:r>
        <w:rPr>
          <w:rFonts w:hint="cs"/>
          <w:rtl/>
        </w:rPr>
        <w:tab/>
      </w:r>
      <w:r w:rsidR="0081788D" w:rsidRPr="0081788D">
        <w:rPr>
          <w:rtl/>
        </w:rPr>
        <w:t xml:space="preserve">الاستمرار في إعادة هيكلة الآلية الوطنية للنهوض بالمرأة؛ </w:t>
      </w:r>
    </w:p>
    <w:p w:rsidR="0081788D" w:rsidRPr="0081788D" w:rsidRDefault="00FB70A7" w:rsidP="00FB70A7">
      <w:pPr>
        <w:pStyle w:val="SingleTxt"/>
        <w:rPr>
          <w:rtl/>
        </w:rPr>
      </w:pPr>
      <w:r>
        <w:rPr>
          <w:rFonts w:hint="cs"/>
          <w:rtl/>
        </w:rPr>
        <w:tab/>
      </w:r>
      <w:r w:rsidR="0081788D" w:rsidRPr="0081788D">
        <w:rPr>
          <w:rtl/>
        </w:rPr>
        <w:t>(ج)</w:t>
      </w:r>
      <w:r>
        <w:rPr>
          <w:rFonts w:hint="cs"/>
          <w:rtl/>
        </w:rPr>
        <w:tab/>
      </w:r>
      <w:r w:rsidR="0081788D" w:rsidRPr="0081788D">
        <w:rPr>
          <w:rtl/>
        </w:rPr>
        <w:t>التأخر في وضع الصيغة النهائية لمشروع السياسة الجنسانية الوطنية.</w:t>
      </w:r>
    </w:p>
    <w:p w:rsidR="0081788D" w:rsidRPr="00FB70A7" w:rsidRDefault="0081788D" w:rsidP="00FB70A7">
      <w:pPr>
        <w:pStyle w:val="SingleTxt"/>
        <w:rPr>
          <w:b/>
          <w:bCs/>
          <w:rtl/>
        </w:rPr>
      </w:pPr>
      <w:r w:rsidRPr="0081788D">
        <w:rPr>
          <w:rtl/>
        </w:rPr>
        <w:t>17</w:t>
      </w:r>
      <w:r w:rsidR="00FB70A7">
        <w:rPr>
          <w:rFonts w:hint="cs"/>
          <w:rtl/>
        </w:rPr>
        <w:t xml:space="preserve"> </w:t>
      </w:r>
      <w:r w:rsidRPr="0081788D">
        <w:rPr>
          <w:rtl/>
        </w:rPr>
        <w:t>-</w:t>
      </w:r>
      <w:r w:rsidR="00FB70A7">
        <w:rPr>
          <w:rFonts w:hint="cs"/>
          <w:rtl/>
        </w:rPr>
        <w:tab/>
      </w:r>
      <w:r w:rsidRPr="00FB70A7">
        <w:rPr>
          <w:b/>
          <w:bCs/>
          <w:rtl/>
        </w:rPr>
        <w:t xml:space="preserve">ووفقاً لتوصيتها العامة رقم 6 المتعلقة بإنشاء آلية وطنية والقيام بدعاية فعالتين، والتوجيهات الواردة في منهاج عمل بيجين، وخاصة منها ما تعلق بالظروف اللازمة للأداء الفعال للآليات الوطنية، توصي اللجنة الدولة الطرف بما يلي: </w:t>
      </w:r>
    </w:p>
    <w:p w:rsidR="0081788D" w:rsidRPr="00FB70A7" w:rsidRDefault="00FB70A7" w:rsidP="00FB70A7">
      <w:pPr>
        <w:pStyle w:val="SingleTxt"/>
        <w:rPr>
          <w:b/>
          <w:bCs/>
          <w:rtl/>
        </w:rPr>
      </w:pPr>
      <w:r>
        <w:rPr>
          <w:rFonts w:hint="cs"/>
          <w:rtl/>
        </w:rPr>
        <w:tab/>
      </w:r>
      <w:r w:rsidR="0081788D" w:rsidRPr="0081788D">
        <w:rPr>
          <w:rtl/>
        </w:rPr>
        <w:t>(أ)</w:t>
      </w:r>
      <w:r>
        <w:rPr>
          <w:rFonts w:hint="cs"/>
          <w:rtl/>
        </w:rPr>
        <w:tab/>
      </w:r>
      <w:r w:rsidR="0081788D" w:rsidRPr="00FB70A7">
        <w:rPr>
          <w:b/>
          <w:bCs/>
          <w:rtl/>
        </w:rPr>
        <w:t>تعزيز الأمانة المعنية بالشؤون الجنسانية وتزويدها بالسلطة، والقدرة على صنع القرار والموارد البشرية والمالية الضرورية لتقوم بعملها بصورة فعالة في تعزيز المساواة بين الجنسين وتمتيع المرأة بما لها من حقوق، بما في ذلك القدرة على التنسيق والتعاون الفعالين بين مختلف آليات المساواة بين الجنسين وحقوق الإنسان ومع المجتمع</w:t>
      </w:r>
      <w:r>
        <w:rPr>
          <w:rFonts w:hint="cs"/>
          <w:b/>
          <w:bCs/>
          <w:rtl/>
        </w:rPr>
        <w:t> </w:t>
      </w:r>
      <w:r w:rsidR="0081788D" w:rsidRPr="00FB70A7">
        <w:rPr>
          <w:b/>
          <w:bCs/>
          <w:rtl/>
        </w:rPr>
        <w:t>المدني؛</w:t>
      </w:r>
    </w:p>
    <w:p w:rsidR="0081788D" w:rsidRPr="0081788D" w:rsidRDefault="00FB70A7" w:rsidP="00FB70A7">
      <w:pPr>
        <w:pStyle w:val="SingleTxt"/>
        <w:rPr>
          <w:rtl/>
        </w:rPr>
      </w:pPr>
      <w:r>
        <w:rPr>
          <w:rFonts w:hint="cs"/>
          <w:rtl/>
        </w:rPr>
        <w:tab/>
      </w:r>
      <w:r w:rsidR="0081788D" w:rsidRPr="0081788D">
        <w:rPr>
          <w:rtl/>
        </w:rPr>
        <w:t>(ب)</w:t>
      </w:r>
      <w:r>
        <w:rPr>
          <w:rFonts w:hint="cs"/>
          <w:rtl/>
        </w:rPr>
        <w:tab/>
      </w:r>
      <w:r w:rsidR="0081788D" w:rsidRPr="00FB70A7">
        <w:rPr>
          <w:b/>
          <w:bCs/>
          <w:rtl/>
        </w:rPr>
        <w:t>ضمان الأداء الفعال لاستراتيجية تعميم مراعاة المنظور الجنساني؛</w:t>
      </w:r>
      <w:r w:rsidR="0081788D" w:rsidRPr="0081788D">
        <w:rPr>
          <w:rtl/>
        </w:rPr>
        <w:t xml:space="preserve"> </w:t>
      </w:r>
    </w:p>
    <w:p w:rsidR="0081788D" w:rsidRPr="00FB70A7" w:rsidRDefault="00FB70A7" w:rsidP="00FB70A7">
      <w:pPr>
        <w:pStyle w:val="SingleTxt"/>
        <w:rPr>
          <w:b/>
          <w:bCs/>
          <w:rtl/>
        </w:rPr>
      </w:pPr>
      <w:r>
        <w:rPr>
          <w:rFonts w:hint="cs"/>
          <w:rtl/>
        </w:rPr>
        <w:tab/>
      </w:r>
      <w:r w:rsidR="0081788D" w:rsidRPr="0081788D">
        <w:rPr>
          <w:rtl/>
        </w:rPr>
        <w:t>(ج)</w:t>
      </w:r>
      <w:r>
        <w:rPr>
          <w:rFonts w:hint="cs"/>
          <w:rtl/>
        </w:rPr>
        <w:tab/>
      </w:r>
      <w:r w:rsidR="0081788D" w:rsidRPr="00FB70A7">
        <w:rPr>
          <w:b/>
          <w:bCs/>
          <w:rtl/>
        </w:rPr>
        <w:t>وضع الصيغة النهائية، دون تأخير، للسياسة الجنسانية الوطنية وخطة العمل بها، وضمان التنفيذ الفعال للتدابير الرامية إلى تعزيز السياسات والبرامج والحملات التي تعالج القوالب النمطية الجنسانية؛ ووضع خطة عمل وطنية من أجل تنفيذ هذه الملاحظات الختامية.</w:t>
      </w:r>
    </w:p>
    <w:p w:rsidR="00FB70A7" w:rsidRPr="00FB70A7" w:rsidRDefault="00FB70A7" w:rsidP="00FB70A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rPr>
      </w:pPr>
    </w:p>
    <w:p w:rsidR="0081788D" w:rsidRPr="0081788D" w:rsidRDefault="00FB70A7" w:rsidP="00FB70A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81788D" w:rsidRPr="0081788D">
        <w:rPr>
          <w:rtl/>
        </w:rPr>
        <w:t xml:space="preserve">التدابير الخاصة المؤقتة </w:t>
      </w:r>
    </w:p>
    <w:p w:rsidR="0081788D" w:rsidRPr="0081788D" w:rsidRDefault="0081788D" w:rsidP="00FB70A7">
      <w:pPr>
        <w:pStyle w:val="SingleTxt"/>
        <w:rPr>
          <w:rtl/>
        </w:rPr>
      </w:pPr>
      <w:r w:rsidRPr="0081788D">
        <w:rPr>
          <w:rtl/>
        </w:rPr>
        <w:t>18</w:t>
      </w:r>
      <w:r w:rsidR="00FB70A7">
        <w:rPr>
          <w:rFonts w:hint="cs"/>
          <w:rtl/>
        </w:rPr>
        <w:t xml:space="preserve"> </w:t>
      </w:r>
      <w:r w:rsidRPr="0081788D">
        <w:rPr>
          <w:rtl/>
        </w:rPr>
        <w:t>-</w:t>
      </w:r>
      <w:r w:rsidR="00FB70A7">
        <w:rPr>
          <w:rFonts w:hint="cs"/>
          <w:rtl/>
        </w:rPr>
        <w:tab/>
      </w:r>
      <w:r w:rsidRPr="0081788D">
        <w:rPr>
          <w:rtl/>
        </w:rPr>
        <w:t xml:space="preserve">في حين ترحب اللجنة بالنتائج المحققة في كفالة المساواة الفعلية بين المرأة والرجل في مجالات الحياة السياسية والصحة والتعليم دون استخدام تدابير خاصة مؤقتة، </w:t>
      </w:r>
      <w:r w:rsidR="00FB70A7">
        <w:rPr>
          <w:rFonts w:hint="cs"/>
          <w:rtl/>
        </w:rPr>
        <w:t xml:space="preserve">فإنها </w:t>
      </w:r>
      <w:r w:rsidRPr="0081788D">
        <w:rPr>
          <w:rtl/>
        </w:rPr>
        <w:t>لا تزال تشعر بالقلق إزاء عدم وجود أي تدابير خاصة مؤقتة قائمة أو يخطَّط لتطبيقها كجزء من الاستراتيجية الضرورية للتعجيل بتحقيق المساواة الفعلية بين المرأة والرجل في المجالات التي لا</w:t>
      </w:r>
      <w:r w:rsidR="00FB70A7">
        <w:rPr>
          <w:rFonts w:hint="cs"/>
          <w:rtl/>
        </w:rPr>
        <w:t> </w:t>
      </w:r>
      <w:r w:rsidRPr="0081788D">
        <w:rPr>
          <w:rtl/>
        </w:rPr>
        <w:t>تزال المرأة تعاني فيها نقصا في التمثيل أو حرمانا من المزايا، بما في ذلك</w:t>
      </w:r>
      <w:r w:rsidR="00FB70A7">
        <w:rPr>
          <w:rFonts w:hint="cs"/>
          <w:rtl/>
        </w:rPr>
        <w:t xml:space="preserve"> في</w:t>
      </w:r>
      <w:r w:rsidRPr="0081788D">
        <w:rPr>
          <w:rtl/>
        </w:rPr>
        <w:t xml:space="preserve"> مجال العمالة، حيث لا</w:t>
      </w:r>
      <w:r w:rsidR="0067387D">
        <w:rPr>
          <w:rFonts w:hint="cs"/>
          <w:rtl/>
        </w:rPr>
        <w:t xml:space="preserve"> </w:t>
      </w:r>
      <w:r w:rsidRPr="0081788D">
        <w:rPr>
          <w:rtl/>
        </w:rPr>
        <w:t>يترجَم الأداء الأفضل للنساء والفتيات في الرياضيات والمهن العلمية إلى فرص عمل، أو للفئات الضعيفة من النساء، بمن فيهن النساء ذوات الإعاقة والمسنات.</w:t>
      </w:r>
    </w:p>
    <w:p w:rsidR="0081788D" w:rsidRPr="00FB70A7" w:rsidRDefault="0081788D" w:rsidP="00BA54F5">
      <w:pPr>
        <w:pStyle w:val="SingleTxt"/>
        <w:rPr>
          <w:b/>
          <w:bCs/>
          <w:rtl/>
        </w:rPr>
      </w:pPr>
      <w:r w:rsidRPr="0081788D">
        <w:rPr>
          <w:rtl/>
        </w:rPr>
        <w:t>19</w:t>
      </w:r>
      <w:r w:rsidR="00FB70A7">
        <w:rPr>
          <w:rFonts w:hint="cs"/>
          <w:rtl/>
        </w:rPr>
        <w:t xml:space="preserve"> </w:t>
      </w:r>
      <w:r w:rsidRPr="0081788D">
        <w:rPr>
          <w:rtl/>
        </w:rPr>
        <w:t>-</w:t>
      </w:r>
      <w:r w:rsidR="00FB70A7">
        <w:rPr>
          <w:rFonts w:hint="cs"/>
          <w:rtl/>
        </w:rPr>
        <w:tab/>
      </w:r>
      <w:r w:rsidRPr="00FB70A7">
        <w:rPr>
          <w:b/>
          <w:bCs/>
          <w:rtl/>
        </w:rPr>
        <w:t>وتشجع اللجنة الدولة الطرف على النظر في استخدام تدابير خاصة مؤقتة، وفقا للمادة 4 (1) من الاتفاقية، حسب التفسير الوارد في التوصية العامة رقم 25 للجنة في جميع المجالات التي تشملها الاتفاقية، حيث تعاني النساء من نقص التمثيل أو الحرمان من المزايا، بما في ذلك مجال العمالة، حيث لا</w:t>
      </w:r>
      <w:r w:rsidR="0067387D">
        <w:rPr>
          <w:rFonts w:hint="cs"/>
          <w:b/>
          <w:bCs/>
          <w:rtl/>
        </w:rPr>
        <w:t xml:space="preserve"> </w:t>
      </w:r>
      <w:r w:rsidRPr="00FB70A7">
        <w:rPr>
          <w:b/>
          <w:bCs/>
          <w:rtl/>
        </w:rPr>
        <w:t>يترجَم الأداء الأفضل للنساء والفتيات في الرياضيات والمهن العلمية إلى فرص عمل، وللفئات الضعيفة من النساء، بمن فيهن النساء ذوات الإعاقة والمسنات.</w:t>
      </w:r>
    </w:p>
    <w:p w:rsidR="00FB70A7" w:rsidRPr="00FB70A7" w:rsidRDefault="00FB70A7" w:rsidP="00FB70A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rPr>
      </w:pPr>
    </w:p>
    <w:p w:rsidR="0081788D" w:rsidRPr="0081788D" w:rsidRDefault="00FB70A7" w:rsidP="00FB70A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81788D" w:rsidRPr="0081788D">
        <w:rPr>
          <w:rtl/>
        </w:rPr>
        <w:t xml:space="preserve">القوالب النمطية والممارسات الضارة </w:t>
      </w:r>
    </w:p>
    <w:p w:rsidR="0081788D" w:rsidRPr="0081788D" w:rsidRDefault="0081788D" w:rsidP="00FB70A7">
      <w:pPr>
        <w:pStyle w:val="SingleTxt"/>
        <w:rPr>
          <w:rtl/>
        </w:rPr>
      </w:pPr>
      <w:r w:rsidRPr="0081788D">
        <w:rPr>
          <w:rtl/>
        </w:rPr>
        <w:t>20</w:t>
      </w:r>
      <w:r w:rsidR="00FB70A7">
        <w:rPr>
          <w:rFonts w:hint="cs"/>
          <w:rtl/>
        </w:rPr>
        <w:t xml:space="preserve"> </w:t>
      </w:r>
      <w:r w:rsidRPr="0081788D">
        <w:rPr>
          <w:rtl/>
        </w:rPr>
        <w:t>-</w:t>
      </w:r>
      <w:r w:rsidR="00FB70A7">
        <w:rPr>
          <w:rFonts w:hint="cs"/>
          <w:rtl/>
        </w:rPr>
        <w:tab/>
      </w:r>
      <w:r w:rsidRPr="0081788D">
        <w:rPr>
          <w:rtl/>
        </w:rPr>
        <w:t xml:space="preserve">في حين تلاحظ اللجنة بدء عدة مشاريع من أجل القضاء على المواقف الأبوية في الدولة الطرف، </w:t>
      </w:r>
      <w:r w:rsidR="00FB70A7">
        <w:rPr>
          <w:rFonts w:hint="cs"/>
          <w:rtl/>
        </w:rPr>
        <w:t xml:space="preserve">فإنها </w:t>
      </w:r>
      <w:r w:rsidRPr="0081788D">
        <w:rPr>
          <w:rtl/>
        </w:rPr>
        <w:t>لا تزال تشعر بالقلق إزاء استمرار القوالب النمطية التقليدية فيما يتعلق بأدوار المرأة والرجل في الأسرة وفي المجتمع، التي تنطوي على تمييز ضد المرأة وتكرس عدم المساواة بين الجنسين، مثل الإعلانات التمييزية في وسائط الإعلام، والإعلانات عن الشواغر، ومحدودية مشاركة الرجل في تربية الأطفال وغيرها من الواجبات المنزلية.</w:t>
      </w:r>
    </w:p>
    <w:p w:rsidR="0081788D" w:rsidRPr="0081788D" w:rsidRDefault="0081788D" w:rsidP="00FB70A7">
      <w:pPr>
        <w:pStyle w:val="SingleTxt"/>
        <w:rPr>
          <w:rtl/>
        </w:rPr>
      </w:pPr>
      <w:r w:rsidRPr="0081788D">
        <w:rPr>
          <w:rtl/>
        </w:rPr>
        <w:t>21</w:t>
      </w:r>
      <w:r w:rsidR="00FB70A7">
        <w:rPr>
          <w:rFonts w:hint="cs"/>
          <w:rtl/>
        </w:rPr>
        <w:t xml:space="preserve"> </w:t>
      </w:r>
      <w:r w:rsidRPr="0081788D">
        <w:rPr>
          <w:rtl/>
        </w:rPr>
        <w:t>-</w:t>
      </w:r>
      <w:r w:rsidR="00FB70A7">
        <w:rPr>
          <w:rFonts w:hint="cs"/>
          <w:rtl/>
        </w:rPr>
        <w:tab/>
      </w:r>
      <w:r w:rsidRPr="00FB70A7">
        <w:rPr>
          <w:b/>
          <w:bCs/>
          <w:rtl/>
        </w:rPr>
        <w:t>وتوصي اللجنة بأن تدرج الدولة الطرف في إطار سياستها الجنسانية الوطنية تدابير شاملة تستهدف النساء والرجال، والفتيات والفتيان، للتغلب على المواقف النمطية بشأن أدوار ومسؤوليات المرأة والرجل في الأسرة وفي المجتمع، وزيادة مشاركة الرجل في تربية الأطفال والمهام المنزلية الأخرى، والقضاء على القوالب النمطية الأبوية في إعلانات وسائط الإعلام والإعلانات عن الشواغر.</w:t>
      </w:r>
    </w:p>
    <w:p w:rsidR="00331708" w:rsidRPr="00331708" w:rsidRDefault="00331708" w:rsidP="0033170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rPr>
      </w:pPr>
    </w:p>
    <w:p w:rsidR="0081788D" w:rsidRPr="0081788D" w:rsidRDefault="00331708" w:rsidP="0033170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81788D" w:rsidRPr="0081788D">
        <w:rPr>
          <w:rtl/>
        </w:rPr>
        <w:t xml:space="preserve">العنف ضد المرأة </w:t>
      </w:r>
    </w:p>
    <w:p w:rsidR="0081788D" w:rsidRPr="0081788D" w:rsidRDefault="0081788D" w:rsidP="00331708">
      <w:pPr>
        <w:pStyle w:val="SingleTxt"/>
        <w:rPr>
          <w:rtl/>
        </w:rPr>
      </w:pPr>
      <w:r w:rsidRPr="0081788D">
        <w:rPr>
          <w:rtl/>
        </w:rPr>
        <w:t>22</w:t>
      </w:r>
      <w:r w:rsidR="00331708">
        <w:rPr>
          <w:rFonts w:hint="cs"/>
          <w:rtl/>
        </w:rPr>
        <w:t xml:space="preserve"> </w:t>
      </w:r>
      <w:r w:rsidRPr="0081788D">
        <w:rPr>
          <w:rtl/>
        </w:rPr>
        <w:t>-</w:t>
      </w:r>
      <w:r w:rsidR="00331708">
        <w:rPr>
          <w:rFonts w:hint="cs"/>
          <w:rtl/>
        </w:rPr>
        <w:tab/>
      </w:r>
      <w:r w:rsidRPr="0081788D">
        <w:rPr>
          <w:rtl/>
        </w:rPr>
        <w:t xml:space="preserve">في حين تلاحظ اللجنة مواصلة صياغة مشروع قانون بشأن العنف </w:t>
      </w:r>
      <w:r w:rsidR="00331708">
        <w:rPr>
          <w:rFonts w:hint="cs"/>
          <w:rtl/>
        </w:rPr>
        <w:t>المنزلي</w:t>
      </w:r>
      <w:r w:rsidRPr="0081788D">
        <w:rPr>
          <w:rtl/>
        </w:rPr>
        <w:t xml:space="preserve"> والقيام بمبادرات مختلفة لزيادة الوعي بشأن العنف ضد المرأة، </w:t>
      </w:r>
      <w:r w:rsidR="00331708">
        <w:rPr>
          <w:rFonts w:hint="cs"/>
          <w:rtl/>
        </w:rPr>
        <w:t xml:space="preserve">فإنها </w:t>
      </w:r>
      <w:r w:rsidRPr="0081788D">
        <w:rPr>
          <w:rtl/>
        </w:rPr>
        <w:t>لا تزال تشعر بالقلق إزاء ما يلي:</w:t>
      </w:r>
    </w:p>
    <w:p w:rsidR="0081788D" w:rsidRPr="0081788D" w:rsidRDefault="00331708" w:rsidP="00331708">
      <w:pPr>
        <w:pStyle w:val="SingleTxt"/>
        <w:rPr>
          <w:rtl/>
        </w:rPr>
      </w:pPr>
      <w:r>
        <w:rPr>
          <w:rFonts w:hint="cs"/>
          <w:rtl/>
        </w:rPr>
        <w:tab/>
      </w:r>
      <w:r>
        <w:rPr>
          <w:rtl/>
        </w:rPr>
        <w:t>(أ)</w:t>
      </w:r>
      <w:r>
        <w:rPr>
          <w:rFonts w:hint="cs"/>
          <w:rtl/>
        </w:rPr>
        <w:tab/>
      </w:r>
      <w:r w:rsidR="0081788D" w:rsidRPr="0081788D">
        <w:rPr>
          <w:rtl/>
        </w:rPr>
        <w:t xml:space="preserve">الارتفاع النسبي لمعدلات العنف ضد المرأة، بما في ذلك العنف </w:t>
      </w:r>
      <w:r>
        <w:rPr>
          <w:rFonts w:hint="cs"/>
          <w:rtl/>
        </w:rPr>
        <w:t>المنزلي</w:t>
      </w:r>
      <w:r w:rsidR="0081788D" w:rsidRPr="0081788D">
        <w:rPr>
          <w:rtl/>
        </w:rPr>
        <w:t>؛</w:t>
      </w:r>
    </w:p>
    <w:p w:rsidR="0081788D" w:rsidRPr="0081788D" w:rsidRDefault="00331708" w:rsidP="00331708">
      <w:pPr>
        <w:pStyle w:val="SingleTxt"/>
        <w:rPr>
          <w:rtl/>
        </w:rPr>
      </w:pPr>
      <w:r>
        <w:rPr>
          <w:rFonts w:hint="cs"/>
          <w:rtl/>
        </w:rPr>
        <w:tab/>
      </w:r>
      <w:r w:rsidR="0081788D" w:rsidRPr="0081788D">
        <w:rPr>
          <w:rtl/>
        </w:rPr>
        <w:t>(ب)</w:t>
      </w:r>
      <w:r>
        <w:rPr>
          <w:rFonts w:hint="cs"/>
          <w:rtl/>
        </w:rPr>
        <w:tab/>
      </w:r>
      <w:r w:rsidR="0081788D" w:rsidRPr="0081788D">
        <w:rPr>
          <w:rtl/>
        </w:rPr>
        <w:t xml:space="preserve">الافتقار إلى أحكام قانونية تجرم تحديدا أفعال العنف </w:t>
      </w:r>
      <w:r>
        <w:rPr>
          <w:rFonts w:hint="cs"/>
          <w:rtl/>
        </w:rPr>
        <w:t>المنزلي</w:t>
      </w:r>
      <w:r w:rsidR="0081788D" w:rsidRPr="0081788D">
        <w:rPr>
          <w:rtl/>
        </w:rPr>
        <w:t xml:space="preserve">، </w:t>
      </w:r>
      <w:r>
        <w:rPr>
          <w:rFonts w:hint="cs"/>
          <w:rtl/>
        </w:rPr>
        <w:t>نظرا</w:t>
      </w:r>
      <w:r w:rsidR="0081788D" w:rsidRPr="0081788D">
        <w:rPr>
          <w:rtl/>
        </w:rPr>
        <w:t xml:space="preserve"> </w:t>
      </w:r>
      <w:r>
        <w:rPr>
          <w:rFonts w:hint="cs"/>
          <w:rtl/>
        </w:rPr>
        <w:t>ل</w:t>
      </w:r>
      <w:r w:rsidR="0081788D" w:rsidRPr="0081788D">
        <w:rPr>
          <w:rtl/>
        </w:rPr>
        <w:t>أن انتهاك أمر الحماية هو الانتهاك الوحيد الذي يعد جرما، وعدم وجود أحكام قانونية تجرم الاغتصاب في إطار الزواج؛</w:t>
      </w:r>
    </w:p>
    <w:p w:rsidR="0081788D" w:rsidRPr="0081788D" w:rsidRDefault="00331708" w:rsidP="00331708">
      <w:pPr>
        <w:pStyle w:val="SingleTxt"/>
        <w:rPr>
          <w:rtl/>
        </w:rPr>
      </w:pPr>
      <w:r>
        <w:rPr>
          <w:rFonts w:hint="cs"/>
          <w:rtl/>
        </w:rPr>
        <w:tab/>
      </w:r>
      <w:r w:rsidR="0081788D" w:rsidRPr="0081788D">
        <w:rPr>
          <w:rtl/>
        </w:rPr>
        <w:t>(ج)</w:t>
      </w:r>
      <w:r>
        <w:rPr>
          <w:rFonts w:hint="cs"/>
          <w:rtl/>
        </w:rPr>
        <w:tab/>
      </w:r>
      <w:r w:rsidR="0081788D" w:rsidRPr="0081788D">
        <w:rPr>
          <w:rtl/>
        </w:rPr>
        <w:t xml:space="preserve">العقبات التي تواجهها المرأة في الإبلاغ عن حالات العنف </w:t>
      </w:r>
      <w:r>
        <w:rPr>
          <w:rFonts w:hint="cs"/>
          <w:rtl/>
        </w:rPr>
        <w:t xml:space="preserve">المنزلي </w:t>
      </w:r>
      <w:r w:rsidR="0081788D" w:rsidRPr="0081788D">
        <w:rPr>
          <w:rtl/>
        </w:rPr>
        <w:t>بسبب الافتقار إلى الاستجابة الملائمة من جانب الشرطة ومقدمي الخدمات في جمع الأدلة، والانخفاض الشديد في معدل الإدانة في حالات الاغتصاب، وبطء النظام القضائي وأثره السلبي على النساء ضحايا العنف؛</w:t>
      </w:r>
    </w:p>
    <w:p w:rsidR="0081788D" w:rsidRPr="0081788D" w:rsidRDefault="00331708" w:rsidP="00331708">
      <w:pPr>
        <w:pStyle w:val="SingleTxt"/>
        <w:rPr>
          <w:rtl/>
        </w:rPr>
      </w:pPr>
      <w:r>
        <w:rPr>
          <w:rFonts w:hint="cs"/>
          <w:rtl/>
        </w:rPr>
        <w:tab/>
      </w:r>
      <w:r w:rsidR="0081788D" w:rsidRPr="0081788D">
        <w:rPr>
          <w:rtl/>
        </w:rPr>
        <w:t>(د)</w:t>
      </w:r>
      <w:r>
        <w:rPr>
          <w:rFonts w:hint="cs"/>
          <w:rtl/>
        </w:rPr>
        <w:tab/>
      </w:r>
      <w:r w:rsidR="0081788D" w:rsidRPr="0081788D">
        <w:rPr>
          <w:rtl/>
        </w:rPr>
        <w:t xml:space="preserve">محدودية التدريب المقدم إلى رجال الشرطة والمحامين، والعاملين في المجال الصحي، والهيئة القضائية وعامة الجمهور بشأن العنف ضد المرأة؛ </w:t>
      </w:r>
    </w:p>
    <w:p w:rsidR="0081788D" w:rsidRPr="0081788D" w:rsidRDefault="00331708" w:rsidP="00331708">
      <w:pPr>
        <w:pStyle w:val="SingleTxt"/>
        <w:rPr>
          <w:rtl/>
        </w:rPr>
      </w:pPr>
      <w:r>
        <w:rPr>
          <w:rFonts w:hint="cs"/>
          <w:rtl/>
        </w:rPr>
        <w:tab/>
      </w:r>
      <w:r w:rsidR="0081788D" w:rsidRPr="0081788D">
        <w:rPr>
          <w:rtl/>
        </w:rPr>
        <w:t>(ه</w:t>
      </w:r>
      <w:r w:rsidR="0081788D" w:rsidRPr="0081788D">
        <w:rPr>
          <w:rFonts w:hint="cs"/>
          <w:rtl/>
        </w:rPr>
        <w:t>ـ</w:t>
      </w:r>
      <w:r w:rsidR="0081788D" w:rsidRPr="0081788D">
        <w:rPr>
          <w:rtl/>
        </w:rPr>
        <w:t>)</w:t>
      </w:r>
      <w:r>
        <w:rPr>
          <w:rFonts w:hint="cs"/>
          <w:rtl/>
        </w:rPr>
        <w:tab/>
      </w:r>
      <w:r w:rsidR="0081788D" w:rsidRPr="0081788D">
        <w:rPr>
          <w:rtl/>
        </w:rPr>
        <w:t xml:space="preserve">عدم وجود ملاجئ لإيواء ضحايا العنف </w:t>
      </w:r>
      <w:r>
        <w:rPr>
          <w:rFonts w:hint="cs"/>
          <w:rtl/>
        </w:rPr>
        <w:t>المن</w:t>
      </w:r>
      <w:r w:rsidR="0067387D">
        <w:rPr>
          <w:rFonts w:hint="cs"/>
          <w:rtl/>
        </w:rPr>
        <w:t>ـ</w:t>
      </w:r>
      <w:r>
        <w:rPr>
          <w:rFonts w:hint="cs"/>
          <w:rtl/>
        </w:rPr>
        <w:t>زلي</w:t>
      </w:r>
      <w:r w:rsidR="0081788D" w:rsidRPr="0081788D">
        <w:rPr>
          <w:rtl/>
        </w:rPr>
        <w:t>.</w:t>
      </w:r>
    </w:p>
    <w:p w:rsidR="0081788D" w:rsidRPr="0081788D" w:rsidRDefault="0081788D" w:rsidP="00331708">
      <w:pPr>
        <w:pStyle w:val="SingleTxt"/>
        <w:rPr>
          <w:rtl/>
        </w:rPr>
      </w:pPr>
      <w:r w:rsidRPr="0081788D">
        <w:rPr>
          <w:rtl/>
        </w:rPr>
        <w:t>23</w:t>
      </w:r>
      <w:r w:rsidR="00331708">
        <w:rPr>
          <w:rFonts w:hint="cs"/>
          <w:rtl/>
        </w:rPr>
        <w:t xml:space="preserve"> </w:t>
      </w:r>
      <w:r w:rsidRPr="0081788D">
        <w:rPr>
          <w:rtl/>
        </w:rPr>
        <w:t>-</w:t>
      </w:r>
      <w:r w:rsidR="00331708">
        <w:rPr>
          <w:rFonts w:hint="cs"/>
          <w:rtl/>
        </w:rPr>
        <w:tab/>
      </w:r>
      <w:r w:rsidRPr="00BA54F5">
        <w:rPr>
          <w:b/>
          <w:bCs/>
          <w:rtl/>
        </w:rPr>
        <w:t>تحث اللجنة الدولة الطرف على القيام بما يلي:</w:t>
      </w:r>
    </w:p>
    <w:p w:rsidR="0081788D" w:rsidRPr="00331708" w:rsidRDefault="00331708" w:rsidP="00331708">
      <w:pPr>
        <w:pStyle w:val="SingleTxt"/>
        <w:rPr>
          <w:b/>
          <w:bCs/>
          <w:rtl/>
        </w:rPr>
      </w:pPr>
      <w:r>
        <w:rPr>
          <w:rFonts w:hint="cs"/>
          <w:rtl/>
        </w:rPr>
        <w:tab/>
      </w:r>
      <w:r w:rsidR="0081788D" w:rsidRPr="0081788D">
        <w:rPr>
          <w:rtl/>
        </w:rPr>
        <w:t>(أ)</w:t>
      </w:r>
      <w:r>
        <w:rPr>
          <w:rFonts w:hint="cs"/>
          <w:rtl/>
        </w:rPr>
        <w:tab/>
      </w:r>
      <w:r w:rsidR="0081788D" w:rsidRPr="00331708">
        <w:rPr>
          <w:b/>
          <w:bCs/>
          <w:rtl/>
        </w:rPr>
        <w:t>وضع استراتيجية شاملة لمكافحة العنف ضد المرأة؛</w:t>
      </w:r>
    </w:p>
    <w:p w:rsidR="0081788D" w:rsidRPr="00331708" w:rsidRDefault="00331708" w:rsidP="00331708">
      <w:pPr>
        <w:pStyle w:val="SingleTxt"/>
        <w:rPr>
          <w:b/>
          <w:bCs/>
          <w:rtl/>
        </w:rPr>
      </w:pPr>
      <w:r>
        <w:rPr>
          <w:rFonts w:hint="cs"/>
          <w:rtl/>
        </w:rPr>
        <w:tab/>
      </w:r>
      <w:r w:rsidR="0081788D" w:rsidRPr="0081788D">
        <w:rPr>
          <w:rtl/>
        </w:rPr>
        <w:t>(ب)</w:t>
      </w:r>
      <w:r>
        <w:rPr>
          <w:rFonts w:hint="cs"/>
          <w:rtl/>
        </w:rPr>
        <w:tab/>
      </w:r>
      <w:r w:rsidR="0081788D" w:rsidRPr="00331708">
        <w:rPr>
          <w:b/>
          <w:bCs/>
          <w:rtl/>
        </w:rPr>
        <w:t xml:space="preserve">اعتماد قانون شامل بشأن العنف ضد المرأة يجرم تحديدا أعمال العنف </w:t>
      </w:r>
      <w:r>
        <w:rPr>
          <w:rFonts w:hint="cs"/>
          <w:b/>
          <w:bCs/>
          <w:rtl/>
        </w:rPr>
        <w:t>المنزلي</w:t>
      </w:r>
      <w:r w:rsidR="0081788D" w:rsidRPr="00331708">
        <w:rPr>
          <w:b/>
          <w:bCs/>
          <w:rtl/>
        </w:rPr>
        <w:t xml:space="preserve">، بما في ذلك الاغتصاب في إطار الزواج، ويكفل أن </w:t>
      </w:r>
      <w:r>
        <w:rPr>
          <w:rFonts w:hint="cs"/>
          <w:b/>
          <w:bCs/>
          <w:rtl/>
        </w:rPr>
        <w:t xml:space="preserve">تعرض </w:t>
      </w:r>
      <w:r w:rsidR="0081788D" w:rsidRPr="00331708">
        <w:rPr>
          <w:b/>
          <w:bCs/>
          <w:rtl/>
        </w:rPr>
        <w:t xml:space="preserve">أعمال العنف </w:t>
      </w:r>
      <w:r>
        <w:rPr>
          <w:rFonts w:hint="cs"/>
          <w:b/>
          <w:bCs/>
          <w:rtl/>
        </w:rPr>
        <w:t>المنزلي</w:t>
      </w:r>
      <w:r w:rsidR="0081788D" w:rsidRPr="00331708">
        <w:rPr>
          <w:b/>
          <w:bCs/>
          <w:rtl/>
        </w:rPr>
        <w:t xml:space="preserve"> على المحاكم الجنائية بدلا من محكمة الأسرة؛</w:t>
      </w:r>
    </w:p>
    <w:p w:rsidR="0081788D" w:rsidRPr="0081788D" w:rsidRDefault="00331708" w:rsidP="00331708">
      <w:pPr>
        <w:pStyle w:val="SingleTxt"/>
        <w:rPr>
          <w:rtl/>
        </w:rPr>
      </w:pPr>
      <w:r>
        <w:rPr>
          <w:rFonts w:hint="cs"/>
          <w:rtl/>
        </w:rPr>
        <w:tab/>
      </w:r>
      <w:r w:rsidR="0081788D" w:rsidRPr="0081788D">
        <w:rPr>
          <w:rtl/>
        </w:rPr>
        <w:t>(ج)</w:t>
      </w:r>
      <w:r>
        <w:rPr>
          <w:rFonts w:hint="cs"/>
          <w:rtl/>
        </w:rPr>
        <w:tab/>
      </w:r>
      <w:r w:rsidR="0081788D" w:rsidRPr="00331708">
        <w:rPr>
          <w:b/>
          <w:bCs/>
          <w:rtl/>
        </w:rPr>
        <w:t>تشجيع النساء والفتيات ضحايا العنف على إبلاغ الشرطة عن حالاتهن، وذلك عن طريق زيادة الوعي بالطابع الإجرامي لهذه الأفعال، وإزالة الوصم</w:t>
      </w:r>
      <w:r w:rsidR="00BA54F5">
        <w:rPr>
          <w:rFonts w:hint="cs"/>
          <w:b/>
          <w:bCs/>
          <w:rtl/>
        </w:rPr>
        <w:t>ة</w:t>
      </w:r>
      <w:r w:rsidR="0081788D" w:rsidRPr="00331708">
        <w:rPr>
          <w:b/>
          <w:bCs/>
          <w:rtl/>
        </w:rPr>
        <w:t xml:space="preserve"> عن الضحايا، وتوفير تدريب منهجي للقضاة، والمدعين العامين، والشرطة والعاملين في مجال إنفاذ القانون وفي المجال الطبي بشأن </w:t>
      </w:r>
      <w:r>
        <w:rPr>
          <w:rFonts w:hint="cs"/>
          <w:b/>
          <w:bCs/>
          <w:rtl/>
        </w:rPr>
        <w:t xml:space="preserve">وضع </w:t>
      </w:r>
      <w:r w:rsidR="0081788D" w:rsidRPr="00331708">
        <w:rPr>
          <w:b/>
          <w:bCs/>
          <w:rtl/>
        </w:rPr>
        <w:t>إجراءات موحدة مراعية للفوارق بين الجنسين للتعامل مع ضحايا العنف ضد المرأة والتحقيق في الشكاوى بفعالية؛</w:t>
      </w:r>
    </w:p>
    <w:p w:rsidR="0081788D" w:rsidRPr="00331708" w:rsidRDefault="00331708" w:rsidP="00331708">
      <w:pPr>
        <w:pStyle w:val="SingleTxt"/>
        <w:rPr>
          <w:b/>
          <w:bCs/>
          <w:rtl/>
        </w:rPr>
      </w:pPr>
      <w:r>
        <w:rPr>
          <w:rFonts w:hint="cs"/>
          <w:rtl/>
        </w:rPr>
        <w:tab/>
      </w:r>
      <w:r w:rsidR="0081788D" w:rsidRPr="0081788D">
        <w:rPr>
          <w:rtl/>
        </w:rPr>
        <w:t>(د)</w:t>
      </w:r>
      <w:r>
        <w:rPr>
          <w:rFonts w:hint="cs"/>
          <w:rtl/>
        </w:rPr>
        <w:tab/>
      </w:r>
      <w:r w:rsidR="0081788D" w:rsidRPr="00331708">
        <w:rPr>
          <w:b/>
          <w:bCs/>
          <w:rtl/>
        </w:rPr>
        <w:t xml:space="preserve">كفالة سرعة </w:t>
      </w:r>
      <w:r>
        <w:rPr>
          <w:rFonts w:hint="cs"/>
          <w:b/>
          <w:bCs/>
          <w:rtl/>
        </w:rPr>
        <w:t>إمكانية اللجوء إلى القضاء</w:t>
      </w:r>
      <w:r w:rsidR="0081788D" w:rsidRPr="00331708">
        <w:rPr>
          <w:b/>
          <w:bCs/>
          <w:rtl/>
        </w:rPr>
        <w:t xml:space="preserve"> للنساء ضحايا العنف بجميع أشكاله، وملاحقة أعمال العنف من هذا القبيل قضائيا، سواء بناء على شكاوى الضحايا أو بحكم المنصب المختص، وإنزال العقاب المناسب بالجناة؛ </w:t>
      </w:r>
    </w:p>
    <w:p w:rsidR="0081788D" w:rsidRPr="00331708" w:rsidRDefault="00331708" w:rsidP="00331708">
      <w:pPr>
        <w:pStyle w:val="SingleTxt"/>
        <w:rPr>
          <w:b/>
          <w:bCs/>
          <w:rtl/>
        </w:rPr>
      </w:pPr>
      <w:r>
        <w:rPr>
          <w:rFonts w:hint="cs"/>
          <w:rtl/>
        </w:rPr>
        <w:tab/>
      </w:r>
      <w:r w:rsidR="0081788D" w:rsidRPr="0081788D">
        <w:rPr>
          <w:rtl/>
        </w:rPr>
        <w:t>(ه</w:t>
      </w:r>
      <w:r w:rsidR="0081788D" w:rsidRPr="0081788D">
        <w:rPr>
          <w:rFonts w:hint="cs"/>
          <w:rtl/>
        </w:rPr>
        <w:t>ـ</w:t>
      </w:r>
      <w:r w:rsidR="0081788D" w:rsidRPr="0081788D">
        <w:rPr>
          <w:rtl/>
        </w:rPr>
        <w:t>)</w:t>
      </w:r>
      <w:r>
        <w:rPr>
          <w:rFonts w:hint="cs"/>
          <w:rtl/>
        </w:rPr>
        <w:tab/>
      </w:r>
      <w:r w:rsidR="0081788D" w:rsidRPr="00331708">
        <w:rPr>
          <w:b/>
          <w:bCs/>
          <w:rtl/>
        </w:rPr>
        <w:t>تعزيز مساعدة وإعادة تأهيل الضحايا من خلال إنشاء نظام شامل لرعاية ضحايا العنف القائم على نوع الجنس، يتضمن تدابير تكفل حصولهن على المساعدة القانونية المجانية، والدعم الطبي والنفسي، و</w:t>
      </w:r>
      <w:r w:rsidR="00292CED">
        <w:rPr>
          <w:rFonts w:hint="cs"/>
          <w:b/>
          <w:bCs/>
          <w:rtl/>
        </w:rPr>
        <w:t xml:space="preserve">توفير </w:t>
      </w:r>
      <w:r w:rsidR="0081788D" w:rsidRPr="00331708">
        <w:rPr>
          <w:b/>
          <w:bCs/>
          <w:rtl/>
        </w:rPr>
        <w:t>الملاجئ والمشورة وخدمات إعادة التأهيل.</w:t>
      </w:r>
    </w:p>
    <w:p w:rsidR="00292CED" w:rsidRPr="00292CED" w:rsidRDefault="00292CED" w:rsidP="00292CED">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rPr>
      </w:pPr>
    </w:p>
    <w:p w:rsidR="0081788D" w:rsidRPr="0081788D" w:rsidRDefault="00292CED" w:rsidP="00292CE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81788D" w:rsidRPr="0081788D">
        <w:rPr>
          <w:rtl/>
        </w:rPr>
        <w:t xml:space="preserve">الاتجار بالنساء واستغلالهن في البغاء </w:t>
      </w:r>
    </w:p>
    <w:p w:rsidR="0081788D" w:rsidRPr="0081788D" w:rsidRDefault="0081788D" w:rsidP="00BA54F5">
      <w:pPr>
        <w:pStyle w:val="SingleTxt"/>
        <w:rPr>
          <w:rtl/>
        </w:rPr>
      </w:pPr>
      <w:r w:rsidRPr="0081788D">
        <w:rPr>
          <w:rtl/>
        </w:rPr>
        <w:t>24</w:t>
      </w:r>
      <w:r w:rsidR="00292CED">
        <w:rPr>
          <w:rFonts w:hint="cs"/>
          <w:rtl/>
        </w:rPr>
        <w:t xml:space="preserve"> </w:t>
      </w:r>
      <w:r w:rsidRPr="0081788D">
        <w:rPr>
          <w:rtl/>
        </w:rPr>
        <w:t>-</w:t>
      </w:r>
      <w:r w:rsidR="00292CED">
        <w:rPr>
          <w:rFonts w:hint="cs"/>
          <w:rtl/>
        </w:rPr>
        <w:tab/>
      </w:r>
      <w:r w:rsidRPr="0081788D">
        <w:rPr>
          <w:rtl/>
        </w:rPr>
        <w:t>في حين تلاحظ اللجنة التصديق على الاتفاقية الدولية لقمع الاتجار بالأشخاص واستغلال بغاء الغير، وإجراء دراستين بشأن البغاء في عامي 2010 و</w:t>
      </w:r>
      <w:r w:rsidR="00BA54F5">
        <w:rPr>
          <w:rFonts w:hint="cs"/>
          <w:rtl/>
        </w:rPr>
        <w:t> </w:t>
      </w:r>
      <w:r w:rsidRPr="0081788D">
        <w:rPr>
          <w:rtl/>
        </w:rPr>
        <w:t xml:space="preserve">2011، وصياغة مشروع قانون مكافحة الاتجار بالأشخاص، ووضع استراتيجية وطنية بشأن الاتجار بالبشر وخطة عمل وطنية لمكافحة الاتجار بالبشر، </w:t>
      </w:r>
      <w:r w:rsidR="00292CED">
        <w:rPr>
          <w:rFonts w:hint="cs"/>
          <w:rtl/>
        </w:rPr>
        <w:t xml:space="preserve">فإنها </w:t>
      </w:r>
      <w:r w:rsidRPr="0081788D">
        <w:rPr>
          <w:rtl/>
        </w:rPr>
        <w:t>لا تزال تشعر بالقلق إزاء ما يلي:</w:t>
      </w:r>
    </w:p>
    <w:p w:rsidR="0081788D" w:rsidRPr="0081788D" w:rsidRDefault="00F52C50" w:rsidP="00F52C50">
      <w:pPr>
        <w:pStyle w:val="SingleTxt"/>
        <w:rPr>
          <w:rtl/>
        </w:rPr>
      </w:pPr>
      <w:r>
        <w:rPr>
          <w:rFonts w:hint="cs"/>
          <w:rtl/>
        </w:rPr>
        <w:tab/>
      </w:r>
      <w:r w:rsidR="0081788D" w:rsidRPr="0081788D">
        <w:rPr>
          <w:rtl/>
        </w:rPr>
        <w:t>(أ)</w:t>
      </w:r>
      <w:r>
        <w:rPr>
          <w:rFonts w:hint="cs"/>
          <w:rtl/>
        </w:rPr>
        <w:tab/>
      </w:r>
      <w:r w:rsidR="0081788D" w:rsidRPr="0081788D">
        <w:rPr>
          <w:rtl/>
        </w:rPr>
        <w:t>التأخر في وضع الصيغة النهائية لهذه التدابير الرامية إلى مكافحة الاتجار بالأشخاص؛</w:t>
      </w:r>
    </w:p>
    <w:p w:rsidR="0081788D" w:rsidRPr="0081788D" w:rsidRDefault="00F52C50" w:rsidP="00BA54F5">
      <w:pPr>
        <w:pStyle w:val="SingleTxt"/>
        <w:rPr>
          <w:rtl/>
        </w:rPr>
      </w:pPr>
      <w:r>
        <w:rPr>
          <w:rFonts w:hint="cs"/>
          <w:rtl/>
        </w:rPr>
        <w:tab/>
      </w:r>
      <w:r w:rsidR="0081788D" w:rsidRPr="0081788D">
        <w:rPr>
          <w:rtl/>
        </w:rPr>
        <w:t>(ب)</w:t>
      </w:r>
      <w:r>
        <w:rPr>
          <w:rFonts w:hint="cs"/>
          <w:rtl/>
        </w:rPr>
        <w:tab/>
      </w:r>
      <w:r w:rsidR="0081788D" w:rsidRPr="0081788D">
        <w:rPr>
          <w:rtl/>
        </w:rPr>
        <w:t xml:space="preserve">الأحكام التمييزية الواردة في قانون العقوبات في ما يتعلق بالنساء اللاتي يمارسن البغاء، بما في ذلك أحكام </w:t>
      </w:r>
      <w:r>
        <w:rPr>
          <w:rFonts w:hint="cs"/>
          <w:rtl/>
        </w:rPr>
        <w:t xml:space="preserve">البندين </w:t>
      </w:r>
      <w:r w:rsidR="0081788D" w:rsidRPr="0081788D">
        <w:rPr>
          <w:rtl/>
        </w:rPr>
        <w:t xml:space="preserve">(أ) و (ب) </w:t>
      </w:r>
      <w:r>
        <w:rPr>
          <w:rFonts w:hint="cs"/>
          <w:rtl/>
        </w:rPr>
        <w:t xml:space="preserve">من المادة 138 </w:t>
      </w:r>
      <w:r w:rsidR="0081788D" w:rsidRPr="0081788D">
        <w:rPr>
          <w:rtl/>
        </w:rPr>
        <w:t>و</w:t>
      </w:r>
      <w:r>
        <w:rPr>
          <w:rFonts w:hint="cs"/>
          <w:rtl/>
        </w:rPr>
        <w:t xml:space="preserve">البند </w:t>
      </w:r>
      <w:r w:rsidR="0081788D" w:rsidRPr="0081788D">
        <w:rPr>
          <w:rtl/>
        </w:rPr>
        <w:t>(ب)</w:t>
      </w:r>
      <w:r>
        <w:rPr>
          <w:rFonts w:hint="cs"/>
          <w:rtl/>
        </w:rPr>
        <w:t xml:space="preserve"> من المادة</w:t>
      </w:r>
      <w:r w:rsidR="00BA54F5">
        <w:rPr>
          <w:rFonts w:hint="eastAsia"/>
          <w:rtl/>
        </w:rPr>
        <w:t> </w:t>
      </w:r>
      <w:r>
        <w:rPr>
          <w:rFonts w:hint="cs"/>
          <w:rtl/>
        </w:rPr>
        <w:t>139</w:t>
      </w:r>
      <w:r w:rsidR="0081788D" w:rsidRPr="0081788D">
        <w:rPr>
          <w:rtl/>
        </w:rPr>
        <w:t xml:space="preserve">، التي تشير إلى </w:t>
      </w:r>
      <w:r>
        <w:rPr>
          <w:rFonts w:hint="cs"/>
          <w:rtl/>
        </w:rPr>
        <w:t>”</w:t>
      </w:r>
      <w:r w:rsidR="0081788D" w:rsidRPr="0081788D">
        <w:rPr>
          <w:rtl/>
        </w:rPr>
        <w:t>العاهرة المعروفة أو المرأة المعروفة بسوء الأخلاق</w:t>
      </w:r>
      <w:r>
        <w:rPr>
          <w:rFonts w:hint="cs"/>
          <w:rtl/>
        </w:rPr>
        <w:t>“</w:t>
      </w:r>
      <w:r w:rsidR="0081788D" w:rsidRPr="0081788D">
        <w:rPr>
          <w:rtl/>
        </w:rPr>
        <w:t xml:space="preserve">؛ </w:t>
      </w:r>
    </w:p>
    <w:p w:rsidR="0081788D" w:rsidRPr="0081788D" w:rsidRDefault="00F52C50" w:rsidP="00F52C50">
      <w:pPr>
        <w:pStyle w:val="SingleTxt"/>
        <w:rPr>
          <w:rtl/>
        </w:rPr>
      </w:pPr>
      <w:r>
        <w:rPr>
          <w:rFonts w:hint="cs"/>
          <w:rtl/>
        </w:rPr>
        <w:tab/>
      </w:r>
      <w:r w:rsidR="0081788D" w:rsidRPr="0081788D">
        <w:rPr>
          <w:rtl/>
        </w:rPr>
        <w:t>(ج)</w:t>
      </w:r>
      <w:r>
        <w:rPr>
          <w:rFonts w:hint="cs"/>
          <w:rtl/>
        </w:rPr>
        <w:tab/>
      </w:r>
      <w:r w:rsidR="0081788D" w:rsidRPr="0081788D">
        <w:rPr>
          <w:rtl/>
        </w:rPr>
        <w:t xml:space="preserve">غياب التدابير المتخذة لمعالج مسألة البغاء، بما في ذلك التدابير الرامية إلى الحد من </w:t>
      </w:r>
      <w:r>
        <w:rPr>
          <w:rFonts w:hint="cs"/>
          <w:rtl/>
        </w:rPr>
        <w:t>الإقبال</w:t>
      </w:r>
      <w:r w:rsidR="0081788D" w:rsidRPr="0081788D">
        <w:rPr>
          <w:rtl/>
        </w:rPr>
        <w:t xml:space="preserve"> عليه؛ </w:t>
      </w:r>
    </w:p>
    <w:p w:rsidR="0081788D" w:rsidRPr="0081788D" w:rsidRDefault="00F52C50" w:rsidP="00BA54F5">
      <w:pPr>
        <w:pStyle w:val="SingleTxt"/>
        <w:rPr>
          <w:rtl/>
        </w:rPr>
      </w:pPr>
      <w:r>
        <w:rPr>
          <w:rFonts w:hint="cs"/>
          <w:rtl/>
        </w:rPr>
        <w:tab/>
      </w:r>
      <w:r w:rsidR="0081788D" w:rsidRPr="0081788D">
        <w:rPr>
          <w:rtl/>
        </w:rPr>
        <w:t>(د)</w:t>
      </w:r>
      <w:r>
        <w:rPr>
          <w:rFonts w:hint="cs"/>
          <w:rtl/>
        </w:rPr>
        <w:tab/>
      </w:r>
      <w:r w:rsidR="0081788D" w:rsidRPr="0081788D">
        <w:rPr>
          <w:rtl/>
        </w:rPr>
        <w:t>محدودية برامج الخروج وتدابير إعادة تأهيل وإدماج النساء الراغبات في ترك</w:t>
      </w:r>
      <w:r w:rsidR="00BA54F5">
        <w:rPr>
          <w:rFonts w:hint="cs"/>
          <w:rtl/>
        </w:rPr>
        <w:t> </w:t>
      </w:r>
      <w:r w:rsidR="0081788D" w:rsidRPr="0081788D">
        <w:rPr>
          <w:rtl/>
        </w:rPr>
        <w:t>البغاء.</w:t>
      </w:r>
    </w:p>
    <w:p w:rsidR="0081788D" w:rsidRPr="00F52C50" w:rsidRDefault="0081788D" w:rsidP="00F52C50">
      <w:pPr>
        <w:pStyle w:val="SingleTxt"/>
        <w:rPr>
          <w:b/>
          <w:bCs/>
          <w:rtl/>
        </w:rPr>
      </w:pPr>
      <w:r w:rsidRPr="0081788D">
        <w:rPr>
          <w:rtl/>
        </w:rPr>
        <w:t>25</w:t>
      </w:r>
      <w:r w:rsidR="00F52C50">
        <w:rPr>
          <w:rFonts w:hint="cs"/>
          <w:rtl/>
        </w:rPr>
        <w:t xml:space="preserve"> </w:t>
      </w:r>
      <w:r w:rsidRPr="0081788D">
        <w:rPr>
          <w:rtl/>
        </w:rPr>
        <w:t>-</w:t>
      </w:r>
      <w:r w:rsidR="00F52C50">
        <w:rPr>
          <w:rFonts w:hint="cs"/>
          <w:rtl/>
        </w:rPr>
        <w:tab/>
      </w:r>
      <w:r w:rsidRPr="00F52C50">
        <w:rPr>
          <w:b/>
          <w:bCs/>
          <w:rtl/>
        </w:rPr>
        <w:t>توصي اللجنة بأن تقوم الدولة الطرف بما يلي:</w:t>
      </w:r>
    </w:p>
    <w:p w:rsidR="0081788D" w:rsidRPr="0081788D" w:rsidRDefault="00F52C50" w:rsidP="00F52C50">
      <w:pPr>
        <w:pStyle w:val="SingleTxt"/>
        <w:rPr>
          <w:rtl/>
        </w:rPr>
      </w:pPr>
      <w:r>
        <w:rPr>
          <w:rFonts w:hint="cs"/>
          <w:rtl/>
        </w:rPr>
        <w:tab/>
      </w:r>
      <w:r w:rsidR="0081788D" w:rsidRPr="0081788D">
        <w:rPr>
          <w:rtl/>
        </w:rPr>
        <w:t>(أ)</w:t>
      </w:r>
      <w:r>
        <w:rPr>
          <w:rFonts w:hint="cs"/>
          <w:rtl/>
        </w:rPr>
        <w:tab/>
      </w:r>
      <w:r w:rsidR="0081788D" w:rsidRPr="00F52C50">
        <w:rPr>
          <w:b/>
          <w:bCs/>
          <w:rtl/>
        </w:rPr>
        <w:t>اعتماد مشروع القانون المتعلق بالاتجار بالأشخاص دون تأخير، والتعجيل باعتماد الاستراتيجية الوطنية بشأن الاتجار بالبشر وخطة العمل الوطنية لمكافحة الاتجار بالبشر، وكفالة توفر</w:t>
      </w:r>
      <w:r>
        <w:rPr>
          <w:rFonts w:hint="cs"/>
          <w:b/>
          <w:bCs/>
          <w:rtl/>
        </w:rPr>
        <w:t xml:space="preserve"> </w:t>
      </w:r>
      <w:r w:rsidR="0081788D" w:rsidRPr="00F52C50">
        <w:rPr>
          <w:b/>
          <w:bCs/>
          <w:rtl/>
        </w:rPr>
        <w:t>الوقاية والحماية، بما في ذلك إنشاء الملاجئ، وتقديم المساعدة والدعم القانوني لضحايا الاتجار الذين يُستغلون في الدعارة القسرية؛</w:t>
      </w:r>
    </w:p>
    <w:p w:rsidR="0081788D" w:rsidRPr="00F52C50" w:rsidRDefault="00F52C50" w:rsidP="00F52C50">
      <w:pPr>
        <w:pStyle w:val="SingleTxt"/>
        <w:rPr>
          <w:b/>
          <w:bCs/>
          <w:rtl/>
        </w:rPr>
      </w:pPr>
      <w:r>
        <w:rPr>
          <w:rFonts w:hint="cs"/>
          <w:rtl/>
        </w:rPr>
        <w:tab/>
      </w:r>
      <w:r w:rsidR="0081788D" w:rsidRPr="0081788D">
        <w:rPr>
          <w:rtl/>
        </w:rPr>
        <w:t>(ب)</w:t>
      </w:r>
      <w:r>
        <w:rPr>
          <w:rFonts w:hint="cs"/>
          <w:rtl/>
        </w:rPr>
        <w:tab/>
      </w:r>
      <w:r w:rsidR="0081788D" w:rsidRPr="00F52C50">
        <w:rPr>
          <w:b/>
          <w:bCs/>
          <w:rtl/>
        </w:rPr>
        <w:t>كفالة فعالية التحقيق مع الجناة في حالات الاتجار بالأشخاص ومقاضاتهم ومعاقبتهم؛</w:t>
      </w:r>
    </w:p>
    <w:p w:rsidR="0081788D" w:rsidRPr="00F52C50" w:rsidRDefault="00F52C50" w:rsidP="00F52C50">
      <w:pPr>
        <w:pStyle w:val="SingleTxt"/>
        <w:rPr>
          <w:b/>
          <w:bCs/>
          <w:rtl/>
        </w:rPr>
      </w:pPr>
      <w:r>
        <w:rPr>
          <w:rFonts w:hint="cs"/>
          <w:rtl/>
        </w:rPr>
        <w:tab/>
      </w:r>
      <w:r w:rsidR="0081788D" w:rsidRPr="0081788D">
        <w:rPr>
          <w:rtl/>
        </w:rPr>
        <w:t>(ج)</w:t>
      </w:r>
      <w:r>
        <w:rPr>
          <w:rFonts w:hint="cs"/>
          <w:rtl/>
        </w:rPr>
        <w:tab/>
      </w:r>
      <w:r w:rsidR="0081788D" w:rsidRPr="00F52C50">
        <w:rPr>
          <w:b/>
          <w:bCs/>
          <w:rtl/>
        </w:rPr>
        <w:t>اتخاذ التدابير الرامية إلى التعاون الدولي والإقليمي والثنائي مع بلدان المنشأ، وبلدان المرور العابر، وبلدان المقصد لمنع الاتجار من خلال تبادل المعلومات ومواءمة الإجراءات القانونية الرامية إلى محاكمة المتجرين بالبشر ومعاقبتهم؛</w:t>
      </w:r>
    </w:p>
    <w:p w:rsidR="0081788D" w:rsidRPr="00F52C50" w:rsidRDefault="00F52C50" w:rsidP="00F52C50">
      <w:pPr>
        <w:pStyle w:val="SingleTxt"/>
        <w:rPr>
          <w:b/>
          <w:bCs/>
          <w:rtl/>
        </w:rPr>
      </w:pPr>
      <w:r>
        <w:rPr>
          <w:rFonts w:hint="cs"/>
          <w:rtl/>
        </w:rPr>
        <w:tab/>
      </w:r>
      <w:r w:rsidR="0081788D" w:rsidRPr="0081788D">
        <w:rPr>
          <w:rtl/>
        </w:rPr>
        <w:t>(</w:t>
      </w:r>
      <w:r>
        <w:rPr>
          <w:rFonts w:hint="cs"/>
          <w:rtl/>
        </w:rPr>
        <w:t>د</w:t>
      </w:r>
      <w:r w:rsidR="0081788D" w:rsidRPr="0081788D">
        <w:rPr>
          <w:rtl/>
        </w:rPr>
        <w:t>)</w:t>
      </w:r>
      <w:r>
        <w:rPr>
          <w:rFonts w:hint="cs"/>
          <w:rtl/>
        </w:rPr>
        <w:tab/>
      </w:r>
      <w:r w:rsidR="0081788D" w:rsidRPr="00F52C50">
        <w:rPr>
          <w:b/>
          <w:bCs/>
          <w:rtl/>
        </w:rPr>
        <w:t xml:space="preserve">إلغاء الأحكام التمييزية الواردة في قانون العقوبات في ما يتعلق بالنساء اللاتي يمارسن البغاء، بما في ذلك أحكام </w:t>
      </w:r>
      <w:r>
        <w:rPr>
          <w:rFonts w:hint="cs"/>
          <w:b/>
          <w:bCs/>
          <w:rtl/>
        </w:rPr>
        <w:t>البندين</w:t>
      </w:r>
      <w:r w:rsidR="0081788D" w:rsidRPr="00F52C50">
        <w:rPr>
          <w:b/>
          <w:bCs/>
          <w:rtl/>
        </w:rPr>
        <w:t xml:space="preserve"> (أ) و (ب) </w:t>
      </w:r>
      <w:r>
        <w:rPr>
          <w:rFonts w:hint="cs"/>
          <w:b/>
          <w:bCs/>
          <w:rtl/>
        </w:rPr>
        <w:t xml:space="preserve">من المادة 139 </w:t>
      </w:r>
      <w:r w:rsidR="0081788D" w:rsidRPr="00F52C50">
        <w:rPr>
          <w:b/>
          <w:bCs/>
          <w:rtl/>
        </w:rPr>
        <w:t>و</w:t>
      </w:r>
      <w:r>
        <w:rPr>
          <w:rFonts w:hint="cs"/>
          <w:b/>
          <w:bCs/>
          <w:rtl/>
        </w:rPr>
        <w:t>البند</w:t>
      </w:r>
      <w:r w:rsidR="0081788D" w:rsidRPr="00F52C50">
        <w:rPr>
          <w:b/>
          <w:bCs/>
          <w:rtl/>
        </w:rPr>
        <w:t xml:space="preserve"> (ب)</w:t>
      </w:r>
      <w:r>
        <w:rPr>
          <w:rFonts w:hint="cs"/>
          <w:b/>
          <w:bCs/>
          <w:rtl/>
        </w:rPr>
        <w:t xml:space="preserve"> من المادة 139</w:t>
      </w:r>
      <w:r w:rsidR="0081788D" w:rsidRPr="00F52C50">
        <w:rPr>
          <w:b/>
          <w:bCs/>
          <w:rtl/>
        </w:rPr>
        <w:t xml:space="preserve">، التي تشير إلى </w:t>
      </w:r>
      <w:r>
        <w:rPr>
          <w:rFonts w:hint="cs"/>
          <w:b/>
          <w:bCs/>
          <w:rtl/>
        </w:rPr>
        <w:t>”</w:t>
      </w:r>
      <w:r w:rsidR="0081788D" w:rsidRPr="00F52C50">
        <w:rPr>
          <w:b/>
          <w:bCs/>
          <w:rtl/>
        </w:rPr>
        <w:t xml:space="preserve">العاهرة المعروفة </w:t>
      </w:r>
      <w:r>
        <w:rPr>
          <w:b/>
          <w:bCs/>
          <w:rtl/>
        </w:rPr>
        <w:t>أو المرأة المعروفة بسوء الأخلاق</w:t>
      </w:r>
      <w:r>
        <w:rPr>
          <w:rFonts w:hint="cs"/>
          <w:b/>
          <w:bCs/>
          <w:rtl/>
        </w:rPr>
        <w:t>“</w:t>
      </w:r>
      <w:r w:rsidR="0081788D" w:rsidRPr="00F52C50">
        <w:rPr>
          <w:b/>
          <w:bCs/>
          <w:rtl/>
        </w:rPr>
        <w:t xml:space="preserve">؛ </w:t>
      </w:r>
    </w:p>
    <w:p w:rsidR="0081788D" w:rsidRPr="00F52C50" w:rsidRDefault="00F52C50" w:rsidP="00F52C50">
      <w:pPr>
        <w:pStyle w:val="SingleTxt"/>
        <w:rPr>
          <w:b/>
          <w:bCs/>
          <w:rtl/>
        </w:rPr>
      </w:pPr>
      <w:r>
        <w:rPr>
          <w:rFonts w:hint="cs"/>
          <w:rtl/>
        </w:rPr>
        <w:tab/>
      </w:r>
      <w:r w:rsidR="0081788D" w:rsidRPr="0081788D">
        <w:rPr>
          <w:rtl/>
        </w:rPr>
        <w:t>(</w:t>
      </w:r>
      <w:r w:rsidR="0081788D" w:rsidRPr="00BA54F5">
        <w:rPr>
          <w:rtl/>
        </w:rPr>
        <w:t>ه</w:t>
      </w:r>
      <w:r w:rsidR="0081788D" w:rsidRPr="00BA54F5">
        <w:rPr>
          <w:rFonts w:hint="cs"/>
          <w:rtl/>
        </w:rPr>
        <w:t>ـ</w:t>
      </w:r>
      <w:r w:rsidR="0081788D" w:rsidRPr="0081788D">
        <w:rPr>
          <w:rtl/>
        </w:rPr>
        <w:t>)</w:t>
      </w:r>
      <w:r>
        <w:rPr>
          <w:rFonts w:hint="cs"/>
          <w:rtl/>
        </w:rPr>
        <w:tab/>
      </w:r>
      <w:r w:rsidR="0081788D" w:rsidRPr="00F52C50">
        <w:rPr>
          <w:b/>
          <w:bCs/>
          <w:rtl/>
        </w:rPr>
        <w:t xml:space="preserve">معالجة الأسباب الجذرية للبغاء، بما فيها الإدمان على المخدرات والسياحة الجنسية، واعتماد تدابير تهدف إلى تثبيط </w:t>
      </w:r>
      <w:r>
        <w:rPr>
          <w:rFonts w:hint="cs"/>
          <w:b/>
          <w:bCs/>
          <w:rtl/>
        </w:rPr>
        <w:t>إقبال</w:t>
      </w:r>
      <w:r w:rsidR="0081788D" w:rsidRPr="00F52C50">
        <w:rPr>
          <w:b/>
          <w:bCs/>
          <w:rtl/>
        </w:rPr>
        <w:t xml:space="preserve"> الذكور على الدعارة، وتدريب أفراد الشرطة وتزويدهم بمبادئ توجيهية بشأن التعامل مع النساء اللاتي يمارسن البغاء؛ </w:t>
      </w:r>
    </w:p>
    <w:p w:rsidR="0081788D" w:rsidRPr="00F52C50" w:rsidRDefault="00F52C50" w:rsidP="00F52C50">
      <w:pPr>
        <w:pStyle w:val="SingleTxt"/>
        <w:rPr>
          <w:b/>
          <w:bCs/>
          <w:rtl/>
        </w:rPr>
      </w:pPr>
      <w:r>
        <w:rPr>
          <w:rFonts w:hint="cs"/>
          <w:rtl/>
        </w:rPr>
        <w:tab/>
      </w:r>
      <w:r w:rsidR="0081788D" w:rsidRPr="0081788D">
        <w:rPr>
          <w:rtl/>
        </w:rPr>
        <w:t>(و)</w:t>
      </w:r>
      <w:r>
        <w:rPr>
          <w:rFonts w:hint="cs"/>
          <w:rtl/>
        </w:rPr>
        <w:tab/>
      </w:r>
      <w:r w:rsidR="0081788D" w:rsidRPr="00F52C50">
        <w:rPr>
          <w:b/>
          <w:bCs/>
          <w:rtl/>
        </w:rPr>
        <w:t xml:space="preserve">تزويد المرأة بفرص بديلة لكسب الدخل، وتوفير برامج المساعدة وإعادة التأهيل والإدماج للنساء والفتيات المستغلات لأغراض البغاء، بالإضافة إلى برامج خروج </w:t>
      </w:r>
      <w:r>
        <w:rPr>
          <w:rFonts w:hint="cs"/>
          <w:b/>
          <w:bCs/>
          <w:rtl/>
        </w:rPr>
        <w:t>ا</w:t>
      </w:r>
      <w:r w:rsidR="0081788D" w:rsidRPr="00F52C50">
        <w:rPr>
          <w:b/>
          <w:bCs/>
          <w:rtl/>
        </w:rPr>
        <w:t xml:space="preserve">لنساء الراغبات في ترك البغاء. </w:t>
      </w:r>
    </w:p>
    <w:p w:rsidR="0067387D" w:rsidRPr="0067387D" w:rsidRDefault="0067387D" w:rsidP="0067387D">
      <w:pPr>
        <w:pStyle w:val="SingleTxt"/>
        <w:spacing w:after="0" w:line="120" w:lineRule="exact"/>
        <w:rPr>
          <w:b/>
          <w:bCs/>
          <w:sz w:val="10"/>
          <w:rtl/>
        </w:rPr>
      </w:pPr>
    </w:p>
    <w:p w:rsidR="0081788D" w:rsidRPr="0081788D" w:rsidRDefault="0067387D" w:rsidP="0067387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81788D" w:rsidRPr="0081788D">
        <w:rPr>
          <w:rtl/>
        </w:rPr>
        <w:t xml:space="preserve">المشاركة في الحياة السياسية والعامة </w:t>
      </w:r>
    </w:p>
    <w:p w:rsidR="0081788D" w:rsidRPr="0081788D" w:rsidRDefault="0081788D" w:rsidP="00F52C50">
      <w:pPr>
        <w:pStyle w:val="SingleTxt"/>
        <w:rPr>
          <w:rtl/>
        </w:rPr>
      </w:pPr>
      <w:r w:rsidRPr="0081788D">
        <w:rPr>
          <w:rtl/>
        </w:rPr>
        <w:t>26</w:t>
      </w:r>
      <w:r w:rsidR="00F52C50">
        <w:rPr>
          <w:rFonts w:hint="cs"/>
          <w:rtl/>
        </w:rPr>
        <w:t xml:space="preserve"> </w:t>
      </w:r>
      <w:r w:rsidRPr="0081788D">
        <w:rPr>
          <w:rtl/>
        </w:rPr>
        <w:t>-</w:t>
      </w:r>
      <w:r w:rsidR="00F52C50">
        <w:rPr>
          <w:rFonts w:hint="cs"/>
          <w:rtl/>
        </w:rPr>
        <w:tab/>
      </w:r>
      <w:r w:rsidRPr="0081788D">
        <w:rPr>
          <w:rtl/>
        </w:rPr>
        <w:t xml:space="preserve">تقر اللجنة بالمستوى العالي لمشاركة المرأة في الحياة السياسية والعامة في الدولة الطرف، التي ترتفع فيها نسبة النساء بين أعضاء البرلمان (43.8 في المائة) والموظفين المدنيين. </w:t>
      </w:r>
      <w:r w:rsidR="00F52C50">
        <w:rPr>
          <w:rFonts w:hint="cs"/>
          <w:rtl/>
        </w:rPr>
        <w:t xml:space="preserve">وعلى الرغم من </w:t>
      </w:r>
      <w:r w:rsidRPr="0081788D">
        <w:rPr>
          <w:rtl/>
        </w:rPr>
        <w:t xml:space="preserve">ذلك، </w:t>
      </w:r>
      <w:r w:rsidR="00BA54F5">
        <w:rPr>
          <w:rFonts w:hint="cs"/>
          <w:rtl/>
        </w:rPr>
        <w:t>ف</w:t>
      </w:r>
      <w:r w:rsidRPr="0081788D">
        <w:rPr>
          <w:rtl/>
        </w:rPr>
        <w:t>لا تزال اللجنة تشعر بالقلق إزاء انخفاض عدد القاضيات في محاكم الاستئناف والمحاكم العليا وفي مناصب صنع القرار داخل الأحزاب السياسية.</w:t>
      </w:r>
    </w:p>
    <w:p w:rsidR="002F0573" w:rsidRDefault="0081788D" w:rsidP="00F52C50">
      <w:pPr>
        <w:pStyle w:val="SingleTxt"/>
        <w:rPr>
          <w:rFonts w:hint="cs"/>
          <w:rtl/>
        </w:rPr>
      </w:pPr>
      <w:r w:rsidRPr="0081788D">
        <w:rPr>
          <w:rtl/>
        </w:rPr>
        <w:t>27</w:t>
      </w:r>
      <w:r w:rsidR="00F52C50">
        <w:rPr>
          <w:rFonts w:hint="cs"/>
          <w:rtl/>
        </w:rPr>
        <w:t xml:space="preserve"> </w:t>
      </w:r>
      <w:r w:rsidRPr="0081788D">
        <w:rPr>
          <w:rtl/>
        </w:rPr>
        <w:t>-</w:t>
      </w:r>
      <w:r w:rsidR="00F52C50">
        <w:rPr>
          <w:rFonts w:hint="cs"/>
          <w:rtl/>
        </w:rPr>
        <w:tab/>
      </w:r>
      <w:r w:rsidRPr="00F52C50">
        <w:rPr>
          <w:b/>
          <w:bCs/>
          <w:rtl/>
        </w:rPr>
        <w:t>توصي اللجنة بأن تتخذ الدولة الطرف تدابير لزيادة تمثيل المرأة في مناصب صنع القرار في الأحزاب السياسية وعدد النساء القاضيات في محاكم الاستئناف والمحاكم العليا، وفقا للتوصية العامة رقم 23 بشأن المرأة في الحياة السياسية و</w:t>
      </w:r>
      <w:r w:rsidRPr="00F52C50">
        <w:rPr>
          <w:rFonts w:hint="cs"/>
          <w:b/>
          <w:bCs/>
          <w:rtl/>
        </w:rPr>
        <w:t xml:space="preserve">الحياة </w:t>
      </w:r>
      <w:r w:rsidRPr="00F52C50">
        <w:rPr>
          <w:b/>
          <w:bCs/>
          <w:rtl/>
        </w:rPr>
        <w:t>العامة.</w:t>
      </w:r>
    </w:p>
    <w:p w:rsidR="00BA54F5" w:rsidRPr="00BA54F5" w:rsidRDefault="00BA54F5" w:rsidP="00BA54F5">
      <w:pPr>
        <w:pStyle w:val="SingleTxt"/>
        <w:spacing w:after="0" w:line="120" w:lineRule="exact"/>
        <w:rPr>
          <w:rFonts w:hint="cs"/>
          <w:sz w:val="10"/>
          <w:rtl/>
        </w:rPr>
      </w:pPr>
    </w:p>
    <w:p w:rsidR="00BA54F5" w:rsidRPr="00B2043B" w:rsidRDefault="00BA54F5" w:rsidP="00BA54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B2043B">
        <w:rPr>
          <w:rtl/>
        </w:rPr>
        <w:t>التعليم</w:t>
      </w:r>
    </w:p>
    <w:p w:rsidR="00BA54F5" w:rsidRPr="00B2043B" w:rsidRDefault="00BA54F5" w:rsidP="00BA54F5">
      <w:pPr>
        <w:pStyle w:val="SingleTxt"/>
        <w:rPr>
          <w:rFonts w:hint="cs"/>
          <w:rtl/>
        </w:rPr>
      </w:pPr>
      <w:r w:rsidRPr="00B2043B">
        <w:rPr>
          <w:rtl/>
        </w:rPr>
        <w:t>28</w:t>
      </w:r>
      <w:r>
        <w:rPr>
          <w:rFonts w:hint="cs"/>
          <w:rtl/>
        </w:rPr>
        <w:t xml:space="preserve"> </w:t>
      </w:r>
      <w:r w:rsidRPr="00B2043B">
        <w:rPr>
          <w:rtl/>
        </w:rPr>
        <w:t>-</w:t>
      </w:r>
      <w:r>
        <w:rPr>
          <w:rFonts w:hint="cs"/>
          <w:rtl/>
        </w:rPr>
        <w:tab/>
      </w:r>
      <w:r w:rsidRPr="00B2043B">
        <w:rPr>
          <w:rtl/>
        </w:rPr>
        <w:t xml:space="preserve">تلاحظ اللجنة ارتفاع مستوى تعليم </w:t>
      </w:r>
      <w:r w:rsidRPr="00B2043B">
        <w:rPr>
          <w:rFonts w:hint="cs"/>
          <w:rtl/>
        </w:rPr>
        <w:t xml:space="preserve">الفتيات </w:t>
      </w:r>
      <w:r w:rsidRPr="00B2043B">
        <w:rPr>
          <w:rtl/>
        </w:rPr>
        <w:t xml:space="preserve">وارتفاع </w:t>
      </w:r>
      <w:r w:rsidRPr="00B2043B">
        <w:rPr>
          <w:rFonts w:hint="cs"/>
          <w:rtl/>
        </w:rPr>
        <w:t>معدلات الإلمام بالقراءة والكتابة لدى النساء</w:t>
      </w:r>
      <w:r w:rsidRPr="00B2043B">
        <w:rPr>
          <w:rtl/>
        </w:rPr>
        <w:t xml:space="preserve"> في الدولة الطرف، ووجود سياسة بشأن المساواة في الحصول على العلم، والتدريب التقني والمهني والتعليم </w:t>
      </w:r>
      <w:r w:rsidRPr="00B2043B">
        <w:rPr>
          <w:rFonts w:hint="cs"/>
          <w:rtl/>
        </w:rPr>
        <w:t xml:space="preserve">ووجود عنصر </w:t>
      </w:r>
      <w:r w:rsidRPr="00B2043B">
        <w:rPr>
          <w:rtl/>
        </w:rPr>
        <w:t xml:space="preserve">في مشروع السياسة الجنسانية الوطنية </w:t>
      </w:r>
      <w:r w:rsidRPr="00B2043B">
        <w:rPr>
          <w:rFonts w:hint="cs"/>
          <w:rtl/>
        </w:rPr>
        <w:t>يرمي</w:t>
      </w:r>
      <w:r w:rsidRPr="00B2043B">
        <w:rPr>
          <w:rtl/>
        </w:rPr>
        <w:t xml:space="preserve"> إلى زيادة نسبة </w:t>
      </w:r>
      <w:r w:rsidRPr="00B2043B">
        <w:rPr>
          <w:rFonts w:hint="cs"/>
          <w:rtl/>
        </w:rPr>
        <w:t>دخول الفتيات</w:t>
      </w:r>
      <w:r w:rsidRPr="00B2043B">
        <w:rPr>
          <w:rtl/>
        </w:rPr>
        <w:t xml:space="preserve"> مجال العلوم والتكنولوجيا والهندسة والرياضيات. إلا أن اللجنة تشعر بالقلق إزاء</w:t>
      </w:r>
      <w:r w:rsidRPr="00B2043B">
        <w:rPr>
          <w:rFonts w:hint="cs"/>
          <w:rtl/>
        </w:rPr>
        <w:t xml:space="preserve"> الأمور التالية</w:t>
      </w:r>
      <w:r w:rsidRPr="00B2043B">
        <w:rPr>
          <w:rtl/>
        </w:rPr>
        <w:t>:</w:t>
      </w:r>
    </w:p>
    <w:p w:rsidR="00BA54F5" w:rsidRPr="00B2043B" w:rsidRDefault="00BA54F5" w:rsidP="00BA54F5">
      <w:pPr>
        <w:pStyle w:val="SingleTxt"/>
        <w:rPr>
          <w:rFonts w:hint="cs"/>
          <w:rtl/>
        </w:rPr>
      </w:pPr>
      <w:r>
        <w:rPr>
          <w:rFonts w:hint="cs"/>
          <w:rtl/>
        </w:rPr>
        <w:tab/>
      </w:r>
      <w:r w:rsidRPr="00B2043B">
        <w:rPr>
          <w:rtl/>
        </w:rPr>
        <w:t>(أ)</w:t>
      </w:r>
      <w:r>
        <w:rPr>
          <w:rFonts w:hint="cs"/>
          <w:rtl/>
        </w:rPr>
        <w:tab/>
      </w:r>
      <w:r w:rsidRPr="00B2043B">
        <w:rPr>
          <w:rFonts w:hint="cs"/>
          <w:rtl/>
        </w:rPr>
        <w:t>لا يزال</w:t>
      </w:r>
      <w:r w:rsidRPr="00B2043B">
        <w:rPr>
          <w:rtl/>
        </w:rPr>
        <w:t xml:space="preserve"> تمثيل الفتيات</w:t>
      </w:r>
      <w:r w:rsidRPr="00B2043B">
        <w:rPr>
          <w:rFonts w:hint="cs"/>
          <w:rtl/>
        </w:rPr>
        <w:t xml:space="preserve"> منخفضاً</w:t>
      </w:r>
      <w:r w:rsidRPr="00B2043B">
        <w:rPr>
          <w:rtl/>
        </w:rPr>
        <w:t xml:space="preserve"> في </w:t>
      </w:r>
      <w:r w:rsidRPr="00B2043B">
        <w:rPr>
          <w:rFonts w:hint="cs"/>
          <w:rtl/>
        </w:rPr>
        <w:t>ال</w:t>
      </w:r>
      <w:r w:rsidRPr="00B2043B">
        <w:rPr>
          <w:rtl/>
        </w:rPr>
        <w:t xml:space="preserve">مجالات </w:t>
      </w:r>
      <w:r w:rsidRPr="00B2043B">
        <w:rPr>
          <w:rFonts w:hint="cs"/>
          <w:rtl/>
        </w:rPr>
        <w:t>ال</w:t>
      </w:r>
      <w:r w:rsidRPr="00B2043B">
        <w:rPr>
          <w:rtl/>
        </w:rPr>
        <w:t xml:space="preserve">دراسية </w:t>
      </w:r>
      <w:r w:rsidRPr="00B2043B">
        <w:rPr>
          <w:rFonts w:hint="cs"/>
          <w:rtl/>
        </w:rPr>
        <w:t xml:space="preserve">التي </w:t>
      </w:r>
      <w:r w:rsidRPr="00B2043B">
        <w:rPr>
          <w:rtl/>
        </w:rPr>
        <w:t>يهيمن عليها عادة الذكور، مثل الهندسة والتكنولوجيا؛</w:t>
      </w:r>
    </w:p>
    <w:p w:rsidR="00BA54F5" w:rsidRPr="00B2043B" w:rsidRDefault="00BA54F5" w:rsidP="00BA54F5">
      <w:pPr>
        <w:pStyle w:val="SingleTxt"/>
        <w:rPr>
          <w:rFonts w:hint="cs"/>
          <w:rtl/>
        </w:rPr>
      </w:pPr>
      <w:r>
        <w:rPr>
          <w:rFonts w:hint="cs"/>
          <w:rtl/>
        </w:rPr>
        <w:tab/>
      </w:r>
      <w:r w:rsidRPr="00B2043B">
        <w:rPr>
          <w:rtl/>
        </w:rPr>
        <w:t>(ب)</w:t>
      </w:r>
      <w:r>
        <w:rPr>
          <w:rFonts w:hint="cs"/>
          <w:rtl/>
        </w:rPr>
        <w:tab/>
      </w:r>
      <w:r w:rsidRPr="00B2043B">
        <w:rPr>
          <w:rFonts w:hint="cs"/>
          <w:rtl/>
        </w:rPr>
        <w:t xml:space="preserve">تدني </w:t>
      </w:r>
      <w:r w:rsidRPr="00B2043B">
        <w:rPr>
          <w:rtl/>
        </w:rPr>
        <w:t xml:space="preserve">مشاركة النساء والفتيات في </w:t>
      </w:r>
      <w:r w:rsidRPr="00B2043B">
        <w:rPr>
          <w:rFonts w:hint="cs"/>
          <w:rtl/>
        </w:rPr>
        <w:t xml:space="preserve">التوظيف في </w:t>
      </w:r>
      <w:r w:rsidRPr="00B2043B">
        <w:rPr>
          <w:rtl/>
        </w:rPr>
        <w:t xml:space="preserve">المهن العلمية </w:t>
      </w:r>
      <w:r w:rsidRPr="00B2043B">
        <w:rPr>
          <w:rFonts w:hint="cs"/>
          <w:rtl/>
        </w:rPr>
        <w:t>و</w:t>
      </w:r>
      <w:r w:rsidRPr="00B2043B">
        <w:rPr>
          <w:rtl/>
        </w:rPr>
        <w:t>الرياضيات</w:t>
      </w:r>
      <w:r w:rsidRPr="00B2043B">
        <w:rPr>
          <w:rFonts w:hint="cs"/>
          <w:rtl/>
        </w:rPr>
        <w:t>، وارتفاع مستوى أدائهن</w:t>
      </w:r>
      <w:r w:rsidRPr="00B2043B">
        <w:rPr>
          <w:rtl/>
        </w:rPr>
        <w:t xml:space="preserve"> في المؤسسات التعليمية العالية في هذه المواضيع؛</w:t>
      </w:r>
    </w:p>
    <w:p w:rsidR="00BA54F5" w:rsidRPr="00B2043B" w:rsidRDefault="00BA54F5" w:rsidP="00BA54F5">
      <w:pPr>
        <w:pStyle w:val="SingleTxt"/>
        <w:rPr>
          <w:rFonts w:hint="cs"/>
          <w:rtl/>
        </w:rPr>
      </w:pPr>
      <w:r>
        <w:rPr>
          <w:rFonts w:hint="cs"/>
          <w:rtl/>
        </w:rPr>
        <w:tab/>
      </w:r>
      <w:r w:rsidRPr="00B2043B">
        <w:rPr>
          <w:rtl/>
        </w:rPr>
        <w:t>(ج)</w:t>
      </w:r>
      <w:r>
        <w:rPr>
          <w:rFonts w:hint="cs"/>
          <w:rtl/>
        </w:rPr>
        <w:tab/>
      </w:r>
      <w:r w:rsidRPr="00B2043B">
        <w:rPr>
          <w:rtl/>
        </w:rPr>
        <w:t xml:space="preserve">بعض حالات </w:t>
      </w:r>
      <w:r w:rsidRPr="00B2043B">
        <w:rPr>
          <w:rFonts w:hint="cs"/>
          <w:rtl/>
        </w:rPr>
        <w:t>تسرب ال</w:t>
      </w:r>
      <w:r w:rsidRPr="00B2043B">
        <w:rPr>
          <w:rtl/>
        </w:rPr>
        <w:t xml:space="preserve">فتيات من المدارس نتيجة </w:t>
      </w:r>
      <w:r w:rsidRPr="00B2043B">
        <w:rPr>
          <w:rFonts w:hint="cs"/>
          <w:rtl/>
        </w:rPr>
        <w:t>ل</w:t>
      </w:r>
      <w:r w:rsidRPr="00B2043B">
        <w:rPr>
          <w:rtl/>
        </w:rPr>
        <w:t>حمل المراهقات.</w:t>
      </w:r>
    </w:p>
    <w:p w:rsidR="00BA54F5" w:rsidRPr="00B2043B" w:rsidRDefault="00BA54F5" w:rsidP="00BA54F5">
      <w:pPr>
        <w:pStyle w:val="SingleTxt"/>
        <w:spacing w:after="0" w:line="120" w:lineRule="exact"/>
        <w:rPr>
          <w:rFonts w:hint="cs"/>
          <w:sz w:val="10"/>
          <w:rtl/>
        </w:rPr>
      </w:pPr>
    </w:p>
    <w:p w:rsidR="00BA54F5" w:rsidRPr="00B2043B" w:rsidRDefault="00BA54F5" w:rsidP="00BA54F5">
      <w:pPr>
        <w:pStyle w:val="SingleTxt"/>
        <w:rPr>
          <w:rFonts w:hint="cs"/>
          <w:b/>
          <w:bCs/>
          <w:rtl/>
        </w:rPr>
      </w:pPr>
      <w:r w:rsidRPr="00B2043B">
        <w:rPr>
          <w:rtl/>
        </w:rPr>
        <w:t>29</w:t>
      </w:r>
      <w:r>
        <w:rPr>
          <w:rFonts w:hint="cs"/>
          <w:rtl/>
        </w:rPr>
        <w:t xml:space="preserve"> </w:t>
      </w:r>
      <w:r w:rsidRPr="00B2043B">
        <w:rPr>
          <w:rtl/>
        </w:rPr>
        <w:t>-</w:t>
      </w:r>
      <w:r>
        <w:rPr>
          <w:rFonts w:hint="cs"/>
          <w:b/>
          <w:bCs/>
          <w:rtl/>
        </w:rPr>
        <w:tab/>
      </w:r>
      <w:r w:rsidRPr="00B2043B">
        <w:rPr>
          <w:b/>
          <w:bCs/>
          <w:rtl/>
        </w:rPr>
        <w:t xml:space="preserve">توصي اللجنة الدولة الطرف </w:t>
      </w:r>
      <w:r w:rsidRPr="00B2043B">
        <w:rPr>
          <w:rFonts w:hint="cs"/>
          <w:b/>
          <w:bCs/>
          <w:rtl/>
        </w:rPr>
        <w:t>بأن</w:t>
      </w:r>
      <w:r w:rsidRPr="00B2043B">
        <w:rPr>
          <w:b/>
          <w:bCs/>
          <w:rtl/>
        </w:rPr>
        <w:t>:</w:t>
      </w:r>
    </w:p>
    <w:p w:rsidR="00BA54F5" w:rsidRPr="00B2043B" w:rsidRDefault="00BA54F5" w:rsidP="00BA54F5">
      <w:pPr>
        <w:pStyle w:val="SingleTxt"/>
        <w:rPr>
          <w:rFonts w:hint="cs"/>
          <w:b/>
          <w:bCs/>
          <w:rtl/>
        </w:rPr>
      </w:pPr>
      <w:r>
        <w:rPr>
          <w:rFonts w:hint="cs"/>
          <w:b/>
          <w:bCs/>
          <w:rtl/>
        </w:rPr>
        <w:tab/>
      </w:r>
      <w:r w:rsidRPr="00E37A52">
        <w:rPr>
          <w:rtl/>
        </w:rPr>
        <w:t>(أ)</w:t>
      </w:r>
      <w:r>
        <w:rPr>
          <w:rFonts w:hint="cs"/>
          <w:b/>
          <w:bCs/>
          <w:rtl/>
        </w:rPr>
        <w:tab/>
      </w:r>
      <w:r w:rsidRPr="00B2043B">
        <w:rPr>
          <w:b/>
          <w:bCs/>
          <w:rtl/>
        </w:rPr>
        <w:t xml:space="preserve">تدرج في مشروع السياسة الجنسانية الوطنية تدابير </w:t>
      </w:r>
      <w:r w:rsidRPr="00B2043B">
        <w:rPr>
          <w:rFonts w:hint="cs"/>
          <w:b/>
          <w:bCs/>
          <w:rtl/>
        </w:rPr>
        <w:t xml:space="preserve">ترمي </w:t>
      </w:r>
      <w:r w:rsidRPr="00B2043B">
        <w:rPr>
          <w:b/>
          <w:bCs/>
          <w:rtl/>
        </w:rPr>
        <w:t xml:space="preserve">إلى زيادة تمثيل الفتيات في </w:t>
      </w:r>
      <w:r w:rsidRPr="00B2043B">
        <w:rPr>
          <w:rFonts w:hint="cs"/>
          <w:b/>
          <w:bCs/>
          <w:rtl/>
        </w:rPr>
        <w:t>ال</w:t>
      </w:r>
      <w:r w:rsidRPr="00B2043B">
        <w:rPr>
          <w:b/>
          <w:bCs/>
          <w:rtl/>
        </w:rPr>
        <w:t xml:space="preserve">مجالات </w:t>
      </w:r>
      <w:r w:rsidRPr="00B2043B">
        <w:rPr>
          <w:rFonts w:hint="cs"/>
          <w:b/>
          <w:bCs/>
          <w:rtl/>
        </w:rPr>
        <w:t>ال</w:t>
      </w:r>
      <w:r w:rsidRPr="00B2043B">
        <w:rPr>
          <w:b/>
          <w:bCs/>
          <w:rtl/>
        </w:rPr>
        <w:t xml:space="preserve">دراسية </w:t>
      </w:r>
      <w:r w:rsidRPr="00B2043B">
        <w:rPr>
          <w:rFonts w:hint="cs"/>
          <w:b/>
          <w:bCs/>
          <w:rtl/>
        </w:rPr>
        <w:t xml:space="preserve">التي </w:t>
      </w:r>
      <w:r w:rsidRPr="00B2043B">
        <w:rPr>
          <w:b/>
          <w:bCs/>
          <w:rtl/>
        </w:rPr>
        <w:t>يهيمن عليها الذكور عادة، مثل</w:t>
      </w:r>
      <w:r w:rsidRPr="00B2043B">
        <w:rPr>
          <w:rFonts w:hint="cs"/>
          <w:b/>
          <w:bCs/>
          <w:rtl/>
        </w:rPr>
        <w:t xml:space="preserve"> </w:t>
      </w:r>
      <w:r w:rsidRPr="00B2043B">
        <w:rPr>
          <w:b/>
          <w:bCs/>
          <w:rtl/>
        </w:rPr>
        <w:t xml:space="preserve">الرياضيات </w:t>
      </w:r>
      <w:r w:rsidRPr="00B2043B">
        <w:rPr>
          <w:rFonts w:hint="cs"/>
          <w:b/>
          <w:bCs/>
          <w:rtl/>
        </w:rPr>
        <w:t>و</w:t>
      </w:r>
      <w:r w:rsidRPr="00B2043B">
        <w:rPr>
          <w:b/>
          <w:bCs/>
          <w:rtl/>
        </w:rPr>
        <w:t>تكنولوجيا المعلومات والهندسة والعلوم الطبيعية و</w:t>
      </w:r>
      <w:r w:rsidRPr="00B2043B">
        <w:rPr>
          <w:rFonts w:hint="cs"/>
          <w:b/>
          <w:bCs/>
          <w:rtl/>
        </w:rPr>
        <w:t xml:space="preserve">المواضيع </w:t>
      </w:r>
      <w:r w:rsidRPr="00B2043B">
        <w:rPr>
          <w:b/>
          <w:bCs/>
          <w:rtl/>
        </w:rPr>
        <w:t>التكنولوجية؛</w:t>
      </w:r>
    </w:p>
    <w:p w:rsidR="00BA54F5" w:rsidRPr="00B2043B" w:rsidRDefault="00BA54F5" w:rsidP="00BA54F5">
      <w:pPr>
        <w:pStyle w:val="SingleTxt"/>
        <w:rPr>
          <w:rFonts w:hint="cs"/>
          <w:b/>
          <w:bCs/>
          <w:rtl/>
        </w:rPr>
      </w:pPr>
      <w:r w:rsidRPr="00E37A52">
        <w:rPr>
          <w:rFonts w:hint="cs"/>
          <w:rtl/>
        </w:rPr>
        <w:tab/>
      </w:r>
      <w:r w:rsidRPr="00E37A52">
        <w:rPr>
          <w:rtl/>
        </w:rPr>
        <w:t>(ب)</w:t>
      </w:r>
      <w:r w:rsidRPr="00E37A52">
        <w:rPr>
          <w:rFonts w:hint="cs"/>
          <w:rtl/>
        </w:rPr>
        <w:tab/>
      </w:r>
      <w:r w:rsidRPr="00B2043B">
        <w:rPr>
          <w:b/>
          <w:bCs/>
          <w:rtl/>
        </w:rPr>
        <w:t xml:space="preserve">تتخذ التدابير التي تكفل </w:t>
      </w:r>
      <w:r w:rsidRPr="00B2043B">
        <w:rPr>
          <w:rFonts w:hint="cs"/>
          <w:b/>
          <w:bCs/>
          <w:rtl/>
        </w:rPr>
        <w:t xml:space="preserve">أن يترجم </w:t>
      </w:r>
      <w:r w:rsidRPr="00B2043B">
        <w:rPr>
          <w:b/>
          <w:bCs/>
          <w:rtl/>
        </w:rPr>
        <w:t xml:space="preserve">الأداء الأفضل للنساء والفتيات في الرياضيات والدراسات العلمية إلى </w:t>
      </w:r>
      <w:r w:rsidRPr="00B2043B">
        <w:rPr>
          <w:rFonts w:hint="cs"/>
          <w:b/>
          <w:bCs/>
          <w:rtl/>
        </w:rPr>
        <w:t>فرص عمل</w:t>
      </w:r>
      <w:r w:rsidRPr="00B2043B">
        <w:rPr>
          <w:b/>
          <w:bCs/>
          <w:rtl/>
        </w:rPr>
        <w:t xml:space="preserve"> </w:t>
      </w:r>
      <w:r w:rsidRPr="00B2043B">
        <w:rPr>
          <w:rFonts w:hint="cs"/>
          <w:b/>
          <w:bCs/>
          <w:rtl/>
        </w:rPr>
        <w:t>ل</w:t>
      </w:r>
      <w:r w:rsidRPr="00B2043B">
        <w:rPr>
          <w:b/>
          <w:bCs/>
          <w:rtl/>
        </w:rPr>
        <w:t>لمرأة في هذه القطاعات؛</w:t>
      </w:r>
    </w:p>
    <w:p w:rsidR="00BA54F5" w:rsidRPr="00B2043B" w:rsidRDefault="00BA54F5" w:rsidP="00BA54F5">
      <w:pPr>
        <w:pStyle w:val="SingleTxt"/>
        <w:rPr>
          <w:rFonts w:hint="cs"/>
          <w:b/>
          <w:bCs/>
          <w:rtl/>
        </w:rPr>
      </w:pPr>
      <w:r w:rsidRPr="00E37A52">
        <w:rPr>
          <w:rFonts w:hint="cs"/>
          <w:rtl/>
        </w:rPr>
        <w:tab/>
      </w:r>
      <w:r w:rsidRPr="00E37A52">
        <w:rPr>
          <w:rtl/>
        </w:rPr>
        <w:t>(ج)</w:t>
      </w:r>
      <w:r w:rsidRPr="00E37A52">
        <w:rPr>
          <w:rFonts w:hint="cs"/>
          <w:rtl/>
        </w:rPr>
        <w:tab/>
      </w:r>
      <w:r w:rsidRPr="00B2043B">
        <w:rPr>
          <w:b/>
          <w:bCs/>
          <w:rtl/>
        </w:rPr>
        <w:t xml:space="preserve">منع تسرب الفتيات من المدارس نتيجة لحمل المراهقات من خلال دمج التثقيف المناسب بشأن الصحة والحقوق الجنسية والإنجابية، بما في ذلك بشأن السلوك الجنسي المسؤول، في المناهج التعليمية </w:t>
      </w:r>
      <w:r w:rsidRPr="00B2043B">
        <w:rPr>
          <w:rFonts w:hint="cs"/>
          <w:b/>
          <w:bCs/>
          <w:rtl/>
        </w:rPr>
        <w:t>المتعلقة ب</w:t>
      </w:r>
      <w:r w:rsidRPr="00B2043B">
        <w:rPr>
          <w:b/>
          <w:bCs/>
          <w:rtl/>
        </w:rPr>
        <w:t>الصحة والحياة الأسرية على جميع مستويات التعليم؛ وتعزيز توفير الدعم للشابات حتى يتمك</w:t>
      </w:r>
      <w:r w:rsidRPr="00B2043B">
        <w:rPr>
          <w:rFonts w:hint="cs"/>
          <w:b/>
          <w:bCs/>
          <w:rtl/>
        </w:rPr>
        <w:t>ّ</w:t>
      </w:r>
      <w:r w:rsidRPr="00B2043B">
        <w:rPr>
          <w:b/>
          <w:bCs/>
          <w:rtl/>
        </w:rPr>
        <w:t>ن من العودة إلى المدرسة بعد</w:t>
      </w:r>
      <w:r>
        <w:rPr>
          <w:rFonts w:hint="cs"/>
          <w:b/>
          <w:bCs/>
          <w:rtl/>
        </w:rPr>
        <w:t> </w:t>
      </w:r>
      <w:r>
        <w:rPr>
          <w:b/>
          <w:bCs/>
          <w:rtl/>
        </w:rPr>
        <w:t>الحمل.</w:t>
      </w:r>
    </w:p>
    <w:p w:rsidR="00BA54F5" w:rsidRPr="00B2043B" w:rsidRDefault="00BA54F5" w:rsidP="00BA54F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BA54F5" w:rsidRPr="00B2043B" w:rsidRDefault="00BA54F5" w:rsidP="00BA54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B2043B">
        <w:rPr>
          <w:rFonts w:hint="cs"/>
          <w:rtl/>
        </w:rPr>
        <w:t>التوظيف</w:t>
      </w:r>
    </w:p>
    <w:p w:rsidR="00BA54F5" w:rsidRPr="00B2043B" w:rsidRDefault="00BA54F5" w:rsidP="00BA54F5">
      <w:pPr>
        <w:pStyle w:val="SingleTxt"/>
        <w:rPr>
          <w:rFonts w:hint="cs"/>
          <w:rtl/>
        </w:rPr>
      </w:pPr>
      <w:r w:rsidRPr="00B2043B">
        <w:rPr>
          <w:rtl/>
        </w:rPr>
        <w:t>30</w:t>
      </w:r>
      <w:r>
        <w:rPr>
          <w:rFonts w:hint="cs"/>
          <w:rtl/>
        </w:rPr>
        <w:t xml:space="preserve"> </w:t>
      </w:r>
      <w:r w:rsidRPr="00B2043B">
        <w:rPr>
          <w:rtl/>
        </w:rPr>
        <w:t>-</w:t>
      </w:r>
      <w:r>
        <w:rPr>
          <w:rFonts w:hint="cs"/>
          <w:rtl/>
        </w:rPr>
        <w:tab/>
      </w:r>
      <w:r w:rsidRPr="00B2043B">
        <w:rPr>
          <w:rFonts w:hint="cs"/>
          <w:rtl/>
        </w:rPr>
        <w:t>في حين تلاحظ</w:t>
      </w:r>
      <w:r w:rsidRPr="00B2043B">
        <w:rPr>
          <w:rtl/>
        </w:rPr>
        <w:t xml:space="preserve"> اللجنة الجهود التي تبذلها الدولة الطرف </w:t>
      </w:r>
      <w:r w:rsidRPr="00B2043B">
        <w:rPr>
          <w:rFonts w:hint="cs"/>
          <w:rtl/>
        </w:rPr>
        <w:t>لاستكمال</w:t>
      </w:r>
      <w:r w:rsidRPr="00B2043B">
        <w:rPr>
          <w:rtl/>
        </w:rPr>
        <w:t xml:space="preserve"> تنقيح قانون العمل، و</w:t>
      </w:r>
      <w:r w:rsidRPr="00B2043B">
        <w:rPr>
          <w:rFonts w:hint="cs"/>
          <w:rtl/>
        </w:rPr>
        <w:t>إ</w:t>
      </w:r>
      <w:r w:rsidRPr="00B2043B">
        <w:rPr>
          <w:rtl/>
        </w:rPr>
        <w:t>در</w:t>
      </w:r>
      <w:r w:rsidRPr="00B2043B">
        <w:rPr>
          <w:rFonts w:hint="cs"/>
          <w:rtl/>
        </w:rPr>
        <w:t>ا</w:t>
      </w:r>
      <w:r w:rsidRPr="00B2043B">
        <w:rPr>
          <w:rtl/>
        </w:rPr>
        <w:t>ج</w:t>
      </w:r>
      <w:r w:rsidRPr="00B2043B">
        <w:rPr>
          <w:rFonts w:hint="cs"/>
          <w:rtl/>
        </w:rPr>
        <w:t xml:space="preserve"> </w:t>
      </w:r>
      <w:r w:rsidRPr="00B2043B">
        <w:rPr>
          <w:rtl/>
        </w:rPr>
        <w:t xml:space="preserve">أحكام </w:t>
      </w:r>
      <w:r w:rsidRPr="00B2043B">
        <w:rPr>
          <w:rFonts w:hint="cs"/>
          <w:rtl/>
        </w:rPr>
        <w:t>فيه</w:t>
      </w:r>
      <w:r w:rsidRPr="00B2043B">
        <w:rPr>
          <w:rtl/>
        </w:rPr>
        <w:t xml:space="preserve"> </w:t>
      </w:r>
      <w:r w:rsidRPr="00B2043B">
        <w:rPr>
          <w:rFonts w:hint="cs"/>
          <w:rtl/>
        </w:rPr>
        <w:t xml:space="preserve">تهدف </w:t>
      </w:r>
      <w:r w:rsidRPr="00B2043B">
        <w:rPr>
          <w:rtl/>
        </w:rPr>
        <w:t xml:space="preserve">إلى </w:t>
      </w:r>
      <w:r w:rsidRPr="00B2043B">
        <w:rPr>
          <w:rFonts w:hint="cs"/>
          <w:rtl/>
        </w:rPr>
        <w:t>تعريف</w:t>
      </w:r>
      <w:r w:rsidRPr="00B2043B">
        <w:rPr>
          <w:rtl/>
        </w:rPr>
        <w:t xml:space="preserve"> التحرش الجنسي ومنع</w:t>
      </w:r>
      <w:r w:rsidRPr="00B2043B">
        <w:rPr>
          <w:rFonts w:hint="cs"/>
          <w:rtl/>
        </w:rPr>
        <w:t>ه</w:t>
      </w:r>
      <w:r w:rsidRPr="00B2043B">
        <w:rPr>
          <w:rtl/>
        </w:rPr>
        <w:t xml:space="preserve">، ونقل عبء الإثبات إلى رب العمل في الدعاوى المدنية بشأن التمييز ضد المرأة المتصلة بالعمل في ظروف معينة، فإنها لا تزال تشعر بالقلق إزاء </w:t>
      </w:r>
      <w:r w:rsidRPr="00B2043B">
        <w:rPr>
          <w:rFonts w:hint="cs"/>
          <w:rtl/>
        </w:rPr>
        <w:t>الأمور التالية</w:t>
      </w:r>
      <w:r w:rsidRPr="00B2043B">
        <w:rPr>
          <w:rtl/>
        </w:rPr>
        <w:t>:</w:t>
      </w:r>
    </w:p>
    <w:p w:rsidR="00BA54F5" w:rsidRPr="00B2043B" w:rsidRDefault="00BA54F5" w:rsidP="00BA54F5">
      <w:pPr>
        <w:pStyle w:val="SingleTxt"/>
        <w:rPr>
          <w:rFonts w:hint="cs"/>
          <w:rtl/>
        </w:rPr>
      </w:pPr>
      <w:r>
        <w:rPr>
          <w:rFonts w:hint="cs"/>
          <w:rtl/>
        </w:rPr>
        <w:tab/>
      </w:r>
      <w:r w:rsidRPr="00B2043B">
        <w:rPr>
          <w:rtl/>
        </w:rPr>
        <w:t>(أ)</w:t>
      </w:r>
      <w:r>
        <w:rPr>
          <w:rFonts w:hint="cs"/>
          <w:rtl/>
        </w:rPr>
        <w:tab/>
      </w:r>
      <w:r w:rsidRPr="00B2043B">
        <w:rPr>
          <w:rFonts w:hint="cs"/>
          <w:rtl/>
        </w:rPr>
        <w:t>عدم وجود حالياً</w:t>
      </w:r>
      <w:r w:rsidRPr="00B2043B">
        <w:rPr>
          <w:rtl/>
        </w:rPr>
        <w:t xml:space="preserve"> تعريف للتحرش الجنسي، فضلا عن الجزاءات الملائمة، التي </w:t>
      </w:r>
      <w:r w:rsidRPr="00B2043B">
        <w:rPr>
          <w:rFonts w:hint="cs"/>
          <w:rtl/>
        </w:rPr>
        <w:t>لا تطبق</w:t>
      </w:r>
      <w:r w:rsidRPr="00B2043B">
        <w:rPr>
          <w:rtl/>
        </w:rPr>
        <w:t xml:space="preserve"> حاليا إلا في حالات الإخلال </w:t>
      </w:r>
      <w:r>
        <w:rPr>
          <w:rFonts w:hint="eastAsia"/>
          <w:rtl/>
        </w:rPr>
        <w:t>”</w:t>
      </w:r>
      <w:r w:rsidRPr="00B2043B">
        <w:rPr>
          <w:rFonts w:hint="cs"/>
          <w:rtl/>
        </w:rPr>
        <w:t>برابطة السلم</w:t>
      </w:r>
      <w:r>
        <w:rPr>
          <w:rFonts w:hint="cs"/>
          <w:rtl/>
        </w:rPr>
        <w:t>“</w:t>
      </w:r>
      <w:r w:rsidRPr="00B2043B">
        <w:rPr>
          <w:rtl/>
        </w:rPr>
        <w:t>،</w:t>
      </w:r>
      <w:r w:rsidRPr="00B2043B">
        <w:rPr>
          <w:rFonts w:hint="cs"/>
          <w:rtl/>
        </w:rPr>
        <w:t xml:space="preserve"> </w:t>
      </w:r>
      <w:r w:rsidRPr="00B2043B">
        <w:rPr>
          <w:rtl/>
        </w:rPr>
        <w:t xml:space="preserve">التي </w:t>
      </w:r>
      <w:r w:rsidRPr="00B2043B">
        <w:rPr>
          <w:rFonts w:hint="cs"/>
          <w:rtl/>
        </w:rPr>
        <w:t>أقرتها</w:t>
      </w:r>
      <w:r w:rsidRPr="00B2043B">
        <w:rPr>
          <w:rtl/>
        </w:rPr>
        <w:t xml:space="preserve"> المحاكم؛</w:t>
      </w:r>
    </w:p>
    <w:p w:rsidR="00BA54F5" w:rsidRPr="00B2043B" w:rsidRDefault="00BA54F5" w:rsidP="00BA54F5">
      <w:pPr>
        <w:pStyle w:val="SingleTxt"/>
        <w:rPr>
          <w:rFonts w:hint="cs"/>
          <w:rtl/>
        </w:rPr>
      </w:pPr>
      <w:r>
        <w:rPr>
          <w:rFonts w:hint="cs"/>
          <w:rtl/>
        </w:rPr>
        <w:tab/>
      </w:r>
      <w:r w:rsidRPr="00B2043B">
        <w:rPr>
          <w:rtl/>
        </w:rPr>
        <w:t>(ب)</w:t>
      </w:r>
      <w:r>
        <w:rPr>
          <w:rFonts w:hint="cs"/>
          <w:rtl/>
        </w:rPr>
        <w:tab/>
      </w:r>
      <w:r w:rsidRPr="00B2043B">
        <w:rPr>
          <w:rtl/>
        </w:rPr>
        <w:t>الفجوة في الأجور بين المرأة والرجل</w:t>
      </w:r>
      <w:r w:rsidRPr="00B2043B">
        <w:rPr>
          <w:rFonts w:hint="cs"/>
          <w:rtl/>
        </w:rPr>
        <w:t>،</w:t>
      </w:r>
      <w:r w:rsidRPr="00B2043B">
        <w:rPr>
          <w:rtl/>
        </w:rPr>
        <w:t xml:space="preserve"> وعدم وجود أحكام قانونية بشأن المساواة في الأجر بين الرجال والنساء لقاء العمل المتساوي القيمة</w:t>
      </w:r>
      <w:r w:rsidRPr="00B2043B">
        <w:rPr>
          <w:rFonts w:hint="cs"/>
          <w:rtl/>
        </w:rPr>
        <w:t>،</w:t>
      </w:r>
      <w:r w:rsidRPr="00B2043B">
        <w:rPr>
          <w:rtl/>
        </w:rPr>
        <w:t xml:space="preserve"> </w:t>
      </w:r>
      <w:r w:rsidRPr="00B2043B">
        <w:rPr>
          <w:rFonts w:hint="cs"/>
          <w:rtl/>
        </w:rPr>
        <w:t>و</w:t>
      </w:r>
      <w:r w:rsidRPr="00B2043B">
        <w:rPr>
          <w:rtl/>
        </w:rPr>
        <w:t>الفصل المهني بين المرأة والرجل، ولا سيما التمييز الرأسي في الفئة المهنية العليا من كبار المسؤولين والمديرين</w:t>
      </w:r>
      <w:r w:rsidRPr="00B2043B">
        <w:rPr>
          <w:rFonts w:hint="cs"/>
          <w:rtl/>
        </w:rPr>
        <w:t>،</w:t>
      </w:r>
      <w:r w:rsidRPr="00B2043B">
        <w:rPr>
          <w:rtl/>
        </w:rPr>
        <w:t xml:space="preserve"> وتركز النساء في المهن التي تهيمن عليها الإناث بصورة تقليدية؛</w:t>
      </w:r>
    </w:p>
    <w:p w:rsidR="00BA54F5" w:rsidRPr="00B2043B" w:rsidRDefault="00BA54F5" w:rsidP="00BA54F5">
      <w:pPr>
        <w:pStyle w:val="SingleTxt"/>
        <w:rPr>
          <w:rtl/>
        </w:rPr>
      </w:pPr>
      <w:r>
        <w:rPr>
          <w:rFonts w:hint="cs"/>
          <w:rtl/>
        </w:rPr>
        <w:tab/>
      </w:r>
      <w:r w:rsidRPr="00B2043B">
        <w:rPr>
          <w:rtl/>
        </w:rPr>
        <w:t>(ج)</w:t>
      </w:r>
      <w:r>
        <w:rPr>
          <w:rFonts w:hint="cs"/>
          <w:rtl/>
        </w:rPr>
        <w:tab/>
      </w:r>
      <w:r w:rsidRPr="00B2043B">
        <w:rPr>
          <w:rtl/>
        </w:rPr>
        <w:t>الممارسة المتمثلة في إنهاء عقود العمل عندما تكون المرأة حامل</w:t>
      </w:r>
      <w:r w:rsidRPr="00B2043B">
        <w:rPr>
          <w:rFonts w:hint="cs"/>
          <w:rtl/>
        </w:rPr>
        <w:t>اً</w:t>
      </w:r>
      <w:r w:rsidRPr="00B2043B">
        <w:rPr>
          <w:rtl/>
        </w:rPr>
        <w:t xml:space="preserve"> </w:t>
      </w:r>
      <w:r w:rsidRPr="00B2043B">
        <w:rPr>
          <w:rFonts w:hint="cs"/>
          <w:rtl/>
        </w:rPr>
        <w:t xml:space="preserve">وقلة </w:t>
      </w:r>
      <w:r w:rsidRPr="00B2043B">
        <w:rPr>
          <w:rtl/>
        </w:rPr>
        <w:t xml:space="preserve">الإبلاغ عن </w:t>
      </w:r>
      <w:r w:rsidRPr="00B2043B">
        <w:rPr>
          <w:rFonts w:hint="cs"/>
          <w:rtl/>
        </w:rPr>
        <w:t xml:space="preserve">هذه </w:t>
      </w:r>
      <w:r w:rsidRPr="00B2043B">
        <w:rPr>
          <w:rtl/>
        </w:rPr>
        <w:t>الحا</w:t>
      </w:r>
      <w:r w:rsidRPr="00B2043B">
        <w:rPr>
          <w:rFonts w:hint="cs"/>
          <w:rtl/>
        </w:rPr>
        <w:t>لات</w:t>
      </w:r>
      <w:r w:rsidRPr="00B2043B">
        <w:rPr>
          <w:rtl/>
        </w:rPr>
        <w:t xml:space="preserve">؛ </w:t>
      </w:r>
    </w:p>
    <w:p w:rsidR="00BA54F5" w:rsidRPr="00B2043B" w:rsidRDefault="00BA54F5" w:rsidP="00BA54F5">
      <w:pPr>
        <w:pStyle w:val="SingleTxt"/>
        <w:rPr>
          <w:rFonts w:hint="cs"/>
          <w:rtl/>
        </w:rPr>
      </w:pPr>
      <w:r>
        <w:rPr>
          <w:rFonts w:hint="cs"/>
          <w:rtl/>
        </w:rPr>
        <w:tab/>
      </w:r>
      <w:r w:rsidRPr="00B2043B">
        <w:rPr>
          <w:rtl/>
        </w:rPr>
        <w:t>(د)</w:t>
      </w:r>
      <w:r>
        <w:rPr>
          <w:rFonts w:hint="cs"/>
          <w:rtl/>
        </w:rPr>
        <w:tab/>
      </w:r>
      <w:r w:rsidRPr="00B2043B">
        <w:rPr>
          <w:rtl/>
        </w:rPr>
        <w:t>محدودية توافر مرافق رعاية نهارية للأطفال دون</w:t>
      </w:r>
      <w:r w:rsidRPr="00B2043B">
        <w:rPr>
          <w:rFonts w:hint="cs"/>
          <w:rtl/>
        </w:rPr>
        <w:t xml:space="preserve"> سن </w:t>
      </w:r>
      <w:r>
        <w:rPr>
          <w:rtl/>
        </w:rPr>
        <w:t>3</w:t>
      </w:r>
      <w:r w:rsidRPr="00B2043B">
        <w:rPr>
          <w:rtl/>
        </w:rPr>
        <w:t xml:space="preserve">-5 </w:t>
      </w:r>
      <w:r w:rsidRPr="00B2043B">
        <w:rPr>
          <w:rFonts w:hint="cs"/>
          <w:rtl/>
        </w:rPr>
        <w:t>سنوات</w:t>
      </w:r>
      <w:r w:rsidRPr="00B2043B">
        <w:rPr>
          <w:rtl/>
        </w:rPr>
        <w:t xml:space="preserve">، ومحدودية مشاركة الآباء في تربية الأطفال </w:t>
      </w:r>
      <w:r w:rsidRPr="00B2043B">
        <w:rPr>
          <w:rFonts w:hint="cs"/>
          <w:rtl/>
        </w:rPr>
        <w:t>والقيام</w:t>
      </w:r>
      <w:r w:rsidRPr="00B2043B">
        <w:rPr>
          <w:rtl/>
        </w:rPr>
        <w:t xml:space="preserve"> </w:t>
      </w:r>
      <w:r w:rsidRPr="00B2043B">
        <w:rPr>
          <w:rFonts w:hint="cs"/>
          <w:rtl/>
        </w:rPr>
        <w:t>ب</w:t>
      </w:r>
      <w:r w:rsidRPr="00B2043B">
        <w:rPr>
          <w:rtl/>
        </w:rPr>
        <w:t>الواجبات المنزلية</w:t>
      </w:r>
      <w:r w:rsidRPr="00B2043B">
        <w:rPr>
          <w:rFonts w:hint="cs"/>
          <w:rtl/>
        </w:rPr>
        <w:t xml:space="preserve"> الأخرى</w:t>
      </w:r>
      <w:r w:rsidRPr="00B2043B">
        <w:rPr>
          <w:rtl/>
        </w:rPr>
        <w:t>، مما يحد من قدرة المرأة على الانضمام إلى القوة العاملة.</w:t>
      </w:r>
    </w:p>
    <w:p w:rsidR="00BA54F5" w:rsidRPr="00B2043B" w:rsidRDefault="00BA54F5" w:rsidP="00BA54F5">
      <w:pPr>
        <w:pStyle w:val="SingleTxt"/>
        <w:rPr>
          <w:rFonts w:hint="cs"/>
          <w:b/>
          <w:bCs/>
          <w:rtl/>
        </w:rPr>
      </w:pPr>
      <w:r w:rsidRPr="00B2043B">
        <w:rPr>
          <w:rtl/>
        </w:rPr>
        <w:t>31</w:t>
      </w:r>
      <w:r>
        <w:rPr>
          <w:rFonts w:hint="cs"/>
          <w:rtl/>
        </w:rPr>
        <w:t xml:space="preserve"> </w:t>
      </w:r>
      <w:r w:rsidRPr="00B2043B">
        <w:rPr>
          <w:rtl/>
        </w:rPr>
        <w:t>-</w:t>
      </w:r>
      <w:r>
        <w:rPr>
          <w:rFonts w:hint="cs"/>
          <w:b/>
          <w:bCs/>
          <w:rtl/>
        </w:rPr>
        <w:tab/>
        <w:t>ت</w:t>
      </w:r>
      <w:r w:rsidRPr="00B2043B">
        <w:rPr>
          <w:b/>
          <w:bCs/>
          <w:rtl/>
        </w:rPr>
        <w:t>وصي اللجنة الدولة الطرف بأن:</w:t>
      </w:r>
    </w:p>
    <w:p w:rsidR="00BA54F5" w:rsidRPr="00B2043B" w:rsidRDefault="00BA54F5" w:rsidP="00BA54F5">
      <w:pPr>
        <w:pStyle w:val="SingleTxt"/>
        <w:rPr>
          <w:rFonts w:hint="cs"/>
          <w:b/>
          <w:bCs/>
          <w:rtl/>
        </w:rPr>
      </w:pPr>
      <w:r w:rsidRPr="00E37A52">
        <w:rPr>
          <w:rFonts w:hint="cs"/>
          <w:rtl/>
        </w:rPr>
        <w:tab/>
      </w:r>
      <w:r w:rsidRPr="00E37A52">
        <w:rPr>
          <w:rtl/>
        </w:rPr>
        <w:t>(أ)</w:t>
      </w:r>
      <w:r w:rsidRPr="00E37A52">
        <w:rPr>
          <w:rFonts w:hint="cs"/>
          <w:rtl/>
        </w:rPr>
        <w:tab/>
      </w:r>
      <w:r w:rsidRPr="00B2043B">
        <w:rPr>
          <w:rFonts w:hint="cs"/>
          <w:b/>
          <w:bCs/>
          <w:rtl/>
        </w:rPr>
        <w:t>تضع</w:t>
      </w:r>
      <w:r w:rsidRPr="00B2043B">
        <w:rPr>
          <w:b/>
          <w:bCs/>
          <w:rtl/>
        </w:rPr>
        <w:t xml:space="preserve"> الصيغة النهائية، </w:t>
      </w:r>
      <w:r w:rsidRPr="00B2043B">
        <w:rPr>
          <w:rFonts w:hint="cs"/>
          <w:b/>
          <w:bCs/>
          <w:rtl/>
        </w:rPr>
        <w:t xml:space="preserve">من </w:t>
      </w:r>
      <w:r w:rsidRPr="00B2043B">
        <w:rPr>
          <w:b/>
          <w:bCs/>
          <w:rtl/>
        </w:rPr>
        <w:t xml:space="preserve">دون تأخير، </w:t>
      </w:r>
      <w:r w:rsidRPr="00B2043B">
        <w:rPr>
          <w:rFonts w:hint="cs"/>
          <w:b/>
          <w:bCs/>
          <w:rtl/>
        </w:rPr>
        <w:t>ل</w:t>
      </w:r>
      <w:r w:rsidRPr="00B2043B">
        <w:rPr>
          <w:b/>
          <w:bCs/>
          <w:rtl/>
        </w:rPr>
        <w:t xml:space="preserve">قانون العمل </w:t>
      </w:r>
      <w:r w:rsidRPr="00B2043B">
        <w:rPr>
          <w:rFonts w:hint="cs"/>
          <w:b/>
          <w:bCs/>
          <w:rtl/>
        </w:rPr>
        <w:t>المنقح وكفالة</w:t>
      </w:r>
      <w:r w:rsidRPr="00B2043B">
        <w:rPr>
          <w:b/>
          <w:bCs/>
          <w:rtl/>
        </w:rPr>
        <w:t xml:space="preserve"> أن </w:t>
      </w:r>
      <w:r w:rsidRPr="00B2043B">
        <w:rPr>
          <w:rFonts w:hint="cs"/>
          <w:b/>
          <w:bCs/>
          <w:rtl/>
        </w:rPr>
        <w:t>يعرّف</w:t>
      </w:r>
      <w:r w:rsidRPr="00B2043B">
        <w:rPr>
          <w:b/>
          <w:bCs/>
          <w:rtl/>
        </w:rPr>
        <w:t xml:space="preserve"> بوضوح التحرش الجنسي في مكان العمل</w:t>
      </w:r>
      <w:r w:rsidRPr="00B2043B">
        <w:rPr>
          <w:rFonts w:hint="cs"/>
          <w:b/>
          <w:bCs/>
          <w:rtl/>
        </w:rPr>
        <w:t xml:space="preserve"> ويحظره</w:t>
      </w:r>
      <w:r w:rsidRPr="00B2043B">
        <w:rPr>
          <w:b/>
          <w:bCs/>
          <w:rtl/>
        </w:rPr>
        <w:t xml:space="preserve">، </w:t>
      </w:r>
      <w:r w:rsidRPr="00B2043B">
        <w:rPr>
          <w:rFonts w:hint="cs"/>
          <w:b/>
          <w:bCs/>
          <w:rtl/>
        </w:rPr>
        <w:t>وإلزام</w:t>
      </w:r>
      <w:r w:rsidRPr="00B2043B">
        <w:rPr>
          <w:b/>
          <w:bCs/>
          <w:rtl/>
        </w:rPr>
        <w:t xml:space="preserve"> أرباب العمل بمنع التحرش الجنسي، </w:t>
      </w:r>
      <w:r w:rsidRPr="00B2043B">
        <w:rPr>
          <w:rFonts w:hint="cs"/>
          <w:b/>
          <w:bCs/>
          <w:rtl/>
        </w:rPr>
        <w:t>وفرض</w:t>
      </w:r>
      <w:r w:rsidRPr="00B2043B">
        <w:rPr>
          <w:b/>
          <w:bCs/>
          <w:rtl/>
        </w:rPr>
        <w:t xml:space="preserve"> عقوبات </w:t>
      </w:r>
      <w:r w:rsidRPr="00B2043B">
        <w:rPr>
          <w:rFonts w:hint="cs"/>
          <w:b/>
          <w:bCs/>
          <w:rtl/>
        </w:rPr>
        <w:t>ملائمة</w:t>
      </w:r>
      <w:r w:rsidRPr="00B2043B">
        <w:rPr>
          <w:b/>
          <w:bCs/>
          <w:rtl/>
        </w:rPr>
        <w:t xml:space="preserve"> على أعمال التحرش الجنسي، بالإضافة إلى الجزاءات </w:t>
      </w:r>
      <w:r w:rsidRPr="00B2043B">
        <w:rPr>
          <w:rFonts w:hint="cs"/>
          <w:b/>
          <w:bCs/>
          <w:rtl/>
        </w:rPr>
        <w:t>القائمة على انتهاك</w:t>
      </w:r>
      <w:r w:rsidRPr="00B2043B">
        <w:rPr>
          <w:b/>
          <w:bCs/>
          <w:rtl/>
        </w:rPr>
        <w:t xml:space="preserve"> </w:t>
      </w:r>
      <w:r>
        <w:rPr>
          <w:rFonts w:hint="eastAsia"/>
          <w:b/>
          <w:bCs/>
          <w:rtl/>
        </w:rPr>
        <w:t>”</w:t>
      </w:r>
      <w:r w:rsidRPr="00B2043B">
        <w:rPr>
          <w:rFonts w:hint="cs"/>
          <w:b/>
          <w:bCs/>
          <w:rtl/>
        </w:rPr>
        <w:t xml:space="preserve">رابطة </w:t>
      </w:r>
      <w:r w:rsidRPr="00B2043B">
        <w:rPr>
          <w:b/>
          <w:bCs/>
          <w:rtl/>
        </w:rPr>
        <w:t>السلم</w:t>
      </w:r>
      <w:r>
        <w:rPr>
          <w:rFonts w:hint="eastAsia"/>
          <w:b/>
          <w:bCs/>
          <w:rtl/>
        </w:rPr>
        <w:t>“</w:t>
      </w:r>
      <w:r w:rsidRPr="00B2043B">
        <w:rPr>
          <w:b/>
          <w:bCs/>
          <w:rtl/>
        </w:rPr>
        <w:t xml:space="preserve">، التي </w:t>
      </w:r>
      <w:r w:rsidRPr="00B2043B">
        <w:rPr>
          <w:rFonts w:hint="cs"/>
          <w:b/>
          <w:bCs/>
          <w:rtl/>
        </w:rPr>
        <w:t>أقرتها</w:t>
      </w:r>
      <w:r w:rsidRPr="00B2043B">
        <w:rPr>
          <w:b/>
          <w:bCs/>
          <w:rtl/>
        </w:rPr>
        <w:t xml:space="preserve"> المحاكم؛</w:t>
      </w:r>
    </w:p>
    <w:p w:rsidR="00BA54F5" w:rsidRPr="00B2043B" w:rsidRDefault="00BA54F5" w:rsidP="00BA54F5">
      <w:pPr>
        <w:pStyle w:val="SingleTxt"/>
        <w:rPr>
          <w:rFonts w:hint="cs"/>
          <w:b/>
          <w:bCs/>
          <w:rtl/>
        </w:rPr>
      </w:pPr>
      <w:r w:rsidRPr="00E37A52">
        <w:rPr>
          <w:rFonts w:hint="cs"/>
          <w:rtl/>
        </w:rPr>
        <w:tab/>
      </w:r>
      <w:r w:rsidRPr="00E37A52">
        <w:rPr>
          <w:rtl/>
        </w:rPr>
        <w:t>(ب)</w:t>
      </w:r>
      <w:r w:rsidRPr="00E37A52">
        <w:rPr>
          <w:rFonts w:hint="cs"/>
          <w:rtl/>
        </w:rPr>
        <w:tab/>
      </w:r>
      <w:r w:rsidRPr="00B2043B">
        <w:rPr>
          <w:b/>
          <w:bCs/>
          <w:rtl/>
        </w:rPr>
        <w:t xml:space="preserve">الحد من الفجوة في الأجور بين المرأة والرجل </w:t>
      </w:r>
      <w:r w:rsidRPr="00B2043B">
        <w:rPr>
          <w:rFonts w:hint="cs"/>
          <w:b/>
          <w:bCs/>
          <w:rtl/>
        </w:rPr>
        <w:t>وإدراج في</w:t>
      </w:r>
      <w:r w:rsidRPr="00B2043B">
        <w:rPr>
          <w:b/>
          <w:bCs/>
          <w:rtl/>
        </w:rPr>
        <w:t xml:space="preserve"> قانون العمل</w:t>
      </w:r>
      <w:r w:rsidRPr="00B2043B">
        <w:rPr>
          <w:rFonts w:hint="cs"/>
          <w:b/>
          <w:bCs/>
          <w:rtl/>
        </w:rPr>
        <w:t xml:space="preserve"> المنقح</w:t>
      </w:r>
      <w:r w:rsidRPr="00B2043B">
        <w:rPr>
          <w:b/>
          <w:bCs/>
          <w:rtl/>
        </w:rPr>
        <w:t xml:space="preserve"> مبدأ الأجر المتساوي لقاء العمل المتساوي القيمة في جميع مجالات العمل، وذلك تمشيا مع المادة 11</w:t>
      </w:r>
      <w:r w:rsidRPr="00B2043B">
        <w:rPr>
          <w:rFonts w:hint="cs"/>
          <w:b/>
          <w:bCs/>
          <w:rtl/>
        </w:rPr>
        <w:t xml:space="preserve"> (1) (د) </w:t>
      </w:r>
      <w:r w:rsidRPr="00B2043B">
        <w:rPr>
          <w:b/>
          <w:bCs/>
          <w:rtl/>
        </w:rPr>
        <w:t>من الاتفاقية</w:t>
      </w:r>
      <w:r w:rsidRPr="00B2043B">
        <w:rPr>
          <w:rFonts w:hint="cs"/>
          <w:b/>
          <w:bCs/>
          <w:rtl/>
        </w:rPr>
        <w:t>،</w:t>
      </w:r>
      <w:r w:rsidRPr="00B2043B">
        <w:rPr>
          <w:b/>
          <w:bCs/>
          <w:rtl/>
        </w:rPr>
        <w:t xml:space="preserve"> واتفاقية المساواة في الأجور</w:t>
      </w:r>
      <w:r w:rsidRPr="00B2043B">
        <w:rPr>
          <w:rFonts w:hint="cs"/>
          <w:b/>
          <w:bCs/>
          <w:rtl/>
        </w:rPr>
        <w:t xml:space="preserve"> لعام</w:t>
      </w:r>
      <w:r w:rsidRPr="00B2043B">
        <w:rPr>
          <w:b/>
          <w:bCs/>
          <w:rtl/>
        </w:rPr>
        <w:t xml:space="preserve"> 1951 (رقم</w:t>
      </w:r>
      <w:r>
        <w:rPr>
          <w:rFonts w:hint="cs"/>
          <w:b/>
          <w:bCs/>
          <w:rtl/>
        </w:rPr>
        <w:t> </w:t>
      </w:r>
      <w:r w:rsidRPr="00B2043B">
        <w:rPr>
          <w:b/>
          <w:bCs/>
          <w:rtl/>
        </w:rPr>
        <w:t>100)</w:t>
      </w:r>
      <w:r w:rsidRPr="00B2043B">
        <w:rPr>
          <w:rFonts w:hint="cs"/>
          <w:b/>
          <w:bCs/>
          <w:rtl/>
        </w:rPr>
        <w:t xml:space="preserve"> ل</w:t>
      </w:r>
      <w:r w:rsidRPr="00B2043B">
        <w:rPr>
          <w:b/>
          <w:bCs/>
          <w:rtl/>
        </w:rPr>
        <w:t>منظمة العمل الدولية؛</w:t>
      </w:r>
    </w:p>
    <w:p w:rsidR="00BA54F5" w:rsidRPr="00B2043B" w:rsidRDefault="00BA54F5" w:rsidP="00BA54F5">
      <w:pPr>
        <w:pStyle w:val="SingleTxt"/>
        <w:rPr>
          <w:rFonts w:hint="cs"/>
          <w:b/>
          <w:bCs/>
          <w:rtl/>
        </w:rPr>
      </w:pPr>
      <w:r w:rsidRPr="00E37A52">
        <w:rPr>
          <w:rFonts w:hint="cs"/>
          <w:rtl/>
        </w:rPr>
        <w:tab/>
      </w:r>
      <w:r w:rsidRPr="00E37A52">
        <w:rPr>
          <w:rtl/>
        </w:rPr>
        <w:t>(ج)</w:t>
      </w:r>
      <w:r w:rsidRPr="00E37A52">
        <w:rPr>
          <w:rFonts w:hint="cs"/>
          <w:rtl/>
        </w:rPr>
        <w:tab/>
      </w:r>
      <w:r w:rsidRPr="00B2043B">
        <w:rPr>
          <w:b/>
          <w:bCs/>
          <w:rtl/>
        </w:rPr>
        <w:t>اتخاذ تدابير فعالة لمعالجة التمييز الوظيفي العمودي والأفقي للمرأة؛</w:t>
      </w:r>
    </w:p>
    <w:p w:rsidR="00BA54F5" w:rsidRPr="00B2043B" w:rsidRDefault="00BA54F5" w:rsidP="00BA54F5">
      <w:pPr>
        <w:pStyle w:val="SingleTxt"/>
        <w:rPr>
          <w:rFonts w:hint="cs"/>
          <w:b/>
          <w:bCs/>
          <w:rtl/>
        </w:rPr>
      </w:pPr>
      <w:r w:rsidRPr="00E37A52">
        <w:rPr>
          <w:rFonts w:hint="cs"/>
          <w:rtl/>
        </w:rPr>
        <w:tab/>
      </w:r>
      <w:r w:rsidRPr="00E37A52">
        <w:rPr>
          <w:rtl/>
        </w:rPr>
        <w:t>(د)</w:t>
      </w:r>
      <w:r w:rsidRPr="00E37A52">
        <w:rPr>
          <w:rFonts w:hint="cs"/>
          <w:rtl/>
        </w:rPr>
        <w:tab/>
      </w:r>
      <w:r w:rsidRPr="00B2043B">
        <w:rPr>
          <w:b/>
          <w:bCs/>
          <w:rtl/>
        </w:rPr>
        <w:t xml:space="preserve">تعزيز </w:t>
      </w:r>
      <w:r w:rsidRPr="00B2043B">
        <w:rPr>
          <w:rFonts w:hint="cs"/>
          <w:b/>
          <w:bCs/>
          <w:rtl/>
        </w:rPr>
        <w:t xml:space="preserve">نشر </w:t>
      </w:r>
      <w:r w:rsidRPr="00B2043B">
        <w:rPr>
          <w:b/>
          <w:bCs/>
          <w:rtl/>
        </w:rPr>
        <w:t xml:space="preserve">الوعي لدى </w:t>
      </w:r>
      <w:r w:rsidRPr="00B2043B">
        <w:rPr>
          <w:rFonts w:hint="cs"/>
          <w:b/>
          <w:bCs/>
          <w:rtl/>
        </w:rPr>
        <w:t>الموظفات</w:t>
      </w:r>
      <w:r w:rsidRPr="00B2043B">
        <w:rPr>
          <w:b/>
          <w:bCs/>
          <w:rtl/>
        </w:rPr>
        <w:t xml:space="preserve"> بشأن</w:t>
      </w:r>
      <w:r w:rsidRPr="00B2043B">
        <w:rPr>
          <w:rFonts w:hint="cs"/>
          <w:b/>
          <w:bCs/>
          <w:rtl/>
        </w:rPr>
        <w:t xml:space="preserve"> </w:t>
      </w:r>
      <w:r w:rsidRPr="00B2043B">
        <w:rPr>
          <w:b/>
          <w:bCs/>
          <w:rtl/>
        </w:rPr>
        <w:t xml:space="preserve">أحكام قانون العمل، الذي </w:t>
      </w:r>
      <w:r w:rsidRPr="00B2043B">
        <w:rPr>
          <w:rFonts w:hint="cs"/>
          <w:b/>
          <w:bCs/>
          <w:rtl/>
        </w:rPr>
        <w:t>ي</w:t>
      </w:r>
      <w:r w:rsidRPr="00B2043B">
        <w:rPr>
          <w:b/>
          <w:bCs/>
          <w:rtl/>
        </w:rPr>
        <w:t>حظر إنهاء عقد العمل عندما تكون المرأة حاملا</w:t>
      </w:r>
      <w:r w:rsidRPr="00B2043B">
        <w:rPr>
          <w:rFonts w:hint="cs"/>
          <w:b/>
          <w:bCs/>
          <w:rtl/>
        </w:rPr>
        <w:t>ً</w:t>
      </w:r>
      <w:r w:rsidRPr="00B2043B">
        <w:rPr>
          <w:b/>
          <w:bCs/>
          <w:rtl/>
        </w:rPr>
        <w:t xml:space="preserve">، واتخاذ تدابير لتشجيع النساء على </w:t>
      </w:r>
      <w:r>
        <w:rPr>
          <w:b/>
          <w:bCs/>
          <w:rtl/>
        </w:rPr>
        <w:t>الإبلاغ عن حالات من هذا القبيل؛</w:t>
      </w:r>
    </w:p>
    <w:p w:rsidR="00BA54F5" w:rsidRPr="00B2043B" w:rsidRDefault="00BA54F5" w:rsidP="00BA54F5">
      <w:pPr>
        <w:pStyle w:val="SingleTxt"/>
        <w:rPr>
          <w:rFonts w:hint="cs"/>
          <w:b/>
          <w:bCs/>
          <w:rtl/>
        </w:rPr>
      </w:pPr>
      <w:r w:rsidRPr="00E37A52">
        <w:rPr>
          <w:rFonts w:hint="cs"/>
          <w:rtl/>
        </w:rPr>
        <w:tab/>
      </w:r>
      <w:r w:rsidRPr="00E37A52">
        <w:rPr>
          <w:rtl/>
        </w:rPr>
        <w:t>(ه</w:t>
      </w:r>
      <w:r w:rsidRPr="00E37A52">
        <w:rPr>
          <w:rFonts w:hint="cs"/>
          <w:rtl/>
        </w:rPr>
        <w:t>ـ</w:t>
      </w:r>
      <w:r w:rsidRPr="00E37A52">
        <w:rPr>
          <w:rtl/>
        </w:rPr>
        <w:t>)</w:t>
      </w:r>
      <w:r w:rsidRPr="00E37A52">
        <w:rPr>
          <w:rFonts w:hint="cs"/>
          <w:rtl/>
        </w:rPr>
        <w:tab/>
      </w:r>
      <w:r w:rsidRPr="00B2043B">
        <w:rPr>
          <w:b/>
          <w:bCs/>
          <w:rtl/>
        </w:rPr>
        <w:t>زيادة عدد وقدرة دور الحضانة العامة للرعاية النهارية والمدارس النهارية وتعزيز الأبوة المسؤولة، واتخاذ التدابير الرامية إلى تشجيع الآباء على المشاركة بنشاط أكبر في تربية الأطفال، وتقاسم الواجبات ال</w:t>
      </w:r>
      <w:r>
        <w:rPr>
          <w:b/>
          <w:bCs/>
          <w:rtl/>
        </w:rPr>
        <w:t>منزلية الأخرى على قدم المساواة.</w:t>
      </w:r>
    </w:p>
    <w:p w:rsidR="00BA54F5" w:rsidRPr="00B2043B" w:rsidRDefault="00BA54F5" w:rsidP="00BA54F5">
      <w:pPr>
        <w:pStyle w:val="SingleTxt"/>
        <w:rPr>
          <w:rFonts w:hint="cs"/>
          <w:rtl/>
        </w:rPr>
      </w:pPr>
      <w:r w:rsidRPr="00B2043B">
        <w:rPr>
          <w:rtl/>
        </w:rPr>
        <w:t>32</w:t>
      </w:r>
      <w:r>
        <w:rPr>
          <w:rFonts w:hint="cs"/>
          <w:rtl/>
        </w:rPr>
        <w:t xml:space="preserve"> </w:t>
      </w:r>
      <w:r w:rsidRPr="00B2043B">
        <w:rPr>
          <w:rtl/>
        </w:rPr>
        <w:t>-</w:t>
      </w:r>
      <w:r>
        <w:rPr>
          <w:rFonts w:hint="cs"/>
          <w:rtl/>
        </w:rPr>
        <w:tab/>
      </w:r>
      <w:r w:rsidRPr="00B2043B">
        <w:rPr>
          <w:rtl/>
        </w:rPr>
        <w:t xml:space="preserve">تشعر اللجنة بالقلق إزاء محدودية </w:t>
      </w:r>
      <w:r w:rsidRPr="00B2043B">
        <w:rPr>
          <w:rFonts w:hint="cs"/>
          <w:rtl/>
        </w:rPr>
        <w:t>إمكانية حصول</w:t>
      </w:r>
      <w:r w:rsidRPr="00B2043B">
        <w:rPr>
          <w:rtl/>
        </w:rPr>
        <w:t xml:space="preserve"> المرأة</w:t>
      </w:r>
      <w:r w:rsidRPr="00B2043B">
        <w:rPr>
          <w:rFonts w:hint="cs"/>
          <w:rtl/>
        </w:rPr>
        <w:t>، من الناحية العملية،</w:t>
      </w:r>
      <w:r w:rsidRPr="00B2043B">
        <w:rPr>
          <w:rtl/>
        </w:rPr>
        <w:t xml:space="preserve"> </w:t>
      </w:r>
      <w:r w:rsidRPr="00B2043B">
        <w:rPr>
          <w:rFonts w:hint="cs"/>
          <w:rtl/>
        </w:rPr>
        <w:t>على</w:t>
      </w:r>
      <w:r w:rsidRPr="00B2043B">
        <w:rPr>
          <w:rtl/>
        </w:rPr>
        <w:t xml:space="preserve"> </w:t>
      </w:r>
      <w:r w:rsidRPr="00B2043B">
        <w:rPr>
          <w:rFonts w:hint="cs"/>
          <w:rtl/>
        </w:rPr>
        <w:t>القروض بما أنها تنحو</w:t>
      </w:r>
      <w:r w:rsidRPr="00B2043B">
        <w:rPr>
          <w:rtl/>
        </w:rPr>
        <w:t xml:space="preserve"> إلى الترك</w:t>
      </w:r>
      <w:r w:rsidRPr="00B2043B">
        <w:rPr>
          <w:rFonts w:hint="cs"/>
          <w:rtl/>
        </w:rPr>
        <w:t>ي</w:t>
      </w:r>
      <w:r w:rsidRPr="00B2043B">
        <w:rPr>
          <w:rtl/>
        </w:rPr>
        <w:t xml:space="preserve">ز </w:t>
      </w:r>
      <w:r w:rsidRPr="00B2043B">
        <w:rPr>
          <w:rFonts w:hint="cs"/>
          <w:rtl/>
        </w:rPr>
        <w:t xml:space="preserve">على </w:t>
      </w:r>
      <w:r w:rsidRPr="00B2043B">
        <w:rPr>
          <w:rtl/>
        </w:rPr>
        <w:t xml:space="preserve">الصناعات المنزلية </w:t>
      </w:r>
      <w:r w:rsidRPr="00B2043B">
        <w:rPr>
          <w:rFonts w:hint="cs"/>
          <w:rtl/>
        </w:rPr>
        <w:t>وعلى</w:t>
      </w:r>
      <w:r w:rsidRPr="00B2043B">
        <w:rPr>
          <w:rtl/>
        </w:rPr>
        <w:t xml:space="preserve"> الأعمال التجارية الصغيرة.</w:t>
      </w:r>
    </w:p>
    <w:p w:rsidR="00BA54F5" w:rsidRPr="00B2043B" w:rsidRDefault="00BA54F5" w:rsidP="00BA54F5">
      <w:pPr>
        <w:pStyle w:val="SingleTxt"/>
        <w:rPr>
          <w:rFonts w:hint="cs"/>
          <w:b/>
          <w:bCs/>
          <w:rtl/>
        </w:rPr>
      </w:pPr>
      <w:r w:rsidRPr="00B2043B">
        <w:rPr>
          <w:rtl/>
        </w:rPr>
        <w:t>33</w:t>
      </w:r>
      <w:r>
        <w:rPr>
          <w:rFonts w:hint="cs"/>
          <w:rtl/>
        </w:rPr>
        <w:t xml:space="preserve"> </w:t>
      </w:r>
      <w:r w:rsidRPr="00B2043B">
        <w:rPr>
          <w:rtl/>
        </w:rPr>
        <w:t>-</w:t>
      </w:r>
      <w:r w:rsidRPr="00E37A52">
        <w:rPr>
          <w:rFonts w:hint="cs"/>
          <w:rtl/>
        </w:rPr>
        <w:tab/>
      </w:r>
      <w:r w:rsidRPr="00B2043B">
        <w:rPr>
          <w:b/>
          <w:bCs/>
          <w:rtl/>
        </w:rPr>
        <w:t xml:space="preserve">وتوصي اللجنة بأن تتخذ الدولة الطرف تدابير لتشجيع ودعم النساء العاملات لحسابهن الخاص عن طريق تيسير حصولهن على </w:t>
      </w:r>
      <w:r w:rsidRPr="00B2043B">
        <w:rPr>
          <w:rFonts w:hint="cs"/>
          <w:b/>
          <w:bCs/>
          <w:rtl/>
        </w:rPr>
        <w:t>القروض</w:t>
      </w:r>
      <w:r>
        <w:rPr>
          <w:b/>
          <w:bCs/>
          <w:rtl/>
        </w:rPr>
        <w:t xml:space="preserve"> في جميع المجالات الاقتصادية.</w:t>
      </w:r>
    </w:p>
    <w:p w:rsidR="00BA54F5" w:rsidRPr="00086305" w:rsidRDefault="00BA54F5" w:rsidP="00BA54F5">
      <w:pPr>
        <w:pStyle w:val="SingleTxt"/>
        <w:spacing w:after="0" w:line="120" w:lineRule="exact"/>
        <w:rPr>
          <w:rFonts w:hint="cs"/>
          <w:b/>
          <w:bCs/>
          <w:sz w:val="10"/>
          <w:rtl/>
        </w:rPr>
      </w:pPr>
    </w:p>
    <w:p w:rsidR="00BA54F5" w:rsidRPr="00B2043B" w:rsidRDefault="00BA54F5" w:rsidP="00BA54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tl/>
        </w:rPr>
        <w:t>الصحة</w:t>
      </w:r>
    </w:p>
    <w:p w:rsidR="00BA54F5" w:rsidRPr="00B2043B" w:rsidRDefault="00BA54F5" w:rsidP="00BA54F5">
      <w:pPr>
        <w:pStyle w:val="SingleTxt"/>
        <w:rPr>
          <w:rFonts w:hint="cs"/>
          <w:rtl/>
        </w:rPr>
      </w:pPr>
      <w:r w:rsidRPr="00B2043B">
        <w:rPr>
          <w:rtl/>
        </w:rPr>
        <w:t>34</w:t>
      </w:r>
      <w:r>
        <w:rPr>
          <w:rFonts w:hint="cs"/>
          <w:rtl/>
        </w:rPr>
        <w:t xml:space="preserve"> </w:t>
      </w:r>
      <w:r w:rsidRPr="00B2043B">
        <w:rPr>
          <w:rtl/>
        </w:rPr>
        <w:t>-</w:t>
      </w:r>
      <w:r>
        <w:rPr>
          <w:rFonts w:hint="cs"/>
          <w:rtl/>
        </w:rPr>
        <w:tab/>
      </w:r>
      <w:r w:rsidRPr="00B2043B">
        <w:rPr>
          <w:rtl/>
        </w:rPr>
        <w:t>في حين ترحب اللجنة بجودة الخدمات الصحية النفاسية في الدولة الطرف</w:t>
      </w:r>
      <w:r w:rsidRPr="00B2043B">
        <w:rPr>
          <w:rFonts w:hint="cs"/>
          <w:rtl/>
        </w:rPr>
        <w:t xml:space="preserve"> </w:t>
      </w:r>
      <w:r w:rsidRPr="00B2043B">
        <w:rPr>
          <w:rtl/>
        </w:rPr>
        <w:t xml:space="preserve">وإمكانية الحصول </w:t>
      </w:r>
      <w:r w:rsidRPr="00B2043B">
        <w:rPr>
          <w:rFonts w:hint="cs"/>
          <w:rtl/>
        </w:rPr>
        <w:t>عليها</w:t>
      </w:r>
      <w:r w:rsidRPr="00B2043B">
        <w:rPr>
          <w:rtl/>
        </w:rPr>
        <w:t xml:space="preserve">، تشعر اللجنة بالقلق إزاء </w:t>
      </w:r>
      <w:r w:rsidRPr="00B2043B">
        <w:rPr>
          <w:rFonts w:hint="cs"/>
          <w:rtl/>
        </w:rPr>
        <w:t>الأمور التالية</w:t>
      </w:r>
      <w:r w:rsidRPr="00B2043B">
        <w:rPr>
          <w:rtl/>
        </w:rPr>
        <w:t>:</w:t>
      </w:r>
    </w:p>
    <w:p w:rsidR="00BA54F5" w:rsidRPr="00B2043B" w:rsidRDefault="00BA54F5" w:rsidP="00BA54F5">
      <w:pPr>
        <w:pStyle w:val="SingleTxt"/>
        <w:rPr>
          <w:rFonts w:hint="cs"/>
          <w:rtl/>
        </w:rPr>
      </w:pPr>
      <w:r>
        <w:rPr>
          <w:rFonts w:hint="cs"/>
          <w:rtl/>
        </w:rPr>
        <w:tab/>
      </w:r>
      <w:r w:rsidRPr="00B2043B">
        <w:rPr>
          <w:rtl/>
        </w:rPr>
        <w:t>(أ)</w:t>
      </w:r>
      <w:r>
        <w:rPr>
          <w:rFonts w:hint="cs"/>
          <w:rtl/>
        </w:rPr>
        <w:tab/>
      </w:r>
      <w:r w:rsidRPr="00B2043B">
        <w:rPr>
          <w:rtl/>
        </w:rPr>
        <w:t xml:space="preserve">ارتفاع معدل الحمل بين المراهقات واشتراط موافقة </w:t>
      </w:r>
      <w:r w:rsidRPr="00B2043B">
        <w:rPr>
          <w:rFonts w:hint="cs"/>
          <w:rtl/>
        </w:rPr>
        <w:t>الأبوين على حصول</w:t>
      </w:r>
      <w:r w:rsidRPr="00B2043B">
        <w:rPr>
          <w:rtl/>
        </w:rPr>
        <w:t xml:space="preserve"> </w:t>
      </w:r>
      <w:r w:rsidRPr="00B2043B">
        <w:rPr>
          <w:rFonts w:hint="cs"/>
          <w:rtl/>
        </w:rPr>
        <w:t>ا</w:t>
      </w:r>
      <w:r w:rsidRPr="00B2043B">
        <w:rPr>
          <w:rtl/>
        </w:rPr>
        <w:t xml:space="preserve">لفتيات المراهقات على وسائل منع الحمل، </w:t>
      </w:r>
      <w:r w:rsidRPr="00B2043B">
        <w:rPr>
          <w:rFonts w:hint="cs"/>
          <w:rtl/>
        </w:rPr>
        <w:t>وإجراء فحوص للكشف عن</w:t>
      </w:r>
      <w:r w:rsidRPr="00B2043B">
        <w:rPr>
          <w:rtl/>
        </w:rPr>
        <w:t xml:space="preserve"> فيروس نقص المناعة البشرية؛ </w:t>
      </w:r>
    </w:p>
    <w:p w:rsidR="00BA54F5" w:rsidRPr="00B2043B" w:rsidRDefault="00BA54F5" w:rsidP="00BA54F5">
      <w:pPr>
        <w:pStyle w:val="SingleTxt"/>
        <w:rPr>
          <w:rFonts w:hint="cs"/>
          <w:rtl/>
        </w:rPr>
      </w:pPr>
      <w:r>
        <w:rPr>
          <w:rFonts w:hint="cs"/>
          <w:rtl/>
        </w:rPr>
        <w:tab/>
      </w:r>
      <w:r w:rsidRPr="00B2043B">
        <w:rPr>
          <w:rtl/>
        </w:rPr>
        <w:t>(ب)</w:t>
      </w:r>
      <w:r>
        <w:rPr>
          <w:rFonts w:hint="cs"/>
          <w:rtl/>
        </w:rPr>
        <w:tab/>
      </w:r>
      <w:r w:rsidRPr="00B2043B">
        <w:rPr>
          <w:rFonts w:hint="cs"/>
          <w:rtl/>
        </w:rPr>
        <w:t>ازدياد</w:t>
      </w:r>
      <w:r w:rsidRPr="00B2043B">
        <w:rPr>
          <w:rtl/>
        </w:rPr>
        <w:t xml:space="preserve"> عدد حالات الإجهاض غير المأمون </w:t>
      </w:r>
      <w:r w:rsidRPr="00B2043B">
        <w:rPr>
          <w:rFonts w:hint="cs"/>
          <w:rtl/>
        </w:rPr>
        <w:t xml:space="preserve">وورود نص </w:t>
      </w:r>
      <w:r w:rsidRPr="00B2043B">
        <w:rPr>
          <w:rtl/>
        </w:rPr>
        <w:t>في القانون الجنائي</w:t>
      </w:r>
      <w:r w:rsidRPr="00B2043B">
        <w:rPr>
          <w:rFonts w:hint="cs"/>
          <w:rtl/>
        </w:rPr>
        <w:t xml:space="preserve"> بإنزال </w:t>
      </w:r>
      <w:r w:rsidRPr="00B2043B">
        <w:rPr>
          <w:rtl/>
        </w:rPr>
        <w:t xml:space="preserve">عقوبات شديدة في حالة الإجهاض غير القانوني (السجن لمدة سبع سنوات وفقا للمادة 148 من القانون الجنائي، على الرغم من أن الوفد ذكر أن </w:t>
      </w:r>
      <w:r w:rsidRPr="00B2043B">
        <w:rPr>
          <w:rFonts w:hint="cs"/>
          <w:rtl/>
        </w:rPr>
        <w:t>هذه</w:t>
      </w:r>
      <w:r w:rsidRPr="00B2043B">
        <w:rPr>
          <w:rtl/>
        </w:rPr>
        <w:t xml:space="preserve"> الجزاءات </w:t>
      </w:r>
      <w:r w:rsidRPr="00B2043B">
        <w:rPr>
          <w:rFonts w:hint="cs"/>
          <w:rtl/>
        </w:rPr>
        <w:t>لا ت</w:t>
      </w:r>
      <w:r w:rsidRPr="00B2043B">
        <w:rPr>
          <w:rtl/>
        </w:rPr>
        <w:t>نفذ من الناحية العملية).</w:t>
      </w:r>
    </w:p>
    <w:p w:rsidR="00BA54F5" w:rsidRPr="00B2043B" w:rsidRDefault="00BA54F5" w:rsidP="00BA54F5">
      <w:pPr>
        <w:pStyle w:val="SingleTxt"/>
        <w:rPr>
          <w:rFonts w:hint="cs"/>
          <w:rtl/>
        </w:rPr>
      </w:pPr>
      <w:r w:rsidRPr="00B2043B">
        <w:rPr>
          <w:rtl/>
        </w:rPr>
        <w:t>35</w:t>
      </w:r>
      <w:r>
        <w:rPr>
          <w:rFonts w:hint="cs"/>
          <w:rtl/>
        </w:rPr>
        <w:t xml:space="preserve"> </w:t>
      </w:r>
      <w:r w:rsidRPr="00B2043B">
        <w:rPr>
          <w:rtl/>
        </w:rPr>
        <w:t>-</w:t>
      </w:r>
      <w:r>
        <w:rPr>
          <w:rFonts w:hint="cs"/>
          <w:b/>
          <w:bCs/>
          <w:rtl/>
        </w:rPr>
        <w:tab/>
        <w:t>ت</w:t>
      </w:r>
      <w:r w:rsidRPr="00B2043B">
        <w:rPr>
          <w:b/>
          <w:bCs/>
          <w:rtl/>
        </w:rPr>
        <w:t xml:space="preserve">مشيا مع </w:t>
      </w:r>
      <w:r w:rsidRPr="00B2043B">
        <w:rPr>
          <w:rFonts w:hint="cs"/>
          <w:b/>
          <w:bCs/>
          <w:rtl/>
        </w:rPr>
        <w:t>توصيتها</w:t>
      </w:r>
      <w:r w:rsidRPr="00B2043B">
        <w:rPr>
          <w:b/>
          <w:bCs/>
          <w:rtl/>
        </w:rPr>
        <w:t xml:space="preserve"> العامة رقم 24 بشأن المرأة والصحة، تدعو اللجنة الدولة الطرف</w:t>
      </w:r>
      <w:r w:rsidRPr="00B2043B">
        <w:rPr>
          <w:rFonts w:hint="cs"/>
          <w:b/>
          <w:bCs/>
          <w:rtl/>
        </w:rPr>
        <w:t xml:space="preserve"> إلى ما يلي</w:t>
      </w:r>
      <w:r w:rsidRPr="00B2043B">
        <w:rPr>
          <w:b/>
          <w:bCs/>
          <w:rtl/>
        </w:rPr>
        <w:t>:</w:t>
      </w:r>
    </w:p>
    <w:p w:rsidR="00BA54F5" w:rsidRPr="00B2043B" w:rsidRDefault="00BA54F5" w:rsidP="00BA54F5">
      <w:pPr>
        <w:pStyle w:val="SingleTxt"/>
        <w:rPr>
          <w:rFonts w:hint="cs"/>
          <w:b/>
          <w:bCs/>
          <w:rtl/>
        </w:rPr>
      </w:pPr>
      <w:r w:rsidRPr="00E37A52">
        <w:rPr>
          <w:rFonts w:hint="cs"/>
          <w:rtl/>
        </w:rPr>
        <w:tab/>
      </w:r>
      <w:r w:rsidRPr="00E37A52">
        <w:rPr>
          <w:rtl/>
        </w:rPr>
        <w:t>(أ)</w:t>
      </w:r>
      <w:r w:rsidRPr="00E37A52">
        <w:rPr>
          <w:rFonts w:hint="cs"/>
          <w:rtl/>
        </w:rPr>
        <w:tab/>
      </w:r>
      <w:r w:rsidRPr="00B2043B">
        <w:rPr>
          <w:rFonts w:hint="cs"/>
          <w:b/>
          <w:bCs/>
          <w:rtl/>
        </w:rPr>
        <w:t>إنهاء</w:t>
      </w:r>
      <w:r w:rsidRPr="00B2043B">
        <w:rPr>
          <w:b/>
          <w:bCs/>
          <w:rtl/>
        </w:rPr>
        <w:t xml:space="preserve">، </w:t>
      </w:r>
      <w:r w:rsidRPr="00B2043B">
        <w:rPr>
          <w:rFonts w:hint="cs"/>
          <w:b/>
          <w:bCs/>
          <w:rtl/>
        </w:rPr>
        <w:t xml:space="preserve">من </w:t>
      </w:r>
      <w:r w:rsidRPr="00B2043B">
        <w:rPr>
          <w:b/>
          <w:bCs/>
          <w:rtl/>
        </w:rPr>
        <w:t xml:space="preserve">دون تأخير، شرط موافقة الوالدين </w:t>
      </w:r>
      <w:r w:rsidRPr="00B2043B">
        <w:rPr>
          <w:rFonts w:hint="cs"/>
          <w:b/>
          <w:bCs/>
          <w:rtl/>
        </w:rPr>
        <w:t xml:space="preserve">على حصول </w:t>
      </w:r>
      <w:r w:rsidRPr="00B2043B">
        <w:rPr>
          <w:b/>
          <w:bCs/>
          <w:rtl/>
        </w:rPr>
        <w:t xml:space="preserve">الفتيات المراهقات على وسائل منع الحمل، </w:t>
      </w:r>
      <w:r w:rsidRPr="00B2043B">
        <w:rPr>
          <w:rFonts w:hint="cs"/>
          <w:b/>
          <w:bCs/>
          <w:rtl/>
        </w:rPr>
        <w:t>وإجراء فحوص</w:t>
      </w:r>
      <w:r w:rsidRPr="00B2043B">
        <w:rPr>
          <w:b/>
          <w:bCs/>
          <w:rtl/>
        </w:rPr>
        <w:t xml:space="preserve"> </w:t>
      </w:r>
      <w:r w:rsidRPr="00B2043B">
        <w:rPr>
          <w:rFonts w:hint="cs"/>
          <w:b/>
          <w:bCs/>
          <w:rtl/>
        </w:rPr>
        <w:t xml:space="preserve">للكشف عن </w:t>
      </w:r>
      <w:r w:rsidRPr="00B2043B">
        <w:rPr>
          <w:b/>
          <w:bCs/>
          <w:rtl/>
        </w:rPr>
        <w:t>فيروس نقص المناعة البشرية؛</w:t>
      </w:r>
    </w:p>
    <w:p w:rsidR="00BA54F5" w:rsidRPr="00B2043B" w:rsidRDefault="00BA54F5" w:rsidP="00BA54F5">
      <w:pPr>
        <w:pStyle w:val="SingleTxt"/>
        <w:rPr>
          <w:rFonts w:hint="cs"/>
          <w:b/>
          <w:bCs/>
          <w:rtl/>
        </w:rPr>
      </w:pPr>
      <w:r w:rsidRPr="00E37A52">
        <w:rPr>
          <w:rFonts w:hint="cs"/>
          <w:rtl/>
        </w:rPr>
        <w:tab/>
      </w:r>
      <w:r w:rsidRPr="00E37A52">
        <w:rPr>
          <w:rtl/>
        </w:rPr>
        <w:t>(ب)</w:t>
      </w:r>
      <w:r w:rsidRPr="00E37A52">
        <w:rPr>
          <w:rFonts w:hint="cs"/>
          <w:rtl/>
        </w:rPr>
        <w:tab/>
      </w:r>
      <w:r w:rsidRPr="00B2043B">
        <w:rPr>
          <w:b/>
          <w:bCs/>
          <w:rtl/>
        </w:rPr>
        <w:t xml:space="preserve">وضع اللمسات الأخيرة على اعتماد مشروع السياسة الوطنية المتعلقة بالصحة الجنسية والإنجابية </w:t>
      </w:r>
      <w:r w:rsidRPr="00B2043B">
        <w:rPr>
          <w:rFonts w:hint="cs"/>
          <w:b/>
          <w:bCs/>
          <w:rtl/>
        </w:rPr>
        <w:t>وكفالة</w:t>
      </w:r>
      <w:r w:rsidRPr="00B2043B">
        <w:rPr>
          <w:b/>
          <w:bCs/>
          <w:rtl/>
        </w:rPr>
        <w:t xml:space="preserve"> أن يؤدي هذا الإجراء إلى الحصول على وسائل منع الحمل </w:t>
      </w:r>
      <w:r w:rsidRPr="00B2043B">
        <w:rPr>
          <w:rFonts w:hint="cs"/>
          <w:b/>
          <w:bCs/>
          <w:rtl/>
        </w:rPr>
        <w:t xml:space="preserve">بأسعار معقولة </w:t>
      </w:r>
      <w:r w:rsidRPr="00B2043B">
        <w:rPr>
          <w:b/>
          <w:bCs/>
          <w:rtl/>
        </w:rPr>
        <w:t>و</w:t>
      </w:r>
      <w:r w:rsidRPr="00B2043B">
        <w:rPr>
          <w:rFonts w:hint="cs"/>
          <w:b/>
          <w:bCs/>
          <w:rtl/>
        </w:rPr>
        <w:t xml:space="preserve">إقامة </w:t>
      </w:r>
      <w:r w:rsidRPr="00B2043B">
        <w:rPr>
          <w:b/>
          <w:bCs/>
          <w:rtl/>
        </w:rPr>
        <w:t xml:space="preserve">حملات توعية </w:t>
      </w:r>
      <w:r w:rsidRPr="00B2043B">
        <w:rPr>
          <w:rFonts w:hint="cs"/>
          <w:b/>
          <w:bCs/>
          <w:rtl/>
        </w:rPr>
        <w:t xml:space="preserve">للنساء </w:t>
      </w:r>
      <w:r w:rsidRPr="00B2043B">
        <w:rPr>
          <w:b/>
          <w:bCs/>
          <w:rtl/>
        </w:rPr>
        <w:t xml:space="preserve">بشأن الصحة والحقوق الجنسية والإنجابية، مع إيلاء اهتمام خاص لمخاطر الحمل بين المراهقات </w:t>
      </w:r>
      <w:r w:rsidRPr="00B2043B">
        <w:rPr>
          <w:rFonts w:hint="cs"/>
          <w:b/>
          <w:bCs/>
          <w:rtl/>
        </w:rPr>
        <w:t>وأهمية استخدام</w:t>
      </w:r>
      <w:r w:rsidRPr="00B2043B">
        <w:rPr>
          <w:b/>
          <w:bCs/>
          <w:rtl/>
        </w:rPr>
        <w:t xml:space="preserve"> وسائل منع الحمل</w:t>
      </w:r>
      <w:r w:rsidRPr="00B2043B">
        <w:rPr>
          <w:rFonts w:hint="cs"/>
          <w:b/>
          <w:bCs/>
          <w:rtl/>
        </w:rPr>
        <w:t xml:space="preserve"> </w:t>
      </w:r>
      <w:r w:rsidRPr="00B2043B">
        <w:rPr>
          <w:b/>
          <w:bCs/>
          <w:rtl/>
        </w:rPr>
        <w:t>لتنظيم الأسرة والوقاية من الأمراض المنقولة بالاتصال الجنسي، بما فيها فيروس نقص المناعة البشرية/الإيدز؛</w:t>
      </w:r>
    </w:p>
    <w:p w:rsidR="00BA54F5" w:rsidRPr="00B2043B" w:rsidRDefault="00BA54F5" w:rsidP="00BA54F5">
      <w:pPr>
        <w:pStyle w:val="SingleTxt"/>
        <w:rPr>
          <w:rFonts w:hint="cs"/>
          <w:b/>
          <w:bCs/>
          <w:rtl/>
        </w:rPr>
      </w:pPr>
      <w:r w:rsidRPr="00E37A52">
        <w:rPr>
          <w:rFonts w:hint="cs"/>
          <w:rtl/>
        </w:rPr>
        <w:tab/>
      </w:r>
      <w:r w:rsidRPr="00E37A52">
        <w:rPr>
          <w:rtl/>
        </w:rPr>
        <w:t>(ج)</w:t>
      </w:r>
      <w:r w:rsidRPr="00E37A52">
        <w:rPr>
          <w:rFonts w:hint="cs"/>
          <w:rtl/>
        </w:rPr>
        <w:tab/>
      </w:r>
      <w:r w:rsidRPr="00B2043B">
        <w:rPr>
          <w:b/>
          <w:bCs/>
          <w:rtl/>
        </w:rPr>
        <w:t xml:space="preserve">إلغاء المادة 148 من القانون الجنائي التي تنص على السجن لمدة سبع سنوات </w:t>
      </w:r>
      <w:r w:rsidRPr="00B2043B">
        <w:rPr>
          <w:rFonts w:hint="cs"/>
          <w:b/>
          <w:bCs/>
          <w:rtl/>
        </w:rPr>
        <w:t>لممارسة</w:t>
      </w:r>
      <w:r w:rsidRPr="00B2043B">
        <w:rPr>
          <w:b/>
          <w:bCs/>
          <w:rtl/>
        </w:rPr>
        <w:t xml:space="preserve"> الإجهاض غير القانوني؛ </w:t>
      </w:r>
    </w:p>
    <w:p w:rsidR="00BA54F5" w:rsidRPr="00B2043B" w:rsidRDefault="00BA54F5" w:rsidP="00BA54F5">
      <w:pPr>
        <w:pStyle w:val="SingleTxt"/>
        <w:rPr>
          <w:rFonts w:hint="cs"/>
          <w:b/>
          <w:bCs/>
          <w:rtl/>
        </w:rPr>
      </w:pPr>
      <w:r w:rsidRPr="00E37A52">
        <w:rPr>
          <w:rFonts w:hint="cs"/>
          <w:rtl/>
        </w:rPr>
        <w:tab/>
      </w:r>
      <w:r w:rsidRPr="00E37A52">
        <w:rPr>
          <w:rtl/>
        </w:rPr>
        <w:t>(د)</w:t>
      </w:r>
      <w:r w:rsidRPr="00E37A52">
        <w:rPr>
          <w:rFonts w:hint="cs"/>
          <w:rtl/>
        </w:rPr>
        <w:tab/>
      </w:r>
      <w:r w:rsidRPr="00B2043B">
        <w:rPr>
          <w:b/>
          <w:bCs/>
          <w:rtl/>
        </w:rPr>
        <w:t xml:space="preserve">توفير خدمات عالية الجودة </w:t>
      </w:r>
      <w:r w:rsidRPr="00B2043B">
        <w:rPr>
          <w:rFonts w:hint="cs"/>
          <w:b/>
          <w:bCs/>
          <w:rtl/>
        </w:rPr>
        <w:t>لل</w:t>
      </w:r>
      <w:r w:rsidRPr="00B2043B">
        <w:rPr>
          <w:b/>
          <w:bCs/>
          <w:rtl/>
        </w:rPr>
        <w:t xml:space="preserve">نساء والفتيات الحوامل </w:t>
      </w:r>
      <w:r w:rsidRPr="00B2043B">
        <w:rPr>
          <w:rFonts w:hint="cs"/>
          <w:b/>
          <w:bCs/>
          <w:rtl/>
        </w:rPr>
        <w:t>ل</w:t>
      </w:r>
      <w:r w:rsidRPr="00B2043B">
        <w:rPr>
          <w:b/>
          <w:bCs/>
          <w:rtl/>
        </w:rPr>
        <w:t>معالجة المضاعفات الناجمة عن الإجهاض غير المأمون، وخفض معدلات الوفيات النفاسية، وفقا للتوصية العامة للجنة رقم 24 بشأن المرأة والصحة.</w:t>
      </w:r>
    </w:p>
    <w:p w:rsidR="00BA54F5" w:rsidRPr="00086305" w:rsidRDefault="00BA54F5" w:rsidP="00BA54F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rPr>
      </w:pPr>
    </w:p>
    <w:p w:rsidR="00BA54F5" w:rsidRPr="00B2043B" w:rsidRDefault="00BA54F5" w:rsidP="00BA54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B2043B">
        <w:rPr>
          <w:rtl/>
        </w:rPr>
        <w:t>تغير المناخ والكوارث الطبيعية</w:t>
      </w:r>
    </w:p>
    <w:p w:rsidR="00BA54F5" w:rsidRPr="00B2043B" w:rsidRDefault="00BA54F5" w:rsidP="0022557F">
      <w:pPr>
        <w:pStyle w:val="SingleTxt"/>
        <w:rPr>
          <w:rFonts w:hint="cs"/>
          <w:rtl/>
        </w:rPr>
      </w:pPr>
      <w:r w:rsidRPr="00B2043B">
        <w:rPr>
          <w:rtl/>
        </w:rPr>
        <w:t>36</w:t>
      </w:r>
      <w:r>
        <w:rPr>
          <w:rFonts w:hint="cs"/>
          <w:rtl/>
        </w:rPr>
        <w:t xml:space="preserve"> </w:t>
      </w:r>
      <w:r w:rsidRPr="00B2043B">
        <w:rPr>
          <w:rtl/>
        </w:rPr>
        <w:t>-</w:t>
      </w:r>
      <w:r>
        <w:rPr>
          <w:rFonts w:hint="cs"/>
          <w:rtl/>
        </w:rPr>
        <w:tab/>
      </w:r>
      <w:r w:rsidRPr="00B2043B">
        <w:rPr>
          <w:rtl/>
        </w:rPr>
        <w:t xml:space="preserve">في حين </w:t>
      </w:r>
      <w:r w:rsidRPr="00B2043B">
        <w:rPr>
          <w:rFonts w:hint="cs"/>
          <w:rtl/>
        </w:rPr>
        <w:t>تلاحظ</w:t>
      </w:r>
      <w:r w:rsidRPr="00B2043B">
        <w:rPr>
          <w:rtl/>
        </w:rPr>
        <w:t xml:space="preserve"> اللجنة اعتماد استراتيجية سيشيل الوطنية المتعلقة بتغير المناخ في عام</w:t>
      </w:r>
      <w:r w:rsidR="0067387D">
        <w:rPr>
          <w:rFonts w:hint="cs"/>
          <w:rtl/>
        </w:rPr>
        <w:t> </w:t>
      </w:r>
      <w:r w:rsidRPr="00B2043B">
        <w:rPr>
          <w:rtl/>
        </w:rPr>
        <w:t>2009، و</w:t>
      </w:r>
      <w:r w:rsidRPr="00B2043B">
        <w:rPr>
          <w:rFonts w:hint="cs"/>
          <w:rtl/>
        </w:rPr>
        <w:t>و</w:t>
      </w:r>
      <w:r w:rsidRPr="00B2043B">
        <w:rPr>
          <w:rtl/>
        </w:rPr>
        <w:t xml:space="preserve">ثيقة المعلومات الأساسية المتعلقة بتغير المناخ والحد من أخطار الكوارث </w:t>
      </w:r>
      <w:r w:rsidRPr="00B2043B">
        <w:rPr>
          <w:rFonts w:hint="cs"/>
          <w:rtl/>
        </w:rPr>
        <w:t>و</w:t>
      </w:r>
      <w:r w:rsidRPr="00B2043B">
        <w:rPr>
          <w:rtl/>
        </w:rPr>
        <w:t xml:space="preserve">خطة الإدارة البيئية </w:t>
      </w:r>
      <w:r w:rsidRPr="00B2043B">
        <w:rPr>
          <w:rFonts w:hint="cs"/>
          <w:rtl/>
        </w:rPr>
        <w:t xml:space="preserve">في </w:t>
      </w:r>
      <w:r w:rsidRPr="00B2043B">
        <w:rPr>
          <w:rtl/>
        </w:rPr>
        <w:t xml:space="preserve">سيشيل </w:t>
      </w:r>
      <w:r w:rsidRPr="00B2043B">
        <w:rPr>
          <w:rFonts w:hint="cs"/>
          <w:rtl/>
        </w:rPr>
        <w:t>ل</w:t>
      </w:r>
      <w:r>
        <w:rPr>
          <w:rtl/>
        </w:rPr>
        <w:t>لفترة 2000</w:t>
      </w:r>
      <w:r w:rsidRPr="00B2043B">
        <w:rPr>
          <w:rtl/>
        </w:rPr>
        <w:t xml:space="preserve">-2010، تشعر اللجنة بالقلق إزاء عدم </w:t>
      </w:r>
      <w:r w:rsidRPr="00B2043B">
        <w:rPr>
          <w:rFonts w:hint="cs"/>
          <w:rtl/>
        </w:rPr>
        <w:t>ورود</w:t>
      </w:r>
      <w:r w:rsidRPr="00B2043B">
        <w:rPr>
          <w:rtl/>
        </w:rPr>
        <w:t xml:space="preserve"> منظور جنساني فيه</w:t>
      </w:r>
      <w:r w:rsidRPr="00B2043B">
        <w:rPr>
          <w:rFonts w:hint="cs"/>
          <w:rtl/>
        </w:rPr>
        <w:t>ا</w:t>
      </w:r>
      <w:r w:rsidRPr="00B2043B">
        <w:rPr>
          <w:rtl/>
        </w:rPr>
        <w:t>، نظر</w:t>
      </w:r>
      <w:r w:rsidRPr="00B2043B">
        <w:rPr>
          <w:rFonts w:hint="cs"/>
          <w:rtl/>
        </w:rPr>
        <w:t>اً</w:t>
      </w:r>
      <w:r w:rsidRPr="00B2043B">
        <w:rPr>
          <w:rtl/>
        </w:rPr>
        <w:t xml:space="preserve"> </w:t>
      </w:r>
      <w:r w:rsidRPr="00B2043B">
        <w:rPr>
          <w:rFonts w:hint="cs"/>
          <w:rtl/>
        </w:rPr>
        <w:t>ل</w:t>
      </w:r>
      <w:r w:rsidRPr="00B2043B">
        <w:rPr>
          <w:rtl/>
        </w:rPr>
        <w:t xml:space="preserve">أن الدولة الطرف عرضة لآثار تغير المناخ، </w:t>
      </w:r>
      <w:r w:rsidRPr="00B2043B">
        <w:rPr>
          <w:rFonts w:hint="cs"/>
          <w:rtl/>
        </w:rPr>
        <w:t>التي ت</w:t>
      </w:r>
      <w:r w:rsidRPr="00B2043B">
        <w:rPr>
          <w:rtl/>
        </w:rPr>
        <w:t>ؤثر بشكل غير</w:t>
      </w:r>
      <w:r w:rsidR="0022557F">
        <w:rPr>
          <w:rFonts w:hint="cs"/>
          <w:rtl/>
        </w:rPr>
        <w:t> </w:t>
      </w:r>
      <w:r w:rsidRPr="00B2043B">
        <w:rPr>
          <w:rtl/>
        </w:rPr>
        <w:t xml:space="preserve">متناسب على النساء. وتشعر اللجنة بالقلق أيضا إزاء التأخير في اعتماد مشروع قانون إدارة الكوارث، </w:t>
      </w:r>
      <w:r w:rsidRPr="00B2043B">
        <w:rPr>
          <w:rFonts w:hint="cs"/>
          <w:rtl/>
        </w:rPr>
        <w:t>الذي</w:t>
      </w:r>
      <w:r w:rsidRPr="00B2043B">
        <w:rPr>
          <w:rtl/>
        </w:rPr>
        <w:t xml:space="preserve"> </w:t>
      </w:r>
      <w:r w:rsidRPr="00B2043B">
        <w:rPr>
          <w:rFonts w:hint="cs"/>
          <w:rtl/>
        </w:rPr>
        <w:t>سي</w:t>
      </w:r>
      <w:r w:rsidRPr="00B2043B">
        <w:rPr>
          <w:rtl/>
        </w:rPr>
        <w:t>شمل المنظور الجنساني.</w:t>
      </w:r>
    </w:p>
    <w:p w:rsidR="00BA54F5" w:rsidRPr="00B2043B" w:rsidRDefault="00BA54F5" w:rsidP="00BA54F5">
      <w:pPr>
        <w:pStyle w:val="SingleTxt"/>
        <w:rPr>
          <w:rFonts w:hint="cs"/>
          <w:rtl/>
        </w:rPr>
      </w:pPr>
      <w:r w:rsidRPr="00B2043B">
        <w:rPr>
          <w:rtl/>
        </w:rPr>
        <w:t>37</w:t>
      </w:r>
      <w:r>
        <w:rPr>
          <w:rFonts w:hint="cs"/>
          <w:rtl/>
        </w:rPr>
        <w:t xml:space="preserve"> </w:t>
      </w:r>
      <w:r w:rsidRPr="00B2043B">
        <w:rPr>
          <w:rtl/>
        </w:rPr>
        <w:t>-</w:t>
      </w:r>
      <w:r>
        <w:rPr>
          <w:rFonts w:hint="cs"/>
          <w:b/>
          <w:bCs/>
          <w:rtl/>
        </w:rPr>
        <w:tab/>
      </w:r>
      <w:r w:rsidRPr="00B2043B">
        <w:rPr>
          <w:b/>
          <w:bCs/>
          <w:rtl/>
        </w:rPr>
        <w:t xml:space="preserve">تدعو اللجنة الدولة الطرف </w:t>
      </w:r>
      <w:r w:rsidRPr="00B2043B">
        <w:rPr>
          <w:rFonts w:hint="cs"/>
          <w:b/>
          <w:bCs/>
          <w:rtl/>
        </w:rPr>
        <w:t>إلى</w:t>
      </w:r>
      <w:r w:rsidRPr="00B2043B">
        <w:rPr>
          <w:b/>
          <w:bCs/>
          <w:rtl/>
        </w:rPr>
        <w:t xml:space="preserve"> أن تكفل</w:t>
      </w:r>
      <w:r w:rsidRPr="00B2043B">
        <w:rPr>
          <w:rFonts w:hint="cs"/>
          <w:b/>
          <w:bCs/>
          <w:rtl/>
        </w:rPr>
        <w:t xml:space="preserve"> أن يستند</w:t>
      </w:r>
      <w:r w:rsidRPr="00B2043B">
        <w:rPr>
          <w:b/>
          <w:bCs/>
          <w:rtl/>
        </w:rPr>
        <w:t xml:space="preserve"> إعداد وتنفيذ السياسات والبرامج المتعلقة بالتأهب للكوارث </w:t>
      </w:r>
      <w:r w:rsidRPr="00B2043B">
        <w:rPr>
          <w:rFonts w:hint="cs"/>
          <w:b/>
          <w:bCs/>
          <w:rtl/>
        </w:rPr>
        <w:t>و</w:t>
      </w:r>
      <w:r w:rsidRPr="00B2043B">
        <w:rPr>
          <w:b/>
          <w:bCs/>
          <w:rtl/>
        </w:rPr>
        <w:t>الاستجابة للكوارث الطبيعية وآثار تغير المناخ، بالإضافة إلى حالات الطوارئ</w:t>
      </w:r>
      <w:r w:rsidRPr="00B2043B">
        <w:rPr>
          <w:rFonts w:hint="cs"/>
          <w:b/>
          <w:bCs/>
          <w:rtl/>
        </w:rPr>
        <w:t xml:space="preserve"> الأخرى</w:t>
      </w:r>
      <w:r w:rsidRPr="00B2043B">
        <w:rPr>
          <w:b/>
          <w:bCs/>
          <w:rtl/>
        </w:rPr>
        <w:t>،</w:t>
      </w:r>
      <w:r w:rsidRPr="00B2043B">
        <w:rPr>
          <w:rFonts w:hint="cs"/>
          <w:b/>
          <w:bCs/>
          <w:rtl/>
        </w:rPr>
        <w:t xml:space="preserve"> </w:t>
      </w:r>
      <w:r w:rsidRPr="00B2043B">
        <w:rPr>
          <w:b/>
          <w:bCs/>
          <w:rtl/>
        </w:rPr>
        <w:t xml:space="preserve">إلى تحليل جنساني شامل. وتوصي أيضا </w:t>
      </w:r>
      <w:r w:rsidRPr="00B2043B">
        <w:rPr>
          <w:rFonts w:hint="cs"/>
          <w:b/>
          <w:bCs/>
          <w:rtl/>
        </w:rPr>
        <w:t>بضرورة</w:t>
      </w:r>
      <w:r w:rsidRPr="00B2043B">
        <w:rPr>
          <w:b/>
          <w:bCs/>
          <w:rtl/>
        </w:rPr>
        <w:t xml:space="preserve"> كفالة مشاركة المرأة على مستوى صنع القرار في تصميم وتنفيذ السياسات والبرامج ذات الصلة بتغير المناخ والكوارث الطبيعية، </w:t>
      </w:r>
      <w:r w:rsidRPr="00B2043B">
        <w:rPr>
          <w:rFonts w:hint="cs"/>
          <w:b/>
          <w:bCs/>
          <w:rtl/>
        </w:rPr>
        <w:t>و</w:t>
      </w:r>
      <w:r w:rsidRPr="00B2043B">
        <w:rPr>
          <w:b/>
          <w:bCs/>
          <w:rtl/>
        </w:rPr>
        <w:t xml:space="preserve">الوقاية من المخاطر والإدارة. كما توصي بأن تعتمد الدولة الطرف، دون تأخير، </w:t>
      </w:r>
      <w:r w:rsidRPr="00B2043B">
        <w:rPr>
          <w:rFonts w:hint="cs"/>
          <w:b/>
          <w:bCs/>
          <w:rtl/>
        </w:rPr>
        <w:t xml:space="preserve">مشروع </w:t>
      </w:r>
      <w:r w:rsidRPr="00B2043B">
        <w:rPr>
          <w:b/>
          <w:bCs/>
          <w:rtl/>
        </w:rPr>
        <w:t>قانون إدارة الكوارث</w:t>
      </w:r>
      <w:r w:rsidRPr="00B2043B">
        <w:rPr>
          <w:rFonts w:hint="cs"/>
          <w:b/>
          <w:bCs/>
          <w:rtl/>
        </w:rPr>
        <w:t xml:space="preserve"> الذي</w:t>
      </w:r>
      <w:r w:rsidRPr="00B2043B">
        <w:rPr>
          <w:b/>
          <w:bCs/>
          <w:rtl/>
        </w:rPr>
        <w:t xml:space="preserve"> </w:t>
      </w:r>
      <w:r w:rsidRPr="00B2043B">
        <w:rPr>
          <w:rFonts w:hint="cs"/>
          <w:b/>
          <w:bCs/>
          <w:rtl/>
        </w:rPr>
        <w:t>سي</w:t>
      </w:r>
      <w:r w:rsidRPr="00B2043B">
        <w:rPr>
          <w:b/>
          <w:bCs/>
          <w:rtl/>
        </w:rPr>
        <w:t>شمل المنظور الجنساني.</w:t>
      </w:r>
    </w:p>
    <w:p w:rsidR="00BA54F5" w:rsidRPr="00086305" w:rsidRDefault="00BA54F5" w:rsidP="00BA54F5">
      <w:pPr>
        <w:pStyle w:val="SingleTxt"/>
        <w:spacing w:after="0" w:line="120" w:lineRule="exact"/>
        <w:rPr>
          <w:rFonts w:hint="cs"/>
          <w:sz w:val="10"/>
          <w:rtl/>
        </w:rPr>
      </w:pPr>
    </w:p>
    <w:p w:rsidR="00BA54F5" w:rsidRPr="00B2043B" w:rsidRDefault="00BA54F5" w:rsidP="00BA54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tl/>
        </w:rPr>
        <w:t>الزواج والعلاقات الأسرية</w:t>
      </w:r>
    </w:p>
    <w:p w:rsidR="00BA54F5" w:rsidRPr="00B2043B" w:rsidRDefault="00BA54F5" w:rsidP="00BA54F5">
      <w:pPr>
        <w:pStyle w:val="SingleTxt"/>
        <w:rPr>
          <w:rFonts w:hint="cs"/>
          <w:rtl/>
        </w:rPr>
      </w:pPr>
      <w:r w:rsidRPr="00B2043B">
        <w:rPr>
          <w:rtl/>
        </w:rPr>
        <w:t>38</w:t>
      </w:r>
      <w:r>
        <w:rPr>
          <w:rFonts w:hint="cs"/>
          <w:rtl/>
        </w:rPr>
        <w:t xml:space="preserve"> </w:t>
      </w:r>
      <w:r w:rsidRPr="00B2043B">
        <w:rPr>
          <w:rtl/>
        </w:rPr>
        <w:t>-</w:t>
      </w:r>
      <w:r>
        <w:rPr>
          <w:rFonts w:hint="cs"/>
          <w:rtl/>
        </w:rPr>
        <w:tab/>
      </w:r>
      <w:r w:rsidRPr="00B2043B">
        <w:rPr>
          <w:rtl/>
        </w:rPr>
        <w:t xml:space="preserve">في حين </w:t>
      </w:r>
      <w:r w:rsidRPr="00B2043B">
        <w:rPr>
          <w:rFonts w:hint="cs"/>
          <w:rtl/>
        </w:rPr>
        <w:t>تلاحظ</w:t>
      </w:r>
      <w:r w:rsidRPr="00B2043B">
        <w:rPr>
          <w:rtl/>
        </w:rPr>
        <w:t xml:space="preserve"> اللجنة المعلومات التي قدمها الوفد </w:t>
      </w:r>
      <w:r w:rsidRPr="00B2043B">
        <w:rPr>
          <w:rFonts w:hint="cs"/>
          <w:rtl/>
        </w:rPr>
        <w:t>ب</w:t>
      </w:r>
      <w:r w:rsidRPr="00B2043B">
        <w:rPr>
          <w:rtl/>
        </w:rPr>
        <w:t>أن القانون المدني</w:t>
      </w:r>
      <w:r w:rsidRPr="00B2043B">
        <w:rPr>
          <w:rFonts w:hint="cs"/>
          <w:rtl/>
        </w:rPr>
        <w:t xml:space="preserve"> هو</w:t>
      </w:r>
      <w:r w:rsidRPr="00B2043B">
        <w:rPr>
          <w:rtl/>
        </w:rPr>
        <w:t xml:space="preserve"> قيد الاستعراض، </w:t>
      </w:r>
      <w:r w:rsidRPr="00B2043B">
        <w:rPr>
          <w:rFonts w:hint="cs"/>
          <w:rtl/>
        </w:rPr>
        <w:t xml:space="preserve">وأنه </w:t>
      </w:r>
      <w:r w:rsidRPr="00B2043B">
        <w:rPr>
          <w:rtl/>
        </w:rPr>
        <w:t xml:space="preserve">سيتم إلغاء جميع الأحكام التمييزية </w:t>
      </w:r>
      <w:r w:rsidRPr="00B2043B">
        <w:rPr>
          <w:rFonts w:hint="cs"/>
          <w:rtl/>
        </w:rPr>
        <w:t>وإدراج</w:t>
      </w:r>
      <w:r w:rsidRPr="00B2043B">
        <w:rPr>
          <w:rtl/>
        </w:rPr>
        <w:t xml:space="preserve"> الأحكام التي تنظم حالات الاقتران بحكم الواقع، </w:t>
      </w:r>
      <w:r w:rsidRPr="00B2043B">
        <w:rPr>
          <w:rFonts w:hint="cs"/>
          <w:rtl/>
        </w:rPr>
        <w:t>فإنها</w:t>
      </w:r>
      <w:r w:rsidRPr="00B2043B">
        <w:rPr>
          <w:rtl/>
        </w:rPr>
        <w:t xml:space="preserve"> </w:t>
      </w:r>
      <w:r w:rsidRPr="00B2043B">
        <w:rPr>
          <w:rFonts w:hint="cs"/>
          <w:rtl/>
        </w:rPr>
        <w:t xml:space="preserve">تشعر </w:t>
      </w:r>
      <w:r w:rsidRPr="00B2043B">
        <w:rPr>
          <w:rtl/>
        </w:rPr>
        <w:t xml:space="preserve">بالقلق إزاء التأخر في وضع الصيغة النهائية لهذه العملية. ويساور اللجنة القلق بشكل خاص </w:t>
      </w:r>
      <w:r w:rsidRPr="00B2043B">
        <w:rPr>
          <w:rFonts w:hint="cs"/>
          <w:rtl/>
        </w:rPr>
        <w:t>بشأن الأمور التالية</w:t>
      </w:r>
      <w:r w:rsidRPr="00B2043B">
        <w:rPr>
          <w:rtl/>
        </w:rPr>
        <w:t>:</w:t>
      </w:r>
    </w:p>
    <w:p w:rsidR="00BA54F5" w:rsidRPr="00B2043B" w:rsidRDefault="00BA54F5" w:rsidP="00BA54F5">
      <w:pPr>
        <w:pStyle w:val="SingleTxt"/>
        <w:rPr>
          <w:rtl/>
        </w:rPr>
      </w:pPr>
      <w:r>
        <w:rPr>
          <w:rFonts w:hint="cs"/>
          <w:rtl/>
        </w:rPr>
        <w:tab/>
      </w:r>
      <w:r w:rsidRPr="00B2043B">
        <w:rPr>
          <w:rtl/>
        </w:rPr>
        <w:t>(أ)</w:t>
      </w:r>
      <w:r>
        <w:rPr>
          <w:rFonts w:hint="cs"/>
          <w:rtl/>
        </w:rPr>
        <w:tab/>
      </w:r>
      <w:r w:rsidRPr="00B2043B">
        <w:rPr>
          <w:rtl/>
        </w:rPr>
        <w:t xml:space="preserve">وجود أحكام تمييزية في قانون وضع المرأة المتزوجة، وقانون </w:t>
      </w:r>
      <w:r w:rsidRPr="00B2043B">
        <w:rPr>
          <w:rFonts w:hint="cs"/>
          <w:rtl/>
        </w:rPr>
        <w:t>الأحوال</w:t>
      </w:r>
      <w:r w:rsidRPr="00B2043B">
        <w:rPr>
          <w:rtl/>
        </w:rPr>
        <w:t xml:space="preserve"> المدنية، </w:t>
      </w:r>
      <w:r w:rsidRPr="00B2043B">
        <w:rPr>
          <w:rFonts w:hint="cs"/>
          <w:rtl/>
        </w:rPr>
        <w:t>و</w:t>
      </w:r>
      <w:r w:rsidRPr="00B2043B">
        <w:rPr>
          <w:rtl/>
        </w:rPr>
        <w:t>القانون المدني</w:t>
      </w:r>
      <w:r w:rsidRPr="00B2043B">
        <w:rPr>
          <w:rFonts w:hint="cs"/>
          <w:rtl/>
        </w:rPr>
        <w:t>،</w:t>
      </w:r>
      <w:r w:rsidRPr="00B2043B">
        <w:rPr>
          <w:rtl/>
        </w:rPr>
        <w:t xml:space="preserve"> بما في ذلك:</w:t>
      </w:r>
    </w:p>
    <w:p w:rsidR="00BA54F5" w:rsidRPr="00B2043B" w:rsidRDefault="00BA54F5" w:rsidP="00BA54F5">
      <w:pPr>
        <w:pStyle w:val="SingleTxt"/>
        <w:ind w:left="2592" w:hanging="1325"/>
        <w:rPr>
          <w:rFonts w:hint="cs"/>
          <w:rtl/>
        </w:rPr>
      </w:pPr>
      <w:r>
        <w:rPr>
          <w:rFonts w:hint="cs"/>
          <w:rtl/>
        </w:rPr>
        <w:tab/>
        <w:t>’1‘</w:t>
      </w:r>
      <w:r>
        <w:rPr>
          <w:rFonts w:hint="cs"/>
          <w:rtl/>
        </w:rPr>
        <w:tab/>
      </w:r>
      <w:r w:rsidRPr="00B2043B">
        <w:rPr>
          <w:rtl/>
        </w:rPr>
        <w:t xml:space="preserve">تنص على أوجه تفاوت في </w:t>
      </w:r>
      <w:r w:rsidRPr="00B2043B">
        <w:rPr>
          <w:rFonts w:hint="cs"/>
          <w:rtl/>
        </w:rPr>
        <w:t xml:space="preserve">الحد الأدنى لسن </w:t>
      </w:r>
      <w:r w:rsidRPr="00B2043B">
        <w:rPr>
          <w:rtl/>
        </w:rPr>
        <w:t xml:space="preserve">زواج الفتيات (15 سنة) والفتيان (18 </w:t>
      </w:r>
      <w:r w:rsidRPr="00B2043B">
        <w:rPr>
          <w:rFonts w:hint="cs"/>
          <w:rtl/>
        </w:rPr>
        <w:t>سنة</w:t>
      </w:r>
      <w:r w:rsidRPr="00B2043B">
        <w:rPr>
          <w:rtl/>
        </w:rPr>
        <w:t xml:space="preserve">) (المادة 40 من قانون </w:t>
      </w:r>
      <w:r w:rsidRPr="00B2043B">
        <w:rPr>
          <w:rFonts w:hint="cs"/>
          <w:rtl/>
        </w:rPr>
        <w:t>الأحوال</w:t>
      </w:r>
      <w:r w:rsidRPr="00B2043B">
        <w:rPr>
          <w:rtl/>
        </w:rPr>
        <w:t xml:space="preserve"> المدنية</w:t>
      </w:r>
      <w:r w:rsidRPr="00B2043B">
        <w:rPr>
          <w:rFonts w:hint="cs"/>
          <w:rtl/>
        </w:rPr>
        <w:t>)</w:t>
      </w:r>
      <w:r w:rsidRPr="00B2043B">
        <w:rPr>
          <w:rtl/>
        </w:rPr>
        <w:t>؛</w:t>
      </w:r>
    </w:p>
    <w:p w:rsidR="00BA54F5" w:rsidRPr="00B2043B" w:rsidRDefault="00BA54F5" w:rsidP="00BA54F5">
      <w:pPr>
        <w:pStyle w:val="SingleTxt"/>
        <w:ind w:left="2592" w:hanging="1325"/>
        <w:rPr>
          <w:rFonts w:hint="cs"/>
          <w:rtl/>
        </w:rPr>
      </w:pPr>
      <w:r>
        <w:rPr>
          <w:rFonts w:hint="cs"/>
          <w:rtl/>
        </w:rPr>
        <w:tab/>
        <w:t>’2‘</w:t>
      </w:r>
      <w:r>
        <w:rPr>
          <w:rFonts w:hint="cs"/>
          <w:rtl/>
        </w:rPr>
        <w:tab/>
      </w:r>
      <w:r w:rsidRPr="00B2043B">
        <w:rPr>
          <w:rFonts w:hint="cs"/>
          <w:rtl/>
        </w:rPr>
        <w:t xml:space="preserve">جعل الزوج المسؤول الرئيسي عن </w:t>
      </w:r>
      <w:r w:rsidRPr="00B2043B">
        <w:rPr>
          <w:rtl/>
        </w:rPr>
        <w:t xml:space="preserve">الأسرة (المادة 214 </w:t>
      </w:r>
      <w:r w:rsidRPr="00B2043B">
        <w:rPr>
          <w:rFonts w:hint="cs"/>
          <w:rtl/>
        </w:rPr>
        <w:t xml:space="preserve">(2) </w:t>
      </w:r>
      <w:r w:rsidRPr="00B2043B">
        <w:rPr>
          <w:rtl/>
        </w:rPr>
        <w:t xml:space="preserve">من القانون المدني)؛ </w:t>
      </w:r>
    </w:p>
    <w:p w:rsidR="00BA54F5" w:rsidRPr="00B2043B" w:rsidRDefault="00BA54F5" w:rsidP="00BA54F5">
      <w:pPr>
        <w:pStyle w:val="SingleTxt"/>
        <w:ind w:left="2592" w:hanging="1325"/>
        <w:rPr>
          <w:rFonts w:hint="cs"/>
          <w:rtl/>
        </w:rPr>
      </w:pPr>
      <w:r>
        <w:rPr>
          <w:rFonts w:hint="cs"/>
          <w:rtl/>
        </w:rPr>
        <w:tab/>
        <w:t>’3‘</w:t>
      </w:r>
      <w:r>
        <w:rPr>
          <w:rFonts w:hint="cs"/>
          <w:rtl/>
        </w:rPr>
        <w:tab/>
      </w:r>
      <w:r w:rsidRPr="00B2043B">
        <w:rPr>
          <w:rtl/>
        </w:rPr>
        <w:t>إعطاء الأفضلية للأب في</w:t>
      </w:r>
      <w:r w:rsidRPr="00B2043B">
        <w:rPr>
          <w:rFonts w:hint="cs"/>
          <w:rtl/>
        </w:rPr>
        <w:t xml:space="preserve"> </w:t>
      </w:r>
      <w:r w:rsidRPr="00B2043B">
        <w:rPr>
          <w:rtl/>
        </w:rPr>
        <w:t>ما يتعلق بإدارة ممتلكات الطفل (المادة 389 من القانون المدني)؛ والموافقة على زواج الطفل (</w:t>
      </w:r>
      <w:r w:rsidRPr="00B2043B">
        <w:rPr>
          <w:rFonts w:hint="cs"/>
          <w:rtl/>
        </w:rPr>
        <w:t>المادتان</w:t>
      </w:r>
      <w:r w:rsidRPr="00B2043B">
        <w:rPr>
          <w:rtl/>
        </w:rPr>
        <w:t xml:space="preserve"> 46 </w:t>
      </w:r>
      <w:r w:rsidRPr="00B2043B">
        <w:rPr>
          <w:rFonts w:hint="cs"/>
          <w:rtl/>
        </w:rPr>
        <w:t xml:space="preserve">(1) </w:t>
      </w:r>
      <w:r w:rsidRPr="00B2043B">
        <w:rPr>
          <w:rtl/>
        </w:rPr>
        <w:t xml:space="preserve">و 47 (1) </w:t>
      </w:r>
      <w:r w:rsidRPr="00B2043B">
        <w:rPr>
          <w:rFonts w:hint="cs"/>
          <w:rtl/>
        </w:rPr>
        <w:t xml:space="preserve">من </w:t>
      </w:r>
      <w:r w:rsidRPr="00B2043B">
        <w:rPr>
          <w:rtl/>
        </w:rPr>
        <w:t xml:space="preserve">قانون </w:t>
      </w:r>
      <w:r w:rsidRPr="00B2043B">
        <w:rPr>
          <w:rFonts w:hint="cs"/>
          <w:rtl/>
        </w:rPr>
        <w:t xml:space="preserve">الأحوال </w:t>
      </w:r>
      <w:r w:rsidRPr="00B2043B">
        <w:rPr>
          <w:rtl/>
        </w:rPr>
        <w:t>المدنية</w:t>
      </w:r>
      <w:r w:rsidRPr="00B2043B">
        <w:rPr>
          <w:rFonts w:hint="cs"/>
          <w:rtl/>
        </w:rPr>
        <w:t>)</w:t>
      </w:r>
      <w:r w:rsidRPr="00B2043B">
        <w:rPr>
          <w:rtl/>
        </w:rPr>
        <w:t xml:space="preserve"> ومكان إقامة الطفل؛</w:t>
      </w:r>
    </w:p>
    <w:p w:rsidR="00BA54F5" w:rsidRPr="00B2043B" w:rsidRDefault="00BA54F5" w:rsidP="00BA54F5">
      <w:pPr>
        <w:pStyle w:val="SingleTxt"/>
        <w:rPr>
          <w:rFonts w:hint="cs"/>
          <w:rtl/>
        </w:rPr>
      </w:pPr>
      <w:r>
        <w:rPr>
          <w:rFonts w:hint="cs"/>
          <w:rtl/>
        </w:rPr>
        <w:tab/>
      </w:r>
      <w:r w:rsidRPr="00B2043B">
        <w:rPr>
          <w:rtl/>
        </w:rPr>
        <w:t>(ب)</w:t>
      </w:r>
      <w:r>
        <w:rPr>
          <w:rFonts w:hint="cs"/>
          <w:rtl/>
        </w:rPr>
        <w:tab/>
      </w:r>
      <w:r w:rsidRPr="00B2043B">
        <w:rPr>
          <w:rtl/>
        </w:rPr>
        <w:t xml:space="preserve">غياب التشريعات التي تنظم حالات الاقتران بحكم الواقع، </w:t>
      </w:r>
      <w:r w:rsidRPr="00B2043B">
        <w:rPr>
          <w:rFonts w:hint="cs"/>
          <w:rtl/>
        </w:rPr>
        <w:t>مما</w:t>
      </w:r>
      <w:r w:rsidRPr="00B2043B">
        <w:rPr>
          <w:rtl/>
        </w:rPr>
        <w:t xml:space="preserve"> قد يحرم المرأة من الحماية وسبل الانتصاف في حالات الانفصال.</w:t>
      </w:r>
    </w:p>
    <w:p w:rsidR="00BA54F5" w:rsidRPr="00086305" w:rsidRDefault="00BA54F5" w:rsidP="00BA54F5">
      <w:pPr>
        <w:pStyle w:val="SingleTxt"/>
        <w:spacing w:after="0" w:line="120" w:lineRule="exact"/>
        <w:rPr>
          <w:rFonts w:hint="cs"/>
          <w:sz w:val="10"/>
          <w:rtl/>
        </w:rPr>
      </w:pPr>
    </w:p>
    <w:p w:rsidR="00BA54F5" w:rsidRPr="00B2043B" w:rsidRDefault="00BA54F5" w:rsidP="00BA54F5">
      <w:pPr>
        <w:pStyle w:val="SingleTxt"/>
        <w:rPr>
          <w:rFonts w:hint="cs"/>
          <w:b/>
          <w:bCs/>
          <w:rtl/>
        </w:rPr>
      </w:pPr>
      <w:r w:rsidRPr="00B2043B">
        <w:rPr>
          <w:rtl/>
        </w:rPr>
        <w:t>39</w:t>
      </w:r>
      <w:r>
        <w:rPr>
          <w:rFonts w:hint="cs"/>
          <w:rtl/>
        </w:rPr>
        <w:t xml:space="preserve"> </w:t>
      </w:r>
      <w:r w:rsidRPr="00B2043B">
        <w:rPr>
          <w:rtl/>
        </w:rPr>
        <w:t>-</w:t>
      </w:r>
      <w:r>
        <w:rPr>
          <w:rFonts w:hint="cs"/>
          <w:rtl/>
        </w:rPr>
        <w:tab/>
      </w:r>
      <w:r w:rsidRPr="00B2043B">
        <w:rPr>
          <w:b/>
          <w:bCs/>
          <w:rtl/>
        </w:rPr>
        <w:t>توصي اللجنة الدولة الطرف بأن:</w:t>
      </w:r>
    </w:p>
    <w:p w:rsidR="00BA54F5" w:rsidRPr="00B2043B" w:rsidRDefault="00BA54F5" w:rsidP="00BA54F5">
      <w:pPr>
        <w:pStyle w:val="SingleTxt"/>
        <w:rPr>
          <w:rFonts w:hint="cs"/>
          <w:b/>
          <w:bCs/>
          <w:rtl/>
        </w:rPr>
      </w:pPr>
      <w:r>
        <w:rPr>
          <w:rFonts w:hint="cs"/>
          <w:b/>
          <w:bCs/>
          <w:rtl/>
        </w:rPr>
        <w:tab/>
      </w:r>
      <w:r w:rsidRPr="00B2043B">
        <w:rPr>
          <w:b/>
          <w:bCs/>
          <w:rtl/>
        </w:rPr>
        <w:t>(أ)</w:t>
      </w:r>
      <w:r>
        <w:rPr>
          <w:rFonts w:hint="cs"/>
          <w:b/>
          <w:bCs/>
          <w:rtl/>
        </w:rPr>
        <w:tab/>
      </w:r>
      <w:r w:rsidRPr="00B2043B">
        <w:rPr>
          <w:rFonts w:hint="cs"/>
          <w:b/>
          <w:bCs/>
          <w:rtl/>
        </w:rPr>
        <w:t>تلغي</w:t>
      </w:r>
      <w:r w:rsidRPr="00B2043B">
        <w:rPr>
          <w:b/>
          <w:bCs/>
          <w:rtl/>
        </w:rPr>
        <w:t xml:space="preserve"> </w:t>
      </w:r>
      <w:r w:rsidRPr="00B2043B">
        <w:rPr>
          <w:rFonts w:hint="cs"/>
          <w:b/>
          <w:bCs/>
          <w:rtl/>
        </w:rPr>
        <w:t xml:space="preserve">من </w:t>
      </w:r>
      <w:r w:rsidRPr="00B2043B">
        <w:rPr>
          <w:b/>
          <w:bCs/>
          <w:rtl/>
        </w:rPr>
        <w:t>دون تأخير</w:t>
      </w:r>
      <w:r w:rsidRPr="00B2043B">
        <w:rPr>
          <w:rFonts w:hint="cs"/>
          <w:b/>
          <w:bCs/>
          <w:rtl/>
        </w:rPr>
        <w:t>،</w:t>
      </w:r>
      <w:r w:rsidRPr="00B2043B">
        <w:rPr>
          <w:b/>
          <w:bCs/>
          <w:rtl/>
        </w:rPr>
        <w:t xml:space="preserve"> الأحكام القانونية التمييزية المتعلقة بالزواج والعلاقات الأسرية، بما في ذلك </w:t>
      </w:r>
      <w:r w:rsidRPr="00B2043B">
        <w:rPr>
          <w:rFonts w:hint="cs"/>
          <w:b/>
          <w:bCs/>
          <w:rtl/>
        </w:rPr>
        <w:t>الأحكام التي</w:t>
      </w:r>
      <w:r w:rsidRPr="00B2043B">
        <w:rPr>
          <w:b/>
          <w:bCs/>
          <w:rtl/>
        </w:rPr>
        <w:t>:</w:t>
      </w:r>
    </w:p>
    <w:p w:rsidR="00BA54F5" w:rsidRPr="00086305" w:rsidRDefault="00BA54F5" w:rsidP="00BA54F5">
      <w:pPr>
        <w:pStyle w:val="SingleTxt"/>
        <w:ind w:left="2592" w:hanging="1325"/>
        <w:rPr>
          <w:rFonts w:hint="cs"/>
          <w:b/>
          <w:bCs/>
          <w:rtl/>
        </w:rPr>
      </w:pPr>
      <w:r>
        <w:rPr>
          <w:rFonts w:hint="cs"/>
          <w:rtl/>
        </w:rPr>
        <w:tab/>
        <w:t>’1‘</w:t>
      </w:r>
      <w:r>
        <w:rPr>
          <w:rFonts w:hint="cs"/>
          <w:rtl/>
        </w:rPr>
        <w:tab/>
      </w:r>
      <w:r w:rsidRPr="00086305">
        <w:rPr>
          <w:b/>
          <w:bCs/>
          <w:rtl/>
        </w:rPr>
        <w:t xml:space="preserve">تنص على أوجه تفاوت في </w:t>
      </w:r>
      <w:r w:rsidRPr="00086305">
        <w:rPr>
          <w:rFonts w:hint="cs"/>
          <w:b/>
          <w:bCs/>
          <w:rtl/>
        </w:rPr>
        <w:t>الحد الأدنى لسن</w:t>
      </w:r>
      <w:r w:rsidRPr="00086305">
        <w:rPr>
          <w:b/>
          <w:bCs/>
          <w:rtl/>
        </w:rPr>
        <w:t xml:space="preserve"> زواج الفتيات (15 سنة) والفتيان (18 </w:t>
      </w:r>
      <w:r w:rsidRPr="00086305">
        <w:rPr>
          <w:rFonts w:hint="cs"/>
          <w:b/>
          <w:bCs/>
          <w:rtl/>
        </w:rPr>
        <w:t>سنة</w:t>
      </w:r>
      <w:r w:rsidRPr="00086305">
        <w:rPr>
          <w:b/>
          <w:bCs/>
          <w:rtl/>
        </w:rPr>
        <w:t xml:space="preserve">) (المادة 40 من قانون </w:t>
      </w:r>
      <w:r w:rsidRPr="00086305">
        <w:rPr>
          <w:rFonts w:hint="cs"/>
          <w:b/>
          <w:bCs/>
          <w:rtl/>
        </w:rPr>
        <w:t>الأحوال</w:t>
      </w:r>
      <w:r w:rsidRPr="00086305">
        <w:rPr>
          <w:b/>
          <w:bCs/>
          <w:rtl/>
        </w:rPr>
        <w:t xml:space="preserve"> المدنية</w:t>
      </w:r>
      <w:r w:rsidRPr="00086305">
        <w:rPr>
          <w:rFonts w:hint="cs"/>
          <w:b/>
          <w:bCs/>
          <w:rtl/>
        </w:rPr>
        <w:t>)</w:t>
      </w:r>
      <w:r w:rsidRPr="00086305">
        <w:rPr>
          <w:b/>
          <w:bCs/>
          <w:rtl/>
        </w:rPr>
        <w:t>؛</w:t>
      </w:r>
    </w:p>
    <w:p w:rsidR="00BA54F5" w:rsidRPr="00B2043B" w:rsidRDefault="00BA54F5" w:rsidP="00BA54F5">
      <w:pPr>
        <w:pStyle w:val="SingleTxt"/>
        <w:ind w:left="2592" w:hanging="1325"/>
        <w:rPr>
          <w:rFonts w:hint="cs"/>
          <w:b/>
          <w:bCs/>
          <w:rtl/>
        </w:rPr>
      </w:pPr>
      <w:r>
        <w:rPr>
          <w:rFonts w:hint="cs"/>
          <w:b/>
          <w:bCs/>
          <w:rtl/>
        </w:rPr>
        <w:tab/>
      </w:r>
      <w:r w:rsidRPr="00086305">
        <w:rPr>
          <w:rFonts w:hint="cs"/>
          <w:rtl/>
        </w:rPr>
        <w:t>’2‘</w:t>
      </w:r>
      <w:r>
        <w:rPr>
          <w:rFonts w:hint="cs"/>
          <w:b/>
          <w:bCs/>
          <w:rtl/>
        </w:rPr>
        <w:tab/>
      </w:r>
      <w:r w:rsidRPr="00B2043B">
        <w:rPr>
          <w:rFonts w:hint="cs"/>
          <w:b/>
          <w:bCs/>
          <w:rtl/>
        </w:rPr>
        <w:t xml:space="preserve">جعل الزوج المسؤول الرئيسي عن </w:t>
      </w:r>
      <w:r w:rsidRPr="00B2043B">
        <w:rPr>
          <w:b/>
          <w:bCs/>
          <w:rtl/>
        </w:rPr>
        <w:t xml:space="preserve">الأسرة (المادة 214 </w:t>
      </w:r>
      <w:r w:rsidRPr="00B2043B">
        <w:rPr>
          <w:rFonts w:hint="cs"/>
          <w:b/>
          <w:bCs/>
          <w:rtl/>
        </w:rPr>
        <w:t xml:space="preserve">(2) </w:t>
      </w:r>
      <w:r w:rsidRPr="00B2043B">
        <w:rPr>
          <w:b/>
          <w:bCs/>
          <w:rtl/>
        </w:rPr>
        <w:t xml:space="preserve">من القانون المدني)؛ </w:t>
      </w:r>
    </w:p>
    <w:p w:rsidR="00BA54F5" w:rsidRPr="00B2043B" w:rsidRDefault="00BA54F5" w:rsidP="00BA54F5">
      <w:pPr>
        <w:pStyle w:val="SingleTxt"/>
        <w:ind w:left="2592" w:hanging="1325"/>
        <w:rPr>
          <w:rFonts w:hint="cs"/>
          <w:b/>
          <w:bCs/>
          <w:rtl/>
        </w:rPr>
      </w:pPr>
      <w:r>
        <w:rPr>
          <w:rFonts w:hint="cs"/>
          <w:b/>
          <w:bCs/>
          <w:rtl/>
        </w:rPr>
        <w:tab/>
      </w:r>
      <w:r w:rsidRPr="00086305">
        <w:rPr>
          <w:rFonts w:hint="cs"/>
          <w:rtl/>
        </w:rPr>
        <w:t>’3‘</w:t>
      </w:r>
      <w:r>
        <w:rPr>
          <w:rFonts w:hint="cs"/>
          <w:b/>
          <w:bCs/>
          <w:rtl/>
        </w:rPr>
        <w:tab/>
      </w:r>
      <w:r w:rsidRPr="00B2043B">
        <w:rPr>
          <w:b/>
          <w:bCs/>
          <w:rtl/>
        </w:rPr>
        <w:t>إعطاء الأفضلية للأب في</w:t>
      </w:r>
      <w:r w:rsidRPr="00B2043B">
        <w:rPr>
          <w:rFonts w:hint="cs"/>
          <w:b/>
          <w:bCs/>
          <w:rtl/>
        </w:rPr>
        <w:t xml:space="preserve"> </w:t>
      </w:r>
      <w:r w:rsidRPr="00B2043B">
        <w:rPr>
          <w:b/>
          <w:bCs/>
          <w:rtl/>
        </w:rPr>
        <w:t>ما يتعلق بإدارة ممتلكات الطفل (المادة 389 من القانون المدني)؛ والموافقة على زواج الطفل (</w:t>
      </w:r>
      <w:r w:rsidRPr="00B2043B">
        <w:rPr>
          <w:rFonts w:hint="cs"/>
          <w:b/>
          <w:bCs/>
          <w:rtl/>
        </w:rPr>
        <w:t>المادتان</w:t>
      </w:r>
      <w:r w:rsidRPr="00B2043B">
        <w:rPr>
          <w:b/>
          <w:bCs/>
          <w:rtl/>
        </w:rPr>
        <w:t xml:space="preserve"> 46 </w:t>
      </w:r>
      <w:r w:rsidRPr="00B2043B">
        <w:rPr>
          <w:rFonts w:hint="cs"/>
          <w:b/>
          <w:bCs/>
          <w:rtl/>
        </w:rPr>
        <w:t xml:space="preserve">(1) </w:t>
      </w:r>
      <w:r w:rsidRPr="00B2043B">
        <w:rPr>
          <w:b/>
          <w:bCs/>
          <w:rtl/>
        </w:rPr>
        <w:t>و</w:t>
      </w:r>
      <w:r>
        <w:rPr>
          <w:rFonts w:hint="cs"/>
          <w:b/>
          <w:bCs/>
          <w:rtl/>
        </w:rPr>
        <w:t> </w:t>
      </w:r>
      <w:r w:rsidRPr="00B2043B">
        <w:rPr>
          <w:b/>
          <w:bCs/>
          <w:rtl/>
        </w:rPr>
        <w:t>47</w:t>
      </w:r>
      <w:r>
        <w:rPr>
          <w:rFonts w:hint="cs"/>
          <w:b/>
          <w:bCs/>
          <w:rtl/>
        </w:rPr>
        <w:t> </w:t>
      </w:r>
      <w:r w:rsidRPr="00B2043B">
        <w:rPr>
          <w:b/>
          <w:bCs/>
          <w:rtl/>
        </w:rPr>
        <w:t xml:space="preserve">(1) </w:t>
      </w:r>
      <w:r w:rsidRPr="00B2043B">
        <w:rPr>
          <w:rFonts w:hint="cs"/>
          <w:b/>
          <w:bCs/>
          <w:rtl/>
        </w:rPr>
        <w:t xml:space="preserve">من </w:t>
      </w:r>
      <w:r w:rsidRPr="00B2043B">
        <w:rPr>
          <w:b/>
          <w:bCs/>
          <w:rtl/>
        </w:rPr>
        <w:t xml:space="preserve">قانون </w:t>
      </w:r>
      <w:r w:rsidRPr="00B2043B">
        <w:rPr>
          <w:rFonts w:hint="cs"/>
          <w:b/>
          <w:bCs/>
          <w:rtl/>
        </w:rPr>
        <w:t xml:space="preserve">الأحوال </w:t>
      </w:r>
      <w:r w:rsidRPr="00B2043B">
        <w:rPr>
          <w:b/>
          <w:bCs/>
          <w:rtl/>
        </w:rPr>
        <w:t>المدنية</w:t>
      </w:r>
      <w:r w:rsidRPr="00B2043B">
        <w:rPr>
          <w:rFonts w:hint="cs"/>
          <w:b/>
          <w:bCs/>
          <w:rtl/>
        </w:rPr>
        <w:t>)</w:t>
      </w:r>
      <w:r w:rsidRPr="00B2043B">
        <w:rPr>
          <w:b/>
          <w:bCs/>
          <w:rtl/>
        </w:rPr>
        <w:t xml:space="preserve"> ومكان إقامة الطفل؛</w:t>
      </w:r>
    </w:p>
    <w:p w:rsidR="00BA54F5" w:rsidRPr="00B2043B" w:rsidRDefault="00BA54F5" w:rsidP="00BA54F5">
      <w:pPr>
        <w:pStyle w:val="SingleTxt"/>
        <w:rPr>
          <w:rFonts w:hint="cs"/>
          <w:b/>
          <w:bCs/>
          <w:rtl/>
        </w:rPr>
      </w:pPr>
      <w:r w:rsidRPr="00E37A52">
        <w:rPr>
          <w:rFonts w:hint="cs"/>
          <w:rtl/>
        </w:rPr>
        <w:tab/>
      </w:r>
      <w:r w:rsidRPr="00E37A52">
        <w:rPr>
          <w:rtl/>
        </w:rPr>
        <w:t>(ب)</w:t>
      </w:r>
      <w:r w:rsidRPr="00E37A52">
        <w:rPr>
          <w:rFonts w:hint="cs"/>
          <w:rtl/>
        </w:rPr>
        <w:tab/>
      </w:r>
      <w:r w:rsidRPr="00B2043B">
        <w:rPr>
          <w:rFonts w:hint="cs"/>
          <w:b/>
          <w:bCs/>
          <w:rtl/>
        </w:rPr>
        <w:t>من خلال</w:t>
      </w:r>
      <w:r w:rsidRPr="00B2043B">
        <w:rPr>
          <w:b/>
          <w:bCs/>
          <w:rtl/>
        </w:rPr>
        <w:t xml:space="preserve"> </w:t>
      </w:r>
      <w:r w:rsidRPr="00B2043B">
        <w:rPr>
          <w:rFonts w:hint="cs"/>
          <w:b/>
          <w:bCs/>
          <w:rtl/>
        </w:rPr>
        <w:t>ال</w:t>
      </w:r>
      <w:r w:rsidRPr="00B2043B">
        <w:rPr>
          <w:b/>
          <w:bCs/>
          <w:rtl/>
        </w:rPr>
        <w:t xml:space="preserve">استعراض </w:t>
      </w:r>
      <w:r w:rsidRPr="00B2043B">
        <w:rPr>
          <w:rFonts w:hint="cs"/>
          <w:b/>
          <w:bCs/>
          <w:rtl/>
        </w:rPr>
        <w:t>الحالي ل</w:t>
      </w:r>
      <w:r w:rsidRPr="00B2043B">
        <w:rPr>
          <w:b/>
          <w:bCs/>
          <w:rtl/>
        </w:rPr>
        <w:t>لقانون المدني،</w:t>
      </w:r>
      <w:r w:rsidRPr="00B2043B">
        <w:rPr>
          <w:rFonts w:hint="cs"/>
          <w:b/>
          <w:bCs/>
          <w:rtl/>
        </w:rPr>
        <w:t xml:space="preserve"> </w:t>
      </w:r>
      <w:r w:rsidRPr="00B2043B">
        <w:rPr>
          <w:b/>
          <w:bCs/>
          <w:rtl/>
        </w:rPr>
        <w:t xml:space="preserve">كفالة </w:t>
      </w:r>
      <w:r w:rsidRPr="00B2043B">
        <w:rPr>
          <w:rFonts w:hint="cs"/>
          <w:b/>
          <w:bCs/>
          <w:rtl/>
        </w:rPr>
        <w:t>إدراج ال</w:t>
      </w:r>
      <w:r w:rsidRPr="00B2043B">
        <w:rPr>
          <w:b/>
          <w:bCs/>
          <w:rtl/>
        </w:rPr>
        <w:t xml:space="preserve">أحكام </w:t>
      </w:r>
      <w:r w:rsidRPr="00B2043B">
        <w:rPr>
          <w:rFonts w:hint="cs"/>
          <w:b/>
          <w:bCs/>
          <w:rtl/>
        </w:rPr>
        <w:t>ال</w:t>
      </w:r>
      <w:r w:rsidRPr="00B2043B">
        <w:rPr>
          <w:b/>
          <w:bCs/>
          <w:rtl/>
        </w:rPr>
        <w:t xml:space="preserve">قانونية </w:t>
      </w:r>
      <w:r w:rsidRPr="00B2043B">
        <w:rPr>
          <w:rFonts w:hint="cs"/>
          <w:b/>
          <w:bCs/>
          <w:rtl/>
        </w:rPr>
        <w:t xml:space="preserve">التي تنظم </w:t>
      </w:r>
      <w:r w:rsidRPr="00B2043B">
        <w:rPr>
          <w:b/>
          <w:bCs/>
          <w:rtl/>
        </w:rPr>
        <w:t xml:space="preserve">حالات الاقتران بحكم الواقع، تمشيا مع التوصية العامة رقم 29 عن الآثار الاقتصادية للزواج والعلاقات الأسرية </w:t>
      </w:r>
      <w:r w:rsidRPr="00B2043B">
        <w:rPr>
          <w:rFonts w:hint="cs"/>
          <w:b/>
          <w:bCs/>
          <w:rtl/>
        </w:rPr>
        <w:t>و</w:t>
      </w:r>
      <w:r w:rsidRPr="00B2043B">
        <w:rPr>
          <w:b/>
          <w:bCs/>
          <w:rtl/>
        </w:rPr>
        <w:t>حل</w:t>
      </w:r>
      <w:r w:rsidRPr="00B2043B">
        <w:rPr>
          <w:rFonts w:hint="cs"/>
          <w:b/>
          <w:bCs/>
          <w:rtl/>
        </w:rPr>
        <w:t>ها</w:t>
      </w:r>
      <w:r w:rsidRPr="00B2043B">
        <w:rPr>
          <w:b/>
          <w:bCs/>
          <w:rtl/>
        </w:rPr>
        <w:t xml:space="preserve">؛ </w:t>
      </w:r>
    </w:p>
    <w:p w:rsidR="00BA54F5" w:rsidRPr="00B2043B" w:rsidRDefault="00BA54F5" w:rsidP="00BA54F5">
      <w:pPr>
        <w:pStyle w:val="SingleTxt"/>
        <w:rPr>
          <w:rFonts w:hint="cs"/>
          <w:b/>
          <w:bCs/>
          <w:rtl/>
        </w:rPr>
      </w:pPr>
      <w:r w:rsidRPr="00E37A52">
        <w:rPr>
          <w:rFonts w:hint="cs"/>
          <w:rtl/>
        </w:rPr>
        <w:tab/>
      </w:r>
      <w:r w:rsidRPr="00E37A52">
        <w:rPr>
          <w:rtl/>
        </w:rPr>
        <w:t>(ج)</w:t>
      </w:r>
      <w:r w:rsidRPr="00E37A52">
        <w:rPr>
          <w:rFonts w:hint="cs"/>
          <w:rtl/>
        </w:rPr>
        <w:tab/>
      </w:r>
      <w:r w:rsidRPr="00B2043B">
        <w:rPr>
          <w:rFonts w:hint="cs"/>
          <w:b/>
          <w:bCs/>
          <w:rtl/>
        </w:rPr>
        <w:t>إدراج</w:t>
      </w:r>
      <w:r w:rsidRPr="00B2043B">
        <w:rPr>
          <w:b/>
          <w:bCs/>
          <w:rtl/>
        </w:rPr>
        <w:t xml:space="preserve"> في التقرير المقبل معلومات عن حالة النساء العازبات </w:t>
      </w:r>
      <w:r w:rsidRPr="00B2043B">
        <w:rPr>
          <w:rFonts w:hint="cs"/>
          <w:b/>
          <w:bCs/>
          <w:rtl/>
        </w:rPr>
        <w:t>اللاتي لديهن أطفال</w:t>
      </w:r>
      <w:r w:rsidRPr="00B2043B">
        <w:rPr>
          <w:b/>
          <w:bCs/>
          <w:rtl/>
        </w:rPr>
        <w:t xml:space="preserve"> خارج إطار الزواج، بما في ذلك التدابير المتخذة لضمان حماية حقوقه</w:t>
      </w:r>
      <w:r w:rsidRPr="00B2043B">
        <w:rPr>
          <w:rFonts w:hint="cs"/>
          <w:b/>
          <w:bCs/>
          <w:rtl/>
        </w:rPr>
        <w:t>ن</w:t>
      </w:r>
      <w:r w:rsidRPr="00B2043B">
        <w:rPr>
          <w:b/>
          <w:bCs/>
          <w:rtl/>
        </w:rPr>
        <w:t>.</w:t>
      </w:r>
    </w:p>
    <w:p w:rsidR="00BA54F5" w:rsidRPr="00086305" w:rsidRDefault="00BA54F5" w:rsidP="00BA54F5">
      <w:pPr>
        <w:pStyle w:val="SingleTxt"/>
        <w:spacing w:after="0" w:line="120" w:lineRule="exact"/>
        <w:rPr>
          <w:rFonts w:hint="cs"/>
          <w:b/>
          <w:bCs/>
          <w:sz w:val="10"/>
          <w:rtl/>
        </w:rPr>
      </w:pPr>
    </w:p>
    <w:p w:rsidR="00BA54F5" w:rsidRPr="00B2043B" w:rsidRDefault="00BA54F5" w:rsidP="00BA54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B2043B">
        <w:rPr>
          <w:rtl/>
        </w:rPr>
        <w:t xml:space="preserve">المؤسسة الوطنية لحقوق الإنسان </w:t>
      </w:r>
    </w:p>
    <w:p w:rsidR="00BA54F5" w:rsidRPr="00B2043B" w:rsidRDefault="00BA54F5" w:rsidP="00BA54F5">
      <w:pPr>
        <w:pStyle w:val="SingleTxt"/>
        <w:rPr>
          <w:rFonts w:hint="cs"/>
          <w:rtl/>
        </w:rPr>
      </w:pPr>
      <w:r w:rsidRPr="00B2043B">
        <w:rPr>
          <w:rtl/>
        </w:rPr>
        <w:t>40</w:t>
      </w:r>
      <w:r>
        <w:rPr>
          <w:rFonts w:hint="cs"/>
          <w:rtl/>
        </w:rPr>
        <w:t xml:space="preserve"> </w:t>
      </w:r>
      <w:r w:rsidRPr="00B2043B">
        <w:rPr>
          <w:rtl/>
        </w:rPr>
        <w:t>-</w:t>
      </w:r>
      <w:r>
        <w:rPr>
          <w:rFonts w:hint="cs"/>
          <w:rtl/>
        </w:rPr>
        <w:tab/>
      </w:r>
      <w:r w:rsidRPr="00B2043B">
        <w:rPr>
          <w:rtl/>
        </w:rPr>
        <w:t xml:space="preserve">في حين ترحب اللجنة بإنشاء لجنة وطنية لحقوق الإنسان، </w:t>
      </w:r>
      <w:r w:rsidRPr="00B2043B">
        <w:rPr>
          <w:rFonts w:hint="cs"/>
          <w:rtl/>
        </w:rPr>
        <w:t xml:space="preserve">فإنها </w:t>
      </w:r>
      <w:r w:rsidRPr="00B2043B">
        <w:rPr>
          <w:rtl/>
        </w:rPr>
        <w:t>تشعر بالقلق لأنه</w:t>
      </w:r>
      <w:r w:rsidRPr="00B2043B">
        <w:rPr>
          <w:rFonts w:hint="cs"/>
          <w:rtl/>
        </w:rPr>
        <w:t>ا</w:t>
      </w:r>
      <w:r w:rsidRPr="00B2043B">
        <w:rPr>
          <w:rtl/>
        </w:rPr>
        <w:t xml:space="preserve"> لم</w:t>
      </w:r>
      <w:r>
        <w:rPr>
          <w:rFonts w:hint="cs"/>
          <w:rtl/>
        </w:rPr>
        <w:t> </w:t>
      </w:r>
      <w:r w:rsidRPr="00B2043B">
        <w:rPr>
          <w:rFonts w:hint="cs"/>
          <w:rtl/>
        </w:rPr>
        <w:t xml:space="preserve">تتقدم </w:t>
      </w:r>
      <w:r w:rsidRPr="00B2043B">
        <w:rPr>
          <w:rtl/>
        </w:rPr>
        <w:t xml:space="preserve">حتى الآن بطلب </w:t>
      </w:r>
      <w:r w:rsidRPr="00B2043B">
        <w:rPr>
          <w:rFonts w:hint="cs"/>
          <w:rtl/>
        </w:rPr>
        <w:t>ل</w:t>
      </w:r>
      <w:r w:rsidRPr="00B2043B">
        <w:rPr>
          <w:rtl/>
        </w:rPr>
        <w:t>اعتمادها لدى لجنة التنسيق الدولية للمؤسسات الوطنية لتعزيز حقوق الإنسان وحمايتها.</w:t>
      </w:r>
    </w:p>
    <w:p w:rsidR="00BA54F5" w:rsidRPr="00B2043B" w:rsidRDefault="00BA54F5" w:rsidP="00BA54F5">
      <w:pPr>
        <w:pStyle w:val="SingleTxt"/>
        <w:rPr>
          <w:rFonts w:hint="cs"/>
          <w:rtl/>
        </w:rPr>
      </w:pPr>
      <w:r w:rsidRPr="00B2043B">
        <w:rPr>
          <w:rtl/>
        </w:rPr>
        <w:t>41</w:t>
      </w:r>
      <w:r>
        <w:rPr>
          <w:rFonts w:hint="cs"/>
          <w:rtl/>
        </w:rPr>
        <w:t xml:space="preserve"> </w:t>
      </w:r>
      <w:r w:rsidRPr="00B2043B">
        <w:rPr>
          <w:rtl/>
        </w:rPr>
        <w:t>-</w:t>
      </w:r>
      <w:r>
        <w:rPr>
          <w:rFonts w:hint="cs"/>
          <w:b/>
          <w:bCs/>
          <w:rtl/>
        </w:rPr>
        <w:tab/>
      </w:r>
      <w:r w:rsidRPr="00B2043B">
        <w:rPr>
          <w:b/>
          <w:bCs/>
          <w:rtl/>
        </w:rPr>
        <w:t xml:space="preserve">تشجع اللجنة الدولة الطرف </w:t>
      </w:r>
      <w:r w:rsidRPr="00B2043B">
        <w:rPr>
          <w:rFonts w:hint="cs"/>
          <w:b/>
          <w:bCs/>
          <w:rtl/>
        </w:rPr>
        <w:t xml:space="preserve">على </w:t>
      </w:r>
      <w:r w:rsidRPr="00B2043B">
        <w:rPr>
          <w:b/>
          <w:bCs/>
          <w:rtl/>
        </w:rPr>
        <w:t xml:space="preserve">أن </w:t>
      </w:r>
      <w:r w:rsidRPr="00B2043B">
        <w:rPr>
          <w:rFonts w:hint="cs"/>
          <w:b/>
          <w:bCs/>
          <w:rtl/>
        </w:rPr>
        <w:t>ت</w:t>
      </w:r>
      <w:r w:rsidRPr="00B2043B">
        <w:rPr>
          <w:b/>
          <w:bCs/>
          <w:rtl/>
        </w:rPr>
        <w:t xml:space="preserve">تقدم </w:t>
      </w:r>
      <w:r w:rsidRPr="00B2043B">
        <w:rPr>
          <w:rFonts w:hint="cs"/>
          <w:b/>
          <w:bCs/>
          <w:rtl/>
        </w:rPr>
        <w:t>ب</w:t>
      </w:r>
      <w:r w:rsidRPr="00B2043B">
        <w:rPr>
          <w:b/>
          <w:bCs/>
          <w:rtl/>
        </w:rPr>
        <w:t>طلب اعتماد لدى لجنة التنسيق الدولية للمؤسسات الوطنية لتعزيز حقوق الإنسان وحمايتها؛ وتعزيز استقلال</w:t>
      </w:r>
      <w:r w:rsidRPr="00B2043B">
        <w:rPr>
          <w:rFonts w:hint="cs"/>
          <w:b/>
          <w:bCs/>
          <w:rtl/>
        </w:rPr>
        <w:t>ية</w:t>
      </w:r>
      <w:r w:rsidRPr="00B2043B">
        <w:rPr>
          <w:b/>
          <w:bCs/>
          <w:rtl/>
        </w:rPr>
        <w:t xml:space="preserve"> </w:t>
      </w:r>
      <w:r w:rsidRPr="00B2043B">
        <w:rPr>
          <w:rFonts w:hint="cs"/>
          <w:b/>
          <w:bCs/>
          <w:rtl/>
        </w:rPr>
        <w:t>و</w:t>
      </w:r>
      <w:r w:rsidRPr="00B2043B">
        <w:rPr>
          <w:b/>
          <w:bCs/>
          <w:rtl/>
        </w:rPr>
        <w:t xml:space="preserve">فعالية </w:t>
      </w:r>
      <w:r w:rsidRPr="00B2043B">
        <w:rPr>
          <w:rFonts w:hint="cs"/>
          <w:b/>
          <w:bCs/>
          <w:rtl/>
        </w:rPr>
        <w:t>وبروز</w:t>
      </w:r>
      <w:r w:rsidRPr="00B2043B">
        <w:rPr>
          <w:b/>
          <w:bCs/>
          <w:rtl/>
        </w:rPr>
        <w:t xml:space="preserve"> المؤسسات الوطنية لحقوق الإنسان تمشيا مع مبادئ باريس، وتزويدها بما يكفي من الموارد البشرية والمالية، وولاية محددة بشأن المساواة بين الجنسين.</w:t>
      </w:r>
    </w:p>
    <w:p w:rsidR="00BA54F5" w:rsidRPr="00086305" w:rsidRDefault="00BA54F5" w:rsidP="00BA54F5">
      <w:pPr>
        <w:pStyle w:val="SingleTxt"/>
        <w:spacing w:after="0" w:line="120" w:lineRule="exact"/>
        <w:rPr>
          <w:rFonts w:hint="cs"/>
          <w:sz w:val="10"/>
          <w:rtl/>
        </w:rPr>
      </w:pPr>
    </w:p>
    <w:p w:rsidR="00BA54F5" w:rsidRPr="00B2043B" w:rsidRDefault="00BA54F5" w:rsidP="00BA54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B2043B">
        <w:rPr>
          <w:rtl/>
        </w:rPr>
        <w:t>جمع البيانات</w:t>
      </w:r>
    </w:p>
    <w:p w:rsidR="00BA54F5" w:rsidRPr="00B2043B" w:rsidRDefault="00BA54F5" w:rsidP="00BA54F5">
      <w:pPr>
        <w:pStyle w:val="SingleTxt"/>
        <w:rPr>
          <w:rFonts w:hint="cs"/>
          <w:rtl/>
        </w:rPr>
      </w:pPr>
      <w:r w:rsidRPr="00B2043B">
        <w:rPr>
          <w:rtl/>
        </w:rPr>
        <w:t>42</w:t>
      </w:r>
      <w:r>
        <w:rPr>
          <w:rFonts w:hint="cs"/>
          <w:rtl/>
        </w:rPr>
        <w:t xml:space="preserve"> </w:t>
      </w:r>
      <w:r w:rsidRPr="00B2043B">
        <w:rPr>
          <w:rtl/>
        </w:rPr>
        <w:t>-</w:t>
      </w:r>
      <w:r>
        <w:rPr>
          <w:rFonts w:hint="cs"/>
          <w:rtl/>
        </w:rPr>
        <w:tab/>
      </w:r>
      <w:r w:rsidRPr="00B2043B">
        <w:rPr>
          <w:rtl/>
        </w:rPr>
        <w:t xml:space="preserve">تشعر اللجنة بالقلق إزاء عدم توافر آخر البيانات الإحصائية العامة. وتلاحظ أن آخر البيانات المصنفة حسب نوع الجنس، أو العمر أو العرق أو الجنسية أو الموقع الجغرافي والخلفية الاجتماعية والاقتصادية ضرورية لإجراء تقييم دقيق لحالة المرأة، </w:t>
      </w:r>
      <w:r w:rsidRPr="00B2043B">
        <w:rPr>
          <w:rFonts w:hint="cs"/>
          <w:rtl/>
        </w:rPr>
        <w:t>و</w:t>
      </w:r>
      <w:r w:rsidRPr="00B2043B">
        <w:rPr>
          <w:rtl/>
        </w:rPr>
        <w:t xml:space="preserve">تحديد ما إذا كانت </w:t>
      </w:r>
      <w:r w:rsidRPr="00B2043B">
        <w:rPr>
          <w:rFonts w:hint="cs"/>
          <w:rtl/>
        </w:rPr>
        <w:t>تعاني</w:t>
      </w:r>
      <w:r w:rsidRPr="00B2043B">
        <w:rPr>
          <w:rtl/>
        </w:rPr>
        <w:t xml:space="preserve"> من التمييز، </w:t>
      </w:r>
      <w:r w:rsidRPr="00B2043B">
        <w:rPr>
          <w:rFonts w:hint="cs"/>
          <w:rtl/>
        </w:rPr>
        <w:t xml:space="preserve">بغية </w:t>
      </w:r>
      <w:r w:rsidRPr="00B2043B">
        <w:rPr>
          <w:rtl/>
        </w:rPr>
        <w:t xml:space="preserve">وضع سياسات </w:t>
      </w:r>
      <w:r w:rsidRPr="00B2043B">
        <w:rPr>
          <w:rFonts w:hint="cs"/>
          <w:rtl/>
        </w:rPr>
        <w:t>م</w:t>
      </w:r>
      <w:r w:rsidRPr="00B2043B">
        <w:rPr>
          <w:rtl/>
        </w:rPr>
        <w:t>حددة الهدف ومستنيرة</w:t>
      </w:r>
      <w:r w:rsidRPr="00B2043B">
        <w:rPr>
          <w:rFonts w:hint="cs"/>
          <w:rtl/>
        </w:rPr>
        <w:t>،</w:t>
      </w:r>
      <w:r w:rsidRPr="00B2043B">
        <w:rPr>
          <w:rtl/>
        </w:rPr>
        <w:t xml:space="preserve"> </w:t>
      </w:r>
      <w:r w:rsidRPr="00B2043B">
        <w:rPr>
          <w:rFonts w:hint="cs"/>
          <w:rtl/>
        </w:rPr>
        <w:t>و</w:t>
      </w:r>
      <w:r w:rsidRPr="00B2043B">
        <w:rPr>
          <w:rtl/>
        </w:rPr>
        <w:t>القيام بصورة منهجية برصد وتقييم التقدم المحرز صوب إعمال المساواة الفعلية للمرأة في جميع المجالات التي تشملها الاتفاقية.</w:t>
      </w:r>
    </w:p>
    <w:p w:rsidR="00BA54F5" w:rsidRPr="00B2043B" w:rsidRDefault="00BA54F5" w:rsidP="00BA54F5">
      <w:pPr>
        <w:pStyle w:val="SingleTxt"/>
        <w:rPr>
          <w:rFonts w:hint="cs"/>
          <w:rtl/>
        </w:rPr>
      </w:pPr>
      <w:r w:rsidRPr="00B2043B">
        <w:rPr>
          <w:rtl/>
        </w:rPr>
        <w:t>43</w:t>
      </w:r>
      <w:r>
        <w:rPr>
          <w:rFonts w:hint="cs"/>
          <w:rtl/>
        </w:rPr>
        <w:t xml:space="preserve"> </w:t>
      </w:r>
      <w:r w:rsidRPr="00B2043B">
        <w:rPr>
          <w:rtl/>
        </w:rPr>
        <w:t>-</w:t>
      </w:r>
      <w:r>
        <w:rPr>
          <w:rFonts w:hint="cs"/>
          <w:b/>
          <w:bCs/>
          <w:rtl/>
        </w:rPr>
        <w:tab/>
      </w:r>
      <w:r w:rsidRPr="00B2043B">
        <w:rPr>
          <w:b/>
          <w:bCs/>
          <w:rtl/>
        </w:rPr>
        <w:t xml:space="preserve">تدعو اللجنة الدولة الطرف </w:t>
      </w:r>
      <w:r w:rsidRPr="00B2043B">
        <w:rPr>
          <w:rFonts w:hint="cs"/>
          <w:b/>
          <w:bCs/>
          <w:rtl/>
        </w:rPr>
        <w:t>إلى</w:t>
      </w:r>
      <w:r w:rsidRPr="00B2043B">
        <w:rPr>
          <w:b/>
          <w:bCs/>
          <w:rtl/>
        </w:rPr>
        <w:t xml:space="preserve"> وضع نظام للمؤشرات الجنسانية من أجل تحسين جمع البيانات المصنفة حسب نوع الجنس والعوامل الأخرى ذات الصلة </w:t>
      </w:r>
      <w:r w:rsidRPr="00B2043B">
        <w:rPr>
          <w:rFonts w:hint="cs"/>
          <w:b/>
          <w:bCs/>
          <w:rtl/>
        </w:rPr>
        <w:t>اللازمة</w:t>
      </w:r>
      <w:r w:rsidRPr="00B2043B">
        <w:rPr>
          <w:b/>
          <w:bCs/>
          <w:rtl/>
        </w:rPr>
        <w:t xml:space="preserve"> لتقييم أثر وفعالية السياسات والبرامج الرامية إلى تعميم المساواة بين الجنسين وتعزيز تمتع المرأة بما</w:t>
      </w:r>
      <w:r>
        <w:rPr>
          <w:rFonts w:hint="cs"/>
          <w:b/>
          <w:bCs/>
          <w:rtl/>
        </w:rPr>
        <w:t> </w:t>
      </w:r>
      <w:r w:rsidRPr="00B2043B">
        <w:rPr>
          <w:b/>
          <w:bCs/>
          <w:rtl/>
        </w:rPr>
        <w:t>لها من حقوق الإنسان. وفي هذا الصدد، توجه اللجنة انتباه الدولة الطرف إلى توصيتها العامة رقم 9 بشأن البيانات الإحصائية المتعلقة بحالة المرأة</w:t>
      </w:r>
      <w:r w:rsidRPr="00B2043B">
        <w:rPr>
          <w:rFonts w:hint="cs"/>
          <w:b/>
          <w:bCs/>
          <w:rtl/>
        </w:rPr>
        <w:t>،</w:t>
      </w:r>
      <w:r w:rsidRPr="00B2043B">
        <w:rPr>
          <w:b/>
          <w:bCs/>
          <w:rtl/>
        </w:rPr>
        <w:t xml:space="preserve"> وتشجع الدولة الطرف على التماس المساعدة التقنية من وكالات الأمم المتحدة ذات الصلة، وتعزيز تعاون</w:t>
      </w:r>
      <w:r w:rsidRPr="00B2043B">
        <w:rPr>
          <w:rFonts w:hint="cs"/>
          <w:b/>
          <w:bCs/>
          <w:rtl/>
        </w:rPr>
        <w:t>ها</w:t>
      </w:r>
      <w:r w:rsidRPr="00B2043B">
        <w:rPr>
          <w:b/>
          <w:bCs/>
          <w:rtl/>
        </w:rPr>
        <w:t xml:space="preserve"> مع الرابطات النسائية التي يمكن</w:t>
      </w:r>
      <w:r w:rsidRPr="00B2043B">
        <w:rPr>
          <w:rFonts w:hint="cs"/>
          <w:b/>
          <w:bCs/>
          <w:rtl/>
        </w:rPr>
        <w:t>ها</w:t>
      </w:r>
      <w:r w:rsidRPr="00B2043B">
        <w:rPr>
          <w:b/>
          <w:bCs/>
          <w:rtl/>
        </w:rPr>
        <w:t xml:space="preserve"> أن تساعد في كفالة جمع البيانات الدقيقة.</w:t>
      </w:r>
    </w:p>
    <w:p w:rsidR="00BA54F5" w:rsidRPr="00086305" w:rsidRDefault="00BA54F5" w:rsidP="00BA54F5">
      <w:pPr>
        <w:pStyle w:val="SingleTxt"/>
        <w:spacing w:after="0" w:line="120" w:lineRule="exact"/>
        <w:rPr>
          <w:rFonts w:hint="cs"/>
          <w:sz w:val="10"/>
          <w:rtl/>
        </w:rPr>
      </w:pPr>
    </w:p>
    <w:p w:rsidR="00BA54F5" w:rsidRPr="00B2043B" w:rsidRDefault="00BA54F5" w:rsidP="00BA54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B2043B">
        <w:rPr>
          <w:rtl/>
        </w:rPr>
        <w:t>تعديل المادة 20 (1) من الاتفاقية</w:t>
      </w:r>
    </w:p>
    <w:p w:rsidR="00BA54F5" w:rsidRPr="00B2043B" w:rsidRDefault="00BA54F5" w:rsidP="00BA54F5">
      <w:pPr>
        <w:pStyle w:val="SingleTxt"/>
        <w:rPr>
          <w:b/>
          <w:bCs/>
          <w:rtl/>
        </w:rPr>
      </w:pPr>
      <w:r w:rsidRPr="000C31B4">
        <w:rPr>
          <w:rtl/>
        </w:rPr>
        <w:t>44</w:t>
      </w:r>
      <w:r w:rsidRPr="000C31B4">
        <w:rPr>
          <w:rFonts w:hint="cs"/>
          <w:rtl/>
        </w:rPr>
        <w:t xml:space="preserve"> </w:t>
      </w:r>
      <w:r w:rsidRPr="000C31B4">
        <w:rPr>
          <w:rtl/>
        </w:rPr>
        <w:t>-</w:t>
      </w:r>
      <w:r>
        <w:rPr>
          <w:rFonts w:hint="cs"/>
          <w:b/>
          <w:bCs/>
          <w:rtl/>
        </w:rPr>
        <w:tab/>
      </w:r>
      <w:r w:rsidRPr="00B2043B">
        <w:rPr>
          <w:b/>
          <w:bCs/>
          <w:rtl/>
        </w:rPr>
        <w:t>ترحب اللجنة بالتزام الدولة الطرف بقبول التعديل الذي أدخل على المادة 20</w:t>
      </w:r>
      <w:r>
        <w:rPr>
          <w:rFonts w:hint="cs"/>
          <w:b/>
          <w:bCs/>
          <w:rtl/>
        </w:rPr>
        <w:t> </w:t>
      </w:r>
      <w:r w:rsidRPr="00B2043B">
        <w:rPr>
          <w:b/>
          <w:bCs/>
          <w:rtl/>
        </w:rPr>
        <w:t xml:space="preserve">(1) من الاتفاقية فيما يتعلق بموعد اجتماع اللجنة، وتشجع اللجنة الدولة الطرف على إنجاز عملية التصديق عليها في أقرب وقت ممكن. </w:t>
      </w:r>
    </w:p>
    <w:p w:rsidR="00BA54F5" w:rsidRPr="007F4ABD" w:rsidRDefault="00BA54F5" w:rsidP="00BA54F5">
      <w:pPr>
        <w:pStyle w:val="SingleTxt"/>
        <w:spacing w:after="0" w:line="120" w:lineRule="exact"/>
        <w:rPr>
          <w:rFonts w:hint="cs"/>
          <w:b/>
          <w:bCs/>
          <w:sz w:val="10"/>
          <w:rtl/>
        </w:rPr>
      </w:pPr>
    </w:p>
    <w:p w:rsidR="00BA54F5" w:rsidRPr="00B2043B" w:rsidRDefault="00BA54F5" w:rsidP="00BA54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tl/>
        </w:rPr>
        <w:t>إعلان ومنهاج عمل بيجين</w:t>
      </w:r>
    </w:p>
    <w:p w:rsidR="00BA54F5" w:rsidRPr="00B2043B" w:rsidRDefault="00BA54F5" w:rsidP="00BA54F5">
      <w:pPr>
        <w:pStyle w:val="SingleTxt"/>
        <w:rPr>
          <w:rFonts w:hint="cs"/>
          <w:b/>
          <w:bCs/>
          <w:rtl/>
        </w:rPr>
      </w:pPr>
      <w:r w:rsidRPr="00E37A52">
        <w:rPr>
          <w:rtl/>
        </w:rPr>
        <w:t>45</w:t>
      </w:r>
      <w:r w:rsidRPr="00E37A52">
        <w:rPr>
          <w:rFonts w:hint="cs"/>
          <w:rtl/>
        </w:rPr>
        <w:t xml:space="preserve"> </w:t>
      </w:r>
      <w:r w:rsidRPr="00E37A52">
        <w:rPr>
          <w:rtl/>
        </w:rPr>
        <w:t>-</w:t>
      </w:r>
      <w:r>
        <w:rPr>
          <w:rFonts w:hint="cs"/>
          <w:b/>
          <w:bCs/>
          <w:rtl/>
        </w:rPr>
        <w:tab/>
      </w:r>
      <w:r w:rsidRPr="00B2043B">
        <w:rPr>
          <w:b/>
          <w:bCs/>
          <w:rtl/>
        </w:rPr>
        <w:t xml:space="preserve">تدعو اللجنة الدولة الطرف </w:t>
      </w:r>
      <w:r w:rsidRPr="00B2043B">
        <w:rPr>
          <w:rFonts w:hint="cs"/>
          <w:b/>
          <w:bCs/>
          <w:rtl/>
        </w:rPr>
        <w:t>إلى</w:t>
      </w:r>
      <w:r w:rsidRPr="00B2043B">
        <w:rPr>
          <w:b/>
          <w:bCs/>
          <w:rtl/>
        </w:rPr>
        <w:t xml:space="preserve"> </w:t>
      </w:r>
      <w:r w:rsidRPr="00B2043B">
        <w:rPr>
          <w:rFonts w:hint="cs"/>
          <w:b/>
          <w:bCs/>
          <w:rtl/>
        </w:rPr>
        <w:t>الاستفادة من</w:t>
      </w:r>
      <w:r w:rsidRPr="00B2043B">
        <w:rPr>
          <w:b/>
          <w:bCs/>
          <w:rtl/>
        </w:rPr>
        <w:t xml:space="preserve"> إعلان ومنهاج عمل بيجين في جهودها الر</w:t>
      </w:r>
      <w:r>
        <w:rPr>
          <w:b/>
          <w:bCs/>
          <w:rtl/>
        </w:rPr>
        <w:t>امية إلى تنفيذ أحكام الاتفاقية.</w:t>
      </w:r>
    </w:p>
    <w:p w:rsidR="00BA54F5" w:rsidRPr="007F4ABD" w:rsidRDefault="00BA54F5" w:rsidP="00BA54F5">
      <w:pPr>
        <w:pStyle w:val="SingleTxt"/>
        <w:spacing w:after="0" w:line="120" w:lineRule="exact"/>
        <w:rPr>
          <w:rFonts w:hint="cs"/>
          <w:b/>
          <w:bCs/>
          <w:sz w:val="10"/>
          <w:rtl/>
        </w:rPr>
      </w:pPr>
    </w:p>
    <w:p w:rsidR="00BA54F5" w:rsidRPr="00B2043B" w:rsidRDefault="00BA54F5" w:rsidP="00BA54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B2043B">
        <w:rPr>
          <w:rFonts w:hint="cs"/>
          <w:rtl/>
        </w:rPr>
        <w:t>ال</w:t>
      </w:r>
      <w:r w:rsidRPr="00B2043B">
        <w:rPr>
          <w:rtl/>
        </w:rPr>
        <w:t>نشر و</w:t>
      </w:r>
      <w:r w:rsidRPr="00B2043B">
        <w:rPr>
          <w:rFonts w:hint="cs"/>
          <w:rtl/>
        </w:rPr>
        <w:t>ال</w:t>
      </w:r>
      <w:r>
        <w:rPr>
          <w:rtl/>
        </w:rPr>
        <w:t>تنفيذ</w:t>
      </w:r>
    </w:p>
    <w:p w:rsidR="00BA54F5" w:rsidRPr="00B2043B" w:rsidRDefault="00BA54F5" w:rsidP="00BA54F5">
      <w:pPr>
        <w:pStyle w:val="SingleTxt"/>
        <w:rPr>
          <w:rFonts w:hint="cs"/>
          <w:b/>
          <w:bCs/>
          <w:rtl/>
        </w:rPr>
      </w:pPr>
      <w:r w:rsidRPr="00E37A52">
        <w:rPr>
          <w:rtl/>
        </w:rPr>
        <w:t>46</w:t>
      </w:r>
      <w:r w:rsidRPr="00E37A52">
        <w:rPr>
          <w:rFonts w:hint="cs"/>
          <w:rtl/>
        </w:rPr>
        <w:t xml:space="preserve"> -</w:t>
      </w:r>
      <w:r>
        <w:rPr>
          <w:rFonts w:hint="cs"/>
          <w:b/>
          <w:bCs/>
          <w:rtl/>
        </w:rPr>
        <w:tab/>
      </w:r>
      <w:r w:rsidRPr="00B2043B">
        <w:rPr>
          <w:b/>
          <w:bCs/>
          <w:rtl/>
        </w:rPr>
        <w:t xml:space="preserve">تشير اللجنة إلى التزام الدولة الطرف بالتنفيذ المنهجي والمستمر لأحكام الاتفاقية. وتحث اللجنة الدولة الطرف على الاهتمام على سبيل الأولوية بتنفيذ هذه الملاحظات الختامية والتوصيات الصادرة خلال الفترة من الآن وحتى موعد تقديم التقرير الدوري المقبل. لذلك، فإن اللجنة تطلب أن تنشر هذه الملاحظات الختامية في الوقت المناسب، باللغات الرسمية </w:t>
      </w:r>
      <w:r w:rsidRPr="00B2043B">
        <w:rPr>
          <w:rFonts w:hint="cs"/>
          <w:b/>
          <w:bCs/>
          <w:rtl/>
        </w:rPr>
        <w:t xml:space="preserve">لدى </w:t>
      </w:r>
      <w:r w:rsidRPr="00B2043B">
        <w:rPr>
          <w:b/>
          <w:bCs/>
          <w:rtl/>
        </w:rPr>
        <w:t xml:space="preserve">الدولة الطرف، إلى مؤسسات </w:t>
      </w:r>
      <w:r w:rsidRPr="00B2043B">
        <w:rPr>
          <w:rFonts w:hint="cs"/>
          <w:b/>
          <w:bCs/>
          <w:rtl/>
        </w:rPr>
        <w:t>الدولة</w:t>
      </w:r>
      <w:r w:rsidRPr="00B2043B">
        <w:rPr>
          <w:b/>
          <w:bCs/>
          <w:rtl/>
        </w:rPr>
        <w:t xml:space="preserve"> المعنية على جميع المستويات (الوطنية والإقليمية والمحلية)، وعلى وجه الخصوص إلى الحكومة والوزارات والجمعية الوطنية </w:t>
      </w:r>
      <w:r w:rsidRPr="00B2043B">
        <w:rPr>
          <w:rFonts w:hint="cs"/>
          <w:b/>
          <w:bCs/>
          <w:rtl/>
        </w:rPr>
        <w:t>والهيئة</w:t>
      </w:r>
      <w:r w:rsidRPr="00B2043B">
        <w:rPr>
          <w:b/>
          <w:bCs/>
          <w:rtl/>
        </w:rPr>
        <w:t xml:space="preserve"> القضائية، حتى يتسنى تنفيذها بالكامل. وتشجع اللجنة الدولة الطرف </w:t>
      </w:r>
      <w:r w:rsidRPr="00B2043B">
        <w:rPr>
          <w:rFonts w:hint="cs"/>
          <w:b/>
          <w:bCs/>
          <w:rtl/>
        </w:rPr>
        <w:t>على</w:t>
      </w:r>
      <w:r w:rsidRPr="00B2043B">
        <w:rPr>
          <w:b/>
          <w:bCs/>
          <w:rtl/>
        </w:rPr>
        <w:t xml:space="preserve"> التعاون مع جميع أصحاب المصلحة المعنيين، من قبيل رابطات أرباب العمل ونقابات العمال وحقوق الإنسان والمنظمات النسائية والجامعات ومؤسسات البحوث ووسائط الإعلام. وتوصي اللجنة كذلك بنشر ملاحظات</w:t>
      </w:r>
      <w:r w:rsidRPr="00B2043B">
        <w:rPr>
          <w:rFonts w:hint="cs"/>
          <w:b/>
          <w:bCs/>
          <w:rtl/>
        </w:rPr>
        <w:t>ها</w:t>
      </w:r>
      <w:r w:rsidRPr="00B2043B">
        <w:rPr>
          <w:b/>
          <w:bCs/>
          <w:rtl/>
        </w:rPr>
        <w:t xml:space="preserve"> الختامية على النحو المناسب على مستوى المجتمع المحلي، </w:t>
      </w:r>
      <w:r w:rsidRPr="00B2043B">
        <w:rPr>
          <w:rFonts w:hint="cs"/>
          <w:b/>
          <w:bCs/>
          <w:rtl/>
        </w:rPr>
        <w:t>ل</w:t>
      </w:r>
      <w:r w:rsidRPr="00B2043B">
        <w:rPr>
          <w:b/>
          <w:bCs/>
          <w:rtl/>
        </w:rPr>
        <w:t xml:space="preserve">يتسنى </w:t>
      </w:r>
      <w:r w:rsidRPr="00B2043B">
        <w:rPr>
          <w:rFonts w:hint="cs"/>
          <w:b/>
          <w:bCs/>
          <w:rtl/>
        </w:rPr>
        <w:t xml:space="preserve">له </w:t>
      </w:r>
      <w:r w:rsidRPr="00B2043B">
        <w:rPr>
          <w:b/>
          <w:bCs/>
          <w:rtl/>
        </w:rPr>
        <w:t>تنفيذها. وبالإضافة إلى ذلك، تطلب اللجنة إلى الدولة الطرف أن تواصل نشر الاتفاقية والبروتوكول الاختياري الملحق بها والسوابق القضائية ذات الصلة، وكذلك التوصيات العامة</w:t>
      </w:r>
      <w:r>
        <w:rPr>
          <w:b/>
          <w:bCs/>
          <w:rtl/>
        </w:rPr>
        <w:t xml:space="preserve"> للجنة، على جميع أصحاب المصلحة.</w:t>
      </w:r>
    </w:p>
    <w:p w:rsidR="00BA54F5" w:rsidRPr="007F4ABD" w:rsidRDefault="00BA54F5" w:rsidP="00BA54F5">
      <w:pPr>
        <w:pStyle w:val="SingleTxt"/>
        <w:spacing w:after="0" w:line="120" w:lineRule="exact"/>
        <w:rPr>
          <w:rFonts w:hint="cs"/>
          <w:b/>
          <w:bCs/>
          <w:sz w:val="10"/>
          <w:rtl/>
        </w:rPr>
      </w:pPr>
    </w:p>
    <w:p w:rsidR="00BA54F5" w:rsidRPr="00B2043B" w:rsidRDefault="00BA54F5" w:rsidP="00BA54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B2043B">
        <w:rPr>
          <w:rtl/>
        </w:rPr>
        <w:t>ا</w:t>
      </w:r>
      <w:r>
        <w:rPr>
          <w:rtl/>
        </w:rPr>
        <w:t>لتصديق على المعاهدات الأخرى</w:t>
      </w:r>
    </w:p>
    <w:p w:rsidR="00BA54F5" w:rsidRPr="00B2043B" w:rsidRDefault="00BA54F5" w:rsidP="00BA54F5">
      <w:pPr>
        <w:pStyle w:val="SingleTxt"/>
        <w:rPr>
          <w:rFonts w:hint="cs"/>
          <w:b/>
          <w:bCs/>
          <w:rtl/>
        </w:rPr>
      </w:pPr>
      <w:r w:rsidRPr="00E37A52">
        <w:rPr>
          <w:rtl/>
        </w:rPr>
        <w:t>47</w:t>
      </w:r>
      <w:r w:rsidRPr="00E37A52">
        <w:rPr>
          <w:rFonts w:hint="cs"/>
          <w:rtl/>
        </w:rPr>
        <w:t xml:space="preserve"> </w:t>
      </w:r>
      <w:r w:rsidRPr="00E37A52">
        <w:rPr>
          <w:rtl/>
        </w:rPr>
        <w:t>-</w:t>
      </w:r>
      <w:r>
        <w:rPr>
          <w:rFonts w:hint="cs"/>
          <w:b/>
          <w:bCs/>
          <w:rtl/>
        </w:rPr>
        <w:tab/>
      </w:r>
      <w:r w:rsidRPr="00B2043B">
        <w:rPr>
          <w:rFonts w:hint="cs"/>
          <w:b/>
          <w:bCs/>
          <w:rtl/>
        </w:rPr>
        <w:t xml:space="preserve">تلاحظ </w:t>
      </w:r>
      <w:r w:rsidRPr="00B2043B">
        <w:rPr>
          <w:b/>
          <w:bCs/>
          <w:rtl/>
        </w:rPr>
        <w:t>اللجنة أن انضمام الدولة الطرف إلى الصكوك الدولية لحقوق الإنسان الرئيسية التسع</w:t>
      </w:r>
      <w:r w:rsidRPr="007F4ABD">
        <w:rPr>
          <w:b/>
          <w:bCs/>
          <w:vertAlign w:val="superscript"/>
          <w:rtl/>
        </w:rPr>
        <w:t>(</w:t>
      </w:r>
      <w:r w:rsidRPr="007F4ABD">
        <w:rPr>
          <w:rStyle w:val="FootnoteReference"/>
          <w:b/>
          <w:bCs/>
          <w:rtl/>
        </w:rPr>
        <w:footnoteReference w:id="1"/>
      </w:r>
      <w:r w:rsidRPr="007F4ABD">
        <w:rPr>
          <w:b/>
          <w:bCs/>
          <w:vertAlign w:val="superscript"/>
          <w:rtl/>
        </w:rPr>
        <w:t>)</w:t>
      </w:r>
      <w:r w:rsidRPr="00B2043B">
        <w:rPr>
          <w:b/>
          <w:bCs/>
          <w:rtl/>
        </w:rPr>
        <w:t xml:space="preserve"> يعزز من تمتع النساء بحقوق الإنسان والحريات الأساسية في جميع جوانب الحياة. ولذلك، تشجع اللجنة الدولة الطرف على النظر في التصديق على الاتفاقية الدولية لحماية جميع الأشخاص من الاختفاء القسري، التي هي ليست طرفا فيها</w:t>
      </w:r>
      <w:r>
        <w:rPr>
          <w:rFonts w:hint="cs"/>
          <w:b/>
          <w:bCs/>
          <w:rtl/>
        </w:rPr>
        <w:t> </w:t>
      </w:r>
      <w:r>
        <w:rPr>
          <w:b/>
          <w:bCs/>
          <w:rtl/>
        </w:rPr>
        <w:t>بعد.</w:t>
      </w:r>
    </w:p>
    <w:p w:rsidR="00BA54F5" w:rsidRPr="007F4ABD" w:rsidRDefault="00BA54F5" w:rsidP="00BA54F5">
      <w:pPr>
        <w:pStyle w:val="SingleTxt"/>
        <w:spacing w:after="0" w:line="120" w:lineRule="exact"/>
        <w:rPr>
          <w:rFonts w:hint="cs"/>
          <w:b/>
          <w:bCs/>
          <w:sz w:val="10"/>
          <w:rtl/>
        </w:rPr>
      </w:pPr>
    </w:p>
    <w:p w:rsidR="00BA54F5" w:rsidRPr="00B2043B" w:rsidRDefault="00BA54F5" w:rsidP="00BA54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B2043B">
        <w:rPr>
          <w:rtl/>
        </w:rPr>
        <w:t>متابعة الملاحظات الختامية</w:t>
      </w:r>
    </w:p>
    <w:p w:rsidR="00BA54F5" w:rsidRPr="00B2043B" w:rsidRDefault="00BA54F5" w:rsidP="00BA54F5">
      <w:pPr>
        <w:pStyle w:val="SingleTxt"/>
        <w:rPr>
          <w:rFonts w:hint="cs"/>
          <w:b/>
          <w:bCs/>
          <w:rtl/>
        </w:rPr>
      </w:pPr>
      <w:r w:rsidRPr="000C31B4">
        <w:rPr>
          <w:rtl/>
        </w:rPr>
        <w:t>48</w:t>
      </w:r>
      <w:r w:rsidRPr="000C31B4">
        <w:rPr>
          <w:rFonts w:hint="cs"/>
          <w:rtl/>
        </w:rPr>
        <w:t xml:space="preserve"> </w:t>
      </w:r>
      <w:r w:rsidRPr="000C31B4">
        <w:rPr>
          <w:rtl/>
        </w:rPr>
        <w:t>-</w:t>
      </w:r>
      <w:r>
        <w:rPr>
          <w:rFonts w:hint="cs"/>
          <w:b/>
          <w:bCs/>
          <w:rtl/>
        </w:rPr>
        <w:tab/>
      </w:r>
      <w:r w:rsidRPr="00B2043B">
        <w:rPr>
          <w:b/>
          <w:bCs/>
          <w:rtl/>
        </w:rPr>
        <w:t xml:space="preserve">تطلب اللجنة إلى الدولة الطرف أن توافيها، في غضون سنتين، </w:t>
      </w:r>
      <w:r w:rsidRPr="00B2043B">
        <w:rPr>
          <w:rFonts w:hint="cs"/>
          <w:b/>
          <w:bCs/>
          <w:rtl/>
        </w:rPr>
        <w:t>ب</w:t>
      </w:r>
      <w:r w:rsidRPr="00B2043B">
        <w:rPr>
          <w:b/>
          <w:bCs/>
          <w:rtl/>
        </w:rPr>
        <w:t>معلومات خطية عن الخطوات التي اتخذت لتنفيذ التوصي</w:t>
      </w:r>
      <w:r>
        <w:rPr>
          <w:b/>
          <w:bCs/>
          <w:rtl/>
        </w:rPr>
        <w:t>ات الواردة في الفقرتين 17 و 23.</w:t>
      </w:r>
    </w:p>
    <w:p w:rsidR="00BA54F5" w:rsidRPr="00B2043B" w:rsidRDefault="00BA54F5" w:rsidP="00BA54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tl/>
        </w:rPr>
        <w:t>إعداد التقرير المقبل</w:t>
      </w:r>
    </w:p>
    <w:p w:rsidR="00BA54F5" w:rsidRPr="00B2043B" w:rsidRDefault="00BA54F5" w:rsidP="00BA54F5">
      <w:pPr>
        <w:pStyle w:val="SingleTxt"/>
        <w:rPr>
          <w:rFonts w:hint="cs"/>
          <w:b/>
          <w:bCs/>
          <w:rtl/>
        </w:rPr>
      </w:pPr>
      <w:r w:rsidRPr="000C31B4">
        <w:rPr>
          <w:rtl/>
        </w:rPr>
        <w:t>49</w:t>
      </w:r>
      <w:r w:rsidRPr="000C31B4">
        <w:rPr>
          <w:rFonts w:hint="cs"/>
          <w:rtl/>
        </w:rPr>
        <w:t xml:space="preserve"> </w:t>
      </w:r>
      <w:r w:rsidRPr="000C31B4">
        <w:rPr>
          <w:rtl/>
        </w:rPr>
        <w:t>-</w:t>
      </w:r>
      <w:r>
        <w:rPr>
          <w:rFonts w:hint="cs"/>
          <w:b/>
          <w:bCs/>
          <w:rtl/>
        </w:rPr>
        <w:tab/>
      </w:r>
      <w:r w:rsidRPr="00B2043B">
        <w:rPr>
          <w:b/>
          <w:bCs/>
          <w:rtl/>
        </w:rPr>
        <w:t xml:space="preserve">تدعو اللجنة الدولة الطرف إلى تقديم تقريرها الدوري السادس في تشرين الأول/أكتوبر عام 2017. </w:t>
      </w:r>
    </w:p>
    <w:p w:rsidR="00F52C50" w:rsidRDefault="00BA54F5" w:rsidP="00BA54F5">
      <w:pPr>
        <w:pStyle w:val="SingleTxt"/>
        <w:rPr>
          <w:rFonts w:hint="cs"/>
          <w:rtl/>
        </w:rPr>
      </w:pPr>
      <w:r w:rsidRPr="000C31B4">
        <w:rPr>
          <w:rtl/>
        </w:rPr>
        <w:t>50</w:t>
      </w:r>
      <w:r w:rsidRPr="000C31B4">
        <w:rPr>
          <w:rFonts w:hint="cs"/>
          <w:rtl/>
        </w:rPr>
        <w:t xml:space="preserve"> </w:t>
      </w:r>
      <w:r w:rsidRPr="000C31B4">
        <w:rPr>
          <w:rtl/>
        </w:rPr>
        <w:t>-</w:t>
      </w:r>
      <w:r>
        <w:rPr>
          <w:rFonts w:hint="cs"/>
          <w:b/>
          <w:bCs/>
          <w:rtl/>
        </w:rPr>
        <w:tab/>
      </w:r>
      <w:r w:rsidRPr="00B2043B">
        <w:rPr>
          <w:b/>
          <w:bCs/>
          <w:rtl/>
        </w:rPr>
        <w:t>وتطلب اللجنة إلى الدولة الطرف اتباع المبادئ التوجيهية المنسقة المتعلقة بتقديم التقارير بموجب المعاهدات الدولية لحقوق الإنسان، بما في ذلك المبادئ التوجيهية المتعلقة بتقديم وثيقة أساسية موحدة ووثائق خاصة بمعاهدات بعينها (</w:t>
      </w:r>
      <w:hyperlink r:id="rId15" w:history="1">
        <w:r w:rsidRPr="0067387D">
          <w:rPr>
            <w:rStyle w:val="Hyperlink"/>
            <w:b/>
            <w:bCs/>
          </w:rPr>
          <w:t>HRI/MC/2006/3</w:t>
        </w:r>
      </w:hyperlink>
      <w:r w:rsidRPr="00B2043B">
        <w:rPr>
          <w:b/>
          <w:bCs/>
          <w:rtl/>
        </w:rPr>
        <w:t xml:space="preserve"> و</w:t>
      </w:r>
      <w:r>
        <w:rPr>
          <w:rFonts w:hint="cs"/>
          <w:b/>
          <w:bCs/>
          <w:rtl/>
        </w:rPr>
        <w:t> </w:t>
      </w:r>
      <w:r w:rsidRPr="00B2043B">
        <w:rPr>
          <w:b/>
          <w:bCs/>
        </w:rPr>
        <w:t>Corr.1</w:t>
      </w:r>
      <w:r w:rsidRPr="00B2043B">
        <w:rPr>
          <w:b/>
          <w:bCs/>
          <w:rtl/>
        </w:rPr>
        <w:t>).</w:t>
      </w:r>
    </w:p>
    <w:p w:rsidR="00BA54F5" w:rsidRPr="00BA54F5" w:rsidRDefault="00BA54F5" w:rsidP="00BA54F5">
      <w:pPr>
        <w:pStyle w:val="SingleTxt"/>
        <w:spacing w:after="0" w:line="240" w:lineRule="auto"/>
        <w:rPr>
          <w:rFonts w:hint="cs"/>
          <w:rtl/>
        </w:rPr>
      </w:pPr>
      <w:r>
        <w:rPr>
          <w:rFonts w:hint="cs"/>
          <w:noProof/>
          <w:w w:val="100"/>
          <w:rtl/>
        </w:rPr>
        <w:pict>
          <v:line id="_x0000_s1027" style="position:absolute;left:0;text-align:left;z-index:2" from="206.6pt,24pt" to="278.6pt,24pt" strokeweight=".25pt"/>
        </w:pict>
      </w:r>
    </w:p>
    <w:sectPr w:rsidR="00BA54F5" w:rsidRPr="00BA54F5" w:rsidSect="00947131">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2-18T08:06:00Z" w:initials="Start">
    <w:p w:rsidR="00924926" w:rsidRDefault="00924926">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NO&gt;&gt;N1353531A&lt;&lt;ODS JOB NO&gt;&gt;</w:t>
      </w:r>
    </w:p>
    <w:p w:rsidR="00924926" w:rsidRDefault="00924926">
      <w:pPr>
        <w:pStyle w:val="CommentText"/>
      </w:pPr>
      <w:r>
        <w:t>&lt;&lt;ODS DOC SYMBOL1&gt;&gt;CEDAW/C/SYC/CO/1-5&lt;&lt;ODS DOC SYMBOL1&gt;&gt;</w:t>
      </w:r>
    </w:p>
    <w:p w:rsidR="00924926" w:rsidRDefault="00924926">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C67" w:rsidRDefault="003D3C67">
      <w:r>
        <w:separator/>
      </w:r>
    </w:p>
  </w:endnote>
  <w:endnote w:type="continuationSeparator" w:id="0">
    <w:p w:rsidR="003D3C67" w:rsidRDefault="003D3C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924926" w:rsidTr="00947131">
      <w:tblPrEx>
        <w:tblCellMar>
          <w:top w:w="0" w:type="dxa"/>
          <w:bottom w:w="0" w:type="dxa"/>
        </w:tblCellMar>
      </w:tblPrEx>
      <w:tc>
        <w:tcPr>
          <w:tcW w:w="5033" w:type="dxa"/>
          <w:shd w:val="clear" w:color="auto" w:fill="auto"/>
        </w:tcPr>
        <w:p w:rsidR="00924926" w:rsidRPr="00947131" w:rsidRDefault="00924926" w:rsidP="0094713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518BE">
            <w:rPr>
              <w:w w:val="103"/>
            </w:rPr>
            <w:t>16</w:t>
          </w:r>
          <w:r>
            <w:rPr>
              <w:w w:val="103"/>
            </w:rPr>
            <w:fldChar w:fldCharType="end"/>
          </w:r>
          <w:r>
            <w:rPr>
              <w:w w:val="103"/>
            </w:rPr>
            <w:t>/</w:t>
          </w:r>
          <w:fldSimple w:instr=" NUMPAGES  \* Arabic  \* MERGEFORMAT ">
            <w:r w:rsidR="006518BE">
              <w:rPr>
                <w:w w:val="103"/>
              </w:rPr>
              <w:t>16</w:t>
            </w:r>
          </w:fldSimple>
        </w:p>
      </w:tc>
      <w:tc>
        <w:tcPr>
          <w:tcW w:w="5033" w:type="dxa"/>
          <w:shd w:val="clear" w:color="auto" w:fill="auto"/>
        </w:tcPr>
        <w:p w:rsidR="00924926" w:rsidRPr="00947131" w:rsidRDefault="00924926" w:rsidP="00947131">
          <w:pPr>
            <w:pStyle w:val="Footer"/>
            <w:rPr>
              <w:b w:val="0"/>
              <w:w w:val="103"/>
            </w:rPr>
          </w:pPr>
          <w:fldSimple w:instr=" DOCVARIABLE &quot;FooterJN&quot; \* MERGEFORMAT ">
            <w:r w:rsidR="006518BE">
              <w:rPr>
                <w:b w:val="0"/>
                <w:w w:val="103"/>
              </w:rPr>
              <w:t>13-53531</w:t>
            </w:r>
          </w:fldSimple>
        </w:p>
      </w:tc>
    </w:tr>
  </w:tbl>
  <w:p w:rsidR="00924926" w:rsidRPr="00947131" w:rsidRDefault="00924926" w:rsidP="009471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924926" w:rsidTr="00947131">
      <w:tblPrEx>
        <w:tblCellMar>
          <w:top w:w="0" w:type="dxa"/>
          <w:bottom w:w="0" w:type="dxa"/>
        </w:tblCellMar>
      </w:tblPrEx>
      <w:tc>
        <w:tcPr>
          <w:tcW w:w="5033" w:type="dxa"/>
          <w:shd w:val="clear" w:color="auto" w:fill="auto"/>
        </w:tcPr>
        <w:p w:rsidR="00924926" w:rsidRPr="00947131" w:rsidRDefault="00924926" w:rsidP="00947131">
          <w:pPr>
            <w:pStyle w:val="Footer"/>
            <w:jc w:val="right"/>
            <w:rPr>
              <w:b w:val="0"/>
              <w:w w:val="103"/>
            </w:rPr>
          </w:pPr>
          <w:fldSimple w:instr=" DOCVARIABLE &quot;FooterJN&quot; \* MERGEFORMAT ">
            <w:r w:rsidR="006518BE">
              <w:rPr>
                <w:b w:val="0"/>
                <w:w w:val="103"/>
              </w:rPr>
              <w:t>13-53531</w:t>
            </w:r>
          </w:fldSimple>
        </w:p>
      </w:tc>
      <w:tc>
        <w:tcPr>
          <w:tcW w:w="5033" w:type="dxa"/>
          <w:shd w:val="clear" w:color="auto" w:fill="auto"/>
        </w:tcPr>
        <w:p w:rsidR="00924926" w:rsidRPr="00947131" w:rsidRDefault="00924926" w:rsidP="00947131">
          <w:pPr>
            <w:pStyle w:val="Footer"/>
            <w:rPr>
              <w:w w:val="103"/>
            </w:rPr>
          </w:pPr>
          <w:r>
            <w:rPr>
              <w:w w:val="103"/>
            </w:rPr>
            <w:fldChar w:fldCharType="begin"/>
          </w:r>
          <w:r>
            <w:rPr>
              <w:w w:val="103"/>
            </w:rPr>
            <w:instrText xml:space="preserve"> PAGE  \* Arabic  \* MERGEFORMAT </w:instrText>
          </w:r>
          <w:r>
            <w:rPr>
              <w:w w:val="103"/>
            </w:rPr>
            <w:fldChar w:fldCharType="separate"/>
          </w:r>
          <w:r w:rsidR="006518BE">
            <w:rPr>
              <w:w w:val="103"/>
            </w:rPr>
            <w:t>15</w:t>
          </w:r>
          <w:r>
            <w:rPr>
              <w:w w:val="103"/>
            </w:rPr>
            <w:fldChar w:fldCharType="end"/>
          </w:r>
          <w:r>
            <w:rPr>
              <w:w w:val="103"/>
            </w:rPr>
            <w:t>/</w:t>
          </w:r>
          <w:fldSimple w:instr=" NUMPAGES  \* Arabic  \* MERGEFORMAT ">
            <w:r w:rsidR="006518BE">
              <w:rPr>
                <w:w w:val="103"/>
              </w:rPr>
              <w:t>16</w:t>
            </w:r>
          </w:fldSimple>
        </w:p>
      </w:tc>
    </w:tr>
  </w:tbl>
  <w:p w:rsidR="00924926" w:rsidRPr="00947131" w:rsidRDefault="00924926" w:rsidP="009471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924926" w:rsidTr="00924926">
      <w:tblPrEx>
        <w:tblCellMar>
          <w:top w:w="0" w:type="dxa"/>
          <w:bottom w:w="0" w:type="dxa"/>
        </w:tblCellMar>
      </w:tblPrEx>
      <w:trPr>
        <w:jc w:val="right"/>
      </w:trPr>
      <w:tc>
        <w:tcPr>
          <w:tcW w:w="3744" w:type="dxa"/>
          <w:shd w:val="clear" w:color="auto" w:fill="auto"/>
        </w:tcPr>
        <w:p w:rsidR="00924926" w:rsidRDefault="00924926" w:rsidP="00924926">
          <w:pPr>
            <w:pStyle w:val="Footer"/>
            <w:spacing w:line="240" w:lineRule="atLeast"/>
            <w:rPr>
              <w:rFonts w:cs="Times New Roman"/>
              <w:b w:val="0"/>
              <w:w w:val="103"/>
              <w:sz w:val="20"/>
            </w:rPr>
          </w:pPr>
          <w:r w:rsidRPr="00924926">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shd w:val="clear" w:color="auto" w:fill="auto"/>
        </w:tcPr>
        <w:p w:rsidR="00924926" w:rsidRDefault="00924926" w:rsidP="00924926">
          <w:pPr>
            <w:pStyle w:val="Footer"/>
            <w:spacing w:line="240" w:lineRule="atLeast"/>
            <w:jc w:val="right"/>
            <w:rPr>
              <w:rFonts w:cs="Times New Roman"/>
              <w:b w:val="0"/>
              <w:w w:val="103"/>
              <w:sz w:val="20"/>
            </w:rPr>
          </w:pPr>
          <w:r>
            <w:rPr>
              <w:rFonts w:cs="Times New Roman"/>
              <w:b w:val="0"/>
              <w:w w:val="103"/>
              <w:sz w:val="20"/>
            </w:rPr>
            <w:t>181213    181213    13-53531 (A)</w:t>
          </w:r>
        </w:p>
        <w:p w:rsidR="00924926" w:rsidRPr="00924926" w:rsidRDefault="00924926" w:rsidP="00924926">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t>*1353531*</w:t>
          </w:r>
        </w:p>
      </w:tc>
    </w:tr>
  </w:tbl>
  <w:p w:rsidR="00924926" w:rsidRPr="00924926" w:rsidRDefault="00924926" w:rsidP="00924926">
    <w:pPr>
      <w:pStyle w:val="Footer"/>
      <w:spacing w:line="14" w:lineRule="exact"/>
      <w:rPr>
        <w:rFonts w:cs="Times New Roman"/>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C67" w:rsidRPr="00BA54F5" w:rsidRDefault="003D3C67" w:rsidP="00BA54F5">
      <w:pPr>
        <w:pStyle w:val="Footer"/>
        <w:bidi/>
        <w:spacing w:after="80"/>
        <w:ind w:left="792"/>
        <w:rPr>
          <w:sz w:val="16"/>
        </w:rPr>
      </w:pPr>
      <w:r w:rsidRPr="00BA54F5">
        <w:rPr>
          <w:sz w:val="16"/>
        </w:rPr>
        <w:t>_________________</w:t>
      </w:r>
    </w:p>
  </w:footnote>
  <w:footnote w:type="continuationSeparator" w:id="0">
    <w:p w:rsidR="003D3C67" w:rsidRPr="00BA54F5" w:rsidRDefault="003D3C67" w:rsidP="00BA54F5">
      <w:pPr>
        <w:pStyle w:val="Footer"/>
        <w:bidi/>
        <w:spacing w:after="80"/>
        <w:ind w:right="792"/>
        <w:rPr>
          <w:sz w:val="16"/>
        </w:rPr>
      </w:pPr>
      <w:r w:rsidRPr="00BA54F5">
        <w:rPr>
          <w:sz w:val="16"/>
        </w:rPr>
        <w:t>_________________</w:t>
      </w:r>
    </w:p>
  </w:footnote>
  <w:footnote w:id="1">
    <w:p w:rsidR="00924926" w:rsidRPr="0022557F" w:rsidRDefault="00924926" w:rsidP="00BA54F5">
      <w:pPr>
        <w:pStyle w:val="FootnoteText"/>
        <w:tabs>
          <w:tab w:val="clear" w:pos="418"/>
          <w:tab w:val="right" w:pos="1195"/>
          <w:tab w:val="left" w:pos="1267"/>
          <w:tab w:val="left" w:pos="1930"/>
          <w:tab w:val="left" w:pos="2592"/>
          <w:tab w:val="left" w:pos="3254"/>
        </w:tabs>
        <w:spacing w:after="80"/>
        <w:ind w:left="1267" w:right="1267" w:hanging="547"/>
        <w:rPr>
          <w:rFonts w:hint="cs"/>
          <w:w w:val="103"/>
        </w:rPr>
      </w:pPr>
      <w:r w:rsidRPr="0022557F">
        <w:rPr>
          <w:rtl/>
        </w:rPr>
        <w:tab/>
      </w:r>
      <w:r w:rsidRPr="0022557F">
        <w:rPr>
          <w:w w:val="103"/>
          <w:rtl/>
        </w:rPr>
        <w:t>(</w:t>
      </w:r>
      <w:r w:rsidRPr="0022557F">
        <w:rPr>
          <w:rStyle w:val="FootnoteReference"/>
          <w:w w:val="103"/>
          <w:vertAlign w:val="baseline"/>
          <w:rtl/>
        </w:rPr>
        <w:footnoteRef/>
      </w:r>
      <w:r w:rsidRPr="0022557F">
        <w:rPr>
          <w:w w:val="103"/>
          <w:rtl/>
        </w:rPr>
        <w:t>)</w:t>
      </w:r>
      <w:r w:rsidRPr="0022557F">
        <w:rPr>
          <w:w w:val="103"/>
          <w:rtl/>
        </w:rPr>
        <w:tab/>
        <w:t xml:space="preserve">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w:t>
      </w:r>
      <w:r w:rsidRPr="0022557F">
        <w:rPr>
          <w:rFonts w:hint="cs"/>
          <w:w w:val="103"/>
          <w:rtl/>
        </w:rPr>
        <w:t>و</w:t>
      </w:r>
      <w:r w:rsidRPr="0022557F">
        <w:rPr>
          <w:w w:val="103"/>
          <w:rtl/>
        </w:rPr>
        <w:t>اتفاقية مناهضة التعذيب وغيره من ضروب المعاملة أو العقوبة القاسية أو</w:t>
      </w:r>
      <w:r w:rsidRPr="0022557F">
        <w:rPr>
          <w:rFonts w:hint="cs"/>
          <w:w w:val="103"/>
          <w:rtl/>
        </w:rPr>
        <w:t> </w:t>
      </w:r>
      <w:r w:rsidRPr="0022557F">
        <w:rPr>
          <w:w w:val="103"/>
          <w:rtl/>
        </w:rPr>
        <w:t>اللاإنسانية أو المهينة</w:t>
      </w:r>
      <w:r w:rsidRPr="0022557F">
        <w:rPr>
          <w:rFonts w:hint="cs"/>
          <w:w w:val="103"/>
          <w:rtl/>
        </w:rPr>
        <w:t>،</w:t>
      </w:r>
      <w:r w:rsidRPr="0022557F">
        <w:rPr>
          <w:w w:val="103"/>
          <w:rtl/>
        </w:rPr>
        <w:t xml:space="preserve"> </w:t>
      </w:r>
      <w:r w:rsidRPr="0022557F">
        <w:rPr>
          <w:rFonts w:hint="cs"/>
          <w:w w:val="103"/>
          <w:rtl/>
        </w:rPr>
        <w:t>و</w:t>
      </w:r>
      <w:r w:rsidRPr="0022557F">
        <w:rPr>
          <w:w w:val="103"/>
          <w:rtl/>
        </w:rPr>
        <w:t>اتفاقية حقوق الطفل</w:t>
      </w:r>
      <w:r w:rsidRPr="0022557F">
        <w:rPr>
          <w:rFonts w:hint="cs"/>
          <w:w w:val="103"/>
          <w:rtl/>
        </w:rPr>
        <w:t>،</w:t>
      </w:r>
      <w:r w:rsidRPr="0022557F">
        <w:rPr>
          <w:w w:val="103"/>
          <w:rtl/>
        </w:rPr>
        <w:t xml:space="preserve"> </w:t>
      </w:r>
      <w:r w:rsidRPr="0022557F">
        <w:rPr>
          <w:rFonts w:hint="cs"/>
          <w:w w:val="103"/>
          <w:rtl/>
        </w:rPr>
        <w:t>و</w:t>
      </w:r>
      <w:r w:rsidRPr="0022557F">
        <w:rPr>
          <w:w w:val="103"/>
          <w:rtl/>
        </w:rPr>
        <w:t>الاتفاقية الدولية بشأن حماية حقوق جميع العمال المهاجرين وأفراد أسرهم</w:t>
      </w:r>
      <w:r w:rsidRPr="0022557F">
        <w:rPr>
          <w:rFonts w:hint="cs"/>
          <w:w w:val="103"/>
          <w:rtl/>
        </w:rPr>
        <w:t>،</w:t>
      </w:r>
      <w:r w:rsidRPr="0022557F">
        <w:rPr>
          <w:w w:val="103"/>
          <w:rtl/>
        </w:rPr>
        <w:t xml:space="preserve"> </w:t>
      </w:r>
      <w:r w:rsidRPr="0022557F">
        <w:rPr>
          <w:rFonts w:hint="cs"/>
          <w:w w:val="103"/>
          <w:rtl/>
        </w:rPr>
        <w:t>و</w:t>
      </w:r>
      <w:r w:rsidRPr="0022557F">
        <w:rPr>
          <w:w w:val="103"/>
          <w:rtl/>
        </w:rPr>
        <w:t>الاتفاقية الدولية بشأن حماية جميع الأشخاص من الاختفاء القسري</w:t>
      </w:r>
      <w:r w:rsidRPr="0022557F">
        <w:rPr>
          <w:rFonts w:hint="cs"/>
          <w:w w:val="103"/>
          <w:rtl/>
        </w:rPr>
        <w:t>،</w:t>
      </w:r>
      <w:r w:rsidRPr="0022557F">
        <w:rPr>
          <w:w w:val="103"/>
          <w:rtl/>
        </w:rPr>
        <w:t xml:space="preserve"> والاتفاقية بشأن حقوق الأشخاص ذوي الإعاقة</w:t>
      </w:r>
      <w:r w:rsidRPr="0022557F">
        <w:rPr>
          <w:rFonts w:hint="cs"/>
          <w:w w:val="103"/>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924926" w:rsidTr="00947131">
      <w:tblPrEx>
        <w:tblCellMar>
          <w:top w:w="0" w:type="dxa"/>
          <w:bottom w:w="0" w:type="dxa"/>
        </w:tblCellMar>
      </w:tblPrEx>
      <w:trPr>
        <w:trHeight w:hRule="exact" w:val="864"/>
        <w:jc w:val="center"/>
      </w:trPr>
      <w:tc>
        <w:tcPr>
          <w:tcW w:w="4925" w:type="dxa"/>
          <w:shd w:val="clear" w:color="auto" w:fill="auto"/>
          <w:vAlign w:val="bottom"/>
        </w:tcPr>
        <w:p w:rsidR="00924926" w:rsidRDefault="00924926" w:rsidP="00947131">
          <w:pPr>
            <w:pStyle w:val="Header"/>
            <w:bidi/>
            <w:jc w:val="right"/>
          </w:pPr>
        </w:p>
      </w:tc>
      <w:tc>
        <w:tcPr>
          <w:tcW w:w="4925" w:type="dxa"/>
          <w:shd w:val="clear" w:color="auto" w:fill="auto"/>
          <w:vAlign w:val="bottom"/>
        </w:tcPr>
        <w:p w:rsidR="00924926" w:rsidRPr="00947131" w:rsidRDefault="00924926" w:rsidP="00947131">
          <w:pPr>
            <w:pStyle w:val="Header"/>
            <w:spacing w:after="80"/>
            <w:jc w:val="right"/>
            <w:rPr>
              <w:w w:val="103"/>
            </w:rPr>
          </w:pPr>
          <w:fldSimple w:instr=" DOCVARIABLE sss1  \* MERGEFORMAT ">
            <w:r w:rsidR="006518BE">
              <w:rPr>
                <w:w w:val="103"/>
              </w:rPr>
              <w:t>CEDAW/C/SYC/CO/1-5</w:t>
            </w:r>
          </w:fldSimple>
        </w:p>
      </w:tc>
    </w:tr>
  </w:tbl>
  <w:p w:rsidR="00924926" w:rsidRPr="00947131" w:rsidRDefault="00924926" w:rsidP="009471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924926" w:rsidTr="00947131">
      <w:tblPrEx>
        <w:tblCellMar>
          <w:top w:w="0" w:type="dxa"/>
          <w:bottom w:w="0" w:type="dxa"/>
        </w:tblCellMar>
      </w:tblPrEx>
      <w:trPr>
        <w:trHeight w:hRule="exact" w:val="864"/>
        <w:jc w:val="center"/>
      </w:trPr>
      <w:tc>
        <w:tcPr>
          <w:tcW w:w="4925" w:type="dxa"/>
          <w:shd w:val="clear" w:color="auto" w:fill="auto"/>
          <w:vAlign w:val="bottom"/>
        </w:tcPr>
        <w:p w:rsidR="00924926" w:rsidRPr="00947131" w:rsidRDefault="00924926" w:rsidP="00947131">
          <w:pPr>
            <w:pStyle w:val="Header"/>
            <w:spacing w:after="80"/>
            <w:rPr>
              <w:w w:val="103"/>
            </w:rPr>
          </w:pPr>
          <w:fldSimple w:instr=" DOCVARIABLE sss1  \* MERGEFORMAT ">
            <w:r w:rsidR="006518BE">
              <w:rPr>
                <w:w w:val="103"/>
              </w:rPr>
              <w:t>CEDAW/C/SYC/CO/1-5</w:t>
            </w:r>
          </w:fldSimple>
        </w:p>
      </w:tc>
      <w:tc>
        <w:tcPr>
          <w:tcW w:w="4925" w:type="dxa"/>
          <w:shd w:val="clear" w:color="auto" w:fill="auto"/>
          <w:vAlign w:val="bottom"/>
        </w:tcPr>
        <w:p w:rsidR="00924926" w:rsidRDefault="00924926" w:rsidP="00947131">
          <w:pPr>
            <w:pStyle w:val="Header"/>
          </w:pPr>
        </w:p>
      </w:tc>
    </w:tr>
  </w:tbl>
  <w:p w:rsidR="00924926" w:rsidRPr="00947131" w:rsidRDefault="00924926" w:rsidP="009471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924926" w:rsidTr="00947131">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924926" w:rsidRDefault="00924926" w:rsidP="00947131">
          <w:pPr>
            <w:pStyle w:val="Header"/>
            <w:spacing w:after="120"/>
          </w:pPr>
        </w:p>
      </w:tc>
      <w:tc>
        <w:tcPr>
          <w:tcW w:w="1786" w:type="dxa"/>
          <w:tcBorders>
            <w:bottom w:val="single" w:sz="4" w:space="0" w:color="auto"/>
          </w:tcBorders>
          <w:shd w:val="clear" w:color="auto" w:fill="auto"/>
          <w:vAlign w:val="bottom"/>
        </w:tcPr>
        <w:p w:rsidR="00924926" w:rsidRPr="00947131" w:rsidRDefault="00924926" w:rsidP="00947131">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924926" w:rsidRDefault="00924926" w:rsidP="00947131">
          <w:pPr>
            <w:pStyle w:val="Header"/>
            <w:spacing w:after="120"/>
          </w:pPr>
        </w:p>
      </w:tc>
      <w:tc>
        <w:tcPr>
          <w:tcW w:w="6523" w:type="dxa"/>
          <w:gridSpan w:val="3"/>
          <w:tcBorders>
            <w:bottom w:val="single" w:sz="4" w:space="0" w:color="auto"/>
          </w:tcBorders>
          <w:shd w:val="clear" w:color="auto" w:fill="auto"/>
          <w:vAlign w:val="bottom"/>
        </w:tcPr>
        <w:p w:rsidR="00924926" w:rsidRPr="00947131" w:rsidRDefault="00924926" w:rsidP="00947131">
          <w:pPr>
            <w:spacing w:line="380" w:lineRule="exact"/>
            <w:jc w:val="right"/>
          </w:pPr>
          <w:r>
            <w:rPr>
              <w:sz w:val="40"/>
            </w:rPr>
            <w:t>CEDAW</w:t>
          </w:r>
          <w:r>
            <w:t>/C/SYC/CO/1-5</w:t>
          </w:r>
        </w:p>
      </w:tc>
    </w:tr>
    <w:tr w:rsidR="00924926" w:rsidRPr="00947131" w:rsidTr="00947131">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924926" w:rsidRDefault="00924926" w:rsidP="00947131">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24926" w:rsidRPr="00947131" w:rsidRDefault="00924926" w:rsidP="00947131">
          <w:pPr>
            <w:pStyle w:val="Header"/>
            <w:spacing w:before="109"/>
            <w:jc w:val="right"/>
          </w:pPr>
        </w:p>
      </w:tc>
      <w:tc>
        <w:tcPr>
          <w:tcW w:w="5227" w:type="dxa"/>
          <w:gridSpan w:val="3"/>
          <w:tcBorders>
            <w:top w:val="single" w:sz="4" w:space="0" w:color="auto"/>
            <w:bottom w:val="single" w:sz="12" w:space="0" w:color="auto"/>
          </w:tcBorders>
          <w:shd w:val="clear" w:color="auto" w:fill="auto"/>
        </w:tcPr>
        <w:p w:rsidR="00924926" w:rsidRPr="00947131" w:rsidRDefault="00924926" w:rsidP="00947131">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924926" w:rsidRPr="00947131" w:rsidRDefault="00924926" w:rsidP="00947131">
          <w:pPr>
            <w:pStyle w:val="Header"/>
            <w:spacing w:before="109"/>
          </w:pPr>
        </w:p>
      </w:tc>
      <w:tc>
        <w:tcPr>
          <w:tcW w:w="3100" w:type="dxa"/>
          <w:gridSpan w:val="2"/>
          <w:tcBorders>
            <w:top w:val="single" w:sz="4" w:space="0" w:color="auto"/>
            <w:bottom w:val="single" w:sz="12" w:space="0" w:color="auto"/>
          </w:tcBorders>
          <w:shd w:val="clear" w:color="auto" w:fill="auto"/>
        </w:tcPr>
        <w:p w:rsidR="00924926" w:rsidRDefault="00924926" w:rsidP="00947131">
          <w:pPr>
            <w:bidi w:val="0"/>
            <w:spacing w:before="240" w:line="240" w:lineRule="exact"/>
          </w:pPr>
          <w:r>
            <w:t>Distr.: General</w:t>
          </w:r>
        </w:p>
        <w:p w:rsidR="00924926" w:rsidRDefault="00924926" w:rsidP="00947131">
          <w:pPr>
            <w:bidi w:val="0"/>
            <w:spacing w:line="240" w:lineRule="exact"/>
            <w:jc w:val="left"/>
          </w:pPr>
          <w:r>
            <w:t>29 October 2013</w:t>
          </w:r>
        </w:p>
        <w:p w:rsidR="00924926" w:rsidRDefault="00924926" w:rsidP="00947131">
          <w:pPr>
            <w:bidi w:val="0"/>
            <w:spacing w:line="240" w:lineRule="exact"/>
            <w:jc w:val="left"/>
          </w:pPr>
          <w:r>
            <w:t>Arabic</w:t>
          </w:r>
        </w:p>
        <w:p w:rsidR="00924926" w:rsidRPr="00947131" w:rsidRDefault="00924926" w:rsidP="00947131">
          <w:pPr>
            <w:bidi w:val="0"/>
            <w:spacing w:line="240" w:lineRule="exact"/>
            <w:jc w:val="left"/>
          </w:pPr>
          <w:r>
            <w:t>Original: English</w:t>
          </w:r>
        </w:p>
      </w:tc>
    </w:tr>
  </w:tbl>
  <w:p w:rsidR="00924926" w:rsidRPr="00947131" w:rsidRDefault="00924926" w:rsidP="00947131">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stylePaneFormatFilter w:val="3F01"/>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3531*"/>
    <w:docVar w:name="CreationDt" w:val="18/12/2013 8:06: AM"/>
    <w:docVar w:name="DocCategory" w:val="Doc"/>
    <w:docVar w:name="DocType" w:val="Final"/>
    <w:docVar w:name="FooterJN" w:val="13-53531"/>
    <w:docVar w:name="jobn" w:val="13-53531 (A)"/>
    <w:docVar w:name="jobnDT" w:val="13-53531 (A)   181213"/>
    <w:docVar w:name="jobnDTDT" w:val="13-53531 (A)   181213   181213"/>
    <w:docVar w:name="JobNo" w:val="1353531A"/>
    <w:docVar w:name="OandT" w:val=" "/>
    <w:docVar w:name="sss1" w:val="CEDAW/C/SYC/CO/1-5"/>
    <w:docVar w:name="sss2" w:val="-"/>
    <w:docVar w:name="Symbol1" w:val="CEDAW/C/SYC/CO/1-5"/>
    <w:docVar w:name="Symbol2" w:val="-"/>
  </w:docVars>
  <w:rsids>
    <w:rsidRoot w:val="00D2640F"/>
    <w:rsid w:val="000170D3"/>
    <w:rsid w:val="00017137"/>
    <w:rsid w:val="000311C9"/>
    <w:rsid w:val="000403A6"/>
    <w:rsid w:val="00042425"/>
    <w:rsid w:val="00047F6A"/>
    <w:rsid w:val="0006648F"/>
    <w:rsid w:val="00087310"/>
    <w:rsid w:val="0009732C"/>
    <w:rsid w:val="000C4EED"/>
    <w:rsid w:val="000D2CEC"/>
    <w:rsid w:val="00101EE8"/>
    <w:rsid w:val="00113349"/>
    <w:rsid w:val="0012522B"/>
    <w:rsid w:val="001519A9"/>
    <w:rsid w:val="001568A8"/>
    <w:rsid w:val="00165F18"/>
    <w:rsid w:val="001737F8"/>
    <w:rsid w:val="001775EA"/>
    <w:rsid w:val="0018030C"/>
    <w:rsid w:val="00187870"/>
    <w:rsid w:val="00196CD9"/>
    <w:rsid w:val="001B71CC"/>
    <w:rsid w:val="001B77D7"/>
    <w:rsid w:val="001E5A5A"/>
    <w:rsid w:val="001E5A7A"/>
    <w:rsid w:val="001F6786"/>
    <w:rsid w:val="0022557F"/>
    <w:rsid w:val="00236A29"/>
    <w:rsid w:val="002416C5"/>
    <w:rsid w:val="0025002E"/>
    <w:rsid w:val="00252D19"/>
    <w:rsid w:val="00266F59"/>
    <w:rsid w:val="00272B6C"/>
    <w:rsid w:val="0027623A"/>
    <w:rsid w:val="00290F2F"/>
    <w:rsid w:val="00292CED"/>
    <w:rsid w:val="002937DA"/>
    <w:rsid w:val="002A09C6"/>
    <w:rsid w:val="002B14AE"/>
    <w:rsid w:val="002C2AF2"/>
    <w:rsid w:val="002C4E1B"/>
    <w:rsid w:val="002D58BC"/>
    <w:rsid w:val="002E1490"/>
    <w:rsid w:val="002F0573"/>
    <w:rsid w:val="00312162"/>
    <w:rsid w:val="00331708"/>
    <w:rsid w:val="003501D5"/>
    <w:rsid w:val="003676A8"/>
    <w:rsid w:val="00371AC4"/>
    <w:rsid w:val="00376CFA"/>
    <w:rsid w:val="00383A67"/>
    <w:rsid w:val="00383CA8"/>
    <w:rsid w:val="003A65ED"/>
    <w:rsid w:val="003D3C67"/>
    <w:rsid w:val="003D4612"/>
    <w:rsid w:val="003D5BDA"/>
    <w:rsid w:val="003E26D7"/>
    <w:rsid w:val="003E61A1"/>
    <w:rsid w:val="003F4B8C"/>
    <w:rsid w:val="003F6A40"/>
    <w:rsid w:val="00401BDF"/>
    <w:rsid w:val="00411BBD"/>
    <w:rsid w:val="00415922"/>
    <w:rsid w:val="00423BD7"/>
    <w:rsid w:val="0042757D"/>
    <w:rsid w:val="00437C14"/>
    <w:rsid w:val="004527C9"/>
    <w:rsid w:val="00453069"/>
    <w:rsid w:val="0048330E"/>
    <w:rsid w:val="00483F5B"/>
    <w:rsid w:val="00490874"/>
    <w:rsid w:val="00494EE2"/>
    <w:rsid w:val="00496E83"/>
    <w:rsid w:val="004A2886"/>
    <w:rsid w:val="004B14A0"/>
    <w:rsid w:val="004B1CBB"/>
    <w:rsid w:val="004D1B0C"/>
    <w:rsid w:val="004F0D2B"/>
    <w:rsid w:val="004F1402"/>
    <w:rsid w:val="004F75CD"/>
    <w:rsid w:val="0050659B"/>
    <w:rsid w:val="00521CAC"/>
    <w:rsid w:val="00524A2E"/>
    <w:rsid w:val="005279DE"/>
    <w:rsid w:val="00534772"/>
    <w:rsid w:val="00537FCD"/>
    <w:rsid w:val="00545F76"/>
    <w:rsid w:val="005545BB"/>
    <w:rsid w:val="00556882"/>
    <w:rsid w:val="00561E43"/>
    <w:rsid w:val="00566427"/>
    <w:rsid w:val="0057078E"/>
    <w:rsid w:val="005838F5"/>
    <w:rsid w:val="00591B45"/>
    <w:rsid w:val="00596606"/>
    <w:rsid w:val="005A0F73"/>
    <w:rsid w:val="005A2EA3"/>
    <w:rsid w:val="005B08FE"/>
    <w:rsid w:val="005B4C28"/>
    <w:rsid w:val="005C2ECE"/>
    <w:rsid w:val="005C7ED8"/>
    <w:rsid w:val="006007BD"/>
    <w:rsid w:val="00616E82"/>
    <w:rsid w:val="006218A3"/>
    <w:rsid w:val="006518BE"/>
    <w:rsid w:val="006564CE"/>
    <w:rsid w:val="00663F64"/>
    <w:rsid w:val="0067387D"/>
    <w:rsid w:val="00692B46"/>
    <w:rsid w:val="00696B7A"/>
    <w:rsid w:val="006A1E4E"/>
    <w:rsid w:val="006C38EE"/>
    <w:rsid w:val="006E7E51"/>
    <w:rsid w:val="00700F06"/>
    <w:rsid w:val="0071531E"/>
    <w:rsid w:val="0071645B"/>
    <w:rsid w:val="00716E9D"/>
    <w:rsid w:val="00747B9E"/>
    <w:rsid w:val="007524BE"/>
    <w:rsid w:val="007525FA"/>
    <w:rsid w:val="00770CF8"/>
    <w:rsid w:val="00774FF0"/>
    <w:rsid w:val="00776274"/>
    <w:rsid w:val="0079046D"/>
    <w:rsid w:val="0079753A"/>
    <w:rsid w:val="007A296C"/>
    <w:rsid w:val="007A4244"/>
    <w:rsid w:val="007A6C4E"/>
    <w:rsid w:val="007A6DD9"/>
    <w:rsid w:val="007B03DD"/>
    <w:rsid w:val="007D60E0"/>
    <w:rsid w:val="007D6B8D"/>
    <w:rsid w:val="007E32B9"/>
    <w:rsid w:val="008122D3"/>
    <w:rsid w:val="0081284F"/>
    <w:rsid w:val="00814843"/>
    <w:rsid w:val="008170DE"/>
    <w:rsid w:val="0081788D"/>
    <w:rsid w:val="00824819"/>
    <w:rsid w:val="00830E32"/>
    <w:rsid w:val="00845A14"/>
    <w:rsid w:val="0085331D"/>
    <w:rsid w:val="00853F0F"/>
    <w:rsid w:val="00873A11"/>
    <w:rsid w:val="00873AF9"/>
    <w:rsid w:val="0088317F"/>
    <w:rsid w:val="00894823"/>
    <w:rsid w:val="008A3FCA"/>
    <w:rsid w:val="008D1C04"/>
    <w:rsid w:val="008F04A0"/>
    <w:rsid w:val="008F419C"/>
    <w:rsid w:val="008F64A7"/>
    <w:rsid w:val="0090012B"/>
    <w:rsid w:val="0090351F"/>
    <w:rsid w:val="00924926"/>
    <w:rsid w:val="00947131"/>
    <w:rsid w:val="00964FA8"/>
    <w:rsid w:val="00970BAD"/>
    <w:rsid w:val="009768D1"/>
    <w:rsid w:val="00981E99"/>
    <w:rsid w:val="009829B7"/>
    <w:rsid w:val="009927C0"/>
    <w:rsid w:val="009961E6"/>
    <w:rsid w:val="009B6C65"/>
    <w:rsid w:val="009B752D"/>
    <w:rsid w:val="009C0017"/>
    <w:rsid w:val="009C15F4"/>
    <w:rsid w:val="009D62A3"/>
    <w:rsid w:val="009E2A1F"/>
    <w:rsid w:val="009E5241"/>
    <w:rsid w:val="009F231F"/>
    <w:rsid w:val="009F5698"/>
    <w:rsid w:val="00A12D83"/>
    <w:rsid w:val="00A37C4B"/>
    <w:rsid w:val="00A47282"/>
    <w:rsid w:val="00A56F63"/>
    <w:rsid w:val="00A66F66"/>
    <w:rsid w:val="00A71AE5"/>
    <w:rsid w:val="00A74528"/>
    <w:rsid w:val="00A77F16"/>
    <w:rsid w:val="00A90909"/>
    <w:rsid w:val="00AA1E16"/>
    <w:rsid w:val="00AC002C"/>
    <w:rsid w:val="00AC2EE0"/>
    <w:rsid w:val="00AC6CDD"/>
    <w:rsid w:val="00AD38D0"/>
    <w:rsid w:val="00AE108C"/>
    <w:rsid w:val="00AE3F6F"/>
    <w:rsid w:val="00AE5AE2"/>
    <w:rsid w:val="00AF1A53"/>
    <w:rsid w:val="00AF7AC7"/>
    <w:rsid w:val="00B034A3"/>
    <w:rsid w:val="00B05ADC"/>
    <w:rsid w:val="00B272BE"/>
    <w:rsid w:val="00B5784C"/>
    <w:rsid w:val="00B712E5"/>
    <w:rsid w:val="00B77DB6"/>
    <w:rsid w:val="00B9542C"/>
    <w:rsid w:val="00B95560"/>
    <w:rsid w:val="00BA54F5"/>
    <w:rsid w:val="00BA7FAB"/>
    <w:rsid w:val="00BC2F4C"/>
    <w:rsid w:val="00BC4A05"/>
    <w:rsid w:val="00BC567D"/>
    <w:rsid w:val="00BF0B15"/>
    <w:rsid w:val="00C12CBB"/>
    <w:rsid w:val="00C25A2D"/>
    <w:rsid w:val="00C260F8"/>
    <w:rsid w:val="00C43FBE"/>
    <w:rsid w:val="00C449C6"/>
    <w:rsid w:val="00C500EC"/>
    <w:rsid w:val="00C564B0"/>
    <w:rsid w:val="00C6283F"/>
    <w:rsid w:val="00C71487"/>
    <w:rsid w:val="00C814A5"/>
    <w:rsid w:val="00C84B2B"/>
    <w:rsid w:val="00C855F6"/>
    <w:rsid w:val="00C96573"/>
    <w:rsid w:val="00CA4791"/>
    <w:rsid w:val="00CD0BB8"/>
    <w:rsid w:val="00CD3849"/>
    <w:rsid w:val="00CF7384"/>
    <w:rsid w:val="00D2343D"/>
    <w:rsid w:val="00D2640F"/>
    <w:rsid w:val="00D30EAE"/>
    <w:rsid w:val="00D318F1"/>
    <w:rsid w:val="00D40B0E"/>
    <w:rsid w:val="00D42644"/>
    <w:rsid w:val="00D44FE0"/>
    <w:rsid w:val="00D47636"/>
    <w:rsid w:val="00D54DD2"/>
    <w:rsid w:val="00D66413"/>
    <w:rsid w:val="00DA30ED"/>
    <w:rsid w:val="00DA66B7"/>
    <w:rsid w:val="00DB0865"/>
    <w:rsid w:val="00DB26B5"/>
    <w:rsid w:val="00DB7206"/>
    <w:rsid w:val="00DC5C1E"/>
    <w:rsid w:val="00DE5433"/>
    <w:rsid w:val="00DE68A7"/>
    <w:rsid w:val="00DF5A43"/>
    <w:rsid w:val="00DF5F38"/>
    <w:rsid w:val="00E23336"/>
    <w:rsid w:val="00E31661"/>
    <w:rsid w:val="00E32B52"/>
    <w:rsid w:val="00E35D91"/>
    <w:rsid w:val="00E3652F"/>
    <w:rsid w:val="00E47EB8"/>
    <w:rsid w:val="00E704FD"/>
    <w:rsid w:val="00E750E1"/>
    <w:rsid w:val="00E7795A"/>
    <w:rsid w:val="00E9114A"/>
    <w:rsid w:val="00EA0D5B"/>
    <w:rsid w:val="00EA3948"/>
    <w:rsid w:val="00EA489C"/>
    <w:rsid w:val="00EA7B59"/>
    <w:rsid w:val="00EB0CA7"/>
    <w:rsid w:val="00EB4992"/>
    <w:rsid w:val="00EF2E52"/>
    <w:rsid w:val="00F031FB"/>
    <w:rsid w:val="00F32E4A"/>
    <w:rsid w:val="00F36D8C"/>
    <w:rsid w:val="00F52C50"/>
    <w:rsid w:val="00F53AB7"/>
    <w:rsid w:val="00F91DFA"/>
    <w:rsid w:val="00F93545"/>
    <w:rsid w:val="00F96FBA"/>
    <w:rsid w:val="00FB14D9"/>
    <w:rsid w:val="00FB4E06"/>
    <w:rsid w:val="00FB70A7"/>
    <w:rsid w:val="00FC3483"/>
    <w:rsid w:val="00FC4D68"/>
    <w:rsid w:val="00FD2A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r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rPr>
  </w:style>
  <w:style w:type="character" w:styleId="LineNumber">
    <w:name w:val="line number"/>
    <w:basedOn w:val="DefaultParagraphFont"/>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947131"/>
    <w:rPr>
      <w:szCs w:val="20"/>
    </w:rPr>
  </w:style>
  <w:style w:type="paragraph" w:styleId="CommentSubject">
    <w:name w:val="annotation subject"/>
    <w:basedOn w:val="CommentText"/>
    <w:next w:val="CommentText"/>
    <w:semiHidden/>
    <w:rsid w:val="00947131"/>
    <w:rPr>
      <w:b/>
      <w:bCs/>
    </w:rPr>
  </w:style>
  <w:style w:type="character" w:styleId="Hyperlink">
    <w:name w:val="Hyperlink"/>
    <w:basedOn w:val="DefaultParagraphFont"/>
    <w:rsid w:val="0067387D"/>
    <w:rPr>
      <w:color w:val="0000FF"/>
      <w:u w:val="none"/>
    </w:rPr>
  </w:style>
  <w:style w:type="character" w:styleId="FollowedHyperlink">
    <w:name w:val="FollowedHyperlink"/>
    <w:basedOn w:val="DefaultParagraphFont"/>
    <w:rsid w:val="0067387D"/>
    <w:rPr>
      <w:color w:val="0000FF"/>
      <w:u w:val="none"/>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ar/HRI/MC/2006/3"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ar/CEDAW/C/SR.1173"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Pages>
  <Words>3758</Words>
  <Characters>21421</Characters>
  <Application>Microsoft Office Outlook</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25129</CharactersWithSpaces>
  <SharedDoc>false</SharedDoc>
  <HLinks>
    <vt:vector size="12" baseType="variant">
      <vt:variant>
        <vt:i4>3014702</vt:i4>
      </vt:variant>
      <vt:variant>
        <vt:i4>3</vt:i4>
      </vt:variant>
      <vt:variant>
        <vt:i4>0</vt:i4>
      </vt:variant>
      <vt:variant>
        <vt:i4>5</vt:i4>
      </vt:variant>
      <vt:variant>
        <vt:lpwstr>http://undocs.org/ar/HRI/MC/2006/3</vt:lpwstr>
      </vt:variant>
      <vt:variant>
        <vt:lpwstr/>
      </vt:variant>
      <vt:variant>
        <vt:i4>1310797</vt:i4>
      </vt:variant>
      <vt:variant>
        <vt:i4>0</vt:i4>
      </vt:variant>
      <vt:variant>
        <vt:i4>0</vt:i4>
      </vt:variant>
      <vt:variant>
        <vt:i4>5</vt:i4>
      </vt:variant>
      <vt:variant>
        <vt:lpwstr>http://undocs.org/ar/CEDAW/C/SR.1173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ATS User</dc:creator>
  <cp:keywords/>
  <dc:description/>
  <cp:lastModifiedBy>Front Desk 1</cp:lastModifiedBy>
  <cp:revision>10</cp:revision>
  <cp:lastPrinted>2013-12-18T11:10:00Z</cp:lastPrinted>
  <dcterms:created xsi:type="dcterms:W3CDTF">2013-12-18T10:49:00Z</dcterms:created>
  <dcterms:modified xsi:type="dcterms:W3CDTF">2013-12-18T11:56:00Z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1353531</vt:lpwstr>
  </property>
  <property fmtid="{D5CDD505-2E9C-101B-9397-08002B2CF9AE}" pid="3" name="Symbol1">
    <vt:lpwstr>CEDAW/C/SYC/CO/1-5</vt:lpwstr>
  </property>
  <property fmtid="{D5CDD505-2E9C-101B-9397-08002B2CF9AE}" pid="4" name="Symbol2">
    <vt:lpwstr/>
  </property>
  <property fmtid="{D5CDD505-2E9C-101B-9397-08002B2CF9AE}" pid="5" name="Translator">
    <vt:lpwstr/>
  </property>
  <property fmtid="{D5CDD505-2E9C-101B-9397-08002B2CF9AE}" pid="6" name="Comment">
    <vt:lpwstr>Ashraf</vt:lpwstr>
  </property>
  <property fmtid="{D5CDD505-2E9C-101B-9397-08002B2CF9AE}" pid="7" name="DraftPages">
    <vt:lpwstr/>
  </property>
  <property fmtid="{D5CDD505-2E9C-101B-9397-08002B2CF9AE}" pid="8" name="Operator">
    <vt:lpwstr>Final</vt:lpwstr>
  </property>
</Properties>
</file>