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71" w:rsidRPr="005E480E" w:rsidRDefault="00900571" w:rsidP="00900571">
      <w:pPr>
        <w:spacing w:line="60" w:lineRule="exact"/>
        <w:rPr>
          <w:sz w:val="6"/>
        </w:rPr>
        <w:sectPr w:rsidR="00900571" w:rsidRPr="005E480E" w:rsidSect="0090057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sidRPr="005E480E">
        <w:rPr>
          <w:rStyle w:val="CommentReference"/>
        </w:rPr>
        <w:commentReference w:id="0"/>
      </w:r>
    </w:p>
    <w:p w:rsidR="00900571" w:rsidRPr="005E480E" w:rsidRDefault="00900571" w:rsidP="00900571">
      <w:pPr>
        <w:spacing w:line="60" w:lineRule="exact"/>
        <w:rPr>
          <w:sz w:val="6"/>
        </w:rPr>
      </w:pPr>
    </w:p>
    <w:p w:rsidR="00A62B7A" w:rsidRPr="005E480E" w:rsidRDefault="00A62B7A" w:rsidP="00A62B7A">
      <w:pPr>
        <w:pStyle w:val="H1"/>
        <w:rPr>
          <w:rFonts w:hint="eastAsia"/>
        </w:rPr>
      </w:pPr>
      <w:bookmarkStart w:id="1" w:name="_Toc93172486"/>
      <w:bookmarkStart w:id="2" w:name="_Toc93172672"/>
      <w:bookmarkStart w:id="3" w:name="_Toc193602916"/>
      <w:r w:rsidRPr="005E480E">
        <w:rPr>
          <w:rFonts w:hint="eastAsia"/>
        </w:rPr>
        <w:t>消除对妇女歧视委员会</w:t>
      </w:r>
      <w:bookmarkEnd w:id="1"/>
      <w:bookmarkEnd w:id="2"/>
      <w:bookmarkEnd w:id="3"/>
    </w:p>
    <w:p w:rsidR="00A62B7A" w:rsidRPr="005E480E" w:rsidRDefault="00A62B7A" w:rsidP="00A62B7A">
      <w:pPr>
        <w:rPr>
          <w:rFonts w:eastAsia="SimHei" w:hint="eastAsia"/>
          <w:color w:val="FF0000"/>
        </w:rPr>
      </w:pPr>
      <w:r w:rsidRPr="005E480E">
        <w:rPr>
          <w:rFonts w:eastAsia="SimHei" w:hint="eastAsia"/>
          <w:color w:val="FF0000"/>
        </w:rPr>
        <w:t>会前工作组</w:t>
      </w:r>
    </w:p>
    <w:p w:rsidR="00A62B7A" w:rsidRPr="005E480E" w:rsidRDefault="00A62B7A" w:rsidP="00A62B7A">
      <w:pPr>
        <w:spacing w:line="360" w:lineRule="atLeast"/>
        <w:rPr>
          <w:rFonts w:eastAsia="SimHei" w:hint="eastAsia"/>
          <w:color w:val="FF0000"/>
        </w:rPr>
      </w:pPr>
      <w:r w:rsidRPr="005E480E">
        <w:rPr>
          <w:rFonts w:eastAsia="SimHei" w:hint="eastAsia"/>
          <w:color w:val="FF0000"/>
        </w:rPr>
        <w:t>第四十</w:t>
      </w:r>
      <w:r w:rsidR="00933599" w:rsidRPr="005E480E">
        <w:rPr>
          <w:rFonts w:eastAsia="SimHei" w:hint="eastAsia"/>
          <w:color w:val="FF0000"/>
        </w:rPr>
        <w:t>二</w:t>
      </w:r>
      <w:r w:rsidRPr="005E480E">
        <w:rPr>
          <w:rFonts w:eastAsia="SimHei" w:hint="eastAsia"/>
          <w:color w:val="FF0000"/>
        </w:rPr>
        <w:t>届会议</w:t>
      </w:r>
    </w:p>
    <w:p w:rsidR="00A62B7A" w:rsidRPr="005E480E" w:rsidRDefault="00A62B7A" w:rsidP="00A62B7A">
      <w:pPr>
        <w:spacing w:line="360" w:lineRule="atLeast"/>
        <w:rPr>
          <w:rFonts w:hint="eastAsia"/>
        </w:rPr>
      </w:pPr>
      <w:smartTag w:uri="urn:schemas-microsoft-com:office:smarttags" w:element="chsdate">
        <w:smartTagPr>
          <w:attr w:name="Year" w:val="2008"/>
          <w:attr w:name="Month" w:val="10"/>
          <w:attr w:name="Day" w:val="20"/>
          <w:attr w:name="IsLunarDate" w:val="False"/>
          <w:attr w:name="IsROCDate" w:val="False"/>
        </w:smartTagPr>
        <w:r w:rsidRPr="005E480E">
          <w:rPr>
            <w:rFonts w:hint="eastAsia"/>
          </w:rPr>
          <w:t>2008年</w:t>
        </w:r>
        <w:r w:rsidR="00933599" w:rsidRPr="005E480E">
          <w:rPr>
            <w:rFonts w:hint="eastAsia"/>
          </w:rPr>
          <w:t>10</w:t>
        </w:r>
        <w:r w:rsidRPr="005E480E">
          <w:rPr>
            <w:rFonts w:hint="eastAsia"/>
          </w:rPr>
          <w:t>月</w:t>
        </w:r>
        <w:r w:rsidR="00933599" w:rsidRPr="005E480E">
          <w:rPr>
            <w:rFonts w:hint="eastAsia"/>
          </w:rPr>
          <w:t>2</w:t>
        </w:r>
        <w:r w:rsidRPr="005E480E">
          <w:rPr>
            <w:rFonts w:hint="eastAsia"/>
          </w:rPr>
          <w:t>0日</w:t>
        </w:r>
      </w:smartTag>
      <w:r w:rsidRPr="005E480E">
        <w:rPr>
          <w:rFonts w:hint="eastAsia"/>
        </w:rPr>
        <w:t>至</w:t>
      </w:r>
      <w:smartTag w:uri="urn:schemas-microsoft-com:office:smarttags" w:element="chsdate">
        <w:smartTagPr>
          <w:attr w:name="Year" w:val="2008"/>
          <w:attr w:name="Month" w:val="11"/>
          <w:attr w:name="Day" w:val="7"/>
          <w:attr w:name="IsLunarDate" w:val="False"/>
          <w:attr w:name="IsROCDate" w:val="False"/>
        </w:smartTagPr>
        <w:r w:rsidR="00933599" w:rsidRPr="005E480E">
          <w:rPr>
            <w:rFonts w:hint="eastAsia"/>
          </w:rPr>
          <w:t>11</w:t>
        </w:r>
        <w:r w:rsidRPr="005E480E">
          <w:rPr>
            <w:rFonts w:hint="eastAsia"/>
          </w:rPr>
          <w:t>月</w:t>
        </w:r>
        <w:r w:rsidR="00933599" w:rsidRPr="005E480E">
          <w:rPr>
            <w:rFonts w:hint="eastAsia"/>
          </w:rPr>
          <w:t>7</w:t>
        </w:r>
        <w:r w:rsidRPr="005E480E">
          <w:rPr>
            <w:rFonts w:hint="eastAsia"/>
          </w:rPr>
          <w:t>日</w:t>
        </w:r>
      </w:smartTag>
    </w:p>
    <w:p w:rsidR="00A62B7A" w:rsidRPr="005E480E" w:rsidRDefault="00A62B7A" w:rsidP="00A62B7A">
      <w:pPr>
        <w:spacing w:line="360" w:lineRule="atLeast"/>
        <w:rPr>
          <w:rFonts w:hint="eastAsia"/>
        </w:rPr>
      </w:pPr>
    </w:p>
    <w:p w:rsidR="00A62B7A" w:rsidRPr="005E480E" w:rsidRDefault="00A62B7A" w:rsidP="00A62B7A">
      <w:pPr>
        <w:spacing w:line="360" w:lineRule="atLeast"/>
        <w:rPr>
          <w:rFonts w:hint="eastAsia"/>
        </w:rPr>
      </w:pPr>
    </w:p>
    <w:p w:rsidR="00A62B7A" w:rsidRPr="005E480E" w:rsidRDefault="00A62B7A" w:rsidP="00A62B7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bookmarkStart w:id="4" w:name="_Toc193602917"/>
      <w:r w:rsidRPr="005E480E">
        <w:rPr>
          <w:rFonts w:hint="eastAsia"/>
        </w:rPr>
        <w:tab/>
      </w:r>
      <w:r w:rsidRPr="005E480E">
        <w:rPr>
          <w:rFonts w:hint="eastAsia"/>
        </w:rPr>
        <w:tab/>
      </w:r>
      <w:bookmarkEnd w:id="4"/>
      <w:r w:rsidR="002140A7" w:rsidRPr="005E480E">
        <w:rPr>
          <w:rFonts w:hint="eastAsia"/>
        </w:rPr>
        <w:t>对与审议第四次定期报告有关的议题和问题清单的答复</w:t>
      </w:r>
    </w:p>
    <w:p w:rsidR="00A62B7A" w:rsidRPr="005E480E" w:rsidRDefault="00A62B7A" w:rsidP="00A62B7A">
      <w:pPr>
        <w:pStyle w:val="SingleTxt"/>
        <w:spacing w:after="0" w:line="120" w:lineRule="exact"/>
        <w:rPr>
          <w:rFonts w:cs="SimSun" w:hint="eastAsia"/>
          <w:sz w:val="10"/>
        </w:rPr>
      </w:pPr>
    </w:p>
    <w:p w:rsidR="00A62B7A" w:rsidRPr="005E480E" w:rsidRDefault="00A62B7A" w:rsidP="00A62B7A">
      <w:pPr>
        <w:pStyle w:val="SingleTxt"/>
        <w:spacing w:after="0" w:line="120" w:lineRule="exact"/>
        <w:rPr>
          <w:rFonts w:cs="SimSun" w:hint="eastAsia"/>
          <w:sz w:val="10"/>
        </w:rPr>
      </w:pPr>
    </w:p>
    <w:p w:rsidR="00EA31C3" w:rsidRPr="005E480E" w:rsidRDefault="00A62B7A" w:rsidP="00A62B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w:rPr>
      </w:pPr>
      <w:r w:rsidRPr="005E480E">
        <w:rPr>
          <w:rFonts w:hint="eastAsia"/>
        </w:rPr>
        <w:tab/>
      </w:r>
      <w:r w:rsidRPr="005E480E">
        <w:rPr>
          <w:rFonts w:hint="eastAsia"/>
        </w:rPr>
        <w:tab/>
      </w:r>
    </w:p>
    <w:p w:rsidR="00A62B7A" w:rsidRPr="005E480E" w:rsidRDefault="003B7752" w:rsidP="003B7752">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sidRPr="005E480E">
        <w:rPr>
          <w:rFonts w:hint="eastAsia"/>
        </w:rPr>
        <w:tab/>
      </w:r>
      <w:r w:rsidRPr="005E480E">
        <w:rPr>
          <w:rFonts w:hint="eastAsia"/>
        </w:rPr>
        <w:tab/>
      </w:r>
      <w:r w:rsidR="002140A7" w:rsidRPr="005E480E">
        <w:rPr>
          <w:rFonts w:hint="eastAsia"/>
        </w:rPr>
        <w:t>斯洛文尼亚</w:t>
      </w:r>
    </w:p>
    <w:p w:rsidR="003B7752" w:rsidRPr="005E480E" w:rsidRDefault="003B7752" w:rsidP="00900571">
      <w:pPr>
        <w:pStyle w:val="SingleTxt"/>
        <w:rPr>
          <w:rFonts w:hint="eastAsia"/>
        </w:rPr>
      </w:pPr>
    </w:p>
    <w:p w:rsidR="003B7752" w:rsidRPr="005E480E" w:rsidRDefault="00A62B7A" w:rsidP="00967EA9">
      <w:pPr>
        <w:pStyle w:val="HCh"/>
        <w:spacing w:after="240"/>
        <w:jc w:val="center"/>
        <w:rPr>
          <w:lang w:bidi="ne-NP"/>
        </w:rPr>
      </w:pPr>
      <w:r w:rsidRPr="005E480E">
        <w:br w:type="page"/>
      </w:r>
      <w:r w:rsidR="003B7752" w:rsidRPr="005E480E">
        <w:rPr>
          <w:noProof/>
          <w:lang w:bidi="ne-NP"/>
        </w:rPr>
        <w:t>斯洛文尼亚共和国对与审议第四次定期报告有关的议题和问题清单（CEDAW/C/SVN/4</w:t>
      </w:r>
      <w:r w:rsidR="003B7752" w:rsidRPr="005E480E">
        <w:rPr>
          <w:lang w:bidi="ne-NP"/>
        </w:rPr>
        <w:t>）的答复</w:t>
      </w:r>
    </w:p>
    <w:p w:rsidR="003B7752" w:rsidRPr="005E480E" w:rsidRDefault="003B7752" w:rsidP="00967EA9">
      <w:pPr>
        <w:pStyle w:val="H1"/>
        <w:spacing w:after="240"/>
        <w:rPr>
          <w:lang w:val="en-GB" w:bidi="ne-NP"/>
        </w:rPr>
      </w:pPr>
      <w:r w:rsidRPr="005E480E">
        <w:rPr>
          <w:noProof/>
          <w:lang w:val="en-GB" w:bidi="ne-NP"/>
        </w:rPr>
        <w:t>宪法、立法和体制框架</w:t>
      </w:r>
    </w:p>
    <w:p w:rsidR="003B7752" w:rsidRPr="005E480E" w:rsidRDefault="00967EA9" w:rsidP="00932315">
      <w:pPr>
        <w:pStyle w:val="H2"/>
        <w:rPr>
          <w:lang w:bidi="ne-NP"/>
        </w:rPr>
      </w:pPr>
      <w:r w:rsidRPr="005E480E">
        <w:rPr>
          <w:rFonts w:hint="eastAsia"/>
          <w:noProof/>
          <w:lang w:bidi="ne-NP"/>
        </w:rPr>
        <w:t xml:space="preserve">1.  </w:t>
      </w:r>
      <w:r w:rsidR="003B7752" w:rsidRPr="005E480E">
        <w:rPr>
          <w:noProof/>
          <w:lang w:bidi="ne-NP"/>
        </w:rPr>
        <w:t>请提供资料，说明已采取哪些措施来广泛传播斯洛文尼亚</w:t>
      </w:r>
      <w:smartTag w:uri="urn:schemas-microsoft-com:office:smarttags" w:element="chsdate">
        <w:smartTagPr>
          <w:attr w:name="IsROCDate" w:val="False"/>
          <w:attr w:name="IsLunarDate" w:val="False"/>
          <w:attr w:name="Day" w:val="23"/>
          <w:attr w:name="Month" w:val="9"/>
          <w:attr w:name="Year" w:val="2004"/>
        </w:smartTagPr>
        <w:r w:rsidR="003B7752" w:rsidRPr="005E480E">
          <w:rPr>
            <w:noProof/>
            <w:lang w:bidi="ne-NP"/>
          </w:rPr>
          <w:t>2004年9月23日</w:t>
        </w:r>
      </w:smartTag>
      <w:r w:rsidR="003B7752" w:rsidRPr="005E480E">
        <w:rPr>
          <w:noProof/>
          <w:lang w:bidi="ne-NP"/>
        </w:rPr>
        <w:t>批准的《公约》及其《任择议定书》和委员会的一般性建议，特别是向司法和法律专业人员传播。还请提供资料，说明国家法庭审理的案件援引《公约》的情况。</w:t>
      </w:r>
    </w:p>
    <w:p w:rsidR="003B7752" w:rsidRPr="005E480E" w:rsidRDefault="003B7752" w:rsidP="003B7752">
      <w:pPr>
        <w:shd w:val="clear" w:color="auto" w:fill="FFFFFF"/>
        <w:spacing w:after="240" w:line="360" w:lineRule="exact"/>
        <w:rPr>
          <w:rFonts w:ascii="SimHei" w:eastAsia="SimHei" w:hint="eastAsia"/>
          <w:color w:val="FF0000"/>
          <w:szCs w:val="21"/>
          <w:lang w:val="en-GB" w:bidi="ne-NP"/>
        </w:rPr>
      </w:pPr>
      <w:r w:rsidRPr="005E480E">
        <w:rPr>
          <w:rFonts w:ascii="SimHei" w:eastAsia="SimHei" w:hint="eastAsia"/>
          <w:color w:val="FF0000"/>
          <w:szCs w:val="21"/>
          <w:lang w:val="en-GB" w:bidi="ne-NP"/>
        </w:rPr>
        <w:t>广泛传播《公约》及其《任择议定书》和委员会的一般性建议</w:t>
      </w:r>
    </w:p>
    <w:p w:rsidR="003B7752" w:rsidRPr="005E480E" w:rsidRDefault="003B7752" w:rsidP="000F3079">
      <w:pPr>
        <w:shd w:val="clear" w:color="auto" w:fill="FFFFFF"/>
        <w:spacing w:after="240" w:line="360" w:lineRule="exact"/>
        <w:rPr>
          <w:rFonts w:ascii="Times New Roman"/>
          <w:szCs w:val="21"/>
          <w:lang w:val="en-GB" w:bidi="ne-NP"/>
        </w:rPr>
      </w:pPr>
      <w:r w:rsidRPr="005E480E">
        <w:rPr>
          <w:rFonts w:ascii="SimHei" w:eastAsia="SimHei" w:hint="eastAsia"/>
          <w:color w:val="FF0000"/>
          <w:szCs w:val="21"/>
          <w:lang w:val="en-GB" w:bidi="ne-NP"/>
        </w:rPr>
        <w:t>为了广泛传播《公约》及其《任择议定书》，正在通过各种方式在各种层面采取措施：</w:t>
      </w:r>
      <w:r w:rsidRPr="005E480E">
        <w:rPr>
          <w:rFonts w:ascii="Times New Roman"/>
          <w:szCs w:val="21"/>
          <w:lang w:val="en-GB" w:bidi="ne-NP"/>
        </w:rPr>
        <w:t>外交部在其网站</w:t>
      </w:r>
      <w:r w:rsidRPr="005E480E" w:rsidDel="00B67DFF">
        <w:rPr>
          <w:rFonts w:ascii="Times New Roman"/>
          <w:szCs w:val="21"/>
          <w:lang w:val="en-GB" w:bidi="ne-NP"/>
        </w:rPr>
        <w:t xml:space="preserve"> </w:t>
      </w:r>
      <w:r w:rsidRPr="005E480E">
        <w:rPr>
          <w:rFonts w:ascii="Times New Roman"/>
          <w:szCs w:val="21"/>
          <w:lang w:val="en-GB" w:bidi="ne-NP"/>
        </w:rPr>
        <w:t>（</w:t>
      </w:r>
      <w:r w:rsidRPr="005E480E">
        <w:rPr>
          <w:rFonts w:ascii="Times New Roman"/>
          <w:szCs w:val="21"/>
          <w:lang w:val="en-GB" w:bidi="ne-NP"/>
        </w:rPr>
        <w:t>http://www.mzz.gov.si/si/zunanja_politika/clovekove_pravice/najpomemnejsi_mednarodnopravni_dokumenti_s_</w:t>
      </w:r>
      <w:r w:rsidR="000F3079" w:rsidRPr="005E480E">
        <w:rPr>
          <w:rFonts w:ascii="Times New Roman" w:hint="eastAsia"/>
          <w:szCs w:val="21"/>
          <w:lang w:val="en-GB" w:bidi="ne-NP"/>
        </w:rPr>
        <w:t xml:space="preserve"> </w:t>
      </w:r>
      <w:r w:rsidRPr="005E480E">
        <w:rPr>
          <w:rFonts w:ascii="Times New Roman"/>
          <w:szCs w:val="21"/>
          <w:lang w:val="en-GB" w:bidi="ne-NP"/>
        </w:rPr>
        <w:t>podrocja_clovekovih_pravico</w:t>
      </w:r>
      <w:r w:rsidRPr="005E480E">
        <w:rPr>
          <w:rFonts w:ascii="Times New Roman"/>
          <w:szCs w:val="21"/>
          <w:lang w:val="en-GB" w:bidi="ne-NP"/>
        </w:rPr>
        <w:t>）上发布了斯洛文尼亚作为缔约国的所有有关人权的相关国际法律文书，其中包括《消除对妇女一切形式歧视公约》及其《任择议定书》，最近一期关于公约条款执行情况的定期报告和消除对妇女歧视委员会最新结论</w:t>
      </w:r>
      <w:r w:rsidR="008A22CB">
        <w:rPr>
          <w:rFonts w:ascii="Times New Roman" w:hint="eastAsia"/>
          <w:szCs w:val="21"/>
          <w:lang w:val="en-GB" w:bidi="ne-NP"/>
        </w:rPr>
        <w:t>性</w:t>
      </w:r>
      <w:r w:rsidRPr="005E480E">
        <w:rPr>
          <w:rFonts w:ascii="Times New Roman"/>
          <w:szCs w:val="21"/>
          <w:lang w:val="en-GB" w:bidi="ne-NP"/>
        </w:rPr>
        <w:t>意见。《公约》及其《任择议定书》、斯洛文尼亚共和国对《公约》的执行情况报告和消除对妇女歧视委员会的意见和建议都在斯洛文尼亚共和国政府平等机会办公室网站</w:t>
      </w:r>
      <w:r w:rsidRPr="005E480E">
        <w:rPr>
          <w:rFonts w:ascii="Times New Roman"/>
          <w:noProof/>
          <w:szCs w:val="21"/>
          <w:lang w:val="en-GB" w:bidi="ne-NP"/>
        </w:rPr>
        <w:t>http://www.uem.gov.si/si/zakonodaja_in_dokumenti/enake_moznosti_zensk_ in_moskih/</w:t>
      </w:r>
      <w:r w:rsidRPr="005E480E">
        <w:rPr>
          <w:rFonts w:ascii="Times New Roman"/>
          <w:szCs w:val="21"/>
          <w:lang w:val="en-GB" w:bidi="ne-NP"/>
        </w:rPr>
        <w:t>上发表，广大公众可以上网查阅。</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szCs w:val="21"/>
          <w:lang w:val="en-GB" w:bidi="ne-NP"/>
        </w:rPr>
        <w:t>斯洛文尼亚共和国提交给消除对妇女歧视委员会以供其评审的所有报告都由平等机会办公室印刷成特别出版物，并送往各部委和政府机构，有些也送往非政府组织。此外，平等机会办公室还在</w:t>
      </w:r>
      <w:r w:rsidRPr="005E480E">
        <w:rPr>
          <w:rFonts w:ascii="Times New Roman"/>
          <w:szCs w:val="21"/>
          <w:lang w:val="en-GB" w:bidi="ne-NP"/>
        </w:rPr>
        <w:t>1997</w:t>
      </w:r>
      <w:r w:rsidRPr="005E480E">
        <w:rPr>
          <w:rFonts w:ascii="Times New Roman"/>
          <w:szCs w:val="21"/>
          <w:lang w:val="en-GB" w:bidi="ne-NP"/>
        </w:rPr>
        <w:t>年发表了《公约》第五卷</w:t>
      </w:r>
      <w:r w:rsidR="00165414" w:rsidRPr="005E480E">
        <w:rPr>
          <w:rFonts w:ascii="Times New Roman" w:hint="eastAsia"/>
          <w:szCs w:val="21"/>
          <w:lang w:val="en-GB" w:bidi="ne-NP"/>
        </w:rPr>
        <w:t>“</w:t>
      </w:r>
      <w:r w:rsidRPr="005E480E">
        <w:rPr>
          <w:rFonts w:ascii="Times New Roman"/>
          <w:szCs w:val="21"/>
          <w:lang w:val="en-GB" w:bidi="ne-NP"/>
        </w:rPr>
        <w:t>男女平等机会</w:t>
      </w:r>
      <w:r w:rsidR="00165414" w:rsidRPr="005E480E">
        <w:rPr>
          <w:rFonts w:ascii="Times New Roman" w:hint="eastAsia"/>
          <w:szCs w:val="21"/>
          <w:lang w:val="en-GB" w:bidi="ne-NP"/>
        </w:rPr>
        <w:t>”</w:t>
      </w:r>
      <w:r w:rsidRPr="005E480E">
        <w:rPr>
          <w:rFonts w:ascii="Times New Roman"/>
          <w:szCs w:val="21"/>
          <w:lang w:val="en-GB" w:bidi="ne-NP"/>
        </w:rPr>
        <w:t>的内容，</w:t>
      </w:r>
      <w:r w:rsidRPr="005E480E">
        <w:rPr>
          <w:rFonts w:ascii="Times New Roman"/>
          <w:szCs w:val="21"/>
          <w:lang w:val="en-GB" w:bidi="ne-NP"/>
        </w:rPr>
        <w:t xml:space="preserve"> 2007</w:t>
      </w:r>
      <w:r w:rsidRPr="005E480E">
        <w:rPr>
          <w:rFonts w:ascii="Times New Roman"/>
          <w:szCs w:val="21"/>
          <w:lang w:val="en-GB" w:bidi="ne-NP"/>
        </w:rPr>
        <w:t>年，平等机会办公室还发表了包括执行两性平等政策和文件的《两性平等道路》手册，其中载有摘自《公约》及其《任择议定书》的法律和政治文件。</w:t>
      </w:r>
      <w:r w:rsidR="008A22CB">
        <w:rPr>
          <w:rFonts w:ascii="Times New Roman"/>
          <w:szCs w:val="21"/>
          <w:lang w:val="en-GB" w:bidi="ne-NP"/>
        </w:rPr>
        <w:t>其他</w:t>
      </w:r>
      <w:r w:rsidRPr="005E480E">
        <w:rPr>
          <w:rFonts w:ascii="Times New Roman"/>
          <w:szCs w:val="21"/>
          <w:lang w:val="en-GB" w:bidi="ne-NP"/>
        </w:rPr>
        <w:t>出版物还包括这两份文件的文本内容在内的关于《公约》及其《任择议定书》的资料，比如题名为《妇女人权》的关于妇女权利的基本手册在</w:t>
      </w:r>
      <w:r w:rsidRPr="005E480E">
        <w:rPr>
          <w:rFonts w:ascii="Times New Roman"/>
          <w:szCs w:val="21"/>
          <w:lang w:val="en-GB" w:bidi="ne-NP"/>
        </w:rPr>
        <w:t>2004</w:t>
      </w:r>
      <w:r w:rsidRPr="005E480E">
        <w:rPr>
          <w:rFonts w:ascii="Times New Roman"/>
          <w:szCs w:val="21"/>
          <w:lang w:val="en-GB" w:bidi="ne-NP"/>
        </w:rPr>
        <w:t>年由斯洛文尼亚特赦国际与和平协会发表。</w:t>
      </w:r>
      <w:r w:rsidRPr="005E480E">
        <w:rPr>
          <w:rFonts w:ascii="Times New Roman"/>
          <w:szCs w:val="21"/>
          <w:lang w:val="en-GB" w:bidi="ne-NP"/>
        </w:rPr>
        <w:t xml:space="preserve"> </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szCs w:val="21"/>
          <w:lang w:val="en-GB" w:bidi="ne-NP"/>
        </w:rPr>
        <w:t>通过法官学校、研讨会和其他形式的定期协会培训，法官们学习斯洛文尼亚立法和斯洛文尼亚共和国作为缔约国的国际法律文件，其中包括《消除对妇女一切形式歧视公约》。除此以外，法官和从业律师也自发地学习《公约》及其《任择议定书》、委员会的一般性建议和《公约》涵盖的关于这一主题和领域的斯洛文尼亚法律，因为这是确保其职业地位的既定方式。</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szCs w:val="21"/>
          <w:lang w:val="en-GB" w:bidi="ne-NP"/>
        </w:rPr>
        <w:t>因为《公约》和禁止歧视妇女和促进及确保两性平等的相关法律未被用作通过判例法中裁决的法律依据，斯洛文尼亚共和国政府致力于提高法官关于禁止性别歧视和确保两性平等的认识。在</w:t>
      </w:r>
      <w:smartTag w:uri="urn:schemas-microsoft-com:office:smarttags" w:element="chsdate">
        <w:smartTagPr>
          <w:attr w:name="Year" w:val="2008"/>
          <w:attr w:name="Month" w:val="5"/>
          <w:attr w:name="Day" w:val="8"/>
          <w:attr w:name="IsLunarDate" w:val="False"/>
          <w:attr w:name="IsROCDate" w:val="False"/>
        </w:smartTagPr>
        <w:r w:rsidRPr="005E480E">
          <w:rPr>
            <w:rFonts w:ascii="Times New Roman"/>
            <w:szCs w:val="21"/>
            <w:lang w:val="en-GB" w:bidi="ne-NP"/>
          </w:rPr>
          <w:t>2008</w:t>
        </w:r>
        <w:r w:rsidRPr="005E480E">
          <w:rPr>
            <w:rFonts w:ascii="Times New Roman"/>
            <w:szCs w:val="21"/>
            <w:lang w:val="en-GB" w:bidi="ne-NP"/>
          </w:rPr>
          <w:t>年</w:t>
        </w:r>
        <w:r w:rsidRPr="005E480E">
          <w:rPr>
            <w:rFonts w:ascii="Times New Roman"/>
            <w:szCs w:val="21"/>
            <w:lang w:val="en-GB" w:bidi="ne-NP"/>
          </w:rPr>
          <w:t>5</w:t>
        </w:r>
        <w:r w:rsidRPr="005E480E">
          <w:rPr>
            <w:rFonts w:ascii="Times New Roman"/>
            <w:szCs w:val="21"/>
            <w:lang w:val="en-GB" w:bidi="ne-NP"/>
          </w:rPr>
          <w:t>月</w:t>
        </w:r>
        <w:r w:rsidRPr="005E480E">
          <w:rPr>
            <w:rFonts w:ascii="Times New Roman"/>
            <w:szCs w:val="21"/>
            <w:lang w:val="en-GB" w:bidi="ne-NP"/>
          </w:rPr>
          <w:t>8</w:t>
        </w:r>
        <w:r w:rsidRPr="005E480E">
          <w:rPr>
            <w:rFonts w:ascii="Times New Roman"/>
            <w:szCs w:val="21"/>
            <w:lang w:val="en-GB" w:bidi="ne-NP"/>
          </w:rPr>
          <w:t>日</w:t>
        </w:r>
      </w:smartTag>
      <w:r w:rsidRPr="005E480E">
        <w:rPr>
          <w:rFonts w:ascii="Times New Roman"/>
          <w:szCs w:val="21"/>
          <w:lang w:val="en-GB" w:bidi="ne-NP"/>
        </w:rPr>
        <w:t>，斯洛文尼亚政府通过了</w:t>
      </w:r>
      <w:r w:rsidRPr="005E480E">
        <w:rPr>
          <w:rFonts w:ascii="Times New Roman"/>
          <w:szCs w:val="21"/>
          <w:lang w:val="en-GB" w:bidi="ne-NP"/>
        </w:rPr>
        <w:t>2008</w:t>
      </w:r>
      <w:r w:rsidRPr="005E480E">
        <w:rPr>
          <w:rFonts w:ascii="Times New Roman"/>
          <w:szCs w:val="21"/>
          <w:lang w:val="en-GB" w:bidi="ne-NP"/>
        </w:rPr>
        <w:t>年和</w:t>
      </w:r>
      <w:r w:rsidRPr="005E480E">
        <w:rPr>
          <w:rFonts w:ascii="Times New Roman"/>
          <w:szCs w:val="21"/>
          <w:lang w:val="en-GB" w:bidi="ne-NP"/>
        </w:rPr>
        <w:t>2009</w:t>
      </w:r>
      <w:r w:rsidRPr="005E480E">
        <w:rPr>
          <w:rFonts w:ascii="Times New Roman"/>
          <w:szCs w:val="21"/>
          <w:lang w:val="en-GB" w:bidi="ne-NP"/>
        </w:rPr>
        <w:t>年的第二次定期计划，由此确保关于《</w:t>
      </w:r>
      <w:r w:rsidRPr="005E480E">
        <w:rPr>
          <w:rFonts w:ascii="Times New Roman"/>
          <w:szCs w:val="21"/>
          <w:lang w:val="en-GB" w:bidi="ne-NP"/>
        </w:rPr>
        <w:t>2005-2013</w:t>
      </w:r>
      <w:r w:rsidRPr="005E480E">
        <w:rPr>
          <w:rFonts w:ascii="Times New Roman"/>
          <w:szCs w:val="21"/>
          <w:lang w:val="en-GB" w:bidi="ne-NP"/>
        </w:rPr>
        <w:t>年男女机会平等国家方案》的决议的执行。该计划宣布，平等机会办公室和男女机会平等和平等原则的提倡者将与司法部合作在法官学校项目中组织研讨会。内容还将包括传播有关《公约》及其《任择议定书》和委员会的一般性建议的信息。</w:t>
      </w:r>
    </w:p>
    <w:p w:rsidR="003B7752" w:rsidRPr="005E480E" w:rsidRDefault="003B7752" w:rsidP="003B7752">
      <w:pPr>
        <w:shd w:val="clear" w:color="auto" w:fill="FFFFFF"/>
        <w:spacing w:after="240" w:line="360" w:lineRule="exact"/>
        <w:rPr>
          <w:rFonts w:ascii="SimHei" w:eastAsia="SimHei"/>
          <w:color w:val="FF0000"/>
          <w:szCs w:val="21"/>
          <w:lang w:val="en-GB" w:bidi="ne-NP"/>
        </w:rPr>
      </w:pPr>
      <w:r w:rsidRPr="005E480E">
        <w:rPr>
          <w:rFonts w:ascii="SimHei" w:eastAsia="SimHei"/>
          <w:color w:val="FF0000"/>
          <w:szCs w:val="21"/>
          <w:lang w:val="en-GB" w:bidi="ne-NP"/>
        </w:rPr>
        <w:t>法院审判程序对《公约》的适用情况</w:t>
      </w:r>
    </w:p>
    <w:p w:rsidR="003B7752" w:rsidRPr="005E480E" w:rsidRDefault="003B7752" w:rsidP="003B7752">
      <w:pPr>
        <w:shd w:val="clear" w:color="auto" w:fill="FFFFFF"/>
        <w:spacing w:after="240" w:line="360" w:lineRule="exact"/>
        <w:rPr>
          <w:rFonts w:ascii="Times New Roman"/>
          <w:szCs w:val="21"/>
          <w:lang w:bidi="ne-NP"/>
        </w:rPr>
      </w:pPr>
      <w:r w:rsidRPr="005E480E">
        <w:rPr>
          <w:rFonts w:ascii="Times New Roman"/>
          <w:szCs w:val="21"/>
          <w:lang w:bidi="ne-NP"/>
        </w:rPr>
        <w:t>针对</w:t>
      </w:r>
      <w:r w:rsidRPr="005E480E">
        <w:rPr>
          <w:rFonts w:ascii="Times New Roman"/>
          <w:szCs w:val="21"/>
          <w:lang w:val="en-GB" w:bidi="ne-NP"/>
        </w:rPr>
        <w:t>在法庭审理中是否适用《公约》有关法院审理的《索取资料书》，平等机会办公室要求法院（高等法院、地区法院、劳动和社会法院及行政法院）提供此类信息。所有法院都做了答复，答复提到从</w:t>
      </w:r>
      <w:r w:rsidRPr="005E480E">
        <w:rPr>
          <w:rFonts w:ascii="Times New Roman"/>
          <w:szCs w:val="21"/>
          <w:lang w:val="en-GB" w:bidi="ne-NP"/>
        </w:rPr>
        <w:t>2005</w:t>
      </w:r>
      <w:r w:rsidRPr="005E480E">
        <w:rPr>
          <w:rFonts w:ascii="Times New Roman"/>
          <w:szCs w:val="21"/>
          <w:lang w:val="en-GB" w:bidi="ne-NP"/>
        </w:rPr>
        <w:t>年</w:t>
      </w:r>
      <w:r w:rsidRPr="005E480E">
        <w:rPr>
          <w:rFonts w:ascii="Times New Roman"/>
          <w:szCs w:val="21"/>
          <w:lang w:val="en-GB" w:bidi="ne-NP"/>
        </w:rPr>
        <w:t>6</w:t>
      </w:r>
      <w:r w:rsidRPr="005E480E">
        <w:rPr>
          <w:rFonts w:ascii="Times New Roman"/>
          <w:szCs w:val="21"/>
          <w:lang w:val="en-GB" w:bidi="ne-NP"/>
        </w:rPr>
        <w:t>月到</w:t>
      </w:r>
      <w:r w:rsidRPr="005E480E">
        <w:rPr>
          <w:rFonts w:ascii="Times New Roman"/>
          <w:szCs w:val="21"/>
          <w:lang w:val="en-GB" w:bidi="ne-NP"/>
        </w:rPr>
        <w:t>2008</w:t>
      </w:r>
      <w:r w:rsidRPr="005E480E">
        <w:rPr>
          <w:rFonts w:ascii="Times New Roman"/>
          <w:szCs w:val="21"/>
          <w:lang w:val="en-GB" w:bidi="ne-NP"/>
        </w:rPr>
        <w:t>年</w:t>
      </w:r>
      <w:r w:rsidRPr="005E480E">
        <w:rPr>
          <w:rFonts w:ascii="Times New Roman"/>
          <w:szCs w:val="21"/>
          <w:lang w:val="en-GB" w:bidi="ne-NP"/>
        </w:rPr>
        <w:t>4</w:t>
      </w:r>
      <w:r w:rsidRPr="005E480E">
        <w:rPr>
          <w:rFonts w:ascii="Times New Roman"/>
          <w:szCs w:val="21"/>
          <w:lang w:val="en-GB" w:bidi="ne-NP"/>
        </w:rPr>
        <w:t>月期间，除了一次法院审理外，《公约》没有直接作为司法审理的法律依据，各方在法庭上没有提到《公约》。记录中只有一起案件中一方在法庭上援引了《公约》，该案是在斯洛文尼亚共和国行政法院的一次法庭审理中涉及在斯洛文尼亚共和国内授予难民身份，当时的争辩主题是一个行政法，被告（内政部）提到了波斯尼亚和黑塞哥维那在行政法中执行《公约》的国家报告。在这份国家报告的基础上，原告确认在上述国家的卫生保健和教育领域没有发生对妇女的歧视。在有关原告申请授予其难民身份的行政司法审理中，原告驳斥了波斯尼亚和黑塞哥维那国家报告的辩解，但是在其诉讼或在司法审理过程中没有提到《公约》。</w:t>
      </w:r>
    </w:p>
    <w:p w:rsidR="003B7752" w:rsidRPr="005E480E" w:rsidRDefault="003B7752" w:rsidP="003B7752">
      <w:pPr>
        <w:shd w:val="clear" w:color="auto" w:fill="FFFFFF"/>
        <w:spacing w:after="240" w:line="360" w:lineRule="exact"/>
        <w:rPr>
          <w:rFonts w:ascii="Times New Roman"/>
          <w:szCs w:val="21"/>
          <w:lang w:bidi="ne-NP"/>
        </w:rPr>
      </w:pPr>
      <w:r w:rsidRPr="005E480E">
        <w:rPr>
          <w:rFonts w:ascii="Times New Roman"/>
          <w:szCs w:val="21"/>
          <w:lang w:val="en-GB" w:bidi="ne-NP"/>
        </w:rPr>
        <w:t>法院估计在提交法院的诉讼中各方没有提到《公约》是因为斯洛文尼亚共和国已经介绍和实施了很多规范性法案（宪法和相关法律）来执行《公约》，这为各方和法院（在宪法条款之外）可以行使</w:t>
      </w:r>
      <w:r w:rsidR="00DF49B8">
        <w:rPr>
          <w:rFonts w:ascii="Times New Roman" w:hint="eastAsia"/>
          <w:szCs w:val="21"/>
          <w:lang w:val="en-GB" w:bidi="ne-NP"/>
        </w:rPr>
        <w:t>《</w:t>
      </w:r>
      <w:r w:rsidRPr="005E480E">
        <w:rPr>
          <w:rFonts w:ascii="Times New Roman"/>
          <w:szCs w:val="21"/>
          <w:lang w:val="en-GB" w:bidi="ne-NP"/>
        </w:rPr>
        <w:t>公约</w:t>
      </w:r>
      <w:r w:rsidR="00DF49B8">
        <w:rPr>
          <w:rFonts w:ascii="Times New Roman" w:hint="eastAsia"/>
          <w:szCs w:val="21"/>
          <w:lang w:val="en-GB" w:bidi="ne-NP"/>
        </w:rPr>
        <w:t>》</w:t>
      </w:r>
      <w:r w:rsidRPr="005E480E">
        <w:rPr>
          <w:rFonts w:ascii="Times New Roman"/>
          <w:szCs w:val="21"/>
          <w:lang w:val="en-GB" w:bidi="ne-NP"/>
        </w:rPr>
        <w:t>保证的法律保护提供了明确的基础。例如，在上述时期，斯洛文尼亚共和国行政法院审议了很多行政纠纷，根据它们所涉及的主题，都可以归于《公约》涵盖的范畴。这些纠纷称违反了《地方选举法》（</w:t>
      </w:r>
      <w:r w:rsidRPr="005E480E">
        <w:rPr>
          <w:rFonts w:ascii="Times New Roman"/>
          <w:szCs w:val="21"/>
          <w:lang w:val="en-GB" w:bidi="ne-NP"/>
        </w:rPr>
        <w:t>OJ RS No 72/93</w:t>
      </w:r>
      <w:r w:rsidRPr="005E480E">
        <w:rPr>
          <w:rFonts w:ascii="Times New Roman"/>
          <w:szCs w:val="21"/>
          <w:lang w:val="en-GB" w:bidi="ne-NP"/>
        </w:rPr>
        <w:t>，最新修正案</w:t>
      </w:r>
      <w:r w:rsidRPr="005E480E">
        <w:rPr>
          <w:rFonts w:ascii="Times New Roman"/>
          <w:szCs w:val="21"/>
          <w:lang w:val="en-GB" w:bidi="ne-NP"/>
        </w:rPr>
        <w:t xml:space="preserve"> OJ RS No 45/2008</w:t>
      </w:r>
      <w:r w:rsidRPr="005E480E">
        <w:rPr>
          <w:rFonts w:ascii="Times New Roman"/>
          <w:szCs w:val="21"/>
          <w:lang w:val="en-GB" w:bidi="ne-NP"/>
        </w:rPr>
        <w:t>）对于市议会选举候选人名单上对男女最低比例的规定。有</w:t>
      </w:r>
      <w:r w:rsidRPr="005E480E">
        <w:rPr>
          <w:rFonts w:ascii="Times New Roman"/>
          <w:szCs w:val="21"/>
          <w:lang w:val="en-GB" w:bidi="ne-NP"/>
        </w:rPr>
        <w:t>9</w:t>
      </w:r>
      <w:r w:rsidRPr="005E480E">
        <w:rPr>
          <w:rFonts w:ascii="Times New Roman"/>
          <w:szCs w:val="21"/>
          <w:lang w:val="en-GB" w:bidi="ne-NP"/>
        </w:rPr>
        <w:t>例案件有关</w:t>
      </w:r>
      <w:r w:rsidRPr="005E480E">
        <w:rPr>
          <w:rFonts w:ascii="Times New Roman"/>
          <w:szCs w:val="21"/>
          <w:lang w:val="en-GB" w:bidi="ne-NP"/>
        </w:rPr>
        <w:t>2006</w:t>
      </w:r>
      <w:r w:rsidRPr="005E480E">
        <w:rPr>
          <w:rFonts w:ascii="Times New Roman"/>
          <w:szCs w:val="21"/>
          <w:lang w:val="en-GB" w:bidi="ne-NP"/>
        </w:rPr>
        <w:t>年的地方选举，其中</w:t>
      </w:r>
      <w:r w:rsidRPr="005E480E">
        <w:rPr>
          <w:rFonts w:ascii="Times New Roman"/>
          <w:szCs w:val="21"/>
          <w:lang w:val="en-GB" w:bidi="ne-NP"/>
        </w:rPr>
        <w:t>5</w:t>
      </w:r>
      <w:r w:rsidRPr="005E480E">
        <w:rPr>
          <w:rFonts w:ascii="Times New Roman"/>
          <w:szCs w:val="21"/>
          <w:lang w:val="en-GB" w:bidi="ne-NP"/>
        </w:rPr>
        <w:t>例法庭批准控诉，并要求争辩的候选人名单服从法律。</w:t>
      </w:r>
    </w:p>
    <w:p w:rsidR="003B7752" w:rsidRPr="005E480E" w:rsidRDefault="00FE114C" w:rsidP="00FE114C">
      <w:pPr>
        <w:pStyle w:val="H2"/>
        <w:rPr>
          <w:noProof/>
          <w:lang w:bidi="ne-NP"/>
        </w:rPr>
      </w:pPr>
      <w:r w:rsidRPr="005E480E">
        <w:rPr>
          <w:rFonts w:hint="eastAsia"/>
          <w:noProof/>
          <w:lang w:bidi="ne-NP"/>
        </w:rPr>
        <w:t xml:space="preserve">2.  </w:t>
      </w:r>
      <w:r w:rsidR="003B7752" w:rsidRPr="005E480E">
        <w:rPr>
          <w:noProof/>
          <w:lang w:bidi="ne-NP"/>
        </w:rPr>
        <w:t>请提供资料，说明在接受关于委员会开会时间的第20条第</w:t>
      </w:r>
      <w:r w:rsidR="00DF49B8">
        <w:rPr>
          <w:rFonts w:hint="eastAsia"/>
          <w:noProof/>
          <w:lang w:bidi="ne-NP"/>
        </w:rPr>
        <w:t>1</w:t>
      </w:r>
      <w:r w:rsidR="003B7752" w:rsidRPr="005E480E">
        <w:rPr>
          <w:noProof/>
          <w:lang w:bidi="ne-NP"/>
        </w:rPr>
        <w:t>款修正案方面的进展。</w:t>
      </w:r>
    </w:p>
    <w:p w:rsidR="003B7752" w:rsidRPr="005E480E" w:rsidRDefault="003B7752" w:rsidP="003B7752">
      <w:pPr>
        <w:shd w:val="clear" w:color="auto" w:fill="FFFFFF"/>
        <w:tabs>
          <w:tab w:val="left" w:pos="1138"/>
        </w:tabs>
        <w:spacing w:after="240" w:line="360" w:lineRule="exact"/>
        <w:rPr>
          <w:rFonts w:ascii="Times New Roman"/>
          <w:szCs w:val="21"/>
          <w:lang w:val="en-GB" w:bidi="ne-NP"/>
        </w:rPr>
      </w:pPr>
      <w:smartTag w:uri="urn:schemas-microsoft-com:office:smarttags" w:element="chsdate">
        <w:smartTagPr>
          <w:attr w:name="Year" w:val="2006"/>
          <w:attr w:name="Month" w:val="11"/>
          <w:attr w:name="Day" w:val="10"/>
          <w:attr w:name="IsLunarDate" w:val="False"/>
          <w:attr w:name="IsROCDate" w:val="False"/>
        </w:smartTagPr>
        <w:r w:rsidRPr="005E480E">
          <w:rPr>
            <w:rFonts w:ascii="Times New Roman"/>
            <w:szCs w:val="21"/>
            <w:lang w:val="en-GB" w:bidi="ne-NP"/>
          </w:rPr>
          <w:t>2006</w:t>
        </w:r>
        <w:r w:rsidRPr="005E480E">
          <w:rPr>
            <w:rFonts w:ascii="Times New Roman"/>
            <w:szCs w:val="21"/>
            <w:lang w:val="en-GB" w:bidi="ne-NP"/>
          </w:rPr>
          <w:t>年</w:t>
        </w:r>
        <w:r w:rsidRPr="005E480E">
          <w:rPr>
            <w:rFonts w:ascii="Times New Roman"/>
            <w:szCs w:val="21"/>
            <w:lang w:val="en-GB" w:bidi="ne-NP"/>
          </w:rPr>
          <w:t>11</w:t>
        </w:r>
        <w:r w:rsidRPr="005E480E">
          <w:rPr>
            <w:rFonts w:ascii="Times New Roman"/>
            <w:szCs w:val="21"/>
            <w:lang w:val="en-GB" w:bidi="ne-NP"/>
          </w:rPr>
          <w:t>月</w:t>
        </w:r>
        <w:r w:rsidRPr="005E480E">
          <w:rPr>
            <w:rFonts w:ascii="Times New Roman"/>
            <w:szCs w:val="21"/>
            <w:lang w:val="en-GB" w:bidi="ne-NP"/>
          </w:rPr>
          <w:t>10</w:t>
        </w:r>
        <w:r w:rsidRPr="005E480E">
          <w:rPr>
            <w:rFonts w:ascii="Times New Roman"/>
            <w:szCs w:val="21"/>
            <w:lang w:val="en-GB" w:bidi="ne-NP"/>
          </w:rPr>
          <w:t>日</w:t>
        </w:r>
      </w:smartTag>
      <w:r w:rsidRPr="005E480E">
        <w:rPr>
          <w:rFonts w:ascii="Times New Roman"/>
          <w:szCs w:val="21"/>
          <w:lang w:val="en-GB" w:bidi="ne-NP"/>
        </w:rPr>
        <w:t>，斯洛文尼亚驻纽约联合国的常驻代表向联合国秘书长提交了通过《消除对妇女一切形式歧视公约》第</w:t>
      </w:r>
      <w:r w:rsidR="00DF49B8">
        <w:rPr>
          <w:rFonts w:ascii="Times New Roman" w:hint="eastAsia"/>
          <w:szCs w:val="21"/>
          <w:lang w:val="en-GB" w:bidi="ne-NP"/>
        </w:rPr>
        <w:t>20</w:t>
      </w:r>
      <w:r w:rsidRPr="005E480E">
        <w:rPr>
          <w:rFonts w:ascii="Times New Roman"/>
          <w:szCs w:val="21"/>
          <w:lang w:val="en-GB" w:bidi="ne-NP"/>
        </w:rPr>
        <w:t>条第</w:t>
      </w:r>
      <w:r w:rsidR="00DF49B8">
        <w:rPr>
          <w:rFonts w:ascii="Times New Roman" w:hint="eastAsia"/>
          <w:szCs w:val="21"/>
          <w:lang w:val="en-GB" w:bidi="ne-NP"/>
        </w:rPr>
        <w:t>1</w:t>
      </w:r>
      <w:r w:rsidRPr="005E480E">
        <w:rPr>
          <w:rFonts w:ascii="Times New Roman"/>
          <w:szCs w:val="21"/>
          <w:lang w:val="en-GB" w:bidi="ne-NP"/>
        </w:rPr>
        <w:t>款修正案的文件。</w:t>
      </w:r>
    </w:p>
    <w:p w:rsidR="003B7752" w:rsidRPr="005E480E" w:rsidRDefault="003B7752" w:rsidP="00FE114C">
      <w:pPr>
        <w:pStyle w:val="H2"/>
        <w:rPr>
          <w:noProof/>
          <w:lang w:bidi="ne-NP"/>
        </w:rPr>
      </w:pPr>
      <w:r w:rsidRPr="005E480E">
        <w:rPr>
          <w:noProof/>
          <w:lang w:bidi="ne-NP"/>
        </w:rPr>
        <w:t>3.</w:t>
      </w:r>
      <w:r w:rsidR="00FE114C" w:rsidRPr="005E480E">
        <w:rPr>
          <w:rFonts w:hint="eastAsia"/>
          <w:noProof/>
          <w:lang w:bidi="ne-NP"/>
        </w:rPr>
        <w:t xml:space="preserve">  </w:t>
      </w:r>
      <w:r w:rsidRPr="005E480E">
        <w:rPr>
          <w:noProof/>
          <w:lang w:bidi="ne-NP"/>
        </w:rPr>
        <w:t>请提供资料，说明在实现缔约国的两性平等政策各项目标方面取得的进展。其中应说明2004年通过的《平等待遇原则法》的执行情况、根据《</w:t>
      </w:r>
      <w:r w:rsidR="00DF49B8" w:rsidRPr="005E480E">
        <w:rPr>
          <w:noProof/>
          <w:lang w:bidi="ne-NP"/>
        </w:rPr>
        <w:t>2005-2013年</w:t>
      </w:r>
      <w:r w:rsidRPr="005E480E">
        <w:rPr>
          <w:noProof/>
          <w:lang w:bidi="ne-NP"/>
        </w:rPr>
        <w:t>男女机会平等国家方案》起草的定期计划的执行情况、该政策的监测体制以及该政策对促进两性平等的影响（第11、17、18段）。</w:t>
      </w:r>
    </w:p>
    <w:p w:rsidR="003B7752" w:rsidRPr="005E480E" w:rsidRDefault="003B7752" w:rsidP="0017729A">
      <w:pPr>
        <w:shd w:val="clear" w:color="auto" w:fill="FFFFFF"/>
        <w:spacing w:after="240" w:line="360" w:lineRule="exact"/>
        <w:rPr>
          <w:rFonts w:ascii="SimHei" w:eastAsia="SimHei"/>
          <w:color w:val="FF0000"/>
          <w:szCs w:val="21"/>
          <w:lang w:val="en-GB" w:bidi="ne-NP"/>
        </w:rPr>
      </w:pPr>
      <w:r w:rsidRPr="005E480E">
        <w:rPr>
          <w:rFonts w:ascii="SimHei" w:eastAsia="SimHei"/>
          <w:color w:val="FF0000"/>
          <w:szCs w:val="21"/>
          <w:lang w:val="en-GB" w:bidi="ne-NP"/>
        </w:rPr>
        <w:t>《平等待遇原则法》的执行</w:t>
      </w:r>
    </w:p>
    <w:p w:rsidR="003B7752" w:rsidRPr="005E480E" w:rsidRDefault="003B7752" w:rsidP="003B7752">
      <w:pPr>
        <w:shd w:val="clear" w:color="auto" w:fill="FFFFFF"/>
        <w:tabs>
          <w:tab w:val="left" w:pos="1138"/>
        </w:tabs>
        <w:spacing w:after="240" w:line="360" w:lineRule="exact"/>
        <w:rPr>
          <w:rFonts w:ascii="Times New Roman"/>
          <w:szCs w:val="21"/>
          <w:lang w:bidi="ne-NP"/>
        </w:rPr>
      </w:pPr>
      <w:r w:rsidRPr="005E480E">
        <w:rPr>
          <w:rFonts w:ascii="Times New Roman"/>
          <w:szCs w:val="21"/>
          <w:lang w:bidi="ne-NP"/>
        </w:rPr>
        <w:t>2004</w:t>
      </w:r>
      <w:r w:rsidRPr="005E480E">
        <w:rPr>
          <w:rFonts w:ascii="Times New Roman"/>
          <w:szCs w:val="21"/>
          <w:lang w:bidi="ne-NP"/>
        </w:rPr>
        <w:t>年，《平等待遇原则法》（</w:t>
      </w:r>
      <w:r w:rsidRPr="005E480E">
        <w:rPr>
          <w:rFonts w:ascii="Times New Roman"/>
          <w:szCs w:val="21"/>
          <w:lang w:bidi="ne-NP"/>
        </w:rPr>
        <w:t>OJ RS No 93/2007-UPB1</w:t>
      </w:r>
      <w:r w:rsidRPr="005E480E">
        <w:rPr>
          <w:rFonts w:ascii="Times New Roman"/>
          <w:szCs w:val="21"/>
          <w:lang w:bidi="ne-NP"/>
        </w:rPr>
        <w:t>）的实施推动了禁止歧视原则在相关立法领域的进步（如《宗教自由法》（</w:t>
      </w:r>
      <w:r w:rsidRPr="005E480E">
        <w:rPr>
          <w:rFonts w:ascii="Times New Roman"/>
          <w:szCs w:val="21"/>
          <w:lang w:bidi="ne-NP"/>
        </w:rPr>
        <w:t>OJ RS No 14/2007</w:t>
      </w:r>
      <w:r w:rsidRPr="005E480E">
        <w:rPr>
          <w:rFonts w:ascii="Times New Roman"/>
          <w:szCs w:val="21"/>
          <w:lang w:bidi="ne-NP"/>
        </w:rPr>
        <w:t>）、《罗姆人社区法》（</w:t>
      </w:r>
      <w:r w:rsidRPr="005E480E">
        <w:rPr>
          <w:rFonts w:ascii="Times New Roman"/>
          <w:szCs w:val="21"/>
          <w:lang w:bidi="ne-NP"/>
        </w:rPr>
        <w:t>OJ RS No 33/2007</w:t>
      </w:r>
      <w:r w:rsidRPr="005E480E">
        <w:rPr>
          <w:rFonts w:ascii="Times New Roman"/>
          <w:szCs w:val="21"/>
          <w:lang w:bidi="ne-NP"/>
        </w:rPr>
        <w:t>）、《修正</w:t>
      </w:r>
      <w:r w:rsidR="00DF49B8">
        <w:rPr>
          <w:rFonts w:ascii="Times New Roman"/>
          <w:szCs w:val="21"/>
          <w:lang w:bidi="ne-NP"/>
        </w:rPr>
        <w:t>雇用</w:t>
      </w:r>
      <w:r w:rsidRPr="005E480E">
        <w:rPr>
          <w:rFonts w:ascii="Times New Roman"/>
          <w:szCs w:val="21"/>
          <w:lang w:bidi="ne-NP"/>
        </w:rPr>
        <w:t>关系法法案》（</w:t>
      </w:r>
      <w:r w:rsidRPr="005E480E">
        <w:rPr>
          <w:rFonts w:ascii="Times New Roman"/>
          <w:szCs w:val="21"/>
          <w:lang w:bidi="ne-NP"/>
        </w:rPr>
        <w:t>OJ RS No 103/2007</w:t>
      </w:r>
      <w:r w:rsidRPr="005E480E">
        <w:rPr>
          <w:rFonts w:ascii="Times New Roman"/>
          <w:szCs w:val="21"/>
          <w:lang w:bidi="ne-NP"/>
        </w:rPr>
        <w:t>）、《保险法》</w:t>
      </w:r>
      <w:r w:rsidRPr="005E480E">
        <w:rPr>
          <w:rFonts w:ascii="Times New Roman"/>
          <w:szCs w:val="21"/>
          <w:lang w:bidi="ne-NP"/>
        </w:rPr>
        <w:t xml:space="preserve"> </w:t>
      </w:r>
      <w:r w:rsidRPr="005E480E">
        <w:rPr>
          <w:rFonts w:ascii="Times New Roman"/>
          <w:szCs w:val="21"/>
          <w:lang w:bidi="ne-NP"/>
        </w:rPr>
        <w:t>（</w:t>
      </w:r>
      <w:r w:rsidRPr="005E480E">
        <w:rPr>
          <w:rFonts w:ascii="Times New Roman"/>
          <w:szCs w:val="21"/>
          <w:lang w:bidi="ne-NP"/>
        </w:rPr>
        <w:t>OJ RS No 13/2000</w:t>
      </w:r>
      <w:r w:rsidRPr="005E480E">
        <w:rPr>
          <w:rFonts w:ascii="Times New Roman"/>
          <w:szCs w:val="21"/>
          <w:lang w:bidi="ne-NP"/>
        </w:rPr>
        <w:t>，最新修正案</w:t>
      </w:r>
      <w:r w:rsidRPr="005E480E">
        <w:rPr>
          <w:rFonts w:ascii="Times New Roman"/>
          <w:szCs w:val="21"/>
          <w:lang w:bidi="ne-NP"/>
        </w:rPr>
        <w:t>OJ RS No 102/2007</w:t>
      </w:r>
      <w:r w:rsidRPr="005E480E">
        <w:rPr>
          <w:rFonts w:ascii="Times New Roman"/>
          <w:szCs w:val="21"/>
          <w:lang w:bidi="ne-NP"/>
        </w:rPr>
        <w:t>））。</w:t>
      </w:r>
      <w:r w:rsidRPr="005E480E">
        <w:rPr>
          <w:rFonts w:ascii="Times New Roman"/>
          <w:szCs w:val="21"/>
          <w:lang w:val="en-GB" w:bidi="ne-NP"/>
        </w:rPr>
        <w:t>提高了在性别或其他个人环境基础上禁止歧视的认识，比如媒体对涉及禁止歧视的话题也给</w:t>
      </w:r>
      <w:r w:rsidR="00DF49B8">
        <w:rPr>
          <w:rFonts w:ascii="Times New Roman" w:hint="eastAsia"/>
          <w:szCs w:val="21"/>
          <w:lang w:val="en-GB" w:bidi="ne-NP"/>
        </w:rPr>
        <w:t>予</w:t>
      </w:r>
      <w:r w:rsidRPr="005E480E">
        <w:rPr>
          <w:rFonts w:ascii="Times New Roman"/>
          <w:szCs w:val="21"/>
          <w:lang w:val="en-GB" w:bidi="ne-NP"/>
        </w:rPr>
        <w:t>了更多的关注。在这方面起到了重要作用的有平等机会办公室，以及男女平等机会特别辩护律师和平等原则辩护律师（以下简称</w:t>
      </w:r>
      <w:r w:rsidR="00165414" w:rsidRPr="005E480E">
        <w:rPr>
          <w:rFonts w:ascii="Times New Roman" w:hint="eastAsia"/>
          <w:szCs w:val="21"/>
          <w:lang w:val="en-GB" w:bidi="ne-NP"/>
        </w:rPr>
        <w:t>“</w:t>
      </w:r>
      <w:r w:rsidRPr="005E480E">
        <w:rPr>
          <w:rFonts w:ascii="Times New Roman"/>
          <w:szCs w:val="21"/>
          <w:lang w:val="en-GB" w:bidi="ne-NP"/>
        </w:rPr>
        <w:t>律师</w:t>
      </w:r>
      <w:r w:rsidR="00165414" w:rsidRPr="005E480E">
        <w:rPr>
          <w:rFonts w:ascii="Times New Roman" w:hint="eastAsia"/>
          <w:szCs w:val="21"/>
          <w:lang w:val="en-GB" w:bidi="ne-NP"/>
        </w:rPr>
        <w:t>”</w:t>
      </w:r>
      <w:r w:rsidRPr="005E480E">
        <w:rPr>
          <w:rFonts w:ascii="Times New Roman"/>
          <w:szCs w:val="21"/>
          <w:lang w:val="en-GB" w:bidi="ne-NP"/>
        </w:rPr>
        <w:t>），以及政府执行平等待遇原则委员会（以下简称</w:t>
      </w:r>
      <w:r w:rsidR="00165414" w:rsidRPr="005E480E">
        <w:rPr>
          <w:rFonts w:ascii="Times New Roman" w:hint="eastAsia"/>
          <w:szCs w:val="21"/>
          <w:lang w:val="en-GB" w:bidi="ne-NP"/>
        </w:rPr>
        <w:t>“</w:t>
      </w:r>
      <w:r w:rsidRPr="005E480E">
        <w:rPr>
          <w:rFonts w:ascii="Times New Roman"/>
          <w:szCs w:val="21"/>
          <w:lang w:val="en-GB" w:bidi="ne-NP"/>
        </w:rPr>
        <w:t>委员会</w:t>
      </w:r>
      <w:r w:rsidR="00165414" w:rsidRPr="005E480E">
        <w:rPr>
          <w:rFonts w:ascii="Times New Roman" w:hint="eastAsia"/>
          <w:szCs w:val="21"/>
          <w:lang w:val="en-GB" w:bidi="ne-NP"/>
        </w:rPr>
        <w:t>”</w:t>
      </w:r>
      <w:r w:rsidRPr="005E480E">
        <w:rPr>
          <w:rFonts w:ascii="Times New Roman"/>
          <w:szCs w:val="21"/>
          <w:lang w:val="en-GB" w:bidi="ne-NP"/>
        </w:rPr>
        <w:t>）。委员会是为国家政府和非政府组织进行对话担任媒介的重要机构，为在打击歧视或执行平等待遇原则领域实施的项目和其他活动提供交流信息的机会。</w:t>
      </w:r>
    </w:p>
    <w:p w:rsidR="003B7752" w:rsidRPr="005E480E" w:rsidRDefault="003B7752" w:rsidP="003B7752">
      <w:pPr>
        <w:shd w:val="clear" w:color="auto" w:fill="FFFFFF"/>
        <w:tabs>
          <w:tab w:val="left" w:pos="1138"/>
        </w:tabs>
        <w:spacing w:after="240" w:line="360" w:lineRule="exact"/>
        <w:rPr>
          <w:rFonts w:ascii="Times New Roman"/>
          <w:szCs w:val="21"/>
          <w:lang w:bidi="ne-NP"/>
        </w:rPr>
      </w:pPr>
      <w:r w:rsidRPr="005E480E">
        <w:rPr>
          <w:rFonts w:ascii="Times New Roman"/>
          <w:szCs w:val="21"/>
          <w:lang w:val="en-GB" w:bidi="ne-NP"/>
        </w:rPr>
        <w:t>在打击歧视方面，平等机会办公室和律师也与相关监察机构协作。他们为监察机构执行正确一致的监督提供建议，从而防止歧视和在个人领域涉嫌违反禁止歧视原则的行为增加的可能性。</w:t>
      </w:r>
    </w:p>
    <w:p w:rsidR="003B7752" w:rsidRPr="005E480E" w:rsidRDefault="003B7752" w:rsidP="003B7752">
      <w:pPr>
        <w:shd w:val="clear" w:color="auto" w:fill="FFFFFF"/>
        <w:tabs>
          <w:tab w:val="left" w:pos="1138"/>
        </w:tabs>
        <w:spacing w:after="240" w:line="360" w:lineRule="exact"/>
        <w:rPr>
          <w:rFonts w:ascii="Times New Roman"/>
          <w:szCs w:val="21"/>
          <w:lang w:val="en-GB" w:bidi="ne-NP"/>
        </w:rPr>
      </w:pPr>
      <w:r w:rsidRPr="005E480E">
        <w:rPr>
          <w:rFonts w:ascii="Times New Roman"/>
          <w:szCs w:val="21"/>
          <w:lang w:val="en-GB" w:bidi="ne-NP"/>
        </w:rPr>
        <w:t>为了提高对确保两性机会平等问题的认识，平等机会办公室和法律从业者培训中心在</w:t>
      </w:r>
      <w:r w:rsidRPr="005E480E">
        <w:rPr>
          <w:rFonts w:ascii="Times New Roman"/>
          <w:szCs w:val="21"/>
          <w:lang w:val="en-GB" w:bidi="ne-NP"/>
        </w:rPr>
        <w:t>2007</w:t>
      </w:r>
      <w:r w:rsidRPr="005E480E">
        <w:rPr>
          <w:rFonts w:ascii="Times New Roman"/>
          <w:szCs w:val="21"/>
          <w:lang w:val="en-GB" w:bidi="ne-NP"/>
        </w:rPr>
        <w:t>年</w:t>
      </w:r>
      <w:r w:rsidRPr="005E480E">
        <w:rPr>
          <w:rFonts w:ascii="Times New Roman"/>
          <w:szCs w:val="21"/>
          <w:lang w:val="en-GB" w:bidi="ne-NP"/>
        </w:rPr>
        <w:t>10</w:t>
      </w:r>
      <w:r w:rsidRPr="005E480E">
        <w:rPr>
          <w:rFonts w:ascii="Times New Roman"/>
          <w:szCs w:val="21"/>
          <w:lang w:val="en-GB" w:bidi="ne-NP"/>
        </w:rPr>
        <w:t>月组织了一次关于离婚案件中子女归属问题的专家会议。会议的参加者为法官、法庭专家、专家证人和社会工作者。会议讨论的主题包括在会上介绍的研究结果，包括对子女由父亲或母亲照顾决定理由和关于子女与父母联系决定的分析。会上采纳的建议是敦促所有此类审理都要重视对父亲或母亲的平等待遇。在判决子女由父母一方照顾和安排父母与子女联系时，父母的待遇应平等，要考虑父亲在照顾和抚养子女和家庭责任中角色的变化。计划将来还会召开更多此类研讨会。</w:t>
      </w:r>
    </w:p>
    <w:p w:rsidR="003B7752" w:rsidRPr="005E480E" w:rsidRDefault="003B7752" w:rsidP="003B7752">
      <w:pPr>
        <w:shd w:val="clear" w:color="auto" w:fill="FFFFFF"/>
        <w:tabs>
          <w:tab w:val="left" w:pos="1138"/>
        </w:tabs>
        <w:spacing w:after="240" w:line="360" w:lineRule="exact"/>
        <w:rPr>
          <w:rFonts w:ascii="Times New Roman"/>
          <w:szCs w:val="21"/>
          <w:lang w:val="en-GB" w:bidi="ne-NP"/>
        </w:rPr>
      </w:pPr>
      <w:r w:rsidRPr="005E480E">
        <w:rPr>
          <w:rFonts w:ascii="Times New Roman"/>
          <w:szCs w:val="21"/>
          <w:lang w:val="en-GB" w:bidi="ne-NP"/>
        </w:rPr>
        <w:t>在防止和消除歧视领域采取的积极政策的另一个成果是一个调查项目，名为</w:t>
      </w:r>
      <w:r w:rsidR="00165414" w:rsidRPr="005E480E">
        <w:rPr>
          <w:rFonts w:ascii="Times New Roman" w:hint="eastAsia"/>
          <w:szCs w:val="21"/>
          <w:lang w:val="en-GB" w:bidi="ne-NP"/>
        </w:rPr>
        <w:t>“</w:t>
      </w:r>
      <w:r w:rsidRPr="005E480E">
        <w:rPr>
          <w:rFonts w:ascii="Times New Roman"/>
          <w:szCs w:val="21"/>
          <w:lang w:val="en-GB" w:bidi="ne-NP"/>
        </w:rPr>
        <w:t>歧视对斯洛文尼亚的社会、政治和青年人的社会参与造成的后果：根据性别、性取向和种族划分的调查</w:t>
      </w:r>
      <w:r w:rsidR="00165414" w:rsidRPr="005E480E">
        <w:rPr>
          <w:rFonts w:ascii="Times New Roman" w:hint="eastAsia"/>
          <w:szCs w:val="21"/>
          <w:lang w:val="en-GB" w:bidi="ne-NP"/>
        </w:rPr>
        <w:t>”</w:t>
      </w:r>
      <w:r w:rsidRPr="005E480E">
        <w:rPr>
          <w:rFonts w:ascii="Times New Roman"/>
          <w:szCs w:val="21"/>
          <w:lang w:val="en-GB" w:bidi="ne-NP"/>
        </w:rPr>
        <w:t>。这个项目从</w:t>
      </w:r>
      <w:smartTag w:uri="urn:schemas-microsoft-com:office:smarttags" w:element="chsdate">
        <w:smartTagPr>
          <w:attr w:name="IsROCDate" w:val="False"/>
          <w:attr w:name="IsLunarDate" w:val="False"/>
          <w:attr w:name="Day" w:val="1"/>
          <w:attr w:name="Month" w:val="10"/>
          <w:attr w:name="Year" w:val="2006"/>
        </w:smartTagPr>
        <w:r w:rsidRPr="005E480E">
          <w:rPr>
            <w:rFonts w:ascii="Times New Roman"/>
            <w:szCs w:val="21"/>
            <w:lang w:val="en-GB" w:bidi="ne-NP"/>
          </w:rPr>
          <w:t>2006</w:t>
        </w:r>
        <w:r w:rsidRPr="005E480E">
          <w:rPr>
            <w:rFonts w:ascii="Times New Roman"/>
            <w:szCs w:val="21"/>
            <w:lang w:val="en-GB" w:bidi="ne-NP"/>
          </w:rPr>
          <w:t>年</w:t>
        </w:r>
        <w:r w:rsidRPr="005E480E">
          <w:rPr>
            <w:rFonts w:ascii="Times New Roman"/>
            <w:szCs w:val="21"/>
            <w:lang w:val="en-GB" w:bidi="ne-NP"/>
          </w:rPr>
          <w:t>10</w:t>
        </w:r>
        <w:r w:rsidRPr="005E480E">
          <w:rPr>
            <w:rFonts w:ascii="Times New Roman"/>
            <w:szCs w:val="21"/>
            <w:lang w:val="en-GB" w:bidi="ne-NP"/>
          </w:rPr>
          <w:t>月</w:t>
        </w:r>
        <w:r w:rsidRPr="005E480E">
          <w:rPr>
            <w:rFonts w:ascii="Times New Roman"/>
            <w:szCs w:val="21"/>
            <w:lang w:val="en-GB" w:bidi="ne-NP"/>
          </w:rPr>
          <w:t>1</w:t>
        </w:r>
        <w:r w:rsidRPr="005E480E">
          <w:rPr>
            <w:rFonts w:ascii="Times New Roman"/>
            <w:szCs w:val="21"/>
            <w:lang w:val="en-GB" w:bidi="ne-NP"/>
          </w:rPr>
          <w:t>日</w:t>
        </w:r>
      </w:smartTag>
      <w:r w:rsidRPr="005E480E">
        <w:rPr>
          <w:rFonts w:ascii="Times New Roman"/>
          <w:szCs w:val="21"/>
          <w:lang w:val="en-GB" w:bidi="ne-NP"/>
        </w:rPr>
        <w:t>开始，按计划将于</w:t>
      </w:r>
      <w:smartTag w:uri="urn:schemas-microsoft-com:office:smarttags" w:element="chsdate">
        <w:smartTagPr>
          <w:attr w:name="IsROCDate" w:val="False"/>
          <w:attr w:name="IsLunarDate" w:val="False"/>
          <w:attr w:name="Day" w:val="30"/>
          <w:attr w:name="Month" w:val="9"/>
          <w:attr w:name="Year" w:val="2008"/>
        </w:smartTagPr>
        <w:r w:rsidRPr="005E480E">
          <w:rPr>
            <w:rFonts w:ascii="Times New Roman"/>
            <w:szCs w:val="21"/>
            <w:lang w:val="en-GB" w:bidi="ne-NP"/>
          </w:rPr>
          <w:t>2008</w:t>
        </w:r>
        <w:r w:rsidRPr="005E480E">
          <w:rPr>
            <w:rFonts w:ascii="Times New Roman"/>
            <w:szCs w:val="21"/>
            <w:lang w:val="en-GB" w:bidi="ne-NP"/>
          </w:rPr>
          <w:t>年</w:t>
        </w:r>
        <w:r w:rsidRPr="005E480E">
          <w:rPr>
            <w:rFonts w:ascii="Times New Roman"/>
            <w:szCs w:val="21"/>
            <w:lang w:val="en-GB" w:bidi="ne-NP"/>
          </w:rPr>
          <w:t>9</w:t>
        </w:r>
        <w:r w:rsidRPr="005E480E">
          <w:rPr>
            <w:rFonts w:ascii="Times New Roman"/>
            <w:szCs w:val="21"/>
            <w:lang w:val="en-GB" w:bidi="ne-NP"/>
          </w:rPr>
          <w:t>月</w:t>
        </w:r>
        <w:r w:rsidRPr="005E480E">
          <w:rPr>
            <w:rFonts w:ascii="Times New Roman"/>
            <w:szCs w:val="21"/>
            <w:lang w:val="en-GB" w:bidi="ne-NP"/>
          </w:rPr>
          <w:t>30</w:t>
        </w:r>
        <w:r w:rsidRPr="005E480E">
          <w:rPr>
            <w:rFonts w:ascii="Times New Roman"/>
            <w:szCs w:val="21"/>
            <w:lang w:val="en-GB" w:bidi="ne-NP"/>
          </w:rPr>
          <w:t>日</w:t>
        </w:r>
      </w:smartTag>
      <w:r w:rsidRPr="005E480E">
        <w:rPr>
          <w:rFonts w:ascii="Times New Roman"/>
          <w:szCs w:val="21"/>
          <w:lang w:val="en-GB" w:bidi="ne-NP"/>
        </w:rPr>
        <w:t>结束。项目的目的是在社会保护、减少社会孤立和社会风险、社会不利条件和防止基于分析中包括的个人环境的歧视方面为未来创立和改善反歧视政策提供建议。平等机会办公室、政府成长办公室和斯洛文尼亚调查机构共同出资共</w:t>
      </w:r>
      <w:r w:rsidRPr="005E480E">
        <w:rPr>
          <w:rFonts w:ascii="Times New Roman"/>
          <w:szCs w:val="21"/>
          <w:lang w:val="en-GB" w:bidi="ne-NP"/>
        </w:rPr>
        <w:t xml:space="preserve">33 383.41 </w:t>
      </w:r>
      <w:r w:rsidRPr="005E480E">
        <w:rPr>
          <w:rFonts w:ascii="Times New Roman"/>
          <w:szCs w:val="21"/>
          <w:lang w:val="en-GB" w:bidi="ne-NP"/>
        </w:rPr>
        <w:t>欧元用于这个项目，项目由卢布尔雅那大学开展。</w:t>
      </w:r>
    </w:p>
    <w:p w:rsidR="003B7752" w:rsidRPr="005E480E" w:rsidRDefault="003B7752" w:rsidP="0017729A">
      <w:pPr>
        <w:shd w:val="clear" w:color="auto" w:fill="FFFFFF"/>
        <w:spacing w:after="240" w:line="360" w:lineRule="exact"/>
        <w:rPr>
          <w:rFonts w:ascii="SimHei" w:eastAsia="SimHei"/>
          <w:color w:val="FF0000"/>
          <w:szCs w:val="21"/>
          <w:lang w:val="en-GB" w:bidi="ne-NP"/>
        </w:rPr>
      </w:pPr>
      <w:r w:rsidRPr="005E480E">
        <w:rPr>
          <w:rFonts w:ascii="SimHei" w:eastAsia="SimHei"/>
          <w:color w:val="FF0000"/>
          <w:szCs w:val="21"/>
          <w:lang w:val="en-GB" w:bidi="ne-NP"/>
        </w:rPr>
        <w:t>为执行《2005-2013年男女机会平等国家方案》而通过的各项定期计划的执行情况</w:t>
      </w:r>
    </w:p>
    <w:p w:rsidR="003B7752" w:rsidRPr="005E480E" w:rsidRDefault="003B7752" w:rsidP="003B7752">
      <w:pPr>
        <w:shd w:val="clear" w:color="auto" w:fill="FFFFFF"/>
        <w:tabs>
          <w:tab w:val="left" w:pos="1138"/>
        </w:tabs>
        <w:spacing w:after="240" w:line="360" w:lineRule="exact"/>
        <w:rPr>
          <w:rFonts w:ascii="Times New Roman"/>
          <w:szCs w:val="21"/>
          <w:lang w:val="en-GB" w:bidi="ne-NP"/>
        </w:rPr>
      </w:pPr>
      <w:r w:rsidRPr="005E480E">
        <w:rPr>
          <w:rFonts w:ascii="Times New Roman"/>
          <w:szCs w:val="21"/>
          <w:lang w:val="en-GB" w:bidi="ne-NP"/>
        </w:rPr>
        <w:t>为了执行《男女机会平等国家方案》，政府在</w:t>
      </w:r>
      <w:r w:rsidRPr="005E480E">
        <w:rPr>
          <w:rFonts w:ascii="Times New Roman"/>
          <w:szCs w:val="21"/>
          <w:lang w:val="en-GB" w:bidi="ne-NP"/>
        </w:rPr>
        <w:t>2006</w:t>
      </w:r>
      <w:r w:rsidRPr="005E480E">
        <w:rPr>
          <w:rFonts w:ascii="Times New Roman"/>
          <w:szCs w:val="21"/>
          <w:lang w:val="en-GB" w:bidi="ne-NP"/>
        </w:rPr>
        <w:t>年通过了第一个</w:t>
      </w:r>
      <w:r w:rsidRPr="005E480E">
        <w:rPr>
          <w:rFonts w:ascii="Times New Roman"/>
          <w:szCs w:val="21"/>
          <w:lang w:val="en-GB" w:bidi="ne-NP"/>
        </w:rPr>
        <w:t>2006-2007</w:t>
      </w:r>
      <w:r w:rsidRPr="005E480E">
        <w:rPr>
          <w:rFonts w:ascii="Times New Roman"/>
          <w:szCs w:val="21"/>
          <w:lang w:val="en-GB" w:bidi="ne-NP"/>
        </w:rPr>
        <w:t>年定期计划。政府指派了跨部门工作组准备该计划，监督计划的执行，并在国家方案各单独领域报告活动的实施情况。</w:t>
      </w:r>
    </w:p>
    <w:p w:rsidR="003B7752" w:rsidRPr="005E480E" w:rsidRDefault="003B7752" w:rsidP="00D12C72">
      <w:pPr>
        <w:pStyle w:val="BodyTextIndent"/>
        <w:ind w:firstLine="0"/>
        <w:rPr>
          <w:szCs w:val="21"/>
          <w:lang w:bidi="ne-NP"/>
        </w:rPr>
      </w:pPr>
      <w:r w:rsidRPr="005E480E">
        <w:rPr>
          <w:szCs w:val="21"/>
          <w:lang w:bidi="ne-NP"/>
        </w:rPr>
        <w:t>定期计划确定的首要任务和活动是实现国家方案第一个一年两期的目标。计划具体规定了开展单个活动的方式，从而为活动确定了具体实施者，并在单个部门详细说明了预期的结果或变化。定期计划还陈述了开展任务和活动所需要的金融资产（大约</w:t>
      </w:r>
      <w:r w:rsidRPr="005E480E">
        <w:rPr>
          <w:szCs w:val="21"/>
          <w:lang w:bidi="ne-NP"/>
        </w:rPr>
        <w:t>2 845 000</w:t>
      </w:r>
      <w:r w:rsidRPr="005E480E">
        <w:rPr>
          <w:szCs w:val="21"/>
          <w:lang w:bidi="ne-NP"/>
        </w:rPr>
        <w:t>欧元）和执行的时间框架。</w:t>
      </w:r>
    </w:p>
    <w:p w:rsidR="003B7752" w:rsidRPr="005E480E" w:rsidRDefault="003B7752" w:rsidP="003B7752">
      <w:pPr>
        <w:shd w:val="clear" w:color="auto" w:fill="FFFFFF"/>
        <w:tabs>
          <w:tab w:val="left" w:pos="1138"/>
        </w:tabs>
        <w:spacing w:after="240" w:line="360" w:lineRule="exact"/>
        <w:rPr>
          <w:rFonts w:ascii="Times New Roman"/>
          <w:szCs w:val="21"/>
          <w:lang w:val="en-GB" w:bidi="ne-NP"/>
        </w:rPr>
      </w:pPr>
      <w:r w:rsidRPr="005E480E">
        <w:rPr>
          <w:rFonts w:ascii="Times New Roman"/>
          <w:szCs w:val="21"/>
          <w:lang w:val="en-GB" w:bidi="ne-NP"/>
        </w:rPr>
        <w:t>斯洛文尼亚共和国政府评估了这一时期的《男女机会平等国家方案执行报告》，并与</w:t>
      </w:r>
      <w:smartTag w:uri="urn:schemas-microsoft-com:office:smarttags" w:element="chsdate">
        <w:smartTagPr>
          <w:attr w:name="Year" w:val="2008"/>
          <w:attr w:name="Month" w:val="5"/>
          <w:attr w:name="Day" w:val="8"/>
          <w:attr w:name="IsLunarDate" w:val="False"/>
          <w:attr w:name="IsROCDate" w:val="False"/>
        </w:smartTagPr>
        <w:r w:rsidRPr="005E480E">
          <w:rPr>
            <w:rFonts w:ascii="Times New Roman"/>
            <w:szCs w:val="21"/>
            <w:lang w:val="en-GB" w:bidi="ne-NP"/>
          </w:rPr>
          <w:t>2008</w:t>
        </w:r>
        <w:r w:rsidRPr="005E480E">
          <w:rPr>
            <w:rFonts w:ascii="Times New Roman"/>
            <w:szCs w:val="21"/>
            <w:lang w:val="en-GB" w:bidi="ne-NP"/>
          </w:rPr>
          <w:t>年</w:t>
        </w:r>
        <w:r w:rsidRPr="005E480E">
          <w:rPr>
            <w:rFonts w:ascii="Times New Roman"/>
            <w:szCs w:val="21"/>
            <w:lang w:val="en-GB" w:bidi="ne-NP"/>
          </w:rPr>
          <w:t>5</w:t>
        </w:r>
        <w:r w:rsidRPr="005E480E">
          <w:rPr>
            <w:rFonts w:ascii="Times New Roman"/>
            <w:szCs w:val="21"/>
            <w:lang w:val="en-GB" w:bidi="ne-NP"/>
          </w:rPr>
          <w:t>月</w:t>
        </w:r>
        <w:r w:rsidRPr="005E480E">
          <w:rPr>
            <w:rFonts w:ascii="Times New Roman"/>
            <w:szCs w:val="21"/>
            <w:lang w:val="en-GB" w:bidi="ne-NP"/>
          </w:rPr>
          <w:t>8</w:t>
        </w:r>
        <w:r w:rsidRPr="005E480E">
          <w:rPr>
            <w:rFonts w:ascii="Times New Roman"/>
            <w:szCs w:val="21"/>
            <w:lang w:val="en-GB" w:bidi="ne-NP"/>
          </w:rPr>
          <w:t>日</w:t>
        </w:r>
      </w:smartTag>
      <w:r w:rsidRPr="005E480E">
        <w:rPr>
          <w:rFonts w:ascii="Times New Roman"/>
          <w:szCs w:val="21"/>
          <w:lang w:val="en-GB" w:bidi="ne-NP"/>
        </w:rPr>
        <w:t>批准了该报告并送交到国民议会。报告是平等机会办公室在各政府部门和政府机构报告的基础上总结而成的。</w:t>
      </w:r>
    </w:p>
    <w:p w:rsidR="003B7752" w:rsidRPr="005E480E" w:rsidRDefault="003B7752" w:rsidP="003B7752">
      <w:pPr>
        <w:shd w:val="clear" w:color="auto" w:fill="FFFFFF"/>
        <w:tabs>
          <w:tab w:val="left" w:pos="1138"/>
        </w:tabs>
        <w:spacing w:after="240" w:line="360" w:lineRule="exact"/>
        <w:rPr>
          <w:rFonts w:ascii="Times New Roman"/>
          <w:szCs w:val="21"/>
          <w:lang w:val="en-GB" w:bidi="ne-NP"/>
        </w:rPr>
      </w:pPr>
      <w:r w:rsidRPr="005E480E">
        <w:rPr>
          <w:rFonts w:ascii="Times New Roman"/>
          <w:szCs w:val="21"/>
          <w:lang w:val="en-GB" w:bidi="ne-NP"/>
        </w:rPr>
        <w:t>报告确认了开展的活动对实际上男女平等的进步有所帮助，特别是在妇女就业、缩小男女收入差距、增加男子休育儿假的人数和妇女获得地方级别的参政机会等几方面。各部门将性别观点纳入主流的机构能力也有加强，特别是为政府公务员和地方自治社区工作人员举办的教育研讨会和在地方发展中制定的男女平等准则都很有帮助。活动的开展还加强了国家政府和地方协调人之间在男女机会平等上的合作和协调。活动的全部结果现在还看不到，但是系统对于加强能力的努力结果已经可以在实践中看到。</w:t>
      </w:r>
    </w:p>
    <w:p w:rsidR="003B7752" w:rsidRPr="005E480E" w:rsidRDefault="003B7752" w:rsidP="003B7752">
      <w:pPr>
        <w:shd w:val="clear" w:color="auto" w:fill="FFFFFF"/>
        <w:tabs>
          <w:tab w:val="left" w:pos="1138"/>
        </w:tabs>
        <w:spacing w:after="240" w:line="360" w:lineRule="exact"/>
        <w:rPr>
          <w:rFonts w:ascii="Times New Roman"/>
          <w:szCs w:val="21"/>
          <w:lang w:bidi="ne-NP"/>
        </w:rPr>
      </w:pPr>
      <w:r w:rsidRPr="005E480E">
        <w:rPr>
          <w:rFonts w:ascii="Times New Roman"/>
          <w:szCs w:val="21"/>
          <w:lang w:val="en-GB" w:bidi="ne-NP"/>
        </w:rPr>
        <w:t>比如，国防部本身并不是第一个定期计划中指定活动的执行者，但也已经开展了很多重要的活动来鼓励男女平等。斯洛文尼亚陆海空三军成员都签署了关于不容忍性骚扰的宣言，总司令部也发布了根据签署宣言执行任务的命令。此外，在斯洛文尼亚陆海空三军内部制定了在所谓不受欢迎的行为中的标准操作程序。而且，还通过了《斯洛文尼亚陆海空三军服役法》，包括以确保斯洛文尼亚陆海空三军中男女成员机会平等的男女平等方面的规定，相应地也修正了《斯洛文尼亚陆海空三军服役规则》。</w:t>
      </w:r>
    </w:p>
    <w:p w:rsidR="003B7752" w:rsidRPr="005E480E" w:rsidRDefault="003B7752" w:rsidP="003B7752">
      <w:pPr>
        <w:shd w:val="clear" w:color="auto" w:fill="FFFFFF"/>
        <w:tabs>
          <w:tab w:val="left" w:pos="1138"/>
        </w:tabs>
        <w:spacing w:after="240" w:line="360" w:lineRule="exact"/>
        <w:rPr>
          <w:rFonts w:ascii="Times New Roman"/>
          <w:szCs w:val="21"/>
          <w:lang w:val="en-GB" w:bidi="ne-NP"/>
        </w:rPr>
      </w:pPr>
      <w:r w:rsidRPr="005E480E">
        <w:rPr>
          <w:rFonts w:ascii="Times New Roman"/>
          <w:szCs w:val="21"/>
          <w:lang w:val="en-GB" w:bidi="ne-NP"/>
        </w:rPr>
        <w:t>根据定期计划还实施了另外一些为了帮助人们兼顾工作和家庭生活而举办的活动，比如定期举办的年度</w:t>
      </w:r>
      <w:r w:rsidR="00165414" w:rsidRPr="005E480E">
        <w:rPr>
          <w:rFonts w:ascii="Times New Roman" w:hint="eastAsia"/>
          <w:szCs w:val="21"/>
          <w:lang w:val="en-GB" w:bidi="ne-NP"/>
        </w:rPr>
        <w:t>“</w:t>
      </w:r>
      <w:r w:rsidRPr="005E480E">
        <w:rPr>
          <w:rFonts w:ascii="Times New Roman"/>
          <w:szCs w:val="21"/>
          <w:lang w:val="en-GB" w:bidi="ne-NP"/>
        </w:rPr>
        <w:t>促进家庭和谐企业奖</w:t>
      </w:r>
      <w:r w:rsidR="00165414" w:rsidRPr="005E480E">
        <w:rPr>
          <w:rFonts w:ascii="Times New Roman" w:hint="eastAsia"/>
          <w:szCs w:val="21"/>
          <w:lang w:val="en-GB" w:bidi="ne-NP"/>
        </w:rPr>
        <w:t>”</w:t>
      </w:r>
      <w:r w:rsidRPr="005E480E">
        <w:rPr>
          <w:rFonts w:ascii="Times New Roman"/>
          <w:szCs w:val="21"/>
          <w:lang w:val="en-GB" w:bidi="ne-NP"/>
        </w:rPr>
        <w:t>。</w:t>
      </w:r>
      <w:r w:rsidRPr="005E480E">
        <w:rPr>
          <w:rFonts w:ascii="Times New Roman"/>
          <w:szCs w:val="21"/>
          <w:lang w:val="en-GB" w:bidi="ne-NP"/>
        </w:rPr>
        <w:t>2007</w:t>
      </w:r>
      <w:r w:rsidRPr="005E480E">
        <w:rPr>
          <w:rFonts w:ascii="Times New Roman"/>
          <w:szCs w:val="21"/>
          <w:lang w:val="en-GB" w:bidi="ne-NP"/>
        </w:rPr>
        <w:t>年</w:t>
      </w:r>
      <w:r w:rsidRPr="005E480E">
        <w:rPr>
          <w:rFonts w:ascii="Times New Roman"/>
          <w:szCs w:val="21"/>
          <w:lang w:val="en-GB" w:bidi="ne-NP"/>
        </w:rPr>
        <w:t>5</w:t>
      </w:r>
      <w:r w:rsidRPr="005E480E">
        <w:rPr>
          <w:rFonts w:ascii="Times New Roman"/>
          <w:szCs w:val="21"/>
          <w:lang w:val="en-GB" w:bidi="ne-NP"/>
        </w:rPr>
        <w:t>月，第一批</w:t>
      </w:r>
      <w:r w:rsidR="00165414" w:rsidRPr="005E480E">
        <w:rPr>
          <w:rFonts w:ascii="Times New Roman" w:hint="eastAsia"/>
          <w:szCs w:val="21"/>
          <w:lang w:val="en-GB" w:bidi="ne-NP"/>
        </w:rPr>
        <w:t>“</w:t>
      </w:r>
      <w:r w:rsidRPr="005E480E">
        <w:rPr>
          <w:rFonts w:ascii="Times New Roman"/>
          <w:szCs w:val="21"/>
          <w:lang w:val="en-GB" w:bidi="ne-NP"/>
        </w:rPr>
        <w:t>促进家庭和谐企业</w:t>
      </w:r>
      <w:r w:rsidR="00165414" w:rsidRPr="005E480E">
        <w:rPr>
          <w:rFonts w:ascii="Times New Roman" w:hint="eastAsia"/>
          <w:szCs w:val="21"/>
          <w:lang w:val="en-GB" w:bidi="ne-NP"/>
        </w:rPr>
        <w:t>”</w:t>
      </w:r>
      <w:r w:rsidRPr="005E480E">
        <w:rPr>
          <w:rFonts w:ascii="Times New Roman"/>
          <w:szCs w:val="21"/>
          <w:lang w:val="en-GB" w:bidi="ne-NP"/>
        </w:rPr>
        <w:t>的证书被颁给了在斯洛文尼亚注册和设在本国的有</w:t>
      </w:r>
      <w:r w:rsidRPr="005E480E">
        <w:rPr>
          <w:rFonts w:ascii="Times New Roman"/>
          <w:szCs w:val="21"/>
          <w:lang w:val="en-GB" w:bidi="ne-NP"/>
        </w:rPr>
        <w:t>10</w:t>
      </w:r>
      <w:r w:rsidRPr="005E480E">
        <w:rPr>
          <w:rFonts w:ascii="Times New Roman"/>
          <w:szCs w:val="21"/>
          <w:lang w:val="en-GB" w:bidi="ne-NP"/>
        </w:rPr>
        <w:t>名到</w:t>
      </w:r>
      <w:r w:rsidRPr="005E480E">
        <w:rPr>
          <w:rFonts w:ascii="Times New Roman"/>
          <w:szCs w:val="21"/>
          <w:lang w:val="en-GB" w:bidi="ne-NP"/>
        </w:rPr>
        <w:t>3</w:t>
      </w:r>
      <w:r w:rsidR="00165414" w:rsidRPr="005E480E">
        <w:rPr>
          <w:rFonts w:ascii="Times New Roman" w:hint="eastAsia"/>
          <w:szCs w:val="21"/>
          <w:lang w:val="en-GB" w:bidi="ne-NP"/>
        </w:rPr>
        <w:t xml:space="preserve"> </w:t>
      </w:r>
      <w:r w:rsidRPr="005E480E">
        <w:rPr>
          <w:rFonts w:ascii="Times New Roman"/>
          <w:szCs w:val="21"/>
          <w:lang w:val="en-GB" w:bidi="ne-NP"/>
        </w:rPr>
        <w:t>000</w:t>
      </w:r>
      <w:r w:rsidRPr="005E480E">
        <w:rPr>
          <w:rFonts w:ascii="Times New Roman"/>
          <w:szCs w:val="21"/>
          <w:lang w:val="en-GB" w:bidi="ne-NP"/>
        </w:rPr>
        <w:t>名雇员的公司、公共机构和非政府组织和协会。引入的</w:t>
      </w:r>
      <w:r w:rsidR="00165414" w:rsidRPr="005E480E">
        <w:rPr>
          <w:rFonts w:ascii="Times New Roman" w:hint="eastAsia"/>
          <w:szCs w:val="21"/>
          <w:lang w:val="en-GB" w:bidi="ne-NP"/>
        </w:rPr>
        <w:t>“</w:t>
      </w:r>
      <w:r w:rsidRPr="005E480E">
        <w:rPr>
          <w:rFonts w:ascii="Times New Roman"/>
          <w:szCs w:val="21"/>
          <w:lang w:val="en-GB" w:bidi="ne-NP"/>
        </w:rPr>
        <w:t>促进家庭和谐企业</w:t>
      </w:r>
      <w:r w:rsidR="00165414" w:rsidRPr="005E480E">
        <w:rPr>
          <w:rFonts w:ascii="Times New Roman" w:hint="eastAsia"/>
          <w:szCs w:val="21"/>
          <w:lang w:val="en-GB" w:bidi="ne-NP"/>
        </w:rPr>
        <w:t>”</w:t>
      </w:r>
      <w:r w:rsidRPr="005E480E">
        <w:rPr>
          <w:rFonts w:ascii="Times New Roman"/>
          <w:szCs w:val="21"/>
          <w:lang w:val="en-GB" w:bidi="ne-NP"/>
        </w:rPr>
        <w:t>证书是一个审计程序，这个程序为雇主提供建议，告诉他们在雇员兼顾家庭和工作时可以使用哪些更有效地管理人力资源的工具，以及如何评估这些工具的有效使用。</w:t>
      </w:r>
    </w:p>
    <w:p w:rsidR="003B7752" w:rsidRPr="005E480E" w:rsidRDefault="003B7752" w:rsidP="003B7752">
      <w:pPr>
        <w:shd w:val="clear" w:color="auto" w:fill="FFFFFF"/>
        <w:tabs>
          <w:tab w:val="left" w:pos="1138"/>
        </w:tabs>
        <w:spacing w:after="240" w:line="360" w:lineRule="exact"/>
        <w:rPr>
          <w:rFonts w:ascii="Times New Roman"/>
          <w:szCs w:val="21"/>
          <w:lang w:bidi="ne-NP"/>
        </w:rPr>
      </w:pPr>
      <w:r w:rsidRPr="005E480E">
        <w:rPr>
          <w:rFonts w:ascii="Times New Roman"/>
          <w:szCs w:val="21"/>
          <w:lang w:val="en-GB" w:bidi="ne-NP"/>
        </w:rPr>
        <w:t>为了增强妇女在劳动力市场上的竞争力，以及为在劳动力市场的结构上更难就业的群体创造工作机会，实施了一个关于提供家庭援助（帮助做家务和照顾孩子）的试点项目，在有小孩子的家庭和教育水平低的老年无业妇女中进行了两项经验研究。研究表明研究中的大多数有小孩子的母亲需要援助，另外，如果通过一个机构她们能够找到服务机会，那么</w:t>
      </w:r>
      <w:r w:rsidRPr="005E480E">
        <w:rPr>
          <w:rFonts w:ascii="Times New Roman"/>
          <w:szCs w:val="21"/>
          <w:lang w:val="en-GB" w:bidi="ne-NP"/>
        </w:rPr>
        <w:t>60%</w:t>
      </w:r>
      <w:r w:rsidRPr="005E480E">
        <w:rPr>
          <w:rFonts w:ascii="Times New Roman"/>
          <w:szCs w:val="21"/>
          <w:lang w:val="en-GB" w:bidi="ne-NP"/>
        </w:rPr>
        <w:t>的老年无业妇女准备参加有适当费用的家庭援助系统。</w:t>
      </w:r>
    </w:p>
    <w:p w:rsidR="003B7752" w:rsidRPr="005E480E" w:rsidRDefault="003B7752" w:rsidP="003B7752">
      <w:pPr>
        <w:shd w:val="clear" w:color="auto" w:fill="FFFFFF"/>
        <w:tabs>
          <w:tab w:val="left" w:pos="1138"/>
        </w:tabs>
        <w:spacing w:after="240" w:line="360" w:lineRule="exact"/>
        <w:rPr>
          <w:rFonts w:ascii="Times New Roman"/>
          <w:szCs w:val="21"/>
          <w:lang w:bidi="ne-NP"/>
        </w:rPr>
      </w:pPr>
      <w:r w:rsidRPr="005E480E">
        <w:rPr>
          <w:rFonts w:ascii="Times New Roman"/>
          <w:szCs w:val="21"/>
          <w:lang w:bidi="ne-NP"/>
        </w:rPr>
        <w:t>为了达到在</w:t>
      </w:r>
      <w:r w:rsidR="008A22CB">
        <w:rPr>
          <w:rFonts w:ascii="Times New Roman"/>
          <w:szCs w:val="21"/>
          <w:lang w:bidi="ne-NP"/>
        </w:rPr>
        <w:t>其他</w:t>
      </w:r>
      <w:r w:rsidRPr="005E480E">
        <w:rPr>
          <w:rFonts w:ascii="Times New Roman"/>
          <w:szCs w:val="21"/>
          <w:lang w:bidi="ne-NP"/>
        </w:rPr>
        <w:t>领域的目标还开展了一些活动，比如巩固妇女的科学文化地位，减少在保持和改善健康的方案和项目上的男女差距，农业和农村发展中的男女平等和防止对妇女的暴力、贩卖和性剥削。</w:t>
      </w:r>
    </w:p>
    <w:p w:rsidR="003B7752" w:rsidRPr="005E480E" w:rsidRDefault="003B7752" w:rsidP="0017729A">
      <w:pPr>
        <w:pStyle w:val="H2"/>
        <w:rPr>
          <w:noProof/>
          <w:lang w:bidi="ne-NP"/>
        </w:rPr>
      </w:pPr>
      <w:r w:rsidRPr="005E480E">
        <w:rPr>
          <w:noProof/>
          <w:lang w:bidi="ne-NP"/>
        </w:rPr>
        <w:t>4.</w:t>
      </w:r>
      <w:r w:rsidR="0017729A" w:rsidRPr="005E480E">
        <w:rPr>
          <w:rFonts w:hint="eastAsia"/>
          <w:noProof/>
          <w:lang w:bidi="ne-NP"/>
        </w:rPr>
        <w:t xml:space="preserve">  </w:t>
      </w:r>
      <w:r w:rsidRPr="005E480E">
        <w:rPr>
          <w:noProof/>
          <w:lang w:bidi="ne-NP"/>
        </w:rPr>
        <w:t>报告提到负责受理歧视指控案件的平等原则辩护律师已于2005年1月开始工作。斯洛文尼亚还有一个两性平等特别辩护律师，他是平等机会办公室的公务员。还请提供资料，说明这两个机构在职能上的差别（第12和13段）。还请提供进一步资料，说明受到歧视的妇女向这些机构提出投诉的次数、这些案件的结果以及随后的遵守情况。</w:t>
      </w:r>
    </w:p>
    <w:p w:rsidR="003B7752" w:rsidRPr="005E480E" w:rsidRDefault="003B7752" w:rsidP="003B7752">
      <w:pPr>
        <w:shd w:val="clear" w:color="auto" w:fill="FFFFFF"/>
        <w:tabs>
          <w:tab w:val="left" w:pos="1080"/>
        </w:tabs>
        <w:spacing w:after="240" w:line="360" w:lineRule="exact"/>
        <w:ind w:right="14"/>
        <w:rPr>
          <w:rFonts w:ascii="Times New Roman"/>
          <w:szCs w:val="21"/>
          <w:lang w:bidi="ne-NP"/>
        </w:rPr>
      </w:pPr>
      <w:r w:rsidRPr="005E480E">
        <w:rPr>
          <w:rFonts w:ascii="Times New Roman"/>
          <w:szCs w:val="21"/>
          <w:lang w:val="en-GB" w:bidi="ne-NP"/>
        </w:rPr>
        <w:t>自从</w:t>
      </w:r>
      <w:r w:rsidRPr="005E480E">
        <w:rPr>
          <w:rFonts w:ascii="Times New Roman"/>
          <w:szCs w:val="21"/>
          <w:lang w:val="en-GB" w:bidi="ne-NP"/>
        </w:rPr>
        <w:t>2003</w:t>
      </w:r>
      <w:r w:rsidRPr="005E480E">
        <w:rPr>
          <w:rFonts w:ascii="Times New Roman"/>
          <w:szCs w:val="21"/>
          <w:lang w:val="en-GB" w:bidi="ne-NP"/>
        </w:rPr>
        <w:t>年以来，平等机会办公室就</w:t>
      </w:r>
      <w:r w:rsidR="00DF49B8">
        <w:rPr>
          <w:rFonts w:ascii="Times New Roman"/>
          <w:szCs w:val="21"/>
          <w:lang w:val="en-GB" w:bidi="ne-NP"/>
        </w:rPr>
        <w:t>雇用</w:t>
      </w:r>
      <w:r w:rsidRPr="005E480E">
        <w:rPr>
          <w:rFonts w:ascii="Times New Roman"/>
          <w:szCs w:val="21"/>
          <w:lang w:val="en-GB" w:bidi="ne-NP"/>
        </w:rPr>
        <w:t>了一名男女平等机会特别辩护律师。她得到授权调查据称性别歧视的案件。她的另一个工作目标是增加人们对男女平等权利的认识和知识。</w:t>
      </w:r>
    </w:p>
    <w:p w:rsidR="003B7752" w:rsidRPr="005E480E" w:rsidRDefault="003B7752" w:rsidP="003B7752">
      <w:pPr>
        <w:shd w:val="clear" w:color="auto" w:fill="FFFFFF"/>
        <w:tabs>
          <w:tab w:val="left" w:pos="1080"/>
        </w:tabs>
        <w:spacing w:after="240" w:line="360" w:lineRule="exact"/>
        <w:ind w:right="14"/>
        <w:rPr>
          <w:rFonts w:ascii="Times New Roman"/>
          <w:szCs w:val="21"/>
          <w:lang w:bidi="ne-NP"/>
        </w:rPr>
      </w:pPr>
      <w:r w:rsidRPr="005E480E">
        <w:rPr>
          <w:rFonts w:ascii="Times New Roman"/>
          <w:szCs w:val="21"/>
          <w:lang w:val="en-GB" w:bidi="ne-NP"/>
        </w:rPr>
        <w:t>2005</w:t>
      </w:r>
      <w:r w:rsidRPr="005E480E">
        <w:rPr>
          <w:rFonts w:ascii="Times New Roman"/>
          <w:szCs w:val="21"/>
          <w:lang w:val="en-GB" w:bidi="ne-NP"/>
        </w:rPr>
        <w:t>年，平等原则辩护律师就职。她的作用是调查据称由于个人环境（国籍、种族或民族、宗教或其他信仰、残疾、年龄、性取向或其他个人环境）导致的歧视。实施《平等待遇原则法》（</w:t>
      </w:r>
      <w:r w:rsidRPr="005E480E">
        <w:rPr>
          <w:rFonts w:ascii="Times New Roman"/>
          <w:szCs w:val="21"/>
          <w:lang w:val="en-GB" w:bidi="ne-NP"/>
        </w:rPr>
        <w:t>OJ RS No 93/2007-UPB1</w:t>
      </w:r>
      <w:r w:rsidRPr="005E480E">
        <w:rPr>
          <w:rFonts w:ascii="Times New Roman"/>
          <w:szCs w:val="21"/>
          <w:lang w:val="en-GB" w:bidi="ne-NP"/>
        </w:rPr>
        <w:t>）给了平等原则辩护律师另外一些职责。该法第</w:t>
      </w:r>
      <w:r w:rsidRPr="005E480E">
        <w:rPr>
          <w:rFonts w:ascii="Times New Roman"/>
          <w:szCs w:val="21"/>
          <w:lang w:val="en-GB" w:bidi="ne-NP"/>
        </w:rPr>
        <w:t>16</w:t>
      </w:r>
      <w:r w:rsidRPr="005E480E">
        <w:rPr>
          <w:rFonts w:ascii="Times New Roman"/>
          <w:szCs w:val="21"/>
          <w:lang w:val="en-GB" w:bidi="ne-NP"/>
        </w:rPr>
        <w:t>条允许该辩护律师在案件再审之前，用书面要求据称的违法行为发生的实体机构采取必要措施保护受歧视的人免受迫害，或者从此消除其后果。另一个赋予辩护律师的新职责是把案件提交给相关监察机构的权利（见《平等待遇原则法》第</w:t>
      </w:r>
      <w:r w:rsidRPr="005E480E">
        <w:rPr>
          <w:rFonts w:ascii="Times New Roman"/>
          <w:szCs w:val="21"/>
          <w:lang w:val="en-GB" w:bidi="ne-NP"/>
        </w:rPr>
        <w:t>20</w:t>
      </w:r>
      <w:r w:rsidRPr="005E480E">
        <w:rPr>
          <w:rFonts w:ascii="Times New Roman"/>
          <w:szCs w:val="21"/>
          <w:lang w:val="en-GB" w:bidi="ne-NP"/>
        </w:rPr>
        <w:t>条和第</w:t>
      </w:r>
      <w:r w:rsidRPr="005E480E">
        <w:rPr>
          <w:rFonts w:ascii="Times New Roman"/>
          <w:szCs w:val="21"/>
          <w:lang w:val="en-GB" w:bidi="ne-NP"/>
        </w:rPr>
        <w:t>21</w:t>
      </w:r>
      <w:r w:rsidRPr="005E480E">
        <w:rPr>
          <w:rFonts w:ascii="Times New Roman"/>
          <w:szCs w:val="21"/>
          <w:lang w:val="en-GB" w:bidi="ne-NP"/>
        </w:rPr>
        <w:t>条）。在涉嫌违法的实体机构不合作的情况下，如果涉嫌实体不根据她的建议消除发现的违法行为，或者在具体的时间范围内没有告知她采取的措施，平等原则律师应将她自己的意见送交监察当局。要求监察当局重申律师的意见，如果监察者发现所有歧视的迹象仍然存在，就要进一步采取行动，开始审查不正当行为。</w:t>
      </w:r>
    </w:p>
    <w:p w:rsidR="003B7752" w:rsidRPr="005E480E" w:rsidRDefault="003B7752" w:rsidP="003B7752">
      <w:pPr>
        <w:shd w:val="clear" w:color="auto" w:fill="FFFFFF"/>
        <w:tabs>
          <w:tab w:val="left" w:pos="1080"/>
        </w:tabs>
        <w:spacing w:after="240" w:line="360" w:lineRule="exact"/>
        <w:ind w:right="14"/>
        <w:rPr>
          <w:rFonts w:ascii="Times New Roman"/>
          <w:szCs w:val="21"/>
          <w:lang w:val="en-GB" w:bidi="ne-NP"/>
        </w:rPr>
      </w:pPr>
      <w:r w:rsidRPr="005E480E">
        <w:rPr>
          <w:rFonts w:ascii="Times New Roman"/>
          <w:szCs w:val="21"/>
          <w:lang w:val="en-GB" w:bidi="ne-NP"/>
        </w:rPr>
        <w:t>2005</w:t>
      </w:r>
      <w:r w:rsidRPr="005E480E">
        <w:rPr>
          <w:rFonts w:ascii="Times New Roman"/>
          <w:szCs w:val="21"/>
          <w:lang w:val="en-GB" w:bidi="ne-NP"/>
        </w:rPr>
        <w:t>年平等原则特别辩护律师就职以后，妇女投诉的比例下降（</w:t>
      </w:r>
      <w:r w:rsidRPr="005E480E">
        <w:rPr>
          <w:rFonts w:ascii="Times New Roman"/>
          <w:szCs w:val="21"/>
          <w:lang w:val="en-GB" w:bidi="ne-NP"/>
        </w:rPr>
        <w:t>2003</w:t>
      </w:r>
      <w:r w:rsidRPr="005E480E">
        <w:rPr>
          <w:rFonts w:ascii="Times New Roman"/>
          <w:szCs w:val="21"/>
          <w:lang w:val="en-GB" w:bidi="ne-NP"/>
        </w:rPr>
        <w:t>年</w:t>
      </w:r>
      <w:r w:rsidR="00DF49B8">
        <w:rPr>
          <w:rFonts w:ascii="Times New Roman" w:hint="eastAsia"/>
          <w:szCs w:val="21"/>
          <w:lang w:val="en-GB" w:bidi="ne-NP"/>
        </w:rPr>
        <w:t>——</w:t>
      </w:r>
      <w:r w:rsidRPr="005E480E">
        <w:rPr>
          <w:rFonts w:ascii="Times New Roman"/>
          <w:szCs w:val="21"/>
          <w:lang w:val="en-GB" w:bidi="ne-NP"/>
        </w:rPr>
        <w:t>63.4%</w:t>
      </w:r>
      <w:r w:rsidR="00DF49B8">
        <w:rPr>
          <w:rFonts w:ascii="Times New Roman" w:hint="eastAsia"/>
          <w:szCs w:val="21"/>
          <w:lang w:val="en-GB" w:bidi="ne-NP"/>
        </w:rPr>
        <w:t>、</w:t>
      </w:r>
      <w:r w:rsidRPr="005E480E">
        <w:rPr>
          <w:rFonts w:ascii="Times New Roman"/>
          <w:szCs w:val="21"/>
          <w:lang w:val="en-GB" w:bidi="ne-NP"/>
        </w:rPr>
        <w:t>2004</w:t>
      </w:r>
      <w:r w:rsidRPr="005E480E">
        <w:rPr>
          <w:rFonts w:ascii="Times New Roman"/>
          <w:szCs w:val="21"/>
          <w:lang w:val="en-GB" w:bidi="ne-NP"/>
        </w:rPr>
        <w:t>年</w:t>
      </w:r>
      <w:r w:rsidR="00DF49B8">
        <w:rPr>
          <w:rFonts w:ascii="Times New Roman" w:hint="eastAsia"/>
          <w:szCs w:val="21"/>
          <w:lang w:val="en-GB" w:bidi="ne-NP"/>
        </w:rPr>
        <w:t>——</w:t>
      </w:r>
      <w:r w:rsidRPr="005E480E">
        <w:rPr>
          <w:rFonts w:ascii="Times New Roman"/>
          <w:szCs w:val="21"/>
          <w:lang w:val="en-GB" w:bidi="ne-NP"/>
        </w:rPr>
        <w:t>66.7%</w:t>
      </w:r>
      <w:r w:rsidR="00DF49B8">
        <w:rPr>
          <w:rFonts w:ascii="Times New Roman" w:hint="eastAsia"/>
          <w:szCs w:val="21"/>
          <w:lang w:val="en-GB" w:bidi="ne-NP"/>
        </w:rPr>
        <w:t>、</w:t>
      </w:r>
      <w:r w:rsidRPr="005E480E">
        <w:rPr>
          <w:rFonts w:ascii="Times New Roman"/>
          <w:szCs w:val="21"/>
          <w:lang w:val="en-GB" w:bidi="ne-NP"/>
        </w:rPr>
        <w:t>2005</w:t>
      </w:r>
      <w:r w:rsidRPr="005E480E">
        <w:rPr>
          <w:rFonts w:ascii="Times New Roman"/>
          <w:szCs w:val="21"/>
          <w:lang w:val="en-GB" w:bidi="ne-NP"/>
        </w:rPr>
        <w:t>年</w:t>
      </w:r>
      <w:r w:rsidR="00970A91" w:rsidRPr="005E480E">
        <w:rPr>
          <w:rFonts w:ascii="Times New Roman" w:hint="eastAsia"/>
          <w:szCs w:val="21"/>
          <w:lang w:val="en-GB" w:bidi="ne-NP"/>
        </w:rPr>
        <w:t>-</w:t>
      </w:r>
      <w:r w:rsidRPr="005E480E">
        <w:rPr>
          <w:rFonts w:ascii="Times New Roman"/>
          <w:szCs w:val="21"/>
          <w:lang w:val="en-GB" w:bidi="ne-NP"/>
        </w:rPr>
        <w:t>34.7%</w:t>
      </w:r>
      <w:r w:rsidR="00DF49B8">
        <w:rPr>
          <w:rFonts w:ascii="Times New Roman" w:hint="eastAsia"/>
          <w:szCs w:val="21"/>
          <w:lang w:val="en-GB" w:bidi="ne-NP"/>
        </w:rPr>
        <w:t>、</w:t>
      </w:r>
      <w:r w:rsidRPr="005E480E">
        <w:rPr>
          <w:rFonts w:ascii="Times New Roman"/>
          <w:szCs w:val="21"/>
          <w:lang w:val="en-GB" w:bidi="ne-NP"/>
        </w:rPr>
        <w:t>2006</w:t>
      </w:r>
      <w:r w:rsidRPr="005E480E">
        <w:rPr>
          <w:rFonts w:ascii="Times New Roman"/>
          <w:szCs w:val="21"/>
          <w:lang w:val="en-GB" w:bidi="ne-NP"/>
        </w:rPr>
        <w:t>年</w:t>
      </w:r>
      <w:r w:rsidR="00DF49B8">
        <w:rPr>
          <w:rFonts w:ascii="Times New Roman" w:hint="eastAsia"/>
          <w:szCs w:val="21"/>
          <w:lang w:val="en-GB" w:bidi="ne-NP"/>
        </w:rPr>
        <w:t>——</w:t>
      </w:r>
      <w:r w:rsidRPr="005E480E">
        <w:rPr>
          <w:rFonts w:ascii="Times New Roman"/>
          <w:szCs w:val="21"/>
          <w:lang w:val="en-GB" w:bidi="ne-NP"/>
        </w:rPr>
        <w:t>46.5%</w:t>
      </w:r>
      <w:r w:rsidR="00DF49B8">
        <w:rPr>
          <w:rFonts w:ascii="Times New Roman" w:hint="eastAsia"/>
          <w:szCs w:val="21"/>
          <w:lang w:val="en-GB" w:bidi="ne-NP"/>
        </w:rPr>
        <w:t>、</w:t>
      </w:r>
      <w:r w:rsidRPr="005E480E">
        <w:rPr>
          <w:rFonts w:ascii="Times New Roman"/>
          <w:szCs w:val="21"/>
          <w:lang w:val="en-GB" w:bidi="ne-NP"/>
        </w:rPr>
        <w:t>2007</w:t>
      </w:r>
      <w:r w:rsidRPr="005E480E">
        <w:rPr>
          <w:rFonts w:ascii="Times New Roman"/>
          <w:szCs w:val="21"/>
          <w:lang w:val="en-GB" w:bidi="ne-NP"/>
        </w:rPr>
        <w:t>年</w:t>
      </w:r>
      <w:r w:rsidR="00DF49B8">
        <w:rPr>
          <w:rFonts w:ascii="Times New Roman" w:hint="eastAsia"/>
          <w:szCs w:val="21"/>
          <w:lang w:val="en-GB" w:bidi="ne-NP"/>
        </w:rPr>
        <w:t>——</w:t>
      </w:r>
      <w:r w:rsidRPr="005E480E">
        <w:rPr>
          <w:rFonts w:ascii="Times New Roman"/>
          <w:szCs w:val="21"/>
          <w:lang w:val="en-GB" w:bidi="ne-NP"/>
        </w:rPr>
        <w:t>31.4%</w:t>
      </w:r>
      <w:r w:rsidRPr="005E480E">
        <w:rPr>
          <w:rFonts w:ascii="Times New Roman"/>
          <w:szCs w:val="21"/>
          <w:lang w:val="en-GB" w:bidi="ne-NP"/>
        </w:rPr>
        <w:t>），而投诉的绝对人数仍然差不多（在</w:t>
      </w:r>
      <w:r w:rsidRPr="005E480E">
        <w:rPr>
          <w:rFonts w:ascii="Times New Roman"/>
          <w:szCs w:val="21"/>
          <w:lang w:val="en-GB" w:bidi="ne-NP"/>
        </w:rPr>
        <w:t>15</w:t>
      </w:r>
      <w:r w:rsidRPr="005E480E">
        <w:rPr>
          <w:rFonts w:ascii="Times New Roman"/>
          <w:szCs w:val="21"/>
          <w:lang w:val="en-GB" w:bidi="ne-NP"/>
        </w:rPr>
        <w:t>到</w:t>
      </w:r>
      <w:r w:rsidRPr="005E480E">
        <w:rPr>
          <w:rFonts w:ascii="Times New Roman"/>
          <w:szCs w:val="21"/>
          <w:lang w:val="en-GB" w:bidi="ne-NP"/>
        </w:rPr>
        <w:t>20</w:t>
      </w:r>
      <w:r w:rsidRPr="005E480E">
        <w:rPr>
          <w:rFonts w:ascii="Times New Roman"/>
          <w:szCs w:val="21"/>
          <w:lang w:val="en-GB" w:bidi="ne-NP"/>
        </w:rPr>
        <w:t>人之间）。</w:t>
      </w:r>
    </w:p>
    <w:p w:rsidR="003B7752" w:rsidRPr="005E480E" w:rsidRDefault="003B7752" w:rsidP="003B7752">
      <w:pPr>
        <w:shd w:val="clear" w:color="auto" w:fill="FFFFFF"/>
        <w:tabs>
          <w:tab w:val="left" w:pos="1080"/>
        </w:tabs>
        <w:spacing w:after="240" w:line="360" w:lineRule="exact"/>
        <w:ind w:right="14"/>
        <w:rPr>
          <w:rFonts w:ascii="Times New Roman"/>
          <w:szCs w:val="21"/>
          <w:lang w:val="en-GB" w:bidi="ne-NP"/>
        </w:rPr>
      </w:pPr>
      <w:r w:rsidRPr="005E480E">
        <w:rPr>
          <w:rFonts w:ascii="Times New Roman"/>
          <w:szCs w:val="21"/>
          <w:lang w:val="en-GB" w:bidi="ne-NP"/>
        </w:rPr>
        <w:t>在</w:t>
      </w:r>
      <w:r w:rsidRPr="005E480E">
        <w:rPr>
          <w:rFonts w:ascii="Times New Roman"/>
          <w:szCs w:val="21"/>
          <w:lang w:val="en-GB" w:bidi="ne-NP"/>
        </w:rPr>
        <w:t>2006</w:t>
      </w:r>
      <w:r w:rsidRPr="005E480E">
        <w:rPr>
          <w:rFonts w:ascii="Times New Roman"/>
          <w:szCs w:val="21"/>
          <w:lang w:val="en-GB" w:bidi="ne-NP"/>
        </w:rPr>
        <w:t>年和</w:t>
      </w:r>
      <w:r w:rsidRPr="005E480E">
        <w:rPr>
          <w:rFonts w:ascii="Times New Roman"/>
          <w:szCs w:val="21"/>
          <w:lang w:val="en-GB" w:bidi="ne-NP"/>
        </w:rPr>
        <w:t>2007</w:t>
      </w:r>
      <w:r w:rsidRPr="005E480E">
        <w:rPr>
          <w:rFonts w:ascii="Times New Roman"/>
          <w:szCs w:val="21"/>
          <w:lang w:val="en-GB" w:bidi="ne-NP"/>
        </w:rPr>
        <w:t>年，妇女提出的投诉大多涉及劳动关系和</w:t>
      </w:r>
      <w:r w:rsidR="00DF49B8">
        <w:rPr>
          <w:rFonts w:ascii="Times New Roman"/>
          <w:szCs w:val="21"/>
          <w:lang w:val="en-GB" w:bidi="ne-NP"/>
        </w:rPr>
        <w:t>雇用</w:t>
      </w:r>
      <w:r w:rsidRPr="005E480E">
        <w:rPr>
          <w:rFonts w:ascii="Times New Roman"/>
          <w:szCs w:val="21"/>
          <w:lang w:val="en-GB" w:bidi="ne-NP"/>
        </w:rPr>
        <w:t>问题。在此期间，辩护律师发表了七（</w:t>
      </w:r>
      <w:r w:rsidRPr="005E480E">
        <w:rPr>
          <w:rFonts w:ascii="Times New Roman"/>
          <w:szCs w:val="21"/>
          <w:lang w:val="en-GB" w:bidi="ne-NP"/>
        </w:rPr>
        <w:t>7</w:t>
      </w:r>
      <w:r w:rsidRPr="005E480E">
        <w:rPr>
          <w:rFonts w:ascii="Times New Roman"/>
          <w:szCs w:val="21"/>
          <w:lang w:val="en-GB" w:bidi="ne-NP"/>
        </w:rPr>
        <w:t>）份意见确认对妇女的性别歧视。其中三起案件确认为工作场所的性骚扰，两起案件确认为</w:t>
      </w:r>
      <w:r w:rsidR="00DF49B8">
        <w:rPr>
          <w:rFonts w:ascii="Times New Roman"/>
          <w:szCs w:val="21"/>
          <w:lang w:val="en-GB" w:bidi="ne-NP"/>
        </w:rPr>
        <w:t>雇用</w:t>
      </w:r>
      <w:r w:rsidRPr="005E480E">
        <w:rPr>
          <w:rFonts w:ascii="Times New Roman"/>
          <w:szCs w:val="21"/>
          <w:lang w:val="en-GB" w:bidi="ne-NP"/>
        </w:rPr>
        <w:t>歧视，一起案件确认为升职歧视，还有一起案件确认为体育竞赛中男女奖励歧视。在所有案件中，平等原则辩护律师都强制实行命令，要求违法者立即取消违法行为，并采取必要的措施确保将来不会再发生对妇女的歧视。在一个关于工作场所性骚扰的案件中，律师的意见没有被理会，导致该案被移交给劳动监察员进行进一步的审理。</w:t>
      </w:r>
    </w:p>
    <w:p w:rsidR="003B7752" w:rsidRPr="005E480E" w:rsidRDefault="003B7752" w:rsidP="0017729A">
      <w:pPr>
        <w:pStyle w:val="H2"/>
        <w:rPr>
          <w:noProof/>
          <w:lang w:bidi="ne-NP"/>
        </w:rPr>
      </w:pPr>
      <w:r w:rsidRPr="005E480E">
        <w:rPr>
          <w:noProof/>
          <w:lang w:bidi="ne-NP"/>
        </w:rPr>
        <w:t>5.</w:t>
      </w:r>
      <w:r w:rsidR="0017729A" w:rsidRPr="005E480E">
        <w:rPr>
          <w:rFonts w:hint="eastAsia"/>
          <w:noProof/>
          <w:lang w:bidi="ne-NP"/>
        </w:rPr>
        <w:t xml:space="preserve">  </w:t>
      </w:r>
      <w:r w:rsidRPr="005E480E">
        <w:rPr>
          <w:noProof/>
          <w:lang w:bidi="ne-NP"/>
        </w:rPr>
        <w:t>报告指出，《男女平等机会法》为按照《公约》第</w:t>
      </w:r>
      <w:r w:rsidR="00DF49B8">
        <w:rPr>
          <w:rFonts w:hint="eastAsia"/>
          <w:noProof/>
          <w:lang w:bidi="ne-NP"/>
        </w:rPr>
        <w:t>4</w:t>
      </w:r>
      <w:r w:rsidRPr="005E480E">
        <w:rPr>
          <w:noProof/>
          <w:lang w:bidi="ne-NP"/>
        </w:rPr>
        <w:t>条第1款的规定采用暂行特别措施提供了法律依据（第22段）。请提供资料，说明根据该法已采取或打算采取哪些暂行特别措施来加强实现法律上和事实上的两性平等以及这些措施的影响。</w:t>
      </w:r>
    </w:p>
    <w:p w:rsidR="003B7752" w:rsidRPr="005E480E" w:rsidRDefault="003B7752" w:rsidP="003B7752">
      <w:pPr>
        <w:shd w:val="clear" w:color="auto" w:fill="FFFFFF"/>
        <w:spacing w:after="240" w:line="360" w:lineRule="exact"/>
        <w:rPr>
          <w:rFonts w:ascii="Times New Roman"/>
          <w:szCs w:val="21"/>
          <w:lang w:bidi="ne-NP"/>
        </w:rPr>
      </w:pPr>
      <w:smartTag w:uri="urn:schemas-microsoft-com:office:smarttags" w:element="chsdate">
        <w:smartTagPr>
          <w:attr w:name="Year" w:val="2007"/>
          <w:attr w:name="Month" w:val="7"/>
          <w:attr w:name="Day" w:val="25"/>
          <w:attr w:name="IsLunarDate" w:val="False"/>
          <w:attr w:name="IsROCDate" w:val="False"/>
        </w:smartTagPr>
        <w:r w:rsidRPr="005E480E">
          <w:rPr>
            <w:rFonts w:ascii="Times New Roman"/>
            <w:szCs w:val="21"/>
            <w:lang w:val="en-GB" w:bidi="ne-NP"/>
          </w:rPr>
          <w:t>2007</w:t>
        </w:r>
        <w:r w:rsidRPr="005E480E">
          <w:rPr>
            <w:rFonts w:ascii="Times New Roman"/>
            <w:szCs w:val="21"/>
            <w:lang w:val="en-GB" w:bidi="ne-NP"/>
          </w:rPr>
          <w:t>年</w:t>
        </w:r>
        <w:r w:rsidRPr="005E480E">
          <w:rPr>
            <w:rFonts w:ascii="Times New Roman"/>
            <w:szCs w:val="21"/>
            <w:lang w:val="en-GB" w:bidi="ne-NP"/>
          </w:rPr>
          <w:t>7</w:t>
        </w:r>
        <w:r w:rsidRPr="005E480E">
          <w:rPr>
            <w:rFonts w:ascii="Times New Roman"/>
            <w:szCs w:val="21"/>
            <w:lang w:val="en-GB" w:bidi="ne-NP"/>
          </w:rPr>
          <w:t>月</w:t>
        </w:r>
        <w:r w:rsidRPr="005E480E">
          <w:rPr>
            <w:rFonts w:ascii="Times New Roman"/>
            <w:szCs w:val="21"/>
            <w:lang w:val="en-GB" w:bidi="ne-NP"/>
          </w:rPr>
          <w:t>25</w:t>
        </w:r>
        <w:r w:rsidRPr="005E480E">
          <w:rPr>
            <w:rFonts w:ascii="Times New Roman"/>
            <w:szCs w:val="21"/>
            <w:lang w:val="en-GB" w:bidi="ne-NP"/>
          </w:rPr>
          <w:t>日</w:t>
        </w:r>
      </w:smartTag>
      <w:r w:rsidRPr="005E480E">
        <w:rPr>
          <w:rFonts w:ascii="Times New Roman"/>
          <w:szCs w:val="21"/>
          <w:lang w:val="en-GB" w:bidi="ne-NP"/>
        </w:rPr>
        <w:t>，修正的《实施平等待遇原则法案》（</w:t>
      </w:r>
      <w:r w:rsidRPr="005E480E">
        <w:rPr>
          <w:rFonts w:ascii="Times New Roman"/>
          <w:szCs w:val="21"/>
          <w:lang w:val="en-GB" w:bidi="ne-NP"/>
        </w:rPr>
        <w:t>OJ RS No 61/2007</w:t>
      </w:r>
      <w:r w:rsidRPr="005E480E">
        <w:rPr>
          <w:rFonts w:ascii="Times New Roman"/>
          <w:szCs w:val="21"/>
          <w:lang w:val="en-GB" w:bidi="ne-NP"/>
        </w:rPr>
        <w:t>）正式生效，其中废除了《男女平等机会法》（</w:t>
      </w:r>
      <w:r w:rsidRPr="005E480E">
        <w:rPr>
          <w:rFonts w:ascii="Times New Roman"/>
          <w:szCs w:val="21"/>
          <w:lang w:val="en-GB" w:bidi="ne-NP"/>
        </w:rPr>
        <w:t>OJ RS No 59/2002</w:t>
      </w:r>
      <w:r w:rsidRPr="005E480E">
        <w:rPr>
          <w:rFonts w:ascii="Times New Roman"/>
          <w:szCs w:val="21"/>
          <w:lang w:val="en-GB" w:bidi="ne-NP"/>
        </w:rPr>
        <w:t>）第</w:t>
      </w:r>
      <w:r w:rsidRPr="005E480E">
        <w:rPr>
          <w:rFonts w:ascii="Times New Roman"/>
          <w:szCs w:val="21"/>
          <w:lang w:val="en-GB" w:bidi="ne-NP"/>
        </w:rPr>
        <w:t>8</w:t>
      </w:r>
      <w:r w:rsidRPr="005E480E">
        <w:rPr>
          <w:rFonts w:ascii="Times New Roman"/>
          <w:szCs w:val="21"/>
          <w:lang w:val="en-GB" w:bidi="ne-NP"/>
        </w:rPr>
        <w:t>条和第</w:t>
      </w:r>
      <w:r w:rsidRPr="005E480E">
        <w:rPr>
          <w:rFonts w:ascii="Times New Roman"/>
          <w:szCs w:val="21"/>
          <w:lang w:val="en-GB" w:bidi="ne-NP"/>
        </w:rPr>
        <w:t>9</w:t>
      </w:r>
      <w:r w:rsidRPr="005E480E">
        <w:rPr>
          <w:rFonts w:ascii="Times New Roman"/>
          <w:szCs w:val="21"/>
          <w:lang w:val="en-GB" w:bidi="ne-NP"/>
        </w:rPr>
        <w:t>条所规定的为创造男女平等机会采用特别措施的方式。根据《平等待遇原则法》新的第</w:t>
      </w:r>
      <w:smartTag w:uri="urn:schemas-microsoft-com:office:smarttags" w:element="chmetcnv">
        <w:smartTagPr>
          <w:attr w:name="UnitName" w:val="a"/>
          <w:attr w:name="SourceValue" w:val="10"/>
          <w:attr w:name="HasSpace" w:val="False"/>
          <w:attr w:name="Negative" w:val="False"/>
          <w:attr w:name="NumberType" w:val="1"/>
          <w:attr w:name="TCSC" w:val="0"/>
        </w:smartTagPr>
        <w:r w:rsidRPr="005E480E">
          <w:rPr>
            <w:rFonts w:ascii="Times New Roman"/>
            <w:szCs w:val="21"/>
            <w:lang w:val="en-GB" w:bidi="ne-NP"/>
          </w:rPr>
          <w:t>10a</w:t>
        </w:r>
      </w:smartTag>
      <w:r w:rsidRPr="005E480E">
        <w:rPr>
          <w:rFonts w:ascii="Times New Roman"/>
          <w:szCs w:val="21"/>
          <w:lang w:val="en-GB" w:bidi="ne-NP"/>
        </w:rPr>
        <w:t>条，旨在确保实际两性平等的特别措施可以由政府当局、雇主、教育机构、政治党派、民</w:t>
      </w:r>
      <w:r w:rsidR="00DF49B8">
        <w:rPr>
          <w:rFonts w:ascii="Times New Roman" w:hint="eastAsia"/>
          <w:szCs w:val="21"/>
          <w:lang w:val="en-GB" w:bidi="ne-NP"/>
        </w:rPr>
        <w:t>间</w:t>
      </w:r>
      <w:r w:rsidRPr="005E480E">
        <w:rPr>
          <w:rFonts w:ascii="Times New Roman"/>
          <w:szCs w:val="21"/>
          <w:lang w:val="en-GB" w:bidi="ne-NP"/>
        </w:rPr>
        <w:t>社会组织和其他实体采用。上述实体必须详细说明在相关活动中执行这些特殊措施的目的和理由。</w:t>
      </w:r>
    </w:p>
    <w:p w:rsidR="003B7752" w:rsidRPr="005E480E" w:rsidRDefault="003B7752" w:rsidP="003B7752">
      <w:pPr>
        <w:shd w:val="clear" w:color="auto" w:fill="FFFFFF"/>
        <w:spacing w:after="240" w:line="360" w:lineRule="exact"/>
        <w:rPr>
          <w:rFonts w:ascii="Times New Roman"/>
          <w:szCs w:val="21"/>
          <w:lang w:bidi="ne-NP"/>
        </w:rPr>
      </w:pPr>
      <w:r w:rsidRPr="005E480E">
        <w:rPr>
          <w:rFonts w:ascii="Times New Roman"/>
          <w:szCs w:val="21"/>
          <w:lang w:val="en-GB" w:bidi="ne-NP"/>
        </w:rPr>
        <w:t>根据新规定，不再需要这些实体拟定行动计划并提交平等机会办公室批准。实践表明，采取《男女平等机会法》规定的特殊措施的方式并没有使人受到鼓励，因为自从该法生效以来，还没有任何机构提请平等机会办公室批准特别措施。我们预计新的更简单的采用暂行特别措施的方式会鼓励各机构在确保两性平等上引入这类措施。</w:t>
      </w:r>
    </w:p>
    <w:p w:rsidR="003B7752" w:rsidRPr="005E480E" w:rsidRDefault="003B7752" w:rsidP="0073581C">
      <w:pPr>
        <w:pStyle w:val="H1"/>
        <w:spacing w:after="240"/>
        <w:rPr>
          <w:noProof/>
          <w:lang w:val="en-GB" w:bidi="ne-NP"/>
        </w:rPr>
      </w:pPr>
      <w:r w:rsidRPr="005E480E">
        <w:rPr>
          <w:noProof/>
          <w:lang w:val="en-GB" w:bidi="ne-NP"/>
        </w:rPr>
        <w:t>政治参与和决策</w:t>
      </w:r>
    </w:p>
    <w:p w:rsidR="003B7752" w:rsidRPr="005E480E" w:rsidRDefault="00D12C72" w:rsidP="0073581C">
      <w:pPr>
        <w:pStyle w:val="H2"/>
        <w:rPr>
          <w:noProof/>
          <w:lang w:bidi="ne-NP"/>
        </w:rPr>
      </w:pPr>
      <w:r w:rsidRPr="005E480E">
        <w:rPr>
          <w:rFonts w:hint="eastAsia"/>
          <w:noProof/>
          <w:lang w:bidi="ne-NP"/>
        </w:rPr>
        <w:t>6</w:t>
      </w:r>
      <w:r w:rsidR="0073581C" w:rsidRPr="005E480E">
        <w:rPr>
          <w:rFonts w:hint="eastAsia"/>
          <w:noProof/>
          <w:lang w:bidi="ne-NP"/>
        </w:rPr>
        <w:t xml:space="preserve">.  </w:t>
      </w:r>
      <w:r w:rsidR="003B7752" w:rsidRPr="005E480E">
        <w:rPr>
          <w:noProof/>
          <w:lang w:bidi="ne-NP"/>
        </w:rPr>
        <w:t>报告指出，目前正在起草一项立法草案修正《国民议会选举法》，计划在2006年通过。请提供资料、说明该立法草案是否已通过，以及它将规定或已规定哪些促进男女竞选机会平等措施。还请提供资料，说明新的《修正地方选举法法案》（2005年）对在2006年举行的地方选举中妇女代表加入市议会的影响（第7段）。</w:t>
      </w:r>
    </w:p>
    <w:p w:rsidR="003B7752" w:rsidRPr="005E480E" w:rsidRDefault="003B7752" w:rsidP="00D12C72">
      <w:pPr>
        <w:shd w:val="clear" w:color="auto" w:fill="FFFFFF"/>
        <w:spacing w:after="240" w:line="360" w:lineRule="exact"/>
        <w:rPr>
          <w:rFonts w:ascii="SimHei" w:eastAsia="SimHei"/>
          <w:color w:val="FF0000"/>
          <w:szCs w:val="21"/>
          <w:lang w:val="en-GB" w:bidi="ne-NP"/>
        </w:rPr>
      </w:pPr>
      <w:r w:rsidRPr="005E480E">
        <w:rPr>
          <w:rFonts w:ascii="SimHei" w:eastAsia="SimHei"/>
          <w:color w:val="FF0000"/>
          <w:szCs w:val="21"/>
          <w:lang w:val="en-GB" w:bidi="ne-NP"/>
        </w:rPr>
        <w:t>详细说明国民议会选举的候选人名单上男女代表的最少人数</w:t>
      </w:r>
    </w:p>
    <w:p w:rsidR="003B7752" w:rsidRPr="005E480E" w:rsidRDefault="003B7752" w:rsidP="003B7752">
      <w:pPr>
        <w:shd w:val="clear" w:color="auto" w:fill="FFFFFF"/>
        <w:tabs>
          <w:tab w:val="left" w:pos="1080"/>
        </w:tabs>
        <w:spacing w:after="240" w:line="360" w:lineRule="exact"/>
        <w:ind w:right="22"/>
        <w:rPr>
          <w:rFonts w:ascii="Times New Roman"/>
          <w:szCs w:val="21"/>
          <w:lang w:val="en-GB" w:bidi="ne-NP"/>
        </w:rPr>
      </w:pPr>
      <w:r w:rsidRPr="005E480E">
        <w:rPr>
          <w:rFonts w:ascii="Times New Roman"/>
          <w:szCs w:val="21"/>
          <w:lang w:val="en-GB" w:bidi="ne-NP"/>
        </w:rPr>
        <w:t>斯洛文尼亚共和国国民议会在</w:t>
      </w:r>
      <w:r w:rsidRPr="005E480E">
        <w:rPr>
          <w:rFonts w:ascii="Times New Roman"/>
          <w:szCs w:val="21"/>
          <w:lang w:val="en-GB" w:bidi="ne-NP"/>
        </w:rPr>
        <w:t>2006</w:t>
      </w:r>
      <w:r w:rsidRPr="005E480E">
        <w:rPr>
          <w:rFonts w:ascii="Times New Roman"/>
          <w:szCs w:val="21"/>
          <w:lang w:val="en-GB" w:bidi="ne-NP"/>
        </w:rPr>
        <w:t>年</w:t>
      </w:r>
      <w:r w:rsidRPr="005E480E">
        <w:rPr>
          <w:rFonts w:ascii="Times New Roman"/>
          <w:szCs w:val="21"/>
          <w:lang w:val="en-GB" w:bidi="ne-NP"/>
        </w:rPr>
        <w:t>7</w:t>
      </w:r>
      <w:r w:rsidRPr="005E480E">
        <w:rPr>
          <w:rFonts w:ascii="Times New Roman"/>
          <w:szCs w:val="21"/>
          <w:lang w:val="en-GB" w:bidi="ne-NP"/>
        </w:rPr>
        <w:t>月通过了《修正国民议会选举法法案》（</w:t>
      </w:r>
      <w:r w:rsidRPr="005E480E">
        <w:rPr>
          <w:rFonts w:ascii="Times New Roman"/>
          <w:szCs w:val="21"/>
          <w:lang w:val="en-GB" w:bidi="ne-NP"/>
        </w:rPr>
        <w:t>OJ RS No 78/2006</w:t>
      </w:r>
      <w:r w:rsidRPr="005E480E">
        <w:rPr>
          <w:rFonts w:ascii="Times New Roman"/>
          <w:szCs w:val="21"/>
          <w:lang w:val="en-GB" w:bidi="ne-NP"/>
        </w:rPr>
        <w:t>），其中规定候选人名单男女代表保持平衡的条款（第</w:t>
      </w:r>
      <w:r w:rsidRPr="005E480E">
        <w:rPr>
          <w:rFonts w:ascii="Times New Roman"/>
          <w:szCs w:val="21"/>
          <w:lang w:val="en-GB" w:bidi="ne-NP"/>
        </w:rPr>
        <w:t>43</w:t>
      </w:r>
      <w:r w:rsidRPr="005E480E">
        <w:rPr>
          <w:rFonts w:ascii="Times New Roman"/>
          <w:szCs w:val="21"/>
          <w:lang w:val="en-GB" w:bidi="ne-NP"/>
        </w:rPr>
        <w:t>条第</w:t>
      </w:r>
      <w:r w:rsidRPr="005E480E">
        <w:rPr>
          <w:rFonts w:ascii="Times New Roman"/>
          <w:szCs w:val="21"/>
          <w:lang w:val="en-GB" w:bidi="ne-NP"/>
        </w:rPr>
        <w:t>6</w:t>
      </w:r>
      <w:r w:rsidRPr="005E480E">
        <w:rPr>
          <w:rFonts w:ascii="Times New Roman"/>
          <w:szCs w:val="21"/>
          <w:lang w:val="en-GB" w:bidi="ne-NP"/>
        </w:rPr>
        <w:t>和第</w:t>
      </w:r>
      <w:r w:rsidRPr="005E480E">
        <w:rPr>
          <w:rFonts w:ascii="Times New Roman"/>
          <w:szCs w:val="21"/>
          <w:lang w:val="en-GB" w:bidi="ne-NP"/>
        </w:rPr>
        <w:t>7</w:t>
      </w:r>
      <w:r w:rsidRPr="005E480E">
        <w:rPr>
          <w:rFonts w:ascii="Times New Roman"/>
          <w:szCs w:val="21"/>
          <w:lang w:val="en-GB" w:bidi="ne-NP"/>
        </w:rPr>
        <w:t>款）要求候选人代表名单上至少包括男女候选人各</w:t>
      </w:r>
      <w:r w:rsidRPr="005E480E">
        <w:rPr>
          <w:rFonts w:ascii="Times New Roman"/>
          <w:szCs w:val="21"/>
          <w:lang w:val="en-GB" w:bidi="ne-NP"/>
        </w:rPr>
        <w:t>4</w:t>
      </w:r>
      <w:r w:rsidRPr="005E480E">
        <w:rPr>
          <w:rFonts w:ascii="Times New Roman"/>
          <w:szCs w:val="21"/>
          <w:lang w:val="en-GB" w:bidi="ne-NP"/>
        </w:rPr>
        <w:t>名，男女候选人必须各占所列所有候选人的</w:t>
      </w:r>
      <w:r w:rsidRPr="005E480E">
        <w:rPr>
          <w:rFonts w:ascii="Times New Roman"/>
          <w:szCs w:val="21"/>
          <w:lang w:val="en-GB" w:bidi="ne-NP"/>
        </w:rPr>
        <w:t>35%</w:t>
      </w:r>
      <w:r w:rsidRPr="005E480E">
        <w:rPr>
          <w:rFonts w:ascii="Times New Roman"/>
          <w:szCs w:val="21"/>
          <w:lang w:val="en-GB" w:bidi="ne-NP"/>
        </w:rPr>
        <w:t>。在名单上只有三名候选人的情况下，其中必须包括男女候选人各一名。</w:t>
      </w:r>
    </w:p>
    <w:p w:rsidR="003B7752" w:rsidRPr="005E480E" w:rsidRDefault="003B7752" w:rsidP="003B7752">
      <w:pPr>
        <w:shd w:val="clear" w:color="auto" w:fill="FFFFFF"/>
        <w:tabs>
          <w:tab w:val="left" w:pos="1080"/>
        </w:tabs>
        <w:spacing w:after="240" w:line="360" w:lineRule="exact"/>
        <w:ind w:right="22"/>
        <w:rPr>
          <w:rFonts w:ascii="Times New Roman"/>
          <w:szCs w:val="21"/>
          <w:lang w:val="en-GB" w:bidi="ne-NP"/>
        </w:rPr>
      </w:pPr>
      <w:r w:rsidRPr="005E480E">
        <w:rPr>
          <w:rFonts w:ascii="Times New Roman"/>
          <w:szCs w:val="21"/>
          <w:lang w:val="en-GB" w:bidi="ne-NP"/>
        </w:rPr>
        <w:t>新法第</w:t>
      </w:r>
      <w:r w:rsidRPr="005E480E">
        <w:rPr>
          <w:rFonts w:ascii="Times New Roman"/>
          <w:szCs w:val="21"/>
          <w:lang w:val="en-GB" w:bidi="ne-NP"/>
        </w:rPr>
        <w:t>56</w:t>
      </w:r>
      <w:r w:rsidRPr="005E480E">
        <w:rPr>
          <w:rFonts w:ascii="Times New Roman"/>
          <w:szCs w:val="21"/>
          <w:lang w:val="en-GB" w:bidi="ne-NP"/>
        </w:rPr>
        <w:t>条还规定选举委员会不接受不符合该法的候选人名单。</w:t>
      </w:r>
      <w:r w:rsidR="00DF49B8">
        <w:rPr>
          <w:rFonts w:ascii="Times New Roman" w:hint="eastAsia"/>
          <w:szCs w:val="21"/>
          <w:lang w:val="en-GB" w:bidi="ne-NP"/>
        </w:rPr>
        <w:t>与</w:t>
      </w:r>
      <w:r w:rsidRPr="005E480E">
        <w:rPr>
          <w:rFonts w:ascii="Times New Roman"/>
          <w:szCs w:val="21"/>
          <w:lang w:val="en-GB" w:bidi="ne-NP"/>
        </w:rPr>
        <w:t>《修正地方选举法法案》（</w:t>
      </w:r>
      <w:r w:rsidRPr="005E480E">
        <w:rPr>
          <w:rFonts w:ascii="Times New Roman"/>
          <w:szCs w:val="21"/>
          <w:lang w:val="en-GB" w:bidi="ne-NP"/>
        </w:rPr>
        <w:t>OJ RS No 72/2005</w:t>
      </w:r>
      <w:r w:rsidRPr="005E480E">
        <w:rPr>
          <w:rFonts w:ascii="Times New Roman"/>
          <w:szCs w:val="21"/>
          <w:lang w:val="en-GB" w:bidi="ne-NP"/>
        </w:rPr>
        <w:t>）一样，进入国民议会选举的新法案也载有一项过渡条款，说明在新法案生效后进行的国民议会第一轮选举可能会降低两性代表定额，即单一性别代表比例最低为</w:t>
      </w:r>
      <w:r w:rsidRPr="005E480E">
        <w:rPr>
          <w:rFonts w:ascii="Times New Roman"/>
          <w:szCs w:val="21"/>
          <w:lang w:val="en-GB" w:bidi="ne-NP"/>
        </w:rPr>
        <w:t>25%</w:t>
      </w:r>
      <w:r w:rsidRPr="005E480E">
        <w:rPr>
          <w:rFonts w:ascii="Times New Roman"/>
          <w:szCs w:val="21"/>
          <w:lang w:val="en-GB" w:bidi="ne-NP"/>
        </w:rPr>
        <w:t>。</w:t>
      </w:r>
    </w:p>
    <w:p w:rsidR="003B7752" w:rsidRPr="005E480E" w:rsidRDefault="003B7752" w:rsidP="00D12C72">
      <w:pPr>
        <w:shd w:val="clear" w:color="auto" w:fill="FFFFFF"/>
        <w:spacing w:after="240" w:line="360" w:lineRule="exact"/>
        <w:rPr>
          <w:rFonts w:ascii="SimHei" w:eastAsia="SimHei"/>
          <w:color w:val="FF0000"/>
          <w:szCs w:val="21"/>
          <w:lang w:val="en-GB" w:bidi="ne-NP"/>
        </w:rPr>
      </w:pPr>
      <w:r w:rsidRPr="005E480E">
        <w:rPr>
          <w:rFonts w:ascii="SimHei" w:eastAsia="SimHei"/>
          <w:color w:val="FF0000"/>
          <w:szCs w:val="21"/>
          <w:lang w:val="en-GB" w:bidi="ne-NP"/>
        </w:rPr>
        <w:t>《修正地方选举法法案》（OJ RS No 72/2005） 对在2006年举行的地方选举中妇女代表加入市议会的影响</w:t>
      </w:r>
    </w:p>
    <w:p w:rsidR="003B7752" w:rsidRPr="005E480E" w:rsidRDefault="003B7752" w:rsidP="003B7752">
      <w:pPr>
        <w:shd w:val="clear" w:color="auto" w:fill="FFFFFF"/>
        <w:tabs>
          <w:tab w:val="left" w:pos="1080"/>
        </w:tabs>
        <w:spacing w:after="240" w:line="360" w:lineRule="exact"/>
        <w:ind w:right="22"/>
        <w:rPr>
          <w:rFonts w:ascii="Times New Roman"/>
          <w:szCs w:val="21"/>
          <w:lang w:val="en-GB" w:bidi="ne-NP"/>
        </w:rPr>
      </w:pPr>
      <w:r w:rsidRPr="005E480E">
        <w:rPr>
          <w:rFonts w:ascii="Times New Roman"/>
          <w:szCs w:val="21"/>
          <w:lang w:val="en-GB" w:bidi="ne-NP"/>
        </w:rPr>
        <w:t>地方选举法修正案规定候选职位的单一性别候选人比例必须不低于</w:t>
      </w:r>
      <w:r w:rsidRPr="005E480E">
        <w:rPr>
          <w:rFonts w:ascii="Times New Roman"/>
          <w:szCs w:val="21"/>
          <w:lang w:val="en-GB" w:bidi="ne-NP"/>
        </w:rPr>
        <w:t>20%</w:t>
      </w:r>
      <w:r w:rsidRPr="005E480E">
        <w:rPr>
          <w:rFonts w:ascii="Times New Roman"/>
          <w:szCs w:val="21"/>
          <w:lang w:val="en-GB" w:bidi="ne-NP"/>
        </w:rPr>
        <w:t>，这增加了</w:t>
      </w:r>
      <w:r w:rsidRPr="005E480E">
        <w:rPr>
          <w:rFonts w:ascii="Times New Roman"/>
          <w:szCs w:val="21"/>
          <w:lang w:val="en-GB" w:bidi="ne-NP"/>
        </w:rPr>
        <w:t>2006</w:t>
      </w:r>
      <w:r w:rsidRPr="005E480E">
        <w:rPr>
          <w:rFonts w:ascii="Times New Roman"/>
          <w:szCs w:val="21"/>
          <w:lang w:val="en-GB" w:bidi="ne-NP"/>
        </w:rPr>
        <w:t>年地方选举候选人名单上的女性候选人的代表数。与</w:t>
      </w:r>
      <w:r w:rsidRPr="005E480E">
        <w:rPr>
          <w:rFonts w:ascii="Times New Roman"/>
          <w:szCs w:val="21"/>
          <w:lang w:val="en-GB" w:bidi="ne-NP"/>
        </w:rPr>
        <w:t>2002</w:t>
      </w:r>
      <w:r w:rsidRPr="005E480E">
        <w:rPr>
          <w:rFonts w:ascii="Times New Roman"/>
          <w:szCs w:val="21"/>
          <w:lang w:val="en-GB" w:bidi="ne-NP"/>
        </w:rPr>
        <w:t>年地方选举相比，候选人名单上妇女所占比例增加了</w:t>
      </w:r>
      <w:r w:rsidRPr="005E480E">
        <w:rPr>
          <w:rFonts w:ascii="Times New Roman"/>
          <w:szCs w:val="21"/>
          <w:lang w:val="en-GB" w:bidi="ne-NP"/>
        </w:rPr>
        <w:t>11.6</w:t>
      </w:r>
      <w:r w:rsidRPr="005E480E">
        <w:rPr>
          <w:rFonts w:ascii="Times New Roman"/>
          <w:szCs w:val="21"/>
          <w:lang w:val="en-GB" w:bidi="ne-NP"/>
        </w:rPr>
        <w:t>个百分点（从</w:t>
      </w:r>
      <w:r w:rsidRPr="005E480E">
        <w:rPr>
          <w:rFonts w:ascii="Times New Roman"/>
          <w:szCs w:val="21"/>
          <w:lang w:val="en-GB" w:bidi="ne-NP"/>
        </w:rPr>
        <w:t xml:space="preserve">21.2% </w:t>
      </w:r>
      <w:r w:rsidRPr="005E480E">
        <w:rPr>
          <w:rFonts w:ascii="Times New Roman"/>
          <w:szCs w:val="21"/>
          <w:lang w:val="en-GB" w:bidi="ne-NP"/>
        </w:rPr>
        <w:t>增加到</w:t>
      </w:r>
      <w:r w:rsidRPr="005E480E">
        <w:rPr>
          <w:rFonts w:ascii="Times New Roman"/>
          <w:szCs w:val="21"/>
          <w:lang w:val="en-GB" w:bidi="ne-NP"/>
        </w:rPr>
        <w:t>32.8%</w:t>
      </w:r>
      <w:r w:rsidRPr="005E480E">
        <w:rPr>
          <w:rFonts w:ascii="Times New Roman"/>
          <w:szCs w:val="21"/>
          <w:lang w:val="en-GB" w:bidi="ne-NP"/>
        </w:rPr>
        <w:t>）。多数候选人名单上的妇女代表比例都超过了</w:t>
      </w:r>
      <w:r w:rsidRPr="005E480E">
        <w:rPr>
          <w:rFonts w:ascii="Times New Roman"/>
          <w:szCs w:val="21"/>
          <w:lang w:val="en-GB" w:bidi="ne-NP"/>
        </w:rPr>
        <w:t>30%</w:t>
      </w:r>
      <w:r w:rsidRPr="005E480E">
        <w:rPr>
          <w:rFonts w:ascii="Times New Roman"/>
          <w:szCs w:val="21"/>
          <w:lang w:val="en-GB" w:bidi="ne-NP"/>
        </w:rPr>
        <w:t>，这在过去只有少数例外的情况下出现过。妇女候选人数增多还有助于增加当选委员会成员的妇女比例，在</w:t>
      </w:r>
      <w:r w:rsidRPr="005E480E">
        <w:rPr>
          <w:rFonts w:ascii="Times New Roman"/>
          <w:szCs w:val="21"/>
          <w:lang w:val="en-GB" w:bidi="ne-NP"/>
        </w:rPr>
        <w:t>2006</w:t>
      </w:r>
      <w:r w:rsidRPr="005E480E">
        <w:rPr>
          <w:rFonts w:ascii="Times New Roman"/>
          <w:szCs w:val="21"/>
          <w:lang w:val="en-GB" w:bidi="ne-NP"/>
        </w:rPr>
        <w:t>年选举结束后，委员会成员中的妇女比例从</w:t>
      </w:r>
      <w:r w:rsidRPr="005E480E">
        <w:rPr>
          <w:rFonts w:ascii="Times New Roman"/>
          <w:szCs w:val="21"/>
          <w:lang w:val="en-GB" w:bidi="ne-NP"/>
        </w:rPr>
        <w:t>2002</w:t>
      </w:r>
      <w:r w:rsidRPr="005E480E">
        <w:rPr>
          <w:rFonts w:ascii="Times New Roman"/>
          <w:szCs w:val="21"/>
          <w:lang w:val="en-GB" w:bidi="ne-NP"/>
        </w:rPr>
        <w:t>年的</w:t>
      </w:r>
      <w:r w:rsidRPr="005E480E">
        <w:rPr>
          <w:rFonts w:ascii="Times New Roman"/>
          <w:szCs w:val="21"/>
          <w:lang w:val="en-GB" w:bidi="ne-NP"/>
        </w:rPr>
        <w:t>13.1%</w:t>
      </w:r>
      <w:r w:rsidRPr="005E480E">
        <w:rPr>
          <w:rFonts w:ascii="Times New Roman"/>
          <w:szCs w:val="21"/>
          <w:lang w:val="en-GB" w:bidi="ne-NP"/>
        </w:rPr>
        <w:t>增长到了</w:t>
      </w:r>
      <w:r w:rsidRPr="005E480E">
        <w:rPr>
          <w:rFonts w:ascii="Times New Roman"/>
          <w:szCs w:val="21"/>
          <w:lang w:val="en-GB" w:bidi="ne-NP"/>
        </w:rPr>
        <w:t>2006</w:t>
      </w:r>
      <w:r w:rsidRPr="005E480E">
        <w:rPr>
          <w:rFonts w:ascii="Times New Roman"/>
          <w:szCs w:val="21"/>
          <w:lang w:val="en-GB" w:bidi="ne-NP"/>
        </w:rPr>
        <w:t>年的</w:t>
      </w:r>
      <w:r w:rsidRPr="005E480E">
        <w:rPr>
          <w:rFonts w:ascii="Times New Roman"/>
          <w:szCs w:val="21"/>
          <w:lang w:val="en-GB" w:bidi="ne-NP"/>
        </w:rPr>
        <w:t>21.5%</w:t>
      </w:r>
      <w:r w:rsidRPr="005E480E">
        <w:rPr>
          <w:rFonts w:ascii="Times New Roman"/>
          <w:szCs w:val="21"/>
          <w:lang w:val="en-GB" w:bidi="ne-NP"/>
        </w:rPr>
        <w:t>。</w:t>
      </w:r>
    </w:p>
    <w:p w:rsidR="003B7752" w:rsidRPr="005E480E" w:rsidRDefault="003B7752" w:rsidP="00D12C72">
      <w:pPr>
        <w:pStyle w:val="H2"/>
        <w:rPr>
          <w:noProof/>
          <w:lang w:bidi="ne-NP"/>
        </w:rPr>
      </w:pPr>
      <w:r w:rsidRPr="005E480E">
        <w:rPr>
          <w:noProof/>
          <w:lang w:bidi="ne-NP"/>
        </w:rPr>
        <w:t>7.</w:t>
      </w:r>
      <w:r w:rsidRPr="005E480E">
        <w:rPr>
          <w:noProof/>
          <w:lang w:bidi="ne-NP"/>
        </w:rPr>
        <w:tab/>
        <w:t>请详述《实施男女代表比例均衡原则标准管理法令》对工作机构组成以及任命和提名政府代表的作用。还请提供资料，说明可不适用代表平衡原则的例外情况。报告称，例外条款的使用导致在某种程度上保留了以男性或女性为主的工作领域划分（第16和79段）。</w:t>
      </w:r>
    </w:p>
    <w:p w:rsidR="003B7752" w:rsidRPr="005E480E" w:rsidRDefault="003B7752" w:rsidP="003B7752">
      <w:pPr>
        <w:shd w:val="clear" w:color="auto" w:fill="FFFFFF"/>
        <w:tabs>
          <w:tab w:val="left" w:pos="1080"/>
        </w:tabs>
        <w:spacing w:after="240" w:line="360" w:lineRule="exact"/>
        <w:ind w:right="22"/>
        <w:rPr>
          <w:rFonts w:ascii="Times New Roman"/>
          <w:szCs w:val="21"/>
          <w:lang w:val="en-GB" w:bidi="ne-NP"/>
        </w:rPr>
      </w:pPr>
      <w:r w:rsidRPr="005E480E">
        <w:rPr>
          <w:rFonts w:ascii="Times New Roman"/>
          <w:szCs w:val="21"/>
          <w:lang w:val="en-GB" w:bidi="ne-NP"/>
        </w:rPr>
        <w:t>通过在工作机构中以及任命和提名政府代表时执行《实施男女代表比例均衡原则标准管理法令》（</w:t>
      </w:r>
      <w:r w:rsidRPr="005E480E">
        <w:rPr>
          <w:rFonts w:ascii="Times New Roman"/>
          <w:szCs w:val="21"/>
          <w:lang w:val="en-GB" w:bidi="ne-NP"/>
        </w:rPr>
        <w:t>OJ RS No 103/2004</w:t>
      </w:r>
      <w:r w:rsidRPr="005E480E">
        <w:rPr>
          <w:rFonts w:ascii="Times New Roman"/>
          <w:szCs w:val="21"/>
          <w:lang w:val="en-GB" w:bidi="ne-NP"/>
        </w:rPr>
        <w:t>），工作机构中的妇女代表人数一直在增加。</w:t>
      </w:r>
      <w:r w:rsidRPr="005E480E">
        <w:rPr>
          <w:rFonts w:ascii="Times New Roman"/>
          <w:szCs w:val="21"/>
          <w:lang w:val="en-GB" w:bidi="ne-NP"/>
        </w:rPr>
        <w:t>2008</w:t>
      </w:r>
      <w:r w:rsidRPr="005E480E">
        <w:rPr>
          <w:rFonts w:ascii="Times New Roman"/>
          <w:szCs w:val="21"/>
          <w:lang w:val="en-GB" w:bidi="ne-NP"/>
        </w:rPr>
        <w:t>年政府机构（工作组、工作机构和政府委员会）中的妇女代表的平均比例是</w:t>
      </w:r>
      <w:r w:rsidRPr="005E480E">
        <w:rPr>
          <w:rFonts w:ascii="Times New Roman"/>
          <w:szCs w:val="21"/>
          <w:lang w:val="en-GB" w:bidi="ne-NP"/>
        </w:rPr>
        <w:t>41%</w:t>
      </w:r>
      <w:r w:rsidRPr="005E480E">
        <w:rPr>
          <w:rFonts w:ascii="Times New Roman"/>
          <w:szCs w:val="21"/>
          <w:lang w:val="en-GB" w:bidi="ne-NP"/>
        </w:rPr>
        <w:t>。在公共机构中政府代表的妇女平均比例也超过了斯洛文尼亚立法界定的男女平衡的门槛，</w:t>
      </w:r>
      <w:r w:rsidRPr="005E480E">
        <w:rPr>
          <w:rFonts w:ascii="Times New Roman"/>
          <w:szCs w:val="21"/>
          <w:lang w:val="en-GB" w:bidi="ne-NP"/>
        </w:rPr>
        <w:t>2008</w:t>
      </w:r>
      <w:r w:rsidRPr="005E480E">
        <w:rPr>
          <w:rFonts w:ascii="Times New Roman"/>
          <w:szCs w:val="21"/>
          <w:lang w:val="en-GB" w:bidi="ne-NP"/>
        </w:rPr>
        <w:t>年妇女代表达到了</w:t>
      </w:r>
      <w:r w:rsidRPr="005E480E">
        <w:rPr>
          <w:rFonts w:ascii="Times New Roman"/>
          <w:szCs w:val="21"/>
          <w:lang w:val="en-GB" w:bidi="ne-NP"/>
        </w:rPr>
        <w:t>49%</w:t>
      </w:r>
      <w:r w:rsidRPr="005E480E">
        <w:rPr>
          <w:rFonts w:ascii="Times New Roman"/>
          <w:szCs w:val="21"/>
          <w:lang w:val="en-GB" w:bidi="ne-NP"/>
        </w:rPr>
        <w:t>。但是，在机构和基金的政府代表中妇女代表至少要达到</w:t>
      </w:r>
      <w:r w:rsidRPr="005E480E">
        <w:rPr>
          <w:rFonts w:ascii="Times New Roman"/>
          <w:szCs w:val="21"/>
          <w:lang w:val="en-GB" w:bidi="ne-NP"/>
        </w:rPr>
        <w:t>40%</w:t>
      </w:r>
      <w:r w:rsidRPr="005E480E">
        <w:rPr>
          <w:rFonts w:ascii="Times New Roman"/>
          <w:szCs w:val="21"/>
          <w:lang w:val="en-GB" w:bidi="ne-NP"/>
        </w:rPr>
        <w:t>的目标还没有实现，目前妇女在政府机构中的代表比例只有</w:t>
      </w:r>
      <w:r w:rsidRPr="005E480E">
        <w:rPr>
          <w:rFonts w:ascii="Times New Roman"/>
          <w:szCs w:val="21"/>
          <w:lang w:val="en-GB" w:bidi="ne-NP"/>
        </w:rPr>
        <w:t>31%</w:t>
      </w:r>
      <w:r w:rsidRPr="005E480E">
        <w:rPr>
          <w:rFonts w:ascii="Times New Roman"/>
          <w:szCs w:val="21"/>
          <w:lang w:val="en-GB" w:bidi="ne-NP"/>
        </w:rPr>
        <w:t>，基金中只达到了</w:t>
      </w:r>
      <w:r w:rsidRPr="005E480E">
        <w:rPr>
          <w:rFonts w:ascii="Times New Roman"/>
          <w:szCs w:val="21"/>
          <w:lang w:val="en-GB" w:bidi="ne-NP"/>
        </w:rPr>
        <w:t>37%</w:t>
      </w:r>
      <w:r w:rsidRPr="005E480E">
        <w:rPr>
          <w:rFonts w:ascii="Times New Roman"/>
          <w:szCs w:val="21"/>
          <w:lang w:val="en-GB" w:bidi="ne-NP"/>
        </w:rPr>
        <w:t>。</w:t>
      </w:r>
    </w:p>
    <w:p w:rsidR="003B7752" w:rsidRPr="005E480E" w:rsidRDefault="003B7752" w:rsidP="003B7752">
      <w:pPr>
        <w:shd w:val="clear" w:color="auto" w:fill="FFFFFF"/>
        <w:tabs>
          <w:tab w:val="left" w:pos="1080"/>
        </w:tabs>
        <w:spacing w:after="240" w:line="360" w:lineRule="exact"/>
        <w:ind w:right="22"/>
        <w:rPr>
          <w:rFonts w:ascii="Times New Roman"/>
          <w:szCs w:val="21"/>
          <w:lang w:bidi="ne-NP"/>
        </w:rPr>
      </w:pPr>
      <w:r w:rsidRPr="005E480E">
        <w:rPr>
          <w:rFonts w:ascii="Times New Roman"/>
          <w:szCs w:val="21"/>
          <w:lang w:val="en-GB" w:bidi="ne-NP"/>
        </w:rPr>
        <w:t>按照法令，在政府机构、工作组和政府委员会的组成和公共法律治理实体的政府代表中女性代表的比例最少要达到</w:t>
      </w:r>
      <w:r w:rsidRPr="005E480E">
        <w:rPr>
          <w:rFonts w:ascii="Times New Roman"/>
          <w:szCs w:val="21"/>
          <w:lang w:val="en-GB" w:bidi="ne-NP"/>
        </w:rPr>
        <w:t>40%</w:t>
      </w:r>
      <w:r w:rsidRPr="005E480E">
        <w:rPr>
          <w:rFonts w:ascii="Times New Roman"/>
          <w:szCs w:val="21"/>
          <w:lang w:val="en-GB" w:bidi="ne-NP"/>
        </w:rPr>
        <w:t>，那些可不适用这个代表平衡原则的支持者最常用的客观理由是没有足够的妇女能够符合专业要求和其他标准。在代表身份由职能决定的机构里，可不适用代表平衡原则导致政府部长和国务秘书职位上的妇女数量很少。</w:t>
      </w:r>
    </w:p>
    <w:p w:rsidR="003B7752" w:rsidRPr="005E480E" w:rsidRDefault="003B7752" w:rsidP="00D12C72">
      <w:pPr>
        <w:pStyle w:val="H2"/>
        <w:rPr>
          <w:noProof/>
          <w:lang w:bidi="ne-NP"/>
        </w:rPr>
      </w:pPr>
      <w:r w:rsidRPr="005E480E">
        <w:rPr>
          <w:noProof/>
          <w:lang w:bidi="ne-NP"/>
        </w:rPr>
        <w:t>8.</w:t>
      </w:r>
      <w:r w:rsidRPr="005E480E">
        <w:rPr>
          <w:noProof/>
          <w:lang w:bidi="ne-NP"/>
        </w:rPr>
        <w:tab/>
        <w:t>根据委员会以往结论性意见的要求，请提供资料，说明老年妇女，特别是农村老年妇女的情况，以及少数民族妇女，特别是罗姆族妇女的情况，包括就业、社会保障、教育和健康方面，并说明在这方面采取的措施（A/58/38，第223段）。还请详述报告第95段所述的</w:t>
      </w:r>
      <w:r w:rsidR="00165414" w:rsidRPr="005E480E">
        <w:rPr>
          <w:rFonts w:hint="eastAsia"/>
          <w:noProof/>
          <w:lang w:bidi="ne-NP"/>
        </w:rPr>
        <w:t>“</w:t>
      </w:r>
      <w:r w:rsidRPr="005E480E">
        <w:rPr>
          <w:noProof/>
          <w:lang w:bidi="ne-NP"/>
        </w:rPr>
        <w:t>罗姆</w:t>
      </w:r>
      <w:r w:rsidR="00DF49B8">
        <w:rPr>
          <w:rFonts w:hint="eastAsia"/>
          <w:noProof/>
          <w:lang w:bidi="ne-NP"/>
        </w:rPr>
        <w:t>族</w:t>
      </w:r>
      <w:r w:rsidRPr="005E480E">
        <w:rPr>
          <w:noProof/>
          <w:lang w:bidi="ne-NP"/>
        </w:rPr>
        <w:t>妇女做得到</w:t>
      </w:r>
      <w:r w:rsidR="00165414" w:rsidRPr="005E480E">
        <w:rPr>
          <w:rFonts w:hint="eastAsia"/>
          <w:noProof/>
          <w:lang w:bidi="ne-NP"/>
        </w:rPr>
        <w:t>”</w:t>
      </w:r>
      <w:r w:rsidRPr="005E480E">
        <w:rPr>
          <w:noProof/>
          <w:lang w:bidi="ne-NP"/>
        </w:rPr>
        <w:t>区域项目的执行情况，及其对罗姆族妇女参与公共生活和政治生活的影响。</w:t>
      </w:r>
    </w:p>
    <w:p w:rsidR="003B7752" w:rsidRPr="005E480E" w:rsidRDefault="003B7752" w:rsidP="003B7752">
      <w:pPr>
        <w:shd w:val="clear" w:color="auto" w:fill="FFFFFF"/>
        <w:spacing w:after="240" w:line="360" w:lineRule="exact"/>
        <w:rPr>
          <w:rFonts w:ascii="SimHei" w:eastAsia="SimHei"/>
          <w:color w:val="FF0000"/>
          <w:szCs w:val="21"/>
          <w:lang w:val="en-GB" w:bidi="ne-NP"/>
        </w:rPr>
      </w:pPr>
      <w:r w:rsidRPr="005E480E">
        <w:rPr>
          <w:rFonts w:ascii="SimHei" w:eastAsia="SimHei"/>
          <w:color w:val="FF0000"/>
          <w:szCs w:val="21"/>
          <w:lang w:val="en-GB" w:bidi="ne-NP"/>
        </w:rPr>
        <w:t>罗姆族妇女</w:t>
      </w:r>
    </w:p>
    <w:p w:rsidR="003B7752" w:rsidRPr="005E480E" w:rsidRDefault="003B7752" w:rsidP="003B7752">
      <w:pPr>
        <w:shd w:val="clear" w:color="auto" w:fill="FFFFFF"/>
        <w:spacing w:after="240" w:line="360" w:lineRule="exact"/>
        <w:rPr>
          <w:rFonts w:ascii="Times New Roman"/>
          <w:szCs w:val="21"/>
          <w:lang w:bidi="ne-NP"/>
        </w:rPr>
      </w:pPr>
      <w:r w:rsidRPr="005E480E">
        <w:rPr>
          <w:rFonts w:ascii="Times New Roman"/>
          <w:szCs w:val="21"/>
          <w:lang w:val="en-GB" w:bidi="ne-NP"/>
        </w:rPr>
        <w:t>由于历史和</w:t>
      </w:r>
      <w:r w:rsidR="008A22CB">
        <w:rPr>
          <w:rFonts w:ascii="Times New Roman"/>
          <w:szCs w:val="21"/>
          <w:lang w:val="en-GB" w:bidi="ne-NP"/>
        </w:rPr>
        <w:t>其他</w:t>
      </w:r>
      <w:r w:rsidRPr="005E480E">
        <w:rPr>
          <w:rFonts w:ascii="Times New Roman"/>
          <w:szCs w:val="21"/>
          <w:lang w:val="en-GB" w:bidi="ne-NP"/>
        </w:rPr>
        <w:t>传统环境、与大多数人口不同的特定的生活方式，以及在社会环境中的融合水平等原因，在斯洛文尼亚的罗姆人社区成员之间形成了巨大的差别。罗姆人社区代表的生活环境也随着不同的地理区域而变化。可以看到的最大差异就存在于传统定居在斯洛文尼亚东南部和</w:t>
      </w:r>
      <w:r w:rsidRPr="005E480E">
        <w:rPr>
          <w:rFonts w:ascii="Times New Roman"/>
          <w:szCs w:val="21"/>
          <w:lang w:val="en-GB" w:bidi="ne-NP"/>
        </w:rPr>
        <w:t>Prekmurje</w:t>
      </w:r>
      <w:r w:rsidRPr="005E480E">
        <w:rPr>
          <w:rFonts w:ascii="Times New Roman"/>
          <w:szCs w:val="21"/>
          <w:lang w:val="en-GB" w:bidi="ne-NP"/>
        </w:rPr>
        <w:t>省的罗姆人与最近主要从科索沃和马其顿移民来的罗姆人之间。大多数移民罗姆人是穆斯林，宗教影响着他们的传统和妇女在家庭里的地位。社会服务中心的数据表明，在马里博尔市区生活着最多移民来的罗姆人，他们组成两个协会。他们中多数人住在福利房屋中，有工作。学龄儿童分散在不同的学校里，他们多多少少有规律地上学。老年人中，特别是妇女的识字率非常低，他们经常难以理解斯洛文尼亚语言。与马里博尔成人教育中心合作，大约有</w:t>
      </w:r>
      <w:r w:rsidRPr="005E480E">
        <w:rPr>
          <w:rFonts w:ascii="Times New Roman"/>
          <w:szCs w:val="21"/>
          <w:lang w:val="en-GB" w:bidi="ne-NP"/>
        </w:rPr>
        <w:t>40</w:t>
      </w:r>
      <w:r w:rsidRPr="005E480E">
        <w:rPr>
          <w:rFonts w:ascii="Times New Roman"/>
          <w:szCs w:val="21"/>
          <w:lang w:val="en-GB" w:bidi="ne-NP"/>
        </w:rPr>
        <w:t>名妇女已经参加了识字方案，并读完了成人初级学校，参加短期教育方案的成人也在增多。</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szCs w:val="21"/>
          <w:lang w:val="en-GB" w:bidi="ne-NP"/>
        </w:rPr>
        <w:t>我们估计和欧洲大多数其他地方一样，斯洛文尼亚的罗姆族妇女还生活在家长制的家庭单位里。男性统治的传统导致的结果是妇女不能充分享受在自己的生活中对最基本的选择做决定的权利，因此也就无法充分享受她们的基本人权。罗姆族妇女受到双重歧视</w:t>
      </w:r>
      <w:r w:rsidRPr="005E480E">
        <w:rPr>
          <w:rFonts w:ascii="Times New Roman"/>
          <w:szCs w:val="21"/>
          <w:lang w:val="en-GB" w:bidi="ne-NP"/>
        </w:rPr>
        <w:t>——</w:t>
      </w:r>
      <w:r w:rsidRPr="005E480E">
        <w:rPr>
          <w:rFonts w:ascii="Times New Roman"/>
          <w:szCs w:val="21"/>
          <w:lang w:val="en-GB" w:bidi="ne-NP"/>
        </w:rPr>
        <w:t>种族歧视和性别歧视。</w:t>
      </w:r>
    </w:p>
    <w:p w:rsidR="003B7752" w:rsidRPr="005E480E" w:rsidRDefault="003B7752" w:rsidP="003B7752">
      <w:pPr>
        <w:shd w:val="clear" w:color="auto" w:fill="FFFFFF"/>
        <w:spacing w:after="240" w:line="360" w:lineRule="exact"/>
        <w:rPr>
          <w:rFonts w:ascii="Times New Roman"/>
          <w:szCs w:val="21"/>
          <w:lang w:bidi="ne-NP"/>
        </w:rPr>
      </w:pPr>
      <w:r w:rsidRPr="005E480E">
        <w:rPr>
          <w:rFonts w:ascii="Times New Roman"/>
          <w:szCs w:val="21"/>
          <w:lang w:val="en-GB" w:bidi="ne-NP"/>
        </w:rPr>
        <w:t>在斯洛文尼亚《宪法》</w:t>
      </w:r>
      <w:r w:rsidR="00DF49B8" w:rsidRPr="005E480E">
        <w:rPr>
          <w:rFonts w:ascii="Times New Roman"/>
          <w:szCs w:val="21"/>
          <w:vertAlign w:val="superscript"/>
          <w:lang w:val="en-GB" w:bidi="ne-NP"/>
        </w:rPr>
        <w:footnoteReference w:id="1"/>
      </w:r>
      <w:r w:rsidRPr="005E480E">
        <w:rPr>
          <w:rFonts w:ascii="Times New Roman"/>
          <w:szCs w:val="21"/>
          <w:lang w:val="en-GB" w:bidi="ne-NP"/>
        </w:rPr>
        <w:t>的第</w:t>
      </w:r>
      <w:r w:rsidRPr="005E480E">
        <w:rPr>
          <w:rFonts w:ascii="Times New Roman"/>
          <w:szCs w:val="21"/>
          <w:lang w:val="en-GB" w:bidi="ne-NP"/>
        </w:rPr>
        <w:t>65</w:t>
      </w:r>
      <w:r w:rsidRPr="005E480E">
        <w:rPr>
          <w:rFonts w:ascii="Times New Roman"/>
          <w:szCs w:val="21"/>
          <w:lang w:val="en-GB" w:bidi="ne-NP"/>
        </w:rPr>
        <w:t>条、</w:t>
      </w:r>
      <w:r w:rsidRPr="005E480E">
        <w:rPr>
          <w:rFonts w:ascii="Times New Roman"/>
          <w:szCs w:val="21"/>
          <w:lang w:val="en-GB" w:bidi="ne-NP"/>
        </w:rPr>
        <w:t>13</w:t>
      </w:r>
      <w:r w:rsidRPr="005E480E">
        <w:rPr>
          <w:rFonts w:ascii="Times New Roman"/>
          <w:szCs w:val="21"/>
          <w:lang w:val="en-GB" w:bidi="ne-NP"/>
        </w:rPr>
        <w:t>部部门法律</w:t>
      </w:r>
      <w:r w:rsidR="00DF49B8">
        <w:rPr>
          <w:rStyle w:val="FootnoteReference"/>
          <w:rFonts w:ascii="Times New Roman"/>
          <w:szCs w:val="21"/>
          <w:lang w:val="en-GB" w:bidi="ne-NP"/>
        </w:rPr>
        <w:footnoteReference w:id="2"/>
      </w:r>
      <w:r w:rsidRPr="005E480E">
        <w:rPr>
          <w:rFonts w:ascii="Times New Roman"/>
          <w:szCs w:val="21"/>
          <w:lang w:val="en-GB" w:bidi="ne-NP"/>
        </w:rPr>
        <w:t>和一部保护法</w:t>
      </w:r>
      <w:r w:rsidRPr="005E480E">
        <w:rPr>
          <w:rFonts w:ascii="Times New Roman"/>
          <w:szCs w:val="21"/>
          <w:lang w:val="en-GB" w:bidi="ne-NP"/>
        </w:rPr>
        <w:t>——</w:t>
      </w:r>
      <w:r w:rsidRPr="005E480E">
        <w:rPr>
          <w:rFonts w:ascii="Times New Roman"/>
          <w:szCs w:val="21"/>
          <w:lang w:val="en-GB" w:bidi="ne-NP"/>
        </w:rPr>
        <w:t>如《罗姆人社区法》（</w:t>
      </w:r>
      <w:r w:rsidRPr="005E480E">
        <w:rPr>
          <w:rFonts w:ascii="Times New Roman"/>
          <w:szCs w:val="21"/>
          <w:lang w:val="en-GB" w:bidi="ne-NP"/>
        </w:rPr>
        <w:t>OJ RS No 33/2007</w:t>
      </w:r>
      <w:r w:rsidRPr="005E480E">
        <w:rPr>
          <w:rFonts w:ascii="Times New Roman"/>
          <w:szCs w:val="21"/>
          <w:lang w:val="en-GB" w:bidi="ne-NP"/>
        </w:rPr>
        <w:t>）中为斯洛文尼亚罗姆人社区代表的地位提供了法律依据。另一个重要的有关文件是</w:t>
      </w:r>
      <w:r w:rsidRPr="005E480E">
        <w:rPr>
          <w:rFonts w:ascii="Times New Roman"/>
          <w:szCs w:val="21"/>
          <w:lang w:val="en-GB" w:bidi="ne-NP"/>
        </w:rPr>
        <w:t>1995</w:t>
      </w:r>
      <w:r w:rsidRPr="005E480E">
        <w:rPr>
          <w:rFonts w:ascii="Times New Roman"/>
          <w:szCs w:val="21"/>
          <w:lang w:val="en-GB" w:bidi="ne-NP"/>
        </w:rPr>
        <w:t>年通过的</w:t>
      </w:r>
      <w:r w:rsidR="00165414" w:rsidRPr="005E480E">
        <w:rPr>
          <w:rFonts w:ascii="Times New Roman" w:hint="eastAsia"/>
          <w:szCs w:val="21"/>
          <w:lang w:val="en-GB" w:bidi="ne-NP"/>
        </w:rPr>
        <w:t>“</w:t>
      </w:r>
      <w:r w:rsidRPr="005E480E">
        <w:rPr>
          <w:rFonts w:ascii="Times New Roman"/>
          <w:szCs w:val="21"/>
          <w:lang w:val="en-GB" w:bidi="ne-NP"/>
        </w:rPr>
        <w:t>援助罗姆人措施方案</w:t>
      </w:r>
      <w:r w:rsidR="00165414" w:rsidRPr="005E480E">
        <w:rPr>
          <w:rFonts w:ascii="Times New Roman" w:hint="eastAsia"/>
          <w:szCs w:val="21"/>
          <w:lang w:val="en-GB" w:bidi="ne-NP"/>
        </w:rPr>
        <w:t>”</w:t>
      </w:r>
      <w:r w:rsidRPr="005E480E">
        <w:rPr>
          <w:rFonts w:ascii="Times New Roman"/>
          <w:szCs w:val="21"/>
          <w:lang w:val="en-GB" w:bidi="ne-NP"/>
        </w:rPr>
        <w:t>，其中介绍了在关键领域改善罗姆人社区地位的措施，比如居住问题、教育问题、就业问题、照顾家庭、社会和卫生保健问题、罗姆人社区的文化发展、告知信息和组织罗姆人社区。我们还应指出国家政府通过的各项决议，规定各政府部门和政府机构必须特别重视各自职能范围内的罗姆人问题，在各部门机构的活动中加强罗姆人在国家方案的参与。</w:t>
      </w:r>
    </w:p>
    <w:p w:rsidR="003B7752" w:rsidRPr="005E480E" w:rsidRDefault="003B7752" w:rsidP="003B7752">
      <w:pPr>
        <w:shd w:val="clear" w:color="auto" w:fill="FFFFFF"/>
        <w:spacing w:after="240" w:line="360" w:lineRule="exact"/>
        <w:rPr>
          <w:rFonts w:ascii="Times New Roman"/>
          <w:szCs w:val="21"/>
          <w:lang w:bidi="ne-NP"/>
        </w:rPr>
      </w:pPr>
      <w:r w:rsidRPr="005E480E">
        <w:rPr>
          <w:rFonts w:ascii="Times New Roman"/>
          <w:szCs w:val="21"/>
          <w:lang w:val="en-GB" w:bidi="ne-NP"/>
        </w:rPr>
        <w:t>罗姆族妇女在教育进程中的情况比较特殊，据统计数据表明罗姆族妇女总体没有罗姆族男子教育水平高。通常在小学的最后几年女孩就退学结婚了。在教育领域，</w:t>
      </w:r>
      <w:r w:rsidRPr="005E480E">
        <w:rPr>
          <w:rFonts w:ascii="Times New Roman"/>
          <w:szCs w:val="21"/>
          <w:lang w:val="en-GB" w:bidi="ne-NP"/>
        </w:rPr>
        <w:t>2004</w:t>
      </w:r>
      <w:r w:rsidRPr="005E480E">
        <w:rPr>
          <w:rFonts w:ascii="Times New Roman"/>
          <w:szCs w:val="21"/>
          <w:lang w:val="en-GB" w:bidi="ne-NP"/>
        </w:rPr>
        <w:t>年</w:t>
      </w:r>
      <w:r w:rsidRPr="005E480E">
        <w:rPr>
          <w:rFonts w:ascii="Times New Roman"/>
          <w:szCs w:val="21"/>
          <w:lang w:val="en-GB" w:bidi="ne-NP"/>
        </w:rPr>
        <w:t>5</w:t>
      </w:r>
      <w:r w:rsidRPr="005E480E">
        <w:rPr>
          <w:rFonts w:ascii="Times New Roman"/>
          <w:szCs w:val="21"/>
          <w:lang w:val="en-GB" w:bidi="ne-NP"/>
        </w:rPr>
        <w:t>月到</w:t>
      </w:r>
      <w:r w:rsidRPr="005E480E">
        <w:rPr>
          <w:rFonts w:ascii="Times New Roman"/>
          <w:szCs w:val="21"/>
          <w:lang w:val="en-GB" w:bidi="ne-NP"/>
        </w:rPr>
        <w:t>6</w:t>
      </w:r>
      <w:r w:rsidRPr="005E480E">
        <w:rPr>
          <w:rFonts w:ascii="Times New Roman"/>
          <w:szCs w:val="21"/>
          <w:lang w:val="en-GB" w:bidi="ne-NP"/>
        </w:rPr>
        <w:t>月，有资格的专家委员会通过了</w:t>
      </w:r>
      <w:r w:rsidR="00165414" w:rsidRPr="005E480E">
        <w:rPr>
          <w:rFonts w:ascii="Times New Roman" w:hint="eastAsia"/>
          <w:szCs w:val="21"/>
          <w:lang w:val="en-GB" w:bidi="ne-NP"/>
        </w:rPr>
        <w:t>“</w:t>
      </w:r>
      <w:r w:rsidRPr="005E480E">
        <w:rPr>
          <w:rFonts w:ascii="Times New Roman"/>
          <w:szCs w:val="21"/>
          <w:lang w:val="en-GB" w:bidi="ne-NP"/>
        </w:rPr>
        <w:t>斯洛文尼亚共和国罗姆人口教育战略</w:t>
      </w:r>
      <w:r w:rsidR="00165414" w:rsidRPr="005E480E">
        <w:rPr>
          <w:rFonts w:ascii="Times New Roman" w:hint="eastAsia"/>
          <w:szCs w:val="21"/>
          <w:lang w:val="en-GB" w:bidi="ne-NP"/>
        </w:rPr>
        <w:t>”</w:t>
      </w:r>
      <w:r w:rsidRPr="005E480E">
        <w:rPr>
          <w:rFonts w:ascii="Times New Roman"/>
          <w:szCs w:val="21"/>
          <w:lang w:val="en-GB" w:bidi="ne-NP"/>
        </w:rPr>
        <w:t>。作为教育罗姆人口方面未来措施的依据，该文件包括了对目前情况的分析和资格部门采取的措施，总结了未解决的关键问题，并对解决问题提出了建议（罗姆儿童入幼儿园、继续对教师的职业教育、在小学开设罗姆族文化选修课等等）。斯洛文尼亚罗姆人联盟派代表参与了这份文件的起草，联盟还在积极参与这份文件的执行。</w:t>
      </w:r>
    </w:p>
    <w:p w:rsidR="003B7752" w:rsidRPr="005E480E" w:rsidRDefault="003B7752" w:rsidP="003B7752">
      <w:pPr>
        <w:shd w:val="clear" w:color="auto" w:fill="FFFFFF"/>
        <w:spacing w:after="240" w:line="360" w:lineRule="exact"/>
        <w:rPr>
          <w:rFonts w:ascii="Times New Roman"/>
          <w:szCs w:val="21"/>
          <w:lang w:bidi="ne-NP"/>
        </w:rPr>
      </w:pPr>
      <w:r w:rsidRPr="005E480E">
        <w:rPr>
          <w:rFonts w:ascii="Times New Roman"/>
          <w:szCs w:val="21"/>
          <w:lang w:bidi="ne-NP"/>
        </w:rPr>
        <w:t>在国家级别，斯洛文尼亚罗姆人联盟下的妇女论坛组织了一次会议，商讨改善斯洛文尼亚罗姆族妇女地位的方式，会议于</w:t>
      </w:r>
      <w:smartTag w:uri="urn:schemas-microsoft-com:office:smarttags" w:element="chsdate">
        <w:smartTagPr>
          <w:attr w:name="IsROCDate" w:val="False"/>
          <w:attr w:name="IsLunarDate" w:val="False"/>
          <w:attr w:name="Day" w:val="7"/>
          <w:attr w:name="Month" w:val="6"/>
          <w:attr w:name="Year" w:val="2008"/>
        </w:smartTagPr>
        <w:r w:rsidRPr="005E480E">
          <w:rPr>
            <w:rFonts w:ascii="Times New Roman"/>
            <w:szCs w:val="21"/>
            <w:lang w:bidi="ne-NP"/>
          </w:rPr>
          <w:t>2008</w:t>
        </w:r>
        <w:r w:rsidRPr="005E480E">
          <w:rPr>
            <w:rFonts w:ascii="Times New Roman"/>
            <w:szCs w:val="21"/>
            <w:lang w:bidi="ne-NP"/>
          </w:rPr>
          <w:t>年</w:t>
        </w:r>
        <w:r w:rsidRPr="005E480E">
          <w:rPr>
            <w:rFonts w:ascii="Times New Roman"/>
            <w:szCs w:val="21"/>
            <w:lang w:bidi="ne-NP"/>
          </w:rPr>
          <w:t>6</w:t>
        </w:r>
        <w:r w:rsidRPr="005E480E">
          <w:rPr>
            <w:rFonts w:ascii="Times New Roman"/>
            <w:szCs w:val="21"/>
            <w:lang w:bidi="ne-NP"/>
          </w:rPr>
          <w:t>月</w:t>
        </w:r>
        <w:r w:rsidRPr="005E480E">
          <w:rPr>
            <w:rFonts w:ascii="Times New Roman"/>
            <w:szCs w:val="21"/>
            <w:lang w:bidi="ne-NP"/>
          </w:rPr>
          <w:t>7</w:t>
        </w:r>
        <w:r w:rsidRPr="005E480E">
          <w:rPr>
            <w:rFonts w:ascii="Times New Roman"/>
            <w:szCs w:val="21"/>
            <w:lang w:bidi="ne-NP"/>
          </w:rPr>
          <w:t>日</w:t>
        </w:r>
      </w:smartTag>
      <w:r w:rsidRPr="005E480E">
        <w:rPr>
          <w:rFonts w:ascii="Times New Roman"/>
          <w:szCs w:val="21"/>
          <w:lang w:bidi="ne-NP"/>
        </w:rPr>
        <w:t>召开。</w:t>
      </w:r>
    </w:p>
    <w:p w:rsidR="003B7752" w:rsidRPr="005E480E" w:rsidRDefault="00165414" w:rsidP="003B7752">
      <w:pPr>
        <w:shd w:val="clear" w:color="auto" w:fill="FFFFFF"/>
        <w:spacing w:after="240" w:line="360" w:lineRule="exact"/>
        <w:rPr>
          <w:rFonts w:ascii="SimHei" w:eastAsia="SimHei"/>
          <w:color w:val="FF0000"/>
          <w:szCs w:val="21"/>
          <w:lang w:val="en-GB" w:bidi="ne-NP"/>
        </w:rPr>
      </w:pPr>
      <w:r w:rsidRPr="005E480E">
        <w:rPr>
          <w:rFonts w:ascii="SimHei" w:eastAsia="SimHei" w:hint="eastAsia"/>
          <w:color w:val="FF0000"/>
          <w:szCs w:val="21"/>
          <w:lang w:val="en-GB" w:bidi="ne-NP"/>
        </w:rPr>
        <w:t>“</w:t>
      </w:r>
      <w:r w:rsidR="003B7752" w:rsidRPr="005E480E">
        <w:rPr>
          <w:rFonts w:ascii="SimHei" w:eastAsia="SimHei"/>
          <w:color w:val="FF0000"/>
          <w:szCs w:val="21"/>
          <w:lang w:val="en-GB" w:bidi="ne-NP"/>
        </w:rPr>
        <w:t>罗姆族妇女做得到</w:t>
      </w:r>
      <w:r w:rsidRPr="005E480E">
        <w:rPr>
          <w:rFonts w:ascii="SimHei" w:eastAsia="SimHei" w:hint="eastAsia"/>
          <w:color w:val="FF0000"/>
          <w:szCs w:val="21"/>
          <w:lang w:val="en-GB" w:bidi="ne-NP"/>
        </w:rPr>
        <w:t>”</w:t>
      </w:r>
      <w:r w:rsidR="003B7752" w:rsidRPr="005E480E">
        <w:rPr>
          <w:rFonts w:ascii="SimHei" w:eastAsia="SimHei"/>
          <w:color w:val="FF0000"/>
          <w:szCs w:val="21"/>
          <w:lang w:val="en-GB" w:bidi="ne-NP"/>
        </w:rPr>
        <w:t>项目</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szCs w:val="21"/>
          <w:lang w:val="en-GB" w:bidi="ne-NP"/>
        </w:rPr>
        <w:t>2003</w:t>
      </w:r>
      <w:r w:rsidRPr="005E480E">
        <w:rPr>
          <w:rFonts w:ascii="Times New Roman"/>
          <w:szCs w:val="21"/>
          <w:lang w:val="en-GB" w:bidi="ne-NP"/>
        </w:rPr>
        <w:t>年</w:t>
      </w:r>
      <w:r w:rsidRPr="005E480E">
        <w:rPr>
          <w:rFonts w:ascii="Times New Roman"/>
          <w:szCs w:val="21"/>
          <w:lang w:val="en-GB" w:bidi="ne-NP"/>
        </w:rPr>
        <w:t>6</w:t>
      </w:r>
      <w:r w:rsidRPr="005E480E">
        <w:rPr>
          <w:rFonts w:ascii="Times New Roman"/>
          <w:szCs w:val="21"/>
          <w:lang w:val="en-GB" w:bidi="ne-NP"/>
        </w:rPr>
        <w:t>月，《稳定协议》框架下的促进两性平等</w:t>
      </w:r>
      <w:r w:rsidRPr="005E480E">
        <w:rPr>
          <w:rFonts w:ascii="Times New Roman"/>
          <w:szCs w:val="21"/>
          <w:lang w:bidi="ne-NP"/>
        </w:rPr>
        <w:t>工作组</w:t>
      </w:r>
      <w:r w:rsidRPr="005E480E">
        <w:rPr>
          <w:rFonts w:ascii="Times New Roman"/>
          <w:szCs w:val="21"/>
          <w:lang w:val="en-GB" w:bidi="ne-NP"/>
        </w:rPr>
        <w:t>实施了一个项目，名称为</w:t>
      </w:r>
      <w:r w:rsidR="00165414" w:rsidRPr="005E480E">
        <w:rPr>
          <w:rFonts w:ascii="Times New Roman" w:hint="eastAsia"/>
          <w:szCs w:val="21"/>
          <w:lang w:val="en-GB" w:bidi="ne-NP"/>
        </w:rPr>
        <w:t>“</w:t>
      </w:r>
      <w:r w:rsidR="00DF49B8">
        <w:rPr>
          <w:rFonts w:ascii="Times New Roman"/>
          <w:szCs w:val="21"/>
          <w:lang w:val="en-GB" w:bidi="ne-NP"/>
        </w:rPr>
        <w:t>罗姆族妇女</w:t>
      </w:r>
      <w:r w:rsidRPr="005E480E">
        <w:rPr>
          <w:rFonts w:ascii="Times New Roman"/>
          <w:szCs w:val="21"/>
          <w:lang w:val="en-GB" w:bidi="ne-NP"/>
        </w:rPr>
        <w:t>做得到</w:t>
      </w:r>
      <w:r w:rsidR="00165414" w:rsidRPr="005E480E">
        <w:rPr>
          <w:rFonts w:ascii="Times New Roman" w:hint="eastAsia"/>
          <w:szCs w:val="21"/>
          <w:lang w:val="en-GB" w:bidi="ne-NP"/>
        </w:rPr>
        <w:t>”</w:t>
      </w:r>
      <w:r w:rsidRPr="005E480E">
        <w:rPr>
          <w:rFonts w:ascii="Times New Roman"/>
          <w:szCs w:val="21"/>
          <w:lang w:val="en-GB" w:bidi="ne-NP"/>
        </w:rPr>
        <w:t>，旨在赋予罗姆族妇女权利，鼓励她们更加积极地参与公共和政治活动。这个项目在五个斯洛文尼亚城市开展，这五个城市都是有大量罗姆人口居住的区域中心。研讨会强调在罗姆族妇女之间建立社会联系，交流经验，通过相互合作找到实现协议目标的途径和方法。项目的目的是推动罗姆族男女之间和大多数人口的代表之间开展对话，找到打击歧视的办法，并共同解决问题，建立互信、相互尊重和平等。</w:t>
      </w:r>
    </w:p>
    <w:p w:rsidR="003B7752" w:rsidRPr="005E480E" w:rsidRDefault="003B7752" w:rsidP="003B7752">
      <w:pPr>
        <w:shd w:val="clear" w:color="auto" w:fill="FFFFFF"/>
        <w:spacing w:after="240" w:line="360" w:lineRule="exact"/>
        <w:rPr>
          <w:rFonts w:ascii="Times New Roman"/>
          <w:szCs w:val="21"/>
          <w:lang w:bidi="ne-NP"/>
        </w:rPr>
      </w:pPr>
      <w:r w:rsidRPr="005E480E">
        <w:rPr>
          <w:rFonts w:ascii="Times New Roman"/>
          <w:szCs w:val="21"/>
          <w:lang w:val="en-GB" w:bidi="ne-NP"/>
        </w:rPr>
        <w:t>项目的核心目标是：鼓励罗姆族妇女参加组织，更有信心地进入公共和政治领域，改变罗姆人口和罗姆族妇女在公众面前的负面形象，建立罗姆族和非罗姆族活动家之间的合作，建立罗姆族妇女与地方和国家政府间的对话。项目涉及</w:t>
      </w:r>
      <w:r w:rsidRPr="005E480E">
        <w:rPr>
          <w:rFonts w:ascii="Times New Roman"/>
          <w:szCs w:val="21"/>
          <w:lang w:val="en-GB" w:bidi="ne-NP"/>
        </w:rPr>
        <w:t>85</w:t>
      </w:r>
      <w:r w:rsidRPr="005E480E">
        <w:rPr>
          <w:rFonts w:ascii="Times New Roman"/>
          <w:szCs w:val="21"/>
          <w:lang w:val="en-GB" w:bidi="ne-NP"/>
        </w:rPr>
        <w:t>位罗姆族妇女。项目还制定了一个长期计划，因此必须指出这个项目开启了国际协作和比较的可能。另一个切实的成果事实上</w:t>
      </w:r>
      <w:r w:rsidR="00DF49B8" w:rsidRPr="005E480E">
        <w:rPr>
          <w:rFonts w:ascii="Times New Roman"/>
          <w:szCs w:val="21"/>
          <w:lang w:val="en-GB" w:bidi="ne-NP"/>
        </w:rPr>
        <w:t>是</w:t>
      </w:r>
      <w:r w:rsidRPr="005E480E">
        <w:rPr>
          <w:rFonts w:ascii="Times New Roman"/>
          <w:szCs w:val="21"/>
          <w:lang w:val="en-GB" w:bidi="ne-NP"/>
        </w:rPr>
        <w:t>，项目协导员不但在保护</w:t>
      </w:r>
      <w:r w:rsidR="00DF49B8">
        <w:rPr>
          <w:rFonts w:ascii="Times New Roman"/>
          <w:szCs w:val="21"/>
          <w:lang w:val="en-GB" w:bidi="ne-NP"/>
        </w:rPr>
        <w:t>罗姆族妇女</w:t>
      </w:r>
      <w:r w:rsidRPr="005E480E">
        <w:rPr>
          <w:rFonts w:ascii="Times New Roman"/>
          <w:szCs w:val="21"/>
          <w:lang w:val="en-GB" w:bidi="ne-NP"/>
        </w:rPr>
        <w:t>权利方面非常积极，而且她们已经把项目中获得的知识运用到工作当中。其中一人是斯洛文尼亚罗姆人社区委员会的秘书，另一个是罗姆人联盟的主席。</w:t>
      </w:r>
    </w:p>
    <w:p w:rsidR="003B7752" w:rsidRPr="005E480E" w:rsidRDefault="00165414" w:rsidP="003B7752">
      <w:pPr>
        <w:shd w:val="clear" w:color="auto" w:fill="FFFFFF"/>
        <w:spacing w:after="240" w:line="360" w:lineRule="exact"/>
        <w:rPr>
          <w:rFonts w:ascii="Times New Roman"/>
          <w:szCs w:val="21"/>
          <w:lang w:val="en-GB" w:bidi="ne-NP"/>
        </w:rPr>
      </w:pPr>
      <w:r w:rsidRPr="005E480E">
        <w:rPr>
          <w:rFonts w:ascii="Times New Roman" w:hint="eastAsia"/>
          <w:szCs w:val="21"/>
          <w:lang w:val="en-GB" w:bidi="ne-NP"/>
        </w:rPr>
        <w:t>“</w:t>
      </w:r>
      <w:r w:rsidR="00DF49B8">
        <w:rPr>
          <w:rFonts w:ascii="Times New Roman"/>
          <w:szCs w:val="21"/>
          <w:lang w:val="en-GB" w:bidi="ne-NP"/>
        </w:rPr>
        <w:t>罗姆族妇女</w:t>
      </w:r>
      <w:r w:rsidR="003B7752" w:rsidRPr="005E480E">
        <w:rPr>
          <w:rFonts w:ascii="Times New Roman"/>
          <w:szCs w:val="21"/>
          <w:lang w:val="en-GB" w:bidi="ne-NP"/>
        </w:rPr>
        <w:t>做得到</w:t>
      </w:r>
      <w:r w:rsidRPr="005E480E">
        <w:rPr>
          <w:rFonts w:ascii="Times New Roman" w:hint="eastAsia"/>
          <w:szCs w:val="21"/>
          <w:lang w:val="en-GB" w:bidi="ne-NP"/>
        </w:rPr>
        <w:t>”</w:t>
      </w:r>
      <w:r w:rsidR="003B7752" w:rsidRPr="005E480E">
        <w:rPr>
          <w:rFonts w:ascii="Times New Roman"/>
          <w:szCs w:val="21"/>
          <w:lang w:val="en-GB" w:bidi="ne-NP"/>
        </w:rPr>
        <w:t>项目的结论已印刷出版，刊登在科学期刊上，并赠送给了罗姆人居住的地区。这对增加罗姆族妇女的参与做了贡献，现在不但在罗姆人社区，而且在大多数人口的公共生活中，处处都能看到罗姆族妇女的身影（罗姆族妇女在各种职位工作，比如国家广播的罗姆人口每周广播节目的编辑、一个旅游者协会的会长和罗姆人口居住的地方警察分区的警察）。罗姆族妇女参与政治生活走得最远的一个例子是两名罗姆族市委会女议员，根据《地方自治法》，她们在罗姆代表有权参与市议会的城市（有罗姆土著人口的区域）当选为议员。</w:t>
      </w:r>
    </w:p>
    <w:p w:rsidR="003B7752" w:rsidRPr="005E480E" w:rsidRDefault="003B7752" w:rsidP="003B7752">
      <w:pPr>
        <w:shd w:val="clear" w:color="auto" w:fill="FFFFFF"/>
        <w:spacing w:after="240" w:line="360" w:lineRule="exact"/>
        <w:rPr>
          <w:rFonts w:ascii="SimHei" w:eastAsia="SimHei"/>
          <w:color w:val="FF0000"/>
          <w:szCs w:val="21"/>
          <w:lang w:val="en-GB" w:bidi="ne-NP"/>
        </w:rPr>
      </w:pPr>
      <w:r w:rsidRPr="005E480E">
        <w:rPr>
          <w:rFonts w:ascii="SimHei" w:eastAsia="SimHei"/>
          <w:color w:val="FF0000"/>
          <w:szCs w:val="21"/>
          <w:lang w:val="en-GB" w:bidi="ne-NP"/>
        </w:rPr>
        <w:t>农村妇女</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szCs w:val="21"/>
          <w:lang w:val="en-GB" w:bidi="ne-NP"/>
        </w:rPr>
        <w:t>比较斯洛文尼亚共和国统计局在</w:t>
      </w:r>
      <w:r w:rsidRPr="005E480E">
        <w:rPr>
          <w:rFonts w:ascii="Times New Roman"/>
          <w:szCs w:val="21"/>
          <w:lang w:val="en-GB" w:bidi="ne-NP"/>
        </w:rPr>
        <w:t>2005</w:t>
      </w:r>
      <w:r w:rsidRPr="005E480E">
        <w:rPr>
          <w:rFonts w:ascii="Times New Roman"/>
          <w:szCs w:val="21"/>
          <w:lang w:val="en-GB" w:bidi="ne-NP"/>
        </w:rPr>
        <w:t>年和</w:t>
      </w:r>
      <w:r w:rsidRPr="005E480E">
        <w:rPr>
          <w:rFonts w:ascii="Times New Roman"/>
          <w:szCs w:val="21"/>
          <w:lang w:val="en-GB" w:bidi="ne-NP"/>
        </w:rPr>
        <w:t>2007</w:t>
      </w:r>
      <w:r w:rsidRPr="005E480E">
        <w:rPr>
          <w:rFonts w:ascii="Times New Roman"/>
          <w:szCs w:val="21"/>
          <w:lang w:val="en-GB" w:bidi="ne-NP"/>
        </w:rPr>
        <w:t>年上半年收集的统计数据显示在</w:t>
      </w:r>
      <w:r w:rsidRPr="005E480E">
        <w:rPr>
          <w:rFonts w:ascii="Times New Roman"/>
          <w:szCs w:val="21"/>
          <w:lang w:val="en-GB" w:bidi="ne-NP"/>
        </w:rPr>
        <w:t>2007</w:t>
      </w:r>
      <w:r w:rsidR="00DF49B8">
        <w:rPr>
          <w:rFonts w:ascii="Times New Roman" w:hint="eastAsia"/>
          <w:szCs w:val="21"/>
          <w:lang w:val="en-GB" w:bidi="ne-NP"/>
        </w:rPr>
        <w:t>年</w:t>
      </w:r>
      <w:r w:rsidRPr="005E480E">
        <w:rPr>
          <w:rStyle w:val="FootnoteReference"/>
          <w:rFonts w:ascii="Times New Roman"/>
          <w:w w:val="100"/>
          <w:szCs w:val="21"/>
          <w:lang w:val="en-GB" w:bidi="ne-NP"/>
        </w:rPr>
        <w:footnoteReference w:id="3"/>
      </w:r>
      <w:r w:rsidRPr="005E480E">
        <w:rPr>
          <w:rFonts w:ascii="Times New Roman"/>
          <w:szCs w:val="21"/>
          <w:lang w:val="en-GB" w:bidi="ne-NP"/>
        </w:rPr>
        <w:t>斯洛文尼亚平均水平的农村妇女比</w:t>
      </w:r>
      <w:r w:rsidRPr="005E480E">
        <w:rPr>
          <w:rFonts w:ascii="Times New Roman"/>
          <w:szCs w:val="21"/>
          <w:lang w:val="en-GB" w:bidi="ne-NP"/>
        </w:rPr>
        <w:t>2005</w:t>
      </w:r>
      <w:r w:rsidRPr="005E480E">
        <w:rPr>
          <w:rFonts w:ascii="Times New Roman"/>
          <w:szCs w:val="21"/>
          <w:lang w:val="en-GB" w:bidi="ne-NP"/>
        </w:rPr>
        <w:t>年（</w:t>
      </w:r>
      <w:r w:rsidRPr="005E480E">
        <w:rPr>
          <w:rFonts w:ascii="Times New Roman"/>
          <w:szCs w:val="21"/>
          <w:lang w:val="en-GB" w:bidi="ne-NP"/>
        </w:rPr>
        <w:t>54</w:t>
      </w:r>
      <w:r w:rsidRPr="005E480E">
        <w:rPr>
          <w:rFonts w:ascii="Times New Roman"/>
          <w:szCs w:val="21"/>
          <w:lang w:val="en-GB" w:bidi="ne-NP"/>
        </w:rPr>
        <w:t>岁）大四岁，已经完成小学教育，</w:t>
      </w:r>
      <w:r w:rsidR="00DF49B8">
        <w:rPr>
          <w:rFonts w:ascii="Times New Roman" w:hint="eastAsia"/>
          <w:szCs w:val="21"/>
          <w:lang w:val="en-GB" w:bidi="ne-NP"/>
        </w:rPr>
        <w:t>与</w:t>
      </w:r>
      <w:r w:rsidRPr="005E480E">
        <w:rPr>
          <w:rFonts w:ascii="Times New Roman"/>
          <w:szCs w:val="21"/>
          <w:lang w:val="en-GB" w:bidi="ne-NP"/>
        </w:rPr>
        <w:t>其他家庭成员一起在和两年前差不多同样面积的农田（</w:t>
      </w:r>
      <w:smartTag w:uri="urn:schemas-microsoft-com:office:smarttags" w:element="chmetcnv">
        <w:smartTagPr>
          <w:attr w:name="UnitName" w:val="英亩"/>
          <w:attr w:name="SourceValue" w:val="15.57"/>
          <w:attr w:name="HasSpace" w:val="False"/>
          <w:attr w:name="Negative" w:val="False"/>
          <w:attr w:name="NumberType" w:val="1"/>
          <w:attr w:name="TCSC" w:val="0"/>
        </w:smartTagPr>
        <w:r w:rsidRPr="005E480E">
          <w:rPr>
            <w:rFonts w:ascii="Times New Roman"/>
            <w:szCs w:val="21"/>
            <w:lang w:val="en-GB" w:bidi="ne-NP"/>
          </w:rPr>
          <w:t>15.57</w:t>
        </w:r>
        <w:r w:rsidRPr="005E480E">
          <w:rPr>
            <w:rFonts w:ascii="Times New Roman"/>
            <w:szCs w:val="21"/>
            <w:lang w:val="en-GB" w:bidi="ne-NP"/>
          </w:rPr>
          <w:t>英亩</w:t>
        </w:r>
      </w:smartTag>
      <w:r w:rsidRPr="005E480E">
        <w:rPr>
          <w:rFonts w:ascii="Times New Roman"/>
          <w:szCs w:val="21"/>
          <w:lang w:val="en-GB" w:bidi="ne-NP"/>
        </w:rPr>
        <w:t>）上工作，养的大牲畜比</w:t>
      </w:r>
      <w:r w:rsidRPr="005E480E">
        <w:rPr>
          <w:rFonts w:ascii="Times New Roman"/>
          <w:szCs w:val="21"/>
          <w:lang w:val="en-GB" w:bidi="ne-NP"/>
        </w:rPr>
        <w:t>2005</w:t>
      </w:r>
      <w:r w:rsidRPr="005E480E">
        <w:rPr>
          <w:rFonts w:ascii="Times New Roman"/>
          <w:szCs w:val="21"/>
          <w:lang w:val="en-GB" w:bidi="ne-NP"/>
        </w:rPr>
        <w:t>年（</w:t>
      </w:r>
      <w:r w:rsidRPr="005E480E">
        <w:rPr>
          <w:rFonts w:ascii="Times New Roman"/>
          <w:szCs w:val="21"/>
          <w:lang w:val="en-GB" w:bidi="ne-NP"/>
        </w:rPr>
        <w:t>5.5</w:t>
      </w:r>
      <w:r w:rsidRPr="005E480E">
        <w:rPr>
          <w:rFonts w:ascii="Times New Roman"/>
          <w:szCs w:val="21"/>
          <w:lang w:val="en-GB" w:bidi="ne-NP"/>
        </w:rPr>
        <w:t>头）少。她的平均工作时间比</w:t>
      </w:r>
      <w:r w:rsidRPr="005E480E">
        <w:rPr>
          <w:rFonts w:ascii="Times New Roman"/>
          <w:szCs w:val="21"/>
          <w:lang w:val="en-GB" w:bidi="ne-NP"/>
        </w:rPr>
        <w:t>2005</w:t>
      </w:r>
      <w:r w:rsidRPr="005E480E">
        <w:rPr>
          <w:rFonts w:ascii="Times New Roman"/>
          <w:szCs w:val="21"/>
          <w:lang w:val="en-GB" w:bidi="ne-NP"/>
        </w:rPr>
        <w:t>年的</w:t>
      </w:r>
      <w:r w:rsidRPr="005E480E">
        <w:rPr>
          <w:rFonts w:ascii="Times New Roman"/>
          <w:szCs w:val="21"/>
          <w:lang w:val="en-GB" w:bidi="ne-NP"/>
        </w:rPr>
        <w:t>40</w:t>
      </w:r>
      <w:r w:rsidRPr="005E480E">
        <w:rPr>
          <w:rFonts w:ascii="Times New Roman"/>
          <w:szCs w:val="21"/>
          <w:lang w:val="en-GB" w:bidi="ne-NP"/>
        </w:rPr>
        <w:t>小时少两小时，大约比全斯洛文尼亚妇女的平均工作时间多一小时。</w:t>
      </w:r>
    </w:p>
    <w:p w:rsidR="003B7752" w:rsidRPr="005E480E" w:rsidRDefault="00DF49B8" w:rsidP="003B7752">
      <w:pPr>
        <w:shd w:val="clear" w:color="auto" w:fill="FFFFFF"/>
        <w:spacing w:after="240" w:line="360" w:lineRule="exact"/>
        <w:rPr>
          <w:rFonts w:ascii="Times New Roman"/>
          <w:szCs w:val="21"/>
          <w:lang w:val="en-GB" w:bidi="ne-NP"/>
        </w:rPr>
      </w:pPr>
      <w:r>
        <w:rPr>
          <w:rFonts w:ascii="Times New Roman" w:hint="eastAsia"/>
          <w:szCs w:val="21"/>
          <w:lang w:val="en-GB" w:bidi="ne-NP"/>
        </w:rPr>
        <w:t>在</w:t>
      </w:r>
      <w:r>
        <w:rPr>
          <w:rFonts w:ascii="Times New Roman" w:hint="eastAsia"/>
          <w:szCs w:val="21"/>
          <w:lang w:val="en-GB" w:bidi="ne-NP"/>
        </w:rPr>
        <w:t>2007</w:t>
      </w:r>
      <w:r>
        <w:rPr>
          <w:rFonts w:ascii="Times New Roman" w:hint="eastAsia"/>
          <w:szCs w:val="21"/>
          <w:lang w:val="en-GB" w:bidi="ne-NP"/>
        </w:rPr>
        <w:t>年</w:t>
      </w:r>
      <w:r w:rsidR="003B7752" w:rsidRPr="005E480E">
        <w:rPr>
          <w:rFonts w:ascii="Times New Roman"/>
          <w:szCs w:val="21"/>
          <w:lang w:val="en-GB" w:bidi="ne-NP"/>
        </w:rPr>
        <w:t>从事农业的妇女</w:t>
      </w:r>
      <w:r>
        <w:rPr>
          <w:rFonts w:ascii="Times New Roman" w:hint="eastAsia"/>
          <w:szCs w:val="21"/>
          <w:lang w:val="en-GB" w:bidi="ne-NP"/>
        </w:rPr>
        <w:t>中，有三分之二</w:t>
      </w:r>
      <w:r w:rsidR="003B7752" w:rsidRPr="005E480E">
        <w:rPr>
          <w:rFonts w:ascii="Times New Roman"/>
          <w:szCs w:val="21"/>
          <w:lang w:val="en-GB" w:bidi="ne-NP"/>
        </w:rPr>
        <w:t>报告</w:t>
      </w:r>
      <w:r>
        <w:rPr>
          <w:rFonts w:ascii="Times New Roman" w:hint="eastAsia"/>
          <w:szCs w:val="21"/>
          <w:lang w:val="en-GB" w:bidi="ne-NP"/>
        </w:rPr>
        <w:t>称</w:t>
      </w:r>
      <w:r w:rsidR="003B7752" w:rsidRPr="005E480E">
        <w:rPr>
          <w:rFonts w:ascii="Times New Roman"/>
          <w:szCs w:val="21"/>
          <w:lang w:val="en-GB" w:bidi="ne-NP"/>
        </w:rPr>
        <w:t>她们处于辅助家庭成员的地位，这意味着她们的工作没有得到正常的酬劳。从事农业的年轻妇女（</w:t>
      </w:r>
      <w:r w:rsidR="003B7752" w:rsidRPr="005E480E">
        <w:rPr>
          <w:rFonts w:ascii="Times New Roman"/>
          <w:szCs w:val="21"/>
          <w:lang w:val="en-GB" w:bidi="ne-NP"/>
        </w:rPr>
        <w:t>45</w:t>
      </w:r>
      <w:r w:rsidR="003B7752" w:rsidRPr="005E480E">
        <w:rPr>
          <w:rFonts w:ascii="Times New Roman"/>
          <w:szCs w:val="21"/>
          <w:lang w:val="en-GB" w:bidi="ne-NP"/>
        </w:rPr>
        <w:t>岁或以下）中有五分之二做全职雇员或者在家</w:t>
      </w:r>
      <w:r>
        <w:rPr>
          <w:rFonts w:ascii="Times New Roman" w:hint="eastAsia"/>
          <w:szCs w:val="21"/>
          <w:lang w:val="en-GB" w:bidi="ne-NP"/>
        </w:rPr>
        <w:t>里</w:t>
      </w:r>
      <w:r w:rsidR="003B7752" w:rsidRPr="005E480E">
        <w:rPr>
          <w:rFonts w:ascii="Times New Roman"/>
          <w:szCs w:val="21"/>
          <w:lang w:val="en-GB" w:bidi="ne-NP"/>
        </w:rPr>
        <w:t>工作，五分之一的年轻农村妇女没有工作，五分之一是家庭主妇，另外五分之一是中学或大学的学生。上述身份在很大程度上是相互交织的，因为很多没有工作的人在找工作的时候也在自己家的宅地上帮忙。</w:t>
      </w:r>
      <w:r w:rsidR="003B7752" w:rsidRPr="005E480E">
        <w:rPr>
          <w:rFonts w:ascii="Times New Roman"/>
          <w:szCs w:val="21"/>
          <w:lang w:val="en-GB" w:bidi="ne-NP"/>
        </w:rPr>
        <w:t>45</w:t>
      </w:r>
      <w:r w:rsidR="003B7752" w:rsidRPr="005E480E">
        <w:rPr>
          <w:rFonts w:ascii="Times New Roman"/>
          <w:szCs w:val="21"/>
          <w:lang w:val="en-GB" w:bidi="ne-NP"/>
        </w:rPr>
        <w:t>岁以上的农村妇女中大约有四分之三都是家庭主妇或退休人员。</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szCs w:val="21"/>
          <w:lang w:val="en-GB" w:bidi="ne-NP"/>
        </w:rPr>
        <w:t>从事农业的较年轻的妇女都表示愿意受教育，其中差不多有五分之一都报名参加了正规教育，到</w:t>
      </w:r>
      <w:r w:rsidRPr="005E480E">
        <w:rPr>
          <w:rFonts w:ascii="Times New Roman"/>
          <w:szCs w:val="21"/>
          <w:lang w:val="en-GB" w:bidi="ne-NP"/>
        </w:rPr>
        <w:t>2007</w:t>
      </w:r>
      <w:r w:rsidRPr="005E480E">
        <w:rPr>
          <w:rFonts w:ascii="Times New Roman"/>
          <w:szCs w:val="21"/>
          <w:lang w:val="en-GB" w:bidi="ne-NP"/>
        </w:rPr>
        <w:t>年，年轻妇女中一半以上都已经完成了中学教育。年纪较大的农村妇女的教育水平仍然比较低，但是与</w:t>
      </w:r>
      <w:r w:rsidRPr="005E480E">
        <w:rPr>
          <w:rFonts w:ascii="Times New Roman"/>
          <w:szCs w:val="21"/>
          <w:lang w:val="en-GB" w:bidi="ne-NP"/>
        </w:rPr>
        <w:t>2005</w:t>
      </w:r>
      <w:r w:rsidRPr="005E480E">
        <w:rPr>
          <w:rFonts w:ascii="Times New Roman"/>
          <w:szCs w:val="21"/>
          <w:lang w:val="en-GB" w:bidi="ne-NP"/>
        </w:rPr>
        <w:t>年的数据相比甚至仍在降低。</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szCs w:val="21"/>
          <w:lang w:val="en-GB" w:bidi="ne-NP"/>
        </w:rPr>
        <w:t>2006</w:t>
      </w:r>
      <w:r w:rsidRPr="005E480E">
        <w:rPr>
          <w:rFonts w:ascii="Times New Roman"/>
          <w:szCs w:val="21"/>
          <w:lang w:val="en-GB" w:bidi="ne-NP"/>
        </w:rPr>
        <w:t>年，斯洛文尼亚共和国政府通过了</w:t>
      </w:r>
      <w:r w:rsidR="00165414" w:rsidRPr="005E480E">
        <w:rPr>
          <w:rFonts w:ascii="Times New Roman" w:hint="eastAsia"/>
          <w:szCs w:val="21"/>
          <w:lang w:val="en-GB" w:bidi="ne-NP"/>
        </w:rPr>
        <w:t>“</w:t>
      </w:r>
      <w:r w:rsidRPr="005E480E">
        <w:rPr>
          <w:rFonts w:ascii="Times New Roman"/>
          <w:szCs w:val="21"/>
          <w:lang w:val="en-GB" w:bidi="ne-NP"/>
        </w:rPr>
        <w:t>在斯洛文尼亚农村地区发展和农业上男女平等主流化的国家方案</w:t>
      </w:r>
      <w:r w:rsidR="00165414" w:rsidRPr="005E480E">
        <w:rPr>
          <w:rFonts w:ascii="Times New Roman" w:hint="eastAsia"/>
          <w:szCs w:val="21"/>
          <w:lang w:val="en-GB" w:bidi="ne-NP"/>
        </w:rPr>
        <w:t>”</w:t>
      </w:r>
      <w:r w:rsidRPr="005E480E">
        <w:rPr>
          <w:rFonts w:ascii="Times New Roman"/>
          <w:szCs w:val="21"/>
          <w:lang w:val="en-GB" w:bidi="ne-NP"/>
        </w:rPr>
        <w:t>。这个战略文件制定了关键的准则、目标、措施和行动，也确定了政策协导员，要他们确保不同年龄的男女和农村地区的社会团体获得平等机会，开展计划活动的政策辅助者。国家方案的核心目标是帮助确保粮食安全和农村地区的可持续发展，特别是让农村妇女参与方案和活动。</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szCs w:val="21"/>
          <w:lang w:val="en-GB" w:bidi="ne-NP"/>
        </w:rPr>
        <w:t>在《</w:t>
      </w:r>
      <w:r w:rsidRPr="005E480E">
        <w:rPr>
          <w:rFonts w:ascii="Times New Roman"/>
          <w:szCs w:val="21"/>
          <w:lang w:val="en-GB" w:bidi="ne-NP"/>
        </w:rPr>
        <w:t>2007-2013</w:t>
      </w:r>
      <w:r w:rsidRPr="005E480E">
        <w:rPr>
          <w:rFonts w:ascii="Times New Roman"/>
          <w:szCs w:val="21"/>
          <w:lang w:val="en-GB" w:bidi="ne-NP"/>
        </w:rPr>
        <w:t>年农村发展方案》的基础上开展了农业政策行动。方案特别强调了男女平等机会是方案的重点。改善农村妇女的作用和地位的措施之一是给提起申请的妇女提供特殊津贴，按照评估申请有些妇女获得高分，因此她们可以得到比较多的资金援助，这笔津贴可以帮助年轻妇女看管人接管农场，津贴旨在消除很少有妇女申请资金援助的现象。农村发展方案也计划让更多农村妇女组织积极参与方案，以及让农村妇女协会在实施有关农村发展的重要决定的过程中做一个确定的社会伙伴。</w:t>
      </w:r>
    </w:p>
    <w:p w:rsidR="003B7752" w:rsidRPr="005E480E" w:rsidRDefault="003B7752" w:rsidP="003B7752">
      <w:pPr>
        <w:shd w:val="clear" w:color="auto" w:fill="FFFFFF"/>
        <w:spacing w:after="240" w:line="360" w:lineRule="exact"/>
        <w:rPr>
          <w:rFonts w:ascii="Times New Roman"/>
          <w:szCs w:val="21"/>
          <w:lang w:bidi="ne-NP"/>
        </w:rPr>
      </w:pPr>
      <w:r w:rsidRPr="005E480E">
        <w:rPr>
          <w:rFonts w:ascii="Times New Roman"/>
          <w:szCs w:val="21"/>
          <w:lang w:val="en-GB" w:bidi="ne-NP"/>
        </w:rPr>
        <w:t>在斯洛文尼亚活跃的农村妇女协会大约有</w:t>
      </w:r>
      <w:r w:rsidRPr="005E480E">
        <w:rPr>
          <w:rFonts w:ascii="Times New Roman"/>
          <w:szCs w:val="21"/>
          <w:lang w:val="en-GB" w:bidi="ne-NP"/>
        </w:rPr>
        <w:t>150</w:t>
      </w:r>
      <w:r w:rsidRPr="005E480E">
        <w:rPr>
          <w:rFonts w:ascii="Times New Roman"/>
          <w:szCs w:val="21"/>
          <w:lang w:val="en-GB" w:bidi="ne-NP"/>
        </w:rPr>
        <w:t>个。协会的活动宗旨是改善农村妇女生产生活条件，</w:t>
      </w:r>
      <w:r w:rsidRPr="005E480E">
        <w:rPr>
          <w:rFonts w:ascii="Times New Roman"/>
          <w:szCs w:val="21"/>
          <w:lang w:val="en-GB" w:bidi="ne-NP"/>
        </w:rPr>
        <w:t>2007</w:t>
      </w:r>
      <w:r w:rsidRPr="005E480E">
        <w:rPr>
          <w:rFonts w:ascii="Times New Roman"/>
          <w:szCs w:val="21"/>
          <w:lang w:val="en-GB" w:bidi="ne-NP"/>
        </w:rPr>
        <w:t>年这些协会的大约一半都得到了农林食品部的资金支持。这些协会和农村妇女参与方案的一个重要影响是增加了她们的社会参与。在</w:t>
      </w:r>
      <w:r w:rsidR="00DF49B8">
        <w:rPr>
          <w:rFonts w:ascii="Times New Roman" w:hint="eastAsia"/>
          <w:szCs w:val="21"/>
          <w:lang w:val="en-GB" w:bidi="ne-NP"/>
        </w:rPr>
        <w:t>《</w:t>
      </w:r>
      <w:r w:rsidRPr="005E480E">
        <w:rPr>
          <w:rFonts w:ascii="Times New Roman"/>
          <w:szCs w:val="21"/>
          <w:lang w:val="en-GB" w:bidi="ne-NP"/>
        </w:rPr>
        <w:t>2006-2007</w:t>
      </w:r>
      <w:r w:rsidRPr="005E480E">
        <w:rPr>
          <w:rFonts w:ascii="Times New Roman"/>
          <w:szCs w:val="21"/>
          <w:lang w:val="en-GB" w:bidi="ne-NP"/>
        </w:rPr>
        <w:t>年男女机会平等国家方案</w:t>
      </w:r>
      <w:r w:rsidR="00DF49B8">
        <w:rPr>
          <w:rFonts w:ascii="Times New Roman" w:hint="eastAsia"/>
          <w:szCs w:val="21"/>
          <w:lang w:val="en-GB" w:bidi="ne-NP"/>
        </w:rPr>
        <w:t>》</w:t>
      </w:r>
      <w:r w:rsidRPr="005E480E">
        <w:rPr>
          <w:rFonts w:ascii="Times New Roman"/>
          <w:szCs w:val="21"/>
          <w:lang w:val="en-GB" w:bidi="ne-NP"/>
        </w:rPr>
        <w:t>活动的实施过程中，特别重视提高人们对保护和改善农村妇女的健康的认识。为了这个目的，农林食品部共同筹资在</w:t>
      </w:r>
      <w:r w:rsidRPr="005E480E">
        <w:rPr>
          <w:rFonts w:ascii="Times New Roman"/>
          <w:szCs w:val="21"/>
          <w:lang w:val="en-GB" w:bidi="ne-NP"/>
        </w:rPr>
        <w:t>2007</w:t>
      </w:r>
      <w:r w:rsidRPr="005E480E">
        <w:rPr>
          <w:rFonts w:ascii="Times New Roman"/>
          <w:szCs w:val="21"/>
          <w:lang w:val="en-GB" w:bidi="ne-NP"/>
        </w:rPr>
        <w:t>年举行了圆桌讨论，讨论主题是保护和改善农村妇女的健康，由农村妇女协会组织，农村妇女组织和农业咨询服务和各方面的专家共同合作。参加讨论的妇女还收到了有关妇女健康的各种出版物。</w:t>
      </w:r>
    </w:p>
    <w:p w:rsidR="003B7752" w:rsidRPr="005E480E" w:rsidRDefault="003B7752" w:rsidP="003B7752">
      <w:pPr>
        <w:shd w:val="clear" w:color="auto" w:fill="FFFFFF"/>
        <w:spacing w:after="240" w:line="360" w:lineRule="exact"/>
        <w:rPr>
          <w:rFonts w:ascii="SimHei" w:eastAsia="SimHei"/>
          <w:color w:val="FF0000"/>
          <w:szCs w:val="21"/>
          <w:lang w:val="en-GB" w:bidi="ne-NP"/>
        </w:rPr>
      </w:pPr>
      <w:r w:rsidRPr="005E480E">
        <w:rPr>
          <w:rFonts w:ascii="SimHei" w:eastAsia="SimHei"/>
          <w:color w:val="FF0000"/>
          <w:szCs w:val="21"/>
          <w:lang w:val="en-GB" w:bidi="ne-NP"/>
        </w:rPr>
        <w:t>暴力侵害妇女行为</w:t>
      </w:r>
    </w:p>
    <w:p w:rsidR="003B7752" w:rsidRPr="005E480E" w:rsidRDefault="003B7752" w:rsidP="00D12C72">
      <w:pPr>
        <w:pStyle w:val="H2"/>
        <w:rPr>
          <w:noProof/>
          <w:lang w:bidi="ne-NP"/>
        </w:rPr>
      </w:pPr>
      <w:r w:rsidRPr="005E480E">
        <w:rPr>
          <w:noProof/>
          <w:lang w:bidi="ne-NP"/>
        </w:rPr>
        <w:t>9.</w:t>
      </w:r>
      <w:r w:rsidR="00D12C72" w:rsidRPr="005E480E">
        <w:rPr>
          <w:rFonts w:hint="eastAsia"/>
          <w:noProof/>
          <w:lang w:bidi="ne-NP"/>
        </w:rPr>
        <w:t xml:space="preserve">  </w:t>
      </w:r>
      <w:r w:rsidRPr="005E480E">
        <w:rPr>
          <w:noProof/>
          <w:lang w:bidi="ne-NP"/>
        </w:rPr>
        <w:t>报告说，2005年12月，政府通过了新的《危害公共秩序和治安罪法案》提议草案，其中单独界定了与家庭暴力有关的犯罪，并给予更严厉的惩罚（第44段）。请说明该法是否已经生效，并提供更多资料，说明其中与家庭暴力相关的规定、依该法提起的刑事诉讼及其结果。</w:t>
      </w:r>
    </w:p>
    <w:p w:rsidR="003B7752" w:rsidRPr="005E480E" w:rsidRDefault="003B7752" w:rsidP="00895F95">
      <w:pPr>
        <w:shd w:val="clear" w:color="auto" w:fill="FFFFFF"/>
        <w:spacing w:after="240" w:line="360" w:lineRule="exact"/>
        <w:rPr>
          <w:rFonts w:ascii="Times New Roman"/>
          <w:szCs w:val="21"/>
          <w:lang w:bidi="ne-NP"/>
        </w:rPr>
      </w:pPr>
      <w:smartTag w:uri="urn:schemas-microsoft-com:office:smarttags" w:element="chsdate">
        <w:smartTagPr>
          <w:attr w:name="Year" w:val="2006"/>
          <w:attr w:name="Month" w:val="7"/>
          <w:attr w:name="Day" w:val="21"/>
          <w:attr w:name="IsLunarDate" w:val="False"/>
          <w:attr w:name="IsROCDate" w:val="False"/>
        </w:smartTagPr>
        <w:r w:rsidRPr="005E480E">
          <w:rPr>
            <w:rFonts w:ascii="Times New Roman"/>
            <w:szCs w:val="21"/>
            <w:lang w:bidi="ne-NP"/>
          </w:rPr>
          <w:t>2006</w:t>
        </w:r>
        <w:r w:rsidRPr="005E480E">
          <w:rPr>
            <w:rFonts w:ascii="Times New Roman"/>
            <w:szCs w:val="21"/>
            <w:lang w:bidi="ne-NP"/>
          </w:rPr>
          <w:t>年</w:t>
        </w:r>
        <w:r w:rsidRPr="005E480E">
          <w:rPr>
            <w:rFonts w:ascii="Times New Roman"/>
            <w:szCs w:val="21"/>
            <w:lang w:bidi="ne-NP"/>
          </w:rPr>
          <w:t>7</w:t>
        </w:r>
        <w:r w:rsidRPr="005E480E">
          <w:rPr>
            <w:rFonts w:ascii="Times New Roman"/>
            <w:szCs w:val="21"/>
            <w:lang w:bidi="ne-NP"/>
          </w:rPr>
          <w:t>月</w:t>
        </w:r>
        <w:r w:rsidRPr="005E480E">
          <w:rPr>
            <w:rFonts w:ascii="Times New Roman"/>
            <w:szCs w:val="21"/>
            <w:lang w:bidi="ne-NP"/>
          </w:rPr>
          <w:t>21</w:t>
        </w:r>
        <w:r w:rsidRPr="005E480E">
          <w:rPr>
            <w:rFonts w:ascii="Times New Roman"/>
            <w:szCs w:val="21"/>
            <w:lang w:bidi="ne-NP"/>
          </w:rPr>
          <w:t>日</w:t>
        </w:r>
      </w:smartTag>
      <w:r w:rsidRPr="005E480E">
        <w:rPr>
          <w:rFonts w:ascii="Times New Roman"/>
          <w:szCs w:val="21"/>
          <w:lang w:bidi="ne-NP"/>
        </w:rPr>
        <w:t>，新的《保护公共秩序法案》（</w:t>
      </w:r>
      <w:r w:rsidRPr="005E480E">
        <w:rPr>
          <w:rFonts w:ascii="Times New Roman"/>
          <w:szCs w:val="21"/>
          <w:lang w:bidi="ne-NP"/>
        </w:rPr>
        <w:t>OJ RS No 70/2006</w:t>
      </w:r>
      <w:r w:rsidRPr="005E480E">
        <w:rPr>
          <w:rFonts w:ascii="Times New Roman"/>
          <w:szCs w:val="21"/>
          <w:lang w:bidi="ne-NP"/>
        </w:rPr>
        <w:t>）正式生效。该法第</w:t>
      </w:r>
      <w:r w:rsidRPr="005E480E">
        <w:rPr>
          <w:rFonts w:ascii="Times New Roman"/>
          <w:szCs w:val="21"/>
          <w:lang w:bidi="ne-NP"/>
        </w:rPr>
        <w:t>6</w:t>
      </w:r>
      <w:r w:rsidRPr="005E480E">
        <w:rPr>
          <w:rFonts w:ascii="Times New Roman"/>
          <w:szCs w:val="21"/>
          <w:lang w:bidi="ne-NP"/>
        </w:rPr>
        <w:t>条把任何侵害家庭成员的暴力和不计后果的行为归为不轨行为。对这类犯罪的惩罚比其他行为不端的惩罚更严厉。自从开始实施这部法律到</w:t>
      </w:r>
      <w:smartTag w:uri="urn:schemas-microsoft-com:office:smarttags" w:element="chsdate">
        <w:smartTagPr>
          <w:attr w:name="Year" w:val="2006"/>
          <w:attr w:name="Month" w:val="12"/>
          <w:attr w:name="Day" w:val="31"/>
          <w:attr w:name="IsLunarDate" w:val="False"/>
          <w:attr w:name="IsROCDate" w:val="False"/>
        </w:smartTagPr>
        <w:r w:rsidRPr="005E480E">
          <w:rPr>
            <w:rFonts w:ascii="Times New Roman"/>
            <w:szCs w:val="21"/>
            <w:lang w:val="en-GB" w:bidi="ne-NP"/>
          </w:rPr>
          <w:t>2006</w:t>
        </w:r>
        <w:r w:rsidRPr="005E480E">
          <w:rPr>
            <w:rFonts w:ascii="Times New Roman"/>
            <w:szCs w:val="21"/>
            <w:lang w:bidi="ne-NP"/>
          </w:rPr>
          <w:t>年</w:t>
        </w:r>
        <w:r w:rsidRPr="005E480E">
          <w:rPr>
            <w:rFonts w:ascii="Times New Roman"/>
            <w:szCs w:val="21"/>
            <w:lang w:bidi="ne-NP"/>
          </w:rPr>
          <w:t>12</w:t>
        </w:r>
        <w:r w:rsidRPr="005E480E">
          <w:rPr>
            <w:rFonts w:ascii="Times New Roman"/>
            <w:szCs w:val="21"/>
            <w:lang w:bidi="ne-NP"/>
          </w:rPr>
          <w:t>月</w:t>
        </w:r>
        <w:r w:rsidRPr="005E480E">
          <w:rPr>
            <w:rFonts w:ascii="Times New Roman"/>
            <w:szCs w:val="21"/>
            <w:lang w:bidi="ne-NP"/>
          </w:rPr>
          <w:t>31</w:t>
        </w:r>
        <w:r w:rsidRPr="005E480E">
          <w:rPr>
            <w:rFonts w:ascii="Times New Roman"/>
            <w:szCs w:val="21"/>
            <w:lang w:bidi="ne-NP"/>
          </w:rPr>
          <w:t>日</w:t>
        </w:r>
      </w:smartTag>
      <w:r w:rsidRPr="005E480E">
        <w:rPr>
          <w:rFonts w:ascii="Times New Roman"/>
          <w:szCs w:val="21"/>
          <w:lang w:bidi="ne-NP"/>
        </w:rPr>
        <w:t>，共报告了</w:t>
      </w:r>
      <w:r w:rsidRPr="005E480E">
        <w:rPr>
          <w:rFonts w:ascii="Times New Roman"/>
          <w:szCs w:val="21"/>
          <w:lang w:bidi="ne-NP"/>
        </w:rPr>
        <w:t>2</w:t>
      </w:r>
      <w:r w:rsidR="00DF49B8">
        <w:rPr>
          <w:rFonts w:ascii="Times New Roman" w:hint="eastAsia"/>
          <w:szCs w:val="21"/>
          <w:lang w:bidi="ne-NP"/>
        </w:rPr>
        <w:t xml:space="preserve"> </w:t>
      </w:r>
      <w:r w:rsidRPr="005E480E">
        <w:rPr>
          <w:rFonts w:ascii="Times New Roman"/>
          <w:szCs w:val="21"/>
          <w:lang w:bidi="ne-NP"/>
        </w:rPr>
        <w:t>570</w:t>
      </w:r>
      <w:r w:rsidRPr="005E480E">
        <w:rPr>
          <w:rFonts w:ascii="Times New Roman"/>
          <w:szCs w:val="21"/>
          <w:lang w:bidi="ne-NP"/>
        </w:rPr>
        <w:t>例此类不轨行为，</w:t>
      </w:r>
      <w:r w:rsidRPr="005E480E">
        <w:rPr>
          <w:rFonts w:ascii="Times New Roman"/>
          <w:szCs w:val="21"/>
          <w:lang w:bidi="ne-NP"/>
        </w:rPr>
        <w:t>2007</w:t>
      </w:r>
      <w:r w:rsidRPr="005E480E">
        <w:rPr>
          <w:rFonts w:ascii="Times New Roman"/>
          <w:szCs w:val="21"/>
          <w:lang w:bidi="ne-NP"/>
        </w:rPr>
        <w:t>年报告了</w:t>
      </w:r>
      <w:r w:rsidRPr="005E480E">
        <w:rPr>
          <w:rFonts w:ascii="Times New Roman"/>
          <w:szCs w:val="21"/>
          <w:lang w:bidi="ne-NP"/>
        </w:rPr>
        <w:t>5</w:t>
      </w:r>
      <w:r w:rsidR="00DF49B8">
        <w:rPr>
          <w:rFonts w:ascii="Times New Roman" w:hint="eastAsia"/>
          <w:szCs w:val="21"/>
          <w:lang w:bidi="ne-NP"/>
        </w:rPr>
        <w:t xml:space="preserve"> </w:t>
      </w:r>
      <w:r w:rsidRPr="005E480E">
        <w:rPr>
          <w:rFonts w:ascii="Times New Roman"/>
          <w:szCs w:val="21"/>
          <w:lang w:bidi="ne-NP"/>
        </w:rPr>
        <w:t>188</w:t>
      </w:r>
      <w:r w:rsidRPr="005E480E">
        <w:rPr>
          <w:rFonts w:ascii="Times New Roman"/>
          <w:szCs w:val="21"/>
          <w:lang w:bidi="ne-NP"/>
        </w:rPr>
        <w:t>例。这类不轨行为涉及到罚款。</w:t>
      </w:r>
    </w:p>
    <w:p w:rsidR="003B7752" w:rsidRPr="005E480E" w:rsidRDefault="003B7752" w:rsidP="003B7752">
      <w:pPr>
        <w:shd w:val="clear" w:color="auto" w:fill="FFFFFF"/>
        <w:tabs>
          <w:tab w:val="left" w:pos="504"/>
        </w:tabs>
        <w:spacing w:after="240" w:line="360" w:lineRule="exact"/>
        <w:ind w:right="7"/>
        <w:rPr>
          <w:rFonts w:ascii="Times New Roman"/>
          <w:szCs w:val="21"/>
          <w:lang w:val="en-GB" w:bidi="ne-NP"/>
        </w:rPr>
      </w:pPr>
      <w:r w:rsidRPr="005E480E">
        <w:rPr>
          <w:rFonts w:ascii="Times New Roman"/>
          <w:szCs w:val="21"/>
          <w:lang w:val="en-GB"/>
        </w:rPr>
        <w:t>2007</w:t>
      </w:r>
      <w:r w:rsidRPr="005E480E">
        <w:rPr>
          <w:rFonts w:ascii="Times New Roman"/>
          <w:szCs w:val="21"/>
          <w:lang w:val="en-GB"/>
        </w:rPr>
        <w:t>年，警方还处理了</w:t>
      </w:r>
      <w:r w:rsidRPr="005E480E">
        <w:rPr>
          <w:rFonts w:ascii="Times New Roman"/>
          <w:szCs w:val="21"/>
          <w:lang w:val="en-GB"/>
        </w:rPr>
        <w:t>2</w:t>
      </w:r>
      <w:r w:rsidR="00DF49B8">
        <w:rPr>
          <w:rFonts w:ascii="Times New Roman" w:hint="eastAsia"/>
          <w:szCs w:val="21"/>
          <w:lang w:val="en-GB"/>
        </w:rPr>
        <w:t xml:space="preserve"> </w:t>
      </w:r>
      <w:r w:rsidRPr="005E480E">
        <w:rPr>
          <w:rFonts w:ascii="Times New Roman"/>
          <w:szCs w:val="21"/>
          <w:lang w:val="en-GB"/>
        </w:rPr>
        <w:t>851</w:t>
      </w:r>
      <w:r w:rsidRPr="005E480E">
        <w:rPr>
          <w:rFonts w:ascii="Times New Roman"/>
          <w:szCs w:val="21"/>
          <w:lang w:val="en-GB"/>
        </w:rPr>
        <w:t>起家庭暴力刑事犯罪案件，涉及</w:t>
      </w:r>
      <w:r w:rsidRPr="005E480E">
        <w:rPr>
          <w:rFonts w:ascii="Times New Roman"/>
          <w:szCs w:val="21"/>
          <w:lang w:val="en-GB"/>
        </w:rPr>
        <w:t>1</w:t>
      </w:r>
      <w:r w:rsidR="00DF49B8">
        <w:rPr>
          <w:rFonts w:ascii="Times New Roman" w:hint="eastAsia"/>
          <w:szCs w:val="21"/>
          <w:lang w:val="en-GB"/>
        </w:rPr>
        <w:t xml:space="preserve"> </w:t>
      </w:r>
      <w:r w:rsidRPr="005E480E">
        <w:rPr>
          <w:rFonts w:ascii="Times New Roman"/>
          <w:szCs w:val="21"/>
          <w:lang w:val="en-GB"/>
        </w:rPr>
        <w:t>974</w:t>
      </w:r>
      <w:r w:rsidRPr="005E480E">
        <w:rPr>
          <w:rFonts w:ascii="Times New Roman"/>
          <w:szCs w:val="21"/>
          <w:lang w:val="en-GB"/>
        </w:rPr>
        <w:t>名</w:t>
      </w:r>
      <w:r w:rsidRPr="005E480E">
        <w:rPr>
          <w:rFonts w:ascii="Times New Roman"/>
          <w:szCs w:val="21"/>
          <w:lang w:val="en-GB"/>
        </w:rPr>
        <w:t>18</w:t>
      </w:r>
      <w:r w:rsidRPr="005E480E">
        <w:rPr>
          <w:rFonts w:ascii="Times New Roman"/>
          <w:szCs w:val="21"/>
          <w:lang w:val="en-GB"/>
        </w:rPr>
        <w:t>岁以上的妇女受害者。与</w:t>
      </w:r>
      <w:r w:rsidRPr="005E480E">
        <w:rPr>
          <w:rFonts w:ascii="Times New Roman"/>
          <w:szCs w:val="21"/>
          <w:lang w:val="en-GB"/>
        </w:rPr>
        <w:t>2006</w:t>
      </w:r>
      <w:r w:rsidRPr="005E480E">
        <w:rPr>
          <w:rFonts w:ascii="Times New Roman"/>
          <w:szCs w:val="21"/>
          <w:lang w:val="en-GB"/>
        </w:rPr>
        <w:t>年相比，女性受害者的人数增加了</w:t>
      </w:r>
      <w:r w:rsidRPr="005E480E">
        <w:rPr>
          <w:rFonts w:ascii="Times New Roman"/>
          <w:szCs w:val="21"/>
          <w:lang w:val="en-GB"/>
        </w:rPr>
        <w:t>15.6%</w:t>
      </w:r>
      <w:r w:rsidRPr="005E480E">
        <w:rPr>
          <w:rFonts w:ascii="Times New Roman"/>
          <w:szCs w:val="21"/>
          <w:lang w:val="en-GB"/>
        </w:rPr>
        <w:t>。在家庭中被侵害生活和身体的刑事犯罪受害者大多数是妇女（包括女孩），而这类犯罪行为的犯罪人多为男子。平均而言，过去几年中家庭中发生的刑事犯罪嫌疑人中</w:t>
      </w:r>
      <w:r w:rsidRPr="005E480E">
        <w:rPr>
          <w:rFonts w:ascii="Times New Roman"/>
          <w:szCs w:val="21"/>
          <w:lang w:val="en-GB"/>
        </w:rPr>
        <w:t>82%</w:t>
      </w:r>
      <w:r w:rsidRPr="005E480E">
        <w:rPr>
          <w:rFonts w:ascii="Times New Roman"/>
          <w:szCs w:val="21"/>
          <w:lang w:val="en-GB"/>
        </w:rPr>
        <w:t>都是男性。</w:t>
      </w:r>
    </w:p>
    <w:p w:rsidR="003B7752" w:rsidRPr="005E480E" w:rsidRDefault="00895F95" w:rsidP="00895F95">
      <w:pPr>
        <w:pStyle w:val="H2"/>
        <w:rPr>
          <w:noProof/>
          <w:lang w:bidi="ne-NP"/>
        </w:rPr>
      </w:pPr>
      <w:r w:rsidRPr="005E480E">
        <w:rPr>
          <w:rFonts w:hint="eastAsia"/>
          <w:noProof/>
          <w:lang w:bidi="ne-NP"/>
        </w:rPr>
        <w:t xml:space="preserve">10.  </w:t>
      </w:r>
      <w:r w:rsidR="003B7752" w:rsidRPr="005E480E">
        <w:rPr>
          <w:noProof/>
          <w:lang w:bidi="ne-NP"/>
        </w:rPr>
        <w:t>在以往的结论性意见中，委员会呼吁缔约国通过关于家庭暴力的立法，并确保依法从速从严起诉和惩罚暴力侵害妇女犯罪人 （A/58/38，第207段）。报告提到</w:t>
      </w:r>
      <w:r w:rsidR="00165414" w:rsidRPr="005E480E">
        <w:rPr>
          <w:rFonts w:hint="eastAsia"/>
          <w:noProof/>
          <w:lang w:bidi="ne-NP"/>
        </w:rPr>
        <w:t>“</w:t>
      </w:r>
      <w:r w:rsidR="003B7752" w:rsidRPr="005E480E">
        <w:rPr>
          <w:noProof/>
          <w:lang w:bidi="ne-NP"/>
        </w:rPr>
        <w:t>实质性刑法中的先进准则</w:t>
      </w:r>
      <w:r w:rsidR="00165414" w:rsidRPr="005E480E">
        <w:rPr>
          <w:rFonts w:hint="eastAsia"/>
          <w:noProof/>
          <w:lang w:bidi="ne-NP"/>
        </w:rPr>
        <w:t>”</w:t>
      </w:r>
      <w:r w:rsidR="003B7752" w:rsidRPr="005E480E">
        <w:rPr>
          <w:noProof/>
          <w:lang w:bidi="ne-NP"/>
        </w:rPr>
        <w:t>研究项目，其成果将成为决定斯洛文尼亚《刑法典》是否应当把家庭暴力界定为一项具体刑事犯罪的依据（第45段）。请提供资料，说明该项目的现状和成果，并澄清是否有任何计划来修正《刑法典》。</w:t>
      </w:r>
    </w:p>
    <w:p w:rsidR="003B7752" w:rsidRPr="005E480E" w:rsidRDefault="003B7752" w:rsidP="003B7752">
      <w:pPr>
        <w:shd w:val="clear" w:color="auto" w:fill="FFFFFF"/>
        <w:tabs>
          <w:tab w:val="left" w:pos="504"/>
        </w:tabs>
        <w:spacing w:after="240" w:line="360" w:lineRule="exact"/>
        <w:ind w:right="14"/>
        <w:rPr>
          <w:rFonts w:ascii="Times New Roman"/>
          <w:szCs w:val="21"/>
          <w:lang w:val="en-GB" w:bidi="ne-NP"/>
        </w:rPr>
      </w:pPr>
      <w:r w:rsidRPr="005E480E">
        <w:rPr>
          <w:rFonts w:ascii="Times New Roman"/>
          <w:szCs w:val="21"/>
          <w:lang w:val="en-GB" w:bidi="ne-NP"/>
        </w:rPr>
        <w:t>目前《刑法典》（</w:t>
      </w:r>
      <w:r w:rsidRPr="005E480E">
        <w:rPr>
          <w:rFonts w:ascii="Times New Roman"/>
          <w:szCs w:val="21"/>
          <w:lang w:val="en-GB" w:bidi="ne-NP"/>
        </w:rPr>
        <w:t>OJ RS No 63/1994</w:t>
      </w:r>
      <w:r w:rsidRPr="005E480E">
        <w:rPr>
          <w:rFonts w:ascii="Times New Roman"/>
          <w:szCs w:val="21"/>
          <w:lang w:val="en-GB" w:bidi="ne-NP"/>
        </w:rPr>
        <w:t>，最新修正案</w:t>
      </w:r>
      <w:r w:rsidRPr="005E480E">
        <w:rPr>
          <w:rFonts w:ascii="Times New Roman"/>
          <w:szCs w:val="21"/>
          <w:lang w:val="en-GB" w:bidi="ne-NP"/>
        </w:rPr>
        <w:t xml:space="preserve"> OJ RS No. 55/2008</w:t>
      </w:r>
      <w:r w:rsidRPr="005E480E">
        <w:rPr>
          <w:rFonts w:ascii="Times New Roman"/>
          <w:szCs w:val="21"/>
          <w:lang w:val="en-GB" w:bidi="ne-NP"/>
        </w:rPr>
        <w:t>）将（侵犯妇女、儿童和男子的）家庭暴力列入了第</w:t>
      </w:r>
      <w:r w:rsidRPr="005E480E">
        <w:rPr>
          <w:rFonts w:ascii="Times New Roman"/>
          <w:szCs w:val="21"/>
          <w:lang w:val="en-GB" w:bidi="ne-NP"/>
        </w:rPr>
        <w:t>299</w:t>
      </w:r>
      <w:r w:rsidRPr="005E480E">
        <w:rPr>
          <w:rFonts w:ascii="Times New Roman"/>
          <w:szCs w:val="21"/>
          <w:lang w:val="en-GB" w:bidi="ne-NP"/>
        </w:rPr>
        <w:t>条提到的暴力行为的总则。该条规定任何侮辱、虐待或用暴力对待或威胁他人安全，由此引起公共危害、愤慨或在家庭内的恐惧的人都应被判处不超过两年的监禁。</w:t>
      </w:r>
    </w:p>
    <w:p w:rsidR="003B7752" w:rsidRPr="005E480E" w:rsidRDefault="003B7752" w:rsidP="003B7752">
      <w:pPr>
        <w:shd w:val="clear" w:color="auto" w:fill="FFFFFF"/>
        <w:tabs>
          <w:tab w:val="left" w:pos="504"/>
        </w:tabs>
        <w:spacing w:after="240" w:line="360" w:lineRule="exact"/>
        <w:ind w:right="14"/>
        <w:rPr>
          <w:rFonts w:ascii="Times New Roman"/>
          <w:szCs w:val="21"/>
          <w:lang w:val="en-GB" w:bidi="ne-NP"/>
        </w:rPr>
      </w:pPr>
      <w:r w:rsidRPr="005E480E">
        <w:rPr>
          <w:rFonts w:ascii="Times New Roman"/>
          <w:szCs w:val="21"/>
          <w:lang w:val="en-GB" w:bidi="ne-NP"/>
        </w:rPr>
        <w:t>2008</w:t>
      </w:r>
      <w:r w:rsidRPr="005E480E">
        <w:rPr>
          <w:rFonts w:ascii="Times New Roman"/>
          <w:szCs w:val="21"/>
          <w:lang w:val="en-GB" w:bidi="ne-NP"/>
        </w:rPr>
        <w:t>年</w:t>
      </w:r>
      <w:r w:rsidRPr="005E480E">
        <w:rPr>
          <w:rFonts w:ascii="Times New Roman"/>
          <w:szCs w:val="21"/>
          <w:lang w:val="en-GB" w:bidi="ne-NP"/>
        </w:rPr>
        <w:t>5</w:t>
      </w:r>
      <w:r w:rsidRPr="005E480E">
        <w:rPr>
          <w:rFonts w:ascii="Times New Roman"/>
          <w:szCs w:val="21"/>
          <w:lang w:val="en-GB" w:bidi="ne-NP"/>
        </w:rPr>
        <w:t>月通过了新的《刑法典》（</w:t>
      </w:r>
      <w:r w:rsidRPr="005E480E">
        <w:rPr>
          <w:rFonts w:ascii="Times New Roman"/>
          <w:szCs w:val="21"/>
          <w:lang w:val="en-GB" w:bidi="ne-NP"/>
        </w:rPr>
        <w:t>OJ RS No 55/2008</w:t>
      </w:r>
      <w:r w:rsidRPr="005E480E">
        <w:rPr>
          <w:rFonts w:ascii="Times New Roman"/>
          <w:szCs w:val="21"/>
          <w:lang w:val="en-GB" w:bidi="ne-NP"/>
        </w:rPr>
        <w:t>），将在</w:t>
      </w:r>
      <w:smartTag w:uri="urn:schemas-microsoft-com:office:smarttags" w:element="chsdate">
        <w:smartTagPr>
          <w:attr w:name="IsROCDate" w:val="False"/>
          <w:attr w:name="IsLunarDate" w:val="False"/>
          <w:attr w:name="Day" w:val="1"/>
          <w:attr w:name="Month" w:val="11"/>
          <w:attr w:name="Year" w:val="2008"/>
        </w:smartTagPr>
        <w:r w:rsidRPr="005E480E">
          <w:rPr>
            <w:rFonts w:ascii="Times New Roman"/>
            <w:szCs w:val="21"/>
            <w:lang w:val="en-GB" w:bidi="ne-NP"/>
          </w:rPr>
          <w:t>2008</w:t>
        </w:r>
        <w:r w:rsidRPr="005E480E">
          <w:rPr>
            <w:rFonts w:ascii="Times New Roman"/>
            <w:szCs w:val="21"/>
            <w:lang w:val="en-GB" w:bidi="ne-NP"/>
          </w:rPr>
          <w:t>年</w:t>
        </w:r>
        <w:r w:rsidRPr="005E480E">
          <w:rPr>
            <w:rFonts w:ascii="Times New Roman"/>
            <w:szCs w:val="21"/>
            <w:lang w:val="en-GB" w:bidi="ne-NP"/>
          </w:rPr>
          <w:t>11</w:t>
        </w:r>
        <w:r w:rsidRPr="005E480E">
          <w:rPr>
            <w:rFonts w:ascii="Times New Roman"/>
            <w:szCs w:val="21"/>
            <w:lang w:val="en-GB" w:bidi="ne-NP"/>
          </w:rPr>
          <w:t>月</w:t>
        </w:r>
        <w:r w:rsidRPr="005E480E">
          <w:rPr>
            <w:rFonts w:ascii="Times New Roman"/>
            <w:szCs w:val="21"/>
            <w:lang w:val="en-GB" w:bidi="ne-NP"/>
          </w:rPr>
          <w:t>1</w:t>
        </w:r>
        <w:r w:rsidRPr="005E480E">
          <w:rPr>
            <w:rFonts w:ascii="Times New Roman"/>
            <w:szCs w:val="21"/>
            <w:lang w:val="en-GB" w:bidi="ne-NP"/>
          </w:rPr>
          <w:t>日</w:t>
        </w:r>
      </w:smartTag>
      <w:r w:rsidRPr="005E480E">
        <w:rPr>
          <w:rFonts w:ascii="Times New Roman"/>
          <w:szCs w:val="21"/>
          <w:lang w:val="en-GB" w:bidi="ne-NP"/>
        </w:rPr>
        <w:t>生效。新法引入了家庭暴力的单独分类。新《刑法典》第</w:t>
      </w:r>
      <w:r w:rsidRPr="005E480E">
        <w:rPr>
          <w:rFonts w:ascii="Times New Roman"/>
          <w:szCs w:val="21"/>
          <w:lang w:val="en-GB" w:bidi="ne-NP"/>
        </w:rPr>
        <w:t>191</w:t>
      </w:r>
      <w:r w:rsidRPr="005E480E">
        <w:rPr>
          <w:rFonts w:ascii="Times New Roman"/>
          <w:szCs w:val="21"/>
          <w:lang w:val="en-GB" w:bidi="ne-NP"/>
        </w:rPr>
        <w:t>条界定了单独的</w:t>
      </w:r>
      <w:r w:rsidR="00165414" w:rsidRPr="005E480E">
        <w:rPr>
          <w:rFonts w:ascii="Times New Roman" w:hint="eastAsia"/>
          <w:szCs w:val="21"/>
          <w:lang w:val="en-GB" w:bidi="ne-NP"/>
        </w:rPr>
        <w:t>“</w:t>
      </w:r>
      <w:r w:rsidRPr="005E480E">
        <w:rPr>
          <w:rFonts w:ascii="Times New Roman"/>
          <w:szCs w:val="21"/>
          <w:lang w:val="en-GB" w:bidi="ne-NP"/>
        </w:rPr>
        <w:t>家庭暴力</w:t>
      </w:r>
      <w:r w:rsidR="00165414" w:rsidRPr="005E480E">
        <w:rPr>
          <w:rFonts w:ascii="Times New Roman" w:hint="eastAsia"/>
          <w:szCs w:val="21"/>
          <w:lang w:val="en-GB" w:bidi="ne-NP"/>
        </w:rPr>
        <w:t>”</w:t>
      </w:r>
      <w:r w:rsidRPr="005E480E">
        <w:rPr>
          <w:rFonts w:ascii="Times New Roman"/>
          <w:szCs w:val="21"/>
          <w:lang w:val="en-GB" w:bidi="ne-NP"/>
        </w:rPr>
        <w:t>刑事犯罪。上述条款规定在家庭环境或其他长期同居中虐待、殴打或造成他人痛苦，或使他人遭受侮辱，试图用直接攻击威胁生命或肢体的方式把他人从共同的家中赶走，跟踪或强迫他人工作或不工作，或试图用其他暴力手段限制他人的平等权利，有效地置他人于从属地位，任何实施上述行为的人（无论性别）都应被处以最多五年的监禁。</w:t>
      </w:r>
    </w:p>
    <w:p w:rsidR="003B7752" w:rsidRPr="005E480E" w:rsidRDefault="003B7752" w:rsidP="00895F95">
      <w:pPr>
        <w:pStyle w:val="H2"/>
        <w:rPr>
          <w:noProof/>
          <w:lang w:bidi="ne-NP"/>
        </w:rPr>
      </w:pPr>
      <w:r w:rsidRPr="005E480E">
        <w:rPr>
          <w:noProof/>
          <w:lang w:bidi="ne-NP"/>
        </w:rPr>
        <w:t>11.</w:t>
      </w:r>
      <w:r w:rsidR="00895F95" w:rsidRPr="005E480E">
        <w:rPr>
          <w:rFonts w:hint="eastAsia"/>
          <w:noProof/>
          <w:lang w:bidi="ne-NP"/>
        </w:rPr>
        <w:t xml:space="preserve">  </w:t>
      </w:r>
      <w:r w:rsidRPr="005E480E">
        <w:rPr>
          <w:noProof/>
          <w:lang w:bidi="ne-NP"/>
        </w:rPr>
        <w:t>请说明通过《防止家庭暴力法》的时间表，并提供资料，说明该法确定的家庭暴力定义以及其中的保护妇女规定，包括保护令和其他措施。还请提供资料，说明打算采取哪些措施来执行该法，以建立一个全面的系统打击家庭中和社会上的暴力侵害妇女行为</w:t>
      </w:r>
      <w:r w:rsidR="00DF49B8">
        <w:rPr>
          <w:rFonts w:hint="eastAsia"/>
          <w:noProof/>
          <w:lang w:bidi="ne-NP"/>
        </w:rPr>
        <w:t>（第51段）</w:t>
      </w:r>
      <w:r w:rsidRPr="005E480E">
        <w:rPr>
          <w:noProof/>
          <w:lang w:bidi="ne-NP"/>
        </w:rPr>
        <w:t>。</w:t>
      </w:r>
    </w:p>
    <w:p w:rsidR="003B7752" w:rsidRPr="005E480E" w:rsidRDefault="003B7752" w:rsidP="003B7752">
      <w:pPr>
        <w:spacing w:after="240" w:line="360" w:lineRule="exact"/>
        <w:rPr>
          <w:rFonts w:ascii="Times New Roman"/>
          <w:szCs w:val="21"/>
          <w:lang w:bidi="ne-NP"/>
        </w:rPr>
      </w:pPr>
      <w:smartTag w:uri="urn:schemas-microsoft-com:office:smarttags" w:element="chsdate">
        <w:smartTagPr>
          <w:attr w:name="Year" w:val="2008"/>
          <w:attr w:name="Month" w:val="2"/>
          <w:attr w:name="Day" w:val="1"/>
          <w:attr w:name="IsLunarDate" w:val="False"/>
          <w:attr w:name="IsROCDate" w:val="False"/>
        </w:smartTagPr>
        <w:r w:rsidRPr="005E480E">
          <w:rPr>
            <w:rFonts w:ascii="Times New Roman"/>
            <w:szCs w:val="21"/>
            <w:lang w:val="en-GB" w:bidi="ne-NP"/>
          </w:rPr>
          <w:t>2008</w:t>
        </w:r>
        <w:r w:rsidRPr="005E480E">
          <w:rPr>
            <w:rFonts w:ascii="Times New Roman"/>
            <w:szCs w:val="21"/>
            <w:lang w:val="en-GB" w:bidi="ne-NP"/>
          </w:rPr>
          <w:t>年</w:t>
        </w:r>
        <w:r w:rsidRPr="005E480E">
          <w:rPr>
            <w:rFonts w:ascii="Times New Roman"/>
            <w:szCs w:val="21"/>
            <w:lang w:val="en-GB" w:bidi="ne-NP"/>
          </w:rPr>
          <w:t>2</w:t>
        </w:r>
        <w:r w:rsidRPr="005E480E">
          <w:rPr>
            <w:rFonts w:ascii="Times New Roman"/>
            <w:szCs w:val="21"/>
            <w:lang w:val="en-GB" w:bidi="ne-NP"/>
          </w:rPr>
          <w:t>月</w:t>
        </w:r>
        <w:r w:rsidRPr="005E480E">
          <w:rPr>
            <w:rFonts w:ascii="Times New Roman"/>
            <w:szCs w:val="21"/>
            <w:lang w:val="en-GB" w:bidi="ne-NP"/>
          </w:rPr>
          <w:t>1</w:t>
        </w:r>
        <w:r w:rsidRPr="005E480E">
          <w:rPr>
            <w:rFonts w:ascii="Times New Roman"/>
            <w:szCs w:val="21"/>
            <w:lang w:val="en-GB" w:bidi="ne-NP"/>
          </w:rPr>
          <w:t>日</w:t>
        </w:r>
      </w:smartTag>
      <w:r w:rsidRPr="005E480E">
        <w:rPr>
          <w:rFonts w:ascii="Times New Roman"/>
          <w:szCs w:val="21"/>
          <w:lang w:val="en-GB" w:bidi="ne-NP"/>
        </w:rPr>
        <w:t>，斯洛文尼亚共和国国民议会最终批准和通过了《防止家庭暴力法》（</w:t>
      </w:r>
      <w:r w:rsidRPr="005E480E">
        <w:rPr>
          <w:rFonts w:ascii="Times New Roman"/>
          <w:szCs w:val="21"/>
          <w:lang w:val="en-GB" w:bidi="ne-NP"/>
        </w:rPr>
        <w:t>OJ RS No 16/2008</w:t>
      </w:r>
      <w:r w:rsidRPr="005E480E">
        <w:rPr>
          <w:rFonts w:ascii="Times New Roman"/>
          <w:szCs w:val="21"/>
          <w:lang w:val="en-GB" w:bidi="ne-NP"/>
        </w:rPr>
        <w:t>）。《防止家庭暴力法》是斯洛文尼亚第一个明确界定了不同形式的家庭暴力的法律。该法第</w:t>
      </w:r>
      <w:r w:rsidRPr="005E480E">
        <w:rPr>
          <w:rFonts w:ascii="Times New Roman"/>
          <w:szCs w:val="21"/>
          <w:lang w:val="en-GB" w:bidi="ne-NP"/>
        </w:rPr>
        <w:t>3</w:t>
      </w:r>
      <w:r w:rsidRPr="005E480E">
        <w:rPr>
          <w:rFonts w:ascii="Times New Roman"/>
          <w:szCs w:val="21"/>
          <w:lang w:val="en-GB" w:bidi="ne-NP"/>
        </w:rPr>
        <w:t>条定义家庭暴力为使用任何身体、性、心理或经济的暴力行为，或对前述条款中提到的对应该照顾的家庭成员不作为，无论其年龄或性别。该法规定了不同的政府机构和非政府组织处理家庭暴力的作用、责任、网络和参与，并提出了保护家庭暴力受害者可利用的措施。《防止家庭暴力法》还提出了察觉暴力行为后报告的义务。第</w:t>
      </w:r>
      <w:r w:rsidRPr="005E480E">
        <w:rPr>
          <w:rFonts w:ascii="Times New Roman"/>
          <w:szCs w:val="21"/>
          <w:lang w:val="en-GB" w:bidi="ne-NP"/>
        </w:rPr>
        <w:t>6</w:t>
      </w:r>
      <w:r w:rsidRPr="005E480E">
        <w:rPr>
          <w:rFonts w:ascii="Times New Roman"/>
          <w:szCs w:val="21"/>
          <w:lang w:val="en-GB" w:bidi="ne-NP"/>
        </w:rPr>
        <w:t>条第</w:t>
      </w:r>
      <w:r w:rsidR="00DF49B8">
        <w:rPr>
          <w:rFonts w:ascii="Times New Roman" w:hint="eastAsia"/>
          <w:szCs w:val="21"/>
          <w:lang w:val="en-GB" w:bidi="ne-NP"/>
        </w:rPr>
        <w:t>1</w:t>
      </w:r>
      <w:r w:rsidRPr="005E480E">
        <w:rPr>
          <w:rFonts w:ascii="Times New Roman"/>
          <w:szCs w:val="21"/>
          <w:lang w:val="en-GB" w:bidi="ne-NP"/>
        </w:rPr>
        <w:t>款中说，如果公共机关和组织以及非政府组织在工作过程中了解到家庭暴力可能正在发生的环境，要求其依法报告社会服务中心，除非受害人明确反对这种做法，且所涉事件没有显示应依职权受到检举的犯罪行为。而且，《防止家庭暴力法》提出了如果任何人，特别是卫生保健专业人员或育儿工作者和教育机构怀疑儿童受到暴力侵害（第</w:t>
      </w:r>
      <w:r w:rsidRPr="005E480E">
        <w:rPr>
          <w:rFonts w:ascii="Times New Roman"/>
          <w:szCs w:val="21"/>
          <w:lang w:val="en-GB" w:bidi="ne-NP"/>
        </w:rPr>
        <w:t>6</w:t>
      </w:r>
      <w:r w:rsidRPr="005E480E">
        <w:rPr>
          <w:rFonts w:ascii="Times New Roman"/>
          <w:szCs w:val="21"/>
          <w:lang w:val="en-GB" w:bidi="ne-NP"/>
        </w:rPr>
        <w:t>条第</w:t>
      </w:r>
      <w:r w:rsidR="00DF49B8">
        <w:rPr>
          <w:rFonts w:ascii="Times New Roman" w:hint="eastAsia"/>
          <w:szCs w:val="21"/>
          <w:lang w:val="en-GB" w:bidi="ne-NP"/>
        </w:rPr>
        <w:t>2</w:t>
      </w:r>
      <w:r w:rsidRPr="005E480E">
        <w:rPr>
          <w:rFonts w:ascii="Times New Roman"/>
          <w:szCs w:val="21"/>
          <w:lang w:val="en-GB" w:bidi="ne-NP"/>
        </w:rPr>
        <w:t>款）时有报告的普遍义务，此时他们有义务毫不延迟地报告社会服务中心、警察或国家检察官办公室。自此以后每个受害者都将有权获得一名提供情感支持的陪同，并有权得到免费的法律援助。该法还规定社会服务中心将需要对家庭暴力做记录。而之前这些记录只有警方记载。因为社会服务中心得不到这些信息，就不能提供足够的帮助和需要的保护。该法也预见了要对暴力相关工作者提供定期职业培训，规定了与受害人一起工作的多学科方法。</w:t>
      </w:r>
    </w:p>
    <w:p w:rsidR="003B7752" w:rsidRPr="005E480E" w:rsidRDefault="003B7752" w:rsidP="003B7752">
      <w:pPr>
        <w:spacing w:after="240" w:line="360" w:lineRule="exact"/>
        <w:rPr>
          <w:rFonts w:ascii="Times New Roman"/>
          <w:szCs w:val="21"/>
          <w:lang w:val="en-GB" w:bidi="ne-NP"/>
        </w:rPr>
      </w:pPr>
      <w:r w:rsidRPr="005E480E">
        <w:rPr>
          <w:rFonts w:ascii="Times New Roman"/>
          <w:szCs w:val="21"/>
          <w:lang w:val="en-GB" w:bidi="ne-NP"/>
        </w:rPr>
        <w:t>确保受害人安全的措施（第</w:t>
      </w:r>
      <w:r w:rsidRPr="005E480E">
        <w:rPr>
          <w:rFonts w:ascii="Times New Roman"/>
          <w:szCs w:val="21"/>
          <w:lang w:val="en-GB" w:bidi="ne-NP"/>
        </w:rPr>
        <w:t>18</w:t>
      </w:r>
      <w:r w:rsidRPr="005E480E">
        <w:rPr>
          <w:rFonts w:ascii="Times New Roman"/>
          <w:szCs w:val="21"/>
          <w:lang w:val="en-GB" w:bidi="ne-NP"/>
        </w:rPr>
        <w:t>到第</w:t>
      </w:r>
      <w:r w:rsidRPr="005E480E">
        <w:rPr>
          <w:rFonts w:ascii="Times New Roman"/>
          <w:szCs w:val="21"/>
          <w:lang w:val="en-GB" w:bidi="ne-NP"/>
        </w:rPr>
        <w:t>24</w:t>
      </w:r>
      <w:r w:rsidRPr="005E480E">
        <w:rPr>
          <w:rFonts w:ascii="Times New Roman"/>
          <w:szCs w:val="21"/>
          <w:lang w:val="en-GB" w:bidi="ne-NP"/>
        </w:rPr>
        <w:t>条）也是《防止家庭暴力法》的重要组成部分。根据第</w:t>
      </w:r>
      <w:r w:rsidRPr="005E480E">
        <w:rPr>
          <w:rFonts w:ascii="Times New Roman"/>
          <w:szCs w:val="21"/>
          <w:lang w:val="en-GB" w:bidi="ne-NP"/>
        </w:rPr>
        <w:t>19</w:t>
      </w:r>
      <w:r w:rsidRPr="005E480E">
        <w:rPr>
          <w:rFonts w:ascii="Times New Roman"/>
          <w:szCs w:val="21"/>
          <w:lang w:val="en-GB" w:bidi="ne-NP"/>
        </w:rPr>
        <w:t>条，法院可以强制实施的禁止措施与《警察法案》规定的警察可以依职权强制实施的控制法令相似。如果警察尚未强制实施禁止法令（因为警察认为不满足条件或犯罪受害者没有让警察干预），或者因为警察强制实施的限制法令已经过期，第</w:t>
      </w:r>
      <w:r w:rsidRPr="005E480E">
        <w:rPr>
          <w:rFonts w:ascii="Times New Roman"/>
          <w:szCs w:val="21"/>
          <w:lang w:val="en-GB" w:bidi="ne-NP"/>
        </w:rPr>
        <w:t>19</w:t>
      </w:r>
      <w:r w:rsidRPr="005E480E">
        <w:rPr>
          <w:rFonts w:ascii="Times New Roman"/>
          <w:szCs w:val="21"/>
          <w:lang w:val="en-GB" w:bidi="ne-NP"/>
        </w:rPr>
        <w:t>条规定在这两种情况下受害者可以提请法院实施适当的禁止。第</w:t>
      </w:r>
      <w:r w:rsidRPr="005E480E">
        <w:rPr>
          <w:rFonts w:ascii="Times New Roman"/>
          <w:szCs w:val="21"/>
          <w:lang w:val="en-GB" w:bidi="ne-NP"/>
        </w:rPr>
        <w:t>19</w:t>
      </w:r>
      <w:r w:rsidRPr="005E480E">
        <w:rPr>
          <w:rFonts w:ascii="Times New Roman"/>
          <w:szCs w:val="21"/>
          <w:lang w:val="en-GB" w:bidi="ne-NP"/>
        </w:rPr>
        <w:t>条希望家庭暴力受害人能够获得全面的保护。《债务法典》目前的规定允许暴力受害人要求对其财产或非财产损害（身体或情感痛苦和恐惧；参见《债务法典》</w:t>
      </w:r>
      <w:r w:rsidR="00DF49B8">
        <w:rPr>
          <w:rFonts w:ascii="Times New Roman" w:hint="eastAsia"/>
          <w:szCs w:val="21"/>
          <w:lang w:val="en-GB" w:bidi="ne-NP"/>
        </w:rPr>
        <w:t>——</w:t>
      </w:r>
      <w:r w:rsidRPr="005E480E">
        <w:rPr>
          <w:rFonts w:ascii="Times New Roman"/>
          <w:szCs w:val="21"/>
          <w:lang w:val="en-GB" w:bidi="ne-NP"/>
        </w:rPr>
        <w:t>OJ RS No. 97/2007-UPB1</w:t>
      </w:r>
      <w:r w:rsidRPr="005E480E">
        <w:rPr>
          <w:rFonts w:ascii="Times New Roman"/>
          <w:szCs w:val="21"/>
          <w:lang w:val="en-GB" w:bidi="ne-NP"/>
        </w:rPr>
        <w:t>第</w:t>
      </w:r>
      <w:r w:rsidRPr="005E480E">
        <w:rPr>
          <w:rFonts w:ascii="Times New Roman"/>
          <w:szCs w:val="21"/>
          <w:lang w:val="en-GB" w:bidi="ne-NP"/>
        </w:rPr>
        <w:t>179</w:t>
      </w:r>
      <w:r w:rsidRPr="005E480E">
        <w:rPr>
          <w:rFonts w:ascii="Times New Roman"/>
          <w:szCs w:val="21"/>
          <w:lang w:val="en-GB" w:bidi="ne-NP"/>
        </w:rPr>
        <w:t>条）得到罚金形式的赔偿。同时，受害人可以要求犯罪者停止侵犯其私人权利（包括私人和家庭生活的权利和获得尊严的权利；参见《债务法典》</w:t>
      </w:r>
      <w:r w:rsidRPr="005E480E">
        <w:rPr>
          <w:rFonts w:ascii="Times New Roman"/>
          <w:szCs w:val="21"/>
          <w:lang w:val="en-GB" w:bidi="ne-NP"/>
        </w:rPr>
        <w:t xml:space="preserve"> </w:t>
      </w:r>
      <w:r w:rsidR="00DF49B8">
        <w:rPr>
          <w:rFonts w:ascii="Times New Roman" w:hint="eastAsia"/>
          <w:szCs w:val="21"/>
          <w:lang w:val="en-GB" w:bidi="ne-NP"/>
        </w:rPr>
        <w:t>——</w:t>
      </w:r>
      <w:r w:rsidRPr="005E480E">
        <w:rPr>
          <w:rFonts w:ascii="Times New Roman"/>
          <w:szCs w:val="21"/>
          <w:lang w:val="en-GB" w:bidi="ne-NP"/>
        </w:rPr>
        <w:t>OJ RS No. 97/2007-UPB1</w:t>
      </w:r>
      <w:r w:rsidRPr="005E480E">
        <w:rPr>
          <w:rFonts w:ascii="Times New Roman"/>
          <w:szCs w:val="21"/>
          <w:lang w:val="en-GB" w:bidi="ne-NP"/>
        </w:rPr>
        <w:t>第</w:t>
      </w:r>
      <w:r w:rsidRPr="005E480E">
        <w:rPr>
          <w:rFonts w:ascii="Times New Roman"/>
          <w:szCs w:val="21"/>
          <w:lang w:val="en-GB" w:bidi="ne-NP"/>
        </w:rPr>
        <w:t>134</w:t>
      </w:r>
      <w:r w:rsidRPr="005E480E">
        <w:rPr>
          <w:rFonts w:ascii="Times New Roman"/>
          <w:szCs w:val="21"/>
          <w:lang w:val="en-GB" w:bidi="ne-NP"/>
        </w:rPr>
        <w:t>条）。斯洛文尼亚和其他国家的经验已经表明，在实践中，这些要求（赔偿或停止侵犯个人权利）并不适合家庭暴力，并很少这样使用。通常，最重要的是受害人要求犯罪者停止暴力行为。而这只有在我们要求法院强制实行告知犯罪人不应违反个人隐私限度的措施时，才能实现。</w:t>
      </w:r>
    </w:p>
    <w:p w:rsidR="003B7752" w:rsidRPr="005E480E" w:rsidRDefault="003B7752" w:rsidP="003B7752">
      <w:pPr>
        <w:spacing w:after="240" w:line="360" w:lineRule="exact"/>
        <w:rPr>
          <w:rFonts w:ascii="Times New Roman"/>
          <w:szCs w:val="21"/>
          <w:lang w:val="en-GB" w:bidi="ne-NP"/>
        </w:rPr>
      </w:pPr>
      <w:r w:rsidRPr="005E480E">
        <w:rPr>
          <w:rFonts w:ascii="Times New Roman"/>
          <w:szCs w:val="21"/>
          <w:lang w:val="en-GB" w:bidi="ne-NP"/>
        </w:rPr>
        <w:t>实际上，任何身体上受到犯罪人伤害或健康、尊严或</w:t>
      </w:r>
      <w:r w:rsidR="008A22CB">
        <w:rPr>
          <w:rFonts w:ascii="Times New Roman"/>
          <w:szCs w:val="21"/>
          <w:lang w:val="en-GB" w:bidi="ne-NP"/>
        </w:rPr>
        <w:t>其他</w:t>
      </w:r>
      <w:r w:rsidRPr="005E480E">
        <w:rPr>
          <w:rFonts w:ascii="Times New Roman"/>
          <w:szCs w:val="21"/>
          <w:lang w:val="en-GB" w:bidi="ne-NP"/>
        </w:rPr>
        <w:t>个人权利受到这类暴力行为损害的人都可以根据本条款提出控诉。非法威胁、侵入和</w:t>
      </w:r>
      <w:r w:rsidR="008A22CB">
        <w:rPr>
          <w:rFonts w:ascii="Times New Roman"/>
          <w:szCs w:val="21"/>
          <w:lang w:val="en-GB" w:bidi="ne-NP"/>
        </w:rPr>
        <w:t>其他</w:t>
      </w:r>
      <w:r w:rsidRPr="005E480E">
        <w:rPr>
          <w:rFonts w:ascii="Times New Roman"/>
          <w:szCs w:val="21"/>
          <w:lang w:val="en-GB" w:bidi="ne-NP"/>
        </w:rPr>
        <w:t>形式的骚扰都能提供足够的理由。法院强制实施的措施期限最多是六个月，受害人可能提出将这样的措施延长到六个月的最长时限。</w:t>
      </w:r>
    </w:p>
    <w:p w:rsidR="003B7752" w:rsidRPr="005E480E" w:rsidRDefault="003B7752" w:rsidP="00895F95">
      <w:pPr>
        <w:pStyle w:val="H2"/>
        <w:rPr>
          <w:noProof/>
          <w:lang w:bidi="ne-NP"/>
        </w:rPr>
      </w:pPr>
      <w:r w:rsidRPr="005E480E">
        <w:rPr>
          <w:noProof/>
          <w:lang w:bidi="ne-NP"/>
        </w:rPr>
        <w:t>12.</w:t>
      </w:r>
      <w:r w:rsidR="00895F95" w:rsidRPr="005E480E">
        <w:rPr>
          <w:rFonts w:hint="eastAsia"/>
          <w:noProof/>
          <w:lang w:bidi="ne-NP"/>
        </w:rPr>
        <w:t xml:space="preserve">  </w:t>
      </w:r>
      <w:r w:rsidRPr="005E480E">
        <w:rPr>
          <w:noProof/>
          <w:lang w:bidi="ne-NP"/>
        </w:rPr>
        <w:t>报告说，在2001年至2004年期间，在危害公共法律和秩序的犯罪活动受害者中，妇女所占比例略有下降。报告还说，同期，家庭暴力罪案件数目大幅上升，从在危害公共法律和秩序罪案件总数中占15.5</w:t>
      </w:r>
      <w:r w:rsidR="00895F95" w:rsidRPr="005E480E">
        <w:rPr>
          <w:rFonts w:hint="eastAsia"/>
          <w:noProof/>
          <w:lang w:bidi="ne-NP"/>
        </w:rPr>
        <w:t>%</w:t>
      </w:r>
      <w:r w:rsidRPr="005E480E">
        <w:rPr>
          <w:noProof/>
          <w:lang w:bidi="ne-NP"/>
        </w:rPr>
        <w:t>增加到占26.7</w:t>
      </w:r>
      <w:r w:rsidR="00895F95" w:rsidRPr="005E480E">
        <w:rPr>
          <w:rFonts w:hint="eastAsia"/>
          <w:noProof/>
          <w:lang w:bidi="ne-NP"/>
        </w:rPr>
        <w:t>%</w:t>
      </w:r>
      <w:r w:rsidRPr="005E480E">
        <w:rPr>
          <w:noProof/>
          <w:lang w:bidi="ne-NP"/>
        </w:rPr>
        <w:t>，其中大多数属于家庭暴力案件（第49段）。由于所提供的数据没有按性别分列，请提供数据，说明与男子相比，妇女为家庭暴力受害者的百分比。请提供进一步资料，说明根据报告第46段提及的警察中期行动计划（2003-2007年）采取的保护妇女暴力受害者的措施及其影响。</w:t>
      </w:r>
    </w:p>
    <w:p w:rsidR="003B7752" w:rsidRPr="005E480E" w:rsidRDefault="003B7752" w:rsidP="003B7752">
      <w:pPr>
        <w:shd w:val="clear" w:color="auto" w:fill="FFFFFF"/>
        <w:tabs>
          <w:tab w:val="left" w:pos="504"/>
        </w:tabs>
        <w:spacing w:after="240" w:line="360" w:lineRule="exact"/>
        <w:ind w:right="22"/>
        <w:rPr>
          <w:rFonts w:ascii="Times New Roman"/>
          <w:szCs w:val="21"/>
          <w:lang w:val="en-GB" w:bidi="ne-NP"/>
        </w:rPr>
      </w:pPr>
      <w:r w:rsidRPr="005E480E">
        <w:rPr>
          <w:rFonts w:ascii="Times New Roman"/>
          <w:szCs w:val="21"/>
          <w:lang w:val="en-GB" w:bidi="ne-NP"/>
        </w:rPr>
        <w:t>2001</w:t>
      </w:r>
      <w:r w:rsidRPr="005E480E">
        <w:rPr>
          <w:rFonts w:ascii="Times New Roman"/>
          <w:szCs w:val="21"/>
          <w:lang w:val="en-GB" w:bidi="ne-NP"/>
        </w:rPr>
        <w:t>年，警方处理了</w:t>
      </w:r>
      <w:r w:rsidRPr="005E480E">
        <w:rPr>
          <w:rFonts w:ascii="Times New Roman"/>
          <w:szCs w:val="21"/>
          <w:lang w:val="en-GB" w:bidi="ne-NP"/>
        </w:rPr>
        <w:t>2</w:t>
      </w:r>
      <w:r w:rsidR="00DF49B8">
        <w:rPr>
          <w:rFonts w:ascii="Times New Roman" w:hint="eastAsia"/>
          <w:szCs w:val="21"/>
          <w:lang w:val="en-GB" w:bidi="ne-NP"/>
        </w:rPr>
        <w:t xml:space="preserve"> </w:t>
      </w:r>
      <w:r w:rsidRPr="005E480E">
        <w:rPr>
          <w:rFonts w:ascii="Times New Roman"/>
          <w:szCs w:val="21"/>
          <w:lang w:val="en-GB" w:bidi="ne-NP"/>
        </w:rPr>
        <w:t>566</w:t>
      </w:r>
      <w:r w:rsidRPr="005E480E">
        <w:rPr>
          <w:rFonts w:ascii="Times New Roman"/>
          <w:szCs w:val="21"/>
          <w:lang w:val="en-GB" w:bidi="ne-NP"/>
        </w:rPr>
        <w:t>个妇女为暴力行为受害人的家庭暴力案件。案件的暴力行为受害人中妇女所占比例为</w:t>
      </w:r>
      <w:r w:rsidRPr="005E480E">
        <w:rPr>
          <w:rFonts w:ascii="Times New Roman"/>
          <w:szCs w:val="21"/>
          <w:lang w:val="en-GB" w:bidi="ne-NP"/>
        </w:rPr>
        <w:t>15.5%</w:t>
      </w:r>
      <w:r w:rsidRPr="005E480E">
        <w:rPr>
          <w:rFonts w:ascii="Times New Roman"/>
          <w:szCs w:val="21"/>
          <w:lang w:val="en-GB" w:bidi="ne-NP"/>
        </w:rPr>
        <w:t>，儿童和男子占余下的</w:t>
      </w:r>
      <w:r w:rsidRPr="005E480E">
        <w:rPr>
          <w:rFonts w:ascii="Times New Roman"/>
          <w:szCs w:val="21"/>
          <w:lang w:val="en-GB" w:bidi="ne-NP"/>
        </w:rPr>
        <w:t>84.5%</w:t>
      </w:r>
      <w:r w:rsidRPr="005E480E">
        <w:rPr>
          <w:rFonts w:ascii="Times New Roman"/>
          <w:szCs w:val="21"/>
          <w:lang w:val="en-GB" w:bidi="ne-NP"/>
        </w:rPr>
        <w:t>。</w:t>
      </w:r>
      <w:r w:rsidRPr="005E480E">
        <w:rPr>
          <w:rFonts w:ascii="Times New Roman"/>
          <w:szCs w:val="21"/>
          <w:lang w:val="en-GB" w:bidi="ne-NP"/>
        </w:rPr>
        <w:t>2004</w:t>
      </w:r>
      <w:r w:rsidRPr="005E480E">
        <w:rPr>
          <w:rFonts w:ascii="Times New Roman"/>
          <w:szCs w:val="21"/>
          <w:lang w:val="en-GB" w:bidi="ne-NP"/>
        </w:rPr>
        <w:t>年，妇女在暴力行为受害人中所占比例是</w:t>
      </w:r>
      <w:r w:rsidRPr="005E480E">
        <w:rPr>
          <w:rFonts w:ascii="Times New Roman"/>
          <w:szCs w:val="21"/>
          <w:lang w:val="en-GB" w:bidi="ne-NP"/>
        </w:rPr>
        <w:t>26.7%</w:t>
      </w:r>
      <w:r w:rsidRPr="005E480E">
        <w:rPr>
          <w:rFonts w:ascii="Times New Roman"/>
          <w:szCs w:val="21"/>
          <w:lang w:val="en-GB" w:bidi="ne-NP"/>
        </w:rPr>
        <w:t>，这意味着共有</w:t>
      </w:r>
      <w:r w:rsidRPr="005E480E">
        <w:rPr>
          <w:rFonts w:ascii="Times New Roman"/>
          <w:szCs w:val="21"/>
          <w:lang w:val="en-GB" w:bidi="ne-NP"/>
        </w:rPr>
        <w:t>4</w:t>
      </w:r>
      <w:r w:rsidR="00DF49B8">
        <w:rPr>
          <w:rFonts w:ascii="Times New Roman" w:hint="eastAsia"/>
          <w:szCs w:val="21"/>
          <w:lang w:val="en-GB" w:bidi="ne-NP"/>
        </w:rPr>
        <w:t xml:space="preserve"> </w:t>
      </w:r>
      <w:r w:rsidRPr="005E480E">
        <w:rPr>
          <w:rFonts w:ascii="Times New Roman"/>
          <w:szCs w:val="21"/>
          <w:lang w:val="en-GB" w:bidi="ne-NP"/>
        </w:rPr>
        <w:t>4</w:t>
      </w:r>
      <w:r w:rsidR="00DF49B8">
        <w:rPr>
          <w:rFonts w:ascii="Times New Roman" w:hint="eastAsia"/>
          <w:szCs w:val="21"/>
          <w:lang w:val="en-GB" w:bidi="ne-NP"/>
        </w:rPr>
        <w:t>4</w:t>
      </w:r>
      <w:r w:rsidRPr="005E480E">
        <w:rPr>
          <w:rFonts w:ascii="Times New Roman"/>
          <w:szCs w:val="21"/>
          <w:lang w:val="en-GB" w:bidi="ne-NP"/>
        </w:rPr>
        <w:t>3</w:t>
      </w:r>
      <w:r w:rsidRPr="005E480E">
        <w:rPr>
          <w:rFonts w:ascii="Times New Roman"/>
          <w:szCs w:val="21"/>
          <w:lang w:val="en-GB" w:bidi="ne-NP"/>
        </w:rPr>
        <w:t>个妇女是暴力行为受害人的案件。案件的</w:t>
      </w:r>
      <w:r w:rsidRPr="005E480E">
        <w:rPr>
          <w:rFonts w:ascii="Times New Roman"/>
          <w:szCs w:val="21"/>
          <w:lang w:val="en-GB" w:bidi="ne-NP"/>
        </w:rPr>
        <w:t>73.3%</w:t>
      </w:r>
      <w:r w:rsidRPr="005E480E">
        <w:rPr>
          <w:rFonts w:ascii="Times New Roman"/>
          <w:szCs w:val="21"/>
          <w:lang w:val="en-GB" w:bidi="ne-NP"/>
        </w:rPr>
        <w:t>的受害人是儿童和男子。</w:t>
      </w:r>
    </w:p>
    <w:p w:rsidR="003B7752" w:rsidRPr="005E480E" w:rsidRDefault="003B7752" w:rsidP="003B7752">
      <w:pPr>
        <w:shd w:val="clear" w:color="auto" w:fill="FFFFFF"/>
        <w:tabs>
          <w:tab w:val="left" w:pos="504"/>
        </w:tabs>
        <w:spacing w:after="240" w:line="360" w:lineRule="exact"/>
        <w:ind w:right="22"/>
        <w:rPr>
          <w:rFonts w:ascii="Times New Roman"/>
          <w:szCs w:val="21"/>
          <w:lang w:val="en-GB" w:bidi="ne-NP"/>
        </w:rPr>
      </w:pPr>
      <w:r w:rsidRPr="005E480E">
        <w:rPr>
          <w:rFonts w:ascii="Times New Roman"/>
          <w:noProof/>
          <w:szCs w:val="21"/>
          <w:lang w:val="en-GB" w:bidi="ne-NP"/>
        </w:rPr>
        <w:t>警方和其他机构和组织培训了</w:t>
      </w:r>
      <w:r w:rsidRPr="005E480E">
        <w:rPr>
          <w:rFonts w:ascii="Times New Roman"/>
          <w:noProof/>
          <w:szCs w:val="21"/>
          <w:lang w:val="en-GB" w:bidi="ne-NP"/>
        </w:rPr>
        <w:t>40</w:t>
      </w:r>
      <w:r w:rsidRPr="005E480E">
        <w:rPr>
          <w:rFonts w:ascii="Times New Roman"/>
          <w:noProof/>
          <w:szCs w:val="21"/>
          <w:lang w:val="en-GB" w:bidi="ne-NP"/>
        </w:rPr>
        <w:t>名协导员介绍识别、预防和调查家庭暴力的知识。</w:t>
      </w:r>
      <w:r w:rsidRPr="005E480E">
        <w:rPr>
          <w:rFonts w:ascii="Times New Roman"/>
          <w:noProof/>
          <w:szCs w:val="21"/>
          <w:lang w:val="en-GB" w:bidi="ne-NP"/>
        </w:rPr>
        <w:t>2006</w:t>
      </w:r>
      <w:r w:rsidRPr="005E480E">
        <w:rPr>
          <w:rFonts w:ascii="Times New Roman"/>
          <w:noProof/>
          <w:szCs w:val="21"/>
          <w:lang w:val="en-GB" w:bidi="ne-NP"/>
        </w:rPr>
        <w:t>年，他们开始为警察局的所有警察举办培训课程。到</w:t>
      </w:r>
      <w:r w:rsidRPr="005E480E">
        <w:rPr>
          <w:rFonts w:ascii="Times New Roman"/>
          <w:noProof/>
          <w:szCs w:val="21"/>
          <w:lang w:val="en-GB" w:bidi="ne-NP"/>
        </w:rPr>
        <w:t>2007</w:t>
      </w:r>
      <w:r w:rsidRPr="005E480E">
        <w:rPr>
          <w:rFonts w:ascii="Times New Roman"/>
          <w:noProof/>
          <w:szCs w:val="21"/>
          <w:lang w:val="en-GB" w:bidi="ne-NP"/>
        </w:rPr>
        <w:t>年底，所有警察都上完了介绍课程，我们目前正在计划举办进一步的培训课程。课程让警察了解了预防和调查针对妇女、儿童和其他家庭成员的暴力行为的信息。重点是理解问题，识别并支持和援助暴力受害人。</w:t>
      </w:r>
    </w:p>
    <w:p w:rsidR="003B7752" w:rsidRPr="005E480E" w:rsidRDefault="003B7752" w:rsidP="00895F95">
      <w:pPr>
        <w:pStyle w:val="H2"/>
        <w:rPr>
          <w:noProof/>
          <w:lang w:bidi="ne-NP"/>
        </w:rPr>
      </w:pPr>
      <w:r w:rsidRPr="005E480E">
        <w:rPr>
          <w:noProof/>
          <w:lang w:bidi="ne-NP"/>
        </w:rPr>
        <w:t>13.</w:t>
      </w:r>
      <w:r w:rsidR="00895F95" w:rsidRPr="005E480E">
        <w:rPr>
          <w:rFonts w:hint="eastAsia"/>
          <w:noProof/>
          <w:lang w:bidi="ne-NP"/>
        </w:rPr>
        <w:t xml:space="preserve">  </w:t>
      </w:r>
      <w:r w:rsidRPr="005E480E">
        <w:rPr>
          <w:noProof/>
          <w:lang w:bidi="ne-NP"/>
        </w:rPr>
        <w:t>请提供资料，说明报告第45段提及的有系统收集暴力侵害妇女行为数据的机制的设立情况。还请提供统计数据，说明过去四年中被丈夫、亲密伴侣或前夫杀害的妇女人数。</w:t>
      </w:r>
    </w:p>
    <w:p w:rsidR="003B7752" w:rsidRPr="005E480E" w:rsidRDefault="003B7752" w:rsidP="003B7752">
      <w:pPr>
        <w:spacing w:after="240" w:line="360" w:lineRule="exact"/>
        <w:rPr>
          <w:rFonts w:ascii="Times New Roman"/>
          <w:szCs w:val="21"/>
          <w:lang w:val="en-GB" w:bidi="ne-NP"/>
        </w:rPr>
      </w:pPr>
      <w:r w:rsidRPr="005E480E">
        <w:rPr>
          <w:rFonts w:ascii="Times New Roman"/>
          <w:szCs w:val="21"/>
          <w:lang w:val="en-GB" w:bidi="ne-NP"/>
        </w:rPr>
        <w:t>《防止家庭暴力法》</w:t>
      </w:r>
      <w:r w:rsidRPr="005E480E">
        <w:rPr>
          <w:rFonts w:ascii="Times New Roman"/>
          <w:noProof/>
          <w:szCs w:val="21"/>
          <w:lang w:val="en-GB" w:bidi="ne-NP"/>
        </w:rPr>
        <w:t>（</w:t>
      </w:r>
      <w:r w:rsidRPr="005E480E">
        <w:rPr>
          <w:rFonts w:ascii="Times New Roman"/>
          <w:noProof/>
          <w:szCs w:val="21"/>
          <w:lang w:val="en-GB" w:bidi="ne-NP"/>
        </w:rPr>
        <w:t>OJ RS No 16/2008</w:t>
      </w:r>
      <w:r w:rsidRPr="005E480E">
        <w:rPr>
          <w:rFonts w:ascii="Times New Roman"/>
          <w:noProof/>
          <w:szCs w:val="21"/>
          <w:lang w:val="en-GB" w:bidi="ne-NP"/>
        </w:rPr>
        <w:t>）规定所有处理家庭暴力和暴力侵害妇女行为的国家机构都要收集数据。该法规定区域社会工作中心应建立有关家庭暴力和妇女儿童为最常见的受害人的暴力行为数据库。除了总的数据外，这些记录还包括政府对家庭干预和在暴力情况中的程序的数据。</w:t>
      </w:r>
    </w:p>
    <w:p w:rsidR="003B7752" w:rsidRPr="005E480E" w:rsidRDefault="003B7752" w:rsidP="003B7752">
      <w:pPr>
        <w:spacing w:after="240" w:line="360" w:lineRule="exact"/>
        <w:rPr>
          <w:rFonts w:ascii="Times New Roman"/>
          <w:szCs w:val="21"/>
          <w:lang w:val="en-GB" w:bidi="ne-NP"/>
        </w:rPr>
      </w:pPr>
      <w:r w:rsidRPr="005E480E">
        <w:rPr>
          <w:rFonts w:ascii="Times New Roman"/>
          <w:szCs w:val="21"/>
          <w:lang w:val="en-GB" w:bidi="ne-NP"/>
        </w:rPr>
        <w:t>从</w:t>
      </w:r>
      <w:r w:rsidRPr="005E480E">
        <w:rPr>
          <w:rFonts w:ascii="Times New Roman"/>
          <w:szCs w:val="21"/>
          <w:lang w:val="en-GB" w:bidi="ne-NP"/>
        </w:rPr>
        <w:t>2003</w:t>
      </w:r>
      <w:r w:rsidRPr="005E480E">
        <w:rPr>
          <w:rFonts w:ascii="Times New Roman"/>
          <w:szCs w:val="21"/>
          <w:lang w:val="en-GB" w:bidi="ne-NP"/>
        </w:rPr>
        <w:t>年到</w:t>
      </w:r>
      <w:r w:rsidRPr="005E480E">
        <w:rPr>
          <w:rFonts w:ascii="Times New Roman"/>
          <w:szCs w:val="21"/>
          <w:lang w:val="en-GB" w:bidi="ne-NP"/>
        </w:rPr>
        <w:t>2007</w:t>
      </w:r>
      <w:r w:rsidRPr="005E480E">
        <w:rPr>
          <w:rFonts w:ascii="Times New Roman"/>
          <w:szCs w:val="21"/>
          <w:lang w:val="en-GB" w:bidi="ne-NP"/>
        </w:rPr>
        <w:t>年，警方处理了</w:t>
      </w:r>
      <w:r w:rsidRPr="005E480E">
        <w:rPr>
          <w:rFonts w:ascii="Times New Roman"/>
          <w:szCs w:val="21"/>
          <w:lang w:val="en-GB" w:bidi="ne-NP"/>
        </w:rPr>
        <w:t>25</w:t>
      </w:r>
      <w:r w:rsidRPr="005E480E">
        <w:rPr>
          <w:rFonts w:ascii="Times New Roman"/>
          <w:szCs w:val="21"/>
          <w:lang w:val="en-GB" w:bidi="ne-NP"/>
        </w:rPr>
        <w:t>个妇女被丈夫、伴侣或前任伴侣杀害的案件。具体数据见下表。</w:t>
      </w:r>
    </w:p>
    <w:tbl>
      <w:tblPr>
        <w:tblW w:w="0" w:type="auto"/>
        <w:tblInd w:w="694" w:type="dxa"/>
        <w:tblBorders>
          <w:top w:val="single" w:sz="12" w:space="0" w:color="000000"/>
          <w:left w:val="single" w:sz="6" w:space="0" w:color="000000"/>
          <w:bottom w:val="single" w:sz="12" w:space="0" w:color="000000"/>
          <w:right w:val="single" w:sz="6" w:space="0" w:color="000000"/>
        </w:tblBorders>
        <w:tblLayout w:type="fixed"/>
        <w:tblCellMar>
          <w:left w:w="70" w:type="dxa"/>
          <w:right w:w="70" w:type="dxa"/>
        </w:tblCellMar>
        <w:tblLook w:val="00BF" w:firstRow="1" w:lastRow="0" w:firstColumn="1" w:lastColumn="0" w:noHBand="0" w:noVBand="0"/>
      </w:tblPr>
      <w:tblGrid>
        <w:gridCol w:w="3247"/>
        <w:gridCol w:w="740"/>
        <w:gridCol w:w="740"/>
        <w:gridCol w:w="740"/>
        <w:gridCol w:w="740"/>
        <w:gridCol w:w="740"/>
      </w:tblGrid>
      <w:tr w:rsidR="003B7752" w:rsidRPr="005E480E" w:rsidTr="003B7752">
        <w:tblPrEx>
          <w:tblCellMar>
            <w:top w:w="0" w:type="dxa"/>
            <w:bottom w:w="0" w:type="dxa"/>
          </w:tblCellMar>
        </w:tblPrEx>
        <w:tc>
          <w:tcPr>
            <w:tcW w:w="3247" w:type="dxa"/>
            <w:tcBorders>
              <w:top w:val="single" w:sz="12" w:space="0" w:color="000000"/>
              <w:bottom w:val="single" w:sz="6" w:space="0" w:color="000000"/>
            </w:tcBorders>
            <w:shd w:val="pct50" w:color="000080" w:fill="FFFFFF"/>
          </w:tcPr>
          <w:p w:rsidR="003B7752" w:rsidRPr="005E480E" w:rsidRDefault="003B7752" w:rsidP="00895F95">
            <w:pPr>
              <w:spacing w:line="360" w:lineRule="exact"/>
              <w:rPr>
                <w:rFonts w:ascii="SimHei" w:eastAsia="SimHei" w:hint="eastAsia"/>
                <w:color w:val="FF0000"/>
                <w:szCs w:val="21"/>
                <w:lang w:val="en-GB" w:bidi="ne-NP"/>
              </w:rPr>
            </w:pPr>
            <w:r w:rsidRPr="005E480E">
              <w:rPr>
                <w:rFonts w:ascii="SimHei" w:eastAsia="SimHei" w:hint="eastAsia"/>
                <w:noProof/>
                <w:color w:val="FF0000"/>
                <w:szCs w:val="21"/>
                <w:lang w:val="en-GB" w:bidi="ne-NP"/>
              </w:rPr>
              <w:t>年份</w:t>
            </w:r>
          </w:p>
        </w:tc>
        <w:tc>
          <w:tcPr>
            <w:tcW w:w="740" w:type="dxa"/>
            <w:tcBorders>
              <w:top w:val="single" w:sz="12" w:space="0" w:color="000000"/>
              <w:bottom w:val="single" w:sz="6" w:space="0" w:color="000000"/>
            </w:tcBorders>
            <w:shd w:val="pct50" w:color="000080" w:fill="FFFFFF"/>
          </w:tcPr>
          <w:p w:rsidR="003B7752" w:rsidRPr="005E480E" w:rsidRDefault="003B7752" w:rsidP="00895F95">
            <w:pPr>
              <w:spacing w:line="360" w:lineRule="exact"/>
              <w:rPr>
                <w:rFonts w:ascii="Times New Roman"/>
                <w:b/>
                <w:color w:val="FF0000"/>
                <w:szCs w:val="21"/>
                <w:lang w:val="en-GB" w:bidi="ne-NP"/>
              </w:rPr>
            </w:pPr>
            <w:r w:rsidRPr="005E480E">
              <w:rPr>
                <w:rFonts w:ascii="Times New Roman"/>
                <w:b/>
                <w:color w:val="FF0000"/>
                <w:szCs w:val="21"/>
                <w:lang w:val="en-GB" w:bidi="ne-NP"/>
              </w:rPr>
              <w:t>2003</w:t>
            </w:r>
          </w:p>
        </w:tc>
        <w:tc>
          <w:tcPr>
            <w:tcW w:w="740" w:type="dxa"/>
            <w:tcBorders>
              <w:top w:val="single" w:sz="12" w:space="0" w:color="000000"/>
              <w:bottom w:val="single" w:sz="6" w:space="0" w:color="000000"/>
            </w:tcBorders>
            <w:shd w:val="pct50" w:color="000080" w:fill="FFFFFF"/>
          </w:tcPr>
          <w:p w:rsidR="003B7752" w:rsidRPr="005E480E" w:rsidRDefault="003B7752" w:rsidP="00895F95">
            <w:pPr>
              <w:spacing w:line="360" w:lineRule="exact"/>
              <w:rPr>
                <w:rFonts w:ascii="Times New Roman"/>
                <w:b/>
                <w:color w:val="FF0000"/>
                <w:szCs w:val="21"/>
                <w:lang w:val="en-GB" w:bidi="ne-NP"/>
              </w:rPr>
            </w:pPr>
            <w:r w:rsidRPr="005E480E">
              <w:rPr>
                <w:rFonts w:ascii="Times New Roman"/>
                <w:b/>
                <w:color w:val="FF0000"/>
                <w:szCs w:val="21"/>
                <w:lang w:val="en-GB" w:bidi="ne-NP"/>
              </w:rPr>
              <w:t>2004</w:t>
            </w:r>
          </w:p>
        </w:tc>
        <w:tc>
          <w:tcPr>
            <w:tcW w:w="740" w:type="dxa"/>
            <w:tcBorders>
              <w:top w:val="single" w:sz="12" w:space="0" w:color="000000"/>
              <w:bottom w:val="single" w:sz="6" w:space="0" w:color="000000"/>
            </w:tcBorders>
            <w:shd w:val="pct50" w:color="000080" w:fill="FFFFFF"/>
          </w:tcPr>
          <w:p w:rsidR="003B7752" w:rsidRPr="005E480E" w:rsidRDefault="003B7752" w:rsidP="00895F95">
            <w:pPr>
              <w:spacing w:line="360" w:lineRule="exact"/>
              <w:rPr>
                <w:rFonts w:ascii="Times New Roman"/>
                <w:b/>
                <w:color w:val="FF0000"/>
                <w:szCs w:val="21"/>
                <w:lang w:val="en-GB" w:bidi="ne-NP"/>
              </w:rPr>
            </w:pPr>
            <w:r w:rsidRPr="005E480E">
              <w:rPr>
                <w:rFonts w:ascii="Times New Roman"/>
                <w:b/>
                <w:color w:val="FF0000"/>
                <w:szCs w:val="21"/>
                <w:lang w:val="en-GB" w:bidi="ne-NP"/>
              </w:rPr>
              <w:t>2005</w:t>
            </w:r>
          </w:p>
        </w:tc>
        <w:tc>
          <w:tcPr>
            <w:tcW w:w="740" w:type="dxa"/>
            <w:tcBorders>
              <w:top w:val="single" w:sz="12" w:space="0" w:color="000000"/>
              <w:bottom w:val="single" w:sz="6" w:space="0" w:color="000000"/>
            </w:tcBorders>
            <w:shd w:val="pct50" w:color="000080" w:fill="FFFFFF"/>
          </w:tcPr>
          <w:p w:rsidR="003B7752" w:rsidRPr="005E480E" w:rsidRDefault="003B7752" w:rsidP="00895F95">
            <w:pPr>
              <w:spacing w:line="360" w:lineRule="exact"/>
              <w:rPr>
                <w:rFonts w:ascii="Times New Roman"/>
                <w:b/>
                <w:color w:val="FF0000"/>
                <w:szCs w:val="21"/>
                <w:lang w:val="en-GB" w:bidi="ne-NP"/>
              </w:rPr>
            </w:pPr>
            <w:r w:rsidRPr="005E480E">
              <w:rPr>
                <w:rFonts w:ascii="Times New Roman"/>
                <w:b/>
                <w:color w:val="FF0000"/>
                <w:szCs w:val="21"/>
                <w:lang w:val="en-GB" w:bidi="ne-NP"/>
              </w:rPr>
              <w:t>2006</w:t>
            </w:r>
          </w:p>
        </w:tc>
        <w:tc>
          <w:tcPr>
            <w:tcW w:w="740" w:type="dxa"/>
            <w:tcBorders>
              <w:top w:val="single" w:sz="12" w:space="0" w:color="000000"/>
              <w:bottom w:val="single" w:sz="6" w:space="0" w:color="000000"/>
            </w:tcBorders>
            <w:shd w:val="pct50" w:color="000080" w:fill="FFFFFF"/>
          </w:tcPr>
          <w:p w:rsidR="003B7752" w:rsidRPr="005E480E" w:rsidRDefault="003B7752" w:rsidP="00895F95">
            <w:pPr>
              <w:spacing w:line="360" w:lineRule="exact"/>
              <w:rPr>
                <w:rFonts w:ascii="Times New Roman"/>
                <w:b/>
                <w:color w:val="FF0000"/>
                <w:szCs w:val="21"/>
                <w:lang w:val="en-GB" w:bidi="ne-NP"/>
              </w:rPr>
            </w:pPr>
            <w:r w:rsidRPr="005E480E">
              <w:rPr>
                <w:rFonts w:ascii="Times New Roman"/>
                <w:b/>
                <w:color w:val="FF0000"/>
                <w:szCs w:val="21"/>
                <w:lang w:val="en-GB" w:bidi="ne-NP"/>
              </w:rPr>
              <w:t>2007</w:t>
            </w:r>
          </w:p>
        </w:tc>
      </w:tr>
      <w:tr w:rsidR="003B7752" w:rsidRPr="005E480E" w:rsidTr="003B7752">
        <w:tblPrEx>
          <w:tblCellMar>
            <w:top w:w="0" w:type="dxa"/>
            <w:bottom w:w="0" w:type="dxa"/>
          </w:tblCellMar>
        </w:tblPrEx>
        <w:tc>
          <w:tcPr>
            <w:tcW w:w="3247" w:type="dxa"/>
            <w:tcBorders>
              <w:top w:val="single" w:sz="6" w:space="0" w:color="000000"/>
              <w:bottom w:val="single" w:sz="12" w:space="0" w:color="000000"/>
            </w:tcBorders>
          </w:tcPr>
          <w:p w:rsidR="003B7752" w:rsidRPr="005E480E" w:rsidRDefault="003B7752" w:rsidP="00895F95">
            <w:pPr>
              <w:spacing w:line="360" w:lineRule="exact"/>
              <w:rPr>
                <w:rFonts w:ascii="Times New Roman"/>
                <w:szCs w:val="21"/>
                <w:lang w:val="en-GB" w:bidi="ne-NP"/>
              </w:rPr>
            </w:pPr>
            <w:r w:rsidRPr="005E480E">
              <w:rPr>
                <w:rFonts w:ascii="Times New Roman"/>
                <w:noProof/>
                <w:szCs w:val="21"/>
                <w:lang w:val="en-GB" w:bidi="ne-NP"/>
              </w:rPr>
              <w:t>被杀害的妇女数</w:t>
            </w:r>
          </w:p>
        </w:tc>
        <w:tc>
          <w:tcPr>
            <w:tcW w:w="740" w:type="dxa"/>
            <w:tcBorders>
              <w:top w:val="single" w:sz="6" w:space="0" w:color="000000"/>
              <w:bottom w:val="single" w:sz="12" w:space="0" w:color="000000"/>
            </w:tcBorders>
          </w:tcPr>
          <w:p w:rsidR="003B7752" w:rsidRPr="005E480E" w:rsidRDefault="003B7752" w:rsidP="00895F95">
            <w:pPr>
              <w:spacing w:line="360" w:lineRule="exact"/>
              <w:rPr>
                <w:rFonts w:ascii="Times New Roman"/>
                <w:b/>
                <w:szCs w:val="21"/>
                <w:lang w:val="en-GB" w:bidi="ne-NP"/>
              </w:rPr>
            </w:pPr>
            <w:r w:rsidRPr="005E480E">
              <w:rPr>
                <w:rFonts w:ascii="Times New Roman"/>
                <w:b/>
                <w:szCs w:val="21"/>
                <w:lang w:val="en-GB" w:bidi="ne-NP"/>
              </w:rPr>
              <w:t>5</w:t>
            </w:r>
          </w:p>
        </w:tc>
        <w:tc>
          <w:tcPr>
            <w:tcW w:w="740" w:type="dxa"/>
            <w:tcBorders>
              <w:top w:val="single" w:sz="6" w:space="0" w:color="000000"/>
              <w:bottom w:val="single" w:sz="12" w:space="0" w:color="000000"/>
            </w:tcBorders>
          </w:tcPr>
          <w:p w:rsidR="003B7752" w:rsidRPr="005E480E" w:rsidRDefault="003B7752" w:rsidP="00895F95">
            <w:pPr>
              <w:spacing w:line="360" w:lineRule="exact"/>
              <w:rPr>
                <w:rFonts w:ascii="Times New Roman"/>
                <w:b/>
                <w:szCs w:val="21"/>
                <w:lang w:val="en-GB" w:bidi="ne-NP"/>
              </w:rPr>
            </w:pPr>
            <w:r w:rsidRPr="005E480E">
              <w:rPr>
                <w:rFonts w:ascii="Times New Roman"/>
                <w:b/>
                <w:szCs w:val="21"/>
                <w:lang w:val="en-GB" w:bidi="ne-NP"/>
              </w:rPr>
              <w:t>7</w:t>
            </w:r>
          </w:p>
        </w:tc>
        <w:tc>
          <w:tcPr>
            <w:tcW w:w="740" w:type="dxa"/>
            <w:tcBorders>
              <w:top w:val="single" w:sz="6" w:space="0" w:color="000000"/>
              <w:bottom w:val="single" w:sz="12" w:space="0" w:color="000000"/>
            </w:tcBorders>
          </w:tcPr>
          <w:p w:rsidR="003B7752" w:rsidRPr="005E480E" w:rsidRDefault="003B7752" w:rsidP="00895F95">
            <w:pPr>
              <w:spacing w:line="360" w:lineRule="exact"/>
              <w:rPr>
                <w:rFonts w:ascii="Times New Roman"/>
                <w:b/>
                <w:szCs w:val="21"/>
                <w:lang w:val="en-GB" w:bidi="ne-NP"/>
              </w:rPr>
            </w:pPr>
            <w:r w:rsidRPr="005E480E">
              <w:rPr>
                <w:rFonts w:ascii="Times New Roman"/>
                <w:b/>
                <w:szCs w:val="21"/>
                <w:lang w:val="en-GB" w:bidi="ne-NP"/>
              </w:rPr>
              <w:t>3</w:t>
            </w:r>
          </w:p>
        </w:tc>
        <w:tc>
          <w:tcPr>
            <w:tcW w:w="740" w:type="dxa"/>
            <w:tcBorders>
              <w:top w:val="single" w:sz="6" w:space="0" w:color="000000"/>
              <w:bottom w:val="single" w:sz="12" w:space="0" w:color="000000"/>
            </w:tcBorders>
          </w:tcPr>
          <w:p w:rsidR="003B7752" w:rsidRPr="005E480E" w:rsidRDefault="003B7752" w:rsidP="00895F95">
            <w:pPr>
              <w:spacing w:line="360" w:lineRule="exact"/>
              <w:rPr>
                <w:rFonts w:ascii="Times New Roman"/>
                <w:b/>
                <w:szCs w:val="21"/>
                <w:lang w:val="en-GB" w:bidi="ne-NP"/>
              </w:rPr>
            </w:pPr>
            <w:r w:rsidRPr="005E480E">
              <w:rPr>
                <w:rFonts w:ascii="Times New Roman"/>
                <w:b/>
                <w:szCs w:val="21"/>
                <w:lang w:val="en-GB" w:bidi="ne-NP"/>
              </w:rPr>
              <w:t>3</w:t>
            </w:r>
          </w:p>
        </w:tc>
        <w:tc>
          <w:tcPr>
            <w:tcW w:w="740" w:type="dxa"/>
            <w:tcBorders>
              <w:top w:val="single" w:sz="6" w:space="0" w:color="000000"/>
              <w:bottom w:val="single" w:sz="12" w:space="0" w:color="000000"/>
            </w:tcBorders>
          </w:tcPr>
          <w:p w:rsidR="003B7752" w:rsidRPr="005E480E" w:rsidRDefault="003B7752" w:rsidP="00895F95">
            <w:pPr>
              <w:spacing w:line="360" w:lineRule="exact"/>
              <w:rPr>
                <w:rFonts w:ascii="Times New Roman"/>
                <w:b/>
                <w:szCs w:val="21"/>
                <w:lang w:val="en-GB" w:bidi="ne-NP"/>
              </w:rPr>
            </w:pPr>
            <w:r w:rsidRPr="005E480E">
              <w:rPr>
                <w:rFonts w:ascii="Times New Roman"/>
                <w:b/>
                <w:szCs w:val="21"/>
                <w:lang w:val="en-GB" w:bidi="ne-NP"/>
              </w:rPr>
              <w:t>7</w:t>
            </w:r>
          </w:p>
        </w:tc>
      </w:tr>
    </w:tbl>
    <w:p w:rsidR="003B7752" w:rsidRPr="005E480E" w:rsidRDefault="003B7752" w:rsidP="00895F95">
      <w:pPr>
        <w:pStyle w:val="H2"/>
        <w:spacing w:before="240"/>
        <w:rPr>
          <w:noProof/>
          <w:lang w:bidi="ne-NP"/>
        </w:rPr>
      </w:pPr>
      <w:r w:rsidRPr="005E480E">
        <w:rPr>
          <w:noProof/>
          <w:lang w:bidi="ne-NP"/>
        </w:rPr>
        <w:t>14.</w:t>
      </w:r>
      <w:r w:rsidR="00895F95" w:rsidRPr="005E480E">
        <w:rPr>
          <w:rFonts w:hint="eastAsia"/>
          <w:noProof/>
          <w:lang w:bidi="ne-NP"/>
        </w:rPr>
        <w:t xml:space="preserve">  </w:t>
      </w:r>
      <w:r w:rsidRPr="005E480E">
        <w:rPr>
          <w:noProof/>
          <w:lang w:bidi="ne-NP"/>
        </w:rPr>
        <w:t>请提供进一步资料，说明非营利性住房出租系统，包括妇女和儿童家庭暴力受害者受益于这种选择的人数（第47段）。请提供资料，说明已采取或打算采取哪些措施来执行委员会以往结论性意见中的建议，为妇女暴力受害者提供数目足够的便于利用的收容所（A/58/38，第207段）。</w:t>
      </w:r>
    </w:p>
    <w:p w:rsidR="003B7752" w:rsidRPr="005E480E" w:rsidRDefault="003B7752" w:rsidP="003B7752">
      <w:pPr>
        <w:spacing w:after="240" w:line="360" w:lineRule="exact"/>
        <w:rPr>
          <w:rFonts w:ascii="Times New Roman"/>
          <w:szCs w:val="21"/>
          <w:lang w:val="en-GB" w:bidi="ne-NP"/>
        </w:rPr>
      </w:pPr>
      <w:r w:rsidRPr="005E480E">
        <w:rPr>
          <w:rFonts w:ascii="Times New Roman"/>
          <w:szCs w:val="21"/>
          <w:lang w:val="en-GB" w:bidi="ne-NP"/>
        </w:rPr>
        <w:t>在</w:t>
      </w:r>
      <w:r w:rsidRPr="005E480E">
        <w:rPr>
          <w:rFonts w:ascii="Times New Roman"/>
          <w:szCs w:val="21"/>
          <w:lang w:val="en-GB" w:bidi="ne-NP"/>
        </w:rPr>
        <w:t>2006/2007</w:t>
      </w:r>
      <w:r w:rsidRPr="005E480E">
        <w:rPr>
          <w:rFonts w:ascii="Times New Roman"/>
          <w:szCs w:val="21"/>
          <w:lang w:val="en-GB" w:bidi="ne-NP"/>
        </w:rPr>
        <w:t>年度，劳动、家庭和社会事务部共同资助了关于庇护所、收容所、避难所和产院收容所的方案，以及关于防止暴力的其他方案。这些方案总共提供了大约</w:t>
      </w:r>
      <w:r w:rsidRPr="005E480E">
        <w:rPr>
          <w:rFonts w:ascii="Times New Roman"/>
          <w:szCs w:val="21"/>
          <w:lang w:val="en-GB" w:bidi="ne-NP"/>
        </w:rPr>
        <w:t>305</w:t>
      </w:r>
      <w:r w:rsidRPr="005E480E">
        <w:rPr>
          <w:rFonts w:ascii="Times New Roman"/>
          <w:szCs w:val="21"/>
          <w:lang w:val="en-GB" w:bidi="ne-NP"/>
        </w:rPr>
        <w:t>张床位。</w:t>
      </w:r>
      <w:r w:rsidRPr="005E480E">
        <w:rPr>
          <w:rFonts w:ascii="Times New Roman"/>
          <w:szCs w:val="21"/>
          <w:lang w:val="en-GB" w:bidi="ne-NP"/>
        </w:rPr>
        <w:t>2006-2010</w:t>
      </w:r>
      <w:r w:rsidRPr="005E480E">
        <w:rPr>
          <w:rFonts w:ascii="Times New Roman"/>
          <w:szCs w:val="21"/>
          <w:lang w:val="en-GB" w:bidi="ne-NP"/>
        </w:rPr>
        <w:t>年国家社会保障方案的决议预见了所有的数据区域网络增加到大约</w:t>
      </w:r>
      <w:r w:rsidRPr="005E480E">
        <w:rPr>
          <w:rFonts w:ascii="Times New Roman"/>
          <w:szCs w:val="21"/>
          <w:lang w:val="en-GB" w:bidi="ne-NP"/>
        </w:rPr>
        <w:t>350</w:t>
      </w:r>
      <w:r w:rsidRPr="005E480E">
        <w:rPr>
          <w:rFonts w:ascii="Times New Roman"/>
          <w:szCs w:val="21"/>
          <w:lang w:val="en-GB" w:bidi="ne-NP"/>
        </w:rPr>
        <w:t>张床。</w:t>
      </w:r>
    </w:p>
    <w:p w:rsidR="003B7752" w:rsidRPr="005E480E" w:rsidRDefault="003B7752" w:rsidP="00895F95">
      <w:pPr>
        <w:pStyle w:val="H2"/>
        <w:rPr>
          <w:noProof/>
          <w:lang w:bidi="ne-NP"/>
        </w:rPr>
      </w:pPr>
      <w:r w:rsidRPr="005E480E">
        <w:rPr>
          <w:noProof/>
          <w:lang w:bidi="ne-NP"/>
        </w:rPr>
        <w:t>15.</w:t>
      </w:r>
      <w:r w:rsidR="00895F95" w:rsidRPr="005E480E">
        <w:rPr>
          <w:rFonts w:hint="eastAsia"/>
          <w:noProof/>
          <w:lang w:bidi="ne-NP"/>
        </w:rPr>
        <w:t xml:space="preserve">  </w:t>
      </w:r>
      <w:r w:rsidRPr="005E480E">
        <w:rPr>
          <w:noProof/>
          <w:lang w:bidi="ne-NP"/>
        </w:rPr>
        <w:t>请提供资料，说明是否有任何措施，像委员会以往结论性意见所建议的那样，通过已实施或打算实施的媒体和公众教育方案，使暴力侵害妇女行为成为在社会和道德上不可接受的行为。</w:t>
      </w:r>
    </w:p>
    <w:p w:rsidR="003B7752" w:rsidRPr="005E480E" w:rsidRDefault="003B7752" w:rsidP="003B7752">
      <w:pPr>
        <w:spacing w:after="240" w:line="360" w:lineRule="exact"/>
        <w:rPr>
          <w:rFonts w:ascii="Times New Roman"/>
          <w:szCs w:val="21"/>
          <w:lang w:val="en-GB" w:bidi="ne-NP"/>
        </w:rPr>
      </w:pPr>
      <w:bookmarkStart w:id="5" w:name="_Hlt198707415"/>
      <w:bookmarkStart w:id="6" w:name="_Hlt198707416"/>
      <w:r w:rsidRPr="005E480E">
        <w:rPr>
          <w:rFonts w:ascii="Times New Roman"/>
          <w:szCs w:val="21"/>
          <w:lang w:val="en-GB" w:bidi="ne-NP"/>
        </w:rPr>
        <w:t>2007</w:t>
      </w:r>
      <w:r w:rsidRPr="005E480E">
        <w:rPr>
          <w:rFonts w:ascii="Times New Roman"/>
          <w:szCs w:val="21"/>
          <w:lang w:val="en-GB" w:bidi="ne-NP"/>
        </w:rPr>
        <w:t>年，防止暴力侵害妇女的非政府组织出版了一份日报的特别增刊（发行量为</w:t>
      </w:r>
      <w:r w:rsidRPr="005E480E">
        <w:rPr>
          <w:rFonts w:ascii="Times New Roman"/>
          <w:szCs w:val="21"/>
          <w:lang w:val="en-GB" w:bidi="ne-NP"/>
        </w:rPr>
        <w:t>120</w:t>
      </w:r>
      <w:r w:rsidR="00DF49B8">
        <w:rPr>
          <w:rFonts w:ascii="Times New Roman" w:hint="eastAsia"/>
          <w:szCs w:val="21"/>
          <w:lang w:val="en-GB" w:bidi="ne-NP"/>
        </w:rPr>
        <w:t xml:space="preserve"> </w:t>
      </w:r>
      <w:r w:rsidRPr="005E480E">
        <w:rPr>
          <w:rFonts w:ascii="Times New Roman"/>
          <w:szCs w:val="21"/>
          <w:lang w:val="en-GB" w:bidi="ne-NP"/>
        </w:rPr>
        <w:t>000</w:t>
      </w:r>
      <w:r w:rsidRPr="005E480E">
        <w:rPr>
          <w:rFonts w:ascii="Times New Roman"/>
          <w:szCs w:val="21"/>
          <w:lang w:val="en-GB" w:bidi="ne-NP"/>
        </w:rPr>
        <w:t>份），标题是</w:t>
      </w:r>
      <w:r w:rsidR="00165414" w:rsidRPr="005E480E">
        <w:rPr>
          <w:rFonts w:ascii="Times New Roman" w:hint="eastAsia"/>
          <w:szCs w:val="21"/>
          <w:lang w:val="en-GB" w:bidi="ne-NP"/>
        </w:rPr>
        <w:t>“</w:t>
      </w:r>
      <w:r w:rsidRPr="005E480E">
        <w:rPr>
          <w:rFonts w:ascii="Times New Roman"/>
          <w:szCs w:val="21"/>
          <w:lang w:val="en-GB" w:bidi="ne-NP"/>
        </w:rPr>
        <w:t>面对暴力！我能做什么？</w:t>
      </w:r>
      <w:r w:rsidR="00165414" w:rsidRPr="005E480E">
        <w:rPr>
          <w:rFonts w:ascii="Times New Roman" w:hint="eastAsia"/>
          <w:szCs w:val="21"/>
          <w:lang w:val="en-GB" w:bidi="ne-NP"/>
        </w:rPr>
        <w:t>”</w:t>
      </w:r>
      <w:r w:rsidRPr="005E480E">
        <w:rPr>
          <w:rFonts w:ascii="Times New Roman"/>
          <w:szCs w:val="21"/>
          <w:lang w:val="en-GB" w:bidi="ne-NP"/>
        </w:rPr>
        <w:t>，由平等机会办公室共同筹资进行。增刊涉及家庭中针对妇女的暴力，提出了暴力行为的发展，描述了受害人能够做什么，解释了机构的责任，提供关于工作场所性骚扰和贩卖人口的信息，并列出了一个非政府组织和庇护所的名单。这份增刊是在打击对妇女的暴力行为国际日这天发行的。</w:t>
      </w:r>
    </w:p>
    <w:bookmarkEnd w:id="5"/>
    <w:bookmarkEnd w:id="6"/>
    <w:p w:rsidR="003B7752" w:rsidRPr="005E480E" w:rsidRDefault="003B7752" w:rsidP="003B7752">
      <w:pPr>
        <w:spacing w:after="240" w:line="360" w:lineRule="exact"/>
        <w:rPr>
          <w:rFonts w:ascii="Times New Roman"/>
          <w:szCs w:val="21"/>
          <w:lang w:val="en-GB" w:bidi="ne-NP"/>
        </w:rPr>
      </w:pPr>
      <w:r w:rsidRPr="005E480E">
        <w:rPr>
          <w:rFonts w:ascii="Times New Roman"/>
          <w:noProof/>
          <w:szCs w:val="21"/>
          <w:lang w:val="en-GB" w:bidi="ne-NP"/>
        </w:rPr>
        <w:t>从</w:t>
      </w:r>
      <w:smartTag w:uri="urn:schemas-microsoft-com:office:smarttags" w:element="chsdate">
        <w:smartTagPr>
          <w:attr w:name="Year" w:val="2006"/>
          <w:attr w:name="Month" w:val="11"/>
          <w:attr w:name="Day" w:val="25"/>
          <w:attr w:name="IsLunarDate" w:val="False"/>
          <w:attr w:name="IsROCDate" w:val="False"/>
        </w:smartTagPr>
        <w:r w:rsidRPr="005E480E">
          <w:rPr>
            <w:rFonts w:ascii="Times New Roman"/>
            <w:noProof/>
            <w:szCs w:val="21"/>
            <w:lang w:val="en-GB" w:bidi="ne-NP"/>
          </w:rPr>
          <w:t>2006</w:t>
        </w:r>
        <w:r w:rsidRPr="005E480E">
          <w:rPr>
            <w:rFonts w:ascii="Times New Roman"/>
            <w:noProof/>
            <w:szCs w:val="21"/>
            <w:lang w:val="en-GB" w:bidi="ne-NP"/>
          </w:rPr>
          <w:t>年</w:t>
        </w:r>
        <w:r w:rsidRPr="005E480E">
          <w:rPr>
            <w:rFonts w:ascii="Times New Roman"/>
            <w:noProof/>
            <w:szCs w:val="21"/>
            <w:lang w:val="en-GB" w:bidi="ne-NP"/>
          </w:rPr>
          <w:t>11</w:t>
        </w:r>
        <w:r w:rsidRPr="005E480E">
          <w:rPr>
            <w:rFonts w:ascii="Times New Roman"/>
            <w:noProof/>
            <w:szCs w:val="21"/>
            <w:lang w:val="en-GB" w:bidi="ne-NP"/>
          </w:rPr>
          <w:t>月</w:t>
        </w:r>
        <w:r w:rsidRPr="005E480E">
          <w:rPr>
            <w:rFonts w:ascii="Times New Roman"/>
            <w:noProof/>
            <w:szCs w:val="21"/>
            <w:lang w:val="en-GB" w:bidi="ne-NP"/>
          </w:rPr>
          <w:t>25</w:t>
        </w:r>
        <w:r w:rsidRPr="005E480E">
          <w:rPr>
            <w:rFonts w:ascii="Times New Roman"/>
            <w:noProof/>
            <w:szCs w:val="21"/>
            <w:lang w:val="en-GB" w:bidi="ne-NP"/>
          </w:rPr>
          <w:t>日</w:t>
        </w:r>
      </w:smartTag>
      <w:r w:rsidRPr="005E480E">
        <w:rPr>
          <w:rFonts w:ascii="Times New Roman"/>
          <w:noProof/>
          <w:szCs w:val="21"/>
          <w:lang w:val="en-GB" w:bidi="ne-NP"/>
        </w:rPr>
        <w:t>到</w:t>
      </w:r>
      <w:r w:rsidRPr="005E480E">
        <w:rPr>
          <w:rFonts w:ascii="Times New Roman"/>
          <w:noProof/>
          <w:szCs w:val="21"/>
          <w:lang w:val="en-GB" w:bidi="ne-NP"/>
        </w:rPr>
        <w:t>2008</w:t>
      </w:r>
      <w:r w:rsidRPr="005E480E">
        <w:rPr>
          <w:rFonts w:ascii="Times New Roman"/>
          <w:noProof/>
          <w:szCs w:val="21"/>
          <w:lang w:val="en-GB" w:bidi="ne-NP"/>
        </w:rPr>
        <w:t>年夏季，政府各部和平等机会办公室全部或部分筹资在斯洛文尼亚开展了下列活动，这时斯洛文尼亚已经加入了欧洲理事会打击针对妇女的暴力包括家庭暴力运动。</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szCs w:val="21"/>
          <w:lang w:val="en-GB" w:bidi="ne-NP"/>
        </w:rPr>
        <w:t>用斯洛文尼亚语出版了一份运动海报；</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几方共同资助有关暴力侵害妇女的项目（对妇女的暴力是</w:t>
      </w:r>
      <w:r w:rsidRPr="005E480E">
        <w:rPr>
          <w:rFonts w:ascii="Times New Roman"/>
          <w:noProof/>
          <w:szCs w:val="21"/>
          <w:lang w:val="en-GB" w:bidi="ne-NP"/>
        </w:rPr>
        <w:t>2007</w:t>
      </w:r>
      <w:r w:rsidRPr="005E480E">
        <w:rPr>
          <w:rFonts w:ascii="Times New Roman"/>
          <w:noProof/>
          <w:szCs w:val="21"/>
          <w:lang w:val="en-GB" w:bidi="ne-NP"/>
        </w:rPr>
        <w:t>年平等机会办公室要求实施共同资助的非政府组织项目的重点主题）；平等机会办公室参与资助了</w:t>
      </w:r>
      <w:r w:rsidRPr="005E480E">
        <w:rPr>
          <w:rFonts w:ascii="Times New Roman"/>
          <w:noProof/>
          <w:szCs w:val="21"/>
          <w:lang w:val="en-GB" w:bidi="ne-NP"/>
        </w:rPr>
        <w:t>8</w:t>
      </w:r>
      <w:r w:rsidRPr="005E480E">
        <w:rPr>
          <w:rFonts w:ascii="Times New Roman"/>
          <w:noProof/>
          <w:szCs w:val="21"/>
          <w:lang w:val="en-GB" w:bidi="ne-NP"/>
        </w:rPr>
        <w:t>个项目：对身体残疾妇女的暴力、律师辩护、提高认识、与媒体合作、受害人信息热线（信息和法律咨询）和一个以妇科办公室为重点的项目。</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szCs w:val="21"/>
          <w:lang w:val="en-GB" w:bidi="ne-NP"/>
        </w:rPr>
        <w:t>举办了一次名为</w:t>
      </w:r>
      <w:r w:rsidR="00165414" w:rsidRPr="005E480E">
        <w:rPr>
          <w:rFonts w:ascii="Times New Roman" w:hint="eastAsia"/>
          <w:szCs w:val="21"/>
          <w:lang w:val="en-GB" w:bidi="ne-NP"/>
        </w:rPr>
        <w:t>“</w:t>
      </w:r>
      <w:r w:rsidRPr="005E480E">
        <w:rPr>
          <w:rFonts w:ascii="Times New Roman"/>
          <w:szCs w:val="21"/>
          <w:lang w:val="en-GB" w:bidi="ne-NP"/>
        </w:rPr>
        <w:t>暴力侵害妇女行为</w:t>
      </w:r>
      <w:r w:rsidRPr="005E480E">
        <w:rPr>
          <w:rFonts w:ascii="Times New Roman"/>
          <w:szCs w:val="21"/>
          <w:lang w:val="en-GB" w:bidi="ne-NP"/>
        </w:rPr>
        <w:t>——</w:t>
      </w:r>
      <w:r w:rsidRPr="005E480E">
        <w:rPr>
          <w:rFonts w:ascii="Times New Roman"/>
          <w:szCs w:val="21"/>
          <w:lang w:val="en-GB" w:bidi="ne-NP"/>
        </w:rPr>
        <w:t>制度工作的统一战略。从实践到法律</w:t>
      </w:r>
      <w:r w:rsidR="00165414" w:rsidRPr="005E480E">
        <w:rPr>
          <w:rFonts w:ascii="Times New Roman" w:hint="eastAsia"/>
          <w:szCs w:val="21"/>
          <w:lang w:val="en-GB" w:bidi="ne-NP"/>
        </w:rPr>
        <w:t>”</w:t>
      </w:r>
      <w:r w:rsidRPr="005E480E">
        <w:rPr>
          <w:rFonts w:ascii="Times New Roman"/>
          <w:szCs w:val="21"/>
          <w:lang w:val="en-GB" w:bidi="ne-NP"/>
        </w:rPr>
        <w:t>的圆桌讨论会。在圆桌会议上，地区家庭暴力协调人、一名警察代表、卫生保健的非暴力工作组组长、一名学校辅导员和一名非政府组织代表共同讨论了各自的组织在侵犯妇女的暴力方面遇到的问题，并且寻找途径使各公共组织在处理受害人和犯罪人时能够协调一致地工作。在第二部分，一名法律专家、劳动、家庭和社会事务部和非政府组织的几位代表和一名检察官讨论了《防止家庭暴力法》里必须包括的核心要素，从而为受害人提供最高级别的保护，并全面地处理问题；</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共同资助了防止暴力</w:t>
      </w:r>
      <w:r w:rsidRPr="005E480E">
        <w:rPr>
          <w:rFonts w:ascii="Times New Roman"/>
          <w:szCs w:val="21"/>
          <w:lang w:val="en-GB" w:bidi="ne-NP"/>
        </w:rPr>
        <w:t>侵犯</w:t>
      </w:r>
      <w:r w:rsidRPr="005E480E">
        <w:rPr>
          <w:rFonts w:ascii="Times New Roman"/>
          <w:noProof/>
          <w:szCs w:val="21"/>
          <w:lang w:val="en-GB" w:bidi="ne-NP"/>
        </w:rPr>
        <w:t>妇女的增刊（见上文）；</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w:t>
      </w:r>
      <w:r w:rsidRPr="005E480E">
        <w:rPr>
          <w:rFonts w:ascii="Times New Roman"/>
          <w:noProof/>
          <w:szCs w:val="21"/>
          <w:lang w:val="en-GB" w:bidi="ne-NP"/>
        </w:rPr>
        <w:t>Utrip</w:t>
      </w:r>
      <w:r w:rsidRPr="005E480E">
        <w:rPr>
          <w:rFonts w:ascii="Times New Roman"/>
          <w:noProof/>
          <w:szCs w:val="21"/>
          <w:lang w:val="en-GB" w:bidi="ne-NP"/>
        </w:rPr>
        <w:t>》杂志（斯洛文尼亚护士和助产士协会的专业期刊）出版了一份小册子（上述增刊的摘选），内容包括决定妇女是否是</w:t>
      </w:r>
      <w:r w:rsidRPr="005E480E">
        <w:rPr>
          <w:rFonts w:ascii="Times New Roman"/>
          <w:szCs w:val="21"/>
          <w:lang w:val="en-GB" w:bidi="ne-NP"/>
        </w:rPr>
        <w:t>暴力</w:t>
      </w:r>
      <w:r w:rsidRPr="005E480E">
        <w:rPr>
          <w:rFonts w:ascii="Times New Roman"/>
          <w:noProof/>
          <w:szCs w:val="21"/>
          <w:lang w:val="en-GB" w:bidi="ne-NP"/>
        </w:rPr>
        <w:t>受害者的一个测试。在卫生保健中心、非政府组织和斯洛文尼亚农村妇女协会都分发了这份小册子。</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在反对暴力侵害妇女活动国际日</w:t>
      </w:r>
      <w:r w:rsidR="00DF49B8">
        <w:rPr>
          <w:rFonts w:ascii="Times New Roman" w:hint="eastAsia"/>
          <w:noProof/>
          <w:szCs w:val="21"/>
          <w:lang w:val="en-GB" w:bidi="ne-NP"/>
        </w:rPr>
        <w:t>里</w:t>
      </w:r>
      <w:r w:rsidRPr="005E480E">
        <w:rPr>
          <w:rFonts w:ascii="Times New Roman"/>
          <w:noProof/>
          <w:szCs w:val="21"/>
          <w:lang w:val="en-GB" w:bidi="ne-NP"/>
        </w:rPr>
        <w:t>，为了提高人们的认识，议会议员们（当时《防止家庭暴力法》正在国民议会中审议和批准过程中）、部长们、国家和地方政府的平等机会协调人、非政府组织、警察都领到了印有</w:t>
      </w:r>
      <w:r w:rsidR="00165414" w:rsidRPr="005E480E">
        <w:rPr>
          <w:rFonts w:ascii="Times New Roman" w:hint="eastAsia"/>
          <w:noProof/>
          <w:szCs w:val="21"/>
          <w:lang w:val="en-GB" w:bidi="ne-NP"/>
        </w:rPr>
        <w:t>“</w:t>
      </w:r>
      <w:r w:rsidRPr="005E480E">
        <w:rPr>
          <w:rFonts w:ascii="Times New Roman"/>
          <w:noProof/>
          <w:szCs w:val="21"/>
          <w:lang w:val="en-GB" w:bidi="ne-NP"/>
        </w:rPr>
        <w:t>停止暴力侵犯妇女</w:t>
      </w:r>
      <w:r w:rsidR="00165414" w:rsidRPr="005E480E">
        <w:rPr>
          <w:rFonts w:ascii="Times New Roman" w:hint="eastAsia"/>
          <w:noProof/>
          <w:szCs w:val="21"/>
          <w:lang w:val="en-GB" w:bidi="ne-NP"/>
        </w:rPr>
        <w:t>”</w:t>
      </w:r>
      <w:r w:rsidRPr="005E480E">
        <w:rPr>
          <w:rFonts w:ascii="Times New Roman"/>
          <w:noProof/>
          <w:szCs w:val="21"/>
          <w:lang w:val="en-GB" w:bidi="ne-NP"/>
        </w:rPr>
        <w:t>的字样的</w:t>
      </w:r>
      <w:r w:rsidRPr="005E480E">
        <w:rPr>
          <w:rFonts w:ascii="Times New Roman"/>
          <w:noProof/>
          <w:szCs w:val="21"/>
          <w:lang w:val="en-GB" w:bidi="ne-NP"/>
        </w:rPr>
        <w:t>T</w:t>
      </w:r>
      <w:r w:rsidRPr="005E480E">
        <w:rPr>
          <w:rFonts w:ascii="Times New Roman"/>
          <w:noProof/>
          <w:szCs w:val="21"/>
          <w:lang w:val="en-GB" w:bidi="ne-NP"/>
        </w:rPr>
        <w:t>恤衫，于</w:t>
      </w:r>
      <w:smartTag w:uri="urn:schemas-microsoft-com:office:smarttags" w:element="chsdate">
        <w:smartTagPr>
          <w:attr w:name="Year" w:val="2008"/>
          <w:attr w:name="Month" w:val="3"/>
          <w:attr w:name="Day" w:val="7"/>
          <w:attr w:name="IsLunarDate" w:val="False"/>
          <w:attr w:name="IsROCDate" w:val="False"/>
        </w:smartTagPr>
        <w:r w:rsidRPr="005E480E">
          <w:rPr>
            <w:rFonts w:ascii="Times New Roman"/>
            <w:noProof/>
            <w:szCs w:val="21"/>
            <w:lang w:val="en-GB" w:bidi="ne-NP"/>
          </w:rPr>
          <w:t>2008</w:t>
        </w:r>
        <w:r w:rsidRPr="005E480E">
          <w:rPr>
            <w:rFonts w:ascii="Times New Roman"/>
            <w:noProof/>
            <w:szCs w:val="21"/>
            <w:lang w:val="en-GB" w:bidi="ne-NP"/>
          </w:rPr>
          <w:t>年</w:t>
        </w:r>
        <w:r w:rsidRPr="005E480E">
          <w:rPr>
            <w:rFonts w:ascii="Times New Roman"/>
            <w:noProof/>
            <w:szCs w:val="21"/>
            <w:lang w:val="en-GB" w:bidi="ne-NP"/>
          </w:rPr>
          <w:t>3</w:t>
        </w:r>
        <w:r w:rsidRPr="005E480E">
          <w:rPr>
            <w:rFonts w:ascii="Times New Roman"/>
            <w:noProof/>
            <w:szCs w:val="21"/>
            <w:lang w:val="en-GB" w:bidi="ne-NP"/>
          </w:rPr>
          <w:t>月</w:t>
        </w:r>
        <w:r w:rsidRPr="005E480E">
          <w:rPr>
            <w:rFonts w:ascii="Times New Roman"/>
            <w:noProof/>
            <w:szCs w:val="21"/>
            <w:lang w:val="en-GB" w:bidi="ne-NP"/>
          </w:rPr>
          <w:t>7</w:t>
        </w:r>
        <w:r w:rsidRPr="005E480E">
          <w:rPr>
            <w:rFonts w:ascii="Times New Roman"/>
            <w:noProof/>
            <w:szCs w:val="21"/>
            <w:lang w:val="en-GB" w:bidi="ne-NP"/>
          </w:rPr>
          <w:t>日</w:t>
        </w:r>
      </w:smartTag>
      <w:r w:rsidRPr="005E480E">
        <w:rPr>
          <w:rFonts w:ascii="Times New Roman"/>
          <w:noProof/>
          <w:szCs w:val="21"/>
          <w:lang w:val="en-GB" w:bidi="ne-NP"/>
        </w:rPr>
        <w:t>召开的非政府组织和斯洛文尼亚共和国国民议会请愿、人权和平等机会委员会合作组织的会议上与会代表也领到了这种</w:t>
      </w:r>
      <w:r w:rsidRPr="005E480E">
        <w:rPr>
          <w:rFonts w:ascii="Times New Roman"/>
          <w:noProof/>
          <w:szCs w:val="21"/>
          <w:lang w:val="en-GB" w:bidi="ne-NP"/>
        </w:rPr>
        <w:t>T</w:t>
      </w:r>
      <w:r w:rsidRPr="005E480E">
        <w:rPr>
          <w:rFonts w:ascii="Times New Roman"/>
          <w:noProof/>
          <w:szCs w:val="21"/>
          <w:lang w:val="en-GB" w:bidi="ne-NP"/>
        </w:rPr>
        <w:t>恤衫。</w:t>
      </w:r>
    </w:p>
    <w:p w:rsidR="003B7752" w:rsidRPr="005E480E" w:rsidRDefault="003B7752" w:rsidP="003B7752">
      <w:pPr>
        <w:spacing w:after="240" w:line="360" w:lineRule="exact"/>
        <w:rPr>
          <w:rFonts w:ascii="Times New Roman"/>
          <w:szCs w:val="21"/>
          <w:lang w:bidi="ne-NP"/>
        </w:rPr>
      </w:pPr>
      <w:r w:rsidRPr="005E480E">
        <w:rPr>
          <w:rFonts w:ascii="Times New Roman"/>
          <w:szCs w:val="21"/>
          <w:lang w:val="en-GB" w:bidi="ne-NP"/>
        </w:rPr>
        <w:t>按照计划，第一次全国暴力侵犯妇女的调查方案将于今年开始，在</w:t>
      </w:r>
      <w:r w:rsidR="00165414" w:rsidRPr="005E480E">
        <w:rPr>
          <w:rFonts w:ascii="Times New Roman" w:hint="eastAsia"/>
          <w:szCs w:val="21"/>
          <w:lang w:val="en-GB" w:bidi="ne-NP"/>
        </w:rPr>
        <w:t>“</w:t>
      </w:r>
      <w:r w:rsidRPr="005E480E">
        <w:rPr>
          <w:rFonts w:ascii="Times New Roman"/>
          <w:szCs w:val="21"/>
          <w:lang w:val="en-GB" w:bidi="ne-NP"/>
        </w:rPr>
        <w:t>2006-2013</w:t>
      </w:r>
      <w:r w:rsidRPr="005E480E">
        <w:rPr>
          <w:rFonts w:ascii="Times New Roman"/>
          <w:szCs w:val="21"/>
          <w:lang w:val="en-GB" w:bidi="ne-NP"/>
        </w:rPr>
        <w:t>年斯洛文尼亚的竞争力</w:t>
      </w:r>
      <w:r w:rsidR="00165414" w:rsidRPr="005E480E">
        <w:rPr>
          <w:rFonts w:ascii="Times New Roman" w:hint="eastAsia"/>
          <w:szCs w:val="21"/>
          <w:lang w:val="en-GB" w:bidi="ne-NP"/>
        </w:rPr>
        <w:t>”</w:t>
      </w:r>
      <w:r w:rsidRPr="005E480E">
        <w:rPr>
          <w:rFonts w:ascii="Times New Roman"/>
          <w:szCs w:val="21"/>
          <w:lang w:val="en-GB" w:bidi="ne-NP"/>
        </w:rPr>
        <w:t>目标调查方案框架下由平等机会办公室和内政</w:t>
      </w:r>
      <w:r w:rsidRPr="005E480E">
        <w:rPr>
          <w:rFonts w:ascii="Times New Roman"/>
          <w:szCs w:val="21"/>
          <w:lang w:val="en-GB" w:bidi="ne-NP"/>
        </w:rPr>
        <w:t>/</w:t>
      </w:r>
      <w:r w:rsidRPr="005E480E">
        <w:rPr>
          <w:rFonts w:ascii="Times New Roman"/>
          <w:szCs w:val="21"/>
          <w:lang w:val="en-GB" w:bidi="ne-NP"/>
        </w:rPr>
        <w:t>警察部发起执行。执行资金由斯洛文尼亚共和国调查活动公共机构和两个发起机构共同提供。设计了一个名为</w:t>
      </w:r>
      <w:r w:rsidR="00165414" w:rsidRPr="005E480E">
        <w:rPr>
          <w:rFonts w:ascii="Times New Roman" w:hint="eastAsia"/>
          <w:szCs w:val="21"/>
          <w:lang w:val="en-GB" w:bidi="ne-NP"/>
        </w:rPr>
        <w:t>“</w:t>
      </w:r>
      <w:r w:rsidRPr="005E480E">
        <w:rPr>
          <w:rFonts w:ascii="Times New Roman"/>
          <w:szCs w:val="21"/>
          <w:lang w:val="en-GB" w:bidi="ne-NP"/>
        </w:rPr>
        <w:t>在私人领域和伙伴关系中预防、处理暴力行为和暴力行为发生次数体系的分析</w:t>
      </w:r>
      <w:r w:rsidR="00165414" w:rsidRPr="005E480E">
        <w:rPr>
          <w:rFonts w:ascii="Times New Roman" w:hint="eastAsia"/>
          <w:szCs w:val="21"/>
          <w:lang w:val="en-GB" w:bidi="ne-NP"/>
        </w:rPr>
        <w:t>”</w:t>
      </w:r>
      <w:r w:rsidRPr="005E480E">
        <w:rPr>
          <w:rFonts w:ascii="Times New Roman"/>
          <w:szCs w:val="21"/>
          <w:lang w:val="en-GB" w:bidi="ne-NP"/>
        </w:rPr>
        <w:t>的调查项目，从而为在私人领域关于暴力的组织运行的效率体系提供全面的分析（重点是伙伴关系中的暴力），并为这些组织运行系统的改善提出建议，提供在私人领域的暴力行为发生次数的数据，并分析暴力受害人的需要。</w:t>
      </w:r>
    </w:p>
    <w:p w:rsidR="003B7752" w:rsidRPr="005E480E" w:rsidRDefault="003B7752" w:rsidP="00C85CB7">
      <w:pPr>
        <w:shd w:val="clear" w:color="auto" w:fill="FFFFFF"/>
        <w:spacing w:after="240" w:line="360" w:lineRule="exact"/>
        <w:rPr>
          <w:rFonts w:ascii="SimHei" w:eastAsia="SimHei"/>
          <w:color w:val="FF0000"/>
          <w:szCs w:val="21"/>
          <w:lang w:val="en-GB" w:bidi="ne-NP"/>
        </w:rPr>
      </w:pPr>
      <w:r w:rsidRPr="005E480E">
        <w:rPr>
          <w:rFonts w:ascii="SimHei" w:eastAsia="SimHei"/>
          <w:color w:val="FF0000"/>
          <w:szCs w:val="21"/>
          <w:lang w:val="en-GB" w:bidi="ne-NP"/>
        </w:rPr>
        <w:t>贩卖和剥削卖淫</w:t>
      </w:r>
    </w:p>
    <w:p w:rsidR="003B7752" w:rsidRPr="005E480E" w:rsidRDefault="003B7752" w:rsidP="00B524F7">
      <w:pPr>
        <w:pStyle w:val="H2"/>
        <w:rPr>
          <w:noProof/>
          <w:lang w:bidi="ne-NP"/>
        </w:rPr>
      </w:pPr>
      <w:r w:rsidRPr="005E480E">
        <w:rPr>
          <w:noProof/>
          <w:lang w:bidi="ne-NP"/>
        </w:rPr>
        <w:t>16.</w:t>
      </w:r>
      <w:r w:rsidR="00B524F7" w:rsidRPr="005E480E">
        <w:rPr>
          <w:rFonts w:hint="eastAsia"/>
          <w:noProof/>
          <w:lang w:bidi="ne-NP"/>
        </w:rPr>
        <w:t xml:space="preserve">  </w:t>
      </w:r>
      <w:r w:rsidRPr="005E480E">
        <w:rPr>
          <w:noProof/>
          <w:lang w:bidi="ne-NP"/>
        </w:rPr>
        <w:t>报告第65段提到，《刑法典》新增第185条界定了虐待卖淫者刑事罪。请提供该条文本（英文）。还请提供进一步资料，说明根据新增条款提起的刑事诉讼、诉讼结果和判刑。</w:t>
      </w:r>
    </w:p>
    <w:p w:rsidR="003B7752" w:rsidRPr="005E480E" w:rsidRDefault="003B7752" w:rsidP="003B7752">
      <w:pPr>
        <w:spacing w:after="240" w:line="360" w:lineRule="exact"/>
        <w:rPr>
          <w:rFonts w:ascii="Times New Roman"/>
          <w:color w:val="000000"/>
          <w:szCs w:val="21"/>
          <w:lang w:bidi="ne-NP"/>
        </w:rPr>
      </w:pPr>
      <w:r w:rsidRPr="005E480E">
        <w:rPr>
          <w:rFonts w:ascii="Times New Roman"/>
          <w:noProof/>
          <w:color w:val="000000"/>
          <w:szCs w:val="21"/>
          <w:lang w:bidi="ne-NP"/>
        </w:rPr>
        <w:t>《刑法典》</w:t>
      </w:r>
      <w:r w:rsidRPr="005E480E">
        <w:rPr>
          <w:rFonts w:ascii="Times New Roman"/>
          <w:noProof/>
          <w:color w:val="000000"/>
          <w:szCs w:val="21"/>
          <w:vertAlign w:val="superscript"/>
          <w:lang w:val="en-GB" w:bidi="ne-NP"/>
        </w:rPr>
        <w:footnoteReference w:id="4"/>
      </w:r>
      <w:r w:rsidRPr="005E480E">
        <w:rPr>
          <w:rFonts w:ascii="Times New Roman"/>
          <w:noProof/>
          <w:color w:val="000000"/>
          <w:szCs w:val="21"/>
          <w:lang w:bidi="ne-NP"/>
        </w:rPr>
        <w:t>第</w:t>
      </w:r>
      <w:r w:rsidRPr="005E480E">
        <w:rPr>
          <w:rFonts w:ascii="Times New Roman"/>
          <w:noProof/>
          <w:color w:val="000000"/>
          <w:szCs w:val="21"/>
          <w:lang w:bidi="ne-NP"/>
        </w:rPr>
        <w:t>185</w:t>
      </w:r>
      <w:r w:rsidRPr="005E480E">
        <w:rPr>
          <w:rFonts w:ascii="Times New Roman"/>
          <w:noProof/>
          <w:color w:val="000000"/>
          <w:szCs w:val="21"/>
          <w:lang w:bidi="ne-NP"/>
        </w:rPr>
        <w:t>条的英文翻译如下：</w:t>
      </w:r>
    </w:p>
    <w:p w:rsidR="003B7752" w:rsidRPr="005E480E" w:rsidRDefault="00165414" w:rsidP="003B7752">
      <w:pPr>
        <w:spacing w:after="240" w:line="360" w:lineRule="exact"/>
        <w:rPr>
          <w:rFonts w:ascii="KaiTi_GB2312" w:eastAsia="KaiTi_GB2312" w:hint="eastAsia"/>
          <w:color w:val="0000FF"/>
          <w:szCs w:val="21"/>
          <w:lang w:bidi="ne-NP"/>
        </w:rPr>
      </w:pPr>
      <w:r w:rsidRPr="005E480E">
        <w:rPr>
          <w:rFonts w:ascii="KaiTi_GB2312" w:eastAsia="KaiTi_GB2312" w:hint="eastAsia"/>
          <w:noProof/>
          <w:color w:val="0000FF"/>
          <w:szCs w:val="21"/>
          <w:lang w:bidi="ne-NP"/>
        </w:rPr>
        <w:t>“</w:t>
      </w:r>
      <w:r w:rsidR="003B7752" w:rsidRPr="005E480E">
        <w:rPr>
          <w:rFonts w:ascii="KaiTi_GB2312" w:eastAsia="KaiTi_GB2312" w:hint="eastAsia"/>
          <w:color w:val="0000FF"/>
          <w:szCs w:val="21"/>
          <w:lang w:bidi="ne-NP"/>
        </w:rPr>
        <w:t xml:space="preserve">第185条——通过卖淫剥削 </w:t>
      </w:r>
    </w:p>
    <w:p w:rsidR="003B7752" w:rsidRPr="005E480E" w:rsidRDefault="003B7752" w:rsidP="003B7752">
      <w:pPr>
        <w:spacing w:after="240" w:line="360" w:lineRule="exact"/>
        <w:rPr>
          <w:rFonts w:ascii="KaiTi_GB2312" w:eastAsia="KaiTi_GB2312" w:hint="eastAsia"/>
          <w:noProof/>
          <w:color w:val="0000FF"/>
          <w:szCs w:val="21"/>
          <w:lang w:bidi="ne-NP"/>
        </w:rPr>
      </w:pPr>
      <w:r w:rsidRPr="005E480E">
        <w:rPr>
          <w:rFonts w:ascii="KaiTi_GB2312" w:eastAsia="KaiTi_GB2312" w:hint="eastAsia"/>
          <w:color w:val="0000FF"/>
          <w:szCs w:val="21"/>
          <w:lang w:bidi="ne-NP"/>
        </w:rPr>
        <w:t xml:space="preserve"> </w:t>
      </w:r>
      <w:r w:rsidRPr="005E480E">
        <w:rPr>
          <w:rFonts w:ascii="KaiTi_GB2312" w:eastAsia="KaiTi_GB2312" w:hint="eastAsia"/>
          <w:noProof/>
          <w:color w:val="0000FF"/>
          <w:szCs w:val="21"/>
          <w:lang w:bidi="ne-NP"/>
        </w:rPr>
        <w:t>（1）任何以剥削为目的参与他人卖淫或以暴力、威胁或欺骗手段教唆、迫使或鼓励他人卖淫的犯罪人都应被处以三个月到五年的监禁。</w:t>
      </w:r>
    </w:p>
    <w:p w:rsidR="003B7752" w:rsidRPr="005E480E" w:rsidRDefault="003B7752" w:rsidP="003B7752">
      <w:pPr>
        <w:spacing w:after="240" w:line="360" w:lineRule="exact"/>
        <w:rPr>
          <w:rFonts w:ascii="KaiTi_GB2312" w:eastAsia="KaiTi_GB2312" w:hint="eastAsia"/>
          <w:noProof/>
          <w:color w:val="0000FF"/>
          <w:szCs w:val="21"/>
          <w:lang w:bidi="ne-NP"/>
        </w:rPr>
      </w:pPr>
      <w:r w:rsidRPr="005E480E">
        <w:rPr>
          <w:rFonts w:ascii="KaiTi_GB2312" w:eastAsia="KaiTi_GB2312" w:hint="eastAsia"/>
          <w:noProof/>
          <w:color w:val="0000FF"/>
          <w:szCs w:val="21"/>
          <w:lang w:bidi="ne-NP"/>
        </w:rPr>
        <w:t>（2）如果上一段中犯罪的侵犯对象是未成年人或数人，或者在犯罪组织内进行此种犯罪，对犯罪人应处以一至十年的监禁。</w:t>
      </w:r>
      <w:r w:rsidR="00DF49B8">
        <w:rPr>
          <w:rFonts w:ascii="KaiTi_GB2312" w:eastAsia="KaiTi_GB2312" w:hint="eastAsia"/>
          <w:noProof/>
          <w:color w:val="0000FF"/>
          <w:szCs w:val="21"/>
          <w:lang w:bidi="ne-NP"/>
        </w:rPr>
        <w:t>”</w:t>
      </w:r>
    </w:p>
    <w:p w:rsidR="003B7752" w:rsidRPr="005E480E" w:rsidRDefault="003B7752" w:rsidP="003B7752">
      <w:pPr>
        <w:spacing w:after="240" w:line="360" w:lineRule="exact"/>
        <w:rPr>
          <w:rFonts w:ascii="Times New Roman"/>
          <w:szCs w:val="21"/>
          <w:lang w:val="en-GB" w:bidi="ne-NP"/>
        </w:rPr>
      </w:pPr>
      <w:r w:rsidRPr="005E480E">
        <w:rPr>
          <w:rFonts w:ascii="Times New Roman"/>
          <w:color w:val="000000"/>
          <w:szCs w:val="21"/>
          <w:lang w:val="en-GB" w:bidi="ne-NP"/>
        </w:rPr>
        <w:t>2005</w:t>
      </w:r>
      <w:r w:rsidRPr="005E480E">
        <w:rPr>
          <w:rFonts w:ascii="Times New Roman"/>
          <w:color w:val="000000"/>
          <w:szCs w:val="21"/>
          <w:lang w:val="en-GB" w:bidi="ne-NP"/>
        </w:rPr>
        <w:t>年，警方根据《刑法典》第</w:t>
      </w:r>
      <w:r w:rsidRPr="005E480E">
        <w:rPr>
          <w:rFonts w:ascii="Times New Roman"/>
          <w:color w:val="000000"/>
          <w:szCs w:val="21"/>
          <w:lang w:val="en-GB" w:bidi="ne-NP"/>
        </w:rPr>
        <w:t>185</w:t>
      </w:r>
      <w:r w:rsidRPr="005E480E">
        <w:rPr>
          <w:rFonts w:ascii="Times New Roman"/>
          <w:color w:val="000000"/>
          <w:szCs w:val="21"/>
          <w:lang w:val="en-GB" w:bidi="ne-NP"/>
        </w:rPr>
        <w:t>条处理了</w:t>
      </w:r>
      <w:r w:rsidRPr="005E480E">
        <w:rPr>
          <w:rFonts w:ascii="Times New Roman"/>
          <w:color w:val="000000"/>
          <w:szCs w:val="21"/>
          <w:lang w:val="en-GB" w:bidi="ne-NP"/>
        </w:rPr>
        <w:t>10</w:t>
      </w:r>
      <w:r w:rsidRPr="005E480E">
        <w:rPr>
          <w:rFonts w:ascii="Times New Roman"/>
          <w:color w:val="000000"/>
          <w:szCs w:val="21"/>
          <w:lang w:val="en-GB" w:bidi="ne-NP"/>
        </w:rPr>
        <w:t>起有关强迫妇女卖淫刑事犯罪案件，向检察官办公室递交了有关此类刑事犯罪的四份报告。还发表了一份根据《刑法典》第</w:t>
      </w:r>
      <w:r w:rsidRPr="005E480E">
        <w:rPr>
          <w:rFonts w:ascii="Times New Roman"/>
          <w:color w:val="000000"/>
          <w:szCs w:val="21"/>
          <w:lang w:val="en-GB" w:bidi="ne-NP"/>
        </w:rPr>
        <w:t>186</w:t>
      </w:r>
      <w:r w:rsidRPr="005E480E">
        <w:rPr>
          <w:rFonts w:ascii="Times New Roman"/>
          <w:color w:val="000000"/>
          <w:szCs w:val="21"/>
          <w:lang w:val="en-GB" w:bidi="ne-NP"/>
        </w:rPr>
        <w:t>条确定的剥削卖淫刑事犯罪，作为对</w:t>
      </w:r>
      <w:r w:rsidRPr="005E480E">
        <w:rPr>
          <w:rFonts w:ascii="Times New Roman"/>
          <w:color w:val="000000"/>
          <w:szCs w:val="21"/>
          <w:lang w:val="en-GB" w:bidi="ne-NP"/>
        </w:rPr>
        <w:t>2004</w:t>
      </w:r>
      <w:r w:rsidRPr="005E480E">
        <w:rPr>
          <w:rFonts w:ascii="Times New Roman"/>
          <w:color w:val="000000"/>
          <w:szCs w:val="21"/>
          <w:lang w:val="en-GB" w:bidi="ne-NP"/>
        </w:rPr>
        <w:t>年《刑法典》修正案之前的犯罪信息的修正。提供了针对</w:t>
      </w:r>
      <w:r w:rsidRPr="005E480E">
        <w:rPr>
          <w:rFonts w:ascii="Times New Roman"/>
          <w:color w:val="000000"/>
          <w:szCs w:val="21"/>
          <w:lang w:val="en-GB" w:bidi="ne-NP"/>
        </w:rPr>
        <w:t>13</w:t>
      </w:r>
      <w:r w:rsidRPr="005E480E">
        <w:rPr>
          <w:rFonts w:ascii="Times New Roman"/>
          <w:color w:val="000000"/>
          <w:szCs w:val="21"/>
          <w:lang w:val="en-GB" w:bidi="ne-NP"/>
        </w:rPr>
        <w:t>个嫌疑人的信息，并确认了</w:t>
      </w:r>
      <w:r w:rsidRPr="005E480E">
        <w:rPr>
          <w:rFonts w:ascii="Times New Roman"/>
          <w:color w:val="000000"/>
          <w:szCs w:val="21"/>
          <w:lang w:val="en-GB" w:bidi="ne-NP"/>
        </w:rPr>
        <w:t>8</w:t>
      </w:r>
      <w:r w:rsidRPr="005E480E">
        <w:rPr>
          <w:rFonts w:ascii="Times New Roman"/>
          <w:color w:val="000000"/>
          <w:szCs w:val="21"/>
          <w:lang w:val="en-GB" w:bidi="ne-NP"/>
        </w:rPr>
        <w:t>个受害者。</w:t>
      </w:r>
      <w:r w:rsidRPr="005E480E">
        <w:rPr>
          <w:rFonts w:ascii="Times New Roman"/>
          <w:color w:val="000000"/>
          <w:szCs w:val="21"/>
          <w:lang w:val="en-GB" w:bidi="ne-NP"/>
        </w:rPr>
        <w:t>2005</w:t>
      </w:r>
      <w:r w:rsidRPr="005E480E">
        <w:rPr>
          <w:rFonts w:ascii="Times New Roman"/>
          <w:color w:val="000000"/>
          <w:szCs w:val="21"/>
          <w:lang w:val="en-GB" w:bidi="ne-NP"/>
        </w:rPr>
        <w:t>年没有通过对剥削卖淫刑事犯罪的判决。</w:t>
      </w:r>
    </w:p>
    <w:p w:rsidR="003B7752" w:rsidRPr="005E480E" w:rsidRDefault="003B7752" w:rsidP="003B7752">
      <w:pPr>
        <w:spacing w:after="240" w:line="360" w:lineRule="exact"/>
        <w:rPr>
          <w:rFonts w:ascii="Times New Roman"/>
          <w:color w:val="000000"/>
          <w:szCs w:val="21"/>
          <w:lang w:val="en-GB" w:bidi="ne-NP"/>
        </w:rPr>
      </w:pPr>
      <w:r w:rsidRPr="005E480E">
        <w:rPr>
          <w:rFonts w:ascii="Times New Roman"/>
          <w:color w:val="000000"/>
          <w:szCs w:val="21"/>
          <w:lang w:val="en-GB" w:bidi="ne-NP"/>
        </w:rPr>
        <w:t>2006</w:t>
      </w:r>
      <w:r w:rsidRPr="005E480E">
        <w:rPr>
          <w:rFonts w:ascii="Times New Roman"/>
          <w:color w:val="000000"/>
          <w:szCs w:val="21"/>
          <w:lang w:val="en-GB" w:bidi="ne-NP"/>
        </w:rPr>
        <w:t>年警方根据《刑法典》第</w:t>
      </w:r>
      <w:r w:rsidRPr="005E480E">
        <w:rPr>
          <w:rFonts w:ascii="Times New Roman"/>
          <w:color w:val="000000"/>
          <w:szCs w:val="21"/>
          <w:lang w:val="en-GB" w:bidi="ne-NP"/>
        </w:rPr>
        <w:t>185</w:t>
      </w:r>
      <w:r w:rsidRPr="005E480E">
        <w:rPr>
          <w:rFonts w:ascii="Times New Roman"/>
          <w:color w:val="000000"/>
          <w:szCs w:val="21"/>
          <w:lang w:val="en-GB" w:bidi="ne-NP"/>
        </w:rPr>
        <w:t>条处理了</w:t>
      </w:r>
      <w:r w:rsidRPr="005E480E">
        <w:rPr>
          <w:rFonts w:ascii="Times New Roman"/>
          <w:color w:val="000000"/>
          <w:szCs w:val="21"/>
          <w:lang w:val="en-GB" w:bidi="ne-NP"/>
        </w:rPr>
        <w:t>18</w:t>
      </w:r>
      <w:r w:rsidRPr="005E480E">
        <w:rPr>
          <w:rFonts w:ascii="Times New Roman"/>
          <w:color w:val="000000"/>
          <w:szCs w:val="21"/>
          <w:lang w:val="en-GB" w:bidi="ne-NP"/>
        </w:rPr>
        <w:t>起剥削卖淫的刑事案件，提出了针对</w:t>
      </w:r>
      <w:r w:rsidRPr="005E480E">
        <w:rPr>
          <w:rFonts w:ascii="Times New Roman"/>
          <w:color w:val="000000"/>
          <w:szCs w:val="21"/>
          <w:lang w:val="en-GB" w:bidi="ne-NP"/>
        </w:rPr>
        <w:t>65</w:t>
      </w:r>
      <w:r w:rsidRPr="005E480E">
        <w:rPr>
          <w:rFonts w:ascii="Times New Roman"/>
          <w:color w:val="000000"/>
          <w:szCs w:val="21"/>
          <w:lang w:val="en-GB" w:bidi="ne-NP"/>
        </w:rPr>
        <w:t>个嫌疑人的犯罪信息，并确定了</w:t>
      </w:r>
      <w:r w:rsidRPr="005E480E">
        <w:rPr>
          <w:rFonts w:ascii="Times New Roman"/>
          <w:color w:val="000000"/>
          <w:szCs w:val="21"/>
          <w:lang w:val="en-GB" w:bidi="ne-NP"/>
        </w:rPr>
        <w:t>28</w:t>
      </w:r>
      <w:r w:rsidRPr="005E480E">
        <w:rPr>
          <w:rFonts w:ascii="Times New Roman"/>
          <w:color w:val="000000"/>
          <w:szCs w:val="21"/>
          <w:lang w:val="en-GB" w:bidi="ne-NP"/>
        </w:rPr>
        <w:t>名受害者。向检察官办公室发送了三份报告。处理了</w:t>
      </w:r>
      <w:r w:rsidRPr="005E480E">
        <w:rPr>
          <w:rFonts w:ascii="Times New Roman"/>
          <w:color w:val="000000"/>
          <w:szCs w:val="21"/>
          <w:lang w:val="en-GB" w:bidi="ne-NP"/>
        </w:rPr>
        <w:t>8</w:t>
      </w:r>
      <w:r w:rsidRPr="005E480E">
        <w:rPr>
          <w:rFonts w:ascii="Times New Roman"/>
          <w:color w:val="000000"/>
          <w:szCs w:val="21"/>
          <w:lang w:val="en-GB" w:bidi="ne-NP"/>
        </w:rPr>
        <w:t>起涉及有组织犯罪的刑事犯罪。</w:t>
      </w:r>
    </w:p>
    <w:p w:rsidR="003B7752" w:rsidRPr="005E480E" w:rsidRDefault="003B7752" w:rsidP="003B7752">
      <w:pPr>
        <w:spacing w:after="240" w:line="360" w:lineRule="exact"/>
        <w:rPr>
          <w:rFonts w:ascii="Times New Roman"/>
          <w:szCs w:val="21"/>
          <w:lang w:val="en-GB" w:bidi="ne-NP"/>
        </w:rPr>
      </w:pPr>
      <w:r w:rsidRPr="005E480E">
        <w:rPr>
          <w:rFonts w:ascii="Times New Roman"/>
          <w:color w:val="000000"/>
          <w:szCs w:val="21"/>
          <w:lang w:val="en-GB" w:bidi="ne-NP"/>
        </w:rPr>
        <w:t>地方检察官办公室和检举有组织犯罪检察官小组共收到了八项针对</w:t>
      </w:r>
      <w:r w:rsidRPr="005E480E">
        <w:rPr>
          <w:rFonts w:ascii="Times New Roman"/>
          <w:color w:val="000000"/>
          <w:szCs w:val="21"/>
          <w:lang w:val="en-GB" w:bidi="ne-NP"/>
        </w:rPr>
        <w:t>21</w:t>
      </w:r>
      <w:r w:rsidRPr="005E480E">
        <w:rPr>
          <w:rFonts w:ascii="Times New Roman"/>
          <w:color w:val="000000"/>
          <w:szCs w:val="21"/>
          <w:lang w:val="en-GB" w:bidi="ne-NP"/>
        </w:rPr>
        <w:t>人剥削卖淫刑事犯罪的犯罪信息的正式指控，还处理了一份报告，其中收集的数据和证据并不足以提交犯罪信息。</w:t>
      </w:r>
    </w:p>
    <w:p w:rsidR="003B7752" w:rsidRPr="005E480E" w:rsidRDefault="003B7752" w:rsidP="003B7752">
      <w:pPr>
        <w:spacing w:after="240" w:line="360" w:lineRule="exact"/>
        <w:rPr>
          <w:rFonts w:ascii="Times New Roman"/>
          <w:szCs w:val="21"/>
          <w:lang w:val="en-GB" w:bidi="ne-NP"/>
        </w:rPr>
      </w:pPr>
      <w:r w:rsidRPr="005E480E">
        <w:rPr>
          <w:rFonts w:ascii="Times New Roman"/>
          <w:color w:val="000000"/>
          <w:szCs w:val="21"/>
          <w:lang w:val="en-GB" w:bidi="ne-NP"/>
        </w:rPr>
        <w:t>200</w:t>
      </w:r>
      <w:r w:rsidR="00DF49B8">
        <w:rPr>
          <w:rFonts w:ascii="Times New Roman" w:hint="eastAsia"/>
          <w:color w:val="000000"/>
          <w:szCs w:val="21"/>
          <w:lang w:val="en-GB" w:bidi="ne-NP"/>
        </w:rPr>
        <w:t>6</w:t>
      </w:r>
      <w:r w:rsidRPr="005E480E">
        <w:rPr>
          <w:rFonts w:ascii="Times New Roman"/>
          <w:color w:val="000000"/>
          <w:szCs w:val="21"/>
          <w:lang w:val="en-GB" w:bidi="ne-NP"/>
        </w:rPr>
        <w:t>年，七名被告被指控犯了剥削卖淫刑事犯罪或是该刑事犯罪的从犯。被告名单中，第一个被告被判五年监禁，两个被告分别被判两年监禁，一名被判</w:t>
      </w:r>
      <w:r w:rsidRPr="005E480E">
        <w:rPr>
          <w:rFonts w:ascii="Times New Roman"/>
          <w:color w:val="000000"/>
          <w:szCs w:val="21"/>
          <w:lang w:val="en-GB" w:bidi="ne-NP"/>
        </w:rPr>
        <w:t>1</w:t>
      </w:r>
      <w:r w:rsidRPr="005E480E">
        <w:rPr>
          <w:rFonts w:ascii="Times New Roman"/>
          <w:color w:val="000000"/>
          <w:szCs w:val="21"/>
          <w:lang w:val="en-GB" w:bidi="ne-NP"/>
        </w:rPr>
        <w:t>年零</w:t>
      </w:r>
      <w:r w:rsidRPr="005E480E">
        <w:rPr>
          <w:rFonts w:ascii="Times New Roman"/>
          <w:color w:val="000000"/>
          <w:szCs w:val="21"/>
          <w:lang w:val="en-GB" w:bidi="ne-NP"/>
        </w:rPr>
        <w:t>10</w:t>
      </w:r>
      <w:r w:rsidRPr="005E480E">
        <w:rPr>
          <w:rFonts w:ascii="Times New Roman"/>
          <w:color w:val="000000"/>
          <w:szCs w:val="21"/>
          <w:lang w:val="en-GB" w:bidi="ne-NP"/>
        </w:rPr>
        <w:t>个月监禁，其余三人被判缓刑。</w:t>
      </w:r>
    </w:p>
    <w:p w:rsidR="003B7752" w:rsidRPr="005E480E" w:rsidRDefault="003B7752" w:rsidP="003B7752">
      <w:pPr>
        <w:spacing w:after="240" w:line="360" w:lineRule="exact"/>
        <w:rPr>
          <w:rFonts w:ascii="Times New Roman"/>
          <w:szCs w:val="21"/>
          <w:lang w:val="en-GB" w:bidi="ne-NP"/>
        </w:rPr>
      </w:pPr>
      <w:r w:rsidRPr="005E480E">
        <w:rPr>
          <w:rFonts w:ascii="Times New Roman"/>
          <w:noProof/>
          <w:color w:val="000000"/>
          <w:szCs w:val="21"/>
          <w:lang w:val="en-GB" w:bidi="ne-NP"/>
        </w:rPr>
        <w:t>2007</w:t>
      </w:r>
      <w:r w:rsidRPr="005E480E">
        <w:rPr>
          <w:rFonts w:ascii="Times New Roman"/>
          <w:noProof/>
          <w:color w:val="000000"/>
          <w:szCs w:val="21"/>
          <w:lang w:val="en-GB" w:bidi="ne-NP"/>
        </w:rPr>
        <w:t>年，警方根据《刑法典》第</w:t>
      </w:r>
      <w:r w:rsidRPr="005E480E">
        <w:rPr>
          <w:rFonts w:ascii="Times New Roman"/>
          <w:noProof/>
          <w:color w:val="000000"/>
          <w:szCs w:val="21"/>
          <w:lang w:val="en-GB" w:bidi="ne-NP"/>
        </w:rPr>
        <w:t>185</w:t>
      </w:r>
      <w:r w:rsidRPr="005E480E">
        <w:rPr>
          <w:rFonts w:ascii="Times New Roman"/>
          <w:noProof/>
          <w:color w:val="000000"/>
          <w:szCs w:val="21"/>
          <w:lang w:val="en-GB" w:bidi="ne-NP"/>
        </w:rPr>
        <w:t>条处理了四起剥削卖淫刑事犯罪，提交了针对七人的犯罪信息，确认了三名这些刑事犯罪的受害者。</w:t>
      </w:r>
      <w:r w:rsidRPr="005E480E">
        <w:rPr>
          <w:rFonts w:ascii="Times New Roman"/>
          <w:noProof/>
          <w:color w:val="000000"/>
          <w:szCs w:val="21"/>
          <w:lang w:val="en-GB" w:bidi="ne-NP"/>
        </w:rPr>
        <w:t>2007</w:t>
      </w:r>
      <w:r w:rsidRPr="005E480E">
        <w:rPr>
          <w:rFonts w:ascii="Times New Roman"/>
          <w:noProof/>
          <w:color w:val="000000"/>
          <w:szCs w:val="21"/>
          <w:lang w:val="en-GB" w:bidi="ne-NP"/>
        </w:rPr>
        <w:t>年有两人因剥削卖淫刑事犯罪被宣判（地区检察官处理的前几年的案件）。</w:t>
      </w:r>
    </w:p>
    <w:p w:rsidR="003B7752" w:rsidRPr="005E480E" w:rsidRDefault="003B7752" w:rsidP="00F97CA7">
      <w:pPr>
        <w:pStyle w:val="H2"/>
        <w:rPr>
          <w:rFonts w:ascii="Times New Roman"/>
          <w:b/>
          <w:color w:val="000000"/>
          <w:szCs w:val="21"/>
          <w:lang w:bidi="ne-NP"/>
        </w:rPr>
      </w:pPr>
      <w:r w:rsidRPr="005E480E">
        <w:rPr>
          <w:noProof/>
          <w:lang w:bidi="ne-NP"/>
        </w:rPr>
        <w:t>17.</w:t>
      </w:r>
      <w:r w:rsidR="005E480E" w:rsidRPr="005E480E">
        <w:rPr>
          <w:rFonts w:hint="eastAsia"/>
          <w:noProof/>
          <w:lang w:bidi="ne-NP"/>
        </w:rPr>
        <w:t xml:space="preserve">  </w:t>
      </w:r>
      <w:r w:rsidRPr="005E480E">
        <w:rPr>
          <w:noProof/>
          <w:lang w:bidi="ne-NP"/>
        </w:rPr>
        <w:t>报告第66段提到，《刑法典》新增第387（a）条界定了贩卖人口刑事罪。请提供该条文本（英文）。请纳入进一步资料，说明妇女和女孩贩卖受害者的估计人数、根据该条款提起的刑事诉讼次数、诉讼结果和判刑。</w:t>
      </w:r>
    </w:p>
    <w:p w:rsidR="003B7752" w:rsidRPr="005E480E" w:rsidRDefault="003B7752" w:rsidP="003B7752">
      <w:pPr>
        <w:pStyle w:val="BodyText3"/>
        <w:spacing w:after="240" w:line="360" w:lineRule="exact"/>
        <w:rPr>
          <w:sz w:val="21"/>
          <w:szCs w:val="21"/>
          <w:lang w:val="en-GB" w:eastAsia="zh-CN" w:bidi="ne-NP"/>
        </w:rPr>
      </w:pPr>
      <w:r w:rsidRPr="005E480E">
        <w:rPr>
          <w:noProof/>
          <w:sz w:val="21"/>
          <w:szCs w:val="21"/>
          <w:lang w:val="en-GB" w:eastAsia="zh-CN" w:bidi="ne-NP"/>
        </w:rPr>
        <w:t>《刑法典》</w:t>
      </w:r>
      <w:r w:rsidRPr="005E480E">
        <w:rPr>
          <w:rStyle w:val="FootnoteReference"/>
          <w:noProof/>
          <w:w w:val="100"/>
          <w:sz w:val="21"/>
          <w:szCs w:val="21"/>
          <w:lang w:val="en-GB" w:eastAsia="zh-CN" w:bidi="ne-NP"/>
        </w:rPr>
        <w:footnoteReference w:id="5"/>
      </w:r>
      <w:r w:rsidRPr="005E480E">
        <w:rPr>
          <w:noProof/>
          <w:sz w:val="21"/>
          <w:szCs w:val="21"/>
          <w:lang w:val="en-GB" w:eastAsia="zh-CN" w:bidi="ne-NP"/>
        </w:rPr>
        <w:t>新增第</w:t>
      </w:r>
      <w:r w:rsidRPr="005E480E">
        <w:rPr>
          <w:noProof/>
          <w:sz w:val="21"/>
          <w:szCs w:val="21"/>
          <w:lang w:val="en-GB" w:eastAsia="zh-CN" w:bidi="ne-NP"/>
        </w:rPr>
        <w:t>387</w:t>
      </w:r>
      <w:r w:rsidRPr="005E480E">
        <w:rPr>
          <w:noProof/>
          <w:sz w:val="21"/>
          <w:szCs w:val="21"/>
          <w:lang w:val="en-GB" w:eastAsia="zh-CN" w:bidi="ne-NP"/>
        </w:rPr>
        <w:t>条的英文如下：</w:t>
      </w:r>
    </w:p>
    <w:p w:rsidR="00F97CA7" w:rsidRPr="00F97CA7" w:rsidRDefault="003B7752" w:rsidP="003B7752">
      <w:pPr>
        <w:pStyle w:val="BodyText3"/>
        <w:spacing w:after="240" w:line="360" w:lineRule="exact"/>
        <w:rPr>
          <w:rFonts w:ascii="KaiTi_GB2312" w:eastAsia="KaiTi_GB2312" w:hint="eastAsia"/>
          <w:color w:val="0000FF"/>
          <w:sz w:val="21"/>
          <w:szCs w:val="21"/>
          <w:lang w:val="en-GB" w:eastAsia="zh-CN" w:bidi="ne-NP"/>
        </w:rPr>
      </w:pPr>
      <w:r w:rsidRPr="00F97CA7">
        <w:rPr>
          <w:rFonts w:ascii="KaiTi_GB2312" w:eastAsia="KaiTi_GB2312" w:hint="eastAsia"/>
          <w:color w:val="0000FF"/>
          <w:sz w:val="21"/>
          <w:szCs w:val="21"/>
          <w:lang w:val="en-GB" w:eastAsia="zh-CN" w:bidi="ne-NP"/>
        </w:rPr>
        <w:tab/>
      </w:r>
      <w:r w:rsidR="00165414" w:rsidRPr="00F97CA7">
        <w:rPr>
          <w:rFonts w:ascii="KaiTi_GB2312" w:eastAsia="KaiTi_GB2312" w:hint="eastAsia"/>
          <w:color w:val="0000FF"/>
          <w:sz w:val="21"/>
          <w:szCs w:val="21"/>
          <w:lang w:val="en-GB" w:eastAsia="zh-CN" w:bidi="ne-NP"/>
        </w:rPr>
        <w:t>“</w:t>
      </w:r>
      <w:r w:rsidRPr="00F97CA7">
        <w:rPr>
          <w:rFonts w:ascii="KaiTi_GB2312" w:eastAsia="KaiTi_GB2312" w:hint="eastAsia"/>
          <w:color w:val="0000FF"/>
          <w:sz w:val="21"/>
          <w:szCs w:val="21"/>
          <w:lang w:val="en-GB" w:eastAsia="zh-CN" w:bidi="ne-NP"/>
        </w:rPr>
        <w:t>第</w:t>
      </w:r>
      <w:smartTag w:uri="urn:schemas-microsoft-com:office:smarttags" w:element="chmetcnv">
        <w:smartTagPr>
          <w:attr w:name="TCSC" w:val="0"/>
          <w:attr w:name="NumberType" w:val="1"/>
          <w:attr w:name="Negative" w:val="False"/>
          <w:attr w:name="HasSpace" w:val="False"/>
          <w:attr w:name="SourceValue" w:val="387"/>
          <w:attr w:name="UnitName" w:val="a"/>
        </w:smartTagPr>
        <w:r w:rsidRPr="00F97CA7">
          <w:rPr>
            <w:rFonts w:ascii="KaiTi_GB2312" w:eastAsia="KaiTi_GB2312" w:hint="eastAsia"/>
            <w:color w:val="0000FF"/>
            <w:sz w:val="21"/>
            <w:szCs w:val="21"/>
            <w:lang w:val="en-GB" w:eastAsia="zh-CN" w:bidi="ne-NP"/>
          </w:rPr>
          <w:t>387a</w:t>
        </w:r>
      </w:smartTag>
      <w:r w:rsidRPr="00F97CA7">
        <w:rPr>
          <w:rFonts w:ascii="KaiTi_GB2312" w:eastAsia="KaiTi_GB2312" w:hint="eastAsia"/>
          <w:color w:val="0000FF"/>
          <w:sz w:val="21"/>
          <w:szCs w:val="21"/>
          <w:lang w:val="en-GB" w:eastAsia="zh-CN" w:bidi="ne-NP"/>
        </w:rPr>
        <w:t xml:space="preserve"> 条——贩卖人口</w:t>
      </w:r>
    </w:p>
    <w:p w:rsidR="003B7752" w:rsidRPr="00F97CA7" w:rsidRDefault="003B7752" w:rsidP="003B7752">
      <w:pPr>
        <w:pStyle w:val="BodyText3"/>
        <w:spacing w:after="240" w:line="360" w:lineRule="exact"/>
        <w:rPr>
          <w:rFonts w:ascii="KaiTi_GB2312" w:eastAsia="KaiTi_GB2312" w:hint="eastAsia"/>
          <w:noProof/>
          <w:color w:val="0000FF"/>
          <w:sz w:val="21"/>
          <w:szCs w:val="21"/>
          <w:lang w:eastAsia="zh-CN" w:bidi="ne-NP"/>
        </w:rPr>
      </w:pPr>
      <w:r w:rsidRPr="00F97CA7">
        <w:rPr>
          <w:rFonts w:ascii="KaiTi_GB2312" w:eastAsia="KaiTi_GB2312" w:hint="eastAsia"/>
          <w:noProof/>
          <w:color w:val="0000FF"/>
          <w:sz w:val="21"/>
          <w:szCs w:val="21"/>
          <w:lang w:eastAsia="zh-CN" w:bidi="ne-NP"/>
        </w:rPr>
        <w:t>（1）任何以卖淫或其他形式的性剥削、强迫劳动、奴役、服务或贩卖器官、人体组织或血液为目的购买他人、占有他人、提供住处，运输、贩卖他人，交付或用其他方式使用他人，或在这些运作中做中间人的人都应被判一至十年监禁。</w:t>
      </w:r>
    </w:p>
    <w:p w:rsidR="003B7752" w:rsidRPr="00F97CA7" w:rsidRDefault="003B7752" w:rsidP="003B7752">
      <w:pPr>
        <w:pStyle w:val="BodyText3"/>
        <w:spacing w:after="240" w:line="360" w:lineRule="exact"/>
        <w:rPr>
          <w:rFonts w:ascii="KaiTi_GB2312" w:eastAsia="KaiTi_GB2312" w:hint="eastAsia"/>
          <w:color w:val="0000FF"/>
          <w:sz w:val="21"/>
          <w:szCs w:val="21"/>
          <w:lang w:eastAsia="zh-CN" w:bidi="ne-NP"/>
        </w:rPr>
      </w:pPr>
      <w:r w:rsidRPr="00F97CA7">
        <w:rPr>
          <w:rFonts w:ascii="KaiTi_GB2312" w:eastAsia="KaiTi_GB2312" w:hint="eastAsia"/>
          <w:noProof/>
          <w:color w:val="0000FF"/>
          <w:sz w:val="21"/>
          <w:szCs w:val="21"/>
          <w:lang w:eastAsia="zh-CN" w:bidi="ne-NP"/>
        </w:rPr>
        <w:t>（2）如果前一段中的任何犯罪行为对象是未成年人，或在犯罪中使用武力、威胁、欺骗、拐骗或对处于从属或依赖地位者的剥削，或目的是强迫受害人怀孕或接受人工授精，犯罪人都应该被处以至少三年监禁。</w:t>
      </w:r>
    </w:p>
    <w:p w:rsidR="003B7752" w:rsidRPr="00F97CA7" w:rsidRDefault="003B7752" w:rsidP="003B7752">
      <w:pPr>
        <w:pStyle w:val="BodyText3"/>
        <w:spacing w:after="240" w:line="360" w:lineRule="exact"/>
        <w:rPr>
          <w:rFonts w:ascii="KaiTi_GB2312" w:eastAsia="KaiTi_GB2312" w:hint="eastAsia"/>
          <w:color w:val="0000FF"/>
          <w:sz w:val="21"/>
          <w:szCs w:val="21"/>
          <w:lang w:eastAsia="zh-CN" w:bidi="ne-NP"/>
        </w:rPr>
      </w:pPr>
      <w:r w:rsidRPr="00F97CA7">
        <w:rPr>
          <w:rFonts w:ascii="KaiTi_GB2312" w:eastAsia="KaiTi_GB2312" w:hint="eastAsia"/>
          <w:noProof/>
          <w:color w:val="0000FF"/>
          <w:sz w:val="21"/>
          <w:szCs w:val="21"/>
          <w:lang w:eastAsia="zh-CN" w:bidi="ne-NP"/>
        </w:rPr>
        <w:t>（3）任何实施本条款第一段或第二段中犯罪行为者如是为此类犯罪而成立的犯罪团伙成员，或者通过此类犯罪获得大笔金钱利益，犯罪人都应受到前一段中规定的同样惩罚。</w:t>
      </w:r>
      <w:r w:rsidR="00165414" w:rsidRPr="00F97CA7">
        <w:rPr>
          <w:rFonts w:ascii="KaiTi_GB2312" w:eastAsia="KaiTi_GB2312" w:hint="eastAsia"/>
          <w:noProof/>
          <w:color w:val="0000FF"/>
          <w:sz w:val="21"/>
          <w:szCs w:val="21"/>
          <w:lang w:eastAsia="zh-CN" w:bidi="ne-NP"/>
        </w:rPr>
        <w:t>”</w:t>
      </w:r>
    </w:p>
    <w:p w:rsidR="003B7752" w:rsidRPr="005E480E" w:rsidRDefault="003B7752" w:rsidP="003B7752">
      <w:pPr>
        <w:pStyle w:val="BodyText3"/>
        <w:spacing w:after="240" w:line="360" w:lineRule="exact"/>
        <w:rPr>
          <w:sz w:val="21"/>
          <w:szCs w:val="21"/>
          <w:lang w:val="en-GB" w:eastAsia="zh-CN" w:bidi="ne-NP"/>
        </w:rPr>
      </w:pPr>
      <w:r w:rsidRPr="005E480E">
        <w:rPr>
          <w:noProof/>
          <w:sz w:val="21"/>
          <w:szCs w:val="21"/>
          <w:lang w:val="en-GB" w:eastAsia="zh-CN" w:bidi="ne-NP"/>
        </w:rPr>
        <w:t>2005</w:t>
      </w:r>
      <w:r w:rsidRPr="005E480E">
        <w:rPr>
          <w:noProof/>
          <w:sz w:val="21"/>
          <w:szCs w:val="21"/>
          <w:lang w:val="en-GB" w:eastAsia="zh-CN" w:bidi="ne-NP"/>
        </w:rPr>
        <w:t>年，根据《刑法典》第</w:t>
      </w:r>
      <w:r w:rsidRPr="005E480E">
        <w:rPr>
          <w:noProof/>
          <w:sz w:val="21"/>
          <w:szCs w:val="21"/>
          <w:lang w:val="en-GB" w:eastAsia="zh-CN" w:bidi="ne-NP"/>
        </w:rPr>
        <w:t>387.a</w:t>
      </w:r>
      <w:r w:rsidRPr="005E480E">
        <w:rPr>
          <w:noProof/>
          <w:sz w:val="21"/>
          <w:szCs w:val="21"/>
          <w:lang w:val="en-GB" w:eastAsia="zh-CN" w:bidi="ne-NP"/>
        </w:rPr>
        <w:t>条，警方处理了三起贩卖人口刑事犯罪。提交的犯罪信息针对四名嫌疑人，并且确定了同样数量的（</w:t>
      </w:r>
      <w:r w:rsidRPr="005E480E">
        <w:rPr>
          <w:noProof/>
          <w:sz w:val="21"/>
          <w:szCs w:val="21"/>
          <w:lang w:val="en-GB" w:eastAsia="zh-CN" w:bidi="ne-NP"/>
        </w:rPr>
        <w:t>4</w:t>
      </w:r>
      <w:r w:rsidRPr="005E480E">
        <w:rPr>
          <w:noProof/>
          <w:sz w:val="21"/>
          <w:szCs w:val="21"/>
          <w:lang w:val="en-GB" w:eastAsia="zh-CN" w:bidi="ne-NP"/>
        </w:rPr>
        <w:t>名）受害者。警方还向检察官提交了相关刑事犯罪的两份报告，由此他们处理了两名嫌疑人和两名受害者。</w:t>
      </w:r>
    </w:p>
    <w:p w:rsidR="003B7752" w:rsidRPr="005E480E" w:rsidRDefault="003B7752" w:rsidP="003B7752">
      <w:pPr>
        <w:pStyle w:val="BodyText3"/>
        <w:spacing w:after="240" w:line="360" w:lineRule="exact"/>
        <w:rPr>
          <w:sz w:val="21"/>
          <w:szCs w:val="21"/>
          <w:lang w:val="en-GB" w:eastAsia="zh-CN" w:bidi="ne-NP"/>
        </w:rPr>
      </w:pPr>
      <w:r w:rsidRPr="005E480E">
        <w:rPr>
          <w:noProof/>
          <w:sz w:val="21"/>
          <w:szCs w:val="21"/>
          <w:lang w:val="en-GB" w:eastAsia="zh-CN" w:bidi="ne-NP"/>
        </w:rPr>
        <w:t>2004</w:t>
      </w:r>
      <w:r w:rsidRPr="005E480E">
        <w:rPr>
          <w:noProof/>
          <w:sz w:val="21"/>
          <w:szCs w:val="21"/>
          <w:lang w:val="en-GB" w:eastAsia="zh-CN" w:bidi="ne-NP"/>
        </w:rPr>
        <w:t>年通过的刑法规定在</w:t>
      </w:r>
      <w:r w:rsidRPr="005E480E">
        <w:rPr>
          <w:noProof/>
          <w:sz w:val="21"/>
          <w:szCs w:val="21"/>
          <w:lang w:val="en-GB" w:eastAsia="zh-CN" w:bidi="ne-NP"/>
        </w:rPr>
        <w:t>2005</w:t>
      </w:r>
      <w:r w:rsidRPr="005E480E">
        <w:rPr>
          <w:noProof/>
          <w:sz w:val="21"/>
          <w:szCs w:val="21"/>
          <w:lang w:val="en-GB" w:eastAsia="zh-CN" w:bidi="ne-NP"/>
        </w:rPr>
        <w:t>年，根据《刑法典》第</w:t>
      </w:r>
      <w:r w:rsidRPr="005E480E">
        <w:rPr>
          <w:noProof/>
          <w:sz w:val="21"/>
          <w:szCs w:val="21"/>
          <w:lang w:val="en-GB" w:eastAsia="zh-CN" w:bidi="ne-NP"/>
        </w:rPr>
        <w:t>387.a</w:t>
      </w:r>
      <w:r w:rsidRPr="005E480E">
        <w:rPr>
          <w:noProof/>
          <w:sz w:val="21"/>
          <w:szCs w:val="21"/>
          <w:lang w:val="en-GB" w:eastAsia="zh-CN" w:bidi="ne-NP"/>
        </w:rPr>
        <w:t>条贩卖人口刑事犯罪内容的相关性，地区检察官办公室也要监控《刑法典》第</w:t>
      </w:r>
      <w:r w:rsidRPr="005E480E">
        <w:rPr>
          <w:noProof/>
          <w:sz w:val="21"/>
          <w:szCs w:val="21"/>
          <w:lang w:val="en-GB" w:eastAsia="zh-CN" w:bidi="ne-NP"/>
        </w:rPr>
        <w:t>387</w:t>
      </w:r>
      <w:r w:rsidRPr="005E480E">
        <w:rPr>
          <w:noProof/>
          <w:sz w:val="21"/>
          <w:szCs w:val="21"/>
          <w:lang w:val="en-GB" w:eastAsia="zh-CN" w:bidi="ne-NP"/>
        </w:rPr>
        <w:t>条中规定的奴役犯罪。</w:t>
      </w:r>
      <w:r w:rsidRPr="005E480E">
        <w:rPr>
          <w:noProof/>
          <w:sz w:val="21"/>
          <w:szCs w:val="21"/>
          <w:lang w:val="en-GB" w:eastAsia="zh-CN" w:bidi="ne-NP"/>
        </w:rPr>
        <w:t>2005</w:t>
      </w:r>
      <w:r w:rsidRPr="005E480E">
        <w:rPr>
          <w:noProof/>
          <w:sz w:val="21"/>
          <w:szCs w:val="21"/>
          <w:lang w:val="en-GB" w:eastAsia="zh-CN" w:bidi="ne-NP"/>
        </w:rPr>
        <w:t>年，针对六个人提出了贩卖人口刑事犯罪的犯罪指控。六个受害人都是成年妇女。其中一项指控未被受理，并被要求对另外五个人的两起案件进行调查。在调查完成以后，提出一项控告，之后宣布缓刑，地区检察官针对判决提起了上诉。</w:t>
      </w:r>
      <w:r w:rsidRPr="005E480E">
        <w:rPr>
          <w:noProof/>
          <w:sz w:val="21"/>
          <w:szCs w:val="21"/>
          <w:lang w:val="en-GB" w:eastAsia="zh-CN" w:bidi="ne-NP"/>
        </w:rPr>
        <w:t>2005</w:t>
      </w:r>
      <w:r w:rsidRPr="005E480E">
        <w:rPr>
          <w:noProof/>
          <w:sz w:val="21"/>
          <w:szCs w:val="21"/>
          <w:lang w:val="en-GB" w:eastAsia="zh-CN" w:bidi="ne-NP"/>
        </w:rPr>
        <w:t>年这件事还没有解决。有一件案子在进行调查。</w:t>
      </w:r>
    </w:p>
    <w:p w:rsidR="003B7752" w:rsidRPr="005E480E" w:rsidRDefault="003B7752" w:rsidP="003B7752">
      <w:pPr>
        <w:pStyle w:val="BodyText3"/>
        <w:spacing w:after="240" w:line="360" w:lineRule="exact"/>
        <w:rPr>
          <w:sz w:val="21"/>
          <w:szCs w:val="21"/>
          <w:lang w:val="en-GB" w:eastAsia="zh-CN" w:bidi="ne-NP"/>
        </w:rPr>
      </w:pPr>
      <w:r w:rsidRPr="005E480E">
        <w:rPr>
          <w:sz w:val="21"/>
          <w:szCs w:val="21"/>
          <w:lang w:val="en-GB" w:eastAsia="zh-CN" w:bidi="ne-NP"/>
        </w:rPr>
        <w:t>2006</w:t>
      </w:r>
      <w:r w:rsidRPr="005E480E">
        <w:rPr>
          <w:sz w:val="21"/>
          <w:szCs w:val="21"/>
          <w:lang w:val="en-GB" w:eastAsia="zh-CN" w:bidi="ne-NP"/>
        </w:rPr>
        <w:t>年警方根据《刑法典》第</w:t>
      </w:r>
      <w:r w:rsidRPr="005E480E">
        <w:rPr>
          <w:sz w:val="21"/>
          <w:szCs w:val="21"/>
          <w:lang w:val="en-GB" w:eastAsia="zh-CN" w:bidi="ne-NP"/>
        </w:rPr>
        <w:t>387.a</w:t>
      </w:r>
      <w:r w:rsidRPr="005E480E">
        <w:rPr>
          <w:sz w:val="21"/>
          <w:szCs w:val="21"/>
          <w:lang w:val="en-GB" w:eastAsia="zh-CN" w:bidi="ne-NP"/>
        </w:rPr>
        <w:t>条处理了三起贩卖人口刑事犯罪案件。提交了针对</w:t>
      </w:r>
      <w:r w:rsidRPr="005E480E">
        <w:rPr>
          <w:sz w:val="21"/>
          <w:szCs w:val="21"/>
          <w:lang w:val="en-GB" w:eastAsia="zh-CN" w:bidi="ne-NP"/>
        </w:rPr>
        <w:t>11</w:t>
      </w:r>
      <w:r w:rsidRPr="005E480E">
        <w:rPr>
          <w:sz w:val="21"/>
          <w:szCs w:val="21"/>
          <w:lang w:val="en-GB" w:eastAsia="zh-CN" w:bidi="ne-NP"/>
        </w:rPr>
        <w:t>名嫌疑人的犯罪信息，认定了</w:t>
      </w:r>
      <w:r w:rsidRPr="005E480E">
        <w:rPr>
          <w:sz w:val="21"/>
          <w:szCs w:val="21"/>
          <w:lang w:val="en-GB" w:eastAsia="zh-CN" w:bidi="ne-NP"/>
        </w:rPr>
        <w:t>16</w:t>
      </w:r>
      <w:r w:rsidRPr="005E480E">
        <w:rPr>
          <w:sz w:val="21"/>
          <w:szCs w:val="21"/>
          <w:lang w:val="en-GB" w:eastAsia="zh-CN" w:bidi="ne-NP"/>
        </w:rPr>
        <w:t>名受害人。三份报告发给了检察官办公室。一个刑事犯罪案件作为有组织犯罪的结果处理。检察官办公室和起诉有组织犯罪检察官集团在</w:t>
      </w:r>
      <w:r w:rsidRPr="005E480E">
        <w:rPr>
          <w:sz w:val="21"/>
          <w:szCs w:val="21"/>
          <w:lang w:val="en-GB" w:eastAsia="zh-CN" w:bidi="ne-NP"/>
        </w:rPr>
        <w:t>2006</w:t>
      </w:r>
      <w:r w:rsidRPr="005E480E">
        <w:rPr>
          <w:sz w:val="21"/>
          <w:szCs w:val="21"/>
          <w:lang w:val="en-GB" w:eastAsia="zh-CN" w:bidi="ne-NP"/>
        </w:rPr>
        <w:t>年收到了六</w:t>
      </w:r>
      <w:r w:rsidR="00DF49B8">
        <w:rPr>
          <w:rFonts w:hint="eastAsia"/>
          <w:sz w:val="21"/>
          <w:szCs w:val="21"/>
          <w:lang w:val="en-GB" w:eastAsia="zh-CN" w:bidi="ne-NP"/>
        </w:rPr>
        <w:t>份</w:t>
      </w:r>
      <w:r w:rsidRPr="005E480E">
        <w:rPr>
          <w:sz w:val="21"/>
          <w:szCs w:val="21"/>
          <w:lang w:val="en-GB" w:eastAsia="zh-CN" w:bidi="ne-NP"/>
        </w:rPr>
        <w:t>犯罪信息陈述，涉及</w:t>
      </w:r>
      <w:r w:rsidRPr="005E480E">
        <w:rPr>
          <w:sz w:val="21"/>
          <w:szCs w:val="21"/>
          <w:lang w:val="en-GB" w:eastAsia="zh-CN" w:bidi="ne-NP"/>
        </w:rPr>
        <w:t>8</w:t>
      </w:r>
      <w:r w:rsidRPr="005E480E">
        <w:rPr>
          <w:sz w:val="21"/>
          <w:szCs w:val="21"/>
          <w:lang w:val="en-GB" w:eastAsia="zh-CN" w:bidi="ne-NP"/>
        </w:rPr>
        <w:t>名嫌疑人和</w:t>
      </w:r>
      <w:r w:rsidRPr="005E480E">
        <w:rPr>
          <w:sz w:val="21"/>
          <w:szCs w:val="21"/>
          <w:lang w:val="en-GB" w:eastAsia="zh-CN" w:bidi="ne-NP"/>
        </w:rPr>
        <w:t>18</w:t>
      </w:r>
      <w:r w:rsidRPr="005E480E">
        <w:rPr>
          <w:sz w:val="21"/>
          <w:szCs w:val="21"/>
          <w:lang w:val="en-GB" w:eastAsia="zh-CN" w:bidi="ne-NP"/>
        </w:rPr>
        <w:t>名女受害人。检察官办公室通过了四起案件的处理决定，有一个案子中的犯罪信息未被受理，两个案子里要求调查，一个案子里对两名被告提出了控告。</w:t>
      </w:r>
    </w:p>
    <w:p w:rsidR="003B7752" w:rsidRPr="005E480E" w:rsidRDefault="003B7752" w:rsidP="003B7752">
      <w:pPr>
        <w:pStyle w:val="BodyText3"/>
        <w:spacing w:after="240" w:line="360" w:lineRule="exact"/>
        <w:rPr>
          <w:sz w:val="21"/>
          <w:szCs w:val="21"/>
          <w:lang w:val="en-GB" w:eastAsia="zh-CN" w:bidi="ne-NP"/>
        </w:rPr>
      </w:pPr>
      <w:r w:rsidRPr="005E480E">
        <w:rPr>
          <w:sz w:val="21"/>
          <w:szCs w:val="21"/>
          <w:lang w:val="en-GB" w:eastAsia="zh-CN" w:bidi="ne-NP"/>
        </w:rPr>
        <w:t>2007</w:t>
      </w:r>
      <w:r w:rsidRPr="005E480E">
        <w:rPr>
          <w:sz w:val="21"/>
          <w:szCs w:val="21"/>
          <w:lang w:val="en-GB" w:eastAsia="zh-CN" w:bidi="ne-NP"/>
        </w:rPr>
        <w:t>年，警方根据《刑法典》第</w:t>
      </w:r>
      <w:r w:rsidRPr="005E480E">
        <w:rPr>
          <w:sz w:val="21"/>
          <w:szCs w:val="21"/>
          <w:lang w:val="en-GB" w:eastAsia="zh-CN" w:bidi="ne-NP"/>
        </w:rPr>
        <w:t>387.a</w:t>
      </w:r>
      <w:r w:rsidRPr="005E480E">
        <w:rPr>
          <w:sz w:val="21"/>
          <w:szCs w:val="21"/>
          <w:lang w:val="en-GB" w:eastAsia="zh-CN" w:bidi="ne-NP"/>
        </w:rPr>
        <w:t>条处理了三起贩卖人口的刑事犯罪案件，提交了</w:t>
      </w:r>
      <w:r w:rsidRPr="005E480E">
        <w:rPr>
          <w:sz w:val="21"/>
          <w:szCs w:val="21"/>
          <w:lang w:val="en-GB" w:eastAsia="zh-CN" w:bidi="ne-NP"/>
        </w:rPr>
        <w:t>6</w:t>
      </w:r>
      <w:r w:rsidRPr="005E480E">
        <w:rPr>
          <w:sz w:val="21"/>
          <w:szCs w:val="21"/>
          <w:lang w:val="en-GB" w:eastAsia="zh-CN" w:bidi="ne-NP"/>
        </w:rPr>
        <w:t>名嫌疑人的信息，认定了</w:t>
      </w:r>
      <w:r w:rsidRPr="005E480E">
        <w:rPr>
          <w:sz w:val="21"/>
          <w:szCs w:val="21"/>
          <w:lang w:val="en-GB" w:eastAsia="zh-CN" w:bidi="ne-NP"/>
        </w:rPr>
        <w:t>5</w:t>
      </w:r>
      <w:r w:rsidRPr="005E480E">
        <w:rPr>
          <w:sz w:val="21"/>
          <w:szCs w:val="21"/>
          <w:lang w:val="en-GB" w:eastAsia="zh-CN" w:bidi="ne-NP"/>
        </w:rPr>
        <w:t>名受害人。警方还向检察官办公室提交了两份报告。</w:t>
      </w:r>
      <w:r w:rsidRPr="005E480E">
        <w:rPr>
          <w:sz w:val="21"/>
          <w:szCs w:val="21"/>
          <w:lang w:val="en-GB" w:eastAsia="zh-CN" w:bidi="ne-NP"/>
        </w:rPr>
        <w:t>2007</w:t>
      </w:r>
      <w:r w:rsidRPr="005E480E">
        <w:rPr>
          <w:sz w:val="21"/>
          <w:szCs w:val="21"/>
          <w:lang w:val="en-GB" w:eastAsia="zh-CN" w:bidi="ne-NP"/>
        </w:rPr>
        <w:t>年，检察官办公室收到了四份犯罪信息陈述，涉及根据《刑法典》第</w:t>
      </w:r>
      <w:r w:rsidRPr="005E480E">
        <w:rPr>
          <w:sz w:val="21"/>
          <w:szCs w:val="21"/>
          <w:lang w:val="en-GB" w:eastAsia="zh-CN" w:bidi="ne-NP"/>
        </w:rPr>
        <w:t>387.a</w:t>
      </w:r>
      <w:r w:rsidRPr="005E480E">
        <w:rPr>
          <w:sz w:val="21"/>
          <w:szCs w:val="21"/>
          <w:lang w:val="en-GB" w:eastAsia="zh-CN" w:bidi="ne-NP"/>
        </w:rPr>
        <w:t>条规定的贩卖人口刑事犯罪的</w:t>
      </w:r>
      <w:r w:rsidRPr="005E480E">
        <w:rPr>
          <w:sz w:val="21"/>
          <w:szCs w:val="21"/>
          <w:lang w:val="en-GB" w:eastAsia="zh-CN" w:bidi="ne-NP"/>
        </w:rPr>
        <w:t>6</w:t>
      </w:r>
      <w:r w:rsidRPr="005E480E">
        <w:rPr>
          <w:sz w:val="21"/>
          <w:szCs w:val="21"/>
          <w:lang w:val="en-GB" w:eastAsia="zh-CN" w:bidi="ne-NP"/>
        </w:rPr>
        <w:t>名嫌疑人。其中一个刑事犯罪案子里，原来根据《刑法典》第</w:t>
      </w:r>
      <w:r w:rsidRPr="005E480E">
        <w:rPr>
          <w:sz w:val="21"/>
          <w:szCs w:val="21"/>
          <w:lang w:val="en-GB" w:eastAsia="zh-CN" w:bidi="ne-NP"/>
        </w:rPr>
        <w:t>387</w:t>
      </w:r>
      <w:r w:rsidRPr="005E480E">
        <w:rPr>
          <w:sz w:val="21"/>
          <w:szCs w:val="21"/>
          <w:lang w:val="en-GB" w:eastAsia="zh-CN" w:bidi="ne-NP"/>
        </w:rPr>
        <w:t>条奴役刑事犯罪提交的犯罪信息被重新归类到贩卖人口刑事犯罪。对两个人开展了调查，</w:t>
      </w:r>
      <w:r w:rsidRPr="005E480E">
        <w:rPr>
          <w:sz w:val="21"/>
          <w:szCs w:val="21"/>
          <w:lang w:val="en-GB" w:eastAsia="zh-CN" w:bidi="ne-NP"/>
        </w:rPr>
        <w:t>3</w:t>
      </w:r>
      <w:r w:rsidRPr="005E480E">
        <w:rPr>
          <w:sz w:val="21"/>
          <w:szCs w:val="21"/>
          <w:lang w:val="en-GB" w:eastAsia="zh-CN" w:bidi="ne-NP"/>
        </w:rPr>
        <w:t>个人的犯罪信息未被采纳，有一个案子中要求大量补充犯罪信息。在从之前时期就已经开展的案子中调查开展以后，对两名被告提出了控告。</w:t>
      </w:r>
    </w:p>
    <w:p w:rsidR="003B7752" w:rsidRPr="005E480E" w:rsidRDefault="003B7752" w:rsidP="003B7752">
      <w:pPr>
        <w:pStyle w:val="BodyText3"/>
        <w:spacing w:after="240" w:line="360" w:lineRule="exact"/>
        <w:rPr>
          <w:sz w:val="21"/>
          <w:szCs w:val="21"/>
          <w:lang w:val="en-GB" w:eastAsia="zh-CN" w:bidi="ne-NP"/>
        </w:rPr>
      </w:pPr>
      <w:r w:rsidRPr="005E480E">
        <w:rPr>
          <w:sz w:val="21"/>
          <w:szCs w:val="21"/>
          <w:lang w:val="en-GB" w:eastAsia="zh-CN" w:bidi="ne-NP"/>
        </w:rPr>
        <w:t>2005</w:t>
      </w:r>
      <w:r w:rsidRPr="005E480E">
        <w:rPr>
          <w:sz w:val="21"/>
          <w:szCs w:val="21"/>
          <w:lang w:val="en-GB" w:eastAsia="zh-CN" w:bidi="ne-NP"/>
        </w:rPr>
        <w:t>到</w:t>
      </w:r>
      <w:r w:rsidRPr="005E480E">
        <w:rPr>
          <w:sz w:val="21"/>
          <w:szCs w:val="21"/>
          <w:lang w:val="en-GB" w:eastAsia="zh-CN" w:bidi="ne-NP"/>
        </w:rPr>
        <w:t>2007</w:t>
      </w:r>
      <w:r w:rsidRPr="005E480E">
        <w:rPr>
          <w:sz w:val="21"/>
          <w:szCs w:val="21"/>
          <w:lang w:val="en-GB" w:eastAsia="zh-CN" w:bidi="ne-NP"/>
        </w:rPr>
        <w:t>年间，没有宣布过根据《刑法典》第</w:t>
      </w:r>
      <w:r w:rsidRPr="005E480E">
        <w:rPr>
          <w:sz w:val="21"/>
          <w:szCs w:val="21"/>
          <w:lang w:val="en-GB" w:eastAsia="zh-CN" w:bidi="ne-NP"/>
        </w:rPr>
        <w:t>387.a</w:t>
      </w:r>
      <w:r w:rsidRPr="005E480E">
        <w:rPr>
          <w:sz w:val="21"/>
          <w:szCs w:val="21"/>
          <w:lang w:val="en-GB" w:eastAsia="zh-CN" w:bidi="ne-NP"/>
        </w:rPr>
        <w:t>条贩卖人口刑事犯罪的判决。</w:t>
      </w:r>
    </w:p>
    <w:p w:rsidR="003B7752" w:rsidRPr="005E480E" w:rsidRDefault="003B7752" w:rsidP="003B7752">
      <w:pPr>
        <w:pStyle w:val="BodyText3"/>
        <w:spacing w:after="240" w:line="360" w:lineRule="exact"/>
        <w:rPr>
          <w:sz w:val="21"/>
          <w:szCs w:val="21"/>
          <w:lang w:val="en-GB" w:eastAsia="zh-CN" w:bidi="ne-NP"/>
        </w:rPr>
      </w:pPr>
      <w:r w:rsidRPr="005E480E">
        <w:rPr>
          <w:sz w:val="21"/>
          <w:szCs w:val="21"/>
          <w:lang w:val="en-GB" w:eastAsia="zh-CN" w:bidi="ne-NP"/>
        </w:rPr>
        <w:t>为了提高贩卖人口刑事犯罪的办理效率，斯洛文尼亚共和国最高检察官办公室授权最高检察官监控、指导和协调工作，同时各地区检察官办公室和起诉有组织犯罪的检察官团队授权个体检察官处理这个领域的刑事犯罪。检察官之间良好的合作，地区检察官对他们指导的审判前程序或者指导的犯罪审理和最高检察官对他们工作的监控和协调导致了这一地区形成了统一的检举政策。</w:t>
      </w:r>
    </w:p>
    <w:p w:rsidR="003B7752" w:rsidRPr="005E480E" w:rsidRDefault="003B7752" w:rsidP="003B7752">
      <w:pPr>
        <w:pStyle w:val="BodyText3"/>
        <w:spacing w:after="240" w:line="360" w:lineRule="exact"/>
        <w:rPr>
          <w:sz w:val="21"/>
          <w:szCs w:val="21"/>
          <w:lang w:val="en-GB" w:eastAsia="zh-CN" w:bidi="ne-NP"/>
        </w:rPr>
      </w:pPr>
      <w:r w:rsidRPr="005E480E">
        <w:rPr>
          <w:noProof/>
          <w:sz w:val="21"/>
          <w:szCs w:val="21"/>
          <w:lang w:val="en-GB" w:eastAsia="zh-CN" w:bidi="ne-NP"/>
        </w:rPr>
        <w:t>尽管检察官的工作方法有所改进，对个别刑事犯罪的长期监控表明了这类行为不能</w:t>
      </w:r>
      <w:r w:rsidRPr="005E480E">
        <w:rPr>
          <w:sz w:val="21"/>
          <w:szCs w:val="21"/>
          <w:lang w:val="en-GB" w:eastAsia="zh-CN" w:bidi="ne-NP"/>
        </w:rPr>
        <w:t>根据《刑法典》第</w:t>
      </w:r>
      <w:r w:rsidRPr="005E480E">
        <w:rPr>
          <w:sz w:val="21"/>
          <w:szCs w:val="21"/>
          <w:lang w:val="en-GB" w:eastAsia="zh-CN" w:bidi="ne-NP"/>
        </w:rPr>
        <w:t>387.a</w:t>
      </w:r>
      <w:r w:rsidRPr="005E480E">
        <w:rPr>
          <w:sz w:val="21"/>
          <w:szCs w:val="21"/>
          <w:lang w:val="en-GB" w:eastAsia="zh-CN" w:bidi="ne-NP"/>
        </w:rPr>
        <w:t>条界定为贩卖人口刑事犯罪，但是作为相关的刑事犯罪，大多数情况下是《刑法典》第</w:t>
      </w:r>
      <w:r w:rsidRPr="005E480E">
        <w:rPr>
          <w:sz w:val="21"/>
          <w:szCs w:val="21"/>
          <w:lang w:val="en-GB" w:eastAsia="zh-CN" w:bidi="ne-NP"/>
        </w:rPr>
        <w:t>185</w:t>
      </w:r>
      <w:r w:rsidRPr="005E480E">
        <w:rPr>
          <w:sz w:val="21"/>
          <w:szCs w:val="21"/>
          <w:lang w:val="en-GB" w:eastAsia="zh-CN" w:bidi="ne-NP"/>
        </w:rPr>
        <w:t>条界定的剥削卖淫刑事犯罪。</w:t>
      </w:r>
    </w:p>
    <w:p w:rsidR="003B7752" w:rsidRPr="000A0777" w:rsidRDefault="003B7752" w:rsidP="000A0777">
      <w:pPr>
        <w:pStyle w:val="H2"/>
        <w:rPr>
          <w:noProof/>
          <w:lang w:bidi="ne-NP"/>
        </w:rPr>
      </w:pPr>
      <w:r w:rsidRPr="000A0777">
        <w:rPr>
          <w:noProof/>
          <w:lang w:bidi="ne-NP"/>
        </w:rPr>
        <w:t>18.</w:t>
      </w:r>
      <w:r w:rsidR="000A0777">
        <w:rPr>
          <w:rFonts w:hint="eastAsia"/>
          <w:noProof/>
          <w:lang w:bidi="ne-NP"/>
        </w:rPr>
        <w:t xml:space="preserve">  </w:t>
      </w:r>
      <w:r w:rsidRPr="000A0777">
        <w:rPr>
          <w:noProof/>
          <w:lang w:bidi="ne-NP"/>
        </w:rPr>
        <w:t>请详述根据报告第72段所述</w:t>
      </w:r>
      <w:r w:rsidR="00165414" w:rsidRPr="000A0777">
        <w:rPr>
          <w:rFonts w:hint="eastAsia"/>
          <w:noProof/>
          <w:lang w:bidi="ne-NP"/>
        </w:rPr>
        <w:t>“</w:t>
      </w:r>
      <w:r w:rsidRPr="000A0777">
        <w:rPr>
          <w:noProof/>
          <w:lang w:bidi="ne-NP"/>
        </w:rPr>
        <w:t>斯洛文尼亚共和国向贩卖人口受害者提供帮助领域合作协定</w:t>
      </w:r>
      <w:r w:rsidR="00165414" w:rsidRPr="000A0777">
        <w:rPr>
          <w:rFonts w:hint="eastAsia"/>
          <w:noProof/>
          <w:lang w:bidi="ne-NP"/>
        </w:rPr>
        <w:t>”</w:t>
      </w:r>
      <w:r w:rsidRPr="000A0777">
        <w:rPr>
          <w:noProof/>
          <w:lang w:bidi="ne-NP"/>
        </w:rPr>
        <w:t>采取保护受害者措施的情况。特别提供资料，说明这些措施对妇女和女孩贩卖受害者的影响、根据该协定签发的临时居留许可证的数量以及向妇女贩卖受害者签发这种居留证的条件。</w:t>
      </w:r>
    </w:p>
    <w:p w:rsidR="003B7752" w:rsidRPr="005E480E" w:rsidRDefault="003B7752" w:rsidP="003B7752">
      <w:pPr>
        <w:shd w:val="clear" w:color="auto" w:fill="FFFFFF"/>
        <w:tabs>
          <w:tab w:val="left" w:pos="1066"/>
        </w:tabs>
        <w:spacing w:after="240" w:line="360" w:lineRule="exact"/>
        <w:rPr>
          <w:rFonts w:ascii="Times New Roman"/>
          <w:szCs w:val="21"/>
          <w:lang w:val="en-GB" w:bidi="ne-NP"/>
        </w:rPr>
      </w:pPr>
      <w:r w:rsidRPr="005E480E">
        <w:rPr>
          <w:rFonts w:ascii="Times New Roman"/>
          <w:szCs w:val="21"/>
          <w:lang w:val="en-GB" w:bidi="ne-NP"/>
        </w:rPr>
        <w:t>向贩卖人口受害者提供帮助的方案是在《跨部门打击贩卖人口工作队行动计划》下开展的，</w:t>
      </w:r>
      <w:r w:rsidRPr="005E480E">
        <w:rPr>
          <w:rFonts w:ascii="Times New Roman"/>
          <w:szCs w:val="21"/>
          <w:lang w:val="en-GB" w:bidi="ne-NP"/>
        </w:rPr>
        <w:t>2004</w:t>
      </w:r>
      <w:r w:rsidRPr="005E480E">
        <w:rPr>
          <w:rFonts w:ascii="Times New Roman"/>
          <w:szCs w:val="21"/>
          <w:lang w:val="en-GB" w:bidi="ne-NP"/>
        </w:rPr>
        <w:t>年</w:t>
      </w:r>
      <w:r w:rsidRPr="005E480E">
        <w:rPr>
          <w:rFonts w:ascii="Times New Roman"/>
          <w:szCs w:val="21"/>
          <w:lang w:val="en-GB" w:bidi="ne-NP"/>
        </w:rPr>
        <w:t>7</w:t>
      </w:r>
      <w:r w:rsidRPr="005E480E">
        <w:rPr>
          <w:rFonts w:ascii="Times New Roman"/>
          <w:szCs w:val="21"/>
          <w:lang w:val="en-GB" w:bidi="ne-NP"/>
        </w:rPr>
        <w:t>月斯洛文尼亚共和国政府批准了这个计划，在</w:t>
      </w:r>
      <w:r w:rsidRPr="005E480E">
        <w:rPr>
          <w:rFonts w:ascii="Times New Roman"/>
          <w:szCs w:val="21"/>
          <w:lang w:val="en-GB" w:bidi="ne-NP"/>
        </w:rPr>
        <w:t>2005</w:t>
      </w:r>
      <w:r w:rsidRPr="005E480E">
        <w:rPr>
          <w:rFonts w:ascii="Times New Roman"/>
          <w:szCs w:val="21"/>
          <w:lang w:val="en-GB" w:bidi="ne-NP"/>
        </w:rPr>
        <w:t>年由</w:t>
      </w:r>
      <w:r w:rsidRPr="005E480E">
        <w:rPr>
          <w:rFonts w:ascii="Times New Roman"/>
          <w:noProof/>
          <w:szCs w:val="21"/>
          <w:lang w:val="en-GB" w:bidi="ne-NP"/>
        </w:rPr>
        <w:t>Ključ</w:t>
      </w:r>
      <w:r w:rsidRPr="005E480E">
        <w:rPr>
          <w:rFonts w:ascii="Times New Roman"/>
          <w:noProof/>
          <w:szCs w:val="21"/>
          <w:lang w:val="en-GB" w:bidi="ne-NP"/>
        </w:rPr>
        <w:t>协会执行，在</w:t>
      </w:r>
      <w:r w:rsidRPr="005E480E">
        <w:rPr>
          <w:rFonts w:ascii="Times New Roman"/>
          <w:noProof/>
          <w:szCs w:val="21"/>
          <w:lang w:val="en-GB" w:bidi="ne-NP"/>
        </w:rPr>
        <w:t>2006</w:t>
      </w:r>
      <w:r w:rsidRPr="005E480E">
        <w:rPr>
          <w:rFonts w:ascii="Times New Roman"/>
          <w:noProof/>
          <w:szCs w:val="21"/>
          <w:lang w:val="en-GB" w:bidi="ne-NP"/>
        </w:rPr>
        <w:t>年、</w:t>
      </w:r>
      <w:r w:rsidRPr="005E480E">
        <w:rPr>
          <w:rFonts w:ascii="Times New Roman"/>
          <w:noProof/>
          <w:szCs w:val="21"/>
          <w:lang w:val="en-GB" w:bidi="ne-NP"/>
        </w:rPr>
        <w:t>2007</w:t>
      </w:r>
      <w:r w:rsidRPr="005E480E">
        <w:rPr>
          <w:rFonts w:ascii="Times New Roman"/>
          <w:noProof/>
          <w:szCs w:val="21"/>
          <w:lang w:val="en-GB" w:bidi="ne-NP"/>
        </w:rPr>
        <w:t>年和</w:t>
      </w:r>
      <w:r w:rsidRPr="005E480E">
        <w:rPr>
          <w:rFonts w:ascii="Times New Roman"/>
          <w:noProof/>
          <w:szCs w:val="21"/>
          <w:lang w:val="en-GB" w:bidi="ne-NP"/>
        </w:rPr>
        <w:t>2008</w:t>
      </w:r>
      <w:r w:rsidRPr="005E480E">
        <w:rPr>
          <w:rFonts w:ascii="Times New Roman"/>
          <w:noProof/>
          <w:szCs w:val="21"/>
          <w:lang w:val="en-GB" w:bidi="ne-NP"/>
        </w:rPr>
        <w:t>年由博爱斯洛文尼亚</w:t>
      </w:r>
      <w:r w:rsidR="00DF49B8">
        <w:rPr>
          <w:rFonts w:ascii="Times New Roman" w:hint="eastAsia"/>
          <w:noProof/>
          <w:szCs w:val="21"/>
          <w:lang w:val="en-GB" w:bidi="ne-NP"/>
        </w:rPr>
        <w:t>组织</w:t>
      </w:r>
      <w:r w:rsidRPr="005E480E">
        <w:rPr>
          <w:rFonts w:ascii="Times New Roman"/>
          <w:noProof/>
          <w:szCs w:val="21"/>
          <w:lang w:val="en-GB" w:bidi="ne-NP"/>
        </w:rPr>
        <w:t>执行。在每年公共实施要求基础上，由主持的政府部门选择的这两个组织实施向受害者提供援助的方案，协议方案的资金从主持的政府部门预算中支取。</w:t>
      </w:r>
    </w:p>
    <w:p w:rsidR="003B7752" w:rsidRPr="005E480E" w:rsidRDefault="003B7752" w:rsidP="003B7752">
      <w:pPr>
        <w:shd w:val="clear" w:color="auto" w:fill="FFFFFF"/>
        <w:tabs>
          <w:tab w:val="left" w:pos="1066"/>
        </w:tabs>
        <w:spacing w:after="240" w:line="360" w:lineRule="exact"/>
        <w:rPr>
          <w:rFonts w:ascii="Times New Roman"/>
          <w:noProof/>
          <w:szCs w:val="21"/>
          <w:lang w:val="en-GB" w:bidi="ne-NP"/>
        </w:rPr>
      </w:pPr>
      <w:r w:rsidRPr="005E480E">
        <w:rPr>
          <w:rFonts w:ascii="Times New Roman"/>
          <w:noProof/>
          <w:szCs w:val="21"/>
          <w:lang w:val="en-GB" w:bidi="ne-NP"/>
        </w:rPr>
        <w:t>方案分为两个项目。</w:t>
      </w:r>
      <w:r w:rsidR="00165414" w:rsidRPr="005E480E">
        <w:rPr>
          <w:rFonts w:ascii="Times New Roman" w:hint="eastAsia"/>
          <w:noProof/>
          <w:szCs w:val="21"/>
          <w:lang w:val="en-GB" w:bidi="ne-NP"/>
        </w:rPr>
        <w:t>“</w:t>
      </w:r>
      <w:r w:rsidRPr="005E480E">
        <w:rPr>
          <w:rFonts w:ascii="Times New Roman"/>
          <w:noProof/>
          <w:szCs w:val="21"/>
          <w:lang w:val="en-GB" w:bidi="ne-NP"/>
        </w:rPr>
        <w:t>斯洛文尼亚共和国向贩卖人口受害者提供帮助</w:t>
      </w:r>
      <w:r w:rsidR="00DF49B8">
        <w:rPr>
          <w:rFonts w:ascii="Times New Roman" w:hint="eastAsia"/>
          <w:noProof/>
          <w:szCs w:val="21"/>
          <w:lang w:val="en-GB" w:bidi="ne-NP"/>
        </w:rPr>
        <w:t>——</w:t>
      </w:r>
      <w:r w:rsidRPr="005E480E">
        <w:rPr>
          <w:rFonts w:ascii="Times New Roman"/>
          <w:noProof/>
          <w:szCs w:val="21"/>
          <w:lang w:val="en-GB" w:bidi="ne-NP"/>
        </w:rPr>
        <w:t>紧急安置</w:t>
      </w:r>
      <w:r w:rsidR="00165414" w:rsidRPr="005E480E">
        <w:rPr>
          <w:rFonts w:ascii="Times New Roman" w:hint="eastAsia"/>
          <w:noProof/>
          <w:szCs w:val="21"/>
          <w:lang w:val="en-GB" w:bidi="ne-NP"/>
        </w:rPr>
        <w:t>”</w:t>
      </w:r>
      <w:r w:rsidRPr="005E480E">
        <w:rPr>
          <w:rFonts w:ascii="Times New Roman"/>
          <w:noProof/>
          <w:szCs w:val="21"/>
          <w:lang w:val="en-GB" w:bidi="ne-NP"/>
        </w:rPr>
        <w:t>项目向贩卖人口的受害者提供身体、心理和社会康复帮助，包括把受害人从目前环境中初步和紧急安置，主要通过适当的转移、提供食品和照顾、社会心理援助、提供卫生保健、笔译和口译、咨询和提供关于权利的信息，在开庭和检察机构介入前的诉讼支持等帮助，需要的时候提供保护，帮助安排在斯洛文尼亚共和国的身份和取得居住文件，登记入学和其他社会化和恢复活力所需的措施。</w:t>
      </w:r>
    </w:p>
    <w:p w:rsidR="003B7752" w:rsidRPr="005E480E" w:rsidRDefault="003B7752" w:rsidP="003B7752">
      <w:pPr>
        <w:shd w:val="clear" w:color="auto" w:fill="FFFFFF"/>
        <w:tabs>
          <w:tab w:val="left" w:pos="1066"/>
        </w:tabs>
        <w:spacing w:after="240" w:line="360" w:lineRule="exact"/>
        <w:rPr>
          <w:rFonts w:ascii="Times New Roman"/>
          <w:szCs w:val="21"/>
          <w:lang w:val="en-GB" w:bidi="ne-NP"/>
        </w:rPr>
      </w:pPr>
      <w:r w:rsidRPr="005E480E">
        <w:rPr>
          <w:rFonts w:ascii="Times New Roman"/>
          <w:noProof/>
          <w:szCs w:val="21"/>
          <w:lang w:val="en-GB" w:bidi="ne-NP"/>
        </w:rPr>
        <w:t>决定合作起诉贩卖人口罪行的受害者属于第二个项目，即</w:t>
      </w:r>
      <w:r w:rsidR="00165414" w:rsidRPr="005E480E">
        <w:rPr>
          <w:rFonts w:ascii="Times New Roman" w:hint="eastAsia"/>
          <w:noProof/>
          <w:szCs w:val="21"/>
          <w:lang w:val="en-GB" w:bidi="ne-NP"/>
        </w:rPr>
        <w:t>“</w:t>
      </w:r>
      <w:r w:rsidRPr="005E480E">
        <w:rPr>
          <w:rFonts w:ascii="Times New Roman"/>
          <w:noProof/>
          <w:szCs w:val="21"/>
          <w:lang w:val="en-GB" w:bidi="ne-NP"/>
        </w:rPr>
        <w:t>斯洛文尼亚共和国向贩卖人口受害者提供帮助</w:t>
      </w:r>
      <w:r w:rsidR="00DF49B8">
        <w:rPr>
          <w:rFonts w:ascii="Times New Roman" w:hint="eastAsia"/>
          <w:noProof/>
          <w:szCs w:val="21"/>
          <w:lang w:val="en-GB" w:bidi="ne-NP"/>
        </w:rPr>
        <w:t xml:space="preserve">  </w:t>
      </w:r>
      <w:r w:rsidR="00DF49B8">
        <w:rPr>
          <w:rFonts w:ascii="Times New Roman" w:hint="eastAsia"/>
          <w:noProof/>
          <w:szCs w:val="21"/>
          <w:lang w:val="en-GB" w:bidi="ne-NP"/>
        </w:rPr>
        <w:t>——</w:t>
      </w:r>
      <w:r w:rsidRPr="005E480E">
        <w:rPr>
          <w:rFonts w:ascii="Times New Roman"/>
          <w:noProof/>
          <w:szCs w:val="21"/>
          <w:lang w:val="en-GB" w:bidi="ne-NP"/>
        </w:rPr>
        <w:t>转移到安全地区</w:t>
      </w:r>
      <w:r w:rsidR="00165414" w:rsidRPr="005E480E">
        <w:rPr>
          <w:rFonts w:ascii="Times New Roman" w:hint="eastAsia"/>
          <w:noProof/>
          <w:szCs w:val="21"/>
          <w:lang w:val="en-GB" w:bidi="ne-NP"/>
        </w:rPr>
        <w:t>”</w:t>
      </w:r>
      <w:r w:rsidRPr="005E480E">
        <w:rPr>
          <w:rFonts w:ascii="Times New Roman"/>
          <w:noProof/>
          <w:szCs w:val="21"/>
          <w:lang w:val="en-GB" w:bidi="ne-NP"/>
        </w:rPr>
        <w:t>。这个项目除了上述服务外，还根据《外侨法》提供在斯洛文尼亚共和国协调身份和转移受害人到安全地区的帮助。</w:t>
      </w:r>
    </w:p>
    <w:p w:rsidR="003B7752" w:rsidRPr="005E480E" w:rsidRDefault="003B7752" w:rsidP="003B7752">
      <w:pPr>
        <w:shd w:val="clear" w:color="auto" w:fill="FFFFFF"/>
        <w:tabs>
          <w:tab w:val="left" w:pos="1066"/>
        </w:tabs>
        <w:spacing w:after="240" w:line="360" w:lineRule="exact"/>
        <w:rPr>
          <w:rFonts w:ascii="Times New Roman"/>
          <w:szCs w:val="21"/>
          <w:lang w:val="en-GB" w:bidi="ne-NP"/>
        </w:rPr>
      </w:pPr>
      <w:r w:rsidRPr="005E480E">
        <w:rPr>
          <w:rFonts w:ascii="Times New Roman"/>
          <w:szCs w:val="21"/>
          <w:lang w:val="en-GB" w:bidi="ne-NP"/>
        </w:rPr>
        <w:t>2005</w:t>
      </w:r>
      <w:r w:rsidRPr="005E480E">
        <w:rPr>
          <w:rFonts w:ascii="Times New Roman"/>
          <w:szCs w:val="21"/>
          <w:lang w:val="en-GB" w:bidi="ne-NP"/>
        </w:rPr>
        <w:t>年，</w:t>
      </w:r>
      <w:r w:rsidRPr="005E480E">
        <w:rPr>
          <w:rFonts w:ascii="Times New Roman"/>
          <w:noProof/>
          <w:szCs w:val="21"/>
          <w:lang w:val="en-GB" w:bidi="ne-NP"/>
        </w:rPr>
        <w:t>Ključ</w:t>
      </w:r>
      <w:r w:rsidRPr="005E480E">
        <w:rPr>
          <w:rFonts w:ascii="Times New Roman"/>
          <w:noProof/>
          <w:szCs w:val="21"/>
          <w:lang w:val="en-GB" w:bidi="ne-NP"/>
        </w:rPr>
        <w:t>协会向</w:t>
      </w:r>
      <w:r w:rsidRPr="005E480E">
        <w:rPr>
          <w:rFonts w:ascii="Times New Roman"/>
          <w:noProof/>
          <w:szCs w:val="21"/>
          <w:lang w:val="en-GB" w:bidi="ne-NP"/>
        </w:rPr>
        <w:t>16</w:t>
      </w:r>
      <w:r w:rsidRPr="005E480E">
        <w:rPr>
          <w:rFonts w:ascii="Times New Roman"/>
          <w:noProof/>
          <w:szCs w:val="21"/>
          <w:lang w:val="en-GB" w:bidi="ne-NP"/>
        </w:rPr>
        <w:t>名贩卖人口受害人提供了各种形式的援助。</w:t>
      </w:r>
      <w:r w:rsidRPr="005E480E">
        <w:rPr>
          <w:rFonts w:ascii="Times New Roman"/>
          <w:noProof/>
          <w:szCs w:val="21"/>
          <w:lang w:val="en-GB" w:bidi="ne-NP"/>
        </w:rPr>
        <w:t>2005</w:t>
      </w:r>
      <w:r w:rsidRPr="005E480E">
        <w:rPr>
          <w:rFonts w:ascii="Times New Roman"/>
          <w:noProof/>
          <w:szCs w:val="21"/>
          <w:lang w:val="en-GB" w:bidi="ne-NP"/>
        </w:rPr>
        <w:t>年</w:t>
      </w:r>
      <w:r w:rsidRPr="005E480E">
        <w:rPr>
          <w:rFonts w:ascii="Times New Roman"/>
          <w:noProof/>
          <w:szCs w:val="21"/>
          <w:lang w:val="en-GB" w:bidi="ne-NP"/>
        </w:rPr>
        <w:t>12</w:t>
      </w:r>
      <w:r w:rsidRPr="005E480E">
        <w:rPr>
          <w:rFonts w:ascii="Times New Roman"/>
          <w:noProof/>
          <w:szCs w:val="21"/>
          <w:lang w:val="en-GB" w:bidi="ne-NP"/>
        </w:rPr>
        <w:t>月，</w:t>
      </w:r>
      <w:r w:rsidRPr="005E480E">
        <w:rPr>
          <w:rFonts w:ascii="Times New Roman"/>
          <w:noProof/>
          <w:szCs w:val="21"/>
          <w:lang w:val="en-GB" w:bidi="ne-NP"/>
        </w:rPr>
        <w:t>Ključ</w:t>
      </w:r>
      <w:r w:rsidRPr="005E480E">
        <w:rPr>
          <w:rFonts w:ascii="Times New Roman"/>
          <w:noProof/>
          <w:szCs w:val="21"/>
          <w:lang w:val="en-GB" w:bidi="ne-NP"/>
        </w:rPr>
        <w:t>协会为一位被转移到庇护所的外国妇女取得了临时居住许可证。根据《外侨法》第</w:t>
      </w:r>
      <w:r w:rsidRPr="005E480E">
        <w:rPr>
          <w:rFonts w:ascii="Times New Roman"/>
          <w:noProof/>
          <w:szCs w:val="21"/>
          <w:lang w:val="en-GB" w:bidi="ne-NP"/>
        </w:rPr>
        <w:t>38</w:t>
      </w:r>
      <w:r w:rsidRPr="005E480E">
        <w:rPr>
          <w:rFonts w:ascii="Times New Roman"/>
          <w:noProof/>
          <w:szCs w:val="21"/>
          <w:lang w:val="en-GB" w:bidi="ne-NP"/>
        </w:rPr>
        <w:t>条，警察局签发了许可证，这是为受害人安排紧急安置和最初援助的程序。</w:t>
      </w:r>
    </w:p>
    <w:p w:rsidR="003B7752" w:rsidRPr="005E480E" w:rsidRDefault="003B7752" w:rsidP="003B7752">
      <w:pPr>
        <w:shd w:val="clear" w:color="auto" w:fill="FFFFFF"/>
        <w:tabs>
          <w:tab w:val="left" w:pos="1066"/>
        </w:tabs>
        <w:spacing w:after="240" w:line="360" w:lineRule="exact"/>
        <w:rPr>
          <w:rFonts w:ascii="Times New Roman"/>
          <w:szCs w:val="21"/>
          <w:lang w:val="en-GB" w:bidi="ne-NP"/>
        </w:rPr>
      </w:pPr>
      <w:r w:rsidRPr="005E480E">
        <w:rPr>
          <w:rFonts w:ascii="Times New Roman"/>
          <w:noProof/>
          <w:szCs w:val="21"/>
          <w:lang w:val="en-GB" w:bidi="ne-NP"/>
        </w:rPr>
        <w:t>从</w:t>
      </w:r>
      <w:smartTag w:uri="urn:schemas-microsoft-com:office:smarttags" w:element="chsdate">
        <w:smartTagPr>
          <w:attr w:name="Year" w:val="2006"/>
          <w:attr w:name="Month" w:val="5"/>
          <w:attr w:name="Day" w:val="22"/>
          <w:attr w:name="IsLunarDate" w:val="False"/>
          <w:attr w:name="IsROCDate" w:val="False"/>
        </w:smartTagPr>
        <w:r w:rsidRPr="005E480E">
          <w:rPr>
            <w:rFonts w:ascii="Times New Roman"/>
            <w:noProof/>
            <w:szCs w:val="21"/>
            <w:lang w:val="en-GB" w:bidi="ne-NP"/>
          </w:rPr>
          <w:t>2006</w:t>
        </w:r>
        <w:r w:rsidRPr="005E480E">
          <w:rPr>
            <w:rFonts w:ascii="Times New Roman"/>
            <w:noProof/>
            <w:szCs w:val="21"/>
            <w:lang w:val="en-GB" w:bidi="ne-NP"/>
          </w:rPr>
          <w:t>年</w:t>
        </w:r>
        <w:r w:rsidRPr="005E480E">
          <w:rPr>
            <w:rFonts w:ascii="Times New Roman"/>
            <w:noProof/>
            <w:szCs w:val="21"/>
            <w:lang w:val="en-GB" w:bidi="ne-NP"/>
          </w:rPr>
          <w:t>5</w:t>
        </w:r>
        <w:r w:rsidRPr="005E480E">
          <w:rPr>
            <w:rFonts w:ascii="Times New Roman"/>
            <w:noProof/>
            <w:szCs w:val="21"/>
            <w:lang w:val="en-GB" w:bidi="ne-NP"/>
          </w:rPr>
          <w:t>月</w:t>
        </w:r>
        <w:r w:rsidRPr="005E480E">
          <w:rPr>
            <w:rFonts w:ascii="Times New Roman"/>
            <w:noProof/>
            <w:szCs w:val="21"/>
            <w:lang w:val="en-GB" w:bidi="ne-NP"/>
          </w:rPr>
          <w:t>22</w:t>
        </w:r>
        <w:r w:rsidRPr="005E480E">
          <w:rPr>
            <w:rFonts w:ascii="Times New Roman"/>
            <w:noProof/>
            <w:szCs w:val="21"/>
            <w:lang w:val="en-GB" w:bidi="ne-NP"/>
          </w:rPr>
          <w:t>日</w:t>
        </w:r>
      </w:smartTag>
      <w:r w:rsidRPr="005E480E">
        <w:rPr>
          <w:rFonts w:ascii="Times New Roman"/>
          <w:noProof/>
          <w:szCs w:val="21"/>
          <w:lang w:val="en-GB" w:bidi="ne-NP"/>
        </w:rPr>
        <w:t>到</w:t>
      </w:r>
      <w:smartTag w:uri="urn:schemas-microsoft-com:office:smarttags" w:element="chsdate">
        <w:smartTagPr>
          <w:attr w:name="Year" w:val="2006"/>
          <w:attr w:name="Month" w:val="12"/>
          <w:attr w:name="Day" w:val="31"/>
          <w:attr w:name="IsLunarDate" w:val="False"/>
          <w:attr w:name="IsROCDate" w:val="False"/>
        </w:smartTagPr>
        <w:r w:rsidRPr="005E480E">
          <w:rPr>
            <w:rFonts w:ascii="Times New Roman"/>
            <w:noProof/>
            <w:szCs w:val="21"/>
            <w:lang w:val="en-GB" w:bidi="ne-NP"/>
          </w:rPr>
          <w:t>2006</w:t>
        </w:r>
        <w:r w:rsidRPr="005E480E">
          <w:rPr>
            <w:rFonts w:ascii="Times New Roman"/>
            <w:noProof/>
            <w:szCs w:val="21"/>
            <w:lang w:val="en-GB" w:bidi="ne-NP"/>
          </w:rPr>
          <w:t>年</w:t>
        </w:r>
        <w:r w:rsidRPr="005E480E">
          <w:rPr>
            <w:rFonts w:ascii="Times New Roman"/>
            <w:noProof/>
            <w:szCs w:val="21"/>
            <w:lang w:val="en-GB" w:bidi="ne-NP"/>
          </w:rPr>
          <w:t>12</w:t>
        </w:r>
        <w:r w:rsidRPr="005E480E">
          <w:rPr>
            <w:rFonts w:ascii="Times New Roman"/>
            <w:noProof/>
            <w:szCs w:val="21"/>
            <w:lang w:val="en-GB" w:bidi="ne-NP"/>
          </w:rPr>
          <w:t>月</w:t>
        </w:r>
        <w:r w:rsidRPr="005E480E">
          <w:rPr>
            <w:rFonts w:ascii="Times New Roman"/>
            <w:noProof/>
            <w:szCs w:val="21"/>
            <w:lang w:val="en-GB" w:bidi="ne-NP"/>
          </w:rPr>
          <w:t>31</w:t>
        </w:r>
        <w:r w:rsidRPr="005E480E">
          <w:rPr>
            <w:rFonts w:ascii="Times New Roman"/>
            <w:noProof/>
            <w:szCs w:val="21"/>
            <w:lang w:val="en-GB" w:bidi="ne-NP"/>
          </w:rPr>
          <w:t>日</w:t>
        </w:r>
      </w:smartTag>
      <w:r w:rsidRPr="005E480E">
        <w:rPr>
          <w:rFonts w:ascii="Times New Roman"/>
          <w:noProof/>
          <w:szCs w:val="21"/>
          <w:lang w:val="en-GB" w:bidi="ne-NP"/>
        </w:rPr>
        <w:t>，博爱斯洛文尼亚的向贩卖人口受害人提供帮助项目共安排了</w:t>
      </w:r>
      <w:r w:rsidRPr="005E480E">
        <w:rPr>
          <w:rFonts w:ascii="Times New Roman"/>
          <w:noProof/>
          <w:szCs w:val="21"/>
          <w:lang w:val="en-GB" w:bidi="ne-NP"/>
        </w:rPr>
        <w:t>21</w:t>
      </w:r>
      <w:r w:rsidRPr="005E480E">
        <w:rPr>
          <w:rFonts w:ascii="Times New Roman"/>
          <w:noProof/>
          <w:szCs w:val="21"/>
          <w:lang w:val="en-GB" w:bidi="ne-NP"/>
        </w:rPr>
        <w:t>个人，</w:t>
      </w:r>
      <w:r w:rsidRPr="005E480E">
        <w:rPr>
          <w:rFonts w:ascii="Times New Roman"/>
          <w:noProof/>
          <w:szCs w:val="21"/>
          <w:lang w:val="en-GB" w:bidi="ne-NP"/>
        </w:rPr>
        <w:t>2006</w:t>
      </w:r>
      <w:r w:rsidRPr="005E480E">
        <w:rPr>
          <w:rFonts w:ascii="Times New Roman"/>
          <w:noProof/>
          <w:szCs w:val="21"/>
          <w:lang w:val="en-GB" w:bidi="ne-NP"/>
        </w:rPr>
        <w:t>年</w:t>
      </w:r>
      <w:r w:rsidRPr="005E480E">
        <w:rPr>
          <w:rFonts w:ascii="Times New Roman"/>
          <w:noProof/>
          <w:szCs w:val="21"/>
          <w:lang w:val="en-GB" w:bidi="ne-NP"/>
        </w:rPr>
        <w:t>Ključ</w:t>
      </w:r>
      <w:r w:rsidRPr="005E480E">
        <w:rPr>
          <w:rFonts w:ascii="Times New Roman"/>
          <w:noProof/>
          <w:szCs w:val="21"/>
          <w:lang w:val="en-GB" w:bidi="ne-NP"/>
        </w:rPr>
        <w:t>协会向</w:t>
      </w:r>
      <w:r w:rsidRPr="005E480E">
        <w:rPr>
          <w:rFonts w:ascii="Times New Roman"/>
          <w:noProof/>
          <w:szCs w:val="21"/>
          <w:lang w:val="en-GB" w:bidi="ne-NP"/>
        </w:rPr>
        <w:t>19</w:t>
      </w:r>
      <w:r w:rsidRPr="005E480E">
        <w:rPr>
          <w:rFonts w:ascii="Times New Roman"/>
          <w:noProof/>
          <w:szCs w:val="21"/>
          <w:lang w:val="en-GB" w:bidi="ne-NP"/>
        </w:rPr>
        <w:t>个怀疑是贩卖人口受害者的人提供了各种形式的帮助。这些援助都是短期的，因此在</w:t>
      </w:r>
      <w:r w:rsidRPr="005E480E">
        <w:rPr>
          <w:rFonts w:ascii="Times New Roman"/>
          <w:noProof/>
          <w:szCs w:val="21"/>
          <w:lang w:val="en-GB" w:bidi="ne-NP"/>
        </w:rPr>
        <w:t>2006</w:t>
      </w:r>
      <w:r w:rsidRPr="005E480E">
        <w:rPr>
          <w:rFonts w:ascii="Times New Roman"/>
          <w:noProof/>
          <w:szCs w:val="21"/>
          <w:lang w:val="en-GB" w:bidi="ne-NP"/>
        </w:rPr>
        <w:t>年，没有被怀疑的受害人被转移到安全防务，也没有人获得临时入住许可证或临时居留证。</w:t>
      </w:r>
    </w:p>
    <w:p w:rsidR="003B7752" w:rsidRPr="005E480E" w:rsidRDefault="003B7752" w:rsidP="003B7752">
      <w:pPr>
        <w:shd w:val="clear" w:color="auto" w:fill="FFFFFF"/>
        <w:tabs>
          <w:tab w:val="left" w:pos="1066"/>
        </w:tabs>
        <w:spacing w:after="240" w:line="360" w:lineRule="exact"/>
        <w:rPr>
          <w:rFonts w:ascii="Times New Roman"/>
          <w:szCs w:val="21"/>
          <w:lang w:val="en-GB" w:bidi="ne-NP"/>
        </w:rPr>
      </w:pPr>
      <w:r w:rsidRPr="005E480E">
        <w:rPr>
          <w:rFonts w:ascii="Times New Roman"/>
          <w:noProof/>
          <w:szCs w:val="21"/>
          <w:lang w:val="en-GB" w:bidi="ne-NP"/>
        </w:rPr>
        <w:t>2007</w:t>
      </w:r>
      <w:r w:rsidRPr="005E480E">
        <w:rPr>
          <w:rFonts w:ascii="Times New Roman"/>
          <w:noProof/>
          <w:szCs w:val="21"/>
          <w:lang w:val="en-GB" w:bidi="ne-NP"/>
        </w:rPr>
        <w:t>年，</w:t>
      </w:r>
      <w:r w:rsidRPr="005E480E">
        <w:rPr>
          <w:rFonts w:ascii="Times New Roman"/>
          <w:noProof/>
          <w:szCs w:val="21"/>
          <w:lang w:val="en-GB" w:bidi="ne-NP"/>
        </w:rPr>
        <w:t>Ključ</w:t>
      </w:r>
      <w:r w:rsidRPr="005E480E">
        <w:rPr>
          <w:rFonts w:ascii="Times New Roman"/>
          <w:noProof/>
          <w:szCs w:val="21"/>
          <w:lang w:val="en-GB" w:bidi="ne-NP"/>
        </w:rPr>
        <w:t>协会把三名贩卖人口受害妇女从紧急安置机构中转移到庇护所。受害人都是斯洛文尼亚公民，所以不必重新安排她们的身份。</w:t>
      </w:r>
      <w:r w:rsidRPr="005E480E">
        <w:rPr>
          <w:rFonts w:ascii="Times New Roman"/>
          <w:noProof/>
          <w:szCs w:val="21"/>
          <w:lang w:val="en-GB" w:bidi="ne-NP"/>
        </w:rPr>
        <w:t>2007</w:t>
      </w:r>
      <w:r w:rsidRPr="005E480E">
        <w:rPr>
          <w:rFonts w:ascii="Times New Roman"/>
          <w:noProof/>
          <w:szCs w:val="21"/>
          <w:lang w:val="en-GB" w:bidi="ne-NP"/>
        </w:rPr>
        <w:t>年，博爱斯洛文尼亚给三名奴役刑事犯罪的男受害人提供了紧急安置，并应他们的要求把他们护送回原籍国。</w:t>
      </w:r>
    </w:p>
    <w:p w:rsidR="003B7752" w:rsidRPr="005E480E" w:rsidRDefault="003B7752" w:rsidP="003B7752">
      <w:pPr>
        <w:shd w:val="clear" w:color="auto" w:fill="FFFFFF"/>
        <w:tabs>
          <w:tab w:val="left" w:pos="1066"/>
        </w:tabs>
        <w:spacing w:after="240" w:line="360" w:lineRule="exact"/>
        <w:rPr>
          <w:rFonts w:ascii="Times New Roman"/>
          <w:szCs w:val="21"/>
          <w:lang w:val="en-GB" w:bidi="ne-NP"/>
        </w:rPr>
      </w:pPr>
      <w:r w:rsidRPr="005E480E">
        <w:rPr>
          <w:rFonts w:ascii="Times New Roman"/>
          <w:szCs w:val="21"/>
          <w:lang w:val="en-GB" w:bidi="ne-NP"/>
        </w:rPr>
        <w:t>在卢布尔雅那的国际迁徙组织与斯洛文尼亚共和国政府签署了一份《自愿送回移民方案合作备忘录》，双方合作送回贩卖人口的受害者。</w:t>
      </w:r>
    </w:p>
    <w:p w:rsidR="003B7752" w:rsidRPr="005E480E" w:rsidRDefault="003B7752" w:rsidP="003B7752">
      <w:pPr>
        <w:shd w:val="clear" w:color="auto" w:fill="FFFFFF"/>
        <w:tabs>
          <w:tab w:val="left" w:pos="1066"/>
        </w:tabs>
        <w:spacing w:after="240" w:line="360" w:lineRule="exact"/>
        <w:rPr>
          <w:rFonts w:ascii="Times New Roman"/>
          <w:noProof/>
          <w:szCs w:val="21"/>
          <w:lang w:val="en-GB" w:bidi="ne-NP"/>
        </w:rPr>
      </w:pPr>
      <w:r w:rsidRPr="005E480E">
        <w:rPr>
          <w:rFonts w:ascii="Times New Roman"/>
          <w:noProof/>
          <w:szCs w:val="21"/>
          <w:lang w:val="en-GB" w:bidi="ne-NP"/>
        </w:rPr>
        <w:t>2007</w:t>
      </w:r>
      <w:r w:rsidRPr="005E480E">
        <w:rPr>
          <w:rFonts w:ascii="Times New Roman"/>
          <w:noProof/>
          <w:szCs w:val="21"/>
          <w:lang w:val="en-GB" w:bidi="ne-NP"/>
        </w:rPr>
        <w:t>年底，主持部门拟定了</w:t>
      </w:r>
      <w:r w:rsidRPr="005E480E">
        <w:rPr>
          <w:rFonts w:ascii="Times New Roman"/>
          <w:noProof/>
          <w:szCs w:val="21"/>
          <w:lang w:val="en-GB" w:bidi="ne-NP"/>
        </w:rPr>
        <w:t>2008-2009</w:t>
      </w:r>
      <w:r w:rsidRPr="005E480E">
        <w:rPr>
          <w:rFonts w:ascii="Times New Roman"/>
          <w:noProof/>
          <w:szCs w:val="21"/>
          <w:lang w:val="en-GB" w:bidi="ne-NP"/>
        </w:rPr>
        <w:t>两年期向贩卖人口受害人提供帮助的第一个公共实施要求。</w:t>
      </w:r>
      <w:r w:rsidRPr="005E480E">
        <w:rPr>
          <w:rFonts w:ascii="Times New Roman"/>
          <w:noProof/>
          <w:szCs w:val="21"/>
          <w:lang w:val="en-GB" w:bidi="ne-NP"/>
        </w:rPr>
        <w:t>2007</w:t>
      </w:r>
      <w:r w:rsidRPr="005E480E">
        <w:rPr>
          <w:rFonts w:ascii="Times New Roman"/>
          <w:noProof/>
          <w:szCs w:val="21"/>
          <w:lang w:val="en-GB" w:bidi="ne-NP"/>
        </w:rPr>
        <w:t>年</w:t>
      </w:r>
      <w:r w:rsidRPr="005E480E">
        <w:rPr>
          <w:rFonts w:ascii="Times New Roman"/>
          <w:noProof/>
          <w:szCs w:val="21"/>
          <w:lang w:val="en-GB" w:bidi="ne-NP"/>
        </w:rPr>
        <w:t>7</w:t>
      </w:r>
      <w:r w:rsidRPr="005E480E">
        <w:rPr>
          <w:rFonts w:ascii="Times New Roman"/>
          <w:noProof/>
          <w:szCs w:val="21"/>
          <w:lang w:val="en-GB" w:bidi="ne-NP"/>
        </w:rPr>
        <w:t>月政府通过了《</w:t>
      </w:r>
      <w:r w:rsidRPr="005E480E">
        <w:rPr>
          <w:rFonts w:ascii="Times New Roman"/>
          <w:noProof/>
          <w:szCs w:val="21"/>
          <w:lang w:val="en-GB" w:bidi="ne-NP"/>
        </w:rPr>
        <w:t>2008-2009</w:t>
      </w:r>
      <w:r w:rsidRPr="005E480E">
        <w:rPr>
          <w:rFonts w:ascii="Times New Roman"/>
          <w:noProof/>
          <w:szCs w:val="21"/>
          <w:lang w:val="en-GB" w:bidi="ne-NP"/>
        </w:rPr>
        <w:t>年打击贩卖人口行动计划》，而且设想了援助和支持受害人的所有说明形式。</w:t>
      </w:r>
      <w:r w:rsidRPr="005E480E">
        <w:rPr>
          <w:rFonts w:ascii="Times New Roman"/>
          <w:noProof/>
          <w:szCs w:val="21"/>
          <w:lang w:val="en-GB" w:bidi="ne-NP"/>
        </w:rPr>
        <w:t>2007</w:t>
      </w:r>
      <w:r w:rsidRPr="005E480E">
        <w:rPr>
          <w:rFonts w:ascii="Times New Roman"/>
          <w:noProof/>
          <w:szCs w:val="21"/>
          <w:lang w:val="en-GB" w:bidi="ne-NP"/>
        </w:rPr>
        <w:t>年根据实施要求选择的承包单位还得到了授权，要提高青年和外籍目标人口的认识。提高外籍目标人群的认识作为</w:t>
      </w:r>
      <w:r w:rsidR="00165414" w:rsidRPr="005E480E">
        <w:rPr>
          <w:rFonts w:ascii="Times New Roman" w:hint="eastAsia"/>
          <w:noProof/>
          <w:szCs w:val="21"/>
          <w:lang w:val="en-GB" w:bidi="ne-NP"/>
        </w:rPr>
        <w:t>“</w:t>
      </w:r>
      <w:r w:rsidRPr="005E480E">
        <w:rPr>
          <w:rFonts w:ascii="Times New Roman"/>
          <w:noProof/>
          <w:szCs w:val="21"/>
          <w:lang w:val="en-GB" w:bidi="ne-NP"/>
        </w:rPr>
        <w:t>向受害人提供帮助</w:t>
      </w:r>
      <w:r w:rsidRPr="005E480E">
        <w:rPr>
          <w:rFonts w:ascii="Times New Roman"/>
          <w:noProof/>
          <w:szCs w:val="21"/>
          <w:lang w:val="en-GB" w:bidi="ne-NP"/>
        </w:rPr>
        <w:t>——</w:t>
      </w:r>
      <w:r w:rsidRPr="005E480E">
        <w:rPr>
          <w:rFonts w:ascii="Times New Roman"/>
          <w:noProof/>
          <w:szCs w:val="21"/>
          <w:lang w:val="en-GB" w:bidi="ne-NP"/>
        </w:rPr>
        <w:t>转移到安全地区</w:t>
      </w:r>
      <w:r w:rsidR="00165414" w:rsidRPr="005E480E">
        <w:rPr>
          <w:rFonts w:ascii="Times New Roman" w:hint="eastAsia"/>
          <w:noProof/>
          <w:szCs w:val="21"/>
          <w:lang w:val="en-GB" w:bidi="ne-NP"/>
        </w:rPr>
        <w:t>”</w:t>
      </w:r>
      <w:r w:rsidRPr="005E480E">
        <w:rPr>
          <w:rFonts w:ascii="Times New Roman"/>
          <w:noProof/>
          <w:szCs w:val="21"/>
          <w:lang w:val="en-GB" w:bidi="ne-NP"/>
        </w:rPr>
        <w:t>项目的一部分实施，而提高青年群体的认识则作为</w:t>
      </w:r>
      <w:r w:rsidR="00165414" w:rsidRPr="005E480E">
        <w:rPr>
          <w:rFonts w:ascii="Times New Roman" w:hint="eastAsia"/>
          <w:noProof/>
          <w:szCs w:val="21"/>
          <w:lang w:val="en-GB" w:bidi="ne-NP"/>
        </w:rPr>
        <w:t>“</w:t>
      </w:r>
      <w:r w:rsidRPr="005E480E">
        <w:rPr>
          <w:rFonts w:ascii="Times New Roman"/>
          <w:noProof/>
          <w:szCs w:val="21"/>
          <w:lang w:val="en-GB" w:bidi="ne-NP"/>
        </w:rPr>
        <w:t>向受害人提供帮助</w:t>
      </w:r>
      <w:r w:rsidRPr="005E480E">
        <w:rPr>
          <w:rFonts w:ascii="Times New Roman"/>
          <w:noProof/>
          <w:szCs w:val="21"/>
          <w:lang w:val="en-GB" w:bidi="ne-NP"/>
        </w:rPr>
        <w:t>——</w:t>
      </w:r>
      <w:r w:rsidRPr="005E480E">
        <w:rPr>
          <w:rFonts w:ascii="Times New Roman"/>
          <w:noProof/>
          <w:szCs w:val="21"/>
          <w:lang w:val="en-GB" w:bidi="ne-NP"/>
        </w:rPr>
        <w:t>紧急安置</w:t>
      </w:r>
      <w:r w:rsidR="00165414" w:rsidRPr="005E480E">
        <w:rPr>
          <w:rFonts w:ascii="Times New Roman" w:hint="eastAsia"/>
          <w:noProof/>
          <w:szCs w:val="21"/>
          <w:lang w:val="en-GB" w:bidi="ne-NP"/>
        </w:rPr>
        <w:t>”</w:t>
      </w:r>
      <w:r w:rsidRPr="005E480E">
        <w:rPr>
          <w:rFonts w:ascii="Times New Roman"/>
          <w:noProof/>
          <w:szCs w:val="21"/>
          <w:lang w:val="en-GB" w:bidi="ne-NP"/>
        </w:rPr>
        <w:t>项目的一部分实施。</w:t>
      </w:r>
    </w:p>
    <w:p w:rsidR="003B7752" w:rsidRPr="005E480E" w:rsidRDefault="003B7752" w:rsidP="003B7752">
      <w:pPr>
        <w:shd w:val="clear" w:color="auto" w:fill="FFFFFF"/>
        <w:tabs>
          <w:tab w:val="left" w:pos="1066"/>
        </w:tabs>
        <w:spacing w:after="240" w:line="360" w:lineRule="exact"/>
        <w:rPr>
          <w:rFonts w:ascii="Times New Roman"/>
          <w:szCs w:val="21"/>
        </w:rPr>
      </w:pPr>
      <w:r w:rsidRPr="005E480E">
        <w:rPr>
          <w:rFonts w:ascii="Times New Roman"/>
          <w:szCs w:val="21"/>
        </w:rPr>
        <w:t>《外侨法》（</w:t>
      </w:r>
      <w:r w:rsidRPr="005E480E">
        <w:rPr>
          <w:rFonts w:ascii="Times New Roman"/>
          <w:szCs w:val="21"/>
        </w:rPr>
        <w:t>OJ RS</w:t>
      </w:r>
      <w:r w:rsidRPr="005E480E">
        <w:rPr>
          <w:rFonts w:ascii="Times New Roman"/>
          <w:szCs w:val="21"/>
        </w:rPr>
        <w:t>，</w:t>
      </w:r>
      <w:r w:rsidRPr="005E480E">
        <w:rPr>
          <w:rFonts w:ascii="Times New Roman"/>
          <w:szCs w:val="21"/>
        </w:rPr>
        <w:t>No.107/06-UPB</w:t>
      </w:r>
      <w:r w:rsidRPr="005E480E">
        <w:rPr>
          <w:rFonts w:ascii="Times New Roman"/>
          <w:szCs w:val="21"/>
        </w:rPr>
        <w:t>和</w:t>
      </w:r>
      <w:r w:rsidRPr="005E480E">
        <w:rPr>
          <w:rFonts w:ascii="Times New Roman"/>
          <w:szCs w:val="21"/>
        </w:rPr>
        <w:t>No. 44/08</w:t>
      </w:r>
      <w:r w:rsidRPr="005E480E">
        <w:rPr>
          <w:rFonts w:ascii="Times New Roman"/>
          <w:szCs w:val="21"/>
        </w:rPr>
        <w:t>）第</w:t>
      </w:r>
      <w:r w:rsidRPr="005E480E">
        <w:rPr>
          <w:rFonts w:ascii="Times New Roman"/>
          <w:szCs w:val="21"/>
        </w:rPr>
        <w:t>38</w:t>
      </w:r>
      <w:r w:rsidR="00DF49B8">
        <w:rPr>
          <w:rFonts w:ascii="Times New Roman" w:hint="eastAsia"/>
          <w:szCs w:val="21"/>
        </w:rPr>
        <w:t>.a</w:t>
      </w:r>
      <w:r w:rsidRPr="005E480E">
        <w:rPr>
          <w:rFonts w:ascii="Times New Roman"/>
          <w:szCs w:val="21"/>
        </w:rPr>
        <w:t>条增加了向是贩卖人口受害人并在涉及贩卖人口的犯罪起诉中作证人的外侨、第三国国民签发临时居留许可证增加了新的理由。向贩卖人口受害人签发第一个临时居留许可证的规定在签发许可证的程序和签发条件上都不同于签发许可证给其他外侨，比如给受害人的签发条件中包括主管警察当局出具的受害人作证的证明书。在充分遵守立法条件的情况下，临时居留许可证可以延长到犯罪起诉的整个时段。甚至在临时居留许可证签发前的一段时间内，应其要求或依职权允许贩卖人口受害人留在斯洛文尼亚共和国内。同样，甚至在犯罪起诉结束前，在遵照法律的情况下也可以发给受害人临时居留许可证。</w:t>
      </w:r>
    </w:p>
    <w:p w:rsidR="003B7752" w:rsidRPr="000A0777" w:rsidRDefault="003B7752" w:rsidP="000A0777">
      <w:pPr>
        <w:pStyle w:val="H2"/>
        <w:rPr>
          <w:noProof/>
          <w:lang w:bidi="ne-NP"/>
        </w:rPr>
      </w:pPr>
      <w:r w:rsidRPr="000A0777">
        <w:rPr>
          <w:noProof/>
          <w:lang w:bidi="ne-NP"/>
        </w:rPr>
        <w:t>19.</w:t>
      </w:r>
      <w:r w:rsidR="000A0777">
        <w:rPr>
          <w:rFonts w:hint="eastAsia"/>
          <w:noProof/>
          <w:lang w:bidi="ne-NP"/>
        </w:rPr>
        <w:t xml:space="preserve">  </w:t>
      </w:r>
      <w:r w:rsidRPr="000A0777">
        <w:rPr>
          <w:noProof/>
          <w:lang w:bidi="ne-NP"/>
        </w:rPr>
        <w:t>请提供资料，说明根据委员会以往结论性意见（A/58/38，</w:t>
      </w:r>
      <w:r w:rsidR="00DF49B8">
        <w:rPr>
          <w:rFonts w:hint="eastAsia"/>
          <w:noProof/>
          <w:lang w:bidi="ne-NP"/>
        </w:rPr>
        <w:t>第</w:t>
      </w:r>
      <w:r w:rsidRPr="000A0777">
        <w:rPr>
          <w:noProof/>
          <w:lang w:bidi="ne-NP"/>
        </w:rPr>
        <w:t>209</w:t>
      </w:r>
      <w:r w:rsidR="00DF49B8">
        <w:rPr>
          <w:rFonts w:hint="eastAsia"/>
          <w:noProof/>
          <w:lang w:bidi="ne-NP"/>
        </w:rPr>
        <w:t>段</w:t>
      </w:r>
      <w:r w:rsidRPr="000A0777">
        <w:rPr>
          <w:noProof/>
          <w:lang w:bidi="ne-NP"/>
        </w:rPr>
        <w:t>），为加强国际、区域和双边合作打击贩运人口已采取或打算采取的措施。请提供资料，说明为处理潜在受害者通过贵国过境已采取或打算采取的措施（第74段）。</w:t>
      </w:r>
    </w:p>
    <w:p w:rsidR="003B7752" w:rsidRPr="000A0777" w:rsidRDefault="003B7752" w:rsidP="000A0777">
      <w:pPr>
        <w:pStyle w:val="H2"/>
        <w:rPr>
          <w:noProof/>
          <w:lang w:bidi="ne-NP"/>
        </w:rPr>
      </w:pPr>
      <w:r w:rsidRPr="000A0777">
        <w:rPr>
          <w:noProof/>
          <w:lang w:bidi="ne-NP"/>
        </w:rPr>
        <w:t>加强国际、区域和双边合作的措施</w:t>
      </w:r>
    </w:p>
    <w:p w:rsidR="003B7752" w:rsidRPr="005E480E" w:rsidRDefault="003B7752" w:rsidP="003B7752">
      <w:pPr>
        <w:spacing w:after="240" w:line="360" w:lineRule="exact"/>
        <w:rPr>
          <w:rFonts w:ascii="Times New Roman"/>
          <w:szCs w:val="21"/>
          <w:lang w:val="en-GB" w:bidi="ne-NP"/>
        </w:rPr>
      </w:pPr>
      <w:r w:rsidRPr="005E480E">
        <w:rPr>
          <w:rFonts w:ascii="Times New Roman"/>
          <w:szCs w:val="21"/>
          <w:lang w:val="en-GB" w:bidi="ne-NP"/>
        </w:rPr>
        <w:t>在国际领域里，斯洛文尼亚警方参加了国际刑警组织和欧盟刑警组织的打击贩运人口的工作组。在更重要的区域层面的方案中，斯洛文尼亚警方经常与东南欧合作倡议中心合作。斯洛文尼亚警方也参加了由国际移徙政策发展中心共同参与的打击贩运人口主题教育的区域体系。他们和检察官办公室和非政府组织</w:t>
      </w:r>
      <w:r w:rsidRPr="005E480E">
        <w:rPr>
          <w:rFonts w:ascii="Times New Roman"/>
          <w:szCs w:val="21"/>
          <w:lang w:val="en-GB" w:bidi="ne-NP"/>
        </w:rPr>
        <w:t>Ključ</w:t>
      </w:r>
      <w:r w:rsidRPr="005E480E">
        <w:rPr>
          <w:rFonts w:ascii="Times New Roman"/>
          <w:szCs w:val="21"/>
          <w:lang w:val="en-GB" w:bidi="ne-NP"/>
        </w:rPr>
        <w:t>协会一起参加了由一个意大利非政府组织实施的</w:t>
      </w:r>
      <w:r w:rsidRPr="005E480E">
        <w:rPr>
          <w:rFonts w:ascii="Times New Roman"/>
          <w:szCs w:val="21"/>
          <w:lang w:val="en-GB" w:bidi="ne-NP"/>
        </w:rPr>
        <w:t>UNIDEM</w:t>
      </w:r>
      <w:r w:rsidRPr="005E480E">
        <w:rPr>
          <w:rFonts w:ascii="Times New Roman"/>
          <w:szCs w:val="21"/>
          <w:lang w:val="en-GB" w:bidi="ne-NP"/>
        </w:rPr>
        <w:t>项目。该项目包括了多个地中海国家。</w:t>
      </w:r>
    </w:p>
    <w:p w:rsidR="003B7752" w:rsidRPr="005E480E" w:rsidRDefault="003B7752" w:rsidP="003B7752">
      <w:pPr>
        <w:spacing w:after="240" w:line="360" w:lineRule="exact"/>
        <w:rPr>
          <w:rFonts w:ascii="Times New Roman"/>
          <w:szCs w:val="21"/>
          <w:lang w:val="en-GB" w:bidi="ne-NP"/>
        </w:rPr>
      </w:pPr>
      <w:r w:rsidRPr="005E480E">
        <w:rPr>
          <w:rFonts w:ascii="Times New Roman"/>
          <w:szCs w:val="21"/>
          <w:lang w:val="en-GB" w:bidi="ne-NP"/>
        </w:rPr>
        <w:t>在双边合作上，斯洛文尼亚警方与克罗地亚警方密切合作，双方经常交换关于具体案件的信息。每年为斯洛文尼亚共和国和克罗地亚共和国在这个领域工作的犯罪调查者举办一个团体培训研讨会。</w:t>
      </w:r>
    </w:p>
    <w:p w:rsidR="003B7752" w:rsidRPr="005E480E" w:rsidRDefault="00165414" w:rsidP="003B7752">
      <w:pPr>
        <w:spacing w:after="240" w:line="360" w:lineRule="exact"/>
        <w:rPr>
          <w:rFonts w:ascii="Times New Roman"/>
          <w:noProof/>
          <w:szCs w:val="21"/>
          <w:lang w:bidi="ne-NP"/>
        </w:rPr>
      </w:pPr>
      <w:r w:rsidRPr="005E480E">
        <w:rPr>
          <w:rFonts w:ascii="Times New Roman" w:hint="eastAsia"/>
          <w:noProof/>
          <w:szCs w:val="21"/>
          <w:lang w:val="en-GB" w:bidi="ne-NP"/>
        </w:rPr>
        <w:t>“</w:t>
      </w:r>
      <w:r w:rsidR="003B7752" w:rsidRPr="005E480E">
        <w:rPr>
          <w:rFonts w:ascii="Times New Roman"/>
          <w:noProof/>
          <w:szCs w:val="21"/>
          <w:lang w:val="en-GB" w:bidi="ne-NP"/>
        </w:rPr>
        <w:t>斯洛文尼亚识别、提供援助和保护贩卖人口的受害人和</w:t>
      </w:r>
      <w:r w:rsidR="003B7752" w:rsidRPr="005E480E">
        <w:rPr>
          <w:rFonts w:ascii="Times New Roman"/>
          <w:noProof/>
          <w:szCs w:val="21"/>
          <w:lang w:val="en-GB" w:bidi="ne-NP"/>
        </w:rPr>
        <w:t>/</w:t>
      </w:r>
      <w:r w:rsidR="003B7752" w:rsidRPr="005E480E">
        <w:rPr>
          <w:rFonts w:ascii="Times New Roman"/>
          <w:noProof/>
          <w:szCs w:val="21"/>
          <w:lang w:val="en-GB" w:bidi="ne-NP"/>
        </w:rPr>
        <w:t>或庇护程序中性或性别暴力受害人的机制介绍</w:t>
      </w:r>
      <w:r w:rsidRPr="005E480E">
        <w:rPr>
          <w:rFonts w:ascii="Times New Roman" w:hint="eastAsia"/>
          <w:noProof/>
          <w:szCs w:val="21"/>
          <w:lang w:val="en-GB" w:bidi="ne-NP"/>
        </w:rPr>
        <w:t>”</w:t>
      </w:r>
      <w:r w:rsidR="003B7752" w:rsidRPr="005E480E">
        <w:rPr>
          <w:rFonts w:ascii="Times New Roman"/>
          <w:noProof/>
          <w:szCs w:val="21"/>
          <w:lang w:val="en-GB" w:bidi="ne-NP"/>
        </w:rPr>
        <w:t>项目（</w:t>
      </w:r>
      <w:r w:rsidR="003B7752" w:rsidRPr="005E480E">
        <w:rPr>
          <w:rFonts w:ascii="Times New Roman"/>
          <w:noProof/>
          <w:szCs w:val="21"/>
          <w:lang w:val="en-GB" w:bidi="ne-NP"/>
        </w:rPr>
        <w:t>PATS</w:t>
      </w:r>
      <w:r w:rsidR="003B7752" w:rsidRPr="005E480E">
        <w:rPr>
          <w:rFonts w:ascii="Times New Roman"/>
          <w:noProof/>
          <w:szCs w:val="21"/>
          <w:lang w:val="en-GB" w:bidi="ne-NP"/>
        </w:rPr>
        <w:t>项目）在地区</w:t>
      </w:r>
      <w:r w:rsidR="003B7752" w:rsidRPr="005E480E">
        <w:rPr>
          <w:rFonts w:ascii="Times New Roman"/>
          <w:noProof/>
          <w:szCs w:val="21"/>
          <w:lang w:bidi="ne-NP"/>
        </w:rPr>
        <w:t>合作</w:t>
      </w:r>
      <w:r w:rsidR="003B7752" w:rsidRPr="005E480E">
        <w:rPr>
          <w:rFonts w:ascii="Times New Roman"/>
          <w:noProof/>
          <w:szCs w:val="21"/>
          <w:lang w:val="en-GB" w:bidi="ne-NP"/>
        </w:rPr>
        <w:t>上也有重要意义。该项目是内政部庇护科、非政府组织</w:t>
      </w:r>
      <w:r w:rsidR="003B7752" w:rsidRPr="005E480E">
        <w:rPr>
          <w:rFonts w:ascii="Times New Roman"/>
          <w:noProof/>
          <w:szCs w:val="21"/>
          <w:lang w:val="en-GB" w:bidi="ne-NP"/>
        </w:rPr>
        <w:t>Ključ</w:t>
      </w:r>
      <w:r w:rsidR="003B7752" w:rsidRPr="005E480E">
        <w:rPr>
          <w:rFonts w:ascii="Times New Roman"/>
          <w:noProof/>
          <w:szCs w:val="21"/>
          <w:lang w:val="en-GB" w:bidi="ne-NP"/>
        </w:rPr>
        <w:t>协会、斯洛文尼亚慈善事业难民社会心理援助中心和联合国难民事务高级专员合作开展的。目的是在寻求庇护者中识别人口贩卖的可能受害人，由内政部庇护中心开展，自从</w:t>
      </w:r>
      <w:r w:rsidR="003B7752" w:rsidRPr="005E480E">
        <w:rPr>
          <w:rFonts w:ascii="Times New Roman"/>
          <w:noProof/>
          <w:szCs w:val="21"/>
          <w:lang w:val="en-GB" w:bidi="ne-NP"/>
        </w:rPr>
        <w:t>2007</w:t>
      </w:r>
      <w:r w:rsidR="003B7752" w:rsidRPr="005E480E">
        <w:rPr>
          <w:rFonts w:ascii="Times New Roman"/>
          <w:noProof/>
          <w:szCs w:val="21"/>
          <w:lang w:val="en-GB" w:bidi="ne-NP"/>
        </w:rPr>
        <w:t>年以来外侨中心也参与了该项目。</w:t>
      </w:r>
      <w:r w:rsidR="003B7752" w:rsidRPr="005E480E">
        <w:rPr>
          <w:rFonts w:ascii="Times New Roman"/>
          <w:noProof/>
          <w:szCs w:val="21"/>
          <w:lang w:val="en-GB" w:bidi="ne-NP"/>
        </w:rPr>
        <w:t>2007</w:t>
      </w:r>
      <w:r w:rsidR="003B7752" w:rsidRPr="005E480E">
        <w:rPr>
          <w:rFonts w:ascii="Times New Roman"/>
          <w:noProof/>
          <w:szCs w:val="21"/>
          <w:lang w:val="en-GB" w:bidi="ne-NP"/>
        </w:rPr>
        <w:t>年，</w:t>
      </w:r>
      <w:r w:rsidR="003B7752" w:rsidRPr="005E480E">
        <w:rPr>
          <w:rFonts w:ascii="Times New Roman"/>
          <w:noProof/>
          <w:szCs w:val="21"/>
          <w:lang w:val="en-GB" w:bidi="ne-NP"/>
        </w:rPr>
        <w:t>PATS</w:t>
      </w:r>
      <w:r w:rsidR="003B7752" w:rsidRPr="005E480E">
        <w:rPr>
          <w:rFonts w:ascii="Times New Roman"/>
          <w:noProof/>
          <w:szCs w:val="21"/>
          <w:lang w:val="en-GB" w:bidi="ne-NP"/>
        </w:rPr>
        <w:t>项目的两名受庇护人接受了项目为人口贩卖受害人提供的帮助和庇护。因为在匈牙利布达佩斯地区办公室的帮助下，联合国难民事务高级专员把</w:t>
      </w:r>
      <w:r w:rsidR="003B7752" w:rsidRPr="005E480E">
        <w:rPr>
          <w:rFonts w:ascii="Times New Roman"/>
          <w:noProof/>
          <w:szCs w:val="21"/>
          <w:lang w:val="en-GB" w:bidi="ne-NP"/>
        </w:rPr>
        <w:t>PATS</w:t>
      </w:r>
      <w:r w:rsidR="003B7752" w:rsidRPr="005E480E">
        <w:rPr>
          <w:rFonts w:ascii="Times New Roman"/>
          <w:noProof/>
          <w:szCs w:val="21"/>
          <w:lang w:val="en-GB" w:bidi="ne-NP"/>
        </w:rPr>
        <w:t>项目作为一个独特的典型，该项目也在防止贩卖人口的时候考虑移民和庇护，而且斯洛文尼亚共和国的外交政策的目标之一就是为东南欧国家提供民主化进程的帮助，所以在斯洛文尼亚外交部和联合国难民</w:t>
      </w:r>
      <w:r w:rsidR="00DF49B8">
        <w:rPr>
          <w:rFonts w:ascii="Times New Roman" w:hint="eastAsia"/>
          <w:noProof/>
          <w:szCs w:val="21"/>
          <w:lang w:val="en-GB" w:bidi="ne-NP"/>
        </w:rPr>
        <w:t>事务</w:t>
      </w:r>
      <w:r w:rsidR="003B7752" w:rsidRPr="005E480E">
        <w:rPr>
          <w:rFonts w:ascii="Times New Roman"/>
          <w:noProof/>
          <w:szCs w:val="21"/>
          <w:lang w:val="en-GB" w:bidi="ne-NP"/>
        </w:rPr>
        <w:t>高级专员的支持下，这个项目也推广到了克罗地亚</w:t>
      </w:r>
      <w:r w:rsidR="00DF49B8">
        <w:rPr>
          <w:rFonts w:ascii="Times New Roman" w:hint="eastAsia"/>
          <w:noProof/>
          <w:szCs w:val="21"/>
          <w:lang w:val="en-GB" w:bidi="ne-NP"/>
        </w:rPr>
        <w:t>及</w:t>
      </w:r>
      <w:r w:rsidR="003B7752" w:rsidRPr="005E480E">
        <w:rPr>
          <w:rFonts w:ascii="Times New Roman"/>
          <w:noProof/>
          <w:szCs w:val="21"/>
          <w:lang w:val="en-GB" w:bidi="ne-NP"/>
        </w:rPr>
        <w:t>波斯尼亚和黑塞哥维那。</w:t>
      </w:r>
    </w:p>
    <w:p w:rsidR="003B7752" w:rsidRPr="000A0777" w:rsidRDefault="003B7752" w:rsidP="000A0777">
      <w:pPr>
        <w:pStyle w:val="H2"/>
        <w:rPr>
          <w:noProof/>
          <w:lang w:bidi="ne-NP"/>
        </w:rPr>
      </w:pPr>
      <w:r w:rsidRPr="000A0777">
        <w:rPr>
          <w:noProof/>
          <w:lang w:bidi="ne-NP"/>
        </w:rPr>
        <w:t>提高认识和向公众及目标群体提供信息</w:t>
      </w:r>
    </w:p>
    <w:p w:rsidR="003B7752" w:rsidRPr="005E480E" w:rsidRDefault="003B7752" w:rsidP="003B7752">
      <w:pPr>
        <w:spacing w:after="240" w:line="360" w:lineRule="exact"/>
        <w:rPr>
          <w:rFonts w:ascii="Times New Roman"/>
          <w:szCs w:val="21"/>
          <w:lang w:val="en-GB" w:bidi="ne-NP"/>
        </w:rPr>
      </w:pPr>
      <w:r w:rsidRPr="005E480E">
        <w:rPr>
          <w:rFonts w:ascii="Times New Roman"/>
          <w:noProof/>
          <w:szCs w:val="21"/>
          <w:lang w:val="en-GB" w:bidi="ne-NP"/>
        </w:rPr>
        <w:t>为了提高认识和向公众及目标群体提供信息，开展了许多活动：</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在两个电视节目中广播播放防止贩卖人口的宣传节目，针对卖淫服务的使用者目标群体；</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为了提高专业人员的认识，拍摄了一部关于</w:t>
      </w:r>
      <w:r w:rsidRPr="005E480E">
        <w:rPr>
          <w:rFonts w:ascii="Times New Roman"/>
          <w:noProof/>
          <w:szCs w:val="21"/>
          <w:lang w:val="en-GB" w:bidi="ne-NP"/>
        </w:rPr>
        <w:t>Ključ</w:t>
      </w:r>
      <w:r w:rsidRPr="005E480E">
        <w:rPr>
          <w:rFonts w:ascii="Times New Roman"/>
          <w:noProof/>
          <w:szCs w:val="21"/>
          <w:lang w:val="en-GB" w:bidi="ne-NP"/>
        </w:rPr>
        <w:t>协会工作的纪录片；</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制作了一个有情景的广播广告，内容是处于危机境况的人打电话给人口贩卖受害者咨询热线的对话。</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印刷、重印并分发了明信片形式的预防贩卖人口的材料；</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出版和分发了一些出版物，比如</w:t>
      </w:r>
      <w:r w:rsidR="00165414" w:rsidRPr="005E480E">
        <w:rPr>
          <w:rFonts w:ascii="Times New Roman" w:hint="eastAsia"/>
          <w:noProof/>
          <w:szCs w:val="21"/>
          <w:lang w:val="en-GB" w:bidi="ne-NP"/>
        </w:rPr>
        <w:t>“</w:t>
      </w:r>
      <w:r w:rsidRPr="005E480E">
        <w:rPr>
          <w:rFonts w:ascii="Times New Roman"/>
          <w:noProof/>
          <w:szCs w:val="21"/>
          <w:lang w:val="en-GB" w:bidi="ne-NP"/>
        </w:rPr>
        <w:t>人不是用来卖的</w:t>
      </w:r>
      <w:r w:rsidRPr="005E480E">
        <w:rPr>
          <w:rFonts w:ascii="Times New Roman"/>
          <w:noProof/>
          <w:szCs w:val="21"/>
          <w:lang w:val="en-GB" w:bidi="ne-NP"/>
        </w:rPr>
        <w:t>——</w:t>
      </w:r>
      <w:r w:rsidRPr="005E480E">
        <w:rPr>
          <w:rFonts w:ascii="Times New Roman"/>
          <w:noProof/>
          <w:szCs w:val="21"/>
          <w:lang w:val="en-GB" w:bidi="ne-NP"/>
        </w:rPr>
        <w:t>采取行动打击性剥削和虐待儿童国际文件选编</w:t>
      </w:r>
      <w:r w:rsidR="00165414" w:rsidRPr="005E480E">
        <w:rPr>
          <w:rFonts w:ascii="Times New Roman" w:hint="eastAsia"/>
          <w:noProof/>
          <w:szCs w:val="21"/>
          <w:lang w:val="en-GB" w:bidi="ne-NP"/>
        </w:rPr>
        <w:t>”</w:t>
      </w:r>
      <w:r w:rsidRPr="005E480E">
        <w:rPr>
          <w:rFonts w:ascii="Times New Roman"/>
          <w:noProof/>
          <w:szCs w:val="21"/>
          <w:lang w:val="en-GB" w:bidi="ne-NP"/>
        </w:rPr>
        <w:t>，这份出版物发给警察局、中小学校、社会工作中心、非政府组织和媒体，在会议和圆桌会议上提交会议文件；发表了各种专业文章；</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举办了许多会议和圆桌会议，包括关于执行欧洲理事会打击贩卖人口行动公约的一个会议；</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为四年级大学生举办的专业主题客座演讲；</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为青年及其父母和学校人员举办讲座；</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开展调查项目，项目重点之一是确认</w:t>
      </w:r>
      <w:r w:rsidR="00DF49B8">
        <w:rPr>
          <w:rFonts w:ascii="Times New Roman"/>
          <w:noProof/>
          <w:szCs w:val="21"/>
          <w:lang w:val="en-GB" w:bidi="ne-NP"/>
        </w:rPr>
        <w:t>雇用</w:t>
      </w:r>
      <w:r w:rsidRPr="005E480E">
        <w:rPr>
          <w:rFonts w:ascii="Times New Roman"/>
          <w:noProof/>
          <w:szCs w:val="21"/>
          <w:lang w:val="en-GB" w:bidi="ne-NP"/>
        </w:rPr>
        <w:t>贩卖人口受害者的可能性</w:t>
      </w:r>
      <w:r w:rsidR="00DF49B8">
        <w:rPr>
          <w:rFonts w:ascii="Times New Roman" w:hint="eastAsia"/>
          <w:noProof/>
          <w:szCs w:val="21"/>
          <w:lang w:val="en-GB" w:bidi="ne-NP"/>
        </w:rPr>
        <w:t>及</w:t>
      </w:r>
      <w:r w:rsidRPr="005E480E">
        <w:rPr>
          <w:rFonts w:ascii="Times New Roman"/>
          <w:noProof/>
          <w:szCs w:val="21"/>
          <w:lang w:val="en-GB" w:bidi="ne-NP"/>
        </w:rPr>
        <w:t>建立和监测贩卖人口的国际可比指数。</w:t>
      </w:r>
    </w:p>
    <w:p w:rsidR="003B7752" w:rsidRPr="000A0777" w:rsidRDefault="00DF49B8" w:rsidP="000A0777">
      <w:pPr>
        <w:pStyle w:val="H2"/>
        <w:rPr>
          <w:noProof/>
          <w:lang w:bidi="ne-NP"/>
        </w:rPr>
      </w:pPr>
      <w:r>
        <w:rPr>
          <w:noProof/>
          <w:lang w:bidi="ne-NP"/>
        </w:rPr>
        <w:br w:type="page"/>
      </w:r>
      <w:r w:rsidR="003B7752" w:rsidRPr="000A0777">
        <w:rPr>
          <w:noProof/>
          <w:lang w:bidi="ne-NP"/>
        </w:rPr>
        <w:t>培训专业人员</w:t>
      </w:r>
    </w:p>
    <w:p w:rsidR="003B7752" w:rsidRPr="005E480E" w:rsidRDefault="003B7752" w:rsidP="003B7752">
      <w:pPr>
        <w:spacing w:after="240" w:line="360" w:lineRule="exact"/>
        <w:rPr>
          <w:rFonts w:ascii="Times New Roman"/>
          <w:noProof/>
          <w:szCs w:val="21"/>
          <w:lang w:val="en-GB" w:bidi="ne-NP"/>
        </w:rPr>
      </w:pPr>
      <w:r w:rsidRPr="005E480E">
        <w:rPr>
          <w:rFonts w:ascii="Times New Roman"/>
          <w:noProof/>
          <w:szCs w:val="21"/>
          <w:lang w:val="en-GB" w:bidi="ne-NP"/>
        </w:rPr>
        <w:t>为了加强各专业团体的能力，为政府部门人员和其他工作与打击贩卖人口行动有关的专业人员目标群体定期举办培训课程。开展了提供信息、教育和提高专业人员认识的活动，包括打击贩卖人口的行动，还包括参与防止贩卖人口和保护并援助受害者的非政府组织。活动主要包括以下：</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培训负责警官培训的协导员，在地方警察局培训警官和教育派往科索沃的联合国科索沃特派团的国际维持和平团的警务人员。</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培训领事人员，以增强他们在签证签发程序中识别潜在的贩卖人口受害者的能力；</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培训国防部新官员；</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培训庇护中心雇员；</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教育庇护所、避难所、产科庇护所和相关组织的工作人员和社会工作中心和相关服务机构的社会工作人员；</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提高教区博爱单位代表、修女和牧师的认识和敏感程度；</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培训为贩卖人口受害人提供帮助的方案里的志愿者、专业伙伴和专业人员。</w:t>
      </w:r>
    </w:p>
    <w:p w:rsidR="003B7752" w:rsidRPr="000A0777" w:rsidRDefault="003B7752" w:rsidP="000A0777">
      <w:pPr>
        <w:pStyle w:val="H2"/>
        <w:rPr>
          <w:noProof/>
          <w:lang w:bidi="ne-NP"/>
        </w:rPr>
      </w:pPr>
      <w:r w:rsidRPr="000A0777">
        <w:rPr>
          <w:noProof/>
          <w:lang w:bidi="ne-NP"/>
        </w:rPr>
        <w:t>性别角色和定型观念</w:t>
      </w:r>
    </w:p>
    <w:p w:rsidR="003B7752" w:rsidRPr="000A0777" w:rsidRDefault="003B7752" w:rsidP="000A0777">
      <w:pPr>
        <w:pStyle w:val="H2"/>
        <w:rPr>
          <w:noProof/>
          <w:lang w:bidi="ne-NP"/>
        </w:rPr>
      </w:pPr>
      <w:r w:rsidRPr="000A0777">
        <w:rPr>
          <w:noProof/>
          <w:lang w:bidi="ne-NP"/>
        </w:rPr>
        <w:t>20.</w:t>
      </w:r>
      <w:r w:rsidR="000A0777">
        <w:rPr>
          <w:rFonts w:hint="eastAsia"/>
          <w:noProof/>
          <w:lang w:bidi="ne-NP"/>
        </w:rPr>
        <w:t xml:space="preserve">  </w:t>
      </w:r>
      <w:r w:rsidRPr="000A0777">
        <w:rPr>
          <w:noProof/>
          <w:lang w:bidi="ne-NP"/>
        </w:rPr>
        <w:t>请提供更多资料，说明2005年开始的</w:t>
      </w:r>
      <w:r w:rsidR="00165414" w:rsidRPr="000A0777">
        <w:rPr>
          <w:rFonts w:hint="eastAsia"/>
          <w:noProof/>
          <w:lang w:bidi="ne-NP"/>
        </w:rPr>
        <w:t>“</w:t>
      </w:r>
      <w:r w:rsidRPr="000A0777">
        <w:rPr>
          <w:noProof/>
          <w:lang w:bidi="ne-NP"/>
        </w:rPr>
        <w:t>男子与养育子女</w:t>
      </w:r>
      <w:r w:rsidR="00165414" w:rsidRPr="000A0777">
        <w:rPr>
          <w:rFonts w:hint="eastAsia"/>
          <w:noProof/>
          <w:lang w:bidi="ne-NP"/>
        </w:rPr>
        <w:t>”</w:t>
      </w:r>
      <w:r w:rsidRPr="000A0777">
        <w:rPr>
          <w:noProof/>
          <w:lang w:bidi="ne-NP"/>
        </w:rPr>
        <w:t>项目框架内的提高认识运动。运动旨在推动父亲参与子女生活并克服社会上现有的性别定型观念。还请指出是否对运动的影响进行过任何评价，以及是否采取了消除传统家庭性别角色定型观念的其他措施。</w:t>
      </w:r>
    </w:p>
    <w:p w:rsidR="003B7752" w:rsidRPr="005E480E" w:rsidRDefault="003B7752" w:rsidP="003B7752">
      <w:pPr>
        <w:spacing w:after="240" w:line="360" w:lineRule="exact"/>
        <w:rPr>
          <w:rFonts w:ascii="Times New Roman"/>
          <w:szCs w:val="21"/>
          <w:lang w:val="en-GB" w:bidi="ne-NP"/>
        </w:rPr>
      </w:pPr>
      <w:r w:rsidRPr="005E480E">
        <w:rPr>
          <w:rFonts w:ascii="Times New Roman"/>
          <w:szCs w:val="21"/>
          <w:lang w:val="en-GB" w:bidi="ne-NP"/>
        </w:rPr>
        <w:t>支持积极的父爱和根除社会上传统的性别角色定型观念的活动包括调查活动、提高认识和用交流策略提供信息，包括在关于婚姻和亲子的教育方案、在学校课程表上和培训教学和咨询人员中增加这一概念。</w:t>
      </w:r>
    </w:p>
    <w:p w:rsidR="003B7752" w:rsidRPr="000A0777" w:rsidRDefault="003B7752" w:rsidP="000A0777">
      <w:pPr>
        <w:pStyle w:val="H2"/>
        <w:rPr>
          <w:noProof/>
          <w:lang w:bidi="ne-NP"/>
        </w:rPr>
      </w:pPr>
      <w:r w:rsidRPr="000A0777">
        <w:rPr>
          <w:noProof/>
          <w:lang w:bidi="ne-NP"/>
        </w:rPr>
        <w:t>调查活动</w:t>
      </w:r>
    </w:p>
    <w:p w:rsidR="003B7752" w:rsidRPr="005E480E" w:rsidRDefault="003B7752" w:rsidP="003B7752">
      <w:pPr>
        <w:spacing w:after="240" w:line="360" w:lineRule="exact"/>
        <w:rPr>
          <w:rFonts w:ascii="Times New Roman"/>
          <w:szCs w:val="21"/>
          <w:lang w:bidi="ne-NP"/>
        </w:rPr>
      </w:pPr>
      <w:r w:rsidRPr="005E480E">
        <w:rPr>
          <w:rFonts w:ascii="Times New Roman"/>
          <w:szCs w:val="21"/>
          <w:lang w:val="en-GB" w:bidi="ne-NP"/>
        </w:rPr>
        <w:t>为了在养育子女和父爱上确立新趋势并制定改善这方面家庭政策的提案，作为目标调查方案的一部分，平等机会办公室与斯洛文尼亚调查机构合作共同资助了一个名为</w:t>
      </w:r>
      <w:r w:rsidR="00165414" w:rsidRPr="005E480E">
        <w:rPr>
          <w:rFonts w:ascii="Times New Roman" w:hint="eastAsia"/>
          <w:szCs w:val="21"/>
          <w:lang w:val="en-GB" w:bidi="ne-NP"/>
        </w:rPr>
        <w:t>“</w:t>
      </w:r>
      <w:r w:rsidRPr="005E480E">
        <w:rPr>
          <w:rFonts w:ascii="Times New Roman"/>
          <w:szCs w:val="21"/>
          <w:lang w:val="en-GB" w:bidi="ne-NP"/>
        </w:rPr>
        <w:t>养育子女的新趋势</w:t>
      </w:r>
      <w:r w:rsidRPr="005E480E">
        <w:rPr>
          <w:rFonts w:ascii="Times New Roman"/>
          <w:szCs w:val="21"/>
          <w:lang w:val="en-GB" w:bidi="ne-NP"/>
        </w:rPr>
        <w:t>——2005-2007</w:t>
      </w:r>
      <w:r w:rsidRPr="005E480E">
        <w:rPr>
          <w:rFonts w:ascii="Times New Roman"/>
          <w:szCs w:val="21"/>
          <w:lang w:val="en-GB" w:bidi="ne-NP"/>
        </w:rPr>
        <w:t>年父爱分析和为改善该领域家庭政策的提案</w:t>
      </w:r>
      <w:r w:rsidR="00165414" w:rsidRPr="005E480E">
        <w:rPr>
          <w:rFonts w:ascii="Times New Roman" w:hint="eastAsia"/>
          <w:szCs w:val="21"/>
          <w:lang w:val="en-GB" w:bidi="ne-NP"/>
        </w:rPr>
        <w:t>”</w:t>
      </w:r>
      <w:r w:rsidRPr="005E480E">
        <w:rPr>
          <w:rFonts w:ascii="Times New Roman"/>
          <w:szCs w:val="21"/>
          <w:lang w:val="en-GB" w:bidi="ne-NP"/>
        </w:rPr>
        <w:t>项目，这个项目由社会科学院开展。作为调查的一部分，</w:t>
      </w:r>
      <w:r w:rsidRPr="005E480E">
        <w:rPr>
          <w:rFonts w:ascii="Times New Roman"/>
          <w:szCs w:val="21"/>
          <w:lang w:val="en-GB" w:bidi="ne-NP"/>
        </w:rPr>
        <w:t>2005</w:t>
      </w:r>
      <w:r w:rsidRPr="005E480E">
        <w:rPr>
          <w:rFonts w:ascii="Times New Roman"/>
          <w:szCs w:val="21"/>
          <w:lang w:val="en-GB" w:bidi="ne-NP"/>
        </w:rPr>
        <w:t>年在斯洛文尼亚养育子女杂志上以所谓</w:t>
      </w:r>
      <w:r w:rsidR="00165414" w:rsidRPr="005E480E">
        <w:rPr>
          <w:rFonts w:ascii="Times New Roman" w:hint="eastAsia"/>
          <w:szCs w:val="21"/>
          <w:lang w:val="en-GB" w:bidi="ne-NP"/>
        </w:rPr>
        <w:t>“</w:t>
      </w:r>
      <w:r w:rsidRPr="005E480E">
        <w:rPr>
          <w:rFonts w:ascii="Times New Roman"/>
          <w:szCs w:val="21"/>
          <w:lang w:val="en-GB" w:bidi="ne-NP"/>
        </w:rPr>
        <w:t>新父爱</w:t>
      </w:r>
      <w:r w:rsidR="00165414" w:rsidRPr="005E480E">
        <w:rPr>
          <w:rFonts w:ascii="Times New Roman" w:hint="eastAsia"/>
          <w:szCs w:val="21"/>
          <w:lang w:val="en-GB" w:bidi="ne-NP"/>
        </w:rPr>
        <w:t>”</w:t>
      </w:r>
      <w:r w:rsidRPr="005E480E">
        <w:rPr>
          <w:rFonts w:ascii="Times New Roman"/>
          <w:szCs w:val="21"/>
          <w:lang w:val="en-GB" w:bidi="ne-NP"/>
        </w:rPr>
        <w:t>现象的代表和讨论的形式开展了一项定性分析。通过分析确立了新父爱现象在斯洛文尼亚的出现，但是这种现象只是一种新兴现象，还没有得到全面认可，还不完善。</w:t>
      </w:r>
    </w:p>
    <w:p w:rsidR="003B7752" w:rsidRPr="005E480E" w:rsidRDefault="003B7752" w:rsidP="003B7752">
      <w:pPr>
        <w:spacing w:after="240" w:line="360" w:lineRule="exact"/>
        <w:rPr>
          <w:rFonts w:ascii="Times New Roman"/>
          <w:szCs w:val="21"/>
          <w:lang w:val="en-GB" w:bidi="ne-NP"/>
        </w:rPr>
      </w:pPr>
      <w:r w:rsidRPr="005E480E">
        <w:rPr>
          <w:rFonts w:ascii="Times New Roman"/>
          <w:noProof/>
          <w:szCs w:val="21"/>
          <w:lang w:val="en-GB" w:bidi="ne-NP"/>
        </w:rPr>
        <w:t>2006</w:t>
      </w:r>
      <w:r w:rsidRPr="005E480E">
        <w:rPr>
          <w:rFonts w:ascii="Times New Roman"/>
          <w:noProof/>
          <w:szCs w:val="21"/>
          <w:lang w:val="en-GB" w:bidi="ne-NP"/>
        </w:rPr>
        <w:t>年开展了一项关于论述法院判决子女由父母之一照顾的分析。研究结论补充了</w:t>
      </w:r>
      <w:r w:rsidRPr="005E480E">
        <w:rPr>
          <w:rFonts w:ascii="Times New Roman"/>
          <w:noProof/>
          <w:szCs w:val="21"/>
          <w:lang w:val="en-GB" w:bidi="ne-NP"/>
        </w:rPr>
        <w:t>2005</w:t>
      </w:r>
      <w:r w:rsidRPr="005E480E">
        <w:rPr>
          <w:rFonts w:ascii="Times New Roman"/>
          <w:noProof/>
          <w:szCs w:val="21"/>
          <w:lang w:val="en-GB" w:bidi="ne-NP"/>
        </w:rPr>
        <w:t>年新父爱现象的结果。在积极</w:t>
      </w:r>
      <w:r w:rsidR="00DF49B8">
        <w:rPr>
          <w:rFonts w:ascii="Times New Roman" w:hint="eastAsia"/>
          <w:noProof/>
          <w:szCs w:val="21"/>
          <w:lang w:val="en-GB" w:bidi="ne-NP"/>
        </w:rPr>
        <w:t>的</w:t>
      </w:r>
      <w:r w:rsidRPr="005E480E">
        <w:rPr>
          <w:rFonts w:ascii="Times New Roman"/>
          <w:noProof/>
          <w:szCs w:val="21"/>
          <w:lang w:val="en-GB" w:bidi="ne-NP"/>
        </w:rPr>
        <w:t>父爱的概念中，斯洛文尼亚出现了双重状况，一方面我们社会促进新的积极</w:t>
      </w:r>
      <w:r w:rsidR="00DF49B8">
        <w:rPr>
          <w:rFonts w:ascii="Times New Roman" w:hint="eastAsia"/>
          <w:noProof/>
          <w:szCs w:val="21"/>
          <w:lang w:val="en-GB" w:bidi="ne-NP"/>
        </w:rPr>
        <w:t>的</w:t>
      </w:r>
      <w:r w:rsidRPr="005E480E">
        <w:rPr>
          <w:rFonts w:ascii="Times New Roman"/>
          <w:noProof/>
          <w:szCs w:val="21"/>
          <w:lang w:val="en-GB" w:bidi="ne-NP"/>
        </w:rPr>
        <w:t>父爱，要求父亲参与养育子女的活动，另一方面，在某些方面养育子女的角色定型概念占主导地位，这种观念倾向于母亲充当照顾子女的主要角色。</w:t>
      </w:r>
    </w:p>
    <w:p w:rsidR="003B7752" w:rsidRPr="005E480E" w:rsidRDefault="003B7752" w:rsidP="003B7752">
      <w:pPr>
        <w:spacing w:after="240" w:line="360" w:lineRule="exact"/>
        <w:rPr>
          <w:rFonts w:ascii="Times New Roman"/>
          <w:noProof/>
          <w:szCs w:val="21"/>
          <w:lang w:bidi="ne-NP"/>
        </w:rPr>
      </w:pPr>
      <w:r w:rsidRPr="005E480E">
        <w:rPr>
          <w:rFonts w:ascii="Times New Roman"/>
          <w:noProof/>
          <w:szCs w:val="21"/>
          <w:lang w:val="en-GB" w:bidi="ne-NP"/>
        </w:rPr>
        <w:t>2007</w:t>
      </w:r>
      <w:r w:rsidRPr="005E480E">
        <w:rPr>
          <w:rFonts w:ascii="Times New Roman"/>
          <w:noProof/>
          <w:szCs w:val="21"/>
          <w:lang w:val="en-GB" w:bidi="ne-NP"/>
        </w:rPr>
        <w:t>年开展了对父亲和母亲（按性别分组）的五个目标群体的分析，主题是陪伴学龄前儿童并兼顾工作和家庭生活及对新父爱现象和父亲身份产生的影响。目标群体的主要目的是决定父亲如何看待兼顾家庭生活和工作责任问题，他们怎样理解环境对更积极地照顾子女决定的影响，以及他们专注于照顾子女的方式和程度。分析发现男子并不把兼顾工作和家庭生活看作一个问题，他们更认为缺少时间是个问题，所以他们试图用在周末积极地参与家庭生活作为弥补。也是因为这个原因，他们在没有别人（伴侣或祖父母）在场的时候投入父亲角色，比如他们可以留在家里陪伴生病的孩子或开车送孩子参加下午的活动。根据调查拟定了在这方面改善家庭政策的提议。</w:t>
      </w:r>
    </w:p>
    <w:p w:rsidR="003B7752" w:rsidRPr="000A0777" w:rsidRDefault="003B7752" w:rsidP="000A0777">
      <w:pPr>
        <w:pStyle w:val="H2"/>
        <w:rPr>
          <w:noProof/>
          <w:lang w:bidi="ne-NP"/>
        </w:rPr>
      </w:pPr>
      <w:r w:rsidRPr="000A0777">
        <w:rPr>
          <w:noProof/>
          <w:lang w:bidi="ne-NP"/>
        </w:rPr>
        <w:t>提高认识和用交流策略提供信息</w:t>
      </w:r>
    </w:p>
    <w:p w:rsidR="003B7752" w:rsidRPr="005E480E" w:rsidRDefault="003B7752" w:rsidP="003B7752">
      <w:pPr>
        <w:spacing w:after="240" w:line="360" w:lineRule="exact"/>
        <w:rPr>
          <w:rFonts w:ascii="Times New Roman"/>
          <w:noProof/>
          <w:szCs w:val="21"/>
          <w:lang w:val="en-GB" w:bidi="ne-NP"/>
        </w:rPr>
      </w:pPr>
      <w:r w:rsidRPr="005E480E">
        <w:rPr>
          <w:rFonts w:ascii="Times New Roman"/>
          <w:noProof/>
          <w:szCs w:val="21"/>
          <w:lang w:val="en-GB" w:bidi="ne-NP"/>
        </w:rPr>
        <w:t>为了提高男子对积极父爱的重要性的认识，让更多的男子休育儿假和照料子女假，平等机会办公室与欧洲社区两性平等方案共同资助的</w:t>
      </w:r>
      <w:r w:rsidR="00165414" w:rsidRPr="005E480E">
        <w:rPr>
          <w:rFonts w:ascii="Times New Roman" w:hint="eastAsia"/>
          <w:noProof/>
          <w:szCs w:val="21"/>
          <w:lang w:val="en-GB" w:bidi="ne-NP"/>
        </w:rPr>
        <w:t>“</w:t>
      </w:r>
      <w:r w:rsidRPr="005E480E">
        <w:rPr>
          <w:rFonts w:ascii="Times New Roman"/>
          <w:noProof/>
          <w:szCs w:val="21"/>
          <w:lang w:val="en-GB" w:bidi="ne-NP"/>
        </w:rPr>
        <w:t>工作中的男人：取得男女平等</w:t>
      </w:r>
      <w:r w:rsidR="00165414" w:rsidRPr="005E480E">
        <w:rPr>
          <w:rFonts w:ascii="Times New Roman" w:hint="eastAsia"/>
          <w:noProof/>
          <w:szCs w:val="21"/>
          <w:lang w:val="en-GB" w:bidi="ne-NP"/>
        </w:rPr>
        <w:t>”</w:t>
      </w:r>
      <w:r w:rsidRPr="005E480E">
        <w:rPr>
          <w:rFonts w:ascii="Times New Roman"/>
          <w:noProof/>
          <w:szCs w:val="21"/>
          <w:lang w:val="en-GB" w:bidi="ne-NP"/>
        </w:rPr>
        <w:t>国际项目中开展了一个媒体活动，名叫</w:t>
      </w:r>
      <w:r w:rsidR="00165414" w:rsidRPr="005E480E">
        <w:rPr>
          <w:rFonts w:ascii="Times New Roman" w:hint="eastAsia"/>
          <w:noProof/>
          <w:szCs w:val="21"/>
          <w:lang w:val="en-GB" w:bidi="ne-NP"/>
        </w:rPr>
        <w:t>“</w:t>
      </w:r>
      <w:r w:rsidRPr="005E480E">
        <w:rPr>
          <w:rFonts w:ascii="Times New Roman"/>
          <w:noProof/>
          <w:szCs w:val="21"/>
          <w:lang w:val="en-GB" w:bidi="ne-NP"/>
        </w:rPr>
        <w:t>爸爸，积极点！</w:t>
      </w:r>
      <w:r w:rsidR="00165414" w:rsidRPr="005E480E">
        <w:rPr>
          <w:rFonts w:ascii="Times New Roman" w:hint="eastAsia"/>
          <w:noProof/>
          <w:szCs w:val="21"/>
          <w:lang w:val="en-GB" w:bidi="ne-NP"/>
        </w:rPr>
        <w:t>”</w:t>
      </w:r>
      <w:r w:rsidRPr="005E480E">
        <w:rPr>
          <w:rFonts w:ascii="Times New Roman"/>
          <w:noProof/>
          <w:szCs w:val="21"/>
          <w:lang w:val="en-GB" w:bidi="ne-NP"/>
        </w:rPr>
        <w:t>，活动包括一系列广播节目和一部教育</w:t>
      </w:r>
      <w:r w:rsidR="00DF49B8">
        <w:rPr>
          <w:rFonts w:ascii="Times New Roman" w:hint="eastAsia"/>
          <w:noProof/>
          <w:szCs w:val="21"/>
          <w:lang w:val="en-GB" w:bidi="ne-NP"/>
        </w:rPr>
        <w:t>纪录</w:t>
      </w:r>
      <w:r w:rsidRPr="005E480E">
        <w:rPr>
          <w:rFonts w:ascii="Times New Roman"/>
          <w:noProof/>
          <w:szCs w:val="21"/>
          <w:lang w:val="en-GB" w:bidi="ne-NP"/>
        </w:rPr>
        <w:t>电影。十三个广播台播放了关于父爱的节目，其中涉及父亲的权利、兼顾工作和私人生活、积极的父爱心理和母亲的观点、家庭和积极的父爱更广阔的环境。积极父爱的媒体活动还包括一部教育纪录片名叫</w:t>
      </w:r>
      <w:r w:rsidR="00165414" w:rsidRPr="005E480E">
        <w:rPr>
          <w:rFonts w:ascii="Times New Roman" w:hint="eastAsia"/>
          <w:noProof/>
          <w:szCs w:val="21"/>
          <w:lang w:val="en-GB" w:bidi="ne-NP"/>
        </w:rPr>
        <w:t>“</w:t>
      </w:r>
      <w:r w:rsidRPr="005E480E">
        <w:rPr>
          <w:rFonts w:ascii="Times New Roman"/>
          <w:noProof/>
          <w:szCs w:val="21"/>
          <w:lang w:val="en-GB" w:bidi="ne-NP"/>
        </w:rPr>
        <w:t>爸爸，积极点！</w:t>
      </w:r>
      <w:r w:rsidR="00165414" w:rsidRPr="005E480E">
        <w:rPr>
          <w:rFonts w:ascii="Times New Roman" w:hint="eastAsia"/>
          <w:noProof/>
          <w:szCs w:val="21"/>
          <w:lang w:val="en-GB" w:bidi="ne-NP"/>
        </w:rPr>
        <w:t>”</w:t>
      </w:r>
      <w:r w:rsidRPr="005E480E">
        <w:rPr>
          <w:rFonts w:ascii="Times New Roman"/>
          <w:noProof/>
          <w:szCs w:val="21"/>
          <w:lang w:val="en-GB" w:bidi="ne-NP"/>
        </w:rPr>
        <w:t>，这部电影于</w:t>
      </w:r>
      <w:r w:rsidRPr="005E480E">
        <w:rPr>
          <w:rFonts w:ascii="Times New Roman"/>
          <w:noProof/>
          <w:szCs w:val="21"/>
          <w:lang w:val="en-GB" w:bidi="ne-NP"/>
        </w:rPr>
        <w:t>2007</w:t>
      </w:r>
      <w:r w:rsidRPr="005E480E">
        <w:rPr>
          <w:rFonts w:ascii="Times New Roman"/>
          <w:noProof/>
          <w:szCs w:val="21"/>
          <w:lang w:val="en-GB" w:bidi="ne-NP"/>
        </w:rPr>
        <w:t>年在全国电视台播放。电影针对广大观众，同时也打算用来提高雇主和工会的认识，作为学校的材料，供育儿学校和</w:t>
      </w:r>
      <w:r w:rsidR="008A22CB">
        <w:rPr>
          <w:rFonts w:ascii="Times New Roman"/>
          <w:noProof/>
          <w:szCs w:val="21"/>
          <w:lang w:val="en-GB" w:bidi="ne-NP"/>
        </w:rPr>
        <w:t>其他</w:t>
      </w:r>
      <w:r w:rsidRPr="005E480E">
        <w:rPr>
          <w:rFonts w:ascii="Times New Roman"/>
          <w:noProof/>
          <w:szCs w:val="21"/>
          <w:lang w:val="en-GB" w:bidi="ne-NP"/>
        </w:rPr>
        <w:t>父母方案等使用。电影还制成了</w:t>
      </w:r>
      <w:r w:rsidRPr="005E480E">
        <w:rPr>
          <w:rFonts w:ascii="Times New Roman"/>
          <w:noProof/>
          <w:szCs w:val="21"/>
          <w:lang w:val="en-GB" w:bidi="ne-NP"/>
        </w:rPr>
        <w:t>DVD</w:t>
      </w:r>
      <w:r w:rsidRPr="005E480E">
        <w:rPr>
          <w:rFonts w:ascii="Times New Roman"/>
          <w:noProof/>
          <w:szCs w:val="21"/>
          <w:lang w:val="en-GB" w:bidi="ne-NP"/>
        </w:rPr>
        <w:t>，发给各种能促进积极父爱并改变家庭和社会中传统男女地位的组织播放。</w:t>
      </w:r>
    </w:p>
    <w:p w:rsidR="003B7752" w:rsidRPr="005E480E" w:rsidRDefault="003B7752" w:rsidP="003B7752">
      <w:pPr>
        <w:spacing w:after="240" w:line="360" w:lineRule="exact"/>
        <w:rPr>
          <w:rFonts w:ascii="Times New Roman"/>
          <w:szCs w:val="21"/>
          <w:lang w:val="en-GB" w:bidi="ne-NP"/>
        </w:rPr>
      </w:pPr>
      <w:r w:rsidRPr="005E480E">
        <w:rPr>
          <w:rFonts w:ascii="Times New Roman"/>
          <w:szCs w:val="21"/>
          <w:lang w:val="en-GB" w:bidi="ne-NP"/>
        </w:rPr>
        <w:t>为了提高男子对积极父爱重要意义的认识，让更多的男子休育儿假和照顾子女假，开展了一项媒体活动，在全国电视台播放一个叫</w:t>
      </w:r>
      <w:r w:rsidR="00165414" w:rsidRPr="005E480E">
        <w:rPr>
          <w:rFonts w:ascii="Times New Roman" w:hint="eastAsia"/>
          <w:szCs w:val="21"/>
          <w:lang w:val="en-GB" w:bidi="ne-NP"/>
        </w:rPr>
        <w:t>“</w:t>
      </w:r>
      <w:r w:rsidRPr="005E480E">
        <w:rPr>
          <w:rFonts w:ascii="Times New Roman"/>
          <w:szCs w:val="21"/>
          <w:lang w:val="en-GB" w:bidi="ne-NP"/>
        </w:rPr>
        <w:t>爸爸，积极点！</w:t>
      </w:r>
      <w:r w:rsidR="00165414" w:rsidRPr="005E480E">
        <w:rPr>
          <w:rFonts w:ascii="Times New Roman" w:hint="eastAsia"/>
          <w:szCs w:val="21"/>
          <w:lang w:val="en-GB" w:bidi="ne-NP"/>
        </w:rPr>
        <w:t>”</w:t>
      </w:r>
      <w:r w:rsidRPr="005E480E">
        <w:rPr>
          <w:rFonts w:ascii="Times New Roman"/>
          <w:szCs w:val="21"/>
          <w:lang w:val="en-GB" w:bidi="ne-NP"/>
        </w:rPr>
        <w:t>的电视节目。</w:t>
      </w:r>
    </w:p>
    <w:p w:rsidR="003B7752" w:rsidRPr="005E480E" w:rsidRDefault="003B7752" w:rsidP="003B7752">
      <w:pPr>
        <w:spacing w:after="240" w:line="360" w:lineRule="exact"/>
        <w:rPr>
          <w:rFonts w:ascii="Times New Roman"/>
          <w:szCs w:val="21"/>
          <w:lang w:bidi="ne-NP"/>
        </w:rPr>
      </w:pPr>
      <w:r w:rsidRPr="005E480E">
        <w:rPr>
          <w:rFonts w:ascii="Times New Roman"/>
          <w:szCs w:val="21"/>
          <w:lang w:val="en-GB" w:bidi="ne-NP"/>
        </w:rPr>
        <w:t>2006</w:t>
      </w:r>
      <w:r w:rsidRPr="005E480E">
        <w:rPr>
          <w:rFonts w:ascii="Times New Roman"/>
          <w:szCs w:val="21"/>
          <w:lang w:val="en-GB" w:bidi="ne-NP"/>
        </w:rPr>
        <w:t>年</w:t>
      </w:r>
      <w:r w:rsidRPr="005E480E">
        <w:rPr>
          <w:rFonts w:ascii="Times New Roman"/>
          <w:szCs w:val="21"/>
          <w:lang w:val="en-GB" w:bidi="ne-NP"/>
        </w:rPr>
        <w:t>9</w:t>
      </w:r>
      <w:r w:rsidRPr="005E480E">
        <w:rPr>
          <w:rFonts w:ascii="Times New Roman"/>
          <w:szCs w:val="21"/>
          <w:lang w:val="en-GB" w:bidi="ne-NP"/>
        </w:rPr>
        <w:t>月和</w:t>
      </w:r>
      <w:r w:rsidRPr="005E480E">
        <w:rPr>
          <w:rFonts w:ascii="Times New Roman"/>
          <w:szCs w:val="21"/>
          <w:lang w:val="en-GB" w:bidi="ne-NP"/>
        </w:rPr>
        <w:t>10</w:t>
      </w:r>
      <w:r w:rsidRPr="005E480E">
        <w:rPr>
          <w:rFonts w:ascii="Times New Roman"/>
          <w:szCs w:val="21"/>
          <w:lang w:val="en-GB" w:bidi="ne-NP"/>
        </w:rPr>
        <w:t>月，平等机会办公室与六个市政府合作举办了</w:t>
      </w:r>
      <w:r w:rsidR="00165414" w:rsidRPr="005E480E">
        <w:rPr>
          <w:rFonts w:ascii="Times New Roman" w:hint="eastAsia"/>
          <w:szCs w:val="21"/>
          <w:lang w:val="en-GB" w:bidi="ne-NP"/>
        </w:rPr>
        <w:t>“</w:t>
      </w:r>
      <w:r w:rsidRPr="005E480E">
        <w:rPr>
          <w:rFonts w:ascii="Times New Roman"/>
          <w:szCs w:val="21"/>
          <w:lang w:val="en-GB" w:bidi="ne-NP"/>
        </w:rPr>
        <w:t>爸爸快跑</w:t>
      </w:r>
      <w:r w:rsidR="00165414" w:rsidRPr="005E480E">
        <w:rPr>
          <w:rFonts w:ascii="Times New Roman" w:hint="eastAsia"/>
          <w:szCs w:val="21"/>
          <w:lang w:val="en-GB" w:bidi="ne-NP"/>
        </w:rPr>
        <w:t>”</w:t>
      </w:r>
      <w:r w:rsidRPr="005E480E">
        <w:rPr>
          <w:rFonts w:ascii="Times New Roman"/>
          <w:szCs w:val="21"/>
          <w:lang w:val="en-GB" w:bidi="ne-NP"/>
        </w:rPr>
        <w:t>的活动，旨在鼓励父亲花时间陪伴子女，并让他们对父亲权利和积极父爱对子女和父母产生的积极影响提高认识。在平等机会办公室的提议下，建立了有</w:t>
      </w:r>
      <w:r w:rsidRPr="005E480E">
        <w:rPr>
          <w:rFonts w:ascii="Times New Roman"/>
          <w:szCs w:val="21"/>
          <w:lang w:val="en-GB" w:bidi="ne-NP"/>
        </w:rPr>
        <w:t>14</w:t>
      </w:r>
      <w:r w:rsidRPr="005E480E">
        <w:rPr>
          <w:rFonts w:ascii="Times New Roman"/>
          <w:szCs w:val="21"/>
          <w:lang w:val="en-GB" w:bidi="ne-NP"/>
        </w:rPr>
        <w:t>个政府部门在</w:t>
      </w:r>
      <w:r w:rsidRPr="005E480E">
        <w:rPr>
          <w:rFonts w:ascii="Times New Roman"/>
          <w:szCs w:val="21"/>
          <w:lang w:val="en-GB" w:bidi="ne-NP"/>
        </w:rPr>
        <w:t>2006</w:t>
      </w:r>
      <w:r w:rsidRPr="005E480E">
        <w:rPr>
          <w:rFonts w:ascii="Times New Roman"/>
          <w:szCs w:val="21"/>
          <w:lang w:val="en-GB" w:bidi="ne-NP"/>
        </w:rPr>
        <w:t>年全年参加的</w:t>
      </w:r>
      <w:r w:rsidR="00165414" w:rsidRPr="005E480E">
        <w:rPr>
          <w:rFonts w:ascii="Times New Roman" w:hint="eastAsia"/>
          <w:szCs w:val="21"/>
          <w:lang w:val="en-GB" w:bidi="ne-NP"/>
        </w:rPr>
        <w:t>“</w:t>
      </w:r>
      <w:r w:rsidRPr="005E480E">
        <w:rPr>
          <w:rFonts w:ascii="Times New Roman"/>
          <w:szCs w:val="21"/>
          <w:lang w:val="en-GB" w:bidi="ne-NP"/>
        </w:rPr>
        <w:t>爸爸计算器</w:t>
      </w:r>
      <w:r w:rsidR="00165414" w:rsidRPr="005E480E">
        <w:rPr>
          <w:rFonts w:ascii="Times New Roman" w:hint="eastAsia"/>
          <w:szCs w:val="21"/>
          <w:lang w:val="en-GB" w:bidi="ne-NP"/>
        </w:rPr>
        <w:t>”</w:t>
      </w:r>
      <w:r w:rsidRPr="005E480E">
        <w:rPr>
          <w:rFonts w:ascii="Times New Roman"/>
          <w:szCs w:val="21"/>
          <w:lang w:val="en-GB" w:bidi="ne-NP"/>
        </w:rPr>
        <w:t>机制。各个政府部门每个月统计男雇员休育儿假和照顾子女假的数据，由平等机会办公室在其网站上公布。</w:t>
      </w:r>
      <w:r w:rsidR="00165414" w:rsidRPr="005E480E">
        <w:rPr>
          <w:rFonts w:ascii="Times New Roman" w:hint="eastAsia"/>
          <w:szCs w:val="21"/>
          <w:lang w:val="en-GB" w:bidi="ne-NP"/>
        </w:rPr>
        <w:t>“</w:t>
      </w:r>
      <w:r w:rsidRPr="005E480E">
        <w:rPr>
          <w:rFonts w:ascii="Times New Roman"/>
          <w:szCs w:val="21"/>
          <w:lang w:val="en-GB" w:bidi="ne-NP"/>
        </w:rPr>
        <w:t>爸爸计算器</w:t>
      </w:r>
      <w:r w:rsidR="00165414" w:rsidRPr="005E480E">
        <w:rPr>
          <w:rFonts w:ascii="Times New Roman" w:hint="eastAsia"/>
          <w:szCs w:val="21"/>
          <w:lang w:val="en-GB" w:bidi="ne-NP"/>
        </w:rPr>
        <w:t>”</w:t>
      </w:r>
      <w:r w:rsidRPr="005E480E">
        <w:rPr>
          <w:rFonts w:ascii="Times New Roman"/>
          <w:szCs w:val="21"/>
          <w:lang w:val="en-GB" w:bidi="ne-NP"/>
        </w:rPr>
        <w:t>机制的目标是测定一个政府部门及其所属机构有多少男雇员休育儿假和</w:t>
      </w:r>
      <w:r w:rsidRPr="005E480E">
        <w:rPr>
          <w:rFonts w:ascii="Times New Roman"/>
          <w:szCs w:val="21"/>
          <w:lang w:val="en-GB" w:bidi="ne-NP"/>
        </w:rPr>
        <w:t>/</w:t>
      </w:r>
      <w:r w:rsidRPr="005E480E">
        <w:rPr>
          <w:rFonts w:ascii="Times New Roman"/>
          <w:szCs w:val="21"/>
          <w:lang w:val="en-GB" w:bidi="ne-NP"/>
        </w:rPr>
        <w:t>或与母亲一起休照顾子女假。</w:t>
      </w:r>
    </w:p>
    <w:p w:rsidR="003B7752" w:rsidRPr="005E480E" w:rsidRDefault="003B7752" w:rsidP="003B7752">
      <w:pPr>
        <w:spacing w:after="240" w:line="360" w:lineRule="exact"/>
        <w:rPr>
          <w:rFonts w:ascii="Times New Roman"/>
          <w:noProof/>
          <w:szCs w:val="21"/>
          <w:lang w:bidi="ne-NP"/>
        </w:rPr>
      </w:pPr>
      <w:r w:rsidRPr="005E480E">
        <w:rPr>
          <w:rFonts w:ascii="Times New Roman"/>
          <w:noProof/>
          <w:szCs w:val="21"/>
          <w:lang w:val="en-GB" w:bidi="ne-NP"/>
        </w:rPr>
        <w:t>开展的这些活动帮助男人们更好地认识到积极父爱的重要性，这一点可以通过休育儿假的男子增多来证明（</w:t>
      </w:r>
      <w:r w:rsidRPr="005E480E">
        <w:rPr>
          <w:rFonts w:ascii="Times New Roman"/>
          <w:noProof/>
          <w:szCs w:val="21"/>
          <w:lang w:val="en-GB" w:bidi="ne-NP"/>
        </w:rPr>
        <w:t>2006</w:t>
      </w:r>
      <w:r w:rsidRPr="005E480E">
        <w:rPr>
          <w:rFonts w:ascii="Times New Roman"/>
          <w:noProof/>
          <w:szCs w:val="21"/>
          <w:lang w:val="en-GB" w:bidi="ne-NP"/>
        </w:rPr>
        <w:t>年达到</w:t>
      </w:r>
      <w:r w:rsidRPr="005E480E">
        <w:rPr>
          <w:rFonts w:ascii="Times New Roman"/>
          <w:noProof/>
          <w:szCs w:val="21"/>
          <w:lang w:val="en-GB" w:bidi="ne-NP"/>
        </w:rPr>
        <w:t>73.8%</w:t>
      </w:r>
      <w:r w:rsidRPr="005E480E">
        <w:rPr>
          <w:rFonts w:ascii="Times New Roman"/>
          <w:noProof/>
          <w:szCs w:val="21"/>
          <w:lang w:val="en-GB" w:bidi="ne-NP"/>
        </w:rPr>
        <w:t>），特别是考虑到出生率提高和由此导致的有权休育儿假的父亲人数增多。此外，劳动、家庭和社会事务部筹备了一次促进男女在家务劳动和照顾子女上平等分配的媒体活动。活动以拟定合理的书面材料和给尽可能多的人口提供信息为基础。活动的开展也属于呼吁公众申请家庭支持方案</w:t>
      </w:r>
      <w:r w:rsidR="00DF49B8">
        <w:rPr>
          <w:rFonts w:ascii="Times New Roman" w:hint="eastAsia"/>
          <w:noProof/>
          <w:szCs w:val="21"/>
          <w:lang w:val="en-GB" w:bidi="ne-NP"/>
        </w:rPr>
        <w:t>——</w:t>
      </w:r>
      <w:r w:rsidRPr="005E480E">
        <w:rPr>
          <w:rFonts w:ascii="Times New Roman"/>
          <w:noProof/>
          <w:szCs w:val="21"/>
          <w:lang w:val="en-GB" w:bidi="ne-NP"/>
        </w:rPr>
        <w:t>家长学校、家庭和青年中心</w:t>
      </w:r>
      <w:r w:rsidR="00DF49B8">
        <w:rPr>
          <w:rFonts w:ascii="Times New Roman" w:hint="eastAsia"/>
          <w:noProof/>
          <w:szCs w:val="21"/>
          <w:lang w:val="en-GB" w:bidi="ne-NP"/>
        </w:rPr>
        <w:t>——</w:t>
      </w:r>
      <w:r w:rsidRPr="005E480E">
        <w:rPr>
          <w:rFonts w:ascii="Times New Roman"/>
          <w:noProof/>
          <w:szCs w:val="21"/>
          <w:lang w:val="en-GB" w:bidi="ne-NP"/>
        </w:rPr>
        <w:t>的一部分。</w:t>
      </w:r>
    </w:p>
    <w:p w:rsidR="003B7752" w:rsidRPr="000A0777" w:rsidRDefault="003B7752" w:rsidP="000A0777">
      <w:pPr>
        <w:pStyle w:val="H2"/>
        <w:rPr>
          <w:noProof/>
          <w:lang w:bidi="ne-NP"/>
        </w:rPr>
      </w:pPr>
      <w:r w:rsidRPr="000A0777">
        <w:rPr>
          <w:noProof/>
          <w:lang w:bidi="ne-NP"/>
        </w:rPr>
        <w:t>在学习方面加强责任和提高伙伴关系、亲子关系和家庭生活的质量</w:t>
      </w:r>
    </w:p>
    <w:p w:rsidR="003B7752" w:rsidRPr="005E480E" w:rsidRDefault="003B7752" w:rsidP="003B7752">
      <w:pPr>
        <w:spacing w:after="240" w:line="360" w:lineRule="exact"/>
        <w:rPr>
          <w:rFonts w:ascii="Times New Roman"/>
          <w:szCs w:val="21"/>
          <w:lang w:val="en-GB" w:bidi="ne-NP"/>
        </w:rPr>
      </w:pPr>
      <w:r w:rsidRPr="005E480E">
        <w:rPr>
          <w:rFonts w:ascii="Times New Roman"/>
          <w:szCs w:val="21"/>
          <w:lang w:val="en-GB" w:bidi="ne-NP"/>
        </w:rPr>
        <w:t>劳动、家庭和社会事务部资助了婚姻和亲子的教育方案和家庭调解的培训方案。这些方案的目的是鼓励咨询方案、特殊项目和培训课程，从而帮助建立更负责任和更高质量的亲子和伙伴关系，并突破家庭和伙伴关系中传统的男女社会地位。活动的开展也是呼吁公众申请家庭支持方案的一部分，这个方案包括家长学校、家庭和青年中心，防止家庭暴力。两个内容主题也根据呼吁公众申请家庭支持方案的主题展开，父母方案和个人成长和儿童与青年的发展。方案参与者加强了他们对社会性别角色和家庭动力学的认识，讨论了养育子女所遇到的问题和挑战以及关于性别每个父母的特定角色。</w:t>
      </w:r>
    </w:p>
    <w:p w:rsidR="003B7752" w:rsidRPr="005E480E" w:rsidRDefault="003B7752" w:rsidP="003B7752">
      <w:pPr>
        <w:spacing w:after="240" w:line="360" w:lineRule="exact"/>
        <w:rPr>
          <w:rFonts w:ascii="Times New Roman"/>
          <w:color w:val="000000"/>
          <w:szCs w:val="21"/>
          <w:lang w:val="en-GB" w:bidi="ne-NP"/>
        </w:rPr>
      </w:pPr>
      <w:r w:rsidRPr="005E480E">
        <w:rPr>
          <w:rFonts w:ascii="Times New Roman"/>
          <w:noProof/>
          <w:szCs w:val="21"/>
          <w:lang w:val="en-GB" w:bidi="ne-NP"/>
        </w:rPr>
        <w:t>为了实现平等负责的伙伴关系、养育子女和家庭生活，从教育的角度来监控和制定课程，并把这些内容纳入教学和咨询人员的培训中，在国家教育研究所定期年度工作计划的框架下举办了教育和培训教师的研讨会。研讨会</w:t>
      </w:r>
      <w:r w:rsidR="00165414" w:rsidRPr="005E480E">
        <w:rPr>
          <w:rFonts w:ascii="Times New Roman" w:hint="eastAsia"/>
          <w:noProof/>
          <w:szCs w:val="21"/>
          <w:lang w:val="en-GB" w:bidi="ne-NP"/>
        </w:rPr>
        <w:t>“</w:t>
      </w:r>
      <w:r w:rsidRPr="005E480E">
        <w:rPr>
          <w:rFonts w:ascii="Times New Roman"/>
          <w:noProof/>
          <w:szCs w:val="21"/>
          <w:lang w:val="en-GB" w:bidi="ne-NP"/>
        </w:rPr>
        <w:t>性教育：我是我，你是你</w:t>
      </w:r>
      <w:r w:rsidR="00165414" w:rsidRPr="005E480E">
        <w:rPr>
          <w:rFonts w:ascii="Times New Roman" w:hint="eastAsia"/>
          <w:noProof/>
          <w:szCs w:val="21"/>
          <w:lang w:val="en-GB" w:bidi="ne-NP"/>
        </w:rPr>
        <w:t>”</w:t>
      </w:r>
      <w:r w:rsidRPr="005E480E">
        <w:rPr>
          <w:rFonts w:ascii="Times New Roman"/>
          <w:noProof/>
          <w:szCs w:val="21"/>
          <w:lang w:val="en-GB" w:bidi="ne-NP"/>
        </w:rPr>
        <w:t>的目标是让中小学校的教师和辅导员了解把性教育的内容跨学科联系的可能性，重点是青年及教育特点和工作方法。应该用学校的性教育提高交流质量和人际关系水平，并帮助年轻人形成他们所需要的观点和信念，从而使他们对他们的性生活做出有意识和负责任的决定。</w:t>
      </w:r>
    </w:p>
    <w:p w:rsidR="003B7752" w:rsidRPr="000A0777" w:rsidRDefault="003B7752" w:rsidP="000A0777">
      <w:pPr>
        <w:pStyle w:val="H2"/>
        <w:rPr>
          <w:noProof/>
          <w:lang w:bidi="ne-NP"/>
        </w:rPr>
      </w:pPr>
      <w:r w:rsidRPr="000A0777">
        <w:rPr>
          <w:noProof/>
          <w:lang w:bidi="ne-NP"/>
        </w:rPr>
        <w:t>就业和兼顾工作与家庭生活</w:t>
      </w:r>
    </w:p>
    <w:p w:rsidR="003B7752" w:rsidRPr="000A0777" w:rsidRDefault="000A0777" w:rsidP="000A0777">
      <w:pPr>
        <w:pStyle w:val="H2"/>
        <w:rPr>
          <w:noProof/>
          <w:lang w:bidi="ne-NP"/>
        </w:rPr>
      </w:pPr>
      <w:r>
        <w:rPr>
          <w:rFonts w:hint="eastAsia"/>
          <w:noProof/>
          <w:lang w:bidi="ne-NP"/>
        </w:rPr>
        <w:t xml:space="preserve">21.  </w:t>
      </w:r>
      <w:r w:rsidR="003B7752" w:rsidRPr="000A0777">
        <w:rPr>
          <w:noProof/>
          <w:lang w:bidi="ne-NP"/>
        </w:rPr>
        <w:t>报告说，2004年，几名据称为性骚扰受害者的妇女与劳动监察员联系，咨询其意见，但不肯报案，因为被指控的骚扰者是其上司（第63段）。请提供资料，说明是否已采取或打算采取任何措施，在事实上提高妇女举报工作场所性骚扰以及对行为人提起法院或其他诉讼的可能性。还请提供资料，说明第61段提到的关于对性骚扰一般态度的举措的影响。</w:t>
      </w:r>
    </w:p>
    <w:p w:rsidR="003B7752" w:rsidRPr="005E480E" w:rsidRDefault="003B7752" w:rsidP="003B7752">
      <w:pPr>
        <w:shd w:val="clear" w:color="auto" w:fill="FFFFFF"/>
        <w:spacing w:after="240" w:line="360" w:lineRule="exact"/>
        <w:rPr>
          <w:rFonts w:ascii="Times New Roman"/>
          <w:noProof/>
          <w:szCs w:val="21"/>
          <w:lang w:val="en-GB" w:bidi="ne-NP"/>
        </w:rPr>
      </w:pPr>
      <w:r w:rsidRPr="005E480E">
        <w:rPr>
          <w:rFonts w:ascii="Times New Roman"/>
          <w:noProof/>
          <w:szCs w:val="21"/>
          <w:lang w:val="en-GB" w:bidi="ne-NP"/>
        </w:rPr>
        <w:t>2007</w:t>
      </w:r>
      <w:r w:rsidRPr="005E480E">
        <w:rPr>
          <w:rFonts w:ascii="Times New Roman"/>
          <w:noProof/>
          <w:szCs w:val="21"/>
          <w:lang w:val="en-GB" w:bidi="ne-NP"/>
        </w:rPr>
        <w:t>年，平等机会办公室与</w:t>
      </w:r>
      <w:r w:rsidRPr="005E480E">
        <w:rPr>
          <w:rFonts w:ascii="Times New Roman"/>
          <w:noProof/>
          <w:szCs w:val="21"/>
          <w:lang w:val="en-GB" w:bidi="ne-NP"/>
        </w:rPr>
        <w:t>13</w:t>
      </w:r>
      <w:r w:rsidRPr="005E480E">
        <w:rPr>
          <w:rFonts w:ascii="Times New Roman"/>
          <w:noProof/>
          <w:szCs w:val="21"/>
          <w:lang w:val="en-GB" w:bidi="ne-NP"/>
        </w:rPr>
        <w:t>家工会合作开展了名为</w:t>
      </w:r>
      <w:r w:rsidR="00165414" w:rsidRPr="005E480E">
        <w:rPr>
          <w:rFonts w:ascii="Times New Roman" w:hint="eastAsia"/>
          <w:noProof/>
          <w:szCs w:val="21"/>
          <w:lang w:val="en-GB" w:bidi="ne-NP"/>
        </w:rPr>
        <w:t>“</w:t>
      </w:r>
      <w:r w:rsidRPr="005E480E">
        <w:rPr>
          <w:rFonts w:ascii="Times New Roman"/>
          <w:noProof/>
          <w:szCs w:val="21"/>
          <w:lang w:val="en-GB" w:bidi="ne-NP"/>
        </w:rPr>
        <w:t>工作场所中的性骚扰和</w:t>
      </w:r>
      <w:r w:rsidR="008A22CB">
        <w:rPr>
          <w:rFonts w:ascii="Times New Roman"/>
          <w:noProof/>
          <w:szCs w:val="21"/>
          <w:lang w:val="en-GB" w:bidi="ne-NP"/>
        </w:rPr>
        <w:t>其他</w:t>
      </w:r>
      <w:r w:rsidRPr="005E480E">
        <w:rPr>
          <w:rFonts w:ascii="Times New Roman"/>
          <w:noProof/>
          <w:szCs w:val="21"/>
          <w:lang w:val="en-GB" w:bidi="ne-NP"/>
        </w:rPr>
        <w:t>骚扰</w:t>
      </w:r>
      <w:r w:rsidR="00165414" w:rsidRPr="005E480E">
        <w:rPr>
          <w:rFonts w:ascii="Times New Roman" w:hint="eastAsia"/>
          <w:noProof/>
          <w:szCs w:val="21"/>
          <w:lang w:val="en-GB" w:bidi="ne-NP"/>
        </w:rPr>
        <w:t>”</w:t>
      </w:r>
      <w:r w:rsidRPr="005E480E">
        <w:rPr>
          <w:rFonts w:ascii="Times New Roman"/>
          <w:noProof/>
          <w:szCs w:val="21"/>
          <w:lang w:val="en-GB" w:bidi="ne-NP"/>
        </w:rPr>
        <w:t>的调查项目。调查的目的是评估斯洛文尼亚工作场所中的性骚扰和</w:t>
      </w:r>
      <w:r w:rsidR="008A22CB">
        <w:rPr>
          <w:rFonts w:ascii="Times New Roman"/>
          <w:noProof/>
          <w:szCs w:val="21"/>
          <w:lang w:val="en-GB" w:bidi="ne-NP"/>
        </w:rPr>
        <w:t>其他</w:t>
      </w:r>
      <w:r w:rsidRPr="005E480E">
        <w:rPr>
          <w:rFonts w:ascii="Times New Roman"/>
          <w:noProof/>
          <w:szCs w:val="21"/>
          <w:lang w:val="en-GB" w:bidi="ne-NP"/>
        </w:rPr>
        <w:t>形式的骚扰的频率。调查结果表明几乎每三个妇女就有一个是语言性骚扰的受害者，每六个妇女中有一个是身体和非语言性骚扰的受害者。调查还显示将近一半妇女没有把骚扰行为告诉过任何人。在调查项目中使用的问卷分析结果表明在骚扰问题上妇女不信任任何人，因为她们首先确信即使她们报告了性骚扰，事情也不会发生任何变化，因为她们希望骚扰会很快结束，并且他们相信没有人能够帮助她们。</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noProof/>
          <w:szCs w:val="21"/>
          <w:lang w:val="en-GB" w:bidi="ne-NP"/>
        </w:rPr>
        <w:t>2007</w:t>
      </w:r>
      <w:r w:rsidRPr="005E480E">
        <w:rPr>
          <w:rFonts w:ascii="Times New Roman"/>
          <w:noProof/>
          <w:szCs w:val="21"/>
          <w:lang w:val="en-GB" w:bidi="ne-NP"/>
        </w:rPr>
        <w:t>年，平等机会办公室在一次名为</w:t>
      </w:r>
      <w:r w:rsidR="00165414" w:rsidRPr="005E480E">
        <w:rPr>
          <w:rFonts w:ascii="Times New Roman" w:hint="eastAsia"/>
          <w:noProof/>
          <w:szCs w:val="21"/>
          <w:lang w:val="en-GB" w:bidi="ne-NP"/>
        </w:rPr>
        <w:t>“</w:t>
      </w:r>
      <w:r w:rsidRPr="005E480E">
        <w:rPr>
          <w:rFonts w:ascii="Times New Roman"/>
          <w:noProof/>
          <w:szCs w:val="21"/>
          <w:lang w:val="en-GB" w:bidi="ne-NP"/>
        </w:rPr>
        <w:t>劳动力市场上的妇女：数据和事实</w:t>
      </w:r>
      <w:r w:rsidR="00165414" w:rsidRPr="005E480E">
        <w:rPr>
          <w:rFonts w:ascii="Times New Roman" w:hint="eastAsia"/>
          <w:noProof/>
          <w:szCs w:val="21"/>
          <w:lang w:val="en-GB" w:bidi="ne-NP"/>
        </w:rPr>
        <w:t>”</w:t>
      </w:r>
      <w:r w:rsidRPr="005E480E">
        <w:rPr>
          <w:rFonts w:ascii="Times New Roman"/>
          <w:noProof/>
          <w:szCs w:val="21"/>
          <w:lang w:val="en-GB" w:bidi="ne-NP"/>
        </w:rPr>
        <w:t>的会议上公布了调查结果。在会上，斯洛文尼亚共和国总劳动监察员提出了劳动监察员在收到一份某组织内发生的性骚扰报告后采取的具体措施。</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szCs w:val="21"/>
          <w:lang w:val="en-GB" w:bidi="ne-NP"/>
        </w:rPr>
        <w:t>为了加强对工作场所中性骚扰频率的监控，提高雇员的认识水平，斯洛文尼亚共和国劳动监察员检察了《</w:t>
      </w:r>
      <w:r w:rsidR="00DF49B8">
        <w:rPr>
          <w:rFonts w:ascii="Times New Roman"/>
          <w:szCs w:val="21"/>
          <w:lang w:val="en-GB" w:bidi="ne-NP"/>
        </w:rPr>
        <w:t>雇用</w:t>
      </w:r>
      <w:r w:rsidRPr="005E480E">
        <w:rPr>
          <w:rFonts w:ascii="Times New Roman"/>
          <w:szCs w:val="21"/>
          <w:lang w:val="en-GB" w:bidi="ne-NP"/>
        </w:rPr>
        <w:t>关系法》（</w:t>
      </w:r>
      <w:r w:rsidRPr="005E480E">
        <w:rPr>
          <w:rFonts w:ascii="Times New Roman"/>
          <w:szCs w:val="21"/>
          <w:lang w:val="en-GB" w:bidi="ne-NP"/>
        </w:rPr>
        <w:t>OJ RS No 42/2002</w:t>
      </w:r>
      <w:r w:rsidRPr="005E480E">
        <w:rPr>
          <w:rFonts w:ascii="Times New Roman"/>
          <w:szCs w:val="21"/>
          <w:lang w:val="en-GB" w:bidi="ne-NP"/>
        </w:rPr>
        <w:t>，最新修正案</w:t>
      </w:r>
      <w:r w:rsidRPr="005E480E">
        <w:rPr>
          <w:rFonts w:ascii="Times New Roman"/>
          <w:szCs w:val="21"/>
          <w:lang w:val="en-GB" w:bidi="ne-NP"/>
        </w:rPr>
        <w:t xml:space="preserve"> OJ RS No 103/2007</w:t>
      </w:r>
      <w:r w:rsidRPr="005E480E">
        <w:rPr>
          <w:rFonts w:ascii="Times New Roman"/>
          <w:szCs w:val="21"/>
          <w:lang w:val="en-GB" w:bidi="ne-NP"/>
        </w:rPr>
        <w:t>）第</w:t>
      </w:r>
      <w:r w:rsidRPr="005E480E">
        <w:rPr>
          <w:rFonts w:ascii="Times New Roman"/>
          <w:szCs w:val="21"/>
          <w:lang w:val="en-GB" w:bidi="ne-NP"/>
        </w:rPr>
        <w:t>45</w:t>
      </w:r>
      <w:r w:rsidRPr="005E480E">
        <w:rPr>
          <w:rFonts w:ascii="Times New Roman"/>
          <w:szCs w:val="21"/>
          <w:lang w:val="en-GB" w:bidi="ne-NP"/>
        </w:rPr>
        <w:t>条的执行，该条款规定保护雇员在工作场所的尊严，禁止性骚扰。</w:t>
      </w:r>
      <w:r w:rsidRPr="005E480E">
        <w:rPr>
          <w:rFonts w:ascii="Times New Roman"/>
          <w:szCs w:val="21"/>
          <w:lang w:val="en-GB" w:bidi="ne-NP"/>
        </w:rPr>
        <w:t>2006</w:t>
      </w:r>
      <w:r w:rsidRPr="005E480E">
        <w:rPr>
          <w:rFonts w:ascii="Times New Roman"/>
          <w:szCs w:val="21"/>
          <w:lang w:val="en-GB" w:bidi="ne-NP"/>
        </w:rPr>
        <w:t>年，劳动监察员未确认有任何与工作中的性骚扰有关的犯罪事件，但在</w:t>
      </w:r>
      <w:r w:rsidRPr="005E480E">
        <w:rPr>
          <w:rFonts w:ascii="Times New Roman"/>
          <w:szCs w:val="21"/>
          <w:lang w:val="en-GB" w:bidi="ne-NP"/>
        </w:rPr>
        <w:t>2007</w:t>
      </w:r>
      <w:r w:rsidRPr="005E480E">
        <w:rPr>
          <w:rFonts w:ascii="Times New Roman"/>
          <w:szCs w:val="21"/>
          <w:lang w:val="en-GB" w:bidi="ne-NP"/>
        </w:rPr>
        <w:t>年劳动监察员确认了两起有关工作中的性骚扰的犯罪事件。劳动监察员还在其管辖权内为雇主和雇员提供有关遵守法律法规、集体合同和总议定书的专家协助。在这些活动的框架下，他们也通过电话、监察员工作时间的谈话或书面形式对据称是性骚扰受害者的妇女做出答复。他们解释骚扰者的行为违反了哪些规定，受害者如果想对罪犯提起诉讼，应该去哪里寻求帮助。</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szCs w:val="21"/>
          <w:lang w:val="en-GB" w:bidi="ne-NP"/>
        </w:rPr>
        <w:t>此外，劳动监察员还经常通过监察机构目标行动中的特别检察来核实工作场所歧视或骚扰的存在。但是，用这种方式，监察员只能发现很少数歧视案例，因为没有关于行为、受害人和骚扰者的确切陈述，很难对性骚扰立案。但是即使在监察中不能确立或证实歧视或骚扰的案件中，监察员通知雇主如何执行劳动法条款以及实施预防措施和行为，如果骚扰是在雇主的工作场所发生的，那么通过这些措施的执行可以根除骚扰发生的结果。</w:t>
      </w:r>
    </w:p>
    <w:p w:rsidR="003B7752" w:rsidRPr="005E480E" w:rsidRDefault="003B7752" w:rsidP="003B7752">
      <w:pPr>
        <w:shd w:val="clear" w:color="auto" w:fill="FFFFFF"/>
        <w:spacing w:after="240" w:line="360" w:lineRule="exact"/>
        <w:rPr>
          <w:rFonts w:ascii="Times New Roman"/>
          <w:noProof/>
          <w:szCs w:val="21"/>
          <w:lang w:val="en-GB" w:bidi="ne-NP"/>
        </w:rPr>
      </w:pPr>
      <w:r w:rsidRPr="005E480E">
        <w:rPr>
          <w:rFonts w:ascii="Times New Roman"/>
          <w:noProof/>
          <w:szCs w:val="21"/>
          <w:lang w:val="en-GB" w:bidi="ne-NP"/>
        </w:rPr>
        <w:t>2007</w:t>
      </w:r>
      <w:r w:rsidRPr="005E480E">
        <w:rPr>
          <w:rFonts w:ascii="Times New Roman"/>
          <w:noProof/>
          <w:szCs w:val="21"/>
          <w:lang w:val="en-GB" w:bidi="ne-NP"/>
        </w:rPr>
        <w:t>年，《</w:t>
      </w:r>
      <w:r w:rsidR="00DF49B8">
        <w:rPr>
          <w:rFonts w:ascii="Times New Roman"/>
          <w:noProof/>
          <w:szCs w:val="21"/>
          <w:lang w:val="en-GB" w:bidi="ne-NP"/>
        </w:rPr>
        <w:t>雇用</w:t>
      </w:r>
      <w:r w:rsidRPr="005E480E">
        <w:rPr>
          <w:rFonts w:ascii="Times New Roman"/>
          <w:noProof/>
          <w:szCs w:val="21"/>
          <w:lang w:val="en-GB" w:bidi="ne-NP"/>
        </w:rPr>
        <w:t>关系法修正案》</w:t>
      </w:r>
      <w:r w:rsidRPr="005E480E">
        <w:rPr>
          <w:rFonts w:ascii="Times New Roman"/>
          <w:noProof/>
          <w:szCs w:val="21"/>
          <w:lang w:val="en-GB" w:bidi="ne-NP"/>
        </w:rPr>
        <w:t xml:space="preserve"> </w:t>
      </w:r>
      <w:r w:rsidRPr="005E480E">
        <w:rPr>
          <w:rFonts w:ascii="Times New Roman"/>
          <w:noProof/>
          <w:szCs w:val="21"/>
          <w:lang w:val="en-GB" w:bidi="ne-NP"/>
        </w:rPr>
        <w:t>（</w:t>
      </w:r>
      <w:r w:rsidRPr="005E480E">
        <w:rPr>
          <w:rFonts w:ascii="Times New Roman"/>
          <w:noProof/>
          <w:szCs w:val="21"/>
          <w:lang w:val="en-GB" w:bidi="ne-NP"/>
        </w:rPr>
        <w:t>OJ RS No 103/07</w:t>
      </w:r>
      <w:r w:rsidRPr="005E480E">
        <w:rPr>
          <w:rFonts w:ascii="Times New Roman"/>
          <w:noProof/>
          <w:szCs w:val="21"/>
          <w:lang w:val="en-GB" w:bidi="ne-NP"/>
        </w:rPr>
        <w:t>）引进了防止工作场所性骚扰的新的重要因素。第</w:t>
      </w:r>
      <w:r w:rsidRPr="005E480E">
        <w:rPr>
          <w:rFonts w:ascii="Times New Roman"/>
          <w:noProof/>
          <w:szCs w:val="21"/>
          <w:lang w:val="en-GB" w:bidi="ne-NP"/>
        </w:rPr>
        <w:t>6.a</w:t>
      </w:r>
      <w:r w:rsidRPr="005E480E">
        <w:rPr>
          <w:rFonts w:ascii="Times New Roman"/>
          <w:noProof/>
          <w:szCs w:val="21"/>
          <w:lang w:val="en-GB" w:bidi="ne-NP"/>
        </w:rPr>
        <w:t>条的新条款准确定义了性和</w:t>
      </w:r>
      <w:r w:rsidR="008A22CB">
        <w:rPr>
          <w:rFonts w:ascii="Times New Roman"/>
          <w:noProof/>
          <w:szCs w:val="21"/>
          <w:lang w:val="en-GB" w:bidi="ne-NP"/>
        </w:rPr>
        <w:t>其他</w:t>
      </w:r>
      <w:r w:rsidRPr="005E480E">
        <w:rPr>
          <w:rFonts w:ascii="Times New Roman"/>
          <w:noProof/>
          <w:szCs w:val="21"/>
          <w:lang w:val="en-GB" w:bidi="ne-NP"/>
        </w:rPr>
        <w:t>骚扰为任何形式不受欢迎的语言、非语言或身体行为或性性质的行为，影响或以侵犯个人尊严为目的，会给他人造成要挟性、不利的、有辱名誉的、屈辱性的或令人不快的工作环境。该修正案现已明确规定根据《</w:t>
      </w:r>
      <w:r w:rsidR="00DF49B8">
        <w:rPr>
          <w:rFonts w:ascii="Times New Roman"/>
          <w:noProof/>
          <w:szCs w:val="21"/>
          <w:lang w:val="en-GB" w:bidi="ne-NP"/>
        </w:rPr>
        <w:t>雇用</w:t>
      </w:r>
      <w:r w:rsidRPr="005E480E">
        <w:rPr>
          <w:rFonts w:ascii="Times New Roman"/>
          <w:noProof/>
          <w:szCs w:val="21"/>
          <w:lang w:val="en-GB" w:bidi="ne-NP"/>
        </w:rPr>
        <w:t>关系法》的条款，性或</w:t>
      </w:r>
      <w:r w:rsidR="008A22CB">
        <w:rPr>
          <w:rFonts w:ascii="Times New Roman"/>
          <w:noProof/>
          <w:szCs w:val="21"/>
          <w:lang w:val="en-GB" w:bidi="ne-NP"/>
        </w:rPr>
        <w:t>其他</w:t>
      </w:r>
      <w:r w:rsidRPr="005E480E">
        <w:rPr>
          <w:rFonts w:ascii="Times New Roman"/>
          <w:noProof/>
          <w:szCs w:val="21"/>
          <w:lang w:val="en-GB" w:bidi="ne-NP"/>
        </w:rPr>
        <w:t>形式的骚扰构成了歧视。根据该法案第</w:t>
      </w:r>
      <w:r w:rsidRPr="005E480E">
        <w:rPr>
          <w:rFonts w:ascii="Times New Roman"/>
          <w:noProof/>
          <w:szCs w:val="21"/>
          <w:lang w:val="en-GB" w:bidi="ne-NP"/>
        </w:rPr>
        <w:t>6.a</w:t>
      </w:r>
      <w:r w:rsidRPr="005E480E">
        <w:rPr>
          <w:rFonts w:ascii="Times New Roman"/>
          <w:noProof/>
          <w:szCs w:val="21"/>
          <w:lang w:val="en-GB" w:bidi="ne-NP"/>
        </w:rPr>
        <w:t>（</w:t>
      </w:r>
      <w:r w:rsidRPr="005E480E">
        <w:rPr>
          <w:rFonts w:ascii="Times New Roman"/>
          <w:noProof/>
          <w:szCs w:val="21"/>
          <w:lang w:val="en-GB" w:bidi="ne-NP"/>
        </w:rPr>
        <w:t>3</w:t>
      </w:r>
      <w:r w:rsidRPr="005E480E">
        <w:rPr>
          <w:rFonts w:ascii="Times New Roman"/>
          <w:noProof/>
          <w:szCs w:val="21"/>
          <w:lang w:val="en-GB" w:bidi="ne-NP"/>
        </w:rPr>
        <w:t>）条，在受影响的应聘者或员工拒绝构成性或</w:t>
      </w:r>
      <w:r w:rsidR="008A22CB">
        <w:rPr>
          <w:rFonts w:ascii="Times New Roman"/>
          <w:noProof/>
          <w:szCs w:val="21"/>
          <w:lang w:val="en-GB" w:bidi="ne-NP"/>
        </w:rPr>
        <w:t>其他</w:t>
      </w:r>
      <w:r w:rsidRPr="005E480E">
        <w:rPr>
          <w:rFonts w:ascii="Times New Roman"/>
          <w:noProof/>
          <w:szCs w:val="21"/>
          <w:lang w:val="en-GB" w:bidi="ne-NP"/>
        </w:rPr>
        <w:t>骚扰的行动或行为不能作为</w:t>
      </w:r>
      <w:r w:rsidR="00DF49B8">
        <w:rPr>
          <w:rFonts w:ascii="Times New Roman"/>
          <w:noProof/>
          <w:szCs w:val="21"/>
          <w:lang w:val="en-GB" w:bidi="ne-NP"/>
        </w:rPr>
        <w:t>雇用</w:t>
      </w:r>
      <w:r w:rsidRPr="005E480E">
        <w:rPr>
          <w:rFonts w:ascii="Times New Roman"/>
          <w:noProof/>
          <w:szCs w:val="21"/>
          <w:lang w:val="en-GB" w:bidi="ne-NP"/>
        </w:rPr>
        <w:t>和工作中歧视的理由。《</w:t>
      </w:r>
      <w:r w:rsidR="00DF49B8">
        <w:rPr>
          <w:rFonts w:ascii="Times New Roman"/>
          <w:noProof/>
          <w:szCs w:val="21"/>
          <w:lang w:val="en-GB" w:bidi="ne-NP"/>
        </w:rPr>
        <w:t>雇用</w:t>
      </w:r>
      <w:r w:rsidRPr="005E480E">
        <w:rPr>
          <w:rFonts w:ascii="Times New Roman"/>
          <w:noProof/>
          <w:szCs w:val="21"/>
          <w:lang w:val="en-GB" w:bidi="ne-NP"/>
        </w:rPr>
        <w:t>关系法》修订的第</w:t>
      </w:r>
      <w:r w:rsidRPr="005E480E">
        <w:rPr>
          <w:rFonts w:ascii="Times New Roman"/>
          <w:noProof/>
          <w:szCs w:val="21"/>
          <w:lang w:val="en-GB" w:bidi="ne-NP"/>
        </w:rPr>
        <w:t>45</w:t>
      </w:r>
      <w:r w:rsidRPr="005E480E">
        <w:rPr>
          <w:rFonts w:ascii="Times New Roman"/>
          <w:noProof/>
          <w:szCs w:val="21"/>
          <w:lang w:val="en-GB" w:bidi="ne-NP"/>
        </w:rPr>
        <w:t>条规定雇主一定要提供一个工作环境，其中</w:t>
      </w:r>
      <w:r w:rsidR="00DF49B8">
        <w:rPr>
          <w:rFonts w:ascii="Times New Roman"/>
          <w:noProof/>
          <w:szCs w:val="21"/>
          <w:lang w:val="en-GB" w:bidi="ne-NP"/>
        </w:rPr>
        <w:t>雇用</w:t>
      </w:r>
      <w:r w:rsidRPr="005E480E">
        <w:rPr>
          <w:rFonts w:ascii="Times New Roman"/>
          <w:noProof/>
          <w:szCs w:val="21"/>
          <w:lang w:val="en-GB" w:bidi="ne-NP"/>
        </w:rPr>
        <w:t>不会遭受性或</w:t>
      </w:r>
      <w:r w:rsidR="008A22CB">
        <w:rPr>
          <w:rFonts w:ascii="Times New Roman"/>
          <w:noProof/>
          <w:szCs w:val="21"/>
          <w:lang w:val="en-GB" w:bidi="ne-NP"/>
        </w:rPr>
        <w:t>其他</w:t>
      </w:r>
      <w:r w:rsidRPr="005E480E">
        <w:rPr>
          <w:rFonts w:ascii="Times New Roman"/>
          <w:noProof/>
          <w:szCs w:val="21"/>
          <w:lang w:val="en-GB" w:bidi="ne-NP"/>
        </w:rPr>
        <w:t>骚扰或工作场所中雇主、上司或同事一方的欺侮。针对这一点，每个雇主都必须采取适当措施保护员工不受性或</w:t>
      </w:r>
      <w:r w:rsidR="008A22CB">
        <w:rPr>
          <w:rFonts w:ascii="Times New Roman"/>
          <w:noProof/>
          <w:szCs w:val="21"/>
          <w:lang w:val="en-GB" w:bidi="ne-NP"/>
        </w:rPr>
        <w:t>其他</w:t>
      </w:r>
      <w:r w:rsidRPr="005E480E">
        <w:rPr>
          <w:rFonts w:ascii="Times New Roman"/>
          <w:noProof/>
          <w:szCs w:val="21"/>
          <w:lang w:val="en-GB" w:bidi="ne-NP"/>
        </w:rPr>
        <w:t>骚扰或工作场所的欺侮。修正案也明确表述根据民法总则，在雇主不能为雇员提供防止其受到性或</w:t>
      </w:r>
      <w:r w:rsidR="008A22CB">
        <w:rPr>
          <w:rFonts w:ascii="Times New Roman"/>
          <w:noProof/>
          <w:szCs w:val="21"/>
          <w:lang w:val="en-GB" w:bidi="ne-NP"/>
        </w:rPr>
        <w:t>其他</w:t>
      </w:r>
      <w:r w:rsidRPr="005E480E">
        <w:rPr>
          <w:rFonts w:ascii="Times New Roman"/>
          <w:noProof/>
          <w:szCs w:val="21"/>
          <w:lang w:val="en-GB" w:bidi="ne-NP"/>
        </w:rPr>
        <w:t>骚扰或工作场所的欺侮时，雇主要在物质上对雇员负责。</w:t>
      </w:r>
    </w:p>
    <w:p w:rsidR="003B7752" w:rsidRPr="005E480E" w:rsidRDefault="003B7752" w:rsidP="003B7752">
      <w:pPr>
        <w:shd w:val="clear" w:color="auto" w:fill="FFFFFF"/>
        <w:spacing w:after="240" w:line="360" w:lineRule="exact"/>
        <w:rPr>
          <w:rFonts w:ascii="Times New Roman"/>
          <w:noProof/>
          <w:szCs w:val="21"/>
          <w:lang w:val="en-GB" w:bidi="ne-NP"/>
        </w:rPr>
      </w:pPr>
      <w:r w:rsidRPr="005E480E">
        <w:rPr>
          <w:rFonts w:ascii="Times New Roman"/>
          <w:noProof/>
          <w:szCs w:val="21"/>
          <w:lang w:val="en-GB" w:bidi="ne-NP"/>
        </w:rPr>
        <w:t>平等机会办公室为雇主监控性骚扰的频率和处理性骚扰提供了一个工具。在平等机会办公室的网站上，雇主可以获得有关性骚扰和</w:t>
      </w:r>
      <w:r w:rsidR="008A22CB">
        <w:rPr>
          <w:rFonts w:ascii="Times New Roman"/>
          <w:noProof/>
          <w:szCs w:val="21"/>
          <w:lang w:val="en-GB" w:bidi="ne-NP"/>
        </w:rPr>
        <w:t>其他</w:t>
      </w:r>
      <w:r w:rsidRPr="005E480E">
        <w:rPr>
          <w:rFonts w:ascii="Times New Roman"/>
          <w:noProof/>
          <w:szCs w:val="21"/>
          <w:lang w:val="en-GB" w:bidi="ne-NP"/>
        </w:rPr>
        <w:t>形式骚扰的内容和信息。除了骚扰的定义和形式外，网站还提供骚扰受害者、骚扰证人和雇主的行为准则。还包括一个雇主针对性骚扰实施的政策声明。声明清晰地阐明了公司有义务为雇员创造一个有尊严的工作环境，每起性骚扰和</w:t>
      </w:r>
      <w:r w:rsidR="008A22CB">
        <w:rPr>
          <w:rFonts w:ascii="Times New Roman"/>
          <w:noProof/>
          <w:szCs w:val="21"/>
          <w:lang w:val="en-GB" w:bidi="ne-NP"/>
        </w:rPr>
        <w:t>其他</w:t>
      </w:r>
      <w:r w:rsidRPr="005E480E">
        <w:rPr>
          <w:rFonts w:ascii="Times New Roman"/>
          <w:noProof/>
          <w:szCs w:val="21"/>
          <w:lang w:val="en-GB" w:bidi="ne-NP"/>
        </w:rPr>
        <w:t>骚扰案都会受到制裁。声明由负责经理签署，还鼓励雇主指派顾问，在雇员遇到性骚扰的时候可以去咨询。有些工会非常积极地鼓励雇主采用这些声明。</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noProof/>
          <w:szCs w:val="21"/>
          <w:lang w:val="en-GB" w:bidi="ne-NP"/>
        </w:rPr>
        <w:t>根据《免费法律援助法》（</w:t>
      </w:r>
      <w:r w:rsidRPr="005E480E">
        <w:rPr>
          <w:rFonts w:ascii="Times New Roman"/>
          <w:noProof/>
          <w:szCs w:val="21"/>
          <w:lang w:val="en-GB" w:bidi="ne-NP"/>
        </w:rPr>
        <w:t>OJ RS No 48/2001</w:t>
      </w:r>
      <w:r w:rsidRPr="005E480E">
        <w:rPr>
          <w:rFonts w:ascii="Times New Roman"/>
          <w:noProof/>
          <w:szCs w:val="21"/>
          <w:lang w:val="en-GB" w:bidi="ne-NP"/>
        </w:rPr>
        <w:t>，最新修正案</w:t>
      </w:r>
      <w:r w:rsidRPr="005E480E">
        <w:rPr>
          <w:rFonts w:ascii="Times New Roman"/>
          <w:noProof/>
          <w:szCs w:val="21"/>
          <w:lang w:val="en-GB" w:bidi="ne-NP"/>
        </w:rPr>
        <w:t xml:space="preserve"> OJ RS No 23/2008</w:t>
      </w:r>
      <w:r w:rsidRPr="005E480E">
        <w:rPr>
          <w:rFonts w:ascii="Times New Roman"/>
          <w:noProof/>
          <w:szCs w:val="21"/>
          <w:lang w:val="en-GB" w:bidi="ne-NP"/>
        </w:rPr>
        <w:t>），经济普查数据中月总收入不超过</w:t>
      </w:r>
      <w:r w:rsidRPr="005E480E">
        <w:rPr>
          <w:rFonts w:ascii="Times New Roman"/>
          <w:noProof/>
          <w:szCs w:val="21"/>
          <w:lang w:val="en-GB" w:bidi="ne-NP"/>
        </w:rPr>
        <w:t>538.34</w:t>
      </w:r>
      <w:r w:rsidRPr="005E480E">
        <w:rPr>
          <w:rFonts w:ascii="Times New Roman"/>
          <w:noProof/>
          <w:szCs w:val="21"/>
          <w:lang w:val="en-GB" w:bidi="ne-NP"/>
        </w:rPr>
        <w:t>欧元的妇女可以要求法院提供免费法律援助，包括诉讼手续费和律师费，这样即使妇女的经济条件很差，</w:t>
      </w:r>
      <w:r w:rsidR="00DF49B8">
        <w:rPr>
          <w:rFonts w:ascii="Times New Roman" w:hint="eastAsia"/>
          <w:noProof/>
          <w:szCs w:val="21"/>
          <w:lang w:val="en-GB" w:bidi="ne-NP"/>
        </w:rPr>
        <w:t>她</w:t>
      </w:r>
      <w:r w:rsidRPr="005E480E">
        <w:rPr>
          <w:rFonts w:ascii="Times New Roman"/>
          <w:noProof/>
          <w:szCs w:val="21"/>
          <w:lang w:val="en-GB" w:bidi="ne-NP"/>
        </w:rPr>
        <w:t>们也能够提起诉讼。</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noProof/>
          <w:szCs w:val="21"/>
          <w:lang w:val="en-GB" w:bidi="ne-NP"/>
        </w:rPr>
        <w:t>根据法院给出的数据，</w:t>
      </w:r>
      <w:r w:rsidRPr="005E480E">
        <w:rPr>
          <w:rFonts w:ascii="Times New Roman"/>
          <w:noProof/>
          <w:szCs w:val="21"/>
          <w:lang w:val="en-GB" w:bidi="ne-NP"/>
        </w:rPr>
        <w:t>2007</w:t>
      </w:r>
      <w:r w:rsidRPr="005E480E">
        <w:rPr>
          <w:rFonts w:ascii="Times New Roman"/>
          <w:noProof/>
          <w:szCs w:val="21"/>
          <w:lang w:val="en-GB" w:bidi="ne-NP"/>
        </w:rPr>
        <w:t>年，在劳动法庭审理了四例工作中的性骚扰案例，其中一个案子被判庭中和解，</w:t>
      </w:r>
      <w:r w:rsidR="008A22CB">
        <w:rPr>
          <w:rFonts w:ascii="Times New Roman"/>
          <w:noProof/>
          <w:szCs w:val="21"/>
          <w:lang w:val="en-GB" w:bidi="ne-NP"/>
        </w:rPr>
        <w:t>其他</w:t>
      </w:r>
      <w:r w:rsidRPr="005E480E">
        <w:rPr>
          <w:rFonts w:ascii="Times New Roman"/>
          <w:noProof/>
          <w:szCs w:val="21"/>
          <w:lang w:val="en-GB" w:bidi="ne-NP"/>
        </w:rPr>
        <w:t>三个案子在编写本答复之时还没有结案。</w:t>
      </w:r>
    </w:p>
    <w:p w:rsidR="003B7752" w:rsidRPr="000A0777" w:rsidRDefault="003B7752" w:rsidP="000A0777">
      <w:pPr>
        <w:pStyle w:val="H2"/>
        <w:rPr>
          <w:noProof/>
          <w:lang w:bidi="ne-NP"/>
        </w:rPr>
      </w:pPr>
      <w:r w:rsidRPr="000A0777">
        <w:rPr>
          <w:noProof/>
          <w:lang w:bidi="ne-NP"/>
        </w:rPr>
        <w:t>22.</w:t>
      </w:r>
      <w:r w:rsidR="000A0777">
        <w:rPr>
          <w:rFonts w:hint="eastAsia"/>
          <w:noProof/>
          <w:lang w:bidi="ne-NP"/>
        </w:rPr>
        <w:t xml:space="preserve">  </w:t>
      </w:r>
      <w:r w:rsidRPr="000A0777">
        <w:rPr>
          <w:noProof/>
          <w:lang w:bidi="ne-NP"/>
        </w:rPr>
        <w:t>统计数据显示，两个特定妇女群体的失业率有所提高：受过高等教育的女青年和45岁以上的妇女。请说明是否有任何政府就业政策来答复这两个群体的需求。</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noProof/>
          <w:szCs w:val="21"/>
          <w:lang w:val="en-GB" w:bidi="ne-NP"/>
        </w:rPr>
        <w:t>2006</w:t>
      </w:r>
      <w:r w:rsidRPr="005E480E">
        <w:rPr>
          <w:rFonts w:ascii="Times New Roman"/>
          <w:noProof/>
          <w:szCs w:val="21"/>
          <w:lang w:val="en-GB" w:bidi="ne-NP"/>
        </w:rPr>
        <w:t>年斯洛文尼亚妇女的失业增长率为</w:t>
      </w:r>
      <w:r w:rsidRPr="005E480E">
        <w:rPr>
          <w:rFonts w:ascii="Times New Roman"/>
          <w:noProof/>
          <w:szCs w:val="21"/>
          <w:lang w:val="en-GB" w:bidi="ne-NP"/>
        </w:rPr>
        <w:t>0.8%</w:t>
      </w:r>
      <w:r w:rsidRPr="005E480E">
        <w:rPr>
          <w:rFonts w:ascii="Times New Roman"/>
          <w:noProof/>
          <w:szCs w:val="21"/>
          <w:lang w:val="en-GB" w:bidi="ne-NP"/>
        </w:rPr>
        <w:t>，</w:t>
      </w:r>
      <w:r w:rsidRPr="005E480E">
        <w:rPr>
          <w:rFonts w:ascii="Times New Roman"/>
          <w:noProof/>
          <w:szCs w:val="21"/>
          <w:lang w:val="en-GB" w:bidi="ne-NP"/>
        </w:rPr>
        <w:t>2007</w:t>
      </w:r>
      <w:r w:rsidRPr="005E480E">
        <w:rPr>
          <w:rFonts w:ascii="Times New Roman"/>
          <w:noProof/>
          <w:szCs w:val="21"/>
          <w:lang w:val="en-GB" w:bidi="ne-NP"/>
        </w:rPr>
        <w:t>年又增长了</w:t>
      </w:r>
      <w:r w:rsidRPr="005E480E">
        <w:rPr>
          <w:rFonts w:ascii="Times New Roman"/>
          <w:noProof/>
          <w:szCs w:val="21"/>
          <w:lang w:val="en-GB" w:bidi="ne-NP"/>
        </w:rPr>
        <w:t>2%</w:t>
      </w:r>
      <w:r w:rsidRPr="005E480E">
        <w:rPr>
          <w:rFonts w:ascii="Times New Roman"/>
          <w:noProof/>
          <w:szCs w:val="21"/>
          <w:lang w:val="en-GB" w:bidi="ne-NP"/>
        </w:rPr>
        <w:t>。与</w:t>
      </w:r>
      <w:r w:rsidRPr="005E480E">
        <w:rPr>
          <w:rFonts w:ascii="Times New Roman"/>
          <w:noProof/>
          <w:szCs w:val="21"/>
          <w:lang w:val="en-GB" w:bidi="ne-NP"/>
        </w:rPr>
        <w:t>2006</w:t>
      </w:r>
      <w:r w:rsidRPr="005E480E">
        <w:rPr>
          <w:rFonts w:ascii="Times New Roman"/>
          <w:noProof/>
          <w:szCs w:val="21"/>
          <w:lang w:val="en-GB" w:bidi="ne-NP"/>
        </w:rPr>
        <w:t>年相比，</w:t>
      </w:r>
      <w:r w:rsidRPr="005E480E">
        <w:rPr>
          <w:rFonts w:ascii="Times New Roman"/>
          <w:noProof/>
          <w:szCs w:val="21"/>
          <w:lang w:val="en-GB" w:bidi="ne-NP"/>
        </w:rPr>
        <w:t>2007</w:t>
      </w:r>
      <w:r w:rsidRPr="005E480E">
        <w:rPr>
          <w:rFonts w:ascii="Times New Roman"/>
          <w:noProof/>
          <w:szCs w:val="21"/>
          <w:lang w:val="en-GB" w:bidi="ne-NP"/>
        </w:rPr>
        <w:t>年的妇女就业率也有所增长，从</w:t>
      </w:r>
      <w:r w:rsidRPr="005E480E">
        <w:rPr>
          <w:rFonts w:ascii="Times New Roman"/>
          <w:noProof/>
          <w:szCs w:val="21"/>
          <w:lang w:val="en-GB" w:bidi="ne-NP"/>
        </w:rPr>
        <w:t xml:space="preserve">61.8% </w:t>
      </w:r>
      <w:r w:rsidRPr="005E480E">
        <w:rPr>
          <w:rFonts w:ascii="Times New Roman"/>
          <w:noProof/>
          <w:szCs w:val="21"/>
          <w:lang w:val="en-GB" w:bidi="ne-NP"/>
        </w:rPr>
        <w:t>增长到</w:t>
      </w:r>
      <w:r w:rsidRPr="005E480E">
        <w:rPr>
          <w:rFonts w:ascii="Times New Roman"/>
          <w:noProof/>
          <w:szCs w:val="21"/>
          <w:lang w:val="en-GB" w:bidi="ne-NP"/>
        </w:rPr>
        <w:t>62.6%</w:t>
      </w:r>
      <w:r w:rsidRPr="005E480E">
        <w:rPr>
          <w:rFonts w:ascii="Times New Roman"/>
          <w:noProof/>
          <w:szCs w:val="21"/>
          <w:lang w:val="en-GB" w:bidi="ne-NP"/>
        </w:rPr>
        <w:t>。</w:t>
      </w:r>
      <w:r w:rsidRPr="005E480E">
        <w:rPr>
          <w:rFonts w:ascii="Times New Roman"/>
          <w:noProof/>
          <w:szCs w:val="21"/>
          <w:lang w:val="en-GB" w:bidi="ne-NP"/>
        </w:rPr>
        <w:t>55</w:t>
      </w:r>
      <w:r w:rsidRPr="005E480E">
        <w:rPr>
          <w:rFonts w:ascii="Times New Roman"/>
          <w:noProof/>
          <w:szCs w:val="21"/>
          <w:lang w:val="en-GB" w:bidi="ne-NP"/>
        </w:rPr>
        <w:t>岁到</w:t>
      </w:r>
      <w:r w:rsidRPr="005E480E">
        <w:rPr>
          <w:rFonts w:ascii="Times New Roman"/>
          <w:noProof/>
          <w:szCs w:val="21"/>
          <w:lang w:val="en-GB" w:bidi="ne-NP"/>
        </w:rPr>
        <w:t>64</w:t>
      </w:r>
      <w:r w:rsidRPr="005E480E">
        <w:rPr>
          <w:rFonts w:ascii="Times New Roman"/>
          <w:noProof/>
          <w:szCs w:val="21"/>
          <w:lang w:val="en-GB" w:bidi="ne-NP"/>
        </w:rPr>
        <w:t>岁的妇女就业率仍然相对较低，但也从</w:t>
      </w:r>
      <w:r w:rsidRPr="005E480E">
        <w:rPr>
          <w:rFonts w:ascii="Times New Roman"/>
          <w:noProof/>
          <w:szCs w:val="21"/>
          <w:lang w:val="en-GB" w:bidi="ne-NP"/>
        </w:rPr>
        <w:t>2006</w:t>
      </w:r>
      <w:r w:rsidRPr="005E480E">
        <w:rPr>
          <w:rFonts w:ascii="Times New Roman"/>
          <w:noProof/>
          <w:szCs w:val="21"/>
          <w:lang w:val="en-GB" w:bidi="ne-NP"/>
        </w:rPr>
        <w:t>年的</w:t>
      </w:r>
      <w:r w:rsidRPr="005E480E">
        <w:rPr>
          <w:rFonts w:ascii="Times New Roman"/>
          <w:noProof/>
          <w:szCs w:val="21"/>
          <w:lang w:val="en-GB" w:bidi="ne-NP"/>
        </w:rPr>
        <w:t>21%</w:t>
      </w:r>
      <w:r w:rsidRPr="005E480E">
        <w:rPr>
          <w:rFonts w:ascii="Times New Roman"/>
          <w:noProof/>
          <w:szCs w:val="21"/>
          <w:lang w:val="en-GB" w:bidi="ne-NP"/>
        </w:rPr>
        <w:t>增长到了</w:t>
      </w:r>
      <w:r w:rsidRPr="005E480E">
        <w:rPr>
          <w:rFonts w:ascii="Times New Roman"/>
          <w:noProof/>
          <w:szCs w:val="21"/>
          <w:lang w:val="en-GB" w:bidi="ne-NP"/>
        </w:rPr>
        <w:t>2007</w:t>
      </w:r>
      <w:r w:rsidRPr="005E480E">
        <w:rPr>
          <w:rFonts w:ascii="Times New Roman"/>
          <w:noProof/>
          <w:szCs w:val="21"/>
          <w:lang w:val="en-GB" w:bidi="ne-NP"/>
        </w:rPr>
        <w:t>年的</w:t>
      </w:r>
      <w:r w:rsidRPr="005E480E">
        <w:rPr>
          <w:rFonts w:ascii="Times New Roman"/>
          <w:noProof/>
          <w:szCs w:val="21"/>
          <w:lang w:val="en-GB" w:bidi="ne-NP"/>
        </w:rPr>
        <w:t>22.2%</w:t>
      </w:r>
      <w:r w:rsidRPr="005E480E">
        <w:rPr>
          <w:rFonts w:ascii="Times New Roman"/>
          <w:noProof/>
          <w:szCs w:val="21"/>
          <w:lang w:val="en-GB" w:bidi="ne-NP"/>
        </w:rPr>
        <w:t>。临时就业的妇女比例也有些微增长，从</w:t>
      </w:r>
      <w:r w:rsidRPr="005E480E">
        <w:rPr>
          <w:rFonts w:ascii="Times New Roman"/>
          <w:noProof/>
          <w:szCs w:val="21"/>
          <w:lang w:val="en-GB" w:bidi="ne-NP"/>
        </w:rPr>
        <w:t>2006</w:t>
      </w:r>
      <w:r w:rsidRPr="005E480E">
        <w:rPr>
          <w:rFonts w:ascii="Times New Roman"/>
          <w:noProof/>
          <w:szCs w:val="21"/>
          <w:lang w:val="en-GB" w:bidi="ne-NP"/>
        </w:rPr>
        <w:t>年的</w:t>
      </w:r>
      <w:r w:rsidRPr="005E480E">
        <w:rPr>
          <w:rFonts w:ascii="Times New Roman"/>
          <w:noProof/>
          <w:szCs w:val="21"/>
          <w:lang w:val="en-GB" w:bidi="ne-NP"/>
        </w:rPr>
        <w:t>11%</w:t>
      </w:r>
      <w:r w:rsidRPr="005E480E">
        <w:rPr>
          <w:rFonts w:ascii="Times New Roman"/>
          <w:noProof/>
          <w:szCs w:val="21"/>
          <w:lang w:val="en-GB" w:bidi="ne-NP"/>
        </w:rPr>
        <w:t>增长到</w:t>
      </w:r>
      <w:r w:rsidRPr="005E480E">
        <w:rPr>
          <w:rFonts w:ascii="Times New Roman"/>
          <w:noProof/>
          <w:szCs w:val="21"/>
          <w:lang w:val="en-GB" w:bidi="ne-NP"/>
        </w:rPr>
        <w:t>2007</w:t>
      </w:r>
      <w:r w:rsidRPr="005E480E">
        <w:rPr>
          <w:rFonts w:ascii="Times New Roman"/>
          <w:noProof/>
          <w:szCs w:val="21"/>
          <w:lang w:val="en-GB" w:bidi="ne-NP"/>
        </w:rPr>
        <w:t>年的</w:t>
      </w:r>
      <w:r w:rsidRPr="005E480E">
        <w:rPr>
          <w:rFonts w:ascii="Times New Roman"/>
          <w:noProof/>
          <w:szCs w:val="21"/>
          <w:lang w:val="en-GB" w:bidi="ne-NP"/>
        </w:rPr>
        <w:t>11.6%</w:t>
      </w:r>
      <w:r w:rsidRPr="005E480E">
        <w:rPr>
          <w:rFonts w:ascii="Times New Roman"/>
          <w:noProof/>
          <w:szCs w:val="21"/>
          <w:lang w:val="en-GB" w:bidi="ne-NP"/>
        </w:rPr>
        <w:t>。</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noProof/>
          <w:szCs w:val="21"/>
          <w:lang w:val="en-GB" w:bidi="ne-NP"/>
        </w:rPr>
        <w:t>与</w:t>
      </w:r>
      <w:r w:rsidRPr="005E480E">
        <w:rPr>
          <w:rFonts w:ascii="Times New Roman"/>
          <w:noProof/>
          <w:szCs w:val="21"/>
          <w:lang w:val="en-GB" w:bidi="ne-NP"/>
        </w:rPr>
        <w:t>2002</w:t>
      </w:r>
      <w:r w:rsidRPr="005E480E">
        <w:rPr>
          <w:rFonts w:ascii="Times New Roman"/>
          <w:noProof/>
          <w:szCs w:val="21"/>
          <w:lang w:val="en-GB" w:bidi="ne-NP"/>
        </w:rPr>
        <w:t>年或</w:t>
      </w:r>
      <w:r w:rsidRPr="005E480E">
        <w:rPr>
          <w:rFonts w:ascii="Times New Roman"/>
          <w:noProof/>
          <w:szCs w:val="21"/>
          <w:lang w:val="en-GB" w:bidi="ne-NP"/>
        </w:rPr>
        <w:t>2004</w:t>
      </w:r>
      <w:r w:rsidRPr="005E480E">
        <w:rPr>
          <w:rFonts w:ascii="Times New Roman"/>
          <w:noProof/>
          <w:szCs w:val="21"/>
          <w:lang w:val="en-GB" w:bidi="ne-NP"/>
        </w:rPr>
        <w:t>年相比，根据年龄分组的失业妇女结构也有所变化。在</w:t>
      </w:r>
      <w:r w:rsidRPr="005E480E">
        <w:rPr>
          <w:rFonts w:ascii="Times New Roman"/>
          <w:noProof/>
          <w:szCs w:val="21"/>
          <w:lang w:val="en-GB" w:bidi="ne-NP"/>
        </w:rPr>
        <w:t>2002</w:t>
      </w:r>
      <w:r w:rsidRPr="005E480E">
        <w:rPr>
          <w:rFonts w:ascii="Times New Roman"/>
          <w:noProof/>
          <w:szCs w:val="21"/>
          <w:lang w:val="en-GB" w:bidi="ne-NP"/>
        </w:rPr>
        <w:t>年和</w:t>
      </w:r>
      <w:r w:rsidRPr="005E480E">
        <w:rPr>
          <w:rFonts w:ascii="Times New Roman"/>
          <w:noProof/>
          <w:szCs w:val="21"/>
          <w:lang w:val="en-GB" w:bidi="ne-NP"/>
        </w:rPr>
        <w:t>2004</w:t>
      </w:r>
      <w:r w:rsidRPr="005E480E">
        <w:rPr>
          <w:rFonts w:ascii="Times New Roman"/>
          <w:noProof/>
          <w:szCs w:val="21"/>
          <w:lang w:val="en-GB" w:bidi="ne-NP"/>
        </w:rPr>
        <w:t>年，最多的登记失业妇女集中在</w:t>
      </w:r>
      <w:r w:rsidRPr="005E480E">
        <w:rPr>
          <w:rFonts w:ascii="Times New Roman"/>
          <w:noProof/>
          <w:szCs w:val="21"/>
          <w:lang w:val="en-GB" w:bidi="ne-NP"/>
        </w:rPr>
        <w:t>25</w:t>
      </w:r>
      <w:r w:rsidRPr="005E480E">
        <w:rPr>
          <w:rFonts w:ascii="Times New Roman"/>
          <w:noProof/>
          <w:szCs w:val="21"/>
          <w:lang w:val="en-GB" w:bidi="ne-NP"/>
        </w:rPr>
        <w:t>到</w:t>
      </w:r>
      <w:r w:rsidRPr="005E480E">
        <w:rPr>
          <w:rFonts w:ascii="Times New Roman"/>
          <w:noProof/>
          <w:szCs w:val="21"/>
          <w:lang w:val="en-GB" w:bidi="ne-NP"/>
        </w:rPr>
        <w:t>30</w:t>
      </w:r>
      <w:r w:rsidRPr="005E480E">
        <w:rPr>
          <w:rFonts w:ascii="Times New Roman"/>
          <w:noProof/>
          <w:szCs w:val="21"/>
          <w:lang w:val="en-GB" w:bidi="ne-NP"/>
        </w:rPr>
        <w:t>岁组，而</w:t>
      </w:r>
      <w:r w:rsidRPr="005E480E">
        <w:rPr>
          <w:rFonts w:ascii="Times New Roman"/>
          <w:noProof/>
          <w:szCs w:val="21"/>
          <w:lang w:val="en-GB" w:bidi="ne-NP"/>
        </w:rPr>
        <w:t>2007</w:t>
      </w:r>
      <w:r w:rsidRPr="005E480E">
        <w:rPr>
          <w:rFonts w:ascii="Times New Roman"/>
          <w:noProof/>
          <w:szCs w:val="21"/>
          <w:lang w:val="en-GB" w:bidi="ne-NP"/>
        </w:rPr>
        <w:t>年，失业妇女多集中在</w:t>
      </w:r>
      <w:r w:rsidRPr="005E480E">
        <w:rPr>
          <w:rFonts w:ascii="Times New Roman"/>
          <w:noProof/>
          <w:szCs w:val="21"/>
          <w:lang w:val="en-GB" w:bidi="ne-NP"/>
        </w:rPr>
        <w:t>50</w:t>
      </w:r>
      <w:r w:rsidRPr="005E480E">
        <w:rPr>
          <w:rFonts w:ascii="Times New Roman"/>
          <w:noProof/>
          <w:szCs w:val="21"/>
          <w:lang w:val="en-GB" w:bidi="ne-NP"/>
        </w:rPr>
        <w:t>至</w:t>
      </w:r>
      <w:r w:rsidRPr="005E480E">
        <w:rPr>
          <w:rFonts w:ascii="Times New Roman"/>
          <w:noProof/>
          <w:szCs w:val="21"/>
          <w:lang w:val="en-GB" w:bidi="ne-NP"/>
        </w:rPr>
        <w:t>59</w:t>
      </w:r>
      <w:r w:rsidRPr="005E480E">
        <w:rPr>
          <w:rFonts w:ascii="Times New Roman"/>
          <w:noProof/>
          <w:szCs w:val="21"/>
          <w:lang w:val="en-GB" w:bidi="ne-NP"/>
        </w:rPr>
        <w:t>岁和</w:t>
      </w:r>
      <w:r w:rsidRPr="005E480E">
        <w:rPr>
          <w:rFonts w:ascii="Times New Roman"/>
          <w:noProof/>
          <w:szCs w:val="21"/>
          <w:lang w:val="en-GB" w:bidi="ne-NP"/>
        </w:rPr>
        <w:t>40</w:t>
      </w:r>
      <w:r w:rsidRPr="005E480E">
        <w:rPr>
          <w:rFonts w:ascii="Times New Roman"/>
          <w:noProof/>
          <w:szCs w:val="21"/>
          <w:lang w:val="en-GB" w:bidi="ne-NP"/>
        </w:rPr>
        <w:t>至</w:t>
      </w:r>
      <w:r w:rsidRPr="005E480E">
        <w:rPr>
          <w:rFonts w:ascii="Times New Roman"/>
          <w:noProof/>
          <w:szCs w:val="21"/>
          <w:lang w:val="en-GB" w:bidi="ne-NP"/>
        </w:rPr>
        <w:t>49</w:t>
      </w:r>
      <w:r w:rsidRPr="005E480E">
        <w:rPr>
          <w:rFonts w:ascii="Times New Roman"/>
          <w:noProof/>
          <w:szCs w:val="21"/>
          <w:lang w:val="en-GB" w:bidi="ne-NP"/>
        </w:rPr>
        <w:t>岁年龄组。</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noProof/>
          <w:szCs w:val="21"/>
          <w:lang w:val="en-GB" w:bidi="ne-NP"/>
        </w:rPr>
        <w:t>根据教育水平分列的失业妇女结构也发生了变化。</w:t>
      </w:r>
      <w:r w:rsidRPr="005E480E">
        <w:rPr>
          <w:rFonts w:ascii="Times New Roman"/>
          <w:noProof/>
          <w:szCs w:val="21"/>
          <w:lang w:val="en-GB" w:bidi="ne-NP"/>
        </w:rPr>
        <w:t>2004</w:t>
      </w:r>
      <w:r w:rsidRPr="005E480E">
        <w:rPr>
          <w:rFonts w:ascii="Times New Roman"/>
          <w:noProof/>
          <w:szCs w:val="21"/>
          <w:lang w:val="en-GB" w:bidi="ne-NP"/>
        </w:rPr>
        <w:t>年失业妇女多集中在受过大专或大学教育的组里，而</w:t>
      </w:r>
      <w:r w:rsidRPr="005E480E">
        <w:rPr>
          <w:rFonts w:ascii="Times New Roman"/>
          <w:noProof/>
          <w:szCs w:val="21"/>
          <w:lang w:val="en-GB" w:bidi="ne-NP"/>
        </w:rPr>
        <w:t>2007</w:t>
      </w:r>
      <w:r w:rsidRPr="005E480E">
        <w:rPr>
          <w:rFonts w:ascii="Times New Roman"/>
          <w:noProof/>
          <w:szCs w:val="21"/>
          <w:lang w:val="en-GB" w:bidi="ne-NP"/>
        </w:rPr>
        <w:t>年记录的失业妇女多集中在职校和中学组。</w:t>
      </w:r>
    </w:p>
    <w:p w:rsidR="003B7752" w:rsidRPr="000A0777" w:rsidRDefault="003B7752" w:rsidP="000A0777">
      <w:pPr>
        <w:pStyle w:val="H2"/>
        <w:rPr>
          <w:noProof/>
          <w:lang w:bidi="ne-NP"/>
        </w:rPr>
      </w:pPr>
      <w:r w:rsidRPr="000A0777">
        <w:rPr>
          <w:noProof/>
          <w:lang w:bidi="ne-NP"/>
        </w:rPr>
        <w:t>23.</w:t>
      </w:r>
      <w:r w:rsidR="000A0777">
        <w:rPr>
          <w:rFonts w:hint="eastAsia"/>
          <w:noProof/>
          <w:lang w:bidi="ne-NP"/>
        </w:rPr>
        <w:t xml:space="preserve">  </w:t>
      </w:r>
      <w:r w:rsidRPr="000A0777">
        <w:rPr>
          <w:noProof/>
          <w:lang w:bidi="ne-NP"/>
        </w:rPr>
        <w:t>报告提到为改善妇女在劳动市场的状况采用的若干方案（第138-142段）。请提供进一步资料，说明根据这些方案已采取或打算采取的措施及其对男女纵向和横向就业隔离和工资差距的可能影响。</w:t>
      </w:r>
    </w:p>
    <w:p w:rsidR="003B7752" w:rsidRPr="005E480E" w:rsidRDefault="003B7752" w:rsidP="003B7752">
      <w:pPr>
        <w:shd w:val="clear" w:color="auto" w:fill="FFFFFF"/>
        <w:spacing w:after="240" w:line="360" w:lineRule="exact"/>
        <w:rPr>
          <w:rFonts w:ascii="Times New Roman"/>
          <w:szCs w:val="21"/>
          <w:lang w:bidi="ne-NP"/>
        </w:rPr>
      </w:pPr>
      <w:r w:rsidRPr="005E480E">
        <w:rPr>
          <w:rFonts w:ascii="Times New Roman"/>
          <w:szCs w:val="21"/>
          <w:lang w:val="en-GB" w:bidi="ne-NP"/>
        </w:rPr>
        <w:t>为了降低妇女失业率（</w:t>
      </w:r>
      <w:r w:rsidRPr="005E480E">
        <w:rPr>
          <w:rFonts w:ascii="Times New Roman"/>
          <w:szCs w:val="21"/>
          <w:lang w:val="en-GB" w:bidi="ne-NP"/>
        </w:rPr>
        <w:t>2006</w:t>
      </w:r>
      <w:r w:rsidRPr="005E480E">
        <w:rPr>
          <w:rFonts w:ascii="Times New Roman"/>
          <w:szCs w:val="21"/>
          <w:lang w:val="en-GB" w:bidi="ne-NP"/>
        </w:rPr>
        <w:t>年斯洛文尼亚的妇女失业率是</w:t>
      </w:r>
      <w:r w:rsidRPr="005E480E">
        <w:rPr>
          <w:rFonts w:ascii="Times New Roman"/>
          <w:szCs w:val="21"/>
          <w:lang w:val="en-GB" w:bidi="ne-NP"/>
        </w:rPr>
        <w:t>7.2%</w:t>
      </w:r>
      <w:r w:rsidRPr="005E480E">
        <w:rPr>
          <w:rFonts w:ascii="Times New Roman"/>
          <w:szCs w:val="21"/>
          <w:lang w:val="en-GB" w:bidi="ne-NP"/>
        </w:rPr>
        <w:t>，</w:t>
      </w:r>
      <w:r w:rsidRPr="005E480E">
        <w:rPr>
          <w:rFonts w:ascii="Times New Roman"/>
          <w:szCs w:val="21"/>
          <w:lang w:val="en-GB" w:bidi="ne-NP"/>
        </w:rPr>
        <w:t>2007</w:t>
      </w:r>
      <w:r w:rsidRPr="005E480E">
        <w:rPr>
          <w:rFonts w:ascii="Times New Roman"/>
          <w:szCs w:val="21"/>
          <w:lang w:val="en-GB" w:bidi="ne-NP"/>
        </w:rPr>
        <w:t>年是</w:t>
      </w:r>
      <w:r w:rsidRPr="005E480E">
        <w:rPr>
          <w:rFonts w:ascii="Times New Roman"/>
          <w:szCs w:val="21"/>
          <w:lang w:val="en-GB" w:bidi="ne-NP"/>
        </w:rPr>
        <w:t>5.8%</w:t>
      </w:r>
      <w:r w:rsidRPr="005E480E">
        <w:rPr>
          <w:rFonts w:ascii="Times New Roman"/>
          <w:szCs w:val="21"/>
          <w:lang w:val="en-GB" w:bidi="ne-NP"/>
        </w:rPr>
        <w:t>），斯洛文尼亚已经通过了战略性文件，比如积极的就业政策措施方案和人力资源发展方案。最近通过的这些方案适用于</w:t>
      </w:r>
      <w:r w:rsidRPr="005E480E">
        <w:rPr>
          <w:rFonts w:ascii="Times New Roman"/>
          <w:szCs w:val="21"/>
          <w:lang w:val="en-GB" w:bidi="ne-NP"/>
        </w:rPr>
        <w:t>2007</w:t>
      </w:r>
      <w:r w:rsidRPr="005E480E">
        <w:rPr>
          <w:rFonts w:ascii="Times New Roman"/>
          <w:szCs w:val="21"/>
          <w:lang w:val="en-GB" w:bidi="ne-NP"/>
        </w:rPr>
        <w:t>年至</w:t>
      </w:r>
      <w:r w:rsidRPr="005E480E">
        <w:rPr>
          <w:rFonts w:ascii="Times New Roman"/>
          <w:szCs w:val="21"/>
          <w:lang w:val="en-GB" w:bidi="ne-NP"/>
        </w:rPr>
        <w:t>2013</w:t>
      </w:r>
      <w:r w:rsidRPr="005E480E">
        <w:rPr>
          <w:rFonts w:ascii="Times New Roman"/>
          <w:szCs w:val="21"/>
          <w:lang w:val="en-GB" w:bidi="ne-NP"/>
        </w:rPr>
        <w:t>年。通过执行积极的就业政策措施方案，我们正在实现</w:t>
      </w:r>
      <w:r w:rsidR="00DF49B8">
        <w:rPr>
          <w:rFonts w:ascii="Times New Roman" w:hint="eastAsia"/>
          <w:szCs w:val="21"/>
          <w:lang w:val="en-GB" w:bidi="ne-NP"/>
        </w:rPr>
        <w:t>《</w:t>
      </w:r>
      <w:r w:rsidRPr="005E480E">
        <w:rPr>
          <w:rFonts w:ascii="Times New Roman"/>
          <w:szCs w:val="21"/>
          <w:lang w:val="en-GB" w:bidi="ne-NP"/>
        </w:rPr>
        <w:t>里斯本战略</w:t>
      </w:r>
      <w:r w:rsidR="00DF49B8">
        <w:rPr>
          <w:rFonts w:ascii="Times New Roman" w:hint="eastAsia"/>
          <w:szCs w:val="21"/>
          <w:lang w:val="en-GB" w:bidi="ne-NP"/>
        </w:rPr>
        <w:t>》</w:t>
      </w:r>
      <w:r w:rsidRPr="005E480E">
        <w:rPr>
          <w:rFonts w:ascii="Times New Roman"/>
          <w:szCs w:val="21"/>
          <w:lang w:val="en-GB" w:bidi="ne-NP"/>
        </w:rPr>
        <w:t>的目标和最好地执行欧洲就业战略。我们在斯洛文尼亚的就业和失业领域面对的最大挑战之一是妇女失业，针对这一问题我们已经拟定了积极的就业政策措施。妇女被优先包括在影响横向和纵向就业隔离方案中，特别是那些很难找工作的妇女和不干预就在就业市场上找不到工作的妇女。</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noProof/>
          <w:szCs w:val="21"/>
          <w:lang w:val="en-GB" w:bidi="ne-NP"/>
        </w:rPr>
        <w:t>2007</w:t>
      </w:r>
      <w:r w:rsidRPr="005E480E">
        <w:rPr>
          <w:rFonts w:ascii="Times New Roman"/>
          <w:noProof/>
          <w:szCs w:val="21"/>
          <w:lang w:val="en-GB" w:bidi="ne-NP"/>
        </w:rPr>
        <w:t>年，通过部分预算和欧洲联盟资金共同资助的就业措施中受惠人数的</w:t>
      </w:r>
      <w:r w:rsidRPr="005E480E">
        <w:rPr>
          <w:rFonts w:ascii="Times New Roman"/>
          <w:noProof/>
          <w:szCs w:val="21"/>
          <w:lang w:val="en-GB" w:bidi="ne-NP"/>
        </w:rPr>
        <w:t>64.1%</w:t>
      </w:r>
      <w:r w:rsidRPr="005E480E">
        <w:rPr>
          <w:rFonts w:ascii="Times New Roman"/>
          <w:noProof/>
          <w:szCs w:val="21"/>
          <w:lang w:val="en-GB" w:bidi="ne-NP"/>
        </w:rPr>
        <w:t>是妇女（</w:t>
      </w:r>
      <w:r w:rsidRPr="005E480E">
        <w:rPr>
          <w:rFonts w:ascii="Times New Roman"/>
          <w:noProof/>
          <w:szCs w:val="21"/>
          <w:lang w:val="en-GB" w:bidi="ne-NP"/>
        </w:rPr>
        <w:t>2006</w:t>
      </w:r>
      <w:r w:rsidRPr="005E480E">
        <w:rPr>
          <w:rFonts w:ascii="Times New Roman"/>
          <w:noProof/>
          <w:szCs w:val="21"/>
          <w:lang w:val="en-GB" w:bidi="ne-NP"/>
        </w:rPr>
        <w:t>年是</w:t>
      </w:r>
      <w:r w:rsidRPr="005E480E">
        <w:rPr>
          <w:rFonts w:ascii="Times New Roman"/>
          <w:noProof/>
          <w:szCs w:val="21"/>
          <w:lang w:val="en-GB" w:bidi="ne-NP"/>
        </w:rPr>
        <w:t>65.2%</w:t>
      </w:r>
      <w:r w:rsidRPr="005E480E">
        <w:rPr>
          <w:rFonts w:ascii="Times New Roman"/>
          <w:noProof/>
          <w:szCs w:val="21"/>
          <w:lang w:val="en-GB" w:bidi="ne-NP"/>
        </w:rPr>
        <w:t>）。参与职业定位和就业援助的部分方案纳入的妇女比例最大，高达</w:t>
      </w:r>
      <w:r w:rsidRPr="005E480E">
        <w:rPr>
          <w:rFonts w:ascii="Times New Roman"/>
          <w:noProof/>
          <w:szCs w:val="21"/>
          <w:lang w:val="en-GB" w:bidi="ne-NP"/>
        </w:rPr>
        <w:t>71.1%</w:t>
      </w:r>
      <w:r w:rsidRPr="005E480E">
        <w:rPr>
          <w:rFonts w:ascii="Times New Roman"/>
          <w:noProof/>
          <w:szCs w:val="21"/>
          <w:lang w:val="en-GB" w:bidi="ne-NP"/>
        </w:rPr>
        <w:t>（</w:t>
      </w:r>
      <w:r w:rsidRPr="005E480E">
        <w:rPr>
          <w:rFonts w:ascii="Times New Roman"/>
          <w:noProof/>
          <w:szCs w:val="21"/>
          <w:lang w:val="en-GB" w:bidi="ne-NP"/>
        </w:rPr>
        <w:t>2006</w:t>
      </w:r>
      <w:r w:rsidRPr="005E480E">
        <w:rPr>
          <w:rFonts w:ascii="Times New Roman"/>
          <w:noProof/>
          <w:szCs w:val="21"/>
          <w:lang w:val="en-GB" w:bidi="ne-NP"/>
        </w:rPr>
        <w:t>年是</w:t>
      </w:r>
      <w:r w:rsidRPr="005E480E">
        <w:rPr>
          <w:rFonts w:ascii="Times New Roman"/>
          <w:noProof/>
          <w:szCs w:val="21"/>
          <w:lang w:val="en-GB" w:bidi="ne-NP"/>
        </w:rPr>
        <w:t>60.8%</w:t>
      </w:r>
      <w:r w:rsidRPr="005E480E">
        <w:rPr>
          <w:rFonts w:ascii="Times New Roman"/>
          <w:noProof/>
          <w:szCs w:val="21"/>
          <w:lang w:val="en-GB" w:bidi="ne-NP"/>
        </w:rPr>
        <w:t>）。在对失业人口提供的培训和教育方案中，妇女占全部失业人数的</w:t>
      </w:r>
      <w:r w:rsidRPr="005E480E">
        <w:rPr>
          <w:rFonts w:ascii="Times New Roman"/>
          <w:noProof/>
          <w:szCs w:val="21"/>
          <w:lang w:val="en-GB" w:bidi="ne-NP"/>
        </w:rPr>
        <w:t>63.2%</w:t>
      </w:r>
      <w:r w:rsidRPr="005E480E">
        <w:rPr>
          <w:rFonts w:ascii="Times New Roman"/>
          <w:noProof/>
          <w:szCs w:val="21"/>
          <w:lang w:val="en-GB" w:bidi="ne-NP"/>
        </w:rPr>
        <w:t>（</w:t>
      </w:r>
      <w:r w:rsidRPr="005E480E">
        <w:rPr>
          <w:rFonts w:ascii="Times New Roman"/>
          <w:noProof/>
          <w:szCs w:val="21"/>
          <w:lang w:val="en-GB" w:bidi="ne-NP"/>
        </w:rPr>
        <w:t>2006</w:t>
      </w:r>
      <w:r w:rsidRPr="005E480E">
        <w:rPr>
          <w:rFonts w:ascii="Times New Roman"/>
          <w:noProof/>
          <w:szCs w:val="21"/>
          <w:lang w:val="en-GB" w:bidi="ne-NP"/>
        </w:rPr>
        <w:t>年仅为</w:t>
      </w:r>
      <w:r w:rsidRPr="005E480E">
        <w:rPr>
          <w:rFonts w:ascii="Times New Roman"/>
          <w:noProof/>
          <w:szCs w:val="21"/>
          <w:lang w:val="en-GB" w:bidi="ne-NP"/>
        </w:rPr>
        <w:t>49.7</w:t>
      </w:r>
      <w:r w:rsidR="00DF49B8">
        <w:rPr>
          <w:rFonts w:ascii="Times New Roman" w:hint="eastAsia"/>
          <w:noProof/>
          <w:szCs w:val="21"/>
          <w:lang w:val="en-GB" w:bidi="ne-NP"/>
        </w:rPr>
        <w:t>%</w:t>
      </w:r>
      <w:r w:rsidRPr="005E480E">
        <w:rPr>
          <w:rFonts w:ascii="Times New Roman"/>
          <w:noProof/>
          <w:szCs w:val="21"/>
          <w:lang w:val="en-GB" w:bidi="ne-NP"/>
        </w:rPr>
        <w:t>）。参与旨在促进自雇、领社会援助的长期失业人口新就业和老年人新就业方案的失业妇女占失业总人数的比例也从</w:t>
      </w:r>
      <w:r w:rsidRPr="005E480E">
        <w:rPr>
          <w:rFonts w:ascii="Times New Roman"/>
          <w:noProof/>
          <w:szCs w:val="21"/>
          <w:lang w:val="en-GB" w:bidi="ne-NP"/>
        </w:rPr>
        <w:t>2006</w:t>
      </w:r>
      <w:r w:rsidRPr="005E480E">
        <w:rPr>
          <w:rFonts w:ascii="Times New Roman"/>
          <w:noProof/>
          <w:szCs w:val="21"/>
          <w:lang w:val="en-GB" w:bidi="ne-NP"/>
        </w:rPr>
        <w:t>年的</w:t>
      </w:r>
      <w:r w:rsidRPr="005E480E">
        <w:rPr>
          <w:rFonts w:ascii="Times New Roman"/>
          <w:noProof/>
          <w:szCs w:val="21"/>
          <w:lang w:val="en-GB" w:bidi="ne-NP"/>
        </w:rPr>
        <w:t>37.7%</w:t>
      </w:r>
      <w:r w:rsidRPr="005E480E">
        <w:rPr>
          <w:rFonts w:ascii="Times New Roman"/>
          <w:noProof/>
          <w:szCs w:val="21"/>
          <w:lang w:val="en-GB" w:bidi="ne-NP"/>
        </w:rPr>
        <w:t>增长到</w:t>
      </w:r>
      <w:r w:rsidRPr="005E480E">
        <w:rPr>
          <w:rFonts w:ascii="Times New Roman"/>
          <w:noProof/>
          <w:szCs w:val="21"/>
          <w:lang w:val="en-GB" w:bidi="ne-NP"/>
        </w:rPr>
        <w:t>2007</w:t>
      </w:r>
      <w:r w:rsidRPr="005E480E">
        <w:rPr>
          <w:rFonts w:ascii="Times New Roman"/>
          <w:noProof/>
          <w:szCs w:val="21"/>
          <w:lang w:val="en-GB" w:bidi="ne-NP"/>
        </w:rPr>
        <w:t>年的</w:t>
      </w:r>
      <w:r w:rsidRPr="005E480E">
        <w:rPr>
          <w:rFonts w:ascii="Times New Roman"/>
          <w:noProof/>
          <w:szCs w:val="21"/>
          <w:lang w:val="en-GB" w:bidi="ne-NP"/>
        </w:rPr>
        <w:t>46.3%</w:t>
      </w:r>
      <w:r w:rsidRPr="005E480E">
        <w:rPr>
          <w:rFonts w:ascii="Times New Roman"/>
          <w:noProof/>
          <w:szCs w:val="21"/>
          <w:lang w:val="en-GB" w:bidi="ne-NP"/>
        </w:rPr>
        <w:t>。积极的就业政策的第四个措施旨在直接创造新的就业岗位。通过一个公共建设工程和非盈利雇主的就业方案项目开展。</w:t>
      </w:r>
      <w:r w:rsidRPr="005E480E">
        <w:rPr>
          <w:rFonts w:ascii="Times New Roman"/>
          <w:noProof/>
          <w:szCs w:val="21"/>
          <w:lang w:val="en-GB" w:bidi="ne-NP"/>
        </w:rPr>
        <w:t>2007</w:t>
      </w:r>
      <w:r w:rsidRPr="005E480E">
        <w:rPr>
          <w:rFonts w:ascii="Times New Roman"/>
          <w:noProof/>
          <w:szCs w:val="21"/>
          <w:lang w:val="en-GB" w:bidi="ne-NP"/>
        </w:rPr>
        <w:t>年失业妇女占失业总人数的</w:t>
      </w:r>
      <w:r w:rsidRPr="005E480E">
        <w:rPr>
          <w:rFonts w:ascii="Times New Roman"/>
          <w:noProof/>
          <w:szCs w:val="21"/>
          <w:lang w:val="en-GB" w:bidi="ne-NP"/>
        </w:rPr>
        <w:t>60.1%</w:t>
      </w:r>
      <w:r w:rsidRPr="005E480E">
        <w:rPr>
          <w:rFonts w:ascii="Times New Roman"/>
          <w:noProof/>
          <w:szCs w:val="21"/>
          <w:lang w:val="en-GB" w:bidi="ne-NP"/>
        </w:rPr>
        <w:t>（</w:t>
      </w:r>
      <w:r w:rsidRPr="005E480E">
        <w:rPr>
          <w:rFonts w:ascii="Times New Roman"/>
          <w:noProof/>
          <w:szCs w:val="21"/>
          <w:lang w:val="en-GB" w:bidi="ne-NP"/>
        </w:rPr>
        <w:t>2006</w:t>
      </w:r>
      <w:r w:rsidRPr="005E480E">
        <w:rPr>
          <w:rFonts w:ascii="Times New Roman"/>
          <w:noProof/>
          <w:szCs w:val="21"/>
          <w:lang w:val="en-GB" w:bidi="ne-NP"/>
        </w:rPr>
        <w:t>年是</w:t>
      </w:r>
      <w:r w:rsidRPr="005E480E">
        <w:rPr>
          <w:rFonts w:ascii="Times New Roman"/>
          <w:noProof/>
          <w:szCs w:val="21"/>
          <w:lang w:val="en-GB" w:bidi="ne-NP"/>
        </w:rPr>
        <w:t>57%</w:t>
      </w:r>
      <w:r w:rsidRPr="005E480E">
        <w:rPr>
          <w:rFonts w:ascii="Times New Roman"/>
          <w:noProof/>
          <w:szCs w:val="21"/>
          <w:lang w:val="en-GB" w:bidi="ne-NP"/>
        </w:rPr>
        <w:t>）。</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szCs w:val="21"/>
          <w:lang w:val="en-GB" w:bidi="ne-NP"/>
        </w:rPr>
        <w:t>我们在</w:t>
      </w:r>
      <w:r w:rsidRPr="005E480E">
        <w:rPr>
          <w:rFonts w:ascii="Times New Roman"/>
          <w:szCs w:val="21"/>
          <w:lang w:val="en-GB" w:bidi="ne-NP"/>
        </w:rPr>
        <w:t>2006</w:t>
      </w:r>
      <w:r w:rsidRPr="005E480E">
        <w:rPr>
          <w:rFonts w:ascii="Times New Roman"/>
          <w:szCs w:val="21"/>
          <w:lang w:val="en-GB" w:bidi="ne-NP"/>
        </w:rPr>
        <w:t>年和</w:t>
      </w:r>
      <w:r w:rsidRPr="005E480E">
        <w:rPr>
          <w:rFonts w:ascii="Times New Roman"/>
          <w:szCs w:val="21"/>
          <w:lang w:val="en-GB" w:bidi="ne-NP"/>
        </w:rPr>
        <w:t>2007</w:t>
      </w:r>
      <w:r w:rsidRPr="005E480E">
        <w:rPr>
          <w:rFonts w:ascii="Times New Roman"/>
          <w:szCs w:val="21"/>
          <w:lang w:val="en-GB" w:bidi="ne-NP"/>
        </w:rPr>
        <w:t>年开展的特别活动的目的是提高长期失业的妇女的就业水平，并提高自雇和创业的妇女水平。</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noProof/>
          <w:szCs w:val="21"/>
          <w:lang w:val="en-GB" w:bidi="ne-NP"/>
        </w:rPr>
        <w:t>在欧洲社会基金措施的框架下，劳动、家庭和社会事务部开展了为长期失业妇女找到第一份工作提供援助的方案。该方案的目标是共同资助失业妇女的就业，包括在斯洛文尼亚就业服务局的失业者记录中已经申请就业达两年以上的失业妇女，或两年以上无固定职业并曾经参与当地就业方案（公共建设工程）的妇女。方案给</w:t>
      </w:r>
      <w:r w:rsidR="00DF49B8">
        <w:rPr>
          <w:rFonts w:ascii="Times New Roman"/>
          <w:noProof/>
          <w:szCs w:val="21"/>
          <w:lang w:val="en-GB" w:bidi="ne-NP"/>
        </w:rPr>
        <w:t>雇用</w:t>
      </w:r>
      <w:r w:rsidRPr="005E480E">
        <w:rPr>
          <w:rFonts w:ascii="Times New Roman"/>
          <w:noProof/>
          <w:szCs w:val="21"/>
          <w:lang w:val="en-GB" w:bidi="ne-NP"/>
        </w:rPr>
        <w:t>以上目标群体至少一年到一年半的雇主发放补助金。到</w:t>
      </w:r>
      <w:r w:rsidRPr="005E480E">
        <w:rPr>
          <w:rFonts w:ascii="Times New Roman"/>
          <w:noProof/>
          <w:szCs w:val="21"/>
          <w:lang w:val="en-GB" w:bidi="ne-NP"/>
        </w:rPr>
        <w:t>2006</w:t>
      </w:r>
      <w:r w:rsidRPr="005E480E">
        <w:rPr>
          <w:rFonts w:ascii="Times New Roman"/>
          <w:noProof/>
          <w:szCs w:val="21"/>
          <w:lang w:val="en-GB" w:bidi="ne-NP"/>
        </w:rPr>
        <w:t>年底有</w:t>
      </w:r>
      <w:r w:rsidRPr="005E480E">
        <w:rPr>
          <w:rFonts w:ascii="Times New Roman"/>
          <w:noProof/>
          <w:szCs w:val="21"/>
          <w:lang w:val="en-GB" w:bidi="ne-NP"/>
        </w:rPr>
        <w:t>417</w:t>
      </w:r>
      <w:r w:rsidRPr="005E480E">
        <w:rPr>
          <w:rFonts w:ascii="Times New Roman"/>
          <w:noProof/>
          <w:szCs w:val="21"/>
          <w:lang w:val="en-GB" w:bidi="ne-NP"/>
        </w:rPr>
        <w:t>位妇女被纳入了该方案。</w:t>
      </w:r>
    </w:p>
    <w:p w:rsidR="003B7752" w:rsidRPr="005E480E" w:rsidRDefault="003B7752" w:rsidP="003B7752">
      <w:pPr>
        <w:shd w:val="clear" w:color="auto" w:fill="FFFFFF"/>
        <w:spacing w:after="240" w:line="360" w:lineRule="exact"/>
        <w:rPr>
          <w:rFonts w:ascii="Times New Roman"/>
          <w:noProof/>
          <w:szCs w:val="21"/>
          <w:lang w:val="en-GB" w:bidi="ne-NP"/>
        </w:rPr>
      </w:pPr>
      <w:r w:rsidRPr="005E480E">
        <w:rPr>
          <w:rFonts w:ascii="Times New Roman"/>
          <w:noProof/>
          <w:szCs w:val="21"/>
          <w:lang w:val="en-GB" w:bidi="ne-NP"/>
        </w:rPr>
        <w:t>2006</w:t>
      </w:r>
      <w:r w:rsidRPr="005E480E">
        <w:rPr>
          <w:rFonts w:ascii="Times New Roman"/>
          <w:noProof/>
          <w:szCs w:val="21"/>
          <w:lang w:val="en-GB" w:bidi="ne-NP"/>
        </w:rPr>
        <w:t>年，经济部与创业</w:t>
      </w:r>
      <w:r w:rsidR="00DF49B8">
        <w:rPr>
          <w:rFonts w:ascii="Times New Roman" w:hint="eastAsia"/>
          <w:noProof/>
          <w:szCs w:val="21"/>
          <w:lang w:val="en-GB" w:bidi="ne-NP"/>
        </w:rPr>
        <w:t>和</w:t>
      </w:r>
      <w:r w:rsidRPr="005E480E">
        <w:rPr>
          <w:rFonts w:ascii="Times New Roman"/>
          <w:noProof/>
          <w:szCs w:val="21"/>
          <w:lang w:val="en-GB" w:bidi="ne-NP"/>
        </w:rPr>
        <w:t>外商投资公共机构合作开展了妇女创业方案。</w:t>
      </w:r>
      <w:r w:rsidRPr="005E480E">
        <w:rPr>
          <w:rFonts w:ascii="Times New Roman"/>
          <w:noProof/>
          <w:szCs w:val="21"/>
          <w:lang w:val="en-GB" w:bidi="ne-NP"/>
        </w:rPr>
        <w:t>1</w:t>
      </w:r>
      <w:r w:rsidR="00DF49B8">
        <w:rPr>
          <w:rFonts w:ascii="Times New Roman" w:hint="eastAsia"/>
          <w:noProof/>
          <w:szCs w:val="21"/>
          <w:lang w:val="en-GB" w:bidi="ne-NP"/>
        </w:rPr>
        <w:t xml:space="preserve"> </w:t>
      </w:r>
      <w:r w:rsidRPr="005E480E">
        <w:rPr>
          <w:rFonts w:ascii="Times New Roman"/>
          <w:noProof/>
          <w:szCs w:val="21"/>
          <w:lang w:val="en-GB" w:bidi="ne-NP"/>
        </w:rPr>
        <w:t>600</w:t>
      </w:r>
      <w:r w:rsidRPr="005E480E">
        <w:rPr>
          <w:rFonts w:ascii="Times New Roman"/>
          <w:noProof/>
          <w:szCs w:val="21"/>
          <w:lang w:val="en-GB" w:bidi="ne-NP"/>
        </w:rPr>
        <w:t>名妇女参与了该方案。为了鼓励妇女决心从事创业，经济部和</w:t>
      </w:r>
      <w:r w:rsidR="008A22CB">
        <w:rPr>
          <w:rFonts w:ascii="Times New Roman"/>
          <w:noProof/>
          <w:szCs w:val="21"/>
          <w:lang w:val="en-GB" w:bidi="ne-NP"/>
        </w:rPr>
        <w:t>其他</w:t>
      </w:r>
      <w:r w:rsidRPr="005E480E">
        <w:rPr>
          <w:rFonts w:ascii="Times New Roman"/>
          <w:noProof/>
          <w:szCs w:val="21"/>
          <w:lang w:val="en-GB" w:bidi="ne-NP"/>
        </w:rPr>
        <w:t>各部还开展了</w:t>
      </w:r>
      <w:r w:rsidR="008A22CB">
        <w:rPr>
          <w:rFonts w:ascii="Times New Roman"/>
          <w:noProof/>
          <w:szCs w:val="21"/>
          <w:lang w:val="en-GB" w:bidi="ne-NP"/>
        </w:rPr>
        <w:t>其他</w:t>
      </w:r>
      <w:r w:rsidRPr="005E480E">
        <w:rPr>
          <w:rFonts w:ascii="Times New Roman"/>
          <w:noProof/>
          <w:szCs w:val="21"/>
          <w:lang w:val="en-GB" w:bidi="ne-NP"/>
        </w:rPr>
        <w:t>一些活动。包括为有潜力的妇女创业者开办的动力讲习班、会计和税专门培训、劳动法与就业和寻求创业机会，并且通过电视和电子邮件还创立了一个为创业者提供信息和咨询的系统。斯洛文尼亚企业基金通过对妇女控股</w:t>
      </w:r>
      <w:r w:rsidRPr="005E480E">
        <w:rPr>
          <w:rFonts w:ascii="Times New Roman"/>
          <w:noProof/>
          <w:szCs w:val="21"/>
          <w:lang w:val="en-GB" w:bidi="ne-NP"/>
        </w:rPr>
        <w:t>50%</w:t>
      </w:r>
      <w:r w:rsidRPr="005E480E">
        <w:rPr>
          <w:rFonts w:ascii="Times New Roman"/>
          <w:noProof/>
          <w:szCs w:val="21"/>
          <w:lang w:val="en-GB" w:bidi="ne-NP"/>
        </w:rPr>
        <w:t>以上的新公司提供长期直接投资贴息贷款来激励妇女参与创业。</w:t>
      </w:r>
    </w:p>
    <w:p w:rsidR="003B7752" w:rsidRPr="005E480E" w:rsidRDefault="003B7752" w:rsidP="003B7752">
      <w:pPr>
        <w:shd w:val="clear" w:color="auto" w:fill="FFFFFF"/>
        <w:spacing w:after="240" w:line="360" w:lineRule="exact"/>
        <w:rPr>
          <w:rFonts w:ascii="Times New Roman"/>
          <w:noProof/>
          <w:szCs w:val="21"/>
          <w:lang w:bidi="ne-NP"/>
        </w:rPr>
      </w:pPr>
      <w:r w:rsidRPr="005E480E">
        <w:rPr>
          <w:rFonts w:ascii="Times New Roman"/>
          <w:noProof/>
          <w:szCs w:val="21"/>
          <w:lang w:val="en-GB" w:bidi="ne-NP"/>
        </w:rPr>
        <w:t>为了减少横向和纵向隔离，</w:t>
      </w:r>
      <w:r w:rsidRPr="005E480E">
        <w:rPr>
          <w:rFonts w:ascii="Times New Roman"/>
          <w:noProof/>
          <w:szCs w:val="21"/>
          <w:lang w:val="en-GB" w:bidi="ne-NP"/>
        </w:rPr>
        <w:t>2006</w:t>
      </w:r>
      <w:r w:rsidRPr="005E480E">
        <w:rPr>
          <w:rFonts w:ascii="Times New Roman"/>
          <w:noProof/>
          <w:szCs w:val="21"/>
          <w:lang w:val="en-GB" w:bidi="ne-NP"/>
        </w:rPr>
        <w:t>年和</w:t>
      </w:r>
      <w:r w:rsidRPr="005E480E">
        <w:rPr>
          <w:rFonts w:ascii="Times New Roman"/>
          <w:noProof/>
          <w:szCs w:val="21"/>
          <w:lang w:val="en-GB" w:bidi="ne-NP"/>
        </w:rPr>
        <w:t>2007</w:t>
      </w:r>
      <w:r w:rsidRPr="005E480E">
        <w:rPr>
          <w:rFonts w:ascii="Times New Roman"/>
          <w:noProof/>
          <w:szCs w:val="21"/>
          <w:lang w:val="en-GB" w:bidi="ne-NP"/>
        </w:rPr>
        <w:t>年教育和体育部共同资助了一个名为</w:t>
      </w:r>
      <w:r w:rsidR="00165414" w:rsidRPr="005E480E">
        <w:rPr>
          <w:rFonts w:ascii="Times New Roman" w:hint="eastAsia"/>
          <w:noProof/>
          <w:szCs w:val="21"/>
          <w:lang w:val="en-GB" w:bidi="ne-NP"/>
        </w:rPr>
        <w:t>“</w:t>
      </w:r>
      <w:r w:rsidRPr="005E480E">
        <w:rPr>
          <w:rFonts w:ascii="Times New Roman"/>
          <w:noProof/>
          <w:szCs w:val="21"/>
          <w:lang w:val="en-GB" w:bidi="ne-NP"/>
        </w:rPr>
        <w:t>高级中学发展职业定位的系统机会</w:t>
      </w:r>
      <w:r w:rsidR="00165414" w:rsidRPr="005E480E">
        <w:rPr>
          <w:rFonts w:ascii="Times New Roman" w:hint="eastAsia"/>
          <w:noProof/>
          <w:szCs w:val="21"/>
          <w:lang w:val="en-GB" w:bidi="ne-NP"/>
        </w:rPr>
        <w:t>”</w:t>
      </w:r>
      <w:r w:rsidRPr="005E480E">
        <w:rPr>
          <w:rFonts w:ascii="Times New Roman"/>
          <w:noProof/>
          <w:szCs w:val="21"/>
          <w:lang w:val="en-GB" w:bidi="ne-NP"/>
        </w:rPr>
        <w:t>的项目。该项目的目标是调查影响职业选择的心理、社会和经济因素及动机和高中学生学习课程的选择，以便设计一个在科学和技术学科有效的职业定位系统组织模型。最终结论和分析将于</w:t>
      </w:r>
      <w:r w:rsidRPr="005E480E">
        <w:rPr>
          <w:rFonts w:ascii="Times New Roman"/>
          <w:noProof/>
          <w:szCs w:val="21"/>
          <w:lang w:val="en-GB" w:bidi="ne-NP"/>
        </w:rPr>
        <w:t>2008</w:t>
      </w:r>
      <w:r w:rsidRPr="005E480E">
        <w:rPr>
          <w:rFonts w:ascii="Times New Roman"/>
          <w:noProof/>
          <w:szCs w:val="21"/>
          <w:lang w:val="en-GB" w:bidi="ne-NP"/>
        </w:rPr>
        <w:t>年底完成。为了消除</w:t>
      </w:r>
      <w:r w:rsidR="00165414" w:rsidRPr="005E480E">
        <w:rPr>
          <w:rFonts w:ascii="Times New Roman" w:hint="eastAsia"/>
          <w:noProof/>
          <w:szCs w:val="21"/>
          <w:lang w:val="en-GB" w:bidi="ne-NP"/>
        </w:rPr>
        <w:t>“</w:t>
      </w:r>
      <w:r w:rsidRPr="005E480E">
        <w:rPr>
          <w:rFonts w:ascii="Times New Roman"/>
          <w:noProof/>
          <w:szCs w:val="21"/>
          <w:lang w:val="en-GB" w:bidi="ne-NP"/>
        </w:rPr>
        <w:t>女性</w:t>
      </w:r>
      <w:r w:rsidR="00165414" w:rsidRPr="005E480E">
        <w:rPr>
          <w:rFonts w:ascii="Times New Roman" w:hint="eastAsia"/>
          <w:noProof/>
          <w:szCs w:val="21"/>
          <w:lang w:val="en-GB" w:bidi="ne-NP"/>
        </w:rPr>
        <w:t>”</w:t>
      </w:r>
      <w:r w:rsidRPr="005E480E">
        <w:rPr>
          <w:rFonts w:ascii="Times New Roman"/>
          <w:noProof/>
          <w:szCs w:val="21"/>
          <w:lang w:val="en-GB" w:bidi="ne-NP"/>
        </w:rPr>
        <w:t>和</w:t>
      </w:r>
      <w:r w:rsidR="00165414" w:rsidRPr="005E480E">
        <w:rPr>
          <w:rFonts w:ascii="Times New Roman" w:hint="eastAsia"/>
          <w:noProof/>
          <w:szCs w:val="21"/>
          <w:lang w:val="en-GB" w:bidi="ne-NP"/>
        </w:rPr>
        <w:t>“</w:t>
      </w:r>
      <w:r w:rsidRPr="005E480E">
        <w:rPr>
          <w:rFonts w:ascii="Times New Roman"/>
          <w:noProof/>
          <w:szCs w:val="21"/>
          <w:lang w:val="en-GB" w:bidi="ne-NP"/>
        </w:rPr>
        <w:t>男性</w:t>
      </w:r>
      <w:r w:rsidR="00165414" w:rsidRPr="005E480E">
        <w:rPr>
          <w:rFonts w:ascii="Times New Roman" w:hint="eastAsia"/>
          <w:noProof/>
          <w:szCs w:val="21"/>
          <w:lang w:val="en-GB" w:bidi="ne-NP"/>
        </w:rPr>
        <w:t>”</w:t>
      </w:r>
      <w:r w:rsidRPr="005E480E">
        <w:rPr>
          <w:rFonts w:ascii="Times New Roman"/>
          <w:noProof/>
          <w:szCs w:val="21"/>
          <w:lang w:val="en-GB" w:bidi="ne-NP"/>
        </w:rPr>
        <w:t>的职业差别并减少性别隔离，开展了很多</w:t>
      </w:r>
      <w:r w:rsidR="008A22CB">
        <w:rPr>
          <w:rFonts w:ascii="Times New Roman"/>
          <w:noProof/>
          <w:szCs w:val="21"/>
          <w:lang w:val="en-GB" w:bidi="ne-NP"/>
        </w:rPr>
        <w:t>其他</w:t>
      </w:r>
      <w:r w:rsidRPr="005E480E">
        <w:rPr>
          <w:rFonts w:ascii="Times New Roman"/>
          <w:noProof/>
          <w:szCs w:val="21"/>
          <w:lang w:val="en-GB" w:bidi="ne-NP"/>
        </w:rPr>
        <w:t>活动，包括课程改进、科学课程教学方法的现代化和促进科学技术职业的活动。</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noProof/>
          <w:szCs w:val="21"/>
          <w:lang w:val="en-GB" w:bidi="ne-NP"/>
        </w:rPr>
        <w:t>男女的工资差距正在缩小。与</w:t>
      </w:r>
      <w:r w:rsidRPr="005E480E">
        <w:rPr>
          <w:rFonts w:ascii="Times New Roman"/>
          <w:noProof/>
          <w:szCs w:val="21"/>
          <w:lang w:val="en-GB" w:bidi="ne-NP"/>
        </w:rPr>
        <w:t>2000</w:t>
      </w:r>
      <w:r w:rsidRPr="005E480E">
        <w:rPr>
          <w:rFonts w:ascii="Times New Roman"/>
          <w:noProof/>
          <w:szCs w:val="21"/>
          <w:lang w:val="en-GB" w:bidi="ne-NP"/>
        </w:rPr>
        <w:t>年相比，当时妇女的平均工资水平比男子低</w:t>
      </w:r>
      <w:r w:rsidRPr="005E480E">
        <w:rPr>
          <w:rFonts w:ascii="Times New Roman"/>
          <w:noProof/>
          <w:szCs w:val="21"/>
          <w:lang w:val="en-GB" w:bidi="ne-NP"/>
        </w:rPr>
        <w:t>12.2%</w:t>
      </w:r>
      <w:r w:rsidRPr="005E480E">
        <w:rPr>
          <w:rFonts w:ascii="Times New Roman"/>
          <w:noProof/>
          <w:szCs w:val="21"/>
          <w:lang w:val="en-GB" w:bidi="ne-NP"/>
        </w:rPr>
        <w:t>，到</w:t>
      </w:r>
      <w:r w:rsidRPr="005E480E">
        <w:rPr>
          <w:rFonts w:ascii="Times New Roman"/>
          <w:noProof/>
          <w:szCs w:val="21"/>
          <w:lang w:val="en-GB" w:bidi="ne-NP"/>
        </w:rPr>
        <w:t>2006</w:t>
      </w:r>
      <w:r w:rsidRPr="005E480E">
        <w:rPr>
          <w:rFonts w:ascii="Times New Roman"/>
          <w:noProof/>
          <w:szCs w:val="21"/>
          <w:lang w:val="en-GB" w:bidi="ne-NP"/>
        </w:rPr>
        <w:t>年，工资差距已经减少了</w:t>
      </w:r>
      <w:r w:rsidRPr="005E480E">
        <w:rPr>
          <w:rFonts w:ascii="Times New Roman"/>
          <w:noProof/>
          <w:szCs w:val="21"/>
          <w:lang w:val="en-GB" w:bidi="ne-NP"/>
        </w:rPr>
        <w:t>4.2</w:t>
      </w:r>
      <w:r w:rsidRPr="005E480E">
        <w:rPr>
          <w:rFonts w:ascii="Times New Roman"/>
          <w:noProof/>
          <w:szCs w:val="21"/>
          <w:lang w:val="en-GB" w:bidi="ne-NP"/>
        </w:rPr>
        <w:t>个百分点（</w:t>
      </w:r>
      <w:r w:rsidRPr="005E480E">
        <w:rPr>
          <w:rFonts w:ascii="Times New Roman"/>
          <w:noProof/>
          <w:szCs w:val="21"/>
          <w:lang w:val="en-GB" w:bidi="ne-NP"/>
        </w:rPr>
        <w:t>2006</w:t>
      </w:r>
      <w:r w:rsidRPr="005E480E">
        <w:rPr>
          <w:rFonts w:ascii="Times New Roman"/>
          <w:noProof/>
          <w:szCs w:val="21"/>
          <w:lang w:val="en-GB" w:bidi="ne-NP"/>
        </w:rPr>
        <w:t>年，妇女的工资水平仅比男子低</w:t>
      </w:r>
      <w:r w:rsidRPr="005E480E">
        <w:rPr>
          <w:rFonts w:ascii="Times New Roman"/>
          <w:noProof/>
          <w:szCs w:val="21"/>
          <w:lang w:val="en-GB" w:bidi="ne-NP"/>
        </w:rPr>
        <w:t>8%</w:t>
      </w:r>
      <w:r w:rsidRPr="005E480E">
        <w:rPr>
          <w:rFonts w:ascii="Times New Roman"/>
          <w:noProof/>
          <w:szCs w:val="21"/>
          <w:lang w:val="en-GB" w:bidi="ne-NP"/>
        </w:rPr>
        <w:t>）。</w:t>
      </w:r>
    </w:p>
    <w:p w:rsidR="003B7752" w:rsidRPr="000A0777" w:rsidRDefault="003B7752" w:rsidP="000A0777">
      <w:pPr>
        <w:pStyle w:val="H2"/>
        <w:rPr>
          <w:noProof/>
          <w:lang w:bidi="ne-NP"/>
        </w:rPr>
      </w:pPr>
      <w:r w:rsidRPr="000A0777">
        <w:rPr>
          <w:noProof/>
          <w:lang w:bidi="ne-NP"/>
        </w:rPr>
        <w:t>健康</w:t>
      </w:r>
    </w:p>
    <w:p w:rsidR="003B7752" w:rsidRPr="000A0777" w:rsidRDefault="000A0777" w:rsidP="000A0777">
      <w:pPr>
        <w:pStyle w:val="H2"/>
        <w:rPr>
          <w:noProof/>
          <w:lang w:bidi="ne-NP"/>
        </w:rPr>
      </w:pPr>
      <w:r>
        <w:rPr>
          <w:rFonts w:hint="eastAsia"/>
          <w:noProof/>
          <w:lang w:bidi="ne-NP"/>
        </w:rPr>
        <w:t xml:space="preserve">24.  </w:t>
      </w:r>
      <w:r w:rsidR="003B7752" w:rsidRPr="000A0777">
        <w:rPr>
          <w:noProof/>
          <w:lang w:bidi="ne-NP"/>
        </w:rPr>
        <w:t>请提供资料，说明已采取或打算采取哪些措施来查明和处理</w:t>
      </w:r>
      <w:r w:rsidR="00DF49B8">
        <w:rPr>
          <w:noProof/>
          <w:lang w:bidi="ne-NP"/>
        </w:rPr>
        <w:t>罗姆族女孩</w:t>
      </w:r>
      <w:r w:rsidR="003B7752" w:rsidRPr="000A0777">
        <w:rPr>
          <w:noProof/>
          <w:lang w:bidi="ne-NP"/>
        </w:rPr>
        <w:t>健康状况差的原因，执行儿童权利委员会结论性意见中的建议（CRC/C/15/Add.230，2004年，第45段），并说明这些措施可能已经对</w:t>
      </w:r>
      <w:r w:rsidR="00DF49B8">
        <w:rPr>
          <w:noProof/>
          <w:lang w:bidi="ne-NP"/>
        </w:rPr>
        <w:t>罗姆族女孩</w:t>
      </w:r>
      <w:r w:rsidR="003B7752" w:rsidRPr="000A0777">
        <w:rPr>
          <w:noProof/>
          <w:lang w:bidi="ne-NP"/>
        </w:rPr>
        <w:t>健康产生的影响。</w:t>
      </w:r>
    </w:p>
    <w:p w:rsidR="003B7752" w:rsidRPr="005E480E" w:rsidRDefault="003B7752" w:rsidP="003B7752">
      <w:pPr>
        <w:shd w:val="clear" w:color="auto" w:fill="FFFFFF"/>
        <w:tabs>
          <w:tab w:val="left" w:pos="547"/>
        </w:tabs>
        <w:spacing w:after="240" w:line="360" w:lineRule="exact"/>
        <w:ind w:right="36"/>
        <w:rPr>
          <w:rFonts w:ascii="Times New Roman"/>
          <w:szCs w:val="21"/>
          <w:lang w:val="en-GB" w:bidi="ne-NP"/>
        </w:rPr>
      </w:pPr>
      <w:r w:rsidRPr="005E480E">
        <w:rPr>
          <w:rFonts w:ascii="Times New Roman"/>
          <w:szCs w:val="21"/>
          <w:lang w:val="en-GB" w:bidi="ne-NP"/>
        </w:rPr>
        <w:t>罗姆族女孩获得预防和治疗的卫生保健权利得到保障，原则上也和其他儿童一样。尽管如此，斯洛文尼亚的不同地区和不同社区和民族社区之间在健康上存在着不平等。调查项目</w:t>
      </w:r>
      <w:r w:rsidR="00165414" w:rsidRPr="005E480E">
        <w:rPr>
          <w:rFonts w:ascii="Times New Roman" w:hint="eastAsia"/>
          <w:szCs w:val="21"/>
          <w:lang w:val="en-GB" w:bidi="ne-NP"/>
        </w:rPr>
        <w:t>“</w:t>
      </w:r>
      <w:r w:rsidRPr="005E480E">
        <w:rPr>
          <w:rFonts w:ascii="Times New Roman"/>
          <w:szCs w:val="21"/>
          <w:lang w:val="en-GB" w:bidi="ne-NP"/>
        </w:rPr>
        <w:t>罗姆人社区成人成员中非传染疾病的危险因素</w:t>
      </w:r>
      <w:r w:rsidR="00165414" w:rsidRPr="005E480E">
        <w:rPr>
          <w:rFonts w:ascii="Times New Roman" w:hint="eastAsia"/>
          <w:szCs w:val="21"/>
          <w:lang w:val="en-GB" w:bidi="ne-NP"/>
        </w:rPr>
        <w:t>”</w:t>
      </w:r>
      <w:r w:rsidRPr="005E480E">
        <w:rPr>
          <w:rFonts w:ascii="Times New Roman"/>
          <w:noProof/>
          <w:szCs w:val="21"/>
          <w:lang w:val="en-GB" w:bidi="ne-NP"/>
        </w:rPr>
        <w:t>（</w:t>
      </w:r>
      <w:r w:rsidRPr="005E480E">
        <w:rPr>
          <w:rFonts w:ascii="Times New Roman"/>
          <w:noProof/>
          <w:szCs w:val="21"/>
          <w:lang w:val="en-GB" w:bidi="ne-NP"/>
        </w:rPr>
        <w:t xml:space="preserve">Murska Sobota </w:t>
      </w:r>
      <w:r w:rsidRPr="005E480E">
        <w:rPr>
          <w:rFonts w:ascii="Times New Roman"/>
          <w:noProof/>
          <w:szCs w:val="21"/>
          <w:lang w:val="en-GB" w:bidi="ne-NP"/>
        </w:rPr>
        <w:t>卫生保健研究所，</w:t>
      </w:r>
      <w:r w:rsidRPr="005E480E">
        <w:rPr>
          <w:rFonts w:ascii="Times New Roman"/>
          <w:noProof/>
          <w:szCs w:val="21"/>
          <w:lang w:val="en-GB" w:bidi="ne-NP"/>
        </w:rPr>
        <w:t>2007</w:t>
      </w:r>
      <w:r w:rsidRPr="005E480E">
        <w:rPr>
          <w:rFonts w:ascii="Times New Roman"/>
          <w:noProof/>
          <w:szCs w:val="21"/>
          <w:lang w:val="en-GB" w:bidi="ne-NP"/>
        </w:rPr>
        <w:t>年）</w:t>
      </w:r>
      <w:r w:rsidRPr="005E480E">
        <w:rPr>
          <w:rStyle w:val="FootnoteReference"/>
          <w:rFonts w:ascii="Times New Roman"/>
          <w:w w:val="100"/>
          <w:szCs w:val="21"/>
          <w:lang w:val="en-GB" w:bidi="ne-NP"/>
        </w:rPr>
        <w:footnoteReference w:id="6"/>
      </w:r>
      <w:r w:rsidRPr="005E480E">
        <w:rPr>
          <w:rFonts w:ascii="Times New Roman"/>
          <w:szCs w:val="21"/>
          <w:lang w:val="en-GB" w:bidi="ne-NP"/>
        </w:rPr>
        <w:t>结果表明，因为受教育的平均水平低、高失业率、社会经济条件很差、对预防方案的参与不足和慢性病的存在，导致了罗姆人在健康方面不平等。调查为改善罗姆人健康或减少健康不平等的方案和项目规划奠定了基础。</w:t>
      </w:r>
    </w:p>
    <w:p w:rsidR="003B7752" w:rsidRPr="005E480E" w:rsidRDefault="003B7752" w:rsidP="003B7752">
      <w:pPr>
        <w:shd w:val="clear" w:color="auto" w:fill="FFFFFF"/>
        <w:tabs>
          <w:tab w:val="left" w:pos="547"/>
        </w:tabs>
        <w:spacing w:after="240" w:line="360" w:lineRule="exact"/>
        <w:ind w:right="36"/>
        <w:rPr>
          <w:rFonts w:ascii="Times New Roman"/>
          <w:szCs w:val="21"/>
          <w:lang w:val="en-GB" w:bidi="ne-NP"/>
        </w:rPr>
      </w:pPr>
      <w:r w:rsidRPr="005E480E">
        <w:rPr>
          <w:rFonts w:ascii="Times New Roman"/>
          <w:szCs w:val="21"/>
          <w:lang w:val="en-GB" w:bidi="ne-NP"/>
        </w:rPr>
        <w:t>为了消除罗姆人居住人数最多的</w:t>
      </w:r>
      <w:r w:rsidRPr="005E480E">
        <w:rPr>
          <w:rFonts w:ascii="Times New Roman"/>
          <w:szCs w:val="21"/>
          <w:lang w:val="en-GB" w:bidi="ne-NP"/>
        </w:rPr>
        <w:t>Pomurje</w:t>
      </w:r>
      <w:r w:rsidRPr="005E480E">
        <w:rPr>
          <w:rFonts w:ascii="Times New Roman"/>
          <w:szCs w:val="21"/>
          <w:lang w:val="en-GB" w:bidi="ne-NP"/>
        </w:rPr>
        <w:t>地区的健康不平等，制定并通过了</w:t>
      </w:r>
      <w:r w:rsidR="00165414" w:rsidRPr="005E480E">
        <w:rPr>
          <w:rFonts w:ascii="Times New Roman" w:hint="eastAsia"/>
          <w:szCs w:val="21"/>
          <w:lang w:val="en-GB" w:bidi="ne-NP"/>
        </w:rPr>
        <w:t>“</w:t>
      </w:r>
      <w:r w:rsidRPr="005E480E">
        <w:rPr>
          <w:rFonts w:ascii="Times New Roman"/>
          <w:szCs w:val="21"/>
          <w:lang w:val="en-GB" w:bidi="ne-NP"/>
        </w:rPr>
        <w:t>在</w:t>
      </w:r>
      <w:r w:rsidRPr="005E480E">
        <w:rPr>
          <w:rFonts w:ascii="Times New Roman"/>
          <w:szCs w:val="21"/>
          <w:lang w:val="en-GB" w:bidi="ne-NP"/>
        </w:rPr>
        <w:t>Pomurje</w:t>
      </w:r>
      <w:r w:rsidRPr="005E480E">
        <w:rPr>
          <w:rFonts w:ascii="Times New Roman"/>
          <w:szCs w:val="21"/>
          <w:lang w:val="en-GB" w:bidi="ne-NP"/>
        </w:rPr>
        <w:t>地区改善健康战略和减少健康不平等行动计划</w:t>
      </w:r>
      <w:r w:rsidR="00165414" w:rsidRPr="005E480E">
        <w:rPr>
          <w:rFonts w:ascii="Times New Roman" w:hint="eastAsia"/>
          <w:szCs w:val="21"/>
          <w:lang w:val="en-GB" w:bidi="ne-NP"/>
        </w:rPr>
        <w:t>”</w:t>
      </w:r>
      <w:r w:rsidRPr="005E480E">
        <w:rPr>
          <w:rFonts w:ascii="Times New Roman"/>
          <w:szCs w:val="21"/>
          <w:lang w:val="en-GB" w:bidi="ne-NP"/>
        </w:rPr>
        <w:t>。战略计划总的目标是改善该地区人口的卫生条件，从而减少各地区之间的卫生差异，此外该计划也涉及该地区内部的卫生不平等。主要针对个人和弱势群体的健康改善方案是处理健康不平等的一次尝试。该战略建立在分析目前状况和该地区的重点任务的基础上，是</w:t>
      </w:r>
      <w:r w:rsidRPr="005E480E">
        <w:rPr>
          <w:rFonts w:ascii="Times New Roman"/>
          <w:szCs w:val="21"/>
          <w:lang w:val="en-GB" w:bidi="ne-NP"/>
        </w:rPr>
        <w:t>2007</w:t>
      </w:r>
      <w:r w:rsidRPr="005E480E">
        <w:rPr>
          <w:rFonts w:ascii="Times New Roman"/>
          <w:szCs w:val="21"/>
          <w:lang w:val="en-GB" w:bidi="ne-NP"/>
        </w:rPr>
        <w:t>年至</w:t>
      </w:r>
      <w:r w:rsidRPr="005E480E">
        <w:rPr>
          <w:rFonts w:ascii="Times New Roman"/>
          <w:szCs w:val="21"/>
          <w:lang w:val="en-GB" w:bidi="ne-NP"/>
        </w:rPr>
        <w:t>2013</w:t>
      </w:r>
      <w:r w:rsidRPr="005E480E">
        <w:rPr>
          <w:rFonts w:ascii="Times New Roman"/>
          <w:szCs w:val="21"/>
          <w:lang w:val="en-GB" w:bidi="ne-NP"/>
        </w:rPr>
        <w:t>年地区发展方案</w:t>
      </w:r>
      <w:r w:rsidRPr="005E480E">
        <w:rPr>
          <w:rStyle w:val="FootnoteReference"/>
          <w:rFonts w:ascii="Times New Roman"/>
          <w:w w:val="100"/>
          <w:szCs w:val="21"/>
          <w:lang w:val="en-GB" w:bidi="ne-NP"/>
        </w:rPr>
        <w:footnoteReference w:id="7"/>
      </w:r>
      <w:r w:rsidRPr="005E480E">
        <w:rPr>
          <w:rFonts w:ascii="Times New Roman"/>
          <w:szCs w:val="21"/>
          <w:lang w:val="en-GB" w:bidi="ne-NP"/>
        </w:rPr>
        <w:t>的一部分。</w:t>
      </w:r>
      <w:r w:rsidRPr="005E480E">
        <w:rPr>
          <w:rFonts w:ascii="Times New Roman"/>
          <w:szCs w:val="21"/>
          <w:lang w:val="en-GB" w:bidi="ne-NP"/>
        </w:rPr>
        <w:t xml:space="preserve">  </w:t>
      </w:r>
    </w:p>
    <w:p w:rsidR="003B7752" w:rsidRPr="005E480E" w:rsidRDefault="003B7752" w:rsidP="003B7752">
      <w:pPr>
        <w:shd w:val="clear" w:color="auto" w:fill="FFFFFF"/>
        <w:tabs>
          <w:tab w:val="left" w:pos="547"/>
        </w:tabs>
        <w:spacing w:after="240" w:line="360" w:lineRule="exact"/>
        <w:ind w:right="36"/>
        <w:rPr>
          <w:rFonts w:ascii="Times New Roman"/>
          <w:szCs w:val="21"/>
          <w:lang w:val="en-GB" w:bidi="ne-NP"/>
        </w:rPr>
      </w:pPr>
      <w:r w:rsidRPr="005E480E">
        <w:rPr>
          <w:rFonts w:ascii="Times New Roman"/>
          <w:noProof/>
          <w:szCs w:val="21"/>
          <w:lang w:val="en-GB" w:bidi="ne-NP"/>
        </w:rPr>
        <w:t>Murska Sobota</w:t>
      </w:r>
      <w:r w:rsidRPr="005E480E">
        <w:rPr>
          <w:rFonts w:ascii="Times New Roman"/>
          <w:noProof/>
          <w:szCs w:val="21"/>
          <w:lang w:val="en-GB" w:bidi="ne-NP"/>
        </w:rPr>
        <w:t>卫生保健研究所已经在执行一个与这些目标有关的</w:t>
      </w:r>
      <w:r w:rsidR="00165414" w:rsidRPr="005E480E">
        <w:rPr>
          <w:rFonts w:ascii="Times New Roman" w:hint="eastAsia"/>
          <w:noProof/>
          <w:szCs w:val="21"/>
          <w:lang w:val="en-GB" w:bidi="ne-NP"/>
        </w:rPr>
        <w:t>“</w:t>
      </w:r>
      <w:r w:rsidRPr="005E480E">
        <w:rPr>
          <w:rFonts w:ascii="Times New Roman"/>
          <w:noProof/>
          <w:szCs w:val="21"/>
          <w:lang w:val="en-GB" w:bidi="ne-NP"/>
        </w:rPr>
        <w:t>减少健康不平等</w:t>
      </w:r>
      <w:r w:rsidR="00165414" w:rsidRPr="005E480E">
        <w:rPr>
          <w:rFonts w:ascii="Times New Roman" w:hint="eastAsia"/>
          <w:noProof/>
          <w:szCs w:val="21"/>
          <w:lang w:val="en-GB" w:bidi="ne-NP"/>
        </w:rPr>
        <w:t>”</w:t>
      </w:r>
      <w:r w:rsidRPr="005E480E">
        <w:rPr>
          <w:rFonts w:ascii="Times New Roman"/>
          <w:noProof/>
          <w:szCs w:val="21"/>
          <w:lang w:val="en-GB" w:bidi="ne-NP"/>
        </w:rPr>
        <w:t>方案。罗姆人是重点弱势群体之一。因此自从</w:t>
      </w:r>
      <w:r w:rsidRPr="005E480E">
        <w:rPr>
          <w:rFonts w:ascii="Times New Roman"/>
          <w:noProof/>
          <w:szCs w:val="21"/>
          <w:lang w:val="en-GB" w:bidi="ne-NP"/>
        </w:rPr>
        <w:t>2006</w:t>
      </w:r>
      <w:r w:rsidRPr="005E480E">
        <w:rPr>
          <w:rFonts w:ascii="Times New Roman"/>
          <w:noProof/>
          <w:szCs w:val="21"/>
          <w:lang w:val="en-GB" w:bidi="ne-NP"/>
        </w:rPr>
        <w:t>年起，罗姆人的健康问题就已经是国家卫生保健项目的一部分；公共卫生队</w:t>
      </w:r>
      <w:r w:rsidR="00DF49B8">
        <w:rPr>
          <w:rFonts w:ascii="Times New Roman"/>
          <w:noProof/>
          <w:szCs w:val="21"/>
          <w:lang w:val="en-GB" w:bidi="ne-NP"/>
        </w:rPr>
        <w:t>雇用</w:t>
      </w:r>
      <w:r w:rsidRPr="005E480E">
        <w:rPr>
          <w:rFonts w:ascii="Times New Roman"/>
          <w:noProof/>
          <w:szCs w:val="21"/>
          <w:lang w:val="en-GB" w:bidi="ne-NP"/>
        </w:rPr>
        <w:t>一名罗姆人作为成员之一，他们与斯洛文尼亚罗姆人协会密切协作，自从《罗姆人社区法》通过以后，他们也与斯洛文尼亚罗姆人社区委员会合作。改善健康的</w:t>
      </w:r>
      <w:r w:rsidR="00165414" w:rsidRPr="005E480E">
        <w:rPr>
          <w:rFonts w:ascii="Times New Roman" w:hint="eastAsia"/>
          <w:noProof/>
          <w:szCs w:val="21"/>
          <w:lang w:val="en-GB" w:bidi="ne-NP"/>
        </w:rPr>
        <w:t>“</w:t>
      </w:r>
      <w:r w:rsidRPr="005E480E">
        <w:rPr>
          <w:rFonts w:ascii="Times New Roman"/>
          <w:noProof/>
          <w:szCs w:val="21"/>
          <w:lang w:val="en-GB" w:bidi="ne-NP"/>
        </w:rPr>
        <w:t>文化学上</w:t>
      </w:r>
      <w:r w:rsidR="00165414" w:rsidRPr="005E480E">
        <w:rPr>
          <w:rFonts w:ascii="Times New Roman" w:hint="eastAsia"/>
          <w:noProof/>
          <w:szCs w:val="21"/>
          <w:lang w:val="en-GB" w:bidi="ne-NP"/>
        </w:rPr>
        <w:t>”</w:t>
      </w:r>
      <w:r w:rsidRPr="005E480E">
        <w:rPr>
          <w:rFonts w:ascii="Times New Roman"/>
          <w:noProof/>
          <w:szCs w:val="21"/>
          <w:lang w:val="en-GB" w:bidi="ne-NP"/>
        </w:rPr>
        <w:t>可以相比的方案已经开展，在试点方案完成后，在其他的罗姆人社区（在国家级别）都将有可能实施这个方案。</w:t>
      </w:r>
    </w:p>
    <w:p w:rsidR="003B7752" w:rsidRPr="005E480E" w:rsidRDefault="003B7752" w:rsidP="003B7752">
      <w:pPr>
        <w:shd w:val="clear" w:color="auto" w:fill="FFFFFF"/>
        <w:tabs>
          <w:tab w:val="left" w:pos="547"/>
        </w:tabs>
        <w:spacing w:after="240" w:line="360" w:lineRule="exact"/>
        <w:ind w:right="36"/>
        <w:rPr>
          <w:rFonts w:ascii="Times New Roman"/>
          <w:szCs w:val="21"/>
          <w:lang w:val="en-GB" w:bidi="ne-NP"/>
        </w:rPr>
      </w:pPr>
      <w:r w:rsidRPr="005E480E">
        <w:rPr>
          <w:rFonts w:ascii="Times New Roman"/>
          <w:szCs w:val="21"/>
          <w:lang w:val="en-GB" w:bidi="ne-NP"/>
        </w:rPr>
        <w:t>为改善妇女健康而设计的行动是在第二年，并包括生殖健康和健康的生活方式。该项目正在与境外其他国家的伙伴合作开展，还包括鼓励体育运动（罗姆人奥运会）。在增强认识的领域正在通过媒体（比如罗姆人电视和广播节目）开展大量活动。在执行</w:t>
      </w:r>
      <w:r w:rsidR="00165414" w:rsidRPr="005E480E">
        <w:rPr>
          <w:rFonts w:ascii="Times New Roman" w:hint="eastAsia"/>
          <w:szCs w:val="21"/>
          <w:lang w:val="en-GB" w:bidi="ne-NP"/>
        </w:rPr>
        <w:t>“</w:t>
      </w:r>
      <w:r w:rsidRPr="005E480E">
        <w:rPr>
          <w:rFonts w:ascii="Times New Roman"/>
          <w:szCs w:val="21"/>
          <w:lang w:val="en-GB" w:bidi="ne-NP"/>
        </w:rPr>
        <w:t>在</w:t>
      </w:r>
      <w:r w:rsidRPr="005E480E">
        <w:rPr>
          <w:rFonts w:ascii="Times New Roman"/>
          <w:szCs w:val="21"/>
          <w:lang w:val="en-GB" w:bidi="ne-NP"/>
        </w:rPr>
        <w:t>Pomurje</w:t>
      </w:r>
      <w:r w:rsidRPr="005E480E">
        <w:rPr>
          <w:rFonts w:ascii="Times New Roman"/>
          <w:szCs w:val="21"/>
          <w:lang w:val="en-GB" w:bidi="ne-NP"/>
        </w:rPr>
        <w:t>地区改善健康战略和减少健康不平等行动计划</w:t>
      </w:r>
      <w:r w:rsidR="00165414" w:rsidRPr="005E480E">
        <w:rPr>
          <w:rFonts w:ascii="Times New Roman" w:hint="eastAsia"/>
          <w:szCs w:val="21"/>
          <w:lang w:val="en-GB" w:bidi="ne-NP"/>
        </w:rPr>
        <w:t>”</w:t>
      </w:r>
      <w:r w:rsidRPr="005E480E">
        <w:rPr>
          <w:rFonts w:ascii="Times New Roman"/>
          <w:szCs w:val="21"/>
          <w:lang w:val="en-GB" w:bidi="ne-NP"/>
        </w:rPr>
        <w:t>的战略目标的框架下，改善罗姆人社区健康的更多机会正在计划，重点目标人群是女孩和妇女。</w:t>
      </w:r>
    </w:p>
    <w:p w:rsidR="003B7752" w:rsidRPr="005E480E" w:rsidRDefault="003B7752" w:rsidP="003B7752">
      <w:pPr>
        <w:shd w:val="clear" w:color="auto" w:fill="FFFFFF"/>
        <w:tabs>
          <w:tab w:val="left" w:pos="547"/>
        </w:tabs>
        <w:spacing w:after="240" w:line="360" w:lineRule="exact"/>
        <w:ind w:right="36"/>
        <w:rPr>
          <w:rFonts w:ascii="Times New Roman"/>
          <w:szCs w:val="21"/>
          <w:lang w:val="en-GB" w:bidi="ne-NP"/>
        </w:rPr>
      </w:pPr>
      <w:r w:rsidRPr="005E480E">
        <w:rPr>
          <w:rFonts w:ascii="Times New Roman"/>
          <w:noProof/>
          <w:szCs w:val="21"/>
          <w:lang w:val="en-GB" w:bidi="ne-NP"/>
        </w:rPr>
        <w:t>值得一提的有益罗姆人社区的积极措施之一是制定和执行</w:t>
      </w:r>
      <w:r w:rsidR="00165414" w:rsidRPr="005E480E">
        <w:rPr>
          <w:rFonts w:ascii="Times New Roman" w:hint="eastAsia"/>
          <w:noProof/>
          <w:szCs w:val="21"/>
          <w:lang w:val="en-GB" w:bidi="ne-NP"/>
        </w:rPr>
        <w:t>“</w:t>
      </w:r>
      <w:r w:rsidRPr="005E480E">
        <w:rPr>
          <w:rFonts w:ascii="Times New Roman"/>
          <w:noProof/>
          <w:szCs w:val="21"/>
          <w:lang w:val="en-GB" w:bidi="ne-NP"/>
        </w:rPr>
        <w:t>2006-2016</w:t>
      </w:r>
      <w:r w:rsidRPr="005E480E">
        <w:rPr>
          <w:rFonts w:ascii="Times New Roman"/>
          <w:noProof/>
          <w:szCs w:val="21"/>
          <w:lang w:val="en-GB" w:bidi="ne-NP"/>
        </w:rPr>
        <w:t>年儿童和青年方案</w:t>
      </w:r>
      <w:r w:rsidR="00165414" w:rsidRPr="005E480E">
        <w:rPr>
          <w:rFonts w:ascii="Times New Roman" w:hint="eastAsia"/>
          <w:noProof/>
          <w:szCs w:val="21"/>
          <w:lang w:val="en-GB" w:bidi="ne-NP"/>
        </w:rPr>
        <w:t>”</w:t>
      </w:r>
      <w:r w:rsidRPr="005E480E">
        <w:rPr>
          <w:rFonts w:ascii="Times New Roman"/>
          <w:noProof/>
          <w:szCs w:val="21"/>
          <w:lang w:val="en-GB" w:bidi="ne-NP"/>
        </w:rPr>
        <w:t>，该方案在</w:t>
      </w:r>
      <w:r w:rsidR="00165414" w:rsidRPr="005E480E">
        <w:rPr>
          <w:rFonts w:ascii="Times New Roman" w:hint="eastAsia"/>
          <w:noProof/>
          <w:szCs w:val="21"/>
          <w:lang w:val="en-GB" w:bidi="ne-NP"/>
        </w:rPr>
        <w:t>“</w:t>
      </w:r>
      <w:r w:rsidRPr="005E480E">
        <w:rPr>
          <w:rFonts w:ascii="Times New Roman"/>
          <w:noProof/>
          <w:szCs w:val="21"/>
          <w:lang w:val="en-GB" w:bidi="ne-NP"/>
        </w:rPr>
        <w:t>特别社会关怀</w:t>
      </w:r>
      <w:r w:rsidR="00165414" w:rsidRPr="005E480E">
        <w:rPr>
          <w:rFonts w:ascii="Times New Roman" w:hint="eastAsia"/>
          <w:noProof/>
          <w:szCs w:val="21"/>
          <w:lang w:val="en-GB" w:bidi="ne-NP"/>
        </w:rPr>
        <w:t>”</w:t>
      </w:r>
      <w:r w:rsidRPr="005E480E">
        <w:rPr>
          <w:rFonts w:ascii="Times New Roman"/>
          <w:noProof/>
          <w:szCs w:val="21"/>
          <w:lang w:val="en-GB" w:bidi="ne-NP"/>
        </w:rPr>
        <w:t>的特别方案领域包括对种族社区（罗姆）的儿童和青年的关怀，旨在改善他们的社会地位，确保他们在更广大的社会参与，通过适当的卫生保健执行。</w:t>
      </w:r>
    </w:p>
    <w:p w:rsidR="003B7752" w:rsidRPr="000A0777" w:rsidRDefault="003B7752" w:rsidP="000A0777">
      <w:pPr>
        <w:pStyle w:val="H2"/>
        <w:rPr>
          <w:noProof/>
          <w:lang w:bidi="ne-NP"/>
        </w:rPr>
      </w:pPr>
      <w:r w:rsidRPr="000A0777">
        <w:rPr>
          <w:noProof/>
          <w:lang w:bidi="ne-NP"/>
        </w:rPr>
        <w:t>25.</w:t>
      </w:r>
      <w:r w:rsidR="000A0777">
        <w:rPr>
          <w:rFonts w:hint="eastAsia"/>
          <w:noProof/>
          <w:lang w:bidi="ne-NP"/>
        </w:rPr>
        <w:t xml:space="preserve">  </w:t>
      </w:r>
      <w:r w:rsidRPr="000A0777">
        <w:rPr>
          <w:noProof/>
          <w:lang w:bidi="ne-NP"/>
        </w:rPr>
        <w:t>在以往的结论性意见中，委员会建议，缔约国采取紧急措施，降低产妇死亡率（A/58/38，第 215段）。报告说，为讨论产妇死亡案件设立了一个工作组，目前正在编写一份关于产妇死亡率的报告，其中将包括关于在生殖健康领域应采取的健康措施的建议（第144段）。请提供资料，说明该报告现状，如果已经定稿，请说明其中所载措施和建议及其对产妇死亡率的影响。</w:t>
      </w:r>
    </w:p>
    <w:p w:rsidR="003B7752" w:rsidRPr="005E480E" w:rsidRDefault="003B7752" w:rsidP="003B7752">
      <w:pPr>
        <w:spacing w:after="240" w:line="360" w:lineRule="exact"/>
        <w:rPr>
          <w:rFonts w:ascii="Times New Roman"/>
          <w:szCs w:val="21"/>
          <w:lang w:val="en-GB" w:bidi="ne-NP"/>
        </w:rPr>
      </w:pPr>
      <w:r w:rsidRPr="005E480E">
        <w:rPr>
          <w:rFonts w:ascii="Times New Roman"/>
          <w:szCs w:val="21"/>
          <w:lang w:val="en-GB" w:bidi="ne-NP"/>
        </w:rPr>
        <w:t>为了讨论产妇死亡数据而在</w:t>
      </w:r>
      <w:r w:rsidRPr="005E480E">
        <w:rPr>
          <w:rFonts w:ascii="Times New Roman"/>
          <w:szCs w:val="21"/>
          <w:lang w:val="en-GB" w:bidi="ne-NP"/>
        </w:rPr>
        <w:t>2004</w:t>
      </w:r>
      <w:r w:rsidRPr="005E480E">
        <w:rPr>
          <w:rFonts w:ascii="Times New Roman"/>
          <w:szCs w:val="21"/>
          <w:lang w:val="en-GB" w:bidi="ne-NP"/>
        </w:rPr>
        <w:t>年成立的工作组现在运转并定期开会。工作组发现并分析产妇死亡案例，每三年发表一份联合报告，其中提出了为降低产妇死亡率应采取的临床和公共卫生措施。</w:t>
      </w:r>
      <w:r w:rsidRPr="005E480E">
        <w:rPr>
          <w:rFonts w:ascii="Times New Roman"/>
          <w:szCs w:val="21"/>
          <w:lang w:val="en-GB" w:bidi="ne-NP"/>
        </w:rPr>
        <w:t>2000-2002</w:t>
      </w:r>
      <w:r w:rsidRPr="005E480E">
        <w:rPr>
          <w:rFonts w:ascii="Times New Roman"/>
          <w:szCs w:val="21"/>
          <w:lang w:val="en-GB" w:bidi="ne-NP"/>
        </w:rPr>
        <w:t>年和</w:t>
      </w:r>
      <w:r w:rsidRPr="005E480E">
        <w:rPr>
          <w:rFonts w:ascii="Times New Roman"/>
          <w:szCs w:val="21"/>
          <w:lang w:val="en-GB" w:bidi="ne-NP"/>
        </w:rPr>
        <w:t>2003-2005</w:t>
      </w:r>
      <w:r w:rsidRPr="005E480E">
        <w:rPr>
          <w:rFonts w:ascii="Times New Roman"/>
          <w:szCs w:val="21"/>
          <w:lang w:val="en-GB" w:bidi="ne-NP"/>
        </w:rPr>
        <w:t>年期间的产妇死亡报告已经发表，其中包括控制产妇死亡的建议和提议。</w:t>
      </w:r>
    </w:p>
    <w:p w:rsidR="003B7752" w:rsidRPr="005E480E" w:rsidRDefault="003B7752" w:rsidP="003B7752">
      <w:pPr>
        <w:spacing w:after="240" w:line="360" w:lineRule="exact"/>
        <w:rPr>
          <w:rFonts w:ascii="Times New Roman"/>
          <w:szCs w:val="21"/>
          <w:lang w:val="en-GB" w:bidi="ne-NP"/>
        </w:rPr>
      </w:pPr>
      <w:r w:rsidRPr="005E480E">
        <w:rPr>
          <w:rFonts w:ascii="Times New Roman"/>
          <w:noProof/>
          <w:szCs w:val="21"/>
          <w:lang w:val="en-GB" w:bidi="ne-NP"/>
        </w:rPr>
        <w:t>2003-2005</w:t>
      </w:r>
      <w:r w:rsidRPr="005E480E">
        <w:rPr>
          <w:rFonts w:ascii="Times New Roman"/>
          <w:noProof/>
          <w:szCs w:val="21"/>
          <w:lang w:val="en-GB" w:bidi="ne-NP"/>
        </w:rPr>
        <w:t>年的产妇死亡率是每</w:t>
      </w:r>
      <w:r w:rsidRPr="005E480E">
        <w:rPr>
          <w:rFonts w:ascii="Times New Roman"/>
          <w:noProof/>
          <w:szCs w:val="21"/>
          <w:lang w:val="en-GB" w:bidi="ne-NP"/>
        </w:rPr>
        <w:t>100 000</w:t>
      </w:r>
      <w:r w:rsidRPr="005E480E">
        <w:rPr>
          <w:rFonts w:ascii="Times New Roman"/>
          <w:noProof/>
          <w:szCs w:val="21"/>
          <w:lang w:val="en-GB" w:bidi="ne-NP"/>
        </w:rPr>
        <w:t>名活产婴儿死亡</w:t>
      </w:r>
      <w:r w:rsidRPr="005E480E">
        <w:rPr>
          <w:rFonts w:ascii="Times New Roman"/>
          <w:noProof/>
          <w:szCs w:val="21"/>
          <w:lang w:val="en-GB" w:bidi="ne-NP"/>
        </w:rPr>
        <w:t>9.4</w:t>
      </w:r>
      <w:r w:rsidRPr="005E480E">
        <w:rPr>
          <w:rFonts w:ascii="Times New Roman"/>
          <w:noProof/>
          <w:szCs w:val="21"/>
          <w:lang w:val="en-GB" w:bidi="ne-NP"/>
        </w:rPr>
        <w:t>例妇女，低于之前的三年期产妇死亡率，相当于发达国家的数据。尽管有这些数据，要对结果作全面的估计还是为时过早。另外，在产妇死亡案例上，我们涉及的是较少的绝对案例数据，因此年死亡率波动很大，要评估趋势需要非常注意。总体上看，仅以人口统计数据为基础的产妇死亡率的数据在多数国家都被低估了。因为斯洛文尼亚育龄妇女死亡数据的处理办法非常复杂，我们相信数据代表的情况非常接近实际情况。</w:t>
      </w:r>
    </w:p>
    <w:p w:rsidR="003B7752" w:rsidRPr="005E480E" w:rsidRDefault="003B7752" w:rsidP="003B7752">
      <w:pPr>
        <w:spacing w:after="240" w:line="360" w:lineRule="exact"/>
        <w:rPr>
          <w:rFonts w:ascii="Times New Roman"/>
          <w:szCs w:val="21"/>
          <w:lang w:val="en-GB" w:bidi="ne-NP"/>
        </w:rPr>
      </w:pPr>
      <w:r w:rsidRPr="005E480E">
        <w:rPr>
          <w:rFonts w:ascii="Times New Roman"/>
          <w:szCs w:val="21"/>
          <w:lang w:val="en-GB" w:bidi="ne-NP"/>
        </w:rPr>
        <w:t>工作组为防止产妇死亡提出的比较重要的建议和措施包括：</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对怀孕、分娩和产后与精神障碍问题的有关建议，其中建议产科医生、精神病医生和家庭医生的密切合作，以及管理已经认识的精神病人和在怀孕、分娩和产后时期才开始表现出精神病症状的妇女的庇护服务；</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szCs w:val="21"/>
          <w:lang w:val="en-GB" w:bidi="ne-NP"/>
        </w:rPr>
        <w:t>对减少因</w:t>
      </w:r>
      <w:r w:rsidRPr="005E480E">
        <w:rPr>
          <w:rFonts w:ascii="Times New Roman"/>
          <w:noProof/>
          <w:szCs w:val="21"/>
          <w:lang w:val="en-GB" w:bidi="ne-NP"/>
        </w:rPr>
        <w:t>产后出血</w:t>
      </w:r>
      <w:r w:rsidRPr="005E480E">
        <w:rPr>
          <w:rFonts w:ascii="Times New Roman"/>
          <w:szCs w:val="21"/>
          <w:lang w:val="en-GB" w:bidi="ne-NP"/>
        </w:rPr>
        <w:t>所引起的产妇死亡的建议强调了重视专业准则的重要性，要监控分娩和产后在生产中或产后出血或分娩或产后手术程序后的妇女状况，并对其采取措施。</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szCs w:val="21"/>
          <w:lang w:val="en-GB" w:bidi="ne-NP"/>
        </w:rPr>
        <w:t>建议监控</w:t>
      </w:r>
      <w:r w:rsidRPr="005E480E">
        <w:rPr>
          <w:rFonts w:ascii="Times New Roman"/>
          <w:noProof/>
          <w:szCs w:val="21"/>
          <w:lang w:val="en-GB" w:bidi="ne-NP"/>
        </w:rPr>
        <w:t>慢性病</w:t>
      </w:r>
      <w:r w:rsidRPr="005E480E">
        <w:rPr>
          <w:rFonts w:ascii="Times New Roman"/>
          <w:szCs w:val="21"/>
          <w:lang w:val="en-GB" w:bidi="ne-NP"/>
        </w:rPr>
        <w:t>人的妊娠状态，这很重要，主要是因为生育妇女的平均年龄在增长，因此其中慢性病妇女增多。</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color w:val="000000"/>
          <w:szCs w:val="21"/>
          <w:lang w:val="en-GB" w:bidi="ne-NP"/>
        </w:rPr>
        <w:t>与不利的社会经济因素有关的建议，目的在于降低来自社会边缘阶层和因为缺少认识和被社会排斥或没有正式地位（比如难民、移民）的妇女的风险，这些妇女因各种原因没有医疗保险，就不能受益于生殖卫生保健服务。</w:t>
      </w:r>
    </w:p>
    <w:p w:rsidR="003B7752" w:rsidRPr="000A0777" w:rsidRDefault="003B7752" w:rsidP="000A0777">
      <w:pPr>
        <w:pStyle w:val="H2"/>
        <w:rPr>
          <w:noProof/>
          <w:lang w:bidi="ne-NP"/>
        </w:rPr>
      </w:pPr>
      <w:r w:rsidRPr="000A0777">
        <w:rPr>
          <w:noProof/>
          <w:lang w:bidi="ne-NP"/>
        </w:rPr>
        <w:t>26.</w:t>
      </w:r>
      <w:r w:rsidR="000A0777">
        <w:rPr>
          <w:rFonts w:hint="eastAsia"/>
          <w:noProof/>
          <w:lang w:bidi="ne-NP"/>
        </w:rPr>
        <w:t xml:space="preserve">  </w:t>
      </w:r>
      <w:r w:rsidRPr="000A0777">
        <w:rPr>
          <w:noProof/>
          <w:lang w:bidi="ne-NP"/>
        </w:rPr>
        <w:t>请提供资料，说明是否有任何法律禁止主要针对妇女和女孩的欺骗性烟草广告，例如将烟草说成是</w:t>
      </w:r>
      <w:r w:rsidR="00165414" w:rsidRPr="000A0777">
        <w:rPr>
          <w:rFonts w:hint="eastAsia"/>
          <w:noProof/>
          <w:lang w:bidi="ne-NP"/>
        </w:rPr>
        <w:t>“</w:t>
      </w:r>
      <w:r w:rsidRPr="000A0777">
        <w:rPr>
          <w:noProof/>
          <w:lang w:bidi="ne-NP"/>
        </w:rPr>
        <w:t>淡味</w:t>
      </w:r>
      <w:r w:rsidR="00165414" w:rsidRPr="000A0777">
        <w:rPr>
          <w:rFonts w:hint="eastAsia"/>
          <w:noProof/>
          <w:lang w:bidi="ne-NP"/>
        </w:rPr>
        <w:t>”</w:t>
      </w:r>
      <w:r w:rsidRPr="000A0777">
        <w:rPr>
          <w:noProof/>
          <w:lang w:bidi="ne-NP"/>
        </w:rPr>
        <w:t>。请提供资料，说明使用任何烟草产品的男女比例以及目前吸香烟的男女比例。</w:t>
      </w:r>
    </w:p>
    <w:p w:rsidR="003B7752" w:rsidRPr="005E480E" w:rsidRDefault="003B7752" w:rsidP="003B7752">
      <w:pPr>
        <w:shd w:val="clear" w:color="auto" w:fill="FFFFFF"/>
        <w:spacing w:after="240" w:line="360" w:lineRule="exact"/>
        <w:rPr>
          <w:rFonts w:ascii="Times New Roman"/>
          <w:szCs w:val="21"/>
          <w:lang w:val="en-GB" w:bidi="ne-NP"/>
        </w:rPr>
      </w:pPr>
      <w:r w:rsidRPr="005E480E">
        <w:rPr>
          <w:rFonts w:ascii="Times New Roman"/>
          <w:color w:val="000000"/>
          <w:szCs w:val="21"/>
          <w:lang w:val="en-GB" w:bidi="ne-NP"/>
        </w:rPr>
        <w:t>根据最新调查，斯洛文尼亚</w:t>
      </w:r>
      <w:r w:rsidRPr="005E480E">
        <w:rPr>
          <w:rFonts w:ascii="Times New Roman"/>
          <w:color w:val="000000"/>
          <w:szCs w:val="21"/>
          <w:lang w:val="en-GB" w:bidi="ne-NP"/>
        </w:rPr>
        <w:t>80%</w:t>
      </w:r>
      <w:r w:rsidRPr="005E480E">
        <w:rPr>
          <w:rFonts w:ascii="Times New Roman"/>
          <w:color w:val="000000"/>
          <w:szCs w:val="21"/>
          <w:lang w:val="en-GB" w:bidi="ne-NP"/>
        </w:rPr>
        <w:t>以上的人口不吸烟。在成人中，</w:t>
      </w:r>
      <w:r w:rsidRPr="005E480E">
        <w:rPr>
          <w:rFonts w:ascii="Times New Roman"/>
          <w:color w:val="000000"/>
          <w:szCs w:val="21"/>
          <w:lang w:val="en-GB" w:bidi="ne-NP"/>
        </w:rPr>
        <w:t>19.3%</w:t>
      </w:r>
      <w:r w:rsidRPr="005E480E">
        <w:rPr>
          <w:rFonts w:ascii="Times New Roman"/>
          <w:color w:val="000000"/>
          <w:szCs w:val="21"/>
          <w:lang w:val="en-GB" w:bidi="ne-NP"/>
        </w:rPr>
        <w:t>的男子和</w:t>
      </w:r>
      <w:r w:rsidRPr="005E480E">
        <w:rPr>
          <w:rFonts w:ascii="Times New Roman"/>
          <w:color w:val="000000"/>
          <w:szCs w:val="21"/>
          <w:lang w:val="en-GB" w:bidi="ne-NP"/>
        </w:rPr>
        <w:t>16.2%</w:t>
      </w:r>
      <w:r w:rsidRPr="005E480E">
        <w:rPr>
          <w:rFonts w:ascii="Times New Roman"/>
          <w:color w:val="000000"/>
          <w:szCs w:val="21"/>
          <w:lang w:val="en-GB" w:bidi="ne-NP"/>
        </w:rPr>
        <w:t>的妇女吸烟。在</w:t>
      </w:r>
      <w:r w:rsidRPr="005E480E">
        <w:rPr>
          <w:rFonts w:ascii="Times New Roman"/>
          <w:color w:val="000000"/>
          <w:szCs w:val="21"/>
          <w:lang w:val="en-GB" w:bidi="ne-NP"/>
        </w:rPr>
        <w:t>2002</w:t>
      </w:r>
      <w:r w:rsidRPr="005E480E">
        <w:rPr>
          <w:rFonts w:ascii="Times New Roman"/>
          <w:color w:val="000000"/>
          <w:szCs w:val="21"/>
          <w:lang w:val="en-GB" w:bidi="ne-NP"/>
        </w:rPr>
        <w:t>年至</w:t>
      </w:r>
      <w:r w:rsidRPr="005E480E">
        <w:rPr>
          <w:rFonts w:ascii="Times New Roman"/>
          <w:color w:val="000000"/>
          <w:szCs w:val="21"/>
          <w:lang w:val="en-GB" w:bidi="ne-NP"/>
        </w:rPr>
        <w:t>2006</w:t>
      </w:r>
      <w:r w:rsidRPr="005E480E">
        <w:rPr>
          <w:rFonts w:ascii="Times New Roman"/>
          <w:color w:val="000000"/>
          <w:szCs w:val="21"/>
          <w:lang w:val="en-GB" w:bidi="ne-NP"/>
        </w:rPr>
        <w:t>年进行的调查项目</w:t>
      </w:r>
      <w:r w:rsidR="00165414" w:rsidRPr="005E480E">
        <w:rPr>
          <w:rFonts w:ascii="Times New Roman" w:hint="eastAsia"/>
          <w:color w:val="000000"/>
          <w:szCs w:val="21"/>
          <w:lang w:val="en-GB" w:bidi="ne-NP"/>
        </w:rPr>
        <w:t>“</w:t>
      </w:r>
      <w:r w:rsidRPr="005E480E">
        <w:rPr>
          <w:rFonts w:ascii="Times New Roman"/>
          <w:color w:val="000000"/>
          <w:szCs w:val="21"/>
          <w:lang w:val="en-GB" w:bidi="ne-NP"/>
        </w:rPr>
        <w:t>学龄儿童的健康行为</w:t>
      </w:r>
      <w:r w:rsidR="00165414" w:rsidRPr="005E480E">
        <w:rPr>
          <w:rFonts w:ascii="Times New Roman" w:hint="eastAsia"/>
          <w:color w:val="000000"/>
          <w:szCs w:val="21"/>
          <w:lang w:val="en-GB" w:bidi="ne-NP"/>
        </w:rPr>
        <w:t>”</w:t>
      </w:r>
      <w:r w:rsidRPr="005E480E">
        <w:rPr>
          <w:rFonts w:ascii="Times New Roman"/>
          <w:color w:val="000000"/>
          <w:szCs w:val="21"/>
          <w:lang w:val="en-GB" w:bidi="ne-NP"/>
        </w:rPr>
        <w:t>对</w:t>
      </w:r>
      <w:r w:rsidRPr="005E480E">
        <w:rPr>
          <w:rFonts w:ascii="Times New Roman"/>
          <w:color w:val="000000"/>
          <w:szCs w:val="21"/>
          <w:lang w:val="en-GB" w:bidi="ne-NP"/>
        </w:rPr>
        <w:t>11</w:t>
      </w:r>
      <w:r w:rsidRPr="005E480E">
        <w:rPr>
          <w:rFonts w:ascii="Times New Roman"/>
          <w:color w:val="000000"/>
          <w:szCs w:val="21"/>
          <w:lang w:val="en-GB" w:bidi="ne-NP"/>
        </w:rPr>
        <w:t>岁、</w:t>
      </w:r>
      <w:r w:rsidRPr="005E480E">
        <w:rPr>
          <w:rFonts w:ascii="Times New Roman"/>
          <w:color w:val="000000"/>
          <w:szCs w:val="21"/>
          <w:lang w:val="en-GB" w:bidi="ne-NP"/>
        </w:rPr>
        <w:t>13</w:t>
      </w:r>
      <w:r w:rsidRPr="005E480E">
        <w:rPr>
          <w:rFonts w:ascii="Times New Roman"/>
          <w:color w:val="000000"/>
          <w:szCs w:val="21"/>
          <w:lang w:val="en-GB" w:bidi="ne-NP"/>
        </w:rPr>
        <w:t>岁和</w:t>
      </w:r>
      <w:r w:rsidRPr="005E480E">
        <w:rPr>
          <w:rFonts w:ascii="Times New Roman"/>
          <w:color w:val="000000"/>
          <w:szCs w:val="21"/>
          <w:lang w:val="en-GB" w:bidi="ne-NP"/>
        </w:rPr>
        <w:t>15</w:t>
      </w:r>
      <w:r w:rsidRPr="005E480E">
        <w:rPr>
          <w:rFonts w:ascii="Times New Roman"/>
          <w:color w:val="000000"/>
          <w:szCs w:val="21"/>
          <w:lang w:val="en-GB" w:bidi="ne-NP"/>
        </w:rPr>
        <w:t>岁的在校男女生进行了调查，结果表明未成年人的烟草使用水平已经降低。还有数据表明了第一次尝试吸烟的人数显著降低，经常吸烟的人数百分比显著降低，同时吸第一支烟的平均年龄显著提高。</w:t>
      </w:r>
    </w:p>
    <w:p w:rsidR="003B7752" w:rsidRPr="005E480E" w:rsidRDefault="003B7752" w:rsidP="003B7752">
      <w:pPr>
        <w:shd w:val="clear" w:color="auto" w:fill="FFFFFF"/>
        <w:spacing w:after="240" w:line="360" w:lineRule="exact"/>
        <w:rPr>
          <w:rFonts w:ascii="Times New Roman"/>
          <w:b/>
          <w:szCs w:val="21"/>
          <w:lang w:val="en-GB" w:bidi="ne-NP"/>
        </w:rPr>
      </w:pPr>
      <w:r w:rsidRPr="005E480E">
        <w:rPr>
          <w:rFonts w:ascii="Times New Roman"/>
          <w:noProof/>
          <w:color w:val="000000"/>
          <w:szCs w:val="21"/>
          <w:lang w:val="en-GB" w:bidi="ne-NP"/>
        </w:rPr>
        <w:t>斯洛文尼亚限制烟草产品使用的政策参照了《世界卫生组织烟草控制框架公约》的条款，斯洛文尼亚在</w:t>
      </w:r>
      <w:r w:rsidRPr="005E480E">
        <w:rPr>
          <w:rFonts w:ascii="Times New Roman"/>
          <w:noProof/>
          <w:color w:val="000000"/>
          <w:szCs w:val="21"/>
          <w:lang w:val="en-GB" w:bidi="ne-NP"/>
        </w:rPr>
        <w:t>2005</w:t>
      </w:r>
      <w:r w:rsidRPr="005E480E">
        <w:rPr>
          <w:rFonts w:ascii="Times New Roman"/>
          <w:noProof/>
          <w:color w:val="000000"/>
          <w:szCs w:val="21"/>
          <w:lang w:val="en-GB" w:bidi="ne-NP"/>
        </w:rPr>
        <w:t>年</w:t>
      </w:r>
      <w:r w:rsidRPr="005E480E">
        <w:rPr>
          <w:rFonts w:ascii="Times New Roman"/>
          <w:noProof/>
          <w:color w:val="000000"/>
          <w:szCs w:val="21"/>
          <w:lang w:val="en-GB" w:bidi="ne-NP"/>
        </w:rPr>
        <w:t>3</w:t>
      </w:r>
      <w:r w:rsidRPr="005E480E">
        <w:rPr>
          <w:rFonts w:ascii="Times New Roman"/>
          <w:noProof/>
          <w:color w:val="000000"/>
          <w:szCs w:val="21"/>
          <w:lang w:val="en-GB" w:bidi="ne-NP"/>
        </w:rPr>
        <w:t>月批准了该公约。政策以《限制烟草产品使用法》（</w:t>
      </w:r>
      <w:r w:rsidRPr="005E480E">
        <w:rPr>
          <w:rFonts w:ascii="Times New Roman"/>
          <w:noProof/>
          <w:color w:val="000000"/>
          <w:szCs w:val="21"/>
          <w:lang w:val="en-GB" w:bidi="ne-NP"/>
        </w:rPr>
        <w:t>OJ RS No 93/2007-UPB3</w:t>
      </w:r>
      <w:r w:rsidRPr="005E480E">
        <w:rPr>
          <w:rFonts w:ascii="Times New Roman"/>
          <w:noProof/>
          <w:color w:val="000000"/>
          <w:szCs w:val="21"/>
          <w:lang w:val="en-GB" w:bidi="ne-NP"/>
        </w:rPr>
        <w:t>）为依据，全面禁止在所有工作和包括饭店和酒吧在内的公共场所吸烟。立法还结合了</w:t>
      </w:r>
      <w:r w:rsidR="00DF49B8">
        <w:rPr>
          <w:rFonts w:ascii="Times New Roman" w:hint="eastAsia"/>
          <w:noProof/>
          <w:color w:val="000000"/>
          <w:szCs w:val="21"/>
          <w:lang w:val="en-GB" w:bidi="ne-NP"/>
        </w:rPr>
        <w:t>第</w:t>
      </w:r>
      <w:r w:rsidRPr="005E480E">
        <w:rPr>
          <w:rFonts w:ascii="Times New Roman"/>
          <w:noProof/>
          <w:color w:val="000000"/>
          <w:szCs w:val="21"/>
          <w:lang w:val="en-GB" w:bidi="ne-NP"/>
        </w:rPr>
        <w:t>2001/37/EC</w:t>
      </w:r>
      <w:r w:rsidRPr="005E480E">
        <w:rPr>
          <w:rFonts w:ascii="Times New Roman"/>
          <w:noProof/>
          <w:color w:val="000000"/>
          <w:szCs w:val="21"/>
          <w:lang w:val="en-GB" w:bidi="ne-NP"/>
        </w:rPr>
        <w:t>号指令和</w:t>
      </w:r>
      <w:r w:rsidRPr="005E480E">
        <w:rPr>
          <w:rFonts w:ascii="Times New Roman"/>
          <w:noProof/>
          <w:color w:val="000000"/>
          <w:szCs w:val="21"/>
          <w:lang w:val="en-GB" w:bidi="ne-NP"/>
        </w:rPr>
        <w:t xml:space="preserve"> </w:t>
      </w:r>
      <w:r w:rsidR="00DF49B8">
        <w:rPr>
          <w:rFonts w:ascii="Times New Roman" w:hint="eastAsia"/>
          <w:noProof/>
          <w:color w:val="000000"/>
          <w:szCs w:val="21"/>
          <w:lang w:val="en-GB" w:bidi="ne-NP"/>
        </w:rPr>
        <w:t>第</w:t>
      </w:r>
      <w:r w:rsidRPr="005E480E">
        <w:rPr>
          <w:rFonts w:ascii="Times New Roman"/>
          <w:noProof/>
          <w:color w:val="000000"/>
          <w:szCs w:val="21"/>
          <w:lang w:val="en-GB" w:bidi="ne-NP"/>
        </w:rPr>
        <w:t>2003/33/EC</w:t>
      </w:r>
      <w:r w:rsidRPr="005E480E">
        <w:rPr>
          <w:rFonts w:ascii="Times New Roman"/>
          <w:noProof/>
          <w:color w:val="000000"/>
          <w:szCs w:val="21"/>
          <w:lang w:val="en-GB" w:bidi="ne-NP"/>
        </w:rPr>
        <w:t>号指令，对香烟中的焦油、尼古丁和一氧化碳含量设立了可允许的最高标准和在烟草产品的独立包装上标注的健康警示和</w:t>
      </w:r>
      <w:r w:rsidR="008A22CB">
        <w:rPr>
          <w:rFonts w:ascii="Times New Roman"/>
          <w:noProof/>
          <w:color w:val="000000"/>
          <w:szCs w:val="21"/>
          <w:lang w:val="en-GB" w:bidi="ne-NP"/>
        </w:rPr>
        <w:t>其他</w:t>
      </w:r>
      <w:r w:rsidRPr="005E480E">
        <w:rPr>
          <w:rFonts w:ascii="Times New Roman"/>
          <w:noProof/>
          <w:color w:val="000000"/>
          <w:szCs w:val="21"/>
          <w:lang w:val="en-GB" w:bidi="ne-NP"/>
        </w:rPr>
        <w:t>信息，以及在烟草产品的广告和赞助方面的规定。《限制烟草产品使用法》明确在所有烟草产品包装上、烟草产品广告整体上和烟草工业，禁止使用任何语言指出烟草产品不太有害（比如标明</w:t>
      </w:r>
      <w:r w:rsidR="00165414" w:rsidRPr="005E480E">
        <w:rPr>
          <w:rFonts w:ascii="Times New Roman" w:hint="eastAsia"/>
          <w:noProof/>
          <w:color w:val="000000"/>
          <w:szCs w:val="21"/>
          <w:lang w:val="en-GB" w:bidi="ne-NP"/>
        </w:rPr>
        <w:t>“</w:t>
      </w:r>
      <w:r w:rsidRPr="005E480E">
        <w:rPr>
          <w:rFonts w:ascii="Times New Roman"/>
          <w:noProof/>
          <w:color w:val="000000"/>
          <w:szCs w:val="21"/>
          <w:lang w:val="en-GB" w:bidi="ne-NP"/>
        </w:rPr>
        <w:t>温和</w:t>
      </w:r>
      <w:r w:rsidR="00165414" w:rsidRPr="005E480E">
        <w:rPr>
          <w:rFonts w:ascii="Times New Roman" w:hint="eastAsia"/>
          <w:noProof/>
          <w:color w:val="000000"/>
          <w:szCs w:val="21"/>
          <w:lang w:val="en-GB" w:bidi="ne-NP"/>
        </w:rPr>
        <w:t>”</w:t>
      </w:r>
      <w:r w:rsidRPr="005E480E">
        <w:rPr>
          <w:rFonts w:ascii="Times New Roman"/>
          <w:noProof/>
          <w:color w:val="000000"/>
          <w:szCs w:val="21"/>
          <w:lang w:val="en-GB" w:bidi="ne-NP"/>
        </w:rPr>
        <w:t>和</w:t>
      </w:r>
      <w:r w:rsidR="00165414" w:rsidRPr="005E480E">
        <w:rPr>
          <w:rFonts w:ascii="Times New Roman" w:hint="eastAsia"/>
          <w:noProof/>
          <w:color w:val="000000"/>
          <w:szCs w:val="21"/>
          <w:lang w:val="en-GB" w:bidi="ne-NP"/>
        </w:rPr>
        <w:t>“</w:t>
      </w:r>
      <w:r w:rsidRPr="005E480E">
        <w:rPr>
          <w:rFonts w:ascii="Times New Roman"/>
          <w:noProof/>
          <w:color w:val="000000"/>
          <w:szCs w:val="21"/>
          <w:lang w:val="en-GB" w:bidi="ne-NP"/>
        </w:rPr>
        <w:t>淡味</w:t>
      </w:r>
      <w:r w:rsidR="00165414" w:rsidRPr="005E480E">
        <w:rPr>
          <w:rFonts w:ascii="Times New Roman" w:hint="eastAsia"/>
          <w:noProof/>
          <w:color w:val="000000"/>
          <w:szCs w:val="21"/>
          <w:lang w:val="en-GB" w:bidi="ne-NP"/>
        </w:rPr>
        <w:t>”</w:t>
      </w:r>
      <w:r w:rsidRPr="005E480E">
        <w:rPr>
          <w:rFonts w:ascii="Times New Roman"/>
          <w:noProof/>
          <w:color w:val="000000"/>
          <w:szCs w:val="21"/>
          <w:lang w:val="en-GB" w:bidi="ne-NP"/>
        </w:rPr>
        <w:t>）。</w:t>
      </w:r>
    </w:p>
    <w:p w:rsidR="003B7752" w:rsidRPr="0011673E" w:rsidRDefault="00DF49B8" w:rsidP="0011673E">
      <w:pPr>
        <w:pStyle w:val="H2"/>
        <w:rPr>
          <w:noProof/>
          <w:lang w:bidi="ne-NP"/>
        </w:rPr>
      </w:pPr>
      <w:r>
        <w:rPr>
          <w:noProof/>
          <w:lang w:bidi="ne-NP"/>
        </w:rPr>
        <w:br w:type="page"/>
      </w:r>
      <w:r w:rsidR="003B7752" w:rsidRPr="0011673E">
        <w:rPr>
          <w:noProof/>
          <w:lang w:bidi="ne-NP"/>
        </w:rPr>
        <w:t>特殊妇女和女孩群体的状况</w:t>
      </w:r>
    </w:p>
    <w:p w:rsidR="003B7752" w:rsidRPr="0011673E" w:rsidRDefault="0011673E" w:rsidP="0011673E">
      <w:pPr>
        <w:pStyle w:val="H2"/>
        <w:rPr>
          <w:noProof/>
          <w:lang w:bidi="ne-NP"/>
        </w:rPr>
      </w:pPr>
      <w:r>
        <w:rPr>
          <w:rFonts w:hint="eastAsia"/>
          <w:noProof/>
          <w:lang w:bidi="ne-NP"/>
        </w:rPr>
        <w:t xml:space="preserve">27.  </w:t>
      </w:r>
      <w:r w:rsidR="003B7752" w:rsidRPr="0011673E">
        <w:rPr>
          <w:noProof/>
          <w:lang w:bidi="ne-NP"/>
        </w:rPr>
        <w:t>报告（第34段）提到卢布尔雅那大学社会工作系教职员工2003年举办的一次会议，提醒人们注意残疾妇女在日常生活中遇到的障碍、偏见和歧视。请详述会议讨论的问题、由于会议而采取的行动或开始的方案及其影响。还请提供资料，说明已采取或打算采取哪些措施来处理残疾女孩入学率低的问题，并执行儿童权利委员会的建议（CRC/C/15/Add.230，2004</w:t>
      </w:r>
      <w:r w:rsidR="00DF49B8">
        <w:rPr>
          <w:rFonts w:hint="eastAsia"/>
          <w:noProof/>
          <w:lang w:bidi="ne-NP"/>
        </w:rPr>
        <w:t>年</w:t>
      </w:r>
      <w:r w:rsidR="003B7752" w:rsidRPr="0011673E">
        <w:rPr>
          <w:noProof/>
          <w:lang w:bidi="ne-NP"/>
        </w:rPr>
        <w:t>，第43段）。</w:t>
      </w:r>
    </w:p>
    <w:p w:rsidR="003B7752" w:rsidRPr="005E480E" w:rsidRDefault="003B7752" w:rsidP="003B7752">
      <w:pPr>
        <w:shd w:val="clear" w:color="auto" w:fill="FFFFFF"/>
        <w:tabs>
          <w:tab w:val="left" w:pos="547"/>
        </w:tabs>
        <w:spacing w:after="240" w:line="360" w:lineRule="exact"/>
        <w:ind w:right="43"/>
        <w:rPr>
          <w:rFonts w:ascii="Times New Roman"/>
          <w:noProof/>
          <w:szCs w:val="21"/>
          <w:lang w:val="en-GB" w:bidi="ne-NP"/>
        </w:rPr>
      </w:pPr>
      <w:smartTag w:uri="urn:schemas-microsoft-com:office:smarttags" w:element="chsdate">
        <w:smartTagPr>
          <w:attr w:name="IsROCDate" w:val="False"/>
          <w:attr w:name="IsLunarDate" w:val="False"/>
          <w:attr w:name="Day" w:val="20"/>
          <w:attr w:name="Month" w:val="11"/>
          <w:attr w:name="Year" w:val="2003"/>
        </w:smartTagPr>
        <w:r w:rsidRPr="005E480E">
          <w:rPr>
            <w:rFonts w:ascii="Times New Roman"/>
            <w:noProof/>
            <w:szCs w:val="21"/>
            <w:lang w:val="en-GB" w:bidi="ne-NP"/>
          </w:rPr>
          <w:t>2003</w:t>
        </w:r>
        <w:r w:rsidRPr="005E480E">
          <w:rPr>
            <w:rFonts w:ascii="Times New Roman"/>
            <w:noProof/>
            <w:szCs w:val="21"/>
            <w:lang w:val="en-GB" w:bidi="ne-NP"/>
          </w:rPr>
          <w:t>年</w:t>
        </w:r>
        <w:r w:rsidRPr="005E480E">
          <w:rPr>
            <w:rFonts w:ascii="Times New Roman"/>
            <w:noProof/>
            <w:szCs w:val="21"/>
            <w:lang w:val="en-GB" w:bidi="ne-NP"/>
          </w:rPr>
          <w:t>11</w:t>
        </w:r>
        <w:r w:rsidRPr="005E480E">
          <w:rPr>
            <w:rFonts w:ascii="Times New Roman"/>
            <w:noProof/>
            <w:szCs w:val="21"/>
            <w:lang w:val="en-GB" w:bidi="ne-NP"/>
          </w:rPr>
          <w:t>月</w:t>
        </w:r>
        <w:r w:rsidRPr="005E480E">
          <w:rPr>
            <w:rFonts w:ascii="Times New Roman"/>
            <w:noProof/>
            <w:szCs w:val="21"/>
            <w:lang w:val="en-GB" w:bidi="ne-NP"/>
          </w:rPr>
          <w:t>20</w:t>
        </w:r>
        <w:r w:rsidRPr="005E480E">
          <w:rPr>
            <w:rFonts w:ascii="Times New Roman"/>
            <w:noProof/>
            <w:szCs w:val="21"/>
            <w:lang w:val="en-GB" w:bidi="ne-NP"/>
          </w:rPr>
          <w:t>日</w:t>
        </w:r>
      </w:smartTag>
      <w:r w:rsidRPr="005E480E">
        <w:rPr>
          <w:rFonts w:ascii="Times New Roman"/>
          <w:noProof/>
          <w:szCs w:val="21"/>
          <w:lang w:val="en-GB" w:bidi="ne-NP"/>
        </w:rPr>
        <w:t>，卢布尔雅那社会工作学院、调查和实现妇女社会心理需要学会和劳动、家庭和社会事务部召开了一天的国际会议，题为</w:t>
      </w:r>
      <w:r w:rsidR="00165414" w:rsidRPr="005E480E">
        <w:rPr>
          <w:rFonts w:ascii="Times New Roman" w:hint="eastAsia"/>
          <w:noProof/>
          <w:szCs w:val="21"/>
          <w:lang w:val="en-GB" w:bidi="ne-NP"/>
        </w:rPr>
        <w:t>“</w:t>
      </w:r>
      <w:r w:rsidRPr="005E480E">
        <w:rPr>
          <w:rFonts w:ascii="Times New Roman"/>
          <w:noProof/>
          <w:szCs w:val="21"/>
          <w:lang w:val="en-GB" w:bidi="ne-NP"/>
        </w:rPr>
        <w:t>她有残疾，但却如此美丽！</w:t>
      </w:r>
      <w:r w:rsidR="00165414" w:rsidRPr="005E480E">
        <w:rPr>
          <w:rFonts w:ascii="Times New Roman" w:hint="eastAsia"/>
          <w:noProof/>
          <w:szCs w:val="21"/>
          <w:lang w:val="en-GB" w:bidi="ne-NP"/>
        </w:rPr>
        <w:t>”</w:t>
      </w:r>
      <w:r w:rsidRPr="005E480E">
        <w:rPr>
          <w:rFonts w:ascii="Times New Roman"/>
          <w:noProof/>
          <w:szCs w:val="21"/>
          <w:lang w:val="en-GB" w:bidi="ne-NP"/>
        </w:rPr>
        <w:t>——</w:t>
      </w:r>
      <w:r w:rsidR="00165414" w:rsidRPr="005E480E">
        <w:rPr>
          <w:rFonts w:ascii="Times New Roman" w:hint="eastAsia"/>
          <w:noProof/>
          <w:szCs w:val="21"/>
          <w:lang w:val="en-GB" w:bidi="ne-NP"/>
        </w:rPr>
        <w:t>“</w:t>
      </w:r>
      <w:r w:rsidRPr="005E480E">
        <w:rPr>
          <w:rFonts w:ascii="Times New Roman"/>
          <w:noProof/>
          <w:szCs w:val="21"/>
          <w:lang w:val="en-GB" w:bidi="ne-NP"/>
        </w:rPr>
        <w:t>反对歧视残疾妇女的社会工作</w:t>
      </w:r>
      <w:r w:rsidR="00165414" w:rsidRPr="005E480E">
        <w:rPr>
          <w:rFonts w:ascii="Times New Roman" w:hint="eastAsia"/>
          <w:noProof/>
          <w:szCs w:val="21"/>
          <w:lang w:val="en-GB" w:bidi="ne-NP"/>
        </w:rPr>
        <w:t>”</w:t>
      </w:r>
      <w:r w:rsidRPr="005E480E">
        <w:rPr>
          <w:rFonts w:ascii="Times New Roman"/>
          <w:noProof/>
          <w:szCs w:val="21"/>
          <w:lang w:val="en-GB" w:bidi="ne-NP"/>
        </w:rPr>
        <w:t>，会议文件提请人们关注没有得到重视的斯洛文尼亚和世界各地残疾妇女的经历和反歧视的价值，这些必须融入人们的认识，从而让残疾人能够得到真正意义上的广泛的常态的社会参与，而不仅仅是为</w:t>
      </w:r>
      <w:r w:rsidR="00165414" w:rsidRPr="005E480E">
        <w:rPr>
          <w:rFonts w:ascii="Times New Roman" w:hint="eastAsia"/>
          <w:noProof/>
          <w:szCs w:val="21"/>
          <w:lang w:val="en-GB" w:bidi="ne-NP"/>
        </w:rPr>
        <w:t>“</w:t>
      </w:r>
      <w:r w:rsidRPr="005E480E">
        <w:rPr>
          <w:rFonts w:ascii="Times New Roman"/>
          <w:noProof/>
          <w:szCs w:val="21"/>
          <w:lang w:val="en-GB" w:bidi="ne-NP"/>
        </w:rPr>
        <w:t>斯洛文尼亚残疾人</w:t>
      </w:r>
      <w:r w:rsidR="00165414" w:rsidRPr="005E480E">
        <w:rPr>
          <w:rFonts w:ascii="Times New Roman" w:hint="eastAsia"/>
          <w:noProof/>
          <w:szCs w:val="21"/>
          <w:lang w:val="en-GB" w:bidi="ne-NP"/>
        </w:rPr>
        <w:t>”</w:t>
      </w:r>
      <w:r w:rsidRPr="005E480E">
        <w:rPr>
          <w:rFonts w:ascii="Times New Roman"/>
          <w:noProof/>
          <w:szCs w:val="21"/>
          <w:lang w:val="en-GB" w:bidi="ne-NP"/>
        </w:rPr>
        <w:t>创造新的单独的空间。</w:t>
      </w:r>
    </w:p>
    <w:p w:rsidR="003B7752" w:rsidRPr="005E480E" w:rsidRDefault="003B7752" w:rsidP="003B7752">
      <w:pPr>
        <w:shd w:val="clear" w:color="auto" w:fill="FFFFFF"/>
        <w:tabs>
          <w:tab w:val="left" w:pos="547"/>
        </w:tabs>
        <w:spacing w:after="240" w:line="360" w:lineRule="exact"/>
        <w:ind w:right="43"/>
        <w:rPr>
          <w:rFonts w:ascii="Times New Roman"/>
          <w:szCs w:val="21"/>
          <w:lang w:val="en-GB" w:bidi="ne-NP"/>
        </w:rPr>
      </w:pPr>
      <w:r w:rsidRPr="005E480E">
        <w:rPr>
          <w:rFonts w:ascii="Times New Roman"/>
          <w:szCs w:val="21"/>
          <w:lang w:val="en-GB" w:bidi="ne-NP"/>
        </w:rPr>
        <w:t>四个非政府组织（</w:t>
      </w:r>
      <w:r w:rsidRPr="005E480E">
        <w:rPr>
          <w:rFonts w:ascii="Times New Roman"/>
          <w:szCs w:val="21"/>
          <w:lang w:val="en-GB" w:bidi="ne-NP"/>
        </w:rPr>
        <w:t>Vizija</w:t>
      </w:r>
      <w:r w:rsidRPr="005E480E">
        <w:rPr>
          <w:rFonts w:ascii="Times New Roman"/>
          <w:szCs w:val="21"/>
          <w:lang w:val="en-GB" w:bidi="ne-NP"/>
        </w:rPr>
        <w:t>、</w:t>
      </w:r>
      <w:r w:rsidRPr="005E480E">
        <w:rPr>
          <w:rFonts w:ascii="Times New Roman"/>
          <w:szCs w:val="21"/>
          <w:lang w:val="en-GB" w:bidi="ne-NP"/>
        </w:rPr>
        <w:t>Zarja</w:t>
      </w:r>
      <w:r w:rsidRPr="005E480E">
        <w:rPr>
          <w:rFonts w:ascii="Times New Roman"/>
          <w:szCs w:val="21"/>
          <w:lang w:val="en-GB" w:bidi="ne-NP"/>
        </w:rPr>
        <w:t>、</w:t>
      </w:r>
      <w:r w:rsidRPr="005E480E">
        <w:rPr>
          <w:rFonts w:ascii="Times New Roman"/>
          <w:szCs w:val="21"/>
          <w:lang w:val="en-GB" w:bidi="ne-NP"/>
        </w:rPr>
        <w:t xml:space="preserve">YHD </w:t>
      </w:r>
      <w:r w:rsidRPr="005E480E">
        <w:rPr>
          <w:rFonts w:ascii="Times New Roman"/>
          <w:szCs w:val="21"/>
          <w:lang w:val="en-GB" w:bidi="ne-NP"/>
        </w:rPr>
        <w:t>和</w:t>
      </w:r>
      <w:r w:rsidRPr="005E480E">
        <w:rPr>
          <w:rFonts w:ascii="Times New Roman"/>
          <w:szCs w:val="21"/>
          <w:lang w:val="en-GB" w:bidi="ne-NP"/>
        </w:rPr>
        <w:t xml:space="preserve"> Sožitje</w:t>
      </w:r>
      <w:r w:rsidRPr="005E480E">
        <w:rPr>
          <w:rFonts w:ascii="Times New Roman"/>
          <w:szCs w:val="21"/>
          <w:lang w:val="en-GB" w:bidi="ne-NP"/>
        </w:rPr>
        <w:t>）向会议提交了论文，分析了由于残疾和非残疾人之间不平等的权利关系导致残疾妇女被剥夺资格的最普遍的形式。该分析表明残疾妇女在教育、就业和工资、社会孤立、身体、性和情感虐待、剥夺表达性的权利、否认做母亲的能力和未付报酬的照顾服务方面经历了最多歧视。因为妇女心理健康水平低和由此引起的精神病住院治疗使残疾妇女最普遍地经历贫困，这是人们没有看到的真实情况。会议还涉及了有残疾子女的妇女的需求、残疾母亲的需求和经历，以及照顾残疾人的妇女的特殊需要。</w:t>
      </w:r>
    </w:p>
    <w:p w:rsidR="003B7752" w:rsidRPr="005E480E" w:rsidRDefault="003B7752" w:rsidP="003B7752">
      <w:pPr>
        <w:shd w:val="clear" w:color="auto" w:fill="FFFFFF"/>
        <w:tabs>
          <w:tab w:val="left" w:pos="547"/>
        </w:tabs>
        <w:spacing w:after="240" w:line="360" w:lineRule="exact"/>
        <w:ind w:right="43"/>
        <w:rPr>
          <w:rFonts w:ascii="Times New Roman"/>
          <w:szCs w:val="21"/>
          <w:lang w:val="en-GB" w:bidi="ne-NP"/>
        </w:rPr>
      </w:pPr>
      <w:r w:rsidRPr="005E480E">
        <w:rPr>
          <w:rFonts w:ascii="Times New Roman"/>
          <w:szCs w:val="21"/>
          <w:lang w:val="en-GB" w:bidi="ne-NP"/>
        </w:rPr>
        <w:t>会议的结论包括以下在欧洲残疾人年期间提交给劳动、家庭和社会事务部的建议：</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szCs w:val="21"/>
          <w:lang w:val="en-GB" w:bidi="ne-NP"/>
        </w:rPr>
        <w:t>护理行业的</w:t>
      </w:r>
      <w:r w:rsidRPr="005E480E">
        <w:rPr>
          <w:rFonts w:ascii="Times New Roman"/>
          <w:noProof/>
          <w:szCs w:val="21"/>
          <w:lang w:val="en-GB" w:bidi="ne-NP"/>
        </w:rPr>
        <w:t>专业</w:t>
      </w:r>
      <w:r w:rsidRPr="005E480E">
        <w:rPr>
          <w:rFonts w:ascii="Times New Roman"/>
          <w:szCs w:val="21"/>
          <w:lang w:val="en-GB" w:bidi="ne-NP"/>
        </w:rPr>
        <w:t>工作者、政治家和社会政策规划者和广大公众必须被告知残疾妇女的地位和权利；</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必须强化积极的非歧视的承诺；</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必须鼓励和建立社会和医疗领域的合作；</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需要确保经历暴力的所有残疾妇女都能够进入庇护所，并对妇女更多地提供有关遇到家庭或机构暴力时怎样寻求帮助的信息。</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szCs w:val="21"/>
          <w:lang w:val="en-GB" w:bidi="ne-NP"/>
        </w:rPr>
        <w:t>需要寻找机会培训人员，在法庭上与必须做普通证人但有心理残疾的人沟通，特别是在机构暴力的情况下。</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szCs w:val="21"/>
          <w:lang w:val="en-GB" w:bidi="ne-NP"/>
        </w:rPr>
        <w:t>需要</w:t>
      </w:r>
      <w:r w:rsidRPr="005E480E">
        <w:rPr>
          <w:rFonts w:ascii="Times New Roman"/>
          <w:noProof/>
          <w:szCs w:val="21"/>
          <w:lang w:val="en-GB" w:bidi="ne-NP"/>
        </w:rPr>
        <w:t>支持</w:t>
      </w:r>
      <w:r w:rsidRPr="005E480E">
        <w:rPr>
          <w:rFonts w:ascii="Times New Roman"/>
          <w:szCs w:val="21"/>
          <w:lang w:val="en-GB" w:bidi="ne-NP"/>
        </w:rPr>
        <w:t>担任领导职务的残疾妇女的平等；</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需要开展新的创新的社会方案，援助有子女的精神残疾妇女；</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需要为希望有子女的残疾妇女开展个人援助；</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需要实施特别措施，从而确保残疾妇女在劳动力市场上的平等机会；</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照顾残疾人的妇女必须得到与工作相当的工资。根据这些结论，</w:t>
      </w:r>
      <w:smartTag w:uri="urn:schemas-microsoft-com:office:smarttags" w:element="chsdate">
        <w:smartTagPr>
          <w:attr w:name="IsROCDate" w:val="False"/>
          <w:attr w:name="IsLunarDate" w:val="False"/>
          <w:attr w:name="Day" w:val="30"/>
          <w:attr w:name="Month" w:val="11"/>
          <w:attr w:name="Year" w:val="2006"/>
        </w:smartTagPr>
        <w:r w:rsidRPr="005E480E">
          <w:rPr>
            <w:rFonts w:ascii="Times New Roman"/>
            <w:noProof/>
            <w:szCs w:val="21"/>
            <w:lang w:val="en-GB" w:bidi="ne-NP"/>
          </w:rPr>
          <w:t>2006</w:t>
        </w:r>
        <w:r w:rsidRPr="005E480E">
          <w:rPr>
            <w:rFonts w:ascii="Times New Roman"/>
            <w:noProof/>
            <w:szCs w:val="21"/>
            <w:lang w:val="en-GB" w:bidi="ne-NP"/>
          </w:rPr>
          <w:t>年</w:t>
        </w:r>
        <w:r w:rsidRPr="005E480E">
          <w:rPr>
            <w:rFonts w:ascii="Times New Roman"/>
            <w:noProof/>
            <w:szCs w:val="21"/>
            <w:lang w:val="en-GB" w:bidi="ne-NP"/>
          </w:rPr>
          <w:t>11</w:t>
        </w:r>
        <w:r w:rsidRPr="005E480E">
          <w:rPr>
            <w:rFonts w:ascii="Times New Roman"/>
            <w:noProof/>
            <w:szCs w:val="21"/>
            <w:lang w:val="en-GB" w:bidi="ne-NP"/>
          </w:rPr>
          <w:t>月</w:t>
        </w:r>
        <w:r w:rsidRPr="005E480E">
          <w:rPr>
            <w:rFonts w:ascii="Times New Roman"/>
            <w:noProof/>
            <w:szCs w:val="21"/>
            <w:lang w:val="en-GB" w:bidi="ne-NP"/>
          </w:rPr>
          <w:t>30</w:t>
        </w:r>
        <w:r w:rsidRPr="005E480E">
          <w:rPr>
            <w:rFonts w:ascii="Times New Roman"/>
            <w:noProof/>
            <w:szCs w:val="21"/>
            <w:lang w:val="en-GB" w:bidi="ne-NP"/>
          </w:rPr>
          <w:t>日</w:t>
        </w:r>
      </w:smartTag>
      <w:r w:rsidRPr="005E480E">
        <w:rPr>
          <w:rFonts w:ascii="Times New Roman"/>
          <w:noProof/>
          <w:szCs w:val="21"/>
          <w:lang w:val="en-GB" w:bidi="ne-NP"/>
        </w:rPr>
        <w:t>，斯洛文尼亚共和国政府通过了</w:t>
      </w:r>
      <w:r w:rsidR="00165414" w:rsidRPr="005E480E">
        <w:rPr>
          <w:rFonts w:ascii="Times New Roman" w:hint="eastAsia"/>
          <w:noProof/>
          <w:szCs w:val="21"/>
          <w:lang w:val="en-GB" w:bidi="ne-NP"/>
        </w:rPr>
        <w:t>“</w:t>
      </w:r>
      <w:r w:rsidRPr="005E480E">
        <w:rPr>
          <w:rFonts w:ascii="Times New Roman"/>
          <w:noProof/>
          <w:szCs w:val="21"/>
          <w:lang w:val="en-GB" w:bidi="ne-NP"/>
        </w:rPr>
        <w:t>2007</w:t>
      </w:r>
      <w:r w:rsidRPr="005E480E">
        <w:rPr>
          <w:rFonts w:ascii="Times New Roman"/>
          <w:noProof/>
          <w:szCs w:val="21"/>
          <w:lang w:val="en-GB" w:bidi="ne-NP"/>
        </w:rPr>
        <w:t>年至</w:t>
      </w:r>
      <w:r w:rsidRPr="005E480E">
        <w:rPr>
          <w:rFonts w:ascii="Times New Roman"/>
          <w:noProof/>
          <w:szCs w:val="21"/>
          <w:lang w:val="en-GB" w:bidi="ne-NP"/>
        </w:rPr>
        <w:t>2013</w:t>
      </w:r>
      <w:r w:rsidRPr="005E480E">
        <w:rPr>
          <w:rFonts w:ascii="Times New Roman"/>
          <w:noProof/>
          <w:szCs w:val="21"/>
          <w:lang w:val="en-GB" w:bidi="ne-NP"/>
        </w:rPr>
        <w:t>年残疾人行动计划</w:t>
      </w:r>
      <w:r w:rsidR="00165414" w:rsidRPr="005E480E">
        <w:rPr>
          <w:rFonts w:ascii="Times New Roman" w:hint="eastAsia"/>
          <w:noProof/>
          <w:szCs w:val="21"/>
          <w:lang w:val="en-GB" w:bidi="ne-NP"/>
        </w:rPr>
        <w:t>”</w:t>
      </w:r>
      <w:r w:rsidRPr="005E480E">
        <w:rPr>
          <w:rFonts w:ascii="Times New Roman"/>
          <w:noProof/>
          <w:szCs w:val="21"/>
          <w:lang w:val="en-GB" w:bidi="ne-NP"/>
        </w:rPr>
        <w:t>，通过该计划全面地解决与残疾人有关的问题。</w:t>
      </w:r>
    </w:p>
    <w:p w:rsidR="003B7752" w:rsidRPr="005E480E" w:rsidRDefault="003B7752" w:rsidP="003B7752">
      <w:pPr>
        <w:shd w:val="clear" w:color="auto" w:fill="FFFFFF"/>
        <w:tabs>
          <w:tab w:val="left" w:pos="547"/>
        </w:tabs>
        <w:spacing w:after="240" w:line="360" w:lineRule="exact"/>
        <w:ind w:right="43"/>
        <w:rPr>
          <w:rFonts w:ascii="Times New Roman"/>
          <w:szCs w:val="21"/>
          <w:lang w:bidi="ne-NP"/>
        </w:rPr>
      </w:pPr>
      <w:r w:rsidRPr="005E480E">
        <w:rPr>
          <w:rFonts w:ascii="Times New Roman"/>
          <w:szCs w:val="21"/>
          <w:lang w:val="en-GB" w:bidi="ne-NP"/>
        </w:rPr>
        <w:t>值得一提的是，为了消除残疾女孩的入学率低和执行儿童权利委员会的建议，</w:t>
      </w:r>
      <w:r w:rsidRPr="005E480E">
        <w:rPr>
          <w:rFonts w:ascii="Times New Roman"/>
          <w:szCs w:val="21"/>
          <w:lang w:bidi="ne-NP"/>
        </w:rPr>
        <w:t>国家教育研究所的独立专家委员会发表了关于儿童能力的有关意见，对安置有特殊需要的儿童做出了调整入学方案的决定。自从</w:t>
      </w:r>
      <w:r w:rsidRPr="005E480E">
        <w:rPr>
          <w:rFonts w:ascii="Times New Roman"/>
          <w:szCs w:val="21"/>
          <w:lang w:bidi="ne-NP"/>
        </w:rPr>
        <w:t>2000</w:t>
      </w:r>
      <w:r w:rsidRPr="005E480E">
        <w:rPr>
          <w:rFonts w:ascii="Times New Roman"/>
          <w:szCs w:val="21"/>
          <w:lang w:bidi="ne-NP"/>
        </w:rPr>
        <w:t>年实施了《有特殊需要儿童安置法》</w:t>
      </w:r>
      <w:r w:rsidRPr="005E480E">
        <w:rPr>
          <w:rFonts w:ascii="Times New Roman"/>
          <w:noProof/>
          <w:szCs w:val="21"/>
          <w:lang w:val="en-GB" w:bidi="ne-NP"/>
        </w:rPr>
        <w:t>（</w:t>
      </w:r>
      <w:r w:rsidRPr="005E480E">
        <w:rPr>
          <w:rFonts w:ascii="Times New Roman"/>
          <w:noProof/>
          <w:szCs w:val="21"/>
          <w:lang w:val="en-GB" w:bidi="ne-NP"/>
        </w:rPr>
        <w:t>OJ RS No 3/2007-UPB1</w:t>
      </w:r>
      <w:r w:rsidRPr="005E480E">
        <w:rPr>
          <w:rFonts w:ascii="Times New Roman"/>
          <w:noProof/>
          <w:szCs w:val="21"/>
          <w:lang w:val="en-GB" w:bidi="ne-NP"/>
        </w:rPr>
        <w:t>）并在</w:t>
      </w:r>
      <w:r w:rsidRPr="005E480E">
        <w:rPr>
          <w:rFonts w:ascii="Times New Roman"/>
          <w:noProof/>
          <w:szCs w:val="21"/>
          <w:lang w:val="en-GB" w:bidi="ne-NP"/>
        </w:rPr>
        <w:t>2006</w:t>
      </w:r>
      <w:r w:rsidRPr="005E480E">
        <w:rPr>
          <w:rFonts w:ascii="Times New Roman"/>
          <w:noProof/>
          <w:szCs w:val="21"/>
          <w:lang w:val="en-GB" w:bidi="ne-NP"/>
        </w:rPr>
        <w:t>年对该法作了修正和补充，通过了几个关于规范这个领域的细则，特别是关于安置有特殊需要儿童委员会的组织和工作方法，以及定义儿童障碍或残疾类型的标准，有特殊需要儿童在家进行小学教育和增设的对有特殊需要儿童和青年的职业和身体援助。</w:t>
      </w:r>
    </w:p>
    <w:p w:rsidR="003B7752" w:rsidRPr="0011673E" w:rsidRDefault="003B7752" w:rsidP="0011673E">
      <w:pPr>
        <w:pStyle w:val="H2"/>
        <w:rPr>
          <w:noProof/>
          <w:lang w:bidi="ne-NP"/>
        </w:rPr>
      </w:pPr>
      <w:r w:rsidRPr="0011673E">
        <w:rPr>
          <w:noProof/>
          <w:lang w:bidi="ne-NP"/>
        </w:rPr>
        <w:t>28.</w:t>
      </w:r>
      <w:r w:rsidR="0011673E">
        <w:rPr>
          <w:rFonts w:hint="eastAsia"/>
          <w:noProof/>
          <w:lang w:bidi="ne-NP"/>
        </w:rPr>
        <w:t xml:space="preserve">  </w:t>
      </w:r>
      <w:r w:rsidRPr="0011673E">
        <w:rPr>
          <w:noProof/>
          <w:lang w:bidi="ne-NP"/>
        </w:rPr>
        <w:t>报告说，在2004年10月的决定中，斯洛文尼亚共和国决定罗姆人的生活条件及教育和就业应得到特别注意和国家资源的支持（第176段）。请提供资料，说明根据这项决定已采取或打算采取的措施和其他措施，如协助市政府规划罗姆人居住点所需最低限度公共基础设施的实施方案（2005年），以改善</w:t>
      </w:r>
      <w:r w:rsidR="00DF49B8">
        <w:rPr>
          <w:noProof/>
          <w:lang w:bidi="ne-NP"/>
        </w:rPr>
        <w:t>罗姆族妇女</w:t>
      </w:r>
      <w:r w:rsidRPr="0011673E">
        <w:rPr>
          <w:noProof/>
          <w:lang w:bidi="ne-NP"/>
        </w:rPr>
        <w:t>的状况，并说明这些措施的影响。</w:t>
      </w:r>
    </w:p>
    <w:p w:rsidR="003B7752" w:rsidRPr="0011673E" w:rsidRDefault="003B7752" w:rsidP="0011673E">
      <w:pPr>
        <w:pStyle w:val="H2"/>
        <w:rPr>
          <w:noProof/>
          <w:lang w:bidi="ne-NP"/>
        </w:rPr>
      </w:pPr>
      <w:r w:rsidRPr="0011673E">
        <w:rPr>
          <w:noProof/>
          <w:lang w:bidi="ne-NP"/>
        </w:rPr>
        <w:t>到目前为止已经采取的措施</w:t>
      </w:r>
    </w:p>
    <w:p w:rsidR="003B7752" w:rsidRPr="005E480E" w:rsidRDefault="003B7752" w:rsidP="003B7752">
      <w:pPr>
        <w:spacing w:after="240" w:line="360" w:lineRule="exact"/>
        <w:rPr>
          <w:rFonts w:ascii="Times New Roman"/>
          <w:szCs w:val="21"/>
          <w:u w:val="single"/>
          <w:lang w:val="en-GB" w:bidi="ne-NP"/>
        </w:rPr>
      </w:pPr>
      <w:r w:rsidRPr="005E480E">
        <w:rPr>
          <w:rFonts w:ascii="Times New Roman"/>
          <w:noProof/>
          <w:szCs w:val="21"/>
          <w:u w:val="single"/>
          <w:lang w:val="en-GB" w:bidi="ne-NP"/>
        </w:rPr>
        <w:t>生活条件</w:t>
      </w:r>
    </w:p>
    <w:p w:rsidR="003B7752" w:rsidRPr="005E480E" w:rsidRDefault="003B7752" w:rsidP="003B7752">
      <w:pPr>
        <w:spacing w:after="240" w:line="360" w:lineRule="exact"/>
        <w:rPr>
          <w:rFonts w:ascii="Times New Roman"/>
          <w:szCs w:val="21"/>
        </w:rPr>
      </w:pPr>
      <w:r w:rsidRPr="005E480E">
        <w:rPr>
          <w:rFonts w:ascii="Times New Roman"/>
          <w:szCs w:val="21"/>
          <w:lang w:val="en-GB" w:bidi="ne-NP"/>
        </w:rPr>
        <w:t>在生活条件方面，应该提到各有关服务机构所发出的实施的要求：从</w:t>
      </w:r>
      <w:r w:rsidRPr="005E480E">
        <w:rPr>
          <w:rFonts w:ascii="Times New Roman"/>
          <w:szCs w:val="21"/>
          <w:lang w:val="en-GB" w:bidi="ne-NP"/>
        </w:rPr>
        <w:t>2002</w:t>
      </w:r>
      <w:r w:rsidRPr="005E480E">
        <w:rPr>
          <w:rFonts w:ascii="Times New Roman"/>
          <w:szCs w:val="21"/>
          <w:lang w:val="en-GB" w:bidi="ne-NP"/>
        </w:rPr>
        <w:t>年到</w:t>
      </w:r>
      <w:r w:rsidRPr="005E480E">
        <w:rPr>
          <w:rFonts w:ascii="Times New Roman"/>
          <w:szCs w:val="21"/>
          <w:lang w:val="en-GB" w:bidi="ne-NP"/>
        </w:rPr>
        <w:t>2004</w:t>
      </w:r>
      <w:r w:rsidRPr="005E480E">
        <w:rPr>
          <w:rFonts w:ascii="Times New Roman"/>
          <w:szCs w:val="21"/>
          <w:lang w:val="en-GB" w:bidi="ne-NP"/>
        </w:rPr>
        <w:t>年间，经济部的实施要求是把不回收基金分配给各市政府用于规划罗姆人的居住点。在</w:t>
      </w:r>
      <w:r w:rsidRPr="005E480E">
        <w:rPr>
          <w:rFonts w:ascii="Times New Roman"/>
          <w:szCs w:val="21"/>
          <w:lang w:val="en-GB" w:bidi="ne-NP"/>
        </w:rPr>
        <w:t>2004</w:t>
      </w:r>
      <w:r w:rsidRPr="005E480E">
        <w:rPr>
          <w:rFonts w:ascii="Times New Roman"/>
          <w:szCs w:val="21"/>
          <w:lang w:val="en-GB" w:bidi="ne-NP"/>
        </w:rPr>
        <w:t>年，斯洛文尼亚共和国促进斯洛文尼亚农村地区发展和社区保持公共基金也发出了实施的要求，为罗姆人居住点的基本市政及基础设施规划共同筹资。</w:t>
      </w:r>
      <w:r w:rsidRPr="005E480E">
        <w:rPr>
          <w:rFonts w:ascii="Times New Roman"/>
          <w:szCs w:val="21"/>
          <w:lang w:val="en-GB" w:bidi="ne-NP"/>
        </w:rPr>
        <w:t>2005</w:t>
      </w:r>
      <w:r w:rsidRPr="005E480E">
        <w:rPr>
          <w:rFonts w:ascii="Times New Roman"/>
          <w:szCs w:val="21"/>
          <w:lang w:val="en-GB" w:bidi="ne-NP"/>
        </w:rPr>
        <w:t>年</w:t>
      </w:r>
      <w:r w:rsidRPr="005E480E">
        <w:rPr>
          <w:rFonts w:ascii="Times New Roman"/>
          <w:szCs w:val="21"/>
          <w:lang w:val="en-GB" w:bidi="ne-NP"/>
        </w:rPr>
        <w:t>7</w:t>
      </w:r>
      <w:r w:rsidRPr="005E480E">
        <w:rPr>
          <w:rFonts w:ascii="Times New Roman"/>
          <w:szCs w:val="21"/>
          <w:lang w:val="en-GB" w:bidi="ne-NP"/>
        </w:rPr>
        <w:t>月，斯洛文尼亚政府迈出了重要的一步，通过了</w:t>
      </w:r>
      <w:r w:rsidR="00165414" w:rsidRPr="005E480E">
        <w:rPr>
          <w:rFonts w:ascii="Times New Roman" w:hint="eastAsia"/>
          <w:szCs w:val="21"/>
          <w:lang w:val="en-GB" w:bidi="ne-NP"/>
        </w:rPr>
        <w:t>“</w:t>
      </w:r>
      <w:r w:rsidRPr="005E480E">
        <w:rPr>
          <w:rFonts w:ascii="Times New Roman"/>
          <w:szCs w:val="21"/>
          <w:lang w:val="en-GB" w:bidi="ne-NP"/>
        </w:rPr>
        <w:t>协助各市政府规划罗姆人居住点所需最低限度公共基础设施的实施方案</w:t>
      </w:r>
      <w:r w:rsidR="00165414" w:rsidRPr="005E480E">
        <w:rPr>
          <w:rFonts w:ascii="Times New Roman" w:hint="eastAsia"/>
          <w:szCs w:val="21"/>
          <w:lang w:val="en-GB" w:bidi="ne-NP"/>
        </w:rPr>
        <w:t>”</w:t>
      </w:r>
      <w:r w:rsidRPr="005E480E">
        <w:rPr>
          <w:rFonts w:ascii="Times New Roman"/>
          <w:szCs w:val="21"/>
          <w:lang w:val="en-GB" w:bidi="ne-NP"/>
        </w:rPr>
        <w:t>。</w:t>
      </w:r>
      <w:r w:rsidRPr="005E480E">
        <w:rPr>
          <w:rFonts w:ascii="Times New Roman"/>
          <w:szCs w:val="21"/>
          <w:lang w:val="en-GB" w:bidi="ne-NP"/>
        </w:rPr>
        <w:t>2006</w:t>
      </w:r>
      <w:r w:rsidRPr="005E480E">
        <w:rPr>
          <w:rFonts w:ascii="Times New Roman"/>
          <w:szCs w:val="21"/>
          <w:lang w:val="en-GB" w:bidi="ne-NP"/>
        </w:rPr>
        <w:t>年为实现这些目标所需的资金也拨给了各市政府。</w:t>
      </w:r>
      <w:r w:rsidRPr="005E480E">
        <w:rPr>
          <w:rFonts w:ascii="Times New Roman"/>
          <w:szCs w:val="21"/>
          <w:lang w:val="en-GB" w:bidi="ne-NP"/>
        </w:rPr>
        <w:t>2007</w:t>
      </w:r>
      <w:r w:rsidRPr="005E480E">
        <w:rPr>
          <w:rFonts w:ascii="Times New Roman"/>
          <w:szCs w:val="21"/>
          <w:lang w:val="en-GB" w:bidi="ne-NP"/>
        </w:rPr>
        <w:t>年，通过要求实施为罗姆人居住点基本市政</w:t>
      </w:r>
      <w:r w:rsidR="00DF49B8">
        <w:rPr>
          <w:rFonts w:ascii="Times New Roman" w:hint="eastAsia"/>
          <w:szCs w:val="21"/>
          <w:lang w:val="en-GB" w:bidi="ne-NP"/>
        </w:rPr>
        <w:t>及</w:t>
      </w:r>
      <w:r w:rsidRPr="005E480E">
        <w:rPr>
          <w:rFonts w:ascii="Times New Roman"/>
          <w:szCs w:val="21"/>
          <w:lang w:val="en-GB" w:bidi="ne-NP"/>
        </w:rPr>
        <w:t>基础设施规划共同筹资，促进地方自治和地区政策政府办公室也在</w:t>
      </w:r>
      <w:r w:rsidRPr="005E480E">
        <w:rPr>
          <w:rFonts w:ascii="Times New Roman"/>
          <w:szCs w:val="21"/>
          <w:lang w:val="en-GB" w:bidi="ne-NP"/>
        </w:rPr>
        <w:t>2007</w:t>
      </w:r>
      <w:r w:rsidRPr="005E480E">
        <w:rPr>
          <w:rFonts w:ascii="Times New Roman"/>
          <w:szCs w:val="21"/>
          <w:lang w:val="en-GB" w:bidi="ne-NP"/>
        </w:rPr>
        <w:t>年至</w:t>
      </w:r>
      <w:r w:rsidRPr="005E480E">
        <w:rPr>
          <w:rFonts w:ascii="Times New Roman"/>
          <w:szCs w:val="21"/>
          <w:lang w:val="en-GB" w:bidi="ne-NP"/>
        </w:rPr>
        <w:t>2009</w:t>
      </w:r>
      <w:r w:rsidRPr="005E480E">
        <w:rPr>
          <w:rFonts w:ascii="Times New Roman"/>
          <w:szCs w:val="21"/>
          <w:lang w:val="en-GB" w:bidi="ne-NP"/>
        </w:rPr>
        <w:t>年期间为各市政府提供了资金。促进地方自治和地区政策政府办公室今年发出了类似的实施要求，通过这一要求将向各市政府分配</w:t>
      </w:r>
      <w:r w:rsidRPr="005E480E">
        <w:rPr>
          <w:rFonts w:ascii="Times New Roman"/>
          <w:szCs w:val="21"/>
          <w:lang w:val="en-GB" w:bidi="ne-NP"/>
        </w:rPr>
        <w:t>2008</w:t>
      </w:r>
      <w:r w:rsidRPr="005E480E">
        <w:rPr>
          <w:rFonts w:ascii="Times New Roman"/>
          <w:szCs w:val="21"/>
          <w:lang w:val="en-GB" w:bidi="ne-NP"/>
        </w:rPr>
        <w:t>年到</w:t>
      </w:r>
      <w:r w:rsidRPr="005E480E">
        <w:rPr>
          <w:rFonts w:ascii="Times New Roman"/>
          <w:szCs w:val="21"/>
          <w:lang w:val="en-GB" w:bidi="ne-NP"/>
        </w:rPr>
        <w:t>2010</w:t>
      </w:r>
      <w:r w:rsidRPr="005E480E">
        <w:rPr>
          <w:rFonts w:ascii="Times New Roman"/>
          <w:szCs w:val="21"/>
          <w:lang w:val="en-GB" w:bidi="ne-NP"/>
        </w:rPr>
        <w:t>年期间的资金。</w:t>
      </w:r>
    </w:p>
    <w:p w:rsidR="003B7752" w:rsidRPr="005E480E" w:rsidRDefault="003B7752" w:rsidP="003B7752">
      <w:pPr>
        <w:spacing w:after="240" w:line="360" w:lineRule="exact"/>
        <w:rPr>
          <w:rFonts w:ascii="Times New Roman"/>
          <w:szCs w:val="21"/>
          <w:lang w:val="en-GB" w:bidi="ne-NP"/>
        </w:rPr>
      </w:pPr>
      <w:r w:rsidRPr="005E480E">
        <w:rPr>
          <w:rFonts w:ascii="Times New Roman"/>
          <w:noProof/>
          <w:szCs w:val="21"/>
          <w:lang w:val="en-GB" w:bidi="ne-NP"/>
        </w:rPr>
        <w:t>此外，</w:t>
      </w:r>
      <w:r w:rsidRPr="005E480E">
        <w:rPr>
          <w:rFonts w:ascii="Times New Roman"/>
          <w:noProof/>
          <w:szCs w:val="21"/>
          <w:lang w:val="en-GB" w:bidi="ne-NP"/>
        </w:rPr>
        <w:t>2007</w:t>
      </w:r>
      <w:r w:rsidRPr="005E480E">
        <w:rPr>
          <w:rFonts w:ascii="Times New Roman"/>
          <w:noProof/>
          <w:szCs w:val="21"/>
          <w:lang w:val="en-GB" w:bidi="ne-NP"/>
        </w:rPr>
        <w:t>年</w:t>
      </w:r>
      <w:r w:rsidRPr="005E480E">
        <w:rPr>
          <w:rFonts w:ascii="Times New Roman"/>
          <w:noProof/>
          <w:szCs w:val="21"/>
          <w:lang w:val="en-GB" w:bidi="ne-NP"/>
        </w:rPr>
        <w:t>10</w:t>
      </w:r>
      <w:r w:rsidRPr="005E480E">
        <w:rPr>
          <w:rFonts w:ascii="Times New Roman"/>
          <w:noProof/>
          <w:szCs w:val="21"/>
          <w:lang w:val="en-GB" w:bidi="ne-NP"/>
        </w:rPr>
        <w:t>月，环境和空间规划部发出了为规划罗姆人居住点制定详细的市政规划共同筹资的实施要求，今年将再次重复该要求。自</w:t>
      </w:r>
      <w:smartTag w:uri="urn:schemas-microsoft-com:office:smarttags" w:element="chsdate">
        <w:smartTagPr>
          <w:attr w:name="IsROCDate" w:val="False"/>
          <w:attr w:name="IsLunarDate" w:val="False"/>
          <w:attr w:name="Day" w:val="1"/>
          <w:attr w:name="Month" w:val="12"/>
          <w:attr w:name="Year" w:val="2006"/>
        </w:smartTagPr>
        <w:r w:rsidRPr="005E480E">
          <w:rPr>
            <w:rFonts w:ascii="Times New Roman"/>
            <w:noProof/>
            <w:szCs w:val="21"/>
            <w:lang w:val="en-GB" w:bidi="ne-NP"/>
          </w:rPr>
          <w:t>2006</w:t>
        </w:r>
        <w:r w:rsidRPr="005E480E">
          <w:rPr>
            <w:rFonts w:ascii="Times New Roman"/>
            <w:noProof/>
            <w:szCs w:val="21"/>
            <w:lang w:val="en-GB" w:bidi="ne-NP"/>
          </w:rPr>
          <w:t>年</w:t>
        </w:r>
        <w:r w:rsidRPr="005E480E">
          <w:rPr>
            <w:rFonts w:ascii="Times New Roman"/>
            <w:noProof/>
            <w:szCs w:val="21"/>
            <w:lang w:val="en-GB" w:bidi="ne-NP"/>
          </w:rPr>
          <w:t>12</w:t>
        </w:r>
        <w:r w:rsidRPr="005E480E">
          <w:rPr>
            <w:rFonts w:ascii="Times New Roman"/>
            <w:noProof/>
            <w:szCs w:val="21"/>
            <w:lang w:val="en-GB" w:bidi="ne-NP"/>
          </w:rPr>
          <w:t>月</w:t>
        </w:r>
        <w:r w:rsidRPr="005E480E">
          <w:rPr>
            <w:rFonts w:ascii="Times New Roman"/>
            <w:noProof/>
            <w:szCs w:val="21"/>
            <w:lang w:val="en-GB" w:bidi="ne-NP"/>
          </w:rPr>
          <w:t>1</w:t>
        </w:r>
        <w:r w:rsidRPr="005E480E">
          <w:rPr>
            <w:rFonts w:ascii="Times New Roman"/>
            <w:noProof/>
            <w:szCs w:val="21"/>
            <w:lang w:val="en-GB" w:bidi="ne-NP"/>
          </w:rPr>
          <w:t>日起</w:t>
        </w:r>
      </w:smartTag>
      <w:r w:rsidRPr="005E480E">
        <w:rPr>
          <w:rFonts w:ascii="Times New Roman"/>
          <w:noProof/>
          <w:szCs w:val="21"/>
          <w:lang w:val="en-GB" w:bidi="ne-NP"/>
        </w:rPr>
        <w:t>，环境和空间规划部指派的解决罗姆人居住点空间问题专家组就开始了对罗姆人居住点的空间问题的讨论。专家组已经制定了一份题为</w:t>
      </w:r>
      <w:r w:rsidR="00165414" w:rsidRPr="005E480E">
        <w:rPr>
          <w:rFonts w:ascii="Times New Roman" w:hint="eastAsia"/>
          <w:noProof/>
          <w:szCs w:val="21"/>
          <w:lang w:val="en-GB" w:bidi="ne-NP"/>
        </w:rPr>
        <w:t>“</w:t>
      </w:r>
      <w:r w:rsidRPr="005E480E">
        <w:rPr>
          <w:rFonts w:ascii="Times New Roman"/>
          <w:noProof/>
          <w:szCs w:val="21"/>
          <w:lang w:val="en-GB" w:bidi="ne-NP"/>
        </w:rPr>
        <w:t>斯洛文尼亚罗姆人居住点的空间问题</w:t>
      </w:r>
      <w:r w:rsidR="00165414" w:rsidRPr="005E480E">
        <w:rPr>
          <w:rFonts w:ascii="Times New Roman" w:hint="eastAsia"/>
          <w:noProof/>
          <w:szCs w:val="21"/>
          <w:lang w:val="en-GB" w:bidi="ne-NP"/>
        </w:rPr>
        <w:t>”</w:t>
      </w:r>
      <w:r w:rsidRPr="005E480E">
        <w:rPr>
          <w:rFonts w:ascii="Times New Roman"/>
          <w:noProof/>
          <w:szCs w:val="21"/>
          <w:lang w:val="en-GB" w:bidi="ne-NP"/>
        </w:rPr>
        <w:t>的广泛的报告，其中详细说明了斯洛文尼亚罗姆人居住点的现存问题，并提出了解决问题的具体措施，即为规划罗姆人居住点操作做出可选择方案。</w:t>
      </w:r>
    </w:p>
    <w:p w:rsidR="003B7752" w:rsidRPr="005E480E" w:rsidRDefault="003B7752" w:rsidP="003B7752">
      <w:pPr>
        <w:spacing w:after="240" w:line="360" w:lineRule="exact"/>
        <w:rPr>
          <w:rFonts w:ascii="Times New Roman"/>
          <w:szCs w:val="21"/>
          <w:u w:val="single"/>
          <w:lang w:val="en-GB" w:bidi="ne-NP"/>
        </w:rPr>
      </w:pPr>
      <w:r w:rsidRPr="005E480E">
        <w:rPr>
          <w:rFonts w:ascii="Times New Roman"/>
          <w:noProof/>
          <w:szCs w:val="21"/>
          <w:u w:val="single"/>
          <w:lang w:val="en-GB" w:bidi="ne-NP"/>
        </w:rPr>
        <w:t>教育和培训</w:t>
      </w:r>
    </w:p>
    <w:p w:rsidR="003B7752" w:rsidRPr="005E480E" w:rsidRDefault="003B7752" w:rsidP="003B7752">
      <w:pPr>
        <w:spacing w:after="240" w:line="360" w:lineRule="exact"/>
        <w:rPr>
          <w:rFonts w:ascii="Times New Roman"/>
          <w:szCs w:val="21"/>
          <w:lang w:val="en-GB" w:bidi="ne-NP"/>
        </w:rPr>
      </w:pPr>
      <w:r w:rsidRPr="005E480E">
        <w:rPr>
          <w:rFonts w:ascii="Times New Roman"/>
          <w:szCs w:val="21"/>
          <w:lang w:val="en-GB" w:bidi="ne-NP"/>
        </w:rPr>
        <w:t>2004</w:t>
      </w:r>
      <w:r w:rsidRPr="005E480E">
        <w:rPr>
          <w:rFonts w:ascii="Times New Roman"/>
          <w:szCs w:val="21"/>
          <w:lang w:val="en-GB" w:bidi="ne-NP"/>
        </w:rPr>
        <w:t>年</w:t>
      </w:r>
      <w:r w:rsidRPr="005E480E">
        <w:rPr>
          <w:rFonts w:ascii="Times New Roman"/>
          <w:szCs w:val="21"/>
          <w:lang w:val="en-GB" w:bidi="ne-NP"/>
        </w:rPr>
        <w:t>5</w:t>
      </w:r>
      <w:r w:rsidRPr="005E480E">
        <w:rPr>
          <w:rFonts w:ascii="Times New Roman"/>
          <w:szCs w:val="21"/>
          <w:lang w:val="en-GB" w:bidi="ne-NP"/>
        </w:rPr>
        <w:t>月和</w:t>
      </w:r>
      <w:r w:rsidRPr="005E480E">
        <w:rPr>
          <w:rFonts w:ascii="Times New Roman"/>
          <w:szCs w:val="21"/>
          <w:lang w:val="en-GB" w:bidi="ne-NP"/>
        </w:rPr>
        <w:t>6</w:t>
      </w:r>
      <w:r w:rsidRPr="005E480E">
        <w:rPr>
          <w:rFonts w:ascii="Times New Roman"/>
          <w:szCs w:val="21"/>
          <w:lang w:val="en-GB" w:bidi="ne-NP"/>
        </w:rPr>
        <w:t>月，教育领域的专家委员会通过了</w:t>
      </w:r>
      <w:r w:rsidR="00165414" w:rsidRPr="005E480E">
        <w:rPr>
          <w:rFonts w:ascii="Times New Roman" w:hint="eastAsia"/>
          <w:szCs w:val="21"/>
          <w:lang w:val="en-GB" w:bidi="ne-NP"/>
        </w:rPr>
        <w:t>“</w:t>
      </w:r>
      <w:r w:rsidRPr="005E480E">
        <w:rPr>
          <w:rFonts w:ascii="Times New Roman"/>
          <w:szCs w:val="21"/>
          <w:lang w:val="en-GB" w:bidi="ne-NP"/>
        </w:rPr>
        <w:t>斯洛文尼亚共和国的罗姆人教育战略</w:t>
      </w:r>
      <w:r w:rsidR="00165414" w:rsidRPr="005E480E">
        <w:rPr>
          <w:rFonts w:ascii="Times New Roman" w:hint="eastAsia"/>
          <w:szCs w:val="21"/>
          <w:lang w:val="en-GB" w:bidi="ne-NP"/>
        </w:rPr>
        <w:t>”</w:t>
      </w:r>
      <w:r w:rsidRPr="005E480E">
        <w:rPr>
          <w:rFonts w:ascii="Times New Roman"/>
          <w:szCs w:val="21"/>
          <w:lang w:val="en-GB" w:bidi="ne-NP"/>
        </w:rPr>
        <w:t>，为罗姆人更好地获得各个层次的教育提供了基础、原则、目标和基本解决办法。该文件的基本原则是平等机会的原则。</w:t>
      </w:r>
    </w:p>
    <w:p w:rsidR="003B7752" w:rsidRPr="005E480E" w:rsidRDefault="003B7752" w:rsidP="003B7752">
      <w:pPr>
        <w:spacing w:after="240" w:line="360" w:lineRule="exact"/>
        <w:rPr>
          <w:rFonts w:ascii="Times New Roman"/>
          <w:szCs w:val="21"/>
          <w:lang w:val="en-GB" w:bidi="ne-NP"/>
        </w:rPr>
      </w:pPr>
      <w:r w:rsidRPr="005E480E">
        <w:rPr>
          <w:rFonts w:ascii="Times New Roman"/>
          <w:noProof/>
          <w:szCs w:val="21"/>
          <w:lang w:val="en-GB" w:bidi="ne-NP"/>
        </w:rPr>
        <w:t>2005</w:t>
      </w:r>
      <w:r w:rsidRPr="005E480E">
        <w:rPr>
          <w:rFonts w:ascii="Times New Roman"/>
          <w:noProof/>
          <w:szCs w:val="21"/>
          <w:lang w:val="en-GB" w:bidi="ne-NP"/>
        </w:rPr>
        <w:t>年，教育和体育部长指派了一个特别工作组监控该战略措施的执行，并为该战略措施的执行制定每年的行动计划。这样，部长每年通过一个行动计划，其中拟定了教育部、罗姆人联盟、公共机构等部门的行动。以下是</w:t>
      </w:r>
      <w:r w:rsidRPr="005E480E">
        <w:rPr>
          <w:rFonts w:ascii="Times New Roman"/>
          <w:noProof/>
          <w:szCs w:val="21"/>
          <w:lang w:val="en-GB" w:bidi="ne-NP"/>
        </w:rPr>
        <w:t>2007</w:t>
      </w:r>
      <w:r w:rsidRPr="005E480E">
        <w:rPr>
          <w:rFonts w:ascii="Times New Roman"/>
          <w:noProof/>
          <w:szCs w:val="21"/>
          <w:lang w:val="en-GB" w:bidi="ne-NP"/>
        </w:rPr>
        <w:t>年在该行动计划基础上实施的行动：</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准备和批准了罗姆文化的选修课；</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szCs w:val="21"/>
          <w:lang w:val="en-GB" w:bidi="ne-NP"/>
        </w:rPr>
        <w:t>计划并批准了罗姆助理的职业标准；</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筹备并批准了跨文化共存项目（罗姆联盟）；</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教师培训（国家教育研究所，职业教育中心）。</w:t>
      </w:r>
    </w:p>
    <w:p w:rsidR="003B7752" w:rsidRPr="005E480E" w:rsidRDefault="003B7752" w:rsidP="003B7752">
      <w:pPr>
        <w:spacing w:after="240" w:line="360" w:lineRule="exact"/>
        <w:rPr>
          <w:rFonts w:ascii="Times New Roman"/>
          <w:szCs w:val="21"/>
          <w:lang w:val="en-GB" w:bidi="ne-NP"/>
        </w:rPr>
      </w:pPr>
      <w:r w:rsidRPr="005E480E">
        <w:rPr>
          <w:rFonts w:ascii="Times New Roman"/>
          <w:szCs w:val="21"/>
          <w:lang w:val="en-GB" w:bidi="ne-NP"/>
        </w:rPr>
        <w:t>教育体育部拨了一大笔资金用来资助罗姆人教育和培训领域的研究。</w:t>
      </w:r>
    </w:p>
    <w:p w:rsidR="003B7752" w:rsidRPr="005E480E" w:rsidRDefault="003B7752" w:rsidP="003B7752">
      <w:pPr>
        <w:spacing w:after="240" w:line="360" w:lineRule="exact"/>
        <w:rPr>
          <w:rFonts w:ascii="Times New Roman"/>
          <w:szCs w:val="21"/>
          <w:u w:val="single"/>
          <w:lang w:val="en-GB" w:bidi="ne-NP"/>
        </w:rPr>
      </w:pPr>
      <w:r w:rsidRPr="005E480E">
        <w:rPr>
          <w:rFonts w:ascii="Times New Roman"/>
          <w:noProof/>
          <w:szCs w:val="21"/>
          <w:u w:val="single"/>
          <w:lang w:val="en-GB" w:bidi="ne-NP"/>
        </w:rPr>
        <w:t>就业</w:t>
      </w:r>
    </w:p>
    <w:p w:rsidR="003B7752" w:rsidRPr="005E480E" w:rsidRDefault="003B7752" w:rsidP="003B7752">
      <w:pPr>
        <w:spacing w:after="240" w:line="360" w:lineRule="exact"/>
        <w:rPr>
          <w:rFonts w:ascii="Times New Roman"/>
          <w:noProof/>
          <w:szCs w:val="21"/>
          <w:lang w:val="en-GB" w:bidi="ne-NP"/>
        </w:rPr>
      </w:pPr>
      <w:r w:rsidRPr="005E480E">
        <w:rPr>
          <w:rFonts w:ascii="Times New Roman"/>
          <w:noProof/>
          <w:szCs w:val="21"/>
          <w:lang w:val="en-GB" w:bidi="ne-NP"/>
        </w:rPr>
        <w:t>劳动、家庭和社会事务部已经准备了就业领域的一系列不同的措施。每个单独的日历年度或规划期实施的积极的就业政策的措施方案详细说明了积极的就业政策的措施类型，包括行动、目标群体（包括罗姆人）和其他细节。罗姆人作为弱势人口群体，还在</w:t>
      </w:r>
      <w:r w:rsidR="00165414" w:rsidRPr="005E480E">
        <w:rPr>
          <w:rFonts w:ascii="Times New Roman" w:hint="eastAsia"/>
          <w:noProof/>
          <w:szCs w:val="21"/>
          <w:lang w:val="en-GB" w:bidi="ne-NP"/>
        </w:rPr>
        <w:t>“</w:t>
      </w:r>
      <w:r w:rsidRPr="005E480E">
        <w:rPr>
          <w:rFonts w:ascii="Times New Roman"/>
          <w:noProof/>
          <w:szCs w:val="21"/>
          <w:lang w:val="en-GB" w:bidi="ne-NP"/>
        </w:rPr>
        <w:t>关于</w:t>
      </w:r>
      <w:r w:rsidRPr="005E480E">
        <w:rPr>
          <w:rFonts w:ascii="Times New Roman"/>
          <w:noProof/>
          <w:szCs w:val="21"/>
          <w:lang w:val="en-GB" w:bidi="ne-NP"/>
        </w:rPr>
        <w:t>2006 -2010</w:t>
      </w:r>
      <w:r w:rsidRPr="005E480E">
        <w:rPr>
          <w:rFonts w:ascii="Times New Roman"/>
          <w:noProof/>
          <w:szCs w:val="21"/>
          <w:lang w:val="en-GB" w:bidi="ne-NP"/>
        </w:rPr>
        <w:t>年国家社会保障方案的决议</w:t>
      </w:r>
      <w:r w:rsidR="00165414" w:rsidRPr="005E480E">
        <w:rPr>
          <w:rFonts w:ascii="Times New Roman" w:hint="eastAsia"/>
          <w:noProof/>
          <w:szCs w:val="21"/>
          <w:lang w:val="en-GB" w:bidi="ne-NP"/>
        </w:rPr>
        <w:t>”</w:t>
      </w:r>
      <w:r w:rsidRPr="005E480E">
        <w:rPr>
          <w:rFonts w:ascii="Times New Roman"/>
          <w:noProof/>
          <w:szCs w:val="21"/>
          <w:lang w:val="en-GB" w:bidi="ne-NP"/>
        </w:rPr>
        <w:t>中得到了特别关注。此外，劳动、家庭和社会事务部已经准备要求实施社会保障领域和家庭支持领域的共同筹资方案。劳动部还在</w:t>
      </w:r>
      <w:r w:rsidR="00165414" w:rsidRPr="005E480E">
        <w:rPr>
          <w:rFonts w:ascii="Times New Roman" w:hint="eastAsia"/>
          <w:noProof/>
          <w:szCs w:val="21"/>
          <w:lang w:val="en-GB" w:bidi="ne-NP"/>
        </w:rPr>
        <w:t>“</w:t>
      </w:r>
      <w:r w:rsidRPr="005E480E">
        <w:rPr>
          <w:rFonts w:ascii="Times New Roman"/>
          <w:noProof/>
          <w:szCs w:val="21"/>
          <w:lang w:val="en-GB" w:bidi="ne-NP"/>
        </w:rPr>
        <w:t>平等</w:t>
      </w:r>
      <w:r w:rsidR="00165414" w:rsidRPr="005E480E">
        <w:rPr>
          <w:rFonts w:ascii="Times New Roman" w:hint="eastAsia"/>
          <w:noProof/>
          <w:szCs w:val="21"/>
          <w:lang w:val="en-GB" w:bidi="ne-NP"/>
        </w:rPr>
        <w:t>”</w:t>
      </w:r>
      <w:r w:rsidRPr="005E480E">
        <w:rPr>
          <w:rFonts w:ascii="Times New Roman"/>
          <w:noProof/>
          <w:szCs w:val="21"/>
          <w:lang w:val="en-GB" w:bidi="ne-NP"/>
        </w:rPr>
        <w:t>倡议框架下为两个发展伙伴关系共同筹资，其行动目的是帮助斯洛文尼亚的罗姆人社区成员。</w:t>
      </w:r>
      <w:r w:rsidRPr="005E480E">
        <w:rPr>
          <w:rFonts w:ascii="Times New Roman"/>
          <w:noProof/>
          <w:szCs w:val="21"/>
          <w:lang w:val="en-GB" w:bidi="ne-NP"/>
        </w:rPr>
        <w:t>2006</w:t>
      </w:r>
      <w:r w:rsidRPr="005E480E">
        <w:rPr>
          <w:rFonts w:ascii="Times New Roman"/>
          <w:noProof/>
          <w:szCs w:val="21"/>
          <w:lang w:val="en-GB" w:bidi="ne-NP"/>
        </w:rPr>
        <w:t>年，斯洛文尼亚政府还通过了</w:t>
      </w:r>
      <w:r w:rsidR="00165414" w:rsidRPr="005E480E">
        <w:rPr>
          <w:rFonts w:ascii="Times New Roman" w:hint="eastAsia"/>
          <w:noProof/>
          <w:szCs w:val="21"/>
          <w:lang w:val="en-GB" w:bidi="ne-NP"/>
        </w:rPr>
        <w:t>“</w:t>
      </w:r>
      <w:r w:rsidRPr="005E480E">
        <w:rPr>
          <w:rFonts w:ascii="Times New Roman"/>
          <w:noProof/>
          <w:szCs w:val="21"/>
          <w:lang w:val="en-GB" w:bidi="ne-NP"/>
        </w:rPr>
        <w:t>2007</w:t>
      </w:r>
      <w:r w:rsidRPr="005E480E">
        <w:rPr>
          <w:rFonts w:ascii="Times New Roman"/>
          <w:noProof/>
          <w:szCs w:val="21"/>
          <w:lang w:val="en-GB" w:bidi="ne-NP"/>
        </w:rPr>
        <w:t>和</w:t>
      </w:r>
      <w:r w:rsidRPr="005E480E">
        <w:rPr>
          <w:rFonts w:ascii="Times New Roman"/>
          <w:noProof/>
          <w:szCs w:val="21"/>
          <w:lang w:val="en-GB" w:bidi="ne-NP"/>
        </w:rPr>
        <w:t>2008</w:t>
      </w:r>
      <w:r w:rsidRPr="005E480E">
        <w:rPr>
          <w:rFonts w:ascii="Times New Roman"/>
          <w:noProof/>
          <w:szCs w:val="21"/>
          <w:lang w:val="en-GB" w:bidi="ne-NP"/>
        </w:rPr>
        <w:t>年公共工程方案</w:t>
      </w:r>
      <w:r w:rsidR="00165414" w:rsidRPr="005E480E">
        <w:rPr>
          <w:rFonts w:ascii="Times New Roman" w:hint="eastAsia"/>
          <w:noProof/>
          <w:szCs w:val="21"/>
          <w:lang w:val="en-GB" w:bidi="ne-NP"/>
        </w:rPr>
        <w:t>”</w:t>
      </w:r>
      <w:r w:rsidRPr="005E480E">
        <w:rPr>
          <w:rFonts w:ascii="Times New Roman"/>
          <w:noProof/>
          <w:szCs w:val="21"/>
          <w:lang w:val="en-GB" w:bidi="ne-NP"/>
        </w:rPr>
        <w:t>。该公共工程方案中包括的失业人群的目标群体是长期失业人口，其中罗姆人被定义为对就业有特殊障碍的群体。该方案旨在激励失业人口，促进他们的社会参与，使他们保持和发展工作技能，并增加新的就业机会。</w:t>
      </w:r>
    </w:p>
    <w:p w:rsidR="003B7752" w:rsidRPr="005E480E" w:rsidRDefault="003B7752" w:rsidP="003B7752">
      <w:pPr>
        <w:spacing w:after="240" w:line="360" w:lineRule="exact"/>
        <w:rPr>
          <w:rFonts w:ascii="Times New Roman"/>
          <w:szCs w:val="21"/>
          <w:u w:val="single"/>
          <w:lang w:val="en-GB" w:bidi="ne-NP"/>
        </w:rPr>
      </w:pPr>
      <w:r w:rsidRPr="005E480E">
        <w:rPr>
          <w:rFonts w:ascii="Times New Roman"/>
          <w:noProof/>
          <w:szCs w:val="21"/>
          <w:u w:val="single"/>
          <w:lang w:val="en-GB" w:bidi="ne-NP"/>
        </w:rPr>
        <w:t>文化和信息提供活动</w:t>
      </w:r>
    </w:p>
    <w:p w:rsidR="003B7752" w:rsidRPr="005E480E" w:rsidRDefault="003B7752" w:rsidP="003B7752">
      <w:pPr>
        <w:spacing w:after="240" w:line="360" w:lineRule="exact"/>
        <w:rPr>
          <w:rFonts w:ascii="Times New Roman"/>
          <w:noProof/>
          <w:szCs w:val="21"/>
          <w:lang w:val="en-GB" w:bidi="ne-NP"/>
        </w:rPr>
      </w:pPr>
      <w:r w:rsidRPr="005E480E">
        <w:rPr>
          <w:rFonts w:ascii="Times New Roman"/>
          <w:noProof/>
          <w:szCs w:val="21"/>
          <w:lang w:val="en-GB" w:bidi="ne-NP"/>
        </w:rPr>
        <w:t>在文化活动领域，值得一提的是</w:t>
      </w:r>
      <w:r w:rsidR="00165414" w:rsidRPr="005E480E">
        <w:rPr>
          <w:rFonts w:ascii="Times New Roman" w:hint="eastAsia"/>
          <w:noProof/>
          <w:szCs w:val="21"/>
          <w:lang w:val="en-GB" w:bidi="ne-NP"/>
        </w:rPr>
        <w:t>“</w:t>
      </w:r>
      <w:r w:rsidRPr="005E480E">
        <w:rPr>
          <w:rFonts w:ascii="Times New Roman"/>
          <w:noProof/>
          <w:szCs w:val="21"/>
          <w:lang w:val="en-GB" w:bidi="ne-NP"/>
        </w:rPr>
        <w:t>国家文化方案决议</w:t>
      </w:r>
      <w:r w:rsidR="00165414" w:rsidRPr="005E480E">
        <w:rPr>
          <w:rFonts w:ascii="Times New Roman" w:hint="eastAsia"/>
          <w:noProof/>
          <w:szCs w:val="21"/>
          <w:lang w:val="en-GB" w:bidi="ne-NP"/>
        </w:rPr>
        <w:t>”</w:t>
      </w:r>
      <w:r w:rsidRPr="005E480E">
        <w:rPr>
          <w:rFonts w:ascii="Times New Roman"/>
          <w:noProof/>
          <w:szCs w:val="21"/>
          <w:lang w:val="en-GB" w:bidi="ne-NP"/>
        </w:rPr>
        <w:t>，其中专门有一章是文化领域罗姆人社区的目标和措施。</w:t>
      </w:r>
      <w:r w:rsidRPr="005E480E">
        <w:rPr>
          <w:rFonts w:ascii="Times New Roman"/>
          <w:noProof/>
          <w:szCs w:val="21"/>
          <w:lang w:val="en-GB" w:bidi="ne-NP"/>
        </w:rPr>
        <w:t>2008</w:t>
      </w:r>
      <w:r w:rsidRPr="005E480E">
        <w:rPr>
          <w:rFonts w:ascii="Times New Roman"/>
          <w:noProof/>
          <w:szCs w:val="21"/>
          <w:lang w:val="en-GB" w:bidi="ne-NP"/>
        </w:rPr>
        <w:t>年</w:t>
      </w:r>
      <w:r w:rsidRPr="005E480E">
        <w:rPr>
          <w:rFonts w:ascii="Times New Roman"/>
          <w:noProof/>
          <w:szCs w:val="21"/>
          <w:lang w:val="en-GB" w:bidi="ne-NP"/>
        </w:rPr>
        <w:t>4</w:t>
      </w:r>
      <w:r w:rsidRPr="005E480E">
        <w:rPr>
          <w:rFonts w:ascii="Times New Roman"/>
          <w:noProof/>
          <w:szCs w:val="21"/>
          <w:lang w:val="en-GB" w:bidi="ne-NP"/>
        </w:rPr>
        <w:t>月，斯洛文尼亚共和国国民议会通过了</w:t>
      </w:r>
      <w:r w:rsidR="00165414" w:rsidRPr="005E480E">
        <w:rPr>
          <w:rFonts w:ascii="Times New Roman" w:hint="eastAsia"/>
          <w:noProof/>
          <w:szCs w:val="21"/>
          <w:lang w:val="en-GB" w:bidi="ne-NP"/>
        </w:rPr>
        <w:t>“</w:t>
      </w:r>
      <w:r w:rsidRPr="005E480E">
        <w:rPr>
          <w:rFonts w:ascii="Times New Roman"/>
          <w:noProof/>
          <w:szCs w:val="21"/>
          <w:lang w:val="en-GB" w:bidi="ne-NP"/>
        </w:rPr>
        <w:t>关于</w:t>
      </w:r>
      <w:r w:rsidRPr="005E480E">
        <w:rPr>
          <w:rFonts w:ascii="Times New Roman"/>
          <w:noProof/>
          <w:szCs w:val="21"/>
          <w:lang w:val="en-GB" w:bidi="ne-NP"/>
        </w:rPr>
        <w:t>2008-2011</w:t>
      </w:r>
      <w:r w:rsidRPr="005E480E">
        <w:rPr>
          <w:rFonts w:ascii="Times New Roman"/>
          <w:noProof/>
          <w:szCs w:val="21"/>
          <w:lang w:val="en-GB" w:bidi="ne-NP"/>
        </w:rPr>
        <w:t>年国家文化方案的决议</w:t>
      </w:r>
      <w:r w:rsidR="00165414" w:rsidRPr="005E480E">
        <w:rPr>
          <w:rFonts w:ascii="Times New Roman" w:hint="eastAsia"/>
          <w:noProof/>
          <w:szCs w:val="21"/>
          <w:lang w:val="en-GB" w:bidi="ne-NP"/>
        </w:rPr>
        <w:t>”</w:t>
      </w:r>
      <w:r w:rsidRPr="005E480E">
        <w:rPr>
          <w:rFonts w:ascii="Times New Roman"/>
          <w:noProof/>
          <w:szCs w:val="21"/>
          <w:lang w:val="en-GB" w:bidi="ne-NP"/>
        </w:rPr>
        <w:t>，该决议继续鼓励罗姆人社区的文化重点发展。自从</w:t>
      </w:r>
      <w:r w:rsidRPr="005E480E">
        <w:rPr>
          <w:rFonts w:ascii="Times New Roman"/>
          <w:noProof/>
          <w:szCs w:val="21"/>
          <w:lang w:val="en-GB" w:bidi="ne-NP"/>
        </w:rPr>
        <w:t>1993</w:t>
      </w:r>
      <w:r w:rsidRPr="005E480E">
        <w:rPr>
          <w:rFonts w:ascii="Times New Roman"/>
          <w:noProof/>
          <w:szCs w:val="21"/>
          <w:lang w:val="en-GB" w:bidi="ne-NP"/>
        </w:rPr>
        <w:t>年起，在罗姆人社区成员表达了需要的基础上，文化部就一直为罗姆人社区的文化活动创造条件，并确保罗姆人有条件参与为他们提供的措施。罗姆人社区信息活动中可以看到的另一个积极的变化是为罗姆人制作广播电视节目。这些节目已经在地方的广播和电视台播放了几年，但是现在已经或正在准备作为国家广播公司斯洛文尼亚广播电视的部分节目播放。</w:t>
      </w:r>
    </w:p>
    <w:p w:rsidR="003B7752" w:rsidRPr="0011673E" w:rsidRDefault="003B7752" w:rsidP="0011673E">
      <w:pPr>
        <w:pStyle w:val="H2"/>
        <w:rPr>
          <w:noProof/>
          <w:lang w:bidi="ne-NP"/>
        </w:rPr>
      </w:pPr>
      <w:r w:rsidRPr="0011673E">
        <w:rPr>
          <w:noProof/>
          <w:lang w:bidi="ne-NP"/>
        </w:rPr>
        <w:t>进一步的规划</w:t>
      </w:r>
    </w:p>
    <w:p w:rsidR="003B7752" w:rsidRPr="005E480E" w:rsidRDefault="003B7752" w:rsidP="003B7752">
      <w:pPr>
        <w:spacing w:after="240" w:line="360" w:lineRule="exact"/>
        <w:rPr>
          <w:rFonts w:ascii="Times New Roman"/>
          <w:szCs w:val="21"/>
          <w:lang w:val="en-GB" w:bidi="ne-NP"/>
        </w:rPr>
      </w:pPr>
      <w:r w:rsidRPr="005E480E">
        <w:rPr>
          <w:rFonts w:ascii="Times New Roman"/>
          <w:noProof/>
          <w:szCs w:val="21"/>
          <w:lang w:val="en-GB" w:bidi="ne-NP"/>
        </w:rPr>
        <w:t>2007</w:t>
      </w:r>
      <w:r w:rsidRPr="005E480E">
        <w:rPr>
          <w:rFonts w:ascii="Times New Roman"/>
          <w:noProof/>
          <w:szCs w:val="21"/>
          <w:lang w:val="en-GB" w:bidi="ne-NP"/>
        </w:rPr>
        <w:t>年的《罗姆人社区法》（</w:t>
      </w:r>
      <w:r w:rsidRPr="005E480E">
        <w:rPr>
          <w:rFonts w:ascii="Times New Roman"/>
          <w:noProof/>
          <w:szCs w:val="21"/>
          <w:lang w:val="en-GB" w:bidi="ne-NP"/>
        </w:rPr>
        <w:t>OJ RS No 33/2007</w:t>
      </w:r>
      <w:r w:rsidRPr="005E480E">
        <w:rPr>
          <w:rFonts w:ascii="Times New Roman"/>
          <w:noProof/>
          <w:szCs w:val="21"/>
          <w:lang w:val="en-GB" w:bidi="ne-NP"/>
        </w:rPr>
        <w:t>）全面调整了罗姆人社区在斯洛文尼亚的地位，规定了罗姆人在国家权利机构和地方社区的自治机构里的参与，实施罗姆人社区的特殊权利，调整了在国家和地方级别的罗姆人社区的组织及财务。</w:t>
      </w:r>
    </w:p>
    <w:p w:rsidR="003B7752" w:rsidRPr="005E480E" w:rsidRDefault="003B7752" w:rsidP="003B7752">
      <w:pPr>
        <w:spacing w:after="240" w:line="360" w:lineRule="exact"/>
        <w:rPr>
          <w:rFonts w:ascii="Times New Roman"/>
          <w:szCs w:val="21"/>
          <w:lang w:val="en-GB" w:bidi="ne-NP"/>
        </w:rPr>
      </w:pPr>
      <w:r w:rsidRPr="005E480E">
        <w:rPr>
          <w:rFonts w:ascii="Times New Roman"/>
          <w:szCs w:val="21"/>
          <w:lang w:val="en-GB" w:bidi="ne-NP"/>
        </w:rPr>
        <w:t>斯洛文尼亚的罗姆人社区组织分为两个等级。在地方一级，《罗姆人社区法》规定组成特别工作机构以监控罗姆人社区的情况，该机构由罗姆人社区代表在镇或市议会选举组成。在国家一级的斯洛文尼亚共和国罗姆人社区委员会成立于</w:t>
      </w:r>
      <w:smartTag w:uri="urn:schemas-microsoft-com:office:smarttags" w:element="chsdate">
        <w:smartTagPr>
          <w:attr w:name="Year" w:val="2007"/>
          <w:attr w:name="Month" w:val="6"/>
          <w:attr w:name="Day" w:val="20"/>
          <w:attr w:name="IsLunarDate" w:val="False"/>
          <w:attr w:name="IsROCDate" w:val="False"/>
        </w:smartTagPr>
        <w:r w:rsidRPr="005E480E">
          <w:rPr>
            <w:rFonts w:ascii="Times New Roman"/>
            <w:szCs w:val="21"/>
            <w:lang w:val="en-GB" w:bidi="ne-NP"/>
          </w:rPr>
          <w:t>2007</w:t>
        </w:r>
        <w:r w:rsidRPr="005E480E">
          <w:rPr>
            <w:rFonts w:ascii="Times New Roman"/>
            <w:szCs w:val="21"/>
            <w:lang w:val="en-GB" w:bidi="ne-NP"/>
          </w:rPr>
          <w:t>年</w:t>
        </w:r>
        <w:r w:rsidRPr="005E480E">
          <w:rPr>
            <w:rFonts w:ascii="Times New Roman"/>
            <w:szCs w:val="21"/>
            <w:lang w:val="en-GB" w:bidi="ne-NP"/>
          </w:rPr>
          <w:t>6</w:t>
        </w:r>
        <w:r w:rsidRPr="005E480E">
          <w:rPr>
            <w:rFonts w:ascii="Times New Roman"/>
            <w:szCs w:val="21"/>
            <w:lang w:val="en-GB" w:bidi="ne-NP"/>
          </w:rPr>
          <w:t>月</w:t>
        </w:r>
        <w:r w:rsidRPr="005E480E">
          <w:rPr>
            <w:rFonts w:ascii="Times New Roman"/>
            <w:szCs w:val="21"/>
            <w:lang w:val="en-GB" w:bidi="ne-NP"/>
          </w:rPr>
          <w:t>20</w:t>
        </w:r>
        <w:r w:rsidRPr="005E480E">
          <w:rPr>
            <w:rFonts w:ascii="Times New Roman"/>
            <w:szCs w:val="21"/>
            <w:lang w:val="en-GB" w:bidi="ne-NP"/>
          </w:rPr>
          <w:t>日</w:t>
        </w:r>
      </w:smartTag>
      <w:r w:rsidRPr="005E480E">
        <w:rPr>
          <w:rFonts w:ascii="Times New Roman"/>
          <w:szCs w:val="21"/>
          <w:lang w:val="en-GB" w:bidi="ne-NP"/>
        </w:rPr>
        <w:t>，代表斯洛文尼亚的罗姆人社区利益与国家政府交涉。</w:t>
      </w:r>
    </w:p>
    <w:p w:rsidR="003B7752" w:rsidRPr="005E480E" w:rsidRDefault="003B7752" w:rsidP="003B7752">
      <w:pPr>
        <w:spacing w:after="240" w:line="360" w:lineRule="exact"/>
        <w:rPr>
          <w:rFonts w:ascii="Times New Roman"/>
          <w:szCs w:val="21"/>
          <w:lang w:val="en-GB" w:bidi="ne-NP"/>
        </w:rPr>
      </w:pPr>
      <w:r w:rsidRPr="005E480E">
        <w:rPr>
          <w:rFonts w:ascii="Times New Roman"/>
          <w:noProof/>
          <w:szCs w:val="21"/>
          <w:lang w:val="en-GB" w:bidi="ne-NP"/>
        </w:rPr>
        <w:t>《罗姆人社区法》规定斯洛文尼亚共和国应该创造条件并关注：</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罗姆人社区成员在教育和培训系统的参与，提高他们的教育水平和适当的奖学金政策；</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罗姆人社区成员在劳动力市场和就业的参与；</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保存和发展罗姆语言和文化及罗姆社区的文化、信息和出版活动；</w:t>
      </w:r>
    </w:p>
    <w:p w:rsidR="003B7752" w:rsidRPr="005E480E" w:rsidRDefault="003B7752" w:rsidP="008618D8">
      <w:pPr>
        <w:numPr>
          <w:ilvl w:val="0"/>
          <w:numId w:val="21"/>
        </w:numPr>
        <w:tabs>
          <w:tab w:val="clear" w:pos="780"/>
          <w:tab w:val="num" w:pos="851"/>
        </w:tabs>
        <w:spacing w:after="240" w:line="360" w:lineRule="exact"/>
        <w:ind w:leftChars="205" w:left="31680"/>
        <w:rPr>
          <w:rFonts w:ascii="Times New Roman"/>
          <w:szCs w:val="21"/>
          <w:lang w:val="en-GB" w:bidi="ne-NP"/>
        </w:rPr>
      </w:pPr>
      <w:r w:rsidRPr="005E480E">
        <w:rPr>
          <w:rFonts w:ascii="Times New Roman"/>
          <w:noProof/>
          <w:szCs w:val="21"/>
          <w:lang w:val="en-GB" w:bidi="ne-NP"/>
        </w:rPr>
        <w:t>解决罗姆人居住点的空间问题，并改善罗姆人社区成员的生活条件。</w:t>
      </w:r>
    </w:p>
    <w:p w:rsidR="003B7752" w:rsidRPr="005E480E" w:rsidRDefault="003B7752" w:rsidP="003B7752">
      <w:pPr>
        <w:spacing w:after="240" w:line="360" w:lineRule="exact"/>
        <w:rPr>
          <w:rFonts w:ascii="Times New Roman"/>
          <w:noProof/>
          <w:szCs w:val="21"/>
          <w:lang w:val="en-GB" w:bidi="ne-NP"/>
        </w:rPr>
      </w:pPr>
      <w:r w:rsidRPr="005E480E">
        <w:rPr>
          <w:rFonts w:ascii="Times New Roman"/>
          <w:noProof/>
          <w:szCs w:val="21"/>
          <w:lang w:val="en-GB" w:bidi="ne-NP"/>
        </w:rPr>
        <w:t>该法案还进一步规定了斯洛文尼亚政府与斯洛文尼亚罗姆人社区委员会和地方社区的自治机构合作，政府应该通过措施方案，从而使罗姆人社区成员的特殊权利能够协调地实施。方案将规定法案中提出的与斯洛文尼亚共和国在上述四个关注点最相关的责任和义务，还将包括其他重要领域，如罗姆人的社会保障和卫生保健。</w:t>
      </w:r>
      <w:r w:rsidRPr="005E480E">
        <w:rPr>
          <w:rFonts w:ascii="Times New Roman"/>
          <w:noProof/>
          <w:szCs w:val="21"/>
          <w:lang w:val="en-GB" w:bidi="ne-NP"/>
        </w:rPr>
        <w:t>2007</w:t>
      </w:r>
      <w:r w:rsidRPr="005E480E">
        <w:rPr>
          <w:rFonts w:ascii="Times New Roman"/>
          <w:noProof/>
          <w:szCs w:val="21"/>
          <w:lang w:val="en-GB" w:bidi="ne-NP"/>
        </w:rPr>
        <w:t>年，政府建立了一个拟定上述措施的工作组。政府的措施方案中列出的义务和责任将由主持部门、其他国家机构和地方社区的自治机构来执行，这些机构将为此目的通过类似的方案和措施，并在各自的财政计划中拨付必要的资金。措施方案的执行将受到一个特殊的政府工作机构监控，这个机构现在已经以类似方式存在，就是斯洛文尼亚共和国政府保护罗姆少数民族社区委员会。国家政府机构和地方社区自治机构必须至少一年一次向该委员会报告政府措施方案的执行情况。</w:t>
      </w:r>
    </w:p>
    <w:p w:rsidR="003B7752" w:rsidRPr="0011673E" w:rsidRDefault="003B7752" w:rsidP="0011673E">
      <w:pPr>
        <w:pStyle w:val="H2"/>
        <w:rPr>
          <w:noProof/>
          <w:lang w:bidi="ne-NP"/>
        </w:rPr>
      </w:pPr>
      <w:r w:rsidRPr="0011673E">
        <w:rPr>
          <w:noProof/>
          <w:lang w:bidi="ne-NP"/>
        </w:rPr>
        <w:t>婚姻和家庭生活</w:t>
      </w:r>
    </w:p>
    <w:p w:rsidR="003B7752" w:rsidRPr="0011673E" w:rsidRDefault="003B7752" w:rsidP="0011673E">
      <w:pPr>
        <w:pStyle w:val="H2"/>
        <w:rPr>
          <w:noProof/>
          <w:lang w:bidi="ne-NP"/>
        </w:rPr>
      </w:pPr>
      <w:r w:rsidRPr="0011673E">
        <w:rPr>
          <w:noProof/>
          <w:lang w:bidi="ne-NP"/>
        </w:rPr>
        <w:t>29.</w:t>
      </w:r>
      <w:r w:rsidR="0011673E">
        <w:rPr>
          <w:rFonts w:hint="eastAsia"/>
          <w:noProof/>
          <w:lang w:bidi="ne-NP"/>
        </w:rPr>
        <w:t xml:space="preserve">  </w:t>
      </w:r>
      <w:r w:rsidRPr="0011673E">
        <w:rPr>
          <w:noProof/>
          <w:lang w:bidi="ne-NP"/>
        </w:rPr>
        <w:t xml:space="preserve">请提供资料，说明目前关于解除关系的经济后果方面的性别差距的研究和结论。请提供资料，说明解除关系时分配哪类财产，特别指出法律是否承认无形财产（如退休金、离职金和保险金）也属于解除关系时须分配的家庭财产。还请说明法律是否规定未来收入能力和人力资本的分配，或在解除关系分配财产时以任何方式考虑到收入能力增强或人力资本增多的情况（即通过一次性付款反映配偶在这类资产中的估计份额，或容许对配偶进行补偿性付款）。 </w:t>
      </w:r>
    </w:p>
    <w:p w:rsidR="003B7752" w:rsidRPr="005E480E" w:rsidRDefault="003B7752" w:rsidP="003B7752">
      <w:pPr>
        <w:shd w:val="clear" w:color="auto" w:fill="FFFFFF"/>
        <w:spacing w:after="240" w:line="360" w:lineRule="exact"/>
        <w:ind w:right="7"/>
        <w:rPr>
          <w:rFonts w:ascii="Times New Roman"/>
          <w:b/>
          <w:szCs w:val="21"/>
          <w:lang w:val="en-GB" w:bidi="ne-NP"/>
        </w:rPr>
      </w:pPr>
      <w:r w:rsidRPr="005E480E">
        <w:rPr>
          <w:rFonts w:ascii="Times New Roman"/>
          <w:szCs w:val="21"/>
          <w:lang w:val="en-GB" w:bidi="ne-NP"/>
        </w:rPr>
        <w:t>《婚姻和家庭关系法》</w:t>
      </w:r>
      <w:r w:rsidRPr="005E480E">
        <w:rPr>
          <w:rFonts w:ascii="Times New Roman"/>
          <w:noProof/>
          <w:szCs w:val="21"/>
          <w:lang w:val="en-GB" w:bidi="ne-NP"/>
        </w:rPr>
        <w:t>（</w:t>
      </w:r>
      <w:r w:rsidRPr="005E480E">
        <w:rPr>
          <w:rFonts w:ascii="Times New Roman"/>
          <w:noProof/>
          <w:szCs w:val="21"/>
          <w:lang w:val="en-GB" w:bidi="ne-NP"/>
        </w:rPr>
        <w:t>OJ RS No 69/2004-UPB1</w:t>
      </w:r>
      <w:r w:rsidRPr="005E480E">
        <w:rPr>
          <w:rFonts w:ascii="Times New Roman"/>
          <w:noProof/>
          <w:szCs w:val="21"/>
          <w:lang w:val="en-GB" w:bidi="ne-NP"/>
        </w:rPr>
        <w:t>）规定在结婚时一方配偶的个人财产仍属于其私人财产并可以独立处理这部分财产。在婚姻关系中一方配偶通过工作获得的财产在各种情况下都被视为共同财产。如果婚姻关系终止或解除，共同财产将被分配。在婚姻关系中，共同财产可能通过协议或应一方或另一方配偶的要求而分配。分配财产时，配偶双方的共同财产份额被视为均等，而配偶可以证明他们对共同财产所做出的不同比例的贡献。在分配共同财产时，可以应一方配偶的要求在其份额中分配为其行业或职业使用的及使其能够获得个人收入的物品，以及专供其个人使用的物品。</w:t>
      </w:r>
    </w:p>
    <w:p w:rsidR="003B7752" w:rsidRDefault="003B7752" w:rsidP="003B7752">
      <w:pPr>
        <w:shd w:val="clear" w:color="auto" w:fill="FFFFFF"/>
        <w:spacing w:after="240" w:line="360" w:lineRule="exact"/>
        <w:ind w:right="7"/>
        <w:rPr>
          <w:rFonts w:ascii="Times New Roman"/>
          <w:noProof/>
          <w:szCs w:val="21"/>
          <w:lang w:val="en-GB" w:bidi="ne-NP"/>
        </w:rPr>
      </w:pPr>
      <w:r w:rsidRPr="005E480E">
        <w:rPr>
          <w:rFonts w:ascii="Times New Roman"/>
          <w:noProof/>
          <w:szCs w:val="21"/>
          <w:lang w:val="en-GB" w:bidi="ne-NP"/>
        </w:rPr>
        <w:t>但是，《婚姻和家庭关系法》没有定义哪些财产权构成共同财产。</w:t>
      </w:r>
    </w:p>
    <w:p w:rsidR="00CA6128" w:rsidRPr="00CA6128" w:rsidRDefault="00CA6128" w:rsidP="00CA6128">
      <w:pPr>
        <w:shd w:val="clear" w:color="auto" w:fill="FFFFFF"/>
        <w:spacing w:line="240" w:lineRule="auto"/>
        <w:ind w:right="7"/>
        <w:rPr>
          <w:rFonts w:ascii="Times New Roman"/>
          <w:b/>
          <w:sz w:val="20"/>
          <w:szCs w:val="21"/>
          <w:lang w:val="en-GB" w:bidi="ne-NP"/>
        </w:rPr>
      </w:pPr>
      <w:r>
        <w:rPr>
          <w:rFonts w:ascii="Times New Roman"/>
          <w:b/>
          <w:noProof/>
          <w:sz w:val="20"/>
          <w:szCs w:val="21"/>
        </w:rPr>
        <w:pict>
          <v:line id="_x0000_s1028" style="position:absolute;left:0;text-align:left;z-index:1;mso-position-horizontal:center" from="0,30pt" to="1in,30pt" strokeweight=".25pt"/>
        </w:pict>
      </w:r>
    </w:p>
    <w:p w:rsidR="003B7752" w:rsidRPr="005E480E" w:rsidRDefault="003B7752" w:rsidP="00BA49A1">
      <w:pPr>
        <w:spacing w:after="240" w:line="360" w:lineRule="exact"/>
        <w:rPr>
          <w:rFonts w:ascii="Times New Roman" w:hint="eastAsia"/>
          <w:szCs w:val="21"/>
        </w:rPr>
      </w:pPr>
    </w:p>
    <w:p w:rsidR="00A62B7A" w:rsidRPr="005E480E" w:rsidRDefault="00A62B7A" w:rsidP="00BA49A1">
      <w:pPr>
        <w:pStyle w:val="SingleTxt"/>
        <w:spacing w:after="240" w:line="360" w:lineRule="exact"/>
        <w:rPr>
          <w:rFonts w:ascii="Times New Roman"/>
        </w:rPr>
      </w:pPr>
    </w:p>
    <w:sectPr w:rsidR="00A62B7A" w:rsidRPr="005E480E" w:rsidSect="00900571">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9-02T16:25:00Z" w:initials="Start">
    <w:p w:rsidR="008F6A8C" w:rsidRDefault="008F6A8C">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NO&gt;&gt;N0843963C&lt;&lt;ODS JOB NO&gt;&gt;</w:t>
      </w:r>
    </w:p>
    <w:p w:rsidR="008F6A8C" w:rsidRDefault="008F6A8C">
      <w:pPr>
        <w:pStyle w:val="CommentText"/>
      </w:pPr>
      <w:r>
        <w:t>&lt;&lt;ODS DOC SYMBOL1&gt;&gt;CEDAW/C/SVN/Q/4/Add.1&lt;&lt;ODS DOC SYMBOL1&gt;&gt;</w:t>
      </w:r>
    </w:p>
    <w:p w:rsidR="008F6A8C" w:rsidRDefault="008F6A8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9D" w:rsidRDefault="00232D9D">
      <w:r>
        <w:separator/>
      </w:r>
    </w:p>
  </w:endnote>
  <w:endnote w:type="continuationSeparator" w:id="0">
    <w:p w:rsidR="00232D9D" w:rsidRDefault="0023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JNKHEB+TimesNewRoman">
    <w:altName w:val="Times New Roman"/>
    <w:panose1 w:val="00000000000000000000"/>
    <w:charset w:val="00"/>
    <w:family w:val="roman"/>
    <w:notTrueType/>
    <w:pitch w:val="default"/>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F6A8C">
      <w:tblPrEx>
        <w:tblCellMar>
          <w:top w:w="0" w:type="dxa"/>
          <w:bottom w:w="0" w:type="dxa"/>
        </w:tblCellMar>
      </w:tblPrEx>
      <w:tc>
        <w:tcPr>
          <w:tcW w:w="5033" w:type="dxa"/>
          <w:shd w:val="clear" w:color="auto" w:fill="auto"/>
        </w:tcPr>
        <w:p w:rsidR="008F6A8C" w:rsidRPr="00900571" w:rsidRDefault="008F6A8C" w:rsidP="00900571">
          <w:pPr>
            <w:pStyle w:val="Footer"/>
            <w:jc w:val="right"/>
            <w:rPr>
              <w:b w:val="0"/>
              <w:w w:val="103"/>
              <w:sz w:val="14"/>
            </w:rPr>
          </w:pPr>
        </w:p>
      </w:tc>
      <w:tc>
        <w:tcPr>
          <w:tcW w:w="5033" w:type="dxa"/>
          <w:shd w:val="clear" w:color="auto" w:fill="auto"/>
        </w:tcPr>
        <w:p w:rsidR="008F6A8C" w:rsidRPr="00900571" w:rsidRDefault="008F6A8C" w:rsidP="00900571">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4061B1">
            <w:rPr>
              <w:w w:val="103"/>
              <w:sz w:val="17"/>
            </w:rPr>
            <w:t>32</w:t>
          </w:r>
          <w:r>
            <w:rPr>
              <w:w w:val="103"/>
              <w:sz w:val="17"/>
            </w:rPr>
            <w:fldChar w:fldCharType="end"/>
          </w:r>
        </w:p>
      </w:tc>
    </w:tr>
  </w:tbl>
  <w:p w:rsidR="008F6A8C" w:rsidRPr="00900571" w:rsidRDefault="008F6A8C" w:rsidP="00900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F6A8C">
      <w:tblPrEx>
        <w:tblCellMar>
          <w:top w:w="0" w:type="dxa"/>
          <w:bottom w:w="0" w:type="dxa"/>
        </w:tblCellMar>
      </w:tblPrEx>
      <w:tc>
        <w:tcPr>
          <w:tcW w:w="5033" w:type="dxa"/>
          <w:shd w:val="clear" w:color="auto" w:fill="auto"/>
        </w:tcPr>
        <w:p w:rsidR="008F6A8C" w:rsidRPr="00900571" w:rsidRDefault="008F6A8C" w:rsidP="00900571">
          <w:pPr>
            <w:pStyle w:val="Footer"/>
            <w:jc w:val="right"/>
          </w:pPr>
          <w:r>
            <w:fldChar w:fldCharType="begin"/>
          </w:r>
          <w:r>
            <w:instrText xml:space="preserve"> PAGE  \* MERGEFORMAT </w:instrText>
          </w:r>
          <w:r>
            <w:fldChar w:fldCharType="separate"/>
          </w:r>
          <w:r w:rsidR="004061B1">
            <w:t>31</w:t>
          </w:r>
          <w:r>
            <w:fldChar w:fldCharType="end"/>
          </w:r>
        </w:p>
      </w:tc>
      <w:tc>
        <w:tcPr>
          <w:tcW w:w="5033" w:type="dxa"/>
          <w:shd w:val="clear" w:color="auto" w:fill="auto"/>
        </w:tcPr>
        <w:p w:rsidR="008F6A8C" w:rsidRPr="00900571" w:rsidRDefault="008F6A8C" w:rsidP="00900571">
          <w:pPr>
            <w:pStyle w:val="Footer"/>
            <w:jc w:val="left"/>
            <w:rPr>
              <w:b w:val="0"/>
              <w:w w:val="103"/>
              <w:sz w:val="14"/>
            </w:rPr>
          </w:pPr>
        </w:p>
      </w:tc>
    </w:tr>
  </w:tbl>
  <w:p w:rsidR="008F6A8C" w:rsidRPr="00900571" w:rsidRDefault="008F6A8C" w:rsidP="009005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8C" w:rsidRDefault="008F6A8C" w:rsidP="008B211D">
    <w:pPr>
      <w:pStyle w:val="Footer"/>
      <w:rPr>
        <w:b w:val="0"/>
        <w:sz w:val="21"/>
      </w:rPr>
    </w:pPr>
    <w:r>
      <w:rPr>
        <w:rFonts w:hint="eastAsia"/>
        <w:b w:val="0"/>
        <w:sz w:val="21"/>
      </w:rPr>
      <w:t>08-43963 (C)</w:t>
    </w:r>
    <w:r>
      <w:rPr>
        <w:b w:val="0"/>
        <w:sz w:val="21"/>
      </w:rPr>
      <w:t xml:space="preserve">    020908    020908</w:t>
    </w:r>
  </w:p>
  <w:p w:rsidR="008F6A8C" w:rsidRPr="00CA6128" w:rsidRDefault="008F6A8C" w:rsidP="008B211D">
    <w:pPr>
      <w:spacing w:before="80" w:line="210" w:lineRule="exact"/>
      <w:rPr>
        <w:rFonts w:ascii="Barcode 3 of 9 by request" w:hAnsi="Barcode 3 of 9 by request"/>
        <w:sz w:val="24"/>
      </w:rPr>
    </w:pPr>
    <w:r w:rsidRPr="00CA6128">
      <w:rPr>
        <w:rFonts w:ascii="Barcode 3 of 9 by request" w:hAnsi="Barcode 3 of 9 by request"/>
        <w:sz w:val="24"/>
      </w:rPr>
      <w:t>*0843963*</w:t>
    </w:r>
  </w:p>
  <w:p w:rsidR="008F6A8C" w:rsidRDefault="008F6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9D" w:rsidRDefault="00232D9D">
      <w:r>
        <w:separator/>
      </w:r>
    </w:p>
  </w:footnote>
  <w:footnote w:type="continuationSeparator" w:id="0">
    <w:p w:rsidR="00232D9D" w:rsidRDefault="00232D9D">
      <w:r>
        <w:continuationSeparator/>
      </w:r>
    </w:p>
  </w:footnote>
  <w:footnote w:id="1">
    <w:p w:rsidR="008F6A8C" w:rsidRPr="00DF49B8" w:rsidRDefault="008F6A8C" w:rsidP="00DF49B8">
      <w:pPr>
        <w:pStyle w:val="FootnoteText"/>
        <w:tabs>
          <w:tab w:val="clear" w:pos="418"/>
          <w:tab w:val="left" w:pos="315"/>
        </w:tabs>
        <w:spacing w:after="100" w:line="300" w:lineRule="exact"/>
        <w:ind w:left="0" w:firstLine="0"/>
        <w:rPr>
          <w:rFonts w:ascii="Times New Roman"/>
          <w:szCs w:val="18"/>
          <w:lang w:bidi="ne-NP"/>
        </w:rPr>
      </w:pPr>
      <w:r w:rsidRPr="00DF49B8">
        <w:rPr>
          <w:rStyle w:val="FootnoteReference"/>
          <w:rFonts w:ascii="Times New Roman"/>
          <w:color w:val="auto"/>
          <w:szCs w:val="18"/>
          <w:lang w:bidi="ne-NP"/>
        </w:rPr>
        <w:t>1</w:t>
      </w:r>
      <w:r w:rsidRPr="00DF49B8">
        <w:rPr>
          <w:rFonts w:ascii="Times New Roman" w:hint="eastAsia"/>
          <w:szCs w:val="18"/>
          <w:lang w:bidi="ne-NP"/>
        </w:rPr>
        <w:tab/>
      </w:r>
      <w:r w:rsidRPr="00DF49B8">
        <w:rPr>
          <w:rFonts w:ascii="Times New Roman"/>
          <w:szCs w:val="18"/>
          <w:lang w:bidi="ne-NP"/>
        </w:rPr>
        <w:t>斯洛文尼亚《宪法》第</w:t>
      </w:r>
      <w:r w:rsidRPr="00DF49B8">
        <w:rPr>
          <w:rFonts w:ascii="Times New Roman"/>
          <w:szCs w:val="18"/>
          <w:lang w:bidi="ne-NP"/>
        </w:rPr>
        <w:t>65</w:t>
      </w:r>
      <w:r w:rsidRPr="00DF49B8">
        <w:rPr>
          <w:rFonts w:ascii="Times New Roman"/>
          <w:szCs w:val="18"/>
          <w:lang w:bidi="ne-NP"/>
        </w:rPr>
        <w:t>条规定生活在斯洛文尼亚的罗姆人社区的地位和特殊权利应受法律约束。</w:t>
      </w:r>
    </w:p>
  </w:footnote>
  <w:footnote w:id="2">
    <w:p w:rsidR="008F6A8C" w:rsidRPr="00DF49B8" w:rsidRDefault="008F6A8C" w:rsidP="00DF49B8">
      <w:pPr>
        <w:pStyle w:val="FootnoteText"/>
        <w:tabs>
          <w:tab w:val="clear" w:pos="418"/>
          <w:tab w:val="left" w:pos="315"/>
        </w:tabs>
        <w:spacing w:after="100" w:line="300" w:lineRule="exact"/>
        <w:ind w:left="0" w:firstLine="0"/>
        <w:rPr>
          <w:rFonts w:hint="eastAsia"/>
          <w:szCs w:val="18"/>
        </w:rPr>
      </w:pPr>
      <w:r w:rsidRPr="00DF49B8">
        <w:rPr>
          <w:rStyle w:val="FootnoteReference"/>
          <w:rFonts w:ascii="Times New Roman"/>
          <w:color w:val="auto"/>
          <w:szCs w:val="18"/>
        </w:rPr>
        <w:footnoteRef/>
      </w:r>
      <w:r w:rsidRPr="00DF49B8">
        <w:rPr>
          <w:szCs w:val="18"/>
        </w:rPr>
        <w:t xml:space="preserve"> </w:t>
      </w:r>
      <w:r>
        <w:rPr>
          <w:rFonts w:hint="eastAsia"/>
          <w:szCs w:val="18"/>
        </w:rPr>
        <w:t xml:space="preserve"> </w:t>
      </w:r>
      <w:r w:rsidRPr="00DF49B8">
        <w:rPr>
          <w:rFonts w:ascii="Times New Roman"/>
          <w:szCs w:val="18"/>
          <w:lang w:bidi="ne-NP"/>
        </w:rPr>
        <w:t>《地方自治法》、《地方选举法》、《投票权登记法》、《教育的组织和筹资法》、《幼儿园法》、《小学法》、《媒体法》、《图书馆法》、《在文化领域加强公共兴趣法》、《促进平衡的区域发展法》、《斯洛文尼亚广播电视法》、《城市筹资法》；斯洛文尼亚共和国国民议会于</w:t>
      </w:r>
      <w:smartTag w:uri="urn:schemas-microsoft-com:office:smarttags" w:element="chsdate">
        <w:smartTagPr>
          <w:attr w:name="IsROCDate" w:val="False"/>
          <w:attr w:name="IsLunarDate" w:val="False"/>
          <w:attr w:name="Day" w:val="1"/>
          <w:attr w:name="Month" w:val="2"/>
          <w:attr w:name="Year" w:val="2008"/>
        </w:smartTagPr>
        <w:r w:rsidRPr="00DF49B8">
          <w:rPr>
            <w:rFonts w:ascii="Times New Roman"/>
            <w:szCs w:val="18"/>
            <w:lang w:bidi="ne-NP"/>
          </w:rPr>
          <w:t>2008</w:t>
        </w:r>
        <w:r w:rsidRPr="00DF49B8">
          <w:rPr>
            <w:rFonts w:ascii="Times New Roman"/>
            <w:szCs w:val="18"/>
            <w:lang w:bidi="ne-NP"/>
          </w:rPr>
          <w:t>年</w:t>
        </w:r>
        <w:r w:rsidRPr="00DF49B8">
          <w:rPr>
            <w:rFonts w:ascii="Times New Roman"/>
            <w:szCs w:val="18"/>
            <w:lang w:bidi="ne-NP"/>
          </w:rPr>
          <w:t>2</w:t>
        </w:r>
        <w:r w:rsidRPr="00DF49B8">
          <w:rPr>
            <w:rFonts w:ascii="Times New Roman"/>
            <w:szCs w:val="18"/>
            <w:lang w:bidi="ne-NP"/>
          </w:rPr>
          <w:t>月</w:t>
        </w:r>
        <w:r w:rsidRPr="00DF49B8">
          <w:rPr>
            <w:rFonts w:ascii="Times New Roman"/>
            <w:szCs w:val="18"/>
            <w:lang w:bidi="ne-NP"/>
          </w:rPr>
          <w:t>1</w:t>
        </w:r>
        <w:r w:rsidRPr="00DF49B8">
          <w:rPr>
            <w:rFonts w:ascii="Times New Roman"/>
            <w:szCs w:val="18"/>
            <w:lang w:bidi="ne-NP"/>
          </w:rPr>
          <w:t>日</w:t>
        </w:r>
      </w:smartTag>
      <w:r w:rsidRPr="00DF49B8">
        <w:rPr>
          <w:rFonts w:ascii="Times New Roman"/>
          <w:szCs w:val="18"/>
          <w:lang w:bidi="ne-NP"/>
        </w:rPr>
        <w:t>通过了新的《文化遗产保护法》。</w:t>
      </w:r>
    </w:p>
  </w:footnote>
  <w:footnote w:id="3">
    <w:p w:rsidR="008F6A8C" w:rsidRPr="00DF49B8" w:rsidRDefault="008F6A8C" w:rsidP="00D12C72">
      <w:pPr>
        <w:pStyle w:val="FootnoteText"/>
        <w:tabs>
          <w:tab w:val="clear" w:pos="418"/>
          <w:tab w:val="left" w:pos="315"/>
        </w:tabs>
        <w:spacing w:after="100" w:line="300" w:lineRule="exact"/>
        <w:ind w:left="0" w:firstLine="0"/>
        <w:rPr>
          <w:rFonts w:ascii="Times New Roman"/>
          <w:szCs w:val="18"/>
        </w:rPr>
      </w:pPr>
      <w:r w:rsidRPr="00DF49B8">
        <w:rPr>
          <w:rStyle w:val="FootnoteReference"/>
          <w:rFonts w:ascii="Times New Roman"/>
          <w:color w:val="auto"/>
          <w:szCs w:val="18"/>
        </w:rPr>
        <w:footnoteRef/>
      </w:r>
      <w:r w:rsidRPr="00DF49B8">
        <w:rPr>
          <w:rFonts w:ascii="Times New Roman" w:hint="eastAsia"/>
          <w:szCs w:val="18"/>
          <w:lang w:bidi="ne-NP"/>
        </w:rPr>
        <w:t xml:space="preserve"> </w:t>
      </w:r>
      <w:r w:rsidRPr="00DF49B8">
        <w:rPr>
          <w:rFonts w:ascii="Times New Roman" w:hint="eastAsia"/>
          <w:szCs w:val="18"/>
          <w:lang w:bidi="ne-NP"/>
        </w:rPr>
        <w:tab/>
      </w:r>
      <w:r>
        <w:rPr>
          <w:rFonts w:ascii="Times New Roman" w:hint="eastAsia"/>
          <w:szCs w:val="18"/>
          <w:lang w:bidi="ne-NP"/>
        </w:rPr>
        <w:t>资料</w:t>
      </w:r>
      <w:r w:rsidRPr="00DF49B8">
        <w:rPr>
          <w:rFonts w:ascii="Times New Roman"/>
          <w:szCs w:val="18"/>
          <w:lang w:bidi="ne-NP"/>
        </w:rPr>
        <w:t>来源：斯洛文尼亚共和国统计局，斯洛文尼亚的农村妇女，</w:t>
      </w:r>
      <w:smartTag w:uri="urn:schemas-microsoft-com:office:smarttags" w:element="chsdate">
        <w:smartTagPr>
          <w:attr w:name="IsROCDate" w:val="False"/>
          <w:attr w:name="IsLunarDate" w:val="False"/>
          <w:attr w:name="Day" w:val="14"/>
          <w:attr w:name="Month" w:val="10"/>
          <w:attr w:name="Year" w:val="2005"/>
        </w:smartTagPr>
        <w:r w:rsidRPr="00DF49B8">
          <w:rPr>
            <w:rFonts w:ascii="Times New Roman"/>
            <w:szCs w:val="18"/>
            <w:lang w:bidi="ne-NP"/>
          </w:rPr>
          <w:t>2005</w:t>
        </w:r>
        <w:r w:rsidRPr="00DF49B8">
          <w:rPr>
            <w:rFonts w:ascii="Times New Roman"/>
            <w:szCs w:val="18"/>
            <w:lang w:bidi="ne-NP"/>
          </w:rPr>
          <w:t>年</w:t>
        </w:r>
        <w:r w:rsidRPr="00DF49B8">
          <w:rPr>
            <w:rFonts w:ascii="Times New Roman"/>
            <w:szCs w:val="18"/>
            <w:lang w:bidi="ne-NP"/>
          </w:rPr>
          <w:t>10</w:t>
        </w:r>
        <w:r w:rsidRPr="00DF49B8">
          <w:rPr>
            <w:rFonts w:ascii="Times New Roman"/>
            <w:szCs w:val="18"/>
            <w:lang w:bidi="ne-NP"/>
          </w:rPr>
          <w:t>月</w:t>
        </w:r>
        <w:r w:rsidRPr="00DF49B8">
          <w:rPr>
            <w:rFonts w:ascii="Times New Roman"/>
            <w:szCs w:val="18"/>
            <w:lang w:bidi="ne-NP"/>
          </w:rPr>
          <w:t>14</w:t>
        </w:r>
        <w:r w:rsidRPr="00DF49B8">
          <w:rPr>
            <w:rFonts w:ascii="Times New Roman"/>
            <w:szCs w:val="18"/>
            <w:lang w:bidi="ne-NP"/>
          </w:rPr>
          <w:t>日</w:t>
        </w:r>
      </w:smartTag>
      <w:r w:rsidRPr="00DF49B8">
        <w:rPr>
          <w:rFonts w:ascii="Times New Roman"/>
          <w:szCs w:val="18"/>
          <w:lang w:bidi="ne-NP"/>
        </w:rPr>
        <w:t>和</w:t>
      </w:r>
      <w:smartTag w:uri="urn:schemas-microsoft-com:office:smarttags" w:element="chsdate">
        <w:smartTagPr>
          <w:attr w:name="IsROCDate" w:val="False"/>
          <w:attr w:name="IsLunarDate" w:val="False"/>
          <w:attr w:name="Day" w:val="12"/>
          <w:attr w:name="Month" w:val="10"/>
          <w:attr w:name="Year" w:val="2007"/>
        </w:smartTagPr>
        <w:r w:rsidRPr="00DF49B8">
          <w:rPr>
            <w:rFonts w:ascii="Times New Roman"/>
            <w:szCs w:val="18"/>
            <w:lang w:bidi="ne-NP"/>
          </w:rPr>
          <w:t>2007</w:t>
        </w:r>
        <w:r w:rsidRPr="00DF49B8">
          <w:rPr>
            <w:rFonts w:ascii="Times New Roman"/>
            <w:szCs w:val="18"/>
            <w:lang w:bidi="ne-NP"/>
          </w:rPr>
          <w:t>年</w:t>
        </w:r>
        <w:r w:rsidRPr="00DF49B8">
          <w:rPr>
            <w:rFonts w:ascii="Times New Roman"/>
            <w:szCs w:val="18"/>
            <w:lang w:bidi="ne-NP"/>
          </w:rPr>
          <w:t>10</w:t>
        </w:r>
        <w:r w:rsidRPr="00DF49B8">
          <w:rPr>
            <w:rFonts w:ascii="Times New Roman"/>
            <w:szCs w:val="18"/>
            <w:lang w:bidi="ne-NP"/>
          </w:rPr>
          <w:t>月</w:t>
        </w:r>
        <w:r w:rsidRPr="00DF49B8">
          <w:rPr>
            <w:rFonts w:ascii="Times New Roman"/>
            <w:szCs w:val="18"/>
            <w:lang w:bidi="ne-NP"/>
          </w:rPr>
          <w:t>12</w:t>
        </w:r>
        <w:r w:rsidRPr="00DF49B8">
          <w:rPr>
            <w:rFonts w:ascii="Times New Roman"/>
            <w:szCs w:val="18"/>
            <w:lang w:bidi="ne-NP"/>
          </w:rPr>
          <w:t>日</w:t>
        </w:r>
      </w:smartTag>
      <w:r w:rsidRPr="00DF49B8">
        <w:rPr>
          <w:rFonts w:ascii="Times New Roman"/>
          <w:szCs w:val="18"/>
          <w:lang w:bidi="ne-NP"/>
        </w:rPr>
        <w:t>。</w:t>
      </w:r>
    </w:p>
  </w:footnote>
  <w:footnote w:id="4">
    <w:p w:rsidR="008F6A8C" w:rsidRPr="00DF49B8" w:rsidRDefault="008F6A8C" w:rsidP="00D12C72">
      <w:pPr>
        <w:pStyle w:val="FootnoteText"/>
        <w:tabs>
          <w:tab w:val="clear" w:pos="418"/>
          <w:tab w:val="left" w:pos="315"/>
        </w:tabs>
        <w:spacing w:after="100" w:line="300" w:lineRule="exact"/>
        <w:ind w:left="0" w:firstLine="0"/>
        <w:rPr>
          <w:rFonts w:ascii="Times New Roman"/>
          <w:szCs w:val="18"/>
          <w:lang w:bidi="ne-NP"/>
        </w:rPr>
      </w:pPr>
      <w:r w:rsidRPr="00DF49B8">
        <w:rPr>
          <w:rStyle w:val="FootnoteReference"/>
          <w:rFonts w:ascii="Times New Roman"/>
          <w:color w:val="auto"/>
          <w:szCs w:val="18"/>
          <w:lang w:bidi="ne-NP"/>
        </w:rPr>
        <w:footnoteRef/>
      </w:r>
      <w:r w:rsidRPr="00DF49B8">
        <w:rPr>
          <w:rFonts w:ascii="Times New Roman" w:hint="eastAsia"/>
          <w:szCs w:val="18"/>
          <w:lang w:bidi="ne-NP"/>
        </w:rPr>
        <w:t xml:space="preserve"> </w:t>
      </w:r>
      <w:r w:rsidRPr="00DF49B8">
        <w:rPr>
          <w:rFonts w:ascii="Times New Roman" w:hint="eastAsia"/>
          <w:szCs w:val="18"/>
          <w:lang w:bidi="ne-NP"/>
        </w:rPr>
        <w:tab/>
      </w:r>
      <w:r w:rsidRPr="00DF49B8">
        <w:rPr>
          <w:rFonts w:ascii="Times New Roman"/>
          <w:szCs w:val="18"/>
          <w:lang w:bidi="ne-NP"/>
        </w:rPr>
        <w:t>《刑法典》（</w:t>
      </w:r>
      <w:r w:rsidRPr="00DF49B8">
        <w:rPr>
          <w:rFonts w:ascii="Times New Roman"/>
          <w:szCs w:val="18"/>
          <w:lang w:bidi="ne-NP"/>
        </w:rPr>
        <w:t>OJ RS No 63/1994</w:t>
      </w:r>
      <w:r w:rsidRPr="00DF49B8">
        <w:rPr>
          <w:rFonts w:ascii="Times New Roman"/>
          <w:szCs w:val="18"/>
          <w:lang w:bidi="ne-NP"/>
        </w:rPr>
        <w:t>，最新修正案</w:t>
      </w:r>
      <w:r w:rsidRPr="00DF49B8">
        <w:rPr>
          <w:rFonts w:ascii="Times New Roman"/>
          <w:szCs w:val="18"/>
          <w:lang w:bidi="ne-NP"/>
        </w:rPr>
        <w:t>OJ RS No 55/2008 – KZ</w:t>
      </w:r>
      <w:r w:rsidRPr="00DF49B8">
        <w:rPr>
          <w:rFonts w:ascii="Times New Roman"/>
          <w:szCs w:val="18"/>
          <w:lang w:bidi="ne-NP"/>
        </w:rPr>
        <w:t>）</w:t>
      </w:r>
      <w:r w:rsidRPr="00DF49B8">
        <w:rPr>
          <w:rFonts w:ascii="Times New Roman"/>
          <w:szCs w:val="18"/>
          <w:lang w:bidi="ne-NP"/>
        </w:rPr>
        <w:t xml:space="preserve"> </w:t>
      </w:r>
      <w:r w:rsidRPr="00DF49B8">
        <w:rPr>
          <w:rFonts w:ascii="Times New Roman"/>
          <w:szCs w:val="18"/>
          <w:lang w:bidi="ne-NP"/>
        </w:rPr>
        <w:t>将于</w:t>
      </w:r>
      <w:smartTag w:uri="urn:schemas-microsoft-com:office:smarttags" w:element="chsdate">
        <w:smartTagPr>
          <w:attr w:name="IsROCDate" w:val="False"/>
          <w:attr w:name="IsLunarDate" w:val="False"/>
          <w:attr w:name="Day" w:val="1"/>
          <w:attr w:name="Month" w:val="11"/>
          <w:attr w:name="Year" w:val="2008"/>
        </w:smartTagPr>
        <w:r w:rsidRPr="00DF49B8">
          <w:rPr>
            <w:rFonts w:ascii="Times New Roman"/>
            <w:szCs w:val="18"/>
            <w:lang w:bidi="ne-NP"/>
          </w:rPr>
          <w:t>2008</w:t>
        </w:r>
        <w:r w:rsidRPr="00DF49B8">
          <w:rPr>
            <w:rFonts w:ascii="Times New Roman"/>
            <w:szCs w:val="18"/>
            <w:lang w:bidi="ne-NP"/>
          </w:rPr>
          <w:t>年</w:t>
        </w:r>
        <w:r w:rsidRPr="00DF49B8">
          <w:rPr>
            <w:rFonts w:ascii="Times New Roman"/>
            <w:szCs w:val="18"/>
            <w:lang w:bidi="ne-NP"/>
          </w:rPr>
          <w:t>11</w:t>
        </w:r>
        <w:r w:rsidRPr="00DF49B8">
          <w:rPr>
            <w:rFonts w:ascii="Times New Roman"/>
            <w:szCs w:val="18"/>
            <w:lang w:bidi="ne-NP"/>
          </w:rPr>
          <w:t>月</w:t>
        </w:r>
        <w:r w:rsidRPr="00DF49B8">
          <w:rPr>
            <w:rFonts w:ascii="Times New Roman"/>
            <w:szCs w:val="18"/>
            <w:lang w:bidi="ne-NP"/>
          </w:rPr>
          <w:t>1</w:t>
        </w:r>
        <w:r w:rsidRPr="00DF49B8">
          <w:rPr>
            <w:rFonts w:ascii="Times New Roman"/>
            <w:szCs w:val="18"/>
            <w:lang w:bidi="ne-NP"/>
          </w:rPr>
          <w:t>日</w:t>
        </w:r>
      </w:smartTag>
      <w:r w:rsidRPr="00DF49B8">
        <w:rPr>
          <w:rFonts w:ascii="Times New Roman"/>
          <w:szCs w:val="18"/>
          <w:lang w:bidi="ne-NP"/>
        </w:rPr>
        <w:t>停止生效，届时新的《刑法典》（</w:t>
      </w:r>
      <w:r w:rsidRPr="00DF49B8">
        <w:rPr>
          <w:rFonts w:ascii="Times New Roman"/>
          <w:szCs w:val="18"/>
          <w:lang w:bidi="ne-NP"/>
        </w:rPr>
        <w:t>OJ RS No 55/2008 – KZ-1</w:t>
      </w:r>
      <w:r w:rsidRPr="00DF49B8">
        <w:rPr>
          <w:rFonts w:ascii="Times New Roman"/>
          <w:szCs w:val="18"/>
          <w:lang w:bidi="ne-NP"/>
        </w:rPr>
        <w:t>）将生效，新法第</w:t>
      </w:r>
      <w:r w:rsidRPr="00DF49B8">
        <w:rPr>
          <w:rFonts w:ascii="Times New Roman"/>
          <w:szCs w:val="18"/>
          <w:lang w:bidi="ne-NP"/>
        </w:rPr>
        <w:t>175</w:t>
      </w:r>
      <w:r w:rsidRPr="00DF49B8">
        <w:rPr>
          <w:rFonts w:ascii="Times New Roman"/>
          <w:szCs w:val="18"/>
          <w:lang w:bidi="ne-NP"/>
        </w:rPr>
        <w:t>条包括与现行《刑法典》第</w:t>
      </w:r>
      <w:r w:rsidRPr="00DF49B8">
        <w:rPr>
          <w:rFonts w:ascii="Times New Roman"/>
          <w:szCs w:val="18"/>
          <w:lang w:bidi="ne-NP"/>
        </w:rPr>
        <w:t>185</w:t>
      </w:r>
      <w:r w:rsidRPr="00DF49B8">
        <w:rPr>
          <w:rFonts w:ascii="Times New Roman"/>
          <w:szCs w:val="18"/>
          <w:lang w:bidi="ne-NP"/>
        </w:rPr>
        <w:t>条相同的条款。</w:t>
      </w:r>
    </w:p>
  </w:footnote>
  <w:footnote w:id="5">
    <w:p w:rsidR="008F6A8C" w:rsidRPr="00DF49B8" w:rsidRDefault="008F6A8C" w:rsidP="00D12C72">
      <w:pPr>
        <w:pStyle w:val="FootnoteText"/>
        <w:tabs>
          <w:tab w:val="clear" w:pos="418"/>
          <w:tab w:val="left" w:pos="315"/>
        </w:tabs>
        <w:spacing w:after="100" w:line="300" w:lineRule="exact"/>
        <w:ind w:left="0" w:firstLine="0"/>
        <w:rPr>
          <w:rFonts w:ascii="Times New Roman"/>
          <w:szCs w:val="18"/>
        </w:rPr>
      </w:pPr>
      <w:r w:rsidRPr="00DF49B8">
        <w:rPr>
          <w:rStyle w:val="FootnoteReference"/>
          <w:rFonts w:ascii="Times New Roman"/>
          <w:color w:val="auto"/>
          <w:szCs w:val="18"/>
        </w:rPr>
        <w:footnoteRef/>
      </w:r>
      <w:r w:rsidRPr="00DF49B8">
        <w:rPr>
          <w:rFonts w:ascii="Times New Roman"/>
          <w:szCs w:val="18"/>
        </w:rPr>
        <w:t xml:space="preserve"> </w:t>
      </w:r>
      <w:r w:rsidRPr="00DF49B8">
        <w:rPr>
          <w:rFonts w:ascii="Times New Roman" w:hint="eastAsia"/>
          <w:szCs w:val="18"/>
        </w:rPr>
        <w:tab/>
      </w:r>
      <w:r w:rsidRPr="00DF49B8">
        <w:rPr>
          <w:rFonts w:ascii="Times New Roman"/>
          <w:szCs w:val="18"/>
        </w:rPr>
        <w:t>《刑法典》</w:t>
      </w:r>
      <w:r w:rsidRPr="00DF49B8">
        <w:rPr>
          <w:rFonts w:ascii="Times New Roman"/>
          <w:szCs w:val="18"/>
        </w:rPr>
        <w:t xml:space="preserve"> </w:t>
      </w:r>
      <w:r w:rsidRPr="00DF49B8">
        <w:rPr>
          <w:rFonts w:ascii="Times New Roman"/>
          <w:szCs w:val="18"/>
        </w:rPr>
        <w:t>（</w:t>
      </w:r>
      <w:r w:rsidRPr="00DF49B8">
        <w:rPr>
          <w:rFonts w:ascii="Times New Roman"/>
          <w:szCs w:val="18"/>
        </w:rPr>
        <w:t>OJ RS No 63/1994</w:t>
      </w:r>
      <w:r w:rsidRPr="00DF49B8">
        <w:rPr>
          <w:rFonts w:ascii="Times New Roman"/>
          <w:szCs w:val="18"/>
        </w:rPr>
        <w:t>，最新修正案</w:t>
      </w:r>
      <w:r w:rsidRPr="00DF49B8">
        <w:rPr>
          <w:rFonts w:ascii="Times New Roman"/>
          <w:szCs w:val="18"/>
        </w:rPr>
        <w:t xml:space="preserve"> OJ RS No 55/2008 – KZ</w:t>
      </w:r>
      <w:r w:rsidRPr="00DF49B8">
        <w:rPr>
          <w:rFonts w:ascii="Times New Roman"/>
          <w:szCs w:val="18"/>
        </w:rPr>
        <w:t>）</w:t>
      </w:r>
      <w:r w:rsidRPr="00DF49B8">
        <w:rPr>
          <w:rFonts w:ascii="Times New Roman"/>
          <w:szCs w:val="18"/>
        </w:rPr>
        <w:t xml:space="preserve"> </w:t>
      </w:r>
      <w:r w:rsidRPr="00DF49B8">
        <w:rPr>
          <w:rFonts w:ascii="Times New Roman"/>
          <w:szCs w:val="18"/>
        </w:rPr>
        <w:t>将于</w:t>
      </w:r>
      <w:smartTag w:uri="urn:schemas-microsoft-com:office:smarttags" w:element="chsdate">
        <w:smartTagPr>
          <w:attr w:name="IsROCDate" w:val="False"/>
          <w:attr w:name="IsLunarDate" w:val="False"/>
          <w:attr w:name="Day" w:val="1"/>
          <w:attr w:name="Month" w:val="11"/>
          <w:attr w:name="Year" w:val="2008"/>
        </w:smartTagPr>
        <w:r w:rsidRPr="00DF49B8">
          <w:rPr>
            <w:rFonts w:ascii="Times New Roman"/>
            <w:szCs w:val="18"/>
          </w:rPr>
          <w:t>2008</w:t>
        </w:r>
        <w:r w:rsidRPr="00DF49B8">
          <w:rPr>
            <w:rFonts w:ascii="Times New Roman"/>
            <w:szCs w:val="18"/>
          </w:rPr>
          <w:t>年</w:t>
        </w:r>
        <w:r w:rsidRPr="00DF49B8">
          <w:rPr>
            <w:rFonts w:ascii="Times New Roman"/>
            <w:szCs w:val="18"/>
          </w:rPr>
          <w:t>11</w:t>
        </w:r>
        <w:r w:rsidRPr="00DF49B8">
          <w:rPr>
            <w:rFonts w:ascii="Times New Roman"/>
            <w:szCs w:val="18"/>
          </w:rPr>
          <w:t>月</w:t>
        </w:r>
        <w:r w:rsidRPr="00DF49B8">
          <w:rPr>
            <w:rFonts w:ascii="Times New Roman"/>
            <w:szCs w:val="18"/>
          </w:rPr>
          <w:t>1</w:t>
        </w:r>
        <w:r w:rsidRPr="00DF49B8">
          <w:rPr>
            <w:rFonts w:ascii="Times New Roman"/>
            <w:szCs w:val="18"/>
          </w:rPr>
          <w:t>日</w:t>
        </w:r>
      </w:smartTag>
      <w:r w:rsidRPr="00DF49B8">
        <w:rPr>
          <w:rFonts w:ascii="Times New Roman"/>
          <w:szCs w:val="18"/>
        </w:rPr>
        <w:t>停止生效，同时新的《刑法典》（</w:t>
      </w:r>
      <w:r w:rsidRPr="00DF49B8">
        <w:rPr>
          <w:rFonts w:ascii="Times New Roman"/>
          <w:szCs w:val="18"/>
        </w:rPr>
        <w:t>OJ RS No 55/2008 – KZ-1</w:t>
      </w:r>
      <w:r w:rsidRPr="00DF49B8">
        <w:rPr>
          <w:rFonts w:ascii="Times New Roman"/>
          <w:szCs w:val="18"/>
        </w:rPr>
        <w:t>）将正式生效，新《刑法典》的第</w:t>
      </w:r>
      <w:r w:rsidRPr="00DF49B8">
        <w:rPr>
          <w:rFonts w:ascii="Times New Roman"/>
          <w:szCs w:val="18"/>
          <w:lang w:bidi="ne-NP"/>
        </w:rPr>
        <w:t>113</w:t>
      </w:r>
      <w:r w:rsidRPr="00DF49B8">
        <w:rPr>
          <w:rFonts w:ascii="Times New Roman"/>
          <w:szCs w:val="18"/>
        </w:rPr>
        <w:t>条中包括与目前有效的《刑法典》第</w:t>
      </w:r>
      <w:r w:rsidRPr="00DF49B8">
        <w:rPr>
          <w:rFonts w:ascii="Times New Roman"/>
          <w:szCs w:val="18"/>
        </w:rPr>
        <w:t>387.a</w:t>
      </w:r>
      <w:r w:rsidRPr="00DF49B8">
        <w:rPr>
          <w:rFonts w:ascii="Times New Roman"/>
          <w:szCs w:val="18"/>
        </w:rPr>
        <w:t>条内容一致的条款。</w:t>
      </w:r>
    </w:p>
  </w:footnote>
  <w:footnote w:id="6">
    <w:p w:rsidR="008F6A8C" w:rsidRPr="00DF49B8" w:rsidRDefault="008F6A8C" w:rsidP="00D12C72">
      <w:pPr>
        <w:pStyle w:val="FootnoteText"/>
        <w:tabs>
          <w:tab w:val="clear" w:pos="418"/>
          <w:tab w:val="left" w:pos="315"/>
        </w:tabs>
        <w:spacing w:after="100" w:line="300" w:lineRule="exact"/>
        <w:ind w:left="0" w:firstLine="0"/>
        <w:rPr>
          <w:rFonts w:ascii="Times New Roman"/>
          <w:szCs w:val="18"/>
        </w:rPr>
      </w:pPr>
      <w:r w:rsidRPr="00DF49B8">
        <w:rPr>
          <w:rStyle w:val="FootnoteReference"/>
          <w:rFonts w:ascii="Times New Roman"/>
          <w:color w:val="auto"/>
          <w:szCs w:val="18"/>
        </w:rPr>
        <w:footnoteRef/>
      </w:r>
      <w:r w:rsidRPr="00DF49B8">
        <w:rPr>
          <w:rFonts w:ascii="Times New Roman"/>
          <w:szCs w:val="18"/>
        </w:rPr>
        <w:t xml:space="preserve"> </w:t>
      </w:r>
      <w:r w:rsidRPr="00DF49B8">
        <w:rPr>
          <w:rFonts w:ascii="Times New Roman" w:hint="eastAsia"/>
          <w:szCs w:val="18"/>
        </w:rPr>
        <w:tab/>
      </w:r>
      <w:r w:rsidRPr="00DF49B8">
        <w:rPr>
          <w:rFonts w:ascii="Times New Roman" w:hint="eastAsia"/>
          <w:szCs w:val="18"/>
        </w:rPr>
        <w:t>“</w:t>
      </w:r>
      <w:r w:rsidRPr="00DF49B8">
        <w:rPr>
          <w:rFonts w:ascii="Times New Roman"/>
          <w:szCs w:val="18"/>
        </w:rPr>
        <w:t>罗姆人社区</w:t>
      </w:r>
      <w:r w:rsidRPr="00DF49B8">
        <w:rPr>
          <w:rFonts w:ascii="Times New Roman"/>
          <w:szCs w:val="18"/>
        </w:rPr>
        <w:t xml:space="preserve"> </w:t>
      </w:r>
      <w:r w:rsidRPr="00DF49B8">
        <w:rPr>
          <w:rFonts w:ascii="Times New Roman"/>
          <w:szCs w:val="18"/>
        </w:rPr>
        <w:t>（</w:t>
      </w:r>
      <w:r w:rsidRPr="00DF49B8">
        <w:rPr>
          <w:rFonts w:ascii="Times New Roman"/>
          <w:szCs w:val="18"/>
        </w:rPr>
        <w:t>Pomurje</w:t>
      </w:r>
      <w:r w:rsidRPr="00DF49B8">
        <w:rPr>
          <w:rFonts w:ascii="Times New Roman"/>
          <w:szCs w:val="18"/>
        </w:rPr>
        <w:t>）成人成员中非传染疾病的危险因素</w:t>
      </w:r>
      <w:r w:rsidRPr="00DF49B8">
        <w:rPr>
          <w:rFonts w:ascii="Times New Roman" w:hint="eastAsia"/>
          <w:szCs w:val="18"/>
        </w:rPr>
        <w:t>”</w:t>
      </w:r>
      <w:r w:rsidRPr="00DF49B8">
        <w:rPr>
          <w:rFonts w:ascii="Times New Roman"/>
          <w:szCs w:val="18"/>
        </w:rPr>
        <w:t>调查项目是斯洛文尼亚第一个与健康有关的生活方式调查项目，如罗姆人口的吸烟、营养和锻炼习惯、酒精饮料消费习惯、交通安全行为等。问卷是世界卫生组织在其</w:t>
      </w:r>
      <w:r w:rsidRPr="00DF49B8">
        <w:rPr>
          <w:rFonts w:ascii="Times New Roman"/>
          <w:szCs w:val="18"/>
        </w:rPr>
        <w:t>CINDI</w:t>
      </w:r>
      <w:r w:rsidRPr="00DF49B8">
        <w:rPr>
          <w:rFonts w:ascii="Times New Roman"/>
          <w:szCs w:val="18"/>
        </w:rPr>
        <w:t>方案（即非传染疾病全国综合干预）中使用的问卷，在这个</w:t>
      </w:r>
      <w:r w:rsidRPr="00DF49B8">
        <w:rPr>
          <w:rFonts w:ascii="Times New Roman"/>
          <w:szCs w:val="18"/>
          <w:lang w:bidi="ne-NP"/>
        </w:rPr>
        <w:t>方案</w:t>
      </w:r>
      <w:r w:rsidRPr="00DF49B8">
        <w:rPr>
          <w:rFonts w:ascii="Times New Roman"/>
          <w:szCs w:val="18"/>
        </w:rPr>
        <w:t>的帮助下，斯洛文尼亚共和国正在开展这个国家调查项目。</w:t>
      </w:r>
    </w:p>
  </w:footnote>
  <w:footnote w:id="7">
    <w:p w:rsidR="008F6A8C" w:rsidRPr="00DF49B8" w:rsidRDefault="008F6A8C" w:rsidP="00D12C72">
      <w:pPr>
        <w:pStyle w:val="FootnoteText"/>
        <w:tabs>
          <w:tab w:val="clear" w:pos="418"/>
          <w:tab w:val="left" w:pos="315"/>
        </w:tabs>
        <w:spacing w:after="100" w:line="300" w:lineRule="exact"/>
        <w:ind w:left="0" w:firstLine="0"/>
        <w:rPr>
          <w:rFonts w:ascii="Times New Roman"/>
          <w:szCs w:val="18"/>
        </w:rPr>
      </w:pPr>
      <w:r w:rsidRPr="00DF49B8">
        <w:rPr>
          <w:rStyle w:val="FootnoteReference"/>
          <w:rFonts w:ascii="Times New Roman"/>
          <w:color w:val="auto"/>
          <w:szCs w:val="18"/>
        </w:rPr>
        <w:footnoteRef/>
      </w:r>
      <w:r w:rsidRPr="00DF49B8">
        <w:rPr>
          <w:rFonts w:ascii="Times New Roman" w:hint="eastAsia"/>
          <w:szCs w:val="18"/>
        </w:rPr>
        <w:t xml:space="preserve"> </w:t>
      </w:r>
      <w:r w:rsidRPr="00DF49B8">
        <w:rPr>
          <w:rFonts w:ascii="Times New Roman" w:hint="eastAsia"/>
          <w:szCs w:val="18"/>
        </w:rPr>
        <w:tab/>
      </w:r>
      <w:r w:rsidRPr="00DF49B8">
        <w:rPr>
          <w:rFonts w:ascii="Times New Roman"/>
          <w:szCs w:val="18"/>
        </w:rPr>
        <w:t>该战略的英文文本可以在</w:t>
      </w:r>
      <w:r w:rsidRPr="00DF49B8">
        <w:rPr>
          <w:rFonts w:ascii="Times New Roman"/>
          <w:szCs w:val="18"/>
        </w:rPr>
        <w:t xml:space="preserve"> http://www.zzv-ms.si</w:t>
      </w:r>
      <w:r w:rsidRPr="00DF49B8">
        <w:rPr>
          <w:rFonts w:ascii="Times New Roman"/>
          <w:szCs w:val="18"/>
        </w:rPr>
        <w:t>上查到。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F6A8C">
      <w:tblPrEx>
        <w:tblCellMar>
          <w:top w:w="0" w:type="dxa"/>
          <w:bottom w:w="0" w:type="dxa"/>
        </w:tblCellMar>
      </w:tblPrEx>
      <w:trPr>
        <w:trHeight w:hRule="exact" w:val="864"/>
      </w:trPr>
      <w:tc>
        <w:tcPr>
          <w:tcW w:w="4838" w:type="dxa"/>
          <w:shd w:val="clear" w:color="auto" w:fill="auto"/>
          <w:vAlign w:val="bottom"/>
        </w:tcPr>
        <w:p w:rsidR="008F6A8C" w:rsidRPr="00900571" w:rsidRDefault="008F6A8C" w:rsidP="00900571">
          <w:pPr>
            <w:pStyle w:val="Header"/>
            <w:spacing w:after="80"/>
            <w:jc w:val="left"/>
            <w:rPr>
              <w:rFonts w:hint="eastAsia"/>
              <w:b/>
              <w:sz w:val="17"/>
            </w:rPr>
          </w:pPr>
          <w:r>
            <w:rPr>
              <w:rFonts w:hint="eastAsia"/>
              <w:b/>
              <w:sz w:val="17"/>
            </w:rPr>
            <w:t>CEDAW/C/SVN/Q/4/Add.1</w:t>
          </w:r>
        </w:p>
      </w:tc>
      <w:tc>
        <w:tcPr>
          <w:tcW w:w="5033" w:type="dxa"/>
          <w:shd w:val="clear" w:color="auto" w:fill="auto"/>
          <w:vAlign w:val="bottom"/>
        </w:tcPr>
        <w:p w:rsidR="008F6A8C" w:rsidRDefault="008F6A8C" w:rsidP="00900571">
          <w:pPr>
            <w:pStyle w:val="Header"/>
          </w:pPr>
        </w:p>
      </w:tc>
    </w:tr>
  </w:tbl>
  <w:p w:rsidR="008F6A8C" w:rsidRPr="00900571" w:rsidRDefault="008F6A8C" w:rsidP="00900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F6A8C">
      <w:tblPrEx>
        <w:tblCellMar>
          <w:top w:w="0" w:type="dxa"/>
          <w:bottom w:w="0" w:type="dxa"/>
        </w:tblCellMar>
      </w:tblPrEx>
      <w:trPr>
        <w:trHeight w:hRule="exact" w:val="864"/>
      </w:trPr>
      <w:tc>
        <w:tcPr>
          <w:tcW w:w="4838" w:type="dxa"/>
          <w:shd w:val="clear" w:color="auto" w:fill="auto"/>
          <w:vAlign w:val="bottom"/>
        </w:tcPr>
        <w:p w:rsidR="008F6A8C" w:rsidRDefault="008F6A8C" w:rsidP="00900571">
          <w:pPr>
            <w:pStyle w:val="Header"/>
          </w:pPr>
        </w:p>
      </w:tc>
      <w:tc>
        <w:tcPr>
          <w:tcW w:w="5033" w:type="dxa"/>
          <w:shd w:val="clear" w:color="auto" w:fill="auto"/>
          <w:vAlign w:val="bottom"/>
        </w:tcPr>
        <w:p w:rsidR="008F6A8C" w:rsidRPr="00900571" w:rsidRDefault="008F6A8C" w:rsidP="00900571">
          <w:pPr>
            <w:pStyle w:val="Header"/>
            <w:spacing w:after="80"/>
            <w:jc w:val="right"/>
            <w:rPr>
              <w:b/>
              <w:sz w:val="17"/>
            </w:rPr>
          </w:pPr>
          <w:r>
            <w:rPr>
              <w:rFonts w:hint="eastAsia"/>
              <w:b/>
              <w:sz w:val="17"/>
            </w:rPr>
            <w:t>CEDAW/C/SVN/Q/4/Add.1</w:t>
          </w:r>
        </w:p>
      </w:tc>
    </w:tr>
  </w:tbl>
  <w:p w:rsidR="008F6A8C" w:rsidRPr="00900571" w:rsidRDefault="008F6A8C" w:rsidP="00900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8F6A8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F6A8C" w:rsidRDefault="008F6A8C" w:rsidP="00900571">
          <w:pPr>
            <w:pStyle w:val="Header"/>
            <w:spacing w:after="120"/>
          </w:pPr>
        </w:p>
      </w:tc>
      <w:tc>
        <w:tcPr>
          <w:tcW w:w="1872" w:type="dxa"/>
          <w:tcBorders>
            <w:bottom w:val="single" w:sz="4" w:space="0" w:color="auto"/>
          </w:tcBorders>
          <w:shd w:val="clear" w:color="auto" w:fill="auto"/>
          <w:vAlign w:val="bottom"/>
        </w:tcPr>
        <w:p w:rsidR="008F6A8C" w:rsidRPr="00900571" w:rsidRDefault="008F6A8C" w:rsidP="00900571">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8F6A8C" w:rsidRDefault="008F6A8C" w:rsidP="00900571">
          <w:pPr>
            <w:pStyle w:val="Header"/>
            <w:spacing w:after="120"/>
          </w:pPr>
        </w:p>
      </w:tc>
      <w:tc>
        <w:tcPr>
          <w:tcW w:w="6523" w:type="dxa"/>
          <w:gridSpan w:val="3"/>
          <w:tcBorders>
            <w:bottom w:val="single" w:sz="4" w:space="0" w:color="auto"/>
          </w:tcBorders>
          <w:shd w:val="clear" w:color="auto" w:fill="auto"/>
          <w:vAlign w:val="bottom"/>
        </w:tcPr>
        <w:p w:rsidR="008F6A8C" w:rsidRPr="00E97503" w:rsidRDefault="008F6A8C" w:rsidP="00E97503">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/C/SVN/Q/4/Add.1</w:t>
          </w:r>
        </w:p>
      </w:tc>
    </w:tr>
    <w:tr w:rsidR="008F6A8C" w:rsidRPr="0090057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F6A8C" w:rsidRDefault="008F6A8C" w:rsidP="00900571">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8F6A8C" w:rsidRPr="00900571" w:rsidRDefault="008F6A8C" w:rsidP="00900571">
          <w:pPr>
            <w:pStyle w:val="Header"/>
            <w:spacing w:before="109"/>
            <w:ind w:left="-72"/>
          </w:pPr>
        </w:p>
      </w:tc>
      <w:tc>
        <w:tcPr>
          <w:tcW w:w="5227" w:type="dxa"/>
          <w:gridSpan w:val="3"/>
          <w:tcBorders>
            <w:top w:val="single" w:sz="4" w:space="0" w:color="auto"/>
            <w:bottom w:val="single" w:sz="12" w:space="0" w:color="auto"/>
          </w:tcBorders>
          <w:shd w:val="clear" w:color="auto" w:fill="auto"/>
        </w:tcPr>
        <w:p w:rsidR="008F6A8C" w:rsidRPr="00900571" w:rsidRDefault="008F6A8C" w:rsidP="00900571">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8F6A8C" w:rsidRPr="00900571" w:rsidRDefault="008F6A8C" w:rsidP="00900571">
          <w:pPr>
            <w:pStyle w:val="Header"/>
            <w:spacing w:before="109"/>
          </w:pPr>
        </w:p>
      </w:tc>
      <w:tc>
        <w:tcPr>
          <w:tcW w:w="3180" w:type="dxa"/>
          <w:gridSpan w:val="2"/>
          <w:tcBorders>
            <w:top w:val="single" w:sz="4" w:space="0" w:color="auto"/>
            <w:bottom w:val="single" w:sz="12" w:space="0" w:color="auto"/>
          </w:tcBorders>
          <w:shd w:val="clear" w:color="auto" w:fill="auto"/>
        </w:tcPr>
        <w:p w:rsidR="008F6A8C" w:rsidRDefault="008F6A8C" w:rsidP="00900571">
          <w:pPr>
            <w:spacing w:before="240" w:line="240" w:lineRule="exact"/>
            <w:rPr>
              <w:rFonts w:ascii="Times New Roman"/>
            </w:rPr>
          </w:pPr>
          <w:r>
            <w:rPr>
              <w:rFonts w:ascii="Times New Roman"/>
            </w:rPr>
            <w:t>Distr.: General</w:t>
          </w:r>
        </w:p>
        <w:p w:rsidR="008F6A8C" w:rsidRDefault="008F6A8C" w:rsidP="00900571">
          <w:pPr>
            <w:spacing w:line="240" w:lineRule="exact"/>
            <w:rPr>
              <w:rFonts w:ascii="Times New Roman"/>
            </w:rPr>
          </w:pPr>
          <w:r>
            <w:rPr>
              <w:rFonts w:ascii="Times New Roman"/>
            </w:rPr>
            <w:t>2</w:t>
          </w:r>
          <w:r>
            <w:rPr>
              <w:rFonts w:ascii="Times New Roman" w:hint="eastAsia"/>
            </w:rPr>
            <w:t>5</w:t>
          </w:r>
          <w:r>
            <w:rPr>
              <w:rFonts w:ascii="Times New Roman"/>
            </w:rPr>
            <w:t xml:space="preserve"> </w:t>
          </w:r>
          <w:r>
            <w:rPr>
              <w:rFonts w:ascii="Times New Roman" w:hint="eastAsia"/>
            </w:rPr>
            <w:t>July</w:t>
          </w:r>
          <w:r>
            <w:rPr>
              <w:rFonts w:ascii="Times New Roman"/>
            </w:rPr>
            <w:t xml:space="preserve"> 2008</w:t>
          </w:r>
        </w:p>
        <w:p w:rsidR="008F6A8C" w:rsidRDefault="008F6A8C" w:rsidP="00900571">
          <w:pPr>
            <w:spacing w:line="240" w:lineRule="exact"/>
            <w:rPr>
              <w:rFonts w:ascii="Times New Roman"/>
            </w:rPr>
          </w:pPr>
          <w:r>
            <w:rPr>
              <w:rFonts w:ascii="Times New Roman"/>
            </w:rPr>
            <w:t>Chinese</w:t>
          </w:r>
        </w:p>
        <w:p w:rsidR="008F6A8C" w:rsidRDefault="008F6A8C" w:rsidP="00900571">
          <w:pPr>
            <w:spacing w:line="240" w:lineRule="exact"/>
            <w:rPr>
              <w:rFonts w:ascii="Times New Roman" w:hint="eastAsia"/>
            </w:rPr>
          </w:pPr>
          <w:r>
            <w:rPr>
              <w:rFonts w:ascii="Times New Roman"/>
            </w:rPr>
            <w:t xml:space="preserve">Original: </w:t>
          </w:r>
          <w:r>
            <w:rPr>
              <w:rFonts w:ascii="Times New Roman" w:hint="eastAsia"/>
            </w:rPr>
            <w:t>English</w:t>
          </w:r>
        </w:p>
        <w:p w:rsidR="008F6A8C" w:rsidRPr="00933599" w:rsidRDefault="008F6A8C" w:rsidP="00900571">
          <w:pPr>
            <w:spacing w:line="240" w:lineRule="exact"/>
            <w:rPr>
              <w:rFonts w:ascii="Times New Roman"/>
              <w:u w:val="single"/>
            </w:rPr>
          </w:pPr>
          <w:r w:rsidRPr="00933599">
            <w:rPr>
              <w:rFonts w:ascii="Times New Roman" w:hint="eastAsia"/>
              <w:u w:val="single"/>
            </w:rPr>
            <w:t>ADVANCE UNEDITED VERSION</w:t>
          </w:r>
        </w:p>
      </w:tc>
    </w:tr>
  </w:tbl>
  <w:p w:rsidR="008F6A8C" w:rsidRPr="00900571" w:rsidRDefault="008F6A8C" w:rsidP="0090057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88FEBA"/>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1">
    <w:nsid w:val="00000002"/>
    <w:multiLevelType w:val="singleLevel"/>
    <w:tmpl w:val="00000002"/>
    <w:name w:val="WW8Num3"/>
    <w:lvl w:ilvl="0">
      <w:start w:val="1"/>
      <w:numFmt w:val="bullet"/>
      <w:lvlText w:val=""/>
      <w:lvlJc w:val="left"/>
      <w:pPr>
        <w:tabs>
          <w:tab w:val="num" w:pos="366"/>
        </w:tabs>
        <w:ind w:left="366" w:hanging="360"/>
      </w:pPr>
      <w:rPr>
        <w:rFonts w:ascii="Symbol" w:hAnsi="Symbol"/>
        <w:color w:val="000000"/>
        <w:sz w:val="16"/>
        <w:szCs w:val="16"/>
      </w:rPr>
    </w:lvl>
  </w:abstractNum>
  <w:abstractNum w:abstractNumId="2">
    <w:nsid w:val="00000004"/>
    <w:multiLevelType w:val="multilevel"/>
    <w:tmpl w:val="00000004"/>
    <w:name w:val="WW8Num5"/>
    <w:lvl w:ilvl="0">
      <w:start w:val="1"/>
      <w:numFmt w:val="lowerLetter"/>
      <w:lvlText w:val="%1)"/>
      <w:lvlJc w:val="left"/>
      <w:pPr>
        <w:tabs>
          <w:tab w:val="num" w:pos="383"/>
        </w:tabs>
        <w:ind w:left="383"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EED3DA3"/>
    <w:multiLevelType w:val="hybridMultilevel"/>
    <w:tmpl w:val="D27ED56E"/>
    <w:lvl w:ilvl="0" w:tplc="5F68AC04">
      <w:start w:val="1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AC70351"/>
    <w:multiLevelType w:val="singleLevel"/>
    <w:tmpl w:val="CEECBF34"/>
    <w:lvl w:ilvl="0">
      <w:start w:val="24"/>
      <w:numFmt w:val="decimal"/>
      <w:lvlText w:val="%1."/>
      <w:lvlJc w:val="left"/>
      <w:rPr>
        <w:rFonts w:ascii="Times New Roman" w:hAnsi="Times New Roman" w:cs="Times New Roman" w:hint="default"/>
      </w:rPr>
    </w:lvl>
  </w:abstractNum>
  <w:abstractNum w:abstractNumId="5">
    <w:nsid w:val="1E1C5F70"/>
    <w:multiLevelType w:val="singleLevel"/>
    <w:tmpl w:val="1682ED00"/>
    <w:lvl w:ilvl="0">
      <w:start w:val="10"/>
      <w:numFmt w:val="decimal"/>
      <w:lvlText w:val="%1."/>
      <w:lvlJc w:val="left"/>
      <w:rPr>
        <w:rFonts w:ascii="Times New Roman" w:hAnsi="Times New Roman" w:cs="Times New Roman" w:hint="default"/>
      </w:rPr>
    </w:lvl>
  </w:abstractNum>
  <w:abstractNum w:abstractNumId="6">
    <w:nsid w:val="31E67E60"/>
    <w:multiLevelType w:val="hybridMultilevel"/>
    <w:tmpl w:val="000E6B78"/>
    <w:lvl w:ilvl="0" w:tplc="5F68AC04">
      <w:start w:val="1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BDC3122"/>
    <w:multiLevelType w:val="singleLevel"/>
    <w:tmpl w:val="6194F6BC"/>
    <w:lvl w:ilvl="0">
      <w:start w:val="21"/>
      <w:numFmt w:val="decimal"/>
      <w:lvlText w:val="%1."/>
      <w:lvlJc w:val="left"/>
      <w:rPr>
        <w:rFonts w:ascii="Times New Roman" w:hAnsi="Times New Roman" w:cs="Times New Roman" w:hint="default"/>
      </w:rPr>
    </w:lvl>
  </w:abstractNum>
  <w:abstractNum w:abstractNumId="8">
    <w:nsid w:val="3E1F72E8"/>
    <w:multiLevelType w:val="singleLevel"/>
    <w:tmpl w:val="E15AEEFA"/>
    <w:lvl w:ilvl="0">
      <w:start w:val="2"/>
      <w:numFmt w:val="upperLetter"/>
      <w:pStyle w:val="Title"/>
      <w:lvlText w:val="%1."/>
      <w:lvlJc w:val="left"/>
      <w:pPr>
        <w:tabs>
          <w:tab w:val="num" w:pos="420"/>
        </w:tabs>
        <w:ind w:left="420" w:hanging="420"/>
      </w:pPr>
      <w:rPr>
        <w:rFonts w:hint="default"/>
      </w:rPr>
    </w:lvl>
  </w:abstractNum>
  <w:abstractNum w:abstractNumId="9">
    <w:nsid w:val="3F363279"/>
    <w:multiLevelType w:val="hybridMultilevel"/>
    <w:tmpl w:val="1FA8E27C"/>
    <w:lvl w:ilvl="0" w:tplc="5F68AC04">
      <w:start w:val="12"/>
      <w:numFmt w:val="bullet"/>
      <w:lvlText w:val="-"/>
      <w:lvlJc w:val="left"/>
      <w:pPr>
        <w:tabs>
          <w:tab w:val="num" w:pos="644"/>
        </w:tabs>
        <w:ind w:left="644" w:hanging="360"/>
      </w:pPr>
      <w:rPr>
        <w:rFonts w:ascii="Arial" w:eastAsia="Times New Roman" w:hAnsi="Arial" w:hint="default"/>
      </w:rPr>
    </w:lvl>
    <w:lvl w:ilvl="1" w:tplc="04240003" w:tentative="1">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0">
    <w:nsid w:val="4672561A"/>
    <w:multiLevelType w:val="multilevel"/>
    <w:tmpl w:val="78189E20"/>
    <w:lvl w:ilvl="0">
      <w:start w:val="12"/>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E0C6E8D"/>
    <w:multiLevelType w:val="hybridMultilevel"/>
    <w:tmpl w:val="DA4E9A4A"/>
    <w:lvl w:ilvl="0" w:tplc="5F68AC04">
      <w:start w:val="12"/>
      <w:numFmt w:val="bullet"/>
      <w:lvlText w:val="-"/>
      <w:lvlJc w:val="left"/>
      <w:pPr>
        <w:tabs>
          <w:tab w:val="num" w:pos="723"/>
        </w:tabs>
        <w:ind w:left="723" w:hanging="360"/>
      </w:pPr>
      <w:rPr>
        <w:rFonts w:ascii="Arial" w:eastAsia="Times New Roman" w:hAnsi="Arial" w:hint="default"/>
      </w:rPr>
    </w:lvl>
    <w:lvl w:ilvl="1" w:tplc="04240003" w:tentative="1">
      <w:start w:val="1"/>
      <w:numFmt w:val="bullet"/>
      <w:lvlText w:val="o"/>
      <w:lvlJc w:val="left"/>
      <w:pPr>
        <w:tabs>
          <w:tab w:val="num" w:pos="1443"/>
        </w:tabs>
        <w:ind w:left="1443" w:hanging="360"/>
      </w:pPr>
      <w:rPr>
        <w:rFonts w:ascii="Courier New" w:hAnsi="Courier New" w:hint="default"/>
      </w:rPr>
    </w:lvl>
    <w:lvl w:ilvl="2" w:tplc="04240005" w:tentative="1">
      <w:start w:val="1"/>
      <w:numFmt w:val="bullet"/>
      <w:lvlText w:val=""/>
      <w:lvlJc w:val="left"/>
      <w:pPr>
        <w:tabs>
          <w:tab w:val="num" w:pos="2163"/>
        </w:tabs>
        <w:ind w:left="2163" w:hanging="360"/>
      </w:pPr>
      <w:rPr>
        <w:rFonts w:ascii="Wingdings" w:hAnsi="Wingdings" w:hint="default"/>
      </w:rPr>
    </w:lvl>
    <w:lvl w:ilvl="3" w:tplc="04240001" w:tentative="1">
      <w:start w:val="1"/>
      <w:numFmt w:val="bullet"/>
      <w:lvlText w:val=""/>
      <w:lvlJc w:val="left"/>
      <w:pPr>
        <w:tabs>
          <w:tab w:val="num" w:pos="2883"/>
        </w:tabs>
        <w:ind w:left="2883" w:hanging="360"/>
      </w:pPr>
      <w:rPr>
        <w:rFonts w:ascii="Symbol" w:hAnsi="Symbol" w:hint="default"/>
      </w:rPr>
    </w:lvl>
    <w:lvl w:ilvl="4" w:tplc="04240003" w:tentative="1">
      <w:start w:val="1"/>
      <w:numFmt w:val="bullet"/>
      <w:lvlText w:val="o"/>
      <w:lvlJc w:val="left"/>
      <w:pPr>
        <w:tabs>
          <w:tab w:val="num" w:pos="3603"/>
        </w:tabs>
        <w:ind w:left="3603" w:hanging="360"/>
      </w:pPr>
      <w:rPr>
        <w:rFonts w:ascii="Courier New" w:hAnsi="Courier New" w:hint="default"/>
      </w:rPr>
    </w:lvl>
    <w:lvl w:ilvl="5" w:tplc="04240005" w:tentative="1">
      <w:start w:val="1"/>
      <w:numFmt w:val="bullet"/>
      <w:lvlText w:val=""/>
      <w:lvlJc w:val="left"/>
      <w:pPr>
        <w:tabs>
          <w:tab w:val="num" w:pos="4323"/>
        </w:tabs>
        <w:ind w:left="4323" w:hanging="360"/>
      </w:pPr>
      <w:rPr>
        <w:rFonts w:ascii="Wingdings" w:hAnsi="Wingdings" w:hint="default"/>
      </w:rPr>
    </w:lvl>
    <w:lvl w:ilvl="6" w:tplc="04240001" w:tentative="1">
      <w:start w:val="1"/>
      <w:numFmt w:val="bullet"/>
      <w:lvlText w:val=""/>
      <w:lvlJc w:val="left"/>
      <w:pPr>
        <w:tabs>
          <w:tab w:val="num" w:pos="5043"/>
        </w:tabs>
        <w:ind w:left="5043" w:hanging="360"/>
      </w:pPr>
      <w:rPr>
        <w:rFonts w:ascii="Symbol" w:hAnsi="Symbol" w:hint="default"/>
      </w:rPr>
    </w:lvl>
    <w:lvl w:ilvl="7" w:tplc="04240003" w:tentative="1">
      <w:start w:val="1"/>
      <w:numFmt w:val="bullet"/>
      <w:lvlText w:val="o"/>
      <w:lvlJc w:val="left"/>
      <w:pPr>
        <w:tabs>
          <w:tab w:val="num" w:pos="5763"/>
        </w:tabs>
        <w:ind w:left="5763" w:hanging="360"/>
      </w:pPr>
      <w:rPr>
        <w:rFonts w:ascii="Courier New" w:hAnsi="Courier New" w:hint="default"/>
      </w:rPr>
    </w:lvl>
    <w:lvl w:ilvl="8" w:tplc="04240005" w:tentative="1">
      <w:start w:val="1"/>
      <w:numFmt w:val="bullet"/>
      <w:lvlText w:val=""/>
      <w:lvlJc w:val="left"/>
      <w:pPr>
        <w:tabs>
          <w:tab w:val="num" w:pos="6483"/>
        </w:tabs>
        <w:ind w:left="6483" w:hanging="360"/>
      </w:pPr>
      <w:rPr>
        <w:rFonts w:ascii="Wingdings" w:hAnsi="Wingdings" w:hint="default"/>
      </w:rPr>
    </w:lvl>
  </w:abstractNum>
  <w:abstractNum w:abstractNumId="13">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14">
    <w:nsid w:val="520673EC"/>
    <w:multiLevelType w:val="singleLevel"/>
    <w:tmpl w:val="E6DC19B2"/>
    <w:lvl w:ilvl="0">
      <w:start w:val="27"/>
      <w:numFmt w:val="decimal"/>
      <w:lvlText w:val="%1."/>
      <w:lvlJc w:val="left"/>
      <w:rPr>
        <w:rFonts w:ascii="Times New Roman" w:hAnsi="Times New Roman" w:cs="Times New Roman" w:hint="default"/>
      </w:rPr>
    </w:lvl>
  </w:abstractNum>
  <w:abstractNum w:abstractNumId="15">
    <w:nsid w:val="5FB901A9"/>
    <w:multiLevelType w:val="singleLevel"/>
    <w:tmpl w:val="DB421DBC"/>
    <w:lvl w:ilvl="0">
      <w:start w:val="6"/>
      <w:numFmt w:val="decimal"/>
      <w:lvlText w:val="%1."/>
      <w:lvlJc w:val="left"/>
      <w:rPr>
        <w:rFonts w:ascii="Times New Roman" w:hAnsi="Times New Roman" w:cs="Times New Roman" w:hint="default"/>
      </w:rPr>
    </w:lvl>
  </w:abstractNum>
  <w:abstractNum w:abstractNumId="16">
    <w:nsid w:val="613215DF"/>
    <w:multiLevelType w:val="singleLevel"/>
    <w:tmpl w:val="967C85C8"/>
    <w:lvl w:ilvl="0">
      <w:start w:val="1"/>
      <w:numFmt w:val="decimal"/>
      <w:lvlText w:val="%1."/>
      <w:lvlJc w:val="left"/>
      <w:rPr>
        <w:rFonts w:ascii="Times New Roman" w:hAnsi="Times New Roman" w:cs="Times New Roman" w:hint="default"/>
      </w:rPr>
    </w:lvl>
  </w:abstractNum>
  <w:abstractNum w:abstractNumId="17">
    <w:nsid w:val="67723C02"/>
    <w:multiLevelType w:val="hybridMultilevel"/>
    <w:tmpl w:val="D4CE5D14"/>
    <w:lvl w:ilvl="0" w:tplc="5F68AC04">
      <w:start w:val="12"/>
      <w:numFmt w:val="bullet"/>
      <w:lvlText w:val="-"/>
      <w:lvlJc w:val="left"/>
      <w:pPr>
        <w:tabs>
          <w:tab w:val="num" w:pos="723"/>
        </w:tabs>
        <w:ind w:left="723" w:hanging="360"/>
      </w:pPr>
      <w:rPr>
        <w:rFonts w:ascii="Arial" w:eastAsia="Times New Roman" w:hAnsi="Arial" w:hint="default"/>
      </w:rPr>
    </w:lvl>
    <w:lvl w:ilvl="1" w:tplc="04240003" w:tentative="1">
      <w:start w:val="1"/>
      <w:numFmt w:val="bullet"/>
      <w:lvlText w:val="o"/>
      <w:lvlJc w:val="left"/>
      <w:pPr>
        <w:tabs>
          <w:tab w:val="num" w:pos="1443"/>
        </w:tabs>
        <w:ind w:left="1443" w:hanging="360"/>
      </w:pPr>
      <w:rPr>
        <w:rFonts w:ascii="Courier New" w:hAnsi="Courier New" w:hint="default"/>
      </w:rPr>
    </w:lvl>
    <w:lvl w:ilvl="2" w:tplc="04240005" w:tentative="1">
      <w:start w:val="1"/>
      <w:numFmt w:val="bullet"/>
      <w:lvlText w:val=""/>
      <w:lvlJc w:val="left"/>
      <w:pPr>
        <w:tabs>
          <w:tab w:val="num" w:pos="2163"/>
        </w:tabs>
        <w:ind w:left="2163" w:hanging="360"/>
      </w:pPr>
      <w:rPr>
        <w:rFonts w:ascii="Wingdings" w:hAnsi="Wingdings" w:hint="default"/>
      </w:rPr>
    </w:lvl>
    <w:lvl w:ilvl="3" w:tplc="04240001" w:tentative="1">
      <w:start w:val="1"/>
      <w:numFmt w:val="bullet"/>
      <w:lvlText w:val=""/>
      <w:lvlJc w:val="left"/>
      <w:pPr>
        <w:tabs>
          <w:tab w:val="num" w:pos="2883"/>
        </w:tabs>
        <w:ind w:left="2883" w:hanging="360"/>
      </w:pPr>
      <w:rPr>
        <w:rFonts w:ascii="Symbol" w:hAnsi="Symbol" w:hint="default"/>
      </w:rPr>
    </w:lvl>
    <w:lvl w:ilvl="4" w:tplc="04240003" w:tentative="1">
      <w:start w:val="1"/>
      <w:numFmt w:val="bullet"/>
      <w:lvlText w:val="o"/>
      <w:lvlJc w:val="left"/>
      <w:pPr>
        <w:tabs>
          <w:tab w:val="num" w:pos="3603"/>
        </w:tabs>
        <w:ind w:left="3603" w:hanging="360"/>
      </w:pPr>
      <w:rPr>
        <w:rFonts w:ascii="Courier New" w:hAnsi="Courier New" w:hint="default"/>
      </w:rPr>
    </w:lvl>
    <w:lvl w:ilvl="5" w:tplc="04240005" w:tentative="1">
      <w:start w:val="1"/>
      <w:numFmt w:val="bullet"/>
      <w:lvlText w:val=""/>
      <w:lvlJc w:val="left"/>
      <w:pPr>
        <w:tabs>
          <w:tab w:val="num" w:pos="4323"/>
        </w:tabs>
        <w:ind w:left="4323" w:hanging="360"/>
      </w:pPr>
      <w:rPr>
        <w:rFonts w:ascii="Wingdings" w:hAnsi="Wingdings" w:hint="default"/>
      </w:rPr>
    </w:lvl>
    <w:lvl w:ilvl="6" w:tplc="04240001" w:tentative="1">
      <w:start w:val="1"/>
      <w:numFmt w:val="bullet"/>
      <w:lvlText w:val=""/>
      <w:lvlJc w:val="left"/>
      <w:pPr>
        <w:tabs>
          <w:tab w:val="num" w:pos="5043"/>
        </w:tabs>
        <w:ind w:left="5043" w:hanging="360"/>
      </w:pPr>
      <w:rPr>
        <w:rFonts w:ascii="Symbol" w:hAnsi="Symbol" w:hint="default"/>
      </w:rPr>
    </w:lvl>
    <w:lvl w:ilvl="7" w:tplc="04240003" w:tentative="1">
      <w:start w:val="1"/>
      <w:numFmt w:val="bullet"/>
      <w:lvlText w:val="o"/>
      <w:lvlJc w:val="left"/>
      <w:pPr>
        <w:tabs>
          <w:tab w:val="num" w:pos="5763"/>
        </w:tabs>
        <w:ind w:left="5763" w:hanging="360"/>
      </w:pPr>
      <w:rPr>
        <w:rFonts w:ascii="Courier New" w:hAnsi="Courier New" w:hint="default"/>
      </w:rPr>
    </w:lvl>
    <w:lvl w:ilvl="8" w:tplc="04240005" w:tentative="1">
      <w:start w:val="1"/>
      <w:numFmt w:val="bullet"/>
      <w:lvlText w:val=""/>
      <w:lvlJc w:val="left"/>
      <w:pPr>
        <w:tabs>
          <w:tab w:val="num" w:pos="6483"/>
        </w:tabs>
        <w:ind w:left="6483" w:hanging="360"/>
      </w:pPr>
      <w:rPr>
        <w:rFonts w:ascii="Wingdings" w:hAnsi="Wingdings" w:hint="default"/>
      </w:rPr>
    </w:lvl>
  </w:abstractNum>
  <w:abstractNum w:abstractNumId="18">
    <w:nsid w:val="684D15D2"/>
    <w:multiLevelType w:val="hybridMultilevel"/>
    <w:tmpl w:val="78189E20"/>
    <w:lvl w:ilvl="0" w:tplc="5F68AC04">
      <w:start w:val="1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6D3C6316"/>
    <w:multiLevelType w:val="hybridMultilevel"/>
    <w:tmpl w:val="1184495C"/>
    <w:lvl w:ilvl="0" w:tplc="220205E4">
      <w:start w:val="1"/>
      <w:numFmt w:val="bullet"/>
      <w:lvlText w:val="−"/>
      <w:lvlJc w:val="left"/>
      <w:pPr>
        <w:tabs>
          <w:tab w:val="num" w:pos="780"/>
        </w:tabs>
        <w:ind w:left="780" w:hanging="420"/>
      </w:pPr>
      <w:rPr>
        <w:rFonts w:ascii="Times New (W1)" w:hAnsi="Times New (W1)" w:cs="Times New (W1)"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21">
    <w:nsid w:val="7B170319"/>
    <w:multiLevelType w:val="hybridMultilevel"/>
    <w:tmpl w:val="6BF032B4"/>
    <w:lvl w:ilvl="0" w:tplc="FFFFFFFF">
      <w:start w:val="1"/>
      <w:numFmt w:val="decimal"/>
      <w:pStyle w:val="a"/>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22">
    <w:nsid w:val="7F67664D"/>
    <w:multiLevelType w:val="multilevel"/>
    <w:tmpl w:val="F0487A52"/>
    <w:lvl w:ilvl="0">
      <w:start w:val="1"/>
      <w:numFmt w:val="decimal"/>
      <w:lvlText w:val="%1."/>
      <w:lvlJc w:val="left"/>
      <w:pPr>
        <w:tabs>
          <w:tab w:val="num" w:pos="0"/>
        </w:tabs>
        <w:ind w:left="390" w:hanging="390"/>
      </w:pPr>
      <w:rPr>
        <w:rFonts w:hint="default"/>
      </w:rPr>
    </w:lvl>
    <w:lvl w:ilvl="1">
      <w:start w:val="1"/>
      <w:numFmt w:val="decimal"/>
      <w:pStyle w:val="ListNumber2"/>
      <w:lvlText w:val="%1.%2"/>
      <w:lvlJc w:val="left"/>
      <w:pPr>
        <w:tabs>
          <w:tab w:val="num" w:pos="792"/>
        </w:tabs>
        <w:ind w:left="792" w:hanging="432"/>
      </w:pPr>
    </w:lvl>
    <w:lvl w:ilvl="2">
      <w:start w:val="1"/>
      <w:numFmt w:val="decimal"/>
      <w:pStyle w:val="ListNumber3"/>
      <w:lvlText w:val="%1.%2.%3"/>
      <w:lvlJc w:val="left"/>
      <w:pPr>
        <w:tabs>
          <w:tab w:val="num" w:pos="1440"/>
        </w:tabs>
        <w:ind w:left="1224" w:hanging="504"/>
      </w:pPr>
    </w:lvl>
    <w:lvl w:ilvl="3">
      <w:start w:val="1"/>
      <w:numFmt w:val="lowerLetter"/>
      <w:pStyle w:val="ListNumber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13"/>
  </w:num>
  <w:num w:numId="2">
    <w:abstractNumId w:val="20"/>
  </w:num>
  <w:num w:numId="3">
    <w:abstractNumId w:val="8"/>
  </w:num>
  <w:num w:numId="4">
    <w:abstractNumId w:val="11"/>
  </w:num>
  <w:num w:numId="5">
    <w:abstractNumId w:val="21"/>
  </w:num>
  <w:num w:numId="6">
    <w:abstractNumId w:val="0"/>
  </w:num>
  <w:num w:numId="7">
    <w:abstractNumId w:val="22"/>
  </w:num>
  <w:num w:numId="8">
    <w:abstractNumId w:val="16"/>
  </w:num>
  <w:num w:numId="9">
    <w:abstractNumId w:val="15"/>
  </w:num>
  <w:num w:numId="10">
    <w:abstractNumId w:val="5"/>
  </w:num>
  <w:num w:numId="11">
    <w:abstractNumId w:val="7"/>
  </w:num>
  <w:num w:numId="12">
    <w:abstractNumId w:val="4"/>
  </w:num>
  <w:num w:numId="13">
    <w:abstractNumId w:val="14"/>
  </w:num>
  <w:num w:numId="14">
    <w:abstractNumId w:val="18"/>
  </w:num>
  <w:num w:numId="15">
    <w:abstractNumId w:val="3"/>
  </w:num>
  <w:num w:numId="16">
    <w:abstractNumId w:val="9"/>
  </w:num>
  <w:num w:numId="17">
    <w:abstractNumId w:val="12"/>
  </w:num>
  <w:num w:numId="18">
    <w:abstractNumId w:val="6"/>
  </w:num>
  <w:num w:numId="19">
    <w:abstractNumId w:val="17"/>
  </w:num>
  <w:num w:numId="20">
    <w:abstractNumId w:val="10"/>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3963*"/>
    <w:docVar w:name="CreationDt" w:val="25/06/2008 16:47:28"/>
    <w:docVar w:name="DocCategory" w:val="Doc"/>
    <w:docVar w:name="DocType" w:val="Final"/>
    <w:docVar w:name="FooterJN" w:val="08-43963"/>
    <w:docVar w:name="Jobn" w:val="08-43963 (C)"/>
    <w:docVar w:name="jobnDT" w:val="08-35657 (C)   250608"/>
    <w:docVar w:name="jobnDTDT" w:val="08-35657 (C)   250608   250608"/>
    <w:docVar w:name="JobNo" w:val="0843963C"/>
    <w:docVar w:name="OandT" w:val="zxs"/>
    <w:docVar w:name="sss1" w:val="CEDAW/C/SVN/Q/4/Add.1"/>
    <w:docVar w:name="sss2" w:val="-"/>
    <w:docVar w:name="Symbol1" w:val="CEDAW/C/SVN/Q/4/Add.1"/>
    <w:docVar w:name="Symbol2" w:val="-"/>
  </w:docVars>
  <w:rsids>
    <w:rsidRoot w:val="00E0210E"/>
    <w:rsid w:val="000125BC"/>
    <w:rsid w:val="00021A2B"/>
    <w:rsid w:val="00037B39"/>
    <w:rsid w:val="00044CA4"/>
    <w:rsid w:val="00045EFE"/>
    <w:rsid w:val="0007337D"/>
    <w:rsid w:val="000758DF"/>
    <w:rsid w:val="00076EB8"/>
    <w:rsid w:val="00091E5E"/>
    <w:rsid w:val="00095C67"/>
    <w:rsid w:val="000A0777"/>
    <w:rsid w:val="000A31F9"/>
    <w:rsid w:val="000C1786"/>
    <w:rsid w:val="000E240F"/>
    <w:rsid w:val="000E49A4"/>
    <w:rsid w:val="000E4B0B"/>
    <w:rsid w:val="000F1058"/>
    <w:rsid w:val="000F3079"/>
    <w:rsid w:val="001113F8"/>
    <w:rsid w:val="0011673E"/>
    <w:rsid w:val="001212F9"/>
    <w:rsid w:val="00121328"/>
    <w:rsid w:val="0012708E"/>
    <w:rsid w:val="00141322"/>
    <w:rsid w:val="00146317"/>
    <w:rsid w:val="0015066B"/>
    <w:rsid w:val="00150D3A"/>
    <w:rsid w:val="00153D29"/>
    <w:rsid w:val="00161E69"/>
    <w:rsid w:val="00161F54"/>
    <w:rsid w:val="00165414"/>
    <w:rsid w:val="00170FBE"/>
    <w:rsid w:val="0017506F"/>
    <w:rsid w:val="0017729A"/>
    <w:rsid w:val="00197A43"/>
    <w:rsid w:val="001A046A"/>
    <w:rsid w:val="001B1314"/>
    <w:rsid w:val="001B2814"/>
    <w:rsid w:val="001B4F95"/>
    <w:rsid w:val="001C3F7F"/>
    <w:rsid w:val="001C5166"/>
    <w:rsid w:val="001D0354"/>
    <w:rsid w:val="001E20EC"/>
    <w:rsid w:val="001E4442"/>
    <w:rsid w:val="001E5A51"/>
    <w:rsid w:val="001F03A7"/>
    <w:rsid w:val="001F79A1"/>
    <w:rsid w:val="00207135"/>
    <w:rsid w:val="00207B91"/>
    <w:rsid w:val="002140A7"/>
    <w:rsid w:val="00231575"/>
    <w:rsid w:val="00232D9D"/>
    <w:rsid w:val="00247382"/>
    <w:rsid w:val="00252E35"/>
    <w:rsid w:val="00254858"/>
    <w:rsid w:val="00257053"/>
    <w:rsid w:val="00264837"/>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0B09"/>
    <w:rsid w:val="00331221"/>
    <w:rsid w:val="003649EE"/>
    <w:rsid w:val="003665F7"/>
    <w:rsid w:val="00371BC6"/>
    <w:rsid w:val="00373A15"/>
    <w:rsid w:val="0039439F"/>
    <w:rsid w:val="00394A02"/>
    <w:rsid w:val="003B7752"/>
    <w:rsid w:val="003C5DCD"/>
    <w:rsid w:val="003C7B20"/>
    <w:rsid w:val="003E4565"/>
    <w:rsid w:val="003E748F"/>
    <w:rsid w:val="003E7612"/>
    <w:rsid w:val="003F07C9"/>
    <w:rsid w:val="003F7D57"/>
    <w:rsid w:val="004061B1"/>
    <w:rsid w:val="00414423"/>
    <w:rsid w:val="004411AD"/>
    <w:rsid w:val="004424EF"/>
    <w:rsid w:val="0044636F"/>
    <w:rsid w:val="00451394"/>
    <w:rsid w:val="00453BB0"/>
    <w:rsid w:val="00460162"/>
    <w:rsid w:val="004620A8"/>
    <w:rsid w:val="004861D8"/>
    <w:rsid w:val="00487444"/>
    <w:rsid w:val="004A06D1"/>
    <w:rsid w:val="004A11FC"/>
    <w:rsid w:val="004A17FF"/>
    <w:rsid w:val="004A1D71"/>
    <w:rsid w:val="004C0224"/>
    <w:rsid w:val="004C3255"/>
    <w:rsid w:val="004D07E1"/>
    <w:rsid w:val="004D1C19"/>
    <w:rsid w:val="004F29B8"/>
    <w:rsid w:val="0050413E"/>
    <w:rsid w:val="00515657"/>
    <w:rsid w:val="00521275"/>
    <w:rsid w:val="0052216F"/>
    <w:rsid w:val="005232CA"/>
    <w:rsid w:val="00523636"/>
    <w:rsid w:val="00531998"/>
    <w:rsid w:val="005335B9"/>
    <w:rsid w:val="00536CCE"/>
    <w:rsid w:val="00552038"/>
    <w:rsid w:val="005541E4"/>
    <w:rsid w:val="00564C0B"/>
    <w:rsid w:val="0058302A"/>
    <w:rsid w:val="005B7338"/>
    <w:rsid w:val="005C02AB"/>
    <w:rsid w:val="005D0F04"/>
    <w:rsid w:val="005E3CEE"/>
    <w:rsid w:val="005E480E"/>
    <w:rsid w:val="005F12F0"/>
    <w:rsid w:val="005F1F98"/>
    <w:rsid w:val="005F3273"/>
    <w:rsid w:val="005F34A3"/>
    <w:rsid w:val="00610CF2"/>
    <w:rsid w:val="006328DE"/>
    <w:rsid w:val="006352AE"/>
    <w:rsid w:val="006479F1"/>
    <w:rsid w:val="00650BEE"/>
    <w:rsid w:val="006520FA"/>
    <w:rsid w:val="0065377D"/>
    <w:rsid w:val="00653C1A"/>
    <w:rsid w:val="00666F57"/>
    <w:rsid w:val="00671027"/>
    <w:rsid w:val="006740A7"/>
    <w:rsid w:val="00691524"/>
    <w:rsid w:val="006A654B"/>
    <w:rsid w:val="006A6890"/>
    <w:rsid w:val="006E2924"/>
    <w:rsid w:val="006E6E8F"/>
    <w:rsid w:val="006E7A26"/>
    <w:rsid w:val="006F2B3D"/>
    <w:rsid w:val="007319E0"/>
    <w:rsid w:val="0073581C"/>
    <w:rsid w:val="00737B00"/>
    <w:rsid w:val="0075155C"/>
    <w:rsid w:val="00753A05"/>
    <w:rsid w:val="00757193"/>
    <w:rsid w:val="00760BF6"/>
    <w:rsid w:val="00761190"/>
    <w:rsid w:val="00776537"/>
    <w:rsid w:val="00783A25"/>
    <w:rsid w:val="007877F4"/>
    <w:rsid w:val="00793B42"/>
    <w:rsid w:val="007E1B5E"/>
    <w:rsid w:val="007E6114"/>
    <w:rsid w:val="007E6253"/>
    <w:rsid w:val="007F2278"/>
    <w:rsid w:val="00805783"/>
    <w:rsid w:val="00806F57"/>
    <w:rsid w:val="00806F90"/>
    <w:rsid w:val="00824C19"/>
    <w:rsid w:val="00826250"/>
    <w:rsid w:val="008378D1"/>
    <w:rsid w:val="00846462"/>
    <w:rsid w:val="008618D8"/>
    <w:rsid w:val="0086357C"/>
    <w:rsid w:val="0086691F"/>
    <w:rsid w:val="00883DB0"/>
    <w:rsid w:val="00884C8F"/>
    <w:rsid w:val="008932F2"/>
    <w:rsid w:val="00895F95"/>
    <w:rsid w:val="00896D38"/>
    <w:rsid w:val="008A22CB"/>
    <w:rsid w:val="008B211D"/>
    <w:rsid w:val="008C3296"/>
    <w:rsid w:val="008C3A48"/>
    <w:rsid w:val="008C3D3E"/>
    <w:rsid w:val="008E2D03"/>
    <w:rsid w:val="008F2BB5"/>
    <w:rsid w:val="008F425D"/>
    <w:rsid w:val="008F5472"/>
    <w:rsid w:val="008F5D0F"/>
    <w:rsid w:val="008F6A8C"/>
    <w:rsid w:val="00900571"/>
    <w:rsid w:val="009122E0"/>
    <w:rsid w:val="00913351"/>
    <w:rsid w:val="00932315"/>
    <w:rsid w:val="00933599"/>
    <w:rsid w:val="009523C6"/>
    <w:rsid w:val="0096193C"/>
    <w:rsid w:val="00967EA9"/>
    <w:rsid w:val="00970A91"/>
    <w:rsid w:val="009769E1"/>
    <w:rsid w:val="00977E0D"/>
    <w:rsid w:val="00986C04"/>
    <w:rsid w:val="009A2F76"/>
    <w:rsid w:val="009D2AC2"/>
    <w:rsid w:val="009E1774"/>
    <w:rsid w:val="009E2668"/>
    <w:rsid w:val="009E40A3"/>
    <w:rsid w:val="009E5B09"/>
    <w:rsid w:val="009E5C8C"/>
    <w:rsid w:val="009F10B1"/>
    <w:rsid w:val="009F47E3"/>
    <w:rsid w:val="009F6938"/>
    <w:rsid w:val="00A0537D"/>
    <w:rsid w:val="00A069AD"/>
    <w:rsid w:val="00A17A85"/>
    <w:rsid w:val="00A20856"/>
    <w:rsid w:val="00A24399"/>
    <w:rsid w:val="00A24CA5"/>
    <w:rsid w:val="00A33D6D"/>
    <w:rsid w:val="00A361F4"/>
    <w:rsid w:val="00A37345"/>
    <w:rsid w:val="00A5206D"/>
    <w:rsid w:val="00A62B7A"/>
    <w:rsid w:val="00A72E47"/>
    <w:rsid w:val="00A95404"/>
    <w:rsid w:val="00A968C5"/>
    <w:rsid w:val="00AA3C28"/>
    <w:rsid w:val="00AA759D"/>
    <w:rsid w:val="00AB2786"/>
    <w:rsid w:val="00AC0AD5"/>
    <w:rsid w:val="00AD4308"/>
    <w:rsid w:val="00AF2A33"/>
    <w:rsid w:val="00B309DD"/>
    <w:rsid w:val="00B36621"/>
    <w:rsid w:val="00B36D64"/>
    <w:rsid w:val="00B41B48"/>
    <w:rsid w:val="00B524F7"/>
    <w:rsid w:val="00B56194"/>
    <w:rsid w:val="00B61A34"/>
    <w:rsid w:val="00B64E8E"/>
    <w:rsid w:val="00B65E8B"/>
    <w:rsid w:val="00B77FF4"/>
    <w:rsid w:val="00B8025A"/>
    <w:rsid w:val="00B827B1"/>
    <w:rsid w:val="00BA49A1"/>
    <w:rsid w:val="00BB23A4"/>
    <w:rsid w:val="00BC2276"/>
    <w:rsid w:val="00BD2150"/>
    <w:rsid w:val="00BE1CC3"/>
    <w:rsid w:val="00BE365A"/>
    <w:rsid w:val="00BE47C4"/>
    <w:rsid w:val="00C052A2"/>
    <w:rsid w:val="00C06A4A"/>
    <w:rsid w:val="00C1391A"/>
    <w:rsid w:val="00C14CE6"/>
    <w:rsid w:val="00C15218"/>
    <w:rsid w:val="00C24499"/>
    <w:rsid w:val="00C26059"/>
    <w:rsid w:val="00C2725D"/>
    <w:rsid w:val="00C42033"/>
    <w:rsid w:val="00C42337"/>
    <w:rsid w:val="00C464DD"/>
    <w:rsid w:val="00C67F66"/>
    <w:rsid w:val="00C76854"/>
    <w:rsid w:val="00C85CB7"/>
    <w:rsid w:val="00CA6128"/>
    <w:rsid w:val="00CB2B1E"/>
    <w:rsid w:val="00CC3E8B"/>
    <w:rsid w:val="00CC4E84"/>
    <w:rsid w:val="00CD5641"/>
    <w:rsid w:val="00CE64AC"/>
    <w:rsid w:val="00CF7718"/>
    <w:rsid w:val="00D129EE"/>
    <w:rsid w:val="00D12C72"/>
    <w:rsid w:val="00D177F1"/>
    <w:rsid w:val="00D323B5"/>
    <w:rsid w:val="00D37E23"/>
    <w:rsid w:val="00D42ACC"/>
    <w:rsid w:val="00D51DC5"/>
    <w:rsid w:val="00D55290"/>
    <w:rsid w:val="00D676D7"/>
    <w:rsid w:val="00D71517"/>
    <w:rsid w:val="00D7168D"/>
    <w:rsid w:val="00D874E1"/>
    <w:rsid w:val="00D9586D"/>
    <w:rsid w:val="00DB0932"/>
    <w:rsid w:val="00DC2506"/>
    <w:rsid w:val="00DC49FA"/>
    <w:rsid w:val="00DD3D6B"/>
    <w:rsid w:val="00DD4467"/>
    <w:rsid w:val="00DD4536"/>
    <w:rsid w:val="00DD61C8"/>
    <w:rsid w:val="00DD772B"/>
    <w:rsid w:val="00DF0D2F"/>
    <w:rsid w:val="00DF49B8"/>
    <w:rsid w:val="00E0210E"/>
    <w:rsid w:val="00E050BA"/>
    <w:rsid w:val="00E25442"/>
    <w:rsid w:val="00E25A1F"/>
    <w:rsid w:val="00E30A78"/>
    <w:rsid w:val="00E37EEB"/>
    <w:rsid w:val="00E627A7"/>
    <w:rsid w:val="00E710FB"/>
    <w:rsid w:val="00E806D9"/>
    <w:rsid w:val="00E82CA2"/>
    <w:rsid w:val="00E94E5A"/>
    <w:rsid w:val="00E95594"/>
    <w:rsid w:val="00E97503"/>
    <w:rsid w:val="00EA31C3"/>
    <w:rsid w:val="00EB090E"/>
    <w:rsid w:val="00EB33AC"/>
    <w:rsid w:val="00EC6F21"/>
    <w:rsid w:val="00ED43D9"/>
    <w:rsid w:val="00EE0913"/>
    <w:rsid w:val="00F01440"/>
    <w:rsid w:val="00F13305"/>
    <w:rsid w:val="00F40463"/>
    <w:rsid w:val="00F50336"/>
    <w:rsid w:val="00F62E3F"/>
    <w:rsid w:val="00F67268"/>
    <w:rsid w:val="00F67F90"/>
    <w:rsid w:val="00F71EC1"/>
    <w:rsid w:val="00F77B3E"/>
    <w:rsid w:val="00F833CB"/>
    <w:rsid w:val="00F87754"/>
    <w:rsid w:val="00F90A4B"/>
    <w:rsid w:val="00F90C56"/>
    <w:rsid w:val="00F97CA7"/>
    <w:rsid w:val="00FC1CE4"/>
    <w:rsid w:val="00FC6FD1"/>
    <w:rsid w:val="00FD594E"/>
    <w:rsid w:val="00FD75B9"/>
    <w:rsid w:val="00FE0584"/>
    <w:rsid w:val="00FE114C"/>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paragraph" w:styleId="Heading1">
    <w:name w:val="heading 1"/>
    <w:aliases w:val="带编号的标题1,BMGF Überschrift 1"/>
    <w:basedOn w:val="Normal"/>
    <w:next w:val="Normal"/>
    <w:qFormat/>
    <w:rsid w:val="00A62B7A"/>
    <w:pPr>
      <w:keepNext/>
      <w:widowControl w:val="0"/>
      <w:numPr>
        <w:numId w:val="1"/>
      </w:numPr>
      <w:spacing w:beforeLines="50" w:before="50" w:after="240" w:line="400" w:lineRule="exact"/>
      <w:outlineLvl w:val="0"/>
    </w:pPr>
    <w:rPr>
      <w:rFonts w:ascii="Times New Roman" w:eastAsia="SimHei"/>
      <w:kern w:val="2"/>
      <w:sz w:val="28"/>
    </w:rPr>
  </w:style>
  <w:style w:type="paragraph" w:styleId="Heading2">
    <w:name w:val="heading 2"/>
    <w:aliases w:val="带编号的标题2"/>
    <w:basedOn w:val="Normal"/>
    <w:next w:val="NormalIndent"/>
    <w:qFormat/>
    <w:rsid w:val="00A62B7A"/>
    <w:pPr>
      <w:keepNext/>
      <w:keepLines/>
      <w:widowControl w:val="0"/>
      <w:spacing w:before="260" w:after="260" w:line="416" w:lineRule="auto"/>
      <w:outlineLvl w:val="1"/>
    </w:pPr>
    <w:rPr>
      <w:rFonts w:ascii="Arial" w:eastAsia="SimHei" w:hAnsi="Arial"/>
      <w:b/>
      <w:kern w:val="2"/>
      <w:sz w:val="32"/>
    </w:rPr>
  </w:style>
  <w:style w:type="paragraph" w:styleId="Heading3">
    <w:name w:val="heading 3"/>
    <w:basedOn w:val="Normal"/>
    <w:next w:val="NormalIndent"/>
    <w:qFormat/>
    <w:rsid w:val="00A62B7A"/>
    <w:pPr>
      <w:keepNext/>
      <w:widowControl w:val="0"/>
      <w:tabs>
        <w:tab w:val="num" w:pos="360"/>
      </w:tabs>
      <w:adjustRightInd w:val="0"/>
      <w:spacing w:before="240" w:after="240" w:line="360" w:lineRule="exact"/>
      <w:ind w:left="357" w:hanging="357"/>
      <w:textAlignment w:val="baseline"/>
      <w:outlineLvl w:val="2"/>
    </w:pPr>
    <w:rPr>
      <w:rFonts w:ascii="SimHei" w:eastAsia="SimHei"/>
      <w:kern w:val="0"/>
      <w:sz w:val="24"/>
      <w:u w:val="single"/>
    </w:rPr>
  </w:style>
  <w:style w:type="paragraph" w:styleId="Heading4">
    <w:name w:val="heading 4"/>
    <w:basedOn w:val="Normal"/>
    <w:next w:val="NormalIndent"/>
    <w:qFormat/>
    <w:rsid w:val="00A62B7A"/>
    <w:pPr>
      <w:keepNext/>
      <w:widowControl w:val="0"/>
      <w:numPr>
        <w:numId w:val="2"/>
      </w:numPr>
      <w:adjustRightInd w:val="0"/>
      <w:spacing w:after="240" w:line="360" w:lineRule="exact"/>
      <w:textAlignment w:val="baseline"/>
      <w:outlineLvl w:val="3"/>
    </w:pPr>
    <w:rPr>
      <w:rFonts w:ascii="SimHei" w:eastAsia="SimHei"/>
      <w:kern w:val="0"/>
      <w:sz w:val="24"/>
      <w:u w:val="single"/>
    </w:rPr>
  </w:style>
  <w:style w:type="paragraph" w:styleId="Heading5">
    <w:name w:val="heading 5"/>
    <w:basedOn w:val="Normal"/>
    <w:next w:val="Normal"/>
    <w:qFormat/>
    <w:rsid w:val="00A62B7A"/>
    <w:pPr>
      <w:keepNext/>
      <w:widowControl w:val="0"/>
      <w:pBdr>
        <w:bottom w:val="single" w:sz="4" w:space="1" w:color="auto"/>
      </w:pBdr>
      <w:adjustRightInd w:val="0"/>
      <w:spacing w:line="312" w:lineRule="atLeast"/>
      <w:jc w:val="right"/>
      <w:textAlignment w:val="baseline"/>
      <w:outlineLvl w:val="4"/>
    </w:pPr>
    <w:rPr>
      <w:rFonts w:ascii="Times New Roman"/>
      <w:b/>
      <w:kern w:val="0"/>
      <w:sz w:val="18"/>
    </w:rPr>
  </w:style>
  <w:style w:type="paragraph" w:styleId="Heading6">
    <w:name w:val="heading 6"/>
    <w:aliases w:val="Numbered - 6"/>
    <w:basedOn w:val="Normal"/>
    <w:next w:val="Normal"/>
    <w:qFormat/>
    <w:rsid w:val="00A62B7A"/>
    <w:pPr>
      <w:numPr>
        <w:ilvl w:val="5"/>
        <w:numId w:val="6"/>
      </w:numPr>
      <w:spacing w:line="280" w:lineRule="exact"/>
      <w:jc w:val="left"/>
      <w:outlineLvl w:val="5"/>
    </w:pPr>
    <w:rPr>
      <w:rFonts w:ascii="Times New Roman" w:eastAsia="Times New Roman"/>
      <w:b/>
      <w:spacing w:val="2"/>
      <w:kern w:val="0"/>
      <w:sz w:val="22"/>
      <w:lang w:val="da-DK" w:eastAsia="da-DK"/>
    </w:rPr>
  </w:style>
  <w:style w:type="paragraph" w:styleId="Heading7">
    <w:name w:val="heading 7"/>
    <w:basedOn w:val="Normal"/>
    <w:next w:val="Normal"/>
    <w:qFormat/>
    <w:rsid w:val="00A62B7A"/>
    <w:pPr>
      <w:numPr>
        <w:ilvl w:val="6"/>
        <w:numId w:val="6"/>
      </w:numPr>
      <w:spacing w:before="240" w:after="60" w:line="280" w:lineRule="exact"/>
      <w:jc w:val="left"/>
      <w:outlineLvl w:val="6"/>
    </w:pPr>
    <w:rPr>
      <w:rFonts w:ascii="Times New Roman" w:eastAsia="Times New Roman"/>
      <w:b/>
      <w:spacing w:val="2"/>
      <w:kern w:val="0"/>
      <w:sz w:val="22"/>
      <w:lang w:val="da-DK" w:eastAsia="da-DK"/>
    </w:rPr>
  </w:style>
  <w:style w:type="paragraph" w:styleId="Heading8">
    <w:name w:val="heading 8"/>
    <w:basedOn w:val="Normal"/>
    <w:next w:val="Normal"/>
    <w:qFormat/>
    <w:rsid w:val="00A62B7A"/>
    <w:pPr>
      <w:numPr>
        <w:ilvl w:val="7"/>
        <w:numId w:val="6"/>
      </w:numPr>
      <w:spacing w:before="240" w:after="60" w:line="280" w:lineRule="exact"/>
      <w:jc w:val="left"/>
      <w:outlineLvl w:val="7"/>
    </w:pPr>
    <w:rPr>
      <w:rFonts w:ascii="Times New Roman" w:eastAsia="Times New Roman"/>
      <w:b/>
      <w:spacing w:val="2"/>
      <w:kern w:val="0"/>
      <w:sz w:val="22"/>
      <w:lang w:val="da-DK" w:eastAsia="da-DK"/>
    </w:rPr>
  </w:style>
  <w:style w:type="paragraph" w:styleId="Heading9">
    <w:name w:val="heading 9"/>
    <w:basedOn w:val="Normal"/>
    <w:next w:val="Normal"/>
    <w:qFormat/>
    <w:rsid w:val="00A62B7A"/>
    <w:pPr>
      <w:numPr>
        <w:ilvl w:val="8"/>
        <w:numId w:val="6"/>
      </w:numPr>
      <w:spacing w:before="240" w:after="60" w:line="280" w:lineRule="exact"/>
      <w:jc w:val="left"/>
      <w:outlineLvl w:val="8"/>
    </w:pPr>
    <w:rPr>
      <w:rFonts w:ascii="Times New Roman" w:eastAsia="Times New Roman"/>
      <w:b/>
      <w:spacing w:val="2"/>
      <w:kern w:val="0"/>
      <w:sz w:val="22"/>
      <w:lang w:val="da-DK" w:eastAsia="da-DK"/>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styleId="NormalIndent">
    <w:name w:val="Normal Indent"/>
    <w:basedOn w:val="Normal"/>
    <w:rsid w:val="00A62B7A"/>
    <w:pPr>
      <w:widowControl w:val="0"/>
      <w:adjustRightInd w:val="0"/>
      <w:spacing w:line="240" w:lineRule="auto"/>
      <w:ind w:firstLine="420"/>
      <w:textAlignment w:val="baseline"/>
    </w:pPr>
    <w:rPr>
      <w:rFonts w:ascii="Times New Roman"/>
      <w:kern w:val="2"/>
    </w:rPr>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aliases w:val=" Znak Znak"/>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aliases w:val="BMGF Fußzeile"/>
    <w:rsid w:val="001E5A51"/>
    <w:pPr>
      <w:tabs>
        <w:tab w:val="center" w:pos="4320"/>
        <w:tab w:val="right" w:pos="8640"/>
      </w:tabs>
      <w:jc w:val="both"/>
    </w:pPr>
    <w:rPr>
      <w:b/>
      <w:noProof/>
      <w:sz w:val="18"/>
      <w:szCs w:val="18"/>
      <w:lang w:val="en-US" w:eastAsia="zh-CN"/>
    </w:rPr>
  </w:style>
  <w:style w:type="paragraph" w:customStyle="1" w:styleId="2">
    <w:name w:val="页眉2"/>
    <w:basedOn w:val="Normal"/>
    <w:rsid w:val="00A62B7A"/>
    <w:pPr>
      <w:framePr w:w="6747" w:h="284" w:hRule="exact" w:hSpace="181" w:vSpace="181" w:wrap="notBeside" w:vAnchor="page" w:hAnchor="page" w:x="4310" w:y="1163" w:anchorLock="1"/>
      <w:tabs>
        <w:tab w:val="left" w:pos="425"/>
      </w:tabs>
      <w:adjustRightInd w:val="0"/>
      <w:spacing w:line="300" w:lineRule="exact"/>
      <w:jc w:val="right"/>
      <w:textAlignment w:val="baseline"/>
    </w:pPr>
    <w:rPr>
      <w:rFonts w:ascii="Times New Roman"/>
      <w:color w:val="000000"/>
      <w:kern w:val="19"/>
      <w:sz w:val="19"/>
    </w:rPr>
  </w:style>
  <w:style w:type="paragraph" w:customStyle="1" w:styleId="3">
    <w:name w:val="页眉3"/>
    <w:basedOn w:val="Normal"/>
    <w:rsid w:val="00A62B7A"/>
    <w:pPr>
      <w:framePr w:w="9837" w:h="85" w:hRule="exact" w:hSpace="181" w:vSpace="181" w:wrap="notBeside" w:vAnchor="page" w:hAnchor="margin" w:y="1617" w:anchorLock="1"/>
      <w:pBdr>
        <w:top w:val="single" w:sz="6" w:space="1" w:color="auto"/>
      </w:pBdr>
      <w:tabs>
        <w:tab w:val="left" w:pos="425"/>
      </w:tabs>
      <w:adjustRightInd w:val="0"/>
      <w:spacing w:after="140" w:line="280" w:lineRule="exact"/>
      <w:textAlignment w:val="baseline"/>
    </w:pPr>
    <w:rPr>
      <w:rFonts w:ascii="Times New Roman"/>
      <w:color w:val="000000"/>
      <w:kern w:val="20"/>
      <w:sz w:val="20"/>
    </w:rPr>
  </w:style>
  <w:style w:type="paragraph" w:customStyle="1" w:styleId="4">
    <w:name w:val="页眉4"/>
    <w:basedOn w:val="Normal"/>
    <w:next w:val="Normal"/>
    <w:rsid w:val="00A62B7A"/>
    <w:pPr>
      <w:framePr w:w="3402" w:h="2268" w:hRule="exact" w:hSpace="181" w:vSpace="181" w:wrap="notBeside" w:vAnchor="page" w:hAnchor="page" w:x="2484" w:y="1883" w:anchorLock="1"/>
      <w:tabs>
        <w:tab w:val="left" w:pos="425"/>
      </w:tabs>
      <w:adjustRightInd w:val="0"/>
      <w:spacing w:after="60" w:line="340" w:lineRule="exact"/>
      <w:jc w:val="left"/>
      <w:textAlignment w:val="baseline"/>
    </w:pPr>
    <w:rPr>
      <w:rFonts w:ascii="Times New Roman" w:eastAsia="SimHei"/>
      <w:b/>
      <w:color w:val="000000"/>
      <w:spacing w:val="140"/>
      <w:kern w:val="34"/>
      <w:sz w:val="34"/>
    </w:rPr>
  </w:style>
  <w:style w:type="paragraph" w:customStyle="1" w:styleId="5">
    <w:name w:val="页眉5"/>
    <w:basedOn w:val="Header"/>
    <w:rsid w:val="00A62B7A"/>
    <w:pPr>
      <w:framePr w:w="3119" w:h="1985" w:hRule="exact" w:hSpace="181" w:vSpace="181" w:wrap="notBeside" w:vAnchor="page" w:hAnchor="page" w:x="7882" w:y="1883" w:anchorLock="1"/>
      <w:widowControl w:val="0"/>
      <w:tabs>
        <w:tab w:val="clear" w:pos="4320"/>
        <w:tab w:val="clear" w:pos="8640"/>
      </w:tabs>
      <w:adjustRightInd w:val="0"/>
      <w:spacing w:after="60" w:line="180" w:lineRule="exact"/>
      <w:jc w:val="left"/>
      <w:textAlignment w:val="baseline"/>
    </w:pPr>
    <w:rPr>
      <w:noProof w:val="0"/>
      <w:color w:val="000000"/>
      <w:kern w:val="18"/>
    </w:rPr>
  </w:style>
  <w:style w:type="paragraph" w:customStyle="1" w:styleId="6">
    <w:name w:val="页眉6"/>
    <w:basedOn w:val="3"/>
    <w:rsid w:val="00A62B7A"/>
    <w:pPr>
      <w:framePr w:wrap="notBeside" w:y="4452"/>
    </w:pPr>
  </w:style>
  <w:style w:type="character" w:styleId="PageNumber">
    <w:name w:val="page number"/>
    <w:basedOn w:val="DefaultParagraphFont"/>
    <w:rsid w:val="00A62B7A"/>
  </w:style>
  <w:style w:type="paragraph" w:styleId="Date">
    <w:name w:val="Date"/>
    <w:basedOn w:val="Normal"/>
    <w:next w:val="Normal"/>
    <w:rsid w:val="00A62B7A"/>
    <w:pPr>
      <w:widowControl w:val="0"/>
      <w:adjustRightInd w:val="0"/>
      <w:spacing w:line="312" w:lineRule="atLeast"/>
      <w:textAlignment w:val="baseline"/>
    </w:pPr>
    <w:rPr>
      <w:rFonts w:ascii="Times New Roman"/>
      <w:kern w:val="0"/>
    </w:rPr>
  </w:style>
  <w:style w:type="paragraph" w:styleId="BodyTextIndent">
    <w:name w:val="Body Text Indent"/>
    <w:basedOn w:val="Normal"/>
    <w:rsid w:val="00A62B7A"/>
    <w:pPr>
      <w:widowControl w:val="0"/>
      <w:adjustRightInd w:val="0"/>
      <w:spacing w:after="240" w:line="360" w:lineRule="exact"/>
      <w:ind w:firstLine="425"/>
      <w:textAlignment w:val="baseline"/>
    </w:pPr>
    <w:rPr>
      <w:rFonts w:ascii="Times New Roman"/>
      <w:kern w:val="0"/>
    </w:rPr>
  </w:style>
  <w:style w:type="paragraph" w:styleId="PlainText">
    <w:name w:val="Plain Text"/>
    <w:basedOn w:val="Normal"/>
    <w:rsid w:val="00A62B7A"/>
    <w:pPr>
      <w:widowControl w:val="0"/>
      <w:adjustRightInd w:val="0"/>
      <w:spacing w:line="240" w:lineRule="auto"/>
      <w:textAlignment w:val="baseline"/>
    </w:pPr>
    <w:rPr>
      <w:kern w:val="0"/>
    </w:rPr>
  </w:style>
  <w:style w:type="paragraph" w:styleId="Caption">
    <w:name w:val="caption"/>
    <w:basedOn w:val="Normal"/>
    <w:next w:val="Normal"/>
    <w:qFormat/>
    <w:rsid w:val="00A62B7A"/>
    <w:pPr>
      <w:widowControl w:val="0"/>
      <w:adjustRightInd w:val="0"/>
      <w:spacing w:before="152" w:after="160" w:line="312" w:lineRule="atLeast"/>
      <w:textAlignment w:val="baseline"/>
    </w:pPr>
    <w:rPr>
      <w:rFonts w:ascii="Arial" w:eastAsia="SimHei" w:hAnsi="Arial"/>
      <w:kern w:val="0"/>
    </w:rPr>
  </w:style>
  <w:style w:type="paragraph" w:styleId="BodyText">
    <w:name w:val="Body Text"/>
    <w:aliases w:val="Body Text Char,Body Text Char1 Char,Body Text Char Char Char1,Body Text Char2 Char Char Char,Body Text Char1 Char Char Char Char,Body Text Char Char Char1 Char Char Char,Body Text Char1 Char Char Char Char Char Char,Body Text Char Char2"/>
    <w:basedOn w:val="Normal"/>
    <w:rsid w:val="00A62B7A"/>
    <w:pPr>
      <w:widowControl w:val="0"/>
      <w:adjustRightInd w:val="0"/>
      <w:spacing w:line="240" w:lineRule="auto"/>
      <w:textAlignment w:val="baseline"/>
    </w:pPr>
    <w:rPr>
      <w:kern w:val="2"/>
      <w:sz w:val="28"/>
    </w:rPr>
  </w:style>
  <w:style w:type="paragraph" w:styleId="BlockText">
    <w:name w:val="Block Text"/>
    <w:basedOn w:val="Normal"/>
    <w:rsid w:val="00A62B7A"/>
    <w:pPr>
      <w:widowControl w:val="0"/>
      <w:adjustRightInd w:val="0"/>
      <w:spacing w:after="240" w:line="440" w:lineRule="exact"/>
      <w:ind w:left="794" w:right="794" w:firstLine="425"/>
      <w:textAlignment w:val="baseline"/>
    </w:pPr>
    <w:rPr>
      <w:rFonts w:ascii="Times New Roman"/>
      <w:kern w:val="0"/>
    </w:rPr>
  </w:style>
  <w:style w:type="paragraph" w:styleId="BodyTextIndent3">
    <w:name w:val="Body Text Indent 3"/>
    <w:basedOn w:val="Normal"/>
    <w:rsid w:val="00A62B7A"/>
    <w:pPr>
      <w:widowControl w:val="0"/>
      <w:tabs>
        <w:tab w:val="left" w:pos="2079"/>
      </w:tabs>
      <w:spacing w:line="240" w:lineRule="auto"/>
      <w:ind w:left="942"/>
    </w:pPr>
    <w:rPr>
      <w:rFonts w:ascii="Times New Roman"/>
      <w:kern w:val="2"/>
    </w:rPr>
  </w:style>
  <w:style w:type="paragraph" w:styleId="BodyTextIndent2">
    <w:name w:val="Body Text Indent 2"/>
    <w:basedOn w:val="Normal"/>
    <w:rsid w:val="00A62B7A"/>
    <w:pPr>
      <w:widowControl w:val="0"/>
      <w:spacing w:line="240" w:lineRule="auto"/>
      <w:ind w:firstLine="462"/>
    </w:pPr>
    <w:rPr>
      <w:rFonts w:ascii="Times New Roman"/>
      <w:i/>
      <w:kern w:val="2"/>
    </w:rPr>
  </w:style>
  <w:style w:type="paragraph" w:styleId="TOC1">
    <w:name w:val="toc 1"/>
    <w:basedOn w:val="Normal"/>
    <w:next w:val="Normal"/>
    <w:autoRedefine/>
    <w:semiHidden/>
    <w:rsid w:val="00A62B7A"/>
    <w:pPr>
      <w:widowControl w:val="0"/>
      <w:tabs>
        <w:tab w:val="right" w:leader="dot" w:pos="9840"/>
      </w:tabs>
      <w:spacing w:afterLines="50" w:after="120" w:line="360" w:lineRule="exact"/>
    </w:pPr>
    <w:rPr>
      <w:rFonts w:ascii="Times New Roman"/>
      <w:noProof/>
      <w:kern w:val="2"/>
    </w:rPr>
  </w:style>
  <w:style w:type="paragraph" w:styleId="TOC2">
    <w:name w:val="toc 2"/>
    <w:basedOn w:val="Normal"/>
    <w:next w:val="Normal"/>
    <w:autoRedefine/>
    <w:semiHidden/>
    <w:rsid w:val="00A62B7A"/>
    <w:pPr>
      <w:widowControl w:val="0"/>
      <w:tabs>
        <w:tab w:val="center" w:leader="dot" w:pos="8880"/>
        <w:tab w:val="right" w:pos="9720"/>
      </w:tabs>
      <w:adjustRightInd w:val="0"/>
      <w:spacing w:after="120" w:line="320" w:lineRule="atLeast"/>
      <w:ind w:leftChars="200" w:left="420"/>
      <w:textAlignment w:val="baseline"/>
    </w:pPr>
    <w:rPr>
      <w:rFonts w:ascii="Times New Roman"/>
      <w:kern w:val="0"/>
    </w:rPr>
  </w:style>
  <w:style w:type="paragraph" w:customStyle="1" w:styleId="1">
    <w:name w:val="样式1"/>
    <w:basedOn w:val="BodyText"/>
    <w:rsid w:val="00A62B7A"/>
    <w:pPr>
      <w:adjustRightInd/>
      <w:ind w:firstLineChars="200" w:firstLine="420"/>
      <w:textAlignment w:val="auto"/>
    </w:pPr>
    <w:rPr>
      <w:rFonts w:ascii="Times New Roman"/>
      <w:sz w:val="21"/>
      <w:szCs w:val="24"/>
    </w:rPr>
  </w:style>
  <w:style w:type="character" w:styleId="Hyperlink">
    <w:name w:val="Hyperlink"/>
    <w:rsid w:val="00A62B7A"/>
    <w:rPr>
      <w:color w:val="0000FF"/>
      <w:u w:val="single"/>
    </w:rPr>
  </w:style>
  <w:style w:type="character" w:styleId="FollowedHyperlink">
    <w:name w:val="FollowedHyperlink"/>
    <w:rsid w:val="00A62B7A"/>
    <w:rPr>
      <w:color w:val="800080"/>
      <w:u w:val="single"/>
    </w:rPr>
  </w:style>
  <w:style w:type="paragraph" w:styleId="Title">
    <w:name w:val="Title"/>
    <w:basedOn w:val="Normal"/>
    <w:qFormat/>
    <w:rsid w:val="00A62B7A"/>
    <w:pPr>
      <w:widowControl w:val="0"/>
      <w:numPr>
        <w:numId w:val="3"/>
      </w:numPr>
      <w:spacing w:line="360" w:lineRule="auto"/>
      <w:jc w:val="center"/>
    </w:pPr>
    <w:rPr>
      <w:rFonts w:ascii="Times New Roman" w:eastAsia="STKaiti"/>
      <w:b/>
      <w:kern w:val="2"/>
      <w:sz w:val="24"/>
    </w:rPr>
  </w:style>
  <w:style w:type="paragraph" w:styleId="BodyText2">
    <w:name w:val="Body Text 2"/>
    <w:basedOn w:val="Normal"/>
    <w:rsid w:val="00A62B7A"/>
    <w:pPr>
      <w:framePr w:w="3609" w:h="1458" w:hRule="exact" w:hSpace="181" w:wrap="auto" w:vAnchor="text" w:hAnchor="page" w:x="2511" w:y="1"/>
      <w:widowControl w:val="0"/>
      <w:adjustRightInd w:val="0"/>
      <w:spacing w:line="560" w:lineRule="exact"/>
      <w:jc w:val="left"/>
      <w:textAlignment w:val="baseline"/>
    </w:pPr>
    <w:rPr>
      <w:rFonts w:ascii="Times New Roman" w:eastAsia="SimHei"/>
      <w:kern w:val="0"/>
      <w:sz w:val="40"/>
    </w:rPr>
  </w:style>
  <w:style w:type="paragraph" w:customStyle="1" w:styleId="OmniPage6">
    <w:name w:val="OmniPage #6"/>
    <w:basedOn w:val="Normal"/>
    <w:rsid w:val="00A62B7A"/>
    <w:pPr>
      <w:spacing w:line="240" w:lineRule="auto"/>
      <w:jc w:val="left"/>
    </w:pPr>
    <w:rPr>
      <w:rFonts w:ascii="Times New Roman"/>
      <w:kern w:val="0"/>
      <w:sz w:val="24"/>
      <w:lang w:val="fr-FR" w:eastAsia="en-US"/>
    </w:rPr>
  </w:style>
  <w:style w:type="paragraph" w:customStyle="1" w:styleId="OmniPage12">
    <w:name w:val="OmniPage #12"/>
    <w:basedOn w:val="Normal"/>
    <w:rsid w:val="00A62B7A"/>
    <w:pPr>
      <w:spacing w:line="240" w:lineRule="auto"/>
      <w:jc w:val="left"/>
    </w:pPr>
    <w:rPr>
      <w:rFonts w:ascii="Times New Roman"/>
      <w:kern w:val="0"/>
      <w:sz w:val="24"/>
      <w:lang w:val="fr-FR" w:eastAsia="en-US"/>
    </w:rPr>
  </w:style>
  <w:style w:type="paragraph" w:customStyle="1" w:styleId="OmniPage15">
    <w:name w:val="OmniPage #15"/>
    <w:basedOn w:val="Normal"/>
    <w:rsid w:val="00A62B7A"/>
    <w:pPr>
      <w:spacing w:line="240" w:lineRule="auto"/>
      <w:jc w:val="left"/>
    </w:pPr>
    <w:rPr>
      <w:rFonts w:ascii="Times New Roman"/>
      <w:kern w:val="0"/>
      <w:sz w:val="24"/>
      <w:lang w:val="fr-FR" w:eastAsia="en-US"/>
    </w:rPr>
  </w:style>
  <w:style w:type="paragraph" w:customStyle="1" w:styleId="OmniPage13">
    <w:name w:val="OmniPage #13"/>
    <w:basedOn w:val="Normal"/>
    <w:rsid w:val="00A62B7A"/>
    <w:pPr>
      <w:spacing w:line="240" w:lineRule="auto"/>
      <w:jc w:val="left"/>
    </w:pPr>
    <w:rPr>
      <w:rFonts w:ascii="Times New Roman"/>
      <w:kern w:val="0"/>
      <w:sz w:val="24"/>
      <w:lang w:val="fr-FR" w:eastAsia="en-US"/>
    </w:rPr>
  </w:style>
  <w:style w:type="paragraph" w:customStyle="1" w:styleId="OmniPage9">
    <w:name w:val="OmniPage #9"/>
    <w:basedOn w:val="Normal"/>
    <w:rsid w:val="00A62B7A"/>
    <w:pPr>
      <w:spacing w:line="240" w:lineRule="auto"/>
      <w:jc w:val="left"/>
    </w:pPr>
    <w:rPr>
      <w:rFonts w:ascii="Times New Roman"/>
      <w:kern w:val="0"/>
      <w:sz w:val="24"/>
      <w:lang w:val="fr-FR" w:eastAsia="en-US"/>
    </w:rPr>
  </w:style>
  <w:style w:type="paragraph" w:customStyle="1" w:styleId="OmniPage14">
    <w:name w:val="OmniPage #14"/>
    <w:basedOn w:val="Normal"/>
    <w:rsid w:val="00A62B7A"/>
    <w:pPr>
      <w:spacing w:line="240" w:lineRule="auto"/>
      <w:jc w:val="left"/>
    </w:pPr>
    <w:rPr>
      <w:rFonts w:ascii="Times New Roman"/>
      <w:kern w:val="0"/>
      <w:sz w:val="24"/>
      <w:lang w:val="fr-FR" w:eastAsia="en-US"/>
    </w:rPr>
  </w:style>
  <w:style w:type="paragraph" w:styleId="BodyText3">
    <w:name w:val="Body Text 3"/>
    <w:basedOn w:val="Normal"/>
    <w:rsid w:val="00A62B7A"/>
    <w:pPr>
      <w:spacing w:line="240" w:lineRule="auto"/>
    </w:pPr>
    <w:rPr>
      <w:rFonts w:ascii="Times New Roman"/>
      <w:color w:val="000000"/>
      <w:kern w:val="0"/>
      <w:sz w:val="24"/>
      <w:lang w:val="fr-FR" w:eastAsia="en-US"/>
    </w:rPr>
  </w:style>
  <w:style w:type="paragraph" w:customStyle="1" w:styleId="H3">
    <w:name w:val="_ H_3"/>
    <w:basedOn w:val="Normal"/>
    <w:next w:val="Normal"/>
    <w:rsid w:val="00A62B7A"/>
    <w:pPr>
      <w:spacing w:after="240" w:line="360" w:lineRule="exact"/>
      <w:jc w:val="left"/>
      <w:outlineLvl w:val="1"/>
    </w:pPr>
    <w:rPr>
      <w:rFonts w:ascii="KaiTi_GB2312" w:eastAsia="KaiTi_GB2312"/>
      <w:b/>
      <w:color w:val="0000FF"/>
      <w:spacing w:val="2"/>
    </w:rPr>
  </w:style>
  <w:style w:type="paragraph" w:customStyle="1" w:styleId="50">
    <w:name w:val="正文5"/>
    <w:basedOn w:val="Normal"/>
    <w:rsid w:val="00A62B7A"/>
    <w:pPr>
      <w:widowControl w:val="0"/>
      <w:spacing w:beforeLines="100" w:before="100" w:afterLines="100" w:after="100" w:line="240" w:lineRule="auto"/>
    </w:pPr>
    <w:rPr>
      <w:rFonts w:ascii="Times New Roman"/>
      <w:b/>
      <w:kern w:val="2"/>
      <w:szCs w:val="24"/>
    </w:rPr>
  </w:style>
  <w:style w:type="paragraph" w:customStyle="1" w:styleId="40">
    <w:name w:val="正文4"/>
    <w:basedOn w:val="Normal"/>
    <w:rsid w:val="00A62B7A"/>
    <w:pPr>
      <w:widowControl w:val="0"/>
      <w:numPr>
        <w:numId w:val="4"/>
      </w:numPr>
      <w:spacing w:beforeLines="50" w:before="50" w:afterLines="50" w:after="50" w:line="240" w:lineRule="auto"/>
    </w:pPr>
    <w:rPr>
      <w:rFonts w:ascii="Times New Roman"/>
      <w:kern w:val="2"/>
      <w:szCs w:val="24"/>
    </w:rPr>
  </w:style>
  <w:style w:type="paragraph" w:customStyle="1" w:styleId="H2">
    <w:name w:val="_H_2"/>
    <w:basedOn w:val="Normal"/>
    <w:rsid w:val="00A62B7A"/>
    <w:pPr>
      <w:widowControl w:val="0"/>
      <w:adjustRightInd w:val="0"/>
      <w:spacing w:after="240" w:line="360" w:lineRule="exact"/>
      <w:textAlignment w:val="baseline"/>
    </w:pPr>
    <w:rPr>
      <w:rFonts w:ascii="SimHei" w:eastAsia="SimHei"/>
      <w:color w:val="FF0000"/>
      <w:kern w:val="0"/>
      <w:lang w:val="en-GB"/>
    </w:rPr>
  </w:style>
  <w:style w:type="paragraph" w:customStyle="1" w:styleId="20">
    <w:name w:val="正文2"/>
    <w:basedOn w:val="Normal"/>
    <w:rsid w:val="00A62B7A"/>
    <w:pPr>
      <w:widowControl w:val="0"/>
      <w:spacing w:beforeLines="50" w:before="50" w:afterLines="50" w:after="50" w:line="240" w:lineRule="auto"/>
      <w:ind w:firstLineChars="200" w:firstLine="200"/>
    </w:pPr>
    <w:rPr>
      <w:rFonts w:ascii="Times New Roman"/>
      <w:kern w:val="2"/>
    </w:rPr>
  </w:style>
  <w:style w:type="paragraph" w:customStyle="1" w:styleId="30">
    <w:name w:val="正文3"/>
    <w:basedOn w:val="Normal"/>
    <w:rsid w:val="00A62B7A"/>
    <w:pPr>
      <w:widowControl w:val="0"/>
      <w:spacing w:line="240" w:lineRule="auto"/>
    </w:pPr>
    <w:rPr>
      <w:rFonts w:ascii="Times New Roman"/>
      <w:kern w:val="2"/>
      <w:szCs w:val="24"/>
    </w:rPr>
  </w:style>
  <w:style w:type="paragraph" w:customStyle="1" w:styleId="60">
    <w:name w:val="样式6"/>
    <w:basedOn w:val="21"/>
    <w:rsid w:val="00A62B7A"/>
    <w:rPr>
      <w:sz w:val="21"/>
    </w:rPr>
  </w:style>
  <w:style w:type="paragraph" w:customStyle="1" w:styleId="21">
    <w:name w:val="样式2"/>
    <w:basedOn w:val="Normal"/>
    <w:rsid w:val="00A62B7A"/>
    <w:pPr>
      <w:widowControl w:val="0"/>
      <w:spacing w:beforeLines="50" w:before="50" w:afterLines="50" w:after="50" w:line="240" w:lineRule="auto"/>
    </w:pPr>
    <w:rPr>
      <w:rFonts w:ascii="Book Antiqua" w:eastAsia="KaiTi_GB2312" w:hAnsi="Book Antiqua"/>
      <w:kern w:val="2"/>
      <w:sz w:val="24"/>
      <w:szCs w:val="24"/>
      <w:lang w:val="es-ES"/>
    </w:rPr>
  </w:style>
  <w:style w:type="paragraph" w:styleId="TOC4">
    <w:name w:val="toc 4"/>
    <w:basedOn w:val="Normal"/>
    <w:next w:val="Normal"/>
    <w:autoRedefine/>
    <w:semiHidden/>
    <w:rsid w:val="00A62B7A"/>
    <w:pPr>
      <w:spacing w:line="240" w:lineRule="auto"/>
      <w:jc w:val="left"/>
    </w:pPr>
    <w:rPr>
      <w:rFonts w:ascii="Times New Roman"/>
      <w:kern w:val="0"/>
      <w:sz w:val="24"/>
      <w:szCs w:val="24"/>
    </w:rPr>
  </w:style>
  <w:style w:type="paragraph" w:customStyle="1" w:styleId="SinglePara">
    <w:name w:val="Single Para"/>
    <w:basedOn w:val="Normal"/>
    <w:rsid w:val="00A62B7A"/>
    <w:pPr>
      <w:spacing w:line="240" w:lineRule="auto"/>
      <w:jc w:val="left"/>
    </w:pPr>
    <w:rPr>
      <w:rFonts w:ascii="Times New Roman" w:eastAsia="Times New Roman"/>
      <w:kern w:val="0"/>
      <w:sz w:val="24"/>
      <w:szCs w:val="24"/>
      <w:lang w:val="en-AU"/>
    </w:rPr>
  </w:style>
  <w:style w:type="paragraph" w:customStyle="1" w:styleId="a">
    <w:name w:val="简要记录正文"/>
    <w:basedOn w:val="Normal"/>
    <w:rsid w:val="00A62B7A"/>
    <w:pPr>
      <w:widowControl w:val="0"/>
      <w:numPr>
        <w:numId w:val="5"/>
      </w:numPr>
      <w:autoSpaceDE w:val="0"/>
      <w:autoSpaceDN w:val="0"/>
      <w:adjustRightInd w:val="0"/>
      <w:spacing w:beforeLines="150" w:before="360" w:afterLines="150" w:after="360" w:line="240" w:lineRule="auto"/>
      <w:jc w:val="left"/>
    </w:pPr>
    <w:rPr>
      <w:rFonts w:ascii="Times New Roman"/>
      <w:szCs w:val="21"/>
    </w:rPr>
  </w:style>
  <w:style w:type="paragraph" w:customStyle="1" w:styleId="a0">
    <w:name w:val="样式 简要记录正文 + (中文) 黑体 加粗"/>
    <w:basedOn w:val="a"/>
    <w:autoRedefine/>
    <w:rsid w:val="00A62B7A"/>
    <w:pPr>
      <w:numPr>
        <w:numId w:val="0"/>
      </w:numPr>
    </w:pPr>
    <w:rPr>
      <w:rFonts w:eastAsia="SimHei"/>
      <w:b/>
      <w:bCs/>
    </w:rPr>
  </w:style>
  <w:style w:type="paragraph" w:customStyle="1" w:styleId="a1">
    <w:name w:val="黑体正文"/>
    <w:basedOn w:val="Normal"/>
    <w:next w:val="Normal"/>
    <w:rsid w:val="00A62B7A"/>
    <w:pPr>
      <w:widowControl w:val="0"/>
      <w:autoSpaceDE w:val="0"/>
      <w:autoSpaceDN w:val="0"/>
      <w:adjustRightInd w:val="0"/>
      <w:spacing w:line="360" w:lineRule="auto"/>
      <w:jc w:val="left"/>
    </w:pPr>
    <w:rPr>
      <w:rFonts w:ascii="Times New Roman" w:eastAsia="SimHei"/>
      <w:kern w:val="0"/>
      <w:sz w:val="24"/>
      <w:szCs w:val="24"/>
    </w:rPr>
  </w:style>
  <w:style w:type="paragraph" w:customStyle="1" w:styleId="DefaultText">
    <w:name w:val="Default Text"/>
    <w:basedOn w:val="Normal"/>
    <w:rsid w:val="00A62B7A"/>
    <w:pPr>
      <w:spacing w:line="240" w:lineRule="auto"/>
      <w:jc w:val="left"/>
    </w:pPr>
    <w:rPr>
      <w:rFonts w:ascii="Tahoma" w:eastAsia="Times New Roman" w:hAnsi="Tahoma" w:cs="Tahoma"/>
      <w:snapToGrid w:val="0"/>
      <w:kern w:val="0"/>
      <w:sz w:val="20"/>
      <w:lang w:eastAsia="en-US"/>
    </w:rPr>
  </w:style>
  <w:style w:type="paragraph" w:styleId="TOC3">
    <w:name w:val="toc 3"/>
    <w:basedOn w:val="Normal"/>
    <w:next w:val="Normal"/>
    <w:autoRedefine/>
    <w:semiHidden/>
    <w:rsid w:val="00A62B7A"/>
    <w:pPr>
      <w:widowControl w:val="0"/>
      <w:tabs>
        <w:tab w:val="left" w:pos="1320"/>
        <w:tab w:val="right" w:leader="dot" w:pos="9840"/>
      </w:tabs>
      <w:adjustRightInd w:val="0"/>
      <w:spacing w:line="312" w:lineRule="atLeast"/>
      <w:ind w:leftChars="400" w:left="840"/>
      <w:textAlignment w:val="baseline"/>
    </w:pPr>
    <w:rPr>
      <w:rFonts w:ascii="Times New Roman"/>
      <w:noProof/>
      <w:kern w:val="0"/>
      <w:szCs w:val="21"/>
    </w:rPr>
  </w:style>
  <w:style w:type="paragraph" w:styleId="TOC5">
    <w:name w:val="toc 5"/>
    <w:basedOn w:val="Normal"/>
    <w:next w:val="Normal"/>
    <w:autoRedefine/>
    <w:semiHidden/>
    <w:rsid w:val="00A62B7A"/>
    <w:pPr>
      <w:widowControl w:val="0"/>
      <w:adjustRightInd w:val="0"/>
      <w:spacing w:line="312" w:lineRule="atLeast"/>
      <w:ind w:leftChars="800" w:left="1680"/>
      <w:textAlignment w:val="baseline"/>
    </w:pPr>
    <w:rPr>
      <w:rFonts w:ascii="Times New Roman"/>
      <w:kern w:val="0"/>
    </w:rPr>
  </w:style>
  <w:style w:type="paragraph" w:styleId="TOC6">
    <w:name w:val="toc 6"/>
    <w:basedOn w:val="Normal"/>
    <w:next w:val="Normal"/>
    <w:autoRedefine/>
    <w:semiHidden/>
    <w:rsid w:val="00A62B7A"/>
    <w:pPr>
      <w:widowControl w:val="0"/>
      <w:adjustRightInd w:val="0"/>
      <w:spacing w:line="312" w:lineRule="atLeast"/>
      <w:ind w:leftChars="1000" w:left="2100"/>
      <w:textAlignment w:val="baseline"/>
    </w:pPr>
    <w:rPr>
      <w:rFonts w:ascii="Times New Roman"/>
      <w:kern w:val="0"/>
    </w:rPr>
  </w:style>
  <w:style w:type="paragraph" w:styleId="TOC7">
    <w:name w:val="toc 7"/>
    <w:basedOn w:val="Normal"/>
    <w:next w:val="Normal"/>
    <w:autoRedefine/>
    <w:semiHidden/>
    <w:rsid w:val="00A62B7A"/>
    <w:pPr>
      <w:widowControl w:val="0"/>
      <w:adjustRightInd w:val="0"/>
      <w:spacing w:line="312" w:lineRule="atLeast"/>
      <w:ind w:leftChars="1200" w:left="2520"/>
      <w:textAlignment w:val="baseline"/>
    </w:pPr>
    <w:rPr>
      <w:rFonts w:ascii="Times New Roman"/>
      <w:kern w:val="0"/>
    </w:rPr>
  </w:style>
  <w:style w:type="paragraph" w:styleId="TOC8">
    <w:name w:val="toc 8"/>
    <w:basedOn w:val="Normal"/>
    <w:next w:val="Normal"/>
    <w:autoRedefine/>
    <w:semiHidden/>
    <w:rsid w:val="00A62B7A"/>
    <w:pPr>
      <w:widowControl w:val="0"/>
      <w:adjustRightInd w:val="0"/>
      <w:spacing w:line="312" w:lineRule="atLeast"/>
      <w:ind w:leftChars="1400" w:left="2940"/>
      <w:textAlignment w:val="baseline"/>
    </w:pPr>
    <w:rPr>
      <w:rFonts w:ascii="Times New Roman"/>
      <w:kern w:val="0"/>
    </w:rPr>
  </w:style>
  <w:style w:type="paragraph" w:styleId="TOC9">
    <w:name w:val="toc 9"/>
    <w:basedOn w:val="Normal"/>
    <w:next w:val="Normal"/>
    <w:autoRedefine/>
    <w:semiHidden/>
    <w:rsid w:val="00A62B7A"/>
    <w:pPr>
      <w:widowControl w:val="0"/>
      <w:adjustRightInd w:val="0"/>
      <w:spacing w:line="312" w:lineRule="atLeast"/>
      <w:ind w:leftChars="1600" w:left="3360"/>
      <w:textAlignment w:val="baseline"/>
    </w:pPr>
    <w:rPr>
      <w:rFonts w:ascii="Times New Roman"/>
      <w:kern w:val="0"/>
    </w:rPr>
  </w:style>
  <w:style w:type="character" w:styleId="Strong">
    <w:name w:val="Strong"/>
    <w:qFormat/>
    <w:rsid w:val="00A62B7A"/>
    <w:rPr>
      <w:b/>
      <w:bCs/>
    </w:rPr>
  </w:style>
  <w:style w:type="character" w:customStyle="1" w:styleId="indrykning">
    <w:name w:val="indrykning"/>
    <w:basedOn w:val="DefaultParagraphFont"/>
    <w:rsid w:val="00A62B7A"/>
  </w:style>
  <w:style w:type="paragraph" w:customStyle="1" w:styleId="22">
    <w:name w:val="标题2"/>
    <w:basedOn w:val="Normal"/>
    <w:rsid w:val="00A62B7A"/>
    <w:pPr>
      <w:widowControl w:val="0"/>
      <w:spacing w:line="240" w:lineRule="auto"/>
      <w:ind w:firstLineChars="200" w:firstLine="200"/>
    </w:pPr>
    <w:rPr>
      <w:rFonts w:ascii="Times New Roman"/>
      <w:b/>
      <w:bCs/>
      <w:kern w:val="2"/>
      <w:szCs w:val="24"/>
    </w:rPr>
  </w:style>
  <w:style w:type="paragraph" w:customStyle="1" w:styleId="a2">
    <w:name w:val="表的注释"/>
    <w:basedOn w:val="Normal"/>
    <w:rsid w:val="00A62B7A"/>
    <w:pPr>
      <w:widowControl w:val="0"/>
      <w:spacing w:line="240" w:lineRule="auto"/>
      <w:ind w:firstLineChars="200" w:firstLine="200"/>
    </w:pPr>
    <w:rPr>
      <w:rFonts w:ascii="Times New Roman"/>
      <w:kern w:val="2"/>
      <w:sz w:val="18"/>
      <w:szCs w:val="24"/>
    </w:rPr>
  </w:style>
  <w:style w:type="paragraph" w:customStyle="1" w:styleId="a3">
    <w:name w:val="注释"/>
    <w:basedOn w:val="Normal"/>
    <w:rsid w:val="00A62B7A"/>
    <w:pPr>
      <w:widowControl w:val="0"/>
      <w:spacing w:line="240" w:lineRule="auto"/>
    </w:pPr>
    <w:rPr>
      <w:rFonts w:ascii="Times New Roman"/>
      <w:kern w:val="2"/>
      <w:sz w:val="18"/>
      <w:szCs w:val="24"/>
    </w:rPr>
  </w:style>
  <w:style w:type="paragraph" w:customStyle="1" w:styleId="Standard-AKT">
    <w:name w:val="Standard-AKT"/>
    <w:basedOn w:val="Normal"/>
    <w:rsid w:val="00A62B7A"/>
    <w:pPr>
      <w:autoSpaceDE w:val="0"/>
      <w:autoSpaceDN w:val="0"/>
      <w:spacing w:line="360" w:lineRule="auto"/>
      <w:jc w:val="left"/>
    </w:pPr>
    <w:rPr>
      <w:rFonts w:ascii="Arial" w:hAnsi="Arial" w:cs="Arial"/>
      <w:kern w:val="0"/>
      <w:sz w:val="24"/>
      <w:szCs w:val="24"/>
      <w:lang w:val="de-DE" w:eastAsia="de-DE"/>
    </w:rPr>
  </w:style>
  <w:style w:type="paragraph" w:customStyle="1" w:styleId="xl65">
    <w:name w:val="xl65"/>
    <w:basedOn w:val="Normal"/>
    <w:rsid w:val="00A62B7A"/>
    <w:pPr>
      <w:spacing w:before="100" w:beforeAutospacing="1" w:after="100" w:afterAutospacing="1" w:line="240" w:lineRule="auto"/>
      <w:jc w:val="left"/>
    </w:pPr>
    <w:rPr>
      <w:rFonts w:ascii="Verdana" w:eastAsia="Arial Unicode MS" w:hAnsi="Verdana" w:cs="Arial Unicode MS"/>
      <w:kern w:val="0"/>
      <w:sz w:val="18"/>
      <w:szCs w:val="18"/>
      <w:lang w:val="de-DE" w:eastAsia="de-DE"/>
    </w:rPr>
  </w:style>
  <w:style w:type="paragraph" w:customStyle="1" w:styleId="font6">
    <w:name w:val="font6"/>
    <w:basedOn w:val="Normal"/>
    <w:rsid w:val="00A62B7A"/>
    <w:pPr>
      <w:spacing w:before="100" w:beforeAutospacing="1" w:after="100" w:afterAutospacing="1" w:line="240" w:lineRule="auto"/>
      <w:jc w:val="left"/>
    </w:pPr>
    <w:rPr>
      <w:rFonts w:ascii="Verdana" w:eastAsia="Arial Unicode MS" w:hAnsi="Verdana" w:cs="Arial Unicode MS"/>
      <w:b/>
      <w:bCs/>
      <w:kern w:val="0"/>
      <w:sz w:val="20"/>
      <w:lang w:val="de-DE" w:eastAsia="de-DE"/>
    </w:rPr>
  </w:style>
  <w:style w:type="paragraph" w:customStyle="1" w:styleId="xl52">
    <w:name w:val="xl52"/>
    <w:basedOn w:val="Normal"/>
    <w:rsid w:val="00A62B7A"/>
    <w:pPr>
      <w:spacing w:before="100" w:beforeAutospacing="1" w:after="100" w:afterAutospacing="1" w:line="240" w:lineRule="auto"/>
      <w:jc w:val="right"/>
    </w:pPr>
    <w:rPr>
      <w:rFonts w:ascii="Verdana" w:eastAsia="Arial Unicode MS" w:hAnsi="Verdana" w:cs="Arial Unicode MS"/>
      <w:b/>
      <w:bCs/>
      <w:kern w:val="0"/>
      <w:sz w:val="18"/>
      <w:szCs w:val="18"/>
      <w:lang w:val="de-DE" w:eastAsia="de-DE"/>
    </w:rPr>
  </w:style>
  <w:style w:type="paragraph" w:styleId="NormalWeb">
    <w:name w:val="Normal (Web)"/>
    <w:basedOn w:val="Normal"/>
    <w:rsid w:val="00A62B7A"/>
    <w:pPr>
      <w:spacing w:before="100" w:beforeAutospacing="1" w:after="100" w:afterAutospacing="1" w:line="240" w:lineRule="auto"/>
      <w:jc w:val="left"/>
    </w:pPr>
    <w:rPr>
      <w:rFonts w:ascii="Times New Roman"/>
      <w:kern w:val="0"/>
      <w:sz w:val="24"/>
      <w:szCs w:val="24"/>
      <w:lang w:eastAsia="en-US"/>
    </w:rPr>
  </w:style>
  <w:style w:type="character" w:styleId="Emphasis">
    <w:name w:val="Emphasis"/>
    <w:qFormat/>
    <w:rsid w:val="00A62B7A"/>
    <w:rPr>
      <w:i/>
      <w:iCs/>
    </w:rPr>
  </w:style>
  <w:style w:type="paragraph" w:customStyle="1" w:styleId="ChtTabTitle">
    <w:name w:val="Cht&amp;Tab Title"/>
    <w:basedOn w:val="Caption"/>
    <w:autoRedefine/>
    <w:rsid w:val="00A62B7A"/>
    <w:pPr>
      <w:widowControl/>
      <w:tabs>
        <w:tab w:val="left" w:pos="810"/>
        <w:tab w:val="left" w:pos="1080"/>
      </w:tabs>
      <w:adjustRightInd/>
      <w:spacing w:before="0" w:afterLines="50" w:after="120" w:line="360" w:lineRule="exact"/>
      <w:ind w:left="1077" w:hanging="1077"/>
      <w:jc w:val="center"/>
      <w:textAlignment w:val="auto"/>
    </w:pPr>
    <w:rPr>
      <w:rFonts w:ascii="SimHei" w:hAnsi="Times New Roman"/>
      <w:bCs/>
      <w:color w:val="A0274B"/>
      <w:szCs w:val="24"/>
      <w:lang w:val="en-GB"/>
    </w:rPr>
  </w:style>
  <w:style w:type="paragraph" w:customStyle="1" w:styleId="xl49">
    <w:name w:val="xl49"/>
    <w:basedOn w:val="Normal"/>
    <w:rsid w:val="00A62B7A"/>
    <w:pPr>
      <w:pBdr>
        <w:left w:val="single" w:sz="4" w:space="0" w:color="auto"/>
      </w:pBdr>
      <w:spacing w:before="100" w:beforeAutospacing="1" w:after="100" w:afterAutospacing="1" w:line="240" w:lineRule="auto"/>
      <w:jc w:val="right"/>
    </w:pPr>
    <w:rPr>
      <w:rFonts w:ascii="Arial" w:eastAsia="Arial Unicode MS" w:hAnsi="Arial" w:cs="Arial"/>
      <w:kern w:val="0"/>
      <w:sz w:val="16"/>
      <w:szCs w:val="16"/>
    </w:rPr>
  </w:style>
  <w:style w:type="character" w:styleId="HTMLTypewriter">
    <w:name w:val="HTML Typewriter"/>
    <w:rsid w:val="00A62B7A"/>
    <w:rPr>
      <w:rFonts w:ascii="SimSun" w:eastAsia="SimSun" w:hAnsi="SimSun" w:cs="SimSun"/>
      <w:sz w:val="24"/>
      <w:szCs w:val="24"/>
    </w:rPr>
  </w:style>
  <w:style w:type="paragraph" w:styleId="ListNumber2">
    <w:name w:val="List Number 2"/>
    <w:basedOn w:val="Normal"/>
    <w:rsid w:val="00A62B7A"/>
    <w:pPr>
      <w:numPr>
        <w:ilvl w:val="1"/>
        <w:numId w:val="7"/>
      </w:numPr>
      <w:tabs>
        <w:tab w:val="clear" w:pos="792"/>
        <w:tab w:val="left" w:pos="851"/>
      </w:tabs>
      <w:spacing w:line="260" w:lineRule="atLeast"/>
      <w:ind w:left="851" w:hanging="851"/>
      <w:jc w:val="left"/>
    </w:pPr>
    <w:rPr>
      <w:rFonts w:ascii="Univers" w:hAnsi="Univers"/>
      <w:kern w:val="0"/>
      <w:sz w:val="20"/>
      <w:lang w:val="nl-NL" w:eastAsia="nl-NL"/>
    </w:rPr>
  </w:style>
  <w:style w:type="paragraph" w:styleId="ListNumber3">
    <w:name w:val="List Number 3"/>
    <w:basedOn w:val="Normal"/>
    <w:rsid w:val="00A62B7A"/>
    <w:pPr>
      <w:numPr>
        <w:ilvl w:val="2"/>
        <w:numId w:val="7"/>
      </w:numPr>
      <w:tabs>
        <w:tab w:val="clear" w:pos="1440"/>
        <w:tab w:val="left" w:pos="1134"/>
      </w:tabs>
      <w:spacing w:line="260" w:lineRule="atLeast"/>
      <w:ind w:left="1134" w:hanging="1134"/>
      <w:jc w:val="left"/>
    </w:pPr>
    <w:rPr>
      <w:rFonts w:ascii="Univers" w:hAnsi="Univers"/>
      <w:kern w:val="0"/>
      <w:sz w:val="20"/>
      <w:lang w:val="nl-NL" w:eastAsia="nl-NL"/>
    </w:rPr>
  </w:style>
  <w:style w:type="paragraph" w:styleId="ListNumber4">
    <w:name w:val="List Number 4"/>
    <w:basedOn w:val="Normal"/>
    <w:rsid w:val="00A62B7A"/>
    <w:pPr>
      <w:numPr>
        <w:ilvl w:val="3"/>
        <w:numId w:val="7"/>
      </w:numPr>
      <w:tabs>
        <w:tab w:val="clear" w:pos="2160"/>
        <w:tab w:val="left" w:pos="1418"/>
      </w:tabs>
      <w:spacing w:line="260" w:lineRule="atLeast"/>
      <w:ind w:left="1418" w:hanging="1418"/>
      <w:jc w:val="left"/>
    </w:pPr>
    <w:rPr>
      <w:rFonts w:ascii="Univers" w:hAnsi="Univers"/>
      <w:kern w:val="0"/>
      <w:sz w:val="20"/>
      <w:lang w:val="nl-NL" w:eastAsia="nl-NL"/>
    </w:rPr>
  </w:style>
  <w:style w:type="paragraph" w:customStyle="1" w:styleId="Auteurs">
    <w:name w:val="Auteurs"/>
    <w:basedOn w:val="Normal"/>
    <w:rsid w:val="00A62B7A"/>
    <w:pPr>
      <w:spacing w:line="280" w:lineRule="atLeast"/>
      <w:jc w:val="left"/>
    </w:pPr>
    <w:rPr>
      <w:rFonts w:ascii="Times New Roman"/>
      <w:kern w:val="0"/>
      <w:sz w:val="22"/>
      <w:lang w:val="nl-NL" w:eastAsia="nl-NL"/>
    </w:rPr>
  </w:style>
  <w:style w:type="paragraph" w:customStyle="1" w:styleId="NormalWeb1">
    <w:name w:val="Normal (Web)1"/>
    <w:basedOn w:val="Normal"/>
    <w:rsid w:val="00A62B7A"/>
    <w:pPr>
      <w:spacing w:before="100" w:beforeAutospacing="1" w:after="100" w:afterAutospacing="1" w:line="240" w:lineRule="auto"/>
      <w:jc w:val="left"/>
    </w:pPr>
    <w:rPr>
      <w:rFonts w:ascii="Times New Roman"/>
      <w:kern w:val="0"/>
      <w:sz w:val="24"/>
      <w:szCs w:val="24"/>
      <w:lang w:val="nl-NL" w:eastAsia="nl-NL"/>
    </w:rPr>
  </w:style>
  <w:style w:type="character" w:customStyle="1" w:styleId="t31">
    <w:name w:val="t31"/>
    <w:rsid w:val="00A62B7A"/>
    <w:rPr>
      <w:color w:val="000000"/>
      <w:sz w:val="26"/>
      <w:szCs w:val="26"/>
    </w:rPr>
  </w:style>
  <w:style w:type="character" w:customStyle="1" w:styleId="hl">
    <w:name w:val="hl"/>
    <w:rsid w:val="00A62B7A"/>
    <w:rPr>
      <w:b/>
      <w:bCs/>
    </w:rPr>
  </w:style>
  <w:style w:type="character" w:customStyle="1" w:styleId="CharChar">
    <w:name w:val=" Char Char"/>
    <w:locked/>
    <w:rsid w:val="00A62B7A"/>
    <w:rPr>
      <w:sz w:val="24"/>
      <w:szCs w:val="24"/>
      <w:lang w:val="sk-SK" w:eastAsia="sk-SK" w:bidi="ar-SA"/>
    </w:rPr>
  </w:style>
  <w:style w:type="paragraph" w:styleId="ListParagraph">
    <w:name w:val="List Paragraph"/>
    <w:basedOn w:val="Normal"/>
    <w:qFormat/>
    <w:rsid w:val="00A62B7A"/>
    <w:pPr>
      <w:spacing w:line="240" w:lineRule="auto"/>
      <w:ind w:left="720"/>
      <w:jc w:val="left"/>
    </w:pPr>
    <w:rPr>
      <w:rFonts w:ascii="Times New Roman"/>
      <w:kern w:val="0"/>
      <w:sz w:val="24"/>
      <w:szCs w:val="24"/>
      <w:lang w:eastAsia="en-US"/>
    </w:rPr>
  </w:style>
  <w:style w:type="paragraph" w:customStyle="1" w:styleId="stmasia3">
    <w:name w:val="stmasia3"/>
    <w:basedOn w:val="Normal"/>
    <w:rsid w:val="00A62B7A"/>
    <w:pPr>
      <w:tabs>
        <w:tab w:val="left" w:pos="1276"/>
        <w:tab w:val="left" w:pos="2552"/>
        <w:tab w:val="left" w:pos="3969"/>
        <w:tab w:val="left" w:pos="5245"/>
        <w:tab w:val="left" w:pos="6521"/>
        <w:tab w:val="left" w:pos="7797"/>
        <w:tab w:val="left" w:pos="9072"/>
      </w:tabs>
      <w:spacing w:line="240" w:lineRule="auto"/>
      <w:jc w:val="left"/>
    </w:pPr>
    <w:rPr>
      <w:rFonts w:ascii="Times New Roman"/>
      <w:snapToGrid w:val="0"/>
      <w:color w:val="000080"/>
      <w:kern w:val="0"/>
      <w:sz w:val="24"/>
      <w:szCs w:val="24"/>
      <w:lang w:val="fi-FI" w:eastAsia="fi-FI"/>
    </w:rPr>
  </w:style>
  <w:style w:type="paragraph" w:customStyle="1" w:styleId="omaotsikko1">
    <w:name w:val="oma otsikko 1"/>
    <w:basedOn w:val="Normal"/>
    <w:next w:val="Normal"/>
    <w:rsid w:val="00A62B7A"/>
    <w:pPr>
      <w:keepNext/>
      <w:spacing w:before="480" w:after="240" w:line="240" w:lineRule="auto"/>
      <w:jc w:val="left"/>
      <w:outlineLvl w:val="0"/>
    </w:pPr>
    <w:rPr>
      <w:rFonts w:ascii="Times New Roman"/>
      <w:b/>
      <w:kern w:val="0"/>
      <w:sz w:val="24"/>
      <w:szCs w:val="24"/>
      <w:lang w:val="fi-FI" w:eastAsia="en-US"/>
    </w:rPr>
  </w:style>
  <w:style w:type="paragraph" w:customStyle="1" w:styleId="MP-corpotexto">
    <w:name w:val="MP-corpo texto"/>
    <w:basedOn w:val="Normal"/>
    <w:autoRedefine/>
    <w:rsid w:val="00A62B7A"/>
    <w:pPr>
      <w:spacing w:before="240" w:line="360" w:lineRule="auto"/>
    </w:pPr>
    <w:rPr>
      <w:rFonts w:ascii="Trebuchet MS" w:hAnsi="Trebuchet MS" w:cs="Arial"/>
      <w:bCs/>
      <w:color w:val="000000"/>
      <w:kern w:val="0"/>
      <w:sz w:val="22"/>
      <w:lang w:val="pt-PT" w:eastAsia="pt-PT"/>
    </w:rPr>
  </w:style>
  <w:style w:type="paragraph" w:customStyle="1" w:styleId="Textodecomentrio1">
    <w:name w:val="Texto de comentário1"/>
    <w:basedOn w:val="Normal"/>
    <w:rsid w:val="00A62B7A"/>
    <w:pPr>
      <w:suppressAutoHyphens/>
      <w:spacing w:line="240" w:lineRule="exact"/>
      <w:jc w:val="left"/>
    </w:pPr>
    <w:rPr>
      <w:rFonts w:ascii="Times New Roman"/>
      <w:spacing w:val="4"/>
      <w:w w:val="103"/>
      <w:kern w:val="1"/>
      <w:sz w:val="20"/>
      <w:lang w:val="en-GB" w:eastAsia="ar-SA"/>
    </w:rPr>
  </w:style>
  <w:style w:type="paragraph" w:customStyle="1" w:styleId="Contedodatabela">
    <w:name w:val="Conteúdo da tabela"/>
    <w:basedOn w:val="Normal"/>
    <w:rsid w:val="00A62B7A"/>
    <w:pPr>
      <w:suppressLineNumbers/>
      <w:suppressAutoHyphens/>
      <w:spacing w:line="240" w:lineRule="exact"/>
      <w:jc w:val="left"/>
    </w:pPr>
    <w:rPr>
      <w:rFonts w:ascii="Times New Roman"/>
      <w:spacing w:val="4"/>
      <w:w w:val="103"/>
      <w:kern w:val="1"/>
      <w:sz w:val="20"/>
      <w:lang w:val="en-GB" w:eastAsia="ar-SA"/>
    </w:rPr>
  </w:style>
  <w:style w:type="table" w:styleId="TableGrid">
    <w:name w:val="Table Grid"/>
    <w:basedOn w:val="TableNormal"/>
    <w:rsid w:val="00A62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s">
    <w:name w:val="__tts"/>
    <w:basedOn w:val="DefaultParagraphFont"/>
    <w:rsid w:val="00091E5E"/>
  </w:style>
  <w:style w:type="paragraph" w:customStyle="1" w:styleId="Default">
    <w:name w:val="Default"/>
    <w:rsid w:val="00091E5E"/>
    <w:pPr>
      <w:autoSpaceDE w:val="0"/>
      <w:autoSpaceDN w:val="0"/>
      <w:adjustRightInd w:val="0"/>
    </w:pPr>
    <w:rPr>
      <w:rFonts w:ascii="JNKHEB+TimesNewRoman" w:hAnsi="JNKHEB+TimesNewRoman"/>
      <w:color w:val="000000"/>
      <w:sz w:val="24"/>
      <w:szCs w:val="24"/>
      <w:lang w:val="fr-FR" w:eastAsia="fr-FR"/>
    </w:rPr>
  </w:style>
  <w:style w:type="paragraph" w:customStyle="1" w:styleId="Style">
    <w:name w:val="Style"/>
    <w:basedOn w:val="Normal"/>
    <w:rsid w:val="003B7752"/>
    <w:pPr>
      <w:spacing w:after="160" w:line="240" w:lineRule="exact"/>
      <w:jc w:val="left"/>
    </w:pPr>
    <w:rPr>
      <w:rFonts w:ascii="Times New Roman"/>
      <w:snapToGrid w:val="0"/>
      <w:kern w:val="0"/>
      <w:sz w:val="20"/>
      <w:lang w:eastAsia="sl-SI"/>
    </w:rPr>
  </w:style>
  <w:style w:type="paragraph" w:customStyle="1" w:styleId="CharChar1">
    <w:name w:val="Char Char1"/>
    <w:basedOn w:val="Normal"/>
    <w:rsid w:val="003B7752"/>
    <w:pPr>
      <w:spacing w:after="160" w:line="240" w:lineRule="exact"/>
      <w:jc w:val="left"/>
    </w:pPr>
    <w:rPr>
      <w:rFonts w:ascii="Times New Roman"/>
      <w:snapToGrid w:val="0"/>
      <w:kern w:val="0"/>
      <w:sz w:val="20"/>
      <w:lang w:eastAsia="sl-SI"/>
    </w:rPr>
  </w:style>
  <w:style w:type="paragraph" w:customStyle="1" w:styleId="Znak">
    <w:name w:val="Znak"/>
    <w:basedOn w:val="Normal"/>
    <w:rsid w:val="003B7752"/>
    <w:pPr>
      <w:spacing w:after="160" w:line="240" w:lineRule="exact"/>
      <w:jc w:val="left"/>
    </w:pPr>
    <w:rPr>
      <w:rFonts w:ascii="Times New Roman"/>
      <w:snapToGrid w:val="0"/>
      <w:kern w:val="0"/>
      <w:sz w:val="20"/>
      <w:lang w:eastAsia="sl-SI"/>
    </w:rPr>
  </w:style>
  <w:style w:type="paragraph" w:customStyle="1" w:styleId="default0">
    <w:name w:val="default"/>
    <w:basedOn w:val="Normal"/>
    <w:rsid w:val="003B7752"/>
    <w:pPr>
      <w:spacing w:before="100" w:beforeAutospacing="1" w:after="100" w:afterAutospacing="1" w:line="240" w:lineRule="auto"/>
      <w:jc w:val="left"/>
    </w:pPr>
    <w:rPr>
      <w:rFonts w:ascii="Times New Roman"/>
      <w:snapToGrid w:val="0"/>
      <w:kern w:val="0"/>
      <w:sz w:val="24"/>
      <w:szCs w:val="24"/>
      <w:lang w:val="sl-SI" w:eastAsia="sl-SI"/>
    </w:rPr>
  </w:style>
  <w:style w:type="paragraph" w:customStyle="1" w:styleId="h40">
    <w:name w:val="h4"/>
    <w:basedOn w:val="Normal"/>
    <w:rsid w:val="003B7752"/>
    <w:pPr>
      <w:spacing w:before="100" w:beforeAutospacing="1" w:after="100" w:afterAutospacing="1" w:line="240" w:lineRule="auto"/>
      <w:jc w:val="left"/>
    </w:pPr>
    <w:rPr>
      <w:rFonts w:ascii="Times New Roman"/>
      <w:snapToGrid w:val="0"/>
      <w:kern w:val="0"/>
      <w:sz w:val="24"/>
      <w:szCs w:val="24"/>
      <w:lang w:val="sl-SI" w:eastAsia="sl-SI"/>
    </w:rPr>
  </w:style>
  <w:style w:type="paragraph" w:customStyle="1" w:styleId="p">
    <w:name w:val="p"/>
    <w:basedOn w:val="Normal"/>
    <w:rsid w:val="003B7752"/>
    <w:pPr>
      <w:spacing w:before="100" w:beforeAutospacing="1" w:after="100" w:afterAutospacing="1" w:line="240" w:lineRule="auto"/>
      <w:jc w:val="left"/>
    </w:pPr>
    <w:rPr>
      <w:rFonts w:ascii="Times New Roman"/>
      <w:snapToGrid w:val="0"/>
      <w:kern w:val="0"/>
      <w:sz w:val="24"/>
      <w:szCs w:val="24"/>
      <w:lang w:val="sl-SI" w:eastAsia="sl-SI"/>
    </w:rPr>
  </w:style>
  <w:style w:type="character" w:customStyle="1" w:styleId="tw4winMark">
    <w:name w:val="tw4winMark"/>
    <w:rsid w:val="003B7752"/>
    <w:rPr>
      <w:rFonts w:ascii="Courier New" w:hAnsi="Courier New"/>
      <w:vanish/>
      <w:color w:val="800080"/>
      <w:sz w:val="24"/>
      <w:vertAlign w:val="subscript"/>
    </w:rPr>
  </w:style>
  <w:style w:type="paragraph" w:customStyle="1" w:styleId="Besedilooblaka">
    <w:name w:val="Besedilo oblačka"/>
    <w:basedOn w:val="Normal"/>
    <w:semiHidden/>
    <w:rsid w:val="003B7752"/>
    <w:pPr>
      <w:widowControl w:val="0"/>
      <w:autoSpaceDE w:val="0"/>
      <w:autoSpaceDN w:val="0"/>
      <w:adjustRightInd w:val="0"/>
      <w:spacing w:line="240" w:lineRule="auto"/>
      <w:jc w:val="left"/>
    </w:pPr>
    <w:rPr>
      <w:rFonts w:ascii="Times New Roman"/>
      <w:snapToGrid w:val="0"/>
      <w:kern w:val="0"/>
      <w:sz w:val="16"/>
      <w:szCs w:val="16"/>
      <w:lang w:val="sl-SI" w:eastAsia="sl-SI"/>
    </w:rPr>
  </w:style>
  <w:style w:type="character" w:customStyle="1" w:styleId="tw4winError">
    <w:name w:val="tw4winError"/>
    <w:rsid w:val="003B7752"/>
    <w:rPr>
      <w:rFonts w:ascii="Courier New" w:hAnsi="Courier New"/>
      <w:color w:val="00FF00"/>
      <w:sz w:val="40"/>
    </w:rPr>
  </w:style>
  <w:style w:type="character" w:customStyle="1" w:styleId="tw4winTerm">
    <w:name w:val="tw4winTerm"/>
    <w:rsid w:val="003B7752"/>
    <w:rPr>
      <w:color w:val="0000FF"/>
    </w:rPr>
  </w:style>
  <w:style w:type="character" w:customStyle="1" w:styleId="tw4winPopup">
    <w:name w:val="tw4winPopup"/>
    <w:rsid w:val="003B7752"/>
    <w:rPr>
      <w:rFonts w:ascii="Courier New" w:hAnsi="Courier New"/>
      <w:noProof/>
      <w:color w:val="008000"/>
    </w:rPr>
  </w:style>
  <w:style w:type="character" w:customStyle="1" w:styleId="tw4winJump">
    <w:name w:val="tw4winJump"/>
    <w:rsid w:val="003B7752"/>
    <w:rPr>
      <w:rFonts w:ascii="Courier New" w:hAnsi="Courier New"/>
      <w:noProof/>
      <w:color w:val="008080"/>
    </w:rPr>
  </w:style>
  <w:style w:type="character" w:customStyle="1" w:styleId="tw4winExternal">
    <w:name w:val="tw4winExternal"/>
    <w:rsid w:val="003B7752"/>
    <w:rPr>
      <w:rFonts w:ascii="Courier New" w:hAnsi="Courier New"/>
      <w:noProof/>
      <w:color w:val="808080"/>
    </w:rPr>
  </w:style>
  <w:style w:type="character" w:customStyle="1" w:styleId="tw4winInternal">
    <w:name w:val="tw4winInternal"/>
    <w:rsid w:val="003B7752"/>
    <w:rPr>
      <w:rFonts w:ascii="Courier New" w:hAnsi="Courier New"/>
      <w:noProof/>
      <w:color w:val="FF0000"/>
    </w:rPr>
  </w:style>
  <w:style w:type="character" w:customStyle="1" w:styleId="DONOTTRANSLATE">
    <w:name w:val="DO_NOT_TRANSLATE"/>
    <w:rsid w:val="003B7752"/>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1</Pages>
  <Words>16514</Words>
  <Characters>17340</Characters>
  <Application>Microsoft Office Word</Application>
  <DocSecurity>4</DocSecurity>
  <Lines>912</Lines>
  <Paragraphs>626</Paragraphs>
  <ScaleCrop>false</ScaleCrop>
  <Company>United Nations</Company>
  <LinksUpToDate>false</LinksUpToDate>
  <CharactersWithSpaces>33228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Xiusheng.Zhang</dc:creator>
  <cp:keywords/>
  <dc:description/>
  <cp:lastModifiedBy>Shuxing.Ji</cp:lastModifiedBy>
  <cp:revision>42</cp:revision>
  <cp:lastPrinted>2008-09-02T15:25:00Z</cp:lastPrinted>
  <dcterms:created xsi:type="dcterms:W3CDTF">2008-08-27T16:25:00Z</dcterms:created>
  <dcterms:modified xsi:type="dcterms:W3CDTF">2008-09-02T15:26:00Z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Operator">
    <vt:lpwstr>zxs</vt:lpwstr>
  </property>
  <property fmtid="{D5CDD505-2E9C-101B-9397-08002B2CF9AE}" pid="5" name="DraftPages">
    <vt:lpwstr> </vt:lpwstr>
  </property>
  <property fmtid="{D5CDD505-2E9C-101B-9397-08002B2CF9AE}" pid="6" name="Comment">
    <vt:lpwstr/>
  </property>
  <property fmtid="{D5CDD505-2E9C-101B-9397-08002B2CF9AE}" pid="7" name="JobNo">
    <vt:lpwstr>0843963C</vt:lpwstr>
  </property>
  <property fmtid="{D5CDD505-2E9C-101B-9397-08002B2CF9AE}" pid="8" name="Symbol1">
    <vt:lpwstr>CEDAW/C/SVN/Q/4/Add.1</vt:lpwstr>
  </property>
  <property fmtid="{D5CDD505-2E9C-101B-9397-08002B2CF9AE}" pid="9" name="sss1">
    <vt:lpwstr>CEDAW/C/SVN/Q/4/Add.1</vt:lpwstr>
  </property>
</Properties>
</file>