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73A6D" w:rsidRDefault="00821687">
      <w:pPr>
        <w:spacing w:line="240" w:lineRule="auto"/>
        <w:rPr>
          <w:spacing w:val="0"/>
          <w:w w:val="100"/>
          <w:sz w:val="6"/>
        </w:rPr>
        <w:sectPr w:rsidR="00000000" w:rsidRPr="00A73A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cols w:space="708"/>
          <w:titlePg/>
          <w:docGrid w:linePitch="360"/>
        </w:sectPr>
      </w:pPr>
      <w:r w:rsidRPr="00A73A6D">
        <w:rPr>
          <w:rStyle w:val="CommentReference"/>
          <w:spacing w:val="0"/>
          <w:w w:val="100"/>
        </w:rPr>
        <w:commentReference w:id="0"/>
      </w:r>
    </w:p>
    <w:p w:rsidR="00000000" w:rsidRPr="00A73A6D" w:rsidRDefault="00821687">
      <w:pPr>
        <w:pStyle w:val="H1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Комитет по ликвидации дискриминации</w:t>
      </w:r>
    </w:p>
    <w:p w:rsidR="00000000" w:rsidRPr="00A73A6D" w:rsidRDefault="00821687">
      <w:pPr>
        <w:pStyle w:val="H1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в отношении женщин</w:t>
      </w:r>
    </w:p>
    <w:p w:rsidR="00000000" w:rsidRPr="00A73A6D" w:rsidRDefault="00821687">
      <w:pPr>
        <w:pStyle w:val="H23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Сорок четвертая сессия</w:t>
      </w:r>
    </w:p>
    <w:p w:rsidR="00000000" w:rsidRPr="00A73A6D" w:rsidRDefault="00821687">
      <w:pPr>
        <w:spacing w:line="240" w:lineRule="auto"/>
        <w:rPr>
          <w:spacing w:val="0"/>
          <w:w w:val="100"/>
          <w:sz w:val="12"/>
          <w:lang w:val="ru-RU"/>
        </w:rPr>
      </w:pPr>
    </w:p>
    <w:p w:rsidR="00000000" w:rsidRPr="00A73A6D" w:rsidRDefault="00821687">
      <w:pPr>
        <w:pStyle w:val="H23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>Краткий отчет о 89</w:t>
      </w:r>
      <w:r w:rsidRPr="00D44B6E">
        <w:rPr>
          <w:spacing w:val="0"/>
          <w:w w:val="100"/>
          <w:lang w:val="ru-RU"/>
        </w:rPr>
        <w:t>2</w:t>
      </w:r>
      <w:r w:rsidRPr="00A73A6D">
        <w:rPr>
          <w:spacing w:val="0"/>
          <w:w w:val="100"/>
          <w:lang w:val="ru-RU"/>
        </w:rPr>
        <w:t xml:space="preserve">-м заседании (Камера </w:t>
      </w:r>
      <w:r w:rsidRPr="00A73A6D">
        <w:rPr>
          <w:spacing w:val="0"/>
          <w:w w:val="100"/>
        </w:rPr>
        <w:t>A</w:t>
      </w:r>
      <w:r w:rsidRPr="00A73A6D">
        <w:rPr>
          <w:spacing w:val="0"/>
          <w:w w:val="100"/>
          <w:lang w:val="ru-RU"/>
        </w:rPr>
        <w:t>),</w:t>
      </w:r>
    </w:p>
    <w:p w:rsidR="00000000" w:rsidRPr="00A73A6D" w:rsidRDefault="00821687">
      <w:pPr>
        <w:rPr>
          <w:spacing w:val="0"/>
          <w:w w:val="100"/>
          <w:lang w:val="ru-RU"/>
        </w:rPr>
      </w:pPr>
      <w:r w:rsidRPr="00710DAE">
        <w:rPr>
          <w:spacing w:val="0"/>
          <w:w w:val="100"/>
          <w:kern w:val="20"/>
          <w:lang w:val="ru-RU"/>
        </w:rPr>
        <w:t xml:space="preserve">состоявшемся в Центральных учреждениях, Нью-Йорк, в пятницу, 24 июля 2009 года, в 10 ч. </w:t>
      </w:r>
      <w:smartTag w:uri="urn:schemas-microsoft-com:office:smarttags" w:element="metricconverter">
        <w:smartTagPr>
          <w:attr w:name="ProductID" w:val="00 м"/>
        </w:smartTagPr>
        <w:r w:rsidRPr="00710DAE">
          <w:rPr>
            <w:spacing w:val="0"/>
            <w:w w:val="100"/>
            <w:kern w:val="20"/>
            <w:lang w:val="ru-RU"/>
          </w:rPr>
          <w:t>00 м</w:t>
        </w:r>
      </w:smartTag>
      <w:r w:rsidRPr="00A73A6D">
        <w:rPr>
          <w:spacing w:val="0"/>
          <w:w w:val="100"/>
          <w:lang w:val="ru-RU"/>
        </w:rPr>
        <w:t>.</w:t>
      </w:r>
    </w:p>
    <w:p w:rsidR="00000000" w:rsidRPr="00A73A6D" w:rsidRDefault="00821687">
      <w:pPr>
        <w:spacing w:line="120" w:lineRule="exact"/>
        <w:rPr>
          <w:spacing w:val="0"/>
          <w:w w:val="100"/>
          <w:sz w:val="10"/>
          <w:lang w:val="ru-RU"/>
        </w:rPr>
      </w:pPr>
    </w:p>
    <w:p w:rsidR="00000000" w:rsidRPr="00A73A6D" w:rsidRDefault="00821687">
      <w:pPr>
        <w:tabs>
          <w:tab w:val="right" w:pos="907"/>
          <w:tab w:val="left" w:pos="1267"/>
          <w:tab w:val="right" w:leader="dot" w:pos="8568"/>
        </w:tabs>
        <w:ind w:right="1267"/>
        <w:rPr>
          <w:spacing w:val="0"/>
          <w:w w:val="100"/>
          <w:lang w:val="ru-RU"/>
        </w:rPr>
      </w:pPr>
      <w:r w:rsidRPr="00A73A6D">
        <w:rPr>
          <w:i/>
          <w:spacing w:val="0"/>
          <w:w w:val="100"/>
          <w:lang w:val="ru-RU"/>
        </w:rPr>
        <w:t>Председатель</w:t>
      </w:r>
      <w:r w:rsidRPr="00A73A6D">
        <w:rPr>
          <w:spacing w:val="0"/>
          <w:w w:val="100"/>
          <w:lang w:val="ru-RU"/>
        </w:rPr>
        <w:t>: г-жа Габр</w:t>
      </w:r>
    </w:p>
    <w:p w:rsidR="00000000" w:rsidRPr="00A73A6D" w:rsidRDefault="00821687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000000" w:rsidRPr="00A73A6D" w:rsidRDefault="00821687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000000" w:rsidRPr="00A73A6D" w:rsidRDefault="00821687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pacing w:val="0"/>
          <w:w w:val="100"/>
          <w:sz w:val="10"/>
          <w:lang w:val="ru-RU"/>
        </w:rPr>
      </w:pPr>
    </w:p>
    <w:p w:rsidR="00000000" w:rsidRPr="00A73A6D" w:rsidRDefault="00821687">
      <w:pPr>
        <w:pStyle w:val="HCh"/>
        <w:rPr>
          <w:b w:val="0"/>
          <w:spacing w:val="0"/>
          <w:w w:val="100"/>
          <w:lang w:val="ru-RU"/>
        </w:rPr>
      </w:pPr>
      <w:r w:rsidRPr="00A73A6D">
        <w:rPr>
          <w:b w:val="0"/>
          <w:spacing w:val="0"/>
          <w:w w:val="100"/>
          <w:lang w:val="ru-RU"/>
        </w:rPr>
        <w:t>Содержани</w:t>
      </w:r>
      <w:r w:rsidRPr="00A73A6D">
        <w:rPr>
          <w:b w:val="0"/>
          <w:spacing w:val="0"/>
          <w:w w:val="100"/>
          <w:lang w:val="ru-RU"/>
        </w:rPr>
        <w:t>е</w:t>
      </w:r>
    </w:p>
    <w:p w:rsidR="00000000" w:rsidRPr="00A73A6D" w:rsidRDefault="00821687">
      <w:pPr>
        <w:pStyle w:val="HCh"/>
        <w:spacing w:line="240" w:lineRule="auto"/>
        <w:rPr>
          <w:b w:val="0"/>
          <w:spacing w:val="0"/>
          <w:w w:val="100"/>
          <w:sz w:val="12"/>
          <w:lang w:val="ru-RU"/>
        </w:rPr>
      </w:pPr>
    </w:p>
    <w:p w:rsidR="00000000" w:rsidRPr="00A73A6D" w:rsidRDefault="00821687">
      <w:pPr>
        <w:pStyle w:val="SingleTxt"/>
        <w:jc w:val="left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 xml:space="preserve">Рассмотрение докладов, представленных государствами-участниками </w:t>
      </w:r>
      <w:r>
        <w:rPr>
          <w:spacing w:val="0"/>
          <w:w w:val="100"/>
          <w:lang w:val="ru-RU"/>
        </w:rPr>
        <w:br/>
      </w:r>
      <w:r w:rsidRPr="00A73A6D">
        <w:rPr>
          <w:spacing w:val="0"/>
          <w:w w:val="100"/>
          <w:lang w:val="ru-RU"/>
        </w:rPr>
        <w:t>в соответствии со статьей 18 Конвенции (</w:t>
      </w:r>
      <w:r w:rsidRPr="00A73A6D">
        <w:rPr>
          <w:i/>
          <w:iCs/>
          <w:spacing w:val="0"/>
          <w:w w:val="100"/>
          <w:lang w:val="ru-RU"/>
        </w:rPr>
        <w:t>продолжение</w:t>
      </w:r>
      <w:r w:rsidRPr="00A73A6D">
        <w:rPr>
          <w:spacing w:val="0"/>
          <w:w w:val="100"/>
          <w:lang w:val="ru-RU"/>
        </w:rPr>
        <w:t>)</w:t>
      </w:r>
    </w:p>
    <w:p w:rsidR="00000000" w:rsidRPr="00675D2A" w:rsidRDefault="00821687">
      <w:pPr>
        <w:pStyle w:val="H1"/>
        <w:tabs>
          <w:tab w:val="clear" w:pos="2693"/>
        </w:tabs>
        <w:ind w:left="1672" w:hanging="232"/>
        <w:rPr>
          <w:b w:val="0"/>
          <w:spacing w:val="0"/>
          <w:w w:val="100"/>
          <w:sz w:val="20"/>
          <w:lang w:val="ru-RU"/>
        </w:rPr>
      </w:pPr>
      <w:r w:rsidRPr="00A73A6D">
        <w:rPr>
          <w:spacing w:val="0"/>
          <w:w w:val="100"/>
          <w:lang w:val="ru-RU"/>
        </w:rPr>
        <w:tab/>
      </w:r>
      <w:r w:rsidRPr="00675D2A">
        <w:rPr>
          <w:b w:val="0"/>
          <w:i/>
          <w:iCs/>
          <w:sz w:val="20"/>
          <w:lang w:val="ru-RU"/>
        </w:rPr>
        <w:t>Объединенны</w:t>
      </w:r>
      <w:r>
        <w:rPr>
          <w:b w:val="0"/>
          <w:i/>
          <w:iCs/>
          <w:sz w:val="20"/>
          <w:lang w:val="ru-RU"/>
        </w:rPr>
        <w:t>е</w:t>
      </w:r>
      <w:r w:rsidRPr="00675D2A">
        <w:rPr>
          <w:b w:val="0"/>
          <w:i/>
          <w:iCs/>
          <w:sz w:val="20"/>
          <w:lang w:val="ru-RU"/>
        </w:rPr>
        <w:t xml:space="preserve"> шестой и седьмой периодически</w:t>
      </w:r>
      <w:r>
        <w:rPr>
          <w:b w:val="0"/>
          <w:i/>
          <w:iCs/>
          <w:sz w:val="20"/>
          <w:lang w:val="ru-RU"/>
        </w:rPr>
        <w:t>е</w:t>
      </w:r>
      <w:r w:rsidRPr="00675D2A">
        <w:rPr>
          <w:b w:val="0"/>
          <w:i/>
          <w:iCs/>
          <w:sz w:val="20"/>
          <w:lang w:val="ru-RU"/>
        </w:rPr>
        <w:t xml:space="preserve"> доклад</w:t>
      </w:r>
      <w:r>
        <w:rPr>
          <w:b w:val="0"/>
          <w:i/>
          <w:iCs/>
          <w:sz w:val="20"/>
          <w:lang w:val="ru-RU"/>
        </w:rPr>
        <w:t>ы</w:t>
      </w:r>
      <w:r w:rsidRPr="00675D2A">
        <w:rPr>
          <w:b w:val="0"/>
          <w:i/>
          <w:iCs/>
          <w:sz w:val="20"/>
          <w:lang w:val="ru-RU"/>
        </w:rPr>
        <w:t xml:space="preserve"> Лаосской Народно-Демократической Республики</w:t>
      </w:r>
    </w:p>
    <w:p w:rsidR="00000000" w:rsidRPr="00A73A6D" w:rsidRDefault="00821687">
      <w:pPr>
        <w:pStyle w:val="SingleTxt"/>
        <w:jc w:val="left"/>
        <w:rPr>
          <w:i/>
          <w:spacing w:val="0"/>
          <w:w w:val="100"/>
          <w:lang w:val="ru-RU"/>
        </w:rPr>
      </w:pPr>
    </w:p>
    <w:p w:rsidR="00000000" w:rsidRPr="00A73A6D" w:rsidRDefault="00821687">
      <w:pPr>
        <w:pStyle w:val="SingleTxt"/>
        <w:spacing w:after="0" w:line="240" w:lineRule="auto"/>
        <w:rPr>
          <w:spacing w:val="0"/>
          <w:w w:val="100"/>
          <w:sz w:val="2"/>
          <w:lang w:val="ru-RU"/>
        </w:rPr>
        <w:sectPr w:rsidR="00000000" w:rsidRPr="00A73A6D"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docGrid w:linePitch="360"/>
        </w:sectPr>
      </w:pPr>
      <w:r w:rsidRPr="00A73A6D">
        <w:rPr>
          <w:spacing w:val="0"/>
          <w:w w:val="100"/>
          <w:lang w:val="ru-RU"/>
        </w:rPr>
        <w:br w:type="page"/>
      </w:r>
    </w:p>
    <w:p w:rsidR="00000000" w:rsidRPr="00A73A6D" w:rsidRDefault="00821687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spacing w:val="0"/>
          <w:w w:val="100"/>
          <w:lang w:val="ru-RU"/>
        </w:rPr>
      </w:pPr>
      <w:r w:rsidRPr="00A73A6D">
        <w:rPr>
          <w:spacing w:val="0"/>
          <w:w w:val="100"/>
          <w:lang w:val="ru-RU"/>
        </w:rPr>
        <w:t xml:space="preserve">Заседание открывается в 10 ч. </w:t>
      </w:r>
      <w:smartTag w:uri="urn:schemas-microsoft-com:office:smarttags" w:element="metricconverter">
        <w:smartTagPr>
          <w:attr w:name="ProductID" w:val="00 м"/>
        </w:smartTagPr>
        <w:r w:rsidRPr="00A73A6D">
          <w:rPr>
            <w:spacing w:val="0"/>
            <w:w w:val="100"/>
            <w:lang w:val="ru-RU"/>
          </w:rPr>
          <w:t>00 м</w:t>
        </w:r>
      </w:smartTag>
      <w:r w:rsidRPr="00A73A6D">
        <w:rPr>
          <w:spacing w:val="0"/>
          <w:w w:val="100"/>
          <w:lang w:val="ru-RU"/>
        </w:rPr>
        <w:t>.</w:t>
      </w:r>
    </w:p>
    <w:p w:rsidR="00000000" w:rsidRPr="00A73A6D" w:rsidRDefault="00821687">
      <w:pPr>
        <w:pStyle w:val="DualTxt"/>
        <w:spacing w:after="0" w:line="120" w:lineRule="exact"/>
        <w:rPr>
          <w:spacing w:val="0"/>
          <w:w w:val="100"/>
          <w:sz w:val="10"/>
        </w:rPr>
      </w:pPr>
    </w:p>
    <w:p w:rsidR="00000000" w:rsidRPr="00D44B6E" w:rsidRDefault="00821687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0" w:right="0" w:firstLine="0"/>
        <w:rPr>
          <w:b w:val="0"/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 xml:space="preserve">Рассмотрение докладов, представленных государствами-участниками в соответствии </w:t>
      </w:r>
      <w:r>
        <w:rPr>
          <w:spacing w:val="0"/>
          <w:w w:val="100"/>
          <w:lang w:val="ru-RU"/>
        </w:rPr>
        <w:br/>
      </w:r>
      <w:r w:rsidRPr="00D44B6E">
        <w:rPr>
          <w:spacing w:val="0"/>
          <w:w w:val="100"/>
          <w:lang w:val="ru-RU"/>
        </w:rPr>
        <w:t xml:space="preserve">со статьей 18 Конвенции </w:t>
      </w:r>
      <w:r w:rsidRPr="00D44B6E">
        <w:rPr>
          <w:b w:val="0"/>
          <w:spacing w:val="0"/>
          <w:w w:val="100"/>
          <w:lang w:val="ru-RU"/>
        </w:rPr>
        <w:t>(</w:t>
      </w:r>
      <w:r w:rsidRPr="00D44B6E">
        <w:rPr>
          <w:b w:val="0"/>
          <w:i/>
          <w:iCs/>
          <w:spacing w:val="0"/>
          <w:w w:val="100"/>
          <w:lang w:val="ru-RU"/>
        </w:rPr>
        <w:t>продолжение</w:t>
      </w:r>
      <w:r w:rsidRPr="00D44B6E">
        <w:rPr>
          <w:b w:val="0"/>
          <w:spacing w:val="0"/>
          <w:w w:val="100"/>
          <w:lang w:val="ru-RU"/>
        </w:rPr>
        <w:t>)</w:t>
      </w:r>
    </w:p>
    <w:p w:rsidR="00000000" w:rsidRPr="00D44B6E" w:rsidRDefault="00821687">
      <w:pPr>
        <w:pStyle w:val="DualTxt"/>
        <w:spacing w:after="0" w:line="120" w:lineRule="exact"/>
        <w:rPr>
          <w:spacing w:val="0"/>
          <w:w w:val="100"/>
          <w:lang w:val="ru-RU"/>
        </w:rPr>
      </w:pPr>
    </w:p>
    <w:p w:rsidR="00000000" w:rsidRPr="00D44B6E" w:rsidRDefault="00821687">
      <w:pPr>
        <w:pStyle w:val="H4"/>
        <w:tabs>
          <w:tab w:val="right" w:pos="3210"/>
          <w:tab w:val="left" w:pos="3325"/>
          <w:tab w:val="left" w:pos="3815"/>
          <w:tab w:val="left" w:pos="4290"/>
          <w:tab w:val="left" w:pos="4765"/>
          <w:tab w:val="left" w:pos="5255"/>
          <w:tab w:val="left" w:pos="5730"/>
          <w:tab w:val="left" w:pos="6205"/>
        </w:tabs>
        <w:ind w:left="475" w:right="0" w:hanging="475"/>
        <w:rPr>
          <w:i w:val="0"/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ab/>
      </w:r>
      <w:r w:rsidRPr="00D44B6E">
        <w:rPr>
          <w:spacing w:val="0"/>
          <w:w w:val="100"/>
          <w:lang w:val="ru-RU"/>
        </w:rPr>
        <w:tab/>
        <w:t>Объединенны</w:t>
      </w:r>
      <w:r>
        <w:rPr>
          <w:spacing w:val="0"/>
          <w:w w:val="100"/>
          <w:lang w:val="ru-RU"/>
        </w:rPr>
        <w:t>е</w:t>
      </w:r>
      <w:r w:rsidRPr="00D44B6E">
        <w:rPr>
          <w:spacing w:val="0"/>
          <w:w w:val="100"/>
          <w:lang w:val="ru-RU"/>
        </w:rPr>
        <w:t xml:space="preserve"> шестой и седьмой периодически</w:t>
      </w:r>
      <w:r>
        <w:rPr>
          <w:spacing w:val="0"/>
          <w:w w:val="100"/>
          <w:lang w:val="ru-RU"/>
        </w:rPr>
        <w:t>е</w:t>
      </w:r>
      <w:r w:rsidRPr="00D44B6E">
        <w:rPr>
          <w:spacing w:val="0"/>
          <w:w w:val="100"/>
          <w:lang w:val="ru-RU"/>
        </w:rPr>
        <w:t xml:space="preserve"> доклад</w:t>
      </w:r>
      <w:r>
        <w:rPr>
          <w:spacing w:val="0"/>
          <w:w w:val="100"/>
          <w:lang w:val="ru-RU"/>
        </w:rPr>
        <w:t>ы</w:t>
      </w:r>
      <w:r w:rsidRPr="00D44B6E">
        <w:rPr>
          <w:spacing w:val="0"/>
          <w:w w:val="100"/>
          <w:lang w:val="ru-RU"/>
        </w:rPr>
        <w:t xml:space="preserve"> Лаосской Народно-Демократической Республики </w:t>
      </w:r>
      <w:r w:rsidRPr="00D44B6E">
        <w:rPr>
          <w:i w:val="0"/>
          <w:spacing w:val="0"/>
          <w:w w:val="100"/>
          <w:lang w:val="ru-RU"/>
        </w:rPr>
        <w:t>(</w:t>
      </w:r>
      <w:r w:rsidRPr="00D44B6E">
        <w:rPr>
          <w:i w:val="0"/>
          <w:spacing w:val="0"/>
          <w:w w:val="100"/>
        </w:rPr>
        <w:t>CEDAW</w:t>
      </w:r>
      <w:r w:rsidRPr="00D44B6E">
        <w:rPr>
          <w:i w:val="0"/>
          <w:spacing w:val="0"/>
          <w:w w:val="100"/>
          <w:lang w:val="ru-RU"/>
        </w:rPr>
        <w:t>/</w:t>
      </w:r>
      <w:r w:rsidRPr="00D44B6E">
        <w:rPr>
          <w:i w:val="0"/>
          <w:spacing w:val="0"/>
          <w:w w:val="100"/>
        </w:rPr>
        <w:t>C</w:t>
      </w:r>
      <w:r w:rsidRPr="00D44B6E">
        <w:rPr>
          <w:i w:val="0"/>
          <w:spacing w:val="0"/>
          <w:w w:val="100"/>
          <w:lang w:val="ru-RU"/>
        </w:rPr>
        <w:t>/</w:t>
      </w:r>
      <w:r w:rsidRPr="00D44B6E">
        <w:rPr>
          <w:i w:val="0"/>
          <w:spacing w:val="0"/>
          <w:w w:val="100"/>
        </w:rPr>
        <w:t>LAO</w:t>
      </w:r>
      <w:r w:rsidRPr="00D44B6E">
        <w:rPr>
          <w:i w:val="0"/>
          <w:spacing w:val="0"/>
          <w:w w:val="100"/>
          <w:lang w:val="ru-RU"/>
        </w:rPr>
        <w:t>/7)</w:t>
      </w:r>
    </w:p>
    <w:p w:rsidR="00000000" w:rsidRPr="00D44B6E" w:rsidRDefault="00821687">
      <w:pPr>
        <w:pStyle w:val="DualTxt"/>
        <w:spacing w:after="0" w:line="120" w:lineRule="exact"/>
        <w:rPr>
          <w:spacing w:val="0"/>
          <w:w w:val="100"/>
          <w:lang w:val="ru-RU"/>
        </w:rPr>
      </w:pPr>
    </w:p>
    <w:p w:rsidR="00000000" w:rsidRPr="00D44B6E" w:rsidRDefault="00821687">
      <w:pPr>
        <w:pStyle w:val="DualTxt"/>
        <w:rPr>
          <w:i/>
          <w:iCs/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1.</w:t>
      </w:r>
      <w:r w:rsidRPr="00D44B6E">
        <w:rPr>
          <w:spacing w:val="0"/>
          <w:w w:val="100"/>
          <w:lang w:val="ru-RU"/>
        </w:rPr>
        <w:tab/>
      </w:r>
      <w:r w:rsidRPr="00D44B6E">
        <w:rPr>
          <w:i/>
          <w:iCs/>
          <w:spacing w:val="0"/>
          <w:w w:val="100"/>
          <w:lang w:val="ru-RU"/>
        </w:rPr>
        <w:t>По приглашению Пр</w:t>
      </w:r>
      <w:r w:rsidRPr="00D44B6E">
        <w:rPr>
          <w:i/>
          <w:iCs/>
          <w:spacing w:val="0"/>
          <w:w w:val="100"/>
          <w:lang w:val="ru-RU"/>
        </w:rPr>
        <w:t>едседателя члены делегации Лаосской Народно-Демократической Республики занимают места за столом Комитета.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Ленгсавад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Республика), представляя объединенный шестой и седьмой периодический доклад (</w:t>
      </w:r>
      <w:r w:rsidRPr="00D44B6E">
        <w:rPr>
          <w:spacing w:val="0"/>
          <w:w w:val="100"/>
        </w:rPr>
        <w:t>CEDAW</w:t>
      </w:r>
      <w:r w:rsidRPr="00D44B6E">
        <w:rPr>
          <w:spacing w:val="0"/>
          <w:w w:val="100"/>
          <w:lang w:val="ru-RU"/>
        </w:rPr>
        <w:t>/</w:t>
      </w:r>
      <w:r w:rsidRPr="00D44B6E">
        <w:rPr>
          <w:spacing w:val="0"/>
          <w:w w:val="100"/>
        </w:rPr>
        <w:t>C</w:t>
      </w:r>
      <w:r w:rsidRPr="00D44B6E">
        <w:rPr>
          <w:spacing w:val="0"/>
          <w:w w:val="100"/>
          <w:lang w:val="ru-RU"/>
        </w:rPr>
        <w:t>/</w:t>
      </w:r>
      <w:r w:rsidRPr="00D44B6E">
        <w:rPr>
          <w:spacing w:val="0"/>
          <w:w w:val="100"/>
        </w:rPr>
        <w:t>LAO</w:t>
      </w:r>
      <w:r w:rsidRPr="00D44B6E">
        <w:rPr>
          <w:spacing w:val="0"/>
          <w:w w:val="100"/>
          <w:lang w:val="ru-RU"/>
        </w:rPr>
        <w:t>/7), говори</w:t>
      </w:r>
      <w:r w:rsidRPr="00D44B6E">
        <w:rPr>
          <w:spacing w:val="0"/>
          <w:w w:val="100"/>
          <w:lang w:val="ru-RU"/>
        </w:rPr>
        <w:t xml:space="preserve">т, что правительство его страны добилось успехов в реализации национального плана социально-экономического развития и Национальной стратегии расширения прав и возможностей женщин. Было пересмотрено законодательство, в новой редакции которого дискриминация </w:t>
      </w:r>
      <w:r w:rsidRPr="00D44B6E">
        <w:rPr>
          <w:spacing w:val="0"/>
          <w:w w:val="100"/>
          <w:lang w:val="ru-RU"/>
        </w:rPr>
        <w:t>в отношении женщин была отнесена к разряду уголовно-наказуемых деяний. Кроме того, для выполнения требований, изложенных в Конвенции, был введен в действие Указ № 26/</w:t>
      </w:r>
      <w:r w:rsidRPr="00D44B6E">
        <w:rPr>
          <w:spacing w:val="0"/>
          <w:w w:val="100"/>
        </w:rPr>
        <w:t>PM</w:t>
      </w:r>
      <w:r w:rsidRPr="00D44B6E">
        <w:rPr>
          <w:spacing w:val="0"/>
          <w:w w:val="100"/>
          <w:lang w:val="ru-RU"/>
        </w:rPr>
        <w:t xml:space="preserve"> от 6 февраля 2006 года об осуществлении Закона о развитии потенциала и защите женщин. В</w:t>
      </w:r>
      <w:r w:rsidRPr="00D44B6E">
        <w:rPr>
          <w:spacing w:val="0"/>
          <w:w w:val="100"/>
          <w:lang w:val="ru-RU"/>
        </w:rPr>
        <w:t xml:space="preserve"> целях расширения участия женщин в разработке законодательства, реализации национального плана социально-экономического развития и обеспечении контроля за работой Народного суда и прокурора была создана группа женщин-парламентариев.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3.</w:t>
      </w:r>
      <w:r w:rsidRPr="00D44B6E">
        <w:rPr>
          <w:spacing w:val="0"/>
          <w:w w:val="100"/>
          <w:lang w:val="ru-RU"/>
        </w:rPr>
        <w:tab/>
        <w:t>Указом № 37/</w:t>
      </w:r>
      <w:r w:rsidRPr="00D44B6E">
        <w:rPr>
          <w:spacing w:val="0"/>
          <w:w w:val="100"/>
          <w:lang w:val="en-US"/>
        </w:rPr>
        <w:t>PM</w:t>
      </w:r>
      <w:r w:rsidRPr="00D44B6E">
        <w:rPr>
          <w:spacing w:val="0"/>
          <w:w w:val="100"/>
          <w:lang w:val="ru-RU"/>
        </w:rPr>
        <w:t xml:space="preserve"> премь</w:t>
      </w:r>
      <w:r w:rsidRPr="00D44B6E">
        <w:rPr>
          <w:spacing w:val="0"/>
          <w:w w:val="100"/>
          <w:lang w:val="ru-RU"/>
        </w:rPr>
        <w:t>ер-министра от 1 апреля 2003 года была учреждена Лаосская национальная комиссия по улучшению положения женщин, которая в 2006 году представила правительству Национальную стратегию расширения прав и возможностей женщин. Национальная комиссия получает бюджет</w:t>
      </w:r>
      <w:r w:rsidRPr="00D44B6E">
        <w:rPr>
          <w:spacing w:val="0"/>
          <w:w w:val="100"/>
          <w:lang w:val="ru-RU"/>
        </w:rPr>
        <w:t xml:space="preserve">ные ассигнования, а также финансовую и техническую помощь и тесно сотрудничает с правительственными учреждениями, включая министерства образования и сельского хозяйства, и местными органами власти, организуя информационные кампании и другие мероприятия по </w:t>
      </w:r>
      <w:r w:rsidRPr="00D44B6E">
        <w:rPr>
          <w:spacing w:val="0"/>
          <w:w w:val="100"/>
          <w:lang w:val="ru-RU"/>
        </w:rPr>
        <w:t>обеспечению учета гендерных факторов. Она отвечает за разработку и представление периодических докладов Комитету и принимала участие в совещании  высокого уровня Ассоциации государств Юго-Восточной Азии, посвященном передовой практике в области представлен</w:t>
      </w:r>
      <w:r w:rsidRPr="00D44B6E">
        <w:rPr>
          <w:spacing w:val="0"/>
          <w:w w:val="100"/>
          <w:lang w:val="ru-RU"/>
        </w:rPr>
        <w:t xml:space="preserve">ия докладов по КЛДОЖ и последующей деятельности по ее выполнению, которое состоялось 14–15 января </w:t>
      </w:r>
      <w:r>
        <w:rPr>
          <w:spacing w:val="0"/>
          <w:w w:val="100"/>
          <w:lang w:val="ru-RU"/>
        </w:rPr>
        <w:br/>
      </w:r>
      <w:r w:rsidRPr="00D44B6E">
        <w:rPr>
          <w:spacing w:val="0"/>
          <w:w w:val="100"/>
          <w:lang w:val="ru-RU"/>
        </w:rPr>
        <w:t>2008 года во Вьентьяне.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4.</w:t>
      </w:r>
      <w:r w:rsidRPr="00D44B6E">
        <w:rPr>
          <w:spacing w:val="0"/>
          <w:w w:val="100"/>
          <w:lang w:val="ru-RU"/>
        </w:rPr>
        <w:tab/>
        <w:t xml:space="preserve">Союз лаосских женщин проводит работу по углублению политических знаний и укреплению потенциала лаосских женщин из всех этнических </w:t>
      </w:r>
      <w:r w:rsidRPr="00D44B6E">
        <w:rPr>
          <w:spacing w:val="0"/>
          <w:w w:val="100"/>
          <w:lang w:val="ru-RU"/>
        </w:rPr>
        <w:t>групп, уделяя основное внимание достижению равенства и ликвидации насилия в семье. Союз организует программы подготовки, защищает интересы женщин и детей, принимает меры по обеспечению источников дохода для женщин и активизирует сотрудничество с международ</w:t>
      </w:r>
      <w:r w:rsidRPr="00D44B6E">
        <w:rPr>
          <w:spacing w:val="0"/>
          <w:w w:val="100"/>
          <w:lang w:val="ru-RU"/>
        </w:rPr>
        <w:t xml:space="preserve">ными организациями. </w:t>
      </w:r>
      <w:r>
        <w:rPr>
          <w:spacing w:val="0"/>
          <w:w w:val="100"/>
          <w:lang w:val="ru-RU"/>
        </w:rPr>
        <w:br/>
      </w:r>
      <w:r w:rsidRPr="00D44B6E">
        <w:rPr>
          <w:spacing w:val="0"/>
          <w:w w:val="100"/>
          <w:lang w:val="ru-RU"/>
        </w:rPr>
        <w:t>В стране существует координационный механизм, обеспечивающий взаимодействие между Национальной комиссией, Союзом лаосских женщин и группой женщин-парламентариев, однако в настоящее время проводится анализ методов, позволяющих усовершен</w:t>
      </w:r>
      <w:r w:rsidRPr="00D44B6E">
        <w:rPr>
          <w:spacing w:val="0"/>
          <w:w w:val="100"/>
          <w:lang w:val="ru-RU"/>
        </w:rPr>
        <w:t xml:space="preserve">ствовать координационный процесс. 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5.</w:t>
      </w:r>
      <w:r w:rsidRPr="00D44B6E">
        <w:rPr>
          <w:spacing w:val="0"/>
          <w:w w:val="100"/>
          <w:lang w:val="ru-RU"/>
        </w:rPr>
        <w:tab/>
        <w:t>Для борьбы со старыми традициями и стереотипами, которые оказывают негативное влияние на женщин и девочек, еще предстоит проделать определенную работу. Хотя у этой проблемы нет быстрого решения, правительству удалось в</w:t>
      </w:r>
      <w:r w:rsidRPr="00D44B6E">
        <w:rPr>
          <w:spacing w:val="0"/>
          <w:w w:val="100"/>
          <w:lang w:val="ru-RU"/>
        </w:rPr>
        <w:t>вести в действие законодательство по защите женщин от дискриминации. Стремясь ликвидировать устойчивые стереотипы и дискриминационные традиции жителей сельских районов, имеющих ограниченный доступ к правительственным программам и образованию, правительство</w:t>
      </w:r>
      <w:r w:rsidRPr="00D44B6E">
        <w:rPr>
          <w:spacing w:val="0"/>
          <w:w w:val="100"/>
          <w:lang w:val="ru-RU"/>
        </w:rPr>
        <w:t xml:space="preserve"> увязало цель ликвидации дискриминации в отношении женщин, указанную в национальном плане социально-экономического развития, со Стратегией по обеспечению национального роста и искоренению нищеты. Еще одной проблемной областью является торговля женщинами и </w:t>
      </w:r>
      <w:r w:rsidRPr="00D44B6E">
        <w:rPr>
          <w:spacing w:val="0"/>
          <w:w w:val="100"/>
          <w:lang w:val="ru-RU"/>
        </w:rPr>
        <w:t xml:space="preserve">детьми, от которой в основном страдают малообеспеченные семьи в сельских районах. Виновные могут быть приговорены к различным наказаниям – от  смертной казни до денежной компенсации ущерба – в зависимости от тяжести совершенного преступления. 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6.</w:t>
      </w:r>
      <w:r w:rsidRPr="00D44B6E">
        <w:rPr>
          <w:spacing w:val="0"/>
          <w:w w:val="100"/>
          <w:lang w:val="ru-RU"/>
        </w:rPr>
        <w:tab/>
        <w:t>Женщины н</w:t>
      </w:r>
      <w:r w:rsidRPr="00D44B6E">
        <w:rPr>
          <w:spacing w:val="0"/>
          <w:w w:val="100"/>
          <w:lang w:val="ru-RU"/>
        </w:rPr>
        <w:t>ачинают играть все более активную роль в политической и общественной жизни. Число женщин в составе Центрального комитета партии, а также женщин, занимающих должности министров и заместителей министров, и женщин-парламентариев возрастает. Кроме того, две же</w:t>
      </w:r>
      <w:r w:rsidRPr="00D44B6E">
        <w:rPr>
          <w:spacing w:val="0"/>
          <w:w w:val="100"/>
          <w:lang w:val="ru-RU"/>
        </w:rPr>
        <w:t>нщины были назначены послами, а одна – генеральным консулом. Правительство готово принять дополнительные меры для расширения участия женщин в процессах принятия решений и призывает женщин повышать квалификацию, с тем чтобы уровень их профессиональной подго</w:t>
      </w:r>
      <w:r w:rsidRPr="00D44B6E">
        <w:rPr>
          <w:spacing w:val="0"/>
          <w:w w:val="100"/>
          <w:lang w:val="ru-RU"/>
        </w:rPr>
        <w:t>товки соответствовал уровню подготовки мужчин на аналогичных должностях. Что касается сферы образования, то правительство создало Центр содействия получению образования для женщин, этнических групп и лиц с ограниченными возможностями, который проводит в жи</w:t>
      </w:r>
      <w:r w:rsidRPr="00D44B6E">
        <w:rPr>
          <w:spacing w:val="0"/>
          <w:w w:val="100"/>
          <w:lang w:val="ru-RU"/>
        </w:rPr>
        <w:t>знь политику Министерства образования и стремится к тому, чтобы цель обеспечения всеобщего обязательного образования к 2015 году стала реальностью. Министерство здравоохранения создало техническую группу для укрепления системы здравоохранения и повышения е</w:t>
      </w:r>
      <w:r w:rsidRPr="00D44B6E">
        <w:rPr>
          <w:spacing w:val="0"/>
          <w:w w:val="100"/>
          <w:lang w:val="ru-RU"/>
        </w:rPr>
        <w:t>е доступности для всех женщин, в частности в том, что касается услуг по ведению беременности и охраны здоровья матерей.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7.</w:t>
      </w:r>
      <w:r w:rsidRPr="00D44B6E">
        <w:rPr>
          <w:spacing w:val="0"/>
          <w:w w:val="100"/>
          <w:lang w:val="ru-RU"/>
        </w:rPr>
        <w:tab/>
        <w:t xml:space="preserve">Наконец, было принято законодательство и организованы курсы обучения, позволяющие женщинам свободно участвовать в производственной и </w:t>
      </w:r>
      <w:r w:rsidRPr="00D44B6E">
        <w:rPr>
          <w:spacing w:val="0"/>
          <w:w w:val="100"/>
          <w:lang w:val="ru-RU"/>
        </w:rPr>
        <w:t>предпринимательской деятельности и деятельности в сфере услуг, получая равное вознаграждение и пользуясь юридической защитой. Союз лаосских женщин также создал сеть профессионально-технических училищ, предназначенных исключительно для женщин. Правительство</w:t>
      </w:r>
      <w:r w:rsidRPr="00D44B6E">
        <w:rPr>
          <w:spacing w:val="0"/>
          <w:w w:val="100"/>
          <w:lang w:val="ru-RU"/>
        </w:rPr>
        <w:t xml:space="preserve"> Лаосской Народно-Демократической Республики указало государственным учреждениям, включая Министерство труда и социального обеспечения и Министерство образования, профсоюзам и Союзу лаосских женщин на важность соблюдения трудового законодательства и Закона</w:t>
      </w:r>
      <w:r w:rsidRPr="00D44B6E">
        <w:rPr>
          <w:spacing w:val="0"/>
          <w:w w:val="100"/>
          <w:lang w:val="ru-RU"/>
        </w:rPr>
        <w:t xml:space="preserve"> о развитии потенциала и защите женщин. Правительство готово и впредь прилагать все усилия для обеспечения осуществления Конвенции.</w:t>
      </w:r>
    </w:p>
    <w:p w:rsidR="00000000" w:rsidRPr="00D44B6E" w:rsidRDefault="00821687">
      <w:pPr>
        <w:pStyle w:val="DualTxt"/>
        <w:spacing w:after="0" w:line="120" w:lineRule="exact"/>
        <w:rPr>
          <w:i/>
          <w:spacing w:val="0"/>
          <w:w w:val="100"/>
          <w:lang w:val="ru-RU"/>
        </w:rPr>
      </w:pPr>
    </w:p>
    <w:p w:rsidR="00000000" w:rsidRPr="00D44B6E" w:rsidRDefault="00821687">
      <w:pPr>
        <w:pStyle w:val="DualTxt"/>
        <w:spacing w:after="0" w:line="120" w:lineRule="exact"/>
        <w:rPr>
          <w:i/>
          <w:spacing w:val="0"/>
          <w:w w:val="100"/>
          <w:lang w:val="ru-RU"/>
        </w:rPr>
      </w:pPr>
    </w:p>
    <w:p w:rsidR="00000000" w:rsidRPr="00D44B6E" w:rsidRDefault="00821687">
      <w:pPr>
        <w:pStyle w:val="H4"/>
        <w:tabs>
          <w:tab w:val="right" w:pos="3210"/>
          <w:tab w:val="left" w:pos="3325"/>
          <w:tab w:val="left" w:pos="3815"/>
          <w:tab w:val="left" w:pos="4290"/>
          <w:tab w:val="left" w:pos="4765"/>
          <w:tab w:val="left" w:pos="5255"/>
          <w:tab w:val="left" w:pos="5730"/>
          <w:tab w:val="left" w:pos="6205"/>
        </w:tabs>
        <w:ind w:left="475" w:right="0" w:hanging="475"/>
        <w:jc w:val="both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Статьи 1–6</w:t>
      </w:r>
    </w:p>
    <w:p w:rsidR="00000000" w:rsidRPr="00D44B6E" w:rsidRDefault="00821687">
      <w:pPr>
        <w:pStyle w:val="DualTxt"/>
        <w:spacing w:after="0" w:line="120" w:lineRule="exact"/>
        <w:rPr>
          <w:spacing w:val="0"/>
          <w:w w:val="100"/>
          <w:lang w:val="ru-RU"/>
        </w:rPr>
      </w:pP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8.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Флинтерман</w:t>
      </w:r>
      <w:r w:rsidRPr="00D44B6E">
        <w:rPr>
          <w:spacing w:val="0"/>
          <w:w w:val="100"/>
          <w:lang w:val="ru-RU"/>
        </w:rPr>
        <w:t xml:space="preserve"> говорит, что ему хотелось бы знать, включена ли Конвенция во внутреннее законодательство стр</w:t>
      </w:r>
      <w:r w:rsidRPr="00D44B6E">
        <w:rPr>
          <w:spacing w:val="0"/>
          <w:w w:val="100"/>
          <w:lang w:val="ru-RU"/>
        </w:rPr>
        <w:t>аны и известно ли судьям, что они должны толковать внутренние законы в свете обязательств, предусмотренных Конвенцией. Он также хотел бы получить разъяснения по поводу препятствий, мешающих внесению в Закон о развитии потенциала и защите женщин поправки, к</w:t>
      </w:r>
      <w:r w:rsidRPr="00D44B6E">
        <w:rPr>
          <w:spacing w:val="0"/>
          <w:w w:val="100"/>
          <w:lang w:val="ru-RU"/>
        </w:rPr>
        <w:t>оторая обеспечила бы включение в его текст определения дискриминации, соответствующего Конвенции. Кроме того, оратор был бы признателен за подробную информацию о сфере применения данного закона и, в частности, о том, предусматривает ли он возможность приня</w:t>
      </w:r>
      <w:r w:rsidRPr="00D44B6E">
        <w:rPr>
          <w:spacing w:val="0"/>
          <w:w w:val="100"/>
          <w:lang w:val="ru-RU"/>
        </w:rPr>
        <w:t xml:space="preserve">тия временных специальных мер и создает ли он индивидуальные права для женщин и женских групп. Он желает знать, какие средства правовой защиты имеются в распоряжении женщин, права которых были нарушены, возбуждались ли в судах какие-либо дела на основании </w:t>
      </w:r>
      <w:r w:rsidRPr="00D44B6E">
        <w:rPr>
          <w:spacing w:val="0"/>
          <w:w w:val="100"/>
          <w:lang w:val="ru-RU"/>
        </w:rPr>
        <w:t>указанного закона и назначались ли наказания со ссылкой на Конвенцию, а также какие правительственные департаменты отвечают за осуществление, обеспечение применения и мониторинг данного закона. Наряду с этим оратор интересуется, как осуществлялись просвети</w:t>
      </w:r>
      <w:r w:rsidRPr="00D44B6E">
        <w:rPr>
          <w:spacing w:val="0"/>
          <w:w w:val="100"/>
          <w:lang w:val="ru-RU"/>
        </w:rPr>
        <w:t>тельские программы по информированию женщин об их правах, вытекающих из Конвенции. В заключение он предлагает делегации рассмотреть возможность ратификации Факультативного протокола.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9.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Попеску</w:t>
      </w:r>
      <w:r w:rsidRPr="00D44B6E">
        <w:rPr>
          <w:spacing w:val="0"/>
          <w:w w:val="100"/>
          <w:lang w:val="ru-RU"/>
        </w:rPr>
        <w:t xml:space="preserve"> говорит, что она хотела бы получить информацию об институ</w:t>
      </w:r>
      <w:r w:rsidRPr="00D44B6E">
        <w:rPr>
          <w:spacing w:val="0"/>
          <w:w w:val="100"/>
          <w:lang w:val="ru-RU"/>
        </w:rPr>
        <w:t>циональных механизмах по улучшению положения женщин, включая подробные сведения о Национальной комиссии и ее подкомиссиях, и в частности о том, каким образом обеспечиваются эффективность и результативность ее работы. Она интересуется, является ли новый бюд</w:t>
      </w:r>
      <w:r w:rsidRPr="00D44B6E">
        <w:rPr>
          <w:spacing w:val="0"/>
          <w:w w:val="100"/>
          <w:lang w:val="ru-RU"/>
        </w:rPr>
        <w:t>жет оперативным и предусмотрены ли в нем ассигнования для Национальной комиссии и ее подкомиссий. Она спрашивает, как обеспечивается координация действий между Национальной комиссией и Союзом лаосских женщин и, в частности, обязан ли Союз лаосских женщин т</w:t>
      </w:r>
      <w:r w:rsidRPr="00D44B6E">
        <w:rPr>
          <w:spacing w:val="0"/>
          <w:w w:val="100"/>
          <w:lang w:val="ru-RU"/>
        </w:rPr>
        <w:t>акже вести работу с женщинами из этнических групп. Оратор интересуется, как деятельность Союза лаосских женщин связана с деятельностью Национальной комиссии и ее обязанностью заниматься разработкой политики и как обе организации обеспечивают учет аспектов,</w:t>
      </w:r>
      <w:r w:rsidRPr="00D44B6E">
        <w:rPr>
          <w:spacing w:val="0"/>
          <w:w w:val="100"/>
          <w:lang w:val="ru-RU"/>
        </w:rPr>
        <w:t xml:space="preserve"> касающихся этнических групп, в гендерных стратегиях. Она желает получить более подробную информацию относительно изданного премьер-министром Указа об ассоциациях, в том числе о видах неправительственных организаций (НПО), которые разрешено создавать. Наря</w:t>
      </w:r>
      <w:r w:rsidRPr="00D44B6E">
        <w:rPr>
          <w:spacing w:val="0"/>
          <w:w w:val="100"/>
          <w:lang w:val="ru-RU"/>
        </w:rPr>
        <w:t>ду с этим ей хотелось бы узнать о связях между Союзом лаосских женщин и автономными организациями Лаоса. Было бы полезно получить детальную оценку реализации стратегического плана по обеспечению учета гендерных факторов и улучшению положения женщин, в част</w:t>
      </w:r>
      <w:r w:rsidRPr="00D44B6E">
        <w:rPr>
          <w:spacing w:val="0"/>
          <w:w w:val="100"/>
          <w:lang w:val="ru-RU"/>
        </w:rPr>
        <w:t>ности данные о включении в него элементов, позволяющих учесть гендерные аспекты, и о его связи со Стратегией по обеспечению национального роста и искоренению нищеты.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10.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Хаяси</w:t>
      </w:r>
      <w:r w:rsidRPr="00D44B6E">
        <w:rPr>
          <w:spacing w:val="0"/>
          <w:w w:val="100"/>
          <w:lang w:val="ru-RU"/>
        </w:rPr>
        <w:t xml:space="preserve"> спрашивает, принимало ли правительство какие-либо временные специальные мер</w:t>
      </w:r>
      <w:r w:rsidRPr="00D44B6E">
        <w:rPr>
          <w:spacing w:val="0"/>
          <w:w w:val="100"/>
          <w:lang w:val="ru-RU"/>
        </w:rPr>
        <w:t>ы, в том числе бюджетного характера, в интересах наращивания потенциала женщин-кандидатов для достижения целевого показателя численности женщин, занимающих выборные должности, и создавались ли стимулы к тому, чтобы политические партии увеличивали число кан</w:t>
      </w:r>
      <w:r w:rsidRPr="00D44B6E">
        <w:rPr>
          <w:spacing w:val="0"/>
          <w:w w:val="100"/>
          <w:lang w:val="ru-RU"/>
        </w:rPr>
        <w:t>дидатов женского пола. Оратор интересуется, существуют ли правила, закрепляющие за женщинами запланированное количество мест в политических партиях или парламенте. Она хотела бы знать, каким образом учитываются проблемы, с которыми женщины сталкиваются в х</w:t>
      </w:r>
      <w:r w:rsidRPr="00D44B6E">
        <w:rPr>
          <w:spacing w:val="0"/>
          <w:w w:val="100"/>
          <w:lang w:val="ru-RU"/>
        </w:rPr>
        <w:t>оде выборов, и предпринимались ли какие-либо шаги для устранения препятствий, мешающих их избранию.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11.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Пиментель</w:t>
      </w:r>
      <w:r w:rsidRPr="00D44B6E">
        <w:rPr>
          <w:spacing w:val="0"/>
          <w:w w:val="100"/>
          <w:lang w:val="ru-RU"/>
        </w:rPr>
        <w:t xml:space="preserve"> говорит, что последующее возвращение большинства жертв жестокого обращения в семье к их мужьям является серьезной проблемой и противоречи</w:t>
      </w:r>
      <w:r w:rsidRPr="00D44B6E">
        <w:rPr>
          <w:spacing w:val="0"/>
          <w:w w:val="100"/>
          <w:lang w:val="ru-RU"/>
        </w:rPr>
        <w:t>т статистическим данным, приведенным в докладе. Она спрашивает, принимаются ли какие-либо конкретные меры для изменения традиционных моделей поведения, негативно влияющих на решения, получение образования и самостоятельность женщин. Наличие вредных традици</w:t>
      </w:r>
      <w:r w:rsidRPr="00D44B6E">
        <w:rPr>
          <w:spacing w:val="0"/>
          <w:w w:val="100"/>
          <w:lang w:val="ru-RU"/>
        </w:rPr>
        <w:t>й, таких как изнасилование девочек из этнических групп до начала менструаций во избежание смерти в раннем возрасте, вызывает большую тревогу. Оратор спрашивает, предусматриваются ли в Законе о развитии потенциала и защите женщин меры наказания для субъекто</w:t>
      </w:r>
      <w:r w:rsidRPr="00D44B6E">
        <w:rPr>
          <w:spacing w:val="0"/>
          <w:w w:val="100"/>
          <w:lang w:val="ru-RU"/>
        </w:rPr>
        <w:t>в преступных нападений, принимаются ли они на практике и являются ли они достаточными для искоренения насилия по признаку пола, от которого страдают женщины из этнических групп и сельских районов.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12.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Гальперин-Каддари</w:t>
      </w:r>
      <w:r w:rsidRPr="00D44B6E">
        <w:rPr>
          <w:spacing w:val="0"/>
          <w:w w:val="100"/>
          <w:lang w:val="ru-RU"/>
        </w:rPr>
        <w:t xml:space="preserve"> говорит, что делегация страны, п</w:t>
      </w:r>
      <w:r w:rsidRPr="00D44B6E">
        <w:rPr>
          <w:spacing w:val="0"/>
          <w:w w:val="100"/>
          <w:lang w:val="ru-RU"/>
        </w:rPr>
        <w:t>о всей видимости, не вполне понимает  серьезность проблемы насилия в отношении женщин. Положение Закона о развитии потенциала и защите женщин, причисляющее дискриминацию к разряду уголовно-наказуемых деяний, является туманным и неэффективным и не предусмат</w:t>
      </w:r>
      <w:r w:rsidRPr="00D44B6E">
        <w:rPr>
          <w:spacing w:val="0"/>
          <w:w w:val="100"/>
          <w:lang w:val="ru-RU"/>
        </w:rPr>
        <w:t>ривает конкретных правовых механизмов защиты от насилия в семье. Кроме того, определение изнасилования является узким и требует внесения поправок, позволяющих учесть все случаи, когда половой акт совершается без согласия партнера, включая сексуальные конта</w:t>
      </w:r>
      <w:r w:rsidRPr="00D44B6E">
        <w:rPr>
          <w:spacing w:val="0"/>
          <w:w w:val="100"/>
          <w:lang w:val="ru-RU"/>
        </w:rPr>
        <w:t>кты с женщинами, находящимися в бессознательном состоянии, или изнасилование супруги. Оратор призывает правительство изучить передовые методы борьбы с насилием в отношении женщин в домашних условиях и вне дома и представить подробную информацию о таких мер</w:t>
      </w:r>
      <w:r w:rsidRPr="00D44B6E">
        <w:rPr>
          <w:spacing w:val="0"/>
          <w:w w:val="100"/>
          <w:lang w:val="ru-RU"/>
        </w:rPr>
        <w:t xml:space="preserve">ах в следующем докладе, включив в него конкретные данные об обвинениях, предъявленных субъектам преступных нападений, механизмах судебного разбирательства и наказания и программах подготовки для сотрудников полиции и судебных органов. Она обеспокоена тем, </w:t>
      </w:r>
      <w:r w:rsidRPr="00D44B6E">
        <w:rPr>
          <w:spacing w:val="0"/>
          <w:w w:val="100"/>
          <w:lang w:val="ru-RU"/>
        </w:rPr>
        <w:t>что дела, связанные с насилием в семье, разбираются сельскими группами по вопросам посредничества, и хотела бы получить более подробную информацию об этих группах. Ей также хотелось бы знать, сколько приютов существует в стране и имеются ли специальные при</w:t>
      </w:r>
      <w:r w:rsidRPr="00D44B6E">
        <w:rPr>
          <w:spacing w:val="0"/>
          <w:w w:val="100"/>
          <w:lang w:val="ru-RU"/>
        </w:rPr>
        <w:t>юты для жертв насилия в семье и жертв торговли людьми.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13.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Ара Бегум</w:t>
      </w:r>
      <w:r w:rsidRPr="00D44B6E">
        <w:rPr>
          <w:spacing w:val="0"/>
          <w:w w:val="100"/>
          <w:lang w:val="ru-RU"/>
        </w:rPr>
        <w:t xml:space="preserve"> говорит, что она хотела бы получить информацию об инициативах, направленных на искоренение распространенных традиционных представлений о гендерных ролях, в частности сведения об орга</w:t>
      </w:r>
      <w:r w:rsidRPr="00D44B6E">
        <w:rPr>
          <w:spacing w:val="0"/>
          <w:w w:val="100"/>
          <w:lang w:val="ru-RU"/>
        </w:rPr>
        <w:t>низации общенациональных информационно-пропагандистских кампаний, ориентированных на этнические и сельские общины. Оратор интересуется методами использования электронных и печатных средств массовой информации для искоренения негативных стереотипов и культу</w:t>
      </w:r>
      <w:r w:rsidRPr="00D44B6E">
        <w:rPr>
          <w:spacing w:val="0"/>
          <w:w w:val="100"/>
          <w:lang w:val="ru-RU"/>
        </w:rPr>
        <w:t>рных традиций. Она желает получить более подробную информацию относительно осуществления Закона о развитии потенциала и защите женщин, Закона о семье и Уголовного кодекса 2005 года, а также относительно того, обеспечили ли эти законы сокращение масштабов н</w:t>
      </w:r>
      <w:r w:rsidRPr="00D44B6E">
        <w:rPr>
          <w:spacing w:val="0"/>
          <w:w w:val="100"/>
          <w:lang w:val="ru-RU"/>
        </w:rPr>
        <w:t>асилия в отношении женщин. Было бы полезно иметь статистические данные об уголовном преследовании и наказании субъектов преступных нападений, а также о количестве приютов, включая данные об оказываемых ими медицинских, социальных и юридических услугах в ра</w:t>
      </w:r>
      <w:r w:rsidRPr="00D44B6E">
        <w:rPr>
          <w:spacing w:val="0"/>
          <w:w w:val="100"/>
          <w:lang w:val="ru-RU"/>
        </w:rPr>
        <w:t>збивке по городским и сельским районам. Кроме того, она хотела бы узнать о программах по ликвидации насилия в отношении сельских женщин из этнических групп, в том числе о программах подготовки по вопросам гендерной политики для сотрудников полиции, судей и</w:t>
      </w:r>
      <w:r w:rsidRPr="00D44B6E">
        <w:rPr>
          <w:spacing w:val="0"/>
          <w:w w:val="100"/>
          <w:lang w:val="ru-RU"/>
        </w:rPr>
        <w:t xml:space="preserve"> пограничников и программах повышения осведомленности о системе правосудия и расширения доступа к ней для женщин из этнических групп.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14.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Чутикул</w:t>
      </w:r>
      <w:r w:rsidRPr="00D44B6E">
        <w:rPr>
          <w:spacing w:val="0"/>
          <w:w w:val="100"/>
          <w:lang w:val="ru-RU"/>
        </w:rPr>
        <w:t xml:space="preserve"> говорит, что ей хотелось бы получить более подробную информацию о Национальном руководящем комитете по бо</w:t>
      </w:r>
      <w:r w:rsidRPr="00D44B6E">
        <w:rPr>
          <w:spacing w:val="0"/>
          <w:w w:val="100"/>
          <w:lang w:val="ru-RU"/>
        </w:rPr>
        <w:t>рьбе с торговлей людьми, в том числе о его членском составе, полномочиях, секретариате, достижениях и текущих проблемах. Она была бы признательна за информацию о работе по борьбе с торговлей людьми на провинциальном уровне, включая сведения о репатриации д</w:t>
      </w:r>
      <w:r w:rsidRPr="00D44B6E">
        <w:rPr>
          <w:spacing w:val="0"/>
          <w:w w:val="100"/>
          <w:lang w:val="ru-RU"/>
        </w:rPr>
        <w:t>евушек, которые были вывезены из страны и стали жертвами торговли людьми, и их реинтеграции. Ей хотелось бы получить статистические данные о девушках, ставших жертвами торговли людьми, в разбивке по месту назначения. Подписание Меморандума о взаимопонимани</w:t>
      </w:r>
      <w:r w:rsidRPr="00D44B6E">
        <w:rPr>
          <w:spacing w:val="0"/>
          <w:w w:val="100"/>
          <w:lang w:val="ru-RU"/>
        </w:rPr>
        <w:t>и по вопросам сотрудничества в борьбе с торговлей людьми, особенно женщинами и детьми, между правительством Королевства Таиланд и правительством Лаосской Народно-Демократической Республики является позитивным шагом, и оратор интересуется, что еще можно сде</w:t>
      </w:r>
      <w:r w:rsidRPr="00D44B6E">
        <w:rPr>
          <w:spacing w:val="0"/>
          <w:w w:val="100"/>
          <w:lang w:val="ru-RU"/>
        </w:rPr>
        <w:t>лать для борьбы с такой торговлей, в том числе во взаимодействии с другими странами данного региона.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15.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Лёдедмунсон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действующие в стране законы и нормативные акты четко сформулированы и соотв</w:t>
      </w:r>
      <w:r w:rsidRPr="00D44B6E">
        <w:rPr>
          <w:spacing w:val="0"/>
          <w:w w:val="100"/>
          <w:lang w:val="ru-RU"/>
        </w:rPr>
        <w:t>етствуют положениям Конвенции. Определение дискриминации включено в Закон о развитии потенциала и защите женщин, который также содержит требования, предусматривающие включение Конвенции во внутреннее законодательство и распространение ее действия на госуда</w:t>
      </w:r>
      <w:r w:rsidRPr="00D44B6E">
        <w:rPr>
          <w:spacing w:val="0"/>
          <w:w w:val="100"/>
          <w:lang w:val="ru-RU"/>
        </w:rPr>
        <w:t>рственный и частный секторы. Женщины, ставшие жертвами насилия, могут обращаться за правовой защитой; помощь пострадавшим предоставляется по линии прокуратуры, Народного суда и управления по правовым вопросам Союза лаосских женщин. Кроме того, документы по</w:t>
      </w:r>
      <w:r w:rsidRPr="00D44B6E">
        <w:rPr>
          <w:spacing w:val="0"/>
          <w:w w:val="100"/>
          <w:lang w:val="ru-RU"/>
        </w:rPr>
        <w:t xml:space="preserve"> Конвенции распространяются среди населения в целях повышения правосознания женщин.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16.</w:t>
      </w:r>
      <w:r w:rsidRPr="00D44B6E">
        <w:rPr>
          <w:spacing w:val="0"/>
          <w:w w:val="100"/>
          <w:lang w:val="ru-RU"/>
        </w:rPr>
        <w:tab/>
        <w:t xml:space="preserve">На уровнях провинций и сел существуют учреждения, аналогичные Национальной комиссии. Национальная комиссия получает бюджетные ассигнования ряда министерств, в то время </w:t>
      </w:r>
      <w:r w:rsidRPr="00D44B6E">
        <w:rPr>
          <w:spacing w:val="0"/>
          <w:w w:val="100"/>
          <w:lang w:val="ru-RU"/>
        </w:rPr>
        <w:t>как провинциальные и сельские комиссии финансируются из средств провинциальных и сельских бюджетов. Национальная комиссия, Союз лаосских женщин и женщины-парламентарии объединены в общую сеть; при этом за вопросы координации действий с администрацией прови</w:t>
      </w:r>
      <w:r w:rsidRPr="00D44B6E">
        <w:rPr>
          <w:spacing w:val="0"/>
          <w:w w:val="100"/>
          <w:lang w:val="ru-RU"/>
        </w:rPr>
        <w:t xml:space="preserve">нций и сел отвечает Национальная комиссия. Эти органы осуществили ряд инициатив и провели практические семинары для женщин, проживающих в отдаленных районах, включая женщин из этнических групп. Союз лаосских женщин приступил к реализации правительственной </w:t>
      </w:r>
      <w:r w:rsidRPr="00D44B6E">
        <w:rPr>
          <w:spacing w:val="0"/>
          <w:w w:val="100"/>
          <w:lang w:val="ru-RU"/>
        </w:rPr>
        <w:t>программы по созданию лаосских неправительственных организаций, в результате чего бы</w:t>
      </w:r>
      <w:r w:rsidRPr="00D44B6E">
        <w:rPr>
          <w:spacing w:val="0"/>
          <w:w w:val="100"/>
          <w:lang w:val="ru-RU"/>
        </w:rPr>
        <w:t>л сформирован ряд женских групп. Обеспечивается координация действий с другими заинтересованными сторонами в масштабах всей страны, благодаря чему были достигнуты положительные результаты, к числу которых можно отнести увеличение представленности женщин на</w:t>
      </w:r>
      <w:r w:rsidRPr="00D44B6E">
        <w:rPr>
          <w:spacing w:val="0"/>
          <w:w w:val="100"/>
          <w:lang w:val="ru-RU"/>
        </w:rPr>
        <w:t xml:space="preserve"> руководящих должностях, повышение уровня осведомленности о Конвенции и лучшее понимание проблемы насилия в семье. 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17.</w:t>
      </w:r>
      <w:r w:rsidRPr="00D44B6E">
        <w:rPr>
          <w:spacing w:val="0"/>
          <w:w w:val="100"/>
          <w:lang w:val="ru-RU"/>
        </w:rPr>
        <w:tab/>
        <w:t>Правительство прилагает все усилия для привлечения максимально возможного числа кандидатов-женщин к участию в выборах в Национальное соб</w:t>
      </w:r>
      <w:r w:rsidRPr="00D44B6E">
        <w:rPr>
          <w:spacing w:val="0"/>
          <w:w w:val="100"/>
          <w:lang w:val="ru-RU"/>
        </w:rPr>
        <w:t>рание. Организуются встречи, позволяющие выявить и выбрать потенциальных кандидатов из числа женщин, которые проходят курсы подготовки и впоследствии выдвигаются в качестве кандидатов на выборах. Увеличилось число женщин, входящих в состав Центрального ком</w:t>
      </w:r>
      <w:r w:rsidRPr="00D44B6E">
        <w:rPr>
          <w:spacing w:val="0"/>
          <w:w w:val="100"/>
          <w:lang w:val="ru-RU"/>
        </w:rPr>
        <w:t>итета партии. Вместе с тем, лаосским женщинам нелегко преодолеть препятствия, мешающие их участию в выборах. Они должны научиться отстаивать свою позицию и понять, что у них есть право на профессию. Учреждением, отвечающим за определение общих параметров п</w:t>
      </w:r>
      <w:r w:rsidRPr="00D44B6E">
        <w:rPr>
          <w:spacing w:val="0"/>
          <w:w w:val="100"/>
          <w:lang w:val="ru-RU"/>
        </w:rPr>
        <w:t>рограмм по улучшению положения женщин, является Союз лаосских женщин.</w:t>
      </w:r>
    </w:p>
    <w:p w:rsidR="00000000" w:rsidRPr="00D44B6E" w:rsidRDefault="00821687">
      <w:pPr>
        <w:pStyle w:val="DualTxt"/>
        <w:spacing w:after="80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18.</w:t>
      </w:r>
      <w:r w:rsidRPr="00D44B6E">
        <w:rPr>
          <w:spacing w:val="0"/>
          <w:w w:val="100"/>
          <w:lang w:val="ru-RU"/>
        </w:rPr>
        <w:tab/>
        <w:t>Стереотипы распространены во всем мире, и Лаосская Народно-Демократическая Республика в сотрудничестве с Союзом лаосских женщин принимает меры для борьбы с негативными стереотипами н</w:t>
      </w:r>
      <w:r w:rsidRPr="00D44B6E">
        <w:rPr>
          <w:spacing w:val="0"/>
          <w:w w:val="100"/>
          <w:lang w:val="ru-RU"/>
        </w:rPr>
        <w:t>а уровнях провинций и сел. Решить данную проблему непросто, поскольку она уходит корнями в традиции, однако в этой области удалось достичь определенных успехов. В настоящее время городская и сельская интеллигенция и специалисты имеют более полное представл</w:t>
      </w:r>
      <w:r w:rsidRPr="00D44B6E">
        <w:rPr>
          <w:spacing w:val="0"/>
          <w:w w:val="100"/>
          <w:lang w:val="ru-RU"/>
        </w:rPr>
        <w:t>ение о стереотипах. Соответствующими органами были реализованы стратегии, направленные на защиту общественных интересов, в целях создания медицинских служб, школ и учреждений связи в отдаленных районах. Насилие в семье по-прежнему является серьезной пробле</w:t>
      </w:r>
      <w:r w:rsidRPr="00D44B6E">
        <w:rPr>
          <w:spacing w:val="0"/>
          <w:w w:val="100"/>
          <w:lang w:val="ru-RU"/>
        </w:rPr>
        <w:t>мой на всех уровнях. Этот вид насилия был разбит на две категории: насилие, связанное с причинением вреда здоровью, и насилие, не являющееся таковым. Создан консультационный центр, в который женщины могут обратиться за советом юриста и социальными услугами</w:t>
      </w:r>
      <w:r w:rsidRPr="00D44B6E">
        <w:rPr>
          <w:spacing w:val="0"/>
          <w:w w:val="100"/>
          <w:lang w:val="ru-RU"/>
        </w:rPr>
        <w:t>. Согласно имеющимся данным, за период с 2006 по 2009 год было зарегистрировано 400 случаев насилия в семье, большая часть из которых относится к разряду не связанных с тяжкими последствиями. Было зафиксировано три случая изнасилований, совершенных близким</w:t>
      </w:r>
      <w:r w:rsidRPr="00D44B6E">
        <w:rPr>
          <w:spacing w:val="0"/>
          <w:w w:val="100"/>
          <w:lang w:val="ru-RU"/>
        </w:rPr>
        <w:t>и родственниками. Вопросами насилия в семье занимаются специальные организации, к числу которых относятся Союз лаосских женщин, Министерство общественной безопасности, Министерство юстиции и прокуратура. Союз лаосских женщин является национальным объединен</w:t>
      </w:r>
      <w:r w:rsidRPr="00D44B6E">
        <w:rPr>
          <w:spacing w:val="0"/>
          <w:w w:val="100"/>
          <w:lang w:val="ru-RU"/>
        </w:rPr>
        <w:t>ием, имеющим отделения в провинциях; Союз организует информационно-пропагандистские кампании для жертв насилия в семье.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19.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Кьетти</w:t>
      </w:r>
      <w:r w:rsidRPr="00D44B6E">
        <w:rPr>
          <w:b/>
          <w:bCs/>
          <w:spacing w:val="0"/>
          <w:w w:val="100"/>
          <w:lang w:val="en-US"/>
        </w:rPr>
        <w:t>c</w:t>
      </w:r>
      <w:r w:rsidRPr="00D44B6E">
        <w:rPr>
          <w:b/>
          <w:bCs/>
          <w:spacing w:val="0"/>
          <w:w w:val="100"/>
          <w:lang w:val="ru-RU"/>
        </w:rPr>
        <w:t>ак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контроль за исполнением Закона о развитии потенциала и защи</w:t>
      </w:r>
      <w:r w:rsidRPr="00D44B6E">
        <w:rPr>
          <w:spacing w:val="0"/>
          <w:w w:val="100"/>
          <w:lang w:val="ru-RU"/>
        </w:rPr>
        <w:t>те женщин обеспечивается силами прокуратуры и Национального собрания. В пересмотренном Уголовном кодексе разъясняется вопрос о введении уголовной ответственности за дискриминацию и указывается порядок уголовного преследования субъектов преступных нападений</w:t>
      </w:r>
      <w:r w:rsidRPr="00D44B6E">
        <w:rPr>
          <w:spacing w:val="0"/>
          <w:w w:val="100"/>
          <w:lang w:val="ru-RU"/>
        </w:rPr>
        <w:t>. Правительство рассматривает уголовное преследование таких лиц в соответствии с Уголовным кодексом как крайнюю меру и прилагает все усилия для искоренения насилия в семье с помощью просветительской работы. Проведение соответствующих мероприятий входит в ч</w:t>
      </w:r>
      <w:r w:rsidRPr="00D44B6E">
        <w:rPr>
          <w:spacing w:val="0"/>
          <w:w w:val="100"/>
          <w:lang w:val="ru-RU"/>
        </w:rPr>
        <w:t>исло обязанностей Союза лаосских женщин, Национальной комиссии, Союза молодежи Лаоса, профсоюзов и всех правительственных учреждений. Министерство иностранных дел рассмотрит вопрос о ратификации Факультативного протокола. НПО страны поддерживают контакты с</w:t>
      </w:r>
      <w:r w:rsidRPr="00D44B6E">
        <w:rPr>
          <w:spacing w:val="0"/>
          <w:w w:val="100"/>
          <w:lang w:val="ru-RU"/>
        </w:rPr>
        <w:t xml:space="preserve"> Национальной комиссией и Союзом лаосских женщин. Изданный премьер-министром Указ об ассоциациях пока не выполнен в полном объеме.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20.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Пхоммачанх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в состав Национального руководящего комитета по</w:t>
      </w:r>
      <w:r w:rsidRPr="00D44B6E">
        <w:rPr>
          <w:spacing w:val="0"/>
          <w:w w:val="100"/>
          <w:lang w:val="ru-RU"/>
        </w:rPr>
        <w:t xml:space="preserve"> борьбе с торговлей людьми, секретариат которого находится в Министерстве общественной безопасности, входят представители Союза лаосских женщин, Верховного суда, прокуратуры, Министерства труда и социального обеспечения, Министерства юстиции и Министерства</w:t>
      </w:r>
      <w:r w:rsidRPr="00D44B6E">
        <w:rPr>
          <w:spacing w:val="0"/>
          <w:w w:val="100"/>
          <w:lang w:val="ru-RU"/>
        </w:rPr>
        <w:t xml:space="preserve"> общественной безопасности. К числу задач Руководящего комитета относятся предотвращение торговли людьми и координация  проводимых мероприятий с другими странами. Комитет утвердил план действий и организовал курсы подготовки для сотрудников правоохранитель</w:t>
      </w:r>
      <w:r w:rsidRPr="00D44B6E">
        <w:rPr>
          <w:spacing w:val="0"/>
          <w:w w:val="100"/>
          <w:lang w:val="ru-RU"/>
        </w:rPr>
        <w:t>ных органов, а также для работников следственных органов и органов судебного преследования, включая адвокатов. Меморандум о взаимопонимании 2005 года предусматривает меры по предотвращению торговли людьми, особенно женщинами и детьми, реализация которых по</w:t>
      </w:r>
      <w:r w:rsidRPr="00D44B6E">
        <w:rPr>
          <w:spacing w:val="0"/>
          <w:w w:val="100"/>
          <w:lang w:val="ru-RU"/>
        </w:rPr>
        <w:t>могла значительно сократить масштабы такой торговли. В меморандуме также предусмотрены меры по оказанию помощи в репатриации жертв и предоставлению им консультационных услуг. При этом система, обеспечивающая всестороннее и своевременное взаимодействие межд</w:t>
      </w:r>
      <w:r w:rsidRPr="00D44B6E">
        <w:rPr>
          <w:spacing w:val="0"/>
          <w:w w:val="100"/>
          <w:lang w:val="ru-RU"/>
        </w:rPr>
        <w:t>у странами, может быть усовершенствована. Кроме того, следует отметить, что некоторые должностные лица, к сожалению, являются соучастниками преступлений, связанных с торговлей людьми. Хотя никаких официальных соглашений с другими странами не подписано, пра</w:t>
      </w:r>
      <w:r w:rsidRPr="00D44B6E">
        <w:rPr>
          <w:spacing w:val="0"/>
          <w:w w:val="100"/>
          <w:lang w:val="ru-RU"/>
        </w:rPr>
        <w:t>вительство тесно сотрудничает с ними по дипломатическим каналам.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21.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Лёдедмунсон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женщины, подвергшиеся жестокому обращению, зачастую возвращаются к своим мужьям, поскольку не имеют экономическ</w:t>
      </w:r>
      <w:r w:rsidRPr="00D44B6E">
        <w:rPr>
          <w:spacing w:val="0"/>
          <w:w w:val="100"/>
          <w:lang w:val="ru-RU"/>
        </w:rPr>
        <w:t>ой самостоятельности. Союз лаосских женщин и другие учреждения пытаются решить эту проблему на основе предоставления женщинам возможностей для получения доходов.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22.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Кьетти</w:t>
      </w:r>
      <w:r w:rsidRPr="00D44B6E">
        <w:rPr>
          <w:b/>
          <w:bCs/>
          <w:spacing w:val="0"/>
          <w:w w:val="100"/>
          <w:lang w:val="en-US"/>
        </w:rPr>
        <w:t>c</w:t>
      </w:r>
      <w:r w:rsidRPr="00D44B6E">
        <w:rPr>
          <w:b/>
          <w:bCs/>
          <w:spacing w:val="0"/>
          <w:w w:val="100"/>
          <w:lang w:val="ru-RU"/>
        </w:rPr>
        <w:t>ак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Национальная коми</w:t>
      </w:r>
      <w:r w:rsidRPr="00D44B6E">
        <w:rPr>
          <w:spacing w:val="0"/>
          <w:w w:val="100"/>
          <w:lang w:val="ru-RU"/>
        </w:rPr>
        <w:t>ссия внимательно изучила проблему изнасилования женщин их супругами. Делегация тщательно проанализирует данное явление, которое не считается серьезной проблемой.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23.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Лёдедмунсон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правительство </w:t>
      </w:r>
      <w:r w:rsidRPr="00D44B6E">
        <w:rPr>
          <w:spacing w:val="0"/>
          <w:w w:val="100"/>
          <w:lang w:val="ru-RU"/>
        </w:rPr>
        <w:t>оказывает помощь всем жертвам торговли людьми. Министерство здравоохранения также предоставляет помощь пострадавшим. Хотя Союз лаосских женщин оказывает некоторые медицинские и социальные услуги, из-за нехватки бюджетных ассигнований женщины, ставшие жертв</w:t>
      </w:r>
      <w:r w:rsidRPr="00D44B6E">
        <w:rPr>
          <w:spacing w:val="0"/>
          <w:w w:val="100"/>
          <w:lang w:val="ru-RU"/>
        </w:rPr>
        <w:t>ами торговли людьми, по возвращении на родину нередко обращаются за помощью к своим семьям.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24.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Пиментель</w:t>
      </w:r>
      <w:r w:rsidRPr="00D44B6E">
        <w:rPr>
          <w:spacing w:val="0"/>
          <w:w w:val="100"/>
          <w:lang w:val="ru-RU"/>
        </w:rPr>
        <w:t xml:space="preserve"> говорит, что для борьбы с насилием в отношении женщин образовательные программы и законодательство должны внедряться одновременно. Данные об изна</w:t>
      </w:r>
      <w:r w:rsidRPr="00D44B6E">
        <w:rPr>
          <w:spacing w:val="0"/>
          <w:w w:val="100"/>
          <w:lang w:val="ru-RU"/>
        </w:rPr>
        <w:t>силованиях близкими родственниками являются ненадежными, а соответствующий вопрос требует дальнейшего изучения. Ей хотелось бы получить более подробную информацию о стереотипах, касающихся девочек из этнических групп, в том числе о ритуальном изнасиловании</w:t>
      </w:r>
      <w:r w:rsidRPr="00D44B6E">
        <w:rPr>
          <w:spacing w:val="0"/>
          <w:w w:val="100"/>
          <w:lang w:val="ru-RU"/>
        </w:rPr>
        <w:t xml:space="preserve"> девочек до начала менструаций.</w:t>
      </w:r>
    </w:p>
    <w:p w:rsidR="00000000" w:rsidRPr="00D44B6E" w:rsidRDefault="00821687">
      <w:pPr>
        <w:pStyle w:val="DualTxt"/>
        <w:rPr>
          <w:spacing w:val="-4"/>
          <w:w w:val="100"/>
          <w:lang w:val="ru-RU"/>
        </w:rPr>
      </w:pPr>
      <w:r w:rsidRPr="00D44B6E">
        <w:rPr>
          <w:spacing w:val="-4"/>
          <w:w w:val="100"/>
          <w:lang w:val="ru-RU"/>
        </w:rPr>
        <w:t>25.</w:t>
      </w:r>
      <w:r w:rsidRPr="00D44B6E">
        <w:rPr>
          <w:spacing w:val="-4"/>
          <w:w w:val="100"/>
          <w:lang w:val="ru-RU"/>
        </w:rPr>
        <w:tab/>
      </w:r>
      <w:r w:rsidRPr="00D44B6E">
        <w:rPr>
          <w:b/>
          <w:bCs/>
          <w:spacing w:val="-4"/>
          <w:w w:val="100"/>
          <w:lang w:val="ru-RU"/>
        </w:rPr>
        <w:t>Г-н Флинтерман</w:t>
      </w:r>
      <w:r w:rsidRPr="00D44B6E">
        <w:rPr>
          <w:spacing w:val="-4"/>
          <w:w w:val="100"/>
          <w:lang w:val="ru-RU"/>
        </w:rPr>
        <w:t xml:space="preserve"> говорит, что ему хотелось бы получить дополнительную информацию о статусе Конвенции и содержании Закона о развитии потенциала и защите женщин. В частности, он интересуется, в какой орган лаосские женщины м</w:t>
      </w:r>
      <w:r w:rsidRPr="00D44B6E">
        <w:rPr>
          <w:spacing w:val="-4"/>
          <w:w w:val="100"/>
          <w:lang w:val="ru-RU"/>
        </w:rPr>
        <w:t>огут подавать жалобы на дискриминацию и могут ли они ссылаться на положения Закона и Конвенции. Оратор спрашивает, сколько жалоб было подано с 2004 года и какие средства правовой защиты имеются у женщин, пострадавших от дискриминации. Он желает знать, може</w:t>
      </w:r>
      <w:r w:rsidRPr="00D44B6E">
        <w:rPr>
          <w:spacing w:val="-4"/>
          <w:w w:val="100"/>
          <w:lang w:val="ru-RU"/>
        </w:rPr>
        <w:t>т ли женщина-иностранка подать жалобу на дискриминацию и каков порядок подачи таких жалоб. Правительству следует подумать над расширением общего положения о запрещении дискриминации в уголовном порядке, поскольку оно является слишком узким.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26.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Попеск</w:t>
      </w:r>
      <w:r w:rsidRPr="00D44B6E">
        <w:rPr>
          <w:b/>
          <w:bCs/>
          <w:spacing w:val="0"/>
          <w:w w:val="100"/>
          <w:lang w:val="ru-RU"/>
        </w:rPr>
        <w:t>у</w:t>
      </w:r>
      <w:r w:rsidRPr="00D44B6E">
        <w:rPr>
          <w:spacing w:val="0"/>
          <w:w w:val="100"/>
          <w:lang w:val="ru-RU"/>
        </w:rPr>
        <w:t xml:space="preserve"> говорит, что ей хотелось бы получить более подробную информацию о деятельности Союза лаосских женщин, касающейся этнических групп, и о том, как Союз обеспечивает охват этнических групп в отдаленных районах. Она спрашивает, могут ли национальные НПО быть </w:t>
      </w:r>
      <w:r w:rsidRPr="00D44B6E">
        <w:rPr>
          <w:spacing w:val="0"/>
          <w:w w:val="100"/>
          <w:lang w:val="ru-RU"/>
        </w:rPr>
        <w:t>независимыми и самостоятельными. Наконец, ей хотелось бы получить разъяснения относительно деления актов насилия в семье на связанные и не связанные с причинением вреда здоровью.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27.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 xml:space="preserve">Г-жа Гальперин-Каддари </w:t>
      </w:r>
      <w:r w:rsidRPr="00D44B6E">
        <w:rPr>
          <w:spacing w:val="0"/>
          <w:w w:val="100"/>
          <w:lang w:val="ru-RU"/>
        </w:rPr>
        <w:t>просит более детально разъяснить определение изнас</w:t>
      </w:r>
      <w:r w:rsidRPr="00D44B6E">
        <w:rPr>
          <w:spacing w:val="0"/>
          <w:w w:val="100"/>
          <w:lang w:val="ru-RU"/>
        </w:rPr>
        <w:t xml:space="preserve">илования, поскольку оно является неясным и слишком узким. Ей хотелось бы получить более подробную информацию о работе сельских групп по вопросам посредничества и гарантиях их объективности. 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28.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Лёдедмунсон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</w:t>
      </w:r>
      <w:r w:rsidRPr="00D44B6E">
        <w:rPr>
          <w:spacing w:val="0"/>
          <w:w w:val="100"/>
          <w:lang w:val="ru-RU"/>
        </w:rPr>
        <w:t>) говорит, что в Союз лаосских женщин и прокуратуру поступило только три сообщения об изнасилованиях близкими родственниками. Союз лаосских женщин организовал обследования в этнических общинах и не получил никаких сообщений об изнасиловании девочек до нача</w:t>
      </w:r>
      <w:r w:rsidRPr="00D44B6E">
        <w:rPr>
          <w:spacing w:val="0"/>
          <w:w w:val="100"/>
          <w:lang w:val="ru-RU"/>
        </w:rPr>
        <w:t>ла менструаций. Если женщины не имеют доступа к медицинским услугам, они могут подать соответствующую жалобу. Союз лаосских женщин не проводит специальных мероприятий, касающихся этнических групп. В интересах лаосских женщин независимо от их этнической при</w:t>
      </w:r>
      <w:r w:rsidRPr="00D44B6E">
        <w:rPr>
          <w:spacing w:val="0"/>
          <w:w w:val="100"/>
          <w:lang w:val="ru-RU"/>
        </w:rPr>
        <w:t>надлежности были организованы фонды, помогающие им повысить уровень доходов; кроме того, особое внимание уделяется обеспечению доступа к образованию для девочек из этнических групп. Союз лаосских женщин содействует созданию независимых и автономных организ</w:t>
      </w:r>
      <w:r w:rsidRPr="00D44B6E">
        <w:rPr>
          <w:spacing w:val="0"/>
          <w:w w:val="100"/>
          <w:lang w:val="ru-RU"/>
        </w:rPr>
        <w:t>аций, таких как Группа лаосских женщин-предпринимателей.</w:t>
      </w:r>
    </w:p>
    <w:p w:rsidR="00000000" w:rsidRPr="00D44B6E" w:rsidRDefault="00821687">
      <w:pPr>
        <w:pStyle w:val="DualTx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29.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Кьетти</w:t>
      </w:r>
      <w:r w:rsidRPr="00D44B6E">
        <w:rPr>
          <w:b/>
          <w:bCs/>
          <w:spacing w:val="0"/>
          <w:w w:val="100"/>
          <w:lang w:val="en-US"/>
        </w:rPr>
        <w:t>c</w:t>
      </w:r>
      <w:r w:rsidRPr="00D44B6E">
        <w:rPr>
          <w:b/>
          <w:bCs/>
          <w:spacing w:val="0"/>
          <w:w w:val="100"/>
          <w:lang w:val="ru-RU"/>
        </w:rPr>
        <w:t>ак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все нарушения делятся на более или менее тяжкие в зависимости от совершенного преступления. Менее тяжкими считаются акты н</w:t>
      </w:r>
      <w:r w:rsidRPr="00D44B6E">
        <w:rPr>
          <w:spacing w:val="0"/>
          <w:w w:val="100"/>
          <w:lang w:val="ru-RU"/>
        </w:rPr>
        <w:t>асилия в семье, не связанные с нанесением физических увечий, приводящих к потере трудоспособности, и не создающие угрозу для жизни. Сельские группы по вопросам посредничества – это низовые организации, рассматривающие менее тяжкие преступления, включая мел</w:t>
      </w:r>
      <w:r w:rsidRPr="00D44B6E">
        <w:rPr>
          <w:spacing w:val="0"/>
          <w:w w:val="100"/>
          <w:lang w:val="ru-RU"/>
        </w:rPr>
        <w:t>кие кражи, семейные споры и менее серьезные случаи насилия в семье. В состав таких групп входят сельский староста и представители Союза лаосских женщин и подразделения службы безопасности. В целях наращивания потенциала сельских групп по вопросам посреднич</w:t>
      </w:r>
      <w:r w:rsidRPr="00D44B6E">
        <w:rPr>
          <w:spacing w:val="0"/>
          <w:w w:val="100"/>
          <w:lang w:val="ru-RU"/>
        </w:rPr>
        <w:t>ества правительство осуществило программы подготовки и повышения осведомленности. Дела, связанные с совершением более тяжких преступлений, передаются в прокуратуру. Женщины-иностранки обладают такими же правами подавать жалобы и требовать правосудия, как и</w:t>
      </w:r>
      <w:r w:rsidRPr="00D44B6E">
        <w:rPr>
          <w:spacing w:val="0"/>
          <w:w w:val="100"/>
          <w:lang w:val="ru-RU"/>
        </w:rPr>
        <w:t xml:space="preserve"> лаосские женщины. Жалобы, связанные с совершением уголовных преступлений, должны подаваться в полицию или прокуратуру; в местные суды напрямую могут передаваться только  гражданские дела. </w:t>
      </w:r>
    </w:p>
    <w:p w:rsidR="00000000" w:rsidRPr="00D44B6E" w:rsidRDefault="00821687">
      <w:pPr>
        <w:pStyle w:val="DualTxt"/>
        <w:spacing w:after="0" w:line="120" w:lineRule="exact"/>
        <w:rPr>
          <w:i/>
          <w:spacing w:val="0"/>
          <w:w w:val="100"/>
          <w:lang w:val="ru-RU"/>
        </w:rPr>
      </w:pPr>
    </w:p>
    <w:p w:rsidR="00000000" w:rsidRPr="00D44B6E" w:rsidRDefault="00821687">
      <w:pPr>
        <w:pStyle w:val="DualTxt"/>
        <w:spacing w:after="0" w:line="120" w:lineRule="exact"/>
        <w:rPr>
          <w:i/>
          <w:spacing w:val="0"/>
          <w:w w:val="100"/>
          <w:lang w:val="ru-RU"/>
        </w:rPr>
      </w:pPr>
    </w:p>
    <w:p w:rsidR="00000000" w:rsidRPr="00D44B6E" w:rsidRDefault="00821687">
      <w:pPr>
        <w:pStyle w:val="H4"/>
        <w:tabs>
          <w:tab w:val="right" w:pos="3210"/>
          <w:tab w:val="left" w:pos="3325"/>
          <w:tab w:val="left" w:pos="3815"/>
          <w:tab w:val="left" w:pos="4290"/>
          <w:tab w:val="left" w:pos="4765"/>
          <w:tab w:val="left" w:pos="5255"/>
          <w:tab w:val="left" w:pos="5730"/>
          <w:tab w:val="left" w:pos="6205"/>
        </w:tabs>
        <w:ind w:left="475" w:right="0" w:hanging="475"/>
        <w:jc w:val="both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Статьи 7–9</w:t>
      </w:r>
    </w:p>
    <w:p w:rsidR="00000000" w:rsidRPr="00D44B6E" w:rsidRDefault="00821687">
      <w:pPr>
        <w:pStyle w:val="DualTxt"/>
        <w:spacing w:after="0" w:line="120" w:lineRule="exact"/>
        <w:rPr>
          <w:spacing w:val="0"/>
          <w:w w:val="100"/>
          <w:lang w:val="ru-RU"/>
        </w:rPr>
      </w:pP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30.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Председатель</w:t>
      </w:r>
      <w:r w:rsidRPr="00D44B6E">
        <w:rPr>
          <w:spacing w:val="0"/>
          <w:w w:val="100"/>
          <w:lang w:val="ru-RU"/>
        </w:rPr>
        <w:t>, выступая в качестве эксперта, гово</w:t>
      </w:r>
      <w:r w:rsidRPr="00D44B6E">
        <w:rPr>
          <w:spacing w:val="0"/>
          <w:w w:val="100"/>
          <w:lang w:val="ru-RU"/>
        </w:rPr>
        <w:t>рит, что она хотела бы получить конкретные данные о числе и процентной доле женщин, занятых в сфере международных отношений, в разбивке на административный персонал и кадровых дипломатов.</w:t>
      </w: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31.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Попеску</w:t>
      </w:r>
      <w:r w:rsidRPr="00D44B6E">
        <w:rPr>
          <w:spacing w:val="0"/>
          <w:w w:val="100"/>
          <w:lang w:val="ru-RU"/>
        </w:rPr>
        <w:t xml:space="preserve"> говорит, что ей хотелось бы получить информацию о ч</w:t>
      </w:r>
      <w:r w:rsidRPr="00D44B6E">
        <w:rPr>
          <w:spacing w:val="0"/>
          <w:w w:val="100"/>
          <w:lang w:val="ru-RU"/>
        </w:rPr>
        <w:t>исле женщин, выступающих в качестве адвокатов и мировых судей, а также о числе женщин в полиции и вооруженных силах. Создается впечатление, что женщины недостаточно представлены на местном уровне, поэтому она интересуется, какие меры были приняты для увели</w:t>
      </w:r>
      <w:r w:rsidRPr="00D44B6E">
        <w:rPr>
          <w:spacing w:val="0"/>
          <w:w w:val="100"/>
          <w:lang w:val="ru-RU"/>
        </w:rPr>
        <w:t xml:space="preserve">чения их представленности и повышения низкой самооценки женщин. Оратор спрашивает, кто организует сельские группы по вопросам посредничества. Ей хотелось бы получить информацию о временных специальных мерах, принимаемых с целью внесения поправок в закон о </w:t>
      </w:r>
      <w:r w:rsidRPr="00D44B6E">
        <w:rPr>
          <w:spacing w:val="0"/>
          <w:w w:val="100"/>
          <w:lang w:val="ru-RU"/>
        </w:rPr>
        <w:t>выборах для обеспечения участия женщин в их проведении; о том, каким образом определяется надлежащий уровень представленности женщин; а также о том, какие временные специальные меры принимаются для достижения плановых показателей увеличения представленност</w:t>
      </w:r>
      <w:r w:rsidRPr="00D44B6E">
        <w:rPr>
          <w:spacing w:val="0"/>
          <w:w w:val="100"/>
          <w:lang w:val="ru-RU"/>
        </w:rPr>
        <w:t xml:space="preserve">и женщин в политических партиях, Национальном собрании и организациях. Она хотела бы знать, сколько женщин участвует в процессе реформы государственного управления на всех уровнях. </w:t>
      </w: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32.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Флинтерман</w:t>
      </w:r>
      <w:r w:rsidRPr="00D44B6E">
        <w:rPr>
          <w:spacing w:val="0"/>
          <w:w w:val="100"/>
          <w:lang w:val="ru-RU"/>
        </w:rPr>
        <w:t xml:space="preserve"> говорит, что он приветствует информацию о положениях, р</w:t>
      </w:r>
      <w:r w:rsidRPr="00D44B6E">
        <w:rPr>
          <w:spacing w:val="0"/>
          <w:w w:val="100"/>
          <w:lang w:val="ru-RU"/>
        </w:rPr>
        <w:t>егулирующих вопросы гражданства после вступления в брак с иностранцем или рождения ребенка в другой стране, включая права детей в подобных обстоятельствах.</w:t>
      </w: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33.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Лёдедмунсон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данные о численности</w:t>
      </w:r>
      <w:r w:rsidRPr="00D44B6E">
        <w:rPr>
          <w:spacing w:val="0"/>
          <w:w w:val="100"/>
          <w:lang w:val="ru-RU"/>
        </w:rPr>
        <w:t xml:space="preserve"> женщин-адвокатов отсутствуют. Делегация включит сведения о числе женщин, состоящих на службе в полиции и вооруженных силах, в следующий доклад. Оратор поясняет, что несколько женщин занимают должности, связанные с принятием решений, и что число женщин-пар</w:t>
      </w:r>
      <w:r w:rsidRPr="00D44B6E">
        <w:rPr>
          <w:spacing w:val="0"/>
          <w:w w:val="100"/>
          <w:lang w:val="ru-RU"/>
        </w:rPr>
        <w:t>ламентариев растет. Если женщины отвечают критериям, предъявляемым Национальным собранием, они могут выдвинуть свои кандидатуры. Никаких временных специальных мер для расширения участия женщин не принимается, однако делегация рассмотрит возможность их прин</w:t>
      </w:r>
      <w:r w:rsidRPr="00D44B6E">
        <w:rPr>
          <w:spacing w:val="0"/>
          <w:w w:val="100"/>
          <w:lang w:val="ru-RU"/>
        </w:rPr>
        <w:t xml:space="preserve">ятия в соответствии со Стратегическим планом развития людских ресурсов. Союз лаосских женщин организовал специальные программы подготовки для женщин и надеется достичь намеченной цели к 2020 году. Правительство изучит пути дальнейшего выполнения взятых на </w:t>
      </w:r>
      <w:r w:rsidRPr="00D44B6E">
        <w:rPr>
          <w:spacing w:val="0"/>
          <w:w w:val="100"/>
          <w:lang w:val="ru-RU"/>
        </w:rPr>
        <w:t>себя обязательств.</w:t>
      </w: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34.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Кьетти</w:t>
      </w:r>
      <w:r w:rsidRPr="00D44B6E">
        <w:rPr>
          <w:b/>
          <w:bCs/>
          <w:spacing w:val="0"/>
          <w:w w:val="100"/>
          <w:lang w:val="en-US"/>
        </w:rPr>
        <w:t>c</w:t>
      </w:r>
      <w:r w:rsidRPr="00D44B6E">
        <w:rPr>
          <w:b/>
          <w:bCs/>
          <w:spacing w:val="0"/>
          <w:w w:val="100"/>
          <w:lang w:val="ru-RU"/>
        </w:rPr>
        <w:t>ак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 лаосская коллегия адвокатов была создана совсем недавно и что в ее состав входит менее десяти женщин. Хотя правительство не признает двойное гражданство, ребено</w:t>
      </w:r>
      <w:r w:rsidRPr="00D44B6E">
        <w:rPr>
          <w:spacing w:val="0"/>
          <w:w w:val="100"/>
          <w:lang w:val="ru-RU"/>
        </w:rPr>
        <w:t>к может обратиться с просьбой о предоставлении ему гражданства Лаоса при регистрации по достижении 18-летнего возраста. Закон о семье в настоящее время пересматривается применительно к вопросам, касающимся регистрации рождений и расторжения брака.</w:t>
      </w: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35.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 xml:space="preserve">Г-н </w:t>
      </w:r>
      <w:r w:rsidRPr="00D44B6E">
        <w:rPr>
          <w:b/>
          <w:bCs/>
          <w:spacing w:val="0"/>
          <w:w w:val="100"/>
          <w:lang w:val="ru-RU"/>
        </w:rPr>
        <w:t>Пхоммачанх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что, хотя точные данные о численности женщин, занятых в сфере международных отношений, отсутствуют, никакой дискриминации в отношении женщин в этой области не существует. Женщины получают пр</w:t>
      </w:r>
      <w:r w:rsidRPr="00D44B6E">
        <w:rPr>
          <w:spacing w:val="0"/>
          <w:w w:val="100"/>
          <w:lang w:val="ru-RU"/>
        </w:rPr>
        <w:t>едложения работать за границей, однако тем из них, кто решается выбрать такую карьеру, часто приходится жертвовать своей личной жизнью и семьей. По этой причине число женщин, работающих в системе международных отношений внутри страны, намного превышает чис</w:t>
      </w:r>
      <w:r w:rsidRPr="00D44B6E">
        <w:rPr>
          <w:spacing w:val="0"/>
          <w:w w:val="100"/>
          <w:lang w:val="ru-RU"/>
        </w:rPr>
        <w:t>ло женщин, работающих за границей.</w:t>
      </w: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36.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Гальперин-Каддари</w:t>
      </w:r>
      <w:r w:rsidRPr="00D44B6E">
        <w:rPr>
          <w:spacing w:val="0"/>
          <w:w w:val="100"/>
          <w:lang w:val="ru-RU"/>
        </w:rPr>
        <w:t xml:space="preserve"> говорит, что отсутствие упоминания об изнасиловании в браке в определении изнасилования вызывает тревогу. Она рекомендует начать дискуссию по вопросу о включении изнасилования женщин их супругам</w:t>
      </w:r>
      <w:r w:rsidRPr="00D44B6E">
        <w:rPr>
          <w:spacing w:val="0"/>
          <w:w w:val="100"/>
          <w:lang w:val="ru-RU"/>
        </w:rPr>
        <w:t>и в число преступных деяний.</w:t>
      </w: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37.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Флинтерман</w:t>
      </w:r>
      <w:r w:rsidRPr="00D44B6E">
        <w:rPr>
          <w:spacing w:val="0"/>
          <w:w w:val="100"/>
          <w:lang w:val="ru-RU"/>
        </w:rPr>
        <w:t xml:space="preserve"> говорит, что ему хотелось бы получить дополнительные разъяснения относительно положений, которые регулируют вопросы гражданства детей, родившихся у лаосских граждан за пределами Лаосской Народно-Демократическ</w:t>
      </w:r>
      <w:r w:rsidRPr="00D44B6E">
        <w:rPr>
          <w:spacing w:val="0"/>
          <w:w w:val="100"/>
          <w:lang w:val="ru-RU"/>
        </w:rPr>
        <w:t>ой Республики.</w:t>
      </w: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38.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Г-н Кьетти</w:t>
      </w:r>
      <w:r w:rsidRPr="00D44B6E">
        <w:rPr>
          <w:b/>
          <w:bCs/>
          <w:spacing w:val="0"/>
          <w:w w:val="100"/>
          <w:lang w:val="en-US"/>
        </w:rPr>
        <w:t>c</w:t>
      </w:r>
      <w:r w:rsidRPr="00D44B6E">
        <w:rPr>
          <w:b/>
          <w:bCs/>
          <w:spacing w:val="0"/>
          <w:w w:val="100"/>
          <w:lang w:val="ru-RU"/>
        </w:rPr>
        <w:t>ак</w:t>
      </w:r>
      <w:r w:rsidRPr="00D44B6E">
        <w:rPr>
          <w:spacing w:val="0"/>
          <w:w w:val="100"/>
          <w:lang w:val="ru-RU"/>
        </w:rPr>
        <w:t xml:space="preserve"> (Лаосская Народно-Демократическая Республика) говорит, что, поскольку правительство не признает двойное гражданство, дети должны выбирать гражданство по достижении </w:t>
      </w:r>
      <w:r>
        <w:rPr>
          <w:spacing w:val="0"/>
          <w:w w:val="100"/>
          <w:lang w:val="ru-RU"/>
        </w:rPr>
        <w:br/>
      </w:r>
      <w:r w:rsidRPr="00D44B6E">
        <w:rPr>
          <w:spacing w:val="0"/>
          <w:w w:val="100"/>
          <w:lang w:val="ru-RU"/>
        </w:rPr>
        <w:t>18-летнего возраста. Правительство тщательно изучит пробле</w:t>
      </w:r>
      <w:r w:rsidRPr="00D44B6E">
        <w:rPr>
          <w:spacing w:val="0"/>
          <w:w w:val="100"/>
          <w:lang w:val="ru-RU"/>
        </w:rPr>
        <w:t>му изнасилования в браке, учитывая необходимость уважать достоинство женщины.</w:t>
      </w:r>
    </w:p>
    <w:p w:rsidR="00000000" w:rsidRPr="00D44B6E" w:rsidRDefault="00821687">
      <w:pPr>
        <w:pStyle w:val="DualTxt"/>
        <w:spacing w:after="0" w:line="120" w:lineRule="exact"/>
        <w:rPr>
          <w:i/>
          <w:spacing w:val="0"/>
          <w:w w:val="100"/>
          <w:lang w:val="ru-RU"/>
        </w:rPr>
      </w:pPr>
    </w:p>
    <w:p w:rsidR="00000000" w:rsidRPr="00D44B6E" w:rsidRDefault="00821687">
      <w:pPr>
        <w:pStyle w:val="DualTxt"/>
        <w:spacing w:after="0" w:line="120" w:lineRule="exact"/>
        <w:rPr>
          <w:i/>
          <w:spacing w:val="0"/>
          <w:w w:val="100"/>
          <w:lang w:val="ru-RU"/>
        </w:rPr>
      </w:pPr>
    </w:p>
    <w:p w:rsidR="00000000" w:rsidRPr="00D44B6E" w:rsidRDefault="00821687">
      <w:pPr>
        <w:pStyle w:val="H4"/>
        <w:tabs>
          <w:tab w:val="right" w:pos="3210"/>
          <w:tab w:val="left" w:pos="3325"/>
          <w:tab w:val="left" w:pos="3815"/>
          <w:tab w:val="left" w:pos="4290"/>
          <w:tab w:val="left" w:pos="4765"/>
          <w:tab w:val="left" w:pos="5255"/>
          <w:tab w:val="left" w:pos="5730"/>
          <w:tab w:val="left" w:pos="6205"/>
        </w:tabs>
        <w:ind w:left="475" w:right="0" w:hanging="475"/>
        <w:jc w:val="both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 xml:space="preserve">Статьи 10–14 </w:t>
      </w:r>
    </w:p>
    <w:p w:rsidR="00000000" w:rsidRPr="00D44B6E" w:rsidRDefault="00821687">
      <w:pPr>
        <w:pStyle w:val="DualTxt"/>
        <w:spacing w:after="0" w:line="120" w:lineRule="exact"/>
        <w:rPr>
          <w:spacing w:val="0"/>
          <w:w w:val="100"/>
          <w:lang w:val="ru-RU"/>
        </w:rPr>
      </w:pPr>
    </w:p>
    <w:p w:rsidR="00000000" w:rsidRPr="00D44B6E" w:rsidRDefault="00821687">
      <w:pPr>
        <w:pStyle w:val="DualTxt"/>
        <w:spacing w:line="238" w:lineRule="exact"/>
        <w:rPr>
          <w:spacing w:val="0"/>
          <w:w w:val="100"/>
          <w:lang w:val="ru-RU"/>
        </w:rPr>
      </w:pPr>
      <w:r w:rsidRPr="00D44B6E">
        <w:rPr>
          <w:spacing w:val="0"/>
          <w:w w:val="100"/>
          <w:lang w:val="ru-RU"/>
        </w:rPr>
        <w:t>39.</w:t>
      </w:r>
      <w:r w:rsidRPr="00D44B6E">
        <w:rPr>
          <w:spacing w:val="0"/>
          <w:w w:val="100"/>
          <w:lang w:val="ru-RU"/>
        </w:rPr>
        <w:tab/>
      </w:r>
      <w:r w:rsidRPr="00D44B6E">
        <w:rPr>
          <w:b/>
          <w:bCs/>
          <w:spacing w:val="0"/>
          <w:w w:val="100"/>
          <w:lang w:val="ru-RU"/>
        </w:rPr>
        <w:t>Г-жа Пиментель</w:t>
      </w:r>
      <w:r w:rsidRPr="00D44B6E">
        <w:rPr>
          <w:spacing w:val="0"/>
          <w:w w:val="100"/>
          <w:lang w:val="ru-RU"/>
        </w:rPr>
        <w:t xml:space="preserve"> говорит, что ей хотелось бы знать, будет ли правительство ежегодно увеличивать бюджет образования для достижения Целей в области развития Декл</w:t>
      </w:r>
      <w:r w:rsidRPr="00D44B6E">
        <w:rPr>
          <w:spacing w:val="0"/>
          <w:w w:val="100"/>
          <w:lang w:val="ru-RU"/>
        </w:rPr>
        <w:t xml:space="preserve">арации тысячелетия к 2015 году. Наряду с этим она интересуется, существуют ли службы по организации обучения на нескольких языках для этнических групп, обеспечивают ли они охват этнических групп в сельской местности и каким образом это делается. Она также </w:t>
      </w:r>
      <w:r w:rsidRPr="00D44B6E">
        <w:rPr>
          <w:spacing w:val="0"/>
          <w:w w:val="100"/>
          <w:lang w:val="ru-RU"/>
        </w:rPr>
        <w:t>хотела бы узнать о методах использования средств радиовещания в качестве инструмента обучения.</w:t>
      </w:r>
    </w:p>
    <w:p w:rsidR="00000000" w:rsidRPr="00D44B6E" w:rsidRDefault="00821687">
      <w:pPr>
        <w:pStyle w:val="DualTxt"/>
        <w:rPr>
          <w:i/>
          <w:spacing w:val="0"/>
          <w:w w:val="100"/>
          <w:lang w:val="ru-RU"/>
        </w:rPr>
      </w:pPr>
      <w:r w:rsidRPr="00D44B6E">
        <w:rPr>
          <w:i/>
          <w:spacing w:val="0"/>
          <w:w w:val="100"/>
          <w:lang w:val="ru-RU"/>
        </w:rPr>
        <w:t xml:space="preserve">Заседание закрывается в 13 ч. </w:t>
      </w:r>
      <w:smartTag w:uri="urn:schemas-microsoft-com:office:smarttags" w:element="metricconverter">
        <w:smartTagPr>
          <w:attr w:name="ProductID" w:val="00 м"/>
        </w:smartTagPr>
        <w:r w:rsidRPr="00D44B6E">
          <w:rPr>
            <w:i/>
            <w:spacing w:val="0"/>
            <w:w w:val="100"/>
            <w:lang w:val="ru-RU"/>
          </w:rPr>
          <w:t>00 м</w:t>
        </w:r>
      </w:smartTag>
      <w:r w:rsidRPr="00D44B6E">
        <w:rPr>
          <w:i/>
          <w:spacing w:val="0"/>
          <w:w w:val="100"/>
          <w:lang w:val="ru-RU"/>
        </w:rPr>
        <w:t>.</w:t>
      </w:r>
    </w:p>
    <w:sectPr w:rsidR="00000000" w:rsidRPr="00D44B6E">
      <w:type w:val="continuous"/>
      <w:pgSz w:w="12240" w:h="15840" w:code="1"/>
      <w:pgMar w:top="1742" w:right="1195" w:bottom="1898" w:left="1195" w:header="576" w:footer="1030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9-22T10:52:00Z" w:initials="Start">
    <w:p w:rsidR="00000000" w:rsidRDefault="00821687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NO&gt;&gt;N0942242R&lt;&lt;ODS JOB NO&gt;&gt;</w:t>
      </w:r>
    </w:p>
    <w:p w:rsidR="00000000" w:rsidRDefault="00821687">
      <w:pPr>
        <w:pStyle w:val="CommentText"/>
      </w:pPr>
      <w:r>
        <w:t>&lt;&lt;ODS DOC SYMBOL1&gt;&gt;CEDAW/C/SR.892 (A)&lt;&lt;ODS DOC SYMBOL1&gt;&gt;</w:t>
      </w:r>
    </w:p>
    <w:p w:rsidR="00000000" w:rsidRDefault="00821687">
      <w:pPr>
        <w:pStyle w:val="CommentText"/>
      </w:pPr>
      <w:r>
        <w:t>&lt;&lt;ODS DOC SYMBOL2&gt;&gt;&lt;&lt;ODS D</w:t>
      </w:r>
      <w:r>
        <w:t>OC SYMBOL2&gt;&gt;</w:t>
      </w:r>
    </w:p>
    <w:p w:rsidR="00000000" w:rsidRDefault="00821687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1687">
      <w:pPr>
        <w:pStyle w:val="Footer"/>
      </w:pPr>
      <w:r>
        <w:separator/>
      </w:r>
    </w:p>
  </w:endnote>
  <w:endnote w:type="continuationSeparator" w:id="0">
    <w:p w:rsidR="00000000" w:rsidRDefault="0082168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000000" w:rsidRPr="00D44B6E" w:rsidRDefault="00821687">
          <w:pPr>
            <w:pStyle w:val="Footer"/>
            <w:jc w:val="right"/>
            <w:rPr>
              <w:b w:val="0"/>
              <w:w w:val="103"/>
              <w:sz w:val="14"/>
              <w:lang w:val="ru-RU"/>
            </w:rPr>
          </w:pPr>
          <w:r>
            <w:rPr>
              <w:b w:val="0"/>
              <w:w w:val="103"/>
              <w:sz w:val="14"/>
            </w:rPr>
            <w:t>09-4</w:t>
          </w:r>
          <w:r>
            <w:rPr>
              <w:b w:val="0"/>
              <w:w w:val="103"/>
              <w:sz w:val="14"/>
              <w:lang w:val="ru-RU"/>
            </w:rPr>
            <w:t>2242</w:t>
          </w:r>
        </w:p>
      </w:tc>
      <w:tc>
        <w:tcPr>
          <w:tcW w:w="5033" w:type="dxa"/>
          <w:shd w:val="clear" w:color="auto" w:fill="auto"/>
        </w:tcPr>
        <w:p w:rsidR="00000000" w:rsidRPr="00EF7338" w:rsidRDefault="0082168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</w:tbl>
  <w:p w:rsidR="00000000" w:rsidRPr="00EF7338" w:rsidRDefault="00821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000000" w:rsidRPr="00EF7338" w:rsidRDefault="0082168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000000" w:rsidRPr="00D44B6E" w:rsidRDefault="00821687">
          <w:pPr>
            <w:pStyle w:val="Footer"/>
            <w:rPr>
              <w:b w:val="0"/>
              <w:w w:val="103"/>
              <w:sz w:val="14"/>
              <w:lang w:val="ru-RU"/>
            </w:rPr>
          </w:pPr>
          <w:r>
            <w:rPr>
              <w:b w:val="0"/>
              <w:w w:val="103"/>
              <w:sz w:val="14"/>
            </w:rPr>
            <w:t>09-4</w:t>
          </w:r>
          <w:r>
            <w:rPr>
              <w:b w:val="0"/>
              <w:w w:val="103"/>
              <w:sz w:val="14"/>
              <w:lang w:val="ru-RU"/>
            </w:rPr>
            <w:t>2242</w:t>
          </w:r>
        </w:p>
      </w:tc>
    </w:tr>
  </w:tbl>
  <w:p w:rsidR="00000000" w:rsidRPr="00EF7338" w:rsidRDefault="00821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1687">
    <w:pPr>
      <w:pStyle w:val="Footer"/>
      <w:pBdr>
        <w:top w:val="single" w:sz="2" w:space="1" w:color="auto"/>
      </w:pBdr>
      <w:rPr>
        <w:sz w:val="2"/>
      </w:rPr>
    </w:pPr>
  </w:p>
  <w:p w:rsidR="00000000" w:rsidRDefault="00821687">
    <w:pPr>
      <w:pStyle w:val="FootnoteText"/>
      <w:spacing w:after="120"/>
      <w:ind w:left="1254" w:right="1267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В настоящий отчет могут вноситься поправки.</w:t>
    </w:r>
  </w:p>
  <w:p w:rsidR="00000000" w:rsidRDefault="00821687">
    <w:pPr>
      <w:pStyle w:val="FootnoteText"/>
      <w:spacing w:after="120"/>
      <w:ind w:left="1254" w:right="1267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Поправки долж</w:t>
    </w:r>
    <w:r>
      <w:rPr>
        <w:spacing w:val="0"/>
        <w:w w:val="100"/>
        <w:kern w:val="0"/>
        <w:lang w:val="ru-RU"/>
      </w:rPr>
      <w:t>ны представляться на</w:t>
    </w:r>
    <w:r>
      <w:rPr>
        <w:spacing w:val="0"/>
        <w:w w:val="100"/>
        <w:kern w:val="0"/>
      </w:rPr>
      <w:t> </w:t>
    </w:r>
    <w:r>
      <w:rPr>
        <w:spacing w:val="0"/>
        <w:w w:val="100"/>
        <w:kern w:val="0"/>
        <w:lang w:val="ru-RU"/>
      </w:rPr>
      <w:t>одном из рабочих языков. Они должны быть изложены в</w:t>
    </w:r>
    <w:r>
      <w:rPr>
        <w:spacing w:val="0"/>
        <w:w w:val="100"/>
        <w:kern w:val="0"/>
        <w:lang w:val="en-US"/>
      </w:rPr>
      <w:t> </w:t>
    </w:r>
    <w:r>
      <w:rPr>
        <w:spacing w:val="0"/>
        <w:w w:val="100"/>
        <w:kern w:val="0"/>
        <w:lang w:val="ru-RU"/>
      </w:rPr>
      <w:t>пояснительной записке, а</w:t>
    </w:r>
    <w:r>
      <w:rPr>
        <w:spacing w:val="0"/>
        <w:w w:val="100"/>
        <w:kern w:val="0"/>
      </w:rPr>
      <w:t> </w:t>
    </w:r>
    <w:r>
      <w:rPr>
        <w:spacing w:val="0"/>
        <w:w w:val="100"/>
        <w:kern w:val="0"/>
        <w:lang w:val="ru-RU"/>
      </w:rPr>
      <w:t xml:space="preserve">также внесены в один из экземпляров отчета. Поправки должны направляться </w:t>
    </w:r>
    <w:r>
      <w:rPr>
        <w:i/>
        <w:iCs/>
        <w:spacing w:val="0"/>
        <w:w w:val="100"/>
        <w:kern w:val="0"/>
        <w:lang w:val="ru-RU"/>
      </w:rPr>
      <w:t>в</w:t>
    </w:r>
    <w:r>
      <w:rPr>
        <w:i/>
        <w:iCs/>
        <w:spacing w:val="0"/>
        <w:w w:val="100"/>
        <w:kern w:val="0"/>
      </w:rPr>
      <w:t> </w:t>
    </w:r>
    <w:r>
      <w:rPr>
        <w:i/>
        <w:iCs/>
        <w:spacing w:val="0"/>
        <w:w w:val="100"/>
        <w:kern w:val="0"/>
        <w:lang w:val="ru-RU"/>
      </w:rPr>
      <w:t>течение одной недели с момента выпуска этого документа</w:t>
    </w:r>
    <w:r>
      <w:rPr>
        <w:spacing w:val="0"/>
        <w:w w:val="100"/>
        <w:kern w:val="0"/>
        <w:lang w:val="ru-RU"/>
      </w:rPr>
      <w:t xml:space="preserve"> на имя начальника Секции ред</w:t>
    </w:r>
    <w:r>
      <w:rPr>
        <w:spacing w:val="0"/>
        <w:w w:val="100"/>
        <w:kern w:val="0"/>
        <w:lang w:val="ru-RU"/>
      </w:rPr>
      <w:t xml:space="preserve">актирования официальных отчетов, комната </w:t>
    </w:r>
    <w:r>
      <w:rPr>
        <w:spacing w:val="0"/>
        <w:w w:val="100"/>
        <w:kern w:val="0"/>
        <w:lang w:val="en-US"/>
      </w:rPr>
      <w:t>DC</w:t>
    </w:r>
    <w:r>
      <w:rPr>
        <w:spacing w:val="0"/>
        <w:w w:val="100"/>
        <w:kern w:val="0"/>
        <w:lang w:val="ru-RU"/>
      </w:rPr>
      <w:t>2-750 (</w:t>
    </w:r>
    <w:r>
      <w:rPr>
        <w:spacing w:val="0"/>
        <w:w w:val="100"/>
        <w:kern w:val="0"/>
        <w:lang w:val="en-US"/>
      </w:rPr>
      <w:t>Chief</w:t>
    </w:r>
    <w:r>
      <w:rPr>
        <w:spacing w:val="0"/>
        <w:w w:val="100"/>
        <w:kern w:val="0"/>
        <w:lang w:val="ru-RU"/>
      </w:rPr>
      <w:t xml:space="preserve">, </w:t>
    </w:r>
    <w:r>
      <w:rPr>
        <w:spacing w:val="0"/>
        <w:w w:val="100"/>
        <w:kern w:val="0"/>
        <w:lang w:val="en-US"/>
      </w:rPr>
      <w:t>Official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Records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Editing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Section</w:t>
    </w:r>
    <w:r>
      <w:rPr>
        <w:spacing w:val="0"/>
        <w:w w:val="100"/>
        <w:kern w:val="0"/>
        <w:lang w:val="ru-RU"/>
      </w:rPr>
      <w:t xml:space="preserve">, </w:t>
    </w:r>
    <w:r>
      <w:rPr>
        <w:spacing w:val="0"/>
        <w:w w:val="100"/>
        <w:kern w:val="0"/>
        <w:lang w:val="en-US"/>
      </w:rPr>
      <w:t>room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DC</w:t>
    </w:r>
    <w:r>
      <w:rPr>
        <w:spacing w:val="0"/>
        <w:w w:val="100"/>
        <w:kern w:val="0"/>
        <w:lang w:val="ru-RU"/>
      </w:rPr>
      <w:t xml:space="preserve">2-750, 2 </w:t>
    </w:r>
    <w:r>
      <w:rPr>
        <w:spacing w:val="0"/>
        <w:w w:val="100"/>
        <w:kern w:val="0"/>
        <w:lang w:val="en-US"/>
      </w:rPr>
      <w:t>United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Nations</w:t>
    </w:r>
    <w:r>
      <w:rPr>
        <w:spacing w:val="0"/>
        <w:w w:val="100"/>
        <w:kern w:val="0"/>
        <w:lang w:val="ru-RU"/>
      </w:rPr>
      <w:t xml:space="preserve"> </w:t>
    </w:r>
    <w:r>
      <w:rPr>
        <w:spacing w:val="0"/>
        <w:w w:val="100"/>
        <w:kern w:val="0"/>
        <w:lang w:val="en-US"/>
      </w:rPr>
      <w:t>Plaza</w:t>
    </w:r>
    <w:r>
      <w:rPr>
        <w:spacing w:val="0"/>
        <w:w w:val="100"/>
        <w:kern w:val="0"/>
        <w:lang w:val="ru-RU"/>
      </w:rPr>
      <w:t>).</w:t>
    </w:r>
  </w:p>
  <w:p w:rsidR="00000000" w:rsidRPr="00A73A6D" w:rsidRDefault="00821687">
    <w:pPr>
      <w:pStyle w:val="FootnoteText"/>
      <w:spacing w:after="120"/>
      <w:ind w:left="1254" w:right="1267" w:firstLine="0"/>
      <w:rPr>
        <w:lang w:val="ru-RU"/>
      </w:rPr>
    </w:pPr>
    <w:r>
      <w:rPr>
        <w:spacing w:val="0"/>
        <w:w w:val="100"/>
        <w:kern w:val="0"/>
        <w:lang w:val="ru-RU"/>
      </w:rPr>
      <w:t>Любые поправки к отчету о заседаниях этой сессии будут сведены в один документ, содержащий только исправления, который будет и</w:t>
    </w:r>
    <w:r>
      <w:rPr>
        <w:spacing w:val="0"/>
        <w:w w:val="100"/>
        <w:kern w:val="0"/>
        <w:lang w:val="ru-RU"/>
      </w:rPr>
      <w:t>здан вскоре после окончания сессии.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 w:rsidRPr="00364030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000000" w:rsidRDefault="0082168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09-42242 (R)</w:t>
          </w:r>
        </w:p>
        <w:p w:rsidR="00000000" w:rsidRPr="00D44B6E" w:rsidRDefault="00821687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 w:rsidRPr="00D44B6E">
            <w:rPr>
              <w:rFonts w:ascii="Barcode 3 of 9 by request" w:hAnsi="Barcode 3 of 9 by request"/>
              <w:b w:val="0"/>
              <w:sz w:val="24"/>
            </w:rPr>
            <w:t>*0942242*</w:t>
          </w:r>
        </w:p>
      </w:tc>
      <w:tc>
        <w:tcPr>
          <w:tcW w:w="5033" w:type="dxa"/>
        </w:tcPr>
        <w:p w:rsidR="00000000" w:rsidRPr="00364030" w:rsidRDefault="00821687">
          <w:pPr>
            <w:pStyle w:val="Footer"/>
            <w:jc w:val="right"/>
            <w:rPr>
              <w:sz w:val="20"/>
              <w:lang w:val="ru-RU"/>
            </w:rPr>
          </w:pPr>
          <w:r w:rsidRPr="005274B7">
            <w:rPr>
              <w:rFonts w:ascii="Barcode 3 of 9 by request" w:hAnsi="Barcode 3 of 9 by request"/>
              <w:b w:val="0"/>
              <w:sz w:val="20"/>
              <w:lang w:val="ru-RU"/>
            </w:rPr>
            <w:tab/>
          </w:r>
          <w:r w:rsidRPr="00D86114">
            <w:rPr>
              <w:position w:val="6"/>
              <w:sz w:val="16"/>
              <w:szCs w:val="16"/>
              <w:lang w:val="ru-RU"/>
            </w:rPr>
            <w:t>Просьба отправить на вторичную переработку</w:t>
          </w:r>
          <w:r w:rsidRPr="005274B7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.5pt;height:18pt">
                <v:imagedata r:id="rId1" o:title="recycle_English" cropleft="47809f"/>
              </v:shape>
            </w:pict>
          </w:r>
        </w:p>
      </w:tc>
    </w:tr>
  </w:tbl>
  <w:p w:rsidR="00000000" w:rsidRPr="00364030" w:rsidRDefault="00821687">
    <w:pPr>
      <w:pStyle w:val="Footer"/>
      <w:spacing w:line="56" w:lineRule="auto"/>
      <w:rPr>
        <w:b w:val="0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1687">
      <w:pPr>
        <w:pStyle w:val="Footer"/>
      </w:pPr>
      <w:r>
        <w:separator/>
      </w:r>
    </w:p>
  </w:footnote>
  <w:footnote w:type="continuationSeparator" w:id="0">
    <w:p w:rsidR="00000000" w:rsidRDefault="0082168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000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00000" w:rsidRPr="00D44B6E" w:rsidRDefault="00821687">
          <w:pPr>
            <w:pStyle w:val="Header"/>
            <w:spacing w:after="80"/>
            <w:rPr>
              <w:b/>
              <w:szCs w:val="17"/>
            </w:rPr>
          </w:pPr>
          <w:r w:rsidRPr="00D44B6E">
            <w:rPr>
              <w:b/>
              <w:position w:val="-4"/>
              <w:szCs w:val="17"/>
            </w:rPr>
            <w:t>CEDAW/C/SR.892 (A)</w:t>
          </w:r>
        </w:p>
      </w:tc>
      <w:tc>
        <w:tcPr>
          <w:tcW w:w="5033" w:type="dxa"/>
          <w:shd w:val="clear" w:color="auto" w:fill="auto"/>
          <w:vAlign w:val="bottom"/>
        </w:tcPr>
        <w:p w:rsidR="00000000" w:rsidRDefault="00821687">
          <w:pPr>
            <w:pStyle w:val="Header"/>
          </w:pPr>
        </w:p>
      </w:tc>
    </w:tr>
  </w:tbl>
  <w:p w:rsidR="00000000" w:rsidRPr="00EF7338" w:rsidRDefault="00821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000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00000" w:rsidRDefault="00821687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000000" w:rsidRPr="00EF7338" w:rsidRDefault="00821687">
          <w:pPr>
            <w:pStyle w:val="Header"/>
            <w:spacing w:after="80"/>
            <w:jc w:val="right"/>
            <w:rPr>
              <w:b/>
            </w:rPr>
          </w:pPr>
          <w:r w:rsidRPr="00D44B6E">
            <w:rPr>
              <w:b/>
              <w:position w:val="-4"/>
              <w:szCs w:val="17"/>
            </w:rPr>
            <w:t>CEDAW/C/SR.892 (A)</w:t>
          </w:r>
          <w:r w:rsidRPr="00EF7338">
            <w:rPr>
              <w:b/>
            </w:rPr>
            <w:t xml:space="preserve"> </w:t>
          </w:r>
        </w:p>
      </w:tc>
    </w:tr>
  </w:tbl>
  <w:p w:rsidR="00000000" w:rsidRPr="00EF7338" w:rsidRDefault="00821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4794"/>
      <w:gridCol w:w="418"/>
      <w:gridCol w:w="15"/>
      <w:gridCol w:w="245"/>
      <w:gridCol w:w="3140"/>
      <w:gridCol w:w="28"/>
    </w:tblGrid>
    <w:tr w:rsidR="0000000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00000" w:rsidRDefault="00821687">
          <w:pPr>
            <w:pStyle w:val="Header"/>
            <w:spacing w:after="120"/>
          </w:pPr>
        </w:p>
      </w:tc>
      <w:tc>
        <w:tcPr>
          <w:tcW w:w="479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00000" w:rsidRPr="00EF7338" w:rsidRDefault="0082168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0"/>
              <w:w w:val="100"/>
              <w:kern w:val="0"/>
              <w:lang w:val="ru-RU"/>
            </w:rPr>
            <w:t>Организация Объединенных Наций</w:t>
          </w:r>
        </w:p>
      </w:tc>
      <w:tc>
        <w:tcPr>
          <w:tcW w:w="41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00000" w:rsidRPr="004B4C6D" w:rsidRDefault="00821687">
          <w:pPr>
            <w:pStyle w:val="Header"/>
            <w:spacing w:after="20"/>
            <w:jc w:val="right"/>
            <w:rPr>
              <w:position w:val="-4"/>
              <w:sz w:val="20"/>
            </w:rPr>
          </w:pPr>
        </w:p>
      </w:tc>
      <w:tc>
        <w:tcPr>
          <w:tcW w:w="342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00000" w:rsidRPr="00800183" w:rsidRDefault="00821687">
          <w:pPr>
            <w:spacing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/C/SR.892 (A)</w:t>
          </w:r>
        </w:p>
      </w:tc>
    </w:tr>
    <w:tr w:rsidR="00000000" w:rsidRPr="00EF7338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0000" w:rsidRDefault="00821687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00000" w:rsidRPr="00EF7338" w:rsidRDefault="00821687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0000" w:rsidRPr="00A73A6D" w:rsidRDefault="00821687">
          <w:pPr>
            <w:pStyle w:val="XLarge"/>
            <w:spacing w:before="109" w:line="330" w:lineRule="exact"/>
            <w:rPr>
              <w:sz w:val="34"/>
              <w:lang w:val="ru-RU"/>
            </w:rPr>
          </w:pPr>
          <w:r>
            <w:rPr>
              <w:spacing w:val="0"/>
              <w:w w:val="100"/>
              <w:kern w:val="0"/>
              <w:sz w:val="34"/>
              <w:lang w:val="ru-RU"/>
            </w:rPr>
            <w:t xml:space="preserve">Конвенция о ликвидации </w:t>
          </w:r>
          <w:r>
            <w:rPr>
              <w:spacing w:val="0"/>
              <w:w w:val="100"/>
              <w:kern w:val="0"/>
              <w:sz w:val="34"/>
              <w:lang w:val="ru-RU"/>
            </w:rPr>
            <w:br/>
            <w:t>всех форм дискриминации</w:t>
          </w:r>
          <w:r>
            <w:rPr>
              <w:spacing w:val="0"/>
              <w:w w:val="100"/>
              <w:kern w:val="0"/>
              <w:sz w:val="34"/>
              <w:lang w:val="ru-RU"/>
            </w:rPr>
            <w:br/>
          </w:r>
          <w:r>
            <w:rPr>
              <w:bCs/>
              <w:spacing w:val="0"/>
              <w:w w:val="100"/>
              <w:kern w:val="0"/>
              <w:sz w:val="34"/>
              <w:lang w:val="ru-RU"/>
            </w:rPr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0000" w:rsidRPr="00A73A6D" w:rsidRDefault="00821687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0000" w:rsidRPr="00A13482" w:rsidRDefault="00821687">
          <w:pPr>
            <w:spacing w:before="240"/>
            <w:rPr>
              <w:spacing w:val="0"/>
              <w:w w:val="100"/>
              <w:kern w:val="0"/>
              <w:lang w:val="en-US"/>
            </w:rPr>
          </w:pPr>
          <w:r w:rsidRPr="00A13482">
            <w:rPr>
              <w:spacing w:val="0"/>
              <w:w w:val="100"/>
              <w:kern w:val="0"/>
            </w:rPr>
            <w:t xml:space="preserve">Distr.: </w:t>
          </w:r>
          <w:r w:rsidRPr="00A13482">
            <w:rPr>
              <w:spacing w:val="0"/>
              <w:w w:val="100"/>
            </w:rPr>
            <w:t>General</w:t>
          </w:r>
        </w:p>
        <w:p w:rsidR="00000000" w:rsidRPr="00A13482" w:rsidRDefault="00821687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</w:rPr>
            <w:t>14</w:t>
          </w:r>
          <w:r w:rsidRPr="00A13482">
            <w:rPr>
              <w:spacing w:val="0"/>
              <w:w w:val="100"/>
            </w:rPr>
            <w:t xml:space="preserve"> </w:t>
          </w:r>
          <w:r w:rsidRPr="00A13482">
            <w:rPr>
              <w:spacing w:val="0"/>
              <w:w w:val="100"/>
              <w:lang w:val="ru-RU"/>
            </w:rPr>
            <w:t>А</w:t>
          </w:r>
          <w:r w:rsidRPr="00A13482">
            <w:rPr>
              <w:spacing w:val="0"/>
              <w:w w:val="100"/>
              <w:lang w:val="en-US"/>
            </w:rPr>
            <w:t>ugust</w:t>
          </w:r>
          <w:r w:rsidRPr="00A13482">
            <w:rPr>
              <w:spacing w:val="0"/>
              <w:w w:val="100"/>
            </w:rPr>
            <w:t xml:space="preserve"> 2009</w:t>
          </w:r>
        </w:p>
        <w:p w:rsidR="00000000" w:rsidRPr="00A13482" w:rsidRDefault="00821687">
          <w:pPr>
            <w:rPr>
              <w:spacing w:val="0"/>
              <w:w w:val="100"/>
              <w:kern w:val="0"/>
            </w:rPr>
          </w:pPr>
        </w:p>
        <w:p w:rsidR="00000000" w:rsidRPr="00A13482" w:rsidRDefault="00821687">
          <w:pPr>
            <w:rPr>
              <w:spacing w:val="0"/>
              <w:w w:val="100"/>
              <w:kern w:val="0"/>
            </w:rPr>
          </w:pPr>
          <w:r w:rsidRPr="00A13482">
            <w:rPr>
              <w:spacing w:val="0"/>
              <w:w w:val="100"/>
              <w:kern w:val="0"/>
            </w:rPr>
            <w:t>Russian</w:t>
          </w:r>
        </w:p>
        <w:p w:rsidR="00000000" w:rsidRPr="00EF7338" w:rsidRDefault="00821687">
          <w:r w:rsidRPr="00A13482">
            <w:rPr>
              <w:spacing w:val="0"/>
              <w:w w:val="100"/>
              <w:kern w:val="0"/>
            </w:rPr>
            <w:t>Original: English</w:t>
          </w:r>
        </w:p>
      </w:tc>
    </w:tr>
  </w:tbl>
  <w:p w:rsidR="00000000" w:rsidRPr="00EF7338" w:rsidRDefault="0082168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2242*"/>
    <w:docVar w:name="CreationDt" w:val="11/08/2009 15:52:58"/>
    <w:docVar w:name="DocCategory" w:val="SROthers"/>
    <w:docVar w:name="DocType" w:val="Final"/>
    <w:docVar w:name="FooterJN" w:val="09-42242"/>
    <w:docVar w:name="Jobn" w:val="09-42242 (R)"/>
    <w:docVar w:name="jobnDT" w:val="09-41978 (E)   110809"/>
    <w:docVar w:name="jobnDTDT" w:val="09-41978 (E)   110809   110809"/>
    <w:docVar w:name="JobNo" w:val="0942242R"/>
    <w:docVar w:name="OandT" w:val="jp"/>
    <w:docVar w:name="sss1" w:val="CEDAW/C/SR.892 (A)"/>
    <w:docVar w:name="Symbol1" w:val="CEDAW/C/SR.892 (A)"/>
  </w:docVars>
  <w:rsids>
    <w:rsidRoot w:val="00821687"/>
    <w:rsid w:val="00006C87"/>
    <w:rsid w:val="0001084B"/>
    <w:rsid w:val="000320A3"/>
    <w:rsid w:val="00033849"/>
    <w:rsid w:val="00062E0F"/>
    <w:rsid w:val="00073B00"/>
    <w:rsid w:val="0007489C"/>
    <w:rsid w:val="0007597B"/>
    <w:rsid w:val="000930EA"/>
    <w:rsid w:val="000A7CB7"/>
    <w:rsid w:val="000B0A4D"/>
    <w:rsid w:val="000D1C57"/>
    <w:rsid w:val="000E47BA"/>
    <w:rsid w:val="000F564A"/>
    <w:rsid w:val="00113AF1"/>
    <w:rsid w:val="0011478C"/>
    <w:rsid w:val="001166ED"/>
    <w:rsid w:val="00116CA2"/>
    <w:rsid w:val="001208CF"/>
    <w:rsid w:val="00140BD6"/>
    <w:rsid w:val="00147A14"/>
    <w:rsid w:val="00153F80"/>
    <w:rsid w:val="001720B3"/>
    <w:rsid w:val="001745C0"/>
    <w:rsid w:val="00175AB5"/>
    <w:rsid w:val="00183462"/>
    <w:rsid w:val="00184193"/>
    <w:rsid w:val="00185E58"/>
    <w:rsid w:val="001876AA"/>
    <w:rsid w:val="0019245C"/>
    <w:rsid w:val="001A50F2"/>
    <w:rsid w:val="001C173A"/>
    <w:rsid w:val="001C266D"/>
    <w:rsid w:val="001C53C0"/>
    <w:rsid w:val="001C5E28"/>
    <w:rsid w:val="001D2EF5"/>
    <w:rsid w:val="001F0996"/>
    <w:rsid w:val="002141E3"/>
    <w:rsid w:val="00227829"/>
    <w:rsid w:val="00244A5C"/>
    <w:rsid w:val="00252534"/>
    <w:rsid w:val="00274B66"/>
    <w:rsid w:val="002A2A77"/>
    <w:rsid w:val="002B0542"/>
    <w:rsid w:val="002B16CC"/>
    <w:rsid w:val="002D4228"/>
    <w:rsid w:val="002D6318"/>
    <w:rsid w:val="002F06CA"/>
    <w:rsid w:val="002F2FBE"/>
    <w:rsid w:val="002F64A2"/>
    <w:rsid w:val="00313B5C"/>
    <w:rsid w:val="00313F14"/>
    <w:rsid w:val="00316803"/>
    <w:rsid w:val="00332E08"/>
    <w:rsid w:val="00347307"/>
    <w:rsid w:val="00364030"/>
    <w:rsid w:val="00366120"/>
    <w:rsid w:val="00373666"/>
    <w:rsid w:val="0037455A"/>
    <w:rsid w:val="0038387A"/>
    <w:rsid w:val="00384BEC"/>
    <w:rsid w:val="00385C57"/>
    <w:rsid w:val="003866D9"/>
    <w:rsid w:val="003928D1"/>
    <w:rsid w:val="003A5C95"/>
    <w:rsid w:val="003B1291"/>
    <w:rsid w:val="003E797E"/>
    <w:rsid w:val="00402C3F"/>
    <w:rsid w:val="0044071E"/>
    <w:rsid w:val="00441EF4"/>
    <w:rsid w:val="0045397A"/>
    <w:rsid w:val="00461327"/>
    <w:rsid w:val="00476034"/>
    <w:rsid w:val="0048244E"/>
    <w:rsid w:val="004831A5"/>
    <w:rsid w:val="00494535"/>
    <w:rsid w:val="004B3F3B"/>
    <w:rsid w:val="004B4C6D"/>
    <w:rsid w:val="004C1037"/>
    <w:rsid w:val="004C3BF6"/>
    <w:rsid w:val="004D0839"/>
    <w:rsid w:val="004D7A08"/>
    <w:rsid w:val="004E56C8"/>
    <w:rsid w:val="00502499"/>
    <w:rsid w:val="0052353D"/>
    <w:rsid w:val="00532809"/>
    <w:rsid w:val="00535F67"/>
    <w:rsid w:val="00542A9C"/>
    <w:rsid w:val="00546F5D"/>
    <w:rsid w:val="00547FCF"/>
    <w:rsid w:val="00554805"/>
    <w:rsid w:val="00563F7A"/>
    <w:rsid w:val="00583963"/>
    <w:rsid w:val="0058515A"/>
    <w:rsid w:val="005924E7"/>
    <w:rsid w:val="00594A53"/>
    <w:rsid w:val="005D3D41"/>
    <w:rsid w:val="005D7A23"/>
    <w:rsid w:val="005E5AB9"/>
    <w:rsid w:val="005E628F"/>
    <w:rsid w:val="00600132"/>
    <w:rsid w:val="00603F49"/>
    <w:rsid w:val="00653B25"/>
    <w:rsid w:val="006624F6"/>
    <w:rsid w:val="00675D2A"/>
    <w:rsid w:val="006939DB"/>
    <w:rsid w:val="006A012D"/>
    <w:rsid w:val="006A1188"/>
    <w:rsid w:val="006D01EC"/>
    <w:rsid w:val="006E05FB"/>
    <w:rsid w:val="006E662D"/>
    <w:rsid w:val="006F0D83"/>
    <w:rsid w:val="007056B8"/>
    <w:rsid w:val="0073662B"/>
    <w:rsid w:val="007633ED"/>
    <w:rsid w:val="007669B0"/>
    <w:rsid w:val="00771157"/>
    <w:rsid w:val="007805FF"/>
    <w:rsid w:val="0079386A"/>
    <w:rsid w:val="007F3C8D"/>
    <w:rsid w:val="007F3D5B"/>
    <w:rsid w:val="007F5A16"/>
    <w:rsid w:val="00800183"/>
    <w:rsid w:val="00810B8F"/>
    <w:rsid w:val="00821687"/>
    <w:rsid w:val="00830B9A"/>
    <w:rsid w:val="00831C54"/>
    <w:rsid w:val="0083313B"/>
    <w:rsid w:val="008530BE"/>
    <w:rsid w:val="00885F41"/>
    <w:rsid w:val="008A7B66"/>
    <w:rsid w:val="008C299D"/>
    <w:rsid w:val="00902F4F"/>
    <w:rsid w:val="00956D53"/>
    <w:rsid w:val="009605EA"/>
    <w:rsid w:val="00961E03"/>
    <w:rsid w:val="00976585"/>
    <w:rsid w:val="009946BE"/>
    <w:rsid w:val="009D484C"/>
    <w:rsid w:val="009D6F48"/>
    <w:rsid w:val="009E396D"/>
    <w:rsid w:val="009E6C4F"/>
    <w:rsid w:val="009F6B4C"/>
    <w:rsid w:val="00A12857"/>
    <w:rsid w:val="00A13482"/>
    <w:rsid w:val="00A14CA9"/>
    <w:rsid w:val="00A251C7"/>
    <w:rsid w:val="00A623B1"/>
    <w:rsid w:val="00A64ED3"/>
    <w:rsid w:val="00A73A6D"/>
    <w:rsid w:val="00A74892"/>
    <w:rsid w:val="00A85991"/>
    <w:rsid w:val="00AB21B5"/>
    <w:rsid w:val="00AB7016"/>
    <w:rsid w:val="00AC3F26"/>
    <w:rsid w:val="00AF288E"/>
    <w:rsid w:val="00AF5D04"/>
    <w:rsid w:val="00B10B5D"/>
    <w:rsid w:val="00B11BDB"/>
    <w:rsid w:val="00B17BF9"/>
    <w:rsid w:val="00B272D6"/>
    <w:rsid w:val="00B27C06"/>
    <w:rsid w:val="00B50475"/>
    <w:rsid w:val="00B5204F"/>
    <w:rsid w:val="00B5625A"/>
    <w:rsid w:val="00B60315"/>
    <w:rsid w:val="00B64B87"/>
    <w:rsid w:val="00B6633E"/>
    <w:rsid w:val="00B74063"/>
    <w:rsid w:val="00B77BE0"/>
    <w:rsid w:val="00B81EBF"/>
    <w:rsid w:val="00B87126"/>
    <w:rsid w:val="00B93C3C"/>
    <w:rsid w:val="00BB08C6"/>
    <w:rsid w:val="00BB1750"/>
    <w:rsid w:val="00BB2BDA"/>
    <w:rsid w:val="00BB3311"/>
    <w:rsid w:val="00BD0DCE"/>
    <w:rsid w:val="00BD2782"/>
    <w:rsid w:val="00BD3F22"/>
    <w:rsid w:val="00BD433A"/>
    <w:rsid w:val="00BD6AC1"/>
    <w:rsid w:val="00BE049A"/>
    <w:rsid w:val="00BE681A"/>
    <w:rsid w:val="00C11AC2"/>
    <w:rsid w:val="00C14121"/>
    <w:rsid w:val="00C209EB"/>
    <w:rsid w:val="00C307BD"/>
    <w:rsid w:val="00C41223"/>
    <w:rsid w:val="00CA0EC4"/>
    <w:rsid w:val="00CA5459"/>
    <w:rsid w:val="00CA663D"/>
    <w:rsid w:val="00CC5B87"/>
    <w:rsid w:val="00CD04F4"/>
    <w:rsid w:val="00CD362B"/>
    <w:rsid w:val="00CD6612"/>
    <w:rsid w:val="00CD7A68"/>
    <w:rsid w:val="00CD7CC8"/>
    <w:rsid w:val="00D04495"/>
    <w:rsid w:val="00D25A01"/>
    <w:rsid w:val="00D32D4D"/>
    <w:rsid w:val="00D379B4"/>
    <w:rsid w:val="00D44800"/>
    <w:rsid w:val="00D44B6E"/>
    <w:rsid w:val="00D8130D"/>
    <w:rsid w:val="00D815C1"/>
    <w:rsid w:val="00D81C43"/>
    <w:rsid w:val="00D838FF"/>
    <w:rsid w:val="00D86DF0"/>
    <w:rsid w:val="00D90B66"/>
    <w:rsid w:val="00D93E3E"/>
    <w:rsid w:val="00DA784B"/>
    <w:rsid w:val="00DC1D34"/>
    <w:rsid w:val="00DC4935"/>
    <w:rsid w:val="00DE05BB"/>
    <w:rsid w:val="00E05A3F"/>
    <w:rsid w:val="00E13EF1"/>
    <w:rsid w:val="00E14B0F"/>
    <w:rsid w:val="00E175DE"/>
    <w:rsid w:val="00E37646"/>
    <w:rsid w:val="00E40348"/>
    <w:rsid w:val="00E47FD8"/>
    <w:rsid w:val="00E54CDC"/>
    <w:rsid w:val="00E64F8A"/>
    <w:rsid w:val="00E72961"/>
    <w:rsid w:val="00E76523"/>
    <w:rsid w:val="00E97A6F"/>
    <w:rsid w:val="00EA7AC7"/>
    <w:rsid w:val="00EB1A83"/>
    <w:rsid w:val="00EC04FA"/>
    <w:rsid w:val="00EE2847"/>
    <w:rsid w:val="00EF353D"/>
    <w:rsid w:val="00EF7338"/>
    <w:rsid w:val="00F00F76"/>
    <w:rsid w:val="00F0302A"/>
    <w:rsid w:val="00F31B58"/>
    <w:rsid w:val="00F4291B"/>
    <w:rsid w:val="00F519C1"/>
    <w:rsid w:val="00F5559A"/>
    <w:rsid w:val="00F90544"/>
    <w:rsid w:val="00F92B23"/>
    <w:rsid w:val="00F9421B"/>
    <w:rsid w:val="00FC00FF"/>
    <w:rsid w:val="00FC280F"/>
    <w:rsid w:val="00FC67CC"/>
    <w:rsid w:val="00FF154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1">
    <w:name w:val="Знак примечания1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4617</Words>
  <Characters>26318</Characters>
  <Application>Microsoft Office Word</Application>
  <DocSecurity>4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30874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John Pabon</dc:creator>
  <cp:keywords/>
  <dc:description/>
  <cp:lastModifiedBy>RTXP</cp:lastModifiedBy>
  <cp:revision>2</cp:revision>
  <cp:lastPrinted>2009-09-14T08:09:00Z</cp:lastPrinted>
  <dcterms:created xsi:type="dcterms:W3CDTF">2009-09-22T08:53:00Z</dcterms:created>
  <dcterms:modified xsi:type="dcterms:W3CDTF">2009-09-22T08:53:00Z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Comment">
    <vt:lpwstr/>
  </property>
  <property fmtid="{D5CDD505-2E9C-101B-9397-08002B2CF9AE}" pid="4" name="DraftPages">
    <vt:lpwstr>FINAL - 9 pages</vt:lpwstr>
  </property>
  <property fmtid="{D5CDD505-2E9C-101B-9397-08002B2CF9AE}" pid="5" name="Operator">
    <vt:lpwstr>jf (FINAL)</vt:lpwstr>
  </property>
  <property fmtid="{D5CDD505-2E9C-101B-9397-08002B2CF9AE}" pid="6" name="Symbol1">
    <vt:lpwstr>CEDAW/C/SR.892 (A)</vt:lpwstr>
  </property>
  <property fmtid="{D5CDD505-2E9C-101B-9397-08002B2CF9AE}" pid="7" name="sss1">
    <vt:lpwstr>CEDAW/C/SR.892 (A)</vt:lpwstr>
  </property>
  <property fmtid="{D5CDD505-2E9C-101B-9397-08002B2CF9AE}" pid="8" name="Symbol2">
    <vt:lpwstr/>
  </property>
  <property fmtid="{D5CDD505-2E9C-101B-9397-08002B2CF9AE}" pid="9" name="sss2">
    <vt:lpwstr/>
  </property>
  <property fmtid="{D5CDD505-2E9C-101B-9397-08002B2CF9AE}" pid="10" name="JobNo">
    <vt:lpwstr>0942242R</vt:lpwstr>
  </property>
</Properties>
</file>