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42" w:rightFromText="142" w:vertAnchor="page" w:horzAnchor="page" w:tblpX="1134" w:tblpY="284"/>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76"/>
        <w:gridCol w:w="2268"/>
        <w:gridCol w:w="3260"/>
        <w:gridCol w:w="2835"/>
      </w:tblGrid>
      <w:tr w:rsidR="00307688" w:rsidRPr="001D1044" w14:paraId="40718399" w14:textId="77777777" w:rsidTr="00C01462">
        <w:trPr>
          <w:cantSplit/>
          <w:trHeight w:hRule="exact" w:val="851"/>
        </w:trPr>
        <w:tc>
          <w:tcPr>
            <w:tcW w:w="1276" w:type="dxa"/>
            <w:tcBorders>
              <w:bottom w:val="single" w:sz="4" w:space="0" w:color="auto"/>
            </w:tcBorders>
            <w:vAlign w:val="bottom"/>
          </w:tcPr>
          <w:p w14:paraId="6C55CBE1" w14:textId="77777777" w:rsidR="00307688" w:rsidRPr="001D1044" w:rsidRDefault="00307688" w:rsidP="00C01462">
            <w:pPr>
              <w:pStyle w:val="SingleTxtG"/>
              <w:rPr>
                <w:lang w:val="en-CA"/>
              </w:rPr>
            </w:pPr>
          </w:p>
        </w:tc>
        <w:tc>
          <w:tcPr>
            <w:tcW w:w="2268" w:type="dxa"/>
            <w:tcBorders>
              <w:bottom w:val="single" w:sz="4" w:space="0" w:color="auto"/>
            </w:tcBorders>
            <w:vAlign w:val="bottom"/>
          </w:tcPr>
          <w:p w14:paraId="327B5872" w14:textId="77777777" w:rsidR="00307688" w:rsidRPr="001D1044" w:rsidRDefault="00307688" w:rsidP="00C01462">
            <w:pPr>
              <w:spacing w:after="80" w:line="300" w:lineRule="exact"/>
              <w:rPr>
                <w:b/>
                <w:sz w:val="24"/>
                <w:szCs w:val="24"/>
                <w:lang w:val="en-CA"/>
              </w:rPr>
            </w:pPr>
            <w:r w:rsidRPr="001D1044">
              <w:rPr>
                <w:sz w:val="28"/>
                <w:szCs w:val="28"/>
                <w:lang w:val="en-CA"/>
              </w:rPr>
              <w:t>United Nations</w:t>
            </w:r>
          </w:p>
        </w:tc>
        <w:tc>
          <w:tcPr>
            <w:tcW w:w="6095" w:type="dxa"/>
            <w:gridSpan w:val="2"/>
            <w:tcBorders>
              <w:bottom w:val="single" w:sz="4" w:space="0" w:color="auto"/>
            </w:tcBorders>
            <w:vAlign w:val="bottom"/>
          </w:tcPr>
          <w:p w14:paraId="40FCE1DC" w14:textId="77777777" w:rsidR="00307688" w:rsidRPr="001D1044" w:rsidRDefault="00134104" w:rsidP="00134104">
            <w:pPr>
              <w:suppressAutoHyphens w:val="0"/>
              <w:spacing w:after="20"/>
              <w:jc w:val="right"/>
              <w:rPr>
                <w:lang w:val="en-CA"/>
              </w:rPr>
            </w:pPr>
            <w:r w:rsidRPr="001D1044">
              <w:rPr>
                <w:sz w:val="40"/>
                <w:lang w:val="en-CA"/>
              </w:rPr>
              <w:t>CERD</w:t>
            </w:r>
            <w:r w:rsidRPr="001D1044">
              <w:rPr>
                <w:lang w:val="en-CA"/>
              </w:rPr>
              <w:t>/C/SUR/16-18</w:t>
            </w:r>
          </w:p>
        </w:tc>
      </w:tr>
      <w:tr w:rsidR="00307688" w:rsidRPr="001D1044" w14:paraId="5307CF0E" w14:textId="77777777" w:rsidTr="00C01462">
        <w:trPr>
          <w:cantSplit/>
          <w:trHeight w:hRule="exact" w:val="2835"/>
        </w:trPr>
        <w:tc>
          <w:tcPr>
            <w:tcW w:w="1276" w:type="dxa"/>
            <w:tcBorders>
              <w:top w:val="single" w:sz="4" w:space="0" w:color="auto"/>
              <w:bottom w:val="single" w:sz="12" w:space="0" w:color="auto"/>
            </w:tcBorders>
          </w:tcPr>
          <w:p w14:paraId="5DD253C8" w14:textId="77777777" w:rsidR="00307688" w:rsidRPr="001D1044" w:rsidRDefault="00307688" w:rsidP="00C01462">
            <w:pPr>
              <w:spacing w:before="120"/>
              <w:jc w:val="center"/>
              <w:rPr>
                <w:lang w:val="en-CA"/>
              </w:rPr>
            </w:pPr>
            <w:r w:rsidRPr="001D1044">
              <w:rPr>
                <w:noProof/>
                <w:lang w:eastAsia="en-GB"/>
              </w:rPr>
              <w:drawing>
                <wp:inline distT="0" distB="0" distL="0" distR="0" wp14:anchorId="7219111B" wp14:editId="46B2321E">
                  <wp:extent cx="709295" cy="589915"/>
                  <wp:effectExtent l="0" t="0" r="0" b="635"/>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9295" cy="58991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8E4F945" w14:textId="77777777" w:rsidR="00307688" w:rsidRPr="001D1044" w:rsidRDefault="00307688" w:rsidP="00C01462">
            <w:pPr>
              <w:spacing w:before="120" w:line="380" w:lineRule="exact"/>
              <w:rPr>
                <w:b/>
                <w:sz w:val="34"/>
                <w:szCs w:val="40"/>
                <w:lang w:val="en-CA"/>
              </w:rPr>
            </w:pPr>
            <w:r w:rsidRPr="001D1044">
              <w:rPr>
                <w:b/>
                <w:sz w:val="34"/>
                <w:szCs w:val="40"/>
                <w:lang w:val="en-CA"/>
              </w:rPr>
              <w:t>International Convention on</w:t>
            </w:r>
            <w:r w:rsidRPr="001D1044">
              <w:rPr>
                <w:b/>
                <w:sz w:val="34"/>
                <w:szCs w:val="40"/>
                <w:lang w:val="en-CA"/>
              </w:rPr>
              <w:br/>
              <w:t>the Elimination of All Forms</w:t>
            </w:r>
            <w:r w:rsidRPr="001D1044">
              <w:rPr>
                <w:b/>
                <w:sz w:val="34"/>
                <w:szCs w:val="40"/>
                <w:lang w:val="en-CA"/>
              </w:rPr>
              <w:br/>
              <w:t>of Racial Discrimination</w:t>
            </w:r>
          </w:p>
          <w:p w14:paraId="333BAF33" w14:textId="77777777" w:rsidR="00307688" w:rsidRPr="001D1044" w:rsidRDefault="00307688" w:rsidP="00C01462">
            <w:pPr>
              <w:spacing w:before="120" w:line="420" w:lineRule="exact"/>
              <w:rPr>
                <w:lang w:val="en-CA"/>
              </w:rPr>
            </w:pPr>
          </w:p>
        </w:tc>
        <w:tc>
          <w:tcPr>
            <w:tcW w:w="2835" w:type="dxa"/>
            <w:tcBorders>
              <w:top w:val="single" w:sz="4" w:space="0" w:color="auto"/>
              <w:bottom w:val="single" w:sz="12" w:space="0" w:color="auto"/>
            </w:tcBorders>
          </w:tcPr>
          <w:p w14:paraId="13BCF6EB" w14:textId="77777777" w:rsidR="00307688" w:rsidRPr="001D1044" w:rsidRDefault="00134104" w:rsidP="00134104">
            <w:pPr>
              <w:spacing w:before="240"/>
              <w:rPr>
                <w:lang w:val="en-CA"/>
              </w:rPr>
            </w:pPr>
            <w:r w:rsidRPr="001D1044">
              <w:rPr>
                <w:lang w:val="en-CA"/>
              </w:rPr>
              <w:t>Distr.: General</w:t>
            </w:r>
          </w:p>
          <w:p w14:paraId="53596279" w14:textId="77777777" w:rsidR="00134104" w:rsidRPr="001D1044" w:rsidRDefault="00E374A2" w:rsidP="00134104">
            <w:pPr>
              <w:suppressAutoHyphens w:val="0"/>
              <w:rPr>
                <w:lang w:val="en-CA"/>
              </w:rPr>
            </w:pPr>
            <w:r>
              <w:rPr>
                <w:lang w:val="en-CA"/>
              </w:rPr>
              <w:t>20</w:t>
            </w:r>
            <w:r w:rsidR="00134104" w:rsidRPr="001D1044">
              <w:rPr>
                <w:lang w:val="en-CA"/>
              </w:rPr>
              <w:t xml:space="preserve"> July 2020</w:t>
            </w:r>
          </w:p>
          <w:p w14:paraId="27239247" w14:textId="77777777" w:rsidR="00134104" w:rsidRPr="001D1044" w:rsidRDefault="00134104" w:rsidP="00134104">
            <w:pPr>
              <w:suppressAutoHyphens w:val="0"/>
              <w:rPr>
                <w:lang w:val="en-CA"/>
              </w:rPr>
            </w:pPr>
          </w:p>
          <w:p w14:paraId="1AAF6ADD" w14:textId="77777777" w:rsidR="00134104" w:rsidRPr="001D1044" w:rsidRDefault="00134104" w:rsidP="00134104">
            <w:pPr>
              <w:suppressAutoHyphens w:val="0"/>
              <w:rPr>
                <w:lang w:val="en-CA"/>
              </w:rPr>
            </w:pPr>
            <w:r w:rsidRPr="001D1044">
              <w:rPr>
                <w:lang w:val="en-CA"/>
              </w:rPr>
              <w:t>Original: English</w:t>
            </w:r>
          </w:p>
          <w:p w14:paraId="56A3552F" w14:textId="77777777" w:rsidR="00134104" w:rsidRPr="001D1044" w:rsidRDefault="00134104" w:rsidP="00134104">
            <w:pPr>
              <w:suppressAutoHyphens w:val="0"/>
              <w:rPr>
                <w:lang w:val="en-CA"/>
              </w:rPr>
            </w:pPr>
            <w:r w:rsidRPr="001D1044">
              <w:rPr>
                <w:lang w:val="en-CA"/>
              </w:rPr>
              <w:t>English, French and Spanish only</w:t>
            </w:r>
          </w:p>
        </w:tc>
      </w:tr>
    </w:tbl>
    <w:p w14:paraId="6D9F23E6" w14:textId="77777777" w:rsidR="00134104" w:rsidRPr="001D1044" w:rsidRDefault="00134104" w:rsidP="00134104">
      <w:pPr>
        <w:spacing w:before="120"/>
        <w:rPr>
          <w:b/>
          <w:sz w:val="24"/>
          <w:szCs w:val="24"/>
          <w:lang w:val="en-CA"/>
        </w:rPr>
      </w:pPr>
      <w:r w:rsidRPr="001D1044">
        <w:rPr>
          <w:b/>
          <w:sz w:val="24"/>
          <w:szCs w:val="24"/>
          <w:lang w:val="en-CA"/>
        </w:rPr>
        <w:t>Committee on the Elimination of Racial Discrimination</w:t>
      </w:r>
    </w:p>
    <w:p w14:paraId="0D312A44" w14:textId="77777777" w:rsidR="00134104" w:rsidRPr="001D1044" w:rsidRDefault="00134104" w:rsidP="00134104">
      <w:pPr>
        <w:pStyle w:val="HChG"/>
        <w:rPr>
          <w:lang w:val="en-CA"/>
        </w:rPr>
      </w:pPr>
      <w:r w:rsidRPr="001D1044">
        <w:rPr>
          <w:lang w:val="en-CA"/>
        </w:rPr>
        <w:tab/>
      </w:r>
      <w:r w:rsidRPr="001D1044">
        <w:rPr>
          <w:lang w:val="en-CA"/>
        </w:rPr>
        <w:tab/>
      </w:r>
      <w:bookmarkStart w:id="0" w:name="_Toc46140375"/>
      <w:bookmarkStart w:id="1" w:name="_Toc46142022"/>
      <w:r w:rsidRPr="001D1044">
        <w:rPr>
          <w:lang w:val="en-CA"/>
        </w:rPr>
        <w:t>Combined sixteenth to eighteenth periodic reports submitted by Suriname under article</w:t>
      </w:r>
      <w:r w:rsidR="00CD6F5A">
        <w:rPr>
          <w:lang w:val="en-CA"/>
        </w:rPr>
        <w:t xml:space="preserve"> </w:t>
      </w:r>
      <w:r w:rsidRPr="001D1044">
        <w:rPr>
          <w:lang w:val="en-CA"/>
        </w:rPr>
        <w:t>9 of the Convention, due in 2019</w:t>
      </w:r>
      <w:r w:rsidRPr="001D1044">
        <w:rPr>
          <w:rStyle w:val="FootnoteReference"/>
          <w:rFonts w:eastAsia="SimSun"/>
          <w:b w:val="0"/>
          <w:bCs/>
          <w:sz w:val="20"/>
          <w:vertAlign w:val="baseline"/>
          <w:lang w:val="en-CA"/>
        </w:rPr>
        <w:footnoteReference w:customMarkFollows="1" w:id="1"/>
        <w:t>*</w:t>
      </w:r>
      <w:bookmarkEnd w:id="0"/>
      <w:bookmarkEnd w:id="1"/>
    </w:p>
    <w:p w14:paraId="322F21FC" w14:textId="77777777" w:rsidR="00134104" w:rsidRPr="001D1044" w:rsidRDefault="00134104" w:rsidP="00134104">
      <w:pPr>
        <w:pStyle w:val="SingleTxtG"/>
        <w:jc w:val="right"/>
        <w:rPr>
          <w:lang w:val="en-CA"/>
        </w:rPr>
      </w:pPr>
      <w:r w:rsidRPr="001D1044">
        <w:rPr>
          <w:lang w:val="en-CA"/>
        </w:rPr>
        <w:t>[Date received: 4 November 2019]</w:t>
      </w:r>
    </w:p>
    <w:p w14:paraId="55378BA0" w14:textId="77777777" w:rsidR="00134104" w:rsidRPr="001D1044" w:rsidRDefault="00134104">
      <w:pPr>
        <w:suppressAutoHyphens w:val="0"/>
        <w:spacing w:after="200" w:line="276" w:lineRule="auto"/>
        <w:rPr>
          <w:lang w:val="en-CA"/>
        </w:rPr>
      </w:pPr>
      <w:r w:rsidRPr="001D1044">
        <w:rPr>
          <w:lang w:val="en-CA"/>
        </w:rPr>
        <w:br w:type="page"/>
      </w:r>
    </w:p>
    <w:p w14:paraId="4EF4531D" w14:textId="77777777" w:rsidR="00134104" w:rsidRPr="001D1044" w:rsidRDefault="00134104" w:rsidP="00134104">
      <w:pPr>
        <w:pStyle w:val="HChG"/>
        <w:rPr>
          <w:lang w:val="en-CA"/>
        </w:rPr>
      </w:pPr>
      <w:r w:rsidRPr="001D1044">
        <w:rPr>
          <w:lang w:val="en-CA"/>
        </w:rPr>
        <w:lastRenderedPageBreak/>
        <w:tab/>
      </w:r>
      <w:bookmarkStart w:id="2" w:name="_Toc46140376"/>
      <w:bookmarkStart w:id="3" w:name="_Toc46142023"/>
      <w:r w:rsidRPr="001D1044">
        <w:rPr>
          <w:lang w:val="en-CA"/>
        </w:rPr>
        <w:t>I.</w:t>
      </w:r>
      <w:r w:rsidRPr="001D1044">
        <w:rPr>
          <w:lang w:val="en-CA"/>
        </w:rPr>
        <w:tab/>
        <w:t>Introduction</w:t>
      </w:r>
      <w:bookmarkEnd w:id="2"/>
      <w:bookmarkEnd w:id="3"/>
    </w:p>
    <w:p w14:paraId="0E255F26" w14:textId="77777777" w:rsidR="00134104" w:rsidRPr="001D1044" w:rsidRDefault="00134104" w:rsidP="00134104">
      <w:pPr>
        <w:pStyle w:val="SingleTxtG"/>
        <w:rPr>
          <w:lang w:val="en-CA"/>
        </w:rPr>
      </w:pPr>
      <w:r w:rsidRPr="001D1044">
        <w:rPr>
          <w:rFonts w:eastAsiaTheme="minorHAnsi"/>
          <w:lang w:val="en-CA"/>
        </w:rPr>
        <w:t>1.</w:t>
      </w:r>
      <w:r w:rsidRPr="001D1044">
        <w:rPr>
          <w:rFonts w:eastAsiaTheme="minorHAnsi"/>
          <w:lang w:val="en-CA"/>
        </w:rPr>
        <w:tab/>
      </w:r>
      <w:r w:rsidRPr="001D1044">
        <w:rPr>
          <w:lang w:val="en-CA"/>
        </w:rPr>
        <w:t>The Republic of Suriname became a party to the International Convention on the Elimination of All Forms of Racial Discrimination by succession on 15 March 1984. Pursuant to article</w:t>
      </w:r>
      <w:r w:rsidR="00CD6F5A">
        <w:rPr>
          <w:lang w:val="en-CA"/>
        </w:rPr>
        <w:t xml:space="preserve"> </w:t>
      </w:r>
      <w:r w:rsidRPr="001D1044">
        <w:rPr>
          <w:lang w:val="en-CA"/>
        </w:rPr>
        <w:t>9 of the Convention and as requested in paragraph 47 of the Concluding Observations of the Committee on the Elimination of Racial Discrimination (CERD) on the combined thirteenth to fifteenth periodic reports of Suriname, the State Party submits this report covering the sixteenth to the eigh</w:t>
      </w:r>
      <w:bookmarkStart w:id="4" w:name="_GoBack"/>
      <w:bookmarkEnd w:id="4"/>
      <w:r w:rsidRPr="001D1044">
        <w:rPr>
          <w:lang w:val="en-CA"/>
        </w:rPr>
        <w:t>teenth periodic report.</w:t>
      </w:r>
    </w:p>
    <w:p w14:paraId="4ABFDF97" w14:textId="77777777" w:rsidR="00134104" w:rsidRPr="001D1044" w:rsidRDefault="00134104" w:rsidP="00134104">
      <w:pPr>
        <w:pStyle w:val="H1G"/>
        <w:rPr>
          <w:lang w:val="en-CA"/>
        </w:rPr>
      </w:pPr>
      <w:r w:rsidRPr="001D1044">
        <w:rPr>
          <w:lang w:val="en-CA"/>
        </w:rPr>
        <w:tab/>
      </w:r>
      <w:r w:rsidRPr="001D1044">
        <w:rPr>
          <w:lang w:val="en-CA"/>
        </w:rPr>
        <w:tab/>
      </w:r>
      <w:bookmarkStart w:id="5" w:name="_Toc46140377"/>
      <w:bookmarkStart w:id="6" w:name="_Toc46142024"/>
      <w:r w:rsidRPr="001D1044">
        <w:rPr>
          <w:lang w:val="en-CA"/>
        </w:rPr>
        <w:t>Scope</w:t>
      </w:r>
      <w:bookmarkEnd w:id="5"/>
      <w:bookmarkEnd w:id="6"/>
    </w:p>
    <w:p w14:paraId="3DF172D5" w14:textId="77777777" w:rsidR="00134104" w:rsidRPr="001D1044" w:rsidRDefault="00134104" w:rsidP="00134104">
      <w:pPr>
        <w:pStyle w:val="SingleTxtG"/>
        <w:rPr>
          <w:lang w:val="en-CA"/>
        </w:rPr>
      </w:pPr>
      <w:r w:rsidRPr="001D1044">
        <w:rPr>
          <w:rFonts w:eastAsiaTheme="minorHAnsi"/>
          <w:lang w:val="en-CA"/>
        </w:rPr>
        <w:t>2.</w:t>
      </w:r>
      <w:r w:rsidRPr="001D1044">
        <w:rPr>
          <w:rFonts w:eastAsiaTheme="minorHAnsi"/>
          <w:lang w:val="en-CA"/>
        </w:rPr>
        <w:tab/>
      </w:r>
      <w:r w:rsidRPr="001D1044">
        <w:rPr>
          <w:lang w:val="en-CA"/>
        </w:rPr>
        <w:t>The present periodic report covers the period from 2015 to July 2019. The periodic report outlines the achievements since the concluding consideration of the CERD on its last report of Suriname. Additionally, the challenges impairing the full enjoyment of the rights under the Convention are highlighted and the measures taken to address these are described.</w:t>
      </w:r>
    </w:p>
    <w:p w14:paraId="72CF1A16" w14:textId="77777777" w:rsidR="00134104" w:rsidRPr="001D1044" w:rsidRDefault="00134104" w:rsidP="00134104">
      <w:pPr>
        <w:pStyle w:val="H1G"/>
        <w:rPr>
          <w:lang w:val="en-CA"/>
        </w:rPr>
      </w:pPr>
      <w:r w:rsidRPr="001D1044">
        <w:rPr>
          <w:lang w:val="en-CA"/>
        </w:rPr>
        <w:tab/>
      </w:r>
      <w:r w:rsidRPr="001D1044">
        <w:rPr>
          <w:lang w:val="en-CA"/>
        </w:rPr>
        <w:tab/>
      </w:r>
      <w:bookmarkStart w:id="7" w:name="_Toc46140378"/>
      <w:bookmarkStart w:id="8" w:name="_Toc46142025"/>
      <w:r w:rsidRPr="001D1044">
        <w:rPr>
          <w:lang w:val="en-CA"/>
        </w:rPr>
        <w:t>Structure</w:t>
      </w:r>
      <w:bookmarkEnd w:id="7"/>
      <w:bookmarkEnd w:id="8"/>
    </w:p>
    <w:p w14:paraId="0E28AD7D" w14:textId="77777777" w:rsidR="00134104" w:rsidRPr="001D1044" w:rsidRDefault="00134104" w:rsidP="00134104">
      <w:pPr>
        <w:pStyle w:val="SingleTxtG"/>
        <w:rPr>
          <w:lang w:val="en-CA"/>
        </w:rPr>
      </w:pPr>
      <w:r w:rsidRPr="001D1044">
        <w:rPr>
          <w:rFonts w:eastAsiaTheme="minorHAnsi"/>
          <w:lang w:val="en-CA"/>
        </w:rPr>
        <w:t>3.</w:t>
      </w:r>
      <w:r w:rsidRPr="001D1044">
        <w:rPr>
          <w:rFonts w:eastAsiaTheme="minorHAnsi"/>
          <w:lang w:val="en-CA"/>
        </w:rPr>
        <w:tab/>
      </w:r>
      <w:r w:rsidRPr="001D1044">
        <w:rPr>
          <w:lang w:val="en-CA"/>
        </w:rPr>
        <w:t>In accordance with the reporting guidelines for States Parties, this consolidated periodic report, contain in a single document the sixteenth, seventeenth and eighteenth reports, and is divided into two main parts.</w:t>
      </w:r>
    </w:p>
    <w:p w14:paraId="499452AD" w14:textId="77777777" w:rsidR="00134104" w:rsidRPr="001D1044" w:rsidRDefault="00134104" w:rsidP="00134104">
      <w:pPr>
        <w:pStyle w:val="SingleTxtG"/>
        <w:rPr>
          <w:lang w:val="en-CA"/>
        </w:rPr>
      </w:pPr>
      <w:r w:rsidRPr="001D1044">
        <w:rPr>
          <w:rFonts w:eastAsiaTheme="minorHAnsi"/>
          <w:lang w:val="en-CA"/>
        </w:rPr>
        <w:t>4.</w:t>
      </w:r>
      <w:r w:rsidRPr="001D1044">
        <w:rPr>
          <w:rFonts w:eastAsiaTheme="minorHAnsi"/>
          <w:lang w:val="en-CA"/>
        </w:rPr>
        <w:tab/>
      </w:r>
      <w:r w:rsidRPr="001D1044">
        <w:rPr>
          <w:lang w:val="en-CA"/>
        </w:rPr>
        <w:t xml:space="preserve">The first part, </w:t>
      </w:r>
      <w:r w:rsidR="009F62FB">
        <w:rPr>
          <w:lang w:val="en-CA"/>
        </w:rPr>
        <w:t>“</w:t>
      </w:r>
      <w:r w:rsidRPr="001D1044">
        <w:rPr>
          <w:lang w:val="en-CA"/>
        </w:rPr>
        <w:t>General information and responses to the concerns and recommendations of the CERD</w:t>
      </w:r>
      <w:r w:rsidR="009F62FB">
        <w:rPr>
          <w:lang w:val="en-CA"/>
        </w:rPr>
        <w:t>”</w:t>
      </w:r>
      <w:r w:rsidRPr="001D1044">
        <w:rPr>
          <w:lang w:val="en-CA"/>
        </w:rPr>
        <w:t>, describes the general political structure of the country and recalls the framework in which human rights are promoted and protected. Additionally, it also contains the responses of the Republic of Suriname to the prevention of racial discrimination and the recommendations formulated by the CERD in its previous concluding observations.</w:t>
      </w:r>
    </w:p>
    <w:p w14:paraId="5A348E83" w14:textId="77777777" w:rsidR="00134104" w:rsidRPr="001D1044" w:rsidRDefault="00134104" w:rsidP="00134104">
      <w:pPr>
        <w:pStyle w:val="SingleTxtG"/>
        <w:rPr>
          <w:lang w:val="en-CA"/>
        </w:rPr>
      </w:pPr>
      <w:r w:rsidRPr="001D1044">
        <w:rPr>
          <w:rFonts w:eastAsiaTheme="minorHAnsi"/>
          <w:lang w:val="en-CA"/>
        </w:rPr>
        <w:t>5.</w:t>
      </w:r>
      <w:r w:rsidRPr="001D1044">
        <w:rPr>
          <w:rFonts w:eastAsiaTheme="minorHAnsi"/>
          <w:lang w:val="en-CA"/>
        </w:rPr>
        <w:tab/>
      </w:r>
      <w:r w:rsidRPr="001D1044">
        <w:rPr>
          <w:lang w:val="en-CA"/>
        </w:rPr>
        <w:t>The second part of the report contains information on changes that occurred in Suriname in relation to substantive provisions of the Convention. In closing, the report presents conclusions and closing remarks.</w:t>
      </w:r>
    </w:p>
    <w:p w14:paraId="2D4C255C" w14:textId="77777777" w:rsidR="00134104" w:rsidRPr="001D1044" w:rsidRDefault="00134104" w:rsidP="00134104">
      <w:pPr>
        <w:pStyle w:val="HChG"/>
        <w:rPr>
          <w:lang w:val="en-CA"/>
        </w:rPr>
      </w:pPr>
      <w:r w:rsidRPr="001D1044">
        <w:rPr>
          <w:lang w:val="en-CA"/>
        </w:rPr>
        <w:tab/>
      </w:r>
      <w:bookmarkStart w:id="9" w:name="_Toc46140379"/>
      <w:bookmarkStart w:id="10" w:name="_Toc46142026"/>
      <w:r w:rsidRPr="001D1044">
        <w:rPr>
          <w:lang w:val="en-CA"/>
        </w:rPr>
        <w:t>II.</w:t>
      </w:r>
      <w:r w:rsidRPr="001D1044">
        <w:rPr>
          <w:lang w:val="en-CA"/>
        </w:rPr>
        <w:tab/>
        <w:t>General information and response to the concerns and recommendations of the Committee</w:t>
      </w:r>
      <w:bookmarkEnd w:id="9"/>
      <w:bookmarkEnd w:id="10"/>
    </w:p>
    <w:p w14:paraId="5D42183B" w14:textId="77777777" w:rsidR="00134104" w:rsidRPr="001D1044" w:rsidRDefault="00134104" w:rsidP="00134104">
      <w:pPr>
        <w:pStyle w:val="H1G"/>
        <w:rPr>
          <w:lang w:val="en-CA"/>
        </w:rPr>
      </w:pPr>
      <w:r w:rsidRPr="001D1044">
        <w:rPr>
          <w:lang w:val="en-CA"/>
        </w:rPr>
        <w:tab/>
      </w:r>
      <w:bookmarkStart w:id="11" w:name="_Toc46140380"/>
      <w:bookmarkStart w:id="12" w:name="_Toc46142027"/>
      <w:r w:rsidRPr="001D1044">
        <w:rPr>
          <w:lang w:val="en-CA"/>
        </w:rPr>
        <w:t>1.</w:t>
      </w:r>
      <w:r w:rsidRPr="001D1044">
        <w:rPr>
          <w:lang w:val="en-CA"/>
        </w:rPr>
        <w:tab/>
        <w:t>General Information</w:t>
      </w:r>
      <w:bookmarkEnd w:id="11"/>
      <w:bookmarkEnd w:id="12"/>
    </w:p>
    <w:p w14:paraId="4BA87928" w14:textId="77777777" w:rsidR="00134104" w:rsidRPr="001D1044" w:rsidRDefault="00134104" w:rsidP="00134104">
      <w:pPr>
        <w:pStyle w:val="SingleTxtG"/>
        <w:rPr>
          <w:lang w:val="en-CA"/>
        </w:rPr>
      </w:pPr>
      <w:r w:rsidRPr="001D1044">
        <w:rPr>
          <w:rFonts w:eastAsiaTheme="minorHAnsi"/>
          <w:lang w:val="en-CA"/>
        </w:rPr>
        <w:t>6.</w:t>
      </w:r>
      <w:r w:rsidRPr="001D1044">
        <w:rPr>
          <w:rFonts w:eastAsiaTheme="minorHAnsi"/>
          <w:lang w:val="en-CA"/>
        </w:rPr>
        <w:tab/>
      </w:r>
      <w:r w:rsidRPr="001D1044">
        <w:rPr>
          <w:lang w:val="en-CA"/>
        </w:rPr>
        <w:t xml:space="preserve">Suriname is the smallest country in South America, its territory covers an area of 163,820 </w:t>
      </w:r>
      <w:proofErr w:type="spellStart"/>
      <w:r w:rsidRPr="001D1044">
        <w:rPr>
          <w:lang w:val="en-CA"/>
        </w:rPr>
        <w:t>sq</w:t>
      </w:r>
      <w:proofErr w:type="spellEnd"/>
      <w:r w:rsidRPr="001D1044">
        <w:rPr>
          <w:lang w:val="en-CA"/>
        </w:rPr>
        <w:t xml:space="preserve"> km, of which 94% is covered by pristine forests. Suriname is an independent constitutional democracy with a President as the Head of Government since 1975. The National Assembly (Parliament), has a single legislative Chamber of fifty-one (51) members.</w:t>
      </w:r>
    </w:p>
    <w:p w14:paraId="193CD8B0" w14:textId="77777777" w:rsidR="00134104" w:rsidRPr="001D1044" w:rsidRDefault="00134104" w:rsidP="00134104">
      <w:pPr>
        <w:pStyle w:val="SingleTxtG"/>
        <w:rPr>
          <w:lang w:val="en-CA"/>
        </w:rPr>
      </w:pPr>
      <w:r w:rsidRPr="001D1044">
        <w:rPr>
          <w:rFonts w:eastAsiaTheme="minorHAnsi"/>
          <w:lang w:val="en-CA"/>
        </w:rPr>
        <w:t>7.</w:t>
      </w:r>
      <w:r w:rsidRPr="001D1044">
        <w:rPr>
          <w:rFonts w:eastAsiaTheme="minorHAnsi"/>
          <w:lang w:val="en-CA"/>
        </w:rPr>
        <w:tab/>
      </w:r>
      <w:r w:rsidRPr="001D1044">
        <w:rPr>
          <w:lang w:val="en-CA"/>
        </w:rPr>
        <w:t>Suriname is organized into ten (10) administrative districts. There are 62 resorts in the ten districts. Each district is headed by at least one District Commissioner appointed by the President. According to articles 163 and 164 of the Constitution of the Republic of Suriname, two types of local participation exist namely: (</w:t>
      </w:r>
      <w:proofErr w:type="spellStart"/>
      <w:r w:rsidRPr="001D1044">
        <w:rPr>
          <w:lang w:val="en-CA"/>
        </w:rPr>
        <w:t>i</w:t>
      </w:r>
      <w:proofErr w:type="spellEnd"/>
      <w:r w:rsidRPr="001D1044">
        <w:rPr>
          <w:lang w:val="en-CA"/>
        </w:rPr>
        <w:t>) District Councils, and (ii) Resort Councils.</w:t>
      </w:r>
    </w:p>
    <w:p w14:paraId="4E5193A8" w14:textId="77777777" w:rsidR="00134104" w:rsidRPr="001D1044" w:rsidRDefault="00134104" w:rsidP="00134104">
      <w:pPr>
        <w:pStyle w:val="SingleTxtG"/>
        <w:rPr>
          <w:lang w:val="en-CA"/>
        </w:rPr>
      </w:pPr>
      <w:r w:rsidRPr="001D1044">
        <w:rPr>
          <w:rFonts w:eastAsiaTheme="minorHAnsi"/>
          <w:lang w:val="en-CA"/>
        </w:rPr>
        <w:t>8.</w:t>
      </w:r>
      <w:r w:rsidRPr="001D1044">
        <w:rPr>
          <w:rFonts w:eastAsiaTheme="minorHAnsi"/>
          <w:lang w:val="en-CA"/>
        </w:rPr>
        <w:tab/>
      </w:r>
      <w:r w:rsidRPr="001D1044">
        <w:rPr>
          <w:lang w:val="en-CA"/>
        </w:rPr>
        <w:t>In accordance with article 139 of the Constitution, the Judiciary is headed by the Court of Justice (Supreme Court). It is the highest court in the legal hierarchy. Its members are appointed for life by the President according to article 141 sub 2 of the Constitution.</w:t>
      </w:r>
    </w:p>
    <w:p w14:paraId="2A9A64F5" w14:textId="77777777" w:rsidR="00134104" w:rsidRPr="001D1044" w:rsidRDefault="00134104" w:rsidP="00134104">
      <w:pPr>
        <w:pStyle w:val="SingleTxtG"/>
        <w:rPr>
          <w:lang w:val="en-CA"/>
        </w:rPr>
      </w:pPr>
      <w:r w:rsidRPr="001D1044">
        <w:rPr>
          <w:rFonts w:eastAsiaTheme="minorHAnsi"/>
          <w:lang w:val="en-CA"/>
        </w:rPr>
        <w:t>9.</w:t>
      </w:r>
      <w:r w:rsidRPr="001D1044">
        <w:rPr>
          <w:rFonts w:eastAsiaTheme="minorHAnsi"/>
          <w:lang w:val="en-CA"/>
        </w:rPr>
        <w:tab/>
      </w:r>
      <w:r w:rsidRPr="001D1044">
        <w:rPr>
          <w:lang w:val="en-CA"/>
        </w:rPr>
        <w:t>Suriname has an extensive educational system with free schooling compulsory until age</w:t>
      </w:r>
      <w:r w:rsidR="00CD6F5A">
        <w:rPr>
          <w:lang w:val="en-CA"/>
        </w:rPr>
        <w:t xml:space="preserve"> </w:t>
      </w:r>
      <w:r w:rsidRPr="001D1044">
        <w:rPr>
          <w:lang w:val="en-CA"/>
        </w:rPr>
        <w:t xml:space="preserve">12. The adult literacy rate is approximately 89.6%. As a rule, all instruction is in Dutch. The system allows for schools from different religious groups (e.g. Roman Catholic, Moravian, Hindu and Islam) in addition to public schools up to secondary education. </w:t>
      </w:r>
      <w:r w:rsidRPr="001D1044">
        <w:rPr>
          <w:lang w:val="en-CA"/>
        </w:rPr>
        <w:lastRenderedPageBreak/>
        <w:t xml:space="preserve">Tertiary education includes training institutes, technical schools and the Anton de </w:t>
      </w:r>
      <w:proofErr w:type="spellStart"/>
      <w:r w:rsidRPr="001D1044">
        <w:rPr>
          <w:lang w:val="en-CA"/>
        </w:rPr>
        <w:t>Kom</w:t>
      </w:r>
      <w:proofErr w:type="spellEnd"/>
      <w:r w:rsidRPr="001D1044">
        <w:rPr>
          <w:lang w:val="en-CA"/>
        </w:rPr>
        <w:t xml:space="preserve"> University of Suriname, situated in the capital Paramaribo, with faculties of Medicine, Law, Social and Technological Sciences, etc.</w:t>
      </w:r>
    </w:p>
    <w:p w14:paraId="001FC514" w14:textId="77777777" w:rsidR="00134104" w:rsidRPr="001D1044" w:rsidRDefault="00134104" w:rsidP="00134104">
      <w:pPr>
        <w:pStyle w:val="SingleTxtG"/>
        <w:rPr>
          <w:lang w:val="en-CA"/>
        </w:rPr>
      </w:pPr>
      <w:r w:rsidRPr="001D1044">
        <w:rPr>
          <w:rFonts w:eastAsiaTheme="minorHAnsi"/>
          <w:lang w:val="en-CA"/>
        </w:rPr>
        <w:t>10.</w:t>
      </w:r>
      <w:r w:rsidRPr="001D1044">
        <w:rPr>
          <w:rFonts w:eastAsiaTheme="minorHAnsi"/>
          <w:lang w:val="en-CA"/>
        </w:rPr>
        <w:tab/>
      </w:r>
      <w:r w:rsidRPr="001D1044">
        <w:rPr>
          <w:lang w:val="en-CA"/>
        </w:rPr>
        <w:t>The Constitution guarantees freedom of expression and freedom of the press. The media sector is fairly diverse, and internet access is not restricted. Articles 20 and 21 of the Constitution protect the Rights to Freedom of Peaceful Association and Assembly, as well as the Right to Demonstrate.</w:t>
      </w:r>
    </w:p>
    <w:p w14:paraId="5DD83AF9" w14:textId="77777777" w:rsidR="00134104" w:rsidRPr="001D1044" w:rsidRDefault="00134104" w:rsidP="00134104">
      <w:pPr>
        <w:pStyle w:val="SingleTxtG"/>
        <w:rPr>
          <w:lang w:val="en-CA"/>
        </w:rPr>
      </w:pPr>
      <w:r w:rsidRPr="001D1044">
        <w:rPr>
          <w:rFonts w:eastAsiaTheme="minorHAnsi"/>
          <w:lang w:val="en-CA"/>
        </w:rPr>
        <w:t>11.</w:t>
      </w:r>
      <w:r w:rsidRPr="001D1044">
        <w:rPr>
          <w:rFonts w:eastAsiaTheme="minorHAnsi"/>
          <w:lang w:val="en-CA"/>
        </w:rPr>
        <w:tab/>
      </w:r>
      <w:r w:rsidRPr="001D1044">
        <w:rPr>
          <w:lang w:val="en-CA"/>
        </w:rPr>
        <w:t>In 2015, at the start of the reporting period, Suriname experienced a recession. The Gross Domestic Product (GDP) contracted by 2.6 % in that year and continued in 2016 with 5.1 %. The underlying circumstances contributing to this were the termination of bauxite production in the last quarter of 2015, and a sharp decline in the international prices of Suriname</w:t>
      </w:r>
      <w:r w:rsidR="009F62FB">
        <w:rPr>
          <w:lang w:val="en-CA"/>
        </w:rPr>
        <w:t>’</w:t>
      </w:r>
      <w:r w:rsidRPr="001D1044">
        <w:rPr>
          <w:lang w:val="en-CA"/>
        </w:rPr>
        <w:t>s main export commodities (gold and crude oil), thereby interrupting the experienced sustained growth of real GDP from 2001-2014 (averaging 4.4 %).</w:t>
      </w:r>
      <w:r w:rsidRPr="001D1044">
        <w:rPr>
          <w:rStyle w:val="FootnoteReference"/>
          <w:lang w:val="en-CA"/>
        </w:rPr>
        <w:footnoteReference w:id="2"/>
      </w:r>
      <w:r w:rsidR="009F62FB">
        <w:rPr>
          <w:lang w:val="en-CA"/>
        </w:rPr>
        <w:t xml:space="preserve"> </w:t>
      </w:r>
      <w:r w:rsidRPr="001D1044">
        <w:rPr>
          <w:lang w:val="en-CA"/>
        </w:rPr>
        <w:t>Relatively large fiscal and external imbalances, rising debt levels, and a drawdown of international reserves accompanied the economic decline. In 2016, Suriname signed a Stand-By Agreement (SBA) with the IMF, however mid-2016, the first and second reviews of the SBA did not proceed.</w:t>
      </w:r>
      <w:r w:rsidRPr="001D1044">
        <w:rPr>
          <w:rStyle w:val="FootnoteReference"/>
          <w:lang w:val="en-CA"/>
        </w:rPr>
        <w:footnoteReference w:id="3"/>
      </w:r>
    </w:p>
    <w:p w14:paraId="4B5B50D4" w14:textId="77777777" w:rsidR="00134104" w:rsidRPr="001D1044" w:rsidRDefault="00134104" w:rsidP="00134104">
      <w:pPr>
        <w:pStyle w:val="SingleTxtG"/>
        <w:rPr>
          <w:lang w:val="en-CA"/>
        </w:rPr>
      </w:pPr>
      <w:r w:rsidRPr="001D1044">
        <w:rPr>
          <w:rFonts w:eastAsiaTheme="minorHAnsi"/>
          <w:lang w:val="en-CA"/>
        </w:rPr>
        <w:t>12.</w:t>
      </w:r>
      <w:r w:rsidRPr="001D1044">
        <w:rPr>
          <w:rFonts w:eastAsiaTheme="minorHAnsi"/>
          <w:lang w:val="en-CA"/>
        </w:rPr>
        <w:tab/>
      </w:r>
      <w:r w:rsidRPr="001D1044">
        <w:rPr>
          <w:lang w:val="en-CA"/>
        </w:rPr>
        <w:t>By 2017, the economy recovered with a growth of 1.7 %. Growth of 2.0 % was projected over 2018.</w:t>
      </w:r>
      <w:r w:rsidRPr="001D1044">
        <w:rPr>
          <w:rStyle w:val="FootnoteReference"/>
          <w:lang w:val="en-CA"/>
        </w:rPr>
        <w:footnoteReference w:id="4"/>
      </w:r>
      <w:r w:rsidRPr="001D1044">
        <w:rPr>
          <w:lang w:val="en-CA"/>
        </w:rPr>
        <w:t xml:space="preserve"> Drivers of the economy are exports (oil and gold in combination with increased exports of timber and food products) and public investments in infrastructure financed by loans.</w:t>
      </w:r>
      <w:r w:rsidRPr="001D1044">
        <w:rPr>
          <w:rStyle w:val="FootnoteReference"/>
          <w:lang w:val="en-CA"/>
        </w:rPr>
        <w:footnoteReference w:id="5"/>
      </w:r>
      <w:r w:rsidRPr="001D1044">
        <w:rPr>
          <w:lang w:val="en-CA"/>
        </w:rPr>
        <w:t xml:space="preserve"> Inflationary pressures have decelerated, and the exchange rate has stabilized. Monthly inflation (year-on-year) declined from 48.7 % in January 2017 to 9.2 % in December 2017 and 5.4% up to December 2018</w:t>
      </w:r>
      <w:r w:rsidRPr="001D1044">
        <w:rPr>
          <w:rStyle w:val="FootnoteReference"/>
          <w:lang w:val="en-CA"/>
        </w:rPr>
        <w:footnoteReference w:id="6"/>
      </w:r>
      <w:r w:rsidRPr="001D1044">
        <w:rPr>
          <w:lang w:val="en-CA"/>
        </w:rPr>
        <w:t>, after spiking at 79.2 % in October 2016 (attributed to higher costs for utilities and the exchange rate depreciation). After the currency depreciation of 102 % from 2015 to 2017, the exchange rate has since stabilized at a range of USD 1</w:t>
      </w:r>
      <w:r w:rsidR="00893CD0">
        <w:rPr>
          <w:lang w:val="en-CA"/>
        </w:rPr>
        <w:t xml:space="preserve"> – </w:t>
      </w:r>
      <w:r w:rsidRPr="001D1044">
        <w:rPr>
          <w:lang w:val="en-CA"/>
        </w:rPr>
        <w:t>SRD 7.43</w:t>
      </w:r>
      <w:r w:rsidR="00893CD0">
        <w:rPr>
          <w:lang w:val="en-CA"/>
        </w:rPr>
        <w:t xml:space="preserve"> – </w:t>
      </w:r>
      <w:r w:rsidRPr="001D1044">
        <w:rPr>
          <w:lang w:val="en-CA"/>
        </w:rPr>
        <w:t>7,54, with a relatively low volatility of 0.27%.</w:t>
      </w:r>
      <w:r w:rsidRPr="001D1044">
        <w:rPr>
          <w:rStyle w:val="FootnoteReference"/>
          <w:lang w:val="en-CA"/>
        </w:rPr>
        <w:footnoteReference w:id="7"/>
      </w:r>
    </w:p>
    <w:p w14:paraId="0938AC3C" w14:textId="77777777" w:rsidR="00134104" w:rsidRPr="001D1044" w:rsidRDefault="00134104" w:rsidP="00134104">
      <w:pPr>
        <w:pStyle w:val="SingleTxtG"/>
        <w:rPr>
          <w:lang w:val="en-CA"/>
        </w:rPr>
      </w:pPr>
      <w:r w:rsidRPr="001D1044">
        <w:rPr>
          <w:rFonts w:eastAsiaTheme="minorHAnsi"/>
          <w:lang w:val="en-CA"/>
        </w:rPr>
        <w:t>13.</w:t>
      </w:r>
      <w:r w:rsidRPr="001D1044">
        <w:rPr>
          <w:rFonts w:eastAsiaTheme="minorHAnsi"/>
          <w:lang w:val="en-CA"/>
        </w:rPr>
        <w:tab/>
      </w:r>
      <w:r w:rsidRPr="001D1044">
        <w:rPr>
          <w:lang w:val="en-CA"/>
        </w:rPr>
        <w:t>Suriname has an estimated population of 567,300</w:t>
      </w:r>
      <w:r w:rsidRPr="001D1044">
        <w:rPr>
          <w:rStyle w:val="FootnoteReference"/>
          <w:lang w:val="en-CA"/>
        </w:rPr>
        <w:footnoteReference w:id="8"/>
      </w:r>
      <w:r w:rsidRPr="001D1044">
        <w:rPr>
          <w:lang w:val="en-CA"/>
        </w:rPr>
        <w:t>. Ninety percent (90%) of the population lives in the capital Paramaribo and the remaining coastal area. Suriname is among the least densely populated countries in the world with just three (3) people per square kilometer. With a GDP of USD 9,300 in 2015, the country is ranked as an upper middle-income country.</w:t>
      </w:r>
    </w:p>
    <w:p w14:paraId="5E343DC1" w14:textId="77777777" w:rsidR="00134104" w:rsidRPr="001D1044" w:rsidRDefault="00134104" w:rsidP="00134104">
      <w:pPr>
        <w:pStyle w:val="SingleTxtG"/>
        <w:rPr>
          <w:lang w:val="en-CA"/>
        </w:rPr>
      </w:pPr>
      <w:r w:rsidRPr="001D1044">
        <w:rPr>
          <w:rFonts w:eastAsiaTheme="minorHAnsi"/>
          <w:lang w:val="en-CA"/>
        </w:rPr>
        <w:t>14.</w:t>
      </w:r>
      <w:r w:rsidRPr="001D1044">
        <w:rPr>
          <w:rFonts w:eastAsiaTheme="minorHAnsi"/>
          <w:lang w:val="en-CA"/>
        </w:rPr>
        <w:tab/>
      </w:r>
      <w:r w:rsidRPr="001D1044">
        <w:rPr>
          <w:lang w:val="en-CA"/>
        </w:rPr>
        <w:t>The Constitution and applicable laws are founded on the distinct character of Suriname. The country inhabits a rich mosaic in population groups, each with its own history and culture. The population comprises Indigenous Peoples and Maroons, who mainly reside in the interior. The coastal area is populated by Surinamese from African, East</w:t>
      </w:r>
      <w:r w:rsidR="00893CD0">
        <w:rPr>
          <w:lang w:val="en-CA"/>
        </w:rPr>
        <w:t xml:space="preserve"> – </w:t>
      </w:r>
      <w:r w:rsidRPr="001D1044">
        <w:rPr>
          <w:lang w:val="en-CA"/>
        </w:rPr>
        <w:t>Indian, Javanese and Chinese descent and various other ethnic groups, originating from many continents of the world. As a result, Suriname</w:t>
      </w:r>
      <w:r w:rsidR="009F62FB">
        <w:rPr>
          <w:lang w:val="en-CA"/>
        </w:rPr>
        <w:t>’</w:t>
      </w:r>
      <w:r w:rsidRPr="001D1044">
        <w:rPr>
          <w:lang w:val="en-CA"/>
        </w:rPr>
        <w:t>s adherence to equality, non-discrimination and respect for diversity emanates from the very fabric of the diverse multi-ethnic, multi-cultural, multi-religious and multi-lingual society.</w:t>
      </w:r>
    </w:p>
    <w:p w14:paraId="15320BA7" w14:textId="77777777" w:rsidR="00134104" w:rsidRPr="001D1044" w:rsidRDefault="00134104" w:rsidP="00134104">
      <w:pPr>
        <w:pStyle w:val="SingleTxtG"/>
        <w:rPr>
          <w:lang w:val="en-CA"/>
        </w:rPr>
      </w:pPr>
      <w:r w:rsidRPr="001D1044">
        <w:rPr>
          <w:rFonts w:eastAsiaTheme="minorHAnsi"/>
          <w:lang w:val="en-CA"/>
        </w:rPr>
        <w:t>15.</w:t>
      </w:r>
      <w:r w:rsidRPr="001D1044">
        <w:rPr>
          <w:rFonts w:eastAsiaTheme="minorHAnsi"/>
          <w:lang w:val="en-CA"/>
        </w:rPr>
        <w:tab/>
      </w:r>
      <w:r w:rsidRPr="001D1044">
        <w:rPr>
          <w:lang w:val="en-CA"/>
        </w:rPr>
        <w:t xml:space="preserve">The Constitution stipulates in article 8 sub 2 that; </w:t>
      </w:r>
      <w:r w:rsidR="009F62FB">
        <w:rPr>
          <w:lang w:val="en-CA"/>
        </w:rPr>
        <w:t>“</w:t>
      </w:r>
      <w:r w:rsidRPr="001D1044">
        <w:rPr>
          <w:lang w:val="en-CA"/>
        </w:rPr>
        <w:t>no one shall be discriminated against on the grounds of birth, sex, race, languages, religion, education, political opinion, economic position or any other status</w:t>
      </w:r>
      <w:r w:rsidR="009F62FB">
        <w:rPr>
          <w:lang w:val="en-CA"/>
        </w:rPr>
        <w:t>”</w:t>
      </w:r>
      <w:r w:rsidRPr="001D1044">
        <w:rPr>
          <w:lang w:val="en-CA"/>
        </w:rPr>
        <w:t>. The keen awareness of these profound principles among the many ethnic groups has taught Suriname to peacefully co-exist by expressing tolerance, practicing respect for each faith, cultural background and the enjoyment of religious freedom.</w:t>
      </w:r>
    </w:p>
    <w:p w14:paraId="3BF5C6C8" w14:textId="77777777" w:rsidR="001820B9" w:rsidRDefault="001820B9">
      <w:pPr>
        <w:suppressAutoHyphens w:val="0"/>
        <w:spacing w:after="200" w:line="276" w:lineRule="auto"/>
        <w:rPr>
          <w:rFonts w:eastAsiaTheme="minorHAnsi"/>
          <w:lang w:val="en-CA" w:eastAsia="zh-CN"/>
        </w:rPr>
      </w:pPr>
      <w:r>
        <w:rPr>
          <w:rFonts w:eastAsiaTheme="minorHAnsi"/>
          <w:lang w:val="en-CA"/>
        </w:rPr>
        <w:br w:type="page"/>
      </w:r>
    </w:p>
    <w:p w14:paraId="5ED7BA93" w14:textId="77777777" w:rsidR="00134104" w:rsidRPr="001D1044" w:rsidRDefault="00134104" w:rsidP="00134104">
      <w:pPr>
        <w:pStyle w:val="SingleTxtG"/>
        <w:rPr>
          <w:lang w:val="en-CA"/>
        </w:rPr>
      </w:pPr>
      <w:r w:rsidRPr="001D1044">
        <w:rPr>
          <w:rFonts w:eastAsiaTheme="minorHAnsi"/>
          <w:lang w:val="en-CA"/>
        </w:rPr>
        <w:lastRenderedPageBreak/>
        <w:t>16.</w:t>
      </w:r>
      <w:r w:rsidRPr="001D1044">
        <w:rPr>
          <w:rFonts w:eastAsiaTheme="minorHAnsi"/>
          <w:lang w:val="en-CA"/>
        </w:rPr>
        <w:tab/>
      </w:r>
      <w:r w:rsidRPr="001D1044">
        <w:rPr>
          <w:lang w:val="en-CA"/>
        </w:rPr>
        <w:t>Within this context, laws and policies are established by the Parliament and the Government of Suriname in a well-balanced manner in order to guarantee equality, promote national unity and ensure the indivisibility of the nation. The social and economic objectives of the Government are aimed at building a national economy from which the entire population benefits, and in which equality and social programs such as healthcare and education are accessible to each citizen.</w:t>
      </w:r>
    </w:p>
    <w:p w14:paraId="151D8407" w14:textId="77777777" w:rsidR="00134104" w:rsidRPr="001D1044" w:rsidRDefault="00134104" w:rsidP="00134104">
      <w:pPr>
        <w:pStyle w:val="SingleTxtG"/>
        <w:rPr>
          <w:lang w:val="en-CA"/>
        </w:rPr>
      </w:pPr>
      <w:r w:rsidRPr="001D1044">
        <w:rPr>
          <w:rFonts w:eastAsiaTheme="minorHAnsi"/>
          <w:lang w:val="en-CA"/>
        </w:rPr>
        <w:t>17.</w:t>
      </w:r>
      <w:r w:rsidRPr="001D1044">
        <w:rPr>
          <w:rFonts w:eastAsiaTheme="minorHAnsi"/>
          <w:lang w:val="en-CA"/>
        </w:rPr>
        <w:tab/>
      </w:r>
      <w:r w:rsidRPr="001D1044">
        <w:rPr>
          <w:lang w:val="en-CA"/>
        </w:rPr>
        <w:t>As an expression of genuine respect and peaceful co-existence, the different ethnic groups celebrate the National Day of Independence in addition to national holidays such as the commemoration of the Abolition of Slavery, Indigenous Peoples Day, Maroon Day, Eid Al-</w:t>
      </w:r>
      <w:proofErr w:type="spellStart"/>
      <w:r w:rsidRPr="001D1044">
        <w:rPr>
          <w:lang w:val="en-CA"/>
        </w:rPr>
        <w:t>Fitr</w:t>
      </w:r>
      <w:proofErr w:type="spellEnd"/>
      <w:r w:rsidRPr="001D1044">
        <w:rPr>
          <w:lang w:val="en-CA"/>
        </w:rPr>
        <w:t>, and Hindustani (East – Indian), Javanese and Chinese Immigration.</w:t>
      </w:r>
    </w:p>
    <w:p w14:paraId="285EC63A" w14:textId="77777777" w:rsidR="00134104" w:rsidRPr="001D1044" w:rsidRDefault="00134104" w:rsidP="00134104">
      <w:pPr>
        <w:pStyle w:val="SingleTxtG"/>
        <w:rPr>
          <w:lang w:val="en-CA"/>
        </w:rPr>
      </w:pPr>
      <w:r w:rsidRPr="001D1044">
        <w:rPr>
          <w:rFonts w:eastAsiaTheme="minorHAnsi"/>
          <w:lang w:val="en-CA"/>
        </w:rPr>
        <w:t>18.</w:t>
      </w:r>
      <w:r w:rsidRPr="001D1044">
        <w:rPr>
          <w:rFonts w:eastAsiaTheme="minorHAnsi"/>
          <w:lang w:val="en-CA"/>
        </w:rPr>
        <w:tab/>
      </w:r>
      <w:r w:rsidRPr="001D1044">
        <w:rPr>
          <w:lang w:val="en-CA"/>
        </w:rPr>
        <w:t xml:space="preserve">Suriname cherishes its harmonious and interwoven multitude of cultures and religions as its greatest wealth. Suriname is a beacon of respect and tolerance of </w:t>
      </w:r>
      <w:proofErr w:type="gramStart"/>
      <w:r w:rsidRPr="001D1044">
        <w:rPr>
          <w:lang w:val="en-CA"/>
        </w:rPr>
        <w:t>diversity,</w:t>
      </w:r>
      <w:proofErr w:type="gramEnd"/>
      <w:r w:rsidRPr="001D1044">
        <w:rPr>
          <w:lang w:val="en-CA"/>
        </w:rPr>
        <w:t xml:space="preserve"> therefore it is honored to share its way of peace and dialogue with the world.</w:t>
      </w:r>
    </w:p>
    <w:p w14:paraId="56E77610" w14:textId="77777777" w:rsidR="00134104" w:rsidRPr="001D1044" w:rsidRDefault="00134104" w:rsidP="00134104">
      <w:pPr>
        <w:pStyle w:val="H1G"/>
        <w:rPr>
          <w:lang w:val="en-CA"/>
        </w:rPr>
      </w:pPr>
      <w:r w:rsidRPr="001D1044">
        <w:rPr>
          <w:lang w:val="en-CA"/>
        </w:rPr>
        <w:tab/>
      </w:r>
      <w:bookmarkStart w:id="13" w:name="_Toc46140381"/>
      <w:bookmarkStart w:id="14" w:name="_Toc46142028"/>
      <w:r w:rsidRPr="001D1044">
        <w:rPr>
          <w:lang w:val="en-CA"/>
        </w:rPr>
        <w:t>2.</w:t>
      </w:r>
      <w:r w:rsidRPr="001D1044">
        <w:rPr>
          <w:lang w:val="en-CA"/>
        </w:rPr>
        <w:tab/>
        <w:t>Responses to the Recommendations</w:t>
      </w:r>
      <w:bookmarkEnd w:id="13"/>
      <w:bookmarkEnd w:id="14"/>
    </w:p>
    <w:p w14:paraId="08A9193C" w14:textId="77777777" w:rsidR="00134104" w:rsidRPr="001D1044" w:rsidRDefault="00134104" w:rsidP="00134104">
      <w:pPr>
        <w:pStyle w:val="H23G"/>
        <w:rPr>
          <w:lang w:val="en-CA"/>
        </w:rPr>
      </w:pPr>
      <w:r w:rsidRPr="001D1044">
        <w:rPr>
          <w:lang w:val="en-CA"/>
        </w:rPr>
        <w:tab/>
      </w:r>
      <w:r w:rsidRPr="001D1044">
        <w:rPr>
          <w:lang w:val="en-CA"/>
        </w:rPr>
        <w:tab/>
      </w:r>
      <w:bookmarkStart w:id="15" w:name="_Toc46140382"/>
      <w:bookmarkStart w:id="16" w:name="_Toc46142029"/>
      <w:r w:rsidRPr="001D1044">
        <w:rPr>
          <w:lang w:val="en-CA"/>
        </w:rPr>
        <w:t>Definition and prohibition of racial discrimination</w:t>
      </w:r>
      <w:bookmarkEnd w:id="15"/>
      <w:bookmarkEnd w:id="16"/>
    </w:p>
    <w:p w14:paraId="5A39C8F8" w14:textId="77777777" w:rsidR="00134104" w:rsidRPr="001D1044" w:rsidRDefault="00134104" w:rsidP="00134104">
      <w:pPr>
        <w:pStyle w:val="SingleTxtG"/>
        <w:rPr>
          <w:lang w:val="en-CA"/>
        </w:rPr>
      </w:pPr>
      <w:r w:rsidRPr="001D1044">
        <w:rPr>
          <w:rFonts w:eastAsiaTheme="minorHAnsi"/>
          <w:lang w:val="en-CA"/>
        </w:rPr>
        <w:t>19.</w:t>
      </w:r>
      <w:r w:rsidRPr="001D1044">
        <w:rPr>
          <w:rFonts w:eastAsiaTheme="minorHAnsi"/>
          <w:lang w:val="en-CA"/>
        </w:rPr>
        <w:tab/>
      </w:r>
      <w:r w:rsidRPr="001D1044">
        <w:rPr>
          <w:lang w:val="en-CA"/>
        </w:rPr>
        <w:t>Article 8 sub 2 of the Constitution states: No one shall be discriminated against on the grounds of birth, sex, race, language, religious origin, education, political beliefs, economic position or any other status. There are also provisions in several other laws which prohibit racial discrimination such as in the Penal Code of the Republic of Suriname, specifically the articles 126 sub a, 175, 175 sub a, 176, 176 sub b, 176 sub c and 500 sub a.</w:t>
      </w:r>
    </w:p>
    <w:p w14:paraId="75DFB871" w14:textId="77777777" w:rsidR="00134104" w:rsidRPr="001D1044" w:rsidRDefault="00134104" w:rsidP="00134104">
      <w:pPr>
        <w:pStyle w:val="SingleTxtG"/>
        <w:rPr>
          <w:lang w:val="en-CA"/>
        </w:rPr>
      </w:pPr>
      <w:r w:rsidRPr="001D1044">
        <w:rPr>
          <w:rFonts w:eastAsiaTheme="minorHAnsi"/>
          <w:lang w:val="en-CA"/>
        </w:rPr>
        <w:t>20.</w:t>
      </w:r>
      <w:r w:rsidRPr="001D1044">
        <w:rPr>
          <w:rFonts w:eastAsiaTheme="minorHAnsi"/>
          <w:lang w:val="en-CA"/>
        </w:rPr>
        <w:tab/>
      </w:r>
      <w:r w:rsidRPr="001D1044">
        <w:rPr>
          <w:lang w:val="en-CA"/>
        </w:rPr>
        <w:t>The definition of discrimination, contained in article 126 sub a of the Penal Code, applies to everyone, taking the principle of equality into consideration. In the articles 175 and 176 of the Penal Code, defamation of persons based on their sexual preference has been criminalized.</w:t>
      </w:r>
    </w:p>
    <w:p w14:paraId="22B3CBE7" w14:textId="77777777" w:rsidR="00134104" w:rsidRPr="001D1044" w:rsidRDefault="00134104" w:rsidP="00134104">
      <w:pPr>
        <w:pStyle w:val="SingleTxtG"/>
        <w:rPr>
          <w:lang w:val="en-CA"/>
        </w:rPr>
      </w:pPr>
      <w:r w:rsidRPr="001D1044">
        <w:rPr>
          <w:rFonts w:eastAsiaTheme="minorHAnsi"/>
          <w:lang w:val="en-CA"/>
        </w:rPr>
        <w:t>21.</w:t>
      </w:r>
      <w:r w:rsidRPr="001D1044">
        <w:rPr>
          <w:rFonts w:eastAsiaTheme="minorHAnsi"/>
          <w:lang w:val="en-CA"/>
        </w:rPr>
        <w:tab/>
      </w:r>
      <w:r w:rsidRPr="001D1044">
        <w:rPr>
          <w:lang w:val="en-CA"/>
        </w:rPr>
        <w:t>Article 500 sub a of the Penal Code criminalizes occupational discrimination, including discrimination based on sexual orientation.</w:t>
      </w:r>
    </w:p>
    <w:p w14:paraId="66A21257" w14:textId="77777777" w:rsidR="00134104" w:rsidRPr="001D1044" w:rsidRDefault="00134104" w:rsidP="00134104">
      <w:pPr>
        <w:pStyle w:val="SingleTxtG"/>
        <w:rPr>
          <w:lang w:val="en-CA"/>
        </w:rPr>
      </w:pPr>
      <w:r w:rsidRPr="001D1044">
        <w:rPr>
          <w:rFonts w:eastAsiaTheme="minorHAnsi"/>
          <w:lang w:val="en-CA"/>
        </w:rPr>
        <w:t>22.</w:t>
      </w:r>
      <w:r w:rsidRPr="001D1044">
        <w:rPr>
          <w:rFonts w:eastAsiaTheme="minorHAnsi"/>
          <w:lang w:val="en-CA"/>
        </w:rPr>
        <w:tab/>
      </w:r>
      <w:r w:rsidRPr="001D1044">
        <w:rPr>
          <w:lang w:val="en-CA"/>
        </w:rPr>
        <w:t>Article 175 sub a of the Penal Code also prohibits organizations to promote and incite racial discrimination. In the latter article, instigation to hate, discrimination or violence has been criminalized.</w:t>
      </w:r>
    </w:p>
    <w:p w14:paraId="72A680FF" w14:textId="77777777" w:rsidR="00134104" w:rsidRPr="001D1044" w:rsidRDefault="00134104" w:rsidP="00134104">
      <w:pPr>
        <w:pStyle w:val="H23G"/>
        <w:rPr>
          <w:lang w:val="en-CA"/>
        </w:rPr>
      </w:pPr>
      <w:r w:rsidRPr="001D1044">
        <w:rPr>
          <w:lang w:val="en-CA"/>
        </w:rPr>
        <w:tab/>
      </w:r>
      <w:r w:rsidRPr="001D1044">
        <w:rPr>
          <w:lang w:val="en-CA"/>
        </w:rPr>
        <w:tab/>
      </w:r>
      <w:bookmarkStart w:id="17" w:name="_Toc46140383"/>
      <w:bookmarkStart w:id="18" w:name="_Toc46142030"/>
      <w:r w:rsidRPr="001D1044">
        <w:rPr>
          <w:lang w:val="en-CA"/>
        </w:rPr>
        <w:t>Constitutional Court</w:t>
      </w:r>
      <w:bookmarkEnd w:id="17"/>
      <w:bookmarkEnd w:id="18"/>
    </w:p>
    <w:p w14:paraId="78AFBE54" w14:textId="77777777" w:rsidR="00134104" w:rsidRPr="001D1044" w:rsidRDefault="00134104" w:rsidP="00134104">
      <w:pPr>
        <w:pStyle w:val="SingleTxtG"/>
        <w:rPr>
          <w:rFonts w:ascii="Arial" w:hAnsi="Arial" w:cs="Arial"/>
          <w:color w:val="000000" w:themeColor="text1"/>
          <w:lang w:val="en-CA"/>
        </w:rPr>
      </w:pPr>
      <w:r w:rsidRPr="001D1044">
        <w:rPr>
          <w:rFonts w:eastAsiaTheme="minorHAnsi"/>
          <w:color w:val="000000" w:themeColor="text1"/>
          <w:lang w:val="en-CA"/>
        </w:rPr>
        <w:t>23.</w:t>
      </w:r>
      <w:r w:rsidRPr="001D1044">
        <w:rPr>
          <w:rFonts w:eastAsiaTheme="minorHAnsi"/>
          <w:color w:val="000000" w:themeColor="text1"/>
          <w:lang w:val="en-CA"/>
        </w:rPr>
        <w:tab/>
      </w:r>
      <w:r w:rsidRPr="001D1044">
        <w:rPr>
          <w:lang w:val="en-CA"/>
        </w:rPr>
        <w:t>The institutional law which has to put the Constitutional Court into operation, as mentioned in article 144 of the Constitution, was placed on the agenda of Parliament on 18 July 2019 for discussion and was adopted on 30 August 2019.</w:t>
      </w:r>
    </w:p>
    <w:p w14:paraId="09259AEC" w14:textId="77777777" w:rsidR="00134104" w:rsidRPr="001D1044" w:rsidRDefault="00134104" w:rsidP="00134104">
      <w:pPr>
        <w:pStyle w:val="H23G"/>
        <w:rPr>
          <w:lang w:val="en-CA"/>
        </w:rPr>
      </w:pPr>
      <w:r w:rsidRPr="001D1044">
        <w:rPr>
          <w:lang w:val="en-CA"/>
        </w:rPr>
        <w:tab/>
      </w:r>
      <w:r w:rsidRPr="001D1044">
        <w:rPr>
          <w:lang w:val="en-CA"/>
        </w:rPr>
        <w:tab/>
      </w:r>
      <w:bookmarkStart w:id="19" w:name="_Toc46140384"/>
      <w:bookmarkStart w:id="20" w:name="_Toc46142031"/>
      <w:r w:rsidRPr="001D1044">
        <w:rPr>
          <w:lang w:val="en-CA"/>
        </w:rPr>
        <w:t>National Human Rights Institute</w:t>
      </w:r>
      <w:bookmarkEnd w:id="19"/>
      <w:bookmarkEnd w:id="20"/>
    </w:p>
    <w:p w14:paraId="02B513B3" w14:textId="77777777" w:rsidR="00134104" w:rsidRPr="001D1044" w:rsidRDefault="00134104" w:rsidP="00134104">
      <w:pPr>
        <w:pStyle w:val="SingleTxtG"/>
        <w:rPr>
          <w:lang w:val="en-CA"/>
        </w:rPr>
      </w:pPr>
      <w:r w:rsidRPr="001D1044">
        <w:rPr>
          <w:rFonts w:eastAsiaTheme="minorHAnsi"/>
          <w:lang w:val="en-CA"/>
        </w:rPr>
        <w:t>24.</w:t>
      </w:r>
      <w:r w:rsidRPr="001D1044">
        <w:rPr>
          <w:rFonts w:eastAsiaTheme="minorHAnsi"/>
          <w:lang w:val="en-CA"/>
        </w:rPr>
        <w:tab/>
      </w:r>
      <w:r w:rsidRPr="001D1044">
        <w:rPr>
          <w:lang w:val="en-CA"/>
        </w:rPr>
        <w:t>In December 2016, the Ministry of Justice and Police launched the National Human Rights Institute. The Institute is tasked with the promotion and protection of human rights in Suriname. Additionally, a general ombudsman will be linked to this Institute. The ombudsman will be divided into two divisions, one division for children and the other for adults. A transition period is planned that will be implemented in four (4) years, in which the Institute will be arranged in such a way that it will comply to the Paris Principles.</w:t>
      </w:r>
    </w:p>
    <w:p w14:paraId="77C163D6" w14:textId="77777777" w:rsidR="00134104" w:rsidRPr="001D1044" w:rsidRDefault="00134104" w:rsidP="00134104">
      <w:pPr>
        <w:pStyle w:val="H23G"/>
        <w:rPr>
          <w:lang w:val="en-CA"/>
        </w:rPr>
      </w:pPr>
      <w:r w:rsidRPr="001D1044">
        <w:rPr>
          <w:lang w:val="en-CA"/>
        </w:rPr>
        <w:tab/>
      </w:r>
      <w:r w:rsidRPr="001D1044">
        <w:rPr>
          <w:lang w:val="en-CA"/>
        </w:rPr>
        <w:tab/>
      </w:r>
      <w:bookmarkStart w:id="21" w:name="_Toc46140385"/>
      <w:bookmarkStart w:id="22" w:name="_Toc46142032"/>
      <w:r w:rsidRPr="001D1044">
        <w:rPr>
          <w:lang w:val="en-CA"/>
        </w:rPr>
        <w:t>Discrimination based on descent</w:t>
      </w:r>
      <w:bookmarkEnd w:id="21"/>
      <w:bookmarkEnd w:id="22"/>
    </w:p>
    <w:p w14:paraId="511FF038" w14:textId="77777777" w:rsidR="00134104" w:rsidRPr="001D1044" w:rsidRDefault="00134104" w:rsidP="00134104">
      <w:pPr>
        <w:pStyle w:val="SingleTxtG"/>
        <w:rPr>
          <w:lang w:val="en-CA"/>
        </w:rPr>
      </w:pPr>
      <w:r w:rsidRPr="001D1044">
        <w:rPr>
          <w:rFonts w:eastAsiaTheme="minorHAnsi"/>
          <w:lang w:val="en-CA"/>
        </w:rPr>
        <w:t>25.</w:t>
      </w:r>
      <w:r w:rsidRPr="001D1044">
        <w:rPr>
          <w:rFonts w:eastAsiaTheme="minorHAnsi"/>
          <w:lang w:val="en-CA"/>
        </w:rPr>
        <w:tab/>
      </w:r>
      <w:r w:rsidRPr="001D1044">
        <w:rPr>
          <w:lang w:val="en-CA"/>
        </w:rPr>
        <w:t>The caste system is not institutionalized and the report from the Hindu religious leaders are that years ago there was a kind of system in which it was forbidden for certain families to become religious leaders or priests. Nowadays, the successful completion of the prescribed training is the deciding factor for becoming a religious leader or a priest.</w:t>
      </w:r>
    </w:p>
    <w:p w14:paraId="514F7F44" w14:textId="77777777" w:rsidR="001820B9" w:rsidRDefault="001820B9">
      <w:pPr>
        <w:suppressAutoHyphens w:val="0"/>
        <w:spacing w:after="200" w:line="276" w:lineRule="auto"/>
        <w:rPr>
          <w:rFonts w:eastAsiaTheme="minorHAnsi"/>
          <w:lang w:val="en-CA" w:eastAsia="zh-CN"/>
        </w:rPr>
      </w:pPr>
      <w:r>
        <w:rPr>
          <w:rFonts w:eastAsiaTheme="minorHAnsi"/>
          <w:lang w:val="en-CA"/>
        </w:rPr>
        <w:br w:type="page"/>
      </w:r>
    </w:p>
    <w:p w14:paraId="71D23542" w14:textId="77777777" w:rsidR="00134104" w:rsidRPr="001D1044" w:rsidRDefault="00134104" w:rsidP="00134104">
      <w:pPr>
        <w:pStyle w:val="SingleTxtG"/>
        <w:rPr>
          <w:lang w:val="en-CA"/>
        </w:rPr>
      </w:pPr>
      <w:r w:rsidRPr="001D1044">
        <w:rPr>
          <w:rFonts w:eastAsiaTheme="minorHAnsi"/>
          <w:lang w:val="en-CA"/>
        </w:rPr>
        <w:lastRenderedPageBreak/>
        <w:t>26.</w:t>
      </w:r>
      <w:r w:rsidRPr="001D1044">
        <w:rPr>
          <w:rFonts w:eastAsiaTheme="minorHAnsi"/>
          <w:lang w:val="en-CA"/>
        </w:rPr>
        <w:tab/>
      </w:r>
      <w:r w:rsidRPr="001D1044">
        <w:rPr>
          <w:lang w:val="en-CA"/>
        </w:rPr>
        <w:t>After the abolition of slavery Suriname has not experienced any form of racial discrimination and/or racial hatred. Suriname is known for the union among its population despite the diversity. The inequality between Tribal Communities (Maroons and the Indigenous) who live in the forested interior, and other races, who live in the coastal area, is a result of territorial inequality. Those in Tribal Communities often have less access to facilities and services compared to those who are mainly located in the coastal and/or urban areas.</w:t>
      </w:r>
    </w:p>
    <w:p w14:paraId="285211D9" w14:textId="77777777" w:rsidR="00134104" w:rsidRPr="001D1044" w:rsidRDefault="00134104" w:rsidP="00134104">
      <w:pPr>
        <w:pStyle w:val="SingleTxtG"/>
        <w:rPr>
          <w:lang w:val="en-CA"/>
        </w:rPr>
      </w:pPr>
      <w:r w:rsidRPr="001D1044">
        <w:rPr>
          <w:rFonts w:eastAsiaTheme="minorHAnsi"/>
          <w:lang w:val="en-CA"/>
        </w:rPr>
        <w:t>27.</w:t>
      </w:r>
      <w:r w:rsidRPr="001D1044">
        <w:rPr>
          <w:rFonts w:eastAsiaTheme="minorHAnsi"/>
          <w:lang w:val="en-CA"/>
        </w:rPr>
        <w:tab/>
      </w:r>
      <w:r w:rsidRPr="001D1044">
        <w:rPr>
          <w:lang w:val="en-CA"/>
        </w:rPr>
        <w:t>According to the stipulations of articles 175 and 176 of the amended Penal Code of 30 March 2015, it is forbidden to discriminate or insult ethnic groups. It should also be stated that according to aforementioned articles, persons who commit such acts of discrimination are individually punishable.</w:t>
      </w:r>
    </w:p>
    <w:p w14:paraId="6F8388D2" w14:textId="77777777" w:rsidR="00134104" w:rsidRPr="001D1044" w:rsidRDefault="00134104" w:rsidP="00134104">
      <w:pPr>
        <w:pStyle w:val="SingleTxtG"/>
        <w:rPr>
          <w:lang w:val="en-CA"/>
        </w:rPr>
      </w:pPr>
      <w:r w:rsidRPr="001D1044">
        <w:rPr>
          <w:rFonts w:eastAsiaTheme="minorHAnsi"/>
          <w:lang w:val="en-CA"/>
        </w:rPr>
        <w:t>28.</w:t>
      </w:r>
      <w:r w:rsidRPr="001D1044">
        <w:rPr>
          <w:rFonts w:eastAsiaTheme="minorHAnsi"/>
          <w:lang w:val="en-CA"/>
        </w:rPr>
        <w:tab/>
      </w:r>
      <w:r w:rsidRPr="001D1044">
        <w:rPr>
          <w:lang w:val="en-CA"/>
        </w:rPr>
        <w:t>Though some individuals may experience some form of racial discrimination within their environment, it is not to the extent that it limits their possibilities. In that context, usually social norms are not adhered to, such as not greeting, or not wanting to stand or sit next to the person. Such experiences are usually not reported. Therefore, there are no organizations in Suriname whose main focus is on racial discrimination.</w:t>
      </w:r>
    </w:p>
    <w:p w14:paraId="2424DC13" w14:textId="77777777" w:rsidR="00134104" w:rsidRPr="001D1044" w:rsidRDefault="00134104" w:rsidP="00134104">
      <w:pPr>
        <w:pStyle w:val="H23G"/>
        <w:rPr>
          <w:lang w:val="en-CA"/>
        </w:rPr>
      </w:pPr>
      <w:r w:rsidRPr="001D1044">
        <w:rPr>
          <w:lang w:val="en-CA"/>
        </w:rPr>
        <w:tab/>
      </w:r>
      <w:r w:rsidRPr="001D1044">
        <w:rPr>
          <w:lang w:val="en-CA"/>
        </w:rPr>
        <w:tab/>
      </w:r>
      <w:bookmarkStart w:id="23" w:name="_Toc46140386"/>
      <w:bookmarkStart w:id="24" w:name="_Toc46142033"/>
      <w:r w:rsidRPr="001D1044">
        <w:rPr>
          <w:lang w:val="en-CA"/>
        </w:rPr>
        <w:t>Combating human trafficking</w:t>
      </w:r>
      <w:bookmarkEnd w:id="23"/>
      <w:bookmarkEnd w:id="24"/>
    </w:p>
    <w:p w14:paraId="351B7B14" w14:textId="77777777" w:rsidR="00134104" w:rsidRPr="001D1044" w:rsidRDefault="00134104" w:rsidP="00134104">
      <w:pPr>
        <w:pStyle w:val="SingleTxtG"/>
        <w:rPr>
          <w:lang w:val="en-CA"/>
        </w:rPr>
      </w:pPr>
      <w:r w:rsidRPr="001D1044">
        <w:rPr>
          <w:rFonts w:eastAsiaTheme="minorHAnsi"/>
          <w:lang w:val="en-CA"/>
        </w:rPr>
        <w:t>29.</w:t>
      </w:r>
      <w:r w:rsidRPr="001D1044">
        <w:rPr>
          <w:rFonts w:eastAsiaTheme="minorHAnsi"/>
          <w:lang w:val="en-CA"/>
        </w:rPr>
        <w:tab/>
      </w:r>
      <w:r w:rsidRPr="001D1044">
        <w:rPr>
          <w:lang w:val="en-CA"/>
        </w:rPr>
        <w:t>Articles 334 through 338 of the Penal Code cover the crimes against personal freedom: human trafficking and slavery. Suriname is equipped with legislation and policies to combat Trafficking in Persons (TIP). The Penal Code includes a section which provides the legal basis for law enforcement actions with regard to trafficking in persons, especially for women and children.</w:t>
      </w:r>
      <w:r w:rsidRPr="001D1044">
        <w:rPr>
          <w:rStyle w:val="FootnoteReference"/>
          <w:lang w:val="en-CA"/>
        </w:rPr>
        <w:footnoteReference w:id="9"/>
      </w:r>
    </w:p>
    <w:p w14:paraId="7A4D6E40" w14:textId="77777777" w:rsidR="00134104" w:rsidRPr="001D1044" w:rsidRDefault="00134104" w:rsidP="00134104">
      <w:pPr>
        <w:pStyle w:val="SingleTxtG"/>
        <w:rPr>
          <w:lang w:val="en-CA"/>
        </w:rPr>
      </w:pPr>
      <w:r w:rsidRPr="001D1044">
        <w:rPr>
          <w:rFonts w:eastAsiaTheme="minorHAnsi"/>
          <w:lang w:val="en-CA"/>
        </w:rPr>
        <w:t>30.</w:t>
      </w:r>
      <w:r w:rsidRPr="001D1044">
        <w:rPr>
          <w:rFonts w:eastAsiaTheme="minorHAnsi"/>
          <w:lang w:val="en-CA"/>
        </w:rPr>
        <w:tab/>
      </w:r>
      <w:r w:rsidRPr="001D1044">
        <w:rPr>
          <w:lang w:val="en-CA"/>
        </w:rPr>
        <w:t>The Penal Code was amended in 2006 and again in 2015, due to Suriname</w:t>
      </w:r>
      <w:r w:rsidR="009F62FB">
        <w:rPr>
          <w:lang w:val="en-CA"/>
        </w:rPr>
        <w:t>’</w:t>
      </w:r>
      <w:r w:rsidRPr="001D1044">
        <w:rPr>
          <w:lang w:val="en-CA"/>
        </w:rPr>
        <w:t>s ratification of the United Nations Convention against Transnational Organized Crime and its supporting instrument, the Protocol to Prevent, Suppress and Punish Trafficking in Persons, especially Women and Children.</w:t>
      </w:r>
    </w:p>
    <w:p w14:paraId="078B921A" w14:textId="77777777" w:rsidR="00134104" w:rsidRPr="001D1044" w:rsidRDefault="00134104" w:rsidP="00134104">
      <w:pPr>
        <w:pStyle w:val="SingleTxtG"/>
        <w:rPr>
          <w:lang w:val="en-CA"/>
        </w:rPr>
      </w:pPr>
      <w:r w:rsidRPr="001D1044">
        <w:rPr>
          <w:rFonts w:eastAsiaTheme="minorHAnsi"/>
          <w:lang w:val="en-CA"/>
        </w:rPr>
        <w:t>31.</w:t>
      </w:r>
      <w:r w:rsidRPr="001D1044">
        <w:rPr>
          <w:rFonts w:eastAsiaTheme="minorHAnsi"/>
          <w:lang w:val="en-CA"/>
        </w:rPr>
        <w:tab/>
      </w:r>
      <w:r w:rsidRPr="001D1044">
        <w:rPr>
          <w:lang w:val="en-CA"/>
        </w:rPr>
        <w:t>Suriname has committed itself to combat human trafficking in all its forms. To this end an inter-departmental coordination structure is in place using a victim-centered approach under the pillars of Prevention, Protection, Prosecution, Partnership and Policy. The Inter-Departmental Working Group meets monthly to facilitate the planning, implementation, monitoring and evaluation of national strategies in response to the TIP.</w:t>
      </w:r>
    </w:p>
    <w:p w14:paraId="1070A4DF" w14:textId="77777777" w:rsidR="00134104" w:rsidRPr="001D1044" w:rsidRDefault="00134104" w:rsidP="00134104">
      <w:pPr>
        <w:pStyle w:val="SingleTxtG"/>
        <w:rPr>
          <w:lang w:val="en-CA"/>
        </w:rPr>
      </w:pPr>
      <w:r w:rsidRPr="001D1044">
        <w:rPr>
          <w:rFonts w:eastAsiaTheme="minorHAnsi"/>
          <w:lang w:val="en-CA"/>
        </w:rPr>
        <w:t>32.</w:t>
      </w:r>
      <w:r w:rsidRPr="001D1044">
        <w:rPr>
          <w:rFonts w:eastAsiaTheme="minorHAnsi"/>
          <w:lang w:val="en-CA"/>
        </w:rPr>
        <w:tab/>
      </w:r>
      <w:r w:rsidRPr="001D1044">
        <w:rPr>
          <w:lang w:val="en-CA"/>
        </w:rPr>
        <w:t>Victims of human trafficking could be everywhere in the country. It is up to the Government, society and neighboring countries to deter and put an end to this issue. To this end, Suriname is collaborating with neighboring countries; in CARICOM</w:t>
      </w:r>
      <w:r w:rsidRPr="001D1044">
        <w:rPr>
          <w:rStyle w:val="FootnoteReference"/>
          <w:lang w:val="en-CA"/>
        </w:rPr>
        <w:footnoteReference w:id="10"/>
      </w:r>
      <w:r w:rsidRPr="001D1044">
        <w:rPr>
          <w:lang w:val="en-CA"/>
        </w:rPr>
        <w:t xml:space="preserve"> context, and within CICAD</w:t>
      </w:r>
      <w:r w:rsidRPr="001D1044">
        <w:rPr>
          <w:rStyle w:val="FootnoteReference"/>
          <w:lang w:val="en-CA"/>
        </w:rPr>
        <w:footnoteReference w:id="11"/>
      </w:r>
      <w:r w:rsidRPr="001D1044">
        <w:rPr>
          <w:lang w:val="en-CA"/>
        </w:rPr>
        <w:t>. With support of the United Nations and the United States of America, the Government of Suriname is kept informed of the latest developments.</w:t>
      </w:r>
    </w:p>
    <w:p w14:paraId="4C71C60B" w14:textId="77777777" w:rsidR="00134104" w:rsidRPr="001D1044" w:rsidRDefault="00134104" w:rsidP="00134104">
      <w:pPr>
        <w:pStyle w:val="SingleTxtG"/>
        <w:rPr>
          <w:b/>
          <w:u w:val="single"/>
          <w:lang w:val="en-CA"/>
        </w:rPr>
      </w:pPr>
      <w:r w:rsidRPr="001D1044">
        <w:rPr>
          <w:rFonts w:eastAsiaTheme="minorHAnsi"/>
          <w:lang w:val="en-CA"/>
        </w:rPr>
        <w:t>33.</w:t>
      </w:r>
      <w:r w:rsidRPr="001D1044">
        <w:rPr>
          <w:rFonts w:eastAsiaTheme="minorHAnsi"/>
          <w:lang w:val="en-CA"/>
        </w:rPr>
        <w:tab/>
      </w:r>
      <w:r w:rsidRPr="001D1044">
        <w:rPr>
          <w:lang w:val="en-CA"/>
        </w:rPr>
        <w:t>In this regard, the Government of Suriname is implementing a National Action Plan 2019–2020 through an operational plan.</w:t>
      </w:r>
    </w:p>
    <w:p w14:paraId="43C77554" w14:textId="77777777" w:rsidR="00134104" w:rsidRPr="001D1044" w:rsidRDefault="00134104" w:rsidP="00134104">
      <w:pPr>
        <w:pStyle w:val="SingleTxtG"/>
        <w:rPr>
          <w:lang w:val="en-CA"/>
        </w:rPr>
      </w:pPr>
      <w:r w:rsidRPr="001D1044">
        <w:rPr>
          <w:rFonts w:eastAsiaTheme="minorHAnsi"/>
          <w:lang w:val="en-CA"/>
        </w:rPr>
        <w:t>34.</w:t>
      </w:r>
      <w:r w:rsidRPr="001D1044">
        <w:rPr>
          <w:rFonts w:eastAsiaTheme="minorHAnsi"/>
          <w:lang w:val="en-CA"/>
        </w:rPr>
        <w:tab/>
      </w:r>
      <w:r w:rsidRPr="001D1044">
        <w:rPr>
          <w:lang w:val="en-CA"/>
        </w:rPr>
        <w:t>The identification and liberation of victims of human trafficking and human smuggling is one of the concerns of the Trafficking in Person department of the Police Force in Suriname.</w:t>
      </w:r>
    </w:p>
    <w:p w14:paraId="55ECEF7B" w14:textId="77777777" w:rsidR="00134104" w:rsidRPr="001D1044" w:rsidRDefault="00134104" w:rsidP="00134104">
      <w:pPr>
        <w:pStyle w:val="SingleTxtG"/>
        <w:rPr>
          <w:lang w:val="en-CA"/>
        </w:rPr>
      </w:pPr>
      <w:r w:rsidRPr="001D1044">
        <w:rPr>
          <w:rFonts w:eastAsiaTheme="minorHAnsi"/>
          <w:lang w:val="en-CA"/>
        </w:rPr>
        <w:t>35.</w:t>
      </w:r>
      <w:r w:rsidRPr="001D1044">
        <w:rPr>
          <w:rFonts w:eastAsiaTheme="minorHAnsi"/>
          <w:lang w:val="en-CA"/>
        </w:rPr>
        <w:tab/>
      </w:r>
      <w:r w:rsidRPr="001D1044">
        <w:rPr>
          <w:lang w:val="en-CA"/>
        </w:rPr>
        <w:t>The Sub-Directorate for Foreigners Affairs of the Ministry of Justice and Police is involved in this issue. Recently, illegal foreigners have been detained, who are possible victims of human smuggling. The vast majority of the group consisted of unaccompanied minors. In this context, important actions for this target group have been taken, namely:</w:t>
      </w:r>
    </w:p>
    <w:p w14:paraId="7DAC24F6" w14:textId="77777777" w:rsidR="00134104" w:rsidRPr="001D1044" w:rsidRDefault="00134104" w:rsidP="00134104">
      <w:pPr>
        <w:pStyle w:val="Bullet1G"/>
        <w:numPr>
          <w:ilvl w:val="0"/>
          <w:numId w:val="0"/>
        </w:numPr>
        <w:tabs>
          <w:tab w:val="left" w:pos="1701"/>
        </w:tabs>
        <w:ind w:left="1701" w:hanging="170"/>
        <w:rPr>
          <w:lang w:val="en-CA"/>
        </w:rPr>
      </w:pPr>
      <w:r w:rsidRPr="001D1044">
        <w:rPr>
          <w:lang w:val="en-CA"/>
        </w:rPr>
        <w:t>•</w:t>
      </w:r>
      <w:r w:rsidRPr="001D1044">
        <w:rPr>
          <w:lang w:val="en-CA"/>
        </w:rPr>
        <w:tab/>
        <w:t>Providing shelter. In collaboration with the Ministry of Social Affairs and Housing, the availability of multiple childcare options has already been considered, including placement in children</w:t>
      </w:r>
      <w:r w:rsidR="009F62FB">
        <w:rPr>
          <w:lang w:val="en-CA"/>
        </w:rPr>
        <w:t>’</w:t>
      </w:r>
      <w:r w:rsidRPr="001D1044">
        <w:rPr>
          <w:lang w:val="en-CA"/>
        </w:rPr>
        <w:t>s homes.</w:t>
      </w:r>
    </w:p>
    <w:p w14:paraId="5012E50E" w14:textId="77777777" w:rsidR="00134104" w:rsidRPr="001D1044" w:rsidRDefault="00134104" w:rsidP="00134104">
      <w:pPr>
        <w:pStyle w:val="Bullet1G"/>
        <w:numPr>
          <w:ilvl w:val="0"/>
          <w:numId w:val="0"/>
        </w:numPr>
        <w:tabs>
          <w:tab w:val="left" w:pos="1701"/>
        </w:tabs>
        <w:ind w:left="1701" w:hanging="170"/>
        <w:rPr>
          <w:lang w:val="en-CA"/>
        </w:rPr>
      </w:pPr>
      <w:r w:rsidRPr="001D1044">
        <w:rPr>
          <w:lang w:val="en-CA"/>
        </w:rPr>
        <w:lastRenderedPageBreak/>
        <w:t>•</w:t>
      </w:r>
      <w:r w:rsidRPr="001D1044">
        <w:rPr>
          <w:lang w:val="en-CA"/>
        </w:rPr>
        <w:tab/>
        <w:t>Providing medical care, food and basic necessities for these minors.</w:t>
      </w:r>
    </w:p>
    <w:p w14:paraId="7FEA354E" w14:textId="77777777" w:rsidR="00134104" w:rsidRPr="001D1044" w:rsidRDefault="00134104" w:rsidP="00134104">
      <w:pPr>
        <w:pStyle w:val="Bullet1G"/>
        <w:numPr>
          <w:ilvl w:val="0"/>
          <w:numId w:val="0"/>
        </w:numPr>
        <w:tabs>
          <w:tab w:val="left" w:pos="1701"/>
        </w:tabs>
        <w:ind w:left="1701" w:hanging="170"/>
        <w:rPr>
          <w:lang w:val="en-CA"/>
        </w:rPr>
      </w:pPr>
      <w:r w:rsidRPr="001D1044">
        <w:rPr>
          <w:lang w:val="en-CA"/>
        </w:rPr>
        <w:t>•</w:t>
      </w:r>
      <w:r w:rsidRPr="001D1044">
        <w:rPr>
          <w:lang w:val="en-CA"/>
        </w:rPr>
        <w:tab/>
        <w:t>Following intensive research by the Consulate of the Republic of Haiti in Suriname, the minors have been reunited with their legal guardian.</w:t>
      </w:r>
    </w:p>
    <w:p w14:paraId="570BEEC4" w14:textId="77777777" w:rsidR="00134104" w:rsidRPr="001D1044" w:rsidRDefault="00134104" w:rsidP="00134104">
      <w:pPr>
        <w:pStyle w:val="Bullet1G"/>
        <w:numPr>
          <w:ilvl w:val="0"/>
          <w:numId w:val="0"/>
        </w:numPr>
        <w:tabs>
          <w:tab w:val="left" w:pos="1701"/>
        </w:tabs>
        <w:ind w:left="1701" w:hanging="170"/>
        <w:rPr>
          <w:lang w:val="en-CA"/>
        </w:rPr>
      </w:pPr>
      <w:r w:rsidRPr="001D1044">
        <w:rPr>
          <w:lang w:val="en-CA"/>
        </w:rPr>
        <w:t>•</w:t>
      </w:r>
      <w:r w:rsidRPr="001D1044">
        <w:rPr>
          <w:lang w:val="en-CA"/>
        </w:rPr>
        <w:tab/>
        <w:t>In cooperation with the Family Law Office (BUFAZ), policy is being developed regarding the establishment of a resident status for this target group.</w:t>
      </w:r>
    </w:p>
    <w:p w14:paraId="7FD3B1BC" w14:textId="77777777" w:rsidR="00134104" w:rsidRPr="001D1044" w:rsidRDefault="00134104" w:rsidP="00134104">
      <w:pPr>
        <w:pStyle w:val="SingleTxtG"/>
        <w:rPr>
          <w:lang w:val="en-CA"/>
        </w:rPr>
      </w:pPr>
      <w:r w:rsidRPr="001D1044">
        <w:rPr>
          <w:rFonts w:eastAsiaTheme="minorHAnsi"/>
          <w:lang w:val="en-CA"/>
        </w:rPr>
        <w:t>36.</w:t>
      </w:r>
      <w:r w:rsidRPr="001D1044">
        <w:rPr>
          <w:rFonts w:eastAsiaTheme="minorHAnsi"/>
          <w:lang w:val="en-CA"/>
        </w:rPr>
        <w:tab/>
      </w:r>
      <w:r w:rsidRPr="001D1044">
        <w:rPr>
          <w:lang w:val="en-CA"/>
        </w:rPr>
        <w:t>In brief, policy regarding the refuge of minors who have directly or indirectly been the victim of human smuggling is being developed.</w:t>
      </w:r>
    </w:p>
    <w:p w14:paraId="77568602" w14:textId="77777777" w:rsidR="00134104" w:rsidRPr="001D1044" w:rsidRDefault="00134104" w:rsidP="00134104">
      <w:pPr>
        <w:pStyle w:val="SingleTxtG"/>
        <w:rPr>
          <w:lang w:val="en-CA"/>
        </w:rPr>
      </w:pPr>
      <w:r w:rsidRPr="001D1044">
        <w:rPr>
          <w:rFonts w:eastAsiaTheme="minorHAnsi"/>
          <w:lang w:val="en-CA"/>
        </w:rPr>
        <w:t>37.</w:t>
      </w:r>
      <w:r w:rsidRPr="001D1044">
        <w:rPr>
          <w:rFonts w:eastAsiaTheme="minorHAnsi"/>
          <w:lang w:val="en-CA"/>
        </w:rPr>
        <w:tab/>
      </w:r>
      <w:r w:rsidRPr="001D1044">
        <w:rPr>
          <w:lang w:val="en-CA"/>
        </w:rPr>
        <w:t xml:space="preserve">The Ministry of Social Affairs and Housing provides the foundation </w:t>
      </w:r>
      <w:r w:rsidR="009F62FB">
        <w:rPr>
          <w:lang w:val="en-CA"/>
        </w:rPr>
        <w:t>‘</w:t>
      </w:r>
      <w:r w:rsidRPr="001D1044">
        <w:rPr>
          <w:lang w:val="en-CA"/>
        </w:rPr>
        <w:t>Hope for Children</w:t>
      </w:r>
      <w:r w:rsidR="009F62FB">
        <w:rPr>
          <w:lang w:val="en-CA"/>
        </w:rPr>
        <w:t>’</w:t>
      </w:r>
      <w:r w:rsidRPr="001D1044">
        <w:rPr>
          <w:lang w:val="en-CA"/>
        </w:rPr>
        <w:t xml:space="preserve"> with subsidies and food assistance. One of the target groups of this foundation are people in crisis situation, e.g. child victims of human trafficking. The goal is to place these children back within the home of the family as soon as possible. The Ministry doesn</w:t>
      </w:r>
      <w:r w:rsidR="009F62FB">
        <w:rPr>
          <w:lang w:val="en-CA"/>
        </w:rPr>
        <w:t>’</w:t>
      </w:r>
      <w:r w:rsidRPr="001D1044">
        <w:rPr>
          <w:lang w:val="en-CA"/>
        </w:rPr>
        <w:t>t have a specific policy on victims of trafficking but provides social care to all families and persons who register with the division Social Care. This division offers guidance and counseling to families, and if necessary, make the referral to other service providers. Residents with a residence permit can apply for other social services of the Ministry of Social Affairs and Housing.</w:t>
      </w:r>
    </w:p>
    <w:p w14:paraId="4D5FFFB9" w14:textId="77777777" w:rsidR="00134104" w:rsidRPr="001D1044" w:rsidRDefault="00134104" w:rsidP="00134104">
      <w:pPr>
        <w:pStyle w:val="H23G"/>
        <w:rPr>
          <w:rFonts w:eastAsiaTheme="minorEastAsia"/>
          <w:lang w:val="en-CA"/>
        </w:rPr>
      </w:pPr>
      <w:r w:rsidRPr="001D1044">
        <w:rPr>
          <w:rFonts w:eastAsiaTheme="minorEastAsia"/>
          <w:lang w:val="en-CA"/>
        </w:rPr>
        <w:tab/>
      </w:r>
      <w:r w:rsidRPr="001D1044">
        <w:rPr>
          <w:rFonts w:eastAsiaTheme="minorEastAsia"/>
          <w:lang w:val="en-CA"/>
        </w:rPr>
        <w:tab/>
      </w:r>
      <w:bookmarkStart w:id="25" w:name="_Toc46140387"/>
      <w:bookmarkStart w:id="26" w:name="_Toc46142034"/>
      <w:r w:rsidRPr="001D1044">
        <w:rPr>
          <w:rFonts w:eastAsiaTheme="minorEastAsia"/>
          <w:lang w:val="en-CA"/>
        </w:rPr>
        <w:t>The table below represents the human trafficking data over the period 2015 July 2019</w:t>
      </w:r>
      <w:bookmarkEnd w:id="25"/>
      <w:bookmarkEnd w:id="26"/>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01"/>
        <w:gridCol w:w="885"/>
        <w:gridCol w:w="937"/>
        <w:gridCol w:w="906"/>
        <w:gridCol w:w="812"/>
        <w:gridCol w:w="1104"/>
        <w:gridCol w:w="958"/>
        <w:gridCol w:w="667"/>
      </w:tblGrid>
      <w:tr w:rsidR="001D1044" w:rsidRPr="001D1044" w14:paraId="74007080" w14:textId="77777777" w:rsidTr="008F09B6">
        <w:trPr>
          <w:tblHeader/>
        </w:trPr>
        <w:tc>
          <w:tcPr>
            <w:tcW w:w="1101" w:type="dxa"/>
            <w:vMerge w:val="restart"/>
            <w:tcBorders>
              <w:top w:val="single" w:sz="4" w:space="0" w:color="auto"/>
            </w:tcBorders>
            <w:shd w:val="clear" w:color="auto" w:fill="auto"/>
            <w:vAlign w:val="bottom"/>
          </w:tcPr>
          <w:p w14:paraId="76E245EE" w14:textId="77777777" w:rsidR="001D1044" w:rsidRPr="001D1044" w:rsidRDefault="001D1044" w:rsidP="001D1044">
            <w:pPr>
              <w:suppressAutoHyphens w:val="0"/>
              <w:spacing w:before="80" w:after="80" w:line="200" w:lineRule="exact"/>
              <w:ind w:right="113"/>
              <w:rPr>
                <w:rFonts w:eastAsiaTheme="minorEastAsia"/>
                <w:i/>
                <w:sz w:val="16"/>
                <w:lang w:val="en-CA"/>
              </w:rPr>
            </w:pPr>
            <w:r w:rsidRPr="001D1044">
              <w:rPr>
                <w:rFonts w:eastAsiaTheme="minorEastAsia"/>
                <w:i/>
                <w:sz w:val="16"/>
                <w:lang w:val="en-CA"/>
              </w:rPr>
              <w:t>Year</w:t>
            </w:r>
          </w:p>
        </w:tc>
        <w:tc>
          <w:tcPr>
            <w:tcW w:w="885" w:type="dxa"/>
            <w:vMerge w:val="restart"/>
            <w:tcBorders>
              <w:top w:val="single" w:sz="4" w:space="0" w:color="auto"/>
            </w:tcBorders>
            <w:shd w:val="clear" w:color="auto" w:fill="auto"/>
            <w:vAlign w:val="bottom"/>
          </w:tcPr>
          <w:p w14:paraId="61A1A09D" w14:textId="77777777" w:rsidR="001D1044" w:rsidRPr="001D1044" w:rsidRDefault="001D1044" w:rsidP="001D1044">
            <w:pPr>
              <w:suppressAutoHyphens w:val="0"/>
              <w:spacing w:before="80" w:after="80" w:line="200" w:lineRule="exact"/>
              <w:ind w:right="113"/>
              <w:jc w:val="right"/>
              <w:rPr>
                <w:rFonts w:eastAsiaTheme="minorEastAsia"/>
                <w:i/>
                <w:sz w:val="16"/>
                <w:lang w:val="en-CA"/>
              </w:rPr>
            </w:pPr>
            <w:r w:rsidRPr="001D1044">
              <w:rPr>
                <w:rFonts w:eastAsiaTheme="minorEastAsia"/>
                <w:i/>
                <w:sz w:val="16"/>
                <w:lang w:val="en-CA"/>
              </w:rPr>
              <w:t>Number Cases</w:t>
            </w:r>
          </w:p>
        </w:tc>
        <w:tc>
          <w:tcPr>
            <w:tcW w:w="2655" w:type="dxa"/>
            <w:gridSpan w:val="3"/>
            <w:tcBorders>
              <w:top w:val="single" w:sz="4" w:space="0" w:color="auto"/>
              <w:bottom w:val="single" w:sz="4" w:space="0" w:color="auto"/>
            </w:tcBorders>
            <w:shd w:val="clear" w:color="auto" w:fill="auto"/>
            <w:vAlign w:val="bottom"/>
          </w:tcPr>
          <w:p w14:paraId="109B8945" w14:textId="77777777" w:rsidR="001D1044" w:rsidRPr="001D1044" w:rsidRDefault="001D1044" w:rsidP="001D1044">
            <w:pPr>
              <w:suppressAutoHyphens w:val="0"/>
              <w:spacing w:before="80" w:after="80" w:line="200" w:lineRule="exact"/>
              <w:ind w:right="113"/>
              <w:jc w:val="center"/>
              <w:rPr>
                <w:rFonts w:eastAsiaTheme="minorEastAsia"/>
                <w:i/>
                <w:sz w:val="16"/>
                <w:lang w:val="en-CA"/>
              </w:rPr>
            </w:pPr>
            <w:r w:rsidRPr="001D1044">
              <w:rPr>
                <w:rFonts w:eastAsiaTheme="minorEastAsia"/>
                <w:i/>
                <w:sz w:val="16"/>
                <w:lang w:val="en-CA"/>
              </w:rPr>
              <w:t>Number victims</w:t>
            </w:r>
          </w:p>
        </w:tc>
        <w:tc>
          <w:tcPr>
            <w:tcW w:w="2729" w:type="dxa"/>
            <w:gridSpan w:val="3"/>
            <w:tcBorders>
              <w:top w:val="single" w:sz="4" w:space="0" w:color="auto"/>
              <w:bottom w:val="single" w:sz="4" w:space="0" w:color="auto"/>
            </w:tcBorders>
            <w:shd w:val="clear" w:color="auto" w:fill="auto"/>
            <w:vAlign w:val="bottom"/>
          </w:tcPr>
          <w:p w14:paraId="39EDD490" w14:textId="77777777" w:rsidR="001D1044" w:rsidRPr="001D1044" w:rsidRDefault="001D1044" w:rsidP="001D1044">
            <w:pPr>
              <w:suppressAutoHyphens w:val="0"/>
              <w:spacing w:before="80" w:after="80" w:line="200" w:lineRule="exact"/>
              <w:ind w:right="113"/>
              <w:jc w:val="center"/>
              <w:rPr>
                <w:rFonts w:eastAsiaTheme="minorEastAsia"/>
                <w:i/>
                <w:sz w:val="16"/>
                <w:lang w:val="en-CA"/>
              </w:rPr>
            </w:pPr>
            <w:r w:rsidRPr="001D1044">
              <w:rPr>
                <w:rFonts w:eastAsiaTheme="minorEastAsia"/>
                <w:i/>
                <w:sz w:val="16"/>
                <w:lang w:val="en-CA"/>
              </w:rPr>
              <w:t xml:space="preserve">Number </w:t>
            </w:r>
            <w:r w:rsidR="00DB4CF4" w:rsidRPr="001D1044">
              <w:rPr>
                <w:rFonts w:eastAsiaTheme="minorEastAsia"/>
                <w:i/>
                <w:sz w:val="16"/>
                <w:lang w:val="en-CA"/>
              </w:rPr>
              <w:t>suspects</w:t>
            </w:r>
          </w:p>
        </w:tc>
      </w:tr>
      <w:tr w:rsidR="001D1044" w:rsidRPr="001D1044" w14:paraId="3526A743" w14:textId="77777777" w:rsidTr="008F09B6">
        <w:tc>
          <w:tcPr>
            <w:tcW w:w="1101" w:type="dxa"/>
            <w:vMerge/>
            <w:tcBorders>
              <w:bottom w:val="single" w:sz="12" w:space="0" w:color="auto"/>
            </w:tcBorders>
            <w:shd w:val="clear" w:color="auto" w:fill="auto"/>
          </w:tcPr>
          <w:p w14:paraId="4FE8D6AF" w14:textId="77777777" w:rsidR="001D1044" w:rsidRPr="001D1044" w:rsidRDefault="001D1044" w:rsidP="001D1044">
            <w:pPr>
              <w:suppressAutoHyphens w:val="0"/>
              <w:spacing w:before="80" w:after="80" w:line="200" w:lineRule="exact"/>
              <w:ind w:right="113"/>
              <w:jc w:val="center"/>
              <w:rPr>
                <w:rFonts w:eastAsiaTheme="minorEastAsia"/>
                <w:i/>
                <w:sz w:val="16"/>
                <w:lang w:val="en-CA"/>
              </w:rPr>
            </w:pPr>
          </w:p>
        </w:tc>
        <w:tc>
          <w:tcPr>
            <w:tcW w:w="885" w:type="dxa"/>
            <w:vMerge/>
            <w:tcBorders>
              <w:bottom w:val="single" w:sz="12" w:space="0" w:color="auto"/>
            </w:tcBorders>
            <w:shd w:val="clear" w:color="auto" w:fill="auto"/>
            <w:vAlign w:val="bottom"/>
          </w:tcPr>
          <w:p w14:paraId="3280DEE7" w14:textId="77777777" w:rsidR="001D1044" w:rsidRPr="001D1044" w:rsidRDefault="001D1044" w:rsidP="001D1044">
            <w:pPr>
              <w:suppressAutoHyphens w:val="0"/>
              <w:spacing w:before="80" w:after="80" w:line="200" w:lineRule="exact"/>
              <w:ind w:right="113"/>
              <w:jc w:val="center"/>
              <w:rPr>
                <w:rFonts w:eastAsiaTheme="minorEastAsia"/>
                <w:i/>
                <w:sz w:val="16"/>
                <w:lang w:val="en-CA"/>
              </w:rPr>
            </w:pPr>
          </w:p>
        </w:tc>
        <w:tc>
          <w:tcPr>
            <w:tcW w:w="937" w:type="dxa"/>
            <w:tcBorders>
              <w:top w:val="single" w:sz="4" w:space="0" w:color="auto"/>
              <w:bottom w:val="single" w:sz="12" w:space="0" w:color="auto"/>
            </w:tcBorders>
            <w:shd w:val="clear" w:color="auto" w:fill="auto"/>
            <w:vAlign w:val="bottom"/>
          </w:tcPr>
          <w:p w14:paraId="14F409E7" w14:textId="77777777" w:rsidR="001D1044" w:rsidRPr="001D1044" w:rsidRDefault="001D1044" w:rsidP="001D1044">
            <w:pPr>
              <w:suppressAutoHyphens w:val="0"/>
              <w:spacing w:before="80" w:after="80" w:line="200" w:lineRule="exact"/>
              <w:ind w:right="113"/>
              <w:jc w:val="center"/>
              <w:rPr>
                <w:rFonts w:eastAsiaTheme="minorEastAsia"/>
                <w:i/>
                <w:sz w:val="16"/>
                <w:lang w:val="en-CA"/>
              </w:rPr>
            </w:pPr>
            <w:r w:rsidRPr="001D1044">
              <w:rPr>
                <w:rFonts w:eastAsiaTheme="minorEastAsia"/>
                <w:i/>
                <w:sz w:val="16"/>
                <w:lang w:val="en-CA"/>
              </w:rPr>
              <w:t>Male</w:t>
            </w:r>
          </w:p>
        </w:tc>
        <w:tc>
          <w:tcPr>
            <w:tcW w:w="906" w:type="dxa"/>
            <w:tcBorders>
              <w:top w:val="single" w:sz="4" w:space="0" w:color="auto"/>
              <w:bottom w:val="single" w:sz="12" w:space="0" w:color="auto"/>
            </w:tcBorders>
            <w:shd w:val="clear" w:color="auto" w:fill="auto"/>
            <w:vAlign w:val="bottom"/>
          </w:tcPr>
          <w:p w14:paraId="712CAF6B" w14:textId="77777777" w:rsidR="001D1044" w:rsidRPr="001D1044" w:rsidRDefault="001D1044" w:rsidP="001D1044">
            <w:pPr>
              <w:suppressAutoHyphens w:val="0"/>
              <w:spacing w:before="80" w:after="80" w:line="200" w:lineRule="exact"/>
              <w:ind w:right="113"/>
              <w:jc w:val="center"/>
              <w:rPr>
                <w:rFonts w:eastAsiaTheme="minorEastAsia"/>
                <w:i/>
                <w:sz w:val="16"/>
                <w:lang w:val="en-CA"/>
              </w:rPr>
            </w:pPr>
            <w:r w:rsidRPr="001D1044">
              <w:rPr>
                <w:rFonts w:eastAsiaTheme="minorEastAsia"/>
                <w:i/>
                <w:sz w:val="16"/>
                <w:lang w:val="en-CA"/>
              </w:rPr>
              <w:t>Female</w:t>
            </w:r>
          </w:p>
        </w:tc>
        <w:tc>
          <w:tcPr>
            <w:tcW w:w="812" w:type="dxa"/>
            <w:tcBorders>
              <w:top w:val="single" w:sz="4" w:space="0" w:color="auto"/>
              <w:bottom w:val="single" w:sz="12" w:space="0" w:color="auto"/>
            </w:tcBorders>
            <w:shd w:val="clear" w:color="auto" w:fill="auto"/>
            <w:vAlign w:val="bottom"/>
          </w:tcPr>
          <w:p w14:paraId="5A52872B" w14:textId="77777777" w:rsidR="001D1044" w:rsidRPr="001D1044" w:rsidRDefault="001D1044" w:rsidP="001D1044">
            <w:pPr>
              <w:suppressAutoHyphens w:val="0"/>
              <w:spacing w:before="80" w:after="80" w:line="200" w:lineRule="exact"/>
              <w:ind w:right="113"/>
              <w:jc w:val="right"/>
              <w:rPr>
                <w:rFonts w:eastAsiaTheme="minorEastAsia"/>
                <w:i/>
                <w:sz w:val="16"/>
                <w:lang w:val="en-CA"/>
              </w:rPr>
            </w:pPr>
            <w:r w:rsidRPr="001D1044">
              <w:rPr>
                <w:rFonts w:eastAsiaTheme="minorEastAsia"/>
                <w:i/>
                <w:sz w:val="16"/>
                <w:lang w:val="en-CA"/>
              </w:rPr>
              <w:t>Total</w:t>
            </w:r>
          </w:p>
        </w:tc>
        <w:tc>
          <w:tcPr>
            <w:tcW w:w="1104" w:type="dxa"/>
            <w:tcBorders>
              <w:top w:val="single" w:sz="4" w:space="0" w:color="auto"/>
              <w:bottom w:val="single" w:sz="12" w:space="0" w:color="auto"/>
            </w:tcBorders>
            <w:shd w:val="clear" w:color="auto" w:fill="auto"/>
            <w:vAlign w:val="bottom"/>
          </w:tcPr>
          <w:p w14:paraId="2B185AA8" w14:textId="77777777" w:rsidR="001D1044" w:rsidRPr="001D1044" w:rsidRDefault="001D1044" w:rsidP="001D1044">
            <w:pPr>
              <w:suppressAutoHyphens w:val="0"/>
              <w:spacing w:before="80" w:after="80" w:line="200" w:lineRule="exact"/>
              <w:ind w:right="113"/>
              <w:jc w:val="center"/>
              <w:rPr>
                <w:rFonts w:eastAsiaTheme="minorEastAsia"/>
                <w:i/>
                <w:sz w:val="16"/>
                <w:lang w:val="en-CA"/>
              </w:rPr>
            </w:pPr>
            <w:r w:rsidRPr="001D1044">
              <w:rPr>
                <w:rFonts w:eastAsiaTheme="minorEastAsia"/>
                <w:i/>
                <w:sz w:val="16"/>
                <w:lang w:val="en-CA"/>
              </w:rPr>
              <w:t>Male</w:t>
            </w:r>
          </w:p>
        </w:tc>
        <w:tc>
          <w:tcPr>
            <w:tcW w:w="958" w:type="dxa"/>
            <w:tcBorders>
              <w:top w:val="single" w:sz="4" w:space="0" w:color="auto"/>
              <w:bottom w:val="single" w:sz="12" w:space="0" w:color="auto"/>
            </w:tcBorders>
            <w:shd w:val="clear" w:color="auto" w:fill="auto"/>
            <w:vAlign w:val="bottom"/>
          </w:tcPr>
          <w:p w14:paraId="605AB74C" w14:textId="77777777" w:rsidR="001D1044" w:rsidRPr="001D1044" w:rsidRDefault="001D1044" w:rsidP="001D1044">
            <w:pPr>
              <w:suppressAutoHyphens w:val="0"/>
              <w:spacing w:before="80" w:after="80" w:line="200" w:lineRule="exact"/>
              <w:ind w:right="113"/>
              <w:jc w:val="center"/>
              <w:rPr>
                <w:rFonts w:eastAsiaTheme="minorEastAsia"/>
                <w:i/>
                <w:sz w:val="16"/>
                <w:lang w:val="en-CA"/>
              </w:rPr>
            </w:pPr>
            <w:r w:rsidRPr="001D1044">
              <w:rPr>
                <w:rFonts w:eastAsiaTheme="minorEastAsia"/>
                <w:i/>
                <w:sz w:val="16"/>
                <w:lang w:val="en-CA"/>
              </w:rPr>
              <w:t>Female</w:t>
            </w:r>
          </w:p>
        </w:tc>
        <w:tc>
          <w:tcPr>
            <w:tcW w:w="667" w:type="dxa"/>
            <w:tcBorders>
              <w:top w:val="single" w:sz="4" w:space="0" w:color="auto"/>
              <w:bottom w:val="single" w:sz="12" w:space="0" w:color="auto"/>
            </w:tcBorders>
            <w:shd w:val="clear" w:color="auto" w:fill="auto"/>
            <w:vAlign w:val="bottom"/>
          </w:tcPr>
          <w:p w14:paraId="1336B767" w14:textId="77777777" w:rsidR="001D1044" w:rsidRPr="001D1044" w:rsidRDefault="001D1044" w:rsidP="001D1044">
            <w:pPr>
              <w:suppressAutoHyphens w:val="0"/>
              <w:spacing w:before="80" w:after="80" w:line="200" w:lineRule="exact"/>
              <w:ind w:right="113"/>
              <w:jc w:val="right"/>
              <w:rPr>
                <w:rFonts w:eastAsiaTheme="minorEastAsia"/>
                <w:i/>
                <w:sz w:val="16"/>
                <w:lang w:val="en-CA"/>
              </w:rPr>
            </w:pPr>
            <w:r w:rsidRPr="001D1044">
              <w:rPr>
                <w:rFonts w:eastAsiaTheme="minorEastAsia"/>
                <w:i/>
                <w:sz w:val="16"/>
                <w:lang w:val="en-CA"/>
              </w:rPr>
              <w:t>Total</w:t>
            </w:r>
          </w:p>
        </w:tc>
      </w:tr>
      <w:tr w:rsidR="001D1044" w:rsidRPr="001D1044" w14:paraId="46EF8D1F" w14:textId="77777777" w:rsidTr="001D1044">
        <w:tc>
          <w:tcPr>
            <w:tcW w:w="1101" w:type="dxa"/>
            <w:tcBorders>
              <w:top w:val="single" w:sz="12" w:space="0" w:color="auto"/>
            </w:tcBorders>
            <w:shd w:val="clear" w:color="auto" w:fill="auto"/>
          </w:tcPr>
          <w:p w14:paraId="26EB7BB3" w14:textId="77777777" w:rsidR="00134104" w:rsidRPr="001D1044" w:rsidRDefault="00134104" w:rsidP="001D1044">
            <w:pPr>
              <w:suppressAutoHyphens w:val="0"/>
              <w:spacing w:before="40" w:after="40" w:line="220" w:lineRule="exact"/>
              <w:ind w:right="113"/>
              <w:rPr>
                <w:rFonts w:eastAsiaTheme="minorEastAsia"/>
                <w:sz w:val="18"/>
                <w:lang w:val="en-CA"/>
              </w:rPr>
            </w:pPr>
            <w:r w:rsidRPr="001D1044">
              <w:rPr>
                <w:rFonts w:eastAsiaTheme="minorEastAsia"/>
                <w:sz w:val="18"/>
                <w:lang w:val="en-CA"/>
              </w:rPr>
              <w:t>2015</w:t>
            </w:r>
          </w:p>
        </w:tc>
        <w:tc>
          <w:tcPr>
            <w:tcW w:w="885" w:type="dxa"/>
            <w:tcBorders>
              <w:top w:val="single" w:sz="12" w:space="0" w:color="auto"/>
            </w:tcBorders>
            <w:shd w:val="clear" w:color="auto" w:fill="auto"/>
            <w:vAlign w:val="bottom"/>
          </w:tcPr>
          <w:p w14:paraId="32F54B02"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9</w:t>
            </w:r>
          </w:p>
        </w:tc>
        <w:tc>
          <w:tcPr>
            <w:tcW w:w="937" w:type="dxa"/>
            <w:tcBorders>
              <w:top w:val="single" w:sz="12" w:space="0" w:color="auto"/>
            </w:tcBorders>
            <w:shd w:val="clear" w:color="auto" w:fill="auto"/>
            <w:vAlign w:val="bottom"/>
          </w:tcPr>
          <w:p w14:paraId="074B626C"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1</w:t>
            </w:r>
          </w:p>
        </w:tc>
        <w:tc>
          <w:tcPr>
            <w:tcW w:w="906" w:type="dxa"/>
            <w:tcBorders>
              <w:top w:val="single" w:sz="12" w:space="0" w:color="auto"/>
            </w:tcBorders>
            <w:shd w:val="clear" w:color="auto" w:fill="auto"/>
            <w:vAlign w:val="bottom"/>
          </w:tcPr>
          <w:p w14:paraId="720B82C7"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12</w:t>
            </w:r>
          </w:p>
        </w:tc>
        <w:tc>
          <w:tcPr>
            <w:tcW w:w="812" w:type="dxa"/>
            <w:tcBorders>
              <w:top w:val="single" w:sz="12" w:space="0" w:color="auto"/>
            </w:tcBorders>
            <w:shd w:val="clear" w:color="auto" w:fill="auto"/>
            <w:vAlign w:val="bottom"/>
          </w:tcPr>
          <w:p w14:paraId="3EA4F950"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13</w:t>
            </w:r>
          </w:p>
        </w:tc>
        <w:tc>
          <w:tcPr>
            <w:tcW w:w="1104" w:type="dxa"/>
            <w:tcBorders>
              <w:top w:val="single" w:sz="12" w:space="0" w:color="auto"/>
            </w:tcBorders>
            <w:shd w:val="clear" w:color="auto" w:fill="auto"/>
            <w:vAlign w:val="bottom"/>
          </w:tcPr>
          <w:p w14:paraId="59FD56FD"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7</w:t>
            </w:r>
          </w:p>
        </w:tc>
        <w:tc>
          <w:tcPr>
            <w:tcW w:w="958" w:type="dxa"/>
            <w:tcBorders>
              <w:top w:val="single" w:sz="12" w:space="0" w:color="auto"/>
            </w:tcBorders>
            <w:shd w:val="clear" w:color="auto" w:fill="auto"/>
            <w:vAlign w:val="bottom"/>
          </w:tcPr>
          <w:p w14:paraId="66FF1B73"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15</w:t>
            </w:r>
          </w:p>
        </w:tc>
        <w:tc>
          <w:tcPr>
            <w:tcW w:w="667" w:type="dxa"/>
            <w:tcBorders>
              <w:top w:val="single" w:sz="12" w:space="0" w:color="auto"/>
            </w:tcBorders>
            <w:shd w:val="clear" w:color="auto" w:fill="auto"/>
            <w:vAlign w:val="bottom"/>
          </w:tcPr>
          <w:p w14:paraId="63CCE810"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22</w:t>
            </w:r>
          </w:p>
        </w:tc>
      </w:tr>
      <w:tr w:rsidR="001D1044" w:rsidRPr="001D1044" w14:paraId="072436F9" w14:textId="77777777" w:rsidTr="001D1044">
        <w:tc>
          <w:tcPr>
            <w:tcW w:w="1101" w:type="dxa"/>
            <w:shd w:val="clear" w:color="auto" w:fill="auto"/>
          </w:tcPr>
          <w:p w14:paraId="6F05B9E5" w14:textId="77777777" w:rsidR="00134104" w:rsidRPr="001D1044" w:rsidRDefault="00134104" w:rsidP="001D1044">
            <w:pPr>
              <w:suppressAutoHyphens w:val="0"/>
              <w:spacing w:before="40" w:after="40" w:line="220" w:lineRule="exact"/>
              <w:ind w:right="113"/>
              <w:rPr>
                <w:rFonts w:eastAsiaTheme="minorEastAsia"/>
                <w:sz w:val="18"/>
                <w:lang w:val="en-CA"/>
              </w:rPr>
            </w:pPr>
            <w:r w:rsidRPr="001D1044">
              <w:rPr>
                <w:rFonts w:eastAsiaTheme="minorEastAsia"/>
                <w:sz w:val="18"/>
                <w:lang w:val="en-CA"/>
              </w:rPr>
              <w:t>2016</w:t>
            </w:r>
          </w:p>
        </w:tc>
        <w:tc>
          <w:tcPr>
            <w:tcW w:w="885" w:type="dxa"/>
            <w:shd w:val="clear" w:color="auto" w:fill="auto"/>
            <w:vAlign w:val="bottom"/>
          </w:tcPr>
          <w:p w14:paraId="49B98C03"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3</w:t>
            </w:r>
          </w:p>
        </w:tc>
        <w:tc>
          <w:tcPr>
            <w:tcW w:w="937" w:type="dxa"/>
            <w:shd w:val="clear" w:color="auto" w:fill="auto"/>
            <w:vAlign w:val="bottom"/>
          </w:tcPr>
          <w:p w14:paraId="6E3D38D0"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1</w:t>
            </w:r>
          </w:p>
        </w:tc>
        <w:tc>
          <w:tcPr>
            <w:tcW w:w="906" w:type="dxa"/>
            <w:shd w:val="clear" w:color="auto" w:fill="auto"/>
            <w:vAlign w:val="bottom"/>
          </w:tcPr>
          <w:p w14:paraId="3DB968B7"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4</w:t>
            </w:r>
          </w:p>
        </w:tc>
        <w:tc>
          <w:tcPr>
            <w:tcW w:w="812" w:type="dxa"/>
            <w:shd w:val="clear" w:color="auto" w:fill="auto"/>
            <w:vAlign w:val="bottom"/>
          </w:tcPr>
          <w:p w14:paraId="0CF316B7"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5</w:t>
            </w:r>
          </w:p>
        </w:tc>
        <w:tc>
          <w:tcPr>
            <w:tcW w:w="1104" w:type="dxa"/>
            <w:shd w:val="clear" w:color="auto" w:fill="auto"/>
            <w:vAlign w:val="bottom"/>
          </w:tcPr>
          <w:p w14:paraId="64BB22F9"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7</w:t>
            </w:r>
          </w:p>
        </w:tc>
        <w:tc>
          <w:tcPr>
            <w:tcW w:w="958" w:type="dxa"/>
            <w:shd w:val="clear" w:color="auto" w:fill="auto"/>
            <w:vAlign w:val="bottom"/>
          </w:tcPr>
          <w:p w14:paraId="7A39A902"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3</w:t>
            </w:r>
          </w:p>
        </w:tc>
        <w:tc>
          <w:tcPr>
            <w:tcW w:w="667" w:type="dxa"/>
            <w:shd w:val="clear" w:color="auto" w:fill="auto"/>
            <w:vAlign w:val="bottom"/>
          </w:tcPr>
          <w:p w14:paraId="1115A9EA"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10</w:t>
            </w:r>
          </w:p>
        </w:tc>
      </w:tr>
      <w:tr w:rsidR="001D1044" w:rsidRPr="001D1044" w14:paraId="5B47FBDF" w14:textId="77777777" w:rsidTr="001D1044">
        <w:tc>
          <w:tcPr>
            <w:tcW w:w="1101" w:type="dxa"/>
            <w:shd w:val="clear" w:color="auto" w:fill="auto"/>
          </w:tcPr>
          <w:p w14:paraId="135DB471" w14:textId="77777777" w:rsidR="00134104" w:rsidRPr="001D1044" w:rsidRDefault="00134104" w:rsidP="001D1044">
            <w:pPr>
              <w:suppressAutoHyphens w:val="0"/>
              <w:spacing w:before="40" w:after="40" w:line="220" w:lineRule="exact"/>
              <w:ind w:right="113"/>
              <w:rPr>
                <w:rFonts w:eastAsiaTheme="minorEastAsia"/>
                <w:sz w:val="18"/>
                <w:lang w:val="en-CA"/>
              </w:rPr>
            </w:pPr>
            <w:r w:rsidRPr="001D1044">
              <w:rPr>
                <w:rFonts w:eastAsiaTheme="minorEastAsia"/>
                <w:sz w:val="18"/>
                <w:lang w:val="en-CA"/>
              </w:rPr>
              <w:t>2017</w:t>
            </w:r>
          </w:p>
        </w:tc>
        <w:tc>
          <w:tcPr>
            <w:tcW w:w="885" w:type="dxa"/>
            <w:shd w:val="clear" w:color="auto" w:fill="auto"/>
            <w:vAlign w:val="bottom"/>
          </w:tcPr>
          <w:p w14:paraId="0CE01F8E"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4</w:t>
            </w:r>
          </w:p>
        </w:tc>
        <w:tc>
          <w:tcPr>
            <w:tcW w:w="937" w:type="dxa"/>
            <w:shd w:val="clear" w:color="auto" w:fill="auto"/>
            <w:vAlign w:val="bottom"/>
          </w:tcPr>
          <w:p w14:paraId="0D274F86"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0</w:t>
            </w:r>
          </w:p>
        </w:tc>
        <w:tc>
          <w:tcPr>
            <w:tcW w:w="906" w:type="dxa"/>
            <w:shd w:val="clear" w:color="auto" w:fill="auto"/>
            <w:vAlign w:val="bottom"/>
          </w:tcPr>
          <w:p w14:paraId="38227F5A"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4</w:t>
            </w:r>
          </w:p>
        </w:tc>
        <w:tc>
          <w:tcPr>
            <w:tcW w:w="812" w:type="dxa"/>
            <w:shd w:val="clear" w:color="auto" w:fill="auto"/>
            <w:vAlign w:val="bottom"/>
          </w:tcPr>
          <w:p w14:paraId="1E7C77F7"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4</w:t>
            </w:r>
          </w:p>
        </w:tc>
        <w:tc>
          <w:tcPr>
            <w:tcW w:w="1104" w:type="dxa"/>
            <w:shd w:val="clear" w:color="auto" w:fill="auto"/>
            <w:vAlign w:val="bottom"/>
          </w:tcPr>
          <w:p w14:paraId="2812F129"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3</w:t>
            </w:r>
          </w:p>
        </w:tc>
        <w:tc>
          <w:tcPr>
            <w:tcW w:w="958" w:type="dxa"/>
            <w:shd w:val="clear" w:color="auto" w:fill="auto"/>
            <w:vAlign w:val="bottom"/>
          </w:tcPr>
          <w:p w14:paraId="79BA6EBC"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5</w:t>
            </w:r>
          </w:p>
        </w:tc>
        <w:tc>
          <w:tcPr>
            <w:tcW w:w="667" w:type="dxa"/>
            <w:shd w:val="clear" w:color="auto" w:fill="auto"/>
            <w:vAlign w:val="bottom"/>
          </w:tcPr>
          <w:p w14:paraId="00370F06"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8</w:t>
            </w:r>
          </w:p>
        </w:tc>
      </w:tr>
      <w:tr w:rsidR="001D1044" w:rsidRPr="001D1044" w14:paraId="27F20C97" w14:textId="77777777" w:rsidTr="001D1044">
        <w:tc>
          <w:tcPr>
            <w:tcW w:w="1101" w:type="dxa"/>
            <w:shd w:val="clear" w:color="auto" w:fill="auto"/>
          </w:tcPr>
          <w:p w14:paraId="739677AC" w14:textId="77777777" w:rsidR="00134104" w:rsidRPr="001D1044" w:rsidRDefault="00134104" w:rsidP="001D1044">
            <w:pPr>
              <w:suppressAutoHyphens w:val="0"/>
              <w:spacing w:before="40" w:after="40" w:line="220" w:lineRule="exact"/>
              <w:ind w:right="113"/>
              <w:rPr>
                <w:rFonts w:eastAsiaTheme="minorEastAsia"/>
                <w:sz w:val="18"/>
                <w:lang w:val="en-CA"/>
              </w:rPr>
            </w:pPr>
            <w:r w:rsidRPr="001D1044">
              <w:rPr>
                <w:rFonts w:eastAsiaTheme="minorEastAsia"/>
                <w:sz w:val="18"/>
                <w:lang w:val="en-CA"/>
              </w:rPr>
              <w:t>2018</w:t>
            </w:r>
          </w:p>
        </w:tc>
        <w:tc>
          <w:tcPr>
            <w:tcW w:w="885" w:type="dxa"/>
            <w:shd w:val="clear" w:color="auto" w:fill="auto"/>
            <w:vAlign w:val="bottom"/>
          </w:tcPr>
          <w:p w14:paraId="6E79EBA8"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1</w:t>
            </w:r>
          </w:p>
        </w:tc>
        <w:tc>
          <w:tcPr>
            <w:tcW w:w="937" w:type="dxa"/>
            <w:shd w:val="clear" w:color="auto" w:fill="auto"/>
            <w:vAlign w:val="bottom"/>
          </w:tcPr>
          <w:p w14:paraId="565274B4"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0</w:t>
            </w:r>
          </w:p>
        </w:tc>
        <w:tc>
          <w:tcPr>
            <w:tcW w:w="906" w:type="dxa"/>
            <w:shd w:val="clear" w:color="auto" w:fill="auto"/>
            <w:vAlign w:val="bottom"/>
          </w:tcPr>
          <w:p w14:paraId="34541427"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1</w:t>
            </w:r>
          </w:p>
        </w:tc>
        <w:tc>
          <w:tcPr>
            <w:tcW w:w="812" w:type="dxa"/>
            <w:shd w:val="clear" w:color="auto" w:fill="auto"/>
            <w:vAlign w:val="bottom"/>
          </w:tcPr>
          <w:p w14:paraId="1895F230"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1</w:t>
            </w:r>
          </w:p>
        </w:tc>
        <w:tc>
          <w:tcPr>
            <w:tcW w:w="1104" w:type="dxa"/>
            <w:shd w:val="clear" w:color="auto" w:fill="auto"/>
            <w:vAlign w:val="bottom"/>
          </w:tcPr>
          <w:p w14:paraId="4B78E2FE"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2</w:t>
            </w:r>
          </w:p>
        </w:tc>
        <w:tc>
          <w:tcPr>
            <w:tcW w:w="958" w:type="dxa"/>
            <w:shd w:val="clear" w:color="auto" w:fill="auto"/>
            <w:vAlign w:val="bottom"/>
          </w:tcPr>
          <w:p w14:paraId="77A91604"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1</w:t>
            </w:r>
          </w:p>
        </w:tc>
        <w:tc>
          <w:tcPr>
            <w:tcW w:w="667" w:type="dxa"/>
            <w:shd w:val="clear" w:color="auto" w:fill="auto"/>
            <w:vAlign w:val="bottom"/>
          </w:tcPr>
          <w:p w14:paraId="2CBE9F4D"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3</w:t>
            </w:r>
          </w:p>
        </w:tc>
      </w:tr>
      <w:tr w:rsidR="001D1044" w:rsidRPr="001D1044" w14:paraId="06DAF9AA" w14:textId="77777777" w:rsidTr="001D1044">
        <w:tc>
          <w:tcPr>
            <w:tcW w:w="1101" w:type="dxa"/>
            <w:tcBorders>
              <w:bottom w:val="single" w:sz="4" w:space="0" w:color="auto"/>
            </w:tcBorders>
            <w:shd w:val="clear" w:color="auto" w:fill="auto"/>
          </w:tcPr>
          <w:p w14:paraId="0BD9B880" w14:textId="77777777" w:rsidR="00134104" w:rsidRPr="001D1044" w:rsidRDefault="00134104" w:rsidP="001D1044">
            <w:pPr>
              <w:suppressAutoHyphens w:val="0"/>
              <w:spacing w:before="40" w:after="40" w:line="220" w:lineRule="exact"/>
              <w:ind w:right="113"/>
              <w:rPr>
                <w:rFonts w:eastAsiaTheme="minorEastAsia"/>
                <w:sz w:val="18"/>
                <w:lang w:val="en-CA"/>
              </w:rPr>
            </w:pPr>
            <w:r w:rsidRPr="001D1044">
              <w:rPr>
                <w:rFonts w:eastAsiaTheme="minorEastAsia"/>
                <w:sz w:val="18"/>
                <w:lang w:val="en-CA"/>
              </w:rPr>
              <w:t>8 July 2019</w:t>
            </w:r>
          </w:p>
        </w:tc>
        <w:tc>
          <w:tcPr>
            <w:tcW w:w="885" w:type="dxa"/>
            <w:tcBorders>
              <w:bottom w:val="single" w:sz="4" w:space="0" w:color="auto"/>
            </w:tcBorders>
            <w:shd w:val="clear" w:color="auto" w:fill="auto"/>
            <w:vAlign w:val="bottom"/>
          </w:tcPr>
          <w:p w14:paraId="3A87D074"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3</w:t>
            </w:r>
          </w:p>
        </w:tc>
        <w:tc>
          <w:tcPr>
            <w:tcW w:w="937" w:type="dxa"/>
            <w:tcBorders>
              <w:bottom w:val="single" w:sz="4" w:space="0" w:color="auto"/>
            </w:tcBorders>
            <w:shd w:val="clear" w:color="auto" w:fill="auto"/>
            <w:vAlign w:val="bottom"/>
          </w:tcPr>
          <w:p w14:paraId="0754D6B3"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0</w:t>
            </w:r>
          </w:p>
        </w:tc>
        <w:tc>
          <w:tcPr>
            <w:tcW w:w="906" w:type="dxa"/>
            <w:tcBorders>
              <w:bottom w:val="single" w:sz="4" w:space="0" w:color="auto"/>
            </w:tcBorders>
            <w:shd w:val="clear" w:color="auto" w:fill="auto"/>
            <w:vAlign w:val="bottom"/>
          </w:tcPr>
          <w:p w14:paraId="5CBD3B5C"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3</w:t>
            </w:r>
          </w:p>
        </w:tc>
        <w:tc>
          <w:tcPr>
            <w:tcW w:w="812" w:type="dxa"/>
            <w:tcBorders>
              <w:bottom w:val="single" w:sz="4" w:space="0" w:color="auto"/>
            </w:tcBorders>
            <w:shd w:val="clear" w:color="auto" w:fill="auto"/>
            <w:vAlign w:val="bottom"/>
          </w:tcPr>
          <w:p w14:paraId="629B2A50"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3</w:t>
            </w:r>
          </w:p>
        </w:tc>
        <w:tc>
          <w:tcPr>
            <w:tcW w:w="1104" w:type="dxa"/>
            <w:tcBorders>
              <w:bottom w:val="single" w:sz="4" w:space="0" w:color="auto"/>
            </w:tcBorders>
            <w:shd w:val="clear" w:color="auto" w:fill="auto"/>
            <w:vAlign w:val="bottom"/>
          </w:tcPr>
          <w:p w14:paraId="75B31C7F"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2</w:t>
            </w:r>
          </w:p>
        </w:tc>
        <w:tc>
          <w:tcPr>
            <w:tcW w:w="958" w:type="dxa"/>
            <w:tcBorders>
              <w:bottom w:val="single" w:sz="4" w:space="0" w:color="auto"/>
            </w:tcBorders>
            <w:shd w:val="clear" w:color="auto" w:fill="auto"/>
            <w:vAlign w:val="bottom"/>
          </w:tcPr>
          <w:p w14:paraId="73592161"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2</w:t>
            </w:r>
          </w:p>
        </w:tc>
        <w:tc>
          <w:tcPr>
            <w:tcW w:w="667" w:type="dxa"/>
            <w:tcBorders>
              <w:bottom w:val="single" w:sz="4" w:space="0" w:color="auto"/>
            </w:tcBorders>
            <w:shd w:val="clear" w:color="auto" w:fill="auto"/>
            <w:vAlign w:val="bottom"/>
          </w:tcPr>
          <w:p w14:paraId="3D628026" w14:textId="77777777" w:rsidR="00134104" w:rsidRPr="001D1044" w:rsidRDefault="00134104" w:rsidP="001D1044">
            <w:pPr>
              <w:suppressAutoHyphens w:val="0"/>
              <w:spacing w:before="40" w:after="40" w:line="220" w:lineRule="exact"/>
              <w:ind w:right="113"/>
              <w:jc w:val="right"/>
              <w:rPr>
                <w:rFonts w:eastAsiaTheme="minorEastAsia"/>
                <w:sz w:val="18"/>
                <w:lang w:val="en-CA"/>
              </w:rPr>
            </w:pPr>
            <w:r w:rsidRPr="001D1044">
              <w:rPr>
                <w:rFonts w:eastAsiaTheme="minorEastAsia"/>
                <w:sz w:val="18"/>
                <w:lang w:val="en-CA"/>
              </w:rPr>
              <w:t>4</w:t>
            </w:r>
          </w:p>
        </w:tc>
      </w:tr>
      <w:tr w:rsidR="001D1044" w:rsidRPr="001D1044" w14:paraId="7439A24F" w14:textId="77777777" w:rsidTr="001D1044">
        <w:tc>
          <w:tcPr>
            <w:tcW w:w="1101" w:type="dxa"/>
            <w:tcBorders>
              <w:top w:val="single" w:sz="4" w:space="0" w:color="auto"/>
              <w:bottom w:val="single" w:sz="12" w:space="0" w:color="auto"/>
            </w:tcBorders>
            <w:shd w:val="clear" w:color="auto" w:fill="auto"/>
          </w:tcPr>
          <w:p w14:paraId="19A8A9A7" w14:textId="77777777" w:rsidR="00134104" w:rsidRPr="001D1044" w:rsidRDefault="00134104" w:rsidP="001D1044">
            <w:pPr>
              <w:suppressAutoHyphens w:val="0"/>
              <w:spacing w:before="80" w:after="80" w:line="220" w:lineRule="exact"/>
              <w:ind w:left="283"/>
              <w:rPr>
                <w:rFonts w:eastAsiaTheme="minorEastAsia"/>
                <w:b/>
                <w:sz w:val="18"/>
                <w:lang w:val="en-CA"/>
              </w:rPr>
            </w:pPr>
            <w:r w:rsidRPr="001D1044">
              <w:rPr>
                <w:rFonts w:eastAsiaTheme="minorEastAsia"/>
                <w:b/>
                <w:sz w:val="18"/>
                <w:lang w:val="en-CA"/>
              </w:rPr>
              <w:t>Total</w:t>
            </w:r>
          </w:p>
        </w:tc>
        <w:tc>
          <w:tcPr>
            <w:tcW w:w="885" w:type="dxa"/>
            <w:tcBorders>
              <w:top w:val="single" w:sz="4" w:space="0" w:color="auto"/>
              <w:bottom w:val="single" w:sz="12" w:space="0" w:color="auto"/>
            </w:tcBorders>
            <w:shd w:val="clear" w:color="auto" w:fill="auto"/>
            <w:vAlign w:val="bottom"/>
          </w:tcPr>
          <w:p w14:paraId="76813CAA" w14:textId="77777777" w:rsidR="00134104" w:rsidRPr="001D1044" w:rsidRDefault="00134104" w:rsidP="001D1044">
            <w:pPr>
              <w:suppressAutoHyphens w:val="0"/>
              <w:spacing w:before="80" w:after="80" w:line="220" w:lineRule="exact"/>
              <w:ind w:right="113"/>
              <w:jc w:val="right"/>
              <w:rPr>
                <w:rFonts w:eastAsiaTheme="minorEastAsia"/>
                <w:b/>
                <w:sz w:val="18"/>
                <w:lang w:val="en-CA"/>
              </w:rPr>
            </w:pPr>
            <w:r w:rsidRPr="001D1044">
              <w:rPr>
                <w:rFonts w:eastAsiaTheme="minorEastAsia"/>
                <w:b/>
                <w:sz w:val="18"/>
                <w:lang w:val="en-CA"/>
              </w:rPr>
              <w:t>20</w:t>
            </w:r>
          </w:p>
        </w:tc>
        <w:tc>
          <w:tcPr>
            <w:tcW w:w="937" w:type="dxa"/>
            <w:tcBorders>
              <w:top w:val="single" w:sz="4" w:space="0" w:color="auto"/>
              <w:bottom w:val="single" w:sz="12" w:space="0" w:color="auto"/>
            </w:tcBorders>
            <w:shd w:val="clear" w:color="auto" w:fill="auto"/>
            <w:vAlign w:val="bottom"/>
          </w:tcPr>
          <w:p w14:paraId="57012D28" w14:textId="77777777" w:rsidR="00134104" w:rsidRPr="001D1044" w:rsidRDefault="00134104" w:rsidP="001D1044">
            <w:pPr>
              <w:suppressAutoHyphens w:val="0"/>
              <w:spacing w:before="80" w:after="80" w:line="220" w:lineRule="exact"/>
              <w:ind w:right="113"/>
              <w:jc w:val="right"/>
              <w:rPr>
                <w:rFonts w:eastAsiaTheme="minorEastAsia"/>
                <w:b/>
                <w:sz w:val="18"/>
                <w:lang w:val="en-CA"/>
              </w:rPr>
            </w:pPr>
            <w:r w:rsidRPr="001D1044">
              <w:rPr>
                <w:rFonts w:eastAsiaTheme="minorEastAsia"/>
                <w:b/>
                <w:sz w:val="18"/>
                <w:lang w:val="en-CA"/>
              </w:rPr>
              <w:t>2</w:t>
            </w:r>
          </w:p>
        </w:tc>
        <w:tc>
          <w:tcPr>
            <w:tcW w:w="906" w:type="dxa"/>
            <w:tcBorders>
              <w:top w:val="single" w:sz="4" w:space="0" w:color="auto"/>
              <w:bottom w:val="single" w:sz="12" w:space="0" w:color="auto"/>
            </w:tcBorders>
            <w:shd w:val="clear" w:color="auto" w:fill="auto"/>
            <w:vAlign w:val="bottom"/>
          </w:tcPr>
          <w:p w14:paraId="632E4AD8" w14:textId="77777777" w:rsidR="00134104" w:rsidRPr="001D1044" w:rsidRDefault="00134104" w:rsidP="001D1044">
            <w:pPr>
              <w:suppressAutoHyphens w:val="0"/>
              <w:spacing w:before="80" w:after="80" w:line="220" w:lineRule="exact"/>
              <w:ind w:right="113"/>
              <w:jc w:val="right"/>
              <w:rPr>
                <w:rFonts w:eastAsiaTheme="minorEastAsia"/>
                <w:b/>
                <w:sz w:val="18"/>
                <w:lang w:val="en-CA"/>
              </w:rPr>
            </w:pPr>
            <w:r w:rsidRPr="001D1044">
              <w:rPr>
                <w:rFonts w:eastAsiaTheme="minorEastAsia"/>
                <w:b/>
                <w:sz w:val="18"/>
                <w:lang w:val="en-CA"/>
              </w:rPr>
              <w:t>24</w:t>
            </w:r>
          </w:p>
        </w:tc>
        <w:tc>
          <w:tcPr>
            <w:tcW w:w="812" w:type="dxa"/>
            <w:tcBorders>
              <w:top w:val="single" w:sz="4" w:space="0" w:color="auto"/>
              <w:bottom w:val="single" w:sz="12" w:space="0" w:color="auto"/>
            </w:tcBorders>
            <w:shd w:val="clear" w:color="auto" w:fill="auto"/>
            <w:vAlign w:val="bottom"/>
          </w:tcPr>
          <w:p w14:paraId="01FA2F38" w14:textId="77777777" w:rsidR="00134104" w:rsidRPr="001D1044" w:rsidRDefault="00134104" w:rsidP="001D1044">
            <w:pPr>
              <w:suppressAutoHyphens w:val="0"/>
              <w:spacing w:before="80" w:after="80" w:line="220" w:lineRule="exact"/>
              <w:ind w:right="113"/>
              <w:jc w:val="right"/>
              <w:rPr>
                <w:rFonts w:eastAsiaTheme="minorEastAsia"/>
                <w:b/>
                <w:sz w:val="18"/>
                <w:lang w:val="en-CA"/>
              </w:rPr>
            </w:pPr>
            <w:r w:rsidRPr="001D1044">
              <w:rPr>
                <w:rFonts w:eastAsiaTheme="minorEastAsia"/>
                <w:b/>
                <w:sz w:val="18"/>
                <w:lang w:val="en-CA"/>
              </w:rPr>
              <w:t>26</w:t>
            </w:r>
          </w:p>
        </w:tc>
        <w:tc>
          <w:tcPr>
            <w:tcW w:w="1104" w:type="dxa"/>
            <w:tcBorders>
              <w:top w:val="single" w:sz="4" w:space="0" w:color="auto"/>
              <w:bottom w:val="single" w:sz="12" w:space="0" w:color="auto"/>
            </w:tcBorders>
            <w:shd w:val="clear" w:color="auto" w:fill="auto"/>
            <w:vAlign w:val="bottom"/>
          </w:tcPr>
          <w:p w14:paraId="75F21649" w14:textId="77777777" w:rsidR="00134104" w:rsidRPr="001D1044" w:rsidRDefault="00134104" w:rsidP="001D1044">
            <w:pPr>
              <w:suppressAutoHyphens w:val="0"/>
              <w:spacing w:before="80" w:after="80" w:line="220" w:lineRule="exact"/>
              <w:ind w:right="113"/>
              <w:jc w:val="right"/>
              <w:rPr>
                <w:rFonts w:eastAsiaTheme="minorEastAsia"/>
                <w:b/>
                <w:sz w:val="18"/>
                <w:lang w:val="en-CA"/>
              </w:rPr>
            </w:pPr>
            <w:r w:rsidRPr="001D1044">
              <w:rPr>
                <w:rFonts w:eastAsiaTheme="minorEastAsia"/>
                <w:b/>
                <w:sz w:val="18"/>
                <w:lang w:val="en-CA"/>
              </w:rPr>
              <w:t>21</w:t>
            </w:r>
          </w:p>
        </w:tc>
        <w:tc>
          <w:tcPr>
            <w:tcW w:w="958" w:type="dxa"/>
            <w:tcBorders>
              <w:top w:val="single" w:sz="4" w:space="0" w:color="auto"/>
              <w:bottom w:val="single" w:sz="12" w:space="0" w:color="auto"/>
            </w:tcBorders>
            <w:shd w:val="clear" w:color="auto" w:fill="auto"/>
            <w:vAlign w:val="bottom"/>
          </w:tcPr>
          <w:p w14:paraId="634DEF66" w14:textId="77777777" w:rsidR="00134104" w:rsidRPr="001D1044" w:rsidRDefault="00134104" w:rsidP="001D1044">
            <w:pPr>
              <w:suppressAutoHyphens w:val="0"/>
              <w:spacing w:before="80" w:after="80" w:line="220" w:lineRule="exact"/>
              <w:ind w:right="113"/>
              <w:jc w:val="right"/>
              <w:rPr>
                <w:rFonts w:eastAsiaTheme="minorEastAsia"/>
                <w:b/>
                <w:sz w:val="18"/>
                <w:lang w:val="en-CA"/>
              </w:rPr>
            </w:pPr>
            <w:r w:rsidRPr="001D1044">
              <w:rPr>
                <w:rFonts w:eastAsiaTheme="minorEastAsia"/>
                <w:b/>
                <w:sz w:val="18"/>
                <w:lang w:val="en-CA"/>
              </w:rPr>
              <w:t>26</w:t>
            </w:r>
          </w:p>
        </w:tc>
        <w:tc>
          <w:tcPr>
            <w:tcW w:w="667" w:type="dxa"/>
            <w:tcBorders>
              <w:top w:val="single" w:sz="4" w:space="0" w:color="auto"/>
              <w:bottom w:val="single" w:sz="12" w:space="0" w:color="auto"/>
            </w:tcBorders>
            <w:shd w:val="clear" w:color="auto" w:fill="auto"/>
            <w:vAlign w:val="bottom"/>
          </w:tcPr>
          <w:p w14:paraId="3FE5F6CB" w14:textId="77777777" w:rsidR="00134104" w:rsidRPr="001D1044" w:rsidRDefault="00134104" w:rsidP="001D1044">
            <w:pPr>
              <w:suppressAutoHyphens w:val="0"/>
              <w:spacing w:before="80" w:after="80" w:line="220" w:lineRule="exact"/>
              <w:ind w:right="113"/>
              <w:jc w:val="right"/>
              <w:rPr>
                <w:rFonts w:eastAsiaTheme="minorEastAsia"/>
                <w:b/>
                <w:sz w:val="18"/>
                <w:lang w:val="en-CA"/>
              </w:rPr>
            </w:pPr>
            <w:r w:rsidRPr="001D1044">
              <w:rPr>
                <w:rFonts w:eastAsiaTheme="minorEastAsia"/>
                <w:b/>
                <w:sz w:val="18"/>
                <w:lang w:val="en-CA"/>
              </w:rPr>
              <w:t>47</w:t>
            </w:r>
          </w:p>
        </w:tc>
      </w:tr>
    </w:tbl>
    <w:p w14:paraId="6214A55C" w14:textId="77777777" w:rsidR="00134104" w:rsidRPr="004246BF" w:rsidRDefault="00134104" w:rsidP="004246BF">
      <w:pPr>
        <w:spacing w:before="120"/>
        <w:ind w:left="1134" w:right="1134" w:firstLine="170"/>
        <w:rPr>
          <w:rFonts w:eastAsiaTheme="minorEastAsia"/>
          <w:sz w:val="18"/>
        </w:rPr>
      </w:pPr>
      <w:r w:rsidRPr="004246BF">
        <w:rPr>
          <w:rFonts w:eastAsiaTheme="minorEastAsia"/>
          <w:i/>
          <w:iCs/>
          <w:sz w:val="18"/>
        </w:rPr>
        <w:t>Source</w:t>
      </w:r>
      <w:r w:rsidRPr="004246BF">
        <w:rPr>
          <w:rFonts w:eastAsiaTheme="minorEastAsia"/>
          <w:sz w:val="18"/>
        </w:rPr>
        <w:t>: Ministry of Justice and Police – Police Corps Suriname 2019.</w:t>
      </w:r>
    </w:p>
    <w:p w14:paraId="4D18B395" w14:textId="77777777" w:rsidR="00134104" w:rsidRPr="001D1044" w:rsidRDefault="00134104" w:rsidP="00134104">
      <w:pPr>
        <w:pStyle w:val="SingleTxtG"/>
        <w:spacing w:before="240"/>
        <w:rPr>
          <w:lang w:val="en-CA"/>
        </w:rPr>
      </w:pPr>
      <w:r w:rsidRPr="001D1044">
        <w:rPr>
          <w:rFonts w:eastAsiaTheme="minorHAnsi"/>
          <w:lang w:val="en-CA"/>
        </w:rPr>
        <w:t>38.</w:t>
      </w:r>
      <w:r w:rsidRPr="001D1044">
        <w:rPr>
          <w:rFonts w:eastAsiaTheme="minorHAnsi"/>
          <w:lang w:val="en-CA"/>
        </w:rPr>
        <w:tab/>
      </w:r>
      <w:r w:rsidRPr="001D1044">
        <w:rPr>
          <w:lang w:val="en-CA"/>
        </w:rPr>
        <w:t>From 2015 to date, twenty (20) cases regarding trafficking in persons were investigated. Twenty-six (26) victims registered of which seven (7) were foreigners. These foreigners comprised four (4) Chinese nationals one (1) male and three (3) females and three (3) minor girls with Guyanese nationality. The seven (7) abovementioned foreigners were returned to their country of origin on their request.</w:t>
      </w:r>
    </w:p>
    <w:p w14:paraId="47AE29F4" w14:textId="77777777" w:rsidR="00134104" w:rsidRPr="001D1044" w:rsidRDefault="00134104" w:rsidP="00134104">
      <w:pPr>
        <w:pStyle w:val="SingleTxtG"/>
        <w:rPr>
          <w:lang w:val="en-CA"/>
        </w:rPr>
      </w:pPr>
      <w:r w:rsidRPr="001D1044">
        <w:rPr>
          <w:rFonts w:eastAsiaTheme="minorHAnsi"/>
          <w:lang w:val="en-CA"/>
        </w:rPr>
        <w:t>39.</w:t>
      </w:r>
      <w:r w:rsidRPr="001D1044">
        <w:rPr>
          <w:rFonts w:eastAsiaTheme="minorHAnsi"/>
          <w:lang w:val="en-CA"/>
        </w:rPr>
        <w:tab/>
      </w:r>
      <w:r w:rsidRPr="001D1044">
        <w:rPr>
          <w:lang w:val="en-CA"/>
        </w:rPr>
        <w:t>Human smuggling is covered by article 249 sub b of the Penal Code.</w:t>
      </w:r>
    </w:p>
    <w:p w14:paraId="7F8C52C6" w14:textId="77777777" w:rsidR="00134104" w:rsidRPr="001D1044" w:rsidRDefault="00134104" w:rsidP="00134104">
      <w:pPr>
        <w:pStyle w:val="H23G"/>
        <w:rPr>
          <w:lang w:val="en-CA"/>
        </w:rPr>
      </w:pPr>
      <w:r w:rsidRPr="001D1044">
        <w:rPr>
          <w:lang w:val="en-CA"/>
        </w:rPr>
        <w:tab/>
      </w:r>
      <w:r w:rsidRPr="001D1044">
        <w:rPr>
          <w:lang w:val="en-CA"/>
        </w:rPr>
        <w:tab/>
      </w:r>
      <w:bookmarkStart w:id="27" w:name="_Toc46140388"/>
      <w:bookmarkStart w:id="28" w:name="_Toc46142035"/>
      <w:r w:rsidRPr="001D1044">
        <w:rPr>
          <w:lang w:val="en-CA"/>
        </w:rPr>
        <w:t>The table below represents the human smuggling data over the period 2015 July 2019</w:t>
      </w:r>
      <w:bookmarkEnd w:id="27"/>
      <w:bookmarkEnd w:id="28"/>
    </w:p>
    <w:p w14:paraId="45506DAA" w14:textId="77777777" w:rsidR="00134104" w:rsidRPr="001D1044" w:rsidRDefault="00134104" w:rsidP="00134104">
      <w:pPr>
        <w:pStyle w:val="H23G"/>
        <w:rPr>
          <w:lang w:val="en-CA"/>
        </w:rPr>
      </w:pPr>
      <w:r w:rsidRPr="001D1044">
        <w:rPr>
          <w:lang w:val="en-CA"/>
        </w:rPr>
        <w:tab/>
      </w:r>
      <w:r w:rsidRPr="001D1044">
        <w:rPr>
          <w:lang w:val="en-CA"/>
        </w:rPr>
        <w:tab/>
      </w:r>
      <w:bookmarkStart w:id="29" w:name="_Toc46140389"/>
      <w:bookmarkStart w:id="30" w:name="_Toc46142036"/>
      <w:r w:rsidRPr="001D1044">
        <w:rPr>
          <w:lang w:val="en-CA"/>
        </w:rPr>
        <w:t>Human Smugglers</w:t>
      </w:r>
      <w:bookmarkEnd w:id="29"/>
      <w:bookmarkEnd w:id="30"/>
    </w:p>
    <w:tbl>
      <w:tblPr>
        <w:tblStyle w:val="TableGrid2"/>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42"/>
        <w:gridCol w:w="1842"/>
        <w:gridCol w:w="1843"/>
        <w:gridCol w:w="1843"/>
      </w:tblGrid>
      <w:tr w:rsidR="00B63CEF" w:rsidRPr="001D1044" w14:paraId="24D470CB" w14:textId="77777777" w:rsidTr="001D1044">
        <w:trPr>
          <w:tblHeader/>
        </w:trPr>
        <w:tc>
          <w:tcPr>
            <w:tcW w:w="1842" w:type="dxa"/>
            <w:tcBorders>
              <w:top w:val="single" w:sz="4" w:space="0" w:color="auto"/>
              <w:bottom w:val="single" w:sz="12" w:space="0" w:color="auto"/>
            </w:tcBorders>
            <w:shd w:val="clear" w:color="auto" w:fill="auto"/>
            <w:vAlign w:val="bottom"/>
          </w:tcPr>
          <w:p w14:paraId="398BF6CA" w14:textId="77777777" w:rsidR="00134104" w:rsidRPr="001D1044" w:rsidRDefault="00134104" w:rsidP="001D1044">
            <w:pPr>
              <w:suppressAutoHyphens w:val="0"/>
              <w:spacing w:before="80" w:after="80" w:line="200" w:lineRule="exact"/>
              <w:ind w:right="113"/>
              <w:rPr>
                <w:i/>
                <w:sz w:val="16"/>
                <w:lang w:val="en-CA"/>
              </w:rPr>
            </w:pPr>
            <w:r w:rsidRPr="001D1044">
              <w:rPr>
                <w:i/>
                <w:sz w:val="16"/>
                <w:lang w:val="en-CA"/>
              </w:rPr>
              <w:t>Year</w:t>
            </w:r>
          </w:p>
        </w:tc>
        <w:tc>
          <w:tcPr>
            <w:tcW w:w="1842" w:type="dxa"/>
            <w:tcBorders>
              <w:top w:val="single" w:sz="4" w:space="0" w:color="auto"/>
              <w:bottom w:val="single" w:sz="12" w:space="0" w:color="auto"/>
            </w:tcBorders>
            <w:shd w:val="clear" w:color="auto" w:fill="auto"/>
            <w:vAlign w:val="bottom"/>
          </w:tcPr>
          <w:p w14:paraId="498769AA" w14:textId="77777777" w:rsidR="00134104" w:rsidRPr="001D1044" w:rsidRDefault="00134104" w:rsidP="001D1044">
            <w:pPr>
              <w:suppressAutoHyphens w:val="0"/>
              <w:spacing w:before="80" w:after="80" w:line="200" w:lineRule="exact"/>
              <w:ind w:right="113"/>
              <w:jc w:val="right"/>
              <w:rPr>
                <w:i/>
                <w:sz w:val="16"/>
                <w:lang w:val="en-CA"/>
              </w:rPr>
            </w:pPr>
            <w:r w:rsidRPr="001D1044">
              <w:rPr>
                <w:i/>
                <w:sz w:val="16"/>
                <w:lang w:val="en-CA"/>
              </w:rPr>
              <w:t xml:space="preserve">Number of </w:t>
            </w:r>
            <w:r w:rsidR="001D1044" w:rsidRPr="001D1044">
              <w:rPr>
                <w:i/>
                <w:sz w:val="16"/>
                <w:lang w:val="en-CA"/>
              </w:rPr>
              <w:t>cases</w:t>
            </w:r>
          </w:p>
        </w:tc>
        <w:tc>
          <w:tcPr>
            <w:tcW w:w="1843" w:type="dxa"/>
            <w:tcBorders>
              <w:top w:val="single" w:sz="4" w:space="0" w:color="auto"/>
              <w:bottom w:val="single" w:sz="12" w:space="0" w:color="auto"/>
            </w:tcBorders>
            <w:shd w:val="clear" w:color="auto" w:fill="auto"/>
            <w:vAlign w:val="bottom"/>
          </w:tcPr>
          <w:p w14:paraId="6AED8721" w14:textId="77777777" w:rsidR="00134104" w:rsidRPr="001D1044" w:rsidRDefault="00134104" w:rsidP="001D1044">
            <w:pPr>
              <w:suppressAutoHyphens w:val="0"/>
              <w:spacing w:before="80" w:after="80" w:line="200" w:lineRule="exact"/>
              <w:ind w:right="113"/>
              <w:jc w:val="right"/>
              <w:rPr>
                <w:i/>
                <w:sz w:val="16"/>
                <w:lang w:val="en-CA"/>
              </w:rPr>
            </w:pPr>
            <w:r w:rsidRPr="001D1044">
              <w:rPr>
                <w:i/>
                <w:sz w:val="16"/>
                <w:lang w:val="en-CA"/>
              </w:rPr>
              <w:t xml:space="preserve">Number of </w:t>
            </w:r>
            <w:r w:rsidR="001D1044" w:rsidRPr="001D1044">
              <w:rPr>
                <w:i/>
                <w:sz w:val="16"/>
                <w:lang w:val="en-CA"/>
              </w:rPr>
              <w:t>illegals</w:t>
            </w:r>
          </w:p>
        </w:tc>
        <w:tc>
          <w:tcPr>
            <w:tcW w:w="1843" w:type="dxa"/>
            <w:tcBorders>
              <w:top w:val="single" w:sz="4" w:space="0" w:color="auto"/>
              <w:bottom w:val="single" w:sz="12" w:space="0" w:color="auto"/>
            </w:tcBorders>
            <w:shd w:val="clear" w:color="auto" w:fill="auto"/>
            <w:vAlign w:val="bottom"/>
          </w:tcPr>
          <w:p w14:paraId="3565FE2A" w14:textId="77777777" w:rsidR="00134104" w:rsidRPr="001D1044" w:rsidRDefault="00134104" w:rsidP="001D1044">
            <w:pPr>
              <w:suppressAutoHyphens w:val="0"/>
              <w:spacing w:before="80" w:after="80" w:line="200" w:lineRule="exact"/>
              <w:ind w:right="113"/>
              <w:jc w:val="right"/>
              <w:rPr>
                <w:i/>
                <w:sz w:val="16"/>
                <w:lang w:val="en-CA"/>
              </w:rPr>
            </w:pPr>
            <w:r w:rsidRPr="001D1044">
              <w:rPr>
                <w:i/>
                <w:sz w:val="16"/>
                <w:lang w:val="en-CA"/>
              </w:rPr>
              <w:t>Number of</w:t>
            </w:r>
            <w:r w:rsidR="001D1044" w:rsidRPr="001D1044">
              <w:rPr>
                <w:i/>
                <w:sz w:val="16"/>
                <w:lang w:val="en-CA"/>
              </w:rPr>
              <w:t xml:space="preserve"> suspects</w:t>
            </w:r>
          </w:p>
        </w:tc>
      </w:tr>
      <w:tr w:rsidR="00134104" w:rsidRPr="001D1044" w14:paraId="1703541E" w14:textId="77777777" w:rsidTr="001D1044">
        <w:tc>
          <w:tcPr>
            <w:tcW w:w="1842" w:type="dxa"/>
            <w:tcBorders>
              <w:top w:val="single" w:sz="12" w:space="0" w:color="auto"/>
            </w:tcBorders>
            <w:shd w:val="clear" w:color="auto" w:fill="auto"/>
          </w:tcPr>
          <w:p w14:paraId="04F7E5EE" w14:textId="77777777" w:rsidR="00134104" w:rsidRPr="001D1044" w:rsidRDefault="00134104" w:rsidP="001D1044">
            <w:pPr>
              <w:suppressAutoHyphens w:val="0"/>
              <w:spacing w:before="40" w:after="40" w:line="220" w:lineRule="exact"/>
              <w:ind w:right="113"/>
              <w:rPr>
                <w:sz w:val="18"/>
                <w:lang w:val="en-CA"/>
              </w:rPr>
            </w:pPr>
            <w:r w:rsidRPr="001D1044">
              <w:rPr>
                <w:sz w:val="18"/>
                <w:lang w:val="en-CA"/>
              </w:rPr>
              <w:t>2015</w:t>
            </w:r>
          </w:p>
        </w:tc>
        <w:tc>
          <w:tcPr>
            <w:tcW w:w="1842" w:type="dxa"/>
            <w:tcBorders>
              <w:top w:val="single" w:sz="12" w:space="0" w:color="auto"/>
            </w:tcBorders>
            <w:shd w:val="clear" w:color="auto" w:fill="auto"/>
            <w:vAlign w:val="bottom"/>
          </w:tcPr>
          <w:p w14:paraId="353C8832" w14:textId="77777777" w:rsidR="00134104" w:rsidRPr="001D1044" w:rsidRDefault="00134104" w:rsidP="001D1044">
            <w:pPr>
              <w:suppressAutoHyphens w:val="0"/>
              <w:spacing w:before="40" w:after="40" w:line="220" w:lineRule="exact"/>
              <w:ind w:right="113"/>
              <w:jc w:val="right"/>
              <w:rPr>
                <w:sz w:val="18"/>
                <w:lang w:val="en-CA"/>
              </w:rPr>
            </w:pPr>
            <w:r w:rsidRPr="001D1044">
              <w:rPr>
                <w:sz w:val="18"/>
                <w:lang w:val="en-CA"/>
              </w:rPr>
              <w:t>8</w:t>
            </w:r>
          </w:p>
        </w:tc>
        <w:tc>
          <w:tcPr>
            <w:tcW w:w="1843" w:type="dxa"/>
            <w:tcBorders>
              <w:top w:val="single" w:sz="12" w:space="0" w:color="auto"/>
            </w:tcBorders>
            <w:shd w:val="clear" w:color="auto" w:fill="auto"/>
            <w:vAlign w:val="bottom"/>
          </w:tcPr>
          <w:p w14:paraId="6E41AA7F" w14:textId="77777777" w:rsidR="00134104" w:rsidRPr="001D1044" w:rsidRDefault="00134104" w:rsidP="001D1044">
            <w:pPr>
              <w:suppressAutoHyphens w:val="0"/>
              <w:spacing w:before="40" w:after="40" w:line="220" w:lineRule="exact"/>
              <w:ind w:right="113"/>
              <w:jc w:val="right"/>
              <w:rPr>
                <w:sz w:val="18"/>
                <w:lang w:val="en-CA"/>
              </w:rPr>
            </w:pPr>
            <w:r w:rsidRPr="001D1044">
              <w:rPr>
                <w:sz w:val="18"/>
                <w:lang w:val="en-CA"/>
              </w:rPr>
              <w:t>11</w:t>
            </w:r>
          </w:p>
        </w:tc>
        <w:tc>
          <w:tcPr>
            <w:tcW w:w="1843" w:type="dxa"/>
            <w:tcBorders>
              <w:top w:val="single" w:sz="12" w:space="0" w:color="auto"/>
            </w:tcBorders>
            <w:shd w:val="clear" w:color="auto" w:fill="auto"/>
            <w:vAlign w:val="bottom"/>
          </w:tcPr>
          <w:p w14:paraId="6836BD26" w14:textId="77777777" w:rsidR="00134104" w:rsidRPr="001D1044" w:rsidRDefault="00134104" w:rsidP="001D1044">
            <w:pPr>
              <w:suppressAutoHyphens w:val="0"/>
              <w:spacing w:before="40" w:after="40" w:line="220" w:lineRule="exact"/>
              <w:ind w:right="113"/>
              <w:jc w:val="right"/>
              <w:rPr>
                <w:sz w:val="18"/>
                <w:lang w:val="en-CA"/>
              </w:rPr>
            </w:pPr>
            <w:r w:rsidRPr="001D1044">
              <w:rPr>
                <w:sz w:val="18"/>
                <w:lang w:val="en-CA"/>
              </w:rPr>
              <w:t>7</w:t>
            </w:r>
          </w:p>
        </w:tc>
      </w:tr>
      <w:tr w:rsidR="00134104" w:rsidRPr="001D1044" w14:paraId="692F0C5A" w14:textId="77777777" w:rsidTr="001D1044">
        <w:tc>
          <w:tcPr>
            <w:tcW w:w="1842" w:type="dxa"/>
            <w:shd w:val="clear" w:color="auto" w:fill="auto"/>
          </w:tcPr>
          <w:p w14:paraId="75BEB94B" w14:textId="77777777" w:rsidR="00134104" w:rsidRPr="001D1044" w:rsidRDefault="00134104" w:rsidP="001D1044">
            <w:pPr>
              <w:suppressAutoHyphens w:val="0"/>
              <w:spacing w:before="40" w:after="40" w:line="220" w:lineRule="exact"/>
              <w:ind w:right="113"/>
              <w:rPr>
                <w:sz w:val="18"/>
                <w:lang w:val="en-CA"/>
              </w:rPr>
            </w:pPr>
            <w:r w:rsidRPr="001D1044">
              <w:rPr>
                <w:sz w:val="18"/>
                <w:lang w:val="en-CA"/>
              </w:rPr>
              <w:t>2016</w:t>
            </w:r>
          </w:p>
        </w:tc>
        <w:tc>
          <w:tcPr>
            <w:tcW w:w="1842" w:type="dxa"/>
            <w:shd w:val="clear" w:color="auto" w:fill="auto"/>
            <w:vAlign w:val="bottom"/>
          </w:tcPr>
          <w:p w14:paraId="30D76D81" w14:textId="77777777" w:rsidR="00134104" w:rsidRPr="001D1044" w:rsidRDefault="00134104" w:rsidP="001D1044">
            <w:pPr>
              <w:suppressAutoHyphens w:val="0"/>
              <w:spacing w:before="40" w:after="40" w:line="220" w:lineRule="exact"/>
              <w:ind w:right="113"/>
              <w:jc w:val="right"/>
              <w:rPr>
                <w:sz w:val="18"/>
                <w:lang w:val="en-CA"/>
              </w:rPr>
            </w:pPr>
            <w:r w:rsidRPr="001D1044">
              <w:rPr>
                <w:sz w:val="18"/>
                <w:lang w:val="en-CA"/>
              </w:rPr>
              <w:t>36</w:t>
            </w:r>
          </w:p>
        </w:tc>
        <w:tc>
          <w:tcPr>
            <w:tcW w:w="1843" w:type="dxa"/>
            <w:shd w:val="clear" w:color="auto" w:fill="auto"/>
            <w:vAlign w:val="bottom"/>
          </w:tcPr>
          <w:p w14:paraId="5390C00F" w14:textId="77777777" w:rsidR="00134104" w:rsidRPr="001D1044" w:rsidRDefault="00134104" w:rsidP="001D1044">
            <w:pPr>
              <w:suppressAutoHyphens w:val="0"/>
              <w:spacing w:before="40" w:after="40" w:line="220" w:lineRule="exact"/>
              <w:ind w:right="113"/>
              <w:jc w:val="right"/>
              <w:rPr>
                <w:sz w:val="18"/>
                <w:lang w:val="en-CA"/>
              </w:rPr>
            </w:pPr>
            <w:r w:rsidRPr="001D1044">
              <w:rPr>
                <w:sz w:val="18"/>
                <w:lang w:val="en-CA"/>
              </w:rPr>
              <w:t>18</w:t>
            </w:r>
          </w:p>
        </w:tc>
        <w:tc>
          <w:tcPr>
            <w:tcW w:w="1843" w:type="dxa"/>
            <w:shd w:val="clear" w:color="auto" w:fill="auto"/>
            <w:vAlign w:val="bottom"/>
          </w:tcPr>
          <w:p w14:paraId="7324E340" w14:textId="77777777" w:rsidR="00134104" w:rsidRPr="001D1044" w:rsidRDefault="00134104" w:rsidP="001D1044">
            <w:pPr>
              <w:suppressAutoHyphens w:val="0"/>
              <w:spacing w:before="40" w:after="40" w:line="220" w:lineRule="exact"/>
              <w:ind w:right="113"/>
              <w:jc w:val="right"/>
              <w:rPr>
                <w:sz w:val="18"/>
                <w:lang w:val="en-CA"/>
              </w:rPr>
            </w:pPr>
            <w:r w:rsidRPr="001D1044">
              <w:rPr>
                <w:sz w:val="18"/>
                <w:lang w:val="en-CA"/>
              </w:rPr>
              <w:t>27</w:t>
            </w:r>
          </w:p>
        </w:tc>
      </w:tr>
      <w:tr w:rsidR="00134104" w:rsidRPr="001D1044" w14:paraId="2ED30C63" w14:textId="77777777" w:rsidTr="001D1044">
        <w:tc>
          <w:tcPr>
            <w:tcW w:w="1842" w:type="dxa"/>
            <w:shd w:val="clear" w:color="auto" w:fill="auto"/>
          </w:tcPr>
          <w:p w14:paraId="4CF9CD82" w14:textId="77777777" w:rsidR="00134104" w:rsidRPr="001D1044" w:rsidRDefault="00134104" w:rsidP="001D1044">
            <w:pPr>
              <w:suppressAutoHyphens w:val="0"/>
              <w:spacing w:before="40" w:after="40" w:line="220" w:lineRule="exact"/>
              <w:ind w:right="113"/>
              <w:rPr>
                <w:sz w:val="18"/>
                <w:lang w:val="en-CA"/>
              </w:rPr>
            </w:pPr>
            <w:r w:rsidRPr="001D1044">
              <w:rPr>
                <w:sz w:val="18"/>
                <w:lang w:val="en-CA"/>
              </w:rPr>
              <w:t>2017</w:t>
            </w:r>
          </w:p>
        </w:tc>
        <w:tc>
          <w:tcPr>
            <w:tcW w:w="1842" w:type="dxa"/>
            <w:shd w:val="clear" w:color="auto" w:fill="auto"/>
            <w:vAlign w:val="bottom"/>
          </w:tcPr>
          <w:p w14:paraId="264DD4E3" w14:textId="77777777" w:rsidR="00134104" w:rsidRPr="001D1044" w:rsidRDefault="00134104" w:rsidP="001D1044">
            <w:pPr>
              <w:suppressAutoHyphens w:val="0"/>
              <w:spacing w:before="40" w:after="40" w:line="220" w:lineRule="exact"/>
              <w:ind w:right="113"/>
              <w:jc w:val="right"/>
              <w:rPr>
                <w:sz w:val="18"/>
                <w:lang w:val="en-CA"/>
              </w:rPr>
            </w:pPr>
            <w:r w:rsidRPr="001D1044">
              <w:rPr>
                <w:sz w:val="18"/>
                <w:lang w:val="en-CA"/>
              </w:rPr>
              <w:t>10</w:t>
            </w:r>
          </w:p>
        </w:tc>
        <w:tc>
          <w:tcPr>
            <w:tcW w:w="1843" w:type="dxa"/>
            <w:shd w:val="clear" w:color="auto" w:fill="auto"/>
            <w:vAlign w:val="bottom"/>
          </w:tcPr>
          <w:p w14:paraId="12ECC815" w14:textId="77777777" w:rsidR="00134104" w:rsidRPr="001D1044" w:rsidRDefault="00134104" w:rsidP="001D1044">
            <w:pPr>
              <w:suppressAutoHyphens w:val="0"/>
              <w:spacing w:before="40" w:after="40" w:line="220" w:lineRule="exact"/>
              <w:ind w:right="113"/>
              <w:jc w:val="right"/>
              <w:rPr>
                <w:sz w:val="18"/>
                <w:lang w:val="en-CA"/>
              </w:rPr>
            </w:pPr>
            <w:r w:rsidRPr="001D1044">
              <w:rPr>
                <w:sz w:val="18"/>
                <w:lang w:val="en-CA"/>
              </w:rPr>
              <w:t>32</w:t>
            </w:r>
          </w:p>
        </w:tc>
        <w:tc>
          <w:tcPr>
            <w:tcW w:w="1843" w:type="dxa"/>
            <w:shd w:val="clear" w:color="auto" w:fill="auto"/>
            <w:vAlign w:val="bottom"/>
          </w:tcPr>
          <w:p w14:paraId="20C48946" w14:textId="77777777" w:rsidR="00134104" w:rsidRPr="001D1044" w:rsidRDefault="00134104" w:rsidP="001D1044">
            <w:pPr>
              <w:suppressAutoHyphens w:val="0"/>
              <w:spacing w:before="40" w:after="40" w:line="220" w:lineRule="exact"/>
              <w:ind w:right="113"/>
              <w:jc w:val="right"/>
              <w:rPr>
                <w:sz w:val="18"/>
                <w:lang w:val="en-CA"/>
              </w:rPr>
            </w:pPr>
            <w:r w:rsidRPr="001D1044">
              <w:rPr>
                <w:sz w:val="18"/>
                <w:lang w:val="en-CA"/>
              </w:rPr>
              <w:t>12</w:t>
            </w:r>
          </w:p>
        </w:tc>
      </w:tr>
      <w:tr w:rsidR="00134104" w:rsidRPr="001D1044" w14:paraId="750CCE9B" w14:textId="77777777" w:rsidTr="001D1044">
        <w:tc>
          <w:tcPr>
            <w:tcW w:w="1842" w:type="dxa"/>
            <w:shd w:val="clear" w:color="auto" w:fill="auto"/>
          </w:tcPr>
          <w:p w14:paraId="718EF027" w14:textId="77777777" w:rsidR="00134104" w:rsidRPr="001D1044" w:rsidRDefault="00134104" w:rsidP="001D1044">
            <w:pPr>
              <w:suppressAutoHyphens w:val="0"/>
              <w:spacing w:before="40" w:after="40" w:line="220" w:lineRule="exact"/>
              <w:ind w:right="113"/>
              <w:rPr>
                <w:sz w:val="18"/>
                <w:lang w:val="en-CA"/>
              </w:rPr>
            </w:pPr>
            <w:r w:rsidRPr="001D1044">
              <w:rPr>
                <w:sz w:val="18"/>
                <w:lang w:val="en-CA"/>
              </w:rPr>
              <w:t>2018</w:t>
            </w:r>
          </w:p>
        </w:tc>
        <w:tc>
          <w:tcPr>
            <w:tcW w:w="1842" w:type="dxa"/>
            <w:shd w:val="clear" w:color="auto" w:fill="auto"/>
            <w:vAlign w:val="bottom"/>
          </w:tcPr>
          <w:p w14:paraId="139FFF3B" w14:textId="77777777" w:rsidR="00134104" w:rsidRPr="001D1044" w:rsidRDefault="00134104" w:rsidP="001D1044">
            <w:pPr>
              <w:suppressAutoHyphens w:val="0"/>
              <w:spacing w:before="40" w:after="40" w:line="220" w:lineRule="exact"/>
              <w:ind w:right="113"/>
              <w:jc w:val="right"/>
              <w:rPr>
                <w:sz w:val="18"/>
                <w:lang w:val="en-CA"/>
              </w:rPr>
            </w:pPr>
            <w:r w:rsidRPr="001D1044">
              <w:rPr>
                <w:sz w:val="18"/>
                <w:lang w:val="en-CA"/>
              </w:rPr>
              <w:t>29</w:t>
            </w:r>
          </w:p>
        </w:tc>
        <w:tc>
          <w:tcPr>
            <w:tcW w:w="1843" w:type="dxa"/>
            <w:shd w:val="clear" w:color="auto" w:fill="auto"/>
            <w:vAlign w:val="bottom"/>
          </w:tcPr>
          <w:p w14:paraId="7C0F4608" w14:textId="77777777" w:rsidR="00134104" w:rsidRPr="001D1044" w:rsidRDefault="00134104" w:rsidP="001D1044">
            <w:pPr>
              <w:suppressAutoHyphens w:val="0"/>
              <w:spacing w:before="40" w:after="40" w:line="220" w:lineRule="exact"/>
              <w:ind w:right="113"/>
              <w:jc w:val="right"/>
              <w:rPr>
                <w:sz w:val="18"/>
                <w:lang w:val="en-CA"/>
              </w:rPr>
            </w:pPr>
            <w:r w:rsidRPr="001D1044">
              <w:rPr>
                <w:sz w:val="18"/>
                <w:lang w:val="en-CA"/>
              </w:rPr>
              <w:t>218</w:t>
            </w:r>
          </w:p>
        </w:tc>
        <w:tc>
          <w:tcPr>
            <w:tcW w:w="1843" w:type="dxa"/>
            <w:shd w:val="clear" w:color="auto" w:fill="auto"/>
            <w:vAlign w:val="bottom"/>
          </w:tcPr>
          <w:p w14:paraId="70FEABAC" w14:textId="77777777" w:rsidR="00134104" w:rsidRPr="001D1044" w:rsidRDefault="00134104" w:rsidP="001D1044">
            <w:pPr>
              <w:suppressAutoHyphens w:val="0"/>
              <w:spacing w:before="40" w:after="40" w:line="220" w:lineRule="exact"/>
              <w:ind w:right="113"/>
              <w:jc w:val="right"/>
              <w:rPr>
                <w:sz w:val="18"/>
                <w:lang w:val="en-CA"/>
              </w:rPr>
            </w:pPr>
            <w:r w:rsidRPr="001D1044">
              <w:rPr>
                <w:sz w:val="18"/>
                <w:lang w:val="en-CA"/>
              </w:rPr>
              <w:t>30</w:t>
            </w:r>
          </w:p>
        </w:tc>
      </w:tr>
      <w:tr w:rsidR="00134104" w:rsidRPr="001D1044" w14:paraId="6F7E8154" w14:textId="77777777" w:rsidTr="001D1044">
        <w:tc>
          <w:tcPr>
            <w:tcW w:w="1842" w:type="dxa"/>
            <w:tcBorders>
              <w:bottom w:val="single" w:sz="4" w:space="0" w:color="auto"/>
            </w:tcBorders>
            <w:shd w:val="clear" w:color="auto" w:fill="auto"/>
          </w:tcPr>
          <w:p w14:paraId="075F0A85" w14:textId="77777777" w:rsidR="00134104" w:rsidRPr="001D1044" w:rsidRDefault="00134104" w:rsidP="001D1044">
            <w:pPr>
              <w:suppressAutoHyphens w:val="0"/>
              <w:spacing w:before="40" w:after="40" w:line="220" w:lineRule="exact"/>
              <w:ind w:right="113"/>
              <w:rPr>
                <w:sz w:val="18"/>
                <w:lang w:val="en-CA"/>
              </w:rPr>
            </w:pPr>
            <w:r w:rsidRPr="001D1044">
              <w:rPr>
                <w:sz w:val="18"/>
                <w:lang w:val="en-CA"/>
              </w:rPr>
              <w:t xml:space="preserve">8 </w:t>
            </w:r>
            <w:proofErr w:type="spellStart"/>
            <w:r w:rsidRPr="001D1044">
              <w:rPr>
                <w:sz w:val="18"/>
                <w:lang w:val="en-CA"/>
              </w:rPr>
              <w:t>juli</w:t>
            </w:r>
            <w:proofErr w:type="spellEnd"/>
            <w:r w:rsidRPr="001D1044">
              <w:rPr>
                <w:sz w:val="18"/>
                <w:lang w:val="en-CA"/>
              </w:rPr>
              <w:t xml:space="preserve"> 2019</w:t>
            </w:r>
          </w:p>
        </w:tc>
        <w:tc>
          <w:tcPr>
            <w:tcW w:w="1842" w:type="dxa"/>
            <w:tcBorders>
              <w:bottom w:val="single" w:sz="4" w:space="0" w:color="auto"/>
            </w:tcBorders>
            <w:shd w:val="clear" w:color="auto" w:fill="auto"/>
            <w:vAlign w:val="bottom"/>
          </w:tcPr>
          <w:p w14:paraId="64234DAE" w14:textId="77777777" w:rsidR="00134104" w:rsidRPr="001D1044" w:rsidRDefault="00134104" w:rsidP="001D1044">
            <w:pPr>
              <w:suppressAutoHyphens w:val="0"/>
              <w:spacing w:before="40" w:after="40" w:line="220" w:lineRule="exact"/>
              <w:ind w:right="113"/>
              <w:jc w:val="right"/>
              <w:rPr>
                <w:sz w:val="18"/>
                <w:lang w:val="en-CA"/>
              </w:rPr>
            </w:pPr>
            <w:r w:rsidRPr="001D1044">
              <w:rPr>
                <w:sz w:val="18"/>
                <w:lang w:val="en-CA"/>
              </w:rPr>
              <w:t>8</w:t>
            </w:r>
          </w:p>
        </w:tc>
        <w:tc>
          <w:tcPr>
            <w:tcW w:w="1843" w:type="dxa"/>
            <w:tcBorders>
              <w:bottom w:val="single" w:sz="4" w:space="0" w:color="auto"/>
            </w:tcBorders>
            <w:shd w:val="clear" w:color="auto" w:fill="auto"/>
            <w:vAlign w:val="bottom"/>
          </w:tcPr>
          <w:p w14:paraId="39680359" w14:textId="77777777" w:rsidR="00134104" w:rsidRPr="001D1044" w:rsidRDefault="00134104" w:rsidP="001D1044">
            <w:pPr>
              <w:suppressAutoHyphens w:val="0"/>
              <w:spacing w:before="40" w:after="40" w:line="220" w:lineRule="exact"/>
              <w:ind w:right="113"/>
              <w:jc w:val="right"/>
              <w:rPr>
                <w:sz w:val="18"/>
                <w:lang w:val="en-CA"/>
              </w:rPr>
            </w:pPr>
            <w:r w:rsidRPr="001D1044">
              <w:rPr>
                <w:sz w:val="18"/>
                <w:lang w:val="en-CA"/>
              </w:rPr>
              <w:t>44</w:t>
            </w:r>
          </w:p>
        </w:tc>
        <w:tc>
          <w:tcPr>
            <w:tcW w:w="1843" w:type="dxa"/>
            <w:tcBorders>
              <w:bottom w:val="single" w:sz="4" w:space="0" w:color="auto"/>
            </w:tcBorders>
            <w:shd w:val="clear" w:color="auto" w:fill="auto"/>
            <w:vAlign w:val="bottom"/>
          </w:tcPr>
          <w:p w14:paraId="66553FD3" w14:textId="77777777" w:rsidR="00134104" w:rsidRPr="001D1044" w:rsidRDefault="00134104" w:rsidP="001D1044">
            <w:pPr>
              <w:suppressAutoHyphens w:val="0"/>
              <w:spacing w:before="40" w:after="40" w:line="220" w:lineRule="exact"/>
              <w:ind w:right="113"/>
              <w:jc w:val="right"/>
              <w:rPr>
                <w:sz w:val="18"/>
                <w:lang w:val="en-CA"/>
              </w:rPr>
            </w:pPr>
            <w:r w:rsidRPr="001D1044">
              <w:rPr>
                <w:sz w:val="18"/>
                <w:lang w:val="en-CA"/>
              </w:rPr>
              <w:t>12</w:t>
            </w:r>
          </w:p>
        </w:tc>
      </w:tr>
      <w:tr w:rsidR="00134104" w:rsidRPr="001D1044" w14:paraId="63373C59" w14:textId="77777777" w:rsidTr="001D1044">
        <w:tc>
          <w:tcPr>
            <w:tcW w:w="1842" w:type="dxa"/>
            <w:tcBorders>
              <w:top w:val="single" w:sz="4" w:space="0" w:color="auto"/>
              <w:bottom w:val="single" w:sz="12" w:space="0" w:color="auto"/>
            </w:tcBorders>
            <w:shd w:val="clear" w:color="auto" w:fill="auto"/>
          </w:tcPr>
          <w:p w14:paraId="63346122" w14:textId="77777777" w:rsidR="00134104" w:rsidRPr="001D1044" w:rsidRDefault="001D1044" w:rsidP="001D1044">
            <w:pPr>
              <w:suppressAutoHyphens w:val="0"/>
              <w:spacing w:before="80" w:after="80" w:line="220" w:lineRule="exact"/>
              <w:ind w:left="283"/>
              <w:rPr>
                <w:b/>
                <w:sz w:val="18"/>
                <w:lang w:val="en-CA"/>
              </w:rPr>
            </w:pPr>
            <w:r w:rsidRPr="001D1044">
              <w:rPr>
                <w:b/>
                <w:sz w:val="18"/>
                <w:lang w:val="en-CA"/>
              </w:rPr>
              <w:t>Total</w:t>
            </w:r>
          </w:p>
        </w:tc>
        <w:tc>
          <w:tcPr>
            <w:tcW w:w="1842" w:type="dxa"/>
            <w:tcBorders>
              <w:top w:val="single" w:sz="4" w:space="0" w:color="auto"/>
              <w:bottom w:val="single" w:sz="12" w:space="0" w:color="auto"/>
            </w:tcBorders>
            <w:shd w:val="clear" w:color="auto" w:fill="auto"/>
            <w:vAlign w:val="bottom"/>
          </w:tcPr>
          <w:p w14:paraId="6B7F4BA9" w14:textId="77777777" w:rsidR="00134104" w:rsidRPr="001D1044" w:rsidRDefault="00134104" w:rsidP="001D1044">
            <w:pPr>
              <w:suppressAutoHyphens w:val="0"/>
              <w:spacing w:before="80" w:after="80" w:line="220" w:lineRule="exact"/>
              <w:ind w:right="113"/>
              <w:jc w:val="right"/>
              <w:rPr>
                <w:b/>
                <w:sz w:val="18"/>
                <w:lang w:val="en-CA"/>
              </w:rPr>
            </w:pPr>
            <w:r w:rsidRPr="001D1044">
              <w:rPr>
                <w:b/>
                <w:sz w:val="18"/>
                <w:lang w:val="en-CA"/>
              </w:rPr>
              <w:t>91</w:t>
            </w:r>
          </w:p>
        </w:tc>
        <w:tc>
          <w:tcPr>
            <w:tcW w:w="1843" w:type="dxa"/>
            <w:tcBorders>
              <w:top w:val="single" w:sz="4" w:space="0" w:color="auto"/>
              <w:bottom w:val="single" w:sz="12" w:space="0" w:color="auto"/>
            </w:tcBorders>
            <w:shd w:val="clear" w:color="auto" w:fill="auto"/>
            <w:vAlign w:val="bottom"/>
          </w:tcPr>
          <w:p w14:paraId="0D868B55" w14:textId="77777777" w:rsidR="00134104" w:rsidRPr="001D1044" w:rsidRDefault="00134104" w:rsidP="001D1044">
            <w:pPr>
              <w:suppressAutoHyphens w:val="0"/>
              <w:spacing w:before="80" w:after="80" w:line="220" w:lineRule="exact"/>
              <w:ind w:right="113"/>
              <w:jc w:val="right"/>
              <w:rPr>
                <w:b/>
                <w:sz w:val="18"/>
                <w:lang w:val="en-CA"/>
              </w:rPr>
            </w:pPr>
            <w:r w:rsidRPr="001D1044">
              <w:rPr>
                <w:b/>
                <w:sz w:val="18"/>
                <w:lang w:val="en-CA"/>
              </w:rPr>
              <w:t>323</w:t>
            </w:r>
          </w:p>
        </w:tc>
        <w:tc>
          <w:tcPr>
            <w:tcW w:w="1843" w:type="dxa"/>
            <w:tcBorders>
              <w:top w:val="single" w:sz="4" w:space="0" w:color="auto"/>
              <w:bottom w:val="single" w:sz="12" w:space="0" w:color="auto"/>
            </w:tcBorders>
            <w:shd w:val="clear" w:color="auto" w:fill="auto"/>
            <w:vAlign w:val="bottom"/>
          </w:tcPr>
          <w:p w14:paraId="7D9BF5F2" w14:textId="77777777" w:rsidR="00134104" w:rsidRPr="001D1044" w:rsidRDefault="00134104" w:rsidP="001D1044">
            <w:pPr>
              <w:suppressAutoHyphens w:val="0"/>
              <w:spacing w:before="80" w:after="80" w:line="220" w:lineRule="exact"/>
              <w:ind w:right="113"/>
              <w:jc w:val="right"/>
              <w:rPr>
                <w:b/>
                <w:sz w:val="18"/>
                <w:lang w:val="en-CA"/>
              </w:rPr>
            </w:pPr>
            <w:r w:rsidRPr="001D1044">
              <w:rPr>
                <w:b/>
                <w:sz w:val="18"/>
                <w:lang w:val="en-CA"/>
              </w:rPr>
              <w:t>88</w:t>
            </w:r>
          </w:p>
        </w:tc>
      </w:tr>
    </w:tbl>
    <w:p w14:paraId="591310DA" w14:textId="77777777" w:rsidR="00134104" w:rsidRPr="001D1044" w:rsidRDefault="00134104" w:rsidP="00134104">
      <w:pPr>
        <w:pStyle w:val="SingleTxtG"/>
        <w:spacing w:before="120" w:after="240" w:line="240" w:lineRule="exact"/>
        <w:ind w:firstLine="142"/>
        <w:rPr>
          <w:color w:val="000000" w:themeColor="text1"/>
          <w:sz w:val="18"/>
          <w:szCs w:val="18"/>
          <w:lang w:val="en-CA"/>
        </w:rPr>
      </w:pPr>
      <w:r w:rsidRPr="001D1044">
        <w:rPr>
          <w:rFonts w:eastAsiaTheme="minorEastAsia"/>
          <w:i/>
          <w:sz w:val="18"/>
          <w:szCs w:val="18"/>
          <w:lang w:val="en-CA"/>
        </w:rPr>
        <w:t>Source</w:t>
      </w:r>
      <w:r w:rsidRPr="001D1044">
        <w:rPr>
          <w:i/>
          <w:color w:val="000000" w:themeColor="text1"/>
          <w:sz w:val="18"/>
          <w:szCs w:val="18"/>
          <w:lang w:val="en-CA"/>
        </w:rPr>
        <w:t>:</w:t>
      </w:r>
      <w:r w:rsidRPr="001D1044">
        <w:rPr>
          <w:color w:val="000000" w:themeColor="text1"/>
          <w:sz w:val="18"/>
          <w:szCs w:val="18"/>
          <w:lang w:val="en-CA"/>
        </w:rPr>
        <w:t xml:space="preserve"> Ministry of Justice and Police – Police Corps Suriname 2019.</w:t>
      </w:r>
    </w:p>
    <w:p w14:paraId="4B7A51F6" w14:textId="77777777" w:rsidR="00134104" w:rsidRPr="001D1044" w:rsidRDefault="00134104" w:rsidP="00134104">
      <w:pPr>
        <w:pStyle w:val="SingleTxtG"/>
        <w:spacing w:before="240"/>
        <w:rPr>
          <w:lang w:val="en-CA"/>
        </w:rPr>
      </w:pPr>
      <w:r w:rsidRPr="001D1044">
        <w:rPr>
          <w:rFonts w:eastAsiaTheme="minorHAnsi"/>
          <w:lang w:val="en-CA"/>
        </w:rPr>
        <w:lastRenderedPageBreak/>
        <w:t>40.</w:t>
      </w:r>
      <w:r w:rsidRPr="001D1044">
        <w:rPr>
          <w:rFonts w:eastAsiaTheme="minorHAnsi"/>
          <w:lang w:val="en-CA"/>
        </w:rPr>
        <w:tab/>
      </w:r>
      <w:r w:rsidRPr="001D1044">
        <w:rPr>
          <w:lang w:val="en-CA"/>
        </w:rPr>
        <w:t>From 2015 to date, ninety-one (91) cases of human smuggling have been investigated. Over the reported period, three hundred and twenty-three (323) illegal foreigners were arrested of which most had a Haitian nationality.</w:t>
      </w:r>
    </w:p>
    <w:p w14:paraId="2EA7313F" w14:textId="77777777" w:rsidR="00134104" w:rsidRPr="001D1044" w:rsidRDefault="00134104" w:rsidP="00134104">
      <w:pPr>
        <w:pStyle w:val="H23G"/>
        <w:rPr>
          <w:lang w:val="en-CA"/>
        </w:rPr>
      </w:pPr>
      <w:r w:rsidRPr="001D1044">
        <w:rPr>
          <w:lang w:val="en-CA"/>
        </w:rPr>
        <w:tab/>
      </w:r>
      <w:r w:rsidRPr="001D1044">
        <w:rPr>
          <w:lang w:val="en-CA"/>
        </w:rPr>
        <w:tab/>
      </w:r>
      <w:bookmarkStart w:id="31" w:name="_Toc46140390"/>
      <w:bookmarkStart w:id="32" w:name="_Toc46142037"/>
      <w:r w:rsidRPr="001D1044">
        <w:rPr>
          <w:lang w:val="en-CA"/>
        </w:rPr>
        <w:t>Migrants and Refugees</w:t>
      </w:r>
      <w:bookmarkEnd w:id="31"/>
      <w:bookmarkEnd w:id="32"/>
    </w:p>
    <w:p w14:paraId="5F19006C" w14:textId="77777777" w:rsidR="00134104" w:rsidRPr="001D1044" w:rsidRDefault="00134104" w:rsidP="00134104">
      <w:pPr>
        <w:pStyle w:val="SingleTxtG"/>
        <w:rPr>
          <w:lang w:val="en-CA"/>
        </w:rPr>
      </w:pPr>
      <w:r w:rsidRPr="001D1044">
        <w:rPr>
          <w:rFonts w:eastAsiaTheme="minorHAnsi"/>
          <w:lang w:val="en-CA"/>
        </w:rPr>
        <w:t>41.</w:t>
      </w:r>
      <w:r w:rsidRPr="001D1044">
        <w:rPr>
          <w:rFonts w:eastAsiaTheme="minorHAnsi"/>
          <w:lang w:val="en-CA"/>
        </w:rPr>
        <w:tab/>
      </w:r>
      <w:r w:rsidRPr="001D1044">
        <w:rPr>
          <w:lang w:val="en-CA"/>
        </w:rPr>
        <w:t>The Sub-Directorate for Foreigners Affairs of the Ministry of Justice and Police was confronted with the issue of refugees and asylum seekers in 2015. Cases related to refugees and migrants are coordinated by the Suriname Red Cross in its capacity as the counterpart of the United Nations High Commissioner for Refugees (UNHCR), in collaboration with the UNHCR.</w:t>
      </w:r>
    </w:p>
    <w:p w14:paraId="5D321476" w14:textId="77777777" w:rsidR="00134104" w:rsidRPr="001D1044" w:rsidRDefault="00134104" w:rsidP="00134104">
      <w:pPr>
        <w:pStyle w:val="SingleTxtG"/>
        <w:rPr>
          <w:lang w:val="en-CA"/>
        </w:rPr>
      </w:pPr>
      <w:r w:rsidRPr="001D1044">
        <w:rPr>
          <w:rFonts w:eastAsiaTheme="minorHAnsi"/>
          <w:lang w:val="en-CA"/>
        </w:rPr>
        <w:t>42.</w:t>
      </w:r>
      <w:r w:rsidRPr="001D1044">
        <w:rPr>
          <w:rFonts w:eastAsiaTheme="minorHAnsi"/>
          <w:lang w:val="en-CA"/>
        </w:rPr>
        <w:tab/>
      </w:r>
      <w:r w:rsidRPr="001D1044">
        <w:rPr>
          <w:lang w:val="en-CA"/>
        </w:rPr>
        <w:t>From 2015 onward, the Suriname Red Cross received requests from foreign nationals who were recognized by the UNHCR as asylum seekers and refugees to have a legal residence permit in Suriname.</w:t>
      </w:r>
    </w:p>
    <w:p w14:paraId="6547DBEA" w14:textId="77777777" w:rsidR="00134104" w:rsidRPr="001D1044" w:rsidRDefault="00134104" w:rsidP="00134104">
      <w:pPr>
        <w:pStyle w:val="H23G"/>
        <w:rPr>
          <w:lang w:val="en-CA"/>
        </w:rPr>
      </w:pPr>
      <w:r w:rsidRPr="001D1044">
        <w:rPr>
          <w:lang w:val="en-CA"/>
        </w:rPr>
        <w:tab/>
      </w:r>
      <w:r w:rsidRPr="001D1044">
        <w:rPr>
          <w:lang w:val="en-CA"/>
        </w:rPr>
        <w:tab/>
      </w:r>
      <w:bookmarkStart w:id="33" w:name="_Toc46140391"/>
      <w:bookmarkStart w:id="34" w:name="_Toc46142038"/>
      <w:r w:rsidRPr="001D1044">
        <w:rPr>
          <w:lang w:val="en-CA"/>
        </w:rPr>
        <w:t>The table below lists the number of asylum seekers over the period 2016 to date</w:t>
      </w:r>
      <w:bookmarkEnd w:id="33"/>
      <w:bookmarkEnd w:id="34"/>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186"/>
        <w:gridCol w:w="2184"/>
      </w:tblGrid>
      <w:tr w:rsidR="00B63CEF" w:rsidRPr="00B63CEF" w14:paraId="3B343C4C" w14:textId="77777777" w:rsidTr="00B63CEF">
        <w:trPr>
          <w:tblHeader/>
        </w:trPr>
        <w:tc>
          <w:tcPr>
            <w:tcW w:w="5186" w:type="dxa"/>
            <w:tcBorders>
              <w:top w:val="single" w:sz="4" w:space="0" w:color="auto"/>
              <w:bottom w:val="single" w:sz="12" w:space="0" w:color="auto"/>
            </w:tcBorders>
            <w:shd w:val="clear" w:color="auto" w:fill="auto"/>
            <w:noWrap/>
            <w:vAlign w:val="bottom"/>
          </w:tcPr>
          <w:p w14:paraId="10CC932D" w14:textId="77777777" w:rsidR="00134104" w:rsidRPr="00B63CEF" w:rsidRDefault="00134104" w:rsidP="00B63CEF">
            <w:pPr>
              <w:suppressAutoHyphens w:val="0"/>
              <w:spacing w:before="80" w:after="80" w:line="200" w:lineRule="exact"/>
              <w:ind w:right="113"/>
              <w:rPr>
                <w:i/>
                <w:sz w:val="16"/>
                <w:lang w:val="en-CA"/>
              </w:rPr>
            </w:pPr>
            <w:r w:rsidRPr="00B63CEF">
              <w:rPr>
                <w:i/>
                <w:sz w:val="16"/>
                <w:lang w:val="en-CA"/>
              </w:rPr>
              <w:t xml:space="preserve">Country of Origin </w:t>
            </w:r>
          </w:p>
        </w:tc>
        <w:tc>
          <w:tcPr>
            <w:tcW w:w="2184" w:type="dxa"/>
            <w:tcBorders>
              <w:top w:val="single" w:sz="4" w:space="0" w:color="auto"/>
              <w:bottom w:val="single" w:sz="12" w:space="0" w:color="auto"/>
            </w:tcBorders>
            <w:shd w:val="clear" w:color="auto" w:fill="auto"/>
            <w:noWrap/>
            <w:vAlign w:val="bottom"/>
          </w:tcPr>
          <w:p w14:paraId="1336DFCB" w14:textId="77777777" w:rsidR="00134104" w:rsidRPr="00B63CEF" w:rsidRDefault="00134104" w:rsidP="00B63CEF">
            <w:pPr>
              <w:suppressAutoHyphens w:val="0"/>
              <w:spacing w:before="80" w:after="80" w:line="200" w:lineRule="exact"/>
              <w:ind w:right="113"/>
              <w:jc w:val="right"/>
              <w:rPr>
                <w:i/>
                <w:sz w:val="16"/>
                <w:lang w:val="en-CA"/>
              </w:rPr>
            </w:pPr>
            <w:r w:rsidRPr="00B63CEF">
              <w:rPr>
                <w:i/>
                <w:sz w:val="16"/>
                <w:lang w:val="en-CA"/>
              </w:rPr>
              <w:t xml:space="preserve">Number </w:t>
            </w:r>
          </w:p>
        </w:tc>
      </w:tr>
      <w:tr w:rsidR="00134104" w:rsidRPr="00B63CEF" w14:paraId="15A67547" w14:textId="77777777" w:rsidTr="00B63CEF">
        <w:trPr>
          <w:trHeight w:hRule="exact" w:val="113"/>
          <w:tblHeader/>
        </w:trPr>
        <w:tc>
          <w:tcPr>
            <w:tcW w:w="5186" w:type="dxa"/>
            <w:tcBorders>
              <w:top w:val="single" w:sz="12" w:space="0" w:color="auto"/>
            </w:tcBorders>
            <w:shd w:val="clear" w:color="auto" w:fill="auto"/>
            <w:noWrap/>
          </w:tcPr>
          <w:p w14:paraId="5DFA095F" w14:textId="77777777" w:rsidR="00134104" w:rsidRPr="00B63CEF" w:rsidRDefault="00134104" w:rsidP="00B63CEF">
            <w:pPr>
              <w:suppressAutoHyphens w:val="0"/>
              <w:spacing w:before="40" w:after="40" w:line="220" w:lineRule="exact"/>
              <w:ind w:right="113"/>
              <w:rPr>
                <w:sz w:val="18"/>
                <w:lang w:val="en-CA"/>
              </w:rPr>
            </w:pPr>
          </w:p>
        </w:tc>
        <w:tc>
          <w:tcPr>
            <w:tcW w:w="2184" w:type="dxa"/>
            <w:tcBorders>
              <w:top w:val="single" w:sz="12" w:space="0" w:color="auto"/>
            </w:tcBorders>
            <w:shd w:val="clear" w:color="auto" w:fill="auto"/>
            <w:noWrap/>
            <w:vAlign w:val="bottom"/>
          </w:tcPr>
          <w:p w14:paraId="5C467294" w14:textId="77777777" w:rsidR="00134104" w:rsidRPr="00B63CEF" w:rsidRDefault="00134104" w:rsidP="00B63CEF">
            <w:pPr>
              <w:suppressAutoHyphens w:val="0"/>
              <w:spacing w:before="40" w:after="40" w:line="220" w:lineRule="exact"/>
              <w:ind w:right="113"/>
              <w:jc w:val="right"/>
              <w:rPr>
                <w:sz w:val="18"/>
                <w:lang w:val="en-CA"/>
              </w:rPr>
            </w:pPr>
          </w:p>
        </w:tc>
      </w:tr>
      <w:tr w:rsidR="00134104" w:rsidRPr="00B63CEF" w14:paraId="538AE590" w14:textId="77777777" w:rsidTr="00B63CEF">
        <w:tc>
          <w:tcPr>
            <w:tcW w:w="5186" w:type="dxa"/>
            <w:shd w:val="clear" w:color="auto" w:fill="auto"/>
            <w:noWrap/>
            <w:hideMark/>
          </w:tcPr>
          <w:p w14:paraId="2DEDF2A5" w14:textId="77777777" w:rsidR="00134104" w:rsidRPr="00B63CEF" w:rsidRDefault="00134104" w:rsidP="00B63CEF">
            <w:pPr>
              <w:suppressAutoHyphens w:val="0"/>
              <w:spacing w:before="40" w:after="40" w:line="220" w:lineRule="exact"/>
              <w:ind w:right="113"/>
              <w:rPr>
                <w:sz w:val="18"/>
                <w:lang w:val="en-CA"/>
              </w:rPr>
            </w:pPr>
            <w:r w:rsidRPr="00B63CEF">
              <w:rPr>
                <w:sz w:val="18"/>
                <w:lang w:val="en-CA"/>
              </w:rPr>
              <w:t>Africa</w:t>
            </w:r>
          </w:p>
        </w:tc>
        <w:tc>
          <w:tcPr>
            <w:tcW w:w="2184" w:type="dxa"/>
            <w:shd w:val="clear" w:color="auto" w:fill="auto"/>
            <w:noWrap/>
            <w:vAlign w:val="bottom"/>
            <w:hideMark/>
          </w:tcPr>
          <w:p w14:paraId="1C827338" w14:textId="77777777" w:rsidR="00134104" w:rsidRPr="00B63CEF" w:rsidRDefault="00134104" w:rsidP="00B63CEF">
            <w:pPr>
              <w:suppressAutoHyphens w:val="0"/>
              <w:spacing w:before="40" w:after="40" w:line="220" w:lineRule="exact"/>
              <w:ind w:right="113"/>
              <w:jc w:val="right"/>
              <w:rPr>
                <w:sz w:val="18"/>
                <w:lang w:val="en-CA"/>
              </w:rPr>
            </w:pPr>
            <w:r w:rsidRPr="00B63CEF">
              <w:rPr>
                <w:sz w:val="18"/>
                <w:lang w:val="en-CA"/>
              </w:rPr>
              <w:t>16</w:t>
            </w:r>
          </w:p>
        </w:tc>
      </w:tr>
      <w:tr w:rsidR="00134104" w:rsidRPr="00B63CEF" w14:paraId="1DE1D7F4" w14:textId="77777777" w:rsidTr="00B63CEF">
        <w:tc>
          <w:tcPr>
            <w:tcW w:w="5186" w:type="dxa"/>
            <w:shd w:val="clear" w:color="auto" w:fill="auto"/>
            <w:noWrap/>
            <w:hideMark/>
          </w:tcPr>
          <w:p w14:paraId="1295A453" w14:textId="77777777" w:rsidR="00134104" w:rsidRPr="00B63CEF" w:rsidRDefault="00134104" w:rsidP="00B63CEF">
            <w:pPr>
              <w:suppressAutoHyphens w:val="0"/>
              <w:spacing w:before="40" w:after="40" w:line="220" w:lineRule="exact"/>
              <w:ind w:right="113"/>
              <w:rPr>
                <w:sz w:val="18"/>
                <w:lang w:val="en-CA"/>
              </w:rPr>
            </w:pPr>
            <w:r w:rsidRPr="00B63CEF">
              <w:rPr>
                <w:sz w:val="18"/>
                <w:lang w:val="en-CA"/>
              </w:rPr>
              <w:t>Bangladesh</w:t>
            </w:r>
          </w:p>
        </w:tc>
        <w:tc>
          <w:tcPr>
            <w:tcW w:w="2184" w:type="dxa"/>
            <w:shd w:val="clear" w:color="auto" w:fill="auto"/>
            <w:noWrap/>
            <w:vAlign w:val="bottom"/>
            <w:hideMark/>
          </w:tcPr>
          <w:p w14:paraId="11CDC3EB" w14:textId="77777777" w:rsidR="00134104" w:rsidRPr="00B63CEF" w:rsidRDefault="00134104" w:rsidP="00B63CEF">
            <w:pPr>
              <w:suppressAutoHyphens w:val="0"/>
              <w:spacing w:before="40" w:after="40" w:line="220" w:lineRule="exact"/>
              <w:ind w:right="113"/>
              <w:jc w:val="right"/>
              <w:rPr>
                <w:sz w:val="18"/>
                <w:lang w:val="en-CA"/>
              </w:rPr>
            </w:pPr>
            <w:r w:rsidRPr="00B63CEF">
              <w:rPr>
                <w:sz w:val="18"/>
                <w:lang w:val="en-CA"/>
              </w:rPr>
              <w:t>1</w:t>
            </w:r>
          </w:p>
        </w:tc>
      </w:tr>
      <w:tr w:rsidR="00134104" w:rsidRPr="00B63CEF" w14:paraId="09D2F8A8" w14:textId="77777777" w:rsidTr="00B63CEF">
        <w:tc>
          <w:tcPr>
            <w:tcW w:w="5186" w:type="dxa"/>
            <w:shd w:val="clear" w:color="auto" w:fill="auto"/>
            <w:noWrap/>
            <w:hideMark/>
          </w:tcPr>
          <w:p w14:paraId="7C266D59" w14:textId="77777777" w:rsidR="00134104" w:rsidRPr="00B63CEF" w:rsidRDefault="00134104" w:rsidP="00B63CEF">
            <w:pPr>
              <w:suppressAutoHyphens w:val="0"/>
              <w:spacing w:before="40" w:after="40" w:line="220" w:lineRule="exact"/>
              <w:ind w:right="113"/>
              <w:rPr>
                <w:sz w:val="18"/>
                <w:lang w:val="en-CA"/>
              </w:rPr>
            </w:pPr>
            <w:r w:rsidRPr="00B63CEF">
              <w:rPr>
                <w:sz w:val="18"/>
                <w:lang w:val="en-CA"/>
              </w:rPr>
              <w:t>Columbia</w:t>
            </w:r>
          </w:p>
        </w:tc>
        <w:tc>
          <w:tcPr>
            <w:tcW w:w="2184" w:type="dxa"/>
            <w:shd w:val="clear" w:color="auto" w:fill="auto"/>
            <w:noWrap/>
            <w:vAlign w:val="bottom"/>
            <w:hideMark/>
          </w:tcPr>
          <w:p w14:paraId="693DFAFF" w14:textId="77777777" w:rsidR="00134104" w:rsidRPr="00B63CEF" w:rsidRDefault="00134104" w:rsidP="00B63CEF">
            <w:pPr>
              <w:suppressAutoHyphens w:val="0"/>
              <w:spacing w:before="40" w:after="40" w:line="220" w:lineRule="exact"/>
              <w:ind w:right="113"/>
              <w:jc w:val="right"/>
              <w:rPr>
                <w:sz w:val="18"/>
                <w:lang w:val="en-CA"/>
              </w:rPr>
            </w:pPr>
            <w:r w:rsidRPr="00B63CEF">
              <w:rPr>
                <w:sz w:val="18"/>
                <w:lang w:val="en-CA"/>
              </w:rPr>
              <w:t>1</w:t>
            </w:r>
          </w:p>
        </w:tc>
      </w:tr>
      <w:tr w:rsidR="00134104" w:rsidRPr="00B63CEF" w14:paraId="7B05B413" w14:textId="77777777" w:rsidTr="00B63CEF">
        <w:tc>
          <w:tcPr>
            <w:tcW w:w="5186" w:type="dxa"/>
            <w:shd w:val="clear" w:color="auto" w:fill="auto"/>
            <w:noWrap/>
            <w:hideMark/>
          </w:tcPr>
          <w:p w14:paraId="7D9A0DB5" w14:textId="77777777" w:rsidR="00134104" w:rsidRPr="00B63CEF" w:rsidRDefault="00134104" w:rsidP="00B63CEF">
            <w:pPr>
              <w:suppressAutoHyphens w:val="0"/>
              <w:spacing w:before="40" w:after="40" w:line="220" w:lineRule="exact"/>
              <w:ind w:right="113"/>
              <w:rPr>
                <w:sz w:val="18"/>
                <w:lang w:val="en-CA"/>
              </w:rPr>
            </w:pPr>
            <w:r w:rsidRPr="00B63CEF">
              <w:rPr>
                <w:sz w:val="18"/>
                <w:lang w:val="en-CA"/>
              </w:rPr>
              <w:t>Cuba</w:t>
            </w:r>
          </w:p>
        </w:tc>
        <w:tc>
          <w:tcPr>
            <w:tcW w:w="2184" w:type="dxa"/>
            <w:shd w:val="clear" w:color="auto" w:fill="auto"/>
            <w:noWrap/>
            <w:vAlign w:val="bottom"/>
            <w:hideMark/>
          </w:tcPr>
          <w:p w14:paraId="1A0CE04D" w14:textId="77777777" w:rsidR="00134104" w:rsidRPr="00B63CEF" w:rsidRDefault="00134104" w:rsidP="00B63CEF">
            <w:pPr>
              <w:suppressAutoHyphens w:val="0"/>
              <w:spacing w:before="40" w:after="40" w:line="220" w:lineRule="exact"/>
              <w:ind w:right="113"/>
              <w:jc w:val="right"/>
              <w:rPr>
                <w:sz w:val="18"/>
                <w:lang w:val="en-CA"/>
              </w:rPr>
            </w:pPr>
            <w:r w:rsidRPr="00B63CEF">
              <w:rPr>
                <w:sz w:val="18"/>
                <w:lang w:val="en-CA"/>
              </w:rPr>
              <w:t>295</w:t>
            </w:r>
          </w:p>
        </w:tc>
      </w:tr>
      <w:tr w:rsidR="00134104" w:rsidRPr="00B63CEF" w14:paraId="2E1AC415" w14:textId="77777777" w:rsidTr="00B63CEF">
        <w:tc>
          <w:tcPr>
            <w:tcW w:w="5186" w:type="dxa"/>
            <w:shd w:val="clear" w:color="auto" w:fill="auto"/>
            <w:noWrap/>
            <w:hideMark/>
          </w:tcPr>
          <w:p w14:paraId="24DA2F65" w14:textId="77777777" w:rsidR="00134104" w:rsidRPr="00B63CEF" w:rsidRDefault="00134104" w:rsidP="00B63CEF">
            <w:pPr>
              <w:suppressAutoHyphens w:val="0"/>
              <w:spacing w:before="40" w:after="40" w:line="220" w:lineRule="exact"/>
              <w:ind w:right="113"/>
              <w:rPr>
                <w:sz w:val="18"/>
                <w:lang w:val="en-CA"/>
              </w:rPr>
            </w:pPr>
            <w:r w:rsidRPr="00B63CEF">
              <w:rPr>
                <w:sz w:val="18"/>
                <w:lang w:val="en-CA"/>
              </w:rPr>
              <w:t>Dominican Republic</w:t>
            </w:r>
          </w:p>
        </w:tc>
        <w:tc>
          <w:tcPr>
            <w:tcW w:w="2184" w:type="dxa"/>
            <w:shd w:val="clear" w:color="auto" w:fill="auto"/>
            <w:noWrap/>
            <w:vAlign w:val="bottom"/>
            <w:hideMark/>
          </w:tcPr>
          <w:p w14:paraId="6158FE25" w14:textId="77777777" w:rsidR="00134104" w:rsidRPr="00B63CEF" w:rsidRDefault="00134104" w:rsidP="00B63CEF">
            <w:pPr>
              <w:suppressAutoHyphens w:val="0"/>
              <w:spacing w:before="40" w:after="40" w:line="220" w:lineRule="exact"/>
              <w:ind w:right="113"/>
              <w:jc w:val="right"/>
              <w:rPr>
                <w:sz w:val="18"/>
                <w:lang w:val="en-CA"/>
              </w:rPr>
            </w:pPr>
            <w:r w:rsidRPr="00B63CEF">
              <w:rPr>
                <w:sz w:val="18"/>
                <w:lang w:val="en-CA"/>
              </w:rPr>
              <w:t>18</w:t>
            </w:r>
          </w:p>
        </w:tc>
      </w:tr>
      <w:tr w:rsidR="00134104" w:rsidRPr="00B63CEF" w14:paraId="6286871F" w14:textId="77777777" w:rsidTr="00B63CEF">
        <w:tc>
          <w:tcPr>
            <w:tcW w:w="5186" w:type="dxa"/>
            <w:shd w:val="clear" w:color="auto" w:fill="auto"/>
            <w:noWrap/>
            <w:hideMark/>
          </w:tcPr>
          <w:p w14:paraId="53E13005" w14:textId="77777777" w:rsidR="00134104" w:rsidRPr="00B63CEF" w:rsidRDefault="00134104" w:rsidP="00B63CEF">
            <w:pPr>
              <w:suppressAutoHyphens w:val="0"/>
              <w:spacing w:before="40" w:after="40" w:line="220" w:lineRule="exact"/>
              <w:ind w:right="113"/>
              <w:rPr>
                <w:sz w:val="18"/>
                <w:lang w:val="en-CA"/>
              </w:rPr>
            </w:pPr>
            <w:r w:rsidRPr="00B63CEF">
              <w:rPr>
                <w:sz w:val="18"/>
                <w:lang w:val="en-CA"/>
              </w:rPr>
              <w:t>Haiti</w:t>
            </w:r>
          </w:p>
        </w:tc>
        <w:tc>
          <w:tcPr>
            <w:tcW w:w="2184" w:type="dxa"/>
            <w:shd w:val="clear" w:color="auto" w:fill="auto"/>
            <w:noWrap/>
            <w:vAlign w:val="bottom"/>
            <w:hideMark/>
          </w:tcPr>
          <w:p w14:paraId="00FC1A38" w14:textId="77777777" w:rsidR="00134104" w:rsidRPr="00B63CEF" w:rsidRDefault="00134104" w:rsidP="00B63CEF">
            <w:pPr>
              <w:suppressAutoHyphens w:val="0"/>
              <w:spacing w:before="40" w:after="40" w:line="220" w:lineRule="exact"/>
              <w:ind w:right="113"/>
              <w:jc w:val="right"/>
              <w:rPr>
                <w:sz w:val="18"/>
                <w:lang w:val="en-CA"/>
              </w:rPr>
            </w:pPr>
            <w:r w:rsidRPr="00B63CEF">
              <w:rPr>
                <w:sz w:val="18"/>
                <w:lang w:val="en-CA"/>
              </w:rPr>
              <w:t>2</w:t>
            </w:r>
          </w:p>
        </w:tc>
      </w:tr>
      <w:tr w:rsidR="00134104" w:rsidRPr="00B63CEF" w14:paraId="598C819D" w14:textId="77777777" w:rsidTr="00B63CEF">
        <w:tc>
          <w:tcPr>
            <w:tcW w:w="5186" w:type="dxa"/>
            <w:shd w:val="clear" w:color="auto" w:fill="auto"/>
            <w:noWrap/>
            <w:hideMark/>
          </w:tcPr>
          <w:p w14:paraId="5DFA939E" w14:textId="77777777" w:rsidR="00134104" w:rsidRPr="00B63CEF" w:rsidRDefault="00134104" w:rsidP="00B63CEF">
            <w:pPr>
              <w:suppressAutoHyphens w:val="0"/>
              <w:spacing w:before="40" w:after="40" w:line="220" w:lineRule="exact"/>
              <w:ind w:right="113"/>
              <w:rPr>
                <w:sz w:val="18"/>
                <w:lang w:val="en-CA"/>
              </w:rPr>
            </w:pPr>
            <w:r w:rsidRPr="00B63CEF">
              <w:rPr>
                <w:sz w:val="18"/>
                <w:lang w:val="en-CA"/>
              </w:rPr>
              <w:t>Jamaica</w:t>
            </w:r>
          </w:p>
        </w:tc>
        <w:tc>
          <w:tcPr>
            <w:tcW w:w="2184" w:type="dxa"/>
            <w:shd w:val="clear" w:color="auto" w:fill="auto"/>
            <w:noWrap/>
            <w:vAlign w:val="bottom"/>
            <w:hideMark/>
          </w:tcPr>
          <w:p w14:paraId="70FDF427" w14:textId="77777777" w:rsidR="00134104" w:rsidRPr="00B63CEF" w:rsidRDefault="00134104" w:rsidP="00B63CEF">
            <w:pPr>
              <w:suppressAutoHyphens w:val="0"/>
              <w:spacing w:before="40" w:after="40" w:line="220" w:lineRule="exact"/>
              <w:ind w:right="113"/>
              <w:jc w:val="right"/>
              <w:rPr>
                <w:sz w:val="18"/>
                <w:lang w:val="en-CA"/>
              </w:rPr>
            </w:pPr>
            <w:r w:rsidRPr="00B63CEF">
              <w:rPr>
                <w:sz w:val="18"/>
                <w:lang w:val="en-CA"/>
              </w:rPr>
              <w:t>5</w:t>
            </w:r>
          </w:p>
        </w:tc>
      </w:tr>
      <w:tr w:rsidR="00134104" w:rsidRPr="00B63CEF" w14:paraId="2287398B" w14:textId="77777777" w:rsidTr="00B63CEF">
        <w:tc>
          <w:tcPr>
            <w:tcW w:w="5186" w:type="dxa"/>
            <w:tcBorders>
              <w:bottom w:val="single" w:sz="4" w:space="0" w:color="auto"/>
            </w:tcBorders>
            <w:shd w:val="clear" w:color="auto" w:fill="auto"/>
            <w:noWrap/>
            <w:hideMark/>
          </w:tcPr>
          <w:p w14:paraId="7E555134" w14:textId="77777777" w:rsidR="00134104" w:rsidRPr="00B63CEF" w:rsidRDefault="00134104" w:rsidP="00B63CEF">
            <w:pPr>
              <w:suppressAutoHyphens w:val="0"/>
              <w:spacing w:before="40" w:after="40" w:line="220" w:lineRule="exact"/>
              <w:ind w:right="113"/>
              <w:rPr>
                <w:sz w:val="18"/>
                <w:lang w:val="en-CA"/>
              </w:rPr>
            </w:pPr>
            <w:r w:rsidRPr="00B63CEF">
              <w:rPr>
                <w:sz w:val="18"/>
                <w:lang w:val="en-CA"/>
              </w:rPr>
              <w:t>Venezuela</w:t>
            </w:r>
          </w:p>
        </w:tc>
        <w:tc>
          <w:tcPr>
            <w:tcW w:w="2184" w:type="dxa"/>
            <w:tcBorders>
              <w:bottom w:val="single" w:sz="4" w:space="0" w:color="auto"/>
            </w:tcBorders>
            <w:shd w:val="clear" w:color="auto" w:fill="auto"/>
            <w:noWrap/>
            <w:vAlign w:val="bottom"/>
            <w:hideMark/>
          </w:tcPr>
          <w:p w14:paraId="2A192AAF" w14:textId="77777777" w:rsidR="00134104" w:rsidRPr="00B63CEF" w:rsidRDefault="00134104" w:rsidP="00B63CEF">
            <w:pPr>
              <w:suppressAutoHyphens w:val="0"/>
              <w:spacing w:before="40" w:after="40" w:line="220" w:lineRule="exact"/>
              <w:ind w:right="113"/>
              <w:jc w:val="right"/>
              <w:rPr>
                <w:sz w:val="18"/>
                <w:lang w:val="en-CA"/>
              </w:rPr>
            </w:pPr>
            <w:r w:rsidRPr="00B63CEF">
              <w:rPr>
                <w:sz w:val="18"/>
                <w:lang w:val="en-CA"/>
              </w:rPr>
              <w:t>42</w:t>
            </w:r>
          </w:p>
        </w:tc>
      </w:tr>
      <w:tr w:rsidR="00B63CEF" w:rsidRPr="00B63CEF" w14:paraId="51062B3E" w14:textId="77777777" w:rsidTr="00B63CEF">
        <w:tc>
          <w:tcPr>
            <w:tcW w:w="5186" w:type="dxa"/>
            <w:tcBorders>
              <w:top w:val="single" w:sz="4" w:space="0" w:color="auto"/>
              <w:bottom w:val="single" w:sz="12" w:space="0" w:color="auto"/>
            </w:tcBorders>
            <w:shd w:val="clear" w:color="auto" w:fill="auto"/>
            <w:noWrap/>
            <w:hideMark/>
          </w:tcPr>
          <w:p w14:paraId="38B7454A" w14:textId="77777777" w:rsidR="00134104" w:rsidRPr="00B63CEF" w:rsidRDefault="00134104" w:rsidP="00B63CEF">
            <w:pPr>
              <w:suppressAutoHyphens w:val="0"/>
              <w:spacing w:before="80" w:after="80" w:line="220" w:lineRule="exact"/>
              <w:ind w:left="283"/>
              <w:rPr>
                <w:b/>
                <w:sz w:val="18"/>
                <w:lang w:val="en-CA"/>
              </w:rPr>
            </w:pPr>
            <w:r w:rsidRPr="00B63CEF">
              <w:rPr>
                <w:b/>
                <w:sz w:val="18"/>
                <w:lang w:val="en-CA"/>
              </w:rPr>
              <w:t>Total</w:t>
            </w:r>
          </w:p>
        </w:tc>
        <w:tc>
          <w:tcPr>
            <w:tcW w:w="2184" w:type="dxa"/>
            <w:tcBorders>
              <w:top w:val="single" w:sz="4" w:space="0" w:color="auto"/>
              <w:bottom w:val="single" w:sz="12" w:space="0" w:color="auto"/>
            </w:tcBorders>
            <w:shd w:val="clear" w:color="auto" w:fill="auto"/>
            <w:noWrap/>
            <w:vAlign w:val="bottom"/>
            <w:hideMark/>
          </w:tcPr>
          <w:p w14:paraId="69E9FFC5" w14:textId="77777777" w:rsidR="00134104" w:rsidRPr="00B63CEF" w:rsidRDefault="00134104" w:rsidP="00B63CEF">
            <w:pPr>
              <w:suppressAutoHyphens w:val="0"/>
              <w:spacing w:before="40" w:after="40" w:line="220" w:lineRule="exact"/>
              <w:ind w:right="113"/>
              <w:jc w:val="right"/>
              <w:rPr>
                <w:sz w:val="18"/>
                <w:lang w:val="en-CA"/>
              </w:rPr>
            </w:pPr>
            <w:r w:rsidRPr="00B63CEF">
              <w:rPr>
                <w:b/>
                <w:sz w:val="18"/>
                <w:lang w:val="en-CA"/>
              </w:rPr>
              <w:t>380</w:t>
            </w:r>
          </w:p>
        </w:tc>
      </w:tr>
    </w:tbl>
    <w:p w14:paraId="74B5BAF8" w14:textId="77777777" w:rsidR="00134104" w:rsidRPr="001D1044" w:rsidRDefault="00134104" w:rsidP="00134104">
      <w:pPr>
        <w:pStyle w:val="SingleTxtG"/>
        <w:spacing w:before="120" w:after="240" w:line="240" w:lineRule="exact"/>
        <w:ind w:firstLine="142"/>
        <w:rPr>
          <w:sz w:val="18"/>
          <w:szCs w:val="18"/>
          <w:lang w:val="en-CA"/>
        </w:rPr>
      </w:pPr>
      <w:r w:rsidRPr="001D1044">
        <w:rPr>
          <w:rFonts w:eastAsiaTheme="minorEastAsia"/>
          <w:i/>
          <w:sz w:val="18"/>
          <w:szCs w:val="18"/>
          <w:lang w:val="en-CA"/>
        </w:rPr>
        <w:t>Source</w:t>
      </w:r>
      <w:r w:rsidRPr="001D1044">
        <w:rPr>
          <w:i/>
          <w:sz w:val="18"/>
          <w:szCs w:val="18"/>
          <w:lang w:val="en-CA"/>
        </w:rPr>
        <w:t>:</w:t>
      </w:r>
      <w:r w:rsidRPr="001D1044">
        <w:rPr>
          <w:sz w:val="18"/>
          <w:szCs w:val="18"/>
          <w:lang w:val="en-CA"/>
        </w:rPr>
        <w:t xml:space="preserve"> Sub-Directorate for Foreign Affairs of </w:t>
      </w:r>
      <w:r w:rsidRPr="001D1044">
        <w:rPr>
          <w:color w:val="000000" w:themeColor="text1"/>
          <w:sz w:val="18"/>
          <w:szCs w:val="18"/>
          <w:lang w:val="en-CA"/>
        </w:rPr>
        <w:t>the</w:t>
      </w:r>
      <w:r w:rsidRPr="001D1044">
        <w:rPr>
          <w:sz w:val="18"/>
          <w:szCs w:val="18"/>
          <w:lang w:val="en-CA"/>
        </w:rPr>
        <w:t xml:space="preserve"> Ministry of Justice and Police.</w:t>
      </w:r>
    </w:p>
    <w:p w14:paraId="7AD2A6F0" w14:textId="77777777" w:rsidR="00134104" w:rsidRPr="001D1044" w:rsidRDefault="00134104" w:rsidP="00134104">
      <w:pPr>
        <w:pStyle w:val="H23G"/>
        <w:rPr>
          <w:lang w:val="en-CA"/>
        </w:rPr>
      </w:pPr>
      <w:r w:rsidRPr="001D1044">
        <w:rPr>
          <w:lang w:val="en-CA"/>
        </w:rPr>
        <w:tab/>
      </w:r>
      <w:r w:rsidRPr="001D1044">
        <w:rPr>
          <w:lang w:val="en-CA"/>
        </w:rPr>
        <w:tab/>
      </w:r>
      <w:bookmarkStart w:id="35" w:name="_Toc46140392"/>
      <w:bookmarkStart w:id="36" w:name="_Toc46142039"/>
      <w:r w:rsidRPr="001D1044">
        <w:rPr>
          <w:lang w:val="en-CA"/>
        </w:rPr>
        <w:t>The table below represents an overview of the number of illegal minors with a Haitian nationality who have been detained over the period August 2018</w:t>
      </w:r>
      <w:r w:rsidR="00893CD0">
        <w:rPr>
          <w:lang w:val="en-CA"/>
        </w:rPr>
        <w:t>–</w:t>
      </w:r>
      <w:r w:rsidRPr="001D1044">
        <w:rPr>
          <w:lang w:val="en-CA"/>
        </w:rPr>
        <w:t>March 2019</w:t>
      </w:r>
      <w:bookmarkEnd w:id="35"/>
      <w:bookmarkEnd w:id="36"/>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42"/>
        <w:gridCol w:w="1843"/>
        <w:gridCol w:w="12"/>
        <w:gridCol w:w="1830"/>
        <w:gridCol w:w="1843"/>
      </w:tblGrid>
      <w:tr w:rsidR="008F09B6" w:rsidRPr="008F09B6" w14:paraId="1374C2C0" w14:textId="77777777" w:rsidTr="008F09B6">
        <w:trPr>
          <w:tblHeader/>
        </w:trPr>
        <w:tc>
          <w:tcPr>
            <w:tcW w:w="1842" w:type="dxa"/>
            <w:vMerge w:val="restart"/>
            <w:tcBorders>
              <w:top w:val="single" w:sz="4" w:space="0" w:color="auto"/>
              <w:bottom w:val="single" w:sz="12" w:space="0" w:color="auto"/>
            </w:tcBorders>
            <w:shd w:val="clear" w:color="auto" w:fill="auto"/>
            <w:vAlign w:val="bottom"/>
          </w:tcPr>
          <w:p w14:paraId="7E5B4649" w14:textId="77777777" w:rsidR="00134104" w:rsidRPr="008F09B6" w:rsidRDefault="00134104" w:rsidP="008F09B6">
            <w:pPr>
              <w:suppressAutoHyphens w:val="0"/>
              <w:spacing w:before="80" w:after="80" w:line="200" w:lineRule="exact"/>
              <w:ind w:right="113"/>
              <w:rPr>
                <w:i/>
                <w:sz w:val="16"/>
                <w:lang w:val="en-CA"/>
              </w:rPr>
            </w:pPr>
            <w:r w:rsidRPr="008F09B6">
              <w:rPr>
                <w:i/>
                <w:sz w:val="16"/>
                <w:lang w:val="en-CA"/>
              </w:rPr>
              <w:t xml:space="preserve">Period </w:t>
            </w:r>
          </w:p>
        </w:tc>
        <w:tc>
          <w:tcPr>
            <w:tcW w:w="3685" w:type="dxa"/>
            <w:gridSpan w:val="3"/>
            <w:tcBorders>
              <w:top w:val="single" w:sz="4" w:space="0" w:color="auto"/>
              <w:bottom w:val="single" w:sz="12" w:space="0" w:color="auto"/>
            </w:tcBorders>
            <w:shd w:val="clear" w:color="auto" w:fill="auto"/>
            <w:vAlign w:val="bottom"/>
          </w:tcPr>
          <w:p w14:paraId="0EA45D87" w14:textId="77777777" w:rsidR="00134104" w:rsidRPr="008F09B6" w:rsidRDefault="00134104" w:rsidP="008F09B6">
            <w:pPr>
              <w:suppressAutoHyphens w:val="0"/>
              <w:spacing w:before="80" w:after="80" w:line="200" w:lineRule="exact"/>
              <w:ind w:right="113"/>
              <w:jc w:val="center"/>
              <w:rPr>
                <w:i/>
                <w:sz w:val="16"/>
                <w:lang w:val="en-CA"/>
              </w:rPr>
            </w:pPr>
            <w:r w:rsidRPr="008F09B6">
              <w:rPr>
                <w:i/>
                <w:sz w:val="16"/>
                <w:lang w:val="en-CA"/>
              </w:rPr>
              <w:t>Sex</w:t>
            </w:r>
          </w:p>
        </w:tc>
        <w:tc>
          <w:tcPr>
            <w:tcW w:w="1843" w:type="dxa"/>
            <w:vMerge w:val="restart"/>
            <w:tcBorders>
              <w:top w:val="single" w:sz="4" w:space="0" w:color="auto"/>
              <w:bottom w:val="single" w:sz="12" w:space="0" w:color="auto"/>
            </w:tcBorders>
            <w:shd w:val="clear" w:color="auto" w:fill="auto"/>
            <w:vAlign w:val="bottom"/>
          </w:tcPr>
          <w:p w14:paraId="52A4B306" w14:textId="77777777" w:rsidR="00134104" w:rsidRPr="008F09B6" w:rsidRDefault="008F09B6" w:rsidP="008F09B6">
            <w:pPr>
              <w:suppressAutoHyphens w:val="0"/>
              <w:spacing w:before="80" w:after="80" w:line="200" w:lineRule="exact"/>
              <w:ind w:right="113"/>
              <w:jc w:val="right"/>
              <w:rPr>
                <w:i/>
                <w:sz w:val="16"/>
                <w:lang w:val="en-CA"/>
              </w:rPr>
            </w:pPr>
            <w:r w:rsidRPr="008F09B6">
              <w:rPr>
                <w:i/>
                <w:sz w:val="16"/>
                <w:lang w:val="en-CA"/>
              </w:rPr>
              <w:t>Total</w:t>
            </w:r>
          </w:p>
        </w:tc>
      </w:tr>
      <w:tr w:rsidR="00134104" w:rsidRPr="008F09B6" w14:paraId="0FF8C742" w14:textId="77777777" w:rsidTr="008F09B6">
        <w:trPr>
          <w:tblHeader/>
        </w:trPr>
        <w:tc>
          <w:tcPr>
            <w:tcW w:w="1842" w:type="dxa"/>
            <w:vMerge/>
            <w:tcBorders>
              <w:bottom w:val="single" w:sz="12" w:space="0" w:color="auto"/>
            </w:tcBorders>
            <w:shd w:val="clear" w:color="auto" w:fill="auto"/>
            <w:vAlign w:val="bottom"/>
          </w:tcPr>
          <w:p w14:paraId="016003DD" w14:textId="77777777" w:rsidR="00134104" w:rsidRPr="008F09B6" w:rsidRDefault="00134104" w:rsidP="008F09B6">
            <w:pPr>
              <w:suppressAutoHyphens w:val="0"/>
              <w:spacing w:before="40" w:after="40" w:line="220" w:lineRule="exact"/>
              <w:ind w:right="113"/>
              <w:rPr>
                <w:sz w:val="18"/>
                <w:lang w:val="en-CA"/>
              </w:rPr>
            </w:pPr>
          </w:p>
        </w:tc>
        <w:tc>
          <w:tcPr>
            <w:tcW w:w="1855" w:type="dxa"/>
            <w:gridSpan w:val="2"/>
            <w:tcBorders>
              <w:bottom w:val="single" w:sz="12" w:space="0" w:color="auto"/>
            </w:tcBorders>
            <w:shd w:val="clear" w:color="auto" w:fill="auto"/>
            <w:vAlign w:val="bottom"/>
          </w:tcPr>
          <w:p w14:paraId="5B80ED08" w14:textId="77777777" w:rsidR="00134104" w:rsidRPr="008F09B6" w:rsidRDefault="00134104" w:rsidP="008F09B6">
            <w:pPr>
              <w:suppressAutoHyphens w:val="0"/>
              <w:spacing w:before="80" w:after="80" w:line="200" w:lineRule="exact"/>
              <w:ind w:right="113"/>
              <w:jc w:val="right"/>
              <w:rPr>
                <w:i/>
                <w:sz w:val="16"/>
                <w:lang w:val="en-CA"/>
              </w:rPr>
            </w:pPr>
            <w:r w:rsidRPr="008F09B6">
              <w:rPr>
                <w:i/>
                <w:sz w:val="16"/>
                <w:lang w:val="en-CA"/>
              </w:rPr>
              <w:t>Male</w:t>
            </w:r>
          </w:p>
        </w:tc>
        <w:tc>
          <w:tcPr>
            <w:tcW w:w="1830" w:type="dxa"/>
            <w:tcBorders>
              <w:bottom w:val="single" w:sz="12" w:space="0" w:color="auto"/>
            </w:tcBorders>
            <w:shd w:val="clear" w:color="auto" w:fill="auto"/>
            <w:vAlign w:val="bottom"/>
          </w:tcPr>
          <w:p w14:paraId="7C122B23" w14:textId="77777777" w:rsidR="00134104" w:rsidRPr="008F09B6" w:rsidRDefault="00134104" w:rsidP="008F09B6">
            <w:pPr>
              <w:suppressAutoHyphens w:val="0"/>
              <w:spacing w:before="80" w:after="80" w:line="200" w:lineRule="exact"/>
              <w:ind w:right="113"/>
              <w:jc w:val="right"/>
              <w:rPr>
                <w:i/>
                <w:sz w:val="16"/>
                <w:lang w:val="en-CA"/>
              </w:rPr>
            </w:pPr>
            <w:r w:rsidRPr="008F09B6">
              <w:rPr>
                <w:i/>
                <w:sz w:val="16"/>
                <w:lang w:val="en-CA"/>
              </w:rPr>
              <w:t xml:space="preserve">Female </w:t>
            </w:r>
          </w:p>
        </w:tc>
        <w:tc>
          <w:tcPr>
            <w:tcW w:w="1843" w:type="dxa"/>
            <w:vMerge/>
            <w:tcBorders>
              <w:bottom w:val="single" w:sz="12" w:space="0" w:color="auto"/>
            </w:tcBorders>
            <w:shd w:val="clear" w:color="auto" w:fill="auto"/>
            <w:vAlign w:val="bottom"/>
          </w:tcPr>
          <w:p w14:paraId="600DE436" w14:textId="77777777" w:rsidR="00134104" w:rsidRPr="008F09B6" w:rsidRDefault="00134104" w:rsidP="008F09B6">
            <w:pPr>
              <w:suppressAutoHyphens w:val="0"/>
              <w:spacing w:before="40" w:after="40" w:line="220" w:lineRule="exact"/>
              <w:ind w:right="113"/>
              <w:jc w:val="right"/>
              <w:rPr>
                <w:sz w:val="18"/>
                <w:lang w:val="en-CA"/>
              </w:rPr>
            </w:pPr>
          </w:p>
        </w:tc>
      </w:tr>
      <w:tr w:rsidR="00134104" w:rsidRPr="008F09B6" w14:paraId="0BC8F414" w14:textId="77777777" w:rsidTr="008F09B6">
        <w:tc>
          <w:tcPr>
            <w:tcW w:w="1842" w:type="dxa"/>
            <w:tcBorders>
              <w:top w:val="single" w:sz="12" w:space="0" w:color="auto"/>
            </w:tcBorders>
            <w:shd w:val="clear" w:color="auto" w:fill="auto"/>
          </w:tcPr>
          <w:p w14:paraId="5600E812" w14:textId="77777777" w:rsidR="00134104" w:rsidRPr="008F09B6" w:rsidRDefault="00134104" w:rsidP="008F09B6">
            <w:pPr>
              <w:suppressAutoHyphens w:val="0"/>
              <w:spacing w:before="40" w:after="40" w:line="220" w:lineRule="exact"/>
              <w:ind w:right="113"/>
              <w:rPr>
                <w:sz w:val="18"/>
                <w:lang w:val="en-CA"/>
              </w:rPr>
            </w:pPr>
            <w:r w:rsidRPr="008F09B6">
              <w:rPr>
                <w:sz w:val="18"/>
                <w:lang w:val="en-CA"/>
              </w:rPr>
              <w:t>August 2018</w:t>
            </w:r>
          </w:p>
        </w:tc>
        <w:tc>
          <w:tcPr>
            <w:tcW w:w="1843" w:type="dxa"/>
            <w:tcBorders>
              <w:top w:val="single" w:sz="12" w:space="0" w:color="auto"/>
            </w:tcBorders>
            <w:shd w:val="clear" w:color="auto" w:fill="auto"/>
            <w:vAlign w:val="bottom"/>
          </w:tcPr>
          <w:p w14:paraId="7BD3E41C" w14:textId="77777777" w:rsidR="00134104" w:rsidRPr="008F09B6" w:rsidRDefault="00134104" w:rsidP="008F09B6">
            <w:pPr>
              <w:suppressAutoHyphens w:val="0"/>
              <w:spacing w:before="40" w:after="40" w:line="220" w:lineRule="exact"/>
              <w:ind w:right="113"/>
              <w:jc w:val="right"/>
              <w:rPr>
                <w:sz w:val="18"/>
                <w:lang w:val="en-CA"/>
              </w:rPr>
            </w:pPr>
            <w:r w:rsidRPr="008F09B6">
              <w:rPr>
                <w:sz w:val="18"/>
                <w:lang w:val="en-CA"/>
              </w:rPr>
              <w:t>10</w:t>
            </w:r>
          </w:p>
        </w:tc>
        <w:tc>
          <w:tcPr>
            <w:tcW w:w="1842" w:type="dxa"/>
            <w:gridSpan w:val="2"/>
            <w:tcBorders>
              <w:top w:val="single" w:sz="12" w:space="0" w:color="auto"/>
            </w:tcBorders>
            <w:shd w:val="clear" w:color="auto" w:fill="auto"/>
            <w:vAlign w:val="bottom"/>
          </w:tcPr>
          <w:p w14:paraId="0AE303C1" w14:textId="77777777" w:rsidR="00134104" w:rsidRPr="008F09B6" w:rsidRDefault="00134104" w:rsidP="008F09B6">
            <w:pPr>
              <w:suppressAutoHyphens w:val="0"/>
              <w:spacing w:before="40" w:after="40" w:line="220" w:lineRule="exact"/>
              <w:ind w:right="113"/>
              <w:jc w:val="right"/>
              <w:rPr>
                <w:sz w:val="18"/>
                <w:lang w:val="en-CA"/>
              </w:rPr>
            </w:pPr>
            <w:r w:rsidRPr="008F09B6">
              <w:rPr>
                <w:sz w:val="18"/>
                <w:lang w:val="en-CA"/>
              </w:rPr>
              <w:t>12</w:t>
            </w:r>
          </w:p>
        </w:tc>
        <w:tc>
          <w:tcPr>
            <w:tcW w:w="1843" w:type="dxa"/>
            <w:tcBorders>
              <w:top w:val="single" w:sz="12" w:space="0" w:color="auto"/>
            </w:tcBorders>
            <w:shd w:val="clear" w:color="auto" w:fill="auto"/>
            <w:vAlign w:val="bottom"/>
          </w:tcPr>
          <w:p w14:paraId="4213C713" w14:textId="77777777" w:rsidR="00134104" w:rsidRPr="008F09B6" w:rsidRDefault="00134104" w:rsidP="008F09B6">
            <w:pPr>
              <w:suppressAutoHyphens w:val="0"/>
              <w:spacing w:before="40" w:after="40" w:line="220" w:lineRule="exact"/>
              <w:ind w:right="113"/>
              <w:jc w:val="right"/>
              <w:rPr>
                <w:sz w:val="18"/>
                <w:lang w:val="en-CA"/>
              </w:rPr>
            </w:pPr>
            <w:r w:rsidRPr="008F09B6">
              <w:rPr>
                <w:sz w:val="18"/>
                <w:lang w:val="en-CA"/>
              </w:rPr>
              <w:t>22</w:t>
            </w:r>
          </w:p>
        </w:tc>
      </w:tr>
      <w:tr w:rsidR="00134104" w:rsidRPr="008F09B6" w14:paraId="1A658EEC" w14:textId="77777777" w:rsidTr="008F09B6">
        <w:tc>
          <w:tcPr>
            <w:tcW w:w="1842" w:type="dxa"/>
            <w:shd w:val="clear" w:color="auto" w:fill="auto"/>
          </w:tcPr>
          <w:p w14:paraId="37486461" w14:textId="77777777" w:rsidR="00134104" w:rsidRPr="008F09B6" w:rsidRDefault="00134104" w:rsidP="008F09B6">
            <w:pPr>
              <w:suppressAutoHyphens w:val="0"/>
              <w:spacing w:before="40" w:after="40" w:line="220" w:lineRule="exact"/>
              <w:ind w:right="113"/>
              <w:rPr>
                <w:sz w:val="18"/>
                <w:lang w:val="en-CA"/>
              </w:rPr>
            </w:pPr>
            <w:r w:rsidRPr="008F09B6">
              <w:rPr>
                <w:sz w:val="18"/>
                <w:lang w:val="en-CA"/>
              </w:rPr>
              <w:t>November 2018</w:t>
            </w:r>
          </w:p>
        </w:tc>
        <w:tc>
          <w:tcPr>
            <w:tcW w:w="1843" w:type="dxa"/>
            <w:shd w:val="clear" w:color="auto" w:fill="auto"/>
            <w:vAlign w:val="bottom"/>
          </w:tcPr>
          <w:p w14:paraId="6F3FB128" w14:textId="77777777" w:rsidR="00134104" w:rsidRPr="008F09B6" w:rsidRDefault="00134104" w:rsidP="008F09B6">
            <w:pPr>
              <w:suppressAutoHyphens w:val="0"/>
              <w:spacing w:before="40" w:after="40" w:line="220" w:lineRule="exact"/>
              <w:ind w:right="113"/>
              <w:jc w:val="right"/>
              <w:rPr>
                <w:sz w:val="18"/>
                <w:lang w:val="en-CA"/>
              </w:rPr>
            </w:pPr>
            <w:r w:rsidRPr="008F09B6">
              <w:rPr>
                <w:sz w:val="18"/>
                <w:lang w:val="en-CA"/>
              </w:rPr>
              <w:t>06</w:t>
            </w:r>
          </w:p>
        </w:tc>
        <w:tc>
          <w:tcPr>
            <w:tcW w:w="1842" w:type="dxa"/>
            <w:gridSpan w:val="2"/>
            <w:shd w:val="clear" w:color="auto" w:fill="auto"/>
            <w:vAlign w:val="bottom"/>
          </w:tcPr>
          <w:p w14:paraId="797C3627" w14:textId="77777777" w:rsidR="00134104" w:rsidRPr="008F09B6" w:rsidRDefault="00134104" w:rsidP="008F09B6">
            <w:pPr>
              <w:suppressAutoHyphens w:val="0"/>
              <w:spacing w:before="40" w:after="40" w:line="220" w:lineRule="exact"/>
              <w:ind w:right="113"/>
              <w:jc w:val="right"/>
              <w:rPr>
                <w:sz w:val="18"/>
                <w:lang w:val="en-CA"/>
              </w:rPr>
            </w:pPr>
            <w:r w:rsidRPr="008F09B6">
              <w:rPr>
                <w:sz w:val="18"/>
                <w:lang w:val="en-CA"/>
              </w:rPr>
              <w:t>04</w:t>
            </w:r>
          </w:p>
        </w:tc>
        <w:tc>
          <w:tcPr>
            <w:tcW w:w="1843" w:type="dxa"/>
            <w:shd w:val="clear" w:color="auto" w:fill="auto"/>
            <w:vAlign w:val="bottom"/>
          </w:tcPr>
          <w:p w14:paraId="2D36624A" w14:textId="77777777" w:rsidR="00134104" w:rsidRPr="008F09B6" w:rsidRDefault="00134104" w:rsidP="008F09B6">
            <w:pPr>
              <w:suppressAutoHyphens w:val="0"/>
              <w:spacing w:before="40" w:after="40" w:line="220" w:lineRule="exact"/>
              <w:ind w:right="113"/>
              <w:jc w:val="right"/>
              <w:rPr>
                <w:sz w:val="18"/>
                <w:lang w:val="en-CA"/>
              </w:rPr>
            </w:pPr>
            <w:r w:rsidRPr="008F09B6">
              <w:rPr>
                <w:sz w:val="18"/>
                <w:lang w:val="en-CA"/>
              </w:rPr>
              <w:t>10</w:t>
            </w:r>
          </w:p>
        </w:tc>
      </w:tr>
      <w:tr w:rsidR="00134104" w:rsidRPr="008F09B6" w14:paraId="7859E108" w14:textId="77777777" w:rsidTr="008F09B6">
        <w:tc>
          <w:tcPr>
            <w:tcW w:w="1842" w:type="dxa"/>
            <w:tcBorders>
              <w:bottom w:val="single" w:sz="4" w:space="0" w:color="auto"/>
            </w:tcBorders>
            <w:shd w:val="clear" w:color="auto" w:fill="auto"/>
          </w:tcPr>
          <w:p w14:paraId="4528A5A3" w14:textId="77777777" w:rsidR="00134104" w:rsidRPr="008F09B6" w:rsidRDefault="00134104" w:rsidP="008F09B6">
            <w:pPr>
              <w:suppressAutoHyphens w:val="0"/>
              <w:spacing w:before="40" w:after="40" w:line="220" w:lineRule="exact"/>
              <w:ind w:right="113"/>
              <w:rPr>
                <w:sz w:val="18"/>
                <w:lang w:val="en-CA"/>
              </w:rPr>
            </w:pPr>
            <w:r w:rsidRPr="008F09B6">
              <w:rPr>
                <w:sz w:val="18"/>
                <w:lang w:val="en-CA"/>
              </w:rPr>
              <w:t>February 2019</w:t>
            </w:r>
          </w:p>
        </w:tc>
        <w:tc>
          <w:tcPr>
            <w:tcW w:w="1843" w:type="dxa"/>
            <w:tcBorders>
              <w:bottom w:val="single" w:sz="4" w:space="0" w:color="auto"/>
            </w:tcBorders>
            <w:shd w:val="clear" w:color="auto" w:fill="auto"/>
            <w:vAlign w:val="bottom"/>
          </w:tcPr>
          <w:p w14:paraId="43673701" w14:textId="77777777" w:rsidR="00134104" w:rsidRPr="008F09B6" w:rsidRDefault="00134104" w:rsidP="008F09B6">
            <w:pPr>
              <w:suppressAutoHyphens w:val="0"/>
              <w:spacing w:before="40" w:after="40" w:line="220" w:lineRule="exact"/>
              <w:ind w:right="113"/>
              <w:jc w:val="right"/>
              <w:rPr>
                <w:sz w:val="18"/>
                <w:lang w:val="en-CA"/>
              </w:rPr>
            </w:pPr>
            <w:r w:rsidRPr="008F09B6">
              <w:rPr>
                <w:sz w:val="18"/>
                <w:lang w:val="en-CA"/>
              </w:rPr>
              <w:t>05</w:t>
            </w:r>
          </w:p>
        </w:tc>
        <w:tc>
          <w:tcPr>
            <w:tcW w:w="1842" w:type="dxa"/>
            <w:gridSpan w:val="2"/>
            <w:tcBorders>
              <w:bottom w:val="single" w:sz="4" w:space="0" w:color="auto"/>
            </w:tcBorders>
            <w:shd w:val="clear" w:color="auto" w:fill="auto"/>
            <w:vAlign w:val="bottom"/>
          </w:tcPr>
          <w:p w14:paraId="69B60491" w14:textId="77777777" w:rsidR="00134104" w:rsidRPr="008F09B6" w:rsidRDefault="00134104" w:rsidP="008F09B6">
            <w:pPr>
              <w:suppressAutoHyphens w:val="0"/>
              <w:spacing w:before="40" w:after="40" w:line="220" w:lineRule="exact"/>
              <w:ind w:right="113"/>
              <w:jc w:val="right"/>
              <w:rPr>
                <w:sz w:val="18"/>
                <w:lang w:val="en-CA"/>
              </w:rPr>
            </w:pPr>
            <w:r w:rsidRPr="008F09B6">
              <w:rPr>
                <w:sz w:val="18"/>
                <w:lang w:val="en-CA"/>
              </w:rPr>
              <w:t>01</w:t>
            </w:r>
          </w:p>
        </w:tc>
        <w:tc>
          <w:tcPr>
            <w:tcW w:w="1843" w:type="dxa"/>
            <w:tcBorders>
              <w:bottom w:val="single" w:sz="4" w:space="0" w:color="auto"/>
            </w:tcBorders>
            <w:shd w:val="clear" w:color="auto" w:fill="auto"/>
            <w:vAlign w:val="bottom"/>
          </w:tcPr>
          <w:p w14:paraId="06DA1B67" w14:textId="77777777" w:rsidR="00134104" w:rsidRPr="008F09B6" w:rsidRDefault="00134104" w:rsidP="008F09B6">
            <w:pPr>
              <w:suppressAutoHyphens w:val="0"/>
              <w:spacing w:before="40" w:after="40" w:line="220" w:lineRule="exact"/>
              <w:ind w:right="113"/>
              <w:jc w:val="right"/>
              <w:rPr>
                <w:sz w:val="18"/>
                <w:lang w:val="en-CA"/>
              </w:rPr>
            </w:pPr>
            <w:r w:rsidRPr="008F09B6">
              <w:rPr>
                <w:sz w:val="18"/>
                <w:lang w:val="en-CA"/>
              </w:rPr>
              <w:t>06</w:t>
            </w:r>
          </w:p>
        </w:tc>
      </w:tr>
      <w:tr w:rsidR="00134104" w:rsidRPr="008F09B6" w14:paraId="46569443" w14:textId="77777777" w:rsidTr="008F09B6">
        <w:tc>
          <w:tcPr>
            <w:tcW w:w="1842" w:type="dxa"/>
            <w:tcBorders>
              <w:top w:val="single" w:sz="4" w:space="0" w:color="auto"/>
              <w:bottom w:val="single" w:sz="4" w:space="0" w:color="auto"/>
            </w:tcBorders>
            <w:shd w:val="clear" w:color="auto" w:fill="auto"/>
          </w:tcPr>
          <w:p w14:paraId="2B1AECF7" w14:textId="77777777" w:rsidR="00134104" w:rsidRPr="008F09B6" w:rsidRDefault="008F09B6" w:rsidP="008F09B6">
            <w:pPr>
              <w:suppressAutoHyphens w:val="0"/>
              <w:spacing w:before="80" w:after="80" w:line="220" w:lineRule="exact"/>
              <w:ind w:left="283"/>
              <w:rPr>
                <w:b/>
                <w:sz w:val="18"/>
                <w:lang w:val="en-CA"/>
              </w:rPr>
            </w:pPr>
            <w:r w:rsidRPr="008F09B6">
              <w:rPr>
                <w:b/>
                <w:sz w:val="18"/>
                <w:lang w:val="en-CA"/>
              </w:rPr>
              <w:t>Total</w:t>
            </w:r>
          </w:p>
        </w:tc>
        <w:tc>
          <w:tcPr>
            <w:tcW w:w="1843" w:type="dxa"/>
            <w:tcBorders>
              <w:top w:val="single" w:sz="4" w:space="0" w:color="auto"/>
              <w:bottom w:val="single" w:sz="4" w:space="0" w:color="auto"/>
            </w:tcBorders>
            <w:shd w:val="clear" w:color="auto" w:fill="auto"/>
            <w:vAlign w:val="bottom"/>
          </w:tcPr>
          <w:p w14:paraId="4301795A" w14:textId="77777777" w:rsidR="00134104" w:rsidRPr="008F09B6" w:rsidRDefault="00134104" w:rsidP="008F09B6">
            <w:pPr>
              <w:suppressAutoHyphens w:val="0"/>
              <w:spacing w:before="80" w:after="80" w:line="220" w:lineRule="exact"/>
              <w:ind w:right="113"/>
              <w:jc w:val="right"/>
              <w:rPr>
                <w:b/>
                <w:sz w:val="18"/>
                <w:lang w:val="en-CA"/>
              </w:rPr>
            </w:pPr>
            <w:r w:rsidRPr="008F09B6">
              <w:rPr>
                <w:b/>
                <w:sz w:val="18"/>
                <w:lang w:val="en-CA"/>
              </w:rPr>
              <w:t>21</w:t>
            </w:r>
          </w:p>
        </w:tc>
        <w:tc>
          <w:tcPr>
            <w:tcW w:w="1842" w:type="dxa"/>
            <w:gridSpan w:val="2"/>
            <w:tcBorders>
              <w:top w:val="single" w:sz="4" w:space="0" w:color="auto"/>
              <w:bottom w:val="single" w:sz="4" w:space="0" w:color="auto"/>
            </w:tcBorders>
            <w:shd w:val="clear" w:color="auto" w:fill="auto"/>
            <w:vAlign w:val="bottom"/>
          </w:tcPr>
          <w:p w14:paraId="2A993F53" w14:textId="77777777" w:rsidR="00134104" w:rsidRPr="008F09B6" w:rsidRDefault="00134104" w:rsidP="008F09B6">
            <w:pPr>
              <w:suppressAutoHyphens w:val="0"/>
              <w:spacing w:before="80" w:after="80" w:line="220" w:lineRule="exact"/>
              <w:ind w:right="113"/>
              <w:jc w:val="right"/>
              <w:rPr>
                <w:b/>
                <w:sz w:val="18"/>
                <w:lang w:val="en-CA"/>
              </w:rPr>
            </w:pPr>
            <w:r w:rsidRPr="008F09B6">
              <w:rPr>
                <w:b/>
                <w:sz w:val="18"/>
                <w:lang w:val="en-CA"/>
              </w:rPr>
              <w:t>17</w:t>
            </w:r>
          </w:p>
        </w:tc>
        <w:tc>
          <w:tcPr>
            <w:tcW w:w="1843" w:type="dxa"/>
            <w:tcBorders>
              <w:top w:val="single" w:sz="4" w:space="0" w:color="auto"/>
              <w:bottom w:val="single" w:sz="4" w:space="0" w:color="auto"/>
            </w:tcBorders>
            <w:shd w:val="clear" w:color="auto" w:fill="auto"/>
            <w:vAlign w:val="bottom"/>
          </w:tcPr>
          <w:p w14:paraId="541F0D85" w14:textId="77777777" w:rsidR="00134104" w:rsidRPr="008F09B6" w:rsidRDefault="00134104" w:rsidP="008F09B6">
            <w:pPr>
              <w:suppressAutoHyphens w:val="0"/>
              <w:spacing w:before="80" w:after="80" w:line="220" w:lineRule="exact"/>
              <w:ind w:right="113"/>
              <w:jc w:val="right"/>
              <w:rPr>
                <w:b/>
                <w:sz w:val="18"/>
                <w:lang w:val="en-CA"/>
              </w:rPr>
            </w:pPr>
            <w:r w:rsidRPr="008F09B6">
              <w:rPr>
                <w:b/>
                <w:sz w:val="18"/>
                <w:lang w:val="en-CA"/>
              </w:rPr>
              <w:t>38</w:t>
            </w:r>
          </w:p>
        </w:tc>
      </w:tr>
    </w:tbl>
    <w:p w14:paraId="0282AC3B" w14:textId="77777777" w:rsidR="00134104" w:rsidRPr="001D1044" w:rsidRDefault="00134104" w:rsidP="00134104">
      <w:pPr>
        <w:pStyle w:val="SingleTxtG"/>
        <w:spacing w:before="120" w:after="240" w:line="240" w:lineRule="exact"/>
        <w:ind w:firstLine="142"/>
        <w:rPr>
          <w:sz w:val="18"/>
          <w:szCs w:val="18"/>
          <w:lang w:val="en-CA"/>
        </w:rPr>
      </w:pPr>
      <w:r w:rsidRPr="001D1044">
        <w:rPr>
          <w:i/>
          <w:sz w:val="18"/>
          <w:szCs w:val="18"/>
          <w:lang w:val="en-CA"/>
        </w:rPr>
        <w:t>Source:</w:t>
      </w:r>
      <w:r w:rsidRPr="001D1044">
        <w:rPr>
          <w:sz w:val="18"/>
          <w:szCs w:val="18"/>
          <w:lang w:val="en-CA"/>
        </w:rPr>
        <w:t xml:space="preserve"> </w:t>
      </w:r>
      <w:r w:rsidRPr="001D1044">
        <w:rPr>
          <w:rFonts w:eastAsiaTheme="minorEastAsia"/>
          <w:sz w:val="18"/>
          <w:szCs w:val="18"/>
          <w:lang w:val="en-CA"/>
        </w:rPr>
        <w:t>Sub</w:t>
      </w:r>
      <w:r w:rsidRPr="001D1044">
        <w:rPr>
          <w:sz w:val="18"/>
          <w:szCs w:val="18"/>
          <w:lang w:val="en-CA"/>
        </w:rPr>
        <w:t xml:space="preserve">-Directorate for Foreign Affairs of </w:t>
      </w:r>
      <w:r w:rsidRPr="001D1044">
        <w:rPr>
          <w:color w:val="000000" w:themeColor="text1"/>
          <w:sz w:val="18"/>
          <w:szCs w:val="18"/>
          <w:lang w:val="en-CA"/>
        </w:rPr>
        <w:t>the</w:t>
      </w:r>
      <w:r w:rsidRPr="001D1044">
        <w:rPr>
          <w:sz w:val="18"/>
          <w:szCs w:val="18"/>
          <w:lang w:val="en-CA"/>
        </w:rPr>
        <w:t xml:space="preserve"> Ministry of Justice and Police.</w:t>
      </w:r>
    </w:p>
    <w:p w14:paraId="6A15F766" w14:textId="77777777" w:rsidR="001820B9" w:rsidRDefault="001820B9">
      <w:pPr>
        <w:suppressAutoHyphens w:val="0"/>
        <w:spacing w:after="200" w:line="276" w:lineRule="auto"/>
        <w:rPr>
          <w:b/>
          <w:lang w:val="en-CA"/>
        </w:rPr>
      </w:pPr>
      <w:r>
        <w:rPr>
          <w:lang w:val="en-CA"/>
        </w:rPr>
        <w:br w:type="page"/>
      </w:r>
    </w:p>
    <w:p w14:paraId="67C0E516" w14:textId="77777777" w:rsidR="00134104" w:rsidRPr="001D1044" w:rsidRDefault="00134104" w:rsidP="00134104">
      <w:pPr>
        <w:pStyle w:val="H23G"/>
        <w:rPr>
          <w:lang w:val="en-CA"/>
        </w:rPr>
      </w:pPr>
      <w:r w:rsidRPr="001D1044">
        <w:rPr>
          <w:lang w:val="en-CA"/>
        </w:rPr>
        <w:lastRenderedPageBreak/>
        <w:tab/>
      </w:r>
      <w:r w:rsidRPr="001D1044">
        <w:rPr>
          <w:lang w:val="en-CA"/>
        </w:rPr>
        <w:tab/>
      </w:r>
      <w:bookmarkStart w:id="37" w:name="_Toc46140393"/>
      <w:bookmarkStart w:id="38" w:name="_Toc46142040"/>
      <w:r w:rsidRPr="001D1044">
        <w:rPr>
          <w:lang w:val="en-CA"/>
        </w:rPr>
        <w:t>The table below gives an overview of the number of applications received from the category Refugees/Asylum seekers, according to gender and country of origin in 2018</w:t>
      </w:r>
      <w:bookmarkEnd w:id="37"/>
      <w:bookmarkEnd w:id="38"/>
    </w:p>
    <w:tbl>
      <w:tblPr>
        <w:tblStyle w:val="TableGrid4"/>
        <w:tblW w:w="8505"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3"/>
        <w:gridCol w:w="708"/>
        <w:gridCol w:w="709"/>
        <w:gridCol w:w="1219"/>
        <w:gridCol w:w="1219"/>
        <w:gridCol w:w="1219"/>
        <w:gridCol w:w="1219"/>
        <w:gridCol w:w="1219"/>
      </w:tblGrid>
      <w:tr w:rsidR="008F09B6" w:rsidRPr="008F09B6" w14:paraId="6FCF156D" w14:textId="77777777" w:rsidTr="008F09B6">
        <w:trPr>
          <w:trHeight w:val="46"/>
          <w:tblHeader/>
        </w:trPr>
        <w:tc>
          <w:tcPr>
            <w:tcW w:w="993" w:type="dxa"/>
            <w:vMerge w:val="restart"/>
            <w:tcBorders>
              <w:top w:val="single" w:sz="4" w:space="0" w:color="auto"/>
              <w:bottom w:val="nil"/>
            </w:tcBorders>
            <w:shd w:val="clear" w:color="auto" w:fill="auto"/>
            <w:vAlign w:val="bottom"/>
          </w:tcPr>
          <w:p w14:paraId="6E217673" w14:textId="77777777" w:rsidR="008F09B6" w:rsidRPr="008F09B6" w:rsidRDefault="008F09B6" w:rsidP="008F09B6">
            <w:pPr>
              <w:pStyle w:val="SingleTxtG"/>
              <w:suppressAutoHyphens w:val="0"/>
              <w:spacing w:before="80" w:after="80" w:line="200" w:lineRule="exact"/>
              <w:ind w:left="0" w:right="113"/>
              <w:jc w:val="left"/>
              <w:rPr>
                <w:i/>
                <w:sz w:val="16"/>
                <w:lang w:val="en-CA"/>
              </w:rPr>
            </w:pPr>
            <w:r w:rsidRPr="008F09B6">
              <w:rPr>
                <w:i/>
                <w:sz w:val="16"/>
                <w:lang w:val="en-CA"/>
              </w:rPr>
              <w:t xml:space="preserve">Country </w:t>
            </w:r>
          </w:p>
        </w:tc>
        <w:tc>
          <w:tcPr>
            <w:tcW w:w="1417" w:type="dxa"/>
            <w:gridSpan w:val="2"/>
            <w:tcBorders>
              <w:top w:val="single" w:sz="4" w:space="0" w:color="auto"/>
              <w:bottom w:val="single" w:sz="4" w:space="0" w:color="auto"/>
            </w:tcBorders>
            <w:shd w:val="clear" w:color="auto" w:fill="auto"/>
            <w:vAlign w:val="bottom"/>
          </w:tcPr>
          <w:p w14:paraId="14CA047A" w14:textId="77777777" w:rsidR="008F09B6" w:rsidRPr="008F09B6" w:rsidRDefault="008F09B6" w:rsidP="008F09B6">
            <w:pPr>
              <w:pStyle w:val="SingleTxtG"/>
              <w:suppressAutoHyphens w:val="0"/>
              <w:spacing w:before="80" w:after="80" w:line="200" w:lineRule="exact"/>
              <w:ind w:left="0" w:right="113"/>
              <w:jc w:val="center"/>
              <w:rPr>
                <w:i/>
                <w:sz w:val="16"/>
                <w:lang w:val="en-CA"/>
              </w:rPr>
            </w:pPr>
            <w:r w:rsidRPr="008F09B6">
              <w:rPr>
                <w:i/>
                <w:sz w:val="16"/>
                <w:lang w:val="en-CA"/>
              </w:rPr>
              <w:t>Sex</w:t>
            </w:r>
          </w:p>
        </w:tc>
        <w:tc>
          <w:tcPr>
            <w:tcW w:w="1219" w:type="dxa"/>
            <w:vMerge w:val="restart"/>
            <w:tcBorders>
              <w:top w:val="single" w:sz="4" w:space="0" w:color="auto"/>
              <w:bottom w:val="single" w:sz="12" w:space="0" w:color="auto"/>
            </w:tcBorders>
            <w:shd w:val="clear" w:color="auto" w:fill="auto"/>
            <w:vAlign w:val="bottom"/>
          </w:tcPr>
          <w:p w14:paraId="251A88F9" w14:textId="77777777" w:rsidR="008F09B6" w:rsidRPr="008F09B6" w:rsidRDefault="008F09B6" w:rsidP="008F09B6">
            <w:pPr>
              <w:pStyle w:val="SingleTxtG"/>
              <w:suppressAutoHyphens w:val="0"/>
              <w:spacing w:before="80" w:after="80" w:line="200" w:lineRule="exact"/>
              <w:ind w:left="0" w:right="113"/>
              <w:jc w:val="left"/>
              <w:rPr>
                <w:i/>
                <w:sz w:val="16"/>
                <w:lang w:val="en-CA"/>
              </w:rPr>
            </w:pPr>
            <w:r w:rsidRPr="008F09B6">
              <w:rPr>
                <w:i/>
                <w:sz w:val="16"/>
                <w:lang w:val="en-CA"/>
              </w:rPr>
              <w:t xml:space="preserve">Minors </w:t>
            </w:r>
          </w:p>
        </w:tc>
        <w:tc>
          <w:tcPr>
            <w:tcW w:w="1219" w:type="dxa"/>
            <w:vMerge w:val="restart"/>
            <w:tcBorders>
              <w:top w:val="single" w:sz="4" w:space="0" w:color="auto"/>
              <w:bottom w:val="single" w:sz="12" w:space="0" w:color="auto"/>
            </w:tcBorders>
            <w:shd w:val="clear" w:color="auto" w:fill="auto"/>
            <w:vAlign w:val="bottom"/>
          </w:tcPr>
          <w:p w14:paraId="06058B55" w14:textId="77777777" w:rsidR="008F09B6" w:rsidRPr="008F09B6" w:rsidRDefault="008F09B6" w:rsidP="008F09B6">
            <w:pPr>
              <w:pStyle w:val="SingleTxtG"/>
              <w:suppressAutoHyphens w:val="0"/>
              <w:spacing w:before="80" w:after="80" w:line="200" w:lineRule="exact"/>
              <w:ind w:left="0" w:right="113"/>
              <w:jc w:val="left"/>
              <w:rPr>
                <w:i/>
                <w:sz w:val="16"/>
                <w:lang w:val="en-CA"/>
              </w:rPr>
            </w:pPr>
            <w:r w:rsidRPr="008F09B6">
              <w:rPr>
                <w:i/>
                <w:sz w:val="16"/>
                <w:lang w:val="en-CA"/>
              </w:rPr>
              <w:t xml:space="preserve">Refugees </w:t>
            </w:r>
          </w:p>
        </w:tc>
        <w:tc>
          <w:tcPr>
            <w:tcW w:w="1219" w:type="dxa"/>
            <w:vMerge w:val="restart"/>
            <w:tcBorders>
              <w:top w:val="single" w:sz="4" w:space="0" w:color="auto"/>
              <w:bottom w:val="single" w:sz="12" w:space="0" w:color="auto"/>
            </w:tcBorders>
            <w:shd w:val="clear" w:color="auto" w:fill="auto"/>
            <w:vAlign w:val="bottom"/>
          </w:tcPr>
          <w:p w14:paraId="1DBEEB50" w14:textId="77777777" w:rsidR="008F09B6" w:rsidRPr="008F09B6" w:rsidRDefault="008F09B6" w:rsidP="008F09B6">
            <w:pPr>
              <w:pStyle w:val="SingleTxtG"/>
              <w:suppressAutoHyphens w:val="0"/>
              <w:spacing w:before="80" w:after="80" w:line="200" w:lineRule="exact"/>
              <w:ind w:left="0" w:right="113"/>
              <w:jc w:val="right"/>
              <w:rPr>
                <w:i/>
                <w:sz w:val="16"/>
                <w:lang w:val="en-CA"/>
              </w:rPr>
            </w:pPr>
            <w:r w:rsidRPr="008F09B6">
              <w:rPr>
                <w:i/>
                <w:sz w:val="16"/>
                <w:lang w:val="en-CA"/>
              </w:rPr>
              <w:t xml:space="preserve">Asylum seekers </w:t>
            </w:r>
          </w:p>
        </w:tc>
        <w:tc>
          <w:tcPr>
            <w:tcW w:w="1219" w:type="dxa"/>
            <w:vMerge w:val="restart"/>
            <w:tcBorders>
              <w:top w:val="single" w:sz="4" w:space="0" w:color="auto"/>
              <w:bottom w:val="single" w:sz="12" w:space="0" w:color="auto"/>
            </w:tcBorders>
            <w:shd w:val="clear" w:color="auto" w:fill="auto"/>
            <w:vAlign w:val="bottom"/>
          </w:tcPr>
          <w:p w14:paraId="40560EB7" w14:textId="77777777" w:rsidR="008F09B6" w:rsidRPr="004246BF" w:rsidRDefault="008F09B6" w:rsidP="008F09B6">
            <w:pPr>
              <w:pStyle w:val="SingleTxtG"/>
              <w:suppressAutoHyphens w:val="0"/>
              <w:spacing w:before="80" w:after="80" w:line="200" w:lineRule="exact"/>
              <w:ind w:left="0" w:right="113"/>
              <w:jc w:val="right"/>
              <w:rPr>
                <w:i/>
                <w:sz w:val="16"/>
                <w:lang w:val="en-CA"/>
              </w:rPr>
            </w:pPr>
            <w:r w:rsidRPr="004246BF">
              <w:rPr>
                <w:i/>
                <w:sz w:val="16"/>
                <w:lang w:val="en-CA"/>
              </w:rPr>
              <w:t xml:space="preserve">Total applications </w:t>
            </w:r>
          </w:p>
        </w:tc>
        <w:tc>
          <w:tcPr>
            <w:tcW w:w="1219" w:type="dxa"/>
            <w:vMerge w:val="restart"/>
            <w:tcBorders>
              <w:top w:val="single" w:sz="4" w:space="0" w:color="auto"/>
              <w:bottom w:val="single" w:sz="12" w:space="0" w:color="auto"/>
            </w:tcBorders>
            <w:shd w:val="clear" w:color="auto" w:fill="auto"/>
            <w:vAlign w:val="bottom"/>
          </w:tcPr>
          <w:p w14:paraId="407F543A" w14:textId="77777777" w:rsidR="008F09B6" w:rsidRPr="004246BF" w:rsidRDefault="008F09B6" w:rsidP="008F09B6">
            <w:pPr>
              <w:pStyle w:val="SingleTxtG"/>
              <w:suppressAutoHyphens w:val="0"/>
              <w:spacing w:before="80" w:after="80" w:line="200" w:lineRule="exact"/>
              <w:ind w:left="0" w:right="113"/>
              <w:jc w:val="right"/>
              <w:rPr>
                <w:i/>
                <w:sz w:val="16"/>
                <w:lang w:val="en-CA"/>
              </w:rPr>
            </w:pPr>
            <w:r w:rsidRPr="004246BF">
              <w:rPr>
                <w:i/>
                <w:sz w:val="16"/>
                <w:lang w:val="en-CA"/>
              </w:rPr>
              <w:t xml:space="preserve">Total no. of Persons </w:t>
            </w:r>
          </w:p>
        </w:tc>
      </w:tr>
      <w:tr w:rsidR="008F09B6" w:rsidRPr="008F09B6" w14:paraId="60ACDEE2" w14:textId="77777777" w:rsidTr="008F09B6">
        <w:trPr>
          <w:trHeight w:val="26"/>
          <w:tblHeader/>
        </w:trPr>
        <w:tc>
          <w:tcPr>
            <w:tcW w:w="993" w:type="dxa"/>
            <w:vMerge/>
            <w:tcBorders>
              <w:top w:val="nil"/>
              <w:bottom w:val="single" w:sz="12" w:space="0" w:color="auto"/>
            </w:tcBorders>
            <w:shd w:val="clear" w:color="auto" w:fill="auto"/>
            <w:vAlign w:val="bottom"/>
          </w:tcPr>
          <w:p w14:paraId="7675E710" w14:textId="77777777" w:rsidR="008F09B6" w:rsidRPr="008F09B6" w:rsidRDefault="008F09B6" w:rsidP="008F09B6">
            <w:pPr>
              <w:pStyle w:val="SingleTxtG"/>
              <w:suppressAutoHyphens w:val="0"/>
              <w:spacing w:before="40" w:after="40" w:line="220" w:lineRule="exact"/>
              <w:ind w:left="0" w:right="113"/>
              <w:jc w:val="left"/>
              <w:rPr>
                <w:b/>
                <w:sz w:val="18"/>
                <w:lang w:val="en-CA"/>
              </w:rPr>
            </w:pPr>
          </w:p>
        </w:tc>
        <w:tc>
          <w:tcPr>
            <w:tcW w:w="708" w:type="dxa"/>
            <w:tcBorders>
              <w:top w:val="single" w:sz="4" w:space="0" w:color="auto"/>
              <w:bottom w:val="single" w:sz="12" w:space="0" w:color="auto"/>
            </w:tcBorders>
            <w:shd w:val="clear" w:color="auto" w:fill="auto"/>
            <w:vAlign w:val="bottom"/>
          </w:tcPr>
          <w:p w14:paraId="242E4361" w14:textId="77777777" w:rsidR="008F09B6" w:rsidRPr="008F09B6" w:rsidRDefault="008F09B6" w:rsidP="008F09B6">
            <w:pPr>
              <w:pStyle w:val="SingleTxtG"/>
              <w:suppressAutoHyphens w:val="0"/>
              <w:spacing w:before="80" w:after="80" w:line="200" w:lineRule="exact"/>
              <w:ind w:left="0" w:right="113"/>
              <w:jc w:val="left"/>
              <w:rPr>
                <w:i/>
                <w:sz w:val="16"/>
                <w:lang w:val="en-CA"/>
              </w:rPr>
            </w:pPr>
            <w:r w:rsidRPr="008F09B6">
              <w:rPr>
                <w:i/>
                <w:sz w:val="16"/>
                <w:lang w:val="en-CA"/>
              </w:rPr>
              <w:t>Male</w:t>
            </w:r>
          </w:p>
        </w:tc>
        <w:tc>
          <w:tcPr>
            <w:tcW w:w="709" w:type="dxa"/>
            <w:tcBorders>
              <w:top w:val="single" w:sz="4" w:space="0" w:color="auto"/>
              <w:bottom w:val="single" w:sz="12" w:space="0" w:color="auto"/>
            </w:tcBorders>
            <w:shd w:val="clear" w:color="auto" w:fill="auto"/>
            <w:vAlign w:val="bottom"/>
          </w:tcPr>
          <w:p w14:paraId="1DDBAFBD" w14:textId="77777777" w:rsidR="008F09B6" w:rsidRPr="008F09B6" w:rsidRDefault="008F09B6" w:rsidP="008F09B6">
            <w:pPr>
              <w:pStyle w:val="SingleTxtG"/>
              <w:suppressAutoHyphens w:val="0"/>
              <w:spacing w:before="80" w:after="80" w:line="200" w:lineRule="exact"/>
              <w:ind w:left="0" w:right="113"/>
              <w:jc w:val="left"/>
              <w:rPr>
                <w:i/>
                <w:sz w:val="16"/>
                <w:lang w:val="en-CA"/>
              </w:rPr>
            </w:pPr>
            <w:r w:rsidRPr="008F09B6">
              <w:rPr>
                <w:i/>
                <w:sz w:val="16"/>
                <w:lang w:val="en-CA"/>
              </w:rPr>
              <w:t xml:space="preserve">Female </w:t>
            </w:r>
          </w:p>
        </w:tc>
        <w:tc>
          <w:tcPr>
            <w:tcW w:w="1219" w:type="dxa"/>
            <w:vMerge/>
            <w:tcBorders>
              <w:top w:val="nil"/>
              <w:bottom w:val="single" w:sz="12" w:space="0" w:color="auto"/>
            </w:tcBorders>
            <w:shd w:val="clear" w:color="auto" w:fill="auto"/>
            <w:vAlign w:val="bottom"/>
          </w:tcPr>
          <w:p w14:paraId="0FF1B4CA" w14:textId="77777777" w:rsidR="008F09B6" w:rsidRPr="008F09B6" w:rsidRDefault="008F09B6" w:rsidP="008F09B6">
            <w:pPr>
              <w:pStyle w:val="SingleTxtG"/>
              <w:suppressAutoHyphens w:val="0"/>
              <w:spacing w:before="80" w:after="80" w:line="200" w:lineRule="exact"/>
              <w:ind w:left="0" w:right="113"/>
              <w:jc w:val="left"/>
              <w:rPr>
                <w:i/>
                <w:sz w:val="16"/>
                <w:lang w:val="en-CA"/>
              </w:rPr>
            </w:pPr>
          </w:p>
        </w:tc>
        <w:tc>
          <w:tcPr>
            <w:tcW w:w="1219" w:type="dxa"/>
            <w:vMerge/>
            <w:tcBorders>
              <w:top w:val="nil"/>
              <w:bottom w:val="single" w:sz="12" w:space="0" w:color="auto"/>
            </w:tcBorders>
            <w:shd w:val="clear" w:color="auto" w:fill="auto"/>
            <w:vAlign w:val="bottom"/>
          </w:tcPr>
          <w:p w14:paraId="46B155AA" w14:textId="77777777" w:rsidR="008F09B6" w:rsidRPr="008F09B6" w:rsidRDefault="008F09B6" w:rsidP="008F09B6">
            <w:pPr>
              <w:pStyle w:val="SingleTxtG"/>
              <w:suppressAutoHyphens w:val="0"/>
              <w:spacing w:before="80" w:after="80" w:line="200" w:lineRule="exact"/>
              <w:ind w:left="0" w:right="113"/>
              <w:jc w:val="left"/>
              <w:rPr>
                <w:i/>
                <w:sz w:val="16"/>
                <w:lang w:val="en-CA"/>
              </w:rPr>
            </w:pPr>
          </w:p>
        </w:tc>
        <w:tc>
          <w:tcPr>
            <w:tcW w:w="1219" w:type="dxa"/>
            <w:vMerge/>
            <w:tcBorders>
              <w:top w:val="nil"/>
              <w:bottom w:val="single" w:sz="12" w:space="0" w:color="auto"/>
            </w:tcBorders>
            <w:shd w:val="clear" w:color="auto" w:fill="auto"/>
            <w:vAlign w:val="bottom"/>
          </w:tcPr>
          <w:p w14:paraId="1C304203" w14:textId="77777777" w:rsidR="008F09B6" w:rsidRPr="008F09B6" w:rsidRDefault="008F09B6" w:rsidP="008F09B6">
            <w:pPr>
              <w:pStyle w:val="SingleTxtG"/>
              <w:suppressAutoHyphens w:val="0"/>
              <w:spacing w:before="40" w:after="40" w:line="220" w:lineRule="exact"/>
              <w:ind w:left="0" w:right="113"/>
              <w:jc w:val="right"/>
              <w:rPr>
                <w:sz w:val="18"/>
                <w:lang w:val="en-CA"/>
              </w:rPr>
            </w:pPr>
          </w:p>
        </w:tc>
        <w:tc>
          <w:tcPr>
            <w:tcW w:w="1219" w:type="dxa"/>
            <w:vMerge/>
            <w:tcBorders>
              <w:top w:val="nil"/>
              <w:bottom w:val="single" w:sz="12" w:space="0" w:color="auto"/>
            </w:tcBorders>
            <w:shd w:val="clear" w:color="auto" w:fill="auto"/>
            <w:vAlign w:val="bottom"/>
          </w:tcPr>
          <w:p w14:paraId="02612C1C" w14:textId="77777777" w:rsidR="008F09B6" w:rsidRPr="004246BF" w:rsidRDefault="008F09B6" w:rsidP="008F09B6">
            <w:pPr>
              <w:pStyle w:val="SingleTxtG"/>
              <w:suppressAutoHyphens w:val="0"/>
              <w:spacing w:before="40" w:after="40" w:line="220" w:lineRule="exact"/>
              <w:ind w:left="0" w:right="113"/>
              <w:jc w:val="right"/>
              <w:rPr>
                <w:sz w:val="18"/>
                <w:lang w:val="en-CA"/>
              </w:rPr>
            </w:pPr>
          </w:p>
        </w:tc>
        <w:tc>
          <w:tcPr>
            <w:tcW w:w="1219" w:type="dxa"/>
            <w:vMerge/>
            <w:tcBorders>
              <w:top w:val="nil"/>
              <w:bottom w:val="single" w:sz="12" w:space="0" w:color="auto"/>
            </w:tcBorders>
            <w:shd w:val="clear" w:color="auto" w:fill="auto"/>
            <w:vAlign w:val="bottom"/>
          </w:tcPr>
          <w:p w14:paraId="64E5D86E" w14:textId="77777777" w:rsidR="008F09B6" w:rsidRPr="004246BF" w:rsidRDefault="008F09B6" w:rsidP="008F09B6">
            <w:pPr>
              <w:pStyle w:val="SingleTxtG"/>
              <w:suppressAutoHyphens w:val="0"/>
              <w:spacing w:before="40" w:after="40" w:line="220" w:lineRule="exact"/>
              <w:ind w:left="0" w:right="113"/>
              <w:jc w:val="right"/>
              <w:rPr>
                <w:sz w:val="18"/>
                <w:lang w:val="en-CA"/>
              </w:rPr>
            </w:pPr>
          </w:p>
        </w:tc>
      </w:tr>
      <w:tr w:rsidR="008F09B6" w:rsidRPr="008F09B6" w14:paraId="7A693A19" w14:textId="77777777" w:rsidTr="008F09B6">
        <w:tc>
          <w:tcPr>
            <w:tcW w:w="993" w:type="dxa"/>
            <w:tcBorders>
              <w:top w:val="single" w:sz="12" w:space="0" w:color="auto"/>
            </w:tcBorders>
            <w:shd w:val="clear" w:color="auto" w:fill="auto"/>
          </w:tcPr>
          <w:p w14:paraId="62EF7CA9" w14:textId="77777777" w:rsidR="008F09B6" w:rsidRPr="008F09B6" w:rsidRDefault="008F09B6" w:rsidP="008F09B6">
            <w:pPr>
              <w:pStyle w:val="SingleTxtG"/>
              <w:suppressAutoHyphens w:val="0"/>
              <w:spacing w:before="40" w:after="40" w:line="220" w:lineRule="exact"/>
              <w:ind w:left="0" w:right="113"/>
              <w:jc w:val="left"/>
              <w:rPr>
                <w:sz w:val="18"/>
                <w:lang w:val="en-CA"/>
              </w:rPr>
            </w:pPr>
            <w:r w:rsidRPr="008F09B6">
              <w:rPr>
                <w:sz w:val="18"/>
                <w:lang w:val="en-CA"/>
              </w:rPr>
              <w:t xml:space="preserve">Cuba </w:t>
            </w:r>
          </w:p>
        </w:tc>
        <w:tc>
          <w:tcPr>
            <w:tcW w:w="708" w:type="dxa"/>
            <w:tcBorders>
              <w:top w:val="single" w:sz="12" w:space="0" w:color="auto"/>
            </w:tcBorders>
            <w:shd w:val="clear" w:color="auto" w:fill="auto"/>
            <w:vAlign w:val="bottom"/>
          </w:tcPr>
          <w:p w14:paraId="188E4334"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07</w:t>
            </w:r>
          </w:p>
        </w:tc>
        <w:tc>
          <w:tcPr>
            <w:tcW w:w="709" w:type="dxa"/>
            <w:tcBorders>
              <w:top w:val="single" w:sz="12" w:space="0" w:color="auto"/>
            </w:tcBorders>
            <w:shd w:val="clear" w:color="auto" w:fill="auto"/>
            <w:vAlign w:val="bottom"/>
          </w:tcPr>
          <w:p w14:paraId="24B4D345"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02</w:t>
            </w:r>
          </w:p>
        </w:tc>
        <w:tc>
          <w:tcPr>
            <w:tcW w:w="1219" w:type="dxa"/>
            <w:tcBorders>
              <w:top w:val="single" w:sz="12" w:space="0" w:color="auto"/>
            </w:tcBorders>
            <w:shd w:val="clear" w:color="auto" w:fill="auto"/>
            <w:vAlign w:val="bottom"/>
          </w:tcPr>
          <w:p w14:paraId="4819CC71"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01</w:t>
            </w:r>
          </w:p>
        </w:tc>
        <w:tc>
          <w:tcPr>
            <w:tcW w:w="1219" w:type="dxa"/>
            <w:tcBorders>
              <w:top w:val="single" w:sz="12" w:space="0" w:color="auto"/>
            </w:tcBorders>
            <w:shd w:val="clear" w:color="auto" w:fill="auto"/>
            <w:vAlign w:val="bottom"/>
          </w:tcPr>
          <w:p w14:paraId="20C4E4BE"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03</w:t>
            </w:r>
          </w:p>
        </w:tc>
        <w:tc>
          <w:tcPr>
            <w:tcW w:w="1219" w:type="dxa"/>
            <w:tcBorders>
              <w:top w:val="single" w:sz="12" w:space="0" w:color="auto"/>
            </w:tcBorders>
            <w:shd w:val="clear" w:color="auto" w:fill="auto"/>
            <w:vAlign w:val="bottom"/>
          </w:tcPr>
          <w:p w14:paraId="3C8810C2"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06</w:t>
            </w:r>
          </w:p>
        </w:tc>
        <w:tc>
          <w:tcPr>
            <w:tcW w:w="1219" w:type="dxa"/>
            <w:tcBorders>
              <w:top w:val="single" w:sz="12" w:space="0" w:color="auto"/>
            </w:tcBorders>
            <w:shd w:val="clear" w:color="auto" w:fill="auto"/>
            <w:vAlign w:val="bottom"/>
          </w:tcPr>
          <w:p w14:paraId="4AF7C41C" w14:textId="77777777" w:rsidR="008F09B6" w:rsidRPr="004246BF" w:rsidRDefault="008F09B6" w:rsidP="008F09B6">
            <w:pPr>
              <w:pStyle w:val="SingleTxtG"/>
              <w:suppressAutoHyphens w:val="0"/>
              <w:spacing w:before="40" w:after="40" w:line="220" w:lineRule="exact"/>
              <w:ind w:left="0" w:right="113"/>
              <w:jc w:val="right"/>
              <w:rPr>
                <w:sz w:val="18"/>
                <w:lang w:val="en-CA"/>
              </w:rPr>
            </w:pPr>
            <w:r w:rsidRPr="004246BF">
              <w:rPr>
                <w:sz w:val="18"/>
                <w:lang w:val="en-CA"/>
              </w:rPr>
              <w:t>09</w:t>
            </w:r>
          </w:p>
        </w:tc>
        <w:tc>
          <w:tcPr>
            <w:tcW w:w="1219" w:type="dxa"/>
            <w:tcBorders>
              <w:top w:val="single" w:sz="12" w:space="0" w:color="auto"/>
            </w:tcBorders>
            <w:shd w:val="clear" w:color="auto" w:fill="auto"/>
            <w:vAlign w:val="bottom"/>
          </w:tcPr>
          <w:p w14:paraId="1E2B33A6" w14:textId="77777777" w:rsidR="008F09B6" w:rsidRPr="004246BF" w:rsidRDefault="008F09B6" w:rsidP="008F09B6">
            <w:pPr>
              <w:pStyle w:val="SingleTxtG"/>
              <w:suppressAutoHyphens w:val="0"/>
              <w:spacing w:before="40" w:after="40" w:line="220" w:lineRule="exact"/>
              <w:ind w:left="0" w:right="113"/>
              <w:jc w:val="right"/>
              <w:rPr>
                <w:sz w:val="18"/>
                <w:lang w:val="en-CA"/>
              </w:rPr>
            </w:pPr>
            <w:r w:rsidRPr="004246BF">
              <w:rPr>
                <w:sz w:val="18"/>
                <w:lang w:val="en-CA"/>
              </w:rPr>
              <w:t>10</w:t>
            </w:r>
          </w:p>
        </w:tc>
      </w:tr>
      <w:tr w:rsidR="008F09B6" w:rsidRPr="008F09B6" w14:paraId="3D9F8CDE" w14:textId="77777777" w:rsidTr="008F09B6">
        <w:tc>
          <w:tcPr>
            <w:tcW w:w="993" w:type="dxa"/>
            <w:shd w:val="clear" w:color="auto" w:fill="auto"/>
          </w:tcPr>
          <w:p w14:paraId="31E6C645" w14:textId="77777777" w:rsidR="008F09B6" w:rsidRPr="008F09B6" w:rsidRDefault="008F09B6" w:rsidP="008F09B6">
            <w:pPr>
              <w:pStyle w:val="SingleTxtG"/>
              <w:suppressAutoHyphens w:val="0"/>
              <w:spacing w:before="40" w:after="40" w:line="220" w:lineRule="exact"/>
              <w:ind w:left="0" w:right="113"/>
              <w:jc w:val="left"/>
              <w:rPr>
                <w:sz w:val="18"/>
                <w:lang w:val="en-CA"/>
              </w:rPr>
            </w:pPr>
            <w:r w:rsidRPr="008F09B6">
              <w:rPr>
                <w:sz w:val="18"/>
                <w:lang w:val="en-CA"/>
              </w:rPr>
              <w:t xml:space="preserve">Dominican Republic </w:t>
            </w:r>
          </w:p>
        </w:tc>
        <w:tc>
          <w:tcPr>
            <w:tcW w:w="708" w:type="dxa"/>
            <w:shd w:val="clear" w:color="auto" w:fill="auto"/>
            <w:vAlign w:val="bottom"/>
          </w:tcPr>
          <w:p w14:paraId="7D512233"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w:t>
            </w:r>
          </w:p>
        </w:tc>
        <w:tc>
          <w:tcPr>
            <w:tcW w:w="709" w:type="dxa"/>
            <w:shd w:val="clear" w:color="auto" w:fill="auto"/>
            <w:vAlign w:val="bottom"/>
          </w:tcPr>
          <w:p w14:paraId="2C99F644"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01</w:t>
            </w:r>
          </w:p>
        </w:tc>
        <w:tc>
          <w:tcPr>
            <w:tcW w:w="1219" w:type="dxa"/>
            <w:shd w:val="clear" w:color="auto" w:fill="auto"/>
            <w:vAlign w:val="bottom"/>
          </w:tcPr>
          <w:p w14:paraId="29894C5F"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01</w:t>
            </w:r>
          </w:p>
        </w:tc>
        <w:tc>
          <w:tcPr>
            <w:tcW w:w="1219" w:type="dxa"/>
            <w:shd w:val="clear" w:color="auto" w:fill="auto"/>
            <w:vAlign w:val="bottom"/>
          </w:tcPr>
          <w:p w14:paraId="13439ECC"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w:t>
            </w:r>
          </w:p>
        </w:tc>
        <w:tc>
          <w:tcPr>
            <w:tcW w:w="1219" w:type="dxa"/>
            <w:shd w:val="clear" w:color="auto" w:fill="auto"/>
            <w:vAlign w:val="bottom"/>
          </w:tcPr>
          <w:p w14:paraId="242FBA20"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01</w:t>
            </w:r>
          </w:p>
        </w:tc>
        <w:tc>
          <w:tcPr>
            <w:tcW w:w="1219" w:type="dxa"/>
            <w:shd w:val="clear" w:color="auto" w:fill="auto"/>
            <w:vAlign w:val="bottom"/>
          </w:tcPr>
          <w:p w14:paraId="56041213" w14:textId="77777777" w:rsidR="008F09B6" w:rsidRPr="004246BF" w:rsidRDefault="008F09B6" w:rsidP="008F09B6">
            <w:pPr>
              <w:pStyle w:val="SingleTxtG"/>
              <w:suppressAutoHyphens w:val="0"/>
              <w:spacing w:before="40" w:after="40" w:line="220" w:lineRule="exact"/>
              <w:ind w:left="0" w:right="113"/>
              <w:jc w:val="right"/>
              <w:rPr>
                <w:sz w:val="18"/>
                <w:lang w:val="en-CA"/>
              </w:rPr>
            </w:pPr>
            <w:r w:rsidRPr="004246BF">
              <w:rPr>
                <w:sz w:val="18"/>
                <w:lang w:val="en-CA"/>
              </w:rPr>
              <w:t>01</w:t>
            </w:r>
          </w:p>
        </w:tc>
        <w:tc>
          <w:tcPr>
            <w:tcW w:w="1219" w:type="dxa"/>
            <w:shd w:val="clear" w:color="auto" w:fill="auto"/>
            <w:vAlign w:val="bottom"/>
          </w:tcPr>
          <w:p w14:paraId="7536426F" w14:textId="77777777" w:rsidR="008F09B6" w:rsidRPr="004246BF" w:rsidRDefault="008F09B6" w:rsidP="008F09B6">
            <w:pPr>
              <w:pStyle w:val="SingleTxtG"/>
              <w:suppressAutoHyphens w:val="0"/>
              <w:spacing w:before="40" w:after="40" w:line="220" w:lineRule="exact"/>
              <w:ind w:left="0" w:right="113"/>
              <w:jc w:val="right"/>
              <w:rPr>
                <w:sz w:val="18"/>
                <w:lang w:val="en-CA"/>
              </w:rPr>
            </w:pPr>
            <w:r w:rsidRPr="004246BF">
              <w:rPr>
                <w:sz w:val="18"/>
                <w:lang w:val="en-CA"/>
              </w:rPr>
              <w:t>02</w:t>
            </w:r>
          </w:p>
        </w:tc>
      </w:tr>
      <w:tr w:rsidR="008F09B6" w:rsidRPr="008F09B6" w14:paraId="6AB909BC" w14:textId="77777777" w:rsidTr="008F09B6">
        <w:tc>
          <w:tcPr>
            <w:tcW w:w="993" w:type="dxa"/>
            <w:shd w:val="clear" w:color="auto" w:fill="auto"/>
          </w:tcPr>
          <w:p w14:paraId="2CEBF3E5" w14:textId="77777777" w:rsidR="008F09B6" w:rsidRPr="008F09B6" w:rsidRDefault="008F09B6" w:rsidP="008F09B6">
            <w:pPr>
              <w:pStyle w:val="SingleTxtG"/>
              <w:suppressAutoHyphens w:val="0"/>
              <w:spacing w:before="40" w:after="40" w:line="220" w:lineRule="exact"/>
              <w:ind w:left="0" w:right="113"/>
              <w:jc w:val="left"/>
              <w:rPr>
                <w:sz w:val="18"/>
                <w:lang w:val="en-CA"/>
              </w:rPr>
            </w:pPr>
            <w:r w:rsidRPr="008F09B6">
              <w:rPr>
                <w:sz w:val="18"/>
                <w:lang w:val="en-CA"/>
              </w:rPr>
              <w:t>Nigeria</w:t>
            </w:r>
          </w:p>
        </w:tc>
        <w:tc>
          <w:tcPr>
            <w:tcW w:w="708" w:type="dxa"/>
            <w:shd w:val="clear" w:color="auto" w:fill="auto"/>
            <w:vAlign w:val="bottom"/>
          </w:tcPr>
          <w:p w14:paraId="72F86A76"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01</w:t>
            </w:r>
          </w:p>
        </w:tc>
        <w:tc>
          <w:tcPr>
            <w:tcW w:w="709" w:type="dxa"/>
            <w:shd w:val="clear" w:color="auto" w:fill="auto"/>
            <w:vAlign w:val="bottom"/>
          </w:tcPr>
          <w:p w14:paraId="3F191BA4"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w:t>
            </w:r>
          </w:p>
        </w:tc>
        <w:tc>
          <w:tcPr>
            <w:tcW w:w="1219" w:type="dxa"/>
            <w:shd w:val="clear" w:color="auto" w:fill="auto"/>
            <w:vAlign w:val="bottom"/>
          </w:tcPr>
          <w:p w14:paraId="41463646"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w:t>
            </w:r>
          </w:p>
        </w:tc>
        <w:tc>
          <w:tcPr>
            <w:tcW w:w="1219" w:type="dxa"/>
            <w:shd w:val="clear" w:color="auto" w:fill="auto"/>
            <w:vAlign w:val="bottom"/>
          </w:tcPr>
          <w:p w14:paraId="3D9CF126"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01</w:t>
            </w:r>
          </w:p>
        </w:tc>
        <w:tc>
          <w:tcPr>
            <w:tcW w:w="1219" w:type="dxa"/>
            <w:shd w:val="clear" w:color="auto" w:fill="auto"/>
            <w:vAlign w:val="bottom"/>
          </w:tcPr>
          <w:p w14:paraId="48DC10DA"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w:t>
            </w:r>
          </w:p>
        </w:tc>
        <w:tc>
          <w:tcPr>
            <w:tcW w:w="1219" w:type="dxa"/>
            <w:shd w:val="clear" w:color="auto" w:fill="auto"/>
            <w:vAlign w:val="bottom"/>
          </w:tcPr>
          <w:p w14:paraId="3D7F5110" w14:textId="77777777" w:rsidR="008F09B6" w:rsidRPr="004246BF" w:rsidRDefault="008F09B6" w:rsidP="008F09B6">
            <w:pPr>
              <w:pStyle w:val="SingleTxtG"/>
              <w:suppressAutoHyphens w:val="0"/>
              <w:spacing w:before="40" w:after="40" w:line="220" w:lineRule="exact"/>
              <w:ind w:left="0" w:right="113"/>
              <w:jc w:val="right"/>
              <w:rPr>
                <w:sz w:val="18"/>
                <w:lang w:val="en-CA"/>
              </w:rPr>
            </w:pPr>
            <w:r w:rsidRPr="004246BF">
              <w:rPr>
                <w:sz w:val="18"/>
                <w:lang w:val="en-CA"/>
              </w:rPr>
              <w:t>01</w:t>
            </w:r>
          </w:p>
        </w:tc>
        <w:tc>
          <w:tcPr>
            <w:tcW w:w="1219" w:type="dxa"/>
            <w:shd w:val="clear" w:color="auto" w:fill="auto"/>
            <w:vAlign w:val="bottom"/>
          </w:tcPr>
          <w:p w14:paraId="5855B2CB" w14:textId="77777777" w:rsidR="008F09B6" w:rsidRPr="004246BF" w:rsidRDefault="008F09B6" w:rsidP="008F09B6">
            <w:pPr>
              <w:pStyle w:val="SingleTxtG"/>
              <w:suppressAutoHyphens w:val="0"/>
              <w:spacing w:before="40" w:after="40" w:line="220" w:lineRule="exact"/>
              <w:ind w:left="0" w:right="113"/>
              <w:jc w:val="right"/>
              <w:rPr>
                <w:sz w:val="18"/>
                <w:lang w:val="en-CA"/>
              </w:rPr>
            </w:pPr>
            <w:r w:rsidRPr="004246BF">
              <w:rPr>
                <w:sz w:val="18"/>
                <w:lang w:val="en-CA"/>
              </w:rPr>
              <w:t>01</w:t>
            </w:r>
          </w:p>
        </w:tc>
      </w:tr>
      <w:tr w:rsidR="008F09B6" w:rsidRPr="008F09B6" w14:paraId="7C7CA103" w14:textId="77777777" w:rsidTr="008F09B6">
        <w:tc>
          <w:tcPr>
            <w:tcW w:w="993" w:type="dxa"/>
            <w:shd w:val="clear" w:color="auto" w:fill="auto"/>
          </w:tcPr>
          <w:p w14:paraId="57B75207" w14:textId="77777777" w:rsidR="008F09B6" w:rsidRPr="008F09B6" w:rsidRDefault="008F09B6" w:rsidP="008F09B6">
            <w:pPr>
              <w:pStyle w:val="SingleTxtG"/>
              <w:suppressAutoHyphens w:val="0"/>
              <w:spacing w:before="40" w:after="40" w:line="220" w:lineRule="exact"/>
              <w:ind w:left="0" w:right="113"/>
              <w:jc w:val="left"/>
              <w:rPr>
                <w:sz w:val="18"/>
                <w:lang w:val="en-CA"/>
              </w:rPr>
            </w:pPr>
            <w:r w:rsidRPr="008F09B6">
              <w:rPr>
                <w:sz w:val="18"/>
                <w:lang w:val="en-CA"/>
              </w:rPr>
              <w:t xml:space="preserve">Jamaica </w:t>
            </w:r>
          </w:p>
        </w:tc>
        <w:tc>
          <w:tcPr>
            <w:tcW w:w="708" w:type="dxa"/>
            <w:shd w:val="clear" w:color="auto" w:fill="auto"/>
            <w:vAlign w:val="bottom"/>
          </w:tcPr>
          <w:p w14:paraId="2ED2C37D"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02</w:t>
            </w:r>
          </w:p>
        </w:tc>
        <w:tc>
          <w:tcPr>
            <w:tcW w:w="709" w:type="dxa"/>
            <w:shd w:val="clear" w:color="auto" w:fill="auto"/>
            <w:vAlign w:val="bottom"/>
          </w:tcPr>
          <w:p w14:paraId="66A2704B"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w:t>
            </w:r>
          </w:p>
        </w:tc>
        <w:tc>
          <w:tcPr>
            <w:tcW w:w="1219" w:type="dxa"/>
            <w:shd w:val="clear" w:color="auto" w:fill="auto"/>
            <w:vAlign w:val="bottom"/>
          </w:tcPr>
          <w:p w14:paraId="00BADDF1"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w:t>
            </w:r>
          </w:p>
        </w:tc>
        <w:tc>
          <w:tcPr>
            <w:tcW w:w="1219" w:type="dxa"/>
            <w:shd w:val="clear" w:color="auto" w:fill="auto"/>
            <w:vAlign w:val="bottom"/>
          </w:tcPr>
          <w:p w14:paraId="1BE12139"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02</w:t>
            </w:r>
          </w:p>
        </w:tc>
        <w:tc>
          <w:tcPr>
            <w:tcW w:w="1219" w:type="dxa"/>
            <w:shd w:val="clear" w:color="auto" w:fill="auto"/>
            <w:vAlign w:val="bottom"/>
          </w:tcPr>
          <w:p w14:paraId="26C443CD"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w:t>
            </w:r>
          </w:p>
        </w:tc>
        <w:tc>
          <w:tcPr>
            <w:tcW w:w="1219" w:type="dxa"/>
            <w:shd w:val="clear" w:color="auto" w:fill="auto"/>
            <w:vAlign w:val="bottom"/>
          </w:tcPr>
          <w:p w14:paraId="5269E860" w14:textId="77777777" w:rsidR="008F09B6" w:rsidRPr="004246BF" w:rsidRDefault="008F09B6" w:rsidP="008F09B6">
            <w:pPr>
              <w:pStyle w:val="SingleTxtG"/>
              <w:suppressAutoHyphens w:val="0"/>
              <w:spacing w:before="40" w:after="40" w:line="220" w:lineRule="exact"/>
              <w:ind w:left="0" w:right="113"/>
              <w:jc w:val="right"/>
              <w:rPr>
                <w:sz w:val="18"/>
                <w:lang w:val="en-CA"/>
              </w:rPr>
            </w:pPr>
            <w:r w:rsidRPr="004246BF">
              <w:rPr>
                <w:sz w:val="18"/>
                <w:lang w:val="en-CA"/>
              </w:rPr>
              <w:t>02</w:t>
            </w:r>
          </w:p>
        </w:tc>
        <w:tc>
          <w:tcPr>
            <w:tcW w:w="1219" w:type="dxa"/>
            <w:shd w:val="clear" w:color="auto" w:fill="auto"/>
            <w:vAlign w:val="bottom"/>
          </w:tcPr>
          <w:p w14:paraId="4404855A" w14:textId="77777777" w:rsidR="008F09B6" w:rsidRPr="004246BF" w:rsidRDefault="008F09B6" w:rsidP="008F09B6">
            <w:pPr>
              <w:pStyle w:val="SingleTxtG"/>
              <w:suppressAutoHyphens w:val="0"/>
              <w:spacing w:before="40" w:after="40" w:line="220" w:lineRule="exact"/>
              <w:ind w:left="0" w:right="113"/>
              <w:jc w:val="right"/>
              <w:rPr>
                <w:sz w:val="18"/>
                <w:lang w:val="en-CA"/>
              </w:rPr>
            </w:pPr>
            <w:r w:rsidRPr="004246BF">
              <w:rPr>
                <w:sz w:val="18"/>
                <w:lang w:val="en-CA"/>
              </w:rPr>
              <w:t>02</w:t>
            </w:r>
          </w:p>
        </w:tc>
      </w:tr>
      <w:tr w:rsidR="008F09B6" w:rsidRPr="008F09B6" w14:paraId="7075AA21" w14:textId="77777777" w:rsidTr="008F09B6">
        <w:tc>
          <w:tcPr>
            <w:tcW w:w="993" w:type="dxa"/>
            <w:tcBorders>
              <w:bottom w:val="single" w:sz="4" w:space="0" w:color="auto"/>
            </w:tcBorders>
            <w:shd w:val="clear" w:color="auto" w:fill="auto"/>
          </w:tcPr>
          <w:p w14:paraId="5439EFB1" w14:textId="77777777" w:rsidR="008F09B6" w:rsidRPr="008F09B6" w:rsidRDefault="008F09B6" w:rsidP="008F09B6">
            <w:pPr>
              <w:pStyle w:val="SingleTxtG"/>
              <w:suppressAutoHyphens w:val="0"/>
              <w:spacing w:before="40" w:after="40" w:line="220" w:lineRule="exact"/>
              <w:ind w:left="0" w:right="113"/>
              <w:jc w:val="left"/>
              <w:rPr>
                <w:sz w:val="18"/>
                <w:lang w:val="en-CA"/>
              </w:rPr>
            </w:pPr>
            <w:r w:rsidRPr="008F09B6">
              <w:rPr>
                <w:sz w:val="18"/>
                <w:lang w:val="en-CA"/>
              </w:rPr>
              <w:t xml:space="preserve">Venezuela </w:t>
            </w:r>
          </w:p>
        </w:tc>
        <w:tc>
          <w:tcPr>
            <w:tcW w:w="708" w:type="dxa"/>
            <w:tcBorders>
              <w:bottom w:val="single" w:sz="4" w:space="0" w:color="auto"/>
            </w:tcBorders>
            <w:shd w:val="clear" w:color="auto" w:fill="auto"/>
            <w:vAlign w:val="bottom"/>
          </w:tcPr>
          <w:p w14:paraId="4DAD4007"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w:t>
            </w:r>
          </w:p>
        </w:tc>
        <w:tc>
          <w:tcPr>
            <w:tcW w:w="709" w:type="dxa"/>
            <w:tcBorders>
              <w:bottom w:val="single" w:sz="4" w:space="0" w:color="auto"/>
            </w:tcBorders>
            <w:shd w:val="clear" w:color="auto" w:fill="auto"/>
            <w:vAlign w:val="bottom"/>
          </w:tcPr>
          <w:p w14:paraId="0A7E2782"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04</w:t>
            </w:r>
          </w:p>
        </w:tc>
        <w:tc>
          <w:tcPr>
            <w:tcW w:w="1219" w:type="dxa"/>
            <w:tcBorders>
              <w:bottom w:val="single" w:sz="4" w:space="0" w:color="auto"/>
            </w:tcBorders>
            <w:shd w:val="clear" w:color="auto" w:fill="auto"/>
            <w:vAlign w:val="bottom"/>
          </w:tcPr>
          <w:p w14:paraId="24BE6D56"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07</w:t>
            </w:r>
          </w:p>
        </w:tc>
        <w:tc>
          <w:tcPr>
            <w:tcW w:w="1219" w:type="dxa"/>
            <w:tcBorders>
              <w:bottom w:val="single" w:sz="4" w:space="0" w:color="auto"/>
            </w:tcBorders>
            <w:shd w:val="clear" w:color="auto" w:fill="auto"/>
            <w:vAlign w:val="bottom"/>
          </w:tcPr>
          <w:p w14:paraId="38753E2E"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w:t>
            </w:r>
          </w:p>
        </w:tc>
        <w:tc>
          <w:tcPr>
            <w:tcW w:w="1219" w:type="dxa"/>
            <w:tcBorders>
              <w:bottom w:val="single" w:sz="4" w:space="0" w:color="auto"/>
            </w:tcBorders>
            <w:shd w:val="clear" w:color="auto" w:fill="auto"/>
            <w:vAlign w:val="bottom"/>
          </w:tcPr>
          <w:p w14:paraId="04DF3E8F" w14:textId="77777777" w:rsidR="008F09B6" w:rsidRPr="008F09B6" w:rsidRDefault="008F09B6" w:rsidP="008F09B6">
            <w:pPr>
              <w:pStyle w:val="SingleTxtG"/>
              <w:suppressAutoHyphens w:val="0"/>
              <w:spacing w:before="40" w:after="40" w:line="220" w:lineRule="exact"/>
              <w:ind w:left="0" w:right="113"/>
              <w:jc w:val="right"/>
              <w:rPr>
                <w:sz w:val="18"/>
                <w:lang w:val="en-CA"/>
              </w:rPr>
            </w:pPr>
            <w:r w:rsidRPr="008F09B6">
              <w:rPr>
                <w:sz w:val="18"/>
                <w:lang w:val="en-CA"/>
              </w:rPr>
              <w:t>04</w:t>
            </w:r>
          </w:p>
        </w:tc>
        <w:tc>
          <w:tcPr>
            <w:tcW w:w="1219" w:type="dxa"/>
            <w:tcBorders>
              <w:bottom w:val="single" w:sz="4" w:space="0" w:color="auto"/>
            </w:tcBorders>
            <w:shd w:val="clear" w:color="auto" w:fill="auto"/>
            <w:vAlign w:val="bottom"/>
          </w:tcPr>
          <w:p w14:paraId="036FB13F" w14:textId="77777777" w:rsidR="008F09B6" w:rsidRPr="004246BF" w:rsidRDefault="008F09B6" w:rsidP="008F09B6">
            <w:pPr>
              <w:pStyle w:val="SingleTxtG"/>
              <w:suppressAutoHyphens w:val="0"/>
              <w:spacing w:before="40" w:after="40" w:line="220" w:lineRule="exact"/>
              <w:ind w:left="0" w:right="113"/>
              <w:jc w:val="right"/>
              <w:rPr>
                <w:sz w:val="18"/>
                <w:lang w:val="en-CA"/>
              </w:rPr>
            </w:pPr>
            <w:r w:rsidRPr="004246BF">
              <w:rPr>
                <w:sz w:val="18"/>
                <w:lang w:val="en-CA"/>
              </w:rPr>
              <w:t>04</w:t>
            </w:r>
          </w:p>
        </w:tc>
        <w:tc>
          <w:tcPr>
            <w:tcW w:w="1219" w:type="dxa"/>
            <w:tcBorders>
              <w:bottom w:val="single" w:sz="4" w:space="0" w:color="auto"/>
            </w:tcBorders>
            <w:shd w:val="clear" w:color="auto" w:fill="auto"/>
            <w:vAlign w:val="bottom"/>
          </w:tcPr>
          <w:p w14:paraId="6EEF6153" w14:textId="77777777" w:rsidR="008F09B6" w:rsidRPr="004246BF" w:rsidRDefault="008F09B6" w:rsidP="008F09B6">
            <w:pPr>
              <w:pStyle w:val="SingleTxtG"/>
              <w:suppressAutoHyphens w:val="0"/>
              <w:spacing w:before="40" w:after="40" w:line="220" w:lineRule="exact"/>
              <w:ind w:left="0" w:right="113"/>
              <w:jc w:val="right"/>
              <w:rPr>
                <w:sz w:val="18"/>
                <w:lang w:val="en-CA"/>
              </w:rPr>
            </w:pPr>
            <w:r w:rsidRPr="004246BF">
              <w:rPr>
                <w:sz w:val="18"/>
                <w:lang w:val="en-CA"/>
              </w:rPr>
              <w:t>11</w:t>
            </w:r>
          </w:p>
        </w:tc>
      </w:tr>
      <w:tr w:rsidR="008F09B6" w:rsidRPr="008F09B6" w14:paraId="743066F2" w14:textId="77777777" w:rsidTr="008F09B6">
        <w:tc>
          <w:tcPr>
            <w:tcW w:w="993" w:type="dxa"/>
            <w:tcBorders>
              <w:top w:val="single" w:sz="4" w:space="0" w:color="auto"/>
              <w:bottom w:val="single" w:sz="12" w:space="0" w:color="auto"/>
            </w:tcBorders>
            <w:shd w:val="clear" w:color="auto" w:fill="auto"/>
          </w:tcPr>
          <w:p w14:paraId="6D0CB34A" w14:textId="77777777" w:rsidR="008F09B6" w:rsidRPr="008F09B6" w:rsidRDefault="008F09B6" w:rsidP="008F09B6">
            <w:pPr>
              <w:pStyle w:val="SingleTxtG"/>
              <w:suppressAutoHyphens w:val="0"/>
              <w:spacing w:before="80" w:after="80" w:line="220" w:lineRule="exact"/>
              <w:ind w:left="283" w:right="0"/>
              <w:jc w:val="left"/>
              <w:rPr>
                <w:b/>
                <w:sz w:val="18"/>
                <w:lang w:val="en-CA"/>
              </w:rPr>
            </w:pPr>
            <w:r w:rsidRPr="008F09B6">
              <w:rPr>
                <w:b/>
                <w:sz w:val="18"/>
                <w:lang w:val="en-CA"/>
              </w:rPr>
              <w:t>Total</w:t>
            </w:r>
          </w:p>
        </w:tc>
        <w:tc>
          <w:tcPr>
            <w:tcW w:w="708" w:type="dxa"/>
            <w:tcBorders>
              <w:top w:val="single" w:sz="4" w:space="0" w:color="auto"/>
              <w:bottom w:val="single" w:sz="12" w:space="0" w:color="auto"/>
            </w:tcBorders>
            <w:shd w:val="clear" w:color="auto" w:fill="auto"/>
            <w:vAlign w:val="bottom"/>
          </w:tcPr>
          <w:p w14:paraId="1B470F1A" w14:textId="77777777" w:rsidR="008F09B6" w:rsidRPr="008F09B6" w:rsidRDefault="008F09B6" w:rsidP="008F09B6">
            <w:pPr>
              <w:pStyle w:val="SingleTxtG"/>
              <w:suppressAutoHyphens w:val="0"/>
              <w:spacing w:before="80" w:after="80" w:line="220" w:lineRule="exact"/>
              <w:ind w:left="0" w:right="113"/>
              <w:jc w:val="right"/>
              <w:rPr>
                <w:b/>
                <w:sz w:val="18"/>
                <w:lang w:val="en-CA"/>
              </w:rPr>
            </w:pPr>
            <w:r w:rsidRPr="008F09B6">
              <w:rPr>
                <w:b/>
                <w:sz w:val="18"/>
                <w:lang w:val="en-CA"/>
              </w:rPr>
              <w:t>10</w:t>
            </w:r>
          </w:p>
        </w:tc>
        <w:tc>
          <w:tcPr>
            <w:tcW w:w="709" w:type="dxa"/>
            <w:tcBorders>
              <w:top w:val="single" w:sz="4" w:space="0" w:color="auto"/>
              <w:bottom w:val="single" w:sz="12" w:space="0" w:color="auto"/>
            </w:tcBorders>
            <w:shd w:val="clear" w:color="auto" w:fill="auto"/>
            <w:vAlign w:val="bottom"/>
          </w:tcPr>
          <w:p w14:paraId="101B1D9B" w14:textId="77777777" w:rsidR="008F09B6" w:rsidRPr="008F09B6" w:rsidRDefault="008F09B6" w:rsidP="008F09B6">
            <w:pPr>
              <w:pStyle w:val="SingleTxtG"/>
              <w:suppressAutoHyphens w:val="0"/>
              <w:spacing w:before="80" w:after="80" w:line="220" w:lineRule="exact"/>
              <w:ind w:left="0" w:right="113"/>
              <w:jc w:val="right"/>
              <w:rPr>
                <w:b/>
                <w:sz w:val="18"/>
                <w:lang w:val="en-CA"/>
              </w:rPr>
            </w:pPr>
            <w:r w:rsidRPr="008F09B6">
              <w:rPr>
                <w:b/>
                <w:sz w:val="18"/>
                <w:lang w:val="en-CA"/>
              </w:rPr>
              <w:t>07</w:t>
            </w:r>
          </w:p>
        </w:tc>
        <w:tc>
          <w:tcPr>
            <w:tcW w:w="1219" w:type="dxa"/>
            <w:tcBorders>
              <w:top w:val="single" w:sz="4" w:space="0" w:color="auto"/>
              <w:bottom w:val="single" w:sz="12" w:space="0" w:color="auto"/>
            </w:tcBorders>
            <w:shd w:val="clear" w:color="auto" w:fill="auto"/>
            <w:vAlign w:val="bottom"/>
          </w:tcPr>
          <w:p w14:paraId="7B4B8FE2" w14:textId="77777777" w:rsidR="008F09B6" w:rsidRPr="008F09B6" w:rsidRDefault="008F09B6" w:rsidP="008F09B6">
            <w:pPr>
              <w:pStyle w:val="SingleTxtG"/>
              <w:suppressAutoHyphens w:val="0"/>
              <w:spacing w:before="80" w:after="80" w:line="220" w:lineRule="exact"/>
              <w:ind w:left="0" w:right="113"/>
              <w:jc w:val="right"/>
              <w:rPr>
                <w:b/>
                <w:sz w:val="18"/>
                <w:lang w:val="en-CA"/>
              </w:rPr>
            </w:pPr>
            <w:r w:rsidRPr="008F09B6">
              <w:rPr>
                <w:b/>
                <w:sz w:val="18"/>
                <w:lang w:val="en-CA"/>
              </w:rPr>
              <w:t>09</w:t>
            </w:r>
          </w:p>
        </w:tc>
        <w:tc>
          <w:tcPr>
            <w:tcW w:w="1219" w:type="dxa"/>
            <w:tcBorders>
              <w:top w:val="single" w:sz="4" w:space="0" w:color="auto"/>
              <w:bottom w:val="single" w:sz="12" w:space="0" w:color="auto"/>
            </w:tcBorders>
            <w:shd w:val="clear" w:color="auto" w:fill="auto"/>
            <w:vAlign w:val="bottom"/>
          </w:tcPr>
          <w:p w14:paraId="1CDBC35F" w14:textId="77777777" w:rsidR="008F09B6" w:rsidRPr="008F09B6" w:rsidRDefault="008F09B6" w:rsidP="008F09B6">
            <w:pPr>
              <w:pStyle w:val="SingleTxtG"/>
              <w:suppressAutoHyphens w:val="0"/>
              <w:spacing w:before="80" w:after="80" w:line="220" w:lineRule="exact"/>
              <w:ind w:left="0" w:right="113"/>
              <w:jc w:val="right"/>
              <w:rPr>
                <w:b/>
                <w:sz w:val="18"/>
                <w:lang w:val="en-CA"/>
              </w:rPr>
            </w:pPr>
            <w:r w:rsidRPr="008F09B6">
              <w:rPr>
                <w:b/>
                <w:sz w:val="18"/>
                <w:lang w:val="en-CA"/>
              </w:rPr>
              <w:t>06</w:t>
            </w:r>
          </w:p>
        </w:tc>
        <w:tc>
          <w:tcPr>
            <w:tcW w:w="1219" w:type="dxa"/>
            <w:tcBorders>
              <w:top w:val="single" w:sz="4" w:space="0" w:color="auto"/>
              <w:bottom w:val="single" w:sz="12" w:space="0" w:color="auto"/>
            </w:tcBorders>
            <w:shd w:val="clear" w:color="auto" w:fill="auto"/>
            <w:vAlign w:val="bottom"/>
          </w:tcPr>
          <w:p w14:paraId="35E2C723" w14:textId="77777777" w:rsidR="008F09B6" w:rsidRPr="008F09B6" w:rsidRDefault="008F09B6" w:rsidP="008F09B6">
            <w:pPr>
              <w:pStyle w:val="SingleTxtG"/>
              <w:suppressAutoHyphens w:val="0"/>
              <w:spacing w:before="80" w:after="80" w:line="220" w:lineRule="exact"/>
              <w:ind w:left="0" w:right="113"/>
              <w:jc w:val="right"/>
              <w:rPr>
                <w:b/>
                <w:sz w:val="18"/>
                <w:lang w:val="en-CA"/>
              </w:rPr>
            </w:pPr>
            <w:r w:rsidRPr="008F09B6">
              <w:rPr>
                <w:b/>
                <w:sz w:val="18"/>
                <w:lang w:val="en-CA"/>
              </w:rPr>
              <w:t>11</w:t>
            </w:r>
          </w:p>
        </w:tc>
        <w:tc>
          <w:tcPr>
            <w:tcW w:w="1219" w:type="dxa"/>
            <w:tcBorders>
              <w:top w:val="single" w:sz="4" w:space="0" w:color="auto"/>
              <w:bottom w:val="single" w:sz="12" w:space="0" w:color="auto"/>
            </w:tcBorders>
            <w:shd w:val="clear" w:color="auto" w:fill="auto"/>
            <w:vAlign w:val="bottom"/>
          </w:tcPr>
          <w:p w14:paraId="57FE6952" w14:textId="77777777" w:rsidR="008F09B6" w:rsidRPr="004246BF" w:rsidRDefault="008F09B6" w:rsidP="008F09B6">
            <w:pPr>
              <w:pStyle w:val="SingleTxtG"/>
              <w:suppressAutoHyphens w:val="0"/>
              <w:spacing w:before="80" w:after="80" w:line="220" w:lineRule="exact"/>
              <w:ind w:left="0" w:right="113"/>
              <w:jc w:val="right"/>
              <w:rPr>
                <w:b/>
                <w:bCs/>
                <w:sz w:val="18"/>
                <w:lang w:val="en-CA"/>
              </w:rPr>
            </w:pPr>
            <w:r w:rsidRPr="004246BF">
              <w:rPr>
                <w:b/>
                <w:bCs/>
                <w:sz w:val="18"/>
                <w:lang w:val="en-CA"/>
              </w:rPr>
              <w:t>17</w:t>
            </w:r>
          </w:p>
        </w:tc>
        <w:tc>
          <w:tcPr>
            <w:tcW w:w="1219" w:type="dxa"/>
            <w:tcBorders>
              <w:top w:val="single" w:sz="4" w:space="0" w:color="auto"/>
              <w:bottom w:val="single" w:sz="12" w:space="0" w:color="auto"/>
            </w:tcBorders>
            <w:shd w:val="clear" w:color="auto" w:fill="auto"/>
            <w:vAlign w:val="bottom"/>
          </w:tcPr>
          <w:p w14:paraId="561B664C" w14:textId="77777777" w:rsidR="008F09B6" w:rsidRPr="004246BF" w:rsidRDefault="008F09B6" w:rsidP="008F09B6">
            <w:pPr>
              <w:pStyle w:val="SingleTxtG"/>
              <w:suppressAutoHyphens w:val="0"/>
              <w:spacing w:before="80" w:after="80" w:line="220" w:lineRule="exact"/>
              <w:ind w:left="0" w:right="113"/>
              <w:jc w:val="right"/>
              <w:rPr>
                <w:b/>
                <w:bCs/>
                <w:sz w:val="18"/>
                <w:lang w:val="en-CA"/>
              </w:rPr>
            </w:pPr>
            <w:r w:rsidRPr="004246BF">
              <w:rPr>
                <w:b/>
                <w:bCs/>
                <w:sz w:val="18"/>
                <w:lang w:val="en-CA"/>
              </w:rPr>
              <w:t>26</w:t>
            </w:r>
          </w:p>
        </w:tc>
      </w:tr>
    </w:tbl>
    <w:p w14:paraId="7FEA3CFC" w14:textId="77777777" w:rsidR="00134104" w:rsidRPr="001D1044" w:rsidRDefault="00134104" w:rsidP="00134104">
      <w:pPr>
        <w:pStyle w:val="SingleTxtG"/>
        <w:spacing w:before="120" w:after="240" w:line="240" w:lineRule="exact"/>
        <w:ind w:firstLine="142"/>
        <w:rPr>
          <w:sz w:val="18"/>
          <w:szCs w:val="18"/>
          <w:lang w:val="en-CA"/>
        </w:rPr>
      </w:pPr>
      <w:r w:rsidRPr="001D1044">
        <w:rPr>
          <w:i/>
          <w:sz w:val="18"/>
          <w:szCs w:val="18"/>
          <w:lang w:val="en-CA"/>
        </w:rPr>
        <w:t>Source:</w:t>
      </w:r>
      <w:r w:rsidRPr="001D1044">
        <w:rPr>
          <w:sz w:val="18"/>
          <w:szCs w:val="18"/>
          <w:lang w:val="en-CA"/>
        </w:rPr>
        <w:t xml:space="preserve"> The </w:t>
      </w:r>
      <w:r w:rsidRPr="001D1044">
        <w:rPr>
          <w:color w:val="000000" w:themeColor="text1"/>
          <w:sz w:val="18"/>
          <w:szCs w:val="18"/>
          <w:lang w:val="en-CA"/>
        </w:rPr>
        <w:t>Sub</w:t>
      </w:r>
      <w:r w:rsidRPr="001D1044">
        <w:rPr>
          <w:sz w:val="18"/>
          <w:szCs w:val="18"/>
          <w:lang w:val="en-CA"/>
        </w:rPr>
        <w:t>-Directorate for Foreigners Affairs of the Ministry of Justice and Police.</w:t>
      </w:r>
    </w:p>
    <w:p w14:paraId="58327F1D" w14:textId="77777777" w:rsidR="00134104" w:rsidRPr="001D1044" w:rsidRDefault="00134104" w:rsidP="00134104">
      <w:pPr>
        <w:pStyle w:val="SingleTxtG"/>
        <w:rPr>
          <w:lang w:val="en-CA"/>
        </w:rPr>
      </w:pPr>
      <w:r w:rsidRPr="001D1044">
        <w:rPr>
          <w:rFonts w:eastAsiaTheme="minorHAnsi"/>
          <w:lang w:val="en-CA"/>
        </w:rPr>
        <w:t>43.</w:t>
      </w:r>
      <w:r w:rsidRPr="001D1044">
        <w:rPr>
          <w:rFonts w:eastAsiaTheme="minorHAnsi"/>
          <w:lang w:val="en-CA"/>
        </w:rPr>
        <w:tab/>
      </w:r>
      <w:r w:rsidRPr="001D1044">
        <w:rPr>
          <w:lang w:val="en-CA"/>
        </w:rPr>
        <w:t>The actions taken by the Sub-Directorate for Foreigners Affairs of the Ministry of Justice and Police are:</w:t>
      </w:r>
    </w:p>
    <w:p w14:paraId="24436736" w14:textId="77777777" w:rsidR="00134104" w:rsidRPr="001D1044" w:rsidRDefault="00134104" w:rsidP="00134104">
      <w:pPr>
        <w:pStyle w:val="Bullet1G"/>
        <w:numPr>
          <w:ilvl w:val="0"/>
          <w:numId w:val="0"/>
        </w:numPr>
        <w:tabs>
          <w:tab w:val="left" w:pos="1701"/>
        </w:tabs>
        <w:ind w:left="1701" w:hanging="170"/>
        <w:rPr>
          <w:lang w:val="en-CA"/>
        </w:rPr>
      </w:pPr>
      <w:r w:rsidRPr="001D1044">
        <w:rPr>
          <w:lang w:val="en-CA"/>
        </w:rPr>
        <w:t>•</w:t>
      </w:r>
      <w:r w:rsidRPr="001D1044">
        <w:rPr>
          <w:lang w:val="en-CA"/>
        </w:rPr>
        <w:tab/>
        <w:t>Granting the first residence status for an indefinite period originating from the refugee status in 2008 and the second in 2015.</w:t>
      </w:r>
    </w:p>
    <w:p w14:paraId="48DB36C4" w14:textId="77777777" w:rsidR="00134104" w:rsidRPr="001D1044" w:rsidRDefault="00134104" w:rsidP="00134104">
      <w:pPr>
        <w:pStyle w:val="Bullet1G"/>
        <w:numPr>
          <w:ilvl w:val="0"/>
          <w:numId w:val="0"/>
        </w:numPr>
        <w:tabs>
          <w:tab w:val="left" w:pos="1701"/>
        </w:tabs>
        <w:ind w:left="1701" w:hanging="170"/>
        <w:rPr>
          <w:lang w:val="en-CA"/>
        </w:rPr>
      </w:pPr>
      <w:r w:rsidRPr="001D1044">
        <w:rPr>
          <w:lang w:val="en-CA"/>
        </w:rPr>
        <w:t>•</w:t>
      </w:r>
      <w:r w:rsidRPr="001D1044">
        <w:rPr>
          <w:lang w:val="en-CA"/>
        </w:rPr>
        <w:tab/>
        <w:t xml:space="preserve">Establishing, by decision and its entry into force, a special category of foreign nationals in the asylum procedure from 21 March 2018 on. Starting from this date, foreigners who have been granted refugee/asylum seeker status have to submit a residence application digitally via the website. The residence </w:t>
      </w:r>
      <w:proofErr w:type="gramStart"/>
      <w:r w:rsidRPr="001D1044">
        <w:rPr>
          <w:lang w:val="en-CA"/>
        </w:rPr>
        <w:t>permit</w:t>
      </w:r>
      <w:proofErr w:type="gramEnd"/>
      <w:r w:rsidRPr="001D1044">
        <w:rPr>
          <w:lang w:val="en-CA"/>
        </w:rPr>
        <w:t xml:space="preserve"> once granted has a maximum validity of 2 years.</w:t>
      </w:r>
    </w:p>
    <w:p w14:paraId="1CD0E73B" w14:textId="77777777" w:rsidR="00134104" w:rsidRPr="001D1044" w:rsidRDefault="00134104" w:rsidP="00134104">
      <w:pPr>
        <w:pStyle w:val="Bullet1G"/>
        <w:numPr>
          <w:ilvl w:val="0"/>
          <w:numId w:val="0"/>
        </w:numPr>
        <w:tabs>
          <w:tab w:val="left" w:pos="1701"/>
        </w:tabs>
        <w:ind w:left="1701" w:hanging="170"/>
        <w:rPr>
          <w:lang w:val="en-CA"/>
        </w:rPr>
      </w:pPr>
      <w:r w:rsidRPr="001D1044">
        <w:rPr>
          <w:lang w:val="en-CA"/>
        </w:rPr>
        <w:t>•</w:t>
      </w:r>
      <w:r w:rsidRPr="001D1044">
        <w:rPr>
          <w:lang w:val="en-CA"/>
        </w:rPr>
        <w:tab/>
        <w:t>Further steps regarding the rights of this group must be undertaken by other stakeholders.</w:t>
      </w:r>
    </w:p>
    <w:p w14:paraId="154376BD" w14:textId="77777777" w:rsidR="00134104" w:rsidRPr="001D1044" w:rsidRDefault="00134104" w:rsidP="00134104">
      <w:pPr>
        <w:pStyle w:val="SingleTxtG"/>
        <w:rPr>
          <w:lang w:val="en-CA"/>
        </w:rPr>
      </w:pPr>
      <w:r w:rsidRPr="001D1044">
        <w:rPr>
          <w:rFonts w:eastAsiaTheme="minorHAnsi"/>
          <w:lang w:val="en-CA"/>
        </w:rPr>
        <w:t>44.</w:t>
      </w:r>
      <w:r w:rsidRPr="001D1044">
        <w:rPr>
          <w:rFonts w:eastAsiaTheme="minorHAnsi"/>
          <w:lang w:val="en-CA"/>
        </w:rPr>
        <w:tab/>
      </w:r>
      <w:r w:rsidRPr="001D1044">
        <w:rPr>
          <w:lang w:val="en-CA"/>
        </w:rPr>
        <w:t>In the case of statelessness of foreign nationals, the law on Nationality and Residency and the Aliens Act (1991) provide some safeguards with regard to statelessness. However, changes need to be made. The Aliens Act provides some safeguards concerning the legal protection of foreign nationals in Suriname.</w:t>
      </w:r>
    </w:p>
    <w:p w14:paraId="582EDBE5" w14:textId="77777777" w:rsidR="00134104" w:rsidRPr="001D1044" w:rsidRDefault="00134104" w:rsidP="00134104">
      <w:pPr>
        <w:pStyle w:val="SingleTxtG"/>
        <w:rPr>
          <w:lang w:val="en-CA"/>
        </w:rPr>
      </w:pPr>
      <w:r w:rsidRPr="001D1044">
        <w:rPr>
          <w:rFonts w:eastAsiaTheme="minorHAnsi"/>
          <w:lang w:val="en-CA"/>
        </w:rPr>
        <w:t>45.</w:t>
      </w:r>
      <w:r w:rsidRPr="001D1044">
        <w:rPr>
          <w:rFonts w:eastAsiaTheme="minorHAnsi"/>
          <w:lang w:val="en-CA"/>
        </w:rPr>
        <w:tab/>
      </w:r>
      <w:r w:rsidRPr="001D1044">
        <w:rPr>
          <w:lang w:val="en-CA"/>
        </w:rPr>
        <w:t xml:space="preserve">When it comes to universal health for all and applying the concept of </w:t>
      </w:r>
      <w:r w:rsidR="009F62FB">
        <w:rPr>
          <w:lang w:val="en-CA"/>
        </w:rPr>
        <w:t>‘</w:t>
      </w:r>
      <w:r w:rsidRPr="001D1044">
        <w:rPr>
          <w:lang w:val="en-CA"/>
        </w:rPr>
        <w:t>leaving no one behind</w:t>
      </w:r>
      <w:r w:rsidR="009F62FB">
        <w:rPr>
          <w:lang w:val="en-CA"/>
        </w:rPr>
        <w:t>’</w:t>
      </w:r>
      <w:r w:rsidRPr="001D1044">
        <w:rPr>
          <w:lang w:val="en-CA"/>
        </w:rPr>
        <w:t>, Suriname is experiencing positive developments on the one hand but is encountering challenges as well. The Ministry of Health is trying to increase the access to high quality health care in Suriname. Suriname has gone through important policy reforms in the past year, in order to advance in the direction of universal health.</w:t>
      </w:r>
    </w:p>
    <w:p w14:paraId="18B6B29E" w14:textId="77777777" w:rsidR="00134104" w:rsidRPr="001D1044" w:rsidRDefault="00134104" w:rsidP="00134104">
      <w:pPr>
        <w:pStyle w:val="SingleTxtG"/>
        <w:rPr>
          <w:lang w:val="en-CA"/>
        </w:rPr>
      </w:pPr>
      <w:r w:rsidRPr="001D1044">
        <w:rPr>
          <w:rFonts w:eastAsiaTheme="minorHAnsi"/>
          <w:lang w:val="en-CA"/>
        </w:rPr>
        <w:t>46.</w:t>
      </w:r>
      <w:r w:rsidRPr="001D1044">
        <w:rPr>
          <w:rFonts w:eastAsiaTheme="minorHAnsi"/>
          <w:lang w:val="en-CA"/>
        </w:rPr>
        <w:tab/>
      </w:r>
      <w:r w:rsidRPr="001D1044">
        <w:rPr>
          <w:lang w:val="en-CA"/>
        </w:rPr>
        <w:t>In 2014, the Basic Health Care Insurance Act (BAZO) came into effect. The Government provides free Basic Health Insurance (BAZO) to children from 0 to 16 years of age and adults from the age of 60 years and above. The working population is insured through employers</w:t>
      </w:r>
      <w:r w:rsidR="009F62FB">
        <w:rPr>
          <w:lang w:val="en-CA"/>
        </w:rPr>
        <w:t>’</w:t>
      </w:r>
      <w:r w:rsidRPr="001D1044">
        <w:rPr>
          <w:lang w:val="en-CA"/>
        </w:rPr>
        <w:t xml:space="preserve"> health insurance programs. Persons from the age of 17 to 59 years who have no health insurance, have to register at the Ministry of Social Affairs and Housing to be eligible for BAZO. Foreigners who are citizens (registered with the General Bureau for Citizens Affairs) and live in Suriname may also apply for BAZO. If they meet all the criteria, they are eligible to receive BAZO. Children who are born to foreign parents are also eligible to receive BAZO. This provision also applies to stateless persons, refugees and displaced persons.</w:t>
      </w:r>
    </w:p>
    <w:p w14:paraId="33EF0362" w14:textId="77777777" w:rsidR="00134104" w:rsidRPr="001D1044" w:rsidRDefault="00134104" w:rsidP="00134104">
      <w:pPr>
        <w:pStyle w:val="SingleTxtG"/>
        <w:rPr>
          <w:lang w:val="en-CA"/>
        </w:rPr>
      </w:pPr>
      <w:r w:rsidRPr="001D1044">
        <w:rPr>
          <w:rFonts w:eastAsiaTheme="minorHAnsi"/>
          <w:lang w:val="en-CA"/>
        </w:rPr>
        <w:t>47.</w:t>
      </w:r>
      <w:r w:rsidRPr="001D1044">
        <w:rPr>
          <w:rFonts w:eastAsiaTheme="minorHAnsi"/>
          <w:lang w:val="en-CA"/>
        </w:rPr>
        <w:tab/>
      </w:r>
      <w:r w:rsidRPr="001D1044">
        <w:rPr>
          <w:lang w:val="en-CA"/>
        </w:rPr>
        <w:t>In 2018, the Ministry for Social Affairs and Housing evaluated the progress of the BAZO and one of the outcomes is that the naturalization of children born in Suriname by parents with another nationality could be a challenge.</w:t>
      </w:r>
    </w:p>
    <w:p w14:paraId="736191FA" w14:textId="77777777" w:rsidR="00134104" w:rsidRPr="001D1044" w:rsidRDefault="00134104" w:rsidP="00134104">
      <w:pPr>
        <w:pStyle w:val="SingleTxtG"/>
        <w:rPr>
          <w:lang w:val="en-CA"/>
        </w:rPr>
      </w:pPr>
      <w:r w:rsidRPr="001D1044">
        <w:rPr>
          <w:rFonts w:eastAsiaTheme="minorHAnsi"/>
          <w:lang w:val="en-CA"/>
        </w:rPr>
        <w:t>48.</w:t>
      </w:r>
      <w:r w:rsidRPr="001D1044">
        <w:rPr>
          <w:rFonts w:eastAsiaTheme="minorHAnsi"/>
          <w:lang w:val="en-CA"/>
        </w:rPr>
        <w:tab/>
      </w:r>
      <w:r w:rsidRPr="001D1044">
        <w:rPr>
          <w:lang w:val="en-CA"/>
        </w:rPr>
        <w:t>Currently, two (2) new public hospitals are being built by the Government, to serve communities which are underserved, and to make more efforts to bring care to the most difficult to reach people deep in the interior of Suriname.</w:t>
      </w:r>
    </w:p>
    <w:p w14:paraId="012A19B0" w14:textId="77777777" w:rsidR="00134104" w:rsidRPr="001D1044" w:rsidRDefault="00134104" w:rsidP="00134104">
      <w:pPr>
        <w:pStyle w:val="H23G"/>
        <w:rPr>
          <w:color w:val="002060"/>
          <w:lang w:val="en-CA"/>
        </w:rPr>
      </w:pPr>
      <w:r w:rsidRPr="001D1044">
        <w:rPr>
          <w:lang w:val="en-CA"/>
        </w:rPr>
        <w:lastRenderedPageBreak/>
        <w:tab/>
      </w:r>
      <w:r w:rsidRPr="001D1044">
        <w:rPr>
          <w:lang w:val="en-CA"/>
        </w:rPr>
        <w:tab/>
      </w:r>
      <w:bookmarkStart w:id="39" w:name="_Toc46140394"/>
      <w:bookmarkStart w:id="40" w:name="_Toc46142041"/>
      <w:r w:rsidRPr="001D1044">
        <w:rPr>
          <w:lang w:val="en-CA"/>
        </w:rPr>
        <w:t>The table below indicates the medical clinics in the hinterland of Suriname per district</w:t>
      </w:r>
      <w:bookmarkEnd w:id="39"/>
      <w:bookmarkEnd w:id="40"/>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472"/>
        <w:gridCol w:w="2349"/>
        <w:gridCol w:w="2549"/>
      </w:tblGrid>
      <w:tr w:rsidR="00134104" w:rsidRPr="008F09B6" w14:paraId="0E4A2518" w14:textId="77777777" w:rsidTr="008F09B6">
        <w:trPr>
          <w:tblHeader/>
        </w:trPr>
        <w:tc>
          <w:tcPr>
            <w:tcW w:w="3187" w:type="dxa"/>
            <w:tcBorders>
              <w:top w:val="single" w:sz="4" w:space="0" w:color="auto"/>
              <w:bottom w:val="single" w:sz="12" w:space="0" w:color="auto"/>
            </w:tcBorders>
            <w:shd w:val="clear" w:color="auto" w:fill="auto"/>
            <w:noWrap/>
            <w:vAlign w:val="bottom"/>
            <w:hideMark/>
          </w:tcPr>
          <w:p w14:paraId="47281DC6" w14:textId="77777777" w:rsidR="00134104" w:rsidRPr="008F09B6" w:rsidRDefault="00134104" w:rsidP="008F09B6">
            <w:pPr>
              <w:suppressAutoHyphens w:val="0"/>
              <w:spacing w:before="80" w:after="80" w:line="200" w:lineRule="exact"/>
              <w:ind w:right="113"/>
              <w:rPr>
                <w:i/>
                <w:sz w:val="16"/>
                <w:lang w:val="en-CA"/>
              </w:rPr>
            </w:pPr>
            <w:r w:rsidRPr="008F09B6">
              <w:rPr>
                <w:i/>
                <w:sz w:val="16"/>
                <w:lang w:val="en-CA"/>
              </w:rPr>
              <w:t>Clinic</w:t>
            </w:r>
          </w:p>
        </w:tc>
        <w:tc>
          <w:tcPr>
            <w:tcW w:w="3028" w:type="dxa"/>
            <w:tcBorders>
              <w:top w:val="single" w:sz="4" w:space="0" w:color="auto"/>
              <w:bottom w:val="single" w:sz="12" w:space="0" w:color="auto"/>
            </w:tcBorders>
            <w:shd w:val="clear" w:color="auto" w:fill="auto"/>
            <w:noWrap/>
            <w:vAlign w:val="bottom"/>
            <w:hideMark/>
          </w:tcPr>
          <w:p w14:paraId="690B0E8B" w14:textId="77777777" w:rsidR="00134104" w:rsidRPr="008F09B6" w:rsidRDefault="00134104" w:rsidP="008F09B6">
            <w:pPr>
              <w:suppressAutoHyphens w:val="0"/>
              <w:spacing w:before="80" w:after="80" w:line="200" w:lineRule="exact"/>
              <w:ind w:right="113"/>
              <w:rPr>
                <w:i/>
                <w:sz w:val="16"/>
                <w:lang w:val="en-CA"/>
              </w:rPr>
            </w:pPr>
            <w:r w:rsidRPr="008F09B6">
              <w:rPr>
                <w:i/>
                <w:sz w:val="16"/>
                <w:lang w:val="en-CA"/>
              </w:rPr>
              <w:t xml:space="preserve">Resort &amp; Head </w:t>
            </w:r>
          </w:p>
        </w:tc>
        <w:tc>
          <w:tcPr>
            <w:tcW w:w="3286" w:type="dxa"/>
            <w:tcBorders>
              <w:top w:val="single" w:sz="4" w:space="0" w:color="auto"/>
              <w:bottom w:val="single" w:sz="12" w:space="0" w:color="auto"/>
            </w:tcBorders>
            <w:shd w:val="clear" w:color="auto" w:fill="auto"/>
            <w:noWrap/>
            <w:vAlign w:val="bottom"/>
            <w:hideMark/>
          </w:tcPr>
          <w:p w14:paraId="6839D917" w14:textId="77777777" w:rsidR="00134104" w:rsidRPr="008F09B6" w:rsidRDefault="00134104" w:rsidP="008F09B6">
            <w:pPr>
              <w:suppressAutoHyphens w:val="0"/>
              <w:spacing w:before="80" w:after="80" w:line="200" w:lineRule="exact"/>
              <w:ind w:right="113"/>
              <w:rPr>
                <w:i/>
                <w:sz w:val="16"/>
                <w:lang w:val="en-CA"/>
              </w:rPr>
            </w:pPr>
            <w:r w:rsidRPr="008F09B6">
              <w:rPr>
                <w:i/>
                <w:sz w:val="16"/>
                <w:lang w:val="en-CA"/>
              </w:rPr>
              <w:t xml:space="preserve">Region &amp; Manager </w:t>
            </w:r>
          </w:p>
        </w:tc>
      </w:tr>
      <w:tr w:rsidR="00134104" w:rsidRPr="008F09B6" w14:paraId="662045B4" w14:textId="77777777" w:rsidTr="008F09B6">
        <w:trPr>
          <w:trHeight w:hRule="exact" w:val="113"/>
        </w:trPr>
        <w:tc>
          <w:tcPr>
            <w:tcW w:w="3187" w:type="dxa"/>
            <w:tcBorders>
              <w:top w:val="single" w:sz="12" w:space="0" w:color="auto"/>
            </w:tcBorders>
            <w:shd w:val="clear" w:color="auto" w:fill="auto"/>
            <w:noWrap/>
          </w:tcPr>
          <w:p w14:paraId="4D7DC61C" w14:textId="77777777" w:rsidR="00134104" w:rsidRPr="008F09B6" w:rsidRDefault="00134104" w:rsidP="008F09B6">
            <w:pPr>
              <w:suppressAutoHyphens w:val="0"/>
              <w:spacing w:before="40" w:after="120" w:line="220" w:lineRule="exact"/>
              <w:ind w:right="113"/>
              <w:rPr>
                <w:lang w:val="en-CA"/>
              </w:rPr>
            </w:pPr>
          </w:p>
        </w:tc>
        <w:tc>
          <w:tcPr>
            <w:tcW w:w="3028" w:type="dxa"/>
            <w:tcBorders>
              <w:top w:val="single" w:sz="12" w:space="0" w:color="auto"/>
            </w:tcBorders>
            <w:shd w:val="clear" w:color="auto" w:fill="auto"/>
            <w:noWrap/>
          </w:tcPr>
          <w:p w14:paraId="6D260972" w14:textId="77777777" w:rsidR="00134104" w:rsidRPr="008F09B6" w:rsidRDefault="00134104" w:rsidP="008F09B6">
            <w:pPr>
              <w:suppressAutoHyphens w:val="0"/>
              <w:spacing w:before="40" w:after="120" w:line="220" w:lineRule="exact"/>
              <w:ind w:right="113"/>
              <w:rPr>
                <w:lang w:val="en-CA"/>
              </w:rPr>
            </w:pPr>
          </w:p>
        </w:tc>
        <w:tc>
          <w:tcPr>
            <w:tcW w:w="3286" w:type="dxa"/>
            <w:tcBorders>
              <w:top w:val="single" w:sz="12" w:space="0" w:color="auto"/>
            </w:tcBorders>
            <w:shd w:val="clear" w:color="auto" w:fill="auto"/>
            <w:noWrap/>
          </w:tcPr>
          <w:p w14:paraId="67453C1E" w14:textId="77777777" w:rsidR="00134104" w:rsidRPr="008F09B6" w:rsidRDefault="00134104" w:rsidP="008F09B6">
            <w:pPr>
              <w:suppressAutoHyphens w:val="0"/>
              <w:spacing w:before="40" w:after="120" w:line="220" w:lineRule="exact"/>
              <w:ind w:right="113"/>
              <w:rPr>
                <w:lang w:val="en-CA"/>
              </w:rPr>
            </w:pPr>
          </w:p>
        </w:tc>
      </w:tr>
      <w:tr w:rsidR="00134104" w:rsidRPr="008F09B6" w14:paraId="01EF623B" w14:textId="77777777" w:rsidTr="008F09B6">
        <w:tc>
          <w:tcPr>
            <w:tcW w:w="3187" w:type="dxa"/>
            <w:shd w:val="clear" w:color="auto" w:fill="auto"/>
            <w:hideMark/>
          </w:tcPr>
          <w:p w14:paraId="7F1EFF6D"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Poesoegroenoe</w:t>
            </w:r>
            <w:proofErr w:type="spellEnd"/>
          </w:p>
        </w:tc>
        <w:tc>
          <w:tcPr>
            <w:tcW w:w="3028" w:type="dxa"/>
            <w:shd w:val="clear" w:color="auto" w:fill="auto"/>
            <w:hideMark/>
          </w:tcPr>
          <w:p w14:paraId="6339EE29"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40727496"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1B7A098A" w14:textId="77777777" w:rsidTr="008F09B6">
        <w:tc>
          <w:tcPr>
            <w:tcW w:w="3187" w:type="dxa"/>
            <w:shd w:val="clear" w:color="auto" w:fill="auto"/>
            <w:hideMark/>
          </w:tcPr>
          <w:p w14:paraId="57982CB3" w14:textId="77777777" w:rsidR="00134104" w:rsidRPr="008F09B6" w:rsidRDefault="008F09B6" w:rsidP="008F09B6">
            <w:pPr>
              <w:suppressAutoHyphens w:val="0"/>
              <w:spacing w:before="40" w:after="120" w:line="220" w:lineRule="exact"/>
              <w:ind w:right="113"/>
              <w:rPr>
                <w:lang w:val="en-CA"/>
              </w:rPr>
            </w:pPr>
            <w:r w:rsidRPr="008F09B6">
              <w:rPr>
                <w:lang w:val="en-CA"/>
              </w:rPr>
              <w:t xml:space="preserve">Nj </w:t>
            </w:r>
            <w:proofErr w:type="spellStart"/>
            <w:r w:rsidRPr="008F09B6">
              <w:rPr>
                <w:lang w:val="en-CA"/>
              </w:rPr>
              <w:t>jacob</w:t>
            </w:r>
            <w:proofErr w:type="spellEnd"/>
            <w:r w:rsidRPr="008F09B6">
              <w:rPr>
                <w:lang w:val="en-CA"/>
              </w:rPr>
              <w:t xml:space="preserve"> </w:t>
            </w:r>
            <w:proofErr w:type="spellStart"/>
            <w:r w:rsidRPr="008F09B6">
              <w:rPr>
                <w:lang w:val="en-CA"/>
              </w:rPr>
              <w:t>kondre</w:t>
            </w:r>
            <w:proofErr w:type="spellEnd"/>
          </w:p>
        </w:tc>
        <w:tc>
          <w:tcPr>
            <w:tcW w:w="3028" w:type="dxa"/>
            <w:shd w:val="clear" w:color="auto" w:fill="auto"/>
            <w:noWrap/>
            <w:hideMark/>
          </w:tcPr>
          <w:p w14:paraId="03F7C2DF" w14:textId="77777777" w:rsidR="00134104" w:rsidRPr="008F09B6" w:rsidRDefault="00134104" w:rsidP="008F09B6">
            <w:pPr>
              <w:suppressAutoHyphens w:val="0"/>
              <w:spacing w:before="40" w:after="120" w:line="220" w:lineRule="exact"/>
              <w:ind w:right="113"/>
              <w:rPr>
                <w:lang w:val="en-CA"/>
              </w:rPr>
            </w:pPr>
          </w:p>
        </w:tc>
        <w:tc>
          <w:tcPr>
            <w:tcW w:w="3286" w:type="dxa"/>
            <w:shd w:val="clear" w:color="auto" w:fill="auto"/>
            <w:noWrap/>
            <w:hideMark/>
          </w:tcPr>
          <w:p w14:paraId="52FBA872"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134F97CD" w14:textId="77777777" w:rsidTr="008F09B6">
        <w:tc>
          <w:tcPr>
            <w:tcW w:w="3187" w:type="dxa"/>
            <w:shd w:val="clear" w:color="auto" w:fill="auto"/>
            <w:hideMark/>
          </w:tcPr>
          <w:p w14:paraId="33CCAABB"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Kwakoegron</w:t>
            </w:r>
            <w:proofErr w:type="spellEnd"/>
          </w:p>
        </w:tc>
        <w:tc>
          <w:tcPr>
            <w:tcW w:w="3028" w:type="dxa"/>
            <w:shd w:val="clear" w:color="auto" w:fill="auto"/>
            <w:noWrap/>
            <w:hideMark/>
          </w:tcPr>
          <w:p w14:paraId="4DBE993B" w14:textId="77777777" w:rsidR="00134104" w:rsidRPr="008F09B6" w:rsidRDefault="008F09B6" w:rsidP="008F09B6">
            <w:pPr>
              <w:suppressAutoHyphens w:val="0"/>
              <w:spacing w:before="40" w:after="120" w:line="220" w:lineRule="exact"/>
              <w:ind w:right="113"/>
              <w:rPr>
                <w:lang w:val="en-CA"/>
              </w:rPr>
            </w:pPr>
            <w:r w:rsidRPr="008F09B6">
              <w:rPr>
                <w:lang w:val="en-CA"/>
              </w:rPr>
              <w:t xml:space="preserve">Midden </w:t>
            </w:r>
            <w:proofErr w:type="spellStart"/>
            <w:r w:rsidRPr="008F09B6">
              <w:rPr>
                <w:lang w:val="en-CA"/>
              </w:rPr>
              <w:t>suriname</w:t>
            </w:r>
            <w:proofErr w:type="spellEnd"/>
          </w:p>
        </w:tc>
        <w:tc>
          <w:tcPr>
            <w:tcW w:w="3286" w:type="dxa"/>
            <w:shd w:val="clear" w:color="auto" w:fill="auto"/>
            <w:noWrap/>
            <w:hideMark/>
          </w:tcPr>
          <w:p w14:paraId="24094959" w14:textId="77777777" w:rsidR="00134104" w:rsidRPr="008F09B6" w:rsidRDefault="008F09B6" w:rsidP="008F09B6">
            <w:pPr>
              <w:suppressAutoHyphens w:val="0"/>
              <w:spacing w:before="40" w:after="120" w:line="220" w:lineRule="exact"/>
              <w:ind w:right="113"/>
              <w:rPr>
                <w:lang w:val="en-CA"/>
              </w:rPr>
            </w:pPr>
            <w:r w:rsidRPr="008F09B6">
              <w:rPr>
                <w:lang w:val="en-CA"/>
              </w:rPr>
              <w:t xml:space="preserve">Midden </w:t>
            </w:r>
            <w:proofErr w:type="spellStart"/>
            <w:r w:rsidRPr="008F09B6">
              <w:rPr>
                <w:lang w:val="en-CA"/>
              </w:rPr>
              <w:t>suriname</w:t>
            </w:r>
            <w:proofErr w:type="spellEnd"/>
          </w:p>
        </w:tc>
      </w:tr>
      <w:tr w:rsidR="00134104" w:rsidRPr="008F09B6" w14:paraId="2B8502D8" w14:textId="77777777" w:rsidTr="008F09B6">
        <w:tc>
          <w:tcPr>
            <w:tcW w:w="3187" w:type="dxa"/>
            <w:shd w:val="clear" w:color="auto" w:fill="auto"/>
            <w:hideMark/>
          </w:tcPr>
          <w:p w14:paraId="6F7F5D59"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Bigi</w:t>
            </w:r>
            <w:proofErr w:type="spellEnd"/>
            <w:r w:rsidRPr="008F09B6">
              <w:rPr>
                <w:lang w:val="en-CA"/>
              </w:rPr>
              <w:t xml:space="preserve"> </w:t>
            </w:r>
            <w:proofErr w:type="spellStart"/>
            <w:r w:rsidRPr="008F09B6">
              <w:rPr>
                <w:lang w:val="en-CA"/>
              </w:rPr>
              <w:t>poika</w:t>
            </w:r>
            <w:proofErr w:type="spellEnd"/>
          </w:p>
        </w:tc>
        <w:tc>
          <w:tcPr>
            <w:tcW w:w="3028" w:type="dxa"/>
            <w:shd w:val="clear" w:color="auto" w:fill="auto"/>
            <w:noWrap/>
            <w:hideMark/>
          </w:tcPr>
          <w:p w14:paraId="042D2349" w14:textId="77777777" w:rsidR="00134104" w:rsidRPr="008F09B6" w:rsidRDefault="00134104" w:rsidP="008F09B6">
            <w:pPr>
              <w:suppressAutoHyphens w:val="0"/>
              <w:spacing w:before="40" w:after="120" w:line="220" w:lineRule="exact"/>
              <w:ind w:right="113"/>
              <w:rPr>
                <w:lang w:val="en-CA"/>
              </w:rPr>
            </w:pPr>
          </w:p>
        </w:tc>
        <w:tc>
          <w:tcPr>
            <w:tcW w:w="3286" w:type="dxa"/>
            <w:shd w:val="clear" w:color="auto" w:fill="auto"/>
            <w:noWrap/>
            <w:hideMark/>
          </w:tcPr>
          <w:p w14:paraId="52AF560D"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1E7B3742" w14:textId="77777777" w:rsidTr="008F09B6">
        <w:tc>
          <w:tcPr>
            <w:tcW w:w="3187" w:type="dxa"/>
            <w:shd w:val="clear" w:color="auto" w:fill="auto"/>
            <w:hideMark/>
          </w:tcPr>
          <w:p w14:paraId="28CAF54F"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Pikien</w:t>
            </w:r>
            <w:proofErr w:type="spellEnd"/>
            <w:r w:rsidRPr="008F09B6">
              <w:rPr>
                <w:lang w:val="en-CA"/>
              </w:rPr>
              <w:t xml:space="preserve"> </w:t>
            </w:r>
            <w:proofErr w:type="spellStart"/>
            <w:r w:rsidRPr="008F09B6">
              <w:rPr>
                <w:lang w:val="en-CA"/>
              </w:rPr>
              <w:t>saron</w:t>
            </w:r>
            <w:proofErr w:type="spellEnd"/>
          </w:p>
        </w:tc>
        <w:tc>
          <w:tcPr>
            <w:tcW w:w="3028" w:type="dxa"/>
            <w:shd w:val="clear" w:color="auto" w:fill="auto"/>
            <w:noWrap/>
            <w:hideMark/>
          </w:tcPr>
          <w:p w14:paraId="0D318D34"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4102AB87"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5C55338D" w14:textId="77777777" w:rsidTr="008F09B6">
        <w:tc>
          <w:tcPr>
            <w:tcW w:w="3187" w:type="dxa"/>
            <w:shd w:val="clear" w:color="auto" w:fill="auto"/>
            <w:hideMark/>
          </w:tcPr>
          <w:p w14:paraId="780390F3"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Witagron</w:t>
            </w:r>
            <w:proofErr w:type="spellEnd"/>
          </w:p>
        </w:tc>
        <w:tc>
          <w:tcPr>
            <w:tcW w:w="3028" w:type="dxa"/>
            <w:shd w:val="clear" w:color="auto" w:fill="auto"/>
            <w:hideMark/>
          </w:tcPr>
          <w:p w14:paraId="3BDCC066" w14:textId="77777777" w:rsidR="00134104" w:rsidRPr="008F09B6" w:rsidRDefault="008F09B6" w:rsidP="008F09B6">
            <w:pPr>
              <w:suppressAutoHyphens w:val="0"/>
              <w:spacing w:before="40" w:after="120" w:line="220" w:lineRule="exact"/>
              <w:ind w:right="113"/>
              <w:rPr>
                <w:lang w:val="en-CA"/>
              </w:rPr>
            </w:pPr>
            <w:r w:rsidRPr="008F09B6">
              <w:rPr>
                <w:lang w:val="en-CA"/>
              </w:rPr>
              <w:t xml:space="preserve">West </w:t>
            </w:r>
            <w:proofErr w:type="spellStart"/>
            <w:r w:rsidRPr="008F09B6">
              <w:rPr>
                <w:lang w:val="en-CA"/>
              </w:rPr>
              <w:t>suriname</w:t>
            </w:r>
            <w:proofErr w:type="spellEnd"/>
          </w:p>
        </w:tc>
        <w:tc>
          <w:tcPr>
            <w:tcW w:w="3286" w:type="dxa"/>
            <w:shd w:val="clear" w:color="auto" w:fill="auto"/>
            <w:noWrap/>
            <w:hideMark/>
          </w:tcPr>
          <w:p w14:paraId="1ECDE84A" w14:textId="77777777" w:rsidR="00134104" w:rsidRPr="008F09B6" w:rsidRDefault="008F09B6" w:rsidP="008F09B6">
            <w:pPr>
              <w:suppressAutoHyphens w:val="0"/>
              <w:spacing w:before="40" w:after="120" w:line="220" w:lineRule="exact"/>
              <w:ind w:right="113"/>
              <w:rPr>
                <w:lang w:val="en-CA"/>
              </w:rPr>
            </w:pPr>
            <w:r w:rsidRPr="008F09B6">
              <w:rPr>
                <w:lang w:val="en-CA"/>
              </w:rPr>
              <w:t xml:space="preserve">West </w:t>
            </w:r>
            <w:proofErr w:type="spellStart"/>
            <w:r w:rsidRPr="008F09B6">
              <w:rPr>
                <w:lang w:val="en-CA"/>
              </w:rPr>
              <w:t>suriname</w:t>
            </w:r>
            <w:proofErr w:type="spellEnd"/>
          </w:p>
        </w:tc>
      </w:tr>
      <w:tr w:rsidR="00134104" w:rsidRPr="008F09B6" w14:paraId="4E000059" w14:textId="77777777" w:rsidTr="008F09B6">
        <w:tc>
          <w:tcPr>
            <w:tcW w:w="3187" w:type="dxa"/>
            <w:shd w:val="clear" w:color="auto" w:fill="auto"/>
            <w:hideMark/>
          </w:tcPr>
          <w:p w14:paraId="4BA78BCD"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Djoemoe</w:t>
            </w:r>
            <w:proofErr w:type="spellEnd"/>
          </w:p>
        </w:tc>
        <w:tc>
          <w:tcPr>
            <w:tcW w:w="3028" w:type="dxa"/>
            <w:shd w:val="clear" w:color="auto" w:fill="auto"/>
            <w:noWrap/>
            <w:hideMark/>
          </w:tcPr>
          <w:p w14:paraId="75AB20AB"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41114139"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7C6A4FF5" w14:textId="77777777" w:rsidTr="001820B9">
        <w:tc>
          <w:tcPr>
            <w:tcW w:w="3187" w:type="dxa"/>
            <w:tcBorders>
              <w:bottom w:val="nil"/>
            </w:tcBorders>
            <w:shd w:val="clear" w:color="auto" w:fill="auto"/>
            <w:hideMark/>
          </w:tcPr>
          <w:p w14:paraId="711A2B99"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Kajana</w:t>
            </w:r>
            <w:proofErr w:type="spellEnd"/>
          </w:p>
        </w:tc>
        <w:tc>
          <w:tcPr>
            <w:tcW w:w="3028" w:type="dxa"/>
            <w:tcBorders>
              <w:bottom w:val="nil"/>
            </w:tcBorders>
            <w:shd w:val="clear" w:color="auto" w:fill="auto"/>
            <w:noWrap/>
            <w:hideMark/>
          </w:tcPr>
          <w:p w14:paraId="1407818C"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Djoemoe</w:t>
            </w:r>
            <w:proofErr w:type="spellEnd"/>
          </w:p>
        </w:tc>
        <w:tc>
          <w:tcPr>
            <w:tcW w:w="3286" w:type="dxa"/>
            <w:tcBorders>
              <w:bottom w:val="nil"/>
            </w:tcBorders>
            <w:shd w:val="clear" w:color="auto" w:fill="auto"/>
            <w:noWrap/>
            <w:hideMark/>
          </w:tcPr>
          <w:p w14:paraId="7F01A029"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2BE42DA8" w14:textId="77777777" w:rsidTr="001820B9">
        <w:tc>
          <w:tcPr>
            <w:tcW w:w="3187" w:type="dxa"/>
            <w:tcBorders>
              <w:top w:val="nil"/>
              <w:bottom w:val="nil"/>
            </w:tcBorders>
            <w:shd w:val="clear" w:color="auto" w:fill="auto"/>
            <w:hideMark/>
          </w:tcPr>
          <w:p w14:paraId="158A6F01"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Semoisie</w:t>
            </w:r>
            <w:proofErr w:type="spellEnd"/>
          </w:p>
        </w:tc>
        <w:tc>
          <w:tcPr>
            <w:tcW w:w="3028" w:type="dxa"/>
            <w:tcBorders>
              <w:top w:val="nil"/>
              <w:bottom w:val="nil"/>
            </w:tcBorders>
            <w:shd w:val="clear" w:color="auto" w:fill="auto"/>
            <w:noWrap/>
            <w:hideMark/>
          </w:tcPr>
          <w:p w14:paraId="7AD13CB8"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tcBorders>
              <w:top w:val="nil"/>
              <w:bottom w:val="nil"/>
            </w:tcBorders>
            <w:shd w:val="clear" w:color="auto" w:fill="auto"/>
            <w:noWrap/>
            <w:hideMark/>
          </w:tcPr>
          <w:p w14:paraId="48136A5C"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38D5C899" w14:textId="77777777" w:rsidTr="001820B9">
        <w:tc>
          <w:tcPr>
            <w:tcW w:w="3187" w:type="dxa"/>
            <w:tcBorders>
              <w:top w:val="nil"/>
            </w:tcBorders>
            <w:shd w:val="clear" w:color="auto" w:fill="auto"/>
            <w:hideMark/>
          </w:tcPr>
          <w:p w14:paraId="6BB83E86"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Hekoenoenoe</w:t>
            </w:r>
            <w:proofErr w:type="spellEnd"/>
          </w:p>
        </w:tc>
        <w:tc>
          <w:tcPr>
            <w:tcW w:w="3028" w:type="dxa"/>
            <w:tcBorders>
              <w:top w:val="nil"/>
            </w:tcBorders>
            <w:shd w:val="clear" w:color="auto" w:fill="auto"/>
            <w:noWrap/>
            <w:hideMark/>
          </w:tcPr>
          <w:p w14:paraId="1643993D"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tcBorders>
              <w:top w:val="nil"/>
            </w:tcBorders>
            <w:shd w:val="clear" w:color="auto" w:fill="auto"/>
            <w:noWrap/>
            <w:hideMark/>
          </w:tcPr>
          <w:p w14:paraId="3A5A64B2"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0A5247A5" w14:textId="77777777" w:rsidTr="008F09B6">
        <w:tc>
          <w:tcPr>
            <w:tcW w:w="3187" w:type="dxa"/>
            <w:shd w:val="clear" w:color="auto" w:fill="auto"/>
            <w:hideMark/>
          </w:tcPr>
          <w:p w14:paraId="7C7D5771"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Kambaloa</w:t>
            </w:r>
            <w:proofErr w:type="spellEnd"/>
          </w:p>
        </w:tc>
        <w:tc>
          <w:tcPr>
            <w:tcW w:w="3028" w:type="dxa"/>
            <w:shd w:val="clear" w:color="auto" w:fill="auto"/>
            <w:noWrap/>
            <w:hideMark/>
          </w:tcPr>
          <w:p w14:paraId="6F907D4A"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Debike</w:t>
            </w:r>
            <w:proofErr w:type="spellEnd"/>
          </w:p>
        </w:tc>
        <w:tc>
          <w:tcPr>
            <w:tcW w:w="3286" w:type="dxa"/>
            <w:shd w:val="clear" w:color="auto" w:fill="auto"/>
            <w:noWrap/>
            <w:hideMark/>
          </w:tcPr>
          <w:p w14:paraId="152367D0"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0B71DB0F" w14:textId="77777777" w:rsidTr="008F09B6">
        <w:tc>
          <w:tcPr>
            <w:tcW w:w="3187" w:type="dxa"/>
            <w:shd w:val="clear" w:color="auto" w:fill="auto"/>
            <w:hideMark/>
          </w:tcPr>
          <w:p w14:paraId="11933772"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Debike</w:t>
            </w:r>
            <w:proofErr w:type="spellEnd"/>
          </w:p>
        </w:tc>
        <w:tc>
          <w:tcPr>
            <w:tcW w:w="3028" w:type="dxa"/>
            <w:shd w:val="clear" w:color="auto" w:fill="auto"/>
            <w:noWrap/>
            <w:hideMark/>
          </w:tcPr>
          <w:p w14:paraId="57C2D439"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6854774E" w14:textId="77777777" w:rsidR="00134104" w:rsidRPr="008F09B6" w:rsidRDefault="008F09B6" w:rsidP="008F09B6">
            <w:pPr>
              <w:suppressAutoHyphens w:val="0"/>
              <w:spacing w:before="40" w:after="120" w:line="220" w:lineRule="exact"/>
              <w:ind w:right="113"/>
              <w:rPr>
                <w:lang w:val="en-CA"/>
              </w:rPr>
            </w:pPr>
            <w:r w:rsidRPr="008F09B6">
              <w:rPr>
                <w:lang w:val="en-CA"/>
              </w:rPr>
              <w:t xml:space="preserve">Boven </w:t>
            </w:r>
            <w:proofErr w:type="spellStart"/>
            <w:r w:rsidRPr="008F09B6">
              <w:rPr>
                <w:lang w:val="en-CA"/>
              </w:rPr>
              <w:t>suriname</w:t>
            </w:r>
            <w:proofErr w:type="spellEnd"/>
          </w:p>
        </w:tc>
      </w:tr>
      <w:tr w:rsidR="00134104" w:rsidRPr="008F09B6" w14:paraId="42210B2F" w14:textId="77777777" w:rsidTr="008F09B6">
        <w:tc>
          <w:tcPr>
            <w:tcW w:w="3187" w:type="dxa"/>
            <w:shd w:val="clear" w:color="auto" w:fill="auto"/>
            <w:hideMark/>
          </w:tcPr>
          <w:p w14:paraId="29ED7B42"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Pikien</w:t>
            </w:r>
            <w:proofErr w:type="spellEnd"/>
            <w:r w:rsidRPr="008F09B6">
              <w:rPr>
                <w:lang w:val="en-CA"/>
              </w:rPr>
              <w:t xml:space="preserve"> </w:t>
            </w:r>
            <w:proofErr w:type="spellStart"/>
            <w:r w:rsidRPr="008F09B6">
              <w:rPr>
                <w:lang w:val="en-CA"/>
              </w:rPr>
              <w:t>slee</w:t>
            </w:r>
            <w:proofErr w:type="spellEnd"/>
          </w:p>
        </w:tc>
        <w:tc>
          <w:tcPr>
            <w:tcW w:w="3028" w:type="dxa"/>
            <w:shd w:val="clear" w:color="auto" w:fill="auto"/>
            <w:noWrap/>
            <w:hideMark/>
          </w:tcPr>
          <w:p w14:paraId="169E5E48"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5493B8B0"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6890DAB0" w14:textId="77777777" w:rsidTr="008F09B6">
        <w:tc>
          <w:tcPr>
            <w:tcW w:w="3187" w:type="dxa"/>
            <w:shd w:val="clear" w:color="auto" w:fill="auto"/>
            <w:hideMark/>
          </w:tcPr>
          <w:p w14:paraId="08B6DC59"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Goejaba</w:t>
            </w:r>
            <w:proofErr w:type="spellEnd"/>
          </w:p>
        </w:tc>
        <w:tc>
          <w:tcPr>
            <w:tcW w:w="3028" w:type="dxa"/>
            <w:shd w:val="clear" w:color="auto" w:fill="auto"/>
            <w:noWrap/>
            <w:hideMark/>
          </w:tcPr>
          <w:p w14:paraId="6A3006BD"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4F7F7AA5"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5316DC5E" w14:textId="77777777" w:rsidTr="008F09B6">
        <w:tc>
          <w:tcPr>
            <w:tcW w:w="3187" w:type="dxa"/>
            <w:shd w:val="clear" w:color="auto" w:fill="auto"/>
            <w:hideMark/>
          </w:tcPr>
          <w:p w14:paraId="18228E79"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Ladoani</w:t>
            </w:r>
            <w:proofErr w:type="spellEnd"/>
          </w:p>
        </w:tc>
        <w:tc>
          <w:tcPr>
            <w:tcW w:w="3028" w:type="dxa"/>
            <w:shd w:val="clear" w:color="auto" w:fill="auto"/>
            <w:noWrap/>
            <w:hideMark/>
          </w:tcPr>
          <w:p w14:paraId="00C06717"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703F9A7F"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7713BC8D" w14:textId="77777777" w:rsidTr="008F09B6">
        <w:tc>
          <w:tcPr>
            <w:tcW w:w="3187" w:type="dxa"/>
            <w:shd w:val="clear" w:color="auto" w:fill="auto"/>
            <w:hideMark/>
          </w:tcPr>
          <w:p w14:paraId="2F10EC9F" w14:textId="77777777" w:rsidR="00134104" w:rsidRPr="008F09B6" w:rsidRDefault="008F09B6" w:rsidP="008F09B6">
            <w:pPr>
              <w:suppressAutoHyphens w:val="0"/>
              <w:spacing w:before="40" w:after="120" w:line="220" w:lineRule="exact"/>
              <w:ind w:right="113"/>
              <w:rPr>
                <w:lang w:val="en-CA"/>
              </w:rPr>
            </w:pPr>
            <w:r w:rsidRPr="008F09B6">
              <w:rPr>
                <w:lang w:val="en-CA"/>
              </w:rPr>
              <w:t xml:space="preserve">Jaw </w:t>
            </w:r>
            <w:proofErr w:type="spellStart"/>
            <w:r w:rsidRPr="008F09B6">
              <w:rPr>
                <w:lang w:val="en-CA"/>
              </w:rPr>
              <w:t>jaw</w:t>
            </w:r>
            <w:proofErr w:type="spellEnd"/>
          </w:p>
        </w:tc>
        <w:tc>
          <w:tcPr>
            <w:tcW w:w="3028" w:type="dxa"/>
            <w:shd w:val="clear" w:color="auto" w:fill="auto"/>
            <w:noWrap/>
            <w:hideMark/>
          </w:tcPr>
          <w:p w14:paraId="37526DDF"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Ladoani</w:t>
            </w:r>
            <w:proofErr w:type="spellEnd"/>
          </w:p>
        </w:tc>
        <w:tc>
          <w:tcPr>
            <w:tcW w:w="3286" w:type="dxa"/>
            <w:shd w:val="clear" w:color="auto" w:fill="auto"/>
            <w:noWrap/>
            <w:hideMark/>
          </w:tcPr>
          <w:p w14:paraId="704DE33E"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7A2C4B62" w14:textId="77777777" w:rsidTr="008F09B6">
        <w:tc>
          <w:tcPr>
            <w:tcW w:w="3187" w:type="dxa"/>
            <w:shd w:val="clear" w:color="auto" w:fill="auto"/>
            <w:hideMark/>
          </w:tcPr>
          <w:p w14:paraId="4B357751"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Soekoenale</w:t>
            </w:r>
            <w:proofErr w:type="spellEnd"/>
          </w:p>
        </w:tc>
        <w:tc>
          <w:tcPr>
            <w:tcW w:w="3028" w:type="dxa"/>
            <w:shd w:val="clear" w:color="auto" w:fill="auto"/>
            <w:noWrap/>
            <w:hideMark/>
          </w:tcPr>
          <w:p w14:paraId="5D2F2F46"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763569E4"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4E536E72" w14:textId="77777777" w:rsidTr="008F09B6">
        <w:tc>
          <w:tcPr>
            <w:tcW w:w="3187" w:type="dxa"/>
            <w:shd w:val="clear" w:color="auto" w:fill="auto"/>
            <w:hideMark/>
          </w:tcPr>
          <w:p w14:paraId="1054DCAD"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Pokigron</w:t>
            </w:r>
            <w:proofErr w:type="spellEnd"/>
          </w:p>
        </w:tc>
        <w:tc>
          <w:tcPr>
            <w:tcW w:w="3028" w:type="dxa"/>
            <w:shd w:val="clear" w:color="auto" w:fill="auto"/>
            <w:noWrap/>
            <w:hideMark/>
          </w:tcPr>
          <w:p w14:paraId="22A285E2"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4FF6E8F2"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51DF7EF0" w14:textId="77777777" w:rsidTr="008F09B6">
        <w:tc>
          <w:tcPr>
            <w:tcW w:w="3187" w:type="dxa"/>
            <w:shd w:val="clear" w:color="auto" w:fill="auto"/>
            <w:hideMark/>
          </w:tcPr>
          <w:p w14:paraId="71C0DFC8"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Doewatra</w:t>
            </w:r>
            <w:proofErr w:type="spellEnd"/>
          </w:p>
        </w:tc>
        <w:tc>
          <w:tcPr>
            <w:tcW w:w="3028" w:type="dxa"/>
            <w:shd w:val="clear" w:color="auto" w:fill="auto"/>
            <w:noWrap/>
            <w:hideMark/>
          </w:tcPr>
          <w:p w14:paraId="0F55E9BB"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6DF457F7"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1FEFFE43" w14:textId="77777777" w:rsidTr="008F09B6">
        <w:tc>
          <w:tcPr>
            <w:tcW w:w="3187" w:type="dxa"/>
            <w:shd w:val="clear" w:color="auto" w:fill="auto"/>
            <w:hideMark/>
          </w:tcPr>
          <w:p w14:paraId="06159FB9"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Brownsweg</w:t>
            </w:r>
            <w:proofErr w:type="spellEnd"/>
          </w:p>
        </w:tc>
        <w:tc>
          <w:tcPr>
            <w:tcW w:w="3028" w:type="dxa"/>
            <w:shd w:val="clear" w:color="auto" w:fill="auto"/>
            <w:hideMark/>
          </w:tcPr>
          <w:p w14:paraId="069D2A38"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566947B0"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28EB1510" w14:textId="77777777" w:rsidTr="008F09B6">
        <w:tc>
          <w:tcPr>
            <w:tcW w:w="3187" w:type="dxa"/>
            <w:shd w:val="clear" w:color="auto" w:fill="auto"/>
            <w:hideMark/>
          </w:tcPr>
          <w:p w14:paraId="54FA0337"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Klaaskreek</w:t>
            </w:r>
            <w:proofErr w:type="spellEnd"/>
          </w:p>
        </w:tc>
        <w:tc>
          <w:tcPr>
            <w:tcW w:w="3028" w:type="dxa"/>
            <w:shd w:val="clear" w:color="auto" w:fill="auto"/>
            <w:noWrap/>
            <w:hideMark/>
          </w:tcPr>
          <w:p w14:paraId="165A3BA3"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1EAE89D9"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02A2952B" w14:textId="77777777" w:rsidTr="008F09B6">
        <w:tc>
          <w:tcPr>
            <w:tcW w:w="3187" w:type="dxa"/>
            <w:shd w:val="clear" w:color="auto" w:fill="auto"/>
            <w:hideMark/>
          </w:tcPr>
          <w:p w14:paraId="5D93C860"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Nw</w:t>
            </w:r>
            <w:proofErr w:type="spellEnd"/>
            <w:r w:rsidRPr="008F09B6">
              <w:rPr>
                <w:lang w:val="en-CA"/>
              </w:rPr>
              <w:t xml:space="preserve"> </w:t>
            </w:r>
            <w:proofErr w:type="spellStart"/>
            <w:r w:rsidRPr="008F09B6">
              <w:rPr>
                <w:lang w:val="en-CA"/>
              </w:rPr>
              <w:t>lombe</w:t>
            </w:r>
            <w:proofErr w:type="spellEnd"/>
          </w:p>
        </w:tc>
        <w:tc>
          <w:tcPr>
            <w:tcW w:w="3028" w:type="dxa"/>
            <w:shd w:val="clear" w:color="auto" w:fill="auto"/>
            <w:noWrap/>
            <w:hideMark/>
          </w:tcPr>
          <w:p w14:paraId="097AE23F"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4A46366B"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3F80C151" w14:textId="77777777" w:rsidTr="008F09B6">
        <w:tc>
          <w:tcPr>
            <w:tcW w:w="3187" w:type="dxa"/>
            <w:shd w:val="clear" w:color="auto" w:fill="auto"/>
            <w:hideMark/>
          </w:tcPr>
          <w:p w14:paraId="3241547C"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Phedra</w:t>
            </w:r>
            <w:proofErr w:type="spellEnd"/>
          </w:p>
        </w:tc>
        <w:tc>
          <w:tcPr>
            <w:tcW w:w="3028" w:type="dxa"/>
            <w:shd w:val="clear" w:color="auto" w:fill="auto"/>
            <w:noWrap/>
            <w:hideMark/>
          </w:tcPr>
          <w:p w14:paraId="0F52E5EE"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Brokopondo</w:t>
            </w:r>
            <w:proofErr w:type="spellEnd"/>
          </w:p>
        </w:tc>
        <w:tc>
          <w:tcPr>
            <w:tcW w:w="3286" w:type="dxa"/>
            <w:shd w:val="clear" w:color="auto" w:fill="auto"/>
            <w:noWrap/>
            <w:hideMark/>
          </w:tcPr>
          <w:p w14:paraId="7A4B8D83"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4D1CE22C" w14:textId="77777777" w:rsidTr="008F09B6">
        <w:tc>
          <w:tcPr>
            <w:tcW w:w="3187" w:type="dxa"/>
            <w:shd w:val="clear" w:color="auto" w:fill="auto"/>
            <w:hideMark/>
          </w:tcPr>
          <w:p w14:paraId="49851B77"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Powakka</w:t>
            </w:r>
            <w:proofErr w:type="spellEnd"/>
          </w:p>
        </w:tc>
        <w:tc>
          <w:tcPr>
            <w:tcW w:w="3028" w:type="dxa"/>
            <w:shd w:val="clear" w:color="auto" w:fill="auto"/>
            <w:noWrap/>
            <w:hideMark/>
          </w:tcPr>
          <w:p w14:paraId="127B724F" w14:textId="77777777" w:rsidR="00134104" w:rsidRPr="008F09B6" w:rsidRDefault="008F09B6" w:rsidP="008F09B6">
            <w:pPr>
              <w:suppressAutoHyphens w:val="0"/>
              <w:spacing w:before="40" w:after="120" w:line="220" w:lineRule="exact"/>
              <w:ind w:right="113"/>
              <w:rPr>
                <w:lang w:val="en-CA"/>
              </w:rPr>
            </w:pPr>
            <w:r w:rsidRPr="008F09B6">
              <w:rPr>
                <w:lang w:val="en-CA"/>
              </w:rPr>
              <w:t>Noord</w:t>
            </w:r>
          </w:p>
        </w:tc>
        <w:tc>
          <w:tcPr>
            <w:tcW w:w="3286" w:type="dxa"/>
            <w:shd w:val="clear" w:color="auto" w:fill="auto"/>
            <w:noWrap/>
            <w:hideMark/>
          </w:tcPr>
          <w:p w14:paraId="24DCFE84"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2BF11FC1" w14:textId="77777777" w:rsidTr="008F09B6">
        <w:tc>
          <w:tcPr>
            <w:tcW w:w="3187" w:type="dxa"/>
            <w:shd w:val="clear" w:color="auto" w:fill="auto"/>
            <w:hideMark/>
          </w:tcPr>
          <w:p w14:paraId="681D921E"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Nw</w:t>
            </w:r>
            <w:proofErr w:type="spellEnd"/>
            <w:r w:rsidRPr="008F09B6">
              <w:rPr>
                <w:lang w:val="en-CA"/>
              </w:rPr>
              <w:t xml:space="preserve"> </w:t>
            </w:r>
            <w:proofErr w:type="spellStart"/>
            <w:r w:rsidRPr="008F09B6">
              <w:rPr>
                <w:lang w:val="en-CA"/>
              </w:rPr>
              <w:t>koffiekamp</w:t>
            </w:r>
            <w:proofErr w:type="spellEnd"/>
          </w:p>
        </w:tc>
        <w:tc>
          <w:tcPr>
            <w:tcW w:w="3028" w:type="dxa"/>
            <w:shd w:val="clear" w:color="auto" w:fill="auto"/>
            <w:noWrap/>
            <w:hideMark/>
          </w:tcPr>
          <w:p w14:paraId="517B6476"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05C9DB5D"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58278041" w14:textId="77777777" w:rsidTr="008F09B6">
        <w:tc>
          <w:tcPr>
            <w:tcW w:w="3187" w:type="dxa"/>
            <w:shd w:val="clear" w:color="auto" w:fill="auto"/>
            <w:hideMark/>
          </w:tcPr>
          <w:p w14:paraId="5C5C05F4"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Marchallkreek</w:t>
            </w:r>
            <w:proofErr w:type="spellEnd"/>
          </w:p>
        </w:tc>
        <w:tc>
          <w:tcPr>
            <w:tcW w:w="3028" w:type="dxa"/>
            <w:shd w:val="clear" w:color="auto" w:fill="auto"/>
            <w:noWrap/>
            <w:hideMark/>
          </w:tcPr>
          <w:p w14:paraId="515D4F7C"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03BF2CD4"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Brokopondo</w:t>
            </w:r>
            <w:proofErr w:type="spellEnd"/>
          </w:p>
        </w:tc>
      </w:tr>
      <w:tr w:rsidR="00134104" w:rsidRPr="008F09B6" w14:paraId="27D2F03E" w14:textId="77777777" w:rsidTr="008F09B6">
        <w:tc>
          <w:tcPr>
            <w:tcW w:w="3187" w:type="dxa"/>
            <w:shd w:val="clear" w:color="auto" w:fill="auto"/>
            <w:hideMark/>
          </w:tcPr>
          <w:p w14:paraId="7E702323" w14:textId="77777777" w:rsidR="00134104" w:rsidRPr="008F09B6" w:rsidRDefault="008F09B6" w:rsidP="008F09B6">
            <w:pPr>
              <w:suppressAutoHyphens w:val="0"/>
              <w:spacing w:before="40" w:after="120" w:line="220" w:lineRule="exact"/>
              <w:ind w:right="113"/>
              <w:rPr>
                <w:lang w:val="en-CA"/>
              </w:rPr>
            </w:pPr>
            <w:r w:rsidRPr="008F09B6">
              <w:rPr>
                <w:lang w:val="en-CA"/>
              </w:rPr>
              <w:t xml:space="preserve">Redi </w:t>
            </w:r>
            <w:proofErr w:type="spellStart"/>
            <w:r w:rsidRPr="008F09B6">
              <w:rPr>
                <w:lang w:val="en-CA"/>
              </w:rPr>
              <w:t>dotie</w:t>
            </w:r>
            <w:proofErr w:type="spellEnd"/>
          </w:p>
        </w:tc>
        <w:tc>
          <w:tcPr>
            <w:tcW w:w="3028" w:type="dxa"/>
            <w:shd w:val="clear" w:color="auto" w:fill="auto"/>
            <w:noWrap/>
            <w:hideMark/>
          </w:tcPr>
          <w:p w14:paraId="2F00FAA4"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539C220B"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6CB8CBBC" w14:textId="77777777" w:rsidTr="008F09B6">
        <w:tc>
          <w:tcPr>
            <w:tcW w:w="3187" w:type="dxa"/>
            <w:shd w:val="clear" w:color="auto" w:fill="auto"/>
            <w:hideMark/>
          </w:tcPr>
          <w:p w14:paraId="625731BE"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Lebidoti</w:t>
            </w:r>
            <w:proofErr w:type="spellEnd"/>
          </w:p>
        </w:tc>
        <w:tc>
          <w:tcPr>
            <w:tcW w:w="3028" w:type="dxa"/>
            <w:shd w:val="clear" w:color="auto" w:fill="auto"/>
            <w:hideMark/>
          </w:tcPr>
          <w:p w14:paraId="461C4135"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44FE5968"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699F2373" w14:textId="77777777" w:rsidTr="008F09B6">
        <w:tc>
          <w:tcPr>
            <w:tcW w:w="3187" w:type="dxa"/>
            <w:shd w:val="clear" w:color="auto" w:fill="auto"/>
            <w:hideMark/>
          </w:tcPr>
          <w:p w14:paraId="086CED27" w14:textId="77777777" w:rsidR="00134104" w:rsidRPr="008F09B6" w:rsidRDefault="008F09B6" w:rsidP="008F09B6">
            <w:pPr>
              <w:suppressAutoHyphens w:val="0"/>
              <w:spacing w:before="40" w:after="120" w:line="220" w:lineRule="exact"/>
              <w:ind w:right="113"/>
              <w:rPr>
                <w:lang w:val="en-CA"/>
              </w:rPr>
            </w:pPr>
            <w:r w:rsidRPr="008F09B6">
              <w:rPr>
                <w:lang w:val="en-CA"/>
              </w:rPr>
              <w:t xml:space="preserve">Victoria/ </w:t>
            </w:r>
            <w:proofErr w:type="spellStart"/>
            <w:r w:rsidRPr="008F09B6">
              <w:rPr>
                <w:lang w:val="en-CA"/>
              </w:rPr>
              <w:t>asigron</w:t>
            </w:r>
            <w:proofErr w:type="spellEnd"/>
          </w:p>
        </w:tc>
        <w:tc>
          <w:tcPr>
            <w:tcW w:w="3028" w:type="dxa"/>
            <w:shd w:val="clear" w:color="auto" w:fill="auto"/>
            <w:noWrap/>
            <w:hideMark/>
          </w:tcPr>
          <w:p w14:paraId="55D29C67"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Brokopondo</w:t>
            </w:r>
            <w:proofErr w:type="spellEnd"/>
          </w:p>
        </w:tc>
        <w:tc>
          <w:tcPr>
            <w:tcW w:w="3286" w:type="dxa"/>
            <w:shd w:val="clear" w:color="auto" w:fill="auto"/>
            <w:noWrap/>
            <w:hideMark/>
          </w:tcPr>
          <w:p w14:paraId="0BC6EDD8"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55F99B5E" w14:textId="77777777" w:rsidTr="008F09B6">
        <w:tc>
          <w:tcPr>
            <w:tcW w:w="3187" w:type="dxa"/>
            <w:shd w:val="clear" w:color="auto" w:fill="auto"/>
            <w:hideMark/>
          </w:tcPr>
          <w:p w14:paraId="191FE485"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Brokopondo</w:t>
            </w:r>
            <w:proofErr w:type="spellEnd"/>
          </w:p>
        </w:tc>
        <w:tc>
          <w:tcPr>
            <w:tcW w:w="3028" w:type="dxa"/>
            <w:shd w:val="clear" w:color="auto" w:fill="auto"/>
            <w:noWrap/>
            <w:hideMark/>
          </w:tcPr>
          <w:p w14:paraId="778E91D0" w14:textId="77777777" w:rsidR="00134104" w:rsidRPr="008F09B6" w:rsidRDefault="008F09B6" w:rsidP="008F09B6">
            <w:pPr>
              <w:suppressAutoHyphens w:val="0"/>
              <w:spacing w:before="40" w:after="120" w:line="220" w:lineRule="exact"/>
              <w:ind w:right="113"/>
              <w:rPr>
                <w:lang w:val="en-CA"/>
              </w:rPr>
            </w:pPr>
            <w:r w:rsidRPr="008F09B6">
              <w:rPr>
                <w:lang w:val="en-CA"/>
              </w:rPr>
              <w:t>Zuid</w:t>
            </w:r>
          </w:p>
        </w:tc>
        <w:tc>
          <w:tcPr>
            <w:tcW w:w="3286" w:type="dxa"/>
            <w:shd w:val="clear" w:color="auto" w:fill="auto"/>
            <w:noWrap/>
            <w:hideMark/>
          </w:tcPr>
          <w:p w14:paraId="337CCE0D"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5F3932D6" w14:textId="77777777" w:rsidTr="008F09B6">
        <w:tc>
          <w:tcPr>
            <w:tcW w:w="3187" w:type="dxa"/>
            <w:shd w:val="clear" w:color="auto" w:fill="auto"/>
            <w:hideMark/>
          </w:tcPr>
          <w:p w14:paraId="63CA4C66"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Balingsoela</w:t>
            </w:r>
            <w:proofErr w:type="spellEnd"/>
          </w:p>
        </w:tc>
        <w:tc>
          <w:tcPr>
            <w:tcW w:w="3028" w:type="dxa"/>
            <w:shd w:val="clear" w:color="auto" w:fill="auto"/>
            <w:noWrap/>
            <w:hideMark/>
          </w:tcPr>
          <w:p w14:paraId="62E1CA6E"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0B1FD4F3"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726D5464" w14:textId="77777777" w:rsidTr="008F09B6">
        <w:tc>
          <w:tcPr>
            <w:tcW w:w="3187" w:type="dxa"/>
            <w:shd w:val="clear" w:color="auto" w:fill="auto"/>
            <w:hideMark/>
          </w:tcPr>
          <w:p w14:paraId="30601D4D"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Cottica</w:t>
            </w:r>
            <w:proofErr w:type="spellEnd"/>
          </w:p>
        </w:tc>
        <w:tc>
          <w:tcPr>
            <w:tcW w:w="3028" w:type="dxa"/>
            <w:shd w:val="clear" w:color="auto" w:fill="auto"/>
            <w:noWrap/>
            <w:hideMark/>
          </w:tcPr>
          <w:p w14:paraId="7250D97A"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22B41A9A"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2FD6547E" w14:textId="77777777" w:rsidTr="008F09B6">
        <w:tc>
          <w:tcPr>
            <w:tcW w:w="3187" w:type="dxa"/>
            <w:shd w:val="clear" w:color="auto" w:fill="auto"/>
            <w:hideMark/>
          </w:tcPr>
          <w:p w14:paraId="674B8759"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Gonini</w:t>
            </w:r>
            <w:proofErr w:type="spellEnd"/>
          </w:p>
        </w:tc>
        <w:tc>
          <w:tcPr>
            <w:tcW w:w="3028" w:type="dxa"/>
            <w:shd w:val="clear" w:color="auto" w:fill="auto"/>
            <w:noWrap/>
            <w:hideMark/>
          </w:tcPr>
          <w:p w14:paraId="57944775"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6E864372"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53D3F913" w14:textId="77777777" w:rsidTr="00BE3B5E">
        <w:tc>
          <w:tcPr>
            <w:tcW w:w="3187" w:type="dxa"/>
            <w:tcBorders>
              <w:bottom w:val="nil"/>
            </w:tcBorders>
            <w:shd w:val="clear" w:color="auto" w:fill="auto"/>
            <w:hideMark/>
          </w:tcPr>
          <w:p w14:paraId="4C7424CA"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Agaigoni</w:t>
            </w:r>
            <w:proofErr w:type="spellEnd"/>
          </w:p>
        </w:tc>
        <w:tc>
          <w:tcPr>
            <w:tcW w:w="3028" w:type="dxa"/>
            <w:tcBorders>
              <w:bottom w:val="nil"/>
            </w:tcBorders>
            <w:shd w:val="clear" w:color="auto" w:fill="auto"/>
            <w:noWrap/>
            <w:hideMark/>
          </w:tcPr>
          <w:p w14:paraId="1EB42A02"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tcBorders>
              <w:bottom w:val="nil"/>
            </w:tcBorders>
            <w:shd w:val="clear" w:color="auto" w:fill="auto"/>
            <w:noWrap/>
            <w:hideMark/>
          </w:tcPr>
          <w:p w14:paraId="00BC534A"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62C44F15" w14:textId="77777777" w:rsidTr="00BE3B5E">
        <w:tc>
          <w:tcPr>
            <w:tcW w:w="3187" w:type="dxa"/>
            <w:tcBorders>
              <w:top w:val="nil"/>
              <w:bottom w:val="nil"/>
            </w:tcBorders>
            <w:shd w:val="clear" w:color="auto" w:fill="auto"/>
            <w:hideMark/>
          </w:tcPr>
          <w:p w14:paraId="06073AC7"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Stoelmanseiland</w:t>
            </w:r>
            <w:proofErr w:type="spellEnd"/>
          </w:p>
        </w:tc>
        <w:tc>
          <w:tcPr>
            <w:tcW w:w="3028" w:type="dxa"/>
            <w:tcBorders>
              <w:top w:val="nil"/>
              <w:bottom w:val="nil"/>
            </w:tcBorders>
            <w:shd w:val="clear" w:color="auto" w:fill="auto"/>
            <w:noWrap/>
            <w:hideMark/>
          </w:tcPr>
          <w:p w14:paraId="5E66A04F"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tcBorders>
              <w:top w:val="nil"/>
              <w:bottom w:val="nil"/>
            </w:tcBorders>
            <w:shd w:val="clear" w:color="auto" w:fill="auto"/>
            <w:noWrap/>
            <w:hideMark/>
          </w:tcPr>
          <w:p w14:paraId="2220E37F"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63BE7C17" w14:textId="77777777" w:rsidTr="00BE3B5E">
        <w:tc>
          <w:tcPr>
            <w:tcW w:w="3187" w:type="dxa"/>
            <w:tcBorders>
              <w:top w:val="nil"/>
            </w:tcBorders>
            <w:shd w:val="clear" w:color="auto" w:fill="auto"/>
            <w:hideMark/>
          </w:tcPr>
          <w:p w14:paraId="201AD191"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lastRenderedPageBreak/>
              <w:t>Apoema</w:t>
            </w:r>
            <w:proofErr w:type="spellEnd"/>
          </w:p>
        </w:tc>
        <w:tc>
          <w:tcPr>
            <w:tcW w:w="3028" w:type="dxa"/>
            <w:tcBorders>
              <w:top w:val="nil"/>
            </w:tcBorders>
            <w:shd w:val="clear" w:color="auto" w:fill="auto"/>
            <w:noWrap/>
            <w:hideMark/>
          </w:tcPr>
          <w:p w14:paraId="3FE66198"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Stoelmanseiland</w:t>
            </w:r>
            <w:proofErr w:type="spellEnd"/>
          </w:p>
        </w:tc>
        <w:tc>
          <w:tcPr>
            <w:tcW w:w="3286" w:type="dxa"/>
            <w:tcBorders>
              <w:top w:val="nil"/>
            </w:tcBorders>
            <w:shd w:val="clear" w:color="auto" w:fill="auto"/>
            <w:noWrap/>
            <w:hideMark/>
          </w:tcPr>
          <w:p w14:paraId="043AEDB9"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5B9D2C56" w14:textId="77777777" w:rsidTr="008F09B6">
        <w:tc>
          <w:tcPr>
            <w:tcW w:w="3187" w:type="dxa"/>
            <w:shd w:val="clear" w:color="auto" w:fill="auto"/>
            <w:hideMark/>
          </w:tcPr>
          <w:p w14:paraId="1DAB6CCD"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Nason</w:t>
            </w:r>
            <w:proofErr w:type="spellEnd"/>
          </w:p>
        </w:tc>
        <w:tc>
          <w:tcPr>
            <w:tcW w:w="3028" w:type="dxa"/>
            <w:shd w:val="clear" w:color="auto" w:fill="auto"/>
            <w:noWrap/>
            <w:hideMark/>
          </w:tcPr>
          <w:p w14:paraId="5479C445"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5E6B7610"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660C995C" w14:textId="77777777" w:rsidTr="008F09B6">
        <w:tc>
          <w:tcPr>
            <w:tcW w:w="3187" w:type="dxa"/>
            <w:shd w:val="clear" w:color="auto" w:fill="auto"/>
            <w:hideMark/>
          </w:tcPr>
          <w:p w14:paraId="37BAC7FE"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Langatabiki</w:t>
            </w:r>
            <w:proofErr w:type="spellEnd"/>
          </w:p>
        </w:tc>
        <w:tc>
          <w:tcPr>
            <w:tcW w:w="3028" w:type="dxa"/>
            <w:shd w:val="clear" w:color="auto" w:fill="auto"/>
            <w:noWrap/>
            <w:hideMark/>
          </w:tcPr>
          <w:p w14:paraId="13973291"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2A7BAF9B" w14:textId="77777777" w:rsidR="00134104" w:rsidRPr="008F09B6" w:rsidRDefault="008F09B6" w:rsidP="008F09B6">
            <w:pPr>
              <w:suppressAutoHyphens w:val="0"/>
              <w:spacing w:before="40" w:after="120" w:line="220" w:lineRule="exact"/>
              <w:ind w:right="113"/>
              <w:rPr>
                <w:lang w:val="en-CA"/>
              </w:rPr>
            </w:pPr>
            <w:r w:rsidRPr="008F09B6">
              <w:rPr>
                <w:lang w:val="en-CA"/>
              </w:rPr>
              <w:t xml:space="preserve">Oost </w:t>
            </w:r>
            <w:proofErr w:type="spellStart"/>
            <w:r w:rsidRPr="008F09B6">
              <w:rPr>
                <w:lang w:val="en-CA"/>
              </w:rPr>
              <w:t>suriname</w:t>
            </w:r>
            <w:proofErr w:type="spellEnd"/>
          </w:p>
        </w:tc>
      </w:tr>
      <w:tr w:rsidR="00134104" w:rsidRPr="008F09B6" w14:paraId="4C0E42D3" w14:textId="77777777" w:rsidTr="008F09B6">
        <w:tc>
          <w:tcPr>
            <w:tcW w:w="3187" w:type="dxa"/>
            <w:shd w:val="clear" w:color="auto" w:fill="auto"/>
            <w:hideMark/>
          </w:tcPr>
          <w:p w14:paraId="0C644647"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Gakaba</w:t>
            </w:r>
            <w:proofErr w:type="spellEnd"/>
          </w:p>
        </w:tc>
        <w:tc>
          <w:tcPr>
            <w:tcW w:w="3028" w:type="dxa"/>
            <w:shd w:val="clear" w:color="auto" w:fill="auto"/>
            <w:noWrap/>
            <w:hideMark/>
          </w:tcPr>
          <w:p w14:paraId="7DE8BBD3"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647A8A08"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7C78C885" w14:textId="77777777" w:rsidTr="008F09B6">
        <w:tc>
          <w:tcPr>
            <w:tcW w:w="3187" w:type="dxa"/>
            <w:shd w:val="clear" w:color="auto" w:fill="auto"/>
            <w:hideMark/>
          </w:tcPr>
          <w:p w14:paraId="5A268466"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Godoro</w:t>
            </w:r>
            <w:proofErr w:type="spellEnd"/>
          </w:p>
        </w:tc>
        <w:tc>
          <w:tcPr>
            <w:tcW w:w="3028" w:type="dxa"/>
            <w:shd w:val="clear" w:color="auto" w:fill="auto"/>
            <w:noWrap/>
            <w:hideMark/>
          </w:tcPr>
          <w:p w14:paraId="12B21E8A"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564A53AC"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799BB84B" w14:textId="77777777" w:rsidTr="008F09B6">
        <w:tc>
          <w:tcPr>
            <w:tcW w:w="3187" w:type="dxa"/>
            <w:shd w:val="clear" w:color="auto" w:fill="auto"/>
            <w:hideMark/>
          </w:tcPr>
          <w:p w14:paraId="40B18AC1"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Drietabiki</w:t>
            </w:r>
            <w:proofErr w:type="spellEnd"/>
          </w:p>
        </w:tc>
        <w:tc>
          <w:tcPr>
            <w:tcW w:w="3028" w:type="dxa"/>
            <w:shd w:val="clear" w:color="auto" w:fill="auto"/>
            <w:noWrap/>
            <w:hideMark/>
          </w:tcPr>
          <w:p w14:paraId="7624F270"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Drietabbetje</w:t>
            </w:r>
            <w:proofErr w:type="spellEnd"/>
          </w:p>
        </w:tc>
        <w:tc>
          <w:tcPr>
            <w:tcW w:w="3286" w:type="dxa"/>
            <w:shd w:val="clear" w:color="auto" w:fill="auto"/>
            <w:noWrap/>
            <w:hideMark/>
          </w:tcPr>
          <w:p w14:paraId="0275BB36"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2CFA19C3" w14:textId="77777777" w:rsidTr="008F09B6">
        <w:tc>
          <w:tcPr>
            <w:tcW w:w="3187" w:type="dxa"/>
            <w:shd w:val="clear" w:color="auto" w:fill="auto"/>
            <w:hideMark/>
          </w:tcPr>
          <w:p w14:paraId="65F9FF7F"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Karmel</w:t>
            </w:r>
            <w:proofErr w:type="spellEnd"/>
          </w:p>
        </w:tc>
        <w:tc>
          <w:tcPr>
            <w:tcW w:w="3028" w:type="dxa"/>
            <w:shd w:val="clear" w:color="auto" w:fill="auto"/>
            <w:noWrap/>
            <w:hideMark/>
          </w:tcPr>
          <w:p w14:paraId="42CB8B6B"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15B0715F"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3498B1F2" w14:textId="77777777" w:rsidTr="008F09B6">
        <w:tc>
          <w:tcPr>
            <w:tcW w:w="3187" w:type="dxa"/>
            <w:shd w:val="clear" w:color="auto" w:fill="auto"/>
            <w:hideMark/>
          </w:tcPr>
          <w:p w14:paraId="11BB15ED"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Kwamalasamutu</w:t>
            </w:r>
            <w:proofErr w:type="spellEnd"/>
          </w:p>
        </w:tc>
        <w:tc>
          <w:tcPr>
            <w:tcW w:w="3028" w:type="dxa"/>
            <w:shd w:val="clear" w:color="auto" w:fill="auto"/>
            <w:hideMark/>
          </w:tcPr>
          <w:p w14:paraId="5144CE88"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hideMark/>
          </w:tcPr>
          <w:p w14:paraId="57B42267"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470609E7" w14:textId="77777777" w:rsidTr="001820B9">
        <w:tc>
          <w:tcPr>
            <w:tcW w:w="3187" w:type="dxa"/>
            <w:tcBorders>
              <w:bottom w:val="nil"/>
            </w:tcBorders>
            <w:shd w:val="clear" w:color="auto" w:fill="auto"/>
            <w:hideMark/>
          </w:tcPr>
          <w:p w14:paraId="60EF534D"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Pelele</w:t>
            </w:r>
            <w:proofErr w:type="spellEnd"/>
            <w:r w:rsidRPr="008F09B6">
              <w:rPr>
                <w:lang w:val="en-CA"/>
              </w:rPr>
              <w:t xml:space="preserve"> </w:t>
            </w:r>
            <w:proofErr w:type="spellStart"/>
            <w:r w:rsidRPr="008F09B6">
              <w:rPr>
                <w:lang w:val="en-CA"/>
              </w:rPr>
              <w:t>tepoe</w:t>
            </w:r>
            <w:proofErr w:type="spellEnd"/>
          </w:p>
        </w:tc>
        <w:tc>
          <w:tcPr>
            <w:tcW w:w="3028" w:type="dxa"/>
            <w:tcBorders>
              <w:bottom w:val="nil"/>
            </w:tcBorders>
            <w:shd w:val="clear" w:color="auto" w:fill="auto"/>
            <w:noWrap/>
            <w:hideMark/>
          </w:tcPr>
          <w:p w14:paraId="585B8843"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tcBorders>
              <w:bottom w:val="nil"/>
            </w:tcBorders>
            <w:shd w:val="clear" w:color="auto" w:fill="auto"/>
            <w:noWrap/>
            <w:hideMark/>
          </w:tcPr>
          <w:p w14:paraId="4A8763A2"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32DB114F" w14:textId="77777777" w:rsidTr="001820B9">
        <w:tc>
          <w:tcPr>
            <w:tcW w:w="3187" w:type="dxa"/>
            <w:tcBorders>
              <w:top w:val="nil"/>
              <w:bottom w:val="nil"/>
            </w:tcBorders>
            <w:shd w:val="clear" w:color="auto" w:fill="auto"/>
            <w:hideMark/>
          </w:tcPr>
          <w:p w14:paraId="4DB6CAC5"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Puleowime</w:t>
            </w:r>
            <w:proofErr w:type="spellEnd"/>
          </w:p>
        </w:tc>
        <w:tc>
          <w:tcPr>
            <w:tcW w:w="3028" w:type="dxa"/>
            <w:tcBorders>
              <w:top w:val="nil"/>
              <w:bottom w:val="nil"/>
            </w:tcBorders>
            <w:shd w:val="clear" w:color="auto" w:fill="auto"/>
            <w:noWrap/>
            <w:hideMark/>
          </w:tcPr>
          <w:p w14:paraId="788DB7F6"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tcBorders>
              <w:top w:val="nil"/>
              <w:bottom w:val="nil"/>
            </w:tcBorders>
            <w:shd w:val="clear" w:color="auto" w:fill="auto"/>
            <w:noWrap/>
            <w:hideMark/>
          </w:tcPr>
          <w:p w14:paraId="6FD754BF"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68ED2837" w14:textId="77777777" w:rsidTr="001820B9">
        <w:tc>
          <w:tcPr>
            <w:tcW w:w="3187" w:type="dxa"/>
            <w:tcBorders>
              <w:top w:val="nil"/>
            </w:tcBorders>
            <w:shd w:val="clear" w:color="auto" w:fill="auto"/>
            <w:hideMark/>
          </w:tcPr>
          <w:p w14:paraId="1933C929"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Kawemhakan</w:t>
            </w:r>
            <w:proofErr w:type="spellEnd"/>
          </w:p>
        </w:tc>
        <w:tc>
          <w:tcPr>
            <w:tcW w:w="3028" w:type="dxa"/>
            <w:tcBorders>
              <w:top w:val="nil"/>
            </w:tcBorders>
            <w:shd w:val="clear" w:color="auto" w:fill="auto"/>
            <w:noWrap/>
            <w:hideMark/>
          </w:tcPr>
          <w:p w14:paraId="72B8EBFB"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Bovenlandse</w:t>
            </w:r>
            <w:proofErr w:type="spellEnd"/>
          </w:p>
        </w:tc>
        <w:tc>
          <w:tcPr>
            <w:tcW w:w="3286" w:type="dxa"/>
            <w:tcBorders>
              <w:top w:val="nil"/>
            </w:tcBorders>
            <w:shd w:val="clear" w:color="auto" w:fill="auto"/>
            <w:noWrap/>
            <w:hideMark/>
          </w:tcPr>
          <w:p w14:paraId="3B41DDF7"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Bovenlandse</w:t>
            </w:r>
            <w:proofErr w:type="spellEnd"/>
          </w:p>
        </w:tc>
      </w:tr>
      <w:tr w:rsidR="00134104" w:rsidRPr="008F09B6" w14:paraId="118AEBE3" w14:textId="77777777" w:rsidTr="008F09B6">
        <w:tc>
          <w:tcPr>
            <w:tcW w:w="3187" w:type="dxa"/>
            <w:shd w:val="clear" w:color="auto" w:fill="auto"/>
            <w:hideMark/>
          </w:tcPr>
          <w:p w14:paraId="6D2CBDDD"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Palumeu</w:t>
            </w:r>
            <w:proofErr w:type="spellEnd"/>
          </w:p>
        </w:tc>
        <w:tc>
          <w:tcPr>
            <w:tcW w:w="3028" w:type="dxa"/>
            <w:shd w:val="clear" w:color="auto" w:fill="auto"/>
            <w:noWrap/>
            <w:hideMark/>
          </w:tcPr>
          <w:p w14:paraId="687CB919"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Indianen</w:t>
            </w:r>
            <w:proofErr w:type="spellEnd"/>
          </w:p>
        </w:tc>
        <w:tc>
          <w:tcPr>
            <w:tcW w:w="3286" w:type="dxa"/>
            <w:shd w:val="clear" w:color="auto" w:fill="auto"/>
            <w:noWrap/>
            <w:hideMark/>
          </w:tcPr>
          <w:p w14:paraId="13D5F0FE"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Indianen</w:t>
            </w:r>
            <w:proofErr w:type="spellEnd"/>
          </w:p>
        </w:tc>
      </w:tr>
      <w:tr w:rsidR="00134104" w:rsidRPr="008F09B6" w14:paraId="7ADF38B3" w14:textId="77777777" w:rsidTr="008F09B6">
        <w:tc>
          <w:tcPr>
            <w:tcW w:w="3187" w:type="dxa"/>
            <w:shd w:val="clear" w:color="auto" w:fill="auto"/>
            <w:hideMark/>
          </w:tcPr>
          <w:p w14:paraId="19880C01"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Sipaliwini</w:t>
            </w:r>
            <w:proofErr w:type="spellEnd"/>
          </w:p>
        </w:tc>
        <w:tc>
          <w:tcPr>
            <w:tcW w:w="3028" w:type="dxa"/>
            <w:shd w:val="clear" w:color="auto" w:fill="auto"/>
            <w:noWrap/>
            <w:hideMark/>
          </w:tcPr>
          <w:p w14:paraId="1341401B"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shd w:val="clear" w:color="auto" w:fill="auto"/>
            <w:noWrap/>
            <w:hideMark/>
          </w:tcPr>
          <w:p w14:paraId="4945190F"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2204394C" w14:textId="77777777" w:rsidTr="001820B9">
        <w:tc>
          <w:tcPr>
            <w:tcW w:w="3187" w:type="dxa"/>
            <w:tcBorders>
              <w:bottom w:val="nil"/>
            </w:tcBorders>
            <w:shd w:val="clear" w:color="auto" w:fill="auto"/>
            <w:hideMark/>
          </w:tcPr>
          <w:p w14:paraId="608F2C94"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Alalaparoe</w:t>
            </w:r>
            <w:proofErr w:type="spellEnd"/>
          </w:p>
        </w:tc>
        <w:tc>
          <w:tcPr>
            <w:tcW w:w="3028" w:type="dxa"/>
            <w:tcBorders>
              <w:bottom w:val="nil"/>
            </w:tcBorders>
            <w:shd w:val="clear" w:color="auto" w:fill="auto"/>
            <w:noWrap/>
            <w:hideMark/>
          </w:tcPr>
          <w:p w14:paraId="6FAE05DA"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tcBorders>
              <w:bottom w:val="nil"/>
            </w:tcBorders>
            <w:shd w:val="clear" w:color="auto" w:fill="auto"/>
            <w:noWrap/>
            <w:hideMark/>
          </w:tcPr>
          <w:p w14:paraId="02235F1B"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r w:rsidR="00134104" w:rsidRPr="008F09B6" w14:paraId="0525D374" w14:textId="77777777" w:rsidTr="001820B9">
        <w:tc>
          <w:tcPr>
            <w:tcW w:w="3187" w:type="dxa"/>
            <w:tcBorders>
              <w:top w:val="nil"/>
              <w:bottom w:val="single" w:sz="12" w:space="0" w:color="auto"/>
            </w:tcBorders>
            <w:shd w:val="clear" w:color="auto" w:fill="auto"/>
            <w:hideMark/>
          </w:tcPr>
          <w:p w14:paraId="1716CBB7" w14:textId="77777777" w:rsidR="00134104" w:rsidRPr="008F09B6" w:rsidRDefault="008F09B6" w:rsidP="008F09B6">
            <w:pPr>
              <w:suppressAutoHyphens w:val="0"/>
              <w:spacing w:before="40" w:after="120" w:line="220" w:lineRule="exact"/>
              <w:ind w:right="113"/>
              <w:rPr>
                <w:lang w:val="en-CA"/>
              </w:rPr>
            </w:pPr>
            <w:proofErr w:type="spellStart"/>
            <w:r w:rsidRPr="008F09B6">
              <w:rPr>
                <w:lang w:val="en-CA"/>
              </w:rPr>
              <w:t>Coeroeni</w:t>
            </w:r>
            <w:proofErr w:type="spellEnd"/>
          </w:p>
        </w:tc>
        <w:tc>
          <w:tcPr>
            <w:tcW w:w="3028" w:type="dxa"/>
            <w:tcBorders>
              <w:top w:val="nil"/>
              <w:bottom w:val="single" w:sz="12" w:space="0" w:color="auto"/>
            </w:tcBorders>
            <w:shd w:val="clear" w:color="auto" w:fill="auto"/>
            <w:noWrap/>
            <w:hideMark/>
          </w:tcPr>
          <w:p w14:paraId="6091F150"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c>
          <w:tcPr>
            <w:tcW w:w="3286" w:type="dxa"/>
            <w:tcBorders>
              <w:top w:val="nil"/>
              <w:bottom w:val="single" w:sz="12" w:space="0" w:color="auto"/>
            </w:tcBorders>
            <w:shd w:val="clear" w:color="auto" w:fill="auto"/>
            <w:noWrap/>
            <w:hideMark/>
          </w:tcPr>
          <w:p w14:paraId="59E36EFD" w14:textId="77777777" w:rsidR="00134104" w:rsidRPr="008F09B6" w:rsidRDefault="00CD6F5A" w:rsidP="008F09B6">
            <w:pPr>
              <w:suppressAutoHyphens w:val="0"/>
              <w:spacing w:before="40" w:after="120" w:line="220" w:lineRule="exact"/>
              <w:ind w:right="113"/>
              <w:rPr>
                <w:lang w:val="en-CA"/>
              </w:rPr>
            </w:pPr>
            <w:r>
              <w:rPr>
                <w:lang w:val="en-CA"/>
              </w:rPr>
              <w:t xml:space="preserve"> </w:t>
            </w:r>
          </w:p>
        </w:tc>
      </w:tr>
    </w:tbl>
    <w:p w14:paraId="172DC011" w14:textId="77777777" w:rsidR="00134104" w:rsidRPr="00BE3B5E" w:rsidRDefault="00134104" w:rsidP="00BE3B5E">
      <w:pPr>
        <w:spacing w:before="120"/>
        <w:ind w:left="1134" w:right="1134" w:firstLine="170"/>
        <w:rPr>
          <w:sz w:val="18"/>
        </w:rPr>
      </w:pPr>
      <w:r w:rsidRPr="00BE3B5E">
        <w:rPr>
          <w:i/>
          <w:iCs/>
          <w:sz w:val="18"/>
        </w:rPr>
        <w:t>Source</w:t>
      </w:r>
      <w:r w:rsidRPr="00BE3B5E">
        <w:rPr>
          <w:sz w:val="18"/>
        </w:rPr>
        <w:t xml:space="preserve">: Medical Mission Primary Health Care </w:t>
      </w:r>
      <w:r w:rsidRPr="00BE3B5E">
        <w:rPr>
          <w:rFonts w:eastAsiaTheme="minorEastAsia"/>
          <w:sz w:val="18"/>
        </w:rPr>
        <w:t>Suriname</w:t>
      </w:r>
      <w:r w:rsidRPr="00BE3B5E">
        <w:rPr>
          <w:sz w:val="18"/>
        </w:rPr>
        <w:t xml:space="preserve"> (MZPHCS).</w:t>
      </w:r>
    </w:p>
    <w:p w14:paraId="512E051F" w14:textId="77777777" w:rsidR="008F09B6" w:rsidRDefault="008F09B6">
      <w:pPr>
        <w:suppressAutoHyphens w:val="0"/>
        <w:spacing w:after="200" w:line="276" w:lineRule="auto"/>
        <w:rPr>
          <w:b/>
          <w:lang w:val="en-CA"/>
        </w:rPr>
      </w:pPr>
      <w:r>
        <w:rPr>
          <w:lang w:val="en-CA"/>
        </w:rPr>
        <w:br w:type="page"/>
      </w:r>
    </w:p>
    <w:p w14:paraId="6D8751E6" w14:textId="77777777" w:rsidR="00134104" w:rsidRPr="001D1044" w:rsidRDefault="00134104" w:rsidP="00134104">
      <w:pPr>
        <w:pStyle w:val="H23G"/>
        <w:ind w:hanging="283"/>
        <w:rPr>
          <w:color w:val="002060"/>
          <w:lang w:val="en-CA"/>
        </w:rPr>
      </w:pPr>
      <w:bookmarkStart w:id="41" w:name="_Toc46140395"/>
      <w:bookmarkStart w:id="42" w:name="_Toc46142042"/>
      <w:r w:rsidRPr="001D1044">
        <w:rPr>
          <w:lang w:val="en-CA"/>
        </w:rPr>
        <w:lastRenderedPageBreak/>
        <w:t>Map of medical clinics in the hinterland of Suriname per district</w:t>
      </w:r>
      <w:bookmarkEnd w:id="41"/>
      <w:bookmarkEnd w:id="42"/>
    </w:p>
    <w:p w14:paraId="7B5DC403" w14:textId="77777777" w:rsidR="00134104" w:rsidRPr="001D1044" w:rsidRDefault="00134104" w:rsidP="00134104">
      <w:pPr>
        <w:pStyle w:val="SingleTxtG"/>
        <w:spacing w:before="120" w:after="240" w:line="240" w:lineRule="exact"/>
        <w:ind w:firstLine="142"/>
        <w:rPr>
          <w:sz w:val="18"/>
          <w:szCs w:val="18"/>
          <w:lang w:val="en-CA"/>
        </w:rPr>
      </w:pPr>
      <w:r w:rsidRPr="001D1044">
        <w:rPr>
          <w:i/>
          <w:sz w:val="18"/>
          <w:szCs w:val="18"/>
          <w:lang w:val="en-CA"/>
        </w:rPr>
        <w:t>Source:</w:t>
      </w:r>
      <w:r w:rsidRPr="001D1044">
        <w:rPr>
          <w:sz w:val="18"/>
          <w:szCs w:val="18"/>
          <w:lang w:val="en-CA"/>
        </w:rPr>
        <w:t xml:space="preserve"> Medical </w:t>
      </w:r>
      <w:r w:rsidRPr="001D1044">
        <w:rPr>
          <w:rFonts w:eastAsiaTheme="minorEastAsia"/>
          <w:sz w:val="18"/>
          <w:szCs w:val="18"/>
          <w:lang w:val="en-CA"/>
        </w:rPr>
        <w:t>Mission</w:t>
      </w:r>
      <w:r w:rsidRPr="001D1044">
        <w:rPr>
          <w:sz w:val="18"/>
          <w:szCs w:val="18"/>
          <w:lang w:val="en-CA"/>
        </w:rPr>
        <w:t xml:space="preserve"> </w:t>
      </w:r>
      <w:r w:rsidRPr="001D1044">
        <w:rPr>
          <w:color w:val="000000" w:themeColor="text1"/>
          <w:sz w:val="18"/>
          <w:szCs w:val="18"/>
          <w:lang w:val="en-CA"/>
        </w:rPr>
        <w:t>Primary</w:t>
      </w:r>
      <w:r w:rsidRPr="001D1044">
        <w:rPr>
          <w:sz w:val="18"/>
          <w:szCs w:val="18"/>
          <w:lang w:val="en-CA"/>
        </w:rPr>
        <w:t xml:space="preserve"> Health Care Suriname (MZPHCS).</w:t>
      </w:r>
    </w:p>
    <w:p w14:paraId="573590D0" w14:textId="77777777" w:rsidR="00134104" w:rsidRPr="001D1044" w:rsidRDefault="00134104" w:rsidP="008F09B6">
      <w:pPr>
        <w:pStyle w:val="SingleTxtG"/>
        <w:spacing w:before="120"/>
        <w:rPr>
          <w:lang w:val="en-CA"/>
        </w:rPr>
      </w:pPr>
      <w:r w:rsidRPr="001D1044">
        <w:rPr>
          <w:noProof/>
          <w:lang w:eastAsia="en-GB"/>
        </w:rPr>
        <w:drawing>
          <wp:anchor distT="0" distB="0" distL="114300" distR="114300" simplePos="0" relativeHeight="251652096" behindDoc="0" locked="0" layoutInCell="1" allowOverlap="1" wp14:anchorId="3D3985BC" wp14:editId="62CC5928">
            <wp:simplePos x="0" y="0"/>
            <wp:positionH relativeFrom="margin">
              <wp:posOffset>-17780</wp:posOffset>
            </wp:positionH>
            <wp:positionV relativeFrom="margin">
              <wp:posOffset>597535</wp:posOffset>
            </wp:positionV>
            <wp:extent cx="6202045" cy="7358380"/>
            <wp:effectExtent l="0" t="0" r="8255" b="0"/>
            <wp:wrapSquare wrapText="bothSides"/>
            <wp:docPr id="3" name="Picture 3" descr="C:\Users\g.demees\Pictures\Screenshots\Screenshot (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emees\Pictures\Screenshots\Screenshot (8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2045" cy="735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1044">
        <w:rPr>
          <w:lang w:val="en-CA"/>
        </w:rPr>
        <w:t xml:space="preserve">There are some areas in West Suriname which are no longer covered by the Medical Mission Primary Health Care. These areas are </w:t>
      </w:r>
      <w:proofErr w:type="spellStart"/>
      <w:r w:rsidRPr="001D1044">
        <w:rPr>
          <w:lang w:val="en-CA"/>
        </w:rPr>
        <w:t>Apoera</w:t>
      </w:r>
      <w:proofErr w:type="spellEnd"/>
      <w:r w:rsidRPr="001D1044">
        <w:rPr>
          <w:lang w:val="en-CA"/>
        </w:rPr>
        <w:t xml:space="preserve">, </w:t>
      </w:r>
      <w:proofErr w:type="spellStart"/>
      <w:r w:rsidRPr="001D1044">
        <w:rPr>
          <w:lang w:val="en-CA"/>
        </w:rPr>
        <w:t>Washabo</w:t>
      </w:r>
      <w:proofErr w:type="spellEnd"/>
      <w:r w:rsidRPr="001D1044">
        <w:rPr>
          <w:lang w:val="en-CA"/>
        </w:rPr>
        <w:t xml:space="preserve">, </w:t>
      </w:r>
      <w:proofErr w:type="spellStart"/>
      <w:r w:rsidRPr="001D1044">
        <w:rPr>
          <w:lang w:val="en-CA"/>
        </w:rPr>
        <w:t>Corneliskondre</w:t>
      </w:r>
      <w:proofErr w:type="spellEnd"/>
      <w:r w:rsidRPr="001D1044">
        <w:rPr>
          <w:lang w:val="en-CA"/>
        </w:rPr>
        <w:t xml:space="preserve"> and </w:t>
      </w:r>
      <w:proofErr w:type="spellStart"/>
      <w:r w:rsidRPr="001D1044">
        <w:rPr>
          <w:lang w:val="en-CA"/>
        </w:rPr>
        <w:t>Kalebaskreek</w:t>
      </w:r>
      <w:proofErr w:type="spellEnd"/>
      <w:r w:rsidRPr="001D1044">
        <w:rPr>
          <w:lang w:val="en-CA"/>
        </w:rPr>
        <w:t xml:space="preserve">. These are now covered by the </w:t>
      </w:r>
      <w:proofErr w:type="spellStart"/>
      <w:r w:rsidRPr="001D1044">
        <w:rPr>
          <w:lang w:val="en-CA"/>
        </w:rPr>
        <w:t>Mungra</w:t>
      </w:r>
      <w:proofErr w:type="spellEnd"/>
      <w:r w:rsidRPr="001D1044">
        <w:rPr>
          <w:lang w:val="en-CA"/>
        </w:rPr>
        <w:t xml:space="preserve"> Medical Centre in </w:t>
      </w:r>
      <w:proofErr w:type="spellStart"/>
      <w:r w:rsidRPr="001D1044">
        <w:rPr>
          <w:lang w:val="en-CA"/>
        </w:rPr>
        <w:t>Nickerie</w:t>
      </w:r>
      <w:proofErr w:type="spellEnd"/>
      <w:r w:rsidRPr="001D1044">
        <w:rPr>
          <w:lang w:val="en-CA"/>
        </w:rPr>
        <w:t>.</w:t>
      </w:r>
    </w:p>
    <w:p w14:paraId="3D0160CB" w14:textId="77777777" w:rsidR="00134104" w:rsidRPr="001D1044" w:rsidRDefault="00134104" w:rsidP="00134104">
      <w:pPr>
        <w:suppressAutoHyphens w:val="0"/>
        <w:spacing w:line="240" w:lineRule="auto"/>
        <w:rPr>
          <w:rFonts w:ascii="Arial" w:hAnsi="Arial" w:cs="Arial"/>
          <w:color w:val="000000" w:themeColor="text1"/>
          <w:lang w:val="en-CA"/>
        </w:rPr>
      </w:pPr>
      <w:r w:rsidRPr="001D1044">
        <w:rPr>
          <w:rFonts w:ascii="Arial" w:hAnsi="Arial" w:cs="Arial"/>
          <w:color w:val="000000" w:themeColor="text1"/>
          <w:lang w:val="en-CA"/>
        </w:rPr>
        <w:br w:type="page"/>
      </w:r>
    </w:p>
    <w:p w14:paraId="78EB0E6E" w14:textId="77777777" w:rsidR="00134104" w:rsidRPr="001D1044" w:rsidRDefault="00134104" w:rsidP="00134104">
      <w:pPr>
        <w:pStyle w:val="SingleTxtG"/>
        <w:rPr>
          <w:lang w:val="en-CA"/>
        </w:rPr>
      </w:pPr>
      <w:r w:rsidRPr="001D1044">
        <w:rPr>
          <w:rFonts w:eastAsiaTheme="minorHAnsi"/>
          <w:lang w:val="en-CA"/>
        </w:rPr>
        <w:lastRenderedPageBreak/>
        <w:t>49.</w:t>
      </w:r>
      <w:r w:rsidRPr="001D1044">
        <w:rPr>
          <w:rFonts w:eastAsiaTheme="minorHAnsi"/>
          <w:lang w:val="en-CA"/>
        </w:rPr>
        <w:tab/>
      </w:r>
      <w:r w:rsidRPr="001D1044">
        <w:rPr>
          <w:lang w:val="en-CA"/>
        </w:rPr>
        <w:t>In striving to strengthen primary healthcare, the Ministry of Health is in the process of expanding the number of qualified medical doctors in the country.</w:t>
      </w:r>
    </w:p>
    <w:p w14:paraId="6C958520" w14:textId="77777777" w:rsidR="00134104" w:rsidRPr="001D1044" w:rsidRDefault="00134104" w:rsidP="00134104">
      <w:pPr>
        <w:pStyle w:val="SingleTxtG"/>
        <w:rPr>
          <w:lang w:val="en-CA"/>
        </w:rPr>
      </w:pPr>
      <w:r w:rsidRPr="001D1044">
        <w:rPr>
          <w:rFonts w:eastAsiaTheme="minorHAnsi"/>
          <w:lang w:val="en-CA"/>
        </w:rPr>
        <w:t>50.</w:t>
      </w:r>
      <w:r w:rsidRPr="001D1044">
        <w:rPr>
          <w:rFonts w:eastAsiaTheme="minorHAnsi"/>
          <w:lang w:val="en-CA"/>
        </w:rPr>
        <w:tab/>
      </w:r>
      <w:r w:rsidRPr="001D1044">
        <w:rPr>
          <w:lang w:val="en-CA"/>
        </w:rPr>
        <w:t>Recently a ten (10) year National Strategic Plan for Health 2019 – 2028 was launched, using the four (4) strategies of universal health for all.</w:t>
      </w:r>
    </w:p>
    <w:p w14:paraId="3F20FD82" w14:textId="77777777" w:rsidR="00134104" w:rsidRPr="001D1044" w:rsidRDefault="00134104" w:rsidP="00134104">
      <w:pPr>
        <w:pStyle w:val="SingleTxtG"/>
        <w:rPr>
          <w:lang w:val="en-CA"/>
        </w:rPr>
      </w:pPr>
      <w:r w:rsidRPr="001D1044">
        <w:rPr>
          <w:rFonts w:eastAsiaTheme="minorHAnsi"/>
          <w:lang w:val="en-CA"/>
        </w:rPr>
        <w:t>51.</w:t>
      </w:r>
      <w:r w:rsidRPr="001D1044">
        <w:rPr>
          <w:rFonts w:eastAsiaTheme="minorHAnsi"/>
          <w:lang w:val="en-CA"/>
        </w:rPr>
        <w:tab/>
      </w:r>
      <w:r w:rsidRPr="001D1044">
        <w:rPr>
          <w:lang w:val="en-CA"/>
        </w:rPr>
        <w:t>Additionally, a fiscal space study was carried out to look at potential options for increasing and optimizing public financing for health in an efficient and fiscally responsible manner, in order to expand access to care and implement effective interventions and ensure that health services are accessible to all.</w:t>
      </w:r>
    </w:p>
    <w:p w14:paraId="6FAA38D1" w14:textId="77777777" w:rsidR="00134104" w:rsidRPr="001D1044" w:rsidRDefault="00134104" w:rsidP="00134104">
      <w:pPr>
        <w:pStyle w:val="H23G"/>
        <w:rPr>
          <w:lang w:val="en-CA"/>
        </w:rPr>
      </w:pPr>
      <w:r w:rsidRPr="001D1044">
        <w:rPr>
          <w:lang w:val="en-CA"/>
        </w:rPr>
        <w:tab/>
      </w:r>
      <w:r w:rsidRPr="001D1044">
        <w:rPr>
          <w:lang w:val="en-CA"/>
        </w:rPr>
        <w:tab/>
      </w:r>
      <w:bookmarkStart w:id="43" w:name="_Toc46140396"/>
      <w:bookmarkStart w:id="44" w:name="_Toc46142043"/>
      <w:r w:rsidRPr="001D1044">
        <w:rPr>
          <w:lang w:val="en-CA"/>
        </w:rPr>
        <w:t>Structural inconsistencies</w:t>
      </w:r>
      <w:bookmarkEnd w:id="43"/>
      <w:bookmarkEnd w:id="44"/>
    </w:p>
    <w:p w14:paraId="7052ACE6" w14:textId="77777777" w:rsidR="00134104" w:rsidRPr="001D1044" w:rsidRDefault="00134104" w:rsidP="00134104">
      <w:pPr>
        <w:pStyle w:val="SingleTxtG"/>
        <w:rPr>
          <w:lang w:val="en-CA"/>
        </w:rPr>
      </w:pPr>
      <w:r w:rsidRPr="001D1044">
        <w:rPr>
          <w:rFonts w:eastAsiaTheme="minorHAnsi"/>
          <w:lang w:val="en-CA"/>
        </w:rPr>
        <w:t>52.</w:t>
      </w:r>
      <w:r w:rsidRPr="001D1044">
        <w:rPr>
          <w:rFonts w:eastAsiaTheme="minorHAnsi"/>
          <w:lang w:val="en-CA"/>
        </w:rPr>
        <w:tab/>
      </w:r>
      <w:r w:rsidRPr="001D1044">
        <w:rPr>
          <w:lang w:val="en-CA"/>
        </w:rPr>
        <w:t>The Indigenous and Maroon Peoples enjoy the same individual rights as every other citizen in the country. The challenge is, on the one hand, to legally acknowledge the collective land rights of the Indigenous and Maroon Peoples who live in and use large tracts of forested areas, and on the other, ensuring that the natural resources benefit the entire population as prescribed by the Constitution. As explained in the following paragraph, the Government is working assiduously to resolve this complex problem. Several commissions, all inclusive, have been appointed by the President of the Republic of Suriname to address the issue of collective land rights of Indigenous and Tribal people.</w:t>
      </w:r>
    </w:p>
    <w:p w14:paraId="2EBFE0E0" w14:textId="77777777" w:rsidR="00134104" w:rsidRPr="001D1044" w:rsidRDefault="00134104" w:rsidP="00134104">
      <w:pPr>
        <w:pStyle w:val="H23G"/>
        <w:rPr>
          <w:lang w:val="en-CA"/>
        </w:rPr>
      </w:pPr>
      <w:r w:rsidRPr="001D1044">
        <w:rPr>
          <w:lang w:val="en-CA"/>
        </w:rPr>
        <w:tab/>
      </w:r>
      <w:r w:rsidRPr="001D1044">
        <w:rPr>
          <w:lang w:val="en-CA"/>
        </w:rPr>
        <w:tab/>
      </w:r>
      <w:bookmarkStart w:id="45" w:name="_Toc46140397"/>
      <w:bookmarkStart w:id="46" w:name="_Toc46142044"/>
      <w:r w:rsidRPr="001D1044">
        <w:rPr>
          <w:lang w:val="en-CA"/>
        </w:rPr>
        <w:t xml:space="preserve">Legislative framework </w:t>
      </w:r>
      <w:r w:rsidR="008F09B6">
        <w:rPr>
          <w:lang w:val="en-CA"/>
        </w:rPr>
        <w:t>–</w:t>
      </w:r>
      <w:r w:rsidRPr="001D1044">
        <w:rPr>
          <w:lang w:val="en-CA"/>
        </w:rPr>
        <w:t xml:space="preserve"> Exploitation of natural resources and the right to free, prior and informed consent</w:t>
      </w:r>
      <w:bookmarkEnd w:id="45"/>
      <w:bookmarkEnd w:id="46"/>
    </w:p>
    <w:p w14:paraId="1222CBD1" w14:textId="77777777" w:rsidR="00134104" w:rsidRPr="001D1044" w:rsidRDefault="00134104" w:rsidP="00134104">
      <w:pPr>
        <w:pStyle w:val="SingleTxtG"/>
        <w:rPr>
          <w:lang w:val="en-CA"/>
        </w:rPr>
      </w:pPr>
      <w:r w:rsidRPr="001D1044">
        <w:rPr>
          <w:rFonts w:eastAsiaTheme="minorHAnsi"/>
          <w:lang w:val="en-CA"/>
        </w:rPr>
        <w:t>53.</w:t>
      </w:r>
      <w:r w:rsidRPr="001D1044">
        <w:rPr>
          <w:rFonts w:eastAsiaTheme="minorHAnsi"/>
          <w:lang w:val="en-CA"/>
        </w:rPr>
        <w:tab/>
      </w:r>
      <w:r w:rsidRPr="001D1044">
        <w:rPr>
          <w:lang w:val="en-CA"/>
        </w:rPr>
        <w:t>Pursuant to the Constitution, all citizens of Suriname, including the Indigenous and Maroon Peoples, have equal rights, while all of Suriname</w:t>
      </w:r>
      <w:r w:rsidR="009F62FB">
        <w:rPr>
          <w:lang w:val="en-CA"/>
        </w:rPr>
        <w:t>’</w:t>
      </w:r>
      <w:r w:rsidRPr="001D1044">
        <w:rPr>
          <w:lang w:val="en-CA"/>
        </w:rPr>
        <w:t>s natural resources belong to the State. The collective land rights of Indigenous and Maroon Peoples in Suriname have yet to be regulated, taking into consideration all constitutional mandates. There are, however, some clauses in Suriname</w:t>
      </w:r>
      <w:r w:rsidR="009F62FB">
        <w:rPr>
          <w:lang w:val="en-CA"/>
        </w:rPr>
        <w:t>’</w:t>
      </w:r>
      <w:r w:rsidRPr="001D1044">
        <w:rPr>
          <w:lang w:val="en-CA"/>
        </w:rPr>
        <w:t>s legislation that protect Indigenous and Maroon Peoples</w:t>
      </w:r>
      <w:r w:rsidR="009F62FB">
        <w:rPr>
          <w:lang w:val="en-CA"/>
        </w:rPr>
        <w:t>’</w:t>
      </w:r>
      <w:r w:rsidRPr="001D1044">
        <w:rPr>
          <w:lang w:val="en-CA"/>
        </w:rPr>
        <w:t xml:space="preserve"> rights. In practice, the Government of Suriname acts accordingly.</w:t>
      </w:r>
    </w:p>
    <w:p w14:paraId="5BF1CD9E" w14:textId="77777777" w:rsidR="00134104" w:rsidRPr="001D1044" w:rsidRDefault="00134104" w:rsidP="00134104">
      <w:pPr>
        <w:pStyle w:val="SingleTxtG"/>
        <w:rPr>
          <w:lang w:val="en-CA"/>
        </w:rPr>
      </w:pPr>
      <w:r w:rsidRPr="001D1044">
        <w:rPr>
          <w:rFonts w:eastAsiaTheme="minorHAnsi"/>
          <w:lang w:val="en-CA"/>
        </w:rPr>
        <w:t>54.</w:t>
      </w:r>
      <w:r w:rsidRPr="001D1044">
        <w:rPr>
          <w:rFonts w:eastAsiaTheme="minorHAnsi"/>
          <w:lang w:val="en-CA"/>
        </w:rPr>
        <w:tab/>
      </w:r>
      <w:r w:rsidRPr="001D1044">
        <w:rPr>
          <w:lang w:val="en-CA"/>
        </w:rPr>
        <w:t>Measures taken by the Government of Suriname in dealing with the existing structural inconsistencies faced by Indigenous and Maroon Peoples in the enjoyment of their collective land rights are as follows:</w:t>
      </w:r>
    </w:p>
    <w:p w14:paraId="666A052E" w14:textId="77777777" w:rsidR="00134104" w:rsidRPr="001D1044" w:rsidRDefault="00134104" w:rsidP="00134104">
      <w:pPr>
        <w:pStyle w:val="Bullet1G"/>
        <w:numPr>
          <w:ilvl w:val="0"/>
          <w:numId w:val="0"/>
        </w:numPr>
        <w:tabs>
          <w:tab w:val="left" w:pos="1701"/>
        </w:tabs>
        <w:ind w:left="1701" w:hanging="170"/>
        <w:rPr>
          <w:lang w:val="en-CA"/>
        </w:rPr>
      </w:pPr>
      <w:r w:rsidRPr="001D1044">
        <w:rPr>
          <w:lang w:val="en-CA"/>
        </w:rPr>
        <w:t>•</w:t>
      </w:r>
      <w:r w:rsidRPr="001D1044">
        <w:rPr>
          <w:lang w:val="en-CA"/>
        </w:rPr>
        <w:tab/>
        <w:t>In December 2016, a Presidential Commission on the Rights of Indigenous Peoples was installed for the period of one (1) year.</w:t>
      </w:r>
    </w:p>
    <w:p w14:paraId="0C55AD4D" w14:textId="77777777" w:rsidR="00134104" w:rsidRPr="001D1044" w:rsidRDefault="00134104" w:rsidP="00134104">
      <w:pPr>
        <w:pStyle w:val="Bullet1G"/>
        <w:numPr>
          <w:ilvl w:val="0"/>
          <w:numId w:val="0"/>
        </w:numPr>
        <w:tabs>
          <w:tab w:val="left" w:pos="1701"/>
        </w:tabs>
        <w:ind w:left="1701" w:hanging="170"/>
        <w:rPr>
          <w:lang w:val="en-CA"/>
        </w:rPr>
      </w:pPr>
      <w:r w:rsidRPr="001D1044">
        <w:rPr>
          <w:lang w:val="en-CA"/>
        </w:rPr>
        <w:t>•</w:t>
      </w:r>
      <w:r w:rsidRPr="001D1044">
        <w:rPr>
          <w:lang w:val="en-CA"/>
        </w:rPr>
        <w:tab/>
        <w:t>In March of the following year, a Presidential Commission on the Rights of Tribal Peoples was installed. Both commissions were tasked to formulate proposals to resolve the problem of collective land rights.</w:t>
      </w:r>
    </w:p>
    <w:p w14:paraId="4DE6128D" w14:textId="77777777" w:rsidR="00134104" w:rsidRPr="001D1044" w:rsidRDefault="00134104" w:rsidP="00134104">
      <w:pPr>
        <w:pStyle w:val="Bullet1G"/>
        <w:numPr>
          <w:ilvl w:val="0"/>
          <w:numId w:val="0"/>
        </w:numPr>
        <w:tabs>
          <w:tab w:val="left" w:pos="1701"/>
        </w:tabs>
        <w:ind w:left="1701" w:hanging="170"/>
        <w:rPr>
          <w:lang w:val="en-CA"/>
        </w:rPr>
      </w:pPr>
      <w:r w:rsidRPr="001D1044">
        <w:rPr>
          <w:lang w:val="en-CA"/>
        </w:rPr>
        <w:t>•</w:t>
      </w:r>
      <w:r w:rsidRPr="001D1044">
        <w:rPr>
          <w:lang w:val="en-CA"/>
        </w:rPr>
        <w:tab/>
        <w:t xml:space="preserve">On 7 August 2017, documents were submitted to the President of the Republic of Suriname, including a </w:t>
      </w:r>
      <w:r w:rsidR="009F62FB">
        <w:rPr>
          <w:lang w:val="en-CA"/>
        </w:rPr>
        <w:t>‘</w:t>
      </w:r>
      <w:r w:rsidRPr="001D1044">
        <w:rPr>
          <w:lang w:val="en-CA"/>
        </w:rPr>
        <w:t>Joint Declaration</w:t>
      </w:r>
      <w:r w:rsidR="009F62FB">
        <w:rPr>
          <w:lang w:val="en-CA"/>
        </w:rPr>
        <w:t>’</w:t>
      </w:r>
      <w:r w:rsidRPr="001D1044">
        <w:rPr>
          <w:lang w:val="en-CA"/>
        </w:rPr>
        <w:t xml:space="preserve"> and a </w:t>
      </w:r>
      <w:r w:rsidR="009F62FB">
        <w:rPr>
          <w:lang w:val="en-CA"/>
        </w:rPr>
        <w:t>‘</w:t>
      </w:r>
      <w:r w:rsidRPr="001D1044">
        <w:rPr>
          <w:lang w:val="en-CA"/>
        </w:rPr>
        <w:t>Roadmap to Realization of the Legal Recognition of the Collective Rights of the Indigenous and other Tribal Peoples</w:t>
      </w:r>
      <w:r w:rsidR="009F62FB">
        <w:rPr>
          <w:lang w:val="en-CA"/>
        </w:rPr>
        <w:t>’</w:t>
      </w:r>
      <w:r w:rsidRPr="001D1044">
        <w:rPr>
          <w:lang w:val="en-CA"/>
        </w:rPr>
        <w:t>.</w:t>
      </w:r>
    </w:p>
    <w:p w14:paraId="0E62922D" w14:textId="77777777" w:rsidR="00134104" w:rsidRPr="001D1044" w:rsidRDefault="00134104" w:rsidP="00134104">
      <w:pPr>
        <w:pStyle w:val="Bullet1G"/>
        <w:numPr>
          <w:ilvl w:val="0"/>
          <w:numId w:val="0"/>
        </w:numPr>
        <w:tabs>
          <w:tab w:val="left" w:pos="1701"/>
        </w:tabs>
        <w:ind w:left="1701" w:hanging="170"/>
        <w:rPr>
          <w:lang w:val="en-CA"/>
        </w:rPr>
      </w:pPr>
      <w:r w:rsidRPr="001D1044">
        <w:rPr>
          <w:lang w:val="en-CA"/>
        </w:rPr>
        <w:t>•</w:t>
      </w:r>
      <w:r w:rsidRPr="001D1044">
        <w:rPr>
          <w:lang w:val="en-CA"/>
        </w:rPr>
        <w:tab/>
        <w:t xml:space="preserve">On 22 December 2017, the </w:t>
      </w:r>
      <w:r w:rsidR="009F62FB">
        <w:rPr>
          <w:lang w:val="en-CA"/>
        </w:rPr>
        <w:t>‘</w:t>
      </w:r>
      <w:r w:rsidRPr="001D1044">
        <w:rPr>
          <w:lang w:val="en-CA"/>
        </w:rPr>
        <w:t>Act on Protection of Residential and Living Areas of Indigenous and other Tribal Surinamese</w:t>
      </w:r>
      <w:r w:rsidR="009F62FB">
        <w:rPr>
          <w:lang w:val="en-CA"/>
        </w:rPr>
        <w:t>’</w:t>
      </w:r>
      <w:r w:rsidRPr="001D1044">
        <w:rPr>
          <w:lang w:val="en-CA"/>
        </w:rPr>
        <w:t xml:space="preserve"> unanimously passed in the National Assembly. The Act concerns amendment of article 4 of the Decree on Principles on Land Policy in Suriname of 15 June 1982. Its objective is to prevent the Government from granting any concession (license) in or in the surrounding areas of the Tribal Communities.</w:t>
      </w:r>
    </w:p>
    <w:p w14:paraId="768E91D9" w14:textId="77777777" w:rsidR="00134104" w:rsidRPr="001D1044" w:rsidRDefault="00134104" w:rsidP="00134104">
      <w:pPr>
        <w:pStyle w:val="Bullet1G"/>
        <w:numPr>
          <w:ilvl w:val="0"/>
          <w:numId w:val="0"/>
        </w:numPr>
        <w:tabs>
          <w:tab w:val="left" w:pos="1701"/>
        </w:tabs>
        <w:ind w:left="1701" w:hanging="170"/>
        <w:rPr>
          <w:lang w:val="en-CA"/>
        </w:rPr>
      </w:pPr>
      <w:r w:rsidRPr="001D1044">
        <w:rPr>
          <w:lang w:val="en-CA"/>
        </w:rPr>
        <w:t>•</w:t>
      </w:r>
      <w:r w:rsidRPr="001D1044">
        <w:rPr>
          <w:lang w:val="en-CA"/>
        </w:rPr>
        <w:tab/>
        <w:t>On a figurative map, the protected areas are indicatively marked as circular areas, around the locations of residential and living areas, based on outer delimitation with a diameter of approximately 10 km. This method was chosen because there is no formally recognized village delimitation.</w:t>
      </w:r>
    </w:p>
    <w:p w14:paraId="567E394D" w14:textId="77777777" w:rsidR="00134104" w:rsidRPr="001D1044" w:rsidRDefault="00134104" w:rsidP="00134104">
      <w:pPr>
        <w:pStyle w:val="Bullet1G"/>
        <w:numPr>
          <w:ilvl w:val="0"/>
          <w:numId w:val="0"/>
        </w:numPr>
        <w:tabs>
          <w:tab w:val="left" w:pos="1701"/>
        </w:tabs>
        <w:ind w:left="1701" w:hanging="170"/>
        <w:rPr>
          <w:lang w:val="en-CA"/>
        </w:rPr>
      </w:pPr>
      <w:r w:rsidRPr="001D1044">
        <w:rPr>
          <w:lang w:val="en-CA"/>
        </w:rPr>
        <w:t>•</w:t>
      </w:r>
      <w:r w:rsidRPr="001D1044">
        <w:rPr>
          <w:lang w:val="en-CA"/>
        </w:rPr>
        <w:tab/>
        <w:t>On 29 June 2018, the President of the Republic authorized the Minister of Regional Development to proceed with the implementation of the Roadmap.</w:t>
      </w:r>
    </w:p>
    <w:p w14:paraId="43692866" w14:textId="77777777" w:rsidR="00134104" w:rsidRPr="001D1044" w:rsidRDefault="00134104" w:rsidP="00134104">
      <w:pPr>
        <w:pStyle w:val="Bullet1G"/>
        <w:numPr>
          <w:ilvl w:val="0"/>
          <w:numId w:val="0"/>
        </w:numPr>
        <w:tabs>
          <w:tab w:val="left" w:pos="1701"/>
        </w:tabs>
        <w:ind w:left="1701" w:hanging="170"/>
        <w:rPr>
          <w:lang w:val="en-CA"/>
        </w:rPr>
      </w:pPr>
      <w:r w:rsidRPr="001D1044">
        <w:rPr>
          <w:lang w:val="en-CA"/>
        </w:rPr>
        <w:t>•</w:t>
      </w:r>
      <w:r w:rsidRPr="001D1044">
        <w:rPr>
          <w:lang w:val="en-CA"/>
        </w:rPr>
        <w:tab/>
        <w:t xml:space="preserve">On 30 November 2018, and in accordance with the presidential mandate, the Minister of Regional Development installed a Management Team and three (3) </w:t>
      </w:r>
      <w:r w:rsidRPr="001D1044">
        <w:rPr>
          <w:lang w:val="en-CA"/>
        </w:rPr>
        <w:lastRenderedPageBreak/>
        <w:t>technical commissions namely a Legal Commission, a Demarcation Commission and an Awareness Commission. The structure mentioned above comprises representatives of the Government, Indigenous and Maroon persons and relevant government institutions.</w:t>
      </w:r>
    </w:p>
    <w:p w14:paraId="343F9A56" w14:textId="77777777" w:rsidR="00134104" w:rsidRPr="001D1044" w:rsidRDefault="00134104" w:rsidP="00134104">
      <w:pPr>
        <w:pStyle w:val="SingleTxtG"/>
        <w:rPr>
          <w:lang w:val="en-CA"/>
        </w:rPr>
      </w:pPr>
      <w:r w:rsidRPr="001D1044">
        <w:rPr>
          <w:rFonts w:eastAsiaTheme="minorHAnsi"/>
          <w:lang w:val="en-CA"/>
        </w:rPr>
        <w:t>55.</w:t>
      </w:r>
      <w:r w:rsidRPr="001D1044">
        <w:rPr>
          <w:rFonts w:eastAsiaTheme="minorHAnsi"/>
          <w:lang w:val="en-CA"/>
        </w:rPr>
        <w:tab/>
      </w:r>
      <w:r w:rsidRPr="001D1044">
        <w:rPr>
          <w:lang w:val="en-CA"/>
        </w:rPr>
        <w:t>Based on its tasks, the Legal Commission must submit to the President of the Republic in September 2019 a draft legislative framework regarding the collective land rights of the Indigenous and Maroon Peoples in Suriname. This includes a law on Traditional Authorities. The Legal Commission, which comprises representatives of the Government, the Indigenous Peoples, the Maroons and the Notary Association, prepared proposals for draft legislation on:</w:t>
      </w:r>
    </w:p>
    <w:p w14:paraId="0710A173" w14:textId="77777777" w:rsidR="00134104" w:rsidRPr="001D1044" w:rsidRDefault="00134104" w:rsidP="00134104">
      <w:pPr>
        <w:pStyle w:val="Bullet1G"/>
        <w:numPr>
          <w:ilvl w:val="0"/>
          <w:numId w:val="0"/>
        </w:numPr>
        <w:tabs>
          <w:tab w:val="left" w:pos="1701"/>
        </w:tabs>
        <w:ind w:left="1701" w:hanging="170"/>
        <w:rPr>
          <w:lang w:val="en-CA"/>
        </w:rPr>
      </w:pPr>
      <w:r w:rsidRPr="001D1044">
        <w:rPr>
          <w:lang w:val="en-CA"/>
        </w:rPr>
        <w:t>•</w:t>
      </w:r>
      <w:r w:rsidRPr="001D1044">
        <w:rPr>
          <w:lang w:val="en-CA"/>
        </w:rPr>
        <w:tab/>
        <w:t>Free, Prior and Informed Consent (FPIC).</w:t>
      </w:r>
    </w:p>
    <w:p w14:paraId="240E61D7" w14:textId="77777777" w:rsidR="00134104" w:rsidRPr="001D1044" w:rsidRDefault="00134104" w:rsidP="00134104">
      <w:pPr>
        <w:pStyle w:val="Bullet1G"/>
        <w:numPr>
          <w:ilvl w:val="0"/>
          <w:numId w:val="0"/>
        </w:numPr>
        <w:tabs>
          <w:tab w:val="left" w:pos="1701"/>
        </w:tabs>
        <w:ind w:left="1701" w:hanging="170"/>
        <w:rPr>
          <w:lang w:val="en-CA"/>
        </w:rPr>
      </w:pPr>
      <w:r w:rsidRPr="001D1044">
        <w:rPr>
          <w:lang w:val="en-CA"/>
        </w:rPr>
        <w:t>•</w:t>
      </w:r>
      <w:r w:rsidRPr="001D1044">
        <w:rPr>
          <w:lang w:val="en-CA"/>
        </w:rPr>
        <w:tab/>
        <w:t>Cultural, environmental and social impact assessment studies.</w:t>
      </w:r>
    </w:p>
    <w:p w14:paraId="56CC3D43" w14:textId="77777777" w:rsidR="00134104" w:rsidRPr="001D1044" w:rsidRDefault="00134104" w:rsidP="00134104">
      <w:pPr>
        <w:pStyle w:val="Bullet1G"/>
        <w:numPr>
          <w:ilvl w:val="0"/>
          <w:numId w:val="0"/>
        </w:numPr>
        <w:tabs>
          <w:tab w:val="left" w:pos="1701"/>
        </w:tabs>
        <w:ind w:left="1701" w:hanging="170"/>
        <w:rPr>
          <w:lang w:val="en-CA"/>
        </w:rPr>
      </w:pPr>
      <w:r w:rsidRPr="001D1044">
        <w:rPr>
          <w:lang w:val="en-CA"/>
        </w:rPr>
        <w:t>•</w:t>
      </w:r>
      <w:r w:rsidRPr="001D1044">
        <w:rPr>
          <w:lang w:val="en-CA"/>
        </w:rPr>
        <w:tab/>
        <w:t>The continuation of traditional ways of living in nature reserves.</w:t>
      </w:r>
    </w:p>
    <w:p w14:paraId="74570A1B" w14:textId="77777777" w:rsidR="00134104" w:rsidRPr="001D1044" w:rsidRDefault="00134104" w:rsidP="00134104">
      <w:pPr>
        <w:pStyle w:val="SingleTxtG"/>
        <w:rPr>
          <w:lang w:val="en-CA"/>
        </w:rPr>
      </w:pPr>
      <w:r w:rsidRPr="001D1044">
        <w:rPr>
          <w:rFonts w:eastAsiaTheme="minorHAnsi"/>
          <w:lang w:val="en-CA"/>
        </w:rPr>
        <w:t>56.</w:t>
      </w:r>
      <w:r w:rsidRPr="001D1044">
        <w:rPr>
          <w:rFonts w:eastAsiaTheme="minorHAnsi"/>
          <w:lang w:val="en-CA"/>
        </w:rPr>
        <w:tab/>
      </w:r>
      <w:r w:rsidRPr="001D1044">
        <w:rPr>
          <w:lang w:val="en-CA"/>
        </w:rPr>
        <w:t>The Demarcation Commission is responsible for determining the traditional residential and living areas of Indigenous and Maroon Peoples, on the basis of which a collective property title could be defined.</w:t>
      </w:r>
    </w:p>
    <w:p w14:paraId="4A2B94AF" w14:textId="77777777" w:rsidR="00134104" w:rsidRPr="001D1044" w:rsidRDefault="00134104" w:rsidP="00134104">
      <w:pPr>
        <w:pStyle w:val="SingleTxtG"/>
        <w:rPr>
          <w:lang w:val="en-CA"/>
        </w:rPr>
      </w:pPr>
      <w:r w:rsidRPr="001D1044">
        <w:rPr>
          <w:rFonts w:eastAsiaTheme="minorHAnsi"/>
          <w:lang w:val="en-CA"/>
        </w:rPr>
        <w:t>57.</w:t>
      </w:r>
      <w:r w:rsidRPr="001D1044">
        <w:rPr>
          <w:rFonts w:eastAsiaTheme="minorHAnsi"/>
          <w:lang w:val="en-CA"/>
        </w:rPr>
        <w:tab/>
      </w:r>
      <w:r w:rsidRPr="001D1044">
        <w:rPr>
          <w:lang w:val="en-CA"/>
        </w:rPr>
        <w:t>Surinamese citizens, including the Indigenous Peoples and Maroons, have equal rights. It is notable that they participate on the highest level of government. Case in point, the President of the Republic of Suriname is a descendant of the Indigenous Peoples; there are Indigenous and Maroon representatives elected to the National Assembly; and there have been numerous appointments of Indigenous and Maroon persons as Ministers, in Government departments and in the Corps of District Commissioners, the Police Force and the Military.</w:t>
      </w:r>
    </w:p>
    <w:p w14:paraId="04F3E68D" w14:textId="77777777" w:rsidR="00134104" w:rsidRPr="001D1044" w:rsidRDefault="00134104" w:rsidP="00134104">
      <w:pPr>
        <w:pStyle w:val="SingleTxtG"/>
        <w:rPr>
          <w:lang w:val="en-CA"/>
        </w:rPr>
      </w:pPr>
      <w:r w:rsidRPr="001D1044">
        <w:rPr>
          <w:rFonts w:eastAsiaTheme="minorHAnsi"/>
          <w:lang w:val="en-CA"/>
        </w:rPr>
        <w:t>58.</w:t>
      </w:r>
      <w:r w:rsidRPr="001D1044">
        <w:rPr>
          <w:rFonts w:eastAsiaTheme="minorHAnsi"/>
          <w:lang w:val="en-CA"/>
        </w:rPr>
        <w:tab/>
      </w:r>
      <w:r w:rsidRPr="001D1044">
        <w:rPr>
          <w:lang w:val="en-CA"/>
        </w:rPr>
        <w:t>The participation of Indigenous Peoples and Maroons in the design and implementation of standards and policies, is secured by the establishment of three (3) directorates within the Ministry of Regional Development, after a restructuring in 2016, namely:</w:t>
      </w:r>
    </w:p>
    <w:p w14:paraId="1BE0750F" w14:textId="77777777" w:rsidR="00134104" w:rsidRPr="001D1044" w:rsidRDefault="00134104" w:rsidP="00134104">
      <w:pPr>
        <w:pStyle w:val="Bullet1G"/>
        <w:numPr>
          <w:ilvl w:val="0"/>
          <w:numId w:val="0"/>
        </w:numPr>
        <w:tabs>
          <w:tab w:val="left" w:pos="1701"/>
        </w:tabs>
        <w:ind w:left="1701" w:hanging="170"/>
        <w:rPr>
          <w:lang w:val="en-CA"/>
        </w:rPr>
      </w:pPr>
      <w:r w:rsidRPr="001D1044">
        <w:rPr>
          <w:lang w:val="en-CA"/>
        </w:rPr>
        <w:t>•</w:t>
      </w:r>
      <w:r w:rsidRPr="001D1044">
        <w:rPr>
          <w:lang w:val="en-CA"/>
        </w:rPr>
        <w:tab/>
        <w:t>Directorate for Sustainable Development of the Indigenous Peoples.</w:t>
      </w:r>
    </w:p>
    <w:p w14:paraId="0CF77F05" w14:textId="77777777" w:rsidR="00134104" w:rsidRPr="001D1044" w:rsidRDefault="00134104" w:rsidP="00134104">
      <w:pPr>
        <w:pStyle w:val="Bullet1G"/>
        <w:numPr>
          <w:ilvl w:val="0"/>
          <w:numId w:val="0"/>
        </w:numPr>
        <w:tabs>
          <w:tab w:val="left" w:pos="1701"/>
        </w:tabs>
        <w:ind w:left="1701" w:hanging="170"/>
        <w:rPr>
          <w:lang w:val="en-CA"/>
        </w:rPr>
      </w:pPr>
      <w:r w:rsidRPr="001D1044">
        <w:rPr>
          <w:lang w:val="en-CA"/>
        </w:rPr>
        <w:t>•</w:t>
      </w:r>
      <w:r w:rsidRPr="001D1044">
        <w:rPr>
          <w:lang w:val="en-CA"/>
        </w:rPr>
        <w:tab/>
        <w:t>Directorate for Sustainable Development of the Tribal Peoples.</w:t>
      </w:r>
    </w:p>
    <w:p w14:paraId="0DD089A2" w14:textId="77777777" w:rsidR="00134104" w:rsidRPr="001D1044" w:rsidRDefault="00134104" w:rsidP="00134104">
      <w:pPr>
        <w:pStyle w:val="Bullet1G"/>
        <w:numPr>
          <w:ilvl w:val="0"/>
          <w:numId w:val="0"/>
        </w:numPr>
        <w:tabs>
          <w:tab w:val="left" w:pos="1701"/>
        </w:tabs>
        <w:ind w:left="1701" w:hanging="170"/>
        <w:rPr>
          <w:lang w:val="en-CA"/>
        </w:rPr>
      </w:pPr>
      <w:r w:rsidRPr="001D1044">
        <w:rPr>
          <w:lang w:val="en-CA"/>
        </w:rPr>
        <w:t>•</w:t>
      </w:r>
      <w:r w:rsidRPr="001D1044">
        <w:rPr>
          <w:lang w:val="en-CA"/>
        </w:rPr>
        <w:tab/>
        <w:t>Directorate of Development of Agriculture in the Interior.</w:t>
      </w:r>
    </w:p>
    <w:p w14:paraId="143CC2C7" w14:textId="77777777" w:rsidR="00134104" w:rsidRPr="001D1044" w:rsidRDefault="00134104" w:rsidP="00134104">
      <w:pPr>
        <w:pStyle w:val="SingleTxtG"/>
        <w:rPr>
          <w:lang w:val="en-CA"/>
        </w:rPr>
      </w:pPr>
      <w:r w:rsidRPr="001D1044">
        <w:rPr>
          <w:rFonts w:eastAsiaTheme="minorHAnsi"/>
          <w:lang w:val="en-CA"/>
        </w:rPr>
        <w:t>59.</w:t>
      </w:r>
      <w:r w:rsidRPr="001D1044">
        <w:rPr>
          <w:rFonts w:eastAsiaTheme="minorHAnsi"/>
          <w:lang w:val="en-CA"/>
        </w:rPr>
        <w:tab/>
      </w:r>
      <w:r w:rsidRPr="001D1044">
        <w:rPr>
          <w:lang w:val="en-CA"/>
        </w:rPr>
        <w:t>The first two directorates have the specific task to consult, involve and empower the Indigenous and Maroon communities in the development of activities and projects for their communities, based on the FPIC principle. Additionally, the directorates are tasked with the responsibility to ensure that other governmental and non-governmental institutions follow the same principle.</w:t>
      </w:r>
    </w:p>
    <w:p w14:paraId="7A09053C" w14:textId="77777777" w:rsidR="00134104" w:rsidRPr="001D1044" w:rsidRDefault="00134104" w:rsidP="00134104">
      <w:pPr>
        <w:pStyle w:val="SingleTxtG"/>
        <w:rPr>
          <w:lang w:val="en-CA"/>
        </w:rPr>
      </w:pPr>
      <w:r w:rsidRPr="001D1044">
        <w:rPr>
          <w:rFonts w:eastAsiaTheme="minorHAnsi"/>
          <w:lang w:val="en-CA"/>
        </w:rPr>
        <w:t>60.</w:t>
      </w:r>
      <w:r w:rsidRPr="001D1044">
        <w:rPr>
          <w:rFonts w:eastAsiaTheme="minorHAnsi"/>
          <w:lang w:val="en-CA"/>
        </w:rPr>
        <w:tab/>
      </w:r>
      <w:r w:rsidRPr="001D1044">
        <w:rPr>
          <w:lang w:val="en-CA"/>
        </w:rPr>
        <w:t>In draft environmental law, the procedure for the granting of permits is regulated. The National Institute for Environment and Development in Suriname (NIMOS) is involved to advice on performing a social and environmental assessment for the relevant activity.</w:t>
      </w:r>
    </w:p>
    <w:p w14:paraId="471AD0CC" w14:textId="77777777" w:rsidR="00134104" w:rsidRPr="001D1044" w:rsidRDefault="00134104" w:rsidP="00134104">
      <w:pPr>
        <w:pStyle w:val="SingleTxtG"/>
        <w:rPr>
          <w:lang w:val="en-CA"/>
        </w:rPr>
      </w:pPr>
      <w:r w:rsidRPr="001D1044">
        <w:rPr>
          <w:rFonts w:eastAsiaTheme="minorHAnsi"/>
          <w:lang w:val="en-CA"/>
        </w:rPr>
        <w:t>61.</w:t>
      </w:r>
      <w:r w:rsidRPr="001D1044">
        <w:rPr>
          <w:rFonts w:eastAsiaTheme="minorHAnsi"/>
          <w:lang w:val="en-CA"/>
        </w:rPr>
        <w:tab/>
      </w:r>
      <w:r w:rsidRPr="001D1044">
        <w:rPr>
          <w:lang w:val="en-CA"/>
        </w:rPr>
        <w:t>With respect to the licenses the following data is provided.</w:t>
      </w:r>
    </w:p>
    <w:p w14:paraId="6AC901A4" w14:textId="77777777" w:rsidR="00134104" w:rsidRPr="001D1044" w:rsidRDefault="00134104" w:rsidP="00134104">
      <w:pPr>
        <w:pStyle w:val="SingleTxtG"/>
        <w:rPr>
          <w:lang w:val="en-CA"/>
        </w:rPr>
      </w:pPr>
      <w:r w:rsidRPr="001D1044">
        <w:rPr>
          <w:rFonts w:eastAsiaTheme="minorHAnsi"/>
          <w:lang w:val="en-CA"/>
        </w:rPr>
        <w:t>62.</w:t>
      </w:r>
      <w:r w:rsidRPr="001D1044">
        <w:rPr>
          <w:rFonts w:eastAsiaTheme="minorHAnsi"/>
          <w:lang w:val="en-CA"/>
        </w:rPr>
        <w:tab/>
      </w:r>
      <w:r w:rsidRPr="001D1044">
        <w:rPr>
          <w:lang w:val="en-CA"/>
        </w:rPr>
        <w:t>Since the amendment of Article 4 of the Decree Principles to Land Policy has been adopted in Parliament (but not yet proclaimed by the President) the granting of mining rights is taken into account. The amendment entails rights for exploration of building materials and rights for exploitation of gold and other minerals.</w:t>
      </w:r>
    </w:p>
    <w:p w14:paraId="3C50E11F" w14:textId="77777777" w:rsidR="00134104" w:rsidRPr="001D1044" w:rsidRDefault="00134104" w:rsidP="00134104">
      <w:pPr>
        <w:pStyle w:val="SingleTxtG"/>
        <w:rPr>
          <w:lang w:val="en-CA"/>
        </w:rPr>
      </w:pPr>
      <w:r w:rsidRPr="001D1044">
        <w:rPr>
          <w:rFonts w:eastAsiaTheme="minorHAnsi"/>
          <w:lang w:val="en-CA"/>
        </w:rPr>
        <w:t>63.</w:t>
      </w:r>
      <w:r w:rsidRPr="001D1044">
        <w:rPr>
          <w:rFonts w:eastAsiaTheme="minorHAnsi"/>
          <w:lang w:val="en-CA"/>
        </w:rPr>
        <w:tab/>
      </w:r>
      <w:r w:rsidRPr="001D1044">
        <w:rPr>
          <w:lang w:val="en-CA"/>
        </w:rPr>
        <w:t>In the application procedure for mining rights at the Ministry of Natural Resources, the advice from the District Commissioner is taken into consideration.</w:t>
      </w:r>
    </w:p>
    <w:p w14:paraId="05D93583" w14:textId="77777777" w:rsidR="00134104" w:rsidRPr="001D1044" w:rsidRDefault="00134104" w:rsidP="00134104">
      <w:pPr>
        <w:pStyle w:val="SingleTxtG"/>
        <w:rPr>
          <w:lang w:val="en-CA"/>
        </w:rPr>
      </w:pPr>
      <w:r w:rsidRPr="001D1044">
        <w:rPr>
          <w:lang w:val="en-CA"/>
        </w:rPr>
        <w:t>The table below lists the licenses issued over the period 2014 July 2018.</w:t>
      </w:r>
    </w:p>
    <w:p w14:paraId="78E68E7F" w14:textId="77777777" w:rsidR="00E4417C" w:rsidRDefault="00E4417C" w:rsidP="00134104">
      <w:pPr>
        <w:suppressAutoHyphens w:val="0"/>
        <w:spacing w:line="240" w:lineRule="auto"/>
        <w:rPr>
          <w:lang w:val="en-CA"/>
        </w:rPr>
      </w:pPr>
    </w:p>
    <w:p w14:paraId="3FF588E9" w14:textId="77777777" w:rsidR="00E4417C" w:rsidRDefault="00E4417C" w:rsidP="00134104">
      <w:pPr>
        <w:suppressAutoHyphens w:val="0"/>
        <w:spacing w:line="240" w:lineRule="auto"/>
        <w:rPr>
          <w:lang w:val="en-CA"/>
        </w:rPr>
        <w:sectPr w:rsidR="00E4417C" w:rsidSect="00E4417C">
          <w:headerReference w:type="even" r:id="rId10"/>
          <w:headerReference w:type="default" r:id="rId11"/>
          <w:footerReference w:type="even" r:id="rId12"/>
          <w:footerReference w:type="default" r:id="rId13"/>
          <w:footerReference w:type="first" r:id="rId14"/>
          <w:endnotePr>
            <w:numFmt w:val="decimal"/>
          </w:endnotePr>
          <w:pgSz w:w="11907" w:h="16840" w:code="9"/>
          <w:pgMar w:top="1417" w:right="1134" w:bottom="1134" w:left="1134" w:header="850" w:footer="567" w:gutter="0"/>
          <w:cols w:space="720"/>
          <w:titlePg/>
          <w:docGrid w:linePitch="272"/>
        </w:sectPr>
      </w:pPr>
    </w:p>
    <w:p w14:paraId="49922657" w14:textId="77777777" w:rsidR="00E4417C" w:rsidRPr="001D1044" w:rsidRDefault="00E4417C" w:rsidP="00E4417C">
      <w:pPr>
        <w:pStyle w:val="H23G"/>
        <w:rPr>
          <w:lang w:val="en-CA"/>
        </w:rPr>
      </w:pPr>
      <w:r>
        <w:rPr>
          <w:lang w:val="en-CA"/>
        </w:rPr>
        <w:lastRenderedPageBreak/>
        <w:tab/>
      </w:r>
      <w:r>
        <w:rPr>
          <w:lang w:val="en-CA"/>
        </w:rPr>
        <w:tab/>
      </w:r>
      <w:bookmarkStart w:id="47" w:name="_Toc46140398"/>
      <w:bookmarkStart w:id="48" w:name="_Toc46142045"/>
      <w:r w:rsidRPr="001D1044">
        <w:rPr>
          <w:lang w:val="en-CA"/>
        </w:rPr>
        <w:t xml:space="preserve">Overview of valid </w:t>
      </w:r>
      <w:r w:rsidRPr="00E4417C">
        <w:t>permits</w:t>
      </w:r>
      <w:r w:rsidRPr="001D1044">
        <w:rPr>
          <w:lang w:val="en-CA"/>
        </w:rPr>
        <w:t xml:space="preserve"> in number and ha in the period 2014-July 2019</w:t>
      </w:r>
      <w:bookmarkEnd w:id="47"/>
      <w:bookmarkEnd w:id="48"/>
    </w:p>
    <w:tbl>
      <w:tblPr>
        <w:tblStyle w:val="TableGrid"/>
        <w:tblW w:w="12359" w:type="dxa"/>
        <w:tblInd w:w="283" w:type="dxa"/>
        <w:tblBorders>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44"/>
        <w:gridCol w:w="754"/>
        <w:gridCol w:w="951"/>
        <w:gridCol w:w="951"/>
        <w:gridCol w:w="951"/>
        <w:gridCol w:w="951"/>
        <w:gridCol w:w="951"/>
        <w:gridCol w:w="951"/>
        <w:gridCol w:w="951"/>
        <w:gridCol w:w="951"/>
        <w:gridCol w:w="951"/>
        <w:gridCol w:w="951"/>
        <w:gridCol w:w="951"/>
      </w:tblGrid>
      <w:tr w:rsidR="00E4417C" w:rsidRPr="008F09B6" w14:paraId="35DBC2FD" w14:textId="77777777" w:rsidTr="000F42FC">
        <w:trPr>
          <w:tblHeader/>
        </w:trPr>
        <w:tc>
          <w:tcPr>
            <w:tcW w:w="1144" w:type="dxa"/>
            <w:vMerge w:val="restart"/>
            <w:tcBorders>
              <w:top w:val="single" w:sz="4" w:space="0" w:color="auto"/>
              <w:bottom w:val="single" w:sz="12" w:space="0" w:color="auto"/>
            </w:tcBorders>
            <w:shd w:val="clear" w:color="auto" w:fill="auto"/>
            <w:vAlign w:val="bottom"/>
          </w:tcPr>
          <w:p w14:paraId="06D5AD54" w14:textId="77777777" w:rsidR="00E4417C" w:rsidRPr="008F09B6" w:rsidRDefault="00E4417C" w:rsidP="000F42FC">
            <w:pPr>
              <w:suppressAutoHyphens w:val="0"/>
              <w:spacing w:before="80" w:after="80" w:line="200" w:lineRule="exact"/>
              <w:ind w:right="113"/>
              <w:rPr>
                <w:i/>
                <w:sz w:val="16"/>
                <w:lang w:val="en-CA"/>
              </w:rPr>
            </w:pPr>
            <w:r w:rsidRPr="008F09B6">
              <w:rPr>
                <w:i/>
                <w:sz w:val="16"/>
                <w:lang w:val="en-CA"/>
              </w:rPr>
              <w:t>Specification of law</w:t>
            </w:r>
          </w:p>
        </w:tc>
        <w:tc>
          <w:tcPr>
            <w:tcW w:w="1705" w:type="dxa"/>
            <w:gridSpan w:val="2"/>
            <w:tcBorders>
              <w:top w:val="single" w:sz="4" w:space="0" w:color="auto"/>
              <w:bottom w:val="single" w:sz="4" w:space="0" w:color="auto"/>
              <w:right w:val="single" w:sz="24" w:space="0" w:color="FFFFFF" w:themeColor="background1"/>
            </w:tcBorders>
            <w:shd w:val="clear" w:color="auto" w:fill="auto"/>
            <w:vAlign w:val="bottom"/>
          </w:tcPr>
          <w:p w14:paraId="4E671B33" w14:textId="77777777" w:rsidR="00E4417C" w:rsidRPr="008F09B6" w:rsidRDefault="00E4417C" w:rsidP="000F42FC">
            <w:pPr>
              <w:suppressAutoHyphens w:val="0"/>
              <w:spacing w:before="80" w:after="80" w:line="200" w:lineRule="exact"/>
              <w:ind w:right="113"/>
              <w:jc w:val="center"/>
              <w:rPr>
                <w:i/>
                <w:sz w:val="16"/>
                <w:lang w:val="en-CA"/>
              </w:rPr>
            </w:pPr>
            <w:r w:rsidRPr="008F09B6">
              <w:rPr>
                <w:i/>
                <w:sz w:val="16"/>
                <w:lang w:val="en-CA"/>
              </w:rPr>
              <w:t>2014</w:t>
            </w:r>
          </w:p>
        </w:tc>
        <w:tc>
          <w:tcPr>
            <w:tcW w:w="1902" w:type="dxa"/>
            <w:gridSpan w:val="2"/>
            <w:tcBorders>
              <w:top w:val="single" w:sz="4" w:space="0" w:color="auto"/>
              <w:left w:val="single" w:sz="24" w:space="0" w:color="FFFFFF" w:themeColor="background1"/>
              <w:bottom w:val="single" w:sz="4" w:space="0" w:color="auto"/>
              <w:right w:val="single" w:sz="24" w:space="0" w:color="FFFFFF" w:themeColor="background1"/>
            </w:tcBorders>
            <w:shd w:val="clear" w:color="auto" w:fill="auto"/>
            <w:vAlign w:val="bottom"/>
          </w:tcPr>
          <w:p w14:paraId="648B4965" w14:textId="77777777" w:rsidR="00E4417C" w:rsidRPr="008F09B6" w:rsidRDefault="00E4417C" w:rsidP="000F42FC">
            <w:pPr>
              <w:suppressAutoHyphens w:val="0"/>
              <w:spacing w:before="80" w:after="80" w:line="200" w:lineRule="exact"/>
              <w:ind w:right="113"/>
              <w:jc w:val="center"/>
              <w:rPr>
                <w:i/>
                <w:sz w:val="16"/>
                <w:lang w:val="en-CA"/>
              </w:rPr>
            </w:pPr>
            <w:r w:rsidRPr="008F09B6">
              <w:rPr>
                <w:i/>
                <w:sz w:val="16"/>
                <w:lang w:val="en-CA"/>
              </w:rPr>
              <w:t>2015</w:t>
            </w:r>
          </w:p>
        </w:tc>
        <w:tc>
          <w:tcPr>
            <w:tcW w:w="1902" w:type="dxa"/>
            <w:gridSpan w:val="2"/>
            <w:tcBorders>
              <w:top w:val="single" w:sz="4" w:space="0" w:color="auto"/>
              <w:left w:val="single" w:sz="24" w:space="0" w:color="FFFFFF" w:themeColor="background1"/>
              <w:bottom w:val="single" w:sz="4" w:space="0" w:color="auto"/>
              <w:right w:val="single" w:sz="24" w:space="0" w:color="FFFFFF" w:themeColor="background1"/>
            </w:tcBorders>
            <w:shd w:val="clear" w:color="auto" w:fill="auto"/>
            <w:vAlign w:val="bottom"/>
          </w:tcPr>
          <w:p w14:paraId="4E8B87AD" w14:textId="77777777" w:rsidR="00E4417C" w:rsidRPr="008F09B6" w:rsidRDefault="00E4417C" w:rsidP="000F42FC">
            <w:pPr>
              <w:suppressAutoHyphens w:val="0"/>
              <w:spacing w:before="80" w:after="80" w:line="200" w:lineRule="exact"/>
              <w:ind w:right="113"/>
              <w:jc w:val="center"/>
              <w:rPr>
                <w:i/>
                <w:sz w:val="16"/>
                <w:lang w:val="en-CA"/>
              </w:rPr>
            </w:pPr>
            <w:r w:rsidRPr="008F09B6">
              <w:rPr>
                <w:i/>
                <w:sz w:val="16"/>
                <w:lang w:val="en-CA"/>
              </w:rPr>
              <w:t>2016</w:t>
            </w:r>
          </w:p>
        </w:tc>
        <w:tc>
          <w:tcPr>
            <w:tcW w:w="1902" w:type="dxa"/>
            <w:gridSpan w:val="2"/>
            <w:tcBorders>
              <w:top w:val="single" w:sz="4" w:space="0" w:color="auto"/>
              <w:left w:val="single" w:sz="24" w:space="0" w:color="FFFFFF" w:themeColor="background1"/>
              <w:bottom w:val="single" w:sz="4" w:space="0" w:color="auto"/>
              <w:right w:val="single" w:sz="24" w:space="0" w:color="FFFFFF" w:themeColor="background1"/>
            </w:tcBorders>
            <w:shd w:val="clear" w:color="auto" w:fill="auto"/>
            <w:vAlign w:val="bottom"/>
          </w:tcPr>
          <w:p w14:paraId="59E0C579" w14:textId="77777777" w:rsidR="00E4417C" w:rsidRPr="008F09B6" w:rsidRDefault="00E4417C" w:rsidP="000F42FC">
            <w:pPr>
              <w:suppressAutoHyphens w:val="0"/>
              <w:spacing w:before="80" w:after="80" w:line="200" w:lineRule="exact"/>
              <w:ind w:right="113"/>
              <w:jc w:val="center"/>
              <w:rPr>
                <w:i/>
                <w:sz w:val="16"/>
                <w:lang w:val="en-CA"/>
              </w:rPr>
            </w:pPr>
            <w:r w:rsidRPr="008F09B6">
              <w:rPr>
                <w:i/>
                <w:sz w:val="16"/>
                <w:lang w:val="en-CA"/>
              </w:rPr>
              <w:t>2017</w:t>
            </w:r>
          </w:p>
        </w:tc>
        <w:tc>
          <w:tcPr>
            <w:tcW w:w="1902" w:type="dxa"/>
            <w:gridSpan w:val="2"/>
            <w:tcBorders>
              <w:top w:val="single" w:sz="4" w:space="0" w:color="auto"/>
              <w:left w:val="single" w:sz="24" w:space="0" w:color="FFFFFF" w:themeColor="background1"/>
              <w:bottom w:val="single" w:sz="4" w:space="0" w:color="auto"/>
              <w:right w:val="single" w:sz="24" w:space="0" w:color="FFFFFF" w:themeColor="background1"/>
            </w:tcBorders>
            <w:shd w:val="clear" w:color="auto" w:fill="auto"/>
            <w:vAlign w:val="bottom"/>
          </w:tcPr>
          <w:p w14:paraId="1F0493B1" w14:textId="77777777" w:rsidR="00E4417C" w:rsidRPr="008F09B6" w:rsidRDefault="00E4417C" w:rsidP="000F42FC">
            <w:pPr>
              <w:suppressAutoHyphens w:val="0"/>
              <w:spacing w:before="80" w:after="80" w:line="200" w:lineRule="exact"/>
              <w:ind w:right="113"/>
              <w:jc w:val="center"/>
              <w:rPr>
                <w:i/>
                <w:sz w:val="16"/>
                <w:lang w:val="en-CA"/>
              </w:rPr>
            </w:pPr>
            <w:r w:rsidRPr="008F09B6">
              <w:rPr>
                <w:i/>
                <w:sz w:val="16"/>
                <w:lang w:val="en-CA"/>
              </w:rPr>
              <w:t>2018</w:t>
            </w:r>
          </w:p>
        </w:tc>
        <w:tc>
          <w:tcPr>
            <w:tcW w:w="1902" w:type="dxa"/>
            <w:gridSpan w:val="2"/>
            <w:tcBorders>
              <w:top w:val="single" w:sz="4" w:space="0" w:color="auto"/>
              <w:left w:val="single" w:sz="24" w:space="0" w:color="FFFFFF" w:themeColor="background1"/>
              <w:bottom w:val="single" w:sz="4" w:space="0" w:color="auto"/>
            </w:tcBorders>
            <w:shd w:val="clear" w:color="auto" w:fill="auto"/>
            <w:vAlign w:val="bottom"/>
          </w:tcPr>
          <w:p w14:paraId="0DA2B3E3" w14:textId="77777777" w:rsidR="00E4417C" w:rsidRPr="008F09B6" w:rsidRDefault="00E4417C" w:rsidP="000F42FC">
            <w:pPr>
              <w:suppressAutoHyphens w:val="0"/>
              <w:spacing w:before="80" w:after="80" w:line="200" w:lineRule="exact"/>
              <w:ind w:right="113"/>
              <w:jc w:val="center"/>
              <w:rPr>
                <w:i/>
                <w:sz w:val="16"/>
                <w:lang w:val="en-CA"/>
              </w:rPr>
            </w:pPr>
            <w:r w:rsidRPr="008F09B6">
              <w:rPr>
                <w:i/>
                <w:sz w:val="16"/>
                <w:lang w:val="en-CA"/>
              </w:rPr>
              <w:t>Presently July 2019</w:t>
            </w:r>
          </w:p>
        </w:tc>
      </w:tr>
      <w:tr w:rsidR="00E4417C" w:rsidRPr="008F09B6" w14:paraId="24CE6263" w14:textId="77777777" w:rsidTr="000F42FC">
        <w:trPr>
          <w:tblHeader/>
        </w:trPr>
        <w:tc>
          <w:tcPr>
            <w:tcW w:w="1144" w:type="dxa"/>
            <w:vMerge/>
            <w:tcBorders>
              <w:top w:val="single" w:sz="12" w:space="0" w:color="auto"/>
              <w:bottom w:val="single" w:sz="12" w:space="0" w:color="auto"/>
            </w:tcBorders>
            <w:shd w:val="clear" w:color="auto" w:fill="auto"/>
            <w:vAlign w:val="bottom"/>
          </w:tcPr>
          <w:p w14:paraId="4AD42E3D" w14:textId="77777777" w:rsidR="00E4417C" w:rsidRPr="008F09B6" w:rsidRDefault="00E4417C" w:rsidP="000F42FC">
            <w:pPr>
              <w:suppressAutoHyphens w:val="0"/>
              <w:spacing w:before="40" w:after="40" w:line="220" w:lineRule="exact"/>
              <w:ind w:right="113"/>
              <w:rPr>
                <w:sz w:val="18"/>
                <w:lang w:val="en-CA"/>
              </w:rPr>
            </w:pPr>
          </w:p>
        </w:tc>
        <w:tc>
          <w:tcPr>
            <w:tcW w:w="754" w:type="dxa"/>
            <w:tcBorders>
              <w:top w:val="single" w:sz="4" w:space="0" w:color="auto"/>
              <w:bottom w:val="single" w:sz="12" w:space="0" w:color="auto"/>
            </w:tcBorders>
            <w:shd w:val="clear" w:color="auto" w:fill="auto"/>
            <w:vAlign w:val="bottom"/>
          </w:tcPr>
          <w:p w14:paraId="48FEBB31" w14:textId="77777777" w:rsidR="00E4417C" w:rsidRPr="008F09B6" w:rsidRDefault="00E4417C" w:rsidP="000F42FC">
            <w:pPr>
              <w:suppressAutoHyphens w:val="0"/>
              <w:spacing w:before="80" w:after="80" w:line="200" w:lineRule="exact"/>
              <w:ind w:right="113"/>
              <w:jc w:val="right"/>
              <w:rPr>
                <w:i/>
                <w:sz w:val="16"/>
                <w:lang w:val="en-CA"/>
              </w:rPr>
            </w:pPr>
            <w:r w:rsidRPr="008F09B6">
              <w:rPr>
                <w:i/>
                <w:sz w:val="16"/>
                <w:lang w:val="en-CA"/>
              </w:rPr>
              <w:t>Total</w:t>
            </w:r>
          </w:p>
        </w:tc>
        <w:tc>
          <w:tcPr>
            <w:tcW w:w="951" w:type="dxa"/>
            <w:tcBorders>
              <w:top w:val="single" w:sz="4" w:space="0" w:color="auto"/>
              <w:bottom w:val="single" w:sz="12" w:space="0" w:color="auto"/>
              <w:right w:val="single" w:sz="24" w:space="0" w:color="FFFFFF" w:themeColor="background1"/>
            </w:tcBorders>
            <w:shd w:val="clear" w:color="auto" w:fill="auto"/>
            <w:vAlign w:val="bottom"/>
          </w:tcPr>
          <w:p w14:paraId="6F602941" w14:textId="77777777" w:rsidR="00E4417C" w:rsidRPr="008F09B6" w:rsidRDefault="00E4417C" w:rsidP="000F42FC">
            <w:pPr>
              <w:suppressAutoHyphens w:val="0"/>
              <w:spacing w:before="80" w:after="80" w:line="200" w:lineRule="exact"/>
              <w:ind w:right="113"/>
              <w:jc w:val="right"/>
              <w:rPr>
                <w:i/>
                <w:sz w:val="16"/>
                <w:lang w:val="en-CA"/>
              </w:rPr>
            </w:pPr>
            <w:r w:rsidRPr="008F09B6">
              <w:rPr>
                <w:i/>
                <w:sz w:val="16"/>
                <w:lang w:val="en-CA"/>
              </w:rPr>
              <w:t>Ha</w:t>
            </w:r>
          </w:p>
        </w:tc>
        <w:tc>
          <w:tcPr>
            <w:tcW w:w="951" w:type="dxa"/>
            <w:tcBorders>
              <w:top w:val="single" w:sz="4" w:space="0" w:color="auto"/>
              <w:left w:val="single" w:sz="24" w:space="0" w:color="FFFFFF" w:themeColor="background1"/>
              <w:bottom w:val="single" w:sz="12" w:space="0" w:color="auto"/>
            </w:tcBorders>
            <w:shd w:val="clear" w:color="auto" w:fill="auto"/>
            <w:vAlign w:val="bottom"/>
          </w:tcPr>
          <w:p w14:paraId="571B9660" w14:textId="77777777" w:rsidR="00E4417C" w:rsidRPr="008F09B6" w:rsidRDefault="00E4417C" w:rsidP="000F42FC">
            <w:pPr>
              <w:suppressAutoHyphens w:val="0"/>
              <w:spacing w:before="80" w:after="80" w:line="200" w:lineRule="exact"/>
              <w:ind w:right="113"/>
              <w:jc w:val="right"/>
              <w:rPr>
                <w:i/>
                <w:sz w:val="16"/>
                <w:lang w:val="en-CA"/>
              </w:rPr>
            </w:pPr>
            <w:r w:rsidRPr="008F09B6">
              <w:rPr>
                <w:i/>
                <w:sz w:val="16"/>
                <w:lang w:val="en-CA"/>
              </w:rPr>
              <w:t>Total</w:t>
            </w:r>
          </w:p>
        </w:tc>
        <w:tc>
          <w:tcPr>
            <w:tcW w:w="951" w:type="dxa"/>
            <w:tcBorders>
              <w:top w:val="single" w:sz="4" w:space="0" w:color="auto"/>
              <w:bottom w:val="single" w:sz="12" w:space="0" w:color="auto"/>
              <w:right w:val="single" w:sz="24" w:space="0" w:color="FFFFFF" w:themeColor="background1"/>
            </w:tcBorders>
            <w:shd w:val="clear" w:color="auto" w:fill="auto"/>
            <w:vAlign w:val="bottom"/>
          </w:tcPr>
          <w:p w14:paraId="5864D324" w14:textId="77777777" w:rsidR="00E4417C" w:rsidRPr="008F09B6" w:rsidRDefault="00E4417C" w:rsidP="000F42FC">
            <w:pPr>
              <w:suppressAutoHyphens w:val="0"/>
              <w:spacing w:before="80" w:after="80" w:line="200" w:lineRule="exact"/>
              <w:ind w:right="113"/>
              <w:jc w:val="right"/>
              <w:rPr>
                <w:i/>
                <w:sz w:val="16"/>
                <w:lang w:val="en-CA"/>
              </w:rPr>
            </w:pPr>
            <w:r w:rsidRPr="008F09B6">
              <w:rPr>
                <w:i/>
                <w:sz w:val="16"/>
                <w:lang w:val="en-CA"/>
              </w:rPr>
              <w:t>Ha</w:t>
            </w:r>
          </w:p>
        </w:tc>
        <w:tc>
          <w:tcPr>
            <w:tcW w:w="951" w:type="dxa"/>
            <w:tcBorders>
              <w:top w:val="single" w:sz="4" w:space="0" w:color="auto"/>
              <w:left w:val="single" w:sz="24" w:space="0" w:color="FFFFFF" w:themeColor="background1"/>
              <w:bottom w:val="single" w:sz="12" w:space="0" w:color="auto"/>
            </w:tcBorders>
            <w:shd w:val="clear" w:color="auto" w:fill="auto"/>
            <w:vAlign w:val="bottom"/>
          </w:tcPr>
          <w:p w14:paraId="2F04E5FE" w14:textId="77777777" w:rsidR="00E4417C" w:rsidRPr="008F09B6" w:rsidRDefault="00E4417C" w:rsidP="000F42FC">
            <w:pPr>
              <w:suppressAutoHyphens w:val="0"/>
              <w:spacing w:before="80" w:after="80" w:line="200" w:lineRule="exact"/>
              <w:ind w:right="113"/>
              <w:jc w:val="right"/>
              <w:rPr>
                <w:i/>
                <w:sz w:val="16"/>
                <w:lang w:val="en-CA"/>
              </w:rPr>
            </w:pPr>
            <w:r w:rsidRPr="008F09B6">
              <w:rPr>
                <w:i/>
                <w:sz w:val="16"/>
                <w:lang w:val="en-CA"/>
              </w:rPr>
              <w:t>Total</w:t>
            </w:r>
          </w:p>
        </w:tc>
        <w:tc>
          <w:tcPr>
            <w:tcW w:w="951" w:type="dxa"/>
            <w:tcBorders>
              <w:top w:val="single" w:sz="4" w:space="0" w:color="auto"/>
              <w:bottom w:val="single" w:sz="12" w:space="0" w:color="auto"/>
              <w:right w:val="single" w:sz="24" w:space="0" w:color="FFFFFF" w:themeColor="background1"/>
            </w:tcBorders>
            <w:shd w:val="clear" w:color="auto" w:fill="auto"/>
            <w:vAlign w:val="bottom"/>
          </w:tcPr>
          <w:p w14:paraId="69F819E9" w14:textId="77777777" w:rsidR="00E4417C" w:rsidRPr="008F09B6" w:rsidRDefault="00E4417C" w:rsidP="000F42FC">
            <w:pPr>
              <w:suppressAutoHyphens w:val="0"/>
              <w:spacing w:before="80" w:after="80" w:line="200" w:lineRule="exact"/>
              <w:ind w:right="113"/>
              <w:jc w:val="right"/>
              <w:rPr>
                <w:i/>
                <w:sz w:val="16"/>
                <w:lang w:val="en-CA"/>
              </w:rPr>
            </w:pPr>
            <w:r w:rsidRPr="008F09B6">
              <w:rPr>
                <w:i/>
                <w:sz w:val="16"/>
                <w:lang w:val="en-CA"/>
              </w:rPr>
              <w:t>Ha</w:t>
            </w:r>
          </w:p>
        </w:tc>
        <w:tc>
          <w:tcPr>
            <w:tcW w:w="951" w:type="dxa"/>
            <w:tcBorders>
              <w:top w:val="single" w:sz="4" w:space="0" w:color="auto"/>
              <w:left w:val="single" w:sz="24" w:space="0" w:color="FFFFFF" w:themeColor="background1"/>
              <w:bottom w:val="single" w:sz="12" w:space="0" w:color="auto"/>
            </w:tcBorders>
            <w:shd w:val="clear" w:color="auto" w:fill="auto"/>
            <w:vAlign w:val="bottom"/>
          </w:tcPr>
          <w:p w14:paraId="6E06FB46" w14:textId="77777777" w:rsidR="00E4417C" w:rsidRPr="008F09B6" w:rsidRDefault="00E4417C" w:rsidP="000F42FC">
            <w:pPr>
              <w:suppressAutoHyphens w:val="0"/>
              <w:spacing w:before="80" w:after="80" w:line="200" w:lineRule="exact"/>
              <w:ind w:right="113"/>
              <w:jc w:val="right"/>
              <w:rPr>
                <w:i/>
                <w:sz w:val="16"/>
                <w:lang w:val="en-CA"/>
              </w:rPr>
            </w:pPr>
            <w:r w:rsidRPr="008F09B6">
              <w:rPr>
                <w:i/>
                <w:sz w:val="16"/>
                <w:lang w:val="en-CA"/>
              </w:rPr>
              <w:t>Total</w:t>
            </w:r>
          </w:p>
        </w:tc>
        <w:tc>
          <w:tcPr>
            <w:tcW w:w="951" w:type="dxa"/>
            <w:tcBorders>
              <w:top w:val="single" w:sz="4" w:space="0" w:color="auto"/>
              <w:bottom w:val="single" w:sz="12" w:space="0" w:color="auto"/>
              <w:right w:val="single" w:sz="24" w:space="0" w:color="FFFFFF" w:themeColor="background1"/>
            </w:tcBorders>
            <w:shd w:val="clear" w:color="auto" w:fill="auto"/>
            <w:vAlign w:val="bottom"/>
          </w:tcPr>
          <w:p w14:paraId="1CE2A165" w14:textId="77777777" w:rsidR="00E4417C" w:rsidRPr="008F09B6" w:rsidRDefault="00E4417C" w:rsidP="000F42FC">
            <w:pPr>
              <w:suppressAutoHyphens w:val="0"/>
              <w:spacing w:before="80" w:after="80" w:line="200" w:lineRule="exact"/>
              <w:ind w:right="113"/>
              <w:jc w:val="right"/>
              <w:rPr>
                <w:i/>
                <w:sz w:val="16"/>
                <w:lang w:val="en-CA"/>
              </w:rPr>
            </w:pPr>
            <w:r w:rsidRPr="008F09B6">
              <w:rPr>
                <w:i/>
                <w:sz w:val="16"/>
                <w:lang w:val="en-CA"/>
              </w:rPr>
              <w:t>Ha</w:t>
            </w:r>
          </w:p>
        </w:tc>
        <w:tc>
          <w:tcPr>
            <w:tcW w:w="951" w:type="dxa"/>
            <w:tcBorders>
              <w:top w:val="single" w:sz="4" w:space="0" w:color="auto"/>
              <w:left w:val="single" w:sz="24" w:space="0" w:color="FFFFFF" w:themeColor="background1"/>
              <w:bottom w:val="single" w:sz="12" w:space="0" w:color="auto"/>
            </w:tcBorders>
            <w:shd w:val="clear" w:color="auto" w:fill="auto"/>
            <w:vAlign w:val="bottom"/>
          </w:tcPr>
          <w:p w14:paraId="3D5667FF" w14:textId="77777777" w:rsidR="00E4417C" w:rsidRPr="008F09B6" w:rsidRDefault="00E4417C" w:rsidP="000F42FC">
            <w:pPr>
              <w:suppressAutoHyphens w:val="0"/>
              <w:spacing w:before="80" w:after="80" w:line="200" w:lineRule="exact"/>
              <w:ind w:right="113"/>
              <w:jc w:val="right"/>
              <w:rPr>
                <w:i/>
                <w:sz w:val="16"/>
                <w:lang w:val="en-CA"/>
              </w:rPr>
            </w:pPr>
            <w:r w:rsidRPr="008F09B6">
              <w:rPr>
                <w:i/>
                <w:sz w:val="16"/>
                <w:lang w:val="en-CA"/>
              </w:rPr>
              <w:t>Total</w:t>
            </w:r>
          </w:p>
        </w:tc>
        <w:tc>
          <w:tcPr>
            <w:tcW w:w="951" w:type="dxa"/>
            <w:tcBorders>
              <w:top w:val="single" w:sz="4" w:space="0" w:color="auto"/>
              <w:bottom w:val="single" w:sz="12" w:space="0" w:color="auto"/>
              <w:right w:val="single" w:sz="24" w:space="0" w:color="FFFFFF" w:themeColor="background1"/>
            </w:tcBorders>
            <w:shd w:val="clear" w:color="auto" w:fill="auto"/>
            <w:vAlign w:val="bottom"/>
          </w:tcPr>
          <w:p w14:paraId="36E08657" w14:textId="77777777" w:rsidR="00E4417C" w:rsidRPr="008F09B6" w:rsidRDefault="00E4417C" w:rsidP="000F42FC">
            <w:pPr>
              <w:suppressAutoHyphens w:val="0"/>
              <w:spacing w:before="80" w:after="80" w:line="200" w:lineRule="exact"/>
              <w:ind w:right="113"/>
              <w:jc w:val="right"/>
              <w:rPr>
                <w:i/>
                <w:sz w:val="16"/>
                <w:lang w:val="en-CA"/>
              </w:rPr>
            </w:pPr>
            <w:r w:rsidRPr="008F09B6">
              <w:rPr>
                <w:i/>
                <w:sz w:val="16"/>
                <w:lang w:val="en-CA"/>
              </w:rPr>
              <w:t>Ha</w:t>
            </w:r>
          </w:p>
        </w:tc>
        <w:tc>
          <w:tcPr>
            <w:tcW w:w="951" w:type="dxa"/>
            <w:tcBorders>
              <w:top w:val="single" w:sz="4" w:space="0" w:color="auto"/>
              <w:left w:val="single" w:sz="24" w:space="0" w:color="FFFFFF" w:themeColor="background1"/>
              <w:bottom w:val="single" w:sz="12" w:space="0" w:color="auto"/>
            </w:tcBorders>
            <w:shd w:val="clear" w:color="auto" w:fill="auto"/>
            <w:vAlign w:val="bottom"/>
          </w:tcPr>
          <w:p w14:paraId="5E8E963D" w14:textId="77777777" w:rsidR="00E4417C" w:rsidRPr="008F09B6" w:rsidRDefault="00E4417C" w:rsidP="000F42FC">
            <w:pPr>
              <w:suppressAutoHyphens w:val="0"/>
              <w:spacing w:before="80" w:after="80" w:line="200" w:lineRule="exact"/>
              <w:ind w:right="113"/>
              <w:jc w:val="right"/>
              <w:rPr>
                <w:i/>
                <w:sz w:val="16"/>
                <w:lang w:val="en-CA"/>
              </w:rPr>
            </w:pPr>
            <w:r w:rsidRPr="008F09B6">
              <w:rPr>
                <w:i/>
                <w:sz w:val="16"/>
                <w:lang w:val="en-CA"/>
              </w:rPr>
              <w:t>Total</w:t>
            </w:r>
          </w:p>
        </w:tc>
        <w:tc>
          <w:tcPr>
            <w:tcW w:w="951" w:type="dxa"/>
            <w:tcBorders>
              <w:top w:val="single" w:sz="4" w:space="0" w:color="auto"/>
              <w:bottom w:val="single" w:sz="12" w:space="0" w:color="auto"/>
            </w:tcBorders>
            <w:shd w:val="clear" w:color="auto" w:fill="auto"/>
            <w:vAlign w:val="bottom"/>
          </w:tcPr>
          <w:p w14:paraId="1F268BD0" w14:textId="77777777" w:rsidR="00E4417C" w:rsidRPr="008F09B6" w:rsidRDefault="00E4417C" w:rsidP="000F42FC">
            <w:pPr>
              <w:suppressAutoHyphens w:val="0"/>
              <w:spacing w:before="80" w:after="80" w:line="200" w:lineRule="exact"/>
              <w:ind w:right="113"/>
              <w:jc w:val="right"/>
              <w:rPr>
                <w:i/>
                <w:sz w:val="16"/>
                <w:lang w:val="en-CA"/>
              </w:rPr>
            </w:pPr>
            <w:r w:rsidRPr="008F09B6">
              <w:rPr>
                <w:i/>
                <w:sz w:val="16"/>
                <w:lang w:val="en-CA"/>
              </w:rPr>
              <w:t>Ha</w:t>
            </w:r>
          </w:p>
        </w:tc>
      </w:tr>
      <w:tr w:rsidR="00E4417C" w:rsidRPr="008F09B6" w14:paraId="6C07A0EB" w14:textId="77777777" w:rsidTr="000F42FC">
        <w:tc>
          <w:tcPr>
            <w:tcW w:w="1144" w:type="dxa"/>
            <w:shd w:val="clear" w:color="auto" w:fill="auto"/>
          </w:tcPr>
          <w:p w14:paraId="1CA12FCE" w14:textId="77777777" w:rsidR="00E4417C" w:rsidRPr="008F09B6" w:rsidRDefault="00E4417C" w:rsidP="000F42FC">
            <w:pPr>
              <w:suppressAutoHyphens w:val="0"/>
              <w:spacing w:before="40" w:after="40" w:line="220" w:lineRule="exact"/>
              <w:ind w:right="113"/>
              <w:rPr>
                <w:sz w:val="18"/>
                <w:lang w:val="en-CA"/>
              </w:rPr>
            </w:pPr>
            <w:r w:rsidRPr="008F09B6">
              <w:rPr>
                <w:sz w:val="18"/>
                <w:lang w:val="en-CA"/>
              </w:rPr>
              <w:t>License</w:t>
            </w:r>
          </w:p>
        </w:tc>
        <w:tc>
          <w:tcPr>
            <w:tcW w:w="754" w:type="dxa"/>
            <w:shd w:val="clear" w:color="auto" w:fill="auto"/>
            <w:vAlign w:val="bottom"/>
          </w:tcPr>
          <w:p w14:paraId="6EB3C262"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115</w:t>
            </w:r>
          </w:p>
        </w:tc>
        <w:tc>
          <w:tcPr>
            <w:tcW w:w="951" w:type="dxa"/>
            <w:shd w:val="clear" w:color="auto" w:fill="auto"/>
            <w:vAlign w:val="bottom"/>
          </w:tcPr>
          <w:p w14:paraId="01350D8F"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1</w:t>
            </w:r>
            <w:r>
              <w:rPr>
                <w:sz w:val="18"/>
                <w:lang w:val="en-CA"/>
              </w:rPr>
              <w:t xml:space="preserve"> </w:t>
            </w:r>
            <w:r w:rsidRPr="008F09B6">
              <w:rPr>
                <w:sz w:val="18"/>
                <w:lang w:val="en-CA"/>
              </w:rPr>
              <w:t>563</w:t>
            </w:r>
            <w:r>
              <w:rPr>
                <w:sz w:val="18"/>
                <w:lang w:val="en-CA"/>
              </w:rPr>
              <w:t xml:space="preserve"> </w:t>
            </w:r>
            <w:r w:rsidRPr="008F09B6">
              <w:rPr>
                <w:sz w:val="18"/>
                <w:lang w:val="en-CA"/>
              </w:rPr>
              <w:t>034</w:t>
            </w:r>
          </w:p>
        </w:tc>
        <w:tc>
          <w:tcPr>
            <w:tcW w:w="951" w:type="dxa"/>
            <w:shd w:val="clear" w:color="auto" w:fill="auto"/>
            <w:vAlign w:val="bottom"/>
          </w:tcPr>
          <w:p w14:paraId="6B55E669"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121</w:t>
            </w:r>
          </w:p>
        </w:tc>
        <w:tc>
          <w:tcPr>
            <w:tcW w:w="951" w:type="dxa"/>
            <w:shd w:val="clear" w:color="auto" w:fill="auto"/>
            <w:vAlign w:val="bottom"/>
          </w:tcPr>
          <w:p w14:paraId="59754494"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1</w:t>
            </w:r>
            <w:r>
              <w:rPr>
                <w:sz w:val="18"/>
                <w:lang w:val="en-CA"/>
              </w:rPr>
              <w:t xml:space="preserve"> </w:t>
            </w:r>
            <w:r w:rsidRPr="008F09B6">
              <w:rPr>
                <w:sz w:val="18"/>
                <w:lang w:val="en-CA"/>
              </w:rPr>
              <w:t>603</w:t>
            </w:r>
            <w:r>
              <w:rPr>
                <w:sz w:val="18"/>
                <w:lang w:val="en-CA"/>
              </w:rPr>
              <w:t xml:space="preserve"> </w:t>
            </w:r>
            <w:r w:rsidRPr="008F09B6">
              <w:rPr>
                <w:sz w:val="18"/>
                <w:lang w:val="en-CA"/>
              </w:rPr>
              <w:t>107</w:t>
            </w:r>
          </w:p>
        </w:tc>
        <w:tc>
          <w:tcPr>
            <w:tcW w:w="951" w:type="dxa"/>
            <w:shd w:val="clear" w:color="auto" w:fill="auto"/>
            <w:vAlign w:val="bottom"/>
          </w:tcPr>
          <w:p w14:paraId="02D4BF81"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115</w:t>
            </w:r>
          </w:p>
        </w:tc>
        <w:tc>
          <w:tcPr>
            <w:tcW w:w="951" w:type="dxa"/>
            <w:shd w:val="clear" w:color="auto" w:fill="auto"/>
            <w:vAlign w:val="bottom"/>
          </w:tcPr>
          <w:p w14:paraId="36C37442"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1</w:t>
            </w:r>
            <w:r>
              <w:rPr>
                <w:sz w:val="18"/>
                <w:lang w:val="en-CA"/>
              </w:rPr>
              <w:t xml:space="preserve"> </w:t>
            </w:r>
            <w:r w:rsidRPr="008F09B6">
              <w:rPr>
                <w:sz w:val="18"/>
                <w:lang w:val="en-CA"/>
              </w:rPr>
              <w:t>624</w:t>
            </w:r>
            <w:r>
              <w:rPr>
                <w:sz w:val="18"/>
                <w:lang w:val="en-CA"/>
              </w:rPr>
              <w:t xml:space="preserve"> </w:t>
            </w:r>
            <w:r w:rsidRPr="008F09B6">
              <w:rPr>
                <w:sz w:val="18"/>
                <w:lang w:val="en-CA"/>
              </w:rPr>
              <w:t>589</w:t>
            </w:r>
          </w:p>
        </w:tc>
        <w:tc>
          <w:tcPr>
            <w:tcW w:w="951" w:type="dxa"/>
            <w:shd w:val="clear" w:color="auto" w:fill="auto"/>
            <w:vAlign w:val="bottom"/>
          </w:tcPr>
          <w:p w14:paraId="034FCAE5"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115</w:t>
            </w:r>
          </w:p>
        </w:tc>
        <w:tc>
          <w:tcPr>
            <w:tcW w:w="951" w:type="dxa"/>
            <w:shd w:val="clear" w:color="auto" w:fill="auto"/>
            <w:vAlign w:val="bottom"/>
          </w:tcPr>
          <w:p w14:paraId="27275F2D"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1</w:t>
            </w:r>
            <w:r>
              <w:rPr>
                <w:sz w:val="18"/>
                <w:lang w:val="en-CA"/>
              </w:rPr>
              <w:t xml:space="preserve"> </w:t>
            </w:r>
            <w:r w:rsidRPr="008F09B6">
              <w:rPr>
                <w:sz w:val="18"/>
                <w:lang w:val="en-CA"/>
              </w:rPr>
              <w:t>693</w:t>
            </w:r>
            <w:r>
              <w:rPr>
                <w:sz w:val="18"/>
                <w:lang w:val="en-CA"/>
              </w:rPr>
              <w:t xml:space="preserve"> </w:t>
            </w:r>
            <w:r w:rsidRPr="008F09B6">
              <w:rPr>
                <w:sz w:val="18"/>
                <w:lang w:val="en-CA"/>
              </w:rPr>
              <w:t>327</w:t>
            </w:r>
          </w:p>
        </w:tc>
        <w:tc>
          <w:tcPr>
            <w:tcW w:w="951" w:type="dxa"/>
            <w:shd w:val="clear" w:color="auto" w:fill="auto"/>
            <w:vAlign w:val="bottom"/>
          </w:tcPr>
          <w:p w14:paraId="2C7B0CBB"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120</w:t>
            </w:r>
          </w:p>
        </w:tc>
        <w:tc>
          <w:tcPr>
            <w:tcW w:w="951" w:type="dxa"/>
            <w:shd w:val="clear" w:color="auto" w:fill="auto"/>
            <w:vAlign w:val="bottom"/>
          </w:tcPr>
          <w:p w14:paraId="07A42213"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1</w:t>
            </w:r>
            <w:r>
              <w:rPr>
                <w:sz w:val="18"/>
                <w:lang w:val="en-CA"/>
              </w:rPr>
              <w:t xml:space="preserve"> </w:t>
            </w:r>
            <w:r w:rsidRPr="008F09B6">
              <w:rPr>
                <w:sz w:val="18"/>
                <w:lang w:val="en-CA"/>
              </w:rPr>
              <w:t>915</w:t>
            </w:r>
            <w:r>
              <w:rPr>
                <w:sz w:val="18"/>
                <w:lang w:val="en-CA"/>
              </w:rPr>
              <w:t xml:space="preserve"> </w:t>
            </w:r>
            <w:r w:rsidRPr="008F09B6">
              <w:rPr>
                <w:sz w:val="18"/>
                <w:lang w:val="en-CA"/>
              </w:rPr>
              <w:t>679</w:t>
            </w:r>
          </w:p>
        </w:tc>
        <w:tc>
          <w:tcPr>
            <w:tcW w:w="951" w:type="dxa"/>
            <w:shd w:val="clear" w:color="auto" w:fill="auto"/>
            <w:vAlign w:val="bottom"/>
          </w:tcPr>
          <w:p w14:paraId="3EBBF8F6"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120</w:t>
            </w:r>
          </w:p>
        </w:tc>
        <w:tc>
          <w:tcPr>
            <w:tcW w:w="951" w:type="dxa"/>
            <w:shd w:val="clear" w:color="auto" w:fill="auto"/>
            <w:vAlign w:val="bottom"/>
          </w:tcPr>
          <w:p w14:paraId="4C4AC8D6"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1</w:t>
            </w:r>
            <w:r>
              <w:rPr>
                <w:sz w:val="18"/>
                <w:lang w:val="en-CA"/>
              </w:rPr>
              <w:t xml:space="preserve"> </w:t>
            </w:r>
            <w:r w:rsidRPr="008F09B6">
              <w:rPr>
                <w:sz w:val="18"/>
                <w:lang w:val="en-CA"/>
              </w:rPr>
              <w:t>920</w:t>
            </w:r>
            <w:r>
              <w:rPr>
                <w:sz w:val="18"/>
                <w:lang w:val="en-CA"/>
              </w:rPr>
              <w:t xml:space="preserve"> </w:t>
            </w:r>
            <w:r w:rsidRPr="008F09B6">
              <w:rPr>
                <w:sz w:val="18"/>
                <w:lang w:val="en-CA"/>
              </w:rPr>
              <w:t>951</w:t>
            </w:r>
          </w:p>
        </w:tc>
      </w:tr>
      <w:tr w:rsidR="00E4417C" w:rsidRPr="008F09B6" w14:paraId="73167E6D" w14:textId="77777777" w:rsidTr="000F42FC">
        <w:tc>
          <w:tcPr>
            <w:tcW w:w="1144" w:type="dxa"/>
            <w:shd w:val="clear" w:color="auto" w:fill="auto"/>
          </w:tcPr>
          <w:p w14:paraId="7BB535C7" w14:textId="77777777" w:rsidR="00E4417C" w:rsidRPr="008F09B6" w:rsidRDefault="00E4417C" w:rsidP="000F42FC">
            <w:pPr>
              <w:suppressAutoHyphens w:val="0"/>
              <w:spacing w:before="40" w:after="40" w:line="220" w:lineRule="exact"/>
              <w:ind w:right="113"/>
              <w:rPr>
                <w:sz w:val="18"/>
                <w:lang w:val="en-CA"/>
              </w:rPr>
            </w:pPr>
            <w:r w:rsidRPr="008F09B6">
              <w:rPr>
                <w:sz w:val="18"/>
                <w:lang w:val="en-CA"/>
              </w:rPr>
              <w:t>Community forest and logging licence</w:t>
            </w:r>
          </w:p>
        </w:tc>
        <w:tc>
          <w:tcPr>
            <w:tcW w:w="754" w:type="dxa"/>
            <w:shd w:val="clear" w:color="auto" w:fill="auto"/>
            <w:vAlign w:val="bottom"/>
          </w:tcPr>
          <w:p w14:paraId="71DD0E66"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88</w:t>
            </w:r>
          </w:p>
        </w:tc>
        <w:tc>
          <w:tcPr>
            <w:tcW w:w="951" w:type="dxa"/>
            <w:shd w:val="clear" w:color="auto" w:fill="auto"/>
            <w:vAlign w:val="bottom"/>
          </w:tcPr>
          <w:p w14:paraId="487E49AD"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619</w:t>
            </w:r>
            <w:r>
              <w:rPr>
                <w:sz w:val="18"/>
                <w:lang w:val="en-CA"/>
              </w:rPr>
              <w:t xml:space="preserve"> </w:t>
            </w:r>
            <w:r w:rsidRPr="008F09B6">
              <w:rPr>
                <w:sz w:val="18"/>
                <w:lang w:val="en-CA"/>
              </w:rPr>
              <w:t>959</w:t>
            </w:r>
          </w:p>
        </w:tc>
        <w:tc>
          <w:tcPr>
            <w:tcW w:w="951" w:type="dxa"/>
            <w:shd w:val="clear" w:color="auto" w:fill="auto"/>
            <w:vAlign w:val="bottom"/>
          </w:tcPr>
          <w:p w14:paraId="2FDD5DF8"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94</w:t>
            </w:r>
          </w:p>
        </w:tc>
        <w:tc>
          <w:tcPr>
            <w:tcW w:w="951" w:type="dxa"/>
            <w:shd w:val="clear" w:color="auto" w:fill="auto"/>
            <w:vAlign w:val="bottom"/>
          </w:tcPr>
          <w:p w14:paraId="5A6AD10D"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739</w:t>
            </w:r>
            <w:r>
              <w:rPr>
                <w:sz w:val="18"/>
                <w:lang w:val="en-CA"/>
              </w:rPr>
              <w:t xml:space="preserve"> </w:t>
            </w:r>
            <w:r w:rsidRPr="008F09B6">
              <w:rPr>
                <w:sz w:val="18"/>
                <w:lang w:val="en-CA"/>
              </w:rPr>
              <w:t>507</w:t>
            </w:r>
          </w:p>
        </w:tc>
        <w:tc>
          <w:tcPr>
            <w:tcW w:w="951" w:type="dxa"/>
            <w:shd w:val="clear" w:color="auto" w:fill="auto"/>
            <w:vAlign w:val="bottom"/>
          </w:tcPr>
          <w:p w14:paraId="4EE2D762"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97</w:t>
            </w:r>
          </w:p>
        </w:tc>
        <w:tc>
          <w:tcPr>
            <w:tcW w:w="951" w:type="dxa"/>
            <w:shd w:val="clear" w:color="auto" w:fill="auto"/>
            <w:vAlign w:val="bottom"/>
          </w:tcPr>
          <w:p w14:paraId="6F6DA783"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775</w:t>
            </w:r>
            <w:r>
              <w:rPr>
                <w:sz w:val="18"/>
                <w:lang w:val="en-CA"/>
              </w:rPr>
              <w:t xml:space="preserve"> </w:t>
            </w:r>
            <w:r w:rsidRPr="008F09B6">
              <w:rPr>
                <w:sz w:val="18"/>
                <w:lang w:val="en-CA"/>
              </w:rPr>
              <w:t>760</w:t>
            </w:r>
          </w:p>
        </w:tc>
        <w:tc>
          <w:tcPr>
            <w:tcW w:w="951" w:type="dxa"/>
            <w:shd w:val="clear" w:color="auto" w:fill="auto"/>
            <w:vAlign w:val="bottom"/>
          </w:tcPr>
          <w:p w14:paraId="5CC02F6B"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104</w:t>
            </w:r>
          </w:p>
        </w:tc>
        <w:tc>
          <w:tcPr>
            <w:tcW w:w="951" w:type="dxa"/>
            <w:shd w:val="clear" w:color="auto" w:fill="auto"/>
            <w:vAlign w:val="bottom"/>
          </w:tcPr>
          <w:p w14:paraId="53E80C30"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776</w:t>
            </w:r>
            <w:r>
              <w:rPr>
                <w:sz w:val="18"/>
                <w:lang w:val="en-CA"/>
              </w:rPr>
              <w:t xml:space="preserve"> </w:t>
            </w:r>
            <w:r w:rsidRPr="008F09B6">
              <w:rPr>
                <w:sz w:val="18"/>
                <w:lang w:val="en-CA"/>
              </w:rPr>
              <w:t>102</w:t>
            </w:r>
          </w:p>
        </w:tc>
        <w:tc>
          <w:tcPr>
            <w:tcW w:w="951" w:type="dxa"/>
            <w:shd w:val="clear" w:color="auto" w:fill="auto"/>
            <w:vAlign w:val="bottom"/>
          </w:tcPr>
          <w:p w14:paraId="082871FF"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99</w:t>
            </w:r>
          </w:p>
        </w:tc>
        <w:tc>
          <w:tcPr>
            <w:tcW w:w="951" w:type="dxa"/>
            <w:shd w:val="clear" w:color="auto" w:fill="auto"/>
            <w:vAlign w:val="bottom"/>
          </w:tcPr>
          <w:p w14:paraId="12A9EDF9"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797</w:t>
            </w:r>
            <w:r>
              <w:rPr>
                <w:sz w:val="18"/>
                <w:lang w:val="en-CA"/>
              </w:rPr>
              <w:t xml:space="preserve"> </w:t>
            </w:r>
            <w:r w:rsidRPr="008F09B6">
              <w:rPr>
                <w:sz w:val="18"/>
                <w:lang w:val="en-CA"/>
              </w:rPr>
              <w:t>138</w:t>
            </w:r>
          </w:p>
        </w:tc>
        <w:tc>
          <w:tcPr>
            <w:tcW w:w="951" w:type="dxa"/>
            <w:shd w:val="clear" w:color="auto" w:fill="auto"/>
            <w:vAlign w:val="bottom"/>
          </w:tcPr>
          <w:p w14:paraId="1C1B34FD"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101</w:t>
            </w:r>
          </w:p>
        </w:tc>
        <w:tc>
          <w:tcPr>
            <w:tcW w:w="951" w:type="dxa"/>
            <w:shd w:val="clear" w:color="auto" w:fill="auto"/>
            <w:vAlign w:val="bottom"/>
          </w:tcPr>
          <w:p w14:paraId="5ACC84FB"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808</w:t>
            </w:r>
            <w:r>
              <w:rPr>
                <w:sz w:val="18"/>
                <w:lang w:val="en-CA"/>
              </w:rPr>
              <w:t xml:space="preserve"> </w:t>
            </w:r>
            <w:r w:rsidRPr="008F09B6">
              <w:rPr>
                <w:sz w:val="18"/>
                <w:lang w:val="en-CA"/>
              </w:rPr>
              <w:t>050</w:t>
            </w:r>
          </w:p>
        </w:tc>
      </w:tr>
      <w:tr w:rsidR="00E4417C" w:rsidRPr="008F09B6" w14:paraId="6F6FFD04" w14:textId="77777777" w:rsidTr="000F42FC">
        <w:tc>
          <w:tcPr>
            <w:tcW w:w="1144" w:type="dxa"/>
            <w:shd w:val="clear" w:color="auto" w:fill="auto"/>
          </w:tcPr>
          <w:p w14:paraId="40FD155B" w14:textId="77777777" w:rsidR="00E4417C" w:rsidRPr="008F09B6" w:rsidRDefault="00E4417C" w:rsidP="000F42FC">
            <w:pPr>
              <w:suppressAutoHyphens w:val="0"/>
              <w:spacing w:before="40" w:after="40" w:line="220" w:lineRule="exact"/>
              <w:ind w:right="113"/>
              <w:rPr>
                <w:sz w:val="18"/>
                <w:lang w:val="en-CA"/>
              </w:rPr>
            </w:pPr>
            <w:r w:rsidRPr="008F09B6">
              <w:rPr>
                <w:sz w:val="18"/>
                <w:lang w:val="en-CA"/>
              </w:rPr>
              <w:t>Permit for incidental timber extraction</w:t>
            </w:r>
          </w:p>
        </w:tc>
        <w:tc>
          <w:tcPr>
            <w:tcW w:w="754" w:type="dxa"/>
            <w:shd w:val="clear" w:color="auto" w:fill="auto"/>
            <w:vAlign w:val="bottom"/>
          </w:tcPr>
          <w:p w14:paraId="48292457"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2</w:t>
            </w:r>
          </w:p>
        </w:tc>
        <w:tc>
          <w:tcPr>
            <w:tcW w:w="951" w:type="dxa"/>
            <w:shd w:val="clear" w:color="auto" w:fill="auto"/>
            <w:vAlign w:val="bottom"/>
          </w:tcPr>
          <w:p w14:paraId="6D64071A"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168</w:t>
            </w:r>
            <w:r>
              <w:rPr>
                <w:sz w:val="18"/>
                <w:lang w:val="en-CA"/>
              </w:rPr>
              <w:t xml:space="preserve"> </w:t>
            </w:r>
            <w:r w:rsidRPr="008F09B6">
              <w:rPr>
                <w:sz w:val="18"/>
                <w:lang w:val="en-CA"/>
              </w:rPr>
              <w:t>163</w:t>
            </w:r>
          </w:p>
        </w:tc>
        <w:tc>
          <w:tcPr>
            <w:tcW w:w="951" w:type="dxa"/>
            <w:shd w:val="clear" w:color="auto" w:fill="auto"/>
            <w:vAlign w:val="bottom"/>
          </w:tcPr>
          <w:p w14:paraId="3171670F"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3</w:t>
            </w:r>
          </w:p>
        </w:tc>
        <w:tc>
          <w:tcPr>
            <w:tcW w:w="951" w:type="dxa"/>
            <w:shd w:val="clear" w:color="auto" w:fill="auto"/>
            <w:vAlign w:val="bottom"/>
          </w:tcPr>
          <w:p w14:paraId="668B729A"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168</w:t>
            </w:r>
            <w:r>
              <w:rPr>
                <w:sz w:val="18"/>
                <w:lang w:val="en-CA"/>
              </w:rPr>
              <w:t xml:space="preserve"> </w:t>
            </w:r>
            <w:r w:rsidRPr="008F09B6">
              <w:rPr>
                <w:sz w:val="18"/>
                <w:lang w:val="en-CA"/>
              </w:rPr>
              <w:t>363</w:t>
            </w:r>
          </w:p>
        </w:tc>
        <w:tc>
          <w:tcPr>
            <w:tcW w:w="951" w:type="dxa"/>
            <w:shd w:val="clear" w:color="auto" w:fill="auto"/>
            <w:vAlign w:val="bottom"/>
          </w:tcPr>
          <w:p w14:paraId="0EB87B14"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4</w:t>
            </w:r>
          </w:p>
        </w:tc>
        <w:tc>
          <w:tcPr>
            <w:tcW w:w="951" w:type="dxa"/>
            <w:shd w:val="clear" w:color="auto" w:fill="auto"/>
            <w:vAlign w:val="bottom"/>
          </w:tcPr>
          <w:p w14:paraId="56566EC7"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174</w:t>
            </w:r>
            <w:r>
              <w:rPr>
                <w:sz w:val="18"/>
                <w:lang w:val="en-CA"/>
              </w:rPr>
              <w:t xml:space="preserve"> </w:t>
            </w:r>
            <w:r w:rsidRPr="008F09B6">
              <w:rPr>
                <w:sz w:val="18"/>
                <w:lang w:val="en-CA"/>
              </w:rPr>
              <w:t>178</w:t>
            </w:r>
          </w:p>
        </w:tc>
        <w:tc>
          <w:tcPr>
            <w:tcW w:w="951" w:type="dxa"/>
            <w:shd w:val="clear" w:color="auto" w:fill="auto"/>
            <w:vAlign w:val="bottom"/>
          </w:tcPr>
          <w:p w14:paraId="4CE4B131"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4</w:t>
            </w:r>
          </w:p>
        </w:tc>
        <w:tc>
          <w:tcPr>
            <w:tcW w:w="951" w:type="dxa"/>
            <w:shd w:val="clear" w:color="auto" w:fill="auto"/>
            <w:vAlign w:val="bottom"/>
          </w:tcPr>
          <w:p w14:paraId="7C6E8A07"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174</w:t>
            </w:r>
            <w:r>
              <w:rPr>
                <w:sz w:val="18"/>
                <w:lang w:val="en-CA"/>
              </w:rPr>
              <w:t xml:space="preserve"> </w:t>
            </w:r>
            <w:r w:rsidRPr="008F09B6">
              <w:rPr>
                <w:sz w:val="18"/>
                <w:lang w:val="en-CA"/>
              </w:rPr>
              <w:t>178</w:t>
            </w:r>
          </w:p>
        </w:tc>
        <w:tc>
          <w:tcPr>
            <w:tcW w:w="951" w:type="dxa"/>
            <w:shd w:val="clear" w:color="auto" w:fill="auto"/>
            <w:vAlign w:val="bottom"/>
          </w:tcPr>
          <w:p w14:paraId="37B21798"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3</w:t>
            </w:r>
          </w:p>
        </w:tc>
        <w:tc>
          <w:tcPr>
            <w:tcW w:w="951" w:type="dxa"/>
            <w:shd w:val="clear" w:color="auto" w:fill="auto"/>
            <w:vAlign w:val="bottom"/>
          </w:tcPr>
          <w:p w14:paraId="463FEF2C"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168</w:t>
            </w:r>
            <w:r>
              <w:rPr>
                <w:sz w:val="18"/>
                <w:lang w:val="en-CA"/>
              </w:rPr>
              <w:t xml:space="preserve"> </w:t>
            </w:r>
            <w:r w:rsidRPr="008F09B6">
              <w:rPr>
                <w:sz w:val="18"/>
                <w:lang w:val="en-CA"/>
              </w:rPr>
              <w:t>552</w:t>
            </w:r>
          </w:p>
        </w:tc>
        <w:tc>
          <w:tcPr>
            <w:tcW w:w="951" w:type="dxa"/>
            <w:shd w:val="clear" w:color="auto" w:fill="auto"/>
            <w:vAlign w:val="bottom"/>
          </w:tcPr>
          <w:p w14:paraId="1DC7335E"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3</w:t>
            </w:r>
          </w:p>
        </w:tc>
        <w:tc>
          <w:tcPr>
            <w:tcW w:w="951" w:type="dxa"/>
            <w:shd w:val="clear" w:color="auto" w:fill="auto"/>
            <w:vAlign w:val="bottom"/>
          </w:tcPr>
          <w:p w14:paraId="7E0A6274"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171</w:t>
            </w:r>
            <w:r>
              <w:rPr>
                <w:sz w:val="18"/>
                <w:lang w:val="en-CA"/>
              </w:rPr>
              <w:t xml:space="preserve"> </w:t>
            </w:r>
            <w:r w:rsidRPr="008F09B6">
              <w:rPr>
                <w:sz w:val="18"/>
                <w:lang w:val="en-CA"/>
              </w:rPr>
              <w:t>720</w:t>
            </w:r>
          </w:p>
        </w:tc>
      </w:tr>
      <w:tr w:rsidR="00E4417C" w:rsidRPr="008F09B6" w14:paraId="2C2AA1A7" w14:textId="77777777" w:rsidTr="000F42FC">
        <w:tc>
          <w:tcPr>
            <w:tcW w:w="1144" w:type="dxa"/>
            <w:tcBorders>
              <w:bottom w:val="single" w:sz="4" w:space="0" w:color="auto"/>
            </w:tcBorders>
            <w:shd w:val="clear" w:color="auto" w:fill="auto"/>
          </w:tcPr>
          <w:p w14:paraId="364A6C7A" w14:textId="77777777" w:rsidR="00E4417C" w:rsidRPr="008F09B6" w:rsidRDefault="00E4417C" w:rsidP="000F42FC">
            <w:pPr>
              <w:suppressAutoHyphens w:val="0"/>
              <w:spacing w:before="40" w:after="40" w:line="220" w:lineRule="exact"/>
              <w:ind w:right="113"/>
              <w:rPr>
                <w:sz w:val="18"/>
                <w:lang w:val="en-CA"/>
              </w:rPr>
            </w:pPr>
            <w:r w:rsidRPr="008F09B6">
              <w:rPr>
                <w:sz w:val="18"/>
                <w:lang w:val="en-CA"/>
              </w:rPr>
              <w:t>Exploration licence</w:t>
            </w:r>
          </w:p>
        </w:tc>
        <w:tc>
          <w:tcPr>
            <w:tcW w:w="754" w:type="dxa"/>
            <w:tcBorders>
              <w:bottom w:val="single" w:sz="4" w:space="0" w:color="auto"/>
            </w:tcBorders>
            <w:shd w:val="clear" w:color="auto" w:fill="auto"/>
            <w:vAlign w:val="bottom"/>
          </w:tcPr>
          <w:p w14:paraId="60305F0F"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6</w:t>
            </w:r>
          </w:p>
        </w:tc>
        <w:tc>
          <w:tcPr>
            <w:tcW w:w="951" w:type="dxa"/>
            <w:tcBorders>
              <w:bottom w:val="single" w:sz="4" w:space="0" w:color="auto"/>
            </w:tcBorders>
            <w:shd w:val="clear" w:color="auto" w:fill="auto"/>
            <w:vAlign w:val="bottom"/>
          </w:tcPr>
          <w:p w14:paraId="3ABB9B04"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334</w:t>
            </w:r>
            <w:r>
              <w:rPr>
                <w:sz w:val="18"/>
                <w:lang w:val="en-CA"/>
              </w:rPr>
              <w:t xml:space="preserve"> </w:t>
            </w:r>
            <w:r w:rsidRPr="008F09B6">
              <w:rPr>
                <w:sz w:val="18"/>
                <w:lang w:val="en-CA"/>
              </w:rPr>
              <w:t>841</w:t>
            </w:r>
          </w:p>
        </w:tc>
        <w:tc>
          <w:tcPr>
            <w:tcW w:w="951" w:type="dxa"/>
            <w:tcBorders>
              <w:bottom w:val="single" w:sz="4" w:space="0" w:color="auto"/>
            </w:tcBorders>
            <w:shd w:val="clear" w:color="auto" w:fill="auto"/>
            <w:vAlign w:val="bottom"/>
          </w:tcPr>
          <w:p w14:paraId="4A36B6C1"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7</w:t>
            </w:r>
          </w:p>
        </w:tc>
        <w:tc>
          <w:tcPr>
            <w:tcW w:w="951" w:type="dxa"/>
            <w:tcBorders>
              <w:bottom w:val="single" w:sz="4" w:space="0" w:color="auto"/>
            </w:tcBorders>
            <w:shd w:val="clear" w:color="auto" w:fill="auto"/>
            <w:vAlign w:val="bottom"/>
          </w:tcPr>
          <w:p w14:paraId="300DDCD6"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353</w:t>
            </w:r>
            <w:r>
              <w:rPr>
                <w:sz w:val="18"/>
                <w:lang w:val="en-CA"/>
              </w:rPr>
              <w:t xml:space="preserve"> </w:t>
            </w:r>
            <w:r w:rsidRPr="008F09B6">
              <w:rPr>
                <w:sz w:val="18"/>
                <w:lang w:val="en-CA"/>
              </w:rPr>
              <w:t>657</w:t>
            </w:r>
          </w:p>
        </w:tc>
        <w:tc>
          <w:tcPr>
            <w:tcW w:w="951" w:type="dxa"/>
            <w:tcBorders>
              <w:bottom w:val="single" w:sz="4" w:space="0" w:color="auto"/>
            </w:tcBorders>
            <w:shd w:val="clear" w:color="auto" w:fill="auto"/>
            <w:vAlign w:val="bottom"/>
          </w:tcPr>
          <w:p w14:paraId="1EDDC59A"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4</w:t>
            </w:r>
          </w:p>
        </w:tc>
        <w:tc>
          <w:tcPr>
            <w:tcW w:w="951" w:type="dxa"/>
            <w:tcBorders>
              <w:bottom w:val="single" w:sz="4" w:space="0" w:color="auto"/>
            </w:tcBorders>
            <w:shd w:val="clear" w:color="auto" w:fill="auto"/>
            <w:vAlign w:val="bottom"/>
          </w:tcPr>
          <w:p w14:paraId="3CF25FD7"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350</w:t>
            </w:r>
            <w:r>
              <w:rPr>
                <w:sz w:val="18"/>
                <w:lang w:val="en-CA"/>
              </w:rPr>
              <w:t xml:space="preserve"> </w:t>
            </w:r>
            <w:r w:rsidRPr="008F09B6">
              <w:rPr>
                <w:sz w:val="18"/>
                <w:lang w:val="en-CA"/>
              </w:rPr>
              <w:t>641</w:t>
            </w:r>
          </w:p>
        </w:tc>
        <w:tc>
          <w:tcPr>
            <w:tcW w:w="951" w:type="dxa"/>
            <w:tcBorders>
              <w:bottom w:val="single" w:sz="4" w:space="0" w:color="auto"/>
            </w:tcBorders>
            <w:shd w:val="clear" w:color="auto" w:fill="auto"/>
            <w:vAlign w:val="bottom"/>
          </w:tcPr>
          <w:p w14:paraId="39538C1B"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3</w:t>
            </w:r>
          </w:p>
        </w:tc>
        <w:tc>
          <w:tcPr>
            <w:tcW w:w="951" w:type="dxa"/>
            <w:tcBorders>
              <w:bottom w:val="single" w:sz="4" w:space="0" w:color="auto"/>
            </w:tcBorders>
            <w:shd w:val="clear" w:color="auto" w:fill="auto"/>
            <w:vAlign w:val="bottom"/>
          </w:tcPr>
          <w:p w14:paraId="5532A8D8"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228</w:t>
            </w:r>
          </w:p>
        </w:tc>
        <w:tc>
          <w:tcPr>
            <w:tcW w:w="951" w:type="dxa"/>
            <w:tcBorders>
              <w:bottom w:val="single" w:sz="4" w:space="0" w:color="auto"/>
            </w:tcBorders>
            <w:shd w:val="clear" w:color="auto" w:fill="auto"/>
            <w:vAlign w:val="bottom"/>
          </w:tcPr>
          <w:p w14:paraId="138459C9"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1</w:t>
            </w:r>
          </w:p>
        </w:tc>
        <w:tc>
          <w:tcPr>
            <w:tcW w:w="951" w:type="dxa"/>
            <w:tcBorders>
              <w:bottom w:val="single" w:sz="4" w:space="0" w:color="auto"/>
            </w:tcBorders>
            <w:shd w:val="clear" w:color="auto" w:fill="auto"/>
            <w:vAlign w:val="bottom"/>
          </w:tcPr>
          <w:p w14:paraId="57753C66"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21</w:t>
            </w:r>
            <w:r>
              <w:rPr>
                <w:sz w:val="18"/>
                <w:lang w:val="en-CA"/>
              </w:rPr>
              <w:t xml:space="preserve"> </w:t>
            </w:r>
            <w:r w:rsidRPr="008F09B6">
              <w:rPr>
                <w:sz w:val="18"/>
                <w:lang w:val="en-CA"/>
              </w:rPr>
              <w:t>162</w:t>
            </w:r>
          </w:p>
        </w:tc>
        <w:tc>
          <w:tcPr>
            <w:tcW w:w="951" w:type="dxa"/>
            <w:tcBorders>
              <w:bottom w:val="single" w:sz="4" w:space="0" w:color="auto"/>
            </w:tcBorders>
            <w:shd w:val="clear" w:color="auto" w:fill="auto"/>
            <w:vAlign w:val="bottom"/>
          </w:tcPr>
          <w:p w14:paraId="479B00BA"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0</w:t>
            </w:r>
          </w:p>
        </w:tc>
        <w:tc>
          <w:tcPr>
            <w:tcW w:w="951" w:type="dxa"/>
            <w:tcBorders>
              <w:bottom w:val="single" w:sz="4" w:space="0" w:color="auto"/>
            </w:tcBorders>
            <w:shd w:val="clear" w:color="auto" w:fill="auto"/>
            <w:vAlign w:val="bottom"/>
          </w:tcPr>
          <w:p w14:paraId="2077BA16" w14:textId="77777777" w:rsidR="00E4417C" w:rsidRPr="008F09B6" w:rsidRDefault="00E4417C" w:rsidP="000F42FC">
            <w:pPr>
              <w:suppressAutoHyphens w:val="0"/>
              <w:spacing w:before="40" w:after="40" w:line="220" w:lineRule="exact"/>
              <w:ind w:right="113"/>
              <w:jc w:val="right"/>
              <w:rPr>
                <w:sz w:val="18"/>
                <w:lang w:val="en-CA"/>
              </w:rPr>
            </w:pPr>
            <w:r w:rsidRPr="008F09B6">
              <w:rPr>
                <w:sz w:val="18"/>
                <w:lang w:val="en-CA"/>
              </w:rPr>
              <w:t>-</w:t>
            </w:r>
          </w:p>
        </w:tc>
      </w:tr>
      <w:tr w:rsidR="00E4417C" w:rsidRPr="00E4417C" w14:paraId="18F01130" w14:textId="77777777" w:rsidTr="000F42FC">
        <w:tc>
          <w:tcPr>
            <w:tcW w:w="1144" w:type="dxa"/>
            <w:tcBorders>
              <w:top w:val="single" w:sz="4" w:space="0" w:color="auto"/>
              <w:bottom w:val="single" w:sz="12" w:space="0" w:color="auto"/>
            </w:tcBorders>
            <w:shd w:val="clear" w:color="auto" w:fill="auto"/>
          </w:tcPr>
          <w:p w14:paraId="7A885E54" w14:textId="77777777" w:rsidR="00E4417C" w:rsidRPr="00E4417C" w:rsidRDefault="00E4417C" w:rsidP="000F42FC">
            <w:pPr>
              <w:suppressAutoHyphens w:val="0"/>
              <w:spacing w:before="80" w:after="80" w:line="220" w:lineRule="exact"/>
              <w:ind w:left="283"/>
              <w:rPr>
                <w:b/>
                <w:sz w:val="18"/>
                <w:lang w:val="en-CA"/>
              </w:rPr>
            </w:pPr>
            <w:r w:rsidRPr="00E4417C">
              <w:rPr>
                <w:b/>
                <w:sz w:val="18"/>
                <w:lang w:val="en-CA"/>
              </w:rPr>
              <w:t>Total ha</w:t>
            </w:r>
          </w:p>
        </w:tc>
        <w:tc>
          <w:tcPr>
            <w:tcW w:w="754" w:type="dxa"/>
            <w:tcBorders>
              <w:top w:val="single" w:sz="4" w:space="0" w:color="auto"/>
              <w:bottom w:val="single" w:sz="12" w:space="0" w:color="auto"/>
            </w:tcBorders>
            <w:shd w:val="clear" w:color="auto" w:fill="auto"/>
            <w:vAlign w:val="bottom"/>
          </w:tcPr>
          <w:p w14:paraId="5C97B479" w14:textId="77777777" w:rsidR="00E4417C" w:rsidRPr="00E4417C" w:rsidRDefault="00E4417C" w:rsidP="000F42FC">
            <w:pPr>
              <w:suppressAutoHyphens w:val="0"/>
              <w:spacing w:before="80" w:after="80" w:line="220" w:lineRule="exact"/>
              <w:ind w:right="113"/>
              <w:jc w:val="right"/>
              <w:rPr>
                <w:b/>
                <w:sz w:val="18"/>
                <w:lang w:val="en-CA"/>
              </w:rPr>
            </w:pPr>
          </w:p>
        </w:tc>
        <w:tc>
          <w:tcPr>
            <w:tcW w:w="951" w:type="dxa"/>
            <w:tcBorders>
              <w:top w:val="single" w:sz="4" w:space="0" w:color="auto"/>
              <w:bottom w:val="single" w:sz="12" w:space="0" w:color="auto"/>
            </w:tcBorders>
            <w:shd w:val="clear" w:color="auto" w:fill="auto"/>
            <w:vAlign w:val="bottom"/>
          </w:tcPr>
          <w:p w14:paraId="42F37ED1" w14:textId="77777777" w:rsidR="00E4417C" w:rsidRPr="00E4417C" w:rsidRDefault="00E4417C" w:rsidP="000F42FC">
            <w:pPr>
              <w:suppressAutoHyphens w:val="0"/>
              <w:spacing w:before="80" w:after="80" w:line="220" w:lineRule="exact"/>
              <w:ind w:right="113"/>
              <w:jc w:val="right"/>
              <w:rPr>
                <w:b/>
                <w:sz w:val="18"/>
                <w:lang w:val="en-CA"/>
              </w:rPr>
            </w:pPr>
            <w:r w:rsidRPr="00E4417C">
              <w:rPr>
                <w:b/>
                <w:sz w:val="18"/>
                <w:lang w:val="en-CA"/>
              </w:rPr>
              <w:t>2 685 997</w:t>
            </w:r>
          </w:p>
        </w:tc>
        <w:tc>
          <w:tcPr>
            <w:tcW w:w="951" w:type="dxa"/>
            <w:tcBorders>
              <w:top w:val="single" w:sz="4" w:space="0" w:color="auto"/>
              <w:bottom w:val="single" w:sz="12" w:space="0" w:color="auto"/>
            </w:tcBorders>
            <w:shd w:val="clear" w:color="auto" w:fill="auto"/>
            <w:vAlign w:val="bottom"/>
          </w:tcPr>
          <w:p w14:paraId="1254F13E" w14:textId="77777777" w:rsidR="00E4417C" w:rsidRPr="00E4417C" w:rsidRDefault="00E4417C" w:rsidP="000F42FC">
            <w:pPr>
              <w:suppressAutoHyphens w:val="0"/>
              <w:spacing w:before="80" w:after="80" w:line="220" w:lineRule="exact"/>
              <w:ind w:right="113"/>
              <w:jc w:val="right"/>
              <w:rPr>
                <w:b/>
                <w:sz w:val="18"/>
                <w:lang w:val="en-CA"/>
              </w:rPr>
            </w:pPr>
          </w:p>
        </w:tc>
        <w:tc>
          <w:tcPr>
            <w:tcW w:w="951" w:type="dxa"/>
            <w:tcBorders>
              <w:top w:val="single" w:sz="4" w:space="0" w:color="auto"/>
              <w:bottom w:val="single" w:sz="12" w:space="0" w:color="auto"/>
            </w:tcBorders>
            <w:shd w:val="clear" w:color="auto" w:fill="auto"/>
            <w:vAlign w:val="bottom"/>
          </w:tcPr>
          <w:p w14:paraId="5FB79EC7" w14:textId="77777777" w:rsidR="00E4417C" w:rsidRPr="00E4417C" w:rsidRDefault="00E4417C" w:rsidP="000F42FC">
            <w:pPr>
              <w:suppressAutoHyphens w:val="0"/>
              <w:spacing w:before="80" w:after="80" w:line="220" w:lineRule="exact"/>
              <w:ind w:right="113"/>
              <w:jc w:val="right"/>
              <w:rPr>
                <w:b/>
                <w:sz w:val="18"/>
                <w:lang w:val="en-CA"/>
              </w:rPr>
            </w:pPr>
            <w:r w:rsidRPr="00E4417C">
              <w:rPr>
                <w:b/>
                <w:sz w:val="18"/>
                <w:lang w:val="en-CA"/>
              </w:rPr>
              <w:t>2 864 634</w:t>
            </w:r>
          </w:p>
        </w:tc>
        <w:tc>
          <w:tcPr>
            <w:tcW w:w="951" w:type="dxa"/>
            <w:tcBorders>
              <w:top w:val="single" w:sz="4" w:space="0" w:color="auto"/>
              <w:bottom w:val="single" w:sz="12" w:space="0" w:color="auto"/>
            </w:tcBorders>
            <w:shd w:val="clear" w:color="auto" w:fill="auto"/>
            <w:vAlign w:val="bottom"/>
          </w:tcPr>
          <w:p w14:paraId="22532E88" w14:textId="77777777" w:rsidR="00E4417C" w:rsidRPr="00E4417C" w:rsidRDefault="00E4417C" w:rsidP="000F42FC">
            <w:pPr>
              <w:suppressAutoHyphens w:val="0"/>
              <w:spacing w:before="80" w:after="80" w:line="220" w:lineRule="exact"/>
              <w:ind w:right="113"/>
              <w:jc w:val="right"/>
              <w:rPr>
                <w:b/>
                <w:sz w:val="18"/>
                <w:lang w:val="en-CA"/>
              </w:rPr>
            </w:pPr>
          </w:p>
        </w:tc>
        <w:tc>
          <w:tcPr>
            <w:tcW w:w="951" w:type="dxa"/>
            <w:tcBorders>
              <w:top w:val="single" w:sz="4" w:space="0" w:color="auto"/>
              <w:bottom w:val="single" w:sz="12" w:space="0" w:color="auto"/>
            </w:tcBorders>
            <w:shd w:val="clear" w:color="auto" w:fill="auto"/>
            <w:vAlign w:val="bottom"/>
          </w:tcPr>
          <w:p w14:paraId="6C2CE302" w14:textId="77777777" w:rsidR="00E4417C" w:rsidRPr="00E4417C" w:rsidRDefault="00E4417C" w:rsidP="000F42FC">
            <w:pPr>
              <w:suppressAutoHyphens w:val="0"/>
              <w:spacing w:before="80" w:after="80" w:line="220" w:lineRule="exact"/>
              <w:ind w:right="113"/>
              <w:jc w:val="right"/>
              <w:rPr>
                <w:b/>
                <w:sz w:val="18"/>
                <w:lang w:val="en-CA"/>
              </w:rPr>
            </w:pPr>
            <w:r w:rsidRPr="00E4417C">
              <w:rPr>
                <w:b/>
                <w:sz w:val="18"/>
                <w:lang w:val="en-CA"/>
              </w:rPr>
              <w:t>2 925 168</w:t>
            </w:r>
          </w:p>
        </w:tc>
        <w:tc>
          <w:tcPr>
            <w:tcW w:w="951" w:type="dxa"/>
            <w:tcBorders>
              <w:top w:val="single" w:sz="4" w:space="0" w:color="auto"/>
              <w:bottom w:val="single" w:sz="12" w:space="0" w:color="auto"/>
            </w:tcBorders>
            <w:shd w:val="clear" w:color="auto" w:fill="auto"/>
            <w:vAlign w:val="bottom"/>
          </w:tcPr>
          <w:p w14:paraId="110DA822" w14:textId="77777777" w:rsidR="00E4417C" w:rsidRPr="00E4417C" w:rsidRDefault="00E4417C" w:rsidP="000F42FC">
            <w:pPr>
              <w:suppressAutoHyphens w:val="0"/>
              <w:spacing w:before="80" w:after="80" w:line="220" w:lineRule="exact"/>
              <w:ind w:right="113"/>
              <w:jc w:val="right"/>
              <w:rPr>
                <w:b/>
                <w:sz w:val="18"/>
                <w:lang w:val="en-CA"/>
              </w:rPr>
            </w:pPr>
          </w:p>
        </w:tc>
        <w:tc>
          <w:tcPr>
            <w:tcW w:w="951" w:type="dxa"/>
            <w:tcBorders>
              <w:top w:val="single" w:sz="4" w:space="0" w:color="auto"/>
              <w:bottom w:val="single" w:sz="12" w:space="0" w:color="auto"/>
            </w:tcBorders>
            <w:shd w:val="clear" w:color="auto" w:fill="auto"/>
            <w:vAlign w:val="bottom"/>
          </w:tcPr>
          <w:p w14:paraId="53F7E31D" w14:textId="77777777" w:rsidR="00E4417C" w:rsidRPr="00E4417C" w:rsidRDefault="00E4417C" w:rsidP="000F42FC">
            <w:pPr>
              <w:suppressAutoHyphens w:val="0"/>
              <w:spacing w:before="80" w:after="80" w:line="220" w:lineRule="exact"/>
              <w:ind w:right="113"/>
              <w:jc w:val="right"/>
              <w:rPr>
                <w:b/>
                <w:sz w:val="18"/>
                <w:lang w:val="en-CA"/>
              </w:rPr>
            </w:pPr>
            <w:r w:rsidRPr="00E4417C">
              <w:rPr>
                <w:b/>
                <w:sz w:val="18"/>
                <w:lang w:val="en-CA"/>
              </w:rPr>
              <w:t>2 643 835</w:t>
            </w:r>
          </w:p>
        </w:tc>
        <w:tc>
          <w:tcPr>
            <w:tcW w:w="951" w:type="dxa"/>
            <w:tcBorders>
              <w:top w:val="single" w:sz="4" w:space="0" w:color="auto"/>
              <w:bottom w:val="single" w:sz="12" w:space="0" w:color="auto"/>
            </w:tcBorders>
            <w:shd w:val="clear" w:color="auto" w:fill="auto"/>
            <w:vAlign w:val="bottom"/>
          </w:tcPr>
          <w:p w14:paraId="67D0A34E" w14:textId="77777777" w:rsidR="00E4417C" w:rsidRPr="00E4417C" w:rsidRDefault="00E4417C" w:rsidP="000F42FC">
            <w:pPr>
              <w:suppressAutoHyphens w:val="0"/>
              <w:spacing w:before="80" w:after="80" w:line="220" w:lineRule="exact"/>
              <w:ind w:right="113"/>
              <w:jc w:val="right"/>
              <w:rPr>
                <w:b/>
                <w:sz w:val="18"/>
                <w:lang w:val="en-CA"/>
              </w:rPr>
            </w:pPr>
          </w:p>
        </w:tc>
        <w:tc>
          <w:tcPr>
            <w:tcW w:w="951" w:type="dxa"/>
            <w:tcBorders>
              <w:top w:val="single" w:sz="4" w:space="0" w:color="auto"/>
              <w:bottom w:val="single" w:sz="12" w:space="0" w:color="auto"/>
            </w:tcBorders>
            <w:shd w:val="clear" w:color="auto" w:fill="auto"/>
            <w:vAlign w:val="bottom"/>
          </w:tcPr>
          <w:p w14:paraId="4A15C406" w14:textId="77777777" w:rsidR="00E4417C" w:rsidRPr="00E4417C" w:rsidRDefault="00E4417C" w:rsidP="000F42FC">
            <w:pPr>
              <w:suppressAutoHyphens w:val="0"/>
              <w:spacing w:before="80" w:after="80" w:line="220" w:lineRule="exact"/>
              <w:ind w:right="113"/>
              <w:jc w:val="right"/>
              <w:rPr>
                <w:b/>
                <w:sz w:val="18"/>
                <w:lang w:val="en-CA"/>
              </w:rPr>
            </w:pPr>
            <w:r w:rsidRPr="00E4417C">
              <w:rPr>
                <w:b/>
                <w:sz w:val="18"/>
                <w:lang w:val="en-CA"/>
              </w:rPr>
              <w:t>2 902 531</w:t>
            </w:r>
          </w:p>
        </w:tc>
        <w:tc>
          <w:tcPr>
            <w:tcW w:w="951" w:type="dxa"/>
            <w:tcBorders>
              <w:top w:val="single" w:sz="4" w:space="0" w:color="auto"/>
              <w:bottom w:val="single" w:sz="12" w:space="0" w:color="auto"/>
            </w:tcBorders>
            <w:shd w:val="clear" w:color="auto" w:fill="auto"/>
            <w:vAlign w:val="bottom"/>
          </w:tcPr>
          <w:p w14:paraId="400DE81B" w14:textId="77777777" w:rsidR="00E4417C" w:rsidRPr="00E4417C" w:rsidRDefault="00E4417C" w:rsidP="000F42FC">
            <w:pPr>
              <w:suppressAutoHyphens w:val="0"/>
              <w:spacing w:before="80" w:after="80" w:line="220" w:lineRule="exact"/>
              <w:ind w:right="113"/>
              <w:jc w:val="right"/>
              <w:rPr>
                <w:b/>
                <w:sz w:val="18"/>
                <w:lang w:val="en-CA"/>
              </w:rPr>
            </w:pPr>
          </w:p>
        </w:tc>
        <w:tc>
          <w:tcPr>
            <w:tcW w:w="951" w:type="dxa"/>
            <w:tcBorders>
              <w:top w:val="single" w:sz="4" w:space="0" w:color="auto"/>
              <w:bottom w:val="single" w:sz="12" w:space="0" w:color="auto"/>
            </w:tcBorders>
            <w:shd w:val="clear" w:color="auto" w:fill="auto"/>
            <w:vAlign w:val="bottom"/>
          </w:tcPr>
          <w:p w14:paraId="708E2A0C" w14:textId="77777777" w:rsidR="00E4417C" w:rsidRPr="00E4417C" w:rsidRDefault="00E4417C" w:rsidP="000F42FC">
            <w:pPr>
              <w:suppressAutoHyphens w:val="0"/>
              <w:spacing w:before="80" w:after="80" w:line="220" w:lineRule="exact"/>
              <w:ind w:right="113"/>
              <w:jc w:val="right"/>
              <w:rPr>
                <w:b/>
                <w:sz w:val="18"/>
                <w:lang w:val="en-CA"/>
              </w:rPr>
            </w:pPr>
            <w:r w:rsidRPr="00E4417C">
              <w:rPr>
                <w:b/>
                <w:sz w:val="18"/>
                <w:lang w:val="en-CA"/>
              </w:rPr>
              <w:t>2 900 721</w:t>
            </w:r>
          </w:p>
        </w:tc>
      </w:tr>
    </w:tbl>
    <w:p w14:paraId="4CD0179B" w14:textId="77777777" w:rsidR="00E4417C" w:rsidRPr="003B0E8E" w:rsidRDefault="00E4417C" w:rsidP="003B0E8E">
      <w:pPr>
        <w:spacing w:before="120"/>
        <w:ind w:left="1134" w:right="1134" w:firstLine="170"/>
        <w:rPr>
          <w:sz w:val="18"/>
        </w:rPr>
      </w:pPr>
      <w:r w:rsidRPr="003B0E8E">
        <w:rPr>
          <w:rFonts w:eastAsiaTheme="minorEastAsia"/>
          <w:i/>
          <w:iCs/>
          <w:sz w:val="18"/>
        </w:rPr>
        <w:t>Source</w:t>
      </w:r>
      <w:r w:rsidRPr="003B0E8E">
        <w:rPr>
          <w:sz w:val="18"/>
        </w:rPr>
        <w:t>: Ministry of Natural Resources.</w:t>
      </w:r>
    </w:p>
    <w:p w14:paraId="662685D9" w14:textId="77777777" w:rsidR="00E4417C" w:rsidRDefault="00E4417C">
      <w:pPr>
        <w:suppressAutoHyphens w:val="0"/>
        <w:spacing w:after="200" w:line="276" w:lineRule="auto"/>
        <w:rPr>
          <w:lang w:val="en-CA"/>
        </w:rPr>
      </w:pPr>
    </w:p>
    <w:p w14:paraId="6EE9CF4A" w14:textId="77777777" w:rsidR="00E4417C" w:rsidRDefault="00E4417C">
      <w:pPr>
        <w:suppressAutoHyphens w:val="0"/>
        <w:spacing w:after="200" w:line="276" w:lineRule="auto"/>
        <w:rPr>
          <w:lang w:val="en-CA"/>
        </w:rPr>
        <w:sectPr w:rsidR="00E4417C" w:rsidSect="00E4417C">
          <w:headerReference w:type="even" r:id="rId15"/>
          <w:headerReference w:type="default" r:id="rId16"/>
          <w:footerReference w:type="even" r:id="rId17"/>
          <w:footerReference w:type="default" r:id="rId18"/>
          <w:endnotePr>
            <w:numFmt w:val="decimal"/>
          </w:endnotePr>
          <w:pgSz w:w="16840" w:h="11907" w:orient="landscape" w:code="9"/>
          <w:pgMar w:top="1134" w:right="1417" w:bottom="1134" w:left="1134" w:header="567" w:footer="567" w:gutter="0"/>
          <w:cols w:space="720"/>
          <w:docGrid w:linePitch="272"/>
        </w:sectPr>
      </w:pPr>
    </w:p>
    <w:p w14:paraId="1AC23495" w14:textId="77777777" w:rsidR="00E4417C" w:rsidRPr="001D1044" w:rsidRDefault="00E4417C" w:rsidP="00E4417C">
      <w:pPr>
        <w:pStyle w:val="H23G"/>
        <w:rPr>
          <w:lang w:val="en-CA"/>
        </w:rPr>
      </w:pPr>
      <w:r w:rsidRPr="001D1044">
        <w:rPr>
          <w:lang w:val="en-CA"/>
        </w:rPr>
        <w:lastRenderedPageBreak/>
        <w:tab/>
      </w:r>
      <w:r w:rsidRPr="001D1044">
        <w:rPr>
          <w:lang w:val="en-CA"/>
        </w:rPr>
        <w:tab/>
      </w:r>
      <w:bookmarkStart w:id="49" w:name="_Toc46140399"/>
      <w:bookmarkStart w:id="50" w:name="_Toc46142046"/>
      <w:r w:rsidRPr="001D1044">
        <w:rPr>
          <w:lang w:val="en-CA"/>
        </w:rPr>
        <w:t>The map below represents areas where timber licenses were granted.</w:t>
      </w:r>
      <w:bookmarkEnd w:id="49"/>
      <w:bookmarkEnd w:id="50"/>
    </w:p>
    <w:p w14:paraId="276804C8" w14:textId="77777777" w:rsidR="00E4417C" w:rsidRPr="001D1044" w:rsidRDefault="00E4417C" w:rsidP="00E4417C">
      <w:pPr>
        <w:suppressAutoHyphens w:val="0"/>
        <w:spacing w:line="240" w:lineRule="auto"/>
        <w:rPr>
          <w:lang w:val="en-CA"/>
        </w:rPr>
      </w:pPr>
      <w:r w:rsidRPr="001D1044">
        <w:rPr>
          <w:noProof/>
          <w:color w:val="002060"/>
          <w:lang w:eastAsia="en-GB"/>
        </w:rPr>
        <w:drawing>
          <wp:inline distT="0" distB="0" distL="0" distR="0" wp14:anchorId="548547E5" wp14:editId="1823F968">
            <wp:extent cx="5876290" cy="3442447"/>
            <wp:effectExtent l="0" t="0" r="0" b="5715"/>
            <wp:docPr id="5" name="Picture 5" descr="C:\Users\g.demees\Desktop\Desktop July 2019\TMargo\gonini sn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emees\Desktop\Desktop July 2019\TMargo\gonini snap.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8752" t="32480" r="28370" b="-241"/>
                    <a:stretch/>
                  </pic:blipFill>
                  <pic:spPr bwMode="auto">
                    <a:xfrm>
                      <a:off x="0" y="0"/>
                      <a:ext cx="5967140" cy="3495669"/>
                    </a:xfrm>
                    <a:prstGeom prst="rect">
                      <a:avLst/>
                    </a:prstGeom>
                    <a:noFill/>
                    <a:ln>
                      <a:noFill/>
                    </a:ln>
                    <a:extLst>
                      <a:ext uri="{53640926-AAD7-44D8-BBD7-CCE9431645EC}">
                        <a14:shadowObscured xmlns:a14="http://schemas.microsoft.com/office/drawing/2010/main"/>
                      </a:ext>
                    </a:extLst>
                  </pic:spPr>
                </pic:pic>
              </a:graphicData>
            </a:graphic>
          </wp:inline>
        </w:drawing>
      </w:r>
    </w:p>
    <w:p w14:paraId="5C8C3F87" w14:textId="77777777" w:rsidR="00E4417C" w:rsidRPr="001D1044" w:rsidRDefault="00E4417C" w:rsidP="00E4417C">
      <w:pPr>
        <w:pStyle w:val="SingleTxtG"/>
        <w:spacing w:before="240"/>
        <w:rPr>
          <w:lang w:val="en-CA"/>
        </w:rPr>
      </w:pPr>
      <w:r w:rsidRPr="001D1044">
        <w:rPr>
          <w:rFonts w:eastAsiaTheme="minorHAnsi"/>
          <w:lang w:val="en-CA"/>
        </w:rPr>
        <w:t>64.</w:t>
      </w:r>
      <w:r w:rsidRPr="001D1044">
        <w:rPr>
          <w:rFonts w:eastAsiaTheme="minorHAnsi"/>
          <w:lang w:val="en-CA"/>
        </w:rPr>
        <w:tab/>
      </w:r>
      <w:r w:rsidRPr="001D1044">
        <w:rPr>
          <w:lang w:val="en-CA"/>
        </w:rPr>
        <w:t>From January 2015 to July 2019, two hundred and seventy-one (271) mining rights for gold and other minerals were issued. Rights to exploration, exploitation and small mining are added together.</w:t>
      </w:r>
    </w:p>
    <w:p w14:paraId="0B6DF3D7" w14:textId="77777777" w:rsidR="00E4417C" w:rsidRPr="001D1044" w:rsidRDefault="00E4417C" w:rsidP="00E4417C">
      <w:pPr>
        <w:pStyle w:val="SingleTxtG"/>
        <w:rPr>
          <w:i/>
          <w:lang w:val="en-CA"/>
        </w:rPr>
      </w:pPr>
      <w:r w:rsidRPr="001D1044">
        <w:rPr>
          <w:rFonts w:eastAsiaTheme="minorHAnsi"/>
          <w:lang w:val="en-CA"/>
        </w:rPr>
        <w:t>65.</w:t>
      </w:r>
      <w:r w:rsidRPr="001D1044">
        <w:rPr>
          <w:rFonts w:eastAsiaTheme="minorHAnsi"/>
          <w:lang w:val="en-CA"/>
        </w:rPr>
        <w:tab/>
      </w:r>
      <w:r w:rsidRPr="001D1044">
        <w:rPr>
          <w:lang w:val="en-CA"/>
        </w:rPr>
        <w:t xml:space="preserve">From January 2015 to July 2019, one hundred and sixty-one (161) mining rights for building materials were issued. These rights have been issued in the Districts of </w:t>
      </w:r>
      <w:proofErr w:type="spellStart"/>
      <w:r w:rsidRPr="001D1044">
        <w:rPr>
          <w:lang w:val="en-CA"/>
        </w:rPr>
        <w:t>Sipaliwini</w:t>
      </w:r>
      <w:proofErr w:type="spellEnd"/>
      <w:r w:rsidRPr="001D1044">
        <w:rPr>
          <w:lang w:val="en-CA"/>
        </w:rPr>
        <w:t xml:space="preserve">, Para, </w:t>
      </w:r>
      <w:proofErr w:type="spellStart"/>
      <w:r w:rsidRPr="001D1044">
        <w:rPr>
          <w:lang w:val="en-CA"/>
        </w:rPr>
        <w:t>Brokopondo</w:t>
      </w:r>
      <w:proofErr w:type="spellEnd"/>
      <w:r w:rsidRPr="001D1044">
        <w:rPr>
          <w:lang w:val="en-CA"/>
        </w:rPr>
        <w:t xml:space="preserve"> and </w:t>
      </w:r>
      <w:proofErr w:type="spellStart"/>
      <w:r w:rsidRPr="001D1044">
        <w:rPr>
          <w:lang w:val="en-CA"/>
        </w:rPr>
        <w:t>Marowijne</w:t>
      </w:r>
      <w:proofErr w:type="spellEnd"/>
      <w:r w:rsidRPr="001D1044">
        <w:rPr>
          <w:lang w:val="en-CA"/>
        </w:rPr>
        <w:t xml:space="preserve">. According to the Geological Mining Services, no mining rights have been issued at </w:t>
      </w:r>
      <w:proofErr w:type="spellStart"/>
      <w:r w:rsidRPr="001D1044">
        <w:rPr>
          <w:lang w:val="en-CA"/>
        </w:rPr>
        <w:t>Maho</w:t>
      </w:r>
      <w:proofErr w:type="spellEnd"/>
      <w:r w:rsidRPr="001D1044">
        <w:rPr>
          <w:lang w:val="en-CA"/>
        </w:rPr>
        <w:t>.</w:t>
      </w:r>
    </w:p>
    <w:p w14:paraId="143031C3" w14:textId="77777777" w:rsidR="00E4417C" w:rsidRPr="001D1044" w:rsidRDefault="00E4417C" w:rsidP="00E4417C">
      <w:pPr>
        <w:pStyle w:val="H23G"/>
        <w:rPr>
          <w:lang w:val="en-CA"/>
        </w:rPr>
      </w:pPr>
      <w:r w:rsidRPr="001D1044">
        <w:rPr>
          <w:lang w:val="en-CA"/>
        </w:rPr>
        <w:tab/>
      </w:r>
      <w:r w:rsidRPr="001D1044">
        <w:rPr>
          <w:lang w:val="en-CA"/>
        </w:rPr>
        <w:tab/>
      </w:r>
      <w:bookmarkStart w:id="51" w:name="_Toc46140400"/>
      <w:bookmarkStart w:id="52" w:name="_Toc46142047"/>
      <w:r w:rsidRPr="001D1044">
        <w:rPr>
          <w:lang w:val="en-CA"/>
        </w:rPr>
        <w:t>Health and environmental contamination</w:t>
      </w:r>
      <w:bookmarkEnd w:id="51"/>
      <w:bookmarkEnd w:id="52"/>
    </w:p>
    <w:p w14:paraId="17F1B13A" w14:textId="77777777" w:rsidR="00E4417C" w:rsidRPr="001D1044" w:rsidRDefault="00E4417C" w:rsidP="00E4417C">
      <w:pPr>
        <w:pStyle w:val="SingleTxtG"/>
        <w:rPr>
          <w:lang w:val="en-CA"/>
        </w:rPr>
      </w:pPr>
      <w:r w:rsidRPr="001D1044">
        <w:rPr>
          <w:rFonts w:eastAsiaTheme="minorHAnsi"/>
          <w:lang w:val="en-CA"/>
        </w:rPr>
        <w:t>66.</w:t>
      </w:r>
      <w:r w:rsidRPr="001D1044">
        <w:rPr>
          <w:rFonts w:eastAsiaTheme="minorHAnsi"/>
          <w:lang w:val="en-CA"/>
        </w:rPr>
        <w:tab/>
      </w:r>
      <w:r w:rsidRPr="001D1044">
        <w:rPr>
          <w:lang w:val="en-CA"/>
        </w:rPr>
        <w:t xml:space="preserve">Suriname became party to the </w:t>
      </w:r>
      <w:r w:rsidR="009F62FB">
        <w:rPr>
          <w:lang w:val="en-CA"/>
        </w:rPr>
        <w:t>‘</w:t>
      </w:r>
      <w:r w:rsidRPr="001D1044">
        <w:rPr>
          <w:lang w:val="en-CA"/>
        </w:rPr>
        <w:t>Minamata Convention on Mercury</w:t>
      </w:r>
      <w:r w:rsidR="009F62FB">
        <w:rPr>
          <w:lang w:val="en-CA"/>
        </w:rPr>
        <w:t>’</w:t>
      </w:r>
      <w:r w:rsidRPr="001D1044">
        <w:rPr>
          <w:lang w:val="en-CA"/>
        </w:rPr>
        <w:t xml:space="preserve"> on 31 October 2018, thus expressing its intention to eliminate the use of mercury. As part of the accession of Suriname to the Minamata Convention, the Ministry of Natural Resources and the NIMOS started with the implementation of the National Action Plan (NAP) for Artisanal and Small- Scale Gold Mining (ASGM) in Suriname with support of the United Nations Development Programme and the Global Environment Facility (GEF).</w:t>
      </w:r>
    </w:p>
    <w:p w14:paraId="2E28B811" w14:textId="77777777" w:rsidR="00E4417C" w:rsidRPr="001D1044" w:rsidRDefault="00E4417C" w:rsidP="00E4417C">
      <w:pPr>
        <w:pStyle w:val="SingleTxtG"/>
        <w:rPr>
          <w:lang w:val="en-CA"/>
        </w:rPr>
      </w:pPr>
      <w:r w:rsidRPr="001D1044">
        <w:rPr>
          <w:rFonts w:eastAsiaTheme="minorHAnsi"/>
          <w:lang w:val="en-CA"/>
        </w:rPr>
        <w:t>67.</w:t>
      </w:r>
      <w:r w:rsidRPr="001D1044">
        <w:rPr>
          <w:rFonts w:eastAsiaTheme="minorHAnsi"/>
          <w:lang w:val="en-CA"/>
        </w:rPr>
        <w:tab/>
      </w:r>
      <w:r w:rsidRPr="001D1044">
        <w:rPr>
          <w:lang w:val="en-CA"/>
        </w:rPr>
        <w:t>In June 2018, NIMOS requested input on the approach to address health issues from the Ministry of Health as part of the development of a National Action Plan for Suriname to reduce and where feasible to eliminate mercury use as required by the Convention.</w:t>
      </w:r>
    </w:p>
    <w:p w14:paraId="6B2A2E47" w14:textId="77777777" w:rsidR="00E4417C" w:rsidRPr="001D1044" w:rsidRDefault="00E4417C" w:rsidP="00E4417C">
      <w:pPr>
        <w:pStyle w:val="SingleTxtG"/>
        <w:rPr>
          <w:lang w:val="en-CA"/>
        </w:rPr>
      </w:pPr>
      <w:r w:rsidRPr="001D1044">
        <w:rPr>
          <w:rFonts w:eastAsiaTheme="minorHAnsi"/>
          <w:lang w:val="en-CA"/>
        </w:rPr>
        <w:t>68.</w:t>
      </w:r>
      <w:r w:rsidRPr="001D1044">
        <w:rPr>
          <w:rFonts w:eastAsiaTheme="minorHAnsi"/>
          <w:lang w:val="en-CA"/>
        </w:rPr>
        <w:tab/>
      </w:r>
      <w:r w:rsidRPr="001D1044">
        <w:rPr>
          <w:lang w:val="en-CA"/>
        </w:rPr>
        <w:t>The Ministry of Natural Resources is in the process of formulating the approach to health issues according to international standards. It is envisioned that this public health strategy will be a strategic framework towards the negative aspects of ASGM and the actions to be implemented, including those to address the negative health impacts on the Indigenous and Maroon Peoples.</w:t>
      </w:r>
    </w:p>
    <w:p w14:paraId="4C3E4C48" w14:textId="77777777" w:rsidR="00E4417C" w:rsidRPr="001D1044" w:rsidRDefault="00E4417C" w:rsidP="00E4417C">
      <w:pPr>
        <w:pStyle w:val="SingleTxtG"/>
        <w:rPr>
          <w:lang w:val="en-CA"/>
        </w:rPr>
      </w:pPr>
      <w:r w:rsidRPr="001D1044">
        <w:rPr>
          <w:rFonts w:eastAsiaTheme="minorHAnsi"/>
          <w:lang w:val="en-CA"/>
        </w:rPr>
        <w:t>69.</w:t>
      </w:r>
      <w:r w:rsidRPr="001D1044">
        <w:rPr>
          <w:rFonts w:eastAsiaTheme="minorHAnsi"/>
          <w:lang w:val="en-CA"/>
        </w:rPr>
        <w:tab/>
      </w:r>
      <w:r w:rsidRPr="001D1044">
        <w:rPr>
          <w:lang w:val="en-CA"/>
        </w:rPr>
        <w:t>In the meantime, Information, Education and Communication (IEC) materials, in the form of posters with warnings about eating certain types of fish in which mercury is found, are made available for the population living in the areas where mercury is used. Nutritional guidelines for food are drafted with regard to possible contaminated areas, which are under review.</w:t>
      </w:r>
    </w:p>
    <w:p w14:paraId="0D0154FB" w14:textId="77777777" w:rsidR="00E4417C" w:rsidRPr="001D1044" w:rsidRDefault="00E4417C" w:rsidP="00E4417C">
      <w:pPr>
        <w:pStyle w:val="SingleTxtG"/>
        <w:rPr>
          <w:lang w:val="en-CA"/>
        </w:rPr>
      </w:pPr>
      <w:r w:rsidRPr="001D1044">
        <w:rPr>
          <w:rFonts w:eastAsiaTheme="minorHAnsi"/>
          <w:lang w:val="en-CA"/>
        </w:rPr>
        <w:t>70.</w:t>
      </w:r>
      <w:r w:rsidRPr="001D1044">
        <w:rPr>
          <w:rFonts w:eastAsiaTheme="minorHAnsi"/>
          <w:lang w:val="en-CA"/>
        </w:rPr>
        <w:tab/>
      </w:r>
      <w:r w:rsidRPr="001D1044">
        <w:rPr>
          <w:lang w:val="en-CA"/>
        </w:rPr>
        <w:t xml:space="preserve">The Surinamese society is characterized by its complex composition. For more than three hundred (300) years, people of different ethnic and cultural backgrounds live and work together peacefully. Suriname wishes to emphasize that it can only approach </w:t>
      </w:r>
      <w:r w:rsidRPr="001D1044">
        <w:rPr>
          <w:lang w:val="en-CA"/>
        </w:rPr>
        <w:lastRenderedPageBreak/>
        <w:t>problems of a national interest to groups within its territory based on this view and try to find solutions for the problems that arise. Based on this vision, Suriname has consulted in the recent past with all relevant groups to discuss matters, in particular the land rights issue, affecting the indigenous and other peoples living in tribal communities, to look for a solution. The Government of Suriname has not granted any new forestry licenses in areas where indigenous communities are currently living.</w:t>
      </w:r>
    </w:p>
    <w:p w14:paraId="0725C71A" w14:textId="77777777" w:rsidR="00E4417C" w:rsidRPr="001D1044" w:rsidRDefault="00E4417C" w:rsidP="00E4417C">
      <w:pPr>
        <w:pStyle w:val="SingleTxtG"/>
        <w:rPr>
          <w:lang w:val="en-CA"/>
        </w:rPr>
      </w:pPr>
      <w:r w:rsidRPr="001D1044">
        <w:rPr>
          <w:rFonts w:eastAsiaTheme="minorHAnsi"/>
          <w:lang w:val="en-CA"/>
        </w:rPr>
        <w:t>71.</w:t>
      </w:r>
      <w:r w:rsidRPr="001D1044">
        <w:rPr>
          <w:rFonts w:eastAsiaTheme="minorHAnsi"/>
          <w:lang w:val="en-CA"/>
        </w:rPr>
        <w:tab/>
      </w:r>
      <w:r w:rsidRPr="001D1044">
        <w:rPr>
          <w:lang w:val="en-CA"/>
        </w:rPr>
        <w:t>The Medical Mission Primary Health Care Suriname provides medical care in the interior, which is based on the Primary Health Care principles. This medical care system is aimed at prevention, treatment of illnesses and the promotion of the well-being of these communities. The core of this system are the medical assistants. These medical assistants are the first focal points in every way and could in most cases work independently due to protocol. These assistants are supported by medical doctors, medical specialists and others.</w:t>
      </w:r>
    </w:p>
    <w:p w14:paraId="4F53E079" w14:textId="77777777" w:rsidR="00E4417C" w:rsidRPr="001D1044" w:rsidRDefault="00E4417C" w:rsidP="00E4417C">
      <w:pPr>
        <w:pStyle w:val="SingleTxtG"/>
        <w:rPr>
          <w:b/>
          <w:u w:val="single"/>
          <w:lang w:val="en-CA"/>
        </w:rPr>
      </w:pPr>
      <w:r w:rsidRPr="001D1044">
        <w:rPr>
          <w:rFonts w:eastAsiaTheme="minorHAnsi"/>
          <w:lang w:val="en-CA"/>
        </w:rPr>
        <w:t>72.</w:t>
      </w:r>
      <w:r w:rsidRPr="001D1044">
        <w:rPr>
          <w:rFonts w:eastAsiaTheme="minorHAnsi"/>
          <w:lang w:val="en-CA"/>
        </w:rPr>
        <w:tab/>
      </w:r>
      <w:r w:rsidRPr="001D1044">
        <w:rPr>
          <w:lang w:val="en-CA"/>
        </w:rPr>
        <w:t>The geographical working area covers ninety percent (90 %) of the Surinamese territory, with about fifty thousand (50.000) persons, of which most live along the rivers. There are fifty (50) locations divided into five (5) regions. Currently, the Medical Mission comprises 132 medical assistants, 8 medical doctors, 22 clinic-assistants, 16 microscopic analysts, 51 support personnel and 146 freelancers.</w:t>
      </w:r>
    </w:p>
    <w:p w14:paraId="5FD76C5B" w14:textId="77777777" w:rsidR="00E4417C" w:rsidRPr="001D1044" w:rsidRDefault="00E4417C" w:rsidP="00E4417C">
      <w:pPr>
        <w:pStyle w:val="H23G"/>
        <w:rPr>
          <w:lang w:val="en-CA"/>
        </w:rPr>
      </w:pPr>
      <w:r w:rsidRPr="001D1044">
        <w:rPr>
          <w:lang w:val="en-CA"/>
        </w:rPr>
        <w:tab/>
      </w:r>
      <w:r w:rsidRPr="001D1044">
        <w:rPr>
          <w:lang w:val="en-CA"/>
        </w:rPr>
        <w:tab/>
      </w:r>
      <w:bookmarkStart w:id="53" w:name="_Toc46140401"/>
      <w:bookmarkStart w:id="54" w:name="_Toc46142048"/>
      <w:r w:rsidRPr="001D1044">
        <w:rPr>
          <w:lang w:val="en-CA"/>
        </w:rPr>
        <w:t>Participation in public life and decision-making processes</w:t>
      </w:r>
      <w:bookmarkEnd w:id="53"/>
      <w:bookmarkEnd w:id="54"/>
    </w:p>
    <w:p w14:paraId="6664B633" w14:textId="77777777" w:rsidR="00E4417C" w:rsidRPr="001D1044" w:rsidRDefault="00E4417C" w:rsidP="00E4417C">
      <w:pPr>
        <w:pStyle w:val="SingleTxtG"/>
        <w:rPr>
          <w:lang w:val="en-CA"/>
        </w:rPr>
      </w:pPr>
      <w:r w:rsidRPr="001D1044">
        <w:rPr>
          <w:rFonts w:eastAsiaTheme="minorHAnsi"/>
          <w:lang w:val="en-CA"/>
        </w:rPr>
        <w:t>73.</w:t>
      </w:r>
      <w:r w:rsidRPr="001D1044">
        <w:rPr>
          <w:rFonts w:eastAsiaTheme="minorHAnsi"/>
          <w:lang w:val="en-CA"/>
        </w:rPr>
        <w:tab/>
      </w:r>
      <w:r w:rsidRPr="001D1044">
        <w:rPr>
          <w:lang w:val="en-CA"/>
        </w:rPr>
        <w:t>Parliament comprises 51 members, of which fourteen (14) representatives are Maroon and two (2) representatives are Indigenous. The Government administration comprises sixteen (16) ministers, of which three (3) are Maroons. The Corps of District Commissioners comprises sixteen (16) commissioners, of which nine (9) are Maroons and two (2) are Indigenous.</w:t>
      </w:r>
    </w:p>
    <w:p w14:paraId="40AEA5E2" w14:textId="77777777" w:rsidR="00E4417C" w:rsidRPr="001D1044" w:rsidRDefault="00E4417C" w:rsidP="00E4417C">
      <w:pPr>
        <w:pStyle w:val="H23G"/>
        <w:rPr>
          <w:lang w:val="en-CA"/>
        </w:rPr>
      </w:pPr>
      <w:r w:rsidRPr="001D1044">
        <w:rPr>
          <w:lang w:val="en-CA"/>
        </w:rPr>
        <w:tab/>
      </w:r>
      <w:r w:rsidRPr="001D1044">
        <w:rPr>
          <w:lang w:val="en-CA"/>
        </w:rPr>
        <w:tab/>
      </w:r>
      <w:bookmarkStart w:id="55" w:name="_Toc46140402"/>
      <w:bookmarkStart w:id="56" w:name="_Toc46142049"/>
      <w:r w:rsidRPr="001D1044">
        <w:rPr>
          <w:lang w:val="en-CA"/>
        </w:rPr>
        <w:t>Access to Education</w:t>
      </w:r>
      <w:bookmarkEnd w:id="55"/>
      <w:bookmarkEnd w:id="56"/>
    </w:p>
    <w:p w14:paraId="071EA366" w14:textId="77777777" w:rsidR="00E4417C" w:rsidRPr="001D1044" w:rsidRDefault="00E4417C" w:rsidP="00E4417C">
      <w:pPr>
        <w:pStyle w:val="SingleTxtG"/>
        <w:rPr>
          <w:lang w:val="en-CA"/>
        </w:rPr>
      </w:pPr>
      <w:r w:rsidRPr="001D1044">
        <w:rPr>
          <w:rFonts w:eastAsiaTheme="minorHAnsi"/>
          <w:lang w:val="en-CA"/>
        </w:rPr>
        <w:t>74.</w:t>
      </w:r>
      <w:r w:rsidRPr="001D1044">
        <w:rPr>
          <w:rFonts w:eastAsiaTheme="minorHAnsi"/>
          <w:lang w:val="en-CA"/>
        </w:rPr>
        <w:tab/>
      </w:r>
      <w:r w:rsidRPr="001D1044">
        <w:rPr>
          <w:lang w:val="en-CA"/>
        </w:rPr>
        <w:t>The Ministry of Education, Science and Culture took measures to ensure access to education without discrimination to all persons. From 2012 on, primary education is free of charge. This policy also benefits the Indigenous and Maroon children. This education system is accessible for every child in Suriname. In some parts in the interior there are the so-called development workers who help to translate Dutch into the native languages.</w:t>
      </w:r>
    </w:p>
    <w:p w14:paraId="3D6F40CB" w14:textId="77777777" w:rsidR="00E4417C" w:rsidRPr="001D1044" w:rsidRDefault="00E4417C" w:rsidP="00E4417C">
      <w:pPr>
        <w:pStyle w:val="SingleTxtG"/>
        <w:rPr>
          <w:lang w:val="en-CA"/>
        </w:rPr>
      </w:pPr>
      <w:r w:rsidRPr="001D1044">
        <w:rPr>
          <w:lang w:val="en-CA"/>
        </w:rPr>
        <w:t>In this context, the State refers to the Multiple Indicator Cluster Survey, MICS 6 Suriname, which will be published later this year.</w:t>
      </w:r>
    </w:p>
    <w:p w14:paraId="7015832F" w14:textId="77777777" w:rsidR="00E4417C" w:rsidRPr="001D1044" w:rsidRDefault="00E4417C" w:rsidP="00E4417C">
      <w:pPr>
        <w:pStyle w:val="SingleTxtG"/>
        <w:rPr>
          <w:lang w:val="en-CA"/>
        </w:rPr>
      </w:pPr>
      <w:r w:rsidRPr="001D1044">
        <w:rPr>
          <w:rFonts w:eastAsiaTheme="minorHAnsi"/>
          <w:lang w:val="en-CA"/>
        </w:rPr>
        <w:t>75.</w:t>
      </w:r>
      <w:r w:rsidRPr="001D1044">
        <w:rPr>
          <w:rFonts w:eastAsiaTheme="minorHAnsi"/>
          <w:lang w:val="en-CA"/>
        </w:rPr>
        <w:tab/>
      </w:r>
      <w:r w:rsidRPr="001D1044">
        <w:rPr>
          <w:lang w:val="en-CA"/>
        </w:rPr>
        <w:t xml:space="preserve">Teachers in the District of </w:t>
      </w:r>
      <w:proofErr w:type="spellStart"/>
      <w:r w:rsidRPr="001D1044">
        <w:rPr>
          <w:lang w:val="en-CA"/>
        </w:rPr>
        <w:t>Sipaliwini</w:t>
      </w:r>
      <w:proofErr w:type="spellEnd"/>
      <w:r w:rsidRPr="001D1044">
        <w:rPr>
          <w:lang w:val="en-CA"/>
        </w:rPr>
        <w:t xml:space="preserve">, the district which covers the larger part of the interior, get a 50% incentive. This is enshrined in Law (S.B. 9 October 2017, Teachers Re-evaluation Decision, article 8.2 and 8.3). There is an Institute called Centre for Training Suriname (Centrum </w:t>
      </w:r>
      <w:proofErr w:type="spellStart"/>
      <w:r w:rsidRPr="001D1044">
        <w:rPr>
          <w:lang w:val="en-CA"/>
        </w:rPr>
        <w:t>voor</w:t>
      </w:r>
      <w:proofErr w:type="spellEnd"/>
      <w:r w:rsidRPr="001D1044">
        <w:rPr>
          <w:lang w:val="en-CA"/>
        </w:rPr>
        <w:t xml:space="preserve"> </w:t>
      </w:r>
      <w:proofErr w:type="spellStart"/>
      <w:r w:rsidRPr="001D1044">
        <w:rPr>
          <w:lang w:val="en-CA"/>
        </w:rPr>
        <w:t>Nascholing</w:t>
      </w:r>
      <w:proofErr w:type="spellEnd"/>
      <w:r w:rsidRPr="001D1044">
        <w:rPr>
          <w:lang w:val="en-CA"/>
        </w:rPr>
        <w:t xml:space="preserve"> Suriname</w:t>
      </w:r>
      <w:r w:rsidR="00893CD0">
        <w:rPr>
          <w:lang w:val="en-CA"/>
        </w:rPr>
        <w:t xml:space="preserve"> – </w:t>
      </w:r>
      <w:r w:rsidRPr="001D1044">
        <w:rPr>
          <w:lang w:val="en-CA"/>
        </w:rPr>
        <w:t>CENASU), with the objective of training teachers all over the country. The outreach of scholarship programs is for everyone, so the Indigenous and Maroon students can apply for any program as long as they are eligible.</w:t>
      </w:r>
    </w:p>
    <w:p w14:paraId="0456A14E" w14:textId="77777777" w:rsidR="00E4417C" w:rsidRDefault="00E4417C">
      <w:pPr>
        <w:suppressAutoHyphens w:val="0"/>
        <w:spacing w:after="200" w:line="276" w:lineRule="auto"/>
        <w:rPr>
          <w:lang w:val="en-CA"/>
        </w:rPr>
        <w:sectPr w:rsidR="00E4417C" w:rsidSect="00E4417C">
          <w:headerReference w:type="even" r:id="rId20"/>
          <w:headerReference w:type="default" r:id="rId21"/>
          <w:footerReference w:type="even" r:id="rId22"/>
          <w:footerReference w:type="default" r:id="rId23"/>
          <w:endnotePr>
            <w:numFmt w:val="decimal"/>
          </w:endnotePr>
          <w:pgSz w:w="11907" w:h="16840" w:code="9"/>
          <w:pgMar w:top="1417" w:right="1134" w:bottom="1134" w:left="1134" w:header="737" w:footer="567" w:gutter="0"/>
          <w:cols w:space="720"/>
          <w:docGrid w:linePitch="272"/>
        </w:sectPr>
      </w:pPr>
    </w:p>
    <w:p w14:paraId="0A76F14D" w14:textId="77777777" w:rsidR="00104105" w:rsidRPr="001D1044" w:rsidRDefault="00104105" w:rsidP="00104105">
      <w:pPr>
        <w:pStyle w:val="SingleTxtG"/>
        <w:rPr>
          <w:lang w:val="en-CA"/>
        </w:rPr>
      </w:pPr>
      <w:r w:rsidRPr="001D1044">
        <w:rPr>
          <w:b/>
          <w:lang w:val="en-CA"/>
        </w:rPr>
        <w:lastRenderedPageBreak/>
        <w:t>The table below represents the</w:t>
      </w:r>
      <w:r w:rsidRPr="001D1044">
        <w:rPr>
          <w:b/>
          <w:color w:val="002060"/>
          <w:lang w:val="en-CA"/>
        </w:rPr>
        <w:t xml:space="preserve"> </w:t>
      </w:r>
      <w:r w:rsidRPr="001D1044">
        <w:rPr>
          <w:b/>
          <w:lang w:val="en-CA"/>
        </w:rPr>
        <w:t xml:space="preserve">number of students at various levels of education in the districts </w:t>
      </w:r>
      <w:proofErr w:type="spellStart"/>
      <w:r w:rsidRPr="001D1044">
        <w:rPr>
          <w:b/>
          <w:lang w:val="en-CA"/>
        </w:rPr>
        <w:t>Brokopondo</w:t>
      </w:r>
      <w:proofErr w:type="spellEnd"/>
      <w:r w:rsidRPr="001D1044">
        <w:rPr>
          <w:b/>
          <w:lang w:val="en-CA"/>
        </w:rPr>
        <w:t xml:space="preserve">, </w:t>
      </w:r>
      <w:proofErr w:type="spellStart"/>
      <w:r w:rsidRPr="001D1044">
        <w:rPr>
          <w:b/>
          <w:lang w:val="en-CA"/>
        </w:rPr>
        <w:t>Marowijne</w:t>
      </w:r>
      <w:proofErr w:type="spellEnd"/>
      <w:r w:rsidRPr="001D1044">
        <w:rPr>
          <w:b/>
          <w:lang w:val="en-CA"/>
        </w:rPr>
        <w:t xml:space="preserve">, and </w:t>
      </w:r>
      <w:proofErr w:type="spellStart"/>
      <w:r w:rsidRPr="001D1044">
        <w:rPr>
          <w:b/>
          <w:lang w:val="en-CA"/>
        </w:rPr>
        <w:t>Sipaliwini</w:t>
      </w:r>
      <w:proofErr w:type="spellEnd"/>
      <w:r w:rsidRPr="001D1044">
        <w:rPr>
          <w:b/>
          <w:lang w:val="en-CA"/>
        </w:rPr>
        <w:t xml:space="preserve"> over the period 2010 up to 2018, provided by the Ministry of Education, Science and Culture</w:t>
      </w:r>
    </w:p>
    <w:p w14:paraId="1013C0C9" w14:textId="77777777" w:rsidR="00104105" w:rsidRPr="001D1044" w:rsidRDefault="00104105" w:rsidP="00104105">
      <w:pPr>
        <w:suppressAutoHyphens w:val="0"/>
        <w:spacing w:line="240" w:lineRule="auto"/>
        <w:rPr>
          <w:lang w:val="en-CA"/>
        </w:rPr>
      </w:pPr>
      <w:r w:rsidRPr="001D1044">
        <w:rPr>
          <w:noProof/>
          <w:lang w:eastAsia="en-GB"/>
        </w:rPr>
        <w:drawing>
          <wp:anchor distT="0" distB="0" distL="114300" distR="114300" simplePos="0" relativeHeight="251660288" behindDoc="0" locked="0" layoutInCell="1" allowOverlap="1" wp14:anchorId="3723BCC2" wp14:editId="710D3E3B">
            <wp:simplePos x="723900" y="1247775"/>
            <wp:positionH relativeFrom="column">
              <wp:align>left</wp:align>
            </wp:positionH>
            <wp:positionV relativeFrom="paragraph">
              <wp:align>top</wp:align>
            </wp:positionV>
            <wp:extent cx="9157970" cy="5390988"/>
            <wp:effectExtent l="0" t="0" r="508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57970" cy="5390988"/>
                    </a:xfrm>
                    <a:prstGeom prst="rect">
                      <a:avLst/>
                    </a:prstGeom>
                    <a:noFill/>
                  </pic:spPr>
                </pic:pic>
              </a:graphicData>
            </a:graphic>
          </wp:anchor>
        </w:drawing>
      </w:r>
      <w:r w:rsidRPr="001D1044">
        <w:rPr>
          <w:lang w:val="en-CA"/>
        </w:rPr>
        <w:br w:type="page"/>
      </w:r>
    </w:p>
    <w:p w14:paraId="60D7A021" w14:textId="77777777" w:rsidR="00104105" w:rsidRPr="001D1044" w:rsidRDefault="00104105" w:rsidP="00104105">
      <w:pPr>
        <w:pStyle w:val="H23G"/>
        <w:rPr>
          <w:lang w:val="en-CA"/>
        </w:rPr>
      </w:pPr>
      <w:r w:rsidRPr="001D1044">
        <w:rPr>
          <w:noProof/>
          <w:lang w:val="en-CA"/>
        </w:rPr>
        <w:lastRenderedPageBreak/>
        <w:tab/>
      </w:r>
      <w:r w:rsidRPr="001D1044">
        <w:rPr>
          <w:noProof/>
          <w:lang w:val="en-CA"/>
        </w:rPr>
        <w:tab/>
      </w:r>
      <w:bookmarkStart w:id="57" w:name="_Toc46140403"/>
      <w:bookmarkStart w:id="58" w:name="_Toc46142050"/>
      <w:r w:rsidRPr="001D1044">
        <w:rPr>
          <w:noProof/>
          <w:lang w:val="en-CA"/>
        </w:rPr>
        <w:t>T</w:t>
      </w:r>
      <w:r w:rsidRPr="001D1044">
        <w:rPr>
          <w:lang w:val="en-CA"/>
        </w:rPr>
        <w:t xml:space="preserve">he table below represents the various levels of education in the districts </w:t>
      </w:r>
      <w:proofErr w:type="spellStart"/>
      <w:r w:rsidRPr="001D1044">
        <w:rPr>
          <w:lang w:val="en-CA"/>
        </w:rPr>
        <w:t>Brokopondo</w:t>
      </w:r>
      <w:proofErr w:type="spellEnd"/>
      <w:r w:rsidRPr="001D1044">
        <w:rPr>
          <w:lang w:val="en-CA"/>
        </w:rPr>
        <w:t xml:space="preserve">, </w:t>
      </w:r>
      <w:proofErr w:type="spellStart"/>
      <w:r w:rsidRPr="001D1044">
        <w:rPr>
          <w:lang w:val="en-CA"/>
        </w:rPr>
        <w:t>Marowijne</w:t>
      </w:r>
      <w:proofErr w:type="spellEnd"/>
      <w:r w:rsidRPr="001D1044">
        <w:rPr>
          <w:lang w:val="en-CA"/>
        </w:rPr>
        <w:t xml:space="preserve">, and </w:t>
      </w:r>
      <w:proofErr w:type="spellStart"/>
      <w:r w:rsidRPr="001D1044">
        <w:rPr>
          <w:lang w:val="en-CA"/>
        </w:rPr>
        <w:t>Sipaliwini</w:t>
      </w:r>
      <w:proofErr w:type="spellEnd"/>
      <w:r w:rsidRPr="001D1044">
        <w:rPr>
          <w:lang w:val="en-CA"/>
        </w:rPr>
        <w:t xml:space="preserve"> over the period 2010 up to 2017, provided by the Ministry of Education, Science and Culture</w:t>
      </w:r>
      <w:bookmarkEnd w:id="57"/>
      <w:bookmarkEnd w:id="58"/>
    </w:p>
    <w:tbl>
      <w:tblPr>
        <w:tblStyle w:val="TableGrid5"/>
        <w:tblW w:w="12359" w:type="dxa"/>
        <w:tblInd w:w="283" w:type="dxa"/>
        <w:tblBorders>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9"/>
        <w:gridCol w:w="921"/>
        <w:gridCol w:w="341"/>
        <w:gridCol w:w="989"/>
        <w:gridCol w:w="989"/>
        <w:gridCol w:w="989"/>
        <w:gridCol w:w="519"/>
        <w:gridCol w:w="989"/>
        <w:gridCol w:w="989"/>
        <w:gridCol w:w="989"/>
        <w:gridCol w:w="519"/>
        <w:gridCol w:w="989"/>
        <w:gridCol w:w="989"/>
        <w:gridCol w:w="989"/>
        <w:gridCol w:w="519"/>
      </w:tblGrid>
      <w:tr w:rsidR="00FF3EE0" w:rsidRPr="00FF3EE0" w14:paraId="457952D4" w14:textId="77777777" w:rsidTr="006D2CE0">
        <w:trPr>
          <w:tblHeader/>
        </w:trPr>
        <w:tc>
          <w:tcPr>
            <w:tcW w:w="639" w:type="dxa"/>
            <w:vMerge w:val="restart"/>
            <w:tcBorders>
              <w:top w:val="single" w:sz="4" w:space="0" w:color="auto"/>
              <w:bottom w:val="single" w:sz="12" w:space="0" w:color="auto"/>
            </w:tcBorders>
            <w:shd w:val="clear" w:color="auto" w:fill="auto"/>
            <w:noWrap/>
            <w:vAlign w:val="bottom"/>
            <w:hideMark/>
          </w:tcPr>
          <w:p w14:paraId="4B270C45" w14:textId="77777777" w:rsidR="00FF3EE0" w:rsidRPr="00FF3EE0" w:rsidRDefault="00FF3EE0" w:rsidP="00FF3EE0">
            <w:pPr>
              <w:spacing w:before="80" w:after="80" w:line="200" w:lineRule="exact"/>
              <w:ind w:right="113"/>
              <w:jc w:val="right"/>
              <w:rPr>
                <w:i/>
                <w:sz w:val="16"/>
                <w:lang w:val="en-CA"/>
              </w:rPr>
            </w:pPr>
            <w:r w:rsidRPr="00FF3EE0">
              <w:rPr>
                <w:bCs/>
                <w:i/>
                <w:sz w:val="16"/>
                <w:lang w:val="en-CA"/>
              </w:rPr>
              <w:t xml:space="preserve">Year </w:t>
            </w:r>
          </w:p>
        </w:tc>
        <w:tc>
          <w:tcPr>
            <w:tcW w:w="921" w:type="dxa"/>
            <w:vMerge w:val="restart"/>
            <w:tcBorders>
              <w:top w:val="single" w:sz="4" w:space="0" w:color="auto"/>
              <w:bottom w:val="single" w:sz="12" w:space="0" w:color="auto"/>
            </w:tcBorders>
            <w:shd w:val="clear" w:color="auto" w:fill="auto"/>
            <w:noWrap/>
            <w:vAlign w:val="bottom"/>
            <w:hideMark/>
          </w:tcPr>
          <w:p w14:paraId="340E9DB1" w14:textId="77777777" w:rsidR="00FF3EE0" w:rsidRPr="00FF3EE0" w:rsidRDefault="00FF3EE0" w:rsidP="00FF3EE0">
            <w:pPr>
              <w:spacing w:before="80" w:after="80" w:line="200" w:lineRule="exact"/>
              <w:ind w:right="113"/>
              <w:jc w:val="right"/>
              <w:rPr>
                <w:i/>
                <w:sz w:val="16"/>
                <w:lang w:val="en-CA"/>
              </w:rPr>
            </w:pPr>
            <w:r w:rsidRPr="00FF3EE0">
              <w:rPr>
                <w:bCs/>
                <w:i/>
                <w:sz w:val="16"/>
                <w:lang w:val="en-CA"/>
              </w:rPr>
              <w:t>Level</w:t>
            </w:r>
          </w:p>
        </w:tc>
        <w:tc>
          <w:tcPr>
            <w:tcW w:w="341" w:type="dxa"/>
            <w:vMerge w:val="restart"/>
            <w:tcBorders>
              <w:top w:val="single" w:sz="4" w:space="0" w:color="auto"/>
              <w:bottom w:val="single" w:sz="12" w:space="0" w:color="auto"/>
            </w:tcBorders>
            <w:shd w:val="clear" w:color="auto" w:fill="auto"/>
            <w:noWrap/>
            <w:vAlign w:val="bottom"/>
            <w:hideMark/>
          </w:tcPr>
          <w:p w14:paraId="2FC454FC" w14:textId="77777777" w:rsidR="00FF3EE0" w:rsidRPr="00FF3EE0" w:rsidRDefault="00FF3EE0" w:rsidP="00FF3EE0">
            <w:pPr>
              <w:spacing w:before="80" w:after="80" w:line="200" w:lineRule="exact"/>
              <w:ind w:right="113"/>
              <w:jc w:val="right"/>
              <w:rPr>
                <w:i/>
                <w:sz w:val="16"/>
                <w:lang w:val="en-CA"/>
              </w:rPr>
            </w:pPr>
            <w:r w:rsidRPr="00FF3EE0">
              <w:rPr>
                <w:bCs/>
                <w:i/>
                <w:sz w:val="16"/>
                <w:lang w:val="en-CA"/>
              </w:rPr>
              <w:t>Sex</w:t>
            </w:r>
          </w:p>
        </w:tc>
        <w:tc>
          <w:tcPr>
            <w:tcW w:w="3486" w:type="dxa"/>
            <w:gridSpan w:val="4"/>
            <w:tcBorders>
              <w:top w:val="single" w:sz="4" w:space="0" w:color="auto"/>
              <w:bottom w:val="single" w:sz="4" w:space="0" w:color="auto"/>
            </w:tcBorders>
            <w:shd w:val="clear" w:color="auto" w:fill="auto"/>
            <w:noWrap/>
            <w:vAlign w:val="bottom"/>
            <w:hideMark/>
          </w:tcPr>
          <w:p w14:paraId="19FD1E8B" w14:textId="77777777" w:rsidR="00FF3EE0" w:rsidRPr="00FF3EE0" w:rsidRDefault="00FF3EE0" w:rsidP="00FF3EE0">
            <w:pPr>
              <w:suppressAutoHyphens w:val="0"/>
              <w:spacing w:before="80" w:after="80" w:line="200" w:lineRule="exact"/>
              <w:ind w:right="113"/>
              <w:jc w:val="center"/>
              <w:rPr>
                <w:bCs/>
                <w:i/>
                <w:sz w:val="16"/>
                <w:lang w:val="en-CA"/>
              </w:rPr>
            </w:pPr>
            <w:proofErr w:type="spellStart"/>
            <w:r w:rsidRPr="00FF3EE0">
              <w:rPr>
                <w:bCs/>
                <w:i/>
                <w:sz w:val="16"/>
                <w:lang w:val="en-CA"/>
              </w:rPr>
              <w:t>Brokopondo</w:t>
            </w:r>
            <w:proofErr w:type="spellEnd"/>
          </w:p>
        </w:tc>
        <w:tc>
          <w:tcPr>
            <w:tcW w:w="3486" w:type="dxa"/>
            <w:gridSpan w:val="4"/>
            <w:tcBorders>
              <w:top w:val="single" w:sz="4" w:space="0" w:color="auto"/>
              <w:bottom w:val="single" w:sz="4" w:space="0" w:color="auto"/>
            </w:tcBorders>
            <w:shd w:val="clear" w:color="auto" w:fill="auto"/>
            <w:noWrap/>
            <w:vAlign w:val="bottom"/>
            <w:hideMark/>
          </w:tcPr>
          <w:p w14:paraId="1E89698E" w14:textId="77777777" w:rsidR="00FF3EE0" w:rsidRPr="00FF3EE0" w:rsidRDefault="00FF3EE0" w:rsidP="00FF3EE0">
            <w:pPr>
              <w:suppressAutoHyphens w:val="0"/>
              <w:spacing w:before="80" w:after="80" w:line="200" w:lineRule="exact"/>
              <w:ind w:right="113"/>
              <w:jc w:val="center"/>
              <w:rPr>
                <w:bCs/>
                <w:i/>
                <w:sz w:val="16"/>
                <w:lang w:val="en-CA"/>
              </w:rPr>
            </w:pPr>
            <w:proofErr w:type="spellStart"/>
            <w:r w:rsidRPr="00FF3EE0">
              <w:rPr>
                <w:bCs/>
                <w:i/>
                <w:sz w:val="16"/>
                <w:lang w:val="en-CA"/>
              </w:rPr>
              <w:t>Marowijne</w:t>
            </w:r>
            <w:proofErr w:type="spellEnd"/>
          </w:p>
        </w:tc>
        <w:tc>
          <w:tcPr>
            <w:tcW w:w="3486" w:type="dxa"/>
            <w:gridSpan w:val="4"/>
            <w:tcBorders>
              <w:top w:val="single" w:sz="4" w:space="0" w:color="auto"/>
              <w:bottom w:val="single" w:sz="4" w:space="0" w:color="auto"/>
            </w:tcBorders>
            <w:shd w:val="clear" w:color="auto" w:fill="auto"/>
            <w:noWrap/>
            <w:vAlign w:val="bottom"/>
            <w:hideMark/>
          </w:tcPr>
          <w:p w14:paraId="18A322C3" w14:textId="77777777" w:rsidR="00FF3EE0" w:rsidRPr="00FF3EE0" w:rsidRDefault="00FF3EE0" w:rsidP="00FF3EE0">
            <w:pPr>
              <w:suppressAutoHyphens w:val="0"/>
              <w:spacing w:before="80" w:after="80" w:line="200" w:lineRule="exact"/>
              <w:ind w:right="113"/>
              <w:jc w:val="center"/>
              <w:rPr>
                <w:bCs/>
                <w:i/>
                <w:sz w:val="16"/>
                <w:lang w:val="en-CA"/>
              </w:rPr>
            </w:pPr>
            <w:proofErr w:type="spellStart"/>
            <w:r w:rsidRPr="00FF3EE0">
              <w:rPr>
                <w:bCs/>
                <w:i/>
                <w:sz w:val="16"/>
                <w:lang w:val="en-CA"/>
              </w:rPr>
              <w:t>Sipaliwini</w:t>
            </w:r>
            <w:proofErr w:type="spellEnd"/>
          </w:p>
        </w:tc>
      </w:tr>
      <w:tr w:rsidR="00FF3EE0" w:rsidRPr="00FF3EE0" w14:paraId="65A60668" w14:textId="77777777" w:rsidTr="006D2CE0">
        <w:tc>
          <w:tcPr>
            <w:tcW w:w="639" w:type="dxa"/>
            <w:vMerge/>
            <w:tcBorders>
              <w:top w:val="nil"/>
              <w:bottom w:val="single" w:sz="12" w:space="0" w:color="auto"/>
            </w:tcBorders>
            <w:shd w:val="clear" w:color="auto" w:fill="auto"/>
            <w:noWrap/>
            <w:hideMark/>
          </w:tcPr>
          <w:p w14:paraId="5A6B6D80" w14:textId="77777777" w:rsidR="00FF3EE0" w:rsidRPr="00FF3EE0" w:rsidRDefault="00FF3EE0" w:rsidP="00FF3EE0">
            <w:pPr>
              <w:suppressAutoHyphens w:val="0"/>
              <w:spacing w:before="80" w:after="80" w:line="200" w:lineRule="exact"/>
              <w:ind w:right="113"/>
              <w:jc w:val="right"/>
              <w:rPr>
                <w:bCs/>
                <w:i/>
                <w:sz w:val="16"/>
                <w:lang w:val="en-CA"/>
              </w:rPr>
            </w:pPr>
          </w:p>
        </w:tc>
        <w:tc>
          <w:tcPr>
            <w:tcW w:w="921" w:type="dxa"/>
            <w:vMerge/>
            <w:tcBorders>
              <w:top w:val="nil"/>
              <w:bottom w:val="single" w:sz="12" w:space="0" w:color="auto"/>
            </w:tcBorders>
            <w:shd w:val="clear" w:color="auto" w:fill="auto"/>
            <w:noWrap/>
            <w:vAlign w:val="bottom"/>
            <w:hideMark/>
          </w:tcPr>
          <w:p w14:paraId="6654A336" w14:textId="77777777" w:rsidR="00FF3EE0" w:rsidRPr="00FF3EE0" w:rsidRDefault="00FF3EE0" w:rsidP="00FF3EE0">
            <w:pPr>
              <w:suppressAutoHyphens w:val="0"/>
              <w:spacing w:before="80" w:after="80" w:line="200" w:lineRule="exact"/>
              <w:ind w:right="113"/>
              <w:jc w:val="right"/>
              <w:rPr>
                <w:bCs/>
                <w:i/>
                <w:sz w:val="16"/>
                <w:lang w:val="en-CA"/>
              </w:rPr>
            </w:pPr>
          </w:p>
        </w:tc>
        <w:tc>
          <w:tcPr>
            <w:tcW w:w="341" w:type="dxa"/>
            <w:vMerge/>
            <w:tcBorders>
              <w:top w:val="nil"/>
              <w:bottom w:val="single" w:sz="12" w:space="0" w:color="auto"/>
            </w:tcBorders>
            <w:shd w:val="clear" w:color="auto" w:fill="auto"/>
            <w:noWrap/>
            <w:vAlign w:val="bottom"/>
            <w:hideMark/>
          </w:tcPr>
          <w:p w14:paraId="5806350B" w14:textId="77777777" w:rsidR="00FF3EE0" w:rsidRPr="00FF3EE0" w:rsidRDefault="00FF3EE0" w:rsidP="00FF3EE0">
            <w:pPr>
              <w:suppressAutoHyphens w:val="0"/>
              <w:spacing w:before="80" w:after="80" w:line="200" w:lineRule="exact"/>
              <w:ind w:right="113"/>
              <w:jc w:val="right"/>
              <w:rPr>
                <w:bCs/>
                <w:i/>
                <w:sz w:val="16"/>
                <w:lang w:val="en-CA"/>
              </w:rPr>
            </w:pPr>
          </w:p>
        </w:tc>
        <w:tc>
          <w:tcPr>
            <w:tcW w:w="989" w:type="dxa"/>
            <w:tcBorders>
              <w:top w:val="single" w:sz="4" w:space="0" w:color="auto"/>
              <w:bottom w:val="single" w:sz="12" w:space="0" w:color="auto"/>
            </w:tcBorders>
            <w:shd w:val="clear" w:color="auto" w:fill="auto"/>
            <w:noWrap/>
            <w:vAlign w:val="bottom"/>
            <w:hideMark/>
          </w:tcPr>
          <w:p w14:paraId="012DCC74" w14:textId="77777777" w:rsidR="00FF3EE0" w:rsidRPr="00FF3EE0" w:rsidRDefault="00FF3EE0" w:rsidP="00FF3EE0">
            <w:pPr>
              <w:suppressAutoHyphens w:val="0"/>
              <w:spacing w:before="80" w:after="80" w:line="200" w:lineRule="exact"/>
              <w:ind w:right="113"/>
              <w:jc w:val="right"/>
              <w:rPr>
                <w:bCs/>
                <w:i/>
                <w:sz w:val="16"/>
                <w:lang w:val="en-CA"/>
              </w:rPr>
            </w:pPr>
            <w:r w:rsidRPr="00FF3EE0">
              <w:rPr>
                <w:bCs/>
                <w:i/>
                <w:sz w:val="16"/>
                <w:lang w:val="en-CA"/>
              </w:rPr>
              <w:t>Limited Certification</w:t>
            </w:r>
          </w:p>
        </w:tc>
        <w:tc>
          <w:tcPr>
            <w:tcW w:w="989" w:type="dxa"/>
            <w:tcBorders>
              <w:top w:val="single" w:sz="4" w:space="0" w:color="auto"/>
              <w:bottom w:val="single" w:sz="12" w:space="0" w:color="auto"/>
            </w:tcBorders>
            <w:shd w:val="clear" w:color="auto" w:fill="auto"/>
            <w:noWrap/>
            <w:vAlign w:val="bottom"/>
            <w:hideMark/>
          </w:tcPr>
          <w:p w14:paraId="55092F5E" w14:textId="77777777" w:rsidR="00FF3EE0" w:rsidRPr="00FF3EE0" w:rsidRDefault="00FF3EE0" w:rsidP="00FF3EE0">
            <w:pPr>
              <w:suppressAutoHyphens w:val="0"/>
              <w:spacing w:before="80" w:after="80" w:line="200" w:lineRule="exact"/>
              <w:ind w:right="113"/>
              <w:jc w:val="right"/>
              <w:rPr>
                <w:bCs/>
                <w:i/>
                <w:sz w:val="16"/>
                <w:lang w:val="en-CA"/>
              </w:rPr>
            </w:pPr>
            <w:r w:rsidRPr="00FF3EE0">
              <w:rPr>
                <w:bCs/>
                <w:i/>
                <w:sz w:val="16"/>
                <w:lang w:val="en-CA"/>
              </w:rPr>
              <w:t>Certification</w:t>
            </w:r>
          </w:p>
        </w:tc>
        <w:tc>
          <w:tcPr>
            <w:tcW w:w="989" w:type="dxa"/>
            <w:tcBorders>
              <w:top w:val="single" w:sz="4" w:space="0" w:color="auto"/>
              <w:bottom w:val="single" w:sz="12" w:space="0" w:color="auto"/>
            </w:tcBorders>
            <w:shd w:val="clear" w:color="auto" w:fill="auto"/>
            <w:noWrap/>
            <w:vAlign w:val="bottom"/>
            <w:hideMark/>
          </w:tcPr>
          <w:p w14:paraId="5C6B0FF3" w14:textId="77777777" w:rsidR="00FF3EE0" w:rsidRPr="00FF3EE0" w:rsidRDefault="00FF3EE0" w:rsidP="00FF3EE0">
            <w:pPr>
              <w:suppressAutoHyphens w:val="0"/>
              <w:spacing w:before="80" w:after="80" w:line="200" w:lineRule="exact"/>
              <w:ind w:right="113"/>
              <w:jc w:val="right"/>
              <w:rPr>
                <w:bCs/>
                <w:i/>
                <w:sz w:val="16"/>
                <w:lang w:val="en-CA"/>
              </w:rPr>
            </w:pPr>
            <w:r w:rsidRPr="00FF3EE0">
              <w:rPr>
                <w:bCs/>
                <w:i/>
                <w:sz w:val="16"/>
                <w:lang w:val="en-CA"/>
              </w:rPr>
              <w:t xml:space="preserve">Not Certification </w:t>
            </w:r>
          </w:p>
        </w:tc>
        <w:tc>
          <w:tcPr>
            <w:tcW w:w="519" w:type="dxa"/>
            <w:tcBorders>
              <w:top w:val="single" w:sz="4" w:space="0" w:color="auto"/>
              <w:bottom w:val="single" w:sz="12" w:space="0" w:color="auto"/>
            </w:tcBorders>
            <w:shd w:val="clear" w:color="auto" w:fill="auto"/>
            <w:noWrap/>
            <w:vAlign w:val="bottom"/>
            <w:hideMark/>
          </w:tcPr>
          <w:p w14:paraId="124FCAAD" w14:textId="77777777" w:rsidR="00FF3EE0" w:rsidRPr="00FF3EE0" w:rsidRDefault="00FF3EE0" w:rsidP="00FF3EE0">
            <w:pPr>
              <w:suppressAutoHyphens w:val="0"/>
              <w:spacing w:before="80" w:after="80" w:line="200" w:lineRule="exact"/>
              <w:ind w:right="113"/>
              <w:jc w:val="right"/>
              <w:rPr>
                <w:bCs/>
                <w:i/>
                <w:sz w:val="16"/>
                <w:lang w:val="en-CA"/>
              </w:rPr>
            </w:pPr>
            <w:r w:rsidRPr="00FF3EE0">
              <w:rPr>
                <w:bCs/>
                <w:i/>
                <w:sz w:val="16"/>
                <w:lang w:val="en-CA"/>
              </w:rPr>
              <w:t>Total</w:t>
            </w:r>
          </w:p>
        </w:tc>
        <w:tc>
          <w:tcPr>
            <w:tcW w:w="989" w:type="dxa"/>
            <w:tcBorders>
              <w:top w:val="single" w:sz="4" w:space="0" w:color="auto"/>
              <w:bottom w:val="single" w:sz="12" w:space="0" w:color="auto"/>
            </w:tcBorders>
            <w:shd w:val="clear" w:color="auto" w:fill="auto"/>
            <w:noWrap/>
            <w:vAlign w:val="bottom"/>
          </w:tcPr>
          <w:p w14:paraId="1A1F09D2" w14:textId="77777777" w:rsidR="00FF3EE0" w:rsidRPr="00FF3EE0" w:rsidRDefault="00FF3EE0" w:rsidP="00FF3EE0">
            <w:pPr>
              <w:suppressAutoHyphens w:val="0"/>
              <w:spacing w:before="80" w:after="80" w:line="200" w:lineRule="exact"/>
              <w:ind w:right="113"/>
              <w:jc w:val="right"/>
              <w:rPr>
                <w:bCs/>
                <w:i/>
                <w:sz w:val="16"/>
                <w:lang w:val="en-CA"/>
              </w:rPr>
            </w:pPr>
            <w:r w:rsidRPr="00FF3EE0">
              <w:rPr>
                <w:bCs/>
                <w:i/>
                <w:sz w:val="16"/>
                <w:lang w:val="en-CA"/>
              </w:rPr>
              <w:t>Limited Certification</w:t>
            </w:r>
          </w:p>
        </w:tc>
        <w:tc>
          <w:tcPr>
            <w:tcW w:w="989" w:type="dxa"/>
            <w:tcBorders>
              <w:top w:val="single" w:sz="4" w:space="0" w:color="auto"/>
              <w:bottom w:val="single" w:sz="12" w:space="0" w:color="auto"/>
            </w:tcBorders>
            <w:shd w:val="clear" w:color="auto" w:fill="auto"/>
            <w:noWrap/>
            <w:vAlign w:val="bottom"/>
          </w:tcPr>
          <w:p w14:paraId="33C86EE5" w14:textId="77777777" w:rsidR="00FF3EE0" w:rsidRPr="00FF3EE0" w:rsidRDefault="00FF3EE0" w:rsidP="00FF3EE0">
            <w:pPr>
              <w:suppressAutoHyphens w:val="0"/>
              <w:spacing w:before="80" w:after="80" w:line="200" w:lineRule="exact"/>
              <w:ind w:right="113"/>
              <w:jc w:val="right"/>
              <w:rPr>
                <w:bCs/>
                <w:i/>
                <w:sz w:val="16"/>
                <w:lang w:val="en-CA"/>
              </w:rPr>
            </w:pPr>
            <w:r w:rsidRPr="00FF3EE0">
              <w:rPr>
                <w:bCs/>
                <w:i/>
                <w:sz w:val="16"/>
                <w:lang w:val="en-CA"/>
              </w:rPr>
              <w:t>Certification</w:t>
            </w:r>
          </w:p>
        </w:tc>
        <w:tc>
          <w:tcPr>
            <w:tcW w:w="989" w:type="dxa"/>
            <w:tcBorders>
              <w:top w:val="single" w:sz="4" w:space="0" w:color="auto"/>
              <w:bottom w:val="single" w:sz="12" w:space="0" w:color="auto"/>
            </w:tcBorders>
            <w:shd w:val="clear" w:color="auto" w:fill="auto"/>
            <w:noWrap/>
            <w:vAlign w:val="bottom"/>
          </w:tcPr>
          <w:p w14:paraId="2B53041C" w14:textId="77777777" w:rsidR="00FF3EE0" w:rsidRPr="00FF3EE0" w:rsidRDefault="00FF3EE0" w:rsidP="00FF3EE0">
            <w:pPr>
              <w:suppressAutoHyphens w:val="0"/>
              <w:spacing w:before="80" w:after="80" w:line="200" w:lineRule="exact"/>
              <w:ind w:right="113"/>
              <w:jc w:val="right"/>
              <w:rPr>
                <w:bCs/>
                <w:i/>
                <w:sz w:val="16"/>
                <w:lang w:val="en-CA"/>
              </w:rPr>
            </w:pPr>
            <w:r w:rsidRPr="00FF3EE0">
              <w:rPr>
                <w:bCs/>
                <w:i/>
                <w:sz w:val="16"/>
                <w:lang w:val="en-CA"/>
              </w:rPr>
              <w:t xml:space="preserve">Not Certification </w:t>
            </w:r>
          </w:p>
        </w:tc>
        <w:tc>
          <w:tcPr>
            <w:tcW w:w="519" w:type="dxa"/>
            <w:tcBorders>
              <w:top w:val="single" w:sz="4" w:space="0" w:color="auto"/>
              <w:bottom w:val="single" w:sz="12" w:space="0" w:color="auto"/>
            </w:tcBorders>
            <w:shd w:val="clear" w:color="auto" w:fill="auto"/>
            <w:noWrap/>
            <w:vAlign w:val="bottom"/>
          </w:tcPr>
          <w:p w14:paraId="2AD17380" w14:textId="77777777" w:rsidR="00FF3EE0" w:rsidRPr="00FF3EE0" w:rsidRDefault="00FF3EE0" w:rsidP="00FF3EE0">
            <w:pPr>
              <w:suppressAutoHyphens w:val="0"/>
              <w:spacing w:before="80" w:after="80" w:line="200" w:lineRule="exact"/>
              <w:ind w:right="113"/>
              <w:jc w:val="right"/>
              <w:rPr>
                <w:bCs/>
                <w:i/>
                <w:sz w:val="16"/>
                <w:lang w:val="en-CA"/>
              </w:rPr>
            </w:pPr>
            <w:r w:rsidRPr="00FF3EE0">
              <w:rPr>
                <w:bCs/>
                <w:i/>
                <w:sz w:val="16"/>
                <w:lang w:val="en-CA"/>
              </w:rPr>
              <w:t>Total</w:t>
            </w:r>
          </w:p>
        </w:tc>
        <w:tc>
          <w:tcPr>
            <w:tcW w:w="989" w:type="dxa"/>
            <w:tcBorders>
              <w:top w:val="single" w:sz="4" w:space="0" w:color="auto"/>
              <w:bottom w:val="single" w:sz="12" w:space="0" w:color="auto"/>
            </w:tcBorders>
            <w:shd w:val="clear" w:color="auto" w:fill="auto"/>
            <w:noWrap/>
            <w:vAlign w:val="bottom"/>
          </w:tcPr>
          <w:p w14:paraId="4048BA5C" w14:textId="77777777" w:rsidR="00FF3EE0" w:rsidRPr="00FF3EE0" w:rsidRDefault="00FF3EE0" w:rsidP="00FF3EE0">
            <w:pPr>
              <w:suppressAutoHyphens w:val="0"/>
              <w:spacing w:before="80" w:after="80" w:line="200" w:lineRule="exact"/>
              <w:ind w:right="113"/>
              <w:jc w:val="right"/>
              <w:rPr>
                <w:bCs/>
                <w:i/>
                <w:sz w:val="16"/>
                <w:lang w:val="en-CA"/>
              </w:rPr>
            </w:pPr>
            <w:r w:rsidRPr="00FF3EE0">
              <w:rPr>
                <w:bCs/>
                <w:i/>
                <w:sz w:val="16"/>
                <w:lang w:val="en-CA"/>
              </w:rPr>
              <w:t xml:space="preserve">Limited Certification </w:t>
            </w:r>
          </w:p>
        </w:tc>
        <w:tc>
          <w:tcPr>
            <w:tcW w:w="989" w:type="dxa"/>
            <w:tcBorders>
              <w:top w:val="single" w:sz="4" w:space="0" w:color="auto"/>
              <w:bottom w:val="single" w:sz="12" w:space="0" w:color="auto"/>
            </w:tcBorders>
            <w:shd w:val="clear" w:color="auto" w:fill="auto"/>
            <w:noWrap/>
            <w:vAlign w:val="bottom"/>
          </w:tcPr>
          <w:p w14:paraId="4122327D" w14:textId="77777777" w:rsidR="00FF3EE0" w:rsidRPr="00FF3EE0" w:rsidRDefault="00FF3EE0" w:rsidP="00FF3EE0">
            <w:pPr>
              <w:suppressAutoHyphens w:val="0"/>
              <w:spacing w:before="80" w:after="80" w:line="200" w:lineRule="exact"/>
              <w:ind w:right="113"/>
              <w:jc w:val="right"/>
              <w:rPr>
                <w:bCs/>
                <w:i/>
                <w:sz w:val="16"/>
                <w:lang w:val="en-CA"/>
              </w:rPr>
            </w:pPr>
            <w:r w:rsidRPr="00FF3EE0">
              <w:rPr>
                <w:bCs/>
                <w:i/>
                <w:sz w:val="16"/>
                <w:lang w:val="en-CA"/>
              </w:rPr>
              <w:t>Certification</w:t>
            </w:r>
          </w:p>
        </w:tc>
        <w:tc>
          <w:tcPr>
            <w:tcW w:w="989" w:type="dxa"/>
            <w:tcBorders>
              <w:top w:val="single" w:sz="4" w:space="0" w:color="auto"/>
              <w:bottom w:val="single" w:sz="12" w:space="0" w:color="auto"/>
            </w:tcBorders>
            <w:shd w:val="clear" w:color="auto" w:fill="auto"/>
            <w:noWrap/>
            <w:vAlign w:val="bottom"/>
          </w:tcPr>
          <w:p w14:paraId="57F7C1CC" w14:textId="77777777" w:rsidR="00FF3EE0" w:rsidRPr="00FF3EE0" w:rsidRDefault="00FF3EE0" w:rsidP="00FF3EE0">
            <w:pPr>
              <w:suppressAutoHyphens w:val="0"/>
              <w:spacing w:before="80" w:after="80" w:line="200" w:lineRule="exact"/>
              <w:ind w:right="113"/>
              <w:jc w:val="right"/>
              <w:rPr>
                <w:bCs/>
                <w:i/>
                <w:sz w:val="16"/>
                <w:lang w:val="en-CA"/>
              </w:rPr>
            </w:pPr>
            <w:r w:rsidRPr="00FF3EE0">
              <w:rPr>
                <w:bCs/>
                <w:i/>
                <w:sz w:val="16"/>
                <w:lang w:val="en-CA"/>
              </w:rPr>
              <w:t xml:space="preserve">Not Certification </w:t>
            </w:r>
          </w:p>
        </w:tc>
        <w:tc>
          <w:tcPr>
            <w:tcW w:w="519" w:type="dxa"/>
            <w:tcBorders>
              <w:top w:val="single" w:sz="4" w:space="0" w:color="auto"/>
              <w:bottom w:val="single" w:sz="12" w:space="0" w:color="auto"/>
            </w:tcBorders>
            <w:shd w:val="clear" w:color="auto" w:fill="auto"/>
            <w:noWrap/>
            <w:vAlign w:val="bottom"/>
          </w:tcPr>
          <w:p w14:paraId="56D28786" w14:textId="77777777" w:rsidR="00FF3EE0" w:rsidRPr="00FF3EE0" w:rsidRDefault="00FF3EE0" w:rsidP="00FF3EE0">
            <w:pPr>
              <w:suppressAutoHyphens w:val="0"/>
              <w:spacing w:before="80" w:after="80" w:line="200" w:lineRule="exact"/>
              <w:ind w:right="113"/>
              <w:jc w:val="right"/>
              <w:rPr>
                <w:bCs/>
                <w:i/>
                <w:sz w:val="16"/>
                <w:lang w:val="en-CA"/>
              </w:rPr>
            </w:pPr>
            <w:r w:rsidRPr="00FF3EE0">
              <w:rPr>
                <w:bCs/>
                <w:i/>
                <w:sz w:val="16"/>
                <w:lang w:val="en-CA"/>
              </w:rPr>
              <w:t>Total</w:t>
            </w:r>
          </w:p>
        </w:tc>
      </w:tr>
      <w:tr w:rsidR="00FF3EE0" w:rsidRPr="00FF3EE0" w14:paraId="4B984034" w14:textId="77777777" w:rsidTr="006D2CE0">
        <w:trPr>
          <w:trHeight w:hRule="exact" w:val="62"/>
        </w:trPr>
        <w:tc>
          <w:tcPr>
            <w:tcW w:w="639" w:type="dxa"/>
            <w:tcBorders>
              <w:top w:val="single" w:sz="12" w:space="0" w:color="auto"/>
              <w:bottom w:val="nil"/>
            </w:tcBorders>
            <w:shd w:val="clear" w:color="auto" w:fill="auto"/>
            <w:noWrap/>
          </w:tcPr>
          <w:p w14:paraId="2D509EBF" w14:textId="77777777" w:rsidR="00FF3EE0" w:rsidRPr="00FF3EE0" w:rsidRDefault="00FF3EE0" w:rsidP="00FF3EE0">
            <w:pPr>
              <w:suppressAutoHyphens w:val="0"/>
              <w:spacing w:before="80" w:after="80" w:line="200" w:lineRule="exact"/>
              <w:ind w:right="113"/>
              <w:jc w:val="right"/>
              <w:rPr>
                <w:bCs/>
                <w:i/>
                <w:sz w:val="16"/>
                <w:lang w:val="en-CA"/>
              </w:rPr>
            </w:pPr>
          </w:p>
        </w:tc>
        <w:tc>
          <w:tcPr>
            <w:tcW w:w="921" w:type="dxa"/>
            <w:tcBorders>
              <w:top w:val="single" w:sz="12" w:space="0" w:color="auto"/>
              <w:bottom w:val="nil"/>
            </w:tcBorders>
            <w:shd w:val="clear" w:color="auto" w:fill="auto"/>
            <w:noWrap/>
            <w:vAlign w:val="bottom"/>
          </w:tcPr>
          <w:p w14:paraId="08E6CC7F" w14:textId="77777777" w:rsidR="00FF3EE0" w:rsidRPr="00FF3EE0" w:rsidRDefault="00FF3EE0" w:rsidP="00FF3EE0">
            <w:pPr>
              <w:suppressAutoHyphens w:val="0"/>
              <w:spacing w:before="80" w:after="80" w:line="200" w:lineRule="exact"/>
              <w:ind w:right="113"/>
              <w:jc w:val="right"/>
              <w:rPr>
                <w:bCs/>
                <w:i/>
                <w:sz w:val="16"/>
                <w:lang w:val="en-CA"/>
              </w:rPr>
            </w:pPr>
          </w:p>
        </w:tc>
        <w:tc>
          <w:tcPr>
            <w:tcW w:w="341" w:type="dxa"/>
            <w:tcBorders>
              <w:top w:val="single" w:sz="12" w:space="0" w:color="auto"/>
              <w:bottom w:val="nil"/>
            </w:tcBorders>
            <w:shd w:val="clear" w:color="auto" w:fill="auto"/>
            <w:noWrap/>
            <w:vAlign w:val="bottom"/>
          </w:tcPr>
          <w:p w14:paraId="193FE614" w14:textId="77777777" w:rsidR="00FF3EE0" w:rsidRPr="00FF3EE0" w:rsidRDefault="00FF3EE0" w:rsidP="00FF3EE0">
            <w:pPr>
              <w:suppressAutoHyphens w:val="0"/>
              <w:spacing w:before="80" w:after="80" w:line="200" w:lineRule="exact"/>
              <w:ind w:right="113"/>
              <w:jc w:val="right"/>
              <w:rPr>
                <w:bCs/>
                <w:i/>
                <w:sz w:val="16"/>
                <w:lang w:val="en-CA"/>
              </w:rPr>
            </w:pPr>
          </w:p>
        </w:tc>
        <w:tc>
          <w:tcPr>
            <w:tcW w:w="989" w:type="dxa"/>
            <w:tcBorders>
              <w:top w:val="single" w:sz="12" w:space="0" w:color="auto"/>
              <w:bottom w:val="nil"/>
            </w:tcBorders>
            <w:shd w:val="clear" w:color="auto" w:fill="auto"/>
            <w:noWrap/>
            <w:vAlign w:val="bottom"/>
          </w:tcPr>
          <w:p w14:paraId="436A3ABF" w14:textId="77777777" w:rsidR="00FF3EE0" w:rsidRPr="00FF3EE0" w:rsidRDefault="00FF3EE0" w:rsidP="00FF3EE0">
            <w:pPr>
              <w:suppressAutoHyphens w:val="0"/>
              <w:spacing w:before="80" w:after="80" w:line="200" w:lineRule="exact"/>
              <w:ind w:right="113"/>
              <w:jc w:val="right"/>
              <w:rPr>
                <w:bCs/>
                <w:i/>
                <w:sz w:val="16"/>
                <w:lang w:val="en-CA"/>
              </w:rPr>
            </w:pPr>
          </w:p>
        </w:tc>
        <w:tc>
          <w:tcPr>
            <w:tcW w:w="989" w:type="dxa"/>
            <w:tcBorders>
              <w:top w:val="single" w:sz="12" w:space="0" w:color="auto"/>
              <w:bottom w:val="nil"/>
            </w:tcBorders>
            <w:shd w:val="clear" w:color="auto" w:fill="auto"/>
            <w:noWrap/>
            <w:vAlign w:val="bottom"/>
          </w:tcPr>
          <w:p w14:paraId="5D5C950A" w14:textId="77777777" w:rsidR="00FF3EE0" w:rsidRPr="00FF3EE0" w:rsidRDefault="00FF3EE0" w:rsidP="00FF3EE0">
            <w:pPr>
              <w:suppressAutoHyphens w:val="0"/>
              <w:spacing w:before="80" w:after="80" w:line="200" w:lineRule="exact"/>
              <w:ind w:right="113"/>
              <w:jc w:val="right"/>
              <w:rPr>
                <w:bCs/>
                <w:i/>
                <w:sz w:val="16"/>
                <w:lang w:val="en-CA"/>
              </w:rPr>
            </w:pPr>
          </w:p>
        </w:tc>
        <w:tc>
          <w:tcPr>
            <w:tcW w:w="989" w:type="dxa"/>
            <w:tcBorders>
              <w:top w:val="single" w:sz="12" w:space="0" w:color="auto"/>
              <w:bottom w:val="nil"/>
            </w:tcBorders>
            <w:shd w:val="clear" w:color="auto" w:fill="auto"/>
            <w:noWrap/>
            <w:vAlign w:val="bottom"/>
          </w:tcPr>
          <w:p w14:paraId="43CE90CD" w14:textId="77777777" w:rsidR="00FF3EE0" w:rsidRPr="00FF3EE0" w:rsidRDefault="00FF3EE0" w:rsidP="00FF3EE0">
            <w:pPr>
              <w:suppressAutoHyphens w:val="0"/>
              <w:spacing w:before="80" w:after="80" w:line="200" w:lineRule="exact"/>
              <w:ind w:right="113"/>
              <w:jc w:val="right"/>
              <w:rPr>
                <w:bCs/>
                <w:i/>
                <w:sz w:val="16"/>
                <w:lang w:val="en-CA"/>
              </w:rPr>
            </w:pPr>
          </w:p>
        </w:tc>
        <w:tc>
          <w:tcPr>
            <w:tcW w:w="519" w:type="dxa"/>
            <w:tcBorders>
              <w:top w:val="single" w:sz="12" w:space="0" w:color="auto"/>
              <w:bottom w:val="nil"/>
            </w:tcBorders>
            <w:shd w:val="clear" w:color="auto" w:fill="auto"/>
            <w:noWrap/>
            <w:vAlign w:val="bottom"/>
          </w:tcPr>
          <w:p w14:paraId="6695DF16" w14:textId="77777777" w:rsidR="00FF3EE0" w:rsidRPr="00FF3EE0" w:rsidRDefault="00FF3EE0" w:rsidP="00FF3EE0">
            <w:pPr>
              <w:suppressAutoHyphens w:val="0"/>
              <w:spacing w:before="80" w:after="80" w:line="200" w:lineRule="exact"/>
              <w:ind w:right="113"/>
              <w:jc w:val="right"/>
              <w:rPr>
                <w:bCs/>
                <w:i/>
                <w:sz w:val="16"/>
                <w:lang w:val="en-CA"/>
              </w:rPr>
            </w:pPr>
          </w:p>
        </w:tc>
        <w:tc>
          <w:tcPr>
            <w:tcW w:w="989" w:type="dxa"/>
            <w:tcBorders>
              <w:top w:val="single" w:sz="12" w:space="0" w:color="auto"/>
              <w:bottom w:val="nil"/>
            </w:tcBorders>
            <w:shd w:val="clear" w:color="auto" w:fill="auto"/>
            <w:noWrap/>
            <w:vAlign w:val="bottom"/>
          </w:tcPr>
          <w:p w14:paraId="1E9C4E4C" w14:textId="77777777" w:rsidR="00FF3EE0" w:rsidRPr="00FF3EE0" w:rsidRDefault="00FF3EE0" w:rsidP="00FF3EE0">
            <w:pPr>
              <w:suppressAutoHyphens w:val="0"/>
              <w:spacing w:before="80" w:after="80" w:line="200" w:lineRule="exact"/>
              <w:ind w:right="113"/>
              <w:jc w:val="right"/>
              <w:rPr>
                <w:bCs/>
                <w:i/>
                <w:sz w:val="16"/>
                <w:lang w:val="en-CA"/>
              </w:rPr>
            </w:pPr>
          </w:p>
        </w:tc>
        <w:tc>
          <w:tcPr>
            <w:tcW w:w="989" w:type="dxa"/>
            <w:tcBorders>
              <w:top w:val="single" w:sz="12" w:space="0" w:color="auto"/>
              <w:bottom w:val="nil"/>
            </w:tcBorders>
            <w:shd w:val="clear" w:color="auto" w:fill="auto"/>
            <w:noWrap/>
            <w:vAlign w:val="bottom"/>
          </w:tcPr>
          <w:p w14:paraId="6D748463" w14:textId="77777777" w:rsidR="00FF3EE0" w:rsidRPr="00FF3EE0" w:rsidRDefault="00FF3EE0" w:rsidP="00FF3EE0">
            <w:pPr>
              <w:suppressAutoHyphens w:val="0"/>
              <w:spacing w:before="80" w:after="80" w:line="200" w:lineRule="exact"/>
              <w:ind w:right="113"/>
              <w:jc w:val="right"/>
              <w:rPr>
                <w:bCs/>
                <w:i/>
                <w:sz w:val="16"/>
                <w:lang w:val="en-CA"/>
              </w:rPr>
            </w:pPr>
          </w:p>
        </w:tc>
        <w:tc>
          <w:tcPr>
            <w:tcW w:w="989" w:type="dxa"/>
            <w:tcBorders>
              <w:top w:val="single" w:sz="12" w:space="0" w:color="auto"/>
              <w:bottom w:val="nil"/>
            </w:tcBorders>
            <w:shd w:val="clear" w:color="auto" w:fill="auto"/>
            <w:noWrap/>
            <w:vAlign w:val="bottom"/>
          </w:tcPr>
          <w:p w14:paraId="2A07AE72" w14:textId="77777777" w:rsidR="00FF3EE0" w:rsidRPr="00FF3EE0" w:rsidRDefault="00FF3EE0" w:rsidP="00FF3EE0">
            <w:pPr>
              <w:suppressAutoHyphens w:val="0"/>
              <w:spacing w:before="80" w:after="80" w:line="200" w:lineRule="exact"/>
              <w:ind w:right="113"/>
              <w:jc w:val="right"/>
              <w:rPr>
                <w:bCs/>
                <w:i/>
                <w:sz w:val="16"/>
                <w:lang w:val="en-CA"/>
              </w:rPr>
            </w:pPr>
          </w:p>
        </w:tc>
        <w:tc>
          <w:tcPr>
            <w:tcW w:w="519" w:type="dxa"/>
            <w:tcBorders>
              <w:top w:val="single" w:sz="12" w:space="0" w:color="auto"/>
              <w:bottom w:val="nil"/>
            </w:tcBorders>
            <w:shd w:val="clear" w:color="auto" w:fill="auto"/>
            <w:noWrap/>
            <w:vAlign w:val="bottom"/>
          </w:tcPr>
          <w:p w14:paraId="03BC1539" w14:textId="77777777" w:rsidR="00FF3EE0" w:rsidRPr="00FF3EE0" w:rsidRDefault="00FF3EE0" w:rsidP="00FF3EE0">
            <w:pPr>
              <w:suppressAutoHyphens w:val="0"/>
              <w:spacing w:before="80" w:after="80" w:line="200" w:lineRule="exact"/>
              <w:ind w:right="113"/>
              <w:jc w:val="right"/>
              <w:rPr>
                <w:bCs/>
                <w:i/>
                <w:sz w:val="16"/>
                <w:lang w:val="en-CA"/>
              </w:rPr>
            </w:pPr>
          </w:p>
        </w:tc>
        <w:tc>
          <w:tcPr>
            <w:tcW w:w="989" w:type="dxa"/>
            <w:tcBorders>
              <w:top w:val="single" w:sz="12" w:space="0" w:color="auto"/>
              <w:bottom w:val="nil"/>
            </w:tcBorders>
            <w:shd w:val="clear" w:color="auto" w:fill="auto"/>
            <w:noWrap/>
            <w:vAlign w:val="bottom"/>
          </w:tcPr>
          <w:p w14:paraId="6186DBF6" w14:textId="77777777" w:rsidR="00FF3EE0" w:rsidRPr="00FF3EE0" w:rsidRDefault="00FF3EE0" w:rsidP="00FF3EE0">
            <w:pPr>
              <w:suppressAutoHyphens w:val="0"/>
              <w:spacing w:before="80" w:after="80" w:line="200" w:lineRule="exact"/>
              <w:ind w:right="113"/>
              <w:jc w:val="right"/>
              <w:rPr>
                <w:bCs/>
                <w:i/>
                <w:sz w:val="16"/>
                <w:lang w:val="en-CA"/>
              </w:rPr>
            </w:pPr>
          </w:p>
        </w:tc>
        <w:tc>
          <w:tcPr>
            <w:tcW w:w="989" w:type="dxa"/>
            <w:tcBorders>
              <w:top w:val="single" w:sz="12" w:space="0" w:color="auto"/>
              <w:bottom w:val="nil"/>
            </w:tcBorders>
            <w:shd w:val="clear" w:color="auto" w:fill="auto"/>
            <w:noWrap/>
            <w:vAlign w:val="bottom"/>
          </w:tcPr>
          <w:p w14:paraId="0DB1454F" w14:textId="77777777" w:rsidR="00FF3EE0" w:rsidRPr="00FF3EE0" w:rsidRDefault="00FF3EE0" w:rsidP="00FF3EE0">
            <w:pPr>
              <w:suppressAutoHyphens w:val="0"/>
              <w:spacing w:before="80" w:after="80" w:line="200" w:lineRule="exact"/>
              <w:ind w:right="113"/>
              <w:jc w:val="right"/>
              <w:rPr>
                <w:bCs/>
                <w:i/>
                <w:sz w:val="16"/>
                <w:lang w:val="en-CA"/>
              </w:rPr>
            </w:pPr>
          </w:p>
        </w:tc>
        <w:tc>
          <w:tcPr>
            <w:tcW w:w="989" w:type="dxa"/>
            <w:tcBorders>
              <w:top w:val="single" w:sz="12" w:space="0" w:color="auto"/>
              <w:bottom w:val="nil"/>
            </w:tcBorders>
            <w:shd w:val="clear" w:color="auto" w:fill="auto"/>
            <w:noWrap/>
            <w:vAlign w:val="bottom"/>
          </w:tcPr>
          <w:p w14:paraId="64BCB27A" w14:textId="77777777" w:rsidR="00FF3EE0" w:rsidRPr="00FF3EE0" w:rsidRDefault="00FF3EE0" w:rsidP="00FF3EE0">
            <w:pPr>
              <w:suppressAutoHyphens w:val="0"/>
              <w:spacing w:before="80" w:after="80" w:line="200" w:lineRule="exact"/>
              <w:ind w:right="113"/>
              <w:jc w:val="right"/>
              <w:rPr>
                <w:bCs/>
                <w:i/>
                <w:sz w:val="16"/>
                <w:lang w:val="en-CA"/>
              </w:rPr>
            </w:pPr>
          </w:p>
        </w:tc>
        <w:tc>
          <w:tcPr>
            <w:tcW w:w="519" w:type="dxa"/>
            <w:tcBorders>
              <w:top w:val="single" w:sz="12" w:space="0" w:color="auto"/>
              <w:bottom w:val="nil"/>
            </w:tcBorders>
            <w:shd w:val="clear" w:color="auto" w:fill="auto"/>
            <w:noWrap/>
            <w:vAlign w:val="bottom"/>
          </w:tcPr>
          <w:p w14:paraId="3617D6CD" w14:textId="77777777" w:rsidR="00FF3EE0" w:rsidRPr="00FF3EE0" w:rsidRDefault="00FF3EE0" w:rsidP="00FF3EE0">
            <w:pPr>
              <w:suppressAutoHyphens w:val="0"/>
              <w:spacing w:before="80" w:after="80" w:line="200" w:lineRule="exact"/>
              <w:ind w:right="113"/>
              <w:jc w:val="right"/>
              <w:rPr>
                <w:bCs/>
                <w:i/>
                <w:sz w:val="16"/>
                <w:lang w:val="en-CA"/>
              </w:rPr>
            </w:pPr>
          </w:p>
        </w:tc>
      </w:tr>
      <w:tr w:rsidR="00FF3EE0" w:rsidRPr="00FF3EE0" w14:paraId="3F94D314" w14:textId="77777777" w:rsidTr="006D2CE0">
        <w:tc>
          <w:tcPr>
            <w:tcW w:w="639" w:type="dxa"/>
            <w:vMerge w:val="restart"/>
            <w:tcBorders>
              <w:top w:val="nil"/>
            </w:tcBorders>
            <w:shd w:val="clear" w:color="auto" w:fill="auto"/>
            <w:noWrap/>
            <w:hideMark/>
          </w:tcPr>
          <w:p w14:paraId="2AE3DA8A" w14:textId="77777777" w:rsidR="00104105" w:rsidRPr="00FF3EE0" w:rsidRDefault="00104105" w:rsidP="00FF3EE0">
            <w:pPr>
              <w:suppressAutoHyphens w:val="0"/>
              <w:spacing w:before="40" w:after="40" w:line="220" w:lineRule="exact"/>
              <w:ind w:right="113"/>
              <w:rPr>
                <w:b/>
                <w:bCs/>
                <w:sz w:val="18"/>
                <w:lang w:val="en-CA"/>
              </w:rPr>
            </w:pPr>
            <w:r w:rsidRPr="00FF3EE0">
              <w:rPr>
                <w:b/>
                <w:bCs/>
                <w:sz w:val="18"/>
                <w:lang w:val="en-CA"/>
              </w:rPr>
              <w:t>2010</w:t>
            </w:r>
          </w:p>
        </w:tc>
        <w:tc>
          <w:tcPr>
            <w:tcW w:w="921" w:type="dxa"/>
            <w:vMerge w:val="restart"/>
            <w:tcBorders>
              <w:top w:val="nil"/>
            </w:tcBorders>
            <w:shd w:val="clear" w:color="auto" w:fill="auto"/>
            <w:noWrap/>
            <w:vAlign w:val="bottom"/>
            <w:hideMark/>
          </w:tcPr>
          <w:p w14:paraId="0243BD33" w14:textId="77777777" w:rsidR="00104105" w:rsidRPr="00FF3EE0" w:rsidRDefault="00104105" w:rsidP="006D2CE0">
            <w:pPr>
              <w:suppressAutoHyphens w:val="0"/>
              <w:spacing w:before="40" w:after="40" w:line="220" w:lineRule="exact"/>
              <w:ind w:right="113"/>
              <w:rPr>
                <w:sz w:val="18"/>
                <w:lang w:val="en-CA"/>
              </w:rPr>
            </w:pPr>
            <w:r w:rsidRPr="00FF3EE0">
              <w:rPr>
                <w:sz w:val="18"/>
                <w:lang w:val="en-CA"/>
              </w:rPr>
              <w:t>Primary Education (GLO)</w:t>
            </w:r>
          </w:p>
        </w:tc>
        <w:tc>
          <w:tcPr>
            <w:tcW w:w="341" w:type="dxa"/>
            <w:tcBorders>
              <w:top w:val="nil"/>
            </w:tcBorders>
            <w:shd w:val="clear" w:color="auto" w:fill="auto"/>
            <w:noWrap/>
            <w:vAlign w:val="bottom"/>
            <w:hideMark/>
          </w:tcPr>
          <w:p w14:paraId="7BBDF191" w14:textId="77777777" w:rsidR="00104105" w:rsidRPr="00FF3EE0" w:rsidRDefault="00104105" w:rsidP="006D2CE0">
            <w:pPr>
              <w:suppressAutoHyphens w:val="0"/>
              <w:spacing w:before="40" w:after="40" w:line="220" w:lineRule="exact"/>
              <w:ind w:right="113"/>
              <w:rPr>
                <w:sz w:val="18"/>
                <w:lang w:val="en-CA"/>
              </w:rPr>
            </w:pPr>
            <w:r w:rsidRPr="00FF3EE0">
              <w:rPr>
                <w:sz w:val="18"/>
                <w:lang w:val="en-CA"/>
              </w:rPr>
              <w:t>M</w:t>
            </w:r>
          </w:p>
        </w:tc>
        <w:tc>
          <w:tcPr>
            <w:tcW w:w="989" w:type="dxa"/>
            <w:tcBorders>
              <w:top w:val="nil"/>
            </w:tcBorders>
            <w:shd w:val="clear" w:color="auto" w:fill="auto"/>
            <w:noWrap/>
            <w:vAlign w:val="bottom"/>
            <w:hideMark/>
          </w:tcPr>
          <w:p w14:paraId="40E92FAE"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11</w:t>
            </w:r>
          </w:p>
        </w:tc>
        <w:tc>
          <w:tcPr>
            <w:tcW w:w="989" w:type="dxa"/>
            <w:tcBorders>
              <w:top w:val="nil"/>
            </w:tcBorders>
            <w:shd w:val="clear" w:color="auto" w:fill="auto"/>
            <w:noWrap/>
            <w:vAlign w:val="bottom"/>
            <w:hideMark/>
          </w:tcPr>
          <w:p w14:paraId="4CD6F543"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9</w:t>
            </w:r>
          </w:p>
        </w:tc>
        <w:tc>
          <w:tcPr>
            <w:tcW w:w="989" w:type="dxa"/>
            <w:tcBorders>
              <w:top w:val="nil"/>
            </w:tcBorders>
            <w:shd w:val="clear" w:color="auto" w:fill="auto"/>
            <w:noWrap/>
            <w:vAlign w:val="bottom"/>
            <w:hideMark/>
          </w:tcPr>
          <w:p w14:paraId="6D8BD704"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tcBorders>
              <w:top w:val="nil"/>
            </w:tcBorders>
            <w:shd w:val="clear" w:color="auto" w:fill="auto"/>
            <w:noWrap/>
            <w:vAlign w:val="bottom"/>
            <w:hideMark/>
          </w:tcPr>
          <w:p w14:paraId="28C49FD4"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20</w:t>
            </w:r>
          </w:p>
        </w:tc>
        <w:tc>
          <w:tcPr>
            <w:tcW w:w="989" w:type="dxa"/>
            <w:tcBorders>
              <w:top w:val="nil"/>
            </w:tcBorders>
            <w:shd w:val="clear" w:color="auto" w:fill="auto"/>
            <w:noWrap/>
            <w:vAlign w:val="bottom"/>
            <w:hideMark/>
          </w:tcPr>
          <w:p w14:paraId="1A3446BC"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4</w:t>
            </w:r>
          </w:p>
        </w:tc>
        <w:tc>
          <w:tcPr>
            <w:tcW w:w="989" w:type="dxa"/>
            <w:tcBorders>
              <w:top w:val="nil"/>
            </w:tcBorders>
            <w:shd w:val="clear" w:color="auto" w:fill="auto"/>
            <w:noWrap/>
            <w:vAlign w:val="bottom"/>
            <w:hideMark/>
          </w:tcPr>
          <w:p w14:paraId="628A4F0B"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5</w:t>
            </w:r>
          </w:p>
        </w:tc>
        <w:tc>
          <w:tcPr>
            <w:tcW w:w="989" w:type="dxa"/>
            <w:tcBorders>
              <w:top w:val="nil"/>
            </w:tcBorders>
            <w:shd w:val="clear" w:color="auto" w:fill="auto"/>
            <w:noWrap/>
            <w:vAlign w:val="bottom"/>
            <w:hideMark/>
          </w:tcPr>
          <w:p w14:paraId="6F075467"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tcBorders>
              <w:top w:val="nil"/>
            </w:tcBorders>
            <w:shd w:val="clear" w:color="auto" w:fill="auto"/>
            <w:noWrap/>
            <w:vAlign w:val="bottom"/>
            <w:hideMark/>
          </w:tcPr>
          <w:p w14:paraId="073DD37B"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9</w:t>
            </w:r>
          </w:p>
        </w:tc>
        <w:tc>
          <w:tcPr>
            <w:tcW w:w="989" w:type="dxa"/>
            <w:tcBorders>
              <w:top w:val="nil"/>
            </w:tcBorders>
            <w:shd w:val="clear" w:color="auto" w:fill="auto"/>
            <w:noWrap/>
            <w:vAlign w:val="bottom"/>
            <w:hideMark/>
          </w:tcPr>
          <w:p w14:paraId="69E6C410"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36</w:t>
            </w:r>
          </w:p>
        </w:tc>
        <w:tc>
          <w:tcPr>
            <w:tcW w:w="989" w:type="dxa"/>
            <w:tcBorders>
              <w:top w:val="nil"/>
            </w:tcBorders>
            <w:shd w:val="clear" w:color="auto" w:fill="auto"/>
            <w:noWrap/>
            <w:vAlign w:val="bottom"/>
            <w:hideMark/>
          </w:tcPr>
          <w:p w14:paraId="54FC845C"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25</w:t>
            </w:r>
          </w:p>
        </w:tc>
        <w:tc>
          <w:tcPr>
            <w:tcW w:w="989" w:type="dxa"/>
            <w:tcBorders>
              <w:top w:val="nil"/>
            </w:tcBorders>
            <w:shd w:val="clear" w:color="auto" w:fill="auto"/>
            <w:noWrap/>
            <w:vAlign w:val="bottom"/>
            <w:hideMark/>
          </w:tcPr>
          <w:p w14:paraId="766EA27F"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tcBorders>
              <w:top w:val="nil"/>
            </w:tcBorders>
            <w:shd w:val="clear" w:color="auto" w:fill="auto"/>
            <w:noWrap/>
            <w:vAlign w:val="bottom"/>
            <w:hideMark/>
          </w:tcPr>
          <w:p w14:paraId="0D5CE39E"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61</w:t>
            </w:r>
          </w:p>
        </w:tc>
      </w:tr>
      <w:tr w:rsidR="00FF3EE0" w:rsidRPr="00FF3EE0" w14:paraId="45737967" w14:textId="77777777" w:rsidTr="006D2CE0">
        <w:tc>
          <w:tcPr>
            <w:tcW w:w="639" w:type="dxa"/>
            <w:vMerge/>
            <w:shd w:val="clear" w:color="auto" w:fill="auto"/>
            <w:hideMark/>
          </w:tcPr>
          <w:p w14:paraId="4B728653" w14:textId="77777777" w:rsidR="00104105" w:rsidRPr="00FF3EE0" w:rsidRDefault="00104105" w:rsidP="00FF3EE0">
            <w:pPr>
              <w:suppressAutoHyphens w:val="0"/>
              <w:spacing w:before="40" w:after="40" w:line="220" w:lineRule="exact"/>
              <w:ind w:right="113"/>
              <w:rPr>
                <w:b/>
                <w:bCs/>
                <w:sz w:val="18"/>
                <w:lang w:val="en-CA"/>
              </w:rPr>
            </w:pPr>
          </w:p>
        </w:tc>
        <w:tc>
          <w:tcPr>
            <w:tcW w:w="921" w:type="dxa"/>
            <w:vMerge/>
            <w:tcBorders>
              <w:bottom w:val="single" w:sz="4" w:space="0" w:color="auto"/>
            </w:tcBorders>
            <w:shd w:val="clear" w:color="auto" w:fill="auto"/>
            <w:vAlign w:val="bottom"/>
            <w:hideMark/>
          </w:tcPr>
          <w:p w14:paraId="0397F2C0" w14:textId="77777777" w:rsidR="00104105" w:rsidRPr="00FF3EE0" w:rsidRDefault="00104105" w:rsidP="006D2CE0">
            <w:pPr>
              <w:suppressAutoHyphens w:val="0"/>
              <w:spacing w:before="40" w:after="40" w:line="220" w:lineRule="exact"/>
              <w:ind w:right="113"/>
              <w:rPr>
                <w:sz w:val="18"/>
                <w:lang w:val="en-CA"/>
              </w:rPr>
            </w:pPr>
          </w:p>
        </w:tc>
        <w:tc>
          <w:tcPr>
            <w:tcW w:w="341" w:type="dxa"/>
            <w:tcBorders>
              <w:bottom w:val="single" w:sz="4" w:space="0" w:color="auto"/>
            </w:tcBorders>
            <w:shd w:val="clear" w:color="auto" w:fill="auto"/>
            <w:noWrap/>
            <w:vAlign w:val="bottom"/>
            <w:hideMark/>
          </w:tcPr>
          <w:p w14:paraId="774865FF" w14:textId="77777777" w:rsidR="00104105" w:rsidRPr="00FF3EE0" w:rsidRDefault="00104105" w:rsidP="006D2CE0">
            <w:pPr>
              <w:suppressAutoHyphens w:val="0"/>
              <w:spacing w:before="40" w:after="40" w:line="220" w:lineRule="exact"/>
              <w:ind w:right="113"/>
              <w:rPr>
                <w:sz w:val="18"/>
                <w:lang w:val="en-CA"/>
              </w:rPr>
            </w:pPr>
            <w:r w:rsidRPr="00FF3EE0">
              <w:rPr>
                <w:sz w:val="18"/>
                <w:lang w:val="en-CA"/>
              </w:rPr>
              <w:t>V</w:t>
            </w:r>
          </w:p>
        </w:tc>
        <w:tc>
          <w:tcPr>
            <w:tcW w:w="989" w:type="dxa"/>
            <w:tcBorders>
              <w:bottom w:val="single" w:sz="4" w:space="0" w:color="auto"/>
            </w:tcBorders>
            <w:shd w:val="clear" w:color="auto" w:fill="auto"/>
            <w:noWrap/>
            <w:vAlign w:val="bottom"/>
            <w:hideMark/>
          </w:tcPr>
          <w:p w14:paraId="2F7DD4F5"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70</w:t>
            </w:r>
          </w:p>
        </w:tc>
        <w:tc>
          <w:tcPr>
            <w:tcW w:w="989" w:type="dxa"/>
            <w:tcBorders>
              <w:bottom w:val="single" w:sz="4" w:space="0" w:color="auto"/>
            </w:tcBorders>
            <w:shd w:val="clear" w:color="auto" w:fill="auto"/>
            <w:noWrap/>
            <w:vAlign w:val="bottom"/>
            <w:hideMark/>
          </w:tcPr>
          <w:p w14:paraId="095F9572"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76</w:t>
            </w:r>
          </w:p>
        </w:tc>
        <w:tc>
          <w:tcPr>
            <w:tcW w:w="989" w:type="dxa"/>
            <w:tcBorders>
              <w:bottom w:val="single" w:sz="4" w:space="0" w:color="auto"/>
            </w:tcBorders>
            <w:shd w:val="clear" w:color="auto" w:fill="auto"/>
            <w:noWrap/>
            <w:vAlign w:val="bottom"/>
            <w:hideMark/>
          </w:tcPr>
          <w:p w14:paraId="32F4F31B"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w:t>
            </w:r>
          </w:p>
        </w:tc>
        <w:tc>
          <w:tcPr>
            <w:tcW w:w="519" w:type="dxa"/>
            <w:tcBorders>
              <w:bottom w:val="single" w:sz="4" w:space="0" w:color="auto"/>
            </w:tcBorders>
            <w:shd w:val="clear" w:color="auto" w:fill="auto"/>
            <w:noWrap/>
            <w:vAlign w:val="bottom"/>
            <w:hideMark/>
          </w:tcPr>
          <w:p w14:paraId="7A1F3197"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147</w:t>
            </w:r>
          </w:p>
        </w:tc>
        <w:tc>
          <w:tcPr>
            <w:tcW w:w="989" w:type="dxa"/>
            <w:tcBorders>
              <w:bottom w:val="single" w:sz="4" w:space="0" w:color="auto"/>
            </w:tcBorders>
            <w:shd w:val="clear" w:color="auto" w:fill="auto"/>
            <w:noWrap/>
            <w:vAlign w:val="bottom"/>
            <w:hideMark/>
          </w:tcPr>
          <w:p w14:paraId="19BE6572"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21</w:t>
            </w:r>
          </w:p>
        </w:tc>
        <w:tc>
          <w:tcPr>
            <w:tcW w:w="989" w:type="dxa"/>
            <w:tcBorders>
              <w:bottom w:val="single" w:sz="4" w:space="0" w:color="auto"/>
            </w:tcBorders>
            <w:shd w:val="clear" w:color="auto" w:fill="auto"/>
            <w:noWrap/>
            <w:vAlign w:val="bottom"/>
            <w:hideMark/>
          </w:tcPr>
          <w:p w14:paraId="384675FF"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144</w:t>
            </w:r>
          </w:p>
        </w:tc>
        <w:tc>
          <w:tcPr>
            <w:tcW w:w="989" w:type="dxa"/>
            <w:tcBorders>
              <w:bottom w:val="single" w:sz="4" w:space="0" w:color="auto"/>
            </w:tcBorders>
            <w:shd w:val="clear" w:color="auto" w:fill="auto"/>
            <w:noWrap/>
            <w:vAlign w:val="bottom"/>
            <w:hideMark/>
          </w:tcPr>
          <w:p w14:paraId="0229783B"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tcBorders>
              <w:bottom w:val="single" w:sz="4" w:space="0" w:color="auto"/>
            </w:tcBorders>
            <w:shd w:val="clear" w:color="auto" w:fill="auto"/>
            <w:noWrap/>
            <w:vAlign w:val="bottom"/>
            <w:hideMark/>
          </w:tcPr>
          <w:p w14:paraId="0BF61294"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165</w:t>
            </w:r>
          </w:p>
        </w:tc>
        <w:tc>
          <w:tcPr>
            <w:tcW w:w="989" w:type="dxa"/>
            <w:tcBorders>
              <w:bottom w:val="single" w:sz="4" w:space="0" w:color="auto"/>
            </w:tcBorders>
            <w:shd w:val="clear" w:color="auto" w:fill="auto"/>
            <w:noWrap/>
            <w:vAlign w:val="bottom"/>
            <w:hideMark/>
          </w:tcPr>
          <w:p w14:paraId="7A337282"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100</w:t>
            </w:r>
          </w:p>
        </w:tc>
        <w:tc>
          <w:tcPr>
            <w:tcW w:w="989" w:type="dxa"/>
            <w:tcBorders>
              <w:bottom w:val="single" w:sz="4" w:space="0" w:color="auto"/>
            </w:tcBorders>
            <w:shd w:val="clear" w:color="auto" w:fill="auto"/>
            <w:noWrap/>
            <w:vAlign w:val="bottom"/>
            <w:hideMark/>
          </w:tcPr>
          <w:p w14:paraId="22BCE5A5"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146</w:t>
            </w:r>
          </w:p>
        </w:tc>
        <w:tc>
          <w:tcPr>
            <w:tcW w:w="989" w:type="dxa"/>
            <w:tcBorders>
              <w:bottom w:val="single" w:sz="4" w:space="0" w:color="auto"/>
            </w:tcBorders>
            <w:shd w:val="clear" w:color="auto" w:fill="auto"/>
            <w:noWrap/>
            <w:vAlign w:val="bottom"/>
            <w:hideMark/>
          </w:tcPr>
          <w:p w14:paraId="43C2C262"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tcBorders>
              <w:bottom w:val="single" w:sz="4" w:space="0" w:color="auto"/>
            </w:tcBorders>
            <w:shd w:val="clear" w:color="auto" w:fill="auto"/>
            <w:noWrap/>
            <w:vAlign w:val="bottom"/>
            <w:hideMark/>
          </w:tcPr>
          <w:p w14:paraId="21A80278"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246</w:t>
            </w:r>
          </w:p>
        </w:tc>
      </w:tr>
      <w:tr w:rsidR="00FF3EE0" w:rsidRPr="00FF3EE0" w14:paraId="404C48B7" w14:textId="77777777" w:rsidTr="00FF3EE0">
        <w:tc>
          <w:tcPr>
            <w:tcW w:w="639" w:type="dxa"/>
            <w:vMerge/>
            <w:shd w:val="clear" w:color="auto" w:fill="auto"/>
            <w:hideMark/>
          </w:tcPr>
          <w:p w14:paraId="7A054D04" w14:textId="77777777" w:rsidR="00104105" w:rsidRPr="00FF3EE0" w:rsidRDefault="00104105" w:rsidP="00FF3EE0">
            <w:pPr>
              <w:suppressAutoHyphens w:val="0"/>
              <w:spacing w:before="40" w:after="40" w:line="220" w:lineRule="exact"/>
              <w:ind w:right="113"/>
              <w:rPr>
                <w:b/>
                <w:bCs/>
                <w:sz w:val="18"/>
                <w:lang w:val="en-CA"/>
              </w:rPr>
            </w:pPr>
          </w:p>
        </w:tc>
        <w:tc>
          <w:tcPr>
            <w:tcW w:w="1262" w:type="dxa"/>
            <w:gridSpan w:val="2"/>
            <w:tcBorders>
              <w:top w:val="single" w:sz="4" w:space="0" w:color="auto"/>
              <w:bottom w:val="single" w:sz="4" w:space="0" w:color="auto"/>
            </w:tcBorders>
            <w:shd w:val="clear" w:color="auto" w:fill="auto"/>
            <w:noWrap/>
            <w:vAlign w:val="bottom"/>
            <w:hideMark/>
          </w:tcPr>
          <w:p w14:paraId="3868822C" w14:textId="77777777" w:rsidR="00104105" w:rsidRPr="006D2CE0" w:rsidRDefault="00104105" w:rsidP="00FF3EE0">
            <w:pPr>
              <w:suppressAutoHyphens w:val="0"/>
              <w:spacing w:before="80" w:after="80" w:line="220" w:lineRule="exact"/>
              <w:ind w:left="283"/>
              <w:rPr>
                <w:b/>
                <w:sz w:val="18"/>
                <w:lang w:val="en-CA"/>
              </w:rPr>
            </w:pPr>
            <w:r w:rsidRPr="006D2CE0">
              <w:rPr>
                <w:b/>
                <w:sz w:val="18"/>
                <w:lang w:val="en-CA"/>
              </w:rPr>
              <w:t>Total</w:t>
            </w:r>
          </w:p>
        </w:tc>
        <w:tc>
          <w:tcPr>
            <w:tcW w:w="989" w:type="dxa"/>
            <w:tcBorders>
              <w:top w:val="single" w:sz="4" w:space="0" w:color="auto"/>
              <w:bottom w:val="single" w:sz="4" w:space="0" w:color="auto"/>
            </w:tcBorders>
            <w:shd w:val="clear" w:color="auto" w:fill="auto"/>
            <w:noWrap/>
            <w:vAlign w:val="bottom"/>
            <w:hideMark/>
          </w:tcPr>
          <w:p w14:paraId="1C56A53B"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81</w:t>
            </w:r>
          </w:p>
        </w:tc>
        <w:tc>
          <w:tcPr>
            <w:tcW w:w="989" w:type="dxa"/>
            <w:tcBorders>
              <w:top w:val="single" w:sz="4" w:space="0" w:color="auto"/>
              <w:bottom w:val="single" w:sz="4" w:space="0" w:color="auto"/>
            </w:tcBorders>
            <w:shd w:val="clear" w:color="auto" w:fill="auto"/>
            <w:noWrap/>
            <w:vAlign w:val="bottom"/>
            <w:hideMark/>
          </w:tcPr>
          <w:p w14:paraId="430D9AB4"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85</w:t>
            </w:r>
          </w:p>
        </w:tc>
        <w:tc>
          <w:tcPr>
            <w:tcW w:w="989" w:type="dxa"/>
            <w:tcBorders>
              <w:top w:val="single" w:sz="4" w:space="0" w:color="auto"/>
              <w:bottom w:val="single" w:sz="4" w:space="0" w:color="auto"/>
            </w:tcBorders>
            <w:shd w:val="clear" w:color="auto" w:fill="auto"/>
            <w:noWrap/>
            <w:vAlign w:val="bottom"/>
            <w:hideMark/>
          </w:tcPr>
          <w:p w14:paraId="7BF4D629"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1</w:t>
            </w:r>
          </w:p>
        </w:tc>
        <w:tc>
          <w:tcPr>
            <w:tcW w:w="519" w:type="dxa"/>
            <w:tcBorders>
              <w:top w:val="single" w:sz="4" w:space="0" w:color="auto"/>
              <w:bottom w:val="single" w:sz="4" w:space="0" w:color="auto"/>
            </w:tcBorders>
            <w:shd w:val="clear" w:color="auto" w:fill="auto"/>
            <w:noWrap/>
            <w:vAlign w:val="bottom"/>
            <w:hideMark/>
          </w:tcPr>
          <w:p w14:paraId="7AC8DCE0"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167</w:t>
            </w:r>
          </w:p>
        </w:tc>
        <w:tc>
          <w:tcPr>
            <w:tcW w:w="989" w:type="dxa"/>
            <w:tcBorders>
              <w:top w:val="single" w:sz="4" w:space="0" w:color="auto"/>
              <w:bottom w:val="single" w:sz="4" w:space="0" w:color="auto"/>
            </w:tcBorders>
            <w:shd w:val="clear" w:color="auto" w:fill="auto"/>
            <w:noWrap/>
            <w:vAlign w:val="bottom"/>
            <w:hideMark/>
          </w:tcPr>
          <w:p w14:paraId="06CE727E"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25</w:t>
            </w:r>
          </w:p>
        </w:tc>
        <w:tc>
          <w:tcPr>
            <w:tcW w:w="989" w:type="dxa"/>
            <w:tcBorders>
              <w:top w:val="single" w:sz="4" w:space="0" w:color="auto"/>
              <w:bottom w:val="single" w:sz="4" w:space="0" w:color="auto"/>
            </w:tcBorders>
            <w:shd w:val="clear" w:color="auto" w:fill="auto"/>
            <w:noWrap/>
            <w:vAlign w:val="bottom"/>
            <w:hideMark/>
          </w:tcPr>
          <w:p w14:paraId="390AFBA7"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149</w:t>
            </w:r>
          </w:p>
        </w:tc>
        <w:tc>
          <w:tcPr>
            <w:tcW w:w="989" w:type="dxa"/>
            <w:tcBorders>
              <w:top w:val="single" w:sz="4" w:space="0" w:color="auto"/>
              <w:bottom w:val="single" w:sz="4" w:space="0" w:color="auto"/>
            </w:tcBorders>
            <w:shd w:val="clear" w:color="auto" w:fill="auto"/>
            <w:noWrap/>
            <w:vAlign w:val="bottom"/>
            <w:hideMark/>
          </w:tcPr>
          <w:p w14:paraId="75651220" w14:textId="77777777" w:rsidR="00104105" w:rsidRPr="00FF3EE0" w:rsidRDefault="00CD6F5A" w:rsidP="00FF3EE0">
            <w:pPr>
              <w:suppressAutoHyphens w:val="0"/>
              <w:spacing w:before="80" w:after="80" w:line="220" w:lineRule="exact"/>
              <w:ind w:right="113"/>
              <w:jc w:val="right"/>
              <w:rPr>
                <w:b/>
                <w:bCs/>
                <w:sz w:val="18"/>
                <w:lang w:val="en-CA"/>
              </w:rPr>
            </w:pPr>
            <w:r>
              <w:rPr>
                <w:b/>
                <w:bCs/>
                <w:sz w:val="18"/>
                <w:lang w:val="en-CA"/>
              </w:rPr>
              <w:t xml:space="preserve"> </w:t>
            </w:r>
          </w:p>
        </w:tc>
        <w:tc>
          <w:tcPr>
            <w:tcW w:w="519" w:type="dxa"/>
            <w:tcBorders>
              <w:top w:val="single" w:sz="4" w:space="0" w:color="auto"/>
              <w:bottom w:val="single" w:sz="4" w:space="0" w:color="auto"/>
            </w:tcBorders>
            <w:shd w:val="clear" w:color="auto" w:fill="auto"/>
            <w:noWrap/>
            <w:vAlign w:val="bottom"/>
            <w:hideMark/>
          </w:tcPr>
          <w:p w14:paraId="41755B5F"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174</w:t>
            </w:r>
          </w:p>
        </w:tc>
        <w:tc>
          <w:tcPr>
            <w:tcW w:w="989" w:type="dxa"/>
            <w:tcBorders>
              <w:top w:val="single" w:sz="4" w:space="0" w:color="auto"/>
              <w:bottom w:val="single" w:sz="4" w:space="0" w:color="auto"/>
            </w:tcBorders>
            <w:shd w:val="clear" w:color="auto" w:fill="auto"/>
            <w:noWrap/>
            <w:vAlign w:val="bottom"/>
            <w:hideMark/>
          </w:tcPr>
          <w:p w14:paraId="4E3F2E31"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136</w:t>
            </w:r>
          </w:p>
        </w:tc>
        <w:tc>
          <w:tcPr>
            <w:tcW w:w="989" w:type="dxa"/>
            <w:tcBorders>
              <w:top w:val="single" w:sz="4" w:space="0" w:color="auto"/>
              <w:bottom w:val="single" w:sz="4" w:space="0" w:color="auto"/>
            </w:tcBorders>
            <w:shd w:val="clear" w:color="auto" w:fill="auto"/>
            <w:noWrap/>
            <w:vAlign w:val="bottom"/>
            <w:hideMark/>
          </w:tcPr>
          <w:p w14:paraId="68DBF01B"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171</w:t>
            </w:r>
          </w:p>
        </w:tc>
        <w:tc>
          <w:tcPr>
            <w:tcW w:w="989" w:type="dxa"/>
            <w:tcBorders>
              <w:top w:val="single" w:sz="4" w:space="0" w:color="auto"/>
              <w:bottom w:val="single" w:sz="4" w:space="0" w:color="auto"/>
            </w:tcBorders>
            <w:shd w:val="clear" w:color="auto" w:fill="auto"/>
            <w:noWrap/>
            <w:vAlign w:val="bottom"/>
            <w:hideMark/>
          </w:tcPr>
          <w:p w14:paraId="589721A3" w14:textId="77777777" w:rsidR="00104105" w:rsidRPr="00FF3EE0" w:rsidRDefault="00CD6F5A" w:rsidP="00FF3EE0">
            <w:pPr>
              <w:suppressAutoHyphens w:val="0"/>
              <w:spacing w:before="80" w:after="80" w:line="220" w:lineRule="exact"/>
              <w:ind w:right="113"/>
              <w:jc w:val="right"/>
              <w:rPr>
                <w:b/>
                <w:bCs/>
                <w:sz w:val="18"/>
                <w:lang w:val="en-CA"/>
              </w:rPr>
            </w:pPr>
            <w:r>
              <w:rPr>
                <w:b/>
                <w:bCs/>
                <w:sz w:val="18"/>
                <w:lang w:val="en-CA"/>
              </w:rPr>
              <w:t xml:space="preserve"> </w:t>
            </w:r>
          </w:p>
        </w:tc>
        <w:tc>
          <w:tcPr>
            <w:tcW w:w="519" w:type="dxa"/>
            <w:tcBorders>
              <w:top w:val="single" w:sz="4" w:space="0" w:color="auto"/>
              <w:bottom w:val="single" w:sz="4" w:space="0" w:color="auto"/>
            </w:tcBorders>
            <w:shd w:val="clear" w:color="auto" w:fill="auto"/>
            <w:noWrap/>
            <w:vAlign w:val="bottom"/>
            <w:hideMark/>
          </w:tcPr>
          <w:p w14:paraId="38F23E49"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307</w:t>
            </w:r>
          </w:p>
        </w:tc>
      </w:tr>
      <w:tr w:rsidR="00FF3EE0" w:rsidRPr="00FF3EE0" w14:paraId="17DACC5C" w14:textId="77777777" w:rsidTr="006D2CE0">
        <w:tc>
          <w:tcPr>
            <w:tcW w:w="639" w:type="dxa"/>
            <w:vMerge w:val="restart"/>
            <w:shd w:val="clear" w:color="auto" w:fill="auto"/>
            <w:noWrap/>
            <w:hideMark/>
          </w:tcPr>
          <w:p w14:paraId="498E7849" w14:textId="77777777" w:rsidR="00104105" w:rsidRPr="00FF3EE0" w:rsidRDefault="00104105" w:rsidP="00FF3EE0">
            <w:pPr>
              <w:suppressAutoHyphens w:val="0"/>
              <w:spacing w:before="40" w:after="40" w:line="220" w:lineRule="exact"/>
              <w:ind w:right="113"/>
              <w:rPr>
                <w:b/>
                <w:bCs/>
                <w:sz w:val="18"/>
                <w:lang w:val="en-CA"/>
              </w:rPr>
            </w:pPr>
            <w:r w:rsidRPr="00FF3EE0">
              <w:rPr>
                <w:b/>
                <w:bCs/>
                <w:sz w:val="18"/>
                <w:lang w:val="en-CA"/>
              </w:rPr>
              <w:t>2011</w:t>
            </w:r>
          </w:p>
        </w:tc>
        <w:tc>
          <w:tcPr>
            <w:tcW w:w="921" w:type="dxa"/>
            <w:vMerge w:val="restart"/>
            <w:tcBorders>
              <w:top w:val="single" w:sz="4" w:space="0" w:color="auto"/>
            </w:tcBorders>
            <w:shd w:val="clear" w:color="auto" w:fill="auto"/>
            <w:noWrap/>
            <w:vAlign w:val="bottom"/>
            <w:hideMark/>
          </w:tcPr>
          <w:p w14:paraId="79A96042" w14:textId="77777777" w:rsidR="00104105" w:rsidRPr="00FF3EE0" w:rsidRDefault="00104105" w:rsidP="006D2CE0">
            <w:pPr>
              <w:suppressAutoHyphens w:val="0"/>
              <w:spacing w:before="40" w:after="40" w:line="220" w:lineRule="exact"/>
              <w:ind w:right="113"/>
              <w:rPr>
                <w:sz w:val="18"/>
                <w:lang w:val="en-CA"/>
              </w:rPr>
            </w:pPr>
            <w:r w:rsidRPr="00FF3EE0">
              <w:rPr>
                <w:sz w:val="18"/>
                <w:lang w:val="en-CA"/>
              </w:rPr>
              <w:t>Primary Education (GLO)</w:t>
            </w:r>
          </w:p>
        </w:tc>
        <w:tc>
          <w:tcPr>
            <w:tcW w:w="341" w:type="dxa"/>
            <w:tcBorders>
              <w:top w:val="single" w:sz="4" w:space="0" w:color="auto"/>
            </w:tcBorders>
            <w:shd w:val="clear" w:color="auto" w:fill="auto"/>
            <w:noWrap/>
            <w:vAlign w:val="bottom"/>
            <w:hideMark/>
          </w:tcPr>
          <w:p w14:paraId="71DEB8B6"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M</w:t>
            </w:r>
          </w:p>
        </w:tc>
        <w:tc>
          <w:tcPr>
            <w:tcW w:w="989" w:type="dxa"/>
            <w:tcBorders>
              <w:top w:val="single" w:sz="4" w:space="0" w:color="auto"/>
            </w:tcBorders>
            <w:shd w:val="clear" w:color="auto" w:fill="auto"/>
            <w:noWrap/>
            <w:vAlign w:val="bottom"/>
            <w:hideMark/>
          </w:tcPr>
          <w:p w14:paraId="08611E53"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9</w:t>
            </w:r>
          </w:p>
        </w:tc>
        <w:tc>
          <w:tcPr>
            <w:tcW w:w="989" w:type="dxa"/>
            <w:tcBorders>
              <w:top w:val="single" w:sz="4" w:space="0" w:color="auto"/>
            </w:tcBorders>
            <w:shd w:val="clear" w:color="auto" w:fill="auto"/>
            <w:noWrap/>
            <w:vAlign w:val="bottom"/>
            <w:hideMark/>
          </w:tcPr>
          <w:p w14:paraId="10D5018A"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5</w:t>
            </w:r>
          </w:p>
        </w:tc>
        <w:tc>
          <w:tcPr>
            <w:tcW w:w="989" w:type="dxa"/>
            <w:tcBorders>
              <w:top w:val="single" w:sz="4" w:space="0" w:color="auto"/>
            </w:tcBorders>
            <w:shd w:val="clear" w:color="auto" w:fill="auto"/>
            <w:noWrap/>
            <w:vAlign w:val="bottom"/>
            <w:hideMark/>
          </w:tcPr>
          <w:p w14:paraId="56A8C520"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tcBorders>
              <w:top w:val="single" w:sz="4" w:space="0" w:color="auto"/>
            </w:tcBorders>
            <w:shd w:val="clear" w:color="auto" w:fill="auto"/>
            <w:noWrap/>
            <w:vAlign w:val="bottom"/>
            <w:hideMark/>
          </w:tcPr>
          <w:p w14:paraId="239F4D18"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14</w:t>
            </w:r>
          </w:p>
        </w:tc>
        <w:tc>
          <w:tcPr>
            <w:tcW w:w="989" w:type="dxa"/>
            <w:tcBorders>
              <w:top w:val="single" w:sz="4" w:space="0" w:color="auto"/>
            </w:tcBorders>
            <w:shd w:val="clear" w:color="auto" w:fill="auto"/>
            <w:noWrap/>
            <w:vAlign w:val="bottom"/>
            <w:hideMark/>
          </w:tcPr>
          <w:p w14:paraId="315D5DD9"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4</w:t>
            </w:r>
          </w:p>
        </w:tc>
        <w:tc>
          <w:tcPr>
            <w:tcW w:w="989" w:type="dxa"/>
            <w:tcBorders>
              <w:top w:val="single" w:sz="4" w:space="0" w:color="auto"/>
            </w:tcBorders>
            <w:shd w:val="clear" w:color="auto" w:fill="auto"/>
            <w:noWrap/>
            <w:vAlign w:val="bottom"/>
            <w:hideMark/>
          </w:tcPr>
          <w:p w14:paraId="65E61649"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5</w:t>
            </w:r>
          </w:p>
        </w:tc>
        <w:tc>
          <w:tcPr>
            <w:tcW w:w="989" w:type="dxa"/>
            <w:tcBorders>
              <w:top w:val="single" w:sz="4" w:space="0" w:color="auto"/>
            </w:tcBorders>
            <w:shd w:val="clear" w:color="auto" w:fill="auto"/>
            <w:noWrap/>
            <w:vAlign w:val="bottom"/>
            <w:hideMark/>
          </w:tcPr>
          <w:p w14:paraId="46F1E129"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tcBorders>
              <w:top w:val="single" w:sz="4" w:space="0" w:color="auto"/>
            </w:tcBorders>
            <w:shd w:val="clear" w:color="auto" w:fill="auto"/>
            <w:noWrap/>
            <w:vAlign w:val="bottom"/>
            <w:hideMark/>
          </w:tcPr>
          <w:p w14:paraId="4857B849"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9</w:t>
            </w:r>
          </w:p>
        </w:tc>
        <w:tc>
          <w:tcPr>
            <w:tcW w:w="989" w:type="dxa"/>
            <w:tcBorders>
              <w:top w:val="single" w:sz="4" w:space="0" w:color="auto"/>
            </w:tcBorders>
            <w:shd w:val="clear" w:color="auto" w:fill="auto"/>
            <w:noWrap/>
            <w:vAlign w:val="bottom"/>
            <w:hideMark/>
          </w:tcPr>
          <w:p w14:paraId="6845B2EA"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38</w:t>
            </w:r>
          </w:p>
        </w:tc>
        <w:tc>
          <w:tcPr>
            <w:tcW w:w="989" w:type="dxa"/>
            <w:tcBorders>
              <w:top w:val="single" w:sz="4" w:space="0" w:color="auto"/>
            </w:tcBorders>
            <w:shd w:val="clear" w:color="auto" w:fill="auto"/>
            <w:noWrap/>
            <w:vAlign w:val="bottom"/>
            <w:hideMark/>
          </w:tcPr>
          <w:p w14:paraId="54EDB883"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26</w:t>
            </w:r>
          </w:p>
        </w:tc>
        <w:tc>
          <w:tcPr>
            <w:tcW w:w="989" w:type="dxa"/>
            <w:tcBorders>
              <w:top w:val="single" w:sz="4" w:space="0" w:color="auto"/>
            </w:tcBorders>
            <w:shd w:val="clear" w:color="auto" w:fill="auto"/>
            <w:noWrap/>
            <w:vAlign w:val="bottom"/>
            <w:hideMark/>
          </w:tcPr>
          <w:p w14:paraId="3ECC5CF2"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tcBorders>
              <w:top w:val="single" w:sz="4" w:space="0" w:color="auto"/>
            </w:tcBorders>
            <w:shd w:val="clear" w:color="auto" w:fill="auto"/>
            <w:noWrap/>
            <w:vAlign w:val="bottom"/>
            <w:hideMark/>
          </w:tcPr>
          <w:p w14:paraId="41168435"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64</w:t>
            </w:r>
          </w:p>
        </w:tc>
      </w:tr>
      <w:tr w:rsidR="00FF3EE0" w:rsidRPr="00FF3EE0" w14:paraId="4E69CC2C" w14:textId="77777777" w:rsidTr="006D2CE0">
        <w:tc>
          <w:tcPr>
            <w:tcW w:w="639" w:type="dxa"/>
            <w:vMerge/>
            <w:shd w:val="clear" w:color="auto" w:fill="auto"/>
            <w:hideMark/>
          </w:tcPr>
          <w:p w14:paraId="3FDE9680" w14:textId="77777777" w:rsidR="00104105" w:rsidRPr="00FF3EE0" w:rsidRDefault="00104105" w:rsidP="00FF3EE0">
            <w:pPr>
              <w:suppressAutoHyphens w:val="0"/>
              <w:spacing w:before="40" w:after="40" w:line="220" w:lineRule="exact"/>
              <w:ind w:right="113"/>
              <w:rPr>
                <w:b/>
                <w:bCs/>
                <w:sz w:val="18"/>
                <w:lang w:val="en-CA"/>
              </w:rPr>
            </w:pPr>
          </w:p>
        </w:tc>
        <w:tc>
          <w:tcPr>
            <w:tcW w:w="921" w:type="dxa"/>
            <w:vMerge/>
            <w:shd w:val="clear" w:color="auto" w:fill="auto"/>
            <w:vAlign w:val="bottom"/>
            <w:hideMark/>
          </w:tcPr>
          <w:p w14:paraId="5940855D" w14:textId="77777777" w:rsidR="00104105" w:rsidRPr="00FF3EE0" w:rsidRDefault="00104105" w:rsidP="006D2CE0">
            <w:pPr>
              <w:suppressAutoHyphens w:val="0"/>
              <w:spacing w:before="40" w:after="40" w:line="220" w:lineRule="exact"/>
              <w:ind w:right="113"/>
              <w:rPr>
                <w:sz w:val="18"/>
                <w:lang w:val="en-CA"/>
              </w:rPr>
            </w:pPr>
          </w:p>
        </w:tc>
        <w:tc>
          <w:tcPr>
            <w:tcW w:w="341" w:type="dxa"/>
            <w:shd w:val="clear" w:color="auto" w:fill="auto"/>
            <w:noWrap/>
            <w:vAlign w:val="bottom"/>
            <w:hideMark/>
          </w:tcPr>
          <w:p w14:paraId="1B492AF6"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V</w:t>
            </w:r>
          </w:p>
        </w:tc>
        <w:tc>
          <w:tcPr>
            <w:tcW w:w="989" w:type="dxa"/>
            <w:shd w:val="clear" w:color="auto" w:fill="auto"/>
            <w:noWrap/>
            <w:vAlign w:val="bottom"/>
            <w:hideMark/>
          </w:tcPr>
          <w:p w14:paraId="6101E19A"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65</w:t>
            </w:r>
          </w:p>
        </w:tc>
        <w:tc>
          <w:tcPr>
            <w:tcW w:w="989" w:type="dxa"/>
            <w:shd w:val="clear" w:color="auto" w:fill="auto"/>
            <w:noWrap/>
            <w:vAlign w:val="bottom"/>
            <w:hideMark/>
          </w:tcPr>
          <w:p w14:paraId="2038C0AA"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104</w:t>
            </w:r>
          </w:p>
        </w:tc>
        <w:tc>
          <w:tcPr>
            <w:tcW w:w="989" w:type="dxa"/>
            <w:shd w:val="clear" w:color="auto" w:fill="auto"/>
            <w:noWrap/>
            <w:vAlign w:val="bottom"/>
            <w:hideMark/>
          </w:tcPr>
          <w:p w14:paraId="3C440CEE"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shd w:val="clear" w:color="auto" w:fill="auto"/>
            <w:noWrap/>
            <w:vAlign w:val="bottom"/>
            <w:hideMark/>
          </w:tcPr>
          <w:p w14:paraId="19B0D1C4"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169</w:t>
            </w:r>
          </w:p>
        </w:tc>
        <w:tc>
          <w:tcPr>
            <w:tcW w:w="989" w:type="dxa"/>
            <w:shd w:val="clear" w:color="auto" w:fill="auto"/>
            <w:noWrap/>
            <w:vAlign w:val="bottom"/>
            <w:hideMark/>
          </w:tcPr>
          <w:p w14:paraId="2F6C14BC"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28</w:t>
            </w:r>
          </w:p>
        </w:tc>
        <w:tc>
          <w:tcPr>
            <w:tcW w:w="989" w:type="dxa"/>
            <w:shd w:val="clear" w:color="auto" w:fill="auto"/>
            <w:noWrap/>
            <w:vAlign w:val="bottom"/>
            <w:hideMark/>
          </w:tcPr>
          <w:p w14:paraId="6064438A"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174</w:t>
            </w:r>
          </w:p>
        </w:tc>
        <w:tc>
          <w:tcPr>
            <w:tcW w:w="989" w:type="dxa"/>
            <w:shd w:val="clear" w:color="auto" w:fill="auto"/>
            <w:noWrap/>
            <w:vAlign w:val="bottom"/>
            <w:hideMark/>
          </w:tcPr>
          <w:p w14:paraId="017FFDC6"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shd w:val="clear" w:color="auto" w:fill="auto"/>
            <w:noWrap/>
            <w:vAlign w:val="bottom"/>
            <w:hideMark/>
          </w:tcPr>
          <w:p w14:paraId="263732FA"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202</w:t>
            </w:r>
          </w:p>
        </w:tc>
        <w:tc>
          <w:tcPr>
            <w:tcW w:w="989" w:type="dxa"/>
            <w:shd w:val="clear" w:color="auto" w:fill="auto"/>
            <w:noWrap/>
            <w:vAlign w:val="bottom"/>
            <w:hideMark/>
          </w:tcPr>
          <w:p w14:paraId="2EAB7471"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119</w:t>
            </w:r>
          </w:p>
        </w:tc>
        <w:tc>
          <w:tcPr>
            <w:tcW w:w="989" w:type="dxa"/>
            <w:shd w:val="clear" w:color="auto" w:fill="auto"/>
            <w:noWrap/>
            <w:vAlign w:val="bottom"/>
            <w:hideMark/>
          </w:tcPr>
          <w:p w14:paraId="029EED4E"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167</w:t>
            </w:r>
          </w:p>
        </w:tc>
        <w:tc>
          <w:tcPr>
            <w:tcW w:w="989" w:type="dxa"/>
            <w:shd w:val="clear" w:color="auto" w:fill="auto"/>
            <w:noWrap/>
            <w:vAlign w:val="bottom"/>
            <w:hideMark/>
          </w:tcPr>
          <w:p w14:paraId="260287CA"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shd w:val="clear" w:color="auto" w:fill="auto"/>
            <w:noWrap/>
            <w:vAlign w:val="bottom"/>
            <w:hideMark/>
          </w:tcPr>
          <w:p w14:paraId="4A20264A"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286</w:t>
            </w:r>
          </w:p>
        </w:tc>
      </w:tr>
      <w:tr w:rsidR="00FF3EE0" w:rsidRPr="00FF3EE0" w14:paraId="73DC0BA1" w14:textId="77777777" w:rsidTr="006D2CE0">
        <w:tc>
          <w:tcPr>
            <w:tcW w:w="639" w:type="dxa"/>
            <w:vMerge/>
            <w:shd w:val="clear" w:color="auto" w:fill="auto"/>
            <w:hideMark/>
          </w:tcPr>
          <w:p w14:paraId="4BCA89B4" w14:textId="77777777" w:rsidR="00104105" w:rsidRPr="00FF3EE0" w:rsidRDefault="00104105" w:rsidP="00FF3EE0">
            <w:pPr>
              <w:suppressAutoHyphens w:val="0"/>
              <w:spacing w:before="40" w:after="40" w:line="220" w:lineRule="exact"/>
              <w:ind w:right="113"/>
              <w:rPr>
                <w:b/>
                <w:bCs/>
                <w:sz w:val="18"/>
                <w:lang w:val="en-CA"/>
              </w:rPr>
            </w:pPr>
          </w:p>
        </w:tc>
        <w:tc>
          <w:tcPr>
            <w:tcW w:w="921" w:type="dxa"/>
            <w:vMerge w:val="restart"/>
            <w:shd w:val="clear" w:color="auto" w:fill="auto"/>
            <w:noWrap/>
            <w:vAlign w:val="bottom"/>
            <w:hideMark/>
          </w:tcPr>
          <w:p w14:paraId="34119070" w14:textId="77777777" w:rsidR="00104105" w:rsidRPr="00FF3EE0" w:rsidRDefault="00104105" w:rsidP="006D2CE0">
            <w:pPr>
              <w:suppressAutoHyphens w:val="0"/>
              <w:spacing w:before="40" w:after="40" w:line="220" w:lineRule="exact"/>
              <w:ind w:right="113"/>
              <w:rPr>
                <w:sz w:val="18"/>
                <w:lang w:val="en-CA"/>
              </w:rPr>
            </w:pPr>
            <w:r w:rsidRPr="00FF3EE0">
              <w:rPr>
                <w:sz w:val="18"/>
                <w:lang w:val="en-CA"/>
              </w:rPr>
              <w:t xml:space="preserve">Secondary Education </w:t>
            </w:r>
          </w:p>
        </w:tc>
        <w:tc>
          <w:tcPr>
            <w:tcW w:w="341" w:type="dxa"/>
            <w:shd w:val="clear" w:color="auto" w:fill="auto"/>
            <w:noWrap/>
            <w:vAlign w:val="bottom"/>
            <w:hideMark/>
          </w:tcPr>
          <w:p w14:paraId="20DEEE8F"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M</w:t>
            </w:r>
          </w:p>
        </w:tc>
        <w:tc>
          <w:tcPr>
            <w:tcW w:w="989" w:type="dxa"/>
            <w:shd w:val="clear" w:color="auto" w:fill="auto"/>
            <w:noWrap/>
            <w:vAlign w:val="bottom"/>
            <w:hideMark/>
          </w:tcPr>
          <w:p w14:paraId="23729D92"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w:t>
            </w:r>
          </w:p>
        </w:tc>
        <w:tc>
          <w:tcPr>
            <w:tcW w:w="989" w:type="dxa"/>
            <w:shd w:val="clear" w:color="auto" w:fill="auto"/>
            <w:noWrap/>
            <w:vAlign w:val="bottom"/>
            <w:hideMark/>
          </w:tcPr>
          <w:p w14:paraId="7F13B7A9"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8</w:t>
            </w:r>
          </w:p>
        </w:tc>
        <w:tc>
          <w:tcPr>
            <w:tcW w:w="989" w:type="dxa"/>
            <w:shd w:val="clear" w:color="auto" w:fill="auto"/>
            <w:noWrap/>
            <w:vAlign w:val="bottom"/>
            <w:hideMark/>
          </w:tcPr>
          <w:p w14:paraId="3279D57E"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w:t>
            </w:r>
          </w:p>
        </w:tc>
        <w:tc>
          <w:tcPr>
            <w:tcW w:w="519" w:type="dxa"/>
            <w:shd w:val="clear" w:color="auto" w:fill="auto"/>
            <w:noWrap/>
            <w:vAlign w:val="bottom"/>
            <w:hideMark/>
          </w:tcPr>
          <w:p w14:paraId="0700096F"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10</w:t>
            </w:r>
          </w:p>
        </w:tc>
        <w:tc>
          <w:tcPr>
            <w:tcW w:w="989" w:type="dxa"/>
            <w:shd w:val="clear" w:color="auto" w:fill="auto"/>
            <w:noWrap/>
            <w:vAlign w:val="bottom"/>
            <w:hideMark/>
          </w:tcPr>
          <w:p w14:paraId="2776A5D1"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7</w:t>
            </w:r>
          </w:p>
        </w:tc>
        <w:tc>
          <w:tcPr>
            <w:tcW w:w="989" w:type="dxa"/>
            <w:shd w:val="clear" w:color="auto" w:fill="auto"/>
            <w:noWrap/>
            <w:vAlign w:val="bottom"/>
            <w:hideMark/>
          </w:tcPr>
          <w:p w14:paraId="0DC40923"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14</w:t>
            </w:r>
          </w:p>
        </w:tc>
        <w:tc>
          <w:tcPr>
            <w:tcW w:w="989" w:type="dxa"/>
            <w:shd w:val="clear" w:color="auto" w:fill="auto"/>
            <w:noWrap/>
            <w:vAlign w:val="bottom"/>
            <w:hideMark/>
          </w:tcPr>
          <w:p w14:paraId="349F3EC2"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4</w:t>
            </w:r>
          </w:p>
        </w:tc>
        <w:tc>
          <w:tcPr>
            <w:tcW w:w="519" w:type="dxa"/>
            <w:shd w:val="clear" w:color="auto" w:fill="auto"/>
            <w:noWrap/>
            <w:vAlign w:val="bottom"/>
            <w:hideMark/>
          </w:tcPr>
          <w:p w14:paraId="5C377769"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25</w:t>
            </w:r>
          </w:p>
        </w:tc>
        <w:tc>
          <w:tcPr>
            <w:tcW w:w="989" w:type="dxa"/>
            <w:shd w:val="clear" w:color="auto" w:fill="auto"/>
            <w:noWrap/>
            <w:vAlign w:val="bottom"/>
            <w:hideMark/>
          </w:tcPr>
          <w:p w14:paraId="56ECD64D"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989" w:type="dxa"/>
            <w:shd w:val="clear" w:color="auto" w:fill="auto"/>
            <w:noWrap/>
            <w:vAlign w:val="bottom"/>
            <w:hideMark/>
          </w:tcPr>
          <w:p w14:paraId="56E63C09"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5</w:t>
            </w:r>
          </w:p>
        </w:tc>
        <w:tc>
          <w:tcPr>
            <w:tcW w:w="989" w:type="dxa"/>
            <w:shd w:val="clear" w:color="auto" w:fill="auto"/>
            <w:noWrap/>
            <w:vAlign w:val="bottom"/>
            <w:hideMark/>
          </w:tcPr>
          <w:p w14:paraId="599A0CF8"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w:t>
            </w:r>
          </w:p>
        </w:tc>
        <w:tc>
          <w:tcPr>
            <w:tcW w:w="519" w:type="dxa"/>
            <w:shd w:val="clear" w:color="auto" w:fill="auto"/>
            <w:noWrap/>
            <w:vAlign w:val="bottom"/>
            <w:hideMark/>
          </w:tcPr>
          <w:p w14:paraId="05F06EEC"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6</w:t>
            </w:r>
          </w:p>
        </w:tc>
      </w:tr>
      <w:tr w:rsidR="00FF3EE0" w:rsidRPr="00FF3EE0" w14:paraId="293F8ADE" w14:textId="77777777" w:rsidTr="006D2CE0">
        <w:tc>
          <w:tcPr>
            <w:tcW w:w="639" w:type="dxa"/>
            <w:vMerge/>
            <w:shd w:val="clear" w:color="auto" w:fill="auto"/>
            <w:hideMark/>
          </w:tcPr>
          <w:p w14:paraId="5BB70CA8" w14:textId="77777777" w:rsidR="00104105" w:rsidRPr="00FF3EE0" w:rsidRDefault="00104105" w:rsidP="00FF3EE0">
            <w:pPr>
              <w:suppressAutoHyphens w:val="0"/>
              <w:spacing w:before="40" w:after="40" w:line="220" w:lineRule="exact"/>
              <w:ind w:right="113"/>
              <w:rPr>
                <w:b/>
                <w:bCs/>
                <w:sz w:val="18"/>
                <w:lang w:val="en-CA"/>
              </w:rPr>
            </w:pPr>
          </w:p>
        </w:tc>
        <w:tc>
          <w:tcPr>
            <w:tcW w:w="921" w:type="dxa"/>
            <w:vMerge/>
            <w:tcBorders>
              <w:bottom w:val="single" w:sz="4" w:space="0" w:color="auto"/>
            </w:tcBorders>
            <w:shd w:val="clear" w:color="auto" w:fill="auto"/>
            <w:vAlign w:val="bottom"/>
            <w:hideMark/>
          </w:tcPr>
          <w:p w14:paraId="186D7BE6" w14:textId="77777777" w:rsidR="00104105" w:rsidRPr="00FF3EE0" w:rsidRDefault="00104105" w:rsidP="00FF3EE0">
            <w:pPr>
              <w:suppressAutoHyphens w:val="0"/>
              <w:spacing w:before="40" w:after="40" w:line="220" w:lineRule="exact"/>
              <w:ind w:right="113"/>
              <w:jc w:val="right"/>
              <w:rPr>
                <w:sz w:val="18"/>
                <w:lang w:val="en-CA"/>
              </w:rPr>
            </w:pPr>
          </w:p>
        </w:tc>
        <w:tc>
          <w:tcPr>
            <w:tcW w:w="341" w:type="dxa"/>
            <w:tcBorders>
              <w:bottom w:val="single" w:sz="4" w:space="0" w:color="auto"/>
            </w:tcBorders>
            <w:shd w:val="clear" w:color="auto" w:fill="auto"/>
            <w:noWrap/>
            <w:vAlign w:val="bottom"/>
            <w:hideMark/>
          </w:tcPr>
          <w:p w14:paraId="3B36EB7D"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V</w:t>
            </w:r>
          </w:p>
        </w:tc>
        <w:tc>
          <w:tcPr>
            <w:tcW w:w="989" w:type="dxa"/>
            <w:tcBorders>
              <w:bottom w:val="single" w:sz="4" w:space="0" w:color="auto"/>
            </w:tcBorders>
            <w:shd w:val="clear" w:color="auto" w:fill="auto"/>
            <w:noWrap/>
            <w:vAlign w:val="bottom"/>
            <w:hideMark/>
          </w:tcPr>
          <w:p w14:paraId="44F4F872"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989" w:type="dxa"/>
            <w:tcBorders>
              <w:bottom w:val="single" w:sz="4" w:space="0" w:color="auto"/>
            </w:tcBorders>
            <w:shd w:val="clear" w:color="auto" w:fill="auto"/>
            <w:noWrap/>
            <w:vAlign w:val="bottom"/>
            <w:hideMark/>
          </w:tcPr>
          <w:p w14:paraId="04EC05AF"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18</w:t>
            </w:r>
          </w:p>
        </w:tc>
        <w:tc>
          <w:tcPr>
            <w:tcW w:w="989" w:type="dxa"/>
            <w:tcBorders>
              <w:bottom w:val="single" w:sz="4" w:space="0" w:color="auto"/>
            </w:tcBorders>
            <w:shd w:val="clear" w:color="auto" w:fill="auto"/>
            <w:noWrap/>
            <w:vAlign w:val="bottom"/>
            <w:hideMark/>
          </w:tcPr>
          <w:p w14:paraId="6DA2BD00"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w:t>
            </w:r>
          </w:p>
        </w:tc>
        <w:tc>
          <w:tcPr>
            <w:tcW w:w="519" w:type="dxa"/>
            <w:tcBorders>
              <w:bottom w:val="single" w:sz="4" w:space="0" w:color="auto"/>
            </w:tcBorders>
            <w:shd w:val="clear" w:color="auto" w:fill="auto"/>
            <w:noWrap/>
            <w:vAlign w:val="bottom"/>
            <w:hideMark/>
          </w:tcPr>
          <w:p w14:paraId="17398C35"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19</w:t>
            </w:r>
          </w:p>
        </w:tc>
        <w:tc>
          <w:tcPr>
            <w:tcW w:w="989" w:type="dxa"/>
            <w:tcBorders>
              <w:bottom w:val="single" w:sz="4" w:space="0" w:color="auto"/>
            </w:tcBorders>
            <w:shd w:val="clear" w:color="auto" w:fill="auto"/>
            <w:noWrap/>
            <w:vAlign w:val="bottom"/>
            <w:hideMark/>
          </w:tcPr>
          <w:p w14:paraId="15C4939D"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w:t>
            </w:r>
          </w:p>
        </w:tc>
        <w:tc>
          <w:tcPr>
            <w:tcW w:w="989" w:type="dxa"/>
            <w:tcBorders>
              <w:bottom w:val="single" w:sz="4" w:space="0" w:color="auto"/>
            </w:tcBorders>
            <w:shd w:val="clear" w:color="auto" w:fill="auto"/>
            <w:noWrap/>
            <w:vAlign w:val="bottom"/>
            <w:hideMark/>
          </w:tcPr>
          <w:p w14:paraId="315FB704"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53</w:t>
            </w:r>
          </w:p>
        </w:tc>
        <w:tc>
          <w:tcPr>
            <w:tcW w:w="989" w:type="dxa"/>
            <w:tcBorders>
              <w:bottom w:val="single" w:sz="4" w:space="0" w:color="auto"/>
            </w:tcBorders>
            <w:shd w:val="clear" w:color="auto" w:fill="auto"/>
            <w:noWrap/>
            <w:vAlign w:val="bottom"/>
            <w:hideMark/>
          </w:tcPr>
          <w:p w14:paraId="3FFCEB25"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13</w:t>
            </w:r>
          </w:p>
        </w:tc>
        <w:tc>
          <w:tcPr>
            <w:tcW w:w="519" w:type="dxa"/>
            <w:tcBorders>
              <w:bottom w:val="single" w:sz="4" w:space="0" w:color="auto"/>
            </w:tcBorders>
            <w:shd w:val="clear" w:color="auto" w:fill="auto"/>
            <w:noWrap/>
            <w:vAlign w:val="bottom"/>
            <w:hideMark/>
          </w:tcPr>
          <w:p w14:paraId="64D5CA59"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68</w:t>
            </w:r>
          </w:p>
        </w:tc>
        <w:tc>
          <w:tcPr>
            <w:tcW w:w="989" w:type="dxa"/>
            <w:tcBorders>
              <w:bottom w:val="single" w:sz="4" w:space="0" w:color="auto"/>
            </w:tcBorders>
            <w:shd w:val="clear" w:color="auto" w:fill="auto"/>
            <w:noWrap/>
            <w:vAlign w:val="bottom"/>
            <w:hideMark/>
          </w:tcPr>
          <w:p w14:paraId="78C0A559"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989" w:type="dxa"/>
            <w:tcBorders>
              <w:bottom w:val="single" w:sz="4" w:space="0" w:color="auto"/>
            </w:tcBorders>
            <w:shd w:val="clear" w:color="auto" w:fill="auto"/>
            <w:noWrap/>
            <w:vAlign w:val="bottom"/>
            <w:hideMark/>
          </w:tcPr>
          <w:p w14:paraId="1194528D"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13</w:t>
            </w:r>
          </w:p>
        </w:tc>
        <w:tc>
          <w:tcPr>
            <w:tcW w:w="989" w:type="dxa"/>
            <w:tcBorders>
              <w:bottom w:val="single" w:sz="4" w:space="0" w:color="auto"/>
            </w:tcBorders>
            <w:shd w:val="clear" w:color="auto" w:fill="auto"/>
            <w:noWrap/>
            <w:vAlign w:val="bottom"/>
            <w:hideMark/>
          </w:tcPr>
          <w:p w14:paraId="022FB196"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w:t>
            </w:r>
          </w:p>
        </w:tc>
        <w:tc>
          <w:tcPr>
            <w:tcW w:w="519" w:type="dxa"/>
            <w:tcBorders>
              <w:bottom w:val="single" w:sz="4" w:space="0" w:color="auto"/>
            </w:tcBorders>
            <w:shd w:val="clear" w:color="auto" w:fill="auto"/>
            <w:noWrap/>
            <w:vAlign w:val="bottom"/>
            <w:hideMark/>
          </w:tcPr>
          <w:p w14:paraId="7ABC6A1B"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16</w:t>
            </w:r>
          </w:p>
        </w:tc>
      </w:tr>
      <w:tr w:rsidR="00FF3EE0" w:rsidRPr="00FF3EE0" w14:paraId="67F7504F" w14:textId="77777777" w:rsidTr="00FF3EE0">
        <w:tc>
          <w:tcPr>
            <w:tcW w:w="639" w:type="dxa"/>
            <w:vMerge/>
            <w:shd w:val="clear" w:color="auto" w:fill="auto"/>
            <w:hideMark/>
          </w:tcPr>
          <w:p w14:paraId="05BF3733" w14:textId="77777777" w:rsidR="00104105" w:rsidRPr="00FF3EE0" w:rsidRDefault="00104105" w:rsidP="00FF3EE0">
            <w:pPr>
              <w:suppressAutoHyphens w:val="0"/>
              <w:spacing w:before="40" w:after="40" w:line="220" w:lineRule="exact"/>
              <w:ind w:right="113"/>
              <w:rPr>
                <w:b/>
                <w:bCs/>
                <w:sz w:val="18"/>
                <w:lang w:val="en-CA"/>
              </w:rPr>
            </w:pPr>
          </w:p>
        </w:tc>
        <w:tc>
          <w:tcPr>
            <w:tcW w:w="1262" w:type="dxa"/>
            <w:gridSpan w:val="2"/>
            <w:tcBorders>
              <w:top w:val="single" w:sz="4" w:space="0" w:color="auto"/>
              <w:bottom w:val="single" w:sz="4" w:space="0" w:color="auto"/>
            </w:tcBorders>
            <w:shd w:val="clear" w:color="auto" w:fill="auto"/>
            <w:noWrap/>
            <w:vAlign w:val="bottom"/>
            <w:hideMark/>
          </w:tcPr>
          <w:p w14:paraId="13B55D1F" w14:textId="77777777" w:rsidR="00104105" w:rsidRPr="00FF3EE0" w:rsidRDefault="00104105" w:rsidP="00FF3EE0">
            <w:pPr>
              <w:suppressAutoHyphens w:val="0"/>
              <w:spacing w:before="80" w:after="80" w:line="220" w:lineRule="exact"/>
              <w:ind w:left="283"/>
              <w:rPr>
                <w:b/>
                <w:bCs/>
                <w:sz w:val="18"/>
                <w:lang w:val="en-CA"/>
              </w:rPr>
            </w:pPr>
            <w:r w:rsidRPr="00FF3EE0">
              <w:rPr>
                <w:b/>
                <w:bCs/>
                <w:sz w:val="18"/>
                <w:lang w:val="en-CA"/>
              </w:rPr>
              <w:t>Total</w:t>
            </w:r>
          </w:p>
        </w:tc>
        <w:tc>
          <w:tcPr>
            <w:tcW w:w="989" w:type="dxa"/>
            <w:tcBorders>
              <w:top w:val="single" w:sz="4" w:space="0" w:color="auto"/>
              <w:bottom w:val="single" w:sz="4" w:space="0" w:color="auto"/>
            </w:tcBorders>
            <w:shd w:val="clear" w:color="auto" w:fill="auto"/>
            <w:noWrap/>
            <w:vAlign w:val="bottom"/>
            <w:hideMark/>
          </w:tcPr>
          <w:p w14:paraId="2FC22D94"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75</w:t>
            </w:r>
          </w:p>
        </w:tc>
        <w:tc>
          <w:tcPr>
            <w:tcW w:w="989" w:type="dxa"/>
            <w:tcBorders>
              <w:top w:val="single" w:sz="4" w:space="0" w:color="auto"/>
              <w:bottom w:val="single" w:sz="4" w:space="0" w:color="auto"/>
            </w:tcBorders>
            <w:shd w:val="clear" w:color="auto" w:fill="auto"/>
            <w:noWrap/>
            <w:vAlign w:val="bottom"/>
            <w:hideMark/>
          </w:tcPr>
          <w:p w14:paraId="475B4CE6"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135</w:t>
            </w:r>
          </w:p>
        </w:tc>
        <w:tc>
          <w:tcPr>
            <w:tcW w:w="989" w:type="dxa"/>
            <w:tcBorders>
              <w:top w:val="single" w:sz="4" w:space="0" w:color="auto"/>
              <w:bottom w:val="single" w:sz="4" w:space="0" w:color="auto"/>
            </w:tcBorders>
            <w:shd w:val="clear" w:color="auto" w:fill="auto"/>
            <w:noWrap/>
            <w:vAlign w:val="bottom"/>
            <w:hideMark/>
          </w:tcPr>
          <w:p w14:paraId="14A1EDFF"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2</w:t>
            </w:r>
          </w:p>
        </w:tc>
        <w:tc>
          <w:tcPr>
            <w:tcW w:w="519" w:type="dxa"/>
            <w:tcBorders>
              <w:top w:val="single" w:sz="4" w:space="0" w:color="auto"/>
              <w:bottom w:val="single" w:sz="4" w:space="0" w:color="auto"/>
            </w:tcBorders>
            <w:shd w:val="clear" w:color="auto" w:fill="auto"/>
            <w:noWrap/>
            <w:vAlign w:val="bottom"/>
            <w:hideMark/>
          </w:tcPr>
          <w:p w14:paraId="23340C55"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212</w:t>
            </w:r>
          </w:p>
        </w:tc>
        <w:tc>
          <w:tcPr>
            <w:tcW w:w="989" w:type="dxa"/>
            <w:tcBorders>
              <w:top w:val="single" w:sz="4" w:space="0" w:color="auto"/>
              <w:bottom w:val="single" w:sz="4" w:space="0" w:color="auto"/>
            </w:tcBorders>
            <w:shd w:val="clear" w:color="auto" w:fill="auto"/>
            <w:noWrap/>
            <w:vAlign w:val="bottom"/>
            <w:hideMark/>
          </w:tcPr>
          <w:p w14:paraId="1EC9D14D"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41</w:t>
            </w:r>
          </w:p>
        </w:tc>
        <w:tc>
          <w:tcPr>
            <w:tcW w:w="989" w:type="dxa"/>
            <w:tcBorders>
              <w:top w:val="single" w:sz="4" w:space="0" w:color="auto"/>
              <w:bottom w:val="single" w:sz="4" w:space="0" w:color="auto"/>
            </w:tcBorders>
            <w:shd w:val="clear" w:color="auto" w:fill="auto"/>
            <w:noWrap/>
            <w:vAlign w:val="bottom"/>
            <w:hideMark/>
          </w:tcPr>
          <w:p w14:paraId="3F6F4832"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246</w:t>
            </w:r>
          </w:p>
        </w:tc>
        <w:tc>
          <w:tcPr>
            <w:tcW w:w="989" w:type="dxa"/>
            <w:tcBorders>
              <w:top w:val="single" w:sz="4" w:space="0" w:color="auto"/>
              <w:bottom w:val="single" w:sz="4" w:space="0" w:color="auto"/>
            </w:tcBorders>
            <w:shd w:val="clear" w:color="auto" w:fill="auto"/>
            <w:noWrap/>
            <w:vAlign w:val="bottom"/>
            <w:hideMark/>
          </w:tcPr>
          <w:p w14:paraId="2B317C1C"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17</w:t>
            </w:r>
          </w:p>
        </w:tc>
        <w:tc>
          <w:tcPr>
            <w:tcW w:w="519" w:type="dxa"/>
            <w:tcBorders>
              <w:top w:val="single" w:sz="4" w:space="0" w:color="auto"/>
              <w:bottom w:val="single" w:sz="4" w:space="0" w:color="auto"/>
            </w:tcBorders>
            <w:shd w:val="clear" w:color="auto" w:fill="auto"/>
            <w:noWrap/>
            <w:vAlign w:val="bottom"/>
            <w:hideMark/>
          </w:tcPr>
          <w:p w14:paraId="2472FEC3"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304</w:t>
            </w:r>
          </w:p>
        </w:tc>
        <w:tc>
          <w:tcPr>
            <w:tcW w:w="989" w:type="dxa"/>
            <w:tcBorders>
              <w:top w:val="single" w:sz="4" w:space="0" w:color="auto"/>
              <w:bottom w:val="single" w:sz="4" w:space="0" w:color="auto"/>
            </w:tcBorders>
            <w:shd w:val="clear" w:color="auto" w:fill="auto"/>
            <w:noWrap/>
            <w:vAlign w:val="bottom"/>
            <w:hideMark/>
          </w:tcPr>
          <w:p w14:paraId="6AA44858"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157</w:t>
            </w:r>
          </w:p>
        </w:tc>
        <w:tc>
          <w:tcPr>
            <w:tcW w:w="989" w:type="dxa"/>
            <w:tcBorders>
              <w:top w:val="single" w:sz="4" w:space="0" w:color="auto"/>
              <w:bottom w:val="single" w:sz="4" w:space="0" w:color="auto"/>
            </w:tcBorders>
            <w:shd w:val="clear" w:color="auto" w:fill="auto"/>
            <w:noWrap/>
            <w:vAlign w:val="bottom"/>
            <w:hideMark/>
          </w:tcPr>
          <w:p w14:paraId="3B783914"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211</w:t>
            </w:r>
          </w:p>
        </w:tc>
        <w:tc>
          <w:tcPr>
            <w:tcW w:w="989" w:type="dxa"/>
            <w:tcBorders>
              <w:top w:val="single" w:sz="4" w:space="0" w:color="auto"/>
              <w:bottom w:val="single" w:sz="4" w:space="0" w:color="auto"/>
            </w:tcBorders>
            <w:shd w:val="clear" w:color="auto" w:fill="auto"/>
            <w:noWrap/>
            <w:vAlign w:val="bottom"/>
            <w:hideMark/>
          </w:tcPr>
          <w:p w14:paraId="0E327754"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4</w:t>
            </w:r>
          </w:p>
        </w:tc>
        <w:tc>
          <w:tcPr>
            <w:tcW w:w="519" w:type="dxa"/>
            <w:tcBorders>
              <w:top w:val="single" w:sz="4" w:space="0" w:color="auto"/>
              <w:bottom w:val="single" w:sz="4" w:space="0" w:color="auto"/>
            </w:tcBorders>
            <w:shd w:val="clear" w:color="auto" w:fill="auto"/>
            <w:noWrap/>
            <w:vAlign w:val="bottom"/>
            <w:hideMark/>
          </w:tcPr>
          <w:p w14:paraId="41189ACC"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372</w:t>
            </w:r>
          </w:p>
        </w:tc>
      </w:tr>
      <w:tr w:rsidR="00FF3EE0" w:rsidRPr="00FF3EE0" w14:paraId="21180316" w14:textId="77777777" w:rsidTr="006D2CE0">
        <w:tc>
          <w:tcPr>
            <w:tcW w:w="639" w:type="dxa"/>
            <w:vMerge w:val="restart"/>
            <w:shd w:val="clear" w:color="auto" w:fill="auto"/>
            <w:noWrap/>
            <w:hideMark/>
          </w:tcPr>
          <w:p w14:paraId="15D0DC7D" w14:textId="77777777" w:rsidR="00104105" w:rsidRPr="00FF3EE0" w:rsidRDefault="00104105" w:rsidP="00FF3EE0">
            <w:pPr>
              <w:suppressAutoHyphens w:val="0"/>
              <w:spacing w:before="40" w:after="40" w:line="220" w:lineRule="exact"/>
              <w:ind w:right="113"/>
              <w:rPr>
                <w:b/>
                <w:bCs/>
                <w:sz w:val="18"/>
                <w:lang w:val="en-CA"/>
              </w:rPr>
            </w:pPr>
            <w:r w:rsidRPr="00FF3EE0">
              <w:rPr>
                <w:b/>
                <w:bCs/>
                <w:sz w:val="18"/>
                <w:lang w:val="en-CA"/>
              </w:rPr>
              <w:t>2012</w:t>
            </w:r>
          </w:p>
        </w:tc>
        <w:tc>
          <w:tcPr>
            <w:tcW w:w="921" w:type="dxa"/>
            <w:vMerge w:val="restart"/>
            <w:tcBorders>
              <w:top w:val="single" w:sz="4" w:space="0" w:color="auto"/>
            </w:tcBorders>
            <w:shd w:val="clear" w:color="auto" w:fill="auto"/>
            <w:noWrap/>
            <w:vAlign w:val="bottom"/>
            <w:hideMark/>
          </w:tcPr>
          <w:p w14:paraId="08A76F92" w14:textId="77777777" w:rsidR="00104105" w:rsidRPr="00FF3EE0" w:rsidRDefault="00104105" w:rsidP="006D2CE0">
            <w:pPr>
              <w:suppressAutoHyphens w:val="0"/>
              <w:spacing w:before="40" w:after="40" w:line="220" w:lineRule="exact"/>
              <w:ind w:right="113"/>
              <w:rPr>
                <w:sz w:val="18"/>
                <w:lang w:val="en-CA"/>
              </w:rPr>
            </w:pPr>
            <w:r w:rsidRPr="00FF3EE0">
              <w:rPr>
                <w:sz w:val="18"/>
                <w:lang w:val="en-CA"/>
              </w:rPr>
              <w:t xml:space="preserve"> Primary Education (GLO)</w:t>
            </w:r>
          </w:p>
        </w:tc>
        <w:tc>
          <w:tcPr>
            <w:tcW w:w="341" w:type="dxa"/>
            <w:tcBorders>
              <w:top w:val="single" w:sz="4" w:space="0" w:color="auto"/>
            </w:tcBorders>
            <w:shd w:val="clear" w:color="auto" w:fill="auto"/>
            <w:noWrap/>
            <w:vAlign w:val="bottom"/>
            <w:hideMark/>
          </w:tcPr>
          <w:p w14:paraId="1A6FE472"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M</w:t>
            </w:r>
          </w:p>
        </w:tc>
        <w:tc>
          <w:tcPr>
            <w:tcW w:w="989" w:type="dxa"/>
            <w:tcBorders>
              <w:top w:val="single" w:sz="4" w:space="0" w:color="auto"/>
            </w:tcBorders>
            <w:shd w:val="clear" w:color="auto" w:fill="auto"/>
            <w:noWrap/>
            <w:vAlign w:val="bottom"/>
            <w:hideMark/>
          </w:tcPr>
          <w:p w14:paraId="519BA9ED"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6</w:t>
            </w:r>
          </w:p>
        </w:tc>
        <w:tc>
          <w:tcPr>
            <w:tcW w:w="989" w:type="dxa"/>
            <w:tcBorders>
              <w:top w:val="single" w:sz="4" w:space="0" w:color="auto"/>
            </w:tcBorders>
            <w:shd w:val="clear" w:color="auto" w:fill="auto"/>
            <w:noWrap/>
            <w:vAlign w:val="bottom"/>
            <w:hideMark/>
          </w:tcPr>
          <w:p w14:paraId="5BD2D1FF"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6</w:t>
            </w:r>
          </w:p>
        </w:tc>
        <w:tc>
          <w:tcPr>
            <w:tcW w:w="989" w:type="dxa"/>
            <w:tcBorders>
              <w:top w:val="single" w:sz="4" w:space="0" w:color="auto"/>
            </w:tcBorders>
            <w:shd w:val="clear" w:color="auto" w:fill="auto"/>
            <w:noWrap/>
            <w:vAlign w:val="bottom"/>
            <w:hideMark/>
          </w:tcPr>
          <w:p w14:paraId="41CF08DD"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tcBorders>
              <w:top w:val="single" w:sz="4" w:space="0" w:color="auto"/>
            </w:tcBorders>
            <w:shd w:val="clear" w:color="auto" w:fill="auto"/>
            <w:noWrap/>
            <w:vAlign w:val="bottom"/>
            <w:hideMark/>
          </w:tcPr>
          <w:p w14:paraId="3E93EF56"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12</w:t>
            </w:r>
          </w:p>
        </w:tc>
        <w:tc>
          <w:tcPr>
            <w:tcW w:w="989" w:type="dxa"/>
            <w:tcBorders>
              <w:top w:val="single" w:sz="4" w:space="0" w:color="auto"/>
            </w:tcBorders>
            <w:shd w:val="clear" w:color="auto" w:fill="auto"/>
            <w:noWrap/>
            <w:vAlign w:val="bottom"/>
            <w:hideMark/>
          </w:tcPr>
          <w:p w14:paraId="4C51830B"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w:t>
            </w:r>
          </w:p>
        </w:tc>
        <w:tc>
          <w:tcPr>
            <w:tcW w:w="989" w:type="dxa"/>
            <w:tcBorders>
              <w:top w:val="single" w:sz="4" w:space="0" w:color="auto"/>
            </w:tcBorders>
            <w:shd w:val="clear" w:color="auto" w:fill="auto"/>
            <w:noWrap/>
            <w:vAlign w:val="bottom"/>
            <w:hideMark/>
          </w:tcPr>
          <w:p w14:paraId="6E1D1DCD"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7</w:t>
            </w:r>
          </w:p>
        </w:tc>
        <w:tc>
          <w:tcPr>
            <w:tcW w:w="989" w:type="dxa"/>
            <w:tcBorders>
              <w:top w:val="single" w:sz="4" w:space="0" w:color="auto"/>
            </w:tcBorders>
            <w:shd w:val="clear" w:color="auto" w:fill="auto"/>
            <w:noWrap/>
            <w:vAlign w:val="bottom"/>
            <w:hideMark/>
          </w:tcPr>
          <w:p w14:paraId="6E0D3562"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tcBorders>
              <w:top w:val="single" w:sz="4" w:space="0" w:color="auto"/>
            </w:tcBorders>
            <w:shd w:val="clear" w:color="auto" w:fill="auto"/>
            <w:noWrap/>
            <w:vAlign w:val="bottom"/>
            <w:hideMark/>
          </w:tcPr>
          <w:p w14:paraId="0BC5F0CF"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10</w:t>
            </w:r>
          </w:p>
        </w:tc>
        <w:tc>
          <w:tcPr>
            <w:tcW w:w="989" w:type="dxa"/>
            <w:tcBorders>
              <w:top w:val="single" w:sz="4" w:space="0" w:color="auto"/>
            </w:tcBorders>
            <w:shd w:val="clear" w:color="auto" w:fill="auto"/>
            <w:noWrap/>
            <w:vAlign w:val="bottom"/>
            <w:hideMark/>
          </w:tcPr>
          <w:p w14:paraId="43B3E095"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38</w:t>
            </w:r>
          </w:p>
        </w:tc>
        <w:tc>
          <w:tcPr>
            <w:tcW w:w="989" w:type="dxa"/>
            <w:tcBorders>
              <w:top w:val="single" w:sz="4" w:space="0" w:color="auto"/>
            </w:tcBorders>
            <w:shd w:val="clear" w:color="auto" w:fill="auto"/>
            <w:noWrap/>
            <w:vAlign w:val="bottom"/>
            <w:hideMark/>
          </w:tcPr>
          <w:p w14:paraId="66BB947C"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23</w:t>
            </w:r>
          </w:p>
        </w:tc>
        <w:tc>
          <w:tcPr>
            <w:tcW w:w="989" w:type="dxa"/>
            <w:tcBorders>
              <w:top w:val="single" w:sz="4" w:space="0" w:color="auto"/>
            </w:tcBorders>
            <w:shd w:val="clear" w:color="auto" w:fill="auto"/>
            <w:noWrap/>
            <w:vAlign w:val="bottom"/>
            <w:hideMark/>
          </w:tcPr>
          <w:p w14:paraId="453C4984"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tcBorders>
              <w:top w:val="single" w:sz="4" w:space="0" w:color="auto"/>
            </w:tcBorders>
            <w:shd w:val="clear" w:color="auto" w:fill="auto"/>
            <w:noWrap/>
            <w:vAlign w:val="bottom"/>
            <w:hideMark/>
          </w:tcPr>
          <w:p w14:paraId="34DD1915"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61</w:t>
            </w:r>
          </w:p>
        </w:tc>
      </w:tr>
      <w:tr w:rsidR="00FF3EE0" w:rsidRPr="00FF3EE0" w14:paraId="6CF1EBD0" w14:textId="77777777" w:rsidTr="006D2CE0">
        <w:tc>
          <w:tcPr>
            <w:tcW w:w="639" w:type="dxa"/>
            <w:vMerge/>
            <w:shd w:val="clear" w:color="auto" w:fill="auto"/>
            <w:hideMark/>
          </w:tcPr>
          <w:p w14:paraId="313B2F45" w14:textId="77777777" w:rsidR="00104105" w:rsidRPr="00FF3EE0" w:rsidRDefault="00104105" w:rsidP="00FF3EE0">
            <w:pPr>
              <w:suppressAutoHyphens w:val="0"/>
              <w:spacing w:before="40" w:after="40" w:line="220" w:lineRule="exact"/>
              <w:ind w:right="113"/>
              <w:rPr>
                <w:b/>
                <w:bCs/>
                <w:sz w:val="18"/>
                <w:lang w:val="en-CA"/>
              </w:rPr>
            </w:pPr>
          </w:p>
        </w:tc>
        <w:tc>
          <w:tcPr>
            <w:tcW w:w="921" w:type="dxa"/>
            <w:vMerge/>
            <w:shd w:val="clear" w:color="auto" w:fill="auto"/>
            <w:vAlign w:val="bottom"/>
            <w:hideMark/>
          </w:tcPr>
          <w:p w14:paraId="46914075" w14:textId="77777777" w:rsidR="00104105" w:rsidRPr="00FF3EE0" w:rsidRDefault="00104105" w:rsidP="00FF3EE0">
            <w:pPr>
              <w:suppressAutoHyphens w:val="0"/>
              <w:spacing w:before="40" w:after="40" w:line="220" w:lineRule="exact"/>
              <w:ind w:right="113"/>
              <w:jc w:val="right"/>
              <w:rPr>
                <w:sz w:val="18"/>
                <w:lang w:val="en-CA"/>
              </w:rPr>
            </w:pPr>
          </w:p>
        </w:tc>
        <w:tc>
          <w:tcPr>
            <w:tcW w:w="341" w:type="dxa"/>
            <w:shd w:val="clear" w:color="auto" w:fill="auto"/>
            <w:noWrap/>
            <w:vAlign w:val="bottom"/>
            <w:hideMark/>
          </w:tcPr>
          <w:p w14:paraId="4D62B2E7"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V</w:t>
            </w:r>
          </w:p>
        </w:tc>
        <w:tc>
          <w:tcPr>
            <w:tcW w:w="989" w:type="dxa"/>
            <w:shd w:val="clear" w:color="auto" w:fill="auto"/>
            <w:noWrap/>
            <w:vAlign w:val="bottom"/>
            <w:hideMark/>
          </w:tcPr>
          <w:p w14:paraId="5E761F0F"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57</w:t>
            </w:r>
          </w:p>
        </w:tc>
        <w:tc>
          <w:tcPr>
            <w:tcW w:w="989" w:type="dxa"/>
            <w:shd w:val="clear" w:color="auto" w:fill="auto"/>
            <w:noWrap/>
            <w:vAlign w:val="bottom"/>
            <w:hideMark/>
          </w:tcPr>
          <w:p w14:paraId="749265CD"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115</w:t>
            </w:r>
          </w:p>
        </w:tc>
        <w:tc>
          <w:tcPr>
            <w:tcW w:w="989" w:type="dxa"/>
            <w:shd w:val="clear" w:color="auto" w:fill="auto"/>
            <w:noWrap/>
            <w:vAlign w:val="bottom"/>
            <w:hideMark/>
          </w:tcPr>
          <w:p w14:paraId="2F586422"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shd w:val="clear" w:color="auto" w:fill="auto"/>
            <w:noWrap/>
            <w:vAlign w:val="bottom"/>
            <w:hideMark/>
          </w:tcPr>
          <w:p w14:paraId="6D062D2A"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172</w:t>
            </w:r>
          </w:p>
        </w:tc>
        <w:tc>
          <w:tcPr>
            <w:tcW w:w="989" w:type="dxa"/>
            <w:shd w:val="clear" w:color="auto" w:fill="auto"/>
            <w:noWrap/>
            <w:vAlign w:val="bottom"/>
            <w:hideMark/>
          </w:tcPr>
          <w:p w14:paraId="20FF82AB"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24</w:t>
            </w:r>
          </w:p>
        </w:tc>
        <w:tc>
          <w:tcPr>
            <w:tcW w:w="989" w:type="dxa"/>
            <w:shd w:val="clear" w:color="auto" w:fill="auto"/>
            <w:noWrap/>
            <w:vAlign w:val="bottom"/>
            <w:hideMark/>
          </w:tcPr>
          <w:p w14:paraId="0544AEDE"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168</w:t>
            </w:r>
          </w:p>
        </w:tc>
        <w:tc>
          <w:tcPr>
            <w:tcW w:w="989" w:type="dxa"/>
            <w:shd w:val="clear" w:color="auto" w:fill="auto"/>
            <w:noWrap/>
            <w:vAlign w:val="bottom"/>
            <w:hideMark/>
          </w:tcPr>
          <w:p w14:paraId="36F53ED6"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shd w:val="clear" w:color="auto" w:fill="auto"/>
            <w:noWrap/>
            <w:vAlign w:val="bottom"/>
            <w:hideMark/>
          </w:tcPr>
          <w:p w14:paraId="79785674"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192</w:t>
            </w:r>
          </w:p>
        </w:tc>
        <w:tc>
          <w:tcPr>
            <w:tcW w:w="989" w:type="dxa"/>
            <w:shd w:val="clear" w:color="auto" w:fill="auto"/>
            <w:noWrap/>
            <w:vAlign w:val="bottom"/>
            <w:hideMark/>
          </w:tcPr>
          <w:p w14:paraId="1899A19F"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116</w:t>
            </w:r>
          </w:p>
        </w:tc>
        <w:tc>
          <w:tcPr>
            <w:tcW w:w="989" w:type="dxa"/>
            <w:shd w:val="clear" w:color="auto" w:fill="auto"/>
            <w:noWrap/>
            <w:vAlign w:val="bottom"/>
            <w:hideMark/>
          </w:tcPr>
          <w:p w14:paraId="58D9FF71"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159</w:t>
            </w:r>
          </w:p>
        </w:tc>
        <w:tc>
          <w:tcPr>
            <w:tcW w:w="989" w:type="dxa"/>
            <w:shd w:val="clear" w:color="auto" w:fill="auto"/>
            <w:noWrap/>
            <w:vAlign w:val="bottom"/>
            <w:hideMark/>
          </w:tcPr>
          <w:p w14:paraId="3E29721C"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shd w:val="clear" w:color="auto" w:fill="auto"/>
            <w:noWrap/>
            <w:vAlign w:val="bottom"/>
            <w:hideMark/>
          </w:tcPr>
          <w:p w14:paraId="570B70C4"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275</w:t>
            </w:r>
          </w:p>
        </w:tc>
      </w:tr>
      <w:tr w:rsidR="00FF3EE0" w:rsidRPr="00FF3EE0" w14:paraId="779E240B" w14:textId="77777777" w:rsidTr="006D2CE0">
        <w:tc>
          <w:tcPr>
            <w:tcW w:w="639" w:type="dxa"/>
            <w:vMerge/>
            <w:shd w:val="clear" w:color="auto" w:fill="auto"/>
            <w:hideMark/>
          </w:tcPr>
          <w:p w14:paraId="17F077E3" w14:textId="77777777" w:rsidR="00104105" w:rsidRPr="00FF3EE0" w:rsidRDefault="00104105" w:rsidP="00FF3EE0">
            <w:pPr>
              <w:suppressAutoHyphens w:val="0"/>
              <w:spacing w:before="40" w:after="40" w:line="220" w:lineRule="exact"/>
              <w:ind w:right="113"/>
              <w:rPr>
                <w:b/>
                <w:bCs/>
                <w:sz w:val="18"/>
                <w:lang w:val="en-CA"/>
              </w:rPr>
            </w:pPr>
          </w:p>
        </w:tc>
        <w:tc>
          <w:tcPr>
            <w:tcW w:w="921" w:type="dxa"/>
            <w:vMerge w:val="restart"/>
            <w:shd w:val="clear" w:color="auto" w:fill="auto"/>
            <w:noWrap/>
            <w:vAlign w:val="bottom"/>
            <w:hideMark/>
          </w:tcPr>
          <w:p w14:paraId="7F33F389" w14:textId="77777777" w:rsidR="00104105" w:rsidRPr="00FF3EE0" w:rsidRDefault="00104105" w:rsidP="006D2CE0">
            <w:pPr>
              <w:suppressAutoHyphens w:val="0"/>
              <w:spacing w:before="40" w:after="40" w:line="220" w:lineRule="exact"/>
              <w:ind w:right="113"/>
              <w:rPr>
                <w:sz w:val="18"/>
                <w:lang w:val="en-CA"/>
              </w:rPr>
            </w:pPr>
            <w:r w:rsidRPr="00FF3EE0">
              <w:rPr>
                <w:sz w:val="18"/>
                <w:lang w:val="en-CA"/>
              </w:rPr>
              <w:t xml:space="preserve">Secondary Education </w:t>
            </w:r>
          </w:p>
        </w:tc>
        <w:tc>
          <w:tcPr>
            <w:tcW w:w="341" w:type="dxa"/>
            <w:shd w:val="clear" w:color="auto" w:fill="auto"/>
            <w:noWrap/>
            <w:vAlign w:val="bottom"/>
            <w:hideMark/>
          </w:tcPr>
          <w:p w14:paraId="0712D831"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M</w:t>
            </w:r>
          </w:p>
        </w:tc>
        <w:tc>
          <w:tcPr>
            <w:tcW w:w="989" w:type="dxa"/>
            <w:shd w:val="clear" w:color="auto" w:fill="auto"/>
            <w:noWrap/>
            <w:vAlign w:val="bottom"/>
            <w:hideMark/>
          </w:tcPr>
          <w:p w14:paraId="78FC885E"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w:t>
            </w:r>
          </w:p>
        </w:tc>
        <w:tc>
          <w:tcPr>
            <w:tcW w:w="989" w:type="dxa"/>
            <w:shd w:val="clear" w:color="auto" w:fill="auto"/>
            <w:noWrap/>
            <w:vAlign w:val="bottom"/>
            <w:hideMark/>
          </w:tcPr>
          <w:p w14:paraId="0B0883AD"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8</w:t>
            </w:r>
          </w:p>
        </w:tc>
        <w:tc>
          <w:tcPr>
            <w:tcW w:w="989" w:type="dxa"/>
            <w:shd w:val="clear" w:color="auto" w:fill="auto"/>
            <w:noWrap/>
            <w:vAlign w:val="bottom"/>
            <w:hideMark/>
          </w:tcPr>
          <w:p w14:paraId="60B02B55"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w:t>
            </w:r>
          </w:p>
        </w:tc>
        <w:tc>
          <w:tcPr>
            <w:tcW w:w="519" w:type="dxa"/>
            <w:shd w:val="clear" w:color="auto" w:fill="auto"/>
            <w:noWrap/>
            <w:vAlign w:val="bottom"/>
            <w:hideMark/>
          </w:tcPr>
          <w:p w14:paraId="617B5184"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11</w:t>
            </w:r>
          </w:p>
        </w:tc>
        <w:tc>
          <w:tcPr>
            <w:tcW w:w="989" w:type="dxa"/>
            <w:shd w:val="clear" w:color="auto" w:fill="auto"/>
            <w:noWrap/>
            <w:vAlign w:val="bottom"/>
            <w:hideMark/>
          </w:tcPr>
          <w:p w14:paraId="52F31589"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7</w:t>
            </w:r>
          </w:p>
        </w:tc>
        <w:tc>
          <w:tcPr>
            <w:tcW w:w="989" w:type="dxa"/>
            <w:shd w:val="clear" w:color="auto" w:fill="auto"/>
            <w:noWrap/>
            <w:vAlign w:val="bottom"/>
            <w:hideMark/>
          </w:tcPr>
          <w:p w14:paraId="528E07C7"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13</w:t>
            </w:r>
          </w:p>
        </w:tc>
        <w:tc>
          <w:tcPr>
            <w:tcW w:w="989" w:type="dxa"/>
            <w:shd w:val="clear" w:color="auto" w:fill="auto"/>
            <w:noWrap/>
            <w:vAlign w:val="bottom"/>
            <w:hideMark/>
          </w:tcPr>
          <w:p w14:paraId="2DCD436C"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w:t>
            </w:r>
          </w:p>
        </w:tc>
        <w:tc>
          <w:tcPr>
            <w:tcW w:w="519" w:type="dxa"/>
            <w:shd w:val="clear" w:color="auto" w:fill="auto"/>
            <w:noWrap/>
            <w:vAlign w:val="bottom"/>
            <w:hideMark/>
          </w:tcPr>
          <w:p w14:paraId="36A04FD1"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23</w:t>
            </w:r>
          </w:p>
        </w:tc>
        <w:tc>
          <w:tcPr>
            <w:tcW w:w="989" w:type="dxa"/>
            <w:shd w:val="clear" w:color="auto" w:fill="auto"/>
            <w:noWrap/>
            <w:vAlign w:val="bottom"/>
            <w:hideMark/>
          </w:tcPr>
          <w:p w14:paraId="3F22C6A3"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w:t>
            </w:r>
          </w:p>
        </w:tc>
        <w:tc>
          <w:tcPr>
            <w:tcW w:w="989" w:type="dxa"/>
            <w:shd w:val="clear" w:color="auto" w:fill="auto"/>
            <w:noWrap/>
            <w:vAlign w:val="bottom"/>
            <w:hideMark/>
          </w:tcPr>
          <w:p w14:paraId="342B4085"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11</w:t>
            </w:r>
          </w:p>
        </w:tc>
        <w:tc>
          <w:tcPr>
            <w:tcW w:w="989" w:type="dxa"/>
            <w:shd w:val="clear" w:color="auto" w:fill="auto"/>
            <w:noWrap/>
            <w:vAlign w:val="bottom"/>
            <w:hideMark/>
          </w:tcPr>
          <w:p w14:paraId="7A56F7F8"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w:t>
            </w:r>
          </w:p>
        </w:tc>
        <w:tc>
          <w:tcPr>
            <w:tcW w:w="519" w:type="dxa"/>
            <w:shd w:val="clear" w:color="auto" w:fill="auto"/>
            <w:noWrap/>
            <w:vAlign w:val="bottom"/>
            <w:hideMark/>
          </w:tcPr>
          <w:p w14:paraId="7573D422"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13</w:t>
            </w:r>
          </w:p>
        </w:tc>
      </w:tr>
      <w:tr w:rsidR="00FF3EE0" w:rsidRPr="00FF3EE0" w14:paraId="6D1D7B42" w14:textId="77777777" w:rsidTr="006D2CE0">
        <w:tc>
          <w:tcPr>
            <w:tcW w:w="639" w:type="dxa"/>
            <w:vMerge/>
            <w:shd w:val="clear" w:color="auto" w:fill="auto"/>
            <w:hideMark/>
          </w:tcPr>
          <w:p w14:paraId="08D9B867" w14:textId="77777777" w:rsidR="00104105" w:rsidRPr="00FF3EE0" w:rsidRDefault="00104105" w:rsidP="00FF3EE0">
            <w:pPr>
              <w:suppressAutoHyphens w:val="0"/>
              <w:spacing w:before="40" w:after="40" w:line="220" w:lineRule="exact"/>
              <w:ind w:right="113"/>
              <w:rPr>
                <w:b/>
                <w:bCs/>
                <w:sz w:val="18"/>
                <w:lang w:val="en-CA"/>
              </w:rPr>
            </w:pPr>
          </w:p>
        </w:tc>
        <w:tc>
          <w:tcPr>
            <w:tcW w:w="921" w:type="dxa"/>
            <w:vMerge/>
            <w:tcBorders>
              <w:bottom w:val="single" w:sz="4" w:space="0" w:color="auto"/>
            </w:tcBorders>
            <w:shd w:val="clear" w:color="auto" w:fill="auto"/>
            <w:vAlign w:val="bottom"/>
            <w:hideMark/>
          </w:tcPr>
          <w:p w14:paraId="23840B61" w14:textId="77777777" w:rsidR="00104105" w:rsidRPr="00FF3EE0" w:rsidRDefault="00104105" w:rsidP="00FF3EE0">
            <w:pPr>
              <w:suppressAutoHyphens w:val="0"/>
              <w:spacing w:before="40" w:after="40" w:line="220" w:lineRule="exact"/>
              <w:ind w:right="113"/>
              <w:jc w:val="right"/>
              <w:rPr>
                <w:sz w:val="18"/>
                <w:lang w:val="en-CA"/>
              </w:rPr>
            </w:pPr>
          </w:p>
        </w:tc>
        <w:tc>
          <w:tcPr>
            <w:tcW w:w="341" w:type="dxa"/>
            <w:tcBorders>
              <w:bottom w:val="single" w:sz="4" w:space="0" w:color="auto"/>
            </w:tcBorders>
            <w:shd w:val="clear" w:color="auto" w:fill="auto"/>
            <w:noWrap/>
            <w:vAlign w:val="bottom"/>
            <w:hideMark/>
          </w:tcPr>
          <w:p w14:paraId="1BB5586A"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V</w:t>
            </w:r>
          </w:p>
        </w:tc>
        <w:tc>
          <w:tcPr>
            <w:tcW w:w="989" w:type="dxa"/>
            <w:tcBorders>
              <w:bottom w:val="single" w:sz="4" w:space="0" w:color="auto"/>
            </w:tcBorders>
            <w:shd w:val="clear" w:color="auto" w:fill="auto"/>
            <w:noWrap/>
            <w:vAlign w:val="bottom"/>
            <w:hideMark/>
          </w:tcPr>
          <w:p w14:paraId="170D9BA0"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989" w:type="dxa"/>
            <w:tcBorders>
              <w:bottom w:val="single" w:sz="4" w:space="0" w:color="auto"/>
            </w:tcBorders>
            <w:shd w:val="clear" w:color="auto" w:fill="auto"/>
            <w:noWrap/>
            <w:vAlign w:val="bottom"/>
            <w:hideMark/>
          </w:tcPr>
          <w:p w14:paraId="0017F6B0"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20</w:t>
            </w:r>
          </w:p>
        </w:tc>
        <w:tc>
          <w:tcPr>
            <w:tcW w:w="989" w:type="dxa"/>
            <w:tcBorders>
              <w:bottom w:val="single" w:sz="4" w:space="0" w:color="auto"/>
            </w:tcBorders>
            <w:shd w:val="clear" w:color="auto" w:fill="auto"/>
            <w:noWrap/>
            <w:vAlign w:val="bottom"/>
            <w:hideMark/>
          </w:tcPr>
          <w:p w14:paraId="325F5BD6"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w:t>
            </w:r>
          </w:p>
        </w:tc>
        <w:tc>
          <w:tcPr>
            <w:tcW w:w="519" w:type="dxa"/>
            <w:tcBorders>
              <w:bottom w:val="single" w:sz="4" w:space="0" w:color="auto"/>
            </w:tcBorders>
            <w:shd w:val="clear" w:color="auto" w:fill="auto"/>
            <w:noWrap/>
            <w:vAlign w:val="bottom"/>
            <w:hideMark/>
          </w:tcPr>
          <w:p w14:paraId="0F52E66E"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21</w:t>
            </w:r>
          </w:p>
        </w:tc>
        <w:tc>
          <w:tcPr>
            <w:tcW w:w="989" w:type="dxa"/>
            <w:tcBorders>
              <w:bottom w:val="single" w:sz="4" w:space="0" w:color="auto"/>
            </w:tcBorders>
            <w:shd w:val="clear" w:color="auto" w:fill="auto"/>
            <w:noWrap/>
            <w:vAlign w:val="bottom"/>
            <w:hideMark/>
          </w:tcPr>
          <w:p w14:paraId="7A5EC839"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w:t>
            </w:r>
          </w:p>
        </w:tc>
        <w:tc>
          <w:tcPr>
            <w:tcW w:w="989" w:type="dxa"/>
            <w:tcBorders>
              <w:bottom w:val="single" w:sz="4" w:space="0" w:color="auto"/>
            </w:tcBorders>
            <w:shd w:val="clear" w:color="auto" w:fill="auto"/>
            <w:noWrap/>
            <w:vAlign w:val="bottom"/>
            <w:hideMark/>
          </w:tcPr>
          <w:p w14:paraId="213430BD"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50</w:t>
            </w:r>
          </w:p>
        </w:tc>
        <w:tc>
          <w:tcPr>
            <w:tcW w:w="989" w:type="dxa"/>
            <w:tcBorders>
              <w:bottom w:val="single" w:sz="4" w:space="0" w:color="auto"/>
            </w:tcBorders>
            <w:shd w:val="clear" w:color="auto" w:fill="auto"/>
            <w:noWrap/>
            <w:vAlign w:val="bottom"/>
            <w:hideMark/>
          </w:tcPr>
          <w:p w14:paraId="6A3E8A37"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11</w:t>
            </w:r>
          </w:p>
        </w:tc>
        <w:tc>
          <w:tcPr>
            <w:tcW w:w="519" w:type="dxa"/>
            <w:tcBorders>
              <w:bottom w:val="single" w:sz="4" w:space="0" w:color="auto"/>
            </w:tcBorders>
            <w:shd w:val="clear" w:color="auto" w:fill="auto"/>
            <w:noWrap/>
            <w:vAlign w:val="bottom"/>
            <w:hideMark/>
          </w:tcPr>
          <w:p w14:paraId="7C494BB9"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63</w:t>
            </w:r>
          </w:p>
        </w:tc>
        <w:tc>
          <w:tcPr>
            <w:tcW w:w="989" w:type="dxa"/>
            <w:tcBorders>
              <w:bottom w:val="single" w:sz="4" w:space="0" w:color="auto"/>
            </w:tcBorders>
            <w:shd w:val="clear" w:color="auto" w:fill="auto"/>
            <w:noWrap/>
            <w:vAlign w:val="bottom"/>
            <w:hideMark/>
          </w:tcPr>
          <w:p w14:paraId="22EB000E"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989" w:type="dxa"/>
            <w:tcBorders>
              <w:bottom w:val="single" w:sz="4" w:space="0" w:color="auto"/>
            </w:tcBorders>
            <w:shd w:val="clear" w:color="auto" w:fill="auto"/>
            <w:noWrap/>
            <w:vAlign w:val="bottom"/>
            <w:hideMark/>
          </w:tcPr>
          <w:p w14:paraId="2C6DD8B4"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20</w:t>
            </w:r>
          </w:p>
        </w:tc>
        <w:tc>
          <w:tcPr>
            <w:tcW w:w="989" w:type="dxa"/>
            <w:tcBorders>
              <w:bottom w:val="single" w:sz="4" w:space="0" w:color="auto"/>
            </w:tcBorders>
            <w:shd w:val="clear" w:color="auto" w:fill="auto"/>
            <w:noWrap/>
            <w:vAlign w:val="bottom"/>
            <w:hideMark/>
          </w:tcPr>
          <w:p w14:paraId="0D1F2D09"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5</w:t>
            </w:r>
          </w:p>
        </w:tc>
        <w:tc>
          <w:tcPr>
            <w:tcW w:w="519" w:type="dxa"/>
            <w:tcBorders>
              <w:bottom w:val="single" w:sz="4" w:space="0" w:color="auto"/>
            </w:tcBorders>
            <w:shd w:val="clear" w:color="auto" w:fill="auto"/>
            <w:noWrap/>
            <w:vAlign w:val="bottom"/>
            <w:hideMark/>
          </w:tcPr>
          <w:p w14:paraId="000F7C3A"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25</w:t>
            </w:r>
          </w:p>
        </w:tc>
      </w:tr>
      <w:tr w:rsidR="00FF3EE0" w:rsidRPr="00FF3EE0" w14:paraId="700D5FB7" w14:textId="77777777" w:rsidTr="006D2CE0">
        <w:tc>
          <w:tcPr>
            <w:tcW w:w="639" w:type="dxa"/>
            <w:vMerge/>
            <w:tcBorders>
              <w:bottom w:val="nil"/>
            </w:tcBorders>
            <w:shd w:val="clear" w:color="auto" w:fill="auto"/>
            <w:hideMark/>
          </w:tcPr>
          <w:p w14:paraId="1F0E8A0B" w14:textId="77777777" w:rsidR="00104105" w:rsidRPr="00FF3EE0" w:rsidRDefault="00104105" w:rsidP="00FF3EE0">
            <w:pPr>
              <w:suppressAutoHyphens w:val="0"/>
              <w:spacing w:before="40" w:after="40" w:line="220" w:lineRule="exact"/>
              <w:ind w:right="113"/>
              <w:rPr>
                <w:b/>
                <w:bCs/>
                <w:sz w:val="18"/>
                <w:lang w:val="en-CA"/>
              </w:rPr>
            </w:pPr>
          </w:p>
        </w:tc>
        <w:tc>
          <w:tcPr>
            <w:tcW w:w="1262" w:type="dxa"/>
            <w:gridSpan w:val="2"/>
            <w:tcBorders>
              <w:top w:val="single" w:sz="4" w:space="0" w:color="auto"/>
              <w:bottom w:val="single" w:sz="4" w:space="0" w:color="auto"/>
            </w:tcBorders>
            <w:shd w:val="clear" w:color="auto" w:fill="auto"/>
            <w:noWrap/>
            <w:vAlign w:val="bottom"/>
            <w:hideMark/>
          </w:tcPr>
          <w:p w14:paraId="0BD27AE0" w14:textId="77777777" w:rsidR="00104105" w:rsidRPr="00FF3EE0" w:rsidRDefault="00104105" w:rsidP="00FF3EE0">
            <w:pPr>
              <w:suppressAutoHyphens w:val="0"/>
              <w:spacing w:before="80" w:after="80" w:line="220" w:lineRule="exact"/>
              <w:ind w:left="283"/>
              <w:rPr>
                <w:b/>
                <w:bCs/>
                <w:sz w:val="18"/>
                <w:lang w:val="en-CA"/>
              </w:rPr>
            </w:pPr>
            <w:r w:rsidRPr="00FF3EE0">
              <w:rPr>
                <w:b/>
                <w:bCs/>
                <w:sz w:val="18"/>
                <w:lang w:val="en-CA"/>
              </w:rPr>
              <w:t>Total</w:t>
            </w:r>
          </w:p>
        </w:tc>
        <w:tc>
          <w:tcPr>
            <w:tcW w:w="989" w:type="dxa"/>
            <w:tcBorders>
              <w:top w:val="single" w:sz="4" w:space="0" w:color="auto"/>
              <w:bottom w:val="single" w:sz="4" w:space="0" w:color="auto"/>
            </w:tcBorders>
            <w:shd w:val="clear" w:color="auto" w:fill="auto"/>
            <w:noWrap/>
            <w:vAlign w:val="bottom"/>
            <w:hideMark/>
          </w:tcPr>
          <w:p w14:paraId="24C0A3AA"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64</w:t>
            </w:r>
          </w:p>
        </w:tc>
        <w:tc>
          <w:tcPr>
            <w:tcW w:w="989" w:type="dxa"/>
            <w:tcBorders>
              <w:top w:val="single" w:sz="4" w:space="0" w:color="auto"/>
              <w:bottom w:val="single" w:sz="4" w:space="0" w:color="auto"/>
            </w:tcBorders>
            <w:shd w:val="clear" w:color="auto" w:fill="auto"/>
            <w:noWrap/>
            <w:vAlign w:val="bottom"/>
            <w:hideMark/>
          </w:tcPr>
          <w:p w14:paraId="0D5384C1"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149</w:t>
            </w:r>
          </w:p>
        </w:tc>
        <w:tc>
          <w:tcPr>
            <w:tcW w:w="989" w:type="dxa"/>
            <w:tcBorders>
              <w:top w:val="single" w:sz="4" w:space="0" w:color="auto"/>
              <w:bottom w:val="single" w:sz="4" w:space="0" w:color="auto"/>
            </w:tcBorders>
            <w:shd w:val="clear" w:color="auto" w:fill="auto"/>
            <w:noWrap/>
            <w:vAlign w:val="bottom"/>
            <w:hideMark/>
          </w:tcPr>
          <w:p w14:paraId="5818AB57"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3</w:t>
            </w:r>
          </w:p>
        </w:tc>
        <w:tc>
          <w:tcPr>
            <w:tcW w:w="519" w:type="dxa"/>
            <w:tcBorders>
              <w:top w:val="single" w:sz="4" w:space="0" w:color="auto"/>
              <w:bottom w:val="single" w:sz="4" w:space="0" w:color="auto"/>
            </w:tcBorders>
            <w:shd w:val="clear" w:color="auto" w:fill="auto"/>
            <w:noWrap/>
            <w:vAlign w:val="bottom"/>
            <w:hideMark/>
          </w:tcPr>
          <w:p w14:paraId="45721088"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216</w:t>
            </w:r>
          </w:p>
        </w:tc>
        <w:tc>
          <w:tcPr>
            <w:tcW w:w="989" w:type="dxa"/>
            <w:tcBorders>
              <w:top w:val="single" w:sz="4" w:space="0" w:color="auto"/>
              <w:bottom w:val="single" w:sz="4" w:space="0" w:color="auto"/>
            </w:tcBorders>
            <w:shd w:val="clear" w:color="auto" w:fill="auto"/>
            <w:noWrap/>
            <w:vAlign w:val="bottom"/>
            <w:hideMark/>
          </w:tcPr>
          <w:p w14:paraId="43F108C6"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36</w:t>
            </w:r>
          </w:p>
        </w:tc>
        <w:tc>
          <w:tcPr>
            <w:tcW w:w="989" w:type="dxa"/>
            <w:tcBorders>
              <w:top w:val="single" w:sz="4" w:space="0" w:color="auto"/>
              <w:bottom w:val="single" w:sz="4" w:space="0" w:color="auto"/>
            </w:tcBorders>
            <w:shd w:val="clear" w:color="auto" w:fill="auto"/>
            <w:noWrap/>
            <w:vAlign w:val="bottom"/>
            <w:hideMark/>
          </w:tcPr>
          <w:p w14:paraId="10EA65D4"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238</w:t>
            </w:r>
          </w:p>
        </w:tc>
        <w:tc>
          <w:tcPr>
            <w:tcW w:w="989" w:type="dxa"/>
            <w:tcBorders>
              <w:top w:val="single" w:sz="4" w:space="0" w:color="auto"/>
              <w:bottom w:val="single" w:sz="4" w:space="0" w:color="auto"/>
            </w:tcBorders>
            <w:shd w:val="clear" w:color="auto" w:fill="auto"/>
            <w:noWrap/>
            <w:vAlign w:val="bottom"/>
            <w:hideMark/>
          </w:tcPr>
          <w:p w14:paraId="0B513DF3"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14</w:t>
            </w:r>
          </w:p>
        </w:tc>
        <w:tc>
          <w:tcPr>
            <w:tcW w:w="519" w:type="dxa"/>
            <w:tcBorders>
              <w:top w:val="single" w:sz="4" w:space="0" w:color="auto"/>
              <w:bottom w:val="single" w:sz="4" w:space="0" w:color="auto"/>
            </w:tcBorders>
            <w:shd w:val="clear" w:color="auto" w:fill="auto"/>
            <w:noWrap/>
            <w:vAlign w:val="bottom"/>
            <w:hideMark/>
          </w:tcPr>
          <w:p w14:paraId="46C25524"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288</w:t>
            </w:r>
          </w:p>
        </w:tc>
        <w:tc>
          <w:tcPr>
            <w:tcW w:w="989" w:type="dxa"/>
            <w:tcBorders>
              <w:top w:val="single" w:sz="4" w:space="0" w:color="auto"/>
              <w:bottom w:val="single" w:sz="4" w:space="0" w:color="auto"/>
            </w:tcBorders>
            <w:shd w:val="clear" w:color="auto" w:fill="auto"/>
            <w:noWrap/>
            <w:vAlign w:val="bottom"/>
            <w:hideMark/>
          </w:tcPr>
          <w:p w14:paraId="284912F5"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155</w:t>
            </w:r>
          </w:p>
        </w:tc>
        <w:tc>
          <w:tcPr>
            <w:tcW w:w="989" w:type="dxa"/>
            <w:tcBorders>
              <w:top w:val="single" w:sz="4" w:space="0" w:color="auto"/>
              <w:bottom w:val="single" w:sz="4" w:space="0" w:color="auto"/>
            </w:tcBorders>
            <w:shd w:val="clear" w:color="auto" w:fill="auto"/>
            <w:noWrap/>
            <w:vAlign w:val="bottom"/>
            <w:hideMark/>
          </w:tcPr>
          <w:p w14:paraId="1669026B"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213</w:t>
            </w:r>
          </w:p>
        </w:tc>
        <w:tc>
          <w:tcPr>
            <w:tcW w:w="989" w:type="dxa"/>
            <w:tcBorders>
              <w:top w:val="single" w:sz="4" w:space="0" w:color="auto"/>
              <w:bottom w:val="single" w:sz="4" w:space="0" w:color="auto"/>
            </w:tcBorders>
            <w:shd w:val="clear" w:color="auto" w:fill="auto"/>
            <w:noWrap/>
            <w:vAlign w:val="bottom"/>
            <w:hideMark/>
          </w:tcPr>
          <w:p w14:paraId="558E8C4D"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6</w:t>
            </w:r>
          </w:p>
        </w:tc>
        <w:tc>
          <w:tcPr>
            <w:tcW w:w="519" w:type="dxa"/>
            <w:tcBorders>
              <w:top w:val="single" w:sz="4" w:space="0" w:color="auto"/>
              <w:bottom w:val="single" w:sz="4" w:space="0" w:color="auto"/>
            </w:tcBorders>
            <w:shd w:val="clear" w:color="auto" w:fill="auto"/>
            <w:noWrap/>
            <w:vAlign w:val="bottom"/>
            <w:hideMark/>
          </w:tcPr>
          <w:p w14:paraId="58A9401C"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374</w:t>
            </w:r>
          </w:p>
        </w:tc>
      </w:tr>
      <w:tr w:rsidR="00FF3EE0" w:rsidRPr="00FF3EE0" w14:paraId="71F08580" w14:textId="77777777" w:rsidTr="006D2CE0">
        <w:tc>
          <w:tcPr>
            <w:tcW w:w="639" w:type="dxa"/>
            <w:vMerge w:val="restart"/>
            <w:tcBorders>
              <w:top w:val="nil"/>
              <w:bottom w:val="nil"/>
            </w:tcBorders>
            <w:shd w:val="clear" w:color="auto" w:fill="auto"/>
            <w:noWrap/>
            <w:hideMark/>
          </w:tcPr>
          <w:p w14:paraId="4C1DDEC0" w14:textId="77777777" w:rsidR="00104105" w:rsidRPr="00FF3EE0" w:rsidRDefault="00104105" w:rsidP="00FF3EE0">
            <w:pPr>
              <w:suppressAutoHyphens w:val="0"/>
              <w:spacing w:before="40" w:after="40" w:line="220" w:lineRule="exact"/>
              <w:ind w:right="113"/>
              <w:rPr>
                <w:b/>
                <w:bCs/>
                <w:sz w:val="18"/>
                <w:lang w:val="en-CA"/>
              </w:rPr>
            </w:pPr>
            <w:r w:rsidRPr="00FF3EE0">
              <w:rPr>
                <w:b/>
                <w:bCs/>
                <w:sz w:val="18"/>
                <w:lang w:val="en-CA"/>
              </w:rPr>
              <w:t>2013</w:t>
            </w:r>
          </w:p>
        </w:tc>
        <w:tc>
          <w:tcPr>
            <w:tcW w:w="921" w:type="dxa"/>
            <w:vMerge w:val="restart"/>
            <w:tcBorders>
              <w:top w:val="single" w:sz="4" w:space="0" w:color="auto"/>
            </w:tcBorders>
            <w:shd w:val="clear" w:color="auto" w:fill="auto"/>
            <w:noWrap/>
            <w:vAlign w:val="bottom"/>
            <w:hideMark/>
          </w:tcPr>
          <w:p w14:paraId="30F73B8D" w14:textId="77777777" w:rsidR="00104105" w:rsidRPr="00FF3EE0" w:rsidRDefault="00104105" w:rsidP="006D2CE0">
            <w:pPr>
              <w:suppressAutoHyphens w:val="0"/>
              <w:spacing w:before="40" w:after="40" w:line="220" w:lineRule="exact"/>
              <w:ind w:right="113"/>
              <w:rPr>
                <w:sz w:val="18"/>
                <w:lang w:val="en-CA"/>
              </w:rPr>
            </w:pPr>
            <w:r w:rsidRPr="00FF3EE0">
              <w:rPr>
                <w:sz w:val="18"/>
                <w:lang w:val="en-CA"/>
              </w:rPr>
              <w:t>Primary Education (GLO)</w:t>
            </w:r>
          </w:p>
        </w:tc>
        <w:tc>
          <w:tcPr>
            <w:tcW w:w="341" w:type="dxa"/>
            <w:tcBorders>
              <w:top w:val="single" w:sz="4" w:space="0" w:color="auto"/>
            </w:tcBorders>
            <w:shd w:val="clear" w:color="auto" w:fill="auto"/>
            <w:noWrap/>
            <w:vAlign w:val="bottom"/>
            <w:hideMark/>
          </w:tcPr>
          <w:p w14:paraId="17B454DC"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M</w:t>
            </w:r>
          </w:p>
        </w:tc>
        <w:tc>
          <w:tcPr>
            <w:tcW w:w="989" w:type="dxa"/>
            <w:tcBorders>
              <w:top w:val="single" w:sz="4" w:space="0" w:color="auto"/>
            </w:tcBorders>
            <w:shd w:val="clear" w:color="auto" w:fill="auto"/>
            <w:noWrap/>
            <w:vAlign w:val="bottom"/>
            <w:hideMark/>
          </w:tcPr>
          <w:p w14:paraId="7C283E15"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4</w:t>
            </w:r>
          </w:p>
        </w:tc>
        <w:tc>
          <w:tcPr>
            <w:tcW w:w="989" w:type="dxa"/>
            <w:tcBorders>
              <w:top w:val="single" w:sz="4" w:space="0" w:color="auto"/>
            </w:tcBorders>
            <w:shd w:val="clear" w:color="auto" w:fill="auto"/>
            <w:noWrap/>
            <w:vAlign w:val="bottom"/>
            <w:hideMark/>
          </w:tcPr>
          <w:p w14:paraId="2EE29461"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7</w:t>
            </w:r>
          </w:p>
        </w:tc>
        <w:tc>
          <w:tcPr>
            <w:tcW w:w="989" w:type="dxa"/>
            <w:tcBorders>
              <w:top w:val="single" w:sz="4" w:space="0" w:color="auto"/>
            </w:tcBorders>
            <w:shd w:val="clear" w:color="auto" w:fill="auto"/>
            <w:noWrap/>
            <w:vAlign w:val="bottom"/>
            <w:hideMark/>
          </w:tcPr>
          <w:p w14:paraId="456324AE"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tcBorders>
              <w:top w:val="single" w:sz="4" w:space="0" w:color="auto"/>
            </w:tcBorders>
            <w:shd w:val="clear" w:color="auto" w:fill="auto"/>
            <w:noWrap/>
            <w:vAlign w:val="bottom"/>
            <w:hideMark/>
          </w:tcPr>
          <w:p w14:paraId="07830014"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11</w:t>
            </w:r>
          </w:p>
        </w:tc>
        <w:tc>
          <w:tcPr>
            <w:tcW w:w="989" w:type="dxa"/>
            <w:tcBorders>
              <w:top w:val="single" w:sz="4" w:space="0" w:color="auto"/>
            </w:tcBorders>
            <w:shd w:val="clear" w:color="auto" w:fill="auto"/>
            <w:noWrap/>
            <w:vAlign w:val="bottom"/>
            <w:hideMark/>
          </w:tcPr>
          <w:p w14:paraId="47A6C313"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4</w:t>
            </w:r>
          </w:p>
        </w:tc>
        <w:tc>
          <w:tcPr>
            <w:tcW w:w="989" w:type="dxa"/>
            <w:tcBorders>
              <w:top w:val="single" w:sz="4" w:space="0" w:color="auto"/>
            </w:tcBorders>
            <w:shd w:val="clear" w:color="auto" w:fill="auto"/>
            <w:noWrap/>
            <w:vAlign w:val="bottom"/>
            <w:hideMark/>
          </w:tcPr>
          <w:p w14:paraId="63969880"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6</w:t>
            </w:r>
          </w:p>
        </w:tc>
        <w:tc>
          <w:tcPr>
            <w:tcW w:w="989" w:type="dxa"/>
            <w:tcBorders>
              <w:top w:val="single" w:sz="4" w:space="0" w:color="auto"/>
            </w:tcBorders>
            <w:shd w:val="clear" w:color="auto" w:fill="auto"/>
            <w:noWrap/>
            <w:vAlign w:val="bottom"/>
            <w:hideMark/>
          </w:tcPr>
          <w:p w14:paraId="23655638"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tcBorders>
              <w:top w:val="single" w:sz="4" w:space="0" w:color="auto"/>
            </w:tcBorders>
            <w:shd w:val="clear" w:color="auto" w:fill="auto"/>
            <w:noWrap/>
            <w:vAlign w:val="bottom"/>
            <w:hideMark/>
          </w:tcPr>
          <w:p w14:paraId="01A97585"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10</w:t>
            </w:r>
          </w:p>
        </w:tc>
        <w:tc>
          <w:tcPr>
            <w:tcW w:w="989" w:type="dxa"/>
            <w:tcBorders>
              <w:top w:val="single" w:sz="4" w:space="0" w:color="auto"/>
            </w:tcBorders>
            <w:shd w:val="clear" w:color="auto" w:fill="auto"/>
            <w:noWrap/>
            <w:vAlign w:val="bottom"/>
            <w:hideMark/>
          </w:tcPr>
          <w:p w14:paraId="5D0E1441"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40</w:t>
            </w:r>
          </w:p>
        </w:tc>
        <w:tc>
          <w:tcPr>
            <w:tcW w:w="989" w:type="dxa"/>
            <w:tcBorders>
              <w:top w:val="single" w:sz="4" w:space="0" w:color="auto"/>
            </w:tcBorders>
            <w:shd w:val="clear" w:color="auto" w:fill="auto"/>
            <w:noWrap/>
            <w:vAlign w:val="bottom"/>
            <w:hideMark/>
          </w:tcPr>
          <w:p w14:paraId="002BF083"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21</w:t>
            </w:r>
          </w:p>
        </w:tc>
        <w:tc>
          <w:tcPr>
            <w:tcW w:w="989" w:type="dxa"/>
            <w:tcBorders>
              <w:top w:val="single" w:sz="4" w:space="0" w:color="auto"/>
            </w:tcBorders>
            <w:shd w:val="clear" w:color="auto" w:fill="auto"/>
            <w:noWrap/>
            <w:vAlign w:val="bottom"/>
            <w:hideMark/>
          </w:tcPr>
          <w:p w14:paraId="30B689F0"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tcBorders>
              <w:top w:val="single" w:sz="4" w:space="0" w:color="auto"/>
            </w:tcBorders>
            <w:shd w:val="clear" w:color="auto" w:fill="auto"/>
            <w:noWrap/>
            <w:vAlign w:val="bottom"/>
            <w:hideMark/>
          </w:tcPr>
          <w:p w14:paraId="65D68671"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61</w:t>
            </w:r>
          </w:p>
        </w:tc>
      </w:tr>
      <w:tr w:rsidR="00FF3EE0" w:rsidRPr="00FF3EE0" w14:paraId="0D3CD5B5" w14:textId="77777777" w:rsidTr="006D2CE0">
        <w:tc>
          <w:tcPr>
            <w:tcW w:w="639" w:type="dxa"/>
            <w:vMerge/>
            <w:tcBorders>
              <w:top w:val="single" w:sz="12" w:space="0" w:color="auto"/>
              <w:bottom w:val="nil"/>
            </w:tcBorders>
            <w:shd w:val="clear" w:color="auto" w:fill="auto"/>
            <w:hideMark/>
          </w:tcPr>
          <w:p w14:paraId="333E6148" w14:textId="77777777" w:rsidR="00104105" w:rsidRPr="00FF3EE0" w:rsidRDefault="00104105" w:rsidP="00FF3EE0">
            <w:pPr>
              <w:suppressAutoHyphens w:val="0"/>
              <w:spacing w:before="40" w:after="40" w:line="220" w:lineRule="exact"/>
              <w:ind w:right="113"/>
              <w:rPr>
                <w:b/>
                <w:bCs/>
                <w:sz w:val="18"/>
                <w:lang w:val="en-CA"/>
              </w:rPr>
            </w:pPr>
          </w:p>
        </w:tc>
        <w:tc>
          <w:tcPr>
            <w:tcW w:w="921" w:type="dxa"/>
            <w:vMerge/>
            <w:shd w:val="clear" w:color="auto" w:fill="auto"/>
            <w:vAlign w:val="bottom"/>
            <w:hideMark/>
          </w:tcPr>
          <w:p w14:paraId="7B26E2A4" w14:textId="77777777" w:rsidR="00104105" w:rsidRPr="00FF3EE0" w:rsidRDefault="00104105" w:rsidP="00FF3EE0">
            <w:pPr>
              <w:suppressAutoHyphens w:val="0"/>
              <w:spacing w:before="40" w:after="40" w:line="220" w:lineRule="exact"/>
              <w:ind w:right="113"/>
              <w:jc w:val="right"/>
              <w:rPr>
                <w:sz w:val="18"/>
                <w:lang w:val="en-CA"/>
              </w:rPr>
            </w:pPr>
          </w:p>
        </w:tc>
        <w:tc>
          <w:tcPr>
            <w:tcW w:w="341" w:type="dxa"/>
            <w:shd w:val="clear" w:color="auto" w:fill="auto"/>
            <w:noWrap/>
            <w:vAlign w:val="bottom"/>
            <w:hideMark/>
          </w:tcPr>
          <w:p w14:paraId="1DD1A577"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V</w:t>
            </w:r>
          </w:p>
        </w:tc>
        <w:tc>
          <w:tcPr>
            <w:tcW w:w="989" w:type="dxa"/>
            <w:shd w:val="clear" w:color="auto" w:fill="auto"/>
            <w:noWrap/>
            <w:vAlign w:val="bottom"/>
            <w:hideMark/>
          </w:tcPr>
          <w:p w14:paraId="0EC591B0"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51</w:t>
            </w:r>
          </w:p>
        </w:tc>
        <w:tc>
          <w:tcPr>
            <w:tcW w:w="989" w:type="dxa"/>
            <w:shd w:val="clear" w:color="auto" w:fill="auto"/>
            <w:noWrap/>
            <w:vAlign w:val="bottom"/>
            <w:hideMark/>
          </w:tcPr>
          <w:p w14:paraId="4C72BD0B"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117</w:t>
            </w:r>
          </w:p>
        </w:tc>
        <w:tc>
          <w:tcPr>
            <w:tcW w:w="989" w:type="dxa"/>
            <w:shd w:val="clear" w:color="auto" w:fill="auto"/>
            <w:noWrap/>
            <w:vAlign w:val="bottom"/>
            <w:hideMark/>
          </w:tcPr>
          <w:p w14:paraId="68CB19FF"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shd w:val="clear" w:color="auto" w:fill="auto"/>
            <w:noWrap/>
            <w:vAlign w:val="bottom"/>
            <w:hideMark/>
          </w:tcPr>
          <w:p w14:paraId="52B14505"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168</w:t>
            </w:r>
          </w:p>
        </w:tc>
        <w:tc>
          <w:tcPr>
            <w:tcW w:w="989" w:type="dxa"/>
            <w:shd w:val="clear" w:color="auto" w:fill="auto"/>
            <w:noWrap/>
            <w:vAlign w:val="bottom"/>
            <w:hideMark/>
          </w:tcPr>
          <w:p w14:paraId="75B1B48B"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26</w:t>
            </w:r>
          </w:p>
        </w:tc>
        <w:tc>
          <w:tcPr>
            <w:tcW w:w="989" w:type="dxa"/>
            <w:shd w:val="clear" w:color="auto" w:fill="auto"/>
            <w:noWrap/>
            <w:vAlign w:val="bottom"/>
            <w:hideMark/>
          </w:tcPr>
          <w:p w14:paraId="3D682FA2"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176</w:t>
            </w:r>
          </w:p>
        </w:tc>
        <w:tc>
          <w:tcPr>
            <w:tcW w:w="989" w:type="dxa"/>
            <w:shd w:val="clear" w:color="auto" w:fill="auto"/>
            <w:noWrap/>
            <w:vAlign w:val="bottom"/>
            <w:hideMark/>
          </w:tcPr>
          <w:p w14:paraId="60F82C7F"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shd w:val="clear" w:color="auto" w:fill="auto"/>
            <w:noWrap/>
            <w:vAlign w:val="bottom"/>
            <w:hideMark/>
          </w:tcPr>
          <w:p w14:paraId="2BCFEB64"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202</w:t>
            </w:r>
          </w:p>
        </w:tc>
        <w:tc>
          <w:tcPr>
            <w:tcW w:w="989" w:type="dxa"/>
            <w:shd w:val="clear" w:color="auto" w:fill="auto"/>
            <w:noWrap/>
            <w:vAlign w:val="bottom"/>
            <w:hideMark/>
          </w:tcPr>
          <w:p w14:paraId="62861A57"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109</w:t>
            </w:r>
          </w:p>
        </w:tc>
        <w:tc>
          <w:tcPr>
            <w:tcW w:w="989" w:type="dxa"/>
            <w:shd w:val="clear" w:color="auto" w:fill="auto"/>
            <w:noWrap/>
            <w:vAlign w:val="bottom"/>
            <w:hideMark/>
          </w:tcPr>
          <w:p w14:paraId="4DAD7297"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162</w:t>
            </w:r>
          </w:p>
        </w:tc>
        <w:tc>
          <w:tcPr>
            <w:tcW w:w="989" w:type="dxa"/>
            <w:shd w:val="clear" w:color="auto" w:fill="auto"/>
            <w:noWrap/>
            <w:vAlign w:val="bottom"/>
            <w:hideMark/>
          </w:tcPr>
          <w:p w14:paraId="1211F5C8"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w:t>
            </w:r>
          </w:p>
        </w:tc>
        <w:tc>
          <w:tcPr>
            <w:tcW w:w="519" w:type="dxa"/>
            <w:shd w:val="clear" w:color="auto" w:fill="auto"/>
            <w:noWrap/>
            <w:vAlign w:val="bottom"/>
            <w:hideMark/>
          </w:tcPr>
          <w:p w14:paraId="560EB4D9"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272</w:t>
            </w:r>
          </w:p>
        </w:tc>
      </w:tr>
      <w:tr w:rsidR="00FF3EE0" w:rsidRPr="00FF3EE0" w14:paraId="4E869D65" w14:textId="77777777" w:rsidTr="006D2CE0">
        <w:tc>
          <w:tcPr>
            <w:tcW w:w="639" w:type="dxa"/>
            <w:vMerge/>
            <w:tcBorders>
              <w:top w:val="single" w:sz="12" w:space="0" w:color="auto"/>
              <w:bottom w:val="nil"/>
            </w:tcBorders>
            <w:shd w:val="clear" w:color="auto" w:fill="auto"/>
            <w:hideMark/>
          </w:tcPr>
          <w:p w14:paraId="71DF314E" w14:textId="77777777" w:rsidR="00104105" w:rsidRPr="00FF3EE0" w:rsidRDefault="00104105" w:rsidP="00FF3EE0">
            <w:pPr>
              <w:suppressAutoHyphens w:val="0"/>
              <w:spacing w:before="40" w:after="40" w:line="220" w:lineRule="exact"/>
              <w:ind w:right="113"/>
              <w:rPr>
                <w:b/>
                <w:bCs/>
                <w:sz w:val="18"/>
                <w:lang w:val="en-CA"/>
              </w:rPr>
            </w:pPr>
          </w:p>
        </w:tc>
        <w:tc>
          <w:tcPr>
            <w:tcW w:w="921" w:type="dxa"/>
            <w:vMerge w:val="restart"/>
            <w:shd w:val="clear" w:color="auto" w:fill="auto"/>
            <w:noWrap/>
            <w:vAlign w:val="bottom"/>
            <w:hideMark/>
          </w:tcPr>
          <w:p w14:paraId="1A737227" w14:textId="77777777" w:rsidR="00104105" w:rsidRPr="00FF3EE0" w:rsidRDefault="00104105" w:rsidP="006D2CE0">
            <w:pPr>
              <w:suppressAutoHyphens w:val="0"/>
              <w:spacing w:before="40" w:after="40" w:line="220" w:lineRule="exact"/>
              <w:ind w:right="113"/>
              <w:rPr>
                <w:sz w:val="18"/>
                <w:lang w:val="en-CA"/>
              </w:rPr>
            </w:pPr>
            <w:r w:rsidRPr="00FF3EE0">
              <w:rPr>
                <w:sz w:val="18"/>
                <w:lang w:val="en-CA"/>
              </w:rPr>
              <w:t>Secondary Education (VOJ)</w:t>
            </w:r>
          </w:p>
        </w:tc>
        <w:tc>
          <w:tcPr>
            <w:tcW w:w="341" w:type="dxa"/>
            <w:shd w:val="clear" w:color="auto" w:fill="auto"/>
            <w:noWrap/>
            <w:vAlign w:val="bottom"/>
            <w:hideMark/>
          </w:tcPr>
          <w:p w14:paraId="59EEFC89"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M</w:t>
            </w:r>
          </w:p>
        </w:tc>
        <w:tc>
          <w:tcPr>
            <w:tcW w:w="989" w:type="dxa"/>
            <w:shd w:val="clear" w:color="auto" w:fill="auto"/>
            <w:noWrap/>
            <w:vAlign w:val="bottom"/>
            <w:hideMark/>
          </w:tcPr>
          <w:p w14:paraId="405B00B7"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w:t>
            </w:r>
          </w:p>
        </w:tc>
        <w:tc>
          <w:tcPr>
            <w:tcW w:w="989" w:type="dxa"/>
            <w:shd w:val="clear" w:color="auto" w:fill="auto"/>
            <w:noWrap/>
            <w:vAlign w:val="bottom"/>
            <w:hideMark/>
          </w:tcPr>
          <w:p w14:paraId="7E374A5D"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18</w:t>
            </w:r>
          </w:p>
        </w:tc>
        <w:tc>
          <w:tcPr>
            <w:tcW w:w="989" w:type="dxa"/>
            <w:shd w:val="clear" w:color="auto" w:fill="auto"/>
            <w:noWrap/>
            <w:vAlign w:val="bottom"/>
            <w:hideMark/>
          </w:tcPr>
          <w:p w14:paraId="2A2CC27B"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w:t>
            </w:r>
          </w:p>
        </w:tc>
        <w:tc>
          <w:tcPr>
            <w:tcW w:w="519" w:type="dxa"/>
            <w:shd w:val="clear" w:color="auto" w:fill="auto"/>
            <w:noWrap/>
            <w:vAlign w:val="bottom"/>
            <w:hideMark/>
          </w:tcPr>
          <w:p w14:paraId="122DA35B"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24</w:t>
            </w:r>
          </w:p>
        </w:tc>
        <w:tc>
          <w:tcPr>
            <w:tcW w:w="989" w:type="dxa"/>
            <w:shd w:val="clear" w:color="auto" w:fill="auto"/>
            <w:noWrap/>
            <w:vAlign w:val="bottom"/>
            <w:hideMark/>
          </w:tcPr>
          <w:p w14:paraId="7BE09626"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10</w:t>
            </w:r>
          </w:p>
        </w:tc>
        <w:tc>
          <w:tcPr>
            <w:tcW w:w="989" w:type="dxa"/>
            <w:shd w:val="clear" w:color="auto" w:fill="auto"/>
            <w:noWrap/>
            <w:vAlign w:val="bottom"/>
            <w:hideMark/>
          </w:tcPr>
          <w:p w14:paraId="71ED2391"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11</w:t>
            </w:r>
          </w:p>
        </w:tc>
        <w:tc>
          <w:tcPr>
            <w:tcW w:w="989" w:type="dxa"/>
            <w:shd w:val="clear" w:color="auto" w:fill="auto"/>
            <w:noWrap/>
            <w:vAlign w:val="bottom"/>
            <w:hideMark/>
          </w:tcPr>
          <w:p w14:paraId="317A63F1"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w:t>
            </w:r>
          </w:p>
        </w:tc>
        <w:tc>
          <w:tcPr>
            <w:tcW w:w="519" w:type="dxa"/>
            <w:shd w:val="clear" w:color="auto" w:fill="auto"/>
            <w:noWrap/>
            <w:vAlign w:val="bottom"/>
            <w:hideMark/>
          </w:tcPr>
          <w:p w14:paraId="3F58EE8A"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23</w:t>
            </w:r>
          </w:p>
        </w:tc>
        <w:tc>
          <w:tcPr>
            <w:tcW w:w="989" w:type="dxa"/>
            <w:shd w:val="clear" w:color="auto" w:fill="auto"/>
            <w:noWrap/>
            <w:vAlign w:val="bottom"/>
            <w:hideMark/>
          </w:tcPr>
          <w:p w14:paraId="51C403BE"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w:t>
            </w:r>
          </w:p>
        </w:tc>
        <w:tc>
          <w:tcPr>
            <w:tcW w:w="989" w:type="dxa"/>
            <w:shd w:val="clear" w:color="auto" w:fill="auto"/>
            <w:noWrap/>
            <w:vAlign w:val="bottom"/>
            <w:hideMark/>
          </w:tcPr>
          <w:p w14:paraId="67D0612B"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10</w:t>
            </w:r>
          </w:p>
        </w:tc>
        <w:tc>
          <w:tcPr>
            <w:tcW w:w="989" w:type="dxa"/>
            <w:shd w:val="clear" w:color="auto" w:fill="auto"/>
            <w:noWrap/>
            <w:vAlign w:val="bottom"/>
            <w:hideMark/>
          </w:tcPr>
          <w:p w14:paraId="402CA3F6"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w:t>
            </w:r>
          </w:p>
        </w:tc>
        <w:tc>
          <w:tcPr>
            <w:tcW w:w="519" w:type="dxa"/>
            <w:shd w:val="clear" w:color="auto" w:fill="auto"/>
            <w:noWrap/>
            <w:vAlign w:val="bottom"/>
            <w:hideMark/>
          </w:tcPr>
          <w:p w14:paraId="0B9AD914"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13</w:t>
            </w:r>
          </w:p>
        </w:tc>
      </w:tr>
      <w:tr w:rsidR="00FF3EE0" w:rsidRPr="00FF3EE0" w14:paraId="3AD2166A" w14:textId="77777777" w:rsidTr="006D2CE0">
        <w:tc>
          <w:tcPr>
            <w:tcW w:w="639" w:type="dxa"/>
            <w:vMerge/>
            <w:tcBorders>
              <w:top w:val="single" w:sz="12" w:space="0" w:color="auto"/>
              <w:bottom w:val="nil"/>
            </w:tcBorders>
            <w:shd w:val="clear" w:color="auto" w:fill="auto"/>
            <w:hideMark/>
          </w:tcPr>
          <w:p w14:paraId="1D511053" w14:textId="77777777" w:rsidR="00104105" w:rsidRPr="00FF3EE0" w:rsidRDefault="00104105" w:rsidP="00FF3EE0">
            <w:pPr>
              <w:suppressAutoHyphens w:val="0"/>
              <w:spacing w:before="40" w:after="40" w:line="220" w:lineRule="exact"/>
              <w:ind w:right="113"/>
              <w:rPr>
                <w:b/>
                <w:bCs/>
                <w:sz w:val="18"/>
                <w:lang w:val="en-CA"/>
              </w:rPr>
            </w:pPr>
          </w:p>
        </w:tc>
        <w:tc>
          <w:tcPr>
            <w:tcW w:w="921" w:type="dxa"/>
            <w:vMerge/>
            <w:tcBorders>
              <w:bottom w:val="single" w:sz="4" w:space="0" w:color="auto"/>
            </w:tcBorders>
            <w:shd w:val="clear" w:color="auto" w:fill="auto"/>
            <w:vAlign w:val="bottom"/>
            <w:hideMark/>
          </w:tcPr>
          <w:p w14:paraId="49EBF174" w14:textId="77777777" w:rsidR="00104105" w:rsidRPr="00FF3EE0" w:rsidRDefault="00104105" w:rsidP="00FF3EE0">
            <w:pPr>
              <w:suppressAutoHyphens w:val="0"/>
              <w:spacing w:before="40" w:after="40" w:line="220" w:lineRule="exact"/>
              <w:ind w:right="113"/>
              <w:jc w:val="right"/>
              <w:rPr>
                <w:sz w:val="18"/>
                <w:lang w:val="en-CA"/>
              </w:rPr>
            </w:pPr>
          </w:p>
        </w:tc>
        <w:tc>
          <w:tcPr>
            <w:tcW w:w="341" w:type="dxa"/>
            <w:tcBorders>
              <w:bottom w:val="single" w:sz="4" w:space="0" w:color="auto"/>
            </w:tcBorders>
            <w:shd w:val="clear" w:color="auto" w:fill="auto"/>
            <w:noWrap/>
            <w:vAlign w:val="bottom"/>
            <w:hideMark/>
          </w:tcPr>
          <w:p w14:paraId="7B9ADCE8"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V</w:t>
            </w:r>
          </w:p>
        </w:tc>
        <w:tc>
          <w:tcPr>
            <w:tcW w:w="989" w:type="dxa"/>
            <w:tcBorders>
              <w:bottom w:val="single" w:sz="4" w:space="0" w:color="auto"/>
            </w:tcBorders>
            <w:shd w:val="clear" w:color="auto" w:fill="auto"/>
            <w:noWrap/>
            <w:vAlign w:val="bottom"/>
            <w:hideMark/>
          </w:tcPr>
          <w:p w14:paraId="7F19B474"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w:t>
            </w:r>
          </w:p>
        </w:tc>
        <w:tc>
          <w:tcPr>
            <w:tcW w:w="989" w:type="dxa"/>
            <w:tcBorders>
              <w:bottom w:val="single" w:sz="4" w:space="0" w:color="auto"/>
            </w:tcBorders>
            <w:shd w:val="clear" w:color="auto" w:fill="auto"/>
            <w:noWrap/>
            <w:vAlign w:val="bottom"/>
            <w:hideMark/>
          </w:tcPr>
          <w:p w14:paraId="182CAFDE"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33</w:t>
            </w:r>
          </w:p>
        </w:tc>
        <w:tc>
          <w:tcPr>
            <w:tcW w:w="989" w:type="dxa"/>
            <w:tcBorders>
              <w:bottom w:val="single" w:sz="4" w:space="0" w:color="auto"/>
            </w:tcBorders>
            <w:shd w:val="clear" w:color="auto" w:fill="auto"/>
            <w:noWrap/>
            <w:vAlign w:val="bottom"/>
            <w:hideMark/>
          </w:tcPr>
          <w:p w14:paraId="05639684"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6</w:t>
            </w:r>
          </w:p>
        </w:tc>
        <w:tc>
          <w:tcPr>
            <w:tcW w:w="519" w:type="dxa"/>
            <w:tcBorders>
              <w:bottom w:val="single" w:sz="4" w:space="0" w:color="auto"/>
            </w:tcBorders>
            <w:shd w:val="clear" w:color="auto" w:fill="auto"/>
            <w:noWrap/>
            <w:vAlign w:val="bottom"/>
            <w:hideMark/>
          </w:tcPr>
          <w:p w14:paraId="589208A3"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41</w:t>
            </w:r>
          </w:p>
        </w:tc>
        <w:tc>
          <w:tcPr>
            <w:tcW w:w="989" w:type="dxa"/>
            <w:tcBorders>
              <w:bottom w:val="single" w:sz="4" w:space="0" w:color="auto"/>
            </w:tcBorders>
            <w:shd w:val="clear" w:color="auto" w:fill="auto"/>
            <w:noWrap/>
            <w:vAlign w:val="bottom"/>
            <w:hideMark/>
          </w:tcPr>
          <w:p w14:paraId="75624860"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w:t>
            </w:r>
          </w:p>
        </w:tc>
        <w:tc>
          <w:tcPr>
            <w:tcW w:w="989" w:type="dxa"/>
            <w:tcBorders>
              <w:bottom w:val="single" w:sz="4" w:space="0" w:color="auto"/>
            </w:tcBorders>
            <w:shd w:val="clear" w:color="auto" w:fill="auto"/>
            <w:noWrap/>
            <w:vAlign w:val="bottom"/>
            <w:hideMark/>
          </w:tcPr>
          <w:p w14:paraId="567F920B"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57</w:t>
            </w:r>
          </w:p>
        </w:tc>
        <w:tc>
          <w:tcPr>
            <w:tcW w:w="989" w:type="dxa"/>
            <w:tcBorders>
              <w:bottom w:val="single" w:sz="4" w:space="0" w:color="auto"/>
            </w:tcBorders>
            <w:shd w:val="clear" w:color="auto" w:fill="auto"/>
            <w:noWrap/>
            <w:vAlign w:val="bottom"/>
            <w:hideMark/>
          </w:tcPr>
          <w:p w14:paraId="7712A3E8"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12</w:t>
            </w:r>
          </w:p>
        </w:tc>
        <w:tc>
          <w:tcPr>
            <w:tcW w:w="519" w:type="dxa"/>
            <w:tcBorders>
              <w:bottom w:val="single" w:sz="4" w:space="0" w:color="auto"/>
            </w:tcBorders>
            <w:shd w:val="clear" w:color="auto" w:fill="auto"/>
            <w:noWrap/>
            <w:vAlign w:val="bottom"/>
            <w:hideMark/>
          </w:tcPr>
          <w:p w14:paraId="2126FB69"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70</w:t>
            </w:r>
          </w:p>
        </w:tc>
        <w:tc>
          <w:tcPr>
            <w:tcW w:w="989" w:type="dxa"/>
            <w:tcBorders>
              <w:bottom w:val="single" w:sz="4" w:space="0" w:color="auto"/>
            </w:tcBorders>
            <w:shd w:val="clear" w:color="auto" w:fill="auto"/>
            <w:noWrap/>
            <w:vAlign w:val="bottom"/>
            <w:hideMark/>
          </w:tcPr>
          <w:p w14:paraId="6F87B5FF"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989" w:type="dxa"/>
            <w:tcBorders>
              <w:bottom w:val="single" w:sz="4" w:space="0" w:color="auto"/>
            </w:tcBorders>
            <w:shd w:val="clear" w:color="auto" w:fill="auto"/>
            <w:noWrap/>
            <w:vAlign w:val="bottom"/>
            <w:hideMark/>
          </w:tcPr>
          <w:p w14:paraId="445DE315"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26</w:t>
            </w:r>
          </w:p>
        </w:tc>
        <w:tc>
          <w:tcPr>
            <w:tcW w:w="989" w:type="dxa"/>
            <w:tcBorders>
              <w:bottom w:val="single" w:sz="4" w:space="0" w:color="auto"/>
            </w:tcBorders>
            <w:shd w:val="clear" w:color="auto" w:fill="auto"/>
            <w:noWrap/>
            <w:vAlign w:val="bottom"/>
            <w:hideMark/>
          </w:tcPr>
          <w:p w14:paraId="60DD88C0"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4</w:t>
            </w:r>
          </w:p>
        </w:tc>
        <w:tc>
          <w:tcPr>
            <w:tcW w:w="519" w:type="dxa"/>
            <w:tcBorders>
              <w:bottom w:val="single" w:sz="4" w:space="0" w:color="auto"/>
            </w:tcBorders>
            <w:shd w:val="clear" w:color="auto" w:fill="auto"/>
            <w:noWrap/>
            <w:vAlign w:val="bottom"/>
            <w:hideMark/>
          </w:tcPr>
          <w:p w14:paraId="2DD40BB6"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30</w:t>
            </w:r>
          </w:p>
        </w:tc>
      </w:tr>
      <w:tr w:rsidR="00FF3EE0" w:rsidRPr="00FF3EE0" w14:paraId="0D5B7801" w14:textId="77777777" w:rsidTr="006D2CE0">
        <w:tc>
          <w:tcPr>
            <w:tcW w:w="639" w:type="dxa"/>
            <w:vMerge/>
            <w:tcBorders>
              <w:top w:val="single" w:sz="12" w:space="0" w:color="auto"/>
              <w:bottom w:val="nil"/>
            </w:tcBorders>
            <w:shd w:val="clear" w:color="auto" w:fill="auto"/>
            <w:hideMark/>
          </w:tcPr>
          <w:p w14:paraId="28B2BD6C" w14:textId="77777777" w:rsidR="00104105" w:rsidRPr="00FF3EE0" w:rsidRDefault="00104105" w:rsidP="00FF3EE0">
            <w:pPr>
              <w:suppressAutoHyphens w:val="0"/>
              <w:spacing w:before="40" w:after="40" w:line="220" w:lineRule="exact"/>
              <w:ind w:right="113"/>
              <w:rPr>
                <w:b/>
                <w:bCs/>
                <w:sz w:val="18"/>
                <w:lang w:val="en-CA"/>
              </w:rPr>
            </w:pPr>
          </w:p>
        </w:tc>
        <w:tc>
          <w:tcPr>
            <w:tcW w:w="1262" w:type="dxa"/>
            <w:gridSpan w:val="2"/>
            <w:tcBorders>
              <w:top w:val="single" w:sz="4" w:space="0" w:color="auto"/>
              <w:bottom w:val="single" w:sz="4" w:space="0" w:color="auto"/>
            </w:tcBorders>
            <w:shd w:val="clear" w:color="auto" w:fill="auto"/>
            <w:noWrap/>
            <w:vAlign w:val="bottom"/>
            <w:hideMark/>
          </w:tcPr>
          <w:p w14:paraId="6C1994B3" w14:textId="77777777" w:rsidR="00104105" w:rsidRPr="006D2CE0" w:rsidRDefault="00104105" w:rsidP="006D2CE0">
            <w:pPr>
              <w:suppressAutoHyphens w:val="0"/>
              <w:spacing w:before="80" w:after="80" w:line="220" w:lineRule="exact"/>
              <w:ind w:left="283"/>
              <w:rPr>
                <w:b/>
                <w:bCs/>
                <w:sz w:val="18"/>
                <w:lang w:val="en-CA"/>
              </w:rPr>
            </w:pPr>
            <w:r w:rsidRPr="006D2CE0">
              <w:rPr>
                <w:b/>
                <w:bCs/>
                <w:sz w:val="18"/>
                <w:lang w:val="en-CA"/>
              </w:rPr>
              <w:t>Total</w:t>
            </w:r>
          </w:p>
        </w:tc>
        <w:tc>
          <w:tcPr>
            <w:tcW w:w="989" w:type="dxa"/>
            <w:tcBorders>
              <w:top w:val="single" w:sz="4" w:space="0" w:color="auto"/>
              <w:bottom w:val="single" w:sz="4" w:space="0" w:color="auto"/>
            </w:tcBorders>
            <w:shd w:val="clear" w:color="auto" w:fill="auto"/>
            <w:noWrap/>
            <w:vAlign w:val="bottom"/>
            <w:hideMark/>
          </w:tcPr>
          <w:p w14:paraId="2C6A8745"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60</w:t>
            </w:r>
          </w:p>
        </w:tc>
        <w:tc>
          <w:tcPr>
            <w:tcW w:w="989" w:type="dxa"/>
            <w:tcBorders>
              <w:top w:val="single" w:sz="4" w:space="0" w:color="auto"/>
              <w:bottom w:val="single" w:sz="4" w:space="0" w:color="auto"/>
            </w:tcBorders>
            <w:shd w:val="clear" w:color="auto" w:fill="auto"/>
            <w:noWrap/>
            <w:vAlign w:val="bottom"/>
            <w:hideMark/>
          </w:tcPr>
          <w:p w14:paraId="0DD43FCE"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175</w:t>
            </w:r>
          </w:p>
        </w:tc>
        <w:tc>
          <w:tcPr>
            <w:tcW w:w="989" w:type="dxa"/>
            <w:tcBorders>
              <w:top w:val="single" w:sz="4" w:space="0" w:color="auto"/>
              <w:bottom w:val="single" w:sz="4" w:space="0" w:color="auto"/>
            </w:tcBorders>
            <w:shd w:val="clear" w:color="auto" w:fill="auto"/>
            <w:noWrap/>
            <w:vAlign w:val="bottom"/>
            <w:hideMark/>
          </w:tcPr>
          <w:p w14:paraId="22A07E3B"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9</w:t>
            </w:r>
          </w:p>
        </w:tc>
        <w:tc>
          <w:tcPr>
            <w:tcW w:w="519" w:type="dxa"/>
            <w:tcBorders>
              <w:top w:val="single" w:sz="4" w:space="0" w:color="auto"/>
              <w:bottom w:val="single" w:sz="4" w:space="0" w:color="auto"/>
            </w:tcBorders>
            <w:shd w:val="clear" w:color="auto" w:fill="auto"/>
            <w:noWrap/>
            <w:vAlign w:val="bottom"/>
            <w:hideMark/>
          </w:tcPr>
          <w:p w14:paraId="02176059"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244</w:t>
            </w:r>
          </w:p>
        </w:tc>
        <w:tc>
          <w:tcPr>
            <w:tcW w:w="989" w:type="dxa"/>
            <w:tcBorders>
              <w:top w:val="single" w:sz="4" w:space="0" w:color="auto"/>
              <w:bottom w:val="single" w:sz="4" w:space="0" w:color="auto"/>
            </w:tcBorders>
            <w:shd w:val="clear" w:color="auto" w:fill="auto"/>
            <w:noWrap/>
            <w:vAlign w:val="bottom"/>
            <w:hideMark/>
          </w:tcPr>
          <w:p w14:paraId="55D7F1AD"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41</w:t>
            </w:r>
          </w:p>
        </w:tc>
        <w:tc>
          <w:tcPr>
            <w:tcW w:w="989" w:type="dxa"/>
            <w:tcBorders>
              <w:top w:val="single" w:sz="4" w:space="0" w:color="auto"/>
              <w:bottom w:val="single" w:sz="4" w:space="0" w:color="auto"/>
            </w:tcBorders>
            <w:shd w:val="clear" w:color="auto" w:fill="auto"/>
            <w:noWrap/>
            <w:vAlign w:val="bottom"/>
            <w:hideMark/>
          </w:tcPr>
          <w:p w14:paraId="585F4E4B"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250</w:t>
            </w:r>
          </w:p>
        </w:tc>
        <w:tc>
          <w:tcPr>
            <w:tcW w:w="989" w:type="dxa"/>
            <w:tcBorders>
              <w:top w:val="single" w:sz="4" w:space="0" w:color="auto"/>
              <w:bottom w:val="single" w:sz="4" w:space="0" w:color="auto"/>
            </w:tcBorders>
            <w:shd w:val="clear" w:color="auto" w:fill="auto"/>
            <w:noWrap/>
            <w:vAlign w:val="bottom"/>
            <w:hideMark/>
          </w:tcPr>
          <w:p w14:paraId="5B4B78EC"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14</w:t>
            </w:r>
          </w:p>
        </w:tc>
        <w:tc>
          <w:tcPr>
            <w:tcW w:w="519" w:type="dxa"/>
            <w:tcBorders>
              <w:top w:val="single" w:sz="4" w:space="0" w:color="auto"/>
              <w:bottom w:val="single" w:sz="4" w:space="0" w:color="auto"/>
            </w:tcBorders>
            <w:shd w:val="clear" w:color="auto" w:fill="auto"/>
            <w:noWrap/>
            <w:vAlign w:val="bottom"/>
            <w:hideMark/>
          </w:tcPr>
          <w:p w14:paraId="796AE23A"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305</w:t>
            </w:r>
          </w:p>
        </w:tc>
        <w:tc>
          <w:tcPr>
            <w:tcW w:w="989" w:type="dxa"/>
            <w:tcBorders>
              <w:top w:val="single" w:sz="4" w:space="0" w:color="auto"/>
              <w:bottom w:val="single" w:sz="4" w:space="0" w:color="auto"/>
            </w:tcBorders>
            <w:shd w:val="clear" w:color="auto" w:fill="auto"/>
            <w:noWrap/>
            <w:vAlign w:val="bottom"/>
            <w:hideMark/>
          </w:tcPr>
          <w:p w14:paraId="1475CBE0"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150</w:t>
            </w:r>
          </w:p>
        </w:tc>
        <w:tc>
          <w:tcPr>
            <w:tcW w:w="989" w:type="dxa"/>
            <w:tcBorders>
              <w:top w:val="single" w:sz="4" w:space="0" w:color="auto"/>
              <w:bottom w:val="single" w:sz="4" w:space="0" w:color="auto"/>
            </w:tcBorders>
            <w:shd w:val="clear" w:color="auto" w:fill="auto"/>
            <w:noWrap/>
            <w:vAlign w:val="bottom"/>
            <w:hideMark/>
          </w:tcPr>
          <w:p w14:paraId="061B0D25"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219</w:t>
            </w:r>
          </w:p>
        </w:tc>
        <w:tc>
          <w:tcPr>
            <w:tcW w:w="989" w:type="dxa"/>
            <w:tcBorders>
              <w:top w:val="single" w:sz="4" w:space="0" w:color="auto"/>
              <w:bottom w:val="single" w:sz="4" w:space="0" w:color="auto"/>
            </w:tcBorders>
            <w:shd w:val="clear" w:color="auto" w:fill="auto"/>
            <w:noWrap/>
            <w:vAlign w:val="bottom"/>
            <w:hideMark/>
          </w:tcPr>
          <w:p w14:paraId="56D403D4"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7</w:t>
            </w:r>
          </w:p>
        </w:tc>
        <w:tc>
          <w:tcPr>
            <w:tcW w:w="519" w:type="dxa"/>
            <w:tcBorders>
              <w:top w:val="single" w:sz="4" w:space="0" w:color="auto"/>
              <w:bottom w:val="single" w:sz="4" w:space="0" w:color="auto"/>
            </w:tcBorders>
            <w:shd w:val="clear" w:color="auto" w:fill="auto"/>
            <w:noWrap/>
            <w:vAlign w:val="bottom"/>
            <w:hideMark/>
          </w:tcPr>
          <w:p w14:paraId="1EA3CF7C" w14:textId="77777777" w:rsidR="00104105" w:rsidRPr="00FF3EE0" w:rsidRDefault="00104105" w:rsidP="00FF3EE0">
            <w:pPr>
              <w:suppressAutoHyphens w:val="0"/>
              <w:spacing w:before="80" w:after="80" w:line="220" w:lineRule="exact"/>
              <w:ind w:right="113"/>
              <w:jc w:val="right"/>
              <w:rPr>
                <w:b/>
                <w:bCs/>
                <w:sz w:val="18"/>
                <w:lang w:val="en-CA"/>
              </w:rPr>
            </w:pPr>
            <w:r w:rsidRPr="00FF3EE0">
              <w:rPr>
                <w:b/>
                <w:bCs/>
                <w:sz w:val="18"/>
                <w:lang w:val="en-CA"/>
              </w:rPr>
              <w:t>376</w:t>
            </w:r>
          </w:p>
        </w:tc>
      </w:tr>
      <w:tr w:rsidR="00FF3EE0" w:rsidRPr="00FF3EE0" w14:paraId="0C166295" w14:textId="77777777" w:rsidTr="006D2CE0">
        <w:tc>
          <w:tcPr>
            <w:tcW w:w="639" w:type="dxa"/>
            <w:vMerge w:val="restart"/>
            <w:tcBorders>
              <w:top w:val="nil"/>
            </w:tcBorders>
            <w:shd w:val="clear" w:color="auto" w:fill="auto"/>
            <w:noWrap/>
            <w:hideMark/>
          </w:tcPr>
          <w:p w14:paraId="09177B6F" w14:textId="77777777" w:rsidR="00104105" w:rsidRPr="00FF3EE0" w:rsidRDefault="00104105" w:rsidP="00FF3EE0">
            <w:pPr>
              <w:keepNext/>
              <w:keepLines/>
              <w:suppressAutoHyphens w:val="0"/>
              <w:spacing w:before="40" w:after="40" w:line="220" w:lineRule="exact"/>
              <w:ind w:right="113"/>
              <w:rPr>
                <w:b/>
                <w:bCs/>
                <w:sz w:val="18"/>
                <w:lang w:val="en-CA"/>
              </w:rPr>
            </w:pPr>
            <w:r w:rsidRPr="00FF3EE0">
              <w:rPr>
                <w:b/>
                <w:bCs/>
                <w:sz w:val="18"/>
                <w:lang w:val="en-CA"/>
              </w:rPr>
              <w:lastRenderedPageBreak/>
              <w:t>2014</w:t>
            </w:r>
          </w:p>
        </w:tc>
        <w:tc>
          <w:tcPr>
            <w:tcW w:w="921" w:type="dxa"/>
            <w:vMerge w:val="restart"/>
            <w:tcBorders>
              <w:top w:val="single" w:sz="4" w:space="0" w:color="auto"/>
            </w:tcBorders>
            <w:shd w:val="clear" w:color="auto" w:fill="auto"/>
            <w:noWrap/>
            <w:vAlign w:val="bottom"/>
            <w:hideMark/>
          </w:tcPr>
          <w:p w14:paraId="64E70639" w14:textId="77777777" w:rsidR="00104105" w:rsidRPr="00FF3EE0" w:rsidRDefault="00104105" w:rsidP="006D2CE0">
            <w:pPr>
              <w:keepNext/>
              <w:keepLines/>
              <w:suppressAutoHyphens w:val="0"/>
              <w:spacing w:before="40" w:after="40" w:line="220" w:lineRule="exact"/>
              <w:ind w:right="113"/>
              <w:rPr>
                <w:sz w:val="18"/>
                <w:lang w:val="en-CA"/>
              </w:rPr>
            </w:pPr>
            <w:r w:rsidRPr="00FF3EE0">
              <w:rPr>
                <w:sz w:val="18"/>
                <w:lang w:val="en-CA"/>
              </w:rPr>
              <w:t>Primary Education (GLO)</w:t>
            </w:r>
          </w:p>
        </w:tc>
        <w:tc>
          <w:tcPr>
            <w:tcW w:w="341" w:type="dxa"/>
            <w:tcBorders>
              <w:top w:val="single" w:sz="4" w:space="0" w:color="auto"/>
            </w:tcBorders>
            <w:shd w:val="clear" w:color="auto" w:fill="auto"/>
            <w:noWrap/>
            <w:vAlign w:val="bottom"/>
            <w:hideMark/>
          </w:tcPr>
          <w:p w14:paraId="0DE69BB1"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M</w:t>
            </w:r>
          </w:p>
        </w:tc>
        <w:tc>
          <w:tcPr>
            <w:tcW w:w="989" w:type="dxa"/>
            <w:tcBorders>
              <w:top w:val="single" w:sz="4" w:space="0" w:color="auto"/>
            </w:tcBorders>
            <w:shd w:val="clear" w:color="auto" w:fill="auto"/>
            <w:noWrap/>
            <w:vAlign w:val="bottom"/>
            <w:hideMark/>
          </w:tcPr>
          <w:p w14:paraId="62EF86C0"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6</w:t>
            </w:r>
          </w:p>
        </w:tc>
        <w:tc>
          <w:tcPr>
            <w:tcW w:w="989" w:type="dxa"/>
            <w:tcBorders>
              <w:top w:val="single" w:sz="4" w:space="0" w:color="auto"/>
            </w:tcBorders>
            <w:shd w:val="clear" w:color="auto" w:fill="auto"/>
            <w:noWrap/>
            <w:vAlign w:val="bottom"/>
            <w:hideMark/>
          </w:tcPr>
          <w:p w14:paraId="1A116F76"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8</w:t>
            </w:r>
          </w:p>
        </w:tc>
        <w:tc>
          <w:tcPr>
            <w:tcW w:w="989" w:type="dxa"/>
            <w:tcBorders>
              <w:top w:val="single" w:sz="4" w:space="0" w:color="auto"/>
            </w:tcBorders>
            <w:shd w:val="clear" w:color="auto" w:fill="auto"/>
            <w:noWrap/>
            <w:vAlign w:val="bottom"/>
            <w:hideMark/>
          </w:tcPr>
          <w:p w14:paraId="29EDB113" w14:textId="77777777" w:rsidR="00104105" w:rsidRPr="00FF3EE0" w:rsidRDefault="00CD6F5A" w:rsidP="00FF3EE0">
            <w:pPr>
              <w:keepNext/>
              <w:keepLines/>
              <w:suppressAutoHyphens w:val="0"/>
              <w:spacing w:before="40" w:after="40" w:line="220" w:lineRule="exact"/>
              <w:ind w:right="113"/>
              <w:jc w:val="right"/>
              <w:rPr>
                <w:sz w:val="18"/>
                <w:lang w:val="en-CA"/>
              </w:rPr>
            </w:pPr>
            <w:r>
              <w:rPr>
                <w:sz w:val="18"/>
                <w:lang w:val="en-CA"/>
              </w:rPr>
              <w:t xml:space="preserve"> </w:t>
            </w:r>
          </w:p>
        </w:tc>
        <w:tc>
          <w:tcPr>
            <w:tcW w:w="519" w:type="dxa"/>
            <w:tcBorders>
              <w:top w:val="single" w:sz="4" w:space="0" w:color="auto"/>
            </w:tcBorders>
            <w:shd w:val="clear" w:color="auto" w:fill="auto"/>
            <w:noWrap/>
            <w:vAlign w:val="bottom"/>
            <w:hideMark/>
          </w:tcPr>
          <w:p w14:paraId="1EAEEA04"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14</w:t>
            </w:r>
          </w:p>
        </w:tc>
        <w:tc>
          <w:tcPr>
            <w:tcW w:w="989" w:type="dxa"/>
            <w:tcBorders>
              <w:top w:val="single" w:sz="4" w:space="0" w:color="auto"/>
            </w:tcBorders>
            <w:shd w:val="clear" w:color="auto" w:fill="auto"/>
            <w:noWrap/>
            <w:vAlign w:val="bottom"/>
            <w:hideMark/>
          </w:tcPr>
          <w:p w14:paraId="37545333"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3</w:t>
            </w:r>
          </w:p>
        </w:tc>
        <w:tc>
          <w:tcPr>
            <w:tcW w:w="989" w:type="dxa"/>
            <w:tcBorders>
              <w:top w:val="single" w:sz="4" w:space="0" w:color="auto"/>
            </w:tcBorders>
            <w:shd w:val="clear" w:color="auto" w:fill="auto"/>
            <w:noWrap/>
            <w:vAlign w:val="bottom"/>
            <w:hideMark/>
          </w:tcPr>
          <w:p w14:paraId="3908AAC3"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7</w:t>
            </w:r>
          </w:p>
        </w:tc>
        <w:tc>
          <w:tcPr>
            <w:tcW w:w="989" w:type="dxa"/>
            <w:tcBorders>
              <w:top w:val="single" w:sz="4" w:space="0" w:color="auto"/>
            </w:tcBorders>
            <w:shd w:val="clear" w:color="auto" w:fill="auto"/>
            <w:noWrap/>
            <w:vAlign w:val="bottom"/>
            <w:hideMark/>
          </w:tcPr>
          <w:p w14:paraId="1C8BCF83" w14:textId="77777777" w:rsidR="00104105" w:rsidRPr="00FF3EE0" w:rsidRDefault="00CD6F5A" w:rsidP="00FF3EE0">
            <w:pPr>
              <w:keepNext/>
              <w:keepLines/>
              <w:suppressAutoHyphens w:val="0"/>
              <w:spacing w:before="40" w:after="40" w:line="220" w:lineRule="exact"/>
              <w:ind w:right="113"/>
              <w:jc w:val="right"/>
              <w:rPr>
                <w:sz w:val="18"/>
                <w:lang w:val="en-CA"/>
              </w:rPr>
            </w:pPr>
            <w:r>
              <w:rPr>
                <w:sz w:val="18"/>
                <w:lang w:val="en-CA"/>
              </w:rPr>
              <w:t xml:space="preserve"> </w:t>
            </w:r>
          </w:p>
        </w:tc>
        <w:tc>
          <w:tcPr>
            <w:tcW w:w="519" w:type="dxa"/>
            <w:tcBorders>
              <w:top w:val="single" w:sz="4" w:space="0" w:color="auto"/>
            </w:tcBorders>
            <w:shd w:val="clear" w:color="auto" w:fill="auto"/>
            <w:noWrap/>
            <w:vAlign w:val="bottom"/>
            <w:hideMark/>
          </w:tcPr>
          <w:p w14:paraId="3AA491CF"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10</w:t>
            </w:r>
          </w:p>
        </w:tc>
        <w:tc>
          <w:tcPr>
            <w:tcW w:w="989" w:type="dxa"/>
            <w:tcBorders>
              <w:top w:val="single" w:sz="4" w:space="0" w:color="auto"/>
            </w:tcBorders>
            <w:shd w:val="clear" w:color="auto" w:fill="auto"/>
            <w:noWrap/>
            <w:vAlign w:val="bottom"/>
            <w:hideMark/>
          </w:tcPr>
          <w:p w14:paraId="567A7509"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39</w:t>
            </w:r>
          </w:p>
        </w:tc>
        <w:tc>
          <w:tcPr>
            <w:tcW w:w="989" w:type="dxa"/>
            <w:tcBorders>
              <w:top w:val="single" w:sz="4" w:space="0" w:color="auto"/>
            </w:tcBorders>
            <w:shd w:val="clear" w:color="auto" w:fill="auto"/>
            <w:noWrap/>
            <w:vAlign w:val="bottom"/>
            <w:hideMark/>
          </w:tcPr>
          <w:p w14:paraId="32E8B502"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24</w:t>
            </w:r>
          </w:p>
        </w:tc>
        <w:tc>
          <w:tcPr>
            <w:tcW w:w="989" w:type="dxa"/>
            <w:tcBorders>
              <w:top w:val="single" w:sz="4" w:space="0" w:color="auto"/>
            </w:tcBorders>
            <w:shd w:val="clear" w:color="auto" w:fill="auto"/>
            <w:noWrap/>
            <w:vAlign w:val="bottom"/>
            <w:hideMark/>
          </w:tcPr>
          <w:p w14:paraId="2474E64B" w14:textId="77777777" w:rsidR="00104105" w:rsidRPr="00FF3EE0" w:rsidRDefault="00CD6F5A" w:rsidP="00FF3EE0">
            <w:pPr>
              <w:keepNext/>
              <w:keepLines/>
              <w:suppressAutoHyphens w:val="0"/>
              <w:spacing w:before="40" w:after="40" w:line="220" w:lineRule="exact"/>
              <w:ind w:right="113"/>
              <w:jc w:val="right"/>
              <w:rPr>
                <w:sz w:val="18"/>
                <w:lang w:val="en-CA"/>
              </w:rPr>
            </w:pPr>
            <w:r>
              <w:rPr>
                <w:sz w:val="18"/>
                <w:lang w:val="en-CA"/>
              </w:rPr>
              <w:t xml:space="preserve"> </w:t>
            </w:r>
          </w:p>
        </w:tc>
        <w:tc>
          <w:tcPr>
            <w:tcW w:w="519" w:type="dxa"/>
            <w:tcBorders>
              <w:top w:val="single" w:sz="4" w:space="0" w:color="auto"/>
            </w:tcBorders>
            <w:shd w:val="clear" w:color="auto" w:fill="auto"/>
            <w:noWrap/>
            <w:vAlign w:val="bottom"/>
            <w:hideMark/>
          </w:tcPr>
          <w:p w14:paraId="33B3998C"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63</w:t>
            </w:r>
          </w:p>
        </w:tc>
      </w:tr>
      <w:tr w:rsidR="00FF3EE0" w:rsidRPr="00FF3EE0" w14:paraId="0810D7D0" w14:textId="77777777" w:rsidTr="006D2CE0">
        <w:tc>
          <w:tcPr>
            <w:tcW w:w="639" w:type="dxa"/>
            <w:vMerge/>
            <w:shd w:val="clear" w:color="auto" w:fill="auto"/>
            <w:hideMark/>
          </w:tcPr>
          <w:p w14:paraId="51D0B5FC" w14:textId="77777777" w:rsidR="00104105" w:rsidRPr="00FF3EE0" w:rsidRDefault="00104105" w:rsidP="00FF3EE0">
            <w:pPr>
              <w:keepNext/>
              <w:keepLines/>
              <w:suppressAutoHyphens w:val="0"/>
              <w:spacing w:before="40" w:after="40" w:line="220" w:lineRule="exact"/>
              <w:ind w:right="113"/>
              <w:rPr>
                <w:b/>
                <w:bCs/>
                <w:sz w:val="18"/>
                <w:lang w:val="en-CA"/>
              </w:rPr>
            </w:pPr>
          </w:p>
        </w:tc>
        <w:tc>
          <w:tcPr>
            <w:tcW w:w="921" w:type="dxa"/>
            <w:vMerge/>
            <w:shd w:val="clear" w:color="auto" w:fill="auto"/>
            <w:vAlign w:val="bottom"/>
            <w:hideMark/>
          </w:tcPr>
          <w:p w14:paraId="4EE265CE" w14:textId="77777777" w:rsidR="00104105" w:rsidRPr="00FF3EE0" w:rsidRDefault="00104105" w:rsidP="00FF3EE0">
            <w:pPr>
              <w:keepNext/>
              <w:keepLines/>
              <w:suppressAutoHyphens w:val="0"/>
              <w:spacing w:before="40" w:after="40" w:line="220" w:lineRule="exact"/>
              <w:ind w:right="113"/>
              <w:jc w:val="right"/>
              <w:rPr>
                <w:sz w:val="18"/>
                <w:lang w:val="en-CA"/>
              </w:rPr>
            </w:pPr>
          </w:p>
        </w:tc>
        <w:tc>
          <w:tcPr>
            <w:tcW w:w="341" w:type="dxa"/>
            <w:shd w:val="clear" w:color="auto" w:fill="auto"/>
            <w:noWrap/>
            <w:vAlign w:val="bottom"/>
            <w:hideMark/>
          </w:tcPr>
          <w:p w14:paraId="5E6860D5"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V</w:t>
            </w:r>
          </w:p>
        </w:tc>
        <w:tc>
          <w:tcPr>
            <w:tcW w:w="989" w:type="dxa"/>
            <w:shd w:val="clear" w:color="auto" w:fill="auto"/>
            <w:noWrap/>
            <w:vAlign w:val="bottom"/>
            <w:hideMark/>
          </w:tcPr>
          <w:p w14:paraId="6557B2C7"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48</w:t>
            </w:r>
          </w:p>
        </w:tc>
        <w:tc>
          <w:tcPr>
            <w:tcW w:w="989" w:type="dxa"/>
            <w:shd w:val="clear" w:color="auto" w:fill="auto"/>
            <w:noWrap/>
            <w:vAlign w:val="bottom"/>
            <w:hideMark/>
          </w:tcPr>
          <w:p w14:paraId="70726F9B"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151</w:t>
            </w:r>
          </w:p>
        </w:tc>
        <w:tc>
          <w:tcPr>
            <w:tcW w:w="989" w:type="dxa"/>
            <w:shd w:val="clear" w:color="auto" w:fill="auto"/>
            <w:noWrap/>
            <w:vAlign w:val="bottom"/>
            <w:hideMark/>
          </w:tcPr>
          <w:p w14:paraId="71307C0D" w14:textId="77777777" w:rsidR="00104105" w:rsidRPr="00FF3EE0" w:rsidRDefault="00CD6F5A" w:rsidP="00FF3EE0">
            <w:pPr>
              <w:keepNext/>
              <w:keepLines/>
              <w:suppressAutoHyphens w:val="0"/>
              <w:spacing w:before="40" w:after="40" w:line="220" w:lineRule="exact"/>
              <w:ind w:right="113"/>
              <w:jc w:val="right"/>
              <w:rPr>
                <w:sz w:val="18"/>
                <w:lang w:val="en-CA"/>
              </w:rPr>
            </w:pPr>
            <w:r>
              <w:rPr>
                <w:sz w:val="18"/>
                <w:lang w:val="en-CA"/>
              </w:rPr>
              <w:t xml:space="preserve"> </w:t>
            </w:r>
          </w:p>
        </w:tc>
        <w:tc>
          <w:tcPr>
            <w:tcW w:w="519" w:type="dxa"/>
            <w:shd w:val="clear" w:color="auto" w:fill="auto"/>
            <w:noWrap/>
            <w:vAlign w:val="bottom"/>
            <w:hideMark/>
          </w:tcPr>
          <w:p w14:paraId="6C13EA8B"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199</w:t>
            </w:r>
          </w:p>
        </w:tc>
        <w:tc>
          <w:tcPr>
            <w:tcW w:w="989" w:type="dxa"/>
            <w:shd w:val="clear" w:color="auto" w:fill="auto"/>
            <w:noWrap/>
            <w:vAlign w:val="bottom"/>
            <w:hideMark/>
          </w:tcPr>
          <w:p w14:paraId="5319BF05"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25</w:t>
            </w:r>
          </w:p>
        </w:tc>
        <w:tc>
          <w:tcPr>
            <w:tcW w:w="989" w:type="dxa"/>
            <w:shd w:val="clear" w:color="auto" w:fill="auto"/>
            <w:noWrap/>
            <w:vAlign w:val="bottom"/>
            <w:hideMark/>
          </w:tcPr>
          <w:p w14:paraId="1DC20BA5"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226</w:t>
            </w:r>
          </w:p>
        </w:tc>
        <w:tc>
          <w:tcPr>
            <w:tcW w:w="989" w:type="dxa"/>
            <w:shd w:val="clear" w:color="auto" w:fill="auto"/>
            <w:noWrap/>
            <w:vAlign w:val="bottom"/>
            <w:hideMark/>
          </w:tcPr>
          <w:p w14:paraId="384570D7" w14:textId="77777777" w:rsidR="00104105" w:rsidRPr="00FF3EE0" w:rsidRDefault="00CD6F5A" w:rsidP="00FF3EE0">
            <w:pPr>
              <w:keepNext/>
              <w:keepLines/>
              <w:suppressAutoHyphens w:val="0"/>
              <w:spacing w:before="40" w:after="40" w:line="220" w:lineRule="exact"/>
              <w:ind w:right="113"/>
              <w:jc w:val="right"/>
              <w:rPr>
                <w:sz w:val="18"/>
                <w:lang w:val="en-CA"/>
              </w:rPr>
            </w:pPr>
            <w:r>
              <w:rPr>
                <w:sz w:val="18"/>
                <w:lang w:val="en-CA"/>
              </w:rPr>
              <w:t xml:space="preserve"> </w:t>
            </w:r>
          </w:p>
        </w:tc>
        <w:tc>
          <w:tcPr>
            <w:tcW w:w="519" w:type="dxa"/>
            <w:shd w:val="clear" w:color="auto" w:fill="auto"/>
            <w:noWrap/>
            <w:vAlign w:val="bottom"/>
            <w:hideMark/>
          </w:tcPr>
          <w:p w14:paraId="5B06AEE9"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251</w:t>
            </w:r>
          </w:p>
        </w:tc>
        <w:tc>
          <w:tcPr>
            <w:tcW w:w="989" w:type="dxa"/>
            <w:shd w:val="clear" w:color="auto" w:fill="auto"/>
            <w:noWrap/>
            <w:vAlign w:val="bottom"/>
            <w:hideMark/>
          </w:tcPr>
          <w:p w14:paraId="2A711370"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120</w:t>
            </w:r>
          </w:p>
        </w:tc>
        <w:tc>
          <w:tcPr>
            <w:tcW w:w="989" w:type="dxa"/>
            <w:shd w:val="clear" w:color="auto" w:fill="auto"/>
            <w:noWrap/>
            <w:vAlign w:val="bottom"/>
            <w:hideMark/>
          </w:tcPr>
          <w:p w14:paraId="4F036DA7"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218</w:t>
            </w:r>
          </w:p>
        </w:tc>
        <w:tc>
          <w:tcPr>
            <w:tcW w:w="989" w:type="dxa"/>
            <w:shd w:val="clear" w:color="auto" w:fill="auto"/>
            <w:noWrap/>
            <w:vAlign w:val="bottom"/>
            <w:hideMark/>
          </w:tcPr>
          <w:p w14:paraId="519281D3"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1</w:t>
            </w:r>
          </w:p>
        </w:tc>
        <w:tc>
          <w:tcPr>
            <w:tcW w:w="519" w:type="dxa"/>
            <w:shd w:val="clear" w:color="auto" w:fill="auto"/>
            <w:noWrap/>
            <w:vAlign w:val="bottom"/>
            <w:hideMark/>
          </w:tcPr>
          <w:p w14:paraId="7C8B538A"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339</w:t>
            </w:r>
          </w:p>
        </w:tc>
      </w:tr>
      <w:tr w:rsidR="00FF3EE0" w:rsidRPr="00FF3EE0" w14:paraId="31C7C79C" w14:textId="77777777" w:rsidTr="006D2CE0">
        <w:tc>
          <w:tcPr>
            <w:tcW w:w="639" w:type="dxa"/>
            <w:vMerge/>
            <w:shd w:val="clear" w:color="auto" w:fill="auto"/>
            <w:hideMark/>
          </w:tcPr>
          <w:p w14:paraId="0933F1A6" w14:textId="77777777" w:rsidR="00104105" w:rsidRPr="00FF3EE0" w:rsidRDefault="00104105" w:rsidP="00FF3EE0">
            <w:pPr>
              <w:keepNext/>
              <w:keepLines/>
              <w:suppressAutoHyphens w:val="0"/>
              <w:spacing w:before="40" w:after="40" w:line="220" w:lineRule="exact"/>
              <w:ind w:right="113"/>
              <w:rPr>
                <w:b/>
                <w:bCs/>
                <w:sz w:val="18"/>
                <w:lang w:val="en-CA"/>
              </w:rPr>
            </w:pPr>
          </w:p>
        </w:tc>
        <w:tc>
          <w:tcPr>
            <w:tcW w:w="921" w:type="dxa"/>
            <w:vMerge w:val="restart"/>
            <w:shd w:val="clear" w:color="auto" w:fill="auto"/>
            <w:noWrap/>
            <w:vAlign w:val="bottom"/>
            <w:hideMark/>
          </w:tcPr>
          <w:p w14:paraId="28CA31CA" w14:textId="77777777" w:rsidR="00104105" w:rsidRPr="00FF3EE0" w:rsidRDefault="00104105" w:rsidP="006D2CE0">
            <w:pPr>
              <w:keepNext/>
              <w:keepLines/>
              <w:suppressAutoHyphens w:val="0"/>
              <w:spacing w:before="40" w:after="40" w:line="220" w:lineRule="exact"/>
              <w:ind w:right="113"/>
              <w:rPr>
                <w:sz w:val="18"/>
                <w:lang w:val="en-CA"/>
              </w:rPr>
            </w:pPr>
            <w:r w:rsidRPr="00FF3EE0">
              <w:rPr>
                <w:sz w:val="18"/>
                <w:lang w:val="en-CA"/>
              </w:rPr>
              <w:t>Secondary Education VOJ</w:t>
            </w:r>
          </w:p>
        </w:tc>
        <w:tc>
          <w:tcPr>
            <w:tcW w:w="341" w:type="dxa"/>
            <w:shd w:val="clear" w:color="auto" w:fill="auto"/>
            <w:noWrap/>
            <w:vAlign w:val="bottom"/>
            <w:hideMark/>
          </w:tcPr>
          <w:p w14:paraId="6FE4ECF8"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M</w:t>
            </w:r>
          </w:p>
        </w:tc>
        <w:tc>
          <w:tcPr>
            <w:tcW w:w="989" w:type="dxa"/>
            <w:shd w:val="clear" w:color="auto" w:fill="auto"/>
            <w:noWrap/>
            <w:vAlign w:val="bottom"/>
            <w:hideMark/>
          </w:tcPr>
          <w:p w14:paraId="3C63D716"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3</w:t>
            </w:r>
          </w:p>
        </w:tc>
        <w:tc>
          <w:tcPr>
            <w:tcW w:w="989" w:type="dxa"/>
            <w:shd w:val="clear" w:color="auto" w:fill="auto"/>
            <w:noWrap/>
            <w:vAlign w:val="bottom"/>
            <w:hideMark/>
          </w:tcPr>
          <w:p w14:paraId="5D3F3D88"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17</w:t>
            </w:r>
          </w:p>
        </w:tc>
        <w:tc>
          <w:tcPr>
            <w:tcW w:w="989" w:type="dxa"/>
            <w:shd w:val="clear" w:color="auto" w:fill="auto"/>
            <w:noWrap/>
            <w:vAlign w:val="bottom"/>
            <w:hideMark/>
          </w:tcPr>
          <w:p w14:paraId="5E2882BD"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3</w:t>
            </w:r>
          </w:p>
        </w:tc>
        <w:tc>
          <w:tcPr>
            <w:tcW w:w="519" w:type="dxa"/>
            <w:shd w:val="clear" w:color="auto" w:fill="auto"/>
            <w:noWrap/>
            <w:vAlign w:val="bottom"/>
            <w:hideMark/>
          </w:tcPr>
          <w:p w14:paraId="532C81EC"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23</w:t>
            </w:r>
          </w:p>
        </w:tc>
        <w:tc>
          <w:tcPr>
            <w:tcW w:w="989" w:type="dxa"/>
            <w:shd w:val="clear" w:color="auto" w:fill="auto"/>
            <w:noWrap/>
            <w:vAlign w:val="bottom"/>
            <w:hideMark/>
          </w:tcPr>
          <w:p w14:paraId="6D811ED6"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10</w:t>
            </w:r>
          </w:p>
        </w:tc>
        <w:tc>
          <w:tcPr>
            <w:tcW w:w="989" w:type="dxa"/>
            <w:shd w:val="clear" w:color="auto" w:fill="auto"/>
            <w:noWrap/>
            <w:vAlign w:val="bottom"/>
            <w:hideMark/>
          </w:tcPr>
          <w:p w14:paraId="0D88EB5C"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15</w:t>
            </w:r>
          </w:p>
        </w:tc>
        <w:tc>
          <w:tcPr>
            <w:tcW w:w="989" w:type="dxa"/>
            <w:shd w:val="clear" w:color="auto" w:fill="auto"/>
            <w:noWrap/>
            <w:vAlign w:val="bottom"/>
            <w:hideMark/>
          </w:tcPr>
          <w:p w14:paraId="58B9E663"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3</w:t>
            </w:r>
          </w:p>
        </w:tc>
        <w:tc>
          <w:tcPr>
            <w:tcW w:w="519" w:type="dxa"/>
            <w:shd w:val="clear" w:color="auto" w:fill="auto"/>
            <w:noWrap/>
            <w:vAlign w:val="bottom"/>
            <w:hideMark/>
          </w:tcPr>
          <w:p w14:paraId="6EC8461E"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28</w:t>
            </w:r>
          </w:p>
        </w:tc>
        <w:tc>
          <w:tcPr>
            <w:tcW w:w="989" w:type="dxa"/>
            <w:shd w:val="clear" w:color="auto" w:fill="auto"/>
            <w:noWrap/>
            <w:vAlign w:val="bottom"/>
            <w:hideMark/>
          </w:tcPr>
          <w:p w14:paraId="1436EB28"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1</w:t>
            </w:r>
          </w:p>
        </w:tc>
        <w:tc>
          <w:tcPr>
            <w:tcW w:w="989" w:type="dxa"/>
            <w:shd w:val="clear" w:color="auto" w:fill="auto"/>
            <w:noWrap/>
            <w:vAlign w:val="bottom"/>
            <w:hideMark/>
          </w:tcPr>
          <w:p w14:paraId="19E8138F"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11</w:t>
            </w:r>
          </w:p>
        </w:tc>
        <w:tc>
          <w:tcPr>
            <w:tcW w:w="989" w:type="dxa"/>
            <w:shd w:val="clear" w:color="auto" w:fill="auto"/>
            <w:noWrap/>
            <w:vAlign w:val="bottom"/>
            <w:hideMark/>
          </w:tcPr>
          <w:p w14:paraId="77430700"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2</w:t>
            </w:r>
          </w:p>
        </w:tc>
        <w:tc>
          <w:tcPr>
            <w:tcW w:w="519" w:type="dxa"/>
            <w:shd w:val="clear" w:color="auto" w:fill="auto"/>
            <w:noWrap/>
            <w:vAlign w:val="bottom"/>
            <w:hideMark/>
          </w:tcPr>
          <w:p w14:paraId="617071BA"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14</w:t>
            </w:r>
          </w:p>
        </w:tc>
      </w:tr>
      <w:tr w:rsidR="00FF3EE0" w:rsidRPr="00FF3EE0" w14:paraId="21611C5C" w14:textId="77777777" w:rsidTr="006D2CE0">
        <w:tc>
          <w:tcPr>
            <w:tcW w:w="639" w:type="dxa"/>
            <w:vMerge/>
            <w:shd w:val="clear" w:color="auto" w:fill="auto"/>
            <w:hideMark/>
          </w:tcPr>
          <w:p w14:paraId="584179BF" w14:textId="77777777" w:rsidR="00104105" w:rsidRPr="00FF3EE0" w:rsidRDefault="00104105" w:rsidP="00FF3EE0">
            <w:pPr>
              <w:keepNext/>
              <w:keepLines/>
              <w:suppressAutoHyphens w:val="0"/>
              <w:spacing w:before="40" w:after="40" w:line="220" w:lineRule="exact"/>
              <w:ind w:right="113"/>
              <w:rPr>
                <w:b/>
                <w:bCs/>
                <w:sz w:val="18"/>
                <w:lang w:val="en-CA"/>
              </w:rPr>
            </w:pPr>
          </w:p>
        </w:tc>
        <w:tc>
          <w:tcPr>
            <w:tcW w:w="921" w:type="dxa"/>
            <w:vMerge/>
            <w:tcBorders>
              <w:bottom w:val="single" w:sz="4" w:space="0" w:color="auto"/>
            </w:tcBorders>
            <w:shd w:val="clear" w:color="auto" w:fill="auto"/>
            <w:vAlign w:val="bottom"/>
            <w:hideMark/>
          </w:tcPr>
          <w:p w14:paraId="62E87890" w14:textId="77777777" w:rsidR="00104105" w:rsidRPr="00FF3EE0" w:rsidRDefault="00104105" w:rsidP="00FF3EE0">
            <w:pPr>
              <w:keepNext/>
              <w:keepLines/>
              <w:suppressAutoHyphens w:val="0"/>
              <w:spacing w:before="40" w:after="40" w:line="220" w:lineRule="exact"/>
              <w:ind w:right="113"/>
              <w:jc w:val="right"/>
              <w:rPr>
                <w:sz w:val="18"/>
                <w:lang w:val="en-CA"/>
              </w:rPr>
            </w:pPr>
          </w:p>
        </w:tc>
        <w:tc>
          <w:tcPr>
            <w:tcW w:w="341" w:type="dxa"/>
            <w:tcBorders>
              <w:bottom w:val="single" w:sz="4" w:space="0" w:color="auto"/>
            </w:tcBorders>
            <w:shd w:val="clear" w:color="auto" w:fill="auto"/>
            <w:noWrap/>
            <w:vAlign w:val="bottom"/>
            <w:hideMark/>
          </w:tcPr>
          <w:p w14:paraId="0B6626E6"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V</w:t>
            </w:r>
          </w:p>
        </w:tc>
        <w:tc>
          <w:tcPr>
            <w:tcW w:w="989" w:type="dxa"/>
            <w:tcBorders>
              <w:bottom w:val="single" w:sz="4" w:space="0" w:color="auto"/>
            </w:tcBorders>
            <w:shd w:val="clear" w:color="auto" w:fill="auto"/>
            <w:noWrap/>
            <w:vAlign w:val="bottom"/>
            <w:hideMark/>
          </w:tcPr>
          <w:p w14:paraId="68EEFF52"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2</w:t>
            </w:r>
          </w:p>
        </w:tc>
        <w:tc>
          <w:tcPr>
            <w:tcW w:w="989" w:type="dxa"/>
            <w:tcBorders>
              <w:bottom w:val="single" w:sz="4" w:space="0" w:color="auto"/>
            </w:tcBorders>
            <w:shd w:val="clear" w:color="auto" w:fill="auto"/>
            <w:noWrap/>
            <w:vAlign w:val="bottom"/>
            <w:hideMark/>
          </w:tcPr>
          <w:p w14:paraId="33C5EEB7"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30</w:t>
            </w:r>
          </w:p>
        </w:tc>
        <w:tc>
          <w:tcPr>
            <w:tcW w:w="989" w:type="dxa"/>
            <w:tcBorders>
              <w:bottom w:val="single" w:sz="4" w:space="0" w:color="auto"/>
            </w:tcBorders>
            <w:shd w:val="clear" w:color="auto" w:fill="auto"/>
            <w:noWrap/>
            <w:vAlign w:val="bottom"/>
            <w:hideMark/>
          </w:tcPr>
          <w:p w14:paraId="4B63BAF8"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6</w:t>
            </w:r>
          </w:p>
        </w:tc>
        <w:tc>
          <w:tcPr>
            <w:tcW w:w="519" w:type="dxa"/>
            <w:tcBorders>
              <w:bottom w:val="single" w:sz="4" w:space="0" w:color="auto"/>
            </w:tcBorders>
            <w:shd w:val="clear" w:color="auto" w:fill="auto"/>
            <w:noWrap/>
            <w:vAlign w:val="bottom"/>
            <w:hideMark/>
          </w:tcPr>
          <w:p w14:paraId="4C08A9CA"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38</w:t>
            </w:r>
          </w:p>
        </w:tc>
        <w:tc>
          <w:tcPr>
            <w:tcW w:w="989" w:type="dxa"/>
            <w:tcBorders>
              <w:bottom w:val="single" w:sz="4" w:space="0" w:color="auto"/>
            </w:tcBorders>
            <w:shd w:val="clear" w:color="auto" w:fill="auto"/>
            <w:noWrap/>
            <w:vAlign w:val="bottom"/>
            <w:hideMark/>
          </w:tcPr>
          <w:p w14:paraId="0366813B"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1</w:t>
            </w:r>
          </w:p>
        </w:tc>
        <w:tc>
          <w:tcPr>
            <w:tcW w:w="989" w:type="dxa"/>
            <w:tcBorders>
              <w:bottom w:val="single" w:sz="4" w:space="0" w:color="auto"/>
            </w:tcBorders>
            <w:shd w:val="clear" w:color="auto" w:fill="auto"/>
            <w:noWrap/>
            <w:vAlign w:val="bottom"/>
            <w:hideMark/>
          </w:tcPr>
          <w:p w14:paraId="0E78558E"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62</w:t>
            </w:r>
          </w:p>
        </w:tc>
        <w:tc>
          <w:tcPr>
            <w:tcW w:w="989" w:type="dxa"/>
            <w:tcBorders>
              <w:bottom w:val="single" w:sz="4" w:space="0" w:color="auto"/>
            </w:tcBorders>
            <w:shd w:val="clear" w:color="auto" w:fill="auto"/>
            <w:noWrap/>
            <w:vAlign w:val="bottom"/>
            <w:hideMark/>
          </w:tcPr>
          <w:p w14:paraId="3976E700"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14</w:t>
            </w:r>
          </w:p>
        </w:tc>
        <w:tc>
          <w:tcPr>
            <w:tcW w:w="519" w:type="dxa"/>
            <w:tcBorders>
              <w:bottom w:val="single" w:sz="4" w:space="0" w:color="auto"/>
            </w:tcBorders>
            <w:shd w:val="clear" w:color="auto" w:fill="auto"/>
            <w:noWrap/>
            <w:vAlign w:val="bottom"/>
            <w:hideMark/>
          </w:tcPr>
          <w:p w14:paraId="2188D09B"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77</w:t>
            </w:r>
          </w:p>
        </w:tc>
        <w:tc>
          <w:tcPr>
            <w:tcW w:w="989" w:type="dxa"/>
            <w:tcBorders>
              <w:bottom w:val="single" w:sz="4" w:space="0" w:color="auto"/>
            </w:tcBorders>
            <w:shd w:val="clear" w:color="auto" w:fill="auto"/>
            <w:noWrap/>
            <w:vAlign w:val="bottom"/>
            <w:hideMark/>
          </w:tcPr>
          <w:p w14:paraId="18B7897A" w14:textId="77777777" w:rsidR="00104105" w:rsidRPr="00FF3EE0" w:rsidRDefault="00CD6F5A" w:rsidP="00FF3EE0">
            <w:pPr>
              <w:keepNext/>
              <w:keepLines/>
              <w:suppressAutoHyphens w:val="0"/>
              <w:spacing w:before="40" w:after="40" w:line="220" w:lineRule="exact"/>
              <w:ind w:right="113"/>
              <w:jc w:val="right"/>
              <w:rPr>
                <w:sz w:val="18"/>
                <w:lang w:val="en-CA"/>
              </w:rPr>
            </w:pPr>
            <w:r>
              <w:rPr>
                <w:sz w:val="18"/>
                <w:lang w:val="en-CA"/>
              </w:rPr>
              <w:t xml:space="preserve"> </w:t>
            </w:r>
          </w:p>
        </w:tc>
        <w:tc>
          <w:tcPr>
            <w:tcW w:w="989" w:type="dxa"/>
            <w:tcBorders>
              <w:bottom w:val="single" w:sz="4" w:space="0" w:color="auto"/>
            </w:tcBorders>
            <w:shd w:val="clear" w:color="auto" w:fill="auto"/>
            <w:noWrap/>
            <w:vAlign w:val="bottom"/>
            <w:hideMark/>
          </w:tcPr>
          <w:p w14:paraId="5421C584"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26</w:t>
            </w:r>
          </w:p>
        </w:tc>
        <w:tc>
          <w:tcPr>
            <w:tcW w:w="989" w:type="dxa"/>
            <w:tcBorders>
              <w:bottom w:val="single" w:sz="4" w:space="0" w:color="auto"/>
            </w:tcBorders>
            <w:shd w:val="clear" w:color="auto" w:fill="auto"/>
            <w:noWrap/>
            <w:vAlign w:val="bottom"/>
            <w:hideMark/>
          </w:tcPr>
          <w:p w14:paraId="2EA33BA3"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4</w:t>
            </w:r>
          </w:p>
        </w:tc>
        <w:tc>
          <w:tcPr>
            <w:tcW w:w="519" w:type="dxa"/>
            <w:tcBorders>
              <w:bottom w:val="single" w:sz="4" w:space="0" w:color="auto"/>
            </w:tcBorders>
            <w:shd w:val="clear" w:color="auto" w:fill="auto"/>
            <w:noWrap/>
            <w:vAlign w:val="bottom"/>
            <w:hideMark/>
          </w:tcPr>
          <w:p w14:paraId="47339828" w14:textId="77777777" w:rsidR="00104105" w:rsidRPr="00FF3EE0" w:rsidRDefault="00104105" w:rsidP="00FF3EE0">
            <w:pPr>
              <w:keepNext/>
              <w:keepLines/>
              <w:suppressAutoHyphens w:val="0"/>
              <w:spacing w:before="40" w:after="40" w:line="220" w:lineRule="exact"/>
              <w:ind w:right="113"/>
              <w:jc w:val="right"/>
              <w:rPr>
                <w:sz w:val="18"/>
                <w:lang w:val="en-CA"/>
              </w:rPr>
            </w:pPr>
            <w:r w:rsidRPr="00FF3EE0">
              <w:rPr>
                <w:sz w:val="18"/>
                <w:lang w:val="en-CA"/>
              </w:rPr>
              <w:t>30</w:t>
            </w:r>
          </w:p>
        </w:tc>
      </w:tr>
      <w:tr w:rsidR="00FF3EE0" w:rsidRPr="00FF3EE0" w14:paraId="3E3DF611" w14:textId="77777777" w:rsidTr="00FF3EE0">
        <w:tc>
          <w:tcPr>
            <w:tcW w:w="639" w:type="dxa"/>
            <w:vMerge/>
            <w:shd w:val="clear" w:color="auto" w:fill="auto"/>
            <w:hideMark/>
          </w:tcPr>
          <w:p w14:paraId="2589C97E" w14:textId="77777777" w:rsidR="00104105" w:rsidRPr="00FF3EE0" w:rsidRDefault="00104105" w:rsidP="00FF3EE0">
            <w:pPr>
              <w:keepNext/>
              <w:keepLines/>
              <w:suppressAutoHyphens w:val="0"/>
              <w:spacing w:before="40" w:after="40" w:line="220" w:lineRule="exact"/>
              <w:ind w:right="113"/>
              <w:rPr>
                <w:b/>
                <w:bCs/>
                <w:sz w:val="18"/>
                <w:lang w:val="en-CA"/>
              </w:rPr>
            </w:pPr>
          </w:p>
        </w:tc>
        <w:tc>
          <w:tcPr>
            <w:tcW w:w="1262" w:type="dxa"/>
            <w:gridSpan w:val="2"/>
            <w:tcBorders>
              <w:top w:val="single" w:sz="4" w:space="0" w:color="auto"/>
              <w:bottom w:val="single" w:sz="4" w:space="0" w:color="auto"/>
            </w:tcBorders>
            <w:shd w:val="clear" w:color="auto" w:fill="auto"/>
            <w:noWrap/>
            <w:vAlign w:val="bottom"/>
            <w:hideMark/>
          </w:tcPr>
          <w:p w14:paraId="3203B8F9" w14:textId="77777777" w:rsidR="00104105" w:rsidRPr="00FF3EE0" w:rsidRDefault="00FF3EE0" w:rsidP="00FF3EE0">
            <w:pPr>
              <w:keepNext/>
              <w:keepLines/>
              <w:suppressAutoHyphens w:val="0"/>
              <w:spacing w:before="80" w:after="80" w:line="220" w:lineRule="exact"/>
              <w:ind w:left="283"/>
              <w:rPr>
                <w:b/>
                <w:bCs/>
                <w:sz w:val="18"/>
                <w:lang w:val="en-CA"/>
              </w:rPr>
            </w:pPr>
            <w:r w:rsidRPr="00FF3EE0">
              <w:rPr>
                <w:b/>
                <w:bCs/>
                <w:sz w:val="18"/>
                <w:lang w:val="en-CA"/>
              </w:rPr>
              <w:t>Total</w:t>
            </w:r>
          </w:p>
        </w:tc>
        <w:tc>
          <w:tcPr>
            <w:tcW w:w="989" w:type="dxa"/>
            <w:tcBorders>
              <w:top w:val="single" w:sz="4" w:space="0" w:color="auto"/>
              <w:bottom w:val="single" w:sz="4" w:space="0" w:color="auto"/>
            </w:tcBorders>
            <w:shd w:val="clear" w:color="auto" w:fill="auto"/>
            <w:noWrap/>
            <w:vAlign w:val="bottom"/>
            <w:hideMark/>
          </w:tcPr>
          <w:p w14:paraId="53DBE5E6" w14:textId="77777777" w:rsidR="00104105" w:rsidRPr="00FF3EE0" w:rsidRDefault="00104105" w:rsidP="00FF3EE0">
            <w:pPr>
              <w:keepNext/>
              <w:keepLines/>
              <w:suppressAutoHyphens w:val="0"/>
              <w:spacing w:before="80" w:after="80" w:line="220" w:lineRule="exact"/>
              <w:ind w:right="113"/>
              <w:jc w:val="right"/>
              <w:rPr>
                <w:b/>
                <w:bCs/>
                <w:sz w:val="18"/>
                <w:lang w:val="en-CA"/>
              </w:rPr>
            </w:pPr>
            <w:r w:rsidRPr="00FF3EE0">
              <w:rPr>
                <w:b/>
                <w:bCs/>
                <w:sz w:val="18"/>
                <w:lang w:val="en-CA"/>
              </w:rPr>
              <w:t>59</w:t>
            </w:r>
          </w:p>
        </w:tc>
        <w:tc>
          <w:tcPr>
            <w:tcW w:w="989" w:type="dxa"/>
            <w:tcBorders>
              <w:top w:val="single" w:sz="4" w:space="0" w:color="auto"/>
              <w:bottom w:val="single" w:sz="4" w:space="0" w:color="auto"/>
            </w:tcBorders>
            <w:shd w:val="clear" w:color="auto" w:fill="auto"/>
            <w:noWrap/>
            <w:vAlign w:val="bottom"/>
            <w:hideMark/>
          </w:tcPr>
          <w:p w14:paraId="360F804C" w14:textId="77777777" w:rsidR="00104105" w:rsidRPr="00FF3EE0" w:rsidRDefault="00104105" w:rsidP="00FF3EE0">
            <w:pPr>
              <w:keepNext/>
              <w:keepLines/>
              <w:suppressAutoHyphens w:val="0"/>
              <w:spacing w:before="80" w:after="80" w:line="220" w:lineRule="exact"/>
              <w:ind w:right="113"/>
              <w:jc w:val="right"/>
              <w:rPr>
                <w:b/>
                <w:bCs/>
                <w:sz w:val="18"/>
                <w:lang w:val="en-CA"/>
              </w:rPr>
            </w:pPr>
            <w:r w:rsidRPr="00FF3EE0">
              <w:rPr>
                <w:b/>
                <w:bCs/>
                <w:sz w:val="18"/>
                <w:lang w:val="en-CA"/>
              </w:rPr>
              <w:t>206</w:t>
            </w:r>
          </w:p>
        </w:tc>
        <w:tc>
          <w:tcPr>
            <w:tcW w:w="989" w:type="dxa"/>
            <w:tcBorders>
              <w:top w:val="single" w:sz="4" w:space="0" w:color="auto"/>
              <w:bottom w:val="single" w:sz="4" w:space="0" w:color="auto"/>
            </w:tcBorders>
            <w:shd w:val="clear" w:color="auto" w:fill="auto"/>
            <w:noWrap/>
            <w:vAlign w:val="bottom"/>
            <w:hideMark/>
          </w:tcPr>
          <w:p w14:paraId="0BB9B1FD" w14:textId="77777777" w:rsidR="00104105" w:rsidRPr="00FF3EE0" w:rsidRDefault="00104105" w:rsidP="00FF3EE0">
            <w:pPr>
              <w:keepNext/>
              <w:keepLines/>
              <w:suppressAutoHyphens w:val="0"/>
              <w:spacing w:before="80" w:after="80" w:line="220" w:lineRule="exact"/>
              <w:ind w:right="113"/>
              <w:jc w:val="right"/>
              <w:rPr>
                <w:b/>
                <w:bCs/>
                <w:sz w:val="18"/>
                <w:lang w:val="en-CA"/>
              </w:rPr>
            </w:pPr>
            <w:r w:rsidRPr="00FF3EE0">
              <w:rPr>
                <w:b/>
                <w:bCs/>
                <w:sz w:val="18"/>
                <w:lang w:val="en-CA"/>
              </w:rPr>
              <w:t>9</w:t>
            </w:r>
          </w:p>
        </w:tc>
        <w:tc>
          <w:tcPr>
            <w:tcW w:w="519" w:type="dxa"/>
            <w:tcBorders>
              <w:top w:val="single" w:sz="4" w:space="0" w:color="auto"/>
              <w:bottom w:val="single" w:sz="4" w:space="0" w:color="auto"/>
            </w:tcBorders>
            <w:shd w:val="clear" w:color="auto" w:fill="auto"/>
            <w:noWrap/>
            <w:vAlign w:val="bottom"/>
            <w:hideMark/>
          </w:tcPr>
          <w:p w14:paraId="6DEDEA3C" w14:textId="77777777" w:rsidR="00104105" w:rsidRPr="00FF3EE0" w:rsidRDefault="00104105" w:rsidP="00FF3EE0">
            <w:pPr>
              <w:keepNext/>
              <w:keepLines/>
              <w:suppressAutoHyphens w:val="0"/>
              <w:spacing w:before="80" w:after="80" w:line="220" w:lineRule="exact"/>
              <w:ind w:right="113"/>
              <w:jc w:val="right"/>
              <w:rPr>
                <w:b/>
                <w:bCs/>
                <w:sz w:val="18"/>
                <w:lang w:val="en-CA"/>
              </w:rPr>
            </w:pPr>
            <w:r w:rsidRPr="00FF3EE0">
              <w:rPr>
                <w:b/>
                <w:bCs/>
                <w:sz w:val="18"/>
                <w:lang w:val="en-CA"/>
              </w:rPr>
              <w:t>274</w:t>
            </w:r>
          </w:p>
        </w:tc>
        <w:tc>
          <w:tcPr>
            <w:tcW w:w="989" w:type="dxa"/>
            <w:tcBorders>
              <w:top w:val="single" w:sz="4" w:space="0" w:color="auto"/>
              <w:bottom w:val="single" w:sz="4" w:space="0" w:color="auto"/>
            </w:tcBorders>
            <w:shd w:val="clear" w:color="auto" w:fill="auto"/>
            <w:noWrap/>
            <w:vAlign w:val="bottom"/>
            <w:hideMark/>
          </w:tcPr>
          <w:p w14:paraId="5B3FE9E5" w14:textId="77777777" w:rsidR="00104105" w:rsidRPr="00FF3EE0" w:rsidRDefault="00104105" w:rsidP="00FF3EE0">
            <w:pPr>
              <w:keepNext/>
              <w:keepLines/>
              <w:suppressAutoHyphens w:val="0"/>
              <w:spacing w:before="80" w:after="80" w:line="220" w:lineRule="exact"/>
              <w:ind w:right="113"/>
              <w:jc w:val="right"/>
              <w:rPr>
                <w:b/>
                <w:bCs/>
                <w:sz w:val="18"/>
                <w:lang w:val="en-CA"/>
              </w:rPr>
            </w:pPr>
            <w:r w:rsidRPr="00FF3EE0">
              <w:rPr>
                <w:b/>
                <w:bCs/>
                <w:sz w:val="18"/>
                <w:lang w:val="en-CA"/>
              </w:rPr>
              <w:t>39</w:t>
            </w:r>
          </w:p>
        </w:tc>
        <w:tc>
          <w:tcPr>
            <w:tcW w:w="989" w:type="dxa"/>
            <w:tcBorders>
              <w:top w:val="single" w:sz="4" w:space="0" w:color="auto"/>
              <w:bottom w:val="single" w:sz="4" w:space="0" w:color="auto"/>
            </w:tcBorders>
            <w:shd w:val="clear" w:color="auto" w:fill="auto"/>
            <w:noWrap/>
            <w:vAlign w:val="bottom"/>
            <w:hideMark/>
          </w:tcPr>
          <w:p w14:paraId="3DFCD7D3" w14:textId="77777777" w:rsidR="00104105" w:rsidRPr="00FF3EE0" w:rsidRDefault="00104105" w:rsidP="00FF3EE0">
            <w:pPr>
              <w:keepNext/>
              <w:keepLines/>
              <w:suppressAutoHyphens w:val="0"/>
              <w:spacing w:before="80" w:after="80" w:line="220" w:lineRule="exact"/>
              <w:ind w:right="113"/>
              <w:jc w:val="right"/>
              <w:rPr>
                <w:b/>
                <w:bCs/>
                <w:sz w:val="18"/>
                <w:lang w:val="en-CA"/>
              </w:rPr>
            </w:pPr>
            <w:r w:rsidRPr="00FF3EE0">
              <w:rPr>
                <w:b/>
                <w:bCs/>
                <w:sz w:val="18"/>
                <w:lang w:val="en-CA"/>
              </w:rPr>
              <w:t>310</w:t>
            </w:r>
          </w:p>
        </w:tc>
        <w:tc>
          <w:tcPr>
            <w:tcW w:w="989" w:type="dxa"/>
            <w:tcBorders>
              <w:top w:val="single" w:sz="4" w:space="0" w:color="auto"/>
              <w:bottom w:val="single" w:sz="4" w:space="0" w:color="auto"/>
            </w:tcBorders>
            <w:shd w:val="clear" w:color="auto" w:fill="auto"/>
            <w:noWrap/>
            <w:vAlign w:val="bottom"/>
            <w:hideMark/>
          </w:tcPr>
          <w:p w14:paraId="27F08721" w14:textId="77777777" w:rsidR="00104105" w:rsidRPr="00FF3EE0" w:rsidRDefault="00104105" w:rsidP="00FF3EE0">
            <w:pPr>
              <w:keepNext/>
              <w:keepLines/>
              <w:suppressAutoHyphens w:val="0"/>
              <w:spacing w:before="80" w:after="80" w:line="220" w:lineRule="exact"/>
              <w:ind w:right="113"/>
              <w:jc w:val="right"/>
              <w:rPr>
                <w:b/>
                <w:bCs/>
                <w:sz w:val="18"/>
                <w:lang w:val="en-CA"/>
              </w:rPr>
            </w:pPr>
            <w:r w:rsidRPr="00FF3EE0">
              <w:rPr>
                <w:b/>
                <w:bCs/>
                <w:sz w:val="18"/>
                <w:lang w:val="en-CA"/>
              </w:rPr>
              <w:t>17</w:t>
            </w:r>
          </w:p>
        </w:tc>
        <w:tc>
          <w:tcPr>
            <w:tcW w:w="519" w:type="dxa"/>
            <w:tcBorders>
              <w:top w:val="single" w:sz="4" w:space="0" w:color="auto"/>
              <w:bottom w:val="single" w:sz="4" w:space="0" w:color="auto"/>
            </w:tcBorders>
            <w:shd w:val="clear" w:color="auto" w:fill="auto"/>
            <w:noWrap/>
            <w:vAlign w:val="bottom"/>
            <w:hideMark/>
          </w:tcPr>
          <w:p w14:paraId="517CCFC9" w14:textId="77777777" w:rsidR="00104105" w:rsidRPr="00FF3EE0" w:rsidRDefault="00104105" w:rsidP="00FF3EE0">
            <w:pPr>
              <w:keepNext/>
              <w:keepLines/>
              <w:suppressAutoHyphens w:val="0"/>
              <w:spacing w:before="80" w:after="80" w:line="220" w:lineRule="exact"/>
              <w:ind w:right="113"/>
              <w:jc w:val="right"/>
              <w:rPr>
                <w:b/>
                <w:bCs/>
                <w:sz w:val="18"/>
                <w:lang w:val="en-CA"/>
              </w:rPr>
            </w:pPr>
            <w:r w:rsidRPr="00FF3EE0">
              <w:rPr>
                <w:b/>
                <w:bCs/>
                <w:sz w:val="18"/>
                <w:lang w:val="en-CA"/>
              </w:rPr>
              <w:t>366</w:t>
            </w:r>
          </w:p>
        </w:tc>
        <w:tc>
          <w:tcPr>
            <w:tcW w:w="989" w:type="dxa"/>
            <w:tcBorders>
              <w:top w:val="single" w:sz="4" w:space="0" w:color="auto"/>
              <w:bottom w:val="single" w:sz="4" w:space="0" w:color="auto"/>
            </w:tcBorders>
            <w:shd w:val="clear" w:color="auto" w:fill="auto"/>
            <w:noWrap/>
            <w:vAlign w:val="bottom"/>
            <w:hideMark/>
          </w:tcPr>
          <w:p w14:paraId="3C3C20D8" w14:textId="77777777" w:rsidR="00104105" w:rsidRPr="00FF3EE0" w:rsidRDefault="00104105" w:rsidP="00FF3EE0">
            <w:pPr>
              <w:keepNext/>
              <w:keepLines/>
              <w:suppressAutoHyphens w:val="0"/>
              <w:spacing w:before="80" w:after="80" w:line="220" w:lineRule="exact"/>
              <w:ind w:right="113"/>
              <w:jc w:val="right"/>
              <w:rPr>
                <w:b/>
                <w:bCs/>
                <w:sz w:val="18"/>
                <w:lang w:val="en-CA"/>
              </w:rPr>
            </w:pPr>
            <w:r w:rsidRPr="00FF3EE0">
              <w:rPr>
                <w:b/>
                <w:bCs/>
                <w:sz w:val="18"/>
                <w:lang w:val="en-CA"/>
              </w:rPr>
              <w:t>160</w:t>
            </w:r>
          </w:p>
        </w:tc>
        <w:tc>
          <w:tcPr>
            <w:tcW w:w="989" w:type="dxa"/>
            <w:tcBorders>
              <w:top w:val="single" w:sz="4" w:space="0" w:color="auto"/>
              <w:bottom w:val="single" w:sz="4" w:space="0" w:color="auto"/>
            </w:tcBorders>
            <w:shd w:val="clear" w:color="auto" w:fill="auto"/>
            <w:noWrap/>
            <w:vAlign w:val="bottom"/>
            <w:hideMark/>
          </w:tcPr>
          <w:p w14:paraId="69C4DB9A" w14:textId="77777777" w:rsidR="00104105" w:rsidRPr="00FF3EE0" w:rsidRDefault="00104105" w:rsidP="00FF3EE0">
            <w:pPr>
              <w:keepNext/>
              <w:keepLines/>
              <w:suppressAutoHyphens w:val="0"/>
              <w:spacing w:before="80" w:after="80" w:line="220" w:lineRule="exact"/>
              <w:ind w:right="113"/>
              <w:jc w:val="right"/>
              <w:rPr>
                <w:b/>
                <w:bCs/>
                <w:sz w:val="18"/>
                <w:lang w:val="en-CA"/>
              </w:rPr>
            </w:pPr>
            <w:r w:rsidRPr="00FF3EE0">
              <w:rPr>
                <w:b/>
                <w:bCs/>
                <w:sz w:val="18"/>
                <w:lang w:val="en-CA"/>
              </w:rPr>
              <w:t>279</w:t>
            </w:r>
          </w:p>
        </w:tc>
        <w:tc>
          <w:tcPr>
            <w:tcW w:w="989" w:type="dxa"/>
            <w:tcBorders>
              <w:top w:val="single" w:sz="4" w:space="0" w:color="auto"/>
              <w:bottom w:val="single" w:sz="4" w:space="0" w:color="auto"/>
            </w:tcBorders>
            <w:shd w:val="clear" w:color="auto" w:fill="auto"/>
            <w:noWrap/>
            <w:vAlign w:val="bottom"/>
            <w:hideMark/>
          </w:tcPr>
          <w:p w14:paraId="40299AAE" w14:textId="77777777" w:rsidR="00104105" w:rsidRPr="00FF3EE0" w:rsidRDefault="00104105" w:rsidP="00FF3EE0">
            <w:pPr>
              <w:keepNext/>
              <w:keepLines/>
              <w:suppressAutoHyphens w:val="0"/>
              <w:spacing w:before="80" w:after="80" w:line="220" w:lineRule="exact"/>
              <w:ind w:right="113"/>
              <w:jc w:val="right"/>
              <w:rPr>
                <w:b/>
                <w:bCs/>
                <w:sz w:val="18"/>
                <w:lang w:val="en-CA"/>
              </w:rPr>
            </w:pPr>
            <w:r w:rsidRPr="00FF3EE0">
              <w:rPr>
                <w:b/>
                <w:bCs/>
                <w:sz w:val="18"/>
                <w:lang w:val="en-CA"/>
              </w:rPr>
              <w:t>7</w:t>
            </w:r>
          </w:p>
        </w:tc>
        <w:tc>
          <w:tcPr>
            <w:tcW w:w="519" w:type="dxa"/>
            <w:tcBorders>
              <w:top w:val="single" w:sz="4" w:space="0" w:color="auto"/>
              <w:bottom w:val="single" w:sz="4" w:space="0" w:color="auto"/>
            </w:tcBorders>
            <w:shd w:val="clear" w:color="auto" w:fill="auto"/>
            <w:noWrap/>
            <w:vAlign w:val="bottom"/>
            <w:hideMark/>
          </w:tcPr>
          <w:p w14:paraId="171FE918" w14:textId="77777777" w:rsidR="00104105" w:rsidRPr="00FF3EE0" w:rsidRDefault="00104105" w:rsidP="00FF3EE0">
            <w:pPr>
              <w:keepNext/>
              <w:keepLines/>
              <w:suppressAutoHyphens w:val="0"/>
              <w:spacing w:before="80" w:after="80" w:line="220" w:lineRule="exact"/>
              <w:ind w:right="113"/>
              <w:jc w:val="right"/>
              <w:rPr>
                <w:b/>
                <w:bCs/>
                <w:sz w:val="18"/>
                <w:lang w:val="en-CA"/>
              </w:rPr>
            </w:pPr>
            <w:r w:rsidRPr="00FF3EE0">
              <w:rPr>
                <w:b/>
                <w:bCs/>
                <w:sz w:val="18"/>
                <w:lang w:val="en-CA"/>
              </w:rPr>
              <w:t>446</w:t>
            </w:r>
          </w:p>
        </w:tc>
      </w:tr>
      <w:tr w:rsidR="00FF3EE0" w:rsidRPr="00FF3EE0" w14:paraId="22CA773B" w14:textId="77777777" w:rsidTr="006D2CE0">
        <w:tc>
          <w:tcPr>
            <w:tcW w:w="639" w:type="dxa"/>
            <w:vMerge w:val="restart"/>
            <w:shd w:val="clear" w:color="auto" w:fill="auto"/>
            <w:noWrap/>
            <w:hideMark/>
          </w:tcPr>
          <w:p w14:paraId="6A15B46D" w14:textId="77777777" w:rsidR="00104105" w:rsidRPr="00FF3EE0" w:rsidRDefault="00104105" w:rsidP="00FF3EE0">
            <w:pPr>
              <w:suppressAutoHyphens w:val="0"/>
              <w:spacing w:before="40" w:after="40" w:line="220" w:lineRule="exact"/>
              <w:ind w:right="113"/>
              <w:rPr>
                <w:b/>
                <w:bCs/>
                <w:sz w:val="18"/>
                <w:lang w:val="en-CA"/>
              </w:rPr>
            </w:pPr>
            <w:r w:rsidRPr="00FF3EE0">
              <w:rPr>
                <w:b/>
                <w:bCs/>
                <w:sz w:val="18"/>
                <w:lang w:val="en-CA"/>
              </w:rPr>
              <w:t>2015</w:t>
            </w:r>
          </w:p>
        </w:tc>
        <w:tc>
          <w:tcPr>
            <w:tcW w:w="921" w:type="dxa"/>
            <w:vMerge w:val="restart"/>
            <w:tcBorders>
              <w:top w:val="single" w:sz="4" w:space="0" w:color="auto"/>
            </w:tcBorders>
            <w:shd w:val="clear" w:color="auto" w:fill="auto"/>
            <w:noWrap/>
            <w:vAlign w:val="bottom"/>
            <w:hideMark/>
          </w:tcPr>
          <w:p w14:paraId="5DB7BA06" w14:textId="77777777" w:rsidR="00104105" w:rsidRPr="00FF3EE0" w:rsidRDefault="00104105" w:rsidP="006D2CE0">
            <w:pPr>
              <w:suppressAutoHyphens w:val="0"/>
              <w:spacing w:before="40" w:after="40" w:line="220" w:lineRule="exact"/>
              <w:ind w:right="113"/>
              <w:rPr>
                <w:sz w:val="18"/>
                <w:lang w:val="en-CA"/>
              </w:rPr>
            </w:pPr>
            <w:r w:rsidRPr="00FF3EE0">
              <w:rPr>
                <w:sz w:val="18"/>
                <w:lang w:val="en-CA"/>
              </w:rPr>
              <w:t>Primary Education (GLO)</w:t>
            </w:r>
          </w:p>
        </w:tc>
        <w:tc>
          <w:tcPr>
            <w:tcW w:w="341" w:type="dxa"/>
            <w:tcBorders>
              <w:top w:val="single" w:sz="4" w:space="0" w:color="auto"/>
            </w:tcBorders>
            <w:shd w:val="clear" w:color="auto" w:fill="auto"/>
            <w:noWrap/>
            <w:vAlign w:val="bottom"/>
            <w:hideMark/>
          </w:tcPr>
          <w:p w14:paraId="6C685EC1"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M</w:t>
            </w:r>
          </w:p>
        </w:tc>
        <w:tc>
          <w:tcPr>
            <w:tcW w:w="989" w:type="dxa"/>
            <w:tcBorders>
              <w:top w:val="single" w:sz="4" w:space="0" w:color="auto"/>
            </w:tcBorders>
            <w:shd w:val="clear" w:color="auto" w:fill="auto"/>
            <w:noWrap/>
            <w:vAlign w:val="bottom"/>
            <w:hideMark/>
          </w:tcPr>
          <w:p w14:paraId="7B080580"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7</w:t>
            </w:r>
          </w:p>
        </w:tc>
        <w:tc>
          <w:tcPr>
            <w:tcW w:w="989" w:type="dxa"/>
            <w:tcBorders>
              <w:top w:val="single" w:sz="4" w:space="0" w:color="auto"/>
            </w:tcBorders>
            <w:shd w:val="clear" w:color="auto" w:fill="auto"/>
            <w:noWrap/>
            <w:vAlign w:val="bottom"/>
            <w:hideMark/>
          </w:tcPr>
          <w:p w14:paraId="7DC7F535"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7</w:t>
            </w:r>
          </w:p>
        </w:tc>
        <w:tc>
          <w:tcPr>
            <w:tcW w:w="989" w:type="dxa"/>
            <w:tcBorders>
              <w:top w:val="single" w:sz="4" w:space="0" w:color="auto"/>
            </w:tcBorders>
            <w:shd w:val="clear" w:color="auto" w:fill="auto"/>
            <w:noWrap/>
            <w:vAlign w:val="bottom"/>
            <w:hideMark/>
          </w:tcPr>
          <w:p w14:paraId="7B17003D"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tcBorders>
              <w:top w:val="single" w:sz="4" w:space="0" w:color="auto"/>
            </w:tcBorders>
            <w:shd w:val="clear" w:color="auto" w:fill="auto"/>
            <w:noWrap/>
            <w:vAlign w:val="bottom"/>
            <w:hideMark/>
          </w:tcPr>
          <w:p w14:paraId="3C712C75"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14</w:t>
            </w:r>
          </w:p>
        </w:tc>
        <w:tc>
          <w:tcPr>
            <w:tcW w:w="989" w:type="dxa"/>
            <w:tcBorders>
              <w:top w:val="single" w:sz="4" w:space="0" w:color="auto"/>
            </w:tcBorders>
            <w:shd w:val="clear" w:color="auto" w:fill="auto"/>
            <w:noWrap/>
            <w:vAlign w:val="bottom"/>
            <w:hideMark/>
          </w:tcPr>
          <w:p w14:paraId="5CC34790"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w:t>
            </w:r>
          </w:p>
        </w:tc>
        <w:tc>
          <w:tcPr>
            <w:tcW w:w="989" w:type="dxa"/>
            <w:tcBorders>
              <w:top w:val="single" w:sz="4" w:space="0" w:color="auto"/>
            </w:tcBorders>
            <w:shd w:val="clear" w:color="auto" w:fill="auto"/>
            <w:noWrap/>
            <w:vAlign w:val="bottom"/>
            <w:hideMark/>
          </w:tcPr>
          <w:p w14:paraId="4A9D4EF5"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7</w:t>
            </w:r>
          </w:p>
        </w:tc>
        <w:tc>
          <w:tcPr>
            <w:tcW w:w="989" w:type="dxa"/>
            <w:tcBorders>
              <w:top w:val="single" w:sz="4" w:space="0" w:color="auto"/>
            </w:tcBorders>
            <w:shd w:val="clear" w:color="auto" w:fill="auto"/>
            <w:noWrap/>
            <w:vAlign w:val="bottom"/>
            <w:hideMark/>
          </w:tcPr>
          <w:p w14:paraId="0FEAD936"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tcBorders>
              <w:top w:val="single" w:sz="4" w:space="0" w:color="auto"/>
            </w:tcBorders>
            <w:shd w:val="clear" w:color="auto" w:fill="auto"/>
            <w:noWrap/>
            <w:vAlign w:val="bottom"/>
            <w:hideMark/>
          </w:tcPr>
          <w:p w14:paraId="3F9B95AE"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10</w:t>
            </w:r>
          </w:p>
        </w:tc>
        <w:tc>
          <w:tcPr>
            <w:tcW w:w="989" w:type="dxa"/>
            <w:tcBorders>
              <w:top w:val="single" w:sz="4" w:space="0" w:color="auto"/>
            </w:tcBorders>
            <w:shd w:val="clear" w:color="auto" w:fill="auto"/>
            <w:noWrap/>
            <w:vAlign w:val="bottom"/>
            <w:hideMark/>
          </w:tcPr>
          <w:p w14:paraId="4EC9FC5E"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32</w:t>
            </w:r>
          </w:p>
        </w:tc>
        <w:tc>
          <w:tcPr>
            <w:tcW w:w="989" w:type="dxa"/>
            <w:tcBorders>
              <w:top w:val="single" w:sz="4" w:space="0" w:color="auto"/>
            </w:tcBorders>
            <w:shd w:val="clear" w:color="auto" w:fill="auto"/>
            <w:noWrap/>
            <w:vAlign w:val="bottom"/>
            <w:hideMark/>
          </w:tcPr>
          <w:p w14:paraId="35E378EB"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20</w:t>
            </w:r>
          </w:p>
        </w:tc>
        <w:tc>
          <w:tcPr>
            <w:tcW w:w="989" w:type="dxa"/>
            <w:tcBorders>
              <w:top w:val="single" w:sz="4" w:space="0" w:color="auto"/>
            </w:tcBorders>
            <w:shd w:val="clear" w:color="auto" w:fill="auto"/>
            <w:noWrap/>
            <w:vAlign w:val="bottom"/>
            <w:hideMark/>
          </w:tcPr>
          <w:p w14:paraId="72A28FE2"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tcBorders>
              <w:top w:val="single" w:sz="4" w:space="0" w:color="auto"/>
            </w:tcBorders>
            <w:shd w:val="clear" w:color="auto" w:fill="auto"/>
            <w:noWrap/>
            <w:vAlign w:val="bottom"/>
            <w:hideMark/>
          </w:tcPr>
          <w:p w14:paraId="6176BA00"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52</w:t>
            </w:r>
          </w:p>
        </w:tc>
      </w:tr>
      <w:tr w:rsidR="00FF3EE0" w:rsidRPr="00FF3EE0" w14:paraId="3572FE49" w14:textId="77777777" w:rsidTr="006D2CE0">
        <w:tc>
          <w:tcPr>
            <w:tcW w:w="639" w:type="dxa"/>
            <w:vMerge/>
            <w:shd w:val="clear" w:color="auto" w:fill="auto"/>
            <w:hideMark/>
          </w:tcPr>
          <w:p w14:paraId="4C4CD51F" w14:textId="77777777" w:rsidR="00104105" w:rsidRPr="00FF3EE0" w:rsidRDefault="00104105" w:rsidP="00FF3EE0">
            <w:pPr>
              <w:suppressAutoHyphens w:val="0"/>
              <w:spacing w:before="40" w:after="40" w:line="220" w:lineRule="exact"/>
              <w:ind w:right="113"/>
              <w:rPr>
                <w:b/>
                <w:bCs/>
                <w:sz w:val="18"/>
                <w:lang w:val="en-CA"/>
              </w:rPr>
            </w:pPr>
          </w:p>
        </w:tc>
        <w:tc>
          <w:tcPr>
            <w:tcW w:w="921" w:type="dxa"/>
            <w:vMerge/>
            <w:shd w:val="clear" w:color="auto" w:fill="auto"/>
            <w:vAlign w:val="bottom"/>
            <w:hideMark/>
          </w:tcPr>
          <w:p w14:paraId="3A98D310" w14:textId="77777777" w:rsidR="00104105" w:rsidRPr="00FF3EE0" w:rsidRDefault="00104105" w:rsidP="00FF3EE0">
            <w:pPr>
              <w:suppressAutoHyphens w:val="0"/>
              <w:spacing w:before="40" w:after="40" w:line="220" w:lineRule="exact"/>
              <w:ind w:right="113"/>
              <w:jc w:val="right"/>
              <w:rPr>
                <w:sz w:val="18"/>
                <w:lang w:val="en-CA"/>
              </w:rPr>
            </w:pPr>
          </w:p>
        </w:tc>
        <w:tc>
          <w:tcPr>
            <w:tcW w:w="341" w:type="dxa"/>
            <w:shd w:val="clear" w:color="auto" w:fill="auto"/>
            <w:noWrap/>
            <w:vAlign w:val="bottom"/>
            <w:hideMark/>
          </w:tcPr>
          <w:p w14:paraId="13E5ED9F"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V</w:t>
            </w:r>
          </w:p>
        </w:tc>
        <w:tc>
          <w:tcPr>
            <w:tcW w:w="989" w:type="dxa"/>
            <w:shd w:val="clear" w:color="auto" w:fill="auto"/>
            <w:noWrap/>
            <w:vAlign w:val="bottom"/>
            <w:hideMark/>
          </w:tcPr>
          <w:p w14:paraId="76D9BA4F"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45</w:t>
            </w:r>
          </w:p>
        </w:tc>
        <w:tc>
          <w:tcPr>
            <w:tcW w:w="989" w:type="dxa"/>
            <w:shd w:val="clear" w:color="auto" w:fill="auto"/>
            <w:noWrap/>
            <w:vAlign w:val="bottom"/>
            <w:hideMark/>
          </w:tcPr>
          <w:p w14:paraId="19CD68D4"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161</w:t>
            </w:r>
          </w:p>
        </w:tc>
        <w:tc>
          <w:tcPr>
            <w:tcW w:w="989" w:type="dxa"/>
            <w:shd w:val="clear" w:color="auto" w:fill="auto"/>
            <w:noWrap/>
            <w:vAlign w:val="bottom"/>
            <w:hideMark/>
          </w:tcPr>
          <w:p w14:paraId="783B57DE"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shd w:val="clear" w:color="auto" w:fill="auto"/>
            <w:noWrap/>
            <w:vAlign w:val="bottom"/>
            <w:hideMark/>
          </w:tcPr>
          <w:p w14:paraId="17A6CB19"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206</w:t>
            </w:r>
          </w:p>
        </w:tc>
        <w:tc>
          <w:tcPr>
            <w:tcW w:w="989" w:type="dxa"/>
            <w:shd w:val="clear" w:color="auto" w:fill="auto"/>
            <w:noWrap/>
            <w:vAlign w:val="bottom"/>
            <w:hideMark/>
          </w:tcPr>
          <w:p w14:paraId="74CA43D6"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20</w:t>
            </w:r>
          </w:p>
        </w:tc>
        <w:tc>
          <w:tcPr>
            <w:tcW w:w="989" w:type="dxa"/>
            <w:shd w:val="clear" w:color="auto" w:fill="auto"/>
            <w:noWrap/>
            <w:vAlign w:val="bottom"/>
            <w:hideMark/>
          </w:tcPr>
          <w:p w14:paraId="0E996D12"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238</w:t>
            </w:r>
          </w:p>
        </w:tc>
        <w:tc>
          <w:tcPr>
            <w:tcW w:w="989" w:type="dxa"/>
            <w:shd w:val="clear" w:color="auto" w:fill="auto"/>
            <w:noWrap/>
            <w:vAlign w:val="bottom"/>
            <w:hideMark/>
          </w:tcPr>
          <w:p w14:paraId="2EF9F6A0"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shd w:val="clear" w:color="auto" w:fill="auto"/>
            <w:noWrap/>
            <w:vAlign w:val="bottom"/>
            <w:hideMark/>
          </w:tcPr>
          <w:p w14:paraId="46771C9C"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258</w:t>
            </w:r>
          </w:p>
        </w:tc>
        <w:tc>
          <w:tcPr>
            <w:tcW w:w="989" w:type="dxa"/>
            <w:shd w:val="clear" w:color="auto" w:fill="auto"/>
            <w:noWrap/>
            <w:vAlign w:val="bottom"/>
            <w:hideMark/>
          </w:tcPr>
          <w:p w14:paraId="62916742"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95</w:t>
            </w:r>
          </w:p>
        </w:tc>
        <w:tc>
          <w:tcPr>
            <w:tcW w:w="989" w:type="dxa"/>
            <w:shd w:val="clear" w:color="auto" w:fill="auto"/>
            <w:noWrap/>
            <w:vAlign w:val="bottom"/>
            <w:hideMark/>
          </w:tcPr>
          <w:p w14:paraId="7F333FF7"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266</w:t>
            </w:r>
          </w:p>
        </w:tc>
        <w:tc>
          <w:tcPr>
            <w:tcW w:w="989" w:type="dxa"/>
            <w:shd w:val="clear" w:color="auto" w:fill="auto"/>
            <w:noWrap/>
            <w:vAlign w:val="bottom"/>
            <w:hideMark/>
          </w:tcPr>
          <w:p w14:paraId="6C29E3A2"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w:t>
            </w:r>
          </w:p>
        </w:tc>
        <w:tc>
          <w:tcPr>
            <w:tcW w:w="519" w:type="dxa"/>
            <w:shd w:val="clear" w:color="auto" w:fill="auto"/>
            <w:noWrap/>
            <w:vAlign w:val="bottom"/>
            <w:hideMark/>
          </w:tcPr>
          <w:p w14:paraId="1E0EB644"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363</w:t>
            </w:r>
          </w:p>
        </w:tc>
      </w:tr>
      <w:tr w:rsidR="00FF3EE0" w:rsidRPr="00FF3EE0" w14:paraId="3267B118" w14:textId="77777777" w:rsidTr="006D2CE0">
        <w:tc>
          <w:tcPr>
            <w:tcW w:w="639" w:type="dxa"/>
            <w:vMerge/>
            <w:shd w:val="clear" w:color="auto" w:fill="auto"/>
            <w:hideMark/>
          </w:tcPr>
          <w:p w14:paraId="1791F71C" w14:textId="77777777" w:rsidR="00104105" w:rsidRPr="00FF3EE0" w:rsidRDefault="00104105" w:rsidP="00FF3EE0">
            <w:pPr>
              <w:suppressAutoHyphens w:val="0"/>
              <w:spacing w:before="40" w:after="40" w:line="220" w:lineRule="exact"/>
              <w:ind w:right="113"/>
              <w:rPr>
                <w:b/>
                <w:bCs/>
                <w:sz w:val="18"/>
                <w:lang w:val="en-CA"/>
              </w:rPr>
            </w:pPr>
          </w:p>
        </w:tc>
        <w:tc>
          <w:tcPr>
            <w:tcW w:w="921" w:type="dxa"/>
            <w:vMerge w:val="restart"/>
            <w:shd w:val="clear" w:color="auto" w:fill="auto"/>
            <w:noWrap/>
            <w:vAlign w:val="bottom"/>
            <w:hideMark/>
          </w:tcPr>
          <w:p w14:paraId="55C1B6AD" w14:textId="77777777" w:rsidR="00104105" w:rsidRPr="00FF3EE0" w:rsidRDefault="00104105" w:rsidP="006D2CE0">
            <w:pPr>
              <w:suppressAutoHyphens w:val="0"/>
              <w:spacing w:before="40" w:after="40" w:line="220" w:lineRule="exact"/>
              <w:ind w:right="113"/>
              <w:rPr>
                <w:sz w:val="18"/>
                <w:lang w:val="en-CA"/>
              </w:rPr>
            </w:pPr>
            <w:r w:rsidRPr="00FF3EE0">
              <w:rPr>
                <w:sz w:val="18"/>
                <w:lang w:val="en-CA"/>
              </w:rPr>
              <w:t>Secondary Education VOJ</w:t>
            </w:r>
          </w:p>
        </w:tc>
        <w:tc>
          <w:tcPr>
            <w:tcW w:w="341" w:type="dxa"/>
            <w:shd w:val="clear" w:color="auto" w:fill="auto"/>
            <w:noWrap/>
            <w:vAlign w:val="bottom"/>
            <w:hideMark/>
          </w:tcPr>
          <w:p w14:paraId="0389EBF5"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M</w:t>
            </w:r>
          </w:p>
        </w:tc>
        <w:tc>
          <w:tcPr>
            <w:tcW w:w="989" w:type="dxa"/>
            <w:shd w:val="clear" w:color="auto" w:fill="auto"/>
            <w:noWrap/>
            <w:vAlign w:val="bottom"/>
            <w:hideMark/>
          </w:tcPr>
          <w:p w14:paraId="5D2DD910"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5</w:t>
            </w:r>
          </w:p>
        </w:tc>
        <w:tc>
          <w:tcPr>
            <w:tcW w:w="989" w:type="dxa"/>
            <w:shd w:val="clear" w:color="auto" w:fill="auto"/>
            <w:noWrap/>
            <w:vAlign w:val="bottom"/>
            <w:hideMark/>
          </w:tcPr>
          <w:p w14:paraId="42ED2A75"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19</w:t>
            </w:r>
          </w:p>
        </w:tc>
        <w:tc>
          <w:tcPr>
            <w:tcW w:w="989" w:type="dxa"/>
            <w:shd w:val="clear" w:color="auto" w:fill="auto"/>
            <w:noWrap/>
            <w:vAlign w:val="bottom"/>
            <w:hideMark/>
          </w:tcPr>
          <w:p w14:paraId="1F8296B5"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4</w:t>
            </w:r>
          </w:p>
        </w:tc>
        <w:tc>
          <w:tcPr>
            <w:tcW w:w="519" w:type="dxa"/>
            <w:shd w:val="clear" w:color="auto" w:fill="auto"/>
            <w:noWrap/>
            <w:vAlign w:val="bottom"/>
            <w:hideMark/>
          </w:tcPr>
          <w:p w14:paraId="6FDC6D2D"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28</w:t>
            </w:r>
          </w:p>
        </w:tc>
        <w:tc>
          <w:tcPr>
            <w:tcW w:w="989" w:type="dxa"/>
            <w:shd w:val="clear" w:color="auto" w:fill="auto"/>
            <w:noWrap/>
            <w:vAlign w:val="bottom"/>
            <w:hideMark/>
          </w:tcPr>
          <w:p w14:paraId="765545DD"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9</w:t>
            </w:r>
          </w:p>
        </w:tc>
        <w:tc>
          <w:tcPr>
            <w:tcW w:w="989" w:type="dxa"/>
            <w:shd w:val="clear" w:color="auto" w:fill="auto"/>
            <w:noWrap/>
            <w:vAlign w:val="bottom"/>
            <w:hideMark/>
          </w:tcPr>
          <w:p w14:paraId="40662C7E"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14</w:t>
            </w:r>
          </w:p>
        </w:tc>
        <w:tc>
          <w:tcPr>
            <w:tcW w:w="989" w:type="dxa"/>
            <w:shd w:val="clear" w:color="auto" w:fill="auto"/>
            <w:noWrap/>
            <w:vAlign w:val="bottom"/>
            <w:hideMark/>
          </w:tcPr>
          <w:p w14:paraId="2AC5A555"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6</w:t>
            </w:r>
          </w:p>
        </w:tc>
        <w:tc>
          <w:tcPr>
            <w:tcW w:w="519" w:type="dxa"/>
            <w:shd w:val="clear" w:color="auto" w:fill="auto"/>
            <w:noWrap/>
            <w:vAlign w:val="bottom"/>
            <w:hideMark/>
          </w:tcPr>
          <w:p w14:paraId="7B647342"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29</w:t>
            </w:r>
          </w:p>
        </w:tc>
        <w:tc>
          <w:tcPr>
            <w:tcW w:w="989" w:type="dxa"/>
            <w:shd w:val="clear" w:color="auto" w:fill="auto"/>
            <w:noWrap/>
            <w:vAlign w:val="bottom"/>
            <w:hideMark/>
          </w:tcPr>
          <w:p w14:paraId="57A6B2D2"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w:t>
            </w:r>
          </w:p>
        </w:tc>
        <w:tc>
          <w:tcPr>
            <w:tcW w:w="989" w:type="dxa"/>
            <w:shd w:val="clear" w:color="auto" w:fill="auto"/>
            <w:noWrap/>
            <w:vAlign w:val="bottom"/>
            <w:hideMark/>
          </w:tcPr>
          <w:p w14:paraId="31270845"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12</w:t>
            </w:r>
          </w:p>
        </w:tc>
        <w:tc>
          <w:tcPr>
            <w:tcW w:w="989" w:type="dxa"/>
            <w:shd w:val="clear" w:color="auto" w:fill="auto"/>
            <w:noWrap/>
            <w:vAlign w:val="bottom"/>
            <w:hideMark/>
          </w:tcPr>
          <w:p w14:paraId="4174FAB6"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w:t>
            </w:r>
          </w:p>
        </w:tc>
        <w:tc>
          <w:tcPr>
            <w:tcW w:w="519" w:type="dxa"/>
            <w:shd w:val="clear" w:color="auto" w:fill="auto"/>
            <w:noWrap/>
            <w:vAlign w:val="bottom"/>
            <w:hideMark/>
          </w:tcPr>
          <w:p w14:paraId="3FC2E212"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14</w:t>
            </w:r>
          </w:p>
        </w:tc>
      </w:tr>
      <w:tr w:rsidR="00FF3EE0" w:rsidRPr="00FF3EE0" w14:paraId="030F6CAB" w14:textId="77777777" w:rsidTr="006D2CE0">
        <w:tc>
          <w:tcPr>
            <w:tcW w:w="639" w:type="dxa"/>
            <w:vMerge/>
            <w:shd w:val="clear" w:color="auto" w:fill="auto"/>
            <w:hideMark/>
          </w:tcPr>
          <w:p w14:paraId="4F01B66A" w14:textId="77777777" w:rsidR="00104105" w:rsidRPr="00FF3EE0" w:rsidRDefault="00104105" w:rsidP="00FF3EE0">
            <w:pPr>
              <w:suppressAutoHyphens w:val="0"/>
              <w:spacing w:before="40" w:after="40" w:line="220" w:lineRule="exact"/>
              <w:ind w:right="113"/>
              <w:rPr>
                <w:b/>
                <w:bCs/>
                <w:sz w:val="18"/>
                <w:lang w:val="en-CA"/>
              </w:rPr>
            </w:pPr>
          </w:p>
        </w:tc>
        <w:tc>
          <w:tcPr>
            <w:tcW w:w="921" w:type="dxa"/>
            <w:vMerge/>
            <w:tcBorders>
              <w:bottom w:val="single" w:sz="4" w:space="0" w:color="auto"/>
            </w:tcBorders>
            <w:shd w:val="clear" w:color="auto" w:fill="auto"/>
            <w:vAlign w:val="bottom"/>
            <w:hideMark/>
          </w:tcPr>
          <w:p w14:paraId="0FBFF267" w14:textId="77777777" w:rsidR="00104105" w:rsidRPr="00FF3EE0" w:rsidRDefault="00104105" w:rsidP="00FF3EE0">
            <w:pPr>
              <w:suppressAutoHyphens w:val="0"/>
              <w:spacing w:before="40" w:after="40" w:line="220" w:lineRule="exact"/>
              <w:ind w:right="113"/>
              <w:jc w:val="right"/>
              <w:rPr>
                <w:sz w:val="18"/>
                <w:lang w:val="en-CA"/>
              </w:rPr>
            </w:pPr>
          </w:p>
        </w:tc>
        <w:tc>
          <w:tcPr>
            <w:tcW w:w="341" w:type="dxa"/>
            <w:tcBorders>
              <w:bottom w:val="single" w:sz="4" w:space="0" w:color="auto"/>
            </w:tcBorders>
            <w:shd w:val="clear" w:color="auto" w:fill="auto"/>
            <w:noWrap/>
            <w:vAlign w:val="bottom"/>
            <w:hideMark/>
          </w:tcPr>
          <w:p w14:paraId="51C3107D"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V</w:t>
            </w:r>
          </w:p>
        </w:tc>
        <w:tc>
          <w:tcPr>
            <w:tcW w:w="989" w:type="dxa"/>
            <w:tcBorders>
              <w:bottom w:val="single" w:sz="4" w:space="0" w:color="auto"/>
            </w:tcBorders>
            <w:shd w:val="clear" w:color="auto" w:fill="auto"/>
            <w:noWrap/>
            <w:vAlign w:val="bottom"/>
            <w:hideMark/>
          </w:tcPr>
          <w:p w14:paraId="435C78A8"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w:t>
            </w:r>
          </w:p>
        </w:tc>
        <w:tc>
          <w:tcPr>
            <w:tcW w:w="989" w:type="dxa"/>
            <w:tcBorders>
              <w:bottom w:val="single" w:sz="4" w:space="0" w:color="auto"/>
            </w:tcBorders>
            <w:shd w:val="clear" w:color="auto" w:fill="auto"/>
            <w:noWrap/>
            <w:vAlign w:val="bottom"/>
            <w:hideMark/>
          </w:tcPr>
          <w:p w14:paraId="4D8D986D"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38</w:t>
            </w:r>
          </w:p>
        </w:tc>
        <w:tc>
          <w:tcPr>
            <w:tcW w:w="989" w:type="dxa"/>
            <w:tcBorders>
              <w:bottom w:val="single" w:sz="4" w:space="0" w:color="auto"/>
            </w:tcBorders>
            <w:shd w:val="clear" w:color="auto" w:fill="auto"/>
            <w:noWrap/>
            <w:vAlign w:val="bottom"/>
            <w:hideMark/>
          </w:tcPr>
          <w:p w14:paraId="4C1D6DCE"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8</w:t>
            </w:r>
          </w:p>
        </w:tc>
        <w:tc>
          <w:tcPr>
            <w:tcW w:w="519" w:type="dxa"/>
            <w:tcBorders>
              <w:bottom w:val="single" w:sz="4" w:space="0" w:color="auto"/>
            </w:tcBorders>
            <w:shd w:val="clear" w:color="auto" w:fill="auto"/>
            <w:noWrap/>
            <w:vAlign w:val="bottom"/>
            <w:hideMark/>
          </w:tcPr>
          <w:p w14:paraId="200A5A5E"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49</w:t>
            </w:r>
          </w:p>
        </w:tc>
        <w:tc>
          <w:tcPr>
            <w:tcW w:w="989" w:type="dxa"/>
            <w:tcBorders>
              <w:bottom w:val="single" w:sz="4" w:space="0" w:color="auto"/>
            </w:tcBorders>
            <w:shd w:val="clear" w:color="auto" w:fill="auto"/>
            <w:noWrap/>
            <w:vAlign w:val="bottom"/>
            <w:hideMark/>
          </w:tcPr>
          <w:p w14:paraId="48399C84"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w:t>
            </w:r>
          </w:p>
        </w:tc>
        <w:tc>
          <w:tcPr>
            <w:tcW w:w="989" w:type="dxa"/>
            <w:tcBorders>
              <w:bottom w:val="single" w:sz="4" w:space="0" w:color="auto"/>
            </w:tcBorders>
            <w:shd w:val="clear" w:color="auto" w:fill="auto"/>
            <w:noWrap/>
            <w:vAlign w:val="bottom"/>
            <w:hideMark/>
          </w:tcPr>
          <w:p w14:paraId="65366205"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72</w:t>
            </w:r>
          </w:p>
        </w:tc>
        <w:tc>
          <w:tcPr>
            <w:tcW w:w="989" w:type="dxa"/>
            <w:tcBorders>
              <w:bottom w:val="single" w:sz="4" w:space="0" w:color="auto"/>
            </w:tcBorders>
            <w:shd w:val="clear" w:color="auto" w:fill="auto"/>
            <w:noWrap/>
            <w:vAlign w:val="bottom"/>
            <w:hideMark/>
          </w:tcPr>
          <w:p w14:paraId="725B537F"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16</w:t>
            </w:r>
          </w:p>
        </w:tc>
        <w:tc>
          <w:tcPr>
            <w:tcW w:w="519" w:type="dxa"/>
            <w:tcBorders>
              <w:bottom w:val="single" w:sz="4" w:space="0" w:color="auto"/>
            </w:tcBorders>
            <w:shd w:val="clear" w:color="auto" w:fill="auto"/>
            <w:noWrap/>
            <w:vAlign w:val="bottom"/>
            <w:hideMark/>
          </w:tcPr>
          <w:p w14:paraId="349F2EBE"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91</w:t>
            </w:r>
          </w:p>
        </w:tc>
        <w:tc>
          <w:tcPr>
            <w:tcW w:w="989" w:type="dxa"/>
            <w:tcBorders>
              <w:bottom w:val="single" w:sz="4" w:space="0" w:color="auto"/>
            </w:tcBorders>
            <w:shd w:val="clear" w:color="auto" w:fill="auto"/>
            <w:noWrap/>
            <w:vAlign w:val="bottom"/>
            <w:hideMark/>
          </w:tcPr>
          <w:p w14:paraId="59D0EF63"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989" w:type="dxa"/>
            <w:tcBorders>
              <w:bottom w:val="single" w:sz="4" w:space="0" w:color="auto"/>
            </w:tcBorders>
            <w:shd w:val="clear" w:color="auto" w:fill="auto"/>
            <w:noWrap/>
            <w:vAlign w:val="bottom"/>
            <w:hideMark/>
          </w:tcPr>
          <w:p w14:paraId="3F7C83EE"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25</w:t>
            </w:r>
          </w:p>
        </w:tc>
        <w:tc>
          <w:tcPr>
            <w:tcW w:w="989" w:type="dxa"/>
            <w:tcBorders>
              <w:bottom w:val="single" w:sz="4" w:space="0" w:color="auto"/>
            </w:tcBorders>
            <w:shd w:val="clear" w:color="auto" w:fill="auto"/>
            <w:noWrap/>
            <w:vAlign w:val="bottom"/>
            <w:hideMark/>
          </w:tcPr>
          <w:p w14:paraId="26DE0892"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w:t>
            </w:r>
          </w:p>
        </w:tc>
        <w:tc>
          <w:tcPr>
            <w:tcW w:w="519" w:type="dxa"/>
            <w:tcBorders>
              <w:bottom w:val="single" w:sz="4" w:space="0" w:color="auto"/>
            </w:tcBorders>
            <w:shd w:val="clear" w:color="auto" w:fill="auto"/>
            <w:noWrap/>
            <w:vAlign w:val="bottom"/>
            <w:hideMark/>
          </w:tcPr>
          <w:p w14:paraId="2EFB8AFA"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28</w:t>
            </w:r>
          </w:p>
        </w:tc>
      </w:tr>
      <w:tr w:rsidR="00FF3EE0" w:rsidRPr="00FF3EE0" w14:paraId="4078E28C" w14:textId="77777777" w:rsidTr="00E02A48">
        <w:tc>
          <w:tcPr>
            <w:tcW w:w="639" w:type="dxa"/>
            <w:vMerge/>
            <w:shd w:val="clear" w:color="auto" w:fill="auto"/>
            <w:hideMark/>
          </w:tcPr>
          <w:p w14:paraId="01C8996B" w14:textId="77777777" w:rsidR="00104105" w:rsidRPr="00FF3EE0" w:rsidRDefault="00104105" w:rsidP="00FF3EE0">
            <w:pPr>
              <w:suppressAutoHyphens w:val="0"/>
              <w:spacing w:before="40" w:after="40" w:line="220" w:lineRule="exact"/>
              <w:ind w:right="113"/>
              <w:rPr>
                <w:b/>
                <w:bCs/>
                <w:sz w:val="18"/>
                <w:lang w:val="en-CA"/>
              </w:rPr>
            </w:pPr>
          </w:p>
        </w:tc>
        <w:tc>
          <w:tcPr>
            <w:tcW w:w="1262" w:type="dxa"/>
            <w:gridSpan w:val="2"/>
            <w:tcBorders>
              <w:top w:val="single" w:sz="4" w:space="0" w:color="auto"/>
              <w:bottom w:val="single" w:sz="4" w:space="0" w:color="auto"/>
            </w:tcBorders>
            <w:shd w:val="clear" w:color="auto" w:fill="auto"/>
            <w:noWrap/>
            <w:vAlign w:val="bottom"/>
            <w:hideMark/>
          </w:tcPr>
          <w:p w14:paraId="07B24151" w14:textId="77777777" w:rsidR="00104105" w:rsidRPr="00E02A48" w:rsidRDefault="00FF3EE0" w:rsidP="00E02A48">
            <w:pPr>
              <w:suppressAutoHyphens w:val="0"/>
              <w:spacing w:before="80" w:after="80" w:line="220" w:lineRule="exact"/>
              <w:ind w:left="283"/>
              <w:rPr>
                <w:b/>
                <w:bCs/>
                <w:sz w:val="18"/>
                <w:lang w:val="en-CA"/>
              </w:rPr>
            </w:pPr>
            <w:r w:rsidRPr="00E02A48">
              <w:rPr>
                <w:b/>
                <w:bCs/>
                <w:sz w:val="18"/>
                <w:lang w:val="en-CA"/>
              </w:rPr>
              <w:t>Total</w:t>
            </w:r>
          </w:p>
        </w:tc>
        <w:tc>
          <w:tcPr>
            <w:tcW w:w="989" w:type="dxa"/>
            <w:tcBorders>
              <w:top w:val="single" w:sz="4" w:space="0" w:color="auto"/>
              <w:bottom w:val="single" w:sz="4" w:space="0" w:color="auto"/>
            </w:tcBorders>
            <w:shd w:val="clear" w:color="auto" w:fill="auto"/>
            <w:noWrap/>
            <w:vAlign w:val="bottom"/>
            <w:hideMark/>
          </w:tcPr>
          <w:p w14:paraId="5C8087AD"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60</w:t>
            </w:r>
          </w:p>
        </w:tc>
        <w:tc>
          <w:tcPr>
            <w:tcW w:w="989" w:type="dxa"/>
            <w:tcBorders>
              <w:top w:val="single" w:sz="4" w:space="0" w:color="auto"/>
              <w:bottom w:val="single" w:sz="4" w:space="0" w:color="auto"/>
            </w:tcBorders>
            <w:shd w:val="clear" w:color="auto" w:fill="auto"/>
            <w:noWrap/>
            <w:vAlign w:val="bottom"/>
            <w:hideMark/>
          </w:tcPr>
          <w:p w14:paraId="49E1E676"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225</w:t>
            </w:r>
          </w:p>
        </w:tc>
        <w:tc>
          <w:tcPr>
            <w:tcW w:w="989" w:type="dxa"/>
            <w:tcBorders>
              <w:top w:val="single" w:sz="4" w:space="0" w:color="auto"/>
              <w:bottom w:val="single" w:sz="4" w:space="0" w:color="auto"/>
            </w:tcBorders>
            <w:shd w:val="clear" w:color="auto" w:fill="auto"/>
            <w:noWrap/>
            <w:vAlign w:val="bottom"/>
            <w:hideMark/>
          </w:tcPr>
          <w:p w14:paraId="7A5312BB"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12</w:t>
            </w:r>
          </w:p>
        </w:tc>
        <w:tc>
          <w:tcPr>
            <w:tcW w:w="519" w:type="dxa"/>
            <w:tcBorders>
              <w:top w:val="single" w:sz="4" w:space="0" w:color="auto"/>
              <w:bottom w:val="single" w:sz="4" w:space="0" w:color="auto"/>
            </w:tcBorders>
            <w:shd w:val="clear" w:color="auto" w:fill="auto"/>
            <w:noWrap/>
            <w:vAlign w:val="bottom"/>
            <w:hideMark/>
          </w:tcPr>
          <w:p w14:paraId="60029647"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297</w:t>
            </w:r>
          </w:p>
        </w:tc>
        <w:tc>
          <w:tcPr>
            <w:tcW w:w="989" w:type="dxa"/>
            <w:tcBorders>
              <w:top w:val="single" w:sz="4" w:space="0" w:color="auto"/>
              <w:bottom w:val="single" w:sz="4" w:space="0" w:color="auto"/>
            </w:tcBorders>
            <w:shd w:val="clear" w:color="auto" w:fill="auto"/>
            <w:noWrap/>
            <w:vAlign w:val="bottom"/>
            <w:hideMark/>
          </w:tcPr>
          <w:p w14:paraId="5E4C15DB"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35</w:t>
            </w:r>
          </w:p>
        </w:tc>
        <w:tc>
          <w:tcPr>
            <w:tcW w:w="989" w:type="dxa"/>
            <w:tcBorders>
              <w:top w:val="single" w:sz="4" w:space="0" w:color="auto"/>
              <w:bottom w:val="single" w:sz="4" w:space="0" w:color="auto"/>
            </w:tcBorders>
            <w:shd w:val="clear" w:color="auto" w:fill="auto"/>
            <w:noWrap/>
            <w:vAlign w:val="bottom"/>
            <w:hideMark/>
          </w:tcPr>
          <w:p w14:paraId="27EF5A43"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331</w:t>
            </w:r>
          </w:p>
        </w:tc>
        <w:tc>
          <w:tcPr>
            <w:tcW w:w="989" w:type="dxa"/>
            <w:tcBorders>
              <w:top w:val="single" w:sz="4" w:space="0" w:color="auto"/>
              <w:bottom w:val="single" w:sz="4" w:space="0" w:color="auto"/>
            </w:tcBorders>
            <w:shd w:val="clear" w:color="auto" w:fill="auto"/>
            <w:noWrap/>
            <w:vAlign w:val="bottom"/>
            <w:hideMark/>
          </w:tcPr>
          <w:p w14:paraId="24667ECE"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22</w:t>
            </w:r>
          </w:p>
        </w:tc>
        <w:tc>
          <w:tcPr>
            <w:tcW w:w="519" w:type="dxa"/>
            <w:tcBorders>
              <w:top w:val="single" w:sz="4" w:space="0" w:color="auto"/>
              <w:bottom w:val="single" w:sz="4" w:space="0" w:color="auto"/>
            </w:tcBorders>
            <w:shd w:val="clear" w:color="auto" w:fill="auto"/>
            <w:noWrap/>
            <w:vAlign w:val="bottom"/>
            <w:hideMark/>
          </w:tcPr>
          <w:p w14:paraId="0B1B5CBC"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388</w:t>
            </w:r>
          </w:p>
        </w:tc>
        <w:tc>
          <w:tcPr>
            <w:tcW w:w="989" w:type="dxa"/>
            <w:tcBorders>
              <w:top w:val="single" w:sz="4" w:space="0" w:color="auto"/>
              <w:bottom w:val="single" w:sz="4" w:space="0" w:color="auto"/>
            </w:tcBorders>
            <w:shd w:val="clear" w:color="auto" w:fill="auto"/>
            <w:noWrap/>
            <w:vAlign w:val="bottom"/>
            <w:hideMark/>
          </w:tcPr>
          <w:p w14:paraId="33C15F1B"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128</w:t>
            </w:r>
          </w:p>
        </w:tc>
        <w:tc>
          <w:tcPr>
            <w:tcW w:w="989" w:type="dxa"/>
            <w:tcBorders>
              <w:top w:val="single" w:sz="4" w:space="0" w:color="auto"/>
              <w:bottom w:val="single" w:sz="4" w:space="0" w:color="auto"/>
            </w:tcBorders>
            <w:shd w:val="clear" w:color="auto" w:fill="auto"/>
            <w:noWrap/>
            <w:vAlign w:val="bottom"/>
            <w:hideMark/>
          </w:tcPr>
          <w:p w14:paraId="1C6A5B3D"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323</w:t>
            </w:r>
          </w:p>
        </w:tc>
        <w:tc>
          <w:tcPr>
            <w:tcW w:w="989" w:type="dxa"/>
            <w:tcBorders>
              <w:top w:val="single" w:sz="4" w:space="0" w:color="auto"/>
              <w:bottom w:val="single" w:sz="4" w:space="0" w:color="auto"/>
            </w:tcBorders>
            <w:shd w:val="clear" w:color="auto" w:fill="auto"/>
            <w:noWrap/>
            <w:vAlign w:val="bottom"/>
            <w:hideMark/>
          </w:tcPr>
          <w:p w14:paraId="373AF120"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6</w:t>
            </w:r>
          </w:p>
        </w:tc>
        <w:tc>
          <w:tcPr>
            <w:tcW w:w="519" w:type="dxa"/>
            <w:tcBorders>
              <w:top w:val="single" w:sz="4" w:space="0" w:color="auto"/>
              <w:bottom w:val="single" w:sz="4" w:space="0" w:color="auto"/>
            </w:tcBorders>
            <w:shd w:val="clear" w:color="auto" w:fill="auto"/>
            <w:noWrap/>
            <w:vAlign w:val="bottom"/>
            <w:hideMark/>
          </w:tcPr>
          <w:p w14:paraId="6B413AC7"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457</w:t>
            </w:r>
          </w:p>
        </w:tc>
      </w:tr>
      <w:tr w:rsidR="00FF3EE0" w:rsidRPr="00FF3EE0" w14:paraId="246B8C75" w14:textId="77777777" w:rsidTr="006D2CE0">
        <w:tc>
          <w:tcPr>
            <w:tcW w:w="639" w:type="dxa"/>
            <w:vMerge w:val="restart"/>
            <w:shd w:val="clear" w:color="auto" w:fill="auto"/>
            <w:noWrap/>
            <w:hideMark/>
          </w:tcPr>
          <w:p w14:paraId="7897F13E" w14:textId="77777777" w:rsidR="00104105" w:rsidRPr="00FF3EE0" w:rsidRDefault="00104105" w:rsidP="00FF3EE0">
            <w:pPr>
              <w:suppressAutoHyphens w:val="0"/>
              <w:spacing w:before="40" w:after="40" w:line="220" w:lineRule="exact"/>
              <w:ind w:right="113"/>
              <w:rPr>
                <w:b/>
                <w:bCs/>
                <w:sz w:val="18"/>
                <w:lang w:val="en-CA"/>
              </w:rPr>
            </w:pPr>
            <w:r w:rsidRPr="00FF3EE0">
              <w:rPr>
                <w:b/>
                <w:bCs/>
                <w:sz w:val="18"/>
                <w:lang w:val="en-CA"/>
              </w:rPr>
              <w:t>2016</w:t>
            </w:r>
          </w:p>
        </w:tc>
        <w:tc>
          <w:tcPr>
            <w:tcW w:w="921" w:type="dxa"/>
            <w:vMerge w:val="restart"/>
            <w:tcBorders>
              <w:top w:val="single" w:sz="4" w:space="0" w:color="auto"/>
            </w:tcBorders>
            <w:shd w:val="clear" w:color="auto" w:fill="auto"/>
            <w:noWrap/>
            <w:vAlign w:val="bottom"/>
            <w:hideMark/>
          </w:tcPr>
          <w:p w14:paraId="780ED64D" w14:textId="77777777" w:rsidR="00104105" w:rsidRPr="00FF3EE0" w:rsidRDefault="00104105" w:rsidP="006D2CE0">
            <w:pPr>
              <w:suppressAutoHyphens w:val="0"/>
              <w:spacing w:before="40" w:after="40" w:line="220" w:lineRule="exact"/>
              <w:ind w:right="113"/>
              <w:rPr>
                <w:sz w:val="18"/>
                <w:lang w:val="en-CA"/>
              </w:rPr>
            </w:pPr>
            <w:r w:rsidRPr="00FF3EE0">
              <w:rPr>
                <w:sz w:val="18"/>
                <w:lang w:val="en-CA"/>
              </w:rPr>
              <w:t>Primary Education (GLO)</w:t>
            </w:r>
          </w:p>
        </w:tc>
        <w:tc>
          <w:tcPr>
            <w:tcW w:w="341" w:type="dxa"/>
            <w:tcBorders>
              <w:top w:val="single" w:sz="4" w:space="0" w:color="auto"/>
            </w:tcBorders>
            <w:shd w:val="clear" w:color="auto" w:fill="auto"/>
            <w:noWrap/>
            <w:vAlign w:val="bottom"/>
            <w:hideMark/>
          </w:tcPr>
          <w:p w14:paraId="6C402EB2"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M</w:t>
            </w:r>
          </w:p>
        </w:tc>
        <w:tc>
          <w:tcPr>
            <w:tcW w:w="989" w:type="dxa"/>
            <w:tcBorders>
              <w:top w:val="single" w:sz="4" w:space="0" w:color="auto"/>
            </w:tcBorders>
            <w:shd w:val="clear" w:color="auto" w:fill="auto"/>
            <w:noWrap/>
            <w:vAlign w:val="bottom"/>
            <w:hideMark/>
          </w:tcPr>
          <w:p w14:paraId="754C6410"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6</w:t>
            </w:r>
          </w:p>
        </w:tc>
        <w:tc>
          <w:tcPr>
            <w:tcW w:w="989" w:type="dxa"/>
            <w:tcBorders>
              <w:top w:val="single" w:sz="4" w:space="0" w:color="auto"/>
            </w:tcBorders>
            <w:shd w:val="clear" w:color="auto" w:fill="auto"/>
            <w:noWrap/>
            <w:vAlign w:val="bottom"/>
            <w:hideMark/>
          </w:tcPr>
          <w:p w14:paraId="0EA7AE54"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7</w:t>
            </w:r>
          </w:p>
        </w:tc>
        <w:tc>
          <w:tcPr>
            <w:tcW w:w="989" w:type="dxa"/>
            <w:tcBorders>
              <w:top w:val="single" w:sz="4" w:space="0" w:color="auto"/>
            </w:tcBorders>
            <w:shd w:val="clear" w:color="auto" w:fill="auto"/>
            <w:noWrap/>
            <w:vAlign w:val="bottom"/>
            <w:hideMark/>
          </w:tcPr>
          <w:p w14:paraId="51D79160"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tcBorders>
              <w:top w:val="single" w:sz="4" w:space="0" w:color="auto"/>
            </w:tcBorders>
            <w:shd w:val="clear" w:color="auto" w:fill="auto"/>
            <w:noWrap/>
            <w:vAlign w:val="bottom"/>
            <w:hideMark/>
          </w:tcPr>
          <w:p w14:paraId="55F0E6F1"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13</w:t>
            </w:r>
          </w:p>
        </w:tc>
        <w:tc>
          <w:tcPr>
            <w:tcW w:w="989" w:type="dxa"/>
            <w:tcBorders>
              <w:top w:val="single" w:sz="4" w:space="0" w:color="auto"/>
            </w:tcBorders>
            <w:shd w:val="clear" w:color="auto" w:fill="auto"/>
            <w:noWrap/>
            <w:vAlign w:val="bottom"/>
            <w:hideMark/>
          </w:tcPr>
          <w:p w14:paraId="15D887F1"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w:t>
            </w:r>
          </w:p>
        </w:tc>
        <w:tc>
          <w:tcPr>
            <w:tcW w:w="989" w:type="dxa"/>
            <w:tcBorders>
              <w:top w:val="single" w:sz="4" w:space="0" w:color="auto"/>
            </w:tcBorders>
            <w:shd w:val="clear" w:color="auto" w:fill="auto"/>
            <w:noWrap/>
            <w:vAlign w:val="bottom"/>
            <w:hideMark/>
          </w:tcPr>
          <w:p w14:paraId="2EE3DA9B"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9</w:t>
            </w:r>
          </w:p>
        </w:tc>
        <w:tc>
          <w:tcPr>
            <w:tcW w:w="989" w:type="dxa"/>
            <w:tcBorders>
              <w:top w:val="single" w:sz="4" w:space="0" w:color="auto"/>
            </w:tcBorders>
            <w:shd w:val="clear" w:color="auto" w:fill="auto"/>
            <w:noWrap/>
            <w:vAlign w:val="bottom"/>
            <w:hideMark/>
          </w:tcPr>
          <w:p w14:paraId="76462CAB"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tcBorders>
              <w:top w:val="single" w:sz="4" w:space="0" w:color="auto"/>
            </w:tcBorders>
            <w:shd w:val="clear" w:color="auto" w:fill="auto"/>
            <w:noWrap/>
            <w:vAlign w:val="bottom"/>
            <w:hideMark/>
          </w:tcPr>
          <w:p w14:paraId="7D2C9D72"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11</w:t>
            </w:r>
          </w:p>
        </w:tc>
        <w:tc>
          <w:tcPr>
            <w:tcW w:w="989" w:type="dxa"/>
            <w:tcBorders>
              <w:top w:val="single" w:sz="4" w:space="0" w:color="auto"/>
            </w:tcBorders>
            <w:shd w:val="clear" w:color="auto" w:fill="auto"/>
            <w:noWrap/>
            <w:vAlign w:val="bottom"/>
            <w:hideMark/>
          </w:tcPr>
          <w:p w14:paraId="33A10C09"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31</w:t>
            </w:r>
          </w:p>
        </w:tc>
        <w:tc>
          <w:tcPr>
            <w:tcW w:w="989" w:type="dxa"/>
            <w:tcBorders>
              <w:top w:val="single" w:sz="4" w:space="0" w:color="auto"/>
            </w:tcBorders>
            <w:shd w:val="clear" w:color="auto" w:fill="auto"/>
            <w:noWrap/>
            <w:vAlign w:val="bottom"/>
            <w:hideMark/>
          </w:tcPr>
          <w:p w14:paraId="44578538"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17</w:t>
            </w:r>
          </w:p>
        </w:tc>
        <w:tc>
          <w:tcPr>
            <w:tcW w:w="989" w:type="dxa"/>
            <w:tcBorders>
              <w:top w:val="single" w:sz="4" w:space="0" w:color="auto"/>
            </w:tcBorders>
            <w:shd w:val="clear" w:color="auto" w:fill="auto"/>
            <w:noWrap/>
            <w:vAlign w:val="bottom"/>
            <w:hideMark/>
          </w:tcPr>
          <w:p w14:paraId="6C9E87EA"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tcBorders>
              <w:top w:val="single" w:sz="4" w:space="0" w:color="auto"/>
            </w:tcBorders>
            <w:shd w:val="clear" w:color="auto" w:fill="auto"/>
            <w:noWrap/>
            <w:vAlign w:val="bottom"/>
            <w:hideMark/>
          </w:tcPr>
          <w:p w14:paraId="18D0FC4B"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48</w:t>
            </w:r>
          </w:p>
        </w:tc>
      </w:tr>
      <w:tr w:rsidR="00FF3EE0" w:rsidRPr="00FF3EE0" w14:paraId="4C5EA385" w14:textId="77777777" w:rsidTr="006D2CE0">
        <w:tc>
          <w:tcPr>
            <w:tcW w:w="639" w:type="dxa"/>
            <w:vMerge/>
            <w:shd w:val="clear" w:color="auto" w:fill="auto"/>
            <w:hideMark/>
          </w:tcPr>
          <w:p w14:paraId="4CF83BB8" w14:textId="77777777" w:rsidR="00104105" w:rsidRPr="00FF3EE0" w:rsidRDefault="00104105" w:rsidP="00FF3EE0">
            <w:pPr>
              <w:suppressAutoHyphens w:val="0"/>
              <w:spacing w:before="40" w:after="40" w:line="220" w:lineRule="exact"/>
              <w:ind w:right="113"/>
              <w:rPr>
                <w:b/>
                <w:bCs/>
                <w:sz w:val="18"/>
                <w:lang w:val="en-CA"/>
              </w:rPr>
            </w:pPr>
          </w:p>
        </w:tc>
        <w:tc>
          <w:tcPr>
            <w:tcW w:w="921" w:type="dxa"/>
            <w:vMerge/>
            <w:shd w:val="clear" w:color="auto" w:fill="auto"/>
            <w:vAlign w:val="bottom"/>
            <w:hideMark/>
          </w:tcPr>
          <w:p w14:paraId="6A17EC2A" w14:textId="77777777" w:rsidR="00104105" w:rsidRPr="00FF3EE0" w:rsidRDefault="00104105" w:rsidP="00FF3EE0">
            <w:pPr>
              <w:suppressAutoHyphens w:val="0"/>
              <w:spacing w:before="40" w:after="40" w:line="220" w:lineRule="exact"/>
              <w:ind w:right="113"/>
              <w:jc w:val="right"/>
              <w:rPr>
                <w:sz w:val="18"/>
                <w:lang w:val="en-CA"/>
              </w:rPr>
            </w:pPr>
          </w:p>
        </w:tc>
        <w:tc>
          <w:tcPr>
            <w:tcW w:w="341" w:type="dxa"/>
            <w:shd w:val="clear" w:color="auto" w:fill="auto"/>
            <w:noWrap/>
            <w:vAlign w:val="bottom"/>
            <w:hideMark/>
          </w:tcPr>
          <w:p w14:paraId="32CBFDCC"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V</w:t>
            </w:r>
          </w:p>
        </w:tc>
        <w:tc>
          <w:tcPr>
            <w:tcW w:w="989" w:type="dxa"/>
            <w:shd w:val="clear" w:color="auto" w:fill="auto"/>
            <w:noWrap/>
            <w:vAlign w:val="bottom"/>
            <w:hideMark/>
          </w:tcPr>
          <w:p w14:paraId="56D43C39"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41</w:t>
            </w:r>
          </w:p>
        </w:tc>
        <w:tc>
          <w:tcPr>
            <w:tcW w:w="989" w:type="dxa"/>
            <w:shd w:val="clear" w:color="auto" w:fill="auto"/>
            <w:noWrap/>
            <w:vAlign w:val="bottom"/>
            <w:hideMark/>
          </w:tcPr>
          <w:p w14:paraId="27172AA1"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161</w:t>
            </w:r>
          </w:p>
        </w:tc>
        <w:tc>
          <w:tcPr>
            <w:tcW w:w="989" w:type="dxa"/>
            <w:shd w:val="clear" w:color="auto" w:fill="auto"/>
            <w:noWrap/>
            <w:vAlign w:val="bottom"/>
            <w:hideMark/>
          </w:tcPr>
          <w:p w14:paraId="3ECB26C0"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w:t>
            </w:r>
          </w:p>
        </w:tc>
        <w:tc>
          <w:tcPr>
            <w:tcW w:w="519" w:type="dxa"/>
            <w:shd w:val="clear" w:color="auto" w:fill="auto"/>
            <w:noWrap/>
            <w:vAlign w:val="bottom"/>
            <w:hideMark/>
          </w:tcPr>
          <w:p w14:paraId="129A5970"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203</w:t>
            </w:r>
          </w:p>
        </w:tc>
        <w:tc>
          <w:tcPr>
            <w:tcW w:w="989" w:type="dxa"/>
            <w:shd w:val="clear" w:color="auto" w:fill="auto"/>
            <w:noWrap/>
            <w:vAlign w:val="bottom"/>
            <w:hideMark/>
          </w:tcPr>
          <w:p w14:paraId="4665CE51"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14</w:t>
            </w:r>
          </w:p>
        </w:tc>
        <w:tc>
          <w:tcPr>
            <w:tcW w:w="989" w:type="dxa"/>
            <w:shd w:val="clear" w:color="auto" w:fill="auto"/>
            <w:noWrap/>
            <w:vAlign w:val="bottom"/>
            <w:hideMark/>
          </w:tcPr>
          <w:p w14:paraId="4AA8CED8"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227</w:t>
            </w:r>
          </w:p>
        </w:tc>
        <w:tc>
          <w:tcPr>
            <w:tcW w:w="989" w:type="dxa"/>
            <w:shd w:val="clear" w:color="auto" w:fill="auto"/>
            <w:noWrap/>
            <w:vAlign w:val="bottom"/>
            <w:hideMark/>
          </w:tcPr>
          <w:p w14:paraId="49141101"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shd w:val="clear" w:color="auto" w:fill="auto"/>
            <w:noWrap/>
            <w:vAlign w:val="bottom"/>
            <w:hideMark/>
          </w:tcPr>
          <w:p w14:paraId="21DD39B8"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241</w:t>
            </w:r>
          </w:p>
        </w:tc>
        <w:tc>
          <w:tcPr>
            <w:tcW w:w="989" w:type="dxa"/>
            <w:shd w:val="clear" w:color="auto" w:fill="auto"/>
            <w:noWrap/>
            <w:vAlign w:val="bottom"/>
            <w:hideMark/>
          </w:tcPr>
          <w:p w14:paraId="3EFBFFF7"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74</w:t>
            </w:r>
          </w:p>
        </w:tc>
        <w:tc>
          <w:tcPr>
            <w:tcW w:w="989" w:type="dxa"/>
            <w:shd w:val="clear" w:color="auto" w:fill="auto"/>
            <w:noWrap/>
            <w:vAlign w:val="bottom"/>
            <w:hideMark/>
          </w:tcPr>
          <w:p w14:paraId="64978271"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282</w:t>
            </w:r>
          </w:p>
        </w:tc>
        <w:tc>
          <w:tcPr>
            <w:tcW w:w="989" w:type="dxa"/>
            <w:shd w:val="clear" w:color="auto" w:fill="auto"/>
            <w:noWrap/>
            <w:vAlign w:val="bottom"/>
            <w:hideMark/>
          </w:tcPr>
          <w:p w14:paraId="23740F7B"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w:t>
            </w:r>
          </w:p>
        </w:tc>
        <w:tc>
          <w:tcPr>
            <w:tcW w:w="519" w:type="dxa"/>
            <w:shd w:val="clear" w:color="auto" w:fill="auto"/>
            <w:noWrap/>
            <w:vAlign w:val="bottom"/>
            <w:hideMark/>
          </w:tcPr>
          <w:p w14:paraId="3682A0C6"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358</w:t>
            </w:r>
          </w:p>
        </w:tc>
      </w:tr>
      <w:tr w:rsidR="00FF3EE0" w:rsidRPr="00FF3EE0" w14:paraId="082F6480" w14:textId="77777777" w:rsidTr="006D2CE0">
        <w:tc>
          <w:tcPr>
            <w:tcW w:w="639" w:type="dxa"/>
            <w:vMerge/>
            <w:shd w:val="clear" w:color="auto" w:fill="auto"/>
            <w:hideMark/>
          </w:tcPr>
          <w:p w14:paraId="65B40C1E" w14:textId="77777777" w:rsidR="00104105" w:rsidRPr="00FF3EE0" w:rsidRDefault="00104105" w:rsidP="00FF3EE0">
            <w:pPr>
              <w:suppressAutoHyphens w:val="0"/>
              <w:spacing w:before="40" w:after="40" w:line="220" w:lineRule="exact"/>
              <w:ind w:right="113"/>
              <w:rPr>
                <w:b/>
                <w:bCs/>
                <w:sz w:val="18"/>
                <w:lang w:val="en-CA"/>
              </w:rPr>
            </w:pPr>
          </w:p>
        </w:tc>
        <w:tc>
          <w:tcPr>
            <w:tcW w:w="921" w:type="dxa"/>
            <w:vMerge w:val="restart"/>
            <w:shd w:val="clear" w:color="auto" w:fill="auto"/>
            <w:noWrap/>
            <w:vAlign w:val="bottom"/>
            <w:hideMark/>
          </w:tcPr>
          <w:p w14:paraId="4741BCD4" w14:textId="77777777" w:rsidR="00104105" w:rsidRPr="00FF3EE0" w:rsidRDefault="00104105" w:rsidP="006D2CE0">
            <w:pPr>
              <w:suppressAutoHyphens w:val="0"/>
              <w:spacing w:before="40" w:after="40" w:line="220" w:lineRule="exact"/>
              <w:ind w:right="113"/>
              <w:rPr>
                <w:sz w:val="18"/>
                <w:lang w:val="en-CA"/>
              </w:rPr>
            </w:pPr>
            <w:r w:rsidRPr="00FF3EE0">
              <w:rPr>
                <w:sz w:val="18"/>
                <w:lang w:val="en-CA"/>
              </w:rPr>
              <w:t>Secondary Education (VOJ</w:t>
            </w:r>
          </w:p>
        </w:tc>
        <w:tc>
          <w:tcPr>
            <w:tcW w:w="341" w:type="dxa"/>
            <w:shd w:val="clear" w:color="auto" w:fill="auto"/>
            <w:noWrap/>
            <w:vAlign w:val="bottom"/>
            <w:hideMark/>
          </w:tcPr>
          <w:p w14:paraId="3FF5FA5D"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M</w:t>
            </w:r>
          </w:p>
        </w:tc>
        <w:tc>
          <w:tcPr>
            <w:tcW w:w="989" w:type="dxa"/>
            <w:shd w:val="clear" w:color="auto" w:fill="auto"/>
            <w:noWrap/>
            <w:vAlign w:val="bottom"/>
            <w:hideMark/>
          </w:tcPr>
          <w:p w14:paraId="5A92AA75"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5</w:t>
            </w:r>
          </w:p>
        </w:tc>
        <w:tc>
          <w:tcPr>
            <w:tcW w:w="989" w:type="dxa"/>
            <w:shd w:val="clear" w:color="auto" w:fill="auto"/>
            <w:noWrap/>
            <w:vAlign w:val="bottom"/>
            <w:hideMark/>
          </w:tcPr>
          <w:p w14:paraId="47A24131"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18</w:t>
            </w:r>
          </w:p>
        </w:tc>
        <w:tc>
          <w:tcPr>
            <w:tcW w:w="989" w:type="dxa"/>
            <w:shd w:val="clear" w:color="auto" w:fill="auto"/>
            <w:noWrap/>
            <w:vAlign w:val="bottom"/>
            <w:hideMark/>
          </w:tcPr>
          <w:p w14:paraId="36ABC3DA"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4</w:t>
            </w:r>
          </w:p>
        </w:tc>
        <w:tc>
          <w:tcPr>
            <w:tcW w:w="519" w:type="dxa"/>
            <w:shd w:val="clear" w:color="auto" w:fill="auto"/>
            <w:noWrap/>
            <w:vAlign w:val="bottom"/>
            <w:hideMark/>
          </w:tcPr>
          <w:p w14:paraId="76854DDF"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27</w:t>
            </w:r>
          </w:p>
        </w:tc>
        <w:tc>
          <w:tcPr>
            <w:tcW w:w="989" w:type="dxa"/>
            <w:shd w:val="clear" w:color="auto" w:fill="auto"/>
            <w:noWrap/>
            <w:vAlign w:val="bottom"/>
            <w:hideMark/>
          </w:tcPr>
          <w:p w14:paraId="73094F62"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8</w:t>
            </w:r>
          </w:p>
        </w:tc>
        <w:tc>
          <w:tcPr>
            <w:tcW w:w="989" w:type="dxa"/>
            <w:shd w:val="clear" w:color="auto" w:fill="auto"/>
            <w:noWrap/>
            <w:vAlign w:val="bottom"/>
            <w:hideMark/>
          </w:tcPr>
          <w:p w14:paraId="473747AE"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8</w:t>
            </w:r>
          </w:p>
        </w:tc>
        <w:tc>
          <w:tcPr>
            <w:tcW w:w="989" w:type="dxa"/>
            <w:shd w:val="clear" w:color="auto" w:fill="auto"/>
            <w:noWrap/>
            <w:vAlign w:val="bottom"/>
            <w:hideMark/>
          </w:tcPr>
          <w:p w14:paraId="2EC5B966"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5</w:t>
            </w:r>
          </w:p>
        </w:tc>
        <w:tc>
          <w:tcPr>
            <w:tcW w:w="519" w:type="dxa"/>
            <w:shd w:val="clear" w:color="auto" w:fill="auto"/>
            <w:noWrap/>
            <w:vAlign w:val="bottom"/>
            <w:hideMark/>
          </w:tcPr>
          <w:p w14:paraId="72665A10"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21</w:t>
            </w:r>
          </w:p>
        </w:tc>
        <w:tc>
          <w:tcPr>
            <w:tcW w:w="989" w:type="dxa"/>
            <w:shd w:val="clear" w:color="auto" w:fill="auto"/>
            <w:noWrap/>
            <w:vAlign w:val="bottom"/>
            <w:hideMark/>
          </w:tcPr>
          <w:p w14:paraId="5B9A1A1D"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989" w:type="dxa"/>
            <w:shd w:val="clear" w:color="auto" w:fill="auto"/>
            <w:noWrap/>
            <w:vAlign w:val="bottom"/>
            <w:hideMark/>
          </w:tcPr>
          <w:p w14:paraId="41E89F94"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10</w:t>
            </w:r>
          </w:p>
        </w:tc>
        <w:tc>
          <w:tcPr>
            <w:tcW w:w="989" w:type="dxa"/>
            <w:shd w:val="clear" w:color="auto" w:fill="auto"/>
            <w:noWrap/>
            <w:vAlign w:val="bottom"/>
            <w:hideMark/>
          </w:tcPr>
          <w:p w14:paraId="143ED0D4"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w:t>
            </w:r>
          </w:p>
        </w:tc>
        <w:tc>
          <w:tcPr>
            <w:tcW w:w="519" w:type="dxa"/>
            <w:shd w:val="clear" w:color="auto" w:fill="auto"/>
            <w:noWrap/>
            <w:vAlign w:val="bottom"/>
            <w:hideMark/>
          </w:tcPr>
          <w:p w14:paraId="48DE033F"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11</w:t>
            </w:r>
          </w:p>
        </w:tc>
      </w:tr>
      <w:tr w:rsidR="00FF3EE0" w:rsidRPr="00FF3EE0" w14:paraId="6E04E34E" w14:textId="77777777" w:rsidTr="006D2CE0">
        <w:tc>
          <w:tcPr>
            <w:tcW w:w="639" w:type="dxa"/>
            <w:vMerge/>
            <w:shd w:val="clear" w:color="auto" w:fill="auto"/>
            <w:hideMark/>
          </w:tcPr>
          <w:p w14:paraId="1D2F4976" w14:textId="77777777" w:rsidR="00104105" w:rsidRPr="00FF3EE0" w:rsidRDefault="00104105" w:rsidP="00FF3EE0">
            <w:pPr>
              <w:suppressAutoHyphens w:val="0"/>
              <w:spacing w:before="40" w:after="40" w:line="220" w:lineRule="exact"/>
              <w:ind w:right="113"/>
              <w:rPr>
                <w:b/>
                <w:bCs/>
                <w:sz w:val="18"/>
                <w:lang w:val="en-CA"/>
              </w:rPr>
            </w:pPr>
          </w:p>
        </w:tc>
        <w:tc>
          <w:tcPr>
            <w:tcW w:w="921" w:type="dxa"/>
            <w:vMerge/>
            <w:tcBorders>
              <w:bottom w:val="single" w:sz="4" w:space="0" w:color="auto"/>
            </w:tcBorders>
            <w:shd w:val="clear" w:color="auto" w:fill="auto"/>
            <w:vAlign w:val="bottom"/>
            <w:hideMark/>
          </w:tcPr>
          <w:p w14:paraId="3A21E7DE" w14:textId="77777777" w:rsidR="00104105" w:rsidRPr="00FF3EE0" w:rsidRDefault="00104105" w:rsidP="00FF3EE0">
            <w:pPr>
              <w:suppressAutoHyphens w:val="0"/>
              <w:spacing w:before="40" w:after="40" w:line="220" w:lineRule="exact"/>
              <w:ind w:right="113"/>
              <w:jc w:val="right"/>
              <w:rPr>
                <w:sz w:val="18"/>
                <w:lang w:val="en-CA"/>
              </w:rPr>
            </w:pPr>
          </w:p>
        </w:tc>
        <w:tc>
          <w:tcPr>
            <w:tcW w:w="341" w:type="dxa"/>
            <w:tcBorders>
              <w:bottom w:val="single" w:sz="4" w:space="0" w:color="auto"/>
            </w:tcBorders>
            <w:shd w:val="clear" w:color="auto" w:fill="auto"/>
            <w:noWrap/>
            <w:vAlign w:val="bottom"/>
            <w:hideMark/>
          </w:tcPr>
          <w:p w14:paraId="41C90BBC"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V</w:t>
            </w:r>
          </w:p>
        </w:tc>
        <w:tc>
          <w:tcPr>
            <w:tcW w:w="989" w:type="dxa"/>
            <w:tcBorders>
              <w:bottom w:val="single" w:sz="4" w:space="0" w:color="auto"/>
            </w:tcBorders>
            <w:shd w:val="clear" w:color="auto" w:fill="auto"/>
            <w:noWrap/>
            <w:vAlign w:val="bottom"/>
            <w:hideMark/>
          </w:tcPr>
          <w:p w14:paraId="58D40E33"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w:t>
            </w:r>
          </w:p>
        </w:tc>
        <w:tc>
          <w:tcPr>
            <w:tcW w:w="989" w:type="dxa"/>
            <w:tcBorders>
              <w:bottom w:val="single" w:sz="4" w:space="0" w:color="auto"/>
            </w:tcBorders>
            <w:shd w:val="clear" w:color="auto" w:fill="auto"/>
            <w:noWrap/>
            <w:vAlign w:val="bottom"/>
            <w:hideMark/>
          </w:tcPr>
          <w:p w14:paraId="5A31B1BD"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35</w:t>
            </w:r>
          </w:p>
        </w:tc>
        <w:tc>
          <w:tcPr>
            <w:tcW w:w="989" w:type="dxa"/>
            <w:tcBorders>
              <w:bottom w:val="single" w:sz="4" w:space="0" w:color="auto"/>
            </w:tcBorders>
            <w:shd w:val="clear" w:color="auto" w:fill="auto"/>
            <w:noWrap/>
            <w:vAlign w:val="bottom"/>
            <w:hideMark/>
          </w:tcPr>
          <w:p w14:paraId="3F7C7920"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6</w:t>
            </w:r>
          </w:p>
        </w:tc>
        <w:tc>
          <w:tcPr>
            <w:tcW w:w="519" w:type="dxa"/>
            <w:tcBorders>
              <w:bottom w:val="single" w:sz="4" w:space="0" w:color="auto"/>
            </w:tcBorders>
            <w:shd w:val="clear" w:color="auto" w:fill="auto"/>
            <w:noWrap/>
            <w:vAlign w:val="bottom"/>
            <w:hideMark/>
          </w:tcPr>
          <w:p w14:paraId="253F95D2"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44</w:t>
            </w:r>
          </w:p>
        </w:tc>
        <w:tc>
          <w:tcPr>
            <w:tcW w:w="989" w:type="dxa"/>
            <w:tcBorders>
              <w:bottom w:val="single" w:sz="4" w:space="0" w:color="auto"/>
            </w:tcBorders>
            <w:shd w:val="clear" w:color="auto" w:fill="auto"/>
            <w:noWrap/>
            <w:vAlign w:val="bottom"/>
            <w:hideMark/>
          </w:tcPr>
          <w:p w14:paraId="136360EC"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w:t>
            </w:r>
          </w:p>
        </w:tc>
        <w:tc>
          <w:tcPr>
            <w:tcW w:w="989" w:type="dxa"/>
            <w:tcBorders>
              <w:bottom w:val="single" w:sz="4" w:space="0" w:color="auto"/>
            </w:tcBorders>
            <w:shd w:val="clear" w:color="auto" w:fill="auto"/>
            <w:noWrap/>
            <w:vAlign w:val="bottom"/>
            <w:hideMark/>
          </w:tcPr>
          <w:p w14:paraId="668A0A16"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65</w:t>
            </w:r>
          </w:p>
        </w:tc>
        <w:tc>
          <w:tcPr>
            <w:tcW w:w="989" w:type="dxa"/>
            <w:tcBorders>
              <w:bottom w:val="single" w:sz="4" w:space="0" w:color="auto"/>
            </w:tcBorders>
            <w:shd w:val="clear" w:color="auto" w:fill="auto"/>
            <w:noWrap/>
            <w:vAlign w:val="bottom"/>
            <w:hideMark/>
          </w:tcPr>
          <w:p w14:paraId="58B1CB5A"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14</w:t>
            </w:r>
          </w:p>
        </w:tc>
        <w:tc>
          <w:tcPr>
            <w:tcW w:w="519" w:type="dxa"/>
            <w:tcBorders>
              <w:bottom w:val="single" w:sz="4" w:space="0" w:color="auto"/>
            </w:tcBorders>
            <w:shd w:val="clear" w:color="auto" w:fill="auto"/>
            <w:noWrap/>
            <w:vAlign w:val="bottom"/>
            <w:hideMark/>
          </w:tcPr>
          <w:p w14:paraId="37D321F9"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82</w:t>
            </w:r>
          </w:p>
        </w:tc>
        <w:tc>
          <w:tcPr>
            <w:tcW w:w="989" w:type="dxa"/>
            <w:tcBorders>
              <w:bottom w:val="single" w:sz="4" w:space="0" w:color="auto"/>
            </w:tcBorders>
            <w:shd w:val="clear" w:color="auto" w:fill="auto"/>
            <w:noWrap/>
            <w:vAlign w:val="bottom"/>
            <w:hideMark/>
          </w:tcPr>
          <w:p w14:paraId="39CB24F9"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989" w:type="dxa"/>
            <w:tcBorders>
              <w:bottom w:val="single" w:sz="4" w:space="0" w:color="auto"/>
            </w:tcBorders>
            <w:shd w:val="clear" w:color="auto" w:fill="auto"/>
            <w:noWrap/>
            <w:vAlign w:val="bottom"/>
            <w:hideMark/>
          </w:tcPr>
          <w:p w14:paraId="4156444A"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25</w:t>
            </w:r>
          </w:p>
        </w:tc>
        <w:tc>
          <w:tcPr>
            <w:tcW w:w="989" w:type="dxa"/>
            <w:tcBorders>
              <w:bottom w:val="single" w:sz="4" w:space="0" w:color="auto"/>
            </w:tcBorders>
            <w:shd w:val="clear" w:color="auto" w:fill="auto"/>
            <w:noWrap/>
            <w:vAlign w:val="bottom"/>
            <w:hideMark/>
          </w:tcPr>
          <w:p w14:paraId="2586B0F0"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5</w:t>
            </w:r>
          </w:p>
        </w:tc>
        <w:tc>
          <w:tcPr>
            <w:tcW w:w="519" w:type="dxa"/>
            <w:tcBorders>
              <w:bottom w:val="single" w:sz="4" w:space="0" w:color="auto"/>
            </w:tcBorders>
            <w:shd w:val="clear" w:color="auto" w:fill="auto"/>
            <w:noWrap/>
            <w:vAlign w:val="bottom"/>
            <w:hideMark/>
          </w:tcPr>
          <w:p w14:paraId="3B3EA9CD"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30</w:t>
            </w:r>
          </w:p>
        </w:tc>
      </w:tr>
      <w:tr w:rsidR="00FF3EE0" w:rsidRPr="00FF3EE0" w14:paraId="491E36DA" w14:textId="77777777" w:rsidTr="006D2CE0">
        <w:tc>
          <w:tcPr>
            <w:tcW w:w="639" w:type="dxa"/>
            <w:vMerge/>
            <w:tcBorders>
              <w:bottom w:val="nil"/>
            </w:tcBorders>
            <w:shd w:val="clear" w:color="auto" w:fill="auto"/>
            <w:hideMark/>
          </w:tcPr>
          <w:p w14:paraId="4C910C44" w14:textId="77777777" w:rsidR="00104105" w:rsidRPr="00FF3EE0" w:rsidRDefault="00104105" w:rsidP="00FF3EE0">
            <w:pPr>
              <w:suppressAutoHyphens w:val="0"/>
              <w:spacing w:before="40" w:after="40" w:line="220" w:lineRule="exact"/>
              <w:ind w:right="113"/>
              <w:rPr>
                <w:b/>
                <w:bCs/>
                <w:sz w:val="18"/>
                <w:lang w:val="en-CA"/>
              </w:rPr>
            </w:pPr>
          </w:p>
        </w:tc>
        <w:tc>
          <w:tcPr>
            <w:tcW w:w="1262" w:type="dxa"/>
            <w:gridSpan w:val="2"/>
            <w:tcBorders>
              <w:top w:val="single" w:sz="4" w:space="0" w:color="auto"/>
              <w:bottom w:val="single" w:sz="4" w:space="0" w:color="auto"/>
            </w:tcBorders>
            <w:shd w:val="clear" w:color="auto" w:fill="auto"/>
            <w:noWrap/>
            <w:vAlign w:val="bottom"/>
            <w:hideMark/>
          </w:tcPr>
          <w:p w14:paraId="739059F4" w14:textId="77777777" w:rsidR="00104105" w:rsidRPr="00E02A48" w:rsidRDefault="00FF3EE0" w:rsidP="00E02A48">
            <w:pPr>
              <w:suppressAutoHyphens w:val="0"/>
              <w:spacing w:before="80" w:after="80" w:line="220" w:lineRule="exact"/>
              <w:ind w:left="283"/>
              <w:rPr>
                <w:b/>
                <w:bCs/>
                <w:sz w:val="18"/>
                <w:lang w:val="en-CA"/>
              </w:rPr>
            </w:pPr>
            <w:r w:rsidRPr="00E02A48">
              <w:rPr>
                <w:b/>
                <w:bCs/>
                <w:sz w:val="18"/>
                <w:lang w:val="en-CA"/>
              </w:rPr>
              <w:t>Total</w:t>
            </w:r>
          </w:p>
        </w:tc>
        <w:tc>
          <w:tcPr>
            <w:tcW w:w="989" w:type="dxa"/>
            <w:tcBorders>
              <w:top w:val="single" w:sz="4" w:space="0" w:color="auto"/>
              <w:bottom w:val="single" w:sz="4" w:space="0" w:color="auto"/>
            </w:tcBorders>
            <w:shd w:val="clear" w:color="auto" w:fill="auto"/>
            <w:noWrap/>
            <w:vAlign w:val="bottom"/>
            <w:hideMark/>
          </w:tcPr>
          <w:p w14:paraId="03D7C9E6"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55</w:t>
            </w:r>
          </w:p>
        </w:tc>
        <w:tc>
          <w:tcPr>
            <w:tcW w:w="989" w:type="dxa"/>
            <w:tcBorders>
              <w:top w:val="single" w:sz="4" w:space="0" w:color="auto"/>
              <w:bottom w:val="single" w:sz="4" w:space="0" w:color="auto"/>
            </w:tcBorders>
            <w:shd w:val="clear" w:color="auto" w:fill="auto"/>
            <w:noWrap/>
            <w:vAlign w:val="bottom"/>
            <w:hideMark/>
          </w:tcPr>
          <w:p w14:paraId="08693188"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221</w:t>
            </w:r>
          </w:p>
        </w:tc>
        <w:tc>
          <w:tcPr>
            <w:tcW w:w="989" w:type="dxa"/>
            <w:tcBorders>
              <w:top w:val="single" w:sz="4" w:space="0" w:color="auto"/>
              <w:bottom w:val="single" w:sz="4" w:space="0" w:color="auto"/>
            </w:tcBorders>
            <w:shd w:val="clear" w:color="auto" w:fill="auto"/>
            <w:noWrap/>
            <w:vAlign w:val="bottom"/>
            <w:hideMark/>
          </w:tcPr>
          <w:p w14:paraId="469DF1FE"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11</w:t>
            </w:r>
          </w:p>
        </w:tc>
        <w:tc>
          <w:tcPr>
            <w:tcW w:w="519" w:type="dxa"/>
            <w:tcBorders>
              <w:top w:val="single" w:sz="4" w:space="0" w:color="auto"/>
              <w:bottom w:val="single" w:sz="4" w:space="0" w:color="auto"/>
            </w:tcBorders>
            <w:shd w:val="clear" w:color="auto" w:fill="auto"/>
            <w:noWrap/>
            <w:vAlign w:val="bottom"/>
            <w:hideMark/>
          </w:tcPr>
          <w:p w14:paraId="345970F8"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287</w:t>
            </w:r>
          </w:p>
        </w:tc>
        <w:tc>
          <w:tcPr>
            <w:tcW w:w="989" w:type="dxa"/>
            <w:tcBorders>
              <w:top w:val="single" w:sz="4" w:space="0" w:color="auto"/>
              <w:bottom w:val="single" w:sz="4" w:space="0" w:color="auto"/>
            </w:tcBorders>
            <w:shd w:val="clear" w:color="auto" w:fill="auto"/>
            <w:noWrap/>
            <w:vAlign w:val="bottom"/>
            <w:hideMark/>
          </w:tcPr>
          <w:p w14:paraId="664FAFCF"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27</w:t>
            </w:r>
          </w:p>
        </w:tc>
        <w:tc>
          <w:tcPr>
            <w:tcW w:w="989" w:type="dxa"/>
            <w:tcBorders>
              <w:top w:val="single" w:sz="4" w:space="0" w:color="auto"/>
              <w:bottom w:val="single" w:sz="4" w:space="0" w:color="auto"/>
            </w:tcBorders>
            <w:shd w:val="clear" w:color="auto" w:fill="auto"/>
            <w:noWrap/>
            <w:vAlign w:val="bottom"/>
            <w:hideMark/>
          </w:tcPr>
          <w:p w14:paraId="1A18909D"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309</w:t>
            </w:r>
          </w:p>
        </w:tc>
        <w:tc>
          <w:tcPr>
            <w:tcW w:w="989" w:type="dxa"/>
            <w:tcBorders>
              <w:top w:val="single" w:sz="4" w:space="0" w:color="auto"/>
              <w:bottom w:val="single" w:sz="4" w:space="0" w:color="auto"/>
            </w:tcBorders>
            <w:shd w:val="clear" w:color="auto" w:fill="auto"/>
            <w:noWrap/>
            <w:vAlign w:val="bottom"/>
            <w:hideMark/>
          </w:tcPr>
          <w:p w14:paraId="3B70868A"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19</w:t>
            </w:r>
          </w:p>
        </w:tc>
        <w:tc>
          <w:tcPr>
            <w:tcW w:w="519" w:type="dxa"/>
            <w:tcBorders>
              <w:top w:val="single" w:sz="4" w:space="0" w:color="auto"/>
              <w:bottom w:val="single" w:sz="4" w:space="0" w:color="auto"/>
            </w:tcBorders>
            <w:shd w:val="clear" w:color="auto" w:fill="auto"/>
            <w:noWrap/>
            <w:vAlign w:val="bottom"/>
            <w:hideMark/>
          </w:tcPr>
          <w:p w14:paraId="66E63C1D"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355</w:t>
            </w:r>
          </w:p>
        </w:tc>
        <w:tc>
          <w:tcPr>
            <w:tcW w:w="989" w:type="dxa"/>
            <w:tcBorders>
              <w:top w:val="single" w:sz="4" w:space="0" w:color="auto"/>
              <w:bottom w:val="single" w:sz="4" w:space="0" w:color="auto"/>
            </w:tcBorders>
            <w:shd w:val="clear" w:color="auto" w:fill="auto"/>
            <w:noWrap/>
            <w:vAlign w:val="bottom"/>
            <w:hideMark/>
          </w:tcPr>
          <w:p w14:paraId="299D1887"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105</w:t>
            </w:r>
          </w:p>
        </w:tc>
        <w:tc>
          <w:tcPr>
            <w:tcW w:w="989" w:type="dxa"/>
            <w:tcBorders>
              <w:top w:val="single" w:sz="4" w:space="0" w:color="auto"/>
              <w:bottom w:val="single" w:sz="4" w:space="0" w:color="auto"/>
            </w:tcBorders>
            <w:shd w:val="clear" w:color="auto" w:fill="auto"/>
            <w:noWrap/>
            <w:vAlign w:val="bottom"/>
            <w:hideMark/>
          </w:tcPr>
          <w:p w14:paraId="0AC2AD6A"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334</w:t>
            </w:r>
          </w:p>
        </w:tc>
        <w:tc>
          <w:tcPr>
            <w:tcW w:w="989" w:type="dxa"/>
            <w:tcBorders>
              <w:top w:val="single" w:sz="4" w:space="0" w:color="auto"/>
              <w:bottom w:val="single" w:sz="4" w:space="0" w:color="auto"/>
            </w:tcBorders>
            <w:shd w:val="clear" w:color="auto" w:fill="auto"/>
            <w:noWrap/>
            <w:vAlign w:val="bottom"/>
            <w:hideMark/>
          </w:tcPr>
          <w:p w14:paraId="69838217"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8</w:t>
            </w:r>
          </w:p>
        </w:tc>
        <w:tc>
          <w:tcPr>
            <w:tcW w:w="519" w:type="dxa"/>
            <w:tcBorders>
              <w:top w:val="single" w:sz="4" w:space="0" w:color="auto"/>
              <w:bottom w:val="single" w:sz="4" w:space="0" w:color="auto"/>
            </w:tcBorders>
            <w:shd w:val="clear" w:color="auto" w:fill="auto"/>
            <w:noWrap/>
            <w:vAlign w:val="bottom"/>
            <w:hideMark/>
          </w:tcPr>
          <w:p w14:paraId="75228A3D"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447</w:t>
            </w:r>
          </w:p>
        </w:tc>
      </w:tr>
      <w:tr w:rsidR="00FF3EE0" w:rsidRPr="00FF3EE0" w14:paraId="0E2838A2" w14:textId="77777777" w:rsidTr="006D2CE0">
        <w:tc>
          <w:tcPr>
            <w:tcW w:w="639" w:type="dxa"/>
            <w:vMerge w:val="restart"/>
            <w:tcBorders>
              <w:top w:val="nil"/>
              <w:bottom w:val="nil"/>
            </w:tcBorders>
            <w:shd w:val="clear" w:color="auto" w:fill="auto"/>
            <w:noWrap/>
            <w:hideMark/>
          </w:tcPr>
          <w:p w14:paraId="272B2A3B" w14:textId="77777777" w:rsidR="00104105" w:rsidRPr="00FF3EE0" w:rsidRDefault="00104105" w:rsidP="00FF3EE0">
            <w:pPr>
              <w:suppressAutoHyphens w:val="0"/>
              <w:spacing w:before="40" w:after="40" w:line="220" w:lineRule="exact"/>
              <w:ind w:right="113"/>
              <w:rPr>
                <w:b/>
                <w:bCs/>
                <w:sz w:val="18"/>
                <w:lang w:val="en-CA"/>
              </w:rPr>
            </w:pPr>
            <w:r w:rsidRPr="00FF3EE0">
              <w:rPr>
                <w:b/>
                <w:bCs/>
                <w:sz w:val="18"/>
                <w:lang w:val="en-CA"/>
              </w:rPr>
              <w:t>2017</w:t>
            </w:r>
          </w:p>
        </w:tc>
        <w:tc>
          <w:tcPr>
            <w:tcW w:w="921" w:type="dxa"/>
            <w:vMerge w:val="restart"/>
            <w:tcBorders>
              <w:top w:val="single" w:sz="4" w:space="0" w:color="auto"/>
            </w:tcBorders>
            <w:shd w:val="clear" w:color="auto" w:fill="auto"/>
            <w:noWrap/>
            <w:vAlign w:val="bottom"/>
            <w:hideMark/>
          </w:tcPr>
          <w:p w14:paraId="3DFFD587" w14:textId="77777777" w:rsidR="00104105" w:rsidRPr="00FF3EE0" w:rsidRDefault="00104105" w:rsidP="006D2CE0">
            <w:pPr>
              <w:suppressAutoHyphens w:val="0"/>
              <w:spacing w:before="40" w:after="40" w:line="220" w:lineRule="exact"/>
              <w:ind w:right="113"/>
              <w:rPr>
                <w:sz w:val="18"/>
                <w:lang w:val="en-CA"/>
              </w:rPr>
            </w:pPr>
            <w:r w:rsidRPr="00FF3EE0">
              <w:rPr>
                <w:sz w:val="18"/>
                <w:lang w:val="en-CA"/>
              </w:rPr>
              <w:t>Primary Education (GLO)</w:t>
            </w:r>
          </w:p>
        </w:tc>
        <w:tc>
          <w:tcPr>
            <w:tcW w:w="341" w:type="dxa"/>
            <w:tcBorders>
              <w:top w:val="single" w:sz="4" w:space="0" w:color="auto"/>
            </w:tcBorders>
            <w:shd w:val="clear" w:color="auto" w:fill="auto"/>
            <w:noWrap/>
            <w:vAlign w:val="bottom"/>
            <w:hideMark/>
          </w:tcPr>
          <w:p w14:paraId="1AAF6972"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M</w:t>
            </w:r>
          </w:p>
        </w:tc>
        <w:tc>
          <w:tcPr>
            <w:tcW w:w="989" w:type="dxa"/>
            <w:tcBorders>
              <w:top w:val="single" w:sz="4" w:space="0" w:color="auto"/>
            </w:tcBorders>
            <w:shd w:val="clear" w:color="auto" w:fill="auto"/>
            <w:noWrap/>
            <w:vAlign w:val="bottom"/>
            <w:hideMark/>
          </w:tcPr>
          <w:p w14:paraId="566D063E"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6</w:t>
            </w:r>
          </w:p>
        </w:tc>
        <w:tc>
          <w:tcPr>
            <w:tcW w:w="989" w:type="dxa"/>
            <w:tcBorders>
              <w:top w:val="single" w:sz="4" w:space="0" w:color="auto"/>
            </w:tcBorders>
            <w:shd w:val="clear" w:color="auto" w:fill="auto"/>
            <w:noWrap/>
            <w:vAlign w:val="bottom"/>
            <w:hideMark/>
          </w:tcPr>
          <w:p w14:paraId="2F954B78"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8</w:t>
            </w:r>
          </w:p>
        </w:tc>
        <w:tc>
          <w:tcPr>
            <w:tcW w:w="989" w:type="dxa"/>
            <w:tcBorders>
              <w:top w:val="single" w:sz="4" w:space="0" w:color="auto"/>
            </w:tcBorders>
            <w:shd w:val="clear" w:color="auto" w:fill="auto"/>
            <w:noWrap/>
            <w:vAlign w:val="bottom"/>
            <w:hideMark/>
          </w:tcPr>
          <w:p w14:paraId="0D7D175C"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tcBorders>
              <w:top w:val="single" w:sz="4" w:space="0" w:color="auto"/>
            </w:tcBorders>
            <w:shd w:val="clear" w:color="auto" w:fill="auto"/>
            <w:noWrap/>
            <w:vAlign w:val="bottom"/>
            <w:hideMark/>
          </w:tcPr>
          <w:p w14:paraId="12F5D2F5"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14</w:t>
            </w:r>
          </w:p>
        </w:tc>
        <w:tc>
          <w:tcPr>
            <w:tcW w:w="989" w:type="dxa"/>
            <w:tcBorders>
              <w:top w:val="single" w:sz="4" w:space="0" w:color="auto"/>
            </w:tcBorders>
            <w:shd w:val="clear" w:color="auto" w:fill="auto"/>
            <w:noWrap/>
            <w:vAlign w:val="bottom"/>
            <w:hideMark/>
          </w:tcPr>
          <w:p w14:paraId="7BAAACC2"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w:t>
            </w:r>
          </w:p>
        </w:tc>
        <w:tc>
          <w:tcPr>
            <w:tcW w:w="989" w:type="dxa"/>
            <w:tcBorders>
              <w:top w:val="single" w:sz="4" w:space="0" w:color="auto"/>
            </w:tcBorders>
            <w:shd w:val="clear" w:color="auto" w:fill="auto"/>
            <w:noWrap/>
            <w:vAlign w:val="bottom"/>
            <w:hideMark/>
          </w:tcPr>
          <w:p w14:paraId="5DB291AD"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8</w:t>
            </w:r>
          </w:p>
        </w:tc>
        <w:tc>
          <w:tcPr>
            <w:tcW w:w="989" w:type="dxa"/>
            <w:tcBorders>
              <w:top w:val="single" w:sz="4" w:space="0" w:color="auto"/>
            </w:tcBorders>
            <w:shd w:val="clear" w:color="auto" w:fill="auto"/>
            <w:noWrap/>
            <w:vAlign w:val="bottom"/>
            <w:hideMark/>
          </w:tcPr>
          <w:p w14:paraId="268B75C9"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tcBorders>
              <w:top w:val="single" w:sz="4" w:space="0" w:color="auto"/>
            </w:tcBorders>
            <w:shd w:val="clear" w:color="auto" w:fill="auto"/>
            <w:noWrap/>
            <w:vAlign w:val="bottom"/>
            <w:hideMark/>
          </w:tcPr>
          <w:p w14:paraId="4F3274FD"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10</w:t>
            </w:r>
          </w:p>
        </w:tc>
        <w:tc>
          <w:tcPr>
            <w:tcW w:w="989" w:type="dxa"/>
            <w:tcBorders>
              <w:top w:val="single" w:sz="4" w:space="0" w:color="auto"/>
            </w:tcBorders>
            <w:shd w:val="clear" w:color="auto" w:fill="auto"/>
            <w:noWrap/>
            <w:vAlign w:val="bottom"/>
            <w:hideMark/>
          </w:tcPr>
          <w:p w14:paraId="5DBEE700"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31</w:t>
            </w:r>
          </w:p>
        </w:tc>
        <w:tc>
          <w:tcPr>
            <w:tcW w:w="989" w:type="dxa"/>
            <w:tcBorders>
              <w:top w:val="single" w:sz="4" w:space="0" w:color="auto"/>
            </w:tcBorders>
            <w:shd w:val="clear" w:color="auto" w:fill="auto"/>
            <w:noWrap/>
            <w:vAlign w:val="bottom"/>
            <w:hideMark/>
          </w:tcPr>
          <w:p w14:paraId="7FB0C3B6"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17</w:t>
            </w:r>
          </w:p>
        </w:tc>
        <w:tc>
          <w:tcPr>
            <w:tcW w:w="989" w:type="dxa"/>
            <w:tcBorders>
              <w:top w:val="single" w:sz="4" w:space="0" w:color="auto"/>
            </w:tcBorders>
            <w:shd w:val="clear" w:color="auto" w:fill="auto"/>
            <w:noWrap/>
            <w:vAlign w:val="bottom"/>
            <w:hideMark/>
          </w:tcPr>
          <w:p w14:paraId="3B511FB8"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tcBorders>
              <w:top w:val="single" w:sz="4" w:space="0" w:color="auto"/>
            </w:tcBorders>
            <w:shd w:val="clear" w:color="auto" w:fill="auto"/>
            <w:noWrap/>
            <w:vAlign w:val="bottom"/>
            <w:hideMark/>
          </w:tcPr>
          <w:p w14:paraId="323AA066"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48</w:t>
            </w:r>
          </w:p>
        </w:tc>
      </w:tr>
      <w:tr w:rsidR="00FF3EE0" w:rsidRPr="00FF3EE0" w14:paraId="19BE8713" w14:textId="77777777" w:rsidTr="006D2CE0">
        <w:tc>
          <w:tcPr>
            <w:tcW w:w="639" w:type="dxa"/>
            <w:vMerge/>
            <w:tcBorders>
              <w:top w:val="single" w:sz="12" w:space="0" w:color="auto"/>
              <w:bottom w:val="nil"/>
            </w:tcBorders>
            <w:shd w:val="clear" w:color="auto" w:fill="auto"/>
            <w:hideMark/>
          </w:tcPr>
          <w:p w14:paraId="38114E95" w14:textId="77777777" w:rsidR="00104105" w:rsidRPr="00FF3EE0" w:rsidRDefault="00104105" w:rsidP="00FF3EE0">
            <w:pPr>
              <w:suppressAutoHyphens w:val="0"/>
              <w:spacing w:before="40" w:after="40" w:line="220" w:lineRule="exact"/>
              <w:ind w:right="113"/>
              <w:rPr>
                <w:b/>
                <w:bCs/>
                <w:sz w:val="18"/>
                <w:lang w:val="en-CA"/>
              </w:rPr>
            </w:pPr>
          </w:p>
        </w:tc>
        <w:tc>
          <w:tcPr>
            <w:tcW w:w="921" w:type="dxa"/>
            <w:vMerge/>
            <w:shd w:val="clear" w:color="auto" w:fill="auto"/>
            <w:vAlign w:val="bottom"/>
            <w:hideMark/>
          </w:tcPr>
          <w:p w14:paraId="0B0078A8" w14:textId="77777777" w:rsidR="00104105" w:rsidRPr="00FF3EE0" w:rsidRDefault="00104105" w:rsidP="00FF3EE0">
            <w:pPr>
              <w:suppressAutoHyphens w:val="0"/>
              <w:spacing w:before="40" w:after="40" w:line="220" w:lineRule="exact"/>
              <w:ind w:right="113"/>
              <w:jc w:val="right"/>
              <w:rPr>
                <w:sz w:val="18"/>
                <w:lang w:val="en-CA"/>
              </w:rPr>
            </w:pPr>
          </w:p>
        </w:tc>
        <w:tc>
          <w:tcPr>
            <w:tcW w:w="341" w:type="dxa"/>
            <w:shd w:val="clear" w:color="auto" w:fill="auto"/>
            <w:noWrap/>
            <w:vAlign w:val="bottom"/>
            <w:hideMark/>
          </w:tcPr>
          <w:p w14:paraId="2C21864C"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V</w:t>
            </w:r>
          </w:p>
        </w:tc>
        <w:tc>
          <w:tcPr>
            <w:tcW w:w="989" w:type="dxa"/>
            <w:shd w:val="clear" w:color="auto" w:fill="auto"/>
            <w:noWrap/>
            <w:vAlign w:val="bottom"/>
            <w:hideMark/>
          </w:tcPr>
          <w:p w14:paraId="1D29CD1B"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38</w:t>
            </w:r>
          </w:p>
        </w:tc>
        <w:tc>
          <w:tcPr>
            <w:tcW w:w="989" w:type="dxa"/>
            <w:shd w:val="clear" w:color="auto" w:fill="auto"/>
            <w:noWrap/>
            <w:vAlign w:val="bottom"/>
            <w:hideMark/>
          </w:tcPr>
          <w:p w14:paraId="67AE40D3"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168</w:t>
            </w:r>
          </w:p>
        </w:tc>
        <w:tc>
          <w:tcPr>
            <w:tcW w:w="989" w:type="dxa"/>
            <w:shd w:val="clear" w:color="auto" w:fill="auto"/>
            <w:noWrap/>
            <w:vAlign w:val="bottom"/>
            <w:hideMark/>
          </w:tcPr>
          <w:p w14:paraId="22F9CB73"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shd w:val="clear" w:color="auto" w:fill="auto"/>
            <w:noWrap/>
            <w:vAlign w:val="bottom"/>
            <w:hideMark/>
          </w:tcPr>
          <w:p w14:paraId="63FECAB9"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206</w:t>
            </w:r>
          </w:p>
        </w:tc>
        <w:tc>
          <w:tcPr>
            <w:tcW w:w="989" w:type="dxa"/>
            <w:shd w:val="clear" w:color="auto" w:fill="auto"/>
            <w:noWrap/>
            <w:vAlign w:val="bottom"/>
            <w:hideMark/>
          </w:tcPr>
          <w:p w14:paraId="40B41424"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14</w:t>
            </w:r>
          </w:p>
        </w:tc>
        <w:tc>
          <w:tcPr>
            <w:tcW w:w="989" w:type="dxa"/>
            <w:shd w:val="clear" w:color="auto" w:fill="auto"/>
            <w:noWrap/>
            <w:vAlign w:val="bottom"/>
            <w:hideMark/>
          </w:tcPr>
          <w:p w14:paraId="5775895C"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226</w:t>
            </w:r>
          </w:p>
        </w:tc>
        <w:tc>
          <w:tcPr>
            <w:tcW w:w="989" w:type="dxa"/>
            <w:shd w:val="clear" w:color="auto" w:fill="auto"/>
            <w:noWrap/>
            <w:vAlign w:val="bottom"/>
            <w:hideMark/>
          </w:tcPr>
          <w:p w14:paraId="532377EC"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shd w:val="clear" w:color="auto" w:fill="auto"/>
            <w:noWrap/>
            <w:vAlign w:val="bottom"/>
            <w:hideMark/>
          </w:tcPr>
          <w:p w14:paraId="12BC68FC"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240</w:t>
            </w:r>
          </w:p>
        </w:tc>
        <w:tc>
          <w:tcPr>
            <w:tcW w:w="989" w:type="dxa"/>
            <w:shd w:val="clear" w:color="auto" w:fill="auto"/>
            <w:noWrap/>
            <w:vAlign w:val="bottom"/>
            <w:hideMark/>
          </w:tcPr>
          <w:p w14:paraId="611453A0"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72</w:t>
            </w:r>
          </w:p>
        </w:tc>
        <w:tc>
          <w:tcPr>
            <w:tcW w:w="989" w:type="dxa"/>
            <w:shd w:val="clear" w:color="auto" w:fill="auto"/>
            <w:noWrap/>
            <w:vAlign w:val="bottom"/>
            <w:hideMark/>
          </w:tcPr>
          <w:p w14:paraId="63D91749"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288</w:t>
            </w:r>
          </w:p>
        </w:tc>
        <w:tc>
          <w:tcPr>
            <w:tcW w:w="989" w:type="dxa"/>
            <w:shd w:val="clear" w:color="auto" w:fill="auto"/>
            <w:noWrap/>
            <w:vAlign w:val="bottom"/>
            <w:hideMark/>
          </w:tcPr>
          <w:p w14:paraId="1A5F3685"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519" w:type="dxa"/>
            <w:shd w:val="clear" w:color="auto" w:fill="auto"/>
            <w:noWrap/>
            <w:vAlign w:val="bottom"/>
            <w:hideMark/>
          </w:tcPr>
          <w:p w14:paraId="51BB4E7A"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360</w:t>
            </w:r>
          </w:p>
        </w:tc>
      </w:tr>
      <w:tr w:rsidR="00FF3EE0" w:rsidRPr="00FF3EE0" w14:paraId="4AC603B4" w14:textId="77777777" w:rsidTr="006D2CE0">
        <w:tc>
          <w:tcPr>
            <w:tcW w:w="639" w:type="dxa"/>
            <w:vMerge/>
            <w:tcBorders>
              <w:top w:val="single" w:sz="12" w:space="0" w:color="auto"/>
              <w:bottom w:val="nil"/>
            </w:tcBorders>
            <w:shd w:val="clear" w:color="auto" w:fill="auto"/>
            <w:hideMark/>
          </w:tcPr>
          <w:p w14:paraId="3D5094D5" w14:textId="77777777" w:rsidR="00104105" w:rsidRPr="00FF3EE0" w:rsidRDefault="00104105" w:rsidP="00FF3EE0">
            <w:pPr>
              <w:suppressAutoHyphens w:val="0"/>
              <w:spacing w:before="40" w:after="40" w:line="220" w:lineRule="exact"/>
              <w:ind w:right="113"/>
              <w:rPr>
                <w:b/>
                <w:bCs/>
                <w:sz w:val="18"/>
                <w:lang w:val="en-CA"/>
              </w:rPr>
            </w:pPr>
          </w:p>
        </w:tc>
        <w:tc>
          <w:tcPr>
            <w:tcW w:w="921" w:type="dxa"/>
            <w:vMerge w:val="restart"/>
            <w:shd w:val="clear" w:color="auto" w:fill="auto"/>
            <w:noWrap/>
            <w:vAlign w:val="bottom"/>
            <w:hideMark/>
          </w:tcPr>
          <w:p w14:paraId="576A7A4E" w14:textId="77777777" w:rsidR="00104105" w:rsidRPr="00FF3EE0" w:rsidRDefault="00104105" w:rsidP="006D2CE0">
            <w:pPr>
              <w:suppressAutoHyphens w:val="0"/>
              <w:spacing w:before="40" w:after="40" w:line="220" w:lineRule="exact"/>
              <w:ind w:right="113"/>
              <w:rPr>
                <w:sz w:val="18"/>
                <w:lang w:val="en-CA"/>
              </w:rPr>
            </w:pPr>
            <w:r w:rsidRPr="00FF3EE0">
              <w:rPr>
                <w:sz w:val="18"/>
                <w:lang w:val="en-CA"/>
              </w:rPr>
              <w:t>Secondary Education (VOJ)</w:t>
            </w:r>
          </w:p>
        </w:tc>
        <w:tc>
          <w:tcPr>
            <w:tcW w:w="341" w:type="dxa"/>
            <w:shd w:val="clear" w:color="auto" w:fill="auto"/>
            <w:noWrap/>
            <w:vAlign w:val="bottom"/>
            <w:hideMark/>
          </w:tcPr>
          <w:p w14:paraId="2AE2F4C1"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M</w:t>
            </w:r>
          </w:p>
        </w:tc>
        <w:tc>
          <w:tcPr>
            <w:tcW w:w="989" w:type="dxa"/>
            <w:shd w:val="clear" w:color="auto" w:fill="auto"/>
            <w:noWrap/>
            <w:vAlign w:val="bottom"/>
            <w:hideMark/>
          </w:tcPr>
          <w:p w14:paraId="5FD45199"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4</w:t>
            </w:r>
          </w:p>
        </w:tc>
        <w:tc>
          <w:tcPr>
            <w:tcW w:w="989" w:type="dxa"/>
            <w:shd w:val="clear" w:color="auto" w:fill="auto"/>
            <w:noWrap/>
            <w:vAlign w:val="bottom"/>
            <w:hideMark/>
          </w:tcPr>
          <w:p w14:paraId="6F4B5157"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16</w:t>
            </w:r>
          </w:p>
        </w:tc>
        <w:tc>
          <w:tcPr>
            <w:tcW w:w="989" w:type="dxa"/>
            <w:shd w:val="clear" w:color="auto" w:fill="auto"/>
            <w:noWrap/>
            <w:vAlign w:val="bottom"/>
            <w:hideMark/>
          </w:tcPr>
          <w:p w14:paraId="377C72FD"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w:t>
            </w:r>
          </w:p>
        </w:tc>
        <w:tc>
          <w:tcPr>
            <w:tcW w:w="519" w:type="dxa"/>
            <w:shd w:val="clear" w:color="auto" w:fill="auto"/>
            <w:noWrap/>
            <w:vAlign w:val="bottom"/>
            <w:hideMark/>
          </w:tcPr>
          <w:p w14:paraId="3C541B78"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23</w:t>
            </w:r>
          </w:p>
        </w:tc>
        <w:tc>
          <w:tcPr>
            <w:tcW w:w="989" w:type="dxa"/>
            <w:shd w:val="clear" w:color="auto" w:fill="auto"/>
            <w:noWrap/>
            <w:vAlign w:val="bottom"/>
            <w:hideMark/>
          </w:tcPr>
          <w:p w14:paraId="01AE8FFB"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7</w:t>
            </w:r>
          </w:p>
        </w:tc>
        <w:tc>
          <w:tcPr>
            <w:tcW w:w="989" w:type="dxa"/>
            <w:shd w:val="clear" w:color="auto" w:fill="auto"/>
            <w:noWrap/>
            <w:vAlign w:val="bottom"/>
            <w:hideMark/>
          </w:tcPr>
          <w:p w14:paraId="20D64B4E"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9</w:t>
            </w:r>
          </w:p>
        </w:tc>
        <w:tc>
          <w:tcPr>
            <w:tcW w:w="989" w:type="dxa"/>
            <w:shd w:val="clear" w:color="auto" w:fill="auto"/>
            <w:noWrap/>
            <w:vAlign w:val="bottom"/>
            <w:hideMark/>
          </w:tcPr>
          <w:p w14:paraId="5813AEE0"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7</w:t>
            </w:r>
          </w:p>
        </w:tc>
        <w:tc>
          <w:tcPr>
            <w:tcW w:w="519" w:type="dxa"/>
            <w:shd w:val="clear" w:color="auto" w:fill="auto"/>
            <w:noWrap/>
            <w:vAlign w:val="bottom"/>
            <w:hideMark/>
          </w:tcPr>
          <w:p w14:paraId="0628B96B"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23</w:t>
            </w:r>
          </w:p>
        </w:tc>
        <w:tc>
          <w:tcPr>
            <w:tcW w:w="989" w:type="dxa"/>
            <w:shd w:val="clear" w:color="auto" w:fill="auto"/>
            <w:noWrap/>
            <w:vAlign w:val="bottom"/>
            <w:hideMark/>
          </w:tcPr>
          <w:p w14:paraId="635E02E1"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989" w:type="dxa"/>
            <w:shd w:val="clear" w:color="auto" w:fill="auto"/>
            <w:noWrap/>
            <w:vAlign w:val="bottom"/>
            <w:hideMark/>
          </w:tcPr>
          <w:p w14:paraId="28A156BE"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6</w:t>
            </w:r>
          </w:p>
        </w:tc>
        <w:tc>
          <w:tcPr>
            <w:tcW w:w="989" w:type="dxa"/>
            <w:shd w:val="clear" w:color="auto" w:fill="auto"/>
            <w:noWrap/>
            <w:vAlign w:val="bottom"/>
            <w:hideMark/>
          </w:tcPr>
          <w:p w14:paraId="50898B2B"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w:t>
            </w:r>
          </w:p>
        </w:tc>
        <w:tc>
          <w:tcPr>
            <w:tcW w:w="519" w:type="dxa"/>
            <w:shd w:val="clear" w:color="auto" w:fill="auto"/>
            <w:noWrap/>
            <w:vAlign w:val="bottom"/>
            <w:hideMark/>
          </w:tcPr>
          <w:p w14:paraId="47ACC9C9"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7</w:t>
            </w:r>
          </w:p>
        </w:tc>
      </w:tr>
      <w:tr w:rsidR="00FF3EE0" w:rsidRPr="00FF3EE0" w14:paraId="4CDC25CE" w14:textId="77777777" w:rsidTr="006D2CE0">
        <w:tc>
          <w:tcPr>
            <w:tcW w:w="639" w:type="dxa"/>
            <w:vMerge/>
            <w:tcBorders>
              <w:top w:val="single" w:sz="12" w:space="0" w:color="auto"/>
              <w:bottom w:val="nil"/>
            </w:tcBorders>
            <w:shd w:val="clear" w:color="auto" w:fill="auto"/>
            <w:hideMark/>
          </w:tcPr>
          <w:p w14:paraId="2988E882" w14:textId="77777777" w:rsidR="00104105" w:rsidRPr="00FF3EE0" w:rsidRDefault="00104105" w:rsidP="00FF3EE0">
            <w:pPr>
              <w:suppressAutoHyphens w:val="0"/>
              <w:spacing w:before="40" w:after="40" w:line="220" w:lineRule="exact"/>
              <w:ind w:right="113"/>
              <w:rPr>
                <w:b/>
                <w:bCs/>
                <w:sz w:val="18"/>
                <w:lang w:val="en-CA"/>
              </w:rPr>
            </w:pPr>
          </w:p>
        </w:tc>
        <w:tc>
          <w:tcPr>
            <w:tcW w:w="921" w:type="dxa"/>
            <w:vMerge/>
            <w:tcBorders>
              <w:bottom w:val="single" w:sz="4" w:space="0" w:color="auto"/>
            </w:tcBorders>
            <w:shd w:val="clear" w:color="auto" w:fill="auto"/>
            <w:vAlign w:val="bottom"/>
            <w:hideMark/>
          </w:tcPr>
          <w:p w14:paraId="044C8E15" w14:textId="77777777" w:rsidR="00104105" w:rsidRPr="00FF3EE0" w:rsidRDefault="00104105" w:rsidP="00FF3EE0">
            <w:pPr>
              <w:suppressAutoHyphens w:val="0"/>
              <w:spacing w:before="40" w:after="40" w:line="220" w:lineRule="exact"/>
              <w:ind w:right="113"/>
              <w:jc w:val="right"/>
              <w:rPr>
                <w:sz w:val="18"/>
                <w:lang w:val="en-CA"/>
              </w:rPr>
            </w:pPr>
          </w:p>
        </w:tc>
        <w:tc>
          <w:tcPr>
            <w:tcW w:w="341" w:type="dxa"/>
            <w:tcBorders>
              <w:bottom w:val="single" w:sz="4" w:space="0" w:color="auto"/>
            </w:tcBorders>
            <w:shd w:val="clear" w:color="auto" w:fill="auto"/>
            <w:noWrap/>
            <w:vAlign w:val="bottom"/>
            <w:hideMark/>
          </w:tcPr>
          <w:p w14:paraId="07F380B7"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V</w:t>
            </w:r>
          </w:p>
        </w:tc>
        <w:tc>
          <w:tcPr>
            <w:tcW w:w="989" w:type="dxa"/>
            <w:tcBorders>
              <w:bottom w:val="single" w:sz="4" w:space="0" w:color="auto"/>
            </w:tcBorders>
            <w:shd w:val="clear" w:color="auto" w:fill="auto"/>
            <w:noWrap/>
            <w:vAlign w:val="bottom"/>
            <w:hideMark/>
          </w:tcPr>
          <w:p w14:paraId="239DB217"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w:t>
            </w:r>
          </w:p>
        </w:tc>
        <w:tc>
          <w:tcPr>
            <w:tcW w:w="989" w:type="dxa"/>
            <w:tcBorders>
              <w:bottom w:val="single" w:sz="4" w:space="0" w:color="auto"/>
            </w:tcBorders>
            <w:shd w:val="clear" w:color="auto" w:fill="auto"/>
            <w:noWrap/>
            <w:vAlign w:val="bottom"/>
            <w:hideMark/>
          </w:tcPr>
          <w:p w14:paraId="73C5EC60"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32</w:t>
            </w:r>
          </w:p>
        </w:tc>
        <w:tc>
          <w:tcPr>
            <w:tcW w:w="989" w:type="dxa"/>
            <w:tcBorders>
              <w:bottom w:val="single" w:sz="4" w:space="0" w:color="auto"/>
            </w:tcBorders>
            <w:shd w:val="clear" w:color="auto" w:fill="auto"/>
            <w:noWrap/>
            <w:vAlign w:val="bottom"/>
            <w:hideMark/>
          </w:tcPr>
          <w:p w14:paraId="0B0A1EC8"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w:t>
            </w:r>
          </w:p>
        </w:tc>
        <w:tc>
          <w:tcPr>
            <w:tcW w:w="519" w:type="dxa"/>
            <w:tcBorders>
              <w:bottom w:val="single" w:sz="4" w:space="0" w:color="auto"/>
            </w:tcBorders>
            <w:shd w:val="clear" w:color="auto" w:fill="auto"/>
            <w:noWrap/>
            <w:vAlign w:val="bottom"/>
            <w:hideMark/>
          </w:tcPr>
          <w:p w14:paraId="1E4B9488"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37</w:t>
            </w:r>
          </w:p>
        </w:tc>
        <w:tc>
          <w:tcPr>
            <w:tcW w:w="989" w:type="dxa"/>
            <w:tcBorders>
              <w:bottom w:val="single" w:sz="4" w:space="0" w:color="auto"/>
            </w:tcBorders>
            <w:shd w:val="clear" w:color="auto" w:fill="auto"/>
            <w:noWrap/>
            <w:vAlign w:val="bottom"/>
            <w:hideMark/>
          </w:tcPr>
          <w:p w14:paraId="548DEFE2"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5</w:t>
            </w:r>
          </w:p>
        </w:tc>
        <w:tc>
          <w:tcPr>
            <w:tcW w:w="989" w:type="dxa"/>
            <w:tcBorders>
              <w:bottom w:val="single" w:sz="4" w:space="0" w:color="auto"/>
            </w:tcBorders>
            <w:shd w:val="clear" w:color="auto" w:fill="auto"/>
            <w:noWrap/>
            <w:vAlign w:val="bottom"/>
            <w:hideMark/>
          </w:tcPr>
          <w:p w14:paraId="6438A012"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69</w:t>
            </w:r>
          </w:p>
        </w:tc>
        <w:tc>
          <w:tcPr>
            <w:tcW w:w="989" w:type="dxa"/>
            <w:tcBorders>
              <w:bottom w:val="single" w:sz="4" w:space="0" w:color="auto"/>
            </w:tcBorders>
            <w:shd w:val="clear" w:color="auto" w:fill="auto"/>
            <w:noWrap/>
            <w:vAlign w:val="bottom"/>
            <w:hideMark/>
          </w:tcPr>
          <w:p w14:paraId="6B61ACC0"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13</w:t>
            </w:r>
          </w:p>
        </w:tc>
        <w:tc>
          <w:tcPr>
            <w:tcW w:w="519" w:type="dxa"/>
            <w:tcBorders>
              <w:bottom w:val="single" w:sz="4" w:space="0" w:color="auto"/>
            </w:tcBorders>
            <w:shd w:val="clear" w:color="auto" w:fill="auto"/>
            <w:noWrap/>
            <w:vAlign w:val="bottom"/>
            <w:hideMark/>
          </w:tcPr>
          <w:p w14:paraId="1D2D3644"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87</w:t>
            </w:r>
          </w:p>
        </w:tc>
        <w:tc>
          <w:tcPr>
            <w:tcW w:w="989" w:type="dxa"/>
            <w:tcBorders>
              <w:bottom w:val="single" w:sz="4" w:space="0" w:color="auto"/>
            </w:tcBorders>
            <w:shd w:val="clear" w:color="auto" w:fill="auto"/>
            <w:noWrap/>
            <w:vAlign w:val="bottom"/>
            <w:hideMark/>
          </w:tcPr>
          <w:p w14:paraId="6A87938F" w14:textId="77777777" w:rsidR="00104105" w:rsidRPr="00FF3EE0" w:rsidRDefault="00CD6F5A" w:rsidP="00FF3EE0">
            <w:pPr>
              <w:suppressAutoHyphens w:val="0"/>
              <w:spacing w:before="40" w:after="40" w:line="220" w:lineRule="exact"/>
              <w:ind w:right="113"/>
              <w:jc w:val="right"/>
              <w:rPr>
                <w:sz w:val="18"/>
                <w:lang w:val="en-CA"/>
              </w:rPr>
            </w:pPr>
            <w:r>
              <w:rPr>
                <w:sz w:val="18"/>
                <w:lang w:val="en-CA"/>
              </w:rPr>
              <w:t xml:space="preserve"> </w:t>
            </w:r>
          </w:p>
        </w:tc>
        <w:tc>
          <w:tcPr>
            <w:tcW w:w="989" w:type="dxa"/>
            <w:tcBorders>
              <w:bottom w:val="single" w:sz="4" w:space="0" w:color="auto"/>
            </w:tcBorders>
            <w:shd w:val="clear" w:color="auto" w:fill="auto"/>
            <w:noWrap/>
            <w:vAlign w:val="bottom"/>
            <w:hideMark/>
          </w:tcPr>
          <w:p w14:paraId="6E34D260"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17</w:t>
            </w:r>
          </w:p>
        </w:tc>
        <w:tc>
          <w:tcPr>
            <w:tcW w:w="989" w:type="dxa"/>
            <w:tcBorders>
              <w:bottom w:val="single" w:sz="4" w:space="0" w:color="auto"/>
            </w:tcBorders>
            <w:shd w:val="clear" w:color="auto" w:fill="auto"/>
            <w:noWrap/>
            <w:vAlign w:val="bottom"/>
            <w:hideMark/>
          </w:tcPr>
          <w:p w14:paraId="7B77AF9F"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2</w:t>
            </w:r>
          </w:p>
        </w:tc>
        <w:tc>
          <w:tcPr>
            <w:tcW w:w="519" w:type="dxa"/>
            <w:tcBorders>
              <w:bottom w:val="single" w:sz="4" w:space="0" w:color="auto"/>
            </w:tcBorders>
            <w:shd w:val="clear" w:color="auto" w:fill="auto"/>
            <w:noWrap/>
            <w:vAlign w:val="bottom"/>
            <w:hideMark/>
          </w:tcPr>
          <w:p w14:paraId="3999659E" w14:textId="77777777" w:rsidR="00104105" w:rsidRPr="00FF3EE0" w:rsidRDefault="00104105" w:rsidP="00FF3EE0">
            <w:pPr>
              <w:suppressAutoHyphens w:val="0"/>
              <w:spacing w:before="40" w:after="40" w:line="220" w:lineRule="exact"/>
              <w:ind w:right="113"/>
              <w:jc w:val="right"/>
              <w:rPr>
                <w:sz w:val="18"/>
                <w:lang w:val="en-CA"/>
              </w:rPr>
            </w:pPr>
            <w:r w:rsidRPr="00FF3EE0">
              <w:rPr>
                <w:sz w:val="18"/>
                <w:lang w:val="en-CA"/>
              </w:rPr>
              <w:t>19</w:t>
            </w:r>
          </w:p>
        </w:tc>
      </w:tr>
      <w:tr w:rsidR="00FF3EE0" w:rsidRPr="00E02A48" w14:paraId="728CB049" w14:textId="77777777" w:rsidTr="006D2CE0">
        <w:tc>
          <w:tcPr>
            <w:tcW w:w="639" w:type="dxa"/>
            <w:vMerge/>
            <w:tcBorders>
              <w:top w:val="single" w:sz="12" w:space="0" w:color="auto"/>
              <w:bottom w:val="nil"/>
            </w:tcBorders>
            <w:shd w:val="clear" w:color="auto" w:fill="auto"/>
            <w:hideMark/>
          </w:tcPr>
          <w:p w14:paraId="34A32DA6" w14:textId="77777777" w:rsidR="00104105" w:rsidRPr="00FF3EE0" w:rsidRDefault="00104105" w:rsidP="00FF3EE0">
            <w:pPr>
              <w:suppressAutoHyphens w:val="0"/>
              <w:spacing w:before="40" w:after="40" w:line="220" w:lineRule="exact"/>
              <w:ind w:right="113"/>
              <w:rPr>
                <w:b/>
                <w:bCs/>
                <w:sz w:val="18"/>
                <w:lang w:val="en-CA"/>
              </w:rPr>
            </w:pPr>
          </w:p>
        </w:tc>
        <w:tc>
          <w:tcPr>
            <w:tcW w:w="1262" w:type="dxa"/>
            <w:gridSpan w:val="2"/>
            <w:tcBorders>
              <w:top w:val="single" w:sz="4" w:space="0" w:color="auto"/>
              <w:bottom w:val="single" w:sz="12" w:space="0" w:color="auto"/>
            </w:tcBorders>
            <w:shd w:val="clear" w:color="auto" w:fill="auto"/>
            <w:noWrap/>
            <w:vAlign w:val="bottom"/>
            <w:hideMark/>
          </w:tcPr>
          <w:p w14:paraId="731AFCAA" w14:textId="77777777" w:rsidR="00104105" w:rsidRPr="00E02A48" w:rsidRDefault="00104105" w:rsidP="00E02A48">
            <w:pPr>
              <w:suppressAutoHyphens w:val="0"/>
              <w:spacing w:before="80" w:after="80" w:line="220" w:lineRule="exact"/>
              <w:ind w:left="283"/>
              <w:rPr>
                <w:b/>
                <w:bCs/>
                <w:sz w:val="18"/>
                <w:lang w:val="en-CA"/>
              </w:rPr>
            </w:pPr>
            <w:r w:rsidRPr="00E02A48">
              <w:rPr>
                <w:b/>
                <w:bCs/>
                <w:sz w:val="18"/>
                <w:lang w:val="en-CA"/>
              </w:rPr>
              <w:t>Total</w:t>
            </w:r>
          </w:p>
        </w:tc>
        <w:tc>
          <w:tcPr>
            <w:tcW w:w="989" w:type="dxa"/>
            <w:tcBorders>
              <w:top w:val="single" w:sz="4" w:space="0" w:color="auto"/>
              <w:bottom w:val="single" w:sz="12" w:space="0" w:color="auto"/>
            </w:tcBorders>
            <w:shd w:val="clear" w:color="auto" w:fill="auto"/>
            <w:noWrap/>
            <w:vAlign w:val="bottom"/>
            <w:hideMark/>
          </w:tcPr>
          <w:p w14:paraId="6D5BEAE9"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50</w:t>
            </w:r>
          </w:p>
        </w:tc>
        <w:tc>
          <w:tcPr>
            <w:tcW w:w="989" w:type="dxa"/>
            <w:tcBorders>
              <w:top w:val="single" w:sz="4" w:space="0" w:color="auto"/>
              <w:bottom w:val="single" w:sz="12" w:space="0" w:color="auto"/>
            </w:tcBorders>
            <w:shd w:val="clear" w:color="auto" w:fill="auto"/>
            <w:noWrap/>
            <w:vAlign w:val="bottom"/>
            <w:hideMark/>
          </w:tcPr>
          <w:p w14:paraId="7A4FCEDF"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224</w:t>
            </w:r>
          </w:p>
        </w:tc>
        <w:tc>
          <w:tcPr>
            <w:tcW w:w="989" w:type="dxa"/>
            <w:tcBorders>
              <w:top w:val="single" w:sz="4" w:space="0" w:color="auto"/>
              <w:bottom w:val="single" w:sz="12" w:space="0" w:color="auto"/>
            </w:tcBorders>
            <w:shd w:val="clear" w:color="auto" w:fill="auto"/>
            <w:noWrap/>
            <w:vAlign w:val="bottom"/>
            <w:hideMark/>
          </w:tcPr>
          <w:p w14:paraId="62C0464F"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6</w:t>
            </w:r>
          </w:p>
        </w:tc>
        <w:tc>
          <w:tcPr>
            <w:tcW w:w="519" w:type="dxa"/>
            <w:tcBorders>
              <w:top w:val="single" w:sz="4" w:space="0" w:color="auto"/>
              <w:bottom w:val="single" w:sz="12" w:space="0" w:color="auto"/>
            </w:tcBorders>
            <w:shd w:val="clear" w:color="auto" w:fill="auto"/>
            <w:noWrap/>
            <w:vAlign w:val="bottom"/>
            <w:hideMark/>
          </w:tcPr>
          <w:p w14:paraId="055623F0"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280</w:t>
            </w:r>
          </w:p>
        </w:tc>
        <w:tc>
          <w:tcPr>
            <w:tcW w:w="989" w:type="dxa"/>
            <w:tcBorders>
              <w:top w:val="single" w:sz="4" w:space="0" w:color="auto"/>
              <w:bottom w:val="single" w:sz="12" w:space="0" w:color="auto"/>
            </w:tcBorders>
            <w:shd w:val="clear" w:color="auto" w:fill="auto"/>
            <w:noWrap/>
            <w:vAlign w:val="bottom"/>
            <w:hideMark/>
          </w:tcPr>
          <w:p w14:paraId="54AD5C7E"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28</w:t>
            </w:r>
          </w:p>
        </w:tc>
        <w:tc>
          <w:tcPr>
            <w:tcW w:w="989" w:type="dxa"/>
            <w:tcBorders>
              <w:top w:val="single" w:sz="4" w:space="0" w:color="auto"/>
              <w:bottom w:val="single" w:sz="12" w:space="0" w:color="auto"/>
            </w:tcBorders>
            <w:shd w:val="clear" w:color="auto" w:fill="auto"/>
            <w:noWrap/>
            <w:vAlign w:val="bottom"/>
            <w:hideMark/>
          </w:tcPr>
          <w:p w14:paraId="19C2315B"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312</w:t>
            </w:r>
          </w:p>
        </w:tc>
        <w:tc>
          <w:tcPr>
            <w:tcW w:w="989" w:type="dxa"/>
            <w:tcBorders>
              <w:top w:val="single" w:sz="4" w:space="0" w:color="auto"/>
              <w:bottom w:val="single" w:sz="12" w:space="0" w:color="auto"/>
            </w:tcBorders>
            <w:shd w:val="clear" w:color="auto" w:fill="auto"/>
            <w:noWrap/>
            <w:vAlign w:val="bottom"/>
            <w:hideMark/>
          </w:tcPr>
          <w:p w14:paraId="49EC32E5"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20</w:t>
            </w:r>
          </w:p>
        </w:tc>
        <w:tc>
          <w:tcPr>
            <w:tcW w:w="519" w:type="dxa"/>
            <w:tcBorders>
              <w:top w:val="single" w:sz="4" w:space="0" w:color="auto"/>
              <w:bottom w:val="single" w:sz="12" w:space="0" w:color="auto"/>
            </w:tcBorders>
            <w:shd w:val="clear" w:color="auto" w:fill="auto"/>
            <w:noWrap/>
            <w:vAlign w:val="bottom"/>
            <w:hideMark/>
          </w:tcPr>
          <w:p w14:paraId="056955EF"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360</w:t>
            </w:r>
          </w:p>
        </w:tc>
        <w:tc>
          <w:tcPr>
            <w:tcW w:w="989" w:type="dxa"/>
            <w:tcBorders>
              <w:top w:val="single" w:sz="4" w:space="0" w:color="auto"/>
              <w:bottom w:val="single" w:sz="12" w:space="0" w:color="auto"/>
            </w:tcBorders>
            <w:shd w:val="clear" w:color="auto" w:fill="auto"/>
            <w:noWrap/>
            <w:vAlign w:val="bottom"/>
            <w:hideMark/>
          </w:tcPr>
          <w:p w14:paraId="35126407"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103</w:t>
            </w:r>
          </w:p>
        </w:tc>
        <w:tc>
          <w:tcPr>
            <w:tcW w:w="989" w:type="dxa"/>
            <w:tcBorders>
              <w:top w:val="single" w:sz="4" w:space="0" w:color="auto"/>
              <w:bottom w:val="single" w:sz="12" w:space="0" w:color="auto"/>
            </w:tcBorders>
            <w:shd w:val="clear" w:color="auto" w:fill="auto"/>
            <w:noWrap/>
            <w:vAlign w:val="bottom"/>
            <w:hideMark/>
          </w:tcPr>
          <w:p w14:paraId="1D942ED8"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328</w:t>
            </w:r>
          </w:p>
        </w:tc>
        <w:tc>
          <w:tcPr>
            <w:tcW w:w="989" w:type="dxa"/>
            <w:tcBorders>
              <w:top w:val="single" w:sz="4" w:space="0" w:color="auto"/>
              <w:bottom w:val="single" w:sz="12" w:space="0" w:color="auto"/>
            </w:tcBorders>
            <w:shd w:val="clear" w:color="auto" w:fill="auto"/>
            <w:noWrap/>
            <w:vAlign w:val="bottom"/>
            <w:hideMark/>
          </w:tcPr>
          <w:p w14:paraId="58D5E730"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3</w:t>
            </w:r>
          </w:p>
        </w:tc>
        <w:tc>
          <w:tcPr>
            <w:tcW w:w="519" w:type="dxa"/>
            <w:tcBorders>
              <w:top w:val="single" w:sz="4" w:space="0" w:color="auto"/>
              <w:bottom w:val="single" w:sz="12" w:space="0" w:color="auto"/>
            </w:tcBorders>
            <w:shd w:val="clear" w:color="auto" w:fill="auto"/>
            <w:noWrap/>
            <w:vAlign w:val="bottom"/>
            <w:hideMark/>
          </w:tcPr>
          <w:p w14:paraId="21130AA9" w14:textId="77777777" w:rsidR="00104105" w:rsidRPr="00E02A48" w:rsidRDefault="00104105" w:rsidP="00E02A48">
            <w:pPr>
              <w:suppressAutoHyphens w:val="0"/>
              <w:spacing w:before="80" w:after="80" w:line="220" w:lineRule="exact"/>
              <w:ind w:right="113"/>
              <w:jc w:val="right"/>
              <w:rPr>
                <w:b/>
                <w:bCs/>
                <w:sz w:val="18"/>
                <w:lang w:val="en-CA"/>
              </w:rPr>
            </w:pPr>
            <w:r w:rsidRPr="00E02A48">
              <w:rPr>
                <w:b/>
                <w:bCs/>
                <w:sz w:val="18"/>
                <w:lang w:val="en-CA"/>
              </w:rPr>
              <w:t>434</w:t>
            </w:r>
          </w:p>
        </w:tc>
      </w:tr>
    </w:tbl>
    <w:p w14:paraId="1A53D7E2" w14:textId="77777777" w:rsidR="006D2CE0" w:rsidRPr="006D2CE0" w:rsidRDefault="006D2CE0" w:rsidP="00387A17">
      <w:pPr>
        <w:ind w:left="1134" w:right="1134" w:firstLine="170"/>
        <w:rPr>
          <w:sz w:val="18"/>
        </w:rPr>
      </w:pPr>
      <w:r w:rsidRPr="006D2CE0">
        <w:rPr>
          <w:i/>
          <w:iCs/>
          <w:sz w:val="18"/>
        </w:rPr>
        <w:t>Notes</w:t>
      </w:r>
      <w:r w:rsidRPr="006D2CE0">
        <w:rPr>
          <w:sz w:val="18"/>
        </w:rPr>
        <w:t xml:space="preserve">: </w:t>
      </w:r>
    </w:p>
    <w:p w14:paraId="1D8DBA37" w14:textId="77777777" w:rsidR="006D2CE0" w:rsidRPr="006D2CE0" w:rsidRDefault="006D2CE0" w:rsidP="00387A17">
      <w:pPr>
        <w:ind w:left="1134" w:right="1134" w:firstLine="170"/>
        <w:rPr>
          <w:sz w:val="18"/>
        </w:rPr>
      </w:pPr>
      <w:r w:rsidRPr="006D2CE0">
        <w:rPr>
          <w:sz w:val="18"/>
        </w:rPr>
        <w:t xml:space="preserve">Primary education (from kindergarten (grade 1 and 2), grade 1 4until 6 (grade 4 until grade 8), Adult education and the Special Education. </w:t>
      </w:r>
    </w:p>
    <w:p w14:paraId="612DA3E6" w14:textId="77777777" w:rsidR="006D2CE0" w:rsidRPr="006D2CE0" w:rsidRDefault="006D2CE0" w:rsidP="00387A17">
      <w:pPr>
        <w:ind w:left="1134" w:right="1134" w:firstLine="170"/>
        <w:rPr>
          <w:sz w:val="18"/>
        </w:rPr>
      </w:pPr>
      <w:r w:rsidRPr="006D2CE0">
        <w:rPr>
          <w:sz w:val="18"/>
        </w:rPr>
        <w:t>Secondary Education for Juniors, Primary Vocational Education and Advanced</w:t>
      </w:r>
      <w:r w:rsidR="009F62FB">
        <w:rPr>
          <w:sz w:val="18"/>
        </w:rPr>
        <w:t xml:space="preserve"> </w:t>
      </w:r>
      <w:r w:rsidRPr="006D2CE0">
        <w:rPr>
          <w:sz w:val="18"/>
        </w:rPr>
        <w:t xml:space="preserve">Special Education. </w:t>
      </w:r>
    </w:p>
    <w:p w14:paraId="2EF5992E" w14:textId="77777777" w:rsidR="006D2CE0" w:rsidRPr="006D2CE0" w:rsidRDefault="006D2CE0" w:rsidP="00387A17">
      <w:pPr>
        <w:ind w:left="1134" w:right="1134" w:firstLine="170"/>
        <w:rPr>
          <w:sz w:val="18"/>
        </w:rPr>
      </w:pPr>
      <w:r w:rsidRPr="006D2CE0">
        <w:rPr>
          <w:sz w:val="18"/>
        </w:rPr>
        <w:t>These statistics do not include the data on adult education, special education and vocational education.</w:t>
      </w:r>
    </w:p>
    <w:p w14:paraId="1F023F66" w14:textId="77777777" w:rsidR="00104105" w:rsidRPr="00E02A48" w:rsidRDefault="00104105" w:rsidP="00387A17">
      <w:pPr>
        <w:ind w:left="1134" w:right="1134" w:firstLine="170"/>
        <w:rPr>
          <w:sz w:val="18"/>
        </w:rPr>
      </w:pPr>
      <w:r w:rsidRPr="00E02A48">
        <w:rPr>
          <w:i/>
          <w:iCs/>
          <w:sz w:val="18"/>
        </w:rPr>
        <w:t>Source</w:t>
      </w:r>
      <w:r w:rsidRPr="00E02A48">
        <w:rPr>
          <w:sz w:val="18"/>
        </w:rPr>
        <w:t>: Ministry of Education, Science and Culture.</w:t>
      </w:r>
    </w:p>
    <w:p w14:paraId="3446DCAF" w14:textId="77777777" w:rsidR="00104105" w:rsidRDefault="00104105" w:rsidP="00387A17">
      <w:pPr>
        <w:suppressAutoHyphens w:val="0"/>
        <w:rPr>
          <w:lang w:val="en-CA"/>
        </w:rPr>
      </w:pPr>
    </w:p>
    <w:p w14:paraId="1D8CFAFF" w14:textId="77777777" w:rsidR="00E02A48" w:rsidRDefault="00E02A48">
      <w:pPr>
        <w:suppressAutoHyphens w:val="0"/>
        <w:spacing w:after="200" w:line="276" w:lineRule="auto"/>
        <w:rPr>
          <w:lang w:val="en-CA"/>
        </w:rPr>
        <w:sectPr w:rsidR="00E02A48" w:rsidSect="00E4417C">
          <w:headerReference w:type="even" r:id="rId25"/>
          <w:headerReference w:type="default" r:id="rId26"/>
          <w:footerReference w:type="even" r:id="rId27"/>
          <w:footerReference w:type="default" r:id="rId28"/>
          <w:endnotePr>
            <w:numFmt w:val="decimal"/>
          </w:endnotePr>
          <w:pgSz w:w="16840" w:h="11907" w:orient="landscape" w:code="9"/>
          <w:pgMar w:top="1134" w:right="1417" w:bottom="1134" w:left="1134" w:header="567" w:footer="567" w:gutter="0"/>
          <w:cols w:space="720"/>
          <w:docGrid w:linePitch="272"/>
        </w:sectPr>
      </w:pPr>
    </w:p>
    <w:p w14:paraId="4485BECF" w14:textId="77777777" w:rsidR="00104105" w:rsidRPr="001D1044" w:rsidRDefault="00104105" w:rsidP="00104105">
      <w:pPr>
        <w:pStyle w:val="H23G"/>
        <w:rPr>
          <w:lang w:val="en-CA"/>
        </w:rPr>
      </w:pPr>
      <w:r w:rsidRPr="001D1044">
        <w:rPr>
          <w:lang w:val="en-CA"/>
        </w:rPr>
        <w:lastRenderedPageBreak/>
        <w:tab/>
      </w:r>
      <w:r w:rsidRPr="001D1044">
        <w:rPr>
          <w:lang w:val="en-CA"/>
        </w:rPr>
        <w:tab/>
      </w:r>
      <w:bookmarkStart w:id="59" w:name="_Toc46140404"/>
      <w:bookmarkStart w:id="60" w:name="_Toc46142051"/>
      <w:r w:rsidRPr="001D1044">
        <w:rPr>
          <w:lang w:val="en-CA"/>
        </w:rPr>
        <w:t>Access to justice and right to remedies</w:t>
      </w:r>
      <w:bookmarkEnd w:id="59"/>
      <w:bookmarkEnd w:id="60"/>
    </w:p>
    <w:p w14:paraId="59F5F18D" w14:textId="77777777" w:rsidR="00104105" w:rsidRPr="001D1044" w:rsidRDefault="00104105" w:rsidP="00104105">
      <w:pPr>
        <w:pStyle w:val="SingleTxtG"/>
        <w:rPr>
          <w:lang w:val="en-CA"/>
        </w:rPr>
      </w:pPr>
      <w:r w:rsidRPr="001D1044">
        <w:rPr>
          <w:rFonts w:eastAsiaTheme="minorHAnsi"/>
          <w:lang w:val="en-CA"/>
        </w:rPr>
        <w:t>76.</w:t>
      </w:r>
      <w:r w:rsidRPr="001D1044">
        <w:rPr>
          <w:rFonts w:eastAsiaTheme="minorHAnsi"/>
          <w:lang w:val="en-CA"/>
        </w:rPr>
        <w:tab/>
      </w:r>
      <w:r w:rsidRPr="001D1044">
        <w:rPr>
          <w:lang w:val="en-CA"/>
        </w:rPr>
        <w:t>See paragraphs 45 to 51 above. As explained in paragraph 51, the State Party together with relevant stakeholders are working towards a sustainable solution.</w:t>
      </w:r>
    </w:p>
    <w:p w14:paraId="4B408CB5" w14:textId="77777777" w:rsidR="00104105" w:rsidRPr="001D1044" w:rsidRDefault="00104105" w:rsidP="00104105">
      <w:pPr>
        <w:pStyle w:val="H23G"/>
        <w:rPr>
          <w:lang w:val="en-CA"/>
        </w:rPr>
      </w:pPr>
      <w:r w:rsidRPr="001D1044">
        <w:rPr>
          <w:lang w:val="en-CA"/>
        </w:rPr>
        <w:tab/>
      </w:r>
      <w:r w:rsidRPr="001D1044">
        <w:rPr>
          <w:lang w:val="en-CA"/>
        </w:rPr>
        <w:tab/>
      </w:r>
      <w:bookmarkStart w:id="61" w:name="_Toc46140405"/>
      <w:bookmarkStart w:id="62" w:name="_Toc46142052"/>
      <w:r w:rsidRPr="001D1044">
        <w:rPr>
          <w:lang w:val="en-CA"/>
        </w:rPr>
        <w:t>Ratification of other treaties</w:t>
      </w:r>
      <w:bookmarkEnd w:id="61"/>
      <w:bookmarkEnd w:id="62"/>
    </w:p>
    <w:p w14:paraId="0662D778" w14:textId="77777777" w:rsidR="00104105" w:rsidRPr="001D1044" w:rsidRDefault="00104105" w:rsidP="00104105">
      <w:pPr>
        <w:pStyle w:val="SingleTxtG"/>
        <w:rPr>
          <w:lang w:val="en-CA"/>
        </w:rPr>
      </w:pPr>
      <w:r w:rsidRPr="001D1044">
        <w:rPr>
          <w:rFonts w:eastAsiaTheme="minorHAnsi"/>
          <w:lang w:val="en-CA"/>
        </w:rPr>
        <w:t>77.</w:t>
      </w:r>
      <w:r w:rsidRPr="001D1044">
        <w:rPr>
          <w:rFonts w:eastAsiaTheme="minorHAnsi"/>
          <w:lang w:val="en-CA"/>
        </w:rPr>
        <w:tab/>
      </w:r>
      <w:r w:rsidRPr="001D1044">
        <w:rPr>
          <w:lang w:val="en-CA"/>
        </w:rPr>
        <w:t>Ratification of the Conventions and Optional Protocols as mentioned in paragraph 38 of the 2015 Concluding Observations, requires further national consultations and amendment of national legislation and policies to comply with the obligations contained in these instruments.</w:t>
      </w:r>
    </w:p>
    <w:p w14:paraId="18F0D6A9" w14:textId="77777777" w:rsidR="00104105" w:rsidRPr="001D1044" w:rsidRDefault="00104105" w:rsidP="00104105">
      <w:pPr>
        <w:pStyle w:val="H23G"/>
        <w:rPr>
          <w:lang w:val="en-CA"/>
        </w:rPr>
      </w:pPr>
      <w:r w:rsidRPr="001D1044">
        <w:rPr>
          <w:lang w:val="en-CA"/>
        </w:rPr>
        <w:tab/>
      </w:r>
      <w:r w:rsidRPr="001D1044">
        <w:rPr>
          <w:lang w:val="en-CA"/>
        </w:rPr>
        <w:tab/>
      </w:r>
      <w:bookmarkStart w:id="63" w:name="_Toc46140406"/>
      <w:bookmarkStart w:id="64" w:name="_Toc46142053"/>
      <w:r w:rsidRPr="001D1044">
        <w:rPr>
          <w:lang w:val="en-CA"/>
        </w:rPr>
        <w:t>Consultation with civil society</w:t>
      </w:r>
      <w:bookmarkEnd w:id="63"/>
      <w:bookmarkEnd w:id="64"/>
    </w:p>
    <w:p w14:paraId="6A67D07B" w14:textId="77777777" w:rsidR="00104105" w:rsidRPr="001D1044" w:rsidRDefault="00104105" w:rsidP="00104105">
      <w:pPr>
        <w:pStyle w:val="SingleTxtG"/>
        <w:rPr>
          <w:lang w:val="en-CA"/>
        </w:rPr>
      </w:pPr>
      <w:r w:rsidRPr="001D1044">
        <w:rPr>
          <w:rFonts w:eastAsiaTheme="minorHAnsi"/>
          <w:lang w:val="en-CA"/>
        </w:rPr>
        <w:t>78.</w:t>
      </w:r>
      <w:r w:rsidRPr="001D1044">
        <w:rPr>
          <w:rFonts w:eastAsiaTheme="minorHAnsi"/>
          <w:lang w:val="en-CA"/>
        </w:rPr>
        <w:tab/>
      </w:r>
      <w:r w:rsidRPr="001D1044">
        <w:rPr>
          <w:lang w:val="en-CA"/>
        </w:rPr>
        <w:t>This report was drafted with the participation of a number of Civil Society Organizations.</w:t>
      </w:r>
    </w:p>
    <w:p w14:paraId="2BB5FCA4" w14:textId="77777777" w:rsidR="00104105" w:rsidRPr="001D1044" w:rsidRDefault="00104105" w:rsidP="00104105">
      <w:pPr>
        <w:pStyle w:val="H23G"/>
        <w:rPr>
          <w:lang w:val="en-CA"/>
        </w:rPr>
      </w:pPr>
      <w:r w:rsidRPr="001D1044">
        <w:rPr>
          <w:lang w:val="en-CA"/>
        </w:rPr>
        <w:tab/>
      </w:r>
      <w:r w:rsidRPr="001D1044">
        <w:rPr>
          <w:lang w:val="en-CA"/>
        </w:rPr>
        <w:tab/>
      </w:r>
      <w:bookmarkStart w:id="65" w:name="_Toc46140407"/>
      <w:bookmarkStart w:id="66" w:name="_Toc46142054"/>
      <w:r w:rsidRPr="001D1044">
        <w:rPr>
          <w:lang w:val="en-CA"/>
        </w:rPr>
        <w:t>Dissemination</w:t>
      </w:r>
      <w:bookmarkEnd w:id="65"/>
      <w:bookmarkEnd w:id="66"/>
    </w:p>
    <w:p w14:paraId="7FA9E003" w14:textId="77777777" w:rsidR="00104105" w:rsidRPr="001D1044" w:rsidRDefault="00104105" w:rsidP="00104105">
      <w:pPr>
        <w:pStyle w:val="SingleTxtG"/>
        <w:rPr>
          <w:lang w:val="en-CA"/>
        </w:rPr>
      </w:pPr>
      <w:r w:rsidRPr="001D1044">
        <w:rPr>
          <w:rFonts w:eastAsiaTheme="minorHAnsi"/>
          <w:lang w:val="en-CA"/>
        </w:rPr>
        <w:t>79.</w:t>
      </w:r>
      <w:r w:rsidRPr="001D1044">
        <w:rPr>
          <w:rFonts w:eastAsiaTheme="minorHAnsi"/>
          <w:lang w:val="en-CA"/>
        </w:rPr>
        <w:tab/>
      </w:r>
      <w:r w:rsidRPr="001D1044">
        <w:rPr>
          <w:lang w:val="en-CA"/>
        </w:rPr>
        <w:t>The State will also disseminate this report through its official website.</w:t>
      </w:r>
    </w:p>
    <w:p w14:paraId="3303DB63" w14:textId="77777777" w:rsidR="00104105" w:rsidRPr="001D1044" w:rsidRDefault="00104105" w:rsidP="00104105">
      <w:pPr>
        <w:pStyle w:val="H23G"/>
        <w:rPr>
          <w:lang w:val="en-CA"/>
        </w:rPr>
      </w:pPr>
      <w:r w:rsidRPr="001D1044">
        <w:rPr>
          <w:lang w:val="en-CA"/>
        </w:rPr>
        <w:tab/>
      </w:r>
      <w:r w:rsidRPr="001D1044">
        <w:rPr>
          <w:lang w:val="en-CA"/>
        </w:rPr>
        <w:tab/>
      </w:r>
      <w:bookmarkStart w:id="67" w:name="_Toc46140408"/>
      <w:bookmarkStart w:id="68" w:name="_Toc46142055"/>
      <w:r w:rsidRPr="001D1044">
        <w:rPr>
          <w:lang w:val="en-CA"/>
        </w:rPr>
        <w:t>Amendment to article 8 of the Convention</w:t>
      </w:r>
      <w:bookmarkEnd w:id="67"/>
      <w:bookmarkEnd w:id="68"/>
    </w:p>
    <w:p w14:paraId="36042807" w14:textId="77777777" w:rsidR="00104105" w:rsidRPr="001D1044" w:rsidRDefault="00104105" w:rsidP="00104105">
      <w:pPr>
        <w:pStyle w:val="SingleTxtG"/>
        <w:rPr>
          <w:lang w:val="en-CA"/>
        </w:rPr>
      </w:pPr>
      <w:r w:rsidRPr="001D1044">
        <w:rPr>
          <w:rFonts w:eastAsiaTheme="minorHAnsi"/>
          <w:lang w:val="en-CA"/>
        </w:rPr>
        <w:t>80.</w:t>
      </w:r>
      <w:r w:rsidRPr="001D1044">
        <w:rPr>
          <w:rFonts w:eastAsiaTheme="minorHAnsi"/>
          <w:lang w:val="en-CA"/>
        </w:rPr>
        <w:tab/>
      </w:r>
      <w:r w:rsidRPr="001D1044">
        <w:rPr>
          <w:lang w:val="en-CA"/>
        </w:rPr>
        <w:t>The Government is discussing the ratification of the amendment of article 8 of the Convention on the Elimination of All Forms of Racial Discrimination. The Government is in agreement with the amendment and will start the ratification procedures to amend article 8 of the Convention shortly.</w:t>
      </w:r>
    </w:p>
    <w:p w14:paraId="58805DD2" w14:textId="77777777" w:rsidR="00104105" w:rsidRPr="001D1044" w:rsidRDefault="00104105" w:rsidP="00104105">
      <w:pPr>
        <w:pStyle w:val="HChG"/>
        <w:rPr>
          <w:lang w:val="en-CA"/>
        </w:rPr>
      </w:pPr>
      <w:r w:rsidRPr="001D1044">
        <w:rPr>
          <w:lang w:val="en-CA"/>
        </w:rPr>
        <w:tab/>
      </w:r>
      <w:bookmarkStart w:id="69" w:name="_Toc46140409"/>
      <w:bookmarkStart w:id="70" w:name="_Toc46142056"/>
      <w:r w:rsidRPr="001D1044">
        <w:rPr>
          <w:lang w:val="en-CA"/>
        </w:rPr>
        <w:t>III.</w:t>
      </w:r>
      <w:r w:rsidRPr="001D1044">
        <w:rPr>
          <w:lang w:val="en-CA"/>
        </w:rPr>
        <w:tab/>
        <w:t>Information on articles 1 to 7 of the Convention</w:t>
      </w:r>
      <w:bookmarkEnd w:id="69"/>
      <w:bookmarkEnd w:id="70"/>
    </w:p>
    <w:p w14:paraId="4F9C33DB" w14:textId="77777777" w:rsidR="00104105" w:rsidRPr="001D1044" w:rsidRDefault="00104105" w:rsidP="00104105">
      <w:pPr>
        <w:pStyle w:val="H1G"/>
        <w:rPr>
          <w:lang w:val="en-CA"/>
        </w:rPr>
      </w:pPr>
      <w:r w:rsidRPr="001D1044">
        <w:rPr>
          <w:lang w:val="en-CA"/>
        </w:rPr>
        <w:tab/>
      </w:r>
      <w:r w:rsidRPr="001D1044">
        <w:rPr>
          <w:lang w:val="en-CA"/>
        </w:rPr>
        <w:tab/>
      </w:r>
      <w:bookmarkStart w:id="71" w:name="_Toc46140410"/>
      <w:bookmarkStart w:id="72" w:name="_Toc46142057"/>
      <w:r w:rsidRPr="001D1044">
        <w:rPr>
          <w:lang w:val="en-CA"/>
        </w:rPr>
        <w:t>Article 1: General provisions</w:t>
      </w:r>
      <w:bookmarkEnd w:id="71"/>
      <w:bookmarkEnd w:id="72"/>
    </w:p>
    <w:p w14:paraId="367E27FC" w14:textId="77777777" w:rsidR="00104105" w:rsidRPr="001D1044" w:rsidRDefault="00104105" w:rsidP="00104105">
      <w:pPr>
        <w:pStyle w:val="SingleTxtG"/>
        <w:rPr>
          <w:lang w:val="en-CA"/>
        </w:rPr>
      </w:pPr>
      <w:r w:rsidRPr="001D1044">
        <w:rPr>
          <w:rFonts w:eastAsiaTheme="minorHAnsi"/>
          <w:lang w:val="en-CA"/>
        </w:rPr>
        <w:t>81.</w:t>
      </w:r>
      <w:r w:rsidRPr="001D1044">
        <w:rPr>
          <w:rFonts w:eastAsiaTheme="minorHAnsi"/>
          <w:lang w:val="en-CA"/>
        </w:rPr>
        <w:tab/>
      </w:r>
      <w:r w:rsidRPr="001D1044">
        <w:rPr>
          <w:lang w:val="en-CA"/>
        </w:rPr>
        <w:t>Suriname is bound by the principles of the Charter of the United Nations and the Charters of Regional Organizations. Suriname</w:t>
      </w:r>
      <w:r w:rsidR="009F62FB">
        <w:rPr>
          <w:lang w:val="en-CA"/>
        </w:rPr>
        <w:t>’</w:t>
      </w:r>
      <w:r w:rsidRPr="001D1044">
        <w:rPr>
          <w:lang w:val="en-CA"/>
        </w:rPr>
        <w:t>s policy is based on non-discrimination and combating racial discrimination.</w:t>
      </w:r>
    </w:p>
    <w:p w14:paraId="20D0B6B4" w14:textId="77777777" w:rsidR="00104105" w:rsidRPr="001D1044" w:rsidRDefault="00104105" w:rsidP="00104105">
      <w:pPr>
        <w:pStyle w:val="SingleTxtG"/>
        <w:rPr>
          <w:lang w:val="en-CA"/>
        </w:rPr>
      </w:pPr>
      <w:r w:rsidRPr="001D1044">
        <w:rPr>
          <w:rFonts w:eastAsiaTheme="minorHAnsi"/>
          <w:lang w:val="en-CA"/>
        </w:rPr>
        <w:t>82.</w:t>
      </w:r>
      <w:r w:rsidRPr="001D1044">
        <w:rPr>
          <w:rFonts w:eastAsiaTheme="minorHAnsi"/>
          <w:lang w:val="en-CA"/>
        </w:rPr>
        <w:tab/>
      </w:r>
      <w:r w:rsidRPr="001D1044">
        <w:rPr>
          <w:lang w:val="en-CA"/>
        </w:rPr>
        <w:t>The Constitution provides the framework for its policy of combating racial discrimination. Laws have been enacted and amended to give effect to the promotion of the principle of non-discrimination and equality for anyone who is under Surinamese jurisdiction.</w:t>
      </w:r>
    </w:p>
    <w:p w14:paraId="01FDEE29" w14:textId="77777777" w:rsidR="00104105" w:rsidRPr="001D1044" w:rsidRDefault="00104105" w:rsidP="00104105">
      <w:pPr>
        <w:pStyle w:val="SingleTxtG"/>
        <w:rPr>
          <w:lang w:val="en-CA"/>
        </w:rPr>
      </w:pPr>
      <w:r w:rsidRPr="001D1044">
        <w:rPr>
          <w:rFonts w:eastAsiaTheme="minorHAnsi"/>
          <w:lang w:val="en-CA"/>
        </w:rPr>
        <w:t>83.</w:t>
      </w:r>
      <w:r w:rsidRPr="001D1044">
        <w:rPr>
          <w:rFonts w:eastAsiaTheme="minorHAnsi"/>
          <w:lang w:val="en-CA"/>
        </w:rPr>
        <w:tab/>
      </w:r>
      <w:r w:rsidRPr="001D1044">
        <w:rPr>
          <w:lang w:val="en-CA"/>
        </w:rPr>
        <w:t>The Republic of Suriname is a sovereign and democratic State founded on human dignity and the promotion of human rights and fundamental freedom.</w:t>
      </w:r>
    </w:p>
    <w:p w14:paraId="05A65B69" w14:textId="77777777" w:rsidR="00104105" w:rsidRPr="001D1044" w:rsidRDefault="00104105" w:rsidP="00104105">
      <w:pPr>
        <w:pStyle w:val="SingleTxtG"/>
        <w:rPr>
          <w:lang w:val="en-CA"/>
        </w:rPr>
      </w:pPr>
      <w:r w:rsidRPr="001D1044">
        <w:rPr>
          <w:rFonts w:eastAsiaTheme="minorHAnsi"/>
          <w:lang w:val="en-CA"/>
        </w:rPr>
        <w:t>84.</w:t>
      </w:r>
      <w:r w:rsidRPr="001D1044">
        <w:rPr>
          <w:rFonts w:eastAsiaTheme="minorHAnsi"/>
          <w:lang w:val="en-CA"/>
        </w:rPr>
        <w:tab/>
      </w:r>
      <w:r w:rsidRPr="001D1044">
        <w:rPr>
          <w:lang w:val="en-CA"/>
        </w:rPr>
        <w:t xml:space="preserve">The definition of racial discrimination as expressed in the Convention is reflected in the Constitution and the Penal Code of Suriname, which states in article 8 of the Constitution that </w:t>
      </w:r>
      <w:r w:rsidR="009F62FB">
        <w:rPr>
          <w:lang w:val="en-CA"/>
        </w:rPr>
        <w:t>“</w:t>
      </w:r>
      <w:r w:rsidRPr="001D1044">
        <w:rPr>
          <w:lang w:val="en-CA"/>
        </w:rPr>
        <w:t>no one shall be discriminated against on grounds of birth, sex, race, language, religion, education, political opinion or any other status</w:t>
      </w:r>
      <w:r w:rsidR="009F62FB">
        <w:rPr>
          <w:lang w:val="en-CA"/>
        </w:rPr>
        <w:t>”</w:t>
      </w:r>
      <w:r w:rsidRPr="001D1044">
        <w:rPr>
          <w:lang w:val="en-CA"/>
        </w:rPr>
        <w:t>.</w:t>
      </w:r>
    </w:p>
    <w:p w14:paraId="5A0D8DAF" w14:textId="77777777" w:rsidR="00104105" w:rsidRPr="001D1044" w:rsidRDefault="00104105" w:rsidP="00104105">
      <w:pPr>
        <w:pStyle w:val="SingleTxtG"/>
        <w:rPr>
          <w:lang w:val="en-CA"/>
        </w:rPr>
      </w:pPr>
      <w:r w:rsidRPr="001D1044">
        <w:rPr>
          <w:rFonts w:eastAsiaTheme="minorHAnsi"/>
          <w:lang w:val="en-CA"/>
        </w:rPr>
        <w:t>85.</w:t>
      </w:r>
      <w:r w:rsidRPr="001D1044">
        <w:rPr>
          <w:rFonts w:eastAsiaTheme="minorHAnsi"/>
          <w:lang w:val="en-CA"/>
        </w:rPr>
        <w:tab/>
      </w:r>
      <w:r w:rsidRPr="001D1044">
        <w:rPr>
          <w:lang w:val="en-CA"/>
        </w:rPr>
        <w:t>The definition of discrimination enshrined in article 126 sub a of the Penal Code applies to everyone, taking the principle of equality into consideration. In the articles 175 and 176 defamation of persons because of their sexual preference has been criminalized. Article 500 sub a of the Penal Code criminalizes occupational discrimination, including discrimination based on sexual orientation. Although the legislation is not fully aligned with article 4 of the Convention, article 175 sub a of the Penal Code also prohibits organizations to promote and incite racial discrimination. In this article instigation to hate, discrimination or violence has been criminalized.</w:t>
      </w:r>
    </w:p>
    <w:p w14:paraId="5501486F" w14:textId="77777777" w:rsidR="00104105" w:rsidRPr="001D1044" w:rsidRDefault="00104105" w:rsidP="00104105">
      <w:pPr>
        <w:pStyle w:val="SingleTxtG"/>
        <w:rPr>
          <w:lang w:val="en-CA"/>
        </w:rPr>
      </w:pPr>
      <w:r w:rsidRPr="001D1044">
        <w:rPr>
          <w:rFonts w:eastAsiaTheme="minorHAnsi"/>
          <w:lang w:val="en-CA"/>
        </w:rPr>
        <w:t>86.</w:t>
      </w:r>
      <w:r w:rsidRPr="001D1044">
        <w:rPr>
          <w:rFonts w:eastAsiaTheme="minorHAnsi"/>
          <w:lang w:val="en-CA"/>
        </w:rPr>
        <w:tab/>
      </w:r>
      <w:r w:rsidRPr="001D1044">
        <w:rPr>
          <w:lang w:val="en-CA"/>
        </w:rPr>
        <w:t>Suriname has made a distinction between citizens and non-citizens, as stipulated in the Election Act. The Nationality and Citizens Act gives objective standards for individuals to obtain Surinamese nationality.</w:t>
      </w:r>
    </w:p>
    <w:p w14:paraId="2D449B06" w14:textId="77777777" w:rsidR="00104105" w:rsidRPr="001D1044" w:rsidRDefault="00104105" w:rsidP="00104105">
      <w:pPr>
        <w:pStyle w:val="SingleTxtG"/>
        <w:rPr>
          <w:lang w:val="en-CA"/>
        </w:rPr>
      </w:pPr>
      <w:r w:rsidRPr="001D1044">
        <w:rPr>
          <w:rFonts w:eastAsiaTheme="minorHAnsi"/>
          <w:lang w:val="en-CA"/>
        </w:rPr>
        <w:lastRenderedPageBreak/>
        <w:t>87.</w:t>
      </w:r>
      <w:r w:rsidRPr="001D1044">
        <w:rPr>
          <w:rFonts w:eastAsiaTheme="minorHAnsi"/>
          <w:lang w:val="en-CA"/>
        </w:rPr>
        <w:tab/>
      </w:r>
      <w:r w:rsidRPr="001D1044">
        <w:rPr>
          <w:lang w:val="en-CA"/>
        </w:rPr>
        <w:t>The Constitution, as amended in 1992, was inspired by the Universal Declaration of Human Rights and contains the civil, political, economic, social and cultural rights of the individual.</w:t>
      </w:r>
    </w:p>
    <w:p w14:paraId="3BFC00B5" w14:textId="77777777" w:rsidR="00104105" w:rsidRPr="001D1044" w:rsidRDefault="00104105" w:rsidP="00104105">
      <w:pPr>
        <w:pStyle w:val="SingleTxtG"/>
        <w:rPr>
          <w:lang w:val="en-CA"/>
        </w:rPr>
      </w:pPr>
      <w:r w:rsidRPr="001D1044">
        <w:rPr>
          <w:rFonts w:eastAsiaTheme="minorHAnsi"/>
          <w:lang w:val="en-CA"/>
        </w:rPr>
        <w:t>88.</w:t>
      </w:r>
      <w:r w:rsidRPr="001D1044">
        <w:rPr>
          <w:rFonts w:eastAsiaTheme="minorHAnsi"/>
          <w:lang w:val="en-CA"/>
        </w:rPr>
        <w:tab/>
      </w:r>
      <w:r w:rsidRPr="001D1044">
        <w:rPr>
          <w:lang w:val="en-CA"/>
        </w:rPr>
        <w:t>According to the 2012 Census, the population of Suriname consists of various ethnic groups who are speaking their own languages and freely enjoy their own cultures.</w:t>
      </w:r>
    </w:p>
    <w:p w14:paraId="4DB3FD30" w14:textId="77777777" w:rsidR="00104105" w:rsidRPr="001D1044" w:rsidRDefault="00104105" w:rsidP="00104105">
      <w:pPr>
        <w:pStyle w:val="H23G"/>
        <w:rPr>
          <w:lang w:val="en-CA"/>
        </w:rPr>
      </w:pPr>
      <w:r w:rsidRPr="001D1044">
        <w:rPr>
          <w:lang w:val="en-CA"/>
        </w:rPr>
        <w:tab/>
      </w:r>
      <w:r w:rsidRPr="001D1044">
        <w:rPr>
          <w:lang w:val="en-CA"/>
        </w:rPr>
        <w:tab/>
      </w:r>
      <w:bookmarkStart w:id="73" w:name="_Toc46140411"/>
      <w:bookmarkStart w:id="74" w:name="_Toc46142058"/>
      <w:r w:rsidRPr="001D1044">
        <w:rPr>
          <w:lang w:val="en-CA"/>
        </w:rPr>
        <w:t>The table below represents the ethnic groups in Suriname in numbers and percentages originating from the last Census held in 2012</w:t>
      </w:r>
      <w:bookmarkEnd w:id="73"/>
      <w:bookmarkEnd w:id="74"/>
    </w:p>
    <w:tbl>
      <w:tblPr>
        <w:tblStyle w:val="TableGrid6"/>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766"/>
        <w:gridCol w:w="1641"/>
        <w:gridCol w:w="1963"/>
      </w:tblGrid>
      <w:tr w:rsidR="00727994" w:rsidRPr="00727994" w14:paraId="76D79D80" w14:textId="77777777" w:rsidTr="00727994">
        <w:trPr>
          <w:tblHeader/>
        </w:trPr>
        <w:tc>
          <w:tcPr>
            <w:tcW w:w="3766" w:type="dxa"/>
            <w:tcBorders>
              <w:top w:val="single" w:sz="4" w:space="0" w:color="auto"/>
              <w:bottom w:val="single" w:sz="12" w:space="0" w:color="auto"/>
            </w:tcBorders>
            <w:shd w:val="clear" w:color="auto" w:fill="auto"/>
            <w:vAlign w:val="bottom"/>
          </w:tcPr>
          <w:p w14:paraId="0D0507B0" w14:textId="77777777" w:rsidR="00104105" w:rsidRPr="00727994" w:rsidRDefault="00104105" w:rsidP="00727994">
            <w:pPr>
              <w:suppressAutoHyphens w:val="0"/>
              <w:spacing w:before="80" w:after="80" w:line="200" w:lineRule="exact"/>
              <w:ind w:right="113"/>
              <w:rPr>
                <w:i/>
                <w:sz w:val="16"/>
                <w:lang w:val="en-CA"/>
              </w:rPr>
            </w:pPr>
            <w:r w:rsidRPr="00727994">
              <w:rPr>
                <w:i/>
                <w:sz w:val="16"/>
                <w:lang w:val="en-CA"/>
              </w:rPr>
              <w:t xml:space="preserve">Ethnicity </w:t>
            </w:r>
          </w:p>
        </w:tc>
        <w:tc>
          <w:tcPr>
            <w:tcW w:w="1641" w:type="dxa"/>
            <w:tcBorders>
              <w:top w:val="single" w:sz="4" w:space="0" w:color="auto"/>
              <w:bottom w:val="single" w:sz="12" w:space="0" w:color="auto"/>
            </w:tcBorders>
            <w:shd w:val="clear" w:color="auto" w:fill="auto"/>
            <w:vAlign w:val="bottom"/>
          </w:tcPr>
          <w:p w14:paraId="150497F9" w14:textId="77777777" w:rsidR="00104105" w:rsidRPr="00727994" w:rsidRDefault="00104105" w:rsidP="00727994">
            <w:pPr>
              <w:suppressAutoHyphens w:val="0"/>
              <w:spacing w:before="80" w:after="80" w:line="200" w:lineRule="exact"/>
              <w:ind w:right="113"/>
              <w:jc w:val="right"/>
              <w:rPr>
                <w:i/>
                <w:sz w:val="16"/>
                <w:lang w:val="en-CA"/>
              </w:rPr>
            </w:pPr>
            <w:r w:rsidRPr="00727994">
              <w:rPr>
                <w:i/>
                <w:sz w:val="16"/>
                <w:lang w:val="en-CA"/>
              </w:rPr>
              <w:t xml:space="preserve">Number </w:t>
            </w:r>
          </w:p>
        </w:tc>
        <w:tc>
          <w:tcPr>
            <w:tcW w:w="1963" w:type="dxa"/>
            <w:tcBorders>
              <w:top w:val="single" w:sz="4" w:space="0" w:color="auto"/>
              <w:bottom w:val="single" w:sz="12" w:space="0" w:color="auto"/>
            </w:tcBorders>
            <w:shd w:val="clear" w:color="auto" w:fill="auto"/>
            <w:vAlign w:val="bottom"/>
          </w:tcPr>
          <w:p w14:paraId="6C46E54D" w14:textId="77777777" w:rsidR="00104105" w:rsidRPr="00727994" w:rsidRDefault="00104105" w:rsidP="00727994">
            <w:pPr>
              <w:suppressAutoHyphens w:val="0"/>
              <w:spacing w:before="80" w:after="80" w:line="200" w:lineRule="exact"/>
              <w:ind w:right="113"/>
              <w:jc w:val="right"/>
              <w:rPr>
                <w:i/>
                <w:sz w:val="16"/>
                <w:lang w:val="en-CA"/>
              </w:rPr>
            </w:pPr>
            <w:r w:rsidRPr="00727994">
              <w:rPr>
                <w:i/>
                <w:sz w:val="16"/>
                <w:lang w:val="en-CA"/>
              </w:rPr>
              <w:t xml:space="preserve">Percentage </w:t>
            </w:r>
          </w:p>
        </w:tc>
      </w:tr>
      <w:tr w:rsidR="00104105" w:rsidRPr="00727994" w14:paraId="57A8CD68" w14:textId="77777777" w:rsidTr="00727994">
        <w:trPr>
          <w:trHeight w:hRule="exact" w:val="113"/>
        </w:trPr>
        <w:tc>
          <w:tcPr>
            <w:tcW w:w="3766" w:type="dxa"/>
            <w:tcBorders>
              <w:top w:val="single" w:sz="12" w:space="0" w:color="auto"/>
            </w:tcBorders>
            <w:shd w:val="clear" w:color="auto" w:fill="auto"/>
          </w:tcPr>
          <w:p w14:paraId="48C2324F" w14:textId="77777777" w:rsidR="00104105" w:rsidRPr="00727994" w:rsidRDefault="00104105" w:rsidP="00727994">
            <w:pPr>
              <w:suppressAutoHyphens w:val="0"/>
              <w:spacing w:before="40" w:after="40" w:line="220" w:lineRule="exact"/>
              <w:ind w:right="113"/>
              <w:rPr>
                <w:sz w:val="18"/>
                <w:lang w:val="en-CA"/>
              </w:rPr>
            </w:pPr>
          </w:p>
        </w:tc>
        <w:tc>
          <w:tcPr>
            <w:tcW w:w="1641" w:type="dxa"/>
            <w:tcBorders>
              <w:top w:val="single" w:sz="12" w:space="0" w:color="auto"/>
            </w:tcBorders>
            <w:shd w:val="clear" w:color="auto" w:fill="auto"/>
            <w:vAlign w:val="bottom"/>
          </w:tcPr>
          <w:p w14:paraId="5D10CF73" w14:textId="77777777" w:rsidR="00104105" w:rsidRPr="00727994" w:rsidRDefault="00104105" w:rsidP="00727994">
            <w:pPr>
              <w:suppressAutoHyphens w:val="0"/>
              <w:spacing w:before="40" w:after="40" w:line="220" w:lineRule="exact"/>
              <w:ind w:right="113"/>
              <w:jc w:val="right"/>
              <w:rPr>
                <w:sz w:val="18"/>
                <w:lang w:val="en-CA"/>
              </w:rPr>
            </w:pPr>
          </w:p>
        </w:tc>
        <w:tc>
          <w:tcPr>
            <w:tcW w:w="1963" w:type="dxa"/>
            <w:tcBorders>
              <w:top w:val="single" w:sz="12" w:space="0" w:color="auto"/>
            </w:tcBorders>
            <w:shd w:val="clear" w:color="auto" w:fill="auto"/>
            <w:vAlign w:val="bottom"/>
          </w:tcPr>
          <w:p w14:paraId="68F344F1" w14:textId="77777777" w:rsidR="00104105" w:rsidRPr="00727994" w:rsidRDefault="00104105" w:rsidP="00727994">
            <w:pPr>
              <w:suppressAutoHyphens w:val="0"/>
              <w:spacing w:before="40" w:after="40" w:line="220" w:lineRule="exact"/>
              <w:ind w:right="113"/>
              <w:jc w:val="right"/>
              <w:rPr>
                <w:sz w:val="18"/>
                <w:lang w:val="en-CA"/>
              </w:rPr>
            </w:pPr>
          </w:p>
        </w:tc>
      </w:tr>
      <w:tr w:rsidR="00104105" w:rsidRPr="00727994" w14:paraId="4DBB7FDD" w14:textId="77777777" w:rsidTr="00727994">
        <w:tc>
          <w:tcPr>
            <w:tcW w:w="3766" w:type="dxa"/>
            <w:shd w:val="clear" w:color="auto" w:fill="auto"/>
          </w:tcPr>
          <w:p w14:paraId="01DCF24A" w14:textId="77777777" w:rsidR="00104105" w:rsidRPr="00727994" w:rsidRDefault="00104105" w:rsidP="00727994">
            <w:pPr>
              <w:suppressAutoHyphens w:val="0"/>
              <w:spacing w:before="40" w:after="40" w:line="220" w:lineRule="exact"/>
              <w:ind w:right="113"/>
              <w:rPr>
                <w:sz w:val="18"/>
                <w:lang w:val="en-CA"/>
              </w:rPr>
            </w:pPr>
            <w:r w:rsidRPr="00727994">
              <w:rPr>
                <w:sz w:val="18"/>
                <w:lang w:val="en-CA"/>
              </w:rPr>
              <w:t>Hindustani</w:t>
            </w:r>
          </w:p>
        </w:tc>
        <w:tc>
          <w:tcPr>
            <w:tcW w:w="1641" w:type="dxa"/>
            <w:shd w:val="clear" w:color="auto" w:fill="auto"/>
            <w:vAlign w:val="bottom"/>
          </w:tcPr>
          <w:p w14:paraId="1447BCC1" w14:textId="77777777" w:rsidR="00104105" w:rsidRPr="00727994" w:rsidRDefault="00104105" w:rsidP="00727994">
            <w:pPr>
              <w:suppressAutoHyphens w:val="0"/>
              <w:spacing w:before="40" w:after="40" w:line="220" w:lineRule="exact"/>
              <w:ind w:right="113"/>
              <w:jc w:val="right"/>
              <w:rPr>
                <w:sz w:val="18"/>
                <w:lang w:val="en-CA"/>
              </w:rPr>
            </w:pPr>
            <w:r w:rsidRPr="00727994">
              <w:rPr>
                <w:sz w:val="18"/>
                <w:lang w:val="en-CA"/>
              </w:rPr>
              <w:t>148</w:t>
            </w:r>
            <w:r w:rsidR="00727994">
              <w:rPr>
                <w:sz w:val="18"/>
                <w:lang w:val="en-CA"/>
              </w:rPr>
              <w:t xml:space="preserve"> </w:t>
            </w:r>
            <w:r w:rsidRPr="00727994">
              <w:rPr>
                <w:sz w:val="18"/>
                <w:lang w:val="en-CA"/>
              </w:rPr>
              <w:t>443</w:t>
            </w:r>
          </w:p>
        </w:tc>
        <w:tc>
          <w:tcPr>
            <w:tcW w:w="1963" w:type="dxa"/>
            <w:shd w:val="clear" w:color="auto" w:fill="auto"/>
            <w:vAlign w:val="bottom"/>
          </w:tcPr>
          <w:p w14:paraId="1F20F09D" w14:textId="77777777" w:rsidR="00104105" w:rsidRPr="00727994" w:rsidRDefault="00104105" w:rsidP="00727994">
            <w:pPr>
              <w:suppressAutoHyphens w:val="0"/>
              <w:spacing w:before="40" w:after="40" w:line="220" w:lineRule="exact"/>
              <w:ind w:right="113"/>
              <w:jc w:val="right"/>
              <w:rPr>
                <w:sz w:val="18"/>
                <w:lang w:val="en-CA"/>
              </w:rPr>
            </w:pPr>
            <w:r w:rsidRPr="00727994">
              <w:rPr>
                <w:sz w:val="18"/>
                <w:lang w:val="en-CA"/>
              </w:rPr>
              <w:t>27.4%</w:t>
            </w:r>
          </w:p>
        </w:tc>
      </w:tr>
      <w:tr w:rsidR="00104105" w:rsidRPr="00727994" w14:paraId="3920BCD0" w14:textId="77777777" w:rsidTr="00727994">
        <w:tc>
          <w:tcPr>
            <w:tcW w:w="3766" w:type="dxa"/>
            <w:shd w:val="clear" w:color="auto" w:fill="auto"/>
          </w:tcPr>
          <w:p w14:paraId="2D253068" w14:textId="77777777" w:rsidR="00104105" w:rsidRPr="00727994" w:rsidRDefault="00104105" w:rsidP="00727994">
            <w:pPr>
              <w:suppressAutoHyphens w:val="0"/>
              <w:spacing w:before="40" w:after="40" w:line="220" w:lineRule="exact"/>
              <w:ind w:right="113"/>
              <w:rPr>
                <w:sz w:val="18"/>
                <w:lang w:val="en-CA"/>
              </w:rPr>
            </w:pPr>
            <w:r w:rsidRPr="00727994">
              <w:rPr>
                <w:sz w:val="18"/>
                <w:lang w:val="en-CA"/>
              </w:rPr>
              <w:t>Creoles</w:t>
            </w:r>
          </w:p>
        </w:tc>
        <w:tc>
          <w:tcPr>
            <w:tcW w:w="1641" w:type="dxa"/>
            <w:shd w:val="clear" w:color="auto" w:fill="auto"/>
            <w:vAlign w:val="bottom"/>
          </w:tcPr>
          <w:p w14:paraId="06BEC792" w14:textId="77777777" w:rsidR="00104105" w:rsidRPr="00727994" w:rsidRDefault="00104105" w:rsidP="00727994">
            <w:pPr>
              <w:suppressAutoHyphens w:val="0"/>
              <w:spacing w:before="40" w:after="40" w:line="220" w:lineRule="exact"/>
              <w:ind w:right="113"/>
              <w:jc w:val="right"/>
              <w:rPr>
                <w:sz w:val="18"/>
                <w:lang w:val="en-CA"/>
              </w:rPr>
            </w:pPr>
            <w:r w:rsidRPr="00727994">
              <w:rPr>
                <w:sz w:val="18"/>
                <w:lang w:val="en-CA"/>
              </w:rPr>
              <w:t>84</w:t>
            </w:r>
            <w:r w:rsidR="00727994">
              <w:rPr>
                <w:sz w:val="18"/>
                <w:lang w:val="en-CA"/>
              </w:rPr>
              <w:t xml:space="preserve"> </w:t>
            </w:r>
            <w:r w:rsidRPr="00727994">
              <w:rPr>
                <w:sz w:val="18"/>
                <w:lang w:val="en-CA"/>
              </w:rPr>
              <w:t>933</w:t>
            </w:r>
          </w:p>
        </w:tc>
        <w:tc>
          <w:tcPr>
            <w:tcW w:w="1963" w:type="dxa"/>
            <w:shd w:val="clear" w:color="auto" w:fill="auto"/>
            <w:vAlign w:val="bottom"/>
          </w:tcPr>
          <w:p w14:paraId="5FFAF1F2" w14:textId="77777777" w:rsidR="00104105" w:rsidRPr="00727994" w:rsidRDefault="00104105" w:rsidP="00727994">
            <w:pPr>
              <w:suppressAutoHyphens w:val="0"/>
              <w:spacing w:before="40" w:after="40" w:line="220" w:lineRule="exact"/>
              <w:ind w:right="113"/>
              <w:jc w:val="right"/>
              <w:rPr>
                <w:sz w:val="18"/>
                <w:lang w:val="en-CA"/>
              </w:rPr>
            </w:pPr>
            <w:r w:rsidRPr="00727994">
              <w:rPr>
                <w:sz w:val="18"/>
                <w:lang w:val="en-CA"/>
              </w:rPr>
              <w:t>15.7%</w:t>
            </w:r>
          </w:p>
        </w:tc>
      </w:tr>
      <w:tr w:rsidR="00104105" w:rsidRPr="00727994" w14:paraId="76BE1D30" w14:textId="77777777" w:rsidTr="00727994">
        <w:tc>
          <w:tcPr>
            <w:tcW w:w="3766" w:type="dxa"/>
            <w:shd w:val="clear" w:color="auto" w:fill="auto"/>
          </w:tcPr>
          <w:p w14:paraId="37F8409E" w14:textId="77777777" w:rsidR="00104105" w:rsidRPr="00727994" w:rsidRDefault="00104105" w:rsidP="00727994">
            <w:pPr>
              <w:suppressAutoHyphens w:val="0"/>
              <w:spacing w:before="40" w:after="40" w:line="220" w:lineRule="exact"/>
              <w:ind w:right="113"/>
              <w:rPr>
                <w:sz w:val="18"/>
                <w:lang w:val="en-CA"/>
              </w:rPr>
            </w:pPr>
            <w:r w:rsidRPr="00727994">
              <w:rPr>
                <w:sz w:val="18"/>
                <w:lang w:val="en-CA"/>
              </w:rPr>
              <w:t>Javanese</w:t>
            </w:r>
          </w:p>
        </w:tc>
        <w:tc>
          <w:tcPr>
            <w:tcW w:w="1641" w:type="dxa"/>
            <w:shd w:val="clear" w:color="auto" w:fill="auto"/>
            <w:vAlign w:val="bottom"/>
          </w:tcPr>
          <w:p w14:paraId="49D3CB0F" w14:textId="77777777" w:rsidR="00104105" w:rsidRPr="00727994" w:rsidRDefault="00104105" w:rsidP="00727994">
            <w:pPr>
              <w:suppressAutoHyphens w:val="0"/>
              <w:spacing w:before="40" w:after="40" w:line="220" w:lineRule="exact"/>
              <w:ind w:right="113"/>
              <w:jc w:val="right"/>
              <w:rPr>
                <w:sz w:val="18"/>
                <w:lang w:val="en-CA"/>
              </w:rPr>
            </w:pPr>
            <w:r w:rsidRPr="00727994">
              <w:rPr>
                <w:sz w:val="18"/>
                <w:lang w:val="en-CA"/>
              </w:rPr>
              <w:t>73</w:t>
            </w:r>
            <w:r w:rsidR="00727994">
              <w:rPr>
                <w:sz w:val="18"/>
                <w:lang w:val="en-CA"/>
              </w:rPr>
              <w:t xml:space="preserve"> </w:t>
            </w:r>
            <w:r w:rsidRPr="00727994">
              <w:rPr>
                <w:sz w:val="18"/>
                <w:lang w:val="en-CA"/>
              </w:rPr>
              <w:t>975</w:t>
            </w:r>
          </w:p>
        </w:tc>
        <w:tc>
          <w:tcPr>
            <w:tcW w:w="1963" w:type="dxa"/>
            <w:shd w:val="clear" w:color="auto" w:fill="auto"/>
            <w:vAlign w:val="bottom"/>
          </w:tcPr>
          <w:p w14:paraId="5D21DA3C" w14:textId="77777777" w:rsidR="00104105" w:rsidRPr="00727994" w:rsidRDefault="00104105" w:rsidP="00727994">
            <w:pPr>
              <w:suppressAutoHyphens w:val="0"/>
              <w:spacing w:before="40" w:after="40" w:line="220" w:lineRule="exact"/>
              <w:ind w:right="113"/>
              <w:jc w:val="right"/>
              <w:rPr>
                <w:sz w:val="18"/>
                <w:lang w:val="en-CA"/>
              </w:rPr>
            </w:pPr>
            <w:r w:rsidRPr="00727994">
              <w:rPr>
                <w:sz w:val="18"/>
                <w:lang w:val="en-CA"/>
              </w:rPr>
              <w:t>13.7%</w:t>
            </w:r>
          </w:p>
        </w:tc>
      </w:tr>
      <w:tr w:rsidR="00104105" w:rsidRPr="00727994" w14:paraId="057F9ED8" w14:textId="77777777" w:rsidTr="00727994">
        <w:tc>
          <w:tcPr>
            <w:tcW w:w="3766" w:type="dxa"/>
            <w:shd w:val="clear" w:color="auto" w:fill="auto"/>
          </w:tcPr>
          <w:p w14:paraId="7672C221" w14:textId="77777777" w:rsidR="00104105" w:rsidRPr="00727994" w:rsidRDefault="00104105" w:rsidP="00727994">
            <w:pPr>
              <w:suppressAutoHyphens w:val="0"/>
              <w:spacing w:before="40" w:after="40" w:line="220" w:lineRule="exact"/>
              <w:ind w:right="113"/>
              <w:rPr>
                <w:sz w:val="18"/>
                <w:lang w:val="en-CA"/>
              </w:rPr>
            </w:pPr>
            <w:r w:rsidRPr="00727994">
              <w:rPr>
                <w:sz w:val="18"/>
                <w:lang w:val="en-CA"/>
              </w:rPr>
              <w:t>Maroons</w:t>
            </w:r>
          </w:p>
        </w:tc>
        <w:tc>
          <w:tcPr>
            <w:tcW w:w="1641" w:type="dxa"/>
            <w:shd w:val="clear" w:color="auto" w:fill="auto"/>
            <w:vAlign w:val="bottom"/>
          </w:tcPr>
          <w:p w14:paraId="2B8E6A65" w14:textId="77777777" w:rsidR="00104105" w:rsidRPr="00727994" w:rsidRDefault="00104105" w:rsidP="00727994">
            <w:pPr>
              <w:suppressAutoHyphens w:val="0"/>
              <w:spacing w:before="40" w:after="40" w:line="220" w:lineRule="exact"/>
              <w:ind w:right="113"/>
              <w:jc w:val="right"/>
              <w:rPr>
                <w:sz w:val="18"/>
                <w:lang w:val="en-CA"/>
              </w:rPr>
            </w:pPr>
            <w:r w:rsidRPr="00727994">
              <w:rPr>
                <w:sz w:val="18"/>
                <w:lang w:val="en-CA"/>
              </w:rPr>
              <w:t>117</w:t>
            </w:r>
            <w:r w:rsidR="00727994">
              <w:rPr>
                <w:sz w:val="18"/>
                <w:lang w:val="en-CA"/>
              </w:rPr>
              <w:t xml:space="preserve"> </w:t>
            </w:r>
            <w:r w:rsidRPr="00727994">
              <w:rPr>
                <w:sz w:val="18"/>
                <w:lang w:val="en-CA"/>
              </w:rPr>
              <w:t>567</w:t>
            </w:r>
          </w:p>
        </w:tc>
        <w:tc>
          <w:tcPr>
            <w:tcW w:w="1963" w:type="dxa"/>
            <w:shd w:val="clear" w:color="auto" w:fill="auto"/>
            <w:vAlign w:val="bottom"/>
          </w:tcPr>
          <w:p w14:paraId="119468A8" w14:textId="77777777" w:rsidR="00104105" w:rsidRPr="00727994" w:rsidRDefault="00104105" w:rsidP="00727994">
            <w:pPr>
              <w:suppressAutoHyphens w:val="0"/>
              <w:spacing w:before="40" w:after="40" w:line="220" w:lineRule="exact"/>
              <w:ind w:right="113"/>
              <w:jc w:val="right"/>
              <w:rPr>
                <w:sz w:val="18"/>
                <w:lang w:val="en-CA"/>
              </w:rPr>
            </w:pPr>
            <w:r w:rsidRPr="00727994">
              <w:rPr>
                <w:sz w:val="18"/>
                <w:lang w:val="en-CA"/>
              </w:rPr>
              <w:t>21.7%</w:t>
            </w:r>
          </w:p>
        </w:tc>
      </w:tr>
      <w:tr w:rsidR="00104105" w:rsidRPr="00727994" w14:paraId="248CA83B" w14:textId="77777777" w:rsidTr="00727994">
        <w:tc>
          <w:tcPr>
            <w:tcW w:w="3766" w:type="dxa"/>
            <w:shd w:val="clear" w:color="auto" w:fill="auto"/>
          </w:tcPr>
          <w:p w14:paraId="0BFD8596" w14:textId="77777777" w:rsidR="00104105" w:rsidRPr="00727994" w:rsidRDefault="00104105" w:rsidP="00727994">
            <w:pPr>
              <w:suppressAutoHyphens w:val="0"/>
              <w:spacing w:before="40" w:after="40" w:line="220" w:lineRule="exact"/>
              <w:ind w:right="113"/>
              <w:rPr>
                <w:sz w:val="18"/>
                <w:lang w:val="en-CA"/>
              </w:rPr>
            </w:pPr>
            <w:r w:rsidRPr="00727994">
              <w:rPr>
                <w:sz w:val="18"/>
                <w:lang w:val="en-CA"/>
              </w:rPr>
              <w:t>Chinese</w:t>
            </w:r>
          </w:p>
        </w:tc>
        <w:tc>
          <w:tcPr>
            <w:tcW w:w="1641" w:type="dxa"/>
            <w:shd w:val="clear" w:color="auto" w:fill="auto"/>
            <w:vAlign w:val="bottom"/>
          </w:tcPr>
          <w:p w14:paraId="17FA790D" w14:textId="77777777" w:rsidR="00104105" w:rsidRPr="00727994" w:rsidRDefault="00104105" w:rsidP="00727994">
            <w:pPr>
              <w:suppressAutoHyphens w:val="0"/>
              <w:spacing w:before="40" w:after="40" w:line="220" w:lineRule="exact"/>
              <w:ind w:right="113"/>
              <w:jc w:val="right"/>
              <w:rPr>
                <w:sz w:val="18"/>
                <w:lang w:val="en-CA"/>
              </w:rPr>
            </w:pPr>
            <w:r w:rsidRPr="00727994">
              <w:rPr>
                <w:sz w:val="18"/>
                <w:lang w:val="en-CA"/>
              </w:rPr>
              <w:t>7</w:t>
            </w:r>
            <w:r w:rsidR="00727994">
              <w:rPr>
                <w:sz w:val="18"/>
                <w:lang w:val="en-CA"/>
              </w:rPr>
              <w:t xml:space="preserve"> </w:t>
            </w:r>
            <w:r w:rsidRPr="00727994">
              <w:rPr>
                <w:sz w:val="18"/>
                <w:lang w:val="en-CA"/>
              </w:rPr>
              <w:t>885</w:t>
            </w:r>
          </w:p>
        </w:tc>
        <w:tc>
          <w:tcPr>
            <w:tcW w:w="1963" w:type="dxa"/>
            <w:shd w:val="clear" w:color="auto" w:fill="auto"/>
            <w:vAlign w:val="bottom"/>
          </w:tcPr>
          <w:p w14:paraId="7F02ABFB" w14:textId="77777777" w:rsidR="00104105" w:rsidRPr="00727994" w:rsidRDefault="00104105" w:rsidP="00727994">
            <w:pPr>
              <w:suppressAutoHyphens w:val="0"/>
              <w:spacing w:before="40" w:after="40" w:line="220" w:lineRule="exact"/>
              <w:ind w:right="113"/>
              <w:jc w:val="right"/>
              <w:rPr>
                <w:sz w:val="18"/>
                <w:lang w:val="en-CA"/>
              </w:rPr>
            </w:pPr>
            <w:r w:rsidRPr="00727994">
              <w:rPr>
                <w:sz w:val="18"/>
                <w:lang w:val="en-CA"/>
              </w:rPr>
              <w:t>1.5%</w:t>
            </w:r>
          </w:p>
        </w:tc>
      </w:tr>
      <w:tr w:rsidR="00104105" w:rsidRPr="00727994" w14:paraId="2C7C42AB" w14:textId="77777777" w:rsidTr="00727994">
        <w:tc>
          <w:tcPr>
            <w:tcW w:w="3766" w:type="dxa"/>
            <w:shd w:val="clear" w:color="auto" w:fill="auto"/>
          </w:tcPr>
          <w:p w14:paraId="431EB693" w14:textId="77777777" w:rsidR="00104105" w:rsidRPr="00727994" w:rsidRDefault="00104105" w:rsidP="00727994">
            <w:pPr>
              <w:suppressAutoHyphens w:val="0"/>
              <w:spacing w:before="40" w:after="40" w:line="220" w:lineRule="exact"/>
              <w:ind w:right="113"/>
              <w:rPr>
                <w:sz w:val="18"/>
                <w:lang w:val="en-CA"/>
              </w:rPr>
            </w:pPr>
            <w:r w:rsidRPr="00727994">
              <w:rPr>
                <w:sz w:val="18"/>
                <w:lang w:val="en-CA"/>
              </w:rPr>
              <w:t>Indigenous peoples</w:t>
            </w:r>
          </w:p>
        </w:tc>
        <w:tc>
          <w:tcPr>
            <w:tcW w:w="1641" w:type="dxa"/>
            <w:shd w:val="clear" w:color="auto" w:fill="auto"/>
            <w:vAlign w:val="bottom"/>
          </w:tcPr>
          <w:p w14:paraId="0C4F08C3" w14:textId="77777777" w:rsidR="00104105" w:rsidRPr="00727994" w:rsidRDefault="00104105" w:rsidP="00727994">
            <w:pPr>
              <w:suppressAutoHyphens w:val="0"/>
              <w:spacing w:before="40" w:after="40" w:line="220" w:lineRule="exact"/>
              <w:ind w:right="113"/>
              <w:jc w:val="right"/>
              <w:rPr>
                <w:sz w:val="18"/>
                <w:lang w:val="en-CA"/>
              </w:rPr>
            </w:pPr>
            <w:r w:rsidRPr="00727994">
              <w:rPr>
                <w:sz w:val="18"/>
                <w:lang w:val="en-CA"/>
              </w:rPr>
              <w:t>20</w:t>
            </w:r>
            <w:r w:rsidR="00727994">
              <w:rPr>
                <w:sz w:val="18"/>
                <w:lang w:val="en-CA"/>
              </w:rPr>
              <w:t xml:space="preserve"> </w:t>
            </w:r>
            <w:r w:rsidRPr="00727994">
              <w:rPr>
                <w:sz w:val="18"/>
                <w:lang w:val="en-CA"/>
              </w:rPr>
              <w:t>344</w:t>
            </w:r>
          </w:p>
        </w:tc>
        <w:tc>
          <w:tcPr>
            <w:tcW w:w="1963" w:type="dxa"/>
            <w:shd w:val="clear" w:color="auto" w:fill="auto"/>
            <w:vAlign w:val="bottom"/>
          </w:tcPr>
          <w:p w14:paraId="4F0FCEC5" w14:textId="77777777" w:rsidR="00104105" w:rsidRPr="00727994" w:rsidRDefault="00104105" w:rsidP="00727994">
            <w:pPr>
              <w:suppressAutoHyphens w:val="0"/>
              <w:spacing w:before="40" w:after="40" w:line="220" w:lineRule="exact"/>
              <w:ind w:right="113"/>
              <w:jc w:val="right"/>
              <w:rPr>
                <w:sz w:val="18"/>
                <w:lang w:val="en-CA"/>
              </w:rPr>
            </w:pPr>
            <w:r w:rsidRPr="00727994">
              <w:rPr>
                <w:sz w:val="18"/>
                <w:lang w:val="en-CA"/>
              </w:rPr>
              <w:t>3.8%</w:t>
            </w:r>
          </w:p>
        </w:tc>
      </w:tr>
      <w:tr w:rsidR="00104105" w:rsidRPr="00727994" w14:paraId="216DA8EB" w14:textId="77777777" w:rsidTr="00727994">
        <w:tc>
          <w:tcPr>
            <w:tcW w:w="3766" w:type="dxa"/>
            <w:shd w:val="clear" w:color="auto" w:fill="auto"/>
          </w:tcPr>
          <w:p w14:paraId="36167190" w14:textId="77777777" w:rsidR="00104105" w:rsidRPr="00727994" w:rsidRDefault="00104105" w:rsidP="00727994">
            <w:pPr>
              <w:suppressAutoHyphens w:val="0"/>
              <w:spacing w:before="40" w:after="40" w:line="220" w:lineRule="exact"/>
              <w:ind w:right="113"/>
              <w:rPr>
                <w:sz w:val="18"/>
                <w:lang w:val="en-CA"/>
              </w:rPr>
            </w:pPr>
            <w:r w:rsidRPr="00727994">
              <w:rPr>
                <w:sz w:val="18"/>
                <w:lang w:val="en-CA"/>
              </w:rPr>
              <w:t>Afro – Surinamese</w:t>
            </w:r>
          </w:p>
        </w:tc>
        <w:tc>
          <w:tcPr>
            <w:tcW w:w="1641" w:type="dxa"/>
            <w:shd w:val="clear" w:color="auto" w:fill="auto"/>
            <w:vAlign w:val="bottom"/>
          </w:tcPr>
          <w:p w14:paraId="160F7A2E" w14:textId="77777777" w:rsidR="00104105" w:rsidRPr="00727994" w:rsidRDefault="00104105" w:rsidP="00727994">
            <w:pPr>
              <w:suppressAutoHyphens w:val="0"/>
              <w:spacing w:before="40" w:after="40" w:line="220" w:lineRule="exact"/>
              <w:ind w:right="113"/>
              <w:jc w:val="right"/>
              <w:rPr>
                <w:sz w:val="18"/>
                <w:lang w:val="en-CA"/>
              </w:rPr>
            </w:pPr>
            <w:r w:rsidRPr="00727994">
              <w:rPr>
                <w:sz w:val="18"/>
                <w:lang w:val="en-CA"/>
              </w:rPr>
              <w:t>3</w:t>
            </w:r>
            <w:r w:rsidR="00727994">
              <w:rPr>
                <w:sz w:val="18"/>
                <w:lang w:val="en-CA"/>
              </w:rPr>
              <w:t xml:space="preserve"> </w:t>
            </w:r>
            <w:r w:rsidRPr="00727994">
              <w:rPr>
                <w:sz w:val="18"/>
                <w:lang w:val="en-CA"/>
              </w:rPr>
              <w:t>923</w:t>
            </w:r>
          </w:p>
        </w:tc>
        <w:tc>
          <w:tcPr>
            <w:tcW w:w="1963" w:type="dxa"/>
            <w:shd w:val="clear" w:color="auto" w:fill="auto"/>
            <w:vAlign w:val="bottom"/>
          </w:tcPr>
          <w:p w14:paraId="6ACEFA85" w14:textId="77777777" w:rsidR="00104105" w:rsidRPr="00727994" w:rsidRDefault="00104105" w:rsidP="00727994">
            <w:pPr>
              <w:suppressAutoHyphens w:val="0"/>
              <w:spacing w:before="40" w:after="40" w:line="220" w:lineRule="exact"/>
              <w:ind w:right="113"/>
              <w:jc w:val="right"/>
              <w:rPr>
                <w:sz w:val="18"/>
                <w:lang w:val="en-CA"/>
              </w:rPr>
            </w:pPr>
            <w:r w:rsidRPr="00727994">
              <w:rPr>
                <w:sz w:val="18"/>
                <w:lang w:val="en-CA"/>
              </w:rPr>
              <w:t>0.7%</w:t>
            </w:r>
          </w:p>
        </w:tc>
      </w:tr>
      <w:tr w:rsidR="00104105" w:rsidRPr="00727994" w14:paraId="369AFD0C" w14:textId="77777777" w:rsidTr="00727994">
        <w:tc>
          <w:tcPr>
            <w:tcW w:w="3766" w:type="dxa"/>
            <w:shd w:val="clear" w:color="auto" w:fill="auto"/>
          </w:tcPr>
          <w:p w14:paraId="06F608BB" w14:textId="77777777" w:rsidR="00104105" w:rsidRPr="00727994" w:rsidRDefault="00104105" w:rsidP="00727994">
            <w:pPr>
              <w:suppressAutoHyphens w:val="0"/>
              <w:spacing w:before="40" w:after="40" w:line="220" w:lineRule="exact"/>
              <w:ind w:right="113"/>
              <w:rPr>
                <w:sz w:val="18"/>
                <w:lang w:val="en-CA"/>
              </w:rPr>
            </w:pPr>
            <w:r w:rsidRPr="00727994">
              <w:rPr>
                <w:sz w:val="18"/>
                <w:lang w:val="en-CA"/>
              </w:rPr>
              <w:t>Mixed Race</w:t>
            </w:r>
          </w:p>
        </w:tc>
        <w:tc>
          <w:tcPr>
            <w:tcW w:w="1641" w:type="dxa"/>
            <w:shd w:val="clear" w:color="auto" w:fill="auto"/>
            <w:vAlign w:val="bottom"/>
          </w:tcPr>
          <w:p w14:paraId="27B99ABE" w14:textId="77777777" w:rsidR="00104105" w:rsidRPr="00727994" w:rsidRDefault="00104105" w:rsidP="00727994">
            <w:pPr>
              <w:suppressAutoHyphens w:val="0"/>
              <w:spacing w:before="40" w:after="40" w:line="220" w:lineRule="exact"/>
              <w:ind w:right="113"/>
              <w:jc w:val="right"/>
              <w:rPr>
                <w:sz w:val="18"/>
                <w:lang w:val="en-CA"/>
              </w:rPr>
            </w:pPr>
            <w:r w:rsidRPr="00727994">
              <w:rPr>
                <w:sz w:val="18"/>
                <w:lang w:val="en-CA"/>
              </w:rPr>
              <w:t>72</w:t>
            </w:r>
            <w:r w:rsidR="00727994">
              <w:rPr>
                <w:sz w:val="18"/>
                <w:lang w:val="en-CA"/>
              </w:rPr>
              <w:t xml:space="preserve"> </w:t>
            </w:r>
            <w:r w:rsidRPr="00727994">
              <w:rPr>
                <w:sz w:val="18"/>
                <w:lang w:val="en-CA"/>
              </w:rPr>
              <w:t>340</w:t>
            </w:r>
          </w:p>
        </w:tc>
        <w:tc>
          <w:tcPr>
            <w:tcW w:w="1963" w:type="dxa"/>
            <w:shd w:val="clear" w:color="auto" w:fill="auto"/>
            <w:vAlign w:val="bottom"/>
          </w:tcPr>
          <w:p w14:paraId="16723654" w14:textId="77777777" w:rsidR="00104105" w:rsidRPr="00727994" w:rsidRDefault="00104105" w:rsidP="00727994">
            <w:pPr>
              <w:suppressAutoHyphens w:val="0"/>
              <w:spacing w:before="40" w:after="40" w:line="220" w:lineRule="exact"/>
              <w:ind w:right="113"/>
              <w:jc w:val="right"/>
              <w:rPr>
                <w:sz w:val="18"/>
                <w:lang w:val="en-CA"/>
              </w:rPr>
            </w:pPr>
            <w:r w:rsidRPr="00727994">
              <w:rPr>
                <w:sz w:val="18"/>
                <w:lang w:val="en-CA"/>
              </w:rPr>
              <w:t>13.4%</w:t>
            </w:r>
          </w:p>
        </w:tc>
      </w:tr>
      <w:tr w:rsidR="00104105" w:rsidRPr="00727994" w14:paraId="1D750D7F" w14:textId="77777777" w:rsidTr="00727994">
        <w:tc>
          <w:tcPr>
            <w:tcW w:w="3766" w:type="dxa"/>
            <w:shd w:val="clear" w:color="auto" w:fill="auto"/>
          </w:tcPr>
          <w:p w14:paraId="72EA889A" w14:textId="77777777" w:rsidR="00104105" w:rsidRPr="00727994" w:rsidRDefault="00104105" w:rsidP="00727994">
            <w:pPr>
              <w:suppressAutoHyphens w:val="0"/>
              <w:spacing w:before="40" w:after="40" w:line="220" w:lineRule="exact"/>
              <w:ind w:right="113"/>
              <w:rPr>
                <w:sz w:val="18"/>
                <w:lang w:val="en-CA"/>
              </w:rPr>
            </w:pPr>
            <w:r w:rsidRPr="00727994">
              <w:rPr>
                <w:sz w:val="18"/>
                <w:lang w:val="en-CA"/>
              </w:rPr>
              <w:t>Caucasians</w:t>
            </w:r>
          </w:p>
        </w:tc>
        <w:tc>
          <w:tcPr>
            <w:tcW w:w="1641" w:type="dxa"/>
            <w:shd w:val="clear" w:color="auto" w:fill="auto"/>
            <w:vAlign w:val="bottom"/>
          </w:tcPr>
          <w:p w14:paraId="2A877495" w14:textId="77777777" w:rsidR="00104105" w:rsidRPr="00727994" w:rsidRDefault="00104105" w:rsidP="00727994">
            <w:pPr>
              <w:suppressAutoHyphens w:val="0"/>
              <w:spacing w:before="40" w:after="40" w:line="220" w:lineRule="exact"/>
              <w:ind w:right="113"/>
              <w:jc w:val="right"/>
              <w:rPr>
                <w:sz w:val="18"/>
                <w:lang w:val="en-CA"/>
              </w:rPr>
            </w:pPr>
            <w:r w:rsidRPr="00727994">
              <w:rPr>
                <w:sz w:val="18"/>
                <w:lang w:val="en-CA"/>
              </w:rPr>
              <w:t>1</w:t>
            </w:r>
            <w:r w:rsidR="00727994">
              <w:rPr>
                <w:sz w:val="18"/>
                <w:lang w:val="en-CA"/>
              </w:rPr>
              <w:t xml:space="preserve"> </w:t>
            </w:r>
            <w:r w:rsidRPr="00727994">
              <w:rPr>
                <w:sz w:val="18"/>
                <w:lang w:val="en-CA"/>
              </w:rPr>
              <w:t>667</w:t>
            </w:r>
          </w:p>
        </w:tc>
        <w:tc>
          <w:tcPr>
            <w:tcW w:w="1963" w:type="dxa"/>
            <w:shd w:val="clear" w:color="auto" w:fill="auto"/>
            <w:vAlign w:val="bottom"/>
          </w:tcPr>
          <w:p w14:paraId="29903CB1" w14:textId="77777777" w:rsidR="00104105" w:rsidRPr="00727994" w:rsidRDefault="00104105" w:rsidP="00727994">
            <w:pPr>
              <w:suppressAutoHyphens w:val="0"/>
              <w:spacing w:before="40" w:after="40" w:line="220" w:lineRule="exact"/>
              <w:ind w:right="113"/>
              <w:jc w:val="right"/>
              <w:rPr>
                <w:sz w:val="18"/>
                <w:lang w:val="en-CA"/>
              </w:rPr>
            </w:pPr>
            <w:r w:rsidRPr="00727994">
              <w:rPr>
                <w:sz w:val="18"/>
                <w:lang w:val="en-CA"/>
              </w:rPr>
              <w:t>0.3%</w:t>
            </w:r>
          </w:p>
        </w:tc>
      </w:tr>
      <w:tr w:rsidR="00104105" w:rsidRPr="00727994" w14:paraId="3147BE3F" w14:textId="77777777" w:rsidTr="00727994">
        <w:tc>
          <w:tcPr>
            <w:tcW w:w="3766" w:type="dxa"/>
            <w:shd w:val="clear" w:color="auto" w:fill="auto"/>
          </w:tcPr>
          <w:p w14:paraId="2E9387A5" w14:textId="77777777" w:rsidR="00104105" w:rsidRPr="00727994" w:rsidRDefault="00104105" w:rsidP="00727994">
            <w:pPr>
              <w:suppressAutoHyphens w:val="0"/>
              <w:spacing w:before="40" w:after="40" w:line="220" w:lineRule="exact"/>
              <w:ind w:right="113"/>
              <w:rPr>
                <w:sz w:val="18"/>
                <w:lang w:val="en-CA"/>
              </w:rPr>
            </w:pPr>
            <w:r w:rsidRPr="00727994">
              <w:rPr>
                <w:sz w:val="18"/>
                <w:lang w:val="en-CA"/>
              </w:rPr>
              <w:t>Other</w:t>
            </w:r>
          </w:p>
        </w:tc>
        <w:tc>
          <w:tcPr>
            <w:tcW w:w="1641" w:type="dxa"/>
            <w:shd w:val="clear" w:color="auto" w:fill="auto"/>
            <w:vAlign w:val="bottom"/>
          </w:tcPr>
          <w:p w14:paraId="6CC79BDB" w14:textId="77777777" w:rsidR="00104105" w:rsidRPr="00727994" w:rsidRDefault="00104105" w:rsidP="00727994">
            <w:pPr>
              <w:suppressAutoHyphens w:val="0"/>
              <w:spacing w:before="40" w:after="40" w:line="220" w:lineRule="exact"/>
              <w:ind w:right="113"/>
              <w:jc w:val="right"/>
              <w:rPr>
                <w:sz w:val="18"/>
                <w:lang w:val="en-CA"/>
              </w:rPr>
            </w:pPr>
            <w:r w:rsidRPr="00727994">
              <w:rPr>
                <w:sz w:val="18"/>
                <w:lang w:val="en-CA"/>
              </w:rPr>
              <w:t>7</w:t>
            </w:r>
            <w:r w:rsidR="00727994">
              <w:rPr>
                <w:sz w:val="18"/>
                <w:lang w:val="en-CA"/>
              </w:rPr>
              <w:t xml:space="preserve"> </w:t>
            </w:r>
            <w:r w:rsidRPr="00727994">
              <w:rPr>
                <w:sz w:val="18"/>
                <w:lang w:val="en-CA"/>
              </w:rPr>
              <w:t>166</w:t>
            </w:r>
          </w:p>
        </w:tc>
        <w:tc>
          <w:tcPr>
            <w:tcW w:w="1963" w:type="dxa"/>
            <w:shd w:val="clear" w:color="auto" w:fill="auto"/>
            <w:vAlign w:val="bottom"/>
          </w:tcPr>
          <w:p w14:paraId="40B3155F" w14:textId="77777777" w:rsidR="00104105" w:rsidRPr="00727994" w:rsidRDefault="00104105" w:rsidP="00727994">
            <w:pPr>
              <w:suppressAutoHyphens w:val="0"/>
              <w:spacing w:before="40" w:after="40" w:line="220" w:lineRule="exact"/>
              <w:ind w:right="113"/>
              <w:jc w:val="right"/>
              <w:rPr>
                <w:sz w:val="18"/>
                <w:lang w:val="en-CA"/>
              </w:rPr>
            </w:pPr>
            <w:r w:rsidRPr="00727994">
              <w:rPr>
                <w:sz w:val="18"/>
                <w:lang w:val="en-CA"/>
              </w:rPr>
              <w:t>1.3%</w:t>
            </w:r>
          </w:p>
        </w:tc>
      </w:tr>
      <w:tr w:rsidR="00104105" w:rsidRPr="00727994" w14:paraId="20B39B20" w14:textId="77777777" w:rsidTr="00727994">
        <w:tc>
          <w:tcPr>
            <w:tcW w:w="3766" w:type="dxa"/>
            <w:shd w:val="clear" w:color="auto" w:fill="auto"/>
          </w:tcPr>
          <w:p w14:paraId="285A3D79" w14:textId="77777777" w:rsidR="00104105" w:rsidRPr="00727994" w:rsidRDefault="00104105" w:rsidP="00727994">
            <w:pPr>
              <w:suppressAutoHyphens w:val="0"/>
              <w:spacing w:before="40" w:after="40" w:line="220" w:lineRule="exact"/>
              <w:ind w:right="113"/>
              <w:rPr>
                <w:sz w:val="18"/>
                <w:lang w:val="en-CA"/>
              </w:rPr>
            </w:pPr>
            <w:r w:rsidRPr="00727994">
              <w:rPr>
                <w:sz w:val="18"/>
                <w:lang w:val="en-CA"/>
              </w:rPr>
              <w:t>No Race</w:t>
            </w:r>
          </w:p>
        </w:tc>
        <w:tc>
          <w:tcPr>
            <w:tcW w:w="1641" w:type="dxa"/>
            <w:shd w:val="clear" w:color="auto" w:fill="auto"/>
            <w:vAlign w:val="bottom"/>
          </w:tcPr>
          <w:p w14:paraId="28F5027B" w14:textId="77777777" w:rsidR="00104105" w:rsidRPr="00727994" w:rsidRDefault="00104105" w:rsidP="00727994">
            <w:pPr>
              <w:suppressAutoHyphens w:val="0"/>
              <w:spacing w:before="40" w:after="40" w:line="220" w:lineRule="exact"/>
              <w:ind w:right="113"/>
              <w:jc w:val="right"/>
              <w:rPr>
                <w:sz w:val="18"/>
                <w:lang w:val="en-CA"/>
              </w:rPr>
            </w:pPr>
            <w:r w:rsidRPr="00727994">
              <w:rPr>
                <w:sz w:val="18"/>
                <w:lang w:val="en-CA"/>
              </w:rPr>
              <w:t>1</w:t>
            </w:r>
            <w:r w:rsidR="00727994">
              <w:rPr>
                <w:sz w:val="18"/>
                <w:lang w:val="en-CA"/>
              </w:rPr>
              <w:t xml:space="preserve"> </w:t>
            </w:r>
            <w:r w:rsidRPr="00727994">
              <w:rPr>
                <w:sz w:val="18"/>
                <w:lang w:val="en-CA"/>
              </w:rPr>
              <w:t>805</w:t>
            </w:r>
          </w:p>
        </w:tc>
        <w:tc>
          <w:tcPr>
            <w:tcW w:w="1963" w:type="dxa"/>
            <w:shd w:val="clear" w:color="auto" w:fill="auto"/>
            <w:vAlign w:val="bottom"/>
          </w:tcPr>
          <w:p w14:paraId="5A6CF303" w14:textId="77777777" w:rsidR="00104105" w:rsidRPr="00727994" w:rsidRDefault="00104105" w:rsidP="00727994">
            <w:pPr>
              <w:suppressAutoHyphens w:val="0"/>
              <w:spacing w:before="40" w:after="40" w:line="220" w:lineRule="exact"/>
              <w:ind w:right="113"/>
              <w:jc w:val="right"/>
              <w:rPr>
                <w:sz w:val="18"/>
                <w:lang w:val="en-CA"/>
              </w:rPr>
            </w:pPr>
            <w:r w:rsidRPr="00727994">
              <w:rPr>
                <w:sz w:val="18"/>
                <w:lang w:val="en-CA"/>
              </w:rPr>
              <w:t>0.3%</w:t>
            </w:r>
          </w:p>
        </w:tc>
      </w:tr>
      <w:tr w:rsidR="00104105" w:rsidRPr="00727994" w14:paraId="5485996D" w14:textId="77777777" w:rsidTr="00727994">
        <w:tc>
          <w:tcPr>
            <w:tcW w:w="3766" w:type="dxa"/>
            <w:shd w:val="clear" w:color="auto" w:fill="auto"/>
          </w:tcPr>
          <w:p w14:paraId="2552D6B8" w14:textId="77777777" w:rsidR="00104105" w:rsidRPr="00727994" w:rsidRDefault="00104105" w:rsidP="00727994">
            <w:pPr>
              <w:suppressAutoHyphens w:val="0"/>
              <w:spacing w:before="40" w:after="40" w:line="220" w:lineRule="exact"/>
              <w:ind w:right="113"/>
              <w:rPr>
                <w:sz w:val="18"/>
                <w:lang w:val="en-CA"/>
              </w:rPr>
            </w:pPr>
            <w:r w:rsidRPr="00727994">
              <w:rPr>
                <w:sz w:val="18"/>
                <w:lang w:val="en-CA"/>
              </w:rPr>
              <w:t>No answer</w:t>
            </w:r>
          </w:p>
        </w:tc>
        <w:tc>
          <w:tcPr>
            <w:tcW w:w="1641" w:type="dxa"/>
            <w:shd w:val="clear" w:color="auto" w:fill="auto"/>
            <w:vAlign w:val="bottom"/>
          </w:tcPr>
          <w:p w14:paraId="76041E3E" w14:textId="77777777" w:rsidR="00104105" w:rsidRPr="00727994" w:rsidRDefault="00104105" w:rsidP="00727994">
            <w:pPr>
              <w:suppressAutoHyphens w:val="0"/>
              <w:spacing w:before="40" w:after="40" w:line="220" w:lineRule="exact"/>
              <w:ind w:right="113"/>
              <w:jc w:val="right"/>
              <w:rPr>
                <w:sz w:val="18"/>
                <w:lang w:val="en-CA"/>
              </w:rPr>
            </w:pPr>
            <w:r w:rsidRPr="00727994">
              <w:rPr>
                <w:sz w:val="18"/>
                <w:lang w:val="en-CA"/>
              </w:rPr>
              <w:t>1</w:t>
            </w:r>
            <w:r w:rsidR="00727994">
              <w:rPr>
                <w:sz w:val="18"/>
                <w:lang w:val="en-CA"/>
              </w:rPr>
              <w:t xml:space="preserve"> </w:t>
            </w:r>
            <w:r w:rsidRPr="00727994">
              <w:rPr>
                <w:sz w:val="18"/>
                <w:lang w:val="en-CA"/>
              </w:rPr>
              <w:t>590</w:t>
            </w:r>
          </w:p>
        </w:tc>
        <w:tc>
          <w:tcPr>
            <w:tcW w:w="1963" w:type="dxa"/>
            <w:shd w:val="clear" w:color="auto" w:fill="auto"/>
            <w:vAlign w:val="bottom"/>
          </w:tcPr>
          <w:p w14:paraId="170922B8" w14:textId="77777777" w:rsidR="00104105" w:rsidRPr="00727994" w:rsidRDefault="00104105" w:rsidP="00727994">
            <w:pPr>
              <w:suppressAutoHyphens w:val="0"/>
              <w:spacing w:before="40" w:after="40" w:line="220" w:lineRule="exact"/>
              <w:ind w:right="113"/>
              <w:jc w:val="right"/>
              <w:rPr>
                <w:sz w:val="18"/>
                <w:lang w:val="en-CA"/>
              </w:rPr>
            </w:pPr>
            <w:r w:rsidRPr="00727994">
              <w:rPr>
                <w:sz w:val="18"/>
                <w:lang w:val="en-CA"/>
              </w:rPr>
              <w:t>0.3%</w:t>
            </w:r>
          </w:p>
        </w:tc>
      </w:tr>
    </w:tbl>
    <w:p w14:paraId="245BC75C" w14:textId="77777777" w:rsidR="00104105" w:rsidRPr="000F6924" w:rsidRDefault="00104105" w:rsidP="000F6924">
      <w:pPr>
        <w:spacing w:before="120"/>
        <w:ind w:left="1134" w:right="1134" w:firstLine="170"/>
        <w:rPr>
          <w:sz w:val="18"/>
        </w:rPr>
      </w:pPr>
      <w:r w:rsidRPr="000F6924">
        <w:rPr>
          <w:i/>
          <w:iCs/>
          <w:sz w:val="18"/>
        </w:rPr>
        <w:t>Source</w:t>
      </w:r>
      <w:r w:rsidRPr="000F6924">
        <w:rPr>
          <w:sz w:val="18"/>
        </w:rPr>
        <w:t xml:space="preserve">: General Bureau of </w:t>
      </w:r>
      <w:r w:rsidRPr="000F6924">
        <w:rPr>
          <w:rFonts w:eastAsiaTheme="minorEastAsia"/>
          <w:sz w:val="18"/>
        </w:rPr>
        <w:t>Statistics</w:t>
      </w:r>
      <w:r w:rsidRPr="000F6924">
        <w:rPr>
          <w:sz w:val="18"/>
        </w:rPr>
        <w:t>.</w:t>
      </w:r>
    </w:p>
    <w:p w14:paraId="6FFBE950" w14:textId="77777777" w:rsidR="00104105" w:rsidRPr="001D1044" w:rsidRDefault="00104105" w:rsidP="00104105">
      <w:pPr>
        <w:pStyle w:val="H1G"/>
        <w:rPr>
          <w:lang w:val="en-CA"/>
        </w:rPr>
      </w:pPr>
      <w:r w:rsidRPr="001D1044">
        <w:rPr>
          <w:lang w:val="en-CA"/>
        </w:rPr>
        <w:tab/>
      </w:r>
      <w:r w:rsidRPr="001D1044">
        <w:rPr>
          <w:lang w:val="en-CA"/>
        </w:rPr>
        <w:tab/>
      </w:r>
      <w:bookmarkStart w:id="75" w:name="_Toc46140412"/>
      <w:bookmarkStart w:id="76" w:name="_Toc46142059"/>
      <w:r w:rsidRPr="001D1044">
        <w:rPr>
          <w:lang w:val="en-CA"/>
        </w:rPr>
        <w:t>Article 2: Prohibition of racist practices and promotion of effective measures to integrate racial groups or persons belonging to such groups</w:t>
      </w:r>
      <w:bookmarkEnd w:id="75"/>
      <w:bookmarkEnd w:id="76"/>
    </w:p>
    <w:p w14:paraId="2E329A8C" w14:textId="77777777" w:rsidR="00104105" w:rsidRPr="001D1044" w:rsidRDefault="00104105" w:rsidP="00104105">
      <w:pPr>
        <w:pStyle w:val="SingleTxtG"/>
        <w:rPr>
          <w:lang w:val="en-CA"/>
        </w:rPr>
      </w:pPr>
      <w:r w:rsidRPr="001D1044">
        <w:rPr>
          <w:rFonts w:eastAsiaTheme="minorHAnsi"/>
          <w:lang w:val="en-CA"/>
        </w:rPr>
        <w:t>89.</w:t>
      </w:r>
      <w:r w:rsidRPr="001D1044">
        <w:rPr>
          <w:rFonts w:eastAsiaTheme="minorHAnsi"/>
          <w:lang w:val="en-CA"/>
        </w:rPr>
        <w:tab/>
      </w:r>
      <w:r w:rsidRPr="001D1044">
        <w:rPr>
          <w:lang w:val="en-CA"/>
        </w:rPr>
        <w:t>In Suriname there are no racist practices and/or policies to integrate racial groups or persons belonging to such groups. Interracial marriages occur and are on voluntary basis. There are no Government policies to integrate racial groups. However, the Government deems it necessary to enact laws to prohibit racial practices. It is to be noted that organizations which have the objectives to promote and incite racial discrimination cannot be established under Surinamese law, according to article 175 sub a of the Penal Code.</w:t>
      </w:r>
    </w:p>
    <w:p w14:paraId="665FC9B2" w14:textId="77777777" w:rsidR="00104105" w:rsidRPr="001D1044" w:rsidRDefault="00104105" w:rsidP="00104105">
      <w:pPr>
        <w:pStyle w:val="H1G"/>
        <w:rPr>
          <w:lang w:val="en-CA"/>
        </w:rPr>
      </w:pPr>
      <w:r w:rsidRPr="001D1044">
        <w:rPr>
          <w:lang w:val="en-CA"/>
        </w:rPr>
        <w:tab/>
      </w:r>
      <w:r w:rsidRPr="001D1044">
        <w:rPr>
          <w:lang w:val="en-CA"/>
        </w:rPr>
        <w:tab/>
      </w:r>
      <w:bookmarkStart w:id="77" w:name="_Toc46140413"/>
      <w:bookmarkStart w:id="78" w:name="_Toc46142060"/>
      <w:r w:rsidRPr="001D1044">
        <w:rPr>
          <w:lang w:val="en-CA"/>
        </w:rPr>
        <w:t>Article 3: Combating apartheid and racial discrimination</w:t>
      </w:r>
      <w:bookmarkEnd w:id="77"/>
      <w:bookmarkEnd w:id="78"/>
    </w:p>
    <w:p w14:paraId="03C98D88" w14:textId="77777777" w:rsidR="00104105" w:rsidRPr="001D1044" w:rsidRDefault="00104105" w:rsidP="00104105">
      <w:pPr>
        <w:pStyle w:val="SingleTxtG"/>
        <w:rPr>
          <w:lang w:val="en-CA"/>
        </w:rPr>
      </w:pPr>
      <w:r w:rsidRPr="001D1044">
        <w:rPr>
          <w:rFonts w:eastAsiaTheme="minorHAnsi"/>
          <w:lang w:val="en-CA"/>
        </w:rPr>
        <w:t>90.</w:t>
      </w:r>
      <w:r w:rsidRPr="001D1044">
        <w:rPr>
          <w:rFonts w:eastAsiaTheme="minorHAnsi"/>
          <w:lang w:val="en-CA"/>
        </w:rPr>
        <w:tab/>
      </w:r>
      <w:r w:rsidRPr="001D1044">
        <w:rPr>
          <w:lang w:val="en-CA"/>
        </w:rPr>
        <w:t xml:space="preserve">Article 7 of the Constitution states among others: </w:t>
      </w:r>
      <w:r w:rsidR="009F62FB">
        <w:rPr>
          <w:lang w:val="en-CA"/>
        </w:rPr>
        <w:t>“</w:t>
      </w:r>
      <w:r w:rsidRPr="001D1044">
        <w:rPr>
          <w:lang w:val="en-CA"/>
        </w:rPr>
        <w:t>The Republic of Suriname promotes the solidarity and collaboration with other peoples in the combat against colonialism, neo-colonialism, racism, genocide and in the combat for national liberation, peace and social progress</w:t>
      </w:r>
      <w:r w:rsidR="009F62FB">
        <w:rPr>
          <w:lang w:val="en-CA"/>
        </w:rPr>
        <w:t>”</w:t>
      </w:r>
      <w:r w:rsidRPr="001D1044">
        <w:rPr>
          <w:lang w:val="en-CA"/>
        </w:rPr>
        <w:t>.</w:t>
      </w:r>
    </w:p>
    <w:p w14:paraId="6647420B" w14:textId="77777777" w:rsidR="00104105" w:rsidRPr="001D1044" w:rsidRDefault="00104105" w:rsidP="00104105">
      <w:pPr>
        <w:pStyle w:val="H1G"/>
        <w:rPr>
          <w:lang w:val="en-CA"/>
        </w:rPr>
      </w:pPr>
      <w:r w:rsidRPr="001D1044">
        <w:rPr>
          <w:lang w:val="en-CA"/>
        </w:rPr>
        <w:tab/>
      </w:r>
      <w:r w:rsidRPr="001D1044">
        <w:rPr>
          <w:lang w:val="en-CA"/>
        </w:rPr>
        <w:tab/>
      </w:r>
      <w:bookmarkStart w:id="79" w:name="_Toc46140414"/>
      <w:bookmarkStart w:id="80" w:name="_Toc46142061"/>
      <w:r w:rsidRPr="001D1044">
        <w:rPr>
          <w:lang w:val="en-CA"/>
        </w:rPr>
        <w:t>Article 4: Punishing incitement and commission of racist acts and racist propaganda</w:t>
      </w:r>
      <w:bookmarkEnd w:id="79"/>
      <w:bookmarkEnd w:id="80"/>
    </w:p>
    <w:p w14:paraId="56BD7D35" w14:textId="77777777" w:rsidR="00104105" w:rsidRPr="001D1044" w:rsidRDefault="00104105" w:rsidP="00104105">
      <w:pPr>
        <w:pStyle w:val="SingleTxtG"/>
        <w:rPr>
          <w:lang w:val="en-CA"/>
        </w:rPr>
      </w:pPr>
      <w:r w:rsidRPr="001D1044">
        <w:rPr>
          <w:rFonts w:eastAsiaTheme="minorHAnsi"/>
          <w:lang w:val="en-CA"/>
        </w:rPr>
        <w:t>91.</w:t>
      </w:r>
      <w:r w:rsidRPr="001D1044">
        <w:rPr>
          <w:rFonts w:eastAsiaTheme="minorHAnsi"/>
          <w:lang w:val="en-CA"/>
        </w:rPr>
        <w:tab/>
      </w:r>
      <w:r w:rsidRPr="001D1044">
        <w:rPr>
          <w:lang w:val="en-CA"/>
        </w:rPr>
        <w:t>Article 175 sub a of the Penal Code prohibits organizations to promote and incite racial discrimination. In this article, instigation to hate, discrimination or violence has been criminalized.</w:t>
      </w:r>
    </w:p>
    <w:p w14:paraId="3E793298" w14:textId="77777777" w:rsidR="00104105" w:rsidRPr="001D1044" w:rsidRDefault="00104105" w:rsidP="00104105">
      <w:pPr>
        <w:pStyle w:val="H1G"/>
        <w:rPr>
          <w:lang w:val="en-CA"/>
        </w:rPr>
      </w:pPr>
      <w:r w:rsidRPr="001D1044">
        <w:rPr>
          <w:lang w:val="en-CA"/>
        </w:rPr>
        <w:lastRenderedPageBreak/>
        <w:tab/>
      </w:r>
      <w:r w:rsidRPr="001D1044">
        <w:rPr>
          <w:lang w:val="en-CA"/>
        </w:rPr>
        <w:tab/>
      </w:r>
      <w:bookmarkStart w:id="81" w:name="_Toc46140415"/>
      <w:bookmarkStart w:id="82" w:name="_Toc46142062"/>
      <w:r w:rsidRPr="001D1044">
        <w:rPr>
          <w:lang w:val="en-CA"/>
        </w:rPr>
        <w:t>Article 5: Prohibit and eliminate racial discrimination in all its forms and guarantee the right to everyone as to their political, civil, economic, social and cultural rights</w:t>
      </w:r>
      <w:bookmarkEnd w:id="81"/>
      <w:bookmarkEnd w:id="82"/>
    </w:p>
    <w:p w14:paraId="4A96D0FA" w14:textId="77777777" w:rsidR="00104105" w:rsidRPr="001D1044" w:rsidRDefault="00104105" w:rsidP="00104105">
      <w:pPr>
        <w:pStyle w:val="SingleTxtG"/>
        <w:rPr>
          <w:lang w:val="en-CA"/>
        </w:rPr>
      </w:pPr>
      <w:r w:rsidRPr="001D1044">
        <w:rPr>
          <w:rFonts w:eastAsiaTheme="minorHAnsi"/>
          <w:lang w:val="en-CA"/>
        </w:rPr>
        <w:t>92.</w:t>
      </w:r>
      <w:r w:rsidRPr="001D1044">
        <w:rPr>
          <w:rFonts w:eastAsiaTheme="minorHAnsi"/>
          <w:lang w:val="en-CA"/>
        </w:rPr>
        <w:tab/>
      </w:r>
      <w:r w:rsidRPr="001D1044">
        <w:rPr>
          <w:lang w:val="en-CA"/>
        </w:rPr>
        <w:t>Chapter V and VI of the Constitution cover the basic rights, individual rights and freedoms and the social, cultural and economic rights and obligations; from equal claim to protection of person and property to the duty of the State to guarantee the right to work as much as possible by:</w:t>
      </w:r>
    </w:p>
    <w:p w14:paraId="16DBE5E8" w14:textId="77777777" w:rsidR="00104105" w:rsidRPr="001D1044" w:rsidRDefault="00104105" w:rsidP="00104105">
      <w:pPr>
        <w:pStyle w:val="SingleTxtG"/>
        <w:rPr>
          <w:lang w:val="en-CA"/>
        </w:rPr>
      </w:pPr>
      <w:r>
        <w:rPr>
          <w:lang w:val="en-CA"/>
        </w:rPr>
        <w:tab/>
      </w:r>
      <w:r w:rsidRPr="001D1044">
        <w:rPr>
          <w:lang w:val="en-CA"/>
        </w:rPr>
        <w:t>(a)</w:t>
      </w:r>
      <w:r w:rsidRPr="001D1044">
        <w:rPr>
          <w:lang w:val="en-CA"/>
        </w:rPr>
        <w:tab/>
        <w:t>Following a planned policy, aimed at full employment.</w:t>
      </w:r>
    </w:p>
    <w:p w14:paraId="0D0FBC04" w14:textId="77777777" w:rsidR="00104105" w:rsidRPr="001D1044" w:rsidRDefault="00104105" w:rsidP="00104105">
      <w:pPr>
        <w:pStyle w:val="SingleTxtG"/>
        <w:rPr>
          <w:lang w:val="en-CA"/>
        </w:rPr>
      </w:pPr>
      <w:r>
        <w:rPr>
          <w:lang w:val="en-CA"/>
        </w:rPr>
        <w:tab/>
      </w:r>
      <w:r w:rsidRPr="001D1044">
        <w:rPr>
          <w:lang w:val="en-CA"/>
        </w:rPr>
        <w:t>(b)</w:t>
      </w:r>
      <w:r w:rsidRPr="001D1044">
        <w:rPr>
          <w:lang w:val="en-CA"/>
        </w:rPr>
        <w:tab/>
        <w:t>Forbidding the dismissal of employees without sufficient cause or for political or ideological reasons.</w:t>
      </w:r>
    </w:p>
    <w:p w14:paraId="2FACAAEA" w14:textId="77777777" w:rsidR="00104105" w:rsidRPr="001D1044" w:rsidRDefault="00104105" w:rsidP="00104105">
      <w:pPr>
        <w:pStyle w:val="SingleTxtG"/>
        <w:rPr>
          <w:lang w:val="en-CA"/>
        </w:rPr>
      </w:pPr>
      <w:r>
        <w:rPr>
          <w:lang w:val="en-CA"/>
        </w:rPr>
        <w:tab/>
      </w:r>
      <w:r w:rsidRPr="001D1044">
        <w:rPr>
          <w:lang w:val="en-CA"/>
        </w:rPr>
        <w:t>(c)</w:t>
      </w:r>
      <w:r w:rsidRPr="001D1044">
        <w:rPr>
          <w:lang w:val="en-CA"/>
        </w:rPr>
        <w:tab/>
        <w:t xml:space="preserve">Guaranteeing equal opportunity in the choice of profession and type of work and forbidding that access to any function or profession be prevented or limited on grounds of sex. </w:t>
      </w:r>
    </w:p>
    <w:p w14:paraId="0E259519" w14:textId="77777777" w:rsidR="00104105" w:rsidRPr="001D1044" w:rsidRDefault="00104105" w:rsidP="00104105">
      <w:pPr>
        <w:pStyle w:val="SingleTxtG"/>
        <w:rPr>
          <w:lang w:val="en-CA"/>
        </w:rPr>
      </w:pPr>
      <w:r>
        <w:rPr>
          <w:lang w:val="en-CA"/>
        </w:rPr>
        <w:tab/>
      </w:r>
      <w:r w:rsidRPr="001D1044">
        <w:rPr>
          <w:lang w:val="en-CA"/>
        </w:rPr>
        <w:t>(d)</w:t>
      </w:r>
      <w:r w:rsidRPr="001D1044">
        <w:rPr>
          <w:lang w:val="en-CA"/>
        </w:rPr>
        <w:tab/>
        <w:t>Promoting professional training for employees.</w:t>
      </w:r>
    </w:p>
    <w:p w14:paraId="52D59B80" w14:textId="77777777" w:rsidR="00104105" w:rsidRPr="001D1044" w:rsidRDefault="00104105" w:rsidP="00104105">
      <w:pPr>
        <w:pStyle w:val="H1G"/>
        <w:rPr>
          <w:lang w:val="en-CA"/>
        </w:rPr>
      </w:pPr>
      <w:r w:rsidRPr="001D1044">
        <w:rPr>
          <w:lang w:val="en-CA"/>
        </w:rPr>
        <w:tab/>
      </w:r>
      <w:r w:rsidRPr="001D1044">
        <w:rPr>
          <w:lang w:val="en-CA"/>
        </w:rPr>
        <w:tab/>
      </w:r>
      <w:bookmarkStart w:id="83" w:name="_Toc46140416"/>
      <w:bookmarkStart w:id="84" w:name="_Toc46142063"/>
      <w:r w:rsidRPr="001D1044">
        <w:rPr>
          <w:lang w:val="en-CA"/>
        </w:rPr>
        <w:t>Article 6: Right to remedies and reparation through the courts.</w:t>
      </w:r>
      <w:bookmarkEnd w:id="83"/>
      <w:bookmarkEnd w:id="84"/>
    </w:p>
    <w:p w14:paraId="67BB58E9" w14:textId="77777777" w:rsidR="00104105" w:rsidRPr="001D1044" w:rsidRDefault="00104105" w:rsidP="00104105">
      <w:pPr>
        <w:pStyle w:val="SingleTxtG"/>
        <w:rPr>
          <w:lang w:val="en-CA"/>
        </w:rPr>
      </w:pPr>
      <w:r w:rsidRPr="001D1044">
        <w:rPr>
          <w:rFonts w:eastAsiaTheme="minorHAnsi"/>
          <w:lang w:val="en-CA"/>
        </w:rPr>
        <w:t>93.</w:t>
      </w:r>
      <w:r w:rsidRPr="001D1044">
        <w:rPr>
          <w:rFonts w:eastAsiaTheme="minorHAnsi"/>
          <w:lang w:val="en-CA"/>
        </w:rPr>
        <w:tab/>
      </w:r>
      <w:r w:rsidRPr="001D1044">
        <w:rPr>
          <w:lang w:val="en-CA"/>
        </w:rPr>
        <w:t xml:space="preserve">Article 10 of the Constitution guarantees that: </w:t>
      </w:r>
      <w:r w:rsidR="009F62FB">
        <w:rPr>
          <w:lang w:val="en-CA"/>
        </w:rPr>
        <w:t>“</w:t>
      </w:r>
      <w:r w:rsidRPr="001D1044">
        <w:rPr>
          <w:lang w:val="en-CA"/>
        </w:rPr>
        <w:t>Everyone shall have, in case of infringement of one</w:t>
      </w:r>
      <w:r w:rsidR="009F62FB">
        <w:rPr>
          <w:lang w:val="en-CA"/>
        </w:rPr>
        <w:t>’</w:t>
      </w:r>
      <w:r w:rsidRPr="001D1044">
        <w:rPr>
          <w:lang w:val="en-CA"/>
        </w:rPr>
        <w:t>s rights and freedoms, a claim to an honest and public treatment of his complaint within a reasonable time by an independent and impartial judge</w:t>
      </w:r>
      <w:r w:rsidR="009F62FB">
        <w:rPr>
          <w:lang w:val="en-CA"/>
        </w:rPr>
        <w:t>”</w:t>
      </w:r>
      <w:r w:rsidRPr="001D1044">
        <w:rPr>
          <w:lang w:val="en-CA"/>
        </w:rPr>
        <w:t>.</w:t>
      </w:r>
    </w:p>
    <w:p w14:paraId="194ED390" w14:textId="77777777" w:rsidR="00104105" w:rsidRPr="001D1044" w:rsidRDefault="00104105" w:rsidP="00104105">
      <w:pPr>
        <w:pStyle w:val="H1G"/>
        <w:rPr>
          <w:lang w:val="en-CA"/>
        </w:rPr>
      </w:pPr>
      <w:r w:rsidRPr="001D1044">
        <w:rPr>
          <w:lang w:val="en-CA"/>
        </w:rPr>
        <w:tab/>
      </w:r>
      <w:r w:rsidRPr="001D1044">
        <w:rPr>
          <w:lang w:val="en-CA"/>
        </w:rPr>
        <w:tab/>
      </w:r>
      <w:bookmarkStart w:id="85" w:name="_Toc46140417"/>
      <w:bookmarkStart w:id="86" w:name="_Toc46142064"/>
      <w:r w:rsidRPr="001D1044">
        <w:rPr>
          <w:lang w:val="en-CA"/>
        </w:rPr>
        <w:t>Article 7: Measures to promote understanding, tolerance and friendship among peoples</w:t>
      </w:r>
      <w:bookmarkEnd w:id="85"/>
      <w:bookmarkEnd w:id="86"/>
    </w:p>
    <w:p w14:paraId="00170AE4" w14:textId="77777777" w:rsidR="00104105" w:rsidRPr="001D1044" w:rsidRDefault="00104105" w:rsidP="00104105">
      <w:pPr>
        <w:pStyle w:val="SingleTxtG"/>
        <w:rPr>
          <w:lang w:val="en-CA"/>
        </w:rPr>
      </w:pPr>
      <w:r w:rsidRPr="001D1044">
        <w:rPr>
          <w:rFonts w:eastAsiaTheme="minorHAnsi"/>
          <w:lang w:val="en-CA"/>
        </w:rPr>
        <w:t>94.</w:t>
      </w:r>
      <w:r w:rsidRPr="001D1044">
        <w:rPr>
          <w:rFonts w:eastAsiaTheme="minorHAnsi"/>
          <w:lang w:val="en-CA"/>
        </w:rPr>
        <w:tab/>
      </w:r>
      <w:r w:rsidRPr="001D1044">
        <w:rPr>
          <w:lang w:val="en-CA"/>
        </w:rPr>
        <w:t>One of the measures to promote understanding, tolerance and friendship among citizens is commemoration of the Immigration of Ethnic groups and the Abolishment of Slavery.</w:t>
      </w:r>
    </w:p>
    <w:p w14:paraId="0F097C90" w14:textId="77777777" w:rsidR="00104105" w:rsidRPr="001D1044" w:rsidRDefault="00104105" w:rsidP="00104105">
      <w:pPr>
        <w:pStyle w:val="HChG"/>
        <w:rPr>
          <w:lang w:val="en-CA"/>
        </w:rPr>
      </w:pPr>
      <w:r w:rsidRPr="001D1044">
        <w:rPr>
          <w:lang w:val="en-CA"/>
        </w:rPr>
        <w:tab/>
      </w:r>
      <w:bookmarkStart w:id="87" w:name="_Toc46140418"/>
      <w:bookmarkStart w:id="88" w:name="_Toc46142065"/>
      <w:r w:rsidRPr="001D1044">
        <w:rPr>
          <w:lang w:val="en-CA"/>
        </w:rPr>
        <w:t>IV.</w:t>
      </w:r>
      <w:r w:rsidRPr="001D1044">
        <w:rPr>
          <w:lang w:val="en-CA"/>
        </w:rPr>
        <w:tab/>
        <w:t>Conclusions</w:t>
      </w:r>
      <w:bookmarkEnd w:id="87"/>
      <w:bookmarkEnd w:id="88"/>
    </w:p>
    <w:p w14:paraId="79FC4879" w14:textId="77777777" w:rsidR="00104105" w:rsidRPr="001D1044" w:rsidRDefault="00104105" w:rsidP="00104105">
      <w:pPr>
        <w:pStyle w:val="SingleTxtG"/>
        <w:rPr>
          <w:lang w:val="en-CA"/>
        </w:rPr>
      </w:pPr>
      <w:r w:rsidRPr="001D1044">
        <w:rPr>
          <w:rFonts w:eastAsiaTheme="minorHAnsi"/>
          <w:lang w:val="en-CA"/>
        </w:rPr>
        <w:t>95.</w:t>
      </w:r>
      <w:r w:rsidRPr="001D1044">
        <w:rPr>
          <w:rFonts w:eastAsiaTheme="minorHAnsi"/>
          <w:lang w:val="en-CA"/>
        </w:rPr>
        <w:tab/>
      </w:r>
      <w:r w:rsidRPr="001D1044">
        <w:rPr>
          <w:lang w:val="en-CA"/>
        </w:rPr>
        <w:t>The Government of the Republic of Suriname notes that this document is not exhaustive and will most likely not comprise all aspects of the Covenant. A number of initiatives have been undertaken with the aim of eliminating all forms of discrimination against especially the Indigenous and Maroon Peoples. The State has included disaggregated data on several issues.</w:t>
      </w:r>
    </w:p>
    <w:p w14:paraId="5E753F3D" w14:textId="77777777" w:rsidR="00104105" w:rsidRPr="001D1044" w:rsidRDefault="00104105" w:rsidP="00104105">
      <w:pPr>
        <w:pStyle w:val="SingleTxtG"/>
        <w:rPr>
          <w:lang w:val="en-CA"/>
        </w:rPr>
      </w:pPr>
      <w:r w:rsidRPr="001D1044">
        <w:rPr>
          <w:rFonts w:eastAsiaTheme="minorHAnsi"/>
          <w:lang w:val="en-CA"/>
        </w:rPr>
        <w:t>96.</w:t>
      </w:r>
      <w:r w:rsidRPr="001D1044">
        <w:rPr>
          <w:rFonts w:eastAsiaTheme="minorHAnsi"/>
          <w:lang w:val="en-CA"/>
        </w:rPr>
        <w:tab/>
      </w:r>
      <w:r w:rsidRPr="001D1044">
        <w:rPr>
          <w:lang w:val="en-CA"/>
        </w:rPr>
        <w:t>Some of the initiatives are the reduction and in the end elimination of the use of mercury and the legal acknowledgement of the collective land rights applying the FPIC principle.</w:t>
      </w:r>
      <w:r w:rsidRPr="001D1044">
        <w:rPr>
          <w:b/>
          <w:lang w:val="en-CA"/>
        </w:rPr>
        <w:t xml:space="preserve"> </w:t>
      </w:r>
      <w:r w:rsidRPr="001D1044">
        <w:rPr>
          <w:lang w:val="en-CA"/>
        </w:rPr>
        <w:t>With regard to education, the Government has, with the assistance of NGOs, distributed textbooks in the native languages of the Tribal Communities.</w:t>
      </w:r>
    </w:p>
    <w:p w14:paraId="5307E38C" w14:textId="77777777" w:rsidR="00104105" w:rsidRPr="001D1044" w:rsidRDefault="00104105" w:rsidP="00104105">
      <w:pPr>
        <w:pStyle w:val="SingleTxtG"/>
        <w:rPr>
          <w:lang w:val="en-CA"/>
        </w:rPr>
      </w:pPr>
      <w:r w:rsidRPr="001D1044">
        <w:rPr>
          <w:rFonts w:eastAsiaTheme="minorHAnsi"/>
          <w:lang w:val="en-CA"/>
        </w:rPr>
        <w:t>97.</w:t>
      </w:r>
      <w:r w:rsidRPr="001D1044">
        <w:rPr>
          <w:rFonts w:eastAsiaTheme="minorHAnsi"/>
          <w:lang w:val="en-CA"/>
        </w:rPr>
        <w:tab/>
      </w:r>
      <w:r w:rsidRPr="001D1044">
        <w:rPr>
          <w:lang w:val="en-CA"/>
        </w:rPr>
        <w:t>Some other positive developments that can be identified since the last report, are the amendment to the Penal Code in criminalizing discrimination against sexual orientation and gender identity and against groups of populations. Additionally, trafficking of people has been criminalized. Similarly, the Act on the amendment of article 4 of the Decree on Principles on Land Policy in Suriname, aimed at preventing the Government from granting any concession (license) in or in the surrounding of the Indigenous and Tribal communities, is worth mentioning.</w:t>
      </w:r>
    </w:p>
    <w:p w14:paraId="70B14A46" w14:textId="77777777" w:rsidR="00104105" w:rsidRPr="001D1044" w:rsidRDefault="00104105" w:rsidP="00104105">
      <w:pPr>
        <w:pStyle w:val="SingleTxtG"/>
        <w:rPr>
          <w:lang w:val="en-CA"/>
        </w:rPr>
      </w:pPr>
      <w:r w:rsidRPr="001D1044">
        <w:rPr>
          <w:rFonts w:eastAsiaTheme="minorHAnsi"/>
          <w:lang w:val="en-CA"/>
        </w:rPr>
        <w:t>98.</w:t>
      </w:r>
      <w:r w:rsidRPr="001D1044">
        <w:rPr>
          <w:rFonts w:eastAsiaTheme="minorHAnsi"/>
          <w:lang w:val="en-CA"/>
        </w:rPr>
        <w:tab/>
      </w:r>
      <w:r w:rsidRPr="001D1044">
        <w:rPr>
          <w:lang w:val="en-CA"/>
        </w:rPr>
        <w:t>The Government has tried to implement all the concluding observations.</w:t>
      </w:r>
    </w:p>
    <w:p w14:paraId="5C7B4628" w14:textId="77777777" w:rsidR="00104105" w:rsidRPr="001D1044" w:rsidRDefault="00104105" w:rsidP="00104105">
      <w:pPr>
        <w:pStyle w:val="SingleTxtG"/>
        <w:rPr>
          <w:lang w:val="en-CA"/>
        </w:rPr>
      </w:pPr>
      <w:r w:rsidRPr="001D1044">
        <w:rPr>
          <w:rFonts w:eastAsiaTheme="minorHAnsi"/>
          <w:lang w:val="en-CA"/>
        </w:rPr>
        <w:t>99.</w:t>
      </w:r>
      <w:r w:rsidRPr="001D1044">
        <w:rPr>
          <w:rFonts w:eastAsiaTheme="minorHAnsi"/>
          <w:lang w:val="en-CA"/>
        </w:rPr>
        <w:tab/>
      </w:r>
      <w:r w:rsidRPr="001D1044">
        <w:rPr>
          <w:lang w:val="en-CA"/>
        </w:rPr>
        <w:t>Contrarily, the legislative acknowledgment of the collective land rights of the Indigenous and Maroon Peoples can be considered a major challenge because of Suriname</w:t>
      </w:r>
      <w:r w:rsidR="009F62FB">
        <w:rPr>
          <w:lang w:val="en-CA"/>
        </w:rPr>
        <w:t>’</w:t>
      </w:r>
      <w:r w:rsidRPr="001D1044">
        <w:rPr>
          <w:lang w:val="en-CA"/>
        </w:rPr>
        <w:t>s unique and complex circumstances. Equally, providing healthcare services and granting nationality to children born to foreign nationals are challenging.</w:t>
      </w:r>
    </w:p>
    <w:p w14:paraId="003F4793" w14:textId="77777777" w:rsidR="00104105" w:rsidRPr="001D1044" w:rsidRDefault="00104105" w:rsidP="00104105">
      <w:pPr>
        <w:pStyle w:val="HChG"/>
        <w:rPr>
          <w:lang w:val="en-CA"/>
        </w:rPr>
      </w:pPr>
      <w:r w:rsidRPr="001D1044">
        <w:rPr>
          <w:lang w:val="en-CA"/>
        </w:rPr>
        <w:lastRenderedPageBreak/>
        <w:tab/>
      </w:r>
      <w:bookmarkStart w:id="89" w:name="_Toc46140419"/>
      <w:bookmarkStart w:id="90" w:name="_Toc46142066"/>
      <w:r w:rsidRPr="001D1044">
        <w:rPr>
          <w:lang w:val="en-CA"/>
        </w:rPr>
        <w:t>V.</w:t>
      </w:r>
      <w:r w:rsidRPr="001D1044">
        <w:rPr>
          <w:lang w:val="en-CA"/>
        </w:rPr>
        <w:tab/>
        <w:t>Closing Remarks</w:t>
      </w:r>
      <w:bookmarkEnd w:id="89"/>
      <w:bookmarkEnd w:id="90"/>
    </w:p>
    <w:p w14:paraId="16A97A1E" w14:textId="77777777" w:rsidR="00104105" w:rsidRPr="001D1044" w:rsidRDefault="00104105" w:rsidP="00104105">
      <w:pPr>
        <w:pStyle w:val="SingleTxtG"/>
        <w:rPr>
          <w:lang w:val="en-CA"/>
        </w:rPr>
      </w:pPr>
      <w:r w:rsidRPr="001D1044">
        <w:rPr>
          <w:rFonts w:eastAsiaTheme="minorHAnsi"/>
          <w:lang w:val="en-CA"/>
        </w:rPr>
        <w:t>100.</w:t>
      </w:r>
      <w:r w:rsidRPr="001D1044">
        <w:rPr>
          <w:rFonts w:eastAsiaTheme="minorHAnsi"/>
          <w:lang w:val="en-CA"/>
        </w:rPr>
        <w:tab/>
      </w:r>
      <w:r w:rsidRPr="001D1044">
        <w:rPr>
          <w:lang w:val="en-CA"/>
        </w:rPr>
        <w:t>Suriname has still a long way to go in the protection of the collective land rights of the Indigenous Peoples and Maroons, but steps are being taken to guarantee these rights. Everyone on Surinamese territory enjoys their individual rights. Some of the measures taken to better protect the collective land rights of the Indigenous Peoples and the Maroons is the drafting of laws to acknowledge these rights. The accession to the Minamata Convention with the aim to gradually minimize and subsequently eliminate the use of mercury is also one of the positive measures.</w:t>
      </w:r>
    </w:p>
    <w:p w14:paraId="7EBE8EB6" w14:textId="77777777" w:rsidR="00104105" w:rsidRPr="001D1044" w:rsidRDefault="00104105" w:rsidP="00104105">
      <w:pPr>
        <w:pStyle w:val="SingleTxtG"/>
        <w:rPr>
          <w:lang w:val="en-CA"/>
        </w:rPr>
      </w:pPr>
      <w:r w:rsidRPr="001D1044">
        <w:rPr>
          <w:rFonts w:eastAsiaTheme="minorHAnsi"/>
          <w:lang w:val="en-CA"/>
        </w:rPr>
        <w:t>101.</w:t>
      </w:r>
      <w:r w:rsidRPr="001D1044">
        <w:rPr>
          <w:rFonts w:eastAsiaTheme="minorHAnsi"/>
          <w:lang w:val="en-CA"/>
        </w:rPr>
        <w:tab/>
      </w:r>
      <w:r w:rsidRPr="001D1044">
        <w:rPr>
          <w:lang w:val="en-CA"/>
        </w:rPr>
        <w:t>The keen awareness of the principles of equality and non-discrimination among the many ethnic groups has taught Suriname to peacefully co-exist by expressing tolerance, practicing respect for each faith and cultural background and the enjoyment of religious freedom.</w:t>
      </w:r>
    </w:p>
    <w:p w14:paraId="6F75E511" w14:textId="77777777" w:rsidR="00104105" w:rsidRPr="001D1044" w:rsidRDefault="00104105" w:rsidP="00104105">
      <w:pPr>
        <w:pStyle w:val="SingleTxtG"/>
        <w:rPr>
          <w:lang w:val="en-CA"/>
        </w:rPr>
      </w:pPr>
      <w:r w:rsidRPr="001D1044">
        <w:rPr>
          <w:rFonts w:eastAsiaTheme="minorHAnsi"/>
          <w:lang w:val="en-CA"/>
        </w:rPr>
        <w:t>102.</w:t>
      </w:r>
      <w:r w:rsidRPr="001D1044">
        <w:rPr>
          <w:rFonts w:eastAsiaTheme="minorHAnsi"/>
          <w:lang w:val="en-CA"/>
        </w:rPr>
        <w:tab/>
      </w:r>
      <w:r w:rsidRPr="001D1044">
        <w:rPr>
          <w:lang w:val="en-CA"/>
        </w:rPr>
        <w:t>Suriname cherishes its harmonious and interwoven multitude of cultures and religions as its greatest wealth. Suriname is a beacon of respect for and tolerance of diversity, and is therefore honored to share its way of peace with the world.</w:t>
      </w:r>
    </w:p>
    <w:p w14:paraId="18E1A075" w14:textId="77777777" w:rsidR="00104105" w:rsidRPr="001D1044" w:rsidRDefault="00104105" w:rsidP="00104105">
      <w:pPr>
        <w:pStyle w:val="SingleTxtG"/>
        <w:rPr>
          <w:lang w:val="en-CA"/>
        </w:rPr>
      </w:pPr>
      <w:r w:rsidRPr="001D1044">
        <w:rPr>
          <w:rFonts w:eastAsiaTheme="minorHAnsi"/>
          <w:lang w:val="en-CA"/>
        </w:rPr>
        <w:t>103.</w:t>
      </w:r>
      <w:r w:rsidRPr="001D1044">
        <w:rPr>
          <w:rFonts w:eastAsiaTheme="minorHAnsi"/>
          <w:lang w:val="en-CA"/>
        </w:rPr>
        <w:tab/>
      </w:r>
      <w:r w:rsidRPr="001D1044">
        <w:rPr>
          <w:lang w:val="en-CA"/>
        </w:rPr>
        <w:t>The Government of the Republic of Suriname, committed to the basic human rights of every individual and group and in condemning racial discrimination, is committed to comply with its obligations as stated in article 9 of the International Convention on the Elimination of all Forms of Racial Discrimination by submitting this report.</w:t>
      </w:r>
    </w:p>
    <w:p w14:paraId="22D575E8" w14:textId="77777777" w:rsidR="000F6924" w:rsidRDefault="00104105" w:rsidP="00104105">
      <w:pPr>
        <w:pStyle w:val="SingleTxtG"/>
        <w:spacing w:before="240" w:after="0"/>
        <w:jc w:val="center"/>
        <w:rPr>
          <w:u w:val="single"/>
          <w:lang w:val="en-CA"/>
        </w:rPr>
      </w:pPr>
      <w:r w:rsidRPr="001D1044">
        <w:rPr>
          <w:u w:val="single"/>
          <w:lang w:val="en-CA"/>
        </w:rPr>
        <w:tab/>
      </w:r>
      <w:r w:rsidRPr="001D1044">
        <w:rPr>
          <w:u w:val="single"/>
          <w:lang w:val="en-CA"/>
        </w:rPr>
        <w:tab/>
      </w:r>
      <w:r w:rsidRPr="001D1044">
        <w:rPr>
          <w:u w:val="single"/>
          <w:lang w:val="en-CA"/>
        </w:rPr>
        <w:tab/>
      </w:r>
    </w:p>
    <w:sectPr w:rsidR="000F6924" w:rsidSect="00104105">
      <w:headerReference w:type="even" r:id="rId29"/>
      <w:headerReference w:type="default" r:id="rId30"/>
      <w:footerReference w:type="even" r:id="rId31"/>
      <w:footerReference w:type="default" r:id="rId32"/>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FCC63" w14:textId="77777777" w:rsidR="000F42FC" w:rsidRPr="00A0297D" w:rsidRDefault="000F42FC" w:rsidP="00A0297D">
      <w:pPr>
        <w:pStyle w:val="Footer"/>
      </w:pPr>
    </w:p>
  </w:endnote>
  <w:endnote w:type="continuationSeparator" w:id="0">
    <w:p w14:paraId="1B1B8434" w14:textId="77777777" w:rsidR="000F42FC" w:rsidRPr="00A0297D" w:rsidRDefault="000F42FC" w:rsidP="00A0297D">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F2359" w14:textId="77777777" w:rsidR="000F42FC" w:rsidRPr="008F09B6" w:rsidRDefault="000F42FC" w:rsidP="008F09B6">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5A4A74">
      <w:rPr>
        <w:b/>
        <w:noProof/>
        <w:sz w:val="18"/>
      </w:rPr>
      <w:t>2</w:t>
    </w:r>
    <w:r>
      <w:rPr>
        <w:b/>
        <w:sz w:val="18"/>
      </w:rPr>
      <w:fldChar w:fldCharType="end"/>
    </w: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C64C9" w14:textId="77777777" w:rsidR="000F42FC" w:rsidRDefault="000F42FC" w:rsidP="000F42FC">
    <w:pPr>
      <w:pStyle w:val="Footer"/>
      <w:tabs>
        <w:tab w:val="right" w:pos="9638"/>
      </w:tabs>
    </w:pPr>
    <w:r w:rsidRPr="00134104">
      <w:rPr>
        <w:b/>
        <w:bCs/>
        <w:sz w:val="18"/>
      </w:rPr>
      <w:fldChar w:fldCharType="begin"/>
    </w:r>
    <w:r w:rsidRPr="00134104">
      <w:rPr>
        <w:b/>
        <w:bCs/>
        <w:sz w:val="18"/>
      </w:rPr>
      <w:instrText xml:space="preserve"> PAGE  \* MERGEFORMAT </w:instrText>
    </w:r>
    <w:r w:rsidRPr="00134104">
      <w:rPr>
        <w:b/>
        <w:bCs/>
        <w:sz w:val="18"/>
      </w:rPr>
      <w:fldChar w:fldCharType="separate"/>
    </w:r>
    <w:r w:rsidR="005A4A74">
      <w:rPr>
        <w:b/>
        <w:bCs/>
        <w:noProof/>
        <w:sz w:val="18"/>
      </w:rPr>
      <w:t>20</w:t>
    </w:r>
    <w:r w:rsidRPr="00134104">
      <w:rPr>
        <w:b/>
        <w:bCs/>
        <w:sz w:val="18"/>
      </w:rPr>
      <w:fldChar w:fldCharType="end"/>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5A0AE" w14:textId="77777777" w:rsidR="000F42FC" w:rsidRDefault="000F42FC" w:rsidP="000F42FC">
    <w:pPr>
      <w:pStyle w:val="Footer"/>
      <w:tabs>
        <w:tab w:val="right" w:pos="9638"/>
      </w:tabs>
    </w:pPr>
    <w:r>
      <w:tab/>
    </w:r>
    <w:r w:rsidRPr="00134104">
      <w:rPr>
        <w:b/>
        <w:bCs/>
        <w:sz w:val="18"/>
      </w:rPr>
      <w:fldChar w:fldCharType="begin"/>
    </w:r>
    <w:r w:rsidRPr="00134104">
      <w:rPr>
        <w:b/>
        <w:bCs/>
        <w:sz w:val="18"/>
      </w:rPr>
      <w:instrText xml:space="preserve"> PAGE  \* MERGEFORMAT </w:instrText>
    </w:r>
    <w:r w:rsidRPr="00134104">
      <w:rPr>
        <w:b/>
        <w:bCs/>
        <w:sz w:val="18"/>
      </w:rPr>
      <w:fldChar w:fldCharType="separate"/>
    </w:r>
    <w:r w:rsidR="005A4A74">
      <w:rPr>
        <w:b/>
        <w:bCs/>
        <w:noProof/>
        <w:sz w:val="18"/>
      </w:rPr>
      <w:t>21</w:t>
    </w:r>
    <w:r w:rsidRPr="00134104">
      <w:rPr>
        <w:b/>
        <w:bCs/>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6FC9A" w14:textId="77777777" w:rsidR="000F42FC" w:rsidRPr="008F09B6" w:rsidRDefault="000F42FC" w:rsidP="00E4417C">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5A4A74">
      <w:rPr>
        <w:b/>
        <w:noProof/>
        <w:sz w:val="18"/>
      </w:rPr>
      <w:t>13</w:t>
    </w:r>
    <w:r>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9652C" w14:textId="77777777" w:rsidR="00017A45" w:rsidRDefault="00017A45" w:rsidP="00017A45">
    <w:pPr>
      <w:pStyle w:val="Footer"/>
    </w:pPr>
    <w:r>
      <w:rPr>
        <w:noProof/>
      </w:rPr>
      <w:drawing>
        <wp:anchor distT="0" distB="0" distL="114300" distR="114300" simplePos="0" relativeHeight="251764224" behindDoc="1" locked="1" layoutInCell="1" allowOverlap="1" wp14:anchorId="041502B4" wp14:editId="3515776D">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698B3867" w14:textId="77777777" w:rsidR="00017A45" w:rsidRDefault="00017A45" w:rsidP="00017A45">
    <w:pPr>
      <w:pStyle w:val="Footer"/>
      <w:ind w:right="1134"/>
      <w:rPr>
        <w:sz w:val="20"/>
      </w:rPr>
    </w:pPr>
    <w:r>
      <w:rPr>
        <w:sz w:val="20"/>
      </w:rPr>
      <w:t>GE.20-09724(E)</w:t>
    </w:r>
  </w:p>
  <w:p w14:paraId="1CFFA528" w14:textId="77777777" w:rsidR="00017A45" w:rsidRPr="00017A45" w:rsidRDefault="00017A45" w:rsidP="00017A45">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rPr>
      <w:drawing>
        <wp:anchor distT="0" distB="0" distL="114300" distR="114300" simplePos="0" relativeHeight="251765248" behindDoc="0" locked="0" layoutInCell="1" allowOverlap="1" wp14:anchorId="139367BE" wp14:editId="18FFA105">
          <wp:simplePos x="0" y="0"/>
          <wp:positionH relativeFrom="margin">
            <wp:posOffset>5478780</wp:posOffset>
          </wp:positionH>
          <wp:positionV relativeFrom="margin">
            <wp:posOffset>8794750</wp:posOffset>
          </wp:positionV>
          <wp:extent cx="561975" cy="561975"/>
          <wp:effectExtent l="0" t="0" r="9525" b="9525"/>
          <wp:wrapNone/>
          <wp:docPr id="4" name="Picture 1" descr="https://undocs.org/m2/QRCode.ashx?DS=CERD/C/SUR/16-18&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CERD/C/SUR/16-18&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06FE0" w14:textId="77777777" w:rsidR="000F42FC" w:rsidRPr="00E4417C" w:rsidRDefault="000F42FC" w:rsidP="00E4417C">
    <w:pPr>
      <w:pStyle w:val="Footer"/>
    </w:pPr>
    <w:r>
      <w:rPr>
        <w:noProof/>
        <w:lang w:eastAsia="en-GB"/>
      </w:rPr>
      <mc:AlternateContent>
        <mc:Choice Requires="wps">
          <w:drawing>
            <wp:anchor distT="0" distB="0" distL="114300" distR="114300" simplePos="0" relativeHeight="251717120" behindDoc="0" locked="1" layoutInCell="1" allowOverlap="1" wp14:anchorId="18F867A1" wp14:editId="0CAC3E5E">
              <wp:simplePos x="0" y="0"/>
              <wp:positionH relativeFrom="page">
                <wp:posOffset>276860</wp:posOffset>
              </wp:positionH>
              <wp:positionV relativeFrom="page">
                <wp:posOffset>719455</wp:posOffset>
              </wp:positionV>
              <wp:extent cx="222885" cy="61595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5950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3569AFA" w14:textId="77777777" w:rsidR="000F42FC" w:rsidRPr="008F09B6" w:rsidRDefault="000F42FC" w:rsidP="00E4417C">
                          <w:pPr>
                            <w:pStyle w:val="Footer"/>
                            <w:tabs>
                              <w:tab w:val="right" w:pos="9638"/>
                            </w:tabs>
                            <w:jc w:val="both"/>
                            <w:rPr>
                              <w:b/>
                              <w:sz w:val="18"/>
                            </w:rPr>
                          </w:pPr>
                          <w:r>
                            <w:rPr>
                              <w:b/>
                              <w:sz w:val="18"/>
                            </w:rPr>
                            <w:fldChar w:fldCharType="begin"/>
                          </w:r>
                          <w:r>
                            <w:rPr>
                              <w:b/>
                              <w:sz w:val="18"/>
                            </w:rPr>
                            <w:instrText xml:space="preserve"> PAGE  \* MERGEFORMAT </w:instrText>
                          </w:r>
                          <w:r>
                            <w:rPr>
                              <w:b/>
                              <w:sz w:val="18"/>
                            </w:rPr>
                            <w:fldChar w:fldCharType="separate"/>
                          </w:r>
                          <w:r w:rsidR="005A4A74">
                            <w:rPr>
                              <w:b/>
                              <w:noProof/>
                              <w:sz w:val="18"/>
                            </w:rPr>
                            <w:t>14</w:t>
                          </w:r>
                          <w:r>
                            <w:rPr>
                              <w:b/>
                              <w:sz w:val="18"/>
                            </w:rPr>
                            <w:fldChar w:fldCharType="end"/>
                          </w:r>
                        </w:p>
                        <w:p w14:paraId="6C8441D5" w14:textId="77777777" w:rsidR="000F42FC" w:rsidRPr="008F09B6" w:rsidRDefault="000F42FC" w:rsidP="00E4417C">
                          <w:pPr>
                            <w:pStyle w:val="Footer"/>
                            <w:tabs>
                              <w:tab w:val="right" w:pos="9638"/>
                            </w:tabs>
                            <w:jc w:val="both"/>
                            <w:rPr>
                              <w:b/>
                              <w:sz w:val="18"/>
                            </w:rPr>
                          </w:pPr>
                          <w:r>
                            <w:tab/>
                          </w:r>
                        </w:p>
                        <w:p w14:paraId="28DE807E" w14:textId="77777777" w:rsidR="000F42FC" w:rsidRDefault="000F42F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F867A1" id="_x0000_t202" coordsize="21600,21600" o:spt="202" path="m,l,21600r21600,l21600,xe">
              <v:stroke joinstyle="miter"/>
              <v:path gradientshapeok="t" o:connecttype="rect"/>
            </v:shapetype>
            <v:shape id="Text Box 20" o:spid="_x0000_s1028" type="#_x0000_t202" style="position:absolute;margin-left:21.8pt;margin-top:56.65pt;width:17.55pt;height:48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" fillcolor="#4f81bd [3204]" stroked="f">
              <v:fill opacity="0"/>
              <v:stroke joinstyle="round"/>
              <v:path arrowok="t"/>
              <v:textbox style="layout-flow:vertical" inset="0,0,0,0">
                <w:txbxContent>
                  <w:p w14:paraId="43569AFA" w14:textId="77777777" w:rsidR="000F42FC" w:rsidRPr="008F09B6" w:rsidRDefault="000F42FC" w:rsidP="00E4417C">
                    <w:pPr>
                      <w:pStyle w:val="Footer"/>
                      <w:tabs>
                        <w:tab w:val="right" w:pos="9638"/>
                      </w:tabs>
                      <w:jc w:val="both"/>
                      <w:rPr>
                        <w:b/>
                        <w:sz w:val="18"/>
                      </w:rPr>
                    </w:pPr>
                    <w:r>
                      <w:rPr>
                        <w:b/>
                        <w:sz w:val="18"/>
                      </w:rPr>
                      <w:fldChar w:fldCharType="begin"/>
                    </w:r>
                    <w:r>
                      <w:rPr>
                        <w:b/>
                        <w:sz w:val="18"/>
                      </w:rPr>
                      <w:instrText xml:space="preserve"> PAGE  \* MERGEFORMAT </w:instrText>
                    </w:r>
                    <w:r>
                      <w:rPr>
                        <w:b/>
                        <w:sz w:val="18"/>
                      </w:rPr>
                      <w:fldChar w:fldCharType="separate"/>
                    </w:r>
                    <w:r w:rsidR="005A4A74">
                      <w:rPr>
                        <w:b/>
                        <w:noProof/>
                        <w:sz w:val="18"/>
                      </w:rPr>
                      <w:t>14</w:t>
                    </w:r>
                    <w:r>
                      <w:rPr>
                        <w:b/>
                        <w:sz w:val="18"/>
                      </w:rPr>
                      <w:fldChar w:fldCharType="end"/>
                    </w:r>
                  </w:p>
                  <w:p w14:paraId="6C8441D5" w14:textId="77777777" w:rsidR="000F42FC" w:rsidRPr="008F09B6" w:rsidRDefault="000F42FC" w:rsidP="00E4417C">
                    <w:pPr>
                      <w:pStyle w:val="Footer"/>
                      <w:tabs>
                        <w:tab w:val="right" w:pos="9638"/>
                      </w:tabs>
                      <w:jc w:val="both"/>
                      <w:rPr>
                        <w:b/>
                        <w:sz w:val="18"/>
                      </w:rPr>
                    </w:pPr>
                    <w:r>
                      <w:tab/>
                    </w:r>
                  </w:p>
                  <w:p w14:paraId="28DE807E" w14:textId="77777777" w:rsidR="000F42FC" w:rsidRDefault="000F42FC"/>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C7734" w14:textId="77777777" w:rsidR="000F42FC" w:rsidRPr="00E4417C" w:rsidRDefault="000F42FC" w:rsidP="00E4417C">
    <w:pPr>
      <w:pStyle w:val="Footer"/>
    </w:pPr>
    <w:r>
      <w:rPr>
        <w:noProof/>
        <w:lang w:eastAsia="en-GB"/>
      </w:rPr>
      <mc:AlternateContent>
        <mc:Choice Requires="wps">
          <w:drawing>
            <wp:anchor distT="0" distB="0" distL="114300" distR="114300" simplePos="0" relativeHeight="251602432" behindDoc="0" locked="1" layoutInCell="1" allowOverlap="1" wp14:anchorId="46E15C70" wp14:editId="4EA408AE">
              <wp:simplePos x="0" y="0"/>
              <wp:positionH relativeFrom="page">
                <wp:posOffset>276860</wp:posOffset>
              </wp:positionH>
              <wp:positionV relativeFrom="page">
                <wp:posOffset>719455</wp:posOffset>
              </wp:positionV>
              <wp:extent cx="222885" cy="61595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5950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1DCFE8C" w14:textId="77777777" w:rsidR="000F42FC" w:rsidRDefault="000F42FC" w:rsidP="00E4417C">
                          <w:pPr>
                            <w:pStyle w:val="Footer"/>
                          </w:pPr>
                        </w:p>
                        <w:p w14:paraId="161DE2A8" w14:textId="77777777" w:rsidR="000F42FC" w:rsidRDefault="000F42F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15C70" id="_x0000_t202" coordsize="21600,21600" o:spt="202" path="m,l,21600r21600,l21600,xe">
              <v:stroke joinstyle="miter"/>
              <v:path gradientshapeok="t" o:connecttype="rect"/>
            </v:shapetype>
            <v:shape id="Text Box 18" o:spid="_x0000_s1029" type="#_x0000_t202" style="position:absolute;margin-left:21.8pt;margin-top:56.65pt;width:17.55pt;height:48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" fillcolor="#4f81bd [3204]" stroked="f">
              <v:fill opacity="0"/>
              <v:stroke joinstyle="round"/>
              <v:path arrowok="t"/>
              <v:textbox style="layout-flow:vertical" inset="0,0,0,0">
                <w:txbxContent>
                  <w:p w14:paraId="01DCFE8C" w14:textId="77777777" w:rsidR="000F42FC" w:rsidRDefault="000F42FC" w:rsidP="00E4417C">
                    <w:pPr>
                      <w:pStyle w:val="Footer"/>
                    </w:pPr>
                  </w:p>
                  <w:p w14:paraId="161DE2A8" w14:textId="77777777" w:rsidR="000F42FC" w:rsidRDefault="000F42FC"/>
                </w:txbxContent>
              </v:textbox>
              <w10:wrap anchorx="page"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3D0F0" w14:textId="77777777" w:rsidR="000F42FC" w:rsidRPr="00E4417C" w:rsidRDefault="000F42FC" w:rsidP="00E4417C">
    <w:pPr>
      <w:pStyle w:val="Footer"/>
      <w:tabs>
        <w:tab w:val="right" w:pos="9638"/>
      </w:tabs>
      <w:rPr>
        <w:sz w:val="18"/>
      </w:rPr>
    </w:pPr>
    <w:r w:rsidRPr="00E4417C">
      <w:rPr>
        <w:b/>
        <w:sz w:val="18"/>
      </w:rPr>
      <w:fldChar w:fldCharType="begin"/>
    </w:r>
    <w:r w:rsidRPr="00E4417C">
      <w:rPr>
        <w:b/>
        <w:sz w:val="18"/>
      </w:rPr>
      <w:instrText xml:space="preserve"> PAGE  \* MERGEFORMAT </w:instrText>
    </w:r>
    <w:r w:rsidRPr="00E4417C">
      <w:rPr>
        <w:b/>
        <w:sz w:val="18"/>
      </w:rPr>
      <w:fldChar w:fldCharType="separate"/>
    </w:r>
    <w:r w:rsidR="005A4A74">
      <w:rPr>
        <w:b/>
        <w:noProof/>
        <w:sz w:val="18"/>
      </w:rPr>
      <w:t>16</w:t>
    </w:r>
    <w:r w:rsidRPr="00E4417C">
      <w:rPr>
        <w:b/>
        <w:sz w:val="18"/>
      </w:rPr>
      <w:fldChar w:fldCharType="end"/>
    </w:r>
    <w:r>
      <w:rPr>
        <w:b/>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53F8B" w14:textId="77777777" w:rsidR="000F42FC" w:rsidRPr="00E4417C" w:rsidRDefault="000F42FC" w:rsidP="00E4417C">
    <w:pPr>
      <w:pStyle w:val="Footer"/>
      <w:tabs>
        <w:tab w:val="right" w:pos="9638"/>
      </w:tabs>
      <w:rPr>
        <w:b/>
        <w:sz w:val="18"/>
      </w:rPr>
    </w:pPr>
    <w:r>
      <w:tab/>
    </w:r>
    <w:r w:rsidRPr="00E4417C">
      <w:rPr>
        <w:b/>
        <w:sz w:val="18"/>
      </w:rPr>
      <w:fldChar w:fldCharType="begin"/>
    </w:r>
    <w:r w:rsidRPr="00E4417C">
      <w:rPr>
        <w:b/>
        <w:sz w:val="18"/>
      </w:rPr>
      <w:instrText xml:space="preserve"> PAGE  \* MERGEFORMAT </w:instrText>
    </w:r>
    <w:r w:rsidRPr="00E4417C">
      <w:rPr>
        <w:b/>
        <w:sz w:val="18"/>
      </w:rPr>
      <w:fldChar w:fldCharType="separate"/>
    </w:r>
    <w:r w:rsidR="005A4A74">
      <w:rPr>
        <w:b/>
        <w:noProof/>
        <w:sz w:val="18"/>
      </w:rPr>
      <w:t>15</w:t>
    </w:r>
    <w:r w:rsidRPr="00E4417C">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139AB" w14:textId="77777777" w:rsidR="000F42FC" w:rsidRPr="00E4417C" w:rsidRDefault="000F42FC" w:rsidP="00FF3EE0">
    <w:pPr>
      <w:pStyle w:val="Footer"/>
    </w:pPr>
    <w:r>
      <w:rPr>
        <w:noProof/>
        <w:lang w:eastAsia="en-GB"/>
      </w:rPr>
      <mc:AlternateContent>
        <mc:Choice Requires="wps">
          <w:drawing>
            <wp:anchor distT="0" distB="0" distL="114300" distR="114300" simplePos="0" relativeHeight="251762176" behindDoc="0" locked="1" layoutInCell="1" allowOverlap="1" wp14:anchorId="3D822948" wp14:editId="45769762">
              <wp:simplePos x="0" y="0"/>
              <wp:positionH relativeFrom="page">
                <wp:posOffset>276860</wp:posOffset>
              </wp:positionH>
              <wp:positionV relativeFrom="page">
                <wp:posOffset>719455</wp:posOffset>
              </wp:positionV>
              <wp:extent cx="222885" cy="61595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5950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D2E95A5" w14:textId="77777777" w:rsidR="000F42FC" w:rsidRPr="008F09B6" w:rsidRDefault="000F42FC" w:rsidP="00FF3EE0">
                          <w:pPr>
                            <w:pStyle w:val="Footer"/>
                            <w:tabs>
                              <w:tab w:val="right" w:pos="9638"/>
                            </w:tabs>
                            <w:jc w:val="both"/>
                            <w:rPr>
                              <w:b/>
                              <w:sz w:val="18"/>
                            </w:rPr>
                          </w:pPr>
                          <w:r>
                            <w:rPr>
                              <w:b/>
                              <w:sz w:val="18"/>
                            </w:rPr>
                            <w:fldChar w:fldCharType="begin"/>
                          </w:r>
                          <w:r>
                            <w:rPr>
                              <w:b/>
                              <w:sz w:val="18"/>
                            </w:rPr>
                            <w:instrText xml:space="preserve"> PAGE  \* MERGEFORMAT </w:instrText>
                          </w:r>
                          <w:r>
                            <w:rPr>
                              <w:b/>
                              <w:sz w:val="18"/>
                            </w:rPr>
                            <w:fldChar w:fldCharType="separate"/>
                          </w:r>
                          <w:r w:rsidR="005A4A74">
                            <w:rPr>
                              <w:b/>
                              <w:noProof/>
                              <w:sz w:val="18"/>
                            </w:rPr>
                            <w:t>18</w:t>
                          </w:r>
                          <w:r>
                            <w:rPr>
                              <w:b/>
                              <w:sz w:val="18"/>
                            </w:rPr>
                            <w:fldChar w:fldCharType="end"/>
                          </w:r>
                        </w:p>
                        <w:p w14:paraId="1F2F9204" w14:textId="77777777" w:rsidR="000F42FC" w:rsidRPr="008F09B6" w:rsidRDefault="000F42FC" w:rsidP="00FF3EE0">
                          <w:pPr>
                            <w:pStyle w:val="Footer"/>
                            <w:tabs>
                              <w:tab w:val="right" w:pos="9638"/>
                            </w:tabs>
                            <w:jc w:val="both"/>
                            <w:rPr>
                              <w:b/>
                              <w:sz w:val="18"/>
                            </w:rPr>
                          </w:pPr>
                          <w:r>
                            <w:tab/>
                          </w:r>
                        </w:p>
                        <w:p w14:paraId="7F016A55" w14:textId="77777777" w:rsidR="000F42FC" w:rsidRDefault="000F42FC" w:rsidP="00FF3EE0"/>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22948" id="_x0000_t202" coordsize="21600,21600" o:spt="202" path="m,l,21600r21600,l21600,xe">
              <v:stroke joinstyle="miter"/>
              <v:path gradientshapeok="t" o:connecttype="rect"/>
            </v:shapetype>
            <v:shape id="Text Box 32" o:spid="_x0000_s1032" type="#_x0000_t202" style="position:absolute;margin-left:21.8pt;margin-top:56.65pt;width:17.55pt;height:485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" fillcolor="#4f81bd [3204]" stroked="f">
              <v:fill opacity="0"/>
              <v:stroke joinstyle="round"/>
              <v:path arrowok="t"/>
              <v:textbox style="layout-flow:vertical" inset="0,0,0,0">
                <w:txbxContent>
                  <w:p w14:paraId="1D2E95A5" w14:textId="77777777" w:rsidR="000F42FC" w:rsidRPr="008F09B6" w:rsidRDefault="000F42FC" w:rsidP="00FF3EE0">
                    <w:pPr>
                      <w:pStyle w:val="Footer"/>
                      <w:tabs>
                        <w:tab w:val="right" w:pos="9638"/>
                      </w:tabs>
                      <w:jc w:val="both"/>
                      <w:rPr>
                        <w:b/>
                        <w:sz w:val="18"/>
                      </w:rPr>
                    </w:pPr>
                    <w:r>
                      <w:rPr>
                        <w:b/>
                        <w:sz w:val="18"/>
                      </w:rPr>
                      <w:fldChar w:fldCharType="begin"/>
                    </w:r>
                    <w:r>
                      <w:rPr>
                        <w:b/>
                        <w:sz w:val="18"/>
                      </w:rPr>
                      <w:instrText xml:space="preserve"> PAGE  \* MERGEFORMAT </w:instrText>
                    </w:r>
                    <w:r>
                      <w:rPr>
                        <w:b/>
                        <w:sz w:val="18"/>
                      </w:rPr>
                      <w:fldChar w:fldCharType="separate"/>
                    </w:r>
                    <w:r w:rsidR="005A4A74">
                      <w:rPr>
                        <w:b/>
                        <w:noProof/>
                        <w:sz w:val="18"/>
                      </w:rPr>
                      <w:t>18</w:t>
                    </w:r>
                    <w:r>
                      <w:rPr>
                        <w:b/>
                        <w:sz w:val="18"/>
                      </w:rPr>
                      <w:fldChar w:fldCharType="end"/>
                    </w:r>
                  </w:p>
                  <w:p w14:paraId="1F2F9204" w14:textId="77777777" w:rsidR="000F42FC" w:rsidRPr="008F09B6" w:rsidRDefault="000F42FC" w:rsidP="00FF3EE0">
                    <w:pPr>
                      <w:pStyle w:val="Footer"/>
                      <w:tabs>
                        <w:tab w:val="right" w:pos="9638"/>
                      </w:tabs>
                      <w:jc w:val="both"/>
                      <w:rPr>
                        <w:b/>
                        <w:sz w:val="18"/>
                      </w:rPr>
                    </w:pPr>
                    <w:r>
                      <w:tab/>
                    </w:r>
                  </w:p>
                  <w:p w14:paraId="7F016A55" w14:textId="77777777" w:rsidR="000F42FC" w:rsidRDefault="000F42FC" w:rsidP="00FF3EE0"/>
                </w:txbxContent>
              </v:textbox>
              <w10:wrap anchorx="page" anchory="page"/>
              <w10:anchorlock/>
            </v:shape>
          </w:pict>
        </mc:Fallback>
      </mc:AlternateContent>
    </w:r>
  </w:p>
  <w:p w14:paraId="301E4D15" w14:textId="77777777" w:rsidR="000F42FC" w:rsidRPr="00FF3EE0" w:rsidRDefault="000F42FC" w:rsidP="00FF3EE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231F0" w14:textId="77777777" w:rsidR="000F42FC" w:rsidRPr="00E4417C" w:rsidRDefault="000F42FC" w:rsidP="00E4417C">
    <w:pPr>
      <w:pStyle w:val="Footer"/>
    </w:pPr>
    <w:r>
      <w:rPr>
        <w:noProof/>
        <w:lang w:eastAsia="en-GB"/>
      </w:rPr>
      <mc:AlternateContent>
        <mc:Choice Requires="wps">
          <w:drawing>
            <wp:anchor distT="0" distB="0" distL="114300" distR="114300" simplePos="0" relativeHeight="251758080" behindDoc="0" locked="1" layoutInCell="1" allowOverlap="1" wp14:anchorId="719A577A" wp14:editId="491ACB19">
              <wp:simplePos x="0" y="0"/>
              <wp:positionH relativeFrom="page">
                <wp:posOffset>276860</wp:posOffset>
              </wp:positionH>
              <wp:positionV relativeFrom="page">
                <wp:posOffset>719455</wp:posOffset>
              </wp:positionV>
              <wp:extent cx="222885" cy="61595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5950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DDEA580" w14:textId="77777777" w:rsidR="000F42FC" w:rsidRPr="00E4417C" w:rsidRDefault="000F42FC" w:rsidP="00E4417C">
                          <w:pPr>
                            <w:pStyle w:val="Footer"/>
                            <w:tabs>
                              <w:tab w:val="right" w:pos="9638"/>
                            </w:tabs>
                            <w:rPr>
                              <w:b/>
                              <w:sz w:val="18"/>
                            </w:rPr>
                          </w:pPr>
                          <w:r>
                            <w:tab/>
                          </w:r>
                          <w:r w:rsidRPr="00E4417C">
                            <w:rPr>
                              <w:b/>
                              <w:sz w:val="18"/>
                            </w:rPr>
                            <w:fldChar w:fldCharType="begin"/>
                          </w:r>
                          <w:r w:rsidRPr="00E4417C">
                            <w:rPr>
                              <w:b/>
                              <w:sz w:val="18"/>
                            </w:rPr>
                            <w:instrText xml:space="preserve"> PAGE  \* MERGEFORMAT </w:instrText>
                          </w:r>
                          <w:r w:rsidRPr="00E4417C">
                            <w:rPr>
                              <w:b/>
                              <w:sz w:val="18"/>
                            </w:rPr>
                            <w:fldChar w:fldCharType="separate"/>
                          </w:r>
                          <w:r w:rsidR="005A4A74">
                            <w:rPr>
                              <w:b/>
                              <w:noProof/>
                              <w:sz w:val="18"/>
                            </w:rPr>
                            <w:t>19</w:t>
                          </w:r>
                          <w:r w:rsidRPr="00E4417C">
                            <w:rPr>
                              <w:b/>
                              <w:sz w:val="18"/>
                            </w:rPr>
                            <w:fldChar w:fldCharType="end"/>
                          </w:r>
                        </w:p>
                        <w:p w14:paraId="017FE2B7" w14:textId="77777777" w:rsidR="000F42FC" w:rsidRDefault="000F42F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9A577A" id="_x0000_t202" coordsize="21600,21600" o:spt="202" path="m,l,21600r21600,l21600,xe">
              <v:stroke joinstyle="miter"/>
              <v:path gradientshapeok="t" o:connecttype="rect"/>
            </v:shapetype>
            <v:shape id="Text Box 28" o:spid="_x0000_s1033" type="#_x0000_t202" style="position:absolute;margin-left:21.8pt;margin-top:56.65pt;width:17.55pt;height:485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" fillcolor="#4f81bd [3204]" stroked="f">
              <v:fill opacity="0"/>
              <v:stroke joinstyle="round"/>
              <v:path arrowok="t"/>
              <v:textbox style="layout-flow:vertical" inset="0,0,0,0">
                <w:txbxContent>
                  <w:p w14:paraId="1DDEA580" w14:textId="77777777" w:rsidR="000F42FC" w:rsidRPr="00E4417C" w:rsidRDefault="000F42FC" w:rsidP="00E4417C">
                    <w:pPr>
                      <w:pStyle w:val="Footer"/>
                      <w:tabs>
                        <w:tab w:val="right" w:pos="9638"/>
                      </w:tabs>
                      <w:rPr>
                        <w:b/>
                        <w:sz w:val="18"/>
                      </w:rPr>
                    </w:pPr>
                    <w:r>
                      <w:tab/>
                    </w:r>
                    <w:r w:rsidRPr="00E4417C">
                      <w:rPr>
                        <w:b/>
                        <w:sz w:val="18"/>
                      </w:rPr>
                      <w:fldChar w:fldCharType="begin"/>
                    </w:r>
                    <w:r w:rsidRPr="00E4417C">
                      <w:rPr>
                        <w:b/>
                        <w:sz w:val="18"/>
                      </w:rPr>
                      <w:instrText xml:space="preserve"> PAGE  \* MERGEFORMAT </w:instrText>
                    </w:r>
                    <w:r w:rsidRPr="00E4417C">
                      <w:rPr>
                        <w:b/>
                        <w:sz w:val="18"/>
                      </w:rPr>
                      <w:fldChar w:fldCharType="separate"/>
                    </w:r>
                    <w:r w:rsidR="005A4A74">
                      <w:rPr>
                        <w:b/>
                        <w:noProof/>
                        <w:sz w:val="18"/>
                      </w:rPr>
                      <w:t>19</w:t>
                    </w:r>
                    <w:r w:rsidRPr="00E4417C">
                      <w:rPr>
                        <w:b/>
                        <w:sz w:val="18"/>
                      </w:rPr>
                      <w:fldChar w:fldCharType="end"/>
                    </w:r>
                  </w:p>
                  <w:p w14:paraId="017FE2B7" w14:textId="77777777" w:rsidR="000F42FC" w:rsidRDefault="000F42FC"/>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46827" w14:textId="77777777" w:rsidR="000F42FC" w:rsidRPr="00A0297D" w:rsidRDefault="000F42FC" w:rsidP="00A0297D">
      <w:pPr>
        <w:tabs>
          <w:tab w:val="right" w:pos="2155"/>
        </w:tabs>
        <w:spacing w:after="80" w:line="240" w:lineRule="auto"/>
        <w:ind w:left="680"/>
      </w:pPr>
      <w:r>
        <w:rPr>
          <w:u w:val="single"/>
        </w:rPr>
        <w:tab/>
      </w:r>
    </w:p>
  </w:footnote>
  <w:footnote w:type="continuationSeparator" w:id="0">
    <w:p w14:paraId="369A059C" w14:textId="77777777" w:rsidR="000F42FC" w:rsidRPr="00A0297D" w:rsidRDefault="000F42FC" w:rsidP="00A0297D">
      <w:pPr>
        <w:tabs>
          <w:tab w:val="right" w:pos="2155"/>
        </w:tabs>
        <w:spacing w:after="80" w:line="240" w:lineRule="auto"/>
        <w:ind w:left="680"/>
      </w:pPr>
      <w:r>
        <w:rPr>
          <w:u w:val="single"/>
        </w:rPr>
        <w:tab/>
      </w:r>
    </w:p>
  </w:footnote>
  <w:footnote w:id="1">
    <w:p w14:paraId="23EE4797" w14:textId="77777777" w:rsidR="000F42FC" w:rsidRPr="002C3C9D" w:rsidRDefault="000F42FC" w:rsidP="00134104">
      <w:pPr>
        <w:pStyle w:val="FootnoteText"/>
      </w:pPr>
      <w:r>
        <w:tab/>
      </w:r>
      <w:r w:rsidRPr="002C3C9D">
        <w:rPr>
          <w:sz w:val="20"/>
        </w:rPr>
        <w:t>*</w:t>
      </w:r>
      <w:r>
        <w:rPr>
          <w:sz w:val="20"/>
        </w:rPr>
        <w:tab/>
      </w:r>
      <w:r w:rsidRPr="000B6B68">
        <w:rPr>
          <w:color w:val="000000"/>
          <w:szCs w:val="18"/>
        </w:rPr>
        <w:t>The present document is being issued without formal editing</w:t>
      </w:r>
      <w:r w:rsidRPr="00795E27">
        <w:rPr>
          <w:rFonts w:ascii="Arial" w:hAnsi="Arial" w:cs="Arial"/>
          <w:color w:val="000000"/>
        </w:rPr>
        <w:t>.</w:t>
      </w:r>
    </w:p>
  </w:footnote>
  <w:footnote w:id="2">
    <w:p w14:paraId="073D269A" w14:textId="77777777" w:rsidR="000F42FC" w:rsidRDefault="000F42FC" w:rsidP="00134104">
      <w:pPr>
        <w:pStyle w:val="FootnoteText"/>
      </w:pPr>
      <w:r>
        <w:tab/>
      </w:r>
      <w:r w:rsidRPr="001D1044">
        <w:rPr>
          <w:rStyle w:val="FootnoteReference"/>
        </w:rPr>
        <w:footnoteRef/>
      </w:r>
      <w:r>
        <w:t xml:space="preserve"> </w:t>
      </w:r>
      <w:r>
        <w:tab/>
      </w:r>
      <w:r w:rsidRPr="001D1044">
        <w:rPr>
          <w:i/>
          <w:iCs/>
          <w:lang w:val="en-US"/>
        </w:rPr>
        <w:t>Source</w:t>
      </w:r>
      <w:r w:rsidRPr="002816ED">
        <w:rPr>
          <w:lang w:val="en-US"/>
        </w:rPr>
        <w:t>: World Bank,</w:t>
      </w:r>
      <w:r>
        <w:rPr>
          <w:lang w:val="en-US"/>
        </w:rPr>
        <w:t xml:space="preserve"> National Accounts data website.</w:t>
      </w:r>
    </w:p>
  </w:footnote>
  <w:footnote w:id="3">
    <w:p w14:paraId="4FFEA501" w14:textId="77777777" w:rsidR="000F42FC" w:rsidRDefault="000F42FC" w:rsidP="00134104">
      <w:pPr>
        <w:pStyle w:val="FootnoteText"/>
      </w:pPr>
      <w:r>
        <w:tab/>
      </w:r>
      <w:r w:rsidRPr="001D1044">
        <w:rPr>
          <w:rStyle w:val="FootnoteReference"/>
        </w:rPr>
        <w:footnoteRef/>
      </w:r>
      <w:r>
        <w:t xml:space="preserve"> </w:t>
      </w:r>
      <w:r>
        <w:tab/>
      </w:r>
      <w:r w:rsidRPr="002816ED">
        <w:rPr>
          <w:szCs w:val="18"/>
        </w:rPr>
        <w:t>IMF Executive Board, Article IV Consultation with Suriname, January 24, 2017.</w:t>
      </w:r>
    </w:p>
  </w:footnote>
  <w:footnote w:id="4">
    <w:p w14:paraId="770D0701" w14:textId="77777777" w:rsidR="000F42FC" w:rsidRDefault="000F42FC" w:rsidP="00134104">
      <w:pPr>
        <w:pStyle w:val="FootnoteText"/>
      </w:pPr>
      <w:r>
        <w:tab/>
      </w:r>
      <w:r w:rsidRPr="001D1044">
        <w:rPr>
          <w:rStyle w:val="FootnoteReference"/>
        </w:rPr>
        <w:footnoteRef/>
      </w:r>
      <w:r>
        <w:t xml:space="preserve"> </w:t>
      </w:r>
      <w:r>
        <w:tab/>
      </w:r>
      <w:r w:rsidRPr="001D1044">
        <w:rPr>
          <w:i/>
          <w:iCs/>
        </w:rPr>
        <w:t>Source</w:t>
      </w:r>
      <w:r w:rsidRPr="002816ED">
        <w:t>: IMF Art IV Consultation, 2018</w:t>
      </w:r>
      <w:r>
        <w:t>.</w:t>
      </w:r>
    </w:p>
  </w:footnote>
  <w:footnote w:id="5">
    <w:p w14:paraId="49D2A3EE" w14:textId="77777777" w:rsidR="000F42FC" w:rsidRDefault="000F42FC" w:rsidP="00134104">
      <w:pPr>
        <w:pStyle w:val="FootnoteText"/>
      </w:pPr>
      <w:r>
        <w:tab/>
      </w:r>
      <w:r w:rsidRPr="001D1044">
        <w:rPr>
          <w:rStyle w:val="FootnoteReference"/>
        </w:rPr>
        <w:footnoteRef/>
      </w:r>
      <w:r>
        <w:t xml:space="preserve"> </w:t>
      </w:r>
      <w:r>
        <w:tab/>
      </w:r>
      <w:r w:rsidRPr="001D1044">
        <w:rPr>
          <w:i/>
          <w:iCs/>
        </w:rPr>
        <w:t>Source</w:t>
      </w:r>
      <w:r w:rsidRPr="002816ED">
        <w:t>: Ministry of Finance. Financial Note 2019.</w:t>
      </w:r>
    </w:p>
  </w:footnote>
  <w:footnote w:id="6">
    <w:p w14:paraId="30E7B0F6" w14:textId="77777777" w:rsidR="000F42FC" w:rsidRDefault="000F42FC" w:rsidP="00134104">
      <w:pPr>
        <w:pStyle w:val="FootnoteText"/>
      </w:pPr>
      <w:r>
        <w:tab/>
      </w:r>
      <w:r w:rsidRPr="001D1044">
        <w:rPr>
          <w:rStyle w:val="FootnoteReference"/>
        </w:rPr>
        <w:footnoteRef/>
      </w:r>
      <w:r>
        <w:t xml:space="preserve"> </w:t>
      </w:r>
      <w:r>
        <w:tab/>
      </w:r>
      <w:r w:rsidRPr="001D1044">
        <w:rPr>
          <w:i/>
          <w:iCs/>
        </w:rPr>
        <w:t>Source</w:t>
      </w:r>
      <w:r w:rsidRPr="002816ED">
        <w:t>: Central Bank of Suriname. Enhanced General Data Dissemination System, consulted October 2018.</w:t>
      </w:r>
    </w:p>
  </w:footnote>
  <w:footnote w:id="7">
    <w:p w14:paraId="437C9C7E" w14:textId="77777777" w:rsidR="000F42FC" w:rsidRDefault="000F42FC" w:rsidP="00134104">
      <w:pPr>
        <w:pStyle w:val="FootnoteText"/>
      </w:pPr>
      <w:r>
        <w:tab/>
      </w:r>
      <w:r w:rsidRPr="001D1044">
        <w:rPr>
          <w:rStyle w:val="FootnoteReference"/>
        </w:rPr>
        <w:footnoteRef/>
      </w:r>
      <w:r>
        <w:t xml:space="preserve"> </w:t>
      </w:r>
      <w:r>
        <w:tab/>
      </w:r>
      <w:r w:rsidRPr="001D1044">
        <w:rPr>
          <w:bCs/>
          <w:i/>
          <w:iCs/>
        </w:rPr>
        <w:t>Source</w:t>
      </w:r>
      <w:r w:rsidRPr="002816ED">
        <w:rPr>
          <w:bCs/>
        </w:rPr>
        <w:t>: Exchange rate historical dates, Central Bank of Suriname, consulted October 2018</w:t>
      </w:r>
      <w:r w:rsidRPr="002816ED">
        <w:t>.</w:t>
      </w:r>
    </w:p>
  </w:footnote>
  <w:footnote w:id="8">
    <w:p w14:paraId="1E8C606C" w14:textId="77777777" w:rsidR="000F42FC" w:rsidRDefault="000F42FC" w:rsidP="00134104">
      <w:pPr>
        <w:pStyle w:val="FootnoteText"/>
      </w:pPr>
      <w:r>
        <w:tab/>
      </w:r>
      <w:r w:rsidRPr="001D1044">
        <w:rPr>
          <w:rStyle w:val="FootnoteReference"/>
        </w:rPr>
        <w:footnoteRef/>
      </w:r>
      <w:r>
        <w:t xml:space="preserve"> </w:t>
      </w:r>
      <w:r>
        <w:tab/>
      </w:r>
      <w:r w:rsidRPr="001D1044">
        <w:rPr>
          <w:i/>
          <w:iCs/>
          <w:lang w:val="en-US"/>
        </w:rPr>
        <w:t>Source</w:t>
      </w:r>
      <w:r w:rsidRPr="002816ED">
        <w:rPr>
          <w:lang w:val="en-US"/>
        </w:rPr>
        <w:t>: Demographic Data 2013-2016, General Bureau for Statistics, August 2017</w:t>
      </w:r>
      <w:r>
        <w:rPr>
          <w:lang w:val="en-US"/>
        </w:rPr>
        <w:t>.</w:t>
      </w:r>
    </w:p>
  </w:footnote>
  <w:footnote w:id="9">
    <w:p w14:paraId="0A5BD020" w14:textId="77777777" w:rsidR="000F42FC" w:rsidRDefault="000F42FC" w:rsidP="00134104">
      <w:pPr>
        <w:pStyle w:val="FootnoteText"/>
      </w:pPr>
      <w:r>
        <w:tab/>
      </w:r>
      <w:r w:rsidRPr="001D1044">
        <w:rPr>
          <w:rStyle w:val="FootnoteReference"/>
        </w:rPr>
        <w:footnoteRef/>
      </w:r>
      <w:r>
        <w:t xml:space="preserve"> </w:t>
      </w:r>
      <w:r>
        <w:tab/>
      </w:r>
      <w:r w:rsidRPr="002816ED">
        <w:t>A</w:t>
      </w:r>
      <w:proofErr w:type="spellStart"/>
      <w:r w:rsidRPr="002816ED">
        <w:rPr>
          <w:lang w:val="en-US"/>
        </w:rPr>
        <w:t>rticle</w:t>
      </w:r>
      <w:proofErr w:type="spellEnd"/>
      <w:r w:rsidRPr="002816ED">
        <w:rPr>
          <w:lang w:val="en-US"/>
        </w:rPr>
        <w:t xml:space="preserve"> 334 (S.B.2015 no.44)</w:t>
      </w:r>
      <w:r>
        <w:rPr>
          <w:lang w:val="en-US"/>
        </w:rPr>
        <w:t>.</w:t>
      </w:r>
    </w:p>
  </w:footnote>
  <w:footnote w:id="10">
    <w:p w14:paraId="7F4C1AA3" w14:textId="77777777" w:rsidR="000F42FC" w:rsidRDefault="000F42FC" w:rsidP="00134104">
      <w:pPr>
        <w:pStyle w:val="FootnoteText"/>
      </w:pPr>
      <w:r>
        <w:tab/>
      </w:r>
      <w:r w:rsidRPr="001D1044">
        <w:rPr>
          <w:rStyle w:val="FootnoteReference"/>
        </w:rPr>
        <w:footnoteRef/>
      </w:r>
      <w:r>
        <w:t xml:space="preserve"> </w:t>
      </w:r>
      <w:r>
        <w:tab/>
      </w:r>
      <w:r w:rsidRPr="002816ED">
        <w:t>CARICOM – Caribbean Community</w:t>
      </w:r>
      <w:r>
        <w:t>.</w:t>
      </w:r>
    </w:p>
  </w:footnote>
  <w:footnote w:id="11">
    <w:p w14:paraId="25A6D634" w14:textId="77777777" w:rsidR="000F42FC" w:rsidRDefault="000F42FC" w:rsidP="00134104">
      <w:pPr>
        <w:pStyle w:val="FootnoteText"/>
      </w:pPr>
      <w:r>
        <w:tab/>
      </w:r>
      <w:r w:rsidRPr="001D1044">
        <w:rPr>
          <w:rStyle w:val="FootnoteReference"/>
        </w:rPr>
        <w:footnoteRef/>
      </w:r>
      <w:r>
        <w:t xml:space="preserve"> </w:t>
      </w:r>
      <w:r>
        <w:tab/>
      </w:r>
      <w:r w:rsidRPr="002816ED">
        <w:rPr>
          <w:lang w:val="en-US"/>
        </w:rPr>
        <w:t>Inter-American Drug Abuse Control Commission</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2062F" w14:textId="77777777" w:rsidR="000F42FC" w:rsidRPr="008F09B6" w:rsidRDefault="000F42FC" w:rsidP="00E4417C">
    <w:pPr>
      <w:pStyle w:val="Header"/>
    </w:pPr>
    <w:r>
      <w:t>CERD/C/SUR/16-18</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77F44" w14:textId="77777777" w:rsidR="000F42FC" w:rsidRDefault="000F42FC" w:rsidP="000F42FC">
    <w:pPr>
      <w:pStyle w:val="Header"/>
      <w:jc w:val="right"/>
    </w:pPr>
    <w:r>
      <w:t>CERD/C/SUR/16-18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E19AF" w14:textId="77777777" w:rsidR="000F42FC" w:rsidRPr="008F09B6" w:rsidRDefault="000F42FC" w:rsidP="00E4417C">
    <w:pPr>
      <w:pStyle w:val="Header"/>
      <w:jc w:val="right"/>
    </w:pPr>
    <w:r>
      <w:t>CERD/C/SUR/16-18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36602" w14:textId="77777777" w:rsidR="000F42FC" w:rsidRPr="00E4417C" w:rsidRDefault="000F42FC" w:rsidP="00E4417C">
    <w:pPr>
      <w:pStyle w:val="Header"/>
      <w:pBdr>
        <w:bottom w:val="none" w:sz="0" w:space="0" w:color="auto"/>
      </w:pBdr>
    </w:pPr>
    <w:r>
      <w:rPr>
        <w:noProof/>
        <w:lang w:eastAsia="en-GB"/>
      </w:rPr>
      <mc:AlternateContent>
        <mc:Choice Requires="wps">
          <w:drawing>
            <wp:anchor distT="0" distB="0" distL="114300" distR="114300" simplePos="0" relativeHeight="251614720" behindDoc="0" locked="1" layoutInCell="1" allowOverlap="1" wp14:anchorId="21D0EAC0" wp14:editId="66CA887C">
              <wp:simplePos x="0" y="0"/>
              <wp:positionH relativeFrom="page">
                <wp:posOffset>9935845</wp:posOffset>
              </wp:positionH>
              <wp:positionV relativeFrom="page">
                <wp:posOffset>719455</wp:posOffset>
              </wp:positionV>
              <wp:extent cx="292100" cy="61201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612013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4CC1655" w14:textId="1800BE18" w:rsidR="000F42FC" w:rsidRPr="008F09B6" w:rsidRDefault="005A4A74" w:rsidP="00E4417C">
                          <w:pPr>
                            <w:pStyle w:val="Header"/>
                          </w:pPr>
                          <w:fldSimple w:instr=" TITLE  \* MERGEFORMAT ">
                            <w:r w:rsidR="00A931E3">
                              <w:t>CERD/C/SUR/16-18</w:t>
                            </w:r>
                          </w:fldSimple>
                        </w:p>
                        <w:p w14:paraId="0481A7C1" w14:textId="77777777" w:rsidR="000F42FC" w:rsidRDefault="000F42F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D0EAC0" id="_x0000_t202" coordsize="21600,21600" o:spt="202" path="m,l,21600r21600,l21600,xe">
              <v:stroke joinstyle="miter"/>
              <v:path gradientshapeok="t" o:connecttype="rect"/>
            </v:shapetype>
            <v:shape id="Text Box 19" o:spid="_x0000_s1026" type="#_x0000_t202" style="position:absolute;margin-left:782.35pt;margin-top:56.65pt;width:23pt;height:481.9pt;z-index:2516147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" fillcolor="#4f81bd [3204]" stroked="f">
              <v:fill opacity="0"/>
              <v:stroke joinstyle="round"/>
              <v:path arrowok="t"/>
              <v:textbox style="layout-flow:vertical" inset="0,0,0,0">
                <w:txbxContent>
                  <w:p w14:paraId="64CC1655" w14:textId="1800BE18" w:rsidR="000F42FC" w:rsidRPr="008F09B6" w:rsidRDefault="005A4A74" w:rsidP="00E4417C">
                    <w:pPr>
                      <w:pStyle w:val="Header"/>
                    </w:pPr>
                    <w:fldSimple w:instr=" TITLE  \* MERGEFORMAT ">
                      <w:r w:rsidR="00A931E3">
                        <w:t>CERD/C/SUR/16-18</w:t>
                      </w:r>
                    </w:fldSimple>
                  </w:p>
                  <w:p w14:paraId="0481A7C1" w14:textId="77777777" w:rsidR="000F42FC" w:rsidRDefault="000F42FC"/>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442C4" w14:textId="77777777" w:rsidR="000F42FC" w:rsidRPr="00E4417C" w:rsidRDefault="000F42FC" w:rsidP="00E4417C">
    <w:pPr>
      <w:pStyle w:val="Header"/>
      <w:pBdr>
        <w:bottom w:val="none" w:sz="0" w:space="0" w:color="auto"/>
      </w:pBdr>
    </w:pPr>
    <w:r>
      <w:rPr>
        <w:noProof/>
        <w:lang w:eastAsia="en-GB"/>
      </w:rPr>
      <mc:AlternateContent>
        <mc:Choice Requires="wps">
          <w:drawing>
            <wp:anchor distT="0" distB="0" distL="114300" distR="114300" simplePos="0" relativeHeight="251582976" behindDoc="0" locked="1" layoutInCell="1" allowOverlap="1" wp14:anchorId="02E2FADB" wp14:editId="58BE560F">
              <wp:simplePos x="0" y="0"/>
              <wp:positionH relativeFrom="page">
                <wp:posOffset>9935845</wp:posOffset>
              </wp:positionH>
              <wp:positionV relativeFrom="page">
                <wp:posOffset>719455</wp:posOffset>
              </wp:positionV>
              <wp:extent cx="292100" cy="612013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612013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1833993" w14:textId="0245984A" w:rsidR="000F42FC" w:rsidRPr="008F09B6" w:rsidRDefault="005A4A74" w:rsidP="00E4417C">
                          <w:pPr>
                            <w:pStyle w:val="Header"/>
                            <w:jc w:val="right"/>
                          </w:pPr>
                          <w:fldSimple w:instr=" TITLE  \* MERGEFORMAT ">
                            <w:r w:rsidR="00A931E3">
                              <w:t>CERD/C/SUR/16-18</w:t>
                            </w:r>
                          </w:fldSimple>
                        </w:p>
                        <w:p w14:paraId="224476C6" w14:textId="77777777" w:rsidR="000F42FC" w:rsidRDefault="000F42F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2FADB" id="_x0000_t202" coordsize="21600,21600" o:spt="202" path="m,l,21600r21600,l21600,xe">
              <v:stroke joinstyle="miter"/>
              <v:path gradientshapeok="t" o:connecttype="rect"/>
            </v:shapetype>
            <v:shape id="Text Box 17" o:spid="_x0000_s1027" type="#_x0000_t202" style="position:absolute;margin-left:782.35pt;margin-top:56.65pt;width:23pt;height:481.9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" fillcolor="#4f81bd [3204]" stroked="f">
              <v:fill opacity="0"/>
              <v:stroke joinstyle="round"/>
              <v:path arrowok="t"/>
              <v:textbox style="layout-flow:vertical" inset="0,0,0,0">
                <w:txbxContent>
                  <w:p w14:paraId="01833993" w14:textId="0245984A" w:rsidR="000F42FC" w:rsidRPr="008F09B6" w:rsidRDefault="005A4A74" w:rsidP="00E4417C">
                    <w:pPr>
                      <w:pStyle w:val="Header"/>
                      <w:jc w:val="right"/>
                    </w:pPr>
                    <w:fldSimple w:instr=" TITLE  \* MERGEFORMAT ">
                      <w:r w:rsidR="00A931E3">
                        <w:t>CERD/C/SUR/16-18</w:t>
                      </w:r>
                    </w:fldSimple>
                  </w:p>
                  <w:p w14:paraId="224476C6" w14:textId="77777777" w:rsidR="000F42FC" w:rsidRDefault="000F42FC"/>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ED467" w14:textId="3DE11A56" w:rsidR="000F42FC" w:rsidRPr="00E4417C" w:rsidRDefault="005A4A74" w:rsidP="00E4417C">
    <w:pPr>
      <w:pStyle w:val="Header"/>
    </w:pPr>
    <w:fldSimple w:instr=" TITLE  \* MERGEFORMAT ">
      <w:r w:rsidR="00A931E3">
        <w:t>CERD/C/SUR/16-18</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4D2FD" w14:textId="723BC0BA" w:rsidR="000F42FC" w:rsidRPr="00E4417C" w:rsidRDefault="005A4A74" w:rsidP="00E4417C">
    <w:pPr>
      <w:pStyle w:val="Header"/>
      <w:jc w:val="right"/>
    </w:pPr>
    <w:fldSimple w:instr=" TITLE  \* MERGEFORMAT ">
      <w:r w:rsidR="00A931E3">
        <w:t>CERD/C/SUR/16-18</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BA421" w14:textId="77777777" w:rsidR="000F42FC" w:rsidRPr="00E4417C" w:rsidRDefault="000F42FC" w:rsidP="00E4417C">
    <w:pPr>
      <w:pStyle w:val="Header"/>
      <w:pBdr>
        <w:bottom w:val="none" w:sz="0" w:space="0" w:color="auto"/>
      </w:pBdr>
    </w:pPr>
    <w:r>
      <w:rPr>
        <w:noProof/>
        <w:lang w:eastAsia="en-GB"/>
      </w:rPr>
      <mc:AlternateContent>
        <mc:Choice Requires="wps">
          <w:drawing>
            <wp:anchor distT="0" distB="0" distL="114300" distR="114300" simplePos="0" relativeHeight="251736576" behindDoc="0" locked="1" layoutInCell="1" allowOverlap="1" wp14:anchorId="05EDECCE" wp14:editId="13A25C67">
              <wp:simplePos x="0" y="0"/>
              <wp:positionH relativeFrom="page">
                <wp:posOffset>9935845</wp:posOffset>
              </wp:positionH>
              <wp:positionV relativeFrom="page">
                <wp:posOffset>719455</wp:posOffset>
              </wp:positionV>
              <wp:extent cx="292100" cy="612013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612013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1FD5B35" w14:textId="0AE268C2" w:rsidR="000F42FC" w:rsidRPr="00E4417C" w:rsidRDefault="005A4A74" w:rsidP="00E4417C">
                          <w:pPr>
                            <w:pStyle w:val="Header"/>
                          </w:pPr>
                          <w:fldSimple w:instr=" TITLE  \* MERGEFORMAT ">
                            <w:r w:rsidR="00A931E3">
                              <w:t>CERD/C/SUR/16-18</w:t>
                            </w:r>
                          </w:fldSimple>
                        </w:p>
                        <w:p w14:paraId="0FA0B9BA" w14:textId="77777777" w:rsidR="000F42FC" w:rsidRDefault="000F42F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DECCE" id="_x0000_t202" coordsize="21600,21600" o:spt="202" path="m,l,21600r21600,l21600,xe">
              <v:stroke joinstyle="miter"/>
              <v:path gradientshapeok="t" o:connecttype="rect"/>
            </v:shapetype>
            <v:shape id="Text Box 25" o:spid="_x0000_s1030" type="#_x0000_t202" style="position:absolute;margin-left:782.35pt;margin-top:56.65pt;width:23pt;height:481.9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" fillcolor="#4f81bd [3204]" stroked="f">
              <v:fill opacity="0"/>
              <v:stroke joinstyle="round"/>
              <v:path arrowok="t"/>
              <v:textbox style="layout-flow:vertical" inset="0,0,0,0">
                <w:txbxContent>
                  <w:p w14:paraId="21FD5B35" w14:textId="0AE268C2" w:rsidR="000F42FC" w:rsidRPr="00E4417C" w:rsidRDefault="005A4A74" w:rsidP="00E4417C">
                    <w:pPr>
                      <w:pStyle w:val="Header"/>
                    </w:pPr>
                    <w:fldSimple w:instr=" TITLE  \* MERGEFORMAT ">
                      <w:r w:rsidR="00A931E3">
                        <w:t>CERD/C/SUR/16-18</w:t>
                      </w:r>
                    </w:fldSimple>
                  </w:p>
                  <w:p w14:paraId="0FA0B9BA" w14:textId="77777777" w:rsidR="000F42FC" w:rsidRDefault="000F42FC"/>
                </w:txbxContent>
              </v:textbox>
              <w10:wrap anchorx="page" anchory="page"/>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19A35" w14:textId="77777777" w:rsidR="000F42FC" w:rsidRPr="00E4417C" w:rsidRDefault="000F42FC" w:rsidP="00E4417C">
    <w:pPr>
      <w:pStyle w:val="Header"/>
      <w:pBdr>
        <w:bottom w:val="none" w:sz="0" w:space="0" w:color="auto"/>
      </w:pBdr>
    </w:pPr>
    <w:r>
      <w:rPr>
        <w:noProof/>
        <w:lang w:eastAsia="en-GB"/>
      </w:rPr>
      <mc:AlternateContent>
        <mc:Choice Requires="wps">
          <w:drawing>
            <wp:anchor distT="0" distB="0" distL="114300" distR="114300" simplePos="0" relativeHeight="251747840" behindDoc="0" locked="1" layoutInCell="1" allowOverlap="1" wp14:anchorId="56BF8C6C" wp14:editId="0D7ADD22">
              <wp:simplePos x="0" y="0"/>
              <wp:positionH relativeFrom="page">
                <wp:posOffset>9935845</wp:posOffset>
              </wp:positionH>
              <wp:positionV relativeFrom="page">
                <wp:posOffset>719455</wp:posOffset>
              </wp:positionV>
              <wp:extent cx="292100" cy="612013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612013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538D0F3" w14:textId="76AC00DF" w:rsidR="000F42FC" w:rsidRPr="00E4417C" w:rsidRDefault="005A4A74" w:rsidP="00E4417C">
                          <w:pPr>
                            <w:pStyle w:val="Header"/>
                            <w:jc w:val="right"/>
                          </w:pPr>
                          <w:fldSimple w:instr=" TITLE  \* MERGEFORMAT ">
                            <w:r w:rsidR="00A931E3">
                              <w:t>CERD/C/SUR/16-18</w:t>
                            </w:r>
                          </w:fldSimple>
                        </w:p>
                        <w:p w14:paraId="1FB4E67A" w14:textId="77777777" w:rsidR="000F42FC" w:rsidRDefault="000F42F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BF8C6C" id="_x0000_t202" coordsize="21600,21600" o:spt="202" path="m,l,21600r21600,l21600,xe">
              <v:stroke joinstyle="miter"/>
              <v:path gradientshapeok="t" o:connecttype="rect"/>
            </v:shapetype>
            <v:shape id="Text Box 27" o:spid="_x0000_s1031" type="#_x0000_t202" style="position:absolute;margin-left:782.35pt;margin-top:56.65pt;width:23pt;height:481.9pt;z-index:2517478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" fillcolor="#4f81bd [3204]" stroked="f">
              <v:fill opacity="0"/>
              <v:stroke joinstyle="round"/>
              <v:path arrowok="t"/>
              <v:textbox style="layout-flow:vertical" inset="0,0,0,0">
                <w:txbxContent>
                  <w:p w14:paraId="7538D0F3" w14:textId="76AC00DF" w:rsidR="000F42FC" w:rsidRPr="00E4417C" w:rsidRDefault="005A4A74" w:rsidP="00E4417C">
                    <w:pPr>
                      <w:pStyle w:val="Header"/>
                      <w:jc w:val="right"/>
                    </w:pPr>
                    <w:fldSimple w:instr=" TITLE  \* MERGEFORMAT ">
                      <w:r w:rsidR="00A931E3">
                        <w:t>CERD/C/SUR/16-18</w:t>
                      </w:r>
                    </w:fldSimple>
                  </w:p>
                  <w:p w14:paraId="1FB4E67A" w14:textId="77777777" w:rsidR="000F42FC" w:rsidRDefault="000F42FC"/>
                </w:txbxContent>
              </v:textbox>
              <w10:wrap anchorx="page" anchory="page"/>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C2212" w14:textId="77777777" w:rsidR="000F42FC" w:rsidRDefault="000F42FC" w:rsidP="000F42FC">
    <w:pPr>
      <w:pStyle w:val="Header"/>
    </w:pPr>
    <w:r>
      <w:t>CERD/C/SUR/16-18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2"/>
  </w:num>
  <w:num w:numId="3">
    <w:abstractNumId w:val="0"/>
  </w:num>
  <w:num w:numId="4">
    <w:abstractNumId w:val="4"/>
  </w:num>
  <w:num w:numId="5">
    <w:abstractNumId w:val="5"/>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nl-NL" w:vendorID="64" w:dllVersion="0" w:nlCheck="1" w:checkStyle="0"/>
  <w:activeWritingStyle w:appName="MSWord" w:lang="en-CA" w:vendorID="64" w:dllVersion="0" w:nlCheck="1" w:checkStyle="0"/>
  <w:activeWritingStyle w:appName="MSWord" w:lang="en-CA" w:vendorID="64" w:dllVersion="6" w:nlCheck="1" w:checkStyle="1"/>
  <w:proofState w:spelling="clean" w:grammar="clean"/>
  <w:attachedTemplate r:id="rId1"/>
  <w:defaultTabStop w:val="567"/>
  <w:hyphenationZone w:val="425"/>
  <w:evenAndOddHeaders/>
  <w:characterSpacingControl w:val="doNotCompress"/>
  <w:hdrShapeDefaults>
    <o:shapedefaults v:ext="edit" spidmax="6146"/>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5A5"/>
    <w:rsid w:val="00017A45"/>
    <w:rsid w:val="00046E92"/>
    <w:rsid w:val="000F42FC"/>
    <w:rsid w:val="000F6924"/>
    <w:rsid w:val="00104105"/>
    <w:rsid w:val="00134104"/>
    <w:rsid w:val="001820B9"/>
    <w:rsid w:val="001D1044"/>
    <w:rsid w:val="00247E2C"/>
    <w:rsid w:val="002D6C53"/>
    <w:rsid w:val="002F5595"/>
    <w:rsid w:val="00307688"/>
    <w:rsid w:val="00334F6A"/>
    <w:rsid w:val="00342AC8"/>
    <w:rsid w:val="00376E62"/>
    <w:rsid w:val="003835A5"/>
    <w:rsid w:val="00387A17"/>
    <w:rsid w:val="003B0E8E"/>
    <w:rsid w:val="003B4550"/>
    <w:rsid w:val="003D743B"/>
    <w:rsid w:val="004246BF"/>
    <w:rsid w:val="00461253"/>
    <w:rsid w:val="005042C2"/>
    <w:rsid w:val="00557F19"/>
    <w:rsid w:val="005A4A74"/>
    <w:rsid w:val="00671529"/>
    <w:rsid w:val="006D2CE0"/>
    <w:rsid w:val="006F5EE9"/>
    <w:rsid w:val="007268F9"/>
    <w:rsid w:val="00727994"/>
    <w:rsid w:val="00735147"/>
    <w:rsid w:val="007C52B0"/>
    <w:rsid w:val="00883988"/>
    <w:rsid w:val="00893CD0"/>
    <w:rsid w:val="008E0F96"/>
    <w:rsid w:val="008F09B6"/>
    <w:rsid w:val="009411B4"/>
    <w:rsid w:val="009D0139"/>
    <w:rsid w:val="009F5CDC"/>
    <w:rsid w:val="009F62FB"/>
    <w:rsid w:val="00A0297D"/>
    <w:rsid w:val="00A3148E"/>
    <w:rsid w:val="00A775CF"/>
    <w:rsid w:val="00A8196B"/>
    <w:rsid w:val="00A931E3"/>
    <w:rsid w:val="00AA746A"/>
    <w:rsid w:val="00B06045"/>
    <w:rsid w:val="00B63CEF"/>
    <w:rsid w:val="00B65189"/>
    <w:rsid w:val="00BE3B5E"/>
    <w:rsid w:val="00C01462"/>
    <w:rsid w:val="00C35A27"/>
    <w:rsid w:val="00CB1FB9"/>
    <w:rsid w:val="00CD6F5A"/>
    <w:rsid w:val="00DA7116"/>
    <w:rsid w:val="00DB4CF4"/>
    <w:rsid w:val="00E02A48"/>
    <w:rsid w:val="00E02C2B"/>
    <w:rsid w:val="00E374A2"/>
    <w:rsid w:val="00E4417C"/>
    <w:rsid w:val="00ED6C48"/>
    <w:rsid w:val="00F65F5D"/>
    <w:rsid w:val="00F86A3A"/>
    <w:rsid w:val="00FF3E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057C0A71"/>
  <w15:docId w15:val="{FCA4E447-8C59-440F-98E2-3095348A2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7688"/>
    <w:pPr>
      <w:suppressAutoHyphens/>
      <w:spacing w:after="0" w:line="240" w:lineRule="atLeast"/>
    </w:pPr>
    <w:rPr>
      <w:rFonts w:ascii="Times New Roman" w:eastAsia="Times New Roman" w:hAnsi="Times New Roman" w:cs="Times New Roman"/>
      <w:sz w:val="20"/>
      <w:szCs w:val="20"/>
      <w:lang w:eastAsia="en-US"/>
    </w:rPr>
  </w:style>
  <w:style w:type="paragraph" w:styleId="Heading1">
    <w:name w:val="heading 1"/>
    <w:aliases w:val="Table_G"/>
    <w:basedOn w:val="SingleTxtG"/>
    <w:next w:val="SingleTxtG"/>
    <w:link w:val="Heading1Char"/>
    <w:rsid w:val="007268F9"/>
    <w:pPr>
      <w:spacing w:after="0" w:line="240" w:lineRule="auto"/>
      <w:ind w:right="0"/>
      <w:jc w:val="left"/>
      <w:outlineLvl w:val="0"/>
    </w:pPr>
  </w:style>
  <w:style w:type="paragraph" w:styleId="Heading2">
    <w:name w:val="heading 2"/>
    <w:basedOn w:val="Normal"/>
    <w:next w:val="Normal"/>
    <w:link w:val="Heading2Char"/>
    <w:semiHidden/>
    <w:qFormat/>
    <w:rsid w:val="007268F9"/>
    <w:pPr>
      <w:spacing w:line="240" w:lineRule="auto"/>
      <w:outlineLvl w:val="1"/>
    </w:pPr>
    <w:rPr>
      <w:rFonts w:eastAsia="SimSun"/>
      <w:lang w:eastAsia="zh-CN"/>
    </w:rPr>
  </w:style>
  <w:style w:type="paragraph" w:styleId="Heading3">
    <w:name w:val="heading 3"/>
    <w:basedOn w:val="Normal"/>
    <w:next w:val="Normal"/>
    <w:link w:val="Heading3Char"/>
    <w:semiHidden/>
    <w:qFormat/>
    <w:rsid w:val="007268F9"/>
    <w:pPr>
      <w:spacing w:line="240" w:lineRule="auto"/>
      <w:outlineLvl w:val="2"/>
    </w:pPr>
    <w:rPr>
      <w:rFonts w:eastAsia="SimSun"/>
      <w:lang w:eastAsia="zh-CN"/>
    </w:rPr>
  </w:style>
  <w:style w:type="paragraph" w:styleId="Heading4">
    <w:name w:val="heading 4"/>
    <w:basedOn w:val="Normal"/>
    <w:next w:val="Normal"/>
    <w:link w:val="Heading4Char"/>
    <w:semiHidden/>
    <w:qFormat/>
    <w:rsid w:val="007268F9"/>
    <w:pPr>
      <w:spacing w:line="240" w:lineRule="auto"/>
      <w:outlineLvl w:val="3"/>
    </w:pPr>
    <w:rPr>
      <w:rFonts w:eastAsia="SimSun"/>
      <w:lang w:eastAsia="zh-CN"/>
    </w:rPr>
  </w:style>
  <w:style w:type="paragraph" w:styleId="Heading5">
    <w:name w:val="heading 5"/>
    <w:basedOn w:val="Normal"/>
    <w:next w:val="Normal"/>
    <w:link w:val="Heading5Char"/>
    <w:semiHidden/>
    <w:qFormat/>
    <w:rsid w:val="007268F9"/>
    <w:pPr>
      <w:spacing w:line="240" w:lineRule="auto"/>
      <w:outlineLvl w:val="4"/>
    </w:pPr>
    <w:rPr>
      <w:rFonts w:eastAsia="SimSun"/>
      <w:lang w:eastAsia="zh-CN"/>
    </w:rPr>
  </w:style>
  <w:style w:type="paragraph" w:styleId="Heading6">
    <w:name w:val="heading 6"/>
    <w:basedOn w:val="Normal"/>
    <w:next w:val="Normal"/>
    <w:link w:val="Heading6Char"/>
    <w:semiHidden/>
    <w:qFormat/>
    <w:rsid w:val="007268F9"/>
    <w:pPr>
      <w:spacing w:line="240" w:lineRule="auto"/>
      <w:outlineLvl w:val="5"/>
    </w:pPr>
    <w:rPr>
      <w:rFonts w:eastAsia="SimSun"/>
      <w:lang w:eastAsia="zh-CN"/>
    </w:rPr>
  </w:style>
  <w:style w:type="paragraph" w:styleId="Heading7">
    <w:name w:val="heading 7"/>
    <w:basedOn w:val="Normal"/>
    <w:next w:val="Normal"/>
    <w:link w:val="Heading7Char"/>
    <w:semiHidden/>
    <w:qFormat/>
    <w:rsid w:val="007268F9"/>
    <w:pPr>
      <w:spacing w:line="240" w:lineRule="auto"/>
      <w:outlineLvl w:val="6"/>
    </w:pPr>
    <w:rPr>
      <w:rFonts w:eastAsia="SimSun"/>
      <w:lang w:eastAsia="zh-CN"/>
    </w:rPr>
  </w:style>
  <w:style w:type="paragraph" w:styleId="Heading8">
    <w:name w:val="heading 8"/>
    <w:basedOn w:val="Normal"/>
    <w:next w:val="Normal"/>
    <w:link w:val="Heading8Char"/>
    <w:semiHidden/>
    <w:qFormat/>
    <w:rsid w:val="007268F9"/>
    <w:pPr>
      <w:spacing w:line="240" w:lineRule="auto"/>
      <w:outlineLvl w:val="7"/>
    </w:pPr>
    <w:rPr>
      <w:rFonts w:eastAsia="SimSun"/>
      <w:lang w:eastAsia="zh-CN"/>
    </w:rPr>
  </w:style>
  <w:style w:type="paragraph" w:styleId="Heading9">
    <w:name w:val="heading 9"/>
    <w:basedOn w:val="Normal"/>
    <w:next w:val="Normal"/>
    <w:link w:val="Heading9Char"/>
    <w:semiHidden/>
    <w:qFormat/>
    <w:rsid w:val="007268F9"/>
    <w:pPr>
      <w:spacing w:line="240" w:lineRule="auto"/>
      <w:outlineLvl w:val="8"/>
    </w:pPr>
    <w:rPr>
      <w:rFonts w:eastAsia="SimSu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rsid w:val="007268F9"/>
    <w:pPr>
      <w:pBdr>
        <w:bottom w:val="single" w:sz="4" w:space="4" w:color="auto"/>
      </w:pBdr>
      <w:spacing w:line="240" w:lineRule="auto"/>
    </w:pPr>
    <w:rPr>
      <w:rFonts w:eastAsia="SimSun"/>
      <w:b/>
      <w:sz w:val="18"/>
      <w:lang w:eastAsia="zh-CN"/>
    </w:rPr>
  </w:style>
  <w:style w:type="character" w:customStyle="1" w:styleId="HeaderChar">
    <w:name w:val="Header Char"/>
    <w:aliases w:val="6_G Char"/>
    <w:basedOn w:val="DefaultParagraphFont"/>
    <w:link w:val="Header"/>
    <w:rsid w:val="003B4550"/>
    <w:rPr>
      <w:rFonts w:ascii="Times New Roman" w:hAnsi="Times New Roman" w:cs="Times New Roman"/>
      <w:b/>
      <w:sz w:val="18"/>
      <w:szCs w:val="20"/>
    </w:rPr>
  </w:style>
  <w:style w:type="paragraph" w:styleId="Footer">
    <w:name w:val="footer"/>
    <w:aliases w:val="3_G"/>
    <w:basedOn w:val="Normal"/>
    <w:link w:val="FooterChar"/>
    <w:rsid w:val="007268F9"/>
    <w:pPr>
      <w:spacing w:line="240" w:lineRule="auto"/>
    </w:pPr>
    <w:rPr>
      <w:rFonts w:eastAsia="SimSun"/>
      <w:sz w:val="16"/>
      <w:lang w:eastAsia="zh-CN"/>
    </w:rPr>
  </w:style>
  <w:style w:type="character" w:customStyle="1" w:styleId="FooterChar">
    <w:name w:val="Footer Char"/>
    <w:aliases w:val="3_G Char"/>
    <w:basedOn w:val="DefaultParagraphFont"/>
    <w:link w:val="Footer"/>
    <w:rsid w:val="00247E2C"/>
    <w:rPr>
      <w:rFonts w:ascii="Times New Roman" w:eastAsia="SimSun" w:hAnsi="Times New Roman" w:cs="Times New Roman"/>
      <w:sz w:val="16"/>
      <w:szCs w:val="20"/>
    </w:rPr>
  </w:style>
  <w:style w:type="paragraph" w:customStyle="1" w:styleId="HMG">
    <w:name w:val="_ H __M_G"/>
    <w:basedOn w:val="Normal"/>
    <w:next w:val="Normal"/>
    <w:rsid w:val="007268F9"/>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7268F9"/>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rsid w:val="007268F9"/>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7268F9"/>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7268F9"/>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7268F9"/>
    <w:pPr>
      <w:keepNext/>
      <w:keepLines/>
      <w:tabs>
        <w:tab w:val="right" w:pos="851"/>
      </w:tabs>
      <w:spacing w:before="240" w:after="120" w:line="240" w:lineRule="exact"/>
      <w:ind w:left="1134" w:right="1134" w:hanging="1134"/>
    </w:pPr>
  </w:style>
  <w:style w:type="paragraph" w:customStyle="1" w:styleId="SingleTxtG">
    <w:name w:val="_ Single Txt_G"/>
    <w:basedOn w:val="Normal"/>
    <w:rsid w:val="007268F9"/>
    <w:pPr>
      <w:spacing w:after="120"/>
      <w:ind w:left="1134" w:right="1134"/>
      <w:jc w:val="both"/>
    </w:pPr>
    <w:rPr>
      <w:rFonts w:eastAsia="SimSun"/>
      <w:lang w:eastAsia="zh-CN"/>
    </w:rPr>
  </w:style>
  <w:style w:type="paragraph" w:customStyle="1" w:styleId="SLG">
    <w:name w:val="__S_L_G"/>
    <w:basedOn w:val="Normal"/>
    <w:next w:val="Normal"/>
    <w:rsid w:val="007268F9"/>
    <w:pPr>
      <w:keepNext/>
      <w:keepLines/>
      <w:spacing w:before="240" w:after="240" w:line="580" w:lineRule="exact"/>
      <w:ind w:left="1134" w:right="1134"/>
    </w:pPr>
    <w:rPr>
      <w:b/>
      <w:sz w:val="56"/>
    </w:rPr>
  </w:style>
  <w:style w:type="paragraph" w:customStyle="1" w:styleId="SMG">
    <w:name w:val="__S_M_G"/>
    <w:basedOn w:val="Normal"/>
    <w:next w:val="Normal"/>
    <w:rsid w:val="007268F9"/>
    <w:pPr>
      <w:keepNext/>
      <w:keepLines/>
      <w:spacing w:before="240" w:after="240" w:line="420" w:lineRule="exact"/>
      <w:ind w:left="1134" w:right="1134"/>
    </w:pPr>
    <w:rPr>
      <w:b/>
      <w:sz w:val="40"/>
    </w:rPr>
  </w:style>
  <w:style w:type="paragraph" w:customStyle="1" w:styleId="SSG">
    <w:name w:val="__S_S_G"/>
    <w:basedOn w:val="Normal"/>
    <w:next w:val="Normal"/>
    <w:rsid w:val="007268F9"/>
    <w:pPr>
      <w:keepNext/>
      <w:keepLines/>
      <w:spacing w:before="240" w:after="240" w:line="300" w:lineRule="exact"/>
      <w:ind w:left="1134" w:right="1134"/>
    </w:pPr>
    <w:rPr>
      <w:b/>
      <w:sz w:val="28"/>
    </w:rPr>
  </w:style>
  <w:style w:type="paragraph" w:customStyle="1" w:styleId="XLargeG">
    <w:name w:val="__XLarge_G"/>
    <w:basedOn w:val="Normal"/>
    <w:next w:val="Normal"/>
    <w:rsid w:val="007268F9"/>
    <w:pPr>
      <w:keepNext/>
      <w:keepLines/>
      <w:spacing w:before="240" w:after="240" w:line="420" w:lineRule="exact"/>
      <w:ind w:left="1134" w:right="1134"/>
    </w:pPr>
    <w:rPr>
      <w:rFonts w:eastAsia="SimSun"/>
      <w:b/>
      <w:sz w:val="40"/>
      <w:lang w:eastAsia="zh-CN"/>
    </w:rPr>
  </w:style>
  <w:style w:type="paragraph" w:customStyle="1" w:styleId="Bullet1G">
    <w:name w:val="_Bullet 1_G"/>
    <w:basedOn w:val="Normal"/>
    <w:rsid w:val="007268F9"/>
    <w:pPr>
      <w:numPr>
        <w:numId w:val="1"/>
      </w:numPr>
      <w:spacing w:after="120"/>
      <w:ind w:right="1134"/>
      <w:jc w:val="both"/>
    </w:pPr>
  </w:style>
  <w:style w:type="paragraph" w:customStyle="1" w:styleId="Bullet2G">
    <w:name w:val="_Bullet 2_G"/>
    <w:basedOn w:val="Normal"/>
    <w:rsid w:val="007268F9"/>
    <w:pPr>
      <w:numPr>
        <w:numId w:val="2"/>
      </w:numPr>
      <w:spacing w:after="120"/>
      <w:ind w:right="1134"/>
      <w:jc w:val="both"/>
    </w:pPr>
  </w:style>
  <w:style w:type="paragraph" w:customStyle="1" w:styleId="ParaNoG">
    <w:name w:val="_ParaNo._G"/>
    <w:basedOn w:val="SingleTxtG"/>
    <w:rsid w:val="007268F9"/>
    <w:pPr>
      <w:numPr>
        <w:numId w:val="3"/>
      </w:numPr>
    </w:pPr>
  </w:style>
  <w:style w:type="numbering" w:styleId="111111">
    <w:name w:val="Outline List 2"/>
    <w:basedOn w:val="NoList"/>
    <w:semiHidden/>
    <w:rsid w:val="007268F9"/>
    <w:pPr>
      <w:numPr>
        <w:numId w:val="4"/>
      </w:numPr>
    </w:pPr>
  </w:style>
  <w:style w:type="numbering" w:styleId="1ai">
    <w:name w:val="Outline List 1"/>
    <w:basedOn w:val="NoList"/>
    <w:semiHidden/>
    <w:rsid w:val="007268F9"/>
    <w:pPr>
      <w:numPr>
        <w:numId w:val="5"/>
      </w:numPr>
    </w:pPr>
  </w:style>
  <w:style w:type="character" w:styleId="EndnoteReference">
    <w:name w:val="endnote reference"/>
    <w:aliases w:val="1_G"/>
    <w:rsid w:val="007268F9"/>
    <w:rPr>
      <w:rFonts w:ascii="Times New Roman" w:hAnsi="Times New Roman"/>
      <w:sz w:val="18"/>
      <w:vertAlign w:val="superscript"/>
    </w:rPr>
  </w:style>
  <w:style w:type="paragraph" w:styleId="FootnoteText">
    <w:name w:val="footnote text"/>
    <w:aliases w:val="5_G"/>
    <w:basedOn w:val="Normal"/>
    <w:link w:val="FootnoteTextChar"/>
    <w:rsid w:val="007268F9"/>
    <w:pPr>
      <w:tabs>
        <w:tab w:val="right" w:pos="1021"/>
      </w:tabs>
      <w:spacing w:line="220" w:lineRule="exact"/>
      <w:ind w:left="1134" w:right="1134" w:hanging="1134"/>
    </w:pPr>
    <w:rPr>
      <w:rFonts w:eastAsia="SimSun"/>
      <w:sz w:val="18"/>
      <w:lang w:eastAsia="zh-CN"/>
    </w:rPr>
  </w:style>
  <w:style w:type="character" w:customStyle="1" w:styleId="FootnoteTextChar">
    <w:name w:val="Footnote Text Char"/>
    <w:aliases w:val="5_G Char"/>
    <w:basedOn w:val="DefaultParagraphFont"/>
    <w:link w:val="FootnoteText"/>
    <w:rsid w:val="007268F9"/>
    <w:rPr>
      <w:rFonts w:ascii="Times New Roman" w:eastAsia="SimSun" w:hAnsi="Times New Roman" w:cs="Times New Roman"/>
      <w:sz w:val="18"/>
      <w:szCs w:val="20"/>
    </w:rPr>
  </w:style>
  <w:style w:type="paragraph" w:styleId="EndnoteText">
    <w:name w:val="endnote text"/>
    <w:aliases w:val="2_G"/>
    <w:basedOn w:val="FootnoteText"/>
    <w:link w:val="EndnoteTextChar"/>
    <w:rsid w:val="007268F9"/>
  </w:style>
  <w:style w:type="character" w:customStyle="1" w:styleId="EndnoteTextChar">
    <w:name w:val="Endnote Text Char"/>
    <w:aliases w:val="2_G Char"/>
    <w:basedOn w:val="DefaultParagraphFont"/>
    <w:link w:val="EndnoteText"/>
    <w:rsid w:val="007268F9"/>
    <w:rPr>
      <w:rFonts w:ascii="Times New Roman" w:eastAsia="SimSun" w:hAnsi="Times New Roman" w:cs="Times New Roman"/>
      <w:sz w:val="18"/>
      <w:szCs w:val="20"/>
    </w:rPr>
  </w:style>
  <w:style w:type="character" w:styleId="FootnoteReference">
    <w:name w:val="footnote reference"/>
    <w:aliases w:val="4_G"/>
    <w:rsid w:val="007268F9"/>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hAnsi="Times New Roman" w:cs="Times New Roman"/>
      <w:sz w:val="20"/>
      <w:szCs w:val="20"/>
    </w:rPr>
  </w:style>
  <w:style w:type="character" w:customStyle="1" w:styleId="Heading2Char">
    <w:name w:val="Heading 2 Char"/>
    <w:basedOn w:val="DefaultParagraphFont"/>
    <w:link w:val="Heading2"/>
    <w:semiHidden/>
    <w:rsid w:val="003B4550"/>
    <w:rPr>
      <w:rFonts w:ascii="Times New Roman" w:hAnsi="Times New Roman" w:cs="Times New Roman"/>
      <w:sz w:val="20"/>
      <w:szCs w:val="20"/>
    </w:rPr>
  </w:style>
  <w:style w:type="character" w:customStyle="1" w:styleId="Heading3Char">
    <w:name w:val="Heading 3 Char"/>
    <w:basedOn w:val="DefaultParagraphFont"/>
    <w:link w:val="Heading3"/>
    <w:semiHidden/>
    <w:rsid w:val="003B4550"/>
    <w:rPr>
      <w:rFonts w:ascii="Times New Roman" w:hAnsi="Times New Roman" w:cs="Times New Roman"/>
      <w:sz w:val="20"/>
      <w:szCs w:val="20"/>
    </w:rPr>
  </w:style>
  <w:style w:type="character" w:customStyle="1" w:styleId="Heading4Char">
    <w:name w:val="Heading 4 Char"/>
    <w:basedOn w:val="DefaultParagraphFont"/>
    <w:link w:val="Heading4"/>
    <w:semiHidden/>
    <w:rsid w:val="003B4550"/>
    <w:rPr>
      <w:rFonts w:ascii="Times New Roman" w:hAnsi="Times New Roman" w:cs="Times New Roman"/>
      <w:sz w:val="20"/>
      <w:szCs w:val="20"/>
    </w:rPr>
  </w:style>
  <w:style w:type="character" w:customStyle="1" w:styleId="Heading5Char">
    <w:name w:val="Heading 5 Char"/>
    <w:basedOn w:val="DefaultParagraphFont"/>
    <w:link w:val="Heading5"/>
    <w:semiHidden/>
    <w:rsid w:val="003B4550"/>
    <w:rPr>
      <w:rFonts w:ascii="Times New Roman" w:hAnsi="Times New Roman" w:cs="Times New Roman"/>
      <w:sz w:val="20"/>
      <w:szCs w:val="20"/>
    </w:rPr>
  </w:style>
  <w:style w:type="character" w:customStyle="1" w:styleId="Heading6Char">
    <w:name w:val="Heading 6 Char"/>
    <w:basedOn w:val="DefaultParagraphFont"/>
    <w:link w:val="Heading6"/>
    <w:semiHidden/>
    <w:rsid w:val="003B4550"/>
    <w:rPr>
      <w:rFonts w:ascii="Times New Roman" w:hAnsi="Times New Roman" w:cs="Times New Roman"/>
      <w:sz w:val="20"/>
      <w:szCs w:val="20"/>
    </w:rPr>
  </w:style>
  <w:style w:type="character" w:customStyle="1" w:styleId="Heading7Char">
    <w:name w:val="Heading 7 Char"/>
    <w:basedOn w:val="DefaultParagraphFont"/>
    <w:link w:val="Heading7"/>
    <w:semiHidden/>
    <w:rsid w:val="003B4550"/>
    <w:rPr>
      <w:rFonts w:ascii="Times New Roman" w:hAnsi="Times New Roman" w:cs="Times New Roman"/>
      <w:sz w:val="20"/>
      <w:szCs w:val="20"/>
    </w:rPr>
  </w:style>
  <w:style w:type="character" w:customStyle="1" w:styleId="Heading8Char">
    <w:name w:val="Heading 8 Char"/>
    <w:basedOn w:val="DefaultParagraphFont"/>
    <w:link w:val="Heading8"/>
    <w:semiHidden/>
    <w:rsid w:val="003B4550"/>
    <w:rPr>
      <w:rFonts w:ascii="Times New Roman" w:hAnsi="Times New Roman" w:cs="Times New Roman"/>
      <w:sz w:val="20"/>
      <w:szCs w:val="20"/>
    </w:rPr>
  </w:style>
  <w:style w:type="character" w:customStyle="1" w:styleId="Heading9Char">
    <w:name w:val="Heading 9 Char"/>
    <w:basedOn w:val="DefaultParagraphFont"/>
    <w:link w:val="Heading9"/>
    <w:semiHidden/>
    <w:rsid w:val="003B4550"/>
    <w:rPr>
      <w:rFonts w:ascii="Times New Roman" w:hAnsi="Times New Roman" w:cs="Times New Roman"/>
      <w:sz w:val="20"/>
      <w:szCs w:val="20"/>
    </w:rPr>
  </w:style>
  <w:style w:type="character" w:styleId="PageNumber">
    <w:name w:val="page number"/>
    <w:aliases w:val="7_G"/>
    <w:qFormat/>
    <w:rsid w:val="007268F9"/>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table" w:styleId="TableGrid">
    <w:name w:val="Table Grid"/>
    <w:basedOn w:val="TableNormal"/>
    <w:rsid w:val="00307688"/>
    <w:pPr>
      <w:suppressAutoHyphens/>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307688"/>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07688"/>
    <w:rPr>
      <w:rFonts w:ascii="Tahoma" w:eastAsia="Times New Roman" w:hAnsi="Tahoma" w:cs="Tahoma"/>
      <w:sz w:val="16"/>
      <w:szCs w:val="16"/>
      <w:lang w:eastAsia="en-US"/>
    </w:rPr>
  </w:style>
  <w:style w:type="character" w:styleId="Hyperlink">
    <w:name w:val="Hyperlink"/>
    <w:basedOn w:val="DefaultParagraphFont"/>
    <w:uiPriority w:val="99"/>
    <w:rsid w:val="00134104"/>
    <w:rPr>
      <w:color w:val="auto"/>
      <w:u w:val="none"/>
    </w:rPr>
  </w:style>
  <w:style w:type="character" w:styleId="FollowedHyperlink">
    <w:name w:val="FollowedHyperlink"/>
    <w:basedOn w:val="DefaultParagraphFont"/>
    <w:semiHidden/>
    <w:rsid w:val="00134104"/>
    <w:rPr>
      <w:color w:val="auto"/>
      <w:u w:val="none"/>
    </w:rPr>
  </w:style>
  <w:style w:type="paragraph" w:customStyle="1" w:styleId="ParNoG">
    <w:name w:val="_ParNo_G"/>
    <w:basedOn w:val="SingleTxtG"/>
    <w:qFormat/>
    <w:rsid w:val="00134104"/>
    <w:pPr>
      <w:numPr>
        <w:numId w:val="6"/>
      </w:numPr>
      <w:suppressAutoHyphens w:val="0"/>
      <w:kinsoku w:val="0"/>
      <w:overflowPunct w:val="0"/>
      <w:autoSpaceDE w:val="0"/>
      <w:autoSpaceDN w:val="0"/>
      <w:adjustRightInd w:val="0"/>
      <w:snapToGrid w:val="0"/>
      <w:spacing w:line="240" w:lineRule="auto"/>
    </w:pPr>
  </w:style>
  <w:style w:type="paragraph" w:styleId="ListParagraph">
    <w:name w:val="List Paragraph"/>
    <w:basedOn w:val="Normal"/>
    <w:link w:val="ListParagraphChar"/>
    <w:uiPriority w:val="34"/>
    <w:qFormat/>
    <w:rsid w:val="00134104"/>
    <w:pPr>
      <w:suppressAutoHyphens w:val="0"/>
      <w:spacing w:after="200" w:line="276" w:lineRule="auto"/>
      <w:ind w:left="720"/>
      <w:contextualSpacing/>
    </w:pPr>
    <w:rPr>
      <w:rFonts w:asciiTheme="minorHAnsi" w:eastAsiaTheme="minorHAnsi" w:hAnsiTheme="minorHAnsi" w:cstheme="minorBidi"/>
      <w:sz w:val="22"/>
      <w:szCs w:val="22"/>
      <w:lang w:val="pl-PL"/>
    </w:rPr>
  </w:style>
  <w:style w:type="character" w:customStyle="1" w:styleId="ListParagraphChar">
    <w:name w:val="List Paragraph Char"/>
    <w:link w:val="ListParagraph"/>
    <w:uiPriority w:val="34"/>
    <w:locked/>
    <w:rsid w:val="00134104"/>
    <w:rPr>
      <w:rFonts w:eastAsiaTheme="minorHAnsi"/>
      <w:lang w:val="pl-PL" w:eastAsia="en-US"/>
    </w:rPr>
  </w:style>
  <w:style w:type="table" w:customStyle="1" w:styleId="TableGrid2">
    <w:name w:val="Table Grid2"/>
    <w:basedOn w:val="TableNormal"/>
    <w:next w:val="TableGrid"/>
    <w:uiPriority w:val="39"/>
    <w:rsid w:val="00134104"/>
    <w:pPr>
      <w:spacing w:after="0" w:line="240" w:lineRule="auto"/>
    </w:pPr>
    <w:rPr>
      <w:rFonts w:eastAsiaTheme="minorEastAsia"/>
      <w:sz w:val="21"/>
      <w:szCs w:val="21"/>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34104"/>
    <w:pPr>
      <w:spacing w:after="0" w:line="240" w:lineRule="auto"/>
    </w:pPr>
    <w:rPr>
      <w:rFonts w:eastAsiaTheme="minorEastAsia"/>
      <w:sz w:val="21"/>
      <w:szCs w:val="21"/>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34104"/>
    <w:pPr>
      <w:spacing w:after="0" w:line="240" w:lineRule="auto"/>
    </w:pPr>
    <w:rPr>
      <w:rFonts w:eastAsiaTheme="minorEastAsia"/>
      <w:sz w:val="21"/>
      <w:szCs w:val="21"/>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34104"/>
    <w:pPr>
      <w:spacing w:after="0" w:line="240" w:lineRule="auto"/>
    </w:pPr>
    <w:rPr>
      <w:rFonts w:eastAsiaTheme="minorEastAsia"/>
      <w:sz w:val="21"/>
      <w:szCs w:val="21"/>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04105"/>
    <w:pPr>
      <w:spacing w:after="100"/>
    </w:pPr>
  </w:style>
  <w:style w:type="paragraph" w:styleId="TOC2">
    <w:name w:val="toc 2"/>
    <w:basedOn w:val="Normal"/>
    <w:next w:val="Normal"/>
    <w:autoRedefine/>
    <w:uiPriority w:val="39"/>
    <w:unhideWhenUsed/>
    <w:rsid w:val="00104105"/>
    <w:pPr>
      <w:spacing w:after="100"/>
      <w:ind w:left="200"/>
    </w:pPr>
  </w:style>
  <w:style w:type="paragraph" w:styleId="TOC3">
    <w:name w:val="toc 3"/>
    <w:basedOn w:val="Normal"/>
    <w:next w:val="Normal"/>
    <w:autoRedefine/>
    <w:uiPriority w:val="39"/>
    <w:unhideWhenUsed/>
    <w:rsid w:val="00104105"/>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599809">
      <w:bodyDiv w:val="1"/>
      <w:marLeft w:val="0"/>
      <w:marRight w:val="0"/>
      <w:marTop w:val="0"/>
      <w:marBottom w:val="0"/>
      <w:divBdr>
        <w:top w:val="none" w:sz="0" w:space="0" w:color="auto"/>
        <w:left w:val="none" w:sz="0" w:space="0" w:color="auto"/>
        <w:bottom w:val="none" w:sz="0" w:space="0" w:color="auto"/>
        <w:right w:val="none" w:sz="0" w:space="0" w:color="auto"/>
      </w:divBdr>
    </w:div>
    <w:div w:id="525096799">
      <w:bodyDiv w:val="1"/>
      <w:marLeft w:val="0"/>
      <w:marRight w:val="0"/>
      <w:marTop w:val="0"/>
      <w:marBottom w:val="0"/>
      <w:divBdr>
        <w:top w:val="none" w:sz="0" w:space="0" w:color="auto"/>
        <w:left w:val="none" w:sz="0" w:space="0" w:color="auto"/>
        <w:bottom w:val="none" w:sz="0" w:space="0" w:color="auto"/>
        <w:right w:val="none" w:sz="0" w:space="0" w:color="auto"/>
      </w:divBdr>
    </w:div>
    <w:div w:id="547689692">
      <w:bodyDiv w:val="1"/>
      <w:marLeft w:val="0"/>
      <w:marRight w:val="0"/>
      <w:marTop w:val="0"/>
      <w:marBottom w:val="0"/>
      <w:divBdr>
        <w:top w:val="none" w:sz="0" w:space="0" w:color="auto"/>
        <w:left w:val="none" w:sz="0" w:space="0" w:color="auto"/>
        <w:bottom w:val="none" w:sz="0" w:space="0" w:color="auto"/>
        <w:right w:val="none" w:sz="0" w:space="0" w:color="auto"/>
      </w:divBdr>
    </w:div>
    <w:div w:id="913589307">
      <w:bodyDiv w:val="1"/>
      <w:marLeft w:val="0"/>
      <w:marRight w:val="0"/>
      <w:marTop w:val="0"/>
      <w:marBottom w:val="0"/>
      <w:divBdr>
        <w:top w:val="none" w:sz="0" w:space="0" w:color="auto"/>
        <w:left w:val="none" w:sz="0" w:space="0" w:color="auto"/>
        <w:bottom w:val="none" w:sz="0" w:space="0" w:color="auto"/>
        <w:right w:val="none" w:sz="0" w:space="0" w:color="auto"/>
      </w:divBdr>
    </w:div>
    <w:div w:id="1047140826">
      <w:bodyDiv w:val="1"/>
      <w:marLeft w:val="0"/>
      <w:marRight w:val="0"/>
      <w:marTop w:val="0"/>
      <w:marBottom w:val="0"/>
      <w:divBdr>
        <w:top w:val="none" w:sz="0" w:space="0" w:color="auto"/>
        <w:left w:val="none" w:sz="0" w:space="0" w:color="auto"/>
        <w:bottom w:val="none" w:sz="0" w:space="0" w:color="auto"/>
        <w:right w:val="none" w:sz="0" w:space="0" w:color="auto"/>
      </w:divBdr>
    </w:div>
    <w:div w:id="1329821471">
      <w:bodyDiv w:val="1"/>
      <w:marLeft w:val="0"/>
      <w:marRight w:val="0"/>
      <w:marTop w:val="0"/>
      <w:marBottom w:val="0"/>
      <w:divBdr>
        <w:top w:val="none" w:sz="0" w:space="0" w:color="auto"/>
        <w:left w:val="none" w:sz="0" w:space="0" w:color="auto"/>
        <w:bottom w:val="none" w:sz="0" w:space="0" w:color="auto"/>
        <w:right w:val="none" w:sz="0" w:space="0" w:color="auto"/>
      </w:divBdr>
    </w:div>
    <w:div w:id="1686596459">
      <w:bodyDiv w:val="1"/>
      <w:marLeft w:val="0"/>
      <w:marRight w:val="0"/>
      <w:marTop w:val="0"/>
      <w:marBottom w:val="0"/>
      <w:divBdr>
        <w:top w:val="none" w:sz="0" w:space="0" w:color="auto"/>
        <w:left w:val="none" w:sz="0" w:space="0" w:color="auto"/>
        <w:bottom w:val="none" w:sz="0" w:space="0" w:color="auto"/>
        <w:right w:val="none" w:sz="0" w:space="0" w:color="auto"/>
      </w:divBdr>
    </w:div>
    <w:div w:id="1897617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9.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10.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COVERPAGES\CERD.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970CA-CE8C-4F59-93DF-CB0DB4E0F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CERD.dotm</Template>
  <TotalTime>1</TotalTime>
  <Pages>23</Pages>
  <Words>7900</Words>
  <Characters>41165</Characters>
  <Application>Microsoft Office Word</Application>
  <DocSecurity>0</DocSecurity>
  <Lines>1789</Lines>
  <Paragraphs>1258</Paragraphs>
  <ScaleCrop>false</ScaleCrop>
  <HeadingPairs>
    <vt:vector size="2" baseType="variant">
      <vt:variant>
        <vt:lpstr>Title</vt:lpstr>
      </vt:variant>
      <vt:variant>
        <vt:i4>1</vt:i4>
      </vt:variant>
    </vt:vector>
  </HeadingPairs>
  <TitlesOfParts>
    <vt:vector size="1" baseType="lpstr">
      <vt:lpstr>CERD/C/SUR/16-18</vt:lpstr>
    </vt:vector>
  </TitlesOfParts>
  <Company>DCM</Company>
  <LinksUpToDate>false</LinksUpToDate>
  <CharactersWithSpaces>47807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CERD/C/SUR/16-18</dc:title>
  <dc:subject>2009724</dc:subject>
  <dc:creator>pae</dc:creator>
  <cp:keywords/>
  <dc:description>formatted text</dc:description>
  <cp:lastModifiedBy>Anni Vi Tirol</cp:lastModifiedBy>
  <cp:revision>3</cp:revision>
  <cp:lastPrinted>2020-07-20T13:30:00Z</cp:lastPrinted>
  <dcterms:created xsi:type="dcterms:W3CDTF">2020-07-20T13:30:00Z</dcterms:created>
  <dcterms:modified xsi:type="dcterms:W3CDTF">2020-07-20T13:31:00Z</dcterms:modified>
</cp:coreProperties>
</file>