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RPr="002C642B"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75500A" w:rsidRDefault="00D35EFF" w:rsidP="00C84710">
            <w:pPr>
              <w:jc w:val="right"/>
            </w:pPr>
            <w:r w:rsidRPr="0075500A">
              <w:rPr>
                <w:sz w:val="40"/>
              </w:rPr>
              <w:t>CERD</w:t>
            </w:r>
            <w:r w:rsidRPr="0075500A">
              <w:t>/C/</w:t>
            </w:r>
            <w:r w:rsidR="003D3971" w:rsidRPr="0075500A">
              <w:t>JPN</w:t>
            </w:r>
            <w:r w:rsidRPr="0075500A">
              <w:t>/CO/</w:t>
            </w:r>
            <w:r w:rsidR="003D3971" w:rsidRPr="0075500A">
              <w:t>7-9</w:t>
            </w:r>
            <w:r w:rsidRPr="0075500A">
              <w:t>/Add.1</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945409" w:rsidP="003B4E47">
            <w:pPr>
              <w:spacing w:before="120"/>
              <w:jc w:val="center"/>
            </w:pPr>
            <w:r>
              <w:rPr>
                <w:noProof/>
                <w:lang w:val="en-US" w:eastAsia="zh-CN"/>
              </w:rPr>
              <w:drawing>
                <wp:inline distT="0" distB="0" distL="0" distR="0" wp14:anchorId="5DE6F025" wp14:editId="7F97A8E8">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D35EFF" w:rsidP="00D35EFF">
            <w:pPr>
              <w:spacing w:before="240" w:line="240" w:lineRule="exact"/>
            </w:pPr>
            <w:r>
              <w:t>Distr.: General</w:t>
            </w:r>
          </w:p>
          <w:p w:rsidR="00D35EFF" w:rsidRDefault="00000F27" w:rsidP="00000F27">
            <w:pPr>
              <w:spacing w:line="240" w:lineRule="exact"/>
            </w:pPr>
            <w:r>
              <w:t xml:space="preserve">2 November </w:t>
            </w:r>
            <w:r w:rsidR="00F34F4C">
              <w:t>2016</w:t>
            </w:r>
          </w:p>
          <w:p w:rsidR="00D35EFF" w:rsidRDefault="00D35EFF" w:rsidP="00D35EFF">
            <w:pPr>
              <w:spacing w:line="240" w:lineRule="exact"/>
            </w:pPr>
          </w:p>
          <w:p w:rsidR="00D35EFF" w:rsidRDefault="00D35EFF" w:rsidP="00D35EFF">
            <w:pPr>
              <w:spacing w:line="240" w:lineRule="exact"/>
            </w:pPr>
            <w:r>
              <w:t>Original: English</w:t>
            </w:r>
            <w:r w:rsidR="00945409">
              <w:br/>
              <w:t>English, French and Spanish only</w:t>
            </w:r>
          </w:p>
        </w:tc>
      </w:tr>
    </w:tbl>
    <w:p w:rsidR="00D35EFF" w:rsidRDefault="00D35EFF" w:rsidP="00D35EFF">
      <w:pPr>
        <w:spacing w:before="120"/>
        <w:rPr>
          <w:b/>
          <w:sz w:val="24"/>
          <w:szCs w:val="24"/>
        </w:rPr>
      </w:pPr>
      <w:r>
        <w:rPr>
          <w:b/>
          <w:sz w:val="24"/>
          <w:szCs w:val="24"/>
        </w:rPr>
        <w:t>Committee on the Elimination of Racial Discrimination</w:t>
      </w:r>
    </w:p>
    <w:p w:rsidR="00D35EFF" w:rsidRPr="00D35EFF" w:rsidRDefault="00D35EFF" w:rsidP="001A7B13">
      <w:pPr>
        <w:pStyle w:val="HChG"/>
      </w:pPr>
      <w:r>
        <w:tab/>
      </w:r>
      <w:r>
        <w:tab/>
      </w:r>
      <w:r w:rsidRPr="00D35EFF">
        <w:t xml:space="preserve">Concluding observations on the combined </w:t>
      </w:r>
      <w:r w:rsidR="003D3971">
        <w:t>seventh to ninth</w:t>
      </w:r>
      <w:r w:rsidR="00C84710">
        <w:t xml:space="preserve"> </w:t>
      </w:r>
      <w:r w:rsidR="00705775">
        <w:t xml:space="preserve">periodic </w:t>
      </w:r>
      <w:r w:rsidRPr="00D35EFF">
        <w:t xml:space="preserve">reports of </w:t>
      </w:r>
      <w:r w:rsidR="003D3971">
        <w:t>Japan</w:t>
      </w:r>
    </w:p>
    <w:p w:rsidR="00D35EFF" w:rsidRPr="00D35EFF" w:rsidRDefault="00D35EFF" w:rsidP="00D35EFF">
      <w:pPr>
        <w:keepNext/>
        <w:keepLines/>
        <w:tabs>
          <w:tab w:val="right" w:pos="851"/>
        </w:tabs>
        <w:spacing w:before="240" w:after="120" w:line="240" w:lineRule="exact"/>
        <w:ind w:left="1134" w:right="1134" w:hanging="1134"/>
        <w:rPr>
          <w:b/>
        </w:rPr>
      </w:pPr>
      <w:r w:rsidRPr="00D35EFF">
        <w:rPr>
          <w:b/>
        </w:rPr>
        <w:tab/>
      </w:r>
      <w:r w:rsidRPr="00D35EFF">
        <w:rPr>
          <w:b/>
        </w:rPr>
        <w:tab/>
        <w:t>Addendum</w:t>
      </w:r>
    </w:p>
    <w:p w:rsidR="00D35EFF" w:rsidRPr="00D35EFF" w:rsidRDefault="00D35EFF" w:rsidP="00946E22">
      <w:pPr>
        <w:pStyle w:val="HChG"/>
      </w:pPr>
      <w:r w:rsidRPr="00D35EFF">
        <w:tab/>
      </w:r>
      <w:r w:rsidRPr="00D35EFF">
        <w:tab/>
      </w:r>
      <w:bookmarkStart w:id="0" w:name="_GoBack"/>
      <w:r w:rsidRPr="00D35EFF">
        <w:t>I</w:t>
      </w:r>
      <w:bookmarkEnd w:id="0"/>
      <w:r w:rsidRPr="00D35EFF">
        <w:t xml:space="preserve">nformation received from </w:t>
      </w:r>
      <w:r w:rsidR="003D3971">
        <w:t xml:space="preserve">Japan </w:t>
      </w:r>
      <w:r w:rsidRPr="00D35EFF">
        <w:t>on follow-up to the concluding observations</w:t>
      </w:r>
      <w:r w:rsidRPr="00AA7962">
        <w:rPr>
          <w:rStyle w:val="FootnoteReference"/>
          <w:b w:val="0"/>
          <w:bCs/>
          <w:sz w:val="20"/>
          <w:vertAlign w:val="baseline"/>
        </w:rPr>
        <w:footnoteReference w:customMarkFollows="1" w:id="2"/>
        <w:t>*</w:t>
      </w:r>
      <w:r w:rsidR="004905F8">
        <w:rPr>
          <w:b w:val="0"/>
          <w:bCs/>
          <w:sz w:val="20"/>
        </w:rPr>
        <w:t xml:space="preserve"> </w:t>
      </w:r>
    </w:p>
    <w:p w:rsidR="00D35EFF" w:rsidRDefault="00D35EFF" w:rsidP="00D35EFF">
      <w:pPr>
        <w:spacing w:after="240"/>
        <w:ind w:left="1134" w:right="1134"/>
        <w:jc w:val="right"/>
      </w:pPr>
      <w:r w:rsidRPr="00D35EFF">
        <w:rPr>
          <w:lang w:val="ru-RU"/>
        </w:rPr>
        <w:t>[</w:t>
      </w:r>
      <w:r w:rsidRPr="00D35EFF">
        <w:t>Date</w:t>
      </w:r>
      <w:r w:rsidRPr="00D35EFF">
        <w:rPr>
          <w:lang w:val="ru-RU"/>
        </w:rPr>
        <w:t xml:space="preserve"> </w:t>
      </w:r>
      <w:r w:rsidRPr="00D35EFF">
        <w:t>received</w:t>
      </w:r>
      <w:r w:rsidRPr="00D35EFF">
        <w:rPr>
          <w:lang w:val="ru-RU"/>
        </w:rPr>
        <w:t xml:space="preserve">: </w:t>
      </w:r>
      <w:r w:rsidR="00930BFE" w:rsidRPr="0075500A">
        <w:t>19 August</w:t>
      </w:r>
      <w:r w:rsidR="00F34F4C" w:rsidRPr="0075500A">
        <w:t xml:space="preserve"> 2016</w:t>
      </w:r>
      <w:r w:rsidRPr="00D35EFF">
        <w:rPr>
          <w:lang w:val="ru-RU"/>
        </w:rPr>
        <w:t>]</w:t>
      </w:r>
    </w:p>
    <w:p w:rsidR="00946E22" w:rsidRDefault="00946E22">
      <w:pPr>
        <w:suppressAutoHyphens w:val="0"/>
        <w:spacing w:line="240" w:lineRule="auto"/>
        <w:rPr>
          <w:b/>
          <w:sz w:val="24"/>
        </w:rPr>
      </w:pPr>
      <w:r>
        <w:br w:type="page"/>
      </w:r>
    </w:p>
    <w:p w:rsidR="003D3971" w:rsidRPr="00327D86" w:rsidRDefault="00C84710">
      <w:pPr>
        <w:pStyle w:val="H1G"/>
        <w:rPr>
          <w:rFonts w:eastAsia="MS Gothic"/>
        </w:rPr>
      </w:pPr>
      <w:r>
        <w:lastRenderedPageBreak/>
        <w:tab/>
      </w:r>
      <w:r>
        <w:tab/>
      </w:r>
      <w:r w:rsidR="003D3971" w:rsidRPr="00AC3F24">
        <w:rPr>
          <w:rFonts w:eastAsiaTheme="majorEastAsia"/>
        </w:rPr>
        <w:t>Comments by the Government of Ja</w:t>
      </w:r>
      <w:r w:rsidR="003D3971" w:rsidRPr="000A6FD7">
        <w:rPr>
          <w:rFonts w:eastAsiaTheme="majorEastAsia"/>
        </w:rPr>
        <w:t xml:space="preserve">pan </w:t>
      </w:r>
      <w:r w:rsidR="003D3971">
        <w:rPr>
          <w:rFonts w:eastAsiaTheme="majorEastAsia" w:hint="eastAsia"/>
        </w:rPr>
        <w:t>regarding</w:t>
      </w:r>
      <w:r w:rsidR="003D3971" w:rsidRPr="000A6FD7">
        <w:rPr>
          <w:rFonts w:eastAsiaTheme="majorEastAsia"/>
        </w:rPr>
        <w:t xml:space="preserve"> the Concluding Observations of th</w:t>
      </w:r>
      <w:r w:rsidR="003D3971" w:rsidRPr="000A6FD7">
        <w:rPr>
          <w:rFonts w:eastAsiaTheme="majorEastAsia" w:hint="eastAsia"/>
        </w:rPr>
        <w:t xml:space="preserve">e Committee </w:t>
      </w:r>
      <w:r w:rsidR="003D3971" w:rsidRPr="00327D86">
        <w:rPr>
          <w:rFonts w:eastAsiaTheme="majorEastAsia"/>
        </w:rPr>
        <w:t>on the Elimination of Racial Discrimination (</w:t>
      </w:r>
      <w:r w:rsidR="003D3971" w:rsidRPr="00327D86">
        <w:rPr>
          <w:rFonts w:eastAsia="MS Gothic"/>
        </w:rPr>
        <w:t>CERD/C/JPN/CO/7-9)</w:t>
      </w:r>
    </w:p>
    <w:p w:rsidR="003D3971" w:rsidRDefault="00AA7962" w:rsidP="00AA7962">
      <w:pPr>
        <w:pStyle w:val="SingleTxtG"/>
        <w:rPr>
          <w:rFonts w:eastAsia="MS Gothic"/>
        </w:rPr>
      </w:pPr>
      <w:r>
        <w:rPr>
          <w:rFonts w:eastAsia="MS Gothic"/>
          <w:bCs/>
        </w:rPr>
        <w:t>1.</w:t>
      </w:r>
      <w:r>
        <w:rPr>
          <w:rFonts w:eastAsia="MS Gothic"/>
          <w:bCs/>
        </w:rPr>
        <w:tab/>
      </w:r>
      <w:r w:rsidR="003D3971" w:rsidRPr="000A6FD7">
        <w:rPr>
          <w:rFonts w:eastAsia="MS Gothic"/>
        </w:rPr>
        <w:t xml:space="preserve">In the concluding observations of the Committee on the Elimination of Racial Discrimination </w:t>
      </w:r>
      <w:r w:rsidR="003D3971" w:rsidRPr="00F847DA">
        <w:rPr>
          <w:rFonts w:eastAsia="MS Gothic" w:hint="eastAsia"/>
        </w:rPr>
        <w:t>(</w:t>
      </w:r>
      <w:r w:rsidR="003D3971" w:rsidRPr="00F847DA">
        <w:rPr>
          <w:rFonts w:eastAsia="MS Gothic"/>
        </w:rPr>
        <w:t>hereinafter referred to as “</w:t>
      </w:r>
      <w:r w:rsidR="003D3971" w:rsidRPr="00F847DA">
        <w:rPr>
          <w:rFonts w:eastAsia="MS Gothic" w:hint="eastAsia"/>
        </w:rPr>
        <w:t>the Committee</w:t>
      </w:r>
      <w:r w:rsidR="003D3971" w:rsidRPr="00F847DA">
        <w:rPr>
          <w:rFonts w:eastAsia="MS Gothic"/>
        </w:rPr>
        <w:t>”</w:t>
      </w:r>
      <w:r w:rsidR="003D3971" w:rsidRPr="00F847DA">
        <w:rPr>
          <w:rFonts w:eastAsia="MS Gothic" w:hint="eastAsia"/>
        </w:rPr>
        <w:t>)</w:t>
      </w:r>
      <w:r w:rsidR="003D3971">
        <w:rPr>
          <w:rFonts w:eastAsia="MS Gothic"/>
        </w:rPr>
        <w:t xml:space="preserve"> </w:t>
      </w:r>
      <w:r w:rsidR="003D3971" w:rsidRPr="000A6FD7">
        <w:rPr>
          <w:rFonts w:eastAsia="MS Gothic"/>
        </w:rPr>
        <w:t>(CERD/C/JPN/CO/7-9) that were adopted on September 26, 2014, following the consideration of the combined seventh to ninth periodic reports of Japan during the</w:t>
      </w:r>
      <w:r w:rsidR="003D3971">
        <w:rPr>
          <w:rFonts w:eastAsia="MS Gothic" w:hint="eastAsia"/>
        </w:rPr>
        <w:t xml:space="preserve"> C</w:t>
      </w:r>
      <w:r w:rsidR="003D3971">
        <w:rPr>
          <w:rFonts w:eastAsia="MS Gothic"/>
        </w:rPr>
        <w:t>ommittee’</w:t>
      </w:r>
      <w:r w:rsidR="003D3971">
        <w:rPr>
          <w:rFonts w:eastAsia="MS Gothic" w:hint="eastAsia"/>
        </w:rPr>
        <w:t>s</w:t>
      </w:r>
      <w:r w:rsidR="003D3971" w:rsidRPr="000A6FD7">
        <w:rPr>
          <w:rFonts w:eastAsia="MS Gothic"/>
        </w:rPr>
        <w:t xml:space="preserve"> 85</w:t>
      </w:r>
      <w:r w:rsidR="003D3971" w:rsidRPr="000A6FD7">
        <w:rPr>
          <w:rFonts w:eastAsia="MS Gothic"/>
          <w:vertAlign w:val="superscript"/>
        </w:rPr>
        <w:t>th</w:t>
      </w:r>
      <w:r w:rsidR="003D3971" w:rsidRPr="000A6FD7">
        <w:rPr>
          <w:rFonts w:eastAsia="MS Gothic"/>
        </w:rPr>
        <w:t xml:space="preserve"> session, the Committee requested the Government of Japan to provide information </w:t>
      </w:r>
      <w:r w:rsidR="003D3971">
        <w:rPr>
          <w:rFonts w:eastAsia="MS Gothic" w:hint="eastAsia"/>
        </w:rPr>
        <w:t>on its follow-up to</w:t>
      </w:r>
      <w:r w:rsidR="003D3971" w:rsidRPr="000A6FD7">
        <w:rPr>
          <w:rFonts w:eastAsia="MS Gothic"/>
        </w:rPr>
        <w:t xml:space="preserve"> the recommendations contained in paragraphs 17,</w:t>
      </w:r>
      <w:r w:rsidR="003D3971">
        <w:rPr>
          <w:rFonts w:eastAsia="MS Gothic" w:hint="eastAsia"/>
        </w:rPr>
        <w:t xml:space="preserve"> </w:t>
      </w:r>
      <w:r w:rsidR="003D3971" w:rsidRPr="000A6FD7">
        <w:rPr>
          <w:rFonts w:eastAsia="MS Gothic"/>
        </w:rPr>
        <w:t>and 22 wi</w:t>
      </w:r>
      <w:r w:rsidR="003D3971" w:rsidRPr="00472AEE">
        <w:rPr>
          <w:rFonts w:eastAsia="MS Gothic"/>
        </w:rPr>
        <w:t xml:space="preserve">thin one year. The Government of Japan hereby submits </w:t>
      </w:r>
      <w:r w:rsidR="003D3971">
        <w:rPr>
          <w:rFonts w:eastAsia="MS Gothic"/>
        </w:rPr>
        <w:t>a</w:t>
      </w:r>
      <w:r w:rsidR="003D3971">
        <w:rPr>
          <w:rFonts w:eastAsia="MS Gothic" w:hint="eastAsia"/>
        </w:rPr>
        <w:t>n</w:t>
      </w:r>
      <w:r w:rsidR="003D3971">
        <w:rPr>
          <w:rFonts w:eastAsia="MS Gothic"/>
        </w:rPr>
        <w:t xml:space="preserve"> </w:t>
      </w:r>
      <w:r w:rsidR="003D3971">
        <w:rPr>
          <w:rFonts w:eastAsia="MS Gothic" w:hint="eastAsia"/>
        </w:rPr>
        <w:t>additional</w:t>
      </w:r>
      <w:r w:rsidR="003D3971" w:rsidRPr="00472AEE">
        <w:rPr>
          <w:rFonts w:eastAsia="MS Gothic"/>
        </w:rPr>
        <w:t xml:space="preserve"> report in response to </w:t>
      </w:r>
      <w:r w:rsidR="003D3971">
        <w:rPr>
          <w:rFonts w:eastAsia="MS Gothic"/>
        </w:rPr>
        <w:t>that</w:t>
      </w:r>
      <w:r w:rsidR="003D3971" w:rsidRPr="00472AEE">
        <w:rPr>
          <w:rFonts w:eastAsia="MS Gothic"/>
        </w:rPr>
        <w:t xml:space="preserve"> request. The Government of Japan also provides </w:t>
      </w:r>
      <w:r w:rsidR="003D3971">
        <w:rPr>
          <w:rFonts w:eastAsia="MS Gothic"/>
        </w:rPr>
        <w:t>additional comments</w:t>
      </w:r>
      <w:r w:rsidR="003D3971" w:rsidRPr="00472AEE">
        <w:rPr>
          <w:rFonts w:eastAsia="MS Gothic"/>
        </w:rPr>
        <w:t xml:space="preserve"> regarding paragraph 19 </w:t>
      </w:r>
      <w:r w:rsidR="003D3971">
        <w:rPr>
          <w:rFonts w:eastAsia="MS Gothic" w:hint="eastAsia"/>
        </w:rPr>
        <w:t xml:space="preserve">and 21 </w:t>
      </w:r>
      <w:r w:rsidR="003D3971" w:rsidRPr="00472AEE">
        <w:rPr>
          <w:rFonts w:eastAsia="MS Gothic"/>
        </w:rPr>
        <w:t xml:space="preserve">for which information </w:t>
      </w:r>
      <w:r w:rsidR="003D3971">
        <w:rPr>
          <w:rFonts w:eastAsia="MS Gothic" w:hint="eastAsia"/>
        </w:rPr>
        <w:t xml:space="preserve">on its follow-up </w:t>
      </w:r>
      <w:r w:rsidR="003D3971" w:rsidRPr="00472AEE">
        <w:rPr>
          <w:rFonts w:eastAsia="MS Gothic"/>
        </w:rPr>
        <w:t>was not requested</w:t>
      </w:r>
      <w:r w:rsidR="003D3971">
        <w:rPr>
          <w:rFonts w:eastAsia="MS Gothic"/>
        </w:rPr>
        <w:t>,</w:t>
      </w:r>
      <w:r w:rsidR="003D3971" w:rsidRPr="00472AEE">
        <w:rPr>
          <w:rFonts w:eastAsia="MS Gothic"/>
        </w:rPr>
        <w:t xml:space="preserve"> as the Government of Japan deems it necessary to provide the Committee with further explanation. The </w:t>
      </w:r>
      <w:r w:rsidR="003D3971">
        <w:rPr>
          <w:rFonts w:eastAsia="MS Gothic" w:hint="eastAsia"/>
        </w:rPr>
        <w:t>additional</w:t>
      </w:r>
      <w:r w:rsidR="003D3971" w:rsidRPr="00472AEE">
        <w:rPr>
          <w:rFonts w:eastAsia="MS Gothic"/>
        </w:rPr>
        <w:t xml:space="preserve"> report is as follows</w:t>
      </w:r>
      <w:r w:rsidR="003D3971">
        <w:rPr>
          <w:rFonts w:eastAsia="MS Gothic"/>
        </w:rPr>
        <w:t>.</w:t>
      </w:r>
    </w:p>
    <w:p w:rsidR="003D3971" w:rsidRDefault="00AA7962" w:rsidP="00AA7962">
      <w:pPr>
        <w:pStyle w:val="SingleTxtG"/>
        <w:rPr>
          <w:rFonts w:eastAsia="MS Gothic"/>
        </w:rPr>
      </w:pPr>
      <w:r>
        <w:rPr>
          <w:rFonts w:eastAsia="MS Gothic"/>
          <w:bCs/>
        </w:rPr>
        <w:t>2.</w:t>
      </w:r>
      <w:r>
        <w:rPr>
          <w:rFonts w:eastAsia="MS Gothic"/>
          <w:bCs/>
        </w:rPr>
        <w:tab/>
      </w:r>
      <w:r w:rsidR="003D3971">
        <w:rPr>
          <w:rFonts w:eastAsia="MS Gothic" w:hint="eastAsia"/>
        </w:rPr>
        <w:t>T</w:t>
      </w:r>
      <w:r w:rsidR="003D3971" w:rsidRPr="00E10B2F">
        <w:rPr>
          <w:rFonts w:eastAsia="MS Gothic"/>
        </w:rPr>
        <w:t xml:space="preserve">he Government of Japan </w:t>
      </w:r>
      <w:r w:rsidR="003D3971">
        <w:rPr>
          <w:rFonts w:eastAsia="MS Gothic" w:hint="eastAsia"/>
        </w:rPr>
        <w:t>will</w:t>
      </w:r>
      <w:r w:rsidR="003D3971" w:rsidRPr="00E10B2F">
        <w:rPr>
          <w:rFonts w:eastAsia="MS Gothic"/>
        </w:rPr>
        <w:t xml:space="preserve"> provide information </w:t>
      </w:r>
      <w:r w:rsidR="003D3971" w:rsidRPr="00E10B2F">
        <w:rPr>
          <w:rFonts w:eastAsia="MS Gothic" w:hint="eastAsia"/>
        </w:rPr>
        <w:t>on its follow-up to</w:t>
      </w:r>
      <w:r w:rsidR="003D3971" w:rsidRPr="00E10B2F">
        <w:rPr>
          <w:rFonts w:eastAsia="MS Gothic"/>
        </w:rPr>
        <w:t xml:space="preserve"> the recommendations contained in paragraphs</w:t>
      </w:r>
      <w:r w:rsidR="003D3971">
        <w:rPr>
          <w:rFonts w:eastAsia="MS Gothic" w:hint="eastAsia"/>
        </w:rPr>
        <w:t xml:space="preserve"> 18 in due course.</w:t>
      </w:r>
    </w:p>
    <w:p w:rsidR="003D3971" w:rsidRPr="007E3ABD" w:rsidRDefault="000E60B6" w:rsidP="007E3ABD">
      <w:pPr>
        <w:pStyle w:val="H23G"/>
        <w:rPr>
          <w:rFonts w:eastAsia="MS Gothic"/>
        </w:rPr>
      </w:pPr>
      <w:r w:rsidRPr="007E3ABD">
        <w:rPr>
          <w:rFonts w:eastAsia="MS Gothic"/>
        </w:rPr>
        <w:tab/>
      </w:r>
      <w:r w:rsidRPr="007E3ABD">
        <w:rPr>
          <w:rFonts w:eastAsia="MS Gothic"/>
        </w:rPr>
        <w:tab/>
      </w:r>
      <w:r w:rsidR="003D3971" w:rsidRPr="007E3ABD">
        <w:rPr>
          <w:rFonts w:eastAsia="MS Gothic"/>
        </w:rPr>
        <w:t>Paragraph 17</w:t>
      </w:r>
    </w:p>
    <w:p w:rsidR="003D3971" w:rsidRPr="000A6FD7" w:rsidRDefault="00AA7962" w:rsidP="00AA7962">
      <w:pPr>
        <w:pStyle w:val="SingleTxtG"/>
        <w:rPr>
          <w:rFonts w:eastAsiaTheme="majorEastAsia"/>
          <w:sz w:val="18"/>
          <w:szCs w:val="18"/>
        </w:rPr>
      </w:pPr>
      <w:r w:rsidRPr="000A6FD7">
        <w:rPr>
          <w:rFonts w:eastAsiaTheme="majorEastAsia"/>
          <w:bCs/>
        </w:rPr>
        <w:t>3.</w:t>
      </w:r>
      <w:r w:rsidRPr="000A6FD7">
        <w:rPr>
          <w:rFonts w:eastAsiaTheme="majorEastAsia"/>
          <w:bCs/>
        </w:rPr>
        <w:tab/>
      </w:r>
      <w:r w:rsidR="003D3971" w:rsidRPr="007E3ABD">
        <w:rPr>
          <w:rStyle w:val="SingleTxtGCar"/>
          <w:rFonts w:eastAsiaTheme="majorEastAsia"/>
          <w:b/>
        </w:rPr>
        <w:t>In the light of its general recommendation No.</w:t>
      </w:r>
      <w:r w:rsidR="00997E10">
        <w:rPr>
          <w:rStyle w:val="SingleTxtGCar"/>
          <w:rFonts w:eastAsiaTheme="majorEastAsia"/>
          <w:b/>
        </w:rPr>
        <w:t> </w:t>
      </w:r>
      <w:r w:rsidR="003D3971" w:rsidRPr="007E3ABD">
        <w:rPr>
          <w:rStyle w:val="SingleTxtGCar"/>
          <w:rFonts w:eastAsiaTheme="majorEastAsia"/>
          <w:b/>
        </w:rPr>
        <w:t xml:space="preserve">25 (2000) on the gender-related </w:t>
      </w:r>
      <w:r w:rsidR="003D3971" w:rsidRPr="00AA7962">
        <w:rPr>
          <w:rFonts w:eastAsia="MS Gothic"/>
          <w:b/>
          <w:bCs/>
        </w:rPr>
        <w:t>dimensions</w:t>
      </w:r>
      <w:r w:rsidR="003D3971" w:rsidRPr="007E3ABD">
        <w:rPr>
          <w:rStyle w:val="SingleTxtGCar"/>
          <w:rFonts w:eastAsiaTheme="majorEastAsia"/>
          <w:b/>
        </w:rPr>
        <w:t xml:space="preserve"> of racial discrimination and No.</w:t>
      </w:r>
      <w:r w:rsidR="00997E10">
        <w:rPr>
          <w:rStyle w:val="SingleTxtGCar"/>
          <w:rFonts w:eastAsiaTheme="majorEastAsia"/>
          <w:b/>
        </w:rPr>
        <w:t> </w:t>
      </w:r>
      <w:r w:rsidR="003D3971" w:rsidRPr="007E3ABD">
        <w:rPr>
          <w:rStyle w:val="SingleTxtGCar"/>
          <w:rFonts w:eastAsiaTheme="majorEastAsia"/>
          <w:b/>
        </w:rPr>
        <w:t>30 (2004) on discrimination against non-citizens, the Committee recommends that the State party take adequate measures to effectively address the issue of violence against migrant, minority and indigenous women by prosecuting and sanctioning all forms of violence against them, and to ensure that victims have access to immediate means of redress and protection. The State party should also review its legislation on residence status to ensure that foreign women married to Japanese citizens or to non-citizens with permanent residence status will not be expelled upon divorce or repudiation, and that the application of the law does not have the effect, in practice, of forcing women to remain in abusive relationships</w:t>
      </w:r>
      <w:r w:rsidR="003D3971" w:rsidRPr="000A6FD7">
        <w:rPr>
          <w:rFonts w:eastAsiaTheme="majorEastAsia"/>
          <w:sz w:val="18"/>
          <w:szCs w:val="18"/>
        </w:rPr>
        <w:t>.</w:t>
      </w:r>
    </w:p>
    <w:p w:rsidR="003D3971" w:rsidRDefault="00AA7962" w:rsidP="00AA7962">
      <w:pPr>
        <w:pStyle w:val="SingleTxtG"/>
        <w:rPr>
          <w:rFonts w:eastAsia="MS Gothic"/>
        </w:rPr>
      </w:pPr>
      <w:r>
        <w:rPr>
          <w:rFonts w:eastAsia="MS Gothic"/>
          <w:bCs/>
        </w:rPr>
        <w:t>4.</w:t>
      </w:r>
      <w:r>
        <w:rPr>
          <w:rFonts w:eastAsia="MS Gothic"/>
          <w:bCs/>
        </w:rPr>
        <w:tab/>
      </w:r>
      <w:r w:rsidR="003D3971" w:rsidRPr="000A6FD7">
        <w:rPr>
          <w:rFonts w:eastAsia="MS Gothic"/>
        </w:rPr>
        <w:t xml:space="preserve">The efforts made to ensure that foreign victims of </w:t>
      </w:r>
      <w:r w:rsidR="003D3971">
        <w:rPr>
          <w:rFonts w:eastAsia="MS Gothic" w:hint="eastAsia"/>
        </w:rPr>
        <w:t>spousal</w:t>
      </w:r>
      <w:r w:rsidR="003D3971" w:rsidRPr="000A6FD7">
        <w:rPr>
          <w:rFonts w:eastAsia="MS Gothic"/>
        </w:rPr>
        <w:t xml:space="preserve"> violence have access to immediate means of redress and protection include the preparation of information materials for foreign victims </w:t>
      </w:r>
      <w:r w:rsidR="003D3971">
        <w:rPr>
          <w:rFonts w:eastAsia="MS Gothic"/>
        </w:rPr>
        <w:t xml:space="preserve">and their distribution </w:t>
      </w:r>
      <w:r w:rsidR="003D3971" w:rsidRPr="000A6FD7">
        <w:rPr>
          <w:rFonts w:eastAsia="MS Gothic"/>
        </w:rPr>
        <w:t xml:space="preserve">to relevant organizations as well as the provision of useful information for foreign victims in eight languages via the website of the Cabinet Office. Spousal Violence </w:t>
      </w:r>
      <w:r w:rsidR="004602A3" w:rsidRPr="000A6FD7">
        <w:rPr>
          <w:rFonts w:eastAsia="MS Gothic"/>
        </w:rPr>
        <w:t>Counselling</w:t>
      </w:r>
      <w:r w:rsidR="003D3971" w:rsidRPr="000A6FD7">
        <w:rPr>
          <w:rFonts w:eastAsia="MS Gothic"/>
        </w:rPr>
        <w:t xml:space="preserve"> and Support </w:t>
      </w:r>
      <w:proofErr w:type="spellStart"/>
      <w:r w:rsidR="003D3971" w:rsidRPr="000A6FD7">
        <w:rPr>
          <w:rFonts w:eastAsia="MS Gothic"/>
        </w:rPr>
        <w:t>Centers</w:t>
      </w:r>
      <w:proofErr w:type="spellEnd"/>
      <w:r w:rsidR="003D3971" w:rsidRPr="000A6FD7">
        <w:rPr>
          <w:rFonts w:eastAsia="MS Gothic"/>
        </w:rPr>
        <w:t xml:space="preserve"> are a</w:t>
      </w:r>
      <w:r w:rsidR="003D3971" w:rsidRPr="00472AEE">
        <w:rPr>
          <w:rFonts w:eastAsia="MS Gothic"/>
        </w:rPr>
        <w:t xml:space="preserve">lso making efforts, such as </w:t>
      </w:r>
      <w:r w:rsidR="003D3971">
        <w:rPr>
          <w:rFonts w:eastAsia="MS Gothic"/>
        </w:rPr>
        <w:t>the appointment</w:t>
      </w:r>
      <w:r w:rsidR="003D3971" w:rsidRPr="00472AEE">
        <w:rPr>
          <w:rFonts w:eastAsia="MS Gothic"/>
        </w:rPr>
        <w:t xml:space="preserve"> of </w:t>
      </w:r>
      <w:r w:rsidR="004602A3" w:rsidRPr="00472AEE">
        <w:rPr>
          <w:rFonts w:eastAsia="MS Gothic"/>
        </w:rPr>
        <w:t>counsellors</w:t>
      </w:r>
      <w:r w:rsidR="003D3971" w:rsidRPr="00472AEE">
        <w:rPr>
          <w:rFonts w:eastAsia="MS Gothic"/>
        </w:rPr>
        <w:t xml:space="preserve"> who can speak foreign languages.</w:t>
      </w:r>
    </w:p>
    <w:p w:rsidR="003D3971" w:rsidRDefault="00AA7962" w:rsidP="00AA7962">
      <w:pPr>
        <w:pStyle w:val="SingleTxtG"/>
        <w:rPr>
          <w:rFonts w:eastAsia="MS Gothic"/>
        </w:rPr>
      </w:pPr>
      <w:r>
        <w:rPr>
          <w:rFonts w:eastAsia="MS Gothic"/>
          <w:bCs/>
        </w:rPr>
        <w:t>5.</w:t>
      </w:r>
      <w:r>
        <w:rPr>
          <w:rFonts w:eastAsia="MS Gothic"/>
          <w:bCs/>
        </w:rPr>
        <w:tab/>
      </w:r>
      <w:r w:rsidR="003D3971" w:rsidRPr="00472AEE">
        <w:rPr>
          <w:rFonts w:eastAsia="MS Gothic"/>
        </w:rPr>
        <w:t xml:space="preserve">In cases </w:t>
      </w:r>
      <w:r w:rsidR="003D3971">
        <w:rPr>
          <w:rFonts w:eastAsia="MS Gothic" w:hint="eastAsia"/>
        </w:rPr>
        <w:t xml:space="preserve">of domestic violence </w:t>
      </w:r>
      <w:r w:rsidR="003D3971" w:rsidRPr="00C65ACF">
        <w:rPr>
          <w:rFonts w:eastAsia="MS Gothic"/>
        </w:rPr>
        <w:t>(hereinafter referred to as “DV”)</w:t>
      </w:r>
      <w:r w:rsidR="003D3971">
        <w:rPr>
          <w:rFonts w:eastAsia="MS Gothic" w:hint="eastAsia"/>
        </w:rPr>
        <w:t xml:space="preserve"> and other occasions </w:t>
      </w:r>
      <w:r w:rsidR="003D3971" w:rsidRPr="00472AEE">
        <w:rPr>
          <w:rFonts w:eastAsia="MS Gothic"/>
        </w:rPr>
        <w:t xml:space="preserve">where </w:t>
      </w:r>
      <w:r w:rsidR="003D3971">
        <w:rPr>
          <w:rFonts w:eastAsia="MS Gothic"/>
        </w:rPr>
        <w:t xml:space="preserve">the </w:t>
      </w:r>
      <w:r w:rsidR="003D3971" w:rsidRPr="00472AEE">
        <w:rPr>
          <w:rFonts w:eastAsia="MS Gothic"/>
        </w:rPr>
        <w:t xml:space="preserve">physical safety of </w:t>
      </w:r>
      <w:r w:rsidR="003D3971">
        <w:rPr>
          <w:rFonts w:eastAsia="MS Gothic" w:hint="eastAsia"/>
        </w:rPr>
        <w:t>persons</w:t>
      </w:r>
      <w:r w:rsidR="003D3971" w:rsidRPr="00472AEE">
        <w:rPr>
          <w:rFonts w:eastAsia="MS Gothic"/>
        </w:rPr>
        <w:t xml:space="preserve"> </w:t>
      </w:r>
      <w:r w:rsidR="003D3971">
        <w:rPr>
          <w:rFonts w:eastAsia="MS Gothic" w:hint="eastAsia"/>
        </w:rPr>
        <w:t xml:space="preserve">needs to be secured </w:t>
      </w:r>
      <w:r w:rsidR="003D3971" w:rsidRPr="00472AEE">
        <w:rPr>
          <w:rFonts w:eastAsia="MS Gothic"/>
        </w:rPr>
        <w:t xml:space="preserve">immediately, the police </w:t>
      </w:r>
      <w:r w:rsidR="003D3971">
        <w:rPr>
          <w:rFonts w:eastAsia="MS Gothic" w:hint="eastAsia"/>
        </w:rPr>
        <w:t xml:space="preserve">has been </w:t>
      </w:r>
      <w:r w:rsidR="003D3971" w:rsidRPr="00472AEE">
        <w:rPr>
          <w:rFonts w:eastAsia="MS Gothic"/>
        </w:rPr>
        <w:t>promot</w:t>
      </w:r>
      <w:r w:rsidR="003D3971">
        <w:rPr>
          <w:rFonts w:eastAsia="MS Gothic" w:hint="eastAsia"/>
        </w:rPr>
        <w:t>ing</w:t>
      </w:r>
      <w:r w:rsidR="003D3971" w:rsidRPr="00472AEE">
        <w:rPr>
          <w:rFonts w:eastAsia="MS Gothic"/>
        </w:rPr>
        <w:t xml:space="preserve"> prompt and appropriate </w:t>
      </w:r>
      <w:r w:rsidR="003D3971">
        <w:rPr>
          <w:rFonts w:eastAsia="MS Gothic" w:hint="eastAsia"/>
        </w:rPr>
        <w:t>responses</w:t>
      </w:r>
      <w:r w:rsidR="003D3971" w:rsidRPr="00472AEE">
        <w:rPr>
          <w:rFonts w:eastAsia="MS Gothic"/>
        </w:rPr>
        <w:t xml:space="preserve"> in an organized manner, including the arrest of the perpetrator</w:t>
      </w:r>
      <w:r w:rsidR="003D3971">
        <w:rPr>
          <w:rFonts w:eastAsia="MS Gothic" w:hint="eastAsia"/>
        </w:rPr>
        <w:t xml:space="preserve"> and</w:t>
      </w:r>
      <w:r w:rsidR="003D3971" w:rsidRPr="00472AEE">
        <w:rPr>
          <w:rFonts w:eastAsia="MS Gothic"/>
        </w:rPr>
        <w:t xml:space="preserve"> </w:t>
      </w:r>
      <w:r w:rsidR="003D3971">
        <w:rPr>
          <w:rFonts w:eastAsia="MS Gothic" w:hint="eastAsia"/>
        </w:rPr>
        <w:t>protective</w:t>
      </w:r>
      <w:r w:rsidR="003D3971" w:rsidRPr="00472AEE">
        <w:rPr>
          <w:rFonts w:eastAsia="MS Gothic"/>
        </w:rPr>
        <w:t xml:space="preserve"> measures</w:t>
      </w:r>
      <w:r w:rsidR="003D3971">
        <w:rPr>
          <w:rFonts w:eastAsia="MS Gothic" w:hint="eastAsia"/>
        </w:rPr>
        <w:t xml:space="preserve"> for victims and their related persons</w:t>
      </w:r>
      <w:r w:rsidR="003D3971" w:rsidRPr="00472AEE">
        <w:rPr>
          <w:rFonts w:eastAsia="MS Gothic"/>
        </w:rPr>
        <w:t xml:space="preserve">, </w:t>
      </w:r>
      <w:r w:rsidR="003D3971">
        <w:rPr>
          <w:rFonts w:eastAsia="MS Gothic"/>
        </w:rPr>
        <w:t>placing highest priority on</w:t>
      </w:r>
      <w:r w:rsidR="003D3971" w:rsidRPr="00472AEE">
        <w:rPr>
          <w:rFonts w:eastAsia="MS Gothic"/>
        </w:rPr>
        <w:t xml:space="preserve"> </w:t>
      </w:r>
      <w:r w:rsidR="003D3971">
        <w:rPr>
          <w:rFonts w:eastAsia="MS Gothic" w:hint="eastAsia"/>
        </w:rPr>
        <w:t xml:space="preserve">their </w:t>
      </w:r>
      <w:r w:rsidR="003D3971" w:rsidRPr="00472AEE">
        <w:rPr>
          <w:rFonts w:eastAsia="MS Gothic"/>
        </w:rPr>
        <w:t>safety.</w:t>
      </w:r>
    </w:p>
    <w:p w:rsidR="003D3971" w:rsidRDefault="00AA7962" w:rsidP="00AA7962">
      <w:pPr>
        <w:pStyle w:val="SingleTxtG"/>
        <w:rPr>
          <w:rFonts w:eastAsia="MS Gothic"/>
        </w:rPr>
      </w:pPr>
      <w:r>
        <w:rPr>
          <w:rFonts w:eastAsia="MS Gothic"/>
          <w:bCs/>
        </w:rPr>
        <w:t>6.</w:t>
      </w:r>
      <w:r>
        <w:rPr>
          <w:rFonts w:eastAsia="MS Gothic"/>
          <w:bCs/>
        </w:rPr>
        <w:tab/>
      </w:r>
      <w:r w:rsidR="00FE49C7">
        <w:rPr>
          <w:rFonts w:eastAsia="MS Gothic"/>
        </w:rPr>
        <w:t>T</w:t>
      </w:r>
      <w:r w:rsidR="003D3971" w:rsidRPr="00472AEE">
        <w:rPr>
          <w:rFonts w:eastAsia="MS Gothic"/>
        </w:rPr>
        <w:t>h</w:t>
      </w:r>
      <w:r w:rsidR="003D3971" w:rsidRPr="000A6FD7">
        <w:rPr>
          <w:rFonts w:eastAsia="MS Gothic"/>
        </w:rPr>
        <w:t xml:space="preserve">e Immigration Bureau has established its own guidelines concerning cases of DV in line with the “Basic Policy </w:t>
      </w:r>
      <w:r w:rsidR="003D3971">
        <w:rPr>
          <w:rFonts w:eastAsia="MS Gothic" w:hint="eastAsia"/>
        </w:rPr>
        <w:t>Concerning</w:t>
      </w:r>
      <w:r w:rsidR="003D3971" w:rsidRPr="000A6FD7">
        <w:rPr>
          <w:rFonts w:eastAsia="MS Gothic"/>
        </w:rPr>
        <w:t xml:space="preserve"> Measures for the Prevention of Spousal Violence and the Protection of Victims” formulated by the ministries and agencies concerned, including the Ministry of Justice. Under the guidelines, if a</w:t>
      </w:r>
      <w:r w:rsidR="003D3971">
        <w:rPr>
          <w:rFonts w:eastAsia="MS Gothic" w:hint="eastAsia"/>
        </w:rPr>
        <w:t>ny</w:t>
      </w:r>
      <w:r w:rsidR="003D3971" w:rsidRPr="000A6FD7">
        <w:rPr>
          <w:rFonts w:eastAsia="MS Gothic"/>
        </w:rPr>
        <w:t xml:space="preserve"> victim </w:t>
      </w:r>
      <w:r w:rsidR="003D3971">
        <w:rPr>
          <w:rFonts w:eastAsia="MS Gothic" w:hint="eastAsia"/>
        </w:rPr>
        <w:t xml:space="preserve">of DV </w:t>
      </w:r>
      <w:r w:rsidR="003D3971" w:rsidRPr="000A6FD7">
        <w:rPr>
          <w:rFonts w:eastAsia="MS Gothic"/>
        </w:rPr>
        <w:t xml:space="preserve">is </w:t>
      </w:r>
      <w:r w:rsidR="003D3971">
        <w:rPr>
          <w:rFonts w:eastAsia="MS Gothic" w:hint="eastAsia"/>
        </w:rPr>
        <w:t>identified,</w:t>
      </w:r>
      <w:r w:rsidR="003D3971" w:rsidRPr="000A6FD7">
        <w:rPr>
          <w:rFonts w:eastAsia="MS Gothic"/>
        </w:rPr>
        <w:t xml:space="preserve"> appropriate measures </w:t>
      </w:r>
      <w:r w:rsidR="003D3971">
        <w:rPr>
          <w:rFonts w:eastAsia="MS Gothic" w:hint="eastAsia"/>
        </w:rPr>
        <w:t>wi</w:t>
      </w:r>
      <w:r w:rsidR="003D3971" w:rsidRPr="000A6FD7">
        <w:rPr>
          <w:rFonts w:eastAsia="MS Gothic"/>
        </w:rPr>
        <w:t xml:space="preserve">ll be taken </w:t>
      </w:r>
      <w:r w:rsidR="003D3971">
        <w:rPr>
          <w:rFonts w:eastAsia="MS Gothic" w:hint="eastAsia"/>
        </w:rPr>
        <w:t>commensurate with the victim</w:t>
      </w:r>
      <w:r w:rsidR="003D3971">
        <w:rPr>
          <w:rFonts w:eastAsia="MS Gothic"/>
        </w:rPr>
        <w:t>’</w:t>
      </w:r>
      <w:r w:rsidR="003D3971">
        <w:rPr>
          <w:rFonts w:eastAsia="MS Gothic" w:hint="eastAsia"/>
        </w:rPr>
        <w:t>s</w:t>
      </w:r>
      <w:r w:rsidR="003D3971" w:rsidRPr="000A6FD7">
        <w:rPr>
          <w:rFonts w:eastAsia="MS Gothic"/>
        </w:rPr>
        <w:t xml:space="preserve"> physical and </w:t>
      </w:r>
      <w:r w:rsidR="003D3971">
        <w:rPr>
          <w:rFonts w:eastAsia="MS Gothic" w:hint="eastAsia"/>
        </w:rPr>
        <w:t>psychological conditions</w:t>
      </w:r>
      <w:r w:rsidR="003D3971" w:rsidRPr="000A6FD7">
        <w:rPr>
          <w:rFonts w:eastAsia="MS Gothic"/>
        </w:rPr>
        <w:t>, while placing top priority on the protection of the</w:t>
      </w:r>
      <w:r w:rsidR="003D3971">
        <w:rPr>
          <w:rFonts w:eastAsia="MS Gothic" w:hint="eastAsia"/>
        </w:rPr>
        <w:t xml:space="preserve"> </w:t>
      </w:r>
      <w:r w:rsidR="003D3971" w:rsidRPr="000A6FD7">
        <w:rPr>
          <w:rFonts w:eastAsia="MS Gothic"/>
        </w:rPr>
        <w:t xml:space="preserve">victim and taking into account the fact that the victim </w:t>
      </w:r>
      <w:r w:rsidR="003D3971">
        <w:rPr>
          <w:rFonts w:eastAsia="MS Gothic" w:hint="eastAsia"/>
        </w:rPr>
        <w:t>was subjected to</w:t>
      </w:r>
      <w:r w:rsidR="003D3971" w:rsidRPr="000A6FD7">
        <w:rPr>
          <w:rFonts w:eastAsia="MS Gothic"/>
        </w:rPr>
        <w:t xml:space="preserve"> both physically and mentally</w:t>
      </w:r>
      <w:r w:rsidR="003D3971">
        <w:rPr>
          <w:rFonts w:eastAsia="MS Gothic" w:hint="eastAsia"/>
        </w:rPr>
        <w:t xml:space="preserve"> harrowing conditions. </w:t>
      </w:r>
      <w:r w:rsidR="003D3971" w:rsidRPr="00472AEE">
        <w:rPr>
          <w:rFonts w:eastAsia="MS Gothic"/>
        </w:rPr>
        <w:t>Th</w:t>
      </w:r>
      <w:r w:rsidR="003D3971" w:rsidRPr="000A6FD7">
        <w:rPr>
          <w:rFonts w:eastAsia="MS Gothic"/>
        </w:rPr>
        <w:t xml:space="preserve">e Immigration Bureau </w:t>
      </w:r>
      <w:r w:rsidR="003D3971">
        <w:rPr>
          <w:rFonts w:eastAsia="MS Gothic"/>
        </w:rPr>
        <w:t>is a</w:t>
      </w:r>
      <w:r w:rsidR="003D3971">
        <w:rPr>
          <w:rFonts w:eastAsia="MS Gothic" w:hint="eastAsia"/>
        </w:rPr>
        <w:t>lso</w:t>
      </w:r>
      <w:r w:rsidR="003D3971">
        <w:rPr>
          <w:rFonts w:eastAsia="MS Gothic"/>
        </w:rPr>
        <w:t xml:space="preserve"> making </w:t>
      </w:r>
      <w:r w:rsidR="003D3971" w:rsidRPr="000A6FD7">
        <w:rPr>
          <w:rFonts w:eastAsia="MS Gothic"/>
        </w:rPr>
        <w:t xml:space="preserve">efforts </w:t>
      </w:r>
      <w:r w:rsidR="003D3971">
        <w:rPr>
          <w:rFonts w:eastAsia="MS Gothic" w:hint="eastAsia"/>
        </w:rPr>
        <w:t>for further</w:t>
      </w:r>
      <w:r w:rsidR="003D3971" w:rsidRPr="000A6FD7">
        <w:rPr>
          <w:rFonts w:eastAsia="MS Gothic"/>
        </w:rPr>
        <w:t xml:space="preserve"> protection </w:t>
      </w:r>
      <w:r w:rsidR="003D3971" w:rsidRPr="000A6FD7">
        <w:rPr>
          <w:rFonts w:eastAsia="MS Gothic"/>
        </w:rPr>
        <w:lastRenderedPageBreak/>
        <w:t xml:space="preserve">of victims </w:t>
      </w:r>
      <w:r w:rsidR="003D3971">
        <w:rPr>
          <w:rFonts w:eastAsia="MS Gothic" w:hint="eastAsia"/>
        </w:rPr>
        <w:t>through</w:t>
      </w:r>
      <w:r w:rsidR="003D3971" w:rsidRPr="000A6FD7">
        <w:rPr>
          <w:rFonts w:eastAsia="MS Gothic"/>
        </w:rPr>
        <w:t xml:space="preserve"> cooperation with Spousal Violence </w:t>
      </w:r>
      <w:r w:rsidR="004602A3" w:rsidRPr="000A6FD7">
        <w:rPr>
          <w:rFonts w:eastAsia="MS Gothic"/>
        </w:rPr>
        <w:t>Counselling</w:t>
      </w:r>
      <w:r w:rsidR="003D3971" w:rsidRPr="000A6FD7">
        <w:rPr>
          <w:rFonts w:eastAsia="MS Gothic"/>
        </w:rPr>
        <w:t xml:space="preserve"> and Support </w:t>
      </w:r>
      <w:proofErr w:type="spellStart"/>
      <w:r w:rsidR="003D3971" w:rsidRPr="000A6FD7">
        <w:rPr>
          <w:rFonts w:eastAsia="MS Gothic"/>
        </w:rPr>
        <w:t>Centers</w:t>
      </w:r>
      <w:proofErr w:type="spellEnd"/>
      <w:r w:rsidR="003D3971" w:rsidRPr="000A6FD7">
        <w:rPr>
          <w:rFonts w:eastAsia="MS Gothic"/>
        </w:rPr>
        <w:t xml:space="preserve">, Women’s </w:t>
      </w:r>
      <w:r w:rsidR="003D3971">
        <w:rPr>
          <w:rFonts w:eastAsia="MS Gothic" w:hint="eastAsia"/>
        </w:rPr>
        <w:t>c</w:t>
      </w:r>
      <w:r w:rsidR="003D3971" w:rsidRPr="000A6FD7">
        <w:rPr>
          <w:rFonts w:eastAsia="MS Gothic"/>
        </w:rPr>
        <w:t xml:space="preserve">onsultation </w:t>
      </w:r>
      <w:r w:rsidR="003D3971">
        <w:rPr>
          <w:rFonts w:eastAsia="MS Gothic" w:hint="eastAsia"/>
        </w:rPr>
        <w:t>o</w:t>
      </w:r>
      <w:r w:rsidR="003D3971" w:rsidRPr="000A6FD7">
        <w:rPr>
          <w:rFonts w:eastAsia="MS Gothic"/>
        </w:rPr>
        <w:t>ffices, and relevant organizations, including the police.</w:t>
      </w:r>
    </w:p>
    <w:p w:rsidR="003D3971" w:rsidRPr="00472AEE" w:rsidRDefault="00AA7962" w:rsidP="00AA7962">
      <w:pPr>
        <w:pStyle w:val="SingleTxtG"/>
        <w:rPr>
          <w:rFonts w:eastAsia="MS Gothic"/>
        </w:rPr>
      </w:pPr>
      <w:r w:rsidRPr="00472AEE">
        <w:rPr>
          <w:rFonts w:eastAsia="MS Gothic"/>
          <w:bCs/>
        </w:rPr>
        <w:t>7.</w:t>
      </w:r>
      <w:r w:rsidRPr="00472AEE">
        <w:rPr>
          <w:rFonts w:eastAsia="MS Gothic"/>
          <w:bCs/>
        </w:rPr>
        <w:tab/>
      </w:r>
      <w:r w:rsidR="003D3971" w:rsidRPr="00472AEE">
        <w:rPr>
          <w:rFonts w:eastAsia="MS Gothic"/>
        </w:rPr>
        <w:t xml:space="preserve">Women’s </w:t>
      </w:r>
      <w:r w:rsidR="003D3971">
        <w:rPr>
          <w:rFonts w:eastAsia="MS Gothic" w:hint="eastAsia"/>
        </w:rPr>
        <w:t>c</w:t>
      </w:r>
      <w:r w:rsidR="003D3971" w:rsidRPr="00472AEE">
        <w:rPr>
          <w:rFonts w:eastAsia="MS Gothic"/>
        </w:rPr>
        <w:t xml:space="preserve">onsultation </w:t>
      </w:r>
      <w:r w:rsidR="003D3971">
        <w:rPr>
          <w:rFonts w:eastAsia="MS Gothic" w:hint="eastAsia"/>
        </w:rPr>
        <w:t>o</w:t>
      </w:r>
      <w:r w:rsidR="003D3971" w:rsidRPr="00472AEE">
        <w:rPr>
          <w:rFonts w:eastAsia="MS Gothic"/>
        </w:rPr>
        <w:t>ffices provide consultation for DV victims of any nationality, and if temporary protection is necessary, in addition to providing temporary protection</w:t>
      </w:r>
      <w:r w:rsidR="003D3971">
        <w:rPr>
          <w:rFonts w:eastAsia="MS Gothic"/>
        </w:rPr>
        <w:t xml:space="preserve"> themselves</w:t>
      </w:r>
      <w:r w:rsidR="003D3971" w:rsidRPr="00472AEE">
        <w:rPr>
          <w:rFonts w:eastAsia="MS Gothic"/>
        </w:rPr>
        <w:t xml:space="preserve">, </w:t>
      </w:r>
      <w:r w:rsidR="003D3971">
        <w:rPr>
          <w:rFonts w:eastAsia="MS Gothic" w:hint="eastAsia"/>
        </w:rPr>
        <w:t>these</w:t>
      </w:r>
      <w:r w:rsidR="003D3971" w:rsidRPr="00472AEE">
        <w:rPr>
          <w:rFonts w:eastAsia="MS Gothic"/>
        </w:rPr>
        <w:t xml:space="preserve"> </w:t>
      </w:r>
      <w:r w:rsidR="003D3971">
        <w:rPr>
          <w:rFonts w:eastAsia="MS Gothic" w:hint="eastAsia"/>
        </w:rPr>
        <w:t>o</w:t>
      </w:r>
      <w:r w:rsidR="003D3971" w:rsidRPr="00472AEE">
        <w:rPr>
          <w:rFonts w:eastAsia="MS Gothic"/>
        </w:rPr>
        <w:t xml:space="preserve">ffices entrust temporary protection to private shelters, etc., that can provide appropriate support </w:t>
      </w:r>
      <w:r w:rsidR="003D3971">
        <w:rPr>
          <w:rFonts w:eastAsia="MS Gothic" w:hint="eastAsia"/>
        </w:rPr>
        <w:t>for</w:t>
      </w:r>
      <w:r w:rsidR="003D3971" w:rsidRPr="00472AEE">
        <w:rPr>
          <w:rFonts w:eastAsia="MS Gothic"/>
        </w:rPr>
        <w:t xml:space="preserve"> victims.</w:t>
      </w:r>
    </w:p>
    <w:p w:rsidR="003D3971" w:rsidRDefault="00AA7962" w:rsidP="00AA7962">
      <w:pPr>
        <w:pStyle w:val="SingleTxtG"/>
        <w:rPr>
          <w:rFonts w:eastAsia="MS Gothic"/>
        </w:rPr>
      </w:pPr>
      <w:r>
        <w:rPr>
          <w:rFonts w:eastAsia="MS Gothic"/>
          <w:bCs/>
        </w:rPr>
        <w:t>8.</w:t>
      </w:r>
      <w:r>
        <w:rPr>
          <w:rFonts w:eastAsia="MS Gothic"/>
          <w:bCs/>
        </w:rPr>
        <w:tab/>
      </w:r>
      <w:r w:rsidR="003D3971" w:rsidRPr="00472AEE">
        <w:rPr>
          <w:rFonts w:eastAsia="MS Gothic"/>
        </w:rPr>
        <w:t xml:space="preserve">In Japan, in cases </w:t>
      </w:r>
      <w:r w:rsidR="003D3971">
        <w:rPr>
          <w:rFonts w:eastAsia="MS Gothic" w:hint="eastAsia"/>
        </w:rPr>
        <w:t>where</w:t>
      </w:r>
      <w:r w:rsidR="003D3971" w:rsidRPr="00472AEE">
        <w:rPr>
          <w:rFonts w:eastAsia="MS Gothic"/>
        </w:rPr>
        <w:t xml:space="preserve"> a foreign national who entered and has been residing in Japan with a status of residence of “</w:t>
      </w:r>
      <w:r w:rsidR="003D3971">
        <w:rPr>
          <w:rFonts w:eastAsia="MS Gothic" w:hint="eastAsia"/>
        </w:rPr>
        <w:t>S</w:t>
      </w:r>
      <w:r w:rsidR="003D3971" w:rsidRPr="00472AEE">
        <w:rPr>
          <w:rFonts w:eastAsia="MS Gothic"/>
        </w:rPr>
        <w:t xml:space="preserve">pouse or </w:t>
      </w:r>
      <w:r w:rsidR="003D3971">
        <w:rPr>
          <w:rFonts w:eastAsia="MS Gothic" w:hint="eastAsia"/>
        </w:rPr>
        <w:t>C</w:t>
      </w:r>
      <w:r w:rsidR="003D3971" w:rsidRPr="00472AEE">
        <w:rPr>
          <w:rFonts w:eastAsia="MS Gothic"/>
        </w:rPr>
        <w:t xml:space="preserve">hild of Japanese </w:t>
      </w:r>
      <w:r w:rsidR="003D3971">
        <w:rPr>
          <w:rFonts w:eastAsia="MS Gothic" w:hint="eastAsia"/>
        </w:rPr>
        <w:t>N</w:t>
      </w:r>
      <w:r w:rsidR="003D3971" w:rsidRPr="00472AEE">
        <w:rPr>
          <w:rFonts w:eastAsia="MS Gothic"/>
        </w:rPr>
        <w:t>ational” or “</w:t>
      </w:r>
      <w:r w:rsidR="003D3971">
        <w:rPr>
          <w:rFonts w:eastAsia="MS Gothic" w:hint="eastAsia"/>
        </w:rPr>
        <w:t>S</w:t>
      </w:r>
      <w:r w:rsidR="003D3971" w:rsidRPr="00472AEE">
        <w:rPr>
          <w:rFonts w:eastAsia="MS Gothic"/>
        </w:rPr>
        <w:t xml:space="preserve">pouse or </w:t>
      </w:r>
      <w:r w:rsidR="003D3971">
        <w:rPr>
          <w:rFonts w:eastAsia="MS Gothic" w:hint="eastAsia"/>
        </w:rPr>
        <w:t>C</w:t>
      </w:r>
      <w:r w:rsidR="003D3971" w:rsidRPr="00472AEE">
        <w:rPr>
          <w:rFonts w:eastAsia="MS Gothic"/>
        </w:rPr>
        <w:t xml:space="preserve">hild of </w:t>
      </w:r>
      <w:r w:rsidR="003D3971">
        <w:rPr>
          <w:rFonts w:eastAsia="MS Gothic" w:hint="eastAsia"/>
        </w:rPr>
        <w:t>P</w:t>
      </w:r>
      <w:r w:rsidR="003D3971" w:rsidRPr="00472AEE">
        <w:rPr>
          <w:rFonts w:eastAsia="MS Gothic"/>
        </w:rPr>
        <w:t xml:space="preserve">ermanent </w:t>
      </w:r>
      <w:r w:rsidR="003D3971">
        <w:rPr>
          <w:rFonts w:eastAsia="MS Gothic" w:hint="eastAsia"/>
        </w:rPr>
        <w:t>R</w:t>
      </w:r>
      <w:r w:rsidR="003D3971" w:rsidRPr="00472AEE">
        <w:rPr>
          <w:rFonts w:eastAsia="MS Gothic"/>
        </w:rPr>
        <w:t xml:space="preserve">esident” that was acquired upon marriage to a Japanese national or a person who has the status of permanent resident is divorced from or bereaved of his/her spouse, if he/she applies for permission to continue residing in Japan for any reason, whether or not to grant permission to reside </w:t>
      </w:r>
      <w:r w:rsidR="003D3971">
        <w:rPr>
          <w:rFonts w:eastAsia="MS Gothic" w:hint="eastAsia"/>
        </w:rPr>
        <w:t>is</w:t>
      </w:r>
      <w:r w:rsidR="003D3971" w:rsidRPr="00472AEE">
        <w:rPr>
          <w:rFonts w:eastAsia="MS Gothic"/>
        </w:rPr>
        <w:t xml:space="preserve"> determined from a comprehensive perspective taking into account the situation that led to the divorce or bereavement</w:t>
      </w:r>
      <w:r w:rsidR="003D3971" w:rsidRPr="00F21015">
        <w:rPr>
          <w:rFonts w:eastAsia="MS Gothic"/>
        </w:rPr>
        <w:t xml:space="preserve"> </w:t>
      </w:r>
      <w:r w:rsidR="003D3971">
        <w:rPr>
          <w:rFonts w:eastAsia="MS Gothic" w:hint="eastAsia"/>
        </w:rPr>
        <w:t xml:space="preserve">including </w:t>
      </w:r>
      <w:r w:rsidR="003D3971" w:rsidRPr="00F21015">
        <w:rPr>
          <w:rFonts w:eastAsia="MS Gothic"/>
        </w:rPr>
        <w:t xml:space="preserve">the reason for application, the history and situation of residence in Japan of the applicant, </w:t>
      </w:r>
      <w:r w:rsidR="003D3971">
        <w:rPr>
          <w:rFonts w:eastAsia="MS Gothic"/>
        </w:rPr>
        <w:t xml:space="preserve">and </w:t>
      </w:r>
      <w:r w:rsidR="003D3971" w:rsidRPr="00F21015">
        <w:rPr>
          <w:rFonts w:eastAsia="MS Gothic"/>
        </w:rPr>
        <w:t>family relationships</w:t>
      </w:r>
      <w:r w:rsidR="003D3971" w:rsidRPr="00472AEE">
        <w:rPr>
          <w:rFonts w:eastAsia="MS Gothic"/>
        </w:rPr>
        <w:t xml:space="preserve">. In particular, in cases where the applicant is a foreign </w:t>
      </w:r>
      <w:r w:rsidR="003D3971">
        <w:rPr>
          <w:rFonts w:eastAsia="MS Gothic"/>
        </w:rPr>
        <w:t xml:space="preserve">national and </w:t>
      </w:r>
      <w:r w:rsidR="003D3971" w:rsidRPr="00472AEE">
        <w:rPr>
          <w:rFonts w:eastAsia="MS Gothic"/>
        </w:rPr>
        <w:t xml:space="preserve">parent of </w:t>
      </w:r>
      <w:r w:rsidR="003D3971">
        <w:rPr>
          <w:rFonts w:eastAsia="MS Gothic"/>
        </w:rPr>
        <w:t>a</w:t>
      </w:r>
      <w:r w:rsidR="003D3971" w:rsidRPr="00472AEE">
        <w:rPr>
          <w:rFonts w:eastAsia="MS Gothic"/>
        </w:rPr>
        <w:t xml:space="preserve"> child with Japanese nationality </w:t>
      </w:r>
      <w:r w:rsidR="003D3971">
        <w:rPr>
          <w:rFonts w:eastAsia="MS Gothic" w:hint="eastAsia"/>
        </w:rPr>
        <w:t xml:space="preserve">who </w:t>
      </w:r>
      <w:r w:rsidR="003D3971">
        <w:rPr>
          <w:rFonts w:eastAsia="MS Gothic"/>
        </w:rPr>
        <w:t>requires</w:t>
      </w:r>
      <w:r w:rsidR="003D3971">
        <w:rPr>
          <w:rFonts w:eastAsia="MS Gothic" w:hint="eastAsia"/>
        </w:rPr>
        <w:t xml:space="preserve"> care and </w:t>
      </w:r>
      <w:r w:rsidR="003D3971">
        <w:rPr>
          <w:rFonts w:eastAsia="MS Gothic"/>
        </w:rPr>
        <w:t>protection</w:t>
      </w:r>
      <w:r w:rsidR="003D3971">
        <w:rPr>
          <w:rFonts w:eastAsia="MS Gothic" w:hint="eastAsia"/>
        </w:rPr>
        <w:t xml:space="preserve"> and</w:t>
      </w:r>
      <w:r w:rsidR="003D3971" w:rsidRPr="00472AEE">
        <w:rPr>
          <w:rFonts w:eastAsia="MS Gothic"/>
        </w:rPr>
        <w:t xml:space="preserve"> wishes to reside in Japan for the purpose of supporting </w:t>
      </w:r>
      <w:r w:rsidR="003D3971">
        <w:rPr>
          <w:rFonts w:eastAsia="MS Gothic" w:hint="eastAsia"/>
        </w:rPr>
        <w:t>the</w:t>
      </w:r>
      <w:r w:rsidR="003D3971" w:rsidRPr="00472AEE">
        <w:rPr>
          <w:rFonts w:eastAsia="MS Gothic"/>
        </w:rPr>
        <w:t xml:space="preserve"> child, change of residen</w:t>
      </w:r>
      <w:r w:rsidR="003D3971">
        <w:rPr>
          <w:rFonts w:eastAsia="MS Gothic"/>
        </w:rPr>
        <w:t>tial</w:t>
      </w:r>
      <w:r w:rsidR="003D3971" w:rsidRPr="00472AEE">
        <w:rPr>
          <w:rFonts w:eastAsia="MS Gothic"/>
        </w:rPr>
        <w:t xml:space="preserve"> status to that of </w:t>
      </w:r>
      <w:r w:rsidR="003D3971">
        <w:rPr>
          <w:rFonts w:eastAsia="MS Gothic"/>
        </w:rPr>
        <w:t>“</w:t>
      </w:r>
      <w:r w:rsidR="003D3971">
        <w:rPr>
          <w:rFonts w:eastAsia="MS Gothic" w:hint="eastAsia"/>
        </w:rPr>
        <w:t>L</w:t>
      </w:r>
      <w:r w:rsidR="003D3971" w:rsidRPr="00472AEE">
        <w:rPr>
          <w:rFonts w:eastAsia="MS Gothic"/>
        </w:rPr>
        <w:t>ong</w:t>
      </w:r>
      <w:r w:rsidR="003D3971">
        <w:rPr>
          <w:rFonts w:eastAsia="MS Gothic" w:hint="eastAsia"/>
        </w:rPr>
        <w:t>-T</w:t>
      </w:r>
      <w:r w:rsidR="003D3971" w:rsidRPr="00472AEE">
        <w:rPr>
          <w:rFonts w:eastAsia="MS Gothic"/>
        </w:rPr>
        <w:t>e</w:t>
      </w:r>
      <w:r w:rsidR="003D3971">
        <w:rPr>
          <w:rFonts w:eastAsia="MS Gothic" w:hint="eastAsia"/>
        </w:rPr>
        <w:t>rm</w:t>
      </w:r>
      <w:r w:rsidR="003D3971" w:rsidRPr="00472AEE">
        <w:rPr>
          <w:rFonts w:eastAsia="MS Gothic"/>
        </w:rPr>
        <w:t xml:space="preserve"> </w:t>
      </w:r>
      <w:r w:rsidR="003D3971">
        <w:rPr>
          <w:rFonts w:eastAsia="MS Gothic" w:hint="eastAsia"/>
        </w:rPr>
        <w:t>R</w:t>
      </w:r>
      <w:r w:rsidR="003D3971" w:rsidRPr="00472AEE">
        <w:rPr>
          <w:rFonts w:eastAsia="MS Gothic"/>
        </w:rPr>
        <w:t>esiden</w:t>
      </w:r>
      <w:r w:rsidR="003D3971">
        <w:rPr>
          <w:rFonts w:eastAsia="MS Gothic" w:hint="eastAsia"/>
        </w:rPr>
        <w:t>t</w:t>
      </w:r>
      <w:r w:rsidR="003D3971">
        <w:rPr>
          <w:rFonts w:eastAsia="MS Gothic"/>
        </w:rPr>
        <w:t>”</w:t>
      </w:r>
      <w:r w:rsidR="003D3971" w:rsidRPr="00472AEE">
        <w:rPr>
          <w:rFonts w:eastAsia="MS Gothic"/>
        </w:rPr>
        <w:t xml:space="preserve"> is permitted if the parent-child relationship and the fact that the applicant has parental authority over his/her own child and is actually bringing up and looking after </w:t>
      </w:r>
      <w:r w:rsidR="003D3971">
        <w:rPr>
          <w:rFonts w:eastAsia="MS Gothic"/>
        </w:rPr>
        <w:t>the</w:t>
      </w:r>
      <w:r w:rsidR="003D3971" w:rsidRPr="00472AEE">
        <w:rPr>
          <w:rFonts w:eastAsia="MS Gothic"/>
        </w:rPr>
        <w:t xml:space="preserve"> child are confirmed.</w:t>
      </w:r>
    </w:p>
    <w:p w:rsidR="003D3971" w:rsidRPr="00472AEE" w:rsidRDefault="00AA7962" w:rsidP="00AA7962">
      <w:pPr>
        <w:pStyle w:val="SingleTxtG"/>
        <w:rPr>
          <w:rFonts w:eastAsia="MS Gothic"/>
        </w:rPr>
      </w:pPr>
      <w:r w:rsidRPr="00472AEE">
        <w:rPr>
          <w:rFonts w:eastAsia="MS Gothic"/>
          <w:bCs/>
        </w:rPr>
        <w:t>9.</w:t>
      </w:r>
      <w:r w:rsidRPr="00472AEE">
        <w:rPr>
          <w:rFonts w:eastAsia="MS Gothic"/>
          <w:bCs/>
        </w:rPr>
        <w:tab/>
      </w:r>
      <w:r w:rsidR="003D3971">
        <w:rPr>
          <w:rFonts w:eastAsia="MS Gothic"/>
        </w:rPr>
        <w:t>T</w:t>
      </w:r>
      <w:r w:rsidR="003D3971" w:rsidRPr="00472AEE">
        <w:rPr>
          <w:rFonts w:eastAsia="MS Gothic"/>
        </w:rPr>
        <w:t>he provision of Item</w:t>
      </w:r>
      <w:r w:rsidR="00FE49C7">
        <w:rPr>
          <w:rFonts w:eastAsia="MS Gothic"/>
        </w:rPr>
        <w:t> </w:t>
      </w:r>
      <w:r w:rsidR="003D3971" w:rsidRPr="00472AEE">
        <w:rPr>
          <w:rFonts w:eastAsia="MS Gothic"/>
        </w:rPr>
        <w:t>7, Paragraph</w:t>
      </w:r>
      <w:r w:rsidR="00FE49C7">
        <w:rPr>
          <w:rFonts w:eastAsia="MS Gothic"/>
        </w:rPr>
        <w:t> </w:t>
      </w:r>
      <w:r w:rsidR="003D3971" w:rsidRPr="00472AEE">
        <w:rPr>
          <w:rFonts w:eastAsia="MS Gothic"/>
        </w:rPr>
        <w:t>1, Article 2</w:t>
      </w:r>
      <w:r w:rsidR="003D3971" w:rsidRPr="000A6FD7">
        <w:rPr>
          <w:rFonts w:eastAsia="MS Gothic"/>
        </w:rPr>
        <w:t xml:space="preserve">2-4 (Revocation of Status of Residence) of the Immigration Control and Refugee Recognition Act stipulates that if a foreign national residing in Japan with a status of residence of spouse of a Japanese national or spouse of </w:t>
      </w:r>
      <w:r w:rsidR="003D3971">
        <w:rPr>
          <w:rFonts w:eastAsia="MS Gothic"/>
        </w:rPr>
        <w:t xml:space="preserve">a </w:t>
      </w:r>
      <w:r w:rsidR="003D3971" w:rsidRPr="000A6FD7">
        <w:rPr>
          <w:rFonts w:eastAsia="MS Gothic"/>
        </w:rPr>
        <w:t>permanent residen</w:t>
      </w:r>
      <w:r w:rsidR="003D3971">
        <w:rPr>
          <w:rFonts w:eastAsia="MS Gothic"/>
        </w:rPr>
        <w:t>t</w:t>
      </w:r>
      <w:r w:rsidR="003D3971" w:rsidRPr="000A6FD7">
        <w:rPr>
          <w:rFonts w:eastAsia="MS Gothic"/>
        </w:rPr>
        <w:t xml:space="preserve"> fails to continue to engage in the activities </w:t>
      </w:r>
      <w:r w:rsidR="003D3971">
        <w:rPr>
          <w:rFonts w:eastAsia="MS Gothic"/>
        </w:rPr>
        <w:t>of a</w:t>
      </w:r>
      <w:r w:rsidR="003D3971" w:rsidRPr="000A6FD7">
        <w:rPr>
          <w:rFonts w:eastAsia="MS Gothic"/>
        </w:rPr>
        <w:t xml:space="preserve"> spouse while residing in Japan for more than six months, the current status o</w:t>
      </w:r>
      <w:r w:rsidR="003D3971" w:rsidRPr="00472AEE">
        <w:rPr>
          <w:rFonts w:eastAsia="MS Gothic"/>
        </w:rPr>
        <w:t>f residence of such foreign national</w:t>
      </w:r>
      <w:r w:rsidR="003D3971">
        <w:rPr>
          <w:rFonts w:eastAsia="MS Gothic"/>
        </w:rPr>
        <w:t>s</w:t>
      </w:r>
      <w:r w:rsidR="003D3971" w:rsidRPr="00472AEE">
        <w:rPr>
          <w:rFonts w:eastAsia="MS Gothic"/>
        </w:rPr>
        <w:t xml:space="preserve"> may be revoked except for cases in which he/she “has a justifiable reason</w:t>
      </w:r>
      <w:r w:rsidR="003D3971">
        <w:rPr>
          <w:rFonts w:eastAsia="MS Gothic"/>
        </w:rPr>
        <w:t>.</w:t>
      </w:r>
      <w:r w:rsidR="003D3971" w:rsidRPr="00472AEE">
        <w:rPr>
          <w:rFonts w:eastAsia="MS Gothic"/>
        </w:rPr>
        <w:t xml:space="preserve">” Regarding </w:t>
      </w:r>
      <w:r w:rsidR="003D3971">
        <w:rPr>
          <w:rFonts w:eastAsia="MS Gothic"/>
        </w:rPr>
        <w:t xml:space="preserve">this provision, </w:t>
      </w:r>
      <w:r w:rsidR="003D3971" w:rsidRPr="00472AEE">
        <w:rPr>
          <w:rFonts w:eastAsia="MS Gothic"/>
        </w:rPr>
        <w:t xml:space="preserve">DV is considered </w:t>
      </w:r>
      <w:r w:rsidR="003D3971">
        <w:rPr>
          <w:rFonts w:eastAsia="MS Gothic" w:hint="eastAsia"/>
        </w:rPr>
        <w:t xml:space="preserve">as </w:t>
      </w:r>
      <w:r w:rsidR="003D3971">
        <w:rPr>
          <w:rFonts w:eastAsia="MS Gothic"/>
        </w:rPr>
        <w:t>“</w:t>
      </w:r>
      <w:r w:rsidR="003D3971" w:rsidRPr="00472AEE">
        <w:rPr>
          <w:rFonts w:eastAsia="MS Gothic"/>
        </w:rPr>
        <w:t xml:space="preserve">a justifiable reason” and the status of residence </w:t>
      </w:r>
      <w:r w:rsidR="003D3971">
        <w:rPr>
          <w:rFonts w:eastAsia="MS Gothic" w:hint="eastAsia"/>
        </w:rPr>
        <w:t>is</w:t>
      </w:r>
      <w:r w:rsidR="003D3971" w:rsidRPr="00472AEE">
        <w:rPr>
          <w:rFonts w:eastAsia="MS Gothic"/>
        </w:rPr>
        <w:t xml:space="preserve"> not revoked in </w:t>
      </w:r>
      <w:r w:rsidR="003D3971">
        <w:rPr>
          <w:rFonts w:eastAsia="MS Gothic"/>
        </w:rPr>
        <w:t>cases involving DV</w:t>
      </w:r>
      <w:r w:rsidR="003D3971" w:rsidRPr="00472AEE">
        <w:rPr>
          <w:rFonts w:eastAsia="MS Gothic"/>
        </w:rPr>
        <w:t>.</w:t>
      </w:r>
    </w:p>
    <w:p w:rsidR="003D3971" w:rsidRDefault="00AA7962" w:rsidP="00AA7962">
      <w:pPr>
        <w:pStyle w:val="SingleTxtG"/>
        <w:rPr>
          <w:rFonts w:eastAsia="MS Gothic"/>
        </w:rPr>
      </w:pPr>
      <w:r>
        <w:rPr>
          <w:rFonts w:eastAsia="MS Gothic"/>
          <w:bCs/>
        </w:rPr>
        <w:t>10.</w:t>
      </w:r>
      <w:r>
        <w:rPr>
          <w:rFonts w:eastAsia="MS Gothic"/>
          <w:bCs/>
        </w:rPr>
        <w:tab/>
      </w:r>
      <w:r w:rsidR="003D3971" w:rsidRPr="00472AEE">
        <w:rPr>
          <w:rFonts w:eastAsia="MS Gothic"/>
        </w:rPr>
        <w:t xml:space="preserve">Such treatment as described in the preceding paragraph is based on the recognition by the Government of Japan that DV is a serious </w:t>
      </w:r>
      <w:r w:rsidR="003D3971">
        <w:rPr>
          <w:rFonts w:eastAsia="MS Gothic" w:hint="eastAsia"/>
        </w:rPr>
        <w:t xml:space="preserve">infringement on </w:t>
      </w:r>
      <w:r w:rsidR="003D3971" w:rsidRPr="00472AEE">
        <w:rPr>
          <w:rFonts w:eastAsia="MS Gothic"/>
        </w:rPr>
        <w:t xml:space="preserve">human rights </w:t>
      </w:r>
      <w:r w:rsidR="003D3971">
        <w:rPr>
          <w:rFonts w:eastAsia="MS Gothic"/>
        </w:rPr>
        <w:t>and includes</w:t>
      </w:r>
      <w:r w:rsidR="003D3971" w:rsidRPr="00472AEE">
        <w:rPr>
          <w:rFonts w:eastAsia="MS Gothic"/>
        </w:rPr>
        <w:t xml:space="preserve"> acts that constitute a crime and that, as most DV victims are women, DV against </w:t>
      </w:r>
      <w:r w:rsidR="003D3971">
        <w:rPr>
          <w:rFonts w:eastAsia="MS Gothic" w:hint="eastAsia"/>
        </w:rPr>
        <w:t xml:space="preserve">some </w:t>
      </w:r>
      <w:r w:rsidR="003D3971" w:rsidRPr="00472AEE">
        <w:rPr>
          <w:rFonts w:eastAsia="MS Gothic"/>
        </w:rPr>
        <w:t xml:space="preserve">women who </w:t>
      </w:r>
      <w:r w:rsidR="003D3971">
        <w:rPr>
          <w:rFonts w:eastAsia="MS Gothic" w:hint="eastAsia"/>
        </w:rPr>
        <w:t xml:space="preserve">sometimes </w:t>
      </w:r>
      <w:r w:rsidR="003D3971">
        <w:rPr>
          <w:rFonts w:eastAsia="MS Gothic"/>
        </w:rPr>
        <w:t xml:space="preserve">experience </w:t>
      </w:r>
      <w:r w:rsidR="003D3971" w:rsidRPr="00472AEE">
        <w:rPr>
          <w:rFonts w:eastAsia="MS Gothic"/>
        </w:rPr>
        <w:t>difficult</w:t>
      </w:r>
      <w:r w:rsidR="003D3971">
        <w:rPr>
          <w:rFonts w:eastAsia="MS Gothic"/>
        </w:rPr>
        <w:t>y in being</w:t>
      </w:r>
      <w:r w:rsidR="003D3971" w:rsidRPr="00472AEE">
        <w:rPr>
          <w:rFonts w:eastAsia="MS Gothic"/>
        </w:rPr>
        <w:t xml:space="preserve"> economically independent impairs the dignity of </w:t>
      </w:r>
      <w:r w:rsidR="003D3971">
        <w:rPr>
          <w:rFonts w:eastAsia="MS Gothic"/>
        </w:rPr>
        <w:t xml:space="preserve">such </w:t>
      </w:r>
      <w:r w:rsidR="003D3971" w:rsidRPr="00472AEE">
        <w:rPr>
          <w:rFonts w:eastAsia="MS Gothic"/>
        </w:rPr>
        <w:t>individuals and impedes the realization of gender equality.</w:t>
      </w:r>
    </w:p>
    <w:p w:rsidR="003D3971" w:rsidRDefault="00AA7962" w:rsidP="00AA7962">
      <w:pPr>
        <w:pStyle w:val="SingleTxtG"/>
        <w:rPr>
          <w:rFonts w:eastAsia="MS Gothic"/>
        </w:rPr>
      </w:pPr>
      <w:r>
        <w:rPr>
          <w:rFonts w:eastAsia="MS Gothic"/>
          <w:bCs/>
        </w:rPr>
        <w:t>11.</w:t>
      </w:r>
      <w:r>
        <w:rPr>
          <w:rFonts w:eastAsia="MS Gothic"/>
          <w:bCs/>
        </w:rPr>
        <w:tab/>
      </w:r>
      <w:r w:rsidR="003D3971" w:rsidRPr="00472AEE">
        <w:rPr>
          <w:rFonts w:eastAsia="MS Gothic"/>
        </w:rPr>
        <w:t xml:space="preserve">If a foreign DV victim is </w:t>
      </w:r>
      <w:r w:rsidR="003D3971">
        <w:rPr>
          <w:rFonts w:eastAsia="MS Gothic" w:hint="eastAsia"/>
        </w:rPr>
        <w:t>identified</w:t>
      </w:r>
      <w:r w:rsidR="003D3971" w:rsidRPr="00472AEE">
        <w:rPr>
          <w:rFonts w:eastAsia="MS Gothic"/>
        </w:rPr>
        <w:t xml:space="preserve">, the protection of the victim is ensured in cooperation with relevant organizations. </w:t>
      </w:r>
      <w:r w:rsidR="003D3971">
        <w:rPr>
          <w:rFonts w:eastAsia="MS Gothic"/>
        </w:rPr>
        <w:t>At the same time</w:t>
      </w:r>
      <w:r w:rsidR="003D3971" w:rsidRPr="00472AEE">
        <w:rPr>
          <w:rFonts w:eastAsia="MS Gothic"/>
        </w:rPr>
        <w:t>, th</w:t>
      </w:r>
      <w:r w:rsidR="003D3971" w:rsidRPr="00D634C6">
        <w:rPr>
          <w:rFonts w:eastAsia="MS Gothic"/>
        </w:rPr>
        <w:t xml:space="preserve">e application for an extension of the period of stay by a DV victim who has </w:t>
      </w:r>
      <w:r w:rsidR="003D3971">
        <w:rPr>
          <w:rFonts w:eastAsia="MS Gothic"/>
        </w:rPr>
        <w:t xml:space="preserve">been obliged </w:t>
      </w:r>
      <w:r w:rsidR="003D3971" w:rsidRPr="00D634C6">
        <w:rPr>
          <w:rFonts w:eastAsia="MS Gothic"/>
        </w:rPr>
        <w:t>to live separately</w:t>
      </w:r>
      <w:r w:rsidR="003D3971">
        <w:rPr>
          <w:rFonts w:eastAsia="MS Gothic"/>
        </w:rPr>
        <w:t xml:space="preserve"> due to DV</w:t>
      </w:r>
      <w:r w:rsidR="003D3971" w:rsidRPr="00D634C6">
        <w:rPr>
          <w:rFonts w:eastAsia="MS Gothic"/>
        </w:rPr>
        <w:t xml:space="preserve"> or who has difficulty in preparing documents to be submitted</w:t>
      </w:r>
      <w:r w:rsidR="003D3971">
        <w:rPr>
          <w:rFonts w:eastAsia="MS Gothic"/>
        </w:rPr>
        <w:t>,</w:t>
      </w:r>
      <w:r w:rsidR="003D3971" w:rsidRPr="00D634C6">
        <w:rPr>
          <w:rFonts w:eastAsia="MS Gothic"/>
        </w:rPr>
        <w:t xml:space="preserve"> or the application for a change of status of residence by a DV victim who needs to change her status of residence as a result of DV </w:t>
      </w:r>
      <w:r w:rsidR="003D3971">
        <w:rPr>
          <w:rFonts w:eastAsia="MS Gothic" w:hint="eastAsia"/>
        </w:rPr>
        <w:t>are</w:t>
      </w:r>
      <w:r w:rsidR="003D3971" w:rsidRPr="00D634C6">
        <w:rPr>
          <w:rFonts w:eastAsia="MS Gothic"/>
        </w:rPr>
        <w:t xml:space="preserve"> appropriately treated from a humanitarian standpoint, giving due consideration to the </w:t>
      </w:r>
      <w:r w:rsidR="003D3971">
        <w:rPr>
          <w:rFonts w:eastAsia="MS Gothic"/>
        </w:rPr>
        <w:t xml:space="preserve">individual </w:t>
      </w:r>
      <w:r w:rsidR="003D3971" w:rsidRPr="00D634C6">
        <w:rPr>
          <w:rFonts w:eastAsia="MS Gothic"/>
        </w:rPr>
        <w:t>situation of the applicants. In 2014, the permission for an extension of the period of stay or a change of status of residence was</w:t>
      </w:r>
      <w:r w:rsidR="003D3971" w:rsidRPr="00472AEE">
        <w:rPr>
          <w:rFonts w:eastAsia="MS Gothic"/>
        </w:rPr>
        <w:t xml:space="preserve"> granted to 62</w:t>
      </w:r>
      <w:r w:rsidR="002217CA">
        <w:rPr>
          <w:rFonts w:eastAsia="MS Gothic"/>
        </w:rPr>
        <w:t> </w:t>
      </w:r>
      <w:r w:rsidR="003D3971" w:rsidRPr="00472AEE">
        <w:rPr>
          <w:rFonts w:eastAsia="MS Gothic"/>
        </w:rPr>
        <w:t>applicants (preliminary data).</w:t>
      </w:r>
    </w:p>
    <w:p w:rsidR="003D3971" w:rsidRPr="000A6FD7" w:rsidRDefault="00AA7962" w:rsidP="00AA7962">
      <w:pPr>
        <w:pStyle w:val="SingleTxtG"/>
        <w:rPr>
          <w:rFonts w:eastAsia="MS Gothic"/>
        </w:rPr>
      </w:pPr>
      <w:r w:rsidRPr="000A6FD7">
        <w:rPr>
          <w:rFonts w:eastAsia="MS Gothic"/>
          <w:bCs/>
        </w:rPr>
        <w:t>12.</w:t>
      </w:r>
      <w:r w:rsidRPr="000A6FD7">
        <w:rPr>
          <w:rFonts w:eastAsia="MS Gothic"/>
          <w:bCs/>
        </w:rPr>
        <w:tab/>
      </w:r>
      <w:r w:rsidR="003D3971" w:rsidRPr="000A6FD7">
        <w:rPr>
          <w:rFonts w:eastAsia="MS Gothic"/>
        </w:rPr>
        <w:t>In addition, with respect to DV victims who are overstaying or otherwise in breach of the Immigration Control and Refugee Recognition Act as a result of DV, humanitarian measures are taken with due consideration, depending on the situation of each case. In 2014, status</w:t>
      </w:r>
      <w:r w:rsidR="003D3971">
        <w:rPr>
          <w:rFonts w:eastAsia="MS Gothic" w:hint="eastAsia"/>
        </w:rPr>
        <w:t xml:space="preserve"> of residence </w:t>
      </w:r>
      <w:r w:rsidR="003D3971" w:rsidRPr="000A6FD7">
        <w:rPr>
          <w:rFonts w:eastAsia="MS Gothic"/>
        </w:rPr>
        <w:t>was granted to one such victim (preliminary data) through special permission for residence.</w:t>
      </w:r>
    </w:p>
    <w:p w:rsidR="003D3971" w:rsidRPr="007E3ABD" w:rsidRDefault="007E3ABD" w:rsidP="007E3ABD">
      <w:pPr>
        <w:pStyle w:val="H23G"/>
        <w:rPr>
          <w:rFonts w:eastAsia="MS Gothic"/>
        </w:rPr>
      </w:pPr>
      <w:r>
        <w:rPr>
          <w:rFonts w:eastAsia="MS Gothic"/>
        </w:rPr>
        <w:tab/>
      </w:r>
      <w:r>
        <w:rPr>
          <w:rFonts w:eastAsia="MS Gothic"/>
        </w:rPr>
        <w:tab/>
      </w:r>
      <w:r w:rsidR="003D3971" w:rsidRPr="007E3ABD">
        <w:rPr>
          <w:rFonts w:eastAsia="MS Gothic" w:hint="eastAsia"/>
        </w:rPr>
        <w:t>Paragraph 22</w:t>
      </w:r>
    </w:p>
    <w:p w:rsidR="003D3971" w:rsidRPr="007E3ABD" w:rsidRDefault="00AA7962" w:rsidP="00AA7962">
      <w:pPr>
        <w:pStyle w:val="SingleTxtG"/>
        <w:rPr>
          <w:rFonts w:eastAsiaTheme="majorEastAsia"/>
          <w:b/>
        </w:rPr>
      </w:pPr>
      <w:r w:rsidRPr="007E3ABD">
        <w:rPr>
          <w:rFonts w:eastAsiaTheme="majorEastAsia"/>
          <w:bCs/>
        </w:rPr>
        <w:t>13.</w:t>
      </w:r>
      <w:r w:rsidRPr="007E3ABD">
        <w:rPr>
          <w:rFonts w:eastAsiaTheme="majorEastAsia"/>
          <w:bCs/>
        </w:rPr>
        <w:tab/>
      </w:r>
      <w:r w:rsidR="003D3971" w:rsidRPr="007E3ABD">
        <w:rPr>
          <w:rFonts w:eastAsiaTheme="majorEastAsia"/>
          <w:b/>
        </w:rPr>
        <w:t>Bearing in mind its general recommendation No.</w:t>
      </w:r>
      <w:r w:rsidR="00997E10">
        <w:rPr>
          <w:rFonts w:eastAsiaTheme="majorEastAsia"/>
          <w:b/>
        </w:rPr>
        <w:t> </w:t>
      </w:r>
      <w:r w:rsidR="003D3971" w:rsidRPr="007E3ABD">
        <w:rPr>
          <w:rFonts w:eastAsiaTheme="majorEastAsia"/>
          <w:b/>
        </w:rPr>
        <w:t xml:space="preserve">29 (2002) on descent, the Committee recalls that discrimination on grounds of descent is fully covered by the Convention. The Committee recommends that the State revise its position and adopt a clear definition of </w:t>
      </w:r>
      <w:proofErr w:type="spellStart"/>
      <w:r w:rsidR="003D3971" w:rsidRPr="007E3ABD">
        <w:rPr>
          <w:rFonts w:eastAsiaTheme="majorEastAsia"/>
          <w:b/>
        </w:rPr>
        <w:t>Burakumin</w:t>
      </w:r>
      <w:proofErr w:type="spellEnd"/>
      <w:r w:rsidR="003D3971" w:rsidRPr="007E3ABD">
        <w:rPr>
          <w:rFonts w:eastAsiaTheme="majorEastAsia"/>
          <w:b/>
        </w:rPr>
        <w:t xml:space="preserve"> in consultation with the </w:t>
      </w:r>
      <w:proofErr w:type="spellStart"/>
      <w:r w:rsidR="003D3971" w:rsidRPr="007E3ABD">
        <w:rPr>
          <w:rFonts w:eastAsiaTheme="majorEastAsia"/>
          <w:b/>
        </w:rPr>
        <w:t>Buraku</w:t>
      </w:r>
      <w:proofErr w:type="spellEnd"/>
      <w:r w:rsidR="003D3971" w:rsidRPr="007E3ABD">
        <w:rPr>
          <w:rFonts w:eastAsiaTheme="majorEastAsia"/>
          <w:b/>
        </w:rPr>
        <w:t xml:space="preserve"> people. The Committee also recommends that the State party provide information and indicators on the concrete measures taken upon the termination of the Dowa Special Measures in 2002, in particular on the living conditions of the </w:t>
      </w:r>
      <w:proofErr w:type="spellStart"/>
      <w:r w:rsidR="003D3971" w:rsidRPr="007E3ABD">
        <w:rPr>
          <w:rFonts w:eastAsiaTheme="majorEastAsia"/>
          <w:b/>
        </w:rPr>
        <w:t>Burakumin</w:t>
      </w:r>
      <w:proofErr w:type="spellEnd"/>
      <w:r w:rsidR="003D3971" w:rsidRPr="007E3ABD">
        <w:rPr>
          <w:rFonts w:eastAsiaTheme="majorEastAsia"/>
          <w:b/>
        </w:rPr>
        <w:t xml:space="preserve">. The Committee further recommends that the State party effectively apply its legislation to protect the </w:t>
      </w:r>
      <w:proofErr w:type="spellStart"/>
      <w:r w:rsidR="003D3971" w:rsidRPr="007E3ABD">
        <w:rPr>
          <w:rFonts w:eastAsiaTheme="majorEastAsia"/>
          <w:b/>
        </w:rPr>
        <w:t>Burakumin</w:t>
      </w:r>
      <w:proofErr w:type="spellEnd"/>
      <w:r w:rsidR="003D3971" w:rsidRPr="007E3ABD">
        <w:rPr>
          <w:rFonts w:eastAsiaTheme="majorEastAsia"/>
          <w:b/>
        </w:rPr>
        <w:t xml:space="preserve"> from the illegal access to their family data which may expose them to discriminatory acts, investigate all incidents relating to illegal abuses of family registration and punish those responsible.</w:t>
      </w:r>
    </w:p>
    <w:p w:rsidR="003D3971" w:rsidRDefault="00AA7962" w:rsidP="00AA7962">
      <w:pPr>
        <w:pStyle w:val="SingleTxtG"/>
      </w:pPr>
      <w:r>
        <w:rPr>
          <w:bCs/>
        </w:rPr>
        <w:t>14.</w:t>
      </w:r>
      <w:r>
        <w:rPr>
          <w:bCs/>
        </w:rPr>
        <w:tab/>
      </w:r>
      <w:r w:rsidR="003D3971" w:rsidRPr="000A6FD7">
        <w:rPr>
          <w:rFonts w:eastAsia="MS Gothic"/>
        </w:rPr>
        <w:t xml:space="preserve">As stated in the comments by the Government of Japan </w:t>
      </w:r>
      <w:r w:rsidR="003D3971">
        <w:rPr>
          <w:rFonts w:eastAsia="MS Gothic" w:hint="eastAsia"/>
        </w:rPr>
        <w:t>regarding</w:t>
      </w:r>
      <w:r w:rsidR="003D3971" w:rsidRPr="000A6FD7">
        <w:rPr>
          <w:rFonts w:eastAsia="MS Gothic"/>
        </w:rPr>
        <w:t xml:space="preserve"> the concluding observations of</w:t>
      </w:r>
      <w:r w:rsidR="003D3971" w:rsidRPr="000A6FD7">
        <w:t xml:space="preserve"> the Committee</w:t>
      </w:r>
      <w:r w:rsidR="003D3971" w:rsidRPr="000A6FD7">
        <w:rPr>
          <w:rFonts w:eastAsia="MS Gothic"/>
        </w:rPr>
        <w:t xml:space="preserve"> </w:t>
      </w:r>
      <w:r w:rsidR="003D3971">
        <w:rPr>
          <w:rFonts w:eastAsia="MS Gothic" w:hint="eastAsia"/>
        </w:rPr>
        <w:t xml:space="preserve">following </w:t>
      </w:r>
      <w:r w:rsidR="003D3971" w:rsidRPr="000A6FD7">
        <w:rPr>
          <w:rFonts w:eastAsia="MS Gothic"/>
        </w:rPr>
        <w:t>the consideration of the combined first and second periodic reports of Japan,</w:t>
      </w:r>
      <w:r w:rsidR="003D3971" w:rsidRPr="000A6FD7">
        <w:rPr>
          <w:rFonts w:eastAsia="MS Gothic"/>
          <w:color w:val="FF0000"/>
        </w:rPr>
        <w:t xml:space="preserve"> </w:t>
      </w:r>
      <w:r w:rsidR="003D3971" w:rsidRPr="000A6FD7">
        <w:rPr>
          <w:rFonts w:eastAsia="MS Gothic"/>
        </w:rPr>
        <w:t xml:space="preserve">the term “descent” </w:t>
      </w:r>
      <w:r w:rsidR="003D3971">
        <w:rPr>
          <w:rFonts w:eastAsia="MS Gothic" w:hint="eastAsia"/>
        </w:rPr>
        <w:t>provided</w:t>
      </w:r>
      <w:r w:rsidR="003D3971" w:rsidRPr="000A6FD7">
        <w:rPr>
          <w:rFonts w:eastAsia="MS Gothic"/>
        </w:rPr>
        <w:t xml:space="preserve"> in Article</w:t>
      </w:r>
      <w:r w:rsidR="00997E10">
        <w:rPr>
          <w:rFonts w:eastAsia="MS Gothic"/>
        </w:rPr>
        <w:t> </w:t>
      </w:r>
      <w:r w:rsidR="003D3971" w:rsidRPr="000A6FD7">
        <w:rPr>
          <w:rFonts w:eastAsia="MS Gothic"/>
        </w:rPr>
        <w:t>1(1) of the Convention indicates</w:t>
      </w:r>
      <w:r w:rsidR="003D3971" w:rsidRPr="000A6FD7">
        <w:rPr>
          <w:rFonts w:eastAsia="MS Gothic"/>
          <w:color w:val="FF0000"/>
        </w:rPr>
        <w:t xml:space="preserve"> </w:t>
      </w:r>
      <w:r w:rsidR="003D3971" w:rsidRPr="000A6FD7">
        <w:t xml:space="preserve">a concept focusing on the race or skin </w:t>
      </w:r>
      <w:proofErr w:type="spellStart"/>
      <w:r w:rsidR="003D3971" w:rsidRPr="000A6FD7">
        <w:t>color</w:t>
      </w:r>
      <w:proofErr w:type="spellEnd"/>
      <w:r w:rsidR="003D3971" w:rsidRPr="000A6FD7">
        <w:t xml:space="preserve"> of a past generation, or the national or ethnic origins of a past generation, and it is not understood as indicating a concept focusing on social origin.</w:t>
      </w:r>
    </w:p>
    <w:p w:rsidR="003D3971" w:rsidRDefault="00AA7962" w:rsidP="00AA7962">
      <w:pPr>
        <w:pStyle w:val="SingleTxtG"/>
      </w:pPr>
      <w:r>
        <w:rPr>
          <w:bCs/>
        </w:rPr>
        <w:t>15.</w:t>
      </w:r>
      <w:r>
        <w:rPr>
          <w:bCs/>
        </w:rPr>
        <w:tab/>
      </w:r>
      <w:r w:rsidR="003D3971" w:rsidRPr="000A6FD7">
        <w:t xml:space="preserve">At the same time, with regard to the Dowa issue (discrimination against the </w:t>
      </w:r>
      <w:proofErr w:type="spellStart"/>
      <w:r w:rsidR="003D3971" w:rsidRPr="00FE49C7">
        <w:rPr>
          <w:rFonts w:eastAsia="MS Gothic"/>
        </w:rPr>
        <w:t>Burakumin</w:t>
      </w:r>
      <w:proofErr w:type="spellEnd"/>
      <w:r w:rsidR="003D3971" w:rsidRPr="000A6FD7">
        <w:t>), the Government of Japan believes that “Dowa people are not a different race or a different ethnic group, and they belong to the Japanese race and are Japanese nationals without question” as stated in the report of the Council on Dowa Measures (August</w:t>
      </w:r>
      <w:r w:rsidR="00997E10">
        <w:t> </w:t>
      </w:r>
      <w:r w:rsidR="003D3971" w:rsidRPr="000A6FD7">
        <w:t>11, 1965).</w:t>
      </w:r>
    </w:p>
    <w:p w:rsidR="003D3971" w:rsidRPr="00472AEE" w:rsidRDefault="00AA7962" w:rsidP="00AA7962">
      <w:pPr>
        <w:pStyle w:val="SingleTxtG"/>
        <w:rPr>
          <w:rFonts w:eastAsia="MS Gothic"/>
        </w:rPr>
      </w:pPr>
      <w:r w:rsidRPr="00472AEE">
        <w:rPr>
          <w:rFonts w:eastAsia="MS Gothic"/>
          <w:bCs/>
        </w:rPr>
        <w:t>16.</w:t>
      </w:r>
      <w:r w:rsidRPr="00472AEE">
        <w:rPr>
          <w:rFonts w:eastAsia="MS Gothic"/>
          <w:bCs/>
        </w:rPr>
        <w:tab/>
      </w:r>
      <w:r w:rsidR="003D3971" w:rsidRPr="000A6FD7">
        <w:rPr>
          <w:rFonts w:eastAsia="MS Gothic"/>
        </w:rPr>
        <w:t xml:space="preserve">As described above, the Government of Japan does not share the interpretation of “descent” with the Committee. At any rate, however, </w:t>
      </w:r>
      <w:r w:rsidR="003D3971" w:rsidRPr="000A6FD7">
        <w:t xml:space="preserve">on the basis of the spirit declared in the preamble of the Convention, we take it for granted that no discrimination should be conducted including discrimination such as the Dowa issue. For those related to the </w:t>
      </w:r>
      <w:proofErr w:type="spellStart"/>
      <w:r w:rsidR="003D3971" w:rsidRPr="000A6FD7">
        <w:t>Burakumin</w:t>
      </w:r>
      <w:proofErr w:type="spellEnd"/>
      <w:r w:rsidR="003D3971" w:rsidRPr="000A6FD7">
        <w:t xml:space="preserve">, the Constitution of Japan stipulates not only </w:t>
      </w:r>
      <w:r w:rsidR="003D3971">
        <w:t xml:space="preserve">the </w:t>
      </w:r>
      <w:r w:rsidR="003D3971" w:rsidRPr="000A6FD7">
        <w:t>guarantee of equal</w:t>
      </w:r>
      <w:r w:rsidR="003D3971">
        <w:t>ity</w:t>
      </w:r>
      <w:r w:rsidR="003D3971" w:rsidRPr="000A6FD7">
        <w:t xml:space="preserve"> as Japanese nationals under the law but also </w:t>
      </w:r>
      <w:r w:rsidR="003D3971">
        <w:t xml:space="preserve">the </w:t>
      </w:r>
      <w:r w:rsidR="003D3971" w:rsidRPr="000A6FD7">
        <w:t xml:space="preserve">guarantee of equality </w:t>
      </w:r>
      <w:r w:rsidR="003D3971">
        <w:t xml:space="preserve">in terms of </w:t>
      </w:r>
      <w:r w:rsidR="003D3971" w:rsidRPr="000A6FD7">
        <w:t xml:space="preserve">all rights </w:t>
      </w:r>
      <w:r w:rsidR="003D3971">
        <w:t>of</w:t>
      </w:r>
      <w:r w:rsidR="003D3971" w:rsidRPr="000A6FD7">
        <w:t xml:space="preserve"> Japanese nationals. Therefore, there is no discrimination at all for civil, political, economic and cultural rights under the legal system. </w:t>
      </w:r>
      <w:r w:rsidR="003D3971" w:rsidRPr="000A6FD7">
        <w:rPr>
          <w:rFonts w:eastAsia="MS Gothic"/>
        </w:rPr>
        <w:t>The efforts of the Government of Japan to address the Dowa issue are as follows.</w:t>
      </w:r>
    </w:p>
    <w:p w:rsidR="003D3971" w:rsidRDefault="00AA7962" w:rsidP="00AA7962">
      <w:pPr>
        <w:pStyle w:val="SingleTxtG"/>
        <w:rPr>
          <w:rFonts w:eastAsia="MS Gothic"/>
        </w:rPr>
      </w:pPr>
      <w:r>
        <w:rPr>
          <w:rFonts w:eastAsia="MS Gothic"/>
          <w:bCs/>
        </w:rPr>
        <w:t>17.</w:t>
      </w:r>
      <w:r>
        <w:rPr>
          <w:rFonts w:eastAsia="MS Gothic"/>
          <w:bCs/>
        </w:rPr>
        <w:tab/>
      </w:r>
      <w:r w:rsidR="003D3971" w:rsidRPr="000A6FD7">
        <w:rPr>
          <w:rFonts w:eastAsia="MS Gothic"/>
        </w:rPr>
        <w:t>With the expiration of the Act on the Dowa Special Measures at the end of fiscal 2001 (March</w:t>
      </w:r>
      <w:r w:rsidR="00997E10">
        <w:rPr>
          <w:rFonts w:eastAsia="MS Gothic"/>
        </w:rPr>
        <w:t> </w:t>
      </w:r>
      <w:r w:rsidR="003D3971" w:rsidRPr="000A6FD7">
        <w:rPr>
          <w:rFonts w:eastAsia="MS Gothic"/>
        </w:rPr>
        <w:t xml:space="preserve">31, 2002), the Ministry of Education, Culture, Sports, Science and Technology ended the High School Scholarship Subsidy Program that </w:t>
      </w:r>
      <w:r w:rsidR="003D3971">
        <w:rPr>
          <w:rFonts w:eastAsia="MS Gothic"/>
        </w:rPr>
        <w:t>it had</w:t>
      </w:r>
      <w:r w:rsidR="003D3971" w:rsidRPr="000A6FD7">
        <w:rPr>
          <w:rFonts w:eastAsia="MS Gothic"/>
        </w:rPr>
        <w:t xml:space="preserve"> been implement</w:t>
      </w:r>
      <w:r w:rsidR="003D3971">
        <w:rPr>
          <w:rFonts w:eastAsia="MS Gothic"/>
        </w:rPr>
        <w:t>ing</w:t>
      </w:r>
      <w:r w:rsidR="003D3971" w:rsidRPr="000A6FD7">
        <w:rPr>
          <w:rFonts w:eastAsia="MS Gothic"/>
        </w:rPr>
        <w:t xml:space="preserve"> as part of the Dowa Special Measures </w:t>
      </w:r>
      <w:r w:rsidR="003D3971">
        <w:rPr>
          <w:rFonts w:eastAsia="MS Gothic"/>
        </w:rPr>
        <w:t>up to</w:t>
      </w:r>
      <w:r w:rsidR="003D3971" w:rsidRPr="000A6FD7">
        <w:rPr>
          <w:rFonts w:eastAsia="MS Gothic"/>
        </w:rPr>
        <w:t xml:space="preserve"> the end of fiscal 2001.</w:t>
      </w:r>
    </w:p>
    <w:p w:rsidR="003D3971" w:rsidRDefault="00AA7962" w:rsidP="00AA7962">
      <w:pPr>
        <w:pStyle w:val="SingleTxtG"/>
        <w:rPr>
          <w:rFonts w:eastAsia="MS Gothic"/>
        </w:rPr>
      </w:pPr>
      <w:r>
        <w:rPr>
          <w:rFonts w:eastAsia="MS Gothic"/>
          <w:bCs/>
        </w:rPr>
        <w:t>18.</w:t>
      </w:r>
      <w:r>
        <w:rPr>
          <w:rFonts w:eastAsia="MS Gothic"/>
          <w:bCs/>
        </w:rPr>
        <w:tab/>
      </w:r>
      <w:r w:rsidR="003D3971" w:rsidRPr="000A6FD7">
        <w:rPr>
          <w:rFonts w:eastAsia="MS Gothic"/>
        </w:rPr>
        <w:t xml:space="preserve">Since fiscal 2002, </w:t>
      </w:r>
      <w:r w:rsidR="003D3971">
        <w:rPr>
          <w:rFonts w:eastAsia="MS Gothic" w:hint="eastAsia"/>
        </w:rPr>
        <w:t>the above</w:t>
      </w:r>
      <w:r w:rsidR="003D3971">
        <w:rPr>
          <w:rFonts w:eastAsia="MS Gothic"/>
        </w:rPr>
        <w:t>-</w:t>
      </w:r>
      <w:r w:rsidR="003D3971">
        <w:rPr>
          <w:rFonts w:eastAsia="MS Gothic" w:hint="eastAsia"/>
        </w:rPr>
        <w:t>mentioned program</w:t>
      </w:r>
      <w:r w:rsidR="003D3971">
        <w:rPr>
          <w:rFonts w:eastAsia="MS Gothic"/>
        </w:rPr>
        <w:t xml:space="preserve"> </w:t>
      </w:r>
      <w:r w:rsidR="003D3971" w:rsidRPr="000A6FD7">
        <w:rPr>
          <w:rFonts w:eastAsia="MS Gothic"/>
        </w:rPr>
        <w:t xml:space="preserve">has been integrated into general programs. Today, the scholarship program for high school students, including those from Dowa districts, is carried out by each prefectural government, and the scholarship program for university students, etc., is carried out by </w:t>
      </w:r>
      <w:r w:rsidR="003D3971">
        <w:rPr>
          <w:rFonts w:eastAsia="MS Gothic"/>
        </w:rPr>
        <w:t xml:space="preserve">the </w:t>
      </w:r>
      <w:r w:rsidR="003D3971" w:rsidRPr="000A6FD7">
        <w:rPr>
          <w:rFonts w:eastAsia="MS Gothic"/>
        </w:rPr>
        <w:t>Japan Student Services Organization.</w:t>
      </w:r>
    </w:p>
    <w:p w:rsidR="003D3971" w:rsidRPr="00472AEE" w:rsidRDefault="00AA7962" w:rsidP="00AA7962">
      <w:pPr>
        <w:pStyle w:val="SingleTxtG"/>
        <w:rPr>
          <w:rFonts w:eastAsia="MS Gothic"/>
        </w:rPr>
      </w:pPr>
      <w:r w:rsidRPr="00472AEE">
        <w:rPr>
          <w:rFonts w:eastAsia="MS Gothic"/>
          <w:bCs/>
        </w:rPr>
        <w:t>19.</w:t>
      </w:r>
      <w:r w:rsidRPr="00472AEE">
        <w:rPr>
          <w:rFonts w:eastAsia="MS Gothic"/>
          <w:bCs/>
        </w:rPr>
        <w:tab/>
      </w:r>
      <w:r w:rsidR="003D3971" w:rsidRPr="000A6FD7">
        <w:rPr>
          <w:rFonts w:eastAsia="MS Gothic"/>
        </w:rPr>
        <w:t>In addition, education to enhance awareness of respect for human rights is promoted through school education and social education. The roadmap for the resolution of the Dowa issue is now</w:t>
      </w:r>
      <w:r w:rsidR="003D3971" w:rsidRPr="00472AEE">
        <w:rPr>
          <w:rFonts w:eastAsia="MS Gothic"/>
        </w:rPr>
        <w:t xml:space="preserve"> being implemented</w:t>
      </w:r>
      <w:r w:rsidR="003D3971">
        <w:rPr>
          <w:rFonts w:eastAsia="MS Gothic" w:hint="eastAsia"/>
        </w:rPr>
        <w:t>,</w:t>
      </w:r>
      <w:r w:rsidR="003D3971" w:rsidRPr="00472AEE">
        <w:rPr>
          <w:rFonts w:eastAsia="MS Gothic"/>
        </w:rPr>
        <w:t xml:space="preserve"> in line with </w:t>
      </w:r>
      <w:r w:rsidR="003D3971">
        <w:rPr>
          <w:rFonts w:eastAsia="MS Gothic"/>
        </w:rPr>
        <w:t>“</w:t>
      </w:r>
      <w:r w:rsidR="003D3971" w:rsidRPr="00472AEE">
        <w:rPr>
          <w:rFonts w:eastAsia="MS Gothic"/>
        </w:rPr>
        <w:t>the Basic Plan for Promotion of Human Rights Education and Encouragement</w:t>
      </w:r>
      <w:r w:rsidR="003D3971">
        <w:rPr>
          <w:rFonts w:eastAsia="MS Gothic"/>
        </w:rPr>
        <w:t>”</w:t>
      </w:r>
      <w:r w:rsidR="003D3971" w:rsidRPr="00472AEE">
        <w:rPr>
          <w:rFonts w:eastAsia="MS Gothic"/>
        </w:rPr>
        <w:t xml:space="preserve"> approved by the </w:t>
      </w:r>
      <w:r w:rsidR="003D3971">
        <w:rPr>
          <w:rFonts w:eastAsia="MS Gothic"/>
        </w:rPr>
        <w:t>C</w:t>
      </w:r>
      <w:r w:rsidR="003D3971" w:rsidRPr="00472AEE">
        <w:rPr>
          <w:rFonts w:eastAsia="MS Gothic"/>
        </w:rPr>
        <w:t>abinet in March 2002</w:t>
      </w:r>
      <w:r w:rsidR="003D3971">
        <w:rPr>
          <w:rFonts w:eastAsia="MS Gothic" w:hint="eastAsia"/>
        </w:rPr>
        <w:t>,</w:t>
      </w:r>
      <w:r w:rsidR="003D3971" w:rsidRPr="00472AEE">
        <w:rPr>
          <w:rFonts w:eastAsia="MS Gothic"/>
        </w:rPr>
        <w:t xml:space="preserve"> by promoting measures for human rights education and awareness-raising</w:t>
      </w:r>
      <w:r w:rsidR="003D3971">
        <w:rPr>
          <w:rFonts w:eastAsia="MS Gothic"/>
        </w:rPr>
        <w:t>,</w:t>
      </w:r>
      <w:r w:rsidR="003D3971" w:rsidRPr="00472AEE">
        <w:rPr>
          <w:rFonts w:eastAsia="MS Gothic"/>
        </w:rPr>
        <w:t xml:space="preserve"> comprehensively and systematically.</w:t>
      </w:r>
    </w:p>
    <w:p w:rsidR="003D3971" w:rsidRPr="00472AEE" w:rsidRDefault="00AA7962" w:rsidP="00AA7962">
      <w:pPr>
        <w:pStyle w:val="SingleTxtG"/>
        <w:rPr>
          <w:rFonts w:eastAsia="MS Gothic"/>
        </w:rPr>
      </w:pPr>
      <w:r w:rsidRPr="00472AEE">
        <w:rPr>
          <w:rFonts w:eastAsia="MS Gothic"/>
          <w:bCs/>
        </w:rPr>
        <w:t>20.</w:t>
      </w:r>
      <w:r w:rsidRPr="00472AEE">
        <w:rPr>
          <w:rFonts w:eastAsia="MS Gothic"/>
          <w:bCs/>
        </w:rPr>
        <w:tab/>
      </w:r>
      <w:r w:rsidR="003D3971" w:rsidRPr="000A6FD7">
        <w:rPr>
          <w:rFonts w:eastAsia="MS Gothic"/>
        </w:rPr>
        <w:t xml:space="preserve">The Ministry of Health, </w:t>
      </w:r>
      <w:proofErr w:type="spellStart"/>
      <w:r w:rsidR="003D3971" w:rsidRPr="000A6FD7">
        <w:rPr>
          <w:rFonts w:eastAsia="MS Gothic"/>
        </w:rPr>
        <w:t>Labor</w:t>
      </w:r>
      <w:proofErr w:type="spellEnd"/>
      <w:r w:rsidR="003D3971" w:rsidRPr="000A6FD7">
        <w:rPr>
          <w:rFonts w:eastAsia="MS Gothic"/>
        </w:rPr>
        <w:t xml:space="preserve"> and Welfare is making various efforts to encourage each business establishment to open their doors widely to applicants for employment and to conduct a fair recruitment and selection process based on the aptitude and ability of the applicants. Specifically, business establishments above a certain size are required to assign </w:t>
      </w:r>
      <w:r w:rsidR="003D3971">
        <w:rPr>
          <w:rFonts w:eastAsia="MS Gothic"/>
        </w:rPr>
        <w:t>a</w:t>
      </w:r>
      <w:r w:rsidR="003D3971" w:rsidRPr="000A6FD7">
        <w:rPr>
          <w:rFonts w:eastAsia="MS Gothic"/>
        </w:rPr>
        <w:t xml:space="preserve"> “Fair Recruitment and Human Rights Awareness Promoter” who assumes responsibility for the administrative affairs of each establishment in order to ensure a fair worker recruitment and selection process at the establishment. Since the termination of the Dowa Special Measures in 2002, the </w:t>
      </w:r>
      <w:r w:rsidR="003D3971">
        <w:rPr>
          <w:rFonts w:eastAsia="MS Gothic" w:hint="eastAsia"/>
        </w:rPr>
        <w:t>M</w:t>
      </w:r>
      <w:r w:rsidR="003D3971" w:rsidRPr="000A6FD7">
        <w:rPr>
          <w:rFonts w:eastAsia="MS Gothic"/>
        </w:rPr>
        <w:t xml:space="preserve">inistry has been making efforts to further promote the assignment of </w:t>
      </w:r>
      <w:r w:rsidR="003D3971">
        <w:rPr>
          <w:rFonts w:eastAsia="MS Gothic"/>
        </w:rPr>
        <w:t xml:space="preserve">persons in the position of </w:t>
      </w:r>
      <w:r w:rsidR="003D3971" w:rsidRPr="000A6FD7">
        <w:rPr>
          <w:rFonts w:eastAsia="MS Gothic"/>
        </w:rPr>
        <w:t>Fair Recruitment and Human Rights Awareness Promoter.</w:t>
      </w:r>
    </w:p>
    <w:p w:rsidR="003D3971" w:rsidRPr="00472AEE" w:rsidRDefault="00AA7962" w:rsidP="00AA7962">
      <w:pPr>
        <w:pStyle w:val="SingleTxtG"/>
        <w:rPr>
          <w:rFonts w:eastAsia="MS Gothic"/>
        </w:rPr>
      </w:pPr>
      <w:r w:rsidRPr="00472AEE">
        <w:rPr>
          <w:rFonts w:eastAsia="MS Gothic"/>
          <w:bCs/>
        </w:rPr>
        <w:t>21.</w:t>
      </w:r>
      <w:r w:rsidRPr="00472AEE">
        <w:rPr>
          <w:rFonts w:eastAsia="MS Gothic"/>
          <w:bCs/>
        </w:rPr>
        <w:tab/>
      </w:r>
      <w:r w:rsidR="003D3971" w:rsidRPr="00472AEE">
        <w:rPr>
          <w:rFonts w:eastAsia="MS Gothic"/>
        </w:rPr>
        <w:t xml:space="preserve">From the viewpoint of respecting </w:t>
      </w:r>
      <w:r w:rsidR="003D3971">
        <w:rPr>
          <w:rFonts w:eastAsia="MS Gothic"/>
        </w:rPr>
        <w:t xml:space="preserve">the </w:t>
      </w:r>
      <w:r w:rsidR="003D3971" w:rsidRPr="00472AEE">
        <w:rPr>
          <w:rFonts w:eastAsia="MS Gothic"/>
        </w:rPr>
        <w:t xml:space="preserve">basic human rights of applicants in </w:t>
      </w:r>
      <w:r w:rsidR="003D3971">
        <w:rPr>
          <w:rFonts w:eastAsia="MS Gothic"/>
        </w:rPr>
        <w:t xml:space="preserve">the </w:t>
      </w:r>
      <w:r w:rsidR="003D3971" w:rsidRPr="00472AEE">
        <w:rPr>
          <w:rFonts w:eastAsia="MS Gothic"/>
        </w:rPr>
        <w:t>recruitment and selection process of businesses and preventing discrimination in employment based on the place of birth or family-related or other matters for which the applicant is not responsible</w:t>
      </w:r>
      <w:r w:rsidR="003D3971">
        <w:rPr>
          <w:rFonts w:eastAsia="MS Gothic"/>
        </w:rPr>
        <w:t>,</w:t>
      </w:r>
      <w:r w:rsidR="003D3971" w:rsidRPr="00472AEE">
        <w:rPr>
          <w:rFonts w:eastAsia="MS Gothic"/>
        </w:rPr>
        <w:t xml:space="preserve"> or </w:t>
      </w:r>
      <w:r w:rsidR="003D3971">
        <w:rPr>
          <w:rFonts w:eastAsia="MS Gothic"/>
        </w:rPr>
        <w:t xml:space="preserve">for </w:t>
      </w:r>
      <w:r w:rsidR="003D3971" w:rsidRPr="00472AEE">
        <w:rPr>
          <w:rFonts w:eastAsia="MS Gothic"/>
        </w:rPr>
        <w:t xml:space="preserve">any </w:t>
      </w:r>
      <w:r w:rsidR="003D3971">
        <w:rPr>
          <w:rFonts w:eastAsia="MS Gothic"/>
        </w:rPr>
        <w:t>situation</w:t>
      </w:r>
      <w:r w:rsidR="003D3971" w:rsidRPr="00472AEE">
        <w:rPr>
          <w:rFonts w:eastAsia="MS Gothic"/>
        </w:rPr>
        <w:t xml:space="preserve"> that each applicant should be free to choose (those related to thoughts or belief</w:t>
      </w:r>
      <w:r w:rsidR="003D3971">
        <w:rPr>
          <w:rFonts w:eastAsia="MS Gothic"/>
        </w:rPr>
        <w:t>s</w:t>
      </w:r>
      <w:r w:rsidR="003D3971" w:rsidRPr="00472AEE">
        <w:rPr>
          <w:rFonts w:eastAsia="MS Gothic"/>
        </w:rPr>
        <w:t xml:space="preserve">), the Government </w:t>
      </w:r>
      <w:r w:rsidR="003D3971">
        <w:rPr>
          <w:rFonts w:eastAsia="MS Gothic"/>
        </w:rPr>
        <w:t xml:space="preserve">of Japan </w:t>
      </w:r>
      <w:r w:rsidR="003D3971" w:rsidRPr="00472AEE">
        <w:rPr>
          <w:rFonts w:eastAsia="MS Gothic"/>
        </w:rPr>
        <w:t>provides various guidance and encourages employers to conduct fair recruitment and selection.</w:t>
      </w:r>
    </w:p>
    <w:p w:rsidR="003D3971" w:rsidRPr="00472AEE" w:rsidRDefault="00AA7962" w:rsidP="00AA7962">
      <w:pPr>
        <w:pStyle w:val="SingleTxtG"/>
        <w:rPr>
          <w:rFonts w:eastAsia="MS Gothic"/>
        </w:rPr>
      </w:pPr>
      <w:r w:rsidRPr="00472AEE">
        <w:rPr>
          <w:rFonts w:eastAsia="MS Gothic"/>
          <w:bCs/>
        </w:rPr>
        <w:t>22.</w:t>
      </w:r>
      <w:r w:rsidRPr="00472AEE">
        <w:rPr>
          <w:rFonts w:eastAsia="MS Gothic"/>
          <w:bCs/>
        </w:rPr>
        <w:tab/>
      </w:r>
      <w:r w:rsidR="003D3971" w:rsidRPr="00472AEE">
        <w:rPr>
          <w:rFonts w:eastAsia="MS Gothic"/>
        </w:rPr>
        <w:t>Concrete measures include:</w:t>
      </w:r>
    </w:p>
    <w:p w:rsidR="003D3971" w:rsidRPr="00581C72" w:rsidRDefault="00AA7962" w:rsidP="00AA7962">
      <w:pPr>
        <w:pStyle w:val="Bullet1G"/>
        <w:numPr>
          <w:ilvl w:val="0"/>
          <w:numId w:val="0"/>
        </w:numPr>
        <w:tabs>
          <w:tab w:val="left" w:pos="1701"/>
        </w:tabs>
        <w:ind w:left="1701" w:hanging="170"/>
        <w:rPr>
          <w:rFonts w:eastAsia="MS Gothic"/>
        </w:rPr>
      </w:pPr>
      <w:r w:rsidRPr="00581C72">
        <w:rPr>
          <w:rFonts w:eastAsia="MS Gothic"/>
        </w:rPr>
        <w:t>•</w:t>
      </w:r>
      <w:r w:rsidRPr="00581C72">
        <w:rPr>
          <w:rFonts w:eastAsia="MS Gothic"/>
        </w:rPr>
        <w:tab/>
      </w:r>
      <w:r w:rsidR="003D3971" w:rsidRPr="00581C72">
        <w:rPr>
          <w:rFonts w:eastAsia="MS Gothic"/>
        </w:rPr>
        <w:t xml:space="preserve">Ensuring the use of </w:t>
      </w:r>
      <w:r w:rsidR="003D3971">
        <w:rPr>
          <w:rFonts w:eastAsia="MS Gothic"/>
        </w:rPr>
        <w:t xml:space="preserve">an </w:t>
      </w:r>
      <w:r w:rsidR="003D3971" w:rsidRPr="00581C72">
        <w:rPr>
          <w:rFonts w:eastAsia="MS Gothic"/>
        </w:rPr>
        <w:t>application form that does not contain any question that might lead to discrimination in employment in the recruitment of new junior and senior high school graduates;</w:t>
      </w:r>
    </w:p>
    <w:p w:rsidR="003D3971" w:rsidRPr="00581C72" w:rsidRDefault="00AA7962" w:rsidP="00AA7962">
      <w:pPr>
        <w:pStyle w:val="Bullet1G"/>
        <w:numPr>
          <w:ilvl w:val="0"/>
          <w:numId w:val="0"/>
        </w:numPr>
        <w:tabs>
          <w:tab w:val="left" w:pos="1701"/>
        </w:tabs>
        <w:ind w:left="1701" w:hanging="170"/>
        <w:rPr>
          <w:rFonts w:eastAsia="MS Gothic"/>
        </w:rPr>
      </w:pPr>
      <w:r w:rsidRPr="00581C72">
        <w:rPr>
          <w:rFonts w:eastAsia="MS Gothic"/>
        </w:rPr>
        <w:t>•</w:t>
      </w:r>
      <w:r w:rsidRPr="00581C72">
        <w:rPr>
          <w:rFonts w:eastAsia="MS Gothic"/>
        </w:rPr>
        <w:tab/>
      </w:r>
      <w:r w:rsidR="003D3971" w:rsidRPr="00581C72">
        <w:rPr>
          <w:rFonts w:eastAsia="MS Gothic"/>
        </w:rPr>
        <w:t>Preparing and distributing a brochure to promote fair recruitment and selection; and</w:t>
      </w:r>
    </w:p>
    <w:p w:rsidR="003D3971" w:rsidRPr="000A6FD7" w:rsidRDefault="00AA7962" w:rsidP="00AA7962">
      <w:pPr>
        <w:pStyle w:val="Bullet1G"/>
        <w:numPr>
          <w:ilvl w:val="0"/>
          <w:numId w:val="0"/>
        </w:numPr>
        <w:tabs>
          <w:tab w:val="left" w:pos="1701"/>
        </w:tabs>
        <w:ind w:left="1701" w:hanging="170"/>
        <w:rPr>
          <w:rFonts w:eastAsia="MS Gothic"/>
        </w:rPr>
      </w:pPr>
      <w:r w:rsidRPr="000A6FD7">
        <w:rPr>
          <w:rFonts w:eastAsia="MS Gothic"/>
        </w:rPr>
        <w:t>•</w:t>
      </w:r>
      <w:r w:rsidRPr="000A6FD7">
        <w:rPr>
          <w:rFonts w:eastAsia="MS Gothic"/>
        </w:rPr>
        <w:tab/>
      </w:r>
      <w:r w:rsidR="003D3971" w:rsidRPr="00581C72">
        <w:rPr>
          <w:rFonts w:eastAsia="MS Gothic"/>
        </w:rPr>
        <w:t xml:space="preserve">Publishing the “matters that require thoughtful consideration in </w:t>
      </w:r>
      <w:r w:rsidR="003D3971">
        <w:rPr>
          <w:rFonts w:eastAsia="MS Gothic"/>
        </w:rPr>
        <w:t xml:space="preserve">the </w:t>
      </w:r>
      <w:r w:rsidR="003D3971" w:rsidRPr="00581C72">
        <w:rPr>
          <w:rFonts w:eastAsia="MS Gothic"/>
        </w:rPr>
        <w:t>recruitment and selection process</w:t>
      </w:r>
      <w:r w:rsidR="003D3971">
        <w:rPr>
          <w:rFonts w:eastAsia="MS Gothic"/>
        </w:rPr>
        <w:t>,</w:t>
      </w:r>
      <w:r w:rsidR="003D3971" w:rsidRPr="00581C72">
        <w:rPr>
          <w:rFonts w:eastAsia="MS Gothic"/>
        </w:rPr>
        <w:t>”</w:t>
      </w:r>
      <w:r w:rsidR="003D3971">
        <w:rPr>
          <w:rFonts w:eastAsia="MS Gothic"/>
        </w:rPr>
        <w:t xml:space="preserve"> </w:t>
      </w:r>
      <w:r w:rsidR="003D3971" w:rsidRPr="00581C72">
        <w:rPr>
          <w:rFonts w:eastAsia="MS Gothic"/>
        </w:rPr>
        <w:t xml:space="preserve">which is </w:t>
      </w:r>
      <w:r w:rsidR="003D3971">
        <w:rPr>
          <w:rFonts w:eastAsia="MS Gothic"/>
        </w:rPr>
        <w:t>a</w:t>
      </w:r>
      <w:r w:rsidR="003D3971" w:rsidRPr="00581C72">
        <w:rPr>
          <w:rFonts w:eastAsia="MS Gothic"/>
        </w:rPr>
        <w:t xml:space="preserve"> list of matters that might lead to discrimination </w:t>
      </w:r>
      <w:r w:rsidR="003D3971">
        <w:rPr>
          <w:rFonts w:eastAsia="MS Gothic"/>
        </w:rPr>
        <w:t xml:space="preserve">in employment </w:t>
      </w:r>
      <w:r w:rsidR="003D3971" w:rsidRPr="00581C72">
        <w:rPr>
          <w:rFonts w:eastAsia="MS Gothic"/>
        </w:rPr>
        <w:t xml:space="preserve">if asked </w:t>
      </w:r>
      <w:r w:rsidR="003D3971">
        <w:rPr>
          <w:rFonts w:eastAsia="MS Gothic"/>
        </w:rPr>
        <w:t xml:space="preserve">about </w:t>
      </w:r>
      <w:r w:rsidR="003D3971" w:rsidRPr="00581C72">
        <w:rPr>
          <w:rFonts w:eastAsia="MS Gothic"/>
        </w:rPr>
        <w:t xml:space="preserve">in </w:t>
      </w:r>
      <w:r w:rsidR="003D3971">
        <w:rPr>
          <w:rFonts w:eastAsia="MS Gothic"/>
        </w:rPr>
        <w:t>an</w:t>
      </w:r>
      <w:r w:rsidR="003D3971" w:rsidRPr="00581C72">
        <w:rPr>
          <w:rFonts w:eastAsia="MS Gothic"/>
        </w:rPr>
        <w:t xml:space="preserve"> </w:t>
      </w:r>
      <w:r w:rsidR="003D3971" w:rsidRPr="000A6FD7">
        <w:rPr>
          <w:rFonts w:eastAsia="MS Gothic"/>
        </w:rPr>
        <w:t>interview, including the place of birth of the applicant, etc., on the website of the Ministry of Health, Labor and Welfare or in brochures</w:t>
      </w:r>
      <w:r w:rsidR="00FE49C7">
        <w:rPr>
          <w:rFonts w:eastAsia="MS Gothic"/>
        </w:rPr>
        <w:t>.</w:t>
      </w:r>
    </w:p>
    <w:p w:rsidR="003D3971" w:rsidRPr="000A6FD7" w:rsidRDefault="00AA7962" w:rsidP="00AA7962">
      <w:pPr>
        <w:pStyle w:val="SingleTxtG"/>
        <w:rPr>
          <w:rFonts w:eastAsia="MS Gothic"/>
        </w:rPr>
      </w:pPr>
      <w:r w:rsidRPr="000A6FD7">
        <w:rPr>
          <w:rFonts w:eastAsia="MS Gothic"/>
          <w:bCs/>
        </w:rPr>
        <w:t>23.</w:t>
      </w:r>
      <w:r w:rsidRPr="000A6FD7">
        <w:rPr>
          <w:rFonts w:eastAsia="MS Gothic"/>
          <w:bCs/>
        </w:rPr>
        <w:tab/>
      </w:r>
      <w:r w:rsidR="003D3971" w:rsidRPr="000A6FD7">
        <w:rPr>
          <w:rFonts w:eastAsia="MS Gothic"/>
        </w:rPr>
        <w:t xml:space="preserve">If any event that might lead to discrimination in employment is reported, a verification of the report is conducted, and if it is determined to be true, the </w:t>
      </w:r>
      <w:proofErr w:type="gramStart"/>
      <w:r w:rsidR="003D3971" w:rsidRPr="000A6FD7">
        <w:rPr>
          <w:rFonts w:eastAsia="MS Gothic"/>
        </w:rPr>
        <w:t>staff of the Public Employment Security Office provide</w:t>
      </w:r>
      <w:proofErr w:type="gramEnd"/>
      <w:r w:rsidR="003D3971" w:rsidRPr="000A6FD7">
        <w:rPr>
          <w:rFonts w:eastAsia="MS Gothic"/>
        </w:rPr>
        <w:t xml:space="preserve"> guidance to the business owner.</w:t>
      </w:r>
    </w:p>
    <w:p w:rsidR="003D3971" w:rsidRPr="00472AEE" w:rsidRDefault="00AA7962" w:rsidP="00AA7962">
      <w:pPr>
        <w:pStyle w:val="SingleTxtG"/>
        <w:rPr>
          <w:rFonts w:eastAsia="MS Gothic"/>
        </w:rPr>
      </w:pPr>
      <w:r w:rsidRPr="00472AEE">
        <w:rPr>
          <w:rFonts w:eastAsia="MS Gothic"/>
          <w:bCs/>
        </w:rPr>
        <w:t>24.</w:t>
      </w:r>
      <w:r w:rsidRPr="00472AEE">
        <w:rPr>
          <w:rFonts w:eastAsia="MS Gothic"/>
          <w:bCs/>
        </w:rPr>
        <w:tab/>
      </w:r>
      <w:r w:rsidR="003D3971" w:rsidRPr="000A6FD7">
        <w:rPr>
          <w:rFonts w:eastAsia="MS Gothic"/>
        </w:rPr>
        <w:t xml:space="preserve">The </w:t>
      </w:r>
      <w:proofErr w:type="spellStart"/>
      <w:r w:rsidR="003D3971" w:rsidRPr="000A6FD7">
        <w:rPr>
          <w:rFonts w:eastAsia="MS Gothic"/>
          <w:i/>
        </w:rPr>
        <w:t>Rimpokan</w:t>
      </w:r>
      <w:proofErr w:type="spellEnd"/>
      <w:r w:rsidR="003D3971" w:rsidRPr="000A6FD7">
        <w:rPr>
          <w:rFonts w:eastAsia="MS Gothic"/>
        </w:rPr>
        <w:t xml:space="preserve"> (settlement house) has been engaging in various services, including consultation services, with the aim of contributing to the resolution of the Dowa issue and thus helping </w:t>
      </w:r>
      <w:r w:rsidR="003D3971">
        <w:rPr>
          <w:rFonts w:eastAsia="MS Gothic"/>
        </w:rPr>
        <w:t xml:space="preserve">to </w:t>
      </w:r>
      <w:r w:rsidR="003D3971" w:rsidRPr="000A6FD7">
        <w:rPr>
          <w:rFonts w:eastAsia="MS Gothic"/>
        </w:rPr>
        <w:t>improv</w:t>
      </w:r>
      <w:r w:rsidR="003D3971">
        <w:rPr>
          <w:rFonts w:eastAsia="MS Gothic"/>
        </w:rPr>
        <w:t>e</w:t>
      </w:r>
      <w:r w:rsidR="003D3971" w:rsidRPr="000A6FD7">
        <w:rPr>
          <w:rFonts w:eastAsia="MS Gothic"/>
        </w:rPr>
        <w:t xml:space="preserve"> the livelihood of the people of the community and enhancing human rights awareness. After the termination of the Dowa Special Measures in accordan</w:t>
      </w:r>
      <w:r w:rsidR="003D3971" w:rsidRPr="00472AEE">
        <w:rPr>
          <w:rFonts w:eastAsia="MS Gothic"/>
        </w:rPr>
        <w:t xml:space="preserve">ce with the </w:t>
      </w:r>
      <w:r w:rsidR="003D3971">
        <w:rPr>
          <w:rFonts w:eastAsia="MS Gothic"/>
        </w:rPr>
        <w:t>C</w:t>
      </w:r>
      <w:r w:rsidR="003D3971" w:rsidRPr="00472AEE">
        <w:rPr>
          <w:rFonts w:eastAsia="MS Gothic"/>
        </w:rPr>
        <w:t>abinet decision in July 1996, etc., as part of general measures,</w:t>
      </w:r>
      <w:r w:rsidR="003D3971">
        <w:rPr>
          <w:rFonts w:eastAsia="MS Gothic"/>
        </w:rPr>
        <w:t xml:space="preserve"> the</w:t>
      </w:r>
      <w:r w:rsidR="003D3971" w:rsidRPr="00472AEE">
        <w:rPr>
          <w:rFonts w:eastAsia="MS Gothic"/>
        </w:rPr>
        <w:t xml:space="preserve"> </w:t>
      </w:r>
      <w:proofErr w:type="spellStart"/>
      <w:r w:rsidR="003D3971" w:rsidRPr="002C4427">
        <w:rPr>
          <w:rFonts w:eastAsia="MS Gothic"/>
          <w:i/>
        </w:rPr>
        <w:t>Rimpokan</w:t>
      </w:r>
      <w:proofErr w:type="spellEnd"/>
      <w:r w:rsidR="003D3971" w:rsidRPr="00472AEE">
        <w:rPr>
          <w:rFonts w:eastAsia="MS Gothic"/>
        </w:rPr>
        <w:t xml:space="preserve"> </w:t>
      </w:r>
      <w:r w:rsidR="003D3971">
        <w:rPr>
          <w:rFonts w:eastAsia="MS Gothic"/>
        </w:rPr>
        <w:t xml:space="preserve">has been </w:t>
      </w:r>
      <w:r w:rsidR="003D3971" w:rsidRPr="00472AEE">
        <w:rPr>
          <w:rFonts w:eastAsia="MS Gothic"/>
        </w:rPr>
        <w:t xml:space="preserve">established and operated as an open community </w:t>
      </w:r>
      <w:proofErr w:type="spellStart"/>
      <w:r w:rsidR="003D3971" w:rsidRPr="00472AEE">
        <w:rPr>
          <w:rFonts w:eastAsia="MS Gothic"/>
        </w:rPr>
        <w:t>center</w:t>
      </w:r>
      <w:proofErr w:type="spellEnd"/>
      <w:r w:rsidR="003D3971" w:rsidRPr="00472AEE">
        <w:rPr>
          <w:rFonts w:eastAsia="MS Gothic"/>
        </w:rPr>
        <w:t xml:space="preserve"> that provides residents with </w:t>
      </w:r>
      <w:r w:rsidR="003D3971">
        <w:rPr>
          <w:rFonts w:eastAsia="MS Gothic"/>
        </w:rPr>
        <w:t>a</w:t>
      </w:r>
      <w:r w:rsidR="003D3971" w:rsidRPr="00472AEE">
        <w:rPr>
          <w:rFonts w:eastAsia="MS Gothic"/>
        </w:rPr>
        <w:t xml:space="preserve"> place of exchange concerning welfare improvement and </w:t>
      </w:r>
      <w:r w:rsidR="003D3971">
        <w:rPr>
          <w:rFonts w:eastAsia="MS Gothic"/>
        </w:rPr>
        <w:t xml:space="preserve">the </w:t>
      </w:r>
      <w:r w:rsidR="003D3971" w:rsidRPr="00472AEE">
        <w:rPr>
          <w:rFonts w:eastAsia="MS Gothic"/>
        </w:rPr>
        <w:t xml:space="preserve">enhancement of human rights awareness </w:t>
      </w:r>
      <w:r w:rsidR="003D3971">
        <w:rPr>
          <w:rFonts w:eastAsia="MS Gothic"/>
        </w:rPr>
        <w:t>for</w:t>
      </w:r>
      <w:r w:rsidR="003D3971" w:rsidRPr="00472AEE">
        <w:rPr>
          <w:rFonts w:eastAsia="MS Gothic"/>
        </w:rPr>
        <w:t xml:space="preserve"> the whole community</w:t>
      </w:r>
      <w:r w:rsidR="003D3971">
        <w:rPr>
          <w:rFonts w:eastAsia="MS Gothic"/>
        </w:rPr>
        <w:t>,</w:t>
      </w:r>
      <w:r w:rsidR="003D3971" w:rsidRPr="00472AEE">
        <w:rPr>
          <w:rFonts w:eastAsia="MS Gothic"/>
        </w:rPr>
        <w:t xml:space="preserve"> including the surrounding area.</w:t>
      </w:r>
    </w:p>
    <w:p w:rsidR="003D3971" w:rsidRPr="00472AEE" w:rsidRDefault="00AA7962" w:rsidP="00AA7962">
      <w:pPr>
        <w:pStyle w:val="SingleTxtG"/>
        <w:rPr>
          <w:rFonts w:eastAsia="MS Gothic"/>
        </w:rPr>
      </w:pPr>
      <w:r w:rsidRPr="00472AEE">
        <w:rPr>
          <w:rFonts w:eastAsia="MS Gothic"/>
          <w:bCs/>
        </w:rPr>
        <w:t>25.</w:t>
      </w:r>
      <w:r w:rsidRPr="00472AEE">
        <w:rPr>
          <w:rFonts w:eastAsia="MS Gothic"/>
          <w:bCs/>
        </w:rPr>
        <w:tab/>
      </w:r>
      <w:r w:rsidR="003D3971" w:rsidRPr="00472AEE">
        <w:rPr>
          <w:rFonts w:eastAsia="MS Gothic"/>
        </w:rPr>
        <w:t>To be specific,</w:t>
      </w:r>
      <w:r w:rsidR="003D3971">
        <w:rPr>
          <w:rFonts w:eastAsia="MS Gothic"/>
        </w:rPr>
        <w:t xml:space="preserve"> the</w:t>
      </w:r>
      <w:r w:rsidR="003D3971" w:rsidRPr="00472AEE">
        <w:rPr>
          <w:rFonts w:eastAsia="MS Gothic"/>
        </w:rPr>
        <w:t xml:space="preserve"> </w:t>
      </w:r>
      <w:proofErr w:type="spellStart"/>
      <w:r w:rsidR="003D3971" w:rsidRPr="002C4427">
        <w:rPr>
          <w:rFonts w:eastAsia="MS Gothic"/>
          <w:i/>
        </w:rPr>
        <w:t>Rimpokan</w:t>
      </w:r>
      <w:proofErr w:type="spellEnd"/>
      <w:r w:rsidR="003D3971" w:rsidRPr="00472AEE">
        <w:rPr>
          <w:rFonts w:eastAsia="MS Gothic"/>
        </w:rPr>
        <w:t xml:space="preserve"> provides various services in a comprehensive manner</w:t>
      </w:r>
      <w:r w:rsidR="003D3971">
        <w:rPr>
          <w:rFonts w:eastAsia="MS Gothic"/>
        </w:rPr>
        <w:t>,</w:t>
      </w:r>
      <w:r w:rsidR="003D3971" w:rsidRPr="00472AEE">
        <w:rPr>
          <w:rFonts w:eastAsia="MS Gothic"/>
        </w:rPr>
        <w:t xml:space="preserve"> including various consultation services concerning daily li</w:t>
      </w:r>
      <w:r w:rsidR="003D3971">
        <w:rPr>
          <w:rFonts w:eastAsia="MS Gothic"/>
        </w:rPr>
        <w:t>f</w:t>
      </w:r>
      <w:r w:rsidR="003D3971" w:rsidRPr="00472AEE">
        <w:rPr>
          <w:rFonts w:eastAsia="MS Gothic"/>
        </w:rPr>
        <w:t xml:space="preserve">e in the community and awareness-raising and </w:t>
      </w:r>
      <w:r w:rsidR="003D3971">
        <w:rPr>
          <w:rFonts w:eastAsia="MS Gothic"/>
        </w:rPr>
        <w:t>information dissemination</w:t>
      </w:r>
      <w:r w:rsidR="003D3971" w:rsidRPr="00472AEE">
        <w:rPr>
          <w:rFonts w:eastAsia="MS Gothic"/>
        </w:rPr>
        <w:t xml:space="preserve"> services concerning human rights protection as well as regional exchange promotion services and day services that are conducted depending on the actual situation of the community.</w:t>
      </w:r>
    </w:p>
    <w:p w:rsidR="003D3971" w:rsidRPr="00472AEE" w:rsidRDefault="00AA7962" w:rsidP="00AA7962">
      <w:pPr>
        <w:pStyle w:val="SingleTxtG"/>
        <w:rPr>
          <w:rFonts w:eastAsia="MS Gothic"/>
        </w:rPr>
      </w:pPr>
      <w:r w:rsidRPr="00472AEE">
        <w:rPr>
          <w:rFonts w:eastAsia="MS Gothic"/>
          <w:bCs/>
        </w:rPr>
        <w:t>26.</w:t>
      </w:r>
      <w:r w:rsidRPr="00472AEE">
        <w:rPr>
          <w:rFonts w:eastAsia="MS Gothic"/>
          <w:bCs/>
        </w:rPr>
        <w:tab/>
      </w:r>
      <w:r w:rsidR="003D3971" w:rsidRPr="00472AEE">
        <w:rPr>
          <w:rFonts w:eastAsia="MS Gothic"/>
        </w:rPr>
        <w:t xml:space="preserve">In order to eliminate </w:t>
      </w:r>
      <w:r w:rsidR="003D3971">
        <w:rPr>
          <w:rFonts w:eastAsia="MS Gothic"/>
        </w:rPr>
        <w:t xml:space="preserve">a sense of </w:t>
      </w:r>
      <w:r w:rsidR="003D3971" w:rsidRPr="00472AEE">
        <w:rPr>
          <w:rFonts w:eastAsia="MS Gothic"/>
        </w:rPr>
        <w:t xml:space="preserve">discrimination </w:t>
      </w:r>
      <w:r w:rsidR="003D3971">
        <w:rPr>
          <w:rFonts w:eastAsia="MS Gothic"/>
        </w:rPr>
        <w:t>related to</w:t>
      </w:r>
      <w:r w:rsidR="003D3971" w:rsidRPr="000A6FD7">
        <w:rPr>
          <w:rFonts w:eastAsia="MS Gothic"/>
        </w:rPr>
        <w:t xml:space="preserve"> Dowa issue</w:t>
      </w:r>
      <w:r w:rsidR="003D3971">
        <w:rPr>
          <w:rFonts w:eastAsia="MS Gothic" w:hint="eastAsia"/>
        </w:rPr>
        <w:t>s</w:t>
      </w:r>
      <w:r w:rsidR="003D3971" w:rsidRPr="000A6FD7">
        <w:rPr>
          <w:rFonts w:eastAsia="MS Gothic"/>
        </w:rPr>
        <w:t xml:space="preserve">, </w:t>
      </w:r>
      <w:r w:rsidR="003D3971">
        <w:rPr>
          <w:rFonts w:eastAsia="MS Gothic" w:hint="eastAsia"/>
        </w:rPr>
        <w:t xml:space="preserve">the </w:t>
      </w:r>
      <w:r w:rsidR="003D3971" w:rsidRPr="000A6FD7">
        <w:rPr>
          <w:rFonts w:eastAsia="MS Gothic"/>
        </w:rPr>
        <w:t xml:space="preserve">Human Rights Organs of the Ministry of Justice </w:t>
      </w:r>
      <w:r w:rsidR="003D3971">
        <w:rPr>
          <w:rFonts w:eastAsia="MS Gothic" w:hint="eastAsia"/>
        </w:rPr>
        <w:t>hold</w:t>
      </w:r>
      <w:r w:rsidR="003D3971" w:rsidRPr="00472AEE">
        <w:rPr>
          <w:rFonts w:eastAsia="MS Gothic"/>
        </w:rPr>
        <w:t xml:space="preserve"> lecture meetings and training workshops, </w:t>
      </w:r>
      <w:r w:rsidR="003D3971">
        <w:rPr>
          <w:rFonts w:eastAsia="MS Gothic" w:hint="eastAsia"/>
        </w:rPr>
        <w:t>distribute</w:t>
      </w:r>
      <w:r w:rsidR="003D3971" w:rsidRPr="00472AEE">
        <w:rPr>
          <w:rFonts w:eastAsia="MS Gothic"/>
        </w:rPr>
        <w:t xml:space="preserve"> </w:t>
      </w:r>
      <w:r w:rsidR="003D3971">
        <w:rPr>
          <w:rFonts w:eastAsia="MS Gothic" w:hint="eastAsia"/>
        </w:rPr>
        <w:t>promotion</w:t>
      </w:r>
      <w:r w:rsidR="003D3971">
        <w:rPr>
          <w:rFonts w:eastAsia="MS Gothic"/>
        </w:rPr>
        <w:t>al</w:t>
      </w:r>
      <w:r w:rsidR="003D3971">
        <w:rPr>
          <w:rFonts w:eastAsia="MS Gothic" w:hint="eastAsia"/>
        </w:rPr>
        <w:t xml:space="preserve"> </w:t>
      </w:r>
      <w:r w:rsidR="003D3971" w:rsidRPr="00472AEE">
        <w:rPr>
          <w:rFonts w:eastAsia="MS Gothic"/>
        </w:rPr>
        <w:t>pamphlet</w:t>
      </w:r>
      <w:r w:rsidR="003D3971">
        <w:rPr>
          <w:rFonts w:eastAsia="MS Gothic"/>
        </w:rPr>
        <w:t>s</w:t>
      </w:r>
      <w:r w:rsidR="003D3971" w:rsidRPr="00472AEE">
        <w:rPr>
          <w:rFonts w:eastAsia="MS Gothic"/>
        </w:rPr>
        <w:t xml:space="preserve">, </w:t>
      </w:r>
      <w:r w:rsidR="003D3971">
        <w:rPr>
          <w:rFonts w:eastAsia="MS Gothic" w:hint="eastAsia"/>
        </w:rPr>
        <w:t>and carry out promotion</w:t>
      </w:r>
      <w:r w:rsidR="003D3971">
        <w:rPr>
          <w:rFonts w:eastAsia="MS Gothic"/>
        </w:rPr>
        <w:t>al</w:t>
      </w:r>
      <w:r w:rsidR="003D3971">
        <w:rPr>
          <w:rFonts w:eastAsia="MS Gothic" w:hint="eastAsia"/>
        </w:rPr>
        <w:t xml:space="preserve"> </w:t>
      </w:r>
      <w:r w:rsidR="003D3971" w:rsidRPr="00472AEE">
        <w:rPr>
          <w:rFonts w:eastAsia="MS Gothic"/>
        </w:rPr>
        <w:t xml:space="preserve">activities </w:t>
      </w:r>
      <w:r w:rsidR="003D3971">
        <w:rPr>
          <w:rFonts w:eastAsia="MS Gothic"/>
        </w:rPr>
        <w:t>at</w:t>
      </w:r>
      <w:r w:rsidR="003D3971" w:rsidRPr="00472AEE">
        <w:rPr>
          <w:rFonts w:eastAsia="MS Gothic"/>
        </w:rPr>
        <w:t xml:space="preserve"> various events</w:t>
      </w:r>
      <w:r w:rsidR="003D3971">
        <w:rPr>
          <w:rFonts w:eastAsia="MS Gothic" w:hint="eastAsia"/>
        </w:rPr>
        <w:t xml:space="preserve"> under the slogan of </w:t>
      </w:r>
      <w:r w:rsidR="003D3971">
        <w:rPr>
          <w:rFonts w:eastAsia="MS Gothic"/>
        </w:rPr>
        <w:t>“</w:t>
      </w:r>
      <w:r w:rsidR="003D3971">
        <w:rPr>
          <w:rFonts w:eastAsia="MS Gothic" w:hint="eastAsia"/>
        </w:rPr>
        <w:t>Eliminate Prejudice and Discrimination against Dowa issues</w:t>
      </w:r>
      <w:r w:rsidR="003D3971">
        <w:rPr>
          <w:rFonts w:eastAsia="MS Gothic"/>
        </w:rPr>
        <w:t>”</w:t>
      </w:r>
      <w:r w:rsidR="003D3971">
        <w:rPr>
          <w:rFonts w:eastAsia="MS Gothic" w:hint="eastAsia"/>
        </w:rPr>
        <w:t xml:space="preserve"> as one of annual priority matters of promotion</w:t>
      </w:r>
      <w:r w:rsidR="003D3971">
        <w:rPr>
          <w:rFonts w:eastAsia="MS Gothic"/>
        </w:rPr>
        <w:t>al</w:t>
      </w:r>
      <w:r w:rsidR="003D3971">
        <w:rPr>
          <w:rFonts w:eastAsia="MS Gothic" w:hint="eastAsia"/>
        </w:rPr>
        <w:t xml:space="preserve"> activities</w:t>
      </w:r>
      <w:r w:rsidR="003D3971" w:rsidRPr="00472AEE">
        <w:rPr>
          <w:rFonts w:eastAsia="MS Gothic"/>
        </w:rPr>
        <w:t>.</w:t>
      </w:r>
    </w:p>
    <w:p w:rsidR="003D3971" w:rsidRPr="000A6FD7" w:rsidRDefault="00AA7962" w:rsidP="00AA7962">
      <w:pPr>
        <w:pStyle w:val="SingleTxtG"/>
        <w:rPr>
          <w:rFonts w:eastAsia="MS Gothic"/>
        </w:rPr>
      </w:pPr>
      <w:r w:rsidRPr="000A6FD7">
        <w:rPr>
          <w:rFonts w:eastAsia="MS Gothic"/>
          <w:bCs/>
        </w:rPr>
        <w:t>27.</w:t>
      </w:r>
      <w:r w:rsidRPr="000A6FD7">
        <w:rPr>
          <w:rFonts w:eastAsia="MS Gothic"/>
          <w:bCs/>
        </w:rPr>
        <w:tab/>
      </w:r>
      <w:r w:rsidR="003D3971" w:rsidRPr="00472AEE">
        <w:rPr>
          <w:rFonts w:eastAsia="MS Gothic"/>
        </w:rPr>
        <w:t xml:space="preserve">Although not intended to address </w:t>
      </w:r>
      <w:r w:rsidR="003D3971" w:rsidRPr="000A6FD7">
        <w:rPr>
          <w:rFonts w:eastAsia="MS Gothic"/>
        </w:rPr>
        <w:t>the Dowa issue directly, the “principle of the openness of the family register” was reconsidered from the viewpoint of preventing false requests for certificates of matters recorded in the family register and protecting personal information. The amended Family Register Act in effect from May 1, 2008 contains measures to prevent false requests for information, such as setting stricter conditions for third-party requests for information, requiring the identification of the person making the request, and strengthening penal provisions applied to any person who has obtained family data by wrongful means.</w:t>
      </w:r>
    </w:p>
    <w:p w:rsidR="003D3971" w:rsidRPr="00472AEE" w:rsidRDefault="00AA7962" w:rsidP="00AA7962">
      <w:pPr>
        <w:pStyle w:val="SingleTxtG"/>
        <w:rPr>
          <w:rFonts w:eastAsia="MS Gothic"/>
        </w:rPr>
      </w:pPr>
      <w:r w:rsidRPr="00472AEE">
        <w:rPr>
          <w:rFonts w:eastAsia="MS Gothic"/>
          <w:bCs/>
        </w:rPr>
        <w:t>28.</w:t>
      </w:r>
      <w:r w:rsidRPr="00472AEE">
        <w:rPr>
          <w:rFonts w:eastAsia="MS Gothic"/>
          <w:bCs/>
        </w:rPr>
        <w:tab/>
      </w:r>
      <w:r w:rsidR="003D3971" w:rsidRPr="000A6FD7">
        <w:rPr>
          <w:rFonts w:eastAsia="MS Gothic"/>
        </w:rPr>
        <w:t>Regarding the details of the handling of these measures, a directive was issued by the Director General of the Civil Affairs Bureau, Ministry of Justice, and ef</w:t>
      </w:r>
      <w:r w:rsidR="003D3971" w:rsidRPr="00472AEE">
        <w:rPr>
          <w:rFonts w:eastAsia="MS Gothic"/>
        </w:rPr>
        <w:t xml:space="preserve">forts are </w:t>
      </w:r>
      <w:r w:rsidR="003D3971">
        <w:rPr>
          <w:rFonts w:eastAsia="MS Gothic"/>
        </w:rPr>
        <w:t xml:space="preserve">being </w:t>
      </w:r>
      <w:r w:rsidR="003D3971" w:rsidRPr="00472AEE">
        <w:rPr>
          <w:rFonts w:eastAsia="MS Gothic"/>
        </w:rPr>
        <w:t>made to make them known to municipalities that issue certificates concerning family register</w:t>
      </w:r>
      <w:r w:rsidR="003D3971">
        <w:rPr>
          <w:rFonts w:eastAsia="MS Gothic"/>
        </w:rPr>
        <w:t>s</w:t>
      </w:r>
      <w:r w:rsidR="003D3971" w:rsidRPr="00472AEE">
        <w:rPr>
          <w:rFonts w:eastAsia="MS Gothic"/>
        </w:rPr>
        <w:t>.</w:t>
      </w:r>
    </w:p>
    <w:p w:rsidR="00EC76D0" w:rsidRPr="00AA7962" w:rsidRDefault="004602A3" w:rsidP="004602A3">
      <w:pPr>
        <w:pStyle w:val="H23G"/>
        <w:keepNext w:val="0"/>
        <w:keepLines w:val="0"/>
        <w:spacing w:after="0" w:line="240" w:lineRule="atLeast"/>
        <w:ind w:firstLine="0"/>
        <w:jc w:val="center"/>
        <w:rPr>
          <w:b w:val="0"/>
          <w:bCs/>
          <w:u w:val="single"/>
          <w:lang w:val="en-US"/>
        </w:rPr>
      </w:pPr>
      <w:r w:rsidRPr="00AA7962">
        <w:rPr>
          <w:rFonts w:eastAsia="MS Gothic"/>
          <w:b w:val="0"/>
          <w:bCs/>
          <w:u w:val="single"/>
        </w:rPr>
        <w:tab/>
      </w:r>
      <w:r w:rsidRPr="00AA7962">
        <w:rPr>
          <w:rFonts w:eastAsia="MS Gothic"/>
          <w:b w:val="0"/>
          <w:bCs/>
          <w:u w:val="single"/>
        </w:rPr>
        <w:tab/>
      </w:r>
      <w:r w:rsidRPr="00AA7962">
        <w:rPr>
          <w:rFonts w:eastAsia="MS Gothic"/>
          <w:b w:val="0"/>
          <w:bCs/>
          <w:u w:val="single"/>
        </w:rPr>
        <w:tab/>
      </w:r>
    </w:p>
    <w:sectPr w:rsidR="00EC76D0" w:rsidRPr="00AA7962" w:rsidSect="00AD153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FF" w:rsidRDefault="00D35EFF"/>
  </w:endnote>
  <w:endnote w:type="continuationSeparator" w:id="0">
    <w:p w:rsidR="00D35EFF" w:rsidRDefault="00D35EFF"/>
  </w:endnote>
  <w:endnote w:type="continuationNotice" w:id="1">
    <w:p w:rsidR="00D35EFF" w:rsidRDefault="00D35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D35EFF" w:rsidRDefault="00D35EFF" w:rsidP="00D35EFF">
    <w:pPr>
      <w:pStyle w:val="Footer"/>
      <w:tabs>
        <w:tab w:val="right" w:pos="9638"/>
      </w:tabs>
    </w:pPr>
    <w:r w:rsidRPr="00D35EFF">
      <w:rPr>
        <w:b/>
        <w:sz w:val="18"/>
      </w:rPr>
      <w:fldChar w:fldCharType="begin"/>
    </w:r>
    <w:r w:rsidRPr="00D35EFF">
      <w:rPr>
        <w:b/>
        <w:sz w:val="18"/>
      </w:rPr>
      <w:instrText xml:space="preserve"> PAGE  \* MERGEFORMAT </w:instrText>
    </w:r>
    <w:r w:rsidRPr="00D35EFF">
      <w:rPr>
        <w:b/>
        <w:sz w:val="18"/>
      </w:rPr>
      <w:fldChar w:fldCharType="separate"/>
    </w:r>
    <w:r w:rsidR="003809A4">
      <w:rPr>
        <w:b/>
        <w:noProof/>
        <w:sz w:val="18"/>
      </w:rPr>
      <w:t>2</w:t>
    </w:r>
    <w:r w:rsidRPr="00D35E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D35EFF" w:rsidRDefault="00D35EFF" w:rsidP="00D35EFF">
    <w:pPr>
      <w:pStyle w:val="Footer"/>
      <w:tabs>
        <w:tab w:val="right" w:pos="9638"/>
      </w:tabs>
      <w:rPr>
        <w:b/>
        <w:sz w:val="18"/>
      </w:rPr>
    </w:pPr>
    <w:r>
      <w:tab/>
    </w:r>
    <w:r w:rsidRPr="00D35EFF">
      <w:rPr>
        <w:b/>
        <w:sz w:val="18"/>
      </w:rPr>
      <w:fldChar w:fldCharType="begin"/>
    </w:r>
    <w:r w:rsidRPr="00D35EFF">
      <w:rPr>
        <w:b/>
        <w:sz w:val="18"/>
      </w:rPr>
      <w:instrText xml:space="preserve"> PAGE  \* MERGEFORMAT </w:instrText>
    </w:r>
    <w:r w:rsidRPr="00D35EFF">
      <w:rPr>
        <w:b/>
        <w:sz w:val="18"/>
      </w:rPr>
      <w:fldChar w:fldCharType="separate"/>
    </w:r>
    <w:r w:rsidR="003809A4">
      <w:rPr>
        <w:b/>
        <w:noProof/>
        <w:sz w:val="18"/>
      </w:rPr>
      <w:t>5</w:t>
    </w:r>
    <w:r w:rsidRPr="00D35E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A4" w:rsidRDefault="003809A4" w:rsidP="003809A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809A4" w:rsidRDefault="003809A4" w:rsidP="003809A4">
    <w:pPr>
      <w:pStyle w:val="Footer"/>
      <w:ind w:right="1134"/>
      <w:rPr>
        <w:sz w:val="20"/>
      </w:rPr>
    </w:pPr>
    <w:r>
      <w:rPr>
        <w:sz w:val="20"/>
      </w:rPr>
      <w:t>GE.16-19117(E)</w:t>
    </w:r>
  </w:p>
  <w:p w:rsidR="003809A4" w:rsidRPr="003809A4" w:rsidRDefault="003809A4" w:rsidP="003809A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ERD/C/JPN/CO/7-9/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JPN/CO/7-9/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FF" w:rsidRPr="000B175B" w:rsidRDefault="00D35EFF" w:rsidP="000B175B">
      <w:pPr>
        <w:tabs>
          <w:tab w:val="right" w:pos="2155"/>
        </w:tabs>
        <w:spacing w:after="80"/>
        <w:ind w:left="680"/>
        <w:rPr>
          <w:u w:val="single"/>
        </w:rPr>
      </w:pPr>
      <w:r>
        <w:rPr>
          <w:u w:val="single"/>
        </w:rPr>
        <w:tab/>
      </w:r>
    </w:p>
  </w:footnote>
  <w:footnote w:type="continuationSeparator" w:id="0">
    <w:p w:rsidR="00D35EFF" w:rsidRPr="00FC68B7" w:rsidRDefault="00D35EFF" w:rsidP="00FC68B7">
      <w:pPr>
        <w:tabs>
          <w:tab w:val="left" w:pos="2155"/>
        </w:tabs>
        <w:spacing w:after="80"/>
        <w:ind w:left="680"/>
        <w:rPr>
          <w:u w:val="single"/>
        </w:rPr>
      </w:pPr>
      <w:r>
        <w:rPr>
          <w:u w:val="single"/>
        </w:rPr>
        <w:tab/>
      </w:r>
    </w:p>
  </w:footnote>
  <w:footnote w:type="continuationNotice" w:id="1">
    <w:p w:rsidR="00D35EFF" w:rsidRDefault="00D35EFF"/>
  </w:footnote>
  <w:footnote w:id="2">
    <w:p w:rsidR="00D35EFF" w:rsidRPr="00650F5A" w:rsidRDefault="00D35EFF" w:rsidP="00D35EFF">
      <w:pPr>
        <w:pStyle w:val="FootnoteText"/>
      </w:pPr>
      <w:r>
        <w:tab/>
      </w:r>
      <w:r w:rsidRPr="004905F8">
        <w:rPr>
          <w:rStyle w:val="FootnoteReference"/>
          <w:sz w:val="20"/>
          <w:vertAlign w:val="baseline"/>
        </w:rPr>
        <w:t>*</w:t>
      </w:r>
      <w:r>
        <w:rPr>
          <w:sz w:val="20"/>
        </w:rPr>
        <w:tab/>
      </w:r>
      <w:r>
        <w:t>The present document is being issued without formal editing</w:t>
      </w:r>
      <w:r w:rsidRPr="005153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75500A" w:rsidRDefault="00F34F4C">
    <w:pPr>
      <w:pStyle w:val="Header"/>
    </w:pPr>
    <w:r w:rsidRPr="0075500A">
      <w:t>CERD/C/</w:t>
    </w:r>
    <w:r w:rsidR="003D3971" w:rsidRPr="0075500A">
      <w:t>JPN/CO/7-9</w:t>
    </w:r>
    <w:r w:rsidR="00D35EFF" w:rsidRPr="0075500A">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75500A" w:rsidRDefault="00D35EFF" w:rsidP="00D35EFF">
    <w:pPr>
      <w:pStyle w:val="Header"/>
      <w:jc w:val="right"/>
    </w:pPr>
    <w:r w:rsidRPr="0075500A">
      <w:t>CERD/C/</w:t>
    </w:r>
    <w:r w:rsidR="003D3971" w:rsidRPr="0075500A">
      <w:t>JPN</w:t>
    </w:r>
    <w:r w:rsidRPr="0075500A">
      <w:t>/CO/</w:t>
    </w:r>
    <w:r w:rsidR="003D3971" w:rsidRPr="0075500A">
      <w:t>7-9</w:t>
    </w:r>
    <w:r w:rsidRPr="0075500A">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223C91"/>
    <w:multiLevelType w:val="hybridMultilevel"/>
    <w:tmpl w:val="2AAEAAA0"/>
    <w:lvl w:ilvl="0" w:tplc="10C22FD4">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D01054"/>
    <w:multiLevelType w:val="hybridMultilevel"/>
    <w:tmpl w:val="3506A1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8677D76"/>
    <w:multiLevelType w:val="hybridMultilevel"/>
    <w:tmpl w:val="D0DC37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1C3815"/>
    <w:multiLevelType w:val="hybridMultilevel"/>
    <w:tmpl w:val="29B20C1A"/>
    <w:lvl w:ilvl="0" w:tplc="C5CA5C00">
      <w:start w:val="1"/>
      <w:numFmt w:val="decimal"/>
      <w:lvlText w:val="%1."/>
      <w:lvlJc w:val="left"/>
      <w:pPr>
        <w:ind w:left="1854" w:hanging="360"/>
      </w:pPr>
      <w:rPr>
        <w:rFonts w:ascii="Times New Roman" w:hAnsi="Times New Roman" w:cs="Times New Roman"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CF668C0"/>
    <w:multiLevelType w:val="hybridMultilevel"/>
    <w:tmpl w:val="A59A870C"/>
    <w:lvl w:ilvl="0" w:tplc="CD38717A">
      <w:start w:val="2"/>
      <w:numFmt w:val="bullet"/>
      <w:lvlText w:val="−"/>
      <w:lvlJc w:val="left"/>
      <w:pPr>
        <w:ind w:left="420" w:hanging="420"/>
      </w:pPr>
      <w:rPr>
        <w:rFonts w:ascii="Calibri" w:eastAsia="MS Mincho"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6C5940"/>
    <w:multiLevelType w:val="hybridMultilevel"/>
    <w:tmpl w:val="DBEEC68C"/>
    <w:lvl w:ilvl="0" w:tplc="68946380">
      <w:start w:val="1"/>
      <w:numFmt w:val="decimal"/>
      <w:lvlText w:val="%1."/>
      <w:lvlJc w:val="left"/>
      <w:pPr>
        <w:ind w:left="1854" w:hanging="360"/>
      </w:pPr>
      <w:rPr>
        <w:b w:val="0"/>
        <w:bCs/>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861725D"/>
    <w:multiLevelType w:val="hybridMultilevel"/>
    <w:tmpl w:val="650E4834"/>
    <w:lvl w:ilvl="0" w:tplc="8116BAA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4A850D50"/>
    <w:multiLevelType w:val="hybridMultilevel"/>
    <w:tmpl w:val="4428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02920"/>
    <w:multiLevelType w:val="hybridMultilevel"/>
    <w:tmpl w:val="769A8BFC"/>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nsid w:val="5F0D3BCA"/>
    <w:multiLevelType w:val="hybridMultilevel"/>
    <w:tmpl w:val="DB0872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01E34AB"/>
    <w:multiLevelType w:val="hybridMultilevel"/>
    <w:tmpl w:val="AF8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53962EC"/>
    <w:multiLevelType w:val="multilevel"/>
    <w:tmpl w:val="2D5EEFF6"/>
    <w:lvl w:ilvl="0">
      <w:start w:val="1"/>
      <w:numFmt w:val="bullet"/>
      <w:pStyle w:val="List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num w:numId="1">
    <w:abstractNumId w:val="0"/>
  </w:num>
  <w:num w:numId="2">
    <w:abstractNumId w:val="12"/>
  </w:num>
  <w:num w:numId="3">
    <w:abstractNumId w:val="11"/>
  </w:num>
  <w:num w:numId="4">
    <w:abstractNumId w:val="2"/>
  </w:num>
  <w:num w:numId="5">
    <w:abstractNumId w:val="8"/>
  </w:num>
  <w:num w:numId="6">
    <w:abstractNumId w:val="1"/>
  </w:num>
  <w:num w:numId="7">
    <w:abstractNumId w:val="13"/>
  </w:num>
  <w:num w:numId="8">
    <w:abstractNumId w:val="10"/>
  </w:num>
  <w:num w:numId="9">
    <w:abstractNumId w:val="3"/>
  </w:num>
  <w:num w:numId="10">
    <w:abstractNumId w:val="4"/>
  </w:num>
  <w:num w:numId="11">
    <w:abstractNumId w:val="5"/>
  </w:num>
  <w:num w:numId="12">
    <w:abstractNumId w:val="9"/>
  </w:num>
  <w:num w:numId="13">
    <w:abstractNumId w:val="6"/>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FF"/>
    <w:rsid w:val="00000F27"/>
    <w:rsid w:val="00032FF2"/>
    <w:rsid w:val="00050F6B"/>
    <w:rsid w:val="000551DC"/>
    <w:rsid w:val="00072C8C"/>
    <w:rsid w:val="000733B5"/>
    <w:rsid w:val="00077485"/>
    <w:rsid w:val="000931C0"/>
    <w:rsid w:val="000A5D3B"/>
    <w:rsid w:val="000B175B"/>
    <w:rsid w:val="000B3A0F"/>
    <w:rsid w:val="000B4EF7"/>
    <w:rsid w:val="000C1462"/>
    <w:rsid w:val="000C2D2E"/>
    <w:rsid w:val="000E0415"/>
    <w:rsid w:val="000E60B6"/>
    <w:rsid w:val="001103AA"/>
    <w:rsid w:val="00155467"/>
    <w:rsid w:val="00180D95"/>
    <w:rsid w:val="00186797"/>
    <w:rsid w:val="0018711F"/>
    <w:rsid w:val="001A7B13"/>
    <w:rsid w:val="001B4B04"/>
    <w:rsid w:val="001C6663"/>
    <w:rsid w:val="001C7895"/>
    <w:rsid w:val="001D26DF"/>
    <w:rsid w:val="001E5AA0"/>
    <w:rsid w:val="00202DA8"/>
    <w:rsid w:val="00211E0B"/>
    <w:rsid w:val="002217CA"/>
    <w:rsid w:val="002429A4"/>
    <w:rsid w:val="0029307A"/>
    <w:rsid w:val="002B0464"/>
    <w:rsid w:val="002B5B15"/>
    <w:rsid w:val="002C5A3C"/>
    <w:rsid w:val="002C642B"/>
    <w:rsid w:val="002F175C"/>
    <w:rsid w:val="003229D8"/>
    <w:rsid w:val="003305AB"/>
    <w:rsid w:val="00352709"/>
    <w:rsid w:val="00356813"/>
    <w:rsid w:val="00371178"/>
    <w:rsid w:val="003809A4"/>
    <w:rsid w:val="003A4810"/>
    <w:rsid w:val="003A6810"/>
    <w:rsid w:val="003B4E47"/>
    <w:rsid w:val="003B615D"/>
    <w:rsid w:val="003C2CC4"/>
    <w:rsid w:val="003D3971"/>
    <w:rsid w:val="003D4B23"/>
    <w:rsid w:val="00405DDC"/>
    <w:rsid w:val="00410C89"/>
    <w:rsid w:val="004325CB"/>
    <w:rsid w:val="00434697"/>
    <w:rsid w:val="0045495B"/>
    <w:rsid w:val="004602A3"/>
    <w:rsid w:val="004905F8"/>
    <w:rsid w:val="004D25E4"/>
    <w:rsid w:val="00517B36"/>
    <w:rsid w:val="00523650"/>
    <w:rsid w:val="005420F2"/>
    <w:rsid w:val="00574EB0"/>
    <w:rsid w:val="005B3DB3"/>
    <w:rsid w:val="005C6A79"/>
    <w:rsid w:val="006001EE"/>
    <w:rsid w:val="00611FC4"/>
    <w:rsid w:val="006176FB"/>
    <w:rsid w:val="00640B26"/>
    <w:rsid w:val="006E564B"/>
    <w:rsid w:val="00705775"/>
    <w:rsid w:val="0072632A"/>
    <w:rsid w:val="0075500A"/>
    <w:rsid w:val="0079003E"/>
    <w:rsid w:val="007B6BA5"/>
    <w:rsid w:val="007C3390"/>
    <w:rsid w:val="007C4F4B"/>
    <w:rsid w:val="007E2A94"/>
    <w:rsid w:val="007E3ABD"/>
    <w:rsid w:val="007F6611"/>
    <w:rsid w:val="008242D7"/>
    <w:rsid w:val="00832D01"/>
    <w:rsid w:val="008979B1"/>
    <w:rsid w:val="008A6B25"/>
    <w:rsid w:val="008A6C4F"/>
    <w:rsid w:val="008B2335"/>
    <w:rsid w:val="008B684A"/>
    <w:rsid w:val="008C46F0"/>
    <w:rsid w:val="008C4A25"/>
    <w:rsid w:val="008F4DFC"/>
    <w:rsid w:val="009223CA"/>
    <w:rsid w:val="00930BFE"/>
    <w:rsid w:val="009369F6"/>
    <w:rsid w:val="00940F93"/>
    <w:rsid w:val="00945409"/>
    <w:rsid w:val="00946E22"/>
    <w:rsid w:val="009603EF"/>
    <w:rsid w:val="00961987"/>
    <w:rsid w:val="00981BCC"/>
    <w:rsid w:val="009830D0"/>
    <w:rsid w:val="00993536"/>
    <w:rsid w:val="00997E10"/>
    <w:rsid w:val="009B4A1B"/>
    <w:rsid w:val="009C0EE8"/>
    <w:rsid w:val="009C14AA"/>
    <w:rsid w:val="00A01489"/>
    <w:rsid w:val="00A61CCD"/>
    <w:rsid w:val="00A72F22"/>
    <w:rsid w:val="00A748A6"/>
    <w:rsid w:val="00A776B4"/>
    <w:rsid w:val="00A94361"/>
    <w:rsid w:val="00AA7962"/>
    <w:rsid w:val="00AC1552"/>
    <w:rsid w:val="00AD153A"/>
    <w:rsid w:val="00AE071B"/>
    <w:rsid w:val="00B06775"/>
    <w:rsid w:val="00B30179"/>
    <w:rsid w:val="00B56E9C"/>
    <w:rsid w:val="00B64B1F"/>
    <w:rsid w:val="00B6553F"/>
    <w:rsid w:val="00B81E12"/>
    <w:rsid w:val="00BC74E9"/>
    <w:rsid w:val="00BF42E6"/>
    <w:rsid w:val="00BF68A8"/>
    <w:rsid w:val="00C3206E"/>
    <w:rsid w:val="00C463DD"/>
    <w:rsid w:val="00C4724C"/>
    <w:rsid w:val="00C475AB"/>
    <w:rsid w:val="00C53A77"/>
    <w:rsid w:val="00C629A0"/>
    <w:rsid w:val="00C745C3"/>
    <w:rsid w:val="00C75FB9"/>
    <w:rsid w:val="00C84710"/>
    <w:rsid w:val="00C9373D"/>
    <w:rsid w:val="00CA5410"/>
    <w:rsid w:val="00CC00AC"/>
    <w:rsid w:val="00CC24D2"/>
    <w:rsid w:val="00CE4A8F"/>
    <w:rsid w:val="00D2031B"/>
    <w:rsid w:val="00D218CB"/>
    <w:rsid w:val="00D25FE2"/>
    <w:rsid w:val="00D332F1"/>
    <w:rsid w:val="00D35EFF"/>
    <w:rsid w:val="00D43252"/>
    <w:rsid w:val="00D51E7F"/>
    <w:rsid w:val="00D7767E"/>
    <w:rsid w:val="00D9224A"/>
    <w:rsid w:val="00D978C6"/>
    <w:rsid w:val="00DA3C1C"/>
    <w:rsid w:val="00DC0C86"/>
    <w:rsid w:val="00E109FB"/>
    <w:rsid w:val="00E63389"/>
    <w:rsid w:val="00E65A3A"/>
    <w:rsid w:val="00E71BC8"/>
    <w:rsid w:val="00E7260F"/>
    <w:rsid w:val="00E96346"/>
    <w:rsid w:val="00E96630"/>
    <w:rsid w:val="00EC76D0"/>
    <w:rsid w:val="00ED32A3"/>
    <w:rsid w:val="00ED616A"/>
    <w:rsid w:val="00ED7A2A"/>
    <w:rsid w:val="00EF1D7F"/>
    <w:rsid w:val="00F2752C"/>
    <w:rsid w:val="00F34583"/>
    <w:rsid w:val="00F34F4C"/>
    <w:rsid w:val="00F504DF"/>
    <w:rsid w:val="00FA271C"/>
    <w:rsid w:val="00FC68B7"/>
    <w:rsid w:val="00FE49C7"/>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Bullet" w:uiPriority="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link w:val="HeaderChar"/>
    <w:uiPriority w:val="99"/>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C64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C642B"/>
    <w:rPr>
      <w:rFonts w:ascii="Tahoma" w:hAnsi="Tahoma" w:cs="Tahoma"/>
      <w:sz w:val="16"/>
      <w:szCs w:val="16"/>
      <w:lang w:eastAsia="en-US"/>
    </w:rPr>
  </w:style>
  <w:style w:type="character" w:customStyle="1" w:styleId="temph">
    <w:name w:val="temph"/>
    <w:basedOn w:val="DefaultParagraphFont"/>
    <w:rsid w:val="00F34F4C"/>
  </w:style>
  <w:style w:type="paragraph" w:styleId="BodyText">
    <w:name w:val="Body Text"/>
    <w:basedOn w:val="Normal"/>
    <w:link w:val="BodyTextChar"/>
    <w:rsid w:val="00F34F4C"/>
    <w:pPr>
      <w:suppressAutoHyphens w:val="0"/>
      <w:spacing w:line="240" w:lineRule="auto"/>
    </w:pPr>
    <w:rPr>
      <w:sz w:val="24"/>
      <w:szCs w:val="24"/>
      <w:lang w:val="da-DK" w:eastAsia="da-DK"/>
    </w:rPr>
  </w:style>
  <w:style w:type="character" w:customStyle="1" w:styleId="BodyTextChar">
    <w:name w:val="Body Text Char"/>
    <w:basedOn w:val="DefaultParagraphFont"/>
    <w:link w:val="BodyText"/>
    <w:rsid w:val="00F34F4C"/>
    <w:rPr>
      <w:sz w:val="24"/>
      <w:szCs w:val="24"/>
      <w:lang w:val="da-DK" w:eastAsia="da-DK"/>
    </w:rPr>
  </w:style>
  <w:style w:type="paragraph" w:customStyle="1" w:styleId="Default">
    <w:name w:val="Default"/>
    <w:rsid w:val="00F34F4C"/>
    <w:pPr>
      <w:autoSpaceDE w:val="0"/>
      <w:autoSpaceDN w:val="0"/>
      <w:adjustRightInd w:val="0"/>
    </w:pPr>
    <w:rPr>
      <w:rFonts w:eastAsiaTheme="minorHAnsi"/>
      <w:color w:val="000000"/>
      <w:sz w:val="24"/>
      <w:szCs w:val="24"/>
      <w:lang w:val="da-DK" w:eastAsia="en-US"/>
    </w:rPr>
  </w:style>
  <w:style w:type="paragraph" w:styleId="ListParagraph">
    <w:name w:val="List Paragraph"/>
    <w:basedOn w:val="Normal"/>
    <w:uiPriority w:val="34"/>
    <w:qFormat/>
    <w:rsid w:val="00F34F4C"/>
    <w:pPr>
      <w:suppressAutoHyphens w:val="0"/>
      <w:spacing w:line="288" w:lineRule="auto"/>
      <w:ind w:left="720"/>
      <w:contextualSpacing/>
    </w:pPr>
    <w:rPr>
      <w:rFonts w:ascii="Arial" w:hAnsi="Arial"/>
      <w:szCs w:val="24"/>
      <w:lang w:val="da-DK" w:eastAsia="da-DK"/>
    </w:rPr>
  </w:style>
  <w:style w:type="paragraph" w:styleId="ListBullet">
    <w:name w:val="List Bullet"/>
    <w:basedOn w:val="Normal"/>
    <w:uiPriority w:val="2"/>
    <w:qFormat/>
    <w:rsid w:val="00F34F4C"/>
    <w:pPr>
      <w:numPr>
        <w:numId w:val="7"/>
      </w:numPr>
      <w:suppressAutoHyphens w:val="0"/>
      <w:spacing w:line="280" w:lineRule="atLeast"/>
      <w:contextualSpacing/>
    </w:pPr>
    <w:rPr>
      <w:rFonts w:ascii="Calibri" w:eastAsiaTheme="minorHAnsi" w:hAnsi="Calibri" w:cstheme="minorBidi"/>
      <w:sz w:val="22"/>
      <w:szCs w:val="22"/>
      <w:lang w:val="da-DK"/>
    </w:rPr>
  </w:style>
  <w:style w:type="character" w:customStyle="1" w:styleId="SingleTxtGCar">
    <w:name w:val="_ Single Txt_G Car"/>
    <w:link w:val="SingleTxtG"/>
    <w:locked/>
    <w:rsid w:val="00C84710"/>
    <w:rPr>
      <w:lang w:eastAsia="en-US"/>
    </w:rPr>
  </w:style>
  <w:style w:type="character" w:customStyle="1" w:styleId="HeaderChar">
    <w:name w:val="Header Char"/>
    <w:aliases w:val="6_G Char"/>
    <w:basedOn w:val="DefaultParagraphFont"/>
    <w:link w:val="Header"/>
    <w:uiPriority w:val="99"/>
    <w:rsid w:val="003D3971"/>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Bullet" w:uiPriority="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link w:val="HeaderChar"/>
    <w:uiPriority w:val="99"/>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C64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C642B"/>
    <w:rPr>
      <w:rFonts w:ascii="Tahoma" w:hAnsi="Tahoma" w:cs="Tahoma"/>
      <w:sz w:val="16"/>
      <w:szCs w:val="16"/>
      <w:lang w:eastAsia="en-US"/>
    </w:rPr>
  </w:style>
  <w:style w:type="character" w:customStyle="1" w:styleId="temph">
    <w:name w:val="temph"/>
    <w:basedOn w:val="DefaultParagraphFont"/>
    <w:rsid w:val="00F34F4C"/>
  </w:style>
  <w:style w:type="paragraph" w:styleId="BodyText">
    <w:name w:val="Body Text"/>
    <w:basedOn w:val="Normal"/>
    <w:link w:val="BodyTextChar"/>
    <w:rsid w:val="00F34F4C"/>
    <w:pPr>
      <w:suppressAutoHyphens w:val="0"/>
      <w:spacing w:line="240" w:lineRule="auto"/>
    </w:pPr>
    <w:rPr>
      <w:sz w:val="24"/>
      <w:szCs w:val="24"/>
      <w:lang w:val="da-DK" w:eastAsia="da-DK"/>
    </w:rPr>
  </w:style>
  <w:style w:type="character" w:customStyle="1" w:styleId="BodyTextChar">
    <w:name w:val="Body Text Char"/>
    <w:basedOn w:val="DefaultParagraphFont"/>
    <w:link w:val="BodyText"/>
    <w:rsid w:val="00F34F4C"/>
    <w:rPr>
      <w:sz w:val="24"/>
      <w:szCs w:val="24"/>
      <w:lang w:val="da-DK" w:eastAsia="da-DK"/>
    </w:rPr>
  </w:style>
  <w:style w:type="paragraph" w:customStyle="1" w:styleId="Default">
    <w:name w:val="Default"/>
    <w:rsid w:val="00F34F4C"/>
    <w:pPr>
      <w:autoSpaceDE w:val="0"/>
      <w:autoSpaceDN w:val="0"/>
      <w:adjustRightInd w:val="0"/>
    </w:pPr>
    <w:rPr>
      <w:rFonts w:eastAsiaTheme="minorHAnsi"/>
      <w:color w:val="000000"/>
      <w:sz w:val="24"/>
      <w:szCs w:val="24"/>
      <w:lang w:val="da-DK" w:eastAsia="en-US"/>
    </w:rPr>
  </w:style>
  <w:style w:type="paragraph" w:styleId="ListParagraph">
    <w:name w:val="List Paragraph"/>
    <w:basedOn w:val="Normal"/>
    <w:uiPriority w:val="34"/>
    <w:qFormat/>
    <w:rsid w:val="00F34F4C"/>
    <w:pPr>
      <w:suppressAutoHyphens w:val="0"/>
      <w:spacing w:line="288" w:lineRule="auto"/>
      <w:ind w:left="720"/>
      <w:contextualSpacing/>
    </w:pPr>
    <w:rPr>
      <w:rFonts w:ascii="Arial" w:hAnsi="Arial"/>
      <w:szCs w:val="24"/>
      <w:lang w:val="da-DK" w:eastAsia="da-DK"/>
    </w:rPr>
  </w:style>
  <w:style w:type="paragraph" w:styleId="ListBullet">
    <w:name w:val="List Bullet"/>
    <w:basedOn w:val="Normal"/>
    <w:uiPriority w:val="2"/>
    <w:qFormat/>
    <w:rsid w:val="00F34F4C"/>
    <w:pPr>
      <w:numPr>
        <w:numId w:val="7"/>
      </w:numPr>
      <w:suppressAutoHyphens w:val="0"/>
      <w:spacing w:line="280" w:lineRule="atLeast"/>
      <w:contextualSpacing/>
    </w:pPr>
    <w:rPr>
      <w:rFonts w:ascii="Calibri" w:eastAsiaTheme="minorHAnsi" w:hAnsi="Calibri" w:cstheme="minorBidi"/>
      <w:sz w:val="22"/>
      <w:szCs w:val="22"/>
      <w:lang w:val="da-DK"/>
    </w:rPr>
  </w:style>
  <w:style w:type="character" w:customStyle="1" w:styleId="SingleTxtGCar">
    <w:name w:val="_ Single Txt_G Car"/>
    <w:link w:val="SingleTxtG"/>
    <w:locked/>
    <w:rsid w:val="00C84710"/>
    <w:rPr>
      <w:lang w:eastAsia="en-US"/>
    </w:rPr>
  </w:style>
  <w:style w:type="character" w:customStyle="1" w:styleId="HeaderChar">
    <w:name w:val="Header Char"/>
    <w:aliases w:val="6_G Char"/>
    <w:basedOn w:val="DefaultParagraphFont"/>
    <w:link w:val="Header"/>
    <w:uiPriority w:val="99"/>
    <w:rsid w:val="003D3971"/>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0</TotalTime>
  <Pages>6</Pages>
  <Words>2495</Words>
  <Characters>13641</Characters>
  <Application>Microsoft Office Word</Application>
  <DocSecurity>0</DocSecurity>
  <Lines>221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1619117</dc:title>
  <dc:subject>CERD/C/JPN/CO/7-9/Add.1</dc:subject>
  <dc:creator>Cherry Lou Rosniansky</dc:creator>
  <cp:keywords/>
  <dc:description/>
  <cp:lastModifiedBy>PDF ENG</cp:lastModifiedBy>
  <cp:revision>2</cp:revision>
  <cp:lastPrinted>2008-01-29T12:17:00Z</cp:lastPrinted>
  <dcterms:created xsi:type="dcterms:W3CDTF">2016-11-03T07:50:00Z</dcterms:created>
  <dcterms:modified xsi:type="dcterms:W3CDTF">2016-11-03T07:50:00Z</dcterms:modified>
</cp:coreProperties>
</file>