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53531" w:rsidRDefault="00353531" w:rsidP="00B614C4">
            <w:pPr>
              <w:spacing w:line="240" w:lineRule="atLeast"/>
              <w:jc w:val="right"/>
              <w:rPr>
                <w:sz w:val="20"/>
                <w:szCs w:val="21"/>
              </w:rPr>
            </w:pPr>
            <w:r w:rsidRPr="00353531">
              <w:rPr>
                <w:sz w:val="40"/>
                <w:szCs w:val="21"/>
              </w:rPr>
              <w:t>CCPR</w:t>
            </w:r>
            <w:r>
              <w:rPr>
                <w:sz w:val="20"/>
                <w:szCs w:val="21"/>
              </w:rPr>
              <w:t>/C/121/D/2610/2015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E2D0D" w:rsidRPr="008E2D0D" w:rsidRDefault="00CE1D1C" w:rsidP="008E2D0D">
            <w:pPr>
              <w:spacing w:before="240"/>
              <w:rPr>
                <w:sz w:val="20"/>
              </w:rPr>
            </w:pPr>
            <w:r w:rsidRPr="008E2D0D">
              <w:rPr>
                <w:sz w:val="20"/>
              </w:rPr>
              <w:t>Distr.:</w:t>
            </w:r>
            <w:r w:rsidR="008E2D0D" w:rsidRPr="008E2D0D">
              <w:rPr>
                <w:sz w:val="20"/>
              </w:rPr>
              <w:t xml:space="preserve"> General</w:t>
            </w:r>
          </w:p>
          <w:p w:rsidR="00CE1D1C" w:rsidRPr="008E2D0D" w:rsidRDefault="008E2D0D" w:rsidP="008E2D0D">
            <w:pPr>
              <w:spacing w:line="240" w:lineRule="atLeast"/>
              <w:rPr>
                <w:sz w:val="20"/>
              </w:rPr>
            </w:pPr>
            <w:r w:rsidRPr="008E2D0D">
              <w:rPr>
                <w:sz w:val="20"/>
              </w:rPr>
              <w:t>13 December 2018</w:t>
            </w:r>
          </w:p>
          <w:p w:rsidR="00CE1D1C" w:rsidRPr="008E2D0D" w:rsidRDefault="00CE1D1C" w:rsidP="00B614C4">
            <w:pPr>
              <w:spacing w:line="240" w:lineRule="atLeast"/>
              <w:rPr>
                <w:sz w:val="20"/>
              </w:rPr>
            </w:pPr>
            <w:r w:rsidRPr="008E2D0D">
              <w:rPr>
                <w:sz w:val="20"/>
              </w:rPr>
              <w:t>Chinese</w:t>
            </w:r>
          </w:p>
          <w:p w:rsidR="00CE1D1C" w:rsidRPr="008E2D0D" w:rsidRDefault="00CE1D1C" w:rsidP="00240B1B">
            <w:pPr>
              <w:spacing w:line="240" w:lineRule="atLeast"/>
              <w:jc w:val="left"/>
              <w:rPr>
                <w:sz w:val="20"/>
              </w:rPr>
            </w:pPr>
            <w:r w:rsidRPr="008E2D0D">
              <w:rPr>
                <w:sz w:val="20"/>
              </w:rPr>
              <w:t>Original:</w:t>
            </w:r>
            <w:r w:rsidR="00053B72">
              <w:rPr>
                <w:sz w:val="20"/>
              </w:rPr>
              <w:t xml:space="preserve"> </w:t>
            </w:r>
            <w:r w:rsidR="008E2D0D" w:rsidRPr="008E2D0D">
              <w:rPr>
                <w:sz w:val="20"/>
              </w:rPr>
              <w:t>English</w:t>
            </w:r>
            <w:bookmarkStart w:id="0" w:name="_GoBack"/>
            <w:bookmarkEnd w:id="0"/>
          </w:p>
        </w:tc>
      </w:tr>
    </w:tbl>
    <w:p w:rsidR="00E77A2D" w:rsidRPr="00E77A2D" w:rsidRDefault="00E77A2D" w:rsidP="00E77A2D">
      <w:pPr>
        <w:spacing w:before="120"/>
        <w:rPr>
          <w:rFonts w:eastAsia="黑体"/>
          <w:sz w:val="24"/>
          <w:szCs w:val="24"/>
        </w:rPr>
      </w:pPr>
      <w:r w:rsidRPr="00E77A2D">
        <w:rPr>
          <w:rFonts w:eastAsia="黑体"/>
          <w:sz w:val="24"/>
          <w:szCs w:val="24"/>
          <w:lang w:val="zh-CN"/>
        </w:rPr>
        <w:t>人权事务委员会</w:t>
      </w:r>
    </w:p>
    <w:p w:rsidR="00160E44" w:rsidRDefault="00E77A2D" w:rsidP="001A4EB9">
      <w:pPr>
        <w:pStyle w:val="HChGC"/>
        <w:jc w:val="both"/>
        <w:rPr>
          <w:snapToGrid w:val="0"/>
          <w:color w:val="0000CC"/>
          <w:spacing w:val="16"/>
        </w:rPr>
      </w:pPr>
      <w:r w:rsidRPr="00A138E2">
        <w:rPr>
          <w:lang w:val="zh-CN"/>
        </w:rPr>
        <w:tab/>
      </w:r>
      <w:r w:rsidRPr="00A138E2">
        <w:rPr>
          <w:lang w:val="zh-CN"/>
        </w:rPr>
        <w:tab/>
      </w:r>
      <w:r w:rsidRPr="00E77A2D">
        <w:rPr>
          <w:spacing w:val="16"/>
          <w:lang w:val="zh-CN"/>
        </w:rPr>
        <w:t>委员会根据《任择议定书》第五条第</w:t>
      </w:r>
      <w:r w:rsidRPr="00E77A2D">
        <w:rPr>
          <w:spacing w:val="16"/>
          <w:lang w:val="zh-CN"/>
        </w:rPr>
        <w:t>4</w:t>
      </w:r>
      <w:r w:rsidRPr="00E77A2D">
        <w:rPr>
          <w:spacing w:val="16"/>
          <w:lang w:val="zh-CN"/>
        </w:rPr>
        <w:t>款通过的关于</w:t>
      </w:r>
      <w:r w:rsidRPr="00A138E2">
        <w:rPr>
          <w:lang w:val="zh-CN"/>
        </w:rPr>
        <w:t>第</w:t>
      </w:r>
      <w:r w:rsidRPr="00A138E2">
        <w:rPr>
          <w:lang w:val="zh-CN"/>
        </w:rPr>
        <w:t>2610/2015</w:t>
      </w:r>
      <w:r w:rsidRPr="00A138E2">
        <w:rPr>
          <w:lang w:val="zh-CN"/>
        </w:rPr>
        <w:t>号来文的意见</w:t>
      </w:r>
      <w:r w:rsidRPr="00E77A2D">
        <w:rPr>
          <w:snapToGrid w:val="0"/>
          <w:color w:val="0000CC"/>
          <w:spacing w:val="16"/>
        </w:rPr>
        <w:footnoteReference w:customMarkFollows="1" w:id="2"/>
        <w:t>*</w:t>
      </w:r>
      <w:r w:rsidR="00160E44">
        <w:rPr>
          <w:snapToGrid w:val="0"/>
          <w:color w:val="0000CC"/>
          <w:spacing w:val="16"/>
        </w:rPr>
        <w:t xml:space="preserve"> </w:t>
      </w:r>
      <w:r w:rsidRPr="00E77A2D">
        <w:rPr>
          <w:snapToGrid w:val="0"/>
          <w:color w:val="0000CC"/>
          <w:spacing w:val="16"/>
        </w:rPr>
        <w:footnoteReference w:customMarkFollows="1" w:id="3"/>
        <w:t>**</w:t>
      </w:r>
      <w:r w:rsidR="00160E44">
        <w:rPr>
          <w:snapToGrid w:val="0"/>
          <w:color w:val="0000CC"/>
          <w:spacing w:val="16"/>
        </w:rPr>
        <w:t xml:space="preserve"> </w:t>
      </w:r>
      <w:r w:rsidRPr="00E77A2D">
        <w:rPr>
          <w:snapToGrid w:val="0"/>
          <w:color w:val="0000CC"/>
          <w:spacing w:val="16"/>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268"/>
        <w:gridCol w:w="4677"/>
      </w:tblGrid>
      <w:tr w:rsidR="00160E44" w:rsidRPr="005449F5"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提交人</w:t>
            </w:r>
            <w:r w:rsidRPr="00160E44">
              <w:rPr>
                <w:rFonts w:eastAsia="楷体" w:hint="eastAsia"/>
                <w:lang w:val="zh-CN"/>
              </w:rPr>
              <w:t>：</w:t>
            </w:r>
          </w:p>
        </w:tc>
        <w:tc>
          <w:tcPr>
            <w:tcW w:w="4677" w:type="dxa"/>
            <w:shd w:val="clear" w:color="auto" w:fill="auto"/>
          </w:tcPr>
          <w:p w:rsidR="00160E44" w:rsidRPr="005D45ED" w:rsidRDefault="00160E44" w:rsidP="00160E44">
            <w:pPr>
              <w:pStyle w:val="SingleTxtGC"/>
              <w:tabs>
                <w:tab w:val="clear" w:pos="431"/>
                <w:tab w:val="clear" w:pos="1134"/>
                <w:tab w:val="clear" w:pos="1565"/>
                <w:tab w:val="clear" w:pos="1996"/>
                <w:tab w:val="clear" w:pos="2427"/>
              </w:tabs>
              <w:ind w:left="42" w:right="2"/>
            </w:pPr>
            <w:r w:rsidRPr="005D45ED">
              <w:t>Yelitze Lisbeth Moreno de Castillo (</w:t>
            </w:r>
            <w:r w:rsidRPr="005D45ED">
              <w:rPr>
                <w:lang w:val="zh-CN"/>
              </w:rPr>
              <w:t>由律师</w:t>
            </w:r>
            <w:r w:rsidRPr="005D45ED">
              <w:t>Carlos Ayala</w:t>
            </w:r>
            <w:r w:rsidRPr="005D45ED">
              <w:rPr>
                <w:lang w:val="zh-CN"/>
              </w:rPr>
              <w:t>、</w:t>
            </w:r>
            <w:r w:rsidRPr="005D45ED">
              <w:t>Bernardo Pulido</w:t>
            </w:r>
            <w:r w:rsidRPr="005D45ED">
              <w:rPr>
                <w:lang w:val="zh-CN"/>
              </w:rPr>
              <w:t>、</w:t>
            </w:r>
            <w:r w:rsidRPr="005D45ED">
              <w:t>José Guarenas</w:t>
            </w:r>
            <w:r w:rsidRPr="005D45ED">
              <w:rPr>
                <w:lang w:val="zh-CN"/>
              </w:rPr>
              <w:t>和</w:t>
            </w:r>
            <w:r w:rsidRPr="005D45ED">
              <w:t>Raúl Castillo</w:t>
            </w:r>
            <w:r w:rsidRPr="005D45ED">
              <w:rPr>
                <w:lang w:val="zh-CN"/>
              </w:rPr>
              <w:t>代理</w:t>
            </w:r>
            <w:r w:rsidRPr="005D45ED">
              <w:t>)</w:t>
            </w:r>
          </w:p>
        </w:tc>
      </w:tr>
      <w:tr w:rsidR="00160E44" w:rsidRPr="00DF2D28"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据称受害人</w:t>
            </w:r>
            <w:r w:rsidRPr="00160E44">
              <w:rPr>
                <w:rFonts w:eastAsia="楷体" w:hint="eastAsia"/>
                <w:lang w:val="zh-CN"/>
              </w:rPr>
              <w:t>：</w:t>
            </w:r>
          </w:p>
        </w:tc>
        <w:tc>
          <w:tcPr>
            <w:tcW w:w="4677" w:type="dxa"/>
            <w:shd w:val="clear" w:color="auto" w:fill="auto"/>
          </w:tcPr>
          <w:p w:rsidR="00160E44" w:rsidRPr="006C74F1" w:rsidRDefault="00160E44" w:rsidP="006213E7">
            <w:pPr>
              <w:pStyle w:val="SingleTxtGC"/>
              <w:tabs>
                <w:tab w:val="clear" w:pos="431"/>
                <w:tab w:val="clear" w:pos="1134"/>
                <w:tab w:val="clear" w:pos="1565"/>
                <w:tab w:val="clear" w:pos="1996"/>
                <w:tab w:val="clear" w:pos="2427"/>
              </w:tabs>
              <w:ind w:left="42" w:right="2"/>
              <w:rPr>
                <w:lang w:val="es-ES"/>
              </w:rPr>
            </w:pPr>
            <w:r w:rsidRPr="006213E7">
              <w:t>提交人</w:t>
            </w:r>
            <w:r w:rsidRPr="006C74F1">
              <w:rPr>
                <w:lang w:val="es-ES"/>
              </w:rPr>
              <w:t>；</w:t>
            </w:r>
            <w:r w:rsidRPr="006213E7">
              <w:t>其已故丈夫</w:t>
            </w:r>
            <w:r w:rsidRPr="006C74F1">
              <w:rPr>
                <w:lang w:val="es-ES"/>
              </w:rPr>
              <w:t>Joe Luis Castillo González</w:t>
            </w:r>
            <w:r w:rsidRPr="006C74F1">
              <w:rPr>
                <w:lang w:val="es-ES"/>
              </w:rPr>
              <w:t>；</w:t>
            </w:r>
            <w:r w:rsidRPr="006213E7">
              <w:t>其已故儿子</w:t>
            </w:r>
            <w:r w:rsidRPr="006C74F1">
              <w:rPr>
                <w:lang w:val="es-ES"/>
              </w:rPr>
              <w:t>Luis César Castillo Moreno</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所涉缔约国：</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委内瑞拉玻利瓦尔共和国</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rPr>
            </w:pPr>
            <w:r w:rsidRPr="00160E44">
              <w:rPr>
                <w:rFonts w:eastAsia="楷体"/>
                <w:lang w:val="zh-CN"/>
              </w:rPr>
              <w:t>来文日期</w:t>
            </w:r>
            <w:r w:rsidRPr="00160E44">
              <w:rPr>
                <w:rFonts w:eastAsia="楷体"/>
              </w:rPr>
              <w:t>：</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5D45ED">
              <w:t>2015</w:t>
            </w:r>
            <w:r w:rsidRPr="006213E7">
              <w:t>年</w:t>
            </w:r>
            <w:r w:rsidRPr="005D45ED">
              <w:t>4</w:t>
            </w:r>
            <w:r w:rsidRPr="006213E7">
              <w:t>月</w:t>
            </w:r>
            <w:r w:rsidRPr="005D45ED">
              <w:t>10</w:t>
            </w:r>
            <w:r w:rsidRPr="006213E7">
              <w:t>日</w:t>
            </w:r>
            <w:r w:rsidRPr="005D45ED">
              <w:t>(</w:t>
            </w:r>
            <w:r w:rsidRPr="006213E7">
              <w:t>初次提交</w:t>
            </w:r>
            <w:r w:rsidRPr="005D45ED">
              <w:t>)</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参考文件：</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根据委员会议事规则第</w:t>
            </w:r>
            <w:r w:rsidRPr="006213E7">
              <w:t>97</w:t>
            </w:r>
            <w:r w:rsidRPr="006213E7">
              <w:t>条做出的决定，已于</w:t>
            </w:r>
            <w:r w:rsidRPr="006213E7">
              <w:t>2015</w:t>
            </w:r>
            <w:r w:rsidRPr="006213E7">
              <w:t>年</w:t>
            </w:r>
            <w:r w:rsidRPr="006213E7">
              <w:t>5</w:t>
            </w:r>
            <w:r w:rsidRPr="006213E7">
              <w:t>月</w:t>
            </w:r>
            <w:r w:rsidRPr="006213E7">
              <w:t>13</w:t>
            </w:r>
            <w:r w:rsidRPr="006213E7">
              <w:t>日转交缔约国</w:t>
            </w:r>
            <w:r w:rsidRPr="006213E7">
              <w:t>(</w:t>
            </w:r>
            <w:r w:rsidRPr="006213E7">
              <w:t>未以文件形式印发</w:t>
            </w:r>
            <w:r w:rsidRPr="006213E7">
              <w:t>)</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意见的通过日期：</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2017</w:t>
            </w:r>
            <w:r w:rsidRPr="006213E7">
              <w:t>年</w:t>
            </w:r>
            <w:r w:rsidRPr="006213E7">
              <w:t>11</w:t>
            </w:r>
            <w:r w:rsidRPr="006213E7">
              <w:t>月</w:t>
            </w:r>
            <w:r w:rsidRPr="006213E7">
              <w:t>10</w:t>
            </w:r>
            <w:r w:rsidRPr="006213E7">
              <w:t>日</w:t>
            </w:r>
          </w:p>
        </w:tc>
      </w:tr>
      <w:tr w:rsidR="00160E44" w:rsidRPr="005449F5"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事由：</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对于提交人及其家人遭受的攻击的国家责任</w:t>
            </w:r>
          </w:p>
        </w:tc>
      </w:tr>
      <w:tr w:rsidR="00160E44" w:rsidRPr="005449F5"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程序性问题：</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同一案件已</w:t>
            </w:r>
            <w:r w:rsidRPr="006213E7">
              <w:rPr>
                <w:rFonts w:hint="eastAsia"/>
              </w:rPr>
              <w:t>向</w:t>
            </w:r>
            <w:r w:rsidRPr="006213E7">
              <w:t>美洲人权法院</w:t>
            </w:r>
            <w:r w:rsidRPr="006213E7">
              <w:rPr>
                <w:rFonts w:hint="eastAsia"/>
              </w:rPr>
              <w:t>提交</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实质性问题：</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生命权；人身完整权；安全权；正</w:t>
            </w:r>
            <w:r w:rsidRPr="006213E7">
              <w:rPr>
                <w:rFonts w:hint="eastAsia"/>
              </w:rPr>
              <w:t>当</w:t>
            </w:r>
            <w:r w:rsidRPr="006213E7">
              <w:t>程序的保障</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《公约》条款：</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第二条、第六条第一款、第七条、第九条第一款和第十四条</w:t>
            </w:r>
          </w:p>
        </w:tc>
      </w:tr>
      <w:tr w:rsidR="00160E44" w:rsidTr="006213E7">
        <w:tc>
          <w:tcPr>
            <w:tcW w:w="2268" w:type="dxa"/>
            <w:shd w:val="clear" w:color="auto" w:fill="auto"/>
          </w:tcPr>
          <w:p w:rsidR="00160E44" w:rsidRPr="00160E44" w:rsidRDefault="00160E44" w:rsidP="00160E44">
            <w:pPr>
              <w:pStyle w:val="SingleTxtGC"/>
              <w:tabs>
                <w:tab w:val="clear" w:pos="431"/>
                <w:tab w:val="clear" w:pos="1134"/>
                <w:tab w:val="clear" w:pos="1565"/>
                <w:tab w:val="clear" w:pos="1996"/>
                <w:tab w:val="clear" w:pos="2427"/>
              </w:tabs>
              <w:ind w:left="3" w:right="0"/>
              <w:rPr>
                <w:rFonts w:eastAsia="楷体"/>
                <w:lang w:val="zh-CN"/>
              </w:rPr>
            </w:pPr>
            <w:r w:rsidRPr="00160E44">
              <w:rPr>
                <w:rFonts w:eastAsia="楷体"/>
                <w:lang w:val="zh-CN"/>
              </w:rPr>
              <w:t>《任择议定书》条款：</w:t>
            </w:r>
          </w:p>
        </w:tc>
        <w:tc>
          <w:tcPr>
            <w:tcW w:w="4677" w:type="dxa"/>
            <w:shd w:val="clear" w:color="auto" w:fill="auto"/>
          </w:tcPr>
          <w:p w:rsidR="00160E44" w:rsidRPr="005D45ED" w:rsidRDefault="00160E44" w:rsidP="006213E7">
            <w:pPr>
              <w:pStyle w:val="SingleTxtGC"/>
              <w:tabs>
                <w:tab w:val="clear" w:pos="431"/>
                <w:tab w:val="clear" w:pos="1134"/>
                <w:tab w:val="clear" w:pos="1565"/>
                <w:tab w:val="clear" w:pos="1996"/>
                <w:tab w:val="clear" w:pos="2427"/>
              </w:tabs>
              <w:ind w:left="42" w:right="2"/>
            </w:pPr>
            <w:r w:rsidRPr="006213E7">
              <w:t>第二条和第五条第</w:t>
            </w:r>
            <w:r w:rsidRPr="006213E7">
              <w:t>2</w:t>
            </w:r>
            <w:r w:rsidRPr="006213E7">
              <w:t>款</w:t>
            </w:r>
            <w:r w:rsidRPr="006213E7">
              <w:t>(</w:t>
            </w:r>
            <w:r w:rsidRPr="006213E7">
              <w:t>子</w:t>
            </w:r>
            <w:r w:rsidRPr="006213E7">
              <w:t>)</w:t>
            </w:r>
            <w:r w:rsidRPr="006213E7">
              <w:t>项</w:t>
            </w:r>
          </w:p>
        </w:tc>
      </w:tr>
    </w:tbl>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lastRenderedPageBreak/>
        <w:t>1.</w:t>
      </w:r>
      <w:r w:rsidRPr="00A138E2">
        <w:tab/>
      </w:r>
      <w:r w:rsidRPr="00A138E2">
        <w:rPr>
          <w:lang w:val="zh-CN"/>
        </w:rPr>
        <w:t>来文提交人</w:t>
      </w:r>
      <w:r>
        <w:rPr>
          <w:rFonts w:hint="eastAsia"/>
          <w:lang w:val="zh-CN"/>
        </w:rPr>
        <w:t>系</w:t>
      </w:r>
      <w:r w:rsidRPr="00A138E2">
        <w:t>Yelitze Lisbeth Moreno de Castillo</w:t>
      </w:r>
      <w:r w:rsidRPr="00A138E2">
        <w:t>，</w:t>
      </w:r>
      <w:r w:rsidRPr="00A138E2">
        <w:rPr>
          <w:lang w:val="zh-CN"/>
        </w:rPr>
        <w:t>委内瑞拉玻利瓦尔共和国国民。</w:t>
      </w:r>
      <w:r>
        <w:rPr>
          <w:lang w:val="zh-CN"/>
        </w:rPr>
        <w:t>她代表本人及其已故</w:t>
      </w:r>
      <w:r>
        <w:rPr>
          <w:rFonts w:hint="eastAsia"/>
          <w:lang w:val="zh-CN"/>
        </w:rPr>
        <w:t>的</w:t>
      </w:r>
      <w:r w:rsidRPr="00A138E2">
        <w:rPr>
          <w:lang w:val="zh-CN"/>
        </w:rPr>
        <w:t>丈夫</w:t>
      </w:r>
      <w:r w:rsidRPr="00A138E2">
        <w:t>Joe Luis Castillo González</w:t>
      </w:r>
      <w:r>
        <w:rPr>
          <w:lang w:val="zh-CN"/>
        </w:rPr>
        <w:t>和</w:t>
      </w:r>
      <w:r w:rsidRPr="00A138E2">
        <w:rPr>
          <w:lang w:val="zh-CN"/>
        </w:rPr>
        <w:t>儿子</w:t>
      </w:r>
      <w:r w:rsidRPr="00A138E2">
        <w:t>Luis César Castillo Moreno</w:t>
      </w:r>
      <w:r w:rsidRPr="00A138E2">
        <w:rPr>
          <w:lang w:val="zh-CN"/>
        </w:rPr>
        <w:t>提交本来文。</w:t>
      </w:r>
      <w:r w:rsidRPr="00A138E2">
        <w:rPr>
          <w:rStyle w:val="a8"/>
          <w:rFonts w:eastAsia="宋体"/>
          <w:lang w:val="zh-CN"/>
        </w:rPr>
        <w:footnoteReference w:id="5"/>
      </w:r>
      <w:r w:rsidRPr="00E90108">
        <w:rPr>
          <w:rFonts w:hint="eastAsia"/>
        </w:rPr>
        <w:t xml:space="preserve"> </w:t>
      </w:r>
      <w:r w:rsidRPr="00A138E2">
        <w:rPr>
          <w:lang w:val="zh-CN"/>
        </w:rPr>
        <w:t>她声称，委内瑞拉玻利瓦尔共和国违反《公约》第六条第一款、第七条、第九条第一款与第二条一并解读以及第十四条与第二条第三款一并解读的行为侵害了</w:t>
      </w:r>
      <w:r w:rsidRPr="00A138E2">
        <w:rPr>
          <w:lang w:val="zh-CN"/>
        </w:rPr>
        <w:t>Joe Luis Castillo González</w:t>
      </w:r>
      <w:r w:rsidRPr="00A138E2">
        <w:rPr>
          <w:lang w:val="zh-CN"/>
        </w:rPr>
        <w:t>的权利；缔约国违反《公约》第七条、第九条第一款与第二条一并解读以及第十四条与第二条第三款一并解读的行为侵害了她及其儿子的权利。《任择议定书》于</w:t>
      </w:r>
      <w:r w:rsidRPr="00A138E2">
        <w:rPr>
          <w:lang w:val="zh-CN"/>
        </w:rPr>
        <w:t>1978</w:t>
      </w:r>
      <w:r w:rsidRPr="00A138E2">
        <w:rPr>
          <w:lang w:val="zh-CN"/>
        </w:rPr>
        <w:t>年</w:t>
      </w:r>
      <w:r w:rsidRPr="00A138E2">
        <w:rPr>
          <w:lang w:val="zh-CN"/>
        </w:rPr>
        <w:t>8</w:t>
      </w:r>
      <w:r w:rsidRPr="00A138E2">
        <w:rPr>
          <w:lang w:val="zh-CN"/>
        </w:rPr>
        <w:t>月</w:t>
      </w:r>
      <w:r w:rsidRPr="00A138E2">
        <w:rPr>
          <w:lang w:val="zh-CN"/>
        </w:rPr>
        <w:t>10</w:t>
      </w:r>
      <w:r w:rsidRPr="00A138E2">
        <w:rPr>
          <w:lang w:val="zh-CN"/>
        </w:rPr>
        <w:t>日对缔约国生效。提交人由律师代理。</w:t>
      </w:r>
    </w:p>
    <w:p w:rsidR="00E77A2D" w:rsidRPr="00A138E2" w:rsidRDefault="00E77A2D" w:rsidP="00BF6F0E">
      <w:pPr>
        <w:pStyle w:val="H23GC"/>
      </w:pPr>
      <w:r w:rsidRPr="00A138E2">
        <w:rPr>
          <w:lang w:val="zh-CN"/>
        </w:rPr>
        <w:tab/>
      </w:r>
      <w:r w:rsidRPr="00A138E2">
        <w:rPr>
          <w:lang w:val="zh-CN"/>
        </w:rPr>
        <w:tab/>
      </w:r>
      <w:r w:rsidRPr="00A138E2">
        <w:rPr>
          <w:lang w:val="zh-CN"/>
        </w:rPr>
        <w:t>提交人陈述的事实</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6C74F1">
        <w:t>2.1</w:t>
      </w:r>
      <w:r w:rsidRPr="006C74F1">
        <w:tab/>
        <w:t>1999</w:t>
      </w:r>
      <w:r w:rsidRPr="00A138E2">
        <w:rPr>
          <w:lang w:val="zh-CN"/>
        </w:rPr>
        <w:t>年至</w:t>
      </w:r>
      <w:r w:rsidRPr="006C74F1">
        <w:t>2003</w:t>
      </w:r>
      <w:r w:rsidRPr="00A138E2">
        <w:rPr>
          <w:lang w:val="zh-CN"/>
        </w:rPr>
        <w:t>年期间</w:t>
      </w:r>
      <w:r w:rsidRPr="006C74F1">
        <w:t>，</w:t>
      </w:r>
      <w:r w:rsidRPr="006C74F1">
        <w:t>Yelitze Lisbeth Moreno de Castillo</w:t>
      </w:r>
      <w:r w:rsidRPr="00A138E2">
        <w:rPr>
          <w:lang w:val="zh-CN"/>
        </w:rPr>
        <w:t>及其丈夫</w:t>
      </w:r>
      <w:r w:rsidRPr="006C74F1">
        <w:t>Joe Luis Castillo González</w:t>
      </w:r>
      <w:r w:rsidRPr="00A138E2">
        <w:rPr>
          <w:lang w:val="zh-CN"/>
        </w:rPr>
        <w:t>均在位于委内瑞拉玻利瓦尔共和国与哥伦比亚接壤处的苏利亚州天主教马奇克斯宗座代牧区的社会行动办公室工作。</w:t>
      </w:r>
      <w:r w:rsidRPr="00A138E2">
        <w:rPr>
          <w:lang w:val="zh-CN"/>
        </w:rPr>
        <w:t>Joe Luis Castillo González</w:t>
      </w:r>
      <w:r w:rsidRPr="00A138E2">
        <w:rPr>
          <w:lang w:val="zh-CN"/>
        </w:rPr>
        <w:t>负责与土著人民和难民</w:t>
      </w:r>
      <w:r>
        <w:rPr>
          <w:rFonts w:hint="eastAsia"/>
          <w:lang w:val="zh-CN"/>
        </w:rPr>
        <w:t>情况</w:t>
      </w:r>
      <w:r>
        <w:rPr>
          <w:lang w:val="zh-CN"/>
        </w:rPr>
        <w:t>直接相关的问题。他的职责包括提供法律援助、</w:t>
      </w:r>
      <w:r>
        <w:rPr>
          <w:rFonts w:hint="eastAsia"/>
          <w:lang w:val="zh-CN"/>
        </w:rPr>
        <w:t>监测</w:t>
      </w:r>
      <w:r w:rsidRPr="00A138E2">
        <w:rPr>
          <w:lang w:val="zh-CN"/>
        </w:rPr>
        <w:t>当地与移民、庇护和难民问题有关的服务及支持，向土著人民传播人权信息并组织人权培</w:t>
      </w:r>
      <w:r>
        <w:rPr>
          <w:lang w:val="zh-CN"/>
        </w:rPr>
        <w:t>训，以及为试图收回土地的农民提供法律支持。据提交人描述，</w:t>
      </w:r>
      <w:r>
        <w:rPr>
          <w:rFonts w:hint="eastAsia"/>
          <w:lang w:val="zh-CN"/>
        </w:rPr>
        <w:t>她</w:t>
      </w:r>
      <w:r w:rsidRPr="00A138E2">
        <w:rPr>
          <w:lang w:val="zh-CN"/>
        </w:rPr>
        <w:t>丈夫的工作主要覆盖卡塔通博地区，哥伦比亚境内邻近卡塔通博的区域当时局势不稳定。哥伦比亚与委内瑞拉玻利瓦尔共和国的边境一直存在土地所有权和使用权争端，非正规团体参与可卡因的生产，以及委内瑞拉玻利瓦尔共和国当时推行的土地改革</w:t>
      </w:r>
      <w:r>
        <w:rPr>
          <w:rFonts w:hint="eastAsia"/>
          <w:lang w:val="zh-CN"/>
        </w:rPr>
        <w:t>，</w:t>
      </w:r>
      <w:r w:rsidRPr="00A138E2">
        <w:rPr>
          <w:lang w:val="zh-CN"/>
        </w:rPr>
        <w:t>导致情况愈加恶化。</w:t>
      </w:r>
      <w:r w:rsidRPr="00A138E2">
        <w:rPr>
          <w:lang w:val="zh-CN"/>
        </w:rPr>
        <w:t>1996</w:t>
      </w:r>
      <w:r w:rsidRPr="00A138E2">
        <w:rPr>
          <w:lang w:val="zh-CN"/>
        </w:rPr>
        <w:t>年至</w:t>
      </w:r>
      <w:r w:rsidRPr="00A138E2">
        <w:rPr>
          <w:lang w:val="zh-CN"/>
        </w:rPr>
        <w:t>2003</w:t>
      </w:r>
      <w:r w:rsidRPr="00A138E2">
        <w:rPr>
          <w:lang w:val="zh-CN"/>
        </w:rPr>
        <w:t>年期间，苏利亚州共发生了</w:t>
      </w:r>
      <w:r w:rsidRPr="00A138E2">
        <w:rPr>
          <w:lang w:val="zh-CN"/>
        </w:rPr>
        <w:t>69</w:t>
      </w:r>
      <w:r w:rsidRPr="00A138E2">
        <w:rPr>
          <w:lang w:val="zh-CN"/>
        </w:rPr>
        <w:t>起针对土地权利保护工作者的攻击，多名农民领袖被杀害。</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2.2</w:t>
      </w:r>
      <w:r w:rsidRPr="00A138E2">
        <w:rPr>
          <w:lang w:val="zh-CN"/>
        </w:rPr>
        <w:tab/>
      </w:r>
      <w:r w:rsidRPr="00A138E2">
        <w:rPr>
          <w:lang w:val="zh-CN"/>
        </w:rPr>
        <w:t>鉴于安全局势恶化，</w:t>
      </w:r>
      <w:r w:rsidRPr="00A138E2">
        <w:rPr>
          <w:lang w:val="zh-CN"/>
        </w:rPr>
        <w:t>2001</w:t>
      </w:r>
      <w:r w:rsidRPr="00A138E2">
        <w:rPr>
          <w:lang w:val="zh-CN"/>
        </w:rPr>
        <w:t>年，</w:t>
      </w:r>
      <w:r w:rsidRPr="00A138E2">
        <w:rPr>
          <w:lang w:val="zh-CN"/>
        </w:rPr>
        <w:t>Joe Luis Castillo</w:t>
      </w:r>
      <w:r>
        <w:rPr>
          <w:lang w:val="zh-CN"/>
        </w:rPr>
        <w:t>作为该宗座代牧区的代表，</w:t>
      </w:r>
      <w:r>
        <w:rPr>
          <w:rFonts w:hint="eastAsia"/>
          <w:lang w:val="zh-CN"/>
        </w:rPr>
        <w:t>联合</w:t>
      </w:r>
      <w:r w:rsidRPr="00A138E2">
        <w:rPr>
          <w:lang w:val="zh-CN"/>
        </w:rPr>
        <w:t>委内瑞拉人权领域教育与行动方案和正义与国际法中心</w:t>
      </w:r>
      <w:r>
        <w:rPr>
          <w:rFonts w:hint="eastAsia"/>
          <w:lang w:val="zh-CN"/>
        </w:rPr>
        <w:t>，</w:t>
      </w:r>
      <w:r w:rsidRPr="00A138E2">
        <w:rPr>
          <w:lang w:val="zh-CN"/>
        </w:rPr>
        <w:t>向美洲人权委员会申请采取预防措施，以保护</w:t>
      </w:r>
      <w:r w:rsidRPr="00A138E2">
        <w:rPr>
          <w:lang w:val="zh-CN"/>
        </w:rPr>
        <w:t>52</w:t>
      </w:r>
      <w:r w:rsidRPr="00A138E2">
        <w:rPr>
          <w:lang w:val="zh-CN"/>
        </w:rPr>
        <w:t>个随时可能被强制遣返哥伦比亚的流离失所者。</w:t>
      </w:r>
      <w:r w:rsidRPr="00A138E2">
        <w:rPr>
          <w:lang w:val="zh-CN"/>
        </w:rPr>
        <w:t>2001</w:t>
      </w:r>
      <w:r w:rsidRPr="00A138E2">
        <w:rPr>
          <w:lang w:val="zh-CN"/>
        </w:rPr>
        <w:t>年</w:t>
      </w:r>
      <w:r w:rsidRPr="00A138E2">
        <w:rPr>
          <w:lang w:val="zh-CN"/>
        </w:rPr>
        <w:t>3</w:t>
      </w:r>
      <w:r w:rsidRPr="00A138E2">
        <w:rPr>
          <w:lang w:val="zh-CN"/>
        </w:rPr>
        <w:t>月</w:t>
      </w:r>
      <w:r w:rsidRPr="00A138E2">
        <w:rPr>
          <w:lang w:val="zh-CN"/>
        </w:rPr>
        <w:t>12</w:t>
      </w:r>
      <w:r w:rsidRPr="00A138E2">
        <w:rPr>
          <w:lang w:val="zh-CN"/>
        </w:rPr>
        <w:t>日，美洲人权委员会批准了上述保护措施请求。</w:t>
      </w:r>
      <w:r w:rsidRPr="00A138E2">
        <w:rPr>
          <w:lang w:val="zh-CN"/>
        </w:rPr>
        <w:t>2002</w:t>
      </w:r>
      <w:r w:rsidRPr="00A138E2">
        <w:rPr>
          <w:lang w:val="zh-CN"/>
        </w:rPr>
        <w:t>年</w:t>
      </w:r>
      <w:r w:rsidRPr="00A138E2">
        <w:rPr>
          <w:lang w:val="zh-CN"/>
        </w:rPr>
        <w:t>11</w:t>
      </w:r>
      <w:r w:rsidRPr="00A138E2">
        <w:rPr>
          <w:lang w:val="zh-CN"/>
        </w:rPr>
        <w:t>月，保护措施申请中提及的其中一人及其儿子被杀害，据称凶手是职业杀手。委内瑞拉当局没有采取任何措施保护这些人。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2.3</w:t>
      </w:r>
      <w:r w:rsidRPr="00A138E2">
        <w:rPr>
          <w:lang w:val="zh-CN"/>
        </w:rPr>
        <w:tab/>
      </w:r>
      <w:r w:rsidRPr="00A138E2">
        <w:rPr>
          <w:lang w:val="zh-CN"/>
        </w:rPr>
        <w:t>由于安全局势不稳，</w:t>
      </w:r>
      <w:r w:rsidRPr="00A138E2">
        <w:rPr>
          <w:lang w:val="zh-CN"/>
        </w:rPr>
        <w:t>2003</w:t>
      </w:r>
      <w:r w:rsidRPr="00A138E2">
        <w:rPr>
          <w:lang w:val="zh-CN"/>
        </w:rPr>
        <w:t>年</w:t>
      </w:r>
      <w:r w:rsidRPr="00A138E2">
        <w:rPr>
          <w:lang w:val="zh-CN"/>
        </w:rPr>
        <w:t>8</w:t>
      </w:r>
      <w:r w:rsidRPr="00A138E2">
        <w:rPr>
          <w:lang w:val="zh-CN"/>
        </w:rPr>
        <w:t>月</w:t>
      </w:r>
      <w:r w:rsidRPr="00A138E2">
        <w:rPr>
          <w:lang w:val="zh-CN"/>
        </w:rPr>
        <w:t>15</w:t>
      </w:r>
      <w:r w:rsidRPr="00A138E2">
        <w:rPr>
          <w:lang w:val="zh-CN"/>
        </w:rPr>
        <w:t>日，提交人及其丈夫辞去在宗座代牧区的职务，并决定搬到梅里达市。</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2.4</w:t>
      </w:r>
      <w:r w:rsidRPr="00A138E2">
        <w:rPr>
          <w:lang w:val="zh-CN"/>
        </w:rPr>
        <w:tab/>
        <w:t>2003</w:t>
      </w:r>
      <w:r w:rsidRPr="00A138E2">
        <w:rPr>
          <w:lang w:val="zh-CN"/>
        </w:rPr>
        <w:t>年</w:t>
      </w:r>
      <w:r w:rsidRPr="00A138E2">
        <w:rPr>
          <w:lang w:val="zh-CN"/>
        </w:rPr>
        <w:t>8</w:t>
      </w:r>
      <w:r w:rsidRPr="00A138E2">
        <w:rPr>
          <w:lang w:val="zh-CN"/>
        </w:rPr>
        <w:t>月</w:t>
      </w:r>
      <w:r w:rsidRPr="00A138E2">
        <w:rPr>
          <w:lang w:val="zh-CN"/>
        </w:rPr>
        <w:t>27</w:t>
      </w:r>
      <w:r w:rsidRPr="00A138E2">
        <w:rPr>
          <w:lang w:val="zh-CN"/>
        </w:rPr>
        <w:t>日晚上</w:t>
      </w:r>
      <w:r>
        <w:rPr>
          <w:lang w:val="zh-CN"/>
        </w:rPr>
        <w:t>7</w:t>
      </w:r>
      <w:r>
        <w:rPr>
          <w:rFonts w:hint="eastAsia"/>
          <w:lang w:val="zh-CN"/>
        </w:rPr>
        <w:t>点</w:t>
      </w:r>
      <w:r>
        <w:rPr>
          <w:rFonts w:hint="eastAsia"/>
          <w:lang w:val="zh-CN"/>
        </w:rPr>
        <w:t>30</w:t>
      </w:r>
      <w:r>
        <w:rPr>
          <w:rFonts w:hint="eastAsia"/>
          <w:lang w:val="zh-CN"/>
        </w:rPr>
        <w:t>分</w:t>
      </w:r>
      <w:r w:rsidRPr="00A138E2">
        <w:rPr>
          <w:lang w:val="zh-CN"/>
        </w:rPr>
        <w:t>左右，当时他们还在马奇克斯，提交人及其丈夫和</w:t>
      </w:r>
      <w:r w:rsidRPr="00A138E2">
        <w:rPr>
          <w:lang w:val="zh-CN"/>
        </w:rPr>
        <w:t>18</w:t>
      </w:r>
      <w:r w:rsidRPr="00A138E2">
        <w:rPr>
          <w:lang w:val="zh-CN"/>
        </w:rPr>
        <w:t>个月大的儿子在驾车回家途中，一辆载有两个人的摩托车靠近了车的驾驶座一侧。骑摩托车的人首先放缓车速，以确认开车之人的身份，随后继续向前行驶。然而，往前行驶几米后，他们停下来，对车内的三人开枪。凶徒一共开了</w:t>
      </w:r>
      <w:r w:rsidRPr="00A138E2">
        <w:rPr>
          <w:lang w:val="zh-CN"/>
        </w:rPr>
        <w:t>13</w:t>
      </w:r>
      <w:r w:rsidRPr="00A138E2">
        <w:rPr>
          <w:lang w:val="zh-CN"/>
        </w:rPr>
        <w:t>枪，其中</w:t>
      </w:r>
      <w:r w:rsidRPr="00A138E2">
        <w:rPr>
          <w:lang w:val="zh-CN"/>
        </w:rPr>
        <w:t>9</w:t>
      </w:r>
      <w:r w:rsidRPr="00A138E2">
        <w:rPr>
          <w:lang w:val="zh-CN"/>
        </w:rPr>
        <w:t>枪射中</w:t>
      </w:r>
      <w:r w:rsidRPr="00A138E2">
        <w:rPr>
          <w:lang w:val="zh-CN"/>
        </w:rPr>
        <w:t>Joe Luis Castillo</w:t>
      </w:r>
      <w:r w:rsidRPr="00A138E2">
        <w:rPr>
          <w:lang w:val="zh-CN"/>
        </w:rPr>
        <w:t>，致其死亡。提交人的左臂</w:t>
      </w:r>
      <w:r>
        <w:rPr>
          <w:rFonts w:hint="eastAsia"/>
          <w:lang w:val="zh-CN"/>
        </w:rPr>
        <w:t>、</w:t>
      </w:r>
      <w:r w:rsidRPr="00A138E2">
        <w:rPr>
          <w:lang w:val="zh-CN"/>
        </w:rPr>
        <w:t>腹部和脖子受到枪伤。她的儿子也被子弹击中左臂、胸部和肩膀。</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2.5</w:t>
      </w:r>
      <w:r w:rsidRPr="00A138E2">
        <w:rPr>
          <w:lang w:val="zh-CN"/>
        </w:rPr>
        <w:tab/>
        <w:t>Joe Luis Castillo</w:t>
      </w:r>
      <w:r w:rsidRPr="00A138E2">
        <w:rPr>
          <w:lang w:val="zh-CN"/>
        </w:rPr>
        <w:t>被杀害后，马奇克斯宗座代牧区收到匿名威胁电话，因此暂时关闭了社会行动办公室。后来，办公室改组其活动，停止了在难民支持和人权侵犯案件方面的工作。</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2.6</w:t>
      </w:r>
      <w:r w:rsidRPr="00A138E2">
        <w:rPr>
          <w:lang w:val="zh-CN"/>
        </w:rPr>
        <w:tab/>
      </w:r>
      <w:r w:rsidRPr="00A138E2">
        <w:rPr>
          <w:lang w:val="zh-CN"/>
        </w:rPr>
        <w:t>提交人向美洲人权委员会申请采取预防措施，以保护她和儿子的生命安全及人身完整权。</w:t>
      </w:r>
      <w:r w:rsidRPr="00A138E2">
        <w:rPr>
          <w:lang w:val="zh-CN"/>
        </w:rPr>
        <w:t>2003</w:t>
      </w:r>
      <w:r w:rsidRPr="00A138E2">
        <w:rPr>
          <w:lang w:val="zh-CN"/>
        </w:rPr>
        <w:t>年</w:t>
      </w:r>
      <w:r w:rsidRPr="00A138E2">
        <w:rPr>
          <w:lang w:val="zh-CN"/>
        </w:rPr>
        <w:t>8</w:t>
      </w:r>
      <w:r w:rsidRPr="00A138E2">
        <w:rPr>
          <w:lang w:val="zh-CN"/>
        </w:rPr>
        <w:t>月</w:t>
      </w:r>
      <w:r w:rsidRPr="00A138E2">
        <w:rPr>
          <w:lang w:val="zh-CN"/>
        </w:rPr>
        <w:t>29</w:t>
      </w:r>
      <w:r w:rsidRPr="00A138E2">
        <w:rPr>
          <w:lang w:val="zh-CN"/>
        </w:rPr>
        <w:t>日，这些措施获批。但是，缔约国没有采取任何行动来落实这些措施。</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2.7</w:t>
      </w:r>
      <w:r w:rsidRPr="00A138E2">
        <w:rPr>
          <w:lang w:val="zh-CN"/>
        </w:rPr>
        <w:tab/>
        <w:t>2003</w:t>
      </w:r>
      <w:r w:rsidRPr="00A138E2">
        <w:rPr>
          <w:lang w:val="zh-CN"/>
        </w:rPr>
        <w:t>年</w:t>
      </w:r>
      <w:r w:rsidRPr="00A138E2">
        <w:rPr>
          <w:lang w:val="zh-CN"/>
        </w:rPr>
        <w:t>8</w:t>
      </w:r>
      <w:r w:rsidRPr="00A138E2">
        <w:rPr>
          <w:lang w:val="zh-CN"/>
        </w:rPr>
        <w:t>月</w:t>
      </w:r>
      <w:r w:rsidRPr="00A138E2">
        <w:rPr>
          <w:lang w:val="zh-CN"/>
        </w:rPr>
        <w:t>28</w:t>
      </w:r>
      <w:r w:rsidRPr="00A138E2">
        <w:rPr>
          <w:lang w:val="zh-CN"/>
        </w:rPr>
        <w:t>日，位于马奇克斯德佩里哈镇的苏利亚州第二十检察院启动对该案件的刑事调查。负责开展调查的机构包括科学、刑事与法医调查局；第十一检察院</w:t>
      </w:r>
      <w:r w:rsidR="00FA50D8">
        <w:rPr>
          <w:lang w:val="zh-CN"/>
        </w:rPr>
        <w:t>(</w:t>
      </w:r>
      <w:r w:rsidRPr="00A138E2">
        <w:rPr>
          <w:lang w:val="zh-CN"/>
        </w:rPr>
        <w:t>根据共和国检察长办公室普通犯罪局局长的命令，具备国家一级的完全管辖权</w:t>
      </w:r>
      <w:r w:rsidR="00FA50D8">
        <w:rPr>
          <w:lang w:val="zh-CN"/>
        </w:rPr>
        <w:t>)</w:t>
      </w:r>
      <w:r w:rsidRPr="00A138E2">
        <w:rPr>
          <w:lang w:val="zh-CN"/>
        </w:rPr>
        <w:t>；基本权利保护局；以及卡拉卡斯大都会司法辖区的第八十三检察院。</w:t>
      </w:r>
      <w:r w:rsidRPr="00A138E2">
        <w:rPr>
          <w:lang w:val="zh-CN"/>
        </w:rPr>
        <w:t>2006</w:t>
      </w:r>
      <w:r w:rsidRPr="00A138E2">
        <w:rPr>
          <w:lang w:val="zh-CN"/>
        </w:rPr>
        <w:t>年</w:t>
      </w:r>
      <w:r w:rsidRPr="00A138E2">
        <w:rPr>
          <w:lang w:val="zh-CN"/>
        </w:rPr>
        <w:t>11</w:t>
      </w:r>
      <w:r w:rsidRPr="00A138E2">
        <w:rPr>
          <w:lang w:val="zh-CN"/>
        </w:rPr>
        <w:t>月</w:t>
      </w:r>
      <w:r w:rsidRPr="00A138E2">
        <w:rPr>
          <w:lang w:val="zh-CN"/>
        </w:rPr>
        <w:t>28</w:t>
      </w:r>
      <w:r>
        <w:rPr>
          <w:lang w:val="zh-CN"/>
        </w:rPr>
        <w:t>日，案件结案，未</w:t>
      </w:r>
      <w:r>
        <w:rPr>
          <w:rFonts w:hint="eastAsia"/>
          <w:lang w:val="zh-CN"/>
        </w:rPr>
        <w:t>查明</w:t>
      </w:r>
      <w:r w:rsidRPr="00A138E2">
        <w:rPr>
          <w:lang w:val="zh-CN"/>
        </w:rPr>
        <w:t>任何嫌疑人。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2.8</w:t>
      </w:r>
      <w:r w:rsidRPr="00A138E2">
        <w:rPr>
          <w:lang w:val="zh-CN"/>
        </w:rPr>
        <w:tab/>
      </w:r>
      <w:r w:rsidRPr="00A138E2">
        <w:rPr>
          <w:lang w:val="zh-CN"/>
        </w:rPr>
        <w:t>据提交人称，该案件的调查过程存在许多</w:t>
      </w:r>
      <w:r>
        <w:rPr>
          <w:rFonts w:hint="eastAsia"/>
          <w:lang w:val="zh-CN"/>
        </w:rPr>
        <w:t>缺陷</w:t>
      </w:r>
      <w:r w:rsidRPr="00A138E2">
        <w:rPr>
          <w:lang w:val="zh-CN"/>
        </w:rPr>
        <w:t>，特别是参与机构之间缺乏协调，没有跟进一些调查线索，例如，一个据称是准军事组织成员的人和一个国家警卫队的成员在接受问询时，表示准军事团体的目标名单上有</w:t>
      </w:r>
      <w:r w:rsidRPr="00A138E2">
        <w:rPr>
          <w:lang w:val="zh-CN"/>
        </w:rPr>
        <w:t>Joe Luis Castillo González</w:t>
      </w:r>
      <w:r>
        <w:rPr>
          <w:lang w:val="zh-CN"/>
        </w:rPr>
        <w:t>的名字，市长知</w:t>
      </w:r>
      <w:r>
        <w:rPr>
          <w:rFonts w:hint="eastAsia"/>
          <w:lang w:val="zh-CN"/>
        </w:rPr>
        <w:t>道</w:t>
      </w:r>
      <w:r>
        <w:rPr>
          <w:lang w:val="zh-CN"/>
        </w:rPr>
        <w:t>这些团</w:t>
      </w:r>
      <w:r>
        <w:rPr>
          <w:rFonts w:hint="eastAsia"/>
          <w:lang w:val="zh-CN"/>
        </w:rPr>
        <w:t>体</w:t>
      </w:r>
      <w:r>
        <w:rPr>
          <w:lang w:val="zh-CN"/>
        </w:rPr>
        <w:t>的</w:t>
      </w:r>
      <w:r>
        <w:rPr>
          <w:rFonts w:hint="eastAsia"/>
          <w:lang w:val="zh-CN"/>
        </w:rPr>
        <w:t>行动</w:t>
      </w:r>
      <w:r w:rsidRPr="00A138E2">
        <w:rPr>
          <w:lang w:val="zh-CN"/>
        </w:rPr>
        <w:t>，并默许这些团体的行为。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2.9</w:t>
      </w:r>
      <w:r w:rsidRPr="00A138E2">
        <w:rPr>
          <w:lang w:val="zh-CN"/>
        </w:rPr>
        <w:tab/>
      </w:r>
      <w:r w:rsidRPr="00A138E2">
        <w:rPr>
          <w:lang w:val="zh-CN"/>
        </w:rPr>
        <w:t>关于她</w:t>
      </w:r>
      <w:r>
        <w:rPr>
          <w:lang w:val="zh-CN"/>
        </w:rPr>
        <w:t>获得案件相关信息的权利，提交人称，案件结案时没有通知她，她后来</w:t>
      </w:r>
      <w:r>
        <w:rPr>
          <w:rFonts w:hint="eastAsia"/>
          <w:lang w:val="zh-CN"/>
        </w:rPr>
        <w:t>造</w:t>
      </w:r>
      <w:r w:rsidRPr="00A138E2">
        <w:rPr>
          <w:lang w:val="zh-CN"/>
        </w:rPr>
        <w:t>访检察官办公室时才发现已结案。她还声称，</w:t>
      </w:r>
      <w:r w:rsidRPr="00A138E2">
        <w:rPr>
          <w:lang w:val="zh-CN"/>
        </w:rPr>
        <w:t>2005</w:t>
      </w:r>
      <w:r w:rsidRPr="00A138E2">
        <w:rPr>
          <w:lang w:val="zh-CN"/>
        </w:rPr>
        <w:t>年</w:t>
      </w:r>
      <w:r w:rsidRPr="00A138E2">
        <w:rPr>
          <w:lang w:val="zh-CN"/>
        </w:rPr>
        <w:t>5</w:t>
      </w:r>
      <w:r w:rsidRPr="00A138E2">
        <w:rPr>
          <w:lang w:val="zh-CN"/>
        </w:rPr>
        <w:t>月</w:t>
      </w:r>
      <w:r w:rsidRPr="00A138E2">
        <w:rPr>
          <w:lang w:val="zh-CN"/>
        </w:rPr>
        <w:t>24</w:t>
      </w:r>
      <w:r w:rsidRPr="00A138E2">
        <w:rPr>
          <w:lang w:val="zh-CN"/>
        </w:rPr>
        <w:t>日，她申请调阅检察院的原始案卷。此前，她只拿到了其中一部分案卷，并被告知其余的案卷需要保密。然而，她</w:t>
      </w:r>
      <w:r>
        <w:rPr>
          <w:rFonts w:hint="eastAsia"/>
          <w:lang w:val="zh-CN"/>
        </w:rPr>
        <w:t>直</w:t>
      </w:r>
      <w:r w:rsidRPr="00A138E2">
        <w:rPr>
          <w:lang w:val="zh-CN"/>
        </w:rPr>
        <w:t>到</w:t>
      </w:r>
      <w:r w:rsidRPr="00A138E2">
        <w:rPr>
          <w:lang w:val="zh-CN"/>
        </w:rPr>
        <w:t>2007</w:t>
      </w:r>
      <w:r>
        <w:rPr>
          <w:lang w:val="zh-CN"/>
        </w:rPr>
        <w:t>年才能查看</w:t>
      </w:r>
      <w:r>
        <w:rPr>
          <w:rFonts w:hint="eastAsia"/>
          <w:lang w:val="zh-CN"/>
        </w:rPr>
        <w:t>完整</w:t>
      </w:r>
      <w:r w:rsidRPr="00A138E2">
        <w:rPr>
          <w:lang w:val="zh-CN"/>
        </w:rPr>
        <w:t>案卷。</w:t>
      </w:r>
      <w:r w:rsidRPr="00A138E2">
        <w:rPr>
          <w:lang w:val="zh-CN"/>
        </w:rPr>
        <w:t>2007</w:t>
      </w:r>
      <w:r w:rsidRPr="00A138E2">
        <w:rPr>
          <w:lang w:val="zh-CN"/>
        </w:rPr>
        <w:t>年</w:t>
      </w:r>
      <w:r w:rsidRPr="00A138E2">
        <w:rPr>
          <w:lang w:val="zh-CN"/>
        </w:rPr>
        <w:t>6</w:t>
      </w:r>
      <w:r w:rsidRPr="00A138E2">
        <w:rPr>
          <w:lang w:val="zh-CN"/>
        </w:rPr>
        <w:t>月</w:t>
      </w:r>
      <w:r w:rsidRPr="00A138E2">
        <w:rPr>
          <w:lang w:val="zh-CN"/>
        </w:rPr>
        <w:t>7</w:t>
      </w:r>
      <w:r w:rsidRPr="00A138E2">
        <w:rPr>
          <w:lang w:val="zh-CN"/>
        </w:rPr>
        <w:t>日、</w:t>
      </w:r>
      <w:r w:rsidRPr="00A138E2">
        <w:rPr>
          <w:lang w:val="zh-CN"/>
        </w:rPr>
        <w:t>2008</w:t>
      </w:r>
      <w:r w:rsidRPr="00A138E2">
        <w:rPr>
          <w:lang w:val="zh-CN"/>
        </w:rPr>
        <w:t>年</w:t>
      </w:r>
      <w:r w:rsidRPr="00A138E2">
        <w:rPr>
          <w:lang w:val="zh-CN"/>
        </w:rPr>
        <w:t>9</w:t>
      </w:r>
      <w:r w:rsidRPr="00A138E2">
        <w:rPr>
          <w:lang w:val="zh-CN"/>
        </w:rPr>
        <w:t>月</w:t>
      </w:r>
      <w:r w:rsidRPr="00A138E2">
        <w:rPr>
          <w:lang w:val="zh-CN"/>
        </w:rPr>
        <w:t>29</w:t>
      </w:r>
      <w:r w:rsidRPr="00A138E2">
        <w:rPr>
          <w:lang w:val="zh-CN"/>
        </w:rPr>
        <w:t>日和</w:t>
      </w:r>
      <w:r w:rsidRPr="00A138E2">
        <w:rPr>
          <w:lang w:val="zh-CN"/>
        </w:rPr>
        <w:t>2009</w:t>
      </w:r>
      <w:r w:rsidRPr="00A138E2">
        <w:rPr>
          <w:lang w:val="zh-CN"/>
        </w:rPr>
        <w:t>年</w:t>
      </w:r>
      <w:r w:rsidRPr="00A138E2">
        <w:rPr>
          <w:lang w:val="zh-CN"/>
        </w:rPr>
        <w:t>2</w:t>
      </w:r>
      <w:r w:rsidRPr="00A138E2">
        <w:rPr>
          <w:lang w:val="zh-CN"/>
        </w:rPr>
        <w:t>月</w:t>
      </w:r>
      <w:r w:rsidRPr="00A138E2">
        <w:rPr>
          <w:lang w:val="zh-CN"/>
        </w:rPr>
        <w:t>4</w:t>
      </w:r>
      <w:r w:rsidRPr="00A138E2">
        <w:rPr>
          <w:lang w:val="zh-CN"/>
        </w:rPr>
        <w:t>日，卡拉卡斯宗座代牧区向检察院调阅案卷副本。尽管先后三次请求调阅核证副本，他们只拿到了非核证副本。</w:t>
      </w:r>
      <w:r w:rsidRPr="00A138E2">
        <w:rPr>
          <w:lang w:val="zh-CN"/>
        </w:rPr>
        <w:t>2007</w:t>
      </w:r>
      <w:r w:rsidRPr="00A138E2">
        <w:rPr>
          <w:lang w:val="zh-CN"/>
        </w:rPr>
        <w:t>年，提交人终于能够查看案卷，尽管第二十检察院向提交人提供了调查程序记录的副本，但这些记录被作为机密文件印发，并且不包含宣告调查终止的命令。</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2.10</w:t>
      </w:r>
      <w:r w:rsidRPr="00A138E2">
        <w:rPr>
          <w:lang w:val="zh-CN"/>
        </w:rPr>
        <w:tab/>
      </w:r>
      <w:r w:rsidRPr="00A138E2">
        <w:rPr>
          <w:lang w:val="zh-CN"/>
        </w:rPr>
        <w:t>提交人经历了暴力攻击，加上知道凶手逍遥法外，对她造成了情绪和心理伤害，导致她需要特别看护。提交人提供了一份医疗报告作为证明。</w:t>
      </w:r>
      <w:r w:rsidRPr="00A138E2">
        <w:rPr>
          <w:rStyle w:val="a8"/>
          <w:rFonts w:eastAsia="宋体"/>
          <w:lang w:val="zh-CN"/>
        </w:rPr>
        <w:footnoteReference w:id="6"/>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2.11</w:t>
      </w:r>
      <w:r w:rsidRPr="00A138E2">
        <w:rPr>
          <w:lang w:val="zh-CN"/>
        </w:rPr>
        <w:tab/>
      </w:r>
      <w:r>
        <w:rPr>
          <w:lang w:val="zh-CN"/>
        </w:rPr>
        <w:t>提交人就本案向美洲人权委员会提出了申诉，美洲人权委员会</w:t>
      </w:r>
      <w:r>
        <w:rPr>
          <w:rFonts w:hint="eastAsia"/>
          <w:lang w:val="zh-CN"/>
        </w:rPr>
        <w:t>裁定</w:t>
      </w:r>
      <w:r w:rsidRPr="00A138E2">
        <w:rPr>
          <w:lang w:val="zh-CN"/>
        </w:rPr>
        <w:t>有若干违反《美洲人权公约》的行为。</w:t>
      </w:r>
      <w:r w:rsidRPr="00A138E2">
        <w:rPr>
          <w:rStyle w:val="a8"/>
          <w:rFonts w:eastAsia="宋体"/>
          <w:lang w:val="zh-CN"/>
        </w:rPr>
        <w:footnoteReference w:id="7"/>
      </w:r>
      <w:r>
        <w:rPr>
          <w:rFonts w:hint="eastAsia"/>
          <w:lang w:val="zh-CN"/>
        </w:rPr>
        <w:t xml:space="preserve"> </w:t>
      </w:r>
      <w:r w:rsidRPr="00A138E2">
        <w:rPr>
          <w:lang w:val="zh-CN"/>
        </w:rPr>
        <w:t>但在</w:t>
      </w:r>
      <w:r w:rsidRPr="00A138E2">
        <w:rPr>
          <w:lang w:val="zh-CN"/>
        </w:rPr>
        <w:t>2012</w:t>
      </w:r>
      <w:r w:rsidRPr="00A138E2">
        <w:rPr>
          <w:lang w:val="zh-CN"/>
        </w:rPr>
        <w:t>年</w:t>
      </w:r>
      <w:r w:rsidRPr="00A138E2">
        <w:rPr>
          <w:lang w:val="zh-CN"/>
        </w:rPr>
        <w:t>11</w:t>
      </w:r>
      <w:r w:rsidRPr="00A138E2">
        <w:rPr>
          <w:lang w:val="zh-CN"/>
        </w:rPr>
        <w:t>月</w:t>
      </w:r>
      <w:r w:rsidRPr="00A138E2">
        <w:rPr>
          <w:lang w:val="zh-CN"/>
        </w:rPr>
        <w:t>27</w:t>
      </w:r>
      <w:r w:rsidRPr="00A138E2">
        <w:rPr>
          <w:lang w:val="zh-CN"/>
        </w:rPr>
        <w:t>日下达的判决中，美洲人权法院裁定不存在违反《公约》的行为。</w:t>
      </w:r>
      <w:r w:rsidRPr="00A138E2">
        <w:rPr>
          <w:rStyle w:val="a8"/>
          <w:rFonts w:eastAsia="宋体"/>
          <w:lang w:val="zh-CN"/>
        </w:rPr>
        <w:footnoteReference w:id="8"/>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2.12</w:t>
      </w:r>
      <w:r w:rsidRPr="00A138E2">
        <w:rPr>
          <w:lang w:val="zh-CN"/>
        </w:rPr>
        <w:tab/>
      </w:r>
      <w:r w:rsidRPr="00A138E2">
        <w:rPr>
          <w:lang w:val="zh-CN"/>
        </w:rPr>
        <w:t>提交人承认，她未能用尽国内补救办法，并指出，这是因为事实已证明国内补救办法过于冗长。检察院的撤案决定杜绝了及时采取有效补救办法以保护受害者权利的可能性。此外，她指出，目前没有正在进行的国际法律程序，因为美洲人权法院已于</w:t>
      </w:r>
      <w:r w:rsidRPr="00A138E2">
        <w:rPr>
          <w:lang w:val="zh-CN"/>
        </w:rPr>
        <w:t>2012</w:t>
      </w:r>
      <w:r w:rsidRPr="00A138E2">
        <w:rPr>
          <w:lang w:val="zh-CN"/>
        </w:rPr>
        <w:t>年</w:t>
      </w:r>
      <w:r w:rsidRPr="00A138E2">
        <w:rPr>
          <w:lang w:val="zh-CN"/>
        </w:rPr>
        <w:t>11</w:t>
      </w:r>
      <w:r w:rsidRPr="00A138E2">
        <w:rPr>
          <w:lang w:val="zh-CN"/>
        </w:rPr>
        <w:t>月</w:t>
      </w:r>
      <w:r w:rsidRPr="00A138E2">
        <w:rPr>
          <w:lang w:val="zh-CN"/>
        </w:rPr>
        <w:t>27</w:t>
      </w:r>
      <w:r w:rsidRPr="00A138E2">
        <w:rPr>
          <w:lang w:val="zh-CN"/>
        </w:rPr>
        <w:t>日结束对本案的审理，并下达了关于案情的判决。此外，委员会议事规则第</w:t>
      </w:r>
      <w:r w:rsidRPr="00A138E2">
        <w:rPr>
          <w:lang w:val="zh-CN"/>
        </w:rPr>
        <w:t>96</w:t>
      </w:r>
      <w:r w:rsidRPr="00A138E2">
        <w:rPr>
          <w:lang w:val="zh-CN"/>
        </w:rPr>
        <w:t>条</w:t>
      </w:r>
      <w:r w:rsidRPr="00A138E2">
        <w:rPr>
          <w:lang w:val="zh-CN"/>
        </w:rPr>
        <w:t>(c)</w:t>
      </w:r>
      <w:r w:rsidRPr="00A138E2">
        <w:rPr>
          <w:lang w:val="zh-CN"/>
        </w:rPr>
        <w:t>款规定的三年来文提交期限尚未过期。</w:t>
      </w:r>
    </w:p>
    <w:p w:rsidR="00E77A2D" w:rsidRPr="00A138E2" w:rsidRDefault="00E77A2D" w:rsidP="001446CE">
      <w:pPr>
        <w:pStyle w:val="H23GC"/>
      </w:pPr>
      <w:r w:rsidRPr="00A138E2">
        <w:rPr>
          <w:lang w:val="zh-CN"/>
        </w:rPr>
        <w:tab/>
      </w:r>
      <w:r w:rsidRPr="00A138E2">
        <w:rPr>
          <w:lang w:val="zh-CN"/>
        </w:rPr>
        <w:tab/>
      </w:r>
      <w:r w:rsidRPr="00A138E2">
        <w:rPr>
          <w:bCs/>
          <w:lang w:val="zh-CN"/>
        </w:rPr>
        <w:t>申诉</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3.1</w:t>
      </w:r>
      <w:r w:rsidRPr="00A138E2">
        <w:rPr>
          <w:lang w:val="zh-CN"/>
        </w:rPr>
        <w:tab/>
      </w:r>
      <w:r>
        <w:rPr>
          <w:lang w:val="zh-CN"/>
        </w:rPr>
        <w:t>提交人称，她的丈夫被杀害，她本人和</w:t>
      </w:r>
      <w:r w:rsidRPr="00A138E2">
        <w:rPr>
          <w:lang w:val="zh-CN"/>
        </w:rPr>
        <w:t>儿子受伤，同时有证据显示地方当局知悉该地区人权维护者屡遭谋害背后应负责的准军事团体的犯罪活动，</w:t>
      </w:r>
      <w:r>
        <w:rPr>
          <w:lang w:val="zh-CN"/>
        </w:rPr>
        <w:t>但没有采取有效的保护或预防措施，且后续的刑事调查过程存在拖延和</w:t>
      </w:r>
      <w:r>
        <w:rPr>
          <w:rFonts w:hint="eastAsia"/>
          <w:lang w:val="zh-CN"/>
        </w:rPr>
        <w:t>疏</w:t>
      </w:r>
      <w:r>
        <w:rPr>
          <w:lang w:val="zh-CN"/>
        </w:rPr>
        <w:t>漏，也未能提供充分的补救，这些构成对她本人及其儿子和已</w:t>
      </w:r>
      <w:r>
        <w:rPr>
          <w:rFonts w:hint="eastAsia"/>
          <w:lang w:val="zh-CN"/>
        </w:rPr>
        <w:t>故</w:t>
      </w:r>
      <w:r w:rsidRPr="00A138E2">
        <w:rPr>
          <w:lang w:val="zh-CN"/>
        </w:rPr>
        <w:t>丈夫的人权的侵犯。她声称，具体而言，这些构成侵犯</w:t>
      </w:r>
      <w:r w:rsidRPr="00A138E2">
        <w:rPr>
          <w:lang w:val="zh-CN"/>
        </w:rPr>
        <w:t>Joe Luis Castillo González</w:t>
      </w:r>
      <w:r w:rsidRPr="00A138E2">
        <w:rPr>
          <w:lang w:val="zh-CN"/>
        </w:rPr>
        <w:t>依据《公约》第六条第一款、第七条、</w:t>
      </w:r>
      <w:r>
        <w:rPr>
          <w:lang w:val="zh-CN"/>
        </w:rPr>
        <w:t>第九条与第二条一并解读以及第十四条与第二条第三款一并解读</w:t>
      </w:r>
      <w:r>
        <w:rPr>
          <w:rFonts w:hint="eastAsia"/>
          <w:lang w:val="zh-CN"/>
        </w:rPr>
        <w:t>所</w:t>
      </w:r>
      <w:r w:rsidRPr="00A138E2">
        <w:rPr>
          <w:lang w:val="zh-CN"/>
        </w:rPr>
        <w:t>享有的生命权、人身完整权、人身安全权和司法保障权；以及她本人和她的儿子依据《公约》第七条、第九条与第二条一并解读以及第十四条与第二条第三款一并解读所享有的人身完整权、人身安全权和司法保障权。</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3.2</w:t>
      </w:r>
      <w:r w:rsidRPr="00A138E2">
        <w:rPr>
          <w:lang w:val="zh-CN"/>
        </w:rPr>
        <w:tab/>
      </w:r>
      <w:r w:rsidRPr="00A138E2">
        <w:rPr>
          <w:lang w:val="zh-CN"/>
        </w:rPr>
        <w:t>提交人声称，缔约国未能履行其在第六条第一款</w:t>
      </w:r>
      <w:r>
        <w:rPr>
          <w:lang w:val="zh-CN"/>
        </w:rPr>
        <w:t>与第二条一并解读之下的义务，对作为易受伤害群体</w:t>
      </w:r>
      <w:r w:rsidR="00FA50D8">
        <w:rPr>
          <w:lang w:val="zh-CN"/>
        </w:rPr>
        <w:t>(</w:t>
      </w:r>
      <w:r>
        <w:rPr>
          <w:lang w:val="zh-CN"/>
        </w:rPr>
        <w:t>即人权维护者</w:t>
      </w:r>
      <w:r w:rsidR="00FA50D8">
        <w:rPr>
          <w:lang w:val="zh-CN"/>
        </w:rPr>
        <w:t>)</w:t>
      </w:r>
      <w:r>
        <w:rPr>
          <w:rFonts w:hint="eastAsia"/>
          <w:lang w:val="zh-CN"/>
        </w:rPr>
        <w:t>成</w:t>
      </w:r>
      <w:r w:rsidRPr="00A138E2">
        <w:rPr>
          <w:lang w:val="zh-CN"/>
        </w:rPr>
        <w:t>员的她的丈夫，采取预防和保护措施，尽管当局知道该群体和他们帮助的农民面临风险。美洲人权委员会在</w:t>
      </w:r>
      <w:r w:rsidRPr="00A138E2">
        <w:rPr>
          <w:lang w:val="zh-CN"/>
        </w:rPr>
        <w:t>2001</w:t>
      </w:r>
      <w:r w:rsidRPr="00A138E2">
        <w:rPr>
          <w:lang w:val="zh-CN"/>
        </w:rPr>
        <w:t>年</w:t>
      </w:r>
      <w:r w:rsidRPr="00A138E2">
        <w:rPr>
          <w:lang w:val="zh-CN"/>
        </w:rPr>
        <w:t>3</w:t>
      </w:r>
      <w:r w:rsidRPr="00A138E2">
        <w:rPr>
          <w:lang w:val="zh-CN"/>
        </w:rPr>
        <w:t>月</w:t>
      </w:r>
      <w:r w:rsidRPr="00A138E2">
        <w:rPr>
          <w:lang w:val="zh-CN"/>
        </w:rPr>
        <w:t>12</w:t>
      </w:r>
      <w:r w:rsidRPr="00A138E2">
        <w:rPr>
          <w:lang w:val="zh-CN"/>
        </w:rPr>
        <w:t>日批准预防措施申请时，以及</w:t>
      </w:r>
      <w:r>
        <w:rPr>
          <w:rFonts w:hint="eastAsia"/>
          <w:lang w:val="zh-CN"/>
        </w:rPr>
        <w:t>在</w:t>
      </w:r>
      <w:r w:rsidRPr="00A138E2">
        <w:rPr>
          <w:lang w:val="zh-CN"/>
        </w:rPr>
        <w:t>2003</w:t>
      </w:r>
      <w:r w:rsidRPr="00A138E2">
        <w:rPr>
          <w:lang w:val="zh-CN"/>
        </w:rPr>
        <w:t>年</w:t>
      </w:r>
      <w:r w:rsidRPr="00A138E2">
        <w:rPr>
          <w:lang w:val="zh-CN"/>
        </w:rPr>
        <w:t>8</w:t>
      </w:r>
      <w:r w:rsidRPr="00A138E2">
        <w:rPr>
          <w:lang w:val="zh-CN"/>
        </w:rPr>
        <w:t>月</w:t>
      </w:r>
      <w:r w:rsidRPr="00A138E2">
        <w:rPr>
          <w:lang w:val="zh-CN"/>
        </w:rPr>
        <w:t>29</w:t>
      </w:r>
      <w:r w:rsidRPr="00A138E2">
        <w:rPr>
          <w:lang w:val="zh-CN"/>
        </w:rPr>
        <w:t>日</w:t>
      </w:r>
      <w:r w:rsidRPr="00A138E2">
        <w:rPr>
          <w:lang w:val="zh-CN"/>
        </w:rPr>
        <w:t>Joe Castillo</w:t>
      </w:r>
      <w:r w:rsidRPr="00A138E2">
        <w:rPr>
          <w:lang w:val="zh-CN"/>
        </w:rPr>
        <w:t>死亡后批准对提交人及其儿子的预防措施时，强调了上述风险。提交人强调，除了是受害人，她</w:t>
      </w:r>
      <w:r>
        <w:rPr>
          <w:rFonts w:hint="eastAsia"/>
          <w:lang w:val="zh-CN"/>
        </w:rPr>
        <w:t>也</w:t>
      </w:r>
      <w:r w:rsidRPr="00A138E2">
        <w:rPr>
          <w:lang w:val="zh-CN"/>
        </w:rPr>
        <w:t>是唯一能够指认杀害她丈夫的罪犯的证人，因此，对她的保护应成为调查过程中的首要任务。当时在边境地区工作的人权维护者特别容易受到伤害，因此缔约国应采取积极主动的措施来保护他们。在马奇克斯宗座</w:t>
      </w:r>
      <w:r>
        <w:rPr>
          <w:lang w:val="zh-CN"/>
        </w:rPr>
        <w:t>代牧区开展的工作在准军事组织、游击队和《土地法》生效后</w:t>
      </w:r>
      <w:r>
        <w:rPr>
          <w:rFonts w:hint="eastAsia"/>
          <w:lang w:val="zh-CN"/>
        </w:rPr>
        <w:t>推行的</w:t>
      </w:r>
      <w:r>
        <w:rPr>
          <w:lang w:val="zh-CN"/>
        </w:rPr>
        <w:t>土地改革</w:t>
      </w:r>
      <w:r>
        <w:rPr>
          <w:rFonts w:hint="eastAsia"/>
          <w:lang w:val="zh-CN"/>
        </w:rPr>
        <w:t>的其他反对者当</w:t>
      </w:r>
      <w:r w:rsidRPr="00A138E2">
        <w:rPr>
          <w:lang w:val="zh-CN"/>
        </w:rPr>
        <w:t>中引发了负面反应。</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3.3</w:t>
      </w:r>
      <w:r w:rsidRPr="00A138E2">
        <w:rPr>
          <w:lang w:val="zh-CN"/>
        </w:rPr>
        <w:tab/>
      </w:r>
      <w:r w:rsidRPr="00A138E2">
        <w:rPr>
          <w:lang w:val="zh-CN"/>
        </w:rPr>
        <w:t>缔约国没有切实调查案件，追查并惩处罪犯，也侵犯了</w:t>
      </w:r>
      <w:r w:rsidRPr="00A138E2">
        <w:rPr>
          <w:lang w:val="zh-CN"/>
        </w:rPr>
        <w:t>Joe Luis Castillo</w:t>
      </w:r>
      <w:r>
        <w:rPr>
          <w:lang w:val="zh-CN"/>
        </w:rPr>
        <w:t>的生命权，并构成对司法</w:t>
      </w:r>
      <w:r>
        <w:rPr>
          <w:rFonts w:hint="eastAsia"/>
          <w:lang w:val="zh-CN"/>
        </w:rPr>
        <w:t>补救</w:t>
      </w:r>
      <w:r w:rsidRPr="00A138E2">
        <w:rPr>
          <w:lang w:val="zh-CN"/>
        </w:rPr>
        <w:t>权的剥夺。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3.4</w:t>
      </w:r>
      <w:r w:rsidRPr="00A138E2">
        <w:rPr>
          <w:lang w:val="zh-CN"/>
        </w:rPr>
        <w:tab/>
      </w:r>
      <w:r w:rsidRPr="00A138E2">
        <w:rPr>
          <w:lang w:val="zh-CN"/>
        </w:rPr>
        <w:t>提交人认为，根据《公约》第七条与第二条一并解读的规定，对于</w:t>
      </w:r>
      <w:r w:rsidRPr="00A138E2">
        <w:rPr>
          <w:lang w:val="zh-CN"/>
        </w:rPr>
        <w:t>Joe Luis Castillo</w:t>
      </w:r>
      <w:r w:rsidRPr="00A138E2">
        <w:rPr>
          <w:lang w:val="zh-CN"/>
        </w:rPr>
        <w:t>、她的儿子和她本人的人身完整权遭到侵犯，缔约国应承担不作为的责任。人身完整权遭到侵犯的</w:t>
      </w:r>
      <w:r>
        <w:rPr>
          <w:lang w:val="zh-CN"/>
        </w:rPr>
        <w:t>证据是提交人及其丈夫和儿子的枪伤、后续住院治疗，以及提交人</w:t>
      </w:r>
      <w:r>
        <w:rPr>
          <w:rFonts w:hint="eastAsia"/>
          <w:lang w:val="zh-CN"/>
        </w:rPr>
        <w:t>和她的</w:t>
      </w:r>
      <w:r w:rsidRPr="00A138E2">
        <w:rPr>
          <w:rFonts w:hint="eastAsia"/>
          <w:lang w:val="zh-CN"/>
        </w:rPr>
        <w:t>儿</w:t>
      </w:r>
      <w:r w:rsidRPr="00A138E2">
        <w:rPr>
          <w:lang w:val="zh-CN"/>
        </w:rPr>
        <w:t>子在攻击</w:t>
      </w:r>
      <w:r>
        <w:rPr>
          <w:rFonts w:hint="eastAsia"/>
          <w:lang w:val="zh-CN"/>
        </w:rPr>
        <w:t>发生</w:t>
      </w:r>
      <w:r w:rsidRPr="00A138E2">
        <w:rPr>
          <w:lang w:val="zh-CN"/>
        </w:rPr>
        <w:t>后遭</w:t>
      </w:r>
      <w:r>
        <w:rPr>
          <w:lang w:val="zh-CN"/>
        </w:rPr>
        <w:t>受的情绪和心理伤害。关于缔约国的责任，提交人引述了上文描述的</w:t>
      </w:r>
      <w:r>
        <w:rPr>
          <w:rFonts w:hint="eastAsia"/>
          <w:lang w:val="zh-CN"/>
        </w:rPr>
        <w:t>各项因素</w:t>
      </w:r>
      <w:r w:rsidRPr="00A138E2">
        <w:rPr>
          <w:rFonts w:hint="eastAsia"/>
          <w:lang w:val="zh-CN"/>
        </w:rPr>
        <w:t>，</w:t>
      </w:r>
      <w:r w:rsidRPr="00A138E2">
        <w:rPr>
          <w:lang w:val="zh-CN"/>
        </w:rPr>
        <w:t>即缺乏预防措施，未履行调查犯罪、惩处罪犯和提供补救的义务。</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3.5</w:t>
      </w:r>
      <w:r w:rsidRPr="00A138E2">
        <w:rPr>
          <w:lang w:val="zh-CN"/>
        </w:rPr>
        <w:tab/>
      </w:r>
      <w:r w:rsidRPr="00A138E2">
        <w:rPr>
          <w:lang w:val="zh-CN"/>
        </w:rPr>
        <w:t>关于对第九条第一款与第二条一并解读之下人身安全权的侵犯，提交人说，缔约国没有采取预防措施</w:t>
      </w:r>
      <w:r>
        <w:rPr>
          <w:rFonts w:hint="eastAsia"/>
          <w:lang w:val="zh-CN"/>
        </w:rPr>
        <w:t>以</w:t>
      </w:r>
      <w:r w:rsidRPr="00A138E2">
        <w:rPr>
          <w:lang w:val="zh-CN"/>
        </w:rPr>
        <w:t>降低</w:t>
      </w:r>
      <w:r w:rsidRPr="00A138E2">
        <w:rPr>
          <w:lang w:val="zh-CN"/>
        </w:rPr>
        <w:t>Joe Luis Castillo</w:t>
      </w:r>
      <w:r w:rsidRPr="00A138E2">
        <w:rPr>
          <w:lang w:val="zh-CN"/>
        </w:rPr>
        <w:t>面临的风险，严重危害了他及其家人的人身安全。</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3.6</w:t>
      </w:r>
      <w:r w:rsidRPr="00A138E2">
        <w:rPr>
          <w:lang w:val="zh-CN"/>
        </w:rPr>
        <w:tab/>
      </w:r>
      <w:r>
        <w:rPr>
          <w:lang w:val="zh-CN"/>
        </w:rPr>
        <w:t>提交</w:t>
      </w:r>
      <w:r w:rsidRPr="003A2889">
        <w:t>人称，她</w:t>
      </w:r>
      <w:r w:rsidRPr="003A2889">
        <w:rPr>
          <w:rFonts w:hint="eastAsia"/>
        </w:rPr>
        <w:t>在</w:t>
      </w:r>
      <w:r w:rsidRPr="003A2889">
        <w:t>第十四条与第二条第三款一并解读之下享有的权利遭到了侵犯，因为缺乏令人满意的调查，而且在调查过程中没有提供司法保障。调查没有考虑一些关键因素，如该地区的人权维护者和</w:t>
      </w:r>
      <w:r w:rsidRPr="003A2889">
        <w:t>Joe Castillo</w:t>
      </w:r>
      <w:r w:rsidRPr="003A2889">
        <w:t>面临被雇凶杀害的风险，因为他参与土地维权</w:t>
      </w:r>
      <w:r w:rsidRPr="003A2889">
        <w:rPr>
          <w:rFonts w:hint="eastAsia"/>
        </w:rPr>
        <w:t>，</w:t>
      </w:r>
      <w:r w:rsidRPr="003A2889">
        <w:t>代表农民领袖向</w:t>
      </w:r>
      <w:r>
        <w:rPr>
          <w:lang w:val="zh-CN"/>
        </w:rPr>
        <w:t>美洲人权委员会申诉</w:t>
      </w:r>
      <w:r>
        <w:rPr>
          <w:rFonts w:hint="eastAsia"/>
          <w:lang w:val="zh-CN"/>
        </w:rPr>
        <w:t>，并从事</w:t>
      </w:r>
      <w:r>
        <w:rPr>
          <w:lang w:val="zh-CN"/>
        </w:rPr>
        <w:t>帮助边境地区难民</w:t>
      </w:r>
      <w:r>
        <w:rPr>
          <w:rFonts w:hint="eastAsia"/>
          <w:lang w:val="zh-CN"/>
        </w:rPr>
        <w:t>这项具有危险性质的工作</w:t>
      </w:r>
      <w:r w:rsidRPr="00A138E2">
        <w:rPr>
          <w:lang w:val="zh-CN"/>
        </w:rPr>
        <w:t>，以及他成为准军事组织攻击目标的可能性。整个</w:t>
      </w:r>
      <w:r>
        <w:rPr>
          <w:lang w:val="zh-CN"/>
        </w:rPr>
        <w:t>调查陷于大量无效而混乱的努力，检察院和刑事调查机关未能进行有效</w:t>
      </w:r>
      <w:r>
        <w:rPr>
          <w:rFonts w:hint="eastAsia"/>
          <w:lang w:val="zh-CN"/>
        </w:rPr>
        <w:t>的</w:t>
      </w:r>
      <w:r>
        <w:rPr>
          <w:lang w:val="zh-CN"/>
        </w:rPr>
        <w:t>协调。证据的收集过程存在渎职，也没有审查</w:t>
      </w:r>
      <w:r w:rsidRPr="00A138E2">
        <w:rPr>
          <w:lang w:val="zh-CN"/>
        </w:rPr>
        <w:t>可能与本案有关的</w:t>
      </w:r>
      <w:r>
        <w:rPr>
          <w:rFonts w:hint="eastAsia"/>
          <w:lang w:val="zh-CN"/>
        </w:rPr>
        <w:t>其他</w:t>
      </w:r>
      <w:r w:rsidRPr="00A138E2">
        <w:rPr>
          <w:lang w:val="zh-CN"/>
        </w:rPr>
        <w:t>司法程序。</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3.7</w:t>
      </w:r>
      <w:r w:rsidRPr="00A138E2">
        <w:rPr>
          <w:lang w:val="zh-CN"/>
        </w:rPr>
        <w:tab/>
      </w:r>
      <w:r>
        <w:rPr>
          <w:lang w:val="zh-CN"/>
        </w:rPr>
        <w:t>提交人说，由于司法</w:t>
      </w:r>
      <w:r>
        <w:rPr>
          <w:rFonts w:hint="eastAsia"/>
          <w:lang w:val="zh-CN"/>
        </w:rPr>
        <w:t>进</w:t>
      </w:r>
      <w:r w:rsidRPr="00A138E2">
        <w:rPr>
          <w:lang w:val="zh-CN"/>
        </w:rPr>
        <w:t>程的不合理拖延，违反了《公约》第十四条第三款</w:t>
      </w:r>
      <w:r>
        <w:rPr>
          <w:rFonts w:hint="eastAsia"/>
          <w:lang w:val="zh-CN"/>
        </w:rPr>
        <w:t>(</w:t>
      </w:r>
      <w:r w:rsidRPr="00A138E2">
        <w:rPr>
          <w:lang w:val="zh-CN"/>
        </w:rPr>
        <w:t>丙</w:t>
      </w:r>
      <w:r>
        <w:rPr>
          <w:rFonts w:hint="eastAsia"/>
          <w:lang w:val="zh-CN"/>
        </w:rPr>
        <w:t>)</w:t>
      </w:r>
      <w:r w:rsidRPr="00A138E2">
        <w:rPr>
          <w:lang w:val="zh-CN"/>
        </w:rPr>
        <w:t>项；她提出这项权利不仅适用于刑事审判的</w:t>
      </w:r>
      <w:r>
        <w:rPr>
          <w:lang w:val="zh-CN"/>
        </w:rPr>
        <w:t>被告人，也适用于犯罪行为的受害者。她还说，受害人无法获得案卷</w:t>
      </w:r>
      <w:r w:rsidRPr="00A138E2">
        <w:rPr>
          <w:lang w:val="zh-CN"/>
        </w:rPr>
        <w:t>信息违反了第二条第三款和第十四条第一款。在不影响调查进程的情况下，向受害人提供与案件及涉案嫌疑人有关的全部信息应被视为对法庭独立性和公正性的保障。</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3.8</w:t>
      </w:r>
      <w:r w:rsidRPr="00A138E2">
        <w:rPr>
          <w:lang w:val="zh-CN"/>
        </w:rPr>
        <w:tab/>
      </w:r>
      <w:r>
        <w:rPr>
          <w:lang w:val="zh-CN"/>
        </w:rPr>
        <w:t>提交人请委员会要求缔约国调查本案、起诉并惩处罪犯，确保</w:t>
      </w:r>
      <w:r>
        <w:rPr>
          <w:rFonts w:hint="eastAsia"/>
          <w:lang w:val="zh-CN"/>
        </w:rPr>
        <w:t>关于尽职尽责</w:t>
      </w:r>
      <w:r>
        <w:rPr>
          <w:lang w:val="zh-CN"/>
        </w:rPr>
        <w:t>调查</w:t>
      </w:r>
      <w:r>
        <w:rPr>
          <w:rFonts w:hint="eastAsia"/>
          <w:lang w:val="zh-CN"/>
        </w:rPr>
        <w:t>的</w:t>
      </w:r>
      <w:r w:rsidRPr="00A138E2">
        <w:rPr>
          <w:lang w:val="zh-CN"/>
        </w:rPr>
        <w:t>规定符合国际标准；采取立法、行政或其他措施保护人权维护者；通过支付精神损害和物质损害赔偿金，</w:t>
      </w:r>
      <w:r>
        <w:rPr>
          <w:rFonts w:hint="eastAsia"/>
          <w:lang w:val="zh-CN"/>
        </w:rPr>
        <w:t>以及</w:t>
      </w:r>
      <w:r w:rsidRPr="00A138E2">
        <w:rPr>
          <w:lang w:val="zh-CN"/>
        </w:rPr>
        <w:t>补偿过去、现在、</w:t>
      </w:r>
      <w:r>
        <w:rPr>
          <w:lang w:val="zh-CN"/>
        </w:rPr>
        <w:t>将来在国内及国际一级产生的法律成本和开支，对受害者蒙受的侵权</w:t>
      </w:r>
      <w:r>
        <w:rPr>
          <w:rFonts w:hint="eastAsia"/>
          <w:lang w:val="zh-CN"/>
        </w:rPr>
        <w:t>行为</w:t>
      </w:r>
      <w:r w:rsidRPr="00A138E2">
        <w:rPr>
          <w:lang w:val="zh-CN"/>
        </w:rPr>
        <w:t>提供补救。</w:t>
      </w:r>
    </w:p>
    <w:p w:rsidR="00E77A2D" w:rsidRPr="00A138E2" w:rsidRDefault="00E77A2D" w:rsidP="003A2889">
      <w:pPr>
        <w:pStyle w:val="H23GC"/>
      </w:pPr>
      <w:r w:rsidRPr="00A138E2">
        <w:rPr>
          <w:lang w:val="zh-CN"/>
        </w:rPr>
        <w:tab/>
      </w:r>
      <w:r w:rsidRPr="00A138E2">
        <w:rPr>
          <w:lang w:val="zh-CN"/>
        </w:rPr>
        <w:tab/>
      </w:r>
      <w:r w:rsidRPr="00A138E2">
        <w:rPr>
          <w:lang w:val="zh-CN"/>
        </w:rPr>
        <w:t>缔约国关于可否受理的意见</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4.1</w:t>
      </w:r>
      <w:r w:rsidRPr="00A138E2">
        <w:rPr>
          <w:lang w:val="zh-CN"/>
        </w:rPr>
        <w:tab/>
      </w:r>
      <w:r w:rsidRPr="00A138E2">
        <w:rPr>
          <w:lang w:val="zh-CN"/>
        </w:rPr>
        <w:t>缔约国于</w:t>
      </w:r>
      <w:r w:rsidRPr="00A138E2">
        <w:rPr>
          <w:lang w:val="zh-CN"/>
        </w:rPr>
        <w:t>2016</w:t>
      </w:r>
      <w:r w:rsidRPr="00A138E2">
        <w:rPr>
          <w:lang w:val="zh-CN"/>
        </w:rPr>
        <w:t>年</w:t>
      </w:r>
      <w:r w:rsidRPr="00A138E2">
        <w:rPr>
          <w:lang w:val="zh-CN"/>
        </w:rPr>
        <w:t>12</w:t>
      </w:r>
      <w:r w:rsidRPr="00A138E2">
        <w:rPr>
          <w:lang w:val="zh-CN"/>
        </w:rPr>
        <w:t>月</w:t>
      </w:r>
      <w:r w:rsidRPr="00A138E2">
        <w:rPr>
          <w:lang w:val="zh-CN"/>
        </w:rPr>
        <w:t>29</w:t>
      </w:r>
      <w:r w:rsidRPr="00A138E2">
        <w:rPr>
          <w:lang w:val="zh-CN"/>
        </w:rPr>
        <w:t>日和</w:t>
      </w:r>
      <w:r w:rsidRPr="00A138E2">
        <w:rPr>
          <w:lang w:val="zh-CN"/>
        </w:rPr>
        <w:t>2017</w:t>
      </w:r>
      <w:r w:rsidRPr="00A138E2">
        <w:rPr>
          <w:lang w:val="zh-CN"/>
        </w:rPr>
        <w:t>年</w:t>
      </w:r>
      <w:r w:rsidRPr="00A138E2">
        <w:rPr>
          <w:lang w:val="zh-CN"/>
        </w:rPr>
        <w:t>4</w:t>
      </w:r>
      <w:r w:rsidRPr="00A138E2">
        <w:rPr>
          <w:lang w:val="zh-CN"/>
        </w:rPr>
        <w:t>月</w:t>
      </w:r>
      <w:r w:rsidRPr="00A138E2">
        <w:rPr>
          <w:lang w:val="zh-CN"/>
        </w:rPr>
        <w:t>28</w:t>
      </w:r>
      <w:r w:rsidRPr="00A138E2">
        <w:rPr>
          <w:lang w:val="zh-CN"/>
        </w:rPr>
        <w:t>日向委员会提交了意见。</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4.2</w:t>
      </w:r>
      <w:r w:rsidRPr="00A138E2">
        <w:rPr>
          <w:lang w:val="zh-CN"/>
        </w:rPr>
        <w:tab/>
      </w:r>
      <w:r w:rsidRPr="00A138E2">
        <w:rPr>
          <w:lang w:val="zh-CN"/>
        </w:rPr>
        <w:t>缔约国指出，本案已由美洲人权系统审查。美洲人权委员会发布了关于可否受理的第</w:t>
      </w:r>
      <w:r w:rsidRPr="00A138E2">
        <w:rPr>
          <w:lang w:val="zh-CN"/>
        </w:rPr>
        <w:t>22/07</w:t>
      </w:r>
      <w:r w:rsidRPr="00A138E2">
        <w:rPr>
          <w:lang w:val="zh-CN"/>
        </w:rPr>
        <w:t>号报告，宣布本案可受理，以及关于案情实质的第</w:t>
      </w:r>
      <w:r w:rsidRPr="00A138E2">
        <w:rPr>
          <w:lang w:val="zh-CN"/>
        </w:rPr>
        <w:t>120/10</w:t>
      </w:r>
      <w:r w:rsidRPr="00A138E2">
        <w:rPr>
          <w:lang w:val="zh-CN"/>
        </w:rPr>
        <w:t>号报告，</w:t>
      </w:r>
      <w:r>
        <w:rPr>
          <w:lang w:val="zh-CN"/>
        </w:rPr>
        <w:t>裁定缔约国应对侵犯《美洲人权公约》之下若干权利的行为负责。随后</w:t>
      </w:r>
      <w:r>
        <w:rPr>
          <w:rFonts w:hint="eastAsia"/>
          <w:lang w:val="zh-CN"/>
        </w:rPr>
        <w:t>，美洲人权</w:t>
      </w:r>
      <w:r w:rsidRPr="00A138E2">
        <w:rPr>
          <w:lang w:val="zh-CN"/>
        </w:rPr>
        <w:t>委员会将本案转交美洲人权法院。</w:t>
      </w:r>
      <w:r w:rsidRPr="00A138E2">
        <w:rPr>
          <w:lang w:val="zh-CN"/>
        </w:rPr>
        <w:t>2012</w:t>
      </w:r>
      <w:r w:rsidRPr="00A138E2">
        <w:rPr>
          <w:lang w:val="zh-CN"/>
        </w:rPr>
        <w:t>年</w:t>
      </w:r>
      <w:r w:rsidRPr="00A138E2">
        <w:rPr>
          <w:lang w:val="zh-CN"/>
        </w:rPr>
        <w:t>11</w:t>
      </w:r>
      <w:r w:rsidRPr="00A138E2">
        <w:rPr>
          <w:lang w:val="zh-CN"/>
        </w:rPr>
        <w:t>月</w:t>
      </w:r>
      <w:r w:rsidRPr="00A138E2">
        <w:rPr>
          <w:lang w:val="zh-CN"/>
        </w:rPr>
        <w:t>12</w:t>
      </w:r>
      <w:r>
        <w:rPr>
          <w:lang w:val="zh-CN"/>
        </w:rPr>
        <w:t>日，法院下达判决，</w:t>
      </w:r>
      <w:r>
        <w:rPr>
          <w:rFonts w:hint="eastAsia"/>
          <w:lang w:val="zh-CN"/>
        </w:rPr>
        <w:t>裁定</w:t>
      </w:r>
      <w:r>
        <w:rPr>
          <w:lang w:val="zh-CN"/>
        </w:rPr>
        <w:t>委内瑞拉玻利瓦尔共和国</w:t>
      </w:r>
      <w:r>
        <w:rPr>
          <w:rFonts w:hint="eastAsia"/>
          <w:lang w:val="zh-CN"/>
        </w:rPr>
        <w:t>没有侵犯</w:t>
      </w:r>
      <w:r w:rsidRPr="00A138E2">
        <w:rPr>
          <w:rFonts w:hint="eastAsia"/>
          <w:lang w:val="zh-CN"/>
        </w:rPr>
        <w:t>C</w:t>
      </w:r>
      <w:r w:rsidRPr="00A138E2">
        <w:rPr>
          <w:lang w:val="zh-CN"/>
        </w:rPr>
        <w:t>astillo González</w:t>
      </w:r>
      <w:r w:rsidRPr="00A138E2">
        <w:rPr>
          <w:lang w:val="zh-CN"/>
        </w:rPr>
        <w:t>、</w:t>
      </w:r>
      <w:r w:rsidRPr="00A138E2">
        <w:rPr>
          <w:lang w:val="zh-CN"/>
        </w:rPr>
        <w:t>Yelitze Lisbeth Moreno</w:t>
      </w:r>
      <w:r w:rsidRPr="00A138E2">
        <w:rPr>
          <w:lang w:val="zh-CN"/>
        </w:rPr>
        <w:t>和</w:t>
      </w:r>
      <w:r w:rsidRPr="00A138E2">
        <w:rPr>
          <w:lang w:val="zh-CN"/>
        </w:rPr>
        <w:t>Luis César Castillo</w:t>
      </w:r>
      <w:r w:rsidRPr="00A138E2">
        <w:rPr>
          <w:lang w:val="zh-CN"/>
        </w:rPr>
        <w:t>受《公约》保护的权利，并结案。因此，缔约国认为本来文不可受理。</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4.3</w:t>
      </w:r>
      <w:r w:rsidRPr="00A138E2">
        <w:rPr>
          <w:lang w:val="zh-CN"/>
        </w:rPr>
        <w:tab/>
      </w:r>
      <w:r w:rsidRPr="00A138E2">
        <w:rPr>
          <w:lang w:val="zh-CN"/>
        </w:rPr>
        <w:t>缔约国请委员会宣布本来文不可受理</w:t>
      </w:r>
      <w:r>
        <w:rPr>
          <w:lang w:val="zh-CN"/>
        </w:rPr>
        <w:t>，理由是美洲人权法院已就同一案件的案情下达判决。本来文不同于经过</w:t>
      </w:r>
      <w:r>
        <w:rPr>
          <w:rFonts w:hint="eastAsia"/>
          <w:lang w:val="zh-CN"/>
        </w:rPr>
        <w:t>另一</w:t>
      </w:r>
      <w:r w:rsidRPr="00A138E2">
        <w:rPr>
          <w:lang w:val="zh-CN"/>
        </w:rPr>
        <w:t>国际组织审查后再由委员会审议的</w:t>
      </w:r>
      <w:r>
        <w:rPr>
          <w:rFonts w:hint="eastAsia"/>
          <w:lang w:val="zh-CN"/>
        </w:rPr>
        <w:t>其他</w:t>
      </w:r>
      <w:r w:rsidRPr="00A138E2">
        <w:rPr>
          <w:lang w:val="zh-CN"/>
        </w:rPr>
        <w:t>来文，因为美洲人权法院不仅审议了本来文的可受理性，还审议了案情实质。</w:t>
      </w:r>
      <w:r w:rsidRPr="00A138E2">
        <w:rPr>
          <w:rStyle w:val="a8"/>
          <w:rFonts w:eastAsia="宋体"/>
          <w:lang w:val="zh-CN"/>
        </w:rPr>
        <w:footnoteReference w:id="9"/>
      </w:r>
      <w:r w:rsidR="003A2889">
        <w:rPr>
          <w:rFonts w:hint="eastAsia"/>
          <w:lang w:val="zh-CN"/>
        </w:rPr>
        <w:t xml:space="preserve"> </w:t>
      </w:r>
      <w:r>
        <w:rPr>
          <w:lang w:val="zh-CN"/>
        </w:rPr>
        <w:t>缔约国吁请国际组织审查其关于审议已由</w:t>
      </w:r>
      <w:r>
        <w:rPr>
          <w:rFonts w:hint="eastAsia"/>
          <w:lang w:val="zh-CN"/>
        </w:rPr>
        <w:t>其他</w:t>
      </w:r>
      <w:r w:rsidRPr="00A138E2">
        <w:rPr>
          <w:lang w:val="zh-CN"/>
        </w:rPr>
        <w:t>国际人权法院判决的申诉的惯例。</w:t>
      </w:r>
    </w:p>
    <w:p w:rsidR="00E77A2D" w:rsidRPr="00A138E2" w:rsidRDefault="00E77A2D" w:rsidP="00FD4BCB">
      <w:pPr>
        <w:pStyle w:val="H23GC"/>
      </w:pPr>
      <w:r w:rsidRPr="00A138E2">
        <w:rPr>
          <w:lang w:val="zh-CN"/>
        </w:rPr>
        <w:tab/>
      </w:r>
      <w:r w:rsidRPr="00A138E2">
        <w:rPr>
          <w:lang w:val="zh-CN"/>
        </w:rPr>
        <w:tab/>
      </w:r>
      <w:r w:rsidRPr="00A138E2">
        <w:rPr>
          <w:lang w:val="zh-CN"/>
        </w:rPr>
        <w:t>提交人对缔约国关于可否受理的意见的评论</w:t>
      </w:r>
    </w:p>
    <w:p w:rsidR="00E77A2D" w:rsidRPr="00FD4BCB" w:rsidRDefault="00E77A2D" w:rsidP="00E77A2D">
      <w:pPr>
        <w:pStyle w:val="SingleTxtGC"/>
        <w:tabs>
          <w:tab w:val="clear" w:pos="431"/>
          <w:tab w:val="clear" w:pos="1134"/>
          <w:tab w:val="clear" w:pos="1565"/>
          <w:tab w:val="clear" w:pos="1996"/>
          <w:tab w:val="clear" w:pos="2427"/>
          <w:tab w:val="left" w:pos="1701"/>
        </w:tabs>
      </w:pPr>
      <w:r w:rsidRPr="00A138E2">
        <w:rPr>
          <w:lang w:val="zh-CN"/>
        </w:rPr>
        <w:t>5.</w:t>
      </w:r>
      <w:r w:rsidRPr="00A138E2">
        <w:rPr>
          <w:lang w:val="zh-CN"/>
        </w:rPr>
        <w:tab/>
      </w:r>
      <w:r w:rsidRPr="00A138E2">
        <w:rPr>
          <w:lang w:val="zh-CN"/>
        </w:rPr>
        <w:t>在</w:t>
      </w:r>
      <w:r w:rsidRPr="00A138E2">
        <w:rPr>
          <w:lang w:val="zh-CN"/>
        </w:rPr>
        <w:t>2017</w:t>
      </w:r>
      <w:r w:rsidRPr="00A138E2">
        <w:rPr>
          <w:lang w:val="zh-CN"/>
        </w:rPr>
        <w:t>年</w:t>
      </w:r>
      <w:r w:rsidRPr="00A138E2">
        <w:rPr>
          <w:lang w:val="zh-CN"/>
        </w:rPr>
        <w:t>2</w:t>
      </w:r>
      <w:r w:rsidRPr="00A138E2">
        <w:rPr>
          <w:lang w:val="zh-CN"/>
        </w:rPr>
        <w:t>月</w:t>
      </w:r>
      <w:r w:rsidRPr="00A138E2">
        <w:rPr>
          <w:lang w:val="zh-CN"/>
        </w:rPr>
        <w:t>3</w:t>
      </w:r>
      <w:r w:rsidRPr="00A138E2">
        <w:rPr>
          <w:lang w:val="zh-CN"/>
        </w:rPr>
        <w:t>日的评论中，提交人重申美洲人权法院判决的存在不对委员会审议本案构成任何障碍。她指出，委内瑞拉玻利瓦尔共和国没有对《任择议定书》第五条第</w:t>
      </w:r>
      <w:r w:rsidRPr="00A138E2">
        <w:rPr>
          <w:lang w:val="zh-CN"/>
        </w:rPr>
        <w:t>2</w:t>
      </w:r>
      <w:r w:rsidRPr="00A138E2">
        <w:rPr>
          <w:lang w:val="zh-CN"/>
        </w:rPr>
        <w:t>款</w:t>
      </w:r>
      <w:r w:rsidRPr="00A138E2">
        <w:rPr>
          <w:lang w:val="zh-CN"/>
        </w:rPr>
        <w:t>(</w:t>
      </w:r>
      <w:r w:rsidRPr="00A138E2">
        <w:rPr>
          <w:lang w:val="zh-CN"/>
        </w:rPr>
        <w:t>子</w:t>
      </w:r>
      <w:r w:rsidRPr="00A138E2">
        <w:rPr>
          <w:lang w:val="zh-CN"/>
        </w:rPr>
        <w:t>)</w:t>
      </w:r>
      <w:r w:rsidRPr="00A138E2">
        <w:rPr>
          <w:lang w:val="zh-CN"/>
        </w:rPr>
        <w:t>项提请保留。</w:t>
      </w:r>
      <w:r w:rsidRPr="00A138E2">
        <w:rPr>
          <w:rStyle w:val="a8"/>
          <w:rFonts w:eastAsia="宋体"/>
          <w:lang w:val="zh-CN"/>
        </w:rPr>
        <w:footnoteReference w:id="10"/>
      </w:r>
      <w:r>
        <w:rPr>
          <w:rFonts w:hint="eastAsia"/>
          <w:lang w:val="zh-CN"/>
        </w:rPr>
        <w:t xml:space="preserve"> </w:t>
      </w:r>
      <w:r w:rsidRPr="00A138E2">
        <w:rPr>
          <w:lang w:val="zh-CN"/>
        </w:rPr>
        <w:t xml:space="preserve">Joe </w:t>
      </w:r>
      <w:r w:rsidRPr="00FD4BCB">
        <w:t>Castillo</w:t>
      </w:r>
      <w:r w:rsidRPr="00FD4BCB">
        <w:t>的案件目前并未处于美洲人权法院的审查进程中，因为美洲人权法院已于</w:t>
      </w:r>
      <w:r w:rsidRPr="00FD4BCB">
        <w:t>2012</w:t>
      </w:r>
      <w:r w:rsidRPr="00FD4BCB">
        <w:t>年</w:t>
      </w:r>
      <w:r w:rsidRPr="00FD4BCB">
        <w:t>11</w:t>
      </w:r>
      <w:r w:rsidRPr="00FD4BCB">
        <w:t>月</w:t>
      </w:r>
      <w:r w:rsidRPr="00FD4BCB">
        <w:t>27</w:t>
      </w:r>
      <w:r w:rsidRPr="00FD4BCB">
        <w:t>日下达了判决。如果同一事项正在</w:t>
      </w:r>
      <w:r w:rsidRPr="00FD4BCB">
        <w:rPr>
          <w:rFonts w:hint="eastAsia"/>
        </w:rPr>
        <w:t>另一</w:t>
      </w:r>
      <w:r w:rsidRPr="00FD4BCB">
        <w:t>国际调查或解决程序的审理中，委员会不能受理来文，但在前一审理程序结束后，委员会可予以受理。</w:t>
      </w:r>
    </w:p>
    <w:p w:rsidR="00E77A2D" w:rsidRPr="00A138E2" w:rsidRDefault="00E77A2D" w:rsidP="00F00B34">
      <w:pPr>
        <w:pStyle w:val="H23GC"/>
      </w:pPr>
      <w:r w:rsidRPr="00A138E2">
        <w:rPr>
          <w:lang w:val="zh-CN"/>
        </w:rPr>
        <w:tab/>
      </w:r>
      <w:r w:rsidRPr="00A138E2">
        <w:rPr>
          <w:lang w:val="zh-CN"/>
        </w:rPr>
        <w:tab/>
      </w:r>
      <w:r w:rsidRPr="00A138E2">
        <w:rPr>
          <w:lang w:val="zh-CN"/>
        </w:rPr>
        <w:t>缔约国关于案情实质的意见</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w:t>
      </w:r>
      <w:r w:rsidRPr="00A138E2">
        <w:rPr>
          <w:lang w:val="zh-CN"/>
        </w:rPr>
        <w:tab/>
      </w:r>
      <w:r>
        <w:rPr>
          <w:lang w:val="zh-CN"/>
        </w:rPr>
        <w:t>缔约国家提供了关于事件发生地区冲突</w:t>
      </w:r>
      <w:r>
        <w:rPr>
          <w:rFonts w:hint="eastAsia"/>
          <w:lang w:val="zh-CN"/>
        </w:rPr>
        <w:t>局势</w:t>
      </w:r>
      <w:r w:rsidRPr="00A138E2">
        <w:rPr>
          <w:lang w:val="zh-CN"/>
        </w:rPr>
        <w:t>的背景资料，</w:t>
      </w:r>
      <w:r>
        <w:rPr>
          <w:rFonts w:hint="eastAsia"/>
          <w:lang w:val="zh-CN"/>
        </w:rPr>
        <w:t>这一局势</w:t>
      </w:r>
      <w:r w:rsidRPr="00A138E2">
        <w:rPr>
          <w:lang w:val="zh-CN"/>
        </w:rPr>
        <w:t>与</w:t>
      </w:r>
      <w:r>
        <w:rPr>
          <w:lang w:val="zh-CN"/>
        </w:rPr>
        <w:t>委内瑞拉玻利瓦尔共和国</w:t>
      </w:r>
      <w:r w:rsidRPr="00A138E2">
        <w:rPr>
          <w:lang w:val="zh-CN"/>
        </w:rPr>
        <w:t>政府</w:t>
      </w:r>
      <w:r w:rsidRPr="00A138E2">
        <w:rPr>
          <w:lang w:val="zh-CN"/>
        </w:rPr>
        <w:t>2001</w:t>
      </w:r>
      <w:r w:rsidRPr="00A138E2">
        <w:rPr>
          <w:lang w:val="zh-CN"/>
        </w:rPr>
        <w:t>年通过的《土地与农业发展法》的实施有关。该法规定可向在公共土地上耕种的农民颁发临时土地所有权证。地主强烈反对这一政策，将其视为威胁。一些地主雇佣哥伦比亚准军事组织</w:t>
      </w:r>
      <w:r>
        <w:rPr>
          <w:lang w:val="zh-CN"/>
        </w:rPr>
        <w:t>刺杀推动新法实施的农民领袖。美洲人权委员会在关于案情的报告中</w:t>
      </w:r>
      <w:r>
        <w:rPr>
          <w:rFonts w:hint="eastAsia"/>
          <w:lang w:val="zh-CN"/>
        </w:rPr>
        <w:t>强调</w:t>
      </w:r>
      <w:r>
        <w:rPr>
          <w:lang w:val="zh-CN"/>
        </w:rPr>
        <w:t>，对于责任可否归于国家这一问题的分析极其复杂，因为</w:t>
      </w:r>
      <w:r>
        <w:rPr>
          <w:rFonts w:hint="eastAsia"/>
          <w:lang w:val="zh-CN"/>
        </w:rPr>
        <w:t>关于</w:t>
      </w:r>
      <w:r>
        <w:rPr>
          <w:lang w:val="zh-CN"/>
        </w:rPr>
        <w:t>攻击</w:t>
      </w:r>
      <w:r w:rsidRPr="00A138E2">
        <w:rPr>
          <w:lang w:val="zh-CN"/>
        </w:rPr>
        <w:t>背景、动机甚至牵涉的行为者，存在不同版本的说法，并指出</w:t>
      </w:r>
      <w:r w:rsidR="00F00B34">
        <w:rPr>
          <w:rFonts w:hint="eastAsia"/>
        </w:rPr>
        <w:t>“</w:t>
      </w:r>
      <w:r w:rsidRPr="00A138E2">
        <w:rPr>
          <w:lang w:val="zh-CN"/>
        </w:rPr>
        <w:t>这一大背景本身不足以证明国家应当承担违反预防义务的责任</w:t>
      </w:r>
      <w:r w:rsidR="00F00B34">
        <w:rPr>
          <w:rFonts w:hint="eastAsia"/>
        </w:rPr>
        <w:t>”</w:t>
      </w:r>
      <w:r w:rsidRPr="00A138E2">
        <w:rPr>
          <w:lang w:val="zh-CN"/>
        </w:rPr>
        <w:t>。</w:t>
      </w:r>
      <w:r w:rsidRPr="00A138E2">
        <w:rPr>
          <w:rStyle w:val="a8"/>
          <w:rFonts w:eastAsia="宋体"/>
          <w:lang w:val="zh-CN"/>
        </w:rPr>
        <w:footnoteReference w:id="11"/>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6.2</w:t>
      </w:r>
      <w:r w:rsidRPr="00A138E2">
        <w:rPr>
          <w:lang w:val="zh-CN"/>
        </w:rPr>
        <w:tab/>
      </w:r>
      <w:r w:rsidRPr="00A138E2">
        <w:rPr>
          <w:lang w:val="zh-CN"/>
        </w:rPr>
        <w:t>关于</w:t>
      </w:r>
      <w:r w:rsidRPr="00A138E2">
        <w:rPr>
          <w:lang w:val="zh-CN"/>
        </w:rPr>
        <w:t>2003</w:t>
      </w:r>
      <w:r w:rsidRPr="00A138E2">
        <w:rPr>
          <w:lang w:val="zh-CN"/>
        </w:rPr>
        <w:t>年</w:t>
      </w:r>
      <w:r w:rsidRPr="00A138E2">
        <w:rPr>
          <w:lang w:val="zh-CN"/>
        </w:rPr>
        <w:t>8</w:t>
      </w:r>
      <w:r w:rsidRPr="00A138E2">
        <w:rPr>
          <w:lang w:val="zh-CN"/>
        </w:rPr>
        <w:t>月</w:t>
      </w:r>
      <w:r w:rsidRPr="00A138E2">
        <w:rPr>
          <w:lang w:val="zh-CN"/>
        </w:rPr>
        <w:t>27</w:t>
      </w:r>
      <w:r>
        <w:rPr>
          <w:lang w:val="zh-CN"/>
        </w:rPr>
        <w:t>日的事件，缔约国指出，苏利亚州司法区</w:t>
      </w:r>
      <w:r w:rsidRPr="00A138E2">
        <w:rPr>
          <w:lang w:val="zh-CN"/>
        </w:rPr>
        <w:t>第二十检察院于</w:t>
      </w:r>
      <w:r w:rsidRPr="00A138E2">
        <w:rPr>
          <w:lang w:val="zh-CN"/>
        </w:rPr>
        <w:t>2003</w:t>
      </w:r>
      <w:r w:rsidRPr="00A138E2">
        <w:rPr>
          <w:lang w:val="zh-CN"/>
        </w:rPr>
        <w:t>年</w:t>
      </w:r>
      <w:r w:rsidRPr="00A138E2">
        <w:rPr>
          <w:lang w:val="zh-CN"/>
        </w:rPr>
        <w:t>8</w:t>
      </w:r>
      <w:r w:rsidRPr="00A138E2">
        <w:rPr>
          <w:lang w:val="zh-CN"/>
        </w:rPr>
        <w:t>月</w:t>
      </w:r>
      <w:r w:rsidRPr="00A138E2">
        <w:rPr>
          <w:lang w:val="zh-CN"/>
        </w:rPr>
        <w:t>28</w:t>
      </w:r>
      <w:r>
        <w:rPr>
          <w:lang w:val="zh-CN"/>
        </w:rPr>
        <w:t>日启动了刑事调查。在调查过程中，开展了一些</w:t>
      </w:r>
      <w:r>
        <w:rPr>
          <w:rFonts w:hint="eastAsia"/>
          <w:lang w:val="zh-CN"/>
        </w:rPr>
        <w:t>有效</w:t>
      </w:r>
      <w:r w:rsidRPr="00A138E2">
        <w:rPr>
          <w:lang w:val="zh-CN"/>
        </w:rPr>
        <w:t>而必要的任务，包括查看犯罪现场、尸检、法医检验、专家对血液样本的分析、犯罪现场绘图、弹道比对和证人问询</w:t>
      </w:r>
      <w:r>
        <w:rPr>
          <w:rFonts w:hint="eastAsia"/>
          <w:lang w:val="zh-CN"/>
        </w:rPr>
        <w:t>等</w:t>
      </w:r>
      <w:r w:rsidRPr="00A138E2">
        <w:rPr>
          <w:lang w:val="zh-CN"/>
        </w:rPr>
        <w:t>。上述任务完成后，调查结论是证据不足，不能确定刑事责任。因此，</w:t>
      </w:r>
      <w:r w:rsidRPr="00A138E2">
        <w:rPr>
          <w:lang w:val="zh-CN"/>
        </w:rPr>
        <w:t>2006</w:t>
      </w:r>
      <w:r w:rsidRPr="00A138E2">
        <w:rPr>
          <w:lang w:val="zh-CN"/>
        </w:rPr>
        <w:t>年</w:t>
      </w:r>
      <w:r w:rsidRPr="00A138E2">
        <w:rPr>
          <w:lang w:val="zh-CN"/>
        </w:rPr>
        <w:t>11</w:t>
      </w:r>
      <w:r w:rsidRPr="00A138E2">
        <w:rPr>
          <w:lang w:val="zh-CN"/>
        </w:rPr>
        <w:t>月</w:t>
      </w:r>
      <w:r w:rsidRPr="00A138E2">
        <w:rPr>
          <w:lang w:val="zh-CN"/>
        </w:rPr>
        <w:t>28</w:t>
      </w:r>
      <w:r>
        <w:rPr>
          <w:lang w:val="zh-CN"/>
        </w:rPr>
        <w:t>日，根据《刑事诉讼法》予以结案</w:t>
      </w:r>
      <w:r>
        <w:rPr>
          <w:rFonts w:hint="eastAsia"/>
          <w:lang w:val="zh-CN"/>
        </w:rPr>
        <w:t>，</w:t>
      </w:r>
      <w:r w:rsidRPr="00A138E2">
        <w:rPr>
          <w:lang w:val="zh-CN"/>
        </w:rPr>
        <w:t>并将结案决定正式通知提交人。根据《刑事诉讼法》的规定，她可以向审判长申请对结案理由进行复审。</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6.3</w:t>
      </w:r>
      <w:r w:rsidRPr="00A138E2">
        <w:rPr>
          <w:lang w:val="zh-CN"/>
        </w:rPr>
        <w:tab/>
      </w:r>
      <w:r w:rsidRPr="00A138E2">
        <w:rPr>
          <w:lang w:val="zh-CN"/>
        </w:rPr>
        <w:t>缔约国指出，至今为止，依然没有足够证据显示有必要重启刑事调查。</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6.4</w:t>
      </w:r>
      <w:r w:rsidRPr="00A138E2">
        <w:rPr>
          <w:lang w:val="zh-CN"/>
        </w:rPr>
        <w:tab/>
      </w:r>
      <w:r w:rsidRPr="00A138E2">
        <w:rPr>
          <w:lang w:val="zh-CN"/>
        </w:rPr>
        <w:t>关于对提交人及其儿子的预防性保护措施，缔约国强调，在</w:t>
      </w:r>
      <w:r w:rsidRPr="00A138E2">
        <w:rPr>
          <w:lang w:val="zh-CN"/>
        </w:rPr>
        <w:t>Joe Luis Castillo</w:t>
      </w:r>
      <w:r w:rsidRPr="00A138E2">
        <w:rPr>
          <w:lang w:val="zh-CN"/>
        </w:rPr>
        <w:t>死亡后，其家</w:t>
      </w:r>
      <w:r>
        <w:rPr>
          <w:lang w:val="zh-CN"/>
        </w:rPr>
        <w:t>人决定离开苏利亚州，搬到米兰达州。因此，米兰达州的检察长办公室</w:t>
      </w:r>
      <w:r w:rsidRPr="00A138E2">
        <w:rPr>
          <w:lang w:val="zh-CN"/>
        </w:rPr>
        <w:t>申请为提交人及其儿子提供保护措施。</w:t>
      </w:r>
      <w:r w:rsidRPr="00A138E2">
        <w:rPr>
          <w:lang w:val="zh-CN"/>
        </w:rPr>
        <w:t>2003</w:t>
      </w:r>
      <w:r w:rsidRPr="00A138E2">
        <w:rPr>
          <w:lang w:val="zh-CN"/>
        </w:rPr>
        <w:t>年</w:t>
      </w:r>
      <w:r w:rsidRPr="00A138E2">
        <w:rPr>
          <w:lang w:val="zh-CN"/>
        </w:rPr>
        <w:t>9</w:t>
      </w:r>
      <w:r w:rsidRPr="00A138E2">
        <w:rPr>
          <w:lang w:val="zh-CN"/>
        </w:rPr>
        <w:t>月</w:t>
      </w:r>
      <w:r w:rsidRPr="00A138E2">
        <w:rPr>
          <w:lang w:val="zh-CN"/>
        </w:rPr>
        <w:t>24</w:t>
      </w:r>
      <w:r w:rsidRPr="00A138E2">
        <w:rPr>
          <w:lang w:val="zh-CN"/>
        </w:rPr>
        <w:t>日，第三初审法院批准了上述措施，指示米兰达警方予以落实。</w:t>
      </w:r>
      <w:r w:rsidRPr="00A138E2">
        <w:rPr>
          <w:lang w:val="zh-CN"/>
        </w:rPr>
        <w:t>2007</w:t>
      </w:r>
      <w:r w:rsidRPr="00A138E2">
        <w:rPr>
          <w:lang w:val="zh-CN"/>
        </w:rPr>
        <w:t>年</w:t>
      </w:r>
      <w:r w:rsidRPr="00A138E2">
        <w:rPr>
          <w:lang w:val="zh-CN"/>
        </w:rPr>
        <w:t>5</w:t>
      </w:r>
      <w:r w:rsidRPr="00A138E2">
        <w:rPr>
          <w:lang w:val="zh-CN"/>
        </w:rPr>
        <w:t>月</w:t>
      </w:r>
      <w:r w:rsidRPr="00A138E2">
        <w:rPr>
          <w:lang w:val="zh-CN"/>
        </w:rPr>
        <w:t>15</w:t>
      </w:r>
      <w:r w:rsidRPr="00A138E2">
        <w:rPr>
          <w:lang w:val="zh-CN"/>
        </w:rPr>
        <w:t>日，保护措施期限延长。</w:t>
      </w:r>
      <w:r w:rsidRPr="00A138E2">
        <w:rPr>
          <w:rStyle w:val="a8"/>
          <w:rFonts w:eastAsia="宋体"/>
          <w:lang w:val="zh-CN"/>
        </w:rPr>
        <w:footnoteReference w:id="12"/>
      </w:r>
      <w:r>
        <w:rPr>
          <w:rFonts w:hint="eastAsia"/>
          <w:lang w:val="zh-CN"/>
        </w:rPr>
        <w:t xml:space="preserve"> </w:t>
      </w:r>
      <w:r w:rsidRPr="00A138E2">
        <w:rPr>
          <w:lang w:val="zh-CN"/>
        </w:rPr>
        <w:t>检察长办公室努力寻找提交人的位置，</w:t>
      </w:r>
      <w:r w:rsidRPr="00A138E2">
        <w:rPr>
          <w:lang w:val="zh-CN"/>
        </w:rPr>
        <w:t>2011</w:t>
      </w:r>
      <w:r w:rsidRPr="00A138E2">
        <w:rPr>
          <w:lang w:val="zh-CN"/>
        </w:rPr>
        <w:t>年</w:t>
      </w:r>
      <w:r w:rsidRPr="00A138E2">
        <w:rPr>
          <w:lang w:val="zh-CN"/>
        </w:rPr>
        <w:t>6</w:t>
      </w:r>
      <w:r w:rsidRPr="00A138E2">
        <w:rPr>
          <w:lang w:val="zh-CN"/>
        </w:rPr>
        <w:t>月</w:t>
      </w:r>
      <w:r w:rsidRPr="00A138E2">
        <w:rPr>
          <w:lang w:val="zh-CN"/>
        </w:rPr>
        <w:t>16</w:t>
      </w:r>
      <w:r w:rsidRPr="00A138E2">
        <w:rPr>
          <w:lang w:val="zh-CN"/>
        </w:rPr>
        <w:t>日，提交人自行露面，称</w:t>
      </w:r>
      <w:r w:rsidR="00D54094">
        <w:rPr>
          <w:rFonts w:hint="eastAsia"/>
        </w:rPr>
        <w:t>“</w:t>
      </w:r>
      <w:r>
        <w:rPr>
          <w:lang w:val="zh-CN"/>
        </w:rPr>
        <w:t>在现阶段，经过这么多年后，我认为已经没有必要采取保护措施</w:t>
      </w:r>
      <w:r w:rsidR="00D54094">
        <w:rPr>
          <w:rFonts w:hint="eastAsia"/>
        </w:rPr>
        <w:t>”</w:t>
      </w:r>
      <w:r w:rsidR="008C4E17">
        <w:rPr>
          <w:rFonts w:hint="eastAsia"/>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6.5</w:t>
      </w:r>
      <w:r w:rsidRPr="00A138E2">
        <w:rPr>
          <w:lang w:val="zh-CN"/>
        </w:rPr>
        <w:tab/>
        <w:t>2015</w:t>
      </w:r>
      <w:r w:rsidRPr="00A138E2">
        <w:rPr>
          <w:lang w:val="zh-CN"/>
        </w:rPr>
        <w:t>年</w:t>
      </w:r>
      <w:r w:rsidRPr="00A138E2">
        <w:rPr>
          <w:lang w:val="zh-CN"/>
        </w:rPr>
        <w:t>10</w:t>
      </w:r>
      <w:r w:rsidRPr="00A138E2">
        <w:rPr>
          <w:lang w:val="zh-CN"/>
        </w:rPr>
        <w:t>月</w:t>
      </w:r>
      <w:r w:rsidRPr="00A138E2">
        <w:rPr>
          <w:lang w:val="zh-CN"/>
        </w:rPr>
        <w:t>1</w:t>
      </w:r>
      <w:r w:rsidRPr="00A138E2">
        <w:rPr>
          <w:lang w:val="zh-CN"/>
        </w:rPr>
        <w:t>日，缔约国启动相关程序，以寻找提交人的位置，确定她的新住址。</w:t>
      </w:r>
      <w:r w:rsidRPr="00A138E2">
        <w:rPr>
          <w:lang w:val="zh-CN"/>
        </w:rPr>
        <w:t>2015</w:t>
      </w:r>
      <w:r w:rsidRPr="00A138E2">
        <w:rPr>
          <w:lang w:val="zh-CN"/>
        </w:rPr>
        <w:t>年</w:t>
      </w:r>
      <w:r w:rsidRPr="00A138E2">
        <w:rPr>
          <w:lang w:val="zh-CN"/>
        </w:rPr>
        <w:t>12</w:t>
      </w:r>
      <w:r w:rsidRPr="00A138E2">
        <w:rPr>
          <w:lang w:val="zh-CN"/>
        </w:rPr>
        <w:t>月</w:t>
      </w:r>
      <w:r w:rsidRPr="00A138E2">
        <w:rPr>
          <w:lang w:val="zh-CN"/>
        </w:rPr>
        <w:t>18</w:t>
      </w:r>
      <w:r w:rsidRPr="00A138E2">
        <w:rPr>
          <w:lang w:val="zh-CN"/>
        </w:rPr>
        <w:t>日，国家第七十六检察院传唤提交人于</w:t>
      </w:r>
      <w:r w:rsidRPr="00A138E2">
        <w:rPr>
          <w:lang w:val="zh-CN"/>
        </w:rPr>
        <w:t>2016</w:t>
      </w:r>
      <w:r w:rsidRPr="00A138E2">
        <w:rPr>
          <w:lang w:val="zh-CN"/>
        </w:rPr>
        <w:t>年</w:t>
      </w:r>
      <w:r w:rsidRPr="00A138E2">
        <w:rPr>
          <w:lang w:val="zh-CN"/>
        </w:rPr>
        <w:t>1</w:t>
      </w:r>
      <w:r w:rsidRPr="00A138E2">
        <w:rPr>
          <w:lang w:val="zh-CN"/>
        </w:rPr>
        <w:t>月</w:t>
      </w:r>
      <w:r w:rsidRPr="00A138E2">
        <w:rPr>
          <w:lang w:val="zh-CN"/>
        </w:rPr>
        <w:t>21</w:t>
      </w:r>
      <w:r w:rsidRPr="00A138E2">
        <w:rPr>
          <w:lang w:val="zh-CN"/>
        </w:rPr>
        <w:t>日接受问询。提交人未出席。接到通知称提交人已经再度搬家后，</w:t>
      </w:r>
      <w:r w:rsidRPr="00A138E2">
        <w:rPr>
          <w:lang w:val="zh-CN"/>
        </w:rPr>
        <w:t>2016</w:t>
      </w:r>
      <w:r w:rsidRPr="00A138E2">
        <w:rPr>
          <w:lang w:val="zh-CN"/>
        </w:rPr>
        <w:t>年</w:t>
      </w:r>
      <w:r w:rsidRPr="00A138E2">
        <w:rPr>
          <w:lang w:val="zh-CN"/>
        </w:rPr>
        <w:t>12</w:t>
      </w:r>
      <w:r w:rsidRPr="00A138E2">
        <w:rPr>
          <w:lang w:val="zh-CN"/>
        </w:rPr>
        <w:t>月</w:t>
      </w:r>
      <w:r w:rsidRPr="00A138E2">
        <w:rPr>
          <w:lang w:val="zh-CN"/>
        </w:rPr>
        <w:t>9</w:t>
      </w:r>
      <w:r w:rsidRPr="00A138E2">
        <w:rPr>
          <w:lang w:val="zh-CN"/>
        </w:rPr>
        <w:t>日，检察院再次作出努力寻找其新住址，以便根据她的意愿，为她和家人提供保护。</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6.6</w:t>
      </w:r>
      <w:r w:rsidRPr="00A138E2">
        <w:rPr>
          <w:lang w:val="zh-CN"/>
        </w:rPr>
        <w:tab/>
      </w:r>
      <w:r w:rsidRPr="00A138E2">
        <w:rPr>
          <w:lang w:val="zh-CN"/>
        </w:rPr>
        <w:t>有鉴于此，缔约国提出，缔约国不应对</w:t>
      </w:r>
      <w:r w:rsidRPr="00A138E2">
        <w:rPr>
          <w:lang w:val="zh-CN"/>
        </w:rPr>
        <w:t>2003</w:t>
      </w:r>
      <w:r w:rsidRPr="00A138E2">
        <w:rPr>
          <w:lang w:val="zh-CN"/>
        </w:rPr>
        <w:t>年</w:t>
      </w:r>
      <w:r w:rsidRPr="00A138E2">
        <w:rPr>
          <w:lang w:val="zh-CN"/>
        </w:rPr>
        <w:t>8</w:t>
      </w:r>
      <w:r w:rsidRPr="00A138E2">
        <w:rPr>
          <w:lang w:val="zh-CN"/>
        </w:rPr>
        <w:t>月</w:t>
      </w:r>
      <w:r w:rsidRPr="00A138E2">
        <w:rPr>
          <w:lang w:val="zh-CN"/>
        </w:rPr>
        <w:t>27</w:t>
      </w:r>
      <w:r w:rsidRPr="00A138E2">
        <w:rPr>
          <w:lang w:val="zh-CN"/>
        </w:rPr>
        <w:t>日的事件承担责任。</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6.7</w:t>
      </w:r>
      <w:r w:rsidRPr="00A138E2">
        <w:rPr>
          <w:lang w:val="zh-CN"/>
        </w:rPr>
        <w:tab/>
      </w:r>
      <w:r>
        <w:rPr>
          <w:lang w:val="zh-CN"/>
        </w:rPr>
        <w:t>关于预防和保护的义务，以及人身完整权，缔约国回顾</w:t>
      </w:r>
      <w:r>
        <w:rPr>
          <w:rFonts w:hint="eastAsia"/>
          <w:lang w:val="zh-CN"/>
        </w:rPr>
        <w:t>指</w:t>
      </w:r>
      <w:r w:rsidRPr="00A138E2">
        <w:rPr>
          <w:lang w:val="zh-CN"/>
        </w:rPr>
        <w:t>出，该义务涉及的是手段而非最终结果。此外，缔约国称，在攻击发生前，没有证据显示</w:t>
      </w:r>
      <w:r w:rsidRPr="00A138E2">
        <w:rPr>
          <w:lang w:val="zh-CN"/>
        </w:rPr>
        <w:t>Castillo González</w:t>
      </w:r>
      <w:r w:rsidRPr="00A138E2">
        <w:rPr>
          <w:lang w:val="zh-CN"/>
        </w:rPr>
        <w:t>一家遭到威胁或恐吓，也没有提出保护申请，尽管他们向美洲人权委员会</w:t>
      </w:r>
      <w:r>
        <w:rPr>
          <w:rFonts w:hint="eastAsia"/>
          <w:lang w:val="zh-CN"/>
        </w:rPr>
        <w:t>提交了</w:t>
      </w:r>
      <w:r w:rsidRPr="00A138E2">
        <w:rPr>
          <w:lang w:val="zh-CN"/>
        </w:rPr>
        <w:t>申请</w:t>
      </w:r>
      <w:r>
        <w:rPr>
          <w:rFonts w:hint="eastAsia"/>
          <w:lang w:val="zh-CN"/>
        </w:rPr>
        <w:t>，请求</w:t>
      </w:r>
      <w:r w:rsidRPr="00A138E2">
        <w:rPr>
          <w:lang w:val="zh-CN"/>
        </w:rPr>
        <w:t>为来自里约热内卢的</w:t>
      </w:r>
      <w:r w:rsidRPr="00A138E2">
        <w:rPr>
          <w:lang w:val="zh-CN"/>
        </w:rPr>
        <w:t>52</w:t>
      </w:r>
      <w:r>
        <w:rPr>
          <w:rFonts w:hint="eastAsia"/>
          <w:lang w:val="zh-CN"/>
        </w:rPr>
        <w:t>位</w:t>
      </w:r>
      <w:r w:rsidRPr="00A138E2">
        <w:rPr>
          <w:lang w:val="zh-CN"/>
        </w:rPr>
        <w:t>难民提供保护措施。</w:t>
      </w:r>
      <w:r>
        <w:rPr>
          <w:rFonts w:hint="eastAsia"/>
          <w:lang w:val="zh-CN"/>
        </w:rPr>
        <w:t>美洲人权</w:t>
      </w:r>
      <w:r w:rsidRPr="00A138E2">
        <w:rPr>
          <w:lang w:val="zh-CN"/>
        </w:rPr>
        <w:t>委员会在关于本案案情的第</w:t>
      </w:r>
      <w:r w:rsidRPr="00A138E2">
        <w:rPr>
          <w:lang w:val="zh-CN"/>
        </w:rPr>
        <w:t>120/10</w:t>
      </w:r>
      <w:r w:rsidRPr="00A138E2">
        <w:rPr>
          <w:lang w:val="zh-CN"/>
        </w:rPr>
        <w:t>号报告中记录了上述申请。关于本案刑事调查的案卷显示，对</w:t>
      </w:r>
      <w:r w:rsidRPr="00A138E2">
        <w:rPr>
          <w:lang w:val="zh-CN"/>
        </w:rPr>
        <w:t>Castillo González</w:t>
      </w:r>
      <w:r w:rsidRPr="00A138E2">
        <w:rPr>
          <w:lang w:val="zh-CN"/>
        </w:rPr>
        <w:t>一家的攻击发生前，在该宗座代牧区工作的人</w:t>
      </w:r>
      <w:r>
        <w:rPr>
          <w:rFonts w:hint="eastAsia"/>
          <w:lang w:val="zh-CN"/>
        </w:rPr>
        <w:t>员均未</w:t>
      </w:r>
      <w:r w:rsidRPr="00A138E2">
        <w:rPr>
          <w:rFonts w:hint="eastAsia"/>
          <w:lang w:val="zh-CN"/>
        </w:rPr>
        <w:t>向</w:t>
      </w:r>
      <w:r>
        <w:rPr>
          <w:lang w:val="zh-CN"/>
        </w:rPr>
        <w:t>委内瑞拉玻利瓦尔共和国</w:t>
      </w:r>
      <w:r w:rsidRPr="00A138E2">
        <w:rPr>
          <w:lang w:val="zh-CN"/>
        </w:rPr>
        <w:t>政府申请警方保护措施，也没有联系监察员办公室或检察院。</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6.8</w:t>
      </w:r>
      <w:r w:rsidRPr="00A138E2">
        <w:rPr>
          <w:lang w:val="zh-CN"/>
        </w:rPr>
        <w:tab/>
      </w:r>
      <w:r w:rsidRPr="00A138E2">
        <w:rPr>
          <w:lang w:val="zh-CN"/>
        </w:rPr>
        <w:t>美洲人权法院知道，在开展人道主义工作的过程中，</w:t>
      </w:r>
      <w:r w:rsidRPr="00A138E2">
        <w:rPr>
          <w:lang w:val="zh-CN"/>
        </w:rPr>
        <w:t>Joe Castillo</w:t>
      </w:r>
      <w:r w:rsidRPr="00A138E2">
        <w:rPr>
          <w:lang w:val="zh-CN"/>
        </w:rPr>
        <w:t>接触过已知是游击队成员、据称被准军事团体杀害的哥伦比亚公民。这可能导致准军事团体认为</w:t>
      </w:r>
      <w:r w:rsidRPr="00A138E2">
        <w:rPr>
          <w:lang w:val="zh-CN"/>
        </w:rPr>
        <w:t>Joe Castillo</w:t>
      </w:r>
      <w:r>
        <w:rPr>
          <w:lang w:val="zh-CN"/>
        </w:rPr>
        <w:t>在保护游击队，</w:t>
      </w:r>
      <w:r w:rsidRPr="00A138E2">
        <w:rPr>
          <w:lang w:val="zh-CN"/>
        </w:rPr>
        <w:t>与游击队合作。然而，调查未发现有迹象显示</w:t>
      </w:r>
      <w:r w:rsidRPr="00A138E2">
        <w:rPr>
          <w:lang w:val="zh-CN"/>
        </w:rPr>
        <w:t>Joe Castillo</w:t>
      </w:r>
      <w:r w:rsidRPr="00A138E2">
        <w:rPr>
          <w:lang w:val="zh-CN"/>
        </w:rPr>
        <w:t>与委内瑞拉当局有任何过节。</w:t>
      </w:r>
      <w:bookmarkStart w:id="1" w:name="_Hlk492205582"/>
      <w:bookmarkEnd w:id="1"/>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6.9</w:t>
      </w:r>
      <w:r w:rsidRPr="00A138E2">
        <w:rPr>
          <w:lang w:val="zh-CN"/>
        </w:rPr>
        <w:tab/>
      </w:r>
      <w:r w:rsidRPr="00A138E2">
        <w:rPr>
          <w:lang w:val="zh-CN"/>
        </w:rPr>
        <w:t>调查未发现任何国家</w:t>
      </w:r>
      <w:r>
        <w:rPr>
          <w:lang w:val="zh-CN"/>
        </w:rPr>
        <w:t>工作人员默许、配合或通谋的证据。美洲人权法院认为，无法证明存在</w:t>
      </w:r>
      <w:r>
        <w:rPr>
          <w:rFonts w:hint="eastAsia"/>
          <w:lang w:val="zh-CN"/>
        </w:rPr>
        <w:t>会导致</w:t>
      </w:r>
      <w:r w:rsidRPr="00A138E2">
        <w:rPr>
          <w:lang w:val="zh-CN"/>
        </w:rPr>
        <w:t>国家预防义务</w:t>
      </w:r>
      <w:r>
        <w:rPr>
          <w:rFonts w:hint="eastAsia"/>
          <w:lang w:val="zh-CN"/>
        </w:rPr>
        <w:t>加重</w:t>
      </w:r>
      <w:r w:rsidRPr="00A138E2">
        <w:rPr>
          <w:lang w:val="zh-CN"/>
        </w:rPr>
        <w:t>的结构性风险。人权侵权申诉必须包含有利于进一步调查的具体要素，而非基于纯粹的猜测和假设。</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6.10</w:t>
      </w:r>
      <w:r w:rsidRPr="00A138E2">
        <w:rPr>
          <w:lang w:val="zh-CN"/>
        </w:rPr>
        <w:tab/>
      </w:r>
      <w:r w:rsidRPr="00A138E2">
        <w:rPr>
          <w:lang w:val="zh-CN"/>
        </w:rPr>
        <w:t>缔约国列举了在警方和司法调查过程中采取的行动，包括将</w:t>
      </w:r>
      <w:r w:rsidRPr="00A138E2">
        <w:rPr>
          <w:lang w:val="zh-CN"/>
        </w:rPr>
        <w:t>Joe Luis Castillo</w:t>
      </w:r>
      <w:r w:rsidRPr="00A138E2">
        <w:rPr>
          <w:lang w:val="zh-CN"/>
        </w:rPr>
        <w:t>一案中收集到的弹壳与</w:t>
      </w:r>
      <w:r>
        <w:rPr>
          <w:rFonts w:hint="eastAsia"/>
          <w:lang w:val="zh-CN"/>
        </w:rPr>
        <w:t>在</w:t>
      </w:r>
      <w:r w:rsidRPr="00A138E2">
        <w:rPr>
          <w:lang w:val="zh-CN"/>
        </w:rPr>
        <w:t>其他谋杀案中缴获的武器进行弹道比对。</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6.11</w:t>
      </w:r>
      <w:r w:rsidRPr="00A138E2">
        <w:rPr>
          <w:lang w:val="zh-CN"/>
        </w:rPr>
        <w:tab/>
      </w:r>
      <w:r>
        <w:rPr>
          <w:lang w:val="zh-CN"/>
        </w:rPr>
        <w:t>关于</w:t>
      </w:r>
      <w:r w:rsidRPr="00A138E2">
        <w:rPr>
          <w:lang w:val="zh-CN"/>
        </w:rPr>
        <w:t>违反司法保障</w:t>
      </w:r>
      <w:r>
        <w:rPr>
          <w:rFonts w:hint="eastAsia"/>
          <w:lang w:val="zh-CN"/>
        </w:rPr>
        <w:t>的指控</w:t>
      </w:r>
      <w:r w:rsidRPr="00A138E2">
        <w:rPr>
          <w:lang w:val="zh-CN"/>
        </w:rPr>
        <w:t>，缔约国重申，在结案前的三年零三个月中，已根据《关于或属非法致死事件调查的明尼苏达规程》的要求，对攻击进行了认真的调查，尽管存在一些疏漏和拖延，但应从整体上评估调查的质量。</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6.12</w:t>
      </w:r>
      <w:r w:rsidRPr="00A138E2">
        <w:rPr>
          <w:lang w:val="zh-CN"/>
        </w:rPr>
        <w:tab/>
      </w:r>
      <w:r w:rsidRPr="00A138E2">
        <w:rPr>
          <w:lang w:val="zh-CN"/>
        </w:rPr>
        <w:t>在此背景下，缔约国还提及</w:t>
      </w:r>
      <w:r>
        <w:rPr>
          <w:rFonts w:hint="eastAsia"/>
          <w:lang w:val="zh-CN"/>
        </w:rPr>
        <w:t>了</w:t>
      </w:r>
      <w:r>
        <w:rPr>
          <w:lang w:val="zh-CN"/>
        </w:rPr>
        <w:t>提交人</w:t>
      </w:r>
      <w:r>
        <w:rPr>
          <w:rFonts w:hint="eastAsia"/>
          <w:lang w:val="zh-CN"/>
        </w:rPr>
        <w:t>引述的问询，即</w:t>
      </w:r>
      <w:r w:rsidRPr="00A138E2">
        <w:rPr>
          <w:rFonts w:hint="eastAsia"/>
          <w:lang w:val="zh-CN"/>
        </w:rPr>
        <w:t>2</w:t>
      </w:r>
      <w:r w:rsidRPr="00A138E2">
        <w:rPr>
          <w:lang w:val="zh-CN"/>
        </w:rPr>
        <w:t>003</w:t>
      </w:r>
      <w:r w:rsidRPr="00A138E2">
        <w:rPr>
          <w:lang w:val="zh-CN"/>
        </w:rPr>
        <w:t>年</w:t>
      </w:r>
      <w:r w:rsidRPr="00A138E2">
        <w:rPr>
          <w:lang w:val="zh-CN"/>
        </w:rPr>
        <w:t>9</w:t>
      </w:r>
      <w:r w:rsidRPr="00A138E2">
        <w:rPr>
          <w:lang w:val="zh-CN"/>
        </w:rPr>
        <w:t>月</w:t>
      </w:r>
      <w:r w:rsidRPr="00A138E2">
        <w:rPr>
          <w:lang w:val="zh-CN"/>
        </w:rPr>
        <w:t>12</w:t>
      </w:r>
      <w:r>
        <w:rPr>
          <w:lang w:val="zh-CN"/>
        </w:rPr>
        <w:t>日马奇克斯警方</w:t>
      </w:r>
      <w:r>
        <w:rPr>
          <w:rFonts w:hint="eastAsia"/>
          <w:lang w:val="zh-CN"/>
        </w:rPr>
        <w:t>对据称</w:t>
      </w:r>
      <w:r w:rsidRPr="00A138E2">
        <w:rPr>
          <w:lang w:val="zh-CN"/>
        </w:rPr>
        <w:t>参与准军事团体的</w:t>
      </w:r>
      <w:r w:rsidRPr="00A138E2">
        <w:rPr>
          <w:lang w:val="zh-CN"/>
        </w:rPr>
        <w:t>E.H.T.</w:t>
      </w:r>
      <w:r w:rsidRPr="00A138E2">
        <w:rPr>
          <w:lang w:val="zh-CN"/>
        </w:rPr>
        <w:t>和前国家警卫队成员</w:t>
      </w:r>
      <w:r w:rsidRPr="00A138E2">
        <w:rPr>
          <w:lang w:val="zh-CN"/>
        </w:rPr>
        <w:t>E.A.G.</w:t>
      </w:r>
      <w:r>
        <w:rPr>
          <w:lang w:val="zh-CN"/>
        </w:rPr>
        <w:t>进行的问询。缔约国表示，这两次问询没有采用被问询人员</w:t>
      </w:r>
      <w:r>
        <w:rPr>
          <w:rFonts w:hint="eastAsia"/>
          <w:lang w:val="zh-CN"/>
        </w:rPr>
        <w:t>宣誓</w:t>
      </w:r>
      <w:r w:rsidRPr="00A138E2">
        <w:rPr>
          <w:rFonts w:hint="eastAsia"/>
          <w:lang w:val="zh-CN"/>
        </w:rPr>
        <w:t>签</w:t>
      </w:r>
      <w:r w:rsidRPr="00A138E2">
        <w:rPr>
          <w:lang w:val="zh-CN"/>
        </w:rPr>
        <w:t>名的正式</w:t>
      </w:r>
      <w:r w:rsidRPr="00A138E2">
        <w:rPr>
          <w:rFonts w:hint="eastAsia"/>
          <w:lang w:val="zh-CN"/>
        </w:rPr>
        <w:t>笔</w:t>
      </w:r>
      <w:r w:rsidRPr="00A138E2">
        <w:rPr>
          <w:lang w:val="zh-CN"/>
        </w:rPr>
        <w:t>录形式。此外，在这两次问询中提供的信息非常笼统，不含能证明</w:t>
      </w:r>
      <w:r w:rsidRPr="00A138E2">
        <w:rPr>
          <w:lang w:val="zh-CN"/>
        </w:rPr>
        <w:t>Joe Castillo</w:t>
      </w:r>
      <w:r w:rsidRPr="00A138E2">
        <w:rPr>
          <w:lang w:val="zh-CN"/>
        </w:rPr>
        <w:t>的死亡与国家工作人员可能以默许、配合或纵容方式参与其中之间存在关联。</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6.13</w:t>
      </w:r>
      <w:r w:rsidRPr="00A138E2">
        <w:rPr>
          <w:lang w:val="zh-CN"/>
        </w:rPr>
        <w:tab/>
      </w:r>
      <w:r w:rsidRPr="00A138E2">
        <w:rPr>
          <w:lang w:val="zh-CN"/>
        </w:rPr>
        <w:t>据缔约国表示，美洲人权法院在判决中提及委内瑞拉当局为调查</w:t>
      </w:r>
      <w:r w:rsidRPr="00A138E2">
        <w:rPr>
          <w:lang w:val="zh-CN"/>
        </w:rPr>
        <w:t>Joe Castillo</w:t>
      </w:r>
      <w:r w:rsidRPr="00A138E2">
        <w:rPr>
          <w:lang w:val="zh-CN"/>
        </w:rPr>
        <w:t>被</w:t>
      </w:r>
      <w:r>
        <w:rPr>
          <w:lang w:val="zh-CN"/>
        </w:rPr>
        <w:t>杀一案采取了下列措施：在攻击现场收集证据；确定目击证人；两次检</w:t>
      </w:r>
      <w:r>
        <w:rPr>
          <w:rFonts w:hint="eastAsia"/>
          <w:lang w:val="zh-CN"/>
        </w:rPr>
        <w:t>查</w:t>
      </w:r>
      <w:r w:rsidRPr="00A138E2">
        <w:rPr>
          <w:lang w:val="zh-CN"/>
        </w:rPr>
        <w:t>犯罪现场和受害者的车辆；尸检和医学鉴定；专家基于犯罪地点</w:t>
      </w:r>
      <w:r>
        <w:rPr>
          <w:lang w:val="zh-CN"/>
        </w:rPr>
        <w:t>绘图、弹道计算和血液分析进行评估；询问目击证人；</w:t>
      </w:r>
      <w:r>
        <w:rPr>
          <w:rFonts w:hint="eastAsia"/>
          <w:lang w:val="zh-CN"/>
        </w:rPr>
        <w:t>取得</w:t>
      </w:r>
      <w:r>
        <w:rPr>
          <w:lang w:val="zh-CN"/>
        </w:rPr>
        <w:t>提交人的</w:t>
      </w:r>
      <w:r>
        <w:rPr>
          <w:rFonts w:hint="eastAsia"/>
          <w:lang w:val="zh-CN"/>
        </w:rPr>
        <w:t>证词</w:t>
      </w:r>
      <w:r>
        <w:rPr>
          <w:lang w:val="zh-CN"/>
        </w:rPr>
        <w:t>；绘制嫌疑人画像；请宗座代牧区的一名</w:t>
      </w:r>
      <w:r>
        <w:rPr>
          <w:rFonts w:hint="eastAsia"/>
          <w:lang w:val="zh-CN"/>
        </w:rPr>
        <w:t>工作人员</w:t>
      </w:r>
      <w:r w:rsidRPr="00A138E2">
        <w:rPr>
          <w:lang w:val="zh-CN"/>
        </w:rPr>
        <w:t>根据照片指认三名被</w:t>
      </w:r>
      <w:r>
        <w:rPr>
          <w:rFonts w:hint="eastAsia"/>
          <w:lang w:val="zh-CN"/>
        </w:rPr>
        <w:t>指</w:t>
      </w:r>
      <w:r w:rsidRPr="00A138E2">
        <w:rPr>
          <w:lang w:val="zh-CN"/>
        </w:rPr>
        <w:t>控为准军事组织成员的人；对提交人进行医学鉴定</w:t>
      </w:r>
      <w:r w:rsidR="00FA50D8">
        <w:rPr>
          <w:lang w:val="zh-CN"/>
        </w:rPr>
        <w:t>(</w:t>
      </w:r>
      <w:r w:rsidRPr="00A138E2">
        <w:rPr>
          <w:lang w:val="zh-CN"/>
        </w:rPr>
        <w:t>第</w:t>
      </w:r>
      <w:r w:rsidRPr="00A138E2">
        <w:rPr>
          <w:lang w:val="zh-CN"/>
        </w:rPr>
        <w:t>154</w:t>
      </w:r>
      <w:r>
        <w:rPr>
          <w:lang w:val="zh-CN"/>
        </w:rPr>
        <w:t>段</w:t>
      </w:r>
      <w:r w:rsidR="00FA50D8">
        <w:rPr>
          <w:lang w:val="zh-CN"/>
        </w:rPr>
        <w:t>)</w:t>
      </w:r>
      <w:r>
        <w:rPr>
          <w:lang w:val="zh-CN"/>
        </w:rPr>
        <w:t>。然而，收到的一些信息和</w:t>
      </w:r>
      <w:r>
        <w:rPr>
          <w:rFonts w:hint="eastAsia"/>
          <w:lang w:val="zh-CN"/>
        </w:rPr>
        <w:t>证词</w:t>
      </w:r>
      <w:r w:rsidRPr="00A138E2">
        <w:rPr>
          <w:lang w:val="zh-CN"/>
        </w:rPr>
        <w:t>也显示，哥伦比亚准军事团体可能参与了攻击，包括上文提及的问询</w:t>
      </w:r>
      <w:r w:rsidR="00FA50D8">
        <w:rPr>
          <w:lang w:val="zh-CN"/>
        </w:rPr>
        <w:t>(</w:t>
      </w:r>
      <w:r w:rsidRPr="00A138E2">
        <w:rPr>
          <w:lang w:val="zh-CN"/>
        </w:rPr>
        <w:t>第</w:t>
      </w:r>
      <w:r w:rsidRPr="00A138E2">
        <w:rPr>
          <w:lang w:val="zh-CN"/>
        </w:rPr>
        <w:t>156</w:t>
      </w:r>
      <w:r w:rsidRPr="00A138E2">
        <w:rPr>
          <w:lang w:val="zh-CN"/>
        </w:rPr>
        <w:t>至第</w:t>
      </w:r>
      <w:r w:rsidRPr="00A138E2">
        <w:rPr>
          <w:lang w:val="zh-CN"/>
        </w:rPr>
        <w:t>157</w:t>
      </w:r>
      <w:r w:rsidRPr="00A138E2">
        <w:rPr>
          <w:lang w:val="zh-CN"/>
        </w:rPr>
        <w:t>段</w:t>
      </w:r>
      <w:r w:rsidR="00FA50D8">
        <w:rPr>
          <w:lang w:val="zh-CN"/>
        </w:rPr>
        <w:t>)</w:t>
      </w:r>
      <w:r w:rsidRPr="00A138E2">
        <w:rPr>
          <w:lang w:val="zh-CN"/>
        </w:rPr>
        <w:t>。据法院表示，证</w:t>
      </w:r>
      <w:r>
        <w:rPr>
          <w:lang w:val="zh-CN"/>
        </w:rPr>
        <w:t>据未显示负责调查的当局已采取措施确认接受警方问询的人员</w:t>
      </w:r>
      <w:r>
        <w:rPr>
          <w:rFonts w:hint="eastAsia"/>
          <w:lang w:val="zh-CN"/>
        </w:rPr>
        <w:t>的证词</w:t>
      </w:r>
      <w:r>
        <w:rPr>
          <w:lang w:val="zh-CN"/>
        </w:rPr>
        <w:t>，即攻击牵涉的人员包括马奇克斯市长</w:t>
      </w:r>
      <w:r>
        <w:rPr>
          <w:rFonts w:hint="eastAsia"/>
          <w:lang w:val="zh-CN"/>
        </w:rPr>
        <w:t>、</w:t>
      </w:r>
      <w:r w:rsidRPr="00A138E2">
        <w:rPr>
          <w:lang w:val="zh-CN"/>
        </w:rPr>
        <w:t>国家警卫队成员、农场主团体的领袖以及据称</w:t>
      </w:r>
      <w:r>
        <w:rPr>
          <w:rFonts w:hint="eastAsia"/>
          <w:lang w:val="zh-CN"/>
        </w:rPr>
        <w:t>受</w:t>
      </w:r>
      <w:r w:rsidRPr="00A138E2">
        <w:rPr>
          <w:lang w:val="zh-CN"/>
        </w:rPr>
        <w:t>该地区农场主雇佣的哥伦比亚准军事团体成员，是否属实。根据向第四检察院提出的申诉，</w:t>
      </w:r>
      <w:r w:rsidRPr="00A138E2">
        <w:rPr>
          <w:lang w:val="zh-CN"/>
        </w:rPr>
        <w:t>2007</w:t>
      </w:r>
      <w:r w:rsidRPr="00A138E2">
        <w:rPr>
          <w:lang w:val="zh-CN"/>
        </w:rPr>
        <w:t>年</w:t>
      </w:r>
      <w:r w:rsidRPr="00A138E2">
        <w:rPr>
          <w:lang w:val="zh-CN"/>
        </w:rPr>
        <w:t>5</w:t>
      </w:r>
      <w:r w:rsidRPr="00A138E2">
        <w:rPr>
          <w:lang w:val="zh-CN"/>
        </w:rPr>
        <w:t>月</w:t>
      </w:r>
      <w:r w:rsidRPr="00A138E2">
        <w:rPr>
          <w:lang w:val="zh-CN"/>
        </w:rPr>
        <w:t>18</w:t>
      </w:r>
      <w:r>
        <w:rPr>
          <w:lang w:val="zh-CN"/>
        </w:rPr>
        <w:t>日结案后，有一</w:t>
      </w:r>
      <w:r w:rsidRPr="00A138E2">
        <w:rPr>
          <w:lang w:val="zh-CN"/>
        </w:rPr>
        <w:t>人指控马奇克斯市长应对该谋杀案负责。</w:t>
      </w:r>
      <w:r w:rsidRPr="00A138E2">
        <w:rPr>
          <w:lang w:val="zh-CN"/>
        </w:rPr>
        <w:t>2010</w:t>
      </w:r>
      <w:r w:rsidRPr="00A138E2">
        <w:rPr>
          <w:lang w:val="zh-CN"/>
        </w:rPr>
        <w:t>年</w:t>
      </w:r>
      <w:r w:rsidRPr="00A138E2">
        <w:rPr>
          <w:lang w:val="zh-CN"/>
        </w:rPr>
        <w:t>7</w:t>
      </w:r>
      <w:r w:rsidRPr="00A138E2">
        <w:rPr>
          <w:lang w:val="zh-CN"/>
        </w:rPr>
        <w:t>月</w:t>
      </w:r>
      <w:r w:rsidRPr="00A138E2">
        <w:rPr>
          <w:lang w:val="zh-CN"/>
        </w:rPr>
        <w:t>27</w:t>
      </w:r>
      <w:r w:rsidRPr="00A138E2">
        <w:rPr>
          <w:lang w:val="zh-CN"/>
        </w:rPr>
        <w:t>日，此人被第二十检察院传唤。</w:t>
      </w:r>
      <w:r w:rsidRPr="00A138E2">
        <w:rPr>
          <w:lang w:val="zh-CN"/>
        </w:rPr>
        <w:t>2011</w:t>
      </w:r>
      <w:r w:rsidRPr="00A138E2">
        <w:rPr>
          <w:lang w:val="zh-CN"/>
        </w:rPr>
        <w:t>年</w:t>
      </w:r>
      <w:r w:rsidRPr="00A138E2">
        <w:rPr>
          <w:lang w:val="zh-CN"/>
        </w:rPr>
        <w:t>5</w:t>
      </w:r>
      <w:r w:rsidRPr="00A138E2">
        <w:rPr>
          <w:lang w:val="zh-CN"/>
        </w:rPr>
        <w:t>月</w:t>
      </w:r>
      <w:r w:rsidRPr="00A138E2">
        <w:rPr>
          <w:lang w:val="zh-CN"/>
        </w:rPr>
        <w:t>19</w:t>
      </w:r>
      <w:r w:rsidRPr="00A138E2">
        <w:rPr>
          <w:lang w:val="zh-CN"/>
        </w:rPr>
        <w:t>日再次传呼此人，但无记录显示是否已进行问询</w:t>
      </w:r>
      <w:r w:rsidR="00FA50D8">
        <w:rPr>
          <w:lang w:val="zh-CN"/>
        </w:rPr>
        <w:t>(</w:t>
      </w:r>
      <w:r w:rsidRPr="00A138E2">
        <w:rPr>
          <w:lang w:val="zh-CN"/>
        </w:rPr>
        <w:t>第</w:t>
      </w:r>
      <w:r w:rsidRPr="00A138E2">
        <w:rPr>
          <w:lang w:val="zh-CN"/>
        </w:rPr>
        <w:t>159</w:t>
      </w:r>
      <w:r w:rsidRPr="00A138E2">
        <w:rPr>
          <w:lang w:val="zh-CN"/>
        </w:rPr>
        <w:t>段</w:t>
      </w:r>
      <w:r w:rsidR="00FA50D8">
        <w:rPr>
          <w:lang w:val="zh-CN"/>
        </w:rPr>
        <w:t>)</w:t>
      </w:r>
      <w:r w:rsidRPr="00A138E2">
        <w:rPr>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6.14</w:t>
      </w:r>
      <w:r w:rsidRPr="00A138E2">
        <w:rPr>
          <w:lang w:val="zh-CN"/>
        </w:rPr>
        <w:tab/>
      </w:r>
      <w:r w:rsidRPr="00A138E2">
        <w:rPr>
          <w:lang w:val="zh-CN"/>
        </w:rPr>
        <w:t>虽然最终存在缺陷，但基于已有证据，法院得出结论认为，调查开展的方式是合理的。法院补充说：</w:t>
      </w:r>
      <w:r w:rsidR="004065DF">
        <w:rPr>
          <w:rFonts w:hint="eastAsia"/>
        </w:rPr>
        <w:t>“</w:t>
      </w:r>
      <w:r w:rsidRPr="00A138E2">
        <w:rPr>
          <w:lang w:val="zh-CN"/>
        </w:rPr>
        <w:t>上文所述疏漏和拖延与检察官调查程序的一些具体方面有关，从总体调查进程来看，其严重程度不足以导致国家应为违反据称受害人的司法保障权和保护权承担国际责任</w:t>
      </w:r>
      <w:r w:rsidR="004065DF">
        <w:rPr>
          <w:rFonts w:hint="eastAsia"/>
        </w:rPr>
        <w:t>”</w:t>
      </w:r>
      <w:r w:rsidR="00FA50D8">
        <w:rPr>
          <w:lang w:val="zh-CN"/>
        </w:rPr>
        <w:t>(</w:t>
      </w:r>
      <w:r w:rsidRPr="00A138E2">
        <w:rPr>
          <w:lang w:val="zh-CN"/>
        </w:rPr>
        <w:t>第</w:t>
      </w:r>
      <w:r w:rsidRPr="00A138E2">
        <w:rPr>
          <w:lang w:val="zh-CN"/>
        </w:rPr>
        <w:t>162</w:t>
      </w:r>
      <w:r w:rsidRPr="00A138E2">
        <w:rPr>
          <w:lang w:val="zh-CN"/>
        </w:rPr>
        <w:t>段</w:t>
      </w:r>
      <w:r w:rsidR="00FA50D8">
        <w:rPr>
          <w:lang w:val="zh-CN"/>
        </w:rPr>
        <w:t>)</w:t>
      </w:r>
      <w:r w:rsidRPr="00A138E2">
        <w:rPr>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6.15</w:t>
      </w:r>
      <w:r w:rsidRPr="00A138E2">
        <w:rPr>
          <w:lang w:val="zh-CN"/>
        </w:rPr>
        <w:tab/>
      </w:r>
      <w:r w:rsidRPr="00A138E2">
        <w:rPr>
          <w:lang w:val="zh-CN"/>
        </w:rPr>
        <w:t>缔约国还指出，停止调查不意味着本案已永久结案。由于本案尚未下达司法决定，</w:t>
      </w:r>
      <w:r w:rsidRPr="003428E0">
        <w:rPr>
          <w:spacing w:val="4"/>
          <w:lang w:val="zh-CN"/>
        </w:rPr>
        <w:t>受害人可以向法官申请重启调查，并针对后续行动做出指示。根据《刑事诉讼法》第</w:t>
      </w:r>
      <w:r w:rsidRPr="003428E0">
        <w:rPr>
          <w:spacing w:val="4"/>
          <w:lang w:val="zh-CN"/>
        </w:rPr>
        <w:t>316</w:t>
      </w:r>
      <w:r w:rsidRPr="003428E0">
        <w:t>和第</w:t>
      </w:r>
      <w:r w:rsidRPr="003428E0">
        <w:t>317</w:t>
      </w:r>
      <w:r w:rsidRPr="003428E0">
        <w:t>条，受害人也可以向审判长申请对</w:t>
      </w:r>
      <w:r w:rsidRPr="003428E0">
        <w:rPr>
          <w:spacing w:val="4"/>
          <w:lang w:val="zh-CN"/>
        </w:rPr>
        <w:t>停止调查决定的理由进行</w:t>
      </w:r>
      <w:r w:rsidRPr="003428E0">
        <w:rPr>
          <w:rFonts w:hint="eastAsia"/>
        </w:rPr>
        <w:t>复审</w:t>
      </w:r>
      <w:r w:rsidRPr="003428E0">
        <w:t>。即使法官宣布驳回本案</w:t>
      </w:r>
      <w:r w:rsidRPr="003428E0">
        <w:rPr>
          <w:spacing w:val="4"/>
          <w:lang w:val="zh-CN"/>
        </w:rPr>
        <w:t>，也可以向上诉法院和最高上诉法院质疑该决定。如果出现</w:t>
      </w:r>
      <w:r w:rsidRPr="00A138E2">
        <w:rPr>
          <w:lang w:val="zh-CN"/>
        </w:rPr>
        <w:t>新的证据，或</w:t>
      </w:r>
      <w:r>
        <w:rPr>
          <w:rFonts w:hint="eastAsia"/>
          <w:lang w:val="zh-CN"/>
        </w:rPr>
        <w:t>者</w:t>
      </w:r>
      <w:r w:rsidRPr="00A138E2">
        <w:rPr>
          <w:lang w:val="zh-CN"/>
        </w:rPr>
        <w:t>受害者提出申请，检察院也可能主动重启调查。</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6.16</w:t>
      </w:r>
      <w:r w:rsidRPr="00A138E2">
        <w:rPr>
          <w:lang w:val="zh-CN"/>
        </w:rPr>
        <w:tab/>
      </w:r>
      <w:r w:rsidRPr="00A138E2">
        <w:rPr>
          <w:lang w:val="zh-CN"/>
        </w:rPr>
        <w:t>关于受害者对信息的获取，缔约国称，提交人及其代理人能够调阅案卷。在判决中，美洲人权法院说，虽然存在一些困难，但</w:t>
      </w:r>
      <w:r w:rsidRPr="00A138E2">
        <w:rPr>
          <w:lang w:val="zh-CN"/>
        </w:rPr>
        <w:t>Moreno</w:t>
      </w:r>
      <w:r w:rsidRPr="00A138E2">
        <w:rPr>
          <w:lang w:val="zh-CN"/>
        </w:rPr>
        <w:t>女士及其代理人能够查看案卷，与负责调查的当局维持联系，从当局处获取信息，并请当局开展特定工作。至于落实对提交人及其儿子的保护措施过程中据称存在的缺陷，法院指出，现有证据未能证明，当局妨碍了保护措施受益人的任何行动，或以其他方式破坏调查的过程或结果</w:t>
      </w:r>
      <w:r w:rsidR="00FA50D8">
        <w:rPr>
          <w:lang w:val="zh-CN"/>
        </w:rPr>
        <w:t>(</w:t>
      </w:r>
      <w:r w:rsidRPr="00A138E2">
        <w:rPr>
          <w:lang w:val="zh-CN"/>
        </w:rPr>
        <w:t>第</w:t>
      </w:r>
      <w:r w:rsidRPr="00A138E2">
        <w:rPr>
          <w:lang w:val="zh-CN"/>
        </w:rPr>
        <w:t>170</w:t>
      </w:r>
      <w:r w:rsidRPr="00A138E2">
        <w:rPr>
          <w:lang w:val="zh-CN"/>
        </w:rPr>
        <w:t>段</w:t>
      </w:r>
      <w:r w:rsidR="00FA50D8">
        <w:rPr>
          <w:lang w:val="zh-CN"/>
        </w:rPr>
        <w:t>)</w:t>
      </w:r>
      <w:r w:rsidRPr="00A138E2">
        <w:rPr>
          <w:lang w:val="zh-CN"/>
        </w:rPr>
        <w:t>。</w:t>
      </w:r>
    </w:p>
    <w:p w:rsidR="00E77A2D" w:rsidRPr="00A138E2" w:rsidRDefault="00E77A2D" w:rsidP="004065DF">
      <w:pPr>
        <w:pStyle w:val="H23GC"/>
      </w:pPr>
      <w:r w:rsidRPr="00A138E2">
        <w:rPr>
          <w:lang w:val="zh-CN"/>
        </w:rPr>
        <w:tab/>
      </w:r>
      <w:r w:rsidRPr="00A138E2">
        <w:rPr>
          <w:lang w:val="zh-CN"/>
        </w:rPr>
        <w:tab/>
      </w:r>
      <w:r w:rsidRPr="00A138E2">
        <w:rPr>
          <w:lang w:val="zh-CN"/>
        </w:rPr>
        <w:t>提交人对缔约国关于案情的意见的评论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7.1</w:t>
      </w:r>
      <w:r w:rsidRPr="00A138E2">
        <w:rPr>
          <w:lang w:val="zh-CN"/>
        </w:rPr>
        <w:tab/>
        <w:t>2017</w:t>
      </w:r>
      <w:r w:rsidRPr="00A138E2">
        <w:rPr>
          <w:lang w:val="zh-CN"/>
        </w:rPr>
        <w:t>年</w:t>
      </w:r>
      <w:r w:rsidRPr="00A138E2">
        <w:rPr>
          <w:lang w:val="zh-CN"/>
        </w:rPr>
        <w:t>2</w:t>
      </w:r>
      <w:r w:rsidRPr="00A138E2">
        <w:rPr>
          <w:lang w:val="zh-CN"/>
        </w:rPr>
        <w:t>月</w:t>
      </w:r>
      <w:r w:rsidRPr="00A138E2">
        <w:rPr>
          <w:lang w:val="zh-CN"/>
        </w:rPr>
        <w:t>3</w:t>
      </w:r>
      <w:r w:rsidRPr="00A138E2">
        <w:rPr>
          <w:lang w:val="zh-CN"/>
        </w:rPr>
        <w:t>日和</w:t>
      </w:r>
      <w:r w:rsidRPr="00A138E2">
        <w:rPr>
          <w:lang w:val="zh-CN"/>
        </w:rPr>
        <w:t>6</w:t>
      </w:r>
      <w:r w:rsidRPr="00A138E2">
        <w:rPr>
          <w:lang w:val="zh-CN"/>
        </w:rPr>
        <w:t>月</w:t>
      </w:r>
      <w:r w:rsidRPr="00A138E2">
        <w:rPr>
          <w:lang w:val="zh-CN"/>
        </w:rPr>
        <w:t>15</w:t>
      </w:r>
      <w:r>
        <w:rPr>
          <w:lang w:val="zh-CN"/>
        </w:rPr>
        <w:t>日，提交人提交了对缔约国</w:t>
      </w:r>
      <w:r>
        <w:rPr>
          <w:rFonts w:hint="eastAsia"/>
          <w:lang w:val="zh-CN"/>
        </w:rPr>
        <w:t>关</w:t>
      </w:r>
      <w:r w:rsidRPr="00A138E2">
        <w:rPr>
          <w:rFonts w:hint="eastAsia"/>
          <w:lang w:val="zh-CN"/>
        </w:rPr>
        <w:t>于</w:t>
      </w:r>
      <w:r w:rsidRPr="00A138E2">
        <w:rPr>
          <w:lang w:val="zh-CN"/>
        </w:rPr>
        <w:t>案情的意见的评论。</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7.2</w:t>
      </w:r>
      <w:r w:rsidRPr="00A138E2">
        <w:rPr>
          <w:lang w:val="zh-CN"/>
        </w:rPr>
        <w:tab/>
      </w:r>
      <w:r w:rsidRPr="00A138E2">
        <w:rPr>
          <w:lang w:val="zh-CN"/>
        </w:rPr>
        <w:t>提交人注意到，缔约国承认，在攻击发生时，由于哥伦比亚的内部武装冲突，该地区存在普遍风险。她指出，在</w:t>
      </w:r>
      <w:r w:rsidRPr="00A138E2">
        <w:rPr>
          <w:lang w:val="zh-CN"/>
        </w:rPr>
        <w:t>1996</w:t>
      </w:r>
      <w:r w:rsidRPr="00A138E2">
        <w:rPr>
          <w:lang w:val="zh-CN"/>
        </w:rPr>
        <w:t>年至</w:t>
      </w:r>
      <w:r w:rsidRPr="00A138E2">
        <w:rPr>
          <w:lang w:val="zh-CN"/>
        </w:rPr>
        <w:t>2003</w:t>
      </w:r>
      <w:r w:rsidRPr="00A138E2">
        <w:rPr>
          <w:lang w:val="zh-CN"/>
        </w:rPr>
        <w:t>年期间，针对在苏利亚州负责土地所有权工作的人权维护者，发生了</w:t>
      </w:r>
      <w:r w:rsidRPr="00A138E2">
        <w:rPr>
          <w:lang w:val="zh-CN"/>
        </w:rPr>
        <w:t>69</w:t>
      </w:r>
      <w:r w:rsidRPr="00A138E2">
        <w:rPr>
          <w:lang w:val="zh-CN"/>
        </w:rPr>
        <w:t>起攻击，很多人权维护者被杀害。因此，</w:t>
      </w:r>
      <w:r w:rsidRPr="00A138E2">
        <w:rPr>
          <w:lang w:val="zh-CN"/>
        </w:rPr>
        <w:t>Joe Castillo</w:t>
      </w:r>
      <w:r w:rsidRPr="00A138E2">
        <w:rPr>
          <w:lang w:val="zh-CN"/>
        </w:rPr>
        <w:t>的活动使他面临风险。缔约国意识到这一情况，但没有采取任何行动保护他，以最大程度降低风险。</w:t>
      </w:r>
      <w:r w:rsidRPr="00A138E2">
        <w:rPr>
          <w:lang w:val="zh-CN"/>
        </w:rPr>
        <w:t>2001</w:t>
      </w:r>
      <w:r w:rsidRPr="00A138E2">
        <w:rPr>
          <w:lang w:val="zh-CN"/>
        </w:rPr>
        <w:t>年</w:t>
      </w:r>
      <w:r w:rsidRPr="00A138E2">
        <w:rPr>
          <w:lang w:val="zh-CN"/>
        </w:rPr>
        <w:t>2</w:t>
      </w:r>
      <w:r w:rsidRPr="00A138E2">
        <w:rPr>
          <w:lang w:val="zh-CN"/>
        </w:rPr>
        <w:t>月</w:t>
      </w:r>
      <w:r w:rsidRPr="00A138E2">
        <w:rPr>
          <w:lang w:val="zh-CN"/>
        </w:rPr>
        <w:t>20</w:t>
      </w:r>
      <w:r w:rsidRPr="00A138E2">
        <w:rPr>
          <w:lang w:val="zh-CN"/>
        </w:rPr>
        <w:t>日，</w:t>
      </w:r>
      <w:r w:rsidRPr="00A138E2">
        <w:rPr>
          <w:lang w:val="zh-CN"/>
        </w:rPr>
        <w:t>Joe Castillo</w:t>
      </w:r>
      <w:r w:rsidRPr="00A138E2">
        <w:rPr>
          <w:lang w:val="zh-CN"/>
        </w:rPr>
        <w:t>参加了与国家官员的会议，目的是促使官员意识到危险的存在，并联合其他方向美洲人权委员会提交预防性保护措施申请。预防措施的申请得到批准，并提请缔约国注意。这些措施的预定受益者中，有数人被杀害。因此，缔约国不能声称受害者没有就他们面临的风险，向国家当局提出公开申诉或举报。</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7.3</w:t>
      </w:r>
      <w:r w:rsidRPr="00A138E2">
        <w:rPr>
          <w:lang w:val="zh-CN"/>
        </w:rPr>
        <w:tab/>
      </w:r>
      <w:r w:rsidRPr="00A138E2">
        <w:rPr>
          <w:lang w:val="zh-CN"/>
        </w:rPr>
        <w:t>提交人重申她关于缔约国在预防攻击和调查案件中均未尽努力的主张。她强调，具体而言，在调查攻击一案的过程中，科学、刑事与法医调查局取得了两个人的证词，称</w:t>
      </w:r>
      <w:r w:rsidRPr="00A138E2">
        <w:rPr>
          <w:lang w:val="zh-CN"/>
        </w:rPr>
        <w:t>Joe Castillo</w:t>
      </w:r>
      <w:r w:rsidRPr="00A138E2">
        <w:rPr>
          <w:lang w:val="zh-CN"/>
        </w:rPr>
        <w:t>在准军事团体的刺杀目标名单上，市长知道准军队团体的活动，并与之通谋。缔约国没有采取任何司法措施，</w:t>
      </w:r>
      <w:r>
        <w:rPr>
          <w:rFonts w:hint="eastAsia"/>
          <w:lang w:val="zh-CN"/>
        </w:rPr>
        <w:t>以</w:t>
      </w:r>
      <w:r w:rsidRPr="00A138E2">
        <w:rPr>
          <w:lang w:val="zh-CN"/>
        </w:rPr>
        <w:t>追查地方当局是否参与或默许了针对</w:t>
      </w:r>
      <w:r w:rsidRPr="00A138E2">
        <w:rPr>
          <w:lang w:val="zh-CN"/>
        </w:rPr>
        <w:t>Castillo Moreno</w:t>
      </w:r>
      <w:r w:rsidRPr="00A138E2">
        <w:rPr>
          <w:lang w:val="zh-CN"/>
        </w:rPr>
        <w:t>一家的攻击，这是不可接受的。</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7.4</w:t>
      </w:r>
      <w:r w:rsidRPr="00A138E2">
        <w:rPr>
          <w:lang w:val="zh-CN"/>
        </w:rPr>
        <w:tab/>
      </w:r>
      <w:r w:rsidRPr="00A138E2">
        <w:rPr>
          <w:lang w:val="zh-CN"/>
        </w:rPr>
        <w:t>缔约国辩解说，结案决定已通知她，提交人对此提出异议，坚称她在</w:t>
      </w:r>
      <w:r w:rsidRPr="00A138E2">
        <w:rPr>
          <w:lang w:val="zh-CN"/>
        </w:rPr>
        <w:t>2006</w:t>
      </w:r>
      <w:r w:rsidRPr="00A138E2">
        <w:rPr>
          <w:lang w:val="zh-CN"/>
        </w:rPr>
        <w:t>年</w:t>
      </w:r>
      <w:r w:rsidRPr="00A138E2">
        <w:rPr>
          <w:lang w:val="zh-CN"/>
        </w:rPr>
        <w:t>11</w:t>
      </w:r>
      <w:r w:rsidRPr="00A138E2">
        <w:rPr>
          <w:lang w:val="zh-CN"/>
        </w:rPr>
        <w:t>月</w:t>
      </w:r>
      <w:r w:rsidRPr="00A138E2">
        <w:rPr>
          <w:lang w:val="zh-CN"/>
        </w:rPr>
        <w:t>28</w:t>
      </w:r>
      <w:r w:rsidRPr="00A138E2">
        <w:rPr>
          <w:lang w:val="zh-CN"/>
        </w:rPr>
        <w:t>日</w:t>
      </w:r>
      <w:r w:rsidRPr="003428E0">
        <w:rPr>
          <w:spacing w:val="4"/>
          <w:lang w:val="zh-CN"/>
        </w:rPr>
        <w:t>造访检察官办公室前，不知道调查已终止。此外，在</w:t>
      </w:r>
      <w:r w:rsidRPr="003428E0">
        <w:rPr>
          <w:spacing w:val="4"/>
          <w:lang w:val="zh-CN"/>
        </w:rPr>
        <w:t>2007</w:t>
      </w:r>
      <w:r w:rsidRPr="003428E0">
        <w:rPr>
          <w:spacing w:val="4"/>
          <w:lang w:val="zh-CN"/>
        </w:rPr>
        <w:t>年之前，她无法查看案卷，而且她收到的副本不包含调查终止声明。另外，向她的律师提供的案卷副本未经过核证。</w:t>
      </w:r>
      <w:r w:rsidRPr="00A138E2">
        <w:rPr>
          <w:lang w:val="zh-CN"/>
        </w:rPr>
        <w:t>这些障碍导致她们无法寻求进一步的补救办法。</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7.5</w:t>
      </w:r>
      <w:r w:rsidRPr="00A138E2">
        <w:rPr>
          <w:lang w:val="zh-CN"/>
        </w:rPr>
        <w:tab/>
      </w:r>
      <w:r w:rsidRPr="00A138E2">
        <w:rPr>
          <w:lang w:val="zh-CN"/>
        </w:rPr>
        <w:t>提交人反驳缔约国关于</w:t>
      </w:r>
      <w:r>
        <w:rPr>
          <w:rFonts w:hint="eastAsia"/>
          <w:lang w:val="zh-CN"/>
        </w:rPr>
        <w:t>已经</w:t>
      </w:r>
      <w:r>
        <w:rPr>
          <w:lang w:val="zh-CN"/>
        </w:rPr>
        <w:t>对她及其儿子</w:t>
      </w:r>
      <w:r>
        <w:rPr>
          <w:rFonts w:hint="eastAsia"/>
          <w:lang w:val="zh-CN"/>
        </w:rPr>
        <w:t>提供有效</w:t>
      </w:r>
      <w:r>
        <w:rPr>
          <w:lang w:val="zh-CN"/>
        </w:rPr>
        <w:t>保护措施</w:t>
      </w:r>
      <w:r w:rsidRPr="00A138E2">
        <w:rPr>
          <w:lang w:val="zh-CN"/>
        </w:rPr>
        <w:t>的说法。她声称，尽管米兰达州第三初审法院批准了保护措施，这些措施从未得到落实，她没有收到关于这些措施的通知，除了法院判决外，她没有获得任何保护。法院分别于</w:t>
      </w:r>
      <w:r w:rsidRPr="00A138E2">
        <w:rPr>
          <w:lang w:val="zh-CN"/>
        </w:rPr>
        <w:t>2003</w:t>
      </w:r>
      <w:r w:rsidRPr="00A138E2">
        <w:rPr>
          <w:lang w:val="zh-CN"/>
        </w:rPr>
        <w:t>年</w:t>
      </w:r>
      <w:r w:rsidRPr="00A138E2">
        <w:rPr>
          <w:lang w:val="zh-CN"/>
        </w:rPr>
        <w:t>12</w:t>
      </w:r>
      <w:r w:rsidRPr="00A138E2">
        <w:rPr>
          <w:lang w:val="zh-CN"/>
        </w:rPr>
        <w:t>月</w:t>
      </w:r>
      <w:r w:rsidRPr="00A138E2">
        <w:rPr>
          <w:lang w:val="zh-CN"/>
        </w:rPr>
        <w:t>11</w:t>
      </w:r>
      <w:r w:rsidRPr="00A138E2">
        <w:rPr>
          <w:lang w:val="zh-CN"/>
        </w:rPr>
        <w:t>日、</w:t>
      </w:r>
      <w:r w:rsidRPr="00A138E2">
        <w:rPr>
          <w:lang w:val="zh-CN"/>
        </w:rPr>
        <w:t>2005</w:t>
      </w:r>
      <w:r w:rsidRPr="00A138E2">
        <w:rPr>
          <w:lang w:val="zh-CN"/>
        </w:rPr>
        <w:t>年</w:t>
      </w:r>
      <w:r w:rsidRPr="00A138E2">
        <w:rPr>
          <w:lang w:val="zh-CN"/>
        </w:rPr>
        <w:t>7</w:t>
      </w:r>
      <w:r w:rsidRPr="00A138E2">
        <w:rPr>
          <w:lang w:val="zh-CN"/>
        </w:rPr>
        <w:t>月</w:t>
      </w:r>
      <w:r w:rsidRPr="00A138E2">
        <w:rPr>
          <w:lang w:val="zh-CN"/>
        </w:rPr>
        <w:t>29</w:t>
      </w:r>
      <w:r w:rsidRPr="00A138E2">
        <w:rPr>
          <w:lang w:val="zh-CN"/>
        </w:rPr>
        <w:t>日、</w:t>
      </w:r>
      <w:r w:rsidRPr="00A138E2">
        <w:rPr>
          <w:lang w:val="zh-CN"/>
        </w:rPr>
        <w:t>2006</w:t>
      </w:r>
      <w:r w:rsidRPr="00A138E2">
        <w:rPr>
          <w:lang w:val="zh-CN"/>
        </w:rPr>
        <w:t>年</w:t>
      </w:r>
      <w:r w:rsidRPr="00A138E2">
        <w:rPr>
          <w:lang w:val="zh-CN"/>
        </w:rPr>
        <w:t>9</w:t>
      </w:r>
      <w:r w:rsidRPr="00A138E2">
        <w:rPr>
          <w:lang w:val="zh-CN"/>
        </w:rPr>
        <w:t>月</w:t>
      </w:r>
      <w:r w:rsidRPr="00A138E2">
        <w:rPr>
          <w:lang w:val="zh-CN"/>
        </w:rPr>
        <w:t>26</w:t>
      </w:r>
      <w:r w:rsidRPr="00A138E2">
        <w:rPr>
          <w:lang w:val="zh-CN"/>
        </w:rPr>
        <w:t>日和</w:t>
      </w:r>
      <w:r w:rsidRPr="00A138E2">
        <w:rPr>
          <w:lang w:val="zh-CN"/>
        </w:rPr>
        <w:t>2007</w:t>
      </w:r>
      <w:r w:rsidRPr="00A138E2">
        <w:rPr>
          <w:lang w:val="zh-CN"/>
        </w:rPr>
        <w:t>年</w:t>
      </w:r>
      <w:r w:rsidRPr="00A138E2">
        <w:rPr>
          <w:lang w:val="zh-CN"/>
        </w:rPr>
        <w:t>5</w:t>
      </w:r>
      <w:r w:rsidRPr="00A138E2">
        <w:rPr>
          <w:lang w:val="zh-CN"/>
        </w:rPr>
        <w:t>月</w:t>
      </w:r>
      <w:r w:rsidRPr="00A138E2">
        <w:rPr>
          <w:lang w:val="zh-CN"/>
        </w:rPr>
        <w:t>15</w:t>
      </w:r>
      <w:r w:rsidRPr="00A138E2">
        <w:rPr>
          <w:lang w:val="zh-CN"/>
        </w:rPr>
        <w:t>日请米兰达警司落实这些措施，但警司没有采取行动保护她们的生命和人身完整。</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7.6</w:t>
      </w:r>
      <w:r w:rsidRPr="00A138E2">
        <w:rPr>
          <w:lang w:val="zh-CN"/>
        </w:rPr>
        <w:tab/>
      </w:r>
      <w:r w:rsidRPr="00A138E2">
        <w:rPr>
          <w:lang w:val="zh-CN"/>
        </w:rPr>
        <w:t>关于</w:t>
      </w:r>
      <w:r w:rsidRPr="00A138E2">
        <w:rPr>
          <w:lang w:val="zh-CN"/>
        </w:rPr>
        <w:t>2016</w:t>
      </w:r>
      <w:r w:rsidRPr="00A138E2">
        <w:rPr>
          <w:lang w:val="zh-CN"/>
        </w:rPr>
        <w:t>年</w:t>
      </w:r>
      <w:r w:rsidRPr="00A138E2">
        <w:rPr>
          <w:lang w:val="zh-CN"/>
        </w:rPr>
        <w:t>1</w:t>
      </w:r>
      <w:r w:rsidRPr="00A138E2">
        <w:rPr>
          <w:lang w:val="zh-CN"/>
        </w:rPr>
        <w:t>月</w:t>
      </w:r>
      <w:r w:rsidRPr="00A138E2">
        <w:rPr>
          <w:lang w:val="zh-CN"/>
        </w:rPr>
        <w:t>21</w:t>
      </w:r>
      <w:r w:rsidRPr="00A138E2">
        <w:rPr>
          <w:lang w:val="zh-CN"/>
        </w:rPr>
        <w:t>日她未能露面的问题，提交人指出，传唤没有以适当的</w:t>
      </w:r>
      <w:r>
        <w:rPr>
          <w:lang w:val="zh-CN"/>
        </w:rPr>
        <w:t>方式通知她：当局本可以通过宗座代牧区或通过她的律师联系她，</w:t>
      </w:r>
      <w:r>
        <w:rPr>
          <w:rFonts w:hint="eastAsia"/>
          <w:lang w:val="zh-CN"/>
        </w:rPr>
        <w:t>向</w:t>
      </w:r>
      <w:r w:rsidRPr="00A138E2">
        <w:rPr>
          <w:lang w:val="zh-CN"/>
        </w:rPr>
        <w:t>委员会</w:t>
      </w:r>
      <w:r>
        <w:rPr>
          <w:rFonts w:hint="eastAsia"/>
          <w:lang w:val="zh-CN"/>
        </w:rPr>
        <w:t>提交</w:t>
      </w:r>
      <w:r w:rsidRPr="00A138E2">
        <w:rPr>
          <w:lang w:val="zh-CN"/>
        </w:rPr>
        <w:t>的初始来文上有他们的联系方式，其副本已发给缔约国，但她是间接获知传唤一事的，而且时间非常紧迫。她认为，</w:t>
      </w:r>
      <w:r>
        <w:rPr>
          <w:lang w:val="zh-CN"/>
        </w:rPr>
        <w:t>在她及其儿子最需要保护的时候，她们没有获得国家的保护。鉴于目</w:t>
      </w:r>
      <w:r>
        <w:rPr>
          <w:rFonts w:hint="eastAsia"/>
          <w:lang w:val="zh-CN"/>
        </w:rPr>
        <w:t>前她</w:t>
      </w:r>
      <w:r w:rsidRPr="00A138E2">
        <w:rPr>
          <w:lang w:val="zh-CN"/>
        </w:rPr>
        <w:t>没有生命危险，她的请求仅限于获取正义，给予全面补救和落实防止再犯的措施。</w:t>
      </w:r>
    </w:p>
    <w:p w:rsidR="00E77A2D" w:rsidRPr="00A138E2" w:rsidRDefault="00E77A2D" w:rsidP="00334848">
      <w:pPr>
        <w:pStyle w:val="H23GC"/>
      </w:pPr>
      <w:r w:rsidRPr="00A138E2">
        <w:rPr>
          <w:lang w:val="zh-CN"/>
        </w:rPr>
        <w:tab/>
      </w:r>
      <w:r w:rsidRPr="00A138E2">
        <w:rPr>
          <w:lang w:val="zh-CN"/>
        </w:rPr>
        <w:tab/>
      </w:r>
      <w:r w:rsidRPr="00A138E2">
        <w:rPr>
          <w:lang w:val="zh-CN"/>
        </w:rPr>
        <w:t>委员会需审理的问题和议事情况</w:t>
      </w:r>
    </w:p>
    <w:p w:rsidR="00E77A2D" w:rsidRPr="00A138E2" w:rsidRDefault="00E77A2D" w:rsidP="00334848">
      <w:pPr>
        <w:pStyle w:val="H4GC"/>
      </w:pPr>
      <w:r w:rsidRPr="00A138E2">
        <w:rPr>
          <w:lang w:val="zh-CN"/>
        </w:rPr>
        <w:tab/>
      </w:r>
      <w:r w:rsidRPr="00A138E2">
        <w:rPr>
          <w:lang w:val="zh-CN"/>
        </w:rPr>
        <w:tab/>
      </w:r>
      <w:r w:rsidRPr="00A138E2">
        <w:rPr>
          <w:lang w:val="zh-CN"/>
        </w:rPr>
        <w:t>审议可否受理问题</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8.1</w:t>
      </w:r>
      <w:r w:rsidRPr="00A138E2">
        <w:rPr>
          <w:lang w:val="zh-CN"/>
        </w:rPr>
        <w:tab/>
      </w:r>
      <w:r w:rsidRPr="00A138E2">
        <w:rPr>
          <w:lang w:val="zh-CN"/>
        </w:rPr>
        <w:t>在审议来文所载任何申诉之前，委员会应依据其《议事规则》第</w:t>
      </w:r>
      <w:r w:rsidRPr="00A138E2">
        <w:rPr>
          <w:lang w:val="zh-CN"/>
        </w:rPr>
        <w:t>93</w:t>
      </w:r>
      <w:r w:rsidRPr="00A138E2">
        <w:rPr>
          <w:lang w:val="zh-CN"/>
        </w:rPr>
        <w:t>条，确定来文是否符合《任择议定书》规定的受理条件。</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8.2</w:t>
      </w:r>
      <w:r w:rsidRPr="00A138E2">
        <w:rPr>
          <w:lang w:val="zh-CN"/>
        </w:rPr>
        <w:tab/>
      </w:r>
      <w:r w:rsidRPr="00A138E2">
        <w:rPr>
          <w:lang w:val="zh-CN"/>
        </w:rPr>
        <w:t>关于同一事项是否在另一国际调查或解决程序审查之中，委员会注意到，缔约国主张应宣布本案不可受理，因为同一事项已首先交由美洲人权委员会，后又交由美洲人权法院审查。</w:t>
      </w:r>
      <w:r w:rsidRPr="00A138E2">
        <w:rPr>
          <w:lang w:val="zh-CN"/>
        </w:rPr>
        <w:t>2012</w:t>
      </w:r>
      <w:r w:rsidRPr="00A138E2">
        <w:rPr>
          <w:lang w:val="zh-CN"/>
        </w:rPr>
        <w:t>年</w:t>
      </w:r>
      <w:r w:rsidRPr="00A138E2">
        <w:rPr>
          <w:lang w:val="zh-CN"/>
        </w:rPr>
        <w:t>11</w:t>
      </w:r>
      <w:r w:rsidRPr="00A138E2">
        <w:rPr>
          <w:lang w:val="zh-CN"/>
        </w:rPr>
        <w:t>月</w:t>
      </w:r>
      <w:r w:rsidRPr="00A138E2">
        <w:rPr>
          <w:lang w:val="zh-CN"/>
        </w:rPr>
        <w:t>12</w:t>
      </w:r>
      <w:r w:rsidRPr="00A138E2">
        <w:rPr>
          <w:lang w:val="zh-CN"/>
        </w:rPr>
        <w:t>日，法院对该事项下达了判决。</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8.3</w:t>
      </w:r>
      <w:r w:rsidRPr="00A138E2">
        <w:rPr>
          <w:lang w:val="zh-CN"/>
        </w:rPr>
        <w:tab/>
      </w:r>
      <w:r w:rsidRPr="00A138E2">
        <w:rPr>
          <w:lang w:val="zh-CN"/>
        </w:rPr>
        <w:t>委员会忆及其判例，即根据《任择议定书》第五条第</w:t>
      </w:r>
      <w:r w:rsidRPr="00A138E2">
        <w:rPr>
          <w:lang w:val="zh-CN"/>
        </w:rPr>
        <w:t>2</w:t>
      </w:r>
      <w:r w:rsidRPr="00A138E2">
        <w:rPr>
          <w:lang w:val="zh-CN"/>
        </w:rPr>
        <w:t>款</w:t>
      </w:r>
      <w:r w:rsidRPr="00A138E2">
        <w:rPr>
          <w:lang w:val="zh-CN"/>
        </w:rPr>
        <w:t>(</w:t>
      </w:r>
      <w:r w:rsidRPr="00A138E2">
        <w:rPr>
          <w:lang w:val="zh-CN"/>
        </w:rPr>
        <w:t>子</w:t>
      </w:r>
      <w:r w:rsidRPr="00A138E2">
        <w:rPr>
          <w:lang w:val="zh-CN"/>
        </w:rPr>
        <w:t>)</w:t>
      </w:r>
      <w:r w:rsidRPr="00A138E2">
        <w:rPr>
          <w:lang w:val="zh-CN"/>
        </w:rPr>
        <w:t>项，如果来文正在另一国际调查或解决程序审查之中，应宣布该来文不可受理。委员会进一步忆及其判例，即虽然《任择议定书》第五条第</w:t>
      </w:r>
      <w:r w:rsidRPr="00A138E2">
        <w:rPr>
          <w:lang w:val="zh-CN"/>
        </w:rPr>
        <w:t>2</w:t>
      </w:r>
      <w:r w:rsidRPr="00A138E2">
        <w:rPr>
          <w:lang w:val="zh-CN"/>
        </w:rPr>
        <w:t>款</w:t>
      </w:r>
      <w:r w:rsidRPr="00A138E2">
        <w:rPr>
          <w:lang w:val="zh-CN"/>
        </w:rPr>
        <w:t>(</w:t>
      </w:r>
      <w:r w:rsidRPr="00A138E2">
        <w:rPr>
          <w:lang w:val="zh-CN"/>
        </w:rPr>
        <w:t>子</w:t>
      </w:r>
      <w:r w:rsidRPr="00A138E2">
        <w:rPr>
          <w:lang w:val="zh-CN"/>
        </w:rPr>
        <w:t>)</w:t>
      </w:r>
      <w:r w:rsidRPr="00A138E2">
        <w:rPr>
          <w:lang w:val="zh-CN"/>
        </w:rPr>
        <w:t>项的西班牙文版本可能导致对本段的解读不同于其他语文版本，这一差异必须根据</w:t>
      </w:r>
      <w:r w:rsidRPr="00A138E2">
        <w:rPr>
          <w:lang w:val="zh-CN"/>
        </w:rPr>
        <w:t>1969</w:t>
      </w:r>
      <w:r w:rsidRPr="00A138E2">
        <w:rPr>
          <w:lang w:val="zh-CN"/>
        </w:rPr>
        <w:t>年《维也纳条约法公约》第三十三条第四款的规定解决，在考虑到条约的目的和宗旨的情况下，采用最符合作准文本含义的意思。因此，西班牙文版本中的</w:t>
      </w:r>
      <w:r w:rsidR="00334848">
        <w:rPr>
          <w:rFonts w:hint="eastAsia"/>
        </w:rPr>
        <w:t>“</w:t>
      </w:r>
      <w:r w:rsidRPr="00A138E2">
        <w:rPr>
          <w:lang w:val="zh-CN"/>
        </w:rPr>
        <w:t>ha sido sometido</w:t>
      </w:r>
      <w:r w:rsidR="00334848">
        <w:rPr>
          <w:rFonts w:hint="eastAsia"/>
        </w:rPr>
        <w:t>”</w:t>
      </w:r>
      <w:r w:rsidRPr="00A138E2">
        <w:rPr>
          <w:lang w:val="zh-CN"/>
        </w:rPr>
        <w:t>一词可以参考其他版本，解释为</w:t>
      </w:r>
      <w:r w:rsidR="00334848">
        <w:rPr>
          <w:rFonts w:hint="eastAsia"/>
        </w:rPr>
        <w:t>“</w:t>
      </w:r>
      <w:r w:rsidRPr="00A138E2">
        <w:rPr>
          <w:lang w:val="zh-CN"/>
        </w:rPr>
        <w:t>正在</w:t>
      </w:r>
      <w:r w:rsidR="00334848">
        <w:rPr>
          <w:rFonts w:hint="eastAsia"/>
        </w:rPr>
        <w:t>”</w:t>
      </w:r>
      <w:r w:rsidRPr="00A138E2">
        <w:rPr>
          <w:lang w:val="zh-CN"/>
        </w:rPr>
        <w:t>另一国际调查或解决程序的审查之中。委员会认为，这一解读符合《任择议定书》第十四条第</w:t>
      </w:r>
      <w:r w:rsidRPr="00A138E2">
        <w:rPr>
          <w:lang w:val="zh-CN"/>
        </w:rPr>
        <w:t>1</w:t>
      </w:r>
      <w:r w:rsidRPr="00A138E2">
        <w:rPr>
          <w:lang w:val="zh-CN"/>
        </w:rPr>
        <w:t>款所称</w:t>
      </w:r>
      <w:r w:rsidR="005D006E">
        <w:rPr>
          <w:rFonts w:hint="eastAsia"/>
        </w:rPr>
        <w:t>“</w:t>
      </w:r>
      <w:r w:rsidRPr="00A138E2">
        <w:rPr>
          <w:lang w:val="zh-CN"/>
        </w:rPr>
        <w:t>作准文本</w:t>
      </w:r>
      <w:r w:rsidR="005D006E">
        <w:rPr>
          <w:rFonts w:hint="eastAsia"/>
        </w:rPr>
        <w:t>”</w:t>
      </w:r>
      <w:r w:rsidRPr="00A138E2">
        <w:rPr>
          <w:lang w:val="zh-CN"/>
        </w:rPr>
        <w:t>中第五条第</w:t>
      </w:r>
      <w:r w:rsidRPr="00A138E2">
        <w:rPr>
          <w:lang w:val="zh-CN"/>
        </w:rPr>
        <w:t>2</w:t>
      </w:r>
      <w:r w:rsidRPr="00A138E2">
        <w:rPr>
          <w:lang w:val="zh-CN"/>
        </w:rPr>
        <w:t>款</w:t>
      </w:r>
      <w:r w:rsidRPr="00A138E2">
        <w:rPr>
          <w:lang w:val="zh-CN"/>
        </w:rPr>
        <w:t>(</w:t>
      </w:r>
      <w:r w:rsidRPr="00A138E2">
        <w:rPr>
          <w:lang w:val="zh-CN"/>
        </w:rPr>
        <w:t>子</w:t>
      </w:r>
      <w:r w:rsidRPr="00A138E2">
        <w:rPr>
          <w:lang w:val="zh-CN"/>
        </w:rPr>
        <w:t>)</w:t>
      </w:r>
      <w:r w:rsidRPr="00A138E2">
        <w:rPr>
          <w:lang w:val="zh-CN"/>
        </w:rPr>
        <w:t>项的含义。</w:t>
      </w:r>
      <w:r w:rsidRPr="00A138E2">
        <w:rPr>
          <w:rStyle w:val="a8"/>
          <w:rFonts w:eastAsia="宋体"/>
          <w:lang w:val="zh-CN"/>
        </w:rPr>
        <w:footnoteReference w:id="13"/>
      </w:r>
      <w:r>
        <w:rPr>
          <w:rFonts w:hint="eastAsia"/>
          <w:lang w:val="zh-CN"/>
        </w:rPr>
        <w:t xml:space="preserve"> </w:t>
      </w:r>
      <w:r w:rsidRPr="00A138E2">
        <w:rPr>
          <w:lang w:val="zh-CN"/>
        </w:rPr>
        <w:t>鉴于同一事项不在上文所述区域性机构待决，委员会认为来文的受理在《任择议定书》第五条第</w:t>
      </w:r>
      <w:r w:rsidRPr="00A138E2">
        <w:rPr>
          <w:lang w:val="zh-CN"/>
        </w:rPr>
        <w:t>2</w:t>
      </w:r>
      <w:r w:rsidRPr="00A138E2">
        <w:rPr>
          <w:lang w:val="zh-CN"/>
        </w:rPr>
        <w:t>款</w:t>
      </w:r>
      <w:r w:rsidRPr="00A138E2">
        <w:rPr>
          <w:lang w:val="zh-CN"/>
        </w:rPr>
        <w:t>(</w:t>
      </w:r>
      <w:r w:rsidRPr="00A138E2">
        <w:rPr>
          <w:lang w:val="zh-CN"/>
        </w:rPr>
        <w:t>子</w:t>
      </w:r>
      <w:r w:rsidRPr="00A138E2">
        <w:rPr>
          <w:lang w:val="zh-CN"/>
        </w:rPr>
        <w:t>)</w:t>
      </w:r>
      <w:r w:rsidRPr="00A138E2">
        <w:rPr>
          <w:lang w:val="zh-CN"/>
        </w:rPr>
        <w:t>项之下不存在障碍。然而，委员会注意到，美洲人权委员会和人权法院就提交人</w:t>
      </w:r>
      <w:r>
        <w:rPr>
          <w:rFonts w:hint="eastAsia"/>
          <w:lang w:val="zh-CN"/>
        </w:rPr>
        <w:t>针</w:t>
      </w:r>
      <w:r w:rsidRPr="00A138E2">
        <w:rPr>
          <w:lang w:val="zh-CN"/>
        </w:rPr>
        <w:t>对缔约国</w:t>
      </w:r>
      <w:r>
        <w:rPr>
          <w:rFonts w:hint="eastAsia"/>
          <w:lang w:val="zh-CN"/>
        </w:rPr>
        <w:t>提出的</w:t>
      </w:r>
      <w:r>
        <w:rPr>
          <w:lang w:val="zh-CN"/>
        </w:rPr>
        <w:t>基本相同的申诉进行了彻底审查，并下达了合理的决定，应</w:t>
      </w:r>
      <w:r w:rsidRPr="00A138E2">
        <w:rPr>
          <w:lang w:val="zh-CN"/>
        </w:rPr>
        <w:t>予</w:t>
      </w:r>
      <w:r>
        <w:rPr>
          <w:rFonts w:hint="eastAsia"/>
          <w:lang w:val="zh-CN"/>
        </w:rPr>
        <w:t>以</w:t>
      </w:r>
      <w:r>
        <w:rPr>
          <w:lang w:val="zh-CN"/>
        </w:rPr>
        <w:t>充分重视</w:t>
      </w:r>
      <w:r w:rsidRPr="00A138E2">
        <w:rPr>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8.4</w:t>
      </w:r>
      <w:r w:rsidRPr="00A138E2">
        <w:rPr>
          <w:lang w:val="zh-CN"/>
        </w:rPr>
        <w:tab/>
      </w:r>
      <w:r w:rsidRPr="00A138E2">
        <w:rPr>
          <w:lang w:val="zh-CN"/>
        </w:rPr>
        <w:t>委员会注意到提交人声称，她及其儿子在攻击</w:t>
      </w:r>
      <w:r>
        <w:rPr>
          <w:rFonts w:hint="eastAsia"/>
          <w:lang w:val="zh-CN"/>
        </w:rPr>
        <w:t>发生</w:t>
      </w:r>
      <w:r w:rsidRPr="00A138E2">
        <w:rPr>
          <w:lang w:val="zh-CN"/>
        </w:rPr>
        <w:t>后没有获得保护措施，米兰达州第三初审法院指示的保护措施从未落实，除了法院判决外，她没有得到任何保护。委员会进一步注意到，缔约国虽然就提交人丈夫被杀害后，当局多年来为提交人及其儿子提供的保护措施作出了解释</w:t>
      </w:r>
      <w:r w:rsidR="00FA50D8">
        <w:rPr>
          <w:lang w:val="zh-CN"/>
        </w:rPr>
        <w:t>(</w:t>
      </w:r>
      <w:r w:rsidRPr="00A138E2">
        <w:rPr>
          <w:lang w:val="zh-CN"/>
        </w:rPr>
        <w:t>第</w:t>
      </w:r>
      <w:r w:rsidRPr="00A138E2">
        <w:rPr>
          <w:lang w:val="zh-CN"/>
        </w:rPr>
        <w:t>6.4</w:t>
      </w:r>
      <w:r w:rsidRPr="00A138E2">
        <w:rPr>
          <w:lang w:val="zh-CN"/>
        </w:rPr>
        <w:t>至第</w:t>
      </w:r>
      <w:r w:rsidRPr="00A138E2">
        <w:rPr>
          <w:lang w:val="zh-CN"/>
        </w:rPr>
        <w:t>6.6</w:t>
      </w:r>
      <w:r w:rsidRPr="00A138E2">
        <w:rPr>
          <w:lang w:val="zh-CN"/>
        </w:rPr>
        <w:t>段</w:t>
      </w:r>
      <w:r w:rsidR="00FA50D8">
        <w:rPr>
          <w:lang w:val="zh-CN"/>
        </w:rPr>
        <w:t>)</w:t>
      </w:r>
      <w:r w:rsidRPr="00A138E2">
        <w:rPr>
          <w:lang w:val="zh-CN"/>
        </w:rPr>
        <w:t>，但没有说明警方为保护她们所采取的具体措施。然而，委员会认为，提交人提供的资料未能</w:t>
      </w:r>
      <w:r>
        <w:rPr>
          <w:lang w:val="zh-CN"/>
        </w:rPr>
        <w:t>确切地说明她离开苏利亚州边境地区后面临的风险性质，因此委员会无法</w:t>
      </w:r>
      <w:r w:rsidRPr="00A138E2">
        <w:rPr>
          <w:lang w:val="zh-CN"/>
        </w:rPr>
        <w:t>评估在这方面是否存在《公约》规定的国家责任。因此，缔约国认为，这些申诉未经充分证实，根据《任择议定书》第二条</w:t>
      </w:r>
      <w:r>
        <w:rPr>
          <w:rFonts w:hint="eastAsia"/>
          <w:lang w:val="zh-CN"/>
        </w:rPr>
        <w:t>的规定</w:t>
      </w:r>
      <w:r w:rsidRPr="00A138E2">
        <w:rPr>
          <w:lang w:val="zh-CN"/>
        </w:rPr>
        <w:t>，不予受理。</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8.5</w:t>
      </w:r>
      <w:r w:rsidRPr="00A138E2">
        <w:rPr>
          <w:lang w:val="zh-CN"/>
        </w:rPr>
        <w:tab/>
      </w:r>
      <w:r w:rsidRPr="00A138E2">
        <w:rPr>
          <w:lang w:val="zh-CN"/>
        </w:rPr>
        <w:t>关于提交人根据第十四条提出的</w:t>
      </w:r>
      <w:r>
        <w:rPr>
          <w:lang w:val="zh-CN"/>
        </w:rPr>
        <w:t>关于调查开展方式的申诉，委员会注意到，提交人已就同样的问题，指</w:t>
      </w:r>
      <w:r>
        <w:rPr>
          <w:rFonts w:hint="eastAsia"/>
          <w:lang w:val="zh-CN"/>
        </w:rPr>
        <w:t>称</w:t>
      </w:r>
      <w:r w:rsidRPr="00A138E2">
        <w:rPr>
          <w:rFonts w:hint="eastAsia"/>
          <w:lang w:val="zh-CN"/>
        </w:rPr>
        <w:t>她</w:t>
      </w:r>
      <w:r w:rsidRPr="00A138E2">
        <w:rPr>
          <w:lang w:val="zh-CN"/>
        </w:rPr>
        <w:t>及其丈夫和儿子在《公约》第六条和第七条与第二条第三款一并解读之下的权利遭到侵犯。在这样的情况下，委员会不认为审查缔约国是否亦违反其在第十四条之下的义务</w:t>
      </w:r>
      <w:r>
        <w:rPr>
          <w:rFonts w:hint="eastAsia"/>
          <w:lang w:val="zh-CN"/>
        </w:rPr>
        <w:t>，</w:t>
      </w:r>
      <w:r w:rsidRPr="00A138E2">
        <w:rPr>
          <w:lang w:val="zh-CN"/>
        </w:rPr>
        <w:t>有别于审查她及其丈夫和儿子在第六条和第七条与第二条第三款一并解读之下的权利是否遭到侵犯。因此，委员会认为，提交人根据第十四条提出的申诉与《公约》第二条不符，因此，根据《任择议定书》第三条的规定，这些申诉不予受理。</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8.6</w:t>
      </w:r>
      <w:r w:rsidRPr="00A138E2">
        <w:rPr>
          <w:lang w:val="zh-CN"/>
        </w:rPr>
        <w:tab/>
      </w:r>
      <w:r w:rsidRPr="00A138E2">
        <w:rPr>
          <w:lang w:val="zh-CN"/>
        </w:rPr>
        <w:t>委员会注意到，提交人称，由于国内补救办法被证明冗长得不合理，她无法用尽国内补救办法。委员会注意到，缔约国没有以未用尽国内补救办法为由对来文的可受理性提出异议。</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8.7</w:t>
      </w:r>
      <w:r w:rsidRPr="00A138E2">
        <w:rPr>
          <w:lang w:val="zh-CN"/>
        </w:rPr>
        <w:tab/>
      </w:r>
      <w:r w:rsidRPr="00A138E2">
        <w:rPr>
          <w:lang w:val="zh-CN"/>
        </w:rPr>
        <w:t>委员会认为，就可受理性而言，提交人的其余指控已获得充分证实。鉴于可受理性不存在其他障碍，委员会宣布，就根据《公约》第九条第一款、第六条第一款和第七条与第二条第三款一并解读提出的事项而言，本来文可予受理，进入案情审查。</w:t>
      </w:r>
    </w:p>
    <w:p w:rsidR="00E77A2D" w:rsidRPr="00A138E2" w:rsidRDefault="00E77A2D" w:rsidP="005D006E">
      <w:pPr>
        <w:pStyle w:val="H4GC"/>
      </w:pPr>
      <w:r w:rsidRPr="00A138E2">
        <w:rPr>
          <w:lang w:val="zh-CN"/>
        </w:rPr>
        <w:tab/>
      </w:r>
      <w:r w:rsidRPr="00A138E2">
        <w:rPr>
          <w:lang w:val="zh-CN"/>
        </w:rPr>
        <w:tab/>
      </w:r>
      <w:r w:rsidRPr="00A138E2">
        <w:rPr>
          <w:lang w:val="zh-CN"/>
        </w:rPr>
        <w:t>审议案情</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9.1</w:t>
      </w:r>
      <w:r w:rsidRPr="00A138E2">
        <w:rPr>
          <w:lang w:val="zh-CN"/>
        </w:rPr>
        <w:tab/>
      </w:r>
      <w:r w:rsidRPr="00A138E2">
        <w:rPr>
          <w:lang w:val="zh-CN"/>
        </w:rPr>
        <w:t>委员会依照《任择议定书》第五条第</w:t>
      </w:r>
      <w:r w:rsidRPr="00A138E2">
        <w:rPr>
          <w:lang w:val="zh-CN"/>
        </w:rPr>
        <w:t>1</w:t>
      </w:r>
      <w:r w:rsidRPr="00A138E2">
        <w:rPr>
          <w:lang w:val="zh-CN"/>
        </w:rPr>
        <w:t>款的规定，参照当事各方提供的所有资料审议了本来文。</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9.2</w:t>
      </w:r>
      <w:r w:rsidRPr="00A138E2">
        <w:rPr>
          <w:lang w:val="zh-CN"/>
        </w:rPr>
        <w:tab/>
      </w:r>
      <w:r w:rsidRPr="00A138E2">
        <w:rPr>
          <w:lang w:val="zh-CN"/>
        </w:rPr>
        <w:t>委员会注意到，提交人关于她及其丈夫和儿子的权利遭到侵犯的申诉涉及下列因素：</w:t>
      </w:r>
      <w:r w:rsidRPr="00A138E2">
        <w:rPr>
          <w:lang w:val="zh-CN"/>
        </w:rPr>
        <w:t xml:space="preserve">(a) </w:t>
      </w:r>
      <w:r w:rsidRPr="00A138E2">
        <w:rPr>
          <w:lang w:val="zh-CN"/>
        </w:rPr>
        <w:t>据称缔约国没有落实对人权维护者尤其是她丈夫的保护和预防措施，尽管他们是一个易受伤害的群体，同时缔约国知悉他们在苏利亚州边境地区工作面临的风险；以及</w:t>
      </w:r>
      <w:r w:rsidRPr="00A138E2">
        <w:rPr>
          <w:lang w:val="zh-CN"/>
        </w:rPr>
        <w:t xml:space="preserve"> (b) </w:t>
      </w:r>
      <w:r w:rsidRPr="00A138E2">
        <w:rPr>
          <w:lang w:val="zh-CN"/>
        </w:rPr>
        <w:t>缔约国没有适当地调查对这一家人的攻击，因此，至今未能查明并惩处罪犯，提交人也未能获得补救。</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9.3</w:t>
      </w:r>
      <w:r w:rsidRPr="00A138E2">
        <w:rPr>
          <w:lang w:val="zh-CN"/>
        </w:rPr>
        <w:tab/>
      </w:r>
      <w:r w:rsidRPr="00A138E2">
        <w:rPr>
          <w:lang w:val="zh-CN"/>
        </w:rPr>
        <w:t>关于保护和预防措施，委员会注意到缔约国声称，没有证据证明在攻击之前提交人一家受到威胁或恐吓，他们也没有申请保护，尽管</w:t>
      </w:r>
      <w:r w:rsidRPr="00A138E2">
        <w:rPr>
          <w:lang w:val="zh-CN"/>
        </w:rPr>
        <w:t>Joe Luis Castillo</w:t>
      </w:r>
      <w:r w:rsidRPr="00A138E2">
        <w:rPr>
          <w:lang w:val="zh-CN"/>
        </w:rPr>
        <w:t>和其他人权维护者向美洲人权委员会提交了申请，请求为</w:t>
      </w:r>
      <w:r w:rsidRPr="00A138E2">
        <w:rPr>
          <w:lang w:val="zh-CN"/>
        </w:rPr>
        <w:t>52</w:t>
      </w:r>
      <w:r w:rsidRPr="00A138E2">
        <w:rPr>
          <w:lang w:val="zh-CN"/>
        </w:rPr>
        <w:t>位难民提供保护措施。委员会还注意到缔约国提及的美洲人权委员会和美洲人权法院的结论。具体而言，美洲人权委员会指出，虽然有一些迹象显示，</w:t>
      </w:r>
      <w:r w:rsidRPr="00A138E2">
        <w:rPr>
          <w:lang w:val="zh-CN"/>
        </w:rPr>
        <w:t>Joe Castillo</w:t>
      </w:r>
      <w:r w:rsidRPr="00A138E2">
        <w:rPr>
          <w:lang w:val="zh-CN"/>
        </w:rPr>
        <w:t>因其工作受到监控，并成为该地区一些团体的目标，这些迹象在调查开始后才显现出来，没有证据显示国家当局在攻击发生之前知晓这一具体情况，因此不能采取合理的预防措施</w:t>
      </w:r>
      <w:r w:rsidR="00FA50D8">
        <w:rPr>
          <w:lang w:val="zh-CN"/>
        </w:rPr>
        <w:t>(</w:t>
      </w:r>
      <w:r w:rsidRPr="00A138E2">
        <w:rPr>
          <w:lang w:val="zh-CN"/>
        </w:rPr>
        <w:t>第</w:t>
      </w:r>
      <w:r w:rsidRPr="00A138E2">
        <w:rPr>
          <w:lang w:val="zh-CN"/>
        </w:rPr>
        <w:t>6.1</w:t>
      </w:r>
      <w:r w:rsidRPr="00A138E2">
        <w:rPr>
          <w:lang w:val="zh-CN"/>
        </w:rPr>
        <w:t>段</w:t>
      </w:r>
      <w:r w:rsidR="00FA50D8">
        <w:rPr>
          <w:lang w:val="zh-CN"/>
        </w:rPr>
        <w:t>)</w:t>
      </w:r>
      <w:r w:rsidRPr="00A138E2">
        <w:rPr>
          <w:lang w:val="zh-CN"/>
        </w:rPr>
        <w:t>。美洲人权法院指出，在攻击发生前，</w:t>
      </w:r>
      <w:r w:rsidRPr="00A138E2">
        <w:rPr>
          <w:lang w:val="zh-CN"/>
        </w:rPr>
        <w:t>Joe Luis Castillo</w:t>
      </w:r>
      <w:r w:rsidRPr="00A138E2">
        <w:rPr>
          <w:lang w:val="zh-CN"/>
        </w:rPr>
        <w:t>未受到威胁或</w:t>
      </w:r>
      <w:r>
        <w:rPr>
          <w:lang w:val="zh-CN"/>
        </w:rPr>
        <w:t>恐吓，国家当局也没有收到关于他或家人面临风险或需要保护措施的</w:t>
      </w:r>
      <w:r w:rsidRPr="00A138E2">
        <w:rPr>
          <w:lang w:val="zh-CN"/>
        </w:rPr>
        <w:t>投诉或举报</w:t>
      </w:r>
      <w:r w:rsidR="00FA50D8">
        <w:rPr>
          <w:lang w:val="zh-CN"/>
        </w:rPr>
        <w:t>(</w:t>
      </w:r>
      <w:r w:rsidRPr="00A138E2">
        <w:rPr>
          <w:lang w:val="zh-CN"/>
        </w:rPr>
        <w:t>第</w:t>
      </w:r>
      <w:r w:rsidRPr="00A138E2">
        <w:rPr>
          <w:lang w:val="zh-CN"/>
        </w:rPr>
        <w:t>6.9</w:t>
      </w:r>
      <w:r w:rsidRPr="00A138E2">
        <w:rPr>
          <w:lang w:val="zh-CN"/>
        </w:rPr>
        <w:t>段</w:t>
      </w:r>
      <w:r w:rsidR="00FA50D8">
        <w:rPr>
          <w:lang w:val="zh-CN"/>
        </w:rPr>
        <w:t>)</w:t>
      </w:r>
      <w:r w:rsidRPr="00A138E2">
        <w:rPr>
          <w:lang w:val="zh-CN"/>
        </w:rPr>
        <w:t>。基于当事各方提交的资料，委员会认为，虽然</w:t>
      </w:r>
      <w:r>
        <w:rPr>
          <w:lang w:val="zh-CN"/>
        </w:rPr>
        <w:t>在本案事件发生时，由于不同行为</w:t>
      </w:r>
      <w:r>
        <w:rPr>
          <w:rFonts w:hint="eastAsia"/>
          <w:lang w:val="zh-CN"/>
        </w:rPr>
        <w:t>者</w:t>
      </w:r>
      <w:r w:rsidRPr="00A138E2">
        <w:rPr>
          <w:lang w:val="zh-CN"/>
        </w:rPr>
        <w:t>、原因和利益之间</w:t>
      </w:r>
      <w:r>
        <w:rPr>
          <w:rFonts w:hint="eastAsia"/>
          <w:lang w:val="zh-CN"/>
        </w:rPr>
        <w:t>复杂的相互影响</w:t>
      </w:r>
      <w:r w:rsidRPr="00A138E2">
        <w:rPr>
          <w:lang w:val="zh-CN"/>
        </w:rPr>
        <w:t>，在</w:t>
      </w:r>
      <w:r w:rsidRPr="00A138E2">
        <w:rPr>
          <w:lang w:val="zh-CN"/>
        </w:rPr>
        <w:t>Joe Luis Castillo</w:t>
      </w:r>
      <w:r w:rsidRPr="00A138E2">
        <w:rPr>
          <w:lang w:val="zh-CN"/>
        </w:rPr>
        <w:t>开展法律和人道主义活动过程中与其一起工作的人权维护者</w:t>
      </w:r>
      <w:r w:rsidR="00FA50D8">
        <w:rPr>
          <w:lang w:val="zh-CN"/>
        </w:rPr>
        <w:t>(</w:t>
      </w:r>
      <w:r w:rsidRPr="00A138E2">
        <w:rPr>
          <w:lang w:val="zh-CN"/>
        </w:rPr>
        <w:t>第</w:t>
      </w:r>
      <w:r w:rsidRPr="00A138E2">
        <w:rPr>
          <w:lang w:val="zh-CN"/>
        </w:rPr>
        <w:t>2.1</w:t>
      </w:r>
      <w:r w:rsidRPr="00A138E2">
        <w:rPr>
          <w:lang w:val="zh-CN"/>
        </w:rPr>
        <w:t>段</w:t>
      </w:r>
      <w:r w:rsidR="00FA50D8">
        <w:rPr>
          <w:lang w:val="zh-CN"/>
        </w:rPr>
        <w:t>)</w:t>
      </w:r>
      <w:r w:rsidRPr="00A138E2">
        <w:rPr>
          <w:lang w:val="zh-CN"/>
        </w:rPr>
        <w:t>面临风险，但这种风险不够具体，本案的具体情况下，不足以触发缔约国因未采取适当措施保护特定人士</w:t>
      </w:r>
      <w:r w:rsidR="00FA50D8">
        <w:rPr>
          <w:lang w:val="zh-CN"/>
        </w:rPr>
        <w:t>(</w:t>
      </w:r>
      <w:r w:rsidRPr="00A138E2">
        <w:rPr>
          <w:lang w:val="zh-CN"/>
        </w:rPr>
        <w:t>即本案中的</w:t>
      </w:r>
      <w:r w:rsidRPr="00A138E2">
        <w:rPr>
          <w:lang w:val="zh-CN"/>
        </w:rPr>
        <w:t>Joe Luis Castillo</w:t>
      </w:r>
      <w:r w:rsidR="00FA50D8">
        <w:rPr>
          <w:lang w:val="zh-CN"/>
        </w:rPr>
        <w:t>)</w:t>
      </w:r>
      <w:r>
        <w:rPr>
          <w:rFonts w:hint="eastAsia"/>
          <w:lang w:val="zh-CN"/>
        </w:rPr>
        <w:t>而应</w:t>
      </w:r>
      <w:r w:rsidRPr="00A138E2">
        <w:rPr>
          <w:lang w:val="zh-CN"/>
        </w:rPr>
        <w:t>承担的法律责任。因此，委员会得出结论认为，其掌握的事实表明，提交人及其儿子和已故丈夫在《公约》第六条和第九条第一款之下的生命权和安全权没有受到侵犯。</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9.4</w:t>
      </w:r>
      <w:r w:rsidRPr="00A138E2">
        <w:rPr>
          <w:lang w:val="zh-CN"/>
        </w:rPr>
        <w:tab/>
      </w:r>
      <w:r w:rsidRPr="00A138E2">
        <w:rPr>
          <w:lang w:val="zh-CN"/>
        </w:rPr>
        <w:t>关于对提交人一家的攻击未能得到适当调查，据委员会理解，提交人的申诉属于《公约》第六条第一款和第七条与第二条第三款</w:t>
      </w:r>
      <w:r>
        <w:rPr>
          <w:lang w:val="zh-CN"/>
        </w:rPr>
        <w:t>一并解读的管辖范围。提交人坚称，该案件的调查过程存在许多</w:t>
      </w:r>
      <w:r>
        <w:rPr>
          <w:rFonts w:hint="eastAsia"/>
          <w:lang w:val="zh-CN"/>
        </w:rPr>
        <w:t>缺陷</w:t>
      </w:r>
      <w:r w:rsidRPr="00A138E2">
        <w:rPr>
          <w:rFonts w:hint="eastAsia"/>
          <w:lang w:val="zh-CN"/>
        </w:rPr>
        <w:t>，</w:t>
      </w:r>
      <w:r w:rsidRPr="00A138E2">
        <w:rPr>
          <w:lang w:val="zh-CN"/>
        </w:rPr>
        <w:t>特别是参与机构之间缺乏协调，没有跟进一些调查线索，例如，一个据称是准军事组织成员的人和一个国家警卫队的成员在接受问询时，表示准军事团体的目标名单上有</w:t>
      </w:r>
      <w:r w:rsidRPr="00A138E2">
        <w:rPr>
          <w:lang w:val="zh-CN"/>
        </w:rPr>
        <w:t>Joe Luis Castillo González</w:t>
      </w:r>
      <w:r w:rsidRPr="00A138E2">
        <w:rPr>
          <w:lang w:val="zh-CN"/>
        </w:rPr>
        <w:t>的名字，市长知悉这些团队的行动，并默许这些团体的行为。委员会注意到，缔约国的立场是，在结</w:t>
      </w:r>
      <w:r>
        <w:rPr>
          <w:lang w:val="zh-CN"/>
        </w:rPr>
        <w:t>案前的三年多时间里，已经对攻击进行了认真的调查，美洲人权法院得</w:t>
      </w:r>
      <w:r>
        <w:rPr>
          <w:rFonts w:hint="eastAsia"/>
          <w:lang w:val="zh-CN"/>
        </w:rPr>
        <w:t>出</w:t>
      </w:r>
      <w:r w:rsidRPr="00A138E2">
        <w:rPr>
          <w:lang w:val="zh-CN"/>
        </w:rPr>
        <w:t>结论认为，调查的开展方式是合理的</w:t>
      </w:r>
      <w:r w:rsidR="00FA50D8">
        <w:rPr>
          <w:lang w:val="zh-CN"/>
        </w:rPr>
        <w:t>(</w:t>
      </w:r>
      <w:r w:rsidRPr="00A138E2">
        <w:rPr>
          <w:lang w:val="zh-CN"/>
        </w:rPr>
        <w:t>第</w:t>
      </w:r>
      <w:r w:rsidRPr="00A138E2">
        <w:rPr>
          <w:lang w:val="zh-CN"/>
        </w:rPr>
        <w:t>6.11</w:t>
      </w:r>
      <w:r w:rsidRPr="00A138E2">
        <w:rPr>
          <w:lang w:val="zh-CN"/>
        </w:rPr>
        <w:t>至第</w:t>
      </w:r>
      <w:r w:rsidRPr="00A138E2">
        <w:rPr>
          <w:lang w:val="zh-CN"/>
        </w:rPr>
        <w:t>6.14</w:t>
      </w:r>
      <w:r w:rsidRPr="00A138E2">
        <w:rPr>
          <w:lang w:val="zh-CN"/>
        </w:rPr>
        <w:t>段</w:t>
      </w:r>
      <w:r w:rsidR="00FA50D8">
        <w:rPr>
          <w:lang w:val="zh-CN"/>
        </w:rPr>
        <w:t>)</w:t>
      </w:r>
      <w:r w:rsidRPr="00A138E2">
        <w:rPr>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9.5</w:t>
      </w:r>
      <w:r w:rsidRPr="00A138E2">
        <w:rPr>
          <w:lang w:val="zh-CN"/>
        </w:rPr>
        <w:tab/>
      </w:r>
      <w:r w:rsidRPr="00A138E2">
        <w:rPr>
          <w:lang w:val="zh-CN"/>
        </w:rPr>
        <w:t>委员会注意到，美洲人权委员会认为，已证实调查中发现有证明显示，攻击中可能存在国家工作人员的通谋和</w:t>
      </w:r>
      <w:r w:rsidRPr="00A138E2">
        <w:rPr>
          <w:lang w:val="zh-CN"/>
        </w:rPr>
        <w:t>/</w:t>
      </w:r>
      <w:r w:rsidRPr="00A138E2">
        <w:rPr>
          <w:lang w:val="zh-CN"/>
        </w:rPr>
        <w:t>或参与，</w:t>
      </w:r>
      <w:r>
        <w:rPr>
          <w:rFonts w:hint="eastAsia"/>
          <w:lang w:val="zh-CN"/>
        </w:rPr>
        <w:t>但</w:t>
      </w:r>
      <w:r>
        <w:rPr>
          <w:lang w:val="zh-CN"/>
        </w:rPr>
        <w:t>相关调查线索没有得到彻底的追查。然而，美洲人权法院</w:t>
      </w:r>
      <w:r>
        <w:rPr>
          <w:rFonts w:hint="eastAsia"/>
          <w:lang w:val="zh-CN"/>
        </w:rPr>
        <w:t>全盘考虑</w:t>
      </w:r>
      <w:r w:rsidRPr="00A138E2">
        <w:rPr>
          <w:lang w:val="zh-CN"/>
        </w:rPr>
        <w:t>了委内瑞拉当局已采取和未采取的行动。虽然法院注意到司法调查的一些具体程序或其他方面存在疏漏和拖延，但它认为从总体调查情况来看，这些疏漏和拖延的重要性和严重程度不足以证明国家应为据称受害者的司法保障权和保护权受到侵犯而承担国际责任</w:t>
      </w:r>
      <w:r w:rsidR="00FA50D8">
        <w:rPr>
          <w:lang w:val="zh-CN"/>
        </w:rPr>
        <w:t>(</w:t>
      </w:r>
      <w:r w:rsidRPr="00A138E2">
        <w:rPr>
          <w:lang w:val="zh-CN"/>
        </w:rPr>
        <w:t>第</w:t>
      </w:r>
      <w:r w:rsidRPr="00A138E2">
        <w:rPr>
          <w:lang w:val="zh-CN"/>
        </w:rPr>
        <w:t>6.13</w:t>
      </w:r>
      <w:r w:rsidRPr="00A138E2">
        <w:rPr>
          <w:lang w:val="zh-CN"/>
        </w:rPr>
        <w:t>至第</w:t>
      </w:r>
      <w:r w:rsidRPr="00A138E2">
        <w:rPr>
          <w:lang w:val="zh-CN"/>
        </w:rPr>
        <w:t>6.14</w:t>
      </w:r>
      <w:r w:rsidRPr="00A138E2">
        <w:rPr>
          <w:lang w:val="zh-CN"/>
        </w:rPr>
        <w:t>段</w:t>
      </w:r>
      <w:r w:rsidR="00FA50D8">
        <w:rPr>
          <w:lang w:val="zh-CN"/>
        </w:rPr>
        <w:t>)</w:t>
      </w:r>
      <w:r w:rsidRPr="00A138E2">
        <w:rPr>
          <w:lang w:val="zh-CN"/>
        </w:rPr>
        <w:t>。</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9.6</w:t>
      </w:r>
      <w:r w:rsidRPr="00A138E2">
        <w:rPr>
          <w:lang w:val="zh-CN"/>
        </w:rPr>
        <w:tab/>
      </w:r>
      <w:r w:rsidRPr="00A138E2">
        <w:rPr>
          <w:lang w:val="zh-CN"/>
        </w:rPr>
        <w:t>委员会忆及其判例，即国家必须设立行政机制，以便履行通过独立和公正的机构迅速、彻底、有效地调查关于侵犯权利指控的一般性义务，如果缔约国不对侵犯权利指控进行调查，可能会引起对于《公约》的再次违反。</w:t>
      </w:r>
      <w:r w:rsidRPr="00A138E2">
        <w:rPr>
          <w:rStyle w:val="a8"/>
          <w:rFonts w:eastAsia="宋体"/>
          <w:lang w:val="zh-CN"/>
        </w:rPr>
        <w:footnoteReference w:id="14"/>
      </w:r>
      <w:r>
        <w:rPr>
          <w:rFonts w:hint="eastAsia"/>
          <w:lang w:val="zh-CN"/>
        </w:rPr>
        <w:t xml:space="preserve"> </w:t>
      </w:r>
      <w:r w:rsidRPr="00A138E2">
        <w:rPr>
          <w:lang w:val="zh-CN"/>
        </w:rPr>
        <w:t>在评估缔约国是否遵守《公约》在这方面规定的国家义务时，如果国际法院已进行证人证词等证据的收集和分析，委员会将相当重视其结论。在本案中，委员会注意到美洲人权法院</w:t>
      </w:r>
      <w:r>
        <w:rPr>
          <w:lang w:val="zh-CN"/>
        </w:rPr>
        <w:t>的结论，认为当事各方向委员会提供的资料未包含足以反驳这些结论的</w:t>
      </w:r>
      <w:r>
        <w:rPr>
          <w:rFonts w:hint="eastAsia"/>
          <w:lang w:val="zh-CN"/>
        </w:rPr>
        <w:t>因</w:t>
      </w:r>
      <w:r w:rsidRPr="00A138E2">
        <w:rPr>
          <w:lang w:val="zh-CN"/>
        </w:rPr>
        <w:t>素，因此委员会不能得出结论认为，国内程序不满足《公约》规定的有关迅速、彻底和有效调查的缔约国义务。</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9.7</w:t>
      </w:r>
      <w:r w:rsidRPr="00A138E2">
        <w:rPr>
          <w:lang w:val="zh-CN"/>
        </w:rPr>
        <w:tab/>
      </w:r>
      <w:r w:rsidRPr="00A138E2">
        <w:rPr>
          <w:lang w:val="zh-CN"/>
        </w:rPr>
        <w:t>委员会注意到提交人声称，当局没有向她提供关于她丈夫被杀一案调查情况的充足信息，具体而言，</w:t>
      </w:r>
      <w:r w:rsidRPr="00A138E2">
        <w:rPr>
          <w:lang w:val="zh-CN"/>
        </w:rPr>
        <w:t>2006</w:t>
      </w:r>
      <w:r w:rsidRPr="00A138E2">
        <w:rPr>
          <w:lang w:val="zh-CN"/>
        </w:rPr>
        <w:t>年</w:t>
      </w:r>
      <w:r w:rsidRPr="00A138E2">
        <w:rPr>
          <w:lang w:val="zh-CN"/>
        </w:rPr>
        <w:t>11</w:t>
      </w:r>
      <w:r w:rsidRPr="00A138E2">
        <w:rPr>
          <w:lang w:val="zh-CN"/>
        </w:rPr>
        <w:t>月</w:t>
      </w:r>
      <w:r w:rsidRPr="00A138E2">
        <w:rPr>
          <w:lang w:val="zh-CN"/>
        </w:rPr>
        <w:t>28</w:t>
      </w:r>
      <w:r w:rsidRPr="00A138E2">
        <w:rPr>
          <w:lang w:val="zh-CN"/>
        </w:rPr>
        <w:t>日的结案决定没有通知她，她后来造访检察官办公室时才发现此事；</w:t>
      </w:r>
      <w:r w:rsidRPr="00A138E2">
        <w:rPr>
          <w:lang w:val="zh-CN"/>
        </w:rPr>
        <w:t>2005</w:t>
      </w:r>
      <w:r>
        <w:rPr>
          <w:lang w:val="zh-CN"/>
        </w:rPr>
        <w:t>年</w:t>
      </w:r>
      <w:r w:rsidR="00FF038C">
        <w:rPr>
          <w:rFonts w:hint="eastAsia"/>
          <w:lang w:val="zh-CN"/>
        </w:rPr>
        <w:t>5</w:t>
      </w:r>
      <w:r w:rsidR="00D97E96">
        <w:rPr>
          <w:rFonts w:hint="eastAsia"/>
          <w:lang w:val="zh-CN"/>
        </w:rPr>
        <w:t>月</w:t>
      </w:r>
      <w:r w:rsidR="00D97E96">
        <w:rPr>
          <w:rFonts w:hint="eastAsia"/>
          <w:lang w:val="zh-CN"/>
        </w:rPr>
        <w:t>2</w:t>
      </w:r>
      <w:r w:rsidR="00D97E96">
        <w:rPr>
          <w:lang w:val="zh-CN"/>
        </w:rPr>
        <w:t>4</w:t>
      </w:r>
      <w:r w:rsidR="00D97E96">
        <w:rPr>
          <w:rFonts w:hint="eastAsia"/>
          <w:lang w:val="zh-CN"/>
        </w:rPr>
        <w:t>日</w:t>
      </w:r>
      <w:r>
        <w:rPr>
          <w:lang w:val="zh-CN"/>
        </w:rPr>
        <w:t>，她向检察院申请调阅案卷原件，</w:t>
      </w:r>
      <w:r w:rsidRPr="00A138E2">
        <w:rPr>
          <w:lang w:val="zh-CN"/>
        </w:rPr>
        <w:t>由于保密要求，她收到的案卷不完整；她直到</w:t>
      </w:r>
      <w:r w:rsidRPr="00A138E2">
        <w:rPr>
          <w:lang w:val="zh-CN"/>
        </w:rPr>
        <w:t>2007</w:t>
      </w:r>
      <w:r w:rsidRPr="00A138E2">
        <w:rPr>
          <w:lang w:val="zh-CN"/>
        </w:rPr>
        <w:t>年才能查看全部</w:t>
      </w:r>
      <w:r>
        <w:rPr>
          <w:lang w:val="zh-CN"/>
        </w:rPr>
        <w:t>案卷。然而，委员会认为，提交人提供的资料不够详细，尤其是关于</w:t>
      </w:r>
      <w:r w:rsidRPr="00A138E2">
        <w:rPr>
          <w:lang w:val="zh-CN"/>
        </w:rPr>
        <w:t>结案决定的通知情况</w:t>
      </w:r>
      <w:r w:rsidR="00FA50D8">
        <w:rPr>
          <w:lang w:val="zh-CN"/>
        </w:rPr>
        <w:t>(</w:t>
      </w:r>
      <w:r w:rsidRPr="00A138E2">
        <w:rPr>
          <w:lang w:val="zh-CN"/>
        </w:rPr>
        <w:t>第</w:t>
      </w:r>
      <w:r w:rsidRPr="00A138E2">
        <w:rPr>
          <w:lang w:val="zh-CN"/>
        </w:rPr>
        <w:t>2.9</w:t>
      </w:r>
      <w:r w:rsidRPr="00A138E2">
        <w:rPr>
          <w:lang w:val="zh-CN"/>
        </w:rPr>
        <w:t>、第</w:t>
      </w:r>
      <w:r w:rsidRPr="00A138E2">
        <w:rPr>
          <w:lang w:val="zh-CN"/>
        </w:rPr>
        <w:t>6.16</w:t>
      </w:r>
      <w:r w:rsidRPr="00A138E2">
        <w:rPr>
          <w:lang w:val="zh-CN"/>
        </w:rPr>
        <w:t>和第</w:t>
      </w:r>
      <w:r w:rsidRPr="00A138E2">
        <w:rPr>
          <w:lang w:val="zh-CN"/>
        </w:rPr>
        <w:t>7.4</w:t>
      </w:r>
      <w:r w:rsidRPr="00A138E2">
        <w:rPr>
          <w:lang w:val="zh-CN"/>
        </w:rPr>
        <w:t>段</w:t>
      </w:r>
      <w:r w:rsidR="00FA50D8">
        <w:rPr>
          <w:lang w:val="zh-CN"/>
        </w:rPr>
        <w:t>)</w:t>
      </w:r>
      <w:r w:rsidRPr="00A138E2">
        <w:rPr>
          <w:lang w:val="zh-CN"/>
        </w:rPr>
        <w:t>，</w:t>
      </w:r>
      <w:r>
        <w:rPr>
          <w:rFonts w:hint="eastAsia"/>
          <w:lang w:val="zh-CN"/>
        </w:rPr>
        <w:t>因此</w:t>
      </w:r>
      <w:r w:rsidRPr="00A138E2">
        <w:rPr>
          <w:lang w:val="zh-CN"/>
        </w:rPr>
        <w:t>不足以得出结论认为，提交人一家没有获得充分的通知。</w:t>
      </w:r>
    </w:p>
    <w:p w:rsidR="00E77A2D" w:rsidRPr="00A138E2" w:rsidRDefault="00E77A2D" w:rsidP="00E77A2D">
      <w:pPr>
        <w:pStyle w:val="SingleTxtGC"/>
        <w:tabs>
          <w:tab w:val="clear" w:pos="431"/>
          <w:tab w:val="clear" w:pos="1134"/>
          <w:tab w:val="clear" w:pos="1565"/>
          <w:tab w:val="clear" w:pos="1996"/>
          <w:tab w:val="clear" w:pos="2427"/>
          <w:tab w:val="left" w:pos="1701"/>
        </w:tabs>
      </w:pPr>
      <w:r w:rsidRPr="00A138E2">
        <w:rPr>
          <w:lang w:val="zh-CN"/>
        </w:rPr>
        <w:t>9.8.</w:t>
      </w:r>
      <w:r w:rsidRPr="00A138E2">
        <w:rPr>
          <w:lang w:val="zh-CN"/>
        </w:rPr>
        <w:tab/>
      </w:r>
      <w:r>
        <w:rPr>
          <w:lang w:val="zh-CN"/>
        </w:rPr>
        <w:t>基于上述</w:t>
      </w:r>
      <w:r>
        <w:rPr>
          <w:rFonts w:hint="eastAsia"/>
          <w:lang w:val="zh-CN"/>
        </w:rPr>
        <w:t>因</w:t>
      </w:r>
      <w:r w:rsidRPr="00A138E2">
        <w:rPr>
          <w:lang w:val="zh-CN"/>
        </w:rPr>
        <w:t>素，委员会认为，没有充足证据证明，缔约国在调查导致她丈夫被杀害、她本人和儿子受伤的攻击案过程中，侵犯了提交人及其丈夫和儿子根据公约第六条第一款和第七条与第二条第三款一并解读享有的权利。</w:t>
      </w:r>
    </w:p>
    <w:p w:rsidR="00355C81" w:rsidRDefault="00E77A2D" w:rsidP="00E710E4">
      <w:pPr>
        <w:pStyle w:val="SingleTxtGC"/>
        <w:tabs>
          <w:tab w:val="clear" w:pos="431"/>
          <w:tab w:val="clear" w:pos="1134"/>
          <w:tab w:val="clear" w:pos="1565"/>
          <w:tab w:val="clear" w:pos="1996"/>
          <w:tab w:val="clear" w:pos="2427"/>
          <w:tab w:val="left" w:pos="1701"/>
        </w:tabs>
        <w:rPr>
          <w:lang w:val="zh-CN"/>
        </w:rPr>
      </w:pPr>
      <w:r w:rsidRPr="00A138E2">
        <w:rPr>
          <w:lang w:val="zh-CN"/>
        </w:rPr>
        <w:t>10.</w:t>
      </w:r>
      <w:r w:rsidRPr="00A138E2">
        <w:rPr>
          <w:lang w:val="zh-CN"/>
        </w:rPr>
        <w:tab/>
      </w:r>
      <w:r>
        <w:rPr>
          <w:rFonts w:hint="eastAsia"/>
          <w:lang w:val="zh-CN"/>
        </w:rPr>
        <w:t>因此，</w:t>
      </w:r>
      <w:r w:rsidRPr="00A138E2">
        <w:rPr>
          <w:lang w:val="zh-CN"/>
        </w:rPr>
        <w:t>委员会依《任择议定书》第五条第</w:t>
      </w:r>
      <w:r w:rsidRPr="00A138E2">
        <w:rPr>
          <w:lang w:val="zh-CN"/>
        </w:rPr>
        <w:t>4</w:t>
      </w:r>
      <w:r>
        <w:rPr>
          <w:lang w:val="zh-CN"/>
        </w:rPr>
        <w:t>款规定行事，认为现有事实未能显示提交人根据《公约》应享有权利</w:t>
      </w:r>
      <w:r>
        <w:rPr>
          <w:rFonts w:hint="eastAsia"/>
          <w:lang w:val="zh-CN"/>
        </w:rPr>
        <w:t>受到了侵犯</w:t>
      </w:r>
      <w:r w:rsidRPr="00A138E2">
        <w:rPr>
          <w:lang w:val="zh-CN"/>
        </w:rPr>
        <w:t>。</w:t>
      </w:r>
    </w:p>
    <w:p w:rsidR="00931EE6" w:rsidRDefault="00931EE6" w:rsidP="00E77A2D">
      <w:pPr>
        <w:pStyle w:val="SingleTxtGC"/>
        <w:tabs>
          <w:tab w:val="clear" w:pos="431"/>
          <w:tab w:val="clear" w:pos="1134"/>
          <w:tab w:val="clear" w:pos="1565"/>
          <w:tab w:val="clear" w:pos="1996"/>
          <w:tab w:val="clear" w:pos="2427"/>
          <w:tab w:val="left" w:pos="1701"/>
        </w:tabs>
        <w:sectPr w:rsidR="00931EE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355C81" w:rsidRPr="00A138E2" w:rsidRDefault="00355C81" w:rsidP="009111AC">
      <w:pPr>
        <w:pStyle w:val="HChGC"/>
      </w:pPr>
      <w:r w:rsidRPr="00A138E2">
        <w:rPr>
          <w:lang w:val="zh-CN"/>
        </w:rPr>
        <w:tab/>
      </w:r>
      <w:r w:rsidRPr="00A138E2">
        <w:rPr>
          <w:lang w:val="zh-CN"/>
        </w:rPr>
        <w:t>附件</w:t>
      </w:r>
    </w:p>
    <w:p w:rsidR="00355C81" w:rsidRPr="00A138E2" w:rsidRDefault="00355C81" w:rsidP="009111AC">
      <w:pPr>
        <w:pStyle w:val="H1GC"/>
      </w:pPr>
      <w:r w:rsidRPr="00A138E2">
        <w:rPr>
          <w:lang w:val="zh-CN"/>
        </w:rPr>
        <w:tab/>
      </w:r>
      <w:r w:rsidRPr="00A138E2">
        <w:rPr>
          <w:lang w:val="zh-CN"/>
        </w:rPr>
        <w:tab/>
      </w:r>
      <w:r w:rsidRPr="00A138E2">
        <w:rPr>
          <w:lang w:val="zh-CN"/>
        </w:rPr>
        <w:t>委员会委员萨拉</w:t>
      </w:r>
      <w:r w:rsidR="00B21DAC" w:rsidRPr="00B21DAC">
        <w:rPr>
          <w:rFonts w:eastAsiaTheme="minorEastAsia" w:hint="eastAsia"/>
        </w:rPr>
        <w:t>·</w:t>
      </w:r>
      <w:r w:rsidRPr="00A138E2">
        <w:rPr>
          <w:lang w:val="zh-CN"/>
        </w:rPr>
        <w:t>克利夫兰的个人意见</w:t>
      </w:r>
      <w:r w:rsidRPr="00A138E2">
        <w:rPr>
          <w:lang w:val="zh-CN"/>
        </w:rPr>
        <w:t>(</w:t>
      </w:r>
      <w:r w:rsidRPr="00A138E2">
        <w:rPr>
          <w:lang w:val="zh-CN"/>
        </w:rPr>
        <w:t>部分同意、部分反对</w:t>
      </w:r>
      <w:r w:rsidRPr="00A138E2">
        <w:rPr>
          <w:lang w:val="zh-CN"/>
        </w:rPr>
        <w:t>)</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w:t>
      </w:r>
      <w:r w:rsidRPr="00A138E2">
        <w:rPr>
          <w:lang w:val="zh-CN"/>
        </w:rPr>
        <w:tab/>
      </w:r>
      <w:r>
        <w:rPr>
          <w:lang w:val="zh-CN"/>
        </w:rPr>
        <w:t>我不同意委员会</w:t>
      </w:r>
      <w:r>
        <w:rPr>
          <w:rFonts w:hint="eastAsia"/>
          <w:lang w:val="zh-CN"/>
        </w:rPr>
        <w:t>遵从</w:t>
      </w:r>
      <w:r>
        <w:rPr>
          <w:lang w:val="zh-CN"/>
        </w:rPr>
        <w:t>美洲人权法院关于调查充分性的结论</w:t>
      </w:r>
      <w:r w:rsidR="00B21DAC">
        <w:rPr>
          <w:rFonts w:hint="eastAsia"/>
          <w:lang w:val="zh-CN"/>
        </w:rPr>
        <w:t>(</w:t>
      </w:r>
      <w:r w:rsidRPr="00A138E2">
        <w:rPr>
          <w:lang w:val="zh-CN"/>
        </w:rPr>
        <w:t>第</w:t>
      </w:r>
      <w:r w:rsidRPr="00A138E2">
        <w:rPr>
          <w:lang w:val="zh-CN"/>
        </w:rPr>
        <w:t>9.4</w:t>
      </w:r>
      <w:r w:rsidRPr="00A138E2">
        <w:rPr>
          <w:lang w:val="zh-CN"/>
        </w:rPr>
        <w:t>到第</w:t>
      </w:r>
      <w:r w:rsidRPr="00A138E2">
        <w:rPr>
          <w:lang w:val="zh-CN"/>
        </w:rPr>
        <w:t>9.6</w:t>
      </w:r>
      <w:r w:rsidRPr="00A138E2">
        <w:rPr>
          <w:lang w:val="zh-CN"/>
        </w:rPr>
        <w:t>段</w:t>
      </w:r>
      <w:r w:rsidR="00B21DAC">
        <w:rPr>
          <w:rFonts w:hint="eastAsia"/>
          <w:lang w:val="zh-CN"/>
        </w:rPr>
        <w:t>)</w:t>
      </w:r>
      <w:r w:rsidRPr="00A138E2">
        <w:rPr>
          <w:lang w:val="zh-CN"/>
        </w:rPr>
        <w:t>，也不同意委员会关于委内瑞拉玻利瓦尔共和国未能保护提交人及其儿子这一申诉的可受理性</w:t>
      </w:r>
      <w:r>
        <w:rPr>
          <w:rFonts w:hint="eastAsia"/>
          <w:lang w:val="zh-CN"/>
        </w:rPr>
        <w:t>的</w:t>
      </w:r>
      <w:r w:rsidRPr="00A138E2">
        <w:rPr>
          <w:lang w:val="zh-CN"/>
        </w:rPr>
        <w:t>结论。</w:t>
      </w:r>
    </w:p>
    <w:p w:rsidR="00355C81" w:rsidRPr="00A138E2" w:rsidRDefault="00355C81" w:rsidP="00891AFF">
      <w:pPr>
        <w:pStyle w:val="H23GC"/>
        <w:spacing w:before="320" w:after="160"/>
      </w:pPr>
      <w:r w:rsidRPr="00A138E2">
        <w:rPr>
          <w:lang w:val="zh-CN"/>
        </w:rPr>
        <w:tab/>
      </w:r>
      <w:r w:rsidRPr="00A138E2">
        <w:rPr>
          <w:lang w:val="zh-CN"/>
        </w:rPr>
        <w:tab/>
      </w:r>
      <w:r w:rsidRPr="00A138E2">
        <w:rPr>
          <w:lang w:val="zh-CN"/>
        </w:rPr>
        <w:t>调查不充分</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2.</w:t>
      </w:r>
      <w:r w:rsidRPr="00A138E2">
        <w:rPr>
          <w:lang w:val="zh-CN"/>
        </w:rPr>
        <w:tab/>
      </w:r>
      <w:r w:rsidRPr="00A138E2">
        <w:rPr>
          <w:lang w:val="zh-CN"/>
        </w:rPr>
        <w:t>人权维护者</w:t>
      </w:r>
      <w:r w:rsidRPr="00A138E2">
        <w:rPr>
          <w:lang w:val="zh-CN"/>
        </w:rPr>
        <w:t>Joe Castillo</w:t>
      </w:r>
      <w:r w:rsidRPr="00A138E2">
        <w:rPr>
          <w:lang w:val="zh-CN"/>
        </w:rPr>
        <w:t>被杀害，其妻子和儿子多处受伤，而此事发生的背景是，准军事组织攻击土地权保护活动家的现象非常普遍，堪称悲剧。调查于</w:t>
      </w:r>
      <w:r w:rsidRPr="00A138E2">
        <w:rPr>
          <w:lang w:val="zh-CN"/>
        </w:rPr>
        <w:t>2006</w:t>
      </w:r>
      <w:r w:rsidRPr="00A138E2">
        <w:rPr>
          <w:lang w:val="zh-CN"/>
        </w:rPr>
        <w:t>年</w:t>
      </w:r>
      <w:r w:rsidRPr="00A138E2">
        <w:rPr>
          <w:lang w:val="zh-CN"/>
        </w:rPr>
        <w:t>11</w:t>
      </w:r>
      <w:r w:rsidRPr="00A138E2">
        <w:rPr>
          <w:lang w:val="zh-CN"/>
        </w:rPr>
        <w:t>月结束，没有查明应负刑事责任的任何人。</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3.</w:t>
      </w:r>
      <w:r w:rsidRPr="00A138E2">
        <w:rPr>
          <w:lang w:val="zh-CN"/>
        </w:rPr>
        <w:tab/>
      </w:r>
      <w:r w:rsidRPr="00A138E2">
        <w:rPr>
          <w:lang w:val="zh-CN"/>
        </w:rPr>
        <w:t>同样的申诉此前已由美洲人权委员会和美洲人权法院根据《美</w:t>
      </w:r>
      <w:r>
        <w:rPr>
          <w:lang w:val="zh-CN"/>
        </w:rPr>
        <w:t>洲人权公约》进行审查。虽然可以想象得到，国际人权机构之间的关系</w:t>
      </w:r>
      <w:r>
        <w:rPr>
          <w:rFonts w:hint="eastAsia"/>
          <w:lang w:val="zh-CN"/>
        </w:rPr>
        <w:t>存在</w:t>
      </w:r>
      <w:r w:rsidRPr="00A138E2">
        <w:rPr>
          <w:lang w:val="zh-CN"/>
        </w:rPr>
        <w:t>另一种处理方式，但委员会长期以来的判例表明，在未提请保留的情况下，同一申诉此前经过另一国际调查或解决程序的审查</w:t>
      </w:r>
      <w:r>
        <w:rPr>
          <w:rFonts w:hint="eastAsia"/>
          <w:lang w:val="zh-CN"/>
        </w:rPr>
        <w:t>，并</w:t>
      </w:r>
      <w:r w:rsidRPr="00A138E2">
        <w:rPr>
          <w:lang w:val="zh-CN"/>
        </w:rPr>
        <w:t>不妨碍委员会对其进行审议。这也不妨碍委员会在深思熟虑后，不时根据《公约》得出不同于根据另一国际人权文书得出的结论。</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4.</w:t>
      </w:r>
      <w:r w:rsidRPr="00A138E2">
        <w:rPr>
          <w:lang w:val="zh-CN"/>
        </w:rPr>
        <w:tab/>
      </w:r>
      <w:r w:rsidRPr="00A138E2">
        <w:rPr>
          <w:lang w:val="zh-CN"/>
        </w:rPr>
        <w:t>委员会认为，美洲人权委员会和法院彻底审查了提交人针对委内瑞拉玻利瓦尔共和国的申诉，因此决定</w:t>
      </w:r>
      <w:r w:rsidR="00977041">
        <w:rPr>
          <w:rFonts w:hint="eastAsia"/>
        </w:rPr>
        <w:t>“</w:t>
      </w:r>
      <w:r>
        <w:rPr>
          <w:lang w:val="zh-CN"/>
        </w:rPr>
        <w:t>应</w:t>
      </w:r>
      <w:r w:rsidRPr="00A138E2">
        <w:rPr>
          <w:lang w:val="zh-CN"/>
        </w:rPr>
        <w:t>予</w:t>
      </w:r>
      <w:r>
        <w:rPr>
          <w:rFonts w:hint="eastAsia"/>
          <w:lang w:val="zh-CN"/>
        </w:rPr>
        <w:t>以充分</w:t>
      </w:r>
      <w:r w:rsidRPr="00A138E2">
        <w:rPr>
          <w:lang w:val="zh-CN"/>
        </w:rPr>
        <w:t>重视</w:t>
      </w:r>
      <w:r w:rsidR="00977041">
        <w:rPr>
          <w:rFonts w:hint="eastAsia"/>
        </w:rPr>
        <w:t>”</w:t>
      </w:r>
      <w:r w:rsidR="00977041">
        <w:rPr>
          <w:rFonts w:hint="eastAsia"/>
          <w:lang w:val="zh-CN"/>
        </w:rPr>
        <w:t>(</w:t>
      </w:r>
      <w:r w:rsidRPr="00A138E2">
        <w:rPr>
          <w:lang w:val="zh-CN"/>
        </w:rPr>
        <w:t>第</w:t>
      </w:r>
      <w:r w:rsidRPr="00A138E2">
        <w:rPr>
          <w:lang w:val="zh-CN"/>
        </w:rPr>
        <w:t>8.3</w:t>
      </w:r>
      <w:r w:rsidRPr="00A138E2">
        <w:rPr>
          <w:lang w:val="zh-CN"/>
        </w:rPr>
        <w:t>段</w:t>
      </w:r>
      <w:r w:rsidR="00977041">
        <w:rPr>
          <w:rFonts w:hint="eastAsia"/>
          <w:lang w:val="zh-CN"/>
        </w:rPr>
        <w:t>)</w:t>
      </w:r>
      <w:r w:rsidRPr="00A138E2">
        <w:rPr>
          <w:lang w:val="zh-CN"/>
        </w:rPr>
        <w:t>。它得出结论认为，提交人没有提供足够的资料反驳美洲人权法院的结论，因此不能认定缔约国没有开展充分的调查</w:t>
      </w:r>
      <w:r w:rsidR="00977041">
        <w:rPr>
          <w:rFonts w:hint="eastAsia"/>
          <w:lang w:val="zh-CN"/>
        </w:rPr>
        <w:t>(</w:t>
      </w:r>
      <w:r w:rsidRPr="00A138E2">
        <w:rPr>
          <w:lang w:val="zh-CN"/>
        </w:rPr>
        <w:t>第</w:t>
      </w:r>
      <w:r w:rsidRPr="00A138E2">
        <w:rPr>
          <w:lang w:val="zh-CN"/>
        </w:rPr>
        <w:t>9.6</w:t>
      </w:r>
      <w:r w:rsidRPr="00A138E2">
        <w:rPr>
          <w:lang w:val="zh-CN"/>
        </w:rPr>
        <w:t>段</w:t>
      </w:r>
      <w:r w:rsidR="00977041">
        <w:rPr>
          <w:rFonts w:hint="eastAsia"/>
          <w:lang w:val="zh-CN"/>
        </w:rPr>
        <w:t>)</w:t>
      </w:r>
      <w:r w:rsidRPr="00A138E2">
        <w:rPr>
          <w:lang w:val="zh-CN"/>
        </w:rPr>
        <w:t>。</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5.</w:t>
      </w:r>
      <w:r w:rsidRPr="00A138E2">
        <w:rPr>
          <w:lang w:val="zh-CN"/>
        </w:rPr>
        <w:tab/>
      </w:r>
      <w:r w:rsidRPr="00A138E2">
        <w:rPr>
          <w:lang w:val="zh-CN"/>
        </w:rPr>
        <w:t>然而，不幸的是，美洲人权委员会和法院在</w:t>
      </w:r>
      <w:r>
        <w:rPr>
          <w:rFonts w:hint="eastAsia"/>
          <w:lang w:val="zh-CN"/>
        </w:rPr>
        <w:t>对</w:t>
      </w:r>
      <w:r w:rsidRPr="00A138E2">
        <w:rPr>
          <w:lang w:val="zh-CN"/>
        </w:rPr>
        <w:t>Castillo</w:t>
      </w:r>
      <w:r w:rsidRPr="00A138E2">
        <w:rPr>
          <w:lang w:val="zh-CN"/>
        </w:rPr>
        <w:t>先生被杀害一案</w:t>
      </w:r>
      <w:r>
        <w:rPr>
          <w:rFonts w:hint="eastAsia"/>
          <w:lang w:val="zh-CN"/>
        </w:rPr>
        <w:t>的</w:t>
      </w:r>
      <w:r w:rsidRPr="00977041">
        <w:t>调查是否充分的问题上，得出了完全相反的结论。委员会没有解释在此背景下，它为何</w:t>
      </w:r>
      <w:r w:rsidR="00977041">
        <w:rPr>
          <w:rFonts w:hint="eastAsia"/>
        </w:rPr>
        <w:t>“</w:t>
      </w:r>
      <w:r w:rsidRPr="00977041">
        <w:t>充分重视</w:t>
      </w:r>
      <w:r w:rsidR="00DB53C5">
        <w:rPr>
          <w:rFonts w:hint="eastAsia"/>
        </w:rPr>
        <w:t>”</w:t>
      </w:r>
      <w:r w:rsidRPr="00977041">
        <w:t>美洲人权法院的结论，但不</w:t>
      </w:r>
      <w:r w:rsidR="00DB53C5">
        <w:rPr>
          <w:rFonts w:hint="eastAsia"/>
        </w:rPr>
        <w:t>“</w:t>
      </w:r>
      <w:r w:rsidRPr="00977041">
        <w:t>充分重视</w:t>
      </w:r>
      <w:r w:rsidR="00DB53C5">
        <w:rPr>
          <w:rFonts w:hint="eastAsia"/>
        </w:rPr>
        <w:t>”</w:t>
      </w:r>
      <w:r w:rsidRPr="00977041">
        <w:t>美洲人权委员会的结论。委员会也没有独立地分析或说明，为何调查</w:t>
      </w:r>
      <w:r w:rsidRPr="00977041">
        <w:rPr>
          <w:rFonts w:hint="eastAsia"/>
        </w:rPr>
        <w:t>情况</w:t>
      </w:r>
      <w:r w:rsidRPr="00977041">
        <w:t>满足第六条规定的委员会自身对于充分调查的标准。考虑到美洲人权法院在</w:t>
      </w:r>
      <w:r w:rsidRPr="00977041">
        <w:t>Castillo</w:t>
      </w:r>
      <w:r w:rsidRPr="00DA5BB0">
        <w:rPr>
          <w:rFonts w:ascii="Time New Roman" w:eastAsia="楷体" w:hAnsi="Time New Roman"/>
        </w:rPr>
        <w:t>诉委内瑞拉</w:t>
      </w:r>
      <w:r w:rsidRPr="00977041">
        <w:t>一案中适用的标准似乎不符合该法院此前及之后的判例，这种遵从其结论的做法尤其值得关切。</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6.</w:t>
      </w:r>
      <w:r w:rsidRPr="00A138E2">
        <w:rPr>
          <w:lang w:val="zh-CN"/>
        </w:rPr>
        <w:tab/>
      </w:r>
      <w:r w:rsidRPr="00A138E2">
        <w:rPr>
          <w:lang w:val="zh-CN"/>
        </w:rPr>
        <w:t>提交人申诉的本质是，虽然</w:t>
      </w:r>
      <w:r>
        <w:rPr>
          <w:rFonts w:hint="eastAsia"/>
          <w:lang w:val="zh-CN"/>
        </w:rPr>
        <w:t>缔约国</w:t>
      </w:r>
      <w:r w:rsidRPr="00A138E2">
        <w:rPr>
          <w:lang w:val="zh-CN"/>
        </w:rPr>
        <w:t>采取了一些措施以调查对</w:t>
      </w:r>
      <w:r w:rsidRPr="00A138E2">
        <w:rPr>
          <w:lang w:val="zh-CN"/>
        </w:rPr>
        <w:t>Joe Castillo</w:t>
      </w:r>
      <w:r w:rsidRPr="00A138E2">
        <w:rPr>
          <w:lang w:val="zh-CN"/>
        </w:rPr>
        <w:t>的谋杀，尤其是有关查看犯罪现场的措施</w:t>
      </w:r>
      <w:r w:rsidR="00DB53C5">
        <w:rPr>
          <w:rFonts w:hint="eastAsia"/>
          <w:lang w:val="zh-CN"/>
        </w:rPr>
        <w:t>(</w:t>
      </w:r>
      <w:r w:rsidRPr="00A138E2">
        <w:rPr>
          <w:lang w:val="zh-CN"/>
        </w:rPr>
        <w:t>第</w:t>
      </w:r>
      <w:r w:rsidRPr="00A138E2">
        <w:rPr>
          <w:lang w:val="zh-CN"/>
        </w:rPr>
        <w:t>6.2</w:t>
      </w:r>
      <w:r w:rsidRPr="00A138E2">
        <w:rPr>
          <w:lang w:val="zh-CN"/>
        </w:rPr>
        <w:t>和第</w:t>
      </w:r>
      <w:r w:rsidRPr="00A138E2">
        <w:rPr>
          <w:lang w:val="zh-CN"/>
        </w:rPr>
        <w:t>6.13</w:t>
      </w:r>
      <w:r w:rsidRPr="00A138E2">
        <w:rPr>
          <w:lang w:val="zh-CN"/>
        </w:rPr>
        <w:t>段</w:t>
      </w:r>
      <w:r w:rsidR="00DB53C5">
        <w:rPr>
          <w:rFonts w:hint="eastAsia"/>
          <w:lang w:val="zh-CN"/>
        </w:rPr>
        <w:t>)</w:t>
      </w:r>
      <w:r w:rsidRPr="00A138E2">
        <w:rPr>
          <w:lang w:val="zh-CN"/>
        </w:rPr>
        <w:t>，但调查存在严重缺陷。具体而言，缔约国屡屡失于追查牵涉到准军事组织和国家当局</w:t>
      </w:r>
      <w:r w:rsidR="00DB53C5">
        <w:rPr>
          <w:rFonts w:hint="eastAsia"/>
          <w:lang w:val="zh-CN"/>
        </w:rPr>
        <w:t>(</w:t>
      </w:r>
      <w:r w:rsidRPr="00A138E2">
        <w:rPr>
          <w:lang w:val="zh-CN"/>
        </w:rPr>
        <w:t>包括马奇克斯市长</w:t>
      </w:r>
      <w:r w:rsidR="00DB53C5">
        <w:rPr>
          <w:rFonts w:hint="eastAsia"/>
          <w:lang w:val="zh-CN"/>
        </w:rPr>
        <w:t>)</w:t>
      </w:r>
      <w:r w:rsidRPr="00A138E2">
        <w:rPr>
          <w:lang w:val="zh-CN"/>
        </w:rPr>
        <w:t>的线索。</w:t>
      </w:r>
    </w:p>
    <w:p w:rsidR="00355C81" w:rsidRPr="00A138E2" w:rsidRDefault="00355C81" w:rsidP="00891AFF">
      <w:pPr>
        <w:pStyle w:val="SingleTxtGC"/>
        <w:tabs>
          <w:tab w:val="clear" w:pos="431"/>
          <w:tab w:val="clear" w:pos="1134"/>
          <w:tab w:val="clear" w:pos="1565"/>
          <w:tab w:val="clear" w:pos="1996"/>
          <w:tab w:val="clear" w:pos="2427"/>
          <w:tab w:val="left" w:pos="1701"/>
        </w:tabs>
        <w:spacing w:after="160"/>
      </w:pPr>
      <w:r w:rsidRPr="00A138E2">
        <w:rPr>
          <w:lang w:val="zh-CN"/>
        </w:rPr>
        <w:t>7.</w:t>
      </w:r>
      <w:r w:rsidRPr="00A138E2">
        <w:rPr>
          <w:lang w:val="zh-CN"/>
        </w:rPr>
        <w:tab/>
      </w:r>
      <w:r w:rsidRPr="00A138E2">
        <w:rPr>
          <w:lang w:val="zh-CN"/>
        </w:rPr>
        <w:t>据提交人说，美洲人权委员会的结论是，缔约国没有开展认真、有效的调查，以查明应对此负责的人。值得关切的问题包括没有将缴获的嫌疑人武器与打中</w:t>
      </w:r>
      <w:r w:rsidRPr="00A138E2">
        <w:rPr>
          <w:lang w:val="zh-CN"/>
        </w:rPr>
        <w:t>Joe Castillo</w:t>
      </w:r>
      <w:r w:rsidRPr="00A138E2">
        <w:rPr>
          <w:lang w:val="zh-CN"/>
        </w:rPr>
        <w:t>的子弹弹壳进行弹道比对测试；没有审查事件发生的总体背景</w:t>
      </w:r>
      <w:r w:rsidR="00DB53C5">
        <w:rPr>
          <w:rFonts w:hint="eastAsia"/>
          <w:lang w:val="zh-CN"/>
        </w:rPr>
        <w:t>(</w:t>
      </w:r>
      <w:r>
        <w:rPr>
          <w:lang w:val="zh-CN"/>
        </w:rPr>
        <w:t>包括该地区人权活动家尤其是土地活动家面临的已知风险</w:t>
      </w:r>
      <w:r w:rsidR="00DB53C5">
        <w:rPr>
          <w:rFonts w:hint="eastAsia"/>
          <w:lang w:val="zh-CN"/>
        </w:rPr>
        <w:t>)</w:t>
      </w:r>
      <w:r>
        <w:rPr>
          <w:lang w:val="zh-CN"/>
        </w:rPr>
        <w:t>；特定行为</w:t>
      </w:r>
      <w:r>
        <w:rPr>
          <w:rFonts w:hint="eastAsia"/>
          <w:lang w:val="zh-CN"/>
        </w:rPr>
        <w:t>者</w:t>
      </w:r>
      <w:r w:rsidR="00DB53C5">
        <w:rPr>
          <w:rFonts w:hint="eastAsia"/>
          <w:lang w:val="zh-CN"/>
        </w:rPr>
        <w:t>(</w:t>
      </w:r>
      <w:r w:rsidRPr="00A138E2">
        <w:rPr>
          <w:lang w:val="zh-CN"/>
        </w:rPr>
        <w:t>包括准军事组织</w:t>
      </w:r>
      <w:r w:rsidR="00DB53C5">
        <w:rPr>
          <w:rFonts w:hint="eastAsia"/>
          <w:lang w:val="zh-CN"/>
        </w:rPr>
        <w:t>)</w:t>
      </w:r>
      <w:r w:rsidRPr="00A138E2">
        <w:rPr>
          <w:lang w:val="zh-CN"/>
        </w:rPr>
        <w:t>的行为模式；没有调查哥伦比亚的有关司法程序；以及，没有追查准军事组织和</w:t>
      </w:r>
      <w:r w:rsidRPr="00A138E2">
        <w:rPr>
          <w:lang w:val="zh-CN"/>
        </w:rPr>
        <w:t>/</w:t>
      </w:r>
      <w:r w:rsidRPr="00A138E2">
        <w:rPr>
          <w:lang w:val="zh-CN"/>
        </w:rPr>
        <w:t>或国家工作人员可能参与攻击的直接证据</w:t>
      </w:r>
      <w:r w:rsidR="00DB53C5">
        <w:rPr>
          <w:rFonts w:hint="eastAsia"/>
          <w:lang w:val="zh-CN"/>
        </w:rPr>
        <w:t>(</w:t>
      </w:r>
      <w:r w:rsidRPr="00A138E2">
        <w:rPr>
          <w:lang w:val="zh-CN"/>
        </w:rPr>
        <w:t>注</w:t>
      </w:r>
      <w:r w:rsidRPr="00A138E2">
        <w:rPr>
          <w:lang w:val="zh-CN"/>
        </w:rPr>
        <w:t>3</w:t>
      </w:r>
      <w:r w:rsidRPr="00A138E2">
        <w:rPr>
          <w:lang w:val="zh-CN"/>
        </w:rPr>
        <w:t>和第</w:t>
      </w:r>
      <w:r w:rsidRPr="00A138E2">
        <w:rPr>
          <w:lang w:val="zh-CN"/>
        </w:rPr>
        <w:t>3.6</w:t>
      </w:r>
      <w:r w:rsidRPr="00A138E2">
        <w:rPr>
          <w:lang w:val="zh-CN"/>
        </w:rPr>
        <w:t>段</w:t>
      </w:r>
      <w:r w:rsidR="00DB53C5">
        <w:rPr>
          <w:rFonts w:hint="eastAsia"/>
          <w:lang w:val="zh-CN"/>
        </w:rPr>
        <w:t>)</w:t>
      </w:r>
      <w:r w:rsidRPr="00A138E2">
        <w:rPr>
          <w:lang w:val="zh-CN"/>
        </w:rPr>
        <w:t>。</w:t>
      </w:r>
    </w:p>
    <w:p w:rsidR="00355C81" w:rsidRPr="00A138E2" w:rsidRDefault="00355C81" w:rsidP="00DF2D28">
      <w:pPr>
        <w:pStyle w:val="SingleTxtGC"/>
        <w:tabs>
          <w:tab w:val="clear" w:pos="431"/>
          <w:tab w:val="clear" w:pos="1134"/>
          <w:tab w:val="clear" w:pos="1565"/>
          <w:tab w:val="clear" w:pos="1996"/>
          <w:tab w:val="clear" w:pos="2427"/>
          <w:tab w:val="left" w:pos="1701"/>
        </w:tabs>
      </w:pPr>
      <w:r w:rsidRPr="00A138E2">
        <w:rPr>
          <w:lang w:val="zh-CN"/>
        </w:rPr>
        <w:t>8.</w:t>
      </w:r>
      <w:r w:rsidRPr="00A138E2">
        <w:rPr>
          <w:lang w:val="zh-CN"/>
        </w:rPr>
        <w:tab/>
      </w:r>
      <w:r w:rsidRPr="00A138E2">
        <w:rPr>
          <w:lang w:val="zh-CN"/>
        </w:rPr>
        <w:t>一个据称是准军事组织成员的人和一个国家警卫队的前成员告诉调查人员，准军事组织的刺杀目标名单上有</w:t>
      </w:r>
      <w:r w:rsidRPr="00A138E2">
        <w:rPr>
          <w:lang w:val="zh-CN"/>
        </w:rPr>
        <w:t>Joe Luis Castillo González</w:t>
      </w:r>
      <w:r>
        <w:rPr>
          <w:lang w:val="zh-CN"/>
        </w:rPr>
        <w:t>的名字，市长知</w:t>
      </w:r>
      <w:r>
        <w:rPr>
          <w:rFonts w:hint="eastAsia"/>
          <w:lang w:val="zh-CN"/>
        </w:rPr>
        <w:t>悉</w:t>
      </w:r>
      <w:r>
        <w:rPr>
          <w:lang w:val="zh-CN"/>
        </w:rPr>
        <w:t>该准军事组织的</w:t>
      </w:r>
      <w:r>
        <w:rPr>
          <w:rFonts w:hint="eastAsia"/>
          <w:lang w:val="zh-CN"/>
        </w:rPr>
        <w:t>行动</w:t>
      </w:r>
      <w:r w:rsidRPr="00A138E2">
        <w:rPr>
          <w:lang w:val="zh-CN"/>
        </w:rPr>
        <w:t>，该组织在市长的通谋和默许下活动</w:t>
      </w:r>
      <w:r w:rsidR="00330029">
        <w:rPr>
          <w:rFonts w:hint="eastAsia"/>
          <w:lang w:val="zh-CN"/>
        </w:rPr>
        <w:t>(</w:t>
      </w:r>
      <w:r w:rsidRPr="00A138E2">
        <w:rPr>
          <w:lang w:val="zh-CN"/>
        </w:rPr>
        <w:t>第</w:t>
      </w:r>
      <w:r w:rsidRPr="00A138E2">
        <w:rPr>
          <w:lang w:val="zh-CN"/>
        </w:rPr>
        <w:t>2.8</w:t>
      </w:r>
      <w:r w:rsidRPr="00A138E2">
        <w:rPr>
          <w:lang w:val="zh-CN"/>
        </w:rPr>
        <w:t>和第</w:t>
      </w:r>
      <w:r w:rsidRPr="00A138E2">
        <w:rPr>
          <w:lang w:val="zh-CN"/>
        </w:rPr>
        <w:t>7.3</w:t>
      </w:r>
      <w:r w:rsidRPr="00A138E2">
        <w:rPr>
          <w:lang w:val="zh-CN"/>
        </w:rPr>
        <w:t>段</w:t>
      </w:r>
      <w:r w:rsidR="00330029">
        <w:rPr>
          <w:rFonts w:hint="eastAsia"/>
          <w:lang w:val="zh-CN"/>
        </w:rPr>
        <w:t>)</w:t>
      </w:r>
      <w:r w:rsidRPr="00A138E2">
        <w:rPr>
          <w:lang w:val="zh-CN"/>
        </w:rPr>
        <w:t>。具体而言，</w:t>
      </w:r>
      <w:r>
        <w:rPr>
          <w:rFonts w:hint="eastAsia"/>
          <w:lang w:val="zh-CN"/>
        </w:rPr>
        <w:t>身为</w:t>
      </w:r>
      <w:r w:rsidRPr="00A138E2">
        <w:rPr>
          <w:lang w:val="zh-CN"/>
        </w:rPr>
        <w:t>准军事组织前成员</w:t>
      </w:r>
      <w:r>
        <w:rPr>
          <w:rFonts w:hint="eastAsia"/>
          <w:lang w:val="zh-CN"/>
        </w:rPr>
        <w:t>的</w:t>
      </w:r>
      <w:r w:rsidRPr="00A138E2">
        <w:rPr>
          <w:lang w:val="zh-CN"/>
        </w:rPr>
        <w:t>证人表示，哥伦比亚准军事组织在委内瑞拉地方当局的支持下，谋杀了</w:t>
      </w:r>
      <w:r w:rsidRPr="00A138E2">
        <w:rPr>
          <w:lang w:val="zh-CN"/>
        </w:rPr>
        <w:t>Castillo</w:t>
      </w:r>
      <w:r w:rsidRPr="00A138E2">
        <w:rPr>
          <w:lang w:val="zh-CN"/>
        </w:rPr>
        <w:t>先生。国家警卫队前成员表示：</w:t>
      </w:r>
      <w:r w:rsidR="00330029">
        <w:rPr>
          <w:rFonts w:hint="eastAsia"/>
        </w:rPr>
        <w:t>“</w:t>
      </w:r>
      <w:r w:rsidRPr="00A138E2">
        <w:rPr>
          <w:lang w:val="zh-CN"/>
        </w:rPr>
        <w:t>这些人是当地养牛场主雇佣的准军事组织成员；市长</w:t>
      </w:r>
      <w:r w:rsidRPr="00A138E2">
        <w:rPr>
          <w:lang w:val="zh-CN"/>
        </w:rPr>
        <w:t>Toto Márquez</w:t>
      </w:r>
      <w:r w:rsidRPr="00A138E2">
        <w:rPr>
          <w:lang w:val="zh-CN"/>
        </w:rPr>
        <w:t>知道这件事，实际上，他的司机负责接送这些人；他们来这里是为了清理马奇克斯的各种渣滓；他们害怕蔑视上位者的人</w:t>
      </w:r>
      <w:r w:rsidR="00330029">
        <w:rPr>
          <w:rFonts w:hint="eastAsia"/>
        </w:rPr>
        <w:t>”</w:t>
      </w:r>
      <w:r w:rsidRPr="00A138E2">
        <w:rPr>
          <w:lang w:val="zh-CN"/>
        </w:rPr>
        <w:t>。</w:t>
      </w:r>
      <w:r w:rsidRPr="00A138E2">
        <w:rPr>
          <w:rStyle w:val="a8"/>
          <w:rFonts w:eastAsia="宋体"/>
          <w:lang w:val="zh-CN"/>
        </w:rPr>
        <w:footnoteReference w:id="15"/>
      </w:r>
      <w:r>
        <w:rPr>
          <w:lang w:val="zh-CN"/>
        </w:rPr>
        <w:t xml:space="preserve"> </w:t>
      </w:r>
      <w:r>
        <w:rPr>
          <w:lang w:val="zh-CN"/>
        </w:rPr>
        <w:t>然而，委内瑞拉玻利维亚政府没有正式</w:t>
      </w:r>
      <w:r>
        <w:rPr>
          <w:rFonts w:hint="eastAsia"/>
          <w:lang w:val="zh-CN"/>
        </w:rPr>
        <w:t>记录</w:t>
      </w:r>
      <w:r w:rsidRPr="00A138E2">
        <w:rPr>
          <w:lang w:val="zh-CN"/>
        </w:rPr>
        <w:t>这些人的宣誓证词，或以其他方式确定这些指称的正确性。在委员会面前，缔约国仅主张他们提供的信息</w:t>
      </w:r>
      <w:r w:rsidR="00330029">
        <w:rPr>
          <w:rFonts w:hint="eastAsia"/>
        </w:rPr>
        <w:t>“</w:t>
      </w:r>
      <w:r w:rsidRPr="00A138E2">
        <w:rPr>
          <w:lang w:val="zh-CN"/>
        </w:rPr>
        <w:t>非常笼统</w:t>
      </w:r>
      <w:r w:rsidR="00330029">
        <w:rPr>
          <w:rFonts w:hint="eastAsia"/>
        </w:rPr>
        <w:t>”</w:t>
      </w:r>
      <w:r w:rsidR="00330029">
        <w:rPr>
          <w:rFonts w:hint="eastAsia"/>
          <w:lang w:val="zh-CN"/>
        </w:rPr>
        <w:t>(</w:t>
      </w:r>
      <w:r w:rsidRPr="00A138E2">
        <w:rPr>
          <w:lang w:val="zh-CN"/>
        </w:rPr>
        <w:t>第</w:t>
      </w:r>
      <w:r w:rsidRPr="00A138E2">
        <w:rPr>
          <w:lang w:val="zh-CN"/>
        </w:rPr>
        <w:t>6.12</w:t>
      </w:r>
      <w:r w:rsidRPr="00A138E2">
        <w:rPr>
          <w:lang w:val="zh-CN"/>
        </w:rPr>
        <w:t>段</w:t>
      </w:r>
      <w:r w:rsidR="00330029">
        <w:rPr>
          <w:rFonts w:hint="eastAsia"/>
          <w:lang w:val="zh-CN"/>
        </w:rPr>
        <w:t>)</w:t>
      </w:r>
      <w:r w:rsidRPr="00A138E2">
        <w:rPr>
          <w:lang w:val="zh-CN"/>
        </w:rPr>
        <w:t>。</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9.</w:t>
      </w:r>
      <w:r w:rsidRPr="00A138E2">
        <w:rPr>
          <w:lang w:val="zh-CN"/>
        </w:rPr>
        <w:tab/>
        <w:t>2007</w:t>
      </w:r>
      <w:r w:rsidRPr="00A138E2">
        <w:rPr>
          <w:lang w:val="zh-CN"/>
        </w:rPr>
        <w:t>年</w:t>
      </w:r>
      <w:r w:rsidRPr="00A138E2">
        <w:rPr>
          <w:lang w:val="zh-CN"/>
        </w:rPr>
        <w:t>5</w:t>
      </w:r>
      <w:r w:rsidRPr="00A138E2">
        <w:rPr>
          <w:lang w:val="zh-CN"/>
        </w:rPr>
        <w:t>月，结案</w:t>
      </w:r>
      <w:r w:rsidRPr="00A138E2">
        <w:rPr>
          <w:lang w:val="zh-CN"/>
        </w:rPr>
        <w:t>6</w:t>
      </w:r>
      <w:r>
        <w:rPr>
          <w:lang w:val="zh-CN"/>
        </w:rPr>
        <w:t>个月后，另一</w:t>
      </w:r>
      <w:r w:rsidRPr="00A138E2">
        <w:rPr>
          <w:lang w:val="zh-CN"/>
        </w:rPr>
        <w:t>人指控市长应对该谋杀案负责。检察官在</w:t>
      </w:r>
      <w:r w:rsidRPr="00A138E2">
        <w:rPr>
          <w:lang w:val="zh-CN"/>
        </w:rPr>
        <w:t>3</w:t>
      </w:r>
      <w:r w:rsidRPr="00A138E2">
        <w:rPr>
          <w:lang w:val="zh-CN"/>
        </w:rPr>
        <w:t>年多后，即</w:t>
      </w:r>
      <w:r w:rsidRPr="00A138E2">
        <w:rPr>
          <w:lang w:val="zh-CN"/>
        </w:rPr>
        <w:t>2010</w:t>
      </w:r>
      <w:r w:rsidRPr="00A138E2">
        <w:rPr>
          <w:lang w:val="zh-CN"/>
        </w:rPr>
        <w:t>年</w:t>
      </w:r>
      <w:r w:rsidRPr="00A138E2">
        <w:rPr>
          <w:lang w:val="zh-CN"/>
        </w:rPr>
        <w:t>7</w:t>
      </w:r>
      <w:r w:rsidRPr="00A138E2">
        <w:rPr>
          <w:lang w:val="zh-CN"/>
        </w:rPr>
        <w:t>月和</w:t>
      </w:r>
      <w:r w:rsidRPr="00A138E2">
        <w:rPr>
          <w:lang w:val="zh-CN"/>
        </w:rPr>
        <w:t>2011</w:t>
      </w:r>
      <w:r w:rsidRPr="00A138E2">
        <w:rPr>
          <w:lang w:val="zh-CN"/>
        </w:rPr>
        <w:t>年</w:t>
      </w:r>
      <w:r w:rsidRPr="00A138E2">
        <w:rPr>
          <w:lang w:val="zh-CN"/>
        </w:rPr>
        <w:t>5</w:t>
      </w:r>
      <w:r w:rsidRPr="00A138E2">
        <w:rPr>
          <w:lang w:val="zh-CN"/>
        </w:rPr>
        <w:t>月，才传唤此人进行问询，</w:t>
      </w:r>
      <w:r>
        <w:rPr>
          <w:rFonts w:hint="eastAsia"/>
          <w:lang w:val="zh-CN"/>
        </w:rPr>
        <w:t>但</w:t>
      </w:r>
      <w:r w:rsidRPr="00A138E2">
        <w:rPr>
          <w:lang w:val="zh-CN"/>
        </w:rPr>
        <w:t>没有证据显示是否确实开展了问询。</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10.</w:t>
      </w:r>
      <w:r w:rsidRPr="00A138E2">
        <w:rPr>
          <w:lang w:val="zh-CN"/>
        </w:rPr>
        <w:tab/>
      </w:r>
      <w:r w:rsidRPr="00A138E2">
        <w:rPr>
          <w:lang w:val="zh-CN"/>
        </w:rPr>
        <w:t>在拉丁美洲，针对人权维护者的权利侵犯行为普遍有罪不罚</w:t>
      </w:r>
      <w:r>
        <w:rPr>
          <w:rFonts w:hint="eastAsia"/>
          <w:lang w:val="zh-CN"/>
        </w:rPr>
        <w:t>，这一现象</w:t>
      </w:r>
      <w:r w:rsidRPr="00A138E2">
        <w:rPr>
          <w:lang w:val="zh-CN"/>
        </w:rPr>
        <w:t>的核心原因是没有彻底调查国家工作人员和准军事组织的责任。在该领域，国家往往没有履行其开展有效调查和确保问责的应尽义务，</w:t>
      </w:r>
      <w:r>
        <w:rPr>
          <w:rFonts w:hint="eastAsia"/>
          <w:lang w:val="zh-CN"/>
        </w:rPr>
        <w:t>这一问题在</w:t>
      </w:r>
      <w:r>
        <w:rPr>
          <w:lang w:val="zh-CN"/>
        </w:rPr>
        <w:t>委内瑞拉玻利瓦尔共和国依然存在</w:t>
      </w:r>
      <w:r w:rsidRPr="00A138E2">
        <w:rPr>
          <w:lang w:val="zh-CN"/>
        </w:rPr>
        <w:t>。</w:t>
      </w:r>
      <w:r w:rsidRPr="00A138E2">
        <w:rPr>
          <w:rStyle w:val="a8"/>
          <w:rFonts w:eastAsia="宋体"/>
          <w:lang w:val="zh-CN"/>
        </w:rPr>
        <w:footnoteReference w:id="16"/>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11.</w:t>
      </w:r>
      <w:r w:rsidRPr="00A138E2">
        <w:rPr>
          <w:lang w:val="zh-CN"/>
        </w:rPr>
        <w:tab/>
      </w:r>
      <w:r w:rsidRPr="00A138E2">
        <w:rPr>
          <w:lang w:val="zh-CN"/>
        </w:rPr>
        <w:t>委员会确立已久的原则是，对于违反第六条的行为，调查必须是独立、公正、迅速、彻底、有效</w:t>
      </w:r>
      <w:r>
        <w:rPr>
          <w:lang w:val="zh-CN"/>
        </w:rPr>
        <w:t>、可信和透明的。缔约国必须采取适当措施，以查明导致生命权被剥夺</w:t>
      </w:r>
      <w:r w:rsidRPr="00A138E2">
        <w:rPr>
          <w:lang w:val="zh-CN"/>
        </w:rPr>
        <w:t>事件</w:t>
      </w:r>
      <w:r>
        <w:rPr>
          <w:rFonts w:hint="eastAsia"/>
          <w:lang w:val="zh-CN"/>
        </w:rPr>
        <w:t>的</w:t>
      </w:r>
      <w:r w:rsidRPr="00A138E2">
        <w:rPr>
          <w:lang w:val="zh-CN"/>
        </w:rPr>
        <w:t>真相，包括查清特定个人成为攻击目标的原因。</w:t>
      </w:r>
      <w:r w:rsidRPr="00A138E2">
        <w:rPr>
          <w:rStyle w:val="a8"/>
          <w:rFonts w:eastAsia="宋体"/>
          <w:lang w:val="zh-CN"/>
        </w:rPr>
        <w:footnoteReference w:id="17"/>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12.</w:t>
      </w:r>
      <w:r w:rsidRPr="00A138E2">
        <w:rPr>
          <w:lang w:val="zh-CN"/>
        </w:rPr>
        <w:tab/>
      </w:r>
      <w:r>
        <w:rPr>
          <w:lang w:val="zh-CN"/>
        </w:rPr>
        <w:t>然而，委员会没有说明</w:t>
      </w:r>
      <w:r>
        <w:rPr>
          <w:rFonts w:hint="eastAsia"/>
          <w:lang w:val="zh-CN"/>
        </w:rPr>
        <w:t>它</w:t>
      </w:r>
      <w:r>
        <w:rPr>
          <w:lang w:val="zh-CN"/>
        </w:rPr>
        <w:t>为什么</w:t>
      </w:r>
      <w:r>
        <w:rPr>
          <w:rFonts w:hint="eastAsia"/>
          <w:lang w:val="zh-CN"/>
        </w:rPr>
        <w:t>仅凭</w:t>
      </w:r>
      <w:r>
        <w:rPr>
          <w:lang w:val="zh-CN"/>
        </w:rPr>
        <w:t>第一印象</w:t>
      </w:r>
      <w:r>
        <w:rPr>
          <w:rFonts w:hint="eastAsia"/>
          <w:lang w:val="zh-CN"/>
        </w:rPr>
        <w:t>就</w:t>
      </w:r>
      <w:r w:rsidRPr="00A138E2">
        <w:rPr>
          <w:lang w:val="zh-CN"/>
        </w:rPr>
        <w:t>认为对</w:t>
      </w:r>
      <w:r w:rsidRPr="00A138E2">
        <w:rPr>
          <w:lang w:val="zh-CN"/>
        </w:rPr>
        <w:t>Joe Castillo</w:t>
      </w:r>
      <w:r w:rsidRPr="00A138E2">
        <w:rPr>
          <w:lang w:val="zh-CN"/>
        </w:rPr>
        <w:t>被杀害一案的调查在《公约》之下是充分的。它遵从了美洲人权法院关于不</w:t>
      </w:r>
      <w:r>
        <w:rPr>
          <w:rFonts w:hint="eastAsia"/>
          <w:lang w:val="zh-CN"/>
        </w:rPr>
        <w:t>存在违反《公约》情况</w:t>
      </w:r>
      <w:r w:rsidRPr="00A138E2">
        <w:rPr>
          <w:rFonts w:hint="eastAsia"/>
          <w:lang w:val="zh-CN"/>
        </w:rPr>
        <w:t>的</w:t>
      </w:r>
      <w:r>
        <w:rPr>
          <w:lang w:val="zh-CN"/>
        </w:rPr>
        <w:t>结论。</w:t>
      </w:r>
      <w:r>
        <w:rPr>
          <w:rFonts w:hint="eastAsia"/>
          <w:lang w:val="zh-CN"/>
        </w:rPr>
        <w:t>对于这种做法，</w:t>
      </w:r>
      <w:r>
        <w:rPr>
          <w:lang w:val="zh-CN"/>
        </w:rPr>
        <w:t>委员</w:t>
      </w:r>
      <w:r>
        <w:rPr>
          <w:rFonts w:hint="eastAsia"/>
          <w:lang w:val="zh-CN"/>
        </w:rPr>
        <w:t>会表示</w:t>
      </w:r>
      <w:r w:rsidRPr="00A138E2">
        <w:rPr>
          <w:rFonts w:hint="eastAsia"/>
          <w:lang w:val="zh-CN"/>
        </w:rPr>
        <w:t>，</w:t>
      </w:r>
      <w:r w:rsidRPr="00A138E2">
        <w:rPr>
          <w:lang w:val="zh-CN"/>
        </w:rPr>
        <w:t>它遵从法院对事实的判定，</w:t>
      </w:r>
      <w:r>
        <w:rPr>
          <w:rFonts w:hint="eastAsia"/>
          <w:lang w:val="zh-CN"/>
        </w:rPr>
        <w:t>是</w:t>
      </w:r>
      <w:r w:rsidRPr="00A138E2">
        <w:rPr>
          <w:lang w:val="zh-CN"/>
        </w:rPr>
        <w:t>因为法院能</w:t>
      </w:r>
      <w:r w:rsidR="00F63561">
        <w:rPr>
          <w:rFonts w:hint="eastAsia"/>
        </w:rPr>
        <w:t>“</w:t>
      </w:r>
      <w:r w:rsidRPr="00A138E2">
        <w:rPr>
          <w:lang w:val="zh-CN"/>
        </w:rPr>
        <w:t>进行证人证词等证据的收集和分析</w:t>
      </w:r>
      <w:r w:rsidR="00F63561">
        <w:rPr>
          <w:rFonts w:hint="eastAsia"/>
        </w:rPr>
        <w:t>”</w:t>
      </w:r>
      <w:r w:rsidR="00F63561">
        <w:rPr>
          <w:rFonts w:hint="eastAsia"/>
          <w:lang w:val="zh-CN"/>
        </w:rPr>
        <w:t>(</w:t>
      </w:r>
      <w:r w:rsidRPr="00A138E2">
        <w:rPr>
          <w:lang w:val="zh-CN"/>
        </w:rPr>
        <w:t>第</w:t>
      </w:r>
      <w:r w:rsidRPr="00A138E2">
        <w:rPr>
          <w:lang w:val="zh-CN"/>
        </w:rPr>
        <w:t>9.6</w:t>
      </w:r>
      <w:r w:rsidRPr="00A138E2">
        <w:rPr>
          <w:lang w:val="zh-CN"/>
        </w:rPr>
        <w:t>段</w:t>
      </w:r>
      <w:r w:rsidR="00F63561">
        <w:rPr>
          <w:rFonts w:hint="eastAsia"/>
          <w:lang w:val="zh-CN"/>
        </w:rPr>
        <w:t>)</w:t>
      </w:r>
      <w:r w:rsidRPr="00A138E2">
        <w:rPr>
          <w:lang w:val="zh-CN"/>
        </w:rPr>
        <w:t>。</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13.</w:t>
      </w:r>
      <w:r w:rsidRPr="00A138E2">
        <w:rPr>
          <w:lang w:val="zh-CN"/>
        </w:rPr>
        <w:tab/>
      </w:r>
      <w:r w:rsidRPr="00A138E2">
        <w:rPr>
          <w:lang w:val="zh-CN"/>
        </w:rPr>
        <w:t>然而，委员会没有提到法院在得出这一结论过程中适用的法律标准。该标准出现在法院意见的第</w:t>
      </w:r>
      <w:r w:rsidRPr="00A138E2">
        <w:rPr>
          <w:lang w:val="zh-CN"/>
        </w:rPr>
        <w:t>153</w:t>
      </w:r>
      <w:r w:rsidRPr="00A138E2">
        <w:rPr>
          <w:lang w:val="zh-CN"/>
        </w:rPr>
        <w:t>段，内容如下：</w:t>
      </w:r>
    </w:p>
    <w:p w:rsidR="00355C81" w:rsidRPr="00A138E2" w:rsidRDefault="00355C81" w:rsidP="00EE3B8D">
      <w:pPr>
        <w:pStyle w:val="SingleTxtGC"/>
        <w:tabs>
          <w:tab w:val="clear" w:pos="431"/>
          <w:tab w:val="clear" w:pos="1134"/>
          <w:tab w:val="clear" w:pos="1565"/>
          <w:tab w:val="clear" w:pos="1996"/>
          <w:tab w:val="clear" w:pos="2427"/>
        </w:tabs>
        <w:ind w:left="1701" w:firstLine="203"/>
      </w:pPr>
      <w:r w:rsidRPr="00A138E2">
        <w:rPr>
          <w:lang w:val="zh-CN"/>
        </w:rPr>
        <w:tab/>
        <w:t>[</w:t>
      </w:r>
      <w:r w:rsidRPr="00A138E2">
        <w:rPr>
          <w:lang w:val="zh-CN"/>
        </w:rPr>
        <w:t>美洲人权</w:t>
      </w:r>
      <w:r w:rsidRPr="00A138E2">
        <w:rPr>
          <w:lang w:val="zh-CN"/>
        </w:rPr>
        <w:t>]</w:t>
      </w:r>
      <w:r w:rsidRPr="00A138E2">
        <w:rPr>
          <w:lang w:val="zh-CN"/>
        </w:rPr>
        <w:t>委员会和代表提及了他们认为应开展的程序。就本分析而言，仅考虑当局指示的程序。本法院不考虑委员会或代表主张应开展但当局没有指示的潜在具体调查措施。这是因</w:t>
      </w:r>
      <w:r>
        <w:rPr>
          <w:lang w:val="zh-CN"/>
        </w:rPr>
        <w:t>为，从原则上来说，不应由本法院决定具体调查行动或措施的适当性或</w:t>
      </w:r>
      <w:r>
        <w:rPr>
          <w:rFonts w:hint="eastAsia"/>
          <w:lang w:val="zh-CN"/>
        </w:rPr>
        <w:t>有效</w:t>
      </w:r>
      <w:r w:rsidRPr="00A138E2">
        <w:rPr>
          <w:lang w:val="zh-CN"/>
        </w:rPr>
        <w:t>性，除非不采取这些行动或措施构成对客观标准的违反，或显然不合理。</w:t>
      </w:r>
    </w:p>
    <w:p w:rsidR="00355C81" w:rsidRPr="00A138E2" w:rsidRDefault="00EE3B8D" w:rsidP="00B21DAC">
      <w:pPr>
        <w:pStyle w:val="SingleTxtGC"/>
        <w:tabs>
          <w:tab w:val="clear" w:pos="431"/>
          <w:tab w:val="clear" w:pos="1134"/>
          <w:tab w:val="clear" w:pos="1565"/>
          <w:tab w:val="clear" w:pos="1996"/>
          <w:tab w:val="clear" w:pos="2427"/>
          <w:tab w:val="left" w:pos="1701"/>
        </w:tabs>
      </w:pPr>
      <w:r>
        <w:rPr>
          <w:lang w:val="zh-CN"/>
        </w:rPr>
        <w:tab/>
      </w:r>
      <w:r w:rsidR="00355C81" w:rsidRPr="00A138E2">
        <w:rPr>
          <w:lang w:val="zh-CN"/>
        </w:rPr>
        <w:t>简而言之，法院拒绝从潜在范围的角度来审查调查的充分性，仅在</w:t>
      </w:r>
      <w:r w:rsidR="00355C81">
        <w:rPr>
          <w:lang w:val="zh-CN"/>
        </w:rPr>
        <w:t>委内瑞拉玻利瓦尔共和国</w:t>
      </w:r>
      <w:r w:rsidR="00355C81" w:rsidRPr="00A138E2">
        <w:rPr>
          <w:lang w:val="zh-CN"/>
        </w:rPr>
        <w:t>定义的范围内对调查进行评估。</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14.</w:t>
      </w:r>
      <w:r w:rsidRPr="00A138E2">
        <w:rPr>
          <w:lang w:val="zh-CN"/>
        </w:rPr>
        <w:tab/>
      </w:r>
      <w:r w:rsidRPr="00A138E2">
        <w:rPr>
          <w:lang w:val="zh-CN"/>
        </w:rPr>
        <w:t>粗略分析即可发现，</w:t>
      </w:r>
      <w:r w:rsidRPr="00A138E2">
        <w:rPr>
          <w:lang w:val="zh-CN"/>
        </w:rPr>
        <w:t>Castillo</w:t>
      </w:r>
      <w:r w:rsidRPr="00A138E2">
        <w:rPr>
          <w:lang w:val="zh-CN"/>
        </w:rPr>
        <w:t>一案是美洲人权法院判例中的例外。众所周知，对于涉及生命权的调查，美洲人权法院向来从严审查，令人激赏。在</w:t>
      </w:r>
      <w:r w:rsidRPr="00A138E2">
        <w:rPr>
          <w:lang w:val="zh-CN"/>
        </w:rPr>
        <w:t>Castillo</w:t>
      </w:r>
      <w:r w:rsidRPr="00A138E2">
        <w:rPr>
          <w:lang w:val="zh-CN"/>
        </w:rPr>
        <w:t>案之前和之后的案件中，法院没有适用上述标准，或</w:t>
      </w:r>
      <w:r>
        <w:rPr>
          <w:rFonts w:hint="eastAsia"/>
          <w:lang w:val="zh-CN"/>
        </w:rPr>
        <w:t>直接</w:t>
      </w:r>
      <w:r w:rsidRPr="00A138E2">
        <w:rPr>
          <w:lang w:val="zh-CN"/>
        </w:rPr>
        <w:t>裁定调查</w:t>
      </w:r>
      <w:r>
        <w:rPr>
          <w:rFonts w:hint="eastAsia"/>
          <w:lang w:val="zh-CN"/>
        </w:rPr>
        <w:t>过程中</w:t>
      </w:r>
      <w:r w:rsidRPr="00A138E2">
        <w:rPr>
          <w:lang w:val="zh-CN"/>
        </w:rPr>
        <w:t>的缺陷</w:t>
      </w:r>
      <w:r w:rsidR="006E0956">
        <w:rPr>
          <w:rFonts w:hint="eastAsia"/>
        </w:rPr>
        <w:t>“</w:t>
      </w:r>
      <w:r w:rsidRPr="00A138E2">
        <w:rPr>
          <w:lang w:val="zh-CN"/>
        </w:rPr>
        <w:t>违反客观标准</w:t>
      </w:r>
      <w:r w:rsidR="006E0956">
        <w:rPr>
          <w:rFonts w:hint="eastAsia"/>
        </w:rPr>
        <w:t>”</w:t>
      </w:r>
      <w:r w:rsidRPr="00A138E2">
        <w:rPr>
          <w:lang w:val="zh-CN"/>
        </w:rPr>
        <w:t>或</w:t>
      </w:r>
      <w:r w:rsidR="006E0956">
        <w:rPr>
          <w:rFonts w:hint="eastAsia"/>
        </w:rPr>
        <w:t>“</w:t>
      </w:r>
      <w:r w:rsidRPr="00A138E2">
        <w:rPr>
          <w:lang w:val="zh-CN"/>
        </w:rPr>
        <w:t>显然不合理</w:t>
      </w:r>
      <w:r w:rsidR="006E0956">
        <w:rPr>
          <w:rFonts w:hint="eastAsia"/>
        </w:rPr>
        <w:t>”</w:t>
      </w:r>
      <w:r w:rsidRPr="00A138E2">
        <w:rPr>
          <w:lang w:val="zh-CN"/>
        </w:rPr>
        <w:t>。</w:t>
      </w:r>
      <w:r w:rsidRPr="00A138E2">
        <w:rPr>
          <w:rStyle w:val="a8"/>
          <w:rFonts w:eastAsia="宋体"/>
          <w:lang w:val="zh-CN"/>
        </w:rPr>
        <w:footnoteReference w:id="18"/>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15.</w:t>
      </w:r>
      <w:r w:rsidRPr="00A138E2">
        <w:rPr>
          <w:lang w:val="zh-CN"/>
        </w:rPr>
        <w:tab/>
      </w:r>
      <w:r w:rsidRPr="00A138E2">
        <w:rPr>
          <w:lang w:val="zh-CN"/>
        </w:rPr>
        <w:t>不幸的是，因为法院接受了</w:t>
      </w:r>
      <w:r>
        <w:rPr>
          <w:lang w:val="zh-CN"/>
        </w:rPr>
        <w:t>委内瑞拉玻利瓦尔共和国</w:t>
      </w:r>
      <w:r w:rsidRPr="00A138E2">
        <w:rPr>
          <w:lang w:val="zh-CN"/>
        </w:rPr>
        <w:t>关于不追查牵涉到准军事组织和国家当局的调查线索的决定，同时因为委员会遵从该决定，委员会和法院都没有从潜在全面调查范围的角度考虑调查是否充分。</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16.</w:t>
      </w:r>
      <w:r w:rsidRPr="00A138E2">
        <w:rPr>
          <w:lang w:val="zh-CN"/>
        </w:rPr>
        <w:tab/>
      </w:r>
      <w:r w:rsidRPr="00A138E2">
        <w:rPr>
          <w:lang w:val="zh-CN"/>
        </w:rPr>
        <w:t>委员会关于</w:t>
      </w:r>
      <w:r w:rsidRPr="00A138E2">
        <w:rPr>
          <w:rFonts w:hint="eastAsia"/>
          <w:lang w:val="zh-CN"/>
        </w:rPr>
        <w:t>人</w:t>
      </w:r>
      <w:r w:rsidRPr="00A138E2">
        <w:rPr>
          <w:lang w:val="zh-CN"/>
        </w:rPr>
        <w:t>权委员会和法院往往更适合确定案件事实的观点是正确的。然而，这并不能免除委员会根据《公约》确立的法律标准，对以适当方式提出的申诉进行独立审查的责任。我认为，在本案中，独立的审查将得出以下结论：</w:t>
      </w:r>
      <w:r>
        <w:rPr>
          <w:lang w:val="zh-CN"/>
        </w:rPr>
        <w:t>委内瑞拉玻利瓦尔共和国</w:t>
      </w:r>
      <w:r w:rsidRPr="00A138E2">
        <w:rPr>
          <w:lang w:val="zh-CN"/>
        </w:rPr>
        <w:t>违反了第六条规定的开展独立、公正、迅速、彻底、有效、可信和透明调查的义务。</w:t>
      </w:r>
    </w:p>
    <w:p w:rsidR="00355C81" w:rsidRPr="00A138E2" w:rsidRDefault="00355C81" w:rsidP="00D86C0C">
      <w:pPr>
        <w:pStyle w:val="H23GC"/>
      </w:pPr>
      <w:r w:rsidRPr="00A138E2">
        <w:rPr>
          <w:lang w:val="zh-CN"/>
        </w:rPr>
        <w:tab/>
      </w:r>
      <w:r w:rsidRPr="00A138E2">
        <w:rPr>
          <w:lang w:val="zh-CN"/>
        </w:rPr>
        <w:tab/>
      </w:r>
      <w:r w:rsidRPr="00A138E2">
        <w:rPr>
          <w:lang w:val="zh-CN"/>
        </w:rPr>
        <w:t>保护措施</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17.</w:t>
      </w:r>
      <w:r w:rsidRPr="00A138E2">
        <w:rPr>
          <w:lang w:val="zh-CN"/>
        </w:rPr>
        <w:tab/>
      </w:r>
      <w:r w:rsidRPr="00A138E2">
        <w:rPr>
          <w:lang w:val="zh-CN"/>
        </w:rPr>
        <w:t>提交人还声称，在</w:t>
      </w:r>
      <w:r w:rsidRPr="00A138E2">
        <w:rPr>
          <w:lang w:val="zh-CN"/>
        </w:rPr>
        <w:t>Castillo</w:t>
      </w:r>
      <w:r w:rsidRPr="00A138E2">
        <w:rPr>
          <w:lang w:val="zh-CN"/>
        </w:rPr>
        <w:t>先生死亡后，</w:t>
      </w:r>
      <w:r>
        <w:rPr>
          <w:lang w:val="zh-CN"/>
        </w:rPr>
        <w:t>委内瑞拉玻利瓦尔共和国</w:t>
      </w:r>
      <w:r w:rsidRPr="00A138E2">
        <w:rPr>
          <w:lang w:val="zh-CN"/>
        </w:rPr>
        <w:t>没有充分保护她本人及其儿子的生命安全和福祉。关于这一申诉，缔约国对以下说法没有异议：该地区发生了许多起针对人权维护者的攻击，包括准军事组织实施的攻击；</w:t>
      </w:r>
      <w:r w:rsidRPr="00A138E2">
        <w:rPr>
          <w:lang w:val="zh-CN"/>
        </w:rPr>
        <w:t>2001</w:t>
      </w:r>
      <w:r w:rsidRPr="00A138E2">
        <w:rPr>
          <w:lang w:val="zh-CN"/>
        </w:rPr>
        <w:t>年</w:t>
      </w:r>
      <w:r w:rsidRPr="00A138E2">
        <w:rPr>
          <w:lang w:val="zh-CN"/>
        </w:rPr>
        <w:t>3</w:t>
      </w:r>
      <w:r w:rsidRPr="00A138E2">
        <w:rPr>
          <w:lang w:val="zh-CN"/>
        </w:rPr>
        <w:t>月，</w:t>
      </w:r>
      <w:r w:rsidRPr="00A138E2">
        <w:rPr>
          <w:lang w:val="zh-CN"/>
        </w:rPr>
        <w:t>Castillo</w:t>
      </w:r>
      <w:r w:rsidRPr="00A138E2">
        <w:rPr>
          <w:lang w:val="zh-CN"/>
        </w:rPr>
        <w:t>先生为流离失所人员申请的预防措施获得美洲人权委员会批准，但当局没有落实，导致两人死亡；在针对</w:t>
      </w:r>
      <w:r w:rsidRPr="00A138E2">
        <w:rPr>
          <w:lang w:val="zh-CN"/>
        </w:rPr>
        <w:t>Castillo</w:t>
      </w:r>
      <w:r w:rsidRPr="00A138E2">
        <w:rPr>
          <w:lang w:val="zh-CN"/>
        </w:rPr>
        <w:t>先生的攻击中，提交人及其儿子遭到枪击，提交人是唯一的目击证人；马奇克斯宗座代牧区</w:t>
      </w:r>
      <w:r>
        <w:rPr>
          <w:rFonts w:hint="eastAsia"/>
          <w:lang w:val="zh-CN"/>
        </w:rPr>
        <w:t>开始</w:t>
      </w:r>
      <w:r w:rsidRPr="00A138E2">
        <w:rPr>
          <w:lang w:val="zh-CN"/>
        </w:rPr>
        <w:t>收到威胁电话，导致办公室关闭，提交人也在该办公室工作；在攻击发生两天后，美洲人权委员会批准了保护提交人及其儿子的预防措施。</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18.</w:t>
      </w:r>
      <w:r w:rsidRPr="00A138E2">
        <w:rPr>
          <w:lang w:val="zh-CN"/>
        </w:rPr>
        <w:tab/>
      </w:r>
      <w:r w:rsidRPr="00A138E2">
        <w:rPr>
          <w:lang w:val="zh-CN"/>
        </w:rPr>
        <w:t>在裁定本申诉不可受理时，委员会令人疑惑地得出结论认为，关于</w:t>
      </w:r>
      <w:r w:rsidR="002D71FB">
        <w:rPr>
          <w:rFonts w:hint="eastAsia"/>
        </w:rPr>
        <w:t>“</w:t>
      </w:r>
      <w:r w:rsidRPr="00A138E2">
        <w:rPr>
          <w:lang w:val="zh-CN"/>
        </w:rPr>
        <w:t>她离开苏利亚州边境地区后面临的风险性质</w:t>
      </w:r>
      <w:r w:rsidR="002D71FB">
        <w:rPr>
          <w:rFonts w:hint="eastAsia"/>
        </w:rPr>
        <w:t>”</w:t>
      </w:r>
      <w:r>
        <w:rPr>
          <w:lang w:val="zh-CN"/>
        </w:rPr>
        <w:t>，提交人</w:t>
      </w:r>
      <w:r>
        <w:rPr>
          <w:rFonts w:hint="eastAsia"/>
          <w:lang w:val="zh-CN"/>
        </w:rPr>
        <w:t>提供的</w:t>
      </w:r>
      <w:r w:rsidRPr="00A138E2">
        <w:rPr>
          <w:lang w:val="zh-CN"/>
        </w:rPr>
        <w:t>资料</w:t>
      </w:r>
      <w:r>
        <w:rPr>
          <w:rFonts w:hint="eastAsia"/>
          <w:lang w:val="zh-CN"/>
        </w:rPr>
        <w:t>不够确切</w:t>
      </w:r>
      <w:r w:rsidRPr="00A138E2">
        <w:rPr>
          <w:lang w:val="zh-CN"/>
        </w:rPr>
        <w:t>。然</w:t>
      </w:r>
      <w:r>
        <w:rPr>
          <w:lang w:val="zh-CN"/>
        </w:rPr>
        <w:t>而，没有记录显示，提交人及其儿子在攻击发生后立即搬到米兰达州，</w:t>
      </w:r>
      <w:r>
        <w:rPr>
          <w:rFonts w:hint="eastAsia"/>
          <w:lang w:val="zh-CN"/>
        </w:rPr>
        <w:t>就</w:t>
      </w:r>
      <w:r w:rsidRPr="00A138E2">
        <w:rPr>
          <w:lang w:val="zh-CN"/>
        </w:rPr>
        <w:t>不再需要保护。相反，双方提交的资料均明确承认对保护的需要继续存在。具体而言，</w:t>
      </w:r>
      <w:r>
        <w:rPr>
          <w:lang w:val="zh-CN"/>
        </w:rPr>
        <w:t>委内瑞拉玻利瓦尔共和国</w:t>
      </w:r>
      <w:r w:rsidRPr="00A138E2">
        <w:rPr>
          <w:lang w:val="zh-CN"/>
        </w:rPr>
        <w:t>没有主张对保护的需要已减弱，而是强调米兰达的检察官和法院寻求并授予了保护措施，</w:t>
      </w:r>
      <w:r>
        <w:rPr>
          <w:rFonts w:hint="eastAsia"/>
          <w:lang w:val="zh-CN"/>
        </w:rPr>
        <w:t>同时</w:t>
      </w:r>
      <w:r w:rsidRPr="00A138E2">
        <w:rPr>
          <w:lang w:val="zh-CN"/>
        </w:rPr>
        <w:t>提交人声称，这些措施在</w:t>
      </w:r>
      <w:r w:rsidRPr="00A138E2">
        <w:rPr>
          <w:lang w:val="zh-CN"/>
        </w:rPr>
        <w:t>2003</w:t>
      </w:r>
      <w:r w:rsidRPr="00A138E2">
        <w:rPr>
          <w:lang w:val="zh-CN"/>
        </w:rPr>
        <w:t>年至</w:t>
      </w:r>
      <w:r w:rsidRPr="00A138E2">
        <w:rPr>
          <w:lang w:val="zh-CN"/>
        </w:rPr>
        <w:t>2007</w:t>
      </w:r>
      <w:r w:rsidRPr="00A138E2">
        <w:rPr>
          <w:lang w:val="zh-CN"/>
        </w:rPr>
        <w:t>年期间共授予并</w:t>
      </w:r>
      <w:r>
        <w:rPr>
          <w:lang w:val="zh-CN"/>
        </w:rPr>
        <w:t>延期四次。然而，提交人称，在此期间，在她们最需要保护的时候，警</w:t>
      </w:r>
      <w:r>
        <w:rPr>
          <w:rFonts w:hint="eastAsia"/>
          <w:lang w:val="zh-CN"/>
        </w:rPr>
        <w:t>方</w:t>
      </w:r>
      <w:r w:rsidRPr="00A138E2">
        <w:rPr>
          <w:lang w:val="zh-CN"/>
        </w:rPr>
        <w:t>没有采取行动保护她及其儿子。</w:t>
      </w:r>
      <w:r>
        <w:rPr>
          <w:lang w:val="zh-CN"/>
        </w:rPr>
        <w:t>委内瑞拉玻利瓦尔共和国政府也没有提交证据证明警</w:t>
      </w:r>
      <w:r>
        <w:rPr>
          <w:rFonts w:hint="eastAsia"/>
          <w:lang w:val="zh-CN"/>
        </w:rPr>
        <w:t>方确实</w:t>
      </w:r>
      <w:r w:rsidRPr="00A138E2">
        <w:rPr>
          <w:lang w:val="zh-CN"/>
        </w:rPr>
        <w:t>落实了法院命令。它仅表示，检察官办公室在</w:t>
      </w:r>
      <w:r w:rsidRPr="00A138E2">
        <w:rPr>
          <w:lang w:val="zh-CN"/>
        </w:rPr>
        <w:t>2011</w:t>
      </w:r>
      <w:r w:rsidRPr="00A138E2">
        <w:rPr>
          <w:lang w:val="zh-CN"/>
        </w:rPr>
        <w:t>年、</w:t>
      </w:r>
      <w:r w:rsidRPr="00A138E2">
        <w:rPr>
          <w:lang w:val="zh-CN"/>
        </w:rPr>
        <w:t>2015</w:t>
      </w:r>
      <w:r w:rsidRPr="00A138E2">
        <w:rPr>
          <w:lang w:val="zh-CN"/>
        </w:rPr>
        <w:t>年和之后为寻找提交人的位置作出了努力</w:t>
      </w:r>
      <w:r w:rsidR="002D71FB">
        <w:rPr>
          <w:rFonts w:hint="eastAsia"/>
          <w:lang w:val="zh-CN"/>
        </w:rPr>
        <w:t>(</w:t>
      </w:r>
      <w:r w:rsidRPr="00A138E2">
        <w:rPr>
          <w:lang w:val="zh-CN"/>
        </w:rPr>
        <w:t>第</w:t>
      </w:r>
      <w:r w:rsidRPr="00A138E2">
        <w:rPr>
          <w:lang w:val="zh-CN"/>
        </w:rPr>
        <w:t>6.4</w:t>
      </w:r>
      <w:r w:rsidRPr="00A138E2">
        <w:rPr>
          <w:lang w:val="zh-CN"/>
        </w:rPr>
        <w:t>至第</w:t>
      </w:r>
      <w:r w:rsidRPr="00A138E2">
        <w:rPr>
          <w:lang w:val="zh-CN"/>
        </w:rPr>
        <w:t>6.5</w:t>
      </w:r>
      <w:r w:rsidRPr="00A138E2">
        <w:rPr>
          <w:lang w:val="zh-CN"/>
        </w:rPr>
        <w:t>段，注</w:t>
      </w:r>
      <w:r w:rsidRPr="00A138E2">
        <w:rPr>
          <w:lang w:val="zh-CN"/>
        </w:rPr>
        <w:t>8</w:t>
      </w:r>
      <w:r w:rsidR="002D71FB">
        <w:rPr>
          <w:rFonts w:hint="eastAsia"/>
          <w:lang w:val="zh-CN"/>
        </w:rPr>
        <w:t>)</w:t>
      </w:r>
      <w:r w:rsidRPr="00A138E2">
        <w:rPr>
          <w:lang w:val="zh-CN"/>
        </w:rPr>
        <w:t>。</w:t>
      </w:r>
    </w:p>
    <w:p w:rsidR="00355C81" w:rsidRPr="00A138E2" w:rsidRDefault="00355C81" w:rsidP="00B21DAC">
      <w:pPr>
        <w:pStyle w:val="SingleTxtGC"/>
        <w:tabs>
          <w:tab w:val="clear" w:pos="431"/>
          <w:tab w:val="clear" w:pos="1134"/>
          <w:tab w:val="clear" w:pos="1565"/>
          <w:tab w:val="clear" w:pos="1996"/>
          <w:tab w:val="clear" w:pos="2427"/>
          <w:tab w:val="left" w:pos="1701"/>
        </w:tabs>
      </w:pPr>
      <w:r w:rsidRPr="00A138E2">
        <w:rPr>
          <w:lang w:val="zh-CN"/>
        </w:rPr>
        <w:t>19.</w:t>
      </w:r>
      <w:r w:rsidRPr="00A138E2">
        <w:rPr>
          <w:lang w:val="zh-CN"/>
        </w:rPr>
        <w:tab/>
      </w:r>
      <w:r>
        <w:rPr>
          <w:rFonts w:hint="eastAsia"/>
          <w:lang w:val="zh-CN"/>
        </w:rPr>
        <w:t>机缘巧合之下</w:t>
      </w:r>
      <w:r w:rsidRPr="00A138E2">
        <w:rPr>
          <w:rFonts w:hint="eastAsia"/>
          <w:lang w:val="zh-CN"/>
        </w:rPr>
        <w:t>，</w:t>
      </w:r>
      <w:r>
        <w:rPr>
          <w:lang w:val="zh-CN"/>
        </w:rPr>
        <w:t>提交人及其儿子最终没有受到伤害，但这一事实本身不能</w:t>
      </w:r>
      <w:r>
        <w:rPr>
          <w:rFonts w:hint="eastAsia"/>
          <w:lang w:val="zh-CN"/>
        </w:rPr>
        <w:t>否定</w:t>
      </w:r>
      <w:r w:rsidRPr="00A138E2">
        <w:rPr>
          <w:lang w:val="zh-CN"/>
        </w:rPr>
        <w:t>事前提供保护的必要性。在这种情况下，</w:t>
      </w:r>
      <w:r>
        <w:rPr>
          <w:lang w:val="zh-CN"/>
        </w:rPr>
        <w:t>委内瑞拉玻利瓦尔共和国</w:t>
      </w:r>
      <w:r w:rsidRPr="00A138E2">
        <w:rPr>
          <w:lang w:val="zh-CN"/>
        </w:rPr>
        <w:t>有义务采取措施保护提交人及其儿子的生命安全和福祉，并将提交人作</w:t>
      </w:r>
      <w:r>
        <w:rPr>
          <w:lang w:val="zh-CN"/>
        </w:rPr>
        <w:t>为犯罪行为的目击证人进行保护。基于上述信息，鉴于缺乏证据证明警</w:t>
      </w:r>
      <w:r>
        <w:rPr>
          <w:rFonts w:hint="eastAsia"/>
          <w:lang w:val="zh-CN"/>
        </w:rPr>
        <w:t>方</w:t>
      </w:r>
      <w:r w:rsidRPr="00A138E2">
        <w:rPr>
          <w:lang w:val="zh-CN"/>
        </w:rPr>
        <w:t>曾采取行动落实诸多项法院命令，</w:t>
      </w:r>
      <w:r>
        <w:rPr>
          <w:lang w:val="zh-CN"/>
        </w:rPr>
        <w:t>关于没有提供保护的申诉可予受理，并</w:t>
      </w:r>
      <w:r>
        <w:rPr>
          <w:rFonts w:hint="eastAsia"/>
          <w:lang w:val="zh-CN"/>
        </w:rPr>
        <w:t>显示出存在违反</w:t>
      </w:r>
      <w:r>
        <w:rPr>
          <w:lang w:val="zh-CN"/>
        </w:rPr>
        <w:t>第六条第一款的</w:t>
      </w:r>
      <w:r>
        <w:rPr>
          <w:rFonts w:hint="eastAsia"/>
          <w:lang w:val="zh-CN"/>
        </w:rPr>
        <w:t>情况</w:t>
      </w:r>
      <w:r w:rsidRPr="00A138E2">
        <w:rPr>
          <w:lang w:val="zh-CN"/>
        </w:rPr>
        <w:t>。</w:t>
      </w:r>
    </w:p>
    <w:p w:rsidR="00931EE6" w:rsidRPr="009111AC" w:rsidRDefault="009111AC" w:rsidP="009111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31EE6" w:rsidRPr="009111AC"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5C" w:rsidRPr="000D319F" w:rsidRDefault="0094105C" w:rsidP="000D319F">
      <w:pPr>
        <w:pStyle w:val="af0"/>
        <w:spacing w:after="240"/>
        <w:ind w:left="907"/>
        <w:rPr>
          <w:rFonts w:asciiTheme="majorBidi" w:eastAsia="宋体" w:hAnsiTheme="majorBidi" w:cstheme="majorBidi"/>
          <w:sz w:val="21"/>
          <w:szCs w:val="21"/>
          <w:lang w:val="en-US"/>
        </w:rPr>
      </w:pPr>
    </w:p>
    <w:p w:rsidR="0094105C" w:rsidRPr="000D319F" w:rsidRDefault="0094105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4105C" w:rsidRPr="000D319F" w:rsidRDefault="0094105C" w:rsidP="000D319F">
      <w:pPr>
        <w:pStyle w:val="af0"/>
      </w:pPr>
    </w:p>
  </w:endnote>
  <w:endnote w:type="continuationNotice" w:id="1">
    <w:p w:rsidR="0094105C" w:rsidRDefault="009410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53531" w:rsidRDefault="00353531" w:rsidP="0035353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149CF">
      <w:rPr>
        <w:rStyle w:val="af2"/>
        <w:noProof/>
      </w:rPr>
      <w:t>2</w:t>
    </w:r>
    <w:r>
      <w:rPr>
        <w:rStyle w:val="af2"/>
      </w:rPr>
      <w:fldChar w:fldCharType="end"/>
    </w:r>
    <w:r>
      <w:rPr>
        <w:rStyle w:val="af2"/>
      </w:rPr>
      <w:tab/>
    </w:r>
    <w:r w:rsidRPr="00353531">
      <w:rPr>
        <w:rStyle w:val="af2"/>
        <w:b w:val="0"/>
        <w:snapToGrid w:val="0"/>
        <w:sz w:val="16"/>
      </w:rPr>
      <w:t>GE.18-21749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53531" w:rsidRDefault="00353531" w:rsidP="00353531">
    <w:pPr>
      <w:pStyle w:val="af0"/>
      <w:tabs>
        <w:tab w:val="clear" w:pos="431"/>
        <w:tab w:val="right" w:pos="9638"/>
      </w:tabs>
      <w:rPr>
        <w:rStyle w:val="af2"/>
      </w:rPr>
    </w:pPr>
    <w:r>
      <w:t>GE.18-21749</w:t>
    </w:r>
    <w:r>
      <w:tab/>
    </w:r>
    <w:r>
      <w:rPr>
        <w:rStyle w:val="af2"/>
      </w:rPr>
      <w:fldChar w:fldCharType="begin"/>
    </w:r>
    <w:r>
      <w:rPr>
        <w:rStyle w:val="af2"/>
      </w:rPr>
      <w:instrText xml:space="preserve"> PAGE  \* MERGEFORMAT </w:instrText>
    </w:r>
    <w:r>
      <w:rPr>
        <w:rStyle w:val="af2"/>
      </w:rPr>
      <w:fldChar w:fldCharType="separate"/>
    </w:r>
    <w:r w:rsidR="00F149CF">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353531" w:rsidP="004A1ECD">
    <w:pPr>
      <w:pStyle w:val="af0"/>
      <w:tabs>
        <w:tab w:val="left" w:pos="1701"/>
        <w:tab w:val="left" w:pos="2552"/>
        <w:tab w:val="left" w:pos="8448"/>
      </w:tabs>
      <w:spacing w:before="360"/>
      <w:rPr>
        <w:rFonts w:eastAsiaTheme="minorEastAsia"/>
        <w:b/>
        <w:sz w:val="21"/>
        <w:lang w:eastAsia="zh-CN"/>
      </w:rPr>
    </w:pPr>
    <w:r>
      <w:rPr>
        <w:sz w:val="20"/>
        <w:lang w:eastAsia="zh-CN"/>
      </w:rPr>
      <w:t>GE.18-21749</w:t>
    </w:r>
    <w:r w:rsidR="00731A42" w:rsidRPr="00EE277A">
      <w:rPr>
        <w:sz w:val="20"/>
        <w:lang w:eastAsia="zh-CN"/>
      </w:rPr>
      <w:t xml:space="preserve"> (C)</w:t>
    </w:r>
    <w:r w:rsidR="00EA7E67">
      <w:rPr>
        <w:sz w:val="20"/>
        <w:lang w:eastAsia="zh-CN"/>
      </w:rPr>
      <w:tab/>
    </w:r>
    <w:r w:rsidR="002602B3">
      <w:rPr>
        <w:sz w:val="20"/>
        <w:lang w:eastAsia="zh-CN"/>
      </w:rPr>
      <w:t>2304</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4A1ECD">
      <w:rPr>
        <w:sz w:val="20"/>
        <w:lang w:eastAsia="zh-CN"/>
      </w:rPr>
      <w:t>3</w:t>
    </w:r>
    <w:r w:rsidR="00731A42">
      <w:rPr>
        <w:sz w:val="20"/>
        <w:lang w:eastAsia="zh-CN"/>
      </w:rPr>
      <w:t>0</w:t>
    </w:r>
    <w:r w:rsidR="002602B3">
      <w:rPr>
        <w:sz w:val="20"/>
        <w:lang w:eastAsia="zh-CN"/>
      </w:rPr>
      <w:t>5</w:t>
    </w:r>
    <w:r w:rsidR="00731A42">
      <w:rPr>
        <w:sz w:val="20"/>
        <w:lang w:eastAsia="zh-CN"/>
      </w:rPr>
      <w:t>1</w:t>
    </w:r>
    <w:r w:rsidR="004E473D">
      <w:rPr>
        <w:rFonts w:eastAsiaTheme="minorEastAsia"/>
        <w:sz w:val="20"/>
        <w:lang w:eastAsia="zh-CN"/>
      </w:rPr>
      <w:t>9</w:t>
    </w:r>
  </w:p>
  <w:p w:rsidR="00056632" w:rsidRPr="00487939" w:rsidRDefault="0035353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1/D/261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E6" w:rsidRPr="00353531" w:rsidRDefault="00931EE6" w:rsidP="0035353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149CF">
      <w:rPr>
        <w:rStyle w:val="af2"/>
        <w:noProof/>
      </w:rPr>
      <w:t>14</w:t>
    </w:r>
    <w:r>
      <w:rPr>
        <w:rStyle w:val="af2"/>
      </w:rPr>
      <w:fldChar w:fldCharType="end"/>
    </w:r>
    <w:r>
      <w:rPr>
        <w:rStyle w:val="af2"/>
      </w:rPr>
      <w:tab/>
    </w:r>
    <w:r w:rsidRPr="00353531">
      <w:rPr>
        <w:rStyle w:val="af2"/>
        <w:b w:val="0"/>
        <w:snapToGrid w:val="0"/>
        <w:sz w:val="16"/>
      </w:rPr>
      <w:t>GE.18-21749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E6" w:rsidRPr="00353531" w:rsidRDefault="00931EE6" w:rsidP="00353531">
    <w:pPr>
      <w:pStyle w:val="af0"/>
      <w:tabs>
        <w:tab w:val="clear" w:pos="431"/>
        <w:tab w:val="right" w:pos="9638"/>
      </w:tabs>
      <w:rPr>
        <w:rStyle w:val="af2"/>
      </w:rPr>
    </w:pPr>
    <w:r>
      <w:t>GE.18-21749</w:t>
    </w:r>
    <w:r>
      <w:tab/>
    </w:r>
    <w:r>
      <w:rPr>
        <w:rStyle w:val="af2"/>
      </w:rPr>
      <w:fldChar w:fldCharType="begin"/>
    </w:r>
    <w:r>
      <w:rPr>
        <w:rStyle w:val="af2"/>
      </w:rPr>
      <w:instrText xml:space="preserve"> PAGE  \* MERGEFORMAT </w:instrText>
    </w:r>
    <w:r>
      <w:rPr>
        <w:rStyle w:val="af2"/>
      </w:rPr>
      <w:fldChar w:fldCharType="separate"/>
    </w:r>
    <w:r w:rsidR="00F149CF">
      <w:rPr>
        <w:rStyle w:val="af2"/>
        <w:noProof/>
      </w:rPr>
      <w:t>15</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E6" w:rsidRPr="00853342" w:rsidRDefault="00AA5786" w:rsidP="00AA5786">
    <w:pPr>
      <w:pStyle w:val="af0"/>
      <w:tabs>
        <w:tab w:val="clear" w:pos="431"/>
        <w:tab w:val="right" w:pos="9638"/>
      </w:tabs>
    </w:pPr>
    <w:r>
      <w:rPr>
        <w:rStyle w:val="af2"/>
      </w:rPr>
      <w:fldChar w:fldCharType="begin"/>
    </w:r>
    <w:r>
      <w:rPr>
        <w:rStyle w:val="af2"/>
      </w:rPr>
      <w:instrText xml:space="preserve"> PAGE  \* MERGEFORMAT </w:instrText>
    </w:r>
    <w:r>
      <w:rPr>
        <w:rStyle w:val="af2"/>
      </w:rPr>
      <w:fldChar w:fldCharType="separate"/>
    </w:r>
    <w:r w:rsidR="00F149CF">
      <w:rPr>
        <w:rStyle w:val="af2"/>
        <w:noProof/>
      </w:rPr>
      <w:t>12</w:t>
    </w:r>
    <w:r>
      <w:rPr>
        <w:rStyle w:val="af2"/>
      </w:rPr>
      <w:fldChar w:fldCharType="end"/>
    </w:r>
    <w:r>
      <w:rPr>
        <w:rStyle w:val="af2"/>
      </w:rPr>
      <w:tab/>
    </w:r>
    <w:r w:rsidRPr="00353531">
      <w:rPr>
        <w:rStyle w:val="af2"/>
        <w:b w:val="0"/>
        <w:snapToGrid w:val="0"/>
        <w:sz w:val="16"/>
      </w:rPr>
      <w:t>GE.18-21749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5C" w:rsidRPr="000157B1" w:rsidRDefault="009410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4105C" w:rsidRPr="000157B1" w:rsidRDefault="0094105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4105C" w:rsidRDefault="0094105C"/>
  </w:footnote>
  <w:footnote w:id="2">
    <w:p w:rsidR="00E77A2D" w:rsidRPr="00BF6F0E" w:rsidRDefault="00060E02" w:rsidP="00E77A2D">
      <w:pPr>
        <w:pStyle w:val="a6"/>
        <w:rPr>
          <w:rFonts w:eastAsiaTheme="minorEastAsia"/>
        </w:rPr>
      </w:pPr>
      <w:r>
        <w:rPr>
          <w:lang w:val="zh-CN"/>
        </w:rPr>
        <w:tab/>
      </w:r>
      <w:r w:rsidR="00E77A2D" w:rsidRPr="002602B3">
        <w:rPr>
          <w:color w:val="0000CC"/>
          <w:lang w:val="zh-CN"/>
        </w:rPr>
        <w:t>*</w:t>
      </w:r>
      <w:r>
        <w:rPr>
          <w:lang w:val="zh-CN"/>
        </w:rPr>
        <w:tab/>
      </w:r>
      <w:r w:rsidR="00E77A2D" w:rsidRPr="00BF6F0E">
        <w:rPr>
          <w:rFonts w:eastAsiaTheme="minorEastAsia"/>
          <w:lang w:val="zh-CN"/>
        </w:rPr>
        <w:t>委员会第一二一次会议</w:t>
      </w:r>
      <w:r w:rsidR="00717AC2" w:rsidRPr="00BF6F0E">
        <w:rPr>
          <w:rFonts w:eastAsiaTheme="minorEastAsia" w:hint="eastAsia"/>
          <w:lang w:val="zh-CN"/>
        </w:rPr>
        <w:t>(</w:t>
      </w:r>
      <w:r w:rsidR="00E77A2D" w:rsidRPr="00BF6F0E">
        <w:rPr>
          <w:rFonts w:eastAsiaTheme="minorEastAsia"/>
          <w:lang w:val="zh-CN"/>
        </w:rPr>
        <w:t>2017</w:t>
      </w:r>
      <w:r w:rsidR="00E77A2D" w:rsidRPr="00BF6F0E">
        <w:rPr>
          <w:rFonts w:eastAsiaTheme="minorEastAsia"/>
          <w:lang w:val="zh-CN"/>
        </w:rPr>
        <w:t>年</w:t>
      </w:r>
      <w:r w:rsidR="00E77A2D" w:rsidRPr="00BF6F0E">
        <w:rPr>
          <w:rFonts w:eastAsiaTheme="minorEastAsia"/>
          <w:lang w:val="zh-CN"/>
        </w:rPr>
        <w:t>10</w:t>
      </w:r>
      <w:r w:rsidR="00E77A2D" w:rsidRPr="00BF6F0E">
        <w:rPr>
          <w:rFonts w:eastAsiaTheme="minorEastAsia"/>
          <w:lang w:val="zh-CN"/>
        </w:rPr>
        <w:t>月</w:t>
      </w:r>
      <w:r w:rsidR="00E77A2D" w:rsidRPr="00BF6F0E">
        <w:rPr>
          <w:rFonts w:eastAsiaTheme="minorEastAsia"/>
          <w:lang w:val="zh-CN"/>
        </w:rPr>
        <w:t>16</w:t>
      </w:r>
      <w:r w:rsidR="00E77A2D" w:rsidRPr="00BF6F0E">
        <w:rPr>
          <w:rFonts w:eastAsiaTheme="minorEastAsia"/>
          <w:lang w:val="zh-CN"/>
        </w:rPr>
        <w:t>日至</w:t>
      </w:r>
      <w:r w:rsidR="00E77A2D" w:rsidRPr="00BF6F0E">
        <w:rPr>
          <w:rFonts w:eastAsiaTheme="minorEastAsia"/>
          <w:lang w:val="zh-CN"/>
        </w:rPr>
        <w:t>11</w:t>
      </w:r>
      <w:r w:rsidR="00E77A2D" w:rsidRPr="00BF6F0E">
        <w:rPr>
          <w:rFonts w:eastAsiaTheme="minorEastAsia"/>
          <w:lang w:val="zh-CN"/>
        </w:rPr>
        <w:t>月</w:t>
      </w:r>
      <w:r w:rsidR="00E77A2D" w:rsidRPr="00BF6F0E">
        <w:rPr>
          <w:rFonts w:eastAsiaTheme="minorEastAsia"/>
          <w:lang w:val="zh-CN"/>
        </w:rPr>
        <w:t>10</w:t>
      </w:r>
      <w:r w:rsidR="00E77A2D" w:rsidRPr="00BF6F0E">
        <w:rPr>
          <w:rFonts w:eastAsiaTheme="minorEastAsia"/>
          <w:lang w:val="zh-CN"/>
        </w:rPr>
        <w:t>日</w:t>
      </w:r>
      <w:r w:rsidR="00717AC2" w:rsidRPr="00BF6F0E">
        <w:rPr>
          <w:rFonts w:eastAsiaTheme="minorEastAsia" w:hint="eastAsia"/>
          <w:lang w:val="zh-CN"/>
        </w:rPr>
        <w:t>)</w:t>
      </w:r>
      <w:r w:rsidR="00E77A2D" w:rsidRPr="00BF6F0E">
        <w:rPr>
          <w:rFonts w:eastAsiaTheme="minorEastAsia"/>
          <w:lang w:val="zh-CN"/>
        </w:rPr>
        <w:t>通过。</w:t>
      </w:r>
    </w:p>
  </w:footnote>
  <w:footnote w:id="3">
    <w:p w:rsidR="00E77A2D" w:rsidRPr="00F61595" w:rsidRDefault="00060E02" w:rsidP="00E77A2D">
      <w:pPr>
        <w:pStyle w:val="a6"/>
      </w:pPr>
      <w:r w:rsidRPr="002602B3">
        <w:rPr>
          <w:color w:val="0000CC"/>
          <w:lang w:val="zh-CN"/>
        </w:rPr>
        <w:tab/>
      </w:r>
      <w:r w:rsidR="00E77A2D" w:rsidRPr="002602B3">
        <w:rPr>
          <w:color w:val="0000CC"/>
          <w:lang w:val="zh-CN"/>
        </w:rPr>
        <w:t>**</w:t>
      </w:r>
      <w:r w:rsidR="00E77A2D">
        <w:rPr>
          <w:lang w:val="zh-CN"/>
        </w:rPr>
        <w:tab/>
      </w:r>
      <w:r w:rsidR="00E77A2D">
        <w:rPr>
          <w:lang w:val="zh-CN"/>
        </w:rPr>
        <w:t>参加审查本来文的委员会委员有：亚兹</w:t>
      </w:r>
      <w:r w:rsidR="00717AC2">
        <w:rPr>
          <w:rFonts w:hint="eastAsia"/>
        </w:rPr>
        <w:t>·</w:t>
      </w:r>
      <w:r w:rsidR="00E77A2D">
        <w:rPr>
          <w:lang w:val="zh-CN"/>
        </w:rPr>
        <w:t>本</w:t>
      </w:r>
      <w:r w:rsidR="00717AC2">
        <w:rPr>
          <w:rFonts w:hint="eastAsia"/>
        </w:rPr>
        <w:t>·</w:t>
      </w:r>
      <w:r w:rsidR="00E77A2D">
        <w:rPr>
          <w:lang w:val="zh-CN"/>
        </w:rPr>
        <w:t>阿舒尔、伊尔泽</w:t>
      </w:r>
      <w:r w:rsidR="00717AC2">
        <w:rPr>
          <w:rFonts w:hint="eastAsia"/>
        </w:rPr>
        <w:t>·</w:t>
      </w:r>
      <w:r w:rsidR="00E77A2D">
        <w:rPr>
          <w:lang w:val="zh-CN"/>
        </w:rPr>
        <w:t>布兰兹</w:t>
      </w:r>
      <w:r w:rsidR="00717AC2">
        <w:rPr>
          <w:rFonts w:hint="eastAsia"/>
        </w:rPr>
        <w:t>·</w:t>
      </w:r>
      <w:r w:rsidR="00E77A2D">
        <w:rPr>
          <w:lang w:val="zh-CN"/>
        </w:rPr>
        <w:t>科里斯、萨拉</w:t>
      </w:r>
      <w:r w:rsidR="00717AC2">
        <w:rPr>
          <w:rFonts w:hint="eastAsia"/>
        </w:rPr>
        <w:t>·</w:t>
      </w:r>
      <w:r w:rsidR="00E77A2D">
        <w:rPr>
          <w:lang w:val="zh-CN"/>
        </w:rPr>
        <w:t>克利夫兰、奥利维耶</w:t>
      </w:r>
      <w:r w:rsidR="00717AC2">
        <w:rPr>
          <w:rFonts w:hint="eastAsia"/>
        </w:rPr>
        <w:t>·</w:t>
      </w:r>
      <w:r w:rsidR="00E77A2D">
        <w:rPr>
          <w:lang w:val="zh-CN"/>
        </w:rPr>
        <w:t>德弗鲁维尔、克里斯托夫</w:t>
      </w:r>
      <w:r w:rsidR="00717AC2">
        <w:rPr>
          <w:rFonts w:hint="eastAsia"/>
        </w:rPr>
        <w:t>·</w:t>
      </w:r>
      <w:r w:rsidR="00E77A2D">
        <w:rPr>
          <w:lang w:val="zh-CN"/>
        </w:rPr>
        <w:t>海恩斯、岩泽雄司、伊万娜</w:t>
      </w:r>
      <w:r w:rsidR="00717AC2">
        <w:rPr>
          <w:rFonts w:hint="eastAsia"/>
        </w:rPr>
        <w:t>·</w:t>
      </w:r>
      <w:r w:rsidR="00E77A2D">
        <w:rPr>
          <w:lang w:val="zh-CN"/>
        </w:rPr>
        <w:t>耶利奇、巴马里阿姆</w:t>
      </w:r>
      <w:r w:rsidR="001C0AFD">
        <w:rPr>
          <w:rFonts w:hint="eastAsia"/>
        </w:rPr>
        <w:t>·</w:t>
      </w:r>
      <w:r w:rsidR="00E77A2D">
        <w:rPr>
          <w:lang w:val="zh-CN"/>
        </w:rPr>
        <w:t>科伊塔、玛西娅</w:t>
      </w:r>
      <w:r w:rsidR="001C0AFD">
        <w:rPr>
          <w:rFonts w:hint="eastAsia"/>
        </w:rPr>
        <w:t>·</w:t>
      </w:r>
      <w:r w:rsidR="00E77A2D">
        <w:rPr>
          <w:lang w:val="zh-CN"/>
        </w:rPr>
        <w:t>V·J</w:t>
      </w:r>
      <w:r w:rsidR="001C0AFD">
        <w:rPr>
          <w:rFonts w:hint="eastAsia"/>
        </w:rPr>
        <w:t>·</w:t>
      </w:r>
      <w:r w:rsidR="00E77A2D">
        <w:rPr>
          <w:lang w:val="zh-CN"/>
        </w:rPr>
        <w:t>克兰、福蒂妮</w:t>
      </w:r>
      <w:r w:rsidR="001C0AFD">
        <w:rPr>
          <w:rFonts w:hint="eastAsia"/>
        </w:rPr>
        <w:t>·</w:t>
      </w:r>
      <w:r w:rsidR="00E77A2D">
        <w:rPr>
          <w:lang w:val="zh-CN"/>
        </w:rPr>
        <w:t>帕扎尔齐斯、毛罗</w:t>
      </w:r>
      <w:r w:rsidR="001C0AFD">
        <w:rPr>
          <w:rFonts w:hint="eastAsia"/>
        </w:rPr>
        <w:t>·</w:t>
      </w:r>
      <w:r w:rsidR="00E77A2D">
        <w:rPr>
          <w:lang w:val="zh-CN"/>
        </w:rPr>
        <w:t>波利蒂、若泽</w:t>
      </w:r>
      <w:r w:rsidR="001C0AFD">
        <w:rPr>
          <w:rFonts w:hint="eastAsia"/>
        </w:rPr>
        <w:t>·</w:t>
      </w:r>
      <w:r w:rsidR="00E77A2D">
        <w:rPr>
          <w:lang w:val="zh-CN"/>
        </w:rPr>
        <w:t>曼努埃尔</w:t>
      </w:r>
      <w:r w:rsidR="001C0AFD">
        <w:rPr>
          <w:rFonts w:hint="eastAsia"/>
        </w:rPr>
        <w:t>·</w:t>
      </w:r>
      <w:r w:rsidR="00E77A2D">
        <w:rPr>
          <w:lang w:val="zh-CN"/>
        </w:rPr>
        <w:t>桑托斯</w:t>
      </w:r>
      <w:r w:rsidR="001C0AFD">
        <w:rPr>
          <w:rFonts w:hint="eastAsia"/>
        </w:rPr>
        <w:t>·</w:t>
      </w:r>
      <w:r w:rsidR="00E77A2D">
        <w:rPr>
          <w:lang w:val="zh-CN"/>
        </w:rPr>
        <w:t>派斯、尤瓦尔</w:t>
      </w:r>
      <w:r w:rsidR="001C0AFD">
        <w:rPr>
          <w:rFonts w:hint="eastAsia"/>
        </w:rPr>
        <w:t>·</w:t>
      </w:r>
      <w:r w:rsidR="00E77A2D">
        <w:rPr>
          <w:lang w:val="zh-CN"/>
        </w:rPr>
        <w:t>沙尼和马戈</w:t>
      </w:r>
      <w:r w:rsidR="001C0AFD">
        <w:rPr>
          <w:rFonts w:hint="eastAsia"/>
        </w:rPr>
        <w:t>·</w:t>
      </w:r>
      <w:r w:rsidR="00E77A2D">
        <w:rPr>
          <w:lang w:val="zh-CN"/>
        </w:rPr>
        <w:t>瓦特瓦尔。</w:t>
      </w:r>
    </w:p>
  </w:footnote>
  <w:footnote w:id="4">
    <w:p w:rsidR="00E77A2D" w:rsidRPr="00504242" w:rsidRDefault="00060E02" w:rsidP="00E77A2D">
      <w:pPr>
        <w:pStyle w:val="a6"/>
      </w:pPr>
      <w:r>
        <w:rPr>
          <w:lang w:val="zh-CN"/>
        </w:rPr>
        <w:tab/>
      </w:r>
      <w:r w:rsidR="00E77A2D" w:rsidRPr="002602B3">
        <w:rPr>
          <w:color w:val="0000CC"/>
          <w:lang w:val="zh-CN"/>
        </w:rPr>
        <w:t>***</w:t>
      </w:r>
      <w:r w:rsidR="00E77A2D">
        <w:rPr>
          <w:lang w:val="zh-CN"/>
        </w:rPr>
        <w:tab/>
      </w:r>
      <w:r w:rsidR="00E77A2D">
        <w:rPr>
          <w:lang w:val="zh-CN"/>
        </w:rPr>
        <w:t>委员会委员萨拉</w:t>
      </w:r>
      <w:r w:rsidR="006C74F1">
        <w:rPr>
          <w:rFonts w:hint="eastAsia"/>
        </w:rPr>
        <w:t>·</w:t>
      </w:r>
      <w:r w:rsidR="00E77A2D">
        <w:rPr>
          <w:lang w:val="zh-CN"/>
        </w:rPr>
        <w:t>克利夫兰的个人意见</w:t>
      </w:r>
      <w:r w:rsidR="00E77A2D">
        <w:rPr>
          <w:lang w:val="zh-CN"/>
        </w:rPr>
        <w:t>(</w:t>
      </w:r>
      <w:r w:rsidR="00E77A2D">
        <w:rPr>
          <w:lang w:val="zh-CN"/>
        </w:rPr>
        <w:t>部分同意、部分反对</w:t>
      </w:r>
      <w:r w:rsidR="00E77A2D">
        <w:rPr>
          <w:lang w:val="zh-CN"/>
        </w:rPr>
        <w:t>)</w:t>
      </w:r>
      <w:r w:rsidR="00E77A2D">
        <w:rPr>
          <w:lang w:val="zh-CN"/>
        </w:rPr>
        <w:t>附于本意见之后。</w:t>
      </w:r>
    </w:p>
  </w:footnote>
  <w:footnote w:id="5">
    <w:p w:rsidR="00E77A2D" w:rsidRPr="00A177B6" w:rsidRDefault="00B30314" w:rsidP="00E77A2D">
      <w:pPr>
        <w:pStyle w:val="a6"/>
      </w:pPr>
      <w:r>
        <w:tab/>
      </w:r>
      <w:r w:rsidR="00E77A2D" w:rsidRPr="00C272A2">
        <w:rPr>
          <w:rStyle w:val="a8"/>
          <w:rFonts w:eastAsia="宋体"/>
          <w:lang w:val="zh-CN"/>
        </w:rPr>
        <w:footnoteRef/>
      </w:r>
      <w:r w:rsidR="00E77A2D" w:rsidRPr="00E90108">
        <w:tab/>
        <w:t>Luis César Castillo Moreno</w:t>
      </w:r>
      <w:r w:rsidR="00E77A2D">
        <w:rPr>
          <w:lang w:val="zh-CN"/>
        </w:rPr>
        <w:t>死于与本来文无关的原因。</w:t>
      </w:r>
    </w:p>
  </w:footnote>
  <w:footnote w:id="6">
    <w:p w:rsidR="00E77A2D" w:rsidRDefault="00FA50D8" w:rsidP="00E77A2D">
      <w:pPr>
        <w:pStyle w:val="a6"/>
      </w:pPr>
      <w:r>
        <w:tab/>
      </w:r>
      <w:r w:rsidR="00E77A2D" w:rsidRPr="00C272A2">
        <w:rPr>
          <w:rStyle w:val="a8"/>
          <w:rFonts w:eastAsia="宋体"/>
          <w:lang w:val="zh-CN"/>
        </w:rPr>
        <w:footnoteRef/>
      </w:r>
      <w:r w:rsidR="00E77A2D" w:rsidRPr="00E90108">
        <w:tab/>
        <w:t>2004</w:t>
      </w:r>
      <w:r w:rsidR="00E77A2D">
        <w:rPr>
          <w:lang w:val="zh-CN"/>
        </w:rPr>
        <w:t>年</w:t>
      </w:r>
      <w:r w:rsidR="00E77A2D" w:rsidRPr="00E90108">
        <w:t>2</w:t>
      </w:r>
      <w:r w:rsidR="00E77A2D">
        <w:rPr>
          <w:lang w:val="zh-CN"/>
        </w:rPr>
        <w:t>月至</w:t>
      </w:r>
      <w:r w:rsidR="00E77A2D" w:rsidRPr="00E90108">
        <w:t>2012</w:t>
      </w:r>
      <w:r w:rsidR="00E77A2D">
        <w:rPr>
          <w:lang w:val="zh-CN"/>
        </w:rPr>
        <w:t>年期间</w:t>
      </w:r>
      <w:r w:rsidR="00E77A2D" w:rsidRPr="00E90108">
        <w:t>，</w:t>
      </w:r>
      <w:r w:rsidR="00E77A2D">
        <w:rPr>
          <w:lang w:val="zh-CN"/>
        </w:rPr>
        <w:t>临床心理医生</w:t>
      </w:r>
      <w:r w:rsidR="00E77A2D" w:rsidRPr="00E90108">
        <w:t>Claudia Ernestina Carrillo Ramírez</w:t>
      </w:r>
      <w:r w:rsidR="00E77A2D">
        <w:rPr>
          <w:lang w:val="zh-CN"/>
        </w:rPr>
        <w:t>为提交人提供治疗。在她的证词中</w:t>
      </w:r>
      <w:r w:rsidR="00E77A2D" w:rsidRPr="00E90108">
        <w:t>，</w:t>
      </w:r>
      <w:r w:rsidR="00E77A2D">
        <w:rPr>
          <w:lang w:val="zh-CN"/>
        </w:rPr>
        <w:t>她声称</w:t>
      </w:r>
      <w:r w:rsidR="00E77A2D" w:rsidRPr="00E90108">
        <w:t>，</w:t>
      </w:r>
      <w:r w:rsidR="00E77A2D">
        <w:rPr>
          <w:lang w:val="zh-CN"/>
        </w:rPr>
        <w:t>提交人患有抑郁症和创伤后应激障碍。为缓解症状，提交人接受了药物治疗。提交人感到极其不安，害怕再度受到暴力攻击，导致她无法自由地迁徙、清晰地思考、理智地识别潜在威胁。关于生理后果，由于在攻击中受到的伤害，提交人接受了两次腹部手术。心理医生还说，提交人的儿子</w:t>
      </w:r>
      <w:r w:rsidR="00E77A2D">
        <w:rPr>
          <w:lang w:val="zh-CN"/>
        </w:rPr>
        <w:t>Luis César Castillo Moreno</w:t>
      </w:r>
      <w:r w:rsidR="00E77A2D">
        <w:rPr>
          <w:lang w:val="zh-CN"/>
        </w:rPr>
        <w:t>患有创伤后应激障碍，并在知晓发生的事情后，也患上了抑郁症。</w:t>
      </w:r>
    </w:p>
  </w:footnote>
  <w:footnote w:id="7">
    <w:p w:rsidR="00E77A2D" w:rsidRPr="007745C9" w:rsidRDefault="00FA50D8" w:rsidP="00E77A2D">
      <w:pPr>
        <w:pStyle w:val="a6"/>
        <w:rPr>
          <w:rStyle w:val="SingleTxtGCChar"/>
          <w:sz w:val="18"/>
          <w:szCs w:val="18"/>
        </w:rPr>
      </w:pPr>
      <w:r>
        <w:tab/>
      </w:r>
      <w:r w:rsidR="00E77A2D" w:rsidRPr="00C272A2">
        <w:rPr>
          <w:rStyle w:val="a8"/>
          <w:rFonts w:eastAsia="宋体"/>
          <w:lang w:val="zh-CN"/>
        </w:rPr>
        <w:footnoteRef/>
      </w:r>
      <w:r w:rsidR="00E77A2D" w:rsidRPr="00BF2570">
        <w:tab/>
      </w:r>
      <w:r w:rsidR="00E77A2D" w:rsidRPr="007745C9">
        <w:rPr>
          <w:rStyle w:val="SingleTxtGCChar"/>
          <w:sz w:val="18"/>
          <w:szCs w:val="18"/>
        </w:rPr>
        <w:t>美洲人权委员会第</w:t>
      </w:r>
      <w:r w:rsidR="00E77A2D" w:rsidRPr="007745C9">
        <w:rPr>
          <w:rStyle w:val="SingleTxtGCChar"/>
          <w:sz w:val="18"/>
          <w:szCs w:val="18"/>
        </w:rPr>
        <w:t>120/10</w:t>
      </w:r>
      <w:r w:rsidR="00E77A2D" w:rsidRPr="007745C9">
        <w:rPr>
          <w:rStyle w:val="SingleTxtGCChar"/>
          <w:sz w:val="18"/>
          <w:szCs w:val="18"/>
        </w:rPr>
        <w:t>号报告</w:t>
      </w:r>
      <w:r w:rsidR="00E77A2D" w:rsidRPr="007745C9">
        <w:rPr>
          <w:rStyle w:val="SingleTxtGCChar"/>
          <w:rFonts w:hint="eastAsia"/>
          <w:sz w:val="18"/>
          <w:szCs w:val="18"/>
        </w:rPr>
        <w:t>，</w:t>
      </w:r>
      <w:r w:rsidR="00E77A2D" w:rsidRPr="007745C9">
        <w:rPr>
          <w:rStyle w:val="SingleTxtGCChar"/>
          <w:sz w:val="18"/>
          <w:szCs w:val="18"/>
        </w:rPr>
        <w:t>第</w:t>
      </w:r>
      <w:r w:rsidR="00E77A2D" w:rsidRPr="007745C9">
        <w:rPr>
          <w:rStyle w:val="SingleTxtGCChar"/>
          <w:sz w:val="18"/>
          <w:szCs w:val="18"/>
        </w:rPr>
        <w:t>12.605</w:t>
      </w:r>
      <w:r w:rsidR="00E77A2D" w:rsidRPr="007745C9">
        <w:rPr>
          <w:rStyle w:val="SingleTxtGCChar"/>
          <w:sz w:val="18"/>
          <w:szCs w:val="18"/>
        </w:rPr>
        <w:t>号案件</w:t>
      </w:r>
      <w:r w:rsidR="00E77A2D" w:rsidRPr="007745C9">
        <w:rPr>
          <w:rStyle w:val="SingleTxtGCChar"/>
          <w:rFonts w:hint="eastAsia"/>
          <w:sz w:val="18"/>
          <w:szCs w:val="18"/>
        </w:rPr>
        <w:t>，</w:t>
      </w:r>
      <w:r w:rsidR="00E77A2D" w:rsidRPr="007745C9">
        <w:rPr>
          <w:rStyle w:val="SingleTxtGCChar"/>
          <w:sz w:val="18"/>
          <w:szCs w:val="18"/>
        </w:rPr>
        <w:t>Joe Luis Castillo González</w:t>
      </w:r>
      <w:r w:rsidR="00E77A2D" w:rsidRPr="00DF1024">
        <w:rPr>
          <w:rStyle w:val="SingleTxtGCChar"/>
          <w:rFonts w:ascii="Time New Roman" w:eastAsia="楷体" w:hAnsi="Time New Roman"/>
          <w:sz w:val="18"/>
          <w:szCs w:val="18"/>
        </w:rPr>
        <w:t>等诉委内瑞拉</w:t>
      </w:r>
      <w:r w:rsidR="00E77A2D" w:rsidRPr="007745C9">
        <w:rPr>
          <w:rStyle w:val="SingleTxtGCChar"/>
          <w:rFonts w:hint="eastAsia"/>
          <w:sz w:val="18"/>
          <w:szCs w:val="18"/>
        </w:rPr>
        <w:t>案，案情，</w:t>
      </w:r>
      <w:r w:rsidR="00E77A2D" w:rsidRPr="007745C9">
        <w:rPr>
          <w:rStyle w:val="SingleTxtGCChar"/>
          <w:sz w:val="18"/>
          <w:szCs w:val="18"/>
        </w:rPr>
        <w:t>2010</w:t>
      </w:r>
      <w:r w:rsidR="00E77A2D" w:rsidRPr="007745C9">
        <w:rPr>
          <w:rStyle w:val="SingleTxtGCChar"/>
          <w:sz w:val="18"/>
          <w:szCs w:val="18"/>
        </w:rPr>
        <w:t>年</w:t>
      </w:r>
      <w:r w:rsidR="00E77A2D" w:rsidRPr="007745C9">
        <w:rPr>
          <w:rStyle w:val="SingleTxtGCChar"/>
          <w:sz w:val="18"/>
          <w:szCs w:val="18"/>
        </w:rPr>
        <w:t>10</w:t>
      </w:r>
      <w:r w:rsidR="00E77A2D" w:rsidRPr="007745C9">
        <w:rPr>
          <w:rStyle w:val="SingleTxtGCChar"/>
          <w:sz w:val="18"/>
          <w:szCs w:val="18"/>
        </w:rPr>
        <w:t>月</w:t>
      </w:r>
      <w:r w:rsidR="00E77A2D" w:rsidRPr="007745C9">
        <w:rPr>
          <w:rStyle w:val="SingleTxtGCChar"/>
          <w:sz w:val="18"/>
          <w:szCs w:val="18"/>
        </w:rPr>
        <w:t>22</w:t>
      </w:r>
      <w:r w:rsidR="00E77A2D" w:rsidRPr="007745C9">
        <w:rPr>
          <w:rStyle w:val="SingleTxtGCChar"/>
          <w:sz w:val="18"/>
          <w:szCs w:val="18"/>
        </w:rPr>
        <w:t>日的决定。在</w:t>
      </w:r>
      <w:r w:rsidR="00E77A2D" w:rsidRPr="007745C9">
        <w:rPr>
          <w:rStyle w:val="SingleTxtGCChar"/>
          <w:sz w:val="18"/>
          <w:szCs w:val="18"/>
        </w:rPr>
        <w:t>2011</w:t>
      </w:r>
      <w:r w:rsidR="00E77A2D" w:rsidRPr="007745C9">
        <w:rPr>
          <w:rStyle w:val="SingleTxtGCChar"/>
          <w:sz w:val="18"/>
          <w:szCs w:val="18"/>
        </w:rPr>
        <w:t>年</w:t>
      </w:r>
      <w:r w:rsidR="00E77A2D" w:rsidRPr="007745C9">
        <w:rPr>
          <w:rStyle w:val="SingleTxtGCChar"/>
          <w:sz w:val="18"/>
          <w:szCs w:val="18"/>
        </w:rPr>
        <w:t>2</w:t>
      </w:r>
      <w:r w:rsidR="00E77A2D" w:rsidRPr="007745C9">
        <w:rPr>
          <w:rStyle w:val="SingleTxtGCChar"/>
          <w:sz w:val="18"/>
          <w:szCs w:val="18"/>
        </w:rPr>
        <w:t>月</w:t>
      </w:r>
      <w:r w:rsidR="00E77A2D" w:rsidRPr="007745C9">
        <w:rPr>
          <w:rStyle w:val="SingleTxtGCChar"/>
          <w:sz w:val="18"/>
          <w:szCs w:val="18"/>
        </w:rPr>
        <w:t>22</w:t>
      </w:r>
      <w:r w:rsidR="00E77A2D" w:rsidRPr="007745C9">
        <w:rPr>
          <w:rStyle w:val="SingleTxtGCChar"/>
          <w:sz w:val="18"/>
          <w:szCs w:val="18"/>
        </w:rPr>
        <w:t>日关于将案件转交美洲人权法院的通知中，</w:t>
      </w:r>
      <w:r w:rsidR="00E77A2D" w:rsidRPr="007745C9">
        <w:rPr>
          <w:rStyle w:val="SingleTxtGCChar"/>
          <w:rFonts w:hint="eastAsia"/>
          <w:sz w:val="18"/>
          <w:szCs w:val="18"/>
        </w:rPr>
        <w:t>美洲人权</w:t>
      </w:r>
      <w:r w:rsidR="00E77A2D" w:rsidRPr="007745C9">
        <w:rPr>
          <w:rStyle w:val="SingleTxtGCChar"/>
          <w:sz w:val="18"/>
          <w:szCs w:val="18"/>
        </w:rPr>
        <w:t>委员会总结了对本案的结论，具体如下：</w:t>
      </w:r>
      <w:r w:rsidR="001446CE">
        <w:rPr>
          <w:rFonts w:hint="eastAsia"/>
        </w:rPr>
        <w:t>“</w:t>
      </w:r>
      <w:r w:rsidR="00E77A2D" w:rsidRPr="007745C9">
        <w:rPr>
          <w:rStyle w:val="SingleTxtGCChar"/>
          <w:sz w:val="18"/>
          <w:szCs w:val="18"/>
        </w:rPr>
        <w:t>攻击</w:t>
      </w:r>
      <w:r w:rsidR="00E77A2D" w:rsidRPr="007745C9">
        <w:rPr>
          <w:rStyle w:val="SingleTxtGCChar"/>
          <w:sz w:val="18"/>
          <w:szCs w:val="18"/>
        </w:rPr>
        <w:t>Joe Luís Castillo González</w:t>
      </w:r>
      <w:r w:rsidR="00E77A2D" w:rsidRPr="007745C9">
        <w:rPr>
          <w:rStyle w:val="SingleTxtGCChar"/>
          <w:sz w:val="18"/>
          <w:szCs w:val="18"/>
        </w:rPr>
        <w:t>的人至今仍逍遥法外，因为缔约国没有开展认真、有效的调查，以追查凶犯，并处以相应的惩罚。关于这些事件的调查过程存在严重违规，检察院没有采取行动，根据调查的逻辑线索厘清事实，而是提前停止了调查。委员会认为，调查已证明，根据相关迹象，可推断在</w:t>
      </w:r>
      <w:r w:rsidR="00E77A2D" w:rsidRPr="007745C9">
        <w:rPr>
          <w:rStyle w:val="SingleTxtGCChar"/>
          <w:sz w:val="18"/>
          <w:szCs w:val="18"/>
        </w:rPr>
        <w:t>Joe Luis Castillo González</w:t>
      </w:r>
      <w:r w:rsidR="00E77A2D" w:rsidRPr="007745C9">
        <w:rPr>
          <w:rStyle w:val="SingleTxtGCChar"/>
          <w:sz w:val="18"/>
          <w:szCs w:val="18"/>
        </w:rPr>
        <w:t>的谋杀案中，存在国家工作人员的纵容或通谋，但这些迹象未经调查即被无视</w:t>
      </w:r>
      <w:r w:rsidR="001446CE">
        <w:rPr>
          <w:rFonts w:hint="eastAsia"/>
        </w:rPr>
        <w:t>”</w:t>
      </w:r>
      <w:r w:rsidR="007745C9">
        <w:rPr>
          <w:rStyle w:val="SingleTxtGCChar"/>
          <w:rFonts w:hint="eastAsia"/>
          <w:sz w:val="18"/>
          <w:szCs w:val="18"/>
        </w:rPr>
        <w:t>。</w:t>
      </w:r>
      <w:r w:rsidR="00E77A2D" w:rsidRPr="007745C9">
        <w:rPr>
          <w:rStyle w:val="SingleTxtGCChar"/>
          <w:sz w:val="18"/>
          <w:szCs w:val="18"/>
        </w:rPr>
        <w:t>在应采取而未采取的行动中，委员会注意到缺乏弹道分析和比对，各司法机构之间缺乏协调，没有根据事件发生的背景和特定行为者的行为模式跟进调查的逻辑线索，没有调查可能与本案有关的哥伦比亚司法程序，忽略了关于准军事团体甚至国家工作人员可能参与攻击的调查线索。</w:t>
      </w:r>
    </w:p>
  </w:footnote>
  <w:footnote w:id="8">
    <w:p w:rsidR="00E77A2D" w:rsidRPr="007745C9" w:rsidRDefault="007745C9" w:rsidP="00E77A2D">
      <w:pPr>
        <w:pStyle w:val="a6"/>
        <w:rPr>
          <w:rStyle w:val="SingleTxtGCChar"/>
          <w:sz w:val="18"/>
          <w:szCs w:val="18"/>
        </w:rPr>
      </w:pPr>
      <w:r>
        <w:tab/>
      </w:r>
      <w:r w:rsidR="00E77A2D" w:rsidRPr="00C272A2">
        <w:rPr>
          <w:rStyle w:val="a8"/>
          <w:rFonts w:eastAsia="宋体"/>
          <w:lang w:val="zh-CN"/>
        </w:rPr>
        <w:footnoteRef/>
      </w:r>
      <w:r w:rsidR="00E77A2D" w:rsidRPr="00BF2570">
        <w:tab/>
      </w:r>
      <w:r w:rsidR="00E77A2D" w:rsidRPr="007745C9">
        <w:rPr>
          <w:rStyle w:val="SingleTxtGCChar"/>
          <w:sz w:val="18"/>
          <w:szCs w:val="18"/>
        </w:rPr>
        <w:t>美洲人权法院</w:t>
      </w:r>
      <w:r w:rsidR="00E77A2D" w:rsidRPr="007745C9">
        <w:rPr>
          <w:rStyle w:val="SingleTxtGCChar"/>
          <w:rFonts w:hint="eastAsia"/>
          <w:sz w:val="18"/>
          <w:szCs w:val="18"/>
        </w:rPr>
        <w:t>，</w:t>
      </w:r>
      <w:r w:rsidR="00E77A2D" w:rsidRPr="007745C9">
        <w:rPr>
          <w:rStyle w:val="SingleTxtGCChar"/>
          <w:sz w:val="18"/>
          <w:szCs w:val="18"/>
        </w:rPr>
        <w:t>Castillo González</w:t>
      </w:r>
      <w:r w:rsidR="00E77A2D" w:rsidRPr="00DA5BB0">
        <w:rPr>
          <w:rStyle w:val="SingleTxtGCChar"/>
          <w:rFonts w:ascii="Time New Roman" w:eastAsia="楷体" w:hAnsi="Time New Roman"/>
          <w:sz w:val="18"/>
          <w:szCs w:val="18"/>
        </w:rPr>
        <w:t>等诉委内瑞拉</w:t>
      </w:r>
      <w:r w:rsidR="00E77A2D" w:rsidRPr="007745C9">
        <w:rPr>
          <w:rStyle w:val="SingleTxtGCChar"/>
          <w:sz w:val="18"/>
          <w:szCs w:val="18"/>
        </w:rPr>
        <w:t>案</w:t>
      </w:r>
      <w:r w:rsidR="00E77A2D" w:rsidRPr="007745C9">
        <w:rPr>
          <w:rStyle w:val="SingleTxtGCChar"/>
          <w:rFonts w:hint="eastAsia"/>
          <w:sz w:val="18"/>
          <w:szCs w:val="18"/>
        </w:rPr>
        <w:t>，</w:t>
      </w:r>
      <w:r w:rsidR="00E77A2D" w:rsidRPr="007745C9">
        <w:rPr>
          <w:rStyle w:val="SingleTxtGCChar"/>
          <w:sz w:val="18"/>
          <w:szCs w:val="18"/>
        </w:rPr>
        <w:t>2012</w:t>
      </w:r>
      <w:r w:rsidR="00E77A2D" w:rsidRPr="007745C9">
        <w:rPr>
          <w:rStyle w:val="SingleTxtGCChar"/>
          <w:sz w:val="18"/>
          <w:szCs w:val="18"/>
        </w:rPr>
        <w:t>年</w:t>
      </w:r>
      <w:r w:rsidR="00E77A2D" w:rsidRPr="007745C9">
        <w:rPr>
          <w:rStyle w:val="SingleTxtGCChar"/>
          <w:sz w:val="18"/>
          <w:szCs w:val="18"/>
        </w:rPr>
        <w:t>11</w:t>
      </w:r>
      <w:r w:rsidR="00E77A2D" w:rsidRPr="007745C9">
        <w:rPr>
          <w:rStyle w:val="SingleTxtGCChar"/>
          <w:sz w:val="18"/>
          <w:szCs w:val="18"/>
        </w:rPr>
        <w:t>月</w:t>
      </w:r>
      <w:r w:rsidR="00E77A2D" w:rsidRPr="007745C9">
        <w:rPr>
          <w:rStyle w:val="SingleTxtGCChar"/>
          <w:sz w:val="18"/>
          <w:szCs w:val="18"/>
        </w:rPr>
        <w:t>27</w:t>
      </w:r>
      <w:r w:rsidR="00E77A2D" w:rsidRPr="007745C9">
        <w:rPr>
          <w:rStyle w:val="SingleTxtGCChar"/>
          <w:sz w:val="18"/>
          <w:szCs w:val="18"/>
        </w:rPr>
        <w:t>日的判决。</w:t>
      </w:r>
    </w:p>
  </w:footnote>
  <w:footnote w:id="9">
    <w:p w:rsidR="00E77A2D" w:rsidRPr="00A177B6" w:rsidRDefault="00FD4BCB" w:rsidP="00E77A2D">
      <w:pPr>
        <w:pStyle w:val="a6"/>
      </w:pPr>
      <w:r>
        <w:tab/>
      </w:r>
      <w:r w:rsidR="00E77A2D" w:rsidRPr="00C272A2">
        <w:rPr>
          <w:rStyle w:val="a8"/>
          <w:rFonts w:eastAsia="宋体"/>
          <w:lang w:val="zh-CN"/>
        </w:rPr>
        <w:footnoteRef/>
      </w:r>
      <w:r w:rsidR="00E77A2D" w:rsidRPr="00BF2570">
        <w:tab/>
      </w:r>
      <w:r w:rsidR="00E77A2D" w:rsidRPr="00F00B34">
        <w:rPr>
          <w:rStyle w:val="SingleTxtGCChar"/>
          <w:sz w:val="18"/>
          <w:szCs w:val="18"/>
        </w:rPr>
        <w:t>缔约国所指的是</w:t>
      </w:r>
      <w:r w:rsidR="00E77A2D" w:rsidRPr="00F00B34">
        <w:rPr>
          <w:rStyle w:val="SingleTxtGCChar"/>
          <w:sz w:val="18"/>
          <w:szCs w:val="18"/>
        </w:rPr>
        <w:t>2013</w:t>
      </w:r>
      <w:r w:rsidR="00E77A2D" w:rsidRPr="00F00B34">
        <w:rPr>
          <w:rStyle w:val="SingleTxtGCChar"/>
          <w:sz w:val="18"/>
          <w:szCs w:val="18"/>
        </w:rPr>
        <w:t>年</w:t>
      </w:r>
      <w:r w:rsidR="00E77A2D" w:rsidRPr="00F00B34">
        <w:rPr>
          <w:rStyle w:val="SingleTxtGCChar"/>
          <w:sz w:val="18"/>
          <w:szCs w:val="18"/>
        </w:rPr>
        <w:t>7</w:t>
      </w:r>
      <w:r w:rsidR="00E77A2D" w:rsidRPr="00F00B34">
        <w:rPr>
          <w:rStyle w:val="SingleTxtGCChar"/>
          <w:sz w:val="18"/>
          <w:szCs w:val="18"/>
        </w:rPr>
        <w:t>月</w:t>
      </w:r>
      <w:r w:rsidR="00E77A2D" w:rsidRPr="00F00B34">
        <w:rPr>
          <w:rStyle w:val="SingleTxtGCChar"/>
          <w:sz w:val="18"/>
          <w:szCs w:val="18"/>
        </w:rPr>
        <w:t>18</w:t>
      </w:r>
      <w:r w:rsidR="00E77A2D" w:rsidRPr="00F00B34">
        <w:rPr>
          <w:rStyle w:val="SingleTxtGCChar"/>
          <w:sz w:val="18"/>
          <w:szCs w:val="18"/>
        </w:rPr>
        <w:t>日通过的关于第</w:t>
      </w:r>
      <w:r w:rsidR="00E77A2D" w:rsidRPr="00F00B34">
        <w:rPr>
          <w:rStyle w:val="SingleTxtGCChar"/>
          <w:sz w:val="18"/>
          <w:szCs w:val="18"/>
        </w:rPr>
        <w:t>2202/2012</w:t>
      </w:r>
      <w:r w:rsidR="00E77A2D" w:rsidRPr="00F00B34">
        <w:rPr>
          <w:rStyle w:val="SingleTxtGCChar"/>
          <w:sz w:val="18"/>
          <w:szCs w:val="18"/>
        </w:rPr>
        <w:t>号来文</w:t>
      </w:r>
      <w:r w:rsidR="00E77A2D" w:rsidRPr="00A70B01">
        <w:rPr>
          <w:rStyle w:val="SingleTxtGCChar"/>
          <w:rFonts w:ascii="Time New Roman" w:eastAsia="楷体" w:hAnsi="Time New Roman"/>
          <w:sz w:val="18"/>
          <w:szCs w:val="18"/>
        </w:rPr>
        <w:t>Castañeda</w:t>
      </w:r>
      <w:r w:rsidR="00E77A2D" w:rsidRPr="00A70B01">
        <w:rPr>
          <w:rStyle w:val="SingleTxtGCChar"/>
          <w:rFonts w:ascii="Time New Roman" w:eastAsia="楷体" w:hAnsi="Time New Roman"/>
          <w:sz w:val="18"/>
          <w:szCs w:val="18"/>
        </w:rPr>
        <w:t>诉墨西哥</w:t>
      </w:r>
      <w:r w:rsidR="00E77A2D" w:rsidRPr="00F00B34">
        <w:rPr>
          <w:rStyle w:val="SingleTxtGCChar"/>
          <w:sz w:val="18"/>
          <w:szCs w:val="18"/>
        </w:rPr>
        <w:t>案的意见等。</w:t>
      </w:r>
    </w:p>
  </w:footnote>
  <w:footnote w:id="10">
    <w:p w:rsidR="00E77A2D" w:rsidRPr="00F00B34" w:rsidRDefault="00FD4BCB" w:rsidP="00E77A2D">
      <w:pPr>
        <w:pStyle w:val="a6"/>
        <w:rPr>
          <w:rStyle w:val="SingleTxtGCChar"/>
          <w:sz w:val="18"/>
          <w:szCs w:val="18"/>
        </w:rPr>
      </w:pPr>
      <w:r w:rsidRPr="006C74F1">
        <w:tab/>
      </w:r>
      <w:r w:rsidR="00E77A2D" w:rsidRPr="00C272A2">
        <w:rPr>
          <w:rStyle w:val="a8"/>
          <w:rFonts w:eastAsia="宋体"/>
          <w:lang w:val="zh-CN"/>
        </w:rPr>
        <w:footnoteRef/>
      </w:r>
      <w:r w:rsidR="00E77A2D">
        <w:rPr>
          <w:lang w:val="zh-CN"/>
        </w:rPr>
        <w:tab/>
      </w:r>
      <w:r w:rsidR="00E77A2D" w:rsidRPr="00F00B34">
        <w:rPr>
          <w:rStyle w:val="SingleTxtGCChar"/>
          <w:sz w:val="18"/>
          <w:szCs w:val="18"/>
        </w:rPr>
        <w:t>提交人所指的是</w:t>
      </w:r>
      <w:r w:rsidR="00E77A2D" w:rsidRPr="00F00B34">
        <w:rPr>
          <w:rStyle w:val="SingleTxtGCChar"/>
          <w:sz w:val="18"/>
          <w:szCs w:val="18"/>
        </w:rPr>
        <w:t>2003</w:t>
      </w:r>
      <w:r w:rsidR="00E77A2D" w:rsidRPr="00F00B34">
        <w:rPr>
          <w:rStyle w:val="SingleTxtGCChar"/>
          <w:sz w:val="18"/>
          <w:szCs w:val="18"/>
        </w:rPr>
        <w:t>年</w:t>
      </w:r>
      <w:r w:rsidR="00E77A2D" w:rsidRPr="00F00B34">
        <w:rPr>
          <w:rStyle w:val="SingleTxtGCChar"/>
          <w:sz w:val="18"/>
          <w:szCs w:val="18"/>
        </w:rPr>
        <w:t>7</w:t>
      </w:r>
      <w:r w:rsidR="00E77A2D" w:rsidRPr="00F00B34">
        <w:rPr>
          <w:rStyle w:val="SingleTxtGCChar"/>
          <w:sz w:val="18"/>
          <w:szCs w:val="18"/>
        </w:rPr>
        <w:t>月</w:t>
      </w:r>
      <w:r w:rsidR="00E77A2D" w:rsidRPr="00F00B34">
        <w:rPr>
          <w:rStyle w:val="SingleTxtGCChar"/>
          <w:sz w:val="18"/>
          <w:szCs w:val="18"/>
        </w:rPr>
        <w:t>30</w:t>
      </w:r>
      <w:r w:rsidR="00E77A2D" w:rsidRPr="00F00B34">
        <w:rPr>
          <w:rStyle w:val="SingleTxtGCChar"/>
          <w:sz w:val="18"/>
          <w:szCs w:val="18"/>
        </w:rPr>
        <w:t>日通过的关于第</w:t>
      </w:r>
      <w:r w:rsidR="00E77A2D" w:rsidRPr="00F00B34">
        <w:rPr>
          <w:rStyle w:val="SingleTxtGCChar"/>
          <w:sz w:val="18"/>
          <w:szCs w:val="18"/>
        </w:rPr>
        <w:t>986/2001</w:t>
      </w:r>
      <w:r w:rsidR="00E77A2D" w:rsidRPr="00F00B34">
        <w:rPr>
          <w:rStyle w:val="SingleTxtGCChar"/>
          <w:sz w:val="18"/>
          <w:szCs w:val="18"/>
        </w:rPr>
        <w:t>号来文</w:t>
      </w:r>
      <w:r w:rsidR="00E77A2D" w:rsidRPr="00A70B01">
        <w:rPr>
          <w:rStyle w:val="SingleTxtGCChar"/>
          <w:rFonts w:ascii="Time New Roman" w:eastAsia="楷体" w:hAnsi="Time New Roman"/>
          <w:sz w:val="18"/>
          <w:szCs w:val="18"/>
        </w:rPr>
        <w:t>Semey</w:t>
      </w:r>
      <w:r w:rsidR="00E77A2D" w:rsidRPr="00A70B01">
        <w:rPr>
          <w:rStyle w:val="SingleTxtGCChar"/>
          <w:rFonts w:ascii="Time New Roman" w:eastAsia="楷体" w:hAnsi="Time New Roman"/>
          <w:sz w:val="18"/>
          <w:szCs w:val="18"/>
        </w:rPr>
        <w:t>诉西班牙</w:t>
      </w:r>
      <w:r w:rsidR="00E77A2D" w:rsidRPr="00F00B34">
        <w:rPr>
          <w:rStyle w:val="SingleTxtGCChar"/>
          <w:sz w:val="18"/>
          <w:szCs w:val="18"/>
        </w:rPr>
        <w:t>案的意见等。</w:t>
      </w:r>
    </w:p>
  </w:footnote>
  <w:footnote w:id="11">
    <w:p w:rsidR="00E77A2D" w:rsidRDefault="008C4E17" w:rsidP="00B46026">
      <w:pPr>
        <w:pStyle w:val="a6"/>
      </w:pPr>
      <w:r>
        <w:rPr>
          <w:lang w:val="zh-CN"/>
        </w:rPr>
        <w:tab/>
      </w:r>
      <w:r w:rsidR="00E77A2D" w:rsidRPr="00C272A2">
        <w:rPr>
          <w:rStyle w:val="a8"/>
          <w:rFonts w:eastAsia="宋体"/>
          <w:lang w:val="zh-CN"/>
        </w:rPr>
        <w:footnoteRef/>
      </w:r>
      <w:r w:rsidR="00E77A2D">
        <w:rPr>
          <w:lang w:val="zh-CN"/>
        </w:rPr>
        <w:tab/>
      </w:r>
      <w:r w:rsidR="00E77A2D" w:rsidRPr="0095174D">
        <w:rPr>
          <w:rStyle w:val="SingleTxtGCChar"/>
          <w:sz w:val="18"/>
          <w:szCs w:val="18"/>
        </w:rPr>
        <w:t>美洲人权委员会，</w:t>
      </w:r>
      <w:r w:rsidR="00E77A2D" w:rsidRPr="0095174D">
        <w:rPr>
          <w:rStyle w:val="SingleTxtGCChar"/>
          <w:sz w:val="18"/>
          <w:szCs w:val="18"/>
        </w:rPr>
        <w:t>Castillo González</w:t>
      </w:r>
      <w:r w:rsidR="00E77A2D" w:rsidRPr="00DF1024">
        <w:rPr>
          <w:rStyle w:val="SingleTxtGCChar"/>
          <w:rFonts w:ascii="Time New Roman" w:eastAsia="楷体" w:hAnsi="Time New Roman"/>
          <w:sz w:val="18"/>
          <w:szCs w:val="18"/>
        </w:rPr>
        <w:t>等诉委内瑞拉</w:t>
      </w:r>
      <w:r w:rsidR="00E77A2D" w:rsidRPr="0095174D">
        <w:rPr>
          <w:rStyle w:val="SingleTxtGCChar"/>
          <w:sz w:val="18"/>
          <w:szCs w:val="18"/>
        </w:rPr>
        <w:t>案，案情。关于预防义务，</w:t>
      </w:r>
      <w:r w:rsidR="00E77A2D" w:rsidRPr="0095174D">
        <w:rPr>
          <w:rStyle w:val="SingleTxtGCChar"/>
          <w:rFonts w:hint="eastAsia"/>
          <w:sz w:val="18"/>
          <w:szCs w:val="18"/>
        </w:rPr>
        <w:t>美洲人权</w:t>
      </w:r>
      <w:r w:rsidR="00E77A2D" w:rsidRPr="0095174D">
        <w:rPr>
          <w:rStyle w:val="SingleTxtGCChar"/>
          <w:sz w:val="18"/>
          <w:szCs w:val="18"/>
        </w:rPr>
        <w:t>委员会认为：</w:t>
      </w:r>
    </w:p>
    <w:p w:rsidR="00E77A2D" w:rsidRDefault="00E77A2D" w:rsidP="00B46026">
      <w:pPr>
        <w:pStyle w:val="a6"/>
        <w:tabs>
          <w:tab w:val="clear" w:pos="1021"/>
          <w:tab w:val="left" w:pos="1843"/>
        </w:tabs>
      </w:pPr>
      <w:r>
        <w:rPr>
          <w:lang w:val="zh-CN"/>
        </w:rPr>
        <w:tab/>
      </w:r>
      <w:r w:rsidR="0095174D">
        <w:rPr>
          <w:rFonts w:hint="eastAsia"/>
        </w:rPr>
        <w:t>“</w:t>
      </w:r>
      <w:r>
        <w:rPr>
          <w:lang w:val="zh-CN"/>
        </w:rPr>
        <w:t>100.</w:t>
      </w:r>
      <w:r>
        <w:rPr>
          <w:lang w:val="zh-CN"/>
        </w:rPr>
        <w:tab/>
      </w:r>
      <w:r>
        <w:rPr>
          <w:lang w:val="zh-CN"/>
        </w:rPr>
        <w:t>虽然国家承认在苏利亚州边境地区存在广泛的暴力冲突，当地有准军事团体和职业杀手在活动，但这一大背景本身不足以证明国家应当承担违反预防义务的责任。也不能仅凭委内瑞拉人权维护者普遍受到骚扰的环境，不考虑其他情况，</w:t>
      </w:r>
      <w:r>
        <w:rPr>
          <w:rFonts w:hint="eastAsia"/>
          <w:lang w:val="zh-CN"/>
        </w:rPr>
        <w:t>即</w:t>
      </w:r>
      <w:r>
        <w:rPr>
          <w:lang w:val="zh-CN"/>
        </w:rPr>
        <w:t>认定国家应对违反该义务负责。此外，虽然有证据表明，</w:t>
      </w:r>
      <w:r>
        <w:rPr>
          <w:lang w:val="zh-CN"/>
        </w:rPr>
        <w:t>Joe Luis Castillo González</w:t>
      </w:r>
      <w:r>
        <w:rPr>
          <w:lang w:val="zh-CN"/>
        </w:rPr>
        <w:t>因其工作受到</w:t>
      </w:r>
      <w:r>
        <w:rPr>
          <w:rFonts w:hint="eastAsia"/>
          <w:lang w:val="zh-CN"/>
        </w:rPr>
        <w:t>监控</w:t>
      </w:r>
      <w:r>
        <w:rPr>
          <w:lang w:val="zh-CN"/>
        </w:rPr>
        <w:t>，并成为该地区特定团体的目标，这些证据在调查开始后才显现出来。没有任何证据表明，主管国家当局在攻击前知悉这一具体情况，</w:t>
      </w:r>
      <w:r>
        <w:rPr>
          <w:rFonts w:hint="eastAsia"/>
          <w:lang w:val="zh-CN"/>
        </w:rPr>
        <w:t>并</w:t>
      </w:r>
      <w:r>
        <w:rPr>
          <w:lang w:val="zh-CN"/>
        </w:rPr>
        <w:t>因此能够采取合理的措施进行预防。</w:t>
      </w:r>
    </w:p>
    <w:p w:rsidR="00E77A2D" w:rsidRPr="009F2882" w:rsidRDefault="00E77A2D" w:rsidP="00B46026">
      <w:pPr>
        <w:pStyle w:val="a6"/>
      </w:pPr>
      <w:r>
        <w:rPr>
          <w:lang w:val="zh-CN"/>
        </w:rPr>
        <w:tab/>
      </w:r>
      <w:r>
        <w:rPr>
          <w:lang w:val="zh-CN"/>
        </w:rPr>
        <w:tab/>
        <w:t>101.</w:t>
      </w:r>
      <w:r>
        <w:rPr>
          <w:lang w:val="zh-CN"/>
        </w:rPr>
        <w:tab/>
      </w:r>
      <w:r>
        <w:rPr>
          <w:lang w:val="zh-CN"/>
        </w:rPr>
        <w:t>基于上述理由，委员会认为缺乏足够的证据证明，关于</w:t>
      </w:r>
      <w:r>
        <w:rPr>
          <w:lang w:val="zh-CN"/>
        </w:rPr>
        <w:t>Joe Luis Castillo González</w:t>
      </w:r>
      <w:r>
        <w:rPr>
          <w:lang w:val="zh-CN"/>
        </w:rPr>
        <w:t>被杀、</w:t>
      </w:r>
      <w:r>
        <w:rPr>
          <w:lang w:val="zh-CN"/>
        </w:rPr>
        <w:t>Yelitze Moreno de Castillo</w:t>
      </w:r>
      <w:r>
        <w:rPr>
          <w:lang w:val="zh-CN"/>
        </w:rPr>
        <w:t>及其儿子</w:t>
      </w:r>
      <w:r>
        <w:rPr>
          <w:lang w:val="zh-CN"/>
        </w:rPr>
        <w:t>Luis César Castillo Moreno</w:t>
      </w:r>
      <w:r>
        <w:rPr>
          <w:lang w:val="zh-CN"/>
        </w:rPr>
        <w:t>受伤一事，国家应当承担违反预防义务的责任</w:t>
      </w:r>
      <w:r w:rsidR="00963822">
        <w:rPr>
          <w:rFonts w:hint="eastAsia"/>
        </w:rPr>
        <w:t>”</w:t>
      </w:r>
      <w:r w:rsidR="00963822">
        <w:rPr>
          <w:rFonts w:hint="eastAsia"/>
          <w:lang w:val="zh-CN"/>
        </w:rPr>
        <w:t>。</w:t>
      </w:r>
    </w:p>
  </w:footnote>
  <w:footnote w:id="12">
    <w:p w:rsidR="00E77A2D" w:rsidRDefault="00963822" w:rsidP="00B46026">
      <w:pPr>
        <w:pStyle w:val="a6"/>
      </w:pPr>
      <w:r>
        <w:rPr>
          <w:lang w:val="zh-CN"/>
        </w:rPr>
        <w:tab/>
      </w:r>
      <w:r w:rsidR="00E77A2D" w:rsidRPr="00C272A2">
        <w:rPr>
          <w:rStyle w:val="a8"/>
          <w:rFonts w:eastAsia="宋体"/>
          <w:lang w:val="zh-CN"/>
        </w:rPr>
        <w:footnoteRef/>
      </w:r>
      <w:r w:rsidR="00E77A2D">
        <w:rPr>
          <w:lang w:val="zh-CN"/>
        </w:rPr>
        <w:tab/>
      </w:r>
      <w:r w:rsidR="00E77A2D">
        <w:rPr>
          <w:lang w:val="zh-CN"/>
        </w:rPr>
        <w:t>缔约国未说明警方为保护提交人及其儿子所采取的具体措施。</w:t>
      </w:r>
    </w:p>
  </w:footnote>
  <w:footnote w:id="13">
    <w:p w:rsidR="00E77A2D" w:rsidRPr="005D006E" w:rsidRDefault="005D006E" w:rsidP="00E77A2D">
      <w:pPr>
        <w:pStyle w:val="a6"/>
        <w:rPr>
          <w:rStyle w:val="SingleTxtGCChar"/>
          <w:rFonts w:asciiTheme="majorBidi" w:hAnsiTheme="majorBidi" w:cstheme="majorBidi"/>
          <w:sz w:val="18"/>
          <w:szCs w:val="18"/>
        </w:rPr>
      </w:pPr>
      <w:r>
        <w:tab/>
      </w:r>
      <w:r w:rsidR="00E77A2D" w:rsidRPr="00C272A2">
        <w:rPr>
          <w:rStyle w:val="a8"/>
          <w:rFonts w:eastAsia="宋体"/>
          <w:lang w:val="zh-CN"/>
        </w:rPr>
        <w:footnoteRef/>
      </w:r>
      <w:r w:rsidR="00E77A2D" w:rsidRPr="00BF2570">
        <w:tab/>
      </w:r>
      <w:r w:rsidR="00E77A2D" w:rsidRPr="005D006E">
        <w:rPr>
          <w:rStyle w:val="SingleTxtGCChar"/>
          <w:rFonts w:asciiTheme="majorBidi" w:hAnsiTheme="majorBidi" w:cstheme="majorBidi"/>
          <w:sz w:val="18"/>
          <w:szCs w:val="18"/>
        </w:rPr>
        <w:t>Semey</w:t>
      </w:r>
      <w:r w:rsidR="00E77A2D" w:rsidRPr="00DA5BB0">
        <w:rPr>
          <w:rStyle w:val="SingleTxtGCChar"/>
          <w:rFonts w:ascii="Time New Roman" w:eastAsia="楷体" w:hAnsi="Time New Roman" w:cstheme="majorBidi"/>
          <w:sz w:val="18"/>
          <w:szCs w:val="18"/>
        </w:rPr>
        <w:t>诉西班牙</w:t>
      </w:r>
      <w:r w:rsidR="00E77A2D" w:rsidRPr="005D006E">
        <w:rPr>
          <w:rStyle w:val="SingleTxtGCChar"/>
          <w:rFonts w:asciiTheme="majorBidi" w:hAnsiTheme="majorBidi" w:cstheme="majorBidi"/>
          <w:sz w:val="18"/>
          <w:szCs w:val="18"/>
        </w:rPr>
        <w:t>案，第</w:t>
      </w:r>
      <w:r w:rsidR="00E77A2D" w:rsidRPr="005D006E">
        <w:rPr>
          <w:rStyle w:val="SingleTxtGCChar"/>
          <w:rFonts w:asciiTheme="majorBidi" w:hAnsiTheme="majorBidi" w:cstheme="majorBidi"/>
          <w:sz w:val="18"/>
          <w:szCs w:val="18"/>
        </w:rPr>
        <w:t>8.3</w:t>
      </w:r>
      <w:r w:rsidR="00E77A2D" w:rsidRPr="005D006E">
        <w:rPr>
          <w:rStyle w:val="SingleTxtGCChar"/>
          <w:rFonts w:asciiTheme="majorBidi" w:hAnsiTheme="majorBidi" w:cstheme="majorBidi"/>
          <w:sz w:val="18"/>
          <w:szCs w:val="18"/>
        </w:rPr>
        <w:t>段；以及</w:t>
      </w:r>
      <w:r w:rsidR="00E77A2D" w:rsidRPr="005D006E">
        <w:rPr>
          <w:rStyle w:val="SingleTxtGCChar"/>
          <w:rFonts w:asciiTheme="majorBidi" w:hAnsiTheme="majorBidi" w:cstheme="majorBidi"/>
          <w:sz w:val="18"/>
          <w:szCs w:val="18"/>
        </w:rPr>
        <w:t>Rodríguez Castañeda</w:t>
      </w:r>
      <w:r w:rsidR="00E77A2D" w:rsidRPr="00DA5BB0">
        <w:rPr>
          <w:rStyle w:val="SingleTxtGCChar"/>
          <w:rFonts w:ascii="Time New Roman" w:eastAsia="楷体" w:hAnsi="Time New Roman" w:cstheme="majorBidi"/>
          <w:sz w:val="18"/>
          <w:szCs w:val="18"/>
        </w:rPr>
        <w:t>诉墨西哥</w:t>
      </w:r>
      <w:r w:rsidR="00E77A2D" w:rsidRPr="005D006E">
        <w:rPr>
          <w:rStyle w:val="SingleTxtGCChar"/>
          <w:rFonts w:asciiTheme="majorBidi" w:hAnsiTheme="majorBidi" w:cstheme="majorBidi"/>
          <w:sz w:val="18"/>
          <w:szCs w:val="18"/>
        </w:rPr>
        <w:t>案，第</w:t>
      </w:r>
      <w:r w:rsidR="00E77A2D" w:rsidRPr="005D006E">
        <w:rPr>
          <w:rStyle w:val="SingleTxtGCChar"/>
          <w:rFonts w:asciiTheme="majorBidi" w:hAnsiTheme="majorBidi" w:cstheme="majorBidi"/>
          <w:sz w:val="18"/>
          <w:szCs w:val="18"/>
        </w:rPr>
        <w:t>6.3</w:t>
      </w:r>
      <w:r w:rsidR="00E77A2D" w:rsidRPr="005D006E">
        <w:rPr>
          <w:rStyle w:val="SingleTxtGCChar"/>
          <w:rFonts w:asciiTheme="majorBidi" w:hAnsiTheme="majorBidi" w:cstheme="majorBidi"/>
          <w:sz w:val="18"/>
          <w:szCs w:val="18"/>
        </w:rPr>
        <w:t>段。</w:t>
      </w:r>
    </w:p>
  </w:footnote>
  <w:footnote w:id="14">
    <w:p w:rsidR="00E77A2D" w:rsidRPr="00EB17F2" w:rsidRDefault="00EB17F2" w:rsidP="00E77A2D">
      <w:pPr>
        <w:pStyle w:val="a6"/>
        <w:rPr>
          <w:rStyle w:val="SingleTxtGCChar"/>
          <w:sz w:val="18"/>
          <w:szCs w:val="18"/>
        </w:rPr>
      </w:pPr>
      <w:r>
        <w:rPr>
          <w:lang w:val="zh-CN"/>
        </w:rPr>
        <w:tab/>
      </w:r>
      <w:r w:rsidR="00E77A2D">
        <w:rPr>
          <w:rStyle w:val="a8"/>
          <w:rFonts w:eastAsia="宋体"/>
          <w:lang w:val="zh-CN"/>
        </w:rPr>
        <w:footnoteRef/>
      </w:r>
      <w:r w:rsidR="00E77A2D">
        <w:rPr>
          <w:lang w:val="zh-CN"/>
        </w:rPr>
        <w:tab/>
      </w:r>
      <w:r w:rsidR="00E77A2D" w:rsidRPr="00EB17F2">
        <w:rPr>
          <w:rStyle w:val="SingleTxtGCChar"/>
          <w:sz w:val="18"/>
          <w:szCs w:val="18"/>
        </w:rPr>
        <w:t>关于对《公约》缔约国施加的一般法律义务性质的第</w:t>
      </w:r>
      <w:r w:rsidR="00E77A2D" w:rsidRPr="00EB17F2">
        <w:rPr>
          <w:rStyle w:val="SingleTxtGCChar"/>
          <w:sz w:val="18"/>
          <w:szCs w:val="18"/>
        </w:rPr>
        <w:t>31 (1980</w:t>
      </w:r>
      <w:r w:rsidR="00E77A2D" w:rsidRPr="00EB17F2">
        <w:rPr>
          <w:rStyle w:val="SingleTxtGCChar"/>
          <w:rFonts w:hint="eastAsia"/>
          <w:sz w:val="18"/>
          <w:szCs w:val="18"/>
        </w:rPr>
        <w:t>年</w:t>
      </w:r>
      <w:r w:rsidR="00E77A2D" w:rsidRPr="00EB17F2">
        <w:rPr>
          <w:rStyle w:val="SingleTxtGCChar"/>
          <w:sz w:val="18"/>
          <w:szCs w:val="18"/>
        </w:rPr>
        <w:t>)</w:t>
      </w:r>
      <w:r w:rsidR="00E77A2D" w:rsidRPr="00EB17F2">
        <w:rPr>
          <w:rStyle w:val="SingleTxtGCChar"/>
          <w:sz w:val="18"/>
          <w:szCs w:val="18"/>
        </w:rPr>
        <w:t>号一般性意见，第</w:t>
      </w:r>
      <w:r w:rsidR="00E77A2D" w:rsidRPr="00EB17F2">
        <w:rPr>
          <w:rStyle w:val="SingleTxtGCChar"/>
          <w:sz w:val="18"/>
          <w:szCs w:val="18"/>
        </w:rPr>
        <w:t>15</w:t>
      </w:r>
      <w:r w:rsidR="00E77A2D" w:rsidRPr="00EB17F2">
        <w:rPr>
          <w:rStyle w:val="SingleTxtGCChar"/>
          <w:sz w:val="18"/>
          <w:szCs w:val="18"/>
        </w:rPr>
        <w:t>段。</w:t>
      </w:r>
    </w:p>
  </w:footnote>
  <w:footnote w:id="15">
    <w:p w:rsidR="00355C81" w:rsidRPr="006E0956" w:rsidRDefault="00C42F1A" w:rsidP="00355C81">
      <w:pPr>
        <w:pStyle w:val="a6"/>
        <w:rPr>
          <w:rStyle w:val="SingleTxtGCChar"/>
          <w:sz w:val="18"/>
          <w:szCs w:val="18"/>
        </w:rPr>
      </w:pPr>
      <w:r>
        <w:tab/>
      </w:r>
      <w:r w:rsidR="00355C81" w:rsidRPr="00C272A2">
        <w:rPr>
          <w:rStyle w:val="a8"/>
          <w:rFonts w:eastAsia="宋体"/>
          <w:lang w:val="zh-CN"/>
        </w:rPr>
        <w:footnoteRef/>
      </w:r>
      <w:r w:rsidR="00355C81" w:rsidRPr="00E90108">
        <w:tab/>
      </w:r>
      <w:r w:rsidR="00355C81" w:rsidRPr="001D04AF">
        <w:rPr>
          <w:rStyle w:val="SingleTxtGCChar"/>
          <w:spacing w:val="-4"/>
          <w:sz w:val="18"/>
          <w:szCs w:val="18"/>
        </w:rPr>
        <w:t>美洲人权法院，</w:t>
      </w:r>
      <w:r w:rsidR="00355C81" w:rsidRPr="001D04AF">
        <w:rPr>
          <w:rStyle w:val="SingleTxtGCChar"/>
          <w:spacing w:val="-4"/>
          <w:sz w:val="18"/>
          <w:szCs w:val="18"/>
        </w:rPr>
        <w:t>Castillo González</w:t>
      </w:r>
      <w:r w:rsidR="00355C81" w:rsidRPr="00D15269">
        <w:rPr>
          <w:rStyle w:val="SingleTxtGCChar"/>
          <w:rFonts w:ascii="Time New Roman" w:eastAsia="楷体" w:hAnsi="Time New Roman"/>
          <w:spacing w:val="-4"/>
          <w:sz w:val="18"/>
          <w:szCs w:val="18"/>
        </w:rPr>
        <w:t>等诉委内瑞拉</w:t>
      </w:r>
      <w:r w:rsidR="00355C81" w:rsidRPr="001D04AF">
        <w:rPr>
          <w:rStyle w:val="SingleTxtGCChar"/>
          <w:spacing w:val="-4"/>
          <w:sz w:val="18"/>
          <w:szCs w:val="18"/>
        </w:rPr>
        <w:t>案，</w:t>
      </w:r>
      <w:r w:rsidR="00355C81" w:rsidRPr="001D04AF">
        <w:rPr>
          <w:rStyle w:val="SingleTxtGCChar"/>
          <w:spacing w:val="-4"/>
          <w:sz w:val="18"/>
          <w:szCs w:val="18"/>
        </w:rPr>
        <w:t>2012</w:t>
      </w:r>
      <w:r w:rsidR="00355C81" w:rsidRPr="001D04AF">
        <w:rPr>
          <w:rStyle w:val="SingleTxtGCChar"/>
          <w:spacing w:val="-4"/>
          <w:sz w:val="18"/>
          <w:szCs w:val="18"/>
        </w:rPr>
        <w:t>年</w:t>
      </w:r>
      <w:r w:rsidR="00355C81" w:rsidRPr="001D04AF">
        <w:rPr>
          <w:rStyle w:val="SingleTxtGCChar"/>
          <w:spacing w:val="-4"/>
          <w:sz w:val="18"/>
          <w:szCs w:val="18"/>
        </w:rPr>
        <w:t>11</w:t>
      </w:r>
      <w:r w:rsidR="00355C81" w:rsidRPr="001D04AF">
        <w:rPr>
          <w:rStyle w:val="SingleTxtGCChar"/>
          <w:spacing w:val="-4"/>
          <w:sz w:val="18"/>
          <w:szCs w:val="18"/>
        </w:rPr>
        <w:t>月</w:t>
      </w:r>
      <w:r w:rsidR="00355C81" w:rsidRPr="001D04AF">
        <w:rPr>
          <w:rStyle w:val="SingleTxtGCChar"/>
          <w:spacing w:val="-4"/>
          <w:sz w:val="18"/>
          <w:szCs w:val="18"/>
        </w:rPr>
        <w:t>27</w:t>
      </w:r>
      <w:r w:rsidR="00355C81" w:rsidRPr="001D04AF">
        <w:rPr>
          <w:rStyle w:val="SingleTxtGCChar"/>
          <w:spacing w:val="-4"/>
          <w:sz w:val="18"/>
          <w:szCs w:val="18"/>
        </w:rPr>
        <w:t>日的判决</w:t>
      </w:r>
      <w:r w:rsidR="00355C81" w:rsidRPr="006E0956">
        <w:rPr>
          <w:rStyle w:val="SingleTxtGCChar"/>
          <w:sz w:val="18"/>
          <w:szCs w:val="18"/>
        </w:rPr>
        <w:t>，第</w:t>
      </w:r>
      <w:r w:rsidR="00355C81" w:rsidRPr="006E0956">
        <w:rPr>
          <w:rStyle w:val="SingleTxtGCChar"/>
          <w:sz w:val="18"/>
          <w:szCs w:val="18"/>
        </w:rPr>
        <w:t>33</w:t>
      </w:r>
      <w:r w:rsidR="00355C81" w:rsidRPr="006E0956">
        <w:rPr>
          <w:rStyle w:val="SingleTxtGCChar"/>
          <w:rFonts w:hint="eastAsia"/>
          <w:sz w:val="18"/>
          <w:szCs w:val="18"/>
        </w:rPr>
        <w:t>至</w:t>
      </w:r>
      <w:r w:rsidR="00355C81" w:rsidRPr="006E0956">
        <w:rPr>
          <w:rStyle w:val="SingleTxtGCChar"/>
          <w:sz w:val="18"/>
          <w:szCs w:val="18"/>
        </w:rPr>
        <w:t>第</w:t>
      </w:r>
      <w:r w:rsidR="00355C81" w:rsidRPr="006E0956">
        <w:rPr>
          <w:rStyle w:val="SingleTxtGCChar"/>
          <w:sz w:val="18"/>
          <w:szCs w:val="18"/>
        </w:rPr>
        <w:t>34</w:t>
      </w:r>
      <w:r w:rsidR="00355C81" w:rsidRPr="006E0956">
        <w:rPr>
          <w:rStyle w:val="SingleTxtGCChar"/>
          <w:sz w:val="18"/>
          <w:szCs w:val="18"/>
        </w:rPr>
        <w:t>段。</w:t>
      </w:r>
    </w:p>
  </w:footnote>
  <w:footnote w:id="16">
    <w:p w:rsidR="00355C81" w:rsidRPr="006E0956" w:rsidRDefault="00C42F1A" w:rsidP="00355C81">
      <w:pPr>
        <w:pStyle w:val="a6"/>
        <w:rPr>
          <w:rStyle w:val="SingleTxtGCChar"/>
          <w:sz w:val="18"/>
          <w:szCs w:val="18"/>
        </w:rPr>
      </w:pPr>
      <w:r>
        <w:tab/>
      </w:r>
      <w:r w:rsidR="00355C81" w:rsidRPr="00C272A2">
        <w:rPr>
          <w:rStyle w:val="a8"/>
          <w:rFonts w:eastAsia="宋体"/>
          <w:lang w:val="zh-CN"/>
        </w:rPr>
        <w:footnoteRef/>
      </w:r>
      <w:r w:rsidR="00355C81" w:rsidRPr="00E90108">
        <w:tab/>
      </w:r>
      <w:r w:rsidR="00355C81" w:rsidRPr="006E0956">
        <w:rPr>
          <w:rStyle w:val="SingleTxtGCChar"/>
          <w:sz w:val="18"/>
          <w:szCs w:val="18"/>
        </w:rPr>
        <w:t>关于委内瑞拉玻利瓦尔共和国第四次定期报告</w:t>
      </w:r>
      <w:r w:rsidR="00355C81" w:rsidRPr="006E0956">
        <w:rPr>
          <w:rStyle w:val="SingleTxtGCChar"/>
          <w:sz w:val="18"/>
          <w:szCs w:val="18"/>
        </w:rPr>
        <w:t>(CCPR/C/VEN/CO/4)</w:t>
      </w:r>
      <w:r w:rsidR="00355C81" w:rsidRPr="006E0956">
        <w:rPr>
          <w:rStyle w:val="SingleTxtGCChar"/>
          <w:sz w:val="18"/>
          <w:szCs w:val="18"/>
        </w:rPr>
        <w:t>的结论性意见，第</w:t>
      </w:r>
      <w:r w:rsidR="00355C81" w:rsidRPr="006E0956">
        <w:rPr>
          <w:rStyle w:val="SingleTxtGCChar"/>
          <w:sz w:val="18"/>
          <w:szCs w:val="18"/>
        </w:rPr>
        <w:t>14</w:t>
      </w:r>
      <w:r w:rsidR="006E0956" w:rsidRPr="006E0956">
        <w:rPr>
          <w:rStyle w:val="SingleTxtGCChar"/>
          <w:sz w:val="10"/>
          <w:szCs w:val="10"/>
        </w:rPr>
        <w:t xml:space="preserve"> </w:t>
      </w:r>
      <w:r w:rsidR="00355C81" w:rsidRPr="006E0956">
        <w:rPr>
          <w:rStyle w:val="SingleTxtGCChar"/>
          <w:sz w:val="18"/>
          <w:szCs w:val="18"/>
        </w:rPr>
        <w:t>(b)</w:t>
      </w:r>
      <w:r w:rsidR="00355C81" w:rsidRPr="006E0956">
        <w:rPr>
          <w:rStyle w:val="SingleTxtGCChar"/>
          <w:sz w:val="18"/>
          <w:szCs w:val="18"/>
        </w:rPr>
        <w:t>段。</w:t>
      </w:r>
    </w:p>
  </w:footnote>
  <w:footnote w:id="17">
    <w:p w:rsidR="00355C81" w:rsidRPr="006E0956" w:rsidRDefault="00C42F1A" w:rsidP="00355C81">
      <w:pPr>
        <w:pStyle w:val="a6"/>
        <w:rPr>
          <w:rStyle w:val="SingleTxtGCChar"/>
          <w:sz w:val="18"/>
          <w:szCs w:val="18"/>
        </w:rPr>
      </w:pPr>
      <w:r w:rsidRPr="00476EE8">
        <w:tab/>
      </w:r>
      <w:r w:rsidR="00355C81" w:rsidRPr="00C272A2">
        <w:rPr>
          <w:rStyle w:val="a8"/>
          <w:rFonts w:eastAsia="宋体"/>
          <w:lang w:val="zh-CN"/>
        </w:rPr>
        <w:footnoteRef/>
      </w:r>
      <w:r w:rsidR="00355C81">
        <w:rPr>
          <w:lang w:val="zh-CN"/>
        </w:rPr>
        <w:tab/>
      </w:r>
      <w:r w:rsidR="00355C81" w:rsidRPr="006E0956">
        <w:rPr>
          <w:rStyle w:val="SingleTxtGCChar"/>
          <w:sz w:val="18"/>
          <w:szCs w:val="18"/>
        </w:rPr>
        <w:t>关于生命权的第</w:t>
      </w:r>
      <w:r w:rsidR="00355C81" w:rsidRPr="006E0956">
        <w:rPr>
          <w:rStyle w:val="SingleTxtGCChar"/>
          <w:sz w:val="18"/>
          <w:szCs w:val="18"/>
        </w:rPr>
        <w:t>36 (2018</w:t>
      </w:r>
      <w:r w:rsidR="00355C81" w:rsidRPr="006E0956">
        <w:rPr>
          <w:rStyle w:val="SingleTxtGCChar"/>
          <w:sz w:val="18"/>
          <w:szCs w:val="18"/>
        </w:rPr>
        <w:t>年</w:t>
      </w:r>
      <w:r w:rsidR="00355C81" w:rsidRPr="006E0956">
        <w:rPr>
          <w:rStyle w:val="SingleTxtGCChar"/>
          <w:sz w:val="18"/>
          <w:szCs w:val="18"/>
        </w:rPr>
        <w:t>)</w:t>
      </w:r>
      <w:r w:rsidR="00355C81" w:rsidRPr="006E0956">
        <w:rPr>
          <w:rStyle w:val="SingleTxtGCChar"/>
          <w:sz w:val="18"/>
          <w:szCs w:val="18"/>
        </w:rPr>
        <w:t>号一般性意见，第</w:t>
      </w:r>
      <w:r w:rsidR="00355C81" w:rsidRPr="006E0956">
        <w:rPr>
          <w:rStyle w:val="SingleTxtGCChar"/>
          <w:sz w:val="18"/>
          <w:szCs w:val="18"/>
        </w:rPr>
        <w:t>28</w:t>
      </w:r>
      <w:r w:rsidR="00355C81" w:rsidRPr="006E0956">
        <w:rPr>
          <w:rStyle w:val="SingleTxtGCChar"/>
          <w:sz w:val="18"/>
          <w:szCs w:val="18"/>
        </w:rPr>
        <w:t>段。</w:t>
      </w:r>
    </w:p>
  </w:footnote>
  <w:footnote w:id="18">
    <w:p w:rsidR="00355C81" w:rsidRPr="00162018" w:rsidRDefault="00FE1390" w:rsidP="00355C81">
      <w:pPr>
        <w:pStyle w:val="a6"/>
      </w:pPr>
      <w:r>
        <w:rPr>
          <w:lang w:val="zh-CN"/>
        </w:rPr>
        <w:tab/>
      </w:r>
      <w:r w:rsidR="00355C81" w:rsidRPr="00C272A2">
        <w:rPr>
          <w:rStyle w:val="a8"/>
          <w:rFonts w:eastAsia="宋体"/>
          <w:lang w:val="zh-CN"/>
        </w:rPr>
        <w:footnoteRef/>
      </w:r>
      <w:r w:rsidR="00355C81">
        <w:rPr>
          <w:lang w:val="zh-CN"/>
        </w:rPr>
        <w:tab/>
      </w:r>
      <w:r w:rsidR="00355C81" w:rsidRPr="00FE1390">
        <w:rPr>
          <w:rStyle w:val="SingleTxtGCChar"/>
          <w:rFonts w:asciiTheme="majorBidi" w:hAnsiTheme="majorBidi" w:cstheme="majorBidi"/>
          <w:sz w:val="18"/>
          <w:szCs w:val="18"/>
        </w:rPr>
        <w:t>见</w:t>
      </w:r>
      <w:r w:rsidR="00355C81" w:rsidRPr="00FE1390">
        <w:rPr>
          <w:rStyle w:val="SingleTxtGCChar"/>
          <w:rFonts w:asciiTheme="majorBidi" w:hAnsiTheme="majorBidi" w:cstheme="majorBidi"/>
          <w:sz w:val="18"/>
          <w:szCs w:val="18"/>
        </w:rPr>
        <w:t>Garibaldi</w:t>
      </w:r>
      <w:r w:rsidR="00355C81" w:rsidRPr="00D15269">
        <w:rPr>
          <w:rStyle w:val="SingleTxtGCChar"/>
          <w:rFonts w:ascii="Time New Roman" w:eastAsia="楷体" w:hAnsi="Time New Roman" w:cstheme="majorBidi"/>
          <w:sz w:val="18"/>
          <w:szCs w:val="18"/>
        </w:rPr>
        <w:t>诉巴西</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2009</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9</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23</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122</w:t>
      </w:r>
      <w:r w:rsidR="00355C81" w:rsidRPr="00FE1390">
        <w:rPr>
          <w:rStyle w:val="SingleTxtGCChar"/>
          <w:rFonts w:asciiTheme="majorBidi" w:hAnsiTheme="majorBidi" w:cstheme="majorBidi"/>
          <w:sz w:val="18"/>
          <w:szCs w:val="18"/>
        </w:rPr>
        <w:t>段</w:t>
      </w:r>
      <w:r>
        <w:rPr>
          <w:rStyle w:val="SingleTxtGCChar"/>
          <w:rFonts w:asciiTheme="majorBidi" w:hAnsiTheme="majorBidi" w:cstheme="majorBidi" w:hint="eastAsia"/>
          <w:sz w:val="18"/>
          <w:szCs w:val="18"/>
        </w:rPr>
        <w:t>(</w:t>
      </w:r>
      <w:r w:rsidR="006367BB">
        <w:rPr>
          <w:rFonts w:hint="eastAsia"/>
        </w:rPr>
        <w:t>“</w:t>
      </w:r>
      <w:r w:rsidR="00355C81" w:rsidRPr="00FE1390">
        <w:rPr>
          <w:rStyle w:val="SingleTxtGCChar"/>
          <w:rFonts w:asciiTheme="majorBidi" w:hAnsiTheme="majorBidi" w:cstheme="majorBidi"/>
          <w:sz w:val="18"/>
          <w:szCs w:val="18"/>
        </w:rPr>
        <w:t>国家没有尽力查明潜在证人并获取证词，以厘清关于</w:t>
      </w:r>
      <w:r w:rsidR="00355C81" w:rsidRPr="00FE1390">
        <w:rPr>
          <w:rStyle w:val="SingleTxtGCChar"/>
          <w:rFonts w:asciiTheme="majorBidi" w:hAnsiTheme="majorBidi" w:cstheme="majorBidi"/>
          <w:sz w:val="18"/>
          <w:szCs w:val="18"/>
        </w:rPr>
        <w:t>[</w:t>
      </w:r>
      <w:r w:rsidR="00355C81" w:rsidRPr="00FE1390">
        <w:rPr>
          <w:rStyle w:val="SingleTxtGCChar"/>
          <w:rFonts w:asciiTheme="majorBidi" w:hAnsiTheme="majorBidi" w:cstheme="majorBidi"/>
          <w:sz w:val="18"/>
          <w:szCs w:val="18"/>
        </w:rPr>
        <w:t>受害者</w:t>
      </w:r>
      <w:r w:rsidR="00355C81" w:rsidRPr="00FE1390">
        <w:rPr>
          <w:rStyle w:val="SingleTxtGCChar"/>
          <w:rFonts w:asciiTheme="majorBidi" w:hAnsiTheme="majorBidi" w:cstheme="majorBidi"/>
          <w:sz w:val="18"/>
          <w:szCs w:val="18"/>
        </w:rPr>
        <w:t>]</w:t>
      </w:r>
      <w:r w:rsidR="00355C81" w:rsidRPr="00FE1390">
        <w:rPr>
          <w:rStyle w:val="SingleTxtGCChar"/>
          <w:rFonts w:asciiTheme="majorBidi" w:hAnsiTheme="majorBidi" w:cstheme="majorBidi"/>
          <w:sz w:val="18"/>
          <w:szCs w:val="18"/>
        </w:rPr>
        <w:t>死亡的事实</w:t>
      </w:r>
      <w:r w:rsidR="006367BB">
        <w:rPr>
          <w:rFonts w:hint="eastAsia"/>
        </w:rPr>
        <w:t>”</w:t>
      </w:r>
      <w:r>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w:t>
      </w:r>
      <w:r w:rsidR="00355C81" w:rsidRPr="00FE1390">
        <w:rPr>
          <w:rStyle w:val="SingleTxtGCChar"/>
          <w:rFonts w:asciiTheme="majorBidi" w:hAnsiTheme="majorBidi" w:cstheme="majorBidi"/>
          <w:sz w:val="18"/>
          <w:szCs w:val="18"/>
        </w:rPr>
        <w:t>Cepeda Vargas</w:t>
      </w:r>
      <w:r w:rsidR="00355C81" w:rsidRPr="00A70B01">
        <w:rPr>
          <w:rStyle w:val="SingleTxtGCChar"/>
          <w:rFonts w:ascii="Time New Roman" w:eastAsia="楷体" w:hAnsi="Time New Roman" w:cstheme="majorBidi"/>
          <w:sz w:val="18"/>
          <w:szCs w:val="18"/>
        </w:rPr>
        <w:t>诉哥伦比亚</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2010</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5</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26</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119</w:t>
      </w:r>
      <w:r w:rsidR="00355C81" w:rsidRPr="00FE1390">
        <w:rPr>
          <w:rStyle w:val="SingleTxtGCChar"/>
          <w:rFonts w:asciiTheme="majorBidi" w:hAnsiTheme="majorBidi" w:cstheme="majorBidi"/>
          <w:sz w:val="18"/>
          <w:szCs w:val="18"/>
        </w:rPr>
        <w:t>段</w:t>
      </w:r>
      <w:r>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除了犯罪现场，国家还有义务调查所有潜在责任的模式</w:t>
      </w:r>
      <w:r>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w:t>
      </w:r>
      <w:r w:rsidR="00355C81" w:rsidRPr="00D15269">
        <w:rPr>
          <w:rStyle w:val="SingleTxtGCChar"/>
          <w:rFonts w:ascii="Time New Roman" w:eastAsia="楷体" w:hAnsi="Time New Roman" w:cstheme="majorBidi"/>
          <w:sz w:val="18"/>
          <w:szCs w:val="18"/>
        </w:rPr>
        <w:t>Barrios</w:t>
      </w:r>
      <w:r w:rsidR="00355C81" w:rsidRPr="00D15269">
        <w:rPr>
          <w:rStyle w:val="SingleTxtGCChar"/>
          <w:rFonts w:ascii="Time New Roman" w:eastAsia="楷体" w:hAnsi="Time New Roman" w:cstheme="majorBidi"/>
          <w:sz w:val="18"/>
          <w:szCs w:val="18"/>
        </w:rPr>
        <w:t>一家诉委内瑞拉</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2011</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11</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24</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236</w:t>
      </w:r>
      <w:r w:rsidR="00355C81" w:rsidRPr="00FE1390">
        <w:rPr>
          <w:rStyle w:val="SingleTxtGCChar"/>
          <w:rFonts w:asciiTheme="majorBidi" w:hAnsiTheme="majorBidi" w:cstheme="majorBidi"/>
          <w:sz w:val="18"/>
          <w:szCs w:val="18"/>
        </w:rPr>
        <w:t>段及以下各段；</w:t>
      </w:r>
      <w:r w:rsidR="00355C81" w:rsidRPr="00D15269">
        <w:rPr>
          <w:rStyle w:val="SingleTxtGCChar"/>
          <w:rFonts w:ascii="Time New Roman" w:eastAsia="楷体" w:hAnsi="Time New Roman" w:cstheme="majorBidi"/>
          <w:sz w:val="18"/>
          <w:szCs w:val="18"/>
        </w:rPr>
        <w:t>人权维护者等诉危地马拉</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2014</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8</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28</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214</w:t>
      </w:r>
      <w:r w:rsidR="00355C81" w:rsidRPr="00FE1390">
        <w:rPr>
          <w:rStyle w:val="SingleTxtGCChar"/>
          <w:rFonts w:asciiTheme="majorBidi" w:hAnsiTheme="majorBidi" w:cstheme="majorBidi"/>
          <w:sz w:val="18"/>
          <w:szCs w:val="18"/>
        </w:rPr>
        <w:t>段</w:t>
      </w:r>
      <w:r w:rsidR="006367BB">
        <w:rPr>
          <w:rStyle w:val="SingleTxtGCChar"/>
          <w:rFonts w:asciiTheme="majorBidi" w:hAnsiTheme="majorBidi" w:cstheme="majorBidi" w:hint="eastAsia"/>
          <w:sz w:val="18"/>
          <w:szCs w:val="18"/>
        </w:rPr>
        <w:t>(</w:t>
      </w:r>
      <w:r w:rsidR="00F50780">
        <w:rPr>
          <w:rFonts w:hint="eastAsia"/>
        </w:rPr>
        <w:t>“</w:t>
      </w:r>
      <w:r w:rsidR="00355C81" w:rsidRPr="00FE1390">
        <w:rPr>
          <w:rStyle w:val="SingleTxtGCChar"/>
          <w:rFonts w:asciiTheme="majorBidi" w:hAnsiTheme="majorBidi" w:cstheme="majorBidi"/>
          <w:sz w:val="18"/>
          <w:szCs w:val="18"/>
        </w:rPr>
        <w:t>在收集证据和追查调查的逻辑线索时，必须避免疏漏</w:t>
      </w:r>
      <w:r w:rsidR="00F50780">
        <w:rPr>
          <w:rFonts w:hint="eastAsia"/>
        </w:rPr>
        <w:t>”</w:t>
      </w:r>
      <w:r w:rsidR="006367BB">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w:t>
      </w:r>
      <w:r w:rsidR="00355C81" w:rsidRPr="00FE1390">
        <w:rPr>
          <w:rStyle w:val="SingleTxtGCChar"/>
          <w:rFonts w:asciiTheme="majorBidi" w:hAnsiTheme="majorBidi" w:cstheme="majorBidi"/>
          <w:sz w:val="18"/>
          <w:szCs w:val="18"/>
        </w:rPr>
        <w:t>Landaeta Mejias</w:t>
      </w:r>
      <w:r w:rsidR="00355C81" w:rsidRPr="00D15269">
        <w:rPr>
          <w:rStyle w:val="SingleTxtGCChar"/>
          <w:rFonts w:ascii="Time New Roman" w:eastAsia="楷体" w:hAnsi="Time New Roman" w:cstheme="majorBidi"/>
          <w:sz w:val="18"/>
          <w:szCs w:val="18"/>
        </w:rPr>
        <w:t>兄弟等诉委内瑞拉</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2014</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8</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27</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234</w:t>
      </w:r>
      <w:r w:rsidR="00355C81" w:rsidRPr="00FE1390">
        <w:rPr>
          <w:rStyle w:val="SingleTxtGCChar"/>
          <w:rFonts w:asciiTheme="majorBidi" w:hAnsiTheme="majorBidi" w:cstheme="majorBidi"/>
          <w:sz w:val="18"/>
          <w:szCs w:val="18"/>
        </w:rPr>
        <w:t>段</w:t>
      </w:r>
      <w:r w:rsidR="006367BB">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未与其他枪支进行弹道比对和</w:t>
      </w:r>
      <w:r w:rsidR="00F50780">
        <w:rPr>
          <w:rFonts w:hint="eastAsia"/>
        </w:rPr>
        <w:t>“</w:t>
      </w:r>
      <w:r w:rsidR="00355C81" w:rsidRPr="00FE1390">
        <w:rPr>
          <w:rStyle w:val="SingleTxtGCChar"/>
          <w:rFonts w:asciiTheme="majorBidi" w:hAnsiTheme="majorBidi" w:cstheme="majorBidi"/>
          <w:sz w:val="18"/>
          <w:szCs w:val="18"/>
        </w:rPr>
        <w:t>未能彻底追查所有调查线索以查明真相</w:t>
      </w:r>
      <w:r w:rsidR="00F50780">
        <w:rPr>
          <w:rFonts w:hint="eastAsia"/>
        </w:rPr>
        <w:t>”</w:t>
      </w:r>
      <w:r w:rsidR="006367BB">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w:t>
      </w:r>
      <w:r w:rsidR="00355C81" w:rsidRPr="00D15269">
        <w:rPr>
          <w:rStyle w:val="SingleTxtGCChar"/>
          <w:rFonts w:ascii="Time New Roman" w:eastAsia="楷体" w:hAnsi="Time New Roman" w:cstheme="majorBidi"/>
          <w:sz w:val="18"/>
          <w:szCs w:val="18"/>
        </w:rPr>
        <w:t>Punta Piedra</w:t>
      </w:r>
      <w:r w:rsidR="00355C81" w:rsidRPr="00D15269">
        <w:rPr>
          <w:rStyle w:val="SingleTxtGCChar"/>
          <w:rFonts w:ascii="Time New Roman" w:eastAsia="楷体" w:hAnsi="Time New Roman" w:cstheme="majorBidi"/>
          <w:sz w:val="18"/>
          <w:szCs w:val="18"/>
        </w:rPr>
        <w:t>的</w:t>
      </w:r>
      <w:r w:rsidR="00355C81" w:rsidRPr="00D15269">
        <w:rPr>
          <w:rStyle w:val="SingleTxtGCChar"/>
          <w:rFonts w:ascii="Time New Roman" w:eastAsia="楷体" w:hAnsi="Time New Roman" w:cstheme="majorBidi"/>
          <w:sz w:val="18"/>
          <w:szCs w:val="18"/>
        </w:rPr>
        <w:t>Garífuna</w:t>
      </w:r>
      <w:r w:rsidR="00355C81" w:rsidRPr="00D15269">
        <w:rPr>
          <w:rStyle w:val="SingleTxtGCChar"/>
          <w:rFonts w:ascii="Time New Roman" w:eastAsia="楷体" w:hAnsi="Time New Roman" w:cstheme="majorBidi"/>
          <w:sz w:val="18"/>
          <w:szCs w:val="18"/>
        </w:rPr>
        <w:t>社群及其成员诉洪都拉斯</w:t>
      </w:r>
      <w:r w:rsidR="00355C81" w:rsidRPr="00FE1390">
        <w:rPr>
          <w:rStyle w:val="SingleTxtGCChar"/>
          <w:rFonts w:asciiTheme="majorBidi" w:hAnsiTheme="majorBidi" w:cstheme="majorBidi"/>
          <w:sz w:val="18"/>
          <w:szCs w:val="18"/>
        </w:rPr>
        <w:t>案，</w:t>
      </w:r>
      <w:r w:rsidR="00355C81" w:rsidRPr="00FE1390">
        <w:rPr>
          <w:rStyle w:val="SingleTxtGCChar"/>
          <w:rFonts w:asciiTheme="majorBidi" w:hAnsiTheme="majorBidi" w:cstheme="majorBidi"/>
          <w:sz w:val="18"/>
          <w:szCs w:val="18"/>
        </w:rPr>
        <w:t>2015</w:t>
      </w:r>
      <w:r w:rsidR="00355C81" w:rsidRPr="00FE1390">
        <w:rPr>
          <w:rStyle w:val="SingleTxtGCChar"/>
          <w:rFonts w:asciiTheme="majorBidi" w:hAnsiTheme="majorBidi" w:cstheme="majorBidi"/>
          <w:sz w:val="18"/>
          <w:szCs w:val="18"/>
        </w:rPr>
        <w:t>年</w:t>
      </w:r>
      <w:r w:rsidR="00355C81" w:rsidRPr="00FE1390">
        <w:rPr>
          <w:rStyle w:val="SingleTxtGCChar"/>
          <w:rFonts w:asciiTheme="majorBidi" w:hAnsiTheme="majorBidi" w:cstheme="majorBidi"/>
          <w:sz w:val="18"/>
          <w:szCs w:val="18"/>
        </w:rPr>
        <w:t>10</w:t>
      </w:r>
      <w:r w:rsidR="00355C81" w:rsidRPr="00FE1390">
        <w:rPr>
          <w:rStyle w:val="SingleTxtGCChar"/>
          <w:rFonts w:asciiTheme="majorBidi" w:hAnsiTheme="majorBidi" w:cstheme="majorBidi"/>
          <w:sz w:val="18"/>
          <w:szCs w:val="18"/>
        </w:rPr>
        <w:t>月</w:t>
      </w:r>
      <w:r w:rsidR="00355C81" w:rsidRPr="00FE1390">
        <w:rPr>
          <w:rStyle w:val="SingleTxtGCChar"/>
          <w:rFonts w:asciiTheme="majorBidi" w:hAnsiTheme="majorBidi" w:cstheme="majorBidi"/>
          <w:sz w:val="18"/>
          <w:szCs w:val="18"/>
        </w:rPr>
        <w:t>8</w:t>
      </w:r>
      <w:r w:rsidR="00355C81" w:rsidRPr="00FE1390">
        <w:rPr>
          <w:rStyle w:val="SingleTxtGCChar"/>
          <w:rFonts w:asciiTheme="majorBidi" w:hAnsiTheme="majorBidi" w:cstheme="majorBidi"/>
          <w:sz w:val="18"/>
          <w:szCs w:val="18"/>
        </w:rPr>
        <w:t>日的判决，第</w:t>
      </w:r>
      <w:r w:rsidR="00355C81" w:rsidRPr="00FE1390">
        <w:rPr>
          <w:rStyle w:val="SingleTxtGCChar"/>
          <w:rFonts w:asciiTheme="majorBidi" w:hAnsiTheme="majorBidi" w:cstheme="majorBidi"/>
          <w:sz w:val="18"/>
          <w:szCs w:val="18"/>
        </w:rPr>
        <w:t>298</w:t>
      </w:r>
      <w:r w:rsidR="00355C81" w:rsidRPr="00FE1390">
        <w:rPr>
          <w:rStyle w:val="SingleTxtGCChar"/>
          <w:rFonts w:asciiTheme="majorBidi" w:hAnsiTheme="majorBidi" w:cstheme="majorBidi"/>
          <w:sz w:val="18"/>
          <w:szCs w:val="18"/>
        </w:rPr>
        <w:t>段</w:t>
      </w:r>
      <w:r w:rsidR="006367BB">
        <w:rPr>
          <w:rStyle w:val="SingleTxtGCChar"/>
          <w:rFonts w:asciiTheme="majorBidi" w:hAnsiTheme="majorBidi" w:cstheme="majorBidi" w:hint="eastAsia"/>
          <w:sz w:val="18"/>
          <w:szCs w:val="18"/>
        </w:rPr>
        <w:t>(</w:t>
      </w:r>
      <w:r w:rsidR="00F50780">
        <w:rPr>
          <w:rFonts w:hint="eastAsia"/>
        </w:rPr>
        <w:t>“</w:t>
      </w:r>
      <w:r w:rsidR="00355C81" w:rsidRPr="00FE1390">
        <w:rPr>
          <w:rStyle w:val="SingleTxtGCChar"/>
          <w:rFonts w:asciiTheme="majorBidi" w:hAnsiTheme="majorBidi" w:cstheme="majorBidi"/>
          <w:sz w:val="18"/>
          <w:szCs w:val="18"/>
        </w:rPr>
        <w:t>尽职尽责的调查需要考虑到在其他凶杀案中发生的事情，并确定不同案件之间的联系</w:t>
      </w:r>
      <w:r w:rsidR="00F50780">
        <w:rPr>
          <w:rFonts w:hint="eastAsia"/>
        </w:rPr>
        <w:t>”</w:t>
      </w:r>
      <w:r w:rsidR="006367BB">
        <w:rPr>
          <w:rStyle w:val="SingleTxtGCChar"/>
          <w:rFonts w:asciiTheme="majorBidi" w:hAnsiTheme="majorBidi" w:cstheme="majorBidi" w:hint="eastAsia"/>
          <w:sz w:val="18"/>
          <w:szCs w:val="18"/>
        </w:rPr>
        <w:t>)</w:t>
      </w:r>
      <w:r w:rsidR="00355C81" w:rsidRPr="00FE1390">
        <w:rPr>
          <w:rStyle w:val="SingleTxtGCCha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53531" w:rsidP="00353531">
    <w:pPr>
      <w:pStyle w:val="af3"/>
    </w:pPr>
    <w:r>
      <w:t>CCPR/C/121/D/2610/2015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53531" w:rsidP="00353531">
    <w:pPr>
      <w:pStyle w:val="af3"/>
      <w:jc w:val="right"/>
    </w:pPr>
    <w:r>
      <w:t>CCPR/C/121/D/2610/2015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E6" w:rsidRDefault="00931EE6" w:rsidP="00353531">
    <w:pPr>
      <w:pStyle w:val="af3"/>
    </w:pPr>
    <w:r>
      <w:t>CCPR/C/121/D/2610/2015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E6" w:rsidRPr="00202A30" w:rsidRDefault="00931EE6" w:rsidP="00353531">
    <w:pPr>
      <w:pStyle w:val="af3"/>
      <w:jc w:val="right"/>
    </w:pPr>
    <w:r>
      <w:t>CCPR/C/121/D/2610/2015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42" w:rsidRDefault="00853342" w:rsidP="00853342">
    <w:pPr>
      <w:pStyle w:val="af3"/>
    </w:pPr>
    <w:r>
      <w:t>CCPR/C/121/D/2610/2015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5C"/>
    <w:rsid w:val="00011483"/>
    <w:rsid w:val="0004554F"/>
    <w:rsid w:val="00053B72"/>
    <w:rsid w:val="00060E02"/>
    <w:rsid w:val="000970B0"/>
    <w:rsid w:val="000D319F"/>
    <w:rsid w:val="000E4D0E"/>
    <w:rsid w:val="000F5EB8"/>
    <w:rsid w:val="001050C4"/>
    <w:rsid w:val="001446CE"/>
    <w:rsid w:val="00144B69"/>
    <w:rsid w:val="00153E86"/>
    <w:rsid w:val="00160E44"/>
    <w:rsid w:val="00172E04"/>
    <w:rsid w:val="001A4EB9"/>
    <w:rsid w:val="001B1BD1"/>
    <w:rsid w:val="001C0AFD"/>
    <w:rsid w:val="001C3EF2"/>
    <w:rsid w:val="001D04AF"/>
    <w:rsid w:val="001D17F6"/>
    <w:rsid w:val="001E4ABF"/>
    <w:rsid w:val="00204B42"/>
    <w:rsid w:val="0021265F"/>
    <w:rsid w:val="002231C3"/>
    <w:rsid w:val="00240B1B"/>
    <w:rsid w:val="0024417F"/>
    <w:rsid w:val="00250F8D"/>
    <w:rsid w:val="002602B3"/>
    <w:rsid w:val="002D71FB"/>
    <w:rsid w:val="002E1C97"/>
    <w:rsid w:val="002F5834"/>
    <w:rsid w:val="003006AB"/>
    <w:rsid w:val="00326EBF"/>
    <w:rsid w:val="00327FE4"/>
    <w:rsid w:val="00330029"/>
    <w:rsid w:val="003333CC"/>
    <w:rsid w:val="00334848"/>
    <w:rsid w:val="003428E0"/>
    <w:rsid w:val="00353531"/>
    <w:rsid w:val="00355C81"/>
    <w:rsid w:val="003A2889"/>
    <w:rsid w:val="004065DF"/>
    <w:rsid w:val="00427F63"/>
    <w:rsid w:val="00434D38"/>
    <w:rsid w:val="00461111"/>
    <w:rsid w:val="00476EE8"/>
    <w:rsid w:val="00494BEA"/>
    <w:rsid w:val="00494EB8"/>
    <w:rsid w:val="004A1ECD"/>
    <w:rsid w:val="004C4A0A"/>
    <w:rsid w:val="004D0A00"/>
    <w:rsid w:val="004E473D"/>
    <w:rsid w:val="004F348E"/>
    <w:rsid w:val="00501220"/>
    <w:rsid w:val="0052008A"/>
    <w:rsid w:val="005D006E"/>
    <w:rsid w:val="005E403A"/>
    <w:rsid w:val="005E4086"/>
    <w:rsid w:val="00604D91"/>
    <w:rsid w:val="006213E7"/>
    <w:rsid w:val="006257FE"/>
    <w:rsid w:val="006367BB"/>
    <w:rsid w:val="00670DEE"/>
    <w:rsid w:val="00680656"/>
    <w:rsid w:val="006B1119"/>
    <w:rsid w:val="006C74F1"/>
    <w:rsid w:val="006D3757"/>
    <w:rsid w:val="006D37EB"/>
    <w:rsid w:val="006E0956"/>
    <w:rsid w:val="006E3E46"/>
    <w:rsid w:val="006E71B1"/>
    <w:rsid w:val="006F1404"/>
    <w:rsid w:val="0070593B"/>
    <w:rsid w:val="00705D89"/>
    <w:rsid w:val="00717AC2"/>
    <w:rsid w:val="00731A42"/>
    <w:rsid w:val="007552C2"/>
    <w:rsid w:val="00755487"/>
    <w:rsid w:val="00767E69"/>
    <w:rsid w:val="0077079A"/>
    <w:rsid w:val="00771504"/>
    <w:rsid w:val="007745C9"/>
    <w:rsid w:val="007A5599"/>
    <w:rsid w:val="007B4DF0"/>
    <w:rsid w:val="007B555F"/>
    <w:rsid w:val="00853342"/>
    <w:rsid w:val="00855074"/>
    <w:rsid w:val="00856233"/>
    <w:rsid w:val="00860F27"/>
    <w:rsid w:val="00891AFF"/>
    <w:rsid w:val="008B0560"/>
    <w:rsid w:val="008B2BFA"/>
    <w:rsid w:val="008C4E17"/>
    <w:rsid w:val="008D31F4"/>
    <w:rsid w:val="008E2D0D"/>
    <w:rsid w:val="008E6A3F"/>
    <w:rsid w:val="009111AC"/>
    <w:rsid w:val="00923557"/>
    <w:rsid w:val="00931EE6"/>
    <w:rsid w:val="00936F03"/>
    <w:rsid w:val="0094105C"/>
    <w:rsid w:val="00943B69"/>
    <w:rsid w:val="00944CB3"/>
    <w:rsid w:val="0095174D"/>
    <w:rsid w:val="00963822"/>
    <w:rsid w:val="0096722F"/>
    <w:rsid w:val="00977041"/>
    <w:rsid w:val="00986624"/>
    <w:rsid w:val="009B09D7"/>
    <w:rsid w:val="009D35ED"/>
    <w:rsid w:val="009D3B66"/>
    <w:rsid w:val="00A03CB6"/>
    <w:rsid w:val="00A1364C"/>
    <w:rsid w:val="00A21076"/>
    <w:rsid w:val="00A31BA8"/>
    <w:rsid w:val="00A3739A"/>
    <w:rsid w:val="00A52DAF"/>
    <w:rsid w:val="00A70B01"/>
    <w:rsid w:val="00A84072"/>
    <w:rsid w:val="00AA5786"/>
    <w:rsid w:val="00AE7C9C"/>
    <w:rsid w:val="00B16570"/>
    <w:rsid w:val="00B21DAC"/>
    <w:rsid w:val="00B23B03"/>
    <w:rsid w:val="00B25B28"/>
    <w:rsid w:val="00B30314"/>
    <w:rsid w:val="00B43EB7"/>
    <w:rsid w:val="00B46026"/>
    <w:rsid w:val="00B53320"/>
    <w:rsid w:val="00B614C4"/>
    <w:rsid w:val="00BC6522"/>
    <w:rsid w:val="00BF6F0E"/>
    <w:rsid w:val="00C121D5"/>
    <w:rsid w:val="00C17349"/>
    <w:rsid w:val="00C351AA"/>
    <w:rsid w:val="00C42F1A"/>
    <w:rsid w:val="00C70852"/>
    <w:rsid w:val="00C7253F"/>
    <w:rsid w:val="00C90707"/>
    <w:rsid w:val="00CC6AE5"/>
    <w:rsid w:val="00CE1D1C"/>
    <w:rsid w:val="00D15269"/>
    <w:rsid w:val="00D26A05"/>
    <w:rsid w:val="00D54094"/>
    <w:rsid w:val="00D86C0C"/>
    <w:rsid w:val="00D9309B"/>
    <w:rsid w:val="00D97B98"/>
    <w:rsid w:val="00D97E96"/>
    <w:rsid w:val="00DA5BB0"/>
    <w:rsid w:val="00DB53C5"/>
    <w:rsid w:val="00DC671F"/>
    <w:rsid w:val="00DD7D10"/>
    <w:rsid w:val="00DE4DA7"/>
    <w:rsid w:val="00DF1024"/>
    <w:rsid w:val="00DF2D28"/>
    <w:rsid w:val="00E02C13"/>
    <w:rsid w:val="00E33B38"/>
    <w:rsid w:val="00E42B94"/>
    <w:rsid w:val="00E442A1"/>
    <w:rsid w:val="00E47FE5"/>
    <w:rsid w:val="00E574AF"/>
    <w:rsid w:val="00E710E4"/>
    <w:rsid w:val="00E77A2D"/>
    <w:rsid w:val="00EA7E67"/>
    <w:rsid w:val="00EB17F2"/>
    <w:rsid w:val="00ED7E6D"/>
    <w:rsid w:val="00EE3B8D"/>
    <w:rsid w:val="00EF54AD"/>
    <w:rsid w:val="00F00B34"/>
    <w:rsid w:val="00F149CF"/>
    <w:rsid w:val="00F24E6D"/>
    <w:rsid w:val="00F50780"/>
    <w:rsid w:val="00F63561"/>
    <w:rsid w:val="00F714DA"/>
    <w:rsid w:val="00FA50D8"/>
    <w:rsid w:val="00FB456B"/>
    <w:rsid w:val="00FD4BCB"/>
    <w:rsid w:val="00FE1390"/>
    <w:rsid w:val="00FF038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1CD2F"/>
  <w15:docId w15:val="{A7DDA0B8-5A95-4D88-B098-11C36B4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E77A2D"/>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E77A2D"/>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E77A2D"/>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qFormat/>
    <w:rsid w:val="00E77A2D"/>
    <w:pPr>
      <w:tabs>
        <w:tab w:val="clear" w:pos="431"/>
      </w:tabs>
      <w:overflowPunct/>
      <w:adjustRightInd/>
      <w:snapToGrid/>
      <w:spacing w:after="120" w:line="280" w:lineRule="exact"/>
      <w:ind w:left="1134" w:right="1134"/>
    </w:pPr>
    <w:rPr>
      <w:snapToGrid/>
      <w:szCs w:val="10"/>
    </w:rPr>
  </w:style>
  <w:style w:type="paragraph" w:customStyle="1" w:styleId="H1G">
    <w:name w:val="_ H_1_G"/>
    <w:basedOn w:val="a"/>
    <w:next w:val="a"/>
    <w:qFormat/>
    <w:rsid w:val="00355C81"/>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6EAB-C7DA-4532-BE97-2ADF4E83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14089</Words>
  <Characters>15516</Characters>
  <Application>Microsoft Office Word</Application>
  <DocSecurity>0</DocSecurity>
  <Lines>504</Lines>
  <Paragraphs>128</Paragraphs>
  <ScaleCrop>false</ScaleCrop>
  <Company>DCM</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CCPR/C/121/D/2610/2015</dc:title>
  <dc:subject>1821749</dc:subject>
  <dc:creator>WUJS</dc:creator>
  <cp:keywords/>
  <dc:description/>
  <cp:lastModifiedBy>Xiaoqing Yang</cp:lastModifiedBy>
  <cp:revision>2</cp:revision>
  <cp:lastPrinted>2014-05-09T11:28:00Z</cp:lastPrinted>
  <dcterms:created xsi:type="dcterms:W3CDTF">2019-05-03T14:28:00Z</dcterms:created>
  <dcterms:modified xsi:type="dcterms:W3CDTF">2019-05-03T14:28:00Z</dcterms:modified>
</cp:coreProperties>
</file>