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A46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A4676" w:rsidP="004A4676">
            <w:pPr>
              <w:jc w:val="right"/>
            </w:pPr>
            <w:r w:rsidRPr="004A4676">
              <w:rPr>
                <w:sz w:val="40"/>
              </w:rPr>
              <w:t>CCPR</w:t>
            </w:r>
            <w:r>
              <w:t>/C/125/D/2672/2015</w:t>
            </w:r>
          </w:p>
        </w:tc>
      </w:tr>
      <w:tr w:rsidR="002D5AAC" w:rsidRPr="008D21CA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A4676" w:rsidRPr="004A4676" w:rsidRDefault="004A4676" w:rsidP="00BC3629">
            <w:pPr>
              <w:spacing w:before="240"/>
              <w:rPr>
                <w:lang w:val="en-US"/>
              </w:rPr>
            </w:pPr>
            <w:r w:rsidRPr="004A4676">
              <w:rPr>
                <w:lang w:val="en-US"/>
              </w:rPr>
              <w:t>Distr.: General</w:t>
            </w:r>
          </w:p>
          <w:p w:rsidR="004A4676" w:rsidRDefault="004A4676" w:rsidP="004A46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May 2019</w:t>
            </w:r>
          </w:p>
          <w:p w:rsidR="004A4676" w:rsidRPr="004A4676" w:rsidRDefault="004A4676" w:rsidP="004A4676">
            <w:pPr>
              <w:spacing w:line="240" w:lineRule="exact"/>
              <w:rPr>
                <w:lang w:val="en-US"/>
              </w:rPr>
            </w:pPr>
            <w:r w:rsidRPr="004A4676">
              <w:rPr>
                <w:lang w:val="en-US"/>
              </w:rPr>
              <w:t>Russian</w:t>
            </w:r>
          </w:p>
          <w:p w:rsidR="004A4676" w:rsidRPr="004A4676" w:rsidRDefault="004A4676" w:rsidP="004A4676">
            <w:pPr>
              <w:spacing w:line="240" w:lineRule="exact"/>
              <w:rPr>
                <w:lang w:val="en-US"/>
              </w:rPr>
            </w:pPr>
            <w:r w:rsidRPr="004A4676">
              <w:rPr>
                <w:lang w:val="en-US"/>
              </w:rPr>
              <w:t>Original: English</w:t>
            </w:r>
          </w:p>
        </w:tc>
      </w:tr>
    </w:tbl>
    <w:p w:rsidR="008D21CA" w:rsidRPr="008D21CA" w:rsidRDefault="008D21CA" w:rsidP="008D21CA">
      <w:pPr>
        <w:pStyle w:val="HChG"/>
        <w:spacing w:before="120"/>
        <w:rPr>
          <w:sz w:val="24"/>
          <w:szCs w:val="24"/>
        </w:rPr>
      </w:pPr>
      <w:r w:rsidRPr="008D21CA">
        <w:rPr>
          <w:sz w:val="24"/>
          <w:szCs w:val="24"/>
        </w:rPr>
        <w:t>Комитет по правам человека</w:t>
      </w:r>
    </w:p>
    <w:p w:rsidR="004A4676" w:rsidRDefault="008D21CA" w:rsidP="004A4676">
      <w:pPr>
        <w:pStyle w:val="HChG"/>
        <w:rPr>
          <w:b w:val="0"/>
          <w:bCs/>
          <w:sz w:val="20"/>
        </w:rPr>
      </w:pPr>
      <w:r>
        <w:tab/>
      </w:r>
      <w:r>
        <w:tab/>
      </w:r>
      <w:r w:rsidR="004A4676" w:rsidRPr="00D624B4">
        <w:t>Решение, прин</w:t>
      </w:r>
      <w:r w:rsidR="004A4676">
        <w:t>ятое Комитетом в соответствии с </w:t>
      </w:r>
      <w:r w:rsidR="004A4676" w:rsidRPr="00D624B4">
        <w:t>Факультативным пр</w:t>
      </w:r>
      <w:r w:rsidR="004A4676">
        <w:t>отоколом относительно сообщения </w:t>
      </w:r>
      <w:r w:rsidR="004A4676" w:rsidRPr="00D624B4">
        <w:t xml:space="preserve">№ </w:t>
      </w:r>
      <w:r w:rsidR="004A4676" w:rsidRPr="009B49DC">
        <w:t>2672/2015</w:t>
      </w:r>
      <w:r w:rsidR="004A4676" w:rsidRPr="00170901">
        <w:rPr>
          <w:b w:val="0"/>
          <w:bCs/>
          <w:sz w:val="20"/>
        </w:rPr>
        <w:footnoteReference w:customMarkFollows="1" w:id="1"/>
        <w:t xml:space="preserve">* </w:t>
      </w:r>
      <w:r w:rsidR="004A4676" w:rsidRPr="00170901">
        <w:rPr>
          <w:b w:val="0"/>
          <w:bCs/>
          <w:sz w:val="20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4A4676" w:rsidRPr="0064331C" w:rsidTr="004A4676">
        <w:tc>
          <w:tcPr>
            <w:tcW w:w="2936" w:type="dxa"/>
            <w:hideMark/>
          </w:tcPr>
          <w:p w:rsidR="004A4676" w:rsidRPr="0064331C" w:rsidRDefault="004A4676" w:rsidP="004A4676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:rsidR="004A4676" w:rsidRPr="0064331C" w:rsidRDefault="004A4676">
            <w:pPr>
              <w:spacing w:after="120"/>
            </w:pPr>
            <w:r>
              <w:t>Дж.Ф.Х. (представлен адвокатом Рабихом Азад-Ахмадом</w:t>
            </w:r>
            <w:r w:rsidRPr="009B49DC">
              <w:t>)</w:t>
            </w:r>
          </w:p>
        </w:tc>
      </w:tr>
      <w:tr w:rsidR="004A4676" w:rsidRPr="0064331C" w:rsidTr="004A4676">
        <w:tc>
          <w:tcPr>
            <w:tcW w:w="2936" w:type="dxa"/>
            <w:hideMark/>
          </w:tcPr>
          <w:p w:rsidR="004A4676" w:rsidRPr="0064331C" w:rsidRDefault="004A467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4A4676" w:rsidRPr="0064331C" w:rsidRDefault="004A4676">
            <w:pPr>
              <w:spacing w:after="120"/>
            </w:pPr>
            <w:r>
              <w:t>автор сообщения</w:t>
            </w:r>
          </w:p>
        </w:tc>
      </w:tr>
      <w:tr w:rsidR="004A4676" w:rsidRPr="0064331C" w:rsidTr="004A4676">
        <w:tc>
          <w:tcPr>
            <w:tcW w:w="2936" w:type="dxa"/>
            <w:hideMark/>
          </w:tcPr>
          <w:p w:rsidR="004A4676" w:rsidRPr="0064331C" w:rsidRDefault="004A467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4A4676" w:rsidRPr="0064331C" w:rsidRDefault="004A4676">
            <w:pPr>
              <w:spacing w:after="120"/>
            </w:pPr>
            <w:r>
              <w:rPr>
                <w:iCs/>
              </w:rPr>
              <w:t>Дания</w:t>
            </w:r>
          </w:p>
        </w:tc>
      </w:tr>
      <w:tr w:rsidR="004A4676" w:rsidRPr="0064331C" w:rsidTr="004A4676">
        <w:tc>
          <w:tcPr>
            <w:tcW w:w="2936" w:type="dxa"/>
            <w:hideMark/>
          </w:tcPr>
          <w:p w:rsidR="004A4676" w:rsidRPr="0064331C" w:rsidRDefault="004A467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4A4676" w:rsidRPr="0064331C" w:rsidRDefault="004A4676">
            <w:pPr>
              <w:spacing w:after="120"/>
            </w:pPr>
            <w:r>
              <w:rPr>
                <w:iCs/>
              </w:rPr>
              <w:t>23 января 2015 года</w:t>
            </w:r>
            <w:r>
              <w:t xml:space="preserve"> (первоначальное представление</w:t>
            </w:r>
            <w:r w:rsidRPr="00BD2277">
              <w:t>)</w:t>
            </w:r>
          </w:p>
        </w:tc>
      </w:tr>
      <w:tr w:rsidR="004A4676" w:rsidRPr="0064331C" w:rsidTr="004A4676">
        <w:tc>
          <w:tcPr>
            <w:tcW w:w="2936" w:type="dxa"/>
            <w:hideMark/>
          </w:tcPr>
          <w:p w:rsidR="004A4676" w:rsidRPr="0064331C" w:rsidRDefault="004A467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4" w:type="dxa"/>
          </w:tcPr>
          <w:p w:rsidR="004A4676" w:rsidRPr="0064331C" w:rsidRDefault="004A4676">
            <w:pPr>
              <w:spacing w:after="120"/>
            </w:pPr>
            <w:r w:rsidRPr="00BA36C8">
              <w:t>решение</w:t>
            </w:r>
            <w:r>
              <w:t>, принятое</w:t>
            </w:r>
            <w:r w:rsidRPr="00BA36C8">
              <w:t xml:space="preserve"> в соответствии с правилом 97 правил процедуры Комитета</w:t>
            </w:r>
            <w:r>
              <w:t xml:space="preserve"> и</w:t>
            </w:r>
            <w:r w:rsidRPr="00BA36C8">
              <w:t xml:space="preserve"> препровожденное государству-участнику </w:t>
            </w:r>
            <w:r w:rsidR="001E5F30">
              <w:t>9 </w:t>
            </w:r>
            <w:r>
              <w:t xml:space="preserve">ноября </w:t>
            </w:r>
            <w:r w:rsidRPr="00BA36C8">
              <w:t>201</w:t>
            </w:r>
            <w:r>
              <w:t>5</w:t>
            </w:r>
            <w:r w:rsidRPr="00BA36C8">
              <w:t xml:space="preserve"> года (в виде документа не издавалось</w:t>
            </w:r>
            <w:r>
              <w:t>)</w:t>
            </w:r>
          </w:p>
        </w:tc>
      </w:tr>
      <w:tr w:rsidR="004A4676" w:rsidRPr="0064331C" w:rsidTr="004A4676">
        <w:tc>
          <w:tcPr>
            <w:tcW w:w="2936" w:type="dxa"/>
            <w:hideMark/>
          </w:tcPr>
          <w:p w:rsidR="004A4676" w:rsidRPr="0064331C" w:rsidRDefault="004A467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принятия Cоображений:</w:t>
            </w:r>
          </w:p>
        </w:tc>
        <w:tc>
          <w:tcPr>
            <w:tcW w:w="3874" w:type="dxa"/>
            <w:vAlign w:val="bottom"/>
          </w:tcPr>
          <w:p w:rsidR="004A4676" w:rsidRPr="0064331C" w:rsidRDefault="004A4676">
            <w:pPr>
              <w:spacing w:after="120"/>
            </w:pPr>
            <w:r>
              <w:rPr>
                <w:iCs/>
              </w:rPr>
              <w:t>29 марта 2019 года</w:t>
            </w:r>
          </w:p>
        </w:tc>
      </w:tr>
      <w:tr w:rsidR="004A4676" w:rsidRPr="0064331C" w:rsidTr="004A4676">
        <w:tc>
          <w:tcPr>
            <w:tcW w:w="2936" w:type="dxa"/>
            <w:hideMark/>
          </w:tcPr>
          <w:p w:rsidR="004A4676" w:rsidRPr="0064331C" w:rsidRDefault="004A467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:rsidR="004A4676" w:rsidRPr="0064331C" w:rsidRDefault="004A4676">
            <w:pPr>
              <w:spacing w:after="120"/>
            </w:pPr>
            <w:r>
              <w:t>высылка из Дании в Италию</w:t>
            </w:r>
            <w:r w:rsidRPr="009B49DC">
              <w:t xml:space="preserve">; </w:t>
            </w:r>
            <w:r>
              <w:t>бесчеловечное и унижающее достоинство обращение</w:t>
            </w:r>
          </w:p>
        </w:tc>
      </w:tr>
      <w:tr w:rsidR="004A4676" w:rsidRPr="0064331C" w:rsidTr="004A4676">
        <w:tc>
          <w:tcPr>
            <w:tcW w:w="2936" w:type="dxa"/>
            <w:hideMark/>
          </w:tcPr>
          <w:p w:rsidR="004A4676" w:rsidRPr="0064331C" w:rsidRDefault="004A4676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Процедурные вопросы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4A4676" w:rsidRPr="0064331C" w:rsidRDefault="004A4676">
            <w:pPr>
              <w:spacing w:after="120"/>
            </w:pPr>
            <w:r>
              <w:t>исчерпание внутренних</w:t>
            </w:r>
            <w:r w:rsidR="004A22A6">
              <w:t xml:space="preserve"> </w:t>
            </w:r>
            <w:r>
              <w:t xml:space="preserve">средств правовой защиты; </w:t>
            </w:r>
            <w:r w:rsidRPr="00D52B05">
              <w:t>степень обоснованности утверждений</w:t>
            </w:r>
          </w:p>
        </w:tc>
      </w:tr>
      <w:tr w:rsidR="004A4676" w:rsidRPr="0064331C" w:rsidTr="004A4676">
        <w:tc>
          <w:tcPr>
            <w:tcW w:w="2936" w:type="dxa"/>
            <w:hideMark/>
          </w:tcPr>
          <w:p w:rsidR="004A4676" w:rsidRPr="0064331C" w:rsidRDefault="004A4676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:rsidR="004A4676" w:rsidRPr="0064331C" w:rsidRDefault="004A22A6">
            <w:pPr>
              <w:spacing w:after="120"/>
            </w:pPr>
            <w:r>
              <w:t>жестокое, бесчеловечное или унижающее достоинство обращение и наказание по возвращении в страну первого убежища, семейные права</w:t>
            </w:r>
          </w:p>
        </w:tc>
      </w:tr>
      <w:tr w:rsidR="004A4676" w:rsidRPr="0064331C" w:rsidTr="004A4676">
        <w:tc>
          <w:tcPr>
            <w:tcW w:w="2936" w:type="dxa"/>
            <w:hideMark/>
          </w:tcPr>
          <w:p w:rsidR="004A4676" w:rsidRPr="0064331C" w:rsidRDefault="004A4676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4A4676" w:rsidRPr="0064331C" w:rsidRDefault="004A22A6">
            <w:pPr>
              <w:spacing w:after="120"/>
            </w:pPr>
            <w:r>
              <w:t>7 и 23</w:t>
            </w:r>
          </w:p>
        </w:tc>
      </w:tr>
      <w:tr w:rsidR="004A4676" w:rsidRPr="0064331C" w:rsidTr="004A4676">
        <w:tc>
          <w:tcPr>
            <w:tcW w:w="2936" w:type="dxa"/>
            <w:hideMark/>
          </w:tcPr>
          <w:p w:rsidR="004A4676" w:rsidRPr="0064331C" w:rsidRDefault="004A4676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4" w:type="dxa"/>
          </w:tcPr>
          <w:p w:rsidR="004A4676" w:rsidRPr="0064331C" w:rsidRDefault="004A22A6">
            <w:pPr>
              <w:spacing w:after="120"/>
            </w:pPr>
            <w:r>
              <w:t>2 и 5 (пункт 2 b))</w:t>
            </w:r>
          </w:p>
        </w:tc>
      </w:tr>
    </w:tbl>
    <w:p w:rsidR="004A4676" w:rsidRPr="00981EAE" w:rsidRDefault="004A4676" w:rsidP="004A22A6">
      <w:pPr>
        <w:pStyle w:val="H23G"/>
        <w:pageBreakBefore/>
      </w:pPr>
      <w:r>
        <w:lastRenderedPageBreak/>
        <w:tab/>
      </w:r>
      <w:r>
        <w:tab/>
        <w:t>Решение о приемлемости</w:t>
      </w:r>
    </w:p>
    <w:p w:rsidR="004A4676" w:rsidRPr="009B49DC" w:rsidRDefault="004A4676" w:rsidP="004A4676">
      <w:pPr>
        <w:pStyle w:val="SingleTxtG"/>
      </w:pPr>
      <w:r>
        <w:t>1.1</w:t>
      </w:r>
      <w:r>
        <w:tab/>
        <w:t>Автором сообщения является</w:t>
      </w:r>
      <w:r w:rsidRPr="009B49DC">
        <w:t xml:space="preserve"> </w:t>
      </w:r>
      <w:proofErr w:type="spellStart"/>
      <w:r>
        <w:t>Дж.Ф.Х</w:t>
      </w:r>
      <w:proofErr w:type="spellEnd"/>
      <w:r>
        <w:t>.</w:t>
      </w:r>
      <w:r w:rsidRPr="009B49DC">
        <w:t xml:space="preserve">, </w:t>
      </w:r>
      <w:r>
        <w:t xml:space="preserve">этнический курд и гражданин Сирии, родившийся 2 июня </w:t>
      </w:r>
      <w:r w:rsidRPr="009B49DC">
        <w:t>1992</w:t>
      </w:r>
      <w:r>
        <w:t xml:space="preserve"> года в Алеппо, Сирийская Арабская Республика</w:t>
      </w:r>
      <w:r w:rsidRPr="009B49DC">
        <w:t xml:space="preserve">. </w:t>
      </w:r>
      <w:r w:rsidR="004A22A6">
        <w:t>Он </w:t>
      </w:r>
      <w:r>
        <w:t>проживает в Дании, где в отношении него было принято решение о высылке в Италию. Он утверждает, что является жертвой нарушения Данией своих прав, предусмотренных в статье 7 Пакта. Он пре</w:t>
      </w:r>
      <w:r w:rsidR="004A22A6">
        <w:t>дставлен адвокатом Рабихом Азад</w:t>
      </w:r>
      <w:r w:rsidR="004A22A6">
        <w:noBreakHyphen/>
      </w:r>
      <w:r>
        <w:t>Ахмадом. Факультативный протокол вступил в си</w:t>
      </w:r>
      <w:r w:rsidR="004A22A6">
        <w:t>лу для государства-участника 23 </w:t>
      </w:r>
      <w:r>
        <w:t>марта 1</w:t>
      </w:r>
      <w:r w:rsidRPr="009B49DC">
        <w:t>976</w:t>
      </w:r>
      <w:r>
        <w:t xml:space="preserve"> года</w:t>
      </w:r>
      <w:r w:rsidRPr="009B49DC">
        <w:t>.</w:t>
      </w:r>
    </w:p>
    <w:p w:rsidR="004A4676" w:rsidRPr="009B49DC" w:rsidRDefault="004A4676" w:rsidP="004A4676">
      <w:pPr>
        <w:pStyle w:val="SingleTxtG"/>
      </w:pPr>
      <w:r>
        <w:t>1.2</w:t>
      </w:r>
      <w:r>
        <w:tab/>
        <w:t>9 ноября</w:t>
      </w:r>
      <w:r w:rsidRPr="009B49DC">
        <w:t xml:space="preserve"> </w:t>
      </w:r>
      <w:r>
        <w:t xml:space="preserve">2015 года </w:t>
      </w:r>
      <w:r w:rsidRPr="00981EAE">
        <w:t>Специальный докладчик по новым сообщениям и временным мерам принял решение не направлять запрос о принятии временных мер согласно правилу 92 правил процедуры Комитет</w:t>
      </w:r>
      <w:r>
        <w:t>а</w:t>
      </w:r>
      <w:r w:rsidRPr="009B49DC">
        <w:t>.</w:t>
      </w:r>
    </w:p>
    <w:p w:rsidR="004A4676" w:rsidRPr="00981EAE" w:rsidRDefault="004A4676" w:rsidP="004A4676">
      <w:pPr>
        <w:pStyle w:val="H23G"/>
      </w:pPr>
      <w:r>
        <w:tab/>
      </w:r>
      <w:r>
        <w:tab/>
        <w:t>Обстоятельства дела</w:t>
      </w:r>
    </w:p>
    <w:p w:rsidR="004A4676" w:rsidRPr="009B49DC" w:rsidRDefault="004A4676" w:rsidP="004A4676">
      <w:pPr>
        <w:pStyle w:val="SingleTxtG"/>
      </w:pPr>
      <w:r>
        <w:t>2.1</w:t>
      </w:r>
      <w:r>
        <w:tab/>
        <w:t>В 2012 году автор бежал из Сирийской Арабской Республики</w:t>
      </w:r>
      <w:r w:rsidRPr="009B49DC">
        <w:t>,</w:t>
      </w:r>
      <w:r w:rsidR="004A22A6">
        <w:t xml:space="preserve"> после чего 25 </w:t>
      </w:r>
      <w:r>
        <w:t xml:space="preserve">октября 2012 года он был зарегистрирован в Европейской базе данных дактилоскопического учета </w:t>
      </w:r>
      <w:r w:rsidRPr="009B49DC">
        <w:t>(E</w:t>
      </w:r>
      <w:r>
        <w:t>ВРОДАК</w:t>
      </w:r>
      <w:r w:rsidRPr="009B49DC">
        <w:t>)</w:t>
      </w:r>
      <w:r>
        <w:t xml:space="preserve"> в Италии, а 7 декабря 2012 года – в Германии. Автор заявляет, что он был выслан из Германии в Италию в соответствии с </w:t>
      </w:r>
      <w:r w:rsidRPr="00210088">
        <w:t>Регламент</w:t>
      </w:r>
      <w:r>
        <w:t>ом</w:t>
      </w:r>
      <w:r w:rsidRPr="00210088">
        <w:t xml:space="preserve"> «Дублин III»</w:t>
      </w:r>
      <w:r w:rsidRPr="00515FFE">
        <w:rPr>
          <w:rStyle w:val="aa"/>
        </w:rPr>
        <w:footnoteReference w:id="3"/>
      </w:r>
      <w:r>
        <w:t>, не указывая при этом конкретную дату высылки. В Италии он не получал никакой помощи и был вынужден жить на улице, подвергаясь риску стать жертвой насильственных и преступных действий</w:t>
      </w:r>
      <w:r w:rsidRPr="009B49DC">
        <w:t xml:space="preserve">. </w:t>
      </w:r>
    </w:p>
    <w:p w:rsidR="004A4676" w:rsidRPr="009B49DC" w:rsidRDefault="004A4676" w:rsidP="004A4676">
      <w:pPr>
        <w:pStyle w:val="SingleTxtG"/>
      </w:pPr>
      <w:r>
        <w:t>2.2</w:t>
      </w:r>
      <w:r>
        <w:tab/>
        <w:t>Из-за тяжелых жилищных условий в Италии автор в мае 2013 года вернулся в Сирийскую Арабскую Республику, где вплоть до 2014 года проживал в доме одного врача. В июне 2014 года</w:t>
      </w:r>
      <w:r w:rsidRPr="009B49DC">
        <w:t xml:space="preserve"> </w:t>
      </w:r>
      <w:r>
        <w:t xml:space="preserve">автор снова бежал из Сирийской Арабской Республики, стремясь избежать мобилизации в сирийскую армию или в ряды повстанцев. </w:t>
      </w:r>
    </w:p>
    <w:p w:rsidR="004A4676" w:rsidRPr="009B49DC" w:rsidRDefault="004A4676" w:rsidP="004A4676">
      <w:pPr>
        <w:pStyle w:val="SingleTxtG"/>
      </w:pPr>
      <w:r>
        <w:t>2.3</w:t>
      </w:r>
      <w:r>
        <w:tab/>
        <w:t>17 июня 2014 года</w:t>
      </w:r>
      <w:r w:rsidRPr="009B49DC">
        <w:t xml:space="preserve"> </w:t>
      </w:r>
      <w:r>
        <w:t>автор прибыл в Данию</w:t>
      </w:r>
      <w:r w:rsidRPr="009B49DC">
        <w:t xml:space="preserve">, </w:t>
      </w:r>
      <w:r>
        <w:t>где проживает его тетка по отцу, и через два дня подал ходатайство о предоставлении убежища</w:t>
      </w:r>
      <w:r w:rsidRPr="009B49DC">
        <w:t xml:space="preserve">. </w:t>
      </w:r>
      <w:r w:rsidR="004A22A6">
        <w:t>Письмом от 28 июля 2014 </w:t>
      </w:r>
      <w:r>
        <w:t>года итальянские власти уведомили Иммиграционную службу Дании о том, что автору был предоставлен статус беженца в Италии. Автор утверждает, что его не проинформировали об этом решении. Автор представляет копию медицинской справки из хирургической клиники «Даер Сем» о своей госпитализации в этой клинике с 8 по 12 сентября 2013 года и заявляет, что у него нет других доказательств или оправдательных документов, подтверждающих его временное пребывание в Сирийской Арабской Республике, поскольку он скрывался от властей</w:t>
      </w:r>
      <w:r w:rsidRPr="009B49DC">
        <w:t>.</w:t>
      </w:r>
    </w:p>
    <w:p w:rsidR="004A4676" w:rsidRPr="009B49DC" w:rsidRDefault="004A4676" w:rsidP="004A4676">
      <w:pPr>
        <w:pStyle w:val="SingleTxtG"/>
      </w:pPr>
      <w:r>
        <w:t>2.4</w:t>
      </w:r>
      <w:r>
        <w:tab/>
        <w:t>14 января 2015 года</w:t>
      </w:r>
      <w:r w:rsidRPr="009B49DC">
        <w:t xml:space="preserve"> </w:t>
      </w:r>
      <w:r w:rsidRPr="0053024D">
        <w:t>Апелляционный совет по делам беженцев Дании</w:t>
      </w:r>
      <w:r>
        <w:t xml:space="preserve"> отклонил ходатайство автора об убежище на основании подпункта 3 пункта 7 Закона об иностранцах</w:t>
      </w:r>
      <w:r w:rsidRPr="009B49DC">
        <w:t>,</w:t>
      </w:r>
      <w:r>
        <w:t xml:space="preserve"> согласно которому в выдаче вида на жительство может быть отказано, если иностранец уже получил защиту в другой стране или если у иностранца уже есть прочные связи с другой страной, где этот иностранец предположительно может получить защиту. Руководствуясь этим положением, правительство Дании вправе высылать подобных автору лиц в Италию без рассмотрения гуманитарной стороны дела. Как и Иммиграционная служба, Совет счел, что в Италии автор будет защищен от выдворения и что там он получит защиту и доступ к основным социальным и экономическим правам. Наконец, Совет признал рассказ автора о его пребывании в Сирийской Арабской Республике в </w:t>
      </w:r>
      <w:r w:rsidRPr="009B49DC">
        <w:t>2013</w:t>
      </w:r>
      <w:r>
        <w:t xml:space="preserve"> и 2</w:t>
      </w:r>
      <w:r w:rsidRPr="009B49DC">
        <w:t>014</w:t>
      </w:r>
      <w:r>
        <w:t xml:space="preserve"> годах неправдоподобным и подготовленным специаль</w:t>
      </w:r>
      <w:r w:rsidRPr="002D2C39">
        <w:t>но для данного случая</w:t>
      </w:r>
      <w:r>
        <w:t xml:space="preserve">. </w:t>
      </w:r>
    </w:p>
    <w:p w:rsidR="004A4676" w:rsidRPr="009B49DC" w:rsidRDefault="004A4676" w:rsidP="004A4676">
      <w:pPr>
        <w:pStyle w:val="SingleTxtG"/>
      </w:pPr>
      <w:r w:rsidRPr="009B49DC">
        <w:t>2.5</w:t>
      </w:r>
      <w:r w:rsidRPr="009B49DC">
        <w:tab/>
      </w:r>
      <w:r>
        <w:t xml:space="preserve">Автор утверждает, что он исчерпал внутренние средства правовой защиты, поскольку </w:t>
      </w:r>
      <w:r w:rsidRPr="0053024D">
        <w:t>Апелляционный совет по делам беженцев</w:t>
      </w:r>
      <w:r>
        <w:t xml:space="preserve"> поддержал решение Иммиграционной службы Дании о том, чтобы отклонить ходатайство автора о предоставлении ему убежища в Дании</w:t>
      </w:r>
      <w:r w:rsidRPr="009B49DC">
        <w:t xml:space="preserve">. </w:t>
      </w:r>
    </w:p>
    <w:p w:rsidR="004A4676" w:rsidRPr="00CE5A85" w:rsidRDefault="004A4676" w:rsidP="004A4676">
      <w:pPr>
        <w:pStyle w:val="H23G"/>
      </w:pPr>
      <w:r>
        <w:lastRenderedPageBreak/>
        <w:tab/>
      </w:r>
      <w:r>
        <w:tab/>
        <w:t>Жалоба</w:t>
      </w:r>
    </w:p>
    <w:p w:rsidR="004A4676" w:rsidRPr="009B49DC" w:rsidRDefault="004A4676" w:rsidP="004A4676">
      <w:pPr>
        <w:pStyle w:val="SingleTxtG"/>
      </w:pPr>
      <w:r w:rsidRPr="009B49DC">
        <w:t>3.</w:t>
      </w:r>
      <w:r w:rsidRPr="009B49DC">
        <w:tab/>
      </w:r>
      <w:r>
        <w:t>Автор утверждает, что, учитывая социально-экономические условия, в которых оказываются лица, возвращенные в Италию на основании Дублинского регламента, в случае высылки в Италию ему будет грозить опасность применения пыток или</w:t>
      </w:r>
      <w:r w:rsidR="004A22A6">
        <w:t xml:space="preserve"> </w:t>
      </w:r>
      <w:r>
        <w:t>жестокого, бесчеловечного или унижающего достои</w:t>
      </w:r>
      <w:r w:rsidR="004A22A6">
        <w:t>нство обращения и наказания. Он </w:t>
      </w:r>
      <w:r>
        <w:t xml:space="preserve">заявляет, что эти условия в силу их характера представляют собой нарушение статьи </w:t>
      </w:r>
      <w:r w:rsidRPr="009B49DC">
        <w:t xml:space="preserve">7 </w:t>
      </w:r>
      <w:r>
        <w:t>Пакта</w:t>
      </w:r>
      <w:r w:rsidRPr="009B49DC">
        <w:t xml:space="preserve">. </w:t>
      </w:r>
      <w:r>
        <w:t>Неудовлетворительные условия приема и перспективы интеграции в Италии распространяются даже на лиц, признанных в качестве беженцев</w:t>
      </w:r>
      <w:r w:rsidRPr="00515FFE">
        <w:rPr>
          <w:rStyle w:val="aa"/>
        </w:rPr>
        <w:footnoteReference w:id="4"/>
      </w:r>
      <w:r>
        <w:t>. Автор утверждает, что он пояснил системные недостатки механизма приема беженцев в Италии, от которых страдают «дублинские возвращенцы», и что Апелляционный совет по делам беженцев должен рассмотреть вопрос о том, предоставляют ли итальянские власти гарантии защиты</w:t>
      </w:r>
      <w:r w:rsidRPr="009B49DC">
        <w:t>.</w:t>
      </w:r>
    </w:p>
    <w:p w:rsidR="004A4676" w:rsidRPr="009B49DC" w:rsidRDefault="004A4676" w:rsidP="004A4676">
      <w:pPr>
        <w:pStyle w:val="H23G"/>
      </w:pPr>
      <w:r>
        <w:tab/>
      </w:r>
      <w:r>
        <w:tab/>
      </w:r>
      <w:r w:rsidRPr="00CE5A85">
        <w:t>Замечания государства-участника в отношении приемлемости и существа сообщения</w:t>
      </w:r>
      <w:r>
        <w:t xml:space="preserve"> </w:t>
      </w:r>
    </w:p>
    <w:p w:rsidR="004A4676" w:rsidRPr="009B49DC" w:rsidRDefault="004A4676" w:rsidP="004A4676">
      <w:pPr>
        <w:pStyle w:val="SingleTxtG"/>
      </w:pPr>
      <w:r>
        <w:t>4.1</w:t>
      </w:r>
      <w:r>
        <w:tab/>
        <w:t>9 мая 2016 года</w:t>
      </w:r>
      <w:r w:rsidRPr="009B49DC">
        <w:t xml:space="preserve"> </w:t>
      </w:r>
      <w:r>
        <w:t>государство-участник представило свои замечания в отношении приемлемости и существа сообщения</w:t>
      </w:r>
      <w:r w:rsidRPr="009B49DC">
        <w:t xml:space="preserve">. </w:t>
      </w:r>
      <w:r>
        <w:t>Государство-участник заявляет, что сообщение следует признать неприемлемым ввиду недостаточного обоснования грозящей автору опасности подвергнуться пыткам или другим формам жестокого, бесчеловечного или унижающего достоинство обращения и наказания в случае его возвращения в Италию</w:t>
      </w:r>
      <w:r w:rsidRPr="009B49DC">
        <w:t xml:space="preserve">. </w:t>
      </w:r>
    </w:p>
    <w:p w:rsidR="004A4676" w:rsidRPr="003E22E6" w:rsidRDefault="004A4676" w:rsidP="004A4676">
      <w:pPr>
        <w:pStyle w:val="SingleTxtG"/>
      </w:pPr>
      <w:r w:rsidRPr="009B49DC">
        <w:t>4.2</w:t>
      </w:r>
      <w:r w:rsidRPr="009B49DC">
        <w:tab/>
      </w:r>
      <w:r>
        <w:t>Государство-участник приводит описание рассмотрения дела автора в Апелляционном совете по делам беженцев</w:t>
      </w:r>
      <w:r w:rsidRPr="00515FFE">
        <w:rPr>
          <w:rStyle w:val="aa"/>
        </w:rPr>
        <w:footnoteReference w:id="5"/>
      </w:r>
      <w:r>
        <w:t xml:space="preserve">. </w:t>
      </w:r>
    </w:p>
    <w:p w:rsidR="004A4676" w:rsidRPr="009B49DC" w:rsidRDefault="004A4676" w:rsidP="004A4676">
      <w:pPr>
        <w:pStyle w:val="SingleTxtG"/>
      </w:pPr>
      <w:r w:rsidRPr="009B49DC">
        <w:t>4.3</w:t>
      </w:r>
      <w:r w:rsidRPr="009B49DC">
        <w:tab/>
      </w:r>
      <w:r>
        <w:t>Государство-участник</w:t>
      </w:r>
      <w:r w:rsidRPr="009B49DC">
        <w:t xml:space="preserve"> </w:t>
      </w:r>
      <w:r>
        <w:t>информирует Комитет о том</w:t>
      </w:r>
      <w:r w:rsidRPr="009B49DC">
        <w:t>,</w:t>
      </w:r>
      <w:r>
        <w:t xml:space="preserve"> что согласно подпункту 3</w:t>
      </w:r>
      <w:r w:rsidR="00954928">
        <w:t xml:space="preserve"> пункта 7 Закона об иностранцах</w:t>
      </w:r>
      <w:r>
        <w:t xml:space="preserve"> в связи с ходатайством автора об убежище требовалось решить вопрос о том, можно ли считать Италию первой страной убежища автора. Государство-участник напоминает, что 28 июля 2014 года итальянские власти сообщили властям Дании о том, что автору был предоставлен статус беженца в Италии. Кроме того, 14 января 2015 года</w:t>
      </w:r>
      <w:r w:rsidRPr="009B49DC">
        <w:t xml:space="preserve"> </w:t>
      </w:r>
      <w:r>
        <w:t xml:space="preserve">Апелляционный совет по делам беженцев отклонил поданное автором ходатайство об убежище и пришел к выводу, что в Италии автор получит защиту от выдворения, что он сможет въехать в Италию и проживать в ней на законном основании и что в этой стране его личную неприкосновенность и безопасность можно считать в необходимой степени гарантированными. После принятия этого решения, в основу которого заложены главы </w:t>
      </w:r>
      <w:r w:rsidRPr="009B49DC">
        <w:t>II</w:t>
      </w:r>
      <w:r>
        <w:t>–</w:t>
      </w:r>
      <w:r w:rsidRPr="009B49DC">
        <w:t>V</w:t>
      </w:r>
      <w:r>
        <w:t xml:space="preserve"> Конвенции о статусе беженцев и Заключение № 58 (1989) Управления Верховного комиссара Организации Объединенных Наций по делам беженцев (УВКБ), была проведена оценка того, позволят ли автору социально-экономические условия в Италии пользоваться в той или иной мере основными правами. При этом государство-участник отмечает, что от него нельзя требовать обеспечения просителю убежища точно таких же социальных</w:t>
      </w:r>
      <w:r w:rsidRPr="00E52EA0">
        <w:t xml:space="preserve"> стандарт</w:t>
      </w:r>
      <w:r>
        <w:t>ов</w:t>
      </w:r>
      <w:r w:rsidRPr="00E52EA0">
        <w:t xml:space="preserve"> и услови</w:t>
      </w:r>
      <w:r>
        <w:t>й</w:t>
      </w:r>
      <w:r w:rsidRPr="00E52EA0">
        <w:t xml:space="preserve"> жизни,</w:t>
      </w:r>
      <w:r>
        <w:t xml:space="preserve"> как </w:t>
      </w:r>
      <w:r w:rsidRPr="00E52EA0">
        <w:t>и</w:t>
      </w:r>
      <w:r>
        <w:t xml:space="preserve"> его собственным</w:t>
      </w:r>
      <w:r w:rsidRPr="00E52EA0">
        <w:t xml:space="preserve"> граждан</w:t>
      </w:r>
      <w:r>
        <w:t>ам</w:t>
      </w:r>
      <w:r w:rsidRPr="009B49DC">
        <w:t xml:space="preserve">; </w:t>
      </w:r>
      <w:r>
        <w:t>оно лишь должно обеспечить его личную неприкосновенность. Кроме того</w:t>
      </w:r>
      <w:r w:rsidRPr="009B49DC">
        <w:t xml:space="preserve">, </w:t>
      </w:r>
      <w:r>
        <w:t xml:space="preserve">государство-участник сообщает, что </w:t>
      </w:r>
      <w:r w:rsidRPr="0053024D">
        <w:t>Апелляционный совет по делам беженцев</w:t>
      </w:r>
      <w:r w:rsidRPr="009B49DC">
        <w:t xml:space="preserve"> </w:t>
      </w:r>
      <w:r>
        <w:t>пришел к выводу, что, исходя из наиболее свежей справочной информации об условиях приема беженцев в Италии, эту страну в целом ряде случаев можно рассматривать в качестве первой страны убежища</w:t>
      </w:r>
      <w:r w:rsidRPr="009B49DC">
        <w:t xml:space="preserve">. </w:t>
      </w:r>
      <w:r>
        <w:t>Государство-участник далее отмечает, что Италия юридически связана положениями Европейской конвенции о правах человека и Пакта. Наконец, государство-участник заявляет, что рассказ автора о его пребывании в Сирийской Арабской Республике</w:t>
      </w:r>
      <w:r w:rsidRPr="009B49DC">
        <w:t xml:space="preserve"> </w:t>
      </w:r>
      <w:r>
        <w:t xml:space="preserve">в </w:t>
      </w:r>
      <w:r w:rsidRPr="009B49DC">
        <w:t>2013</w:t>
      </w:r>
      <w:r>
        <w:t xml:space="preserve"> и </w:t>
      </w:r>
      <w:r w:rsidRPr="009B49DC">
        <w:t>2014</w:t>
      </w:r>
      <w:r>
        <w:t xml:space="preserve"> годах</w:t>
      </w:r>
      <w:r w:rsidRPr="009B49DC">
        <w:t xml:space="preserve">, </w:t>
      </w:r>
      <w:r>
        <w:t>который был признан неправдоподобным и подготовленным специаль</w:t>
      </w:r>
      <w:r w:rsidRPr="002D2C39">
        <w:t>но для данного случая</w:t>
      </w:r>
      <w:r w:rsidRPr="009B49DC">
        <w:t xml:space="preserve">, </w:t>
      </w:r>
      <w:r>
        <w:t>не имеет отношения к оценке о том, можно ли считать Италию страной первого убежища.</w:t>
      </w:r>
      <w:r w:rsidR="004A22A6">
        <w:t xml:space="preserve"> </w:t>
      </w:r>
    </w:p>
    <w:p w:rsidR="004A4676" w:rsidRPr="009B49DC" w:rsidRDefault="004A4676" w:rsidP="004A4676">
      <w:pPr>
        <w:pStyle w:val="SingleTxtG"/>
      </w:pPr>
      <w:r w:rsidRPr="009B49DC">
        <w:t>4.4</w:t>
      </w:r>
      <w:r w:rsidRPr="009B49DC">
        <w:tab/>
      </w:r>
      <w:r>
        <w:t>Государство-участник</w:t>
      </w:r>
      <w:r w:rsidRPr="009B49DC">
        <w:t xml:space="preserve"> </w:t>
      </w:r>
      <w:r>
        <w:t xml:space="preserve">отмечает, что автор не изложил в жалобе Комитету никаких новых сведений и что вся соответствующая справочная информация была представлена Апелляционному совету по делам беженцев и рассмотрена им в его решении от 14 января </w:t>
      </w:r>
      <w:r w:rsidRPr="009B49DC">
        <w:t>2015</w:t>
      </w:r>
      <w:r>
        <w:t xml:space="preserve"> года</w:t>
      </w:r>
      <w:r w:rsidRPr="009B49DC">
        <w:t xml:space="preserve">. </w:t>
      </w:r>
      <w:r>
        <w:t xml:space="preserve">После тщательной оценки соответствующей </w:t>
      </w:r>
      <w:r>
        <w:lastRenderedPageBreak/>
        <w:t xml:space="preserve">справочной информации и индивидуальной ситуации автора Совет пришел к выводу, что автору не грозит опасность обращения, противоречащего статье </w:t>
      </w:r>
      <w:r w:rsidRPr="009B49DC">
        <w:t xml:space="preserve">7 </w:t>
      </w:r>
      <w:r>
        <w:t>Пакта</w:t>
      </w:r>
      <w:r w:rsidRPr="009B49DC">
        <w:t xml:space="preserve">. </w:t>
      </w:r>
      <w:r>
        <w:t>Относительно ссылки автора на Дублинский регламент и на рекомендации УВКБ о важных аспектах защиты беженцев в Италии от июля 2013 года</w:t>
      </w:r>
      <w:r w:rsidRPr="009B49DC">
        <w:t xml:space="preserve"> </w:t>
      </w:r>
      <w:r>
        <w:t>государство-участник отмечает, что эти рекомендации касаются прежде всего условий приема в Италии просителей убежища</w:t>
      </w:r>
      <w:r w:rsidRPr="009B49DC">
        <w:t xml:space="preserve">, </w:t>
      </w:r>
      <w:r>
        <w:t>а не иностранцев, получивших вид на жительство. Кроме того</w:t>
      </w:r>
      <w:r w:rsidRPr="009B49DC">
        <w:t xml:space="preserve">, </w:t>
      </w:r>
      <w:r>
        <w:t>государство-участник отмечает, что автор также сослался на предыдущую практику Европейского суда по правам человека</w:t>
      </w:r>
      <w:r w:rsidRPr="009B49DC">
        <w:t xml:space="preserve">, </w:t>
      </w:r>
      <w:r>
        <w:t>которая актуальна для просителей убежища, включая «дублинских возвращенцев» в Италию, а не лиц, которые, как и автор, уже получили статус беженца</w:t>
      </w:r>
      <w:r w:rsidRPr="009B49DC">
        <w:t xml:space="preserve">. </w:t>
      </w:r>
    </w:p>
    <w:p w:rsidR="004A4676" w:rsidRPr="009B49DC" w:rsidRDefault="004A4676" w:rsidP="004A4676">
      <w:pPr>
        <w:pStyle w:val="SingleTxtG"/>
      </w:pPr>
      <w:r>
        <w:t>4.5</w:t>
      </w:r>
      <w:r>
        <w:tab/>
        <w:t>На основе общей оценки имеющейся справочной информации и представленных автором сведений государство-участник приходит к выводу, что, учитывая общие социально-экономические условия в Италии для «дублинских возвращенцев» и беженцев,</w:t>
      </w:r>
      <w:r w:rsidR="004A22A6">
        <w:t xml:space="preserve"> </w:t>
      </w:r>
      <w:r>
        <w:t xml:space="preserve">нет никаких оснований полагать, что автору будет грозить конкретная опасность подвергнуться обращению, противоречащему статье </w:t>
      </w:r>
      <w:r w:rsidRPr="009B49DC">
        <w:t xml:space="preserve">7 </w:t>
      </w:r>
      <w:r>
        <w:t>Пакта</w:t>
      </w:r>
      <w:r w:rsidRPr="009B49DC">
        <w:t xml:space="preserve">. </w:t>
      </w:r>
      <w:r>
        <w:t>Являясь лицом с признанным статусом беженца</w:t>
      </w:r>
      <w:r w:rsidRPr="009B49DC">
        <w:t>,</w:t>
      </w:r>
      <w:r>
        <w:t xml:space="preserve"> автор имеет продлеваемый вид на жительство и обладает, в частности, правами на проездной документ для иностранцев, на работу, на воссоединение семьи и на получение пособий в общей системе социального обеспечения</w:t>
      </w:r>
      <w:r w:rsidRPr="009B49DC">
        <w:t>,</w:t>
      </w:r>
      <w:r>
        <w:t xml:space="preserve"> на медицинское обслуживание, на социальное жилье и на образование в соответствии с национальным законодательством Италии. Государство-участник</w:t>
      </w:r>
      <w:r w:rsidRPr="009B49DC">
        <w:t xml:space="preserve"> </w:t>
      </w:r>
      <w:r>
        <w:t>подтверждает свои заявления ссылкой на решение Европейского суда по правам человека по одному из недавних дел, в котором суд постановил, что «</w:t>
      </w:r>
      <w:r w:rsidR="00FA708C">
        <w:t>в </w:t>
      </w:r>
      <w:r w:rsidRPr="008868EE">
        <w:t xml:space="preserve">отсутствие исключительно веских гуманитарных оснований, препятствующих выдворению, тот факт, что материальные и социальные условия жизни заявителя значительно ухудшатся, если </w:t>
      </w:r>
      <w:r>
        <w:t xml:space="preserve">заявитель будет </w:t>
      </w:r>
      <w:r w:rsidRPr="008868EE">
        <w:t>выдворен из договаривающегося государства, сам по себе не является достаточным основанием для констатации нарушения статьи 3</w:t>
      </w:r>
      <w:r>
        <w:t>», или что, «</w:t>
      </w:r>
      <w:r w:rsidRPr="008868EE">
        <w:t xml:space="preserve">хотя общая ситуация </w:t>
      </w:r>
      <w:r>
        <w:t xml:space="preserve">(…) </w:t>
      </w:r>
      <w:r w:rsidRPr="008868EE">
        <w:t xml:space="preserve">в Италии у просителей убежища, признанных беженцев и иностранцев, получивших вид на жительство </w:t>
      </w:r>
      <w:r>
        <w:t xml:space="preserve">в порядке </w:t>
      </w:r>
      <w:r w:rsidRPr="008868EE">
        <w:t>международной защиты или в гуманитарных целях, могут свидетельст</w:t>
      </w:r>
      <w:r>
        <w:t>вовать об известных недостатках (</w:t>
      </w:r>
      <w:r w:rsidRPr="008868EE">
        <w:t>…</w:t>
      </w:r>
      <w:r>
        <w:t>),</w:t>
      </w:r>
      <w:r w:rsidRPr="008868EE">
        <w:t xml:space="preserve"> не было показано, что они вскрывают систематическую неспособность предоставлять поддержку или льготы просителям убежища как представителям особо уязвимой категории лиц</w:t>
      </w:r>
      <w:r>
        <w:t>»</w:t>
      </w:r>
      <w:r w:rsidRPr="00515FFE">
        <w:rPr>
          <w:rStyle w:val="aa"/>
        </w:rPr>
        <w:footnoteReference w:id="6"/>
      </w:r>
      <w:r>
        <w:t xml:space="preserve">. С другой стороны, государство-участник информирует Комитет о том, что согласно информации от итальянских властей автор сможет въехать в Италию и получит возможность ходатайствовать о продлении своего вида на жительство по истечении срока его действия. По данным опубликованного в январе 2015 года </w:t>
      </w:r>
      <w:r w:rsidRPr="00FA708C">
        <w:rPr>
          <w:i/>
        </w:rPr>
        <w:t>странового доклада по Италии, подготовленного Информационной базой данных по вопросам предоставления убежища</w:t>
      </w:r>
      <w:r>
        <w:t>, беженцы имеют право на медицинское обслуживание наравне с итальянскими гражданами. Государство-участник также сообщает, что материалы решения Комитета по другому делу против Дании явно отличаются от рассматриваемого случая</w:t>
      </w:r>
      <w:r w:rsidRPr="009B49DC">
        <w:t>,</w:t>
      </w:r>
      <w:r>
        <w:t xml:space="preserve"> поскольку упомянутое дело касалось высылки в Италию одинокой матери с тремя несовершеннолетними детьми</w:t>
      </w:r>
      <w:r w:rsidRPr="00515FFE">
        <w:rPr>
          <w:rStyle w:val="aa"/>
        </w:rPr>
        <w:footnoteReference w:id="7"/>
      </w:r>
      <w:r>
        <w:t>. В данном же случае речь идет о высылке одинокого, молодого и здорового мужчины, имеющего официальный статус беженца. Наконец, в отношении утверждений автора о проявлениях к нему насилия со стороны итальянских должностных лиц или грозящей ему опасности стать жертвой насилия и грабежа ввиду вынужденного проживания на улице государство-участник отмечает, что автор может обратиться с соответствующими жалобами во внутренние ведомства Италии</w:t>
      </w:r>
      <w:r w:rsidRPr="009B49DC">
        <w:t xml:space="preserve">. </w:t>
      </w:r>
    </w:p>
    <w:p w:rsidR="004A4676" w:rsidRPr="009B49DC" w:rsidRDefault="004A4676" w:rsidP="004A4676">
      <w:pPr>
        <w:pStyle w:val="SingleTxtG"/>
      </w:pPr>
      <w:r w:rsidRPr="009B49DC">
        <w:t>4.6</w:t>
      </w:r>
      <w:r w:rsidRPr="009B49DC">
        <w:tab/>
      </w:r>
      <w:r>
        <w:t>Государство-участник заявляет, что в сообщении автора речь идет лишь о том, что он не согласен с оценкой его конкретной ситуации и справочной информации, которая была проведена Апелляционным советом по делам беженцев</w:t>
      </w:r>
      <w:r w:rsidRPr="009B49DC">
        <w:t xml:space="preserve">. </w:t>
      </w:r>
      <w:r>
        <w:t>В своем сообщении автор не указал на какое-либо нарушение в процедуре принятия решения или на какой-либо фактор риска, который не был должным образом учтен</w:t>
      </w:r>
      <w:r w:rsidRPr="009B49DC">
        <w:t xml:space="preserve"> </w:t>
      </w:r>
      <w:r>
        <w:t>Апелляционным советом по делам беженцев</w:t>
      </w:r>
      <w:r w:rsidRPr="009B49DC">
        <w:t xml:space="preserve">. </w:t>
      </w:r>
      <w:r>
        <w:t xml:space="preserve">Государство-участник также отмечает, </w:t>
      </w:r>
      <w:r>
        <w:lastRenderedPageBreak/>
        <w:t>что Комитет</w:t>
      </w:r>
      <w:r w:rsidRPr="009B49DC">
        <w:t xml:space="preserve"> </w:t>
      </w:r>
      <w:r>
        <w:t>д</w:t>
      </w:r>
      <w:r w:rsidRPr="00F0494F">
        <w:t>олжен уделять значительное внимание выводам, сделанным Апелляционным советом по делам беженцев, который располагает более широкими возможностями для оценки фактических обстоятельств дела автора</w:t>
      </w:r>
      <w:r>
        <w:t>. Следовательно, а</w:t>
      </w:r>
      <w:r w:rsidRPr="00FA086E">
        <w:t>втор не продемонстриров</w:t>
      </w:r>
      <w:r>
        <w:t xml:space="preserve">ал наличие веских оснований </w:t>
      </w:r>
      <w:r w:rsidRPr="00FA086E">
        <w:t xml:space="preserve">полагать, </w:t>
      </w:r>
      <w:r>
        <w:t>что ему будет грозить опасность подвергнуться бесчеловечному или унижающему достоинство обращению и наказанию в случае его высылки в Италию</w:t>
      </w:r>
      <w:r w:rsidRPr="009B49DC">
        <w:t>.</w:t>
      </w:r>
    </w:p>
    <w:p w:rsidR="004A4676" w:rsidRPr="009B49DC" w:rsidRDefault="004A4676" w:rsidP="004A4676">
      <w:pPr>
        <w:pStyle w:val="H23G"/>
      </w:pPr>
      <w:r>
        <w:tab/>
      </w:r>
      <w:r>
        <w:tab/>
        <w:t>Комментарии автора относительно замечаний государства-участника</w:t>
      </w:r>
    </w:p>
    <w:p w:rsidR="004A4676" w:rsidRPr="009B49DC" w:rsidRDefault="004A4676" w:rsidP="004A4676">
      <w:pPr>
        <w:pStyle w:val="SingleTxtG"/>
      </w:pPr>
      <w:r>
        <w:t>5.1</w:t>
      </w:r>
      <w:r>
        <w:tab/>
        <w:t xml:space="preserve">30 августа 2016 года автор представил свои комментарии относительно замечаний государства-участника. Автор вновь излагает свою предыдущую аргументацию и настаивает на том, что Италия не в состоянии обеспечить размещение такого количества беженцев, которое сейчас находится на ее территории, поскольку в Италию прибывает все больше сирийских беженцев. </w:t>
      </w:r>
    </w:p>
    <w:p w:rsidR="004A4676" w:rsidRPr="009B49DC" w:rsidRDefault="004A4676" w:rsidP="004A4676">
      <w:pPr>
        <w:pStyle w:val="SingleTxtG"/>
      </w:pPr>
      <w:r>
        <w:t>5.2</w:t>
      </w:r>
      <w:r>
        <w:tab/>
        <w:t>Автор сообщает</w:t>
      </w:r>
      <w:r w:rsidRPr="009B49DC">
        <w:t xml:space="preserve"> </w:t>
      </w:r>
      <w:r>
        <w:t>Комитету, что его брат сейчас проживает в Дании, где он подал ходатайство о предоставлении ему убежища</w:t>
      </w:r>
      <w:r w:rsidRPr="009B49DC">
        <w:t>.</w:t>
      </w:r>
      <w:r>
        <w:t xml:space="preserve"> Следовательно, высылка автора государством-участником в Италию приведет еще и к нарушению статьи 8 Европейской конвенции о правах человека в отношении его права на семейную жизнь</w:t>
      </w:r>
      <w:r w:rsidRPr="009B49DC">
        <w:t xml:space="preserve">. </w:t>
      </w:r>
      <w:r>
        <w:t>Автор утверждает, что у него есть право на рассмотрение его ходатайства об убежище в Дании, где проживает его официальный родственник.</w:t>
      </w:r>
      <w:r w:rsidR="004A22A6">
        <w:t xml:space="preserve"> </w:t>
      </w:r>
    </w:p>
    <w:p w:rsidR="004A4676" w:rsidRPr="005F64C2" w:rsidRDefault="004A4676" w:rsidP="004A4676">
      <w:pPr>
        <w:pStyle w:val="H23G"/>
      </w:pPr>
      <w:r>
        <w:tab/>
      </w:r>
      <w:r>
        <w:tab/>
      </w:r>
      <w:r w:rsidRPr="00BA640D">
        <w:t>Дополнительные представления сторон</w:t>
      </w:r>
    </w:p>
    <w:p w:rsidR="004A4676" w:rsidRPr="009B49DC" w:rsidRDefault="004A4676" w:rsidP="004A4676">
      <w:pPr>
        <w:pStyle w:val="SingleTxtG"/>
      </w:pPr>
      <w:r>
        <w:t>6.1</w:t>
      </w:r>
      <w:r w:rsidR="008D21CA">
        <w:tab/>
      </w:r>
      <w:r>
        <w:t>21 декабря 2016 года</w:t>
      </w:r>
      <w:r w:rsidRPr="009B49DC">
        <w:t xml:space="preserve"> </w:t>
      </w:r>
      <w:r>
        <w:t>государство-участник</w:t>
      </w:r>
      <w:r w:rsidRPr="009B49DC">
        <w:t xml:space="preserve"> </w:t>
      </w:r>
      <w:r>
        <w:t xml:space="preserve">заявило, что в дополнительных замечаниях автора от 30 августа </w:t>
      </w:r>
      <w:r w:rsidRPr="009B49DC">
        <w:t>2016</w:t>
      </w:r>
      <w:r>
        <w:t xml:space="preserve"> года, как представляется, нет никакой новой и конкретной информации о личных обстоятельствах автора</w:t>
      </w:r>
      <w:r w:rsidRPr="009B49DC">
        <w:t xml:space="preserve">. </w:t>
      </w:r>
    </w:p>
    <w:p w:rsidR="004A4676" w:rsidRPr="00765134" w:rsidRDefault="004A4676" w:rsidP="004A4676">
      <w:pPr>
        <w:pStyle w:val="SingleTxtG"/>
      </w:pPr>
      <w:r>
        <w:t>6.2</w:t>
      </w:r>
      <w:r>
        <w:tab/>
        <w:t>В связи с утверждениями автора о его праве на семейную жизнь, поскольку его брат сейчас проживает в Дании</w:t>
      </w:r>
      <w:r w:rsidRPr="009B49DC">
        <w:t xml:space="preserve">, </w:t>
      </w:r>
      <w:r>
        <w:t>государство-участник</w:t>
      </w:r>
      <w:r w:rsidRPr="009B49DC">
        <w:t xml:space="preserve"> </w:t>
      </w:r>
      <w:r>
        <w:t>сообщает Комитет</w:t>
      </w:r>
      <w:r w:rsidR="00530DF2">
        <w:t>у, что 7 </w:t>
      </w:r>
      <w:r>
        <w:t xml:space="preserve">апреля </w:t>
      </w:r>
      <w:r w:rsidRPr="009B49DC">
        <w:t>2015</w:t>
      </w:r>
      <w:r>
        <w:t xml:space="preserve"> года брату автора был выдан вид на жительство в Дании на основании подпункта 1 пункта 7 Закона об иностранцах</w:t>
      </w:r>
      <w:r w:rsidRPr="009B49DC">
        <w:t xml:space="preserve">. </w:t>
      </w:r>
      <w:r>
        <w:t>Государство-участник</w:t>
      </w:r>
      <w:r w:rsidRPr="009B49DC">
        <w:t xml:space="preserve"> </w:t>
      </w:r>
      <w:r>
        <w:t>отмечает, что это обстоятельство само по себе не может изменить оценку обстоятельств дела автора, включая оценку о том, что Италию, где автору уже был предоставлен вид на жительство как признанному беженцу, можно считать страной первого убежища автора.</w:t>
      </w:r>
      <w:r w:rsidR="004A22A6">
        <w:t xml:space="preserve"> </w:t>
      </w:r>
    </w:p>
    <w:p w:rsidR="004A4676" w:rsidRPr="009B49DC" w:rsidRDefault="004A4676" w:rsidP="004A4676">
      <w:pPr>
        <w:pStyle w:val="SingleTxtG"/>
      </w:pPr>
      <w:r w:rsidRPr="009B49DC">
        <w:t>6.3</w:t>
      </w:r>
      <w:r w:rsidRPr="009B49DC">
        <w:tab/>
      </w:r>
      <w:r>
        <w:t>Государство-участник</w:t>
      </w:r>
      <w:r w:rsidRPr="009B49DC">
        <w:t xml:space="preserve"> </w:t>
      </w:r>
      <w:r>
        <w:t xml:space="preserve">также отмечает, что </w:t>
      </w:r>
      <w:r w:rsidRPr="00210088">
        <w:t>Регламент «Дублин III</w:t>
      </w:r>
      <w:r>
        <w:t>» регулирует перемещение просителей убежища между государствами-членами и что автор не подпадает под сферу действия этого регламента, так как является признанным беженцем в Италии</w:t>
      </w:r>
      <w:r w:rsidRPr="009B49DC">
        <w:t xml:space="preserve">. </w:t>
      </w:r>
      <w:r>
        <w:t>Кроме того</w:t>
      </w:r>
      <w:r w:rsidRPr="009B49DC">
        <w:t xml:space="preserve">, </w:t>
      </w:r>
      <w:r>
        <w:t>государство-участник</w:t>
      </w:r>
      <w:r w:rsidRPr="009B49DC">
        <w:t xml:space="preserve"> </w:t>
      </w:r>
      <w:r>
        <w:t xml:space="preserve">указывает, что вопрос о воссоединении семьи не имеет отношения к поданному автором ходатайству об убежище. </w:t>
      </w:r>
    </w:p>
    <w:p w:rsidR="004A4676" w:rsidRPr="009B49DC" w:rsidRDefault="004A4676" w:rsidP="004A4676">
      <w:pPr>
        <w:pStyle w:val="SingleTxtG"/>
      </w:pPr>
      <w:r>
        <w:t>7.</w:t>
      </w:r>
      <w:r>
        <w:tab/>
        <w:t>9 августа 2017 года автор повторно изложил свои утверждения о невыдворении, а также утверждения, касающиеся его права на семейную жизнь</w:t>
      </w:r>
      <w:r w:rsidRPr="009B49DC">
        <w:t>.</w:t>
      </w:r>
    </w:p>
    <w:p w:rsidR="004A4676" w:rsidRPr="009B49DC" w:rsidRDefault="004A4676" w:rsidP="004A4676">
      <w:pPr>
        <w:pStyle w:val="H23G"/>
      </w:pPr>
      <w:r>
        <w:tab/>
      </w:r>
      <w:r>
        <w:tab/>
      </w:r>
      <w:r w:rsidRPr="00574B2A">
        <w:t>Вопросы и процедура их рассмотрения в Комитете</w:t>
      </w:r>
    </w:p>
    <w:p w:rsidR="004A4676" w:rsidRPr="009B49DC" w:rsidRDefault="004A4676" w:rsidP="004A4676">
      <w:pPr>
        <w:pStyle w:val="H4G"/>
      </w:pPr>
      <w:r>
        <w:tab/>
      </w:r>
      <w:r>
        <w:tab/>
      </w:r>
      <w:r w:rsidRPr="00574B2A">
        <w:t>Рассмотрение вопроса о приемлемости</w:t>
      </w:r>
    </w:p>
    <w:p w:rsidR="004A4676" w:rsidRPr="009B49DC" w:rsidRDefault="004A4676" w:rsidP="004A4676">
      <w:pPr>
        <w:pStyle w:val="SingleTxtG"/>
      </w:pPr>
      <w:r>
        <w:t>8.1</w:t>
      </w:r>
      <w:r>
        <w:tab/>
      </w:r>
      <w:r w:rsidRPr="00180EE7">
        <w:t>Прежде чем рассматривать какую-либо жалобу, содержащуюся в том или ином сообщении, Комитет по правам человека должен</w:t>
      </w:r>
      <w:r>
        <w:t xml:space="preserve"> в соответствии с правилом </w:t>
      </w:r>
      <w:r w:rsidRPr="00180EE7">
        <w:t xml:space="preserve">93 </w:t>
      </w:r>
      <w:r>
        <w:t xml:space="preserve">своих </w:t>
      </w:r>
      <w:r w:rsidRPr="00180EE7">
        <w:t>правил процедуры принять решение о том, является ли данное сообщение приемлемым в соответствии с Факультативным протоколом к Пакту</w:t>
      </w:r>
      <w:r w:rsidRPr="009B49DC">
        <w:t>.</w:t>
      </w:r>
    </w:p>
    <w:p w:rsidR="004A4676" w:rsidRPr="009B49DC" w:rsidRDefault="004A4676" w:rsidP="004A4676">
      <w:pPr>
        <w:pStyle w:val="SingleTxtG"/>
      </w:pPr>
      <w:r w:rsidRPr="009B49DC">
        <w:t>8.2</w:t>
      </w:r>
      <w:r w:rsidRPr="009B49DC">
        <w:tab/>
      </w:r>
      <w:r w:rsidRPr="00180EE7">
        <w:t>Согласно пункту 2 а) статьи 5 Факультативного протокола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</w:t>
      </w:r>
      <w:r>
        <w:t>.</w:t>
      </w:r>
      <w:r w:rsidR="004A22A6">
        <w:t xml:space="preserve"> </w:t>
      </w:r>
    </w:p>
    <w:p w:rsidR="004A4676" w:rsidRPr="009B49DC" w:rsidRDefault="004A4676" w:rsidP="004A4676">
      <w:pPr>
        <w:pStyle w:val="SingleTxtG"/>
      </w:pPr>
      <w:r w:rsidRPr="009B49DC">
        <w:t>8.3</w:t>
      </w:r>
      <w:r w:rsidRPr="009B49DC">
        <w:tab/>
      </w:r>
      <w:r>
        <w:t xml:space="preserve">Комитет принимает к сведению утверждение автора относительно его права на семейную жизнь. Однако он отмечает, что этот вопрос ни разу не был поставлен перед национальными властями. Поэтому Комитет считает, что новая жалоба, </w:t>
      </w:r>
      <w:r>
        <w:lastRenderedPageBreak/>
        <w:t xml:space="preserve">представленная на основании статьи </w:t>
      </w:r>
      <w:r w:rsidRPr="009B49DC">
        <w:t xml:space="preserve">23 </w:t>
      </w:r>
      <w:r>
        <w:t>Пакта, является</w:t>
      </w:r>
      <w:r w:rsidRPr="009B49DC">
        <w:t xml:space="preserve"> </w:t>
      </w:r>
      <w:r>
        <w:t xml:space="preserve">неприемлемой согласно пункту 2 </w:t>
      </w:r>
      <w:r>
        <w:rPr>
          <w:lang w:val="en-US"/>
        </w:rPr>
        <w:t>b</w:t>
      </w:r>
      <w:r w:rsidRPr="00180EE7">
        <w:t>) статьи 5 Факультативного протокола</w:t>
      </w:r>
      <w:r w:rsidRPr="009B49DC">
        <w:t>.</w:t>
      </w:r>
    </w:p>
    <w:p w:rsidR="004A4676" w:rsidRPr="009B49DC" w:rsidRDefault="004A4676" w:rsidP="004A4676">
      <w:pPr>
        <w:pStyle w:val="SingleTxtG"/>
      </w:pPr>
      <w:r w:rsidRPr="009B49DC">
        <w:t>8.4</w:t>
      </w:r>
      <w:r w:rsidRPr="009B49DC">
        <w:tab/>
      </w:r>
      <w:r>
        <w:t>Комитет принимает к сведению заявление автора о том, что решения Апелляционного совета по делам беженцев Дании не подлежат обжалованию и что поэтому внутренние средства правовой защиты были исчерпаны</w:t>
      </w:r>
      <w:r w:rsidRPr="009B49DC">
        <w:t xml:space="preserve">. </w:t>
      </w:r>
      <w:r>
        <w:t>Это заявление не было оспорено государством-участником</w:t>
      </w:r>
      <w:r w:rsidRPr="009B49DC">
        <w:t xml:space="preserve">. </w:t>
      </w:r>
      <w:r>
        <w:t>Следовательно,</w:t>
      </w:r>
      <w:r w:rsidRPr="009B49DC">
        <w:t xml:space="preserve"> </w:t>
      </w:r>
      <w:r>
        <w:t xml:space="preserve">Комитет полагает, что внутренние средства правовой защиты были исчерпаны в связи с жалобой автора по статье 7 Пакта, как это предусмотрено в пункте 2 </w:t>
      </w:r>
      <w:r>
        <w:rPr>
          <w:lang w:val="en-US"/>
        </w:rPr>
        <w:t>b</w:t>
      </w:r>
      <w:r w:rsidRPr="00180EE7">
        <w:t>) статьи 5 Факультативного протокола</w:t>
      </w:r>
      <w:r w:rsidRPr="009B49DC">
        <w:t>.</w:t>
      </w:r>
    </w:p>
    <w:p w:rsidR="004A4676" w:rsidRPr="009B49DC" w:rsidRDefault="004A4676" w:rsidP="004A4676">
      <w:pPr>
        <w:pStyle w:val="SingleTxtG"/>
      </w:pPr>
      <w:r w:rsidRPr="009B49DC">
        <w:t>8.5</w:t>
      </w:r>
      <w:r w:rsidRPr="009B49DC">
        <w:tab/>
      </w:r>
      <w:r>
        <w:t>Комитет принимает к сведению заявление автора о том, что в случае его возвращения в Италию он подвергнется опасности применения пыток или другого жестокого, бесчеловечного или унижающего достоинство обращения</w:t>
      </w:r>
      <w:r w:rsidRPr="009B49DC">
        <w:t xml:space="preserve">. </w:t>
      </w:r>
      <w:r>
        <w:t>Для обоснования этого заявления автор ссылается на общее социально-экономическое положение беженцев в Италии</w:t>
      </w:r>
      <w:r w:rsidRPr="009B49DC">
        <w:t>.</w:t>
      </w:r>
    </w:p>
    <w:p w:rsidR="004A4676" w:rsidRPr="009B49DC" w:rsidRDefault="004A4676" w:rsidP="004A4676">
      <w:pPr>
        <w:pStyle w:val="SingleTxtG"/>
      </w:pPr>
      <w:r w:rsidRPr="009B49DC">
        <w:t>8.6</w:t>
      </w:r>
      <w:r w:rsidRPr="009B49DC">
        <w:tab/>
      </w:r>
      <w:r>
        <w:t>Комитет также принимает к сведению тот факт, что Апелляционный совет по делам беженцев</w:t>
      </w:r>
      <w:r w:rsidRPr="009B49DC">
        <w:t xml:space="preserve"> </w:t>
      </w:r>
      <w:r>
        <w:t>рассмотрел личные и социальные обстоятельства автора и общее положение признанных беженцев в Италии и пришел к выводу, что рассказ автора о том, что он был вынужден вернуться в Сирийскую Арабскую Республику по причине общего положения просителей убежища или беженцев в Италии, является неправдоподобным и подготовленным специаль</w:t>
      </w:r>
      <w:r w:rsidRPr="002D2C39">
        <w:t>но для данного случая</w:t>
      </w:r>
      <w:r w:rsidRPr="009B49DC">
        <w:t xml:space="preserve">. </w:t>
      </w:r>
    </w:p>
    <w:p w:rsidR="004A4676" w:rsidRPr="009B49DC" w:rsidRDefault="004A4676" w:rsidP="004A22A6">
      <w:pPr>
        <w:pStyle w:val="SingleTxtG"/>
      </w:pPr>
      <w:r w:rsidRPr="009B49DC">
        <w:t>8.7</w:t>
      </w:r>
      <w:r w:rsidRPr="009B49DC">
        <w:tab/>
      </w:r>
      <w:r w:rsidRPr="00E10A38">
        <w:t>Комитет напоминает, что рассмотрение фактов и доказательств по делу, как правило, входит в компетенцию органов государств-участников, если только не будет установлено, что такая оценка носит явно произвольный характер</w:t>
      </w:r>
      <w:r>
        <w:t xml:space="preserve">, </w:t>
      </w:r>
      <w:r w:rsidRPr="00E10A38">
        <w:t>составляет очевидную ошибку или равносильна отказу в правосудии</w:t>
      </w:r>
      <w:r w:rsidR="00D1118E">
        <w:rPr>
          <w:rStyle w:val="aa"/>
        </w:rPr>
        <w:footnoteReference w:id="8"/>
      </w:r>
      <w:r>
        <w:t>. В данном случае автор не пояснил, почему решение Апелляционного совета по делам беженцев противоречит этой норме</w:t>
      </w:r>
      <w:r w:rsidRPr="009B49DC">
        <w:t>,</w:t>
      </w:r>
      <w:r>
        <w:t xml:space="preserve"> а также не привел убедительных доводов в обоснование своего утверждения о том, что в случае его высылки в Италию ему будет грозить реальная и личная опасность </w:t>
      </w:r>
      <w:r w:rsidRPr="00A1272A">
        <w:t>причинения невозместимого вреда в нарушение статьи 7 Пакта</w:t>
      </w:r>
      <w:r w:rsidR="00530DF2">
        <w:t>. В </w:t>
      </w:r>
      <w:r>
        <w:t>частности</w:t>
      </w:r>
      <w:r w:rsidRPr="009B49DC">
        <w:t xml:space="preserve">, </w:t>
      </w:r>
      <w:r>
        <w:t>Комитет</w:t>
      </w:r>
      <w:r w:rsidRPr="009B49DC">
        <w:t xml:space="preserve"> </w:t>
      </w:r>
      <w:r>
        <w:t xml:space="preserve">отмечает, что автор не сообщил каких-либо конкретных и подробных сведений о своем личном положении в Италии в </w:t>
      </w:r>
      <w:r w:rsidRPr="009B49DC">
        <w:t>2013</w:t>
      </w:r>
      <w:r>
        <w:t xml:space="preserve"> году</w:t>
      </w:r>
      <w:r w:rsidRPr="009B49DC">
        <w:t xml:space="preserve">. </w:t>
      </w:r>
      <w:r>
        <w:t>Поэтому Комитет приходит к выводу, что автору не удалось в достаточной степени обосновать свою жалобу на нарушение статьи 7 для целей приемлемости, и объявляет его сообщение неприемлемым согласно статье 2 Факультативного протокола</w:t>
      </w:r>
      <w:r w:rsidRPr="009B49DC">
        <w:t xml:space="preserve">. </w:t>
      </w:r>
    </w:p>
    <w:p w:rsidR="004A4676" w:rsidRPr="009B49DC" w:rsidRDefault="004A4676" w:rsidP="004A4676">
      <w:pPr>
        <w:pStyle w:val="SingleTxtG"/>
      </w:pPr>
      <w:r w:rsidRPr="009B49DC">
        <w:t>9.</w:t>
      </w:r>
      <w:r w:rsidRPr="009B49DC">
        <w:tab/>
      </w:r>
      <w:r w:rsidRPr="00A1272A">
        <w:t>С учетом вышеизложенного Комитет постановляет</w:t>
      </w:r>
      <w:r w:rsidRPr="009B49DC">
        <w:t>:</w:t>
      </w:r>
    </w:p>
    <w:p w:rsidR="004A4676" w:rsidRPr="009B49DC" w:rsidRDefault="004A4676" w:rsidP="004A4676">
      <w:pPr>
        <w:pStyle w:val="SingleTxtG"/>
      </w:pPr>
      <w:r>
        <w:tab/>
      </w:r>
      <w:r w:rsidR="004A22A6">
        <w:tab/>
      </w:r>
      <w:r>
        <w:t>a)</w:t>
      </w:r>
      <w:r>
        <w:tab/>
      </w:r>
      <w:r w:rsidRPr="00A1272A">
        <w:t>признать сообщение неприемлемым по статье 2 и пункту 2 b) статьи 5 Факультативного протокола</w:t>
      </w:r>
      <w:r w:rsidRPr="009B49DC">
        <w:t>;</w:t>
      </w:r>
    </w:p>
    <w:p w:rsidR="004A4676" w:rsidRDefault="004A22A6" w:rsidP="004A4676">
      <w:pPr>
        <w:pStyle w:val="SingleTxtG"/>
      </w:pPr>
      <w:r>
        <w:tab/>
      </w:r>
      <w:r w:rsidR="004A4676">
        <w:tab/>
        <w:t>b)</w:t>
      </w:r>
      <w:r w:rsidR="004A4676">
        <w:tab/>
      </w:r>
      <w:r w:rsidR="004A4676" w:rsidRPr="00A1272A">
        <w:t>препроводить настоящее решение государству-участнику и автору сообщения</w:t>
      </w:r>
      <w:r w:rsidR="004A4676">
        <w:t>.</w:t>
      </w:r>
    </w:p>
    <w:p w:rsidR="004A22A6" w:rsidRDefault="004A4676" w:rsidP="004A4676">
      <w:pPr>
        <w:pStyle w:val="SingleTxtG"/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4A4676" w:rsidRDefault="00381C24" w:rsidP="0075523D"/>
    <w:sectPr w:rsidR="00381C24" w:rsidRPr="004A4676" w:rsidSect="004A467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9C" w:rsidRPr="00A312BC" w:rsidRDefault="00042B9C" w:rsidP="00A312BC"/>
  </w:endnote>
  <w:endnote w:type="continuationSeparator" w:id="0">
    <w:p w:rsidR="00042B9C" w:rsidRPr="00A312BC" w:rsidRDefault="00042B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76" w:rsidRPr="004A4676" w:rsidRDefault="004A4676">
    <w:pPr>
      <w:pStyle w:val="a8"/>
    </w:pPr>
    <w:r w:rsidRPr="004A4676">
      <w:rPr>
        <w:b/>
        <w:sz w:val="18"/>
      </w:rPr>
      <w:fldChar w:fldCharType="begin"/>
    </w:r>
    <w:r w:rsidRPr="004A4676">
      <w:rPr>
        <w:b/>
        <w:sz w:val="18"/>
      </w:rPr>
      <w:instrText xml:space="preserve"> PAGE  \* MERGEFORMAT </w:instrText>
    </w:r>
    <w:r w:rsidRPr="004A4676">
      <w:rPr>
        <w:b/>
        <w:sz w:val="18"/>
      </w:rPr>
      <w:fldChar w:fldCharType="separate"/>
    </w:r>
    <w:r w:rsidR="004C0396">
      <w:rPr>
        <w:b/>
        <w:noProof/>
        <w:sz w:val="18"/>
      </w:rPr>
      <w:t>6</w:t>
    </w:r>
    <w:r w:rsidRPr="004A4676">
      <w:rPr>
        <w:b/>
        <w:sz w:val="18"/>
      </w:rPr>
      <w:fldChar w:fldCharType="end"/>
    </w:r>
    <w:r>
      <w:rPr>
        <w:b/>
        <w:sz w:val="18"/>
      </w:rPr>
      <w:tab/>
    </w:r>
    <w:r>
      <w:t>GE.19-08545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76" w:rsidRPr="004A4676" w:rsidRDefault="004A4676" w:rsidP="004A4676">
    <w:pPr>
      <w:pStyle w:val="a8"/>
      <w:tabs>
        <w:tab w:val="clear" w:pos="9639"/>
        <w:tab w:val="right" w:pos="9638"/>
      </w:tabs>
      <w:rPr>
        <w:b/>
        <w:sz w:val="18"/>
      </w:rPr>
    </w:pPr>
    <w:r>
      <w:t>GE.19-08545</w:t>
    </w:r>
    <w:r>
      <w:tab/>
    </w:r>
    <w:r w:rsidRPr="004A4676">
      <w:rPr>
        <w:b/>
        <w:sz w:val="18"/>
      </w:rPr>
      <w:fldChar w:fldCharType="begin"/>
    </w:r>
    <w:r w:rsidRPr="004A4676">
      <w:rPr>
        <w:b/>
        <w:sz w:val="18"/>
      </w:rPr>
      <w:instrText xml:space="preserve"> PAGE  \* MERGEFORMAT </w:instrText>
    </w:r>
    <w:r w:rsidRPr="004A4676">
      <w:rPr>
        <w:b/>
        <w:sz w:val="18"/>
      </w:rPr>
      <w:fldChar w:fldCharType="separate"/>
    </w:r>
    <w:r w:rsidR="004C0396">
      <w:rPr>
        <w:b/>
        <w:noProof/>
        <w:sz w:val="18"/>
      </w:rPr>
      <w:t>5</w:t>
    </w:r>
    <w:r w:rsidRPr="004A46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A4676" w:rsidRDefault="004A4676" w:rsidP="004A467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19-08545  (R)</w:t>
    </w:r>
    <w:r>
      <w:rPr>
        <w:lang w:val="en-US"/>
      </w:rPr>
      <w:t xml:space="preserve">  260619  260619</w:t>
    </w:r>
    <w:r>
      <w:br/>
    </w:r>
    <w:r w:rsidRPr="004A4676">
      <w:rPr>
        <w:rFonts w:ascii="C39T30Lfz" w:hAnsi="C39T30Lfz"/>
        <w:kern w:val="14"/>
        <w:sz w:val="56"/>
      </w:rPr>
      <w:t></w:t>
    </w:r>
    <w:r w:rsidRPr="004A4676">
      <w:rPr>
        <w:rFonts w:ascii="C39T30Lfz" w:hAnsi="C39T30Lfz"/>
        <w:kern w:val="14"/>
        <w:sz w:val="56"/>
      </w:rPr>
      <w:t></w:t>
    </w:r>
    <w:r w:rsidRPr="004A4676">
      <w:rPr>
        <w:rFonts w:ascii="C39T30Lfz" w:hAnsi="C39T30Lfz"/>
        <w:kern w:val="14"/>
        <w:sz w:val="56"/>
      </w:rPr>
      <w:t></w:t>
    </w:r>
    <w:r w:rsidRPr="004A4676">
      <w:rPr>
        <w:rFonts w:ascii="C39T30Lfz" w:hAnsi="C39T30Lfz"/>
        <w:kern w:val="14"/>
        <w:sz w:val="56"/>
      </w:rPr>
      <w:t></w:t>
    </w:r>
    <w:r w:rsidRPr="004A4676">
      <w:rPr>
        <w:rFonts w:ascii="C39T30Lfz" w:hAnsi="C39T30Lfz"/>
        <w:kern w:val="14"/>
        <w:sz w:val="56"/>
      </w:rPr>
      <w:t></w:t>
    </w:r>
    <w:r w:rsidRPr="004A4676">
      <w:rPr>
        <w:rFonts w:ascii="C39T30Lfz" w:hAnsi="C39T30Lfz"/>
        <w:kern w:val="14"/>
        <w:sz w:val="56"/>
      </w:rPr>
      <w:t></w:t>
    </w:r>
    <w:r w:rsidRPr="004A4676">
      <w:rPr>
        <w:rFonts w:ascii="C39T30Lfz" w:hAnsi="C39T30Lfz"/>
        <w:kern w:val="14"/>
        <w:sz w:val="56"/>
      </w:rPr>
      <w:t></w:t>
    </w:r>
    <w:r w:rsidRPr="004A4676">
      <w:rPr>
        <w:rFonts w:ascii="C39T30Lfz" w:hAnsi="C39T30Lfz"/>
        <w:kern w:val="14"/>
        <w:sz w:val="56"/>
      </w:rPr>
      <w:t></w:t>
    </w:r>
    <w:r w:rsidRPr="004A467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125/D/2672/20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5/D/2672/20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9C" w:rsidRPr="001075E9" w:rsidRDefault="00042B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42B9C" w:rsidRDefault="00042B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A4676" w:rsidRPr="00921D0C" w:rsidRDefault="004A4676" w:rsidP="004A4676">
      <w:pPr>
        <w:pStyle w:val="ad"/>
        <w:spacing w:line="240" w:lineRule="auto"/>
      </w:pPr>
      <w:r w:rsidRPr="00921D0C">
        <w:rPr>
          <w:rStyle w:val="aa"/>
          <w:rFonts w:asciiTheme="majorBidi" w:hAnsiTheme="majorBidi" w:cstheme="majorBidi"/>
          <w:sz w:val="20"/>
        </w:rPr>
        <w:tab/>
      </w:r>
      <w:r w:rsidRPr="004A22A6">
        <w:rPr>
          <w:rStyle w:val="aa"/>
          <w:rFonts w:asciiTheme="majorBidi" w:hAnsiTheme="majorBidi" w:cstheme="majorBidi"/>
          <w:sz w:val="20"/>
          <w:vertAlign w:val="baseline"/>
        </w:rPr>
        <w:t>*</w:t>
      </w:r>
      <w:r>
        <w:tab/>
      </w:r>
      <w:r w:rsidRPr="00D624B4">
        <w:t>Принято Комитетом на его 125-й сессии (4–29 марта 2019 года</w:t>
      </w:r>
      <w:r w:rsidRPr="00921D0C">
        <w:t>).</w:t>
      </w:r>
    </w:p>
  </w:footnote>
  <w:footnote w:id="2">
    <w:p w:rsidR="004A4676" w:rsidRPr="00921D0C" w:rsidRDefault="004A4676" w:rsidP="004A4676">
      <w:pPr>
        <w:pStyle w:val="ad"/>
        <w:spacing w:line="240" w:lineRule="auto"/>
      </w:pPr>
      <w:r w:rsidRPr="004A22A6">
        <w:rPr>
          <w:rStyle w:val="aa"/>
          <w:rFonts w:asciiTheme="majorBidi" w:hAnsiTheme="majorBidi" w:cstheme="majorBidi"/>
          <w:sz w:val="20"/>
          <w:vertAlign w:val="baseline"/>
        </w:rPr>
        <w:tab/>
        <w:t>**</w:t>
      </w:r>
      <w:r w:rsidRPr="00921D0C">
        <w:rPr>
          <w:rStyle w:val="aa"/>
          <w:rFonts w:asciiTheme="majorBidi" w:hAnsiTheme="majorBidi" w:cstheme="majorBidi"/>
          <w:sz w:val="20"/>
        </w:rPr>
        <w:tab/>
      </w:r>
      <w:r w:rsidRPr="00D624B4">
        <w:t xml:space="preserve">В рассмотрении сообщения приняли участие следующие члены Комитета: Танья Мария Абдо Рочоль, Яд Бен Ашур, Илзе Брандс Кехрис, Кристофер Балкан, Ахмед Амин Фатхалла, Сюити </w:t>
      </w:r>
      <w:proofErr w:type="spellStart"/>
      <w:r w:rsidRPr="00D624B4">
        <w:t>Фуруя</w:t>
      </w:r>
      <w:proofErr w:type="spellEnd"/>
      <w:r w:rsidRPr="00D624B4">
        <w:t xml:space="preserve">, Кристоф </w:t>
      </w:r>
      <w:proofErr w:type="spellStart"/>
      <w:r w:rsidRPr="00D624B4">
        <w:t>Хейнс</w:t>
      </w:r>
      <w:proofErr w:type="spellEnd"/>
      <w:r w:rsidRPr="00D624B4">
        <w:t xml:space="preserve">, </w:t>
      </w:r>
      <w:proofErr w:type="spellStart"/>
      <w:r w:rsidRPr="00D624B4">
        <w:t>Бамариам</w:t>
      </w:r>
      <w:proofErr w:type="spellEnd"/>
      <w:r w:rsidRPr="00D624B4">
        <w:t xml:space="preserve"> </w:t>
      </w:r>
      <w:proofErr w:type="spellStart"/>
      <w:r w:rsidRPr="00D624B4">
        <w:t>Койта</w:t>
      </w:r>
      <w:proofErr w:type="spellEnd"/>
      <w:r w:rsidRPr="00D624B4">
        <w:t xml:space="preserve">, </w:t>
      </w:r>
      <w:proofErr w:type="spellStart"/>
      <w:r w:rsidRPr="00D624B4">
        <w:t>Марсиа</w:t>
      </w:r>
      <w:proofErr w:type="spellEnd"/>
      <w:r w:rsidRPr="00D624B4">
        <w:t xml:space="preserve"> Кран, Данкан Лаки Мухумуза, Фотини Пазардзис, Эрнан Кесада Кабрера, Васил</w:t>
      </w:r>
      <w:r w:rsidR="00530DF2">
        <w:t>ь</w:t>
      </w:r>
      <w:r w:rsidRPr="00D624B4">
        <w:t xml:space="preserve">ка Санцин, Жозе Мануэл Сантуш Паиш, </w:t>
      </w:r>
      <w:proofErr w:type="spellStart"/>
      <w:r w:rsidRPr="00D624B4">
        <w:t>Юваль</w:t>
      </w:r>
      <w:proofErr w:type="spellEnd"/>
      <w:r w:rsidRPr="00D624B4">
        <w:t xml:space="preserve"> </w:t>
      </w:r>
      <w:proofErr w:type="spellStart"/>
      <w:r w:rsidRPr="00D624B4">
        <w:t>Шани</w:t>
      </w:r>
      <w:proofErr w:type="spellEnd"/>
      <w:r w:rsidRPr="00D624B4">
        <w:t xml:space="preserve">, Элен </w:t>
      </w:r>
      <w:proofErr w:type="spellStart"/>
      <w:r w:rsidRPr="00D624B4">
        <w:t>Тигруджа</w:t>
      </w:r>
      <w:proofErr w:type="spellEnd"/>
      <w:r w:rsidRPr="00D624B4">
        <w:t xml:space="preserve">, Андреас </w:t>
      </w:r>
      <w:proofErr w:type="spellStart"/>
      <w:r w:rsidRPr="00D624B4">
        <w:t>Циммерман</w:t>
      </w:r>
      <w:proofErr w:type="spellEnd"/>
      <w:r w:rsidRPr="00D624B4">
        <w:t xml:space="preserve"> и </w:t>
      </w:r>
      <w:proofErr w:type="spellStart"/>
      <w:r w:rsidRPr="00D624B4">
        <w:t>Гентиан</w:t>
      </w:r>
      <w:proofErr w:type="spellEnd"/>
      <w:r w:rsidRPr="00D624B4">
        <w:t xml:space="preserve"> </w:t>
      </w:r>
      <w:proofErr w:type="spellStart"/>
      <w:r w:rsidRPr="00D624B4">
        <w:t>Зюбери</w:t>
      </w:r>
      <w:proofErr w:type="spellEnd"/>
      <w:r w:rsidR="004A22A6">
        <w:t>.</w:t>
      </w:r>
    </w:p>
  </w:footnote>
  <w:footnote w:id="3">
    <w:p w:rsidR="004A4676" w:rsidRPr="00BF4EEB" w:rsidRDefault="004A4676" w:rsidP="004A4676">
      <w:pPr>
        <w:pStyle w:val="ad"/>
        <w:spacing w:line="240" w:lineRule="auto"/>
      </w:pPr>
      <w:r w:rsidRPr="00D11F5C">
        <w:rPr>
          <w:rFonts w:asciiTheme="majorBidi" w:hAnsiTheme="majorBidi" w:cstheme="majorBidi"/>
          <w:sz w:val="28"/>
          <w:szCs w:val="28"/>
        </w:rPr>
        <w:tab/>
      </w:r>
      <w:r w:rsidRPr="00515FFE">
        <w:rPr>
          <w:rStyle w:val="aa"/>
        </w:rPr>
        <w:footnoteRef/>
      </w:r>
      <w:r w:rsidRPr="00D11F5C">
        <w:rPr>
          <w:rFonts w:asciiTheme="majorBidi" w:hAnsiTheme="majorBidi" w:cstheme="majorBidi"/>
          <w:sz w:val="28"/>
          <w:szCs w:val="28"/>
        </w:rPr>
        <w:tab/>
      </w:r>
      <w:r w:rsidRPr="00287405">
        <w:t>Регламент (ЕС) № 604/2013 Европейского парламента и Совета от 26 июня 2013 года, устанавливающий критерии и механизмы определения государства-члена, ответственного за рассмотрение ходатайства о предоставлении международной защиты, поданного в одном из государств-членов гражданином третьей страны или лицом без гражданства</w:t>
      </w:r>
      <w:r w:rsidRPr="00BF4EEB">
        <w:t>.</w:t>
      </w:r>
    </w:p>
  </w:footnote>
  <w:footnote w:id="4">
    <w:p w:rsidR="004A4676" w:rsidRPr="00BF4EEB" w:rsidRDefault="004A4676" w:rsidP="004A4676">
      <w:pPr>
        <w:pStyle w:val="ad"/>
        <w:widowControl w:val="0"/>
        <w:tabs>
          <w:tab w:val="clear" w:pos="1021"/>
          <w:tab w:val="right" w:pos="1020"/>
        </w:tabs>
        <w:spacing w:line="240" w:lineRule="auto"/>
        <w:jc w:val="both"/>
      </w:pPr>
      <w:r w:rsidRPr="00D11F5C">
        <w:rPr>
          <w:rFonts w:asciiTheme="majorBidi" w:hAnsiTheme="majorBidi" w:cstheme="majorBidi"/>
          <w:sz w:val="28"/>
          <w:szCs w:val="28"/>
        </w:rPr>
        <w:tab/>
      </w:r>
      <w:r w:rsidRPr="00515FFE">
        <w:rPr>
          <w:rStyle w:val="aa"/>
        </w:rPr>
        <w:footnoteRef/>
      </w:r>
      <w:r w:rsidRPr="00D11F5C">
        <w:rPr>
          <w:rFonts w:asciiTheme="majorBidi" w:hAnsiTheme="majorBidi" w:cstheme="majorBidi"/>
          <w:sz w:val="28"/>
          <w:szCs w:val="28"/>
        </w:rPr>
        <w:tab/>
      </w:r>
      <w:r>
        <w:t xml:space="preserve">Автор цитирует решение Европейского суда по правам человека, вынесенного по делу </w:t>
      </w:r>
      <w:r w:rsidRPr="00E37DDE">
        <w:rPr>
          <w:i/>
          <w:iCs/>
        </w:rPr>
        <w:t>Тарахель против Швейцарии</w:t>
      </w:r>
      <w:r w:rsidRPr="007B7B32">
        <w:rPr>
          <w:i/>
          <w:iCs/>
        </w:rPr>
        <w:t xml:space="preserve"> </w:t>
      </w:r>
      <w:r w:rsidRPr="00BF4EEB">
        <w:t>(</w:t>
      </w:r>
      <w:r>
        <w:t xml:space="preserve">жалоба № </w:t>
      </w:r>
      <w:r w:rsidRPr="00BF4EEB">
        <w:t xml:space="preserve">29217/12), 4 </w:t>
      </w:r>
      <w:r>
        <w:t xml:space="preserve">ноября </w:t>
      </w:r>
      <w:r w:rsidRPr="00BF4EEB">
        <w:t>2014</w:t>
      </w:r>
      <w:r>
        <w:t xml:space="preserve"> года</w:t>
      </w:r>
      <w:r w:rsidRPr="00BF4EEB">
        <w:t xml:space="preserve">, </w:t>
      </w:r>
      <w:r>
        <w:t>пункт</w:t>
      </w:r>
      <w:r w:rsidRPr="00BF4EEB">
        <w:t xml:space="preserve"> 60.</w:t>
      </w:r>
    </w:p>
  </w:footnote>
  <w:footnote w:id="5">
    <w:p w:rsidR="004A4676" w:rsidRPr="007B7B32" w:rsidRDefault="004A4676" w:rsidP="004A4676">
      <w:pPr>
        <w:pStyle w:val="ad"/>
        <w:spacing w:line="240" w:lineRule="auto"/>
        <w:jc w:val="both"/>
      </w:pPr>
      <w:r w:rsidRPr="00D11F5C">
        <w:rPr>
          <w:rFonts w:asciiTheme="majorBidi" w:hAnsiTheme="majorBidi" w:cstheme="majorBidi"/>
          <w:sz w:val="28"/>
          <w:szCs w:val="28"/>
        </w:rPr>
        <w:tab/>
      </w:r>
      <w:r w:rsidRPr="00515FFE">
        <w:rPr>
          <w:rStyle w:val="aa"/>
        </w:rPr>
        <w:footnoteRef/>
      </w:r>
      <w:r w:rsidRPr="004A4676">
        <w:rPr>
          <w:rFonts w:asciiTheme="majorBidi" w:hAnsiTheme="majorBidi" w:cstheme="majorBidi"/>
          <w:sz w:val="28"/>
          <w:szCs w:val="28"/>
        </w:rPr>
        <w:tab/>
      </w:r>
      <w:r>
        <w:t>См.</w:t>
      </w:r>
      <w:r w:rsidRPr="007B7B32">
        <w:t xml:space="preserve"> </w:t>
      </w:r>
      <w:r>
        <w:rPr>
          <w:i/>
          <w:iCs/>
        </w:rPr>
        <w:t>O.Х</w:t>
      </w:r>
      <w:r w:rsidRPr="007B7B32">
        <w:rPr>
          <w:i/>
          <w:iCs/>
        </w:rPr>
        <w:t xml:space="preserve">.A. </w:t>
      </w:r>
      <w:r>
        <w:rPr>
          <w:i/>
          <w:iCs/>
        </w:rPr>
        <w:t xml:space="preserve">против Дании </w:t>
      </w:r>
      <w:r w:rsidRPr="007B7B32">
        <w:t xml:space="preserve">(CCPR/C/117/D/2379/2014), </w:t>
      </w:r>
      <w:r>
        <w:t xml:space="preserve">пункты </w:t>
      </w:r>
      <w:r w:rsidRPr="007B7B32">
        <w:t>4.1–4.3.</w:t>
      </w:r>
    </w:p>
  </w:footnote>
  <w:footnote w:id="6">
    <w:p w:rsidR="004A4676" w:rsidRPr="007D3D79" w:rsidRDefault="004A4676" w:rsidP="004A4676">
      <w:pPr>
        <w:pStyle w:val="ad"/>
        <w:widowControl w:val="0"/>
        <w:tabs>
          <w:tab w:val="clear" w:pos="1021"/>
          <w:tab w:val="right" w:pos="1020"/>
        </w:tabs>
        <w:spacing w:line="240" w:lineRule="auto"/>
        <w:jc w:val="both"/>
      </w:pPr>
      <w:r w:rsidRPr="00D11F5C">
        <w:rPr>
          <w:rFonts w:asciiTheme="majorBidi" w:hAnsiTheme="majorBidi" w:cstheme="majorBidi"/>
          <w:sz w:val="28"/>
          <w:szCs w:val="28"/>
        </w:rPr>
        <w:tab/>
      </w:r>
      <w:r w:rsidRPr="00515FFE">
        <w:rPr>
          <w:rStyle w:val="aa"/>
        </w:rPr>
        <w:footnoteRef/>
      </w:r>
      <w:r w:rsidRPr="00D11F5C">
        <w:rPr>
          <w:rFonts w:asciiTheme="majorBidi" w:hAnsiTheme="majorBidi" w:cstheme="majorBidi"/>
          <w:sz w:val="28"/>
          <w:szCs w:val="28"/>
        </w:rPr>
        <w:tab/>
      </w:r>
      <w:r>
        <w:t xml:space="preserve">Eвропейский суд по правам человека, </w:t>
      </w:r>
      <w:r w:rsidRPr="00CE5A85">
        <w:rPr>
          <w:i/>
          <w:iCs/>
        </w:rPr>
        <w:t>Самсам Мохаммед Ху</w:t>
      </w:r>
      <w:r w:rsidR="00A35E62">
        <w:rPr>
          <w:i/>
          <w:iCs/>
        </w:rPr>
        <w:t>сейн и др. против Нидерландов и </w:t>
      </w:r>
      <w:r w:rsidRPr="00CE5A85">
        <w:rPr>
          <w:i/>
          <w:iCs/>
        </w:rPr>
        <w:t>Италии</w:t>
      </w:r>
      <w:r>
        <w:t xml:space="preserve"> (жалоба № 27725/10), 2 апреля 2013 года, пункты 71 и</w:t>
      </w:r>
      <w:r w:rsidRPr="007D3D79">
        <w:t xml:space="preserve"> 78.</w:t>
      </w:r>
    </w:p>
  </w:footnote>
  <w:footnote w:id="7">
    <w:p w:rsidR="004A4676" w:rsidRPr="00A858B3" w:rsidRDefault="004A4676" w:rsidP="004A4676">
      <w:pPr>
        <w:pStyle w:val="ad"/>
        <w:widowControl w:val="0"/>
        <w:tabs>
          <w:tab w:val="clear" w:pos="1021"/>
          <w:tab w:val="right" w:pos="1020"/>
        </w:tabs>
        <w:spacing w:line="240" w:lineRule="auto"/>
        <w:jc w:val="both"/>
        <w:rPr>
          <w:lang w:val="es-ES"/>
        </w:rPr>
      </w:pPr>
      <w:r w:rsidRPr="00D11F5C">
        <w:rPr>
          <w:rFonts w:asciiTheme="majorBidi" w:hAnsiTheme="majorBidi" w:cstheme="majorBidi"/>
          <w:sz w:val="28"/>
          <w:szCs w:val="28"/>
        </w:rPr>
        <w:tab/>
      </w:r>
      <w:r w:rsidRPr="00515FFE">
        <w:rPr>
          <w:rStyle w:val="aa"/>
        </w:rPr>
        <w:footnoteRef/>
      </w:r>
      <w:r w:rsidRPr="00D11F5C">
        <w:rPr>
          <w:rFonts w:asciiTheme="majorBidi" w:hAnsiTheme="majorBidi" w:cstheme="majorBidi"/>
          <w:sz w:val="28"/>
          <w:szCs w:val="28"/>
        </w:rPr>
        <w:tab/>
      </w:r>
      <w:r>
        <w:t>См.</w:t>
      </w:r>
      <w:r w:rsidRPr="007D3D79">
        <w:t xml:space="preserve"> </w:t>
      </w:r>
      <w:r>
        <w:rPr>
          <w:i/>
          <w:iCs/>
        </w:rPr>
        <w:t xml:space="preserve">Варда Осман Йасин и др. против Дании </w:t>
      </w:r>
      <w:r w:rsidRPr="007D3D79">
        <w:t xml:space="preserve">(CCPR/C/114/D/2360/2014), </w:t>
      </w:r>
      <w:r>
        <w:t>пункт</w:t>
      </w:r>
      <w:r w:rsidRPr="007D3D79">
        <w:t xml:space="preserve"> </w:t>
      </w:r>
      <w:r w:rsidRPr="00A858B3">
        <w:rPr>
          <w:lang w:val="es-ES"/>
        </w:rPr>
        <w:t xml:space="preserve">8.4. </w:t>
      </w:r>
    </w:p>
  </w:footnote>
  <w:footnote w:id="8">
    <w:p w:rsidR="00D1118E" w:rsidRDefault="00D1118E" w:rsidP="00D1118E">
      <w:pPr>
        <w:pStyle w:val="ad"/>
        <w:spacing w:line="240" w:lineRule="auto"/>
      </w:pPr>
      <w:r>
        <w:tab/>
      </w:r>
      <w:r>
        <w:rPr>
          <w:rStyle w:val="aa"/>
        </w:rPr>
        <w:footnoteRef/>
      </w:r>
      <w:r>
        <w:tab/>
      </w:r>
      <w:r>
        <w:t>См.</w:t>
      </w:r>
      <w:r w:rsidRPr="00A858B3">
        <w:rPr>
          <w:lang w:val="es-ES"/>
        </w:rPr>
        <w:t xml:space="preserve"> </w:t>
      </w:r>
      <w:proofErr w:type="spellStart"/>
      <w:r w:rsidRPr="00A858B3">
        <w:rPr>
          <w:i/>
          <w:iCs/>
          <w:lang w:val="es-ES"/>
        </w:rPr>
        <w:t>Ma</w:t>
      </w:r>
      <w:r>
        <w:rPr>
          <w:i/>
          <w:iCs/>
        </w:rPr>
        <w:t>нсано</w:t>
      </w:r>
      <w:proofErr w:type="spellEnd"/>
      <w:r>
        <w:rPr>
          <w:i/>
          <w:iCs/>
        </w:rPr>
        <w:t xml:space="preserve"> против Колумбии </w:t>
      </w:r>
      <w:r w:rsidRPr="00A858B3">
        <w:rPr>
          <w:lang w:val="es-ES"/>
        </w:rPr>
        <w:t xml:space="preserve">(CCPR/C/98/D/1616/2007), </w:t>
      </w:r>
      <w:proofErr w:type="spellStart"/>
      <w:r>
        <w:rPr>
          <w:lang w:val="es-ES"/>
        </w:rPr>
        <w:t>пункт</w:t>
      </w:r>
      <w:proofErr w:type="spellEnd"/>
      <w:r w:rsidRPr="00A858B3">
        <w:rPr>
          <w:lang w:val="es-ES"/>
        </w:rPr>
        <w:t xml:space="preserve"> 6.4, </w:t>
      </w:r>
      <w:r>
        <w:rPr>
          <w:i/>
          <w:iCs/>
        </w:rPr>
        <w:t xml:space="preserve">Л.Д.Л.П. против Испании </w:t>
      </w:r>
      <w:r w:rsidRPr="00A858B3">
        <w:rPr>
          <w:lang w:val="es-ES"/>
        </w:rPr>
        <w:t xml:space="preserve">(CCPR/C/102/D/1622/2007), </w:t>
      </w:r>
      <w:proofErr w:type="spellStart"/>
      <w:r>
        <w:rPr>
          <w:lang w:val="es-ES"/>
        </w:rPr>
        <w:t>пункт</w:t>
      </w:r>
      <w:proofErr w:type="spellEnd"/>
      <w:r w:rsidRPr="00A858B3">
        <w:rPr>
          <w:lang w:val="es-ES"/>
        </w:rPr>
        <w:t xml:space="preserve"> </w:t>
      </w:r>
      <w:r w:rsidRPr="00C86353">
        <w:t>6.3</w:t>
      </w:r>
      <w:r>
        <w:t xml:space="preserve">, и </w:t>
      </w:r>
      <w:proofErr w:type="spellStart"/>
      <w:r>
        <w:rPr>
          <w:i/>
          <w:iCs/>
        </w:rPr>
        <w:t>К</w:t>
      </w:r>
      <w:bookmarkStart w:id="0" w:name="_GoBack"/>
      <w:bookmarkEnd w:id="0"/>
      <w:r>
        <w:rPr>
          <w:i/>
          <w:iCs/>
        </w:rPr>
        <w:t>аньяда</w:t>
      </w:r>
      <w:proofErr w:type="spellEnd"/>
      <w:r>
        <w:rPr>
          <w:i/>
          <w:iCs/>
        </w:rPr>
        <w:t xml:space="preserve"> Мора против Испании </w:t>
      </w:r>
      <w:r w:rsidRPr="00C86353">
        <w:t>(CCPR/C/112/D/</w:t>
      </w:r>
      <w:r>
        <w:t xml:space="preserve"> </w:t>
      </w:r>
      <w:r w:rsidRPr="00C86353">
        <w:t xml:space="preserve">2070/2011), </w:t>
      </w:r>
      <w:r>
        <w:t>пункт</w:t>
      </w:r>
      <w:r w:rsidRPr="00C86353">
        <w:t xml:space="preserve"> 4.3.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76" w:rsidRPr="004A4676" w:rsidRDefault="004C039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CCPR/C/125/D/2672/2015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76" w:rsidRPr="004A4676" w:rsidRDefault="004C0396" w:rsidP="004A467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CCPR/C/125/D/2672/2015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9C"/>
    <w:rsid w:val="00033EE1"/>
    <w:rsid w:val="00042B72"/>
    <w:rsid w:val="00042B9C"/>
    <w:rsid w:val="000558BD"/>
    <w:rsid w:val="000B57E7"/>
    <w:rsid w:val="000B6373"/>
    <w:rsid w:val="000D6CE8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E5F30"/>
    <w:rsid w:val="00254812"/>
    <w:rsid w:val="002A2EFC"/>
    <w:rsid w:val="002C0E18"/>
    <w:rsid w:val="002C2464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4A22A6"/>
    <w:rsid w:val="004A4676"/>
    <w:rsid w:val="004C0396"/>
    <w:rsid w:val="0050108D"/>
    <w:rsid w:val="00513081"/>
    <w:rsid w:val="00517901"/>
    <w:rsid w:val="00526683"/>
    <w:rsid w:val="00530DF2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D7384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83525"/>
    <w:rsid w:val="00894693"/>
    <w:rsid w:val="008A08D7"/>
    <w:rsid w:val="008B6909"/>
    <w:rsid w:val="008D21CA"/>
    <w:rsid w:val="00906890"/>
    <w:rsid w:val="00911BE4"/>
    <w:rsid w:val="00931A71"/>
    <w:rsid w:val="00951972"/>
    <w:rsid w:val="00954928"/>
    <w:rsid w:val="009608F3"/>
    <w:rsid w:val="009918E2"/>
    <w:rsid w:val="009A24AC"/>
    <w:rsid w:val="009D21FD"/>
    <w:rsid w:val="00A14DA8"/>
    <w:rsid w:val="00A312BC"/>
    <w:rsid w:val="00A34D07"/>
    <w:rsid w:val="00A35E62"/>
    <w:rsid w:val="00A47D1E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1118E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A708C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5932C"/>
  <w15:docId w15:val="{FF9EB4F1-5332-4DDF-B5F0-1BAE046D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A6B6-080C-4C1E-9AB5-4C715513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6</Pages>
  <Words>1850</Words>
  <Characters>16466</Characters>
  <Application>Microsoft Office Word</Application>
  <DocSecurity>0</DocSecurity>
  <Lines>1496</Lines>
  <Paragraphs>610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CCPR/C/125/D/2672/2015</vt:lpstr>
      <vt:lpstr>A/</vt:lpstr>
      <vt:lpstr>A/</vt:lpstr>
    </vt:vector>
  </TitlesOfParts>
  <Company>DCM</Company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CCPR/C/125/D/2672/2015</dc:title>
  <dc:subject/>
  <dc:creator>Elena IZOTOVA</dc:creator>
  <cp:keywords/>
  <cp:lastModifiedBy>Elena Izotova</cp:lastModifiedBy>
  <cp:revision>3</cp:revision>
  <cp:lastPrinted>2019-06-26T09:43:00Z</cp:lastPrinted>
  <dcterms:created xsi:type="dcterms:W3CDTF">2019-06-26T09:43:00Z</dcterms:created>
  <dcterms:modified xsi:type="dcterms:W3CDTF">2019-06-26T09:44:00Z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