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F9599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95992" w:rsidP="00F95992">
            <w:pPr>
              <w:jc w:val="right"/>
            </w:pPr>
            <w:r w:rsidRPr="00F95992">
              <w:rPr>
                <w:sz w:val="40"/>
              </w:rPr>
              <w:t>CAT</w:t>
            </w:r>
            <w:r>
              <w:t>/C/UZB/5</w:t>
            </w:r>
          </w:p>
        </w:tc>
      </w:tr>
      <w:tr w:rsidR="002D5AAC" w:rsidRPr="0053291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fr-CH" w:eastAsia="fr-CH"/>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F95992" w:rsidRDefault="00F95992" w:rsidP="00F90E40">
            <w:pPr>
              <w:spacing w:before="240"/>
              <w:rPr>
                <w:lang w:val="en-US"/>
              </w:rPr>
            </w:pPr>
            <w:r w:rsidRPr="00F95992">
              <w:rPr>
                <w:lang w:val="en-US"/>
              </w:rPr>
              <w:t>Distr.: General</w:t>
            </w:r>
          </w:p>
          <w:p w:rsidR="00F95992" w:rsidRPr="00F95992" w:rsidRDefault="00F95992" w:rsidP="00F95992">
            <w:pPr>
              <w:spacing w:line="240" w:lineRule="exact"/>
              <w:rPr>
                <w:lang w:val="en-US"/>
              </w:rPr>
            </w:pPr>
            <w:r w:rsidRPr="00F95992">
              <w:rPr>
                <w:lang w:val="en-US"/>
              </w:rPr>
              <w:t>9 November 2018</w:t>
            </w:r>
          </w:p>
          <w:p w:rsidR="00F95992" w:rsidRPr="00F95992" w:rsidRDefault="00F95992" w:rsidP="00F95992">
            <w:pPr>
              <w:spacing w:line="240" w:lineRule="exact"/>
              <w:rPr>
                <w:lang w:val="en-US"/>
              </w:rPr>
            </w:pPr>
          </w:p>
          <w:p w:rsidR="005F748B" w:rsidRPr="00CF1161" w:rsidRDefault="005F748B" w:rsidP="005F748B">
            <w:pPr>
              <w:suppressAutoHyphens w:val="0"/>
              <w:rPr>
                <w:lang w:val="en-US"/>
              </w:rPr>
            </w:pPr>
            <w:r w:rsidRPr="00CF1161">
              <w:rPr>
                <w:lang w:val="en-US"/>
              </w:rPr>
              <w:t>Original: Russian</w:t>
            </w:r>
          </w:p>
          <w:p w:rsidR="00F95992" w:rsidRPr="005F748B" w:rsidRDefault="005F748B" w:rsidP="005F748B">
            <w:pPr>
              <w:spacing w:line="240" w:lineRule="exact"/>
              <w:rPr>
                <w:lang w:val="en-US"/>
              </w:rPr>
            </w:pPr>
            <w:r w:rsidRPr="005F748B">
              <w:rPr>
                <w:lang w:val="en-US"/>
              </w:rPr>
              <w:t>English, French, Russian and Spanish only</w:t>
            </w:r>
          </w:p>
        </w:tc>
      </w:tr>
    </w:tbl>
    <w:p w:rsidR="00F95992" w:rsidRPr="00E44557" w:rsidRDefault="00F95992" w:rsidP="00F95992">
      <w:pPr>
        <w:spacing w:before="120"/>
        <w:rPr>
          <w:b/>
          <w:sz w:val="24"/>
          <w:szCs w:val="24"/>
        </w:rPr>
      </w:pPr>
      <w:r>
        <w:rPr>
          <w:b/>
          <w:sz w:val="24"/>
          <w:szCs w:val="24"/>
        </w:rPr>
        <w:t>Комитет против пыток</w:t>
      </w:r>
    </w:p>
    <w:p w:rsidR="00F95992" w:rsidRPr="00E44557" w:rsidRDefault="00F95992" w:rsidP="00F95992">
      <w:pPr>
        <w:pStyle w:val="HMG"/>
        <w:rPr>
          <w:lang w:val="ru-RU"/>
        </w:rPr>
      </w:pPr>
      <w:r w:rsidRPr="00E44557">
        <w:rPr>
          <w:lang w:val="ru-RU"/>
        </w:rPr>
        <w:tab/>
      </w:r>
      <w:r w:rsidRPr="00E44557">
        <w:rPr>
          <w:lang w:val="ru-RU"/>
        </w:rPr>
        <w:tab/>
      </w:r>
      <w:r>
        <w:rPr>
          <w:lang w:val="ru-RU"/>
        </w:rPr>
        <w:t>Пятый периодический доклад, представленный Узбекистаном в соответствии со статьей 19 Конвенции и подлежащий представлению в 2017 году</w:t>
      </w:r>
      <w:r w:rsidRPr="00C27BD8">
        <w:rPr>
          <w:rStyle w:val="Appelnotedebasdep"/>
          <w:b w:val="0"/>
          <w:sz w:val="20"/>
          <w:vertAlign w:val="baseline"/>
          <w:lang w:val="ru-RU"/>
        </w:rPr>
        <w:footnoteReference w:customMarkFollows="1" w:id="1"/>
        <w:t>*</w:t>
      </w:r>
      <w:r w:rsidRPr="00C27BD8">
        <w:rPr>
          <w:b w:val="0"/>
          <w:position w:val="6"/>
          <w:sz w:val="20"/>
          <w:lang w:val="ru-RU"/>
        </w:rPr>
        <w:t xml:space="preserve"> </w:t>
      </w:r>
      <w:r w:rsidRPr="00C27BD8">
        <w:rPr>
          <w:rStyle w:val="Appelnotedebasdep"/>
          <w:b w:val="0"/>
          <w:sz w:val="20"/>
          <w:vertAlign w:val="baseline"/>
          <w:lang w:val="ru-RU"/>
        </w:rPr>
        <w:footnoteReference w:customMarkFollows="1" w:id="2"/>
        <w:t>**</w:t>
      </w:r>
    </w:p>
    <w:p w:rsidR="00F95992" w:rsidRPr="00E44557" w:rsidRDefault="00F95992" w:rsidP="00F95992">
      <w:pPr>
        <w:pStyle w:val="SingleTxtG"/>
        <w:jc w:val="right"/>
        <w:rPr>
          <w:lang w:val="ru-RU"/>
        </w:rPr>
      </w:pPr>
      <w:r w:rsidRPr="00E44557">
        <w:rPr>
          <w:lang w:val="ru-RU"/>
        </w:rPr>
        <w:t>[</w:t>
      </w:r>
      <w:r>
        <w:rPr>
          <w:lang w:val="ru-RU"/>
        </w:rPr>
        <w:t>Дата получения: 16 января 2018 года</w:t>
      </w:r>
      <w:r w:rsidRPr="00E44557">
        <w:rPr>
          <w:lang w:val="ru-RU"/>
        </w:rPr>
        <w:t>]</w:t>
      </w:r>
    </w:p>
    <w:p w:rsidR="00CF1161" w:rsidRPr="00841759" w:rsidRDefault="00F95992" w:rsidP="00CF1161">
      <w:pPr>
        <w:pStyle w:val="HChG"/>
        <w:rPr>
          <w:lang w:val="ru-RU"/>
        </w:rPr>
      </w:pPr>
      <w:r w:rsidRPr="00D723CB">
        <w:rPr>
          <w:lang w:val="ru-RU"/>
        </w:rPr>
        <w:br w:type="page"/>
      </w:r>
      <w:r w:rsidR="00D23707">
        <w:rPr>
          <w:lang w:val="ru-RU"/>
        </w:rPr>
        <w:lastRenderedPageBreak/>
        <w:tab/>
      </w:r>
      <w:r w:rsidR="00D23707">
        <w:rPr>
          <w:lang w:val="ru-RU"/>
        </w:rPr>
        <w:tab/>
      </w:r>
      <w:r w:rsidR="00D23707" w:rsidRPr="00841759">
        <w:rPr>
          <w:lang w:val="ru-RU"/>
        </w:rPr>
        <w:t>Рабочая группа</w:t>
      </w:r>
      <w:r w:rsidR="00D23707" w:rsidRPr="00D23707">
        <w:rPr>
          <w:lang w:val="ru-RU"/>
        </w:rPr>
        <w:t xml:space="preserve"> </w:t>
      </w:r>
      <w:r w:rsidR="00D23707" w:rsidRPr="00841759">
        <w:rPr>
          <w:lang w:val="ru-RU"/>
        </w:rPr>
        <w:t xml:space="preserve">по подготовке Пятого национального доклада </w:t>
      </w:r>
      <w:r w:rsidR="00CF1161" w:rsidRPr="00841759">
        <w:rPr>
          <w:lang w:val="ru-RU"/>
        </w:rPr>
        <w:t>Республики Узбекистан по выполнению положений Конвенции против пыток и других жестоких, бесчеловечных или унижающих достоинство видов обращения и наказания</w:t>
      </w:r>
    </w:p>
    <w:p w:rsidR="00CF1161" w:rsidRPr="00841759" w:rsidRDefault="00CF1161" w:rsidP="00CF1161">
      <w:pPr>
        <w:pStyle w:val="SingleTxtG"/>
        <w:ind w:left="1854" w:hanging="360"/>
        <w:rPr>
          <w:bCs/>
          <w:lang w:val="ru-RU" w:eastAsia="ru-RU"/>
        </w:rPr>
      </w:pPr>
      <w:r w:rsidRPr="00841759">
        <w:rPr>
          <w:bCs/>
          <w:lang w:val="ru-RU" w:eastAsia="ru-RU"/>
        </w:rPr>
        <w:t>1)</w:t>
      </w:r>
      <w:r w:rsidRPr="00841759">
        <w:rPr>
          <w:bCs/>
          <w:lang w:val="ru-RU" w:eastAsia="ru-RU"/>
        </w:rPr>
        <w:tab/>
      </w:r>
      <w:r w:rsidRPr="0005303F">
        <w:rPr>
          <w:bCs/>
          <w:lang w:val="ru-RU" w:eastAsia="ru-RU"/>
        </w:rPr>
        <w:t>А.Саидов – Директор Национального центра Республики Узбекистан по правам человека, доктор юридических наук, профессор</w:t>
      </w:r>
      <w:r w:rsidRPr="00841759">
        <w:rPr>
          <w:bCs/>
          <w:lang w:val="ru-RU" w:eastAsia="ru-RU"/>
        </w:rPr>
        <w:t>;</w:t>
      </w:r>
    </w:p>
    <w:p w:rsidR="00CF1161" w:rsidRPr="00841759" w:rsidRDefault="00CF1161" w:rsidP="00CF1161">
      <w:pPr>
        <w:pStyle w:val="SingleTxtG"/>
        <w:ind w:left="1854" w:hanging="360"/>
        <w:rPr>
          <w:bCs/>
          <w:lang w:val="ru-RU" w:eastAsia="ru-RU"/>
        </w:rPr>
      </w:pPr>
      <w:r w:rsidRPr="00841759">
        <w:rPr>
          <w:bCs/>
          <w:lang w:val="ru-RU" w:eastAsia="ru-RU"/>
        </w:rPr>
        <w:t>2)</w:t>
      </w:r>
      <w:r w:rsidRPr="00841759">
        <w:rPr>
          <w:bCs/>
          <w:lang w:val="ru-RU" w:eastAsia="ru-RU"/>
        </w:rPr>
        <w:tab/>
      </w:r>
      <w:r w:rsidRPr="0005303F">
        <w:rPr>
          <w:bCs/>
          <w:lang w:val="ru-RU" w:eastAsia="ru-RU"/>
        </w:rPr>
        <w:t>Ф.Бакаева – Заведующий отделом анализа и исследований в области прав человека, кандидат юридических наук</w:t>
      </w:r>
      <w:r w:rsidRPr="00841759">
        <w:rPr>
          <w:bCs/>
          <w:lang w:val="ru-RU" w:eastAsia="ru-RU"/>
        </w:rPr>
        <w:t>;</w:t>
      </w:r>
    </w:p>
    <w:p w:rsidR="00CF1161" w:rsidRPr="00841759" w:rsidRDefault="00CF1161" w:rsidP="00CF1161">
      <w:pPr>
        <w:pStyle w:val="SingleTxtG"/>
        <w:ind w:left="1854" w:hanging="360"/>
        <w:rPr>
          <w:bCs/>
          <w:lang w:val="ru-RU" w:eastAsia="ru-RU"/>
        </w:rPr>
      </w:pPr>
      <w:r w:rsidRPr="00841759">
        <w:rPr>
          <w:bCs/>
          <w:lang w:val="ru-RU" w:eastAsia="ru-RU"/>
        </w:rPr>
        <w:t>3)</w:t>
      </w:r>
      <w:r w:rsidRPr="00841759">
        <w:rPr>
          <w:bCs/>
          <w:lang w:val="ru-RU" w:eastAsia="ru-RU"/>
        </w:rPr>
        <w:tab/>
      </w:r>
      <w:r w:rsidRPr="0005303F">
        <w:rPr>
          <w:bCs/>
          <w:lang w:val="ru-RU" w:eastAsia="ru-RU"/>
        </w:rPr>
        <w:t>И.Саипов – Главный консультант отдела анализа и исследований в области прав человека</w:t>
      </w:r>
      <w:r w:rsidRPr="00841759">
        <w:rPr>
          <w:bCs/>
          <w:lang w:val="ru-RU" w:eastAsia="ru-RU"/>
        </w:rPr>
        <w:t>;</w:t>
      </w:r>
    </w:p>
    <w:p w:rsidR="00CF1161" w:rsidRPr="00841759" w:rsidRDefault="00CF1161" w:rsidP="00CF1161">
      <w:pPr>
        <w:pStyle w:val="SingleTxtG"/>
        <w:ind w:left="1854" w:hanging="360"/>
        <w:rPr>
          <w:bCs/>
          <w:lang w:val="ru-RU" w:eastAsia="ru-RU"/>
        </w:rPr>
      </w:pPr>
      <w:r w:rsidRPr="00841759">
        <w:rPr>
          <w:bCs/>
          <w:lang w:val="ru-RU" w:eastAsia="ru-RU"/>
        </w:rPr>
        <w:t>4)</w:t>
      </w:r>
      <w:r w:rsidRPr="00841759">
        <w:rPr>
          <w:bCs/>
          <w:lang w:val="ru-RU" w:eastAsia="ru-RU"/>
        </w:rPr>
        <w:tab/>
      </w:r>
      <w:r w:rsidRPr="0005303F">
        <w:rPr>
          <w:bCs/>
          <w:lang w:val="ru-RU" w:eastAsia="ru-RU"/>
        </w:rPr>
        <w:t>Я.Квитков – Ведущий специалист отдела анализа и исследований в области прав человека, магистр права</w:t>
      </w:r>
      <w:r w:rsidRPr="00841759">
        <w:rPr>
          <w:bCs/>
          <w:lang w:val="ru-RU" w:eastAsia="ru-RU"/>
        </w:rPr>
        <w:t>;</w:t>
      </w:r>
    </w:p>
    <w:p w:rsidR="00CF1161" w:rsidRPr="00841759" w:rsidRDefault="00CF1161" w:rsidP="00CF1161">
      <w:pPr>
        <w:pStyle w:val="SingleTxtG"/>
        <w:ind w:left="1854" w:hanging="360"/>
        <w:rPr>
          <w:rFonts w:ascii="Calibri" w:hAnsi="Calibri"/>
          <w:bCs/>
          <w:spacing w:val="4"/>
          <w:w w:val="103"/>
          <w:kern w:val="14"/>
          <w:sz w:val="22"/>
          <w:lang w:val="ru-RU" w:eastAsia="ru-RU"/>
        </w:rPr>
      </w:pPr>
      <w:r w:rsidRPr="00841759">
        <w:rPr>
          <w:bCs/>
          <w:spacing w:val="4"/>
          <w:w w:val="103"/>
          <w:kern w:val="14"/>
          <w:sz w:val="22"/>
          <w:lang w:val="ru-RU" w:eastAsia="ru-RU"/>
        </w:rPr>
        <w:t>5)</w:t>
      </w:r>
      <w:r w:rsidRPr="00841759">
        <w:rPr>
          <w:bCs/>
          <w:spacing w:val="4"/>
          <w:w w:val="103"/>
          <w:kern w:val="14"/>
          <w:sz w:val="22"/>
          <w:lang w:val="ru-RU" w:eastAsia="ru-RU"/>
        </w:rPr>
        <w:tab/>
      </w:r>
      <w:r w:rsidRPr="0005303F">
        <w:rPr>
          <w:bCs/>
          <w:lang w:val="ru-RU" w:eastAsia="ru-RU"/>
        </w:rPr>
        <w:t>Р.Атовуллаев – Ведущий специалист отдела анализа и исследований в области прав человека, магистр права</w:t>
      </w:r>
      <w:r w:rsidRPr="00841759">
        <w:rPr>
          <w:bCs/>
          <w:lang w:val="ru-RU" w:eastAsia="ru-RU"/>
        </w:rPr>
        <w:t>.</w:t>
      </w:r>
    </w:p>
    <w:p w:rsidR="00CF1161" w:rsidRPr="004A2694" w:rsidRDefault="00CF1161" w:rsidP="00CF1161">
      <w:pPr>
        <w:pStyle w:val="H23G"/>
        <w:rPr>
          <w:b w:val="0"/>
          <w:bCs/>
          <w:lang w:val="ru-RU"/>
        </w:rPr>
      </w:pPr>
      <w:r w:rsidRPr="00841759">
        <w:rPr>
          <w:rFonts w:ascii="Calibri" w:hAnsi="Calibri"/>
          <w:bCs/>
          <w:w w:val="103"/>
          <w:sz w:val="22"/>
          <w:lang w:val="ru-RU" w:eastAsia="ru-RU"/>
        </w:rPr>
        <w:br w:type="page"/>
      </w:r>
    </w:p>
    <w:p w:rsidR="00CF1161" w:rsidRPr="00605FCA" w:rsidRDefault="00CF1161" w:rsidP="00CF1161">
      <w:pPr>
        <w:spacing w:after="120"/>
        <w:rPr>
          <w:sz w:val="28"/>
        </w:rPr>
      </w:pPr>
      <w:r w:rsidRPr="0065435C">
        <w:rPr>
          <w:sz w:val="28"/>
          <w:szCs w:val="28"/>
        </w:rPr>
        <w:lastRenderedPageBreak/>
        <w:t>Содержание</w:t>
      </w:r>
    </w:p>
    <w:p w:rsidR="00CF1161" w:rsidRPr="0065435C" w:rsidRDefault="00CF1161" w:rsidP="00CF1161">
      <w:pPr>
        <w:tabs>
          <w:tab w:val="right" w:pos="9638"/>
        </w:tabs>
        <w:spacing w:after="120"/>
        <w:ind w:left="283"/>
        <w:rPr>
          <w:sz w:val="18"/>
        </w:rPr>
      </w:pPr>
      <w:r w:rsidRPr="0065435C">
        <w:rPr>
          <w:i/>
          <w:sz w:val="18"/>
        </w:rPr>
        <w:tab/>
      </w:r>
      <w:r w:rsidRPr="0065435C">
        <w:rPr>
          <w:i/>
          <w:sz w:val="18"/>
          <w:szCs w:val="18"/>
        </w:rPr>
        <w:t>Стр.</w:t>
      </w:r>
    </w:p>
    <w:p w:rsidR="00CF1161" w:rsidRPr="0005303F" w:rsidRDefault="00CF1161" w:rsidP="00CF1161">
      <w:pPr>
        <w:tabs>
          <w:tab w:val="right" w:pos="850"/>
          <w:tab w:val="left" w:pos="1134"/>
          <w:tab w:val="left" w:pos="1559"/>
          <w:tab w:val="left" w:pos="1984"/>
          <w:tab w:val="right" w:leader="dot" w:pos="8930"/>
          <w:tab w:val="right" w:pos="9638"/>
        </w:tabs>
        <w:spacing w:after="120"/>
      </w:pPr>
      <w:r>
        <w:tab/>
      </w:r>
      <w:r>
        <w:tab/>
        <w:t>Сокращения</w:t>
      </w:r>
      <w:r>
        <w:tab/>
      </w:r>
      <w:r>
        <w:tab/>
      </w:r>
      <w:r w:rsidRPr="0005303F">
        <w:t>4</w:t>
      </w:r>
    </w:p>
    <w:p w:rsidR="00CF1161" w:rsidRPr="00605FCA" w:rsidRDefault="00CF1161" w:rsidP="00CF1161">
      <w:pPr>
        <w:tabs>
          <w:tab w:val="right" w:pos="850"/>
          <w:tab w:val="left" w:pos="1134"/>
          <w:tab w:val="left" w:pos="1559"/>
          <w:tab w:val="left" w:pos="1984"/>
          <w:tab w:val="right" w:leader="dot" w:pos="8930"/>
          <w:tab w:val="right" w:pos="9638"/>
        </w:tabs>
        <w:spacing w:after="120"/>
      </w:pPr>
      <w:r>
        <w:tab/>
        <w:t>I.</w:t>
      </w:r>
      <w:r w:rsidRPr="0005303F">
        <w:tab/>
        <w:t>Введение</w:t>
      </w:r>
      <w:r w:rsidRPr="0005303F">
        <w:tab/>
      </w:r>
      <w:r w:rsidRPr="0005303F">
        <w:tab/>
      </w:r>
      <w:r>
        <w:tab/>
      </w:r>
      <w:r w:rsidRPr="00605FCA">
        <w:t>5</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t>II.</w:t>
      </w:r>
      <w:r w:rsidRPr="0005303F">
        <w:tab/>
        <w:t xml:space="preserve">Информация по отдельным статьям Конвенции против пыток и других жестоких, </w:t>
      </w:r>
      <w:r>
        <w:br/>
      </w:r>
      <w:r>
        <w:tab/>
      </w:r>
      <w:r>
        <w:tab/>
      </w:r>
      <w:r w:rsidRPr="0005303F">
        <w:t>бесчеловечных или унижающих достоинство видов обращения и наказания</w:t>
      </w:r>
      <w:r w:rsidRPr="0005303F">
        <w:tab/>
      </w:r>
      <w:r w:rsidRPr="0005303F">
        <w:tab/>
        <w:t>1</w:t>
      </w:r>
      <w:r w:rsidRPr="00605FCA">
        <w:t>1</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rsidRPr="0005303F">
        <w:tab/>
      </w:r>
      <w:r w:rsidRPr="0005303F">
        <w:tab/>
        <w:t>Статьи 1 и 4</w:t>
      </w:r>
      <w:r w:rsidRPr="0005303F">
        <w:tab/>
      </w:r>
      <w:r w:rsidRPr="0005303F">
        <w:tab/>
        <w:t>1</w:t>
      </w:r>
      <w:r w:rsidRPr="00605FCA">
        <w:t>1</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rsidRPr="0005303F">
        <w:tab/>
      </w:r>
      <w:r w:rsidRPr="0005303F">
        <w:tab/>
        <w:t>Статья 2</w:t>
      </w:r>
      <w:r w:rsidRPr="0005303F">
        <w:tab/>
      </w:r>
      <w:r>
        <w:tab/>
      </w:r>
      <w:r w:rsidRPr="0005303F">
        <w:t>1</w:t>
      </w:r>
      <w:r w:rsidRPr="00605FCA">
        <w:t>5</w:t>
      </w:r>
    </w:p>
    <w:p w:rsidR="00CF1161" w:rsidRPr="0005303F" w:rsidRDefault="00CF1161" w:rsidP="00CF1161">
      <w:pPr>
        <w:tabs>
          <w:tab w:val="right" w:pos="850"/>
          <w:tab w:val="left" w:pos="1134"/>
          <w:tab w:val="left" w:pos="1559"/>
          <w:tab w:val="left" w:pos="1984"/>
          <w:tab w:val="right" w:leader="dot" w:pos="8930"/>
          <w:tab w:val="right" w:pos="9638"/>
        </w:tabs>
        <w:spacing w:after="120"/>
      </w:pPr>
      <w:r>
        <w:tab/>
      </w:r>
      <w:r>
        <w:tab/>
      </w:r>
      <w:r>
        <w:tab/>
        <w:t>Статьи 3, 6-9</w:t>
      </w:r>
      <w:r>
        <w:tab/>
      </w:r>
      <w:r>
        <w:tab/>
        <w:t>2</w:t>
      </w:r>
      <w:r w:rsidRPr="00605FCA">
        <w:t>1</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rsidRPr="0005303F">
        <w:tab/>
      </w:r>
      <w:r w:rsidRPr="0005303F">
        <w:tab/>
        <w:t>Статья 5</w:t>
      </w:r>
      <w:r w:rsidRPr="0005303F">
        <w:tab/>
      </w:r>
      <w:r>
        <w:tab/>
      </w:r>
      <w:r w:rsidRPr="0005303F">
        <w:t>2</w:t>
      </w:r>
      <w:r w:rsidRPr="00605FCA">
        <w:t>4</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rsidRPr="0005303F">
        <w:tab/>
      </w:r>
      <w:r>
        <w:tab/>
        <w:t>Статья 10</w:t>
      </w:r>
      <w:r>
        <w:tab/>
      </w:r>
      <w:r>
        <w:tab/>
      </w:r>
      <w:r w:rsidRPr="0005303F">
        <w:t>2</w:t>
      </w:r>
      <w:r w:rsidRPr="00605FCA">
        <w:t>4</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rsidRPr="0005303F">
        <w:tab/>
      </w:r>
      <w:r w:rsidRPr="0005303F">
        <w:tab/>
        <w:t xml:space="preserve">Статья 11 </w:t>
      </w:r>
      <w:r w:rsidRPr="0005303F">
        <w:tab/>
      </w:r>
      <w:r w:rsidRPr="0005303F">
        <w:tab/>
      </w:r>
      <w:r w:rsidRPr="00287C19">
        <w:t>26</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tab/>
      </w:r>
      <w:r>
        <w:tab/>
        <w:t>Статья 12</w:t>
      </w:r>
      <w:r>
        <w:tab/>
      </w:r>
      <w:r>
        <w:tab/>
      </w:r>
      <w:r w:rsidRPr="00287C19">
        <w:t>2</w:t>
      </w:r>
      <w:r w:rsidRPr="00605FCA">
        <w:t>7</w:t>
      </w:r>
    </w:p>
    <w:p w:rsidR="00CF1161" w:rsidRPr="00287C19" w:rsidRDefault="00CF1161" w:rsidP="00CF1161">
      <w:pPr>
        <w:tabs>
          <w:tab w:val="right" w:pos="850"/>
          <w:tab w:val="left" w:pos="1134"/>
          <w:tab w:val="left" w:pos="1559"/>
          <w:tab w:val="left" w:pos="1984"/>
          <w:tab w:val="right" w:leader="dot" w:pos="8930"/>
          <w:tab w:val="right" w:pos="9638"/>
        </w:tabs>
        <w:spacing w:after="120"/>
      </w:pPr>
      <w:r>
        <w:tab/>
      </w:r>
      <w:r>
        <w:tab/>
      </w:r>
      <w:r>
        <w:tab/>
        <w:t>Статья 13</w:t>
      </w:r>
      <w:r>
        <w:tab/>
      </w:r>
      <w:r>
        <w:tab/>
      </w:r>
      <w:r w:rsidRPr="0005303F">
        <w:t>3</w:t>
      </w:r>
      <w:r w:rsidRPr="00605FCA">
        <w:t>0</w:t>
      </w:r>
    </w:p>
    <w:p w:rsidR="00CF1161" w:rsidRPr="0005303F" w:rsidRDefault="00CF1161" w:rsidP="00CF1161">
      <w:pPr>
        <w:tabs>
          <w:tab w:val="right" w:pos="850"/>
          <w:tab w:val="left" w:pos="1134"/>
          <w:tab w:val="left" w:pos="1559"/>
          <w:tab w:val="left" w:pos="1984"/>
          <w:tab w:val="right" w:leader="dot" w:pos="8930"/>
          <w:tab w:val="right" w:pos="9638"/>
        </w:tabs>
        <w:spacing w:after="120"/>
      </w:pPr>
      <w:r>
        <w:tab/>
      </w:r>
      <w:r>
        <w:tab/>
      </w:r>
      <w:r>
        <w:tab/>
        <w:t>Статьи 14 и 15</w:t>
      </w:r>
      <w:r>
        <w:tab/>
      </w:r>
      <w:r>
        <w:tab/>
        <w:t>3</w:t>
      </w:r>
      <w:r w:rsidRPr="00605FCA">
        <w:t>2</w:t>
      </w:r>
    </w:p>
    <w:p w:rsidR="00CF1161" w:rsidRPr="0060322E" w:rsidRDefault="00CF1161" w:rsidP="00CF1161">
      <w:pPr>
        <w:tabs>
          <w:tab w:val="right" w:pos="850"/>
          <w:tab w:val="left" w:pos="1134"/>
          <w:tab w:val="left" w:pos="1559"/>
          <w:tab w:val="left" w:pos="1984"/>
          <w:tab w:val="right" w:leader="dot" w:pos="8930"/>
          <w:tab w:val="right" w:pos="9638"/>
        </w:tabs>
        <w:spacing w:after="120"/>
      </w:pPr>
      <w:r>
        <w:tab/>
      </w:r>
      <w:r>
        <w:tab/>
      </w:r>
      <w:r w:rsidRPr="0005303F">
        <w:tab/>
        <w:t>Статья 16</w:t>
      </w:r>
      <w:r w:rsidRPr="0005303F">
        <w:tab/>
      </w:r>
      <w:r w:rsidRPr="0005303F">
        <w:tab/>
      </w:r>
      <w:r>
        <w:t>3</w:t>
      </w:r>
      <w:r w:rsidRPr="00605FCA">
        <w:t>4</w:t>
      </w:r>
    </w:p>
    <w:p w:rsidR="00CF1161" w:rsidRDefault="00CF1161" w:rsidP="00CF1161">
      <w:pPr>
        <w:pStyle w:val="H23G"/>
        <w:ind w:hanging="283"/>
        <w:rPr>
          <w:w w:val="103"/>
          <w:lang w:val="ru-RU" w:eastAsia="ru-RU"/>
        </w:rPr>
      </w:pPr>
      <w:r w:rsidRPr="0005303F">
        <w:rPr>
          <w:w w:val="103"/>
          <w:lang w:val="ru-RU" w:eastAsia="ru-RU"/>
        </w:rPr>
        <w:br w:type="page"/>
      </w:r>
    </w:p>
    <w:p w:rsidR="00CF1161" w:rsidRDefault="00CF1161" w:rsidP="00CF1161">
      <w:pPr>
        <w:pStyle w:val="HChG"/>
        <w:rPr>
          <w:w w:val="103"/>
          <w:lang w:val="ru-RU" w:eastAsia="ru-RU"/>
        </w:rPr>
      </w:pPr>
      <w:r>
        <w:rPr>
          <w:w w:val="103"/>
          <w:lang w:val="ru-RU" w:eastAsia="ru-RU"/>
        </w:rPr>
        <w:lastRenderedPageBreak/>
        <w:tab/>
      </w:r>
      <w:r>
        <w:rPr>
          <w:w w:val="103"/>
          <w:lang w:val="ru-RU" w:eastAsia="ru-RU"/>
        </w:rPr>
        <w:tab/>
      </w:r>
      <w:r>
        <w:rPr>
          <w:w w:val="103"/>
          <w:lang w:val="ru-RU" w:eastAsia="ru-RU"/>
        </w:rPr>
        <w:tab/>
      </w:r>
      <w:r w:rsidRPr="00A82C8C">
        <w:rPr>
          <w:lang w:val="ru-RU"/>
        </w:rPr>
        <w:t>Сокращения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ВИЧ/СПИД</w:t>
      </w:r>
      <w:r w:rsidRPr="00A82C8C">
        <w:rPr>
          <w:lang w:val="ru-RU" w:eastAsia="ru-RU"/>
        </w:rPr>
        <w:tab/>
      </w:r>
      <w:r w:rsidRPr="00287C19">
        <w:rPr>
          <w:lang w:val="ru-RU"/>
        </w:rPr>
        <w:t>Вирус</w:t>
      </w:r>
      <w:r w:rsidRPr="00A82C8C">
        <w:rPr>
          <w:lang w:val="ru-RU" w:eastAsia="ru-RU"/>
        </w:rPr>
        <w:t xml:space="preserve"> иммунодефицита человека/Синдром приобретённого иммунодефицита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ВУК</w:t>
      </w:r>
      <w:r w:rsidRPr="00A82C8C">
        <w:rPr>
          <w:lang w:val="ru-RU" w:eastAsia="ru-RU"/>
        </w:rPr>
        <w:tab/>
        <w:t>Высшие учебные курсы</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ГК</w:t>
      </w:r>
      <w:r>
        <w:rPr>
          <w:lang w:val="ru-RU" w:eastAsia="ru-RU"/>
        </w:rPr>
        <w:tab/>
      </w:r>
      <w:r w:rsidRPr="00A82C8C">
        <w:rPr>
          <w:lang w:val="ru-RU" w:eastAsia="ru-RU"/>
        </w:rPr>
        <w:t>Гражданский кодекс</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ГПК</w:t>
      </w:r>
      <w:r w:rsidRPr="00A82C8C">
        <w:rPr>
          <w:lang w:val="ru-RU" w:eastAsia="ru-RU"/>
        </w:rPr>
        <w:tab/>
        <w:t>Гражданский процессуальный кодекс</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ГУВД</w:t>
      </w:r>
      <w:r w:rsidRPr="00A82C8C">
        <w:rPr>
          <w:lang w:val="ru-RU" w:eastAsia="ru-RU"/>
        </w:rPr>
        <w:tab/>
        <w:t>Главное управление внутренних дел</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ГУИН</w:t>
      </w:r>
      <w:r w:rsidRPr="00A82C8C">
        <w:rPr>
          <w:lang w:val="ru-RU" w:eastAsia="ru-RU"/>
        </w:rPr>
        <w:tab/>
        <w:t>Главное управление исполнения наказаний</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ЕС</w:t>
      </w:r>
      <w:r w:rsidRPr="00A82C8C">
        <w:rPr>
          <w:lang w:val="ru-RU" w:eastAsia="ru-RU"/>
        </w:rPr>
        <w:tab/>
        <w:t>Европейский союз</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КНР</w:t>
      </w:r>
      <w:r w:rsidRPr="00A82C8C">
        <w:rPr>
          <w:lang w:val="ru-RU" w:eastAsia="ru-RU"/>
        </w:rPr>
        <w:tab/>
        <w:t>Китайская Народная Республика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КоАО</w:t>
      </w:r>
      <w:r w:rsidRPr="00A82C8C">
        <w:rPr>
          <w:lang w:val="ru-RU" w:eastAsia="ru-RU"/>
        </w:rPr>
        <w:tab/>
        <w:t>Кодекс об административной ответственности</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 xml:space="preserve">КПП </w:t>
      </w:r>
      <w:r w:rsidRPr="00A82C8C">
        <w:rPr>
          <w:lang w:val="ru-RU" w:eastAsia="ru-RU"/>
        </w:rPr>
        <w:tab/>
        <w:t>Комитет против пыток</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КПЧ</w:t>
      </w:r>
      <w:r w:rsidRPr="00A82C8C">
        <w:rPr>
          <w:lang w:val="ru-RU" w:eastAsia="ru-RU"/>
        </w:rPr>
        <w:tab/>
        <w:t>Комитет по правам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МВД</w:t>
      </w:r>
      <w:r w:rsidRPr="00A82C8C">
        <w:rPr>
          <w:lang w:val="ru-RU" w:eastAsia="ru-RU"/>
        </w:rPr>
        <w:tab/>
        <w:t>Министерство внутренних дел</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МИД</w:t>
      </w:r>
      <w:r w:rsidRPr="00A82C8C">
        <w:rPr>
          <w:lang w:val="ru-RU" w:eastAsia="ru-RU"/>
        </w:rPr>
        <w:tab/>
        <w:t>Министерство иностранных дел</w:t>
      </w:r>
    </w:p>
    <w:p w:rsidR="00CF1161" w:rsidRPr="00287C19" w:rsidRDefault="00CF1161" w:rsidP="00CF1161">
      <w:pPr>
        <w:pStyle w:val="SingleTxtG"/>
        <w:spacing w:after="40" w:line="200" w:lineRule="atLeast"/>
        <w:ind w:left="2410" w:right="142" w:hanging="1276"/>
        <w:jc w:val="left"/>
        <w:rPr>
          <w:lang w:val="ru-RU"/>
        </w:rPr>
      </w:pPr>
      <w:r w:rsidRPr="00287C19">
        <w:rPr>
          <w:lang w:val="ru-RU"/>
        </w:rPr>
        <w:t>МККК</w:t>
      </w:r>
      <w:r w:rsidRPr="00287C19">
        <w:rPr>
          <w:lang w:val="ru-RU"/>
        </w:rPr>
        <w:tab/>
        <w:t>Международный комитет Красного Креста</w:t>
      </w:r>
    </w:p>
    <w:p w:rsidR="00CF1161" w:rsidRPr="00287C19" w:rsidRDefault="00CF1161" w:rsidP="00CF1161">
      <w:pPr>
        <w:pStyle w:val="SingleTxtG"/>
        <w:spacing w:after="40" w:line="200" w:lineRule="atLeast"/>
        <w:ind w:left="2410" w:right="142" w:hanging="1276"/>
        <w:jc w:val="left"/>
        <w:rPr>
          <w:lang w:val="ru-RU"/>
        </w:rPr>
      </w:pPr>
      <w:r w:rsidRPr="00287C19">
        <w:rPr>
          <w:lang w:val="ru-RU"/>
        </w:rPr>
        <w:t>МОМ</w:t>
      </w:r>
      <w:r w:rsidRPr="00287C19">
        <w:rPr>
          <w:lang w:val="ru-RU"/>
        </w:rPr>
        <w:tab/>
        <w:t xml:space="preserve">Международная организация по миграции </w:t>
      </w:r>
    </w:p>
    <w:p w:rsidR="00CF1161" w:rsidRPr="00287C19" w:rsidRDefault="00CF1161" w:rsidP="00CF1161">
      <w:pPr>
        <w:pStyle w:val="SingleTxtG"/>
        <w:spacing w:after="40" w:line="200" w:lineRule="atLeast"/>
        <w:ind w:left="2410" w:right="142" w:hanging="1276"/>
        <w:jc w:val="left"/>
        <w:rPr>
          <w:lang w:val="ru-RU"/>
        </w:rPr>
      </w:pPr>
      <w:r w:rsidRPr="00287C19">
        <w:rPr>
          <w:lang w:val="ru-RU"/>
        </w:rPr>
        <w:t>МОТ</w:t>
      </w:r>
      <w:r w:rsidRPr="00287C19">
        <w:rPr>
          <w:lang w:val="ru-RU"/>
        </w:rPr>
        <w:tab/>
        <w:t>Международная организация труда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МРГ</w:t>
      </w:r>
      <w:r w:rsidRPr="00A82C8C">
        <w:rPr>
          <w:lang w:val="ru-RU" w:eastAsia="ru-RU"/>
        </w:rPr>
        <w:tab/>
        <w:t>Межведомственная рабочая группа по изучению состояния соблюдения правоохранительными и иными государственными органами прав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НАННОУз</w:t>
      </w:r>
      <w:r w:rsidRPr="00A82C8C">
        <w:rPr>
          <w:lang w:val="ru-RU" w:eastAsia="ru-RU"/>
        </w:rPr>
        <w:tab/>
        <w:t>Национальная ассоциация негосударственных некоммерческих организаций Узбекистана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НКС НЦПЧ</w:t>
      </w:r>
      <w:r w:rsidRPr="00A82C8C">
        <w:rPr>
          <w:lang w:val="ru-RU" w:eastAsia="ru-RU"/>
        </w:rPr>
        <w:tab/>
        <w:t>Научно-координационный совет по научным исследованиям при Национальном центре Республики Узбекистан по правам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НПД</w:t>
      </w:r>
      <w:r w:rsidRPr="00A82C8C">
        <w:rPr>
          <w:lang w:val="ru-RU" w:eastAsia="ru-RU"/>
        </w:rPr>
        <w:tab/>
        <w:t>Национальный план действий</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ННО</w:t>
      </w:r>
      <w:r w:rsidRPr="00A82C8C">
        <w:rPr>
          <w:lang w:val="ru-RU" w:eastAsia="ru-RU"/>
        </w:rPr>
        <w:tab/>
        <w:t>Негосударственная некоммерческая организация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НЦПЧ</w:t>
      </w:r>
      <w:r w:rsidRPr="00A82C8C">
        <w:rPr>
          <w:lang w:val="ru-RU" w:eastAsia="ru-RU"/>
        </w:rPr>
        <w:tab/>
        <w:t>Национальный центр Республики Узбекистан по правам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ОБСЕ</w:t>
      </w:r>
      <w:r w:rsidRPr="00A82C8C">
        <w:rPr>
          <w:lang w:val="ru-RU" w:eastAsia="ru-RU"/>
        </w:rPr>
        <w:tab/>
        <w:t>Организация по безопасности и сотрудничеству в Европе</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ОВД</w:t>
      </w:r>
      <w:r w:rsidRPr="00A82C8C">
        <w:rPr>
          <w:lang w:val="ru-RU" w:eastAsia="ru-RU"/>
        </w:rPr>
        <w:tab/>
        <w:t>Отдел внутренних дел</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Омбудсман</w:t>
      </w:r>
      <w:r w:rsidRPr="00A82C8C">
        <w:rPr>
          <w:lang w:val="ru-RU" w:eastAsia="ru-RU"/>
        </w:rPr>
        <w:tab/>
        <w:t>Уполномоченный Олий Мажлиса Республики Узбекистан по правам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ООН</w:t>
      </w:r>
      <w:r w:rsidRPr="00A82C8C">
        <w:rPr>
          <w:lang w:val="ru-RU" w:eastAsia="ru-RU"/>
        </w:rPr>
        <w:tab/>
        <w:t>Организация Объединённых Наций</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ПРООН</w:t>
      </w:r>
      <w:r w:rsidRPr="00A82C8C">
        <w:rPr>
          <w:lang w:val="ru-RU" w:eastAsia="ru-RU"/>
        </w:rPr>
        <w:tab/>
        <w:t>Программа развития Организации Объединенных Наций</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РФ</w:t>
      </w:r>
      <w:r w:rsidRPr="00A82C8C">
        <w:rPr>
          <w:lang w:val="ru-RU" w:eastAsia="ru-RU"/>
        </w:rPr>
        <w:tab/>
        <w:t>Российская Федерация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СМИ</w:t>
      </w:r>
      <w:r w:rsidRPr="00A82C8C">
        <w:rPr>
          <w:lang w:val="ru-RU" w:eastAsia="ru-RU"/>
        </w:rPr>
        <w:tab/>
        <w:t>Средства массовой информации</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СНБ</w:t>
      </w:r>
      <w:r w:rsidRPr="00A82C8C">
        <w:rPr>
          <w:lang w:val="ru-RU" w:eastAsia="ru-RU"/>
        </w:rPr>
        <w:tab/>
        <w:t>Служба национальной безопасности</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СНГ</w:t>
      </w:r>
      <w:r w:rsidRPr="00A82C8C">
        <w:rPr>
          <w:lang w:val="ru-RU" w:eastAsia="ru-RU"/>
        </w:rPr>
        <w:tab/>
        <w:t>Содружество независимых государств</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СПЧ</w:t>
      </w:r>
      <w:r w:rsidRPr="00A82C8C">
        <w:rPr>
          <w:lang w:val="ru-RU" w:eastAsia="ru-RU"/>
        </w:rPr>
        <w:tab/>
        <w:t>Совет по правам человека</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США</w:t>
      </w:r>
      <w:r w:rsidRPr="00A82C8C">
        <w:rPr>
          <w:lang w:val="ru-RU" w:eastAsia="ru-RU"/>
        </w:rPr>
        <w:tab/>
        <w:t>Соединённые Штаты Америки</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УВД</w:t>
      </w:r>
      <w:r w:rsidRPr="00A82C8C">
        <w:rPr>
          <w:lang w:val="ru-RU" w:eastAsia="ru-RU"/>
        </w:rPr>
        <w:tab/>
        <w:t>Управление внутренних дел</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УВКБ</w:t>
      </w:r>
      <w:r w:rsidRPr="00A82C8C">
        <w:rPr>
          <w:lang w:val="ru-RU" w:eastAsia="ru-RU"/>
        </w:rPr>
        <w:tab/>
        <w:t>Управление Верховного комиссара Организации Объединенных Наций по делам беженцев</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УИК</w:t>
      </w:r>
      <w:r w:rsidRPr="00A82C8C">
        <w:rPr>
          <w:lang w:val="ru-RU" w:eastAsia="ru-RU"/>
        </w:rPr>
        <w:tab/>
        <w:t>Уголовно-исполнительный кодекс</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УК</w:t>
      </w:r>
      <w:r w:rsidRPr="00A82C8C">
        <w:rPr>
          <w:lang w:val="ru-RU" w:eastAsia="ru-RU"/>
        </w:rPr>
        <w:tab/>
        <w:t>Уголовный кодекс</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УМЭД</w:t>
      </w:r>
      <w:r w:rsidRPr="00A82C8C">
        <w:rPr>
          <w:lang w:val="ru-RU" w:eastAsia="ru-RU"/>
        </w:rPr>
        <w:tab/>
        <w:t>Университет мировой экономики и дипломатии</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УПК</w:t>
      </w:r>
      <w:r w:rsidRPr="00A82C8C">
        <w:rPr>
          <w:lang w:val="ru-RU" w:eastAsia="ru-RU"/>
        </w:rPr>
        <w:tab/>
        <w:t>Уголовно-процессуальный кодекс</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УПО</w:t>
      </w:r>
      <w:r w:rsidRPr="00A82C8C">
        <w:rPr>
          <w:lang w:val="ru-RU" w:eastAsia="ru-RU"/>
        </w:rPr>
        <w:tab/>
        <w:t>Универсальный периодический обзор</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ФРГ</w:t>
      </w:r>
      <w:r w:rsidRPr="00A82C8C">
        <w:rPr>
          <w:lang w:val="ru-RU" w:eastAsia="ru-RU"/>
        </w:rPr>
        <w:tab/>
        <w:t>Федеративная Республика Германия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ЦРТ</w:t>
      </w:r>
      <w:r w:rsidRPr="00A82C8C">
        <w:rPr>
          <w:lang w:val="ru-RU" w:eastAsia="ru-RU"/>
        </w:rPr>
        <w:tab/>
        <w:t>Цели развития тысячелетия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ЦУР</w:t>
      </w:r>
      <w:r w:rsidRPr="00A82C8C">
        <w:rPr>
          <w:lang w:val="ru-RU" w:eastAsia="ru-RU"/>
        </w:rPr>
        <w:tab/>
        <w:t>Цели устойчивого развития</w:t>
      </w:r>
    </w:p>
    <w:p w:rsidR="00CF1161" w:rsidRPr="00A82C8C" w:rsidRDefault="00CF1161" w:rsidP="00CF1161">
      <w:pPr>
        <w:pStyle w:val="SingleTxtG"/>
        <w:spacing w:after="40" w:line="200" w:lineRule="atLeast"/>
        <w:ind w:left="2410" w:right="142" w:hanging="1276"/>
        <w:jc w:val="left"/>
        <w:rPr>
          <w:lang w:val="ru-RU" w:eastAsia="ru-RU"/>
        </w:rPr>
      </w:pPr>
      <w:r w:rsidRPr="00A82C8C">
        <w:rPr>
          <w:lang w:val="ru-RU" w:eastAsia="ru-RU"/>
        </w:rPr>
        <w:t>ШОС</w:t>
      </w:r>
      <w:r w:rsidRPr="00A82C8C">
        <w:rPr>
          <w:lang w:val="ru-RU" w:eastAsia="ru-RU"/>
        </w:rPr>
        <w:tab/>
        <w:t>Шанхайская организация сотрудничества</w:t>
      </w:r>
    </w:p>
    <w:p w:rsidR="00CF1161" w:rsidRDefault="00CF1161" w:rsidP="00CF1161">
      <w:pPr>
        <w:pStyle w:val="SingleTxtG"/>
        <w:spacing w:after="40" w:line="200" w:lineRule="atLeast"/>
        <w:ind w:left="2410" w:right="142" w:hanging="1276"/>
        <w:jc w:val="left"/>
        <w:rPr>
          <w:lang w:val="ru-RU" w:eastAsia="ru-RU"/>
        </w:rPr>
      </w:pPr>
      <w:r w:rsidRPr="00A82C8C">
        <w:rPr>
          <w:lang w:val="ru-RU" w:eastAsia="ru-RU"/>
        </w:rPr>
        <w:t>ЮНИСЕФ</w:t>
      </w:r>
      <w:r w:rsidRPr="00A82C8C">
        <w:rPr>
          <w:lang w:val="ru-RU" w:eastAsia="ru-RU"/>
        </w:rPr>
        <w:tab/>
        <w:t>Детский фонд Организации Объединенных Наций</w:t>
      </w:r>
    </w:p>
    <w:p w:rsidR="00CF1161" w:rsidRPr="0005303F" w:rsidRDefault="00CF1161" w:rsidP="00CF1161">
      <w:pPr>
        <w:suppressAutoHyphens w:val="0"/>
        <w:spacing w:line="276" w:lineRule="auto"/>
        <w:rPr>
          <w:sz w:val="24"/>
          <w:szCs w:val="24"/>
          <w:lang w:eastAsia="ru-RU"/>
        </w:rPr>
      </w:pPr>
      <w:r w:rsidRPr="0005303F">
        <w:rPr>
          <w:spacing w:val="4"/>
          <w:w w:val="103"/>
          <w:kern w:val="14"/>
          <w:sz w:val="24"/>
          <w:szCs w:val="24"/>
        </w:rPr>
        <w:br w:type="page"/>
      </w:r>
    </w:p>
    <w:p w:rsidR="00CF1161" w:rsidRPr="0005303F" w:rsidRDefault="00CF1161" w:rsidP="00CF1161">
      <w:pPr>
        <w:pStyle w:val="HChG"/>
        <w:rPr>
          <w:lang w:val="ru-RU" w:eastAsia="ru-RU"/>
        </w:rPr>
      </w:pPr>
      <w:r w:rsidRPr="00287C19">
        <w:rPr>
          <w:lang w:val="ru-RU" w:eastAsia="ru-RU"/>
        </w:rPr>
        <w:lastRenderedPageBreak/>
        <w:tab/>
      </w:r>
      <w:r w:rsidRPr="00A82C8C">
        <w:rPr>
          <w:lang w:val="ru-RU" w:eastAsia="ru-RU"/>
        </w:rPr>
        <w:t>I</w:t>
      </w:r>
      <w:r>
        <w:rPr>
          <w:lang w:val="ru-RU" w:eastAsia="ru-RU"/>
        </w:rPr>
        <w:t>.</w:t>
      </w:r>
      <w:r>
        <w:rPr>
          <w:lang w:val="ru-RU" w:eastAsia="ru-RU"/>
        </w:rPr>
        <w:tab/>
      </w:r>
      <w:r w:rsidRPr="00287C19">
        <w:rPr>
          <w:lang w:val="ru-RU"/>
        </w:rPr>
        <w:t>Введение</w:t>
      </w:r>
    </w:p>
    <w:p w:rsidR="00CF1161" w:rsidRPr="0005303F" w:rsidRDefault="00CF1161" w:rsidP="00CF1161">
      <w:pPr>
        <w:pStyle w:val="SingleTxtG"/>
        <w:rPr>
          <w:lang w:val="ru-RU" w:eastAsia="ru-RU"/>
        </w:rPr>
      </w:pPr>
      <w:r w:rsidRPr="0005303F">
        <w:rPr>
          <w:lang w:val="ru-RU" w:eastAsia="ru-RU"/>
        </w:rPr>
        <w:tab/>
      </w:r>
      <w:r>
        <w:rPr>
          <w:lang w:val="ru-RU" w:eastAsia="ru-RU"/>
        </w:rPr>
        <w:t>1.</w:t>
      </w:r>
      <w:r>
        <w:rPr>
          <w:lang w:val="ru-RU" w:eastAsia="ru-RU"/>
        </w:rPr>
        <w:tab/>
      </w:r>
      <w:r w:rsidRPr="0005303F">
        <w:rPr>
          <w:lang w:val="ru-RU" w:eastAsia="ru-RU"/>
        </w:rPr>
        <w:t>В период с 2014-2017 г.г. Республика Узбекистан продолжила проведение общественно-политических, социально-экономических и судебно-правовых реформ, направленных на укрепление принципа верховенства закона и гарантий надежной защиты прав, свобод и законных интересов граждан, углубление социального партнерства между государством и институтами гражданского общества в данной сфере.</w:t>
      </w:r>
    </w:p>
    <w:p w:rsidR="00CF1161" w:rsidRPr="0005303F" w:rsidRDefault="00CF1161" w:rsidP="00CF1161">
      <w:pPr>
        <w:pStyle w:val="SingleTxtG"/>
        <w:rPr>
          <w:lang w:val="ru-RU" w:eastAsia="ru-RU"/>
        </w:rPr>
      </w:pPr>
      <w:r w:rsidRPr="0005303F">
        <w:rPr>
          <w:lang w:val="ru-RU" w:eastAsia="ru-RU"/>
        </w:rPr>
        <w:tab/>
      </w:r>
      <w:r>
        <w:rPr>
          <w:lang w:val="ru-RU" w:eastAsia="ru-RU"/>
        </w:rPr>
        <w:t>2.</w:t>
      </w:r>
      <w:r>
        <w:rPr>
          <w:lang w:val="ru-RU" w:eastAsia="ru-RU"/>
        </w:rPr>
        <w:tab/>
      </w:r>
      <w:r w:rsidRPr="0005303F">
        <w:rPr>
          <w:lang w:val="ru-RU" w:eastAsia="ru-RU"/>
        </w:rPr>
        <w:t>Деятельность Узбекистана в сфере борьбы с пытками осуществлялась с 2014 по 2017 г.г. посредством:</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принятия стратегических мер, направленных на совершенствование деятельности органов государственной власти и управления, обеспечение принципа законности и защиты всех категорий прав и свобод человека в деятельности судов и правоохранительных органов;</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укрепления механизмов и процедур общественного контроля и мониторинга ситуации в сфере соблюдения и защиты прав, свобод и законных интересов граждан расширения прав ННО, органов самоуправления граждан и СМИ в данной сфере;</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расширения прав граждан на обращение в государственные, в т.ч. правоохранительные органы, своевременное их рассмотрение и принятие эффективных мер по их восстановлению;</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совершенствования законодательства, регулирующего деятельность органов прокуратуры, внутренних дел, юстиции, исполнения наказания, юридических служб по защите прав граждан, повышению эффективности форм и направлений деятельности в данной сфере;</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коренного реформирования деятельности судебной системы, в первую очередь, в сфере укрепления гарантий независимости и самостоятельности судов и судей, оптимизации структуры органов правосудия, создания условий для дальнейшей специализации судов по отдельным направлениям деятельности.</w:t>
      </w:r>
    </w:p>
    <w:p w:rsidR="00CF1161" w:rsidRPr="0005303F" w:rsidRDefault="00CF1161" w:rsidP="00CF1161">
      <w:pPr>
        <w:pStyle w:val="SingleTxtG"/>
        <w:rPr>
          <w:lang w:val="ru-RU" w:eastAsia="ru-RU"/>
        </w:rPr>
      </w:pPr>
      <w:r w:rsidRPr="0005303F">
        <w:rPr>
          <w:lang w:val="ru-RU" w:eastAsia="ru-RU"/>
        </w:rPr>
        <w:tab/>
        <w:t>3.</w:t>
      </w:r>
      <w:r>
        <w:rPr>
          <w:lang w:val="ru-RU" w:eastAsia="ru-RU"/>
        </w:rPr>
        <w:tab/>
      </w:r>
      <w:r w:rsidRPr="0005303F">
        <w:rPr>
          <w:lang w:val="ru-RU" w:eastAsia="ru-RU"/>
        </w:rPr>
        <w:t>Следует отметить, что в рамках общих мер, направленных на обеспечение открытости и прозрачности деятельности органов государственной власти и управления, большое значение имели дополнения, внесенные в 2014 г. в Конституцию Республики Узбекистан (ст. 32) об участии граждан в управлении обществом и государством посредством развития общественного контроля за деятельностью государственных органов по исполнению законов, а также принятие Законов «Об</w:t>
      </w:r>
      <w:r w:rsidR="00D23707">
        <w:rPr>
          <w:lang w:val="en-US" w:eastAsia="ru-RU"/>
        </w:rPr>
        <w:t> </w:t>
      </w:r>
      <w:r w:rsidRPr="0005303F">
        <w:rPr>
          <w:lang w:val="ru-RU" w:eastAsia="ru-RU"/>
        </w:rPr>
        <w:t>открытости деятельности органов государственной власти и управления» от 5.05.2014</w:t>
      </w:r>
      <w:r w:rsidR="00D23707">
        <w:rPr>
          <w:lang w:val="en-US" w:eastAsia="ru-RU"/>
        </w:rPr>
        <w:t> </w:t>
      </w:r>
      <w:r w:rsidRPr="0005303F">
        <w:rPr>
          <w:lang w:val="ru-RU" w:eastAsia="ru-RU"/>
        </w:rPr>
        <w:t>г., «О социальном партнерстве» от 25.09.2014 г. и «Об обращениях физических и юридических лиц» от 03.12.2014 г. с изменениями и дополнениями от 11.09.2017 г.</w:t>
      </w:r>
    </w:p>
    <w:p w:rsidR="00CF1161" w:rsidRPr="0005303F" w:rsidRDefault="00CF1161" w:rsidP="00CF1161">
      <w:pPr>
        <w:pStyle w:val="SingleTxtG"/>
        <w:rPr>
          <w:lang w:val="ru-RU" w:eastAsia="ru-RU"/>
        </w:rPr>
      </w:pPr>
      <w:r w:rsidRPr="0005303F">
        <w:rPr>
          <w:lang w:val="ru-RU" w:eastAsia="ru-RU"/>
        </w:rPr>
        <w:tab/>
        <w:t>4.</w:t>
      </w:r>
      <w:r>
        <w:rPr>
          <w:lang w:val="ru-RU" w:eastAsia="ru-RU"/>
        </w:rPr>
        <w:tab/>
      </w:r>
      <w:r w:rsidRPr="0005303F">
        <w:rPr>
          <w:lang w:val="ru-RU" w:eastAsia="ru-RU"/>
        </w:rPr>
        <w:t>Заметную роль в реализации Заключительных замечаний и рекомендаций Комитета против пыток по итогам рассмотрения Четвертого периодического доклада Узбекистана сыграли принятые в 2014 году программные документы по правам человека: Национальный план действий по выполнению рекомендаций Совета ООН по правам человека и международных договорных органов по итогам рассмотрения национальных докладов Узбекистана в сфере прав и свобод человека (2014-2016 г.г.) и План действий по реализации в 2014-2016 годах ратифицированных Республикой Узбекистан Конвенций МОТ №№138 и 182.</w:t>
      </w:r>
    </w:p>
    <w:p w:rsidR="00CF1161" w:rsidRPr="0005303F" w:rsidRDefault="00CF1161" w:rsidP="00CF1161">
      <w:pPr>
        <w:pStyle w:val="SingleTxtG"/>
        <w:rPr>
          <w:lang w:val="ru-RU" w:eastAsia="ru-RU"/>
        </w:rPr>
      </w:pPr>
      <w:r w:rsidRPr="0005303F">
        <w:rPr>
          <w:lang w:val="ru-RU" w:eastAsia="ru-RU"/>
        </w:rPr>
        <w:tab/>
        <w:t>5.</w:t>
      </w:r>
      <w:r>
        <w:rPr>
          <w:lang w:val="ru-RU" w:eastAsia="ru-RU"/>
        </w:rPr>
        <w:tab/>
      </w:r>
      <w:r w:rsidRPr="0005303F">
        <w:rPr>
          <w:lang w:val="ru-RU" w:eastAsia="ru-RU"/>
        </w:rPr>
        <w:t xml:space="preserve">В 2015 году принимались конкретные меры по организации исполнения законов и иных нормативно-правовых актов, а также программных документов, принятых в 2014 году. В частности, Правительством принят Комплекс мер по реализации Закона «Об открытости деятельности органов государственной власти и управления», Типовое положение о порядке работы с обращениями физических и юридических лиц в государственных органах и государственных учреждениях», в соответствии с Законом «О социальном партнерстве» повсеместно при органах государственной </w:t>
      </w:r>
      <w:r w:rsidRPr="0005303F">
        <w:rPr>
          <w:lang w:val="ru-RU" w:eastAsia="ru-RU"/>
        </w:rPr>
        <w:lastRenderedPageBreak/>
        <w:t>власти и управления созданы общественные комиссии и советы по социальному партнерству, начата подготовка к ратификации Конвенции ООН о правах инвалидов путем перевода ее на узбекский язык и широкого информирования государственных органов и ННО о ее содержании, подготовлен проект Закона «О чрезвычайном положении» и проведено его открытое общественное обсуждение и т.д.</w:t>
      </w:r>
    </w:p>
    <w:p w:rsidR="00CF1161" w:rsidRPr="0005303F" w:rsidRDefault="00CF1161" w:rsidP="00CF1161">
      <w:pPr>
        <w:pStyle w:val="SingleTxtG"/>
        <w:rPr>
          <w:bCs/>
          <w:lang w:val="ru-RU" w:eastAsia="ru-RU"/>
        </w:rPr>
      </w:pPr>
      <w:r>
        <w:rPr>
          <w:lang w:val="ru-RU" w:eastAsia="ru-RU"/>
        </w:rPr>
        <w:tab/>
        <w:t>6.</w:t>
      </w:r>
      <w:r>
        <w:rPr>
          <w:lang w:val="ru-RU" w:eastAsia="ru-RU"/>
        </w:rPr>
        <w:tab/>
      </w:r>
      <w:r w:rsidRPr="0005303F">
        <w:rPr>
          <w:lang w:val="ru-RU" w:eastAsia="ru-RU"/>
        </w:rPr>
        <w:t>Особое значение для укрепления правовых гарантий защиты прав и свобод человека имели законы и иные нормативно-правовые акты, принятые в 2016 и 2017</w:t>
      </w:r>
      <w:r w:rsidR="00D23707">
        <w:rPr>
          <w:lang w:val="en-US" w:eastAsia="ru-RU"/>
        </w:rPr>
        <w:t> </w:t>
      </w:r>
      <w:r w:rsidRPr="0005303F">
        <w:rPr>
          <w:lang w:val="ru-RU" w:eastAsia="ru-RU"/>
        </w:rPr>
        <w:t>годах, а именно: Законы «О парламентском контроле» от 11.04.2016 г., «О</w:t>
      </w:r>
      <w:r w:rsidR="00D23707">
        <w:rPr>
          <w:lang w:val="en-US" w:eastAsia="ru-RU"/>
        </w:rPr>
        <w:t> </w:t>
      </w:r>
      <w:r w:rsidRPr="0005303F">
        <w:rPr>
          <w:lang w:val="ru-RU" w:eastAsia="ru-RU"/>
        </w:rPr>
        <w:t>государственной молодежной политике» от 14.09.2016 г., «О профессиональных союзах, правах и гарантиях их деятельности» (новая редакция) от 28.11.2016 г., «О</w:t>
      </w:r>
      <w:r w:rsidR="00D23707">
        <w:rPr>
          <w:lang w:val="en-US" w:eastAsia="ru-RU"/>
        </w:rPr>
        <w:t> </w:t>
      </w:r>
      <w:r w:rsidRPr="0005303F">
        <w:rPr>
          <w:lang w:val="ru-RU" w:eastAsia="ru-RU"/>
        </w:rPr>
        <w:t>порядке отбывания административного ареста» от 09.01.2017 г., «О внесении изменений и дополнений в Закон</w:t>
      </w:r>
      <w:r w:rsidRPr="0005303F">
        <w:rPr>
          <w:bCs/>
          <w:lang w:val="ru-RU" w:eastAsia="ru-RU"/>
        </w:rPr>
        <w:t xml:space="preserve"> «Об Уполномоченном Олий Мажлиса Республики Узбекистан по правам человека (Омбудсман) от 29.08.2017 г., «О распространении правовой информации и обеспечении доступа к ней» от 7.09.2017 г. и др.</w:t>
      </w:r>
    </w:p>
    <w:p w:rsidR="00CF1161" w:rsidRPr="0005303F" w:rsidRDefault="00CF1161" w:rsidP="00CF1161">
      <w:pPr>
        <w:pStyle w:val="SingleTxtG"/>
        <w:rPr>
          <w:lang w:val="ru-RU"/>
        </w:rPr>
      </w:pPr>
      <w:r w:rsidRPr="0005303F">
        <w:rPr>
          <w:bCs/>
          <w:lang w:val="ru-RU" w:eastAsia="ru-RU"/>
        </w:rPr>
        <w:tab/>
        <w:t>7.</w:t>
      </w:r>
      <w:r>
        <w:rPr>
          <w:lang w:val="ru-RU" w:eastAsia="ru-RU"/>
        </w:rPr>
        <w:tab/>
      </w:r>
      <w:r w:rsidRPr="0005303F">
        <w:rPr>
          <w:lang w:val="ru-RU"/>
        </w:rPr>
        <w:t xml:space="preserve">Важный вклад в упорядочение деятельности органов внутренних дел внес Закон </w:t>
      </w:r>
      <w:r w:rsidRPr="004A2694">
        <w:rPr>
          <w:iCs/>
          <w:lang w:val="ru-RU"/>
        </w:rPr>
        <w:t>«Об органах внутренних дел»</w:t>
      </w:r>
      <w:r w:rsidRPr="0005303F">
        <w:rPr>
          <w:lang w:val="ru-RU"/>
        </w:rPr>
        <w:t xml:space="preserve"> от 16 сентября 2016 г., который определил основные направления деятельности этих органов, в том числе в сфере защиты прав, свобод и законных интересов граждан (ст.8), права и обязанности, основания и порядок задержания ими лиц, подозреваемых в совершении преступлений, а также условия применения физической силы, специальных средств и огнестрельного оружия. </w:t>
      </w:r>
    </w:p>
    <w:p w:rsidR="00CF1161" w:rsidRPr="0005303F" w:rsidRDefault="00CF1161" w:rsidP="00CF1161">
      <w:pPr>
        <w:pStyle w:val="SingleTxtG"/>
        <w:rPr>
          <w:b/>
          <w:lang w:val="ru-RU"/>
        </w:rPr>
      </w:pPr>
      <w:r w:rsidRPr="0005303F">
        <w:rPr>
          <w:lang w:val="ru-RU"/>
        </w:rPr>
        <w:t>8.</w:t>
      </w:r>
      <w:r>
        <w:rPr>
          <w:lang w:val="ru-RU" w:eastAsia="ru-RU"/>
        </w:rPr>
        <w:tab/>
      </w:r>
      <w:r w:rsidRPr="0005303F">
        <w:rPr>
          <w:lang w:val="ru-RU"/>
        </w:rPr>
        <w:t xml:space="preserve">Большое значение в проведении дальнейших реформ в общественно-политической, судебно-правовой системах имел Указ Президента </w:t>
      </w:r>
      <w:r w:rsidRPr="004A2694">
        <w:rPr>
          <w:iCs/>
          <w:lang w:val="ru-RU"/>
        </w:rPr>
        <w:t>«О мерах по дальнейшему реформированию судебно-правовой системы, усилению гарантий надежной защиты прав и свобод человека» от 21 октября 2016 г., направленный</w:t>
      </w:r>
      <w:r w:rsidRPr="0005303F">
        <w:rPr>
          <w:lang w:val="ru-RU"/>
        </w:rPr>
        <w:t xml:space="preserve"> на определение приоритетных задач правоохранительных органов и судов, мер по укреплению независимости органов судебной власти. С 1 апреля 2017 г. упразднено наказание в виде ареста, изменен срок задержания с 72 часов до 48 часов, срок предельного содержания под стражей с 1 года до 7 месяцев, судам передано право выдачи санкций на арест почтово-телеграфных отправлений, производства эксгумации трупа и права применять вместо заключения под стражу альтернативные меры пресечения. </w:t>
      </w:r>
    </w:p>
    <w:p w:rsidR="00CF1161" w:rsidRPr="0005303F" w:rsidRDefault="00CF1161" w:rsidP="00CF1161">
      <w:pPr>
        <w:pStyle w:val="SingleTxtG"/>
        <w:rPr>
          <w:lang w:val="ru-RU"/>
        </w:rPr>
      </w:pPr>
      <w:r w:rsidRPr="0005303F">
        <w:rPr>
          <w:lang w:val="ru-RU"/>
        </w:rPr>
        <w:t>9.</w:t>
      </w:r>
      <w:r>
        <w:rPr>
          <w:lang w:val="ru-RU" w:eastAsia="ru-RU"/>
        </w:rPr>
        <w:tab/>
      </w:r>
      <w:r w:rsidRPr="0005303F">
        <w:rPr>
          <w:lang w:val="ru-RU"/>
        </w:rPr>
        <w:t xml:space="preserve">Указом Президента </w:t>
      </w:r>
      <w:r w:rsidRPr="004A2694">
        <w:rPr>
          <w:iCs/>
          <w:lang w:val="ru-RU"/>
        </w:rPr>
        <w:t>«О мерах по коренному совершенствованию системы работы с обращениями физических и юридических лиц»</w:t>
      </w:r>
      <w:r w:rsidRPr="0005303F">
        <w:rPr>
          <w:lang w:val="ru-RU"/>
        </w:rPr>
        <w:t xml:space="preserve"> от 28 декабря 2016 г. учреждена система народных приемных Президента Республики Узбекистан, определен их правовой статус. Данные приемные созданы на уровне Управления делами аппарата Президента, в Республике Каракалпакстан, областях и г. Ташкенте, а также в каждом районе и городе (кроме городов районного подчинения) для организации полного, объективного и своевременного рассмотрения обращений физических и юридических лиц, проведения мониторинга и контроля за действиями соответствующих государственных органов и органов хозяйственного управления по разрешению обращений. Для представления квалифицированной помощи физическим и юридическим лицам при народных приемных Президента с 1 января 2018 года создаются Центры государственных услуг, способствующих налаживанию новой системы рассмотрения обращений граждан.</w:t>
      </w:r>
    </w:p>
    <w:p w:rsidR="00CF1161" w:rsidRPr="0005303F" w:rsidRDefault="00CF1161" w:rsidP="00CF1161">
      <w:pPr>
        <w:pStyle w:val="SingleTxtG"/>
        <w:rPr>
          <w:lang w:val="ru-RU" w:eastAsia="ru-RU"/>
        </w:rPr>
      </w:pPr>
      <w:r w:rsidRPr="0005303F">
        <w:rPr>
          <w:lang w:val="ru-RU" w:eastAsia="ru-RU"/>
        </w:rPr>
        <w:t>10.</w:t>
      </w:r>
      <w:r>
        <w:rPr>
          <w:lang w:val="ru-RU" w:eastAsia="ru-RU"/>
        </w:rPr>
        <w:tab/>
      </w:r>
      <w:r w:rsidRPr="0005303F">
        <w:rPr>
          <w:lang w:val="ru-RU" w:eastAsia="ru-RU"/>
        </w:rPr>
        <w:t>Президентом и Премьер-министром открыты виртуальные приемные,</w:t>
      </w:r>
      <w:r w:rsidRPr="0005303F">
        <w:rPr>
          <w:b/>
          <w:lang w:val="ru-RU" w:eastAsia="ru-RU"/>
        </w:rPr>
        <w:t xml:space="preserve"> </w:t>
      </w:r>
      <w:r w:rsidRPr="0005303F">
        <w:rPr>
          <w:lang w:val="ru-RU" w:eastAsia="ru-RU"/>
        </w:rPr>
        <w:t>куда имеют возможность непосредственно обратиться граждане и юридические лица из самых отдаленных регионов государства. Заявления, жалобы и предложения граждан теперь направляются прямо через сайт или бесплатный звонок по короткому номеру телефона, доступному по всей стране. За последние месяцы в приемную поступило более 1,5 млн. обращений от граждан, большинство обращений нашли свое решение. На основе Указа Президента от 12.12.2017 г. «О мерах по коренному реформированию системы оказания государственных услуг населению» при Министерстве юстиции создано Агентство государственных услуг, осуществляющее координацию деятельности государственных органов и организаций в данной сфере.</w:t>
      </w:r>
    </w:p>
    <w:p w:rsidR="00CF1161" w:rsidRPr="0005303F" w:rsidRDefault="00CF1161" w:rsidP="00CF1161">
      <w:pPr>
        <w:pStyle w:val="SingleTxtG"/>
        <w:rPr>
          <w:lang w:val="ru-RU" w:eastAsia="ru-RU"/>
        </w:rPr>
      </w:pPr>
      <w:r w:rsidRPr="0005303F">
        <w:rPr>
          <w:lang w:val="ru-RU" w:eastAsia="ru-RU"/>
        </w:rPr>
        <w:t>11.</w:t>
      </w:r>
      <w:r>
        <w:rPr>
          <w:lang w:val="ru-RU" w:eastAsia="ru-RU"/>
        </w:rPr>
        <w:tab/>
      </w:r>
      <w:r w:rsidRPr="0005303F">
        <w:rPr>
          <w:lang w:val="ru-RU" w:eastAsia="ru-RU"/>
        </w:rPr>
        <w:t xml:space="preserve">На основании Постановления Президента от 19.01.2017 г. </w:t>
      </w:r>
      <w:r w:rsidRPr="004A2694">
        <w:rPr>
          <w:iCs/>
          <w:lang w:val="ru-RU" w:eastAsia="ru-RU"/>
        </w:rPr>
        <w:t>«О мерах по коренному совершенствованию деятельности юридической службы»</w:t>
      </w:r>
      <w:r w:rsidRPr="0005303F">
        <w:rPr>
          <w:b/>
          <w:lang w:val="ru-RU" w:eastAsia="ru-RU"/>
        </w:rPr>
        <w:t xml:space="preserve"> </w:t>
      </w:r>
      <w:r w:rsidRPr="0005303F">
        <w:rPr>
          <w:lang w:val="ru-RU" w:eastAsia="ru-RU"/>
        </w:rPr>
        <w:t xml:space="preserve">во всех </w:t>
      </w:r>
      <w:r w:rsidRPr="0005303F">
        <w:rPr>
          <w:lang w:val="ru-RU" w:eastAsia="ru-RU"/>
        </w:rPr>
        <w:lastRenderedPageBreak/>
        <w:t>государственных органах и организациях введена система юридической службы, осуществляющая контроль за соответствием законодательству нормативно-правовых актов органов и организаций, участие в их подготовке и экспертизе (в т.ч. антикоррупционной), повышении правовой культуры и правовой грамотности работников соответствующих государственных органов, для контроля за деятельностью юридических служб создано Управление по координации и методическому обеспечению деятельности юридических служб Министерства юстиции.</w:t>
      </w:r>
    </w:p>
    <w:p w:rsidR="00CF1161" w:rsidRPr="0005303F" w:rsidRDefault="00CF1161" w:rsidP="00CF1161">
      <w:pPr>
        <w:pStyle w:val="SingleTxtG"/>
        <w:rPr>
          <w:lang w:val="ru-RU"/>
        </w:rPr>
      </w:pPr>
      <w:r w:rsidRPr="0005303F">
        <w:rPr>
          <w:lang w:val="ru-RU"/>
        </w:rPr>
        <w:t>12.</w:t>
      </w:r>
      <w:r>
        <w:rPr>
          <w:lang w:val="ru-RU" w:eastAsia="ru-RU"/>
        </w:rPr>
        <w:tab/>
      </w:r>
      <w:r w:rsidRPr="0005303F">
        <w:rPr>
          <w:lang w:val="ru-RU"/>
        </w:rPr>
        <w:t xml:space="preserve">В основе кардинальных реформ, осуществляемых в настоящее время в Узбекистане, лежит – </w:t>
      </w:r>
      <w:r w:rsidRPr="004A2694">
        <w:rPr>
          <w:iCs/>
          <w:lang w:val="ru-RU"/>
        </w:rPr>
        <w:t>Стратегия действий по пяти приоритетным направлениям развития Республики Узбекистан в 2017-2021 годах,</w:t>
      </w:r>
      <w:r w:rsidRPr="0005303F">
        <w:rPr>
          <w:lang w:val="ru-RU"/>
        </w:rPr>
        <w:t xml:space="preserve"> утвержденная Указом Президента 7 февраля 2017 г., которая содержит конкретные мероприятия, направленные на: совершенствование государственного и общественного строительства; обеспечение верховенства закона и дальнейшее реформирование судебно-правовой системы; развитие и либерализацию экономики; развитие социальной сферы; обеспечение безопасности, межнационального согласия и религиозной толерантности, осуществление взвешенной, взаимовыгодной и конструктивной внешней политики. Стратегия действий является «дорожной картой» по реализации Целей устойчивого развития ООН (ЦУР).</w:t>
      </w:r>
    </w:p>
    <w:p w:rsidR="00CF1161" w:rsidRPr="0005303F" w:rsidRDefault="00CF1161" w:rsidP="00CF1161">
      <w:pPr>
        <w:pStyle w:val="SingleTxtG"/>
        <w:rPr>
          <w:lang w:val="ru-RU"/>
        </w:rPr>
      </w:pPr>
      <w:r w:rsidRPr="0005303F">
        <w:rPr>
          <w:lang w:val="ru-RU"/>
        </w:rPr>
        <w:t>13.</w:t>
      </w:r>
      <w:r>
        <w:rPr>
          <w:lang w:val="ru-RU" w:eastAsia="ru-RU"/>
        </w:rPr>
        <w:tab/>
      </w:r>
      <w:r w:rsidRPr="0005303F">
        <w:rPr>
          <w:lang w:val="ru-RU"/>
        </w:rPr>
        <w:t xml:space="preserve">2017 </w:t>
      </w:r>
      <w:r w:rsidRPr="004A2694">
        <w:rPr>
          <w:lang w:val="ru-RU"/>
        </w:rPr>
        <w:t>год объявлен Годом диалога с народом и интересов человека,</w:t>
      </w:r>
      <w:r w:rsidRPr="004A2694">
        <w:rPr>
          <w:iCs/>
          <w:lang w:val="ru-RU"/>
        </w:rPr>
        <w:t xml:space="preserve"> в</w:t>
      </w:r>
      <w:r w:rsidRPr="0005303F">
        <w:rPr>
          <w:lang w:val="ru-RU"/>
        </w:rPr>
        <w:t xml:space="preserve"> рамках которого осуществлен кардинальный пересмотр подхода к взаимоотношениям государственных органов и граждан, на ее реализацию направлено 37,7 триллиона сумов и 8,3 миллиарда долларов США.</w:t>
      </w:r>
    </w:p>
    <w:p w:rsidR="00CF1161" w:rsidRPr="0005303F" w:rsidRDefault="00CF1161" w:rsidP="00CF1161">
      <w:pPr>
        <w:pStyle w:val="SingleTxtG"/>
        <w:rPr>
          <w:lang w:val="ru-RU"/>
        </w:rPr>
      </w:pPr>
      <w:r w:rsidRPr="0005303F">
        <w:rPr>
          <w:lang w:val="ru-RU"/>
        </w:rPr>
        <w:t>14.</w:t>
      </w:r>
      <w:r>
        <w:rPr>
          <w:lang w:val="ru-RU" w:eastAsia="ru-RU"/>
        </w:rPr>
        <w:tab/>
      </w:r>
      <w:r w:rsidRPr="0005303F">
        <w:rPr>
          <w:lang w:val="ru-RU"/>
        </w:rPr>
        <w:t xml:space="preserve">Важнейшей задачей «Стратегии действий» и принятой на ее основе Государственной программы «Год диалога с народом и интересов человека» является совершенствование системы общественного управления в Республике Узбекистан на основе практического внедрения в жизнь эффективных механизмов прямого и открытого диалога государственных органов и должностных лиц с населением страны и институтами гражданского общества; формирования современных, эффективных и инновационных форм, механизмов и процедур общественного контроля за деятельностью центральных и местных органов государственной власти и управления. </w:t>
      </w:r>
    </w:p>
    <w:p w:rsidR="00CF1161" w:rsidRPr="0005303F" w:rsidRDefault="00CF1161" w:rsidP="00CF1161">
      <w:pPr>
        <w:pStyle w:val="SingleTxtG"/>
        <w:rPr>
          <w:lang w:val="ru-RU" w:eastAsia="ru-RU"/>
        </w:rPr>
      </w:pPr>
      <w:r w:rsidRPr="0005303F">
        <w:rPr>
          <w:lang w:val="ru-RU" w:eastAsia="ru-RU"/>
        </w:rPr>
        <w:tab/>
        <w:t>15.</w:t>
      </w:r>
      <w:r>
        <w:rPr>
          <w:lang w:val="ru-RU" w:eastAsia="ru-RU"/>
        </w:rPr>
        <w:tab/>
      </w:r>
      <w:r w:rsidRPr="0005303F">
        <w:rPr>
          <w:lang w:val="ru-RU" w:eastAsia="ru-RU"/>
        </w:rPr>
        <w:t xml:space="preserve">С 2017 г. введены в практику </w:t>
      </w:r>
      <w:r w:rsidRPr="004A2694">
        <w:rPr>
          <w:iCs/>
          <w:lang w:val="ru-RU" w:eastAsia="ru-RU"/>
        </w:rPr>
        <w:t>постоянные выезды на места для изучения ситуации в сфере обеспечения прав, свобод и интересов граждан депутатами, сенаторами, руководителями органов исполнительной власти для оказания конкретной помощи населению в решении злободневных проблем. Создан институт Уполномоченного при Президенте Республики Узбекистан по защите прав и интересов субъектов предпринимательства (Бизнес Омбудсмана), осуществляющего контроль за исполнением законодательства в сфере предпринимательской</w:t>
      </w:r>
      <w:r w:rsidRPr="0005303F">
        <w:rPr>
          <w:lang w:val="ru-RU" w:eastAsia="ru-RU"/>
        </w:rPr>
        <w:t xml:space="preserve"> деятельности и проводящего постоянный мониторинг ситуации в области прав предпринимателей. </w:t>
      </w:r>
      <w:r w:rsidRPr="0005303F">
        <w:rPr>
          <w:bCs/>
          <w:lang w:val="ru-RU" w:eastAsia="ru-RU"/>
        </w:rPr>
        <w:t>29 августа 2017 года принят Закон «Об Уполномоченном при Президенте Республики Узбекистан по защите прав и законных интересов субъектов предпринимательства».</w:t>
      </w:r>
    </w:p>
    <w:p w:rsidR="00CF1161" w:rsidRPr="0005303F" w:rsidRDefault="00CF1161" w:rsidP="00CF1161">
      <w:pPr>
        <w:pStyle w:val="SingleTxtG"/>
        <w:rPr>
          <w:lang w:val="ru-RU" w:eastAsia="ru-RU"/>
        </w:rPr>
      </w:pPr>
      <w:r w:rsidRPr="0005303F">
        <w:rPr>
          <w:lang w:val="ru-RU" w:eastAsia="ru-RU"/>
        </w:rPr>
        <w:tab/>
        <w:t>16.</w:t>
      </w:r>
      <w:r>
        <w:rPr>
          <w:lang w:val="ru-RU" w:eastAsia="ru-RU"/>
        </w:rPr>
        <w:tab/>
      </w:r>
      <w:r w:rsidRPr="0005303F">
        <w:rPr>
          <w:lang w:val="ru-RU" w:eastAsia="ru-RU"/>
        </w:rPr>
        <w:t xml:space="preserve">В целях совершенствования парламентского контроля за деятельностью органов прокуратуры, повышения их ответственности за обеспечение верховенства закона, защиту прав и свобод граждан создана </w:t>
      </w:r>
      <w:r w:rsidRPr="004A2694">
        <w:rPr>
          <w:iCs/>
          <w:lang w:val="ru-RU" w:eastAsia="ru-RU"/>
        </w:rPr>
        <w:t>Комиссия Сената по контролю за деятельностью органов прокуратуры, на заседании</w:t>
      </w:r>
      <w:r w:rsidRPr="0005303F">
        <w:rPr>
          <w:lang w:val="ru-RU" w:eastAsia="ru-RU"/>
        </w:rPr>
        <w:t xml:space="preserve"> Сената ежегодно заслушивается отчет Генерального прокурора Республики Узбекистан. </w:t>
      </w:r>
    </w:p>
    <w:p w:rsidR="00CF1161" w:rsidRPr="0005303F" w:rsidRDefault="00CF1161" w:rsidP="00CF1161">
      <w:pPr>
        <w:pStyle w:val="SingleTxtG"/>
        <w:rPr>
          <w:lang w:val="ru-RU"/>
        </w:rPr>
      </w:pPr>
      <w:r w:rsidRPr="0005303F">
        <w:rPr>
          <w:lang w:val="ru-RU" w:eastAsia="ru-RU"/>
        </w:rPr>
        <w:tab/>
        <w:t>17.</w:t>
      </w:r>
      <w:r>
        <w:rPr>
          <w:lang w:val="ru-RU" w:eastAsia="ru-RU"/>
        </w:rPr>
        <w:tab/>
      </w:r>
      <w:r w:rsidRPr="0005303F">
        <w:rPr>
          <w:lang w:val="ru-RU" w:eastAsia="ru-RU"/>
        </w:rPr>
        <w:t xml:space="preserve">В соответствии с Указом Президента от 10 апреля 2017 года «О мерах по коренному повышению эффективности деятельности органов внутренних дел, усилению их </w:t>
      </w:r>
      <w:r w:rsidRPr="0005303F">
        <w:rPr>
          <w:lang w:val="ru-RU"/>
        </w:rPr>
        <w:t>ответственности за обеспечение общественного порядка, надежной защиты прав, свобод и законных интересов граждан»</w:t>
      </w:r>
      <w:r w:rsidRPr="0005303F">
        <w:rPr>
          <w:b/>
          <w:lang w:val="ru-RU"/>
        </w:rPr>
        <w:t xml:space="preserve"> </w:t>
      </w:r>
      <w:r w:rsidRPr="0005303F">
        <w:rPr>
          <w:lang w:val="ru-RU"/>
        </w:rPr>
        <w:t xml:space="preserve">с 1 октября 2017 г. введено в практику заслушивание: Сенатом два раза в год - отчета министра внутренних дел Республики Узбекистан о состоянии предупреждения и профилактики правонарушений; Жокаргы Кенесом Каракалпакстана, Кенгашами народных депутатов города Ташкент и областей ежеквартально – отчетов соответственно министра внутренних дел Республики Каракалпакстан, начальников Главного </w:t>
      </w:r>
      <w:r w:rsidRPr="0005303F">
        <w:rPr>
          <w:lang w:val="ru-RU"/>
        </w:rPr>
        <w:lastRenderedPageBreak/>
        <w:t>управления внутренних дел города Ташкент и управлений внутренних дел областей;</w:t>
      </w:r>
      <w:r w:rsidRPr="0005303F">
        <w:rPr>
          <w:b/>
          <w:lang w:val="ru-RU"/>
        </w:rPr>
        <w:t xml:space="preserve"> </w:t>
      </w:r>
      <w:r w:rsidRPr="0005303F">
        <w:rPr>
          <w:lang w:val="ru-RU"/>
        </w:rPr>
        <w:t>районными (городскими) Кенгашами народных депутатов ежеквартально – отчетов начальников районных (городских) управлений (отделов) внутренних дел и ежемесячно их заместителей по вопросам молодежи – начальников отделов (отделений) профилактики правонарушений.</w:t>
      </w:r>
    </w:p>
    <w:p w:rsidR="00CF1161" w:rsidRPr="0005303F" w:rsidRDefault="00CF1161" w:rsidP="00CF1161">
      <w:pPr>
        <w:pStyle w:val="SingleTxtG"/>
        <w:rPr>
          <w:lang w:val="ru-RU" w:eastAsia="ru-RU"/>
        </w:rPr>
      </w:pPr>
      <w:r w:rsidRPr="0005303F">
        <w:rPr>
          <w:lang w:val="ru-RU" w:eastAsia="ru-RU"/>
        </w:rPr>
        <w:tab/>
        <w:t>18.</w:t>
      </w:r>
      <w:r>
        <w:rPr>
          <w:lang w:val="ru-RU" w:eastAsia="ru-RU"/>
        </w:rPr>
        <w:tab/>
      </w:r>
      <w:r w:rsidRPr="0005303F">
        <w:rPr>
          <w:lang w:val="ru-RU" w:eastAsia="ru-RU"/>
        </w:rPr>
        <w:t xml:space="preserve">В Узбекистане сформирована система правового и организационного </w:t>
      </w:r>
      <w:r w:rsidRPr="004A2694">
        <w:rPr>
          <w:lang w:val="ru-RU" w:eastAsia="ru-RU"/>
        </w:rPr>
        <w:t>обеспечения борьбы с коррупцией: приняты Закон «О противодействии коррупции» от 3 января 2017 г., а также Указ Президента</w:t>
      </w:r>
      <w:r w:rsidRPr="0005303F">
        <w:rPr>
          <w:lang w:val="ru-RU" w:eastAsia="ru-RU"/>
        </w:rPr>
        <w:t xml:space="preserve"> «О мерах по реализации Закона Республики Узбекистан «О противодействии коррупции» от 2 февраля 2017 года, утвердивший Государственную программу по противодействии коррупции </w:t>
      </w:r>
      <w:r w:rsidR="00D23707">
        <w:rPr>
          <w:lang w:val="ru-RU" w:eastAsia="ru-RU"/>
        </w:rPr>
        <w:br/>
      </w:r>
      <w:r w:rsidRPr="0005303F">
        <w:rPr>
          <w:lang w:val="ru-RU" w:eastAsia="ru-RU"/>
        </w:rPr>
        <w:t>на 2017-2018 годы и образовавший Республиканскую и территориальные Межведомственные комиссии по противодействии коррупции, в состав которой, наряду с государственными органами, входят представители институтов гражданского общества.</w:t>
      </w:r>
    </w:p>
    <w:p w:rsidR="00CF1161" w:rsidRPr="0005303F" w:rsidRDefault="00CF1161" w:rsidP="00CF1161">
      <w:pPr>
        <w:pStyle w:val="SingleTxtG"/>
        <w:rPr>
          <w:lang w:val="ru-RU" w:eastAsia="ru-RU"/>
        </w:rPr>
      </w:pPr>
      <w:r w:rsidRPr="0005303F">
        <w:rPr>
          <w:lang w:val="ru-RU" w:eastAsia="ru-RU"/>
        </w:rPr>
        <w:tab/>
        <w:t>19.</w:t>
      </w:r>
      <w:r>
        <w:rPr>
          <w:lang w:val="ru-RU" w:eastAsia="ru-RU"/>
        </w:rPr>
        <w:tab/>
      </w:r>
      <w:r w:rsidRPr="0005303F">
        <w:rPr>
          <w:lang w:val="ru-RU" w:eastAsia="ru-RU"/>
        </w:rPr>
        <w:t xml:space="preserve">Указом Президента </w:t>
      </w:r>
      <w:r w:rsidRPr="004A2694">
        <w:rPr>
          <w:iCs/>
          <w:lang w:val="ru-RU" w:eastAsia="ru-RU"/>
        </w:rPr>
        <w:t>«О первоочередных мерах по либерализации валютной политики»</w:t>
      </w:r>
      <w:r w:rsidRPr="004A2694">
        <w:rPr>
          <w:b/>
          <w:iCs/>
          <w:lang w:val="ru-RU" w:eastAsia="ru-RU"/>
        </w:rPr>
        <w:t xml:space="preserve"> </w:t>
      </w:r>
      <w:r w:rsidRPr="004A2694">
        <w:rPr>
          <w:iCs/>
          <w:lang w:val="ru-RU" w:eastAsia="ru-RU"/>
        </w:rPr>
        <w:t xml:space="preserve">от 2.09.2017 г. с 5 </w:t>
      </w:r>
      <w:r w:rsidRPr="0005303F">
        <w:rPr>
          <w:lang w:val="ru-RU" w:eastAsia="ru-RU"/>
        </w:rPr>
        <w:t xml:space="preserve">сентября 2017 г. обеспечена конвертация, приобретение и продажа без ограничений иностранной валюты. 8.09.2017 г. утверждена </w:t>
      </w:r>
      <w:r w:rsidRPr="004A2694">
        <w:rPr>
          <w:iCs/>
          <w:lang w:val="ru-RU" w:eastAsia="ru-RU"/>
        </w:rPr>
        <w:t>Концепция административной реформы в Республике Узбекистан и</w:t>
      </w:r>
      <w:r w:rsidRPr="0005303F">
        <w:rPr>
          <w:lang w:val="ru-RU" w:eastAsia="ru-RU"/>
        </w:rPr>
        <w:t xml:space="preserve"> «дорожная карта» по ее реализации.</w:t>
      </w:r>
    </w:p>
    <w:p w:rsidR="00CF1161" w:rsidRPr="0005303F" w:rsidRDefault="00CF1161" w:rsidP="00CF1161">
      <w:pPr>
        <w:pStyle w:val="SingleTxtG"/>
        <w:rPr>
          <w:lang w:val="ru-RU" w:eastAsia="ru-RU"/>
        </w:rPr>
      </w:pPr>
      <w:r w:rsidRPr="0005303F">
        <w:rPr>
          <w:lang w:val="ru-RU" w:eastAsia="ru-RU"/>
        </w:rPr>
        <w:t>20.</w:t>
      </w:r>
      <w:r>
        <w:rPr>
          <w:lang w:val="ru-RU" w:eastAsia="ru-RU"/>
        </w:rPr>
        <w:tab/>
      </w:r>
      <w:r w:rsidRPr="0005303F">
        <w:rPr>
          <w:lang w:val="ru-RU" w:eastAsia="ru-RU"/>
        </w:rPr>
        <w:t xml:space="preserve">В 2017 году принят также Закон </w:t>
      </w:r>
      <w:r w:rsidRPr="004A2694">
        <w:rPr>
          <w:iCs/>
          <w:lang w:val="ru-RU" w:eastAsia="ru-RU"/>
        </w:rPr>
        <w:t>«О внесении изменений и дополнений в Закон «Об Уполномоченном Олий Мажлиса по правам человека (Омбудсмане)», который</w:t>
      </w:r>
      <w:r w:rsidRPr="0005303F">
        <w:rPr>
          <w:lang w:val="ru-RU" w:eastAsia="ru-RU"/>
        </w:rPr>
        <w:t xml:space="preserve"> усилил правовой статус института Омбудсмана, наделив его правом обращения в Конституционный суд и полномочиями, способствующими повышению эффективности его деятельности по восстановлению нарушенных прав граждан. Для обеспечения тесного взаимодействия правительства с парламентскими структурами Постановлением Президента от 28.09.2017 г. введена должность полномочного представителя Кабинета Министров в Олий Мажлисе, Указом Президента от 16.08.2017 г. </w:t>
      </w:r>
      <w:r w:rsidRPr="004A2694">
        <w:rPr>
          <w:iCs/>
          <w:lang w:val="ru-RU" w:eastAsia="ru-RU"/>
        </w:rPr>
        <w:t>«О коренных мерах по совершенствованию порядка выезда граждан Республики Узбекистан за границу» отменен</w:t>
      </w:r>
      <w:r w:rsidRPr="0005303F">
        <w:rPr>
          <w:lang w:val="ru-RU" w:eastAsia="ru-RU"/>
        </w:rPr>
        <w:t xml:space="preserve"> с 1 января 2019 г. порядок оформления стикера разрешительной записи для выезда за границу.</w:t>
      </w:r>
    </w:p>
    <w:p w:rsidR="00CF1161" w:rsidRPr="0005303F" w:rsidRDefault="00CF1161" w:rsidP="00CF1161">
      <w:pPr>
        <w:pStyle w:val="SingleTxtG"/>
        <w:rPr>
          <w:lang w:val="ru-RU"/>
        </w:rPr>
      </w:pPr>
      <w:r w:rsidRPr="0005303F">
        <w:rPr>
          <w:lang w:val="ru-RU"/>
        </w:rPr>
        <w:t>21.</w:t>
      </w:r>
      <w:r>
        <w:rPr>
          <w:lang w:val="ru-RU" w:eastAsia="ru-RU"/>
        </w:rPr>
        <w:tab/>
      </w:r>
      <w:r w:rsidRPr="0005303F">
        <w:rPr>
          <w:lang w:val="ru-RU"/>
        </w:rPr>
        <w:t xml:space="preserve">Значительно усилился парламентский контроль за соблюдением международных договоров в сфере прав и свобод человека. Так, за последние три года парламентом рассмотрены вопросы, связанные с выполнением Конвенции о ликвидации всех форм расовой дискриминации и Международного пакта об экономических, социальных и культурных правах, Конвенции ООН против пыток </w:t>
      </w:r>
      <w:r w:rsidRPr="0005303F">
        <w:rPr>
          <w:bCs/>
          <w:lang w:val="ru-RU"/>
        </w:rPr>
        <w:t>и других жестоких, бесчеловечных или унижающих достоинство видов обращения и наказания,</w:t>
      </w:r>
      <w:r w:rsidRPr="0005303F">
        <w:rPr>
          <w:lang w:val="ru-RU"/>
        </w:rPr>
        <w:t xml:space="preserve"> присоединением Узбекистана к Конвенции ООН о правах инвалидов, обсуждением вопросов борьбы с ВИЧ-инфекцией в контексте выполнения ЦРТ, итогами рассмотрения Третьего-Четвертого доклада Узбекистана по выполнению Конвенции о правах ребенка и факультативных протоколов к ней и исполнению Закона «О гарантиях прав ребенка» и др.</w:t>
      </w:r>
    </w:p>
    <w:p w:rsidR="00CF1161" w:rsidRPr="0005303F" w:rsidRDefault="00CF1161" w:rsidP="00CF1161">
      <w:pPr>
        <w:pStyle w:val="SingleTxtG"/>
        <w:rPr>
          <w:color w:val="000000"/>
          <w:lang w:val="ru-RU" w:eastAsia="ru-RU"/>
        </w:rPr>
      </w:pPr>
      <w:r w:rsidRPr="0005303F">
        <w:rPr>
          <w:lang w:val="ru-RU" w:eastAsia="ru-RU"/>
        </w:rPr>
        <w:t>22.</w:t>
      </w:r>
      <w:r>
        <w:rPr>
          <w:lang w:val="ru-RU" w:eastAsia="ru-RU"/>
        </w:rPr>
        <w:tab/>
      </w:r>
      <w:r w:rsidRPr="0005303F">
        <w:rPr>
          <w:lang w:val="ru-RU" w:eastAsia="ru-RU"/>
        </w:rPr>
        <w:t xml:space="preserve">4 октября 2017 г. на заседании Сената рассмотрен вопрос об усилении мер по обеспечению гарантированных трудовых прав граждан в соответствии с законодательством Республики Узбекистан и международными стандартами труда. </w:t>
      </w:r>
      <w:r w:rsidRPr="0005303F">
        <w:rPr>
          <w:color w:val="000000"/>
          <w:lang w:val="ru-RU" w:eastAsia="ru-RU"/>
        </w:rPr>
        <w:t xml:space="preserve">Сенаторы приняли постановление, в соответствии с которым была создана Парламентская комиссия по вопросам обеспечения гарантированных трудовых прав граждан. Принято решение о регулярном представлении на рассмотрение Сената информации о результатах изучения деятельности руководителей государственных органов, других организаций в центре и на местах по исполнению законодательства и международных договоров Республики Узбекистан, связанных с предупреждением и недопущением использования принудительного труда. </w:t>
      </w:r>
    </w:p>
    <w:p w:rsidR="00CF1161" w:rsidRPr="0005303F" w:rsidRDefault="00CF1161" w:rsidP="00CF1161">
      <w:pPr>
        <w:pStyle w:val="SingleTxtG"/>
        <w:rPr>
          <w:lang w:val="ru-RU" w:eastAsia="ru-RU"/>
        </w:rPr>
      </w:pPr>
      <w:r>
        <w:rPr>
          <w:lang w:val="ru-RU" w:eastAsia="ru-RU"/>
        </w:rPr>
        <w:t>23.</w:t>
      </w:r>
      <w:r>
        <w:rPr>
          <w:lang w:val="ru-RU" w:eastAsia="ru-RU"/>
        </w:rPr>
        <w:tab/>
      </w:r>
      <w:r w:rsidRPr="0005303F">
        <w:rPr>
          <w:lang w:val="ru-RU" w:eastAsia="ru-RU"/>
        </w:rPr>
        <w:t xml:space="preserve">12 октября 2017 г. Сенатом принято Постановление </w:t>
      </w:r>
      <w:r w:rsidRPr="004A2694">
        <w:rPr>
          <w:iCs/>
          <w:lang w:val="ru-RU" w:eastAsia="ru-RU"/>
        </w:rPr>
        <w:t>«Об амнистии в связи с двадцать четвертой годовщиной принятия Конституции Республики Узбекистан».</w:t>
      </w:r>
      <w:r w:rsidRPr="0005303F">
        <w:rPr>
          <w:lang w:val="ru-RU" w:eastAsia="ru-RU"/>
        </w:rPr>
        <w:t xml:space="preserve"> В</w:t>
      </w:r>
      <w:r w:rsidR="00D23707">
        <w:rPr>
          <w:lang w:val="en-US" w:eastAsia="ru-RU"/>
        </w:rPr>
        <w:t> </w:t>
      </w:r>
      <w:r w:rsidRPr="0005303F">
        <w:rPr>
          <w:lang w:val="ru-RU" w:eastAsia="ru-RU"/>
        </w:rPr>
        <w:t xml:space="preserve">результате применения указанного акта более </w:t>
      </w:r>
      <w:r w:rsidRPr="0005303F">
        <w:rPr>
          <w:i/>
          <w:lang w:val="ru-RU" w:eastAsia="ru-RU"/>
        </w:rPr>
        <w:t>15,5</w:t>
      </w:r>
      <w:r w:rsidRPr="0005303F">
        <w:rPr>
          <w:lang w:val="ru-RU" w:eastAsia="ru-RU"/>
        </w:rPr>
        <w:t xml:space="preserve"> тыс. граждан, совершивших не представляющие большой общественной опасности или менее тяжкие преступления, были освобождены от уголовной ответственности или наказания. Данная мера </w:t>
      </w:r>
      <w:r w:rsidRPr="0005303F">
        <w:rPr>
          <w:lang w:val="ru-RU" w:eastAsia="ru-RU"/>
        </w:rPr>
        <w:lastRenderedPageBreak/>
        <w:t xml:space="preserve">применена в отношении </w:t>
      </w:r>
      <w:r w:rsidRPr="0005303F">
        <w:rPr>
          <w:i/>
          <w:lang w:val="ru-RU" w:eastAsia="ru-RU"/>
        </w:rPr>
        <w:t>3,5</w:t>
      </w:r>
      <w:r w:rsidRPr="0005303F">
        <w:rPr>
          <w:lang w:val="ru-RU" w:eastAsia="ru-RU"/>
        </w:rPr>
        <w:t xml:space="preserve"> тыс. женщин, несовершеннолетних и лиц старше 60 лет. Из мест заключения было освобождено свыше </w:t>
      </w:r>
      <w:r w:rsidRPr="0005303F">
        <w:rPr>
          <w:i/>
          <w:lang w:val="ru-RU" w:eastAsia="ru-RU"/>
        </w:rPr>
        <w:t>2,8</w:t>
      </w:r>
      <w:r w:rsidRPr="0005303F">
        <w:rPr>
          <w:lang w:val="ru-RU" w:eastAsia="ru-RU"/>
        </w:rPr>
        <w:t xml:space="preserve"> тыс. лиц. 29 сентября 2017 г. было принято Распоряжение Президента о подготовке материалов по помилованию осужденных лиц в связи с 25-ой годовщиной принятия Конституции Республики Узбекистан, на основе Указа Президента от 6.12.2017 г. было помиловано 2700 лиц, в т.ч. 956 лиц, отбывающих наказания в учреждениях по исполнению наказания.</w:t>
      </w:r>
    </w:p>
    <w:p w:rsidR="00CF1161" w:rsidRPr="0005303F" w:rsidRDefault="00CF1161" w:rsidP="00CF1161">
      <w:pPr>
        <w:pStyle w:val="SingleTxtG"/>
        <w:rPr>
          <w:lang w:val="ru-RU" w:eastAsia="ru-RU"/>
        </w:rPr>
      </w:pPr>
      <w:r>
        <w:rPr>
          <w:lang w:val="ru-RU" w:eastAsia="ru-RU"/>
        </w:rPr>
        <w:t>24.</w:t>
      </w:r>
      <w:r>
        <w:rPr>
          <w:lang w:val="ru-RU" w:eastAsia="ru-RU"/>
        </w:rPr>
        <w:tab/>
      </w:r>
      <w:r w:rsidRPr="0005303F">
        <w:rPr>
          <w:lang w:val="ru-RU" w:eastAsia="ru-RU"/>
        </w:rPr>
        <w:t xml:space="preserve">Узбекистан углубляет свое международное сотрудничество с уставными и договорными органами ООН, СПЧ и специальными процедурами по вопросам имплементации основных международных стандартов в сфере прав и свобод человека. На основе позитивно развивающихся международных отношений Республики Узбекистан и УВКПЧ ООН в 2016 г. заключен </w:t>
      </w:r>
      <w:r w:rsidRPr="004A2694">
        <w:rPr>
          <w:iCs/>
          <w:lang w:val="ru-RU" w:eastAsia="ru-RU"/>
        </w:rPr>
        <w:t>Меморандум о взаимопонимании между Национальным центром Республики Узбекистан по правам человека и Представительством ООН, дру</w:t>
      </w:r>
      <w:r w:rsidRPr="0005303F">
        <w:rPr>
          <w:lang w:val="ru-RU" w:eastAsia="ru-RU"/>
        </w:rPr>
        <w:t>гими международными организациями.</w:t>
      </w:r>
    </w:p>
    <w:p w:rsidR="00CF1161" w:rsidRPr="004A2694" w:rsidRDefault="00CF1161" w:rsidP="00CF1161">
      <w:pPr>
        <w:pStyle w:val="SingleTxtG"/>
        <w:rPr>
          <w:iCs/>
          <w:lang w:val="ru-RU" w:eastAsia="ru-RU"/>
        </w:rPr>
      </w:pPr>
      <w:r>
        <w:rPr>
          <w:lang w:val="ru-RU" w:eastAsia="ru-RU"/>
        </w:rPr>
        <w:tab/>
        <w:t>25.</w:t>
      </w:r>
      <w:r>
        <w:rPr>
          <w:lang w:val="ru-RU" w:eastAsia="ru-RU"/>
        </w:rPr>
        <w:tab/>
      </w:r>
      <w:r w:rsidRPr="0005303F">
        <w:rPr>
          <w:lang w:val="ru-RU" w:eastAsia="ru-RU"/>
        </w:rPr>
        <w:t xml:space="preserve">С </w:t>
      </w:r>
      <w:r w:rsidRPr="004A2694">
        <w:rPr>
          <w:iCs/>
          <w:lang w:val="ru-RU" w:eastAsia="ru-RU"/>
        </w:rPr>
        <w:t xml:space="preserve">10-12 мая 2017 г. впервые состоялся визит в Узбекистан Верховного комиссара ООН по правам человека Зейд Раад аль-Хусейна, который, встретившись с Президентом и целым рядом высокопоставленных должностных лиц, представителями институтов гражданского общества, СМИ и обычными гражданами, отметил прогресс в сфере прав и свобод человека в Узбекистане, поддержал принятие Стратегии действий по пяти приоритетным направлениям развития Республики Узбекистан в 2017-2021 годах. По итогам визита парламентом принят План действий, направленный на дальнейшую модернизацию системы защиты прав и свобод человека в стране. </w:t>
      </w:r>
    </w:p>
    <w:p w:rsidR="00CF1161" w:rsidRPr="004A2694" w:rsidRDefault="00CF1161" w:rsidP="00CF1161">
      <w:pPr>
        <w:pStyle w:val="SingleTxtG"/>
        <w:rPr>
          <w:iCs/>
          <w:lang w:val="ru-RU" w:eastAsia="ru-RU"/>
        </w:rPr>
      </w:pPr>
      <w:r w:rsidRPr="004A2694">
        <w:rPr>
          <w:iCs/>
          <w:lang w:val="ru-RU" w:eastAsia="ru-RU"/>
        </w:rPr>
        <w:tab/>
        <w:t>26.</w:t>
      </w:r>
      <w:r w:rsidRPr="004A2694">
        <w:rPr>
          <w:iCs/>
          <w:lang w:val="ru-RU" w:eastAsia="ru-RU"/>
        </w:rPr>
        <w:tab/>
        <w:t>9-10 июня 2017 г. состоялся визит в страну Генерального секретаря ООН Антониу Гутерриша, который встретился с Президентом, в ходе встречи были обсуждены нынешнее состояние и перспективы развития сотрудничества между Узбекистаном и ООН, ее организациями, актуальные вопросы регионального и международного характера, в частности, касающиеся смягчения последствий Аральской экологической катастрофы.</w:t>
      </w:r>
    </w:p>
    <w:p w:rsidR="00CF1161" w:rsidRPr="0005303F" w:rsidRDefault="00CF1161" w:rsidP="00CF1161">
      <w:pPr>
        <w:pStyle w:val="SingleTxtG"/>
        <w:rPr>
          <w:color w:val="000000"/>
          <w:szCs w:val="28"/>
          <w:lang w:val="ru-RU"/>
        </w:rPr>
      </w:pPr>
      <w:r w:rsidRPr="004A2694">
        <w:rPr>
          <w:iCs/>
          <w:lang w:val="ru-RU" w:eastAsia="ru-RU"/>
        </w:rPr>
        <w:t>27.</w:t>
      </w:r>
      <w:r w:rsidRPr="004A2694">
        <w:rPr>
          <w:iCs/>
          <w:lang w:val="ru-RU" w:eastAsia="ru-RU"/>
        </w:rPr>
        <w:tab/>
        <w:t xml:space="preserve">С 5 по 8 сентября 2017 г. состоялся визит делегации Регионального представительства Управления Верховного комиссара ООН по правам человека по Центральной Азии во главе с Ришардом Комендой. </w:t>
      </w:r>
      <w:r w:rsidRPr="004A2694">
        <w:rPr>
          <w:iCs/>
          <w:szCs w:val="22"/>
          <w:lang w:val="ru-RU"/>
        </w:rPr>
        <w:t>По итогам виз</w:t>
      </w:r>
      <w:r w:rsidRPr="0005303F">
        <w:rPr>
          <w:szCs w:val="22"/>
          <w:lang w:val="ru-RU"/>
        </w:rPr>
        <w:t>ита делегации в целях развития конструктивного сотрудничества</w:t>
      </w:r>
      <w:r w:rsidRPr="0005303F">
        <w:rPr>
          <w:b/>
          <w:szCs w:val="22"/>
          <w:lang w:val="ru-RU"/>
        </w:rPr>
        <w:t xml:space="preserve"> </w:t>
      </w:r>
      <w:r w:rsidRPr="0005303F">
        <w:rPr>
          <w:szCs w:val="22"/>
          <w:lang w:val="ru-RU"/>
        </w:rPr>
        <w:t>рассмотрены</w:t>
      </w:r>
      <w:r w:rsidRPr="0005303F">
        <w:rPr>
          <w:color w:val="000000"/>
          <w:szCs w:val="28"/>
          <w:lang w:val="ru-RU"/>
        </w:rPr>
        <w:t xml:space="preserve"> вопросы назначения Национального координатора в системе ООН по взаимодействию с УВКПЧ ООН и Региональным представительством УВКПЧ ООН по Центральной Азии. </w:t>
      </w:r>
    </w:p>
    <w:p w:rsidR="00CF1161" w:rsidRPr="0005303F" w:rsidRDefault="00CF1161" w:rsidP="00CF1161">
      <w:pPr>
        <w:pStyle w:val="SingleTxtG"/>
        <w:rPr>
          <w:lang w:val="ru-RU" w:eastAsia="ru-RU"/>
        </w:rPr>
      </w:pPr>
      <w:r w:rsidRPr="0005303F">
        <w:rPr>
          <w:lang w:val="ru-RU" w:eastAsia="ru-RU"/>
        </w:rPr>
        <w:tab/>
        <w:t>28.</w:t>
      </w:r>
      <w:r>
        <w:rPr>
          <w:lang w:val="ru-RU" w:eastAsia="ru-RU"/>
        </w:rPr>
        <w:tab/>
      </w:r>
      <w:r w:rsidRPr="0005303F">
        <w:rPr>
          <w:lang w:val="ru-RU" w:eastAsia="ru-RU"/>
        </w:rPr>
        <w:t>В период с 28 августа по 11 сентября 2017 г. Узбекистан посетили директор отделения международной неправительственной организации «Хьюман Райтс Вотч» по Европе и Центральной Азии Х.Уильямсон и директор офиса данной организации по Центральной Азии С.Свердлов. В рамках визита делегация ознакомилась с работой Народной приёмной Президента в г. Ташкенте и приняла участие в Форуме общественных организаций «Негосударственные некоммерческие организации и Стратегия развития» с участием представителей около 60 ННО и других институтов гражданского общества.</w:t>
      </w:r>
    </w:p>
    <w:p w:rsidR="00CF1161" w:rsidRPr="0005303F" w:rsidRDefault="00CF1161" w:rsidP="00CF1161">
      <w:pPr>
        <w:pStyle w:val="SingleTxtG"/>
        <w:rPr>
          <w:lang w:val="ru-RU"/>
        </w:rPr>
      </w:pPr>
      <w:r w:rsidRPr="0005303F">
        <w:rPr>
          <w:lang w:val="ru-RU"/>
        </w:rPr>
        <w:t>29.</w:t>
      </w:r>
      <w:r>
        <w:rPr>
          <w:lang w:val="ru-RU" w:eastAsia="ru-RU"/>
        </w:rPr>
        <w:tab/>
      </w:r>
      <w:r w:rsidRPr="0005303F">
        <w:rPr>
          <w:lang w:val="ru-RU"/>
        </w:rPr>
        <w:t xml:space="preserve">Президент Республики Узбекистан Шавкат Мирзиёев </w:t>
      </w:r>
      <w:r w:rsidRPr="004A2694">
        <w:rPr>
          <w:iCs/>
          <w:lang w:val="ru-RU"/>
        </w:rPr>
        <w:t>18-20 сентября 2017 г. принял участие и выступил на 72-й сессии Генеральной Ассамблеи ООН с</w:t>
      </w:r>
      <w:r w:rsidRPr="0005303F">
        <w:rPr>
          <w:lang w:val="ru-RU"/>
        </w:rPr>
        <w:t xml:space="preserve"> инициативами, направленными на обеспечение стабильности и устойчивого развития региона Центральной Азии, принятие специальной резолюции ГА по данному вопросу, а также разработку проектов Конвенции ООН о правах молодежи, а также Резолюции ГА «Просвещение и религиозная толерантность». </w:t>
      </w:r>
    </w:p>
    <w:p w:rsidR="00CF1161" w:rsidRPr="0005303F" w:rsidRDefault="00CF1161" w:rsidP="00CF1161">
      <w:pPr>
        <w:pStyle w:val="SingleTxtG"/>
        <w:rPr>
          <w:lang w:val="ru-RU" w:eastAsia="ru-RU"/>
        </w:rPr>
      </w:pPr>
      <w:r w:rsidRPr="0005303F">
        <w:rPr>
          <w:lang w:val="ru-RU" w:eastAsia="ru-RU"/>
        </w:rPr>
        <w:t>30.</w:t>
      </w:r>
      <w:r>
        <w:rPr>
          <w:b/>
          <w:lang w:val="ru-RU" w:eastAsia="ru-RU"/>
        </w:rPr>
        <w:tab/>
      </w:r>
      <w:r w:rsidRPr="004A2694">
        <w:rPr>
          <w:iCs/>
          <w:lang w:val="ru-RU" w:eastAsia="ru-RU"/>
        </w:rPr>
        <w:t>2-12 октября 2017 года в Узбекистане впервые находилась делегация во главе со Специальным докладчиком Совета ООН по правам человека по вопросу о свободе религии и убеждений А.Шахидом, который</w:t>
      </w:r>
      <w:r w:rsidRPr="0005303F">
        <w:rPr>
          <w:lang w:val="ru-RU" w:eastAsia="ru-RU"/>
        </w:rPr>
        <w:t xml:space="preserve"> был принят Президентом, провел встречи с руководителями палат парламента, министерств и ведомств, правоохранительных органов, представителями институтов гражданского общества. Он ознакомился с условиями, созданными в Республике Каракалпакстан, Ферганской и Бухарской областях для деятельности религиозных конфессий и национальных культурных центров, работой Народных приемных Президента по рассмотрению обращений </w:t>
      </w:r>
      <w:r w:rsidRPr="0005303F">
        <w:rPr>
          <w:lang w:val="ru-RU" w:eastAsia="ru-RU"/>
        </w:rPr>
        <w:lastRenderedPageBreak/>
        <w:t>граждан и отметил значение возвращения за последние время к здоровой жизни около 16 тысяч граждан, оказавшихся под влиянием незаконных религиозных течений.</w:t>
      </w:r>
    </w:p>
    <w:p w:rsidR="00CF1161" w:rsidRPr="0005303F" w:rsidRDefault="00CF1161" w:rsidP="00CF1161">
      <w:pPr>
        <w:pStyle w:val="SingleTxtG"/>
        <w:rPr>
          <w:lang w:val="ru-RU" w:eastAsia="ru-RU"/>
        </w:rPr>
      </w:pPr>
      <w:r w:rsidRPr="0005303F">
        <w:rPr>
          <w:lang w:val="ru-RU" w:eastAsia="ru-RU"/>
        </w:rPr>
        <w:t>31.</w:t>
      </w:r>
      <w:r>
        <w:rPr>
          <w:lang w:val="ru-RU" w:eastAsia="ru-RU"/>
        </w:rPr>
        <w:tab/>
      </w:r>
      <w:r w:rsidRPr="0005303F">
        <w:rPr>
          <w:lang w:val="ru-RU" w:eastAsia="ru-RU"/>
        </w:rPr>
        <w:t xml:space="preserve">В Узбекистане углубляется региональное сотрудничество в сфере прав и свобод человека, в соответствии с Соглашением, подписанным между Республикой Узбекистан и Европейским Союзом, реализован Проект </w:t>
      </w:r>
      <w:r w:rsidRPr="004A2694">
        <w:rPr>
          <w:lang w:val="ru-RU" w:eastAsia="ru-RU"/>
        </w:rPr>
        <w:t>ЕС «Содействие судебно-правовым реформам в Узбекистане», основными партнерами</w:t>
      </w:r>
      <w:r w:rsidRPr="0005303F">
        <w:rPr>
          <w:lang w:val="ru-RU" w:eastAsia="ru-RU"/>
        </w:rPr>
        <w:t xml:space="preserve"> которого были: Министерство юстиции, Верховный суд, Генеральная прокуратура и Министерство внутренних дел Республики Узбекистан. В рамках Проекта были осуществлены более 180 совместных мероприятий по различным направлениям реформирования судебно-правовой сферы, организовано и проведено более 120 конференций, семинаров, тренингов и мастер-классов, в которых приняло участие более 110</w:t>
      </w:r>
      <w:r w:rsidR="00D23707">
        <w:rPr>
          <w:lang w:val="en-US" w:eastAsia="ru-RU"/>
        </w:rPr>
        <w:t> </w:t>
      </w:r>
      <w:r w:rsidRPr="0005303F">
        <w:rPr>
          <w:lang w:val="ru-RU" w:eastAsia="ru-RU"/>
        </w:rPr>
        <w:t xml:space="preserve">высококвалифицированных зарубежных специалистов и свыше 2 000 сотрудников правоохранительных органов. </w:t>
      </w:r>
    </w:p>
    <w:p w:rsidR="00CF1161" w:rsidRPr="0005303F" w:rsidRDefault="00CF1161" w:rsidP="00CF1161">
      <w:pPr>
        <w:pStyle w:val="SingleTxtG"/>
        <w:rPr>
          <w:lang w:val="ru-RU" w:eastAsia="ru-RU"/>
        </w:rPr>
      </w:pPr>
      <w:r w:rsidRPr="0005303F">
        <w:rPr>
          <w:lang w:val="ru-RU" w:eastAsia="ru-RU"/>
        </w:rPr>
        <w:t>32.</w:t>
      </w:r>
      <w:r>
        <w:rPr>
          <w:lang w:val="ru-RU" w:eastAsia="ru-RU"/>
        </w:rPr>
        <w:tab/>
      </w:r>
      <w:r w:rsidRPr="0005303F">
        <w:rPr>
          <w:lang w:val="ru-RU" w:eastAsia="ru-RU"/>
        </w:rPr>
        <w:t>В 2014-2017 г.г. были приняты следующие программные документы по вопросам прав человека, охваты</w:t>
      </w:r>
      <w:r>
        <w:rPr>
          <w:lang w:val="ru-RU" w:eastAsia="ru-RU"/>
        </w:rPr>
        <w:t>вающие вопросы борьбы с пытками.</w:t>
      </w:r>
    </w:p>
    <w:p w:rsidR="00CF1161" w:rsidRPr="004A2694" w:rsidRDefault="00CF1161" w:rsidP="00CF1161">
      <w:pPr>
        <w:pStyle w:val="SingleTxtG"/>
        <w:rPr>
          <w:bCs/>
          <w:iCs/>
          <w:lang w:val="ru-RU" w:eastAsia="ru-RU"/>
        </w:rPr>
      </w:pPr>
      <w:r w:rsidRPr="0005303F">
        <w:rPr>
          <w:lang w:val="ru-RU" w:eastAsia="ru-RU"/>
        </w:rPr>
        <w:t>33.</w:t>
      </w:r>
      <w:r>
        <w:rPr>
          <w:lang w:val="ru-RU" w:eastAsia="ru-RU"/>
        </w:rPr>
        <w:tab/>
      </w:r>
      <w:r w:rsidRPr="004A2694">
        <w:rPr>
          <w:bCs/>
          <w:iCs/>
          <w:lang w:val="ru-RU" w:eastAsia="ru-RU"/>
        </w:rPr>
        <w:t>Во-первых, в 2014 г. при поддержке экспертов УВКПЧ и ПРООН принят Национальный план действий по выполнению рекомендаций Совета ООН по правам человека и международных договорных органов по вопросам прав человека по итогам рассмотрения национальных докладов Республики Узбекистан в сфере прав и свобод человека (2014-2016 г.г.).</w:t>
      </w:r>
    </w:p>
    <w:p w:rsidR="00CF1161" w:rsidRPr="004A2694" w:rsidRDefault="00CF1161" w:rsidP="00CF1161">
      <w:pPr>
        <w:pStyle w:val="SingleTxtG"/>
        <w:rPr>
          <w:bCs/>
          <w:iCs/>
          <w:lang w:val="ru-RU" w:eastAsia="ru-RU"/>
        </w:rPr>
      </w:pPr>
      <w:r w:rsidRPr="004A2694">
        <w:rPr>
          <w:bCs/>
          <w:iCs/>
          <w:lang w:val="ru-RU" w:eastAsia="ru-RU"/>
        </w:rPr>
        <w:tab/>
        <w:t>34.</w:t>
      </w:r>
      <w:r w:rsidRPr="004A2694">
        <w:rPr>
          <w:bCs/>
          <w:iCs/>
          <w:lang w:val="ru-RU" w:eastAsia="ru-RU"/>
        </w:rPr>
        <w:tab/>
        <w:t xml:space="preserve">Во-вторых, в 2015 году данный НПД был дополнен Разделом </w:t>
      </w:r>
      <w:r w:rsidRPr="004A2694">
        <w:rPr>
          <w:bCs/>
          <w:iCs/>
          <w:lang w:val="en-US" w:eastAsia="ru-RU"/>
        </w:rPr>
        <w:t>II</w:t>
      </w:r>
      <w:r w:rsidRPr="004A2694">
        <w:rPr>
          <w:bCs/>
          <w:iCs/>
          <w:lang w:val="ru-RU" w:eastAsia="ru-RU"/>
        </w:rPr>
        <w:t xml:space="preserve">. «Выполнение рекомендаций Комитета ООН о ликвидации расовой дискриминации по итогам рассмотрения Восьмого-Девятого национальных докладов Узбекистана </w:t>
      </w:r>
      <w:r w:rsidR="00D23707">
        <w:rPr>
          <w:bCs/>
          <w:iCs/>
          <w:lang w:val="ru-RU" w:eastAsia="ru-RU"/>
        </w:rPr>
        <w:br/>
      </w:r>
      <w:r w:rsidRPr="004A2694">
        <w:rPr>
          <w:bCs/>
          <w:iCs/>
          <w:lang w:val="ru-RU" w:eastAsia="ru-RU"/>
        </w:rPr>
        <w:t xml:space="preserve">(2015-2018 г.г.)» и Разделом </w:t>
      </w:r>
      <w:r w:rsidRPr="004A2694">
        <w:rPr>
          <w:bCs/>
          <w:iCs/>
          <w:lang w:val="en-US" w:eastAsia="ru-RU"/>
        </w:rPr>
        <w:t>III</w:t>
      </w:r>
      <w:r w:rsidRPr="004A2694">
        <w:rPr>
          <w:bCs/>
          <w:iCs/>
          <w:lang w:val="ru-RU" w:eastAsia="ru-RU"/>
        </w:rPr>
        <w:t>. «Выполнение рекомендаций Комитета по экономическим, социальным и культурным правам по итогам рассмотрения Второго национального доклада Узбекистана (2015-2017 г.г.)».</w:t>
      </w:r>
    </w:p>
    <w:p w:rsidR="00CF1161" w:rsidRPr="004A2694" w:rsidRDefault="00CF1161" w:rsidP="00CF1161">
      <w:pPr>
        <w:pStyle w:val="SingleTxtG"/>
        <w:rPr>
          <w:bCs/>
          <w:iCs/>
          <w:lang w:val="ru-RU" w:eastAsia="ru-RU"/>
        </w:rPr>
      </w:pPr>
      <w:r w:rsidRPr="004A2694">
        <w:rPr>
          <w:bCs/>
          <w:iCs/>
          <w:lang w:val="ru-RU" w:eastAsia="ru-RU"/>
        </w:rPr>
        <w:tab/>
        <w:t>35.</w:t>
      </w:r>
      <w:r w:rsidRPr="004A2694">
        <w:rPr>
          <w:bCs/>
          <w:iCs/>
          <w:lang w:val="ru-RU" w:eastAsia="ru-RU"/>
        </w:rPr>
        <w:tab/>
        <w:t>В-третьих, в 2016 году утвержден Национальный план действий по выполнению рекомендаций Комитета по правам человека по итогам рассмотрения Четвертого национального доклада Республики Узбекистан по выполнению Международного пакта о гражданских и политических правах (2016-2018 г.г.).</w:t>
      </w:r>
    </w:p>
    <w:p w:rsidR="00CF1161" w:rsidRPr="004A2694" w:rsidRDefault="00CF1161" w:rsidP="00CF1161">
      <w:pPr>
        <w:pStyle w:val="SingleTxtG"/>
        <w:rPr>
          <w:bCs/>
          <w:iCs/>
          <w:lang w:val="ru-RU" w:eastAsia="ru-RU"/>
        </w:rPr>
      </w:pPr>
      <w:r w:rsidRPr="004A2694">
        <w:rPr>
          <w:bCs/>
          <w:iCs/>
          <w:lang w:val="ru-RU" w:eastAsia="ru-RU"/>
        </w:rPr>
        <w:tab/>
        <w:t>36.</w:t>
      </w:r>
      <w:r w:rsidRPr="004A2694">
        <w:rPr>
          <w:bCs/>
          <w:iCs/>
          <w:lang w:val="ru-RU" w:eastAsia="ru-RU"/>
        </w:rPr>
        <w:tab/>
        <w:t>В-четверых, 2017 году принят Национальный план действий по выполнению рекомендаций Комитета по ликвидации дискриминации в отношении женщин по итогам рассмотрения Пятого Национального доклада Республики Узбекистан по выполнению Конвенции о ликвидации всех форм дискриминации в отношении женщин.</w:t>
      </w:r>
    </w:p>
    <w:p w:rsidR="00CF1161" w:rsidRPr="004A2694" w:rsidRDefault="00CF1161" w:rsidP="00CF1161">
      <w:pPr>
        <w:pStyle w:val="SingleTxtG"/>
        <w:rPr>
          <w:bCs/>
          <w:iCs/>
          <w:lang w:val="ru-RU" w:eastAsia="ru-RU"/>
        </w:rPr>
      </w:pPr>
      <w:r w:rsidRPr="004A2694">
        <w:rPr>
          <w:bCs/>
          <w:iCs/>
          <w:lang w:val="ru-RU" w:eastAsia="ru-RU"/>
        </w:rPr>
        <w:tab/>
        <w:t>37.</w:t>
      </w:r>
      <w:r w:rsidRPr="004A2694">
        <w:rPr>
          <w:bCs/>
          <w:iCs/>
          <w:lang w:val="ru-RU" w:eastAsia="ru-RU"/>
        </w:rPr>
        <w:tab/>
        <w:t>В-пятых, по итогам визита Верховного комиссара ООН по правам человека в Республику Узбекистан 16 июня 2017 года совместным постановлением Кенгаша Законодательной палаты и Сената Олий Мажлиса Республики Узбекистан утвержден План действий по дальнейшему развитию сотрудничества с Управлением Верховного комиссара ООН по правам человека, а также Постановлением Президента от 27</w:t>
      </w:r>
      <w:r w:rsidR="00D23707">
        <w:rPr>
          <w:bCs/>
          <w:iCs/>
          <w:lang w:val="en-US" w:eastAsia="ru-RU"/>
        </w:rPr>
        <w:t> </w:t>
      </w:r>
      <w:r w:rsidRPr="004A2694">
        <w:rPr>
          <w:bCs/>
          <w:iCs/>
          <w:lang w:val="ru-RU" w:eastAsia="ru-RU"/>
        </w:rPr>
        <w:t>сентября 2017 г. принят План практических мероприятий («Дорожная карта») по продвижению инициатив Республики Узбекистан, выдвинутых на 72-й сессии ГА</w:t>
      </w:r>
      <w:r w:rsidR="00D23707">
        <w:rPr>
          <w:bCs/>
          <w:iCs/>
          <w:lang w:val="en-US" w:eastAsia="ru-RU"/>
        </w:rPr>
        <w:t> </w:t>
      </w:r>
      <w:r w:rsidRPr="004A2694">
        <w:rPr>
          <w:bCs/>
          <w:iCs/>
          <w:lang w:val="ru-RU" w:eastAsia="ru-RU"/>
        </w:rPr>
        <w:t>ООН по реализации договоренностей с Верховным комиссаром ООН по правам человека и др.</w:t>
      </w:r>
    </w:p>
    <w:p w:rsidR="00CF1161" w:rsidRPr="0005303F" w:rsidRDefault="00CF1161" w:rsidP="00CF1161">
      <w:pPr>
        <w:pStyle w:val="SingleTxtG"/>
        <w:rPr>
          <w:lang w:val="ru-RU" w:eastAsia="ru-RU"/>
        </w:rPr>
      </w:pPr>
      <w:r w:rsidRPr="004A2694">
        <w:rPr>
          <w:bCs/>
          <w:iCs/>
          <w:lang w:val="ru-RU" w:eastAsia="ru-RU"/>
        </w:rPr>
        <w:tab/>
        <w:t>38.</w:t>
      </w:r>
      <w:r w:rsidRPr="004A2694">
        <w:rPr>
          <w:bCs/>
          <w:iCs/>
          <w:lang w:val="ru-RU" w:eastAsia="ru-RU"/>
        </w:rPr>
        <w:tab/>
        <w:t>В-шестых, Распоряжением</w:t>
      </w:r>
      <w:r w:rsidRPr="0005303F">
        <w:rPr>
          <w:lang w:val="ru-RU" w:eastAsia="ru-RU"/>
        </w:rPr>
        <w:t xml:space="preserve"> Президента от 14 декабря 2017 г. утверждена Программа мер по реализации задач, изложенных Президентом Республики Узбекистан на торжественном собрании, посвященном 25-й годовщине принятия Конституции Республики Узбекистан, а также подготавливается Государственная программа мероприятий, посвященная 70-летию Всеобщей декларации прав человека.</w:t>
      </w:r>
    </w:p>
    <w:p w:rsidR="00CF1161" w:rsidRPr="0005303F" w:rsidRDefault="00CF1161" w:rsidP="00CF1161">
      <w:pPr>
        <w:pStyle w:val="SingleTxtG"/>
        <w:rPr>
          <w:lang w:val="ru-RU" w:eastAsia="ru-RU"/>
        </w:rPr>
      </w:pPr>
      <w:r w:rsidRPr="0005303F">
        <w:rPr>
          <w:lang w:val="ru-RU" w:eastAsia="ru-RU"/>
        </w:rPr>
        <w:t>39.</w:t>
      </w:r>
      <w:r>
        <w:rPr>
          <w:lang w:val="ru-RU" w:eastAsia="ru-RU"/>
        </w:rPr>
        <w:tab/>
      </w:r>
      <w:r w:rsidRPr="0005303F">
        <w:rPr>
          <w:lang w:val="ru-RU" w:eastAsia="ru-RU"/>
        </w:rPr>
        <w:t>В стране налажена система мониторинга выполнения вышеуказанных НПД, ежегодно проводятся заседания Научно-координационного совета Национального центра по правам человека по данному вопросу с участием ПРООН, Координатора проектов ОБСЕ, делегации ЕС, зарубежных дипломатических представительств по обсуждению хода реализации рекомендаций международных договорных органов по правам человека, в т.ч. Комитета против пыток.</w:t>
      </w:r>
    </w:p>
    <w:p w:rsidR="00CF1161" w:rsidRPr="0005303F" w:rsidRDefault="00CF1161" w:rsidP="00CF1161">
      <w:pPr>
        <w:pStyle w:val="SingleTxtG"/>
        <w:rPr>
          <w:lang w:val="ru-RU" w:eastAsia="ru-RU"/>
        </w:rPr>
      </w:pPr>
      <w:r w:rsidRPr="0005303F">
        <w:rPr>
          <w:lang w:val="ru-RU" w:eastAsia="ru-RU"/>
        </w:rPr>
        <w:lastRenderedPageBreak/>
        <w:t>40.</w:t>
      </w:r>
      <w:r>
        <w:rPr>
          <w:lang w:val="ru-RU" w:eastAsia="ru-RU"/>
        </w:rPr>
        <w:tab/>
      </w:r>
      <w:r w:rsidRPr="0005303F">
        <w:rPr>
          <w:lang w:val="ru-RU" w:eastAsia="ru-RU"/>
        </w:rPr>
        <w:t>Данный Пятый национальный доклад Узбекистана по выполнению положений Конвенции против пыток подготовлен на основе документа ООН «Компиляция руководящих принципов в отношении формы и содержания докладов, представляемых государствами-участниками международных договоров по правам человека». В нем содержится новая информация в отношении выполнения каждой основной статьи Конвенции, включая законодательные, административные и иные меры, а также конкретные данные по реализации Заключительных замечаний и рекомендаций Комитета против пыток и перспективным направлениям дальнейшего совершенствования системы защиты прав и свобод человека, охватываемых Конвенцией.</w:t>
      </w:r>
    </w:p>
    <w:p w:rsidR="00CF1161" w:rsidRPr="0005303F" w:rsidRDefault="00CF1161" w:rsidP="00CF1161">
      <w:pPr>
        <w:pStyle w:val="HChG"/>
        <w:rPr>
          <w:lang w:val="ru-RU" w:eastAsia="ru-RU"/>
        </w:rPr>
      </w:pPr>
      <w:r>
        <w:rPr>
          <w:lang w:val="ru-RU" w:eastAsia="ru-RU"/>
        </w:rPr>
        <w:tab/>
        <w:t>II.</w:t>
      </w:r>
      <w:r w:rsidRPr="0005303F">
        <w:rPr>
          <w:lang w:val="ru-RU" w:eastAsia="ru-RU"/>
        </w:rPr>
        <w:tab/>
        <w:t>Информация по отдельным статьям конвенции против пыток и других жестоких, бесчеловечных или унижающих достоинство видов обращения и наказания</w:t>
      </w:r>
    </w:p>
    <w:p w:rsidR="00CF1161" w:rsidRPr="0005303F" w:rsidRDefault="00CF1161" w:rsidP="00CF1161">
      <w:pPr>
        <w:pStyle w:val="H1G"/>
        <w:rPr>
          <w:lang w:val="ru-RU" w:eastAsia="ru-RU"/>
        </w:rPr>
      </w:pPr>
      <w:r w:rsidRPr="0005303F">
        <w:rPr>
          <w:lang w:val="ru-RU" w:eastAsia="ru-RU"/>
        </w:rPr>
        <w:tab/>
      </w:r>
      <w:r>
        <w:rPr>
          <w:lang w:val="ru-RU" w:eastAsia="ru-RU"/>
        </w:rPr>
        <w:tab/>
      </w:r>
      <w:r>
        <w:rPr>
          <w:lang w:val="ru-RU" w:eastAsia="ru-RU"/>
        </w:rPr>
        <w:tab/>
      </w:r>
      <w:r w:rsidRPr="0005303F">
        <w:rPr>
          <w:lang w:val="ru-RU" w:eastAsia="ru-RU"/>
        </w:rPr>
        <w:t>Статьи 1 и 4</w:t>
      </w:r>
    </w:p>
    <w:p w:rsidR="00CF1161" w:rsidRPr="0005303F" w:rsidRDefault="00CF1161" w:rsidP="00CF1161">
      <w:pPr>
        <w:pStyle w:val="SingleTxtG"/>
        <w:rPr>
          <w:lang w:val="ru-RU" w:eastAsia="ru-RU"/>
        </w:rPr>
      </w:pPr>
      <w:r w:rsidRPr="0005303F">
        <w:rPr>
          <w:lang w:val="ru-RU" w:eastAsia="ru-RU"/>
        </w:rPr>
        <w:tab/>
        <w:t>41.</w:t>
      </w:r>
      <w:r>
        <w:rPr>
          <w:lang w:val="ru-RU" w:eastAsia="ru-RU"/>
        </w:rPr>
        <w:tab/>
      </w:r>
      <w:r w:rsidRPr="0005303F">
        <w:rPr>
          <w:lang w:val="ru-RU" w:eastAsia="ru-RU"/>
        </w:rPr>
        <w:t xml:space="preserve">Республика Узбекистан в рамках выполнения ст.ст. 1 и 4 Конвенции против пыток внимательно отнеслась </w:t>
      </w:r>
      <w:r w:rsidRPr="004A2694">
        <w:rPr>
          <w:iCs/>
          <w:lang w:val="ru-RU" w:eastAsia="ru-RU"/>
        </w:rPr>
        <w:t>к рекомендации Комитета (п.10) о необходимости пересмотра своего уголовного законодательства для обеспечения соответствия ст. 235 УК ст.1 Конвенции и для этого,</w:t>
      </w:r>
      <w:r w:rsidRPr="0005303F">
        <w:rPr>
          <w:lang w:val="ru-RU" w:eastAsia="ru-RU"/>
        </w:rPr>
        <w:t xml:space="preserve"> согласно Национальному плану действий по выполнению рекомендаций Совета по правам человека и международных договорных органов ООН по итогам рассмотрения национальных докладов Узбекистана в сфере прав и свобод человека (2014-2016 г.г.) провела следующи</w:t>
      </w:r>
      <w:r>
        <w:rPr>
          <w:lang w:val="ru-RU" w:eastAsia="ru-RU"/>
        </w:rPr>
        <w:t>е мероприятия.</w:t>
      </w:r>
    </w:p>
    <w:p w:rsidR="00CF1161" w:rsidRPr="004A2694" w:rsidRDefault="00CF1161" w:rsidP="00CF1161">
      <w:pPr>
        <w:pStyle w:val="SingleTxtG"/>
        <w:rPr>
          <w:bCs/>
          <w:iCs/>
          <w:lang w:val="ru-RU" w:eastAsia="ru-RU"/>
        </w:rPr>
      </w:pPr>
      <w:r w:rsidRPr="0005303F">
        <w:rPr>
          <w:lang w:val="ru-RU" w:eastAsia="ru-RU"/>
        </w:rPr>
        <w:tab/>
        <w:t>42.</w:t>
      </w:r>
      <w:r>
        <w:rPr>
          <w:lang w:val="ru-RU" w:eastAsia="ru-RU"/>
        </w:rPr>
        <w:tab/>
      </w:r>
      <w:r w:rsidRPr="004A2694">
        <w:rPr>
          <w:bCs/>
          <w:iCs/>
          <w:lang w:val="ru-RU" w:eastAsia="ru-RU"/>
        </w:rPr>
        <w:t>Во-первых, с участием представителей института Омбудсмана, Национального центра по правам человека, МВД, Генеральной прокуратуры, Министерства юстиции, Верховного суда и Палаты адвокатов был глубоко изучен опыт зарубежных стран по имплементации ст.1 Конвенции, который показал, что во многих странах определение пытки не дублирует полностью ст.1 Конвенции, но соответствует его смыслу и отражает особенности развития национально-правовой системы Узбекистана.</w:t>
      </w:r>
    </w:p>
    <w:p w:rsidR="00CF1161" w:rsidRPr="0005303F" w:rsidRDefault="00CF1161" w:rsidP="00CF1161">
      <w:pPr>
        <w:pStyle w:val="SingleTxtG"/>
        <w:rPr>
          <w:lang w:val="ru-RU" w:eastAsia="ru-RU"/>
        </w:rPr>
      </w:pPr>
      <w:r w:rsidRPr="004A2694">
        <w:rPr>
          <w:bCs/>
          <w:iCs/>
          <w:lang w:val="ru-RU" w:eastAsia="ru-RU"/>
        </w:rPr>
        <w:tab/>
        <w:t>43.</w:t>
      </w:r>
      <w:r w:rsidRPr="004A2694">
        <w:rPr>
          <w:bCs/>
          <w:iCs/>
          <w:lang w:val="ru-RU" w:eastAsia="ru-RU"/>
        </w:rPr>
        <w:tab/>
        <w:t>Во-вторых, 23-24 июня 2014 г. была проведена международная конференция на тему: «Дальнейшее реформирование судебно-правовой системы – приоритетное направление развития и демократизации общества» с</w:t>
      </w:r>
      <w:r w:rsidRPr="0005303F">
        <w:rPr>
          <w:lang w:val="ru-RU" w:eastAsia="ru-RU"/>
        </w:rPr>
        <w:t xml:space="preserve"> участием национальных и зарубежных экспертов, представителей международных организаций, на которой выступил профессор права Лондонского университета Билл Бауринг (Великобритания), ознакомивший участников с опытом своей страны по защите прав человека с сфере прав</w:t>
      </w:r>
      <w:r>
        <w:rPr>
          <w:lang w:val="ru-RU" w:eastAsia="ru-RU"/>
        </w:rPr>
        <w:t>осудия, в т.ч. борьбе с пытками.</w:t>
      </w:r>
    </w:p>
    <w:p w:rsidR="00CF1161" w:rsidRPr="0005303F" w:rsidRDefault="00CF1161" w:rsidP="00CF1161">
      <w:pPr>
        <w:pStyle w:val="SingleTxtG"/>
        <w:rPr>
          <w:lang w:val="ru-RU" w:eastAsia="ru-RU"/>
        </w:rPr>
      </w:pPr>
      <w:r w:rsidRPr="0005303F">
        <w:rPr>
          <w:lang w:val="ru-RU" w:eastAsia="ru-RU"/>
        </w:rPr>
        <w:tab/>
        <w:t>44.</w:t>
      </w:r>
      <w:r>
        <w:rPr>
          <w:lang w:val="ru-RU" w:eastAsia="ru-RU"/>
        </w:rPr>
        <w:tab/>
      </w:r>
      <w:r w:rsidRPr="004A2694">
        <w:rPr>
          <w:bCs/>
          <w:iCs/>
          <w:lang w:val="ru-RU" w:eastAsia="ru-RU"/>
        </w:rPr>
        <w:t>В-третьих, 24 июня 2014 г. было организовано заседание Научно-координационного совета по научным исследованиям в сфере прав и свобод человека при НЦПЧ на тему: «Национальный и зарубежный опыт понятия «пытки» и его соотношение с положениями Конвенции ООН против пыток», на котором выступили национальные эксперты, а также профессор Б.Бауринг, Советник по юридическим</w:t>
      </w:r>
      <w:r w:rsidRPr="0005303F">
        <w:rPr>
          <w:lang w:val="ru-RU" w:eastAsia="ru-RU"/>
        </w:rPr>
        <w:t xml:space="preserve"> вопросам Департамента по вопросам демократизации БДИПЧ/ОБСЕ А.Шателян, которые пришли к выводу о том, что ст.235 УК в целом соответствует ст.1 Конвенции и отражает особенности развития правовой системы страны, ее текст максимально приближен к тексту статьи 1 Конвенции в части определения понятия «пытки и другие жестокие, бесчеловечные или унижающие достоинство виды обращения и наказания». Отличие состоит в том, что ст. 1 Конвенции не ограничивает круг субъектов данного преступления, а в ст. 235 УК в качестве субъектов определены только дознаватели, следователи, прокуроры и иные сотрудники правоохранительных органов и учреждений исполнения наказания, что отражает особенности системы борьбы с пытками в Узбекистане. В рамках дальнейшей имплементации норм международного права в национальное законодательство, а также в целях внедрения передового зарубежного опыта рекомендовано рассмотреть вопрос о принятии мер по полному приведению ст. 235 УК в соответствие с </w:t>
      </w:r>
      <w:r>
        <w:rPr>
          <w:lang w:val="ru-RU" w:eastAsia="ru-RU"/>
        </w:rPr>
        <w:t>положениями ст. 1 Конвенции ООН.</w:t>
      </w:r>
    </w:p>
    <w:p w:rsidR="00CF1161" w:rsidRPr="0005303F" w:rsidRDefault="00CF1161" w:rsidP="00CF1161">
      <w:pPr>
        <w:pStyle w:val="SingleTxtG"/>
        <w:rPr>
          <w:lang w:val="ru-RU" w:eastAsia="ru-RU"/>
        </w:rPr>
      </w:pPr>
      <w:r w:rsidRPr="0005303F">
        <w:rPr>
          <w:sz w:val="28"/>
          <w:lang w:val="ru-RU" w:eastAsia="ru-RU"/>
        </w:rPr>
        <w:lastRenderedPageBreak/>
        <w:tab/>
      </w:r>
      <w:r w:rsidRPr="0005303F">
        <w:rPr>
          <w:lang w:val="ru-RU" w:eastAsia="ru-RU"/>
        </w:rPr>
        <w:t>45.</w:t>
      </w:r>
      <w:r>
        <w:rPr>
          <w:lang w:val="ru-RU" w:eastAsia="ru-RU"/>
        </w:rPr>
        <w:tab/>
      </w:r>
      <w:r w:rsidRPr="004A2694">
        <w:rPr>
          <w:bCs/>
          <w:iCs/>
          <w:lang w:val="ru-RU" w:eastAsia="ru-RU"/>
        </w:rPr>
        <w:t>В-четвертых, продолжена</w:t>
      </w:r>
      <w:r w:rsidRPr="0005303F">
        <w:rPr>
          <w:lang w:val="ru-RU" w:eastAsia="ru-RU"/>
        </w:rPr>
        <w:t xml:space="preserve"> имплементация положений Конвенции о запрете пыток в новом законодательстве. Так, в </w:t>
      </w:r>
      <w:r w:rsidRPr="004A2694">
        <w:rPr>
          <w:iCs/>
          <w:lang w:val="ru-RU" w:eastAsia="ru-RU"/>
        </w:rPr>
        <w:t>ст.8 Закона «Об органах внутренних дел»</w:t>
      </w:r>
      <w:r w:rsidRPr="0005303F">
        <w:rPr>
          <w:lang w:val="ru-RU" w:eastAsia="ru-RU"/>
        </w:rPr>
        <w:t xml:space="preserve"> от 16 сентября 2016 г. закреплено положение о том, что «сотруднику органа внутренних дел запрещается прибегать к пыткам, насилию, другому жестокому или унижающему человеческое достоинство обращению. Сотрудник органа внутренних дел обязан пресекать действия, которыми гражданину умышленно причиняется боль, физическое или нравственное страдание».</w:t>
      </w:r>
    </w:p>
    <w:p w:rsidR="00CF1161" w:rsidRPr="004A2694" w:rsidRDefault="00CF1161" w:rsidP="00CF1161">
      <w:pPr>
        <w:pStyle w:val="SingleTxtG"/>
        <w:rPr>
          <w:iCs/>
          <w:lang w:val="ru-RU" w:eastAsia="ru-RU"/>
        </w:rPr>
      </w:pPr>
      <w:r w:rsidRPr="0005303F">
        <w:rPr>
          <w:lang w:val="ru-RU" w:eastAsia="ru-RU"/>
        </w:rPr>
        <w:tab/>
        <w:t>46.</w:t>
      </w:r>
      <w:r>
        <w:rPr>
          <w:lang w:val="ru-RU" w:eastAsia="ru-RU"/>
        </w:rPr>
        <w:tab/>
      </w:r>
      <w:r w:rsidRPr="0005303F">
        <w:rPr>
          <w:lang w:val="ru-RU" w:eastAsia="ru-RU"/>
        </w:rPr>
        <w:t>В Закон</w:t>
      </w:r>
      <w:r w:rsidRPr="0005303F">
        <w:rPr>
          <w:i/>
          <w:lang w:val="ru-RU" w:eastAsia="ru-RU"/>
        </w:rPr>
        <w:t xml:space="preserve"> </w:t>
      </w:r>
      <w:r w:rsidRPr="004A2694">
        <w:rPr>
          <w:iCs/>
          <w:lang w:val="ru-RU" w:eastAsia="ru-RU"/>
        </w:rPr>
        <w:t>«О порядке отбывания административного ареста»</w:t>
      </w:r>
      <w:r w:rsidRPr="004A2694">
        <w:rPr>
          <w:b/>
          <w:iCs/>
          <w:lang w:val="ru-RU" w:eastAsia="ru-RU"/>
        </w:rPr>
        <w:t xml:space="preserve"> </w:t>
      </w:r>
      <w:r w:rsidRPr="004A2694">
        <w:rPr>
          <w:iCs/>
          <w:lang w:val="ru-RU" w:eastAsia="ru-RU"/>
        </w:rPr>
        <w:t xml:space="preserve">от 9 января 2017 г. включены положения, направленные на предупреждение и устранение пыток лиц, подвергнутых административному аресту. В частности, таким лицам обеспечивается личная безопасность, применение к ним физической силы и специальных средств не должно способствовать причинению им страданий, сопровождаться жестоким, бесчеловечным или унижающим достоинство человека обращением. О каждом случае применения вреда жизни и здоровью лиц, подвергнутых аресту, и иных лиц незамедлительно сообщается прокурору (ст.29). </w:t>
      </w:r>
    </w:p>
    <w:p w:rsidR="00CF1161" w:rsidRPr="0005303F" w:rsidRDefault="00CF1161" w:rsidP="00CF1161">
      <w:pPr>
        <w:pStyle w:val="SingleTxtG"/>
        <w:rPr>
          <w:lang w:val="ru-RU" w:eastAsia="ru-RU"/>
        </w:rPr>
      </w:pPr>
      <w:r w:rsidRPr="004A2694">
        <w:rPr>
          <w:iCs/>
          <w:lang w:val="ru-RU" w:eastAsia="ru-RU"/>
        </w:rPr>
        <w:t>47.</w:t>
      </w:r>
      <w:r w:rsidRPr="004A2694">
        <w:rPr>
          <w:iCs/>
          <w:lang w:val="ru-RU" w:eastAsia="ru-RU"/>
        </w:rPr>
        <w:tab/>
        <w:t>В Указе Президента от 30 ноября 2017 г. «О дополнительных мерах по усилению гарантий прав и свобод граждан в судебно-следственной деятельности» признано недопустимым использование в качестве доказательств по уголовным делам данных, полученных с нарушениями процессуального законодательства, в т.ч. собранных с применением пыток. Выступая на торжественном заседании, посвященном Дню Конституции (7 декабря 2017 года) Президент подчеркнул, что в Узбекистане впредь категорически не будут допускаться случаи пыток, оказания психического и физического воздействия, другие виды насилия по отношению к лицам, арестованным и привлеченным к уголовной ответственности. В Послании к Олий Мажлису</w:t>
      </w:r>
      <w:r w:rsidRPr="0005303F">
        <w:rPr>
          <w:lang w:val="ru-RU" w:eastAsia="ru-RU"/>
        </w:rPr>
        <w:t xml:space="preserve"> Республики Узбекистан (22.12.2017 г.) Президент вновь отметил, что сотрудник, совершивший подобное деяние или лицо, выполнившее чей-либо «заказ» в обязательном порядке бу</w:t>
      </w:r>
      <w:r>
        <w:rPr>
          <w:lang w:val="ru-RU" w:eastAsia="ru-RU"/>
        </w:rPr>
        <w:t>дет привлечен к ответственности.</w:t>
      </w:r>
    </w:p>
    <w:p w:rsidR="00CF1161" w:rsidRPr="004A2694" w:rsidRDefault="00CF1161" w:rsidP="00CF1161">
      <w:pPr>
        <w:pStyle w:val="SingleTxtG"/>
        <w:rPr>
          <w:bCs/>
          <w:iCs/>
          <w:lang w:val="ru-RU" w:eastAsia="ru-RU"/>
        </w:rPr>
      </w:pPr>
      <w:r w:rsidRPr="0005303F">
        <w:rPr>
          <w:lang w:val="ru-RU" w:eastAsia="ru-RU"/>
        </w:rPr>
        <w:tab/>
        <w:t>48.</w:t>
      </w:r>
      <w:r>
        <w:rPr>
          <w:lang w:val="ru-RU" w:eastAsia="ru-RU"/>
        </w:rPr>
        <w:tab/>
      </w:r>
      <w:r w:rsidRPr="004A2694">
        <w:rPr>
          <w:bCs/>
          <w:iCs/>
          <w:lang w:val="ru-RU" w:eastAsia="ru-RU"/>
        </w:rPr>
        <w:t>В-пятых, продолжена работа по мониторингу выполнения Конвенции, в июне-июле 2014 г. проведен парламентский мониторинг реализации ее положений по инициативе Комитета Законодательной палаты Олий Мажлиса по международным делам и межпарламентским связям в Кашкадарьинской области, итоги данного мониторинга были подведены на расширенном заседании «круглого стола» с участием правоохранительных органов и институтов гражданского общества 24 июля 2014 г.</w:t>
      </w:r>
    </w:p>
    <w:p w:rsidR="00CF1161" w:rsidRPr="004A2694" w:rsidRDefault="00CF1161" w:rsidP="00CF1161">
      <w:pPr>
        <w:pStyle w:val="SingleTxtG"/>
        <w:rPr>
          <w:bCs/>
          <w:iCs/>
          <w:lang w:val="ru-RU" w:eastAsia="ru-RU"/>
        </w:rPr>
      </w:pPr>
      <w:r w:rsidRPr="004A2694">
        <w:rPr>
          <w:bCs/>
          <w:iCs/>
          <w:lang w:val="ru-RU" w:eastAsia="ru-RU"/>
        </w:rPr>
        <w:tab/>
        <w:t>49.</w:t>
      </w:r>
      <w:r w:rsidRPr="004A2694">
        <w:rPr>
          <w:bCs/>
          <w:iCs/>
          <w:lang w:val="ru-RU" w:eastAsia="ru-RU"/>
        </w:rPr>
        <w:tab/>
        <w:t>В-шестых, в ТГЮУ и других научно-образовательных учреждениях продолжается работа по изучению вопросов имплементации ст.1 Конвенции в законодательство на основе проведения фундаментальных правовых исследований, направленных на определение понятия «пытки» в национальном законодательстве, изучение международной практики применения Конвенции судами, в т.ч. широкое обсуждение вопросов, связанных с применением актов амнистии, введения практики предоставления компенсаций жертвам пыток.</w:t>
      </w:r>
    </w:p>
    <w:p w:rsidR="00CF1161" w:rsidRPr="0005303F" w:rsidRDefault="00CF1161" w:rsidP="00CF1161">
      <w:pPr>
        <w:pStyle w:val="SingleTxtG"/>
        <w:rPr>
          <w:lang w:val="ru-RU" w:eastAsia="ru-RU"/>
        </w:rPr>
      </w:pPr>
      <w:r w:rsidRPr="004A2694">
        <w:rPr>
          <w:bCs/>
          <w:iCs/>
          <w:lang w:val="ru-RU" w:eastAsia="ru-RU"/>
        </w:rPr>
        <w:tab/>
        <w:t>50.</w:t>
      </w:r>
      <w:r w:rsidRPr="004A2694">
        <w:rPr>
          <w:bCs/>
          <w:iCs/>
          <w:lang w:val="ru-RU" w:eastAsia="ru-RU"/>
        </w:rPr>
        <w:tab/>
        <w:t>В-седьмых, особое</w:t>
      </w:r>
      <w:r w:rsidRPr="0005303F">
        <w:rPr>
          <w:lang w:val="ru-RU" w:eastAsia="ru-RU"/>
        </w:rPr>
        <w:t xml:space="preserve"> внимание вопросам борьбы с пытками уделяется в национальных планах действий по вопросам реализации рекомендаций международных договорных органов по вопросам прав человека, в т.ч. борьбы с пытками. На основе Национального плана действий по выполнению рекомендаций Комитета по правам человека по итогам рассмотрения Четвертого периодического доклада Республики Узбекистан по выполнению Международного пакта о гражданских и политических правах от 26.08.2016 г. осуществляются мероприятия по изучению вопросов применения актов амнистии (п.9.4), представления жертвам пыток эффективных средств правовой защиты (п.10.1), создания превентивного механизма мониторинга мест лишения свободы (п.14.1) и др.</w:t>
      </w:r>
    </w:p>
    <w:p w:rsidR="00CF1161" w:rsidRPr="0005303F" w:rsidRDefault="00CF1161" w:rsidP="00CF1161">
      <w:pPr>
        <w:pStyle w:val="SingleTxtG"/>
        <w:rPr>
          <w:lang w:val="ru-RU" w:eastAsia="ru-RU"/>
        </w:rPr>
      </w:pPr>
      <w:r w:rsidRPr="0005303F">
        <w:rPr>
          <w:lang w:val="ru-RU" w:eastAsia="ru-RU"/>
        </w:rPr>
        <w:t>51.</w:t>
      </w:r>
      <w:r>
        <w:rPr>
          <w:lang w:val="ru-RU" w:eastAsia="ru-RU"/>
        </w:rPr>
        <w:tab/>
      </w:r>
      <w:r w:rsidRPr="0005303F">
        <w:rPr>
          <w:lang w:val="ru-RU" w:eastAsia="ru-RU"/>
        </w:rPr>
        <w:t xml:space="preserve">В частности, исследования показывают, что акт амнистии не отменяет уголовный закон, предусматривающий ответственность за конкретное преступление, не аннулирует приговор суда. Он лишь смягчает участь осужденных и лиц, совершивших преступление. Амнистия применяется только в отношении определенных категорий, осужденных либо совершивших преступления определенных категорий и видов. Вопрос о целесообразности амнистирования лиц, </w:t>
      </w:r>
      <w:r w:rsidRPr="0005303F">
        <w:rPr>
          <w:lang w:val="ru-RU" w:eastAsia="ru-RU"/>
        </w:rPr>
        <w:lastRenderedPageBreak/>
        <w:t>виновных в пытках, планируется рассмотреть на заседании Научно-координационного совета при Национальном центре по правам человека с участием депутатов и сенаторов, работников судебных и правоохранительных органов в 2018 году.</w:t>
      </w:r>
    </w:p>
    <w:p w:rsidR="00CF1161" w:rsidRPr="0005303F" w:rsidRDefault="00CF1161" w:rsidP="00CF1161">
      <w:pPr>
        <w:pStyle w:val="SingleTxtG"/>
        <w:rPr>
          <w:lang w:val="ru-RU" w:eastAsia="ru-RU"/>
        </w:rPr>
      </w:pPr>
      <w:r w:rsidRPr="0005303F">
        <w:rPr>
          <w:lang w:val="ru-RU" w:eastAsia="ru-RU"/>
        </w:rPr>
        <w:t>52.</w:t>
      </w:r>
      <w:r>
        <w:rPr>
          <w:lang w:val="ru-RU" w:eastAsia="ru-RU"/>
        </w:rPr>
        <w:tab/>
      </w:r>
      <w:r w:rsidRPr="0005303F">
        <w:rPr>
          <w:lang w:val="ru-RU" w:eastAsia="ru-RU"/>
        </w:rPr>
        <w:t>В Плане действий, утвержденном палатами Олий Мажлиса по итогам посещения Узбекистана Верховным комиссаром ООН по правам человека от 16 июня 2017 г., предусматривается проведение дополнительного анализа зарубежного опыта о целесообразности внесения изменений и дополнений в ст.235 УК, а также разработка предложений, связанных с присоединением Узбекистана к Факультативному протоколу к Конвенции против пыток, усилением надзора за всесторонним рассмотрением обращений о пытках, повышением эффективности парламентского контроля по недопущению пыток.</w:t>
      </w:r>
    </w:p>
    <w:p w:rsidR="00CF1161" w:rsidRPr="004A2694" w:rsidRDefault="00CF1161" w:rsidP="00CF1161">
      <w:pPr>
        <w:pStyle w:val="SingleTxtG"/>
        <w:rPr>
          <w:bCs/>
          <w:iCs/>
          <w:lang w:val="ru-RU" w:eastAsia="ru-RU"/>
        </w:rPr>
      </w:pPr>
      <w:r w:rsidRPr="0005303F">
        <w:rPr>
          <w:lang w:val="ru-RU" w:eastAsia="ru-RU"/>
        </w:rPr>
        <w:tab/>
        <w:t>53.</w:t>
      </w:r>
      <w:r>
        <w:rPr>
          <w:lang w:val="ru-RU" w:eastAsia="ru-RU"/>
        </w:rPr>
        <w:tab/>
      </w:r>
      <w:r w:rsidRPr="004A2694">
        <w:rPr>
          <w:bCs/>
          <w:iCs/>
          <w:lang w:val="ru-RU" w:eastAsia="ru-RU"/>
        </w:rPr>
        <w:t>В-восьмых, осуществление проектов, связанных с борьбой с пытками, предусмотрено также Меморандумом между Представительством ООН и НЦПЧ, заключенным в октябре 2016 г. В Проектном документе по реализации Меморандума содержатся пункты по совершенствованию мониторинга пенитенциарных учреждений, разработке проекта Закона «О бесплатной юридической помощи» и др. Разработан проект Положения «О национальном превентивном механизме по предупреждению пыток», осуществляемом институтом Омбудсмана.</w:t>
      </w:r>
    </w:p>
    <w:p w:rsidR="00CF1161" w:rsidRPr="004A2694" w:rsidRDefault="00CF1161" w:rsidP="00CF1161">
      <w:pPr>
        <w:pStyle w:val="SingleTxtG"/>
        <w:rPr>
          <w:bCs/>
          <w:iCs/>
          <w:lang w:val="ru-RU" w:eastAsia="ru-RU"/>
        </w:rPr>
      </w:pPr>
      <w:r w:rsidRPr="004A2694">
        <w:rPr>
          <w:bCs/>
          <w:iCs/>
          <w:lang w:val="ru-RU" w:eastAsia="ru-RU"/>
        </w:rPr>
        <w:tab/>
        <w:t>54.</w:t>
      </w:r>
      <w:r w:rsidRPr="004A2694">
        <w:rPr>
          <w:bCs/>
          <w:iCs/>
          <w:lang w:val="ru-RU" w:eastAsia="ru-RU"/>
        </w:rPr>
        <w:tab/>
        <w:t>В-девятых, вопросы защиты прав граждан от пыток рассматривались также при подготовке проекта Закона «О чрезвычайном положении», в котором гарантирована недопустимость отступления от ст.7 Пакта о гражданских и политических правах о запрещении пыток при ограничении прав и свобод человека в условиях чрезвычайного положения.</w:t>
      </w:r>
    </w:p>
    <w:p w:rsidR="00CF1161" w:rsidRPr="0005303F" w:rsidRDefault="00CF1161" w:rsidP="00CF1161">
      <w:pPr>
        <w:pStyle w:val="SingleTxtG"/>
        <w:rPr>
          <w:lang w:val="ru-RU" w:eastAsia="ru-RU"/>
        </w:rPr>
      </w:pPr>
      <w:r w:rsidRPr="004A2694">
        <w:rPr>
          <w:bCs/>
          <w:iCs/>
          <w:lang w:val="ru-RU" w:eastAsia="ru-RU"/>
        </w:rPr>
        <w:tab/>
        <w:t>55.</w:t>
      </w:r>
      <w:r w:rsidRPr="004A2694">
        <w:rPr>
          <w:bCs/>
          <w:iCs/>
          <w:lang w:val="ru-RU" w:eastAsia="ru-RU"/>
        </w:rPr>
        <w:tab/>
        <w:t>В-десятых, сформирована</w:t>
      </w:r>
      <w:r w:rsidRPr="0005303F">
        <w:rPr>
          <w:lang w:val="ru-RU" w:eastAsia="ru-RU"/>
        </w:rPr>
        <w:t xml:space="preserve"> система мониторинга НПД по реализации рекомендаций Комитета со стороны Национального центра по правам человека, который в рамках подготовки Пятого национального доклада по выполнению Конвенции против пыток 20 апреля и 5 октября 2016 г. провел рабочие совещания с участием представителей правоохранительных органов и ННО, на которых были определены задачи соответствующих органов по осуществлению сбора достоверных данных о ситуации в сфере борьбы с пытками, подготовки информации для подготовки ответов по обращениям МНПО «Амнести интернейшнл» и «Хьюман Райтс Вотч» по вопросам пыток.</w:t>
      </w:r>
    </w:p>
    <w:p w:rsidR="00CF1161" w:rsidRPr="0005303F" w:rsidRDefault="00CF1161" w:rsidP="00CF1161">
      <w:pPr>
        <w:pStyle w:val="SingleTxtG"/>
        <w:rPr>
          <w:lang w:val="ru-RU" w:eastAsia="ru-RU"/>
        </w:rPr>
      </w:pPr>
      <w:r w:rsidRPr="0005303F">
        <w:rPr>
          <w:lang w:val="ru-RU" w:eastAsia="ru-RU"/>
        </w:rPr>
        <w:t>56.</w:t>
      </w:r>
      <w:r>
        <w:rPr>
          <w:lang w:val="ru-RU" w:eastAsia="ru-RU"/>
        </w:rPr>
        <w:tab/>
      </w:r>
      <w:r w:rsidRPr="0005303F">
        <w:rPr>
          <w:lang w:val="ru-RU" w:eastAsia="ru-RU"/>
        </w:rPr>
        <w:t>НЦПЧ также проведен мониторинг положения дел в сфере функционирования государственно-правового механизма обеспечения выполнения международных обязательств Республики Узбекистан по вопросам прав и свобод человека, который выявил наличие проблем,</w:t>
      </w:r>
      <w:r w:rsidRPr="0005303F">
        <w:rPr>
          <w:b/>
          <w:lang w:val="ru-RU" w:eastAsia="ru-RU"/>
        </w:rPr>
        <w:t xml:space="preserve"> </w:t>
      </w:r>
      <w:r w:rsidRPr="0005303F">
        <w:rPr>
          <w:lang w:val="ru-RU" w:eastAsia="ru-RU"/>
        </w:rPr>
        <w:t>связанных с неразработанностью процедур участия парламента в выполнении международных обязательств; неурегулированностью вопросов международной деятельности органов исполнительной власти; отсутствием организационно-правовых механизмов повышения роли органов судебной власти в реализации международно-правовых норм в сфере правосудия.</w:t>
      </w:r>
    </w:p>
    <w:p w:rsidR="00CF1161" w:rsidRPr="004A2694" w:rsidRDefault="00CF1161" w:rsidP="00CF1161">
      <w:pPr>
        <w:pStyle w:val="SingleTxtG"/>
        <w:rPr>
          <w:iCs/>
          <w:lang w:val="ru-RU" w:eastAsia="ru-RU"/>
        </w:rPr>
      </w:pPr>
      <w:r w:rsidRPr="0005303F">
        <w:rPr>
          <w:lang w:val="ru-RU" w:eastAsia="ru-RU"/>
        </w:rPr>
        <w:t>57.</w:t>
      </w:r>
      <w:r>
        <w:rPr>
          <w:lang w:val="ru-RU" w:eastAsia="ru-RU"/>
        </w:rPr>
        <w:tab/>
      </w:r>
      <w:r w:rsidRPr="004A2694">
        <w:rPr>
          <w:iCs/>
          <w:lang w:val="ru-RU" w:eastAsia="ru-RU"/>
        </w:rPr>
        <w:t>В Республике Узбекистан продолжается активная работа по уголовному преследованию лиц, совершающих пытки и в первую очередь в отношении работников органов внутренних дел.</w:t>
      </w:r>
    </w:p>
    <w:p w:rsidR="00CF1161" w:rsidRPr="0005303F" w:rsidRDefault="00CF1161" w:rsidP="00CF1161">
      <w:pPr>
        <w:pStyle w:val="SingleTxtG"/>
        <w:rPr>
          <w:lang w:val="ru-RU" w:eastAsia="ru-RU"/>
        </w:rPr>
      </w:pPr>
      <w:r>
        <w:rPr>
          <w:lang w:val="ru-RU" w:eastAsia="ru-RU"/>
        </w:rPr>
        <w:tab/>
        <w:t>58.</w:t>
      </w:r>
      <w:r>
        <w:rPr>
          <w:lang w:val="ru-RU" w:eastAsia="ru-RU"/>
        </w:rPr>
        <w:tab/>
      </w:r>
      <w:r w:rsidRPr="0005303F">
        <w:rPr>
          <w:lang w:val="ru-RU" w:eastAsia="ru-RU"/>
        </w:rPr>
        <w:t>В рамках выполнения рекомендаций Комитета (п.7) по каждому выявленному случаю применения физической силы, плохого обращения, ущемления прав и законных интересов вышеупомянутых лиц, руководством МВД даётся принципиальная оценка, виновные лица привлекаются к строгим мерам дисциплинарной ответственности, как правило, с увольнением из органов внутренних дел, материалы служебных проверок в обязательном порядке передаются в органы прокуратуры.</w:t>
      </w:r>
    </w:p>
    <w:p w:rsidR="00CF1161" w:rsidRPr="0005303F" w:rsidRDefault="00CF1161" w:rsidP="00CF1161">
      <w:pPr>
        <w:pStyle w:val="SingleTxtG"/>
        <w:rPr>
          <w:lang w:val="ru-RU" w:eastAsia="ru-RU"/>
        </w:rPr>
      </w:pPr>
      <w:r w:rsidRPr="0005303F">
        <w:rPr>
          <w:lang w:val="ru-RU" w:eastAsia="ru-RU"/>
        </w:rPr>
        <w:t>59.</w:t>
      </w:r>
      <w:r>
        <w:rPr>
          <w:lang w:val="ru-RU" w:eastAsia="ru-RU"/>
        </w:rPr>
        <w:tab/>
      </w:r>
      <w:r w:rsidRPr="0005303F">
        <w:rPr>
          <w:lang w:val="ru-RU" w:eastAsia="ru-RU"/>
        </w:rPr>
        <w:t>В 2014 году в отношении 3-х сотрудников УВД Ташкентской области со стороны прокуратуры Ташкентской области проведено расследование по ст.235 УК. В</w:t>
      </w:r>
      <w:r w:rsidR="00D23707">
        <w:rPr>
          <w:lang w:val="en-US" w:eastAsia="ru-RU"/>
        </w:rPr>
        <w:t> </w:t>
      </w:r>
      <w:r w:rsidRPr="0005303F">
        <w:rPr>
          <w:lang w:val="ru-RU" w:eastAsia="ru-RU"/>
        </w:rPr>
        <w:t xml:space="preserve">2015 году - в отношении 13-ти сотрудников ОВД г. Карши и 1-го сотрудника ОВД г. Ургенча проведено расследование по ст.235 УК, в 2016 году – 2-х сотрудников УВД Андижанской области, 2-х сотрудников ОВД Шахрисабского района </w:t>
      </w:r>
      <w:r w:rsidRPr="0005303F">
        <w:rPr>
          <w:lang w:val="ru-RU" w:eastAsia="ru-RU"/>
        </w:rPr>
        <w:lastRenderedPageBreak/>
        <w:t>Кашкадарьинской области и 1-го сотрудника ОВД г. Навои, в 2017 году в отношении 2-х сотрудников СИ-10 УВД Ферганской области возбуждено уголовное дело по ст. ст. 104 ч.3, 206 ч.1 УК, 5 сотрудников органов внутренних дел привлечены к уголовной ответственности.</w:t>
      </w:r>
    </w:p>
    <w:p w:rsidR="00CF1161" w:rsidRPr="0005303F" w:rsidRDefault="00CF1161" w:rsidP="00CF1161">
      <w:pPr>
        <w:pStyle w:val="SingleTxtG"/>
        <w:rPr>
          <w:lang w:val="ru-RU" w:eastAsia="ru-RU"/>
        </w:rPr>
      </w:pPr>
      <w:r w:rsidRPr="0005303F">
        <w:rPr>
          <w:lang w:val="ru-RU" w:eastAsia="ru-RU"/>
        </w:rPr>
        <w:t>60.</w:t>
      </w:r>
      <w:r>
        <w:rPr>
          <w:lang w:val="ru-RU" w:eastAsia="ru-RU"/>
        </w:rPr>
        <w:tab/>
      </w:r>
      <w:r w:rsidRPr="0005303F">
        <w:rPr>
          <w:lang w:val="ru-RU" w:eastAsia="ru-RU"/>
        </w:rPr>
        <w:t xml:space="preserve">В целом, в </w:t>
      </w:r>
      <w:r w:rsidRPr="004A2694">
        <w:rPr>
          <w:iCs/>
          <w:lang w:val="ru-RU" w:eastAsia="ru-RU"/>
        </w:rPr>
        <w:t xml:space="preserve">2014 году по ст.235 УК судами рассмотрено 11 уголовных дел, осуждено 14 лиц к наказанию в виде ограничения свободы; в 2015 году рассмотрено 14 уголовных дел, осуждено 29 лиц, из которых 11 – к исправительным работам, </w:t>
      </w:r>
      <w:r w:rsidR="00D23707">
        <w:rPr>
          <w:iCs/>
          <w:lang w:val="ru-RU" w:eastAsia="ru-RU"/>
        </w:rPr>
        <w:br/>
      </w:r>
      <w:r w:rsidRPr="004A2694">
        <w:rPr>
          <w:iCs/>
          <w:lang w:val="ru-RU" w:eastAsia="ru-RU"/>
        </w:rPr>
        <w:t>13 – к лишению свободы, 4 – осуждены по другим статьям УК; в 2016 году</w:t>
      </w:r>
      <w:r w:rsidRPr="004A2694">
        <w:rPr>
          <w:b/>
          <w:iCs/>
          <w:lang w:val="ru-RU" w:eastAsia="ru-RU"/>
        </w:rPr>
        <w:t xml:space="preserve"> </w:t>
      </w:r>
      <w:r w:rsidRPr="004A2694">
        <w:rPr>
          <w:iCs/>
          <w:lang w:val="ru-RU" w:eastAsia="ru-RU"/>
        </w:rPr>
        <w:t>– рассмотрено 20 уголовных дел, осуждено 21 лицо, из которых: 1 – к штрафу, 3 – к исправительным работам; 3 – ограничению свободы; 4 – к лишению свободы, 2 – условному лишению свободы; за 1 квартал 2017 года – рассмотрено 5 уголовных дел, осуждено – 8 лиц, из которых: 2 – к исправительным работам; 4 – к лишению свободы; 2 –</w:t>
      </w:r>
      <w:r w:rsidRPr="0005303F">
        <w:rPr>
          <w:lang w:val="ru-RU" w:eastAsia="ru-RU"/>
        </w:rPr>
        <w:t xml:space="preserve"> осуждены по другим статьям УК.</w:t>
      </w:r>
    </w:p>
    <w:p w:rsidR="00CF1161" w:rsidRPr="0005303F" w:rsidRDefault="00CF1161" w:rsidP="00CF1161">
      <w:pPr>
        <w:pStyle w:val="SingleTxtG"/>
        <w:rPr>
          <w:lang w:val="ru-RU" w:eastAsia="ru-RU"/>
        </w:rPr>
      </w:pPr>
      <w:r w:rsidRPr="0005303F">
        <w:rPr>
          <w:lang w:val="ru-RU" w:eastAsia="ru-RU"/>
        </w:rPr>
        <w:t>61.</w:t>
      </w:r>
      <w:r>
        <w:rPr>
          <w:lang w:val="ru-RU" w:eastAsia="ru-RU"/>
        </w:rPr>
        <w:tab/>
      </w:r>
      <w:r w:rsidRPr="0005303F">
        <w:rPr>
          <w:lang w:val="ru-RU" w:eastAsia="ru-RU"/>
        </w:rPr>
        <w:t>В целях недопущения нарушения законности и прав человека в правоприменительной деятельности органов внутренних дел, в структурные подразделения МВД и территориальные органы внутренних дел ежеквартально направляются обзоры и обобщения о состоянии соблюдения законности и прав человека работниками органов внутренних дел республики. Данные обзоры обсуждаются среди личного состава органов внутренних дел республики. Кроме того, вопросы соблюдения законности и защиты прав человека в служебной деятельности сотрудников систематически рассматриваются на заседаниях Коллегии МВД.</w:t>
      </w:r>
    </w:p>
    <w:p w:rsidR="00CF1161" w:rsidRPr="0005303F" w:rsidRDefault="00CF1161" w:rsidP="00CF1161">
      <w:pPr>
        <w:pStyle w:val="SingleTxtG"/>
        <w:rPr>
          <w:lang w:val="ru-RU" w:eastAsia="ru-RU"/>
        </w:rPr>
      </w:pPr>
      <w:r w:rsidRPr="0005303F">
        <w:rPr>
          <w:lang w:val="ru-RU" w:eastAsia="ru-RU"/>
        </w:rPr>
        <w:t>62.</w:t>
      </w:r>
      <w:r>
        <w:rPr>
          <w:lang w:val="ru-RU" w:eastAsia="ru-RU"/>
        </w:rPr>
        <w:tab/>
      </w:r>
      <w:r w:rsidRPr="0005303F">
        <w:rPr>
          <w:lang w:val="ru-RU" w:eastAsia="ru-RU"/>
        </w:rPr>
        <w:t>Как показала проверка, фактов возбуждения органами внутренних дел уголовных дел по мотивам преследования или запугивания журналистов, работников средств массовой информации или других лиц, осуществляющих свои права на свободу выражения мнений и свободу печати, не выявлено.</w:t>
      </w:r>
    </w:p>
    <w:p w:rsidR="00CF1161" w:rsidRPr="0005303F" w:rsidRDefault="00CF1161" w:rsidP="00CF1161">
      <w:pPr>
        <w:pStyle w:val="SingleTxtG"/>
        <w:rPr>
          <w:lang w:val="ru-RU" w:eastAsia="ru-RU"/>
        </w:rPr>
      </w:pPr>
      <w:r w:rsidRPr="0005303F">
        <w:rPr>
          <w:lang w:val="ru-RU" w:eastAsia="ru-RU"/>
        </w:rPr>
        <w:t>63.</w:t>
      </w:r>
      <w:r>
        <w:rPr>
          <w:lang w:val="ru-RU" w:eastAsia="ru-RU"/>
        </w:rPr>
        <w:tab/>
      </w:r>
      <w:r w:rsidRPr="004A2694">
        <w:rPr>
          <w:iCs/>
          <w:lang w:val="ru-RU" w:eastAsia="ru-RU"/>
        </w:rPr>
        <w:t>В соответствии с рекомендациями Комитета (п.29)</w:t>
      </w:r>
      <w:r w:rsidRPr="0005303F">
        <w:rPr>
          <w:lang w:val="ru-RU" w:eastAsia="ru-RU"/>
        </w:rPr>
        <w:t xml:space="preserve"> уделено важное значение обсуждению вопросов ратификации Узбекистаном ряда международных договоров ООН. Так, в рамках выполнения Плана действий по сотрудничеству с УВКПЧ, принятого палатами парламента 16 июня 2017 г., проводится глубокий анализ и разработка предложений о целесообразности присоединения Узбекистана к Факультативному протоколу к Конвенции против пыток (п.4.8); изучение вопроса о присоединении к Международной конвенции для защиты всех лиц от насильственных исчезновений показало необходимость проведения анализа опыта ратификации и реализации данного документа в зарубежных странах.</w:t>
      </w:r>
    </w:p>
    <w:p w:rsidR="00CF1161" w:rsidRPr="0005303F" w:rsidRDefault="00CF1161" w:rsidP="00CF1161">
      <w:pPr>
        <w:pStyle w:val="SingleTxtG"/>
        <w:rPr>
          <w:lang w:val="ru-RU" w:eastAsia="ru-RU"/>
        </w:rPr>
      </w:pPr>
      <w:r w:rsidRPr="0005303F">
        <w:rPr>
          <w:lang w:val="ru-RU" w:eastAsia="ru-RU"/>
        </w:rPr>
        <w:t>64.</w:t>
      </w:r>
      <w:r>
        <w:rPr>
          <w:lang w:val="ru-RU" w:eastAsia="ru-RU"/>
        </w:rPr>
        <w:tab/>
      </w:r>
      <w:r w:rsidRPr="0005303F">
        <w:rPr>
          <w:lang w:val="ru-RU" w:eastAsia="ru-RU"/>
        </w:rPr>
        <w:t>Обсуждение вопросов присоединения Узбекистана к Международной конвенции о защите всех прав трудящихся-мигрантов и членов их семей, Факультативному протоколу к Конвенции о правах ребенка, касающегося процедуры сообщений, Факультативным протоколам к Конвенции о ликвидации всех форм дискриминации в отношении женщин, Международному пакту об экономических, социальных и культурных правах, свидетельствует о том, что они требуют дополнительного исследования с учетом практики деятельности присоединившихся к ним государств. В целом, присоединение к Факультативному протоколу №1 к Международному пакту о гражданских и политических правах, представляет возможность гражданам использовать свое право на обращение в Комитет ООН по правам человека с индивидуальной жалобой по многим аспектам защиты их прав и свобод.</w:t>
      </w:r>
    </w:p>
    <w:p w:rsidR="00CF1161" w:rsidRPr="0005303F" w:rsidRDefault="00CF1161" w:rsidP="00CF1161">
      <w:pPr>
        <w:pStyle w:val="SingleTxtG"/>
        <w:rPr>
          <w:lang w:val="ru-RU" w:eastAsia="ru-RU"/>
        </w:rPr>
      </w:pPr>
      <w:r w:rsidRPr="0005303F">
        <w:rPr>
          <w:lang w:val="ru-RU" w:eastAsia="ru-RU"/>
        </w:rPr>
        <w:t>65.</w:t>
      </w:r>
      <w:r>
        <w:rPr>
          <w:lang w:val="ru-RU" w:eastAsia="ru-RU"/>
        </w:rPr>
        <w:tab/>
      </w:r>
      <w:r w:rsidRPr="0005303F">
        <w:rPr>
          <w:lang w:val="ru-RU" w:eastAsia="ru-RU"/>
        </w:rPr>
        <w:t>Что касается присоединения к Конвенции о правах инвалидов, то в Республике Узбекистан начата подготовка к ее ратификации на основе совершенствования законодательства и практики деятельности государственных органов в данной сфере.</w:t>
      </w:r>
    </w:p>
    <w:p w:rsidR="00CF1161" w:rsidRPr="0005303F" w:rsidRDefault="00CF1161" w:rsidP="00D23707">
      <w:pPr>
        <w:pStyle w:val="H1G"/>
        <w:pageBreakBefore/>
        <w:rPr>
          <w:lang w:val="ru-RU" w:eastAsia="ru-RU"/>
        </w:rPr>
      </w:pPr>
      <w:r>
        <w:rPr>
          <w:lang w:val="ru-RU" w:eastAsia="ru-RU"/>
        </w:rPr>
        <w:lastRenderedPageBreak/>
        <w:tab/>
      </w:r>
      <w:r>
        <w:rPr>
          <w:lang w:val="ru-RU" w:eastAsia="ru-RU"/>
        </w:rPr>
        <w:tab/>
      </w:r>
      <w:r w:rsidRPr="0005303F">
        <w:rPr>
          <w:lang w:val="ru-RU" w:eastAsia="ru-RU"/>
        </w:rPr>
        <w:tab/>
        <w:t>Статья 2</w:t>
      </w:r>
    </w:p>
    <w:p w:rsidR="00CF1161" w:rsidRPr="0005303F" w:rsidRDefault="00CF1161" w:rsidP="00CF1161">
      <w:pPr>
        <w:pStyle w:val="SingleTxtG"/>
        <w:rPr>
          <w:lang w:val="ru-RU" w:eastAsia="ru-RU"/>
        </w:rPr>
      </w:pPr>
      <w:r w:rsidRPr="0005303F">
        <w:rPr>
          <w:lang w:val="ru-RU" w:eastAsia="ru-RU"/>
        </w:rPr>
        <w:tab/>
        <w:t>66.</w:t>
      </w:r>
      <w:r>
        <w:rPr>
          <w:lang w:val="ru-RU" w:eastAsia="ru-RU"/>
        </w:rPr>
        <w:tab/>
      </w:r>
      <w:r w:rsidRPr="0005303F">
        <w:rPr>
          <w:lang w:val="ru-RU" w:eastAsia="ru-RU"/>
        </w:rPr>
        <w:t>Республика Узбекистан осуществляет последовательные и поэтапные меры по совершенствованию системы организации выполнения своих международных обязательств в сфере прав и свобод человека, в т.ч. в области создания необходимых организационно-правовых условий для недопущения и распространения пыток.</w:t>
      </w:r>
    </w:p>
    <w:p w:rsidR="00CF1161" w:rsidRPr="0005303F" w:rsidRDefault="00CF1161" w:rsidP="00CF1161">
      <w:pPr>
        <w:pStyle w:val="SingleTxtG"/>
        <w:rPr>
          <w:lang w:val="ru-RU" w:eastAsia="ru-RU"/>
        </w:rPr>
      </w:pPr>
      <w:r w:rsidRPr="0005303F">
        <w:rPr>
          <w:lang w:val="ru-RU" w:eastAsia="ru-RU"/>
        </w:rPr>
        <w:t xml:space="preserve">67. </w:t>
      </w:r>
      <w:r w:rsidR="00793171">
        <w:rPr>
          <w:lang w:val="ru-RU" w:eastAsia="ru-RU"/>
        </w:rPr>
        <w:tab/>
      </w:r>
      <w:r w:rsidRPr="0005303F">
        <w:rPr>
          <w:lang w:val="ru-RU" w:eastAsia="ru-RU"/>
        </w:rPr>
        <w:t>Значительную роль в организации борьбы с пытками и другими видами жестокого и бесчеловечного обращения и наказания сыграло последовательное выполнение рекомендаций Комитета по итогам рассмотрения Четвертого национального доклада на основе реализации мероприятий, предусмотренных программными документами, принятыми в данной сфере в 2014-2017 г.г.</w:t>
      </w:r>
    </w:p>
    <w:p w:rsidR="00CF1161" w:rsidRPr="004A2694" w:rsidRDefault="00CF1161" w:rsidP="00CF1161">
      <w:pPr>
        <w:pStyle w:val="SingleTxtG"/>
        <w:rPr>
          <w:bCs/>
          <w:iCs/>
          <w:lang w:val="ru-RU" w:eastAsia="ru-RU"/>
        </w:rPr>
      </w:pPr>
      <w:r w:rsidRPr="0005303F">
        <w:rPr>
          <w:lang w:val="ru-RU" w:eastAsia="ru-RU"/>
        </w:rPr>
        <w:t>68.</w:t>
      </w:r>
      <w:r>
        <w:rPr>
          <w:lang w:val="ru-RU" w:eastAsia="ru-RU"/>
        </w:rPr>
        <w:tab/>
      </w:r>
      <w:r w:rsidRPr="004A2694">
        <w:rPr>
          <w:bCs/>
          <w:iCs/>
          <w:lang w:val="ru-RU" w:eastAsia="ru-RU"/>
        </w:rPr>
        <w:t xml:space="preserve">Во-первых, в целях своевременного и беспристрастного расследования сообщений о пытках и других преступных действиях создана система народных приемных Президента в центре и на местах, Виртуальные приемные Президента и Премьер-министра, виртуальные приемные правоохранительных органов и иных государственных структур, Специальная служба Президента по вопросам защиты прав и свобод человека, ведущая мониторинг своевременности и эффективности рассмотрения жалоб граждан. </w:t>
      </w:r>
    </w:p>
    <w:p w:rsidR="00CF1161" w:rsidRPr="004A2694" w:rsidRDefault="00CF1161" w:rsidP="00CF1161">
      <w:pPr>
        <w:pStyle w:val="SingleTxtG"/>
        <w:rPr>
          <w:bCs/>
          <w:iCs/>
          <w:lang w:val="ru-RU" w:eastAsia="ru-RU"/>
        </w:rPr>
      </w:pPr>
      <w:r w:rsidRPr="004A2694">
        <w:rPr>
          <w:bCs/>
          <w:iCs/>
          <w:lang w:val="ru-RU" w:eastAsia="ru-RU"/>
        </w:rPr>
        <w:t>69.</w:t>
      </w:r>
      <w:r w:rsidRPr="004A2694">
        <w:rPr>
          <w:bCs/>
          <w:iCs/>
          <w:lang w:val="ru-RU" w:eastAsia="ru-RU"/>
        </w:rPr>
        <w:tab/>
        <w:t>Во-вторых, усилена ответственность руководителей и работников правоохранительных структур за нарушение законодательства, непринятие необходимых мер по восстановлению нарушенных прав граждан. Сформирована система отчетности этих органов перед населением, общественными формированиями граждан и представительными органами государственной власти с освещением этих отчетов в СМИ.</w:t>
      </w:r>
    </w:p>
    <w:p w:rsidR="00CF1161" w:rsidRPr="004A2694" w:rsidRDefault="00CF1161" w:rsidP="00CF1161">
      <w:pPr>
        <w:pStyle w:val="SingleTxtG"/>
        <w:rPr>
          <w:bCs/>
          <w:iCs/>
          <w:lang w:val="ru-RU" w:eastAsia="ru-RU"/>
        </w:rPr>
      </w:pPr>
      <w:r w:rsidRPr="004A2694">
        <w:rPr>
          <w:bCs/>
          <w:iCs/>
          <w:lang w:val="ru-RU" w:eastAsia="ru-RU"/>
        </w:rPr>
        <w:t>70.</w:t>
      </w:r>
      <w:r w:rsidRPr="004A2694">
        <w:rPr>
          <w:bCs/>
          <w:iCs/>
          <w:lang w:val="ru-RU" w:eastAsia="ru-RU"/>
        </w:rPr>
        <w:tab/>
        <w:t>В-третьих, лица, находившиеся долгое время в заключении, которые часто упоминались в обращениях международных правозащитных организаций и рекомендациях Комитета (п.8), в результате применения Акта амнистии Сената и Указа Президента о помиловании освобождены от наказания в виде лишения свободы, им оказана помощь и поддержка в трудоустройстве, для чего в трудовое законодательство внесен запрет о недопущении ограничения трудовых прав лиц, освободившихся из мест лишения свободы.</w:t>
      </w:r>
    </w:p>
    <w:p w:rsidR="00CF1161" w:rsidRPr="004A2694" w:rsidRDefault="00CF1161" w:rsidP="00CF1161">
      <w:pPr>
        <w:pStyle w:val="SingleTxtG"/>
        <w:rPr>
          <w:bCs/>
          <w:iCs/>
          <w:lang w:val="ru-RU" w:eastAsia="ru-RU"/>
        </w:rPr>
      </w:pPr>
      <w:r w:rsidRPr="004A2694">
        <w:rPr>
          <w:bCs/>
          <w:iCs/>
          <w:lang w:val="ru-RU" w:eastAsia="ru-RU"/>
        </w:rPr>
        <w:t>71.</w:t>
      </w:r>
      <w:r w:rsidRPr="004A2694">
        <w:rPr>
          <w:bCs/>
          <w:iCs/>
          <w:lang w:val="ru-RU" w:eastAsia="ru-RU"/>
        </w:rPr>
        <w:tab/>
        <w:t>В-четвертых, разрабатываются законодательные предложения об ограничении применения актов амнистии к лицам, осужденным по ст. 235 УК и другие тяжкие преступления.</w:t>
      </w:r>
    </w:p>
    <w:p w:rsidR="00CF1161" w:rsidRPr="0005303F" w:rsidRDefault="00CF1161" w:rsidP="00CF1161">
      <w:pPr>
        <w:pStyle w:val="SingleTxtG"/>
        <w:rPr>
          <w:lang w:val="ru-RU" w:eastAsia="ru-RU"/>
        </w:rPr>
      </w:pPr>
      <w:r w:rsidRPr="004A2694">
        <w:rPr>
          <w:bCs/>
          <w:iCs/>
          <w:lang w:val="ru-RU" w:eastAsia="ru-RU"/>
        </w:rPr>
        <w:t>72</w:t>
      </w:r>
      <w:r w:rsidR="00532919">
        <w:rPr>
          <w:bCs/>
          <w:iCs/>
          <w:lang w:val="en-US" w:eastAsia="ru-RU"/>
        </w:rPr>
        <w:t>.</w:t>
      </w:r>
      <w:bookmarkStart w:id="0" w:name="_GoBack"/>
      <w:bookmarkEnd w:id="0"/>
      <w:r w:rsidRPr="004A2694">
        <w:rPr>
          <w:bCs/>
          <w:iCs/>
          <w:lang w:val="ru-RU" w:eastAsia="ru-RU"/>
        </w:rPr>
        <w:tab/>
        <w:t xml:space="preserve"> В-пятых, приняты законодательные</w:t>
      </w:r>
      <w:r w:rsidRPr="0005303F">
        <w:rPr>
          <w:lang w:val="ru-RU" w:eastAsia="ru-RU"/>
        </w:rPr>
        <w:t xml:space="preserve"> и организационные меры по обеспечению лицам, лишенным свободы незамедлительного доступа к независимому адвокату, медицинскому освидетельствованию, контактам с семьей и получению информации о своих правах и предъявляемых им обвинениям. Осуществляются комплексные меры по внедрению видеозаписи всех допросов, осуществляемых органами внутренних дел.</w:t>
      </w:r>
    </w:p>
    <w:p w:rsidR="00CF1161" w:rsidRPr="004A2694" w:rsidRDefault="00CF1161" w:rsidP="00CF1161">
      <w:pPr>
        <w:pStyle w:val="SingleTxtG"/>
        <w:rPr>
          <w:bCs/>
          <w:iCs/>
          <w:lang w:val="ru-RU" w:eastAsia="ru-RU"/>
        </w:rPr>
      </w:pPr>
      <w:r w:rsidRPr="0005303F">
        <w:rPr>
          <w:lang w:val="ru-RU" w:eastAsia="ru-RU"/>
        </w:rPr>
        <w:t>73.</w:t>
      </w:r>
      <w:r>
        <w:rPr>
          <w:lang w:val="ru-RU" w:eastAsia="ru-RU"/>
        </w:rPr>
        <w:tab/>
      </w:r>
      <w:r w:rsidRPr="004A2694">
        <w:rPr>
          <w:bCs/>
          <w:iCs/>
          <w:lang w:val="ru-RU" w:eastAsia="ru-RU"/>
        </w:rPr>
        <w:t>В-шестых, в УПК внесены изменения, направленные на расширение прав судей по применению мер пресечения, не связанных с заключением под стражей; конкретизацию оснований вынесения судами оправдательных приговоров, запрет направления уголовного дела на дополнительное расследование и наделение судов правом проведения собственной проверки фактов, не расследованных в период дознания и предварительного следствия. Из УК исключен такой вид наказания как арест, сокращен срок задержания лица с 72 часов до 48 часов, а также сокращены максимальные сроки содержания под стражей и предварительного следствия.</w:t>
      </w:r>
    </w:p>
    <w:p w:rsidR="00CF1161" w:rsidRPr="0005303F" w:rsidRDefault="00CF1161" w:rsidP="00CF1161">
      <w:pPr>
        <w:pStyle w:val="SingleTxtG"/>
        <w:rPr>
          <w:lang w:val="ru-RU" w:eastAsia="ru-RU"/>
        </w:rPr>
      </w:pPr>
      <w:r w:rsidRPr="004A2694">
        <w:rPr>
          <w:bCs/>
          <w:iCs/>
          <w:lang w:val="ru-RU" w:eastAsia="ru-RU"/>
        </w:rPr>
        <w:t>74.</w:t>
      </w:r>
      <w:r w:rsidRPr="004A2694">
        <w:rPr>
          <w:bCs/>
          <w:iCs/>
          <w:lang w:val="ru-RU" w:eastAsia="ru-RU"/>
        </w:rPr>
        <w:tab/>
        <w:t>В-седьмых, приняты</w:t>
      </w:r>
      <w:r w:rsidRPr="0005303F">
        <w:rPr>
          <w:lang w:val="ru-RU" w:eastAsia="ru-RU"/>
        </w:rPr>
        <w:t xml:space="preserve"> кардинальные меры по укреплению независимости судов, оптимизации их структуры, усилению гарантий защиты прав судей, в т.ч. путем продления сроков назначения судей до 10 лет и далее бессрочное выполнение ими своих обязанностей и др.</w:t>
      </w:r>
    </w:p>
    <w:p w:rsidR="00CF1161" w:rsidRPr="0005303F" w:rsidRDefault="00CF1161" w:rsidP="00CF1161">
      <w:pPr>
        <w:pStyle w:val="SingleTxtG"/>
        <w:rPr>
          <w:lang w:val="ru-RU" w:eastAsia="ru-RU"/>
        </w:rPr>
      </w:pPr>
      <w:r w:rsidRPr="0005303F">
        <w:rPr>
          <w:lang w:val="ru-RU" w:eastAsia="ru-RU"/>
        </w:rPr>
        <w:tab/>
        <w:t>75.</w:t>
      </w:r>
      <w:r>
        <w:rPr>
          <w:lang w:val="ru-RU" w:eastAsia="ru-RU"/>
        </w:rPr>
        <w:tab/>
      </w:r>
      <w:r w:rsidRPr="0005303F">
        <w:rPr>
          <w:lang w:val="ru-RU" w:eastAsia="ru-RU"/>
        </w:rPr>
        <w:t xml:space="preserve">Позитивное воздействие в целом на деятельность судебно-правовой системы страны, работу судов и правоохранительных органов, имело принятие в 2017 году Стратегии действий по пяти приоритетным направлениям развития Республики </w:t>
      </w:r>
      <w:r w:rsidRPr="0005303F">
        <w:rPr>
          <w:lang w:val="ru-RU" w:eastAsia="ru-RU"/>
        </w:rPr>
        <w:lastRenderedPageBreak/>
        <w:t>Узбекистан в 2017-2021 годах и Государственной программы на 2017 год «Год диалога с народом и интересов человека», согласно которой подготовлено более 100 законов и иных нормативно-правовых актов, направленных на реальное усиление гарантий прав и свобод человека в сфере правосудия.</w:t>
      </w:r>
    </w:p>
    <w:p w:rsidR="00CF1161" w:rsidRPr="0005303F" w:rsidRDefault="00CF1161" w:rsidP="00CF1161">
      <w:pPr>
        <w:pStyle w:val="SingleTxtG"/>
        <w:rPr>
          <w:lang w:val="ru-RU" w:eastAsia="ru-RU"/>
        </w:rPr>
      </w:pPr>
      <w:r w:rsidRPr="0005303F">
        <w:rPr>
          <w:lang w:val="ru-RU" w:eastAsia="ru-RU"/>
        </w:rPr>
        <w:tab/>
        <w:t>76.</w:t>
      </w:r>
      <w:r>
        <w:rPr>
          <w:lang w:val="ru-RU" w:eastAsia="ru-RU"/>
        </w:rPr>
        <w:tab/>
      </w:r>
      <w:r w:rsidRPr="0005303F">
        <w:rPr>
          <w:lang w:val="ru-RU" w:eastAsia="ru-RU"/>
        </w:rPr>
        <w:t>В стране проведена серьезная работа по выявлению конкретных недостатков в деятельности правоохранительных органов и судов, существенно влияющих на уровень защищенности прав и свобод человека. Президент подверг резкой критике деятельность органов прокуратуры, внутренних дел, юстиции, института Омбудсмана и судей на специальных селекторных совещаниях, которые открыто транслировались по всем теле и радиоканалам, а также в сети Интернет. Было обращено внимание на недопущение формального отношения к нуждам и запросам граждан, безответственного отношения к своим обязанностям органов прокуратуры (совещание 7 февраля 2017 г.), устранение случаев насилия и недостатков в сфере раскрытия преступлений органами внутренних дел (9 февраля 2017 г.), повышение уровня законности и справедливости в деятельности судов, искоренение противозаконных действий, коррупции и безразличия к нуждам людей работников судебной системы (13</w:t>
      </w:r>
      <w:r>
        <w:rPr>
          <w:lang w:val="fr-CH" w:eastAsia="ru-RU"/>
        </w:rPr>
        <w:t> </w:t>
      </w:r>
      <w:r w:rsidRPr="0005303F">
        <w:rPr>
          <w:lang w:val="ru-RU" w:eastAsia="ru-RU"/>
        </w:rPr>
        <w:t>июля 2017 г.). Указом Президента от 30 ноября 2017 г. установлен запрет использования доказательств, полученных с нарушением норм УПК, введена уголовная ответственность за фальсификацию доказательств, полученных путем принуждения к даче показаний, предоставлено право обжалования в судебном порядке определения суда о применении меры пресечения в виде заключения под стражу в течение 72 часов момента доставления задержанного соответствующий орган.</w:t>
      </w:r>
    </w:p>
    <w:p w:rsidR="00CF1161" w:rsidRPr="0005303F" w:rsidRDefault="00CF1161" w:rsidP="00CF1161">
      <w:pPr>
        <w:pStyle w:val="SingleTxtG"/>
        <w:rPr>
          <w:lang w:val="ru-RU" w:eastAsia="ru-RU"/>
        </w:rPr>
      </w:pPr>
      <w:r>
        <w:rPr>
          <w:lang w:val="ru-RU" w:eastAsia="ru-RU"/>
        </w:rPr>
        <w:tab/>
        <w:t>77.</w:t>
      </w:r>
      <w:r>
        <w:rPr>
          <w:lang w:val="ru-RU" w:eastAsia="ru-RU"/>
        </w:rPr>
        <w:tab/>
      </w:r>
      <w:r w:rsidRPr="0005303F">
        <w:rPr>
          <w:lang w:val="ru-RU" w:eastAsia="ru-RU"/>
        </w:rPr>
        <w:t xml:space="preserve">В 2016-2017 г.г. был принят ряд изменений и дополнений в Закон </w:t>
      </w:r>
      <w:r w:rsidRPr="004A2694">
        <w:rPr>
          <w:iCs/>
          <w:lang w:val="ru-RU" w:eastAsia="ru-RU"/>
        </w:rPr>
        <w:t>«О</w:t>
      </w:r>
      <w:r>
        <w:rPr>
          <w:iCs/>
          <w:lang w:val="fr-CH" w:eastAsia="ru-RU"/>
        </w:rPr>
        <w:t> </w:t>
      </w:r>
      <w:r w:rsidRPr="004A2694">
        <w:rPr>
          <w:iCs/>
          <w:lang w:val="ru-RU" w:eastAsia="ru-RU"/>
        </w:rPr>
        <w:t>прокуратуре» в котором конкретизированы: основные направления деятельности органов прокуратуры, связанные с надзором за исполнением законов орга</w:t>
      </w:r>
      <w:r w:rsidRPr="0005303F">
        <w:rPr>
          <w:lang w:val="ru-RU" w:eastAsia="ru-RU"/>
        </w:rPr>
        <w:t>нами исполнительной власти, военных ведомств, органами следствия, налоговой и пенитенциарной системы, а также надзором, связанным с исполнением законов по вопросам прав и свобод гражданина; обязанности по рассмотрению и проверке жалоб и сообщений о пытках и привлечению к ответственности виновных лиц; права по принесению протеста в установленном процессуальном законом порядке на приговор, решение, определение и постановление суда; обязанности ежегодно представлять отчеты о своей деятельности, наряду с Сенатом, в Жокаргы Кенес Республики Каракалпакстан, Кенгаши народных депутатов, а также в необходимых случаях информировать органы самоуправления граждан о состоянии законности и борьбы с преступностью. Кроме того, предусматривается реформирование деятельности Службы национальной безопасности, принятие Законов «О правоохранительных органах» и «О Службе национальной безопасности».</w:t>
      </w:r>
    </w:p>
    <w:p w:rsidR="00CF1161" w:rsidRPr="0005303F" w:rsidRDefault="00CF1161" w:rsidP="00CF1161">
      <w:pPr>
        <w:pStyle w:val="SingleTxtG"/>
        <w:rPr>
          <w:lang w:val="ru-RU" w:eastAsia="ru-RU"/>
        </w:rPr>
      </w:pPr>
      <w:r w:rsidRPr="0005303F">
        <w:rPr>
          <w:lang w:val="ru-RU" w:eastAsia="ru-RU"/>
        </w:rPr>
        <w:tab/>
        <w:t>78.</w:t>
      </w:r>
      <w:r>
        <w:rPr>
          <w:lang w:val="ru-RU" w:eastAsia="ru-RU"/>
        </w:rPr>
        <w:tab/>
      </w:r>
      <w:r w:rsidRPr="0005303F">
        <w:rPr>
          <w:lang w:val="ru-RU" w:eastAsia="ru-RU"/>
        </w:rPr>
        <w:t xml:space="preserve">Защита прав, свобод и законных интересов граждан определена в Законе </w:t>
      </w:r>
      <w:r w:rsidRPr="004A2694">
        <w:rPr>
          <w:iCs/>
          <w:lang w:val="ru-RU" w:eastAsia="ru-RU"/>
        </w:rPr>
        <w:t>«Об</w:t>
      </w:r>
      <w:r>
        <w:rPr>
          <w:iCs/>
          <w:lang w:val="fr-CH" w:eastAsia="ru-RU"/>
        </w:rPr>
        <w:t> </w:t>
      </w:r>
      <w:r w:rsidRPr="004A2694">
        <w:rPr>
          <w:iCs/>
          <w:lang w:val="ru-RU" w:eastAsia="ru-RU"/>
        </w:rPr>
        <w:t>органах внутренних дел» как одно из приоритетных направлений деятельности</w:t>
      </w:r>
      <w:r w:rsidRPr="0005303F">
        <w:rPr>
          <w:lang w:val="ru-RU" w:eastAsia="ru-RU"/>
        </w:rPr>
        <w:t xml:space="preserve"> органов внутренних дел (ст.4). В Законе подчеркивается, что сотрудники органов внутренних дел не могут в оправдание своих незаконных действий (бездействия) ссылаться на интересы службы, экономическую целесообразность, незаконные требования, приказы, распоряжения вышестоящих должностных лиц или какие-либо обстоятельства, не соответствующие закону. Им запрещается подстрекать, склонять, побуждать в прямой или косвенной форме кого-либо к совершению противоправных действий (ст.6). Им запрещается прибегать к пыткам, насилию, другому жестокому или унижающему человеческое достоинство обращению, они обязаны пресекать действия, которыми гражданину умышленно причиняется боль, физические или нравственные страдания (ст.8).</w:t>
      </w:r>
    </w:p>
    <w:p w:rsidR="00CF1161" w:rsidRPr="0005303F" w:rsidRDefault="00CF1161" w:rsidP="00CF1161">
      <w:pPr>
        <w:pStyle w:val="SingleTxtG"/>
        <w:rPr>
          <w:lang w:val="ru-RU" w:eastAsia="ru-RU"/>
        </w:rPr>
      </w:pPr>
      <w:r w:rsidRPr="0005303F">
        <w:rPr>
          <w:lang w:val="ru-RU" w:eastAsia="ru-RU"/>
        </w:rPr>
        <w:tab/>
        <w:t>79.</w:t>
      </w:r>
      <w:r>
        <w:rPr>
          <w:lang w:val="ru-RU" w:eastAsia="ru-RU"/>
        </w:rPr>
        <w:tab/>
      </w:r>
      <w:r w:rsidRPr="0005303F">
        <w:rPr>
          <w:lang w:val="ru-RU" w:eastAsia="ru-RU"/>
        </w:rPr>
        <w:t xml:space="preserve">Законом установлены гарантии осуществления контроля за деятельностью органов внутренних дел посредством реализации физическими и юридическими лицами права на получение информации об их деятельности в целом и непосредственно затрагивающей их права и интересы (ст.9), а также права на обращение с заявлением и сообщением о совершенных преступлениях, получение необходимой медицинской и иной помощи на месте происшествия (ст.16). В Законе определены основания и порядок задержания органами внутренних дел лиц, подозреваемых в совершении преступлений. В частности, указывается, что </w:t>
      </w:r>
      <w:r w:rsidRPr="0005303F">
        <w:rPr>
          <w:lang w:val="ru-RU" w:eastAsia="ru-RU"/>
        </w:rPr>
        <w:lastRenderedPageBreak/>
        <w:t>задержанному лицу предоставляется право на телефонный разговор или сообщение адвокату или близкому родственнику о задержании и месте нахождения, иметь защитника с момента задержания, а также иные права, закрепленные в УПК (ст.18).</w:t>
      </w:r>
    </w:p>
    <w:p w:rsidR="00CF1161" w:rsidRPr="0005303F" w:rsidRDefault="00CF1161" w:rsidP="00CF1161">
      <w:pPr>
        <w:pStyle w:val="SingleTxtG"/>
        <w:rPr>
          <w:noProof/>
          <w:lang w:val="ru-RU"/>
        </w:rPr>
      </w:pPr>
      <w:r w:rsidRPr="0005303F">
        <w:rPr>
          <w:noProof/>
          <w:lang w:val="ru-RU"/>
        </w:rPr>
        <w:t>80.</w:t>
      </w:r>
      <w:r>
        <w:rPr>
          <w:lang w:val="ru-RU" w:eastAsia="ru-RU"/>
        </w:rPr>
        <w:tab/>
      </w:r>
      <w:r w:rsidRPr="0005303F">
        <w:rPr>
          <w:noProof/>
          <w:lang w:val="ru-RU"/>
        </w:rPr>
        <w:t xml:space="preserve">Следует отметить, что основные направления и формы реформирования деятельности органов внутренних дел определены Указом Президента </w:t>
      </w:r>
      <w:r w:rsidRPr="004A2694">
        <w:rPr>
          <w:iCs/>
          <w:noProof/>
          <w:lang w:val="ru-RU"/>
        </w:rPr>
        <w:t>«О мерах по коренному повышению эффективности деятельности органов внутренних дел, усилению их ответственности за обеспечение общественного порядка, надежной защиты прав, свобод и законных интересов граждан» от 10.04.2017 г., Постановлениями Президента «О мерах по коренному совершенствованию деятельности органов внутренних дел в сфере расследования преступлений» от 18.04.2017 г., «О мерах по дальнейшему совершенствованию системы профилактики правонарушений и борьбы с преступностью» от 14.03.2017 г., «О мерах по коренному совершенствованию деятельности органов внутренних дел в сфере исполнения наказаний, связанных с лишением свободы» от 11.08.2017 г., которыми образованы</w:t>
      </w:r>
      <w:r w:rsidRPr="0005303F">
        <w:rPr>
          <w:noProof/>
          <w:lang w:val="ru-RU"/>
        </w:rPr>
        <w:t>: Следственный департамент при МВД, Главное организационно-испекторское и информационно-аналитическое управление, Главное управление миграции и оформления гражданства, Управление собственной безопасности, Управление по работе с обращениями физических и юридических лиц и делопроизводства, Отдел по защите прав человека и взаимодействия с международными организациями; созданы специальные комнаты с оснащением их системами стенографирования допроса, видеонаблюдения, а также аудио- и видео фиксации следственных действий, внедрение системы видео-конференц связи между Следственным департаментом и его территориальными подразделениями; Республиканская межведомственная комиссия по профилактике преступлений и борьбе с правонарушениями; утверждено новое Положение о Главном управлении исполения наказаний; принята Программа мер по развитию деятельности учреждений по исполнению наказаний на 2018-2022 годы, каждый четверг недели определен «Днем профилактики правонарушений» для проведения приемов граждан, встреч с населением, для обсуждения состояния за</w:t>
      </w:r>
      <w:r>
        <w:rPr>
          <w:noProof/>
          <w:lang w:val="ru-RU"/>
        </w:rPr>
        <w:t>конности в стране, в т.ч. в СМИ.</w:t>
      </w:r>
    </w:p>
    <w:p w:rsidR="00CF1161" w:rsidRPr="0005303F" w:rsidRDefault="00CF1161" w:rsidP="00CF1161">
      <w:pPr>
        <w:pStyle w:val="SingleTxtG"/>
        <w:rPr>
          <w:lang w:val="ru-RU" w:eastAsia="ru-RU"/>
        </w:rPr>
      </w:pPr>
      <w:r w:rsidRPr="0005303F">
        <w:rPr>
          <w:lang w:val="ru-RU" w:eastAsia="ru-RU"/>
        </w:rPr>
        <w:tab/>
        <w:t>81.</w:t>
      </w:r>
      <w:r>
        <w:rPr>
          <w:lang w:val="ru-RU" w:eastAsia="ru-RU"/>
        </w:rPr>
        <w:tab/>
      </w:r>
      <w:r w:rsidRPr="0005303F">
        <w:rPr>
          <w:lang w:val="ru-RU" w:eastAsia="ru-RU"/>
        </w:rPr>
        <w:t xml:space="preserve">Законом </w:t>
      </w:r>
      <w:r w:rsidRPr="004A2694">
        <w:rPr>
          <w:iCs/>
          <w:lang w:val="ru-RU" w:eastAsia="ru-RU"/>
        </w:rPr>
        <w:t>«О порядке отбывания административного ареста» от</w:t>
      </w:r>
      <w:r w:rsidRPr="0005303F">
        <w:rPr>
          <w:lang w:val="ru-RU" w:eastAsia="ru-RU"/>
        </w:rPr>
        <w:t xml:space="preserve"> </w:t>
      </w:r>
      <w:r w:rsidRPr="0005303F">
        <w:rPr>
          <w:bCs/>
          <w:lang w:val="ru-RU" w:eastAsia="ru-RU"/>
        </w:rPr>
        <w:t>09.01.2017 г.</w:t>
      </w:r>
      <w:r w:rsidRPr="0005303F">
        <w:rPr>
          <w:lang w:val="ru-RU" w:eastAsia="ru-RU"/>
        </w:rPr>
        <w:t xml:space="preserve"> предусмотрено, что лицо, подвергнутое административному аресту, доставляется в специальный приемник сотрудниками территориальных органов внутренних дел. В отношении лица, подвергнутого административному аресту, проводятся личный досмотр, дактилоскопическая регистрация, фотографирование, досмотр находящихся при нем вещей, а также медицинский осмотр. Администрация специального приемника с момента помещения лица, подвергнутого административному аресту, в специальный приемник обязана предоставить ему право на телефонный звонок или сообщение адвокату, родственникам либо иным лицам о его помещении в специальный приемник. Если лицо, помещенное в специальный приемник, является иностранным гражданином, письменное уведомление о его помещении в специальный приемник не позднее двадцати четырех часов должно быть направлено в Министерство иностранных дел Республики Узбекистан.</w:t>
      </w:r>
    </w:p>
    <w:p w:rsidR="00CF1161" w:rsidRPr="0005303F" w:rsidRDefault="00CF1161" w:rsidP="00CF1161">
      <w:pPr>
        <w:pStyle w:val="SingleTxtG"/>
        <w:rPr>
          <w:noProof/>
          <w:lang w:val="ru-RU"/>
        </w:rPr>
      </w:pPr>
      <w:r w:rsidRPr="0005303F">
        <w:rPr>
          <w:lang w:val="ru-RU" w:eastAsia="ru-RU"/>
        </w:rPr>
        <w:tab/>
        <w:t>82</w:t>
      </w:r>
      <w:r w:rsidR="00793171" w:rsidRPr="00793171">
        <w:rPr>
          <w:lang w:val="ru-RU" w:eastAsia="ru-RU"/>
        </w:rPr>
        <w:t>.</w:t>
      </w:r>
      <w:r>
        <w:rPr>
          <w:lang w:val="ru-RU" w:eastAsia="ru-RU"/>
        </w:rPr>
        <w:tab/>
      </w:r>
      <w:r w:rsidRPr="0005303F">
        <w:rPr>
          <w:noProof/>
          <w:lang w:val="ru-RU"/>
        </w:rPr>
        <w:t>Лица, подвергнутые административному аресту, имеют право: получать информацию о порядке и условиях отбывания административного ареста, своих правах и обязанностях; обращаться с заявлениями, предложениями и жалобами; содержаться в условиях, обеспечивающих их личную безопасность и охрану здоровья, получать соответствующую медицинскую помощь; на свидание с адвокатом, родственниками или другими лицами; на ежедневный однократный лимитированный телефонный разговор по территории Республики Узбекистан; отправлять религиозные обряды, если это не нарушает правил внутреннего распорядка, а также прав, свобод и законных интересов других лиц; получать и хранить лекарственные средства в установленном порядке и др.</w:t>
      </w:r>
    </w:p>
    <w:p w:rsidR="00CF1161" w:rsidRPr="0005303F" w:rsidRDefault="00CF1161" w:rsidP="00CF1161">
      <w:pPr>
        <w:pStyle w:val="SingleTxtG"/>
        <w:rPr>
          <w:noProof/>
          <w:lang w:val="ru-RU"/>
        </w:rPr>
      </w:pPr>
      <w:r>
        <w:rPr>
          <w:noProof/>
          <w:lang w:val="ru-RU"/>
        </w:rPr>
        <w:t>83.</w:t>
      </w:r>
      <w:r>
        <w:rPr>
          <w:noProof/>
          <w:lang w:val="ru-RU"/>
        </w:rPr>
        <w:tab/>
      </w:r>
      <w:r w:rsidRPr="0005303F">
        <w:rPr>
          <w:noProof/>
          <w:lang w:val="ru-RU"/>
        </w:rPr>
        <w:t xml:space="preserve">Иностранные граждане, подвергнутые административному аресту, кроме вышеперечисленных прав, имеют право поддерживать связь с дипломатическими представительствами и консульскими учреждениями своих государств, а граждане стран, не имеющих дипломатических и консульских учреждений в Республике </w:t>
      </w:r>
      <w:r w:rsidRPr="0005303F">
        <w:rPr>
          <w:noProof/>
          <w:lang w:val="ru-RU"/>
        </w:rPr>
        <w:lastRenderedPageBreak/>
        <w:t>Узбекистан, - с дипломатическими представительствами и консульскими учреждениями государства, взявшего на себя охрану их интересов.</w:t>
      </w:r>
    </w:p>
    <w:p w:rsidR="00CF1161" w:rsidRPr="0005303F" w:rsidRDefault="00CF1161" w:rsidP="00CF1161">
      <w:pPr>
        <w:pStyle w:val="SingleTxtG"/>
        <w:rPr>
          <w:noProof/>
          <w:lang w:val="ru-RU"/>
        </w:rPr>
      </w:pPr>
      <w:r w:rsidRPr="0005303F">
        <w:rPr>
          <w:noProof/>
          <w:lang w:val="ru-RU"/>
        </w:rPr>
        <w:t>84.</w:t>
      </w:r>
      <w:r>
        <w:rPr>
          <w:noProof/>
          <w:lang w:val="ru-RU"/>
        </w:rPr>
        <w:tab/>
      </w:r>
      <w:r w:rsidRPr="0005303F">
        <w:rPr>
          <w:noProof/>
          <w:lang w:val="ru-RU"/>
        </w:rPr>
        <w:t>При выявлении в специальных приемниках у лиц, подвергнутых административному аресту, телесных повреждений, их медицинское освидетельствование производится медицинскими работниками специального приемника безотлагательно. О результатах медицинского освидетельствования незамедлительно сообщается прокурору.</w:t>
      </w:r>
    </w:p>
    <w:p w:rsidR="00CF1161" w:rsidRPr="0005303F" w:rsidRDefault="00CF1161" w:rsidP="00CF1161">
      <w:pPr>
        <w:pStyle w:val="SingleTxtG"/>
        <w:rPr>
          <w:noProof/>
          <w:lang w:val="ru-RU"/>
        </w:rPr>
      </w:pPr>
      <w:r w:rsidRPr="0005303F">
        <w:rPr>
          <w:noProof/>
          <w:lang w:val="ru-RU"/>
        </w:rPr>
        <w:t>85.</w:t>
      </w:r>
      <w:r>
        <w:rPr>
          <w:noProof/>
          <w:lang w:val="ru-RU"/>
        </w:rPr>
        <w:tab/>
      </w:r>
      <w:r w:rsidRPr="0005303F">
        <w:rPr>
          <w:noProof/>
          <w:lang w:val="ru-RU"/>
        </w:rPr>
        <w:t>Лица, нуждающиеся по заключению медицинского работника специального приемника в оказании помощи в стационарных условиях, направляются в государственные учреждения здравоохранения. В случае оказания лицам, подвергнутым административному аресту, медицинской помощи в стационарных условиях, об этом незамедлительно извещаются их родственники или иные лица, указанные лицом, подвергнутым административному аресту. Время оказания лицам, подвергнутым административному аресту, медицинской помощи в стационарных условиях включается в срок отбывания административного ареста.</w:t>
      </w:r>
    </w:p>
    <w:p w:rsidR="00CF1161" w:rsidRPr="0005303F" w:rsidRDefault="00CF1161" w:rsidP="00CF1161">
      <w:pPr>
        <w:pStyle w:val="SingleTxtG"/>
        <w:rPr>
          <w:noProof/>
          <w:lang w:val="ru-RU"/>
        </w:rPr>
      </w:pPr>
      <w:r w:rsidRPr="0005303F">
        <w:rPr>
          <w:noProof/>
          <w:lang w:val="ru-RU"/>
        </w:rPr>
        <w:t>86.</w:t>
      </w:r>
      <w:r>
        <w:rPr>
          <w:noProof/>
          <w:lang w:val="ru-RU"/>
        </w:rPr>
        <w:tab/>
      </w:r>
      <w:r w:rsidRPr="0005303F">
        <w:rPr>
          <w:noProof/>
          <w:lang w:val="ru-RU"/>
        </w:rPr>
        <w:t>Администрация и сотрудники специального приемника обязаны: с момента помещения лица, подвергнутого административному аресту, в специальный приемник предоставить ему право на телефонный звонок или сообщение адвокату, родственникам либо иным лицам о его помещении в специальный приемник; предоставлять свидания с адвокатом, родственниками или другими лицами; информацию о порядке и условиях отбывания административного ареста, их правах и обязанностях, уведомлять указанных лиц о применении технических средств надзора и контроля; обеспечивать беспрепятственный доступ в специальный приемник Уполномоченного по правам человека (омбудсмана) и его безопасность; незамедлительно сообщать прокурору о выявлении у лиц, подвергнутых административному аресту, телесных повреждений, а также о каждом случае причинения вреда жизни и здоровью лиц, подвергнутых административному аресту, и иных лиц в результате применения физической силы или специальных средств.</w:t>
      </w:r>
    </w:p>
    <w:p w:rsidR="00CF1161" w:rsidRPr="0005303F" w:rsidRDefault="00CF1161" w:rsidP="00CF1161">
      <w:pPr>
        <w:pStyle w:val="SingleTxtG"/>
        <w:rPr>
          <w:noProof/>
          <w:lang w:val="ru-RU"/>
        </w:rPr>
      </w:pPr>
      <w:r w:rsidRPr="0005303F">
        <w:rPr>
          <w:noProof/>
          <w:lang w:val="ru-RU"/>
        </w:rPr>
        <w:t>87.</w:t>
      </w:r>
      <w:r>
        <w:rPr>
          <w:noProof/>
          <w:lang w:val="ru-RU"/>
        </w:rPr>
        <w:tab/>
      </w:r>
      <w:r w:rsidRPr="0005303F">
        <w:rPr>
          <w:noProof/>
          <w:lang w:val="ru-RU"/>
        </w:rPr>
        <w:t>В случае смерти лица, подвергнутого административному аресту, администрацией специального приемника незамедлительно сообщается об этом его родственникам, законному представителю и прокурору. По факту смерти лица, проводится доследственная проверка в порядке, предусмотренном УПК. Тело умершего после проведения судебно-медицинской экспертизы, а также производства других действий, предусмотренных УПК, передается супругу (супруге), родителям, детям и другим родственникам или законным представителям умершего либо иным лицам, взявшим на себя обязанность осуществить погребение. При непоступлении от супруга (супруги), родителей, детей и других родственников или законных представителей либо иных лиц, взявших на себя обязанность осуществить погребение, заявления о выдаче тела, погребение умершего осуществляется в порядке, установленном законодательством. Действия (бездействие) администрации и работников специальных приемников могут быть обжалованы в вышестоящий орган в порядке подчиненности, прокурору или в суд.</w:t>
      </w:r>
    </w:p>
    <w:p w:rsidR="00CF1161" w:rsidRPr="0005303F" w:rsidRDefault="00CF1161" w:rsidP="00CF1161">
      <w:pPr>
        <w:pStyle w:val="SingleTxtG"/>
        <w:rPr>
          <w:lang w:val="ru-RU" w:eastAsia="ru-RU"/>
        </w:rPr>
      </w:pPr>
      <w:r w:rsidRPr="0005303F">
        <w:rPr>
          <w:lang w:val="ru-RU" w:eastAsia="ru-RU"/>
        </w:rPr>
        <w:t>88.</w:t>
      </w:r>
      <w:r>
        <w:rPr>
          <w:noProof/>
          <w:lang w:val="ru-RU"/>
        </w:rPr>
        <w:tab/>
      </w:r>
      <w:r w:rsidRPr="0005303F">
        <w:rPr>
          <w:lang w:val="ru-RU" w:eastAsia="ru-RU"/>
        </w:rPr>
        <w:t>В рамках углубления реформ в судебно-правовой сфере Президентом предложено в Послании Олий Мажлису Республики Узбекистан создание при Олий Мажлисе Комиссии по содействию обеспечению независимости судебной власти.</w:t>
      </w:r>
    </w:p>
    <w:p w:rsidR="00CF1161" w:rsidRPr="0005303F" w:rsidRDefault="00CF1161" w:rsidP="00CF1161">
      <w:pPr>
        <w:pStyle w:val="SingleTxtG"/>
        <w:rPr>
          <w:lang w:val="ru-RU" w:eastAsia="ru-RU"/>
        </w:rPr>
      </w:pPr>
      <w:r w:rsidRPr="0005303F">
        <w:rPr>
          <w:lang w:val="ru-RU" w:eastAsia="ru-RU"/>
        </w:rPr>
        <w:t>89.</w:t>
      </w:r>
      <w:r>
        <w:rPr>
          <w:noProof/>
          <w:lang w:val="ru-RU"/>
        </w:rPr>
        <w:tab/>
      </w:r>
      <w:r w:rsidRPr="0005303F">
        <w:rPr>
          <w:lang w:val="ru-RU" w:eastAsia="ru-RU"/>
        </w:rPr>
        <w:t>Заметно усилился судебный контроль за деятельностью органов предварительного следствия, приняты конкретные меры по повышению эффективности деятельности судов,</w:t>
      </w:r>
      <w:r w:rsidRPr="0005303F">
        <w:rPr>
          <w:b/>
          <w:lang w:val="ru-RU" w:eastAsia="ru-RU"/>
        </w:rPr>
        <w:t xml:space="preserve"> </w:t>
      </w:r>
      <w:r w:rsidRPr="0005303F">
        <w:rPr>
          <w:lang w:val="ru-RU" w:eastAsia="ru-RU"/>
        </w:rPr>
        <w:t>внесены изменения и дополнения в Конституцию Республики Узбекистан, Уголовный, Уголовно-процессуальный, Гражданский процессуальный кодексы, Закон «О судах» и ряд других нормативно-правовых актов, направленных на повышение эффективности отправления правосудия, с учетом обеспечения приоритета прав и свобод человека, усиления гарантий на справедливое и своевременное судебное разбирательство. В результате только за 10 месяцев 2017</w:t>
      </w:r>
      <w:r w:rsidR="00D23707">
        <w:rPr>
          <w:lang w:val="en-US" w:eastAsia="ru-RU"/>
        </w:rPr>
        <w:t> </w:t>
      </w:r>
      <w:r w:rsidRPr="0005303F">
        <w:rPr>
          <w:lang w:val="ru-RU" w:eastAsia="ru-RU"/>
        </w:rPr>
        <w:t xml:space="preserve">года судами вынесены оправдательные приговоры в отношении 191 лица, тогда как за последние пять лет было оправдано всего 7 лиц. Кроме того, в 2017 году </w:t>
      </w:r>
      <w:r w:rsidRPr="0005303F">
        <w:rPr>
          <w:lang w:val="ru-RU" w:eastAsia="ru-RU"/>
        </w:rPr>
        <w:lastRenderedPageBreak/>
        <w:t xml:space="preserve">органами предварительного следствия по реабилитирующим и другим основаниям прекращено 3 511 уголовных дел. </w:t>
      </w:r>
    </w:p>
    <w:p w:rsidR="00CF1161" w:rsidRPr="0005303F" w:rsidRDefault="00CF1161" w:rsidP="00CF1161">
      <w:pPr>
        <w:pStyle w:val="SingleTxtG"/>
        <w:rPr>
          <w:lang w:val="ru-RU" w:eastAsia="ru-RU"/>
        </w:rPr>
      </w:pPr>
      <w:r w:rsidRPr="0005303F">
        <w:rPr>
          <w:lang w:val="ru-RU" w:eastAsia="ru-RU"/>
        </w:rPr>
        <w:t>90.</w:t>
      </w:r>
      <w:r>
        <w:rPr>
          <w:noProof/>
          <w:lang w:val="ru-RU"/>
        </w:rPr>
        <w:tab/>
      </w:r>
      <w:r w:rsidRPr="0005303F">
        <w:rPr>
          <w:lang w:val="ru-RU" w:eastAsia="ru-RU"/>
        </w:rPr>
        <w:t>Законом от 29 марта 2017 года внесены изменения в УК, УПК в соответствии с которыми: упразднено уголовное наказание в виде ареста с расширением применения альтернативных видов наказания, не связанных с лишение свободы; срок задержания лиц, подозреваемых в совершении преступления, сокращен с 72 до 48 часов; предельный срок применения мер пресечения в виде содержания под стражей и домашнего ареста, а также предварительного следствия сокращен с 1 года до 7</w:t>
      </w:r>
      <w:r w:rsidR="00D23707">
        <w:rPr>
          <w:lang w:val="en-US" w:eastAsia="ru-RU"/>
        </w:rPr>
        <w:t> </w:t>
      </w:r>
      <w:r w:rsidRPr="0005303F">
        <w:rPr>
          <w:lang w:val="ru-RU" w:eastAsia="ru-RU"/>
        </w:rPr>
        <w:t>месяце</w:t>
      </w:r>
      <w:r>
        <w:rPr>
          <w:lang w:val="ru-RU" w:eastAsia="ru-RU"/>
        </w:rPr>
        <w:t>в.</w:t>
      </w:r>
    </w:p>
    <w:p w:rsidR="00CF1161" w:rsidRPr="0005303F" w:rsidRDefault="00CF1161" w:rsidP="00CF1161">
      <w:pPr>
        <w:pStyle w:val="SingleTxtG"/>
        <w:rPr>
          <w:lang w:val="ru-RU" w:eastAsia="ru-RU"/>
        </w:rPr>
      </w:pPr>
      <w:r>
        <w:rPr>
          <w:lang w:val="ru-RU" w:eastAsia="ru-RU"/>
        </w:rPr>
        <w:t>91.</w:t>
      </w:r>
      <w:r>
        <w:rPr>
          <w:lang w:val="ru-RU" w:eastAsia="ru-RU"/>
        </w:rPr>
        <w:tab/>
      </w:r>
      <w:r w:rsidRPr="0005303F">
        <w:rPr>
          <w:lang w:val="ru-RU" w:eastAsia="ru-RU"/>
        </w:rPr>
        <w:t>Отменен институт возвращения судом уголовного дела для производства дополнительного расследования с внедрением механизмов восполнения неполноты следствия в ходе судебного разбирательства; с 1 апреля 2017 г. судам передано право санкционирования ареста почтово-телеграфных отправлений и производство эксгумации трупа, применять альтернативные меры пресечения в случае отказа в применении меры пресечения в виде заключения под стражу или домашнего ареста. В дальнейшем планируется по предложению Президента передать судам права выдачи санкции на проведение обыска и прослушивание телефонных разговоров лиц, подозреваемых в совершении преступления.</w:t>
      </w:r>
    </w:p>
    <w:p w:rsidR="00CF1161" w:rsidRPr="0005303F" w:rsidRDefault="00CF1161" w:rsidP="00CF1161">
      <w:pPr>
        <w:pStyle w:val="SingleTxtG"/>
        <w:rPr>
          <w:lang w:val="ru-RU" w:eastAsia="ru-RU"/>
        </w:rPr>
      </w:pPr>
      <w:r w:rsidRPr="0005303F">
        <w:rPr>
          <w:lang w:val="ru-RU" w:eastAsia="ru-RU"/>
        </w:rPr>
        <w:t>92.</w:t>
      </w:r>
      <w:r>
        <w:rPr>
          <w:lang w:val="ru-RU" w:eastAsia="ru-RU"/>
        </w:rPr>
        <w:tab/>
      </w:r>
      <w:r w:rsidRPr="0005303F">
        <w:rPr>
          <w:lang w:val="ru-RU" w:eastAsia="ru-RU"/>
        </w:rPr>
        <w:t>Кроме того, для устранения излишних промежуточных инстанций, негативно сказывающихся на сроках и качестве судебного процесса, упразднён институт рассмотрения судами областного уровня уголовных и гражданских дел в порядке надзора с исключением полномочий соответствующих председателей судов и прокуроров по принесению протеста в порядке надзора, исключены дублирующие полномочия Пленума Верховного суда по рассмотрению дел в порядке надзора. Планируется также принятие Концепции по развитию уголовного и уголовно-процессуального законодательства в 2018-2021 годах.</w:t>
      </w:r>
    </w:p>
    <w:p w:rsidR="00CF1161" w:rsidRPr="004A2694" w:rsidRDefault="00CF1161" w:rsidP="00CF1161">
      <w:pPr>
        <w:pStyle w:val="SingleTxtG"/>
        <w:rPr>
          <w:noProof/>
          <w:lang w:val="ru-RU"/>
        </w:rPr>
      </w:pPr>
      <w:r w:rsidRPr="0005303F">
        <w:rPr>
          <w:lang w:val="ru-RU" w:eastAsia="ru-RU"/>
        </w:rPr>
        <w:tab/>
        <w:t>93.</w:t>
      </w:r>
      <w:r>
        <w:rPr>
          <w:lang w:val="ru-RU" w:eastAsia="ru-RU"/>
        </w:rPr>
        <w:tab/>
      </w:r>
      <w:r w:rsidRPr="0005303F">
        <w:rPr>
          <w:noProof/>
          <w:lang w:val="ru-RU"/>
        </w:rPr>
        <w:t xml:space="preserve">Ключевым направлением политики государства по недопущению пыток, усилению гарантий прав лиц, находящихся под следствием </w:t>
      </w:r>
      <w:r w:rsidRPr="004A2694">
        <w:rPr>
          <w:noProof/>
          <w:lang w:val="ru-RU"/>
        </w:rPr>
        <w:t>стал пересмотр по рекомендациям Комитета (п.15) срока задержания подозреваемых за совершение преступления, срока заключения под стражу в качестве меры пресечения и срока дознания и предварительного следствия.</w:t>
      </w:r>
    </w:p>
    <w:p w:rsidR="00CF1161" w:rsidRPr="0005303F" w:rsidRDefault="00CF1161" w:rsidP="00CF1161">
      <w:pPr>
        <w:pStyle w:val="SingleTxtG"/>
        <w:rPr>
          <w:lang w:val="ru-RU" w:eastAsia="ru-RU"/>
        </w:rPr>
      </w:pPr>
      <w:r w:rsidRPr="0005303F">
        <w:rPr>
          <w:lang w:val="ru-RU" w:eastAsia="ru-RU"/>
        </w:rPr>
        <w:t>94.</w:t>
      </w:r>
      <w:r>
        <w:rPr>
          <w:lang w:val="ru-RU" w:eastAsia="ru-RU"/>
        </w:rPr>
        <w:tab/>
      </w:r>
      <w:r w:rsidRPr="0005303F">
        <w:rPr>
          <w:lang w:val="ru-RU" w:eastAsia="ru-RU"/>
        </w:rPr>
        <w:t>Согласно ст.381-7 УПК срок дознания составляет не более одного месяца со дня возбуждения уголовного дела, а в соответствии со ст.351 УПК предварительное следствие должно быть закончено в срок не более трех месяцев со дня возбуждения уголовного дела. Предварительное следствие считается законченным в день направления прокурору дела с обвинительным заключением, постановлением о направлении дела в суд для применения принудительных мер медицинского характера либо примирения сторон, представлением о внесении в суд ходатайства о прекращении уголовного дела на основании акта амнистии или в день вынесения постановления о прекращении дела.</w:t>
      </w:r>
    </w:p>
    <w:p w:rsidR="00CF1161" w:rsidRPr="0005303F" w:rsidRDefault="00CF1161" w:rsidP="00CF1161">
      <w:pPr>
        <w:pStyle w:val="SingleTxtG"/>
        <w:rPr>
          <w:lang w:val="ru-RU" w:eastAsia="ru-RU"/>
        </w:rPr>
      </w:pPr>
      <w:r w:rsidRPr="0005303F">
        <w:rPr>
          <w:lang w:val="ru-RU" w:eastAsia="ru-RU"/>
        </w:rPr>
        <w:t>95.</w:t>
      </w:r>
      <w:r>
        <w:rPr>
          <w:lang w:val="ru-RU" w:eastAsia="ru-RU"/>
        </w:rPr>
        <w:tab/>
      </w:r>
      <w:r w:rsidRPr="0005303F">
        <w:rPr>
          <w:lang w:val="ru-RU" w:eastAsia="ru-RU"/>
        </w:rPr>
        <w:t>Срок дознания может быть продлен прокурором до двадцати суток, а предварительного следствия может быть продлен соответственно прокурором Республики Каракалпакстан или прокурором области, города Ташкента и приравненным к нему прокурором — до пяти месяцев. Дальнейшее продление срока предварительного следствия может быть произведено Генеральным прокурором Республики Узбекистан или его заместителями до семи месяцев.</w:t>
      </w:r>
    </w:p>
    <w:p w:rsidR="00CF1161" w:rsidRPr="0005303F" w:rsidRDefault="00CF1161" w:rsidP="00CF1161">
      <w:pPr>
        <w:pStyle w:val="SingleTxtG"/>
        <w:rPr>
          <w:lang w:val="ru-RU" w:eastAsia="ru-RU"/>
        </w:rPr>
      </w:pPr>
      <w:r w:rsidRPr="0005303F">
        <w:rPr>
          <w:lang w:val="ru-RU" w:eastAsia="ru-RU"/>
        </w:rPr>
        <w:t>96.</w:t>
      </w:r>
      <w:r>
        <w:rPr>
          <w:lang w:val="ru-RU" w:eastAsia="ru-RU"/>
        </w:rPr>
        <w:tab/>
      </w:r>
      <w:r w:rsidRPr="0005303F">
        <w:rPr>
          <w:lang w:val="ru-RU" w:eastAsia="ru-RU"/>
        </w:rPr>
        <w:t>При возвращении дела для производства дополнительного дознания его срок устанавливается в пределах десяти суток с момента принятия дознавателем дела к производству, а при дополнительном расследовании, а также при возобновлении приостановленного или прекращенного дела срок дополнительного расследования устанавливается в пределах одного месяца с момента принятия следователем дела к производству. Дальнейшее продление срока производится на общих основаниях с учетом срока следствия, предшествовавшего передаче дела прокурору, приостановлению или прекращению дела.</w:t>
      </w:r>
    </w:p>
    <w:p w:rsidR="00CF1161" w:rsidRPr="0005303F" w:rsidRDefault="00CF1161" w:rsidP="00CF1161">
      <w:pPr>
        <w:pStyle w:val="SingleTxtG"/>
        <w:rPr>
          <w:lang w:val="ru-RU" w:eastAsia="ru-RU"/>
        </w:rPr>
      </w:pPr>
      <w:r w:rsidRPr="0005303F">
        <w:rPr>
          <w:lang w:val="ru-RU" w:eastAsia="ru-RU"/>
        </w:rPr>
        <w:lastRenderedPageBreak/>
        <w:t>97.</w:t>
      </w:r>
      <w:r>
        <w:rPr>
          <w:lang w:val="ru-RU" w:eastAsia="ru-RU"/>
        </w:rPr>
        <w:tab/>
      </w:r>
      <w:r w:rsidRPr="0005303F">
        <w:rPr>
          <w:lang w:val="ru-RU" w:eastAsia="ru-RU"/>
        </w:rPr>
        <w:t xml:space="preserve">Согласно ст. 237 УПК мерами пресечения являются: подписка о надлежащем поведении; личное поручительство, поручительство общественного объединения или коллектива; залог; домашний арест; заключение под стражу; отдача несовершеннолетнего под присмотр; наблюдение командования за поведением военнослужащего. К одному лицу допускается применение одновременно только одной из этих мер. </w:t>
      </w:r>
    </w:p>
    <w:p w:rsidR="00CF1161" w:rsidRPr="0005303F" w:rsidRDefault="00CF1161" w:rsidP="00CF1161">
      <w:pPr>
        <w:pStyle w:val="SingleTxtG"/>
        <w:rPr>
          <w:lang w:val="ru-RU" w:eastAsia="ru-RU"/>
        </w:rPr>
      </w:pPr>
      <w:r w:rsidRPr="0005303F">
        <w:rPr>
          <w:lang w:val="ru-RU" w:eastAsia="ru-RU"/>
        </w:rPr>
        <w:t>98.</w:t>
      </w:r>
      <w:r>
        <w:rPr>
          <w:lang w:val="ru-RU" w:eastAsia="ru-RU"/>
        </w:rPr>
        <w:tab/>
      </w:r>
      <w:r w:rsidRPr="0005303F">
        <w:rPr>
          <w:lang w:val="ru-RU" w:eastAsia="ru-RU"/>
        </w:rPr>
        <w:t>Согласно ст. 245 УПК</w:t>
      </w:r>
      <w:r w:rsidRPr="0005303F">
        <w:rPr>
          <w:b/>
          <w:lang w:val="ru-RU" w:eastAsia="ru-RU"/>
        </w:rPr>
        <w:t xml:space="preserve"> </w:t>
      </w:r>
      <w:r w:rsidRPr="0005303F">
        <w:rPr>
          <w:lang w:val="ru-RU" w:eastAsia="ru-RU"/>
        </w:rPr>
        <w:t>срок содержания под стражей или домашнего ареста при расследовании преступлений составляет не более трех месяцев. Возможность продления установленного нормами закона трехмесячного срока содержания под стражей или домашнего ареста рассматривается судом по ходатайству: до пяти месяцев - прокурора Республики Каракалпакстан или прокурора области, города Ташкента и приравненных к ним прокуроров; до семи месяцев - Генерального прокурора Республики Узбекистан или его заместителей. Дальнейшее продление срока не допускается. При рассмотрении вышеуказанных ходатайств суд учитывает обоснованность представленных материалов, а также соблюдение процессуальных норм и требований.</w:t>
      </w:r>
    </w:p>
    <w:p w:rsidR="00CF1161" w:rsidRPr="0005303F" w:rsidRDefault="00CF1161" w:rsidP="00CF1161">
      <w:pPr>
        <w:pStyle w:val="SingleTxtG"/>
        <w:rPr>
          <w:lang w:val="ru-RU" w:eastAsia="ru-RU"/>
        </w:rPr>
      </w:pPr>
      <w:r w:rsidRPr="0005303F">
        <w:rPr>
          <w:lang w:val="ru-RU" w:eastAsia="ru-RU"/>
        </w:rPr>
        <w:t>99.</w:t>
      </w:r>
      <w:r>
        <w:rPr>
          <w:lang w:val="ru-RU" w:eastAsia="ru-RU"/>
        </w:rPr>
        <w:tab/>
      </w:r>
      <w:r w:rsidRPr="0005303F">
        <w:rPr>
          <w:lang w:val="ru-RU" w:eastAsia="ru-RU"/>
        </w:rPr>
        <w:t>Материалы оконченного расследованием уголовного дела должны быть предъявлены для ознакомления обвиняемому и его защитнику не позднее чем за месяц до истечения предельного срока содержания под стражей, предусмотренного статьёй 245 УПК. Время ознакомления обвиняемого и его защитника с материалами дела при исчислении срока содержания под стражей или домашнего ареста в качестве меры пресечения не учитывается.</w:t>
      </w:r>
    </w:p>
    <w:p w:rsidR="00CF1161" w:rsidRPr="004A2694" w:rsidRDefault="00CF1161" w:rsidP="00CF1161">
      <w:pPr>
        <w:pStyle w:val="SingleTxtG"/>
        <w:rPr>
          <w:iCs/>
          <w:lang w:val="ru-RU" w:eastAsia="ru-RU"/>
        </w:rPr>
      </w:pPr>
      <w:r w:rsidRPr="0005303F">
        <w:rPr>
          <w:lang w:val="ru-RU" w:eastAsia="ru-RU"/>
        </w:rPr>
        <w:t>100.</w:t>
      </w:r>
      <w:r>
        <w:rPr>
          <w:lang w:val="ru-RU" w:eastAsia="ru-RU"/>
        </w:rPr>
        <w:tab/>
      </w:r>
      <w:r w:rsidRPr="0005303F">
        <w:rPr>
          <w:lang w:val="ru-RU" w:eastAsia="ru-RU"/>
        </w:rPr>
        <w:t xml:space="preserve">В период 2016 г. и за 6 месяцев 2017 г. в ходе расследования уголовных дел следственными органами (прокуратуры и МВД) в отношении </w:t>
      </w:r>
      <w:r w:rsidRPr="004A2694">
        <w:rPr>
          <w:bCs/>
          <w:iCs/>
          <w:lang w:val="ru-RU" w:eastAsia="ru-RU"/>
        </w:rPr>
        <w:t>101 652</w:t>
      </w:r>
      <w:r w:rsidRPr="004A2694">
        <w:rPr>
          <w:b/>
          <w:bCs/>
          <w:iCs/>
          <w:lang w:val="ru-RU" w:eastAsia="ru-RU"/>
        </w:rPr>
        <w:t xml:space="preserve"> </w:t>
      </w:r>
      <w:r w:rsidRPr="004A2694">
        <w:rPr>
          <w:iCs/>
          <w:lang w:val="ru-RU" w:eastAsia="ru-RU"/>
        </w:rPr>
        <w:t xml:space="preserve">(2016 г. – 67 018; 6 мес. 2017 г. – 34 634) лиц применены различные меры пресечения, из них в отношении </w:t>
      </w:r>
      <w:r w:rsidRPr="004A2694">
        <w:rPr>
          <w:bCs/>
          <w:iCs/>
          <w:lang w:val="ru-RU" w:eastAsia="ru-RU"/>
        </w:rPr>
        <w:t>16 153</w:t>
      </w:r>
      <w:r w:rsidRPr="004A2694">
        <w:rPr>
          <w:b/>
          <w:bCs/>
          <w:iCs/>
          <w:lang w:val="ru-RU" w:eastAsia="ru-RU"/>
        </w:rPr>
        <w:t xml:space="preserve"> </w:t>
      </w:r>
      <w:r w:rsidRPr="004A2694">
        <w:rPr>
          <w:iCs/>
          <w:lang w:val="ru-RU" w:eastAsia="ru-RU"/>
        </w:rPr>
        <w:t>(9612-6541) лиц применена мера пресечения в виде заключения под стражу, в т.ч. по ст. 235 УК в 2016 г. (9), 9 месяцев 2017 г. (12).</w:t>
      </w:r>
    </w:p>
    <w:p w:rsidR="00CF1161" w:rsidRPr="0005303F" w:rsidRDefault="00CF1161" w:rsidP="00CF1161">
      <w:pPr>
        <w:pStyle w:val="SingleTxtG"/>
        <w:rPr>
          <w:lang w:val="ru-RU" w:eastAsia="ru-RU"/>
        </w:rPr>
      </w:pPr>
      <w:r>
        <w:rPr>
          <w:lang w:val="ru-RU" w:eastAsia="ru-RU"/>
        </w:rPr>
        <w:t>101.</w:t>
      </w:r>
      <w:r>
        <w:rPr>
          <w:lang w:val="ru-RU" w:eastAsia="ru-RU"/>
        </w:rPr>
        <w:tab/>
      </w:r>
      <w:r w:rsidRPr="0005303F">
        <w:rPr>
          <w:lang w:val="ru-RU" w:eastAsia="ru-RU"/>
        </w:rPr>
        <w:t>Законодательство Узбекистана закрепляет положения о компенсации жертвам преступлений, в т.ч. пыток. Прокурор обязан предъявить или поддержать предъявленный гражданский иск либо заявить возражение против иска, если этого требует охрана государственных или общественных интересов либо прав и законных интересов граждан (ст. 279). Производство по гражданскому иску в ходе дознания, предварительного следствия и в суде ведется в порядке, предусмотренном УПК. Если процессуальные отношения, возникающие в связи с гражданским иском, Кодексом не урегулированы, то применяются не противоречащие принципам уголовного процесса правила гражданско-процессуального законодательства (ст.280 УПК).</w:t>
      </w:r>
    </w:p>
    <w:p w:rsidR="00CF1161" w:rsidRPr="0005303F" w:rsidRDefault="00CF1161" w:rsidP="00CF1161">
      <w:pPr>
        <w:pStyle w:val="SingleTxtG"/>
        <w:rPr>
          <w:lang w:val="ru-RU" w:eastAsia="ru-RU"/>
        </w:rPr>
      </w:pPr>
      <w:r w:rsidRPr="0005303F">
        <w:rPr>
          <w:lang w:val="ru-RU" w:eastAsia="ru-RU"/>
        </w:rPr>
        <w:tab/>
        <w:t>102.</w:t>
      </w:r>
      <w:r>
        <w:rPr>
          <w:lang w:val="ru-RU" w:eastAsia="ru-RU"/>
        </w:rPr>
        <w:tab/>
      </w:r>
      <w:r w:rsidRPr="0005303F">
        <w:rPr>
          <w:lang w:val="ru-RU" w:eastAsia="ru-RU"/>
        </w:rPr>
        <w:t>Кроме того, согласно ст. 991 ГК,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надлежащим поведении, незаконного наложения административного взыскания в виде ареста,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законом. Решением суда возмещение вреда может быть возложено на должностных лиц, по вине которых причинен вред.</w:t>
      </w:r>
    </w:p>
    <w:p w:rsidR="00CF1161" w:rsidRPr="004A2694" w:rsidRDefault="00CF1161" w:rsidP="00CF1161">
      <w:pPr>
        <w:pStyle w:val="SingleTxtG"/>
        <w:rPr>
          <w:bCs/>
          <w:iCs/>
          <w:lang w:val="ru-RU" w:eastAsia="ru-RU"/>
        </w:rPr>
      </w:pPr>
      <w:r w:rsidRPr="0005303F">
        <w:rPr>
          <w:lang w:val="ru-RU" w:eastAsia="ru-RU"/>
        </w:rPr>
        <w:t>103.</w:t>
      </w:r>
      <w:r>
        <w:rPr>
          <w:lang w:val="ru-RU" w:eastAsia="ru-RU"/>
        </w:rPr>
        <w:tab/>
      </w:r>
      <w:r w:rsidRPr="0005303F">
        <w:rPr>
          <w:lang w:val="ru-RU" w:eastAsia="ru-RU"/>
        </w:rPr>
        <w:t xml:space="preserve">Органами прокуратуры принесено </w:t>
      </w:r>
      <w:r w:rsidRPr="004A2694">
        <w:rPr>
          <w:bCs/>
          <w:iCs/>
          <w:lang w:val="ru-RU" w:eastAsia="ru-RU"/>
        </w:rPr>
        <w:t>17938 (31594) протестов на противоречащие законам акты и виновными лицами добровольно возмещено 10,2 (25,4) млрд. сум ущерба, причиненных физическим и юридическим лицам; 43844 (75379) лица, допустившие нарушение закона привлечены к дисциплинарной и административной ответственности; в суды в интересах юридических и физических лиц внесено 16473 (27101) заявления о взыскании 120,8 (409,9) млрд. сум ущерба; в целях восстановления прав потерпевших возбуждено 1947 (5216) уголовных дел и виновные лица привлечены к законной ответственности.</w:t>
      </w:r>
    </w:p>
    <w:p w:rsidR="00CF1161" w:rsidRPr="0005303F" w:rsidRDefault="00CF1161" w:rsidP="00CF1161">
      <w:pPr>
        <w:pStyle w:val="SingleTxtG"/>
        <w:rPr>
          <w:noProof/>
          <w:lang w:val="ru-RU"/>
        </w:rPr>
      </w:pPr>
      <w:r w:rsidRPr="0005303F">
        <w:rPr>
          <w:noProof/>
          <w:lang w:val="ru-RU"/>
        </w:rPr>
        <w:t>104.</w:t>
      </w:r>
      <w:r>
        <w:rPr>
          <w:lang w:val="ru-RU" w:eastAsia="ru-RU"/>
        </w:rPr>
        <w:tab/>
      </w:r>
      <w:r w:rsidRPr="0005303F">
        <w:rPr>
          <w:noProof/>
          <w:lang w:val="ru-RU"/>
        </w:rPr>
        <w:t xml:space="preserve">В ходе рассмотрения обращений и осуществления прокурорского надзора органами прокуратуры по ст. 235 УК в период 2016 г.и за 6 месяцев 2017 г. привлечены к уголовной ответственности 13 (0) лиц по 6 (0) уголовным делам. Стоит отметить, что все лица, привлечённые к уголовной ответственности, являлись сотрудниками органов </w:t>
      </w:r>
      <w:r w:rsidRPr="0005303F">
        <w:rPr>
          <w:noProof/>
          <w:lang w:val="ru-RU"/>
        </w:rPr>
        <w:lastRenderedPageBreak/>
        <w:t>внутренних дел. В период 2016 г. и за 6 месяцев 2017 г. в связи с возбуждением уголовных дел по результатам следствия за применение пыток все виновные сотрудники (13 сотрудников МВД) уволены со службы.</w:t>
      </w:r>
    </w:p>
    <w:p w:rsidR="00CF1161" w:rsidRPr="0005303F" w:rsidRDefault="00CF1161" w:rsidP="00CF1161">
      <w:pPr>
        <w:pStyle w:val="SingleTxtG"/>
        <w:rPr>
          <w:lang w:val="ru-RU" w:eastAsia="ru-RU"/>
        </w:rPr>
      </w:pPr>
      <w:r w:rsidRPr="0005303F">
        <w:rPr>
          <w:lang w:val="ru-RU" w:eastAsia="ru-RU"/>
        </w:rPr>
        <w:tab/>
        <w:t>105.</w:t>
      </w:r>
      <w:r>
        <w:rPr>
          <w:lang w:val="ru-RU" w:eastAsia="ru-RU"/>
        </w:rPr>
        <w:tab/>
      </w:r>
      <w:r w:rsidRPr="0005303F">
        <w:rPr>
          <w:lang w:val="ru-RU" w:eastAsia="ru-RU"/>
        </w:rPr>
        <w:t>В 2014 году поступило 241 (2015 г. - 374, 2016 г. - 438, 3 месяца 2017 г. - 39) обращений по поводу неправомерных действий со стороны сотрудников органов внутренних дел, 21 (2015 г. - 4, 2016 г. - 23, за 3 месяца 2017 г. - 5) из которых нашли своё подтверждение и в отношении сотрудников органов внутренних дел были приняты меры дисциплинарного наказания; 77 (2015 г. - 90, 2016 г. - 143, 3 месяца 2017</w:t>
      </w:r>
      <w:r w:rsidR="00D23707">
        <w:rPr>
          <w:lang w:val="en-US" w:eastAsia="ru-RU"/>
        </w:rPr>
        <w:t> </w:t>
      </w:r>
      <w:r w:rsidRPr="0005303F">
        <w:rPr>
          <w:lang w:val="ru-RU" w:eastAsia="ru-RU"/>
        </w:rPr>
        <w:t>г. - 15) обращений не нашли своего подтверждения. За совершенные преступления 22 сотрудника органов внутренних дел освобождены от занимаемой должности.</w:t>
      </w:r>
    </w:p>
    <w:p w:rsidR="00CF1161" w:rsidRPr="0005303F" w:rsidRDefault="00CF1161" w:rsidP="00CF1161">
      <w:pPr>
        <w:pStyle w:val="SingleTxtG"/>
        <w:rPr>
          <w:lang w:val="ru-RU" w:eastAsia="ru-RU"/>
        </w:rPr>
      </w:pPr>
      <w:r w:rsidRPr="0005303F">
        <w:rPr>
          <w:lang w:val="ru-RU" w:eastAsia="ru-RU"/>
        </w:rPr>
        <w:t>106.</w:t>
      </w:r>
      <w:r>
        <w:rPr>
          <w:lang w:val="ru-RU" w:eastAsia="ru-RU"/>
        </w:rPr>
        <w:tab/>
      </w:r>
      <w:r w:rsidRPr="0005303F">
        <w:rPr>
          <w:lang w:val="ru-RU" w:eastAsia="ru-RU"/>
        </w:rPr>
        <w:t>Расследование жалоб и заявлений о незаконных методах обращения сотрудников правоохранительных органов, в соответствии с функциональной задачей, отнесена к компетенции специальных подразделений по обеспечению внутренней безопасности (специальные инспекции по личному составу), с вертикальной подчиненностью руководителю правоохранительного органа. Данные подразделения являются независимыми, так как борьба</w:t>
      </w:r>
      <w:r w:rsidRPr="0005303F">
        <w:rPr>
          <w:color w:val="000000"/>
          <w:lang w:val="ru-RU"/>
        </w:rPr>
        <w:t xml:space="preserve"> </w:t>
      </w:r>
      <w:r w:rsidRPr="0005303F">
        <w:rPr>
          <w:lang w:val="ru-RU" w:eastAsia="ru-RU"/>
        </w:rPr>
        <w:t>с преступностью, раскрытие и расследование преступлений в их функции не входит, и они в подчинении органов и подразделений, осуществляющих борьбу с преступностью, не находятся.</w:t>
      </w:r>
    </w:p>
    <w:p w:rsidR="00CF1161" w:rsidRPr="0005303F" w:rsidRDefault="00CF1161" w:rsidP="00CF1161">
      <w:pPr>
        <w:pStyle w:val="SingleTxtG"/>
        <w:rPr>
          <w:lang w:val="ru-RU" w:eastAsia="ru-RU"/>
        </w:rPr>
      </w:pPr>
      <w:r w:rsidRPr="0005303F">
        <w:rPr>
          <w:lang w:val="ru-RU" w:eastAsia="ru-RU"/>
        </w:rPr>
        <w:t>107.</w:t>
      </w:r>
      <w:r>
        <w:rPr>
          <w:lang w:val="ru-RU" w:eastAsia="ru-RU"/>
        </w:rPr>
        <w:tab/>
      </w:r>
      <w:r w:rsidRPr="004A2694">
        <w:rPr>
          <w:iCs/>
          <w:lang w:val="ru-RU" w:eastAsia="ru-RU"/>
        </w:rPr>
        <w:t>Посещение прокурорами учреждений по исполнению наказаний и встречи с осужденными.</w:t>
      </w:r>
      <w:r w:rsidRPr="004A2694">
        <w:rPr>
          <w:b/>
          <w:iCs/>
          <w:lang w:val="ru-RU" w:eastAsia="ru-RU"/>
        </w:rPr>
        <w:t xml:space="preserve"> </w:t>
      </w:r>
      <w:r w:rsidRPr="004A2694">
        <w:rPr>
          <w:iCs/>
          <w:lang w:val="ru-RU" w:eastAsia="ru-RU"/>
        </w:rPr>
        <w:t>Прокуроры каждые 10 дней проверяют законность содержания в изоляторах временного содержания и ежемесячно — в следственных изоляторах. Прокуроры регулярно знакомятся с приказами и распоряжениями администрации, и вправе их опротестовывать в случае несоответствия закону. В вопросах обеспечения прав граждан большое внимание</w:t>
      </w:r>
      <w:r w:rsidRPr="0005303F">
        <w:rPr>
          <w:lang w:val="ru-RU" w:eastAsia="ru-RU"/>
        </w:rPr>
        <w:t xml:space="preserve"> уделяется рассмотрению их жалоб и заявлений. В учреждениях установлены почтовые ящики для обращений заключенных, адресованных прокурору, доступ к которым имеют только надзирающие прокуроры. Кроме того, в Генеральной прокуратуре действует Центр круглосуточного приема обращений по телефону «1007» (Са</w:t>
      </w:r>
      <w:r w:rsidRPr="0005303F">
        <w:rPr>
          <w:lang w:val="en-US" w:eastAsia="ru-RU"/>
        </w:rPr>
        <w:t>ll</w:t>
      </w:r>
      <w:r w:rsidRPr="0005303F">
        <w:rPr>
          <w:lang w:val="ru-RU" w:eastAsia="ru-RU"/>
        </w:rPr>
        <w:t>-центр), по которому также могут обращаться осужденные.</w:t>
      </w:r>
    </w:p>
    <w:p w:rsidR="00CF1161" w:rsidRPr="0005303F" w:rsidRDefault="00CF1161" w:rsidP="00CF1161">
      <w:pPr>
        <w:pStyle w:val="SingleTxtG"/>
        <w:rPr>
          <w:lang w:val="ru-RU" w:eastAsia="ru-RU"/>
        </w:rPr>
      </w:pPr>
      <w:r w:rsidRPr="0005303F">
        <w:rPr>
          <w:lang w:val="ru-RU" w:eastAsia="ru-RU"/>
        </w:rPr>
        <w:tab/>
        <w:t>108.</w:t>
      </w:r>
      <w:r>
        <w:rPr>
          <w:lang w:val="ru-RU" w:eastAsia="ru-RU"/>
        </w:rPr>
        <w:tab/>
      </w:r>
      <w:r w:rsidRPr="0005303F">
        <w:rPr>
          <w:lang w:val="ru-RU" w:eastAsia="ru-RU"/>
        </w:rPr>
        <w:t xml:space="preserve">Так, за 6 месяцев 2017 г. в пенитенциарных учреждениях Республики Узбекистан проведены всего </w:t>
      </w:r>
      <w:r w:rsidRPr="0005303F">
        <w:rPr>
          <w:bCs/>
          <w:i/>
          <w:lang w:val="ru-RU" w:eastAsia="ru-RU"/>
        </w:rPr>
        <w:t>248</w:t>
      </w:r>
      <w:r w:rsidRPr="0005303F">
        <w:rPr>
          <w:b/>
          <w:bCs/>
          <w:lang w:val="ru-RU" w:eastAsia="ru-RU"/>
        </w:rPr>
        <w:t xml:space="preserve"> </w:t>
      </w:r>
      <w:r w:rsidRPr="0005303F">
        <w:rPr>
          <w:lang w:val="ru-RU" w:eastAsia="ru-RU"/>
        </w:rPr>
        <w:t xml:space="preserve">(2016 г.- 481) проверок на предмет соблюдения законов об условиях содержания осужденных и других законов, в т.ч. </w:t>
      </w:r>
      <w:r w:rsidRPr="0005303F">
        <w:rPr>
          <w:bCs/>
          <w:i/>
          <w:lang w:val="ru-RU" w:eastAsia="ru-RU"/>
        </w:rPr>
        <w:t xml:space="preserve">183 </w:t>
      </w:r>
      <w:r w:rsidRPr="0005303F">
        <w:rPr>
          <w:lang w:val="ru-RU" w:eastAsia="ru-RU"/>
        </w:rPr>
        <w:t xml:space="preserve">(344) проверок в учреждениях исполнения наказания, </w:t>
      </w:r>
      <w:r w:rsidRPr="0005303F">
        <w:rPr>
          <w:bCs/>
          <w:i/>
          <w:lang w:val="ru-RU" w:eastAsia="ru-RU"/>
        </w:rPr>
        <w:t>59</w:t>
      </w:r>
      <w:r w:rsidRPr="0005303F">
        <w:rPr>
          <w:b/>
          <w:bCs/>
          <w:lang w:val="ru-RU" w:eastAsia="ru-RU"/>
        </w:rPr>
        <w:t xml:space="preserve"> </w:t>
      </w:r>
      <w:r w:rsidRPr="0005303F">
        <w:rPr>
          <w:lang w:val="ru-RU" w:eastAsia="ru-RU"/>
        </w:rPr>
        <w:t xml:space="preserve">(125) в следственных изоляторах, 6 (12) в воспитательной колонии. </w:t>
      </w:r>
    </w:p>
    <w:p w:rsidR="00CF1161" w:rsidRPr="004A2694" w:rsidRDefault="00CF1161" w:rsidP="00CF1161">
      <w:pPr>
        <w:pStyle w:val="SingleTxtG"/>
        <w:rPr>
          <w:bCs/>
          <w:iCs/>
          <w:lang w:val="ru-RU" w:eastAsia="ru-RU"/>
        </w:rPr>
      </w:pPr>
      <w:r w:rsidRPr="0005303F">
        <w:rPr>
          <w:lang w:val="ru-RU" w:eastAsia="ru-RU"/>
        </w:rPr>
        <w:t>109.</w:t>
      </w:r>
      <w:r>
        <w:rPr>
          <w:lang w:val="ru-RU" w:eastAsia="ru-RU"/>
        </w:rPr>
        <w:tab/>
      </w:r>
      <w:r w:rsidRPr="0005303F">
        <w:rPr>
          <w:lang w:val="ru-RU" w:eastAsia="ru-RU"/>
        </w:rPr>
        <w:t xml:space="preserve">По результатам проверок: внесено </w:t>
      </w:r>
      <w:r w:rsidRPr="004A2694">
        <w:rPr>
          <w:bCs/>
          <w:iCs/>
          <w:lang w:val="ru-RU" w:eastAsia="ru-RU"/>
        </w:rPr>
        <w:t>36(114) представлений об устранении нарушений закона, причин этих нарушений и условий, им способствующих; принесено 48 (44) протеста на противоречащие законам акты; к дисциплинарной и административной ответственности привлечены 20 (46) должностных лиц, допустивших нарушение закона; в целях восстановления прав потерпевших возбуждено 2 (7) уголовных дел и виновные лица привлечены к законной ответственности; восстановлены права 36 (62) лиц, содержащихся под стражей.</w:t>
      </w:r>
    </w:p>
    <w:p w:rsidR="00CF1161" w:rsidRPr="004A2694" w:rsidRDefault="00CF1161" w:rsidP="00CF1161">
      <w:pPr>
        <w:pStyle w:val="SingleTxtG"/>
        <w:rPr>
          <w:bCs/>
          <w:iCs/>
          <w:lang w:val="ru-RU" w:eastAsia="ru-RU"/>
        </w:rPr>
      </w:pPr>
      <w:r w:rsidRPr="004A2694">
        <w:rPr>
          <w:bCs/>
          <w:iCs/>
          <w:lang w:val="ru-RU" w:eastAsia="ru-RU"/>
        </w:rPr>
        <w:t>110.</w:t>
      </w:r>
      <w:r w:rsidRPr="004A2694">
        <w:rPr>
          <w:bCs/>
          <w:iCs/>
          <w:lang w:val="ru-RU" w:eastAsia="ru-RU"/>
        </w:rPr>
        <w:tab/>
        <w:t xml:space="preserve">В целях доведения сущности новых законов до населения и исполнителей за 6 месяцев 2017 года организовано 71.820 (2016 г. - 119.119 мероприятий, в том числе 14.510 (22.404) посредством СМИ: 5.400 (6.545) теле и 4.357 (6.801) радиовыступлений, опубликовано 4.575 (8.762) статей). Из них 6.640 мероприятий (2016 г. – 10.760) посвящены защите прав и свобод граждан. </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Статьи 3, 6-9</w:t>
      </w:r>
    </w:p>
    <w:p w:rsidR="00CF1161" w:rsidRPr="0005303F" w:rsidRDefault="00CF1161" w:rsidP="00CF1161">
      <w:pPr>
        <w:pStyle w:val="SingleTxtG"/>
        <w:rPr>
          <w:lang w:val="ru-RU" w:eastAsia="ru-RU"/>
        </w:rPr>
      </w:pPr>
      <w:r w:rsidRPr="0005303F">
        <w:rPr>
          <w:lang w:val="ru-RU" w:eastAsia="ru-RU"/>
        </w:rPr>
        <w:t>111.</w:t>
      </w:r>
      <w:r>
        <w:rPr>
          <w:lang w:val="ru-RU" w:eastAsia="ru-RU"/>
        </w:rPr>
        <w:tab/>
      </w:r>
      <w:r w:rsidRPr="0005303F">
        <w:rPr>
          <w:lang w:val="ru-RU" w:eastAsia="ru-RU"/>
        </w:rPr>
        <w:t>Республика Узбекистан продолжает углублять международное сотрудничество в сфере уголовного судопроизводства, развития контактов с иностранными государствами по вопросам недопущения высылки, возвращения либо выдачи лиц другому государству на основе заключения и исполнения двусторонних международных договоров по данным вопросам.</w:t>
      </w:r>
    </w:p>
    <w:p w:rsidR="00CF1161" w:rsidRPr="004A2694" w:rsidRDefault="00CF1161" w:rsidP="00CF1161">
      <w:pPr>
        <w:pStyle w:val="SingleTxtG"/>
        <w:rPr>
          <w:lang w:val="uz-Cyrl-UZ" w:eastAsia="ru-RU"/>
        </w:rPr>
      </w:pPr>
      <w:r w:rsidRPr="0005303F">
        <w:rPr>
          <w:lang w:val="ru-RU" w:eastAsia="ru-RU"/>
        </w:rPr>
        <w:lastRenderedPageBreak/>
        <w:t>112</w:t>
      </w:r>
      <w:r w:rsidR="00793171" w:rsidRPr="00793171">
        <w:rPr>
          <w:lang w:val="ru-RU" w:eastAsia="ru-RU"/>
        </w:rPr>
        <w:t>.</w:t>
      </w:r>
      <w:r>
        <w:rPr>
          <w:lang w:val="ru-RU" w:eastAsia="ru-RU"/>
        </w:rPr>
        <w:tab/>
      </w:r>
      <w:r w:rsidRPr="0005303F">
        <w:rPr>
          <w:lang w:val="ru-RU" w:eastAsia="ru-RU"/>
        </w:rPr>
        <w:t>В частности, в</w:t>
      </w:r>
      <w:r w:rsidRPr="0005303F">
        <w:rPr>
          <w:lang w:val="uz-Cyrl-UZ" w:eastAsia="ru-RU"/>
        </w:rPr>
        <w:t xml:space="preserve"> </w:t>
      </w:r>
      <w:r w:rsidRPr="004A2694">
        <w:rPr>
          <w:lang w:val="uz-Cyrl-UZ" w:eastAsia="ru-RU"/>
        </w:rPr>
        <w:t>2015 году ратифицированы следующие договора, подписанные 11.11.2014 г. в Абу-Даби (ОАЭ): договор между Республикой Узбекистан и Объединенннми Арабскими Эмиратами о взаимной правовой помощи по уголовным делам (ратифицирован № ЗРУ-383 от 21.05.2015г.) и вступивший в силу 21.12.2016 г.; договор между Республикой Узбекистан и Объединенными Арабскими Эмиратами о выдаче (ратифицирован МЗРУ-382 от 21.05.2015г.) и вступивший в силу 21.12.2016 г.; договор между Республикой Узбекистан и Объединенными Арабскими Эмиратами о передаче осужденных (ратифицирован М ЗРУ-384 от 21.05.2015г.) и вступивший в силу 21.12.2016 г.; 17.10.2016 г. подписано Соглашение между Республикой Узбекистан и Исламской Республикой Афганистан о выдаче (ратифицирован № ЗРУ-423 от 30.03.2017).</w:t>
      </w:r>
    </w:p>
    <w:p w:rsidR="00CF1161" w:rsidRPr="0005303F" w:rsidRDefault="00CF1161" w:rsidP="00CF1161">
      <w:pPr>
        <w:pStyle w:val="SingleTxtG"/>
        <w:rPr>
          <w:lang w:val="ru-RU" w:eastAsia="ru-RU"/>
        </w:rPr>
      </w:pPr>
      <w:r>
        <w:rPr>
          <w:lang w:val="uz-Cyrl-UZ" w:eastAsia="ru-RU"/>
        </w:rPr>
        <w:t>113.</w:t>
      </w:r>
      <w:r>
        <w:rPr>
          <w:lang w:val="uz-Cyrl-UZ" w:eastAsia="ru-RU"/>
        </w:rPr>
        <w:tab/>
      </w:r>
      <w:r w:rsidRPr="0005303F">
        <w:rPr>
          <w:lang w:val="uz-Cyrl-UZ" w:eastAsia="ru-RU"/>
        </w:rPr>
        <w:t>Координацией деятельности по вопросам выдачи, высылки и возвращения лиц, совершивших преступления занимается Международно-правовое управление Генеральной прокуратуры, которое</w:t>
      </w:r>
      <w:r w:rsidRPr="0005303F">
        <w:rPr>
          <w:lang w:val="ru-RU" w:eastAsia="ru-RU"/>
        </w:rPr>
        <w:t xml:space="preserve"> в рамках своих полномочий направляет запросы о выдаче граждан Узбекистана, обвиняемых в конкретных преступлениях, совершенных в республике и скрывшихся за рубежом от уголовного преследования. Запросы о выдаче направляются на основе собранных по делу объективных доказательств, подтверждающих совершение обвиняемым инкриминированных уголовно-наказуемых деяний.</w:t>
      </w:r>
    </w:p>
    <w:p w:rsidR="00CF1161" w:rsidRPr="0005303F" w:rsidRDefault="00CF1161" w:rsidP="00CF1161">
      <w:pPr>
        <w:pStyle w:val="SingleTxtG"/>
        <w:rPr>
          <w:lang w:val="ru-RU" w:eastAsia="ru-RU"/>
        </w:rPr>
      </w:pPr>
      <w:r w:rsidRPr="0005303F">
        <w:rPr>
          <w:lang w:val="ru-RU" w:eastAsia="ru-RU"/>
        </w:rPr>
        <w:t>114.</w:t>
      </w:r>
      <w:r>
        <w:rPr>
          <w:lang w:val="uz-Cyrl-UZ" w:eastAsia="ru-RU"/>
        </w:rPr>
        <w:tab/>
      </w:r>
      <w:r w:rsidRPr="0005303F">
        <w:rPr>
          <w:lang w:val="ru-RU" w:eastAsia="ru-RU"/>
        </w:rPr>
        <w:t>Выдача лица, находящегося на территории Республики Узбекистан в соответствии со ст.601 УПК может быть произведена в случаях:</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если Уголовный кодекс Республики Узбекистан предусматривает за совершенное деяние наказание в виде лишения свободы на срок не менее одного года или более тяжкое наказание, когда выдача лица производится для привлечения к уголовной ответственности;</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если лицо, в отношении которого направлен запрос о его выдаче, осуждено к наказанию в виде лишения свободы на срок не менее шести месяцев или к более тяжкому наказанию;</w:t>
      </w:r>
    </w:p>
    <w:p w:rsidR="00CF1161" w:rsidRPr="0005303F" w:rsidRDefault="00CF1161" w:rsidP="00CF1161">
      <w:pPr>
        <w:pStyle w:val="Bullet1G"/>
        <w:numPr>
          <w:ilvl w:val="0"/>
          <w:numId w:val="0"/>
        </w:numPr>
        <w:tabs>
          <w:tab w:val="left" w:pos="1701"/>
        </w:tabs>
        <w:ind w:left="1701" w:hanging="170"/>
        <w:rPr>
          <w:lang w:val="ru-RU" w:eastAsia="ru-RU"/>
        </w:rPr>
      </w:pPr>
      <w:r w:rsidRPr="0005303F">
        <w:rPr>
          <w:lang w:val="ru-RU" w:eastAsia="ru-RU"/>
        </w:rPr>
        <w:t>•</w:t>
      </w:r>
      <w:r w:rsidRPr="0005303F">
        <w:rPr>
          <w:lang w:val="ru-RU" w:eastAsia="ru-RU"/>
        </w:rPr>
        <w:tab/>
        <w:t>когда иностранное государство, направившее запрос, гарантирует, что лицо, в отношении которого направлен запрос, будет привлекаться к уголовной ответственности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Республики Узбекистан, а равно не будет подвергнуто пыткам, насилию, другому жестокому или унижающему честь и достоинство человека обращению и к нему не будет применено наказание в виде смертной казни.</w:t>
      </w:r>
    </w:p>
    <w:p w:rsidR="00CF1161" w:rsidRPr="0005303F" w:rsidRDefault="00CF1161" w:rsidP="00CF1161">
      <w:pPr>
        <w:pStyle w:val="SingleTxtG"/>
        <w:rPr>
          <w:lang w:val="ru-RU" w:eastAsia="ru-RU"/>
        </w:rPr>
      </w:pPr>
      <w:r w:rsidRPr="0005303F">
        <w:rPr>
          <w:lang w:val="ru-RU" w:eastAsia="ru-RU"/>
        </w:rPr>
        <w:t>115.</w:t>
      </w:r>
      <w:r>
        <w:rPr>
          <w:lang w:val="uz-Cyrl-UZ" w:eastAsia="ru-RU"/>
        </w:rPr>
        <w:tab/>
      </w:r>
      <w:r w:rsidRPr="0005303F">
        <w:rPr>
          <w:lang w:val="ru-RU" w:eastAsia="ru-RU"/>
        </w:rPr>
        <w:t>Решение о выдаче лица, находящегося на территории Республики Узбекистан, вступает в силу по истечении десяти суток с момента письменного уведомления лица, в отношении которого оно принято. В случае обжалования принятого решения выдача лица не производится до вступления в законную силу определения суда.</w:t>
      </w:r>
    </w:p>
    <w:p w:rsidR="00CF1161" w:rsidRPr="0005303F" w:rsidRDefault="00CF1161" w:rsidP="00CF1161">
      <w:pPr>
        <w:pStyle w:val="SingleTxtG"/>
        <w:rPr>
          <w:lang w:val="ru-RU" w:eastAsia="ru-RU"/>
        </w:rPr>
      </w:pPr>
      <w:r w:rsidRPr="0005303F">
        <w:rPr>
          <w:lang w:val="ru-RU" w:eastAsia="ru-RU"/>
        </w:rPr>
        <w:t>116.</w:t>
      </w:r>
      <w:r>
        <w:rPr>
          <w:lang w:val="uz-Cyrl-UZ" w:eastAsia="ru-RU"/>
        </w:rPr>
        <w:tab/>
      </w:r>
      <w:r w:rsidRPr="0005303F">
        <w:rPr>
          <w:lang w:val="ru-RU" w:eastAsia="ru-RU"/>
        </w:rPr>
        <w:t>По истечении срока на обжалование решения о выдаче лица, находящегося на территории Республики Узбекистан, или после вступления в законную силу определения суда Генеральная прокуратура направляет принятое решение, определение суда для исполнения в Министерство внутренних дел Республики Узбекистан.</w:t>
      </w:r>
    </w:p>
    <w:p w:rsidR="00CF1161" w:rsidRPr="0005303F" w:rsidRDefault="00CF1161" w:rsidP="00CF1161">
      <w:pPr>
        <w:pStyle w:val="SingleTxtG"/>
        <w:rPr>
          <w:lang w:val="ru-RU" w:eastAsia="ru-RU"/>
        </w:rPr>
      </w:pPr>
      <w:r w:rsidRPr="0005303F">
        <w:rPr>
          <w:lang w:val="ru-RU" w:eastAsia="ru-RU"/>
        </w:rPr>
        <w:t>117.</w:t>
      </w:r>
      <w:r>
        <w:rPr>
          <w:lang w:val="uz-Cyrl-UZ" w:eastAsia="ru-RU"/>
        </w:rPr>
        <w:tab/>
      </w:r>
      <w:r w:rsidRPr="0005303F">
        <w:rPr>
          <w:lang w:val="ru-RU" w:eastAsia="ru-RU"/>
        </w:rPr>
        <w:t xml:space="preserve">Решение Генерального прокурора или его заместителя о выдаче лица, находящегося на территории Республики Узбекистан, может быть обжаловано этим лицом либо его защитником в Верховном суде Республики Каракалпакстан по уголовным делам, областном или Ташкентском городском судах по уголовным делам по месту содержания под стражей запрашиваемого лица в течение десяти суток с момента получения письменного уведомления. Администрация места содержания под стражей запрашиваемого лица по получении жалобы немедленно направляет ее в суд и письменно уведомляет об этом Генеральную прокуратуру, которая не позднее трех суток со дня получения письменного уведомления направляет в суд материалы, </w:t>
      </w:r>
      <w:r w:rsidRPr="0005303F">
        <w:rPr>
          <w:lang w:val="ru-RU" w:eastAsia="ru-RU"/>
        </w:rPr>
        <w:lastRenderedPageBreak/>
        <w:t>подтверждающие законность и обоснованность решения о выдаче лица, находящегося на территории Республики Узбекистан.</w:t>
      </w:r>
    </w:p>
    <w:p w:rsidR="00CF1161" w:rsidRPr="0005303F" w:rsidRDefault="00CF1161" w:rsidP="00CF1161">
      <w:pPr>
        <w:pStyle w:val="SingleTxtG"/>
        <w:rPr>
          <w:lang w:val="ru-RU" w:eastAsia="ru-RU"/>
        </w:rPr>
      </w:pPr>
      <w:r w:rsidRPr="0005303F">
        <w:rPr>
          <w:lang w:val="ru-RU" w:eastAsia="ru-RU"/>
        </w:rPr>
        <w:t>118.</w:t>
      </w:r>
      <w:r>
        <w:rPr>
          <w:lang w:val="uz-Cyrl-UZ" w:eastAsia="ru-RU"/>
        </w:rPr>
        <w:tab/>
      </w:r>
      <w:r w:rsidRPr="0005303F">
        <w:rPr>
          <w:lang w:val="ru-RU" w:eastAsia="ru-RU"/>
        </w:rPr>
        <w:t>Согласно ст.603 УПК выдача лица, находящегося на территории Республики Узбекистан, иностранному государству не допускается, если: лицо, в отношении которого поступил запрос, является гражданином Республики Узбекистан; преступление, в связи с которым направлен запрос, совершено на территории Республики Узбекистан или против интересов Республики Узбекистан за пределами ее территории; в отношении запрашиваемого лица на территории Республики Узбекистан за то же самое деяние имеется вступивший в законную силу приговор или определение (постановление) суда либо неотмененное постановление правомочного должностного лица об отказе в возбуждении уголовного дела или о его прекращении; деяние, послужившее основанием для направления запроса, не является преступлением по законодательству Республики Узбекистан.</w:t>
      </w:r>
    </w:p>
    <w:p w:rsidR="00CF1161" w:rsidRPr="0005303F" w:rsidRDefault="00CF1161" w:rsidP="00CF1161">
      <w:pPr>
        <w:pStyle w:val="SingleTxtG"/>
        <w:rPr>
          <w:lang w:val="ru-RU" w:eastAsia="ru-RU"/>
        </w:rPr>
      </w:pPr>
      <w:r w:rsidRPr="0005303F">
        <w:rPr>
          <w:lang w:val="ru-RU" w:eastAsia="ru-RU"/>
        </w:rPr>
        <w:t>119.</w:t>
      </w:r>
      <w:r>
        <w:rPr>
          <w:lang w:val="uz-Cyrl-UZ" w:eastAsia="ru-RU"/>
        </w:rPr>
        <w:tab/>
      </w:r>
      <w:r w:rsidRPr="0005303F">
        <w:rPr>
          <w:lang w:val="ru-RU" w:eastAsia="ru-RU"/>
        </w:rPr>
        <w:t>В выдаче лица, находящегося на территории Республики Узбекистан, для исполнения приговора, вынесенного в отношении запрашиваемого лица в его отсутствие, может быть отказано, если имеются основания полагать, что осужденное лицо не имело достаточной возможности для обеспечения его права на защиту. Выдача производится, если иностранное государство, направившее запрос, гарантирует осужденному лицу право на повторное судебное разбирательство в его присутствии.</w:t>
      </w:r>
    </w:p>
    <w:p w:rsidR="00CF1161" w:rsidRPr="0005303F" w:rsidRDefault="00CF1161" w:rsidP="00CF1161">
      <w:pPr>
        <w:pStyle w:val="SingleTxtG"/>
        <w:rPr>
          <w:lang w:val="ru-RU" w:eastAsia="ru-RU"/>
        </w:rPr>
      </w:pPr>
      <w:r w:rsidRPr="0005303F">
        <w:rPr>
          <w:lang w:val="ru-RU" w:eastAsia="ru-RU"/>
        </w:rPr>
        <w:t>120.</w:t>
      </w:r>
      <w:r>
        <w:rPr>
          <w:lang w:val="uz-Cyrl-UZ" w:eastAsia="ru-RU"/>
        </w:rPr>
        <w:tab/>
      </w:r>
      <w:r w:rsidRPr="0005303F">
        <w:rPr>
          <w:lang w:val="ru-RU" w:eastAsia="ru-RU"/>
        </w:rPr>
        <w:t>При получении от компетентного органа иностранного государства надлежаще оформленного запроса о выдаче лица, находящегося на территории Республики Узбекистан, и при наличии оснований, предусмотренных законом, для выдачи этого лица, оно может быть задержано и к нему может быть применена мера пресечения в виде заключения под стражу. Срок содержания под стражей лица, в отношении которого рассматривается вопрос о его выдаче, составляет не более трех месяцев. Данный срок может быть продлен в целях обеспечения передачи выдаваемого лица, а также в случаях истребования у компетентного органа иностранного государства дополнительных сведений по запросу о выдаче лица, находящегося на территории Республики Узбекистан, в порядке, предусмотренном частью второй статьи 245 и статьей 247 УПК.</w:t>
      </w:r>
    </w:p>
    <w:p w:rsidR="00CF1161" w:rsidRPr="0005303F" w:rsidRDefault="00CF1161" w:rsidP="00CF1161">
      <w:pPr>
        <w:pStyle w:val="SingleTxtG"/>
        <w:rPr>
          <w:lang w:val="ru-RU" w:eastAsia="ru-RU"/>
        </w:rPr>
      </w:pPr>
      <w:r w:rsidRPr="0005303F">
        <w:rPr>
          <w:lang w:val="ru-RU" w:eastAsia="ru-RU"/>
        </w:rPr>
        <w:t>121.</w:t>
      </w:r>
      <w:r>
        <w:rPr>
          <w:lang w:val="uz-Cyrl-UZ" w:eastAsia="ru-RU"/>
        </w:rPr>
        <w:tab/>
      </w:r>
      <w:r w:rsidRPr="0005303F">
        <w:rPr>
          <w:lang w:val="ru-RU" w:eastAsia="ru-RU"/>
        </w:rPr>
        <w:t>В 2015 г. и первом полугодии 2016 г. Республикой Узбекистан было выдано другим государствам 7 лиц, разыскиваемых для привлечения к уголовной ответственности, за этот же период времени компетентными органами иностранных государств выдано Узбекистану 542 лица.</w:t>
      </w:r>
    </w:p>
    <w:p w:rsidR="00CF1161" w:rsidRPr="0005303F" w:rsidRDefault="00CF1161" w:rsidP="00CF1161">
      <w:pPr>
        <w:pStyle w:val="SingleTxtG"/>
        <w:rPr>
          <w:lang w:val="ru-RU" w:eastAsia="ru-RU"/>
        </w:rPr>
      </w:pPr>
      <w:r w:rsidRPr="0005303F">
        <w:rPr>
          <w:lang w:val="ru-RU" w:eastAsia="ru-RU"/>
        </w:rPr>
        <w:t>122.</w:t>
      </w:r>
      <w:r>
        <w:rPr>
          <w:lang w:val="uz-Cyrl-UZ" w:eastAsia="ru-RU"/>
        </w:rPr>
        <w:tab/>
      </w:r>
      <w:r w:rsidRPr="0005303F">
        <w:rPr>
          <w:lang w:val="ru-RU" w:eastAsia="ru-RU"/>
        </w:rPr>
        <w:t>Для выполнения предоставляемых гарантий применяются дополнительные механизмы, в т.ч. доступ представителей дипломатической миссии государств к выданным ими лицам в местах содержания под стражей или учреждениях исполнения наказания. Так, по просьбе Посольства России в Ташкенте была организована встреча его представителей с выданным российской стороной</w:t>
      </w:r>
      <w:r w:rsidRPr="0005303F">
        <w:rPr>
          <w:color w:val="FF0000"/>
          <w:lang w:val="ru-RU" w:eastAsia="ru-RU"/>
        </w:rPr>
        <w:t xml:space="preserve"> </w:t>
      </w:r>
      <w:r w:rsidRPr="0005303F">
        <w:rPr>
          <w:lang w:val="ru-RU" w:eastAsia="ru-RU"/>
        </w:rPr>
        <w:t>С.Неъматовым, осужденным по ст.ст. 155 ч.1, 159 ч.3 и 244-2 ч.1 УК к 13 годам лишения свободы.</w:t>
      </w:r>
    </w:p>
    <w:p w:rsidR="00CF1161" w:rsidRPr="0005303F" w:rsidRDefault="00CF1161" w:rsidP="00CF1161">
      <w:pPr>
        <w:pStyle w:val="SingleTxtG"/>
        <w:rPr>
          <w:lang w:val="uz-Cyrl-UZ" w:eastAsia="ru-RU"/>
        </w:rPr>
      </w:pPr>
      <w:r w:rsidRPr="0005303F">
        <w:rPr>
          <w:lang w:val="uz-Cyrl-UZ" w:eastAsia="ru-RU"/>
        </w:rPr>
        <w:t>123.</w:t>
      </w:r>
      <w:r>
        <w:rPr>
          <w:lang w:val="uz-Cyrl-UZ" w:eastAsia="ru-RU"/>
        </w:rPr>
        <w:tab/>
      </w:r>
      <w:r w:rsidRPr="0005303F">
        <w:rPr>
          <w:lang w:val="uz-Cyrl-UZ" w:eastAsia="ru-RU"/>
        </w:rPr>
        <w:t>В 2015-2017 г.г. Генеральной прокуратурой был направлен один запрос об оказании правовой помощи по экстрадиции лица совершившего преступление по ст. 235 УК. Аналогичные запросы от иностранных государств в Генеральную прокуратуру не поступали.</w:t>
      </w:r>
    </w:p>
    <w:p w:rsidR="00CF1161" w:rsidRPr="0005303F" w:rsidRDefault="00CF1161" w:rsidP="00CF1161">
      <w:pPr>
        <w:pStyle w:val="SingleTxtG"/>
        <w:rPr>
          <w:lang w:val="uz-Cyrl-UZ" w:eastAsia="ru-RU"/>
        </w:rPr>
      </w:pPr>
      <w:r w:rsidRPr="0005303F">
        <w:rPr>
          <w:lang w:val="uz-Cyrl-UZ" w:eastAsia="ru-RU"/>
        </w:rPr>
        <w:t>124.</w:t>
      </w:r>
      <w:r>
        <w:rPr>
          <w:lang w:val="uz-Cyrl-UZ" w:eastAsia="ru-RU"/>
        </w:rPr>
        <w:tab/>
      </w:r>
      <w:r w:rsidRPr="0005303F">
        <w:rPr>
          <w:lang w:val="uz-Cyrl-UZ" w:eastAsia="ru-RU"/>
        </w:rPr>
        <w:t>Так, по запросу Генеральной прокуратуры, Российской Федерацией выдан гражданин Узбекистана Рахимов М., который в апреле 2017 г. этапировался в Узбекистан и был осужден 27.06.2017 г. Чиракчинским районным судом по уголовному делу по ст. 235 ч.3 и другим статьям УК.</w:t>
      </w:r>
    </w:p>
    <w:p w:rsidR="00CF1161" w:rsidRPr="0005303F" w:rsidRDefault="00CF1161" w:rsidP="00CF1161">
      <w:pPr>
        <w:pStyle w:val="SingleTxtG"/>
        <w:rPr>
          <w:lang w:val="ru-RU" w:eastAsia="ru-RU"/>
        </w:rPr>
      </w:pPr>
      <w:r w:rsidRPr="0005303F">
        <w:rPr>
          <w:lang w:val="uz-Cyrl-UZ" w:eastAsia="ru-RU"/>
        </w:rPr>
        <w:t>125.</w:t>
      </w:r>
      <w:r>
        <w:rPr>
          <w:lang w:val="uz-Cyrl-UZ" w:eastAsia="ru-RU"/>
        </w:rPr>
        <w:tab/>
      </w:r>
      <w:r w:rsidRPr="004A2694">
        <w:rPr>
          <w:iCs/>
          <w:lang w:val="uz-Cyrl-UZ" w:eastAsia="ru-RU"/>
        </w:rPr>
        <w:t>В рамках реализации рекомендаций Комитета (п.23) относительно</w:t>
      </w:r>
      <w:r w:rsidRPr="0005303F">
        <w:rPr>
          <w:lang w:val="uz-Cyrl-UZ" w:eastAsia="ru-RU"/>
        </w:rPr>
        <w:t xml:space="preserve"> защиты прав беженцев следует отметить, что в данное время все вопросы относительно беженцев из Афганистана решены и нет никакой необходимости в возобновлении в Узбекистане деятельности УВКБ ООН, его функции успешно осуществляются Представительством ООН в Узбекистане, углубляется сотрудничество с МОМ по вопросам связанным</w:t>
      </w:r>
      <w:r>
        <w:rPr>
          <w:lang w:val="uz-Cyrl-UZ" w:eastAsia="ru-RU"/>
        </w:rPr>
        <w:t xml:space="preserve"> </w:t>
      </w:r>
      <w:r w:rsidRPr="0005303F">
        <w:rPr>
          <w:lang w:val="uz-Cyrl-UZ" w:eastAsia="ru-RU"/>
        </w:rPr>
        <w:t xml:space="preserve">с оказанием всесторонней помощи жертвам торговли людьми и лицам возвратившимся в Республику Узбекистан после осуществления трудовой деятельности за рубежом, </w:t>
      </w:r>
      <w:r w:rsidRPr="0005303F">
        <w:rPr>
          <w:lang w:val="uz-Cyrl-UZ" w:eastAsia="ru-RU"/>
        </w:rPr>
        <w:lastRenderedPageBreak/>
        <w:t xml:space="preserve">разрабатывается проект Закона </w:t>
      </w:r>
      <w:r w:rsidRPr="0005303F">
        <w:rPr>
          <w:lang w:val="ru-RU" w:eastAsia="ru-RU"/>
        </w:rPr>
        <w:t>«</w:t>
      </w:r>
      <w:r w:rsidRPr="0005303F">
        <w:rPr>
          <w:lang w:val="uz-Cyrl-UZ" w:eastAsia="ru-RU"/>
        </w:rPr>
        <w:t>О внешней трудовой миграции</w:t>
      </w:r>
      <w:r w:rsidRPr="0005303F">
        <w:rPr>
          <w:lang w:val="ru-RU" w:eastAsia="ru-RU"/>
        </w:rPr>
        <w:t>»</w:t>
      </w:r>
      <w:r w:rsidRPr="0005303F">
        <w:rPr>
          <w:lang w:val="uz-Cyrl-UZ" w:eastAsia="ru-RU"/>
        </w:rPr>
        <w:t xml:space="preserve">. На основе Конституции Республики Узбекистан 29 мая 2017 года принят Указ Президента </w:t>
      </w:r>
      <w:r w:rsidRPr="004A2694">
        <w:rPr>
          <w:iCs/>
          <w:lang w:val="ru-RU" w:eastAsia="ru-RU"/>
        </w:rPr>
        <w:t xml:space="preserve">«Об утверждении Положения о порядке предоставления политического убежища в Республике Узбекистан», которым определены права иностранных граждан и лиц </w:t>
      </w:r>
      <w:r w:rsidRPr="0005303F">
        <w:rPr>
          <w:lang w:val="ru-RU" w:eastAsia="ru-RU"/>
        </w:rPr>
        <w:t xml:space="preserve">без гражданства на получение политического убежища, закреплены полномочия МВД и других государственных органов в данной области. </w:t>
      </w:r>
    </w:p>
    <w:p w:rsidR="00CF1161" w:rsidRPr="0005303F" w:rsidRDefault="00CF1161" w:rsidP="00CF1161">
      <w:pPr>
        <w:pStyle w:val="SingleTxtG"/>
        <w:rPr>
          <w:lang w:val="uz-Cyrl-UZ" w:eastAsia="ru-RU"/>
        </w:rPr>
      </w:pPr>
      <w:r w:rsidRPr="0005303F">
        <w:rPr>
          <w:lang w:val="uz-Cyrl-UZ" w:eastAsia="ru-RU"/>
        </w:rPr>
        <w:t>126.</w:t>
      </w:r>
      <w:r>
        <w:rPr>
          <w:lang w:val="uz-Cyrl-UZ" w:eastAsia="ru-RU"/>
        </w:rPr>
        <w:tab/>
      </w:r>
      <w:r w:rsidRPr="0005303F">
        <w:rPr>
          <w:lang w:val="uz-Cyrl-UZ" w:eastAsia="ru-RU"/>
        </w:rPr>
        <w:t xml:space="preserve">Вопрос о присоединении Узбекистана к Конвенции о статусе беженцев (1951 г.) рассматривался Аппаратом Совета безопасности при Президенте Республики Узбекистан, МИД, Генеральной прокуратурой, МВД, Национальным центром по правам человека, по итогам обсуждения принято решение </w:t>
      </w:r>
      <w:r w:rsidRPr="0005303F">
        <w:rPr>
          <w:bCs/>
          <w:lang w:val="uz-Cyrl-UZ" w:eastAsia="ru-RU"/>
        </w:rPr>
        <w:t>о преждевременности</w:t>
      </w:r>
      <w:r w:rsidRPr="0005303F">
        <w:rPr>
          <w:b/>
          <w:bCs/>
          <w:lang w:val="uz-Cyrl-UZ" w:eastAsia="ru-RU"/>
        </w:rPr>
        <w:t xml:space="preserve"> </w:t>
      </w:r>
      <w:r w:rsidRPr="0005303F">
        <w:rPr>
          <w:lang w:val="uz-Cyrl-UZ" w:eastAsia="ru-RU"/>
        </w:rPr>
        <w:t>присоединения к данной Конвенции и Протоколу к ней (1967 г.).</w:t>
      </w:r>
    </w:p>
    <w:p w:rsidR="00CF1161" w:rsidRPr="0005303F" w:rsidRDefault="00CF1161" w:rsidP="00CF1161">
      <w:pPr>
        <w:pStyle w:val="H1G"/>
        <w:rPr>
          <w:lang w:val="uz-Cyrl-UZ" w:eastAsia="ru-RU"/>
        </w:rPr>
      </w:pPr>
      <w:r>
        <w:rPr>
          <w:lang w:val="uz-Cyrl-UZ" w:eastAsia="ru-RU"/>
        </w:rPr>
        <w:tab/>
      </w:r>
      <w:r>
        <w:rPr>
          <w:lang w:val="uz-Cyrl-UZ" w:eastAsia="ru-RU"/>
        </w:rPr>
        <w:tab/>
      </w:r>
      <w:r w:rsidRPr="0005303F">
        <w:rPr>
          <w:lang w:val="uz-Cyrl-UZ" w:eastAsia="ru-RU"/>
        </w:rPr>
        <w:t>Статья 5</w:t>
      </w:r>
    </w:p>
    <w:p w:rsidR="00CF1161" w:rsidRPr="0005303F" w:rsidRDefault="00CF1161" w:rsidP="00CF1161">
      <w:pPr>
        <w:pStyle w:val="SingleTxtG"/>
        <w:rPr>
          <w:noProof/>
          <w:lang w:val="ru-RU"/>
        </w:rPr>
      </w:pPr>
      <w:r w:rsidRPr="0005303F">
        <w:rPr>
          <w:noProof/>
          <w:lang w:val="ru-RU"/>
        </w:rPr>
        <w:t>127.</w:t>
      </w:r>
      <w:r>
        <w:rPr>
          <w:lang w:val="uz-Cyrl-UZ" w:eastAsia="ru-RU"/>
        </w:rPr>
        <w:tab/>
      </w:r>
      <w:r w:rsidRPr="0005303F">
        <w:rPr>
          <w:noProof/>
          <w:lang w:val="ru-RU"/>
        </w:rPr>
        <w:t>Лицо, совершившее преступление, в т.ч. по ст.235 УК на территории Узбекистана, подлежит ответственности согласно УК.</w:t>
      </w:r>
    </w:p>
    <w:p w:rsidR="00CF1161" w:rsidRPr="0005303F" w:rsidRDefault="00CF1161" w:rsidP="00CF1161">
      <w:pPr>
        <w:pStyle w:val="SingleTxtG"/>
        <w:rPr>
          <w:noProof/>
          <w:lang w:val="ru-RU"/>
        </w:rPr>
      </w:pPr>
      <w:r w:rsidRPr="0005303F">
        <w:rPr>
          <w:noProof/>
          <w:lang w:val="ru-RU"/>
        </w:rPr>
        <w:t>128.</w:t>
      </w:r>
      <w:r>
        <w:rPr>
          <w:lang w:val="uz-Cyrl-UZ" w:eastAsia="ru-RU"/>
        </w:rPr>
        <w:tab/>
      </w:r>
      <w:r w:rsidRPr="0005303F">
        <w:rPr>
          <w:noProof/>
          <w:lang w:val="ru-RU"/>
        </w:rPr>
        <w:t>Преступлением, совершенным на территории Узбекистана, следует признавать такое деяние, которое: а) начато, окончено или прервано на территории Узбекистана; б) совершено за пределами Узбекистана, а преступный результат наступил на ее территории; в) совершено на территории Узбекистана, а преступный результат наступил за ее пределами; г) образует в совокупности или наряду с другими деяниями преступление, часть которого совершена на территории Узбекистана.</w:t>
      </w:r>
    </w:p>
    <w:p w:rsidR="00CF1161" w:rsidRPr="0005303F" w:rsidRDefault="00CF1161" w:rsidP="00CF1161">
      <w:pPr>
        <w:pStyle w:val="SingleTxtG"/>
        <w:rPr>
          <w:noProof/>
          <w:lang w:val="ru-RU"/>
        </w:rPr>
      </w:pPr>
      <w:r w:rsidRPr="0005303F">
        <w:rPr>
          <w:noProof/>
          <w:lang w:val="ru-RU"/>
        </w:rPr>
        <w:t>129.</w:t>
      </w:r>
      <w:r>
        <w:rPr>
          <w:lang w:val="uz-Cyrl-UZ" w:eastAsia="ru-RU"/>
        </w:rPr>
        <w:tab/>
      </w:r>
      <w:r w:rsidRPr="0005303F">
        <w:rPr>
          <w:noProof/>
          <w:lang w:val="ru-RU"/>
        </w:rPr>
        <w:t>В случае совершения преступления на воздушном, морском или речном судне, находящемся вне пределов Узбекистана и не на территории иностранного государства, ответственность наступает согласно УК, если названное судно находится под флагом или приписано к порту Узбекистана.</w:t>
      </w:r>
    </w:p>
    <w:p w:rsidR="00CF1161" w:rsidRPr="0005303F" w:rsidRDefault="00CF1161" w:rsidP="00CF1161">
      <w:pPr>
        <w:pStyle w:val="SingleTxtG"/>
        <w:rPr>
          <w:noProof/>
          <w:lang w:val="ru-RU"/>
        </w:rPr>
      </w:pPr>
      <w:r w:rsidRPr="0005303F">
        <w:rPr>
          <w:noProof/>
          <w:lang w:val="ru-RU"/>
        </w:rPr>
        <w:t>130.</w:t>
      </w:r>
      <w:r>
        <w:rPr>
          <w:lang w:val="uz-Cyrl-UZ" w:eastAsia="ru-RU"/>
        </w:rPr>
        <w:tab/>
      </w:r>
      <w:r w:rsidRPr="0005303F">
        <w:rPr>
          <w:noProof/>
          <w:lang w:val="ru-RU"/>
        </w:rPr>
        <w:t>Вопрос об ответственности иностранных граждан, которые согласно действующим законам, международным договорам или соглашениям не подсудны судам Узбекистана, в случае совершения ими преступления на территории Республики Узбекистан, решается на основе норм международного права.</w:t>
      </w:r>
    </w:p>
    <w:p w:rsidR="00CF1161" w:rsidRPr="0005303F" w:rsidRDefault="00CF1161" w:rsidP="00CF1161">
      <w:pPr>
        <w:pStyle w:val="SingleTxtG"/>
        <w:rPr>
          <w:lang w:val="ru-RU" w:eastAsia="ru-RU"/>
        </w:rPr>
      </w:pPr>
      <w:r w:rsidRPr="0005303F">
        <w:rPr>
          <w:lang w:val="ru-RU" w:eastAsia="ru-RU"/>
        </w:rPr>
        <w:t>131.</w:t>
      </w:r>
      <w:r>
        <w:rPr>
          <w:lang w:val="uz-Cyrl-UZ" w:eastAsia="ru-RU"/>
        </w:rPr>
        <w:tab/>
      </w:r>
      <w:r w:rsidRPr="0005303F">
        <w:rPr>
          <w:lang w:val="ru-RU" w:eastAsia="ru-RU"/>
        </w:rPr>
        <w:t>Граждане Республики Узбекистан, а также постоянно проживающие в Узбекистане лица без гражданства за преступления, совершенные на территории другого государства, подлежат ответственности согласно УК в случае, если они не понесли наказания по приговору суда государства, на территории которого было совершено преступление. Гражданин Узбекистана не может быть выдан за преступление, совершенное на территории иностранного государства, если иное не предусмотрено международными договорами или соглашениями.</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Статья 10</w:t>
      </w:r>
    </w:p>
    <w:p w:rsidR="00CF1161" w:rsidRPr="0005303F" w:rsidRDefault="00CF1161" w:rsidP="00CF1161">
      <w:pPr>
        <w:pStyle w:val="SingleTxtG"/>
        <w:rPr>
          <w:lang w:val="ru-RU" w:eastAsia="ru-RU"/>
        </w:rPr>
      </w:pPr>
      <w:r w:rsidRPr="0005303F">
        <w:rPr>
          <w:lang w:val="ru-RU" w:eastAsia="ru-RU"/>
        </w:rPr>
        <w:t>132.</w:t>
      </w:r>
      <w:r>
        <w:rPr>
          <w:lang w:val="uz-Cyrl-UZ" w:eastAsia="ru-RU"/>
        </w:rPr>
        <w:tab/>
      </w:r>
      <w:r w:rsidRPr="0005303F">
        <w:rPr>
          <w:lang w:val="ru-RU" w:eastAsia="ru-RU"/>
        </w:rPr>
        <w:t>Подготовка, переподготовка и повышение квалификации работников судов и правоохранительных органов с учетом рекомендаций Комитета (п.27) осуществляется в Узбекистане образовательными учреждениями, подведомственными Министерству юстиции, Генеральной прокуратуре, Министерству внутренних дел, Министерству иностранных дел Республики Узбекистан и др.</w:t>
      </w:r>
    </w:p>
    <w:p w:rsidR="00CF1161" w:rsidRPr="0005303F" w:rsidRDefault="00CF1161" w:rsidP="00CF1161">
      <w:pPr>
        <w:pStyle w:val="SingleTxtG"/>
        <w:rPr>
          <w:lang w:val="ru-RU" w:eastAsia="ru-RU"/>
        </w:rPr>
      </w:pPr>
      <w:r w:rsidRPr="0005303F">
        <w:rPr>
          <w:lang w:val="ru-RU" w:eastAsia="ru-RU"/>
        </w:rPr>
        <w:t>133.</w:t>
      </w:r>
      <w:r>
        <w:rPr>
          <w:lang w:val="uz-Cyrl-UZ" w:eastAsia="ru-RU"/>
        </w:rPr>
        <w:tab/>
      </w:r>
      <w:r w:rsidRPr="004A2694">
        <w:rPr>
          <w:iCs/>
          <w:lang w:val="ru-RU" w:eastAsia="ru-RU"/>
        </w:rPr>
        <w:t>Ташкентский государственный юридический университет</w:t>
      </w:r>
      <w:r w:rsidRPr="0005303F">
        <w:rPr>
          <w:lang w:val="ru-RU" w:eastAsia="ru-RU"/>
        </w:rPr>
        <w:t xml:space="preserve"> Министерства юстиции проводит обучение в рамках модулей «Международное право», «Международное право прав человека», вопросы уголовной ответственности за применение пыток рассматриваются в рамках модулей «Уголовное право», «Квалификация преступлений», «Криминология». В университете регулярно проводится оценка образования по вопросам противодействия пыток на основе четырех видов оценки образовательного процесса: оценки знаний студентов, оценок квалификации преподавателей, оценки качества программы и оценки воздействия учебных курсов. </w:t>
      </w:r>
    </w:p>
    <w:p w:rsidR="00CF1161" w:rsidRPr="0005303F" w:rsidRDefault="00CF1161" w:rsidP="00CF1161">
      <w:pPr>
        <w:pStyle w:val="SingleTxtG"/>
        <w:rPr>
          <w:lang w:val="ru-RU" w:eastAsia="ru-RU"/>
        </w:rPr>
      </w:pPr>
      <w:r w:rsidRPr="0005303F">
        <w:rPr>
          <w:lang w:val="ru-RU" w:eastAsia="ru-RU"/>
        </w:rPr>
        <w:lastRenderedPageBreak/>
        <w:t>134.</w:t>
      </w:r>
      <w:r>
        <w:rPr>
          <w:lang w:val="uz-Cyrl-UZ" w:eastAsia="ru-RU"/>
        </w:rPr>
        <w:tab/>
      </w:r>
      <w:r w:rsidRPr="0005303F">
        <w:rPr>
          <w:lang w:val="ru-RU" w:eastAsia="ru-RU"/>
        </w:rPr>
        <w:t xml:space="preserve">В </w:t>
      </w:r>
      <w:r w:rsidRPr="004A2694">
        <w:rPr>
          <w:iCs/>
          <w:lang w:val="ru-RU" w:eastAsia="ru-RU"/>
        </w:rPr>
        <w:t>Университете мировой экономики и дипломатии</w:t>
      </w:r>
      <w:r w:rsidRPr="0005303F">
        <w:rPr>
          <w:i/>
          <w:lang w:val="ru-RU" w:eastAsia="ru-RU"/>
        </w:rPr>
        <w:t xml:space="preserve"> </w:t>
      </w:r>
      <w:r w:rsidRPr="0005303F">
        <w:rPr>
          <w:lang w:val="ru-RU" w:eastAsia="ru-RU"/>
        </w:rPr>
        <w:t xml:space="preserve">Министерства иностранных дел (УМЭД) на факультете «Международное право» для студентов 4 курса и факультете «Международные отношения» для студентов 5 курса ведется курс «Права человека», в рамках которого изучаются основные международные документы по правам человека, которые включает ряд вопросов касательно защиты от пыток. Вопросы обеспечения права на защиту от пыток включены также в смежные дисциплины: Уголовное право, Уголовно-процессуальное право, Конституционное право, Семейное право и т.д. </w:t>
      </w:r>
    </w:p>
    <w:p w:rsidR="00CF1161" w:rsidRPr="0005303F" w:rsidRDefault="00CF1161" w:rsidP="00CF1161">
      <w:pPr>
        <w:pStyle w:val="SingleTxtG"/>
        <w:rPr>
          <w:lang w:val="uz-Cyrl-UZ" w:eastAsia="ru-RU"/>
        </w:rPr>
      </w:pPr>
      <w:r w:rsidRPr="0005303F">
        <w:rPr>
          <w:lang w:val="uz-Cyrl-UZ" w:eastAsia="ru-RU"/>
        </w:rPr>
        <w:t>135.</w:t>
      </w:r>
      <w:r>
        <w:rPr>
          <w:lang w:val="uz-Cyrl-UZ" w:eastAsia="ru-RU"/>
        </w:rPr>
        <w:tab/>
      </w:r>
      <w:r w:rsidRPr="0005303F">
        <w:rPr>
          <w:lang w:val="uz-Cyrl-UZ" w:eastAsia="ru-RU"/>
        </w:rPr>
        <w:t xml:space="preserve">В </w:t>
      </w:r>
      <w:r w:rsidRPr="004A2694">
        <w:rPr>
          <w:iCs/>
          <w:lang w:val="uz-Cyrl-UZ" w:eastAsia="ru-RU"/>
        </w:rPr>
        <w:t>Центре повышения квалификации юристов Министерства</w:t>
      </w:r>
      <w:r w:rsidRPr="0005303F">
        <w:rPr>
          <w:lang w:val="uz-Cyrl-UZ" w:eastAsia="ru-RU"/>
        </w:rPr>
        <w:t xml:space="preserve"> юстиции в целях определения теоретической и практической подготовленности судей, адвокатов в практику внедрено проведение тестирования, которое организуется в начале обучения и по окончании программы. Целью тестирования является объективная оценка восприятия слушателями учебных материалов и мониторинг усвоения слушателями образовательных программ. В число более чем 600 тестовых вопросов включены вопросы относительно выполнения положений Конвенции против пыток и другим международным документам, к которым присоединился Узбекистан. С учетом современных требований в учебные программы для судей по уголовным и гражданским делам, адвокатов, работников органов юстиции включены разделы о задачах правоохранительных органов и судов по недопущению пыток. </w:t>
      </w:r>
    </w:p>
    <w:p w:rsidR="00CF1161" w:rsidRPr="0005303F" w:rsidRDefault="00CF1161" w:rsidP="00CF1161">
      <w:pPr>
        <w:pStyle w:val="SingleTxtG"/>
        <w:rPr>
          <w:lang w:val="uz-Cyrl-UZ" w:eastAsia="ru-RU"/>
        </w:rPr>
      </w:pPr>
      <w:r w:rsidRPr="0005303F">
        <w:rPr>
          <w:lang w:val="uz-Cyrl-UZ" w:eastAsia="ru-RU"/>
        </w:rPr>
        <w:t>136.</w:t>
      </w:r>
      <w:r>
        <w:rPr>
          <w:lang w:val="uz-Cyrl-UZ" w:eastAsia="ru-RU"/>
        </w:rPr>
        <w:tab/>
      </w:r>
      <w:r w:rsidRPr="0005303F">
        <w:rPr>
          <w:lang w:val="uz-Cyrl-UZ" w:eastAsia="ru-RU"/>
        </w:rPr>
        <w:t>За период 2014 г. - I кв. 2017 г. в Центре прошли обучение 7709 слушателей. В</w:t>
      </w:r>
      <w:r w:rsidR="00D23707">
        <w:rPr>
          <w:lang w:val="en-US" w:eastAsia="ru-RU"/>
        </w:rPr>
        <w:t> </w:t>
      </w:r>
      <w:r w:rsidRPr="0005303F">
        <w:rPr>
          <w:lang w:val="uz-Cyrl-UZ" w:eastAsia="ru-RU"/>
        </w:rPr>
        <w:t>их числе: судей - 1067 (2014 г. - 348, 2015 г. - 457, 2016г. - 233, 1 кв. 2017 г. - 29), кандидатов в судьи - 878 (2014 г. - 222, 2015 г. - 421, 2016 г. - 177, 1 кв. 2017 г. - 58), адвокатов - 1662 (2014 г. - 491, 2015 г. - 504, 2016 г. - 514, 1 кв.2017 г. - 153), работников органов юстиции - 380 (2014 г. - 52, 2015 г. -212, 2016 г. - 101, 1 кв. 2017 г. - 15). В целях подготовки высококвалифицированных судей рассматривается вопрос о создании Академии правосудия Республики Узбекистан.</w:t>
      </w:r>
    </w:p>
    <w:p w:rsidR="00CF1161" w:rsidRPr="0005303F" w:rsidRDefault="00CF1161" w:rsidP="00CF1161">
      <w:pPr>
        <w:pStyle w:val="SingleTxtG"/>
        <w:rPr>
          <w:lang w:val="uz-Cyrl-UZ" w:eastAsia="ru-RU"/>
        </w:rPr>
      </w:pPr>
      <w:r w:rsidRPr="0005303F">
        <w:rPr>
          <w:lang w:val="uz-Cyrl-UZ" w:eastAsia="ru-RU"/>
        </w:rPr>
        <w:t>137.</w:t>
      </w:r>
      <w:r>
        <w:rPr>
          <w:lang w:val="uz-Cyrl-UZ" w:eastAsia="ru-RU"/>
        </w:rPr>
        <w:tab/>
      </w:r>
      <w:r w:rsidRPr="004A2694">
        <w:rPr>
          <w:iCs/>
          <w:lang w:val="uz-Cyrl-UZ" w:eastAsia="ru-RU"/>
        </w:rPr>
        <w:t>Высшими учебными курсами Генеральной прокуратуры</w:t>
      </w:r>
      <w:r w:rsidRPr="0005303F">
        <w:rPr>
          <w:lang w:val="uz-Cyrl-UZ" w:eastAsia="ru-RU"/>
        </w:rPr>
        <w:t xml:space="preserve"> за период 2014-2016 годов и 1 квартал 2017 года обучены 1075 слушателей. В ходе данных курсов были проведены занятия, касающиеся вопросов пыток, опубликована монография на тему: «Ответственность за пытки и другие жестокие, бесчеловечные или унижающие достоинство виды обращения и наказания в Уголовном кодексе Республики Узбекистан».</w:t>
      </w:r>
    </w:p>
    <w:p w:rsidR="00CF1161" w:rsidRPr="0005303F" w:rsidRDefault="00CF1161" w:rsidP="00CF1161">
      <w:pPr>
        <w:pStyle w:val="SingleTxtG"/>
        <w:rPr>
          <w:lang w:val="uz-Cyrl-UZ" w:eastAsia="ru-RU"/>
        </w:rPr>
      </w:pPr>
      <w:r w:rsidRPr="0005303F">
        <w:rPr>
          <w:lang w:val="uz-Cyrl-UZ" w:eastAsia="ru-RU"/>
        </w:rPr>
        <w:t>138.</w:t>
      </w:r>
      <w:r>
        <w:rPr>
          <w:lang w:val="uz-Cyrl-UZ" w:eastAsia="ru-RU"/>
        </w:rPr>
        <w:tab/>
      </w:r>
      <w:r w:rsidRPr="0005303F">
        <w:rPr>
          <w:lang w:val="uz-Cyrl-UZ" w:eastAsia="ru-RU"/>
        </w:rPr>
        <w:t xml:space="preserve">В </w:t>
      </w:r>
      <w:r w:rsidRPr="004A2694">
        <w:rPr>
          <w:iCs/>
          <w:lang w:val="uz-Cyrl-UZ" w:eastAsia="ru-RU"/>
        </w:rPr>
        <w:t>Академии МВД</w:t>
      </w:r>
      <w:r w:rsidRPr="0005303F">
        <w:rPr>
          <w:lang w:val="uz-Cyrl-UZ" w:eastAsia="ru-RU"/>
        </w:rPr>
        <w:t xml:space="preserve"> осуществляет свою деятельность кафедра Теории и практики прав человека, которая обеспечивает преподавание следующих дисциплин: «Общая теория прав человека» для слушателей 2-3 курсов; «Международное право» (36 часов) для слушателей 2,4 курсов дневного обучения; «Организация в деятельности ОВД защиты прав человека и юридического обеспечения» для слушателей Высших академических курсов, являющихся руководящим составом ОВД; Высших курсов по подготовке сержантского состава ОВД на цикле юридической подготовки (два раза в год по 600 сотрудников в 2014-2015 г. и по 300 сотрудников в 2016-2017 гг.); на каждом сборе факультета повышения квалификации, офицеров ОВД (от 100 до 200</w:t>
      </w:r>
      <w:r w:rsidR="00D23707">
        <w:rPr>
          <w:lang w:val="en-US" w:eastAsia="ru-RU"/>
        </w:rPr>
        <w:t> </w:t>
      </w:r>
      <w:r w:rsidRPr="0005303F">
        <w:rPr>
          <w:lang w:val="uz-Cyrl-UZ" w:eastAsia="ru-RU"/>
        </w:rPr>
        <w:t xml:space="preserve">сотрудников каждые 15 дней в течение года), а также на первоначальных курсах по подготовке будущих офицеров (2-3 раза в год по 3 месяца) проводятся занятия в объеме 8-16 часов. </w:t>
      </w:r>
    </w:p>
    <w:p w:rsidR="00CF1161" w:rsidRPr="0005303F" w:rsidRDefault="00CF1161" w:rsidP="00CF1161">
      <w:pPr>
        <w:pStyle w:val="SingleTxtG"/>
        <w:rPr>
          <w:lang w:val="uz-Cyrl-UZ" w:eastAsia="ru-RU"/>
        </w:rPr>
      </w:pPr>
      <w:r w:rsidRPr="0005303F">
        <w:rPr>
          <w:lang w:val="uz-Cyrl-UZ" w:eastAsia="ru-RU"/>
        </w:rPr>
        <w:t>139.</w:t>
      </w:r>
      <w:r>
        <w:rPr>
          <w:lang w:val="uz-Cyrl-UZ" w:eastAsia="ru-RU"/>
        </w:rPr>
        <w:tab/>
      </w:r>
      <w:r w:rsidRPr="0005303F">
        <w:rPr>
          <w:lang w:val="uz-Cyrl-UZ" w:eastAsia="ru-RU"/>
        </w:rPr>
        <w:t>За период 2014-2016 гг. и 1 квартал 2017 г. в Академии МВД прошли обучение и повысили квалификацию - более 9150 сотрудников ОВД.</w:t>
      </w:r>
    </w:p>
    <w:p w:rsidR="00CF1161" w:rsidRPr="0005303F" w:rsidRDefault="00CF1161" w:rsidP="00CF1161">
      <w:pPr>
        <w:pStyle w:val="SingleTxtG"/>
        <w:rPr>
          <w:lang w:val="ru-RU" w:eastAsia="ru-RU"/>
        </w:rPr>
      </w:pPr>
      <w:r w:rsidRPr="0005303F">
        <w:rPr>
          <w:lang w:val="ru-RU" w:eastAsia="ru-RU"/>
        </w:rPr>
        <w:t>140</w:t>
      </w:r>
      <w:r w:rsidRPr="00930AB4">
        <w:rPr>
          <w:lang w:val="uz-Cyrl-UZ" w:eastAsia="ru-RU"/>
        </w:rPr>
        <w:t>.</w:t>
      </w:r>
      <w:r>
        <w:rPr>
          <w:lang w:val="uz-Cyrl-UZ" w:eastAsia="ru-RU"/>
        </w:rPr>
        <w:tab/>
      </w:r>
      <w:r w:rsidRPr="004A2694">
        <w:rPr>
          <w:iCs/>
          <w:lang w:val="ru-RU" w:eastAsia="ru-RU"/>
        </w:rPr>
        <w:t>ГУИН</w:t>
      </w:r>
      <w:r w:rsidRPr="0005303F">
        <w:rPr>
          <w:i/>
          <w:lang w:val="ru-RU" w:eastAsia="ru-RU"/>
        </w:rPr>
        <w:t xml:space="preserve"> </w:t>
      </w:r>
      <w:r w:rsidRPr="0005303F">
        <w:rPr>
          <w:lang w:val="ru-RU" w:eastAsia="ru-RU"/>
        </w:rPr>
        <w:t xml:space="preserve">налажена системная работа по постоянному обучению медицинских работников, новым методам выявления следов пыток, в программы обучения включено изучение «Руководства по эффективному расследованию и документированию пыток и других жестоких, бесчеловечных или унижающих достоинство видов обращения или наказания (Стамбульский протокол)». Совместно с ВОЗ и Международным реабилитационным советом жертв пыток реализован образовательный проект, направленный на обучение медицинских работников учреждений пенитенциарной системы по идентификации, оценке и документированию предполагаемых случаев применения пыток. В рамках проекта прошли обучение 97 медицинских работников (69 врачей и 28 сотрудников среднего </w:t>
      </w:r>
      <w:r w:rsidRPr="0005303F">
        <w:rPr>
          <w:lang w:val="ru-RU" w:eastAsia="ru-RU"/>
        </w:rPr>
        <w:lastRenderedPageBreak/>
        <w:t>медицинского персонала), совместно с Министерством здравоохранения и Региональным Представительством Управления ООН по наркотикам и преступности в Центральной Азии проведен семинар-тренинг «Определение, оценка и документирование случаев пыток и других видов недопустимого обращения» для 35 медицинских, 15 немедицинских работников пенитенциарных учреждений и 15 судебно-медицинских экспертов, свыше 411 медицинских работников системы исполнения наказаний прошли обучение методам выявления, оценки и документирования случаев пыток, методике лечения и реабилитации перенесших их лиц.</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Статья 11</w:t>
      </w:r>
    </w:p>
    <w:p w:rsidR="00CF1161" w:rsidRPr="0005303F" w:rsidRDefault="00CF1161" w:rsidP="00CF1161">
      <w:pPr>
        <w:pStyle w:val="SingleTxtG"/>
        <w:rPr>
          <w:lang w:val="ru-RU" w:eastAsia="ru-RU"/>
        </w:rPr>
      </w:pPr>
      <w:r w:rsidRPr="0005303F">
        <w:rPr>
          <w:lang w:val="ru-RU" w:eastAsia="ru-RU"/>
        </w:rPr>
        <w:t>1</w:t>
      </w:r>
      <w:r>
        <w:rPr>
          <w:lang w:val="ru-RU" w:eastAsia="ru-RU"/>
        </w:rPr>
        <w:t>41.</w:t>
      </w:r>
      <w:r>
        <w:rPr>
          <w:lang w:val="ru-RU" w:eastAsia="ru-RU"/>
        </w:rPr>
        <w:tab/>
      </w:r>
      <w:r w:rsidRPr="0005303F">
        <w:rPr>
          <w:lang w:val="ru-RU" w:eastAsia="ru-RU"/>
        </w:rPr>
        <w:t>В рамках выполнения рекомендаций Комитета (п.п. 18, 19) в Узбекистане продолжены усилия по полному обеспечению прав и интересов лиц, находящихся в местах содержания под стражей и учреждениях по исполнению наказания.</w:t>
      </w:r>
    </w:p>
    <w:p w:rsidR="00CF1161" w:rsidRPr="006F0036" w:rsidRDefault="00CF1161" w:rsidP="00CF1161">
      <w:pPr>
        <w:pStyle w:val="SingleTxtG"/>
        <w:rPr>
          <w:iCs/>
          <w:lang w:val="ru-RU" w:eastAsia="ru-RU"/>
        </w:rPr>
      </w:pPr>
      <w:r w:rsidRPr="0005303F">
        <w:rPr>
          <w:lang w:val="ru-RU" w:eastAsia="ru-RU"/>
        </w:rPr>
        <w:t>142.</w:t>
      </w:r>
      <w:r>
        <w:rPr>
          <w:lang w:val="ru-RU" w:eastAsia="ru-RU"/>
        </w:rPr>
        <w:tab/>
      </w:r>
      <w:r w:rsidRPr="0005303F">
        <w:rPr>
          <w:lang w:val="ru-RU" w:eastAsia="ru-RU"/>
        </w:rPr>
        <w:t>За последние 15 лет в Узбекистане более чем в 2 раза уменьшилось количество заключенных, содержащихся в местах лишения свободы и на 1 января 2017 г. показатель численности заключенных составляет 133 человека на 100 тыс. населения, т.е.</w:t>
      </w:r>
      <w:r>
        <w:rPr>
          <w:lang w:val="ru-RU" w:eastAsia="ru-RU"/>
        </w:rPr>
        <w:t xml:space="preserve"> </w:t>
      </w:r>
      <w:r w:rsidRPr="0005303F">
        <w:rPr>
          <w:lang w:val="ru-RU" w:eastAsia="ru-RU"/>
        </w:rPr>
        <w:t>республика имеет один из самых низких показателей в мире и странах СНГ. Наполняемость пенитенциарных учреждений Узбекистана составляет в среднем 80%, в некоторых учреждениях не превышает 30%, а в единственной в стране воспитательной колонии для несовершеннолетних не составляет и 10%, что позволило сократить количество этих учреждений, только за последние 5 лет были закрыты 2</w:t>
      </w:r>
      <w:r w:rsidR="00D23707">
        <w:rPr>
          <w:lang w:val="en-US" w:eastAsia="ru-RU"/>
        </w:rPr>
        <w:t> </w:t>
      </w:r>
      <w:r w:rsidRPr="0005303F">
        <w:rPr>
          <w:lang w:val="ru-RU" w:eastAsia="ru-RU"/>
        </w:rPr>
        <w:t>колонии (в г. Ташкент и г. Навои). В рамках выполнения рекомендаций Комитета (п.8</w:t>
      </w:r>
      <w:r w:rsidRPr="0005303F">
        <w:rPr>
          <w:lang w:val="en-US" w:eastAsia="ru-RU"/>
        </w:rPr>
        <w:t>d</w:t>
      </w:r>
      <w:r w:rsidRPr="0005303F">
        <w:rPr>
          <w:lang w:val="ru-RU" w:eastAsia="ru-RU"/>
        </w:rPr>
        <w:t xml:space="preserve">) на основе применения Акта амнистии, по отбытию наказания и условно-досрочному освобождению по определению судов освобождены из мест задержания и лишения свободы </w:t>
      </w:r>
      <w:r w:rsidRPr="006F0036">
        <w:rPr>
          <w:iCs/>
          <w:lang w:val="ru-RU" w:eastAsia="ru-RU"/>
        </w:rPr>
        <w:t xml:space="preserve">15 лиц. </w:t>
      </w:r>
    </w:p>
    <w:p w:rsidR="00CF1161" w:rsidRPr="0005303F" w:rsidRDefault="00CF1161" w:rsidP="00CF1161">
      <w:pPr>
        <w:pStyle w:val="SingleTxtG"/>
        <w:rPr>
          <w:lang w:val="ru-RU" w:eastAsia="ru-RU"/>
        </w:rPr>
      </w:pPr>
      <w:r w:rsidRPr="0005303F">
        <w:rPr>
          <w:lang w:val="ru-RU" w:eastAsia="ru-RU"/>
        </w:rPr>
        <w:t>143.</w:t>
      </w:r>
      <w:r>
        <w:rPr>
          <w:lang w:val="ru-RU" w:eastAsia="ru-RU"/>
        </w:rPr>
        <w:tab/>
      </w:r>
      <w:r w:rsidRPr="0005303F">
        <w:rPr>
          <w:lang w:val="ru-RU" w:eastAsia="ru-RU"/>
        </w:rPr>
        <w:t xml:space="preserve">Законом от 29.03.2017 г. в УИК внесен ряд дополнений, направленных на усиление гарантий надежной защиты прав осужденных. В частности, осужденные наделены правами: </w:t>
      </w:r>
      <w:r w:rsidRPr="0005303F">
        <w:rPr>
          <w:noProof/>
          <w:lang w:val="ru-RU"/>
        </w:rPr>
        <w:t xml:space="preserve">получать информацию о порядке и условиях отбывания наказания, о своих правах и обязанностях; обращаться на своем родном языке или на другом языке с предложениями, заявлениями и жалобами к администрации учреждения или органа, исполняющего наказание, в другие государственные органы и общественные объединения; получать ответы на свои предложения, заявления и жалобы на языке обращения, </w:t>
      </w:r>
      <w:r w:rsidRPr="0005303F">
        <w:rPr>
          <w:lang w:val="ru-RU" w:eastAsia="ru-RU"/>
        </w:rPr>
        <w:t>на охрану здоровья, в том числе получение медицинской помощи в амбулаторно-поликлинических и стационарных условиях, в зависимости от медицинского заключения.</w:t>
      </w:r>
    </w:p>
    <w:p w:rsidR="00CF1161" w:rsidRPr="0005303F" w:rsidRDefault="00CF1161" w:rsidP="00CF1161">
      <w:pPr>
        <w:pStyle w:val="SingleTxtG"/>
        <w:rPr>
          <w:noProof/>
          <w:lang w:val="ru-RU"/>
        </w:rPr>
      </w:pPr>
      <w:r w:rsidRPr="0005303F">
        <w:rPr>
          <w:noProof/>
          <w:lang w:val="ru-RU"/>
        </w:rPr>
        <w:t>144.</w:t>
      </w:r>
      <w:r>
        <w:rPr>
          <w:lang w:val="ru-RU" w:eastAsia="ru-RU"/>
        </w:rPr>
        <w:tab/>
      </w:r>
      <w:r w:rsidRPr="0005303F">
        <w:rPr>
          <w:noProof/>
          <w:lang w:val="ru-RU"/>
        </w:rPr>
        <w:t>Осужденные иностранные граждане имеют также право поддерживать связь с дипломатическими представительствами и консульскими учреждениями своих государств, а граждане стран, не имеющих дипломатических и консульских учреждений в Республике Узбекистан, - с дипломатическими представительствами государства, взявшего на себя охрану их интересов.</w:t>
      </w:r>
    </w:p>
    <w:p w:rsidR="00CF1161" w:rsidRPr="0005303F" w:rsidRDefault="00CF1161" w:rsidP="00CF1161">
      <w:pPr>
        <w:pStyle w:val="SingleTxtG"/>
        <w:rPr>
          <w:lang w:val="ru-RU" w:eastAsia="ru-RU"/>
        </w:rPr>
      </w:pPr>
      <w:r w:rsidRPr="0005303F">
        <w:rPr>
          <w:noProof/>
          <w:lang w:val="ru-RU"/>
        </w:rPr>
        <w:t>145.</w:t>
      </w:r>
      <w:r>
        <w:rPr>
          <w:lang w:val="ru-RU" w:eastAsia="ru-RU"/>
        </w:rPr>
        <w:tab/>
      </w:r>
      <w:r w:rsidRPr="0005303F">
        <w:rPr>
          <w:noProof/>
          <w:lang w:val="ru-RU"/>
        </w:rPr>
        <w:t xml:space="preserve">При возникновении угрозы личной безопасности осужденного он вправе обратиться к любому должностному лицу учреждения или органа, исполняющего наказание, с просьбой об обеспечении личной безопасности. Должностное лицо, к которому обратился осужденный, обязано незамедлительно принять меры по обеспечению его личной безопасности. Начальник учреждения или органа, исполняющего наказание, принимает необходимые меры по устранению угрозы личной безопасности осужденного. </w:t>
      </w:r>
      <w:r w:rsidRPr="0005303F">
        <w:rPr>
          <w:lang w:val="ru-RU" w:eastAsia="ru-RU"/>
        </w:rPr>
        <w:t>По каждому случаю смерти в учреждениях исполнения наказания проводится служебное разбирательство. Материалы служебных проверок в обязательном порядке передаются в органы прокуратуры. За отчетный период смертных случаев, произошедших в результате применения пыток, жестокого обращения или умышленной халатности в учреждениях системы исполнения наказаний, не выявлено.</w:t>
      </w:r>
    </w:p>
    <w:p w:rsidR="00CF1161" w:rsidRPr="004A2694" w:rsidRDefault="00CF1161" w:rsidP="00CF1161">
      <w:pPr>
        <w:pStyle w:val="SingleTxtG"/>
        <w:rPr>
          <w:iCs/>
          <w:lang w:val="ru-RU" w:eastAsia="ru-RU"/>
        </w:rPr>
      </w:pPr>
      <w:r w:rsidRPr="0005303F">
        <w:rPr>
          <w:lang w:val="ru-RU" w:eastAsia="ru-RU"/>
        </w:rPr>
        <w:t>146.</w:t>
      </w:r>
      <w:r>
        <w:rPr>
          <w:lang w:val="ru-RU" w:eastAsia="ru-RU"/>
        </w:rPr>
        <w:tab/>
      </w:r>
      <w:r w:rsidRPr="0005303F">
        <w:rPr>
          <w:lang w:val="ru-RU" w:eastAsia="ru-RU"/>
        </w:rPr>
        <w:t xml:space="preserve">В стране функционирует система национального мониторинга соблюдения прав осужденных. Так, </w:t>
      </w:r>
      <w:r w:rsidRPr="004A2694">
        <w:rPr>
          <w:iCs/>
          <w:lang w:val="ru-RU" w:eastAsia="ru-RU"/>
        </w:rPr>
        <w:t xml:space="preserve">Отделом по правам человека Главного управления наказаний МВД </w:t>
      </w:r>
      <w:r w:rsidRPr="004A2694">
        <w:rPr>
          <w:iCs/>
          <w:lang w:val="ru-RU" w:eastAsia="ru-RU"/>
        </w:rPr>
        <w:lastRenderedPageBreak/>
        <w:t>осуществлялся внутриведомственный мониторинг мест задержания и лишения свободы в 2014 году – более 40 учреждений; в 2015 году – более 20 учреждений; в 2016</w:t>
      </w:r>
      <w:r w:rsidR="00D23707">
        <w:rPr>
          <w:iCs/>
          <w:lang w:val="en-US" w:eastAsia="ru-RU"/>
        </w:rPr>
        <w:t> </w:t>
      </w:r>
      <w:r w:rsidRPr="004A2694">
        <w:rPr>
          <w:iCs/>
          <w:lang w:val="ru-RU" w:eastAsia="ru-RU"/>
        </w:rPr>
        <w:t>году – 40 учреждений; за 1 квартал 2017 года – 17 учреждений. Независимый внешний мониторинг пенитенциарных учреждений республики осуществлялся Уполномоченным Олий Мажлиса по правам человека (Омбудсманом) за указанный период времени – в 10 учреждениях; институтами гражданского общества и СМИ – в 6; представителями зарубежных дипломатических представительств, фондов и др. – в 41, из которых: посольствами США (2); Великобритании (1); РФ (2); Турции (2); КНР (2); Казахстана (3); Украины (2); Иордании (2); Индии (1); Таджикистана (1); Фондом им. К.Аденауэра (1) и др.</w:t>
      </w:r>
    </w:p>
    <w:p w:rsidR="00CF1161" w:rsidRPr="0005303F" w:rsidRDefault="00CF1161" w:rsidP="00CF1161">
      <w:pPr>
        <w:pStyle w:val="SingleTxtG"/>
        <w:rPr>
          <w:lang w:val="ru-RU" w:eastAsia="ru-RU"/>
        </w:rPr>
      </w:pPr>
      <w:r w:rsidRPr="004A2694">
        <w:rPr>
          <w:iCs/>
          <w:lang w:val="ru-RU" w:eastAsia="ru-RU"/>
        </w:rPr>
        <w:t>147.</w:t>
      </w:r>
      <w:r w:rsidRPr="004A2694">
        <w:rPr>
          <w:iCs/>
          <w:lang w:val="ru-RU" w:eastAsia="ru-RU"/>
        </w:rPr>
        <w:tab/>
        <w:t>В рамках реализации рекомендаций Комитета (п.19) об улучшении у</w:t>
      </w:r>
      <w:r w:rsidRPr="004A2694">
        <w:rPr>
          <w:bCs/>
          <w:iCs/>
          <w:lang w:val="ru-RU" w:eastAsia="ru-RU"/>
        </w:rPr>
        <w:t>словий содержания в учреждении, расположенном в п. Джаслык установлено, что с</w:t>
      </w:r>
      <w:r w:rsidRPr="004A2694">
        <w:rPr>
          <w:iCs/>
          <w:lang w:val="ru-RU" w:eastAsia="ru-RU"/>
        </w:rPr>
        <w:t xml:space="preserve"> 1999 года данное учреждение неоднократно посещалось представителями Генеральной прокуратуры, института Омбудсмана, Министерства юстиции, Национального центра по правам человека и МВД, в ходе которых осуществлялось изучение условий содержания осужденных в учреждении. По результатам изучения установлено, что условия содержания осужденных отвечают требованиям</w:t>
      </w:r>
      <w:r w:rsidRPr="0005303F">
        <w:rPr>
          <w:lang w:val="ru-RU" w:eastAsia="ru-RU"/>
        </w:rPr>
        <w:t xml:space="preserve"> законодательства Республики Узбекистан. Осужденные размещаются в трехэтажных зданиях в отдельных помещениях по 10-12 человек, обеспечены индивидуальными спальными местами из расчета не менее Зх2 на одного человека. Учреждение в полном объеме обеспечено мебелью и инвентарем в соответствии с нормами. На каждом этаже в фойе жилого корпуса установлены телевизоры для просмотра передач, оборудованы места для проведения коллективных воспитательных и лекционно-просветительских занятий. </w:t>
      </w:r>
    </w:p>
    <w:p w:rsidR="00CF1161" w:rsidRPr="0005303F" w:rsidRDefault="00CF1161" w:rsidP="00CF1161">
      <w:pPr>
        <w:pStyle w:val="SingleTxtG"/>
        <w:rPr>
          <w:lang w:val="ru-RU" w:eastAsia="ru-RU"/>
        </w:rPr>
      </w:pPr>
      <w:r w:rsidRPr="0005303F">
        <w:rPr>
          <w:lang w:val="ru-RU" w:eastAsia="ru-RU"/>
        </w:rPr>
        <w:t>148.</w:t>
      </w:r>
      <w:r>
        <w:rPr>
          <w:lang w:val="ru-RU" w:eastAsia="ru-RU"/>
        </w:rPr>
        <w:tab/>
      </w:r>
      <w:r w:rsidRPr="0005303F">
        <w:rPr>
          <w:lang w:val="ru-RU" w:eastAsia="ru-RU"/>
        </w:rPr>
        <w:t>В октябре 2017 г. делегация Специального докладчика Совета ООН по правам человека по вопросу о свободе религии или убеждений во главе с А.Шахидом также посетила колонию в п.Джаслык. По итогам данного визита планируется по предложению Президента принятие Программы по совершенствованию системы исполнения наказания в Узбекистане на 2018-2022 года, предусматривающей создание дополнительных механизмов обеспечения прав осужденных.</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Статья 12</w:t>
      </w:r>
    </w:p>
    <w:p w:rsidR="00CF1161" w:rsidRPr="0005303F" w:rsidRDefault="00CF1161" w:rsidP="00CF1161">
      <w:pPr>
        <w:pStyle w:val="SingleTxtG"/>
        <w:rPr>
          <w:lang w:val="ru-RU"/>
        </w:rPr>
      </w:pPr>
      <w:r w:rsidRPr="0005303F">
        <w:rPr>
          <w:lang w:val="ru-RU"/>
        </w:rPr>
        <w:t>149.</w:t>
      </w:r>
      <w:r>
        <w:rPr>
          <w:lang w:val="ru-RU" w:eastAsia="ru-RU"/>
        </w:rPr>
        <w:tab/>
      </w:r>
      <w:r w:rsidRPr="0005303F">
        <w:rPr>
          <w:lang w:val="ru-RU"/>
        </w:rPr>
        <w:t>В Узбекистане создана комплексная система приема и рассмотрения заявлений, сообщений и других обращений физических лиц и представителей юридических лиц о совершенном преступлении, в т.ч. по вопросам совершения пыток, деятельность которой регулируется Конституцией Республики Узбекистан (ст. 35), Законами «Об</w:t>
      </w:r>
      <w:r w:rsidR="00D23707">
        <w:rPr>
          <w:lang w:val="en-US"/>
        </w:rPr>
        <w:t> </w:t>
      </w:r>
      <w:r w:rsidRPr="0005303F">
        <w:rPr>
          <w:lang w:val="ru-RU"/>
        </w:rPr>
        <w:t>обращениях физических и юридических лиц», «Об Уполномоченном Олий Мажлиса по правам человека (Омбудсмане)», «Об Уполномоченном по защите прав и законных интересов субъектов предпринимательства при Президенте Республики Узбекистан», «О прокуратуре», «Об органах внутренних дел», «О порядке отбывания административного ареста», «О содержании под стражей при производстве по уголовному делу», «Об оперативно-розыскной деятельности», а также нормами УПК, УИК и ГПК.</w:t>
      </w:r>
    </w:p>
    <w:p w:rsidR="00CF1161" w:rsidRPr="0005303F" w:rsidRDefault="00CF1161" w:rsidP="00CF1161">
      <w:pPr>
        <w:pStyle w:val="SingleTxtG"/>
        <w:rPr>
          <w:lang w:val="ru-RU"/>
        </w:rPr>
      </w:pPr>
      <w:r w:rsidRPr="0005303F">
        <w:rPr>
          <w:lang w:val="ru-RU"/>
        </w:rPr>
        <w:t>150.</w:t>
      </w:r>
      <w:r>
        <w:rPr>
          <w:lang w:val="ru-RU" w:eastAsia="ru-RU"/>
        </w:rPr>
        <w:tab/>
      </w:r>
      <w:r w:rsidRPr="0005303F">
        <w:rPr>
          <w:lang w:val="ru-RU"/>
        </w:rPr>
        <w:t>Законом от 11.09.2017 г. в действующем с 2014 г. Законе «Об обращениях физических и юридических лиц» установлен запрет отказа в приеме обращений по любым вопросам (ст.8), введено в практику проведение выездных, личных приемов, публичных приемов для решения злободневных вопросов и потребностей граждан, широкое применение информационно-коммуникационных технологий в режиме реального времени, в т.ч. через телефоны доверия, «горячей линии» государственных органов и посредством видеоконференцсвязи.</w:t>
      </w:r>
    </w:p>
    <w:p w:rsidR="00CF1161" w:rsidRPr="0005303F" w:rsidRDefault="00CF1161" w:rsidP="00CF1161">
      <w:pPr>
        <w:pStyle w:val="SingleTxtG"/>
        <w:rPr>
          <w:lang w:val="ru-RU"/>
        </w:rPr>
      </w:pPr>
      <w:r w:rsidRPr="0005303F">
        <w:rPr>
          <w:lang w:val="ru-RU"/>
        </w:rPr>
        <w:t>151.</w:t>
      </w:r>
      <w:r>
        <w:rPr>
          <w:lang w:val="ru-RU" w:eastAsia="ru-RU"/>
        </w:rPr>
        <w:tab/>
      </w:r>
      <w:r w:rsidRPr="0005303F">
        <w:rPr>
          <w:lang w:val="ru-RU"/>
        </w:rPr>
        <w:t xml:space="preserve">В законе определены задачи Народных приемных и Виртуальной приемной Президента по организации эффективного рассмотрения обращений государственными органами и должностными лицами посредством прямого диалога с населением, осуществлению системного мониторинга и контроля за их рассмотрением со стороны Президента с привлечением к ответственности лиц, нарушающих порядок </w:t>
      </w:r>
      <w:r w:rsidRPr="0005303F">
        <w:rPr>
          <w:lang w:val="ru-RU"/>
        </w:rPr>
        <w:lastRenderedPageBreak/>
        <w:t>и сроки разрешения обращений, на государственные органы возложены обязанности ведения статистического учета, поступающих обращений и опубликование этих данных на их веб-сайтах. Образовано Агентство оперативных государственных услуг, содействующего ускорению процесса разрешения обращений граждан.</w:t>
      </w:r>
    </w:p>
    <w:p w:rsidR="00CF1161" w:rsidRPr="0005303F" w:rsidRDefault="00CF1161" w:rsidP="00CF1161">
      <w:pPr>
        <w:pStyle w:val="SingleTxtG"/>
        <w:rPr>
          <w:lang w:val="ru-RU"/>
        </w:rPr>
      </w:pPr>
      <w:r w:rsidRPr="0005303F">
        <w:rPr>
          <w:lang w:val="ru-RU"/>
        </w:rPr>
        <w:t>152.</w:t>
      </w:r>
      <w:r>
        <w:rPr>
          <w:lang w:val="ru-RU" w:eastAsia="ru-RU"/>
        </w:rPr>
        <w:tab/>
      </w:r>
      <w:r w:rsidRPr="0005303F">
        <w:rPr>
          <w:lang w:val="ru-RU"/>
        </w:rPr>
        <w:t xml:space="preserve">С сентября 2016 года через Виртуальную приемную Президента поступило </w:t>
      </w:r>
      <w:r w:rsidRPr="006F0036">
        <w:rPr>
          <w:iCs/>
          <w:lang w:val="ru-RU"/>
        </w:rPr>
        <w:t>более 1,5 млн. обращений. Статистика показывает, что самое большое количество обращений поступает</w:t>
      </w:r>
      <w:r w:rsidRPr="0005303F">
        <w:rPr>
          <w:lang w:val="ru-RU"/>
        </w:rPr>
        <w:t xml:space="preserve"> по вопросам жилищно-коммунального хозяйства (108 тыс.), трудоустройства (67 тыс.), обоснованности вынесенных решений по итогам рассмотрения гражданских дел в судах (39 тыс.), что опровергает доводы о широком распространении пыток и жестокого обращения со стороны правоохранительных органов (см. п.7 рекомендаций Комитета). </w:t>
      </w:r>
    </w:p>
    <w:p w:rsidR="00CF1161" w:rsidRPr="004A2694" w:rsidRDefault="00CF1161" w:rsidP="00CF1161">
      <w:pPr>
        <w:pStyle w:val="SingleTxtG"/>
        <w:rPr>
          <w:iCs/>
          <w:lang w:val="uz-Cyrl-UZ"/>
        </w:rPr>
      </w:pPr>
      <w:r w:rsidRPr="0005303F">
        <w:rPr>
          <w:lang w:val="uz-Cyrl-UZ"/>
        </w:rPr>
        <w:t>153.</w:t>
      </w:r>
      <w:r>
        <w:rPr>
          <w:lang w:val="ru-RU" w:eastAsia="ru-RU"/>
        </w:rPr>
        <w:tab/>
      </w:r>
      <w:r w:rsidRPr="0005303F">
        <w:rPr>
          <w:lang w:val="uz-Cyrl-UZ"/>
        </w:rPr>
        <w:t xml:space="preserve">Сегодня на веб-сайтах государственных органов созданы новые возможности для работы с обращениями. В частности, на веб-сайте </w:t>
      </w:r>
      <w:r w:rsidRPr="0005303F">
        <w:rPr>
          <w:lang w:val="ru-RU"/>
        </w:rPr>
        <w:t>М</w:t>
      </w:r>
      <w:r w:rsidRPr="0005303F">
        <w:rPr>
          <w:lang w:val="uz-Cyrl-UZ"/>
        </w:rPr>
        <w:t>инистерства юстиции (</w:t>
      </w:r>
      <w:hyperlink r:id="rId8" w:history="1">
        <w:r w:rsidRPr="0005303F">
          <w:rPr>
            <w:color w:val="0000FF"/>
            <w:u w:val="single"/>
            <w:lang w:val="uz-Cyrl-UZ"/>
          </w:rPr>
          <w:t>www.minjust.uz</w:t>
        </w:r>
      </w:hyperlink>
      <w:r w:rsidRPr="0005303F">
        <w:rPr>
          <w:lang w:val="uz-Cyrl-UZ"/>
        </w:rPr>
        <w:t xml:space="preserve">) создан раздел </w:t>
      </w:r>
      <w:r w:rsidRPr="004A2694">
        <w:rPr>
          <w:iCs/>
          <w:lang w:val="uz-Cyrl-UZ"/>
        </w:rPr>
        <w:t xml:space="preserve">«Виртуальная приемная министра юстиции». Граждане, которые не пользуются интернетом, могут обратиться через «телефоны доверия». К органам юстиции можно обратиться, позвонив на номер «1008». </w:t>
      </w:r>
      <w:r w:rsidR="00D23707">
        <w:rPr>
          <w:iCs/>
          <w:lang w:val="uz-Cyrl-UZ"/>
        </w:rPr>
        <w:br/>
      </w:r>
      <w:r w:rsidRPr="004A2694">
        <w:rPr>
          <w:iCs/>
          <w:lang w:val="uz-Cyrl-UZ"/>
        </w:rPr>
        <w:t xml:space="preserve">За 9 месяцев 2017 года по «телефону доверия» поступило </w:t>
      </w:r>
      <w:bookmarkStart w:id="1" w:name="OLE_LINK6"/>
      <w:bookmarkStart w:id="2" w:name="OLE_LINK5"/>
      <w:r w:rsidRPr="004A2694">
        <w:rPr>
          <w:iCs/>
          <w:lang w:val="uz-Cyrl-UZ"/>
        </w:rPr>
        <w:t>1</w:t>
      </w:r>
      <w:r w:rsidRPr="004A2694">
        <w:rPr>
          <w:iCs/>
          <w:lang w:val="ru-RU"/>
        </w:rPr>
        <w:t> </w:t>
      </w:r>
      <w:r w:rsidRPr="004A2694">
        <w:rPr>
          <w:iCs/>
          <w:lang w:val="uz-Cyrl-UZ"/>
        </w:rPr>
        <w:t>782 обращени</w:t>
      </w:r>
      <w:r w:rsidRPr="004A2694">
        <w:rPr>
          <w:iCs/>
          <w:lang w:val="ru-RU"/>
        </w:rPr>
        <w:t>я,</w:t>
      </w:r>
      <w:r w:rsidRPr="004A2694">
        <w:rPr>
          <w:iCs/>
          <w:lang w:val="uz-Cyrl-UZ"/>
        </w:rPr>
        <w:t xml:space="preserve"> </w:t>
      </w:r>
      <w:bookmarkEnd w:id="1"/>
      <w:bookmarkEnd w:id="2"/>
      <w:r w:rsidRPr="004A2694">
        <w:rPr>
          <w:iCs/>
          <w:lang w:val="uz-Cyrl-UZ"/>
        </w:rPr>
        <w:t xml:space="preserve">в целом, в министерство юстиции поступило более 57 тысяч обращений. </w:t>
      </w:r>
    </w:p>
    <w:p w:rsidR="00CF1161" w:rsidRPr="0005303F" w:rsidRDefault="00CF1161" w:rsidP="00CF1161">
      <w:pPr>
        <w:pStyle w:val="SingleTxtG"/>
        <w:rPr>
          <w:lang w:val="ru-RU"/>
        </w:rPr>
      </w:pPr>
      <w:r w:rsidRPr="004A2694">
        <w:rPr>
          <w:iCs/>
          <w:lang w:val="ru-RU"/>
        </w:rPr>
        <w:t>154.</w:t>
      </w:r>
      <w:r w:rsidRPr="004A2694">
        <w:rPr>
          <w:iCs/>
          <w:lang w:val="ru-RU" w:eastAsia="ru-RU"/>
        </w:rPr>
        <w:tab/>
      </w:r>
      <w:r w:rsidRPr="004A2694">
        <w:rPr>
          <w:iCs/>
          <w:lang w:val="ru-RU"/>
        </w:rPr>
        <w:t xml:space="preserve">Из поступивших за истекший период 2017 года в органы прокуратуры посредством </w:t>
      </w:r>
      <w:r w:rsidRPr="004A2694">
        <w:rPr>
          <w:bCs/>
          <w:iCs/>
          <w:lang w:val="ru-RU"/>
        </w:rPr>
        <w:t>Виртуальной приемной и Народных приемных Президента Республики Узбекистан свыше 64 тыс.</w:t>
      </w:r>
      <w:r w:rsidRPr="004A2694">
        <w:rPr>
          <w:b/>
          <w:bCs/>
          <w:iCs/>
          <w:lang w:val="ru-RU"/>
        </w:rPr>
        <w:t xml:space="preserve"> </w:t>
      </w:r>
      <w:r w:rsidRPr="004A2694">
        <w:rPr>
          <w:iCs/>
          <w:lang w:val="ru-RU"/>
        </w:rPr>
        <w:t>обращений по 56 тысячам принято положительное решение и даны разъяснения и лишь по 3,2 тыс. (4,9 %) обращениям в удовлетворении отказано. В целом, органами прокуратуры разрешено почти 333 тыс. обращений, обеспечен прием свыше 170 тыс. обратившихся граждан. Указом Президента от 30 ноября 2017</w:t>
      </w:r>
      <w:r w:rsidR="00D23707">
        <w:rPr>
          <w:iCs/>
          <w:lang w:val="en-US"/>
        </w:rPr>
        <w:t> </w:t>
      </w:r>
      <w:r w:rsidRPr="004A2694">
        <w:rPr>
          <w:iCs/>
          <w:lang w:val="ru-RU"/>
        </w:rPr>
        <w:t>г. усилена ответственность органов прокуратуры за соблюдение требований УПК о немедленной регистрации и разрешении обращений лиц, отбывающих наказание в виде лишения свободы, содержащихся</w:t>
      </w:r>
      <w:r w:rsidRPr="0005303F">
        <w:rPr>
          <w:lang w:val="ru-RU"/>
        </w:rPr>
        <w:t xml:space="preserve"> под стражей, задержанных и подвергнутых административному аресту.</w:t>
      </w:r>
    </w:p>
    <w:p w:rsidR="00CF1161" w:rsidRPr="0005303F" w:rsidRDefault="00CF1161" w:rsidP="00CF1161">
      <w:pPr>
        <w:pStyle w:val="SingleTxtG"/>
        <w:rPr>
          <w:lang w:val="ru-RU"/>
        </w:rPr>
      </w:pPr>
      <w:r w:rsidRPr="0005303F">
        <w:rPr>
          <w:lang w:val="ru-RU"/>
        </w:rPr>
        <w:t>155.</w:t>
      </w:r>
      <w:r>
        <w:rPr>
          <w:lang w:val="ru-RU" w:eastAsia="ru-RU"/>
        </w:rPr>
        <w:tab/>
      </w:r>
      <w:r w:rsidRPr="0005303F">
        <w:rPr>
          <w:lang w:val="ru-RU"/>
        </w:rPr>
        <w:t xml:space="preserve">В </w:t>
      </w:r>
      <w:r w:rsidRPr="004A2694">
        <w:rPr>
          <w:iCs/>
          <w:lang w:val="ru-RU"/>
        </w:rPr>
        <w:t xml:space="preserve">Министерстве внутренних дел создана Служба по работе с виртуальными обращениями, которая имеет свои подразделения в территориальных органах внутренних дел, при этом налажено функционирование электронной системы приема обращений. В частности, МВД осуществляется консультирование граждан в социальной сети «Facebook». Официальный веб-сайт МВД </w:t>
      </w:r>
      <w:r w:rsidRPr="004A2694">
        <w:rPr>
          <w:iCs/>
          <w:lang w:val="uz-Cyrl-UZ"/>
        </w:rPr>
        <w:t>(</w:t>
      </w:r>
      <w:r w:rsidRPr="004A2694">
        <w:rPr>
          <w:iCs/>
          <w:lang w:val="en-US"/>
        </w:rPr>
        <w:t>www</w:t>
      </w:r>
      <w:r w:rsidRPr="004A2694">
        <w:rPr>
          <w:iCs/>
          <w:lang w:val="ru-RU"/>
        </w:rPr>
        <w:t>.</w:t>
      </w:r>
      <w:r w:rsidRPr="004A2694">
        <w:rPr>
          <w:iCs/>
          <w:lang w:val="en-US"/>
        </w:rPr>
        <w:t>iiv</w:t>
      </w:r>
      <w:r w:rsidRPr="004A2694">
        <w:rPr>
          <w:iCs/>
          <w:lang w:val="ru-RU"/>
        </w:rPr>
        <w:t>.</w:t>
      </w:r>
      <w:r w:rsidRPr="004A2694">
        <w:rPr>
          <w:iCs/>
          <w:lang w:val="en-US"/>
        </w:rPr>
        <w:t>uz</w:t>
      </w:r>
      <w:r w:rsidRPr="004A2694">
        <w:rPr>
          <w:iCs/>
          <w:lang w:val="ru-RU"/>
        </w:rPr>
        <w:t xml:space="preserve">) регулярно информирует пользователей социальных сетей о проводимой в органах внутренних дел работе по предупреждению преступлений. Всего за 6 месяцев 2017 года в органы внутренних дел поступило 11095 обращений граждан. Из них рассмотрены 9869 </w:t>
      </w:r>
      <w:r w:rsidR="00D23707">
        <w:rPr>
          <w:iCs/>
          <w:lang w:val="ru-RU"/>
        </w:rPr>
        <w:br/>
      </w:r>
      <w:r w:rsidRPr="004A2694">
        <w:rPr>
          <w:iCs/>
          <w:lang w:val="ru-RU"/>
        </w:rPr>
        <w:t>(в процессе рассмотрения 1053) и удовлетворены</w:t>
      </w:r>
      <w:r w:rsidRPr="0005303F">
        <w:rPr>
          <w:lang w:val="ru-RU"/>
        </w:rPr>
        <w:t xml:space="preserve"> 1454. </w:t>
      </w:r>
    </w:p>
    <w:p w:rsidR="00CF1161" w:rsidRPr="0005303F" w:rsidRDefault="00CF1161" w:rsidP="00CF1161">
      <w:pPr>
        <w:pStyle w:val="SingleTxtG"/>
        <w:rPr>
          <w:lang w:val="ru-RU"/>
        </w:rPr>
      </w:pPr>
      <w:r w:rsidRPr="0005303F">
        <w:rPr>
          <w:lang w:val="ru-RU"/>
        </w:rPr>
        <w:t>156.</w:t>
      </w:r>
      <w:r>
        <w:rPr>
          <w:lang w:val="ru-RU" w:eastAsia="ru-RU"/>
        </w:rPr>
        <w:tab/>
      </w:r>
      <w:r w:rsidRPr="0005303F">
        <w:rPr>
          <w:lang w:val="ru-RU"/>
        </w:rPr>
        <w:t>Четкий порядок рассмотрения заявлений, сообщений и иных сведений о преступлениях установлен ст</w:t>
      </w:r>
      <w:r>
        <w:rPr>
          <w:lang w:val="ru-RU"/>
        </w:rPr>
        <w:t>.329 УПК, согласно которой.</w:t>
      </w:r>
    </w:p>
    <w:p w:rsidR="00CF1161" w:rsidRPr="004A2694" w:rsidRDefault="00CF1161" w:rsidP="00CF1161">
      <w:pPr>
        <w:pStyle w:val="SingleTxtG"/>
        <w:rPr>
          <w:bCs/>
          <w:iCs/>
          <w:lang w:val="ru-RU" w:eastAsia="ru-RU"/>
        </w:rPr>
      </w:pPr>
      <w:bookmarkStart w:id="3" w:name="1563094"/>
      <w:r w:rsidRPr="0005303F">
        <w:rPr>
          <w:lang w:val="ru-RU" w:eastAsia="ru-RU"/>
        </w:rPr>
        <w:t>157.</w:t>
      </w:r>
      <w:r>
        <w:rPr>
          <w:lang w:val="ru-RU" w:eastAsia="ru-RU"/>
        </w:rPr>
        <w:tab/>
      </w:r>
      <w:r w:rsidRPr="004A2694">
        <w:rPr>
          <w:bCs/>
          <w:iCs/>
          <w:lang w:val="ru-RU" w:eastAsia="ru-RU"/>
        </w:rPr>
        <w:t xml:space="preserve">Во-первых, заявления, сообщения о преступлениях должны быть зарегистрированы и разрешены немедленно, а при необходимости проверки законности и достаточности оснований к возбуждению уголовного дела непосредственно либо с помощью органов дознания — не позднее десяти суток. </w:t>
      </w:r>
      <w:bookmarkStart w:id="4" w:name="3093247"/>
      <w:bookmarkStart w:id="5" w:name="3093248"/>
      <w:bookmarkEnd w:id="3"/>
      <w:bookmarkEnd w:id="4"/>
    </w:p>
    <w:p w:rsidR="00CF1161" w:rsidRPr="004A2694" w:rsidRDefault="00CF1161" w:rsidP="00CF1161">
      <w:pPr>
        <w:pStyle w:val="SingleTxtG"/>
        <w:rPr>
          <w:bCs/>
          <w:iCs/>
          <w:lang w:val="ru-RU" w:eastAsia="ru-RU"/>
        </w:rPr>
      </w:pPr>
      <w:r w:rsidRPr="004A2694">
        <w:rPr>
          <w:bCs/>
          <w:iCs/>
          <w:lang w:val="ru-RU" w:eastAsia="ru-RU"/>
        </w:rPr>
        <w:t>158.</w:t>
      </w:r>
      <w:r w:rsidRPr="004A2694">
        <w:rPr>
          <w:bCs/>
          <w:iCs/>
          <w:lang w:val="ru-RU" w:eastAsia="ru-RU"/>
        </w:rPr>
        <w:tab/>
        <w:t xml:space="preserve">Во-вторых, </w:t>
      </w:r>
      <w:bookmarkEnd w:id="5"/>
      <w:r w:rsidRPr="004A2694">
        <w:rPr>
          <w:bCs/>
          <w:iCs/>
          <w:lang w:val="ru-RU" w:eastAsia="ru-RU"/>
        </w:rPr>
        <w:t xml:space="preserve">согласно </w:t>
      </w:r>
      <w:hyperlink r:id="rId9" w:history="1">
        <w:r w:rsidRPr="004A2694">
          <w:rPr>
            <w:bCs/>
            <w:iCs/>
            <w:lang w:val="ru-RU" w:eastAsia="ru-RU"/>
          </w:rPr>
          <w:t>части первой</w:t>
        </w:r>
      </w:hyperlink>
      <w:r w:rsidRPr="004A2694">
        <w:rPr>
          <w:bCs/>
          <w:iCs/>
          <w:lang w:val="ru-RU" w:eastAsia="ru-RU"/>
        </w:rPr>
        <w:t> статьи 587 УПК проводится доследственная проверка, в ходе которой могут быть истребованы дополнительные документы, объяснения, а также произведены задержание лица, осмотр места происшествия, экспертиза, назначена ревизия, даны поручения о проведении оперативно-розыскных мероприятий. Производство во время доследственной проверки других следственных действий запрещается.</w:t>
      </w:r>
    </w:p>
    <w:p w:rsidR="00CF1161" w:rsidRPr="004A2694" w:rsidRDefault="00CF1161" w:rsidP="00CF1161">
      <w:pPr>
        <w:pStyle w:val="SingleTxtG"/>
        <w:rPr>
          <w:bCs/>
          <w:iCs/>
          <w:lang w:val="ru-RU" w:eastAsia="ru-RU"/>
        </w:rPr>
      </w:pPr>
      <w:bookmarkStart w:id="6" w:name="1563096"/>
      <w:r w:rsidRPr="004A2694">
        <w:rPr>
          <w:bCs/>
          <w:iCs/>
          <w:lang w:val="ru-RU" w:eastAsia="ru-RU"/>
        </w:rPr>
        <w:t>159</w:t>
      </w:r>
      <w:r w:rsidR="00793171" w:rsidRPr="00793171">
        <w:rPr>
          <w:bCs/>
          <w:iCs/>
          <w:lang w:val="ru-RU" w:eastAsia="ru-RU"/>
        </w:rPr>
        <w:t>.</w:t>
      </w:r>
      <w:r w:rsidRPr="004A2694">
        <w:rPr>
          <w:bCs/>
          <w:iCs/>
          <w:lang w:val="ru-RU" w:eastAsia="ru-RU"/>
        </w:rPr>
        <w:tab/>
        <w:t>В-третьих, в исключительных случаях срок доследственной проверки может быть продлен прокурором до одного месяца по мотивированному постановлению дознавателя или следователя</w:t>
      </w:r>
      <w:bookmarkEnd w:id="6"/>
      <w:r w:rsidRPr="004A2694">
        <w:rPr>
          <w:bCs/>
          <w:iCs/>
          <w:lang w:val="ru-RU" w:eastAsia="ru-RU"/>
        </w:rPr>
        <w:t>.</w:t>
      </w:r>
    </w:p>
    <w:p w:rsidR="00CF1161" w:rsidRPr="0005303F" w:rsidRDefault="00CF1161" w:rsidP="00CF1161">
      <w:pPr>
        <w:pStyle w:val="SingleTxtG"/>
        <w:rPr>
          <w:lang w:val="ru-RU" w:eastAsia="ru-RU"/>
        </w:rPr>
      </w:pPr>
      <w:bookmarkStart w:id="7" w:name="3093263"/>
      <w:bookmarkEnd w:id="7"/>
      <w:r w:rsidRPr="0005303F">
        <w:rPr>
          <w:lang w:val="ru-RU"/>
        </w:rPr>
        <w:tab/>
        <w:t>160.</w:t>
      </w:r>
      <w:r>
        <w:rPr>
          <w:lang w:val="ru-RU" w:eastAsia="ru-RU"/>
        </w:rPr>
        <w:tab/>
      </w:r>
      <w:r w:rsidRPr="0005303F">
        <w:rPr>
          <w:lang w:val="ru-RU"/>
        </w:rPr>
        <w:t>Полномочия прокурора, который осуществляет надзор за исполнением законов при производстве дознания и следствия, определены в ст. 382 УПК.</w:t>
      </w:r>
      <w:r w:rsidRPr="0005303F">
        <w:rPr>
          <w:b/>
          <w:lang w:val="ru-RU"/>
        </w:rPr>
        <w:t xml:space="preserve"> </w:t>
      </w:r>
      <w:bookmarkStart w:id="8" w:name="248832"/>
      <w:r w:rsidRPr="0005303F">
        <w:rPr>
          <w:lang w:val="ru-RU" w:eastAsia="ru-RU"/>
        </w:rPr>
        <w:t>Прокурор вправе:</w:t>
      </w:r>
      <w:bookmarkEnd w:id="8"/>
      <w:r w:rsidRPr="0005303F">
        <w:rPr>
          <w:lang w:val="ru-RU" w:eastAsia="ru-RU"/>
        </w:rPr>
        <w:t xml:space="preserve"> </w:t>
      </w:r>
      <w:bookmarkStart w:id="9" w:name="248833"/>
      <w:r w:rsidRPr="0005303F">
        <w:rPr>
          <w:lang w:val="ru-RU" w:eastAsia="ru-RU"/>
        </w:rPr>
        <w:t xml:space="preserve">не реже одного раза в месяц проверять исполнение требований закона о приеме, </w:t>
      </w:r>
      <w:r w:rsidRPr="0005303F">
        <w:rPr>
          <w:lang w:val="ru-RU" w:eastAsia="ru-RU"/>
        </w:rPr>
        <w:lastRenderedPageBreak/>
        <w:t>регистрации и разрешении заявлений и сообщений о совершенных или готовящихся преступлениях;</w:t>
      </w:r>
      <w:bookmarkEnd w:id="9"/>
      <w:r w:rsidRPr="0005303F">
        <w:rPr>
          <w:lang w:val="ru-RU" w:eastAsia="ru-RU"/>
        </w:rPr>
        <w:t xml:space="preserve"> </w:t>
      </w:r>
      <w:bookmarkStart w:id="10" w:name="248834"/>
      <w:r w:rsidRPr="0005303F">
        <w:rPr>
          <w:lang w:val="ru-RU" w:eastAsia="ru-RU"/>
        </w:rPr>
        <w:t>отменять незаконные и необоснованные постановления дознавателей и следователей;</w:t>
      </w:r>
      <w:bookmarkEnd w:id="10"/>
      <w:r w:rsidRPr="0005303F">
        <w:rPr>
          <w:lang w:val="ru-RU" w:eastAsia="ru-RU"/>
        </w:rPr>
        <w:t xml:space="preserve"> </w:t>
      </w:r>
      <w:bookmarkStart w:id="11" w:name="248835"/>
      <w:r w:rsidRPr="0005303F">
        <w:rPr>
          <w:lang w:val="ru-RU" w:eastAsia="ru-RU"/>
        </w:rPr>
        <w:t xml:space="preserve">давать письменные указания о расследовании преступлений, об избрании, изменении или отмене меры пресечения и др. </w:t>
      </w:r>
      <w:bookmarkEnd w:id="11"/>
    </w:p>
    <w:p w:rsidR="00CF1161" w:rsidRPr="0005303F" w:rsidRDefault="00CF1161" w:rsidP="00CF1161">
      <w:pPr>
        <w:pStyle w:val="SingleTxtG"/>
        <w:rPr>
          <w:lang w:val="ru-RU" w:eastAsia="ru-RU"/>
        </w:rPr>
      </w:pPr>
      <w:bookmarkStart w:id="12" w:name="2462341"/>
      <w:bookmarkStart w:id="13" w:name="2462342"/>
      <w:bookmarkEnd w:id="12"/>
      <w:r w:rsidRPr="0005303F">
        <w:rPr>
          <w:lang w:val="ru-RU" w:eastAsia="ru-RU"/>
        </w:rPr>
        <w:t>161.</w:t>
      </w:r>
      <w:r>
        <w:rPr>
          <w:lang w:val="ru-RU" w:eastAsia="ru-RU"/>
        </w:rPr>
        <w:tab/>
      </w:r>
      <w:r w:rsidRPr="0005303F">
        <w:rPr>
          <w:lang w:val="ru-RU" w:eastAsia="ru-RU"/>
        </w:rPr>
        <w:t>Прокурор ходатайствует перед судом или дает согласие на ходатайство о применении меры пресечения в виде заключения под стражу или домашнего ареста либо ходатайствует перед судом о продлении срока содержания под стражей или домашнего ареста;</w:t>
      </w:r>
      <w:bookmarkEnd w:id="13"/>
      <w:r w:rsidRPr="0005303F">
        <w:rPr>
          <w:lang w:val="ru-RU" w:eastAsia="ru-RU"/>
        </w:rPr>
        <w:t xml:space="preserve"> осуществляет те же действия по вопросам </w:t>
      </w:r>
      <w:bookmarkStart w:id="14" w:name="2066622"/>
      <w:bookmarkStart w:id="15" w:name="2066623"/>
      <w:bookmarkEnd w:id="14"/>
      <w:r w:rsidRPr="0005303F">
        <w:rPr>
          <w:lang w:val="ru-RU" w:eastAsia="ru-RU"/>
        </w:rPr>
        <w:t xml:space="preserve">отстранения обвиняемого от должности, о помещении лица в медицинское учреждение, </w:t>
      </w:r>
      <w:bookmarkStart w:id="16" w:name="1428890"/>
      <w:bookmarkEnd w:id="15"/>
      <w:r w:rsidRPr="0005303F">
        <w:rPr>
          <w:lang w:val="ru-RU" w:eastAsia="ru-RU"/>
        </w:rPr>
        <w:t>эксгумации трупа, ареста почтово-телеграфных отправлений. Прокурор ходатайствует также перед судом об отказе в возбуждении уголовного дела или о прекращении уголовного дела на основании акта амнистии;</w:t>
      </w:r>
      <w:bookmarkEnd w:id="16"/>
      <w:r w:rsidRPr="0005303F">
        <w:rPr>
          <w:lang w:val="ru-RU" w:eastAsia="ru-RU"/>
        </w:rPr>
        <w:t xml:space="preserve"> </w:t>
      </w:r>
      <w:bookmarkStart w:id="17" w:name="3176158"/>
      <w:bookmarkStart w:id="18" w:name="1324841"/>
      <w:bookmarkEnd w:id="17"/>
      <w:r w:rsidRPr="0005303F">
        <w:rPr>
          <w:lang w:val="ru-RU" w:eastAsia="ru-RU"/>
        </w:rPr>
        <w:t xml:space="preserve">поручает органам дознания исполнение постановлений о задержании, приводе, розыске лиц, производстве обыска, выемки, определений суда о применении меры пресечения в виде заключения под стражу, выполнение других следственных действий. </w:t>
      </w:r>
      <w:bookmarkEnd w:id="18"/>
    </w:p>
    <w:p w:rsidR="00CF1161" w:rsidRPr="0005303F" w:rsidRDefault="00CF1161" w:rsidP="00CF1161">
      <w:pPr>
        <w:pStyle w:val="SingleTxtG"/>
        <w:rPr>
          <w:lang w:val="ru-RU" w:eastAsia="ru-RU"/>
        </w:rPr>
      </w:pPr>
      <w:bookmarkStart w:id="19" w:name="248844"/>
      <w:r w:rsidRPr="0005303F">
        <w:rPr>
          <w:lang w:val="ru-RU" w:eastAsia="ru-RU"/>
        </w:rPr>
        <w:t>162.</w:t>
      </w:r>
      <w:r>
        <w:rPr>
          <w:lang w:val="ru-RU" w:eastAsia="ru-RU"/>
        </w:rPr>
        <w:tab/>
      </w:r>
      <w:r w:rsidRPr="0005303F">
        <w:rPr>
          <w:lang w:val="ru-RU" w:eastAsia="ru-RU"/>
        </w:rPr>
        <w:t>Указания прокурора органам дознания и предварительного следствия в связи с проведением доследственной проверки, возбуждением и расследованием ими дел, данные в порядке, предусмотренном УПК, являются для этих органов обязательными.</w:t>
      </w:r>
      <w:bookmarkEnd w:id="19"/>
    </w:p>
    <w:p w:rsidR="00CF1161" w:rsidRPr="004A2694" w:rsidRDefault="00CF1161" w:rsidP="00CF1161">
      <w:pPr>
        <w:pStyle w:val="SingleTxtG"/>
        <w:rPr>
          <w:iCs/>
          <w:lang w:val="ru-RU"/>
        </w:rPr>
      </w:pPr>
      <w:r w:rsidRPr="0005303F">
        <w:rPr>
          <w:lang w:val="ru-RU"/>
        </w:rPr>
        <w:t>163.</w:t>
      </w:r>
      <w:r>
        <w:rPr>
          <w:lang w:val="ru-RU" w:eastAsia="ru-RU"/>
        </w:rPr>
        <w:tab/>
      </w:r>
      <w:r w:rsidRPr="0005303F">
        <w:rPr>
          <w:lang w:val="ru-RU"/>
        </w:rPr>
        <w:t xml:space="preserve">В 2016 году прокурорами в суды внесены 10.439 (за 9 месяцев 2017 года 9.941) ходатайств о применении в отношении подозреваемого, обвиняемого меры пресечения </w:t>
      </w:r>
      <w:r w:rsidRPr="004A2694">
        <w:rPr>
          <w:iCs/>
          <w:lang w:val="ru-RU"/>
        </w:rPr>
        <w:t>в виде заключения под стражу. Из них 10.426 (9.905) ходатайств судами удовлетворены, 3 (35) отклонены. Касательно уголовных дел, связанных с пытками (ст. 235 УК), внесены 10 (за 9 месяцев 2017 г. – 1) - ходатайств о применении в отношении подозреваемого, обвиняемого меры пресечения в виде заключения под стражу, из них все удовлетворены.</w:t>
      </w:r>
    </w:p>
    <w:p w:rsidR="00CF1161" w:rsidRPr="004A2694" w:rsidRDefault="00CF1161" w:rsidP="00CF1161">
      <w:pPr>
        <w:pStyle w:val="SingleTxtG"/>
        <w:rPr>
          <w:iCs/>
          <w:lang w:val="ru-RU"/>
        </w:rPr>
      </w:pPr>
      <w:r w:rsidRPr="004A2694">
        <w:rPr>
          <w:iCs/>
          <w:lang w:val="ru-RU"/>
        </w:rPr>
        <w:t>164.</w:t>
      </w:r>
      <w:r w:rsidRPr="004A2694">
        <w:rPr>
          <w:iCs/>
          <w:lang w:val="ru-RU" w:eastAsia="ru-RU"/>
        </w:rPr>
        <w:tab/>
      </w:r>
      <w:r w:rsidRPr="004A2694">
        <w:rPr>
          <w:iCs/>
          <w:lang w:val="ru-RU"/>
        </w:rPr>
        <w:t>В отношении 197 (44) лиц были внесены ходатайства о продлении срока содержания под стражей. Из них 191 (37) ходатайств судами были удовлетворены. Касательно уголовных дел, связанных с пытками данные сроки не продлевались.</w:t>
      </w:r>
    </w:p>
    <w:p w:rsidR="00CF1161" w:rsidRPr="004A2694" w:rsidRDefault="00CF1161" w:rsidP="00CF1161">
      <w:pPr>
        <w:pStyle w:val="SingleTxtG"/>
        <w:rPr>
          <w:iCs/>
          <w:lang w:val="ru-RU"/>
        </w:rPr>
      </w:pPr>
      <w:r w:rsidRPr="004A2694">
        <w:rPr>
          <w:iCs/>
          <w:lang w:val="ru-RU"/>
        </w:rPr>
        <w:t>165.</w:t>
      </w:r>
      <w:r w:rsidRPr="004A2694">
        <w:rPr>
          <w:iCs/>
          <w:lang w:val="ru-RU" w:eastAsia="ru-RU"/>
        </w:rPr>
        <w:tab/>
      </w:r>
      <w:r w:rsidRPr="004A2694">
        <w:rPr>
          <w:iCs/>
          <w:lang w:val="ru-RU"/>
        </w:rPr>
        <w:t>За указанный период внесено 1438 (2425) ходатайства о применении меры пресечения в виде заключения под стражу в отношении лиц, находящихся в розыске. По делам, связанным с пытками 1(0).</w:t>
      </w:r>
    </w:p>
    <w:p w:rsidR="00CF1161" w:rsidRPr="004A2694" w:rsidRDefault="00CF1161" w:rsidP="00CF1161">
      <w:pPr>
        <w:pStyle w:val="SingleTxtG"/>
        <w:rPr>
          <w:iCs/>
          <w:lang w:val="ru-RU"/>
        </w:rPr>
      </w:pPr>
      <w:r w:rsidRPr="004A2694">
        <w:rPr>
          <w:iCs/>
          <w:lang w:val="ru-RU"/>
        </w:rPr>
        <w:t>166.</w:t>
      </w:r>
      <w:r w:rsidRPr="004A2694">
        <w:rPr>
          <w:iCs/>
          <w:lang w:val="ru-RU" w:eastAsia="ru-RU"/>
        </w:rPr>
        <w:tab/>
      </w:r>
      <w:r w:rsidRPr="004A2694">
        <w:rPr>
          <w:iCs/>
          <w:lang w:val="ru-RU"/>
        </w:rPr>
        <w:t xml:space="preserve">В 2016 году прокурорами в суды внесены 269 (190) ходатайств о применении в отношении подозреваемого, обвиняемого меры пресечения в виде домашнего ареста. Из них 268 (190) ходатайств судами были удовлетворены, 1 (0) был отклонен. 1 (1) ходатайство о продлении срока домашнего ареста судом было удовлетворено. </w:t>
      </w:r>
      <w:r w:rsidR="00D23707">
        <w:rPr>
          <w:iCs/>
          <w:lang w:val="ru-RU"/>
        </w:rPr>
        <w:br/>
      </w:r>
      <w:r w:rsidRPr="004A2694">
        <w:rPr>
          <w:iCs/>
          <w:lang w:val="ru-RU"/>
        </w:rPr>
        <w:t>По пыткам - данные ходатайства не вносились.</w:t>
      </w:r>
    </w:p>
    <w:p w:rsidR="00CF1161" w:rsidRPr="0005303F" w:rsidRDefault="00CF1161" w:rsidP="00CF1161">
      <w:pPr>
        <w:pStyle w:val="SingleTxtG"/>
        <w:rPr>
          <w:lang w:val="ru-RU"/>
        </w:rPr>
      </w:pPr>
      <w:r w:rsidRPr="004A2694">
        <w:rPr>
          <w:iCs/>
          <w:lang w:val="ru-RU"/>
        </w:rPr>
        <w:t>167.</w:t>
      </w:r>
      <w:r w:rsidRPr="004A2694">
        <w:rPr>
          <w:iCs/>
          <w:lang w:val="ru-RU" w:eastAsia="ru-RU"/>
        </w:rPr>
        <w:tab/>
      </w:r>
      <w:r w:rsidRPr="004A2694">
        <w:rPr>
          <w:iCs/>
          <w:lang w:val="ru-RU"/>
        </w:rPr>
        <w:t>В 2016 году прокурорами в суды внесены 115 (58) ходатайств об отстранении обвиняемого от должности, все они были удовлетворены судами. По пыткам - данные ходатайства не вносились, однако в ходе расследования</w:t>
      </w:r>
      <w:r w:rsidRPr="0005303F">
        <w:rPr>
          <w:lang w:val="ru-RU"/>
        </w:rPr>
        <w:t>, 25 (3) должностных лиц были отстранены от занимаемых должностей.</w:t>
      </w:r>
    </w:p>
    <w:p w:rsidR="00CF1161" w:rsidRPr="0005303F" w:rsidRDefault="00CF1161" w:rsidP="00CF1161">
      <w:pPr>
        <w:pStyle w:val="SingleTxtG"/>
        <w:rPr>
          <w:lang w:val="ru-RU"/>
        </w:rPr>
      </w:pPr>
      <w:r>
        <w:rPr>
          <w:lang w:val="ru-RU"/>
        </w:rPr>
        <w:t>168.</w:t>
      </w:r>
      <w:r>
        <w:rPr>
          <w:lang w:val="ru-RU"/>
        </w:rPr>
        <w:tab/>
      </w:r>
      <w:r w:rsidRPr="0005303F">
        <w:rPr>
          <w:lang w:val="ru-RU"/>
        </w:rPr>
        <w:t>За указанный период, прокурорами в суды внесены 672 (422) ходатайства о помещении лица в медицинское учреждение, из которых 670 (422) судами были удовлетворены, 2 (0) отклонены. По пыткам – данные ходатайства не вносились.</w:t>
      </w:r>
    </w:p>
    <w:p w:rsidR="00CF1161" w:rsidRPr="0005303F" w:rsidRDefault="00CF1161" w:rsidP="00CF1161">
      <w:pPr>
        <w:pStyle w:val="SingleTxtG"/>
        <w:rPr>
          <w:lang w:val="ru-RU"/>
        </w:rPr>
      </w:pPr>
      <w:r w:rsidRPr="0005303F">
        <w:rPr>
          <w:lang w:val="ru-RU"/>
        </w:rPr>
        <w:t>169.</w:t>
      </w:r>
      <w:r>
        <w:rPr>
          <w:lang w:val="ru-RU"/>
        </w:rPr>
        <w:tab/>
      </w:r>
      <w:r w:rsidRPr="0005303F">
        <w:rPr>
          <w:lang w:val="ru-RU"/>
        </w:rPr>
        <w:t>За 2016 год на определения судов о применении меры пресечения в виде заключения под стражу поступили 223 жалобы и 5 протестов (за 9 месяцев 2017 г. - 189 жалоб и протестов). По результатам рассмотрения жалоб, судами 10 (18) из них удовлетворены, 202</w:t>
      </w:r>
      <w:r w:rsidRPr="0005303F">
        <w:rPr>
          <w:i/>
          <w:lang w:val="ru-RU"/>
        </w:rPr>
        <w:t xml:space="preserve"> </w:t>
      </w:r>
      <w:r w:rsidRPr="0005303F">
        <w:rPr>
          <w:lang w:val="ru-RU"/>
        </w:rPr>
        <w:t>(169) отклонены, 11 (2) жалоб отозваны, 2 (2) протеста удовлетворены, 2 (1) отклонены, 1</w:t>
      </w:r>
      <w:r w:rsidRPr="0005303F">
        <w:rPr>
          <w:i/>
          <w:lang w:val="ru-RU"/>
        </w:rPr>
        <w:t xml:space="preserve"> </w:t>
      </w:r>
      <w:r w:rsidRPr="0005303F">
        <w:rPr>
          <w:lang w:val="ru-RU"/>
        </w:rPr>
        <w:t>протест отозван.</w:t>
      </w:r>
    </w:p>
    <w:p w:rsidR="00CF1161" w:rsidRPr="0005303F" w:rsidRDefault="00CF1161" w:rsidP="00CF1161">
      <w:pPr>
        <w:pStyle w:val="SingleTxtG"/>
        <w:rPr>
          <w:lang w:val="ru-RU"/>
        </w:rPr>
      </w:pPr>
      <w:r w:rsidRPr="0005303F">
        <w:rPr>
          <w:lang w:val="ru-RU"/>
        </w:rPr>
        <w:t>170.</w:t>
      </w:r>
      <w:r>
        <w:rPr>
          <w:lang w:val="ru-RU"/>
        </w:rPr>
        <w:tab/>
      </w:r>
      <w:r w:rsidRPr="0005303F">
        <w:rPr>
          <w:lang w:val="ru-RU"/>
        </w:rPr>
        <w:t xml:space="preserve">При рассмотрении материалов о применения меры пресечения в виде заключения под стражу, судами полностью соблюдены нормы ст. 51 УПК об обязательном </w:t>
      </w:r>
      <w:r w:rsidRPr="0005303F">
        <w:rPr>
          <w:iCs/>
          <w:lang w:val="ru-RU"/>
        </w:rPr>
        <w:t>участии</w:t>
      </w:r>
      <w:r w:rsidRPr="0005303F">
        <w:rPr>
          <w:lang w:val="ru-RU"/>
        </w:rPr>
        <w:t xml:space="preserve"> </w:t>
      </w:r>
      <w:r w:rsidRPr="0005303F">
        <w:rPr>
          <w:iCs/>
          <w:lang w:val="ru-RU"/>
        </w:rPr>
        <w:t>защитника</w:t>
      </w:r>
      <w:r w:rsidRPr="0005303F">
        <w:rPr>
          <w:lang w:val="ru-RU"/>
        </w:rPr>
        <w:t>.</w:t>
      </w:r>
    </w:p>
    <w:p w:rsidR="00CF1161" w:rsidRPr="0005303F" w:rsidRDefault="00CF1161" w:rsidP="00CF1161">
      <w:pPr>
        <w:pStyle w:val="SingleTxtG"/>
        <w:rPr>
          <w:lang w:val="ru-RU"/>
        </w:rPr>
      </w:pPr>
      <w:r w:rsidRPr="0005303F">
        <w:rPr>
          <w:lang w:val="ru-RU"/>
        </w:rPr>
        <w:t>171.</w:t>
      </w:r>
      <w:r>
        <w:rPr>
          <w:lang w:val="ru-RU"/>
        </w:rPr>
        <w:tab/>
      </w:r>
      <w:r w:rsidRPr="0005303F">
        <w:rPr>
          <w:lang w:val="ru-RU"/>
        </w:rPr>
        <w:t xml:space="preserve">С учетом замечаний Комитета (п.17) функционирует независимая система рассмотрения обращений граждан институтом Омбудсмана. В течение 2016 года в адрес Омбудсмана поступило 9 057 обращений граждан, письменные рекомендации </w:t>
      </w:r>
      <w:r w:rsidRPr="0005303F">
        <w:rPr>
          <w:lang w:val="ru-RU"/>
        </w:rPr>
        <w:lastRenderedPageBreak/>
        <w:t>даны 1 138</w:t>
      </w:r>
      <w:r w:rsidRPr="0005303F">
        <w:rPr>
          <w:b/>
          <w:lang w:val="ru-RU"/>
        </w:rPr>
        <w:t xml:space="preserve"> </w:t>
      </w:r>
      <w:r w:rsidRPr="0005303F">
        <w:rPr>
          <w:lang w:val="ru-RU"/>
        </w:rPr>
        <w:t>заявителям, в адрес органов государственной власти и управления направлены 4 977 обращений для их рассмотрения по существу. Омбудсманом рассмотрено 50 жалоб граждан в связи отказом в возбуждении уголовного дела и в 22</w:t>
      </w:r>
      <w:r w:rsidR="00D23707">
        <w:rPr>
          <w:lang w:val="en-US"/>
        </w:rPr>
        <w:t> </w:t>
      </w:r>
      <w:r w:rsidRPr="0005303F">
        <w:rPr>
          <w:lang w:val="ru-RU"/>
        </w:rPr>
        <w:t xml:space="preserve">случаях установлено, что органами дознания не были приняты необходимые меры, предусмотренные УПК. Согласно обращению Омбудсмана в Генеральную прокуратуру и МВД, приняты решения об отмене постановлений об отказе в возбуждении уголовного дела и направлении их на дополнительное расследование. </w:t>
      </w:r>
      <w:r w:rsidRPr="0005303F">
        <w:rPr>
          <w:lang w:val="ru-RU" w:eastAsia="ru-RU"/>
        </w:rPr>
        <w:t>В</w:t>
      </w:r>
      <w:r w:rsidR="00D23707">
        <w:rPr>
          <w:lang w:val="en-US" w:eastAsia="ru-RU"/>
        </w:rPr>
        <w:t> </w:t>
      </w:r>
      <w:r w:rsidRPr="0005303F">
        <w:rPr>
          <w:lang w:val="ru-RU" w:eastAsia="ru-RU"/>
        </w:rPr>
        <w:t xml:space="preserve">течение 2016 года поступило 17 жалоб по вопросу пыток, проверка показала обоснованность жалоб в 6 случаях в отношении работников органов внутренних дел. Генеральной прокуратурой в отношении работников органов внутренних дел Юнус-Абадского и Шахризабского районов возбуждены уголовные дела, привлечены также к ответственности работники внутренних дел г.Ангрен, Жандарского, Чусткого и Балыкчинского районов. </w:t>
      </w:r>
      <w:r w:rsidRPr="0005303F">
        <w:rPr>
          <w:lang w:val="ru-RU"/>
        </w:rPr>
        <w:t>В 384 жалобах указывались нарушения судьей процессуальных прав. В течение 2016 года по рекомендации Омбудсмана Генеральной прокуратурой внесено 8</w:t>
      </w:r>
      <w:r w:rsidRPr="0005303F">
        <w:rPr>
          <w:i/>
          <w:lang w:val="ru-RU"/>
        </w:rPr>
        <w:t xml:space="preserve"> </w:t>
      </w:r>
      <w:r w:rsidRPr="0005303F">
        <w:rPr>
          <w:lang w:val="ru-RU"/>
        </w:rPr>
        <w:t xml:space="preserve">протестов на приговоры судов по уголовным делам по вышеуказанным основаниям. </w:t>
      </w:r>
    </w:p>
    <w:p w:rsidR="00CF1161" w:rsidRPr="004A2694" w:rsidRDefault="00CF1161" w:rsidP="00CF1161">
      <w:pPr>
        <w:pStyle w:val="SingleTxtG"/>
        <w:rPr>
          <w:lang w:val="ru-RU" w:eastAsia="ru-RU"/>
        </w:rPr>
      </w:pPr>
      <w:r w:rsidRPr="0005303F">
        <w:rPr>
          <w:lang w:val="ru-RU"/>
        </w:rPr>
        <w:t>172.</w:t>
      </w:r>
      <w:r>
        <w:rPr>
          <w:lang w:val="ru-RU"/>
        </w:rPr>
        <w:tab/>
      </w:r>
      <w:r w:rsidRPr="0005303F">
        <w:rPr>
          <w:lang w:val="ru-RU"/>
        </w:rPr>
        <w:t xml:space="preserve">В рамках мероприятий независимому мониторингу обеспечения прав осужденных и </w:t>
      </w:r>
      <w:r w:rsidRPr="004A2694">
        <w:rPr>
          <w:lang w:val="ru-RU"/>
        </w:rPr>
        <w:t>лиц, находящихся в местах предварительного содержания под стражей, Омбудсман в 2016 году изучил деятельность 6 соответствующих учреждений. В</w:t>
      </w:r>
      <w:r w:rsidR="00D23707">
        <w:rPr>
          <w:lang w:val="en-US"/>
        </w:rPr>
        <w:t> </w:t>
      </w:r>
      <w:r w:rsidRPr="004A2694">
        <w:rPr>
          <w:lang w:val="ru-RU"/>
        </w:rPr>
        <w:t>2016</w:t>
      </w:r>
      <w:r w:rsidR="00D23707">
        <w:rPr>
          <w:lang w:val="en-US"/>
        </w:rPr>
        <w:t> </w:t>
      </w:r>
      <w:r w:rsidRPr="004A2694">
        <w:rPr>
          <w:lang w:val="ru-RU"/>
        </w:rPr>
        <w:t>году в адрес Омбудсмана поступило 211 обращений от лиц, содержащихся в учреждениях по исполнению наказания. В</w:t>
      </w:r>
      <w:r w:rsidRPr="004A2694">
        <w:rPr>
          <w:lang w:val="ru-RU" w:eastAsia="ru-RU"/>
        </w:rPr>
        <w:t xml:space="preserve"> 143 излагалась просьба о смягчении наказания и помиловании, в 18 – о проведении медицинского обследования и лечения, в 31 – о несогласии с приговором суда и др. В адрес Омбудсмана поступило 2 жалобы от родственников осужденных по фактам их смерти в двух учреждениях, в соответствии с рекомендациями Омбудсмана Генеральной прокуратурой, в отношении медицинских работников возбуждены уголовные дела по соответствующей статье УК. </w:t>
      </w:r>
    </w:p>
    <w:p w:rsidR="00CF1161" w:rsidRPr="0005303F" w:rsidRDefault="00CF1161" w:rsidP="00CF1161">
      <w:pPr>
        <w:pStyle w:val="SingleTxtG"/>
        <w:rPr>
          <w:lang w:val="ru-RU" w:eastAsia="ru-RU"/>
        </w:rPr>
      </w:pPr>
      <w:r w:rsidRPr="004A2694">
        <w:rPr>
          <w:lang w:val="ru-RU" w:eastAsia="ru-RU"/>
        </w:rPr>
        <w:t>173.</w:t>
      </w:r>
      <w:r w:rsidRPr="004A2694">
        <w:rPr>
          <w:lang w:val="ru-RU"/>
        </w:rPr>
        <w:tab/>
      </w:r>
      <w:r w:rsidRPr="004A2694">
        <w:rPr>
          <w:lang w:val="ru-RU" w:eastAsia="ru-RU"/>
        </w:rPr>
        <w:t>В настоящее время согласно Указу Президента от 30 ноября 2017 г. разрабатывается проект Положения об осуществлении Уполномоченным Олий Мажлиса по правам человека парламентского контроля за соблюдением прав и свобод лиц, отбывающих наказание в учреждениях по исполнению</w:t>
      </w:r>
      <w:r w:rsidRPr="0005303F">
        <w:rPr>
          <w:lang w:val="ru-RU" w:eastAsia="ru-RU"/>
        </w:rPr>
        <w:t xml:space="preserve"> наказания, задержанных и содержащихся под стражей, а также подвергнутых административному аресту.</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Статья 13</w:t>
      </w:r>
    </w:p>
    <w:p w:rsidR="00CF1161" w:rsidRPr="0005303F" w:rsidRDefault="00CF1161" w:rsidP="00CF1161">
      <w:pPr>
        <w:pStyle w:val="SingleTxtG"/>
        <w:rPr>
          <w:lang w:val="ru-RU" w:eastAsia="ru-RU"/>
        </w:rPr>
      </w:pPr>
      <w:r w:rsidRPr="0005303F">
        <w:rPr>
          <w:lang w:val="ru-RU" w:eastAsia="ru-RU"/>
        </w:rPr>
        <w:t>174.</w:t>
      </w:r>
      <w:r>
        <w:rPr>
          <w:lang w:val="ru-RU"/>
        </w:rPr>
        <w:tab/>
      </w:r>
      <w:r w:rsidRPr="0005303F">
        <w:rPr>
          <w:lang w:val="ru-RU" w:eastAsia="ru-RU"/>
        </w:rPr>
        <w:t>В рамках выполнения рекомендации Комитета (п.13) в Узбекистане приняты дополнительные законодательные и иные меры по полному обеспечению процессуальных прав участников уголовного процесса, в т.ч., связанных с правом задержанных и лиц, заключенных под стражу, их родственников на обращение с жалобой на действия (бездействие) органов, осуществляющих дознание и предварительное следствие, реализацией права на доступ к независимому адвокату, независимое медицинское освидетельствование, контакты с членами семьи, получение полной информации о своих правах и предъявленном обвинении.</w:t>
      </w:r>
    </w:p>
    <w:p w:rsidR="00CF1161" w:rsidRPr="004A2694" w:rsidRDefault="00CF1161" w:rsidP="00CF1161">
      <w:pPr>
        <w:pStyle w:val="SingleTxtG"/>
        <w:rPr>
          <w:bCs/>
          <w:iCs/>
          <w:noProof/>
          <w:lang w:val="ru-RU"/>
        </w:rPr>
      </w:pPr>
      <w:r w:rsidRPr="0005303F">
        <w:rPr>
          <w:noProof/>
          <w:lang w:val="ru-RU"/>
        </w:rPr>
        <w:t>175.</w:t>
      </w:r>
      <w:r>
        <w:rPr>
          <w:lang w:val="ru-RU"/>
        </w:rPr>
        <w:tab/>
      </w:r>
      <w:r w:rsidRPr="004A2694">
        <w:rPr>
          <w:bCs/>
          <w:iCs/>
          <w:noProof/>
          <w:lang w:val="ru-RU"/>
        </w:rPr>
        <w:t xml:space="preserve">Во-первых, в ст.587 УПК установлены четкие правила о том, что заявления, сообщения и иные сведения о преступлениях должны быть зарегистрированы и разрешены немедленно, а при необходимости проверить законность повода и достаточность оснований к возбуждению уголовного дела - не позднее десяти суток. </w:t>
      </w:r>
    </w:p>
    <w:p w:rsidR="00CF1161" w:rsidRPr="004A2694" w:rsidRDefault="00CF1161" w:rsidP="00CF1161">
      <w:pPr>
        <w:pStyle w:val="SingleTxtG"/>
        <w:rPr>
          <w:bCs/>
          <w:iCs/>
          <w:lang w:val="ru-RU" w:eastAsia="ru-RU"/>
        </w:rPr>
      </w:pPr>
      <w:r w:rsidRPr="004A2694">
        <w:rPr>
          <w:bCs/>
          <w:iCs/>
          <w:noProof/>
          <w:lang w:val="ru-RU"/>
        </w:rPr>
        <w:t>176.</w:t>
      </w:r>
      <w:r w:rsidRPr="004A2694">
        <w:rPr>
          <w:bCs/>
          <w:iCs/>
          <w:lang w:val="ru-RU"/>
        </w:rPr>
        <w:tab/>
      </w:r>
      <w:r w:rsidRPr="004A2694">
        <w:rPr>
          <w:bCs/>
          <w:iCs/>
          <w:noProof/>
          <w:lang w:val="ru-RU"/>
        </w:rPr>
        <w:t>Во-вторых, осуществляя надзор за исполнением законов органами дознания и предварительного следствия, прокурор в пределах своей компетенции: контролирует все стадии дознания и предварительного следствия, не реже одного раза в месяц проверяет исполнение требований закона о приеме, регистрации и разрешении заявлений и сообщений о совершенных или готовящихся преступлениях.</w:t>
      </w:r>
      <w:r w:rsidRPr="004A2694">
        <w:rPr>
          <w:bCs/>
          <w:iCs/>
          <w:lang w:val="ru-RU" w:eastAsia="ru-RU"/>
        </w:rPr>
        <w:t xml:space="preserve"> </w:t>
      </w:r>
    </w:p>
    <w:p w:rsidR="00CF1161" w:rsidRPr="0005303F" w:rsidRDefault="00CF1161" w:rsidP="00CF1161">
      <w:pPr>
        <w:pStyle w:val="SingleTxtG"/>
        <w:rPr>
          <w:lang w:val="ru-RU" w:eastAsia="ru-RU"/>
        </w:rPr>
      </w:pPr>
      <w:r w:rsidRPr="004A2694">
        <w:rPr>
          <w:bCs/>
          <w:iCs/>
          <w:lang w:val="ru-RU" w:eastAsia="ru-RU"/>
        </w:rPr>
        <w:t>177.</w:t>
      </w:r>
      <w:r w:rsidRPr="004A2694">
        <w:rPr>
          <w:bCs/>
          <w:iCs/>
          <w:lang w:val="ru-RU"/>
        </w:rPr>
        <w:tab/>
      </w:r>
      <w:r w:rsidRPr="004A2694">
        <w:rPr>
          <w:bCs/>
          <w:iCs/>
          <w:lang w:val="ru-RU" w:eastAsia="ru-RU"/>
        </w:rPr>
        <w:t>В-третьих, все поступающие</w:t>
      </w:r>
      <w:r w:rsidRPr="0005303F">
        <w:rPr>
          <w:lang w:val="ru-RU" w:eastAsia="ru-RU"/>
        </w:rPr>
        <w:t xml:space="preserve"> в МВД обращения физических и юридических лиц берутся на контроль руководством министерства. В связи с развитием информационно-коммуникационных технологий в 2017 году в МВД и ГУИН открыты </w:t>
      </w:r>
      <w:r w:rsidRPr="0005303F">
        <w:rPr>
          <w:lang w:val="ru-RU" w:eastAsia="ru-RU"/>
        </w:rPr>
        <w:lastRenderedPageBreak/>
        <w:t xml:space="preserve">электронные виртуальные приёмные, в которые могут обратиться граждане с заявлениями, жалобами напрямую к министру внутренних дел и начальнику ГУИН. </w:t>
      </w:r>
    </w:p>
    <w:p w:rsidR="00CF1161" w:rsidRPr="004A2694" w:rsidRDefault="00CF1161" w:rsidP="00CF1161">
      <w:pPr>
        <w:pStyle w:val="SingleTxtG"/>
        <w:rPr>
          <w:bCs/>
          <w:iCs/>
          <w:lang w:val="ru-RU" w:eastAsia="ru-RU"/>
        </w:rPr>
      </w:pPr>
      <w:r w:rsidRPr="0005303F">
        <w:rPr>
          <w:lang w:val="ru-RU" w:eastAsia="ru-RU"/>
        </w:rPr>
        <w:t>178.</w:t>
      </w:r>
      <w:r>
        <w:rPr>
          <w:lang w:val="ru-RU"/>
        </w:rPr>
        <w:tab/>
      </w:r>
      <w:r w:rsidRPr="004A2694">
        <w:rPr>
          <w:bCs/>
          <w:iCs/>
          <w:lang w:val="ru-RU" w:eastAsia="ru-RU"/>
        </w:rPr>
        <w:t>В-четвертых, ст. 144 УК предусматривает уголовную ответственность за нарушение законодательства об обращениях физических и юридических лиц. Статья 244-1 УК предусматривает уголовную ответственность за умышленное укрытие преступления от учета, совершаемое должностным лицом, в служебные обязанности которого входит прием, регистрация или рассмотрение заявлений, сообщений и иных совершенных преступлениях. По данной статье в 2016 г. рассмотрено 65 (9 месяцев 2017 г. - 49) уголовных дел в отношении 93 (58) лиц. Фактов укрытия преступлений, связанных с пытками не имели места.</w:t>
      </w:r>
    </w:p>
    <w:p w:rsidR="00CF1161" w:rsidRPr="004A2694" w:rsidRDefault="00CF1161" w:rsidP="00CF1161">
      <w:pPr>
        <w:pStyle w:val="SingleTxtG"/>
        <w:rPr>
          <w:bCs/>
          <w:iCs/>
          <w:lang w:val="ru-RU" w:eastAsia="ru-RU"/>
        </w:rPr>
      </w:pPr>
      <w:r w:rsidRPr="004A2694">
        <w:rPr>
          <w:bCs/>
          <w:iCs/>
          <w:lang w:val="ru-RU" w:eastAsia="ru-RU"/>
        </w:rPr>
        <w:t>179.</w:t>
      </w:r>
      <w:r w:rsidRPr="004A2694">
        <w:rPr>
          <w:bCs/>
          <w:iCs/>
          <w:lang w:val="ru-RU"/>
        </w:rPr>
        <w:tab/>
      </w:r>
      <w:r w:rsidRPr="004A2694">
        <w:rPr>
          <w:bCs/>
          <w:iCs/>
          <w:lang w:val="ru-RU" w:eastAsia="ru-RU"/>
        </w:rPr>
        <w:t xml:space="preserve">В-пятых, в соответствии со статьей 19 Закона «О содержании под стражей при производстве по уголовному делу» заявления, предложения и жалобы, адресованные в суд, прокурору, защитнику, Омбудсману или в иные государственные органы, которые имеют право контроля за местами содержания под стражей, а также должностному лицу или органу, в производстве которого находится уголовное дело, цензуре не подлежат и не позднее следующего за днем подачи рабочего дня направляются или передаются адресату в запечатанном виде. </w:t>
      </w:r>
    </w:p>
    <w:p w:rsidR="00CF1161" w:rsidRPr="0005303F" w:rsidRDefault="00CF1161" w:rsidP="00CF1161">
      <w:pPr>
        <w:pStyle w:val="SingleTxtG"/>
        <w:rPr>
          <w:lang w:val="ru-RU" w:eastAsia="ru-RU"/>
        </w:rPr>
      </w:pPr>
      <w:r w:rsidRPr="004A2694">
        <w:rPr>
          <w:bCs/>
          <w:iCs/>
          <w:lang w:val="ru-RU" w:eastAsia="ru-RU"/>
        </w:rPr>
        <w:t>180.</w:t>
      </w:r>
      <w:r w:rsidRPr="004A2694">
        <w:rPr>
          <w:bCs/>
          <w:iCs/>
          <w:lang w:val="ru-RU"/>
        </w:rPr>
        <w:tab/>
      </w:r>
      <w:r w:rsidRPr="004A2694">
        <w:rPr>
          <w:bCs/>
          <w:iCs/>
          <w:lang w:val="ru-RU" w:eastAsia="ru-RU"/>
        </w:rPr>
        <w:t xml:space="preserve">В-шестых, согласно приказа Министра внутренних дел «О мерах по совершенствованию деятельности дежурных частей органов внутренних дел» </w:t>
      </w:r>
      <w:r w:rsidRPr="004A2694">
        <w:rPr>
          <w:bCs/>
          <w:iCs/>
          <w:lang w:val="ru-RU" w:eastAsia="ru-RU"/>
        </w:rPr>
        <w:br/>
        <w:t>в дежурных частях ведется «Книга учета лиц, доставленных в орган внутренних дел», которая является документом строгой отчетности</w:t>
      </w:r>
      <w:r w:rsidRPr="0005303F">
        <w:rPr>
          <w:lang w:val="ru-RU" w:eastAsia="ru-RU"/>
        </w:rPr>
        <w:t>. Контроль за соблюдением правильности заполнения и ведения соответствующих документов, а также за соблюдением законности при задержании лиц, доставленных в ОВД осуществляют: начальники горрайлинорганов (либо лицо, их заменяющее) не менее двух раз в сутки, как правило в утреннее и вечернее время, а также ответственный дежурный от руководства горрайлинорганов; работник вышестоящего ОВД, имеющий право инспектирования или контроля за несением службы лицами суточного наряда горрайлиноргана, при наличии специального предписания; работники органов прокуратуры. Должностные лица горрайонов, виновные в необоснованном помещении граждан в комнаты для задержанных, нарушении сроков и режима содержания, привлекаются к ответственности, установленной законодательством.</w:t>
      </w:r>
    </w:p>
    <w:p w:rsidR="00CF1161" w:rsidRPr="004A2694" w:rsidRDefault="00CF1161" w:rsidP="00CF1161">
      <w:pPr>
        <w:pStyle w:val="SingleTxtG"/>
        <w:rPr>
          <w:bCs/>
          <w:iCs/>
          <w:lang w:val="ru-RU" w:eastAsia="ru-RU"/>
        </w:rPr>
      </w:pPr>
      <w:r w:rsidRPr="0005303F">
        <w:rPr>
          <w:lang w:val="ru-RU" w:eastAsia="ru-RU"/>
        </w:rPr>
        <w:t>181</w:t>
      </w:r>
      <w:r w:rsidRPr="00605FCA">
        <w:rPr>
          <w:lang w:val="ru-RU" w:eastAsia="ru-RU"/>
        </w:rPr>
        <w:t>.</w:t>
      </w:r>
      <w:r>
        <w:rPr>
          <w:lang w:val="ru-RU"/>
        </w:rPr>
        <w:tab/>
      </w:r>
      <w:r w:rsidRPr="004A2694">
        <w:rPr>
          <w:bCs/>
          <w:iCs/>
          <w:lang w:val="ru-RU" w:eastAsia="ru-RU"/>
        </w:rPr>
        <w:t>В-седьмых, в настоящее время усилена техническая оснащенность следственных органов, 308 служебных кабинетов сотрудников следствия органов внутренних дел оснащены техническими средствами видеозаписи проводимых следственных действий. Изоляторы временного содержания (ИВС) и следственные изоляторы системы исполнения наказаний оснащены камерами видео наблюдения. 123 изолятора временного содержания (ИВС) оснащены 413 камерами видеонаблюдения с архивированием видеозаписей. На основе Указа Президента от 30</w:t>
      </w:r>
      <w:r w:rsidR="00D23707">
        <w:rPr>
          <w:bCs/>
          <w:iCs/>
          <w:lang w:val="en-US" w:eastAsia="ru-RU"/>
        </w:rPr>
        <w:t> </w:t>
      </w:r>
      <w:r w:rsidRPr="004A2694">
        <w:rPr>
          <w:bCs/>
          <w:iCs/>
          <w:lang w:val="ru-RU" w:eastAsia="ru-RU"/>
        </w:rPr>
        <w:t>ноября 2017 г. осуществляется обязательная видеофиксация процессуальных действий в виде осмотра места происшествия, обыска, следственного эксперимента и др.</w:t>
      </w:r>
    </w:p>
    <w:p w:rsidR="00CF1161" w:rsidRPr="0005303F" w:rsidRDefault="00CF1161" w:rsidP="00CF1161">
      <w:pPr>
        <w:pStyle w:val="SingleTxtG"/>
        <w:rPr>
          <w:lang w:val="ru-RU" w:eastAsia="ru-RU"/>
        </w:rPr>
      </w:pPr>
      <w:r w:rsidRPr="004A2694">
        <w:rPr>
          <w:bCs/>
          <w:iCs/>
          <w:lang w:val="ru-RU" w:eastAsia="ru-RU"/>
        </w:rPr>
        <w:t>182.</w:t>
      </w:r>
      <w:r w:rsidRPr="004A2694">
        <w:rPr>
          <w:bCs/>
          <w:iCs/>
          <w:lang w:val="ru-RU"/>
        </w:rPr>
        <w:tab/>
      </w:r>
      <w:r w:rsidRPr="004A2694">
        <w:rPr>
          <w:bCs/>
          <w:iCs/>
          <w:lang w:val="ru-RU" w:eastAsia="ru-RU"/>
        </w:rPr>
        <w:t>В-восьмых, усилены процессуальные</w:t>
      </w:r>
      <w:r w:rsidRPr="0005303F">
        <w:rPr>
          <w:lang w:val="ru-RU" w:eastAsia="ru-RU"/>
        </w:rPr>
        <w:t xml:space="preserve"> гарантии защиты прав задержанных и обвиняемых. Так, согласно статье 46 УПК обвиняемый вправе знать, в чем конкретно он обвиняется, давать показания и объяснения по предъявленному ему обвинению, пользоваться родным языком, услугами переводчика и осуществлять защиту лично. Согласно ст.ст. 24, 64 УПК, дознаватель, следователь, прокурор, суд, обязаны разъяснить подозреваемому, обвиняемому предоставленные ему права и создать реальные условия для использования им своего права на защиту. В соответствии со статьями 49-52 УПК представляется бесплатная юридическая помощь. Обвиняемый вправе без ограничений числа и продолжительности иметь свидания со своим защитником. Задержанный, обвиняемый вправе иметь защитника с момента его задержания и осуществлять защиту лично. Если обвиняемый или подсудимый содержится под стражей, защитник вправе иметь с ним свидание наедине без ограничения числа и продолжительности свиданий (статья 53 УПК).</w:t>
      </w:r>
    </w:p>
    <w:p w:rsidR="00CF1161" w:rsidRPr="0005303F" w:rsidRDefault="00CF1161" w:rsidP="00CF1161">
      <w:pPr>
        <w:pStyle w:val="SingleTxtG"/>
        <w:rPr>
          <w:lang w:val="ru-RU" w:eastAsia="ru-RU"/>
        </w:rPr>
      </w:pPr>
      <w:r w:rsidRPr="0005303F">
        <w:rPr>
          <w:lang w:val="ru-RU" w:eastAsia="ru-RU"/>
        </w:rPr>
        <w:t>183.</w:t>
      </w:r>
      <w:r>
        <w:rPr>
          <w:lang w:val="ru-RU"/>
        </w:rPr>
        <w:tab/>
      </w:r>
      <w:r w:rsidRPr="0005303F">
        <w:rPr>
          <w:lang w:val="ru-RU" w:eastAsia="ru-RU"/>
        </w:rPr>
        <w:t xml:space="preserve">Право на доступ к выбранному адвокату гарантировано и лицам, осужденным к наказанию в виде лишения свободы. В соответствии со статьей 10 УИК - осужденные </w:t>
      </w:r>
      <w:r w:rsidRPr="0005303F">
        <w:rPr>
          <w:lang w:val="ru-RU" w:eastAsia="ru-RU"/>
        </w:rPr>
        <w:lastRenderedPageBreak/>
        <w:t>имеют право получать квалифицированную юридическую помощь адвокатов. Для ее получения осужденным по их заявлению либо по ходатайству адвоката предоставляются встречи с адвокатами наедине. Отказ в удовлетворении ходатайства адвоката о предоставлении встречи с осужденным для получения им юридической помощи по мотивам отказа самого осужденного от встречи с адвокатом должен быть подтвержден после беседы адвоката с осужденным наедине, о чем составляется протокол, подписываемый осужденным, адвокатом и представителем администрации учреждения по исполнению наказания.</w:t>
      </w:r>
    </w:p>
    <w:p w:rsidR="00CF1161" w:rsidRPr="0005303F" w:rsidRDefault="00CF1161" w:rsidP="00CF1161">
      <w:pPr>
        <w:pStyle w:val="SingleTxtG"/>
        <w:rPr>
          <w:lang w:val="ru-RU" w:eastAsia="ru-RU"/>
        </w:rPr>
      </w:pPr>
      <w:r w:rsidRPr="0005303F">
        <w:rPr>
          <w:lang w:val="ru-RU" w:eastAsia="ru-RU"/>
        </w:rPr>
        <w:t>184.</w:t>
      </w:r>
      <w:r>
        <w:rPr>
          <w:lang w:val="ru-RU"/>
        </w:rPr>
        <w:tab/>
      </w:r>
      <w:r w:rsidRPr="0005303F">
        <w:rPr>
          <w:lang w:val="ru-RU" w:eastAsia="ru-RU"/>
        </w:rPr>
        <w:t xml:space="preserve">В настоящее время, в соответствии со статьями 243 и 257 УПК, ходатайство о применении меры пресечения в виде заключения под стражу или домашнего ареста, об отстранении обвиняемого от должности рассматривается судом с участием защитника, только если последний участвует в деле. При рассмотрении судом ходатайств о помещении лица в медицинское учреждение или о продлении срока пребывания обвиняемого в медицинском учреждении в соответствии со статьей 267 УПК, участие защитника обязательно. Палатой адвокатов внесены предложения о внесении изменений в статьи 243 и 257 УПК, предусматривающие обязательное участие защитника при рассмотрении судом ходатайств о применении меры пресечения и отстранении обвиняемого от должности. </w:t>
      </w:r>
    </w:p>
    <w:p w:rsidR="00CF1161" w:rsidRPr="0005303F" w:rsidRDefault="00CF1161" w:rsidP="00CF1161">
      <w:pPr>
        <w:pStyle w:val="SingleTxtG"/>
        <w:rPr>
          <w:lang w:val="ru-RU" w:eastAsia="ru-RU"/>
        </w:rPr>
      </w:pPr>
      <w:r w:rsidRPr="0005303F">
        <w:rPr>
          <w:lang w:val="ru-RU" w:eastAsia="ru-RU"/>
        </w:rPr>
        <w:t>185.</w:t>
      </w:r>
      <w:r>
        <w:rPr>
          <w:lang w:val="ru-RU"/>
        </w:rPr>
        <w:tab/>
      </w:r>
      <w:r w:rsidRPr="0005303F">
        <w:rPr>
          <w:lang w:val="ru-RU" w:eastAsia="ru-RU"/>
        </w:rPr>
        <w:t>Изучение рекомендации Комитета (п.14) показало, что доводы о зависимости Палаты адвокатов от Министерства юстиции необоснованны, поскольку Палата адвокатов является некоммерческой организацией, основанной на обязательном членстве всех адвокатов Республики Узбекистан, она действует на основе принципа невмешательства в деятельность адвокатов, приостановление и прекращение действий лицензии осуществляется решением органа юстиции, выдавшего адвокату удостоверение, однако решение органа юстиции о приостановлении действия лицензии может быть обжаловано в суд.</w:t>
      </w:r>
    </w:p>
    <w:p w:rsidR="00CF1161" w:rsidRPr="0005303F" w:rsidRDefault="00CF1161" w:rsidP="00CF1161">
      <w:pPr>
        <w:pStyle w:val="SingleTxtG"/>
        <w:rPr>
          <w:lang w:val="ru-RU" w:eastAsia="ru-RU"/>
        </w:rPr>
      </w:pPr>
      <w:r w:rsidRPr="0005303F">
        <w:rPr>
          <w:lang w:val="ru-RU" w:eastAsia="ru-RU"/>
        </w:rPr>
        <w:t>186.</w:t>
      </w:r>
      <w:r>
        <w:rPr>
          <w:lang w:val="ru-RU"/>
        </w:rPr>
        <w:tab/>
      </w:r>
      <w:r w:rsidRPr="0005303F">
        <w:rPr>
          <w:lang w:val="ru-RU" w:eastAsia="ru-RU"/>
        </w:rPr>
        <w:t>В соответствии со статьей 7 Закона «Об адвокатуре» адвокат обязан не реже одного раза в три года осуществлять повышение своей профессиональной квалификации, в форме обучения с отрывом от производства, случаи уклонения адвокатом от повышения профессиональной квалификации и несдачи зачетов по итогам обучения подлежат рассмотрению Квалификационной комиссией при соответствующем территориальном управлении Палаты адвокатов. Нарушение адвокатом этих требований, является основанием для прекращения действия его лицензии на право занятия адвокатской деятельностью. Введение указанных положений в закон вызвано необходимостью повышения уровня профессиональной подготовки адвокатов, обеспечения эффективности оказываемой ими юридической помощи населению. В дальнейшем планируется принять меры по совершенствованию деятельности адвокатов в предоставлении консалтинговых услуг и правовой помощи гражданам, разработка проекта Закона «О бесплатной юридической помощи».</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Статьи 14 и 15</w:t>
      </w:r>
    </w:p>
    <w:p w:rsidR="00CF1161" w:rsidRPr="0005303F" w:rsidRDefault="00CF1161" w:rsidP="00CF1161">
      <w:pPr>
        <w:pStyle w:val="SingleTxtG"/>
        <w:rPr>
          <w:lang w:val="ru-RU" w:eastAsia="ru-RU"/>
        </w:rPr>
      </w:pPr>
      <w:r w:rsidRPr="0005303F">
        <w:rPr>
          <w:lang w:val="ru-RU" w:eastAsia="ru-RU"/>
        </w:rPr>
        <w:t>187.</w:t>
      </w:r>
      <w:r>
        <w:rPr>
          <w:lang w:val="ru-RU"/>
        </w:rPr>
        <w:tab/>
      </w:r>
      <w:r w:rsidRPr="0005303F">
        <w:rPr>
          <w:lang w:val="ru-RU" w:eastAsia="ru-RU"/>
        </w:rPr>
        <w:t>Законодательством установлены четкие механизмы и правила, направленные на недопущение пыток, запрет использования судом признаний, которые получены путем применения насилия.</w:t>
      </w:r>
    </w:p>
    <w:p w:rsidR="00CF1161" w:rsidRPr="0005303F" w:rsidRDefault="00CF1161" w:rsidP="00CF1161">
      <w:pPr>
        <w:pStyle w:val="SingleTxtG"/>
        <w:rPr>
          <w:lang w:val="ru-RU" w:eastAsia="ru-RU"/>
        </w:rPr>
      </w:pPr>
      <w:r w:rsidRPr="0005303F">
        <w:rPr>
          <w:lang w:val="ru-RU" w:eastAsia="ru-RU"/>
        </w:rPr>
        <w:t>188.</w:t>
      </w:r>
      <w:r>
        <w:rPr>
          <w:lang w:val="ru-RU"/>
        </w:rPr>
        <w:tab/>
      </w:r>
      <w:r w:rsidRPr="0005303F">
        <w:rPr>
          <w:lang w:val="ru-RU" w:eastAsia="ru-RU"/>
        </w:rPr>
        <w:t>Запрещено использование доказательств, полученных под принуждением. Согласно статье 17 УПК «никто не может быть подвергнут пыткам, насилию, другому жестокому или унижающему честь и достоинство человека обращению». Для</w:t>
      </w:r>
      <w:r w:rsidR="00D23707">
        <w:rPr>
          <w:lang w:val="en-US" w:eastAsia="ru-RU"/>
        </w:rPr>
        <w:t> </w:t>
      </w:r>
      <w:r w:rsidRPr="0005303F">
        <w:rPr>
          <w:lang w:val="ru-RU" w:eastAsia="ru-RU"/>
        </w:rPr>
        <w:t>установления истины по делу могут быть использованы только те сведения, которые обнаружены, проверены и оценены в порядке, предусмотренном УПК. Запрещается домогаться показаний подозреваемого, обвиняемого, подсудимого, потерпевшего, свидетеля и других участвующих в деле лиц путем насилия, угроз, ущемления их прав и иных незаконных мер (статья 22 УПК).</w:t>
      </w:r>
    </w:p>
    <w:p w:rsidR="00CF1161" w:rsidRPr="0005303F" w:rsidRDefault="00CF1161" w:rsidP="00CF1161">
      <w:pPr>
        <w:pStyle w:val="SingleTxtG"/>
        <w:rPr>
          <w:lang w:val="uz-Cyrl-UZ" w:eastAsia="ru-RU"/>
        </w:rPr>
      </w:pPr>
      <w:r w:rsidRPr="0005303F">
        <w:rPr>
          <w:lang w:val="uz-Cyrl-UZ" w:eastAsia="ru-RU"/>
        </w:rPr>
        <w:t>189.</w:t>
      </w:r>
      <w:r>
        <w:rPr>
          <w:lang w:val="ru-RU"/>
        </w:rPr>
        <w:tab/>
      </w:r>
      <w:r w:rsidRPr="0005303F">
        <w:rPr>
          <w:lang w:val="uz-Cyrl-UZ" w:eastAsia="ru-RU"/>
        </w:rPr>
        <w:t xml:space="preserve">С учетом рекомендации Комитета (п.16) </w:t>
      </w:r>
      <w:r w:rsidRPr="004A2694">
        <w:rPr>
          <w:lang w:val="uz-Cyrl-UZ" w:eastAsia="ru-RU"/>
        </w:rPr>
        <w:t>в ст. 88 УПК</w:t>
      </w:r>
      <w:r w:rsidRPr="0005303F">
        <w:rPr>
          <w:lang w:val="uz-Cyrl-UZ" w:eastAsia="ru-RU"/>
        </w:rPr>
        <w:t xml:space="preserve"> включены положения о том, что при собирании, проверке и оценке доказательств должна бьть обеспечена охрана прав и законных интересов граждан, при доказывании запрещается: совершать </w:t>
      </w:r>
      <w:r w:rsidRPr="0005303F">
        <w:rPr>
          <w:lang w:val="uz-Cyrl-UZ" w:eastAsia="ru-RU"/>
        </w:rPr>
        <w:lastRenderedPageBreak/>
        <w:t xml:space="preserve">действия, опасные для жизни и здоровья лиц или унижающие их честь и достоинство; домогаться показаний, объяснений, заключений, выполнения экспериментальных действий, изготовления и выдачи документов или предметов путем насилия, угроз, обмана и иных незаконных мер; производить следственные действия в ночное время, то есть с 22-00 часов до 6-00 часов, за исключением случаев, когда это необходимо, чтобы пресечь готовящееся или совершаемое преступление. </w:t>
      </w:r>
    </w:p>
    <w:p w:rsidR="00CF1161" w:rsidRPr="0005303F" w:rsidRDefault="00CF1161" w:rsidP="00CF1161">
      <w:pPr>
        <w:pStyle w:val="SingleTxtG"/>
        <w:rPr>
          <w:lang w:val="uz-Cyrl-UZ" w:eastAsia="ru-RU"/>
        </w:rPr>
      </w:pPr>
      <w:r w:rsidRPr="0005303F">
        <w:rPr>
          <w:lang w:val="uz-Cyrl-UZ" w:eastAsia="ru-RU"/>
        </w:rPr>
        <w:t>190.</w:t>
      </w:r>
      <w:r>
        <w:rPr>
          <w:lang w:val="ru-RU"/>
        </w:rPr>
        <w:tab/>
      </w:r>
      <w:r w:rsidRPr="0005303F">
        <w:rPr>
          <w:lang w:val="uz-Cyrl-UZ" w:eastAsia="ru-RU"/>
        </w:rPr>
        <w:t xml:space="preserve">В соответствии </w:t>
      </w:r>
      <w:r w:rsidRPr="004A2694">
        <w:rPr>
          <w:lang w:val="uz-Cyrl-UZ" w:eastAsia="ru-RU"/>
        </w:rPr>
        <w:t>со ст.95 УПК,</w:t>
      </w:r>
      <w:r w:rsidRPr="0005303F">
        <w:rPr>
          <w:lang w:val="uz-Cyrl-UZ" w:eastAsia="ru-RU"/>
        </w:rPr>
        <w:t xml:space="preserve"> каждое из доказательств подлежит оценке с точки зрения относимости, допустимости и достоверности. Так, доказательство признается допустимым, если оно собрано в установленном порядке и соответствует условиям, изложенным в статьях 88, 90, 92-94 УПК.</w:t>
      </w:r>
    </w:p>
    <w:p w:rsidR="00CF1161" w:rsidRPr="004A2694" w:rsidRDefault="00CF1161" w:rsidP="00CF1161">
      <w:pPr>
        <w:pStyle w:val="SingleTxtG"/>
        <w:rPr>
          <w:szCs w:val="24"/>
          <w:lang w:val="uz-Cyrl-UZ" w:eastAsia="ru-RU"/>
        </w:rPr>
      </w:pPr>
      <w:r w:rsidRPr="0005303F">
        <w:rPr>
          <w:lang w:val="ru-RU" w:eastAsia="ru-RU"/>
        </w:rPr>
        <w:t>191.</w:t>
      </w:r>
      <w:r>
        <w:rPr>
          <w:lang w:val="ru-RU"/>
        </w:rPr>
        <w:tab/>
      </w:r>
      <w:r w:rsidRPr="0005303F">
        <w:rPr>
          <w:lang w:val="ru-RU" w:eastAsia="ru-RU"/>
        </w:rPr>
        <w:t xml:space="preserve">Согласно Постановлению Пленума Верховного </w:t>
      </w:r>
      <w:r w:rsidRPr="004A2694">
        <w:rPr>
          <w:lang w:val="ru-RU" w:eastAsia="ru-RU"/>
        </w:rPr>
        <w:t xml:space="preserve">суда «О практике применения судами законов, обеспечивающих подозреваемому, обвиняемому право на защиту» от 19 декабря 2003 года доказательства, полученные способом, нарушающим права человека, в том числе с применением пыток, не могут быть признаны доказательствами по уголовному делу, </w:t>
      </w:r>
      <w:r w:rsidRPr="004A2694">
        <w:rPr>
          <w:szCs w:val="24"/>
          <w:lang w:val="uz-Cyrl-UZ" w:eastAsia="ru-RU"/>
        </w:rPr>
        <w:t xml:space="preserve">в процессе собирания, проверки и оценки доказательств запрещается применение пыток, насилия, другого жестокого или унижаюшего достоинство человека обрашения, при этом применительно к понятию «пытка» дано определение, содержащееся в Конвенции против пыток (п.18). </w:t>
      </w:r>
    </w:p>
    <w:p w:rsidR="00CF1161" w:rsidRPr="004A2694" w:rsidRDefault="00CF1161" w:rsidP="00CF1161">
      <w:pPr>
        <w:pStyle w:val="SingleTxtG"/>
        <w:rPr>
          <w:lang w:val="uz-Cyrl-UZ" w:eastAsia="ru-RU"/>
        </w:rPr>
      </w:pPr>
      <w:r w:rsidRPr="004A2694">
        <w:rPr>
          <w:lang w:val="uz-Cyrl-UZ" w:eastAsia="ru-RU"/>
        </w:rPr>
        <w:t>192.</w:t>
      </w:r>
      <w:r w:rsidRPr="004A2694">
        <w:rPr>
          <w:lang w:val="ru-RU"/>
        </w:rPr>
        <w:tab/>
      </w:r>
      <w:r w:rsidRPr="004A2694">
        <w:rPr>
          <w:lang w:val="uz-Cyrl-UZ" w:eastAsia="ru-RU"/>
        </w:rPr>
        <w:t>Доказательства, полученные с применением пыток, насилия, угроз, обмана, другого жестокого или унижающего достоинство человека обрашения, а также с нарушением права подозреваемого, обвиняемого на защиту, не могут быть положены в основу обвинения. Дознаватель, следователь, прокурор, суд обязан всегда спрашивать у лиц, доставленных из мест содержания под стражей, о том, как с ними обращались при производстве дознания или следствия, а также об условиях содержания. По каждому факту обравдения о применении пыток или других незаконных методах дознания, следствия должна быть проведена тщательная проверка, заявленных доводов, в том числе путем проведения судебно-медицинского освидетельствования, и по результатам принятых мер как процессуального, так и иного правового характера, вплоть до возбуждения уголовного дела в отношении должностных лиц (пункт 19).</w:t>
      </w:r>
    </w:p>
    <w:p w:rsidR="00CF1161" w:rsidRPr="0005303F" w:rsidRDefault="00CF1161" w:rsidP="00CF1161">
      <w:pPr>
        <w:pStyle w:val="SingleTxtG"/>
        <w:rPr>
          <w:lang w:val="uz-Cyrl-UZ" w:eastAsia="ru-RU"/>
        </w:rPr>
      </w:pPr>
      <w:r w:rsidRPr="004A2694">
        <w:rPr>
          <w:lang w:val="uz-Cyrl-UZ" w:eastAsia="ru-RU"/>
        </w:rPr>
        <w:t>193.</w:t>
      </w:r>
      <w:r w:rsidRPr="004A2694">
        <w:rPr>
          <w:lang w:val="ru-RU"/>
        </w:rPr>
        <w:tab/>
      </w:r>
      <w:r w:rsidRPr="004A2694">
        <w:rPr>
          <w:lang w:val="uz-Cyrl-UZ" w:eastAsia="ru-RU"/>
        </w:rPr>
        <w:t>В принятом 24 сентября 2004 года Постановлении Пленума Верховного суда «О</w:t>
      </w:r>
      <w:r w:rsidRPr="00605FCA">
        <w:rPr>
          <w:lang w:val="uz-Cyrl-UZ" w:eastAsia="ru-RU"/>
        </w:rPr>
        <w:t> </w:t>
      </w:r>
      <w:r w:rsidRPr="004A2694">
        <w:rPr>
          <w:lang w:val="uz-Cyrl-UZ" w:eastAsia="ru-RU"/>
        </w:rPr>
        <w:t>некоторых вопросах применения норм уголовно-процессуального закона о допустимости доказательств» закреплено, что доказательства, полученные в результате отступления дознавателем, следователем, прокурором и судом от точного исполнения и соблюдения норм закона, какими бы мотивами оно не было вызвано, признаются недопустимым, судам необходимо реагировать на факты</w:t>
      </w:r>
      <w:r w:rsidRPr="0005303F">
        <w:rPr>
          <w:lang w:val="uz-Cyrl-UZ" w:eastAsia="ru-RU"/>
        </w:rPr>
        <w:t xml:space="preserve"> нарушения норм процессуального закона о порядке собирания доказательств путем выесения частных определений (постановления), а в необходимых случаях решить вопрос о возбуждении уголовного дела в отношении виновных лиц.</w:t>
      </w:r>
    </w:p>
    <w:p w:rsidR="00CF1161" w:rsidRPr="0005303F" w:rsidRDefault="00CF1161" w:rsidP="00CF1161">
      <w:pPr>
        <w:pStyle w:val="SingleTxtG"/>
        <w:rPr>
          <w:lang w:val="uz-Cyrl-UZ" w:eastAsia="ru-RU"/>
        </w:rPr>
      </w:pPr>
      <w:r w:rsidRPr="0005303F">
        <w:rPr>
          <w:lang w:val="uz-Cyrl-UZ" w:eastAsia="ru-RU"/>
        </w:rPr>
        <w:t>194.</w:t>
      </w:r>
      <w:r>
        <w:rPr>
          <w:lang w:val="ru-RU"/>
        </w:rPr>
        <w:tab/>
      </w:r>
      <w:r w:rsidRPr="0005303F">
        <w:rPr>
          <w:lang w:val="uz-Cyrl-UZ" w:eastAsia="ru-RU"/>
        </w:rPr>
        <w:t xml:space="preserve">Указом Президента от 30 </w:t>
      </w:r>
      <w:r w:rsidRPr="004A2694">
        <w:rPr>
          <w:lang w:val="uz-Cyrl-UZ" w:eastAsia="ru-RU"/>
        </w:rPr>
        <w:t xml:space="preserve">ноября 2017 г. признано недопустимым использование в качестве доказательств по уголовным делам данных полученных </w:t>
      </w:r>
      <w:r w:rsidRPr="004A2694">
        <w:rPr>
          <w:lang w:val="ru-RU" w:eastAsia="ru-RU"/>
        </w:rPr>
        <w:t>с применением пыток, психологического и физического давления и не нашедших своего подтверждения в суде, и также обязательность проверки обращений о пытках органами прокуратуры и судом с проведением медицинской экспертизы.</w:t>
      </w:r>
      <w:r w:rsidRPr="004A2694">
        <w:rPr>
          <w:lang w:val="uz-Cyrl-UZ" w:eastAsia="ru-RU"/>
        </w:rPr>
        <w:t xml:space="preserve">Выступая на заседании, посвяшенном 25-летию Конституции Республики Узбекистан 7 декабря 2017 г. Президент резко осудил действия по использованию в уголовных делах данных полученных незаконным путем и признал необходимым установления уголовной ответственности за фальсификацию доказательств со стороны работников правоохранительной системы. В рамках укрепления судебного контроля за предварительным следствием значительно расширены полномочия судей по проведению судебного следствия, устранению неполноты предварительного следствия или существенных нарушений норм УПК. Законом от 29.03.2017 г. в УПК включена ст. 415-1, которая гласит, что </w:t>
      </w:r>
      <w:r w:rsidRPr="004A2694">
        <w:rPr>
          <w:lang w:val="ru-RU" w:eastAsia="ru-RU"/>
        </w:rPr>
        <w:t>неполнота дознания, предварительного следствия или существенные нарушения норм уголовно-процессуального закона устраняются судом при рассмотрении уголовного</w:t>
      </w:r>
      <w:r w:rsidRPr="0005303F">
        <w:rPr>
          <w:lang w:val="ru-RU" w:eastAsia="ru-RU"/>
        </w:rPr>
        <w:t xml:space="preserve"> дела. В Послании Президента Парламенту подчеркивается, что ни один человека не должен привлекаться к </w:t>
      </w:r>
      <w:r w:rsidRPr="0005303F">
        <w:rPr>
          <w:lang w:val="ru-RU" w:eastAsia="ru-RU"/>
        </w:rPr>
        <w:lastRenderedPageBreak/>
        <w:t xml:space="preserve">ответственности на основе фиктивных доказательств, клеветы и наветов </w:t>
      </w:r>
      <w:r w:rsidR="00D23707">
        <w:rPr>
          <w:lang w:val="ru-RU" w:eastAsia="ru-RU"/>
        </w:rPr>
        <w:br/>
      </w:r>
      <w:r w:rsidRPr="0005303F">
        <w:rPr>
          <w:lang w:val="ru-RU" w:eastAsia="ru-RU"/>
        </w:rPr>
        <w:t>(22.12.2017 г.)</w:t>
      </w:r>
    </w:p>
    <w:p w:rsidR="00CF1161" w:rsidRPr="0005303F" w:rsidRDefault="00CF1161" w:rsidP="00CF1161">
      <w:pPr>
        <w:pStyle w:val="SingleTxtG"/>
        <w:rPr>
          <w:lang w:val="ru-RU" w:eastAsia="ru-RU"/>
        </w:rPr>
      </w:pPr>
      <w:r w:rsidRPr="0005303F">
        <w:rPr>
          <w:lang w:val="ru-RU" w:eastAsia="ru-RU"/>
        </w:rPr>
        <w:t>195.</w:t>
      </w:r>
      <w:r>
        <w:rPr>
          <w:lang w:val="ru-RU"/>
        </w:rPr>
        <w:tab/>
      </w:r>
      <w:r w:rsidRPr="0005303F">
        <w:rPr>
          <w:lang w:val="ru-RU" w:eastAsia="ru-RU"/>
        </w:rPr>
        <w:t>В 2016-2017 г.г. в Узбекистане приняты кардинальные меры по обеспечению реальной независимости и самостоятельности судебной системы, приведению ее с учетом рекомендаций Комитета (п.21), с требованиями Основных принципов независимости судебных органов, одобренных Резолюциями ГА ООН №40/32 и 40/146. О</w:t>
      </w:r>
      <w:r w:rsidRPr="0005303F">
        <w:rPr>
          <w:lang w:val="uz-Cyrl-UZ" w:eastAsia="ru-RU"/>
        </w:rPr>
        <w:t xml:space="preserve">бразован </w:t>
      </w:r>
      <w:r w:rsidRPr="004A2694">
        <w:rPr>
          <w:iCs/>
          <w:lang w:val="uz-Cyrl-UZ" w:eastAsia="ru-RU"/>
        </w:rPr>
        <w:t>Высший судейский совет Республики Узбекистан, я</w:t>
      </w:r>
      <w:r w:rsidRPr="0005303F">
        <w:rPr>
          <w:lang w:val="uz-Cyrl-UZ" w:eastAsia="ru-RU"/>
        </w:rPr>
        <w:t xml:space="preserve">вляющийся органом судейского сообщества и оказывающий содействие в обеспечении соблюдения конституционного принципа независимости судебной власти, основными задачами которого определены: </w:t>
      </w:r>
      <w:r w:rsidRPr="0005303F">
        <w:rPr>
          <w:lang w:val="ru-RU" w:eastAsia="ru-RU"/>
        </w:rPr>
        <w:t>формирование судейского корпуса на основе конкурсного отбора кандидатов на должности судей, назначения судей из числа наиболее квалифицированных и ответственных специалистов, а также дачи рекомендации для выдвижения на руководящие судейские должности; рассмотрение вопроса о привлечении к дисциплинарной ответственности судей, а также о даче заключения на привлечение их к уголовной и административной ответственности и др.</w:t>
      </w:r>
    </w:p>
    <w:p w:rsidR="00CF1161" w:rsidRPr="0005303F" w:rsidRDefault="00CF1161" w:rsidP="00CF1161">
      <w:pPr>
        <w:pStyle w:val="SingleTxtG"/>
        <w:rPr>
          <w:lang w:val="ru-RU" w:eastAsia="ru-RU"/>
        </w:rPr>
      </w:pPr>
      <w:r w:rsidRPr="0005303F">
        <w:rPr>
          <w:bCs/>
          <w:lang w:val="ru-RU" w:eastAsia="ru-RU"/>
        </w:rPr>
        <w:t>196.</w:t>
      </w:r>
      <w:r>
        <w:rPr>
          <w:lang w:val="ru-RU"/>
        </w:rPr>
        <w:tab/>
      </w:r>
      <w:r w:rsidRPr="0005303F">
        <w:rPr>
          <w:bCs/>
          <w:lang w:val="ru-RU" w:eastAsia="ru-RU"/>
        </w:rPr>
        <w:t>В</w:t>
      </w:r>
      <w:r w:rsidRPr="0005303F">
        <w:rPr>
          <w:b/>
          <w:bCs/>
          <w:lang w:val="ru-RU" w:eastAsia="ru-RU"/>
        </w:rPr>
        <w:t xml:space="preserve"> </w:t>
      </w:r>
      <w:r w:rsidRPr="0005303F">
        <w:rPr>
          <w:lang w:val="ru-RU" w:eastAsia="ru-RU"/>
        </w:rPr>
        <w:t>соответствии с Законами от 6 и 12 апреля 2017 года внесены изменения и дополнения в Конституцию Республики Узбекистан и Закон «О судах», предусматривающие назначение (избрание) судей на первоначальный пятилетний и очередной десятилетний сроки, а в последующем на бессрочный период пребывания в должности, предельный возраст пребывания в должности судьи для судей Верховного суда Республики Узбекистан составляет семьдесят лет, для судей других судов - шестьдесят пять лет, данный возраст пребывания в должности судьи Верховного суда может быть продлен с его согласия до пяти лет Президентом Республики Узбекистан, а судей других судов - Высшим судейским советом, образован Департамент по обеспечению деятельности судов при Верховном суде, на который возложена задача по организации материально-технического и финансового обеспечения судов, созданию надлежащих условий для деятельности судов, улучшению условий труда, материального и социального обеспечения судей и работников аппарата судов.</w:t>
      </w:r>
    </w:p>
    <w:p w:rsidR="00CF1161" w:rsidRPr="0005303F" w:rsidRDefault="00CF1161" w:rsidP="00CF1161">
      <w:pPr>
        <w:pStyle w:val="SingleTxtG"/>
        <w:rPr>
          <w:lang w:val="ru-RU" w:eastAsia="ru-RU"/>
        </w:rPr>
      </w:pPr>
      <w:r w:rsidRPr="0005303F">
        <w:rPr>
          <w:lang w:val="ru-RU" w:eastAsia="ru-RU"/>
        </w:rPr>
        <w:t>197.</w:t>
      </w:r>
      <w:r>
        <w:rPr>
          <w:lang w:val="ru-RU"/>
        </w:rPr>
        <w:tab/>
      </w:r>
      <w:r w:rsidRPr="0005303F">
        <w:rPr>
          <w:lang w:val="ru-RU" w:eastAsia="ru-RU"/>
        </w:rPr>
        <w:t>Верховный суд и Высший хозяйственный суд Республики Узбекистан объединены в единый высший орган судебной власти в сфере гражданского, уголовного, административного и экономического судопроизводства, образованы административные суды Республики Каракалпакстан, областей и города Ташкента, районных (городских) административных судов, которым подведомственно рассмотрение административных споров по жалобам и заявлениям на действия (решения) государственных органов, органов самоуправления граждан, а также их должностных лиц, вытекающих из публично-правовых отношений и дела об административных правонарушениях.</w:t>
      </w:r>
    </w:p>
    <w:p w:rsidR="00CF1161" w:rsidRPr="0005303F" w:rsidRDefault="00CF1161" w:rsidP="00CF1161">
      <w:pPr>
        <w:pStyle w:val="H1G"/>
        <w:rPr>
          <w:lang w:val="ru-RU" w:eastAsia="ru-RU"/>
        </w:rPr>
      </w:pPr>
      <w:r>
        <w:rPr>
          <w:lang w:val="ru-RU" w:eastAsia="ru-RU"/>
        </w:rPr>
        <w:tab/>
      </w:r>
      <w:r>
        <w:rPr>
          <w:lang w:val="ru-RU" w:eastAsia="ru-RU"/>
        </w:rPr>
        <w:tab/>
      </w:r>
      <w:r w:rsidRPr="0005303F">
        <w:rPr>
          <w:lang w:val="ru-RU" w:eastAsia="ru-RU"/>
        </w:rPr>
        <w:t>Статья 16</w:t>
      </w:r>
    </w:p>
    <w:p w:rsidR="00CF1161" w:rsidRPr="004A2694" w:rsidRDefault="00CF1161" w:rsidP="00CF1161">
      <w:pPr>
        <w:pStyle w:val="SingleTxtG"/>
        <w:spacing w:line="220" w:lineRule="atLeast"/>
        <w:rPr>
          <w:lang w:val="ru-RU" w:eastAsia="ru-RU"/>
        </w:rPr>
      </w:pPr>
      <w:r w:rsidRPr="0005303F">
        <w:rPr>
          <w:lang w:val="ru-RU" w:eastAsia="ru-RU"/>
        </w:rPr>
        <w:t>198.</w:t>
      </w:r>
      <w:r>
        <w:rPr>
          <w:lang w:val="ru-RU"/>
        </w:rPr>
        <w:tab/>
      </w:r>
      <w:r w:rsidRPr="0005303F">
        <w:rPr>
          <w:lang w:val="ru-RU" w:eastAsia="ru-RU"/>
        </w:rPr>
        <w:t xml:space="preserve">В стране уделяется постоянное внимание недопущению различного рода посягательств на личную безопасность, жизнь и здоровье граждан. В целях защиты детей, женщин, подготовлен и проходит широкое обсуждение проект </w:t>
      </w:r>
      <w:r w:rsidRPr="004A2694">
        <w:rPr>
          <w:lang w:val="ru-RU" w:eastAsia="ru-RU"/>
        </w:rPr>
        <w:t xml:space="preserve">Закона </w:t>
      </w:r>
      <w:r w:rsidR="00D23707">
        <w:rPr>
          <w:lang w:val="ru-RU" w:eastAsia="ru-RU"/>
        </w:rPr>
        <w:br/>
      </w:r>
      <w:r w:rsidRPr="004A2694">
        <w:rPr>
          <w:lang w:val="ru-RU" w:eastAsia="ru-RU"/>
        </w:rPr>
        <w:t>«О предупреждении домашнего насилия». В Законе 10.08.2015 года санкция ч.2, ст. 121 УК «Понуждение женщины к вступлению в половую связь» дополнена наказанием в виде ограничения свободы сроком от 3 до 5 лет. В УК включены ст.130-1 «</w:t>
      </w:r>
      <w:r w:rsidRPr="004A2694">
        <w:rPr>
          <w:bCs/>
          <w:lang w:val="ru-RU" w:eastAsia="ru-RU"/>
        </w:rPr>
        <w:t>Изготовление, ввоз, распространение, рекламирование, демонстрация продукции, пропагандирующей культ насилия или жестокости</w:t>
      </w:r>
      <w:r w:rsidRPr="004A2694">
        <w:rPr>
          <w:lang w:val="ru-RU" w:eastAsia="ru-RU"/>
        </w:rPr>
        <w:t>», ст.133 «</w:t>
      </w:r>
      <w:r w:rsidRPr="004A2694">
        <w:rPr>
          <w:bCs/>
          <w:lang w:val="ru-RU" w:eastAsia="ru-RU"/>
        </w:rPr>
        <w:t>Изъятие органов или тканей человека</w:t>
      </w:r>
      <w:r w:rsidRPr="004A2694">
        <w:rPr>
          <w:lang w:val="ru-RU" w:eastAsia="ru-RU"/>
        </w:rPr>
        <w:t>», ст.138 «Насильственное незаконное лишение свободы», ст.234 «Незаконное задержание или заключение под стражу».</w:t>
      </w:r>
    </w:p>
    <w:p w:rsidR="00CF1161" w:rsidRPr="0005303F" w:rsidRDefault="00CF1161" w:rsidP="00CF1161">
      <w:pPr>
        <w:pStyle w:val="SingleTxtG"/>
        <w:spacing w:line="220" w:lineRule="atLeast"/>
        <w:rPr>
          <w:lang w:val="ru-RU" w:eastAsia="ru-RU"/>
        </w:rPr>
      </w:pPr>
      <w:r w:rsidRPr="004A2694">
        <w:rPr>
          <w:lang w:val="ru-RU" w:eastAsia="ru-RU"/>
        </w:rPr>
        <w:t>199.</w:t>
      </w:r>
      <w:r w:rsidRPr="004A2694">
        <w:rPr>
          <w:lang w:val="ru-RU"/>
        </w:rPr>
        <w:tab/>
      </w:r>
      <w:r w:rsidRPr="004A2694">
        <w:rPr>
          <w:lang w:val="ru-RU" w:eastAsia="ru-RU"/>
        </w:rPr>
        <w:t>С учетом рекомендаций международных договорных органов, в т.ч. Комитета против пыток (п.25), в Узбекистане проводится целенаправленная деятельность по предупреждению домашнего насилия и в первую очередь в отношении женщин. В</w:t>
      </w:r>
      <w:r w:rsidR="00D23707">
        <w:rPr>
          <w:lang w:val="en-US" w:eastAsia="ru-RU"/>
        </w:rPr>
        <w:t> </w:t>
      </w:r>
      <w:r w:rsidRPr="004A2694">
        <w:rPr>
          <w:lang w:val="ru-RU" w:eastAsia="ru-RU"/>
        </w:rPr>
        <w:t xml:space="preserve">проекте Закона «О профилактике домашнего насилия», разработанном Академией МВД, дано правовое определение понятий «насилие в семье» (экономического, физического, психологического, сексуального), «жертва от насилия», предусмотрены меры общей и индивидуальной профилактики, позволяющие предупредить более </w:t>
      </w:r>
      <w:r w:rsidRPr="004A2694">
        <w:rPr>
          <w:lang w:val="ru-RU" w:eastAsia="ru-RU"/>
        </w:rPr>
        <w:lastRenderedPageBreak/>
        <w:t xml:space="preserve">тяжкие последствия семейного насилия. Меры индивидуальной профилактики насилия включают официальное предупреждение о недопустимости противоправного </w:t>
      </w:r>
      <w:r w:rsidRPr="0005303F">
        <w:rPr>
          <w:lang w:val="ru-RU" w:eastAsia="ru-RU"/>
        </w:rPr>
        <w:t>поведения, выносимое лицу, совершившему административное правонарушение в сфере семейно-</w:t>
      </w:r>
      <w:r w:rsidRPr="0005303F">
        <w:rPr>
          <w:lang w:val="ru-RU" w:eastAsia="ru-RU"/>
        </w:rPr>
        <w:softHyphen/>
        <w:t>бытовых отношений, постановку на профилактический учет «бытовых скандалистов», возможность вынесения защитного предписания гражданину, совершившему насилие в семье, устанавливаются ограничения на совершение определённых действий.</w:t>
      </w:r>
    </w:p>
    <w:p w:rsidR="00CF1161" w:rsidRPr="0005303F" w:rsidRDefault="00CF1161" w:rsidP="00CF1161">
      <w:pPr>
        <w:pStyle w:val="SingleTxtG"/>
        <w:spacing w:line="220" w:lineRule="atLeast"/>
        <w:rPr>
          <w:lang w:val="ru-RU" w:eastAsia="ru-RU"/>
        </w:rPr>
      </w:pPr>
      <w:r w:rsidRPr="0005303F">
        <w:rPr>
          <w:lang w:val="ru-RU" w:eastAsia="ru-RU"/>
        </w:rPr>
        <w:t>200.</w:t>
      </w:r>
      <w:r>
        <w:rPr>
          <w:lang w:val="ru-RU"/>
        </w:rPr>
        <w:tab/>
      </w:r>
      <w:r w:rsidRPr="0005303F">
        <w:rPr>
          <w:lang w:val="ru-RU" w:eastAsia="ru-RU"/>
        </w:rPr>
        <w:t>Относительно признания в качестве уголовного преступления изнасилования мужем своей жены и возможности привлечения виновника совершения актов насилия в семье к уголовному преследованию, следует отметить, что в действующем уголовном законодательстве данные положения предусмотрены в общем порядке и не нуждаются в отдельном отражении в проекте закона.</w:t>
      </w:r>
    </w:p>
    <w:p w:rsidR="00CF1161" w:rsidRPr="0005303F" w:rsidRDefault="00CF1161" w:rsidP="00CF1161">
      <w:pPr>
        <w:pStyle w:val="SingleTxtG"/>
        <w:spacing w:line="220" w:lineRule="atLeast"/>
        <w:rPr>
          <w:lang w:val="ru-RU" w:eastAsia="ru-RU"/>
        </w:rPr>
      </w:pPr>
      <w:r>
        <w:rPr>
          <w:lang w:val="ru-RU" w:eastAsia="ru-RU"/>
        </w:rPr>
        <w:t>201.</w:t>
      </w:r>
      <w:r>
        <w:rPr>
          <w:lang w:val="ru-RU" w:eastAsia="ru-RU"/>
        </w:rPr>
        <w:tab/>
      </w:r>
      <w:r w:rsidRPr="0005303F">
        <w:rPr>
          <w:lang w:val="ru-RU" w:eastAsia="ru-RU"/>
        </w:rPr>
        <w:t xml:space="preserve">6 июля 2017 г. Межведомственной комиссией по вопросам борьбы с преступностью и профилактики правонарушений утвержден </w:t>
      </w:r>
      <w:r w:rsidRPr="004A2694">
        <w:rPr>
          <w:iCs/>
          <w:lang w:val="ru-RU" w:eastAsia="ru-RU"/>
        </w:rPr>
        <w:t>«Комплекс мер по предупреждению домашнего насилия на 2017-2018 г.г.», предусматривающий мероприятия по изучению причин и условий, способствующих домашнему насилию, предупреждению и искоренению данного явления. Органами внутренних дел все обращения граждан, связанные с любыми формами домашнего насилия, регистрируются и рассматриваются в установленном порядке. В случае, если в результате насилия в семье, лицу причинены легкие телесные повреждения без расстройства здоровья, оформляются материалы о привлечении виновных лиц к административной ответственности по ст. 52 КОАО и в установленном</w:t>
      </w:r>
      <w:r w:rsidRPr="0005303F">
        <w:rPr>
          <w:lang w:val="ru-RU" w:eastAsia="ru-RU"/>
        </w:rPr>
        <w:t xml:space="preserve"> законом порядке направляются в суд.</w:t>
      </w:r>
    </w:p>
    <w:p w:rsidR="00CF1161" w:rsidRPr="0005303F" w:rsidRDefault="00CF1161" w:rsidP="00CF1161">
      <w:pPr>
        <w:pStyle w:val="SingleTxtG"/>
        <w:spacing w:line="220" w:lineRule="atLeast"/>
        <w:rPr>
          <w:lang w:val="ru-RU" w:eastAsia="ru-RU"/>
        </w:rPr>
      </w:pPr>
      <w:r>
        <w:rPr>
          <w:lang w:val="ru-RU" w:eastAsia="ru-RU"/>
        </w:rPr>
        <w:t>202.</w:t>
      </w:r>
      <w:r>
        <w:rPr>
          <w:lang w:val="ru-RU" w:eastAsia="ru-RU"/>
        </w:rPr>
        <w:tab/>
      </w:r>
      <w:r w:rsidRPr="0005303F">
        <w:rPr>
          <w:lang w:val="ru-RU" w:eastAsia="ru-RU"/>
        </w:rPr>
        <w:t>В регионах ведут свою деятельность в статусе ННО 9 Центров социально-правовой поддержки женщин, 170 «Консультативных Центров для женщин, функционирующих на общественных началах, которые оказывают социальную, психологическую и юридическую поддержку, содействуют в трудоустройстве женщинам, оказавшимся в трудной жизненной ситуации. Так, в течении 2016 года в Центры обратилось лично и через «телефоны доверия» - 6685 женщин, которым на бесплатной основе были предоставлены: 1439 - юридические консультации, 467 – психологическая помощь, 197 - материальная помощь, трудоустроено – 128; предоставлена возможность приобрести профессиональные навыки – 258; 143 - документы для внесения в суд, 72 - обеспечено юридическое сопровождение в судебных разбирательствах, 168 - предоставлено временное жильё.</w:t>
      </w:r>
    </w:p>
    <w:p w:rsidR="00CF1161" w:rsidRPr="0005303F" w:rsidRDefault="00CF1161" w:rsidP="00CF1161">
      <w:pPr>
        <w:pStyle w:val="SingleTxtG"/>
        <w:spacing w:line="220" w:lineRule="atLeast"/>
        <w:rPr>
          <w:lang w:val="ru-RU" w:eastAsia="ru-RU"/>
        </w:rPr>
      </w:pPr>
      <w:r>
        <w:rPr>
          <w:lang w:val="ru-RU" w:eastAsia="ru-RU"/>
        </w:rPr>
        <w:t>203</w:t>
      </w:r>
      <w:r w:rsidR="00793171" w:rsidRPr="00793171">
        <w:rPr>
          <w:lang w:val="ru-RU" w:eastAsia="ru-RU"/>
        </w:rPr>
        <w:t>.</w:t>
      </w:r>
      <w:r>
        <w:rPr>
          <w:lang w:val="ru-RU" w:eastAsia="ru-RU"/>
        </w:rPr>
        <w:tab/>
      </w:r>
      <w:r w:rsidRPr="0005303F">
        <w:rPr>
          <w:lang w:val="ru-RU" w:eastAsia="ru-RU"/>
        </w:rPr>
        <w:t xml:space="preserve">Особое внимание уделяется </w:t>
      </w:r>
      <w:r w:rsidRPr="004A2694">
        <w:rPr>
          <w:iCs/>
          <w:lang w:val="ru-RU" w:eastAsia="ru-RU"/>
        </w:rPr>
        <w:t>правовой защите жертв торговли людьми, их психологической, медицинской, профессиональной реабилитации, трудоустройству</w:t>
      </w:r>
      <w:r w:rsidRPr="0005303F">
        <w:rPr>
          <w:lang w:val="ru-RU" w:eastAsia="ru-RU"/>
        </w:rPr>
        <w:t xml:space="preserve"> и другим вопросам социальной защиты. С 2008 года реализованы три Плана действий по повышению эффективности борьбы с торговлей людьми, 5 февраля 2015 года принят План на период 2015-2016 г.г., 14.03.2017 г. утвержден План мероприятий на 2017-2018 гг. За 9 месяцев 2017 года 302 (2015 г. 543; 2016 г. 531) лица были привлечены к уголовной ответственности за торговлю людьми по </w:t>
      </w:r>
      <w:r w:rsidRPr="006F0036">
        <w:rPr>
          <w:iCs/>
          <w:lang w:val="ru-RU" w:eastAsia="ru-RU"/>
        </w:rPr>
        <w:t>ст. 135 УК,</w:t>
      </w:r>
      <w:r w:rsidRPr="0005303F">
        <w:rPr>
          <w:lang w:val="ru-RU" w:eastAsia="ru-RU"/>
        </w:rPr>
        <w:t xml:space="preserve"> из них 64 (192; 218) мужчин, 228 (325; 339) женщин. В Республиканском реабилитационном центре при Министерстве занятости и трудовых отн</w:t>
      </w:r>
      <w:r>
        <w:rPr>
          <w:lang w:val="ru-RU" w:eastAsia="ru-RU"/>
        </w:rPr>
        <w:t>ошений в период 2015-2017 гг. 1</w:t>
      </w:r>
      <w:r>
        <w:rPr>
          <w:lang w:val="fr-CH" w:eastAsia="ru-RU"/>
        </w:rPr>
        <w:t> </w:t>
      </w:r>
      <w:r w:rsidRPr="0005303F">
        <w:rPr>
          <w:lang w:val="ru-RU" w:eastAsia="ru-RU"/>
        </w:rPr>
        <w:t>184 (503, 460, 221) жертв торговли людьми получили необходимую помощь. В</w:t>
      </w:r>
      <w:r w:rsidR="00D23707">
        <w:rPr>
          <w:lang w:val="en-US" w:eastAsia="ru-RU"/>
        </w:rPr>
        <w:t> </w:t>
      </w:r>
      <w:r w:rsidRPr="0005303F">
        <w:rPr>
          <w:lang w:val="ru-RU" w:eastAsia="ru-RU"/>
        </w:rPr>
        <w:t>2017</w:t>
      </w:r>
      <w:r w:rsidR="00D23707">
        <w:rPr>
          <w:lang w:val="en-US" w:eastAsia="ru-RU"/>
        </w:rPr>
        <w:t> </w:t>
      </w:r>
      <w:r w:rsidRPr="0005303F">
        <w:rPr>
          <w:lang w:val="ru-RU" w:eastAsia="ru-RU"/>
        </w:rPr>
        <w:t>г. 127 жертв торговли людьми и более 117 тыс. лиц, возвратившихся из-за границы были трудоустроены; около 500 тыс. лиц, вернувшихся из-за границы, в т.ч. 346 жертв торговли людьми, прошли медицинский осмотр, на местах проведены более 100 тыс. просветительских мероприятий, в которых приняли участие около 1,5 млн. граждан.</w:t>
      </w:r>
    </w:p>
    <w:p w:rsidR="00CF1161" w:rsidRPr="0005303F" w:rsidRDefault="00CF1161" w:rsidP="00CF1161">
      <w:pPr>
        <w:pStyle w:val="SingleTxtG"/>
        <w:spacing w:line="220" w:lineRule="atLeast"/>
        <w:rPr>
          <w:lang w:val="ru-RU" w:eastAsia="ru-RU"/>
        </w:rPr>
      </w:pPr>
      <w:r w:rsidRPr="0005303F">
        <w:rPr>
          <w:lang w:val="ru-RU" w:eastAsia="ru-RU"/>
        </w:rPr>
        <w:t>204.</w:t>
      </w:r>
      <w:r>
        <w:rPr>
          <w:i/>
          <w:lang w:val="ru-RU" w:eastAsia="ru-RU"/>
        </w:rPr>
        <w:tab/>
      </w:r>
      <w:r w:rsidRPr="004A2694">
        <w:rPr>
          <w:iCs/>
          <w:lang w:val="ru-RU" w:eastAsia="ru-RU"/>
        </w:rPr>
        <w:t xml:space="preserve">Изучение реализации рекомендации Комитета (п.22) о недопущении принудительного и детского труда </w:t>
      </w:r>
      <w:r w:rsidRPr="0005303F">
        <w:rPr>
          <w:lang w:val="ru-RU" w:eastAsia="ru-RU"/>
        </w:rPr>
        <w:t xml:space="preserve">показывает, что в стране в 2014-2017 г.г. удалось значительно продвинуться в защите прав взрослых и детей от принудительных форм труда. 25 апреля 2014 г. подписаны Меморандум о взаимопонимании между Республикой Узбекистан и МОТ, Программа по достойному труду в Республике Узбекистан на 2014-2016 годы: </w:t>
      </w:r>
      <w:r w:rsidRPr="004A2694">
        <w:rPr>
          <w:iCs/>
          <w:lang w:val="ru-RU" w:eastAsia="ru-RU"/>
        </w:rPr>
        <w:t>Страновая программа достойного труда (СПДТ),</w:t>
      </w:r>
      <w:r w:rsidRPr="0005303F">
        <w:rPr>
          <w:i/>
          <w:lang w:val="ru-RU" w:eastAsia="ru-RU"/>
        </w:rPr>
        <w:t xml:space="preserve"> </w:t>
      </w:r>
      <w:r w:rsidRPr="0005303F">
        <w:rPr>
          <w:lang w:val="ru-RU" w:eastAsia="ru-RU"/>
        </w:rPr>
        <w:t>включающая меры по запрещению детского и принудительного труда. 28 февраля 2017 года продлена до 2020 года. Постановление Кабинета Министров «</w:t>
      </w:r>
      <w:r w:rsidRPr="0005303F">
        <w:rPr>
          <w:bCs/>
          <w:lang w:val="ru-RU" w:eastAsia="ru-RU"/>
        </w:rPr>
        <w:t>О</w:t>
      </w:r>
      <w:r w:rsidR="00D23707">
        <w:rPr>
          <w:bCs/>
          <w:lang w:val="en-US" w:eastAsia="ru-RU"/>
        </w:rPr>
        <w:t> </w:t>
      </w:r>
      <w:r w:rsidRPr="0005303F">
        <w:rPr>
          <w:bCs/>
          <w:lang w:val="ru-RU" w:eastAsia="ru-RU"/>
        </w:rPr>
        <w:t>дополнительных мерах по реализации в 2014-2016 годах, ратифицированных Республикой Узбекистан конвенций МОТ</w:t>
      </w:r>
      <w:r w:rsidRPr="0005303F">
        <w:rPr>
          <w:lang w:val="ru-RU" w:eastAsia="ru-RU"/>
        </w:rPr>
        <w:t xml:space="preserve">» от 27 мая 2014 года ввело в действие </w:t>
      </w:r>
      <w:r w:rsidRPr="0005303F">
        <w:rPr>
          <w:lang w:val="ru-RU" w:eastAsia="ru-RU"/>
        </w:rPr>
        <w:lastRenderedPageBreak/>
        <w:t>систему ежегодного национального мониторинга с использованием методологии и инструментария МОТ ИПЕК для обеспечения действенного контроля за недопущением юридическими и физическими лицами применения детского труда, соблюдения ими положений ратифицированных конвенций по вопросам детского труда.</w:t>
      </w:r>
    </w:p>
    <w:p w:rsidR="00CF1161" w:rsidRPr="0005303F" w:rsidRDefault="00CF1161" w:rsidP="00CF1161">
      <w:pPr>
        <w:pStyle w:val="SingleTxtG"/>
        <w:spacing w:line="220" w:lineRule="atLeast"/>
        <w:rPr>
          <w:lang w:val="ru-RU" w:eastAsia="ru-RU"/>
        </w:rPr>
      </w:pPr>
      <w:r>
        <w:rPr>
          <w:lang w:val="ru-RU" w:eastAsia="ru-RU"/>
        </w:rPr>
        <w:t>205.</w:t>
      </w:r>
      <w:r>
        <w:rPr>
          <w:lang w:val="ru-RU" w:eastAsia="ru-RU"/>
        </w:rPr>
        <w:tab/>
      </w:r>
      <w:r w:rsidRPr="0005303F">
        <w:rPr>
          <w:lang w:val="ru-RU" w:eastAsia="ru-RU"/>
        </w:rPr>
        <w:t xml:space="preserve">22 декабря 2016 года в Законодательной палате Комитетом по труду и социальным вопросам проведен «круглый стол» на тему </w:t>
      </w:r>
      <w:r w:rsidRPr="004A2694">
        <w:rPr>
          <w:iCs/>
          <w:lang w:val="ru-RU" w:eastAsia="ru-RU"/>
        </w:rPr>
        <w:t>«Перспективы ратификации Конвенций Международной организации труда». Разработаны</w:t>
      </w:r>
      <w:r w:rsidRPr="0005303F">
        <w:rPr>
          <w:lang w:val="ru-RU" w:eastAsia="ru-RU"/>
        </w:rPr>
        <w:t xml:space="preserve"> и распространены рекомендации по реализации конвенций МОТ для министерств, ведомств, работников учреждений народного, высшего и среднего специального образования, здравоохранения, органов самоуправления граждан, ОДМ «Камолот», Комитета женщин. В мае 2017 года Министерством занятости и трудовых отношений в тестовом режиме запушена система в Интернете, посредством которой работодатели и работники пользуются услугами интерактивного сервиса </w:t>
      </w:r>
      <w:r w:rsidRPr="004A2694">
        <w:rPr>
          <w:iCs/>
          <w:lang w:val="ru-RU" w:eastAsia="ru-RU"/>
        </w:rPr>
        <w:t>«Электронный инспектор»</w:t>
      </w:r>
      <w:r w:rsidRPr="0005303F">
        <w:rPr>
          <w:lang w:val="ru-RU" w:eastAsia="ru-RU"/>
        </w:rPr>
        <w:t xml:space="preserve"> (</w:t>
      </w:r>
      <w:r w:rsidRPr="0005303F">
        <w:rPr>
          <w:lang w:val="en-US" w:eastAsia="ru-RU"/>
        </w:rPr>
        <w:t>inspektor</w:t>
      </w:r>
      <w:r w:rsidRPr="0005303F">
        <w:rPr>
          <w:lang w:val="ru-RU" w:eastAsia="ru-RU"/>
        </w:rPr>
        <w:t>@</w:t>
      </w:r>
      <w:r w:rsidRPr="0005303F">
        <w:rPr>
          <w:lang w:val="en-US" w:eastAsia="ru-RU"/>
        </w:rPr>
        <w:t>mehnat</w:t>
      </w:r>
      <w:r w:rsidRPr="0005303F">
        <w:rPr>
          <w:lang w:val="ru-RU" w:eastAsia="ru-RU"/>
        </w:rPr>
        <w:t>.</w:t>
      </w:r>
      <w:r w:rsidRPr="0005303F">
        <w:rPr>
          <w:lang w:val="en-US" w:eastAsia="ru-RU"/>
        </w:rPr>
        <w:t>uz</w:t>
      </w:r>
      <w:r w:rsidRPr="0005303F">
        <w:rPr>
          <w:lang w:val="ru-RU" w:eastAsia="ru-RU"/>
        </w:rPr>
        <w:t xml:space="preserve">), позволяющего самостоятельно пройти проверки по соблюдению трудового законодательства, получить акт проверки об отсутствии или наличии нарушений проверяемых трудовых отношений. </w:t>
      </w:r>
    </w:p>
    <w:p w:rsidR="00CF1161" w:rsidRPr="004A2694" w:rsidRDefault="00CF1161" w:rsidP="00CF1161">
      <w:pPr>
        <w:pStyle w:val="SingleTxtG"/>
        <w:spacing w:line="220" w:lineRule="atLeast"/>
        <w:rPr>
          <w:iCs/>
          <w:lang w:val="ru-RU" w:eastAsia="ru-RU"/>
        </w:rPr>
      </w:pPr>
      <w:r>
        <w:rPr>
          <w:lang w:val="ru-RU" w:eastAsia="ru-RU"/>
        </w:rPr>
        <w:t>206.</w:t>
      </w:r>
      <w:r>
        <w:rPr>
          <w:lang w:val="ru-RU" w:eastAsia="ru-RU"/>
        </w:rPr>
        <w:tab/>
      </w:r>
      <w:r w:rsidRPr="0005303F">
        <w:rPr>
          <w:lang w:val="ru-RU" w:eastAsia="ru-RU"/>
        </w:rPr>
        <w:t xml:space="preserve">В феврале 2017 года опубликован доклад Комитета экспертов МОТ, который приветствовал выполнение обязательств, принятых правительством Узбекистана и социальными партнерами, итоги мониторинга, проведенных в 2014-2016 г.г., оказавших положительное влияние на борьбу с использованием детского и принудительного труда во время сбора хлопка. Исходя из этого, приняты </w:t>
      </w:r>
      <w:r w:rsidRPr="004A2694">
        <w:rPr>
          <w:iCs/>
          <w:lang w:val="ru-RU" w:eastAsia="ru-RU"/>
        </w:rPr>
        <w:t>План комплексных мер Координационного совета по вопросам детского труда на 2017 год по выполнению Программы по достойному труду в Республике Узбекистан», «План технических мероприятий по реализации рекомендаций Комитета экспертов по выполнению конвенций и рекомендаций МОТ (КЭПКР) относительно выполнения Узбекистаном конвенций МОТ № 105 и 182».</w:t>
      </w:r>
    </w:p>
    <w:p w:rsidR="00CF1161" w:rsidRPr="0005303F" w:rsidRDefault="00CF1161" w:rsidP="00CF1161">
      <w:pPr>
        <w:pStyle w:val="SingleTxtG"/>
        <w:spacing w:line="220" w:lineRule="atLeast"/>
        <w:rPr>
          <w:lang w:val="ru-RU" w:eastAsia="ru-RU"/>
        </w:rPr>
      </w:pPr>
      <w:r>
        <w:rPr>
          <w:lang w:val="ru-RU" w:eastAsia="ru-RU"/>
        </w:rPr>
        <w:t>207.</w:t>
      </w:r>
      <w:r>
        <w:rPr>
          <w:lang w:val="ru-RU" w:eastAsia="ru-RU"/>
        </w:rPr>
        <w:tab/>
      </w:r>
      <w:r w:rsidRPr="0005303F">
        <w:rPr>
          <w:lang w:val="ru-RU" w:eastAsia="ru-RU"/>
        </w:rPr>
        <w:t>Постановлением Сената 4 октября 2017 г. утвержден</w:t>
      </w:r>
      <w:r w:rsidRPr="0005303F">
        <w:rPr>
          <w:b/>
          <w:lang w:val="ru-RU" w:eastAsia="ru-RU"/>
        </w:rPr>
        <w:t xml:space="preserve"> </w:t>
      </w:r>
      <w:r w:rsidRPr="0005303F">
        <w:rPr>
          <w:lang w:val="ru-RU" w:eastAsia="ru-RU"/>
        </w:rPr>
        <w:t xml:space="preserve">Комплекс мероприятий по обеспечению гарантированных трудовых прав граждан в соответствии с законодательством Республики Узбекистан и международными стандартами труда, предусматривающий совершенствование законодательства, мониторинг выполнения ратифицированных конвенций МОТ, сотрудничество с МОТ и другими международными организациями в данной сфере. </w:t>
      </w:r>
    </w:p>
    <w:p w:rsidR="00CF1161" w:rsidRPr="0005303F" w:rsidRDefault="00CF1161" w:rsidP="00CF1161">
      <w:pPr>
        <w:pStyle w:val="SingleTxtG"/>
        <w:spacing w:line="220" w:lineRule="atLeast"/>
        <w:rPr>
          <w:lang w:val="uz-Cyrl-UZ" w:eastAsia="ru-RU"/>
        </w:rPr>
      </w:pPr>
      <w:r w:rsidRPr="0005303F">
        <w:rPr>
          <w:lang w:val="ru-RU" w:eastAsia="ru-RU"/>
        </w:rPr>
        <w:t>208.</w:t>
      </w:r>
      <w:r>
        <w:rPr>
          <w:lang w:val="ru-RU" w:eastAsia="ru-RU"/>
        </w:rPr>
        <w:tab/>
      </w:r>
      <w:r w:rsidRPr="004A2694">
        <w:rPr>
          <w:iCs/>
          <w:lang w:val="ru-RU" w:eastAsia="ru-RU"/>
        </w:rPr>
        <w:t>Что касается рекомендаций Комитета, касающихся принудительной стерилизации женщин (п.24), то</w:t>
      </w:r>
      <w:r w:rsidRPr="0005303F">
        <w:rPr>
          <w:lang w:val="ru-RU" w:eastAsia="ru-RU"/>
        </w:rPr>
        <w:t xml:space="preserve"> изучение данного вопроса свидетельствует о том, что доводы о стерилизации женщин без их свободного и информированного согласия являются необоснованными, о чем подробно был проинформирован Комитет ООН по ликвидации дискриминации женщин. </w:t>
      </w:r>
      <w:r w:rsidRPr="0005303F">
        <w:rPr>
          <w:lang w:val="uz-Cyrl-UZ" w:eastAsia="ru-RU"/>
        </w:rPr>
        <w:t xml:space="preserve">В настояшее время реализуется Постановление Президента от 1 августа 2014 года «О Государственной программе по дальнейшему укреплению репродуктивного здоровья населения, охране здоровья матерей, детей и подростков в Узбекистане на 2014-2018 годы», одним из основных направлений которой является обеспечение широкого и равного доступа к качественным медицинским услугам по укреплению репродуктивного здоровья населения, охране здоровья матерей, детей и подростков на всех уровнях системы здравоохранения. Доступность широкого ассортимента контрацептивних средств, повышение уровня знаний населения о методах предупреждения нежелательной беременности способствовала тому, что в республике аборты перестали быть методом регулирования рождаемости. Искусственные аборты легализированы в республике и производятся в медицинских учреждениях в первые 12 недель беременности. За последние годы показатель абортов снизился с 39,9 до 5,0 промилле. </w:t>
      </w:r>
    </w:p>
    <w:p w:rsidR="00CF1161" w:rsidRPr="00287C19" w:rsidRDefault="00CF1161" w:rsidP="00CF1161">
      <w:pPr>
        <w:pStyle w:val="SingleTxtG"/>
        <w:spacing w:line="220" w:lineRule="atLeast"/>
        <w:rPr>
          <w:lang w:val="uz-Cyrl-UZ"/>
        </w:rPr>
      </w:pPr>
      <w:r>
        <w:rPr>
          <w:lang w:val="ru-RU" w:eastAsia="ru-RU"/>
        </w:rPr>
        <w:t>209.</w:t>
      </w:r>
      <w:r>
        <w:rPr>
          <w:lang w:val="ru-RU" w:eastAsia="ru-RU"/>
        </w:rPr>
        <w:tab/>
      </w:r>
      <w:r w:rsidRPr="00287C19">
        <w:rPr>
          <w:lang w:val="uz-Cyrl-UZ"/>
        </w:rPr>
        <w:t xml:space="preserve">В стране проводится широкая информационно-просветительская и образовательная деятельность, направленная на повышение культуры репродуктивных прав населения и прежде всего молодежи. Так, 21 сентября 2017 г. проведен международный «круглый стол» на тему: «Перспективы и пути внедрения инновационных вспомогательных репродуктивных технологий (ВРТ) в Узбекистане», организованный </w:t>
      </w:r>
      <w:r w:rsidRPr="004F6950">
        <w:rPr>
          <w:lang w:val="uz-Cyrl-UZ"/>
        </w:rPr>
        <w:t>Министерством</w:t>
      </w:r>
      <w:r w:rsidRPr="00287C19">
        <w:rPr>
          <w:lang w:val="uz-Cyrl-UZ"/>
        </w:rPr>
        <w:t xml:space="preserve"> здравоохранения с участием Компанией «МЕRСК» и «Сона-Фарм». С привлечением специалистов по половому воспитанию и репродуктивному здоровью </w:t>
      </w:r>
      <w:r w:rsidRPr="004F6950">
        <w:rPr>
          <w:lang w:val="ru-RU"/>
        </w:rPr>
        <w:t>подростков</w:t>
      </w:r>
      <w:r w:rsidRPr="00287C19">
        <w:rPr>
          <w:lang w:val="uz-Cyrl-UZ"/>
        </w:rPr>
        <w:t xml:space="preserve"> организованы и проведены 16.022 встречи, </w:t>
      </w:r>
      <w:r w:rsidRPr="00287C19">
        <w:rPr>
          <w:lang w:val="uz-Cyrl-UZ"/>
        </w:rPr>
        <w:lastRenderedPageBreak/>
        <w:t>77.908 лекций, 620 семинаров, в средствах массовой информации: 123 телепередачи, 248 радиопередач, 70 публикаций и статей.</w:t>
      </w:r>
    </w:p>
    <w:p w:rsidR="00CF1161" w:rsidRPr="00287C19" w:rsidRDefault="00CF1161" w:rsidP="00CF1161">
      <w:pPr>
        <w:pStyle w:val="SingleTxtG"/>
        <w:spacing w:before="240" w:after="0"/>
        <w:jc w:val="center"/>
        <w:rPr>
          <w:u w:val="single"/>
          <w:lang w:val="uz-Cyrl-UZ"/>
        </w:rPr>
      </w:pPr>
      <w:r w:rsidRPr="00287C19">
        <w:rPr>
          <w:u w:val="single"/>
          <w:lang w:val="uz-Cyrl-UZ"/>
        </w:rPr>
        <w:tab/>
      </w:r>
      <w:r w:rsidRPr="00287C19">
        <w:rPr>
          <w:u w:val="single"/>
          <w:lang w:val="uz-Cyrl-UZ"/>
        </w:rPr>
        <w:tab/>
      </w:r>
      <w:r w:rsidRPr="00287C19">
        <w:rPr>
          <w:u w:val="single"/>
          <w:lang w:val="uz-Cyrl-UZ"/>
        </w:rPr>
        <w:tab/>
      </w:r>
      <w:r>
        <w:rPr>
          <w:u w:val="single"/>
          <w:lang w:val="uz-Cyrl-UZ"/>
        </w:rPr>
        <w:tab/>
      </w:r>
    </w:p>
    <w:p w:rsidR="00381C24" w:rsidRPr="00D23707" w:rsidRDefault="00381C24" w:rsidP="00D23707"/>
    <w:sectPr w:rsidR="00381C24" w:rsidRPr="00D23707" w:rsidSect="00F9599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A3" w:rsidRPr="00A312BC" w:rsidRDefault="00572CA3" w:rsidP="00A312BC"/>
  </w:endnote>
  <w:endnote w:type="continuationSeparator" w:id="0">
    <w:p w:rsidR="00572CA3" w:rsidRPr="00A312BC" w:rsidRDefault="00572C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92" w:rsidRPr="00F95992" w:rsidRDefault="00F95992">
    <w:pPr>
      <w:pStyle w:val="Pieddepage"/>
    </w:pPr>
    <w:r w:rsidRPr="00F95992">
      <w:rPr>
        <w:b/>
        <w:sz w:val="18"/>
      </w:rPr>
      <w:fldChar w:fldCharType="begin"/>
    </w:r>
    <w:r w:rsidRPr="00F95992">
      <w:rPr>
        <w:b/>
        <w:sz w:val="18"/>
      </w:rPr>
      <w:instrText xml:space="preserve"> PAGE  \* MERGEFORMAT </w:instrText>
    </w:r>
    <w:r w:rsidRPr="00F95992">
      <w:rPr>
        <w:b/>
        <w:sz w:val="18"/>
      </w:rPr>
      <w:fldChar w:fldCharType="separate"/>
    </w:r>
    <w:r w:rsidR="00557C5C">
      <w:rPr>
        <w:b/>
        <w:noProof/>
        <w:sz w:val="18"/>
      </w:rPr>
      <w:t>24</w:t>
    </w:r>
    <w:r w:rsidRPr="00F95992">
      <w:rPr>
        <w:b/>
        <w:sz w:val="18"/>
      </w:rPr>
      <w:fldChar w:fldCharType="end"/>
    </w:r>
    <w:r>
      <w:rPr>
        <w:b/>
        <w:sz w:val="18"/>
      </w:rPr>
      <w:tab/>
    </w:r>
    <w:r>
      <w:t>GE.18-18971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92" w:rsidRPr="00F95992" w:rsidRDefault="00F95992" w:rsidP="00F95992">
    <w:pPr>
      <w:pStyle w:val="Pieddepage"/>
      <w:tabs>
        <w:tab w:val="clear" w:pos="9639"/>
        <w:tab w:val="right" w:pos="9638"/>
      </w:tabs>
      <w:rPr>
        <w:b/>
        <w:sz w:val="18"/>
      </w:rPr>
    </w:pPr>
    <w:r>
      <w:t>GE.18-18971</w:t>
    </w:r>
    <w:r>
      <w:tab/>
    </w:r>
    <w:r w:rsidRPr="00F95992">
      <w:rPr>
        <w:b/>
        <w:sz w:val="18"/>
      </w:rPr>
      <w:fldChar w:fldCharType="begin"/>
    </w:r>
    <w:r w:rsidRPr="00F95992">
      <w:rPr>
        <w:b/>
        <w:sz w:val="18"/>
      </w:rPr>
      <w:instrText xml:space="preserve"> PAGE  \* MERGEFORMAT </w:instrText>
    </w:r>
    <w:r w:rsidRPr="00F95992">
      <w:rPr>
        <w:b/>
        <w:sz w:val="18"/>
      </w:rPr>
      <w:fldChar w:fldCharType="separate"/>
    </w:r>
    <w:r w:rsidR="00557C5C">
      <w:rPr>
        <w:b/>
        <w:noProof/>
        <w:sz w:val="18"/>
      </w:rPr>
      <w:t>23</w:t>
    </w:r>
    <w:r w:rsidRPr="00F959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95992" w:rsidRDefault="00F95992" w:rsidP="00F9599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18-18971  (R)</w:t>
    </w:r>
    <w:r w:rsidR="00C27BD8">
      <w:rPr>
        <w:lang w:val="en-US"/>
      </w:rPr>
      <w:t xml:space="preserve">  131118  191118</w:t>
    </w:r>
    <w:r>
      <w:br/>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sidRPr="00F95992">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UZB/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A3" w:rsidRPr="001075E9" w:rsidRDefault="00572CA3" w:rsidP="001075E9">
      <w:pPr>
        <w:tabs>
          <w:tab w:val="right" w:pos="2155"/>
        </w:tabs>
        <w:spacing w:after="80" w:line="240" w:lineRule="auto"/>
        <w:ind w:left="680"/>
        <w:rPr>
          <w:u w:val="single"/>
        </w:rPr>
      </w:pPr>
      <w:r>
        <w:rPr>
          <w:u w:val="single"/>
        </w:rPr>
        <w:tab/>
      </w:r>
    </w:p>
  </w:footnote>
  <w:footnote w:type="continuationSeparator" w:id="0">
    <w:p w:rsidR="00572CA3" w:rsidRDefault="00572CA3" w:rsidP="00407B78">
      <w:pPr>
        <w:tabs>
          <w:tab w:val="right" w:pos="2155"/>
        </w:tabs>
        <w:spacing w:after="80"/>
        <w:ind w:left="680"/>
        <w:rPr>
          <w:u w:val="single"/>
        </w:rPr>
      </w:pPr>
      <w:r>
        <w:rPr>
          <w:u w:val="single"/>
        </w:rPr>
        <w:tab/>
      </w:r>
    </w:p>
  </w:footnote>
  <w:footnote w:id="1">
    <w:p w:rsidR="00F95992" w:rsidRPr="00825EF5" w:rsidRDefault="00F95992" w:rsidP="00F95992">
      <w:pPr>
        <w:pStyle w:val="Notedebasdepage"/>
      </w:pPr>
      <w:r>
        <w:tab/>
      </w:r>
      <w:r w:rsidRPr="00C27BD8">
        <w:rPr>
          <w:rStyle w:val="Appelnotedebasdep"/>
          <w:sz w:val="20"/>
          <w:vertAlign w:val="baseline"/>
        </w:rPr>
        <w:t>*</w:t>
      </w:r>
      <w:r w:rsidRPr="00825EF5">
        <w:rPr>
          <w:sz w:val="20"/>
        </w:rPr>
        <w:tab/>
      </w:r>
      <w:r w:rsidRPr="00825EF5">
        <w:t>Настоящий документ издается без официального редактирования.</w:t>
      </w:r>
    </w:p>
  </w:footnote>
  <w:footnote w:id="2">
    <w:p w:rsidR="00F95992" w:rsidRPr="005809C4" w:rsidRDefault="00F95992" w:rsidP="00F95992">
      <w:pPr>
        <w:pStyle w:val="Notedebasdepage"/>
      </w:pPr>
      <w:r w:rsidRPr="00825EF5">
        <w:tab/>
      </w:r>
      <w:r w:rsidRPr="00C27BD8">
        <w:rPr>
          <w:rStyle w:val="Appelnotedebasdep"/>
          <w:sz w:val="20"/>
          <w:vertAlign w:val="baseline"/>
        </w:rPr>
        <w:t>**</w:t>
      </w:r>
      <w:r w:rsidRPr="00825EF5">
        <w:rPr>
          <w:sz w:val="20"/>
        </w:rPr>
        <w:tab/>
      </w:r>
      <w:r w:rsidRPr="00825EF5">
        <w:t>С приложениями к настоящему документу можно ознакомиться в архиве секретариата.</w:t>
      </w:r>
      <w:r>
        <w:t xml:space="preserve"> </w:t>
      </w:r>
      <w:r w:rsidRPr="00825EF5">
        <w:t>С ними можно также ознакомиться на веб-странице Комитета против пыток.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92" w:rsidRPr="00F95992" w:rsidRDefault="00557C5C">
    <w:pPr>
      <w:pStyle w:val="En-tte"/>
    </w:pPr>
    <w:r>
      <w:fldChar w:fldCharType="begin"/>
    </w:r>
    <w:r>
      <w:instrText xml:space="preserve"> TITLE  \* MERGEFORMAT </w:instrText>
    </w:r>
    <w:r>
      <w:fldChar w:fldCharType="separate"/>
    </w:r>
    <w:r>
      <w:t>CAT/C/UZB/5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92" w:rsidRPr="00F95992" w:rsidRDefault="00557C5C" w:rsidP="00F95992">
    <w:pPr>
      <w:pStyle w:val="En-tte"/>
      <w:jc w:val="right"/>
    </w:pPr>
    <w:r>
      <w:fldChar w:fldCharType="begin"/>
    </w:r>
    <w:r>
      <w:instrText xml:space="preserve"> TITLE  \* MERGEFORMAT </w:instrText>
    </w:r>
    <w:r>
      <w:fldChar w:fldCharType="separate"/>
    </w:r>
    <w:r>
      <w:t>CAT/C/UZB/5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A3"/>
    <w:rsid w:val="00033EE1"/>
    <w:rsid w:val="00041407"/>
    <w:rsid w:val="00042B72"/>
    <w:rsid w:val="000558BD"/>
    <w:rsid w:val="000725B5"/>
    <w:rsid w:val="000814CD"/>
    <w:rsid w:val="000B57E7"/>
    <w:rsid w:val="000B6373"/>
    <w:rsid w:val="000F09DF"/>
    <w:rsid w:val="000F61B2"/>
    <w:rsid w:val="001075E9"/>
    <w:rsid w:val="00160425"/>
    <w:rsid w:val="00180183"/>
    <w:rsid w:val="0018024D"/>
    <w:rsid w:val="0018649F"/>
    <w:rsid w:val="00196389"/>
    <w:rsid w:val="001B3EF6"/>
    <w:rsid w:val="001C7A89"/>
    <w:rsid w:val="002A2EFC"/>
    <w:rsid w:val="002B09A5"/>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C5648"/>
    <w:rsid w:val="0050108D"/>
    <w:rsid w:val="00513081"/>
    <w:rsid w:val="00517901"/>
    <w:rsid w:val="00526683"/>
    <w:rsid w:val="00532919"/>
    <w:rsid w:val="00550706"/>
    <w:rsid w:val="00557C5C"/>
    <w:rsid w:val="005709E0"/>
    <w:rsid w:val="00570A37"/>
    <w:rsid w:val="00572CA3"/>
    <w:rsid w:val="00572E19"/>
    <w:rsid w:val="0058663C"/>
    <w:rsid w:val="005961C8"/>
    <w:rsid w:val="005D7914"/>
    <w:rsid w:val="005E2B41"/>
    <w:rsid w:val="005F0B42"/>
    <w:rsid w:val="005F748B"/>
    <w:rsid w:val="00681A10"/>
    <w:rsid w:val="006A1ED8"/>
    <w:rsid w:val="006B5EAE"/>
    <w:rsid w:val="006C2031"/>
    <w:rsid w:val="006D461A"/>
    <w:rsid w:val="006F35EE"/>
    <w:rsid w:val="007021FF"/>
    <w:rsid w:val="00712895"/>
    <w:rsid w:val="00757357"/>
    <w:rsid w:val="00793171"/>
    <w:rsid w:val="00825F8D"/>
    <w:rsid w:val="00834B71"/>
    <w:rsid w:val="00834CC0"/>
    <w:rsid w:val="00853CF2"/>
    <w:rsid w:val="0086445C"/>
    <w:rsid w:val="0087412E"/>
    <w:rsid w:val="00894693"/>
    <w:rsid w:val="00894B0B"/>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94403"/>
    <w:rsid w:val="00AB4B51"/>
    <w:rsid w:val="00B10CC7"/>
    <w:rsid w:val="00B539E7"/>
    <w:rsid w:val="00B62458"/>
    <w:rsid w:val="00BC18B2"/>
    <w:rsid w:val="00BD33EE"/>
    <w:rsid w:val="00C106D6"/>
    <w:rsid w:val="00C23549"/>
    <w:rsid w:val="00C27BD8"/>
    <w:rsid w:val="00C60F0C"/>
    <w:rsid w:val="00C805C9"/>
    <w:rsid w:val="00C92939"/>
    <w:rsid w:val="00CA1679"/>
    <w:rsid w:val="00CB151C"/>
    <w:rsid w:val="00CE5A1A"/>
    <w:rsid w:val="00CF1161"/>
    <w:rsid w:val="00CF55F6"/>
    <w:rsid w:val="00D23707"/>
    <w:rsid w:val="00D33D63"/>
    <w:rsid w:val="00D73E16"/>
    <w:rsid w:val="00D90028"/>
    <w:rsid w:val="00D90138"/>
    <w:rsid w:val="00DF71B9"/>
    <w:rsid w:val="00E21169"/>
    <w:rsid w:val="00E528D1"/>
    <w:rsid w:val="00E73F76"/>
    <w:rsid w:val="00EA2C9F"/>
    <w:rsid w:val="00ED0BDA"/>
    <w:rsid w:val="00EF1360"/>
    <w:rsid w:val="00EF3220"/>
    <w:rsid w:val="00F21B00"/>
    <w:rsid w:val="00F761B3"/>
    <w:rsid w:val="00F82DE6"/>
    <w:rsid w:val="00F90E40"/>
    <w:rsid w:val="00F94155"/>
    <w:rsid w:val="00F95992"/>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D04F4"/>
  <w15:docId w15:val="{84B58C88-0759-4CC4-B035-E007ED57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4CC0"/>
    <w:pPr>
      <w:suppressAutoHyphens/>
      <w:spacing w:line="240" w:lineRule="atLeast"/>
    </w:pPr>
    <w:rPr>
      <w:rFonts w:eastAsiaTheme="minorHAnsi" w:cstheme="minorBidi"/>
      <w:szCs w:val="22"/>
      <w:lang w:val="ru-RU" w:eastAsia="en-US"/>
    </w:rPr>
  </w:style>
  <w:style w:type="paragraph" w:styleId="Titre1">
    <w:name w:val="heading 1"/>
    <w:aliases w:val="Table_GR"/>
    <w:basedOn w:val="Normal"/>
    <w:next w:val="Normal"/>
    <w:link w:val="Titre1Car"/>
    <w:qFormat/>
    <w:rsid w:val="00570A37"/>
    <w:pPr>
      <w:keepNext/>
      <w:tabs>
        <w:tab w:val="left" w:pos="567"/>
      </w:tabs>
      <w:jc w:val="both"/>
      <w:outlineLvl w:val="0"/>
    </w:pPr>
    <w:rPr>
      <w:rFonts w:eastAsia="Times New Roman" w:cs="Arial"/>
      <w:b/>
      <w:bCs/>
      <w:szCs w:val="32"/>
      <w:lang w:eastAsia="ru-RU"/>
    </w:rPr>
  </w:style>
  <w:style w:type="paragraph" w:styleId="Titre2">
    <w:name w:val="heading 2"/>
    <w:basedOn w:val="Normal"/>
    <w:next w:val="Normal"/>
    <w:semiHidden/>
    <w:rsid w:val="000814CD"/>
    <w:pPr>
      <w:keepNext/>
      <w:outlineLvl w:val="1"/>
    </w:pPr>
    <w:rPr>
      <w:rFonts w:cs="Arial"/>
      <w:bCs/>
      <w:iCs/>
      <w:szCs w:val="28"/>
    </w:rPr>
  </w:style>
  <w:style w:type="paragraph" w:styleId="Titre3">
    <w:name w:val="heading 3"/>
    <w:basedOn w:val="Normal"/>
    <w:next w:val="Normal"/>
    <w:semiHidden/>
    <w:rsid w:val="000814CD"/>
    <w:pPr>
      <w:keepNext/>
      <w:spacing w:before="240" w:after="60"/>
      <w:outlineLvl w:val="2"/>
    </w:pPr>
    <w:rPr>
      <w:rFonts w:ascii="Arial" w:hAnsi="Arial" w:cs="Arial"/>
      <w:b/>
      <w:bCs/>
      <w:sz w:val="26"/>
      <w:szCs w:val="26"/>
    </w:rPr>
  </w:style>
  <w:style w:type="paragraph" w:styleId="Titre4">
    <w:name w:val="heading 4"/>
    <w:basedOn w:val="Normal"/>
    <w:next w:val="Normal"/>
    <w:semiHidden/>
    <w:rsid w:val="000814CD"/>
    <w:pPr>
      <w:keepNext/>
      <w:spacing w:before="240" w:after="60"/>
      <w:outlineLvl w:val="3"/>
    </w:pPr>
    <w:rPr>
      <w:b/>
      <w:bCs/>
      <w:sz w:val="28"/>
      <w:szCs w:val="28"/>
    </w:rPr>
  </w:style>
  <w:style w:type="paragraph" w:styleId="Titre5">
    <w:name w:val="heading 5"/>
    <w:basedOn w:val="Normal"/>
    <w:next w:val="Normal"/>
    <w:semiHidden/>
    <w:rsid w:val="000814CD"/>
    <w:pPr>
      <w:spacing w:before="240" w:after="60"/>
      <w:outlineLvl w:val="4"/>
    </w:pPr>
    <w:rPr>
      <w:b/>
      <w:bCs/>
      <w:i/>
      <w:iCs/>
      <w:sz w:val="26"/>
      <w:szCs w:val="26"/>
    </w:rPr>
  </w:style>
  <w:style w:type="paragraph" w:styleId="Titre6">
    <w:name w:val="heading 6"/>
    <w:basedOn w:val="Normal"/>
    <w:next w:val="Normal"/>
    <w:semiHidden/>
    <w:rsid w:val="000814CD"/>
    <w:pPr>
      <w:spacing w:before="240" w:after="60"/>
      <w:outlineLvl w:val="5"/>
    </w:pPr>
    <w:rPr>
      <w:b/>
      <w:bCs/>
      <w:sz w:val="22"/>
    </w:rPr>
  </w:style>
  <w:style w:type="paragraph" w:styleId="Titre7">
    <w:name w:val="heading 7"/>
    <w:basedOn w:val="Normal"/>
    <w:next w:val="Normal"/>
    <w:semiHidden/>
    <w:rsid w:val="000814CD"/>
    <w:pPr>
      <w:spacing w:before="240" w:after="60"/>
      <w:outlineLvl w:val="6"/>
    </w:pPr>
    <w:rPr>
      <w:sz w:val="24"/>
      <w:szCs w:val="24"/>
    </w:rPr>
  </w:style>
  <w:style w:type="paragraph" w:styleId="Titre8">
    <w:name w:val="heading 8"/>
    <w:basedOn w:val="Normal"/>
    <w:next w:val="Normal"/>
    <w:semiHidden/>
    <w:rsid w:val="000814CD"/>
    <w:pPr>
      <w:spacing w:before="240" w:after="60"/>
      <w:outlineLvl w:val="7"/>
    </w:pPr>
    <w:rPr>
      <w:i/>
      <w:iCs/>
      <w:sz w:val="24"/>
      <w:szCs w:val="24"/>
    </w:rPr>
  </w:style>
  <w:style w:type="paragraph" w:styleId="Titre9">
    <w:name w:val="heading 9"/>
    <w:basedOn w:val="Normal"/>
    <w:next w:val="Normal"/>
    <w:semiHidden/>
    <w:rsid w:val="000814CD"/>
    <w:p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0814C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R Car"/>
    <w:basedOn w:val="Policepardfaut"/>
    <w:link w:val="En-tte"/>
    <w:rsid w:val="00570A37"/>
    <w:rPr>
      <w:b/>
      <w:sz w:val="18"/>
      <w:lang w:val="en-GB" w:eastAsia="ru-RU"/>
    </w:rPr>
  </w:style>
  <w:style w:type="character" w:styleId="Numrodepage">
    <w:name w:val="page number"/>
    <w:aliases w:val="7_GR"/>
    <w:basedOn w:val="Policepardfaut"/>
    <w:qFormat/>
    <w:rsid w:val="00570A37"/>
    <w:rPr>
      <w:rFonts w:ascii="Times New Roman" w:hAnsi="Times New Roman"/>
      <w:b/>
      <w:sz w:val="18"/>
    </w:rPr>
  </w:style>
  <w:style w:type="paragraph" w:styleId="Pieddepage">
    <w:name w:val="footer"/>
    <w:aliases w:val="3_GR"/>
    <w:basedOn w:val="Normal"/>
    <w:link w:val="PieddepageCar"/>
    <w:qFormat/>
    <w:rsid w:val="00570A37"/>
    <w:pPr>
      <w:tabs>
        <w:tab w:val="right" w:pos="9639"/>
      </w:tabs>
    </w:pPr>
    <w:rPr>
      <w:rFonts w:eastAsia="Times New Roman" w:cs="Times New Roman"/>
      <w:sz w:val="16"/>
      <w:szCs w:val="20"/>
      <w:lang w:val="en-GB" w:eastAsia="ru-RU"/>
    </w:rPr>
  </w:style>
  <w:style w:type="character" w:customStyle="1" w:styleId="PieddepageCar">
    <w:name w:val="Pied de page Car"/>
    <w:aliases w:val="3_GR Car"/>
    <w:basedOn w:val="Policepardfaut"/>
    <w:link w:val="Pieddepage"/>
    <w:rsid w:val="00570A37"/>
    <w:rPr>
      <w:sz w:val="16"/>
      <w:lang w:val="en-GB" w:eastAsia="ru-RU"/>
    </w:rPr>
  </w:style>
  <w:style w:type="character" w:styleId="Appelnotedebasdep">
    <w:name w:val="footnote reference"/>
    <w:aliases w:val="4_GR,4_G,ftref,Ref,de nota al pie,Footnote Reference Number,callout,Footnote Refernece,Fußnotenzeichen_Raxen,BVI fnr,Fago Fußnotenzeichen,Footnote symbol,Carattere Char1,Carattere Char Char Carattere Carattere Char Char"/>
    <w:basedOn w:val="Policepardfaut"/>
    <w:qFormat/>
    <w:rsid w:val="00570A37"/>
    <w:rPr>
      <w:rFonts w:ascii="Times New Roman" w:hAnsi="Times New Roman"/>
      <w:dstrike w:val="0"/>
      <w:sz w:val="18"/>
      <w:vertAlign w:val="superscript"/>
    </w:rPr>
  </w:style>
  <w:style w:type="character" w:styleId="Appeldenotedefin">
    <w:name w:val="endnote reference"/>
    <w:aliases w:val="1_GR"/>
    <w:basedOn w:val="Appelnotedebasdep"/>
    <w:qFormat/>
    <w:rsid w:val="00570A37"/>
    <w:rPr>
      <w:rFonts w:ascii="Times New Roman" w:hAnsi="Times New Roman"/>
      <w:dstrike w:val="0"/>
      <w:sz w:val="18"/>
      <w:vertAlign w:val="superscript"/>
    </w:rPr>
  </w:style>
  <w:style w:type="table" w:styleId="Grilledutableau">
    <w:name w:val="Table Grid"/>
    <w:basedOn w:val="TableauNormal"/>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5_GR,5_G,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 Char2,Char2, Char Знак,Footnote Text Char Знак Знак"/>
    <w:basedOn w:val="Normal"/>
    <w:link w:val="NotedebasdepageCar"/>
    <w:uiPriority w:val="99"/>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R Car,5_G Car,Текст сноски Знак Знак Знак Знак Знак Знак Знак1 Car,Текст сноски Знак Знак Знак Знак1 Car,Текст сноски Знак Знак Знак1 Car,Текст сноски Знак Знак Знак Знак Знак Знак Зна Car, Char2 Car,Char2 Car, Char Знак Car"/>
    <w:basedOn w:val="Policepardfaut"/>
    <w:link w:val="Notedebasdepage"/>
    <w:rsid w:val="00570A37"/>
    <w:rPr>
      <w:sz w:val="18"/>
      <w:lang w:val="ru-RU" w:eastAsia="ru-RU"/>
    </w:rPr>
  </w:style>
  <w:style w:type="paragraph" w:styleId="Notedefin">
    <w:name w:val="endnote text"/>
    <w:aliases w:val="2_GR"/>
    <w:basedOn w:val="Notedebasdepage"/>
    <w:link w:val="NotedefinCar"/>
    <w:qFormat/>
    <w:rsid w:val="00570A37"/>
  </w:style>
  <w:style w:type="character" w:customStyle="1" w:styleId="NotedefinCar">
    <w:name w:val="Note de fin Car"/>
    <w:aliases w:val="2_GR Car"/>
    <w:basedOn w:val="Policepardfaut"/>
    <w:link w:val="Notedefin"/>
    <w:rsid w:val="00570A37"/>
    <w:rPr>
      <w:sz w:val="18"/>
      <w:lang w:val="ru-RU" w:eastAsia="ru-RU"/>
    </w:rPr>
  </w:style>
  <w:style w:type="character" w:customStyle="1" w:styleId="Titre1Car">
    <w:name w:val="Titre 1 Car"/>
    <w:aliases w:val="Table_GR Car"/>
    <w:basedOn w:val="Policepardfaut"/>
    <w:link w:val="Titre1"/>
    <w:rsid w:val="00570A37"/>
    <w:rPr>
      <w:rFonts w:cs="Arial"/>
      <w:b/>
      <w:bCs/>
      <w:szCs w:val="32"/>
      <w:lang w:val="ru-RU" w:eastAsia="ru-RU"/>
    </w:rPr>
  </w:style>
  <w:style w:type="character" w:styleId="Lienhypertexte">
    <w:name w:val="Hyperlink"/>
    <w:basedOn w:val="Policepardfaut"/>
    <w:uiPriority w:val="99"/>
    <w:unhideWhenUsed/>
    <w:rsid w:val="00570A37"/>
    <w:rPr>
      <w:color w:val="0000FF" w:themeColor="hyperlink"/>
      <w:u w:val="none"/>
    </w:rPr>
  </w:style>
  <w:style w:type="character" w:styleId="Lienhypertextesuivivisit">
    <w:name w:val="FollowedHyperlink"/>
    <w:basedOn w:val="Policepardfaut"/>
    <w:uiPriority w:val="99"/>
    <w:semiHidden/>
    <w:unhideWhenUsed/>
    <w:rsid w:val="00570A37"/>
    <w:rPr>
      <w:color w:val="800080" w:themeColor="followedHyperlink"/>
      <w:u w:val="none"/>
    </w:rPr>
  </w:style>
  <w:style w:type="paragraph" w:customStyle="1" w:styleId="HMG">
    <w:name w:val="_ H __M_G"/>
    <w:basedOn w:val="Normal"/>
    <w:next w:val="Normal"/>
    <w:qFormat/>
    <w:rsid w:val="00F95992"/>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cs="Times New Roman"/>
      <w:b/>
      <w:sz w:val="34"/>
      <w:szCs w:val="20"/>
      <w:lang w:val="en-GB"/>
    </w:rPr>
  </w:style>
  <w:style w:type="paragraph" w:customStyle="1" w:styleId="HChG">
    <w:name w:val="_ H _Ch_G"/>
    <w:basedOn w:val="Normal"/>
    <w:next w:val="Normal"/>
    <w:link w:val="HChGChar"/>
    <w:qFormat/>
    <w:rsid w:val="00F95992"/>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cs="Times New Roman"/>
      <w:b/>
      <w:sz w:val="28"/>
      <w:szCs w:val="20"/>
      <w:lang w:val="en-GB"/>
    </w:rPr>
  </w:style>
  <w:style w:type="paragraph" w:customStyle="1" w:styleId="H1G">
    <w:name w:val="_ H_1_G"/>
    <w:basedOn w:val="Normal"/>
    <w:next w:val="Normal"/>
    <w:qFormat/>
    <w:rsid w:val="00F95992"/>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cs="Times New Roman"/>
      <w:b/>
      <w:sz w:val="24"/>
      <w:szCs w:val="20"/>
      <w:lang w:val="en-GB"/>
    </w:rPr>
  </w:style>
  <w:style w:type="paragraph" w:customStyle="1" w:styleId="H23G">
    <w:name w:val="_ H_2/3_G"/>
    <w:basedOn w:val="Normal"/>
    <w:next w:val="Normal"/>
    <w:qFormat/>
    <w:rsid w:val="00F95992"/>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b/>
      <w:szCs w:val="20"/>
      <w:lang w:val="en-GB"/>
    </w:rPr>
  </w:style>
  <w:style w:type="paragraph" w:customStyle="1" w:styleId="SingleTxtG">
    <w:name w:val="_ Single Txt_G"/>
    <w:basedOn w:val="Normal"/>
    <w:link w:val="SingleTxtGChar"/>
    <w:qFormat/>
    <w:rsid w:val="00F95992"/>
    <w:pPr>
      <w:kinsoku w:val="0"/>
      <w:overflowPunct w:val="0"/>
      <w:autoSpaceDE w:val="0"/>
      <w:autoSpaceDN w:val="0"/>
      <w:adjustRightInd w:val="0"/>
      <w:snapToGrid w:val="0"/>
      <w:spacing w:after="120"/>
      <w:ind w:left="1134" w:right="1134"/>
      <w:jc w:val="both"/>
    </w:pPr>
    <w:rPr>
      <w:rFonts w:cs="Times New Roman"/>
      <w:szCs w:val="20"/>
      <w:lang w:val="en-GB"/>
    </w:rPr>
  </w:style>
  <w:style w:type="paragraph" w:customStyle="1" w:styleId="Bullet1G">
    <w:name w:val="_Bullet 1_G"/>
    <w:basedOn w:val="Normal"/>
    <w:qFormat/>
    <w:rsid w:val="00F95992"/>
    <w:pPr>
      <w:numPr>
        <w:numId w:val="22"/>
      </w:numPr>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
    <w:name w:val="Текст сноски Знак2"/>
    <w:aliases w:val="5_G Знак,Текст сноски Знак Знак Знак Знак Знак Знак Знак1 Знак,Текст сноски Знак Знак Знак Знак1 Знак,Текст сноски Знак Знак Знак1 Знак,Текст сноски Знак Знак Знак Знак Знак Знак Зна Знак, Char2 Знак,Char2 Знак, Char Знак Знак1"/>
    <w:basedOn w:val="Policepardfaut"/>
    <w:uiPriority w:val="99"/>
    <w:rsid w:val="00F95992"/>
    <w:rPr>
      <w:rFonts w:ascii="Times New Roman" w:hAnsi="Times New Roman" w:cs="Times New Roman"/>
      <w:sz w:val="18"/>
      <w:szCs w:val="20"/>
      <w:lang w:val="en-GB"/>
    </w:rPr>
  </w:style>
  <w:style w:type="character" w:customStyle="1" w:styleId="SingleTxtGChar">
    <w:name w:val="_ Single Txt_G Char"/>
    <w:link w:val="SingleTxtG"/>
    <w:locked/>
    <w:rsid w:val="00F95992"/>
    <w:rPr>
      <w:rFonts w:eastAsiaTheme="minorHAnsi"/>
      <w:lang w:val="en-GB" w:eastAsia="en-US"/>
    </w:rPr>
  </w:style>
  <w:style w:type="character" w:customStyle="1" w:styleId="HChGChar">
    <w:name w:val="_ H _Ch_G Char"/>
    <w:link w:val="HChG"/>
    <w:rsid w:val="00F95992"/>
    <w:rPr>
      <w:rFonts w:eastAsia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just.u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opentInAct1(111463,156309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37</Pages>
  <Words>16333</Words>
  <Characters>111888</Characters>
  <Application>Microsoft Office Word</Application>
  <DocSecurity>0</DocSecurity>
  <Lines>1896</Lines>
  <Paragraphs>365</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CAT/C/UZB/5</vt:lpstr>
      <vt:lpstr>CAT/C/UZB/5</vt:lpstr>
      <vt:lpstr>A/</vt:lpstr>
      <vt:lpstr>A/</vt:lpstr>
    </vt:vector>
  </TitlesOfParts>
  <Company>DCM</Company>
  <LinksUpToDate>false</LinksUpToDate>
  <CharactersWithSpaces>127856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CAT/C/UZB/5</dc:title>
  <dc:subject/>
  <dc:creator>Tatiana SHARKINA</dc:creator>
  <cp:keywords/>
  <cp:lastModifiedBy>Ioulia Goussarova</cp:lastModifiedBy>
  <cp:revision>3</cp:revision>
  <cp:lastPrinted>2018-11-19T17:10:00Z</cp:lastPrinted>
  <dcterms:created xsi:type="dcterms:W3CDTF">2018-11-19T17:10:00Z</dcterms:created>
  <dcterms:modified xsi:type="dcterms:W3CDTF">2018-11-19T17:10:00Z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