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811CB9">
        <w:trPr>
          <w:cantSplit/>
          <w:trHeight w:hRule="exact" w:val="851"/>
        </w:trPr>
        <w:tc>
          <w:tcPr>
            <w:tcW w:w="1276" w:type="dxa"/>
            <w:tcBorders>
              <w:bottom w:val="single" w:sz="4" w:space="0" w:color="auto"/>
            </w:tcBorders>
            <w:vAlign w:val="bottom"/>
          </w:tcPr>
          <w:p w:rsidR="00271924" w:rsidRPr="00B52AA8" w:rsidRDefault="00271924" w:rsidP="00811CB9">
            <w:pPr>
              <w:spacing w:after="80"/>
              <w:rPr>
                <w:rFonts w:eastAsiaTheme="minorEastAsia"/>
                <w:lang w:eastAsia="zh-CN"/>
              </w:rPr>
            </w:pPr>
          </w:p>
        </w:tc>
        <w:tc>
          <w:tcPr>
            <w:tcW w:w="2268" w:type="dxa"/>
            <w:tcBorders>
              <w:bottom w:val="single" w:sz="4" w:space="0" w:color="auto"/>
            </w:tcBorders>
            <w:vAlign w:val="bottom"/>
          </w:tcPr>
          <w:p w:rsidR="00271924" w:rsidRDefault="00271924" w:rsidP="00811CB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BB64F4" w:rsidP="00BB64F4">
            <w:pPr>
              <w:suppressAutoHyphens w:val="0"/>
              <w:spacing w:after="20"/>
              <w:jc w:val="right"/>
            </w:pPr>
            <w:r w:rsidRPr="00BB64F4">
              <w:rPr>
                <w:sz w:val="40"/>
              </w:rPr>
              <w:t>CMW</w:t>
            </w:r>
            <w:r>
              <w:t>/C/SEN/2-3</w:t>
            </w:r>
          </w:p>
        </w:tc>
      </w:tr>
      <w:tr w:rsidR="00271924" w:rsidTr="00811CB9">
        <w:trPr>
          <w:cantSplit/>
          <w:trHeight w:hRule="exact" w:val="2835"/>
        </w:trPr>
        <w:tc>
          <w:tcPr>
            <w:tcW w:w="1276" w:type="dxa"/>
            <w:tcBorders>
              <w:top w:val="single" w:sz="4" w:space="0" w:color="auto"/>
              <w:bottom w:val="single" w:sz="12" w:space="0" w:color="auto"/>
            </w:tcBorders>
          </w:tcPr>
          <w:p w:rsidR="00271924" w:rsidRDefault="00271924" w:rsidP="00811CB9">
            <w:pPr>
              <w:spacing w:before="120"/>
              <w:jc w:val="center"/>
            </w:pPr>
            <w:r>
              <w:rPr>
                <w:noProof/>
                <w:lang w:val="en-US" w:eastAsia="zh-CN"/>
              </w:rPr>
              <w:drawing>
                <wp:inline distT="0" distB="0" distL="0" distR="0" wp14:anchorId="4E11EFBA" wp14:editId="2126A2B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811CB9">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BB64F4" w:rsidP="00BB64F4">
            <w:pPr>
              <w:suppressAutoHyphens w:val="0"/>
              <w:spacing w:before="240" w:line="240" w:lineRule="exact"/>
            </w:pPr>
            <w:r>
              <w:t>Distr.: General</w:t>
            </w:r>
          </w:p>
          <w:p w:rsidR="00BB64F4" w:rsidRDefault="00BB64F4" w:rsidP="00BB64F4">
            <w:pPr>
              <w:suppressAutoHyphens w:val="0"/>
            </w:pPr>
            <w:r>
              <w:t>24 March 2016</w:t>
            </w:r>
          </w:p>
          <w:p w:rsidR="00BB64F4" w:rsidRDefault="00BB64F4" w:rsidP="00BB64F4">
            <w:pPr>
              <w:suppressAutoHyphens w:val="0"/>
            </w:pPr>
            <w:r>
              <w:t>English</w:t>
            </w:r>
          </w:p>
          <w:p w:rsidR="00BB64F4" w:rsidRDefault="00BB64F4" w:rsidP="00BB64F4">
            <w:pPr>
              <w:suppressAutoHyphens w:val="0"/>
            </w:pPr>
            <w:r>
              <w:t>Original: French</w:t>
            </w:r>
          </w:p>
          <w:p w:rsidR="00BB64F4" w:rsidRDefault="00BB64F4" w:rsidP="00BB64F4">
            <w:pPr>
              <w:suppressAutoHyphens w:val="0"/>
            </w:pPr>
            <w:r>
              <w:t>English, French and Spanish only</w:t>
            </w:r>
          </w:p>
        </w:tc>
      </w:tr>
    </w:tbl>
    <w:p w:rsidR="00811CB9" w:rsidRPr="00A84C60" w:rsidRDefault="00811CB9" w:rsidP="00811CB9">
      <w:pPr>
        <w:spacing w:before="120"/>
        <w:rPr>
          <w:b/>
          <w:bCs/>
          <w:sz w:val="24"/>
          <w:szCs w:val="24"/>
        </w:rPr>
      </w:pPr>
      <w:r w:rsidRPr="00811CB9">
        <w:rPr>
          <w:b/>
          <w:bCs/>
          <w:sz w:val="24"/>
          <w:szCs w:val="24"/>
        </w:rPr>
        <w:t>Committee on the Protection of the Rights of All</w:t>
      </w:r>
      <w:r w:rsidRPr="00811CB9">
        <w:rPr>
          <w:b/>
          <w:bCs/>
          <w:sz w:val="24"/>
          <w:szCs w:val="24"/>
        </w:rPr>
        <w:br/>
      </w:r>
      <w:r w:rsidRPr="00A84C60">
        <w:rPr>
          <w:b/>
          <w:bCs/>
          <w:sz w:val="24"/>
          <w:szCs w:val="24"/>
        </w:rPr>
        <w:t xml:space="preserve">Migrant Workers and Members of Their Families </w:t>
      </w:r>
    </w:p>
    <w:p w:rsidR="00811CB9" w:rsidRPr="00672480" w:rsidRDefault="00811CB9" w:rsidP="00811CB9">
      <w:pPr>
        <w:pStyle w:val="HMG"/>
      </w:pPr>
      <w:r w:rsidRPr="00672480">
        <w:tab/>
      </w:r>
      <w:r w:rsidRPr="00672480">
        <w:tab/>
        <w:t>Consideration of reports submitted by States parties under article 73 of the Convention pursuant to the simplified reporting procedure</w:t>
      </w:r>
    </w:p>
    <w:p w:rsidR="00811CB9" w:rsidRPr="00672480" w:rsidRDefault="00811CB9" w:rsidP="00811CB9">
      <w:pPr>
        <w:pStyle w:val="HChG"/>
      </w:pPr>
      <w:r w:rsidRPr="00672480">
        <w:tab/>
      </w:r>
      <w:r w:rsidRPr="00672480">
        <w:tab/>
        <w:t>Second and third per</w:t>
      </w:r>
      <w:r w:rsidR="00A84C60">
        <w:t>iodic reports of States parties</w:t>
      </w:r>
      <w:r w:rsidR="00A84C60">
        <w:br/>
      </w:r>
      <w:r w:rsidRPr="00672480">
        <w:t>due in 2016</w:t>
      </w:r>
    </w:p>
    <w:p w:rsidR="00811CB9" w:rsidRPr="00672480" w:rsidRDefault="00811CB9" w:rsidP="00811CB9">
      <w:pPr>
        <w:pStyle w:val="HMG"/>
      </w:pPr>
      <w:r w:rsidRPr="00672480">
        <w:tab/>
      </w:r>
      <w:r w:rsidRPr="00672480">
        <w:tab/>
        <w:t>Senegal</w:t>
      </w:r>
      <w:r w:rsidRPr="00811CB9">
        <w:rPr>
          <w:b w:val="0"/>
          <w:bCs/>
          <w:sz w:val="20"/>
        </w:rPr>
        <w:footnoteReference w:customMarkFollows="1" w:id="1"/>
        <w:t>*</w:t>
      </w:r>
    </w:p>
    <w:p w:rsidR="00811CB9" w:rsidRPr="00672480" w:rsidRDefault="00811CB9" w:rsidP="00811CB9">
      <w:pPr>
        <w:pStyle w:val="SingleTxtG"/>
        <w:jc w:val="right"/>
      </w:pPr>
      <w:r w:rsidRPr="00672480">
        <w:t>[Date received: 25 February 2016]</w:t>
      </w:r>
    </w:p>
    <w:p w:rsidR="00811CB9" w:rsidRDefault="00811CB9" w:rsidP="00811CB9">
      <w:pPr>
        <w:spacing w:after="120"/>
        <w:rPr>
          <w:sz w:val="28"/>
        </w:rPr>
      </w:pPr>
      <w:r w:rsidRPr="00672480">
        <w:br w:type="page"/>
      </w:r>
      <w:r>
        <w:rPr>
          <w:sz w:val="28"/>
        </w:rPr>
        <w:lastRenderedPageBreak/>
        <w:t>Contents</w:t>
      </w:r>
    </w:p>
    <w:p w:rsidR="00811CB9" w:rsidRDefault="00811CB9" w:rsidP="00811CB9">
      <w:pPr>
        <w:tabs>
          <w:tab w:val="right" w:pos="9638"/>
        </w:tabs>
        <w:spacing w:after="120"/>
        <w:ind w:left="283"/>
        <w:rPr>
          <w:sz w:val="18"/>
        </w:rPr>
      </w:pPr>
      <w:r>
        <w:rPr>
          <w:i/>
          <w:sz w:val="18"/>
        </w:rPr>
        <w:tab/>
        <w:t>Page</w:t>
      </w:r>
    </w:p>
    <w:p w:rsidR="00811CB9" w:rsidRPr="00672480" w:rsidRDefault="00811CB9" w:rsidP="000F52F3">
      <w:pPr>
        <w:tabs>
          <w:tab w:val="right" w:pos="850"/>
          <w:tab w:val="left" w:leader="dot" w:pos="8787"/>
          <w:tab w:val="right" w:pos="9638"/>
        </w:tabs>
        <w:spacing w:after="120"/>
      </w:pPr>
      <w:r w:rsidRPr="00672480">
        <w:tab/>
        <w:t>Part I</w:t>
      </w:r>
      <w:r w:rsidR="000F52F3">
        <w:tab/>
      </w:r>
      <w:r w:rsidRPr="00672480">
        <w:tab/>
      </w:r>
      <w:r w:rsidR="00C73B17">
        <w:t>3</w:t>
      </w:r>
    </w:p>
    <w:p w:rsidR="00811CB9" w:rsidRPr="00672480" w:rsidRDefault="00811CB9" w:rsidP="00B4435E">
      <w:pPr>
        <w:tabs>
          <w:tab w:val="right" w:pos="850"/>
          <w:tab w:val="left" w:pos="1134"/>
          <w:tab w:val="left" w:pos="1559"/>
          <w:tab w:val="left" w:pos="1984"/>
          <w:tab w:val="left" w:leader="dot" w:pos="8787"/>
          <w:tab w:val="right" w:pos="9638"/>
        </w:tabs>
        <w:spacing w:after="120"/>
      </w:pPr>
      <w:r w:rsidRPr="00672480">
        <w:tab/>
        <w:t>A.</w:t>
      </w:r>
      <w:r w:rsidRPr="00672480">
        <w:tab/>
        <w:t>General information</w:t>
      </w:r>
      <w:r w:rsidRPr="00672480">
        <w:tab/>
      </w:r>
      <w:r w:rsidRPr="00672480">
        <w:tab/>
      </w:r>
      <w:r w:rsidR="00C73B17">
        <w:t>3</w:t>
      </w:r>
    </w:p>
    <w:p w:rsidR="00811CB9" w:rsidRPr="00672480" w:rsidRDefault="00811CB9" w:rsidP="00B4435E">
      <w:pPr>
        <w:tabs>
          <w:tab w:val="right" w:pos="850"/>
          <w:tab w:val="left" w:pos="1134"/>
          <w:tab w:val="left" w:pos="1559"/>
          <w:tab w:val="left" w:pos="1984"/>
          <w:tab w:val="left" w:leader="dot" w:pos="8787"/>
          <w:tab w:val="right" w:pos="9638"/>
        </w:tabs>
        <w:spacing w:after="120"/>
      </w:pPr>
      <w:r w:rsidRPr="00672480">
        <w:tab/>
        <w:t>B.</w:t>
      </w:r>
      <w:r w:rsidRPr="00672480">
        <w:tab/>
        <w:t>Information relating to the articles of the Convention</w:t>
      </w:r>
      <w:r w:rsidRPr="00672480">
        <w:tab/>
      </w:r>
      <w:r w:rsidRPr="00672480">
        <w:tab/>
      </w:r>
      <w:r w:rsidR="00C73B17">
        <w:t>17</w:t>
      </w:r>
    </w:p>
    <w:p w:rsidR="00811CB9" w:rsidRPr="00672480" w:rsidRDefault="00811CB9" w:rsidP="00C73B17">
      <w:pPr>
        <w:tabs>
          <w:tab w:val="right" w:pos="850"/>
          <w:tab w:val="left" w:pos="1134"/>
          <w:tab w:val="left" w:pos="1559"/>
          <w:tab w:val="left" w:pos="1984"/>
          <w:tab w:val="left" w:leader="dot" w:pos="8787"/>
          <w:tab w:val="right" w:pos="9638"/>
        </w:tabs>
        <w:spacing w:after="120"/>
      </w:pPr>
      <w:r w:rsidRPr="00672480">
        <w:tab/>
      </w:r>
      <w:r w:rsidRPr="00672480">
        <w:tab/>
        <w:t>1.</w:t>
      </w:r>
      <w:r w:rsidR="000F52F3">
        <w:tab/>
      </w:r>
      <w:r w:rsidRPr="00672480">
        <w:t>General principles</w:t>
      </w:r>
      <w:r w:rsidRPr="00672480">
        <w:tab/>
      </w:r>
      <w:r w:rsidRPr="00672480">
        <w:tab/>
      </w:r>
      <w:r w:rsidR="00C73B17">
        <w:t>17</w:t>
      </w:r>
    </w:p>
    <w:p w:rsidR="00811CB9" w:rsidRPr="00672480" w:rsidRDefault="00811CB9" w:rsidP="00C73B17">
      <w:pPr>
        <w:tabs>
          <w:tab w:val="right" w:pos="850"/>
          <w:tab w:val="left" w:pos="1134"/>
          <w:tab w:val="left" w:pos="1559"/>
          <w:tab w:val="left" w:pos="1984"/>
          <w:tab w:val="left" w:leader="dot" w:pos="8787"/>
          <w:tab w:val="right" w:pos="9638"/>
        </w:tabs>
        <w:spacing w:after="120"/>
      </w:pPr>
      <w:r w:rsidRPr="00672480">
        <w:tab/>
      </w:r>
      <w:r w:rsidRPr="00672480">
        <w:tab/>
        <w:t>2.</w:t>
      </w:r>
      <w:r w:rsidR="000F52F3">
        <w:tab/>
      </w:r>
      <w:r w:rsidRPr="00672480">
        <w:t>Part II of the Convention</w:t>
      </w:r>
      <w:r w:rsidRPr="00672480">
        <w:tab/>
      </w:r>
      <w:r w:rsidRPr="00672480">
        <w:tab/>
      </w:r>
      <w:r w:rsidR="00C73B17">
        <w:t>18</w:t>
      </w:r>
    </w:p>
    <w:p w:rsidR="00811CB9" w:rsidRPr="00672480" w:rsidRDefault="00811CB9" w:rsidP="00C73B17">
      <w:pPr>
        <w:tabs>
          <w:tab w:val="right" w:pos="850"/>
          <w:tab w:val="left" w:pos="1134"/>
          <w:tab w:val="left" w:pos="1559"/>
          <w:tab w:val="left" w:pos="1984"/>
          <w:tab w:val="left" w:leader="dot" w:pos="8787"/>
          <w:tab w:val="right" w:pos="9638"/>
        </w:tabs>
        <w:spacing w:after="120"/>
      </w:pPr>
      <w:r w:rsidRPr="00672480">
        <w:tab/>
      </w:r>
      <w:r w:rsidRPr="00672480">
        <w:tab/>
        <w:t>3.</w:t>
      </w:r>
      <w:r w:rsidR="000F52F3">
        <w:tab/>
      </w:r>
      <w:r w:rsidRPr="00672480">
        <w:t>Part III of the Convention</w:t>
      </w:r>
      <w:r w:rsidRPr="00672480">
        <w:tab/>
      </w:r>
      <w:r w:rsidRPr="00672480">
        <w:tab/>
      </w:r>
      <w:r w:rsidR="00C73B17">
        <w:t>19</w:t>
      </w:r>
    </w:p>
    <w:p w:rsidR="00811CB9" w:rsidRPr="00672480" w:rsidRDefault="00811CB9" w:rsidP="00C73B17">
      <w:pPr>
        <w:tabs>
          <w:tab w:val="right" w:pos="850"/>
          <w:tab w:val="left" w:pos="1134"/>
          <w:tab w:val="left" w:pos="1559"/>
          <w:tab w:val="left" w:pos="1984"/>
          <w:tab w:val="left" w:leader="dot" w:pos="8787"/>
          <w:tab w:val="right" w:pos="9638"/>
        </w:tabs>
        <w:spacing w:after="120"/>
      </w:pPr>
      <w:r w:rsidRPr="00672480">
        <w:tab/>
      </w:r>
      <w:r w:rsidRPr="00672480">
        <w:tab/>
        <w:t>4.</w:t>
      </w:r>
      <w:r w:rsidR="000F52F3">
        <w:tab/>
      </w:r>
      <w:r w:rsidRPr="00672480">
        <w:t>Part IV of the Convention</w:t>
      </w:r>
      <w:r w:rsidRPr="00672480">
        <w:tab/>
      </w:r>
      <w:r w:rsidRPr="00672480">
        <w:tab/>
      </w:r>
      <w:r w:rsidR="00C73B17">
        <w:t>25</w:t>
      </w:r>
    </w:p>
    <w:p w:rsidR="00811CB9" w:rsidRPr="00672480" w:rsidRDefault="00811CB9" w:rsidP="00C73B17">
      <w:pPr>
        <w:tabs>
          <w:tab w:val="right" w:pos="850"/>
          <w:tab w:val="left" w:pos="1134"/>
          <w:tab w:val="left" w:pos="1559"/>
          <w:tab w:val="left" w:pos="1984"/>
          <w:tab w:val="left" w:leader="dot" w:pos="8787"/>
          <w:tab w:val="right" w:pos="9638"/>
        </w:tabs>
        <w:spacing w:after="120"/>
      </w:pPr>
      <w:r w:rsidRPr="00672480">
        <w:tab/>
      </w:r>
      <w:r w:rsidRPr="00672480">
        <w:tab/>
        <w:t>5.</w:t>
      </w:r>
      <w:r w:rsidR="000F52F3">
        <w:tab/>
      </w:r>
      <w:r w:rsidRPr="00672480">
        <w:t>Part VI of the Convention</w:t>
      </w:r>
      <w:r w:rsidRPr="00672480">
        <w:tab/>
      </w:r>
      <w:r w:rsidRPr="00672480">
        <w:tab/>
      </w:r>
      <w:r w:rsidR="00C73B17">
        <w:t>27</w:t>
      </w:r>
    </w:p>
    <w:p w:rsidR="00811CB9" w:rsidRPr="00672480" w:rsidRDefault="00811CB9" w:rsidP="000F52F3">
      <w:pPr>
        <w:tabs>
          <w:tab w:val="right" w:pos="850"/>
          <w:tab w:val="left" w:leader="dot" w:pos="8787"/>
          <w:tab w:val="right" w:pos="9638"/>
        </w:tabs>
        <w:spacing w:after="120"/>
      </w:pPr>
      <w:r w:rsidRPr="00672480">
        <w:tab/>
        <w:t>Part II</w:t>
      </w:r>
      <w:r w:rsidRPr="00672480">
        <w:tab/>
      </w:r>
      <w:r w:rsidRPr="00672480">
        <w:tab/>
      </w:r>
      <w:r w:rsidR="00C73B17">
        <w:t>34</w:t>
      </w:r>
    </w:p>
    <w:p w:rsidR="00811CB9" w:rsidRPr="00672480" w:rsidRDefault="00811CB9" w:rsidP="00C73B17">
      <w:pPr>
        <w:tabs>
          <w:tab w:val="right" w:pos="850"/>
          <w:tab w:val="left" w:pos="1134"/>
          <w:tab w:val="left" w:pos="1559"/>
          <w:tab w:val="left" w:pos="1984"/>
          <w:tab w:val="left" w:leader="dot" w:pos="8787"/>
          <w:tab w:val="right" w:pos="9638"/>
        </w:tabs>
        <w:spacing w:after="120"/>
      </w:pPr>
      <w:r w:rsidRPr="00672480">
        <w:tab/>
      </w:r>
      <w:r w:rsidRPr="00672480">
        <w:tab/>
        <w:t>(a)</w:t>
      </w:r>
      <w:r w:rsidR="0077295C">
        <w:tab/>
      </w:r>
      <w:r w:rsidRPr="00672480">
        <w:t>Bills or laws and their respective regulations</w:t>
      </w:r>
      <w:r w:rsidRPr="00672480">
        <w:tab/>
      </w:r>
      <w:r w:rsidRPr="00672480">
        <w:tab/>
      </w:r>
      <w:r w:rsidR="00C73B17">
        <w:t>34</w:t>
      </w:r>
    </w:p>
    <w:p w:rsidR="00811CB9" w:rsidRPr="00672480" w:rsidRDefault="00811CB9" w:rsidP="00B4435E">
      <w:pPr>
        <w:tabs>
          <w:tab w:val="right" w:pos="850"/>
          <w:tab w:val="left" w:pos="1134"/>
          <w:tab w:val="left" w:pos="1559"/>
          <w:tab w:val="left" w:pos="1984"/>
          <w:tab w:val="left" w:leader="dot" w:pos="8787"/>
          <w:tab w:val="right" w:pos="9638"/>
        </w:tabs>
        <w:spacing w:after="120"/>
      </w:pPr>
      <w:r w:rsidRPr="00672480">
        <w:tab/>
      </w:r>
      <w:r w:rsidRPr="00672480">
        <w:tab/>
        <w:t>(b)</w:t>
      </w:r>
      <w:r w:rsidR="0077295C">
        <w:tab/>
      </w:r>
      <w:r w:rsidRPr="00672480">
        <w:t>Institutions (and their mandates) or institutional reforms</w:t>
      </w:r>
      <w:r w:rsidRPr="00672480">
        <w:tab/>
      </w:r>
      <w:r w:rsidRPr="00672480">
        <w:tab/>
      </w:r>
      <w:r w:rsidR="00C73B17">
        <w:t>35</w:t>
      </w:r>
    </w:p>
    <w:p w:rsidR="00811CB9" w:rsidRPr="00672480" w:rsidRDefault="00811CB9" w:rsidP="00C73B17">
      <w:pPr>
        <w:tabs>
          <w:tab w:val="right" w:pos="850"/>
          <w:tab w:val="left" w:pos="1134"/>
          <w:tab w:val="left" w:pos="1559"/>
          <w:tab w:val="left" w:pos="1984"/>
          <w:tab w:val="left" w:leader="dot" w:pos="8787"/>
          <w:tab w:val="right" w:pos="9638"/>
        </w:tabs>
        <w:spacing w:after="120"/>
      </w:pPr>
      <w:r w:rsidRPr="00672480">
        <w:tab/>
      </w:r>
      <w:r w:rsidRPr="00672480">
        <w:tab/>
        <w:t>(c)</w:t>
      </w:r>
      <w:r w:rsidR="0077295C">
        <w:tab/>
      </w:r>
      <w:r w:rsidRPr="00672480">
        <w:t>Policies, programmes and action plans relating to migration,</w:t>
      </w:r>
      <w:r w:rsidR="0077295C">
        <w:br/>
      </w:r>
      <w:r w:rsidR="0077295C">
        <w:tab/>
      </w:r>
      <w:r w:rsidR="0077295C">
        <w:tab/>
      </w:r>
      <w:r w:rsidR="0077295C">
        <w:tab/>
      </w:r>
      <w:r w:rsidRPr="00672480">
        <w:t>and their scope and financing</w:t>
      </w:r>
      <w:r w:rsidRPr="00672480">
        <w:tab/>
      </w:r>
      <w:r w:rsidRPr="00672480">
        <w:tab/>
      </w:r>
      <w:r w:rsidR="00C73B17">
        <w:t>35</w:t>
      </w:r>
    </w:p>
    <w:p w:rsidR="00811CB9" w:rsidRPr="00672480" w:rsidRDefault="00811CB9" w:rsidP="00B4435E">
      <w:pPr>
        <w:tabs>
          <w:tab w:val="right" w:pos="850"/>
          <w:tab w:val="left" w:pos="1134"/>
          <w:tab w:val="left" w:pos="1559"/>
          <w:tab w:val="left" w:pos="1984"/>
          <w:tab w:val="left" w:leader="dot" w:pos="8787"/>
          <w:tab w:val="right" w:pos="9638"/>
        </w:tabs>
        <w:spacing w:after="120"/>
      </w:pPr>
      <w:r w:rsidRPr="00672480">
        <w:tab/>
      </w:r>
      <w:r w:rsidRPr="00672480">
        <w:tab/>
        <w:t>(d)</w:t>
      </w:r>
      <w:r w:rsidR="0077295C">
        <w:tab/>
      </w:r>
      <w:r w:rsidRPr="00672480">
        <w:t>Recent ratifications of human rights instruments</w:t>
      </w:r>
      <w:r w:rsidRPr="00672480">
        <w:tab/>
      </w:r>
      <w:r w:rsidRPr="00672480">
        <w:tab/>
      </w:r>
      <w:r w:rsidR="00C73B17">
        <w:t>36</w:t>
      </w:r>
    </w:p>
    <w:p w:rsidR="00811CB9" w:rsidRPr="00672480" w:rsidRDefault="00811CB9" w:rsidP="00B4435E">
      <w:pPr>
        <w:tabs>
          <w:tab w:val="right" w:pos="850"/>
          <w:tab w:val="left" w:pos="1134"/>
          <w:tab w:val="left" w:pos="1559"/>
          <w:tab w:val="left" w:pos="1984"/>
          <w:tab w:val="left" w:leader="dot" w:pos="8787"/>
          <w:tab w:val="right" w:pos="9638"/>
        </w:tabs>
        <w:spacing w:after="120"/>
      </w:pPr>
      <w:r w:rsidRPr="00672480">
        <w:tab/>
      </w:r>
      <w:r w:rsidRPr="00672480">
        <w:tab/>
        <w:t>(e)</w:t>
      </w:r>
      <w:r w:rsidR="0077295C">
        <w:tab/>
      </w:r>
      <w:r w:rsidRPr="00672480">
        <w:t>Recent comprehensive studies on the situation of migrant workers</w:t>
      </w:r>
      <w:r w:rsidRPr="00672480">
        <w:tab/>
      </w:r>
      <w:r w:rsidRPr="00672480">
        <w:tab/>
      </w:r>
      <w:r w:rsidR="00C73B17">
        <w:t>36</w:t>
      </w:r>
    </w:p>
    <w:p w:rsidR="00811CB9" w:rsidRPr="00672480" w:rsidRDefault="00811CB9" w:rsidP="0077295C">
      <w:pPr>
        <w:tabs>
          <w:tab w:val="right" w:pos="850"/>
          <w:tab w:val="left" w:leader="dot" w:pos="8787"/>
          <w:tab w:val="right" w:pos="9638"/>
        </w:tabs>
        <w:spacing w:after="120"/>
      </w:pPr>
      <w:r w:rsidRPr="00672480">
        <w:tab/>
        <w:t>Part III</w:t>
      </w:r>
      <w:r w:rsidRPr="00672480">
        <w:tab/>
      </w:r>
      <w:r w:rsidR="0077295C">
        <w:tab/>
      </w:r>
      <w:r w:rsidR="00C73B17">
        <w:t>36</w:t>
      </w:r>
    </w:p>
    <w:p w:rsidR="00811CB9" w:rsidRPr="00672480" w:rsidRDefault="00811CB9" w:rsidP="00B4435E">
      <w:pPr>
        <w:tabs>
          <w:tab w:val="right" w:pos="850"/>
          <w:tab w:val="left" w:pos="1134"/>
          <w:tab w:val="left" w:pos="1559"/>
          <w:tab w:val="left" w:pos="1984"/>
          <w:tab w:val="left" w:leader="dot" w:pos="8787"/>
          <w:tab w:val="right" w:pos="9638"/>
        </w:tabs>
        <w:spacing w:after="120"/>
      </w:pPr>
      <w:r w:rsidRPr="00672480">
        <w:tab/>
      </w:r>
      <w:r w:rsidR="0077295C">
        <w:tab/>
      </w:r>
      <w:r w:rsidRPr="00672480">
        <w:t>Data, statistics and other information, if available</w:t>
      </w:r>
      <w:r w:rsidRPr="00672480">
        <w:tab/>
      </w:r>
      <w:r w:rsidRPr="00672480">
        <w:tab/>
      </w:r>
      <w:r w:rsidR="00C73B17">
        <w:t>36</w:t>
      </w:r>
    </w:p>
    <w:p w:rsidR="00811CB9" w:rsidRPr="00672480" w:rsidRDefault="00811CB9" w:rsidP="00A96F35">
      <w:pPr>
        <w:pStyle w:val="HChG"/>
      </w:pPr>
      <w:r w:rsidRPr="00672480">
        <w:br w:type="page"/>
      </w:r>
      <w:r w:rsidR="00A96F35">
        <w:lastRenderedPageBreak/>
        <w:tab/>
      </w:r>
      <w:r w:rsidR="00A96F35">
        <w:tab/>
      </w:r>
      <w:r w:rsidRPr="00672480">
        <w:t>Part I</w:t>
      </w:r>
    </w:p>
    <w:p w:rsidR="00811CB9" w:rsidRPr="00672480" w:rsidRDefault="00811CB9" w:rsidP="00A96F35">
      <w:pPr>
        <w:pStyle w:val="H1G"/>
      </w:pPr>
      <w:r w:rsidRPr="00672480">
        <w:tab/>
        <w:t>A.</w:t>
      </w:r>
      <w:r w:rsidRPr="00672480">
        <w:tab/>
        <w:t xml:space="preserve">General information </w:t>
      </w:r>
    </w:p>
    <w:p w:rsidR="00811CB9" w:rsidRPr="00672480" w:rsidRDefault="00A96F35" w:rsidP="00A96F35">
      <w:pPr>
        <w:pStyle w:val="H23G"/>
        <w:rPr>
          <w:rFonts w:eastAsia="Calibri"/>
        </w:rPr>
      </w:pPr>
      <w:r>
        <w:rPr>
          <w:rFonts w:eastAsia="Calibri"/>
        </w:rPr>
        <w:tab/>
      </w:r>
      <w:r w:rsidR="00811CB9" w:rsidRPr="00672480">
        <w:rPr>
          <w:rFonts w:eastAsia="Calibri"/>
        </w:rPr>
        <w:t>1.</w:t>
      </w:r>
      <w:r w:rsidR="00811CB9" w:rsidRPr="00672480">
        <w:rPr>
          <w:rFonts w:eastAsia="Calibri"/>
        </w:rPr>
        <w:tab/>
      </w:r>
      <w:r w:rsidR="00811CB9" w:rsidRPr="00672480">
        <w:t>Please indicate what measures have been taken to create a reliable database, disaggregated by sex, age and origin, in order to make it possible to improve understanding of the migration context and the situation of migrant workers in Senegal, including those in an irregular situation, to monitor the implementation of each of the Convention rights and to collect data on the effective exercise of each of those rights, as recommended by the Committee in its previous concluding observations</w:t>
      </w:r>
      <w:r w:rsidR="00811CB9" w:rsidRPr="00672480">
        <w:rPr>
          <w:rFonts w:eastAsia="Calibri"/>
        </w:rPr>
        <w:t>.</w:t>
      </w:r>
    </w:p>
    <w:p w:rsidR="00811CB9" w:rsidRPr="00672480" w:rsidRDefault="00811CB9" w:rsidP="00EC26CE">
      <w:pPr>
        <w:pStyle w:val="SingleTxtG"/>
      </w:pPr>
      <w:r w:rsidRPr="00672480">
        <w:t>1.</w:t>
      </w:r>
      <w:r w:rsidRPr="00672480">
        <w:tab/>
        <w:t xml:space="preserve">The National Statistics and Demography Agency of Senegal, which reports to the Ministry of Economic Affairs, Finance and Planning, periodically conducts general censuses of the population and of other areas, such as housing, agriculture and </w:t>
      </w:r>
      <w:r w:rsidR="00AE25DF">
        <w:t>animal husbandry</w:t>
      </w:r>
      <w:r w:rsidRPr="00672480">
        <w:t>. The Agency</w:t>
      </w:r>
      <w:r w:rsidR="0059078A">
        <w:t>’</w:t>
      </w:r>
      <w:r w:rsidRPr="00672480">
        <w:t xml:space="preserve">s last report on the 2013 general census of the population, housing, agriculture and </w:t>
      </w:r>
      <w:r w:rsidR="00AE25DF">
        <w:t xml:space="preserve">animal husbandry </w:t>
      </w:r>
      <w:r w:rsidRPr="00672480">
        <w:t>provides an analysis of the migration flows affecting the country. The report sets out the number and countries of origin of foreign nationals residing in Senegal. The situation with respect to international emigration is also taken into account. The information provided on destination countries and other data make it possible to determine the exact profile of Senegalese emigrants.</w:t>
      </w:r>
      <w:r w:rsidR="0059078A">
        <w:t xml:space="preserve"> </w:t>
      </w:r>
    </w:p>
    <w:p w:rsidR="00811CB9" w:rsidRPr="00672480" w:rsidRDefault="00811CB9" w:rsidP="00AF692A">
      <w:pPr>
        <w:pStyle w:val="SingleTxtG"/>
      </w:pPr>
      <w:r w:rsidRPr="00672480">
        <w:t>2.</w:t>
      </w:r>
      <w:r w:rsidRPr="00672480">
        <w:tab/>
        <w:t xml:space="preserve">The census shows that, over the period 2009-2013, 164,901 Senegalese nationals, or 1.2 per cent of the population, emigrated abroad. The main destinations of those emigrants were Europe (44.4 per cent) and the countries of Central Africa (27.5 per cent), and the main reason for their emigration was employment (73.5 per cent). </w:t>
      </w:r>
    </w:p>
    <w:p w:rsidR="00811CB9" w:rsidRPr="00672480" w:rsidRDefault="00811CB9" w:rsidP="00AF692A">
      <w:pPr>
        <w:pStyle w:val="SingleTxtG"/>
      </w:pPr>
      <w:r w:rsidRPr="00672480">
        <w:t>3.</w:t>
      </w:r>
      <w:r w:rsidRPr="00672480">
        <w:tab/>
        <w:t xml:space="preserve">In terms of international immigration, the report shows that Senegal has welcomed 244,953 foreign nationals, equivalent to 2 per cent of the population. The bulk of these immigrants originate from West Africa (84.4 per cent). </w:t>
      </w:r>
    </w:p>
    <w:p w:rsidR="00811CB9" w:rsidRPr="00672480" w:rsidRDefault="00811CB9" w:rsidP="00AF692A">
      <w:pPr>
        <w:pStyle w:val="SingleTxtG"/>
      </w:pPr>
      <w:r w:rsidRPr="00672480">
        <w:t>4.</w:t>
      </w:r>
      <w:r w:rsidRPr="00672480">
        <w:tab/>
        <w:t>The tables below provide data on migration, disaggregated by sex, age and origin.</w:t>
      </w:r>
    </w:p>
    <w:p w:rsidR="00811CB9" w:rsidRPr="00672480" w:rsidRDefault="003755DF" w:rsidP="003755DF">
      <w:pPr>
        <w:pStyle w:val="H56G"/>
        <w:spacing w:after="0"/>
      </w:pPr>
      <w:r>
        <w:tab/>
      </w:r>
      <w:r>
        <w:tab/>
      </w:r>
      <w:r w:rsidR="00811CB9" w:rsidRPr="00672480">
        <w:t>Table 1</w:t>
      </w:r>
    </w:p>
    <w:p w:rsidR="00811CB9" w:rsidRPr="003755DF" w:rsidRDefault="00811CB9" w:rsidP="003755DF">
      <w:pPr>
        <w:pStyle w:val="SingleTxtG"/>
        <w:rPr>
          <w:b/>
          <w:bCs/>
        </w:rPr>
      </w:pPr>
      <w:r w:rsidRPr="003755DF">
        <w:rPr>
          <w:b/>
          <w:bCs/>
        </w:rPr>
        <w:t xml:space="preserve">Distribution of international immigrants by sex according to age group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1559"/>
        <w:gridCol w:w="1559"/>
        <w:gridCol w:w="1559"/>
        <w:gridCol w:w="1559"/>
      </w:tblGrid>
      <w:tr w:rsidR="003A2C4F" w:rsidRPr="00EC26CE" w:rsidTr="003A2C4F">
        <w:trPr>
          <w:trHeight w:val="370"/>
          <w:tblHeader/>
        </w:trPr>
        <w:tc>
          <w:tcPr>
            <w:tcW w:w="1134" w:type="dxa"/>
            <w:tcBorders>
              <w:top w:val="single" w:sz="4" w:space="0" w:color="auto"/>
              <w:bottom w:val="nil"/>
            </w:tcBorders>
            <w:shd w:val="clear" w:color="auto" w:fill="auto"/>
            <w:tcMar>
              <w:left w:w="0" w:type="dxa"/>
              <w:right w:w="0" w:type="dxa"/>
            </w:tcMar>
            <w:vAlign w:val="bottom"/>
          </w:tcPr>
          <w:p w:rsidR="003A2C4F" w:rsidRPr="00EC26CE" w:rsidRDefault="003A2C4F" w:rsidP="008B3D68">
            <w:pPr>
              <w:spacing w:before="80" w:after="80" w:line="200" w:lineRule="exact"/>
              <w:rPr>
                <w:i/>
                <w:sz w:val="16"/>
                <w:lang w:eastAsia="zh-CN"/>
              </w:rPr>
            </w:pPr>
          </w:p>
        </w:tc>
        <w:tc>
          <w:tcPr>
            <w:tcW w:w="3118" w:type="dxa"/>
            <w:gridSpan w:val="2"/>
            <w:tcBorders>
              <w:top w:val="single" w:sz="4" w:space="0" w:color="auto"/>
              <w:bottom w:val="single" w:sz="4" w:space="0" w:color="auto"/>
              <w:right w:val="single" w:sz="24" w:space="0" w:color="FFFFFF" w:themeColor="background1"/>
            </w:tcBorders>
            <w:shd w:val="clear" w:color="auto" w:fill="auto"/>
            <w:tcMar>
              <w:left w:w="0" w:type="dxa"/>
              <w:right w:w="0" w:type="dxa"/>
            </w:tcMar>
            <w:vAlign w:val="bottom"/>
          </w:tcPr>
          <w:p w:rsidR="003A2C4F" w:rsidRPr="00256178" w:rsidRDefault="003A2C4F" w:rsidP="00971AC4">
            <w:pPr>
              <w:spacing w:before="80" w:after="80" w:line="200" w:lineRule="exact"/>
              <w:ind w:right="113"/>
              <w:jc w:val="center"/>
              <w:rPr>
                <w:i/>
                <w:sz w:val="16"/>
                <w:lang w:eastAsia="zh-CN"/>
              </w:rPr>
            </w:pPr>
            <w:r w:rsidRPr="00256178">
              <w:rPr>
                <w:i/>
                <w:sz w:val="16"/>
                <w:lang w:eastAsia="zh-CN"/>
              </w:rPr>
              <w:t>Sex</w:t>
            </w:r>
          </w:p>
        </w:tc>
        <w:tc>
          <w:tcPr>
            <w:tcW w:w="3118" w:type="dxa"/>
            <w:gridSpan w:val="2"/>
            <w:tcBorders>
              <w:top w:val="single" w:sz="4" w:space="0" w:color="auto"/>
              <w:left w:val="single" w:sz="24" w:space="0" w:color="FFFFFF" w:themeColor="background1"/>
              <w:bottom w:val="single" w:sz="4" w:space="0" w:color="auto"/>
            </w:tcBorders>
            <w:shd w:val="clear" w:color="auto" w:fill="auto"/>
            <w:tcMar>
              <w:left w:w="0" w:type="dxa"/>
              <w:right w:w="0" w:type="dxa"/>
            </w:tcMar>
            <w:vAlign w:val="bottom"/>
          </w:tcPr>
          <w:p w:rsidR="003A2C4F" w:rsidRPr="00FF6AA3" w:rsidRDefault="003A2C4F" w:rsidP="00FA4073">
            <w:pPr>
              <w:spacing w:before="80" w:after="80" w:line="200" w:lineRule="exact"/>
              <w:ind w:right="113"/>
              <w:jc w:val="center"/>
              <w:rPr>
                <w:b/>
                <w:bCs/>
                <w:i/>
                <w:sz w:val="16"/>
                <w:lang w:eastAsia="zh-CN"/>
              </w:rPr>
            </w:pPr>
            <w:r w:rsidRPr="00FF6AA3">
              <w:rPr>
                <w:b/>
                <w:bCs/>
                <w:i/>
                <w:sz w:val="16"/>
                <w:lang w:eastAsia="zh-CN"/>
              </w:rPr>
              <w:t>Total</w:t>
            </w:r>
          </w:p>
        </w:tc>
      </w:tr>
      <w:tr w:rsidR="00971AC4" w:rsidRPr="00EC26CE" w:rsidTr="003A2C4F">
        <w:trPr>
          <w:tblHeader/>
        </w:trPr>
        <w:tc>
          <w:tcPr>
            <w:tcW w:w="1134" w:type="dxa"/>
            <w:tcBorders>
              <w:bottom w:val="single" w:sz="12" w:space="0" w:color="auto"/>
            </w:tcBorders>
            <w:shd w:val="clear" w:color="auto" w:fill="auto"/>
            <w:tcMar>
              <w:left w:w="0" w:type="dxa"/>
              <w:right w:w="0" w:type="dxa"/>
            </w:tcMar>
          </w:tcPr>
          <w:p w:rsidR="00971AC4" w:rsidRPr="00EC26CE" w:rsidRDefault="00971AC4" w:rsidP="008B3D68">
            <w:pPr>
              <w:spacing w:before="80" w:after="80" w:line="200" w:lineRule="exact"/>
              <w:rPr>
                <w:i/>
                <w:sz w:val="16"/>
                <w:lang w:eastAsia="zh-CN"/>
              </w:rPr>
            </w:pPr>
            <w:r w:rsidRPr="00EC26CE">
              <w:rPr>
                <w:i/>
                <w:sz w:val="16"/>
                <w:lang w:eastAsia="zh-CN"/>
              </w:rPr>
              <w:t>Age group</w:t>
            </w:r>
          </w:p>
        </w:tc>
        <w:tc>
          <w:tcPr>
            <w:tcW w:w="1559" w:type="dxa"/>
            <w:tcBorders>
              <w:top w:val="single" w:sz="4" w:space="0" w:color="auto"/>
              <w:bottom w:val="single" w:sz="12" w:space="0" w:color="auto"/>
              <w:right w:val="single" w:sz="24" w:space="0" w:color="FFFFFF" w:themeColor="background1"/>
            </w:tcBorders>
            <w:shd w:val="clear" w:color="auto" w:fill="auto"/>
            <w:tcMar>
              <w:left w:w="0" w:type="dxa"/>
              <w:right w:w="0" w:type="dxa"/>
            </w:tcMar>
            <w:vAlign w:val="bottom"/>
          </w:tcPr>
          <w:p w:rsidR="00971AC4" w:rsidRPr="00EC26CE" w:rsidRDefault="00971AC4" w:rsidP="003F204C">
            <w:pPr>
              <w:spacing w:before="80" w:after="80" w:line="200" w:lineRule="exact"/>
              <w:ind w:right="113"/>
              <w:jc w:val="right"/>
              <w:rPr>
                <w:i/>
                <w:sz w:val="16"/>
                <w:lang w:eastAsia="zh-CN"/>
              </w:rPr>
            </w:pPr>
            <w:r w:rsidRPr="00EC26CE">
              <w:rPr>
                <w:i/>
                <w:sz w:val="16"/>
                <w:lang w:eastAsia="zh-CN"/>
              </w:rPr>
              <w:t xml:space="preserve">Male </w:t>
            </w:r>
            <w:r>
              <w:rPr>
                <w:i/>
                <w:sz w:val="16"/>
                <w:lang w:eastAsia="zh-CN"/>
              </w:rPr>
              <w:t>(</w:t>
            </w:r>
            <w:r w:rsidRPr="00EC26CE">
              <w:rPr>
                <w:i/>
                <w:sz w:val="16"/>
                <w:lang w:eastAsia="zh-CN"/>
              </w:rPr>
              <w:t>Percentage</w:t>
            </w:r>
            <w:r>
              <w:rPr>
                <w:i/>
                <w:sz w:val="16"/>
                <w:lang w:eastAsia="zh-CN"/>
              </w:rPr>
              <w:t>)</w:t>
            </w:r>
          </w:p>
        </w:tc>
        <w:tc>
          <w:tcPr>
            <w:tcW w:w="1559" w:type="dxa"/>
            <w:tcBorders>
              <w:top w:val="single" w:sz="4" w:space="0" w:color="auto"/>
              <w:bottom w:val="single" w:sz="12" w:space="0" w:color="auto"/>
              <w:right w:val="single" w:sz="24" w:space="0" w:color="FFFFFF" w:themeColor="background1"/>
            </w:tcBorders>
            <w:shd w:val="clear" w:color="auto" w:fill="auto"/>
            <w:vAlign w:val="bottom"/>
          </w:tcPr>
          <w:p w:rsidR="00971AC4" w:rsidRPr="00EC26CE" w:rsidRDefault="00971AC4" w:rsidP="003F204C">
            <w:pPr>
              <w:spacing w:before="80" w:after="80" w:line="200" w:lineRule="exact"/>
              <w:ind w:right="113"/>
              <w:jc w:val="right"/>
              <w:rPr>
                <w:i/>
                <w:sz w:val="16"/>
                <w:lang w:eastAsia="zh-CN"/>
              </w:rPr>
            </w:pPr>
            <w:r w:rsidRPr="00EC26CE">
              <w:rPr>
                <w:i/>
                <w:sz w:val="16"/>
                <w:lang w:eastAsia="zh-CN"/>
              </w:rPr>
              <w:t>Female</w:t>
            </w:r>
            <w:r>
              <w:rPr>
                <w:i/>
                <w:sz w:val="16"/>
                <w:lang w:eastAsia="zh-CN"/>
              </w:rPr>
              <w:t xml:space="preserve"> (</w:t>
            </w:r>
            <w:r w:rsidRPr="00EC26CE">
              <w:rPr>
                <w:i/>
                <w:sz w:val="16"/>
                <w:lang w:eastAsia="zh-CN"/>
              </w:rPr>
              <w:t>Percentage</w:t>
            </w:r>
            <w:r>
              <w:rPr>
                <w:i/>
                <w:sz w:val="16"/>
                <w:lang w:eastAsia="zh-CN"/>
              </w:rPr>
              <w:t>)</w:t>
            </w:r>
          </w:p>
        </w:tc>
        <w:tc>
          <w:tcPr>
            <w:tcW w:w="1559" w:type="dxa"/>
            <w:tcBorders>
              <w:top w:val="single" w:sz="4" w:space="0" w:color="auto"/>
              <w:left w:val="single" w:sz="24" w:space="0" w:color="FFFFFF" w:themeColor="background1"/>
              <w:bottom w:val="single" w:sz="12" w:space="0" w:color="auto"/>
            </w:tcBorders>
            <w:shd w:val="clear" w:color="auto" w:fill="auto"/>
            <w:tcMar>
              <w:left w:w="0" w:type="dxa"/>
              <w:right w:w="0" w:type="dxa"/>
            </w:tcMar>
            <w:vAlign w:val="bottom"/>
          </w:tcPr>
          <w:p w:rsidR="00971AC4" w:rsidRPr="00FF6AA3" w:rsidRDefault="00971AC4" w:rsidP="00476BD7">
            <w:pPr>
              <w:spacing w:before="80" w:after="80" w:line="200" w:lineRule="exact"/>
              <w:ind w:right="113"/>
              <w:jc w:val="right"/>
              <w:rPr>
                <w:b/>
                <w:bCs/>
                <w:i/>
                <w:sz w:val="16"/>
                <w:lang w:eastAsia="zh-CN"/>
              </w:rPr>
            </w:pPr>
            <w:r w:rsidRPr="00FF6AA3">
              <w:rPr>
                <w:b/>
                <w:bCs/>
                <w:i/>
                <w:sz w:val="16"/>
                <w:lang w:eastAsia="zh-CN"/>
              </w:rPr>
              <w:t>Percentage</w:t>
            </w:r>
          </w:p>
        </w:tc>
        <w:tc>
          <w:tcPr>
            <w:tcW w:w="1559" w:type="dxa"/>
            <w:tcBorders>
              <w:top w:val="single" w:sz="4" w:space="0" w:color="auto"/>
              <w:bottom w:val="single" w:sz="12" w:space="0" w:color="auto"/>
            </w:tcBorders>
            <w:shd w:val="clear" w:color="auto" w:fill="auto"/>
            <w:tcMar>
              <w:left w:w="0" w:type="dxa"/>
              <w:right w:w="0" w:type="dxa"/>
            </w:tcMar>
            <w:vAlign w:val="bottom"/>
          </w:tcPr>
          <w:p w:rsidR="00971AC4" w:rsidRPr="00FF6AA3" w:rsidRDefault="00971AC4" w:rsidP="00476BD7">
            <w:pPr>
              <w:spacing w:before="80" w:after="80" w:line="200" w:lineRule="exact"/>
              <w:ind w:right="113"/>
              <w:jc w:val="right"/>
              <w:rPr>
                <w:b/>
                <w:bCs/>
                <w:i/>
                <w:sz w:val="16"/>
                <w:lang w:eastAsia="zh-CN"/>
              </w:rPr>
            </w:pPr>
            <w:r w:rsidRPr="00FF6AA3">
              <w:rPr>
                <w:b/>
                <w:bCs/>
                <w:i/>
                <w:sz w:val="16"/>
                <w:lang w:eastAsia="zh-CN"/>
              </w:rPr>
              <w:t>Number</w:t>
            </w:r>
          </w:p>
        </w:tc>
      </w:tr>
      <w:tr w:rsidR="00811CB9" w:rsidRPr="00EC26CE" w:rsidTr="003A2C4F">
        <w:tc>
          <w:tcPr>
            <w:tcW w:w="1134" w:type="dxa"/>
            <w:tcBorders>
              <w:top w:val="single" w:sz="12" w:space="0" w:color="auto"/>
            </w:tcBorders>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0-4</w:t>
            </w:r>
          </w:p>
        </w:tc>
        <w:tc>
          <w:tcPr>
            <w:tcW w:w="1559" w:type="dxa"/>
            <w:tcBorders>
              <w:top w:val="single" w:sz="12" w:space="0" w:color="auto"/>
            </w:tcBorders>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50.2</w:t>
            </w:r>
          </w:p>
        </w:tc>
        <w:tc>
          <w:tcPr>
            <w:tcW w:w="1559" w:type="dxa"/>
            <w:tcBorders>
              <w:top w:val="single" w:sz="12" w:space="0" w:color="auto"/>
            </w:tcBorders>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49.8</w:t>
            </w:r>
          </w:p>
        </w:tc>
        <w:tc>
          <w:tcPr>
            <w:tcW w:w="1559" w:type="dxa"/>
            <w:tcBorders>
              <w:top w:val="single" w:sz="12" w:space="0" w:color="auto"/>
            </w:tcBorders>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tcBorders>
              <w:top w:val="single" w:sz="12" w:space="0" w:color="auto"/>
            </w:tcBorders>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13 202</w:t>
            </w:r>
          </w:p>
        </w:tc>
      </w:tr>
      <w:tr w:rsidR="00811CB9" w:rsidRPr="00EC26CE" w:rsidTr="003A2C4F">
        <w:tc>
          <w:tcPr>
            <w:tcW w:w="1134" w:type="dxa"/>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5-9</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49.9</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50.1</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18 829</w:t>
            </w:r>
          </w:p>
        </w:tc>
      </w:tr>
      <w:tr w:rsidR="00811CB9" w:rsidRPr="00EC26CE" w:rsidTr="003A2C4F">
        <w:tc>
          <w:tcPr>
            <w:tcW w:w="1134" w:type="dxa"/>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10-14</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50.3</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49.7</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18 864</w:t>
            </w:r>
          </w:p>
        </w:tc>
      </w:tr>
      <w:tr w:rsidR="00811CB9" w:rsidRPr="00EC26CE" w:rsidTr="003A2C4F">
        <w:tc>
          <w:tcPr>
            <w:tcW w:w="1134" w:type="dxa"/>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15-19</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46.8</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53.2</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26 950</w:t>
            </w:r>
          </w:p>
        </w:tc>
      </w:tr>
      <w:tr w:rsidR="00811CB9" w:rsidRPr="00EC26CE" w:rsidTr="003A2C4F">
        <w:tc>
          <w:tcPr>
            <w:tcW w:w="1134" w:type="dxa"/>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20-24</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48.9</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51.1</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34 704</w:t>
            </w:r>
          </w:p>
        </w:tc>
      </w:tr>
      <w:tr w:rsidR="00811CB9" w:rsidRPr="00EC26CE" w:rsidTr="003A2C4F">
        <w:tc>
          <w:tcPr>
            <w:tcW w:w="1134" w:type="dxa"/>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25-29</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53</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47</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34 120</w:t>
            </w:r>
          </w:p>
        </w:tc>
      </w:tr>
      <w:tr w:rsidR="00811CB9" w:rsidRPr="00EC26CE" w:rsidTr="003A2C4F">
        <w:tc>
          <w:tcPr>
            <w:tcW w:w="1134" w:type="dxa"/>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30-34</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55.3</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44.7</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25 423</w:t>
            </w:r>
          </w:p>
        </w:tc>
      </w:tr>
      <w:tr w:rsidR="00811CB9" w:rsidRPr="00EC26CE" w:rsidTr="003A2C4F">
        <w:tc>
          <w:tcPr>
            <w:tcW w:w="1134" w:type="dxa"/>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35-39</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58.4</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41.6</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18 052</w:t>
            </w:r>
          </w:p>
        </w:tc>
      </w:tr>
      <w:tr w:rsidR="00811CB9" w:rsidRPr="00EC26CE" w:rsidTr="003A2C4F">
        <w:tc>
          <w:tcPr>
            <w:tcW w:w="1134" w:type="dxa"/>
            <w:tcBorders>
              <w:bottom w:val="nil"/>
            </w:tcBorders>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40-44</w:t>
            </w:r>
          </w:p>
        </w:tc>
        <w:tc>
          <w:tcPr>
            <w:tcW w:w="1559" w:type="dxa"/>
            <w:tcBorders>
              <w:bottom w:val="nil"/>
            </w:tcBorders>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59.6</w:t>
            </w:r>
          </w:p>
        </w:tc>
        <w:tc>
          <w:tcPr>
            <w:tcW w:w="1559" w:type="dxa"/>
            <w:tcBorders>
              <w:bottom w:val="nil"/>
            </w:tcBorders>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40.4</w:t>
            </w:r>
          </w:p>
        </w:tc>
        <w:tc>
          <w:tcPr>
            <w:tcW w:w="1559" w:type="dxa"/>
            <w:tcBorders>
              <w:bottom w:val="nil"/>
            </w:tcBorders>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tcBorders>
              <w:bottom w:val="nil"/>
            </w:tcBorders>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14 075</w:t>
            </w:r>
          </w:p>
        </w:tc>
      </w:tr>
      <w:tr w:rsidR="00811CB9" w:rsidRPr="00EC26CE" w:rsidTr="003A2C4F">
        <w:tc>
          <w:tcPr>
            <w:tcW w:w="1134" w:type="dxa"/>
            <w:tcBorders>
              <w:top w:val="nil"/>
              <w:bottom w:val="nil"/>
            </w:tcBorders>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45-49</w:t>
            </w:r>
          </w:p>
        </w:tc>
        <w:tc>
          <w:tcPr>
            <w:tcW w:w="1559" w:type="dxa"/>
            <w:tcBorders>
              <w:top w:val="nil"/>
              <w:bottom w:val="nil"/>
            </w:tcBorders>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60.4</w:t>
            </w:r>
          </w:p>
        </w:tc>
        <w:tc>
          <w:tcPr>
            <w:tcW w:w="1559" w:type="dxa"/>
            <w:tcBorders>
              <w:top w:val="nil"/>
              <w:bottom w:val="nil"/>
            </w:tcBorders>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39.6</w:t>
            </w:r>
          </w:p>
        </w:tc>
        <w:tc>
          <w:tcPr>
            <w:tcW w:w="1559" w:type="dxa"/>
            <w:tcBorders>
              <w:top w:val="nil"/>
              <w:bottom w:val="nil"/>
            </w:tcBorders>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tcBorders>
              <w:top w:val="nil"/>
              <w:bottom w:val="nil"/>
            </w:tcBorders>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9 875</w:t>
            </w:r>
          </w:p>
        </w:tc>
      </w:tr>
      <w:tr w:rsidR="00811CB9" w:rsidRPr="00EC26CE" w:rsidTr="003A2C4F">
        <w:tc>
          <w:tcPr>
            <w:tcW w:w="1134" w:type="dxa"/>
            <w:tcBorders>
              <w:top w:val="nil"/>
              <w:bottom w:val="nil"/>
            </w:tcBorders>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50-54</w:t>
            </w:r>
          </w:p>
        </w:tc>
        <w:tc>
          <w:tcPr>
            <w:tcW w:w="1559" w:type="dxa"/>
            <w:tcBorders>
              <w:top w:val="nil"/>
              <w:bottom w:val="nil"/>
            </w:tcBorders>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61.1</w:t>
            </w:r>
          </w:p>
        </w:tc>
        <w:tc>
          <w:tcPr>
            <w:tcW w:w="1559" w:type="dxa"/>
            <w:tcBorders>
              <w:top w:val="nil"/>
              <w:bottom w:val="nil"/>
            </w:tcBorders>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38.9</w:t>
            </w:r>
          </w:p>
        </w:tc>
        <w:tc>
          <w:tcPr>
            <w:tcW w:w="1559" w:type="dxa"/>
            <w:tcBorders>
              <w:top w:val="nil"/>
              <w:bottom w:val="nil"/>
            </w:tcBorders>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tcBorders>
              <w:top w:val="nil"/>
              <w:bottom w:val="nil"/>
            </w:tcBorders>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9 075</w:t>
            </w:r>
          </w:p>
        </w:tc>
      </w:tr>
      <w:tr w:rsidR="00811CB9" w:rsidRPr="00EC26CE" w:rsidTr="003A2C4F">
        <w:tc>
          <w:tcPr>
            <w:tcW w:w="1134" w:type="dxa"/>
            <w:tcBorders>
              <w:top w:val="nil"/>
            </w:tcBorders>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55-59</w:t>
            </w:r>
          </w:p>
        </w:tc>
        <w:tc>
          <w:tcPr>
            <w:tcW w:w="1559" w:type="dxa"/>
            <w:tcBorders>
              <w:top w:val="nil"/>
            </w:tcBorders>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61.5</w:t>
            </w:r>
          </w:p>
        </w:tc>
        <w:tc>
          <w:tcPr>
            <w:tcW w:w="1559" w:type="dxa"/>
            <w:tcBorders>
              <w:top w:val="nil"/>
            </w:tcBorders>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38.5</w:t>
            </w:r>
          </w:p>
        </w:tc>
        <w:tc>
          <w:tcPr>
            <w:tcW w:w="1559" w:type="dxa"/>
            <w:tcBorders>
              <w:top w:val="nil"/>
            </w:tcBorders>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tcBorders>
              <w:top w:val="nil"/>
            </w:tcBorders>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6 186</w:t>
            </w:r>
          </w:p>
        </w:tc>
      </w:tr>
      <w:tr w:rsidR="00811CB9" w:rsidRPr="00EC26CE" w:rsidTr="003A2C4F">
        <w:tc>
          <w:tcPr>
            <w:tcW w:w="1134" w:type="dxa"/>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60-64</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58.8</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41.2</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5 625</w:t>
            </w:r>
          </w:p>
        </w:tc>
      </w:tr>
      <w:tr w:rsidR="00811CB9" w:rsidRPr="00EC26CE" w:rsidTr="003A2C4F">
        <w:tc>
          <w:tcPr>
            <w:tcW w:w="1134" w:type="dxa"/>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65-69</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56.3</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43.7</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3 395</w:t>
            </w:r>
          </w:p>
        </w:tc>
      </w:tr>
      <w:tr w:rsidR="00811CB9" w:rsidRPr="00EC26CE" w:rsidTr="003A2C4F">
        <w:tc>
          <w:tcPr>
            <w:tcW w:w="1134" w:type="dxa"/>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70-74</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52.8</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47.2</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2 858</w:t>
            </w:r>
          </w:p>
        </w:tc>
      </w:tr>
      <w:tr w:rsidR="00811CB9" w:rsidRPr="00EC26CE" w:rsidTr="003A2C4F">
        <w:tc>
          <w:tcPr>
            <w:tcW w:w="1134" w:type="dxa"/>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75-79</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52.7</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47.3</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1 541</w:t>
            </w:r>
          </w:p>
        </w:tc>
      </w:tr>
      <w:tr w:rsidR="00811CB9" w:rsidRPr="00EC26CE" w:rsidTr="003A2C4F">
        <w:tc>
          <w:tcPr>
            <w:tcW w:w="1134" w:type="dxa"/>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80-84</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48.7</w:t>
            </w:r>
          </w:p>
        </w:tc>
        <w:tc>
          <w:tcPr>
            <w:tcW w:w="1559" w:type="dxa"/>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51.3</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1 161</w:t>
            </w:r>
          </w:p>
        </w:tc>
      </w:tr>
      <w:tr w:rsidR="00811CB9" w:rsidRPr="00EC26CE" w:rsidTr="003A2C4F">
        <w:tc>
          <w:tcPr>
            <w:tcW w:w="1134" w:type="dxa"/>
            <w:tcBorders>
              <w:bottom w:val="single" w:sz="4" w:space="0" w:color="auto"/>
            </w:tcBorders>
            <w:shd w:val="clear" w:color="auto" w:fill="auto"/>
            <w:tcMar>
              <w:left w:w="0" w:type="dxa"/>
              <w:right w:w="0" w:type="dxa"/>
            </w:tcMar>
          </w:tcPr>
          <w:p w:rsidR="00811CB9" w:rsidRPr="00EC26CE" w:rsidRDefault="00811CB9" w:rsidP="008B3D68">
            <w:pPr>
              <w:suppressAutoHyphens w:val="0"/>
              <w:spacing w:before="40" w:after="40" w:line="220" w:lineRule="exact"/>
              <w:rPr>
                <w:sz w:val="18"/>
              </w:rPr>
            </w:pPr>
            <w:r w:rsidRPr="00EC26CE">
              <w:rPr>
                <w:sz w:val="18"/>
              </w:rPr>
              <w:t>+85</w:t>
            </w:r>
          </w:p>
        </w:tc>
        <w:tc>
          <w:tcPr>
            <w:tcW w:w="1559" w:type="dxa"/>
            <w:tcBorders>
              <w:bottom w:val="single" w:sz="4" w:space="0" w:color="auto"/>
            </w:tcBorders>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49.0</w:t>
            </w:r>
          </w:p>
        </w:tc>
        <w:tc>
          <w:tcPr>
            <w:tcW w:w="1559" w:type="dxa"/>
            <w:tcBorders>
              <w:bottom w:val="single" w:sz="4" w:space="0" w:color="auto"/>
            </w:tcBorders>
            <w:shd w:val="clear" w:color="auto" w:fill="auto"/>
            <w:tcMar>
              <w:left w:w="0" w:type="dxa"/>
              <w:right w:w="0" w:type="dxa"/>
            </w:tcMar>
            <w:vAlign w:val="bottom"/>
          </w:tcPr>
          <w:p w:rsidR="00811CB9" w:rsidRPr="00EC26CE" w:rsidRDefault="00811CB9" w:rsidP="00476BD7">
            <w:pPr>
              <w:suppressAutoHyphens w:val="0"/>
              <w:spacing w:before="40" w:after="40" w:line="220" w:lineRule="exact"/>
              <w:ind w:right="113"/>
              <w:jc w:val="right"/>
              <w:rPr>
                <w:sz w:val="18"/>
              </w:rPr>
            </w:pPr>
            <w:r w:rsidRPr="00EC26CE">
              <w:rPr>
                <w:sz w:val="18"/>
              </w:rPr>
              <w:t>51.0</w:t>
            </w:r>
          </w:p>
        </w:tc>
        <w:tc>
          <w:tcPr>
            <w:tcW w:w="1559" w:type="dxa"/>
            <w:tcBorders>
              <w:bottom w:val="single" w:sz="4" w:space="0" w:color="auto"/>
            </w:tcBorders>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100</w:t>
            </w:r>
          </w:p>
        </w:tc>
        <w:tc>
          <w:tcPr>
            <w:tcW w:w="1559" w:type="dxa"/>
            <w:tcBorders>
              <w:bottom w:val="single" w:sz="4" w:space="0" w:color="auto"/>
            </w:tcBorders>
            <w:shd w:val="clear" w:color="auto" w:fill="auto"/>
            <w:tcMar>
              <w:left w:w="0" w:type="dxa"/>
              <w:right w:w="0" w:type="dxa"/>
            </w:tcMar>
            <w:vAlign w:val="bottom"/>
          </w:tcPr>
          <w:p w:rsidR="00811CB9" w:rsidRPr="00FF6AA3" w:rsidRDefault="00811CB9" w:rsidP="00476BD7">
            <w:pPr>
              <w:suppressAutoHyphens w:val="0"/>
              <w:spacing w:before="40" w:after="40" w:line="220" w:lineRule="exact"/>
              <w:ind w:right="113"/>
              <w:jc w:val="right"/>
              <w:rPr>
                <w:b/>
                <w:bCs/>
                <w:sz w:val="18"/>
              </w:rPr>
            </w:pPr>
            <w:r w:rsidRPr="00FF6AA3">
              <w:rPr>
                <w:b/>
                <w:bCs/>
                <w:sz w:val="18"/>
              </w:rPr>
              <w:t>1 018</w:t>
            </w:r>
          </w:p>
        </w:tc>
      </w:tr>
      <w:tr w:rsidR="00811CB9" w:rsidRPr="00EC26CE" w:rsidTr="003A2C4F">
        <w:tc>
          <w:tcPr>
            <w:tcW w:w="1134" w:type="dxa"/>
            <w:tcBorders>
              <w:top w:val="single" w:sz="4" w:space="0" w:color="auto"/>
              <w:bottom w:val="single" w:sz="12" w:space="0" w:color="auto"/>
            </w:tcBorders>
            <w:shd w:val="clear" w:color="auto" w:fill="auto"/>
            <w:tcMar>
              <w:left w:w="0" w:type="dxa"/>
              <w:right w:w="0" w:type="dxa"/>
            </w:tcMar>
          </w:tcPr>
          <w:p w:rsidR="00811CB9" w:rsidRPr="00842C50" w:rsidRDefault="00811CB9" w:rsidP="00842C50">
            <w:pPr>
              <w:suppressAutoHyphens w:val="0"/>
              <w:spacing w:before="80" w:after="80" w:line="220" w:lineRule="exact"/>
              <w:ind w:left="284"/>
              <w:rPr>
                <w:b/>
                <w:bCs/>
                <w:sz w:val="18"/>
              </w:rPr>
            </w:pPr>
            <w:r w:rsidRPr="00842C50">
              <w:rPr>
                <w:b/>
                <w:bCs/>
                <w:sz w:val="18"/>
              </w:rPr>
              <w:t>Total</w:t>
            </w:r>
          </w:p>
        </w:tc>
        <w:tc>
          <w:tcPr>
            <w:tcW w:w="1559" w:type="dxa"/>
            <w:tcBorders>
              <w:top w:val="single" w:sz="4" w:space="0" w:color="auto"/>
              <w:bottom w:val="single" w:sz="12" w:space="0" w:color="auto"/>
            </w:tcBorders>
            <w:shd w:val="clear" w:color="auto" w:fill="auto"/>
            <w:tcMar>
              <w:left w:w="0" w:type="dxa"/>
              <w:right w:w="0" w:type="dxa"/>
            </w:tcMar>
            <w:vAlign w:val="bottom"/>
          </w:tcPr>
          <w:p w:rsidR="00811CB9" w:rsidRPr="00842C50" w:rsidRDefault="00811CB9" w:rsidP="00842C50">
            <w:pPr>
              <w:suppressAutoHyphens w:val="0"/>
              <w:spacing w:before="80" w:after="80" w:line="220" w:lineRule="exact"/>
              <w:ind w:right="113"/>
              <w:jc w:val="right"/>
              <w:rPr>
                <w:b/>
                <w:bCs/>
                <w:sz w:val="18"/>
              </w:rPr>
            </w:pPr>
            <w:r w:rsidRPr="00842C50">
              <w:rPr>
                <w:b/>
                <w:bCs/>
                <w:sz w:val="18"/>
              </w:rPr>
              <w:t>53.1</w:t>
            </w:r>
          </w:p>
        </w:tc>
        <w:tc>
          <w:tcPr>
            <w:tcW w:w="1559" w:type="dxa"/>
            <w:tcBorders>
              <w:top w:val="single" w:sz="4" w:space="0" w:color="auto"/>
              <w:bottom w:val="single" w:sz="12" w:space="0" w:color="auto"/>
            </w:tcBorders>
            <w:shd w:val="clear" w:color="auto" w:fill="auto"/>
            <w:tcMar>
              <w:left w:w="0" w:type="dxa"/>
              <w:right w:w="0" w:type="dxa"/>
            </w:tcMar>
            <w:vAlign w:val="bottom"/>
          </w:tcPr>
          <w:p w:rsidR="00811CB9" w:rsidRPr="00842C50" w:rsidRDefault="00811CB9" w:rsidP="00842C50">
            <w:pPr>
              <w:suppressAutoHyphens w:val="0"/>
              <w:spacing w:before="80" w:after="80" w:line="220" w:lineRule="exact"/>
              <w:ind w:right="113"/>
              <w:jc w:val="right"/>
              <w:rPr>
                <w:b/>
                <w:bCs/>
                <w:sz w:val="18"/>
              </w:rPr>
            </w:pPr>
            <w:r w:rsidRPr="00842C50">
              <w:rPr>
                <w:b/>
                <w:bCs/>
                <w:sz w:val="18"/>
              </w:rPr>
              <w:t>46.9</w:t>
            </w:r>
          </w:p>
        </w:tc>
        <w:tc>
          <w:tcPr>
            <w:tcW w:w="1559" w:type="dxa"/>
            <w:tcBorders>
              <w:top w:val="single" w:sz="4" w:space="0" w:color="auto"/>
              <w:bottom w:val="single" w:sz="12" w:space="0" w:color="auto"/>
            </w:tcBorders>
            <w:shd w:val="clear" w:color="auto" w:fill="auto"/>
            <w:tcMar>
              <w:left w:w="0" w:type="dxa"/>
              <w:right w:w="0" w:type="dxa"/>
            </w:tcMar>
            <w:vAlign w:val="bottom"/>
          </w:tcPr>
          <w:p w:rsidR="00811CB9" w:rsidRPr="00842C50" w:rsidRDefault="00811CB9" w:rsidP="00842C50">
            <w:pPr>
              <w:suppressAutoHyphens w:val="0"/>
              <w:spacing w:before="80" w:after="80" w:line="220" w:lineRule="exact"/>
              <w:ind w:right="113"/>
              <w:jc w:val="right"/>
              <w:rPr>
                <w:b/>
                <w:bCs/>
                <w:sz w:val="18"/>
              </w:rPr>
            </w:pPr>
            <w:r w:rsidRPr="00842C50">
              <w:rPr>
                <w:b/>
                <w:bCs/>
                <w:sz w:val="18"/>
              </w:rPr>
              <w:t>100</w:t>
            </w:r>
          </w:p>
        </w:tc>
        <w:tc>
          <w:tcPr>
            <w:tcW w:w="1559" w:type="dxa"/>
            <w:tcBorders>
              <w:top w:val="single" w:sz="4" w:space="0" w:color="auto"/>
              <w:bottom w:val="single" w:sz="12" w:space="0" w:color="auto"/>
            </w:tcBorders>
            <w:shd w:val="clear" w:color="auto" w:fill="auto"/>
            <w:tcMar>
              <w:left w:w="0" w:type="dxa"/>
              <w:right w:w="0" w:type="dxa"/>
            </w:tcMar>
            <w:vAlign w:val="bottom"/>
          </w:tcPr>
          <w:p w:rsidR="00811CB9" w:rsidRPr="00842C50" w:rsidRDefault="00811CB9" w:rsidP="00842C50">
            <w:pPr>
              <w:suppressAutoHyphens w:val="0"/>
              <w:spacing w:before="80" w:after="80" w:line="220" w:lineRule="exact"/>
              <w:ind w:right="113"/>
              <w:jc w:val="right"/>
              <w:rPr>
                <w:b/>
                <w:bCs/>
                <w:sz w:val="18"/>
              </w:rPr>
            </w:pPr>
            <w:r w:rsidRPr="00842C50">
              <w:rPr>
                <w:b/>
                <w:bCs/>
                <w:sz w:val="18"/>
              </w:rPr>
              <w:t>244 953</w:t>
            </w:r>
          </w:p>
        </w:tc>
      </w:tr>
    </w:tbl>
    <w:p w:rsidR="00811CB9" w:rsidRPr="00672480" w:rsidRDefault="00D17CD5" w:rsidP="00662658">
      <w:pPr>
        <w:pStyle w:val="H56G"/>
        <w:spacing w:after="0"/>
      </w:pPr>
      <w:r>
        <w:tab/>
      </w:r>
      <w:r>
        <w:tab/>
      </w:r>
      <w:r w:rsidR="00811CB9" w:rsidRPr="00672480">
        <w:t>Table 2</w:t>
      </w:r>
    </w:p>
    <w:p w:rsidR="00811CB9" w:rsidRPr="00662658" w:rsidRDefault="00811CB9" w:rsidP="00662658">
      <w:pPr>
        <w:pStyle w:val="SingleTxtG"/>
        <w:rPr>
          <w:b/>
          <w:bCs/>
        </w:rPr>
      </w:pPr>
      <w:r w:rsidRPr="00662658">
        <w:rPr>
          <w:b/>
          <w:bCs/>
        </w:rPr>
        <w:t>Evolution of the volume of international immigration to Senegal since 2002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28"/>
        <w:gridCol w:w="1445"/>
        <w:gridCol w:w="1807"/>
        <w:gridCol w:w="1309"/>
        <w:gridCol w:w="1181"/>
      </w:tblGrid>
      <w:tr w:rsidR="00811CB9" w:rsidRPr="00030CA2" w:rsidTr="00E931D5">
        <w:trPr>
          <w:trHeight w:val="240"/>
          <w:tblHeader/>
        </w:trPr>
        <w:tc>
          <w:tcPr>
            <w:tcW w:w="2033" w:type="dxa"/>
            <w:tcBorders>
              <w:top w:val="single" w:sz="4" w:space="0" w:color="auto"/>
              <w:bottom w:val="nil"/>
            </w:tcBorders>
            <w:shd w:val="clear" w:color="auto" w:fill="auto"/>
            <w:tcMar>
              <w:left w:w="0" w:type="dxa"/>
              <w:right w:w="0" w:type="dxa"/>
            </w:tcMar>
            <w:vAlign w:val="bottom"/>
          </w:tcPr>
          <w:p w:rsidR="00811CB9" w:rsidRPr="00030CA2" w:rsidRDefault="00811CB9" w:rsidP="00030CA2">
            <w:pPr>
              <w:suppressAutoHyphens w:val="0"/>
              <w:spacing w:before="80" w:after="80" w:line="200" w:lineRule="exact"/>
              <w:ind w:right="113"/>
              <w:rPr>
                <w:i/>
                <w:sz w:val="16"/>
              </w:rPr>
            </w:pPr>
          </w:p>
        </w:tc>
        <w:tc>
          <w:tcPr>
            <w:tcW w:w="4056" w:type="dxa"/>
            <w:gridSpan w:val="2"/>
            <w:tcBorders>
              <w:top w:val="single" w:sz="4" w:space="0" w:color="auto"/>
              <w:bottom w:val="single" w:sz="4" w:space="0" w:color="auto"/>
              <w:right w:val="single" w:sz="24" w:space="0" w:color="FFFFFF" w:themeColor="background1"/>
            </w:tcBorders>
            <w:shd w:val="clear" w:color="auto" w:fill="auto"/>
            <w:tcMar>
              <w:left w:w="0" w:type="dxa"/>
              <w:right w:w="0" w:type="dxa"/>
            </w:tcMar>
            <w:vAlign w:val="bottom"/>
          </w:tcPr>
          <w:p w:rsidR="00811CB9" w:rsidRPr="00030CA2" w:rsidRDefault="00811CB9" w:rsidP="00030CA2">
            <w:pPr>
              <w:suppressAutoHyphens w:val="0"/>
              <w:spacing w:before="80" w:after="80" w:line="200" w:lineRule="exact"/>
              <w:ind w:right="113"/>
              <w:jc w:val="center"/>
              <w:rPr>
                <w:i/>
                <w:sz w:val="16"/>
              </w:rPr>
            </w:pPr>
            <w:r w:rsidRPr="00030CA2">
              <w:rPr>
                <w:i/>
                <w:sz w:val="16"/>
              </w:rPr>
              <w:t>2002</w:t>
            </w:r>
          </w:p>
        </w:tc>
        <w:tc>
          <w:tcPr>
            <w:tcW w:w="3101" w:type="dxa"/>
            <w:gridSpan w:val="2"/>
            <w:tcBorders>
              <w:top w:val="single" w:sz="4" w:space="0" w:color="auto"/>
              <w:left w:val="single" w:sz="24" w:space="0" w:color="FFFFFF" w:themeColor="background1"/>
              <w:bottom w:val="single" w:sz="4" w:space="0" w:color="auto"/>
            </w:tcBorders>
            <w:shd w:val="clear" w:color="auto" w:fill="auto"/>
            <w:tcMar>
              <w:left w:w="0" w:type="dxa"/>
              <w:right w:w="0" w:type="dxa"/>
            </w:tcMar>
            <w:vAlign w:val="bottom"/>
          </w:tcPr>
          <w:p w:rsidR="00811CB9" w:rsidRPr="00030CA2" w:rsidRDefault="00811CB9" w:rsidP="00030CA2">
            <w:pPr>
              <w:suppressAutoHyphens w:val="0"/>
              <w:spacing w:before="80" w:after="80" w:line="200" w:lineRule="exact"/>
              <w:ind w:right="113"/>
              <w:jc w:val="center"/>
              <w:rPr>
                <w:i/>
                <w:sz w:val="16"/>
              </w:rPr>
            </w:pPr>
            <w:r w:rsidRPr="00030CA2">
              <w:rPr>
                <w:i/>
                <w:sz w:val="16"/>
              </w:rPr>
              <w:t>2013</w:t>
            </w:r>
          </w:p>
        </w:tc>
      </w:tr>
      <w:tr w:rsidR="00811CB9" w:rsidRPr="00030CA2" w:rsidTr="00E931D5">
        <w:trPr>
          <w:trHeight w:val="240"/>
        </w:trPr>
        <w:tc>
          <w:tcPr>
            <w:tcW w:w="2033" w:type="dxa"/>
            <w:tcBorders>
              <w:top w:val="nil"/>
              <w:bottom w:val="single" w:sz="12" w:space="0" w:color="auto"/>
            </w:tcBorders>
            <w:shd w:val="clear" w:color="auto" w:fill="auto"/>
            <w:tcMar>
              <w:left w:w="0" w:type="dxa"/>
              <w:right w:w="0" w:type="dxa"/>
            </w:tcMar>
          </w:tcPr>
          <w:p w:rsidR="00811CB9" w:rsidRPr="00030CA2" w:rsidRDefault="00030CA2" w:rsidP="00030CA2">
            <w:pPr>
              <w:suppressAutoHyphens w:val="0"/>
              <w:spacing w:before="40" w:after="40" w:line="220" w:lineRule="exact"/>
              <w:ind w:right="113"/>
              <w:rPr>
                <w:rFonts w:eastAsia="Calibri"/>
                <w:sz w:val="18"/>
              </w:rPr>
            </w:pPr>
            <w:r w:rsidRPr="00030CA2">
              <w:rPr>
                <w:i/>
                <w:sz w:val="16"/>
              </w:rPr>
              <w:t>Nationality</w:t>
            </w:r>
          </w:p>
        </w:tc>
        <w:tc>
          <w:tcPr>
            <w:tcW w:w="1805" w:type="dxa"/>
            <w:tcBorders>
              <w:top w:val="single" w:sz="4" w:space="0" w:color="auto"/>
              <w:bottom w:val="single" w:sz="12" w:space="0" w:color="auto"/>
            </w:tcBorders>
            <w:shd w:val="clear" w:color="auto" w:fill="auto"/>
            <w:tcMar>
              <w:left w:w="0" w:type="dxa"/>
              <w:right w:w="0" w:type="dxa"/>
            </w:tcMar>
            <w:vAlign w:val="bottom"/>
          </w:tcPr>
          <w:p w:rsidR="00811CB9" w:rsidRPr="00030CA2" w:rsidRDefault="00811CB9" w:rsidP="00030CA2">
            <w:pPr>
              <w:suppressAutoHyphens w:val="0"/>
              <w:spacing w:before="80" w:after="80" w:line="200" w:lineRule="exact"/>
              <w:ind w:right="113"/>
              <w:jc w:val="right"/>
              <w:rPr>
                <w:i/>
                <w:sz w:val="16"/>
              </w:rPr>
            </w:pPr>
            <w:r w:rsidRPr="00030CA2">
              <w:rPr>
                <w:i/>
                <w:sz w:val="16"/>
              </w:rPr>
              <w:t>Number</w:t>
            </w:r>
          </w:p>
        </w:tc>
        <w:tc>
          <w:tcPr>
            <w:tcW w:w="2251" w:type="dxa"/>
            <w:tcBorders>
              <w:top w:val="single" w:sz="4" w:space="0" w:color="auto"/>
              <w:bottom w:val="single" w:sz="12" w:space="0" w:color="auto"/>
              <w:right w:val="single" w:sz="24" w:space="0" w:color="FFFFFF" w:themeColor="background1"/>
            </w:tcBorders>
            <w:shd w:val="clear" w:color="auto" w:fill="auto"/>
            <w:tcMar>
              <w:left w:w="0" w:type="dxa"/>
              <w:right w:w="0" w:type="dxa"/>
            </w:tcMar>
            <w:vAlign w:val="bottom"/>
          </w:tcPr>
          <w:p w:rsidR="00811CB9" w:rsidRPr="00030CA2" w:rsidRDefault="00811CB9" w:rsidP="00030CA2">
            <w:pPr>
              <w:suppressAutoHyphens w:val="0"/>
              <w:spacing w:before="80" w:after="80" w:line="200" w:lineRule="exact"/>
              <w:ind w:right="113"/>
              <w:jc w:val="right"/>
              <w:rPr>
                <w:i/>
                <w:sz w:val="16"/>
              </w:rPr>
            </w:pPr>
            <w:r w:rsidRPr="00030CA2">
              <w:rPr>
                <w:i/>
                <w:sz w:val="16"/>
              </w:rPr>
              <w:t>Percentage</w:t>
            </w:r>
          </w:p>
        </w:tc>
        <w:tc>
          <w:tcPr>
            <w:tcW w:w="1627" w:type="dxa"/>
            <w:tcBorders>
              <w:top w:val="single" w:sz="4" w:space="0" w:color="auto"/>
              <w:left w:val="single" w:sz="24" w:space="0" w:color="FFFFFF" w:themeColor="background1"/>
              <w:bottom w:val="single" w:sz="12" w:space="0" w:color="auto"/>
            </w:tcBorders>
            <w:shd w:val="clear" w:color="auto" w:fill="auto"/>
            <w:tcMar>
              <w:left w:w="0" w:type="dxa"/>
              <w:right w:w="0" w:type="dxa"/>
            </w:tcMar>
            <w:vAlign w:val="bottom"/>
          </w:tcPr>
          <w:p w:rsidR="00811CB9" w:rsidRPr="00030CA2" w:rsidRDefault="00811CB9" w:rsidP="00030CA2">
            <w:pPr>
              <w:suppressAutoHyphens w:val="0"/>
              <w:spacing w:before="80" w:after="80" w:line="200" w:lineRule="exact"/>
              <w:ind w:right="113"/>
              <w:jc w:val="right"/>
              <w:rPr>
                <w:i/>
                <w:sz w:val="16"/>
              </w:rPr>
            </w:pPr>
            <w:r w:rsidRPr="00030CA2">
              <w:rPr>
                <w:i/>
                <w:sz w:val="16"/>
              </w:rPr>
              <w:t>Number</w:t>
            </w:r>
          </w:p>
        </w:tc>
        <w:tc>
          <w:tcPr>
            <w:tcW w:w="1474" w:type="dxa"/>
            <w:tcBorders>
              <w:top w:val="single" w:sz="4" w:space="0" w:color="auto"/>
              <w:bottom w:val="single" w:sz="12" w:space="0" w:color="auto"/>
            </w:tcBorders>
            <w:shd w:val="clear" w:color="auto" w:fill="auto"/>
            <w:tcMar>
              <w:left w:w="0" w:type="dxa"/>
              <w:right w:w="0" w:type="dxa"/>
            </w:tcMar>
            <w:vAlign w:val="bottom"/>
          </w:tcPr>
          <w:p w:rsidR="00811CB9" w:rsidRPr="00030CA2" w:rsidRDefault="00811CB9" w:rsidP="00030CA2">
            <w:pPr>
              <w:suppressAutoHyphens w:val="0"/>
              <w:spacing w:before="80" w:after="80" w:line="200" w:lineRule="exact"/>
              <w:ind w:right="113"/>
              <w:jc w:val="right"/>
              <w:rPr>
                <w:i/>
                <w:sz w:val="16"/>
              </w:rPr>
            </w:pPr>
            <w:r w:rsidRPr="00030CA2">
              <w:rPr>
                <w:i/>
                <w:sz w:val="16"/>
              </w:rPr>
              <w:t>Percentage</w:t>
            </w:r>
          </w:p>
        </w:tc>
      </w:tr>
      <w:tr w:rsidR="00811CB9" w:rsidRPr="00030CA2" w:rsidTr="00E931D5">
        <w:trPr>
          <w:trHeight w:val="240"/>
        </w:trPr>
        <w:tc>
          <w:tcPr>
            <w:tcW w:w="2033" w:type="dxa"/>
            <w:tcBorders>
              <w:top w:val="single" w:sz="12" w:space="0" w:color="auto"/>
            </w:tcBorders>
            <w:shd w:val="clear" w:color="auto" w:fill="auto"/>
            <w:tcMar>
              <w:left w:w="0" w:type="dxa"/>
              <w:right w:w="0" w:type="dxa"/>
            </w:tcMar>
          </w:tcPr>
          <w:p w:rsidR="00811CB9" w:rsidRPr="00030CA2" w:rsidRDefault="00811CB9" w:rsidP="00030CA2">
            <w:pPr>
              <w:suppressAutoHyphens w:val="0"/>
              <w:spacing w:before="40" w:after="40" w:line="220" w:lineRule="exact"/>
              <w:ind w:right="113"/>
              <w:rPr>
                <w:sz w:val="18"/>
              </w:rPr>
            </w:pPr>
            <w:r w:rsidRPr="00030CA2">
              <w:rPr>
                <w:sz w:val="18"/>
              </w:rPr>
              <w:t>Senegalese</w:t>
            </w:r>
          </w:p>
        </w:tc>
        <w:tc>
          <w:tcPr>
            <w:tcW w:w="1805" w:type="dxa"/>
            <w:tcBorders>
              <w:top w:val="single" w:sz="12" w:space="0" w:color="auto"/>
            </w:tcBorders>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160 370</w:t>
            </w:r>
          </w:p>
        </w:tc>
        <w:tc>
          <w:tcPr>
            <w:tcW w:w="2251" w:type="dxa"/>
            <w:tcBorders>
              <w:top w:val="single" w:sz="12" w:space="0" w:color="auto"/>
            </w:tcBorders>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78.3</w:t>
            </w:r>
          </w:p>
        </w:tc>
        <w:tc>
          <w:tcPr>
            <w:tcW w:w="1627" w:type="dxa"/>
            <w:tcBorders>
              <w:top w:val="single" w:sz="12" w:space="0" w:color="auto"/>
            </w:tcBorders>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111 700</w:t>
            </w:r>
          </w:p>
        </w:tc>
        <w:tc>
          <w:tcPr>
            <w:tcW w:w="1474" w:type="dxa"/>
            <w:tcBorders>
              <w:top w:val="single" w:sz="12" w:space="0" w:color="auto"/>
            </w:tcBorders>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45.6</w:t>
            </w:r>
          </w:p>
        </w:tc>
      </w:tr>
      <w:tr w:rsidR="00811CB9" w:rsidRPr="00030CA2" w:rsidTr="00E931D5">
        <w:trPr>
          <w:trHeight w:val="240"/>
        </w:trPr>
        <w:tc>
          <w:tcPr>
            <w:tcW w:w="2033" w:type="dxa"/>
            <w:shd w:val="clear" w:color="auto" w:fill="auto"/>
            <w:tcMar>
              <w:left w:w="0" w:type="dxa"/>
              <w:right w:w="0" w:type="dxa"/>
            </w:tcMar>
          </w:tcPr>
          <w:p w:rsidR="00811CB9" w:rsidRPr="00030CA2" w:rsidRDefault="00811CB9" w:rsidP="00030CA2">
            <w:pPr>
              <w:suppressAutoHyphens w:val="0"/>
              <w:spacing w:before="40" w:after="40" w:line="220" w:lineRule="exact"/>
              <w:ind w:right="113"/>
              <w:rPr>
                <w:sz w:val="18"/>
              </w:rPr>
            </w:pPr>
            <w:r w:rsidRPr="00030CA2">
              <w:rPr>
                <w:sz w:val="18"/>
              </w:rPr>
              <w:t>West African</w:t>
            </w:r>
          </w:p>
        </w:tc>
        <w:tc>
          <w:tcPr>
            <w:tcW w:w="1805"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32 787</w:t>
            </w:r>
          </w:p>
        </w:tc>
        <w:tc>
          <w:tcPr>
            <w:tcW w:w="2251"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16</w:t>
            </w:r>
          </w:p>
        </w:tc>
        <w:tc>
          <w:tcPr>
            <w:tcW w:w="1627"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114 517</w:t>
            </w:r>
          </w:p>
        </w:tc>
        <w:tc>
          <w:tcPr>
            <w:tcW w:w="1474"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46.8</w:t>
            </w:r>
          </w:p>
        </w:tc>
      </w:tr>
      <w:tr w:rsidR="00811CB9" w:rsidRPr="00030CA2" w:rsidTr="00E931D5">
        <w:trPr>
          <w:trHeight w:val="240"/>
        </w:trPr>
        <w:tc>
          <w:tcPr>
            <w:tcW w:w="2033" w:type="dxa"/>
            <w:shd w:val="clear" w:color="auto" w:fill="auto"/>
            <w:tcMar>
              <w:left w:w="0" w:type="dxa"/>
              <w:right w:w="0" w:type="dxa"/>
            </w:tcMar>
          </w:tcPr>
          <w:p w:rsidR="00811CB9" w:rsidRPr="00030CA2" w:rsidRDefault="00811CB9" w:rsidP="00030CA2">
            <w:pPr>
              <w:suppressAutoHyphens w:val="0"/>
              <w:spacing w:before="40" w:after="40" w:line="220" w:lineRule="exact"/>
              <w:ind w:right="113"/>
              <w:rPr>
                <w:sz w:val="18"/>
              </w:rPr>
            </w:pPr>
            <w:r w:rsidRPr="00030CA2">
              <w:rPr>
                <w:sz w:val="18"/>
              </w:rPr>
              <w:t>Central African</w:t>
            </w:r>
          </w:p>
        </w:tc>
        <w:tc>
          <w:tcPr>
            <w:tcW w:w="1805"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3 774</w:t>
            </w:r>
          </w:p>
        </w:tc>
        <w:tc>
          <w:tcPr>
            <w:tcW w:w="2251"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1.8</w:t>
            </w:r>
          </w:p>
        </w:tc>
        <w:tc>
          <w:tcPr>
            <w:tcW w:w="1627"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6 486</w:t>
            </w:r>
          </w:p>
        </w:tc>
        <w:tc>
          <w:tcPr>
            <w:tcW w:w="1474"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2.6</w:t>
            </w:r>
          </w:p>
        </w:tc>
      </w:tr>
      <w:tr w:rsidR="00811CB9" w:rsidRPr="00030CA2" w:rsidTr="00E931D5">
        <w:trPr>
          <w:trHeight w:val="240"/>
        </w:trPr>
        <w:tc>
          <w:tcPr>
            <w:tcW w:w="2033" w:type="dxa"/>
            <w:shd w:val="clear" w:color="auto" w:fill="auto"/>
            <w:tcMar>
              <w:left w:w="0" w:type="dxa"/>
              <w:right w:w="0" w:type="dxa"/>
            </w:tcMar>
          </w:tcPr>
          <w:p w:rsidR="00811CB9" w:rsidRPr="00030CA2" w:rsidRDefault="00811CB9" w:rsidP="00030CA2">
            <w:pPr>
              <w:suppressAutoHyphens w:val="0"/>
              <w:spacing w:before="40" w:after="40" w:line="220" w:lineRule="exact"/>
              <w:ind w:right="113"/>
              <w:rPr>
                <w:sz w:val="18"/>
              </w:rPr>
            </w:pPr>
            <w:r w:rsidRPr="00030CA2">
              <w:rPr>
                <w:sz w:val="18"/>
              </w:rPr>
              <w:t>North African</w:t>
            </w:r>
          </w:p>
        </w:tc>
        <w:tc>
          <w:tcPr>
            <w:tcW w:w="1805"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710</w:t>
            </w:r>
          </w:p>
        </w:tc>
        <w:tc>
          <w:tcPr>
            <w:tcW w:w="2251"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0.3</w:t>
            </w:r>
          </w:p>
        </w:tc>
        <w:tc>
          <w:tcPr>
            <w:tcW w:w="1627"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1 089</w:t>
            </w:r>
          </w:p>
        </w:tc>
        <w:tc>
          <w:tcPr>
            <w:tcW w:w="1474"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0.4</w:t>
            </w:r>
          </w:p>
        </w:tc>
      </w:tr>
      <w:tr w:rsidR="00811CB9" w:rsidRPr="00030CA2" w:rsidTr="00E931D5">
        <w:trPr>
          <w:trHeight w:val="240"/>
        </w:trPr>
        <w:tc>
          <w:tcPr>
            <w:tcW w:w="2033" w:type="dxa"/>
            <w:shd w:val="clear" w:color="auto" w:fill="auto"/>
            <w:tcMar>
              <w:left w:w="0" w:type="dxa"/>
              <w:right w:w="0" w:type="dxa"/>
            </w:tcMar>
          </w:tcPr>
          <w:p w:rsidR="00811CB9" w:rsidRPr="00030CA2" w:rsidRDefault="00811CB9" w:rsidP="00030CA2">
            <w:pPr>
              <w:suppressAutoHyphens w:val="0"/>
              <w:spacing w:before="40" w:after="40" w:line="220" w:lineRule="exact"/>
              <w:ind w:right="113"/>
              <w:rPr>
                <w:sz w:val="18"/>
              </w:rPr>
            </w:pPr>
            <w:r w:rsidRPr="00030CA2">
              <w:rPr>
                <w:sz w:val="18"/>
              </w:rPr>
              <w:t>Other African</w:t>
            </w:r>
          </w:p>
        </w:tc>
        <w:tc>
          <w:tcPr>
            <w:tcW w:w="1805"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240</w:t>
            </w:r>
          </w:p>
        </w:tc>
        <w:tc>
          <w:tcPr>
            <w:tcW w:w="2251"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0.1</w:t>
            </w:r>
          </w:p>
        </w:tc>
        <w:tc>
          <w:tcPr>
            <w:tcW w:w="1627"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473</w:t>
            </w:r>
          </w:p>
        </w:tc>
        <w:tc>
          <w:tcPr>
            <w:tcW w:w="1474"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0.2</w:t>
            </w:r>
          </w:p>
        </w:tc>
      </w:tr>
      <w:tr w:rsidR="00811CB9" w:rsidRPr="00030CA2" w:rsidTr="00E931D5">
        <w:trPr>
          <w:trHeight w:val="240"/>
        </w:trPr>
        <w:tc>
          <w:tcPr>
            <w:tcW w:w="2033" w:type="dxa"/>
            <w:shd w:val="clear" w:color="auto" w:fill="auto"/>
            <w:tcMar>
              <w:left w:w="0" w:type="dxa"/>
              <w:right w:w="0" w:type="dxa"/>
            </w:tcMar>
          </w:tcPr>
          <w:p w:rsidR="00811CB9" w:rsidRPr="00030CA2" w:rsidRDefault="00811CB9" w:rsidP="00030CA2">
            <w:pPr>
              <w:suppressAutoHyphens w:val="0"/>
              <w:spacing w:before="40" w:after="40" w:line="220" w:lineRule="exact"/>
              <w:ind w:right="113"/>
              <w:rPr>
                <w:sz w:val="18"/>
              </w:rPr>
            </w:pPr>
            <w:r w:rsidRPr="00030CA2">
              <w:rPr>
                <w:sz w:val="18"/>
              </w:rPr>
              <w:t>American</w:t>
            </w:r>
          </w:p>
        </w:tc>
        <w:tc>
          <w:tcPr>
            <w:tcW w:w="1805"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548</w:t>
            </w:r>
          </w:p>
        </w:tc>
        <w:tc>
          <w:tcPr>
            <w:tcW w:w="2251"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0.3</w:t>
            </w:r>
          </w:p>
        </w:tc>
        <w:tc>
          <w:tcPr>
            <w:tcW w:w="1627"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1 763</w:t>
            </w:r>
          </w:p>
        </w:tc>
        <w:tc>
          <w:tcPr>
            <w:tcW w:w="1474"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0.7</w:t>
            </w:r>
          </w:p>
        </w:tc>
      </w:tr>
      <w:tr w:rsidR="00811CB9" w:rsidRPr="00030CA2" w:rsidTr="00E931D5">
        <w:trPr>
          <w:trHeight w:val="240"/>
        </w:trPr>
        <w:tc>
          <w:tcPr>
            <w:tcW w:w="2033" w:type="dxa"/>
            <w:shd w:val="clear" w:color="auto" w:fill="auto"/>
            <w:tcMar>
              <w:left w:w="0" w:type="dxa"/>
              <w:right w:w="0" w:type="dxa"/>
            </w:tcMar>
          </w:tcPr>
          <w:p w:rsidR="00811CB9" w:rsidRPr="00030CA2" w:rsidRDefault="00811CB9" w:rsidP="00030CA2">
            <w:pPr>
              <w:suppressAutoHyphens w:val="0"/>
              <w:spacing w:before="40" w:after="40" w:line="220" w:lineRule="exact"/>
              <w:ind w:right="113"/>
              <w:rPr>
                <w:sz w:val="18"/>
              </w:rPr>
            </w:pPr>
            <w:r w:rsidRPr="00030CA2">
              <w:rPr>
                <w:sz w:val="18"/>
              </w:rPr>
              <w:t>Asian</w:t>
            </w:r>
          </w:p>
        </w:tc>
        <w:tc>
          <w:tcPr>
            <w:tcW w:w="1805"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336</w:t>
            </w:r>
          </w:p>
        </w:tc>
        <w:tc>
          <w:tcPr>
            <w:tcW w:w="2251"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0.2</w:t>
            </w:r>
          </w:p>
        </w:tc>
        <w:tc>
          <w:tcPr>
            <w:tcW w:w="1627"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317</w:t>
            </w:r>
          </w:p>
        </w:tc>
        <w:tc>
          <w:tcPr>
            <w:tcW w:w="1474"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0.1</w:t>
            </w:r>
          </w:p>
        </w:tc>
      </w:tr>
      <w:tr w:rsidR="00811CB9" w:rsidRPr="00030CA2" w:rsidTr="00E931D5">
        <w:trPr>
          <w:trHeight w:val="240"/>
        </w:trPr>
        <w:tc>
          <w:tcPr>
            <w:tcW w:w="2033" w:type="dxa"/>
            <w:shd w:val="clear" w:color="auto" w:fill="auto"/>
            <w:tcMar>
              <w:left w:w="0" w:type="dxa"/>
              <w:right w:w="0" w:type="dxa"/>
            </w:tcMar>
          </w:tcPr>
          <w:p w:rsidR="00811CB9" w:rsidRPr="00030CA2" w:rsidRDefault="00811CB9" w:rsidP="00030CA2">
            <w:pPr>
              <w:suppressAutoHyphens w:val="0"/>
              <w:spacing w:before="40" w:after="40" w:line="220" w:lineRule="exact"/>
              <w:ind w:right="113"/>
              <w:rPr>
                <w:sz w:val="18"/>
              </w:rPr>
            </w:pPr>
            <w:r w:rsidRPr="00030CA2">
              <w:rPr>
                <w:sz w:val="18"/>
              </w:rPr>
              <w:t>European</w:t>
            </w:r>
          </w:p>
        </w:tc>
        <w:tc>
          <w:tcPr>
            <w:tcW w:w="1805"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3 993</w:t>
            </w:r>
          </w:p>
        </w:tc>
        <w:tc>
          <w:tcPr>
            <w:tcW w:w="2251"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2.0</w:t>
            </w:r>
          </w:p>
        </w:tc>
        <w:tc>
          <w:tcPr>
            <w:tcW w:w="1627"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7 209</w:t>
            </w:r>
          </w:p>
        </w:tc>
        <w:tc>
          <w:tcPr>
            <w:tcW w:w="1474"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2.9</w:t>
            </w:r>
          </w:p>
        </w:tc>
      </w:tr>
      <w:tr w:rsidR="00811CB9" w:rsidRPr="00030CA2" w:rsidTr="00E931D5">
        <w:trPr>
          <w:trHeight w:val="240"/>
        </w:trPr>
        <w:tc>
          <w:tcPr>
            <w:tcW w:w="2033" w:type="dxa"/>
            <w:shd w:val="clear" w:color="auto" w:fill="auto"/>
            <w:tcMar>
              <w:left w:w="0" w:type="dxa"/>
              <w:right w:w="0" w:type="dxa"/>
            </w:tcMar>
          </w:tcPr>
          <w:p w:rsidR="00811CB9" w:rsidRPr="00030CA2" w:rsidRDefault="00811CB9" w:rsidP="00030CA2">
            <w:pPr>
              <w:suppressAutoHyphens w:val="0"/>
              <w:spacing w:before="40" w:after="40" w:line="220" w:lineRule="exact"/>
              <w:ind w:right="113"/>
              <w:rPr>
                <w:sz w:val="18"/>
              </w:rPr>
            </w:pPr>
            <w:r w:rsidRPr="00030CA2">
              <w:rPr>
                <w:sz w:val="18"/>
              </w:rPr>
              <w:t>Oriental</w:t>
            </w:r>
          </w:p>
        </w:tc>
        <w:tc>
          <w:tcPr>
            <w:tcW w:w="1805"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794</w:t>
            </w:r>
          </w:p>
        </w:tc>
        <w:tc>
          <w:tcPr>
            <w:tcW w:w="2251"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0.4</w:t>
            </w:r>
          </w:p>
        </w:tc>
        <w:tc>
          <w:tcPr>
            <w:tcW w:w="1627"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568</w:t>
            </w:r>
          </w:p>
        </w:tc>
        <w:tc>
          <w:tcPr>
            <w:tcW w:w="1474" w:type="dxa"/>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0.2</w:t>
            </w:r>
          </w:p>
        </w:tc>
      </w:tr>
      <w:tr w:rsidR="00811CB9" w:rsidRPr="00030CA2" w:rsidTr="002A1F61">
        <w:trPr>
          <w:trHeight w:val="240"/>
        </w:trPr>
        <w:tc>
          <w:tcPr>
            <w:tcW w:w="2033" w:type="dxa"/>
            <w:tcBorders>
              <w:bottom w:val="single" w:sz="4" w:space="0" w:color="auto"/>
            </w:tcBorders>
            <w:shd w:val="clear" w:color="auto" w:fill="auto"/>
            <w:tcMar>
              <w:left w:w="0" w:type="dxa"/>
              <w:right w:w="0" w:type="dxa"/>
            </w:tcMar>
          </w:tcPr>
          <w:p w:rsidR="00811CB9" w:rsidRPr="00030CA2" w:rsidRDefault="00811CB9" w:rsidP="00030CA2">
            <w:pPr>
              <w:suppressAutoHyphens w:val="0"/>
              <w:spacing w:before="40" w:after="40" w:line="220" w:lineRule="exact"/>
              <w:ind w:right="113"/>
              <w:rPr>
                <w:sz w:val="18"/>
              </w:rPr>
            </w:pPr>
            <w:r w:rsidRPr="00030CA2">
              <w:rPr>
                <w:sz w:val="18"/>
              </w:rPr>
              <w:t>Other</w:t>
            </w:r>
          </w:p>
        </w:tc>
        <w:tc>
          <w:tcPr>
            <w:tcW w:w="1805" w:type="dxa"/>
            <w:tcBorders>
              <w:bottom w:val="single" w:sz="4" w:space="0" w:color="auto"/>
            </w:tcBorders>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1 173</w:t>
            </w:r>
          </w:p>
        </w:tc>
        <w:tc>
          <w:tcPr>
            <w:tcW w:w="2251" w:type="dxa"/>
            <w:tcBorders>
              <w:bottom w:val="single" w:sz="4" w:space="0" w:color="auto"/>
            </w:tcBorders>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0.6</w:t>
            </w:r>
          </w:p>
        </w:tc>
        <w:tc>
          <w:tcPr>
            <w:tcW w:w="1627" w:type="dxa"/>
            <w:tcBorders>
              <w:bottom w:val="single" w:sz="4" w:space="0" w:color="auto"/>
            </w:tcBorders>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827</w:t>
            </w:r>
          </w:p>
        </w:tc>
        <w:tc>
          <w:tcPr>
            <w:tcW w:w="1474" w:type="dxa"/>
            <w:tcBorders>
              <w:bottom w:val="single" w:sz="4" w:space="0" w:color="auto"/>
            </w:tcBorders>
            <w:shd w:val="clear" w:color="auto" w:fill="auto"/>
            <w:tcMar>
              <w:left w:w="0" w:type="dxa"/>
              <w:right w:w="0" w:type="dxa"/>
            </w:tcMar>
            <w:vAlign w:val="bottom"/>
          </w:tcPr>
          <w:p w:rsidR="00811CB9" w:rsidRPr="00030CA2" w:rsidRDefault="00811CB9" w:rsidP="00030CA2">
            <w:pPr>
              <w:suppressAutoHyphens w:val="0"/>
              <w:spacing w:before="40" w:after="40" w:line="220" w:lineRule="exact"/>
              <w:ind w:right="113"/>
              <w:jc w:val="right"/>
              <w:rPr>
                <w:sz w:val="18"/>
              </w:rPr>
            </w:pPr>
            <w:r w:rsidRPr="00030CA2">
              <w:rPr>
                <w:sz w:val="18"/>
              </w:rPr>
              <w:t>0.3</w:t>
            </w:r>
          </w:p>
        </w:tc>
      </w:tr>
      <w:tr w:rsidR="00811CB9" w:rsidRPr="00030CA2" w:rsidTr="002A1F61">
        <w:trPr>
          <w:trHeight w:val="240"/>
        </w:trPr>
        <w:tc>
          <w:tcPr>
            <w:tcW w:w="2033" w:type="dxa"/>
            <w:tcBorders>
              <w:top w:val="single" w:sz="4" w:space="0" w:color="auto"/>
              <w:bottom w:val="single" w:sz="12" w:space="0" w:color="auto"/>
            </w:tcBorders>
            <w:shd w:val="clear" w:color="auto" w:fill="auto"/>
            <w:tcMar>
              <w:left w:w="0" w:type="dxa"/>
              <w:right w:w="0" w:type="dxa"/>
            </w:tcMar>
          </w:tcPr>
          <w:p w:rsidR="00811CB9" w:rsidRPr="002A1F61" w:rsidRDefault="00811CB9" w:rsidP="002A1F61">
            <w:pPr>
              <w:suppressAutoHyphens w:val="0"/>
              <w:spacing w:before="80" w:after="80" w:line="220" w:lineRule="exact"/>
              <w:ind w:left="284"/>
              <w:rPr>
                <w:b/>
                <w:bCs/>
                <w:sz w:val="18"/>
              </w:rPr>
            </w:pPr>
            <w:r w:rsidRPr="002A1F61">
              <w:rPr>
                <w:b/>
                <w:bCs/>
                <w:sz w:val="18"/>
              </w:rPr>
              <w:t>Total</w:t>
            </w:r>
          </w:p>
        </w:tc>
        <w:tc>
          <w:tcPr>
            <w:tcW w:w="1805" w:type="dxa"/>
            <w:tcBorders>
              <w:top w:val="single" w:sz="4" w:space="0" w:color="auto"/>
              <w:bottom w:val="single" w:sz="12" w:space="0" w:color="auto"/>
            </w:tcBorders>
            <w:shd w:val="clear" w:color="auto" w:fill="auto"/>
            <w:tcMar>
              <w:left w:w="0" w:type="dxa"/>
              <w:right w:w="0" w:type="dxa"/>
            </w:tcMar>
            <w:vAlign w:val="bottom"/>
          </w:tcPr>
          <w:p w:rsidR="00811CB9" w:rsidRPr="002A1F61" w:rsidRDefault="00811CB9" w:rsidP="002A1F61">
            <w:pPr>
              <w:suppressAutoHyphens w:val="0"/>
              <w:spacing w:before="80" w:after="80" w:line="220" w:lineRule="exact"/>
              <w:ind w:right="113"/>
              <w:jc w:val="right"/>
              <w:rPr>
                <w:b/>
                <w:bCs/>
                <w:sz w:val="18"/>
              </w:rPr>
            </w:pPr>
            <w:r w:rsidRPr="002A1F61">
              <w:rPr>
                <w:b/>
                <w:bCs/>
                <w:sz w:val="18"/>
              </w:rPr>
              <w:t>204 725</w:t>
            </w:r>
          </w:p>
        </w:tc>
        <w:tc>
          <w:tcPr>
            <w:tcW w:w="2251" w:type="dxa"/>
            <w:tcBorders>
              <w:top w:val="single" w:sz="4" w:space="0" w:color="auto"/>
              <w:bottom w:val="single" w:sz="12" w:space="0" w:color="auto"/>
            </w:tcBorders>
            <w:shd w:val="clear" w:color="auto" w:fill="auto"/>
            <w:tcMar>
              <w:left w:w="0" w:type="dxa"/>
              <w:right w:w="0" w:type="dxa"/>
            </w:tcMar>
            <w:vAlign w:val="bottom"/>
          </w:tcPr>
          <w:p w:rsidR="00811CB9" w:rsidRPr="002A1F61" w:rsidRDefault="00811CB9" w:rsidP="002A1F61">
            <w:pPr>
              <w:suppressAutoHyphens w:val="0"/>
              <w:spacing w:before="80" w:after="80" w:line="220" w:lineRule="exact"/>
              <w:ind w:right="113"/>
              <w:jc w:val="right"/>
              <w:rPr>
                <w:b/>
                <w:bCs/>
                <w:sz w:val="18"/>
              </w:rPr>
            </w:pPr>
            <w:r w:rsidRPr="002A1F61">
              <w:rPr>
                <w:b/>
                <w:bCs/>
                <w:sz w:val="18"/>
              </w:rPr>
              <w:t>100</w:t>
            </w:r>
          </w:p>
        </w:tc>
        <w:tc>
          <w:tcPr>
            <w:tcW w:w="1627" w:type="dxa"/>
            <w:tcBorders>
              <w:top w:val="single" w:sz="4" w:space="0" w:color="auto"/>
              <w:bottom w:val="single" w:sz="12" w:space="0" w:color="auto"/>
            </w:tcBorders>
            <w:shd w:val="clear" w:color="auto" w:fill="auto"/>
            <w:tcMar>
              <w:left w:w="0" w:type="dxa"/>
              <w:right w:w="0" w:type="dxa"/>
            </w:tcMar>
            <w:vAlign w:val="bottom"/>
          </w:tcPr>
          <w:p w:rsidR="00811CB9" w:rsidRPr="002A1F61" w:rsidRDefault="00811CB9" w:rsidP="002A1F61">
            <w:pPr>
              <w:suppressAutoHyphens w:val="0"/>
              <w:spacing w:before="80" w:after="80" w:line="220" w:lineRule="exact"/>
              <w:ind w:right="113"/>
              <w:jc w:val="right"/>
              <w:rPr>
                <w:b/>
                <w:bCs/>
                <w:sz w:val="18"/>
              </w:rPr>
            </w:pPr>
            <w:r w:rsidRPr="002A1F61">
              <w:rPr>
                <w:b/>
                <w:bCs/>
                <w:sz w:val="18"/>
              </w:rPr>
              <w:t>244 949</w:t>
            </w:r>
          </w:p>
        </w:tc>
        <w:tc>
          <w:tcPr>
            <w:tcW w:w="1474" w:type="dxa"/>
            <w:tcBorders>
              <w:top w:val="single" w:sz="4" w:space="0" w:color="auto"/>
              <w:bottom w:val="single" w:sz="12" w:space="0" w:color="auto"/>
            </w:tcBorders>
            <w:shd w:val="clear" w:color="auto" w:fill="auto"/>
            <w:tcMar>
              <w:left w:w="0" w:type="dxa"/>
              <w:right w:w="0" w:type="dxa"/>
            </w:tcMar>
            <w:vAlign w:val="bottom"/>
          </w:tcPr>
          <w:p w:rsidR="00811CB9" w:rsidRPr="002A1F61" w:rsidRDefault="00811CB9" w:rsidP="002A1F61">
            <w:pPr>
              <w:suppressAutoHyphens w:val="0"/>
              <w:spacing w:before="80" w:after="80" w:line="220" w:lineRule="exact"/>
              <w:ind w:right="113"/>
              <w:jc w:val="right"/>
              <w:rPr>
                <w:b/>
                <w:bCs/>
                <w:sz w:val="18"/>
              </w:rPr>
            </w:pPr>
            <w:r w:rsidRPr="002A1F61">
              <w:rPr>
                <w:b/>
                <w:bCs/>
                <w:sz w:val="18"/>
              </w:rPr>
              <w:t>100</w:t>
            </w:r>
          </w:p>
        </w:tc>
      </w:tr>
    </w:tbl>
    <w:p w:rsidR="00811CB9" w:rsidRPr="003755DF" w:rsidRDefault="00FA63BC" w:rsidP="00FA63BC">
      <w:pPr>
        <w:pStyle w:val="H56G"/>
        <w:spacing w:after="0"/>
      </w:pPr>
      <w:r>
        <w:tab/>
      </w:r>
      <w:r>
        <w:tab/>
      </w:r>
      <w:r w:rsidR="00811CB9" w:rsidRPr="003755DF">
        <w:t>Table 3</w:t>
      </w:r>
    </w:p>
    <w:p w:rsidR="00811CB9" w:rsidRPr="00FA63BC" w:rsidRDefault="00811CB9" w:rsidP="00FA63BC">
      <w:pPr>
        <w:pStyle w:val="SingleTxtG"/>
        <w:rPr>
          <w:b/>
          <w:bCs/>
        </w:rPr>
      </w:pPr>
      <w:r w:rsidRPr="00FA63BC">
        <w:rPr>
          <w:b/>
          <w:bCs/>
        </w:rPr>
        <w:t>Distribution of international emigrants by sex according to age on departure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5"/>
        <w:gridCol w:w="1559"/>
        <w:gridCol w:w="1559"/>
        <w:gridCol w:w="1559"/>
        <w:gridCol w:w="1558"/>
      </w:tblGrid>
      <w:tr w:rsidR="00EC6FEB" w:rsidRPr="00FE2BD7" w:rsidTr="00EC6FEB">
        <w:trPr>
          <w:trHeight w:val="370"/>
          <w:tblHeader/>
        </w:trPr>
        <w:tc>
          <w:tcPr>
            <w:tcW w:w="769" w:type="pct"/>
            <w:tcBorders>
              <w:top w:val="single" w:sz="4" w:space="0" w:color="auto"/>
              <w:bottom w:val="nil"/>
            </w:tcBorders>
            <w:shd w:val="clear" w:color="auto" w:fill="auto"/>
            <w:tcMar>
              <w:left w:w="0" w:type="dxa"/>
              <w:right w:w="0" w:type="dxa"/>
            </w:tcMar>
            <w:vAlign w:val="bottom"/>
          </w:tcPr>
          <w:p w:rsidR="00EC6FEB" w:rsidRPr="00FE2BD7" w:rsidRDefault="00EC6FEB" w:rsidP="00FE2BD7">
            <w:pPr>
              <w:suppressAutoHyphens w:val="0"/>
              <w:spacing w:before="80" w:after="80" w:line="200" w:lineRule="exact"/>
              <w:ind w:right="113"/>
              <w:rPr>
                <w:i/>
                <w:sz w:val="16"/>
              </w:rPr>
            </w:pPr>
          </w:p>
        </w:tc>
        <w:tc>
          <w:tcPr>
            <w:tcW w:w="2115" w:type="pct"/>
            <w:gridSpan w:val="2"/>
            <w:tcBorders>
              <w:top w:val="single" w:sz="4" w:space="0" w:color="auto"/>
              <w:bottom w:val="single" w:sz="4" w:space="0" w:color="auto"/>
              <w:right w:val="single" w:sz="24" w:space="0" w:color="FFFFFF" w:themeColor="background1"/>
            </w:tcBorders>
            <w:shd w:val="clear" w:color="auto" w:fill="auto"/>
            <w:tcMar>
              <w:left w:w="0" w:type="dxa"/>
              <w:right w:w="0" w:type="dxa"/>
            </w:tcMar>
            <w:vAlign w:val="bottom"/>
          </w:tcPr>
          <w:p w:rsidR="00EC6FEB" w:rsidRPr="00FE2BD7" w:rsidRDefault="00EC6FEB" w:rsidP="00EC6FEB">
            <w:pPr>
              <w:spacing w:before="80" w:after="80" w:line="200" w:lineRule="exact"/>
              <w:ind w:right="113"/>
              <w:jc w:val="center"/>
              <w:rPr>
                <w:i/>
                <w:sz w:val="16"/>
              </w:rPr>
            </w:pPr>
            <w:r w:rsidRPr="00FE2BD7">
              <w:rPr>
                <w:i/>
                <w:sz w:val="16"/>
              </w:rPr>
              <w:t>Sex</w:t>
            </w:r>
          </w:p>
        </w:tc>
        <w:tc>
          <w:tcPr>
            <w:tcW w:w="2116" w:type="pct"/>
            <w:gridSpan w:val="2"/>
            <w:tcBorders>
              <w:top w:val="single" w:sz="4" w:space="0" w:color="auto"/>
              <w:left w:val="single" w:sz="24" w:space="0" w:color="FFFFFF" w:themeColor="background1"/>
              <w:bottom w:val="single" w:sz="4" w:space="0" w:color="auto"/>
            </w:tcBorders>
            <w:shd w:val="clear" w:color="auto" w:fill="auto"/>
            <w:tcMar>
              <w:left w:w="0" w:type="dxa"/>
              <w:right w:w="0" w:type="dxa"/>
            </w:tcMar>
            <w:vAlign w:val="bottom"/>
          </w:tcPr>
          <w:p w:rsidR="00EC6FEB" w:rsidRPr="00E5554B" w:rsidRDefault="00EC6FEB" w:rsidP="00EC6FEB">
            <w:pPr>
              <w:suppressAutoHyphens w:val="0"/>
              <w:spacing w:before="80" w:after="80" w:line="200" w:lineRule="exact"/>
              <w:ind w:right="113"/>
              <w:jc w:val="center"/>
              <w:rPr>
                <w:b/>
                <w:bCs/>
                <w:i/>
                <w:sz w:val="16"/>
              </w:rPr>
            </w:pPr>
            <w:r w:rsidRPr="00E5554B">
              <w:rPr>
                <w:b/>
                <w:bCs/>
                <w:i/>
                <w:sz w:val="16"/>
              </w:rPr>
              <w:t>Total</w:t>
            </w:r>
          </w:p>
        </w:tc>
      </w:tr>
      <w:tr w:rsidR="00D653B8" w:rsidRPr="00FE2BD7" w:rsidTr="00EC6FEB">
        <w:trPr>
          <w:tblHeader/>
        </w:trPr>
        <w:tc>
          <w:tcPr>
            <w:tcW w:w="769" w:type="pct"/>
            <w:tcBorders>
              <w:top w:val="nil"/>
              <w:bottom w:val="single" w:sz="12" w:space="0" w:color="auto"/>
            </w:tcBorders>
            <w:shd w:val="clear" w:color="auto" w:fill="auto"/>
            <w:tcMar>
              <w:left w:w="0" w:type="dxa"/>
              <w:right w:w="0" w:type="dxa"/>
            </w:tcMar>
          </w:tcPr>
          <w:p w:rsidR="00D653B8" w:rsidRPr="00FE2BD7" w:rsidRDefault="00D653B8" w:rsidP="00FE2BD7">
            <w:pPr>
              <w:suppressAutoHyphens w:val="0"/>
              <w:spacing w:before="80" w:after="80" w:line="200" w:lineRule="exact"/>
              <w:ind w:right="113"/>
              <w:rPr>
                <w:i/>
                <w:sz w:val="16"/>
              </w:rPr>
            </w:pPr>
            <w:r w:rsidRPr="00FE2BD7">
              <w:rPr>
                <w:i/>
                <w:sz w:val="16"/>
              </w:rPr>
              <w:t>Age group</w:t>
            </w:r>
          </w:p>
        </w:tc>
        <w:tc>
          <w:tcPr>
            <w:tcW w:w="1058" w:type="pct"/>
            <w:tcBorders>
              <w:top w:val="single" w:sz="4" w:space="0" w:color="auto"/>
              <w:bottom w:val="single" w:sz="12" w:space="0" w:color="auto"/>
            </w:tcBorders>
            <w:shd w:val="clear" w:color="auto" w:fill="auto"/>
            <w:tcMar>
              <w:left w:w="0" w:type="dxa"/>
              <w:right w:w="0" w:type="dxa"/>
            </w:tcMar>
            <w:vAlign w:val="bottom"/>
          </w:tcPr>
          <w:p w:rsidR="00D653B8" w:rsidRPr="00FE2BD7" w:rsidRDefault="00D653B8" w:rsidP="00D653B8">
            <w:pPr>
              <w:suppressAutoHyphens w:val="0"/>
              <w:spacing w:before="80" w:after="80" w:line="200" w:lineRule="exact"/>
              <w:ind w:right="113"/>
              <w:jc w:val="right"/>
              <w:rPr>
                <w:i/>
                <w:sz w:val="16"/>
              </w:rPr>
            </w:pPr>
            <w:r w:rsidRPr="00FE2BD7">
              <w:rPr>
                <w:i/>
                <w:sz w:val="16"/>
              </w:rPr>
              <w:t>Male</w:t>
            </w:r>
            <w:r>
              <w:rPr>
                <w:i/>
                <w:sz w:val="16"/>
              </w:rPr>
              <w:t xml:space="preserve"> (</w:t>
            </w:r>
            <w:r w:rsidRPr="00FE2BD7">
              <w:rPr>
                <w:i/>
                <w:sz w:val="16"/>
              </w:rPr>
              <w:t>Percentage</w:t>
            </w:r>
            <w:r>
              <w:rPr>
                <w:i/>
                <w:sz w:val="16"/>
              </w:rPr>
              <w:t>)</w:t>
            </w:r>
          </w:p>
        </w:tc>
        <w:tc>
          <w:tcPr>
            <w:tcW w:w="1058" w:type="pct"/>
            <w:tcBorders>
              <w:top w:val="single" w:sz="4" w:space="0" w:color="auto"/>
              <w:bottom w:val="single" w:sz="12" w:space="0" w:color="auto"/>
              <w:right w:val="single" w:sz="24" w:space="0" w:color="FFFFFF" w:themeColor="background1"/>
            </w:tcBorders>
            <w:shd w:val="clear" w:color="auto" w:fill="auto"/>
            <w:vAlign w:val="bottom"/>
          </w:tcPr>
          <w:p w:rsidR="00D653B8" w:rsidRPr="00FE2BD7" w:rsidRDefault="00D653B8" w:rsidP="00D653B8">
            <w:pPr>
              <w:suppressAutoHyphens w:val="0"/>
              <w:spacing w:before="80" w:after="80" w:line="200" w:lineRule="exact"/>
              <w:ind w:right="113"/>
              <w:jc w:val="right"/>
              <w:rPr>
                <w:i/>
                <w:sz w:val="16"/>
              </w:rPr>
            </w:pPr>
            <w:r w:rsidRPr="00FE2BD7">
              <w:rPr>
                <w:i/>
                <w:sz w:val="16"/>
              </w:rPr>
              <w:t>Female</w:t>
            </w:r>
            <w:r>
              <w:rPr>
                <w:i/>
                <w:sz w:val="16"/>
              </w:rPr>
              <w:t xml:space="preserve"> (</w:t>
            </w:r>
            <w:r w:rsidRPr="00FE2BD7">
              <w:rPr>
                <w:i/>
                <w:sz w:val="16"/>
              </w:rPr>
              <w:t>Percentage</w:t>
            </w:r>
            <w:r>
              <w:rPr>
                <w:i/>
                <w:sz w:val="16"/>
              </w:rPr>
              <w:t>)</w:t>
            </w:r>
          </w:p>
        </w:tc>
        <w:tc>
          <w:tcPr>
            <w:tcW w:w="1058" w:type="pct"/>
            <w:tcBorders>
              <w:top w:val="single" w:sz="4" w:space="0" w:color="auto"/>
              <w:left w:val="single" w:sz="24" w:space="0" w:color="FFFFFF" w:themeColor="background1"/>
              <w:bottom w:val="single" w:sz="12" w:space="0" w:color="auto"/>
            </w:tcBorders>
            <w:shd w:val="clear" w:color="auto" w:fill="auto"/>
            <w:tcMar>
              <w:left w:w="0" w:type="dxa"/>
              <w:right w:w="0" w:type="dxa"/>
            </w:tcMar>
            <w:vAlign w:val="bottom"/>
          </w:tcPr>
          <w:p w:rsidR="00D653B8" w:rsidRPr="00E5554B" w:rsidRDefault="00D653B8" w:rsidP="00FE2BD7">
            <w:pPr>
              <w:suppressAutoHyphens w:val="0"/>
              <w:spacing w:before="80" w:after="80" w:line="200" w:lineRule="exact"/>
              <w:ind w:right="113"/>
              <w:jc w:val="right"/>
              <w:rPr>
                <w:b/>
                <w:bCs/>
                <w:i/>
                <w:sz w:val="16"/>
              </w:rPr>
            </w:pPr>
            <w:r w:rsidRPr="00E5554B">
              <w:rPr>
                <w:b/>
                <w:bCs/>
                <w:i/>
                <w:sz w:val="16"/>
              </w:rPr>
              <w:t>Percentage</w:t>
            </w:r>
          </w:p>
        </w:tc>
        <w:tc>
          <w:tcPr>
            <w:tcW w:w="1058" w:type="pct"/>
            <w:tcBorders>
              <w:top w:val="single" w:sz="4" w:space="0" w:color="auto"/>
              <w:bottom w:val="single" w:sz="12" w:space="0" w:color="auto"/>
            </w:tcBorders>
            <w:shd w:val="clear" w:color="auto" w:fill="auto"/>
            <w:tcMar>
              <w:left w:w="0" w:type="dxa"/>
              <w:right w:w="0" w:type="dxa"/>
            </w:tcMar>
            <w:vAlign w:val="bottom"/>
          </w:tcPr>
          <w:p w:rsidR="00D653B8" w:rsidRPr="00E5554B" w:rsidRDefault="00D653B8" w:rsidP="00FE2BD7">
            <w:pPr>
              <w:suppressAutoHyphens w:val="0"/>
              <w:spacing w:before="80" w:after="80" w:line="200" w:lineRule="exact"/>
              <w:ind w:right="113"/>
              <w:jc w:val="right"/>
              <w:rPr>
                <w:b/>
                <w:bCs/>
                <w:i/>
                <w:sz w:val="16"/>
              </w:rPr>
            </w:pPr>
            <w:r w:rsidRPr="00E5554B">
              <w:rPr>
                <w:b/>
                <w:bCs/>
                <w:i/>
                <w:sz w:val="16"/>
              </w:rPr>
              <w:t>Number</w:t>
            </w:r>
          </w:p>
        </w:tc>
      </w:tr>
      <w:tr w:rsidR="00811CB9" w:rsidRPr="00FE2BD7" w:rsidTr="00EC6FEB">
        <w:trPr>
          <w:trHeight w:val="240"/>
        </w:trPr>
        <w:tc>
          <w:tcPr>
            <w:tcW w:w="769" w:type="pct"/>
            <w:tcBorders>
              <w:top w:val="single" w:sz="12" w:space="0" w:color="auto"/>
            </w:tcBorders>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0-4</w:t>
            </w:r>
          </w:p>
        </w:tc>
        <w:tc>
          <w:tcPr>
            <w:tcW w:w="1058" w:type="pct"/>
            <w:tcBorders>
              <w:top w:val="single" w:sz="12" w:space="0" w:color="auto"/>
            </w:tcBorders>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68.8</w:t>
            </w:r>
          </w:p>
        </w:tc>
        <w:tc>
          <w:tcPr>
            <w:tcW w:w="1058" w:type="pct"/>
            <w:tcBorders>
              <w:top w:val="single" w:sz="12" w:space="0" w:color="auto"/>
            </w:tcBorders>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31.2</w:t>
            </w:r>
          </w:p>
        </w:tc>
        <w:tc>
          <w:tcPr>
            <w:tcW w:w="1058" w:type="pct"/>
            <w:tcBorders>
              <w:top w:val="single" w:sz="12" w:space="0" w:color="auto"/>
            </w:tcBorders>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tcBorders>
              <w:top w:val="single" w:sz="12" w:space="0" w:color="auto"/>
            </w:tcBorders>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2 529</w:t>
            </w:r>
          </w:p>
        </w:tc>
      </w:tr>
      <w:tr w:rsidR="00811CB9" w:rsidRPr="00FE2BD7" w:rsidTr="00EC6FEB">
        <w:trPr>
          <w:trHeight w:val="240"/>
        </w:trPr>
        <w:tc>
          <w:tcPr>
            <w:tcW w:w="769" w:type="pct"/>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5-9</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65.6</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34.4</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2 377</w:t>
            </w:r>
          </w:p>
        </w:tc>
      </w:tr>
      <w:tr w:rsidR="00811CB9" w:rsidRPr="00FE2BD7" w:rsidTr="00EC6FEB">
        <w:trPr>
          <w:trHeight w:val="240"/>
        </w:trPr>
        <w:tc>
          <w:tcPr>
            <w:tcW w:w="769" w:type="pct"/>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10-14</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70.5</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29.5</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3 030</w:t>
            </w:r>
          </w:p>
        </w:tc>
      </w:tr>
      <w:tr w:rsidR="00811CB9" w:rsidRPr="00FE2BD7" w:rsidTr="00EC6FEB">
        <w:trPr>
          <w:trHeight w:val="240"/>
        </w:trPr>
        <w:tc>
          <w:tcPr>
            <w:tcW w:w="769" w:type="pct"/>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15-19</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75</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25</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13 759</w:t>
            </w:r>
          </w:p>
        </w:tc>
      </w:tr>
      <w:tr w:rsidR="00811CB9" w:rsidRPr="00FE2BD7" w:rsidTr="00EC6FEB">
        <w:trPr>
          <w:trHeight w:val="240"/>
        </w:trPr>
        <w:tc>
          <w:tcPr>
            <w:tcW w:w="769" w:type="pct"/>
            <w:tcBorders>
              <w:bottom w:val="nil"/>
            </w:tcBorders>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20-24</w:t>
            </w:r>
          </w:p>
        </w:tc>
        <w:tc>
          <w:tcPr>
            <w:tcW w:w="1058" w:type="pct"/>
            <w:tcBorders>
              <w:bottom w:val="nil"/>
            </w:tcBorders>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80</w:t>
            </w:r>
          </w:p>
        </w:tc>
        <w:tc>
          <w:tcPr>
            <w:tcW w:w="1058" w:type="pct"/>
            <w:tcBorders>
              <w:bottom w:val="nil"/>
            </w:tcBorders>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20</w:t>
            </w:r>
          </w:p>
        </w:tc>
        <w:tc>
          <w:tcPr>
            <w:tcW w:w="1058" w:type="pct"/>
            <w:tcBorders>
              <w:bottom w:val="nil"/>
            </w:tcBorders>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tcBorders>
              <w:bottom w:val="nil"/>
            </w:tcBorders>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28 306</w:t>
            </w:r>
          </w:p>
        </w:tc>
      </w:tr>
      <w:tr w:rsidR="00811CB9" w:rsidRPr="00FE2BD7" w:rsidTr="00EC6FEB">
        <w:trPr>
          <w:trHeight w:val="240"/>
        </w:trPr>
        <w:tc>
          <w:tcPr>
            <w:tcW w:w="769" w:type="pct"/>
            <w:tcBorders>
              <w:top w:val="nil"/>
              <w:bottom w:val="nil"/>
            </w:tcBorders>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25-29</w:t>
            </w:r>
          </w:p>
        </w:tc>
        <w:tc>
          <w:tcPr>
            <w:tcW w:w="1058" w:type="pct"/>
            <w:tcBorders>
              <w:top w:val="nil"/>
              <w:bottom w:val="nil"/>
            </w:tcBorders>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82.9</w:t>
            </w:r>
          </w:p>
        </w:tc>
        <w:tc>
          <w:tcPr>
            <w:tcW w:w="1058" w:type="pct"/>
            <w:tcBorders>
              <w:top w:val="nil"/>
              <w:bottom w:val="nil"/>
            </w:tcBorders>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17.1</w:t>
            </w:r>
          </w:p>
        </w:tc>
        <w:tc>
          <w:tcPr>
            <w:tcW w:w="1058" w:type="pct"/>
            <w:tcBorders>
              <w:top w:val="nil"/>
              <w:bottom w:val="nil"/>
            </w:tcBorders>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tcBorders>
              <w:top w:val="nil"/>
              <w:bottom w:val="nil"/>
            </w:tcBorders>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33 214</w:t>
            </w:r>
          </w:p>
        </w:tc>
      </w:tr>
      <w:tr w:rsidR="00811CB9" w:rsidRPr="00FE2BD7" w:rsidTr="00EC6FEB">
        <w:trPr>
          <w:trHeight w:val="240"/>
        </w:trPr>
        <w:tc>
          <w:tcPr>
            <w:tcW w:w="769" w:type="pct"/>
            <w:tcBorders>
              <w:top w:val="nil"/>
            </w:tcBorders>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30-34</w:t>
            </w:r>
          </w:p>
        </w:tc>
        <w:tc>
          <w:tcPr>
            <w:tcW w:w="1058" w:type="pct"/>
            <w:tcBorders>
              <w:top w:val="nil"/>
            </w:tcBorders>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84.1</w:t>
            </w:r>
          </w:p>
        </w:tc>
        <w:tc>
          <w:tcPr>
            <w:tcW w:w="1058" w:type="pct"/>
            <w:tcBorders>
              <w:top w:val="nil"/>
            </w:tcBorders>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15.9</w:t>
            </w:r>
          </w:p>
        </w:tc>
        <w:tc>
          <w:tcPr>
            <w:tcW w:w="1058" w:type="pct"/>
            <w:tcBorders>
              <w:top w:val="nil"/>
            </w:tcBorders>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tcBorders>
              <w:top w:val="nil"/>
            </w:tcBorders>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26 576</w:t>
            </w:r>
          </w:p>
        </w:tc>
      </w:tr>
      <w:tr w:rsidR="00811CB9" w:rsidRPr="00FE2BD7" w:rsidTr="00D835F8">
        <w:trPr>
          <w:trHeight w:val="240"/>
        </w:trPr>
        <w:tc>
          <w:tcPr>
            <w:tcW w:w="769" w:type="pct"/>
            <w:tcBorders>
              <w:bottom w:val="nil"/>
            </w:tcBorders>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35-39</w:t>
            </w:r>
          </w:p>
        </w:tc>
        <w:tc>
          <w:tcPr>
            <w:tcW w:w="1058" w:type="pct"/>
            <w:tcBorders>
              <w:bottom w:val="nil"/>
            </w:tcBorders>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86.2</w:t>
            </w:r>
          </w:p>
        </w:tc>
        <w:tc>
          <w:tcPr>
            <w:tcW w:w="1058" w:type="pct"/>
            <w:tcBorders>
              <w:bottom w:val="nil"/>
            </w:tcBorders>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13.8</w:t>
            </w:r>
          </w:p>
        </w:tc>
        <w:tc>
          <w:tcPr>
            <w:tcW w:w="1058" w:type="pct"/>
            <w:tcBorders>
              <w:bottom w:val="nil"/>
            </w:tcBorders>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tcBorders>
              <w:bottom w:val="nil"/>
            </w:tcBorders>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17 153</w:t>
            </w:r>
          </w:p>
        </w:tc>
      </w:tr>
      <w:tr w:rsidR="00811CB9" w:rsidRPr="00FE2BD7" w:rsidTr="00D835F8">
        <w:trPr>
          <w:trHeight w:val="240"/>
        </w:trPr>
        <w:tc>
          <w:tcPr>
            <w:tcW w:w="769" w:type="pct"/>
            <w:tcBorders>
              <w:top w:val="nil"/>
              <w:bottom w:val="nil"/>
            </w:tcBorders>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40-44</w:t>
            </w:r>
          </w:p>
        </w:tc>
        <w:tc>
          <w:tcPr>
            <w:tcW w:w="1058" w:type="pct"/>
            <w:tcBorders>
              <w:top w:val="nil"/>
              <w:bottom w:val="nil"/>
            </w:tcBorders>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88.3</w:t>
            </w:r>
          </w:p>
        </w:tc>
        <w:tc>
          <w:tcPr>
            <w:tcW w:w="1058" w:type="pct"/>
            <w:tcBorders>
              <w:top w:val="nil"/>
              <w:bottom w:val="nil"/>
            </w:tcBorders>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11.7</w:t>
            </w:r>
          </w:p>
        </w:tc>
        <w:tc>
          <w:tcPr>
            <w:tcW w:w="1058" w:type="pct"/>
            <w:tcBorders>
              <w:top w:val="nil"/>
              <w:bottom w:val="nil"/>
            </w:tcBorders>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tcBorders>
              <w:top w:val="nil"/>
              <w:bottom w:val="nil"/>
            </w:tcBorders>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10 720</w:t>
            </w:r>
          </w:p>
        </w:tc>
      </w:tr>
      <w:tr w:rsidR="00811CB9" w:rsidRPr="00FE2BD7" w:rsidTr="00D835F8">
        <w:trPr>
          <w:trHeight w:val="240"/>
        </w:trPr>
        <w:tc>
          <w:tcPr>
            <w:tcW w:w="769" w:type="pct"/>
            <w:tcBorders>
              <w:top w:val="nil"/>
            </w:tcBorders>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45-49</w:t>
            </w:r>
          </w:p>
        </w:tc>
        <w:tc>
          <w:tcPr>
            <w:tcW w:w="1058" w:type="pct"/>
            <w:tcBorders>
              <w:top w:val="nil"/>
            </w:tcBorders>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90.2</w:t>
            </w:r>
          </w:p>
        </w:tc>
        <w:tc>
          <w:tcPr>
            <w:tcW w:w="1058" w:type="pct"/>
            <w:tcBorders>
              <w:top w:val="nil"/>
            </w:tcBorders>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9.8</w:t>
            </w:r>
          </w:p>
        </w:tc>
        <w:tc>
          <w:tcPr>
            <w:tcW w:w="1058" w:type="pct"/>
            <w:tcBorders>
              <w:top w:val="nil"/>
            </w:tcBorders>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tcBorders>
              <w:top w:val="nil"/>
            </w:tcBorders>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6 717</w:t>
            </w:r>
          </w:p>
        </w:tc>
      </w:tr>
      <w:tr w:rsidR="00811CB9" w:rsidRPr="00FE2BD7" w:rsidTr="00EC6FEB">
        <w:trPr>
          <w:trHeight w:val="240"/>
        </w:trPr>
        <w:tc>
          <w:tcPr>
            <w:tcW w:w="769" w:type="pct"/>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50-54</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91.7</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8.3</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5 218</w:t>
            </w:r>
          </w:p>
        </w:tc>
      </w:tr>
      <w:tr w:rsidR="00811CB9" w:rsidRPr="00FE2BD7" w:rsidTr="00EC6FEB">
        <w:trPr>
          <w:trHeight w:val="240"/>
        </w:trPr>
        <w:tc>
          <w:tcPr>
            <w:tcW w:w="769" w:type="pct"/>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55-59</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92</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8</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2 649</w:t>
            </w:r>
          </w:p>
        </w:tc>
      </w:tr>
      <w:tr w:rsidR="00811CB9" w:rsidRPr="00FE2BD7" w:rsidTr="00EC6FEB">
        <w:trPr>
          <w:trHeight w:val="240"/>
        </w:trPr>
        <w:tc>
          <w:tcPr>
            <w:tcW w:w="769" w:type="pct"/>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60-64</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91.8</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8.2</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1 723</w:t>
            </w:r>
          </w:p>
        </w:tc>
      </w:tr>
      <w:tr w:rsidR="00811CB9" w:rsidRPr="00FE2BD7" w:rsidTr="00EC6FEB">
        <w:trPr>
          <w:trHeight w:val="240"/>
        </w:trPr>
        <w:tc>
          <w:tcPr>
            <w:tcW w:w="769" w:type="pct"/>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65-69</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87.6</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12.4</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630</w:t>
            </w:r>
          </w:p>
        </w:tc>
      </w:tr>
      <w:tr w:rsidR="00811CB9" w:rsidRPr="00FE2BD7" w:rsidTr="00EC6FEB">
        <w:trPr>
          <w:trHeight w:val="240"/>
        </w:trPr>
        <w:tc>
          <w:tcPr>
            <w:tcW w:w="769" w:type="pct"/>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70-74</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83.7</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16.3</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410</w:t>
            </w:r>
          </w:p>
        </w:tc>
      </w:tr>
      <w:tr w:rsidR="00811CB9" w:rsidRPr="00FE2BD7" w:rsidTr="00EC6FEB">
        <w:trPr>
          <w:trHeight w:val="240"/>
        </w:trPr>
        <w:tc>
          <w:tcPr>
            <w:tcW w:w="769" w:type="pct"/>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75-79</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77.2</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22.8</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114</w:t>
            </w:r>
          </w:p>
        </w:tc>
      </w:tr>
      <w:tr w:rsidR="00811CB9" w:rsidRPr="00FE2BD7" w:rsidTr="00EC6FEB">
        <w:trPr>
          <w:trHeight w:val="240"/>
        </w:trPr>
        <w:tc>
          <w:tcPr>
            <w:tcW w:w="769" w:type="pct"/>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80-84</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87.2</w:t>
            </w:r>
          </w:p>
        </w:tc>
        <w:tc>
          <w:tcPr>
            <w:tcW w:w="1058" w:type="pct"/>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12.8</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78</w:t>
            </w:r>
          </w:p>
        </w:tc>
      </w:tr>
      <w:tr w:rsidR="00811CB9" w:rsidRPr="00FE2BD7" w:rsidTr="00EC6FEB">
        <w:trPr>
          <w:trHeight w:val="240"/>
        </w:trPr>
        <w:tc>
          <w:tcPr>
            <w:tcW w:w="769" w:type="pct"/>
            <w:tcBorders>
              <w:bottom w:val="single" w:sz="4" w:space="0" w:color="auto"/>
            </w:tcBorders>
            <w:shd w:val="clear" w:color="auto" w:fill="auto"/>
            <w:tcMar>
              <w:left w:w="0" w:type="dxa"/>
              <w:right w:w="0" w:type="dxa"/>
            </w:tcMar>
          </w:tcPr>
          <w:p w:rsidR="00811CB9" w:rsidRPr="00FE2BD7" w:rsidRDefault="00811CB9" w:rsidP="00FE2BD7">
            <w:pPr>
              <w:suppressAutoHyphens w:val="0"/>
              <w:spacing w:before="40" w:after="40" w:line="220" w:lineRule="exact"/>
              <w:ind w:right="113"/>
              <w:rPr>
                <w:sz w:val="18"/>
              </w:rPr>
            </w:pPr>
            <w:r w:rsidRPr="00FE2BD7">
              <w:rPr>
                <w:sz w:val="18"/>
              </w:rPr>
              <w:t>+85</w:t>
            </w:r>
          </w:p>
        </w:tc>
        <w:tc>
          <w:tcPr>
            <w:tcW w:w="1058" w:type="pct"/>
            <w:tcBorders>
              <w:bottom w:val="single" w:sz="4" w:space="0" w:color="auto"/>
            </w:tcBorders>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85.3</w:t>
            </w:r>
          </w:p>
        </w:tc>
        <w:tc>
          <w:tcPr>
            <w:tcW w:w="1058" w:type="pct"/>
            <w:tcBorders>
              <w:bottom w:val="single" w:sz="4" w:space="0" w:color="auto"/>
            </w:tcBorders>
            <w:shd w:val="clear" w:color="auto" w:fill="auto"/>
            <w:tcMar>
              <w:left w:w="0" w:type="dxa"/>
              <w:right w:w="0" w:type="dxa"/>
            </w:tcMar>
            <w:vAlign w:val="bottom"/>
          </w:tcPr>
          <w:p w:rsidR="00811CB9" w:rsidRPr="00FE2BD7" w:rsidRDefault="00811CB9" w:rsidP="00FE2BD7">
            <w:pPr>
              <w:suppressAutoHyphens w:val="0"/>
              <w:spacing w:before="40" w:after="40" w:line="220" w:lineRule="exact"/>
              <w:ind w:right="113"/>
              <w:jc w:val="right"/>
              <w:rPr>
                <w:sz w:val="18"/>
              </w:rPr>
            </w:pPr>
            <w:r w:rsidRPr="00FE2BD7">
              <w:rPr>
                <w:sz w:val="18"/>
              </w:rPr>
              <w:t>14.7</w:t>
            </w:r>
          </w:p>
        </w:tc>
        <w:tc>
          <w:tcPr>
            <w:tcW w:w="1058" w:type="pct"/>
            <w:tcBorders>
              <w:bottom w:val="single" w:sz="4" w:space="0" w:color="auto"/>
            </w:tcBorders>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100</w:t>
            </w:r>
          </w:p>
        </w:tc>
        <w:tc>
          <w:tcPr>
            <w:tcW w:w="1058" w:type="pct"/>
            <w:tcBorders>
              <w:bottom w:val="single" w:sz="4" w:space="0" w:color="auto"/>
            </w:tcBorders>
            <w:shd w:val="clear" w:color="auto" w:fill="auto"/>
            <w:tcMar>
              <w:left w:w="0" w:type="dxa"/>
              <w:right w:w="0" w:type="dxa"/>
            </w:tcMar>
            <w:vAlign w:val="bottom"/>
          </w:tcPr>
          <w:p w:rsidR="00811CB9" w:rsidRPr="00E5554B" w:rsidRDefault="00811CB9" w:rsidP="00FE2BD7">
            <w:pPr>
              <w:suppressAutoHyphens w:val="0"/>
              <w:spacing w:before="40" w:after="40" w:line="220" w:lineRule="exact"/>
              <w:ind w:right="113"/>
              <w:jc w:val="right"/>
              <w:rPr>
                <w:b/>
                <w:bCs/>
                <w:sz w:val="18"/>
              </w:rPr>
            </w:pPr>
            <w:r w:rsidRPr="00E5554B">
              <w:rPr>
                <w:b/>
                <w:bCs/>
                <w:sz w:val="18"/>
              </w:rPr>
              <w:t>9 698</w:t>
            </w:r>
          </w:p>
        </w:tc>
      </w:tr>
      <w:tr w:rsidR="00811CB9" w:rsidRPr="00FE2BD7" w:rsidTr="00EC6FEB">
        <w:trPr>
          <w:trHeight w:val="240"/>
        </w:trPr>
        <w:tc>
          <w:tcPr>
            <w:tcW w:w="769" w:type="pct"/>
            <w:tcBorders>
              <w:top w:val="single" w:sz="4" w:space="0" w:color="auto"/>
              <w:bottom w:val="single" w:sz="12" w:space="0" w:color="auto"/>
            </w:tcBorders>
            <w:shd w:val="clear" w:color="auto" w:fill="auto"/>
            <w:tcMar>
              <w:left w:w="0" w:type="dxa"/>
              <w:right w:w="0" w:type="dxa"/>
            </w:tcMar>
          </w:tcPr>
          <w:p w:rsidR="00811CB9" w:rsidRPr="0027167E" w:rsidRDefault="00811CB9" w:rsidP="0027167E">
            <w:pPr>
              <w:suppressAutoHyphens w:val="0"/>
              <w:spacing w:before="80" w:after="80" w:line="220" w:lineRule="exact"/>
              <w:ind w:left="284"/>
              <w:rPr>
                <w:b/>
                <w:bCs/>
                <w:sz w:val="18"/>
              </w:rPr>
            </w:pPr>
            <w:r w:rsidRPr="0027167E">
              <w:rPr>
                <w:b/>
                <w:bCs/>
                <w:sz w:val="18"/>
              </w:rPr>
              <w:t>Total</w:t>
            </w:r>
          </w:p>
        </w:tc>
        <w:tc>
          <w:tcPr>
            <w:tcW w:w="1058" w:type="pct"/>
            <w:tcBorders>
              <w:top w:val="single" w:sz="4" w:space="0" w:color="auto"/>
              <w:bottom w:val="single" w:sz="12" w:space="0" w:color="auto"/>
            </w:tcBorders>
            <w:shd w:val="clear" w:color="auto" w:fill="auto"/>
            <w:tcMar>
              <w:left w:w="0" w:type="dxa"/>
              <w:right w:w="0" w:type="dxa"/>
            </w:tcMar>
            <w:vAlign w:val="bottom"/>
          </w:tcPr>
          <w:p w:rsidR="00811CB9" w:rsidRPr="0027167E" w:rsidRDefault="00811CB9" w:rsidP="0027167E">
            <w:pPr>
              <w:suppressAutoHyphens w:val="0"/>
              <w:spacing w:before="80" w:after="80" w:line="220" w:lineRule="exact"/>
              <w:ind w:right="113"/>
              <w:jc w:val="right"/>
              <w:rPr>
                <w:b/>
                <w:bCs/>
                <w:sz w:val="18"/>
              </w:rPr>
            </w:pPr>
            <w:r w:rsidRPr="0027167E">
              <w:rPr>
                <w:b/>
                <w:bCs/>
                <w:sz w:val="18"/>
              </w:rPr>
              <w:t>82.9</w:t>
            </w:r>
          </w:p>
        </w:tc>
        <w:tc>
          <w:tcPr>
            <w:tcW w:w="1058" w:type="pct"/>
            <w:tcBorders>
              <w:top w:val="single" w:sz="4" w:space="0" w:color="auto"/>
              <w:bottom w:val="single" w:sz="12" w:space="0" w:color="auto"/>
            </w:tcBorders>
            <w:shd w:val="clear" w:color="auto" w:fill="auto"/>
            <w:tcMar>
              <w:left w:w="0" w:type="dxa"/>
              <w:right w:w="0" w:type="dxa"/>
            </w:tcMar>
            <w:vAlign w:val="bottom"/>
          </w:tcPr>
          <w:p w:rsidR="00811CB9" w:rsidRPr="0027167E" w:rsidRDefault="00811CB9" w:rsidP="0027167E">
            <w:pPr>
              <w:suppressAutoHyphens w:val="0"/>
              <w:spacing w:before="80" w:after="80" w:line="220" w:lineRule="exact"/>
              <w:ind w:right="113"/>
              <w:jc w:val="right"/>
              <w:rPr>
                <w:b/>
                <w:bCs/>
                <w:sz w:val="18"/>
              </w:rPr>
            </w:pPr>
            <w:r w:rsidRPr="0027167E">
              <w:rPr>
                <w:b/>
                <w:bCs/>
                <w:sz w:val="18"/>
              </w:rPr>
              <w:t>17.1</w:t>
            </w:r>
          </w:p>
        </w:tc>
        <w:tc>
          <w:tcPr>
            <w:tcW w:w="1058" w:type="pct"/>
            <w:tcBorders>
              <w:top w:val="single" w:sz="4" w:space="0" w:color="auto"/>
              <w:bottom w:val="single" w:sz="12" w:space="0" w:color="auto"/>
            </w:tcBorders>
            <w:shd w:val="clear" w:color="auto" w:fill="auto"/>
            <w:tcMar>
              <w:left w:w="0" w:type="dxa"/>
              <w:right w:w="0" w:type="dxa"/>
            </w:tcMar>
            <w:vAlign w:val="bottom"/>
          </w:tcPr>
          <w:p w:rsidR="00811CB9" w:rsidRPr="00E5554B" w:rsidRDefault="00811CB9" w:rsidP="0027167E">
            <w:pPr>
              <w:suppressAutoHyphens w:val="0"/>
              <w:spacing w:before="80" w:after="80" w:line="220" w:lineRule="exact"/>
              <w:ind w:right="113"/>
              <w:jc w:val="right"/>
              <w:rPr>
                <w:b/>
                <w:bCs/>
                <w:sz w:val="18"/>
              </w:rPr>
            </w:pPr>
            <w:r w:rsidRPr="00E5554B">
              <w:rPr>
                <w:b/>
                <w:bCs/>
                <w:sz w:val="18"/>
              </w:rPr>
              <w:t>100</w:t>
            </w:r>
          </w:p>
        </w:tc>
        <w:tc>
          <w:tcPr>
            <w:tcW w:w="1058" w:type="pct"/>
            <w:tcBorders>
              <w:top w:val="single" w:sz="4" w:space="0" w:color="auto"/>
              <w:bottom w:val="single" w:sz="12" w:space="0" w:color="auto"/>
            </w:tcBorders>
            <w:shd w:val="clear" w:color="auto" w:fill="auto"/>
            <w:tcMar>
              <w:left w:w="0" w:type="dxa"/>
              <w:right w:w="0" w:type="dxa"/>
            </w:tcMar>
            <w:vAlign w:val="bottom"/>
          </w:tcPr>
          <w:p w:rsidR="00811CB9" w:rsidRPr="00E5554B" w:rsidRDefault="00811CB9" w:rsidP="0027167E">
            <w:pPr>
              <w:suppressAutoHyphens w:val="0"/>
              <w:spacing w:before="80" w:after="80" w:line="220" w:lineRule="exact"/>
              <w:ind w:right="113"/>
              <w:jc w:val="right"/>
              <w:rPr>
                <w:b/>
                <w:bCs/>
                <w:sz w:val="18"/>
              </w:rPr>
            </w:pPr>
            <w:r w:rsidRPr="00E5554B">
              <w:rPr>
                <w:b/>
                <w:bCs/>
                <w:sz w:val="18"/>
              </w:rPr>
              <w:t>164 901</w:t>
            </w:r>
          </w:p>
        </w:tc>
      </w:tr>
    </w:tbl>
    <w:p w:rsidR="00811CB9" w:rsidRPr="00672480" w:rsidRDefault="001D3720" w:rsidP="001D3720">
      <w:pPr>
        <w:pStyle w:val="H56G"/>
        <w:spacing w:after="0"/>
      </w:pPr>
      <w:r>
        <w:tab/>
      </w:r>
      <w:r>
        <w:tab/>
      </w:r>
      <w:r w:rsidR="00811CB9" w:rsidRPr="00672480">
        <w:t>Table 4 </w:t>
      </w:r>
    </w:p>
    <w:p w:rsidR="00811CB9" w:rsidRPr="001D3720" w:rsidRDefault="00811CB9" w:rsidP="001D3720">
      <w:pPr>
        <w:pStyle w:val="SingleTxtG"/>
        <w:rPr>
          <w:b/>
          <w:bCs/>
        </w:rPr>
      </w:pPr>
      <w:r w:rsidRPr="001D3720">
        <w:rPr>
          <w:b/>
          <w:bCs/>
        </w:rPr>
        <w:t>Distribution of international emigrants by destination</w:t>
      </w:r>
      <w:r w:rsidR="0059078A">
        <w:rPr>
          <w:b/>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7"/>
        <w:gridCol w:w="2457"/>
        <w:gridCol w:w="2456"/>
      </w:tblGrid>
      <w:tr w:rsidR="00811CB9" w:rsidRPr="002838A2" w:rsidTr="002838A2">
        <w:trPr>
          <w:trHeight w:val="240"/>
          <w:tblHeader/>
        </w:trPr>
        <w:tc>
          <w:tcPr>
            <w:tcW w:w="1667" w:type="pct"/>
            <w:tcBorders>
              <w:top w:val="single" w:sz="4" w:space="0" w:color="auto"/>
              <w:bottom w:val="single" w:sz="12" w:space="0" w:color="auto"/>
            </w:tcBorders>
            <w:shd w:val="clear" w:color="auto" w:fill="auto"/>
            <w:tcMar>
              <w:left w:w="0" w:type="dxa"/>
              <w:right w:w="0" w:type="dxa"/>
            </w:tcMar>
            <w:vAlign w:val="bottom"/>
          </w:tcPr>
          <w:p w:rsidR="00811CB9" w:rsidRPr="002838A2" w:rsidRDefault="00811CB9" w:rsidP="002838A2">
            <w:pPr>
              <w:suppressAutoHyphens w:val="0"/>
              <w:spacing w:before="80" w:after="80" w:line="200" w:lineRule="exact"/>
              <w:ind w:right="113"/>
              <w:rPr>
                <w:i/>
                <w:sz w:val="16"/>
              </w:rPr>
            </w:pPr>
            <w:r w:rsidRPr="002838A2">
              <w:rPr>
                <w:i/>
                <w:sz w:val="16"/>
              </w:rPr>
              <w:t>Destination country</w:t>
            </w:r>
          </w:p>
        </w:tc>
        <w:tc>
          <w:tcPr>
            <w:tcW w:w="1667" w:type="pct"/>
            <w:tcBorders>
              <w:top w:val="single" w:sz="4" w:space="0" w:color="auto"/>
              <w:bottom w:val="single" w:sz="12" w:space="0" w:color="auto"/>
            </w:tcBorders>
            <w:shd w:val="clear" w:color="auto" w:fill="auto"/>
            <w:tcMar>
              <w:left w:w="0" w:type="dxa"/>
              <w:right w:w="0" w:type="dxa"/>
            </w:tcMar>
            <w:vAlign w:val="bottom"/>
          </w:tcPr>
          <w:p w:rsidR="00811CB9" w:rsidRPr="002838A2" w:rsidRDefault="00811CB9" w:rsidP="002838A2">
            <w:pPr>
              <w:suppressAutoHyphens w:val="0"/>
              <w:spacing w:before="80" w:after="80" w:line="200" w:lineRule="exact"/>
              <w:ind w:right="113"/>
              <w:jc w:val="right"/>
              <w:rPr>
                <w:i/>
                <w:sz w:val="16"/>
              </w:rPr>
            </w:pPr>
            <w:r w:rsidRPr="002838A2">
              <w:rPr>
                <w:i/>
                <w:sz w:val="16"/>
              </w:rPr>
              <w:t>Number</w:t>
            </w:r>
          </w:p>
        </w:tc>
        <w:tc>
          <w:tcPr>
            <w:tcW w:w="1666" w:type="pct"/>
            <w:tcBorders>
              <w:top w:val="single" w:sz="4" w:space="0" w:color="auto"/>
              <w:bottom w:val="single" w:sz="12" w:space="0" w:color="auto"/>
            </w:tcBorders>
            <w:shd w:val="clear" w:color="auto" w:fill="auto"/>
            <w:tcMar>
              <w:left w:w="0" w:type="dxa"/>
              <w:right w:w="0" w:type="dxa"/>
            </w:tcMar>
            <w:vAlign w:val="bottom"/>
          </w:tcPr>
          <w:p w:rsidR="00811CB9" w:rsidRPr="002838A2" w:rsidRDefault="00811CB9" w:rsidP="002838A2">
            <w:pPr>
              <w:suppressAutoHyphens w:val="0"/>
              <w:spacing w:before="80" w:after="80" w:line="200" w:lineRule="exact"/>
              <w:ind w:right="113"/>
              <w:jc w:val="right"/>
              <w:rPr>
                <w:i/>
                <w:sz w:val="16"/>
              </w:rPr>
            </w:pPr>
            <w:r w:rsidRPr="002838A2">
              <w:rPr>
                <w:i/>
                <w:sz w:val="16"/>
              </w:rPr>
              <w:t>Percentage</w:t>
            </w:r>
          </w:p>
        </w:tc>
      </w:tr>
      <w:tr w:rsidR="00811CB9" w:rsidRPr="002838A2" w:rsidTr="002838A2">
        <w:trPr>
          <w:trHeight w:val="240"/>
        </w:trPr>
        <w:tc>
          <w:tcPr>
            <w:tcW w:w="1667" w:type="pct"/>
            <w:tcBorders>
              <w:top w:val="single" w:sz="12" w:space="0" w:color="auto"/>
            </w:tcBorders>
            <w:shd w:val="clear" w:color="auto" w:fill="auto"/>
            <w:tcMar>
              <w:left w:w="0" w:type="dxa"/>
              <w:right w:w="0" w:type="dxa"/>
            </w:tcMar>
          </w:tcPr>
          <w:p w:rsidR="00811CB9" w:rsidRPr="002838A2" w:rsidRDefault="00811CB9" w:rsidP="002838A2">
            <w:pPr>
              <w:suppressAutoHyphens w:val="0"/>
              <w:spacing w:before="40" w:after="40" w:line="220" w:lineRule="exact"/>
              <w:ind w:right="113"/>
              <w:rPr>
                <w:sz w:val="18"/>
              </w:rPr>
            </w:pPr>
            <w:r w:rsidRPr="002838A2">
              <w:rPr>
                <w:sz w:val="18"/>
              </w:rPr>
              <w:t>West Africa</w:t>
            </w:r>
          </w:p>
        </w:tc>
        <w:tc>
          <w:tcPr>
            <w:tcW w:w="1667" w:type="pct"/>
            <w:tcBorders>
              <w:top w:val="single" w:sz="12" w:space="0" w:color="auto"/>
            </w:tcBorders>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45 306</w:t>
            </w:r>
          </w:p>
        </w:tc>
        <w:tc>
          <w:tcPr>
            <w:tcW w:w="1666" w:type="pct"/>
            <w:tcBorders>
              <w:top w:val="single" w:sz="12" w:space="0" w:color="auto"/>
            </w:tcBorders>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27.5</w:t>
            </w:r>
          </w:p>
        </w:tc>
      </w:tr>
      <w:tr w:rsidR="00811CB9" w:rsidRPr="002838A2" w:rsidTr="002838A2">
        <w:trPr>
          <w:trHeight w:val="240"/>
        </w:trPr>
        <w:tc>
          <w:tcPr>
            <w:tcW w:w="1667" w:type="pct"/>
            <w:shd w:val="clear" w:color="auto" w:fill="auto"/>
            <w:tcMar>
              <w:left w:w="0" w:type="dxa"/>
              <w:right w:w="0" w:type="dxa"/>
            </w:tcMar>
          </w:tcPr>
          <w:p w:rsidR="00811CB9" w:rsidRPr="002838A2" w:rsidRDefault="00811CB9" w:rsidP="002838A2">
            <w:pPr>
              <w:suppressAutoHyphens w:val="0"/>
              <w:spacing w:before="40" w:after="40" w:line="220" w:lineRule="exact"/>
              <w:ind w:right="113"/>
              <w:rPr>
                <w:sz w:val="18"/>
              </w:rPr>
            </w:pPr>
            <w:r w:rsidRPr="002838A2">
              <w:rPr>
                <w:sz w:val="18"/>
              </w:rPr>
              <w:t>Central Africa</w:t>
            </w:r>
          </w:p>
        </w:tc>
        <w:tc>
          <w:tcPr>
            <w:tcW w:w="1667" w:type="pct"/>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18 970</w:t>
            </w:r>
          </w:p>
        </w:tc>
        <w:tc>
          <w:tcPr>
            <w:tcW w:w="1666" w:type="pct"/>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11.5</w:t>
            </w:r>
          </w:p>
        </w:tc>
      </w:tr>
      <w:tr w:rsidR="00811CB9" w:rsidRPr="002838A2" w:rsidTr="002838A2">
        <w:trPr>
          <w:trHeight w:val="240"/>
        </w:trPr>
        <w:tc>
          <w:tcPr>
            <w:tcW w:w="1667" w:type="pct"/>
            <w:shd w:val="clear" w:color="auto" w:fill="auto"/>
            <w:tcMar>
              <w:left w:w="0" w:type="dxa"/>
              <w:right w:w="0" w:type="dxa"/>
            </w:tcMar>
          </w:tcPr>
          <w:p w:rsidR="00811CB9" w:rsidRPr="002838A2" w:rsidRDefault="00811CB9" w:rsidP="002838A2">
            <w:pPr>
              <w:suppressAutoHyphens w:val="0"/>
              <w:spacing w:before="40" w:after="40" w:line="220" w:lineRule="exact"/>
              <w:ind w:right="113"/>
              <w:rPr>
                <w:sz w:val="18"/>
              </w:rPr>
            </w:pPr>
            <w:r w:rsidRPr="002838A2">
              <w:rPr>
                <w:sz w:val="18"/>
              </w:rPr>
              <w:t>North Africa</w:t>
            </w:r>
          </w:p>
        </w:tc>
        <w:tc>
          <w:tcPr>
            <w:tcW w:w="1667" w:type="pct"/>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9 559</w:t>
            </w:r>
          </w:p>
        </w:tc>
        <w:tc>
          <w:tcPr>
            <w:tcW w:w="1666" w:type="pct"/>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5.8</w:t>
            </w:r>
          </w:p>
        </w:tc>
      </w:tr>
      <w:tr w:rsidR="00811CB9" w:rsidRPr="002838A2" w:rsidTr="002838A2">
        <w:trPr>
          <w:trHeight w:val="240"/>
        </w:trPr>
        <w:tc>
          <w:tcPr>
            <w:tcW w:w="1667" w:type="pct"/>
            <w:shd w:val="clear" w:color="auto" w:fill="auto"/>
            <w:tcMar>
              <w:left w:w="0" w:type="dxa"/>
              <w:right w:w="0" w:type="dxa"/>
            </w:tcMar>
          </w:tcPr>
          <w:p w:rsidR="00811CB9" w:rsidRPr="002838A2" w:rsidRDefault="00811CB9" w:rsidP="002838A2">
            <w:pPr>
              <w:suppressAutoHyphens w:val="0"/>
              <w:spacing w:before="40" w:after="40" w:line="220" w:lineRule="exact"/>
              <w:ind w:right="113"/>
              <w:rPr>
                <w:sz w:val="18"/>
              </w:rPr>
            </w:pPr>
            <w:r w:rsidRPr="002838A2">
              <w:rPr>
                <w:sz w:val="18"/>
              </w:rPr>
              <w:t>Other African countries</w:t>
            </w:r>
          </w:p>
        </w:tc>
        <w:tc>
          <w:tcPr>
            <w:tcW w:w="1667" w:type="pct"/>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1 807</w:t>
            </w:r>
          </w:p>
        </w:tc>
        <w:tc>
          <w:tcPr>
            <w:tcW w:w="1666" w:type="pct"/>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1.1</w:t>
            </w:r>
          </w:p>
        </w:tc>
      </w:tr>
      <w:tr w:rsidR="00811CB9" w:rsidRPr="002838A2" w:rsidTr="002838A2">
        <w:trPr>
          <w:trHeight w:val="240"/>
        </w:trPr>
        <w:tc>
          <w:tcPr>
            <w:tcW w:w="1667" w:type="pct"/>
            <w:shd w:val="clear" w:color="auto" w:fill="auto"/>
            <w:tcMar>
              <w:left w:w="0" w:type="dxa"/>
              <w:right w:w="0" w:type="dxa"/>
            </w:tcMar>
          </w:tcPr>
          <w:p w:rsidR="00811CB9" w:rsidRPr="002838A2" w:rsidRDefault="00811CB9" w:rsidP="002838A2">
            <w:pPr>
              <w:suppressAutoHyphens w:val="0"/>
              <w:spacing w:before="40" w:after="40" w:line="220" w:lineRule="exact"/>
              <w:ind w:right="113"/>
              <w:rPr>
                <w:sz w:val="18"/>
              </w:rPr>
            </w:pPr>
            <w:r w:rsidRPr="002838A2">
              <w:rPr>
                <w:sz w:val="18"/>
              </w:rPr>
              <w:t>Americas</w:t>
            </w:r>
          </w:p>
        </w:tc>
        <w:tc>
          <w:tcPr>
            <w:tcW w:w="1667" w:type="pct"/>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3 727</w:t>
            </w:r>
          </w:p>
        </w:tc>
        <w:tc>
          <w:tcPr>
            <w:tcW w:w="1666" w:type="pct"/>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2.3</w:t>
            </w:r>
          </w:p>
        </w:tc>
      </w:tr>
      <w:tr w:rsidR="00811CB9" w:rsidRPr="002838A2" w:rsidTr="002838A2">
        <w:trPr>
          <w:trHeight w:val="240"/>
        </w:trPr>
        <w:tc>
          <w:tcPr>
            <w:tcW w:w="1667" w:type="pct"/>
            <w:shd w:val="clear" w:color="auto" w:fill="auto"/>
            <w:tcMar>
              <w:left w:w="0" w:type="dxa"/>
              <w:right w:w="0" w:type="dxa"/>
            </w:tcMar>
          </w:tcPr>
          <w:p w:rsidR="00811CB9" w:rsidRPr="002838A2" w:rsidRDefault="00811CB9" w:rsidP="002838A2">
            <w:pPr>
              <w:suppressAutoHyphens w:val="0"/>
              <w:spacing w:before="40" w:after="40" w:line="220" w:lineRule="exact"/>
              <w:ind w:right="113"/>
              <w:rPr>
                <w:sz w:val="18"/>
              </w:rPr>
            </w:pPr>
            <w:r w:rsidRPr="002838A2">
              <w:rPr>
                <w:sz w:val="18"/>
              </w:rPr>
              <w:t>Asia</w:t>
            </w:r>
          </w:p>
        </w:tc>
        <w:tc>
          <w:tcPr>
            <w:tcW w:w="1667" w:type="pct"/>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363</w:t>
            </w:r>
          </w:p>
        </w:tc>
        <w:tc>
          <w:tcPr>
            <w:tcW w:w="1666" w:type="pct"/>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0.2</w:t>
            </w:r>
          </w:p>
        </w:tc>
      </w:tr>
      <w:tr w:rsidR="00811CB9" w:rsidRPr="002838A2" w:rsidTr="002838A2">
        <w:trPr>
          <w:trHeight w:val="240"/>
        </w:trPr>
        <w:tc>
          <w:tcPr>
            <w:tcW w:w="1667" w:type="pct"/>
            <w:shd w:val="clear" w:color="auto" w:fill="auto"/>
            <w:tcMar>
              <w:left w:w="0" w:type="dxa"/>
              <w:right w:w="0" w:type="dxa"/>
            </w:tcMar>
          </w:tcPr>
          <w:p w:rsidR="00811CB9" w:rsidRPr="002838A2" w:rsidRDefault="00811CB9" w:rsidP="002838A2">
            <w:pPr>
              <w:suppressAutoHyphens w:val="0"/>
              <w:spacing w:before="40" w:after="40" w:line="220" w:lineRule="exact"/>
              <w:ind w:right="113"/>
              <w:rPr>
                <w:sz w:val="18"/>
              </w:rPr>
            </w:pPr>
            <w:r w:rsidRPr="002838A2">
              <w:rPr>
                <w:sz w:val="18"/>
              </w:rPr>
              <w:t>Europe</w:t>
            </w:r>
          </w:p>
        </w:tc>
        <w:tc>
          <w:tcPr>
            <w:tcW w:w="1667" w:type="pct"/>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73 320</w:t>
            </w:r>
          </w:p>
        </w:tc>
        <w:tc>
          <w:tcPr>
            <w:tcW w:w="1666" w:type="pct"/>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44.5</w:t>
            </w:r>
          </w:p>
        </w:tc>
      </w:tr>
      <w:tr w:rsidR="00811CB9" w:rsidRPr="002838A2" w:rsidTr="002838A2">
        <w:trPr>
          <w:trHeight w:val="240"/>
        </w:trPr>
        <w:tc>
          <w:tcPr>
            <w:tcW w:w="1667" w:type="pct"/>
            <w:shd w:val="clear" w:color="auto" w:fill="auto"/>
            <w:tcMar>
              <w:left w:w="0" w:type="dxa"/>
              <w:right w:w="0" w:type="dxa"/>
            </w:tcMar>
          </w:tcPr>
          <w:p w:rsidR="00811CB9" w:rsidRPr="002838A2" w:rsidRDefault="00811CB9" w:rsidP="002838A2">
            <w:pPr>
              <w:suppressAutoHyphens w:val="0"/>
              <w:spacing w:before="40" w:after="40" w:line="220" w:lineRule="exact"/>
              <w:ind w:right="113"/>
              <w:rPr>
                <w:sz w:val="18"/>
              </w:rPr>
            </w:pPr>
            <w:r w:rsidRPr="002838A2">
              <w:rPr>
                <w:sz w:val="18"/>
              </w:rPr>
              <w:t>Orient</w:t>
            </w:r>
          </w:p>
        </w:tc>
        <w:tc>
          <w:tcPr>
            <w:tcW w:w="1667" w:type="pct"/>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1 382</w:t>
            </w:r>
          </w:p>
        </w:tc>
        <w:tc>
          <w:tcPr>
            <w:tcW w:w="1666" w:type="pct"/>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0.8</w:t>
            </w:r>
          </w:p>
        </w:tc>
      </w:tr>
      <w:tr w:rsidR="00811CB9" w:rsidRPr="002838A2" w:rsidTr="00D835F8">
        <w:trPr>
          <w:trHeight w:val="240"/>
        </w:trPr>
        <w:tc>
          <w:tcPr>
            <w:tcW w:w="1667" w:type="pct"/>
            <w:tcBorders>
              <w:bottom w:val="single" w:sz="4" w:space="0" w:color="auto"/>
            </w:tcBorders>
            <w:shd w:val="clear" w:color="auto" w:fill="auto"/>
            <w:tcMar>
              <w:left w:w="0" w:type="dxa"/>
              <w:right w:w="0" w:type="dxa"/>
            </w:tcMar>
          </w:tcPr>
          <w:p w:rsidR="00811CB9" w:rsidRPr="002838A2" w:rsidRDefault="00811CB9" w:rsidP="002838A2">
            <w:pPr>
              <w:suppressAutoHyphens w:val="0"/>
              <w:spacing w:before="40" w:after="40" w:line="220" w:lineRule="exact"/>
              <w:ind w:right="113"/>
              <w:rPr>
                <w:sz w:val="18"/>
              </w:rPr>
            </w:pPr>
            <w:r w:rsidRPr="002838A2">
              <w:rPr>
                <w:sz w:val="18"/>
              </w:rPr>
              <w:t>Others</w:t>
            </w:r>
          </w:p>
        </w:tc>
        <w:tc>
          <w:tcPr>
            <w:tcW w:w="1667" w:type="pct"/>
            <w:tcBorders>
              <w:bottom w:val="single" w:sz="4" w:space="0" w:color="auto"/>
            </w:tcBorders>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10 467</w:t>
            </w:r>
          </w:p>
        </w:tc>
        <w:tc>
          <w:tcPr>
            <w:tcW w:w="1666" w:type="pct"/>
            <w:tcBorders>
              <w:bottom w:val="single" w:sz="4" w:space="0" w:color="auto"/>
            </w:tcBorders>
            <w:shd w:val="clear" w:color="auto" w:fill="auto"/>
            <w:tcMar>
              <w:left w:w="0" w:type="dxa"/>
              <w:right w:w="0" w:type="dxa"/>
            </w:tcMar>
            <w:vAlign w:val="bottom"/>
          </w:tcPr>
          <w:p w:rsidR="00811CB9" w:rsidRPr="002838A2" w:rsidRDefault="00811CB9" w:rsidP="002838A2">
            <w:pPr>
              <w:suppressAutoHyphens w:val="0"/>
              <w:spacing w:before="40" w:after="40" w:line="220" w:lineRule="exact"/>
              <w:ind w:right="113"/>
              <w:jc w:val="right"/>
              <w:rPr>
                <w:sz w:val="18"/>
              </w:rPr>
            </w:pPr>
            <w:r w:rsidRPr="002838A2">
              <w:rPr>
                <w:sz w:val="18"/>
              </w:rPr>
              <w:t>6.4</w:t>
            </w:r>
          </w:p>
        </w:tc>
      </w:tr>
      <w:tr w:rsidR="00811CB9" w:rsidRPr="002838A2" w:rsidTr="00D835F8">
        <w:trPr>
          <w:trHeight w:val="240"/>
        </w:trPr>
        <w:tc>
          <w:tcPr>
            <w:tcW w:w="1667" w:type="pct"/>
            <w:tcBorders>
              <w:top w:val="single" w:sz="4" w:space="0" w:color="auto"/>
              <w:bottom w:val="single" w:sz="12" w:space="0" w:color="auto"/>
            </w:tcBorders>
            <w:shd w:val="clear" w:color="auto" w:fill="auto"/>
            <w:tcMar>
              <w:left w:w="0" w:type="dxa"/>
              <w:right w:w="0" w:type="dxa"/>
            </w:tcMar>
          </w:tcPr>
          <w:p w:rsidR="00811CB9" w:rsidRPr="00D835F8" w:rsidRDefault="00811CB9" w:rsidP="00D835F8">
            <w:pPr>
              <w:suppressAutoHyphens w:val="0"/>
              <w:spacing w:before="80" w:after="80" w:line="220" w:lineRule="exact"/>
              <w:ind w:left="284"/>
              <w:rPr>
                <w:b/>
                <w:bCs/>
                <w:sz w:val="18"/>
              </w:rPr>
            </w:pPr>
            <w:r w:rsidRPr="00D835F8">
              <w:rPr>
                <w:b/>
                <w:bCs/>
                <w:sz w:val="18"/>
              </w:rPr>
              <w:t>Total</w:t>
            </w:r>
          </w:p>
        </w:tc>
        <w:tc>
          <w:tcPr>
            <w:tcW w:w="1667" w:type="pct"/>
            <w:tcBorders>
              <w:top w:val="single" w:sz="4" w:space="0" w:color="auto"/>
              <w:bottom w:val="single" w:sz="12" w:space="0" w:color="auto"/>
            </w:tcBorders>
            <w:shd w:val="clear" w:color="auto" w:fill="auto"/>
            <w:tcMar>
              <w:left w:w="0" w:type="dxa"/>
              <w:right w:w="0" w:type="dxa"/>
            </w:tcMar>
            <w:vAlign w:val="bottom"/>
          </w:tcPr>
          <w:p w:rsidR="00811CB9" w:rsidRPr="00D835F8" w:rsidRDefault="00811CB9" w:rsidP="00D835F8">
            <w:pPr>
              <w:suppressAutoHyphens w:val="0"/>
              <w:spacing w:before="80" w:after="80" w:line="220" w:lineRule="exact"/>
              <w:ind w:right="113"/>
              <w:jc w:val="right"/>
              <w:rPr>
                <w:b/>
                <w:bCs/>
                <w:sz w:val="18"/>
              </w:rPr>
            </w:pPr>
            <w:r w:rsidRPr="00D835F8">
              <w:rPr>
                <w:b/>
                <w:bCs/>
                <w:sz w:val="18"/>
              </w:rPr>
              <w:t>164 901</w:t>
            </w:r>
          </w:p>
        </w:tc>
        <w:tc>
          <w:tcPr>
            <w:tcW w:w="1666" w:type="pct"/>
            <w:tcBorders>
              <w:top w:val="single" w:sz="4" w:space="0" w:color="auto"/>
              <w:bottom w:val="single" w:sz="12" w:space="0" w:color="auto"/>
            </w:tcBorders>
            <w:shd w:val="clear" w:color="auto" w:fill="auto"/>
            <w:tcMar>
              <w:left w:w="0" w:type="dxa"/>
              <w:right w:w="0" w:type="dxa"/>
            </w:tcMar>
            <w:vAlign w:val="bottom"/>
          </w:tcPr>
          <w:p w:rsidR="00811CB9" w:rsidRPr="00D835F8" w:rsidRDefault="00811CB9" w:rsidP="00D835F8">
            <w:pPr>
              <w:suppressAutoHyphens w:val="0"/>
              <w:spacing w:before="80" w:after="80" w:line="220" w:lineRule="exact"/>
              <w:ind w:right="113"/>
              <w:jc w:val="right"/>
              <w:rPr>
                <w:b/>
                <w:bCs/>
                <w:sz w:val="18"/>
              </w:rPr>
            </w:pPr>
            <w:r w:rsidRPr="00D835F8">
              <w:rPr>
                <w:b/>
                <w:bCs/>
                <w:sz w:val="18"/>
              </w:rPr>
              <w:t>100</w:t>
            </w:r>
          </w:p>
        </w:tc>
      </w:tr>
    </w:tbl>
    <w:p w:rsidR="00811CB9" w:rsidRPr="00672480" w:rsidRDefault="00811CB9" w:rsidP="00E67B18">
      <w:pPr>
        <w:pStyle w:val="SingleTxtG"/>
        <w:spacing w:before="240"/>
      </w:pPr>
      <w:r w:rsidRPr="00672480">
        <w:t>5.</w:t>
      </w:r>
      <w:r w:rsidRPr="00672480">
        <w:tab/>
        <w:t xml:space="preserve">An analysis of the different tables shows that international immigration affects all age groups but younger age groups more so than the rest. Thus, </w:t>
      </w:r>
      <w:r w:rsidR="00E67B18" w:rsidRPr="00672480">
        <w:t xml:space="preserve">14.2 per cent </w:t>
      </w:r>
      <w:r w:rsidRPr="00672480">
        <w:t>of international immigran</w:t>
      </w:r>
      <w:r w:rsidR="00E67B18">
        <w:t>ts</w:t>
      </w:r>
      <w:r w:rsidRPr="00672480">
        <w:t xml:space="preserve"> </w:t>
      </w:r>
      <w:r w:rsidR="00E67B18">
        <w:t>are in the</w:t>
      </w:r>
      <w:r w:rsidRPr="00672480">
        <w:t xml:space="preserve"> 20-24 age group and 13.9 per cent </w:t>
      </w:r>
      <w:r w:rsidR="00E67B18">
        <w:t>in</w:t>
      </w:r>
      <w:r w:rsidRPr="00672480">
        <w:t xml:space="preserve"> the 25-29 age group. The high level of migration observed in these age groups since the early 2000s is attributable to education. It should be noted that, while female migration in these age groups exceeds male migration, from age 30 onwards, that trend is reversed. </w:t>
      </w:r>
    </w:p>
    <w:p w:rsidR="00811CB9" w:rsidRPr="00672480" w:rsidRDefault="00811CB9" w:rsidP="00EC0997">
      <w:pPr>
        <w:pStyle w:val="SingleTxtG"/>
      </w:pPr>
      <w:r w:rsidRPr="00672480">
        <w:t>6.</w:t>
      </w:r>
      <w:r w:rsidRPr="00672480">
        <w:tab/>
        <w:t xml:space="preserve">As for international emigration, an analysis by sex and age shows that women aged 20-24 and 25-29 </w:t>
      </w:r>
      <w:r w:rsidR="007210FC">
        <w:t xml:space="preserve">are </w:t>
      </w:r>
      <w:r w:rsidRPr="00672480">
        <w:t>leav</w:t>
      </w:r>
      <w:r w:rsidR="007210FC">
        <w:t>ing</w:t>
      </w:r>
      <w:r w:rsidRPr="00672480">
        <w:t xml:space="preserve"> the country</w:t>
      </w:r>
      <w:r w:rsidR="007210FC">
        <w:t xml:space="preserve"> in the greatest numbers</w:t>
      </w:r>
      <w:r w:rsidRPr="00672480">
        <w:t>; they account for 20 and 17.1 per cent</w:t>
      </w:r>
      <w:r w:rsidR="00DA1A2A" w:rsidRPr="00672480">
        <w:t>, respectively</w:t>
      </w:r>
      <w:r w:rsidR="00DA1A2A">
        <w:t>,</w:t>
      </w:r>
      <w:r w:rsidRPr="00672480">
        <w:t xml:space="preserve"> of emigrants in those age groups. The share of male emigrants stands at 80 and 82.9 per cent</w:t>
      </w:r>
      <w:r w:rsidR="0032069F">
        <w:t>,</w:t>
      </w:r>
      <w:r w:rsidR="00DA1A2A">
        <w:t xml:space="preserve"> </w:t>
      </w:r>
      <w:r w:rsidR="0032069F" w:rsidRPr="00672480">
        <w:t>respectively</w:t>
      </w:r>
      <w:r w:rsidR="0032069F">
        <w:t>,</w:t>
      </w:r>
      <w:r w:rsidR="0032069F" w:rsidRPr="00672480">
        <w:t xml:space="preserve"> </w:t>
      </w:r>
      <w:r w:rsidRPr="00672480">
        <w:t xml:space="preserve">for the same age groups. </w:t>
      </w:r>
      <w:r w:rsidR="00DA1A2A" w:rsidRPr="00672480">
        <w:t xml:space="preserve">Men </w:t>
      </w:r>
      <w:r w:rsidRPr="00672480">
        <w:t xml:space="preserve">aged between 45 and 65 </w:t>
      </w:r>
      <w:r w:rsidR="004B377E">
        <w:t>constitute</w:t>
      </w:r>
      <w:r w:rsidRPr="00672480">
        <w:t xml:space="preserve"> more than 90 per cent</w:t>
      </w:r>
      <w:r w:rsidR="004B377E">
        <w:t xml:space="preserve"> of emigrants in that age group</w:t>
      </w:r>
      <w:r w:rsidRPr="00672480">
        <w:t>.</w:t>
      </w:r>
    </w:p>
    <w:p w:rsidR="00811CB9" w:rsidRPr="00672480" w:rsidRDefault="00811CB9" w:rsidP="003755DF">
      <w:pPr>
        <w:pStyle w:val="SingleTxtG"/>
      </w:pPr>
      <w:r w:rsidRPr="00672480">
        <w:t>7.</w:t>
      </w:r>
      <w:r w:rsidRPr="00672480">
        <w:tab/>
        <w:t>A database on migrant workers in an irregular situation is not yet available.</w:t>
      </w:r>
    </w:p>
    <w:p w:rsidR="00811CB9" w:rsidRPr="00672480" w:rsidRDefault="00811CB9" w:rsidP="003755DF">
      <w:pPr>
        <w:pStyle w:val="SingleTxtG"/>
      </w:pPr>
      <w:r w:rsidRPr="00672480">
        <w:t>8.</w:t>
      </w:r>
      <w:r w:rsidRPr="00672480">
        <w:tab/>
        <w:t xml:space="preserve">With reference to the measures taken by the Government of Senegal to monitor the realization of the rights set out in the International Convention on the Protection of the Rights of All Migrant Workers and Members of Their Families, it should be noted that the legislative, judicial and administrative framework in force in Senegal reflects the existence of a real political will to achieve that objective. </w:t>
      </w:r>
    </w:p>
    <w:p w:rsidR="00811CB9" w:rsidRPr="00672480" w:rsidRDefault="00811CB9" w:rsidP="003755DF">
      <w:pPr>
        <w:pStyle w:val="SingleTxtG"/>
      </w:pPr>
      <w:r w:rsidRPr="00672480">
        <w:t>9.</w:t>
      </w:r>
      <w:r w:rsidRPr="00672480">
        <w:tab/>
        <w:t xml:space="preserve">Senegal has taken account of all the human rights of all migrant workers and members of their families set out in </w:t>
      </w:r>
      <w:r w:rsidR="006E1D6B" w:rsidRPr="00672480">
        <w:t xml:space="preserve">part </w:t>
      </w:r>
      <w:r w:rsidRPr="00672480">
        <w:t xml:space="preserve">III of the Convention (arts. 8-33). </w:t>
      </w:r>
    </w:p>
    <w:p w:rsidR="00811CB9" w:rsidRPr="00672480" w:rsidRDefault="00811CB9" w:rsidP="00D45449">
      <w:pPr>
        <w:pStyle w:val="SingleTxtG"/>
      </w:pPr>
      <w:r w:rsidRPr="00672480">
        <w:t>10.</w:t>
      </w:r>
      <w:r w:rsidRPr="00672480">
        <w:tab/>
        <w:t>Senegal is committed to the ideals of human rights and has ratified nearly all the international and regional instruments for the protection of human rights, including the Universal Declaration of Human Rights, the International Covenant on Civil and Political Rights, the International Covenant on Economic, Social and Cultural Rights and the International Convention on the Protection of the Rights of All Migrant Workers and Members of Their Families. All of these instruments form an integral part of the body of national law, in accordance with article 98 of the Constitution. They all lay down the principle of the prohibition of discrimination, which, it should be recalled, is embodied in the Constitution of Senegal. Moreover, article 7 of the Constitution provides</w:t>
      </w:r>
      <w:r w:rsidR="00D45449">
        <w:t>, in its fourth paragraph,</w:t>
      </w:r>
      <w:r w:rsidRPr="00672480">
        <w:t xml:space="preserve"> that: </w:t>
      </w:r>
      <w:r w:rsidR="0059078A">
        <w:t>“</w:t>
      </w:r>
      <w:r w:rsidRPr="00672480">
        <w:t>All human beings are equal before the law. Women and men are equal before the law.</w:t>
      </w:r>
      <w:r w:rsidR="0059078A">
        <w:t>”</w:t>
      </w:r>
      <w:r w:rsidRPr="00672480">
        <w:t xml:space="preserve"> Article 25 specifically prohibits discrimination in employment. It provides that: </w:t>
      </w:r>
      <w:r w:rsidR="0059078A">
        <w:t>“</w:t>
      </w:r>
      <w:r w:rsidRPr="00672480">
        <w:t>Everyone has the right to work and to seek employment. No one shall suffer labour discrimination owing to his or her origins, sex, opinions, political choices or beliefs. Employees may join a trade union and engage in trade union activities to protect their rights.</w:t>
      </w:r>
      <w:r w:rsidR="0059078A">
        <w:t>”</w:t>
      </w:r>
    </w:p>
    <w:p w:rsidR="00811CB9" w:rsidRPr="00672480" w:rsidRDefault="00811CB9" w:rsidP="003755DF">
      <w:pPr>
        <w:pStyle w:val="SingleTxtG"/>
      </w:pPr>
      <w:r w:rsidRPr="00672480">
        <w:t>11.</w:t>
      </w:r>
      <w:r w:rsidRPr="00672480">
        <w:tab/>
      </w:r>
      <w:r w:rsidR="0059078A">
        <w:t>“</w:t>
      </w:r>
      <w:r w:rsidRPr="00672480">
        <w:t>Any discrimination between men and women regarding employment, wages and taxation is prohibited.</w:t>
      </w:r>
      <w:r w:rsidR="0059078A">
        <w:t>”</w:t>
      </w:r>
      <w:r w:rsidRPr="00672480">
        <w:t xml:space="preserve"> This constitutional principle is enshrined in other laws such as Act No. 97-17 of 1 December 1997 establishing the Labour Code, article 11 of which provides that: </w:t>
      </w:r>
      <w:r w:rsidR="0059078A">
        <w:t>“</w:t>
      </w:r>
      <w:r w:rsidRPr="00672480">
        <w:t>The right to work is recognized as a sacred right of every citizen. The State shall make every effort to help citizens to find and maintain employment. It shall ensure equality of opportunity and treatment of citizens with respect to access to vocational training and employment without distinction as to origin, race, sex or religion.</w:t>
      </w:r>
      <w:r w:rsidR="0059078A">
        <w:t>”</w:t>
      </w:r>
    </w:p>
    <w:p w:rsidR="00811CB9" w:rsidRPr="00672480" w:rsidRDefault="00811CB9" w:rsidP="00D45449">
      <w:pPr>
        <w:pStyle w:val="H4G"/>
      </w:pPr>
      <w:r w:rsidRPr="00672480">
        <w:tab/>
      </w:r>
      <w:r w:rsidRPr="00672480">
        <w:tab/>
        <w:t xml:space="preserve">Article 8: The right to freedom of movement </w:t>
      </w:r>
    </w:p>
    <w:p w:rsidR="00811CB9" w:rsidRPr="00672480" w:rsidRDefault="00811CB9" w:rsidP="003755DF">
      <w:pPr>
        <w:pStyle w:val="SingleTxtG"/>
      </w:pPr>
      <w:r w:rsidRPr="00672480">
        <w:t>12.</w:t>
      </w:r>
      <w:r w:rsidRPr="00672480">
        <w:tab/>
        <w:t xml:space="preserve">In Senegal, freedom of movement is guaranteed by article 14 of the Constitution, which provides that all citizens have the right to move and settle freely both throughout the national territory and abroad. Compliance with this provision is guaranteed by article 9 of the Constitution, which provides that </w:t>
      </w:r>
      <w:r w:rsidR="0059078A">
        <w:t>“</w:t>
      </w:r>
      <w:r w:rsidRPr="00672480">
        <w:t>any impairment of freedoms or voluntary restriction placed on the exercise of a freedom shall be punishable by law</w:t>
      </w:r>
      <w:r w:rsidR="0059078A">
        <w:t>”</w:t>
      </w:r>
      <w:r w:rsidRPr="00672480">
        <w:t xml:space="preserve">. </w:t>
      </w:r>
    </w:p>
    <w:p w:rsidR="00811CB9" w:rsidRPr="00672480" w:rsidRDefault="00811CB9" w:rsidP="00D45449">
      <w:pPr>
        <w:pStyle w:val="H4G"/>
      </w:pPr>
      <w:r w:rsidRPr="00672480">
        <w:tab/>
      </w:r>
      <w:r w:rsidRPr="00672480">
        <w:tab/>
        <w:t xml:space="preserve">Article 9: The right to life </w:t>
      </w:r>
    </w:p>
    <w:p w:rsidR="00811CB9" w:rsidRPr="00672480" w:rsidRDefault="00811CB9" w:rsidP="003755DF">
      <w:pPr>
        <w:pStyle w:val="SingleTxtG"/>
      </w:pPr>
      <w:r w:rsidRPr="00672480">
        <w:t>13.</w:t>
      </w:r>
      <w:r w:rsidRPr="00672480">
        <w:tab/>
        <w:t xml:space="preserve">This right is enshrined in article 7 of the Constitution, which provides that: </w:t>
      </w:r>
      <w:r w:rsidR="0059078A">
        <w:t>“</w:t>
      </w:r>
      <w:r w:rsidRPr="00672480">
        <w:t>Human life is sacred; it is inviolable. The State shall respect and protect it.</w:t>
      </w:r>
      <w:r w:rsidR="0059078A">
        <w:t xml:space="preserve">” </w:t>
      </w:r>
    </w:p>
    <w:p w:rsidR="00811CB9" w:rsidRPr="00672480" w:rsidRDefault="00811CB9" w:rsidP="003755DF">
      <w:pPr>
        <w:pStyle w:val="SingleTxtG"/>
      </w:pPr>
      <w:r w:rsidRPr="00672480">
        <w:t>14.</w:t>
      </w:r>
      <w:r w:rsidRPr="00672480">
        <w:tab/>
        <w:t>Every individual has the right to life, liberty, security, the free development of their personality, integrity of the person and, in particular, protection against all physical mutilation.</w:t>
      </w:r>
    </w:p>
    <w:p w:rsidR="00811CB9" w:rsidRPr="00672480" w:rsidRDefault="00811CB9" w:rsidP="00D45449">
      <w:pPr>
        <w:pStyle w:val="SingleTxtG"/>
      </w:pPr>
      <w:r w:rsidRPr="00672480">
        <w:t>15.</w:t>
      </w:r>
      <w:r w:rsidRPr="00672480">
        <w:tab/>
        <w:t>In this connection, it should be noted that Senegal abolished the death penalty by virtue of Act No. 2004-38 of 28 December 2004. Article 2 of this law repealed the provisions of article 7 (1</w:t>
      </w:r>
      <w:r w:rsidR="00D45449">
        <w:t>) and</w:t>
      </w:r>
      <w:r w:rsidR="00647AE3">
        <w:t xml:space="preserve"> articles 12, 13, 14, 15 and 16</w:t>
      </w:r>
      <w:r w:rsidRPr="00672480">
        <w:t xml:space="preserve"> of the Criminal Code.</w:t>
      </w:r>
    </w:p>
    <w:p w:rsidR="00811CB9" w:rsidRPr="00672480" w:rsidRDefault="00811CB9" w:rsidP="00647AE3">
      <w:pPr>
        <w:pStyle w:val="H4G"/>
      </w:pPr>
      <w:r w:rsidRPr="00672480">
        <w:tab/>
      </w:r>
      <w:r w:rsidRPr="00672480">
        <w:tab/>
        <w:t>Articles 10 and 11: Prohibition of torture, slavery and forced labour</w:t>
      </w:r>
    </w:p>
    <w:p w:rsidR="00811CB9" w:rsidRPr="00672480" w:rsidRDefault="00811CB9" w:rsidP="003755DF">
      <w:pPr>
        <w:pStyle w:val="SingleTxtG"/>
      </w:pPr>
      <w:r w:rsidRPr="00672480">
        <w:t>16.</w:t>
      </w:r>
      <w:r w:rsidRPr="00672480">
        <w:tab/>
        <w:t xml:space="preserve">After having ratified the Convention against Torture and Other Cruel, Inhuman or Degrading Treatment or Punishment, Senegal, by virtue of Act No. 96-15 of 28 August 1996, amended its Criminal Code to prohibit torture. Article 295-1 of the Code provides that: </w:t>
      </w:r>
      <w:r w:rsidR="0059078A">
        <w:t>“</w:t>
      </w:r>
      <w:r w:rsidRPr="00672480">
        <w:t>Injuries, blows, physical or mental violence or other forms of assault intentionally inflicted by or at the instigation of or with the consent or acquiescence of a public official or other person acting in an official capacity either for the purpose of obtaining information or a confession, imposing punishment by way of a reprisal or making threats or for any discriminatory reason of any kind shall be considered as torture. An order from a superior officer or a public authority may not be invoked as a justification of torture.</w:t>
      </w:r>
      <w:r w:rsidR="0059078A">
        <w:t>”</w:t>
      </w:r>
      <w:r w:rsidRPr="00672480">
        <w:t xml:space="preserve"> </w:t>
      </w:r>
    </w:p>
    <w:p w:rsidR="00811CB9" w:rsidRPr="00672480" w:rsidRDefault="00811CB9" w:rsidP="003755DF">
      <w:pPr>
        <w:pStyle w:val="SingleTxtG"/>
      </w:pPr>
      <w:r w:rsidRPr="00672480">
        <w:t>17.</w:t>
      </w:r>
      <w:r w:rsidRPr="00672480">
        <w:tab/>
        <w:t xml:space="preserve">To facilitate the implementation of the Convention against Torture and the relevant provisions of the Criminal Code, Senegal, by virtue of Act No. 2009-13 of 2 March 2009, created a national mechanism for the prevention of torture, known as the National Observatory of Places of Deprivation of Liberty. This law, which responds to the requirements of the Optional Protocol to the Convention against Torture, was drafted in close cooperation with civil society. </w:t>
      </w:r>
    </w:p>
    <w:p w:rsidR="00811CB9" w:rsidRPr="00672480" w:rsidRDefault="00811CB9" w:rsidP="003755DF">
      <w:pPr>
        <w:pStyle w:val="SingleTxtG"/>
      </w:pPr>
      <w:r w:rsidRPr="00672480">
        <w:t>18.</w:t>
      </w:r>
      <w:r w:rsidRPr="00672480">
        <w:tab/>
        <w:t>The Observatory is an independent administrative structure that monitors all places of deprivation of liberty by means of unannounced visits. It prepares reports on the conditions of detention in those places, which it then submits to the competent authorities. Through its mandate to monitor places of deprivation of liberty, the Observatory makes an effective contribution to the fight against torture in Senegal.</w:t>
      </w:r>
      <w:r w:rsidR="0059078A">
        <w:t xml:space="preserve"> </w:t>
      </w:r>
    </w:p>
    <w:p w:rsidR="00811CB9" w:rsidRPr="00672480" w:rsidRDefault="00811CB9" w:rsidP="003755DF">
      <w:pPr>
        <w:pStyle w:val="SingleTxtG"/>
      </w:pPr>
      <w:r w:rsidRPr="00672480">
        <w:t>19.</w:t>
      </w:r>
      <w:r w:rsidRPr="00672480">
        <w:tab/>
        <w:t xml:space="preserve">As for forced labour and slavery, there are other laws, such as Act No. 2005-06 of 10 May 2005 on combating trafficking in persons and related practices and on the protection of victims, which prohibits the recruitment of persons by means of the threat or use of violence, abduction, fraud, deception, abuse of power or of a position of vulnerability or by the giving or receiving of payments or benefits to obtain the consent of a person having authority over another for the purpose of sexual exploitation, forced labour or services, slavery or practices similar to slavery, or servitude. It provides that such acts are punishable by a prison term of between 5 and 10 years and a fine of between 5 and 20 million CFA francs. The National Unit for the Coordination of the Fight against Trafficking in Persons was created to oversee the implementation of the aforementioned law. The Unit is an administrative authority attached to the Ministry of Justice and tasked with coordinating all activities relating to the fight against human trafficking. It works closely with prosecutors and the courts to expose the practices of human trafficking and exploitation. </w:t>
      </w:r>
    </w:p>
    <w:p w:rsidR="00811CB9" w:rsidRPr="00672480" w:rsidRDefault="00811CB9" w:rsidP="00532953">
      <w:pPr>
        <w:pStyle w:val="SingleTxtG"/>
      </w:pPr>
      <w:r w:rsidRPr="00672480">
        <w:t>20.</w:t>
      </w:r>
      <w:r w:rsidRPr="00672480">
        <w:tab/>
        <w:t>The labour law provisions on the protection of workers prohibit forced labour, which is defined in the Labour Code as all work or services which are exacted from any person under the threat of any penalty or punishment and for which the said person has not offered himself or herself voluntarily (Labour Code</w:t>
      </w:r>
      <w:r w:rsidR="00647AE3">
        <w:t>,</w:t>
      </w:r>
      <w:r w:rsidR="00647AE3" w:rsidRPr="00647AE3">
        <w:t xml:space="preserve"> </w:t>
      </w:r>
      <w:r w:rsidR="00647AE3" w:rsidRPr="00672480">
        <w:t>art</w:t>
      </w:r>
      <w:r w:rsidR="00647AE3">
        <w:t>.</w:t>
      </w:r>
      <w:r w:rsidR="00647AE3" w:rsidRPr="00672480">
        <w:t xml:space="preserve"> 4</w:t>
      </w:r>
      <w:r w:rsidRPr="00672480">
        <w:t xml:space="preserve">). Monitoring these rights is the responsibility of the </w:t>
      </w:r>
      <w:r w:rsidR="00292686" w:rsidRPr="00672480">
        <w:t>Labour Inspectorate</w:t>
      </w:r>
      <w:r w:rsidRPr="00672480">
        <w:t xml:space="preserve">, and thus, any migrant worker may, in the same way as Senegalese workers, bring a case before this body to have </w:t>
      </w:r>
      <w:r w:rsidR="006A624E">
        <w:t>his or her</w:t>
      </w:r>
      <w:r w:rsidRPr="00672480">
        <w:t xml:space="preserve"> rights restored. The </w:t>
      </w:r>
      <w:r w:rsidR="00532953" w:rsidRPr="00672480">
        <w:t xml:space="preserve">Labour </w:t>
      </w:r>
      <w:r w:rsidR="00532953">
        <w:t xml:space="preserve">Tribunal </w:t>
      </w:r>
      <w:r w:rsidRPr="00672480">
        <w:t xml:space="preserve">is competent to handle labour disputes. </w:t>
      </w:r>
    </w:p>
    <w:p w:rsidR="00811CB9" w:rsidRPr="00672480" w:rsidRDefault="00811CB9" w:rsidP="00532953">
      <w:pPr>
        <w:pStyle w:val="H4G"/>
        <w:rPr>
          <w:rFonts w:eastAsia="Calibri"/>
        </w:rPr>
      </w:pPr>
      <w:r w:rsidRPr="00672480">
        <w:rPr>
          <w:rFonts w:eastAsia="Calibri"/>
        </w:rPr>
        <w:tab/>
      </w:r>
      <w:r w:rsidRPr="00672480">
        <w:rPr>
          <w:rFonts w:eastAsia="Calibri"/>
        </w:rPr>
        <w:tab/>
        <w:t>Articles 12, 13 and 26: Freedom of opinion and expression; freedom of thought, conscience and religion</w:t>
      </w:r>
    </w:p>
    <w:p w:rsidR="00811CB9" w:rsidRPr="00672480" w:rsidRDefault="00811CB9" w:rsidP="003755DF">
      <w:pPr>
        <w:pStyle w:val="SingleTxtG"/>
      </w:pPr>
      <w:r w:rsidRPr="00672480">
        <w:t>21.</w:t>
      </w:r>
      <w:r w:rsidRPr="00672480">
        <w:tab/>
        <w:t>In Senegal, individual freedoms are guaranteed under article 8 of the Constitution. Thus, any person located in Senegalese territory enjoys these freedoms regardless of his or her nationality. They include: freedom of opinion, freedom of expression, freedom of the press, freedom of association, freedom of assembly, freedom of movement and freedom to demonstrate.</w:t>
      </w:r>
    </w:p>
    <w:p w:rsidR="00811CB9" w:rsidRPr="00672480" w:rsidRDefault="00811CB9" w:rsidP="003755DF">
      <w:pPr>
        <w:pStyle w:val="SingleTxtG"/>
      </w:pPr>
      <w:r w:rsidRPr="00672480">
        <w:t>22.</w:t>
      </w:r>
      <w:r w:rsidRPr="00672480">
        <w:tab/>
        <w:t xml:space="preserve">Freedom of association is also guaranteed to all workers, irrespective of whether they are expatriates, under article 25 of the Constitution and article L9 of the Labour Code, which provides that </w:t>
      </w:r>
      <w:r w:rsidR="0059078A">
        <w:t>“</w:t>
      </w:r>
      <w:r w:rsidRPr="00672480">
        <w:t>all foreign nationals who join a trade union may, if they meet the aforementioned requirements and have been resident in Senegal for at least five years, assume administrative or managerial functions in that trade union, provided that their country of origin accords the same right to Senegalese nationals</w:t>
      </w:r>
      <w:r w:rsidR="0059078A">
        <w:t>”</w:t>
      </w:r>
      <w:r w:rsidRPr="00672480">
        <w:t>. Article 9 of the Constitution guarantees the realization of these freedoms by laying down the principle of the prohibition of any violation or interference with the exercise thereof. The penalties prescribed for infringement or obstruction of these freedoms are set out in the Criminal Code, specifically in article 106, which punishes with the loss of civil rights public officials, agents, employees or members of the Government who order or commit an arbitrary act or one that infringes either the individual freedoms or the civil rights of one or more citizens. Articles 233, 233 bis and 234 protect freedom of religion and worship.</w:t>
      </w:r>
      <w:r w:rsidR="0059078A">
        <w:t xml:space="preserve"> </w:t>
      </w:r>
    </w:p>
    <w:p w:rsidR="00811CB9" w:rsidRPr="00672480" w:rsidRDefault="00811CB9" w:rsidP="00CD7950">
      <w:pPr>
        <w:pStyle w:val="SingleTxtG"/>
      </w:pPr>
      <w:r w:rsidRPr="00672480">
        <w:t>23.</w:t>
      </w:r>
      <w:r w:rsidRPr="00672480">
        <w:tab/>
        <w:t xml:space="preserve">Article 8 of the Constitution has given rise to a number of laws protecting freedom of opinion, expression and association. These include Act No. 2006-4 of 4 January 2004 establishing the National Audiovisual Regulation Council and Act No. 2001-15 of 25 December 2001 establishing the Telecommunications Code. </w:t>
      </w:r>
    </w:p>
    <w:p w:rsidR="00811CB9" w:rsidRPr="00672480" w:rsidRDefault="00811CB9" w:rsidP="00CD7950">
      <w:pPr>
        <w:pStyle w:val="H4G"/>
        <w:rPr>
          <w:rFonts w:eastAsia="Cambria"/>
        </w:rPr>
      </w:pPr>
      <w:r w:rsidRPr="00672480">
        <w:rPr>
          <w:rFonts w:eastAsia="Cambria"/>
        </w:rPr>
        <w:tab/>
      </w:r>
      <w:r w:rsidRPr="00672480">
        <w:rPr>
          <w:rFonts w:eastAsia="Cambria"/>
        </w:rPr>
        <w:tab/>
        <w:t>Article 14: Prohibition of arbitrary or unlawful interference with privacy, home, correspondence or other communications</w:t>
      </w:r>
    </w:p>
    <w:p w:rsidR="00811CB9" w:rsidRPr="00672480" w:rsidRDefault="00811CB9" w:rsidP="009C29F9">
      <w:pPr>
        <w:pStyle w:val="SingleTxtG"/>
      </w:pPr>
      <w:r w:rsidRPr="00672480">
        <w:t>24.</w:t>
      </w:r>
      <w:r w:rsidRPr="00672480">
        <w:tab/>
        <w:t xml:space="preserve">Article 16 of the Constitution provides that </w:t>
      </w:r>
      <w:r w:rsidR="0059078A">
        <w:t>“</w:t>
      </w:r>
      <w:r w:rsidRPr="00672480">
        <w:t>the home is inviolable</w:t>
      </w:r>
      <w:r w:rsidR="0059078A">
        <w:t>”</w:t>
      </w:r>
      <w:r w:rsidRPr="00672480">
        <w:t>. The Constitution further provides, in article 13, that</w:t>
      </w:r>
      <w:r w:rsidR="009C29F9">
        <w:t xml:space="preserve">: </w:t>
      </w:r>
      <w:r w:rsidR="0059078A">
        <w:t>“</w:t>
      </w:r>
      <w:r w:rsidR="009C29F9" w:rsidRPr="00672480">
        <w:t xml:space="preserve">Secrecy </w:t>
      </w:r>
      <w:r w:rsidRPr="00672480">
        <w:t xml:space="preserve">of correspondence and postal, telegraphic, telephonic and electronic communications is inviolable. </w:t>
      </w:r>
      <w:r w:rsidR="009C29F9" w:rsidRPr="00672480">
        <w:t xml:space="preserve">This </w:t>
      </w:r>
      <w:r w:rsidRPr="00672480">
        <w:t xml:space="preserve">inviolability </w:t>
      </w:r>
      <w:r w:rsidR="009C29F9">
        <w:t xml:space="preserve">may not be restricted </w:t>
      </w:r>
      <w:r w:rsidRPr="00672480">
        <w:t>save in application of the law</w:t>
      </w:r>
      <w:r w:rsidR="009C29F9" w:rsidRPr="00672480">
        <w:t>.</w:t>
      </w:r>
      <w:r w:rsidR="0059078A">
        <w:t>”</w:t>
      </w:r>
      <w:r w:rsidRPr="00672480">
        <w:t xml:space="preserve"> Respect for these constitutional principles is guaranteed by the provisions of the Criminal Code. </w:t>
      </w:r>
    </w:p>
    <w:p w:rsidR="00811CB9" w:rsidRPr="00672480" w:rsidRDefault="00811CB9" w:rsidP="003755DF">
      <w:pPr>
        <w:pStyle w:val="SingleTxtG"/>
      </w:pPr>
      <w:r w:rsidRPr="00672480">
        <w:t>25.</w:t>
      </w:r>
      <w:r w:rsidRPr="00672480">
        <w:tab/>
        <w:t xml:space="preserve">However, there are also legislative provisions guaranteeing respect for the right to privacy, such as Act No. 2008-12 of 25 January 2008 on the protection of personal data, which provides for the protection of individuals against the violation of their privacy through the processing of personal data that allows them to be identified either directly or indirectly. </w:t>
      </w:r>
    </w:p>
    <w:p w:rsidR="00811CB9" w:rsidRPr="00672480" w:rsidRDefault="00811CB9" w:rsidP="003755DF">
      <w:pPr>
        <w:pStyle w:val="SingleTxtG"/>
      </w:pPr>
      <w:r w:rsidRPr="00672480">
        <w:t>26.</w:t>
      </w:r>
      <w:r w:rsidRPr="00672480">
        <w:tab/>
        <w:t xml:space="preserve">In Senegal, the monitoring of personal data led to the creation of the National Commission for the Protection of Personal Data. </w:t>
      </w:r>
    </w:p>
    <w:p w:rsidR="00811CB9" w:rsidRPr="00672480" w:rsidRDefault="00811CB9" w:rsidP="002447D0">
      <w:pPr>
        <w:pStyle w:val="H4G"/>
        <w:rPr>
          <w:rFonts w:eastAsia="Calibri"/>
        </w:rPr>
      </w:pPr>
      <w:r w:rsidRPr="00672480">
        <w:rPr>
          <w:rFonts w:eastAsia="Calibri"/>
        </w:rPr>
        <w:tab/>
      </w:r>
      <w:r w:rsidRPr="00672480">
        <w:rPr>
          <w:rFonts w:eastAsia="Calibri"/>
        </w:rPr>
        <w:tab/>
        <w:t xml:space="preserve">Article 15: Prohibition of arbitrary deprivation of property </w:t>
      </w:r>
    </w:p>
    <w:p w:rsidR="00811CB9" w:rsidRPr="00672480" w:rsidRDefault="00811CB9" w:rsidP="003755DF">
      <w:pPr>
        <w:pStyle w:val="SingleTxtG"/>
      </w:pPr>
      <w:r w:rsidRPr="00672480">
        <w:t>27.</w:t>
      </w:r>
      <w:r w:rsidRPr="00672480">
        <w:tab/>
        <w:t>The right to property is guaranteed by the Constitution. In accordance with article 15 of the Constitution, this right may be infringed only in the event of legally established public necessity, and on the condition that fair and prior compensation is provided. </w:t>
      </w:r>
    </w:p>
    <w:p w:rsidR="00811CB9" w:rsidRPr="00672480" w:rsidRDefault="00811CB9" w:rsidP="003755DF">
      <w:pPr>
        <w:pStyle w:val="SingleTxtG"/>
      </w:pPr>
      <w:r w:rsidRPr="00672480">
        <w:t>28.</w:t>
      </w:r>
      <w:r w:rsidRPr="00672480">
        <w:tab/>
        <w:t>The principle of the right to property ownership and possession of land is laid down in the Constitution.</w:t>
      </w:r>
    </w:p>
    <w:p w:rsidR="00811CB9" w:rsidRPr="00672480" w:rsidRDefault="00811CB9" w:rsidP="00460823">
      <w:pPr>
        <w:pStyle w:val="SingleTxtG"/>
      </w:pPr>
      <w:r w:rsidRPr="00672480">
        <w:t>29.</w:t>
      </w:r>
      <w:r w:rsidRPr="00672480">
        <w:tab/>
        <w:t xml:space="preserve">To afford this right better protection, Senegalese lawmakers have criminalized certain acts that infringe property rights. An example of this is breach of trust, addressed in article 384 of the Criminal Code, which provides that </w:t>
      </w:r>
      <w:r w:rsidR="0059078A">
        <w:t>“</w:t>
      </w:r>
      <w:r w:rsidRPr="00672480">
        <w:t xml:space="preserve">any person who has received from the owners, possessors or holders, effects, money, goods, </w:t>
      </w:r>
      <w:r w:rsidR="00312610">
        <w:t>tickets</w:t>
      </w:r>
      <w:r w:rsidRPr="00672480">
        <w:t>, receipts or other documents containing or effecting obligations or discharges for safekeeping or by means of a rental, proxy or security or under a hiring contract or for the purposes of paid or unpaid work who, after being instructed so to do, fails to honour his or her commitment to return them, account for them or put them to a particular use or employment, shall incur a prison term of at least 6 months and up to 4 years, and a fine of at least 20,000 and up to 3,000,000 CFA francs</w:t>
      </w:r>
      <w:r w:rsidR="0059078A">
        <w:t>”</w:t>
      </w:r>
      <w:r w:rsidRPr="00672480">
        <w:t xml:space="preserve">. This is also the case for fraud, which is addressed in article 379 of the Criminal Code. The crime of fraud is committed when a person makes use of a false name or false status or fraudulent means of any kind to obtain or relieve someone of, or attempt to obtain or relieve someone of, funds, furniture, obligations, arrangements, </w:t>
      </w:r>
      <w:r w:rsidR="00312610">
        <w:t>tickets</w:t>
      </w:r>
      <w:r w:rsidRPr="00672480">
        <w:t xml:space="preserve">, undertakings, receipts or discharges. This crime carries a prison term of at least 1 year and up to 5 years, and a fine of between 100,000 and 1,000,000 CFA francs. The article also states that, if the crime </w:t>
      </w:r>
      <w:r w:rsidR="00460823">
        <w:t>i</w:t>
      </w:r>
      <w:r w:rsidRPr="00672480">
        <w:t>s committed by a person who</w:t>
      </w:r>
      <w:r w:rsidR="00460823">
        <w:t xml:space="preserve"> has</w:t>
      </w:r>
      <w:r w:rsidRPr="00672480">
        <w:t xml:space="preserve"> made a public offering with a view to the issue of shares or bonds, or any portion or securities in a company or commercial or industrial enterprise, the aforementioned penalties may be doubled.</w:t>
      </w:r>
    </w:p>
    <w:p w:rsidR="00811CB9" w:rsidRPr="00672480" w:rsidRDefault="00811CB9" w:rsidP="003755DF">
      <w:pPr>
        <w:pStyle w:val="SingleTxtG"/>
      </w:pPr>
      <w:r w:rsidRPr="00672480">
        <w:t>30.</w:t>
      </w:r>
      <w:r w:rsidRPr="00672480">
        <w:tab/>
        <w:t>Convicted perpetrators may also be subject to prohibition of the exercise of the rights set out in article 34 of the Criminal Code for a period not exceeding 10 years. These rights include the right to vote, the right to be elected, the right to be a legal guardian, a deputy legal guardian or a curator, the right to act as an expert witness and the right to vote in family deliberations etc.</w:t>
      </w:r>
    </w:p>
    <w:p w:rsidR="00811CB9" w:rsidRPr="00672480" w:rsidRDefault="00811CB9" w:rsidP="003755DF">
      <w:pPr>
        <w:pStyle w:val="SingleTxtG"/>
      </w:pPr>
      <w:r w:rsidRPr="00672480">
        <w:t>31.</w:t>
      </w:r>
      <w:r w:rsidRPr="00672480">
        <w:tab/>
        <w:t>Article 364 defines theft as the fraudulent removal of another</w:t>
      </w:r>
      <w:r w:rsidR="0059078A">
        <w:t>’</w:t>
      </w:r>
      <w:r w:rsidRPr="00672480">
        <w:t xml:space="preserve">s property. The penalties depend on whether the theft is a simple offence or is accompanied by aggravating circumstances. </w:t>
      </w:r>
    </w:p>
    <w:p w:rsidR="00811CB9" w:rsidRPr="00672480" w:rsidRDefault="008D26A6" w:rsidP="008D26A6">
      <w:pPr>
        <w:pStyle w:val="H4G"/>
      </w:pPr>
      <w:r>
        <w:tab/>
      </w:r>
      <w:r>
        <w:tab/>
        <w:t>Articles 16 (</w:t>
      </w:r>
      <w:r w:rsidR="00811CB9" w:rsidRPr="00672480">
        <w:t>1)-(4), 17 and 24: The right to liberty and security of person; safeguards against arbitrary arrest and detention; and the right to recognition as a person before the law</w:t>
      </w:r>
    </w:p>
    <w:p w:rsidR="00811CB9" w:rsidRPr="00672480" w:rsidRDefault="00811CB9" w:rsidP="003755DF">
      <w:pPr>
        <w:pStyle w:val="SingleTxtG"/>
      </w:pPr>
      <w:r w:rsidRPr="00672480">
        <w:t>32.</w:t>
      </w:r>
      <w:r w:rsidRPr="00672480">
        <w:tab/>
        <w:t xml:space="preserve">All the rights provided for in articles 16, 17 and 24 of the Convention are guaranteed in article 7 of the Constitution, which affirms the sanctity of the human person as the foundation of the right to life, liberty and security. </w:t>
      </w:r>
    </w:p>
    <w:p w:rsidR="00811CB9" w:rsidRPr="00672480" w:rsidRDefault="00811CB9" w:rsidP="003755DF">
      <w:pPr>
        <w:pStyle w:val="SingleTxtG"/>
      </w:pPr>
      <w:r w:rsidRPr="00672480">
        <w:t>33.</w:t>
      </w:r>
      <w:r w:rsidRPr="00672480">
        <w:tab/>
        <w:t xml:space="preserve">This right is guaranteed to all migrant workers and members of their families in the same way as Senegalese nationals. </w:t>
      </w:r>
    </w:p>
    <w:p w:rsidR="00811CB9" w:rsidRPr="00672480" w:rsidRDefault="00811CB9" w:rsidP="003755DF">
      <w:pPr>
        <w:pStyle w:val="SingleTxtG"/>
      </w:pPr>
      <w:r w:rsidRPr="00672480">
        <w:t>34.</w:t>
      </w:r>
      <w:r w:rsidRPr="00672480">
        <w:tab/>
        <w:t xml:space="preserve">The Senegalese Code of Criminal Procedure provides that a person can be detained for preliminary inquiries for a period not exceeding 48 hours, unless extension for a further 48 hours is authorized by the Public Prosecutor. On the expiry of the initial custody period, the accused is informed of his </w:t>
      </w:r>
      <w:r w:rsidR="0045251E">
        <w:t xml:space="preserve">or her </w:t>
      </w:r>
      <w:r w:rsidRPr="00672480">
        <w:t xml:space="preserve">right to communicate with a lawyer and to be examined by a doctor of his </w:t>
      </w:r>
      <w:r w:rsidR="0045251E">
        <w:t xml:space="preserve">or her </w:t>
      </w:r>
      <w:r w:rsidRPr="00672480">
        <w:t xml:space="preserve">own choosing, failing which the proceedings can be declared invalid. Moreover, criminal investigation officers are liable to disciplinary and criminal penalties for failure to observe the legal requirements. </w:t>
      </w:r>
    </w:p>
    <w:p w:rsidR="00811CB9" w:rsidRPr="00672480" w:rsidRDefault="00811CB9" w:rsidP="003755DF">
      <w:pPr>
        <w:pStyle w:val="SingleTxtG"/>
      </w:pPr>
      <w:r w:rsidRPr="00672480">
        <w:t>35.</w:t>
      </w:r>
      <w:r w:rsidRPr="00672480">
        <w:tab/>
        <w:t xml:space="preserve">The presumption of innocence is also a fundamental principle recognized by national law. </w:t>
      </w:r>
    </w:p>
    <w:p w:rsidR="00811CB9" w:rsidRPr="00672480" w:rsidRDefault="00811CB9" w:rsidP="003755DF">
      <w:pPr>
        <w:pStyle w:val="SingleTxtG"/>
      </w:pPr>
      <w:r w:rsidRPr="00672480">
        <w:t>36.</w:t>
      </w:r>
      <w:r w:rsidRPr="00672480">
        <w:tab/>
        <w:t xml:space="preserve">At the regional level, the Council of Ministers of the West African Economic and Monetary Union (WAEMU) adopted, on 25 September 2014, Regulation No. 05/CM/UEMOA on the harmonization of the rules governing the legal profession in the Union. This regulation entered into force on 1 January 2015. </w:t>
      </w:r>
    </w:p>
    <w:p w:rsidR="00811CB9" w:rsidRPr="00672480" w:rsidRDefault="00811CB9" w:rsidP="001A6EB3">
      <w:pPr>
        <w:pStyle w:val="SingleTxtG"/>
      </w:pPr>
      <w:r w:rsidRPr="00672480">
        <w:t>37.</w:t>
      </w:r>
      <w:r w:rsidRPr="00672480">
        <w:tab/>
        <w:t xml:space="preserve">It contains several provisions intended to strengthen the independence of the judiciary, the rights of the defence and the protection of persons against torture, ill-treatment and other violations of their rights and human dignity committed during arrest and police custody. Article 5 of the regulation provides that </w:t>
      </w:r>
      <w:r w:rsidR="0059078A">
        <w:t>“</w:t>
      </w:r>
      <w:r w:rsidRPr="00672480">
        <w:t>lawyers shall assist their clients from the time of their arrest, during the preliminary investigation, in police and gendarmerie stations and when they appear before a prosecutor</w:t>
      </w:r>
      <w:r w:rsidR="001A6EB3">
        <w:t xml:space="preserve"> … </w:t>
      </w:r>
      <w:r w:rsidRPr="00672480">
        <w:t>without having to produce a letter of instruction</w:t>
      </w:r>
      <w:r w:rsidR="0059078A">
        <w:t>”</w:t>
      </w:r>
      <w:r w:rsidRPr="00672480">
        <w:t xml:space="preserve">. The article further provides that </w:t>
      </w:r>
      <w:r w:rsidR="0059078A">
        <w:t>“</w:t>
      </w:r>
      <w:r w:rsidRPr="00672480">
        <w:t>lawyers shall assist and represent their clients from the time of their first appearance before the investigating judge</w:t>
      </w:r>
      <w:r w:rsidR="0059078A">
        <w:t>”</w:t>
      </w:r>
      <w:r w:rsidRPr="00672480">
        <w:t xml:space="preserve">. </w:t>
      </w:r>
    </w:p>
    <w:p w:rsidR="00811CB9" w:rsidRPr="00672480" w:rsidRDefault="00811CB9" w:rsidP="003755DF">
      <w:pPr>
        <w:pStyle w:val="SingleTxtG"/>
      </w:pPr>
      <w:r w:rsidRPr="00672480">
        <w:t>38.</w:t>
      </w:r>
      <w:r w:rsidRPr="00672480">
        <w:tab/>
        <w:t>As a regulation, the text applies to all States members of the Union immediately upon entry into force, precluding the possibility of their invoking the need to make changes to domestic legislation.</w:t>
      </w:r>
    </w:p>
    <w:p w:rsidR="00811CB9" w:rsidRPr="00672480" w:rsidRDefault="001A6EB3" w:rsidP="001A6EB3">
      <w:pPr>
        <w:pStyle w:val="H4G"/>
      </w:pPr>
      <w:r>
        <w:tab/>
      </w:r>
      <w:r>
        <w:tab/>
        <w:t>Articles 16 (5)-</w:t>
      </w:r>
      <w:r w:rsidR="00811CB9" w:rsidRPr="00672480">
        <w:t>(9), 18 and</w:t>
      </w:r>
      <w:r>
        <w:t xml:space="preserve"> 19: The right to a fair trial</w:t>
      </w:r>
    </w:p>
    <w:p w:rsidR="00811CB9" w:rsidRPr="00672480" w:rsidRDefault="00811CB9" w:rsidP="003755DF">
      <w:pPr>
        <w:pStyle w:val="SingleTxtG"/>
      </w:pPr>
      <w:r w:rsidRPr="00672480">
        <w:t>39.</w:t>
      </w:r>
      <w:r w:rsidRPr="00672480">
        <w:tab/>
        <w:t>The right to a fair trial is recognized in Senegalese law and in several international and regional human rights instruments ratified by the country. This guarantees the enjoyment of all the rights of the defence, including the right to counsel, the right to an effective remedy and the right to be tried by an independent and impartial court.</w:t>
      </w:r>
    </w:p>
    <w:p w:rsidR="00811CB9" w:rsidRPr="00672480" w:rsidRDefault="00811CB9" w:rsidP="003755DF">
      <w:pPr>
        <w:pStyle w:val="SingleTxtG"/>
      </w:pPr>
      <w:r w:rsidRPr="00672480">
        <w:t>40.</w:t>
      </w:r>
      <w:r w:rsidRPr="00672480">
        <w:tab/>
        <w:t>The latter right is guaranteed in article 90 of the Constitution, which provides that, in the exercise of their functions, judges are subject only to the law. This constitutional principle of the independence of judges is sufficient proof of the importance attached by Senegal to the protection of human rights through a judiciary that is independent and impartial. Moreover, judges are not answerable to any authority other than that of the law in the exercise of their functions.</w:t>
      </w:r>
    </w:p>
    <w:p w:rsidR="00811CB9" w:rsidRPr="00672480" w:rsidRDefault="00811CB9" w:rsidP="00AF25B3">
      <w:pPr>
        <w:pStyle w:val="SingleTxtG"/>
      </w:pPr>
      <w:r w:rsidRPr="00672480">
        <w:t>41.</w:t>
      </w:r>
      <w:r w:rsidRPr="00672480">
        <w:tab/>
        <w:t>As for the right to counsel, it should be noted that, in criminal cases or when the accused has an impairment that could adversely affect his or her defence, article 101 of the Code of Criminal Procedure requires him or her to be assisted by a lawyer. In such cases, when the accused has not appointed a lawyer, it is the responsibility of the judge to</w:t>
      </w:r>
      <w:r w:rsidR="0059078A">
        <w:t xml:space="preserve"> </w:t>
      </w:r>
      <w:r w:rsidRPr="00672480">
        <w:t>assign one, with the cost borne by the State.</w:t>
      </w:r>
    </w:p>
    <w:p w:rsidR="00811CB9" w:rsidRPr="00672480" w:rsidRDefault="00811CB9" w:rsidP="003755DF">
      <w:pPr>
        <w:pStyle w:val="SingleTxtG"/>
      </w:pPr>
      <w:r w:rsidRPr="00672480">
        <w:t>42.</w:t>
      </w:r>
      <w:r w:rsidRPr="00672480">
        <w:tab/>
        <w:t>Parties bringing criminal indemnification proceedings also have the right to be assisted by a lawyer from the time of their first court appearance.</w:t>
      </w:r>
    </w:p>
    <w:p w:rsidR="00811CB9" w:rsidRPr="00672480" w:rsidRDefault="00811CB9" w:rsidP="003755DF">
      <w:pPr>
        <w:pStyle w:val="SingleTxtG"/>
      </w:pPr>
      <w:r w:rsidRPr="00672480">
        <w:t>43.</w:t>
      </w:r>
      <w:r w:rsidRPr="00672480">
        <w:tab/>
        <w:t xml:space="preserve">During the preliminary investigation, the person being held in custody has the right to be assisted by a lawyer after a period of 48 hours. This provision, which does not sufficiently guarantee the rights of the defence, is being amended as part of the initiative to revise the Criminal Code and the Code of Criminal Procedure, which is now nearing completion. After the adoption of the new Codes, a lawyer will be able to be present from the time when the person is first placed in police custody. </w:t>
      </w:r>
    </w:p>
    <w:p w:rsidR="00811CB9" w:rsidRPr="00672480" w:rsidRDefault="00811CB9" w:rsidP="00755487">
      <w:pPr>
        <w:pStyle w:val="SingleTxtG"/>
      </w:pPr>
      <w:r w:rsidRPr="00672480">
        <w:t>44.</w:t>
      </w:r>
      <w:r w:rsidRPr="00672480">
        <w:tab/>
        <w:t>Furthermore, article 9 of the Constitution provides</w:t>
      </w:r>
      <w:r w:rsidR="008A126D">
        <w:t xml:space="preserve">, in its </w:t>
      </w:r>
      <w:r w:rsidR="00755487">
        <w:t>second</w:t>
      </w:r>
      <w:r w:rsidR="008A126D">
        <w:t xml:space="preserve"> paragraph</w:t>
      </w:r>
      <w:r w:rsidRPr="00672480">
        <w:t xml:space="preserve"> that the right to a defence is an absolute right in all states and at all stages of legal proceedings. This provision implies the right of every individual to defend himself or herself or to be defended.</w:t>
      </w:r>
    </w:p>
    <w:p w:rsidR="00811CB9" w:rsidRPr="00672480" w:rsidRDefault="00811CB9" w:rsidP="00FD5B50">
      <w:pPr>
        <w:pStyle w:val="SingleTxtG"/>
      </w:pPr>
      <w:r w:rsidRPr="00672480">
        <w:t>45.</w:t>
      </w:r>
      <w:r w:rsidRPr="00672480">
        <w:tab/>
        <w:t>The right to a fair trial also implies the right to the presumption of innocence, which is a fundamental guarantee of liberty. This right is guaranteed in Senegalese national legislation by the provisions of the Criminal Code and the Code of Criminal Procedure. Any person accused of having committed a criminal offence is presumed innocent until proven guilty according to the law in a public trial at which all the guarantees necessary for his or her defence have been provided. The acts or omissions gi</w:t>
      </w:r>
      <w:r w:rsidR="00FD5B50">
        <w:t xml:space="preserve">ving rise to the sentence must </w:t>
      </w:r>
      <w:r w:rsidRPr="00672480">
        <w:t xml:space="preserve">have constituted a criminal offence at the time when they were committed. In addition, the sentence imposed must </w:t>
      </w:r>
      <w:r w:rsidR="00FD5B50" w:rsidRPr="00672480">
        <w:t xml:space="preserve">already </w:t>
      </w:r>
      <w:r w:rsidRPr="00672480">
        <w:t xml:space="preserve">have been provided for in law. Article 4 of the Criminal Code, which lays down the principle of the lawfulness of criminal charges and penalties, provides that </w:t>
      </w:r>
      <w:r w:rsidR="0059078A">
        <w:t>“</w:t>
      </w:r>
      <w:r w:rsidRPr="00672480">
        <w:t xml:space="preserve">no </w:t>
      </w:r>
      <w:r w:rsidR="00FD5B50">
        <w:t>offence</w:t>
      </w:r>
      <w:r w:rsidRPr="00672480">
        <w:t xml:space="preserve">, </w:t>
      </w:r>
      <w:r w:rsidR="00FD5B50">
        <w:t>serious, ordinary</w:t>
      </w:r>
      <w:r w:rsidRPr="00672480">
        <w:t xml:space="preserve"> or </w:t>
      </w:r>
      <w:r w:rsidR="00FD5B50">
        <w:t>minor</w:t>
      </w:r>
      <w:r w:rsidRPr="00672480">
        <w:t xml:space="preserve"> shall be punishable by penalties other than those set forth in legislation or regulations adopted prior to its commission</w:t>
      </w:r>
      <w:r w:rsidR="0059078A">
        <w:t>”</w:t>
      </w:r>
      <w:r w:rsidRPr="00672480">
        <w:t xml:space="preserve">. </w:t>
      </w:r>
    </w:p>
    <w:p w:rsidR="00811CB9" w:rsidRPr="00672480" w:rsidRDefault="00811CB9" w:rsidP="00FD5B50">
      <w:pPr>
        <w:pStyle w:val="H4G"/>
      </w:pPr>
      <w:r w:rsidRPr="00672480">
        <w:tab/>
      </w:r>
      <w:r w:rsidRPr="00672480">
        <w:tab/>
        <w:t>Article 20: Prohibition of imprisonment, deprivation of authorization of residence or work permit and expulsion merely on the ground of failure to fulfil a contractual obligation</w:t>
      </w:r>
    </w:p>
    <w:p w:rsidR="00811CB9" w:rsidRPr="00672480" w:rsidRDefault="00811CB9" w:rsidP="003755DF">
      <w:pPr>
        <w:pStyle w:val="SingleTxtG"/>
      </w:pPr>
      <w:r w:rsidRPr="00672480">
        <w:t>46.</w:t>
      </w:r>
      <w:r w:rsidRPr="00672480">
        <w:tab/>
        <w:t>In the same way as for Senegalese nationals, failure to fulfil a contractual obligation cannot lead to the institution of criminal proceedings against a migrant worker, as criminal law does not govern contractual obligations. This is a question of the strict application of the principle of the lawfulness of offences.</w:t>
      </w:r>
      <w:r w:rsidR="0059078A">
        <w:t xml:space="preserve"> </w:t>
      </w:r>
    </w:p>
    <w:p w:rsidR="00811CB9" w:rsidRPr="00672480" w:rsidRDefault="00811CB9" w:rsidP="00FD5B50">
      <w:pPr>
        <w:pStyle w:val="H4G"/>
      </w:pPr>
      <w:r w:rsidRPr="00672480">
        <w:tab/>
      </w:r>
      <w:r w:rsidRPr="00672480">
        <w:tab/>
        <w:t>Articles 21, 22 and 23: Protection from confiscation and/or destruction of identity and other documents; protection against collective expulsion; the right to recourse to consular or diplomatic protection</w:t>
      </w:r>
    </w:p>
    <w:p w:rsidR="00811CB9" w:rsidRPr="00672480" w:rsidRDefault="00811CB9" w:rsidP="003755DF">
      <w:pPr>
        <w:pStyle w:val="SingleTxtG"/>
      </w:pPr>
      <w:r w:rsidRPr="00672480">
        <w:t>47.</w:t>
      </w:r>
      <w:r w:rsidRPr="00672480">
        <w:tab/>
        <w:t xml:space="preserve">Article 1 of Organization Act No. 2008-35 of 7 August 2008 establishing the Supreme Court provides that the Supreme Court is the court of first and last instance for cases of abuse of power by the executive branch and for matters relating to the legality of actions by local authorities. Thus, to secure their right to protection from confiscation and/or destruction of identity documents and against collective expulsion, migrants may challenge administrative acts affecting them on the ground of abuse of power before the administrative chamber of the Supreme Court. Furthermore, the consular authorities can request information on the reasons for the arrest of their nationals and on their conditions of detention, and thus ensure that the Senegalese authorities respect the rights of those nationals. </w:t>
      </w:r>
    </w:p>
    <w:p w:rsidR="00811CB9" w:rsidRPr="00672480" w:rsidRDefault="00811CB9" w:rsidP="001353E0">
      <w:pPr>
        <w:pStyle w:val="H4G"/>
      </w:pPr>
      <w:r w:rsidRPr="00672480">
        <w:tab/>
      </w:r>
      <w:r w:rsidRPr="00672480">
        <w:tab/>
        <w:t xml:space="preserve">Articles 25 and 27: The principle of equal treatment regarding remuneration and social security </w:t>
      </w:r>
    </w:p>
    <w:p w:rsidR="00811CB9" w:rsidRPr="00672480" w:rsidRDefault="00811CB9" w:rsidP="003755DF">
      <w:pPr>
        <w:pStyle w:val="SingleTxtG"/>
      </w:pPr>
      <w:r w:rsidRPr="00672480">
        <w:t>48.</w:t>
      </w:r>
      <w:r w:rsidRPr="00672480">
        <w:tab/>
        <w:t xml:space="preserve">The principle of equal treatment is laid down in article 25 of the Constitution, which provides that: </w:t>
      </w:r>
      <w:r w:rsidR="0059078A">
        <w:t>“</w:t>
      </w:r>
      <w:r w:rsidRPr="00672480">
        <w:t>Everyone has the right to work and to seek employment. No one shall suffer labour discrimination owing to his or her origins, sex, opinions, political choices or beliefs … Any discrimination between men and women regarding employment, wages or taxation is prohibited.</w:t>
      </w:r>
      <w:r w:rsidR="0059078A">
        <w:t>”</w:t>
      </w:r>
      <w:r w:rsidRPr="00672480">
        <w:t xml:space="preserve"> It follows that sex, origin, opinion, political choice or belief cannot be used to justify any difference of treatment in terms of salary.</w:t>
      </w:r>
    </w:p>
    <w:p w:rsidR="00811CB9" w:rsidRPr="00672480" w:rsidRDefault="00811CB9" w:rsidP="003755DF">
      <w:pPr>
        <w:pStyle w:val="SingleTxtG"/>
      </w:pPr>
      <w:r w:rsidRPr="00672480">
        <w:t>49.</w:t>
      </w:r>
      <w:r w:rsidRPr="00672480">
        <w:tab/>
        <w:t xml:space="preserve">Article 1 of the Labour Code obliges the State to ensure equality of opportunity and treatment for all workers without distinction as to origin, race, sex or religion, while article L105 confirms the prohibition of wage discrimination in these terms: </w:t>
      </w:r>
      <w:r w:rsidR="0059078A">
        <w:t>“</w:t>
      </w:r>
      <w:r w:rsidRPr="00672480">
        <w:t>Where working conditions, professional qualifications and productivity are equal, pay shall be equal for all workers, regardless of their origin, sex, age or status.</w:t>
      </w:r>
      <w:r w:rsidR="0059078A">
        <w:t>”</w:t>
      </w:r>
      <w:r w:rsidRPr="00672480">
        <w:t xml:space="preserve"> These constitutional and legislative provisions make no distinction between Senegalese and foreign nationals.</w:t>
      </w:r>
      <w:r w:rsidR="0059078A">
        <w:t xml:space="preserve"> </w:t>
      </w:r>
    </w:p>
    <w:p w:rsidR="00811CB9" w:rsidRPr="00672480" w:rsidRDefault="00811CB9" w:rsidP="003755DF">
      <w:pPr>
        <w:pStyle w:val="SingleTxtG"/>
      </w:pPr>
      <w:r w:rsidRPr="00672480">
        <w:t>50.</w:t>
      </w:r>
      <w:r w:rsidRPr="00672480">
        <w:tab/>
        <w:t xml:space="preserve">Act No. 75-50 of 3 April 1975 on social welfare institutions and Act No. 73-37 of 31 July 1973 establishing the Social Security Code guarantee equality in terms of social security, the only exception being if a migrant worker benefits from a more favourable social security system in his or her country of origin. </w:t>
      </w:r>
    </w:p>
    <w:p w:rsidR="00811CB9" w:rsidRPr="00672480" w:rsidRDefault="00811CB9" w:rsidP="001353E0">
      <w:pPr>
        <w:pStyle w:val="H4G"/>
      </w:pPr>
      <w:r w:rsidRPr="00672480">
        <w:tab/>
      </w:r>
      <w:r w:rsidRPr="00672480">
        <w:tab/>
        <w:t xml:space="preserve">Article 28: The right to health and the principle of non-discrimination </w:t>
      </w:r>
    </w:p>
    <w:p w:rsidR="00811CB9" w:rsidRPr="00672480" w:rsidRDefault="00811CB9" w:rsidP="003755DF">
      <w:pPr>
        <w:pStyle w:val="SingleTxtG"/>
      </w:pPr>
      <w:r w:rsidRPr="00672480">
        <w:t>51.</w:t>
      </w:r>
      <w:r w:rsidRPr="00672480">
        <w:tab/>
        <w:t>In accordance with article 2 (2) of the International Covenant on Economic, Social and Cultural Rights, which Senegal ratified on 13 February 1978, States parties undertake to ensure that the rights enshrined in the Covenant, including the right to health, are exercised without discrimination of any kind as to race, colour, sex, language, religion, political or other opinion, national or social origin, property, birth or other status.</w:t>
      </w:r>
      <w:r w:rsidR="0059078A">
        <w:t xml:space="preserve"> </w:t>
      </w:r>
    </w:p>
    <w:p w:rsidR="00811CB9" w:rsidRPr="00672480" w:rsidRDefault="00811CB9" w:rsidP="003755DF">
      <w:pPr>
        <w:pStyle w:val="SingleTxtG"/>
      </w:pPr>
      <w:r w:rsidRPr="00672480">
        <w:t>52.</w:t>
      </w:r>
      <w:r w:rsidRPr="00672480">
        <w:tab/>
        <w:t>In Senegal, this right is guaranteed to all citizens under article 8 of the Constitution.</w:t>
      </w:r>
    </w:p>
    <w:p w:rsidR="00811CB9" w:rsidRPr="00672480" w:rsidRDefault="00811CB9" w:rsidP="003755DF">
      <w:pPr>
        <w:pStyle w:val="SingleTxtG"/>
      </w:pPr>
      <w:r w:rsidRPr="00672480">
        <w:t>53.</w:t>
      </w:r>
      <w:r w:rsidRPr="00672480">
        <w:tab/>
        <w:t>To give full effect to this right, Senegal has adopted a number of laws that are either general or specific in nature, such as Act No. 2010-03 of 9 April 2010 on HIV/AIDS. This law is aimed at, inter alia, establishing an appropriate legal framework to combat HIV/AIDS that will guarantee comprehensive care to those persons who are infected with or affected by the disease; prevent and eradicate all forms of discrimination and stigmatization against those persons; and promote a positive attitude towards them. In this regard, the competent institutions and services are working to make basic health-care and social services available to persons living with the disease. They are also taking the measures necessary to respond to the specific needs of the most vulnerable persons, namely women, and in particular pregnant women, children living with HIV and children affected by the disease. The Act prohibits any form of discrimination based on a person</w:t>
      </w:r>
      <w:r w:rsidR="0059078A">
        <w:t>’</w:t>
      </w:r>
      <w:r w:rsidRPr="00672480">
        <w:t xml:space="preserve">s actual or perceived HIV status. </w:t>
      </w:r>
    </w:p>
    <w:p w:rsidR="00811CB9" w:rsidRPr="00672480" w:rsidRDefault="00811CB9" w:rsidP="001353E0">
      <w:pPr>
        <w:pStyle w:val="SingleTxtG"/>
      </w:pPr>
      <w:r w:rsidRPr="00672480">
        <w:t>54.</w:t>
      </w:r>
      <w:r w:rsidRPr="00672480">
        <w:tab/>
        <w:t xml:space="preserve">All the services and information provided for </w:t>
      </w:r>
      <w:r w:rsidR="001353E0">
        <w:t xml:space="preserve">in </w:t>
      </w:r>
      <w:r w:rsidRPr="00672480">
        <w:t>the Act are made available to both Senegalese and foreign nationals, as no distinction is made in this regard.</w:t>
      </w:r>
    </w:p>
    <w:p w:rsidR="00811CB9" w:rsidRPr="00672480" w:rsidRDefault="00811CB9" w:rsidP="00527614">
      <w:pPr>
        <w:pStyle w:val="SingleTxtG"/>
      </w:pPr>
      <w:r w:rsidRPr="00672480">
        <w:t>55.</w:t>
      </w:r>
      <w:r w:rsidRPr="00672480">
        <w:tab/>
        <w:t>It should also be pointed out that article 6 (1) of this Act obliges employers, in the context of activities relating to occupational safety and health in their enterprises, to conduct information programmes on the causes and means of transmission, and methods for preventing the spread, of HIV/AIDS, and testing services and care for their workers. Article 6 (2) provides that</w:t>
      </w:r>
      <w:r w:rsidR="00527614">
        <w:t xml:space="preserve"> “</w:t>
      </w:r>
      <w:r w:rsidRPr="00672480">
        <w:t>the authority responsible for coordinating efforts to combat HIV/AIDS, and the ministry responsible for labour affairs, must ensure that regular information campaigns and campaigns aimed at preventing HIV and sexually transmitted infections are conducted in all workplaces</w:t>
      </w:r>
      <w:r w:rsidR="0059078A">
        <w:t>”</w:t>
      </w:r>
      <w:r w:rsidRPr="00672480">
        <w:t xml:space="preserve">. Article 24, which is entitled </w:t>
      </w:r>
      <w:r w:rsidR="0059078A">
        <w:t>“</w:t>
      </w:r>
      <w:r w:rsidRPr="00672480">
        <w:t>Workplace discrimination</w:t>
      </w:r>
      <w:r w:rsidR="0059078A">
        <w:t>”</w:t>
      </w:r>
      <w:r w:rsidRPr="00672480">
        <w:t xml:space="preserve">, provides in paragraph 1 that </w:t>
      </w:r>
      <w:r w:rsidR="0059078A">
        <w:t>“</w:t>
      </w:r>
      <w:r w:rsidRPr="00672480">
        <w:t>all discrimination, in whatever form, against a person who is, or is perceived to be, HIV-positive, particularly with respect to offers of employment, recruitment, promotion and retirement, is prohibited</w:t>
      </w:r>
      <w:r w:rsidR="0059078A">
        <w:t>”</w:t>
      </w:r>
      <w:r w:rsidRPr="00672480">
        <w:t>. Under the same article, promotions, training or benefits cannot be contingent on a worker undergoing an HIV test. Moreover, the actual or perceived HIV-positive status of a worker cannot be used to justify his or her dismissal. If a worker is declared unfit to work by an authorized medical body, he or she receives the benefits provided for in the laws on labour and social protection.</w:t>
      </w:r>
    </w:p>
    <w:p w:rsidR="00811CB9" w:rsidRPr="00672480" w:rsidRDefault="00811CB9" w:rsidP="003755DF">
      <w:pPr>
        <w:pStyle w:val="SingleTxtG"/>
      </w:pPr>
      <w:r w:rsidRPr="00672480">
        <w:t>56.</w:t>
      </w:r>
      <w:r w:rsidRPr="00672480">
        <w:tab/>
        <w:t xml:space="preserve">Similarly, discrimination is prohibited in formal and informal educational institutions, in the exercise of the right to travel and to accommodation, the right to access public or elected office, the right to access credit and insurance services and the right to access public or private health-care facilities. This is also the case for discrimination in prisons and rehabilitation centres. When such discrimination is perpetrated by prison staff, it constitutes a punishable offence. </w:t>
      </w:r>
    </w:p>
    <w:p w:rsidR="00811CB9" w:rsidRPr="00672480" w:rsidRDefault="00811CB9" w:rsidP="003755DF">
      <w:pPr>
        <w:pStyle w:val="SingleTxtG"/>
      </w:pPr>
      <w:r w:rsidRPr="00672480">
        <w:t>57.</w:t>
      </w:r>
      <w:r w:rsidRPr="00672480">
        <w:tab/>
        <w:t xml:space="preserve">Act No. 2005-18 of 5 August 2005 on reproductive health is intended to promote the right of all persons to better health and to reproductive health services. Article 3 of the Act provides that </w:t>
      </w:r>
      <w:r w:rsidR="0059078A">
        <w:t>“</w:t>
      </w:r>
      <w:r w:rsidRPr="00672480">
        <w:t>the right to reproductive health is a fundamental and universal right guaranteed to every human being without any distinction as to age, sex, wealth, religion, race, ethnicity, marital status or other status</w:t>
      </w:r>
      <w:r w:rsidR="0059078A">
        <w:t>”</w:t>
      </w:r>
      <w:r w:rsidRPr="00672480">
        <w:t xml:space="preserve">. Article 10 of the Act provides that </w:t>
      </w:r>
      <w:r w:rsidR="0059078A">
        <w:t>“</w:t>
      </w:r>
      <w:r w:rsidRPr="00672480">
        <w:t>all persons are entitled to receive all forms of reproductive health care without discrimination based on age, sex, marital status or membership of an ethnic or religious group</w:t>
      </w:r>
      <w:r w:rsidR="0059078A">
        <w:t>”</w:t>
      </w:r>
      <w:r w:rsidRPr="00672480">
        <w:t>. These provisions demonstrate that the right to reproductive health is inherent to the human condition and that there can be no discrimination in the enjoyment of that right. Migrant workers consequently enjoy the benefits and services provided for in this law on an equal footing with Senegalese nationals.</w:t>
      </w:r>
    </w:p>
    <w:p w:rsidR="00811CB9" w:rsidRPr="00672480" w:rsidRDefault="00811CB9" w:rsidP="003755DF">
      <w:pPr>
        <w:pStyle w:val="SingleTxtG"/>
      </w:pPr>
      <w:r w:rsidRPr="00672480">
        <w:t>58.</w:t>
      </w:r>
      <w:r w:rsidRPr="00672480">
        <w:tab/>
        <w:t>Senegal adopted Act No. 75-50, which covers certain social matters, on 3 April 1975. In accordance with Decree No. 2012-832 of 7 August 2012 on the organization and functioning of sickness insurance institutions, employers, in the sense of article L3 of the Labour Code, are required to establish sickness insurance institutions for the benefit of workers, in the sense of article L2 of the Labour Code, and their families, that is spouses and dependent children as defined for the purpose of the family benefit scheme.</w:t>
      </w:r>
    </w:p>
    <w:p w:rsidR="00811CB9" w:rsidRPr="00672480" w:rsidRDefault="00811CB9" w:rsidP="003755DF">
      <w:pPr>
        <w:pStyle w:val="SingleTxtG"/>
      </w:pPr>
      <w:r w:rsidRPr="00672480">
        <w:t>59.</w:t>
      </w:r>
      <w:r w:rsidRPr="00672480">
        <w:tab/>
        <w:t>According to a study on the accessibility of hospital care to the public in Senegal, which was conducted in 2009 by the Platform of Non-State Actors to monitor the application of the Cotonou Agreement in Senegal, State policy in this area is focused on primary health care and is structured around guaranteeing the entire population access to high-quality health care, irrespective of socioeconomic status, and protecting vulnerable groups.</w:t>
      </w:r>
    </w:p>
    <w:p w:rsidR="00811CB9" w:rsidRPr="00672480" w:rsidRDefault="00811CB9" w:rsidP="003755DF">
      <w:pPr>
        <w:pStyle w:val="SingleTxtG"/>
      </w:pPr>
      <w:r w:rsidRPr="00672480">
        <w:t>60.</w:t>
      </w:r>
      <w:r w:rsidRPr="00672480">
        <w:tab/>
        <w:t>Consequently, Senegal has adopted a universal health insurance programme, in keeping with the Government</w:t>
      </w:r>
      <w:r w:rsidR="0059078A">
        <w:t>’</w:t>
      </w:r>
      <w:r w:rsidRPr="00672480">
        <w:t>s desire to reduce inequalities in access to health care, and the Ministry of Health and Social Welfare has devised the Strategic Health Insurance Development Plan 2013-2017, which is organized around the following:</w:t>
      </w:r>
    </w:p>
    <w:p w:rsidR="00811CB9" w:rsidRPr="00672480" w:rsidRDefault="00811CB9" w:rsidP="001353E0">
      <w:pPr>
        <w:pStyle w:val="Bullet1G"/>
        <w:rPr>
          <w:rFonts w:eastAsia="Arial"/>
        </w:rPr>
      </w:pPr>
      <w:r w:rsidRPr="00672480">
        <w:t>Development of basic universal health insurance through health-care mutuals</w:t>
      </w:r>
    </w:p>
    <w:p w:rsidR="00811CB9" w:rsidRPr="00672480" w:rsidRDefault="00811CB9" w:rsidP="001353E0">
      <w:pPr>
        <w:pStyle w:val="Bullet1G"/>
        <w:rPr>
          <w:rFonts w:eastAsia="Arial"/>
        </w:rPr>
      </w:pPr>
      <w:r w:rsidRPr="00672480">
        <w:t>Reform of sickness insurance institutions</w:t>
      </w:r>
    </w:p>
    <w:p w:rsidR="00811CB9" w:rsidRPr="00672480" w:rsidRDefault="00811CB9" w:rsidP="001353E0">
      <w:pPr>
        <w:pStyle w:val="Bullet1G"/>
        <w:rPr>
          <w:rFonts w:eastAsia="Arial"/>
        </w:rPr>
      </w:pPr>
      <w:r w:rsidRPr="00672480">
        <w:t>Strengthening of existing free care policies</w:t>
      </w:r>
    </w:p>
    <w:p w:rsidR="00811CB9" w:rsidRPr="00672480" w:rsidRDefault="00811CB9" w:rsidP="001353E0">
      <w:pPr>
        <w:pStyle w:val="Bullet1G"/>
        <w:rPr>
          <w:rFonts w:eastAsia="Arial"/>
        </w:rPr>
      </w:pPr>
      <w:r w:rsidRPr="00672480">
        <w:t xml:space="preserve">Launching of a new initiative to provide free health care to children aged under 5 years </w:t>
      </w:r>
    </w:p>
    <w:p w:rsidR="00811CB9" w:rsidRPr="00672480" w:rsidRDefault="00811CB9" w:rsidP="004115FB">
      <w:pPr>
        <w:pStyle w:val="H4G"/>
      </w:pPr>
      <w:r w:rsidRPr="00672480">
        <w:tab/>
      </w:r>
      <w:r w:rsidRPr="00672480">
        <w:tab/>
        <w:t>Article 29: The right to a name and the right to a nationality</w:t>
      </w:r>
    </w:p>
    <w:p w:rsidR="00811CB9" w:rsidRPr="00672480" w:rsidRDefault="00811CB9" w:rsidP="003755DF">
      <w:pPr>
        <w:pStyle w:val="SingleTxtG"/>
      </w:pPr>
      <w:r w:rsidRPr="00672480">
        <w:t>61.</w:t>
      </w:r>
      <w:r w:rsidRPr="00672480">
        <w:tab/>
        <w:t xml:space="preserve">In accordance with article 51 of the Family Code, </w:t>
      </w:r>
      <w:r w:rsidR="0059078A">
        <w:t>“</w:t>
      </w:r>
      <w:r w:rsidRPr="00672480">
        <w:t>all births must be declared to the civil registrar</w:t>
      </w:r>
      <w:r w:rsidR="0059078A">
        <w:t>”</w:t>
      </w:r>
      <w:r w:rsidRPr="00672480">
        <w:t xml:space="preserve">. Thus, the child of a migrant worker who is born in Senegal is entitled to be registered at the civil registry of the administrative district where he or she was born. A birth may be declared by the father, the mother, an ascendant or close relative, the physician, the midwife, or by any other person who was present at the birth or, if the mother did not give birth at home, by the person in whose home she gave birth. If the birth is not declared by these persons, it is the responsibility of the village chief or a neighbourhood representative to do so in accordance with the procedure set out in article 34 of the Code. </w:t>
      </w:r>
    </w:p>
    <w:p w:rsidR="00811CB9" w:rsidRPr="00672480" w:rsidRDefault="00811CB9" w:rsidP="003755DF">
      <w:pPr>
        <w:pStyle w:val="SingleTxtG"/>
      </w:pPr>
      <w:r w:rsidRPr="00672480">
        <w:t>62.</w:t>
      </w:r>
      <w:r w:rsidRPr="00672480">
        <w:tab/>
        <w:t xml:space="preserve">To ensure better respect for this right, article 339 of the Criminal Code imposes a prison term of between 6 months and 1 year and a fine of between 20,000 and 75,000 CFA francs on any person who, despite having been present at a birth, fails to declare it, as is required by the civil registrar. The same applies to any person who, having found an abandoned newborn, fails to deliver him or her to the civil registrar, in accordance with article 340 of the Criminal Code. Article 33 of the Family Code imposes a police fine of between 2,000 and 5,000 CFA francs on village chiefs and neighbourhood representatives who fail to declare births and deaths that have occurred in their administrative districts within one month. </w:t>
      </w:r>
    </w:p>
    <w:p w:rsidR="00811CB9" w:rsidRPr="00672480" w:rsidRDefault="00811CB9" w:rsidP="003755DF">
      <w:pPr>
        <w:pStyle w:val="SingleTxtG"/>
      </w:pPr>
      <w:r w:rsidRPr="00672480">
        <w:t>63.</w:t>
      </w:r>
      <w:r w:rsidRPr="00672480">
        <w:tab/>
        <w:t xml:space="preserve">However, despite these repressive provisions, some reluctance persists in practice. To encourage the population to break their silence on this subject, the Family Code provides for courts to hold mobile sessions during which the requirements for registration are relaxed quite considerably. The accommodations offered range from visits by judges to rural areas to fast-tracking of birth certificates and issuance for free. </w:t>
      </w:r>
    </w:p>
    <w:p w:rsidR="00811CB9" w:rsidRPr="00672480" w:rsidRDefault="00811CB9" w:rsidP="003755DF">
      <w:pPr>
        <w:pStyle w:val="SingleTxtG"/>
      </w:pPr>
      <w:r w:rsidRPr="00672480">
        <w:t>64.</w:t>
      </w:r>
      <w:r w:rsidRPr="00672480">
        <w:tab/>
        <w:t xml:space="preserve">The birth registration of foreign nationals and of Senegalese nationals abroad is regulated by articles 43 and 44 of the Family Code. In the case of the former, the Family Code provides that all births and deaths must be declared to the Senegalese civil registrar under the procedure and conditions provided for in the Code. In the case of the latter, all civil status certificates issued in a foreign country are valid if they have been received by diplomatic or consular officials in accordance with Senegalese law. </w:t>
      </w:r>
    </w:p>
    <w:p w:rsidR="00811CB9" w:rsidRPr="00672480" w:rsidRDefault="00811CB9" w:rsidP="003755DF">
      <w:pPr>
        <w:pStyle w:val="SingleTxtG"/>
      </w:pPr>
      <w:r w:rsidRPr="00672480">
        <w:t>65.</w:t>
      </w:r>
      <w:r w:rsidRPr="00672480">
        <w:tab/>
        <w:t xml:space="preserve">Act No. 2013-05 of 8 July 2013 amending Act No. 61-10 of 7 March 1961 on determining Senegalese nationality relaxes the conditions governing the acquisition of Senegalese nationality by foreigners. Article 5 provides that </w:t>
      </w:r>
      <w:r w:rsidR="0059078A">
        <w:t>“</w:t>
      </w:r>
      <w:r w:rsidRPr="00672480">
        <w:t>any child born of a Senegalese parent shall also be Senegalese</w:t>
      </w:r>
      <w:r w:rsidR="0059078A">
        <w:t>”</w:t>
      </w:r>
      <w:r w:rsidRPr="00672480">
        <w:t>. Therefore, it is sufficient for one of the child</w:t>
      </w:r>
      <w:r w:rsidR="0059078A">
        <w:t>’</w:t>
      </w:r>
      <w:r w:rsidRPr="00672480">
        <w:t>s parents to be Senegalese in order for him or her to acquire Senegalese nationality. To have the acquisition of Senegalese nationality recognized, it is sufficient to submit a request to that effect to the president of the court under the procedure stipulated by law. Specifically, a Senegalese woman who marries a foreign man, or a Senegalese man who marries a foreign woman may transmit his or her nationality to his or her children from the union.</w:t>
      </w:r>
    </w:p>
    <w:p w:rsidR="00811CB9" w:rsidRPr="00672480" w:rsidRDefault="00811CB9" w:rsidP="003755DF">
      <w:pPr>
        <w:pStyle w:val="SingleTxtG"/>
      </w:pPr>
      <w:r w:rsidRPr="00672480">
        <w:t>66.</w:t>
      </w:r>
      <w:r w:rsidRPr="00672480">
        <w:tab/>
        <w:t>Article 7 reduces the length of time that a foreign national must have lived with a Senegalese national to qualify for Senegalese nationality by five years compared with the previous law.</w:t>
      </w:r>
    </w:p>
    <w:p w:rsidR="00811CB9" w:rsidRPr="00672480" w:rsidRDefault="004115FB" w:rsidP="004115FB">
      <w:pPr>
        <w:pStyle w:val="H4G"/>
      </w:pPr>
      <w:r>
        <w:tab/>
      </w:r>
      <w:r>
        <w:tab/>
      </w:r>
      <w:r w:rsidR="00811CB9" w:rsidRPr="00672480">
        <w:t>Article 30: The right to education</w:t>
      </w:r>
    </w:p>
    <w:p w:rsidR="00811CB9" w:rsidRPr="00672480" w:rsidRDefault="00811CB9" w:rsidP="003755DF">
      <w:pPr>
        <w:pStyle w:val="SingleTxtG"/>
      </w:pPr>
      <w:r w:rsidRPr="00672480">
        <w:t>67.</w:t>
      </w:r>
      <w:r w:rsidRPr="00672480">
        <w:tab/>
        <w:t>The right to education is guaranteed and the requirements for exercising that right are set out in articles 21, 22 and 23 of the Constitution. The Constitution establishes the obligation and responsibility of the State to provide for the education and training of young people by setting up public schools. The State and the public authorities are required, in accordance with article 21, to create the conditions and public institutions necessary to guarantee children</w:t>
      </w:r>
      <w:r w:rsidR="0059078A">
        <w:t>’</w:t>
      </w:r>
      <w:r w:rsidRPr="00672480">
        <w:t>s education. Article 23 also provides for the existence, alongside public schools, of private schools that are subject to the authorization and oversight of the State.</w:t>
      </w:r>
    </w:p>
    <w:p w:rsidR="00811CB9" w:rsidRPr="00672480" w:rsidRDefault="00811CB9" w:rsidP="003755DF">
      <w:pPr>
        <w:pStyle w:val="SingleTxtG"/>
      </w:pPr>
      <w:r w:rsidRPr="00672480">
        <w:t>68.</w:t>
      </w:r>
      <w:r w:rsidRPr="00672480">
        <w:tab/>
        <w:t xml:space="preserve"> The Ministry of Education is chiefly responsible for realizing the right to education. The Ministry of Education, in cooperation with other government ministries, implements the Government</w:t>
      </w:r>
      <w:r w:rsidR="0059078A">
        <w:t>’</w:t>
      </w:r>
      <w:r w:rsidRPr="00672480">
        <w:t>s education policy.</w:t>
      </w:r>
    </w:p>
    <w:p w:rsidR="00811CB9" w:rsidRPr="00672480" w:rsidRDefault="00811CB9" w:rsidP="00BF18F0">
      <w:pPr>
        <w:pStyle w:val="SingleTxtG"/>
      </w:pPr>
      <w:r w:rsidRPr="00672480">
        <w:t>69.</w:t>
      </w:r>
      <w:r w:rsidRPr="00672480">
        <w:tab/>
        <w:t>As part of its national education policy, Senegal adopted Act No. 91-22 of 16 February 1991 on that subject. Article 5 of the Act provides that education is democratic</w:t>
      </w:r>
      <w:r w:rsidR="00205416">
        <w:t>,</w:t>
      </w:r>
      <w:r w:rsidRPr="00672480">
        <w:t xml:space="preserve"> giv</w:t>
      </w:r>
      <w:r w:rsidR="00205416">
        <w:t>ing</w:t>
      </w:r>
      <w:r w:rsidRPr="00672480">
        <w:t xml:space="preserve"> everyone an equal chance of success</w:t>
      </w:r>
      <w:r w:rsidR="00205416">
        <w:t>, and</w:t>
      </w:r>
      <w:r w:rsidRPr="00672480">
        <w:t xml:space="preserve"> is based on the recognized human right to receive education and training that are commensurate with a person</w:t>
      </w:r>
      <w:r w:rsidR="0059078A">
        <w:t>’</w:t>
      </w:r>
      <w:r w:rsidRPr="00672480">
        <w:t xml:space="preserve">s abilities without discrimination on the basis of sex, social origin, race, ethnicity, religion or nationality. In this regard, it is important to note that no distinctions are made vis-à-vis children of migrant workers educated in Senegalese schools and that there is no prerequisite for them to identify themselves as such. </w:t>
      </w:r>
    </w:p>
    <w:p w:rsidR="00811CB9" w:rsidRPr="00672480" w:rsidRDefault="00811CB9" w:rsidP="003755DF">
      <w:pPr>
        <w:pStyle w:val="SingleTxtG"/>
      </w:pPr>
      <w:r w:rsidRPr="00672480">
        <w:t>70.</w:t>
      </w:r>
      <w:r w:rsidRPr="00672480">
        <w:tab/>
        <w:t>Article 3 bis establishes the compulsory nature of education for all children of both sexes aged between 6 and 16 years. The principle of free compulsory education in public schools should also be mentioned. In view of the compulsory nature of education, when a child reaches 6 years of age, his or her parents are required to enrol him or her in a public or private school and ensure his or her attendance until the age of 16. If a child under the age of 16 is unable to continue in mainstream education, he or she is directed towards a vocational training institute.</w:t>
      </w:r>
    </w:p>
    <w:p w:rsidR="00811CB9" w:rsidRPr="00672480" w:rsidRDefault="00811CB9" w:rsidP="003755DF">
      <w:pPr>
        <w:pStyle w:val="SingleTxtG"/>
      </w:pPr>
      <w:r w:rsidRPr="00672480">
        <w:t>71.</w:t>
      </w:r>
      <w:r w:rsidRPr="00672480">
        <w:tab/>
        <w:t>The right to education is also guaranteed to children with disabilities. If their disability is such that it will hinder the normal progress of their education and training, special education, which is an integral part of the education system, provides them with medical, psychological and pedagogical care. To promote universal education, the State, through the Daaras Modernization Project, aims to reach out to children who attend Koranic schools. The Daaras Modernization Project, which is currently the subject of a nationwide consultation, will help to extend respect for the right to education. The project is part of efforts being made to honour the country</w:t>
      </w:r>
      <w:r w:rsidR="0059078A">
        <w:t>’</w:t>
      </w:r>
      <w:r w:rsidRPr="00672480">
        <w:t xml:space="preserve">s commitment to realizing education for all and, in particular, universal school enrolment. To facilitate its implementation, the State affords recognized </w:t>
      </w:r>
      <w:r w:rsidRPr="0029371B">
        <w:rPr>
          <w:i/>
          <w:iCs/>
        </w:rPr>
        <w:t>daaras</w:t>
      </w:r>
      <w:r w:rsidRPr="00672480">
        <w:t xml:space="preserve"> the possibility of enjoying subsidies and bonuses in accordance with conditions that will be laid down by decree.</w:t>
      </w:r>
      <w:r w:rsidR="0059078A">
        <w:t xml:space="preserve"> </w:t>
      </w:r>
    </w:p>
    <w:p w:rsidR="00811CB9" w:rsidRPr="00672480" w:rsidRDefault="00811CB9" w:rsidP="0029371B">
      <w:pPr>
        <w:pStyle w:val="H4G"/>
      </w:pPr>
      <w:r w:rsidRPr="00672480">
        <w:tab/>
      </w:r>
      <w:r w:rsidRPr="00672480">
        <w:tab/>
        <w:t xml:space="preserve">Article 31: Respect for the cultural identity of migrant workers </w:t>
      </w:r>
    </w:p>
    <w:p w:rsidR="00811CB9" w:rsidRPr="00672480" w:rsidRDefault="00811CB9" w:rsidP="00DD08C5">
      <w:pPr>
        <w:pStyle w:val="SingleTxtG"/>
      </w:pPr>
      <w:r w:rsidRPr="00672480">
        <w:t>72.</w:t>
      </w:r>
      <w:r w:rsidR="00DD08C5">
        <w:tab/>
      </w:r>
      <w:r w:rsidRPr="00672480">
        <w:t>The principle of cultural freedom embodied in the International Covenant on Economic, Social and Cultural Rights, which Senegal has ratified, is also enshrined in article 8 of the Constitution. This freedom, like the others listed in the Constitution, cannot be infringed and any deliberate interference with its exercise is punishable by law. Thus, migrants can, through freedom of association, opinion and expression, exercise their cultural freedom.</w:t>
      </w:r>
    </w:p>
    <w:p w:rsidR="00811CB9" w:rsidRPr="00672480" w:rsidRDefault="0029371B" w:rsidP="0029371B">
      <w:pPr>
        <w:pStyle w:val="H4G"/>
      </w:pPr>
      <w:r>
        <w:tab/>
      </w:r>
      <w:r>
        <w:tab/>
      </w:r>
      <w:r w:rsidR="00DD08C5">
        <w:t>Article</w:t>
      </w:r>
      <w:r w:rsidR="00811CB9" w:rsidRPr="00672480">
        <w:t xml:space="preserve"> 32: The right of migrant workers to transfer their earnings, savings and personal belongings to their State of origin</w:t>
      </w:r>
    </w:p>
    <w:p w:rsidR="00811CB9" w:rsidRPr="00672480" w:rsidRDefault="00811CB9" w:rsidP="003755DF">
      <w:pPr>
        <w:pStyle w:val="SingleTxtG"/>
      </w:pPr>
      <w:r w:rsidRPr="00672480">
        <w:t>73.</w:t>
      </w:r>
      <w:r w:rsidRPr="00672480">
        <w:tab/>
        <w:t>Under Senegalese law, migrant workers are entitled to transfer their assets to their State of origin, subject to payment of the relevant taxes. Funds transfers must comply with the applicable customs declaration procedure, in particular for foreign currency. In principle, there are no restrictions on fund</w:t>
      </w:r>
      <w:r w:rsidR="00BF6CF0">
        <w:t>s</w:t>
      </w:r>
      <w:r w:rsidRPr="00672480">
        <w:t xml:space="preserve"> transfers in CFA francs within the WAEMU area.</w:t>
      </w:r>
    </w:p>
    <w:p w:rsidR="00811CB9" w:rsidRPr="00672480" w:rsidRDefault="00811CB9" w:rsidP="003755DF">
      <w:pPr>
        <w:pStyle w:val="SingleTxtG"/>
      </w:pPr>
      <w:r w:rsidRPr="00672480">
        <w:t>74.</w:t>
      </w:r>
      <w:r w:rsidRPr="00672480">
        <w:tab/>
        <w:t>In accordance with Regulation No. 009/1998/CM/UEMOA of 20 November 1998 on the external financial relations of the States member of the West African Economic and Monetary Union, Senegalese resident travellers or foreign nationals who have settled in one of the eight countries of the Union (Benin, Burkina Faso, Côte d</w:t>
      </w:r>
      <w:r w:rsidR="0059078A">
        <w:t>’</w:t>
      </w:r>
      <w:r w:rsidRPr="00672480">
        <w:t>Ivoire, Guinea-Bissau, Mali, the Niger, Senegal and Togo) may:</w:t>
      </w:r>
    </w:p>
    <w:p w:rsidR="00811CB9" w:rsidRPr="00672480" w:rsidRDefault="00811CB9" w:rsidP="00D24921">
      <w:pPr>
        <w:pStyle w:val="Bullet1G"/>
      </w:pPr>
      <w:r w:rsidRPr="00672480">
        <w:t>Upon entry into Senegal, hold an unlimited number of CFA banknotes from the Central Bank of Western African States without completing any formalities. They may also hold an unlimited amount of foreign currency, provided that they deliver it to an authorized intermediary (bank, currency exchange etc.) within eight days</w:t>
      </w:r>
    </w:p>
    <w:p w:rsidR="00811CB9" w:rsidRPr="00672480" w:rsidRDefault="00811CB9" w:rsidP="00D24921">
      <w:pPr>
        <w:pStyle w:val="Bullet1G"/>
      </w:pPr>
      <w:r w:rsidRPr="00672480">
        <w:t>Upon departure from Senegal, two scenarios may occur:</w:t>
      </w:r>
    </w:p>
    <w:p w:rsidR="00811CB9" w:rsidRPr="00672480" w:rsidRDefault="00811CB9" w:rsidP="00D24921">
      <w:pPr>
        <w:pStyle w:val="Bullet2G"/>
      </w:pPr>
      <w:r w:rsidRPr="00672480">
        <w:tab/>
        <w:t>Within the Union: travellers may hold an unlimited number of CFA banknotes from the Central Bank of Western African States without completing any formalities</w:t>
      </w:r>
    </w:p>
    <w:p w:rsidR="00811CB9" w:rsidRPr="00672480" w:rsidRDefault="00811CB9" w:rsidP="00D24921">
      <w:pPr>
        <w:pStyle w:val="Bullet2G"/>
      </w:pPr>
      <w:r w:rsidRPr="00672480">
        <w:tab/>
        <w:t>Outside the Union, travellers may hold the exchange value of 2 million CFA francs in foreign currency. In addition to this sum, they may hold other forms of payment (travellers</w:t>
      </w:r>
      <w:r w:rsidR="0059078A">
        <w:t>’</w:t>
      </w:r>
      <w:r w:rsidRPr="00672480">
        <w:t xml:space="preserve"> cheques, certified cheques, credit cards etc.)</w:t>
      </w:r>
    </w:p>
    <w:p w:rsidR="00811CB9" w:rsidRPr="00672480" w:rsidRDefault="00811CB9" w:rsidP="00D24921">
      <w:pPr>
        <w:pStyle w:val="H4G"/>
      </w:pPr>
      <w:r w:rsidRPr="00672480">
        <w:tab/>
      </w:r>
      <w:r w:rsidRPr="00672480">
        <w:tab/>
        <w:t xml:space="preserve">Article 33: The right to be informed of the rights arising out of the Convention </w:t>
      </w:r>
    </w:p>
    <w:p w:rsidR="00811CB9" w:rsidRPr="00672480" w:rsidRDefault="00811CB9" w:rsidP="003755DF">
      <w:pPr>
        <w:pStyle w:val="SingleTxtG"/>
      </w:pPr>
      <w:r w:rsidRPr="00672480">
        <w:t>75.</w:t>
      </w:r>
      <w:r w:rsidRPr="00672480">
        <w:tab/>
        <w:t>To ensure the wide dissemination of the Convention, the Government of Senegal has created within the Ministry of Foreign Affairs and Senegalese Abroad:</w:t>
      </w:r>
    </w:p>
    <w:p w:rsidR="00811CB9" w:rsidRPr="00672480" w:rsidRDefault="00811CB9" w:rsidP="00DD08C5">
      <w:pPr>
        <w:pStyle w:val="Bullet1G"/>
      </w:pPr>
      <w:r w:rsidRPr="00672480">
        <w:t>A high council for Senegalese nationals living abroad</w:t>
      </w:r>
    </w:p>
    <w:p w:rsidR="00811CB9" w:rsidRPr="00672480" w:rsidRDefault="00811CB9" w:rsidP="00DD08C5">
      <w:pPr>
        <w:pStyle w:val="Bullet1G"/>
      </w:pPr>
      <w:r w:rsidRPr="00672480">
        <w:t>An office to receive, advise and monitor emigrants</w:t>
      </w:r>
    </w:p>
    <w:p w:rsidR="00811CB9" w:rsidRPr="00672480" w:rsidRDefault="00811CB9" w:rsidP="003755DF">
      <w:pPr>
        <w:pStyle w:val="SingleTxtG"/>
      </w:pPr>
      <w:r w:rsidRPr="00672480">
        <w:t>76.</w:t>
      </w:r>
      <w:r w:rsidRPr="00672480">
        <w:tab/>
        <w:t>The Ministry of Foreign Affairs and Senegalese Abroad and the Ministry of the Interior have developed information strategies, particularly Internet-based strategies, to inform migrants who have settled in Senegal and Senegalese nationals living abroad of the legislation and programmes introduced by the Government to promote and protect their rights. All the relevant information is available on the website www.servicepublic.gouv.sn.</w:t>
      </w:r>
    </w:p>
    <w:p w:rsidR="00811CB9" w:rsidRPr="00672480" w:rsidRDefault="00811CB9" w:rsidP="00D24921">
      <w:pPr>
        <w:pStyle w:val="H23G"/>
        <w:rPr>
          <w:rFonts w:eastAsia="Calibri"/>
        </w:rPr>
      </w:pPr>
      <w:r w:rsidRPr="00672480">
        <w:rPr>
          <w:rFonts w:eastAsia="Calibri"/>
        </w:rPr>
        <w:tab/>
        <w:t>2.</w:t>
      </w:r>
      <w:r w:rsidRPr="00672480">
        <w:rPr>
          <w:rFonts w:eastAsia="Calibri"/>
        </w:rPr>
        <w:tab/>
        <w:t>Please provide information on the human and financial resources allocated to the Ministry of Foreign Affairs and Senegalese Abroad and the ways in which the government agencies that deal with migration coordinate with each other.</w:t>
      </w:r>
    </w:p>
    <w:p w:rsidR="00811CB9" w:rsidRPr="00672480" w:rsidRDefault="00811CB9" w:rsidP="003755DF">
      <w:pPr>
        <w:pStyle w:val="SingleTxtG"/>
      </w:pPr>
      <w:r w:rsidRPr="00672480">
        <w:t>77.</w:t>
      </w:r>
      <w:r w:rsidRPr="00672480">
        <w:tab/>
        <w:t xml:space="preserve">Within the Ministry of Foreign Affairs and Senegalese Abroad is a Department of Legal and Consular Affairs with a division responsible for human rights, disputes and advisory services and a Chancellery Division that deals with migration-related issues. The staff of the two divisions comprises 4 counsellors, 5 chancellery clerks and 10 support staff, for a total of 19 persons. </w:t>
      </w:r>
    </w:p>
    <w:p w:rsidR="00811CB9" w:rsidRPr="00672480" w:rsidRDefault="00811CB9" w:rsidP="003755DF">
      <w:pPr>
        <w:pStyle w:val="SingleTxtG"/>
      </w:pPr>
      <w:r w:rsidRPr="00672480">
        <w:t>78.</w:t>
      </w:r>
      <w:r w:rsidRPr="00672480">
        <w:tab/>
        <w:t>The Department</w:t>
      </w:r>
      <w:r w:rsidR="0059078A">
        <w:t>’</w:t>
      </w:r>
      <w:r w:rsidRPr="00672480">
        <w:t>s budget is not separate from that of the Ministry, which was 48,385 billion CFA francs in 2015 and 57,499 billion CFA francs in 2016, representing an increase of 18.84 per cent in relative terms. The Minister</w:t>
      </w:r>
      <w:r w:rsidR="0059078A">
        <w:t>’</w:t>
      </w:r>
      <w:r w:rsidRPr="00672480">
        <w:t>s technical adviser, who has ambassadorial rank, is responsible for coordinating activities with all other agencies involved in handling migration-related questions and issues. As the national focal point on migration, the adviser works in close cooperation with other relevant departments, such as the Ministry of Justice; the Ministry of the Interior; the Ministry of Youth, Vocational Training and Employment; and the Ministry of Labour, Social Dialogue, Professional Organizations and Institutional Relations.</w:t>
      </w:r>
    </w:p>
    <w:p w:rsidR="00811CB9" w:rsidRPr="00672480" w:rsidRDefault="00D24921" w:rsidP="00D24921">
      <w:pPr>
        <w:pStyle w:val="H23G"/>
      </w:pPr>
      <w:r>
        <w:tab/>
      </w:r>
      <w:r w:rsidR="00811CB9" w:rsidRPr="00672480">
        <w:t>3.</w:t>
      </w:r>
      <w:r w:rsidR="00811CB9" w:rsidRPr="00672480">
        <w:tab/>
        <w:t xml:space="preserve">Insofar as the Senegalese Committee on Human Rights has seen its accreditation status downgraded from </w:t>
      </w:r>
      <w:r w:rsidR="0059078A">
        <w:t>“</w:t>
      </w:r>
      <w:r w:rsidR="00811CB9" w:rsidRPr="00672480">
        <w:t>A</w:t>
      </w:r>
      <w:r w:rsidR="0059078A">
        <w:t>”</w:t>
      </w:r>
      <w:r w:rsidR="00811CB9" w:rsidRPr="00672480">
        <w:t xml:space="preserve"> to </w:t>
      </w:r>
      <w:r w:rsidR="0059078A">
        <w:t>“</w:t>
      </w:r>
      <w:r w:rsidR="00811CB9" w:rsidRPr="00672480">
        <w:t>B</w:t>
      </w:r>
      <w:r w:rsidR="0059078A">
        <w:t>”</w:t>
      </w:r>
      <w:r w:rsidR="00811CB9" w:rsidRPr="00672480">
        <w:t xml:space="preserve"> based on the criteria set out in the Paris Principles, please provide information on what measures have been taken to enable the Senegalese Committee on Human Rights to regain its </w:t>
      </w:r>
      <w:r w:rsidR="0059078A">
        <w:t>“</w:t>
      </w:r>
      <w:r w:rsidR="00811CB9" w:rsidRPr="00672480">
        <w:t>A</w:t>
      </w:r>
      <w:r w:rsidR="0059078A">
        <w:t>”</w:t>
      </w:r>
      <w:r w:rsidR="00811CB9" w:rsidRPr="00672480">
        <w:t xml:space="preserve"> status. Please also provide information on its mandate, its main activities and its human, technical and financial resources, especially with regard to issues concerning migrant workers. Please provide information on steps taken to inform the general public, and particularly all migrant workers, about the services provided by the Senegalese Committee on Human Rights.</w:t>
      </w:r>
    </w:p>
    <w:p w:rsidR="00811CB9" w:rsidRPr="00672480" w:rsidRDefault="00811CB9" w:rsidP="003755DF">
      <w:pPr>
        <w:pStyle w:val="SingleTxtG"/>
      </w:pPr>
      <w:r w:rsidRPr="00672480">
        <w:t>79.</w:t>
      </w:r>
      <w:r w:rsidRPr="00672480">
        <w:tab/>
        <w:t xml:space="preserve">To enable the Senegalese Committee on Human Rights to regain its </w:t>
      </w:r>
      <w:r w:rsidR="0059078A">
        <w:t>“</w:t>
      </w:r>
      <w:r w:rsidRPr="00672480">
        <w:t>A</w:t>
      </w:r>
      <w:r w:rsidR="0059078A">
        <w:t>”</w:t>
      </w:r>
      <w:r w:rsidRPr="00672480">
        <w:t xml:space="preserve"> status, the Government first made available, at its expense, office space that now serves as the Committee</w:t>
      </w:r>
      <w:r w:rsidR="0059078A">
        <w:t>’</w:t>
      </w:r>
      <w:r w:rsidRPr="00672480">
        <w:t>s headquarters. The provision of these premises was accompanied with a sizeable increase in budget, beginning in 2014. A bill to establish a National Human Rights Commission is shortly to be put to a vote. The proposed reforms include:</w:t>
      </w:r>
    </w:p>
    <w:p w:rsidR="00811CB9" w:rsidRPr="00672480" w:rsidRDefault="00811CB9" w:rsidP="00796AEB">
      <w:pPr>
        <w:pStyle w:val="Bullet1G"/>
      </w:pPr>
      <w:r w:rsidRPr="00672480">
        <w:t>Renaming of the Senegalese Committee on Human Rights, which is to become the National Human Rights Commission of Senegal</w:t>
      </w:r>
    </w:p>
    <w:p w:rsidR="00811CB9" w:rsidRPr="00672480" w:rsidRDefault="00811CB9" w:rsidP="00796AEB">
      <w:pPr>
        <w:pStyle w:val="Bullet1G"/>
      </w:pPr>
      <w:r w:rsidRPr="00672480">
        <w:t>Streamlining of the membership of the national human rights institution</w:t>
      </w:r>
    </w:p>
    <w:p w:rsidR="00811CB9" w:rsidRPr="00672480" w:rsidRDefault="00811CB9" w:rsidP="00796AEB">
      <w:pPr>
        <w:pStyle w:val="Bullet1G"/>
      </w:pPr>
      <w:r w:rsidRPr="00672480">
        <w:t>Election of a Chairperson and officers, who will be selected by their fellow Commission members before their official appointment by presidential decree</w:t>
      </w:r>
    </w:p>
    <w:p w:rsidR="00811CB9" w:rsidRPr="00672480" w:rsidRDefault="00811CB9" w:rsidP="00796AEB">
      <w:pPr>
        <w:pStyle w:val="Bullet1G"/>
      </w:pPr>
      <w:r w:rsidRPr="00672480">
        <w:t>Strengthening of the guarantees of independence of national human rights institution members</w:t>
      </w:r>
    </w:p>
    <w:p w:rsidR="00811CB9" w:rsidRPr="00672480" w:rsidRDefault="00811CB9" w:rsidP="00796AEB">
      <w:pPr>
        <w:pStyle w:val="Bullet1G"/>
      </w:pPr>
      <w:r w:rsidRPr="00672480">
        <w:t>Reinforcement of the financial autonomy and resources of the institution</w:t>
      </w:r>
    </w:p>
    <w:p w:rsidR="00811CB9" w:rsidRPr="00672480" w:rsidRDefault="00811CB9" w:rsidP="003755DF">
      <w:pPr>
        <w:pStyle w:val="SingleTxtG"/>
      </w:pPr>
      <w:r w:rsidRPr="00672480">
        <w:t>80.</w:t>
      </w:r>
      <w:r w:rsidRPr="00672480">
        <w:tab/>
        <w:t>The main mandate of the Senegalese Committee on Human Rights is to promote and protect human rights. In fulfilment of this mandate, the Committee carries out human-rights-related awareness-raising, outreach and education. The Committee also undertakes mediation.</w:t>
      </w:r>
    </w:p>
    <w:p w:rsidR="00811CB9" w:rsidRPr="00672480" w:rsidRDefault="00811CB9" w:rsidP="003755DF">
      <w:pPr>
        <w:pStyle w:val="SingleTxtG"/>
      </w:pPr>
      <w:r w:rsidRPr="00672480">
        <w:t>81.</w:t>
      </w:r>
      <w:r w:rsidRPr="00672480">
        <w:tab/>
        <w:t>Regarding migrant workers, the Senegalese Committee on Human Rights often plays a facilitating role by means of the alerts it issues, as was the case, for example, in respect of the Senegalese emigrants in the Central African Republic and Angola.</w:t>
      </w:r>
    </w:p>
    <w:p w:rsidR="00811CB9" w:rsidRPr="00672480" w:rsidRDefault="00811CB9" w:rsidP="003755DF">
      <w:pPr>
        <w:pStyle w:val="SingleTxtG"/>
      </w:pPr>
      <w:r w:rsidRPr="00672480">
        <w:t>82.</w:t>
      </w:r>
      <w:r w:rsidRPr="00672480">
        <w:tab/>
        <w:t>The Committee has a department for protection, which provides help, guidance and support for all victims of human rights violations, including migrants. For the general public, it contributes to civil society capacity-building.</w:t>
      </w:r>
    </w:p>
    <w:p w:rsidR="00811CB9" w:rsidRPr="00672480" w:rsidRDefault="00623FB6" w:rsidP="00623FB6">
      <w:pPr>
        <w:pStyle w:val="H23G"/>
      </w:pPr>
      <w:r>
        <w:tab/>
      </w:r>
      <w:r w:rsidR="00811CB9" w:rsidRPr="00672480">
        <w:t>4.</w:t>
      </w:r>
      <w:r w:rsidR="00811CB9" w:rsidRPr="00672480">
        <w:tab/>
        <w:t>Please provide information on cooperation between the State party and civil society organizations that are engaged in activities relating to the rights of migrants, in terms of the negotiation of bilateral agreements and the preparation of periodic reports by the State party, as recommended by the Committee in its previous concluding observations (paras. 20 and 25).</w:t>
      </w:r>
    </w:p>
    <w:p w:rsidR="00811CB9" w:rsidRPr="00672480" w:rsidRDefault="00811CB9" w:rsidP="003755DF">
      <w:pPr>
        <w:pStyle w:val="SingleTxtG"/>
      </w:pPr>
      <w:r w:rsidRPr="00672480">
        <w:t>83.</w:t>
      </w:r>
      <w:r w:rsidRPr="00672480">
        <w:tab/>
        <w:t>The Government of Senegal includes civil society in the preparation and drafting of reports through the National Human Rights Advisory Council. There is considerable civil society representation on this Council, which is a government body with a focal point in every ministerial department.</w:t>
      </w:r>
    </w:p>
    <w:p w:rsidR="00811CB9" w:rsidRPr="00672480" w:rsidRDefault="00811CB9" w:rsidP="003755DF">
      <w:pPr>
        <w:pStyle w:val="SingleTxtG"/>
      </w:pPr>
      <w:r w:rsidRPr="00672480">
        <w:t>84.</w:t>
      </w:r>
      <w:r w:rsidRPr="00672480">
        <w:tab/>
        <w:t>Regarding cooperation with civil society organizations that are engaged in activities relating to the rights of migrant workers, in terms of the negotiation of bilateral agreements, it should be noted that civil society in Senegal is among the most active and influential in Africa. The Government endeavours to include civil society as much as possible in all its activities to promote and protect human rights, in accordance with its international commitments.</w:t>
      </w:r>
    </w:p>
    <w:p w:rsidR="00811CB9" w:rsidRPr="00672480" w:rsidRDefault="00811CB9" w:rsidP="003755DF">
      <w:pPr>
        <w:pStyle w:val="SingleTxtG"/>
      </w:pPr>
      <w:r w:rsidRPr="00672480">
        <w:t>85.</w:t>
      </w:r>
      <w:r w:rsidRPr="00672480">
        <w:tab/>
        <w:t>By way of example, a consultation with nine civil society organizations was conducted during the preparation and conception of the country</w:t>
      </w:r>
      <w:r w:rsidR="0059078A">
        <w:t>’</w:t>
      </w:r>
      <w:r w:rsidRPr="00672480">
        <w:t>s official report on the protection of the rights of all migrant workers and members of their families. This gave members of civil society the opportunity to provide information supplementary to that collected by the Government in order to present a more complete and accurate analysis of the implementation of the Convention.</w:t>
      </w:r>
    </w:p>
    <w:p w:rsidR="00811CB9" w:rsidRPr="00672480" w:rsidRDefault="004468DA" w:rsidP="004468DA">
      <w:pPr>
        <w:pStyle w:val="H1G"/>
      </w:pPr>
      <w:r>
        <w:tab/>
      </w:r>
      <w:r w:rsidR="00811CB9" w:rsidRPr="00672480">
        <w:t>B.</w:t>
      </w:r>
      <w:r w:rsidR="00811CB9" w:rsidRPr="00672480">
        <w:tab/>
        <w:t>Information relating to the articles of the Convention</w:t>
      </w:r>
    </w:p>
    <w:p w:rsidR="00811CB9" w:rsidRPr="00672480" w:rsidRDefault="00975631" w:rsidP="00975631">
      <w:pPr>
        <w:pStyle w:val="H1G"/>
      </w:pPr>
      <w:r>
        <w:tab/>
      </w:r>
      <w:r w:rsidR="00811CB9" w:rsidRPr="00672480">
        <w:t>1.</w:t>
      </w:r>
      <w:r w:rsidR="00811CB9" w:rsidRPr="00672480">
        <w:tab/>
        <w:t>General principles</w:t>
      </w:r>
    </w:p>
    <w:p w:rsidR="00811CB9" w:rsidRPr="00672480" w:rsidRDefault="00313A58" w:rsidP="00313A58">
      <w:pPr>
        <w:pStyle w:val="H23G"/>
      </w:pPr>
      <w:r>
        <w:tab/>
      </w:r>
      <w:r w:rsidR="00811CB9" w:rsidRPr="00672480">
        <w:t>5.</w:t>
      </w:r>
      <w:r w:rsidR="00811CB9" w:rsidRPr="00672480">
        <w:tab/>
        <w:t>Please indicate whether the Convention has been directly applied by officials in the administration and/or invoked directly before the courts and whether the courts have applied the Convention; if so, please provide examples. Please also provide information on:</w:t>
      </w:r>
    </w:p>
    <w:p w:rsidR="00811CB9" w:rsidRPr="00672480" w:rsidRDefault="00313A58" w:rsidP="00313A58">
      <w:pPr>
        <w:pStyle w:val="H23G"/>
      </w:pPr>
      <w:r>
        <w:tab/>
      </w:r>
      <w:r w:rsidR="00811CB9" w:rsidRPr="00672480">
        <w:t>(a)</w:t>
      </w:r>
      <w:r w:rsidR="00811CB9" w:rsidRPr="00672480">
        <w:tab/>
        <w:t>The judicial and/or administrative mechanisms competent to examine and decide on complaints by migrant workers and members of their families, including migrant workers in an irregular situation</w:t>
      </w:r>
    </w:p>
    <w:p w:rsidR="00811CB9" w:rsidRPr="00672480" w:rsidRDefault="00811CB9" w:rsidP="003755DF">
      <w:pPr>
        <w:pStyle w:val="SingleTxtG"/>
      </w:pPr>
      <w:r w:rsidRPr="00672480">
        <w:t>86.</w:t>
      </w:r>
      <w:r w:rsidRPr="00672480">
        <w:tab/>
        <w:t xml:space="preserve">Senegal has several judicial mechanisms in the form of courts and tribunals, in particular the Labour Tribunal, which deals with labour rights; the </w:t>
      </w:r>
      <w:r w:rsidRPr="00DD2800">
        <w:rPr>
          <w:i/>
          <w:iCs/>
        </w:rPr>
        <w:t>tribunal d</w:t>
      </w:r>
      <w:r w:rsidR="0059078A">
        <w:rPr>
          <w:i/>
          <w:iCs/>
        </w:rPr>
        <w:t>’</w:t>
      </w:r>
      <w:r w:rsidRPr="00DD2800">
        <w:rPr>
          <w:i/>
          <w:iCs/>
        </w:rPr>
        <w:t>instance</w:t>
      </w:r>
      <w:r w:rsidRPr="00672480">
        <w:t xml:space="preserve"> (court of minor jurisdiction) and the </w:t>
      </w:r>
      <w:r w:rsidRPr="00DD2800">
        <w:rPr>
          <w:i/>
          <w:iCs/>
        </w:rPr>
        <w:t>tribunal de grande instance</w:t>
      </w:r>
      <w:r w:rsidRPr="00672480">
        <w:t xml:space="preserve"> (court of major jurisdiction) for birth registrations; the Constitutional Council, which handles issues pertaining to liberty; and the Administrative Chamber of the Supreme Court for matters relating to the confiscation of documents and such like.</w:t>
      </w:r>
    </w:p>
    <w:p w:rsidR="00811CB9" w:rsidRPr="00672480" w:rsidRDefault="00811CB9" w:rsidP="003755DF">
      <w:pPr>
        <w:pStyle w:val="SingleTxtG"/>
      </w:pPr>
      <w:r w:rsidRPr="00672480">
        <w:t>87.</w:t>
      </w:r>
      <w:r w:rsidRPr="00672480">
        <w:tab/>
        <w:t>All stakeholders involved in migration take part in monitoring the enforcement of the laws and regulations and relevant policies and agreements on labour migration and migrant workers</w:t>
      </w:r>
      <w:r w:rsidR="0059078A">
        <w:t>’</w:t>
      </w:r>
      <w:r w:rsidRPr="00672480">
        <w:t xml:space="preserve"> rights, in their respective spheres of competence.</w:t>
      </w:r>
    </w:p>
    <w:p w:rsidR="00811CB9" w:rsidRPr="00672480" w:rsidRDefault="00811CB9" w:rsidP="003755DF">
      <w:pPr>
        <w:pStyle w:val="SingleTxtG"/>
      </w:pPr>
      <w:r w:rsidRPr="00672480">
        <w:t>88.</w:t>
      </w:r>
      <w:r w:rsidRPr="00672480">
        <w:tab/>
        <w:t>The labour authorities (the Directorate-General of Labour and Social Security and the regional labour and social security inspectorates) use the powers conferred on them by the laws and regulations to play such a role. Their main objective is to ensure compliance with labour laws and regulations. They provide information and advice and, above all, carry out checks on the ground. In addition, disputes may be referred to them by one of the parties.</w:t>
      </w:r>
    </w:p>
    <w:p w:rsidR="00811CB9" w:rsidRPr="00672480" w:rsidRDefault="00811CB9" w:rsidP="003755DF">
      <w:pPr>
        <w:pStyle w:val="SingleTxtG"/>
      </w:pPr>
      <w:r w:rsidRPr="00672480">
        <w:t>89.</w:t>
      </w:r>
      <w:r w:rsidRPr="00672480">
        <w:tab/>
        <w:t xml:space="preserve">In the event of a dispute, migrant workers can assert their rights before the competent authorities, either in person or through a representative. In that regard, the rights enjoyed by Senegalese workers and migrant workers are identical. </w:t>
      </w:r>
    </w:p>
    <w:p w:rsidR="00811CB9" w:rsidRPr="00672480" w:rsidRDefault="00811CB9" w:rsidP="003755DF">
      <w:pPr>
        <w:pStyle w:val="SingleTxtG"/>
      </w:pPr>
      <w:r w:rsidRPr="00672480">
        <w:t>90.</w:t>
      </w:r>
      <w:r w:rsidRPr="00672480">
        <w:tab/>
        <w:t>In order to assert their rights, they can file a complaint with the Labour Inspectorate regarding any work-related issue. They can also take their case to the Labour Tribunal for a judgment on the merits.</w:t>
      </w:r>
    </w:p>
    <w:p w:rsidR="00811CB9" w:rsidRPr="00672480" w:rsidRDefault="00811CB9" w:rsidP="003755DF">
      <w:pPr>
        <w:pStyle w:val="SingleTxtG"/>
      </w:pPr>
      <w:r w:rsidRPr="00672480">
        <w:t>91.</w:t>
      </w:r>
      <w:r w:rsidRPr="00672480">
        <w:tab/>
        <w:t>Under Senegalese law, all migrant and Senegalese workers who feel that they have been wronged thus have the possibility of appealing to the relevant administrative or judicial authority in order to have their rights reinstated. As part of that process, employers</w:t>
      </w:r>
      <w:r w:rsidR="0059078A">
        <w:t>’</w:t>
      </w:r>
      <w:r w:rsidRPr="00672480">
        <w:t xml:space="preserve"> and workers</w:t>
      </w:r>
      <w:r w:rsidR="0059078A">
        <w:t>’</w:t>
      </w:r>
      <w:r w:rsidRPr="00672480">
        <w:t xml:space="preserve"> organizations are recognized as persons before the law in order to be able to assist or represent their members in the defence of their rights.</w:t>
      </w:r>
    </w:p>
    <w:p w:rsidR="00811CB9" w:rsidRPr="00672480" w:rsidRDefault="00811CB9" w:rsidP="003755DF">
      <w:pPr>
        <w:pStyle w:val="SingleTxtG"/>
      </w:pPr>
      <w:r w:rsidRPr="00672480">
        <w:t>92.</w:t>
      </w:r>
      <w:r w:rsidRPr="00672480">
        <w:tab/>
        <w:t xml:space="preserve">In the Ministry of Foreign Affairs, the Labour Inspectorate is assisted by the </w:t>
      </w:r>
      <w:r w:rsidR="00E42429" w:rsidRPr="00672480">
        <w:t>Human Rights, Dispute</w:t>
      </w:r>
      <w:r w:rsidRPr="00672480">
        <w:t xml:space="preserve">s and </w:t>
      </w:r>
      <w:r w:rsidR="00E42429" w:rsidRPr="00672480">
        <w:t>Advisory Services Division</w:t>
      </w:r>
      <w:r w:rsidRPr="00672480">
        <w:t>. This division helps Senegalese and foreign workers alike in the resolution of disputes arising with accredited diplomatic or consular missions in Senegal or with international organizations. The Ministry of the Interior is, without doubt, the ministry most actively involved, through the following divisions:</w:t>
      </w:r>
    </w:p>
    <w:p w:rsidR="00811CB9" w:rsidRPr="00672480" w:rsidRDefault="00811CB9" w:rsidP="00B100C2">
      <w:pPr>
        <w:pStyle w:val="Bullet1G"/>
      </w:pPr>
      <w:r w:rsidRPr="00672480">
        <w:t>The Directora</w:t>
      </w:r>
      <w:r w:rsidR="00D853BF">
        <w:t>te-General of National Security</w:t>
      </w:r>
    </w:p>
    <w:p w:rsidR="00811CB9" w:rsidRPr="00672480" w:rsidRDefault="00811CB9" w:rsidP="00B100C2">
      <w:pPr>
        <w:pStyle w:val="Bullet1G"/>
      </w:pPr>
      <w:r w:rsidRPr="00672480">
        <w:t>The National Surveilla</w:t>
      </w:r>
      <w:r w:rsidR="00D853BF">
        <w:t>nce Directorate</w:t>
      </w:r>
    </w:p>
    <w:p w:rsidR="00811CB9" w:rsidRPr="00672480" w:rsidRDefault="00811CB9" w:rsidP="00B100C2">
      <w:pPr>
        <w:pStyle w:val="Bullet1G"/>
      </w:pPr>
      <w:r w:rsidRPr="00672480">
        <w:t>The Aliens Police a</w:t>
      </w:r>
      <w:r w:rsidR="00D853BF">
        <w:t>nd Travel Documents Directorate</w:t>
      </w:r>
    </w:p>
    <w:p w:rsidR="00811CB9" w:rsidRPr="00672480" w:rsidRDefault="00811CB9" w:rsidP="00B100C2">
      <w:pPr>
        <w:pStyle w:val="Bullet1G"/>
      </w:pPr>
      <w:r w:rsidRPr="00672480">
        <w:t>The Ai</w:t>
      </w:r>
      <w:r w:rsidR="00D853BF">
        <w:t>r and Border Police Directorate</w:t>
      </w:r>
    </w:p>
    <w:p w:rsidR="00811CB9" w:rsidRPr="00672480" w:rsidRDefault="00B100C2" w:rsidP="00B100C2">
      <w:pPr>
        <w:pStyle w:val="H23G"/>
      </w:pPr>
      <w:r>
        <w:tab/>
      </w:r>
      <w:r w:rsidR="00811CB9" w:rsidRPr="00672480">
        <w:t>(b)</w:t>
      </w:r>
      <w:r w:rsidR="00811CB9" w:rsidRPr="00672480">
        <w:tab/>
        <w:t>The complaints examined by such mechanisms since the date of entry into force of the Convention and their outcomes</w:t>
      </w:r>
    </w:p>
    <w:p w:rsidR="00811CB9" w:rsidRPr="00672480" w:rsidRDefault="00811CB9" w:rsidP="003755DF">
      <w:pPr>
        <w:pStyle w:val="SingleTxtG"/>
      </w:pPr>
      <w:r w:rsidRPr="00672480">
        <w:t>93.</w:t>
      </w:r>
      <w:r w:rsidRPr="00672480">
        <w:tab/>
        <w:t>Information will be provided when available.</w:t>
      </w:r>
    </w:p>
    <w:p w:rsidR="00811CB9" w:rsidRPr="00672480" w:rsidRDefault="00B100C2" w:rsidP="00B100C2">
      <w:pPr>
        <w:pStyle w:val="H23G"/>
      </w:pPr>
      <w:r>
        <w:tab/>
      </w:r>
      <w:r w:rsidR="00811CB9" w:rsidRPr="00672480">
        <w:t>(c)</w:t>
      </w:r>
      <w:r w:rsidR="00811CB9" w:rsidRPr="00672480">
        <w:tab/>
        <w:t>The ability of migrant workers to obtain legal assistance in this context</w:t>
      </w:r>
    </w:p>
    <w:p w:rsidR="00811CB9" w:rsidRPr="00672480" w:rsidRDefault="00811CB9" w:rsidP="00345E51">
      <w:pPr>
        <w:pStyle w:val="SingleTxtG"/>
      </w:pPr>
      <w:r w:rsidRPr="00672480">
        <w:t>94.</w:t>
      </w:r>
      <w:r w:rsidRPr="00672480">
        <w:tab/>
        <w:t>The system of legal assistance put in place by the Government makes no distinction between nationals and migrants.</w:t>
      </w:r>
    </w:p>
    <w:p w:rsidR="00811CB9" w:rsidRPr="00672480" w:rsidRDefault="00B100C2" w:rsidP="00B100C2">
      <w:pPr>
        <w:pStyle w:val="H23G"/>
      </w:pPr>
      <w:r>
        <w:tab/>
      </w:r>
      <w:r w:rsidR="00811CB9" w:rsidRPr="00672480">
        <w:t>(d)</w:t>
      </w:r>
      <w:r w:rsidR="00811CB9" w:rsidRPr="00672480">
        <w:tab/>
        <w:t>Any redress, including compensation, provided to the victims of such violations</w:t>
      </w:r>
    </w:p>
    <w:p w:rsidR="00811CB9" w:rsidRPr="00672480" w:rsidRDefault="00811CB9" w:rsidP="00345E51">
      <w:pPr>
        <w:pStyle w:val="SingleTxtG"/>
      </w:pPr>
      <w:r w:rsidRPr="00672480">
        <w:t>95.</w:t>
      </w:r>
      <w:r w:rsidRPr="00672480">
        <w:tab/>
        <w:t>The system of redress put in place by the Government makes no distinction between nationals and migrants.</w:t>
      </w:r>
    </w:p>
    <w:p w:rsidR="00811CB9" w:rsidRPr="00672480" w:rsidRDefault="00873AA7" w:rsidP="00873AA7">
      <w:pPr>
        <w:pStyle w:val="H23G"/>
      </w:pPr>
      <w:r>
        <w:tab/>
      </w:r>
      <w:r w:rsidR="00811CB9" w:rsidRPr="00672480">
        <w:t>(e)</w:t>
      </w:r>
      <w:r w:rsidR="00811CB9" w:rsidRPr="00672480">
        <w:tab/>
        <w:t>Any measures taken to inform migrant workers and members of their families about the remedies available to them when their rights have been violated</w:t>
      </w:r>
    </w:p>
    <w:p w:rsidR="00811CB9" w:rsidRPr="00672480" w:rsidRDefault="00811CB9" w:rsidP="00345E51">
      <w:pPr>
        <w:pStyle w:val="SingleTxtG"/>
      </w:pPr>
      <w:r w:rsidRPr="00672480">
        <w:t>96.</w:t>
      </w:r>
      <w:r w:rsidRPr="00672480">
        <w:tab/>
        <w:t>The Government has a public website established by the Ministry of the Interior and the Ministry of Foreign Affairs and Senegalese Abroad. These ministries have developed Internet-based information strategies to inform migrants and Senegalese nationals living abroad of the current legislation, policies and programmes introduced by the Government to promote and protect their rights.</w:t>
      </w:r>
    </w:p>
    <w:p w:rsidR="00811CB9" w:rsidRPr="00672480" w:rsidRDefault="00345E51" w:rsidP="00345E51">
      <w:pPr>
        <w:pStyle w:val="H1G"/>
      </w:pPr>
      <w:r>
        <w:tab/>
      </w:r>
      <w:r w:rsidR="00811CB9" w:rsidRPr="00672480">
        <w:t>2.</w:t>
      </w:r>
      <w:r w:rsidR="00811CB9" w:rsidRPr="00672480">
        <w:tab/>
        <w:t>Part II of the Convention</w:t>
      </w:r>
    </w:p>
    <w:p w:rsidR="00811CB9" w:rsidRPr="00672480" w:rsidRDefault="00345E51" w:rsidP="00345E51">
      <w:pPr>
        <w:pStyle w:val="H23G"/>
      </w:pPr>
      <w:r>
        <w:tab/>
      </w:r>
      <w:r w:rsidR="00811CB9" w:rsidRPr="00672480">
        <w:tab/>
        <w:t>Article 7</w:t>
      </w:r>
    </w:p>
    <w:p w:rsidR="00811CB9" w:rsidRPr="00672480" w:rsidRDefault="00B73E51" w:rsidP="00B73E51">
      <w:pPr>
        <w:pStyle w:val="H23G"/>
      </w:pPr>
      <w:r>
        <w:tab/>
      </w:r>
      <w:r w:rsidR="00811CB9" w:rsidRPr="00672480">
        <w:t>6.</w:t>
      </w:r>
      <w:r w:rsidR="00811CB9" w:rsidRPr="00672480">
        <w:tab/>
        <w:t>The Committee has received reports that migrant workers from countries affected by the Ebola virus epidemic are subjected to discrimination and stigmatization, which affects, in particular, their rights to health, education, fairness in employment and housing, and that they are often the victims of harassment. The Committee has also received reports that children born in Senegal to parents who are foreign nationals encounter difficulty in obtaining Senegalese nationality, owing mainly to the cumbersome and lengthy procedure for obtaining nationality (naturalization). Please comment on these reports and indicate what measures have been taken to remedy these situations.</w:t>
      </w:r>
    </w:p>
    <w:p w:rsidR="00811CB9" w:rsidRPr="00672480" w:rsidRDefault="00811CB9" w:rsidP="003755DF">
      <w:pPr>
        <w:pStyle w:val="SingleTxtG"/>
      </w:pPr>
      <w:r w:rsidRPr="00672480">
        <w:t>97.</w:t>
      </w:r>
      <w:r w:rsidRPr="00672480">
        <w:tab/>
        <w:t xml:space="preserve">There have been no reported cases of discrimination in Senegal; the laws on health and education are the same for both Senegalese nationals and foreigners. The first case of Ebola virus affected a foreigner. The Government assumed full responsibility for his care, and he was treated locally. </w:t>
      </w:r>
    </w:p>
    <w:p w:rsidR="00811CB9" w:rsidRPr="00672480" w:rsidRDefault="00811CB9" w:rsidP="003755DF">
      <w:pPr>
        <w:pStyle w:val="SingleTxtG"/>
      </w:pPr>
      <w:r w:rsidRPr="00672480">
        <w:t>98.</w:t>
      </w:r>
      <w:r w:rsidRPr="00672480">
        <w:tab/>
        <w:t xml:space="preserve">The reform of the Nationality Code in July 2013 made it possible for Senegalese women to pass on their Senegalese nationality to their children. To do so, the woman simply has to file a request with the </w:t>
      </w:r>
      <w:r w:rsidRPr="007C6D42">
        <w:rPr>
          <w:i/>
          <w:iCs/>
        </w:rPr>
        <w:t>tribunal d</w:t>
      </w:r>
      <w:r w:rsidR="0059078A">
        <w:rPr>
          <w:i/>
          <w:iCs/>
        </w:rPr>
        <w:t>’</w:t>
      </w:r>
      <w:r w:rsidRPr="007C6D42">
        <w:rPr>
          <w:i/>
          <w:iCs/>
        </w:rPr>
        <w:t xml:space="preserve">instance </w:t>
      </w:r>
      <w:r w:rsidRPr="00672480">
        <w:t>to obtain a certificate of nationality. The procedure is the same for Senegalese nationals. The procedure for a foreign spouse to obtain Senegalese nationality has been made easier with the reduction of the required period of stay in Senegal from 10 to 5 years. Similarly, individuals who have rendered exceptional service to the nation or have worked for at least five years in the civil service or a public institution can receive Senegalese nationality.</w:t>
      </w:r>
    </w:p>
    <w:p w:rsidR="00811CB9" w:rsidRPr="00672480" w:rsidRDefault="00620539" w:rsidP="00620539">
      <w:pPr>
        <w:pStyle w:val="H1G"/>
      </w:pPr>
      <w:r>
        <w:tab/>
      </w:r>
      <w:r w:rsidR="00811CB9" w:rsidRPr="00672480">
        <w:t>3.</w:t>
      </w:r>
      <w:r w:rsidR="00811CB9" w:rsidRPr="00672480">
        <w:tab/>
        <w:t>Part III of the Convention</w:t>
      </w:r>
    </w:p>
    <w:p w:rsidR="00811CB9" w:rsidRPr="00672480" w:rsidRDefault="00811CB9" w:rsidP="00620539">
      <w:pPr>
        <w:pStyle w:val="H23G"/>
      </w:pPr>
      <w:r w:rsidRPr="00672480">
        <w:tab/>
      </w:r>
      <w:r w:rsidR="00620539">
        <w:tab/>
      </w:r>
      <w:r w:rsidRPr="00672480">
        <w:t>Article 17</w:t>
      </w:r>
    </w:p>
    <w:p w:rsidR="00811CB9" w:rsidRPr="00672480" w:rsidRDefault="0014087A" w:rsidP="0014087A">
      <w:pPr>
        <w:pStyle w:val="H23G"/>
      </w:pPr>
      <w:r>
        <w:tab/>
      </w:r>
      <w:r w:rsidR="00811CB9" w:rsidRPr="00672480">
        <w:t>7.</w:t>
      </w:r>
      <w:r w:rsidR="00811CB9" w:rsidRPr="00672480">
        <w:tab/>
        <w:t>Please describe the types of penalties imposed on migrant workers for violations of immigration laws. Please also indicate the number of migrants, disaggregated by sex, age and nationality, who are currently being held in administrative or judicial detention for violations of immigration laws. Please provide information on the decisions taken in their cases, the places of detention where they are being held and the conditions in which they are being held. Please also indicate how long they are held in detention, on average, and whether or not the country</w:t>
      </w:r>
      <w:r w:rsidR="0059078A">
        <w:t>’</w:t>
      </w:r>
      <w:r w:rsidR="00811CB9" w:rsidRPr="00672480">
        <w:t>s laws set out a maximum period during which such persons may be held in custody. Please also indicate whether migrant workers in an irregular situation are separated from convicted prisoners and persons being held in pretrial detention and whether the detention of migrant workers in an irregular situation is used only as a measure of last resort, as recommended by the Committee in its previous concluding observations (para. 15). The Committee has received reports that, in police stations, the administrative detention of foreigners awaiting deportation could be prolonged indefinitely because of administrative or logistical problems. Please comment on these reports.</w:t>
      </w:r>
    </w:p>
    <w:p w:rsidR="00811CB9" w:rsidRPr="00672480" w:rsidRDefault="00811CB9" w:rsidP="00731E61">
      <w:pPr>
        <w:pStyle w:val="SingleTxtG"/>
      </w:pPr>
      <w:r w:rsidRPr="00672480">
        <w:t>99.</w:t>
      </w:r>
      <w:r w:rsidRPr="00672480">
        <w:tab/>
        <w:t>Act No. 71-10 of 25 January 1971 on conditions of admission, stay and establishment of foreigners and its implementing decree (Decree No. 71-860 of 28 July 1971) provide for different penalties in the event of a violation of migration legislation, such as:</w:t>
      </w:r>
    </w:p>
    <w:p w:rsidR="00811CB9" w:rsidRPr="00672480" w:rsidRDefault="00811CB9" w:rsidP="000F065E">
      <w:pPr>
        <w:pStyle w:val="Bullet1G"/>
      </w:pPr>
      <w:r w:rsidRPr="00672480">
        <w:t xml:space="preserve">Expulsion following a final conviction for </w:t>
      </w:r>
      <w:r w:rsidR="000F065E">
        <w:t>a serious or ordinary</w:t>
      </w:r>
      <w:r w:rsidRPr="00672480">
        <w:t xml:space="preserve"> offence if the migrant</w:t>
      </w:r>
      <w:r w:rsidR="0059078A">
        <w:t>’</w:t>
      </w:r>
      <w:r w:rsidRPr="00672480">
        <w:t>s general behaviour and actions lead to the conclusion that he or she does not wish to adapt to the established order, in cases of serious and proven interference in the internal affairs of Senegal, or if a migrant can no longer fulfil his or her own needs and those of his or her family (Act No. 71-</w:t>
      </w:r>
      <w:r w:rsidR="000F065E">
        <w:t>10 of 25 January 1971, art. 10)</w:t>
      </w:r>
    </w:p>
    <w:p w:rsidR="00811CB9" w:rsidRPr="00672480" w:rsidRDefault="000F065E" w:rsidP="000F065E">
      <w:pPr>
        <w:pStyle w:val="Bullet1G"/>
      </w:pPr>
      <w:r>
        <w:t>Removal in the event of</w:t>
      </w:r>
      <w:r w:rsidR="00811CB9" w:rsidRPr="00672480">
        <w:t xml:space="preserve"> irregular entry into Senegalese territory (Decree No. 71-860 of 28 July 1971 on the conditions of admission, stay and establ</w:t>
      </w:r>
      <w:r>
        <w:t>ishment of foreigners, art. 32)</w:t>
      </w:r>
    </w:p>
    <w:p w:rsidR="00811CB9" w:rsidRPr="00672480" w:rsidRDefault="00811CB9" w:rsidP="000F065E">
      <w:pPr>
        <w:pStyle w:val="Bullet1G"/>
      </w:pPr>
      <w:r w:rsidRPr="00672480">
        <w:t>Revocation of permit authorizing stay or establishment in the event of non-compliance with the conditions of issue, if the permit has been obtained by means of false declarations or other fraud, or if the foreigner has neglected to inform the authorities of a change of address or work activ</w:t>
      </w:r>
      <w:r w:rsidR="000F065E">
        <w:t>ity (article 9 of the same law)</w:t>
      </w:r>
    </w:p>
    <w:p w:rsidR="00811CB9" w:rsidRPr="00672480" w:rsidRDefault="00811CB9" w:rsidP="000F065E">
      <w:pPr>
        <w:pStyle w:val="Bullet1G"/>
      </w:pPr>
      <w:r w:rsidRPr="00672480">
        <w:t>Withdrawal of the foreigner</w:t>
      </w:r>
      <w:r w:rsidR="0059078A">
        <w:t>’</w:t>
      </w:r>
      <w:r w:rsidRPr="00672480">
        <w:t xml:space="preserve">s identity card </w:t>
      </w:r>
      <w:r w:rsidR="000F065E">
        <w:t>(article 34 of the same decree)</w:t>
      </w:r>
    </w:p>
    <w:p w:rsidR="00811CB9" w:rsidRPr="00672480" w:rsidRDefault="000F065E" w:rsidP="000F065E">
      <w:pPr>
        <w:pStyle w:val="H23G"/>
      </w:pPr>
      <w:r>
        <w:tab/>
      </w:r>
      <w:r>
        <w:tab/>
      </w:r>
      <w:r w:rsidR="00811CB9" w:rsidRPr="00672480">
        <w:t>Article 22</w:t>
      </w:r>
    </w:p>
    <w:p w:rsidR="006961E8" w:rsidRPr="006C2DDA" w:rsidRDefault="006961E8" w:rsidP="006961E8">
      <w:pPr>
        <w:pStyle w:val="H23G"/>
      </w:pPr>
      <w:r w:rsidRPr="006C2DDA">
        <w:tab/>
        <w:t>8.</w:t>
      </w:r>
      <w:r w:rsidRPr="006C2DDA">
        <w:tab/>
        <w:t>Please describe in detail the expulsion procedures that are implemented in the State party, including the relevant legal provisions, and specify whether any expulsion orders that have been issued have been accompanied by the necessary procedural safeguards. Please indicate, in particular, whether a migrant worker who has been served with an expulsion order can appeal and, if so, how; please also indicate whether such appeals have suspensive effect.</w:t>
      </w:r>
    </w:p>
    <w:p w:rsidR="006961E8" w:rsidRPr="006C2DDA" w:rsidRDefault="006961E8" w:rsidP="006961E8">
      <w:pPr>
        <w:pStyle w:val="SingleTxtG"/>
      </w:pPr>
      <w:r w:rsidRPr="006C2DDA">
        <w:t>100.</w:t>
      </w:r>
      <w:r w:rsidRPr="006C2DDA">
        <w:tab/>
        <w:t>The expulsion procedures are contained in articles 34 to 38 of the implementing decree of Act No. 71-10.</w:t>
      </w:r>
    </w:p>
    <w:p w:rsidR="006961E8" w:rsidRPr="006C2DDA" w:rsidRDefault="006961E8" w:rsidP="006961E8">
      <w:pPr>
        <w:pStyle w:val="SingleTxtG"/>
      </w:pPr>
      <w:r w:rsidRPr="006C2DDA">
        <w:t>101.</w:t>
      </w:r>
      <w:r w:rsidRPr="006C2DDA">
        <w:tab/>
        <w:t>Under article 34, the expulsion of a foreigner is decided by order of the Minister of the Interior. The order sets the period by the end of which the foreigner will be forced to leave the country, if he or she has not already done so. This period begins on the date on which the person concerned is notified of the expulsion order. The notification of an expulsion order results in the immediate withdrawal of the foreigner</w:t>
      </w:r>
      <w:r>
        <w:t>’</w:t>
      </w:r>
      <w:r w:rsidRPr="006C2DDA">
        <w:t>s identity card. Article 35 provides that an expulsion order may, where appropriate, be rescinded following the same procedure</w:t>
      </w:r>
      <w:r>
        <w:t>s</w:t>
      </w:r>
      <w:r w:rsidRPr="006C2DDA">
        <w:t>, with notification of such a decision resulting in the restitution of the identity</w:t>
      </w:r>
      <w:r>
        <w:t xml:space="preserve"> card of the person concerned.</w:t>
      </w:r>
    </w:p>
    <w:p w:rsidR="006961E8" w:rsidRPr="006C2DDA" w:rsidRDefault="006961E8" w:rsidP="006961E8">
      <w:pPr>
        <w:pStyle w:val="SingleTxtG"/>
      </w:pPr>
      <w:r w:rsidRPr="006C2DDA">
        <w:t>102.</w:t>
      </w:r>
      <w:r w:rsidRPr="006C2DDA">
        <w:tab/>
        <w:t>In cases where an expulsion measure is decided after a final conviction, it becomes effective only after the sentence is served. The period set in the expulsion order begins on the date of the prisoner</w:t>
      </w:r>
      <w:r>
        <w:t>’</w:t>
      </w:r>
      <w:r w:rsidRPr="006C2DDA">
        <w:t>s release (art. 36).</w:t>
      </w:r>
    </w:p>
    <w:p w:rsidR="006961E8" w:rsidRPr="006C2DDA" w:rsidRDefault="006961E8" w:rsidP="006961E8">
      <w:pPr>
        <w:pStyle w:val="SingleTxtG"/>
      </w:pPr>
      <w:r w:rsidRPr="006C2DDA">
        <w:t>103.</w:t>
      </w:r>
      <w:r w:rsidRPr="006C2DDA">
        <w:tab/>
        <w:t>In cases where a foreigner subject to an expulsion order is physically unable to leave the country, he or she may be required, on the decision of the Minister of the Interior, to reside in a designated place and to report periodically to the police station or gendarmerie in the area where he or she is residing, until such time as he or she is able to leave (art. 37).</w:t>
      </w:r>
    </w:p>
    <w:p w:rsidR="006961E8" w:rsidRPr="006C2DDA" w:rsidRDefault="006961E8" w:rsidP="006961E8">
      <w:pPr>
        <w:pStyle w:val="SingleTxtG"/>
      </w:pPr>
      <w:r w:rsidRPr="006C2DDA">
        <w:t>104.</w:t>
      </w:r>
      <w:r w:rsidRPr="006C2DDA">
        <w:tab/>
        <w:t>Article 38 provides that any foreigner who has been subject to an expulsion order is barred from returning to Senegal if the order has not first been rescinded. A decision to expel must be substantiated, and the person concerned has the right to challenge the administrative act before the Council of State on ground of abuse of authority, with this action having suspensive effect.</w:t>
      </w:r>
    </w:p>
    <w:p w:rsidR="006961E8" w:rsidRPr="006C2DDA" w:rsidRDefault="006961E8" w:rsidP="006961E8">
      <w:pPr>
        <w:pStyle w:val="SingleTxtG"/>
      </w:pPr>
      <w:r w:rsidRPr="006C2DDA">
        <w:t>105.</w:t>
      </w:r>
      <w:r w:rsidRPr="006C2DDA">
        <w:tab/>
        <w:t>Each migrant</w:t>
      </w:r>
      <w:r>
        <w:t>’</w:t>
      </w:r>
      <w:r w:rsidRPr="006C2DDA">
        <w:t>s situation is assessed on an individual basis, in accordance with the provisions of Act No. 71-10 of 25 January 1971 on the conditions of admission, stay and establishment of foreigners in Senegal and its implementing decree. In order to safeguard the interests of the individual concerned, the possibility of bringing proceedings before the Council of State on the ground of abuse of authority is available.</w:t>
      </w:r>
    </w:p>
    <w:p w:rsidR="006961E8" w:rsidRPr="006C2DDA" w:rsidRDefault="006961E8" w:rsidP="006961E8">
      <w:pPr>
        <w:pStyle w:val="SingleTxtG"/>
      </w:pPr>
      <w:r w:rsidRPr="006C2DDA">
        <w:t>106.</w:t>
      </w:r>
      <w:r w:rsidRPr="006C2DDA">
        <w:tab/>
        <w:t>In the event of loss of employment, the migrant worker is required to provide evidence of his or her means of support when renewing his or her residence permit. The loss of employment does not immediately place him or her in an irregular situation.</w:t>
      </w:r>
    </w:p>
    <w:p w:rsidR="006961E8" w:rsidRPr="006C2DDA" w:rsidRDefault="006961E8" w:rsidP="006961E8">
      <w:pPr>
        <w:pStyle w:val="SingleTxtG"/>
      </w:pPr>
      <w:r w:rsidRPr="006C2DDA">
        <w:t>107.</w:t>
      </w:r>
      <w:r w:rsidRPr="006C2DDA">
        <w:tab/>
        <w:t>Throughout the expulsion procedure, the migrant worker is treated with the dignity befitting a human person.</w:t>
      </w:r>
    </w:p>
    <w:p w:rsidR="006961E8" w:rsidRPr="006C2DDA" w:rsidRDefault="006961E8" w:rsidP="006961E8">
      <w:pPr>
        <w:pStyle w:val="H23G"/>
      </w:pPr>
      <w:r w:rsidRPr="006C2DDA">
        <w:tab/>
      </w:r>
      <w:r w:rsidRPr="006C2DDA">
        <w:tab/>
        <w:t>Article 23</w:t>
      </w:r>
    </w:p>
    <w:p w:rsidR="006961E8" w:rsidRPr="006C2DDA" w:rsidRDefault="006961E8" w:rsidP="006961E8">
      <w:pPr>
        <w:pStyle w:val="H23G"/>
      </w:pPr>
      <w:r w:rsidRPr="006C2DDA">
        <w:tab/>
        <w:t>9.</w:t>
      </w:r>
      <w:r w:rsidRPr="006C2DDA">
        <w:tab/>
        <w:t>Please provide detailed information on the consular services provided by the State party to Senegalese migrant workers living abroad, including those in an irregular situation, in particular those who have been deprived of their freedom and are subject to an expulsion order. Please indicate what measures are taken, in law and in practice, to ensure that the consular authorities visit them regularly and provide them with legal assistance with regard to expulsion measures, as recommended by the Committee in its previous concluding observations (para. 17).</w:t>
      </w:r>
    </w:p>
    <w:p w:rsidR="006961E8" w:rsidRPr="006C2DDA" w:rsidRDefault="006961E8" w:rsidP="006961E8">
      <w:pPr>
        <w:pStyle w:val="SingleTxtG"/>
      </w:pPr>
      <w:r w:rsidRPr="006C2DDA">
        <w:t>108.</w:t>
      </w:r>
      <w:r w:rsidRPr="006C2DDA">
        <w:tab/>
        <w:t xml:space="preserve">According to the Ministry of Foreign Affairs and Senegalese Abroad: </w:t>
      </w:r>
      <w:r>
        <w:t>“</w:t>
      </w:r>
      <w:r w:rsidRPr="006C2DDA">
        <w:t>All Senegalese nationals residing abroad should automatically register with the consulate or embassy in their area, where a register is open for that purpose. Persons who complete this formality will enjoy the protection of our diplomatic missions and consulates, including those in an irregular situation. Registration is a prerequisite for obtaining a consular card. Holders of this document receive a certificate of relocation upon their permanent return to Senegal.</w:t>
      </w:r>
      <w:r>
        <w:t>”</w:t>
      </w:r>
    </w:p>
    <w:p w:rsidR="006961E8" w:rsidRPr="006C2DDA" w:rsidRDefault="006961E8" w:rsidP="006961E8">
      <w:pPr>
        <w:pStyle w:val="SingleTxtG"/>
      </w:pPr>
      <w:r w:rsidRPr="006C2DDA">
        <w:t>109.</w:t>
      </w:r>
      <w:r w:rsidRPr="006C2DDA">
        <w:tab/>
        <w:t>A booklet for Senegalese expatriates in France regarding their rights in the area of social security has been published on the Senegalese social security website.</w:t>
      </w:r>
    </w:p>
    <w:p w:rsidR="006961E8" w:rsidRPr="006C2DDA" w:rsidRDefault="006961E8" w:rsidP="006961E8">
      <w:pPr>
        <w:pStyle w:val="SingleTxtG"/>
      </w:pPr>
      <w:r w:rsidRPr="006C2DDA">
        <w:t>110.</w:t>
      </w:r>
      <w:r w:rsidRPr="006C2DDA">
        <w:tab/>
        <w:t>Furthermore, the consular authorities can request information on the grounds for the arrest of their nationals and on the conditions of detention.</w:t>
      </w:r>
    </w:p>
    <w:p w:rsidR="006961E8" w:rsidRPr="006C2DDA" w:rsidRDefault="006961E8" w:rsidP="006961E8">
      <w:pPr>
        <w:pStyle w:val="SingleTxtG"/>
      </w:pPr>
      <w:r w:rsidRPr="006C2DDA">
        <w:t>111.</w:t>
      </w:r>
      <w:r w:rsidRPr="006C2DDA">
        <w:tab/>
        <w:t>To ensure that Senegalese abroad who are in an irregular situation are not subjected to degrading violations of their human rights, the Government of Senegal has signed bilateral readmission agreements and has clearly outlined to its diplomatic and consular missions the obligation to aid Senegalese nationals during their stay in a foreign country, notably if their rights have been violated, including those in an irregular situation, in particular those who have been deprived of their freedom and are subject to an expulsion order.</w:t>
      </w:r>
    </w:p>
    <w:p w:rsidR="006961E8" w:rsidRPr="006C2DDA" w:rsidRDefault="006961E8" w:rsidP="006961E8">
      <w:pPr>
        <w:pStyle w:val="H23G"/>
      </w:pPr>
      <w:r w:rsidRPr="006C2DDA">
        <w:tab/>
      </w:r>
      <w:r w:rsidRPr="006C2DDA">
        <w:tab/>
        <w:t>Article 25</w:t>
      </w:r>
    </w:p>
    <w:p w:rsidR="006961E8" w:rsidRPr="006C2DDA" w:rsidRDefault="006961E8" w:rsidP="006961E8">
      <w:pPr>
        <w:pStyle w:val="H23G"/>
      </w:pPr>
      <w:r w:rsidRPr="006C2DDA">
        <w:tab/>
        <w:t>10.</w:t>
      </w:r>
      <w:r w:rsidRPr="006C2DDA">
        <w:tab/>
        <w:t>Please provide information on what steps have been taken or are planned to ensure that migrant workers employed in the informal sector and domestic workers are not exploited or subjected to abusive working conditions and that they are afforded the same treatment as nationals with regard to remuneration and working conditions.</w:t>
      </w:r>
    </w:p>
    <w:p w:rsidR="006961E8" w:rsidRPr="006C2DDA" w:rsidRDefault="006961E8" w:rsidP="006961E8">
      <w:pPr>
        <w:pStyle w:val="SingleTxtG"/>
      </w:pPr>
      <w:r w:rsidRPr="006C2DDA">
        <w:t>112.</w:t>
      </w:r>
      <w:r w:rsidRPr="006C2DDA">
        <w:tab/>
        <w:t xml:space="preserve">Migrant workers enjoy the same rights and are subject to the same obligations as nationals. No discrimination on the grounds of, among others, nationality, race or religion is tolerated in Senegalese law. In this regard, the Government has taken steps to protect both migrant workers and nationals through article 1 of Act No. 2005-06 on combating trafficking in persons and related practices and on the protection of victims. This article provides for a prison term of between 5 and 10 years and a fine of between 5 and 20 million CFA francs to combat </w:t>
      </w:r>
      <w:r>
        <w:t>“</w:t>
      </w:r>
      <w:r w:rsidRPr="006C2DDA">
        <w:t xml:space="preserve">the recruitment, transportation, harbouring or receipt of persons by means of the threat or use of violence, abduction, fraud, deception, abuse of power or of a position of vulnerability or by the giving or receiving of payments or benefits to obtain the consent of a person having authority over another for the purpose of sexual exploitation, forced labour or services, slavery or practices similar to slavery, or servitude. Articles L1 (1) and L105 of the Labour Code call for equality of treatment. Article L4 of the Code prohibits forced and compulsory labour while article L279 sets out the penalties for such offences: </w:t>
      </w:r>
      <w:r>
        <w:t>“</w:t>
      </w:r>
      <w:r w:rsidRPr="006C2DDA">
        <w:t>Any person who, through violence, threats, deception, malicious intent or undertaking, coerces or attempts to coerce a person into taking employment, against his or her will, or who, by the same means, attempts to prevent or prevents a person from taking employment or from fulfilling the terms of his or her contract shall be liable to a fine of between 500,000 and 1 million CFA francs or a prison term of between 3 months and 1 year, or both.</w:t>
      </w:r>
      <w:r>
        <w:t>”</w:t>
      </w:r>
    </w:p>
    <w:p w:rsidR="006961E8" w:rsidRPr="006C2DDA" w:rsidRDefault="006961E8" w:rsidP="006961E8">
      <w:pPr>
        <w:pStyle w:val="SingleTxtG"/>
      </w:pPr>
      <w:r w:rsidRPr="006C2DDA">
        <w:t>113.</w:t>
      </w:r>
      <w:r w:rsidRPr="006C2DDA">
        <w:tab/>
        <w:t>Regarding equal opportunity and treatment for migrant workers and nationals, the principle of equality of treatment in terms of access to employment, irrespective of nationality, is enshrined in the Constitution. Equality of treatment is an important principle to which Senegal is committed, and its ratification in 1967 of the International Labour Organization (ILO) Discrimination (Employment and Occupation) Convention, 1958 (No. 111) is a clear demonstration of its willingness to ensure respect for that principle. In Senegal, all categories of migrant workers are covered by the provisions relating to equality of treatment and non-discrimination, without exception.</w:t>
      </w:r>
    </w:p>
    <w:p w:rsidR="006961E8" w:rsidRPr="006C2DDA" w:rsidRDefault="006961E8" w:rsidP="006961E8">
      <w:pPr>
        <w:pStyle w:val="H23G"/>
      </w:pPr>
      <w:r w:rsidRPr="006C2DDA">
        <w:tab/>
      </w:r>
      <w:r w:rsidRPr="006C2DDA">
        <w:tab/>
        <w:t>Article 26</w:t>
      </w:r>
    </w:p>
    <w:p w:rsidR="006961E8" w:rsidRPr="006C2DDA" w:rsidRDefault="006961E8" w:rsidP="006961E8">
      <w:pPr>
        <w:pStyle w:val="H23G"/>
      </w:pPr>
      <w:r w:rsidRPr="006C2DDA">
        <w:tab/>
        <w:t>11.</w:t>
      </w:r>
      <w:r w:rsidRPr="006C2DDA">
        <w:tab/>
        <w:t>Please indicate what measures have been taken to amend legislation in order to allow migrant workers to obtain access to administrative and management positions in a trade union, including when their country of origin does not extend the same rights to Senegalese nationals, as recommended by the Committee in its previous concluding observations (para. 16).</w:t>
      </w:r>
    </w:p>
    <w:p w:rsidR="006961E8" w:rsidRPr="006C2DDA" w:rsidRDefault="006961E8" w:rsidP="006961E8">
      <w:pPr>
        <w:pStyle w:val="SingleTxtG"/>
      </w:pPr>
      <w:r w:rsidRPr="006C2DDA">
        <w:t>114.</w:t>
      </w:r>
      <w:r w:rsidRPr="006C2DDA">
        <w:tab/>
        <w:t>The right to organize and protection of that right are recognized for all persons exercising a professional activity in Senegal, including migrant workers. Under article L9 of the Labour Code, all foreign nationals are free to join a trade union. If a foreign national has been resident in Senegal for at least five years, he or she may assume administrative or managerial functions in a trade union, provided that his or her country of origin accords the same right to Senegalese nationals.</w:t>
      </w:r>
    </w:p>
    <w:p w:rsidR="006961E8" w:rsidRPr="006C2DDA" w:rsidRDefault="006961E8" w:rsidP="006961E8">
      <w:pPr>
        <w:pStyle w:val="SingleTxtG"/>
      </w:pPr>
      <w:r w:rsidRPr="006C2DDA">
        <w:t>115.</w:t>
      </w:r>
      <w:r w:rsidRPr="006C2DDA">
        <w:tab/>
        <w:t>No measures have yet been taken by the Government to discontinue the application of the principle of reciprocity with regard to migrant workers</w:t>
      </w:r>
      <w:r>
        <w:t>’</w:t>
      </w:r>
      <w:r w:rsidRPr="006C2DDA">
        <w:t xml:space="preserve"> right to obtain access to administrative and management positions in a trade union. Senegal is therefore continuing to increase the number of cooperation agreements with other countries as a means of promoting respect for the rights of migrant workers and members of their families.</w:t>
      </w:r>
    </w:p>
    <w:p w:rsidR="006961E8" w:rsidRPr="006C2DDA" w:rsidRDefault="006961E8" w:rsidP="006961E8">
      <w:pPr>
        <w:pStyle w:val="H23G"/>
      </w:pPr>
      <w:r w:rsidRPr="006C2DDA">
        <w:tab/>
      </w:r>
      <w:r w:rsidRPr="006C2DDA">
        <w:tab/>
        <w:t>Article 27</w:t>
      </w:r>
    </w:p>
    <w:p w:rsidR="006961E8" w:rsidRPr="006C2DDA" w:rsidRDefault="006961E8" w:rsidP="006961E8">
      <w:pPr>
        <w:pStyle w:val="H23G"/>
      </w:pPr>
      <w:r w:rsidRPr="006C2DDA">
        <w:tab/>
        <w:t>12.</w:t>
      </w:r>
      <w:r w:rsidRPr="006C2DDA">
        <w:tab/>
        <w:t>Please indicate what measures have been taken to ensure that no distinction is made between national and migrant workers in the formal sector in terms of the payment of retirement pensions, as recommended by the Committee in its previous concluding observations (para. 14). In addition, the Committee has been informed that there is no mechanism for the payment of social benefits to workers in the informal sector, many of whom are migrant workers, or to the families of Senegalese workers abroad. Please indicate what measures have been taken or are planned to ensure that persons working in the informal sector and the families of Senegalese emigrants have access to social benefits.</w:t>
      </w:r>
    </w:p>
    <w:p w:rsidR="006961E8" w:rsidRPr="006C2DDA" w:rsidRDefault="006961E8" w:rsidP="006961E8">
      <w:pPr>
        <w:pStyle w:val="SingleTxtG"/>
      </w:pPr>
      <w:r w:rsidRPr="006C2DDA">
        <w:t>116.</w:t>
      </w:r>
      <w:r w:rsidRPr="006C2DDA">
        <w:tab/>
        <w:t>Migrant workers and members of their families benefit from social security coverage in the same conditions and under the same rules as Senegalese workers. All welfare benefits to which Senegalese workers are entitled are guaranteed to migrant workers and their family members as soon as the conditions of residence in Senegal are met. They enjoy the same social security benefits and must therefore fulfil the same obligations in respect of contributions.</w:t>
      </w:r>
    </w:p>
    <w:p w:rsidR="006961E8" w:rsidRPr="006C2DDA" w:rsidRDefault="006961E8" w:rsidP="006961E8">
      <w:pPr>
        <w:pStyle w:val="SingleTxtG"/>
      </w:pPr>
      <w:r w:rsidRPr="006C2DDA">
        <w:t>117.</w:t>
      </w:r>
      <w:r w:rsidRPr="006C2DDA">
        <w:tab/>
        <w:t xml:space="preserve">An analysis of Act No. 73-37 of 31 July 1973 on the Social Security Code, Act No. 75-50 of 3 April 1975 on social welfare institutions and Act No. 91-33 of 26 June 1991 on transforming the Social Security Fund into a social welfare institution found that the only restrictions applicable to foreign workers arose in the event that they contributed to a scheme governed by other legislation. This shows that the Senegalese Social Security Code is sufficiently inclusive and does not discriminate against foreign workers. By way of example, the opening article of the Code makes no distinction as to nationality: </w:t>
      </w:r>
      <w:r>
        <w:t>“</w:t>
      </w:r>
      <w:r w:rsidRPr="006C2DDA">
        <w:t>Social welfare institutions that group together all or part of the workforce of one or more companies and are established, pursuant to collective agreements, company agreements or individual contracts, to provide benefits for employees and their families so as to offset social risks of all kinds are required to comply with the provisions of the present Act, even where those institutions are non-contributory.</w:t>
      </w:r>
      <w:r>
        <w:t>”</w:t>
      </w:r>
    </w:p>
    <w:p w:rsidR="006961E8" w:rsidRPr="006C2DDA" w:rsidRDefault="006961E8" w:rsidP="006961E8">
      <w:pPr>
        <w:pStyle w:val="SingleTxtG"/>
      </w:pPr>
      <w:r w:rsidRPr="006C2DDA">
        <w:t>118.</w:t>
      </w:r>
      <w:r w:rsidRPr="006C2DDA">
        <w:tab/>
        <w:t>As regards the payment of retirement pensions, national legislation places no restrictions regarding the place of residence of migrant workers, who may elect to receive their pensions in Senegal, in their country of origin or in any other place of their choosing. The costs involved in making the pension available are met by the retirement scheme to which the beneficiary belongs.</w:t>
      </w:r>
    </w:p>
    <w:p w:rsidR="006961E8" w:rsidRPr="006C2DDA" w:rsidRDefault="006961E8" w:rsidP="006961E8">
      <w:pPr>
        <w:pStyle w:val="SingleTxtG"/>
      </w:pPr>
      <w:r w:rsidRPr="006C2DDA">
        <w:t>119.</w:t>
      </w:r>
      <w:r w:rsidRPr="006C2DDA">
        <w:tab/>
        <w:t>Numerous bilateral agreements in the areas of security or technical coordination have been entered into with social security entities with a view to facilitating the payment of withdrawal settlements or of pension rights acquired, or in the process of being acquired, by migrant workers and members of their families.</w:t>
      </w:r>
    </w:p>
    <w:p w:rsidR="006961E8" w:rsidRPr="006C2DDA" w:rsidRDefault="006961E8" w:rsidP="006961E8">
      <w:pPr>
        <w:pStyle w:val="SingleTxtG"/>
      </w:pPr>
      <w:r w:rsidRPr="006C2DDA">
        <w:t>120.</w:t>
      </w:r>
      <w:r w:rsidRPr="006C2DDA">
        <w:tab/>
        <w:t>All social security agreements signed by Senegal are based on the right to equality of treatment between nationals and foreigners and on the maintenance of the rights acquired, or in the process of being acquired, by migrant workers, taking into account their residential mobility.</w:t>
      </w:r>
    </w:p>
    <w:p w:rsidR="006961E8" w:rsidRPr="006C2DDA" w:rsidRDefault="006961E8" w:rsidP="006961E8">
      <w:pPr>
        <w:pStyle w:val="SingleTxtG"/>
      </w:pPr>
      <w:r w:rsidRPr="006C2DDA">
        <w:t>121.</w:t>
      </w:r>
      <w:r w:rsidRPr="006C2DDA">
        <w:tab/>
        <w:t>Guaranteeing the rights of migrant workers through legislation or regulations is a significant step forward. Should these rights be violated, a migrant worker may report his or her employer to the labour inspectorate of his or her place of residence, in the same manner as a Senegalese national. If an amicable settlement cannot be reached, the worker may have recourse to the courts, specifically the Labour Tribunal.</w:t>
      </w:r>
    </w:p>
    <w:p w:rsidR="006961E8" w:rsidRPr="006C2DDA" w:rsidRDefault="006961E8" w:rsidP="006961E8">
      <w:pPr>
        <w:pStyle w:val="SingleTxtG"/>
      </w:pPr>
      <w:r w:rsidRPr="006C2DDA">
        <w:t>122.</w:t>
      </w:r>
      <w:r w:rsidRPr="006C2DDA">
        <w:tab/>
        <w:t>Invalidity, old-age and survivors</w:t>
      </w:r>
      <w:r>
        <w:t>’</w:t>
      </w:r>
      <w:r w:rsidRPr="006C2DDA">
        <w:t xml:space="preserve"> pensions are exportable and foreign beneficiaries may receive their pensions in their country of origin as soon as they fulfil the conditions for entitlement thereto. The advantage of this arrangement lies in the fact that there is no longer any requirement for the conclusion, in advance, of bilateral social security agreements with pension services outside the country of employment.</w:t>
      </w:r>
    </w:p>
    <w:p w:rsidR="006961E8" w:rsidRPr="006C2DDA" w:rsidRDefault="006961E8" w:rsidP="006961E8">
      <w:pPr>
        <w:pStyle w:val="SingleTxtG"/>
      </w:pPr>
      <w:r w:rsidRPr="006C2DDA">
        <w:t>123.</w:t>
      </w:r>
      <w:r w:rsidRPr="006C2DDA">
        <w:tab/>
        <w:t>The establishment of a bank or post office payment system is another means of guaranteeing that migrant workers who leave the country of employment receive, for themselves and their families, the benefits arising from past employment in terms of remuneration, social security and other entitlements, irrespective of their migrant status. The system adopted by Senegal benefits workers returning to their countries of origin and facilitates the transfer of pensions by preventing the beneficiaries from having to travel in order to collect their pensions. Outsourcing pension payments to banks and post offices has enabled waiting times at the counter to be shortened and the payment transfer period to be reduced from eight to six days.</w:t>
      </w:r>
    </w:p>
    <w:p w:rsidR="006961E8" w:rsidRPr="006C2DDA" w:rsidRDefault="006961E8" w:rsidP="006961E8">
      <w:pPr>
        <w:pStyle w:val="SingleTxtG"/>
      </w:pPr>
      <w:r w:rsidRPr="006C2DDA">
        <w:t>124.</w:t>
      </w:r>
      <w:r w:rsidRPr="006C2DDA">
        <w:tab/>
        <w:t>As for access to social welfare benefits for Senegalese or migrant workers in the informal sector, no measures have yet been taken. However, in view of its commitment to human rights ideals, Senegal is open to any initiative that could improve the situation of this category of worker.</w:t>
      </w:r>
    </w:p>
    <w:p w:rsidR="006961E8" w:rsidRPr="006C2DDA" w:rsidRDefault="006961E8" w:rsidP="006961E8">
      <w:pPr>
        <w:pStyle w:val="H23G"/>
      </w:pPr>
      <w:r w:rsidRPr="006C2DDA">
        <w:tab/>
      </w:r>
      <w:r w:rsidRPr="006C2DDA">
        <w:tab/>
        <w:t>Article 28</w:t>
      </w:r>
    </w:p>
    <w:p w:rsidR="006961E8" w:rsidRPr="006C2DDA" w:rsidRDefault="006961E8" w:rsidP="006961E8">
      <w:pPr>
        <w:pStyle w:val="H23G"/>
      </w:pPr>
      <w:r w:rsidRPr="006C2DDA">
        <w:tab/>
        <w:t>13.</w:t>
      </w:r>
      <w:r w:rsidRPr="006C2DDA">
        <w:tab/>
        <w:t xml:space="preserve">Please describe the conditions under which migrant workers, including migrant workers in an irregular situation, can access health care and what type of care is available to them. Please indicate, in particular, what measures have been taken by the State party, in law and in practice, to ensure that all migrant workers and members of their families have access to basic health services, such as urgent medical care. </w:t>
      </w:r>
    </w:p>
    <w:p w:rsidR="006961E8" w:rsidRPr="006C2DDA" w:rsidRDefault="006961E8" w:rsidP="006961E8">
      <w:pPr>
        <w:pStyle w:val="SingleTxtG"/>
      </w:pPr>
      <w:r w:rsidRPr="006C2DDA">
        <w:t>125.</w:t>
      </w:r>
      <w:r w:rsidRPr="006C2DDA">
        <w:tab/>
        <w:t>The conditions under which migrant workers, in both regular and irregular situations, can access health care are the same as for Senegalese workers. These conditions are set out in Decree No. 2012-832 of 7 May 2012 on the organization and functioning of company or inter-company sickness insurance institutions. Participation in such institutions is mandatory, since they provide migrant workers and members of their families with partial coverage for the costs incurred as a consequence of non-occupational diseases. This cover is funded by means of monthly salary contributions. Treatment is curative and administered in public or private health-care facilities, with the amount of coverage ranging from 50 to 80 per cent of the costs of care. All businesses with a workforce of at least 300 staff are obliged to create sickness insurance institutions. Companies with fewer than 300 staff must join an inter-company institution. Both employees and employers are required to make contributions to enable workers to take advantage of the health-care services provided in authorized health facilities. This coverage is extended to families of workers. Article 2 of Ministerial Decree No. 2159/MFPTRI/DGTSS/DPS of 18 February 2013 establishing the standard rules and internal regulations for sickness insurance institutions makes provision for:</w:t>
      </w:r>
    </w:p>
    <w:p w:rsidR="006961E8" w:rsidRPr="006C2DDA" w:rsidRDefault="006961E8" w:rsidP="006961E8">
      <w:pPr>
        <w:pStyle w:val="Bullet1G"/>
        <w:suppressAutoHyphens w:val="0"/>
        <w:spacing w:line="240" w:lineRule="auto"/>
      </w:pPr>
      <w:r w:rsidRPr="006C2DDA">
        <w:t>General and specialized medical consultations</w:t>
      </w:r>
    </w:p>
    <w:p w:rsidR="006961E8" w:rsidRPr="006C2DDA" w:rsidRDefault="006961E8" w:rsidP="006961E8">
      <w:pPr>
        <w:pStyle w:val="Bullet1G"/>
        <w:suppressAutoHyphens w:val="0"/>
        <w:spacing w:line="240" w:lineRule="auto"/>
      </w:pPr>
      <w:r w:rsidRPr="006C2DDA">
        <w:t>X-rays, prescription medication, restorative dental work</w:t>
      </w:r>
    </w:p>
    <w:p w:rsidR="006961E8" w:rsidRPr="006C2DDA" w:rsidRDefault="006961E8" w:rsidP="006961E8">
      <w:pPr>
        <w:pStyle w:val="Bullet1G"/>
        <w:suppressAutoHyphens w:val="0"/>
        <w:spacing w:line="240" w:lineRule="auto"/>
      </w:pPr>
      <w:r w:rsidRPr="006C2DDA">
        <w:t>Childbirth</w:t>
      </w:r>
    </w:p>
    <w:p w:rsidR="006961E8" w:rsidRPr="006C2DDA" w:rsidRDefault="006961E8" w:rsidP="006961E8">
      <w:pPr>
        <w:pStyle w:val="Bullet1G"/>
        <w:suppressAutoHyphens w:val="0"/>
        <w:spacing w:line="240" w:lineRule="auto"/>
      </w:pPr>
      <w:r w:rsidRPr="006C2DDA">
        <w:t>Ophthalmology</w:t>
      </w:r>
    </w:p>
    <w:p w:rsidR="006961E8" w:rsidRPr="006C2DDA" w:rsidRDefault="006961E8" w:rsidP="006961E8">
      <w:pPr>
        <w:pStyle w:val="Bullet1G"/>
        <w:suppressAutoHyphens w:val="0"/>
        <w:spacing w:line="240" w:lineRule="auto"/>
      </w:pPr>
      <w:r w:rsidRPr="006C2DDA">
        <w:t>Transport to and from the nearest hospital facility for surgical or medical hospitalizations</w:t>
      </w:r>
    </w:p>
    <w:p w:rsidR="006961E8" w:rsidRPr="006C2DDA" w:rsidRDefault="006961E8" w:rsidP="006961E8">
      <w:pPr>
        <w:pStyle w:val="SingleTxtG"/>
      </w:pPr>
      <w:r w:rsidRPr="006C2DDA">
        <w:t>126.</w:t>
      </w:r>
      <w:r w:rsidRPr="006C2DDA">
        <w:tab/>
        <w:t>Certain treatments are covered on an optional basis, such as:</w:t>
      </w:r>
    </w:p>
    <w:p w:rsidR="006961E8" w:rsidRPr="006C2DDA" w:rsidRDefault="006961E8" w:rsidP="006961E8">
      <w:pPr>
        <w:pStyle w:val="Bullet1G"/>
        <w:suppressAutoHyphens w:val="0"/>
        <w:spacing w:line="240" w:lineRule="auto"/>
      </w:pPr>
      <w:r w:rsidRPr="006C2DDA">
        <w:t>Dental prosthetics</w:t>
      </w:r>
    </w:p>
    <w:p w:rsidR="006961E8" w:rsidRPr="006C2DDA" w:rsidRDefault="006961E8" w:rsidP="006961E8">
      <w:pPr>
        <w:pStyle w:val="Bullet1G"/>
        <w:suppressAutoHyphens w:val="0"/>
        <w:spacing w:line="240" w:lineRule="auto"/>
      </w:pPr>
      <w:r w:rsidRPr="006C2DDA">
        <w:t>Orthopaedic devices</w:t>
      </w:r>
    </w:p>
    <w:p w:rsidR="006961E8" w:rsidRPr="006C2DDA" w:rsidRDefault="006961E8" w:rsidP="006961E8">
      <w:pPr>
        <w:pStyle w:val="Bullet1G"/>
        <w:suppressAutoHyphens w:val="0"/>
        <w:spacing w:line="240" w:lineRule="auto"/>
      </w:pPr>
      <w:r w:rsidRPr="006C2DDA">
        <w:t>Physiotherapy or massage treatments prescribed by a doctor</w:t>
      </w:r>
    </w:p>
    <w:p w:rsidR="006961E8" w:rsidRPr="006C2DDA" w:rsidRDefault="006961E8" w:rsidP="006961E8">
      <w:pPr>
        <w:pStyle w:val="Bullet1G"/>
        <w:suppressAutoHyphens w:val="0"/>
        <w:spacing w:line="240" w:lineRule="auto"/>
      </w:pPr>
      <w:r w:rsidRPr="006C2DDA">
        <w:t>Costly radiological procedures, such as magnetic resonance imaging (MRI) scans</w:t>
      </w:r>
    </w:p>
    <w:p w:rsidR="006961E8" w:rsidRPr="006C2DDA" w:rsidRDefault="006961E8" w:rsidP="006961E8">
      <w:pPr>
        <w:pStyle w:val="H23G"/>
      </w:pPr>
      <w:r w:rsidRPr="006C2DDA">
        <w:tab/>
      </w:r>
      <w:r w:rsidRPr="006C2DDA">
        <w:tab/>
        <w:t>Article 30</w:t>
      </w:r>
    </w:p>
    <w:p w:rsidR="006961E8" w:rsidRPr="006C2DDA" w:rsidRDefault="006961E8" w:rsidP="006961E8">
      <w:pPr>
        <w:pStyle w:val="H23G"/>
      </w:pPr>
      <w:r w:rsidRPr="006C2DDA">
        <w:tab/>
        <w:t>14.</w:t>
      </w:r>
      <w:r w:rsidRPr="006C2DDA">
        <w:tab/>
        <w:t>Please provide information on the measures taken to ensure that the children of migrant workers have access to education, irrespective of their parents</w:t>
      </w:r>
      <w:r>
        <w:t>’</w:t>
      </w:r>
      <w:r w:rsidRPr="006C2DDA">
        <w:t xml:space="preserve"> migratory status. Please indicate whether schools are required to inform the authorities of a child</w:t>
      </w:r>
      <w:r>
        <w:t>’</w:t>
      </w:r>
      <w:r w:rsidRPr="006C2DDA">
        <w:t>s migratory status.</w:t>
      </w:r>
    </w:p>
    <w:p w:rsidR="006961E8" w:rsidRPr="006C2DDA" w:rsidRDefault="006961E8" w:rsidP="006961E8">
      <w:pPr>
        <w:pStyle w:val="SingleTxtG"/>
      </w:pPr>
      <w:r w:rsidRPr="006C2DDA">
        <w:t>127.</w:t>
      </w:r>
      <w:r w:rsidRPr="006C2DDA">
        <w:tab/>
        <w:t xml:space="preserve">Act No. 91-22 of 16 February 1991, which set forth guidance for national education, as amended by Act No. 2004-37 of 15 December 2004, provides for access to the education system for all children living in Senegalese territory. The 2004 revision made education compulsory for children aged between 6 and 16 years. </w:t>
      </w:r>
    </w:p>
    <w:p w:rsidR="006961E8" w:rsidRPr="006C2DDA" w:rsidRDefault="006961E8" w:rsidP="006961E8">
      <w:pPr>
        <w:pStyle w:val="SingleTxtG"/>
      </w:pPr>
      <w:r w:rsidRPr="006C2DDA">
        <w:t>128.</w:t>
      </w:r>
      <w:r w:rsidRPr="006C2DDA">
        <w:tab/>
        <w:t>The right to education is enshrined in articles 21, 22 and 23 of the Constitution. Pursuant to these articles, it is for the State and the local authorities to establish the conditions and the public institutions necessary for guaranteeing education. The State has a duty and responsibility to educate and train young people, and all children — boys and girls — in every part of the country have the right of access to schooling. No obligation is placed on schools to inform the authorities of a child</w:t>
      </w:r>
      <w:r>
        <w:t>’</w:t>
      </w:r>
      <w:r w:rsidRPr="006C2DDA">
        <w:t>s migratory status.</w:t>
      </w:r>
    </w:p>
    <w:p w:rsidR="006961E8" w:rsidRPr="006C2DDA" w:rsidRDefault="006961E8" w:rsidP="006961E8">
      <w:pPr>
        <w:pStyle w:val="H23G"/>
      </w:pPr>
      <w:r w:rsidRPr="006C2DDA">
        <w:tab/>
      </w:r>
      <w:r w:rsidRPr="006C2DDA">
        <w:tab/>
        <w:t>Article 33</w:t>
      </w:r>
    </w:p>
    <w:p w:rsidR="006961E8" w:rsidRPr="006C2DDA" w:rsidRDefault="006961E8" w:rsidP="006961E8">
      <w:pPr>
        <w:pStyle w:val="H23G"/>
      </w:pPr>
      <w:r w:rsidRPr="006C2DDA">
        <w:tab/>
        <w:t>15.</w:t>
      </w:r>
      <w:r w:rsidRPr="006C2DDA">
        <w:tab/>
        <w:t>Please indicate what measures have been taken to inform Senegalese emigrants and migrant workers in transit through or living in the State party, as well as members of their families, of their rights under the Convention, conditions of admission and their rights and obligations in the State of employment. Please also indicate whether the State party has set up any specific information and training programmes on the Convention for relevant public officials, such as police officers, embassy and consular staff, social workers, judges, prosecutors and other relevant public officials, as recommended by the Committee in its previous concluding observations (para. 13).</w:t>
      </w:r>
    </w:p>
    <w:p w:rsidR="006961E8" w:rsidRPr="006C2DDA" w:rsidRDefault="006961E8" w:rsidP="006961E8">
      <w:pPr>
        <w:pStyle w:val="SingleTxtG"/>
      </w:pPr>
      <w:r w:rsidRPr="006C2DDA">
        <w:t>129.</w:t>
      </w:r>
      <w:r w:rsidRPr="006C2DDA">
        <w:tab/>
        <w:t>The Government and the Ministry of Foreign Affairs and Senegalese Abroad have established a website to provide information on the rights under the Convention and the conditions of admission, stay and establishment in Senegal. The website can be found at the following address: www.servicepublic.gouv.sn.</w:t>
      </w:r>
    </w:p>
    <w:p w:rsidR="006961E8" w:rsidRPr="006C2DDA" w:rsidRDefault="006961E8" w:rsidP="006961E8">
      <w:pPr>
        <w:pStyle w:val="SingleTxtG"/>
      </w:pPr>
      <w:r w:rsidRPr="006C2DDA">
        <w:t>130.</w:t>
      </w:r>
      <w:r w:rsidRPr="006C2DDA">
        <w:tab/>
        <w:t>Training sessions on forged documentation, migration flow management and respect for the rights of migrants are held on a regular basis as part of bilateral cooperation with certain countries, such as France, the United States of America and Spain, with a view to strengthening the capacities of officers deployed at border posts.</w:t>
      </w:r>
    </w:p>
    <w:p w:rsidR="006961E8" w:rsidRPr="006C2DDA" w:rsidRDefault="006961E8" w:rsidP="006961E8">
      <w:pPr>
        <w:pStyle w:val="SingleTxtG"/>
      </w:pPr>
      <w:r w:rsidRPr="006C2DDA">
        <w:t>131.</w:t>
      </w:r>
      <w:r w:rsidRPr="006C2DDA">
        <w:tab/>
        <w:t>As for informing migrants of their rights under the Convention, it is worth mentioning the migrant communities established in Senegal that are organized around associations recognized by the public authorities whose function it is to uphold the interests of their members.</w:t>
      </w:r>
    </w:p>
    <w:p w:rsidR="006961E8" w:rsidRPr="006C2DDA" w:rsidRDefault="006961E8" w:rsidP="006961E8">
      <w:pPr>
        <w:pStyle w:val="H1G"/>
      </w:pPr>
      <w:r w:rsidRPr="006C2DDA">
        <w:tab/>
        <w:t>4.</w:t>
      </w:r>
      <w:r w:rsidRPr="006C2DDA">
        <w:tab/>
        <w:t>Part IV of the Convention</w:t>
      </w:r>
    </w:p>
    <w:p w:rsidR="006961E8" w:rsidRPr="006C2DDA" w:rsidRDefault="006961E8" w:rsidP="006961E8">
      <w:pPr>
        <w:pStyle w:val="H23G"/>
      </w:pPr>
      <w:r w:rsidRPr="006C2DDA">
        <w:tab/>
      </w:r>
      <w:r w:rsidRPr="006C2DDA">
        <w:tab/>
        <w:t>Article 41</w:t>
      </w:r>
    </w:p>
    <w:p w:rsidR="006961E8" w:rsidRPr="006C2DDA" w:rsidRDefault="006961E8" w:rsidP="006961E8">
      <w:pPr>
        <w:pStyle w:val="H23G"/>
      </w:pPr>
      <w:r w:rsidRPr="006C2DDA">
        <w:tab/>
        <w:t>16.</w:t>
      </w:r>
      <w:r w:rsidRPr="006C2DDA">
        <w:tab/>
        <w:t>Please indicate what steps have been taken to ensure that Senegalese migrant workers and members of their families have the right to vote and to be elected at elections held in the State party.</w:t>
      </w:r>
    </w:p>
    <w:p w:rsidR="006961E8" w:rsidRPr="006C2DDA" w:rsidRDefault="006961E8" w:rsidP="006961E8">
      <w:pPr>
        <w:pStyle w:val="SingleTxtG"/>
      </w:pPr>
      <w:r w:rsidRPr="006C2DDA">
        <w:t>132.</w:t>
      </w:r>
      <w:r w:rsidRPr="006C2DDA">
        <w:tab/>
        <w:t xml:space="preserve">As long as they meet the conditions provided by Senegalese law in this area, Senegalese migrant workers may be candidates for elective office. They and their family members have the right to vote. They are full-fledged citizens, like those who live in Senegal. </w:t>
      </w:r>
    </w:p>
    <w:p w:rsidR="006961E8" w:rsidRPr="006C2DDA" w:rsidRDefault="006961E8" w:rsidP="006961E8">
      <w:pPr>
        <w:pStyle w:val="H23G"/>
      </w:pPr>
      <w:r w:rsidRPr="006C2DDA">
        <w:tab/>
      </w:r>
      <w:r w:rsidRPr="006C2DDA">
        <w:tab/>
        <w:t>Article 47</w:t>
      </w:r>
    </w:p>
    <w:p w:rsidR="006961E8" w:rsidRPr="006C2DDA" w:rsidRDefault="006961E8" w:rsidP="006961E8">
      <w:pPr>
        <w:pStyle w:val="H23G"/>
      </w:pPr>
      <w:r w:rsidRPr="006C2DDA">
        <w:tab/>
        <w:t>17.</w:t>
      </w:r>
      <w:r w:rsidRPr="006C2DDA">
        <w:tab/>
        <w:t>Please indicate what measures have been adopted to facilitate the transfer of Senegalese migrant workers</w:t>
      </w:r>
      <w:r>
        <w:t>’</w:t>
      </w:r>
      <w:r w:rsidRPr="006C2DDA">
        <w:t xml:space="preserve"> earnings and savings to the State party, including any agreement to reduce the cost of these operations for migrant workers. In particular, please indicate what steps have been taken to help the recipients of these funds to gain the necessary capacity to invest them in sustainable income-generating activities and to promote and strengthen the involvement of the Senegalese diaspora in the country</w:t>
      </w:r>
      <w:r>
        <w:t>’</w:t>
      </w:r>
      <w:r w:rsidRPr="006C2DDA">
        <w:t>s development.</w:t>
      </w:r>
    </w:p>
    <w:p w:rsidR="006961E8" w:rsidRPr="006C2DDA" w:rsidRDefault="006961E8" w:rsidP="006961E8">
      <w:pPr>
        <w:pStyle w:val="SingleTxtG"/>
      </w:pPr>
      <w:r w:rsidRPr="006C2DDA">
        <w:t>133.</w:t>
      </w:r>
      <w:r w:rsidRPr="006C2DDA">
        <w:tab/>
        <w:t xml:space="preserve">For some time, technological innovations have been facilitating domestic and regional money transfers. These innovations, including money transfers by mobile telephone or card, have made it possible to increase the number of locations at which money can be sent and received, through automated teller machines or non-bank retailers offering mobile payment options. There is currently a variety of retail payment platforms. </w:t>
      </w:r>
    </w:p>
    <w:p w:rsidR="006961E8" w:rsidRPr="006C2DDA" w:rsidRDefault="006961E8" w:rsidP="006961E8">
      <w:pPr>
        <w:pStyle w:val="SingleTxtG"/>
      </w:pPr>
      <w:r w:rsidRPr="006C2DDA">
        <w:t>134.</w:t>
      </w:r>
      <w:r w:rsidRPr="006C2DDA">
        <w:tab/>
        <w:t>At the regional level, for example, there is the WAEMU Interbank Electronic Banking Group, which promotes card-based electronic banking, allowing holders of one of the Group</w:t>
      </w:r>
      <w:r>
        <w:t>’</w:t>
      </w:r>
      <w:r w:rsidRPr="006C2DDA">
        <w:t>s cards to withdraw money from all the banks and financial institutions in the Group</w:t>
      </w:r>
      <w:r>
        <w:t>’</w:t>
      </w:r>
      <w:r w:rsidRPr="006C2DDA">
        <w:t>s network and to make payments through participating retailers at reduced cost. There are also mobile operators, such as Orange Money, that now offer opportunities to transfer money from Senegal to Mali and Côte d</w:t>
      </w:r>
      <w:r>
        <w:t>’</w:t>
      </w:r>
      <w:r w:rsidRPr="006C2DDA">
        <w:t xml:space="preserve">Ivoire through the Orange Money network of retail agents. Finally, there is FERLO, which is a Senegalese company and the first electronic money institution (EMI) in the WAEMU region authorized to offer options for transferring money by card and by mobile telephone at the national and regional levels. </w:t>
      </w:r>
    </w:p>
    <w:p w:rsidR="006961E8" w:rsidRPr="006C2DDA" w:rsidRDefault="006961E8" w:rsidP="006961E8">
      <w:pPr>
        <w:pStyle w:val="SingleTxtG"/>
      </w:pPr>
      <w:r w:rsidRPr="006C2DDA">
        <w:t>135.</w:t>
      </w:r>
      <w:r w:rsidRPr="006C2DDA">
        <w:tab/>
        <w:t xml:space="preserve">At the national level, there is Wari, a pioneer in money transfers by mobile telephone in Senegal. As a result of its low prices for transfers, its network and its convenience, it is now routinely used by Senegalese families. The postal service, with its mobile telephone transfer service, known as Post One, and Joni Joni, which is an emerging company along the same lines as Wari, are making effective contributions to improving money transfer conditions in Senegal. </w:t>
      </w:r>
    </w:p>
    <w:p w:rsidR="006961E8" w:rsidRPr="006C2DDA" w:rsidRDefault="006961E8" w:rsidP="006961E8">
      <w:pPr>
        <w:pStyle w:val="SingleTxtG"/>
      </w:pPr>
      <w:r w:rsidRPr="006C2DDA">
        <w:t>136.</w:t>
      </w:r>
      <w:r w:rsidRPr="006C2DDA">
        <w:tab/>
        <w:t xml:space="preserve">Thanks to their low prices and potential coverage, which extends even to areas where electronic or Internet connections are lacking, these companies are doing a considerable amount to increase the capacity to make payments in the country. </w:t>
      </w:r>
    </w:p>
    <w:p w:rsidR="006961E8" w:rsidRPr="006C2DDA" w:rsidRDefault="006961E8" w:rsidP="006961E8">
      <w:pPr>
        <w:pStyle w:val="SingleTxtG"/>
      </w:pPr>
      <w:r w:rsidRPr="006C2DDA">
        <w:t>137.</w:t>
      </w:r>
      <w:r w:rsidRPr="006C2DDA">
        <w:tab/>
        <w:t>It should also be stressed that the Financing Facility for Remittances, coordinated by the International Fund for Agricultural Development (IFAD), funded four projects in Senegal, one for the postal service and three to promote decentralized financial systems. The aim is to improve accessibility in rural areas, widen the range of products offered to the segment of the population less well served by banks and put in place alternative channels for transfers.</w:t>
      </w:r>
    </w:p>
    <w:p w:rsidR="006961E8" w:rsidRPr="006C2DDA" w:rsidRDefault="006961E8" w:rsidP="006961E8">
      <w:pPr>
        <w:pStyle w:val="SingleTxtG"/>
      </w:pPr>
      <w:r w:rsidRPr="006C2DDA">
        <w:t>138.</w:t>
      </w:r>
      <w:r w:rsidRPr="006C2DDA">
        <w:tab/>
        <w:t>Innovative methods have been tested, making it possible to lower costs and offer means of making transfers to accounts and thus facilitating access to savings products for migrants as close as possible to their areas of origin. A housing finance product for migrants was developed by the Partenariat pour la Mobilisation de l</w:t>
      </w:r>
      <w:r>
        <w:t>’</w:t>
      </w:r>
      <w:r w:rsidRPr="006C2DDA">
        <w:t xml:space="preserve">Epargne et le Crédit au Sénégal (Partnership for the Mobilization of Savings and Credit in Senegal). These commercial initiatives have been developed together with associations of migrants. </w:t>
      </w:r>
    </w:p>
    <w:p w:rsidR="006961E8" w:rsidRPr="006C2DDA" w:rsidRDefault="006961E8" w:rsidP="006961E8">
      <w:pPr>
        <w:pStyle w:val="SingleTxtG"/>
      </w:pPr>
      <w:r w:rsidRPr="006C2DDA">
        <w:t>139.</w:t>
      </w:r>
      <w:r w:rsidRPr="006C2DDA">
        <w:tab/>
        <w:t>The International Labour Office, with the backing of the Spanish Agency for International Development Cooperation, has set up a financial education project targeting families of migrants and migrants themselves and drawing on standard financial education modules. These modules have been tailored to Senegalese migrants and their families by capitalizing on the expertise of the International Labour Office and Senegalese stakeholders specialized in the field. In all, 1,050 people have taken these modules, including 650 migrants in Italy, France and Spain. A kit of specific financial education tools for migrants has been put together (a trainer</w:t>
      </w:r>
      <w:r>
        <w:t>’</w:t>
      </w:r>
      <w:r w:rsidRPr="006C2DDA">
        <w:t xml:space="preserve">s guide and audio and video materials). </w:t>
      </w:r>
    </w:p>
    <w:p w:rsidR="006961E8" w:rsidRPr="006C2DDA" w:rsidRDefault="006961E8" w:rsidP="006961E8">
      <w:pPr>
        <w:pStyle w:val="SingleTxtG"/>
      </w:pPr>
      <w:r w:rsidRPr="006C2DDA">
        <w:t>140.</w:t>
      </w:r>
      <w:r w:rsidRPr="006C2DDA">
        <w:tab/>
        <w:t xml:space="preserve">The Programme of Support for the Initiatives of Senegalese Migrants Based in France, financed by Senegal and France, was launched in 2005. It was organized around five areas: </w:t>
      </w:r>
    </w:p>
    <w:p w:rsidR="006961E8" w:rsidRPr="006C2DDA" w:rsidRDefault="006961E8" w:rsidP="006961E8">
      <w:pPr>
        <w:pStyle w:val="Bullet1G"/>
        <w:suppressAutoHyphens w:val="0"/>
        <w:spacing w:line="240" w:lineRule="auto"/>
      </w:pPr>
      <w:r w:rsidRPr="006C2DDA">
        <w:t>Supporting Senegalese developers who are based in France and planning private economic investments in Senegal</w:t>
      </w:r>
    </w:p>
    <w:p w:rsidR="006961E8" w:rsidRPr="006C2DDA" w:rsidRDefault="006961E8" w:rsidP="006961E8">
      <w:pPr>
        <w:pStyle w:val="Bullet1G"/>
        <w:suppressAutoHyphens w:val="0"/>
        <w:spacing w:line="240" w:lineRule="auto"/>
      </w:pPr>
      <w:r w:rsidRPr="006C2DDA">
        <w:t>Mobilizing the highly-skilled diaspora based in France for short-term consultancy missions in Senegal</w:t>
      </w:r>
    </w:p>
    <w:p w:rsidR="006961E8" w:rsidRPr="006C2DDA" w:rsidRDefault="006961E8" w:rsidP="006961E8">
      <w:pPr>
        <w:pStyle w:val="Bullet1G"/>
        <w:suppressAutoHyphens w:val="0"/>
        <w:spacing w:line="240" w:lineRule="auto"/>
      </w:pPr>
      <w:r w:rsidRPr="006C2DDA">
        <w:t>Financing local development projects in the areas of origin of migrants</w:t>
      </w:r>
    </w:p>
    <w:p w:rsidR="006961E8" w:rsidRPr="006C2DDA" w:rsidRDefault="006961E8" w:rsidP="006961E8">
      <w:pPr>
        <w:pStyle w:val="Bullet1G"/>
        <w:suppressAutoHyphens w:val="0"/>
        <w:spacing w:line="240" w:lineRule="auto"/>
      </w:pPr>
      <w:r w:rsidRPr="006C2DDA">
        <w:t>Volunteering for development</w:t>
      </w:r>
    </w:p>
    <w:p w:rsidR="006961E8" w:rsidRPr="006C2DDA" w:rsidRDefault="006961E8" w:rsidP="006961E8">
      <w:pPr>
        <w:pStyle w:val="Bullet1G"/>
        <w:suppressAutoHyphens w:val="0"/>
        <w:spacing w:line="240" w:lineRule="auto"/>
      </w:pPr>
      <w:r w:rsidRPr="006C2DDA">
        <w:t>Taking sector-specific action to contribute to narrowing the digital divide in outlying areas</w:t>
      </w:r>
    </w:p>
    <w:p w:rsidR="006961E8" w:rsidRPr="006C2DDA" w:rsidRDefault="006961E8" w:rsidP="006961E8">
      <w:pPr>
        <w:pStyle w:val="SingleTxtG"/>
      </w:pPr>
      <w:r w:rsidRPr="006C2DDA">
        <w:t>141.</w:t>
      </w:r>
      <w:r w:rsidRPr="006C2DDA">
        <w:tab/>
        <w:t>Through areas 1 and 3, the Programme provided support for individual and group investments by migrants with 482 private business plans and 131 infrastructure projects.</w:t>
      </w:r>
    </w:p>
    <w:p w:rsidR="006961E8" w:rsidRPr="006C2DDA" w:rsidRDefault="006961E8" w:rsidP="006961E8">
      <w:pPr>
        <w:pStyle w:val="H1G"/>
      </w:pPr>
      <w:bookmarkStart w:id="0" w:name="_Toc443484133"/>
      <w:r w:rsidRPr="006C2DDA">
        <w:tab/>
        <w:t>5.</w:t>
      </w:r>
      <w:r w:rsidRPr="006C2DDA">
        <w:tab/>
        <w:t>Part VI of the Convention</w:t>
      </w:r>
      <w:bookmarkEnd w:id="0"/>
    </w:p>
    <w:p w:rsidR="006961E8" w:rsidRPr="006C2DDA" w:rsidRDefault="006961E8" w:rsidP="006961E8">
      <w:pPr>
        <w:pStyle w:val="H23G"/>
      </w:pPr>
      <w:r w:rsidRPr="006C2DDA">
        <w:tab/>
      </w:r>
      <w:r w:rsidRPr="006C2DDA">
        <w:tab/>
        <w:t>Article 64</w:t>
      </w:r>
    </w:p>
    <w:p w:rsidR="006961E8" w:rsidRPr="006C2DDA" w:rsidRDefault="006961E8" w:rsidP="006961E8">
      <w:pPr>
        <w:pStyle w:val="H23G"/>
      </w:pPr>
      <w:r w:rsidRPr="006C2DDA">
        <w:tab/>
        <w:t>18.</w:t>
      </w:r>
      <w:r w:rsidRPr="006C2DDA">
        <w:tab/>
        <w:t>Please indicate what measures have been adopted to ensure the protection of the rights of Senegalese migrant workers given the considerable number of Senegalese migrant workers being deported or expelled from Europe and some North African countries. Please indicate what steps the State party has taken to ensure that the memorandums of understanding and bilateral agreements with countries hosting Senegalese migrant workers guarantee sound, equitable and humane conditions for migrant workers, address the economic, social, cultural and other needs of migrant workers and members of their families and ensure respect for the rights set forth in the Convention. Please also provide information on any migration controls carried out by foreign authorities on the land and sea territory of Senegal in order to combat irregular migration from Senegal, indicating the legal basis of such controls, in particular the existence of bilateral agreements with the foreign authorities concerned and specifying whether, in law and in practice, such controls are carried out with due respect for the rights set forth in the Convention.</w:t>
      </w:r>
    </w:p>
    <w:p w:rsidR="006961E8" w:rsidRPr="006C2DDA" w:rsidRDefault="006961E8" w:rsidP="006961E8">
      <w:pPr>
        <w:pStyle w:val="SingleTxtG"/>
      </w:pPr>
      <w:r w:rsidRPr="006C2DDA">
        <w:t>142.</w:t>
      </w:r>
      <w:r w:rsidRPr="006C2DDA">
        <w:tab/>
        <w:t>Senegal has ratified almost all the instruments for the protection of human rights. This includes the Universal Declaration of Human Rights, the International Covenant on Civil and Political Rights, the International Covenant on Economic, Social and Cultural Rights, the Convention relating to the Status of Refugees of 1951, the Protocol relating to the Status of Refugees of 1966 and the International Convention on the Protection of the Rights of All Migrant Workers and Members of Their Families of 1990. All these instruments protect the rights of migrant workers either directly or indirectly.</w:t>
      </w:r>
    </w:p>
    <w:p w:rsidR="006961E8" w:rsidRPr="006C2DDA" w:rsidRDefault="006961E8" w:rsidP="006961E8">
      <w:pPr>
        <w:pStyle w:val="SingleTxtG"/>
      </w:pPr>
      <w:r w:rsidRPr="006C2DDA">
        <w:t>143.</w:t>
      </w:r>
      <w:r w:rsidRPr="006C2DDA">
        <w:tab/>
        <w:t>On the specific issue of the protection of their rights, in addition to the fact that Senegal has ratified several ILO international conventions, the mere fact of its membership of that organization means that it is bound by the provisions of what are referred to as the fundamental conventions.</w:t>
      </w:r>
    </w:p>
    <w:p w:rsidR="006961E8" w:rsidRPr="006C2DDA" w:rsidRDefault="006961E8" w:rsidP="006961E8">
      <w:pPr>
        <w:pStyle w:val="SingleTxtG"/>
      </w:pPr>
      <w:r w:rsidRPr="006C2DDA">
        <w:t>144.</w:t>
      </w:r>
      <w:r w:rsidRPr="006C2DDA">
        <w:tab/>
        <w:t xml:space="preserve">Together with 12 other countries of the subregion, Senegal is a member of the Economic Community of West African States (ECOWAS). Within the framework of this integration organization, several measures have been taken on the issue of migration. The first instrument adopted in that regard was Protocol A/P1/5/79 Relating to Free Movement of Persons, Residence and Establishment, adopted in Dakar on 29 May 1979 and in force since 8 April 1980. Before that, article 3 (2) of the 1975 Treaty establishing the Economic Community of West African States had provided for the removal of obstacles to the free movement of persons, goods, services and capital, and for the right of residence and establishment. The Protocol establishing the Citizenship Code of the Economic Community of West African States of 1982, Supplementary Protocol A/SP1/6/89 amending and complementing the Provisions of Article 7 of the Protocol on Free Movement, Right of Residence and Establishment of 1984 and Supplementary Protocol A/SPl/7/85 establishing a Code of Conduct for the implementation of the Protocol on Free Movement of Persons, the Right of Residence and Establishment were adopted as part of the integration policy implemented at the West African level. </w:t>
      </w:r>
    </w:p>
    <w:p w:rsidR="006961E8" w:rsidRPr="006C2DDA" w:rsidRDefault="006961E8" w:rsidP="006961E8">
      <w:pPr>
        <w:pStyle w:val="SingleTxtG"/>
      </w:pPr>
      <w:r w:rsidRPr="006C2DDA">
        <w:t>145.</w:t>
      </w:r>
      <w:r w:rsidRPr="006C2DDA">
        <w:tab/>
        <w:t>WAEMU has established a common market based on the free movement of people and goods and the right of establishment. Under article 91 of the Treaty of the West African Economic and Monetary Union, discrimination on the basis of nationality with respect to seeking employment and working is prohibited, with an exception made for positions in public service. Nationals of member States have the right to travel and stay in any of the States members of the Union, as well as the right to continue residing in one of those States after having worked there.</w:t>
      </w:r>
    </w:p>
    <w:p w:rsidR="006961E8" w:rsidRPr="006C2DDA" w:rsidRDefault="006961E8" w:rsidP="006961E8">
      <w:pPr>
        <w:pStyle w:val="SingleTxtG"/>
      </w:pPr>
      <w:r w:rsidRPr="006C2DDA">
        <w:t>146.</w:t>
      </w:r>
      <w:r w:rsidRPr="006C2DDA">
        <w:tab/>
        <w:t>In terms of social protection, there is the Inter-African Conference on Social Security (CIPRES), established by 14 States on 29 September 1993. The Conference is involved in efforts to unify social security in the countries concerned by harmonizing social legislation and social security contributions. In this regard, its social security agreement was signed in Dakar in February 2006.</w:t>
      </w:r>
    </w:p>
    <w:p w:rsidR="006961E8" w:rsidRPr="006C2DDA" w:rsidRDefault="006961E8" w:rsidP="006961E8">
      <w:pPr>
        <w:pStyle w:val="SingleTxtG"/>
      </w:pPr>
      <w:r w:rsidRPr="006C2DDA">
        <w:t>147.</w:t>
      </w:r>
      <w:r w:rsidRPr="006C2DDA">
        <w:tab/>
        <w:t xml:space="preserve">At the national level, Senegal has a legal framework regulating migration. The right to travel and settle in the country or abroad is a constitutional principle, enshrined in article 14 of the Constitution. Since 1981, no Senegalese citizens, with the exception of public servants, have been required to obtain an exit visa. </w:t>
      </w:r>
    </w:p>
    <w:p w:rsidR="006961E8" w:rsidRPr="006C2DDA" w:rsidRDefault="006961E8" w:rsidP="006961E8">
      <w:pPr>
        <w:pStyle w:val="SingleTxtG"/>
      </w:pPr>
      <w:r w:rsidRPr="006C2DDA">
        <w:t>148.</w:t>
      </w:r>
      <w:r w:rsidRPr="006C2DDA">
        <w:tab/>
        <w:t xml:space="preserve">There is limited Senegalese legislation pertaining to emigration, which still depends on the regulations of the host countries and the establishment conventions concluded by Senegal with those countries. </w:t>
      </w:r>
    </w:p>
    <w:p w:rsidR="006961E8" w:rsidRPr="006C2DDA" w:rsidRDefault="006961E8" w:rsidP="006961E8">
      <w:pPr>
        <w:pStyle w:val="SingleTxtG"/>
      </w:pPr>
      <w:r w:rsidRPr="006C2DDA">
        <w:t>149.</w:t>
      </w:r>
      <w:r w:rsidRPr="006C2DDA">
        <w:tab/>
        <w:t>However, prospective Senegalese emigrants must comply with the applicable legal requirements. For example, they must have a valid passport and, if necessary, a visa, and there must be no legal proceedings pending against them.</w:t>
      </w:r>
    </w:p>
    <w:p w:rsidR="006961E8" w:rsidRPr="006C2DDA" w:rsidRDefault="006961E8" w:rsidP="006961E8">
      <w:pPr>
        <w:pStyle w:val="SingleTxtG"/>
      </w:pPr>
      <w:r w:rsidRPr="006C2DDA">
        <w:t>150.</w:t>
      </w:r>
      <w:r w:rsidRPr="006C2DDA">
        <w:tab/>
        <w:t>At the institutional level, the Ministry of Foreign Affairs and Senegalese Abroad, through the embassies and consulates, ensures that Senegalese migrants are respected and protected. Through embassies and consulates, Senegalese abroad can obtain legal assistance from the Chancellery Division, which is attached to the Ministry</w:t>
      </w:r>
      <w:r>
        <w:t>’</w:t>
      </w:r>
      <w:r w:rsidRPr="006C2DDA">
        <w:t>s Department of Legal and Consular Affairs. A fund to support investments made by Senegalese abroad, intended to assist such Senegalese, has been set up in the Ministry. The Office of the President of the Republic has an operational service, the Committee for Aid and Assistance to Refugees, Repatriates and Displaced Persons, which was established pursuant to Decree No. 2003-291 of 8 May 2003, specializing in the repatriation of Senegalese abroad from countries in crisis. Under the authority of the President of the Republic, it is chaired by the President</w:t>
      </w:r>
      <w:r>
        <w:t>’</w:t>
      </w:r>
      <w:r w:rsidRPr="006C2DDA">
        <w:t xml:space="preserve">s Chief of Staff. </w:t>
      </w:r>
    </w:p>
    <w:p w:rsidR="006961E8" w:rsidRPr="006C2DDA" w:rsidRDefault="006961E8" w:rsidP="006961E8">
      <w:pPr>
        <w:pStyle w:val="SingleTxtG"/>
      </w:pPr>
      <w:r w:rsidRPr="006C2DDA">
        <w:t>151.</w:t>
      </w:r>
      <w:r w:rsidRPr="006C2DDA">
        <w:tab/>
        <w:t xml:space="preserve">There are agreements between Senegal and its partners from the North within the framework of the European Agency for the Management of Operational Cooperation at the External Borders of the Member States of the European Union (FRONTEX). In 2006, Senegal signed the Africa Plan with the Government of Spain. The Plan provides for the conclusion of readmission agreements and enhanced cooperation with States in West Africa, including in security and border control. </w:t>
      </w:r>
    </w:p>
    <w:p w:rsidR="006961E8" w:rsidRPr="006C2DDA" w:rsidRDefault="006961E8" w:rsidP="006961E8">
      <w:pPr>
        <w:pStyle w:val="SingleTxtG"/>
      </w:pPr>
      <w:r w:rsidRPr="006C2DDA">
        <w:t>152.</w:t>
      </w:r>
      <w:r w:rsidRPr="006C2DDA">
        <w:tab/>
        <w:t xml:space="preserve">In 2006, patrols, referred to as Operation HERA, were carried out in Senegalese territorial waters by FRONTEX under its cooperation agreement with Senegal, with the support of a network of European liaison officers in Africa. </w:t>
      </w:r>
    </w:p>
    <w:p w:rsidR="006961E8" w:rsidRPr="006C2DDA" w:rsidRDefault="006961E8" w:rsidP="006961E8">
      <w:pPr>
        <w:pStyle w:val="SingleTxtG"/>
      </w:pPr>
      <w:r w:rsidRPr="006C2DDA">
        <w:t>153.</w:t>
      </w:r>
      <w:r w:rsidRPr="006C2DDA">
        <w:tab/>
        <w:t>Senegal has also concluded a readmission agreement for unaccompanied minors with the Spanish Government that includes general references to obligations under international law and the best interests of the child but does not specify any protection or guarantees in this regard before, during or after repatriation of a child. The agreement was signed on 5 December 2006, ratified in April 2008 and published in the Official Gazette as Act No. 2008-19 of 22 April 2008. In 2010, Senegal entered into a bilateral agreement with Spain to enable FRONTEX to continue its operations from Dakar.</w:t>
      </w:r>
    </w:p>
    <w:p w:rsidR="006961E8" w:rsidRPr="006C2DDA" w:rsidRDefault="006961E8" w:rsidP="006961E8">
      <w:pPr>
        <w:pStyle w:val="SingleTxtG"/>
      </w:pPr>
      <w:r w:rsidRPr="006C2DDA">
        <w:t>154.</w:t>
      </w:r>
      <w:r w:rsidRPr="006C2DDA">
        <w:tab/>
        <w:t xml:space="preserve">Senegal has concluded several bilateral agreements — with France on 5 March 1960, with Mali on 13 May 1965, renegotiated on 26 July 1996, and with Mauritania on 28 October 1972 — on either social security or labour. Senegal has also entered into agreements with Morocco (on 27 March 1964) and Gabon (on 30 March 1979) in order to place nationals of those countries on the same footing as host country nationals with regard to access to paid employment, the independent professions and public employment. </w:t>
      </w:r>
    </w:p>
    <w:p w:rsidR="006961E8" w:rsidRPr="006C2DDA" w:rsidRDefault="006961E8" w:rsidP="006961E8">
      <w:pPr>
        <w:pStyle w:val="SingleTxtG"/>
      </w:pPr>
      <w:r w:rsidRPr="006C2DDA">
        <w:t>155.</w:t>
      </w:r>
      <w:r w:rsidRPr="006C2DDA">
        <w:tab/>
        <w:t xml:space="preserve">In 2005, Senegal adopted the Act on combating trafficking in persons and related practices and on the protection of victims. In substance, this Act (chap. 2) criminalizes irregular migration. Article 4 states: </w:t>
      </w:r>
      <w:r>
        <w:t>“</w:t>
      </w:r>
      <w:r w:rsidRPr="006C2DDA">
        <w:t>Clandestine migration organized by land, sea or air shall be punishable by a prison term of between 5 and 10 years and a fine of between 1 and 5 million CFA francs, whether Senegalese territory serves as a point of origin, transit or destination.</w:t>
      </w:r>
      <w:r>
        <w:t>”</w:t>
      </w:r>
      <w:r w:rsidRPr="006C2DDA">
        <w:t xml:space="preserve"> </w:t>
      </w:r>
    </w:p>
    <w:p w:rsidR="006961E8" w:rsidRPr="006C2DDA" w:rsidRDefault="006961E8" w:rsidP="006961E8">
      <w:pPr>
        <w:pStyle w:val="SingleTxtG"/>
      </w:pPr>
      <w:r w:rsidRPr="006C2DDA">
        <w:t>156.</w:t>
      </w:r>
      <w:r w:rsidRPr="006C2DDA">
        <w:tab/>
        <w:t>In addition, a French police officer is seconded to the Director of Air and Border Police as a technical advis</w:t>
      </w:r>
      <w:r>
        <w:t>e</w:t>
      </w:r>
      <w:r w:rsidRPr="006C2DDA">
        <w:t>r on security and immigration.</w:t>
      </w:r>
    </w:p>
    <w:p w:rsidR="006961E8" w:rsidRPr="006C2DDA" w:rsidRDefault="006961E8" w:rsidP="006961E8">
      <w:pPr>
        <w:pStyle w:val="SingleTxtG"/>
      </w:pPr>
      <w:r w:rsidRPr="006C2DDA">
        <w:t>157.</w:t>
      </w:r>
      <w:r w:rsidRPr="006C2DDA">
        <w:tab/>
        <w:t>For the rest, Senegal has adopted a national border management and migration strategy that confers a status on workers in border areas. This concept reflects the improved institutional supervision of nationals from countries in the subregion who are arriving en masse in the gold-producing border areas, where they devote themselves to traditional gold-washing activities.</w:t>
      </w:r>
    </w:p>
    <w:p w:rsidR="006961E8" w:rsidRPr="006C2DDA" w:rsidRDefault="006961E8" w:rsidP="006961E8">
      <w:pPr>
        <w:pStyle w:val="SingleTxtG"/>
      </w:pPr>
      <w:r w:rsidRPr="006C2DDA">
        <w:t>158.</w:t>
      </w:r>
      <w:r w:rsidRPr="006C2DDA">
        <w:tab/>
        <w:t xml:space="preserve">Lastly, Senegal is also involved in the programme to abolish residence permits in the ECOWAS area. This will certainly improve the conditions of stay of </w:t>
      </w:r>
      <w:r>
        <w:t>“</w:t>
      </w:r>
      <w:r w:rsidRPr="006C2DDA">
        <w:t>migrants</w:t>
      </w:r>
      <w:r>
        <w:t>”</w:t>
      </w:r>
      <w:r w:rsidRPr="006C2DDA">
        <w:t xml:space="preserve"> to Senegal, which is also a signatory to bilateral conventions, including with Cabo Verde, that facilitate the exercise of certain professions, including independent professions.</w:t>
      </w:r>
    </w:p>
    <w:p w:rsidR="006961E8" w:rsidRPr="006C2DDA" w:rsidRDefault="006961E8" w:rsidP="006961E8">
      <w:pPr>
        <w:pStyle w:val="H23G"/>
      </w:pPr>
      <w:r w:rsidRPr="006C2DDA">
        <w:tab/>
      </w:r>
      <w:r w:rsidRPr="006C2DDA">
        <w:tab/>
        <w:t>Article 65</w:t>
      </w:r>
    </w:p>
    <w:p w:rsidR="006961E8" w:rsidRPr="006C2DDA" w:rsidRDefault="006961E8" w:rsidP="006961E8">
      <w:pPr>
        <w:pStyle w:val="H23G"/>
      </w:pPr>
      <w:r w:rsidRPr="006C2DDA">
        <w:tab/>
        <w:t>19.</w:t>
      </w:r>
      <w:r w:rsidRPr="006C2DDA">
        <w:tab/>
        <w:t>Please provide information on the assistance provided by the State party to Senegalese migrant workers and the support provided by embassies and consulates in order to resolve their grievances. Please indicate the number of persons who have benefited from these services since 2010, the circumstances under which these services have been provided and any problems or obstacles that the State party has encountered in providing them.</w:t>
      </w:r>
    </w:p>
    <w:p w:rsidR="006961E8" w:rsidRPr="006C2DDA" w:rsidRDefault="006961E8" w:rsidP="006961E8">
      <w:pPr>
        <w:pStyle w:val="SingleTxtG"/>
      </w:pPr>
      <w:r w:rsidRPr="006C2DDA">
        <w:t>159.</w:t>
      </w:r>
      <w:r w:rsidRPr="006C2DDA">
        <w:tab/>
        <w:t>As regards the organization of State services, technical services exist to guarantee the promotion of sound, equitable, humane and lawful conditions in connection with international migration of workers and members of their families.</w:t>
      </w:r>
    </w:p>
    <w:p w:rsidR="006961E8" w:rsidRPr="006C2DDA" w:rsidRDefault="006961E8" w:rsidP="006961E8">
      <w:pPr>
        <w:pStyle w:val="SingleTxtG"/>
      </w:pPr>
      <w:r w:rsidRPr="006C2DDA">
        <w:t>160.</w:t>
      </w:r>
      <w:r w:rsidRPr="006C2DDA">
        <w:tab/>
        <w:t>Providing economic, social and cultural support to Senegalese nationals is a priority for the country</w:t>
      </w:r>
      <w:r>
        <w:t>’</w:t>
      </w:r>
      <w:r w:rsidRPr="006C2DDA">
        <w:t xml:space="preserve">s embassies and consulates. In this regard, ambassadors and consuls see to the promotion and protection of the interests of the Senegalese community in the State to which they have been accredited. For example, they carry out ongoing outreach activities to provide the Senegalese community with efficient political, economic, social and cultural guidance through continuous support for the organizations and bodies responsible for community affairs; the organization of workshops and seminars on political, economic, social and cultural issues; and assistance to strengthen the Senegalese community organizations in that country. </w:t>
      </w:r>
    </w:p>
    <w:p w:rsidR="006961E8" w:rsidRPr="006C2DDA" w:rsidRDefault="006961E8" w:rsidP="006961E8">
      <w:pPr>
        <w:pStyle w:val="H23G"/>
      </w:pPr>
      <w:r w:rsidRPr="006C2DDA">
        <w:tab/>
      </w:r>
      <w:r w:rsidRPr="006C2DDA">
        <w:tab/>
        <w:t>Article 67</w:t>
      </w:r>
    </w:p>
    <w:p w:rsidR="006961E8" w:rsidRPr="006C2DDA" w:rsidRDefault="006961E8" w:rsidP="006961E8">
      <w:pPr>
        <w:pStyle w:val="H23G"/>
      </w:pPr>
      <w:r w:rsidRPr="006C2DDA">
        <w:tab/>
        <w:t>20.</w:t>
      </w:r>
      <w:r w:rsidRPr="006C2DDA">
        <w:tab/>
        <w:t>Please provide information on the number of Senegalese migrant workers who have returned to the country since 2010. Please indicate what measures have been adopted to ensure their orderly return, as recommended by the Committee in its previous concluding observations (para. 21), with a view to facilitating the durable economic, social and cultural reintegration of Senegalese migrants returning to the State party, especially in respect of the management of unaccompanied minors. Please also provide information on the number of Senegalese migrant workers in Libya who have requested repatriation or are awaiting repatriation to the State party and on the arrangements made for their return.</w:t>
      </w:r>
    </w:p>
    <w:p w:rsidR="006961E8" w:rsidRPr="006C2DDA" w:rsidRDefault="006961E8" w:rsidP="006961E8">
      <w:pPr>
        <w:pStyle w:val="SingleTxtG"/>
      </w:pPr>
      <w:r w:rsidRPr="006C2DDA">
        <w:t>161.</w:t>
      </w:r>
      <w:r w:rsidRPr="006C2DDA">
        <w:tab/>
        <w:t>The State has an operational service — namely, the Committee for Aid and Assistance to Refugees, Repatriates and Displaced Persons, attached to the Office of the President of the Republic and chaired by the President</w:t>
      </w:r>
      <w:r>
        <w:t>’</w:t>
      </w:r>
      <w:r w:rsidRPr="006C2DDA">
        <w:t>s Chief of Staff — that specializes in the repatriation of Senegalese abroad in crisis situations. On several occasions, substantial means have been deployed by the Committee for the repatriation of Senegalese nationals. The ministry responsible for Senegalese abroad, in accordance with its terms of reference, is responsible for creating favourable conditions for the return and socioeconomic reintegration of Senegalese migrant workers and members of their families, in cooperation with all State departments and technical services. In this regard, the establishment and strengthening of the Ministry of Foreign Affairs and Senegalese Abroad is a very important step in the implementation of a policy for organizing emigrants so as to optimize their contribution to national development and ensure their protection and management within the framework of their orderly return and successful reintegration. In this regard, a special fund for aid and assistance to migrants has been set up.</w:t>
      </w:r>
    </w:p>
    <w:p w:rsidR="006961E8" w:rsidRPr="006C2DDA" w:rsidRDefault="006961E8" w:rsidP="006961E8">
      <w:pPr>
        <w:pStyle w:val="SingleTxtG"/>
      </w:pPr>
      <w:r w:rsidRPr="006C2DDA">
        <w:t>162.</w:t>
      </w:r>
      <w:r w:rsidRPr="006C2DDA">
        <w:tab/>
        <w:t xml:space="preserve">Senegalese legislation — articles 593 et seq. of the Criminal Code — provides for protection of unaccompanied minors as soon as they may be considered to be in danger. The Department of Correctional Education and Social Protection of the Ministry of Justice deals effectively with issues relating to this vulnerable group. They may be subject to measures of protection, assistance, oversight and education. </w:t>
      </w:r>
    </w:p>
    <w:p w:rsidR="006961E8" w:rsidRPr="006C2DDA" w:rsidRDefault="006961E8" w:rsidP="006961E8">
      <w:pPr>
        <w:pStyle w:val="SingleTxtG"/>
      </w:pPr>
      <w:r w:rsidRPr="006C2DDA">
        <w:t>163.</w:t>
      </w:r>
      <w:r w:rsidRPr="006C2DDA">
        <w:tab/>
        <w:t xml:space="preserve">To date, there are no national statistics on unaccompanied children and adolescents. Some piecemeal statistics shed light on the situation of these children: </w:t>
      </w:r>
    </w:p>
    <w:p w:rsidR="006961E8" w:rsidRPr="006C2DDA" w:rsidRDefault="006961E8" w:rsidP="006961E8">
      <w:pPr>
        <w:pStyle w:val="Bullet1G"/>
        <w:suppressAutoHyphens w:val="0"/>
        <w:spacing w:line="240" w:lineRule="auto"/>
      </w:pPr>
      <w:r w:rsidRPr="006C2DDA">
        <w:t>72 per cent of children aged 5-17 years were involved in child labour in 2010</w:t>
      </w:r>
    </w:p>
    <w:p w:rsidR="006961E8" w:rsidRPr="006C2DDA" w:rsidRDefault="006961E8" w:rsidP="006961E8">
      <w:pPr>
        <w:pStyle w:val="Bullet1G"/>
        <w:suppressAutoHyphens w:val="0"/>
        <w:spacing w:line="240" w:lineRule="auto"/>
      </w:pPr>
      <w:r w:rsidRPr="006C2DDA">
        <w:t xml:space="preserve">7,800 child beggars were identified in Dakar Region in 2007, 90 per cent of them </w:t>
      </w:r>
      <w:r w:rsidRPr="006C2DDA">
        <w:rPr>
          <w:i/>
          <w:iCs/>
        </w:rPr>
        <w:t>talibés</w:t>
      </w:r>
      <w:r w:rsidRPr="006C2DDA">
        <w:t xml:space="preserve"> and 42 per cent from countries in the subregion </w:t>
      </w:r>
    </w:p>
    <w:p w:rsidR="006961E8" w:rsidRPr="006C2DDA" w:rsidRDefault="006961E8" w:rsidP="006961E8">
      <w:pPr>
        <w:pStyle w:val="Bullet1G"/>
        <w:suppressAutoHyphens w:val="0"/>
        <w:spacing w:line="240" w:lineRule="auto"/>
      </w:pPr>
      <w:r w:rsidRPr="006C2DDA">
        <w:t>There were 70,000 migrant children in 2010</w:t>
      </w:r>
    </w:p>
    <w:p w:rsidR="006961E8" w:rsidRPr="006C2DDA" w:rsidRDefault="006961E8" w:rsidP="006961E8">
      <w:pPr>
        <w:pStyle w:val="Bullet1G"/>
        <w:suppressAutoHyphens w:val="0"/>
        <w:spacing w:line="240" w:lineRule="auto"/>
      </w:pPr>
      <w:r w:rsidRPr="006C2DDA">
        <w:t>Orphaned children and/or children living without their parents: 43.1 per cent</w:t>
      </w:r>
    </w:p>
    <w:p w:rsidR="006961E8" w:rsidRPr="006C2DDA" w:rsidRDefault="006961E8" w:rsidP="006961E8">
      <w:pPr>
        <w:pStyle w:val="H23G"/>
      </w:pPr>
      <w:r w:rsidRPr="006C2DDA">
        <w:tab/>
      </w:r>
      <w:r w:rsidRPr="006C2DDA">
        <w:tab/>
        <w:t>Article 68</w:t>
      </w:r>
    </w:p>
    <w:p w:rsidR="006961E8" w:rsidRPr="006C2DDA" w:rsidRDefault="006961E8" w:rsidP="006961E8">
      <w:pPr>
        <w:pStyle w:val="H23G"/>
      </w:pPr>
      <w:r w:rsidRPr="006C2DDA">
        <w:tab/>
        <w:t>21.</w:t>
      </w:r>
      <w:r w:rsidRPr="006C2DDA">
        <w:tab/>
        <w:t>Please describe the measures taken by the State party to effectively detect, prevent and eliminate illegal or clandestine movements and employment of migrant workers and members of their families, including women and unaccompanied minors. Please provide information on prevention campaigns developed by the State party with a view to combating the dissemination of misleading information relating to emigration and immigration, and on programmes aimed at raising awareness among its nationals, including children, of the dangers of irregular migration.</w:t>
      </w:r>
    </w:p>
    <w:p w:rsidR="006961E8" w:rsidRPr="006C2DDA" w:rsidRDefault="006961E8" w:rsidP="006961E8">
      <w:pPr>
        <w:pStyle w:val="SingleTxtG"/>
      </w:pPr>
      <w:r w:rsidRPr="006C2DDA">
        <w:t>164.</w:t>
      </w:r>
      <w:r w:rsidRPr="006C2DDA">
        <w:tab/>
        <w:t>Monitoring has been stepped up in response to the increase in clandestine migration. Senegal has concluded partnership agreements with the Governments of receiving countries and the International Organization for Migration (IOM). The capacities of the law enforcement agencies responsible for border control have been boosted, especially in the area</w:t>
      </w:r>
      <w:r>
        <w:t>s</w:t>
      </w:r>
      <w:r w:rsidRPr="006C2DDA">
        <w:t xml:space="preserve"> of training and equipment and technology for monitoring maritime boundaries. The 2005 Act on combating trafficking in persons and related practices made clandestine migration a criminal offence.</w:t>
      </w:r>
    </w:p>
    <w:p w:rsidR="006961E8" w:rsidRPr="006C2DDA" w:rsidRDefault="006961E8" w:rsidP="006961E8">
      <w:pPr>
        <w:pStyle w:val="SingleTxtG"/>
      </w:pPr>
      <w:r w:rsidRPr="006C2DDA">
        <w:t>165.</w:t>
      </w:r>
      <w:r w:rsidRPr="006C2DDA">
        <w:tab/>
        <w:t xml:space="preserve">The National Protection System takes into account the protection of the rights of migrant children and adolescents and of those who are unaccompanied. In December 2013, Senegal adopted the National Child Protection Strategy, which is the frame of reference for child protection and assistance and is bringing about improvements in the situation of children through the creation of an environment conducive to their growth and optimal development. </w:t>
      </w:r>
    </w:p>
    <w:p w:rsidR="006961E8" w:rsidRPr="006C2DDA" w:rsidRDefault="006961E8" w:rsidP="006961E8">
      <w:pPr>
        <w:pStyle w:val="SingleTxtG"/>
      </w:pPr>
      <w:r w:rsidRPr="006C2DDA">
        <w:t>166.</w:t>
      </w:r>
      <w:r w:rsidRPr="006C2DDA">
        <w:tab/>
        <w:t>Various services are thus involved in dealing with this issue:</w:t>
      </w:r>
    </w:p>
    <w:p w:rsidR="006961E8" w:rsidRPr="006C2DDA" w:rsidRDefault="006961E8" w:rsidP="006961E8">
      <w:pPr>
        <w:pStyle w:val="Bullet1G"/>
        <w:suppressAutoHyphens w:val="0"/>
        <w:spacing w:line="240" w:lineRule="auto"/>
      </w:pPr>
      <w:r w:rsidRPr="006C2DDA">
        <w:t>The Department for the Right to Protection of Children and Vulnerable Groups of the Ministry for Women, the Family and Children is responsible for protecting and promoting children</w:t>
      </w:r>
      <w:r>
        <w:t>’</w:t>
      </w:r>
      <w:r w:rsidRPr="006C2DDA">
        <w:t>s rights and overseeing projects and programmes for children, including a project to combat child vulnerability. The Ginddi Centre, attached to the Ministry, is a reception, information and counselling centre whose mission is to take children off the streets and reintegrate them and to provide psychological support and social and medical assistance for girl and boy victims of trafficking from Senegal and other countries in the subregion and for child victims of sexual abuse and harmful sociocultural p</w:t>
      </w:r>
      <w:r>
        <w:t>ractices.</w:t>
      </w:r>
    </w:p>
    <w:p w:rsidR="006961E8" w:rsidRPr="006C2DDA" w:rsidRDefault="006961E8" w:rsidP="006961E8">
      <w:pPr>
        <w:pStyle w:val="Bullet1G"/>
        <w:suppressAutoHyphens w:val="0"/>
        <w:spacing w:line="240" w:lineRule="auto"/>
      </w:pPr>
      <w:r w:rsidRPr="006C2DDA">
        <w:t>The Ministry of Justice, through the Department of Correctional Education and Social Protection and its external services (one-stop centres, protection centres and non-institutional supervision services), is responsible for the protection and rehabilitation of children who are in conflict with the law, in moral danger or both. The Department of Criminal Affairs and Pardons is responsible for evaluating the effectiveness of the justice system</w:t>
      </w:r>
      <w:r>
        <w:t>’</w:t>
      </w:r>
      <w:r w:rsidRPr="006C2DDA">
        <w:t>s actions in this area. The Ministry of Justice also has a Department of Human Rights, which has a broad mandate for the promotion and protection of human rights</w:t>
      </w:r>
      <w:r>
        <w:t>.</w:t>
      </w:r>
    </w:p>
    <w:p w:rsidR="006961E8" w:rsidRPr="006C2DDA" w:rsidRDefault="006961E8" w:rsidP="006961E8">
      <w:pPr>
        <w:pStyle w:val="Bullet1G"/>
        <w:suppressAutoHyphens w:val="0"/>
        <w:spacing w:line="240" w:lineRule="auto"/>
      </w:pPr>
      <w:r w:rsidRPr="006C2DDA">
        <w:t>The Ministry of the Interior has a specialized police unit, the Special Minors Brigade, whose mission is to protect children in moral danger, identify them and ensure their reintegration, together with institutions such as protection centres, providers of non-institutional supervision services, the Gin</w:t>
      </w:r>
      <w:r>
        <w:t>ddi Centre and NGOs.</w:t>
      </w:r>
    </w:p>
    <w:p w:rsidR="006961E8" w:rsidRPr="006C2DDA" w:rsidRDefault="006961E8" w:rsidP="006961E8">
      <w:pPr>
        <w:pStyle w:val="Bullet1G"/>
        <w:suppressAutoHyphens w:val="0"/>
        <w:spacing w:line="240" w:lineRule="auto"/>
      </w:pPr>
      <w:r w:rsidRPr="006C2DDA">
        <w:t>The Ministry of Labour oversees the National Unit to Combat Child Labour; in addition, it works with the ILO International Programme on the Elimination of Child Labour as part of efforts to eliminate the worst forms of child labour.</w:t>
      </w:r>
    </w:p>
    <w:p w:rsidR="006961E8" w:rsidRPr="006C2DDA" w:rsidRDefault="006961E8" w:rsidP="006961E8">
      <w:pPr>
        <w:pStyle w:val="SingleTxtG"/>
        <w:rPr>
          <w:b/>
          <w:bCs/>
        </w:rPr>
      </w:pPr>
      <w:r w:rsidRPr="006C2DDA">
        <w:rPr>
          <w:b/>
          <w:bCs/>
        </w:rPr>
        <w:t>22.</w:t>
      </w:r>
      <w:r w:rsidRPr="006C2DDA">
        <w:rPr>
          <w:b/>
          <w:bCs/>
        </w:rPr>
        <w:tab/>
        <w:t xml:space="preserve">The Committee has received reports that nearly half of children who are forced to beg come from neighbouring countries, such as the Gambia, Guinea, Guinea-Bissau and Mali, and that most of them are </w:t>
      </w:r>
      <w:r w:rsidRPr="006C2DDA">
        <w:rPr>
          <w:b/>
          <w:bCs/>
          <w:i/>
          <w:iCs/>
        </w:rPr>
        <w:t>talibés</w:t>
      </w:r>
      <w:r w:rsidRPr="006C2DDA">
        <w:rPr>
          <w:b/>
          <w:bCs/>
        </w:rPr>
        <w:t>. The Committee has also received reports that:</w:t>
      </w:r>
    </w:p>
    <w:p w:rsidR="006961E8" w:rsidRPr="006C2DDA" w:rsidRDefault="006961E8" w:rsidP="006961E8">
      <w:pPr>
        <w:pStyle w:val="SingleTxtG"/>
        <w:ind w:firstLine="567"/>
        <w:rPr>
          <w:b/>
          <w:bCs/>
        </w:rPr>
      </w:pPr>
      <w:r w:rsidRPr="006C2DDA">
        <w:t>(a)</w:t>
      </w:r>
      <w:r w:rsidRPr="006C2DDA">
        <w:rPr>
          <w:b/>
          <w:bCs/>
        </w:rPr>
        <w:tab/>
        <w:t>Migrant women and girls are forced into domestic servitude or are the</w:t>
      </w:r>
      <w:r w:rsidRPr="006C2DDA">
        <w:t xml:space="preserve"> </w:t>
      </w:r>
      <w:r w:rsidRPr="006C2DDA">
        <w:rPr>
          <w:b/>
          <w:bCs/>
        </w:rPr>
        <w:t>victims of sexual exploitation, including for the purposes of sex tourism in the State party;</w:t>
      </w:r>
    </w:p>
    <w:p w:rsidR="006961E8" w:rsidRPr="006C2DDA" w:rsidRDefault="006961E8" w:rsidP="006961E8">
      <w:pPr>
        <w:pStyle w:val="SingleTxtG"/>
        <w:ind w:firstLine="567"/>
        <w:rPr>
          <w:b/>
          <w:bCs/>
        </w:rPr>
      </w:pPr>
      <w:r w:rsidRPr="006C2DDA">
        <w:t>(b)</w:t>
      </w:r>
      <w:r w:rsidRPr="006C2DDA">
        <w:rPr>
          <w:b/>
          <w:bCs/>
        </w:rPr>
        <w:tab/>
        <w:t>Senegalese women and girls are subjected to such treatment in foreign countries; and</w:t>
      </w:r>
    </w:p>
    <w:p w:rsidR="006961E8" w:rsidRPr="006C2DDA" w:rsidRDefault="006961E8" w:rsidP="006961E8">
      <w:pPr>
        <w:pStyle w:val="SingleTxtG"/>
        <w:ind w:firstLine="567"/>
        <w:rPr>
          <w:b/>
          <w:bCs/>
        </w:rPr>
      </w:pPr>
      <w:r w:rsidRPr="006C2DDA">
        <w:t>(c)</w:t>
      </w:r>
      <w:r w:rsidRPr="006C2DDA">
        <w:rPr>
          <w:b/>
          <w:bCs/>
        </w:rPr>
        <w:tab/>
        <w:t>Senegalese children are forced to work in gold mines abroad</w:t>
      </w:r>
      <w:r>
        <w:rPr>
          <w:b/>
          <w:bCs/>
        </w:rPr>
        <w:t>.</w:t>
      </w:r>
    </w:p>
    <w:p w:rsidR="006961E8" w:rsidRPr="006C2DDA" w:rsidRDefault="006961E8" w:rsidP="006961E8">
      <w:pPr>
        <w:pStyle w:val="SingleTxtG"/>
        <w:rPr>
          <w:b/>
          <w:bCs/>
        </w:rPr>
      </w:pPr>
      <w:r w:rsidRPr="006C2DDA">
        <w:rPr>
          <w:b/>
          <w:bCs/>
        </w:rPr>
        <w:t xml:space="preserve">Please indicate what measures have been adopted to resolve these issues and to prevent and combat the smuggling and trafficking of migrants, and describe the impact of those measures. In particular, please provide information on the steps taken and planned to remove children who are forced to beg from the streets and to impose harsher penalties on the marabouts who exploit </w:t>
      </w:r>
      <w:r w:rsidRPr="006C2DDA">
        <w:rPr>
          <w:b/>
          <w:bCs/>
          <w:i/>
          <w:iCs/>
        </w:rPr>
        <w:t>talibés</w:t>
      </w:r>
      <w:r w:rsidRPr="006C2DDA">
        <w:rPr>
          <w:b/>
          <w:bCs/>
        </w:rPr>
        <w:t xml:space="preserve"> for economic gain.</w:t>
      </w:r>
    </w:p>
    <w:p w:rsidR="006961E8" w:rsidRPr="006C2DDA" w:rsidRDefault="006961E8" w:rsidP="006961E8">
      <w:pPr>
        <w:pStyle w:val="SingleTxtG"/>
      </w:pPr>
      <w:r w:rsidRPr="006C2DDA">
        <w:t>167.</w:t>
      </w:r>
      <w:r w:rsidRPr="006C2DDA">
        <w:tab/>
        <w:t>According to the study of Koranic schools in Dakar Region undertaken by the Ministry of Justice and the Office of the Prime Minister through the National Unit to Combat Trafficking in Persons, especially Women and Children, 7.20 per cent of children who beg come from neighbouring countries.</w:t>
      </w:r>
    </w:p>
    <w:p w:rsidR="006961E8" w:rsidRPr="006C2DDA" w:rsidRDefault="006961E8" w:rsidP="006961E8">
      <w:pPr>
        <w:pStyle w:val="SingleTxtG"/>
      </w:pPr>
      <w:r w:rsidRPr="006C2DDA">
        <w:t>168.</w:t>
      </w:r>
      <w:r w:rsidRPr="006C2DDA">
        <w:tab/>
        <w:t>With regard to subregional management, a cooperation project with West African States was initiated by Senegal. Jointly financed by the European Union and ECOWAS, it will be implemented by the International Centre for Migration Policy Development. The project supports the free movement of persons and migration in West Africa. The idea is to have a subregional coordination mechanism that will help strengthen the capacities of actors in this field. Concerning the impact of these measures, awareness is now considerably heightened, which has led to a better understanding of the phenomenon. This awareness is being achieved, inter alia, through discussion in the media, such as radio and television. In the justice system, there are now prosecutions for trafficking cases, and convictions have been handed down by the courts.</w:t>
      </w:r>
    </w:p>
    <w:p w:rsidR="006961E8" w:rsidRPr="006C2DDA" w:rsidRDefault="006961E8" w:rsidP="006961E8">
      <w:pPr>
        <w:pStyle w:val="SingleTxtG"/>
      </w:pPr>
      <w:r w:rsidRPr="006C2DDA">
        <w:t>169.</w:t>
      </w:r>
      <w:r w:rsidRPr="006C2DDA">
        <w:tab/>
        <w:t>The control of migration flows has been considerably strengthened, not least by setting up FRONTEX projects, a development that has contributed to a significant drop in clandestine movement.</w:t>
      </w:r>
    </w:p>
    <w:p w:rsidR="006961E8" w:rsidRPr="006C2DDA" w:rsidRDefault="006961E8" w:rsidP="006961E8">
      <w:pPr>
        <w:pStyle w:val="SingleTxtG"/>
      </w:pPr>
      <w:r w:rsidRPr="006C2DDA">
        <w:t>170.</w:t>
      </w:r>
      <w:r w:rsidRPr="006C2DDA">
        <w:tab/>
        <w:t>The measures taken to address domestic servitude, sexual exploitation of women and girls and child labour in gold mines abroad include the adoption in 2005 of Act No. 2005-06 of 10 May 2005 on combating trafficking in persons and related practices and on the protection of victims. This Act, which addresses both trafficking and migrant smuggling, establishes a penalty of imprisonment for a term of from 5 to 10 years for the smuggling of migrants by land, sea or air. It also penalizes fraud and the falsification of travel and other documents. Attempts to commit these offences are also punishable. To improve the effectiveness of investigations, this Act authorizes visits, searches and seizures both during the day and at night. With regard to specific measures, in August 2010 the Minister of Justice issued a circular instructing public prosecutors and the courts to enforce the Act fully. To improve knowledge of this Act, capacity-building sessions are regularly held for law enforcement personnel.</w:t>
      </w:r>
    </w:p>
    <w:p w:rsidR="006961E8" w:rsidRPr="006C2DDA" w:rsidRDefault="006961E8" w:rsidP="006961E8">
      <w:pPr>
        <w:pStyle w:val="SingleTxtG"/>
      </w:pPr>
      <w:r w:rsidRPr="006C2DDA">
        <w:t>171.</w:t>
      </w:r>
      <w:r w:rsidRPr="006C2DDA">
        <w:tab/>
        <w:t>In 2015, the Ministry of Justice called on the Ministry of Foreign Affairs and Senegalese Abroad to ensure that the cases involving the exploitation of Senegalese women domestic workers abroad, in Lebanon in particular, were investigated. Information in that regard will be provided when it is available.</w:t>
      </w:r>
    </w:p>
    <w:p w:rsidR="006961E8" w:rsidRPr="006C2DDA" w:rsidRDefault="006961E8" w:rsidP="006961E8">
      <w:pPr>
        <w:pStyle w:val="SingleTxtG"/>
      </w:pPr>
      <w:r w:rsidRPr="006C2DDA">
        <w:t>172.</w:t>
      </w:r>
      <w:r w:rsidRPr="006C2DDA">
        <w:tab/>
        <w:t xml:space="preserve">There is a bill on the modernization of </w:t>
      </w:r>
      <w:r w:rsidRPr="006C2DDA">
        <w:rPr>
          <w:i/>
          <w:iCs/>
        </w:rPr>
        <w:t>daaras</w:t>
      </w:r>
      <w:r w:rsidRPr="006C2DDA">
        <w:t xml:space="preserve"> that will certainly contribute significantly to the removal from the streets of children who are forced to beg. Other initiatives have been taken at the local level in partnership with the National Unit to Combat Trafficking in Persons. They involve round tables, forums and film screenings throughout the year to raise public awareness of the issue. For 2016, the Unit has set up a communication plan on the issue of begging.</w:t>
      </w:r>
    </w:p>
    <w:p w:rsidR="006961E8" w:rsidRPr="006C2DDA" w:rsidRDefault="006961E8" w:rsidP="006961E8">
      <w:pPr>
        <w:pStyle w:val="SingleTxtG"/>
      </w:pPr>
      <w:r w:rsidRPr="006C2DDA">
        <w:t>173.</w:t>
      </w:r>
      <w:r w:rsidRPr="006C2DDA">
        <w:tab/>
        <w:t xml:space="preserve">As a result of cooperation with neighbouring countries (the countries of origin of some children) and with international and national organizations, some </w:t>
      </w:r>
      <w:r w:rsidRPr="006C2DDA">
        <w:rPr>
          <w:i/>
          <w:iCs/>
        </w:rPr>
        <w:t>talibés</w:t>
      </w:r>
      <w:r w:rsidRPr="006C2DDA">
        <w:t xml:space="preserve"> have been reunited with their families. Forty-eight Senegalese children were repatriated from the Gambia. These children, who lived with their two marabouts in Bondalie, were transferred to Serekunda following a report on their difficult living conditions. This action was made possible by the West Africa Network, which is a network of 15 West African countries that supports and protects child migrants. </w:t>
      </w:r>
    </w:p>
    <w:p w:rsidR="006961E8" w:rsidRPr="006C2DDA" w:rsidRDefault="006961E8" w:rsidP="006961E8">
      <w:pPr>
        <w:pStyle w:val="H23G"/>
      </w:pPr>
      <w:r w:rsidRPr="006C2DDA">
        <w:tab/>
        <w:t>23.</w:t>
      </w:r>
      <w:r w:rsidRPr="006C2DDA">
        <w:tab/>
        <w:t>The Committee has learned that the 2005 Act on combating trafficking in persons and related practices and establishing protection for victims provides for the prosecution and conviction of any person over the age of 18 who knowingly participates in the commission of the offence of clandestine migration and has been invoked to prosecute Senegalese migrants attempting the crossing to Europe. Please indicate whether measures have been adopted to amend the Act to bring it into line with the Convention. Please provide detailed information on the cases in which persons have been convicted for these offences.</w:t>
      </w:r>
    </w:p>
    <w:p w:rsidR="006961E8" w:rsidRPr="006C2DDA" w:rsidRDefault="006961E8" w:rsidP="006961E8">
      <w:pPr>
        <w:pStyle w:val="SingleTxtG"/>
      </w:pPr>
      <w:r w:rsidRPr="006C2DDA">
        <w:t>174.</w:t>
      </w:r>
      <w:r w:rsidRPr="006C2DDA">
        <w:tab/>
        <w:t>The 2005 Act has not yet been amended. It should be noted, however, that victims are increasingly less likely to be prosecuted. Discussions on amending the Act have begun.</w:t>
      </w:r>
    </w:p>
    <w:p w:rsidR="006961E8" w:rsidRPr="006C2DDA" w:rsidRDefault="006961E8" w:rsidP="006961E8">
      <w:pPr>
        <w:pStyle w:val="H23G"/>
      </w:pPr>
      <w:r w:rsidRPr="006C2DDA">
        <w:tab/>
        <w:t>24.</w:t>
      </w:r>
      <w:r w:rsidRPr="006C2DDA">
        <w:tab/>
        <w:t>Please provide information on the steps taken to effectively apply the 2005 Act on combating trafficking in persons and related practices and establishing protection for victims, which includes a ban on the exploitation of begging by others. Please also indicate what steps have been taken to effectively</w:t>
      </w:r>
      <w:r>
        <w:t xml:space="preserve"> apply the strategic plan (2008-</w:t>
      </w:r>
      <w:r w:rsidRPr="006C2DDA">
        <w:t>2013) on the education and protection of child beggars and children not enrolled in school. The Committee has been informed of the existence of a national action plan to combat trafficking in persons, espe</w:t>
      </w:r>
      <w:r>
        <w:t>cially women and children (2008-</w:t>
      </w:r>
      <w:r w:rsidRPr="006C2DDA">
        <w:t>2013) and the development, in June 2013, of a road map on eliminating the worst forms of child labour by 2016. Please describe the outcomes of that action plan and the road map. The Committee has also been informed of a delay in the allocation of human and financial resources to the National Unit to Combat Trafficking in Persons, especially Women and Children. Please provide information on the steps taken to remedy this situation. Please also indicate what measures are being considered for the systematic collection of data on trafficking in persons.</w:t>
      </w:r>
    </w:p>
    <w:p w:rsidR="006961E8" w:rsidRPr="006C2DDA" w:rsidRDefault="006961E8" w:rsidP="006961E8">
      <w:pPr>
        <w:pStyle w:val="SingleTxtG"/>
      </w:pPr>
      <w:r w:rsidRPr="006C2DDA">
        <w:t>175.</w:t>
      </w:r>
      <w:r w:rsidRPr="006C2DDA">
        <w:tab/>
        <w:t>On this issue, the Minister of Justice</w:t>
      </w:r>
      <w:r>
        <w:t>’</w:t>
      </w:r>
      <w:r w:rsidRPr="006C2DDA">
        <w:t xml:space="preserve">s circular of August 2010 and the capacity-building for law enforcement officers have already been mentioned. With regard to the strategic plan (2008-2013) on the education and protection of child beggars and children not enrolled in school, in-depth reflection has taken place, leading to the development of a bill on the modernization of </w:t>
      </w:r>
      <w:r w:rsidRPr="006C2DDA">
        <w:rPr>
          <w:i/>
          <w:iCs/>
        </w:rPr>
        <w:t>daaras</w:t>
      </w:r>
      <w:r w:rsidRPr="006C2DDA">
        <w:t>. The Ministry of Education and all other stakeholders are currently working in full cooperation to address this problem. Of the initiatives provided for by the National Action Plan to Combat Trafficking in Persons, Espe</w:t>
      </w:r>
      <w:r>
        <w:t>cially Women and Children (2008-</w:t>
      </w:r>
      <w:r w:rsidRPr="006C2DDA">
        <w:t>2013), 80 per cent have been taken, and an implementation report was submitted to the Prime Minister in June 2015.</w:t>
      </w:r>
    </w:p>
    <w:p w:rsidR="006961E8" w:rsidRPr="006C2DDA" w:rsidRDefault="006961E8" w:rsidP="006961E8">
      <w:pPr>
        <w:pStyle w:val="SingleTxtG"/>
      </w:pPr>
      <w:r w:rsidRPr="006C2DDA">
        <w:t>176.</w:t>
      </w:r>
      <w:r w:rsidRPr="006C2DDA">
        <w:tab/>
        <w:t xml:space="preserve">No action has yet been taken to address the delay in the allocation of human and financial resources to the National Unit to Combat Trafficking in Persons, especially Women and Children. </w:t>
      </w:r>
    </w:p>
    <w:p w:rsidR="006961E8" w:rsidRPr="006C2DDA" w:rsidRDefault="006961E8" w:rsidP="006961E8">
      <w:pPr>
        <w:pStyle w:val="SingleTxtG"/>
      </w:pPr>
      <w:r w:rsidRPr="006C2DDA">
        <w:t>177.</w:t>
      </w:r>
      <w:r w:rsidRPr="006C2DDA">
        <w:tab/>
        <w:t xml:space="preserve">With regard to measures being considered for the systematic collection of data on trafficking in persons, a database has been set up and approved. </w:t>
      </w:r>
    </w:p>
    <w:p w:rsidR="006961E8" w:rsidRPr="006C2DDA" w:rsidRDefault="006961E8" w:rsidP="006961E8">
      <w:pPr>
        <w:pStyle w:val="H23G"/>
      </w:pPr>
      <w:r w:rsidRPr="006C2DDA">
        <w:tab/>
        <w:t>25.</w:t>
      </w:r>
      <w:r w:rsidRPr="006C2DDA">
        <w:tab/>
        <w:t>Please indicate what measures have been taken to increase the allocation of human and financial resources to the Labour Inspectorate and to train its staff appropriately, including in the Convention, as recommended by the Committee in its previous concluding observations (para. 22), so that the staff may adequately monitor and investigate cases of trafficking in persons and associated practices.</w:t>
      </w:r>
    </w:p>
    <w:p w:rsidR="006961E8" w:rsidRPr="006C2DDA" w:rsidRDefault="006961E8" w:rsidP="006961E8">
      <w:pPr>
        <w:pStyle w:val="SingleTxtG"/>
      </w:pPr>
      <w:r w:rsidRPr="006C2DDA">
        <w:t>178.</w:t>
      </w:r>
      <w:r w:rsidRPr="006C2DDA">
        <w:tab/>
        <w:t>All stakeholders involved in migration take part in monitoring the enforcement of the laws and regulations and relevant policies and agreements on labour migration and migrant workers</w:t>
      </w:r>
      <w:r>
        <w:t>’</w:t>
      </w:r>
      <w:r w:rsidRPr="006C2DDA">
        <w:t xml:space="preserve"> rights, in their respective spheres of competence.</w:t>
      </w:r>
    </w:p>
    <w:p w:rsidR="006961E8" w:rsidRPr="006C2DDA" w:rsidRDefault="006961E8" w:rsidP="006961E8">
      <w:pPr>
        <w:pStyle w:val="SingleTxtG"/>
      </w:pPr>
      <w:r w:rsidRPr="006C2DDA">
        <w:t>179.</w:t>
      </w:r>
      <w:r w:rsidRPr="006C2DDA">
        <w:tab/>
        <w:t>The labour authorities (the Directorate-General of Labour and Social Security and the regional labour and social security inspectorates) use the powers conferred on them by the laws and regulations to play such a role. Their main objective is to ensure compliance with labour laws and regulations. They provide information and advice and, above all, carry out checks on the ground. In addition, disputes may be referred to them by one of the parties.</w:t>
      </w:r>
    </w:p>
    <w:p w:rsidR="006961E8" w:rsidRPr="006C2DDA" w:rsidRDefault="006961E8" w:rsidP="006961E8">
      <w:pPr>
        <w:pStyle w:val="H23G"/>
      </w:pPr>
      <w:r w:rsidRPr="006C2DDA">
        <w:tab/>
      </w:r>
      <w:r w:rsidRPr="006C2DDA">
        <w:tab/>
        <w:t>Article 69</w:t>
      </w:r>
    </w:p>
    <w:p w:rsidR="006961E8" w:rsidRPr="006C2DDA" w:rsidRDefault="006961E8" w:rsidP="006961E8">
      <w:pPr>
        <w:pStyle w:val="H23G"/>
      </w:pPr>
      <w:r w:rsidRPr="006C2DDA">
        <w:tab/>
        <w:t>26.</w:t>
      </w:r>
      <w:r w:rsidRPr="006C2DDA">
        <w:tab/>
        <w:t>Please indicate whether the State party has launched an information campaign on the procedure for migrant workers in an irregular situation to regularize their situation and whether it has set up an accessible and expeditious regularization procedure as well as a system to support migrant workers in an irregular situation throughout the process, as recommended by the Committee in its previous concluding observations (para. 23).</w:t>
      </w:r>
    </w:p>
    <w:p w:rsidR="006961E8" w:rsidRPr="006C2DDA" w:rsidRDefault="006961E8" w:rsidP="006961E8">
      <w:pPr>
        <w:pStyle w:val="SingleTxtG"/>
      </w:pPr>
      <w:r w:rsidRPr="006C2DDA">
        <w:t>180.</w:t>
      </w:r>
      <w:r w:rsidRPr="006C2DDA">
        <w:tab/>
        <w:t>Normally, under the legislation in force, it is for migrant workers in an irregular situation to contact the services of the Aliens Police and Travel Documents Directorate to obtain information on how to regularize their situation. In such a situation, the police and civil authorities assist the migrant workers concerned with their regularization by providing them with the information necessary to complete all administrative formalities. While the request is being processed, a foreigner in an irregular situation is given a deposit receipt that can be regarded as a temporary residence permit.</w:t>
      </w:r>
    </w:p>
    <w:p w:rsidR="006961E8" w:rsidRPr="006C2DDA" w:rsidRDefault="006961E8" w:rsidP="006961E8">
      <w:pPr>
        <w:pStyle w:val="HChG"/>
      </w:pPr>
      <w:bookmarkStart w:id="1" w:name="_Toc443484134"/>
      <w:r w:rsidRPr="006C2DDA">
        <w:tab/>
      </w:r>
      <w:r w:rsidRPr="006C2DDA">
        <w:tab/>
        <w:t>Part II</w:t>
      </w:r>
      <w:bookmarkEnd w:id="1"/>
    </w:p>
    <w:p w:rsidR="006961E8" w:rsidRPr="006C2DDA" w:rsidRDefault="006961E8" w:rsidP="006961E8">
      <w:pPr>
        <w:pStyle w:val="H23G"/>
      </w:pPr>
      <w:r w:rsidRPr="006C2DDA">
        <w:tab/>
      </w:r>
      <w:r w:rsidRPr="006C2DDA">
        <w:tab/>
        <w:t>In this section, the Committee invites the State party to briefly (in a maximum of three pages) provide additional information regarding the protection of all migrant workers and members of their families with respect to:</w:t>
      </w:r>
    </w:p>
    <w:p w:rsidR="006961E8" w:rsidRPr="006C2DDA" w:rsidRDefault="006961E8" w:rsidP="006961E8">
      <w:pPr>
        <w:pStyle w:val="H23G"/>
      </w:pPr>
      <w:bookmarkStart w:id="2" w:name="_Toc443484135"/>
      <w:r w:rsidRPr="006C2DDA">
        <w:tab/>
        <w:t>(a)</w:t>
      </w:r>
      <w:r w:rsidRPr="006C2DDA">
        <w:tab/>
        <w:t>Bills or laws and their respective regulations</w:t>
      </w:r>
      <w:bookmarkEnd w:id="2"/>
    </w:p>
    <w:p w:rsidR="006961E8" w:rsidRPr="006C2DDA" w:rsidRDefault="006961E8" w:rsidP="006961E8">
      <w:pPr>
        <w:pStyle w:val="SingleTxtG"/>
      </w:pPr>
      <w:r w:rsidRPr="006C2DDA">
        <w:t>181.</w:t>
      </w:r>
      <w:r w:rsidRPr="006C2DDA">
        <w:tab/>
        <w:t>Examples include:</w:t>
      </w:r>
    </w:p>
    <w:p w:rsidR="006961E8" w:rsidRPr="006C2DDA" w:rsidRDefault="006961E8" w:rsidP="006961E8">
      <w:pPr>
        <w:pStyle w:val="Bullet1G"/>
        <w:suppressAutoHyphens w:val="0"/>
        <w:spacing w:line="240" w:lineRule="auto"/>
      </w:pPr>
      <w:r w:rsidRPr="006C2DDA">
        <w:t>Act No. 71-10 and its implementing decree, No. 71-860, on conditions of admission, stay and establishment of foreigners in Senegal</w:t>
      </w:r>
    </w:p>
    <w:p w:rsidR="006961E8" w:rsidRPr="006C2DDA" w:rsidRDefault="006961E8" w:rsidP="006961E8">
      <w:pPr>
        <w:pStyle w:val="Bullet1G"/>
        <w:suppressAutoHyphens w:val="0"/>
        <w:spacing w:line="240" w:lineRule="auto"/>
      </w:pPr>
      <w:r w:rsidRPr="006C2DDA">
        <w:t xml:space="preserve">Act No. 61-10 of 7 March 1961, as amended by Act No. 89-42 of 26 December 1989, on Senegalese nationality </w:t>
      </w:r>
    </w:p>
    <w:p w:rsidR="006961E8" w:rsidRPr="006C2DDA" w:rsidRDefault="006961E8" w:rsidP="006961E8">
      <w:pPr>
        <w:pStyle w:val="Bullet1G"/>
        <w:suppressAutoHyphens w:val="0"/>
        <w:spacing w:line="240" w:lineRule="auto"/>
      </w:pPr>
      <w:r w:rsidRPr="006C2DDA">
        <w:t xml:space="preserve">Act No. 2005-06 of 10 May 2005 on combating trafficking in persons and related practices and on the protection of victims </w:t>
      </w:r>
    </w:p>
    <w:p w:rsidR="006961E8" w:rsidRPr="006C2DDA" w:rsidRDefault="006961E8" w:rsidP="006961E8">
      <w:pPr>
        <w:pStyle w:val="Bullet1G"/>
        <w:suppressAutoHyphens w:val="0"/>
        <w:spacing w:line="240" w:lineRule="auto"/>
      </w:pPr>
      <w:r w:rsidRPr="006C2DDA">
        <w:t>Act No. 81-77 of 10 December 1981 on the punishment of acts of racial, ethnic or religious discrimination</w:t>
      </w:r>
    </w:p>
    <w:p w:rsidR="006961E8" w:rsidRPr="006C2DDA" w:rsidRDefault="006961E8" w:rsidP="006961E8">
      <w:pPr>
        <w:pStyle w:val="Bullet1G"/>
        <w:suppressAutoHyphens w:val="0"/>
        <w:spacing w:line="240" w:lineRule="auto"/>
      </w:pPr>
      <w:r w:rsidRPr="006C2DDA">
        <w:t>Act No. 2005-02 on the criminalization of clandestine migration to, from or through Senegal</w:t>
      </w:r>
    </w:p>
    <w:p w:rsidR="006961E8" w:rsidRPr="006C2DDA" w:rsidRDefault="006961E8" w:rsidP="006961E8">
      <w:pPr>
        <w:pStyle w:val="H23G"/>
      </w:pPr>
      <w:bookmarkStart w:id="3" w:name="_Toc443484136"/>
      <w:r w:rsidRPr="006C2DDA">
        <w:tab/>
        <w:t>(b)</w:t>
      </w:r>
      <w:r w:rsidRPr="006C2DDA">
        <w:tab/>
        <w:t>Institutions (and their mandates) or institutional reforms</w:t>
      </w:r>
      <w:bookmarkEnd w:id="3"/>
    </w:p>
    <w:p w:rsidR="006961E8" w:rsidRPr="006C2DDA" w:rsidRDefault="006961E8" w:rsidP="006961E8">
      <w:pPr>
        <w:pStyle w:val="SingleTxtG"/>
      </w:pPr>
      <w:r w:rsidRPr="006C2DDA">
        <w:t>182.</w:t>
      </w:r>
      <w:r w:rsidRPr="006C2DDA">
        <w:tab/>
        <w:t>The institutional framework: although several ministries, such as the Ministry of Labour and the Ministry of Foreign Affairs and Senegalese Abroad, are involved in managing migration issues, the Ministry of the Interior, with the following directorates, is clearly the most heavily involved:</w:t>
      </w:r>
    </w:p>
    <w:p w:rsidR="006961E8" w:rsidRPr="006C2DDA" w:rsidRDefault="006961E8" w:rsidP="006961E8">
      <w:pPr>
        <w:pStyle w:val="H4G"/>
      </w:pPr>
      <w:r w:rsidRPr="006C2DDA">
        <w:tab/>
      </w:r>
      <w:r w:rsidRPr="006C2DDA">
        <w:tab/>
        <w:t>Directorate-General of National Security</w:t>
      </w:r>
    </w:p>
    <w:p w:rsidR="006961E8" w:rsidRPr="006C2DDA" w:rsidRDefault="006961E8" w:rsidP="006961E8">
      <w:pPr>
        <w:pStyle w:val="SingleTxtG"/>
      </w:pPr>
      <w:r w:rsidRPr="006C2DDA">
        <w:t>183.</w:t>
      </w:r>
      <w:r w:rsidRPr="006C2DDA">
        <w:tab/>
        <w:t>The Directorate-General has jurisdiction over all matters relating to the safety of persons and property, as well as State security. It is responsible for using the necessary means to ensure public order, enforce the general, municipal and rural police regulations, investigate criminal offences and draw up reports on them, provide the Government and public authorities with information, monitor the borders, control the movement of persons across borders and attend to the legislation on the aliens police.</w:t>
      </w:r>
    </w:p>
    <w:p w:rsidR="006961E8" w:rsidRPr="006C2DDA" w:rsidRDefault="006961E8" w:rsidP="006961E8">
      <w:pPr>
        <w:pStyle w:val="H4G"/>
      </w:pPr>
      <w:r w:rsidRPr="006C2DDA">
        <w:tab/>
      </w:r>
      <w:r w:rsidRPr="006C2DDA">
        <w:tab/>
        <w:t xml:space="preserve">National Surveillance Directorate </w:t>
      </w:r>
    </w:p>
    <w:p w:rsidR="006961E8" w:rsidRPr="006C2DDA" w:rsidRDefault="006961E8" w:rsidP="006961E8">
      <w:pPr>
        <w:pStyle w:val="SingleTxtG"/>
      </w:pPr>
      <w:r w:rsidRPr="006C2DDA">
        <w:t>184.</w:t>
      </w:r>
      <w:r w:rsidRPr="006C2DDA">
        <w:tab/>
        <w:t>The Directorate</w:t>
      </w:r>
      <w:r>
        <w:t>’</w:t>
      </w:r>
      <w:r w:rsidRPr="006C2DDA">
        <w:t>s mission is to obtain and centralize the political, economic and social information necessary to the Government and the authorities.</w:t>
      </w:r>
    </w:p>
    <w:p w:rsidR="006961E8" w:rsidRPr="00B56FC9" w:rsidRDefault="006961E8" w:rsidP="006961E8">
      <w:pPr>
        <w:pStyle w:val="H4G"/>
        <w:rPr>
          <w:lang w:val="fr-CH"/>
        </w:rPr>
      </w:pPr>
      <w:r w:rsidRPr="006C2DDA">
        <w:tab/>
      </w:r>
      <w:r w:rsidRPr="006C2DDA">
        <w:tab/>
      </w:r>
      <w:r w:rsidRPr="00B56FC9">
        <w:rPr>
          <w:lang w:val="fr-CH"/>
        </w:rPr>
        <w:t>Aliens Police and Travel Documents Directorate</w:t>
      </w:r>
    </w:p>
    <w:p w:rsidR="006961E8" w:rsidRPr="006C2DDA" w:rsidRDefault="006961E8" w:rsidP="006961E8">
      <w:pPr>
        <w:pStyle w:val="SingleTxtG"/>
      </w:pPr>
      <w:r w:rsidRPr="006C2DDA">
        <w:t>185.</w:t>
      </w:r>
      <w:r w:rsidRPr="006C2DDA">
        <w:tab/>
        <w:t>The Directorate is responsible for ensuring the enforcement of the legislation establishing the conditions of entry, stay and establishment of foreigners and the issuance of national passports, safe-conducts, documents exempting the bearer from the payment of repatriation deposits and freedom of movement permits.</w:t>
      </w:r>
    </w:p>
    <w:p w:rsidR="006961E8" w:rsidRPr="006C2DDA" w:rsidRDefault="006961E8" w:rsidP="006961E8">
      <w:pPr>
        <w:pStyle w:val="H4G"/>
      </w:pPr>
      <w:r w:rsidRPr="006C2DDA">
        <w:tab/>
      </w:r>
      <w:r w:rsidRPr="006C2DDA">
        <w:tab/>
        <w:t>Air and Border Police Directorate</w:t>
      </w:r>
    </w:p>
    <w:p w:rsidR="006961E8" w:rsidRPr="006C2DDA" w:rsidRDefault="006961E8" w:rsidP="006961E8">
      <w:pPr>
        <w:pStyle w:val="SingleTxtG"/>
      </w:pPr>
      <w:r w:rsidRPr="006C2DDA">
        <w:t>186.</w:t>
      </w:r>
      <w:r w:rsidRPr="006C2DDA">
        <w:tab/>
        <w:t xml:space="preserve">The Directorate ensures the control of the entry and movement of persons and the enforcement of the laws and regulations governing land, sea and air borders, combats drug trafficking, oversees the import, sale and possession of weapons and ammunition, and deals with trafficking in persons and the theft of objects and works of art. </w:t>
      </w:r>
    </w:p>
    <w:p w:rsidR="006961E8" w:rsidRPr="006C2DDA" w:rsidRDefault="006961E8" w:rsidP="006961E8">
      <w:pPr>
        <w:pStyle w:val="SingleTxtG"/>
      </w:pPr>
      <w:r w:rsidRPr="006C2DDA">
        <w:t>187.</w:t>
      </w:r>
      <w:r w:rsidRPr="006C2DDA">
        <w:tab/>
        <w:t xml:space="preserve">Mention can also be made of the Directorate-General of Labour and Social Security, the regional labour and social security inspectorates and the Labour Tribunal. </w:t>
      </w:r>
    </w:p>
    <w:p w:rsidR="006961E8" w:rsidRPr="006C2DDA" w:rsidRDefault="006961E8" w:rsidP="006961E8">
      <w:pPr>
        <w:pStyle w:val="SingleTxtG"/>
      </w:pPr>
      <w:r w:rsidRPr="006C2DDA">
        <w:t>188.</w:t>
      </w:r>
      <w:r w:rsidRPr="006C2DDA">
        <w:tab/>
        <w:t xml:space="preserve">Several other State organizations are involved in managing migration issues, including the Ministry of Economic Affairs and Finance and the ministries responsible for youth, women, land-use planning and housing. Each ministry, depending on its remit, may take responsibility for a particular aspect of migration. </w:t>
      </w:r>
    </w:p>
    <w:p w:rsidR="006961E8" w:rsidRPr="006C2DDA" w:rsidRDefault="006961E8" w:rsidP="006961E8">
      <w:pPr>
        <w:pStyle w:val="H23G"/>
      </w:pPr>
      <w:bookmarkStart w:id="4" w:name="_Toc443484137"/>
      <w:r w:rsidRPr="006C2DDA">
        <w:tab/>
        <w:t>(c)</w:t>
      </w:r>
      <w:r w:rsidRPr="006C2DDA">
        <w:tab/>
        <w:t>Policies, programmes and action plans relating to migration, and their scope and financing</w:t>
      </w:r>
      <w:bookmarkEnd w:id="4"/>
    </w:p>
    <w:p w:rsidR="006961E8" w:rsidRPr="006C2DDA" w:rsidRDefault="006961E8" w:rsidP="006961E8">
      <w:pPr>
        <w:pStyle w:val="SingleTxtG"/>
      </w:pPr>
      <w:r w:rsidRPr="006C2DDA">
        <w:t>189.</w:t>
      </w:r>
      <w:r w:rsidRPr="006C2DDA">
        <w:tab/>
        <w:t>Examples of programmes and projects include:</w:t>
      </w:r>
    </w:p>
    <w:p w:rsidR="006961E8" w:rsidRPr="006C2DDA" w:rsidRDefault="006961E8" w:rsidP="006961E8">
      <w:pPr>
        <w:pStyle w:val="Bullet1G"/>
        <w:suppressAutoHyphens w:val="0"/>
        <w:spacing w:line="240" w:lineRule="auto"/>
      </w:pPr>
      <w:r w:rsidRPr="006C2DDA">
        <w:t>A project to support the reintegration of clandestine emigrants</w:t>
      </w:r>
    </w:p>
    <w:p w:rsidR="006961E8" w:rsidRPr="006C2DDA" w:rsidRDefault="006961E8" w:rsidP="006961E8">
      <w:pPr>
        <w:pStyle w:val="Bullet1G"/>
        <w:suppressAutoHyphens w:val="0"/>
        <w:spacing w:line="240" w:lineRule="auto"/>
      </w:pPr>
      <w:r w:rsidRPr="006C2DDA">
        <w:t>A local development and legal migration project as an alternative to clandestine immigration</w:t>
      </w:r>
    </w:p>
    <w:p w:rsidR="006961E8" w:rsidRPr="006C2DDA" w:rsidRDefault="006961E8" w:rsidP="006961E8">
      <w:pPr>
        <w:pStyle w:val="Bullet1G"/>
        <w:suppressAutoHyphens w:val="0"/>
        <w:spacing w:line="240" w:lineRule="auto"/>
      </w:pPr>
      <w:r w:rsidRPr="006C2DDA">
        <w:t>A project to prevent illegal migration from Senegal to the European Union</w:t>
      </w:r>
    </w:p>
    <w:p w:rsidR="006961E8" w:rsidRPr="006C2DDA" w:rsidRDefault="006961E8" w:rsidP="006961E8">
      <w:pPr>
        <w:pStyle w:val="Bullet1G"/>
        <w:suppressAutoHyphens w:val="0"/>
        <w:spacing w:line="240" w:lineRule="auto"/>
      </w:pPr>
      <w:r w:rsidRPr="006C2DDA">
        <w:t>A project on internal alternatives to irregular migration</w:t>
      </w:r>
    </w:p>
    <w:p w:rsidR="006961E8" w:rsidRPr="006C2DDA" w:rsidRDefault="006961E8" w:rsidP="006961E8">
      <w:pPr>
        <w:pStyle w:val="Bullet1G"/>
        <w:suppressAutoHyphens w:val="0"/>
        <w:spacing w:line="240" w:lineRule="auto"/>
      </w:pPr>
      <w:r w:rsidRPr="006C2DDA">
        <w:t>A project to reinforce the actions taken by women</w:t>
      </w:r>
      <w:r>
        <w:t>’</w:t>
      </w:r>
      <w:r w:rsidRPr="006C2DDA">
        <w:t>s organizations and groups to combat phenomena involving irregular migration</w:t>
      </w:r>
    </w:p>
    <w:p w:rsidR="006961E8" w:rsidRPr="006C2DDA" w:rsidRDefault="006961E8" w:rsidP="006961E8">
      <w:pPr>
        <w:pStyle w:val="Bullet1G"/>
        <w:suppressAutoHyphens w:val="0"/>
        <w:spacing w:line="240" w:lineRule="auto"/>
      </w:pPr>
      <w:r w:rsidRPr="006C2DDA">
        <w:t>A thematic cooperation programme with third countries in the field of migration and asylum</w:t>
      </w:r>
    </w:p>
    <w:p w:rsidR="006961E8" w:rsidRPr="006C2DDA" w:rsidRDefault="006961E8" w:rsidP="006961E8">
      <w:pPr>
        <w:pStyle w:val="Bullet1G"/>
        <w:suppressAutoHyphens w:val="0"/>
        <w:spacing w:line="240" w:lineRule="auto"/>
      </w:pPr>
      <w:r w:rsidRPr="006C2DDA">
        <w:t>Bilateral programmes for the legal migration of labour (with Spain, France and Italy)</w:t>
      </w:r>
    </w:p>
    <w:p w:rsidR="006961E8" w:rsidRPr="006C2DDA" w:rsidRDefault="006961E8" w:rsidP="006961E8">
      <w:pPr>
        <w:pStyle w:val="Bullet1G"/>
        <w:suppressAutoHyphens w:val="0"/>
        <w:spacing w:line="240" w:lineRule="auto"/>
      </w:pPr>
      <w:r w:rsidRPr="006C2DDA">
        <w:t xml:space="preserve">Support programmes for development initiatives </w:t>
      </w:r>
    </w:p>
    <w:p w:rsidR="006961E8" w:rsidRPr="006C2DDA" w:rsidRDefault="006961E8" w:rsidP="006961E8">
      <w:pPr>
        <w:pStyle w:val="H23G"/>
      </w:pPr>
      <w:bookmarkStart w:id="5" w:name="_Toc443484138"/>
      <w:r w:rsidRPr="006C2DDA">
        <w:tab/>
        <w:t>(d)</w:t>
      </w:r>
      <w:r w:rsidRPr="006C2DDA">
        <w:tab/>
        <w:t>Recent ratifications of human rights instruments, specifically International Labour Organization (ILO) Migration for Employment Convention (Revised), 1949 (No. 97), ILO Migrant Workers (Supplementary Provisions) Convention, 1975 (No. 143), and ILO Domestic Workers Convention, 2011 (No. 189)</w:t>
      </w:r>
      <w:bookmarkEnd w:id="5"/>
    </w:p>
    <w:p w:rsidR="006961E8" w:rsidRPr="006C2DDA" w:rsidRDefault="006961E8" w:rsidP="006961E8">
      <w:pPr>
        <w:pStyle w:val="SingleTxtG"/>
      </w:pPr>
      <w:r w:rsidRPr="006C2DDA">
        <w:t>190.</w:t>
      </w:r>
      <w:r w:rsidRPr="006C2DDA">
        <w:tab/>
        <w:t>ILO Conventions Nos. 97 and 143 have not yet been ratified by Senegal.</w:t>
      </w:r>
    </w:p>
    <w:p w:rsidR="006961E8" w:rsidRPr="006C2DDA" w:rsidRDefault="006961E8" w:rsidP="006961E8">
      <w:pPr>
        <w:pStyle w:val="H23G"/>
      </w:pPr>
      <w:bookmarkStart w:id="6" w:name="_Toc443484139"/>
      <w:r w:rsidRPr="006C2DDA">
        <w:tab/>
        <w:t>(e)</w:t>
      </w:r>
      <w:r w:rsidRPr="006C2DDA">
        <w:tab/>
        <w:t>Recent comprehensive studies on the situation of migrant workers</w:t>
      </w:r>
      <w:bookmarkEnd w:id="6"/>
    </w:p>
    <w:p w:rsidR="006961E8" w:rsidRPr="006C2DDA" w:rsidRDefault="006961E8" w:rsidP="006961E8">
      <w:pPr>
        <w:pStyle w:val="SingleTxtG"/>
      </w:pPr>
      <w:r w:rsidRPr="006C2DDA">
        <w:t>191.</w:t>
      </w:r>
      <w:r w:rsidRPr="006C2DDA">
        <w:tab/>
        <w:t>The report on the 2013 general census by the National Statistics and Demography Agency, published in 2015.</w:t>
      </w:r>
    </w:p>
    <w:p w:rsidR="006961E8" w:rsidRPr="006C2DDA" w:rsidRDefault="006961E8" w:rsidP="006961E8">
      <w:pPr>
        <w:pStyle w:val="HChG"/>
      </w:pPr>
      <w:bookmarkStart w:id="7" w:name="_Toc443484140"/>
      <w:r w:rsidRPr="006C2DDA">
        <w:tab/>
      </w:r>
      <w:r w:rsidRPr="006C2DDA">
        <w:tab/>
        <w:t>Part III</w:t>
      </w:r>
      <w:bookmarkStart w:id="8" w:name="_Toc443484141"/>
      <w:bookmarkEnd w:id="7"/>
    </w:p>
    <w:p w:rsidR="006961E8" w:rsidRPr="006C2DDA" w:rsidRDefault="006961E8" w:rsidP="006961E8">
      <w:pPr>
        <w:pStyle w:val="H1G"/>
      </w:pPr>
      <w:r w:rsidRPr="006C2DDA">
        <w:tab/>
      </w:r>
      <w:r w:rsidRPr="006C2DDA">
        <w:tab/>
        <w:t>Data, statistics and other information, if available</w:t>
      </w:r>
      <w:bookmarkEnd w:id="8"/>
    </w:p>
    <w:p w:rsidR="006961E8" w:rsidRPr="006C2DDA" w:rsidRDefault="006961E8" w:rsidP="006961E8">
      <w:pPr>
        <w:pStyle w:val="H23G"/>
      </w:pPr>
      <w:r w:rsidRPr="006C2DDA">
        <w:tab/>
        <w:t>1.</w:t>
      </w:r>
      <w:r w:rsidRPr="006C2DDA">
        <w:tab/>
        <w:t>Please provide updated disaggregated statistical data for the last three years on:</w:t>
      </w:r>
    </w:p>
    <w:p w:rsidR="006961E8" w:rsidRPr="006C2DDA" w:rsidRDefault="006961E8" w:rsidP="006961E8">
      <w:pPr>
        <w:pStyle w:val="H23G"/>
      </w:pPr>
      <w:r w:rsidRPr="006C2DDA">
        <w:tab/>
        <w:t>(a)</w:t>
      </w:r>
      <w:r w:rsidRPr="006C2DDA">
        <w:tab/>
        <w:t>The volume and nature of migration flows into and from the State party since the entry into force of the Convention for the State party</w:t>
      </w:r>
    </w:p>
    <w:p w:rsidR="006961E8" w:rsidRPr="006C2DDA" w:rsidRDefault="006961E8" w:rsidP="006961E8">
      <w:pPr>
        <w:pStyle w:val="SingleTxtG"/>
      </w:pPr>
      <w:r w:rsidRPr="006C2DDA">
        <w:t>192.</w:t>
      </w:r>
      <w:r w:rsidRPr="006C2DDA">
        <w:tab/>
        <w:t xml:space="preserve">According to the general population, housing, agricultural and animal husbandry census taken by the National Statistics and Demography Agency, international immigration has evolved as follows since the 2002 census: </w:t>
      </w:r>
    </w:p>
    <w:p w:rsidR="006961E8" w:rsidRPr="006C2DDA" w:rsidRDefault="006961E8" w:rsidP="006961E8">
      <w:pPr>
        <w:pStyle w:val="Bullet1G"/>
        <w:suppressAutoHyphens w:val="0"/>
        <w:spacing w:line="240" w:lineRule="auto"/>
      </w:pPr>
      <w:r w:rsidRPr="006C2DDA">
        <w:t>Senegalese</w:t>
      </w:r>
      <w:r>
        <w:t>,</w:t>
      </w:r>
      <w:r w:rsidRPr="006C2DDA">
        <w:t xml:space="preserve"> 111,700</w:t>
      </w:r>
      <w:r>
        <w:t xml:space="preserve"> persons</w:t>
      </w:r>
      <w:r w:rsidRPr="006C2DDA">
        <w:t>, or 45.6 per cent</w:t>
      </w:r>
    </w:p>
    <w:p w:rsidR="006961E8" w:rsidRPr="006C2DDA" w:rsidRDefault="006961E8" w:rsidP="006961E8">
      <w:pPr>
        <w:pStyle w:val="Bullet1G"/>
        <w:suppressAutoHyphens w:val="0"/>
        <w:spacing w:line="240" w:lineRule="auto"/>
      </w:pPr>
      <w:r w:rsidRPr="006C2DDA">
        <w:t>West African, 114,517 or 46.8 per cent</w:t>
      </w:r>
    </w:p>
    <w:p w:rsidR="006961E8" w:rsidRPr="006C2DDA" w:rsidRDefault="006961E8" w:rsidP="006961E8">
      <w:pPr>
        <w:pStyle w:val="Bullet1G"/>
        <w:suppressAutoHyphens w:val="0"/>
        <w:spacing w:line="240" w:lineRule="auto"/>
      </w:pPr>
      <w:r w:rsidRPr="006C2DDA">
        <w:t>Central African, 6,486 or 2.6 per cent</w:t>
      </w:r>
    </w:p>
    <w:p w:rsidR="006961E8" w:rsidRPr="006C2DDA" w:rsidRDefault="006961E8" w:rsidP="006961E8">
      <w:pPr>
        <w:pStyle w:val="Bullet1G"/>
        <w:suppressAutoHyphens w:val="0"/>
        <w:spacing w:line="240" w:lineRule="auto"/>
      </w:pPr>
      <w:r w:rsidRPr="006C2DDA">
        <w:t>North African, 1,089 or 0.4 per cent</w:t>
      </w:r>
    </w:p>
    <w:p w:rsidR="006961E8" w:rsidRPr="006C2DDA" w:rsidRDefault="006961E8" w:rsidP="006961E8">
      <w:pPr>
        <w:pStyle w:val="Bullet1G"/>
        <w:suppressAutoHyphens w:val="0"/>
        <w:spacing w:line="240" w:lineRule="auto"/>
      </w:pPr>
      <w:r w:rsidRPr="006C2DDA">
        <w:t>Other African, 473 or 0.2 per cent</w:t>
      </w:r>
    </w:p>
    <w:p w:rsidR="006961E8" w:rsidRPr="006C2DDA" w:rsidRDefault="006961E8" w:rsidP="006961E8">
      <w:pPr>
        <w:pStyle w:val="Bullet1G"/>
        <w:suppressAutoHyphens w:val="0"/>
        <w:spacing w:line="240" w:lineRule="auto"/>
      </w:pPr>
      <w:r w:rsidRPr="006C2DDA">
        <w:t>American, 1,763 or 0.7 per cent</w:t>
      </w:r>
    </w:p>
    <w:p w:rsidR="006961E8" w:rsidRPr="006C2DDA" w:rsidRDefault="006961E8" w:rsidP="006961E8">
      <w:pPr>
        <w:pStyle w:val="Bullet1G"/>
        <w:suppressAutoHyphens w:val="0"/>
        <w:spacing w:line="240" w:lineRule="auto"/>
      </w:pPr>
      <w:r w:rsidRPr="006C2DDA">
        <w:t>Asian, 317 or 0.1 per cent</w:t>
      </w:r>
    </w:p>
    <w:p w:rsidR="006961E8" w:rsidRPr="006C2DDA" w:rsidRDefault="006961E8" w:rsidP="006961E8">
      <w:pPr>
        <w:pStyle w:val="Bullet1G"/>
        <w:suppressAutoHyphens w:val="0"/>
        <w:spacing w:line="240" w:lineRule="auto"/>
      </w:pPr>
      <w:r w:rsidRPr="006C2DDA">
        <w:t>European, 7,209 or 2.9 per cent</w:t>
      </w:r>
    </w:p>
    <w:p w:rsidR="006961E8" w:rsidRPr="006C2DDA" w:rsidRDefault="006961E8" w:rsidP="006961E8">
      <w:pPr>
        <w:pStyle w:val="Bullet1G"/>
        <w:suppressAutoHyphens w:val="0"/>
        <w:spacing w:line="240" w:lineRule="auto"/>
      </w:pPr>
      <w:r w:rsidRPr="006C2DDA">
        <w:t>Oriental, 568 or 0.2 per cent</w:t>
      </w:r>
    </w:p>
    <w:p w:rsidR="006961E8" w:rsidRPr="006C2DDA" w:rsidRDefault="006961E8" w:rsidP="006961E8">
      <w:pPr>
        <w:pStyle w:val="Bullet1G"/>
        <w:suppressAutoHyphens w:val="0"/>
        <w:spacing w:line="240" w:lineRule="auto"/>
      </w:pPr>
      <w:r w:rsidRPr="006C2DDA">
        <w:t>Other, 827 or 0.3 per cent</w:t>
      </w:r>
    </w:p>
    <w:p w:rsidR="006961E8" w:rsidRPr="006C2DDA" w:rsidRDefault="006961E8" w:rsidP="006961E8">
      <w:pPr>
        <w:pStyle w:val="SingleTxtG"/>
      </w:pPr>
      <w:r w:rsidRPr="006C2DDA">
        <w:t>193.</w:t>
      </w:r>
      <w:r w:rsidRPr="006C2DDA">
        <w:tab/>
        <w:t>There is thus a total of 244,949 immigrants.</w:t>
      </w:r>
    </w:p>
    <w:p w:rsidR="006961E8" w:rsidRPr="006C2DDA" w:rsidRDefault="006961E8" w:rsidP="006961E8">
      <w:pPr>
        <w:pStyle w:val="SingleTxtG"/>
      </w:pPr>
      <w:r w:rsidRPr="006C2DDA">
        <w:t>194.</w:t>
      </w:r>
      <w:r w:rsidRPr="006C2DDA">
        <w:tab/>
        <w:t>As for emigrants, the report shows that there are:</w:t>
      </w:r>
    </w:p>
    <w:p w:rsidR="006961E8" w:rsidRPr="006C2DDA" w:rsidRDefault="006961E8" w:rsidP="006961E8">
      <w:pPr>
        <w:pStyle w:val="Bullet1G"/>
        <w:suppressAutoHyphens w:val="0"/>
        <w:spacing w:line="240" w:lineRule="auto"/>
      </w:pPr>
      <w:r w:rsidRPr="006C2DDA">
        <w:t>45,306 Senegalese emigrants in West Africa, or 27.5 per cent of the total</w:t>
      </w:r>
    </w:p>
    <w:p w:rsidR="006961E8" w:rsidRPr="006C2DDA" w:rsidRDefault="006961E8" w:rsidP="006961E8">
      <w:pPr>
        <w:pStyle w:val="Bullet1G"/>
        <w:suppressAutoHyphens w:val="0"/>
        <w:spacing w:line="240" w:lineRule="auto"/>
      </w:pPr>
      <w:r w:rsidRPr="006C2DDA">
        <w:t>18,970 in Central Africa, or 11.5 per cent</w:t>
      </w:r>
    </w:p>
    <w:p w:rsidR="006961E8" w:rsidRPr="006C2DDA" w:rsidRDefault="006961E8" w:rsidP="006961E8">
      <w:pPr>
        <w:pStyle w:val="Bullet1G"/>
        <w:suppressAutoHyphens w:val="0"/>
        <w:spacing w:line="240" w:lineRule="auto"/>
      </w:pPr>
      <w:r w:rsidRPr="006C2DDA">
        <w:t>9,559 in North Africa, or 5.8 per cent</w:t>
      </w:r>
    </w:p>
    <w:p w:rsidR="006961E8" w:rsidRPr="006C2DDA" w:rsidRDefault="006961E8" w:rsidP="006961E8">
      <w:pPr>
        <w:pStyle w:val="Bullet1G"/>
        <w:suppressAutoHyphens w:val="0"/>
        <w:spacing w:line="240" w:lineRule="auto"/>
      </w:pPr>
      <w:r w:rsidRPr="006C2DDA">
        <w:t>1,807 in other African countries, or 1.1 per cent</w:t>
      </w:r>
    </w:p>
    <w:p w:rsidR="006961E8" w:rsidRPr="006C2DDA" w:rsidRDefault="006961E8" w:rsidP="006961E8">
      <w:pPr>
        <w:pStyle w:val="Bullet1G"/>
        <w:suppressAutoHyphens w:val="0"/>
        <w:spacing w:line="240" w:lineRule="auto"/>
      </w:pPr>
      <w:r w:rsidRPr="006C2DDA">
        <w:t>3,727 in America, or 2.3 per cent</w:t>
      </w:r>
    </w:p>
    <w:p w:rsidR="006961E8" w:rsidRPr="006C2DDA" w:rsidRDefault="006961E8" w:rsidP="006961E8">
      <w:pPr>
        <w:pStyle w:val="Bullet1G"/>
        <w:suppressAutoHyphens w:val="0"/>
        <w:spacing w:line="240" w:lineRule="auto"/>
      </w:pPr>
      <w:r w:rsidRPr="006C2DDA">
        <w:t>363 in Asia, or 0.2 per cent</w:t>
      </w:r>
    </w:p>
    <w:p w:rsidR="006961E8" w:rsidRPr="006C2DDA" w:rsidRDefault="006961E8" w:rsidP="006961E8">
      <w:pPr>
        <w:pStyle w:val="Bullet1G"/>
        <w:suppressAutoHyphens w:val="0"/>
        <w:spacing w:line="240" w:lineRule="auto"/>
      </w:pPr>
      <w:r w:rsidRPr="006C2DDA">
        <w:t>73,320 in Europe, or 44.5 per cent</w:t>
      </w:r>
    </w:p>
    <w:p w:rsidR="006961E8" w:rsidRPr="006C2DDA" w:rsidRDefault="006961E8" w:rsidP="006961E8">
      <w:pPr>
        <w:pStyle w:val="Bullet1G"/>
        <w:suppressAutoHyphens w:val="0"/>
        <w:spacing w:line="240" w:lineRule="auto"/>
      </w:pPr>
      <w:r w:rsidRPr="006C2DDA">
        <w:t>1,382 in the Orient, or 0.8 per cent</w:t>
      </w:r>
    </w:p>
    <w:p w:rsidR="006961E8" w:rsidRPr="006C2DDA" w:rsidRDefault="006961E8" w:rsidP="006961E8">
      <w:pPr>
        <w:pStyle w:val="Bullet1G"/>
        <w:suppressAutoHyphens w:val="0"/>
        <w:spacing w:line="240" w:lineRule="auto"/>
      </w:pPr>
      <w:r w:rsidRPr="006C2DDA">
        <w:t>10,467 in other areas, or 6.4 per cent</w:t>
      </w:r>
    </w:p>
    <w:p w:rsidR="006961E8" w:rsidRPr="006C2DDA" w:rsidRDefault="006961E8" w:rsidP="006961E8">
      <w:pPr>
        <w:pStyle w:val="SingleTxtG"/>
      </w:pPr>
      <w:r w:rsidRPr="006C2DDA">
        <w:t>195.</w:t>
      </w:r>
      <w:r w:rsidRPr="006C2DDA">
        <w:tab/>
        <w:t>There is thus a total of 164,901 emigrants.</w:t>
      </w:r>
    </w:p>
    <w:p w:rsidR="006961E8" w:rsidRPr="006C2DDA" w:rsidRDefault="006961E8" w:rsidP="006961E8">
      <w:pPr>
        <w:pStyle w:val="H23G"/>
      </w:pPr>
      <w:r w:rsidRPr="006C2DDA">
        <w:tab/>
        <w:t>(b)</w:t>
      </w:r>
      <w:r w:rsidRPr="006C2DDA">
        <w:tab/>
        <w:t>Migrant workers in detention in the State party and migrant workers who are nationals of the State party and are detained in their country of employment, and whether such detention is immigration-related</w:t>
      </w:r>
    </w:p>
    <w:p w:rsidR="006961E8" w:rsidRPr="006C2DDA" w:rsidRDefault="006961E8" w:rsidP="006961E8">
      <w:pPr>
        <w:pStyle w:val="SingleTxtG"/>
      </w:pPr>
      <w:r w:rsidRPr="006C2DDA">
        <w:t>196.</w:t>
      </w:r>
      <w:r w:rsidRPr="006C2DDA">
        <w:tab/>
        <w:t>Even though, according to the available information, not all foreign nationals detained in Senegalese prisons have the status of migrant workers, the 2014 activities report of the Prison Administration Board shows that 3,156 — or 8.75 per cent — of the 36,028 persons incarcerated in the 37 Senegalese prisons are foreign nationals.</w:t>
      </w:r>
    </w:p>
    <w:p w:rsidR="006961E8" w:rsidRPr="006C2DDA" w:rsidRDefault="006961E8" w:rsidP="006961E8">
      <w:pPr>
        <w:pStyle w:val="SingleTxtG"/>
      </w:pPr>
      <w:r w:rsidRPr="006C2DDA">
        <w:t>197.</w:t>
      </w:r>
      <w:r w:rsidRPr="006C2DDA">
        <w:tab/>
        <w:t xml:space="preserve">On 24 November 2015, the Minister for Foreign Affairs informed the Agence de Presse Sénégalaise (Senegalese News Agency) that the number of Senegalese detained abroad was 609. However, further details on the reasons for their imprisonment, to determine whether it was emigration-related, were not provided. </w:t>
      </w:r>
    </w:p>
    <w:p w:rsidR="006961E8" w:rsidRPr="006C2DDA" w:rsidRDefault="006961E8" w:rsidP="006961E8">
      <w:pPr>
        <w:pStyle w:val="H23G"/>
      </w:pPr>
      <w:r w:rsidRPr="006C2DDA">
        <w:tab/>
        <w:t>(c)</w:t>
      </w:r>
      <w:r w:rsidRPr="006C2DDA">
        <w:tab/>
        <w:t>Migrant workers and members of their families who have been expelled or deported by the State party</w:t>
      </w:r>
    </w:p>
    <w:p w:rsidR="006961E8" w:rsidRPr="006C2DDA" w:rsidRDefault="006961E8" w:rsidP="006961E8">
      <w:pPr>
        <w:pStyle w:val="SingleTxtG"/>
      </w:pPr>
      <w:r w:rsidRPr="006C2DDA">
        <w:t>198.</w:t>
      </w:r>
      <w:r w:rsidRPr="006C2DDA">
        <w:tab/>
        <w:t>Information not yet available.</w:t>
      </w:r>
    </w:p>
    <w:p w:rsidR="006961E8" w:rsidRPr="006C2DDA" w:rsidRDefault="006961E8" w:rsidP="006961E8">
      <w:pPr>
        <w:pStyle w:val="H23G"/>
      </w:pPr>
      <w:r w:rsidRPr="006C2DDA">
        <w:tab/>
        <w:t>(d)</w:t>
      </w:r>
      <w:r w:rsidRPr="006C2DDA">
        <w:tab/>
        <w:t>The number of unaccompanied migrant children or migrant children separated from their parents in the State party</w:t>
      </w:r>
    </w:p>
    <w:p w:rsidR="006961E8" w:rsidRPr="006C2DDA" w:rsidRDefault="006961E8" w:rsidP="006961E8">
      <w:pPr>
        <w:pStyle w:val="SingleTxtG"/>
      </w:pPr>
      <w:r w:rsidRPr="006C2DDA">
        <w:t>199.</w:t>
      </w:r>
      <w:r w:rsidRPr="006C2DDA">
        <w:tab/>
        <w:t>Information not yet available.</w:t>
      </w:r>
    </w:p>
    <w:p w:rsidR="006961E8" w:rsidRPr="006C2DDA" w:rsidRDefault="006961E8" w:rsidP="006961E8">
      <w:pPr>
        <w:pStyle w:val="H23G"/>
      </w:pPr>
      <w:r w:rsidRPr="006C2DDA">
        <w:tab/>
        <w:t>(e)</w:t>
      </w:r>
      <w:r w:rsidRPr="006C2DDA">
        <w:tab/>
        <w:t>Remittances from migrant workers who are nationals of the State party and work abroad</w:t>
      </w:r>
    </w:p>
    <w:p w:rsidR="006961E8" w:rsidRPr="006C2DDA" w:rsidRDefault="006961E8" w:rsidP="006961E8">
      <w:pPr>
        <w:pStyle w:val="SingleTxtG"/>
      </w:pPr>
      <w:r w:rsidRPr="006C2DDA">
        <w:t>200.</w:t>
      </w:r>
      <w:r w:rsidRPr="006C2DDA">
        <w:tab/>
        <w:t>According to the latest report on the remittances of Senegalese migrants, 936 billion CFA francs were sent to Senegal in 2011 and 974 billion in 2013.</w:t>
      </w:r>
    </w:p>
    <w:p w:rsidR="006961E8" w:rsidRPr="006C2DDA" w:rsidRDefault="006961E8" w:rsidP="006961E8">
      <w:pPr>
        <w:pStyle w:val="H23G"/>
      </w:pPr>
      <w:r w:rsidRPr="006C2DDA">
        <w:tab/>
        <w:t>(f)</w:t>
      </w:r>
      <w:r w:rsidRPr="006C2DDA">
        <w:tab/>
        <w:t>Reported cases of trafficking and smuggling of migrants, investigations, prosecutions and sentences imposed on perpetrators (disaggregated by sex, age, nationality and purpose of trafficking or smuggling)</w:t>
      </w:r>
    </w:p>
    <w:p w:rsidR="006961E8" w:rsidRPr="006C2DDA" w:rsidRDefault="006961E8" w:rsidP="006961E8">
      <w:pPr>
        <w:pStyle w:val="SingleTxtG"/>
      </w:pPr>
      <w:r w:rsidRPr="006C2DDA">
        <w:t>201.</w:t>
      </w:r>
      <w:r w:rsidRPr="006C2DDA">
        <w:tab/>
        <w:t>Data not yet available.</w:t>
      </w:r>
    </w:p>
    <w:p w:rsidR="006961E8" w:rsidRPr="006C2DDA" w:rsidRDefault="006961E8" w:rsidP="006961E8">
      <w:pPr>
        <w:pStyle w:val="H23G"/>
      </w:pPr>
      <w:r w:rsidRPr="006C2DDA">
        <w:tab/>
        <w:t>(g)</w:t>
      </w:r>
      <w:r w:rsidRPr="006C2DDA">
        <w:tab/>
        <w:t>Legal assistance services provided to migrant workers and members of their families in the State party and to nationals of the State party working abroad or in transit through third States</w:t>
      </w:r>
    </w:p>
    <w:p w:rsidR="006961E8" w:rsidRPr="006C2DDA" w:rsidRDefault="006961E8" w:rsidP="006961E8">
      <w:pPr>
        <w:pStyle w:val="SingleTxtG"/>
      </w:pPr>
      <w:r w:rsidRPr="006C2DDA">
        <w:t>202.</w:t>
      </w:r>
      <w:r w:rsidRPr="006C2DDA">
        <w:tab/>
        <w:t>The Ministry of Foreign Affairs and Senegalese Abroad has a Department of Legal and Consular Affairs. This Department provides legal assistance to migrant workers and members of their families, as well as to Senegalese nationals working abroad or in transit through third States. It works in close cooperation with the embassies and consulates of Senegal abroad. The Directorate-General of Senegalese Abroad, for its part, can provide legal assistance in the areas of housing, investment and the rights of the diaspora.</w:t>
      </w:r>
    </w:p>
    <w:p w:rsidR="006961E8" w:rsidRPr="006C2DDA" w:rsidRDefault="006961E8" w:rsidP="006961E8">
      <w:pPr>
        <w:pStyle w:val="H23G"/>
        <w:keepNext w:val="0"/>
        <w:keepLines w:val="0"/>
      </w:pPr>
      <w:r w:rsidRPr="006C2DDA">
        <w:tab/>
        <w:t>2.</w:t>
      </w:r>
      <w:r w:rsidRPr="006C2DDA">
        <w:tab/>
        <w:t>Please provide additional information on any important developments and on measures to implement the International Convention on the Protection of the Rights of All Migrant Workers and Members of Their Families that the State party considers a priority, including any steps envisaged to make the declaration under article 76 of the Convention recognizing the competence of the Committee to receive and consider communications from States parties and/or the declaration under article 77 of the Convention recognizing the competence of the Committee to receive and consider individual communications.</w:t>
      </w:r>
    </w:p>
    <w:p w:rsidR="006961E8" w:rsidRPr="006C2DDA" w:rsidRDefault="006961E8" w:rsidP="006961E8">
      <w:pPr>
        <w:pStyle w:val="SingleTxtG"/>
        <w:keepNext/>
        <w:keepLines/>
      </w:pPr>
      <w:r w:rsidRPr="006C2DDA">
        <w:t>203.</w:t>
      </w:r>
      <w:r w:rsidRPr="006C2DDA">
        <w:tab/>
        <w:t>Consideration is currently being given to making the declaration under article 76 of the Convention recognizing the competence of the Committee to receive and consider communications from States parties and the declaration under article 77 recognizing the competence of the Committee to receive and consider individual communications.</w:t>
      </w:r>
    </w:p>
    <w:p w:rsidR="006961E8" w:rsidRPr="006C2DDA" w:rsidRDefault="006961E8" w:rsidP="00755487">
      <w:pPr>
        <w:pStyle w:val="H23G"/>
      </w:pPr>
      <w:r w:rsidRPr="006C2DDA">
        <w:tab/>
        <w:t>3.</w:t>
      </w:r>
      <w:r w:rsidRPr="006C2DDA">
        <w:tab/>
        <w:t>Please also submit an updated core document in accordance with the harmonized guidelines on reporting under the international human rights treaties, which include guidelines on a common core document and treaty-specific documents (HRI/MC/2006/3).</w:t>
      </w:r>
    </w:p>
    <w:p w:rsidR="006961E8" w:rsidRPr="006C2DDA" w:rsidRDefault="006961E8">
      <w:pPr>
        <w:spacing w:before="240"/>
        <w:jc w:val="center"/>
        <w:rPr>
          <w:u w:val="single"/>
        </w:rPr>
      </w:pPr>
      <w:r w:rsidRPr="006C2DDA">
        <w:rPr>
          <w:u w:val="single"/>
        </w:rPr>
        <w:tab/>
      </w:r>
      <w:r w:rsidRPr="006C2DDA">
        <w:rPr>
          <w:u w:val="single"/>
        </w:rPr>
        <w:tab/>
      </w:r>
      <w:r w:rsidRPr="006C2DDA">
        <w:rPr>
          <w:u w:val="single"/>
        </w:rPr>
        <w:tab/>
      </w:r>
    </w:p>
    <w:p w:rsidR="007268F9" w:rsidRPr="00B52AA8" w:rsidRDefault="007268F9" w:rsidP="003755DF">
      <w:pPr>
        <w:pStyle w:val="SingleTxtG"/>
      </w:pPr>
      <w:bookmarkStart w:id="9" w:name="_GoBack"/>
      <w:bookmarkEnd w:id="9"/>
    </w:p>
    <w:sectPr w:rsidR="007268F9" w:rsidRPr="00B52AA8" w:rsidSect="00BB64F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A4" w:rsidRPr="00767541" w:rsidRDefault="00B10BA4" w:rsidP="00767541">
      <w:pPr>
        <w:pStyle w:val="Footer"/>
      </w:pPr>
    </w:p>
  </w:endnote>
  <w:endnote w:type="continuationSeparator" w:id="0">
    <w:p w:rsidR="00B10BA4" w:rsidRPr="00767541" w:rsidRDefault="00B10BA4"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E8" w:rsidRPr="00BB64F4" w:rsidRDefault="006961E8" w:rsidP="00BB64F4">
    <w:pPr>
      <w:pStyle w:val="Footer"/>
      <w:tabs>
        <w:tab w:val="right" w:pos="9598"/>
      </w:tabs>
    </w:pPr>
    <w:r w:rsidRPr="00BB64F4">
      <w:rPr>
        <w:b/>
        <w:sz w:val="18"/>
      </w:rPr>
      <w:fldChar w:fldCharType="begin"/>
    </w:r>
    <w:r w:rsidRPr="00BB64F4">
      <w:rPr>
        <w:b/>
        <w:sz w:val="18"/>
      </w:rPr>
      <w:instrText xml:space="preserve"> PAGE  \* MERGEFORMAT </w:instrText>
    </w:r>
    <w:r w:rsidRPr="00BB64F4">
      <w:rPr>
        <w:b/>
        <w:sz w:val="18"/>
      </w:rPr>
      <w:fldChar w:fldCharType="separate"/>
    </w:r>
    <w:r w:rsidR="00805721">
      <w:rPr>
        <w:b/>
        <w:noProof/>
        <w:sz w:val="18"/>
      </w:rPr>
      <w:t>38</w:t>
    </w:r>
    <w:r w:rsidRPr="00BB64F4">
      <w:rPr>
        <w:b/>
        <w:sz w:val="18"/>
      </w:rPr>
      <w:fldChar w:fldCharType="end"/>
    </w:r>
    <w:r>
      <w:rPr>
        <w:sz w:val="18"/>
      </w:rPr>
      <w:tab/>
    </w:r>
    <w:r>
      <w:t>GE.16-04874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E8" w:rsidRPr="00BB64F4" w:rsidRDefault="006961E8" w:rsidP="00BB64F4">
    <w:pPr>
      <w:pStyle w:val="Footer"/>
      <w:tabs>
        <w:tab w:val="right" w:pos="9598"/>
      </w:tabs>
      <w:rPr>
        <w:b/>
        <w:sz w:val="18"/>
      </w:rPr>
    </w:pPr>
    <w:r>
      <w:t>GE.16-04874</w:t>
    </w:r>
    <w:r>
      <w:tab/>
    </w:r>
    <w:r w:rsidRPr="00BB64F4">
      <w:rPr>
        <w:b/>
        <w:sz w:val="18"/>
      </w:rPr>
      <w:fldChar w:fldCharType="begin"/>
    </w:r>
    <w:r w:rsidRPr="00BB64F4">
      <w:rPr>
        <w:b/>
        <w:sz w:val="18"/>
      </w:rPr>
      <w:instrText xml:space="preserve"> PAGE  \* MERGEFORMAT </w:instrText>
    </w:r>
    <w:r w:rsidRPr="00BB64F4">
      <w:rPr>
        <w:b/>
        <w:sz w:val="18"/>
      </w:rPr>
      <w:fldChar w:fldCharType="separate"/>
    </w:r>
    <w:r w:rsidR="00805721">
      <w:rPr>
        <w:b/>
        <w:noProof/>
        <w:sz w:val="18"/>
      </w:rPr>
      <w:t>37</w:t>
    </w:r>
    <w:r w:rsidRPr="00BB64F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E8" w:rsidRDefault="006961E8" w:rsidP="009D3EC1">
    <w:r>
      <w:rPr>
        <w:noProof/>
        <w:lang w:val="en-US" w:eastAsia="zh-CN"/>
      </w:rPr>
      <w:drawing>
        <wp:anchor distT="0" distB="0" distL="114300" distR="114300" simplePos="0" relativeHeight="251659264" behindDoc="0" locked="1" layoutInCell="1" allowOverlap="1" wp14:anchorId="58A112DC" wp14:editId="365D6401">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1E8" w:rsidRDefault="006961E8" w:rsidP="00BB64F4">
    <w:r>
      <w:t>GE.16-04874  (E)</w:t>
    </w:r>
    <w:r w:rsidR="00C73B17">
      <w:t xml:space="preserve">    090616    100616</w:t>
    </w:r>
  </w:p>
  <w:p w:rsidR="006961E8" w:rsidRPr="00BB64F4" w:rsidRDefault="006961E8" w:rsidP="00BB64F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37D24B49" wp14:editId="199F0FF4">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MW/C/SEN/2-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SEN/2-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A4" w:rsidRPr="00767541" w:rsidRDefault="00B10BA4" w:rsidP="00767541">
      <w:pPr>
        <w:tabs>
          <w:tab w:val="right" w:pos="2155"/>
        </w:tabs>
        <w:spacing w:after="80" w:line="240" w:lineRule="auto"/>
        <w:ind w:left="680"/>
      </w:pPr>
      <w:r>
        <w:rPr>
          <w:u w:val="single"/>
        </w:rPr>
        <w:tab/>
      </w:r>
    </w:p>
  </w:footnote>
  <w:footnote w:type="continuationSeparator" w:id="0">
    <w:p w:rsidR="00B10BA4" w:rsidRPr="00767541" w:rsidRDefault="00B10BA4" w:rsidP="00767541">
      <w:pPr>
        <w:tabs>
          <w:tab w:val="right" w:pos="2155"/>
        </w:tabs>
        <w:spacing w:after="80" w:line="240" w:lineRule="auto"/>
        <w:ind w:left="680"/>
      </w:pPr>
      <w:r>
        <w:rPr>
          <w:u w:val="single"/>
        </w:rPr>
        <w:tab/>
      </w:r>
    </w:p>
  </w:footnote>
  <w:footnote w:id="1">
    <w:p w:rsidR="006961E8" w:rsidRDefault="006961E8" w:rsidP="00811CB9">
      <w:pPr>
        <w:pStyle w:val="FootnoteText"/>
      </w:pPr>
      <w:r>
        <w:tab/>
      </w:r>
      <w:r w:rsidRPr="00811CB9">
        <w:rPr>
          <w:rStyle w:val="FootnoteReference"/>
          <w:sz w:val="20"/>
          <w:vertAlign w:val="baseline"/>
        </w:rPr>
        <w:t>*</w:t>
      </w:r>
      <w:r>
        <w:tab/>
        <w:t>The present document is being issued without formal editing</w:t>
      </w:r>
      <w:r w:rsidRPr="00202A2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E8" w:rsidRPr="00BB64F4" w:rsidRDefault="006961E8" w:rsidP="00BB64F4">
    <w:pPr>
      <w:pStyle w:val="Header"/>
    </w:pPr>
    <w:r w:rsidRPr="00BB64F4">
      <w:t>CMW/C/SEN/2-3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E8" w:rsidRPr="00BB64F4" w:rsidRDefault="006961E8" w:rsidP="00BB64F4">
    <w:pPr>
      <w:pStyle w:val="Header"/>
      <w:jc w:val="right"/>
    </w:pPr>
    <w:r w:rsidRPr="00BB64F4">
      <w:t>CMW/C/SEN/2-3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6791"/>
    <w:rsid w:val="00030CA2"/>
    <w:rsid w:val="000328D0"/>
    <w:rsid w:val="00042D24"/>
    <w:rsid w:val="00046E92"/>
    <w:rsid w:val="000A3043"/>
    <w:rsid w:val="000D4EEB"/>
    <w:rsid w:val="000F065E"/>
    <w:rsid w:val="000F52F3"/>
    <w:rsid w:val="001353E0"/>
    <w:rsid w:val="0014087A"/>
    <w:rsid w:val="00170344"/>
    <w:rsid w:val="001A6EB3"/>
    <w:rsid w:val="001D3720"/>
    <w:rsid w:val="00205416"/>
    <w:rsid w:val="002447D0"/>
    <w:rsid w:val="00247E2C"/>
    <w:rsid w:val="00256178"/>
    <w:rsid w:val="0027167E"/>
    <w:rsid w:val="00271924"/>
    <w:rsid w:val="002838A2"/>
    <w:rsid w:val="00292686"/>
    <w:rsid w:val="0029371B"/>
    <w:rsid w:val="002A1F61"/>
    <w:rsid w:val="002D6C53"/>
    <w:rsid w:val="002F5595"/>
    <w:rsid w:val="00312610"/>
    <w:rsid w:val="003126E5"/>
    <w:rsid w:val="00313A58"/>
    <w:rsid w:val="0032069F"/>
    <w:rsid w:val="00334F6A"/>
    <w:rsid w:val="00342AC8"/>
    <w:rsid w:val="00345E51"/>
    <w:rsid w:val="003755DF"/>
    <w:rsid w:val="003A2C4F"/>
    <w:rsid w:val="003B4550"/>
    <w:rsid w:val="003F204C"/>
    <w:rsid w:val="004115FB"/>
    <w:rsid w:val="004468DA"/>
    <w:rsid w:val="0045251E"/>
    <w:rsid w:val="00460823"/>
    <w:rsid w:val="00461253"/>
    <w:rsid w:val="00476BD7"/>
    <w:rsid w:val="004B377E"/>
    <w:rsid w:val="004C6783"/>
    <w:rsid w:val="005042C2"/>
    <w:rsid w:val="00514952"/>
    <w:rsid w:val="00527614"/>
    <w:rsid w:val="00532953"/>
    <w:rsid w:val="005514B9"/>
    <w:rsid w:val="00555A05"/>
    <w:rsid w:val="0059078A"/>
    <w:rsid w:val="00620539"/>
    <w:rsid w:val="00623FB6"/>
    <w:rsid w:val="00647AE3"/>
    <w:rsid w:val="00662658"/>
    <w:rsid w:val="00671529"/>
    <w:rsid w:val="00681F96"/>
    <w:rsid w:val="006961E8"/>
    <w:rsid w:val="006A624E"/>
    <w:rsid w:val="006E1D6B"/>
    <w:rsid w:val="007210FC"/>
    <w:rsid w:val="007268F9"/>
    <w:rsid w:val="00731E61"/>
    <w:rsid w:val="00755487"/>
    <w:rsid w:val="00767541"/>
    <w:rsid w:val="0077295C"/>
    <w:rsid w:val="00774B29"/>
    <w:rsid w:val="00796AEB"/>
    <w:rsid w:val="007C52B0"/>
    <w:rsid w:val="007C6D42"/>
    <w:rsid w:val="00805721"/>
    <w:rsid w:val="00811CB9"/>
    <w:rsid w:val="008306A7"/>
    <w:rsid w:val="00842C50"/>
    <w:rsid w:val="00873AA7"/>
    <w:rsid w:val="008A126D"/>
    <w:rsid w:val="008A329F"/>
    <w:rsid w:val="008B3D68"/>
    <w:rsid w:val="008D26A6"/>
    <w:rsid w:val="008E4019"/>
    <w:rsid w:val="00911B4E"/>
    <w:rsid w:val="0092565D"/>
    <w:rsid w:val="00927A44"/>
    <w:rsid w:val="009411B4"/>
    <w:rsid w:val="009576C4"/>
    <w:rsid w:val="00971AC4"/>
    <w:rsid w:val="00975631"/>
    <w:rsid w:val="009C29F9"/>
    <w:rsid w:val="009D0139"/>
    <w:rsid w:val="009D3EC1"/>
    <w:rsid w:val="009F5CDC"/>
    <w:rsid w:val="00A775CF"/>
    <w:rsid w:val="00A84C60"/>
    <w:rsid w:val="00A96F35"/>
    <w:rsid w:val="00AE25DF"/>
    <w:rsid w:val="00AF25B3"/>
    <w:rsid w:val="00AF692A"/>
    <w:rsid w:val="00B06045"/>
    <w:rsid w:val="00B100C2"/>
    <w:rsid w:val="00B10BA4"/>
    <w:rsid w:val="00B4435E"/>
    <w:rsid w:val="00B52AA8"/>
    <w:rsid w:val="00B73E51"/>
    <w:rsid w:val="00BB64F4"/>
    <w:rsid w:val="00BF18F0"/>
    <w:rsid w:val="00BF6CF0"/>
    <w:rsid w:val="00C35A27"/>
    <w:rsid w:val="00C73B17"/>
    <w:rsid w:val="00CD7950"/>
    <w:rsid w:val="00CE75D9"/>
    <w:rsid w:val="00CF743B"/>
    <w:rsid w:val="00D13098"/>
    <w:rsid w:val="00D17CD5"/>
    <w:rsid w:val="00D24921"/>
    <w:rsid w:val="00D357C8"/>
    <w:rsid w:val="00D45449"/>
    <w:rsid w:val="00D653B8"/>
    <w:rsid w:val="00D835F8"/>
    <w:rsid w:val="00D853BF"/>
    <w:rsid w:val="00DA1A2A"/>
    <w:rsid w:val="00DD08C5"/>
    <w:rsid w:val="00DD2800"/>
    <w:rsid w:val="00DF6791"/>
    <w:rsid w:val="00E02C2B"/>
    <w:rsid w:val="00E42429"/>
    <w:rsid w:val="00E5554B"/>
    <w:rsid w:val="00E67B18"/>
    <w:rsid w:val="00E931D5"/>
    <w:rsid w:val="00EC0997"/>
    <w:rsid w:val="00EC26CE"/>
    <w:rsid w:val="00EC6FEB"/>
    <w:rsid w:val="00EC7B43"/>
    <w:rsid w:val="00ED6C48"/>
    <w:rsid w:val="00F65F5D"/>
    <w:rsid w:val="00F86A3A"/>
    <w:rsid w:val="00FA4073"/>
    <w:rsid w:val="00FA63BC"/>
    <w:rsid w:val="00FA744C"/>
    <w:rsid w:val="00FD5B50"/>
    <w:rsid w:val="00FE2BD7"/>
    <w:rsid w:val="00FF6A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324C-CD24-4C57-8DAA-DAF27C63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38</Pages>
  <Words>18590</Words>
  <Characters>99036</Characters>
  <Application>Microsoft Office Word</Application>
  <DocSecurity>0</DocSecurity>
  <Lines>1849</Lines>
  <Paragraphs>718</Paragraphs>
  <ScaleCrop>false</ScaleCrop>
  <HeadingPairs>
    <vt:vector size="2" baseType="variant">
      <vt:variant>
        <vt:lpstr>Title</vt:lpstr>
      </vt:variant>
      <vt:variant>
        <vt:i4>1</vt:i4>
      </vt:variant>
    </vt:vector>
  </HeadingPairs>
  <TitlesOfParts>
    <vt:vector size="1" baseType="lpstr">
      <vt:lpstr>1604874</vt:lpstr>
    </vt:vector>
  </TitlesOfParts>
  <Company>DCM</Company>
  <LinksUpToDate>false</LinksUpToDate>
  <CharactersWithSpaces>117292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1604874</dc:title>
  <dc:subject>CMW/C/SEN/2-3</dc:subject>
  <dc:creator>Gatmaytan</dc:creator>
  <cp:lastModifiedBy>pdfeng</cp:lastModifiedBy>
  <cp:revision>2</cp:revision>
  <cp:lastPrinted>2016-06-10T09:12:00Z</cp:lastPrinted>
  <dcterms:created xsi:type="dcterms:W3CDTF">2016-06-10T11:54:00Z</dcterms:created>
  <dcterms:modified xsi:type="dcterms:W3CDTF">2016-06-10T11:54:00Z</dcterms:modified>
</cp:coreProperties>
</file>