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C11DE2" w:rsidRDefault="00C11DE2" w:rsidP="00684327">
            <w:pPr>
              <w:spacing w:line="240" w:lineRule="atLeast"/>
              <w:jc w:val="right"/>
              <w:rPr>
                <w:sz w:val="20"/>
                <w:szCs w:val="21"/>
              </w:rPr>
            </w:pPr>
            <w:r w:rsidRPr="00C11DE2">
              <w:rPr>
                <w:sz w:val="40"/>
                <w:szCs w:val="21"/>
              </w:rPr>
              <w:t>CERD</w:t>
            </w:r>
            <w:r>
              <w:rPr>
                <w:sz w:val="20"/>
                <w:szCs w:val="21"/>
              </w:rPr>
              <w:t>/C/BIH/CO/12-13</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C11DE2" w:rsidRPr="00C11DE2" w:rsidRDefault="002E609A" w:rsidP="00C11DE2">
            <w:pPr>
              <w:spacing w:before="240"/>
              <w:rPr>
                <w:sz w:val="20"/>
              </w:rPr>
            </w:pPr>
            <w:r>
              <w:rPr>
                <w:sz w:val="20"/>
              </w:rPr>
              <w:t xml:space="preserve">Distr.: </w:t>
            </w:r>
            <w:r w:rsidR="00C11DE2" w:rsidRPr="00C11DE2">
              <w:rPr>
                <w:sz w:val="20"/>
              </w:rPr>
              <w:t>General</w:t>
            </w:r>
          </w:p>
          <w:p w:rsidR="006621F5" w:rsidRPr="00C11DE2" w:rsidRDefault="00C11DE2" w:rsidP="00C11DE2">
            <w:pPr>
              <w:spacing w:line="240" w:lineRule="atLeast"/>
              <w:rPr>
                <w:sz w:val="20"/>
              </w:rPr>
            </w:pPr>
            <w:r w:rsidRPr="00C11DE2">
              <w:rPr>
                <w:sz w:val="20"/>
              </w:rPr>
              <w:t xml:space="preserve">10 September </w:t>
            </w:r>
            <w:r w:rsidR="006D1FBC" w:rsidRPr="00C11DE2">
              <w:rPr>
                <w:sz w:val="20"/>
              </w:rPr>
              <w:t>201</w:t>
            </w:r>
            <w:r w:rsidR="00206A7C">
              <w:rPr>
                <w:sz w:val="20"/>
              </w:rPr>
              <w:t>8</w:t>
            </w:r>
          </w:p>
          <w:p w:rsidR="006621F5" w:rsidRPr="00C11DE2" w:rsidRDefault="00C11DE2" w:rsidP="00684327">
            <w:pPr>
              <w:spacing w:line="240" w:lineRule="atLeast"/>
              <w:rPr>
                <w:sz w:val="20"/>
              </w:rPr>
            </w:pPr>
            <w:r w:rsidRPr="00C11DE2">
              <w:rPr>
                <w:sz w:val="20"/>
              </w:rPr>
              <w:t>Chinese</w:t>
            </w:r>
          </w:p>
          <w:p w:rsidR="006621F5" w:rsidRPr="00F124C6" w:rsidRDefault="002E609A" w:rsidP="00684327">
            <w:pPr>
              <w:spacing w:line="240" w:lineRule="atLeast"/>
            </w:pPr>
            <w:r>
              <w:rPr>
                <w:sz w:val="20"/>
              </w:rPr>
              <w:t xml:space="preserve">Original: </w:t>
            </w:r>
            <w:r w:rsidR="006621F5" w:rsidRPr="00C11DE2">
              <w:rPr>
                <w:sz w:val="20"/>
              </w:rPr>
              <w:t>English</w:t>
            </w:r>
          </w:p>
        </w:tc>
      </w:tr>
    </w:tbl>
    <w:p w:rsidR="006D2458" w:rsidRPr="00902D38" w:rsidRDefault="006D2458" w:rsidP="001037FD">
      <w:pPr>
        <w:pStyle w:val="a9"/>
        <w:spacing w:before="120"/>
        <w:rPr>
          <w:rFonts w:eastAsia="黑体"/>
          <w:sz w:val="24"/>
          <w:szCs w:val="24"/>
        </w:rPr>
      </w:pPr>
      <w:r w:rsidRPr="00902D38">
        <w:rPr>
          <w:rFonts w:eastAsia="黑体" w:hint="eastAsia"/>
          <w:sz w:val="24"/>
          <w:szCs w:val="24"/>
        </w:rPr>
        <w:t>消除种族歧视委员会</w:t>
      </w:r>
    </w:p>
    <w:p w:rsidR="006D2458" w:rsidRDefault="006D2458" w:rsidP="00CF1F0F">
      <w:pPr>
        <w:pStyle w:val="HChGC"/>
        <w:jc w:val="both"/>
      </w:pPr>
      <w:r>
        <w:rPr>
          <w:rFonts w:hint="eastAsia"/>
        </w:rPr>
        <w:tab/>
      </w:r>
      <w:r>
        <w:rPr>
          <w:rFonts w:hint="eastAsia"/>
        </w:rPr>
        <w:tab/>
      </w:r>
      <w:r w:rsidRPr="001037FD">
        <w:rPr>
          <w:rFonts w:hint="eastAsia"/>
        </w:rPr>
        <w:t>关于波斯尼亚和黑塞哥维那第十二和十三次合并定期报告的结论性意</w:t>
      </w:r>
      <w:r>
        <w:rPr>
          <w:rFonts w:hint="eastAsia"/>
        </w:rPr>
        <w:t>见</w:t>
      </w:r>
      <w:r w:rsidR="0020450F" w:rsidRPr="0020450F">
        <w:rPr>
          <w:rStyle w:val="a8"/>
          <w:rFonts w:eastAsia="黑体"/>
          <w:sz w:val="28"/>
          <w:vertAlign w:val="baseline"/>
        </w:rPr>
        <w:footnoteReference w:customMarkFollows="1" w:id="2"/>
        <w:t>*</w:t>
      </w:r>
    </w:p>
    <w:p w:rsidR="006D2458" w:rsidRDefault="006D2458" w:rsidP="006D2458">
      <w:pPr>
        <w:pStyle w:val="SingleTxtGC"/>
      </w:pPr>
      <w:r>
        <w:rPr>
          <w:rFonts w:hint="eastAsia"/>
        </w:rPr>
        <w:t>1</w:t>
      </w:r>
      <w:r w:rsidR="001037FD">
        <w:rPr>
          <w:rFonts w:hint="eastAsia"/>
        </w:rPr>
        <w:t xml:space="preserve">.  </w:t>
      </w:r>
      <w:r>
        <w:rPr>
          <w:rFonts w:hint="eastAsia"/>
        </w:rPr>
        <w:t>委员会在</w:t>
      </w:r>
      <w:r>
        <w:rPr>
          <w:rFonts w:hint="eastAsia"/>
        </w:rPr>
        <w:t>2018</w:t>
      </w:r>
      <w:r>
        <w:rPr>
          <w:rFonts w:hint="eastAsia"/>
        </w:rPr>
        <w:t>年</w:t>
      </w:r>
      <w:r>
        <w:rPr>
          <w:rFonts w:hint="eastAsia"/>
        </w:rPr>
        <w:t>8</w:t>
      </w:r>
      <w:r>
        <w:rPr>
          <w:rFonts w:hint="eastAsia"/>
        </w:rPr>
        <w:t>月</w:t>
      </w:r>
      <w:r>
        <w:rPr>
          <w:rFonts w:hint="eastAsia"/>
        </w:rPr>
        <w:t>9</w:t>
      </w:r>
      <w:r>
        <w:rPr>
          <w:rFonts w:hint="eastAsia"/>
        </w:rPr>
        <w:t>日和</w:t>
      </w:r>
      <w:r>
        <w:rPr>
          <w:rFonts w:hint="eastAsia"/>
        </w:rPr>
        <w:t>10</w:t>
      </w:r>
      <w:r>
        <w:rPr>
          <w:rFonts w:hint="eastAsia"/>
        </w:rPr>
        <w:t>日举行的第</w:t>
      </w:r>
      <w:r>
        <w:rPr>
          <w:rFonts w:hint="eastAsia"/>
        </w:rPr>
        <w:t>2652</w:t>
      </w:r>
      <w:r>
        <w:rPr>
          <w:rFonts w:hint="eastAsia"/>
        </w:rPr>
        <w:t>和第</w:t>
      </w:r>
      <w:r>
        <w:rPr>
          <w:rFonts w:hint="eastAsia"/>
        </w:rPr>
        <w:t>2653</w:t>
      </w:r>
      <w:r>
        <w:rPr>
          <w:rFonts w:hint="eastAsia"/>
        </w:rPr>
        <w:t>次会议</w:t>
      </w:r>
      <w:r>
        <w:rPr>
          <w:rFonts w:hint="eastAsia"/>
        </w:rPr>
        <w:t>(CERD/C/</w:t>
      </w:r>
      <w:r w:rsidR="00D8714E">
        <w:t xml:space="preserve"> </w:t>
      </w:r>
      <w:r>
        <w:rPr>
          <w:rFonts w:hint="eastAsia"/>
        </w:rPr>
        <w:t>SR.2652</w:t>
      </w:r>
      <w:r>
        <w:rPr>
          <w:rFonts w:hint="eastAsia"/>
        </w:rPr>
        <w:t>和</w:t>
      </w:r>
      <w:r>
        <w:rPr>
          <w:rFonts w:hint="eastAsia"/>
        </w:rPr>
        <w:t>2653)</w:t>
      </w:r>
      <w:r>
        <w:rPr>
          <w:rFonts w:hint="eastAsia"/>
        </w:rPr>
        <w:t>上审议了波斯尼亚和黑塞哥维那第十二和十三次合并定期报告</w:t>
      </w:r>
      <w:r>
        <w:rPr>
          <w:rFonts w:hint="eastAsia"/>
        </w:rPr>
        <w:t>(CERD/C/BIH/12-13)</w:t>
      </w:r>
      <w:r>
        <w:rPr>
          <w:rFonts w:hint="eastAsia"/>
        </w:rPr>
        <w:t>。在</w:t>
      </w:r>
      <w:r>
        <w:rPr>
          <w:rFonts w:hint="eastAsia"/>
        </w:rPr>
        <w:t>2018</w:t>
      </w:r>
      <w:r>
        <w:rPr>
          <w:rFonts w:hint="eastAsia"/>
        </w:rPr>
        <w:t>年</w:t>
      </w:r>
      <w:r>
        <w:rPr>
          <w:rFonts w:hint="eastAsia"/>
        </w:rPr>
        <w:t>8</w:t>
      </w:r>
      <w:r>
        <w:rPr>
          <w:rFonts w:hint="eastAsia"/>
        </w:rPr>
        <w:t>月</w:t>
      </w:r>
      <w:r>
        <w:rPr>
          <w:rFonts w:hint="eastAsia"/>
        </w:rPr>
        <w:t>23</w:t>
      </w:r>
      <w:r>
        <w:rPr>
          <w:rFonts w:hint="eastAsia"/>
        </w:rPr>
        <w:t>日举行的第</w:t>
      </w:r>
      <w:r>
        <w:rPr>
          <w:rFonts w:hint="eastAsia"/>
        </w:rPr>
        <w:t>2670</w:t>
      </w:r>
      <w:r>
        <w:rPr>
          <w:rFonts w:hint="eastAsia"/>
        </w:rPr>
        <w:t>次会议上，委员会通过了本结论性意见。</w:t>
      </w:r>
    </w:p>
    <w:p w:rsidR="006D2458" w:rsidRDefault="00D8714E" w:rsidP="00E4374C">
      <w:pPr>
        <w:pStyle w:val="H1GC"/>
      </w:pPr>
      <w:r>
        <w:tab/>
      </w:r>
      <w:r w:rsidR="006D2458">
        <w:rPr>
          <w:rFonts w:hint="eastAsia"/>
        </w:rPr>
        <w:t>A</w:t>
      </w:r>
      <w:r w:rsidR="001037FD">
        <w:rPr>
          <w:rFonts w:hint="eastAsia"/>
        </w:rPr>
        <w:t>.</w:t>
      </w:r>
      <w:r>
        <w:tab/>
      </w:r>
      <w:r w:rsidR="006D2458">
        <w:rPr>
          <w:rFonts w:hint="eastAsia"/>
        </w:rPr>
        <w:t>导言</w:t>
      </w:r>
    </w:p>
    <w:p w:rsidR="006D2458" w:rsidRDefault="006D2458" w:rsidP="006D2458">
      <w:pPr>
        <w:pStyle w:val="SingleTxtGC"/>
      </w:pPr>
      <w:r>
        <w:rPr>
          <w:rFonts w:hint="eastAsia"/>
        </w:rPr>
        <w:t>2</w:t>
      </w:r>
      <w:r w:rsidR="001037FD">
        <w:rPr>
          <w:rFonts w:hint="eastAsia"/>
        </w:rPr>
        <w:t xml:space="preserve">.  </w:t>
      </w:r>
      <w:r>
        <w:rPr>
          <w:rFonts w:hint="eastAsia"/>
        </w:rPr>
        <w:t>委员会欢迎缔约国提交第十二和十三次定期报告。</w:t>
      </w:r>
    </w:p>
    <w:p w:rsidR="006D2458" w:rsidRDefault="006D2458" w:rsidP="006D2458">
      <w:pPr>
        <w:pStyle w:val="SingleTxtGC"/>
      </w:pPr>
      <w:r>
        <w:rPr>
          <w:rFonts w:hint="eastAsia"/>
        </w:rPr>
        <w:t>3</w:t>
      </w:r>
      <w:r w:rsidR="001037FD">
        <w:rPr>
          <w:rFonts w:hint="eastAsia"/>
        </w:rPr>
        <w:t xml:space="preserve">.  </w:t>
      </w:r>
      <w:r>
        <w:rPr>
          <w:rFonts w:hint="eastAsia"/>
        </w:rPr>
        <w:t>委员会赞赏与缔约国大型代表团进行的坦率和建设性对话。委员会感谢代表团在审议报告期间提供的资料，以及在对话期间提交的补充资料。</w:t>
      </w:r>
    </w:p>
    <w:p w:rsidR="006D2458" w:rsidRDefault="00D8714E" w:rsidP="00E4374C">
      <w:pPr>
        <w:pStyle w:val="H1GC"/>
      </w:pPr>
      <w:r>
        <w:tab/>
      </w:r>
      <w:r w:rsidR="006D2458">
        <w:rPr>
          <w:rFonts w:hint="eastAsia"/>
        </w:rPr>
        <w:t>B</w:t>
      </w:r>
      <w:r w:rsidR="001037FD">
        <w:rPr>
          <w:rFonts w:hint="eastAsia"/>
        </w:rPr>
        <w:t>.</w:t>
      </w:r>
      <w:r>
        <w:tab/>
      </w:r>
      <w:r w:rsidR="006D2458">
        <w:rPr>
          <w:rFonts w:hint="eastAsia"/>
        </w:rPr>
        <w:t>积极方面</w:t>
      </w:r>
    </w:p>
    <w:p w:rsidR="006D2458" w:rsidRPr="00E4374C" w:rsidRDefault="006D2458" w:rsidP="006D2458">
      <w:pPr>
        <w:pStyle w:val="SingleTxtGC"/>
      </w:pPr>
      <w:r w:rsidRPr="00E4374C">
        <w:rPr>
          <w:rFonts w:hint="eastAsia"/>
        </w:rPr>
        <w:t>4</w:t>
      </w:r>
      <w:r w:rsidR="001037FD" w:rsidRPr="00E4374C">
        <w:rPr>
          <w:rFonts w:hint="eastAsia"/>
        </w:rPr>
        <w:t xml:space="preserve">.  </w:t>
      </w:r>
      <w:r w:rsidRPr="00E4374C">
        <w:rPr>
          <w:rFonts w:hint="eastAsia"/>
        </w:rPr>
        <w:t>委员会欢迎缔约国表示将致力于适用《消除一切形式种族歧视国际公约》的基本原则，保护其《宪法》和法律规定的人权和基本自由，并努力修订其政策、方案和行政措施，以进一步确保保护人权和执行《公约》，包括：</w:t>
      </w:r>
    </w:p>
    <w:p w:rsidR="006D2458" w:rsidRPr="00E4374C" w:rsidRDefault="006D2458" w:rsidP="00CF1F0F">
      <w:pPr>
        <w:pStyle w:val="SingleTxtGC"/>
        <w:numPr>
          <w:ilvl w:val="2"/>
          <w:numId w:val="11"/>
        </w:numPr>
        <w:tabs>
          <w:tab w:val="clear" w:pos="431"/>
          <w:tab w:val="clear" w:pos="1134"/>
          <w:tab w:val="clear" w:pos="1565"/>
          <w:tab w:val="clear" w:pos="1996"/>
          <w:tab w:val="clear" w:pos="2427"/>
          <w:tab w:val="left" w:pos="1985"/>
        </w:tabs>
        <w:ind w:left="1134" w:firstLine="426"/>
      </w:pPr>
      <w:r w:rsidRPr="00E4374C">
        <w:rPr>
          <w:rFonts w:hint="eastAsia"/>
        </w:rPr>
        <w:t>新《庇护法》，</w:t>
      </w:r>
      <w:r w:rsidRPr="00E4374C">
        <w:rPr>
          <w:rFonts w:hint="eastAsia"/>
        </w:rPr>
        <w:t>2016</w:t>
      </w:r>
      <w:r w:rsidRPr="00E4374C">
        <w:rPr>
          <w:rFonts w:hint="eastAsia"/>
        </w:rPr>
        <w:t>年</w:t>
      </w:r>
      <w:r w:rsidR="00CF1F0F" w:rsidRPr="00E4374C">
        <w:rPr>
          <w:rFonts w:hint="eastAsia"/>
        </w:rPr>
        <w:t>；</w:t>
      </w:r>
    </w:p>
    <w:p w:rsidR="006D2458" w:rsidRPr="00E4374C" w:rsidRDefault="006D2458" w:rsidP="00C9659A">
      <w:pPr>
        <w:pStyle w:val="SingleTxtGC"/>
        <w:numPr>
          <w:ilvl w:val="2"/>
          <w:numId w:val="11"/>
        </w:numPr>
        <w:tabs>
          <w:tab w:val="clear" w:pos="431"/>
          <w:tab w:val="clear" w:pos="1134"/>
          <w:tab w:val="clear" w:pos="1565"/>
          <w:tab w:val="clear" w:pos="1996"/>
          <w:tab w:val="clear" w:pos="2427"/>
          <w:tab w:val="left" w:pos="1985"/>
        </w:tabs>
        <w:ind w:left="1134" w:firstLine="426"/>
      </w:pPr>
      <w:r w:rsidRPr="00E4374C">
        <w:rPr>
          <w:rFonts w:hint="eastAsia"/>
        </w:rPr>
        <w:t>《禁止歧视法》修正案，</w:t>
      </w:r>
      <w:r w:rsidRPr="00E4374C">
        <w:rPr>
          <w:rFonts w:hint="eastAsia"/>
        </w:rPr>
        <w:t>2016</w:t>
      </w:r>
      <w:r w:rsidRPr="00E4374C">
        <w:rPr>
          <w:rFonts w:hint="eastAsia"/>
        </w:rPr>
        <w:t>年；</w:t>
      </w:r>
    </w:p>
    <w:p w:rsidR="006D2458" w:rsidRPr="00E4374C" w:rsidRDefault="006D2458" w:rsidP="00C9659A">
      <w:pPr>
        <w:pStyle w:val="SingleTxtGC"/>
        <w:numPr>
          <w:ilvl w:val="2"/>
          <w:numId w:val="11"/>
        </w:numPr>
        <w:tabs>
          <w:tab w:val="clear" w:pos="431"/>
          <w:tab w:val="clear" w:pos="1134"/>
          <w:tab w:val="clear" w:pos="1565"/>
          <w:tab w:val="clear" w:pos="1996"/>
          <w:tab w:val="clear" w:pos="2427"/>
          <w:tab w:val="left" w:pos="1985"/>
        </w:tabs>
        <w:ind w:left="1134" w:firstLine="426"/>
      </w:pPr>
      <w:r w:rsidRPr="00E4374C">
        <w:rPr>
          <w:rFonts w:hint="eastAsia"/>
        </w:rPr>
        <w:t>《公民法》修正案，</w:t>
      </w:r>
      <w:r w:rsidRPr="00E4374C">
        <w:rPr>
          <w:rFonts w:hint="eastAsia"/>
        </w:rPr>
        <w:t>2016</w:t>
      </w:r>
      <w:r w:rsidRPr="00E4374C">
        <w:rPr>
          <w:rFonts w:hint="eastAsia"/>
        </w:rPr>
        <w:t>年；</w:t>
      </w:r>
    </w:p>
    <w:p w:rsidR="006D2458" w:rsidRPr="00E4374C" w:rsidRDefault="006D2458" w:rsidP="00C9659A">
      <w:pPr>
        <w:pStyle w:val="SingleTxtGC"/>
        <w:numPr>
          <w:ilvl w:val="2"/>
          <w:numId w:val="11"/>
        </w:numPr>
        <w:tabs>
          <w:tab w:val="clear" w:pos="431"/>
          <w:tab w:val="clear" w:pos="1134"/>
          <w:tab w:val="clear" w:pos="1565"/>
          <w:tab w:val="clear" w:pos="1996"/>
          <w:tab w:val="clear" w:pos="2427"/>
          <w:tab w:val="left" w:pos="1985"/>
        </w:tabs>
        <w:ind w:left="1134" w:firstLine="426"/>
      </w:pPr>
      <w:r w:rsidRPr="00E4374C">
        <w:rPr>
          <w:rFonts w:hint="eastAsia"/>
        </w:rPr>
        <w:t>《人权监察员法》修正案，</w:t>
      </w:r>
      <w:r w:rsidRPr="00E4374C">
        <w:rPr>
          <w:rFonts w:hint="eastAsia"/>
        </w:rPr>
        <w:t>2015</w:t>
      </w:r>
      <w:r w:rsidRPr="00E4374C">
        <w:rPr>
          <w:rFonts w:hint="eastAsia"/>
        </w:rPr>
        <w:t>年；</w:t>
      </w:r>
    </w:p>
    <w:p w:rsidR="006D2458" w:rsidRPr="00E4374C" w:rsidRDefault="006D2458" w:rsidP="00C9659A">
      <w:pPr>
        <w:pStyle w:val="SingleTxtGC"/>
        <w:numPr>
          <w:ilvl w:val="2"/>
          <w:numId w:val="11"/>
        </w:numPr>
        <w:tabs>
          <w:tab w:val="clear" w:pos="431"/>
          <w:tab w:val="clear" w:pos="1134"/>
          <w:tab w:val="clear" w:pos="1565"/>
          <w:tab w:val="clear" w:pos="1996"/>
          <w:tab w:val="clear" w:pos="2427"/>
          <w:tab w:val="left" w:pos="1985"/>
        </w:tabs>
        <w:ind w:left="1134" w:firstLine="426"/>
      </w:pPr>
      <w:r w:rsidRPr="00E4374C">
        <w:rPr>
          <w:rFonts w:hint="eastAsia"/>
        </w:rPr>
        <w:t>《外国人法》，</w:t>
      </w:r>
      <w:r w:rsidRPr="00E4374C">
        <w:rPr>
          <w:rFonts w:hint="eastAsia"/>
        </w:rPr>
        <w:t>2015</w:t>
      </w:r>
      <w:r w:rsidRPr="00E4374C">
        <w:rPr>
          <w:rFonts w:hint="eastAsia"/>
        </w:rPr>
        <w:t>年；</w:t>
      </w:r>
    </w:p>
    <w:p w:rsidR="006D2458" w:rsidRPr="00E4374C" w:rsidRDefault="006D2458" w:rsidP="00C9659A">
      <w:pPr>
        <w:pStyle w:val="SingleTxtGC"/>
        <w:numPr>
          <w:ilvl w:val="2"/>
          <w:numId w:val="11"/>
        </w:numPr>
        <w:tabs>
          <w:tab w:val="clear" w:pos="431"/>
          <w:tab w:val="clear" w:pos="1134"/>
          <w:tab w:val="clear" w:pos="1565"/>
          <w:tab w:val="clear" w:pos="1996"/>
          <w:tab w:val="clear" w:pos="2427"/>
          <w:tab w:val="left" w:pos="1985"/>
        </w:tabs>
        <w:ind w:left="1134" w:firstLine="426"/>
      </w:pPr>
      <w:r w:rsidRPr="00E4374C">
        <w:rPr>
          <w:rFonts w:hint="eastAsia"/>
        </w:rPr>
        <w:t>《</w:t>
      </w:r>
      <w:r w:rsidRPr="00E4374C">
        <w:rPr>
          <w:rFonts w:hint="eastAsia"/>
        </w:rPr>
        <w:t>2016</w:t>
      </w:r>
      <w:r w:rsidR="00615A8F" w:rsidRPr="00E4374C">
        <w:rPr>
          <w:rFonts w:hint="eastAsia"/>
        </w:rPr>
        <w:t>-</w:t>
      </w:r>
      <w:r w:rsidRPr="00E4374C">
        <w:rPr>
          <w:rFonts w:hint="eastAsia"/>
        </w:rPr>
        <w:t>2020</w:t>
      </w:r>
      <w:r w:rsidRPr="00E4374C">
        <w:rPr>
          <w:rFonts w:hint="eastAsia"/>
        </w:rPr>
        <w:t>年在就业、住房和保健领域解决罗姆人问题的经修订的行动计划》。</w:t>
      </w:r>
    </w:p>
    <w:p w:rsidR="006D2458" w:rsidRDefault="00C9659A" w:rsidP="00E4374C">
      <w:pPr>
        <w:pStyle w:val="H1GC"/>
      </w:pPr>
      <w:r>
        <w:lastRenderedPageBreak/>
        <w:tab/>
      </w:r>
      <w:r w:rsidR="006D2458">
        <w:rPr>
          <w:rFonts w:hint="eastAsia"/>
        </w:rPr>
        <w:t>C</w:t>
      </w:r>
      <w:r w:rsidR="001037FD">
        <w:rPr>
          <w:rFonts w:hint="eastAsia"/>
        </w:rPr>
        <w:t>.</w:t>
      </w:r>
      <w:r>
        <w:tab/>
      </w:r>
      <w:r w:rsidR="006D2458">
        <w:rPr>
          <w:rFonts w:hint="eastAsia"/>
        </w:rPr>
        <w:t>关注的问题和建议</w:t>
      </w:r>
    </w:p>
    <w:p w:rsidR="006D2458" w:rsidRDefault="006D2458" w:rsidP="00E4374C">
      <w:pPr>
        <w:pStyle w:val="H23GC"/>
      </w:pPr>
      <w:r>
        <w:rPr>
          <w:rFonts w:hint="eastAsia"/>
        </w:rPr>
        <w:tab/>
      </w:r>
      <w:r>
        <w:rPr>
          <w:rFonts w:hint="eastAsia"/>
        </w:rPr>
        <w:tab/>
      </w:r>
      <w:r>
        <w:rPr>
          <w:rFonts w:hint="eastAsia"/>
        </w:rPr>
        <w:t>持续存在的族裔间紧张关系、族裔</w:t>
      </w:r>
      <w:r w:rsidR="00E4374C">
        <w:rPr>
          <w:rFonts w:hint="eastAsia"/>
        </w:rPr>
        <w:t>－</w:t>
      </w:r>
      <w:r>
        <w:rPr>
          <w:rFonts w:hint="eastAsia"/>
        </w:rPr>
        <w:t>宗教分歧和实现和解的必要性</w:t>
      </w:r>
    </w:p>
    <w:p w:rsidR="006D2458" w:rsidRPr="00E4374C" w:rsidRDefault="006D2458" w:rsidP="00701B95">
      <w:pPr>
        <w:pStyle w:val="SingleTxtGC"/>
        <w:spacing w:after="160"/>
      </w:pPr>
      <w:r w:rsidRPr="00E4374C">
        <w:rPr>
          <w:rFonts w:hint="eastAsia"/>
        </w:rPr>
        <w:t>5</w:t>
      </w:r>
      <w:r w:rsidR="001037FD" w:rsidRPr="00E4374C">
        <w:rPr>
          <w:rFonts w:hint="eastAsia"/>
        </w:rPr>
        <w:t xml:space="preserve">.  </w:t>
      </w:r>
      <w:r w:rsidRPr="00E4374C">
        <w:rPr>
          <w:rFonts w:hint="eastAsia"/>
        </w:rPr>
        <w:t>委员会注意到</w:t>
      </w:r>
      <w:r w:rsidRPr="00E4374C">
        <w:rPr>
          <w:rFonts w:hint="eastAsia"/>
        </w:rPr>
        <w:t>1992</w:t>
      </w:r>
      <w:r w:rsidRPr="00E4374C">
        <w:rPr>
          <w:rFonts w:hint="eastAsia"/>
        </w:rPr>
        <w:t>至</w:t>
      </w:r>
      <w:r w:rsidRPr="00E4374C">
        <w:rPr>
          <w:rFonts w:hint="eastAsia"/>
        </w:rPr>
        <w:t>1995</w:t>
      </w:r>
      <w:r w:rsidRPr="00E4374C">
        <w:rPr>
          <w:rFonts w:hint="eastAsia"/>
        </w:rPr>
        <w:t>年战争造成的破坏性影响和在重建社会方面所作的努力，但它仍然关切的是，战争结束和《代顿和平协定》缔结</w:t>
      </w:r>
      <w:r w:rsidRPr="00E4374C">
        <w:rPr>
          <w:rFonts w:hint="eastAsia"/>
        </w:rPr>
        <w:t>20</w:t>
      </w:r>
      <w:r w:rsidRPr="00E4374C">
        <w:rPr>
          <w:rFonts w:hint="eastAsia"/>
        </w:rPr>
        <w:t>多年后，该国仍存在族裔和族裔</w:t>
      </w:r>
      <w:r w:rsidR="00E4374C" w:rsidRPr="00E4374C">
        <w:rPr>
          <w:rFonts w:hint="eastAsia"/>
        </w:rPr>
        <w:t>－</w:t>
      </w:r>
      <w:r w:rsidRPr="00E4374C">
        <w:rPr>
          <w:rFonts w:hint="eastAsia"/>
        </w:rPr>
        <w:t>宗教分歧；这种分歧已成为普遍现象，经常出现族裔间紧张关系，包括在政治和行政层面就说明了这一点。委员会还感到关切的是，这种分歧已经渗透到整个领土上的种族和民族群体内，阻碍决策进程和通过制定促进融合与和解的法律、体制和战略为建立更多的信任所作的努力，因此妨碍了打击种族歧视</w:t>
      </w:r>
      <w:r w:rsidR="00251227" w:rsidRPr="00E4374C">
        <w:rPr>
          <w:rFonts w:hint="eastAsia"/>
        </w:rPr>
        <w:t>(</w:t>
      </w:r>
      <w:r w:rsidRPr="00E4374C">
        <w:rPr>
          <w:rFonts w:hint="eastAsia"/>
        </w:rPr>
        <w:t>第一、第二和第七条</w:t>
      </w:r>
      <w:r w:rsidR="00251227" w:rsidRPr="00E4374C">
        <w:rPr>
          <w:rFonts w:hint="eastAsia"/>
        </w:rPr>
        <w:t>)</w:t>
      </w:r>
      <w:r w:rsidRPr="00E4374C">
        <w:rPr>
          <w:rFonts w:hint="eastAsia"/>
        </w:rPr>
        <w:t>。</w:t>
      </w:r>
    </w:p>
    <w:p w:rsidR="006D2458" w:rsidRPr="003B23E6" w:rsidRDefault="006D2458" w:rsidP="006D2458">
      <w:pPr>
        <w:pStyle w:val="SingleTxtGC"/>
        <w:rPr>
          <w:rFonts w:eastAsia="黑体"/>
        </w:rPr>
      </w:pPr>
      <w:r w:rsidRPr="00CF1F0F">
        <w:rPr>
          <w:rFonts w:eastAsia="黑体" w:hint="eastAsia"/>
        </w:rPr>
        <w:t>6</w:t>
      </w:r>
      <w:r w:rsidR="001037FD" w:rsidRPr="00CF1F0F">
        <w:rPr>
          <w:rFonts w:eastAsia="黑体" w:hint="eastAsia"/>
        </w:rPr>
        <w:t xml:space="preserve">.  </w:t>
      </w:r>
      <w:r w:rsidRPr="00CF1F0F">
        <w:rPr>
          <w:rFonts w:eastAsia="黑体" w:hint="eastAsia"/>
        </w:rPr>
        <w:t>委员会敦促缔约国采取一切必要措施，与境内各方协商，以消除族裔紧张关系和分歧，这些紧张关系和分歧阻碍为实现更有融合性的社会与和解在法律、体制和政策方面的进展，并使种族歧视长期化。委员会建议缔约国采取具体措施，以找到一个解决办法，促进基于平等和不歧视价值观的更有融合性的社会，在这样一个社会中，所有公民都参与其中，而不论其种族、族</w:t>
      </w:r>
      <w:r w:rsidRPr="003B23E6">
        <w:rPr>
          <w:rFonts w:eastAsia="黑体" w:hint="eastAsia"/>
        </w:rPr>
        <w:t>裔</w:t>
      </w:r>
      <w:r w:rsidR="00251227" w:rsidRPr="003B23E6">
        <w:rPr>
          <w:rFonts w:eastAsia="黑体" w:hint="eastAsia"/>
          <w:spacing w:val="-50"/>
        </w:rPr>
        <w:t>―</w:t>
      </w:r>
      <w:r w:rsidR="00251227" w:rsidRPr="003B23E6">
        <w:rPr>
          <w:rFonts w:eastAsia="黑体" w:hint="eastAsia"/>
        </w:rPr>
        <w:t>―</w:t>
      </w:r>
      <w:r w:rsidRPr="003B23E6">
        <w:rPr>
          <w:rFonts w:eastAsia="黑体" w:hint="eastAsia"/>
        </w:rPr>
        <w:t>宗教或民族归属如何。</w:t>
      </w:r>
    </w:p>
    <w:p w:rsidR="006D2458" w:rsidRDefault="006D2458" w:rsidP="00E4374C">
      <w:pPr>
        <w:pStyle w:val="H23GC"/>
      </w:pPr>
      <w:r>
        <w:rPr>
          <w:rFonts w:hint="eastAsia"/>
        </w:rPr>
        <w:tab/>
      </w:r>
      <w:r>
        <w:rPr>
          <w:rFonts w:hint="eastAsia"/>
        </w:rPr>
        <w:tab/>
      </w:r>
      <w:r>
        <w:rPr>
          <w:rFonts w:hint="eastAsia"/>
        </w:rPr>
        <w:t>统计数据</w:t>
      </w:r>
    </w:p>
    <w:p w:rsidR="006D2458" w:rsidRPr="00E4374C" w:rsidRDefault="006D2458" w:rsidP="00E4374C">
      <w:pPr>
        <w:pStyle w:val="SingleTxtGC"/>
      </w:pPr>
      <w:r w:rsidRPr="00E4374C">
        <w:rPr>
          <w:rFonts w:hint="eastAsia"/>
        </w:rPr>
        <w:t>7</w:t>
      </w:r>
      <w:r w:rsidR="001037FD" w:rsidRPr="00E4374C">
        <w:rPr>
          <w:rFonts w:hint="eastAsia"/>
        </w:rPr>
        <w:t xml:space="preserve">.  </w:t>
      </w:r>
      <w:r w:rsidRPr="00E4374C">
        <w:rPr>
          <w:rFonts w:hint="eastAsia"/>
        </w:rPr>
        <w:t>委员会欢迎</w:t>
      </w:r>
      <w:r w:rsidRPr="00E4374C">
        <w:rPr>
          <w:rFonts w:hint="eastAsia"/>
        </w:rPr>
        <w:t>2015</w:t>
      </w:r>
      <w:r w:rsidRPr="00E4374C">
        <w:rPr>
          <w:rFonts w:hint="eastAsia"/>
        </w:rPr>
        <w:t>年公布的</w:t>
      </w:r>
      <w:r w:rsidRPr="00E4374C">
        <w:rPr>
          <w:rFonts w:hint="eastAsia"/>
        </w:rPr>
        <w:t>2013</w:t>
      </w:r>
      <w:r w:rsidRPr="00E4374C">
        <w:rPr>
          <w:rFonts w:hint="eastAsia"/>
        </w:rPr>
        <w:t>年普查结果，但它感到遗憾的是，缔约国的报告没有提供关于人口族裔构成情况的最新分类统计数据，而且，它所提供的关于在其领土上居住的不同族裔和民族群体</w:t>
      </w:r>
      <w:r w:rsidR="00251227" w:rsidRPr="00E4374C">
        <w:rPr>
          <w:rFonts w:hint="eastAsia"/>
        </w:rPr>
        <w:t>(</w:t>
      </w:r>
      <w:r w:rsidRPr="00E4374C">
        <w:rPr>
          <w:rFonts w:hint="eastAsia"/>
        </w:rPr>
        <w:t>包括罗姆人、回返者、难民和寻求庇护者</w:t>
      </w:r>
      <w:r w:rsidR="00251227" w:rsidRPr="00E4374C">
        <w:rPr>
          <w:rFonts w:hint="eastAsia"/>
        </w:rPr>
        <w:t>)</w:t>
      </w:r>
      <w:r w:rsidRPr="00E4374C">
        <w:rPr>
          <w:rFonts w:hint="eastAsia"/>
        </w:rPr>
        <w:t>的社会经济指标不足。委员会感到关切的是，它收到的关于居住在波斯尼亚和黑塞哥维那的罗姆人和回返者人数的信息相互矛盾。委员会还感到关切的是，缔约国代表团提供的信息说，关于罗姆人和回返者人数的统计资料不可靠，而且很难收集。</w:t>
      </w:r>
    </w:p>
    <w:p w:rsidR="006D2458" w:rsidRPr="00E4374C" w:rsidRDefault="006D2458" w:rsidP="00E4374C">
      <w:pPr>
        <w:pStyle w:val="SingleTxtGC"/>
        <w:rPr>
          <w:rFonts w:eastAsia="黑体"/>
        </w:rPr>
      </w:pPr>
      <w:r w:rsidRPr="00E4374C">
        <w:rPr>
          <w:rFonts w:eastAsia="黑体" w:hint="eastAsia"/>
        </w:rPr>
        <w:t>8</w:t>
      </w:r>
      <w:r w:rsidR="001037FD" w:rsidRPr="00E4374C">
        <w:rPr>
          <w:rFonts w:eastAsia="黑体" w:hint="eastAsia"/>
        </w:rPr>
        <w:t xml:space="preserve">.  </w:t>
      </w:r>
      <w:r w:rsidRPr="00E4374C">
        <w:rPr>
          <w:rFonts w:eastAsia="黑体" w:hint="eastAsia"/>
        </w:rPr>
        <w:t>委员会建议缔约国提供关于人口族裔构成的可靠和最新的分类数据，以及关于在其境内居住的族裔和民族群体</w:t>
      </w:r>
      <w:r w:rsidR="00251227" w:rsidRPr="00E4374C">
        <w:rPr>
          <w:rFonts w:eastAsia="黑体" w:hint="eastAsia"/>
        </w:rPr>
        <w:t>(</w:t>
      </w:r>
      <w:r w:rsidRPr="00E4374C">
        <w:rPr>
          <w:rFonts w:eastAsia="黑体" w:hint="eastAsia"/>
        </w:rPr>
        <w:t>包括罗姆人、回返者、难民和寻求庇护者</w:t>
      </w:r>
      <w:r w:rsidR="00251227" w:rsidRPr="00E4374C">
        <w:rPr>
          <w:rFonts w:eastAsia="黑体" w:hint="eastAsia"/>
        </w:rPr>
        <w:t>)</w:t>
      </w:r>
      <w:r w:rsidRPr="00E4374C">
        <w:rPr>
          <w:rFonts w:eastAsia="黑体" w:hint="eastAsia"/>
        </w:rPr>
        <w:t>的社会经济指标，使委员会能够评估这些群体享有《公约》规定的权利的情况。委员会还建议缔约国制定有效的工具和程序，使其能够收集关于在波斯尼亚和黑塞哥维那居住的罗姆人和回返者人数的可靠数据。</w:t>
      </w:r>
    </w:p>
    <w:p w:rsidR="006D2458" w:rsidRDefault="006D2458" w:rsidP="00E4374C">
      <w:pPr>
        <w:pStyle w:val="H23GC"/>
      </w:pPr>
      <w:r>
        <w:rPr>
          <w:rFonts w:hint="eastAsia"/>
        </w:rPr>
        <w:tab/>
      </w:r>
      <w:r>
        <w:rPr>
          <w:rFonts w:hint="eastAsia"/>
        </w:rPr>
        <w:tab/>
      </w:r>
      <w:r>
        <w:rPr>
          <w:rFonts w:hint="eastAsia"/>
        </w:rPr>
        <w:t>立法符合《公约》第一条的情况</w:t>
      </w:r>
    </w:p>
    <w:p w:rsidR="006D2458" w:rsidRPr="00E4374C" w:rsidRDefault="006D2458" w:rsidP="00E4374C">
      <w:pPr>
        <w:pStyle w:val="SingleTxtGC"/>
      </w:pPr>
      <w:r w:rsidRPr="00E4374C">
        <w:rPr>
          <w:rFonts w:hint="eastAsia"/>
        </w:rPr>
        <w:t>9</w:t>
      </w:r>
      <w:r w:rsidR="001037FD" w:rsidRPr="00E4374C">
        <w:rPr>
          <w:rFonts w:hint="eastAsia"/>
        </w:rPr>
        <w:t xml:space="preserve">.  </w:t>
      </w:r>
      <w:r w:rsidRPr="00E4374C">
        <w:rPr>
          <w:rFonts w:hint="eastAsia"/>
        </w:rPr>
        <w:t>委员会虽然注意到，《禁止歧视法》第</w:t>
      </w:r>
      <w:r w:rsidRPr="00E4374C">
        <w:rPr>
          <w:rFonts w:hint="eastAsia"/>
        </w:rPr>
        <w:t>2</w:t>
      </w:r>
      <w:r w:rsidRPr="00E4374C">
        <w:rPr>
          <w:rFonts w:hint="eastAsia"/>
        </w:rPr>
        <w:t>条所载的种族歧视定义包括《公约》第一条列举的所有理由，但它感到关切的是，《刑法》第</w:t>
      </w:r>
      <w:r w:rsidRPr="00E4374C">
        <w:rPr>
          <w:rFonts w:hint="eastAsia"/>
        </w:rPr>
        <w:t>145a</w:t>
      </w:r>
      <w:r w:rsidR="004D74FD" w:rsidRPr="00E4374C">
        <w:rPr>
          <w:sz w:val="10"/>
          <w:szCs w:val="10"/>
        </w:rPr>
        <w:t xml:space="preserve"> </w:t>
      </w:r>
      <w:r w:rsidR="00251227" w:rsidRPr="00E4374C">
        <w:rPr>
          <w:rFonts w:hint="eastAsia"/>
        </w:rPr>
        <w:t>(</w:t>
      </w:r>
      <w:r w:rsidRPr="00E4374C">
        <w:rPr>
          <w:rFonts w:hint="eastAsia"/>
        </w:rPr>
        <w:t>1</w:t>
      </w:r>
      <w:r w:rsidR="00251227" w:rsidRPr="00E4374C">
        <w:rPr>
          <w:rFonts w:hint="eastAsia"/>
        </w:rPr>
        <w:t>)</w:t>
      </w:r>
      <w:r w:rsidRPr="00E4374C">
        <w:rPr>
          <w:rFonts w:hint="eastAsia"/>
        </w:rPr>
        <w:t>条没有“种族”、“肤色”和“出身”等理由，该条禁止煽动种族、族裔和宗教仇恨并将其定为刑事犯罪</w:t>
      </w:r>
      <w:r w:rsidR="00251227" w:rsidRPr="00E4374C">
        <w:rPr>
          <w:rFonts w:hint="eastAsia"/>
        </w:rPr>
        <w:t>(</w:t>
      </w:r>
      <w:r w:rsidRPr="00E4374C">
        <w:rPr>
          <w:rFonts w:hint="eastAsia"/>
        </w:rPr>
        <w:t>第一条、第二条和第四条</w:t>
      </w:r>
      <w:r w:rsidR="00251227" w:rsidRPr="00E4374C">
        <w:rPr>
          <w:rFonts w:hint="eastAsia"/>
        </w:rPr>
        <w:t>)</w:t>
      </w:r>
      <w:r w:rsidRPr="00E4374C">
        <w:rPr>
          <w:rFonts w:hint="eastAsia"/>
        </w:rPr>
        <w:t>。</w:t>
      </w:r>
    </w:p>
    <w:p w:rsidR="006D2458" w:rsidRPr="00E4374C" w:rsidRDefault="006D2458" w:rsidP="00E4374C">
      <w:pPr>
        <w:pStyle w:val="SingleTxtGC"/>
        <w:rPr>
          <w:rFonts w:eastAsia="黑体"/>
        </w:rPr>
      </w:pPr>
      <w:r w:rsidRPr="00E4374C">
        <w:rPr>
          <w:rFonts w:eastAsia="黑体" w:hint="eastAsia"/>
        </w:rPr>
        <w:t>10</w:t>
      </w:r>
      <w:r w:rsidR="001037FD" w:rsidRPr="00E4374C">
        <w:rPr>
          <w:rFonts w:eastAsia="黑体" w:hint="eastAsia"/>
        </w:rPr>
        <w:t xml:space="preserve">.  </w:t>
      </w:r>
      <w:r w:rsidRPr="00E4374C">
        <w:rPr>
          <w:rFonts w:eastAsia="黑体" w:hint="eastAsia"/>
        </w:rPr>
        <w:t>委员会建议缔约国在《刑法》第</w:t>
      </w:r>
      <w:r w:rsidRPr="00E4374C">
        <w:rPr>
          <w:rFonts w:eastAsia="黑体" w:hint="eastAsia"/>
        </w:rPr>
        <w:t>145a</w:t>
      </w:r>
      <w:r w:rsidRPr="00E4374C">
        <w:rPr>
          <w:rFonts w:eastAsia="黑体" w:hint="eastAsia"/>
          <w:sz w:val="10"/>
          <w:szCs w:val="10"/>
        </w:rPr>
        <w:t xml:space="preserve"> </w:t>
      </w:r>
      <w:r w:rsidR="00251227" w:rsidRPr="00E4374C">
        <w:rPr>
          <w:rFonts w:eastAsia="黑体" w:hint="eastAsia"/>
        </w:rPr>
        <w:t>(</w:t>
      </w:r>
      <w:r w:rsidRPr="00E4374C">
        <w:rPr>
          <w:rFonts w:eastAsia="黑体" w:hint="eastAsia"/>
        </w:rPr>
        <w:t>1</w:t>
      </w:r>
      <w:r w:rsidR="00251227" w:rsidRPr="00E4374C">
        <w:rPr>
          <w:rFonts w:eastAsia="黑体" w:hint="eastAsia"/>
        </w:rPr>
        <w:t>)</w:t>
      </w:r>
      <w:r w:rsidRPr="00E4374C">
        <w:rPr>
          <w:rFonts w:eastAsia="黑体" w:hint="eastAsia"/>
        </w:rPr>
        <w:t>条中列入所有歧视理由，全面遵守《公约》第一条，并确保在《刑法典》中也这样做。</w:t>
      </w:r>
    </w:p>
    <w:p w:rsidR="006D2458" w:rsidRDefault="006D2458" w:rsidP="00E4374C">
      <w:pPr>
        <w:pStyle w:val="H23GC"/>
      </w:pPr>
      <w:r>
        <w:rPr>
          <w:rFonts w:hint="eastAsia"/>
        </w:rPr>
        <w:tab/>
      </w:r>
      <w:r>
        <w:rPr>
          <w:rFonts w:hint="eastAsia"/>
        </w:rPr>
        <w:tab/>
      </w:r>
      <w:r>
        <w:rPr>
          <w:rFonts w:hint="eastAsia"/>
        </w:rPr>
        <w:t>对不属于三大组成民族的公民的歧视</w:t>
      </w:r>
    </w:p>
    <w:p w:rsidR="006D2458" w:rsidRPr="00E4374C" w:rsidRDefault="006D2458" w:rsidP="006D2458">
      <w:pPr>
        <w:pStyle w:val="SingleTxtGC"/>
      </w:pPr>
      <w:r w:rsidRPr="00E4374C">
        <w:t>11</w:t>
      </w:r>
      <w:r w:rsidR="001037FD" w:rsidRPr="00E4374C">
        <w:t xml:space="preserve">.  </w:t>
      </w:r>
      <w:r w:rsidRPr="00E4374C">
        <w:rPr>
          <w:rFonts w:hint="eastAsia"/>
        </w:rPr>
        <w:t>委员会仍然感到关切的是，尽管有委员会先前的建议</w:t>
      </w:r>
      <w:r w:rsidR="00251227" w:rsidRPr="00E4374C">
        <w:rPr>
          <w:rFonts w:hint="eastAsia"/>
        </w:rPr>
        <w:t>(</w:t>
      </w:r>
      <w:r w:rsidRPr="00E4374C">
        <w:t>CERD/C/BIH/CO/9-1</w:t>
      </w:r>
      <w:r w:rsidR="002E609A">
        <w:t>1,</w:t>
      </w:r>
      <w:r w:rsidR="00C870C1">
        <w:t xml:space="preserve"> </w:t>
      </w:r>
      <w:r w:rsidRPr="00E4374C">
        <w:rPr>
          <w:rFonts w:hint="eastAsia"/>
        </w:rPr>
        <w:t>第</w:t>
      </w:r>
      <w:r w:rsidRPr="00E4374C">
        <w:t>5</w:t>
      </w:r>
      <w:r w:rsidRPr="00E4374C">
        <w:rPr>
          <w:rFonts w:hint="eastAsia"/>
        </w:rPr>
        <w:t>段</w:t>
      </w:r>
      <w:r w:rsidR="00251227" w:rsidRPr="00E4374C">
        <w:rPr>
          <w:rFonts w:hint="eastAsia"/>
        </w:rPr>
        <w:t>)</w:t>
      </w:r>
      <w:r w:rsidRPr="00E4374C">
        <w:rPr>
          <w:rFonts w:hint="eastAsia"/>
        </w:rPr>
        <w:t>以及欧洲人权法院在</w:t>
      </w:r>
      <w:r w:rsidRPr="00E4374C">
        <w:t>Sedjić and Finci</w:t>
      </w:r>
      <w:r w:rsidRPr="00E4374C">
        <w:rPr>
          <w:rFonts w:hint="eastAsia"/>
        </w:rPr>
        <w:t>诉波斯尼亚和黑塞哥维那一案中的判决，缔约国的《宪法》和选举法以及在实体一级存在的法律仍包含歧视性条款，阻碍“其他人”成为总统和民族院候选人。委员会还感到关切的是，在一些地方法律和法规中，继续存在歧视性条款，这些条款对组成民族给予高于波斯尼亚和黑塞哥维那联邦和斯普斯卡共和国的“其他人”的特权</w:t>
      </w:r>
      <w:r w:rsidR="00251227" w:rsidRPr="00E4374C">
        <w:rPr>
          <w:rFonts w:hint="eastAsia"/>
        </w:rPr>
        <w:t>(</w:t>
      </w:r>
      <w:r w:rsidRPr="00E4374C">
        <w:rPr>
          <w:rFonts w:hint="eastAsia"/>
        </w:rPr>
        <w:t>第二条</w:t>
      </w:r>
      <w:r w:rsidR="00251227" w:rsidRPr="00E4374C">
        <w:rPr>
          <w:rFonts w:hint="eastAsia"/>
        </w:rPr>
        <w:t>)</w:t>
      </w:r>
      <w:r w:rsidRPr="00E4374C">
        <w:rPr>
          <w:rFonts w:hint="eastAsia"/>
        </w:rPr>
        <w:t>。</w:t>
      </w:r>
    </w:p>
    <w:p w:rsidR="006D2458" w:rsidRPr="00E4374C" w:rsidRDefault="006D2458" w:rsidP="006D2458">
      <w:pPr>
        <w:pStyle w:val="SingleTxtGC"/>
        <w:rPr>
          <w:rFonts w:eastAsia="黑体"/>
        </w:rPr>
      </w:pPr>
      <w:r w:rsidRPr="00E4374C">
        <w:rPr>
          <w:rFonts w:eastAsia="黑体" w:hint="eastAsia"/>
        </w:rPr>
        <w:t>12</w:t>
      </w:r>
      <w:r w:rsidR="001037FD" w:rsidRPr="00E4374C">
        <w:rPr>
          <w:rFonts w:eastAsia="黑体" w:hint="eastAsia"/>
        </w:rPr>
        <w:t xml:space="preserve">.  </w:t>
      </w:r>
      <w:r w:rsidRPr="00E4374C">
        <w:rPr>
          <w:rFonts w:eastAsia="黑体" w:hint="eastAsia"/>
        </w:rPr>
        <w:t>委员会敦促缔约国采取具体措施，消除在各级存在的通过《宪法》和《选举法》修正案的障碍。在这方面，委员会建议缔约国鼓励各方达成共识，并制定和实施一项计划好的日程表，落实委员会的建议和欧洲人权法院的判决。委员会还建议缔约国确保修订地方法律和条例，以使其他族裔和民族群体和组成民族在平等基础上享有同样的权利。</w:t>
      </w:r>
    </w:p>
    <w:p w:rsidR="006D2458" w:rsidRDefault="006D2458" w:rsidP="00E4374C">
      <w:pPr>
        <w:pStyle w:val="H23GC"/>
      </w:pPr>
      <w:r>
        <w:rPr>
          <w:rFonts w:hint="eastAsia"/>
        </w:rPr>
        <w:tab/>
      </w:r>
      <w:r>
        <w:rPr>
          <w:rFonts w:hint="eastAsia"/>
        </w:rPr>
        <w:tab/>
      </w:r>
      <w:r>
        <w:rPr>
          <w:rFonts w:hint="eastAsia"/>
        </w:rPr>
        <w:t>监察员</w:t>
      </w:r>
    </w:p>
    <w:p w:rsidR="006D2458" w:rsidRPr="00E4374C" w:rsidRDefault="006D2458" w:rsidP="006D2458">
      <w:pPr>
        <w:pStyle w:val="SingleTxtGC"/>
      </w:pPr>
      <w:r w:rsidRPr="00E4374C">
        <w:rPr>
          <w:rFonts w:hint="eastAsia"/>
        </w:rPr>
        <w:t>13</w:t>
      </w:r>
      <w:r w:rsidR="001037FD" w:rsidRPr="00E4374C">
        <w:rPr>
          <w:rFonts w:hint="eastAsia"/>
        </w:rPr>
        <w:t xml:space="preserve">.  </w:t>
      </w:r>
      <w:r w:rsidRPr="00E4374C">
        <w:rPr>
          <w:rFonts w:hint="eastAsia"/>
        </w:rPr>
        <w:t>委员会欢迎波斯尼亚和黑塞哥维那人权监察员机构已经建立并全面运作，但它仍然感到关切的是：</w:t>
      </w:r>
      <w:r w:rsidR="00251227" w:rsidRPr="00E4374C">
        <w:rPr>
          <w:rFonts w:hint="eastAsia"/>
        </w:rPr>
        <w:t>(</w:t>
      </w:r>
      <w:r w:rsidRPr="00E4374C">
        <w:rPr>
          <w:rFonts w:hint="eastAsia"/>
        </w:rPr>
        <w:t>a</w:t>
      </w:r>
      <w:r w:rsidR="00251227" w:rsidRPr="00E4374C">
        <w:rPr>
          <w:rFonts w:hint="eastAsia"/>
        </w:rPr>
        <w:t>)</w:t>
      </w:r>
      <w:r w:rsidR="0085643A" w:rsidRPr="00E4374C">
        <w:t xml:space="preserve"> </w:t>
      </w:r>
      <w:r w:rsidRPr="00E4374C">
        <w:rPr>
          <w:rFonts w:hint="eastAsia"/>
        </w:rPr>
        <w:t>监察员的独立性有限；</w:t>
      </w:r>
      <w:r w:rsidR="00251227" w:rsidRPr="00E4374C">
        <w:rPr>
          <w:rFonts w:hint="eastAsia"/>
        </w:rPr>
        <w:t>(</w:t>
      </w:r>
      <w:r w:rsidRPr="00E4374C">
        <w:rPr>
          <w:rFonts w:hint="eastAsia"/>
        </w:rPr>
        <w:t>b</w:t>
      </w:r>
      <w:r w:rsidR="00251227" w:rsidRPr="00E4374C">
        <w:rPr>
          <w:rFonts w:hint="eastAsia"/>
        </w:rPr>
        <w:t>)</w:t>
      </w:r>
      <w:r w:rsidR="0085643A" w:rsidRPr="00E4374C">
        <w:t xml:space="preserve"> </w:t>
      </w:r>
      <w:r w:rsidRPr="00E4374C">
        <w:rPr>
          <w:rFonts w:hint="eastAsia"/>
        </w:rPr>
        <w:t>为消除一切形式歧视司的工作编制的特别预算尚未划拨；</w:t>
      </w:r>
      <w:r w:rsidR="00251227" w:rsidRPr="00E4374C">
        <w:rPr>
          <w:rFonts w:hint="eastAsia"/>
        </w:rPr>
        <w:t>(</w:t>
      </w:r>
      <w:r w:rsidRPr="00E4374C">
        <w:rPr>
          <w:rFonts w:hint="eastAsia"/>
        </w:rPr>
        <w:t>c</w:t>
      </w:r>
      <w:r w:rsidR="00251227" w:rsidRPr="00E4374C">
        <w:rPr>
          <w:rFonts w:hint="eastAsia"/>
        </w:rPr>
        <w:t>)</w:t>
      </w:r>
      <w:r w:rsidR="0085643A" w:rsidRPr="00E4374C">
        <w:t xml:space="preserve"> </w:t>
      </w:r>
      <w:r w:rsidRPr="00E4374C">
        <w:rPr>
          <w:rFonts w:hint="eastAsia"/>
        </w:rPr>
        <w:t>监察员的财政资源不足；</w:t>
      </w:r>
      <w:r w:rsidR="00251227" w:rsidRPr="00E4374C">
        <w:rPr>
          <w:rFonts w:hint="eastAsia"/>
        </w:rPr>
        <w:t>(</w:t>
      </w:r>
      <w:r w:rsidRPr="00E4374C">
        <w:rPr>
          <w:rFonts w:hint="eastAsia"/>
        </w:rPr>
        <w:t>d</w:t>
      </w:r>
      <w:r w:rsidR="00251227" w:rsidRPr="00E4374C">
        <w:rPr>
          <w:rFonts w:hint="eastAsia"/>
        </w:rPr>
        <w:t>)</w:t>
      </w:r>
      <w:r w:rsidR="0085643A" w:rsidRPr="00E4374C">
        <w:t xml:space="preserve"> </w:t>
      </w:r>
      <w:r w:rsidRPr="00E4374C">
        <w:rPr>
          <w:rFonts w:hint="eastAsia"/>
        </w:rPr>
        <w:t>据报告对监察员建议的遵从程度很低</w:t>
      </w:r>
      <w:r w:rsidR="00251227" w:rsidRPr="00E4374C">
        <w:rPr>
          <w:rFonts w:hint="eastAsia"/>
        </w:rPr>
        <w:t>(</w:t>
      </w:r>
      <w:r w:rsidRPr="00E4374C">
        <w:rPr>
          <w:rFonts w:hint="eastAsia"/>
        </w:rPr>
        <w:t>第二条</w:t>
      </w:r>
      <w:r w:rsidR="00251227" w:rsidRPr="00E4374C">
        <w:rPr>
          <w:rFonts w:hint="eastAsia"/>
        </w:rPr>
        <w:t>)</w:t>
      </w:r>
      <w:r w:rsidRPr="00E4374C">
        <w:rPr>
          <w:rFonts w:hint="eastAsia"/>
        </w:rPr>
        <w:t>。</w:t>
      </w:r>
    </w:p>
    <w:p w:rsidR="006D2458" w:rsidRPr="00E4374C" w:rsidRDefault="006D2458" w:rsidP="006D2458">
      <w:pPr>
        <w:pStyle w:val="SingleTxtGC"/>
        <w:rPr>
          <w:rFonts w:eastAsia="黑体"/>
        </w:rPr>
      </w:pPr>
      <w:r w:rsidRPr="00E4374C">
        <w:rPr>
          <w:rFonts w:eastAsia="黑体" w:hint="eastAsia"/>
        </w:rPr>
        <w:t>14</w:t>
      </w:r>
      <w:r w:rsidR="001037FD" w:rsidRPr="00E4374C">
        <w:rPr>
          <w:rFonts w:eastAsia="黑体" w:hint="eastAsia"/>
        </w:rPr>
        <w:t xml:space="preserve">.  </w:t>
      </w:r>
      <w:r w:rsidRPr="00E4374C">
        <w:rPr>
          <w:rFonts w:eastAsia="黑体" w:hint="eastAsia"/>
        </w:rPr>
        <w:t>委员会建议缔约国，充分遵守《关于促进和保护人权的国家机构的地位的原则》</w:t>
      </w:r>
      <w:r w:rsidR="00251227" w:rsidRPr="00E4374C">
        <w:rPr>
          <w:rFonts w:eastAsia="黑体" w:hint="eastAsia"/>
        </w:rPr>
        <w:t>(</w:t>
      </w:r>
      <w:r w:rsidRPr="00E4374C">
        <w:rPr>
          <w:rFonts w:eastAsia="黑体" w:hint="eastAsia"/>
        </w:rPr>
        <w:t>《巴黎原则》</w:t>
      </w:r>
      <w:r w:rsidR="00251227" w:rsidRPr="00E4374C">
        <w:rPr>
          <w:rFonts w:eastAsia="黑体" w:hint="eastAsia"/>
        </w:rPr>
        <w:t>)</w:t>
      </w:r>
      <w:r w:rsidRPr="00E4374C">
        <w:rPr>
          <w:rFonts w:eastAsia="黑体" w:hint="eastAsia"/>
        </w:rPr>
        <w:t>，加快通过《禁止歧视法》修正案草案并确保人权监察员机构的独立性，保证其财政自主性，并划拨必要的财政和人力资源，使其能够有效地履行其任务，包括反歧视活动。委员会还建议缔约国落实监察员提出的建议，包括关于私人法律实体的建议。</w:t>
      </w:r>
    </w:p>
    <w:p w:rsidR="006D2458" w:rsidRDefault="006D2458" w:rsidP="00E4374C">
      <w:pPr>
        <w:pStyle w:val="H23GC"/>
      </w:pPr>
      <w:r>
        <w:rPr>
          <w:rFonts w:hint="eastAsia"/>
        </w:rPr>
        <w:tab/>
      </w:r>
      <w:r>
        <w:rPr>
          <w:rFonts w:hint="eastAsia"/>
        </w:rPr>
        <w:tab/>
      </w:r>
      <w:r>
        <w:rPr>
          <w:rFonts w:hint="eastAsia"/>
        </w:rPr>
        <w:t>种族主义动机作为加重情节</w:t>
      </w:r>
    </w:p>
    <w:p w:rsidR="006D2458" w:rsidRDefault="006D2458" w:rsidP="006D2458">
      <w:pPr>
        <w:pStyle w:val="SingleTxtGC"/>
      </w:pPr>
      <w:r>
        <w:rPr>
          <w:rFonts w:hint="eastAsia"/>
        </w:rPr>
        <w:t>15</w:t>
      </w:r>
      <w:r w:rsidR="001037FD">
        <w:rPr>
          <w:rFonts w:hint="eastAsia"/>
        </w:rPr>
        <w:t xml:space="preserve">.  </w:t>
      </w:r>
      <w:r>
        <w:rPr>
          <w:rFonts w:hint="eastAsia"/>
        </w:rPr>
        <w:t>委员会感到关切的是，在缔约国《刑法》中，没有关于将种族主义动机作为加重情节的条款</w:t>
      </w:r>
      <w:r w:rsidR="00251227">
        <w:rPr>
          <w:rFonts w:hint="eastAsia"/>
        </w:rPr>
        <w:t>(</w:t>
      </w:r>
      <w:r>
        <w:rPr>
          <w:rFonts w:hint="eastAsia"/>
        </w:rPr>
        <w:t>第四条</w:t>
      </w:r>
      <w:r w:rsidR="00251227">
        <w:rPr>
          <w:rFonts w:hint="eastAsia"/>
        </w:rPr>
        <w:t>)</w:t>
      </w:r>
      <w:r>
        <w:rPr>
          <w:rFonts w:hint="eastAsia"/>
        </w:rPr>
        <w:t>。</w:t>
      </w:r>
    </w:p>
    <w:p w:rsidR="006D2458" w:rsidRPr="007C0173" w:rsidRDefault="006D2458" w:rsidP="006D2458">
      <w:pPr>
        <w:pStyle w:val="SingleTxtGC"/>
        <w:rPr>
          <w:rFonts w:eastAsia="黑体"/>
        </w:rPr>
      </w:pPr>
      <w:r w:rsidRPr="007C0173">
        <w:rPr>
          <w:rFonts w:eastAsia="黑体" w:hint="eastAsia"/>
        </w:rPr>
        <w:t>16</w:t>
      </w:r>
      <w:r w:rsidR="001037FD" w:rsidRPr="007C0173">
        <w:rPr>
          <w:rFonts w:eastAsia="黑体" w:hint="eastAsia"/>
        </w:rPr>
        <w:t xml:space="preserve">.  </w:t>
      </w:r>
      <w:r w:rsidR="00C740A1" w:rsidRPr="007C0173">
        <w:rPr>
          <w:rFonts w:eastAsia="黑体" w:hint="eastAsia"/>
        </w:rPr>
        <w:t>委员会建议缔约国在《刑法》中列入将种族动机作为加重情节的条款。</w:t>
      </w:r>
    </w:p>
    <w:p w:rsidR="006D2458" w:rsidRDefault="006D2458" w:rsidP="00E4374C">
      <w:pPr>
        <w:pStyle w:val="H23GC"/>
      </w:pPr>
      <w:r>
        <w:rPr>
          <w:rFonts w:hint="eastAsia"/>
        </w:rPr>
        <w:tab/>
      </w:r>
      <w:r>
        <w:rPr>
          <w:rFonts w:hint="eastAsia"/>
        </w:rPr>
        <w:tab/>
      </w:r>
      <w:r>
        <w:rPr>
          <w:rFonts w:hint="eastAsia"/>
        </w:rPr>
        <w:t>刑事立法符合《公约》第四条的情况</w:t>
      </w:r>
    </w:p>
    <w:p w:rsidR="006D2458" w:rsidRDefault="006D2458" w:rsidP="006D2458">
      <w:pPr>
        <w:pStyle w:val="SingleTxtGC"/>
      </w:pPr>
      <w:r>
        <w:rPr>
          <w:rFonts w:hint="eastAsia"/>
        </w:rPr>
        <w:t>17</w:t>
      </w:r>
      <w:r w:rsidR="001037FD">
        <w:rPr>
          <w:rFonts w:hint="eastAsia"/>
        </w:rPr>
        <w:t xml:space="preserve">.  </w:t>
      </w:r>
      <w:r>
        <w:rPr>
          <w:rFonts w:hint="eastAsia"/>
        </w:rPr>
        <w:t>委员会不清楚缔约国是否将公开传播种族主义宣传和鼓吹种族优越思想定为犯罪。它感到关切的是，缔约国的刑事立法未明确地将煽动种族歧视的组织、向这种组织提供支持或协助和参加其活动定为犯罪</w:t>
      </w:r>
      <w:r w:rsidR="00251227">
        <w:rPr>
          <w:rFonts w:hint="eastAsia"/>
        </w:rPr>
        <w:t>(</w:t>
      </w:r>
      <w:r>
        <w:rPr>
          <w:rFonts w:hint="eastAsia"/>
        </w:rPr>
        <w:t>第四条</w:t>
      </w:r>
      <w:r w:rsidR="00251227">
        <w:rPr>
          <w:rFonts w:hint="eastAsia"/>
        </w:rPr>
        <w:t>)</w:t>
      </w:r>
      <w:r>
        <w:rPr>
          <w:rFonts w:hint="eastAsia"/>
        </w:rPr>
        <w:t>。</w:t>
      </w:r>
    </w:p>
    <w:p w:rsidR="006D2458" w:rsidRPr="007C0173" w:rsidRDefault="006D2458" w:rsidP="006D2458">
      <w:pPr>
        <w:pStyle w:val="SingleTxtGC"/>
        <w:rPr>
          <w:rFonts w:eastAsia="黑体"/>
        </w:rPr>
      </w:pPr>
      <w:r w:rsidRPr="007C0173">
        <w:rPr>
          <w:rFonts w:eastAsia="黑体" w:hint="eastAsia"/>
        </w:rPr>
        <w:t>18</w:t>
      </w:r>
      <w:r w:rsidR="001037FD" w:rsidRPr="007C0173">
        <w:rPr>
          <w:rFonts w:eastAsia="黑体" w:hint="eastAsia"/>
        </w:rPr>
        <w:t xml:space="preserve">.  </w:t>
      </w:r>
      <w:r w:rsidRPr="007C0173">
        <w:rPr>
          <w:rFonts w:eastAsia="黑体" w:hint="eastAsia"/>
        </w:rPr>
        <w:t>委员会建议缔约国修订刑事立法，使其充分符合《公约》第四条的规定。</w:t>
      </w:r>
    </w:p>
    <w:p w:rsidR="006D2458" w:rsidRDefault="006D2458" w:rsidP="00E4374C">
      <w:pPr>
        <w:pStyle w:val="H23GC"/>
      </w:pPr>
      <w:r>
        <w:rPr>
          <w:rFonts w:hint="eastAsia"/>
        </w:rPr>
        <w:tab/>
      </w:r>
      <w:r>
        <w:rPr>
          <w:rFonts w:hint="eastAsia"/>
        </w:rPr>
        <w:tab/>
      </w:r>
      <w:r>
        <w:rPr>
          <w:rFonts w:hint="eastAsia"/>
        </w:rPr>
        <w:t>种族主义仇恨言论和仇恨罪</w:t>
      </w:r>
    </w:p>
    <w:p w:rsidR="006D2458" w:rsidRDefault="006D2458" w:rsidP="006D2458">
      <w:pPr>
        <w:pStyle w:val="SingleTxtGC"/>
      </w:pPr>
      <w:r w:rsidRPr="00E4374C">
        <w:rPr>
          <w:rFonts w:hint="eastAsia"/>
        </w:rPr>
        <w:t>19</w:t>
      </w:r>
      <w:r w:rsidR="001037FD" w:rsidRPr="00E4374C">
        <w:rPr>
          <w:rFonts w:hint="eastAsia"/>
        </w:rPr>
        <w:t xml:space="preserve">.  </w:t>
      </w:r>
      <w:r w:rsidRPr="00E4374C">
        <w:rPr>
          <w:rFonts w:hint="eastAsia"/>
        </w:rPr>
        <w:t>委员会感到关切的是，据报告，公众人物和政治人物在公共演说中有种族主义仇恨言论以及歧视性和诋毁性言论。委员会还感到关切的是，在媒体上包括在互联网上，种族主义仇恨言论已十分普遍，而且也是以反对回返者的民族主义和族裔</w:t>
      </w:r>
      <w:r w:rsidR="00185AA9">
        <w:rPr>
          <w:rFonts w:hint="eastAsia"/>
          <w:spacing w:val="-50"/>
        </w:rPr>
        <w:t>―</w:t>
      </w:r>
      <w:r w:rsidR="00185AA9">
        <w:rPr>
          <w:rFonts w:hint="eastAsia"/>
        </w:rPr>
        <w:t>―</w:t>
      </w:r>
      <w:r>
        <w:rPr>
          <w:rFonts w:hint="eastAsia"/>
        </w:rPr>
        <w:t>宗教言辞的形式表达的。委员会还感到关切的是，有报告称，在体育运动中有反犹太的仇恨言论，它还对侵害罗姆人的仇恨犯罪事件感到关切</w:t>
      </w:r>
      <w:r w:rsidR="00251227">
        <w:rPr>
          <w:rFonts w:hint="eastAsia"/>
        </w:rPr>
        <w:t>(</w:t>
      </w:r>
      <w:r>
        <w:rPr>
          <w:rFonts w:hint="eastAsia"/>
        </w:rPr>
        <w:t>第四条</w:t>
      </w:r>
      <w:r w:rsidR="00251227">
        <w:rPr>
          <w:rFonts w:hint="eastAsia"/>
        </w:rPr>
        <w:t>)</w:t>
      </w:r>
      <w:r>
        <w:rPr>
          <w:rFonts w:hint="eastAsia"/>
        </w:rPr>
        <w:t>。</w:t>
      </w:r>
    </w:p>
    <w:p w:rsidR="006D2458" w:rsidRPr="007C0173" w:rsidRDefault="006D2458" w:rsidP="006D2458">
      <w:pPr>
        <w:pStyle w:val="SingleTxtGC"/>
        <w:rPr>
          <w:rFonts w:eastAsia="黑体"/>
        </w:rPr>
      </w:pPr>
      <w:r w:rsidRPr="007C0173">
        <w:rPr>
          <w:rFonts w:eastAsia="黑体" w:hint="eastAsia"/>
        </w:rPr>
        <w:t>20</w:t>
      </w:r>
      <w:r w:rsidR="001037FD" w:rsidRPr="007C0173">
        <w:rPr>
          <w:rFonts w:eastAsia="黑体" w:hint="eastAsia"/>
        </w:rPr>
        <w:t xml:space="preserve">.  </w:t>
      </w:r>
      <w:r w:rsidRPr="007C0173">
        <w:rPr>
          <w:rFonts w:eastAsia="黑体" w:hint="eastAsia"/>
        </w:rPr>
        <w:t>回顾关于打击种族主义仇恨言论的第</w:t>
      </w:r>
      <w:r w:rsidRPr="007C0173">
        <w:rPr>
          <w:rFonts w:eastAsia="黑体" w:hint="eastAsia"/>
        </w:rPr>
        <w:t>35</w:t>
      </w:r>
      <w:r w:rsidRPr="007C0173">
        <w:rPr>
          <w:rFonts w:eastAsia="黑体" w:hint="eastAsia"/>
          <w:sz w:val="10"/>
          <w:szCs w:val="10"/>
        </w:rPr>
        <w:t xml:space="preserve"> </w:t>
      </w:r>
      <w:r w:rsidRPr="007C0173">
        <w:rPr>
          <w:rFonts w:eastAsia="黑体" w:hint="eastAsia"/>
        </w:rPr>
        <w:t>(2013)</w:t>
      </w:r>
      <w:r w:rsidRPr="007C0173">
        <w:rPr>
          <w:rFonts w:eastAsia="黑体" w:hint="eastAsia"/>
        </w:rPr>
        <w:t>号一般性建议，委员会建议缔约国：</w:t>
      </w:r>
    </w:p>
    <w:p w:rsidR="006D2458" w:rsidRPr="007C0173" w:rsidRDefault="006D2458" w:rsidP="00185AA9">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rPr>
      </w:pPr>
      <w:r w:rsidRPr="007C0173">
        <w:rPr>
          <w:rFonts w:eastAsia="黑体" w:hint="eastAsia"/>
        </w:rPr>
        <w:t>采取适当措施，强烈谴责在公共话语中，包括国家和实体两级公众人物的话语中的种族主义仇恨言论和歧视性言论，并与之拉开距离；</w:t>
      </w:r>
    </w:p>
    <w:p w:rsidR="006D2458" w:rsidRPr="007C0173" w:rsidRDefault="006D2458" w:rsidP="00185AA9">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rPr>
      </w:pPr>
      <w:r w:rsidRPr="007C0173">
        <w:rPr>
          <w:rFonts w:eastAsia="黑体" w:hint="eastAsia"/>
        </w:rPr>
        <w:t>呼吁有关责任人确保其公开言论不会助长煽动种族仇恨；</w:t>
      </w:r>
    </w:p>
    <w:p w:rsidR="006D2458" w:rsidRPr="007C0173" w:rsidRDefault="006D2458" w:rsidP="00185AA9">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rPr>
      </w:pPr>
      <w:r w:rsidRPr="007C0173">
        <w:rPr>
          <w:rFonts w:eastAsia="黑体" w:hint="eastAsia"/>
        </w:rPr>
        <w:t>通过以下做法，有效实施立法：对仇恨言论和仇恨犯罪案件进行登记、调查，并绳之以法对责任人予以适当惩处；</w:t>
      </w:r>
    </w:p>
    <w:p w:rsidR="006D2458" w:rsidRPr="007C0173" w:rsidRDefault="006D2458" w:rsidP="00185AA9">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rPr>
      </w:pPr>
      <w:r w:rsidRPr="007C0173">
        <w:rPr>
          <w:rFonts w:eastAsia="黑体" w:hint="eastAsia"/>
        </w:rPr>
        <w:t>加强通信管理局和新闻委员会的资源，并加强媒体的敏感教育，包括通过记者和媒体专业人员的人权教育行动计划。</w:t>
      </w:r>
    </w:p>
    <w:p w:rsidR="006D2458" w:rsidRPr="00E4374C" w:rsidRDefault="006D2458" w:rsidP="000560B5">
      <w:pPr>
        <w:pStyle w:val="H23GC"/>
      </w:pPr>
      <w:r w:rsidRPr="00E4374C">
        <w:rPr>
          <w:rFonts w:hint="eastAsia"/>
        </w:rPr>
        <w:tab/>
      </w:r>
      <w:r w:rsidRPr="00E4374C">
        <w:rPr>
          <w:rFonts w:hint="eastAsia"/>
        </w:rPr>
        <w:tab/>
      </w:r>
      <w:r w:rsidRPr="00E4374C">
        <w:rPr>
          <w:rFonts w:hint="eastAsia"/>
        </w:rPr>
        <w:t>罗姆人的处境</w:t>
      </w:r>
    </w:p>
    <w:p w:rsidR="006D2458" w:rsidRPr="00E4374C" w:rsidRDefault="006D2458" w:rsidP="006D2458">
      <w:pPr>
        <w:pStyle w:val="SingleTxtGC"/>
      </w:pPr>
      <w:r w:rsidRPr="00E4374C">
        <w:rPr>
          <w:rFonts w:hint="eastAsia"/>
        </w:rPr>
        <w:t>21</w:t>
      </w:r>
      <w:r w:rsidR="001037FD" w:rsidRPr="00E4374C">
        <w:rPr>
          <w:rFonts w:hint="eastAsia"/>
        </w:rPr>
        <w:t xml:space="preserve">.  </w:t>
      </w:r>
      <w:r w:rsidRPr="00E4374C">
        <w:rPr>
          <w:rFonts w:hint="eastAsia"/>
        </w:rPr>
        <w:t>委员会注意到缔约国所作的努力，但它感到关切的是，在各个生活领域，对罗姆人的歧视和边缘化持续存在，这阻碍了他们充分融入社会。委员会尤其感到关切的是：</w:t>
      </w:r>
      <w:r w:rsidR="00251227" w:rsidRPr="00E4374C">
        <w:rPr>
          <w:rFonts w:hint="eastAsia"/>
        </w:rPr>
        <w:t>(</w:t>
      </w:r>
      <w:r w:rsidRPr="00E4374C">
        <w:rPr>
          <w:rFonts w:hint="eastAsia"/>
        </w:rPr>
        <w:t>a</w:t>
      </w:r>
      <w:r w:rsidR="00251227" w:rsidRPr="00E4374C">
        <w:rPr>
          <w:rFonts w:hint="eastAsia"/>
        </w:rPr>
        <w:t>)</w:t>
      </w:r>
      <w:r w:rsidR="000560B5" w:rsidRPr="00E4374C">
        <w:t xml:space="preserve"> </w:t>
      </w:r>
      <w:r w:rsidRPr="00E4374C">
        <w:rPr>
          <w:rFonts w:hint="eastAsia"/>
        </w:rPr>
        <w:t>罗姆儿童入学率低，特别是在中学和大学</w:t>
      </w:r>
      <w:r w:rsidR="000560B5" w:rsidRPr="00E4374C">
        <w:rPr>
          <w:rFonts w:hint="eastAsia"/>
        </w:rPr>
        <w:t>；</w:t>
      </w:r>
      <w:r w:rsidR="00251227" w:rsidRPr="00E4374C">
        <w:rPr>
          <w:rFonts w:hint="eastAsia"/>
        </w:rPr>
        <w:t>(</w:t>
      </w:r>
      <w:r w:rsidRPr="00E4374C">
        <w:rPr>
          <w:rFonts w:hint="eastAsia"/>
        </w:rPr>
        <w:t>b</w:t>
      </w:r>
      <w:r w:rsidR="00251227" w:rsidRPr="00E4374C">
        <w:rPr>
          <w:rFonts w:hint="eastAsia"/>
        </w:rPr>
        <w:t>)</w:t>
      </w:r>
      <w:r w:rsidR="000560B5" w:rsidRPr="00E4374C">
        <w:t xml:space="preserve"> </w:t>
      </w:r>
      <w:r w:rsidRPr="00E4374C">
        <w:rPr>
          <w:rFonts w:hint="eastAsia"/>
        </w:rPr>
        <w:t>在公共部门和私营部门，罗姆人特别是妇女失业严重；</w:t>
      </w:r>
      <w:r w:rsidR="00251227" w:rsidRPr="00E4374C">
        <w:rPr>
          <w:rFonts w:hint="eastAsia"/>
        </w:rPr>
        <w:t>(</w:t>
      </w:r>
      <w:r w:rsidRPr="00E4374C">
        <w:rPr>
          <w:rFonts w:hint="eastAsia"/>
        </w:rPr>
        <w:t>c</w:t>
      </w:r>
      <w:r w:rsidR="00251227" w:rsidRPr="00E4374C">
        <w:rPr>
          <w:rFonts w:hint="eastAsia"/>
        </w:rPr>
        <w:t>)</w:t>
      </w:r>
      <w:r w:rsidR="000560B5" w:rsidRPr="00E4374C">
        <w:t xml:space="preserve"> </w:t>
      </w:r>
      <w:r w:rsidRPr="00E4374C">
        <w:rPr>
          <w:rFonts w:hint="eastAsia"/>
        </w:rPr>
        <w:t>一些罗姆人的住房单元卫生条件不佳；住房项目时常不能竣工；</w:t>
      </w:r>
      <w:r w:rsidR="00251227" w:rsidRPr="00E4374C">
        <w:rPr>
          <w:rFonts w:hint="eastAsia"/>
        </w:rPr>
        <w:t>(</w:t>
      </w:r>
      <w:r w:rsidRPr="00E4374C">
        <w:rPr>
          <w:rFonts w:hint="eastAsia"/>
        </w:rPr>
        <w:t>d</w:t>
      </w:r>
      <w:r w:rsidR="00251227" w:rsidRPr="00E4374C">
        <w:rPr>
          <w:rFonts w:hint="eastAsia"/>
        </w:rPr>
        <w:t>)</w:t>
      </w:r>
      <w:r w:rsidR="000560B5" w:rsidRPr="00E4374C">
        <w:t xml:space="preserve"> </w:t>
      </w:r>
      <w:r w:rsidRPr="00E4374C">
        <w:rPr>
          <w:rFonts w:hint="eastAsia"/>
        </w:rPr>
        <w:t>罗姆人缺少身份证件，不熟悉保健系统，这妨碍了他们获得医疗保健。</w:t>
      </w:r>
      <w:r w:rsidR="00251227" w:rsidRPr="00E4374C">
        <w:rPr>
          <w:rFonts w:hint="eastAsia"/>
        </w:rPr>
        <w:t>(</w:t>
      </w:r>
      <w:r w:rsidRPr="00E4374C">
        <w:rPr>
          <w:rFonts w:hint="eastAsia"/>
        </w:rPr>
        <w:t>第五条</w:t>
      </w:r>
      <w:r w:rsidR="00251227" w:rsidRPr="00E4374C">
        <w:rPr>
          <w:rFonts w:hint="eastAsia"/>
        </w:rPr>
        <w:t>)</w:t>
      </w:r>
      <w:r w:rsidRPr="00E4374C">
        <w:rPr>
          <w:rFonts w:hint="eastAsia"/>
        </w:rPr>
        <w:t>。</w:t>
      </w:r>
    </w:p>
    <w:p w:rsidR="006D2458" w:rsidRPr="00E4374C" w:rsidRDefault="006D2458" w:rsidP="006D2458">
      <w:pPr>
        <w:pStyle w:val="SingleTxtGC"/>
        <w:rPr>
          <w:rFonts w:eastAsia="黑体"/>
        </w:rPr>
      </w:pPr>
      <w:r w:rsidRPr="00E4374C">
        <w:rPr>
          <w:rFonts w:eastAsia="黑体" w:hint="eastAsia"/>
        </w:rPr>
        <w:t>22</w:t>
      </w:r>
      <w:r w:rsidR="001037FD" w:rsidRPr="00E4374C">
        <w:rPr>
          <w:rFonts w:eastAsia="黑体" w:hint="eastAsia"/>
        </w:rPr>
        <w:t xml:space="preserve">.  </w:t>
      </w:r>
      <w:r w:rsidRPr="00E4374C">
        <w:rPr>
          <w:rFonts w:eastAsia="黑体" w:hint="eastAsia"/>
        </w:rPr>
        <w:t>委员会建议缔约国制定一项关于罗姆人的全面的和综合的国家战略。该战略应：</w:t>
      </w:r>
    </w:p>
    <w:p w:rsidR="006D2458" w:rsidRPr="00E4374C" w:rsidRDefault="006D2458" w:rsidP="00494CF4">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加强措施，提高罗姆儿童的入学率，包括提供足够的资金，以有效执行《罗姆人教育需求问题订正行动计划》；</w:t>
      </w:r>
    </w:p>
    <w:p w:rsidR="006D2458" w:rsidRPr="00E4374C" w:rsidRDefault="006D2458" w:rsidP="00494CF4">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考虑采取特别措施，促进罗姆人在公共和私营部门的就业，并加强旨在提高罗姆人特别是罗姆妇女就业能力的措施；</w:t>
      </w:r>
    </w:p>
    <w:p w:rsidR="006D2458" w:rsidRPr="00E4374C" w:rsidRDefault="006D2458" w:rsidP="00494CF4">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加快建设项目，提供充足资金以利竣工，并将罗姆人重新安置在更适当的住房单元中；</w:t>
      </w:r>
    </w:p>
    <w:p w:rsidR="006D2458" w:rsidRPr="00E4374C" w:rsidRDefault="006D2458" w:rsidP="00494CF4">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为罗姆人获得身份证件和出生证提供便利。</w:t>
      </w:r>
    </w:p>
    <w:p w:rsidR="006D2458" w:rsidRPr="00E4374C" w:rsidRDefault="006D2458" w:rsidP="00360ADB">
      <w:pPr>
        <w:pStyle w:val="H23GC"/>
      </w:pPr>
      <w:r w:rsidRPr="00E4374C">
        <w:rPr>
          <w:rFonts w:hint="eastAsia"/>
        </w:rPr>
        <w:tab/>
      </w:r>
      <w:r w:rsidRPr="00E4374C">
        <w:rPr>
          <w:rFonts w:hint="eastAsia"/>
        </w:rPr>
        <w:tab/>
      </w:r>
      <w:r w:rsidRPr="00E4374C">
        <w:rPr>
          <w:rFonts w:hint="eastAsia"/>
        </w:rPr>
        <w:t>少数群体在政治和公共事务中的代表性</w:t>
      </w:r>
    </w:p>
    <w:p w:rsidR="006D2458" w:rsidRPr="00E4374C" w:rsidRDefault="006D2458" w:rsidP="006D2458">
      <w:pPr>
        <w:pStyle w:val="SingleTxtGC"/>
      </w:pPr>
      <w:r w:rsidRPr="00E4374C">
        <w:rPr>
          <w:rFonts w:hint="eastAsia"/>
        </w:rPr>
        <w:t>23</w:t>
      </w:r>
      <w:r w:rsidR="001037FD" w:rsidRPr="00E4374C">
        <w:rPr>
          <w:rFonts w:hint="eastAsia"/>
        </w:rPr>
        <w:t xml:space="preserve">.  </w:t>
      </w:r>
      <w:r w:rsidRPr="00E4374C">
        <w:rPr>
          <w:rFonts w:hint="eastAsia"/>
        </w:rPr>
        <w:t>委员会感到关切的是，少数族裔群体，尤其是罗姆人，在实体和地方两级的决策机构和公共职位中的人数非常有限</w:t>
      </w:r>
      <w:r w:rsidR="00251227" w:rsidRPr="00E4374C">
        <w:rPr>
          <w:rFonts w:hint="eastAsia"/>
        </w:rPr>
        <w:t>(</w:t>
      </w:r>
      <w:r w:rsidRPr="00E4374C">
        <w:rPr>
          <w:rFonts w:hint="eastAsia"/>
        </w:rPr>
        <w:t>第二条和第五条</w:t>
      </w:r>
      <w:r w:rsidR="00251227" w:rsidRPr="00E4374C">
        <w:rPr>
          <w:rFonts w:hint="eastAsia"/>
        </w:rPr>
        <w:t>)</w:t>
      </w:r>
      <w:r w:rsidRPr="00E4374C">
        <w:rPr>
          <w:rFonts w:hint="eastAsia"/>
        </w:rPr>
        <w:t>。</w:t>
      </w:r>
    </w:p>
    <w:p w:rsidR="006D2458" w:rsidRPr="00E4374C" w:rsidRDefault="006D2458" w:rsidP="006D2458">
      <w:pPr>
        <w:pStyle w:val="SingleTxtGC"/>
        <w:rPr>
          <w:rFonts w:eastAsia="黑体"/>
        </w:rPr>
      </w:pPr>
      <w:r w:rsidRPr="00E4374C">
        <w:rPr>
          <w:rFonts w:eastAsia="黑体" w:hint="eastAsia"/>
        </w:rPr>
        <w:t>24</w:t>
      </w:r>
      <w:r w:rsidR="001037FD" w:rsidRPr="00E4374C">
        <w:rPr>
          <w:rFonts w:eastAsia="黑体" w:hint="eastAsia"/>
        </w:rPr>
        <w:t xml:space="preserve">.  </w:t>
      </w:r>
      <w:r w:rsidRPr="00E4374C">
        <w:rPr>
          <w:rFonts w:eastAsia="黑体" w:hint="eastAsia"/>
        </w:rPr>
        <w:t>参照关于《公约》特别措施的含义与范围的第</w:t>
      </w:r>
      <w:r w:rsidRPr="00E4374C">
        <w:rPr>
          <w:rFonts w:eastAsia="黑体" w:hint="eastAsia"/>
        </w:rPr>
        <w:t>32</w:t>
      </w:r>
      <w:r w:rsidRPr="00E4374C">
        <w:rPr>
          <w:rFonts w:eastAsia="黑体" w:hint="eastAsia"/>
          <w:sz w:val="10"/>
          <w:szCs w:val="10"/>
        </w:rPr>
        <w:t xml:space="preserve"> </w:t>
      </w:r>
      <w:r w:rsidRPr="00E4374C">
        <w:rPr>
          <w:rFonts w:eastAsia="黑体" w:hint="eastAsia"/>
        </w:rPr>
        <w:t>(2009)</w:t>
      </w:r>
      <w:r w:rsidRPr="00E4374C">
        <w:rPr>
          <w:rFonts w:eastAsia="黑体" w:hint="eastAsia"/>
        </w:rPr>
        <w:t>号一般性建议，委员会建议缔约国采取切实措施，以确保少数族裔群体，特别是罗姆人在国家、实体和地方层级的决策机构、公共职位和公务员中有适足的代表。</w:t>
      </w:r>
    </w:p>
    <w:p w:rsidR="006D2458" w:rsidRPr="00E4374C" w:rsidRDefault="006D2458" w:rsidP="00360ADB">
      <w:pPr>
        <w:pStyle w:val="H23GC"/>
      </w:pPr>
      <w:r w:rsidRPr="00E4374C">
        <w:rPr>
          <w:rFonts w:hint="eastAsia"/>
        </w:rPr>
        <w:tab/>
      </w:r>
      <w:r w:rsidRPr="00E4374C">
        <w:rPr>
          <w:rFonts w:hint="eastAsia"/>
        </w:rPr>
        <w:tab/>
      </w:r>
      <w:r w:rsidRPr="00E4374C">
        <w:rPr>
          <w:rFonts w:hint="eastAsia"/>
        </w:rPr>
        <w:t>回返者状况</w:t>
      </w:r>
    </w:p>
    <w:p w:rsidR="006D2458" w:rsidRPr="00E4374C" w:rsidRDefault="006D2458" w:rsidP="006D2458">
      <w:pPr>
        <w:pStyle w:val="SingleTxtGC"/>
      </w:pPr>
      <w:r w:rsidRPr="00E4374C">
        <w:rPr>
          <w:rFonts w:hint="eastAsia"/>
        </w:rPr>
        <w:t>25</w:t>
      </w:r>
      <w:r w:rsidR="001037FD" w:rsidRPr="00E4374C">
        <w:rPr>
          <w:rFonts w:hint="eastAsia"/>
        </w:rPr>
        <w:t xml:space="preserve">.  </w:t>
      </w:r>
      <w:r w:rsidRPr="00E4374C">
        <w:rPr>
          <w:rFonts w:hint="eastAsia"/>
        </w:rPr>
        <w:t>委员会注意到在《经修订的执行代顿和平协定附件</w:t>
      </w:r>
      <w:r w:rsidRPr="00E4374C">
        <w:rPr>
          <w:rFonts w:hint="eastAsia"/>
        </w:rPr>
        <w:t>7</w:t>
      </w:r>
      <w:r w:rsidRPr="00E4374C">
        <w:rPr>
          <w:rFonts w:hint="eastAsia"/>
        </w:rPr>
        <w:t>的战略》下采取的各项措施，例如“难民和流离失所者的持久回归：重建住房”。然而，委员会感到关切的是，回返者在可持续地重新融入社会方面仍然面临困难。特别是，如果他们更换住所，那么，他们在获得全部归还财产、进入劳动力市场和获得社会福利方面会面临某些障碍</w:t>
      </w:r>
      <w:r w:rsidR="00251227" w:rsidRPr="00E4374C">
        <w:rPr>
          <w:rFonts w:hint="eastAsia"/>
        </w:rPr>
        <w:t>(</w:t>
      </w:r>
      <w:r w:rsidRPr="00E4374C">
        <w:rPr>
          <w:rFonts w:hint="eastAsia"/>
        </w:rPr>
        <w:t>第二条和第五条</w:t>
      </w:r>
      <w:r w:rsidR="00251227" w:rsidRPr="00E4374C">
        <w:rPr>
          <w:rFonts w:hint="eastAsia"/>
        </w:rPr>
        <w:t>)</w:t>
      </w:r>
      <w:r w:rsidRPr="00E4374C">
        <w:rPr>
          <w:rFonts w:hint="eastAsia"/>
        </w:rPr>
        <w:t>。</w:t>
      </w:r>
    </w:p>
    <w:p w:rsidR="006D2458" w:rsidRPr="00E4374C" w:rsidRDefault="006D2458" w:rsidP="006D2458">
      <w:pPr>
        <w:pStyle w:val="SingleTxtGC"/>
        <w:rPr>
          <w:rFonts w:eastAsia="黑体"/>
        </w:rPr>
      </w:pPr>
      <w:r w:rsidRPr="00E4374C">
        <w:rPr>
          <w:rFonts w:eastAsia="黑体" w:hint="eastAsia"/>
        </w:rPr>
        <w:t>26</w:t>
      </w:r>
      <w:r w:rsidR="001037FD" w:rsidRPr="00E4374C">
        <w:rPr>
          <w:rFonts w:eastAsia="黑体" w:hint="eastAsia"/>
        </w:rPr>
        <w:t xml:space="preserve">.  </w:t>
      </w:r>
      <w:r w:rsidRPr="00E4374C">
        <w:rPr>
          <w:rFonts w:eastAsia="黑体" w:hint="eastAsia"/>
        </w:rPr>
        <w:t>委员会促请缔约国加强旨在支持可持续回返和回返者重新融入社会的措施。为此，委员会建议缔约国为在不同生活领域，例如住房、就业、获得医疗保健和社会福利方面充分执行《经修订的执行代顿和平协定附件</w:t>
      </w:r>
      <w:r w:rsidRPr="00E4374C">
        <w:rPr>
          <w:rFonts w:eastAsia="黑体" w:hint="eastAsia"/>
        </w:rPr>
        <w:t>7</w:t>
      </w:r>
      <w:r w:rsidRPr="00E4374C">
        <w:rPr>
          <w:rFonts w:eastAsia="黑体" w:hint="eastAsia"/>
        </w:rPr>
        <w:t>的战略》提供充足资金。委员会还建议缔约国确保回返者在获得其权利方面不处于不利地位，而不论他们在缔约国领土的何处居住。</w:t>
      </w:r>
    </w:p>
    <w:p w:rsidR="006D2458" w:rsidRPr="00E4374C" w:rsidRDefault="006D2458" w:rsidP="00C92FF4">
      <w:pPr>
        <w:pStyle w:val="H23GC"/>
      </w:pPr>
      <w:r w:rsidRPr="00E4374C">
        <w:rPr>
          <w:rFonts w:hint="eastAsia"/>
        </w:rPr>
        <w:tab/>
      </w:r>
      <w:r w:rsidRPr="00E4374C">
        <w:rPr>
          <w:rFonts w:hint="eastAsia"/>
        </w:rPr>
        <w:tab/>
      </w:r>
      <w:r w:rsidRPr="00E4374C">
        <w:rPr>
          <w:rFonts w:hint="eastAsia"/>
        </w:rPr>
        <w:t>教育方面的隔离</w:t>
      </w:r>
    </w:p>
    <w:p w:rsidR="006D2458" w:rsidRPr="00E4374C" w:rsidRDefault="006D2458" w:rsidP="006D2458">
      <w:pPr>
        <w:pStyle w:val="SingleTxtGC"/>
      </w:pPr>
      <w:r w:rsidRPr="00E4374C">
        <w:rPr>
          <w:rFonts w:hint="eastAsia"/>
        </w:rPr>
        <w:t>27</w:t>
      </w:r>
      <w:r w:rsidR="001037FD" w:rsidRPr="00E4374C">
        <w:rPr>
          <w:rFonts w:hint="eastAsia"/>
        </w:rPr>
        <w:t xml:space="preserve">.  </w:t>
      </w:r>
      <w:r w:rsidRPr="00E4374C">
        <w:rPr>
          <w:rFonts w:hint="eastAsia"/>
        </w:rPr>
        <w:t>委员会感到关切的是，尽管有委员会先前的建议</w:t>
      </w:r>
      <w:r w:rsidR="00251227" w:rsidRPr="00E4374C">
        <w:rPr>
          <w:rFonts w:hint="eastAsia"/>
        </w:rPr>
        <w:t>(</w:t>
      </w:r>
      <w:r w:rsidRPr="00E4374C">
        <w:rPr>
          <w:rFonts w:hint="eastAsia"/>
        </w:rPr>
        <w:t>CERD/C/BIH/CO/9-1</w:t>
      </w:r>
      <w:r w:rsidR="002E609A">
        <w:rPr>
          <w:rFonts w:hint="eastAsia"/>
        </w:rPr>
        <w:t>1,</w:t>
      </w:r>
      <w:r w:rsidR="00C870C1">
        <w:t xml:space="preserve"> </w:t>
      </w:r>
      <w:r w:rsidRPr="00E4374C">
        <w:rPr>
          <w:rFonts w:hint="eastAsia"/>
        </w:rPr>
        <w:t>第</w:t>
      </w:r>
      <w:r w:rsidRPr="00E4374C">
        <w:rPr>
          <w:rFonts w:hint="eastAsia"/>
        </w:rPr>
        <w:t>11</w:t>
      </w:r>
      <w:r w:rsidRPr="00E4374C">
        <w:rPr>
          <w:rFonts w:hint="eastAsia"/>
        </w:rPr>
        <w:t>段</w:t>
      </w:r>
      <w:r w:rsidR="00251227" w:rsidRPr="00E4374C">
        <w:rPr>
          <w:rFonts w:hint="eastAsia"/>
        </w:rPr>
        <w:t>)</w:t>
      </w:r>
      <w:r w:rsidRPr="00E4374C">
        <w:rPr>
          <w:rFonts w:hint="eastAsia"/>
        </w:rPr>
        <w:t>和莫斯塔尔市法院</w:t>
      </w:r>
      <w:r w:rsidRPr="00E4374C">
        <w:rPr>
          <w:rFonts w:hint="eastAsia"/>
        </w:rPr>
        <w:t>2012</w:t>
      </w:r>
      <w:r w:rsidRPr="00E4374C">
        <w:rPr>
          <w:rFonts w:hint="eastAsia"/>
        </w:rPr>
        <w:t>年的决定以及波斯尼亚和黑塞哥维那最高法院</w:t>
      </w:r>
      <w:r w:rsidRPr="00E4374C">
        <w:rPr>
          <w:rFonts w:hint="eastAsia"/>
        </w:rPr>
        <w:t>2014</w:t>
      </w:r>
      <w:r w:rsidRPr="00E4374C">
        <w:rPr>
          <w:rFonts w:hint="eastAsia"/>
        </w:rPr>
        <w:t>年的决定，在中波斯尼亚州和黑塞哥维那</w:t>
      </w:r>
      <w:r w:rsidR="0035408D" w:rsidRPr="00E4374C">
        <w:rPr>
          <w:rFonts w:hint="eastAsia"/>
        </w:rPr>
        <w:t>－</w:t>
      </w:r>
      <w:r w:rsidRPr="00E4374C">
        <w:rPr>
          <w:rFonts w:hint="eastAsia"/>
        </w:rPr>
        <w:t>涅雷特瓦州，持续存在“一个屋檐下的两种学校”和单一族裔学校的做法</w:t>
      </w:r>
      <w:r w:rsidR="00251227" w:rsidRPr="00E4374C">
        <w:rPr>
          <w:rFonts w:hint="eastAsia"/>
        </w:rPr>
        <w:t>(</w:t>
      </w:r>
      <w:r w:rsidRPr="00E4374C">
        <w:rPr>
          <w:rFonts w:hint="eastAsia"/>
        </w:rPr>
        <w:t>第二条和第五条</w:t>
      </w:r>
      <w:r w:rsidR="00251227" w:rsidRPr="00E4374C">
        <w:rPr>
          <w:rFonts w:hint="eastAsia"/>
        </w:rPr>
        <w:t>)</w:t>
      </w:r>
      <w:r w:rsidRPr="00E4374C">
        <w:rPr>
          <w:rFonts w:hint="eastAsia"/>
        </w:rPr>
        <w:t>。</w:t>
      </w:r>
    </w:p>
    <w:p w:rsidR="006D2458" w:rsidRPr="00E4374C" w:rsidRDefault="006D2458" w:rsidP="006D2458">
      <w:pPr>
        <w:pStyle w:val="SingleTxtGC"/>
        <w:rPr>
          <w:rFonts w:eastAsia="黑体"/>
        </w:rPr>
      </w:pPr>
      <w:r w:rsidRPr="00E4374C">
        <w:rPr>
          <w:rFonts w:eastAsia="黑体" w:hint="eastAsia"/>
        </w:rPr>
        <w:t>28</w:t>
      </w:r>
      <w:r w:rsidR="001037FD" w:rsidRPr="00E4374C">
        <w:rPr>
          <w:rFonts w:eastAsia="黑体" w:hint="eastAsia"/>
        </w:rPr>
        <w:t xml:space="preserve">.  </w:t>
      </w:r>
      <w:r w:rsidRPr="00E4374C">
        <w:rPr>
          <w:rFonts w:eastAsia="黑体" w:hint="eastAsia"/>
        </w:rPr>
        <w:t>委员会建议缔约国加强努力，终止教育系统中一切形式的隔离，包括“一个屋顶，两种学校”和单一族裔学校的做法，并为所有儿童进一步制定共同的基本课程和更具包容性的教育制度，同时尊重他们自己的语言。</w:t>
      </w:r>
    </w:p>
    <w:p w:rsidR="006D2458" w:rsidRPr="00E4374C" w:rsidRDefault="006D2458" w:rsidP="0063170A">
      <w:pPr>
        <w:pStyle w:val="H23GC"/>
      </w:pPr>
      <w:r w:rsidRPr="00E4374C">
        <w:rPr>
          <w:rFonts w:hint="eastAsia"/>
        </w:rPr>
        <w:tab/>
      </w:r>
      <w:r w:rsidRPr="00E4374C">
        <w:rPr>
          <w:rFonts w:hint="eastAsia"/>
        </w:rPr>
        <w:tab/>
      </w:r>
      <w:r w:rsidRPr="00E4374C">
        <w:rPr>
          <w:rFonts w:hint="eastAsia"/>
        </w:rPr>
        <w:t>移民，包括寻求庇护者、难民和境内流离失所者</w:t>
      </w:r>
    </w:p>
    <w:p w:rsidR="006D2458" w:rsidRPr="00E4374C" w:rsidRDefault="006D2458" w:rsidP="006D2458">
      <w:pPr>
        <w:pStyle w:val="SingleTxtGC"/>
      </w:pPr>
      <w:r w:rsidRPr="00E4374C">
        <w:rPr>
          <w:rFonts w:hint="eastAsia"/>
        </w:rPr>
        <w:t>29</w:t>
      </w:r>
      <w:r w:rsidR="001037FD" w:rsidRPr="00E4374C">
        <w:rPr>
          <w:rFonts w:hint="eastAsia"/>
        </w:rPr>
        <w:t xml:space="preserve">.  </w:t>
      </w:r>
      <w:r w:rsidRPr="00E4374C">
        <w:rPr>
          <w:rFonts w:hint="eastAsia"/>
        </w:rPr>
        <w:t>委员会赞赏缔约国为满足寻求庇护者、难民和境内流离失所者所作的努力。然而，委员会仍然感到关切的是，缔约国缺乏能力安置抵达其领土的所有寻求庇护者，而且在政府管理设施外居住的人获得基本服务，例如食品、初级保健和心理支助的机会有限。委员会感到关切的是，有报告称，在使用庇护程序方面有障碍，特别是：</w:t>
      </w:r>
      <w:r w:rsidR="00251227" w:rsidRPr="00E4374C">
        <w:rPr>
          <w:rFonts w:hint="eastAsia"/>
        </w:rPr>
        <w:t>(</w:t>
      </w:r>
      <w:r w:rsidRPr="00E4374C">
        <w:rPr>
          <w:rFonts w:hint="eastAsia"/>
        </w:rPr>
        <w:t>a</w:t>
      </w:r>
      <w:r w:rsidR="00251227" w:rsidRPr="00E4374C">
        <w:rPr>
          <w:rFonts w:hint="eastAsia"/>
        </w:rPr>
        <w:t>)</w:t>
      </w:r>
      <w:r w:rsidR="005B1FF0" w:rsidRPr="00E4374C">
        <w:t xml:space="preserve"> </w:t>
      </w:r>
      <w:r w:rsidRPr="00E4374C">
        <w:rPr>
          <w:rFonts w:hint="eastAsia"/>
        </w:rPr>
        <w:t>要求登记住址证明，才能申请庇护，许多潜在申请人无法获得这种证明；</w:t>
      </w:r>
      <w:r w:rsidR="00251227" w:rsidRPr="00E4374C">
        <w:rPr>
          <w:rFonts w:hint="eastAsia"/>
        </w:rPr>
        <w:t>(</w:t>
      </w:r>
      <w:r w:rsidRPr="00E4374C">
        <w:rPr>
          <w:rFonts w:hint="eastAsia"/>
        </w:rPr>
        <w:t>b</w:t>
      </w:r>
      <w:r w:rsidR="00251227" w:rsidRPr="00E4374C">
        <w:rPr>
          <w:rFonts w:hint="eastAsia"/>
        </w:rPr>
        <w:t>)</w:t>
      </w:r>
      <w:r w:rsidR="005B1FF0" w:rsidRPr="00E4374C">
        <w:t xml:space="preserve"> </w:t>
      </w:r>
      <w:r w:rsidRPr="00E4374C">
        <w:rPr>
          <w:rFonts w:hint="eastAsia"/>
        </w:rPr>
        <w:t>有证据的申请庇护意图的时限</w:t>
      </w:r>
      <w:r w:rsidRPr="00E4374C">
        <w:rPr>
          <w:rFonts w:hint="eastAsia"/>
        </w:rPr>
        <w:t>/</w:t>
      </w:r>
      <w:r w:rsidRPr="00E4374C">
        <w:rPr>
          <w:rFonts w:hint="eastAsia"/>
        </w:rPr>
        <w:t>有效期很短</w:t>
      </w:r>
      <w:r w:rsidR="00251227" w:rsidRPr="00E4374C">
        <w:rPr>
          <w:rFonts w:hint="eastAsia"/>
        </w:rPr>
        <w:t>(</w:t>
      </w:r>
      <w:r w:rsidRPr="00E4374C">
        <w:rPr>
          <w:rFonts w:hint="eastAsia"/>
        </w:rPr>
        <w:t>14</w:t>
      </w:r>
      <w:r w:rsidRPr="00E4374C">
        <w:rPr>
          <w:rFonts w:hint="eastAsia"/>
        </w:rPr>
        <w:t>天</w:t>
      </w:r>
      <w:r w:rsidR="00251227" w:rsidRPr="00E4374C">
        <w:rPr>
          <w:rFonts w:hint="eastAsia"/>
        </w:rPr>
        <w:t>)</w:t>
      </w:r>
      <w:r w:rsidRPr="00E4374C">
        <w:rPr>
          <w:rFonts w:hint="eastAsia"/>
        </w:rPr>
        <w:t>而且当局不愿意续延；</w:t>
      </w:r>
      <w:r w:rsidR="00251227" w:rsidRPr="00E4374C">
        <w:rPr>
          <w:rFonts w:hint="eastAsia"/>
        </w:rPr>
        <w:t>(</w:t>
      </w:r>
      <w:r w:rsidRPr="00E4374C">
        <w:rPr>
          <w:rFonts w:hint="eastAsia"/>
        </w:rPr>
        <w:t>c</w:t>
      </w:r>
      <w:r w:rsidR="00251227" w:rsidRPr="00E4374C">
        <w:rPr>
          <w:rFonts w:hint="eastAsia"/>
        </w:rPr>
        <w:t>)</w:t>
      </w:r>
      <w:r w:rsidR="005B1FF0" w:rsidRPr="00E4374C">
        <w:t xml:space="preserve"> </w:t>
      </w:r>
      <w:r w:rsidRPr="00E4374C">
        <w:rPr>
          <w:rFonts w:hint="eastAsia"/>
        </w:rPr>
        <w:t>在程序期间为寻求庇护者提供的口译服务和法律援助有限；</w:t>
      </w:r>
      <w:r w:rsidR="00251227" w:rsidRPr="00E4374C">
        <w:rPr>
          <w:rFonts w:hint="eastAsia"/>
        </w:rPr>
        <w:t>(</w:t>
      </w:r>
      <w:r w:rsidRPr="00E4374C">
        <w:rPr>
          <w:rFonts w:hint="eastAsia"/>
        </w:rPr>
        <w:t>d</w:t>
      </w:r>
      <w:r w:rsidR="00251227" w:rsidRPr="00E4374C">
        <w:rPr>
          <w:rFonts w:hint="eastAsia"/>
        </w:rPr>
        <w:t>)</w:t>
      </w:r>
      <w:r w:rsidR="005B1FF0" w:rsidRPr="00E4374C">
        <w:t xml:space="preserve"> </w:t>
      </w:r>
      <w:r w:rsidRPr="00E4374C">
        <w:rPr>
          <w:rFonts w:hint="eastAsia"/>
        </w:rPr>
        <w:t>不能始终向无人陪伴的未成年人提供监护人；</w:t>
      </w:r>
      <w:r w:rsidR="00251227" w:rsidRPr="00E4374C">
        <w:rPr>
          <w:rFonts w:hint="eastAsia"/>
        </w:rPr>
        <w:t>(</w:t>
      </w:r>
      <w:r w:rsidRPr="00E4374C">
        <w:rPr>
          <w:rFonts w:hint="eastAsia"/>
        </w:rPr>
        <w:t>e</w:t>
      </w:r>
      <w:r w:rsidR="00251227" w:rsidRPr="00E4374C">
        <w:rPr>
          <w:rFonts w:hint="eastAsia"/>
        </w:rPr>
        <w:t>)</w:t>
      </w:r>
      <w:r w:rsidR="005B1FF0" w:rsidRPr="00E4374C">
        <w:t xml:space="preserve"> </w:t>
      </w:r>
      <w:r w:rsidRPr="00E4374C">
        <w:rPr>
          <w:rFonts w:hint="eastAsia"/>
        </w:rPr>
        <w:t>寻求庇护者不能随时收到关于其权利和义务的信息；</w:t>
      </w:r>
      <w:r w:rsidR="00251227" w:rsidRPr="00E4374C">
        <w:rPr>
          <w:rFonts w:hint="eastAsia"/>
        </w:rPr>
        <w:t>(</w:t>
      </w:r>
      <w:r w:rsidRPr="00E4374C">
        <w:rPr>
          <w:rFonts w:hint="eastAsia"/>
        </w:rPr>
        <w:t>f</w:t>
      </w:r>
      <w:r w:rsidR="00251227" w:rsidRPr="00E4374C">
        <w:rPr>
          <w:rFonts w:hint="eastAsia"/>
        </w:rPr>
        <w:t>)</w:t>
      </w:r>
      <w:r w:rsidR="00AA6A32" w:rsidRPr="00E4374C">
        <w:t xml:space="preserve"> </w:t>
      </w:r>
      <w:r w:rsidRPr="00E4374C">
        <w:rPr>
          <w:rFonts w:hint="eastAsia"/>
        </w:rPr>
        <w:t>有报告称，寻求庇护者在庇护申请等待审理期间遭到拘留；</w:t>
      </w:r>
      <w:r w:rsidR="00251227" w:rsidRPr="00E4374C">
        <w:rPr>
          <w:rFonts w:hint="eastAsia"/>
        </w:rPr>
        <w:t>(</w:t>
      </w:r>
      <w:r w:rsidRPr="00E4374C">
        <w:rPr>
          <w:rFonts w:hint="eastAsia"/>
        </w:rPr>
        <w:t>g</w:t>
      </w:r>
      <w:r w:rsidR="00251227" w:rsidRPr="00E4374C">
        <w:rPr>
          <w:rFonts w:hint="eastAsia"/>
        </w:rPr>
        <w:t>)</w:t>
      </w:r>
      <w:r w:rsidR="005B1FF0" w:rsidRPr="00E4374C">
        <w:t xml:space="preserve"> </w:t>
      </w:r>
      <w:r w:rsidRPr="00E4374C">
        <w:rPr>
          <w:rFonts w:hint="eastAsia"/>
        </w:rPr>
        <w:t>移徙者和其他少数群体面临无国籍风险</w:t>
      </w:r>
      <w:r w:rsidR="00251227" w:rsidRPr="00E4374C">
        <w:rPr>
          <w:rFonts w:hint="eastAsia"/>
        </w:rPr>
        <w:t>(</w:t>
      </w:r>
      <w:r w:rsidRPr="00E4374C">
        <w:rPr>
          <w:rFonts w:hint="eastAsia"/>
        </w:rPr>
        <w:t>第五条</w:t>
      </w:r>
      <w:r w:rsidR="00251227" w:rsidRPr="00E4374C">
        <w:rPr>
          <w:rFonts w:hint="eastAsia"/>
        </w:rPr>
        <w:t>)</w:t>
      </w:r>
      <w:r w:rsidRPr="00E4374C">
        <w:rPr>
          <w:rFonts w:hint="eastAsia"/>
        </w:rPr>
        <w:t>。</w:t>
      </w:r>
    </w:p>
    <w:p w:rsidR="006D2458" w:rsidRPr="00E4374C" w:rsidRDefault="006D2458" w:rsidP="006D2458">
      <w:pPr>
        <w:pStyle w:val="SingleTxtGC"/>
        <w:rPr>
          <w:rFonts w:eastAsia="黑体"/>
        </w:rPr>
      </w:pPr>
      <w:r w:rsidRPr="00E4374C">
        <w:rPr>
          <w:rFonts w:eastAsia="黑体" w:hint="eastAsia"/>
        </w:rPr>
        <w:t>30</w:t>
      </w:r>
      <w:r w:rsidR="001037FD" w:rsidRPr="00E4374C">
        <w:rPr>
          <w:rFonts w:eastAsia="黑体" w:hint="eastAsia"/>
        </w:rPr>
        <w:t xml:space="preserve">.  </w:t>
      </w:r>
      <w:r w:rsidRPr="00E4374C">
        <w:rPr>
          <w:rFonts w:eastAsia="黑体" w:hint="eastAsia"/>
        </w:rPr>
        <w:t>委员会建议缔约国：</w:t>
      </w:r>
    </w:p>
    <w:p w:rsidR="006D2458" w:rsidRPr="00E4374C" w:rsidRDefault="006D2458" w:rsidP="004D32DD">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加强其收容能力，以便满足所有寻求庇护者，并确保他们获得基本服务；</w:t>
      </w:r>
    </w:p>
    <w:p w:rsidR="006D2458" w:rsidRPr="00E4374C" w:rsidRDefault="006D2458" w:rsidP="004D32DD">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克服其庇护程序的缺点，以保证有意申请庇护的所有人都能够申请，并受益于程序性法律保障，包括关于其权利的信息，并提供免费的法律援助和口译服务；</w:t>
      </w:r>
    </w:p>
    <w:p w:rsidR="006D2458" w:rsidRPr="00E4374C" w:rsidRDefault="006D2458" w:rsidP="004D32DD">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确保采用加速程序的决定得到妥善评估，尊重所有的法律保障，而且不会导致违反不驱回原则；</w:t>
      </w:r>
    </w:p>
    <w:p w:rsidR="006D2458" w:rsidRPr="00E4374C" w:rsidRDefault="006D2458" w:rsidP="004D32DD">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在庇护程序所有阶段向无人陪伴的未成年人提供监护人；</w:t>
      </w:r>
    </w:p>
    <w:p w:rsidR="006D2458" w:rsidRPr="00E4374C" w:rsidRDefault="006D2458" w:rsidP="004D32DD">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将拘留寻求庇护者视为最后手段；</w:t>
      </w:r>
    </w:p>
    <w:p w:rsidR="006D2458" w:rsidRPr="00E4374C" w:rsidRDefault="006D2458" w:rsidP="004D32DD">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E4374C">
        <w:rPr>
          <w:rFonts w:eastAsia="黑体" w:hint="eastAsia"/>
        </w:rPr>
        <w:t>继续努力执行</w:t>
      </w:r>
      <w:r w:rsidRPr="00E4374C">
        <w:rPr>
          <w:rFonts w:eastAsia="黑体" w:hint="eastAsia"/>
        </w:rPr>
        <w:t>1954</w:t>
      </w:r>
      <w:r w:rsidRPr="00E4374C">
        <w:rPr>
          <w:rFonts w:eastAsia="黑体" w:hint="eastAsia"/>
        </w:rPr>
        <w:t>年《关于无国籍人地位的公约》和</w:t>
      </w:r>
      <w:r w:rsidRPr="00E4374C">
        <w:rPr>
          <w:rFonts w:eastAsia="黑体" w:hint="eastAsia"/>
        </w:rPr>
        <w:t>1961</w:t>
      </w:r>
      <w:r w:rsidRPr="00E4374C">
        <w:rPr>
          <w:rFonts w:eastAsia="黑体" w:hint="eastAsia"/>
        </w:rPr>
        <w:t>年《减少无国籍状态公约》。</w:t>
      </w:r>
    </w:p>
    <w:p w:rsidR="006D2458" w:rsidRPr="00E4374C" w:rsidRDefault="006D2458" w:rsidP="004D32DD">
      <w:pPr>
        <w:pStyle w:val="H23GC"/>
      </w:pPr>
      <w:r w:rsidRPr="00E4374C">
        <w:rPr>
          <w:rFonts w:hint="eastAsia"/>
        </w:rPr>
        <w:tab/>
      </w:r>
      <w:r w:rsidRPr="00E4374C">
        <w:rPr>
          <w:rFonts w:hint="eastAsia"/>
        </w:rPr>
        <w:tab/>
      </w:r>
      <w:r w:rsidRPr="00E4374C">
        <w:rPr>
          <w:rFonts w:hint="eastAsia"/>
        </w:rPr>
        <w:t>对种族歧视行为的投诉</w:t>
      </w:r>
    </w:p>
    <w:p w:rsidR="006D2458" w:rsidRPr="00E4374C" w:rsidRDefault="006D2458" w:rsidP="00A54E02">
      <w:pPr>
        <w:pStyle w:val="SingleTxtGC"/>
      </w:pPr>
      <w:r w:rsidRPr="00E4374C">
        <w:rPr>
          <w:rFonts w:hint="eastAsia"/>
        </w:rPr>
        <w:t>31</w:t>
      </w:r>
      <w:r w:rsidR="001037FD" w:rsidRPr="00E4374C">
        <w:rPr>
          <w:rFonts w:hint="eastAsia"/>
        </w:rPr>
        <w:t xml:space="preserve">.  </w:t>
      </w:r>
      <w:r w:rsidRPr="00E4374C">
        <w:rPr>
          <w:rFonts w:hint="eastAsia"/>
        </w:rPr>
        <w:t>委员会感到关切的是，登记、调查并提交法院和监察员的种族歧视案件数目很少</w:t>
      </w:r>
      <w:r w:rsidR="00251227" w:rsidRPr="00E4374C">
        <w:rPr>
          <w:rFonts w:hint="eastAsia"/>
        </w:rPr>
        <w:t>(</w:t>
      </w:r>
      <w:r w:rsidRPr="00E4374C">
        <w:rPr>
          <w:rFonts w:hint="eastAsia"/>
        </w:rPr>
        <w:t>第二条、第四条和第七条</w:t>
      </w:r>
      <w:r w:rsidR="00251227" w:rsidRPr="00E4374C">
        <w:rPr>
          <w:rFonts w:hint="eastAsia"/>
        </w:rPr>
        <w:t>)</w:t>
      </w:r>
      <w:r w:rsidRPr="00E4374C">
        <w:rPr>
          <w:rFonts w:hint="eastAsia"/>
        </w:rPr>
        <w:t>。</w:t>
      </w:r>
    </w:p>
    <w:p w:rsidR="006D2458" w:rsidRPr="00E4374C" w:rsidRDefault="006D2458" w:rsidP="00A54E02">
      <w:pPr>
        <w:pStyle w:val="SingleTxtGC"/>
        <w:rPr>
          <w:rFonts w:eastAsia="黑体"/>
        </w:rPr>
      </w:pPr>
      <w:r w:rsidRPr="00E4374C">
        <w:rPr>
          <w:rFonts w:eastAsia="黑体" w:hint="eastAsia"/>
        </w:rPr>
        <w:t>32</w:t>
      </w:r>
      <w:r w:rsidR="001037FD" w:rsidRPr="00E4374C">
        <w:rPr>
          <w:rFonts w:eastAsia="黑体" w:hint="eastAsia"/>
        </w:rPr>
        <w:t xml:space="preserve">.  </w:t>
      </w:r>
      <w:r w:rsidRPr="00E4374C">
        <w:rPr>
          <w:rFonts w:eastAsia="黑体" w:hint="eastAsia"/>
        </w:rPr>
        <w:t>回顾委员会关于在刑事司法系统的司法和运作中预防种族歧视的第</w:t>
      </w:r>
      <w:r w:rsidRPr="00E4374C">
        <w:rPr>
          <w:rFonts w:eastAsia="黑体" w:hint="eastAsia"/>
        </w:rPr>
        <w:t>31</w:t>
      </w:r>
      <w:r w:rsidR="00FF418D" w:rsidRPr="00E4374C">
        <w:rPr>
          <w:rFonts w:eastAsia="黑体"/>
        </w:rPr>
        <w:t xml:space="preserve"> </w:t>
      </w:r>
      <w:r w:rsidR="00251227" w:rsidRPr="00E4374C">
        <w:rPr>
          <w:rFonts w:eastAsia="黑体" w:hint="eastAsia"/>
        </w:rPr>
        <w:t>(</w:t>
      </w:r>
      <w:r w:rsidRPr="00E4374C">
        <w:rPr>
          <w:rFonts w:eastAsia="黑体" w:hint="eastAsia"/>
        </w:rPr>
        <w:t>2005</w:t>
      </w:r>
      <w:r w:rsidR="00251227" w:rsidRPr="00E4374C">
        <w:rPr>
          <w:rFonts w:eastAsia="黑体" w:hint="eastAsia"/>
        </w:rPr>
        <w:t>)</w:t>
      </w:r>
      <w:r w:rsidRPr="00E4374C">
        <w:rPr>
          <w:rFonts w:eastAsia="黑体" w:hint="eastAsia"/>
        </w:rPr>
        <w:t>号一般性建议，委员会提醒缔约国，种族歧视受害者不提出投诉或提起法律诉讼可能表明法律规定不够具体，对可使用的补救办法缺乏了解，担心社会不满或报复，或者当局不愿启动诉讼程序。委员会建议缔约国采取一切必要措施，促进其人口，特别是少数族裔群体诉诸司法的机会，传播与种族歧视相关的法律信息，并使在其领土上居住的人口了解他们可用的所有法律补救办法和获得法律援助的可能性。</w:t>
      </w:r>
    </w:p>
    <w:p w:rsidR="006D2458" w:rsidRPr="00E4374C" w:rsidRDefault="006D2458" w:rsidP="004A079A">
      <w:pPr>
        <w:pStyle w:val="H23GC"/>
      </w:pPr>
      <w:r w:rsidRPr="00E4374C">
        <w:rPr>
          <w:rFonts w:hint="eastAsia"/>
        </w:rPr>
        <w:tab/>
      </w:r>
      <w:r w:rsidRPr="00E4374C">
        <w:rPr>
          <w:rFonts w:hint="eastAsia"/>
        </w:rPr>
        <w:tab/>
      </w:r>
      <w:r w:rsidRPr="00E4374C">
        <w:rPr>
          <w:rFonts w:hint="eastAsia"/>
        </w:rPr>
        <w:t>贩运人口</w:t>
      </w:r>
    </w:p>
    <w:p w:rsidR="006D2458" w:rsidRPr="00E4374C" w:rsidRDefault="006D2458" w:rsidP="00A54E02">
      <w:pPr>
        <w:pStyle w:val="SingleTxtGC"/>
      </w:pPr>
      <w:r w:rsidRPr="00E4374C">
        <w:rPr>
          <w:rFonts w:hint="eastAsia"/>
        </w:rPr>
        <w:t>33</w:t>
      </w:r>
      <w:r w:rsidR="001037FD" w:rsidRPr="00E4374C">
        <w:rPr>
          <w:rFonts w:hint="eastAsia"/>
        </w:rPr>
        <w:t xml:space="preserve">.  </w:t>
      </w:r>
      <w:r w:rsidRPr="00E4374C">
        <w:rPr>
          <w:rFonts w:hint="eastAsia"/>
        </w:rPr>
        <w:t>委员会感到关切的是，有报告称，始终存在出于经济剥削和性剥削目的的人口贩运，包括对罗姆人儿童的贩运。委员会感到遗憾的是，缺乏关于以下情况的资料：向贩运活动受害者提供的援助和支持，以及通过关于遏制缔约国内贩运活动的《</w:t>
      </w:r>
      <w:r w:rsidRPr="00E4374C">
        <w:rPr>
          <w:rFonts w:hint="eastAsia"/>
        </w:rPr>
        <w:t>2016</w:t>
      </w:r>
      <w:r w:rsidR="004A079A" w:rsidRPr="00E4374C">
        <w:rPr>
          <w:rFonts w:hint="eastAsia"/>
        </w:rPr>
        <w:t>-</w:t>
      </w:r>
      <w:r w:rsidRPr="00E4374C">
        <w:rPr>
          <w:rFonts w:hint="eastAsia"/>
        </w:rPr>
        <w:t>2019</w:t>
      </w:r>
      <w:r w:rsidRPr="00E4374C">
        <w:rPr>
          <w:rFonts w:hint="eastAsia"/>
        </w:rPr>
        <w:t>年打击人口贩运的国家行动计划》所取得的具体成果</w:t>
      </w:r>
      <w:r w:rsidR="00251227" w:rsidRPr="00E4374C">
        <w:rPr>
          <w:rFonts w:hint="eastAsia"/>
        </w:rPr>
        <w:t>(</w:t>
      </w:r>
      <w:r w:rsidRPr="00E4374C">
        <w:rPr>
          <w:rFonts w:hint="eastAsia"/>
        </w:rPr>
        <w:t>第二条和第五条</w:t>
      </w:r>
      <w:r w:rsidR="00251227" w:rsidRPr="00E4374C">
        <w:rPr>
          <w:rFonts w:hint="eastAsia"/>
        </w:rPr>
        <w:t>)</w:t>
      </w:r>
      <w:r w:rsidRPr="00E4374C">
        <w:rPr>
          <w:rFonts w:hint="eastAsia"/>
        </w:rPr>
        <w:t>。</w:t>
      </w:r>
    </w:p>
    <w:p w:rsidR="006D2458" w:rsidRPr="00E4374C" w:rsidRDefault="006D2458" w:rsidP="00A54E02">
      <w:pPr>
        <w:pStyle w:val="SingleTxtGC"/>
        <w:rPr>
          <w:rFonts w:eastAsia="黑体"/>
        </w:rPr>
      </w:pPr>
      <w:r w:rsidRPr="00E4374C">
        <w:rPr>
          <w:rFonts w:eastAsia="黑体" w:hint="eastAsia"/>
        </w:rPr>
        <w:t>34</w:t>
      </w:r>
      <w:r w:rsidR="001037FD" w:rsidRPr="00E4374C">
        <w:rPr>
          <w:rFonts w:eastAsia="黑体" w:hint="eastAsia"/>
        </w:rPr>
        <w:t xml:space="preserve">.  </w:t>
      </w:r>
      <w:r w:rsidRPr="00E4374C">
        <w:rPr>
          <w:rFonts w:eastAsia="黑体" w:hint="eastAsia"/>
        </w:rPr>
        <w:t>委员会建议缔约国，通过为申诉提供便利，调查投诉，起诉和惩罚责任人等做法，坚决执行其打击贩运活动的立法。委员会还建议缔约国向受害者提供补偿，包括赔偿，以及援助和一切形式的支助，特别是提供庇护所、康复和咨询服务。委员会还建议缔约国切实执行其《</w:t>
      </w:r>
      <w:r w:rsidRPr="00E4374C">
        <w:rPr>
          <w:rFonts w:eastAsia="黑体" w:hint="eastAsia"/>
        </w:rPr>
        <w:t>2016</w:t>
      </w:r>
      <w:r w:rsidR="004405F7" w:rsidRPr="00E4374C">
        <w:rPr>
          <w:rFonts w:eastAsia="黑体" w:hint="eastAsia"/>
        </w:rPr>
        <w:t>-</w:t>
      </w:r>
      <w:r w:rsidRPr="00E4374C">
        <w:rPr>
          <w:rFonts w:eastAsia="黑体" w:hint="eastAsia"/>
        </w:rPr>
        <w:t>2019</w:t>
      </w:r>
      <w:r w:rsidRPr="00E4374C">
        <w:rPr>
          <w:rFonts w:eastAsia="黑体" w:hint="eastAsia"/>
        </w:rPr>
        <w:t>年打击人口贩运的国家行动计划》，并对其进行评估。</w:t>
      </w:r>
    </w:p>
    <w:p w:rsidR="006D2458" w:rsidRPr="00E4374C" w:rsidRDefault="006D2458" w:rsidP="004405F7">
      <w:pPr>
        <w:pStyle w:val="H23GC"/>
      </w:pPr>
      <w:r w:rsidRPr="00E4374C">
        <w:rPr>
          <w:rFonts w:hint="eastAsia"/>
        </w:rPr>
        <w:tab/>
      </w:r>
      <w:r w:rsidRPr="00E4374C">
        <w:rPr>
          <w:rFonts w:hint="eastAsia"/>
        </w:rPr>
        <w:tab/>
      </w:r>
      <w:r w:rsidRPr="00E4374C">
        <w:rPr>
          <w:rFonts w:hint="eastAsia"/>
        </w:rPr>
        <w:t>起诉严重违反国际人道主义法的责任人</w:t>
      </w:r>
    </w:p>
    <w:p w:rsidR="006D2458" w:rsidRPr="00E4374C" w:rsidRDefault="006D2458" w:rsidP="00A54E02">
      <w:pPr>
        <w:pStyle w:val="SingleTxtGC"/>
      </w:pPr>
      <w:r w:rsidRPr="00E4374C">
        <w:rPr>
          <w:rFonts w:hint="eastAsia"/>
        </w:rPr>
        <w:t>35</w:t>
      </w:r>
      <w:r w:rsidR="001037FD" w:rsidRPr="00E4374C">
        <w:rPr>
          <w:rFonts w:hint="eastAsia"/>
        </w:rPr>
        <w:t xml:space="preserve">.  </w:t>
      </w:r>
      <w:r w:rsidRPr="00E4374C">
        <w:rPr>
          <w:rFonts w:hint="eastAsia"/>
        </w:rPr>
        <w:t>委员会注意到缔约国提供的资料，但它感到关切的是，国内法院对严重违反国际人道主义法的责任人的起诉尚未完成</w:t>
      </w:r>
      <w:r w:rsidR="00251227" w:rsidRPr="00E4374C">
        <w:rPr>
          <w:rFonts w:hint="eastAsia"/>
        </w:rPr>
        <w:t>(</w:t>
      </w:r>
      <w:r w:rsidRPr="00E4374C">
        <w:rPr>
          <w:rFonts w:hint="eastAsia"/>
        </w:rPr>
        <w:t>第二条和第六条</w:t>
      </w:r>
      <w:r w:rsidR="00251227" w:rsidRPr="00E4374C">
        <w:rPr>
          <w:rFonts w:hint="eastAsia"/>
        </w:rPr>
        <w:t>)</w:t>
      </w:r>
      <w:r w:rsidRPr="00E4374C">
        <w:rPr>
          <w:rFonts w:hint="eastAsia"/>
        </w:rPr>
        <w:t>。</w:t>
      </w:r>
    </w:p>
    <w:p w:rsidR="006D2458" w:rsidRPr="00E4374C" w:rsidRDefault="006D2458" w:rsidP="00A54E02">
      <w:pPr>
        <w:pStyle w:val="SingleTxtGC"/>
        <w:rPr>
          <w:rFonts w:eastAsia="黑体"/>
        </w:rPr>
      </w:pPr>
      <w:r w:rsidRPr="00E4374C">
        <w:rPr>
          <w:rFonts w:eastAsia="黑体" w:hint="eastAsia"/>
        </w:rPr>
        <w:t>36</w:t>
      </w:r>
      <w:r w:rsidR="001037FD" w:rsidRPr="00E4374C">
        <w:rPr>
          <w:rFonts w:eastAsia="黑体" w:hint="eastAsia"/>
        </w:rPr>
        <w:t xml:space="preserve">.  </w:t>
      </w:r>
      <w:r w:rsidRPr="00E4374C">
        <w:rPr>
          <w:rFonts w:eastAsia="黑体" w:hint="eastAsia"/>
        </w:rPr>
        <w:t>委员会建议缔约国加快起诉严重违反国际人道主义法的其余责任人。委员会认为，为战争暴行受害者伸张正义可促进缔约国不同族裔和族裔</w:t>
      </w:r>
      <w:r w:rsidR="0035408D" w:rsidRPr="00E4374C">
        <w:rPr>
          <w:rFonts w:eastAsia="黑体" w:hint="eastAsia"/>
        </w:rPr>
        <w:t>－</w:t>
      </w:r>
      <w:r w:rsidRPr="00E4374C">
        <w:rPr>
          <w:rFonts w:eastAsia="黑体" w:hint="eastAsia"/>
        </w:rPr>
        <w:t>宗教群体间的和解。</w:t>
      </w:r>
    </w:p>
    <w:p w:rsidR="006D2458" w:rsidRPr="00E4374C" w:rsidRDefault="006D2458" w:rsidP="004405F7">
      <w:pPr>
        <w:pStyle w:val="H23GC"/>
      </w:pPr>
      <w:r w:rsidRPr="00E4374C">
        <w:rPr>
          <w:rFonts w:hint="eastAsia"/>
        </w:rPr>
        <w:tab/>
      </w:r>
      <w:r w:rsidRPr="00E4374C">
        <w:rPr>
          <w:rFonts w:hint="eastAsia"/>
        </w:rPr>
        <w:tab/>
      </w:r>
      <w:r w:rsidRPr="00E4374C">
        <w:rPr>
          <w:rFonts w:hint="eastAsia"/>
        </w:rPr>
        <w:t>关于反歧视立法的培训课程和提高认识活动</w:t>
      </w:r>
    </w:p>
    <w:p w:rsidR="006D2458" w:rsidRPr="00E4374C" w:rsidRDefault="006D2458" w:rsidP="00A54E02">
      <w:pPr>
        <w:pStyle w:val="SingleTxtGC"/>
      </w:pPr>
      <w:r w:rsidRPr="00E4374C">
        <w:rPr>
          <w:rFonts w:hint="eastAsia"/>
        </w:rPr>
        <w:t>37</w:t>
      </w:r>
      <w:r w:rsidR="001037FD" w:rsidRPr="00E4374C">
        <w:rPr>
          <w:rFonts w:hint="eastAsia"/>
        </w:rPr>
        <w:t xml:space="preserve">.  </w:t>
      </w:r>
      <w:r w:rsidRPr="00E4374C">
        <w:rPr>
          <w:rFonts w:hint="eastAsia"/>
        </w:rPr>
        <w:t>委员会注意到缔约国提供了关于法官和检察官培训问题的资料，但它感到关切的是，有报告称，国内法院对《禁止歧视法》适用不足</w:t>
      </w:r>
      <w:r w:rsidR="00251227" w:rsidRPr="00E4374C">
        <w:rPr>
          <w:rFonts w:hint="eastAsia"/>
        </w:rPr>
        <w:t>(</w:t>
      </w:r>
      <w:r w:rsidRPr="00E4374C">
        <w:rPr>
          <w:rFonts w:hint="eastAsia"/>
        </w:rPr>
        <w:t>第七条</w:t>
      </w:r>
      <w:r w:rsidR="00251227" w:rsidRPr="00E4374C">
        <w:rPr>
          <w:rFonts w:hint="eastAsia"/>
        </w:rPr>
        <w:t>)</w:t>
      </w:r>
      <w:r w:rsidRPr="00E4374C">
        <w:rPr>
          <w:rFonts w:hint="eastAsia"/>
        </w:rPr>
        <w:t>。</w:t>
      </w:r>
    </w:p>
    <w:p w:rsidR="006D2458" w:rsidRPr="00E4374C" w:rsidRDefault="006D2458" w:rsidP="00A54E02">
      <w:pPr>
        <w:pStyle w:val="SingleTxtGC"/>
        <w:rPr>
          <w:rFonts w:eastAsia="黑体"/>
        </w:rPr>
      </w:pPr>
      <w:r w:rsidRPr="00E4374C">
        <w:rPr>
          <w:rFonts w:eastAsia="黑体" w:hint="eastAsia"/>
        </w:rPr>
        <w:t>38</w:t>
      </w:r>
      <w:r w:rsidR="001037FD" w:rsidRPr="00E4374C">
        <w:rPr>
          <w:rFonts w:eastAsia="黑体" w:hint="eastAsia"/>
        </w:rPr>
        <w:t xml:space="preserve">.  </w:t>
      </w:r>
      <w:r w:rsidRPr="00E4374C">
        <w:rPr>
          <w:rFonts w:eastAsia="黑体" w:hint="eastAsia"/>
        </w:rPr>
        <w:t>委员会建议缔约国加强并定期为法官、检察官、律师和其他执法人员举办关于《禁止歧视法》和其他反歧视法律的培训课程，并对此进行定期评估，以促进国内法院对这种法律的适用。</w:t>
      </w:r>
    </w:p>
    <w:p w:rsidR="006D2458" w:rsidRPr="00E4374C" w:rsidRDefault="006D704C" w:rsidP="006D704C">
      <w:pPr>
        <w:pStyle w:val="H1GC"/>
      </w:pPr>
      <w:r w:rsidRPr="00E4374C">
        <w:tab/>
      </w:r>
      <w:r w:rsidR="006D2458" w:rsidRPr="00E4374C">
        <w:rPr>
          <w:rFonts w:hint="eastAsia"/>
        </w:rPr>
        <w:t>D</w:t>
      </w:r>
      <w:r w:rsidR="001037FD" w:rsidRPr="00E4374C">
        <w:rPr>
          <w:rFonts w:hint="eastAsia"/>
        </w:rPr>
        <w:t>.</w:t>
      </w:r>
      <w:r w:rsidRPr="00E4374C">
        <w:tab/>
      </w:r>
      <w:r w:rsidR="006D2458" w:rsidRPr="00E4374C">
        <w:rPr>
          <w:rFonts w:hint="eastAsia"/>
        </w:rPr>
        <w:t>其他建议</w:t>
      </w:r>
    </w:p>
    <w:p w:rsidR="006D2458" w:rsidRPr="00E4374C" w:rsidRDefault="006D2458" w:rsidP="006D704C">
      <w:pPr>
        <w:pStyle w:val="H23GC"/>
      </w:pPr>
      <w:r w:rsidRPr="00E4374C">
        <w:rPr>
          <w:rFonts w:hint="eastAsia"/>
        </w:rPr>
        <w:tab/>
      </w:r>
      <w:r w:rsidRPr="00E4374C">
        <w:rPr>
          <w:rFonts w:hint="eastAsia"/>
        </w:rPr>
        <w:tab/>
      </w:r>
      <w:r w:rsidRPr="00E4374C">
        <w:rPr>
          <w:rFonts w:hint="eastAsia"/>
        </w:rPr>
        <w:t>批准其他条约</w:t>
      </w:r>
    </w:p>
    <w:p w:rsidR="006D2458" w:rsidRPr="00E4374C" w:rsidRDefault="006D2458" w:rsidP="006D2458">
      <w:pPr>
        <w:pStyle w:val="SingleTxtGC"/>
        <w:rPr>
          <w:rFonts w:eastAsia="黑体"/>
        </w:rPr>
      </w:pPr>
      <w:r w:rsidRPr="00E4374C">
        <w:rPr>
          <w:rFonts w:eastAsia="黑体" w:hint="eastAsia"/>
        </w:rPr>
        <w:t>39</w:t>
      </w:r>
      <w:r w:rsidR="001037FD" w:rsidRPr="00E4374C">
        <w:rPr>
          <w:rFonts w:eastAsia="黑体" w:hint="eastAsia"/>
        </w:rPr>
        <w:t xml:space="preserve">.  </w:t>
      </w:r>
      <w:r w:rsidRPr="00E4374C">
        <w:rPr>
          <w:rFonts w:eastAsia="黑体" w:hint="eastAsia"/>
        </w:rPr>
        <w:t>铭记所有人权的不可分割性，委员会鼓励缔约国考虑批准尚未批准的国际人权文书，特别是载有与可能遭受种族歧视的社区直接相关条款的条约，包括国际劳工组织</w:t>
      </w:r>
      <w:r w:rsidRPr="00E4374C">
        <w:rPr>
          <w:rFonts w:eastAsia="黑体" w:hint="eastAsia"/>
        </w:rPr>
        <w:t>2011</w:t>
      </w:r>
      <w:r w:rsidRPr="00E4374C">
        <w:rPr>
          <w:rFonts w:eastAsia="黑体" w:hint="eastAsia"/>
        </w:rPr>
        <w:t>年《家庭工人公约》</w:t>
      </w:r>
      <w:r w:rsidRPr="00E4374C">
        <w:rPr>
          <w:rFonts w:eastAsia="黑体" w:hint="eastAsia"/>
        </w:rPr>
        <w:t>(</w:t>
      </w:r>
      <w:r w:rsidRPr="00E4374C">
        <w:rPr>
          <w:rFonts w:eastAsia="黑体" w:hint="eastAsia"/>
        </w:rPr>
        <w:t>第</w:t>
      </w:r>
      <w:r w:rsidRPr="00E4374C">
        <w:rPr>
          <w:rFonts w:eastAsia="黑体" w:hint="eastAsia"/>
        </w:rPr>
        <w:t>189</w:t>
      </w:r>
      <w:r w:rsidRPr="00E4374C">
        <w:rPr>
          <w:rFonts w:eastAsia="黑体" w:hint="eastAsia"/>
        </w:rPr>
        <w:t>号</w:t>
      </w:r>
      <w:r w:rsidRPr="00E4374C">
        <w:rPr>
          <w:rFonts w:eastAsia="黑体" w:hint="eastAsia"/>
        </w:rPr>
        <w:t>)</w:t>
      </w:r>
      <w:r w:rsidRPr="00E4374C">
        <w:rPr>
          <w:rFonts w:eastAsia="黑体" w:hint="eastAsia"/>
        </w:rPr>
        <w:t>。</w:t>
      </w:r>
    </w:p>
    <w:p w:rsidR="006D2458" w:rsidRPr="00E4374C" w:rsidRDefault="006D2458" w:rsidP="006D704C">
      <w:pPr>
        <w:pStyle w:val="H23GC"/>
      </w:pPr>
      <w:r w:rsidRPr="00E4374C">
        <w:rPr>
          <w:rFonts w:hint="eastAsia"/>
        </w:rPr>
        <w:tab/>
      </w:r>
      <w:r w:rsidRPr="00E4374C">
        <w:rPr>
          <w:rFonts w:hint="eastAsia"/>
        </w:rPr>
        <w:tab/>
      </w:r>
      <w:r w:rsidRPr="00E4374C">
        <w:rPr>
          <w:rFonts w:hint="eastAsia"/>
        </w:rPr>
        <w:t>《德班宣言和行动纲领》的后续行动</w:t>
      </w:r>
    </w:p>
    <w:p w:rsidR="006D2458" w:rsidRPr="00E4374C" w:rsidRDefault="006D2458" w:rsidP="006D2458">
      <w:pPr>
        <w:pStyle w:val="SingleTxtGC"/>
        <w:rPr>
          <w:rFonts w:eastAsia="黑体"/>
        </w:rPr>
      </w:pPr>
      <w:r w:rsidRPr="00E4374C">
        <w:rPr>
          <w:rFonts w:eastAsia="黑体" w:hint="eastAsia"/>
        </w:rPr>
        <w:t>40</w:t>
      </w:r>
      <w:r w:rsidR="001037FD" w:rsidRPr="00E4374C">
        <w:rPr>
          <w:rFonts w:eastAsia="黑体" w:hint="eastAsia"/>
        </w:rPr>
        <w:t xml:space="preserve">.  </w:t>
      </w:r>
      <w:r w:rsidRPr="00E4374C">
        <w:rPr>
          <w:rFonts w:eastAsia="黑体" w:hint="eastAsia"/>
        </w:rPr>
        <w:t>根据关于德班审查会议后续行动问题的第</w:t>
      </w:r>
      <w:r w:rsidRPr="00E4374C">
        <w:rPr>
          <w:rFonts w:eastAsia="黑体" w:hint="eastAsia"/>
        </w:rPr>
        <w:t>33</w:t>
      </w:r>
      <w:r w:rsidRPr="00E4374C">
        <w:rPr>
          <w:rFonts w:eastAsia="黑体" w:hint="eastAsia"/>
          <w:sz w:val="10"/>
          <w:szCs w:val="10"/>
        </w:rPr>
        <w:t xml:space="preserve"> </w:t>
      </w:r>
      <w:r w:rsidR="00AA6A32" w:rsidRPr="00E4374C">
        <w:rPr>
          <w:rFonts w:eastAsia="黑体" w:hint="eastAsia"/>
        </w:rPr>
        <w:t>(2009)</w:t>
      </w:r>
      <w:r w:rsidRPr="00E4374C">
        <w:rPr>
          <w:rFonts w:eastAsia="黑体" w:hint="eastAsia"/>
        </w:rPr>
        <w:t>号一般性建议，委员会建议，缔约国在国内法律秩序中实施《公约》时，应落实反对种族主义、种族歧视、仇外心理和相关不容忍现象世界会议</w:t>
      </w:r>
      <w:r w:rsidRPr="00E4374C">
        <w:rPr>
          <w:rFonts w:eastAsia="黑体" w:hint="eastAsia"/>
        </w:rPr>
        <w:t>2001</w:t>
      </w:r>
      <w:r w:rsidRPr="00E4374C">
        <w:rPr>
          <w:rFonts w:eastAsia="黑体" w:hint="eastAsia"/>
        </w:rPr>
        <w:t>年</w:t>
      </w:r>
      <w:r w:rsidRPr="00E4374C">
        <w:rPr>
          <w:rFonts w:eastAsia="黑体" w:hint="eastAsia"/>
        </w:rPr>
        <w:t>9</w:t>
      </w:r>
      <w:r w:rsidRPr="00E4374C">
        <w:rPr>
          <w:rFonts w:eastAsia="黑体" w:hint="eastAsia"/>
        </w:rPr>
        <w:t>月通过的《德班宣言和行动纲领》，同时考虑到</w:t>
      </w:r>
      <w:r w:rsidRPr="00E4374C">
        <w:rPr>
          <w:rFonts w:eastAsia="黑体" w:hint="eastAsia"/>
        </w:rPr>
        <w:t>2009</w:t>
      </w:r>
      <w:r w:rsidRPr="00E4374C">
        <w:rPr>
          <w:rFonts w:eastAsia="黑体" w:hint="eastAsia"/>
        </w:rPr>
        <w:t>年</w:t>
      </w:r>
      <w:r w:rsidRPr="00E4374C">
        <w:rPr>
          <w:rFonts w:eastAsia="黑体" w:hint="eastAsia"/>
        </w:rPr>
        <w:t>4</w:t>
      </w:r>
      <w:r w:rsidRPr="00E4374C">
        <w:rPr>
          <w:rFonts w:eastAsia="黑体" w:hint="eastAsia"/>
        </w:rPr>
        <w:t>月在日内瓦举行的德班审查会议的成果文件。委员会请缔约国在下次定期报告中列入具体资料，说明它为在国家一级执行《德班宣言和行动纲领》制定的行动计划和采取的其他措施。</w:t>
      </w:r>
    </w:p>
    <w:p w:rsidR="006D2458" w:rsidRPr="00E4374C" w:rsidRDefault="006D2458" w:rsidP="00A50855">
      <w:pPr>
        <w:pStyle w:val="H23GC"/>
      </w:pPr>
      <w:r w:rsidRPr="00E4374C">
        <w:rPr>
          <w:rFonts w:hint="eastAsia"/>
        </w:rPr>
        <w:tab/>
      </w:r>
      <w:r w:rsidRPr="00E4374C">
        <w:rPr>
          <w:rFonts w:hint="eastAsia"/>
        </w:rPr>
        <w:tab/>
      </w:r>
      <w:r w:rsidRPr="00E4374C">
        <w:rPr>
          <w:rFonts w:hint="eastAsia"/>
        </w:rPr>
        <w:t>非洲人后裔国际十年</w:t>
      </w:r>
    </w:p>
    <w:p w:rsidR="006D2458" w:rsidRPr="00E4374C" w:rsidRDefault="006D2458" w:rsidP="006D2458">
      <w:pPr>
        <w:pStyle w:val="SingleTxtGC"/>
        <w:rPr>
          <w:rFonts w:eastAsia="黑体"/>
        </w:rPr>
      </w:pPr>
      <w:r w:rsidRPr="00E4374C">
        <w:rPr>
          <w:rFonts w:eastAsia="黑体" w:hint="eastAsia"/>
        </w:rPr>
        <w:t>41</w:t>
      </w:r>
      <w:r w:rsidR="001037FD" w:rsidRPr="00E4374C">
        <w:rPr>
          <w:rFonts w:eastAsia="黑体" w:hint="eastAsia"/>
        </w:rPr>
        <w:t xml:space="preserve">.  </w:t>
      </w:r>
      <w:r w:rsidRPr="00E4374C">
        <w:rPr>
          <w:rFonts w:eastAsia="黑体" w:hint="eastAsia"/>
        </w:rPr>
        <w:t>根据大会关于宣布</w:t>
      </w:r>
      <w:r w:rsidRPr="00E4374C">
        <w:rPr>
          <w:rFonts w:eastAsia="黑体" w:hint="eastAsia"/>
        </w:rPr>
        <w:t>2015-2024</w:t>
      </w:r>
      <w:r w:rsidRPr="00E4374C">
        <w:rPr>
          <w:rFonts w:eastAsia="黑体" w:hint="eastAsia"/>
        </w:rPr>
        <w:t>年为“非洲人后裔国际十年”的第</w:t>
      </w:r>
      <w:r w:rsidRPr="00E4374C">
        <w:rPr>
          <w:rFonts w:eastAsia="黑体" w:hint="eastAsia"/>
        </w:rPr>
        <w:t>68/237</w:t>
      </w:r>
      <w:r w:rsidRPr="00E4374C">
        <w:rPr>
          <w:rFonts w:eastAsia="黑体" w:hint="eastAsia"/>
        </w:rPr>
        <w:t>号决议，以及关于执行“十年”活动方案的第</w:t>
      </w:r>
      <w:r w:rsidRPr="00E4374C">
        <w:rPr>
          <w:rFonts w:eastAsia="黑体" w:hint="eastAsia"/>
        </w:rPr>
        <w:t>69/16</w:t>
      </w:r>
      <w:r w:rsidRPr="00E4374C">
        <w:rPr>
          <w:rFonts w:eastAsia="黑体" w:hint="eastAsia"/>
        </w:rPr>
        <w:t>号决议，委员会建议缔约国制定和执行一项适当的措施和政策方案。委员会请缔约国在下次报告中列入具体资料，说明在该框架内采取的具体措施，同时考虑到关于对非洲人后裔的种族歧视问题的第</w:t>
      </w:r>
      <w:r w:rsidR="00AA6A32" w:rsidRPr="00E4374C">
        <w:rPr>
          <w:rFonts w:eastAsia="黑体" w:hint="eastAsia"/>
        </w:rPr>
        <w:t>34 (2011)</w:t>
      </w:r>
      <w:r w:rsidRPr="00E4374C">
        <w:rPr>
          <w:rFonts w:eastAsia="黑体" w:hint="eastAsia"/>
        </w:rPr>
        <w:t>号一般性建议。</w:t>
      </w:r>
    </w:p>
    <w:p w:rsidR="006D2458" w:rsidRPr="00E4374C" w:rsidRDefault="006D2458" w:rsidP="00A50855">
      <w:pPr>
        <w:pStyle w:val="H23GC"/>
      </w:pPr>
      <w:r w:rsidRPr="00E4374C">
        <w:rPr>
          <w:rFonts w:hint="eastAsia"/>
        </w:rPr>
        <w:tab/>
      </w:r>
      <w:r w:rsidRPr="00E4374C">
        <w:rPr>
          <w:rFonts w:hint="eastAsia"/>
        </w:rPr>
        <w:tab/>
      </w:r>
      <w:r w:rsidRPr="00E4374C">
        <w:rPr>
          <w:rFonts w:hint="eastAsia"/>
        </w:rPr>
        <w:t>与民间社会的协商</w:t>
      </w:r>
    </w:p>
    <w:p w:rsidR="006D2458" w:rsidRPr="00E4374C" w:rsidRDefault="006D2458" w:rsidP="006D2458">
      <w:pPr>
        <w:pStyle w:val="SingleTxtGC"/>
        <w:rPr>
          <w:rFonts w:eastAsia="黑体"/>
        </w:rPr>
      </w:pPr>
      <w:r w:rsidRPr="00E4374C">
        <w:rPr>
          <w:rFonts w:eastAsia="黑体" w:hint="eastAsia"/>
        </w:rPr>
        <w:t>42</w:t>
      </w:r>
      <w:r w:rsidR="001037FD" w:rsidRPr="00E4374C">
        <w:rPr>
          <w:rFonts w:eastAsia="黑体" w:hint="eastAsia"/>
        </w:rPr>
        <w:t xml:space="preserve">.  </w:t>
      </w:r>
      <w:r w:rsidRPr="00E4374C">
        <w:rPr>
          <w:rFonts w:eastAsia="黑体" w:hint="eastAsia"/>
        </w:rPr>
        <w:t>委员会建议缔约国，在编写下一次定期报告和对本结论性意见采取后续行动方面，继续与从事人权领域工作的有关民间社会组织，特别是与致力于消除种族歧视的组织进行磋商并加强与这些组织的对话。</w:t>
      </w:r>
    </w:p>
    <w:p w:rsidR="006D2458" w:rsidRPr="00E4374C" w:rsidRDefault="006D2458" w:rsidP="00A50855">
      <w:pPr>
        <w:pStyle w:val="H23GC"/>
      </w:pPr>
      <w:r w:rsidRPr="00E4374C">
        <w:rPr>
          <w:rFonts w:hint="eastAsia"/>
        </w:rPr>
        <w:tab/>
      </w:r>
      <w:r w:rsidRPr="00E4374C">
        <w:rPr>
          <w:rFonts w:hint="eastAsia"/>
        </w:rPr>
        <w:tab/>
      </w:r>
      <w:r w:rsidRPr="00E4374C">
        <w:rPr>
          <w:rFonts w:hint="eastAsia"/>
        </w:rPr>
        <w:t>《公约》第十四条下的声明</w:t>
      </w:r>
    </w:p>
    <w:p w:rsidR="006D2458" w:rsidRPr="00E4374C" w:rsidRDefault="006D2458" w:rsidP="006D2458">
      <w:pPr>
        <w:pStyle w:val="SingleTxtGC"/>
        <w:rPr>
          <w:rFonts w:eastAsia="黑体"/>
        </w:rPr>
      </w:pPr>
      <w:r w:rsidRPr="00E4374C">
        <w:rPr>
          <w:rFonts w:eastAsia="黑体" w:hint="eastAsia"/>
        </w:rPr>
        <w:t>43</w:t>
      </w:r>
      <w:r w:rsidR="001037FD" w:rsidRPr="00E4374C">
        <w:rPr>
          <w:rFonts w:eastAsia="黑体" w:hint="eastAsia"/>
        </w:rPr>
        <w:t xml:space="preserve">.  </w:t>
      </w:r>
      <w:r w:rsidRPr="00E4374C">
        <w:rPr>
          <w:rFonts w:eastAsia="黑体" w:hint="eastAsia"/>
        </w:rPr>
        <w:t>委员会鼓励缔约国作出《公约》第十四条规定的任择声明，承认委员会有权接收和审议个人来文。</w:t>
      </w:r>
    </w:p>
    <w:p w:rsidR="006D2458" w:rsidRPr="00E4374C" w:rsidRDefault="006D2458" w:rsidP="00A50855">
      <w:pPr>
        <w:pStyle w:val="H23GC"/>
      </w:pPr>
      <w:r w:rsidRPr="00E4374C">
        <w:rPr>
          <w:rFonts w:hint="eastAsia"/>
        </w:rPr>
        <w:tab/>
      </w:r>
      <w:r w:rsidRPr="00E4374C">
        <w:rPr>
          <w:rFonts w:hint="eastAsia"/>
        </w:rPr>
        <w:tab/>
      </w:r>
      <w:r w:rsidRPr="00E4374C">
        <w:rPr>
          <w:rFonts w:hint="eastAsia"/>
        </w:rPr>
        <w:t>《公约》第八条修正案</w:t>
      </w:r>
    </w:p>
    <w:p w:rsidR="006D2458" w:rsidRPr="00E4374C" w:rsidRDefault="006D2458" w:rsidP="006D2458">
      <w:pPr>
        <w:pStyle w:val="SingleTxtGC"/>
        <w:rPr>
          <w:rFonts w:eastAsia="黑体"/>
        </w:rPr>
      </w:pPr>
      <w:r w:rsidRPr="00E4374C">
        <w:rPr>
          <w:rFonts w:eastAsia="黑体" w:hint="eastAsia"/>
        </w:rPr>
        <w:t>44</w:t>
      </w:r>
      <w:r w:rsidR="001037FD" w:rsidRPr="00E4374C">
        <w:rPr>
          <w:rFonts w:eastAsia="黑体" w:hint="eastAsia"/>
        </w:rPr>
        <w:t xml:space="preserve">.  </w:t>
      </w:r>
      <w:r w:rsidRPr="00E4374C">
        <w:rPr>
          <w:rFonts w:eastAsia="黑体" w:hint="eastAsia"/>
        </w:rPr>
        <w:t>委员会建议缔约国批准《公约》缔约国第十四次会议</w:t>
      </w:r>
      <w:r w:rsidRPr="00E4374C">
        <w:rPr>
          <w:rFonts w:eastAsia="黑体" w:hint="eastAsia"/>
        </w:rPr>
        <w:t>1992</w:t>
      </w:r>
      <w:r w:rsidRPr="00E4374C">
        <w:rPr>
          <w:rFonts w:eastAsia="黑体" w:hint="eastAsia"/>
        </w:rPr>
        <w:t>年</w:t>
      </w:r>
      <w:r w:rsidRPr="00E4374C">
        <w:rPr>
          <w:rFonts w:eastAsia="黑体" w:hint="eastAsia"/>
        </w:rPr>
        <w:t>1</w:t>
      </w:r>
      <w:r w:rsidRPr="00E4374C">
        <w:rPr>
          <w:rFonts w:eastAsia="黑体" w:hint="eastAsia"/>
        </w:rPr>
        <w:t>月</w:t>
      </w:r>
      <w:r w:rsidRPr="00E4374C">
        <w:rPr>
          <w:rFonts w:eastAsia="黑体" w:hint="eastAsia"/>
        </w:rPr>
        <w:t>15</w:t>
      </w:r>
      <w:r w:rsidRPr="00E4374C">
        <w:rPr>
          <w:rFonts w:eastAsia="黑体" w:hint="eastAsia"/>
        </w:rPr>
        <w:t>日通过并经大会第</w:t>
      </w:r>
      <w:r w:rsidRPr="00E4374C">
        <w:rPr>
          <w:rFonts w:eastAsia="黑体" w:hint="eastAsia"/>
        </w:rPr>
        <w:t>47/111</w:t>
      </w:r>
      <w:r w:rsidRPr="00E4374C">
        <w:rPr>
          <w:rFonts w:eastAsia="黑体" w:hint="eastAsia"/>
        </w:rPr>
        <w:t>号决议核准的《公约》第八条第六款修正案。</w:t>
      </w:r>
    </w:p>
    <w:p w:rsidR="006D2458" w:rsidRPr="00E4374C" w:rsidRDefault="006D2458" w:rsidP="00A50855">
      <w:pPr>
        <w:pStyle w:val="H23GC"/>
      </w:pPr>
      <w:r w:rsidRPr="00E4374C">
        <w:rPr>
          <w:rFonts w:hint="eastAsia"/>
        </w:rPr>
        <w:tab/>
      </w:r>
      <w:r w:rsidRPr="00E4374C">
        <w:rPr>
          <w:rFonts w:hint="eastAsia"/>
        </w:rPr>
        <w:tab/>
      </w:r>
      <w:r w:rsidRPr="00E4374C">
        <w:rPr>
          <w:rFonts w:hint="eastAsia"/>
        </w:rPr>
        <w:t>共同核心文件</w:t>
      </w:r>
    </w:p>
    <w:p w:rsidR="006D2458" w:rsidRPr="00E4374C" w:rsidRDefault="006D2458" w:rsidP="006D2458">
      <w:pPr>
        <w:pStyle w:val="SingleTxtGC"/>
        <w:rPr>
          <w:rFonts w:eastAsia="黑体"/>
        </w:rPr>
      </w:pPr>
      <w:r w:rsidRPr="00E4374C">
        <w:rPr>
          <w:rFonts w:eastAsia="黑体" w:hint="eastAsia"/>
        </w:rPr>
        <w:t>45</w:t>
      </w:r>
      <w:r w:rsidR="001037FD" w:rsidRPr="00E4374C">
        <w:rPr>
          <w:rFonts w:eastAsia="黑体" w:hint="eastAsia"/>
        </w:rPr>
        <w:t xml:space="preserve">.  </w:t>
      </w:r>
      <w:r w:rsidRPr="00E4374C">
        <w:rPr>
          <w:rFonts w:eastAsia="黑体" w:hint="eastAsia"/>
        </w:rPr>
        <w:t>委员会鼓励缔约国遵照</w:t>
      </w:r>
      <w:r w:rsidRPr="00E4374C">
        <w:rPr>
          <w:rFonts w:eastAsia="黑体" w:hint="eastAsia"/>
        </w:rPr>
        <w:t>2006</w:t>
      </w:r>
      <w:r w:rsidRPr="00E4374C">
        <w:rPr>
          <w:rFonts w:eastAsia="黑体" w:hint="eastAsia"/>
        </w:rPr>
        <w:t>年</w:t>
      </w:r>
      <w:r w:rsidRPr="00E4374C">
        <w:rPr>
          <w:rFonts w:eastAsia="黑体" w:hint="eastAsia"/>
        </w:rPr>
        <w:t>6</w:t>
      </w:r>
      <w:r w:rsidRPr="00E4374C">
        <w:rPr>
          <w:rFonts w:eastAsia="黑体" w:hint="eastAsia"/>
        </w:rPr>
        <w:t>月举行的人权条约机构第五次委员会间会议通过的根据国际人权条约提交报告的协调准则</w:t>
      </w:r>
      <w:r w:rsidRPr="00E4374C">
        <w:rPr>
          <w:rFonts w:eastAsia="黑体" w:hint="eastAsia"/>
        </w:rPr>
        <w:t>(HRI/GEN/2/Rev.</w:t>
      </w:r>
      <w:r w:rsidR="002E609A">
        <w:rPr>
          <w:rFonts w:eastAsia="黑体" w:hint="eastAsia"/>
        </w:rPr>
        <w:t>6,</w:t>
      </w:r>
      <w:r w:rsidR="002E609A">
        <w:rPr>
          <w:rFonts w:eastAsia="黑体"/>
        </w:rPr>
        <w:t xml:space="preserve"> </w:t>
      </w:r>
      <w:r w:rsidRPr="00E4374C">
        <w:rPr>
          <w:rFonts w:eastAsia="黑体" w:hint="eastAsia"/>
        </w:rPr>
        <w:t>第一章</w:t>
      </w:r>
      <w:r w:rsidRPr="00E4374C">
        <w:rPr>
          <w:rFonts w:eastAsia="黑体" w:hint="eastAsia"/>
        </w:rPr>
        <w:t>)</w:t>
      </w:r>
      <w:r w:rsidRPr="00E4374C">
        <w:rPr>
          <w:rFonts w:eastAsia="黑体" w:hint="eastAsia"/>
        </w:rPr>
        <w:t>，尤其是关于提交共同核心文件的准则，更新</w:t>
      </w:r>
      <w:r w:rsidRPr="00E4374C">
        <w:rPr>
          <w:rFonts w:eastAsia="黑体" w:hint="eastAsia"/>
        </w:rPr>
        <w:t>2011</w:t>
      </w:r>
      <w:r w:rsidRPr="00E4374C">
        <w:rPr>
          <w:rFonts w:eastAsia="黑体" w:hint="eastAsia"/>
        </w:rPr>
        <w:t>年起提交的共同核心文件。根据大会第</w:t>
      </w:r>
      <w:r w:rsidRPr="00E4374C">
        <w:rPr>
          <w:rFonts w:eastAsia="黑体" w:hint="eastAsia"/>
        </w:rPr>
        <w:t>68/268</w:t>
      </w:r>
      <w:r w:rsidRPr="00E4374C">
        <w:rPr>
          <w:rFonts w:eastAsia="黑体" w:hint="eastAsia"/>
        </w:rPr>
        <w:t>号决议，委员会促请缔约国遵守此类文件</w:t>
      </w:r>
      <w:r w:rsidRPr="00E4374C">
        <w:rPr>
          <w:rFonts w:eastAsia="黑体" w:hint="eastAsia"/>
        </w:rPr>
        <w:t>4</w:t>
      </w:r>
      <w:r w:rsidR="002E609A">
        <w:rPr>
          <w:rFonts w:eastAsia="黑体" w:hint="eastAsia"/>
        </w:rPr>
        <w:t>2,</w:t>
      </w:r>
      <w:r w:rsidRPr="00E4374C">
        <w:rPr>
          <w:rFonts w:eastAsia="黑体" w:hint="eastAsia"/>
        </w:rPr>
        <w:t>400</w:t>
      </w:r>
      <w:r w:rsidRPr="00E4374C">
        <w:rPr>
          <w:rFonts w:eastAsia="黑体" w:hint="eastAsia"/>
        </w:rPr>
        <w:t>字的篇幅限制。</w:t>
      </w:r>
    </w:p>
    <w:p w:rsidR="006D2458" w:rsidRPr="00E4374C" w:rsidRDefault="006D2458" w:rsidP="00A50855">
      <w:pPr>
        <w:pStyle w:val="H23GC"/>
      </w:pPr>
      <w:r w:rsidRPr="00E4374C">
        <w:rPr>
          <w:rFonts w:hint="eastAsia"/>
        </w:rPr>
        <w:tab/>
      </w:r>
      <w:r w:rsidRPr="00E4374C">
        <w:rPr>
          <w:rFonts w:hint="eastAsia"/>
        </w:rPr>
        <w:tab/>
      </w:r>
      <w:r w:rsidRPr="00E4374C">
        <w:rPr>
          <w:rFonts w:hint="eastAsia"/>
        </w:rPr>
        <w:t>后续落实本结论性意见</w:t>
      </w:r>
    </w:p>
    <w:p w:rsidR="006D2458" w:rsidRPr="00E4374C" w:rsidRDefault="006D2458" w:rsidP="006D2458">
      <w:pPr>
        <w:pStyle w:val="SingleTxtGC"/>
        <w:rPr>
          <w:rFonts w:eastAsia="黑体"/>
        </w:rPr>
      </w:pPr>
      <w:r w:rsidRPr="00E4374C">
        <w:rPr>
          <w:rFonts w:eastAsia="黑体" w:hint="eastAsia"/>
        </w:rPr>
        <w:t>46</w:t>
      </w:r>
      <w:r w:rsidR="001037FD" w:rsidRPr="00E4374C">
        <w:rPr>
          <w:rFonts w:eastAsia="黑体" w:hint="eastAsia"/>
        </w:rPr>
        <w:t xml:space="preserve">.  </w:t>
      </w:r>
      <w:r w:rsidRPr="00E4374C">
        <w:rPr>
          <w:rFonts w:eastAsia="黑体" w:hint="eastAsia"/>
        </w:rPr>
        <w:t>根据《公约》第九条第一款和议事规则第</w:t>
      </w:r>
      <w:r w:rsidRPr="00E4374C">
        <w:rPr>
          <w:rFonts w:eastAsia="黑体" w:hint="eastAsia"/>
        </w:rPr>
        <w:t>65</w:t>
      </w:r>
      <w:r w:rsidRPr="00E4374C">
        <w:rPr>
          <w:rFonts w:eastAsia="黑体" w:hint="eastAsia"/>
        </w:rPr>
        <w:t>条，委员会请缔约国在本结论性意见通过后一年内提供资料，说明上文第</w:t>
      </w:r>
      <w:r w:rsidRPr="00E4374C">
        <w:rPr>
          <w:rFonts w:eastAsia="黑体" w:hint="eastAsia"/>
        </w:rPr>
        <w:t>8</w:t>
      </w:r>
      <w:r w:rsidRPr="00E4374C">
        <w:rPr>
          <w:rFonts w:eastAsia="黑体" w:hint="eastAsia"/>
        </w:rPr>
        <w:t>段、第</w:t>
      </w:r>
      <w:r w:rsidRPr="00E4374C">
        <w:rPr>
          <w:rFonts w:eastAsia="黑体" w:hint="eastAsia"/>
        </w:rPr>
        <w:t>14</w:t>
      </w:r>
      <w:r w:rsidRPr="00E4374C">
        <w:rPr>
          <w:rFonts w:eastAsia="黑体" w:hint="eastAsia"/>
        </w:rPr>
        <w:t>段和第</w:t>
      </w:r>
      <w:r w:rsidRPr="00E4374C">
        <w:rPr>
          <w:rFonts w:eastAsia="黑体" w:hint="eastAsia"/>
        </w:rPr>
        <w:t>20</w:t>
      </w:r>
      <w:r w:rsidR="0031710B" w:rsidRPr="00E4374C">
        <w:rPr>
          <w:rFonts w:eastAsia="黑体"/>
          <w:sz w:val="10"/>
          <w:szCs w:val="10"/>
        </w:rPr>
        <w:t xml:space="preserve"> </w:t>
      </w:r>
      <w:r w:rsidRPr="00E4374C">
        <w:rPr>
          <w:rFonts w:eastAsia="黑体" w:hint="eastAsia"/>
        </w:rPr>
        <w:t>(a)</w:t>
      </w:r>
      <w:r w:rsidRPr="00E4374C">
        <w:rPr>
          <w:rFonts w:eastAsia="黑体" w:hint="eastAsia"/>
        </w:rPr>
        <w:t>段和</w:t>
      </w:r>
      <w:r w:rsidRPr="00E4374C">
        <w:rPr>
          <w:rFonts w:eastAsia="黑体" w:hint="eastAsia"/>
        </w:rPr>
        <w:t>20</w:t>
      </w:r>
      <w:r w:rsidR="0031710B" w:rsidRPr="00E4374C">
        <w:rPr>
          <w:rFonts w:eastAsia="黑体"/>
          <w:sz w:val="10"/>
          <w:szCs w:val="10"/>
        </w:rPr>
        <w:t xml:space="preserve"> </w:t>
      </w:r>
      <w:r w:rsidRPr="00E4374C">
        <w:rPr>
          <w:rFonts w:eastAsia="黑体" w:hint="eastAsia"/>
        </w:rPr>
        <w:t>(b)</w:t>
      </w:r>
      <w:r w:rsidRPr="00E4374C">
        <w:rPr>
          <w:rFonts w:eastAsia="黑体" w:hint="eastAsia"/>
        </w:rPr>
        <w:t>段所载建议的落实情况。</w:t>
      </w:r>
    </w:p>
    <w:p w:rsidR="006D2458" w:rsidRPr="00E4374C" w:rsidRDefault="006D2458" w:rsidP="001A6FBF">
      <w:pPr>
        <w:pStyle w:val="H23GC"/>
      </w:pPr>
      <w:r w:rsidRPr="00E4374C">
        <w:rPr>
          <w:rFonts w:hint="eastAsia"/>
        </w:rPr>
        <w:tab/>
      </w:r>
      <w:r w:rsidRPr="00E4374C">
        <w:rPr>
          <w:rFonts w:hint="eastAsia"/>
        </w:rPr>
        <w:tab/>
      </w:r>
      <w:r w:rsidRPr="00E4374C">
        <w:rPr>
          <w:rFonts w:hint="eastAsia"/>
        </w:rPr>
        <w:t>特别重要的段落</w:t>
      </w:r>
    </w:p>
    <w:p w:rsidR="006D2458" w:rsidRPr="00E4374C" w:rsidRDefault="006D2458" w:rsidP="006D2458">
      <w:pPr>
        <w:pStyle w:val="SingleTxtGC"/>
        <w:rPr>
          <w:rFonts w:eastAsia="黑体"/>
        </w:rPr>
      </w:pPr>
      <w:r w:rsidRPr="00E4374C">
        <w:rPr>
          <w:rFonts w:eastAsia="黑体" w:hint="eastAsia"/>
        </w:rPr>
        <w:t>47</w:t>
      </w:r>
      <w:r w:rsidR="001037FD" w:rsidRPr="00E4374C">
        <w:rPr>
          <w:rFonts w:eastAsia="黑体" w:hint="eastAsia"/>
        </w:rPr>
        <w:t xml:space="preserve">.  </w:t>
      </w:r>
      <w:r w:rsidRPr="00E4374C">
        <w:rPr>
          <w:rFonts w:eastAsia="黑体" w:hint="eastAsia"/>
        </w:rPr>
        <w:t>委员会谨请缔约国注意，上文第</w:t>
      </w:r>
      <w:r w:rsidRPr="00E4374C">
        <w:rPr>
          <w:rFonts w:eastAsia="黑体" w:hint="eastAsia"/>
        </w:rPr>
        <w:t>12</w:t>
      </w:r>
      <w:r w:rsidRPr="00E4374C">
        <w:rPr>
          <w:rFonts w:eastAsia="黑体" w:hint="eastAsia"/>
        </w:rPr>
        <w:t>、第</w:t>
      </w:r>
      <w:r w:rsidRPr="00E4374C">
        <w:rPr>
          <w:rFonts w:eastAsia="黑体" w:hint="eastAsia"/>
        </w:rPr>
        <w:t>18</w:t>
      </w:r>
      <w:r w:rsidRPr="00E4374C">
        <w:rPr>
          <w:rFonts w:eastAsia="黑体" w:hint="eastAsia"/>
        </w:rPr>
        <w:t>、第</w:t>
      </w:r>
      <w:r w:rsidRPr="00E4374C">
        <w:rPr>
          <w:rFonts w:eastAsia="黑体" w:hint="eastAsia"/>
        </w:rPr>
        <w:t>26</w:t>
      </w:r>
      <w:r w:rsidRPr="00E4374C">
        <w:rPr>
          <w:rFonts w:eastAsia="黑体" w:hint="eastAsia"/>
        </w:rPr>
        <w:t>和第</w:t>
      </w:r>
      <w:r w:rsidRPr="00E4374C">
        <w:rPr>
          <w:rFonts w:eastAsia="黑体" w:hint="eastAsia"/>
        </w:rPr>
        <w:t>28</w:t>
      </w:r>
      <w:r w:rsidRPr="00E4374C">
        <w:rPr>
          <w:rFonts w:eastAsia="黑体" w:hint="eastAsia"/>
        </w:rPr>
        <w:t>段所载建议特别重要，并请缔约国在下次定期报告中提供详细资料，说明为落实这些建议所采取的具体措施。</w:t>
      </w:r>
    </w:p>
    <w:p w:rsidR="006D2458" w:rsidRPr="00E4374C" w:rsidRDefault="006D2458" w:rsidP="001A6FBF">
      <w:pPr>
        <w:pStyle w:val="H23GC"/>
      </w:pPr>
      <w:r w:rsidRPr="00E4374C">
        <w:rPr>
          <w:rFonts w:hint="eastAsia"/>
        </w:rPr>
        <w:tab/>
      </w:r>
      <w:r w:rsidRPr="00E4374C">
        <w:rPr>
          <w:rFonts w:hint="eastAsia"/>
        </w:rPr>
        <w:tab/>
      </w:r>
      <w:r w:rsidRPr="00E4374C">
        <w:rPr>
          <w:rFonts w:hint="eastAsia"/>
        </w:rPr>
        <w:t>资料的传播</w:t>
      </w:r>
    </w:p>
    <w:p w:rsidR="006D2458" w:rsidRPr="00E4374C" w:rsidRDefault="006D2458" w:rsidP="006D2458">
      <w:pPr>
        <w:pStyle w:val="SingleTxtGC"/>
        <w:rPr>
          <w:rFonts w:eastAsia="黑体"/>
        </w:rPr>
      </w:pPr>
      <w:r w:rsidRPr="00E4374C">
        <w:rPr>
          <w:rFonts w:eastAsia="黑体" w:hint="eastAsia"/>
        </w:rPr>
        <w:t>48</w:t>
      </w:r>
      <w:r w:rsidR="001037FD" w:rsidRPr="00E4374C">
        <w:rPr>
          <w:rFonts w:eastAsia="黑体" w:hint="eastAsia"/>
        </w:rPr>
        <w:t xml:space="preserve">.  </w:t>
      </w:r>
      <w:r w:rsidRPr="00E4374C">
        <w:rPr>
          <w:rFonts w:eastAsia="黑体" w:hint="eastAsia"/>
        </w:rPr>
        <w:t>委员会建议缔约国在提交报告时方便公众索取和查阅，并酌情同样以官方和其他通用语言公布委员会关于这些报告的结论性意见。</w:t>
      </w:r>
    </w:p>
    <w:p w:rsidR="006D2458" w:rsidRPr="00E4374C" w:rsidRDefault="006D2458" w:rsidP="001A6FBF">
      <w:pPr>
        <w:pStyle w:val="H23GC"/>
      </w:pPr>
      <w:r w:rsidRPr="00E4374C">
        <w:rPr>
          <w:rFonts w:hint="eastAsia"/>
        </w:rPr>
        <w:tab/>
      </w:r>
      <w:r w:rsidRPr="00E4374C">
        <w:rPr>
          <w:rFonts w:hint="eastAsia"/>
        </w:rPr>
        <w:tab/>
      </w:r>
      <w:r w:rsidRPr="00E4374C">
        <w:rPr>
          <w:rFonts w:hint="eastAsia"/>
        </w:rPr>
        <w:t>编写下一次定期报告</w:t>
      </w:r>
    </w:p>
    <w:p w:rsidR="00C11DE2" w:rsidRDefault="006D2458" w:rsidP="006D2458">
      <w:pPr>
        <w:pStyle w:val="SingleTxtGC"/>
        <w:rPr>
          <w:rFonts w:eastAsia="黑体"/>
        </w:rPr>
      </w:pPr>
      <w:r w:rsidRPr="00E4374C">
        <w:rPr>
          <w:rFonts w:eastAsia="黑体" w:hint="eastAsia"/>
        </w:rPr>
        <w:t>49</w:t>
      </w:r>
      <w:r w:rsidR="001037FD" w:rsidRPr="00E4374C">
        <w:rPr>
          <w:rFonts w:eastAsia="黑体" w:hint="eastAsia"/>
        </w:rPr>
        <w:t xml:space="preserve">.  </w:t>
      </w:r>
      <w:r w:rsidRPr="00E4374C">
        <w:rPr>
          <w:rFonts w:eastAsia="黑体" w:hint="eastAsia"/>
        </w:rPr>
        <w:t>委员会建议缔约国在</w:t>
      </w:r>
      <w:r w:rsidRPr="00E4374C">
        <w:rPr>
          <w:rFonts w:eastAsia="黑体" w:hint="eastAsia"/>
        </w:rPr>
        <w:t>2021</w:t>
      </w:r>
      <w:r w:rsidRPr="00E4374C">
        <w:rPr>
          <w:rFonts w:eastAsia="黑体" w:hint="eastAsia"/>
        </w:rPr>
        <w:t>年</w:t>
      </w:r>
      <w:r w:rsidRPr="00E4374C">
        <w:rPr>
          <w:rFonts w:eastAsia="黑体" w:hint="eastAsia"/>
        </w:rPr>
        <w:t>7</w:t>
      </w:r>
      <w:r w:rsidRPr="00E4374C">
        <w:rPr>
          <w:rFonts w:eastAsia="黑体" w:hint="eastAsia"/>
        </w:rPr>
        <w:t>月</w:t>
      </w:r>
      <w:r w:rsidRPr="00E4374C">
        <w:rPr>
          <w:rFonts w:eastAsia="黑体" w:hint="eastAsia"/>
        </w:rPr>
        <w:t>16</w:t>
      </w:r>
      <w:r w:rsidRPr="00E4374C">
        <w:rPr>
          <w:rFonts w:eastAsia="黑体" w:hint="eastAsia"/>
        </w:rPr>
        <w:t>日前以一份文件提交第十四和十五次合并定期报告，报告应遵循委员会第七十一届会议通过的报告准则</w:t>
      </w:r>
      <w:r w:rsidRPr="00E4374C">
        <w:rPr>
          <w:rFonts w:eastAsia="黑体" w:hint="eastAsia"/>
        </w:rPr>
        <w:t>(CERD/C/ 2007/1)</w:t>
      </w:r>
      <w:r w:rsidRPr="00E4374C">
        <w:rPr>
          <w:rFonts w:eastAsia="黑体" w:hint="eastAsia"/>
        </w:rPr>
        <w:t>并回应本结论性意见提到的所有问题。根据大会第</w:t>
      </w:r>
      <w:r w:rsidRPr="00E4374C">
        <w:rPr>
          <w:rFonts w:eastAsia="黑体" w:hint="eastAsia"/>
        </w:rPr>
        <w:t>68/268</w:t>
      </w:r>
      <w:r w:rsidRPr="00E4374C">
        <w:rPr>
          <w:rFonts w:eastAsia="黑体" w:hint="eastAsia"/>
        </w:rPr>
        <w:t>号决议，委员会促请缔约国遵守定期报告</w:t>
      </w:r>
      <w:r w:rsidRPr="00E4374C">
        <w:rPr>
          <w:rFonts w:eastAsia="黑体" w:hint="eastAsia"/>
        </w:rPr>
        <w:t>2</w:t>
      </w:r>
      <w:r w:rsidR="002E609A">
        <w:rPr>
          <w:rFonts w:eastAsia="黑体" w:hint="eastAsia"/>
        </w:rPr>
        <w:t>1,</w:t>
      </w:r>
      <w:r w:rsidRPr="00E4374C">
        <w:rPr>
          <w:rFonts w:eastAsia="黑体" w:hint="eastAsia"/>
        </w:rPr>
        <w:t>200</w:t>
      </w:r>
      <w:r w:rsidRPr="00E4374C">
        <w:rPr>
          <w:rFonts w:eastAsia="黑体" w:hint="eastAsia"/>
        </w:rPr>
        <w:t>字的篇幅限制。</w:t>
      </w:r>
    </w:p>
    <w:p w:rsidR="00A54E02" w:rsidRPr="00E4374C" w:rsidRDefault="00A54E02" w:rsidP="006D2458">
      <w:pPr>
        <w:pStyle w:val="SingleTxtGC"/>
        <w:rPr>
          <w:rFonts w:eastAsia="黑体" w:hint="eastAsia"/>
        </w:rPr>
      </w:pPr>
    </w:p>
    <w:p w:rsidR="001A6FBF" w:rsidRPr="00AA6A32" w:rsidRDefault="001A6FBF" w:rsidP="00AA6A3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A6FBF" w:rsidRPr="00AA6A32"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C9" w:rsidRPr="000D319F" w:rsidRDefault="004F06C9" w:rsidP="000D319F">
      <w:pPr>
        <w:pStyle w:val="af0"/>
        <w:spacing w:after="240"/>
        <w:ind w:left="907"/>
        <w:rPr>
          <w:rFonts w:asciiTheme="majorBidi" w:eastAsia="宋体" w:hAnsiTheme="majorBidi" w:cstheme="majorBidi"/>
          <w:sz w:val="21"/>
          <w:szCs w:val="21"/>
          <w:lang w:val="en-US"/>
        </w:rPr>
      </w:pPr>
    </w:p>
    <w:p w:rsidR="004F06C9" w:rsidRPr="000D319F" w:rsidRDefault="004F06C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F06C9" w:rsidRPr="000D319F" w:rsidRDefault="004F06C9" w:rsidP="000D319F">
      <w:pPr>
        <w:pStyle w:val="af0"/>
      </w:pPr>
    </w:p>
  </w:endnote>
  <w:endnote w:type="continuationNotice" w:id="1">
    <w:p w:rsidR="004F06C9" w:rsidRDefault="004F06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11DE2" w:rsidRDefault="00C11DE2" w:rsidP="00C11DE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22D3B">
      <w:rPr>
        <w:rStyle w:val="af2"/>
        <w:noProof/>
      </w:rPr>
      <w:t>2</w:t>
    </w:r>
    <w:r>
      <w:rPr>
        <w:rStyle w:val="af2"/>
      </w:rPr>
      <w:fldChar w:fldCharType="end"/>
    </w:r>
    <w:r>
      <w:rPr>
        <w:rStyle w:val="af2"/>
      </w:rPr>
      <w:tab/>
    </w:r>
    <w:r w:rsidRPr="00C11DE2">
      <w:rPr>
        <w:rStyle w:val="af2"/>
        <w:b w:val="0"/>
        <w:snapToGrid w:val="0"/>
        <w:sz w:val="16"/>
      </w:rPr>
      <w:t>GE.18-14949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11DE2" w:rsidRDefault="00C11DE2" w:rsidP="00C11DE2">
    <w:pPr>
      <w:pStyle w:val="af0"/>
      <w:tabs>
        <w:tab w:val="clear" w:pos="431"/>
        <w:tab w:val="right" w:pos="9638"/>
      </w:tabs>
      <w:rPr>
        <w:rStyle w:val="af2"/>
      </w:rPr>
    </w:pPr>
    <w:r>
      <w:t>GE.18-14949</w:t>
    </w:r>
    <w:r>
      <w:tab/>
    </w:r>
    <w:r>
      <w:rPr>
        <w:rStyle w:val="af2"/>
      </w:rPr>
      <w:fldChar w:fldCharType="begin"/>
    </w:r>
    <w:r>
      <w:rPr>
        <w:rStyle w:val="af2"/>
      </w:rPr>
      <w:instrText xml:space="preserve"> PAGE  \* MERGEFORMAT </w:instrText>
    </w:r>
    <w:r>
      <w:rPr>
        <w:rStyle w:val="af2"/>
      </w:rPr>
      <w:fldChar w:fldCharType="separate"/>
    </w:r>
    <w:r w:rsidR="00B22D3B">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D1FBC" w:rsidRDefault="00C11DE2" w:rsidP="00487939">
    <w:pPr>
      <w:pStyle w:val="af0"/>
      <w:tabs>
        <w:tab w:val="left" w:pos="1701"/>
        <w:tab w:val="left" w:pos="2552"/>
        <w:tab w:val="left" w:pos="8448"/>
      </w:tabs>
      <w:spacing w:before="360"/>
      <w:rPr>
        <w:rFonts w:eastAsiaTheme="minorEastAsia"/>
        <w:b/>
        <w:sz w:val="21"/>
        <w:lang w:eastAsia="zh-CN"/>
      </w:rPr>
    </w:pPr>
    <w:r>
      <w:rPr>
        <w:sz w:val="20"/>
        <w:lang w:eastAsia="zh-CN"/>
      </w:rPr>
      <w:t>GE.18-14949</w:t>
    </w:r>
    <w:r w:rsidR="00731A42" w:rsidRPr="00EE277A">
      <w:rPr>
        <w:sz w:val="20"/>
        <w:lang w:eastAsia="zh-CN"/>
      </w:rPr>
      <w:t xml:space="preserve"> (C)</w:t>
    </w:r>
    <w:r w:rsidR="006D1FBC">
      <w:rPr>
        <w:sz w:val="20"/>
        <w:lang w:eastAsia="zh-CN"/>
      </w:rPr>
      <w:tab/>
    </w:r>
    <w:r w:rsidR="00786D8E">
      <w:rPr>
        <w:sz w:val="20"/>
        <w:lang w:eastAsia="zh-CN"/>
      </w:rPr>
      <w:t>0910</w:t>
    </w:r>
    <w:r w:rsidR="006D1FBC">
      <w:rPr>
        <w:sz w:val="20"/>
        <w:lang w:eastAsia="zh-CN"/>
      </w:rPr>
      <w:t>1</w:t>
    </w:r>
    <w:r w:rsidR="00786D8E">
      <w:rPr>
        <w:rFonts w:eastAsiaTheme="minorEastAsia"/>
        <w:sz w:val="20"/>
        <w:lang w:eastAsia="zh-CN"/>
      </w:rPr>
      <w:t>8</w:t>
    </w:r>
    <w:r w:rsidR="00731A42">
      <w:rPr>
        <w:sz w:val="20"/>
        <w:lang w:eastAsia="zh-CN"/>
      </w:rPr>
      <w:tab/>
    </w:r>
    <w:r w:rsidR="00786D8E">
      <w:rPr>
        <w:sz w:val="20"/>
        <w:lang w:eastAsia="zh-CN"/>
      </w:rPr>
      <w:t>111</w:t>
    </w:r>
    <w:r w:rsidR="00731A42">
      <w:rPr>
        <w:sz w:val="20"/>
        <w:lang w:eastAsia="zh-CN"/>
      </w:rPr>
      <w:t>01</w:t>
    </w:r>
    <w:r w:rsidR="00786D8E">
      <w:rPr>
        <w:rFonts w:eastAsiaTheme="minorEastAsia"/>
        <w:sz w:val="20"/>
        <w:lang w:eastAsia="zh-CN"/>
      </w:rPr>
      <w:t>8</w:t>
    </w:r>
  </w:p>
  <w:p w:rsidR="00056632" w:rsidRPr="00487939" w:rsidRDefault="00C11DE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BIH/CO/12-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IH/CO/12-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C9" w:rsidRPr="000157B1" w:rsidRDefault="004F06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F06C9" w:rsidRPr="000157B1" w:rsidRDefault="004F06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F06C9" w:rsidRDefault="004F06C9"/>
  </w:footnote>
  <w:footnote w:id="2">
    <w:p w:rsidR="0020450F" w:rsidRPr="0020450F" w:rsidRDefault="0020450F" w:rsidP="0020450F">
      <w:pPr>
        <w:pStyle w:val="a6"/>
        <w:tabs>
          <w:tab w:val="clear" w:pos="1021"/>
          <w:tab w:val="right" w:pos="1020"/>
        </w:tabs>
        <w:rPr>
          <w:rFonts w:hint="eastAsia"/>
        </w:rPr>
      </w:pPr>
      <w:r w:rsidRPr="0020450F">
        <w:rPr>
          <w:rStyle w:val="a8"/>
          <w:rFonts w:eastAsia="宋体"/>
          <w:vertAlign w:val="baseline"/>
        </w:rPr>
        <w:tab/>
        <w:t>*</w:t>
      </w:r>
      <w:r w:rsidRPr="0020450F">
        <w:tab/>
      </w:r>
      <w:r w:rsidRPr="0020450F">
        <w:rPr>
          <w:lang w:val="zh-CN"/>
        </w:rPr>
        <w:t>委员会第九十六届会议</w:t>
      </w:r>
      <w:r w:rsidRPr="0020450F">
        <w:rPr>
          <w:lang w:val="zh-CN"/>
        </w:rPr>
        <w:t>(2018</w:t>
      </w:r>
      <w:r w:rsidRPr="0020450F">
        <w:rPr>
          <w:lang w:val="zh-CN"/>
        </w:rPr>
        <w:t>年</w:t>
      </w:r>
      <w:r w:rsidRPr="0020450F">
        <w:rPr>
          <w:lang w:val="zh-CN"/>
        </w:rPr>
        <w:t>8</w:t>
      </w:r>
      <w:r w:rsidRPr="0020450F">
        <w:rPr>
          <w:lang w:val="zh-CN"/>
        </w:rPr>
        <w:t>月</w:t>
      </w:r>
      <w:r w:rsidRPr="0020450F">
        <w:rPr>
          <w:lang w:val="zh-CN"/>
        </w:rPr>
        <w:t>6</w:t>
      </w:r>
      <w:r w:rsidRPr="0020450F">
        <w:rPr>
          <w:lang w:val="zh-CN"/>
        </w:rPr>
        <w:t>日至</w:t>
      </w:r>
      <w:r w:rsidRPr="0020450F">
        <w:rPr>
          <w:lang w:val="zh-CN"/>
        </w:rPr>
        <w:t>30</w:t>
      </w:r>
      <w:r w:rsidRPr="0020450F">
        <w:rPr>
          <w:lang w:val="zh-CN"/>
        </w:rPr>
        <w:t>日</w:t>
      </w:r>
      <w:r w:rsidRPr="0020450F">
        <w:rPr>
          <w:lang w:val="zh-CN"/>
        </w:rPr>
        <w:t>)</w:t>
      </w:r>
      <w:r w:rsidRPr="0020450F">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C11DE2" w:rsidP="00C11DE2">
    <w:pPr>
      <w:pStyle w:val="af3"/>
    </w:pPr>
    <w:r>
      <w:t>CERD/C/BIH/CO/12-13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C11DE2" w:rsidP="00C11DE2">
    <w:pPr>
      <w:pStyle w:val="af3"/>
      <w:jc w:val="right"/>
    </w:pPr>
    <w:r>
      <w:t>CERD/C/BIH/CO/12-13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821BB6"/>
    <w:multiLevelType w:val="hybridMultilevel"/>
    <w:tmpl w:val="76A2C05E"/>
    <w:lvl w:ilvl="0" w:tplc="1248AD00">
      <w:start w:val="1"/>
      <w:numFmt w:val="lowerLetter"/>
      <w:lvlText w:val="(%1)"/>
      <w:lvlJc w:val="left"/>
      <w:pPr>
        <w:ind w:left="3048" w:hanging="360"/>
      </w:pPr>
      <w:rPr>
        <w:rFonts w:hint="default"/>
      </w:rPr>
    </w:lvl>
    <w:lvl w:ilvl="1" w:tplc="04090019" w:tentative="1">
      <w:start w:val="1"/>
      <w:numFmt w:val="lowerLetter"/>
      <w:lvlText w:val="%2)"/>
      <w:lvlJc w:val="left"/>
      <w:pPr>
        <w:ind w:left="1974" w:hanging="420"/>
      </w:pPr>
    </w:lvl>
    <w:lvl w:ilvl="2" w:tplc="1248AD00">
      <w:start w:val="1"/>
      <w:numFmt w:val="lowerLetter"/>
      <w:lvlText w:val="(%3)"/>
      <w:lvlJc w:val="left"/>
      <w:pPr>
        <w:ind w:left="2394" w:hanging="420"/>
      </w:pPr>
      <w:rPr>
        <w:rFonts w:hint="default"/>
      </w:r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506372"/>
    <w:multiLevelType w:val="hybridMultilevel"/>
    <w:tmpl w:val="BBC88564"/>
    <w:lvl w:ilvl="0" w:tplc="1248AD00">
      <w:start w:val="1"/>
      <w:numFmt w:val="lowerLetter"/>
      <w:lvlText w:val="(%1)"/>
      <w:lvlJc w:val="left"/>
      <w:pPr>
        <w:ind w:left="1914"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A45532"/>
    <w:multiLevelType w:val="hybridMultilevel"/>
    <w:tmpl w:val="AF98C982"/>
    <w:lvl w:ilvl="0" w:tplc="1248AD0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386D745B"/>
    <w:multiLevelType w:val="hybridMultilevel"/>
    <w:tmpl w:val="5A5871C0"/>
    <w:lvl w:ilvl="0" w:tplc="1248AD0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7" w15:restartNumberingAfterBreak="0">
    <w:nsid w:val="52C16B3B"/>
    <w:multiLevelType w:val="hybridMultilevel"/>
    <w:tmpl w:val="ADA088C2"/>
    <w:lvl w:ilvl="0" w:tplc="7B50467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62D95859"/>
    <w:multiLevelType w:val="hybridMultilevel"/>
    <w:tmpl w:val="1D8E3802"/>
    <w:lvl w:ilvl="0" w:tplc="1248AD00">
      <w:start w:val="1"/>
      <w:numFmt w:val="lowerLetter"/>
      <w:lvlText w:val="(%1)"/>
      <w:lvlJc w:val="left"/>
      <w:pPr>
        <w:ind w:left="3048" w:hanging="360"/>
      </w:pPr>
      <w:rPr>
        <w:rFonts w:hint="default"/>
      </w:r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F10C48"/>
    <w:multiLevelType w:val="hybridMultilevel"/>
    <w:tmpl w:val="CBB46912"/>
    <w:lvl w:ilvl="0" w:tplc="0409000F">
      <w:start w:val="1"/>
      <w:numFmt w:val="decimal"/>
      <w:lvlText w:val="%1."/>
      <w:lvlJc w:val="left"/>
      <w:pPr>
        <w:ind w:left="1554" w:hanging="420"/>
      </w:p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73CD5CAE"/>
    <w:multiLevelType w:val="hybridMultilevel"/>
    <w:tmpl w:val="D200EEF0"/>
    <w:lvl w:ilvl="0" w:tplc="7B50467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76CF3F8E"/>
    <w:multiLevelType w:val="hybridMultilevel"/>
    <w:tmpl w:val="CC08E256"/>
    <w:lvl w:ilvl="0" w:tplc="0409001B" w:tentative="1">
      <w:start w:val="1"/>
      <w:numFmt w:val="lowerRoman"/>
      <w:lvlText w:val="%1."/>
      <w:lvlJc w:val="right"/>
      <w:pPr>
        <w:ind w:left="3948"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4"/>
  </w:num>
  <w:num w:numId="10">
    <w:abstractNumId w:val="8"/>
  </w:num>
  <w:num w:numId="11">
    <w:abstractNumId w:val="1"/>
  </w:num>
  <w:num w:numId="12">
    <w:abstractNumId w:val="5"/>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C9"/>
    <w:rsid w:val="00011483"/>
    <w:rsid w:val="000560B5"/>
    <w:rsid w:val="000D319F"/>
    <w:rsid w:val="000D6D32"/>
    <w:rsid w:val="000E4D0E"/>
    <w:rsid w:val="001037FD"/>
    <w:rsid w:val="00144B69"/>
    <w:rsid w:val="00153E86"/>
    <w:rsid w:val="00185AA9"/>
    <w:rsid w:val="001A6FBF"/>
    <w:rsid w:val="001B1BD1"/>
    <w:rsid w:val="001B357D"/>
    <w:rsid w:val="001C3EF2"/>
    <w:rsid w:val="001D17F6"/>
    <w:rsid w:val="001F6AD2"/>
    <w:rsid w:val="0020450F"/>
    <w:rsid w:val="00204B42"/>
    <w:rsid w:val="00206A7C"/>
    <w:rsid w:val="0021248C"/>
    <w:rsid w:val="0021265F"/>
    <w:rsid w:val="002231C3"/>
    <w:rsid w:val="0024417F"/>
    <w:rsid w:val="00247779"/>
    <w:rsid w:val="00250F8D"/>
    <w:rsid w:val="00251227"/>
    <w:rsid w:val="002D5B34"/>
    <w:rsid w:val="002E1C97"/>
    <w:rsid w:val="002E609A"/>
    <w:rsid w:val="002E742B"/>
    <w:rsid w:val="002F5834"/>
    <w:rsid w:val="003006AB"/>
    <w:rsid w:val="0031710B"/>
    <w:rsid w:val="00326EBF"/>
    <w:rsid w:val="00327FE4"/>
    <w:rsid w:val="0035408D"/>
    <w:rsid w:val="00360ADB"/>
    <w:rsid w:val="003B23E6"/>
    <w:rsid w:val="00427F63"/>
    <w:rsid w:val="00434D38"/>
    <w:rsid w:val="004405F7"/>
    <w:rsid w:val="00460761"/>
    <w:rsid w:val="0046084E"/>
    <w:rsid w:val="00471BDE"/>
    <w:rsid w:val="004740B5"/>
    <w:rsid w:val="00494CF4"/>
    <w:rsid w:val="00494EB8"/>
    <w:rsid w:val="004A079A"/>
    <w:rsid w:val="004B6B8B"/>
    <w:rsid w:val="004C4A0A"/>
    <w:rsid w:val="004D31FC"/>
    <w:rsid w:val="004D32DD"/>
    <w:rsid w:val="004D74FD"/>
    <w:rsid w:val="004F06C9"/>
    <w:rsid w:val="00501220"/>
    <w:rsid w:val="0050403D"/>
    <w:rsid w:val="00531F42"/>
    <w:rsid w:val="00553164"/>
    <w:rsid w:val="005B1FF0"/>
    <w:rsid w:val="005E403A"/>
    <w:rsid w:val="00615A8F"/>
    <w:rsid w:val="0063170A"/>
    <w:rsid w:val="00644081"/>
    <w:rsid w:val="006621F5"/>
    <w:rsid w:val="0067651B"/>
    <w:rsid w:val="00680656"/>
    <w:rsid w:val="00684327"/>
    <w:rsid w:val="006A36C2"/>
    <w:rsid w:val="006B1119"/>
    <w:rsid w:val="006B5316"/>
    <w:rsid w:val="006D1FBC"/>
    <w:rsid w:val="006D2458"/>
    <w:rsid w:val="006D704C"/>
    <w:rsid w:val="006E3E46"/>
    <w:rsid w:val="006E71B1"/>
    <w:rsid w:val="006F1404"/>
    <w:rsid w:val="006F3BEF"/>
    <w:rsid w:val="00701B95"/>
    <w:rsid w:val="0070593B"/>
    <w:rsid w:val="00705D89"/>
    <w:rsid w:val="00731A42"/>
    <w:rsid w:val="0073474E"/>
    <w:rsid w:val="00767E69"/>
    <w:rsid w:val="0077079A"/>
    <w:rsid w:val="00786D8E"/>
    <w:rsid w:val="007A5599"/>
    <w:rsid w:val="007C0173"/>
    <w:rsid w:val="00806D29"/>
    <w:rsid w:val="00856233"/>
    <w:rsid w:val="0085643A"/>
    <w:rsid w:val="00860F27"/>
    <w:rsid w:val="00886495"/>
    <w:rsid w:val="008B0560"/>
    <w:rsid w:val="008B2BFA"/>
    <w:rsid w:val="008C6244"/>
    <w:rsid w:val="008E158F"/>
    <w:rsid w:val="008E6A3F"/>
    <w:rsid w:val="00902D38"/>
    <w:rsid w:val="00936F03"/>
    <w:rsid w:val="00943B69"/>
    <w:rsid w:val="00944CB3"/>
    <w:rsid w:val="00986624"/>
    <w:rsid w:val="009B09D7"/>
    <w:rsid w:val="009D35ED"/>
    <w:rsid w:val="009D3F2F"/>
    <w:rsid w:val="00A03CB6"/>
    <w:rsid w:val="00A1364C"/>
    <w:rsid w:val="00A21076"/>
    <w:rsid w:val="00A3739A"/>
    <w:rsid w:val="00A50855"/>
    <w:rsid w:val="00A52DAF"/>
    <w:rsid w:val="00A54E02"/>
    <w:rsid w:val="00A6295D"/>
    <w:rsid w:val="00A84072"/>
    <w:rsid w:val="00AA6A32"/>
    <w:rsid w:val="00AB2D1F"/>
    <w:rsid w:val="00B16570"/>
    <w:rsid w:val="00B22D3B"/>
    <w:rsid w:val="00B23B03"/>
    <w:rsid w:val="00B43EB7"/>
    <w:rsid w:val="00B53320"/>
    <w:rsid w:val="00BC6522"/>
    <w:rsid w:val="00C11DE2"/>
    <w:rsid w:val="00C121D5"/>
    <w:rsid w:val="00C17349"/>
    <w:rsid w:val="00C351AA"/>
    <w:rsid w:val="00C7253F"/>
    <w:rsid w:val="00C740A1"/>
    <w:rsid w:val="00C870C1"/>
    <w:rsid w:val="00C92FF4"/>
    <w:rsid w:val="00C9659A"/>
    <w:rsid w:val="00CF1F0F"/>
    <w:rsid w:val="00CF6941"/>
    <w:rsid w:val="00D26A05"/>
    <w:rsid w:val="00D43327"/>
    <w:rsid w:val="00D80ABE"/>
    <w:rsid w:val="00D8714E"/>
    <w:rsid w:val="00D97B98"/>
    <w:rsid w:val="00DC671F"/>
    <w:rsid w:val="00DE4DA7"/>
    <w:rsid w:val="00E07C86"/>
    <w:rsid w:val="00E33B38"/>
    <w:rsid w:val="00E427E8"/>
    <w:rsid w:val="00E4374C"/>
    <w:rsid w:val="00E47FE5"/>
    <w:rsid w:val="00E574AF"/>
    <w:rsid w:val="00E74A10"/>
    <w:rsid w:val="00F02719"/>
    <w:rsid w:val="00F24E6D"/>
    <w:rsid w:val="00F714DA"/>
    <w:rsid w:val="00F9464E"/>
    <w:rsid w:val="00FB456B"/>
    <w:rsid w:val="00FD278F"/>
    <w:rsid w:val="00FF418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7DD86"/>
  <w15:docId w15:val="{57BA554A-8C59-4F64-9329-CB51A035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FE27-73FE-4A74-92D0-1F719C27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6454</Words>
  <Characters>6994</Characters>
  <Application>Microsoft Office Word</Application>
  <DocSecurity>0</DocSecurity>
  <Lines>263</Lines>
  <Paragraphs>110</Paragraphs>
  <ScaleCrop>false</ScaleCrop>
  <Company>DCM</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CERD/C/BIH/CO/12-13</dc:title>
  <dc:subject>1814949</dc:subject>
  <dc:creator>WUJS</dc:creator>
  <cp:keywords/>
  <dc:description/>
  <cp:lastModifiedBy>Xiaoqing Yang</cp:lastModifiedBy>
  <cp:revision>3</cp:revision>
  <cp:lastPrinted>2018-10-11T09:00:00Z</cp:lastPrinted>
  <dcterms:created xsi:type="dcterms:W3CDTF">2018-10-11T09:00:00Z</dcterms:created>
  <dcterms:modified xsi:type="dcterms:W3CDTF">2018-10-11T09:00:00Z</dcterms:modified>
</cp:coreProperties>
</file>