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szCs w:val="21"/>
              </w:rPr>
            </w:pPr>
            <w:r>
              <w:rPr>
                <w:sz w:val="40"/>
                <w:szCs w:val="40"/>
              </w:rPr>
              <w:t>CERD</w:t>
            </w:r>
            <w:r w:rsidRPr="00B23552">
              <w:rPr>
                <w:sz w:val="20"/>
              </w:rPr>
              <w:t>/C/</w:t>
            </w:r>
            <w:r w:rsidR="00F559BE" w:rsidRPr="00F559BE">
              <w:rPr>
                <w:sz w:val="20"/>
                <w:lang w:val="en-GB"/>
              </w:rPr>
              <w:t>BIH/CO/7-8</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2F7E3B" w:rsidP="00B23552">
            <w:pPr>
              <w:spacing w:before="240" w:line="240" w:lineRule="atLeast"/>
              <w:rPr>
                <w:rFonts w:hint="eastAsia"/>
                <w:sz w:val="20"/>
              </w:rPr>
            </w:pPr>
            <w:r>
              <w:rPr>
                <w:sz w:val="20"/>
              </w:rPr>
              <w:t xml:space="preserve">Distr.: </w:t>
            </w:r>
            <w:r w:rsidR="00F559BE" w:rsidRPr="00F559BE">
              <w:rPr>
                <w:sz w:val="20"/>
              </w:rPr>
              <w:t>General</w:t>
            </w:r>
          </w:p>
          <w:p w:rsidR="001C618B" w:rsidRPr="00B23552" w:rsidRDefault="00F559BE">
            <w:pPr>
              <w:spacing w:line="240" w:lineRule="atLeast"/>
              <w:rPr>
                <w:rFonts w:hint="eastAsia"/>
                <w:sz w:val="20"/>
              </w:rPr>
            </w:pPr>
            <w:r>
              <w:rPr>
                <w:rFonts w:hint="eastAsia"/>
                <w:sz w:val="20"/>
              </w:rPr>
              <w:t xml:space="preserve">23 </w:t>
            </w:r>
            <w:r w:rsidRPr="00F559BE">
              <w:rPr>
                <w:sz w:val="20"/>
              </w:rPr>
              <w:t>September</w:t>
            </w:r>
            <w:r w:rsidR="009E3AC6">
              <w:rPr>
                <w:sz w:val="20"/>
              </w:rPr>
              <w:t xml:space="preserve"> 20</w:t>
            </w:r>
            <w:r w:rsidR="009E3AC6">
              <w:rPr>
                <w:rFonts w:hint="eastAsia"/>
                <w:sz w:val="20"/>
              </w:rPr>
              <w:t>10</w:t>
            </w:r>
          </w:p>
          <w:p w:rsidR="001C618B" w:rsidRPr="00B23552" w:rsidRDefault="001C618B">
            <w:pPr>
              <w:spacing w:line="240" w:lineRule="atLeast"/>
              <w:rPr>
                <w:sz w:val="20"/>
              </w:rPr>
            </w:pPr>
            <w:r w:rsidRPr="00B23552">
              <w:rPr>
                <w:sz w:val="20"/>
              </w:rPr>
              <w:t xml:space="preserve">Chinese </w:t>
            </w:r>
          </w:p>
          <w:p w:rsidR="001C618B" w:rsidRPr="00B23552" w:rsidRDefault="002F7E3B">
            <w:pPr>
              <w:spacing w:line="240" w:lineRule="atLeast"/>
              <w:rPr>
                <w:rFonts w:hint="eastAsia"/>
                <w:sz w:val="20"/>
              </w:rPr>
            </w:pPr>
            <w:r>
              <w:rPr>
                <w:sz w:val="20"/>
              </w:rPr>
              <w:t xml:space="preserve">Original: </w:t>
            </w:r>
            <w:r w:rsidR="001C618B" w:rsidRPr="00B23552">
              <w:rPr>
                <w:sz w:val="20"/>
              </w:rPr>
              <w:t>English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C618B" w:rsidRDefault="001C618B">
      <w:pPr>
        <w:rPr>
          <w:rFonts w:ascii="Time New Roman" w:eastAsia="SimHei" w:hAnsi="Time New Roman" w:hint="eastAsia"/>
        </w:rPr>
      </w:pPr>
      <w:r>
        <w:rPr>
          <w:rFonts w:ascii="Time New Roman" w:eastAsia="SimHei" w:hAnsi="Time New Roman" w:hint="eastAsia"/>
        </w:rPr>
        <w:t>第</w:t>
      </w:r>
      <w:r w:rsidR="002F7E3B" w:rsidRPr="002F7E3B">
        <w:rPr>
          <w:rFonts w:ascii="Time New Roman" w:eastAsia="SimHei" w:hAnsi="Time New Roman" w:hint="eastAsia"/>
        </w:rPr>
        <w:t>七十七</w:t>
      </w:r>
      <w:r>
        <w:rPr>
          <w:rFonts w:ascii="Time New Roman" w:eastAsia="SimHei" w:hAnsi="Time New Roman" w:hint="eastAsia"/>
        </w:rPr>
        <w:t>届会议</w:t>
      </w:r>
    </w:p>
    <w:p w:rsidR="001C618B" w:rsidRDefault="002F7E3B">
      <w:pPr>
        <w:rPr>
          <w:rFonts w:hint="eastAsia"/>
        </w:rPr>
      </w:pPr>
      <w:r w:rsidRPr="002F7E3B">
        <w:rPr>
          <w:rFonts w:hint="eastAsia"/>
        </w:rPr>
        <w:t>2010</w:t>
      </w:r>
      <w:r w:rsidRPr="002F7E3B">
        <w:rPr>
          <w:rFonts w:hint="eastAsia"/>
        </w:rPr>
        <w:t>年</w:t>
      </w:r>
      <w:r w:rsidRPr="002F7E3B">
        <w:rPr>
          <w:rFonts w:hint="eastAsia"/>
        </w:rPr>
        <w:t>8</w:t>
      </w:r>
      <w:r w:rsidRPr="002F7E3B">
        <w:rPr>
          <w:rFonts w:hint="eastAsia"/>
        </w:rPr>
        <w:t>月</w:t>
      </w:r>
      <w:r w:rsidRPr="002F7E3B">
        <w:rPr>
          <w:rFonts w:hint="eastAsia"/>
        </w:rPr>
        <w:t>2</w:t>
      </w:r>
      <w:r w:rsidRPr="002F7E3B">
        <w:rPr>
          <w:rFonts w:hint="eastAsia"/>
        </w:rPr>
        <w:t>日至</w:t>
      </w:r>
      <w:r w:rsidRPr="002F7E3B">
        <w:rPr>
          <w:rFonts w:hint="eastAsia"/>
        </w:rPr>
        <w:t>27</w:t>
      </w:r>
      <w:r w:rsidRPr="002F7E3B">
        <w:rPr>
          <w:rFonts w:hint="eastAsia"/>
        </w:rPr>
        <w:t>日</w:t>
      </w:r>
    </w:p>
    <w:p w:rsidR="00F559BE" w:rsidRDefault="00821756" w:rsidP="00F559BE">
      <w:pPr>
        <w:pStyle w:val="HChGC"/>
        <w:rPr>
          <w:rFonts w:hint="eastAsia"/>
        </w:rPr>
      </w:pPr>
      <w:r w:rsidRPr="002F7E3B">
        <w:rPr>
          <w:rFonts w:hint="eastAsia"/>
        </w:rPr>
        <w:tab/>
      </w:r>
      <w:r w:rsidRPr="002F7E3B">
        <w:rPr>
          <w:rFonts w:hint="eastAsia"/>
        </w:rPr>
        <w:tab/>
      </w:r>
      <w:r w:rsidR="00F559BE">
        <w:rPr>
          <w:rFonts w:hint="eastAsia"/>
        </w:rPr>
        <w:t>审议缔约国根据《公约》第九条提交的报告</w:t>
      </w:r>
    </w:p>
    <w:p w:rsidR="00F559BE" w:rsidRDefault="00F559BE" w:rsidP="00F559BE">
      <w:pPr>
        <w:pStyle w:val="H1GC"/>
        <w:rPr>
          <w:rFonts w:hint="eastAsia"/>
        </w:rPr>
      </w:pPr>
      <w:r>
        <w:rPr>
          <w:rFonts w:hint="eastAsia"/>
        </w:rPr>
        <w:tab/>
      </w:r>
      <w:r>
        <w:rPr>
          <w:rFonts w:hint="eastAsia"/>
        </w:rPr>
        <w:tab/>
      </w:r>
      <w:r>
        <w:rPr>
          <w:rFonts w:hint="eastAsia"/>
        </w:rPr>
        <w:t>消除种族歧视委员会的结论性意见</w:t>
      </w:r>
    </w:p>
    <w:p w:rsidR="00F559BE" w:rsidRDefault="00F559BE" w:rsidP="00F559BE">
      <w:pPr>
        <w:pStyle w:val="HChGC"/>
        <w:rPr>
          <w:rFonts w:hint="eastAsia"/>
          <w:lang w:val="en-GB"/>
        </w:rPr>
      </w:pPr>
      <w:r>
        <w:rPr>
          <w:rFonts w:hint="eastAsia"/>
        </w:rPr>
        <w:tab/>
      </w:r>
      <w:r>
        <w:rPr>
          <w:rFonts w:hint="eastAsia"/>
        </w:rPr>
        <w:tab/>
      </w:r>
      <w:r>
        <w:rPr>
          <w:lang w:val="en-GB"/>
        </w:rPr>
        <w:t>波斯尼亚和黑塞哥维那</w:t>
      </w:r>
    </w:p>
    <w:p w:rsidR="00F559BE" w:rsidRDefault="00F559BE" w:rsidP="00F559BE">
      <w:pPr>
        <w:pStyle w:val="SingleTxtGC"/>
        <w:rPr>
          <w:rFonts w:hint="eastAsia"/>
          <w:lang w:val="en-GB"/>
        </w:rPr>
      </w:pPr>
      <w:r>
        <w:rPr>
          <w:rFonts w:hint="eastAsia"/>
          <w:lang w:val="en-GB"/>
        </w:rPr>
        <w:t xml:space="preserve">1.  </w:t>
      </w:r>
      <w:r>
        <w:rPr>
          <w:rFonts w:hint="eastAsia"/>
          <w:lang w:val="en-GB"/>
        </w:rPr>
        <w:t>委员会在</w:t>
      </w:r>
      <w:r>
        <w:rPr>
          <w:rFonts w:hint="eastAsia"/>
          <w:lang w:val="en-GB"/>
        </w:rPr>
        <w:t>2010</w:t>
      </w:r>
      <w:r>
        <w:rPr>
          <w:rFonts w:hint="eastAsia"/>
          <w:lang w:val="en-GB"/>
        </w:rPr>
        <w:t>年</w:t>
      </w:r>
      <w:r>
        <w:rPr>
          <w:rFonts w:hint="eastAsia"/>
          <w:lang w:val="en-GB"/>
        </w:rPr>
        <w:t>8</w:t>
      </w:r>
      <w:r>
        <w:rPr>
          <w:rFonts w:hint="eastAsia"/>
          <w:lang w:val="en-GB"/>
        </w:rPr>
        <w:t>月</w:t>
      </w:r>
      <w:r>
        <w:rPr>
          <w:rFonts w:hint="eastAsia"/>
          <w:lang w:val="en-GB"/>
        </w:rPr>
        <w:t>18</w:t>
      </w:r>
      <w:r>
        <w:rPr>
          <w:rFonts w:hint="eastAsia"/>
          <w:lang w:val="en-GB"/>
        </w:rPr>
        <w:t>日和</w:t>
      </w:r>
      <w:r>
        <w:rPr>
          <w:rFonts w:hint="eastAsia"/>
          <w:lang w:val="en-GB"/>
        </w:rPr>
        <w:t>19</w:t>
      </w:r>
      <w:r>
        <w:rPr>
          <w:rFonts w:hint="eastAsia"/>
          <w:lang w:val="en-GB"/>
        </w:rPr>
        <w:t>日举行的</w:t>
      </w:r>
      <w:r>
        <w:rPr>
          <w:rFonts w:hint="eastAsia"/>
          <w:lang w:val="en-GB"/>
        </w:rPr>
        <w:t>2036</w:t>
      </w:r>
      <w:r>
        <w:rPr>
          <w:rFonts w:hint="eastAsia"/>
          <w:lang w:val="en-GB"/>
        </w:rPr>
        <w:t>次和</w:t>
      </w:r>
      <w:r>
        <w:rPr>
          <w:rFonts w:hint="eastAsia"/>
          <w:lang w:val="en-GB"/>
        </w:rPr>
        <w:t>2037</w:t>
      </w:r>
      <w:r>
        <w:rPr>
          <w:rFonts w:hint="eastAsia"/>
          <w:lang w:val="en-GB"/>
        </w:rPr>
        <w:t>次会议</w:t>
      </w:r>
      <w:r>
        <w:rPr>
          <w:lang w:val="en-GB"/>
        </w:rPr>
        <w:t>(</w:t>
      </w:r>
      <w:r w:rsidRPr="001C5739">
        <w:rPr>
          <w:lang w:val="en-GB"/>
        </w:rPr>
        <w:t>CERD</w:t>
      </w:r>
      <w:r>
        <w:rPr>
          <w:lang w:val="en-GB"/>
        </w:rPr>
        <w:t>/</w:t>
      </w:r>
      <w:r w:rsidRPr="001C5739">
        <w:rPr>
          <w:lang w:val="en-GB"/>
        </w:rPr>
        <w:t>C</w:t>
      </w:r>
      <w:r>
        <w:rPr>
          <w:lang w:val="en-GB"/>
        </w:rPr>
        <w:t>/</w:t>
      </w:r>
      <w:r w:rsidR="002F7E3B">
        <w:rPr>
          <w:rFonts w:hint="eastAsia"/>
          <w:lang w:val="en-GB"/>
        </w:rPr>
        <w:t xml:space="preserve"> </w:t>
      </w:r>
      <w:r w:rsidRPr="001C5739">
        <w:rPr>
          <w:lang w:val="en-GB"/>
        </w:rPr>
        <w:t>SR.2036</w:t>
      </w:r>
      <w:r>
        <w:rPr>
          <w:rFonts w:hint="eastAsia"/>
          <w:lang w:val="en-GB"/>
        </w:rPr>
        <w:t>和</w:t>
      </w:r>
      <w:r w:rsidRPr="001C5739">
        <w:rPr>
          <w:lang w:val="en-GB"/>
        </w:rPr>
        <w:t>CERD</w:t>
      </w:r>
      <w:r>
        <w:rPr>
          <w:lang w:val="en-GB"/>
        </w:rPr>
        <w:t>/</w:t>
      </w:r>
      <w:r w:rsidRPr="001C5739">
        <w:rPr>
          <w:lang w:val="en-GB"/>
        </w:rPr>
        <w:t>C</w:t>
      </w:r>
      <w:r>
        <w:rPr>
          <w:lang w:val="en-GB"/>
        </w:rPr>
        <w:t>/</w:t>
      </w:r>
      <w:r w:rsidRPr="001C5739">
        <w:rPr>
          <w:lang w:val="en-GB"/>
        </w:rPr>
        <w:t>SR.2037</w:t>
      </w:r>
      <w:r>
        <w:rPr>
          <w:lang w:val="en-GB"/>
        </w:rPr>
        <w:t>)</w:t>
      </w:r>
      <w:r>
        <w:rPr>
          <w:rFonts w:hint="eastAsia"/>
          <w:lang w:val="en-GB"/>
        </w:rPr>
        <w:t>会上审议了</w:t>
      </w:r>
      <w:r w:rsidRPr="000C632A">
        <w:rPr>
          <w:lang w:val="en-GB"/>
        </w:rPr>
        <w:t>波斯尼亚和黑塞哥维那</w:t>
      </w:r>
      <w:r>
        <w:rPr>
          <w:rFonts w:hint="eastAsia"/>
          <w:lang w:val="en-GB"/>
        </w:rPr>
        <w:t>以一个文件提交的第七次和第八合并定期报告</w:t>
      </w:r>
      <w:r>
        <w:rPr>
          <w:lang w:val="en-GB"/>
        </w:rPr>
        <w:t>(</w:t>
      </w:r>
      <w:r w:rsidRPr="00944622">
        <w:rPr>
          <w:lang w:val="en-GB"/>
        </w:rPr>
        <w:t>CERD</w:t>
      </w:r>
      <w:r>
        <w:rPr>
          <w:lang w:val="en-GB"/>
        </w:rPr>
        <w:t>/</w:t>
      </w:r>
      <w:r w:rsidRPr="00944622">
        <w:rPr>
          <w:lang w:val="en-GB"/>
        </w:rPr>
        <w:t>C</w:t>
      </w:r>
      <w:r>
        <w:rPr>
          <w:lang w:val="en-GB"/>
        </w:rPr>
        <w:t>/</w:t>
      </w:r>
      <w:r w:rsidRPr="00944622">
        <w:rPr>
          <w:lang w:val="en-GB"/>
        </w:rPr>
        <w:t>BIH</w:t>
      </w:r>
      <w:r>
        <w:rPr>
          <w:lang w:val="en-GB"/>
        </w:rPr>
        <w:t>/</w:t>
      </w:r>
      <w:r w:rsidRPr="00944622">
        <w:rPr>
          <w:lang w:val="en-GB"/>
        </w:rPr>
        <w:t>7-8</w:t>
      </w:r>
      <w:r>
        <w:rPr>
          <w:lang w:val="en-GB"/>
        </w:rPr>
        <w:t>)</w:t>
      </w:r>
      <w:r>
        <w:rPr>
          <w:rFonts w:hint="eastAsia"/>
          <w:lang w:val="en-GB"/>
        </w:rPr>
        <w:t>。委员会在</w:t>
      </w:r>
      <w:r>
        <w:rPr>
          <w:rFonts w:hint="eastAsia"/>
          <w:lang w:val="en-GB"/>
        </w:rPr>
        <w:t>2010</w:t>
      </w:r>
      <w:r>
        <w:rPr>
          <w:rFonts w:hint="eastAsia"/>
          <w:lang w:val="en-GB"/>
        </w:rPr>
        <w:t>年</w:t>
      </w:r>
      <w:r>
        <w:rPr>
          <w:rFonts w:hint="eastAsia"/>
          <w:lang w:val="en-GB"/>
        </w:rPr>
        <w:t>8</w:t>
      </w:r>
      <w:r>
        <w:rPr>
          <w:rFonts w:hint="eastAsia"/>
          <w:lang w:val="en-GB"/>
        </w:rPr>
        <w:t>月</w:t>
      </w:r>
      <w:r>
        <w:rPr>
          <w:rFonts w:hint="eastAsia"/>
          <w:lang w:val="en-GB"/>
        </w:rPr>
        <w:t>25</w:t>
      </w:r>
      <w:r>
        <w:rPr>
          <w:rFonts w:hint="eastAsia"/>
          <w:lang w:val="en-GB"/>
        </w:rPr>
        <w:t>日举行的第</w:t>
      </w:r>
      <w:r>
        <w:rPr>
          <w:rFonts w:hint="eastAsia"/>
          <w:lang w:val="en-GB"/>
        </w:rPr>
        <w:t>2045</w:t>
      </w:r>
      <w:r>
        <w:rPr>
          <w:rFonts w:hint="eastAsia"/>
          <w:lang w:val="en-GB"/>
        </w:rPr>
        <w:t>次会议</w:t>
      </w:r>
      <w:r>
        <w:rPr>
          <w:lang w:val="en-GB"/>
        </w:rPr>
        <w:t>(</w:t>
      </w:r>
      <w:r w:rsidRPr="00EF6DD6">
        <w:rPr>
          <w:lang w:val="en-GB"/>
        </w:rPr>
        <w:t>CERD</w:t>
      </w:r>
      <w:r>
        <w:rPr>
          <w:lang w:val="en-GB"/>
        </w:rPr>
        <w:t>/</w:t>
      </w:r>
      <w:r w:rsidRPr="00EF6DD6">
        <w:rPr>
          <w:lang w:val="en-GB"/>
        </w:rPr>
        <w:t>C</w:t>
      </w:r>
      <w:r>
        <w:rPr>
          <w:lang w:val="en-GB"/>
        </w:rPr>
        <w:t>/</w:t>
      </w:r>
      <w:r w:rsidRPr="00EF6DD6">
        <w:rPr>
          <w:lang w:val="en-GB"/>
        </w:rPr>
        <w:t>SR.2045</w:t>
      </w:r>
      <w:r>
        <w:rPr>
          <w:lang w:val="en-GB"/>
        </w:rPr>
        <w:t>)</w:t>
      </w:r>
      <w:r>
        <w:rPr>
          <w:rFonts w:hint="eastAsia"/>
          <w:lang w:val="en-GB"/>
        </w:rPr>
        <w:t>上通过了以下结论性意见。</w:t>
      </w:r>
    </w:p>
    <w:p w:rsidR="00F559BE" w:rsidRDefault="00F559BE" w:rsidP="00453C3C">
      <w:pPr>
        <w:pStyle w:val="H1GC"/>
        <w:rPr>
          <w:rFonts w:hint="eastAsia"/>
          <w:lang w:val="en-GB"/>
        </w:rPr>
      </w:pPr>
      <w:r>
        <w:rPr>
          <w:rFonts w:hint="eastAsia"/>
          <w:lang w:val="en-GB"/>
        </w:rPr>
        <w:tab/>
        <w:t>A.</w:t>
      </w:r>
      <w:r>
        <w:rPr>
          <w:rFonts w:hint="eastAsia"/>
          <w:lang w:val="en-GB"/>
        </w:rPr>
        <w:tab/>
      </w:r>
      <w:r>
        <w:rPr>
          <w:rFonts w:hint="eastAsia"/>
          <w:lang w:val="en-GB"/>
        </w:rPr>
        <w:t>导言</w:t>
      </w:r>
    </w:p>
    <w:p w:rsidR="00F559BE" w:rsidRDefault="00F559BE" w:rsidP="00F559BE">
      <w:pPr>
        <w:pStyle w:val="SingleTxtGC"/>
        <w:rPr>
          <w:rFonts w:hint="eastAsia"/>
          <w:lang w:val="en-GB"/>
        </w:rPr>
      </w:pPr>
      <w:r>
        <w:rPr>
          <w:rFonts w:hint="eastAsia"/>
          <w:lang w:val="en-GB"/>
        </w:rPr>
        <w:t xml:space="preserve">2.  </w:t>
      </w:r>
      <w:r>
        <w:rPr>
          <w:rFonts w:hint="eastAsia"/>
          <w:lang w:val="en-GB"/>
        </w:rPr>
        <w:t>委员会欢迎缔约国提交的第七和第八次合并定期报告。报告载有针对委员会前一次结论性意见</w:t>
      </w:r>
      <w:r>
        <w:rPr>
          <w:lang w:val="en-GB"/>
        </w:rPr>
        <w:t>(</w:t>
      </w:r>
      <w:r w:rsidRPr="005C0A1A">
        <w:rPr>
          <w:lang w:val="en-GB"/>
        </w:rPr>
        <w:t>CERD</w:t>
      </w:r>
      <w:r>
        <w:rPr>
          <w:lang w:val="en-GB"/>
        </w:rPr>
        <w:t>/</w:t>
      </w:r>
      <w:r w:rsidRPr="005C0A1A">
        <w:rPr>
          <w:lang w:val="en-GB"/>
        </w:rPr>
        <w:t>C</w:t>
      </w:r>
      <w:r>
        <w:rPr>
          <w:lang w:val="en-GB"/>
        </w:rPr>
        <w:t>/</w:t>
      </w:r>
      <w:r w:rsidRPr="005C0A1A">
        <w:rPr>
          <w:lang w:val="en-GB"/>
        </w:rPr>
        <w:t>BIH</w:t>
      </w:r>
      <w:r>
        <w:rPr>
          <w:lang w:val="en-GB"/>
        </w:rPr>
        <w:t>/</w:t>
      </w:r>
      <w:r w:rsidRPr="005C0A1A">
        <w:rPr>
          <w:lang w:val="en-GB"/>
        </w:rPr>
        <w:t>CO</w:t>
      </w:r>
      <w:r>
        <w:rPr>
          <w:lang w:val="en-GB"/>
        </w:rPr>
        <w:t>/</w:t>
      </w:r>
      <w:r w:rsidRPr="005C0A1A">
        <w:rPr>
          <w:lang w:val="en-GB"/>
        </w:rPr>
        <w:t>6</w:t>
      </w:r>
      <w:r>
        <w:rPr>
          <w:lang w:val="en-GB"/>
        </w:rPr>
        <w:t>)</w:t>
      </w:r>
      <w:r>
        <w:rPr>
          <w:rFonts w:hint="eastAsia"/>
          <w:lang w:val="en-GB"/>
        </w:rPr>
        <w:t>中所提出的问题的答复。委员会欢迎由此提供的恢复与缔约国进行对话的机会。同样，委员会承认并感谢缔约国于</w:t>
      </w:r>
      <w:r>
        <w:rPr>
          <w:rFonts w:hint="eastAsia"/>
          <w:lang w:val="en-GB"/>
        </w:rPr>
        <w:t>2007</w:t>
      </w:r>
      <w:r>
        <w:rPr>
          <w:rFonts w:hint="eastAsia"/>
          <w:lang w:val="en-GB"/>
        </w:rPr>
        <w:t>年</w:t>
      </w:r>
      <w:r>
        <w:rPr>
          <w:rFonts w:hint="eastAsia"/>
          <w:lang w:val="en-GB"/>
        </w:rPr>
        <w:t>11</w:t>
      </w:r>
      <w:r>
        <w:rPr>
          <w:rFonts w:hint="eastAsia"/>
          <w:lang w:val="en-GB"/>
        </w:rPr>
        <w:t>月</w:t>
      </w:r>
      <w:r>
        <w:rPr>
          <w:rFonts w:hint="eastAsia"/>
          <w:lang w:val="en-GB"/>
        </w:rPr>
        <w:t>12</w:t>
      </w:r>
      <w:r>
        <w:rPr>
          <w:rFonts w:hint="eastAsia"/>
          <w:lang w:val="en-GB"/>
        </w:rPr>
        <w:t>日和</w:t>
      </w:r>
      <w:r>
        <w:rPr>
          <w:rFonts w:hint="eastAsia"/>
          <w:lang w:val="en-GB"/>
        </w:rPr>
        <w:t>2009</w:t>
      </w:r>
      <w:r>
        <w:rPr>
          <w:rFonts w:hint="eastAsia"/>
          <w:lang w:val="en-GB"/>
        </w:rPr>
        <w:t>年</w:t>
      </w:r>
      <w:r>
        <w:rPr>
          <w:rFonts w:hint="eastAsia"/>
          <w:lang w:val="en-GB"/>
        </w:rPr>
        <w:t>5</w:t>
      </w:r>
      <w:r>
        <w:rPr>
          <w:rFonts w:hint="eastAsia"/>
          <w:lang w:val="en-GB"/>
        </w:rPr>
        <w:t>月</w:t>
      </w:r>
      <w:r>
        <w:rPr>
          <w:rFonts w:hint="eastAsia"/>
          <w:lang w:val="en-GB"/>
        </w:rPr>
        <w:t>28</w:t>
      </w:r>
      <w:r>
        <w:rPr>
          <w:rFonts w:hint="eastAsia"/>
          <w:lang w:val="en-GB"/>
        </w:rPr>
        <w:t>日提交的关于缔约国就委员会前一次结论性意见所采取的后续措施的来文。委员会还极其赞赏与代表团举行的极其真诚和有建设性的对话，以及代表团就委员会成员提出的议题清单以及问题提供的口头答复。</w:t>
      </w:r>
    </w:p>
    <w:p w:rsidR="00F559BE" w:rsidRDefault="00F559BE" w:rsidP="00453C3C">
      <w:pPr>
        <w:pStyle w:val="H1GC"/>
        <w:rPr>
          <w:rFonts w:hint="eastAsia"/>
          <w:lang w:val="en-GB"/>
        </w:rPr>
      </w:pPr>
      <w:r>
        <w:rPr>
          <w:rFonts w:hint="eastAsia"/>
          <w:lang w:val="en-GB"/>
        </w:rPr>
        <w:tab/>
        <w:t>B.</w:t>
      </w:r>
      <w:r>
        <w:rPr>
          <w:rFonts w:hint="eastAsia"/>
          <w:lang w:val="en-GB"/>
        </w:rPr>
        <w:tab/>
      </w:r>
      <w:r>
        <w:rPr>
          <w:rFonts w:hint="eastAsia"/>
          <w:lang w:val="en-GB"/>
        </w:rPr>
        <w:t>积极方面</w:t>
      </w:r>
    </w:p>
    <w:p w:rsidR="00F559BE" w:rsidRDefault="00F559BE" w:rsidP="00F559BE">
      <w:pPr>
        <w:pStyle w:val="SingleTxtGC"/>
        <w:rPr>
          <w:rFonts w:hint="eastAsia"/>
          <w:lang w:val="en-GB"/>
        </w:rPr>
      </w:pPr>
      <w:r>
        <w:rPr>
          <w:rFonts w:hint="eastAsia"/>
          <w:lang w:val="en-GB"/>
        </w:rPr>
        <w:t xml:space="preserve">3.  </w:t>
      </w:r>
      <w:r>
        <w:rPr>
          <w:rFonts w:hint="eastAsia"/>
          <w:lang w:val="en-GB"/>
        </w:rPr>
        <w:t>委员会欢迎为在波斯尼亚和黑塞哥维那全面实施</w:t>
      </w:r>
      <w:r w:rsidRPr="00C9443C">
        <w:rPr>
          <w:rFonts w:hint="eastAsia"/>
          <w:lang w:val="en-GB"/>
        </w:rPr>
        <w:t>《公约》</w:t>
      </w:r>
      <w:r>
        <w:rPr>
          <w:rFonts w:hint="eastAsia"/>
          <w:lang w:val="en-GB"/>
        </w:rPr>
        <w:t>的下列立法和体制进展：</w:t>
      </w:r>
    </w:p>
    <w:p w:rsidR="00F559BE" w:rsidRDefault="00F559BE" w:rsidP="00797DFF">
      <w:pPr>
        <w:pStyle w:val="SingleTxtGC"/>
        <w:numPr>
          <w:ilvl w:val="0"/>
          <w:numId w:val="42"/>
        </w:numPr>
        <w:rPr>
          <w:rFonts w:hint="eastAsia"/>
          <w:lang w:val="en-GB"/>
        </w:rPr>
      </w:pPr>
      <w:r>
        <w:rPr>
          <w:rFonts w:hint="eastAsia"/>
          <w:lang w:val="en-GB"/>
        </w:rPr>
        <w:t>建立了一个单独统一的波斯尼亚和黑塞哥维那人权检察官办公室；</w:t>
      </w:r>
    </w:p>
    <w:p w:rsidR="00F559BE" w:rsidRDefault="00F559BE" w:rsidP="00797DFF">
      <w:pPr>
        <w:pStyle w:val="SingleTxtGC"/>
        <w:numPr>
          <w:ilvl w:val="0"/>
          <w:numId w:val="42"/>
        </w:numPr>
        <w:rPr>
          <w:rFonts w:hint="eastAsia"/>
          <w:lang w:val="en-GB"/>
        </w:rPr>
      </w:pPr>
      <w:r>
        <w:rPr>
          <w:rFonts w:hint="eastAsia"/>
          <w:lang w:val="en-GB"/>
        </w:rPr>
        <w:t>于</w:t>
      </w:r>
      <w:r>
        <w:rPr>
          <w:rFonts w:hint="eastAsia"/>
          <w:lang w:val="en-GB"/>
        </w:rPr>
        <w:t>2009</w:t>
      </w:r>
      <w:r>
        <w:rPr>
          <w:rFonts w:hint="eastAsia"/>
          <w:lang w:val="en-GB"/>
        </w:rPr>
        <w:t>年通过了两项新的法律：关于禁止歧视的法律，和关于宗教自由和教堂与宗教群体的法律地位的法律；</w:t>
      </w:r>
    </w:p>
    <w:p w:rsidR="00F559BE" w:rsidRDefault="00F559BE" w:rsidP="00797DFF">
      <w:pPr>
        <w:pStyle w:val="SingleTxtGC"/>
        <w:numPr>
          <w:ilvl w:val="0"/>
          <w:numId w:val="42"/>
        </w:numPr>
        <w:rPr>
          <w:rFonts w:hint="eastAsia"/>
          <w:lang w:val="en-GB"/>
        </w:rPr>
      </w:pPr>
      <w:r>
        <w:rPr>
          <w:rFonts w:hint="eastAsia"/>
          <w:lang w:val="en-GB"/>
        </w:rPr>
        <w:t>2008</w:t>
      </w:r>
      <w:r>
        <w:rPr>
          <w:rFonts w:hint="eastAsia"/>
          <w:lang w:val="en-GB"/>
        </w:rPr>
        <w:t>年塞族共和国与波斯尼亚和黑塞哥维那联邦通过了关于保护少数民族成员权利的法律；</w:t>
      </w:r>
    </w:p>
    <w:p w:rsidR="00F559BE" w:rsidRDefault="00F559BE" w:rsidP="00797DFF">
      <w:pPr>
        <w:pStyle w:val="SingleTxtGC"/>
        <w:numPr>
          <w:ilvl w:val="0"/>
          <w:numId w:val="42"/>
        </w:numPr>
        <w:rPr>
          <w:rFonts w:hint="eastAsia"/>
          <w:lang w:val="en-GB"/>
        </w:rPr>
      </w:pPr>
      <w:r>
        <w:rPr>
          <w:rFonts w:hint="eastAsia"/>
          <w:lang w:val="en-GB"/>
        </w:rPr>
        <w:t>2008</w:t>
      </w:r>
      <w:r>
        <w:rPr>
          <w:rFonts w:hint="eastAsia"/>
          <w:lang w:val="en-GB"/>
        </w:rPr>
        <w:t>年通过了有关罗姆人就业、住房和保健照料问题的行动计划，并为监督其实施建立了各自的协调委员会；</w:t>
      </w:r>
    </w:p>
    <w:p w:rsidR="00F559BE" w:rsidRDefault="00F559BE" w:rsidP="00797DFF">
      <w:pPr>
        <w:pStyle w:val="SingleTxtGC"/>
        <w:numPr>
          <w:ilvl w:val="0"/>
          <w:numId w:val="42"/>
        </w:numPr>
        <w:rPr>
          <w:rFonts w:hint="eastAsia"/>
          <w:lang w:val="en-GB"/>
        </w:rPr>
      </w:pPr>
      <w:r>
        <w:rPr>
          <w:rFonts w:hint="eastAsia"/>
          <w:lang w:val="en-GB"/>
        </w:rPr>
        <w:t>承诺在波斯尼亚和黑塞哥维那实施《欧洲罗姆人融入十年</w:t>
      </w:r>
      <w:r>
        <w:rPr>
          <w:rFonts w:hint="eastAsia"/>
          <w:lang w:val="en-GB"/>
        </w:rPr>
        <w:t>(2005</w:t>
      </w:r>
      <w:r>
        <w:rPr>
          <w:rFonts w:hint="eastAsia"/>
          <w:lang w:val="en-GB"/>
        </w:rPr>
        <w:t>至</w:t>
      </w:r>
      <w:r>
        <w:rPr>
          <w:rFonts w:hint="eastAsia"/>
          <w:lang w:val="en-GB"/>
        </w:rPr>
        <w:t>2015</w:t>
      </w:r>
      <w:r>
        <w:rPr>
          <w:rFonts w:hint="eastAsia"/>
          <w:lang w:val="en-GB"/>
        </w:rPr>
        <w:t>年</w:t>
      </w:r>
      <w:r>
        <w:rPr>
          <w:rFonts w:hint="eastAsia"/>
          <w:lang w:val="en-GB"/>
        </w:rPr>
        <w:t>)</w:t>
      </w:r>
      <w:r>
        <w:rPr>
          <w:rFonts w:hint="eastAsia"/>
          <w:lang w:val="en-GB"/>
        </w:rPr>
        <w:t>》的宣言和工作方案；</w:t>
      </w:r>
    </w:p>
    <w:p w:rsidR="00F559BE" w:rsidRDefault="00F559BE" w:rsidP="00797DFF">
      <w:pPr>
        <w:pStyle w:val="SingleTxtGC"/>
        <w:numPr>
          <w:ilvl w:val="0"/>
          <w:numId w:val="42"/>
        </w:numPr>
        <w:rPr>
          <w:rFonts w:hint="eastAsia"/>
          <w:lang w:val="en-GB"/>
        </w:rPr>
      </w:pPr>
      <w:r>
        <w:rPr>
          <w:rFonts w:hint="eastAsia"/>
          <w:lang w:val="en-GB"/>
        </w:rPr>
        <w:t>2008</w:t>
      </w:r>
      <w:r>
        <w:rPr>
          <w:rFonts w:hint="eastAsia"/>
          <w:lang w:val="en-GB"/>
        </w:rPr>
        <w:t>年波斯尼亚和黑塞哥维那部长理事会设立了一个工作组为“一个屋顶下两所学校”的现象提出解决办法。</w:t>
      </w:r>
    </w:p>
    <w:p w:rsidR="00F559BE" w:rsidRDefault="00F559BE" w:rsidP="00F559BE">
      <w:pPr>
        <w:pStyle w:val="SingleTxtGC"/>
        <w:rPr>
          <w:rFonts w:hint="eastAsia"/>
          <w:lang w:val="en-GB"/>
        </w:rPr>
      </w:pPr>
      <w:r>
        <w:rPr>
          <w:rFonts w:hint="eastAsia"/>
          <w:lang w:val="en-GB"/>
        </w:rPr>
        <w:t xml:space="preserve">4.  </w:t>
      </w:r>
      <w:r>
        <w:rPr>
          <w:rFonts w:hint="eastAsia"/>
          <w:lang w:val="en-GB"/>
        </w:rPr>
        <w:t>委员会还欢迎为通过在波斯尼亚和黑塞哥维那禁止所有法西斯主义和新法西斯主义组织的具体立法所作的种种努力。</w:t>
      </w:r>
    </w:p>
    <w:p w:rsidR="00F559BE" w:rsidRDefault="00F559BE" w:rsidP="00F559BE">
      <w:pPr>
        <w:pStyle w:val="SingleTxtGC"/>
        <w:rPr>
          <w:rFonts w:hint="eastAsia"/>
          <w:lang w:val="en-GB"/>
        </w:rPr>
      </w:pPr>
      <w:r>
        <w:rPr>
          <w:rFonts w:hint="eastAsia"/>
          <w:lang w:val="en-GB"/>
        </w:rPr>
        <w:t xml:space="preserve">5.  </w:t>
      </w:r>
      <w:r>
        <w:rPr>
          <w:rFonts w:hint="eastAsia"/>
          <w:lang w:val="en-GB"/>
        </w:rPr>
        <w:t>委员会赞赏地注意到缔约国在拟定本定期报告时和在人权保护领域内工作的民间社会组织进行了磋商。</w:t>
      </w:r>
    </w:p>
    <w:p w:rsidR="00F559BE" w:rsidRDefault="00F559BE" w:rsidP="00453C3C">
      <w:pPr>
        <w:pStyle w:val="H1GC"/>
        <w:rPr>
          <w:rFonts w:hint="eastAsia"/>
          <w:lang w:val="en-GB"/>
        </w:rPr>
      </w:pPr>
      <w:r>
        <w:rPr>
          <w:rFonts w:hint="eastAsia"/>
          <w:lang w:val="en-GB"/>
        </w:rPr>
        <w:tab/>
        <w:t>C.</w:t>
      </w:r>
      <w:r>
        <w:rPr>
          <w:rFonts w:hint="eastAsia"/>
          <w:lang w:val="en-GB"/>
        </w:rPr>
        <w:tab/>
      </w:r>
      <w:r>
        <w:rPr>
          <w:rFonts w:hint="eastAsia"/>
          <w:lang w:val="en-GB"/>
        </w:rPr>
        <w:t>关注的问题和建议</w:t>
      </w:r>
    </w:p>
    <w:p w:rsidR="00F559BE" w:rsidRDefault="00F559BE" w:rsidP="00F559BE">
      <w:pPr>
        <w:pStyle w:val="SingleTxtGC"/>
        <w:rPr>
          <w:rFonts w:hint="eastAsia"/>
          <w:lang w:val="en-GB"/>
        </w:rPr>
      </w:pPr>
      <w:r>
        <w:rPr>
          <w:rFonts w:hint="eastAsia"/>
          <w:lang w:val="en-GB"/>
        </w:rPr>
        <w:t xml:space="preserve">6.  </w:t>
      </w:r>
      <w:r>
        <w:rPr>
          <w:rFonts w:hint="eastAsia"/>
          <w:lang w:val="en-GB"/>
        </w:rPr>
        <w:t>委员会注意到缔约国为</w:t>
      </w:r>
      <w:r>
        <w:rPr>
          <w:rFonts w:hint="eastAsia"/>
          <w:lang w:val="en-GB"/>
        </w:rPr>
        <w:t>2011</w:t>
      </w:r>
      <w:r>
        <w:rPr>
          <w:rFonts w:hint="eastAsia"/>
          <w:lang w:val="en-GB"/>
        </w:rPr>
        <w:t>年进行人口普查所采取的种种步骤。然而，委员会关注的是战争遗留问题，因为该次战争造成了基于种族的重大人口变化，并关注这对进行人口普查可能产生的影响</w:t>
      </w:r>
      <w:r>
        <w:rPr>
          <w:rFonts w:hint="eastAsia"/>
          <w:lang w:val="en-GB"/>
        </w:rPr>
        <w:t>(</w:t>
      </w:r>
      <w:r>
        <w:rPr>
          <w:rFonts w:hint="eastAsia"/>
          <w:lang w:val="en-GB"/>
        </w:rPr>
        <w:t>第一条</w:t>
      </w:r>
      <w:r>
        <w:rPr>
          <w:rFonts w:hint="eastAsia"/>
          <w:lang w:val="en-GB"/>
        </w:rPr>
        <w:t>(1)</w:t>
      </w:r>
      <w:r>
        <w:rPr>
          <w:rFonts w:hint="eastAsia"/>
          <w:lang w:val="en-GB"/>
        </w:rPr>
        <w:t>和第二条</w:t>
      </w:r>
      <w:r>
        <w:rPr>
          <w:rFonts w:hint="eastAsia"/>
          <w:lang w:val="en-GB"/>
        </w:rPr>
        <w:t>)</w:t>
      </w:r>
      <w:r>
        <w:rPr>
          <w:rFonts w:hint="eastAsia"/>
          <w:lang w:val="en-GB"/>
        </w:rPr>
        <w:t>。</w:t>
      </w:r>
    </w:p>
    <w:p w:rsidR="00F559BE" w:rsidRDefault="00FE36FE" w:rsidP="00F559BE">
      <w:pPr>
        <w:pStyle w:val="a"/>
        <w:ind w:left="1134"/>
        <w:rPr>
          <w:rFonts w:eastAsia="SimHei" w:hint="eastAsia"/>
          <w:lang w:val="en-GB"/>
        </w:rPr>
      </w:pPr>
      <w:r>
        <w:rPr>
          <w:rFonts w:eastAsia="SimHei" w:hint="eastAsia"/>
          <w:lang w:val="en-GB"/>
        </w:rPr>
        <w:tab/>
      </w:r>
      <w:r w:rsidR="00F559BE" w:rsidRPr="008E4CCD">
        <w:rPr>
          <w:rFonts w:eastAsia="SimHei" w:hint="eastAsia"/>
          <w:lang w:val="en-GB"/>
        </w:rPr>
        <w:t>委员会建议</w:t>
      </w:r>
      <w:r w:rsidR="00F559BE">
        <w:rPr>
          <w:rFonts w:eastAsia="SimHei" w:hint="eastAsia"/>
          <w:lang w:val="en-GB"/>
        </w:rPr>
        <w:t>采取适当的措施并且建立适当的机制以确保采取有效的办法收集关于其人口种族组成情况的全面可靠分类统计数据。委员会忆及其关于种族和族裔群体成员自我鉴定的第</w:t>
      </w:r>
      <w:r w:rsidR="00F559BE">
        <w:rPr>
          <w:rFonts w:eastAsia="SimHei" w:hint="eastAsia"/>
          <w:lang w:val="en-GB"/>
        </w:rPr>
        <w:t>8(1990)</w:t>
      </w:r>
      <w:r w:rsidR="00F559BE">
        <w:rPr>
          <w:rFonts w:eastAsia="SimHei" w:hint="eastAsia"/>
          <w:lang w:val="en-GB"/>
        </w:rPr>
        <w:t>号一般性建议，这类鉴定应该在没有害怕遭到迫害的情况下进行。鼓励缔约国在这方面寻求联合国人口基金会的技术合作。</w:t>
      </w:r>
    </w:p>
    <w:p w:rsidR="00F559BE" w:rsidRDefault="00F559BE" w:rsidP="00F559BE">
      <w:pPr>
        <w:pStyle w:val="SingleTxtGC"/>
        <w:rPr>
          <w:rFonts w:hint="eastAsia"/>
          <w:lang w:val="en-GB"/>
        </w:rPr>
      </w:pPr>
      <w:r>
        <w:rPr>
          <w:rFonts w:hint="eastAsia"/>
          <w:lang w:val="en-GB"/>
        </w:rPr>
        <w:t xml:space="preserve">7.  </w:t>
      </w:r>
      <w:r>
        <w:rPr>
          <w:rFonts w:hint="eastAsia"/>
          <w:lang w:val="en-GB"/>
        </w:rPr>
        <w:t>委员会赞扬缔约国愿意酌情修订其有关法律，与此同时关注地注意到按照族裔关系准予某些重要政治权利的宪法规定</w:t>
      </w:r>
      <w:r>
        <w:rPr>
          <w:rFonts w:hint="eastAsia"/>
          <w:lang w:val="en-GB"/>
        </w:rPr>
        <w:t>(</w:t>
      </w:r>
      <w:r>
        <w:rPr>
          <w:rFonts w:hint="eastAsia"/>
          <w:lang w:val="en-GB"/>
        </w:rPr>
        <w:t>第一</w:t>
      </w:r>
      <w:r>
        <w:rPr>
          <w:rFonts w:hint="eastAsia"/>
          <w:lang w:val="en-GB"/>
        </w:rPr>
        <w:t>(4)</w:t>
      </w:r>
      <w:r>
        <w:rPr>
          <w:rFonts w:hint="eastAsia"/>
          <w:lang w:val="en-GB"/>
        </w:rPr>
        <w:t>、第二</w:t>
      </w:r>
      <w:r>
        <w:rPr>
          <w:rFonts w:hint="eastAsia"/>
          <w:lang w:val="en-GB"/>
        </w:rPr>
        <w:t>(1)</w:t>
      </w:r>
      <w:r>
        <w:rPr>
          <w:lang w:val="en-GB"/>
        </w:rPr>
        <w:t>(</w:t>
      </w:r>
      <w:r w:rsidRPr="00436AA7">
        <w:rPr>
          <w:lang w:val="en-GB"/>
        </w:rPr>
        <w:t>c</w:t>
      </w:r>
      <w:r>
        <w:rPr>
          <w:lang w:val="en-GB"/>
        </w:rPr>
        <w:t>)</w:t>
      </w:r>
      <w:r>
        <w:rPr>
          <w:rFonts w:hint="eastAsia"/>
          <w:lang w:val="en-GB"/>
        </w:rPr>
        <w:t>和五</w:t>
      </w:r>
      <w:r>
        <w:rPr>
          <w:lang w:val="en-GB"/>
        </w:rPr>
        <w:t>(</w:t>
      </w:r>
      <w:r w:rsidRPr="00436AA7">
        <w:rPr>
          <w:lang w:val="en-GB"/>
        </w:rPr>
        <w:t>c</w:t>
      </w:r>
      <w:r>
        <w:rPr>
          <w:lang w:val="en-GB"/>
        </w:rPr>
        <w:t>)</w:t>
      </w:r>
      <w:r>
        <w:rPr>
          <w:rFonts w:hint="eastAsia"/>
          <w:lang w:val="en-GB"/>
        </w:rPr>
        <w:t>)</w:t>
      </w:r>
      <w:r>
        <w:rPr>
          <w:rFonts w:hint="eastAsia"/>
          <w:lang w:val="en-GB"/>
        </w:rPr>
        <w:t>。</w:t>
      </w:r>
    </w:p>
    <w:p w:rsidR="00F559BE" w:rsidRDefault="00CC77A6" w:rsidP="00F559BE">
      <w:pPr>
        <w:pStyle w:val="a"/>
        <w:ind w:left="1134"/>
        <w:rPr>
          <w:rFonts w:eastAsia="SimHei" w:hint="eastAsia"/>
          <w:lang w:val="en-GB"/>
        </w:rPr>
      </w:pPr>
      <w:r>
        <w:rPr>
          <w:rFonts w:eastAsia="SimHei" w:hint="eastAsia"/>
          <w:lang w:val="en-GB"/>
        </w:rPr>
        <w:tab/>
      </w:r>
      <w:r w:rsidR="00F559BE" w:rsidRPr="004C6441">
        <w:rPr>
          <w:rFonts w:eastAsia="SimHei" w:hint="eastAsia"/>
          <w:lang w:val="en-GB"/>
        </w:rPr>
        <w:t>委员会</w:t>
      </w:r>
      <w:r w:rsidR="00F559BE">
        <w:rPr>
          <w:rFonts w:eastAsia="SimHei" w:hint="eastAsia"/>
          <w:lang w:val="en-GB"/>
        </w:rPr>
        <w:t>重申其建议：缔约国着手修正其国家与实体的宪法与选举法的相关条款，删除所有歧视性的条款，特别是，要确保所有公民无论其族裔背景均可平等享受投票权和参加竞选。</w:t>
      </w:r>
    </w:p>
    <w:p w:rsidR="00F559BE" w:rsidRPr="00F9136F" w:rsidRDefault="00F559BE" w:rsidP="00F559BE">
      <w:pPr>
        <w:pStyle w:val="a"/>
        <w:ind w:left="1134"/>
        <w:rPr>
          <w:rStyle w:val="SingleTxtGCChar"/>
          <w:rFonts w:hint="eastAsia"/>
        </w:rPr>
      </w:pPr>
      <w:r>
        <w:rPr>
          <w:rFonts w:eastAsia="SimHei" w:hint="eastAsia"/>
          <w:lang w:val="en-GB"/>
        </w:rPr>
        <w:t xml:space="preserve">8.  </w:t>
      </w:r>
      <w:r w:rsidRPr="00F9136F">
        <w:rPr>
          <w:rStyle w:val="SingleTxtGCChar"/>
          <w:rFonts w:hint="eastAsia"/>
        </w:rPr>
        <w:t>委员会欢迎缔约国为确保有效解决涉及难民和流离失所者返回</w:t>
      </w:r>
      <w:r>
        <w:rPr>
          <w:rStyle w:val="SingleTxtGCChar"/>
          <w:rFonts w:hint="eastAsia"/>
        </w:rPr>
        <w:t>的</w:t>
      </w:r>
      <w:r w:rsidRPr="00F9136F">
        <w:rPr>
          <w:rStyle w:val="SingleTxtGCChar"/>
          <w:rFonts w:hint="eastAsia"/>
        </w:rPr>
        <w:t>问题而采取的各种各样措施</w:t>
      </w:r>
      <w:r>
        <w:rPr>
          <w:rStyle w:val="SingleTxtGCChar"/>
          <w:rFonts w:hint="eastAsia"/>
        </w:rPr>
        <w:t>，</w:t>
      </w:r>
      <w:r w:rsidRPr="00F9136F">
        <w:rPr>
          <w:rStyle w:val="SingleTxtGCChar"/>
          <w:rFonts w:hint="eastAsia"/>
        </w:rPr>
        <w:t>与此同时委员会关注的是大量战争流离失所者仍然未能够返回其先前的住地或者有效地融入其原先或者新的社区</w:t>
      </w:r>
      <w:r>
        <w:rPr>
          <w:rStyle w:val="SingleTxtGCChar"/>
          <w:rFonts w:hint="eastAsia"/>
        </w:rPr>
        <w:t>(</w:t>
      </w:r>
      <w:r w:rsidRPr="00F9136F">
        <w:rPr>
          <w:rStyle w:val="SingleTxtGCChar"/>
          <w:rFonts w:hint="eastAsia"/>
        </w:rPr>
        <w:t>第五条</w:t>
      </w:r>
      <w:r>
        <w:rPr>
          <w:rStyle w:val="SingleTxtGCChar"/>
        </w:rPr>
        <w:t>(</w:t>
      </w:r>
      <w:r w:rsidRPr="00F9136F">
        <w:rPr>
          <w:rStyle w:val="SingleTxtGCChar"/>
        </w:rPr>
        <w:t>d</w:t>
      </w:r>
      <w:r>
        <w:rPr>
          <w:rStyle w:val="SingleTxtGCChar"/>
        </w:rPr>
        <w:t>)(</w:t>
      </w:r>
      <w:r w:rsidRPr="00F9136F">
        <w:rPr>
          <w:rStyle w:val="SingleTxtGCChar"/>
        </w:rPr>
        <w:t>i</w:t>
      </w:r>
      <w:r>
        <w:rPr>
          <w:rStyle w:val="SingleTxtGCChar"/>
        </w:rPr>
        <w:t>)</w:t>
      </w:r>
      <w:r>
        <w:rPr>
          <w:rStyle w:val="SingleTxtGCChar"/>
          <w:rFonts w:hint="eastAsia"/>
        </w:rPr>
        <w:t>，</w:t>
      </w:r>
      <w:r>
        <w:rPr>
          <w:rStyle w:val="SingleTxtGCChar"/>
        </w:rPr>
        <w:t>(</w:t>
      </w:r>
      <w:r w:rsidRPr="00F9136F">
        <w:rPr>
          <w:rStyle w:val="SingleTxtGCChar"/>
        </w:rPr>
        <w:t>e</w:t>
      </w:r>
      <w:r>
        <w:rPr>
          <w:rStyle w:val="SingleTxtGCChar"/>
        </w:rPr>
        <w:t>)</w:t>
      </w:r>
      <w:r>
        <w:rPr>
          <w:rStyle w:val="SingleTxtGCChar"/>
          <w:rFonts w:hint="eastAsia"/>
        </w:rPr>
        <w:t>)</w:t>
      </w:r>
      <w:r w:rsidRPr="00F9136F">
        <w:rPr>
          <w:rStyle w:val="SingleTxtGCChar"/>
          <w:rFonts w:hint="eastAsia"/>
        </w:rPr>
        <w:t>。</w:t>
      </w:r>
    </w:p>
    <w:p w:rsidR="00F559BE" w:rsidRDefault="00CC77A6" w:rsidP="00F559BE">
      <w:pPr>
        <w:pStyle w:val="a"/>
        <w:ind w:left="1134"/>
        <w:rPr>
          <w:rFonts w:eastAsia="SimHei" w:hint="eastAsia"/>
          <w:lang w:val="en-GB"/>
        </w:rPr>
      </w:pPr>
      <w:r>
        <w:rPr>
          <w:rFonts w:eastAsia="SimHei" w:hint="eastAsia"/>
          <w:lang w:val="en-GB"/>
        </w:rPr>
        <w:tab/>
      </w:r>
      <w:r w:rsidR="00F559BE">
        <w:rPr>
          <w:rFonts w:eastAsia="SimHei" w:hint="eastAsia"/>
          <w:lang w:val="en-GB"/>
        </w:rPr>
        <w:t>委员会鼓励缔约国继续实施各种措施加速难民和国内流离失所者持久返回原籍，特别要改善他们的安置条件。委员会建议进一步规划各种活动改进那些已经回归者的社会经济融合，确保他们平等地享有其社会、经济和文化权利，特别在社会保护和养老金、卫生保健、平等就业和平等获得教育的领域内享有社会、经济和文化权利。遣返者应酌情得到适当的援助或赔偿，防止他们的人权状况进一步恶化。</w:t>
      </w:r>
    </w:p>
    <w:p w:rsidR="00F559BE" w:rsidRDefault="00F559BE" w:rsidP="00F559BE">
      <w:pPr>
        <w:pStyle w:val="a"/>
        <w:ind w:left="1134"/>
        <w:rPr>
          <w:rFonts w:eastAsia="SimHei" w:hint="eastAsia"/>
          <w:lang w:val="en-GB"/>
        </w:rPr>
      </w:pPr>
      <w:r>
        <w:rPr>
          <w:rFonts w:eastAsia="SimHei" w:hint="eastAsia"/>
          <w:lang w:val="en-GB"/>
        </w:rPr>
        <w:t xml:space="preserve">9.  </w:t>
      </w:r>
      <w:r w:rsidRPr="00600153">
        <w:rPr>
          <w:rStyle w:val="SingleTxtGCChar"/>
          <w:rFonts w:hint="eastAsia"/>
        </w:rPr>
        <w:t>委员会赞扬缔约国设立了一个人权检察官办公室以及其他有关少数民族问题的咨询机构</w:t>
      </w:r>
      <w:r>
        <w:rPr>
          <w:rStyle w:val="SingleTxtGCChar"/>
          <w:rFonts w:hint="eastAsia"/>
        </w:rPr>
        <w:t>，</w:t>
      </w:r>
      <w:r w:rsidRPr="00600153">
        <w:rPr>
          <w:rStyle w:val="SingleTxtGCChar"/>
          <w:rFonts w:hint="eastAsia"/>
        </w:rPr>
        <w:t>让委员会关注的是实际上仍然没有监督基于族裔的歧视与暴力行为的适当机制</w:t>
      </w:r>
      <w:r>
        <w:rPr>
          <w:rStyle w:val="SingleTxtGCChar"/>
          <w:rFonts w:hint="eastAsia"/>
        </w:rPr>
        <w:t>(</w:t>
      </w:r>
      <w:r w:rsidRPr="00600153">
        <w:rPr>
          <w:rStyle w:val="SingleTxtGCChar"/>
          <w:rFonts w:hint="eastAsia"/>
        </w:rPr>
        <w:t>第二条和第六条</w:t>
      </w:r>
      <w:r>
        <w:rPr>
          <w:rStyle w:val="SingleTxtGCChar"/>
          <w:rFonts w:hint="eastAsia"/>
        </w:rPr>
        <w:t>)</w:t>
      </w:r>
      <w:r w:rsidRPr="00600153">
        <w:rPr>
          <w:rStyle w:val="SingleTxtGCChar"/>
          <w:rFonts w:hint="eastAsia"/>
        </w:rPr>
        <w:t>。</w:t>
      </w:r>
    </w:p>
    <w:p w:rsidR="00F559BE" w:rsidRDefault="00CC77A6" w:rsidP="00F559BE">
      <w:pPr>
        <w:pStyle w:val="a"/>
        <w:ind w:left="1134"/>
        <w:rPr>
          <w:rFonts w:eastAsia="SimHei" w:hint="eastAsia"/>
          <w:lang w:val="en-GB"/>
        </w:rPr>
      </w:pPr>
      <w:r>
        <w:rPr>
          <w:rFonts w:eastAsia="SimHei" w:hint="eastAsia"/>
          <w:lang w:val="en-GB"/>
        </w:rPr>
        <w:tab/>
      </w:r>
      <w:r w:rsidR="00F559BE">
        <w:rPr>
          <w:rFonts w:eastAsia="SimHei" w:hint="eastAsia"/>
          <w:lang w:val="en-GB"/>
        </w:rPr>
        <w:t>委员会建议缔约国根据</w:t>
      </w:r>
      <w:r w:rsidR="00F559BE">
        <w:rPr>
          <w:rFonts w:eastAsia="SimHei" w:hint="eastAsia"/>
          <w:lang w:val="en-GB"/>
        </w:rPr>
        <w:t>1993</w:t>
      </w:r>
      <w:r w:rsidR="00F559BE">
        <w:rPr>
          <w:rFonts w:eastAsia="SimHei" w:hint="eastAsia"/>
          <w:lang w:val="en-GB"/>
        </w:rPr>
        <w:t>年《巴黎原则》</w:t>
      </w:r>
      <w:r w:rsidR="00F559BE">
        <w:rPr>
          <w:rFonts w:eastAsia="SimHei" w:hint="eastAsia"/>
          <w:lang w:val="en-GB"/>
        </w:rPr>
        <w:t>(1993</w:t>
      </w:r>
      <w:r w:rsidR="00F559BE">
        <w:rPr>
          <w:rFonts w:eastAsia="SimHei" w:hint="eastAsia"/>
          <w:lang w:val="en-GB"/>
        </w:rPr>
        <w:t>年</w:t>
      </w:r>
      <w:r w:rsidR="00F559BE">
        <w:rPr>
          <w:rFonts w:eastAsia="SimHei" w:hint="eastAsia"/>
          <w:lang w:val="en-GB"/>
        </w:rPr>
        <w:t>12</w:t>
      </w:r>
      <w:r w:rsidR="00F559BE">
        <w:rPr>
          <w:rFonts w:eastAsia="SimHei" w:hint="eastAsia"/>
          <w:lang w:val="en-GB"/>
        </w:rPr>
        <w:t>月</w:t>
      </w:r>
      <w:r w:rsidR="00F559BE">
        <w:rPr>
          <w:rFonts w:eastAsia="SimHei" w:hint="eastAsia"/>
          <w:lang w:val="en-GB"/>
        </w:rPr>
        <w:t>20</w:t>
      </w:r>
      <w:r w:rsidR="00F559BE">
        <w:rPr>
          <w:rFonts w:eastAsia="SimHei" w:hint="eastAsia"/>
          <w:lang w:val="en-GB"/>
        </w:rPr>
        <w:t>日的</w:t>
      </w:r>
      <w:r w:rsidR="00F559BE" w:rsidRPr="00B3408D">
        <w:rPr>
          <w:rFonts w:eastAsia="SimHei"/>
          <w:lang w:val="en-GB"/>
        </w:rPr>
        <w:t>A</w:t>
      </w:r>
      <w:r w:rsidR="00F559BE">
        <w:rPr>
          <w:rFonts w:eastAsia="SimHei"/>
          <w:lang w:val="en-GB"/>
        </w:rPr>
        <w:t>/</w:t>
      </w:r>
      <w:r w:rsidR="00F559BE" w:rsidRPr="00B3408D">
        <w:rPr>
          <w:rFonts w:eastAsia="SimHei"/>
          <w:lang w:val="en-GB"/>
        </w:rPr>
        <w:t>RES</w:t>
      </w:r>
      <w:r w:rsidR="00F559BE">
        <w:rPr>
          <w:rFonts w:eastAsia="SimHei"/>
          <w:lang w:val="en-GB"/>
        </w:rPr>
        <w:t>/</w:t>
      </w:r>
      <w:r w:rsidR="00F559BE" w:rsidRPr="00B3408D">
        <w:rPr>
          <w:rFonts w:eastAsia="SimHei"/>
          <w:lang w:val="en-GB"/>
        </w:rPr>
        <w:t>48</w:t>
      </w:r>
      <w:r w:rsidR="00F559BE">
        <w:rPr>
          <w:rFonts w:eastAsia="SimHei"/>
          <w:lang w:val="en-GB"/>
        </w:rPr>
        <w:t>/</w:t>
      </w:r>
      <w:r w:rsidR="00F559BE" w:rsidRPr="00B3408D">
        <w:rPr>
          <w:rFonts w:eastAsia="SimHei"/>
          <w:lang w:val="en-GB"/>
        </w:rPr>
        <w:t>134</w:t>
      </w:r>
      <w:r w:rsidR="00F559BE">
        <w:rPr>
          <w:rFonts w:eastAsia="SimHei" w:hint="eastAsia"/>
          <w:lang w:val="en-GB"/>
        </w:rPr>
        <w:t>)</w:t>
      </w:r>
      <w:r w:rsidR="00F559BE">
        <w:rPr>
          <w:rFonts w:eastAsia="SimHei" w:hint="eastAsia"/>
          <w:lang w:val="en-GB"/>
        </w:rPr>
        <w:t>采取相关的政治、专业、财务、技术及其他措施确保人权检察官办公室的有效独立性和自主权，并使地方少数民族理事会能够有效有力地开展工作。</w:t>
      </w:r>
    </w:p>
    <w:p w:rsidR="00F559BE" w:rsidRDefault="00F559BE" w:rsidP="00F559BE">
      <w:pPr>
        <w:pStyle w:val="SingleTxtGC"/>
        <w:rPr>
          <w:rFonts w:hint="eastAsia"/>
          <w:lang w:val="en-GB"/>
        </w:rPr>
      </w:pPr>
      <w:r>
        <w:rPr>
          <w:rFonts w:hint="eastAsia"/>
          <w:lang w:val="en-GB"/>
        </w:rPr>
        <w:t xml:space="preserve">10.  </w:t>
      </w:r>
      <w:r>
        <w:rPr>
          <w:rFonts w:hint="eastAsia"/>
          <w:lang w:val="en-GB"/>
        </w:rPr>
        <w:t>委员会注意到有关将煽动种族或族裔仇恨行为定为罪行的刑法条款、最近关于禁止歧视和宗教自由的法律以及即将颁布的关于禁止所有法西斯主义和新法西斯主义组织的法律，委员会关注的是特别有一些政治家继续公开发表仇恨言论和不容忍的言论</w:t>
      </w:r>
      <w:r>
        <w:rPr>
          <w:rFonts w:hint="eastAsia"/>
          <w:lang w:val="en-GB"/>
        </w:rPr>
        <w:t>(</w:t>
      </w:r>
      <w:r>
        <w:rPr>
          <w:rFonts w:hint="eastAsia"/>
          <w:lang w:val="en-GB"/>
        </w:rPr>
        <w:t>第四</w:t>
      </w:r>
      <w:r>
        <w:rPr>
          <w:lang w:val="en-GB"/>
        </w:rPr>
        <w:t>(</w:t>
      </w:r>
      <w:r w:rsidRPr="00CD59A0">
        <w:rPr>
          <w:lang w:val="en-GB"/>
        </w:rPr>
        <w:t>b</w:t>
      </w:r>
      <w:r>
        <w:rPr>
          <w:lang w:val="en-GB"/>
        </w:rPr>
        <w:t>)</w:t>
      </w:r>
      <w:r>
        <w:rPr>
          <w:rFonts w:hint="eastAsia"/>
          <w:lang w:val="en-GB"/>
        </w:rPr>
        <w:t>和第六条</w:t>
      </w:r>
      <w:r>
        <w:rPr>
          <w:rFonts w:hint="eastAsia"/>
          <w:lang w:val="en-GB"/>
        </w:rPr>
        <w:t>)</w:t>
      </w:r>
      <w:r>
        <w:rPr>
          <w:rFonts w:hint="eastAsia"/>
          <w:lang w:val="en-GB"/>
        </w:rPr>
        <w:t>。</w:t>
      </w:r>
    </w:p>
    <w:p w:rsidR="00F559BE" w:rsidRDefault="00CC77A6" w:rsidP="00F559BE">
      <w:pPr>
        <w:pStyle w:val="a"/>
        <w:ind w:left="1134"/>
        <w:rPr>
          <w:rFonts w:eastAsia="SimHei" w:hint="eastAsia"/>
          <w:lang w:val="en-GB"/>
        </w:rPr>
      </w:pPr>
      <w:r>
        <w:rPr>
          <w:rFonts w:eastAsia="SimHei" w:hint="eastAsia"/>
          <w:lang w:val="en-GB"/>
        </w:rPr>
        <w:tab/>
      </w:r>
      <w:r w:rsidR="00F559BE" w:rsidRPr="00071072">
        <w:rPr>
          <w:rFonts w:eastAsia="SimHei" w:hint="eastAsia"/>
          <w:lang w:val="en-GB"/>
        </w:rPr>
        <w:t>委员会建议</w:t>
      </w:r>
      <w:r w:rsidR="00F559BE">
        <w:rPr>
          <w:rFonts w:eastAsia="SimHei" w:hint="eastAsia"/>
          <w:lang w:val="en-GB"/>
        </w:rPr>
        <w:t>缔约国特别通过实施现有的有关仇恨言论和仇恨罪行的刑法条款，继续通过提高认识的运动及其他具体步骤加强和促进各民族和宗教团体成员之间的民族团结、容忍和和平共处，加强通信管理机构在监督公开煽动种族和宗教仇恨行为方面的权力，继续努力消除种族之间的偏见。</w:t>
      </w:r>
    </w:p>
    <w:p w:rsidR="00F559BE" w:rsidRDefault="00F559BE" w:rsidP="00F559BE">
      <w:pPr>
        <w:pStyle w:val="SingleTxtGC"/>
        <w:rPr>
          <w:rFonts w:hint="eastAsia"/>
        </w:rPr>
      </w:pPr>
      <w:r>
        <w:rPr>
          <w:rFonts w:hint="eastAsia"/>
          <w:lang w:val="en-GB"/>
        </w:rPr>
        <w:t xml:space="preserve">11.  </w:t>
      </w:r>
      <w:r>
        <w:rPr>
          <w:rFonts w:hint="eastAsia"/>
          <w:lang w:val="en-GB"/>
        </w:rPr>
        <w:t>委员会注意到缔约国为消除所谓的“一个屋顶下两个学校”制度的</w:t>
      </w:r>
      <w:r w:rsidRPr="001B50C9">
        <w:rPr>
          <w:rFonts w:hint="eastAsia"/>
        </w:rPr>
        <w:t>残余</w:t>
      </w:r>
      <w:r>
        <w:rPr>
          <w:rFonts w:hint="eastAsia"/>
        </w:rPr>
        <w:t>现象而采取的种种措施，委员会认为，缔约国领土内的隔离教育使不融合、不信任和害怕“其他人”的情况持续存在</w:t>
      </w:r>
      <w:r>
        <w:rPr>
          <w:rFonts w:hint="eastAsia"/>
        </w:rPr>
        <w:t>(</w:t>
      </w:r>
      <w:r>
        <w:rPr>
          <w:rFonts w:hint="eastAsia"/>
        </w:rPr>
        <w:t>第三、五</w:t>
      </w:r>
      <w:r>
        <w:t>(e)</w:t>
      </w:r>
      <w:r>
        <w:rPr>
          <w:rFonts w:hint="eastAsia"/>
        </w:rPr>
        <w:t>和七条</w:t>
      </w:r>
      <w:r>
        <w:rPr>
          <w:rFonts w:hint="eastAsia"/>
        </w:rPr>
        <w:t>)</w:t>
      </w:r>
      <w:r>
        <w:rPr>
          <w:rFonts w:hint="eastAsia"/>
        </w:rPr>
        <w:t>。</w:t>
      </w:r>
    </w:p>
    <w:p w:rsidR="00F559BE" w:rsidRDefault="00CC77A6" w:rsidP="00F559BE">
      <w:pPr>
        <w:pStyle w:val="a"/>
        <w:ind w:left="1134"/>
        <w:rPr>
          <w:rFonts w:eastAsia="SimHei" w:hint="eastAsia"/>
          <w:lang w:val="en-GB"/>
        </w:rPr>
      </w:pPr>
      <w:r>
        <w:rPr>
          <w:rFonts w:eastAsia="SimHei" w:hint="eastAsia"/>
          <w:lang w:val="en-GB"/>
        </w:rPr>
        <w:tab/>
      </w:r>
      <w:r w:rsidR="00F559BE" w:rsidRPr="00E60728">
        <w:rPr>
          <w:rFonts w:eastAsia="SimHei" w:hint="eastAsia"/>
          <w:lang w:val="en-GB"/>
        </w:rPr>
        <w:t>委员会</w:t>
      </w:r>
      <w:r w:rsidR="00F559BE">
        <w:rPr>
          <w:rFonts w:eastAsia="SimHei" w:hint="eastAsia"/>
          <w:lang w:val="en-GB"/>
        </w:rPr>
        <w:t>强调其建议：缔约国结束单一族裔学校内的分割制度、确保向所有儿童传授同样的基本课程、在该国不同族裔群组中促进容忍和珍惜不同族裔群组的特征。</w:t>
      </w:r>
    </w:p>
    <w:p w:rsidR="00F559BE" w:rsidRDefault="00F559BE" w:rsidP="00924F1C">
      <w:pPr>
        <w:pStyle w:val="SingleTxtGC"/>
        <w:rPr>
          <w:rFonts w:hint="eastAsia"/>
          <w:lang w:val="en-GB"/>
        </w:rPr>
      </w:pPr>
      <w:r>
        <w:rPr>
          <w:rFonts w:hint="eastAsia"/>
          <w:lang w:val="en-GB"/>
        </w:rPr>
        <w:t xml:space="preserve">12.  </w:t>
      </w:r>
      <w:r>
        <w:rPr>
          <w:rFonts w:hint="eastAsia"/>
          <w:lang w:val="en-GB"/>
        </w:rPr>
        <w:t>委员会欢迎为消除在住房、就业、教育和保健领域内对罗姆人的歧视所采取的步骤，委员会继续关注的是仍然存在针对边缘化少数群体的歧视行为。委员会特别指出，应于</w:t>
      </w:r>
      <w:r>
        <w:rPr>
          <w:rFonts w:hint="eastAsia"/>
          <w:lang w:val="en-GB"/>
        </w:rPr>
        <w:t>2008</w:t>
      </w:r>
      <w:r>
        <w:rPr>
          <w:rFonts w:hint="eastAsia"/>
          <w:lang w:val="en-GB"/>
        </w:rPr>
        <w:t>年结束的罗姆儿童出生登记运动尚未达到其目标，使他们的医疗保险、社会援助和学校就学资格方面受到了严重影响</w:t>
      </w:r>
      <w:r>
        <w:rPr>
          <w:rFonts w:hint="eastAsia"/>
          <w:lang w:val="en-GB"/>
        </w:rPr>
        <w:t>(</w:t>
      </w:r>
      <w:r>
        <w:rPr>
          <w:rFonts w:hint="eastAsia"/>
          <w:lang w:val="en-GB"/>
        </w:rPr>
        <w:t>第二、三和五</w:t>
      </w:r>
      <w:r>
        <w:rPr>
          <w:lang w:val="en-GB"/>
        </w:rPr>
        <w:t>(</w:t>
      </w:r>
      <w:r w:rsidRPr="00201026">
        <w:rPr>
          <w:lang w:val="en-GB"/>
        </w:rPr>
        <w:t>e</w:t>
      </w:r>
      <w:r>
        <w:rPr>
          <w:lang w:val="en-GB"/>
        </w:rPr>
        <w:t>)</w:t>
      </w:r>
      <w:r>
        <w:rPr>
          <w:rFonts w:hint="eastAsia"/>
          <w:lang w:val="en-GB"/>
        </w:rPr>
        <w:t>条</w:t>
      </w:r>
      <w:r>
        <w:rPr>
          <w:rFonts w:hint="eastAsia"/>
          <w:lang w:val="en-GB"/>
        </w:rPr>
        <w:t>)</w:t>
      </w:r>
      <w:r>
        <w:rPr>
          <w:rFonts w:hint="eastAsia"/>
          <w:lang w:val="en-GB"/>
        </w:rPr>
        <w:t>。</w:t>
      </w:r>
    </w:p>
    <w:p w:rsidR="00F559BE" w:rsidRDefault="00CC77A6" w:rsidP="00F559BE">
      <w:pPr>
        <w:pStyle w:val="a"/>
        <w:ind w:left="1134"/>
        <w:rPr>
          <w:rFonts w:eastAsia="SimHei" w:hint="eastAsia"/>
          <w:lang w:val="en-GB"/>
        </w:rPr>
      </w:pPr>
      <w:r>
        <w:rPr>
          <w:rFonts w:eastAsia="SimHei" w:hint="eastAsia"/>
          <w:lang w:val="en-GB"/>
        </w:rPr>
        <w:tab/>
      </w:r>
      <w:r w:rsidR="00F559BE" w:rsidRPr="00F54945">
        <w:rPr>
          <w:rFonts w:eastAsia="SimHei" w:hint="eastAsia"/>
          <w:lang w:val="en-GB"/>
        </w:rPr>
        <w:t>委员会</w:t>
      </w:r>
      <w:r w:rsidR="00F559BE">
        <w:rPr>
          <w:rFonts w:eastAsia="SimHei" w:hint="eastAsia"/>
          <w:lang w:val="en-GB"/>
        </w:rPr>
        <w:t>提到了其第</w:t>
      </w:r>
      <w:r w:rsidR="00F559BE">
        <w:rPr>
          <w:rFonts w:eastAsia="SimHei" w:hint="eastAsia"/>
          <w:lang w:val="en-GB"/>
        </w:rPr>
        <w:t>27(2000)</w:t>
      </w:r>
      <w:r w:rsidR="00F559BE">
        <w:rPr>
          <w:rFonts w:eastAsia="SimHei" w:hint="eastAsia"/>
          <w:lang w:val="en-GB"/>
        </w:rPr>
        <w:t>号一般性建议，委员会重申其向缔约国提出的各项建议：继续努力消除对罗姆人的偏见、确保所有罗姆人能够得到其享有公民和政治权利、以及经济、社会和文化权利所必须的个人证件。委员会还建议，根据《罗姆人融入十年</w:t>
      </w:r>
      <w:r w:rsidR="00F559BE">
        <w:rPr>
          <w:rFonts w:eastAsia="SimHei" w:hint="eastAsia"/>
          <w:lang w:val="en-GB"/>
        </w:rPr>
        <w:t>(2005-2015</w:t>
      </w:r>
      <w:r w:rsidR="00F559BE">
        <w:rPr>
          <w:rFonts w:eastAsia="SimHei" w:hint="eastAsia"/>
          <w:lang w:val="en-GB"/>
        </w:rPr>
        <w:t>年</w:t>
      </w:r>
      <w:r w:rsidR="00F559BE">
        <w:rPr>
          <w:rFonts w:eastAsia="SimHei" w:hint="eastAsia"/>
          <w:lang w:val="en-GB"/>
        </w:rPr>
        <w:t>)</w:t>
      </w:r>
      <w:r w:rsidR="00F559BE">
        <w:rPr>
          <w:rFonts w:eastAsia="SimHei" w:hint="eastAsia"/>
          <w:lang w:val="en-GB"/>
        </w:rPr>
        <w:t>》的宣言和工作方案，彻底实施各种罗姆人战略及行动计划，行动应主要致力于确保罗姆人的适当住房、保健照料、就业、社会保障和教育。</w:t>
      </w:r>
    </w:p>
    <w:p w:rsidR="00F559BE" w:rsidRDefault="00F559BE" w:rsidP="000746C4">
      <w:pPr>
        <w:pStyle w:val="SingleTxtGC"/>
        <w:rPr>
          <w:rFonts w:hint="eastAsia"/>
          <w:lang w:val="en-GB"/>
        </w:rPr>
      </w:pPr>
      <w:r w:rsidRPr="008359DA">
        <w:rPr>
          <w:rFonts w:hint="eastAsia"/>
          <w:lang w:val="en-GB"/>
        </w:rPr>
        <w:t>1</w:t>
      </w:r>
      <w:r>
        <w:rPr>
          <w:rFonts w:hint="eastAsia"/>
          <w:lang w:val="en-GB"/>
        </w:rPr>
        <w:t>3.</w:t>
      </w:r>
      <w:r w:rsidRPr="008359DA">
        <w:rPr>
          <w:rFonts w:hint="eastAsia"/>
          <w:lang w:val="en-GB"/>
        </w:rPr>
        <w:t xml:space="preserve">  </w:t>
      </w:r>
      <w:r>
        <w:rPr>
          <w:rFonts w:hint="eastAsia"/>
          <w:lang w:val="en-GB"/>
        </w:rPr>
        <w:t>委员会欢迎缔约国所采取的各项步骤</w:t>
      </w:r>
      <w:r>
        <w:rPr>
          <w:rFonts w:hint="eastAsia"/>
          <w:lang w:val="en-GB"/>
        </w:rPr>
        <w:t>(</w:t>
      </w:r>
      <w:r>
        <w:rPr>
          <w:rFonts w:hint="eastAsia"/>
          <w:lang w:val="en-GB"/>
        </w:rPr>
        <w:t>立法步骤及其他步骤</w:t>
      </w:r>
      <w:r>
        <w:rPr>
          <w:rFonts w:hint="eastAsia"/>
          <w:lang w:val="en-GB"/>
        </w:rPr>
        <w:t>)</w:t>
      </w:r>
      <w:r>
        <w:rPr>
          <w:rFonts w:hint="eastAsia"/>
          <w:lang w:val="en-GB"/>
        </w:rPr>
        <w:t>，委员会继续关注的是在波斯尼亚社会中种族歧视和基于族裔的歧视仍然非常活跃</w:t>
      </w:r>
      <w:r>
        <w:rPr>
          <w:rFonts w:hint="eastAsia"/>
          <w:lang w:val="en-GB"/>
        </w:rPr>
        <w:t>(</w:t>
      </w:r>
      <w:r>
        <w:rPr>
          <w:rFonts w:hint="eastAsia"/>
          <w:lang w:val="en-GB"/>
        </w:rPr>
        <w:t>第二、三、四、五</w:t>
      </w:r>
      <w:r>
        <w:rPr>
          <w:lang w:val="en-GB"/>
        </w:rPr>
        <w:t>(</w:t>
      </w:r>
      <w:r w:rsidRPr="00392978">
        <w:rPr>
          <w:lang w:val="en-GB"/>
        </w:rPr>
        <w:t>d</w:t>
      </w:r>
      <w:r>
        <w:rPr>
          <w:lang w:val="en-GB"/>
        </w:rPr>
        <w:t>)(</w:t>
      </w:r>
      <w:r w:rsidRPr="00392978">
        <w:rPr>
          <w:lang w:val="en-GB"/>
        </w:rPr>
        <w:t>i</w:t>
      </w:r>
      <w:r>
        <w:rPr>
          <w:lang w:val="en-GB"/>
        </w:rPr>
        <w:t>)</w:t>
      </w:r>
      <w:r>
        <w:rPr>
          <w:rFonts w:hint="eastAsia"/>
          <w:lang w:val="en-GB"/>
        </w:rPr>
        <w:t>，</w:t>
      </w:r>
      <w:r>
        <w:rPr>
          <w:lang w:val="en-GB"/>
        </w:rPr>
        <w:t>(</w:t>
      </w:r>
      <w:r w:rsidRPr="00392978">
        <w:rPr>
          <w:lang w:val="en-GB"/>
        </w:rPr>
        <w:t>e</w:t>
      </w:r>
      <w:r>
        <w:rPr>
          <w:lang w:val="en-GB"/>
        </w:rPr>
        <w:t>)</w:t>
      </w:r>
      <w:r>
        <w:rPr>
          <w:rFonts w:hint="eastAsia"/>
          <w:lang w:val="en-GB"/>
        </w:rPr>
        <w:t>和七条</w:t>
      </w:r>
      <w:r>
        <w:rPr>
          <w:rFonts w:hint="eastAsia"/>
          <w:lang w:val="en-GB"/>
        </w:rPr>
        <w:t>)</w:t>
      </w:r>
      <w:r>
        <w:rPr>
          <w:rFonts w:hint="eastAsia"/>
          <w:lang w:val="en-GB"/>
        </w:rPr>
        <w:t>。</w:t>
      </w:r>
    </w:p>
    <w:p w:rsidR="00F559BE" w:rsidRDefault="000746C4" w:rsidP="00F559BE">
      <w:pPr>
        <w:pStyle w:val="a"/>
        <w:ind w:left="1134"/>
        <w:rPr>
          <w:rFonts w:eastAsia="SimHei" w:hint="eastAsia"/>
          <w:lang w:val="en-GB"/>
        </w:rPr>
      </w:pPr>
      <w:r>
        <w:rPr>
          <w:rFonts w:eastAsia="SimHei" w:hint="eastAsia"/>
          <w:lang w:val="en-GB"/>
        </w:rPr>
        <w:tab/>
      </w:r>
      <w:r w:rsidR="00F559BE">
        <w:rPr>
          <w:rFonts w:eastAsia="SimHei" w:hint="eastAsia"/>
          <w:lang w:val="en-GB"/>
        </w:rPr>
        <w:t>委员会重申其向缔约国提出的建议：继续扶植各种文化间的对话、容忍和理解，充分注意波斯尼亚和黑塞哥维那内不同族裔群组的文化与历史。</w:t>
      </w:r>
    </w:p>
    <w:p w:rsidR="00F559BE" w:rsidRDefault="00F559BE" w:rsidP="00F559BE">
      <w:pPr>
        <w:pStyle w:val="SingleTxtGC"/>
        <w:rPr>
          <w:rFonts w:hint="eastAsia"/>
          <w:lang w:val="en-GB"/>
        </w:rPr>
      </w:pPr>
      <w:r>
        <w:rPr>
          <w:rFonts w:hint="eastAsia"/>
          <w:lang w:val="en-GB"/>
        </w:rPr>
        <w:t xml:space="preserve">14.  </w:t>
      </w:r>
      <w:r>
        <w:rPr>
          <w:rFonts w:hint="eastAsia"/>
          <w:lang w:val="en-GB"/>
        </w:rPr>
        <w:t>按照委员会关于德班审查会议的后续行动的第</w:t>
      </w:r>
      <w:r>
        <w:rPr>
          <w:rFonts w:hint="eastAsia"/>
          <w:lang w:val="en-GB"/>
        </w:rPr>
        <w:t>33</w:t>
      </w:r>
      <w:r>
        <w:rPr>
          <w:rFonts w:hint="eastAsia"/>
          <w:lang w:val="en-GB"/>
        </w:rPr>
        <w:t>号一般性建议</w:t>
      </w:r>
      <w:r>
        <w:rPr>
          <w:rFonts w:hint="eastAsia"/>
          <w:lang w:val="en-GB"/>
        </w:rPr>
        <w:t>(2009</w:t>
      </w:r>
      <w:r>
        <w:rPr>
          <w:rFonts w:hint="eastAsia"/>
          <w:lang w:val="en-GB"/>
        </w:rPr>
        <w:t>年</w:t>
      </w:r>
      <w:r>
        <w:rPr>
          <w:rFonts w:hint="eastAsia"/>
          <w:lang w:val="en-GB"/>
        </w:rPr>
        <w:t>)</w:t>
      </w:r>
      <w:r>
        <w:rPr>
          <w:rFonts w:hint="eastAsia"/>
          <w:lang w:val="en-GB"/>
        </w:rPr>
        <w:t>，委员会建议缔约国在根据其国内法律秩序执行</w:t>
      </w:r>
      <w:r w:rsidRPr="00D04518">
        <w:rPr>
          <w:rFonts w:hint="eastAsia"/>
          <w:lang w:val="en-GB"/>
        </w:rPr>
        <w:t>《公约》</w:t>
      </w:r>
      <w:r>
        <w:rPr>
          <w:rFonts w:hint="eastAsia"/>
          <w:lang w:val="en-GB"/>
        </w:rPr>
        <w:t>时，落实反对种族主义、种族歧视、仇外心理和相关的不容忍现象世界会议于</w:t>
      </w:r>
      <w:r>
        <w:rPr>
          <w:rFonts w:hint="eastAsia"/>
          <w:lang w:val="en-GB"/>
        </w:rPr>
        <w:t>2001</w:t>
      </w:r>
      <w:r>
        <w:rPr>
          <w:rFonts w:hint="eastAsia"/>
          <w:lang w:val="en-GB"/>
        </w:rPr>
        <w:t>年</w:t>
      </w:r>
      <w:r>
        <w:rPr>
          <w:rFonts w:hint="eastAsia"/>
          <w:lang w:val="en-GB"/>
        </w:rPr>
        <w:t>9</w:t>
      </w:r>
      <w:r>
        <w:rPr>
          <w:rFonts w:hint="eastAsia"/>
          <w:lang w:val="en-GB"/>
        </w:rPr>
        <w:t>月通过的《德班宣言和行动纲领》，并参照</w:t>
      </w:r>
      <w:r>
        <w:rPr>
          <w:rFonts w:hint="eastAsia"/>
          <w:lang w:val="en-GB"/>
        </w:rPr>
        <w:t>2009</w:t>
      </w:r>
      <w:r>
        <w:rPr>
          <w:rFonts w:hint="eastAsia"/>
          <w:lang w:val="en-GB"/>
        </w:rPr>
        <w:t>年</w:t>
      </w:r>
      <w:r>
        <w:rPr>
          <w:rFonts w:hint="eastAsia"/>
          <w:lang w:val="en-GB"/>
        </w:rPr>
        <w:t>4</w:t>
      </w:r>
      <w:r>
        <w:rPr>
          <w:rFonts w:hint="eastAsia"/>
          <w:lang w:val="en-GB"/>
        </w:rPr>
        <w:t>月在日内瓦举行的德班审查会议的结果文件。委员会请缔约国在其下一次定期报告中纳入具体的资料，说明在国家一级实施《德班宣言和行动纲领》所采取的行动计划和其他措施。</w:t>
      </w:r>
    </w:p>
    <w:p w:rsidR="00F559BE" w:rsidRDefault="00F559BE" w:rsidP="00F559BE">
      <w:pPr>
        <w:pStyle w:val="SingleTxtGC"/>
        <w:rPr>
          <w:rFonts w:hint="eastAsia"/>
          <w:lang w:val="en-GB"/>
        </w:rPr>
      </w:pPr>
      <w:r>
        <w:rPr>
          <w:rFonts w:hint="eastAsia"/>
          <w:lang w:val="en-GB"/>
        </w:rPr>
        <w:t xml:space="preserve">15.  </w:t>
      </w:r>
      <w:r>
        <w:rPr>
          <w:rFonts w:hint="eastAsia"/>
          <w:lang w:val="en-GB"/>
        </w:rPr>
        <w:t>委员会建议缔约国在拟定下一次定期报告时，和在人权保护领域内工作，特别在消除种族歧视领域内工作的不同的民间社会组织进行磋商，并且扩大和加深与这些组织的对话。</w:t>
      </w:r>
    </w:p>
    <w:p w:rsidR="00F559BE" w:rsidRDefault="00F559BE" w:rsidP="00F559BE">
      <w:pPr>
        <w:pStyle w:val="SingleTxtGC"/>
        <w:rPr>
          <w:rFonts w:hint="eastAsia"/>
          <w:lang w:val="en-GB"/>
        </w:rPr>
      </w:pPr>
      <w:r>
        <w:rPr>
          <w:rFonts w:hint="eastAsia"/>
          <w:lang w:val="en-GB"/>
        </w:rPr>
        <w:t xml:space="preserve">16.  </w:t>
      </w:r>
      <w:r>
        <w:rPr>
          <w:rFonts w:hint="eastAsia"/>
          <w:lang w:val="en-GB"/>
        </w:rPr>
        <w:t>委员会鼓励缔约国考虑作出</w:t>
      </w:r>
      <w:r w:rsidRPr="00C13B5B">
        <w:rPr>
          <w:rFonts w:hint="eastAsia"/>
          <w:lang w:val="en-GB"/>
        </w:rPr>
        <w:t>《公约》</w:t>
      </w:r>
      <w:r>
        <w:rPr>
          <w:rFonts w:hint="eastAsia"/>
          <w:lang w:val="en-GB"/>
        </w:rPr>
        <w:t>第十四条规定的任择声明，承认委员会有受理和审议个人来文的职权。</w:t>
      </w:r>
    </w:p>
    <w:p w:rsidR="00F559BE" w:rsidRDefault="00F559BE" w:rsidP="00F559BE">
      <w:pPr>
        <w:pStyle w:val="SingleTxtGC"/>
        <w:rPr>
          <w:rFonts w:hint="eastAsia"/>
          <w:lang w:val="en-GB"/>
        </w:rPr>
      </w:pPr>
      <w:r>
        <w:rPr>
          <w:rFonts w:hint="eastAsia"/>
          <w:lang w:val="en-GB"/>
        </w:rPr>
        <w:t xml:space="preserve">17.  </w:t>
      </w:r>
      <w:r>
        <w:rPr>
          <w:rFonts w:hint="eastAsia"/>
          <w:lang w:val="en-GB"/>
        </w:rPr>
        <w:t>委员会建议缔约国批准</w:t>
      </w:r>
      <w:r>
        <w:rPr>
          <w:rFonts w:hint="eastAsia"/>
          <w:lang w:val="en-GB"/>
        </w:rPr>
        <w:t>1992</w:t>
      </w:r>
      <w:r>
        <w:rPr>
          <w:rFonts w:hint="eastAsia"/>
          <w:lang w:val="en-GB"/>
        </w:rPr>
        <w:t>年</w:t>
      </w:r>
      <w:r>
        <w:rPr>
          <w:rFonts w:hint="eastAsia"/>
          <w:lang w:val="en-GB"/>
        </w:rPr>
        <w:t>1</w:t>
      </w:r>
      <w:r>
        <w:rPr>
          <w:rFonts w:hint="eastAsia"/>
          <w:lang w:val="en-GB"/>
        </w:rPr>
        <w:t>月</w:t>
      </w:r>
      <w:r>
        <w:rPr>
          <w:rFonts w:hint="eastAsia"/>
          <w:lang w:val="en-GB"/>
        </w:rPr>
        <w:t>15</w:t>
      </w:r>
      <w:r>
        <w:rPr>
          <w:rFonts w:hint="eastAsia"/>
          <w:lang w:val="en-GB"/>
        </w:rPr>
        <w:t>日</w:t>
      </w:r>
      <w:r w:rsidRPr="008F23AE">
        <w:rPr>
          <w:rFonts w:hint="eastAsia"/>
          <w:lang w:val="en-GB"/>
        </w:rPr>
        <w:t>《公约》</w:t>
      </w:r>
      <w:r>
        <w:rPr>
          <w:rFonts w:hint="eastAsia"/>
          <w:lang w:val="en-GB"/>
        </w:rPr>
        <w:t>缔约国第十四次会议通过和大会在</w:t>
      </w:r>
      <w:r>
        <w:rPr>
          <w:rFonts w:hint="eastAsia"/>
          <w:lang w:val="en-GB"/>
        </w:rPr>
        <w:t>1992</w:t>
      </w:r>
      <w:r>
        <w:rPr>
          <w:rFonts w:hint="eastAsia"/>
          <w:lang w:val="en-GB"/>
        </w:rPr>
        <w:t>年</w:t>
      </w:r>
      <w:r>
        <w:rPr>
          <w:rFonts w:hint="eastAsia"/>
          <w:lang w:val="en-GB"/>
        </w:rPr>
        <w:t>12</w:t>
      </w:r>
      <w:r>
        <w:rPr>
          <w:rFonts w:hint="eastAsia"/>
          <w:lang w:val="en-GB"/>
        </w:rPr>
        <w:t>月</w:t>
      </w:r>
      <w:r>
        <w:rPr>
          <w:rFonts w:hint="eastAsia"/>
          <w:lang w:val="en-GB"/>
        </w:rPr>
        <w:t>16</w:t>
      </w:r>
      <w:r>
        <w:rPr>
          <w:rFonts w:hint="eastAsia"/>
          <w:lang w:val="en-GB"/>
        </w:rPr>
        <w:t>日第</w:t>
      </w:r>
      <w:r>
        <w:rPr>
          <w:rFonts w:hint="eastAsia"/>
          <w:lang w:val="en-GB"/>
        </w:rPr>
        <w:t>47/111</w:t>
      </w:r>
      <w:r>
        <w:rPr>
          <w:rFonts w:hint="eastAsia"/>
          <w:lang w:val="en-GB"/>
        </w:rPr>
        <w:t>号决议中核准的对</w:t>
      </w:r>
      <w:r w:rsidRPr="002D5C82">
        <w:rPr>
          <w:rFonts w:hint="eastAsia"/>
          <w:lang w:val="en-GB"/>
        </w:rPr>
        <w:t>《公约》</w:t>
      </w:r>
      <w:r>
        <w:rPr>
          <w:rFonts w:hint="eastAsia"/>
          <w:lang w:val="en-GB"/>
        </w:rPr>
        <w:t>第八条第</w:t>
      </w:r>
      <w:r>
        <w:rPr>
          <w:rFonts w:hint="eastAsia"/>
          <w:lang w:val="en-GB"/>
        </w:rPr>
        <w:t>6</w:t>
      </w:r>
      <w:r>
        <w:rPr>
          <w:rFonts w:hint="eastAsia"/>
          <w:lang w:val="en-GB"/>
        </w:rPr>
        <w:t>款的修正。在这方面，委员会引用了大会第</w:t>
      </w:r>
      <w:r>
        <w:rPr>
          <w:rFonts w:hint="eastAsia"/>
          <w:lang w:val="en-GB"/>
        </w:rPr>
        <w:t>61/148</w:t>
      </w:r>
      <w:r>
        <w:rPr>
          <w:rFonts w:hint="eastAsia"/>
          <w:lang w:val="en-GB"/>
        </w:rPr>
        <w:t>号决议和第</w:t>
      </w:r>
      <w:r>
        <w:rPr>
          <w:rFonts w:hint="eastAsia"/>
          <w:lang w:val="en-GB"/>
        </w:rPr>
        <w:t>63/243</w:t>
      </w:r>
      <w:r>
        <w:rPr>
          <w:rFonts w:hint="eastAsia"/>
          <w:lang w:val="en-GB"/>
        </w:rPr>
        <w:t>号决议，大会在这些决定中强烈促请缔约国就有关向委员会提供资金的</w:t>
      </w:r>
      <w:r w:rsidRPr="00A27BE3">
        <w:rPr>
          <w:rFonts w:hint="eastAsia"/>
          <w:lang w:val="en-GB"/>
        </w:rPr>
        <w:t>《公约》</w:t>
      </w:r>
      <w:r>
        <w:rPr>
          <w:rFonts w:hint="eastAsia"/>
          <w:lang w:val="en-GB"/>
        </w:rPr>
        <w:t>修正加速其国内批准程序，并迅速以书面通知秘书长同意这项修正。</w:t>
      </w:r>
    </w:p>
    <w:p w:rsidR="00F559BE" w:rsidRDefault="00F559BE" w:rsidP="00F559BE">
      <w:pPr>
        <w:pStyle w:val="SingleTxtGC"/>
        <w:rPr>
          <w:rFonts w:hint="eastAsia"/>
          <w:lang w:val="en-GB"/>
        </w:rPr>
      </w:pPr>
      <w:r>
        <w:rPr>
          <w:rFonts w:hint="eastAsia"/>
          <w:lang w:val="en-GB"/>
        </w:rPr>
        <w:t xml:space="preserve">18.  </w:t>
      </w:r>
      <w:r>
        <w:rPr>
          <w:rFonts w:hint="eastAsia"/>
          <w:lang w:val="en-GB"/>
        </w:rPr>
        <w:t>委员会建议缔约国在提交报告后，立即以官方语文并酌情以其他常用语文向公众公布并提供这些报告，并同样公布委员会对这些报告的意见。</w:t>
      </w:r>
    </w:p>
    <w:p w:rsidR="00F559BE" w:rsidRDefault="00F559BE" w:rsidP="00F559BE">
      <w:pPr>
        <w:pStyle w:val="SingleTxtGC"/>
        <w:rPr>
          <w:rFonts w:hint="eastAsia"/>
          <w:lang w:val="en-GB"/>
        </w:rPr>
      </w:pPr>
      <w:r>
        <w:rPr>
          <w:rFonts w:hint="eastAsia"/>
          <w:lang w:val="en-GB"/>
        </w:rPr>
        <w:t xml:space="preserve">19.  </w:t>
      </w:r>
      <w:r>
        <w:rPr>
          <w:rFonts w:hint="eastAsia"/>
          <w:lang w:val="en-GB"/>
        </w:rPr>
        <w:t>根据</w:t>
      </w:r>
      <w:r w:rsidRPr="00712696">
        <w:rPr>
          <w:rFonts w:hint="eastAsia"/>
          <w:lang w:val="en-GB"/>
        </w:rPr>
        <w:t>《公约》</w:t>
      </w:r>
      <w:r>
        <w:rPr>
          <w:rFonts w:hint="eastAsia"/>
          <w:lang w:val="en-GB"/>
        </w:rPr>
        <w:t>第九条第</w:t>
      </w:r>
      <w:r>
        <w:rPr>
          <w:rFonts w:hint="eastAsia"/>
          <w:lang w:val="en-GB"/>
        </w:rPr>
        <w:t>1</w:t>
      </w:r>
      <w:r>
        <w:rPr>
          <w:rFonts w:hint="eastAsia"/>
          <w:lang w:val="en-GB"/>
        </w:rPr>
        <w:t>款及其订正议事规则第</w:t>
      </w:r>
      <w:r>
        <w:rPr>
          <w:rFonts w:hint="eastAsia"/>
          <w:lang w:val="en-GB"/>
        </w:rPr>
        <w:t>65</w:t>
      </w:r>
      <w:r>
        <w:rPr>
          <w:rFonts w:hint="eastAsia"/>
          <w:lang w:val="en-GB"/>
        </w:rPr>
        <w:t>条的规定，委员会请缔约国在本结论通过一年之内提供资料，说明如何就上述第</w:t>
      </w:r>
      <w:r>
        <w:rPr>
          <w:rFonts w:hint="eastAsia"/>
          <w:lang w:val="en-GB"/>
        </w:rPr>
        <w:t>9</w:t>
      </w:r>
      <w:r>
        <w:rPr>
          <w:rFonts w:hint="eastAsia"/>
          <w:lang w:val="en-GB"/>
        </w:rPr>
        <w:t>、</w:t>
      </w:r>
      <w:r>
        <w:rPr>
          <w:rFonts w:hint="eastAsia"/>
          <w:lang w:val="en-GB"/>
        </w:rPr>
        <w:t>11</w:t>
      </w:r>
      <w:r>
        <w:rPr>
          <w:rFonts w:hint="eastAsia"/>
          <w:lang w:val="en-GB"/>
        </w:rPr>
        <w:t>和</w:t>
      </w:r>
      <w:r>
        <w:rPr>
          <w:rFonts w:hint="eastAsia"/>
          <w:lang w:val="en-GB"/>
        </w:rPr>
        <w:t>13</w:t>
      </w:r>
      <w:r>
        <w:rPr>
          <w:rFonts w:hint="eastAsia"/>
          <w:lang w:val="en-GB"/>
        </w:rPr>
        <w:t>段所载的建议采取后续行动的情况。</w:t>
      </w:r>
    </w:p>
    <w:p w:rsidR="00F559BE" w:rsidRDefault="00F559BE" w:rsidP="00F559BE">
      <w:pPr>
        <w:pStyle w:val="SingleTxtGC"/>
        <w:rPr>
          <w:rFonts w:hint="eastAsia"/>
          <w:lang w:val="en-GB"/>
        </w:rPr>
      </w:pPr>
      <w:r>
        <w:rPr>
          <w:rFonts w:hint="eastAsia"/>
          <w:lang w:val="en-GB"/>
        </w:rPr>
        <w:t xml:space="preserve">20.  </w:t>
      </w:r>
      <w:r>
        <w:rPr>
          <w:rFonts w:hint="eastAsia"/>
          <w:lang w:val="en-GB"/>
        </w:rPr>
        <w:t>委员会还希望提请缔约国注意，第</w:t>
      </w:r>
      <w:r>
        <w:rPr>
          <w:rFonts w:hint="eastAsia"/>
          <w:lang w:val="en-GB"/>
        </w:rPr>
        <w:t>7</w:t>
      </w:r>
      <w:r>
        <w:rPr>
          <w:rFonts w:hint="eastAsia"/>
          <w:lang w:val="en-GB"/>
        </w:rPr>
        <w:t>、第</w:t>
      </w:r>
      <w:r>
        <w:rPr>
          <w:rFonts w:hint="eastAsia"/>
          <w:lang w:val="en-GB"/>
        </w:rPr>
        <w:t>8</w:t>
      </w:r>
      <w:r>
        <w:rPr>
          <w:rFonts w:hint="eastAsia"/>
          <w:lang w:val="en-GB"/>
        </w:rPr>
        <w:t>和第</w:t>
      </w:r>
      <w:r>
        <w:rPr>
          <w:rFonts w:hint="eastAsia"/>
          <w:lang w:val="en-GB"/>
        </w:rPr>
        <w:t>12</w:t>
      </w:r>
      <w:r>
        <w:rPr>
          <w:rFonts w:hint="eastAsia"/>
          <w:lang w:val="en-GB"/>
        </w:rPr>
        <w:t>条建议尤为重要，并请缔约国在下次定期报告中提供详细资料，说明为落实这些建议采取的具体措施。</w:t>
      </w:r>
    </w:p>
    <w:p w:rsidR="00F559BE" w:rsidRDefault="00F559BE" w:rsidP="00F559BE">
      <w:pPr>
        <w:pStyle w:val="SingleTxtGC"/>
        <w:rPr>
          <w:rFonts w:hint="eastAsia"/>
          <w:lang w:val="en-GB"/>
        </w:rPr>
      </w:pPr>
      <w:r>
        <w:rPr>
          <w:rFonts w:hint="eastAsia"/>
          <w:lang w:val="en-GB"/>
        </w:rPr>
        <w:t xml:space="preserve">21.  </w:t>
      </w:r>
      <w:r>
        <w:rPr>
          <w:rFonts w:hint="eastAsia"/>
          <w:lang w:val="en-GB"/>
        </w:rPr>
        <w:t>委员会建议缔约国参照委员会第七十一届会议</w:t>
      </w:r>
      <w:r>
        <w:rPr>
          <w:rFonts w:hint="eastAsia"/>
          <w:lang w:val="en-GB"/>
        </w:rPr>
        <w:t>(</w:t>
      </w:r>
      <w:r w:rsidRPr="0058355B">
        <w:rPr>
          <w:lang w:val="en-GB"/>
        </w:rPr>
        <w:t>CERD</w:t>
      </w:r>
      <w:r>
        <w:rPr>
          <w:lang w:val="en-GB"/>
        </w:rPr>
        <w:t>/</w:t>
      </w:r>
      <w:r w:rsidRPr="0058355B">
        <w:rPr>
          <w:lang w:val="en-GB"/>
        </w:rPr>
        <w:t>C</w:t>
      </w:r>
      <w:r>
        <w:rPr>
          <w:lang w:val="en-GB"/>
        </w:rPr>
        <w:t>/</w:t>
      </w:r>
      <w:r w:rsidRPr="0058355B">
        <w:rPr>
          <w:lang w:val="en-GB"/>
        </w:rPr>
        <w:t>2007</w:t>
      </w:r>
      <w:r>
        <w:rPr>
          <w:lang w:val="en-GB"/>
        </w:rPr>
        <w:t>/</w:t>
      </w:r>
      <w:r w:rsidRPr="0058355B">
        <w:rPr>
          <w:lang w:val="en-GB"/>
        </w:rPr>
        <w:t>1</w:t>
      </w:r>
      <w:r>
        <w:rPr>
          <w:lang w:val="en-GB"/>
        </w:rPr>
        <w:t>)</w:t>
      </w:r>
      <w:r>
        <w:rPr>
          <w:rFonts w:hint="eastAsia"/>
          <w:lang w:val="en-GB"/>
        </w:rPr>
        <w:t>通过的提交《消除种族歧视公约》具体文件的准则，在</w:t>
      </w:r>
      <w:r>
        <w:rPr>
          <w:rFonts w:hint="eastAsia"/>
          <w:lang w:val="en-GB"/>
        </w:rPr>
        <w:t>2014</w:t>
      </w:r>
      <w:r>
        <w:rPr>
          <w:rFonts w:hint="eastAsia"/>
          <w:lang w:val="en-GB"/>
        </w:rPr>
        <w:t>年</w:t>
      </w:r>
      <w:r>
        <w:rPr>
          <w:rFonts w:hint="eastAsia"/>
          <w:lang w:val="en-GB"/>
        </w:rPr>
        <w:t>7</w:t>
      </w:r>
      <w:r>
        <w:rPr>
          <w:rFonts w:hint="eastAsia"/>
          <w:lang w:val="en-GB"/>
        </w:rPr>
        <w:t>月</w:t>
      </w:r>
      <w:r>
        <w:rPr>
          <w:rFonts w:hint="eastAsia"/>
          <w:lang w:val="en-GB"/>
        </w:rPr>
        <w:t>16</w:t>
      </w:r>
      <w:r>
        <w:rPr>
          <w:rFonts w:hint="eastAsia"/>
          <w:lang w:val="en-GB"/>
        </w:rPr>
        <w:t>日到期之前以一个文件提交第九、第十和第十一次定期报告，报告应评述本结论性意见提出的所有要点。委员会还促请缔约国遵守具体条约报告的页数限制为</w:t>
      </w:r>
      <w:r>
        <w:rPr>
          <w:rFonts w:hint="eastAsia"/>
          <w:lang w:val="en-GB"/>
        </w:rPr>
        <w:t>40</w:t>
      </w:r>
      <w:r>
        <w:rPr>
          <w:rFonts w:hint="eastAsia"/>
          <w:lang w:val="en-GB"/>
        </w:rPr>
        <w:t>页，一般核心文件的页数限制为</w:t>
      </w:r>
      <w:r>
        <w:rPr>
          <w:rFonts w:hint="eastAsia"/>
          <w:lang w:val="en-GB"/>
        </w:rPr>
        <w:t>60</w:t>
      </w:r>
      <w:r>
        <w:rPr>
          <w:rFonts w:hint="eastAsia"/>
          <w:lang w:val="en-GB"/>
        </w:rPr>
        <w:t>页至</w:t>
      </w:r>
      <w:r>
        <w:rPr>
          <w:rFonts w:hint="eastAsia"/>
          <w:lang w:val="en-GB"/>
        </w:rPr>
        <w:t>80</w:t>
      </w:r>
      <w:r>
        <w:rPr>
          <w:rFonts w:hint="eastAsia"/>
          <w:lang w:val="en-GB"/>
        </w:rPr>
        <w:t>页的规定</w:t>
      </w:r>
      <w:r>
        <w:rPr>
          <w:rFonts w:hint="eastAsia"/>
          <w:lang w:val="en-GB"/>
        </w:rPr>
        <w:t>(</w:t>
      </w:r>
      <w:r>
        <w:rPr>
          <w:rFonts w:hint="eastAsia"/>
          <w:lang w:val="en-GB"/>
        </w:rPr>
        <w:t>见文件</w:t>
      </w:r>
      <w:r w:rsidRPr="0094134F">
        <w:rPr>
          <w:lang w:val="en-GB"/>
        </w:rPr>
        <w:t>HRI</w:t>
      </w:r>
      <w:r>
        <w:rPr>
          <w:lang w:val="en-GB"/>
        </w:rPr>
        <w:t>/</w:t>
      </w:r>
      <w:r w:rsidRPr="0094134F">
        <w:rPr>
          <w:lang w:val="en-GB"/>
        </w:rPr>
        <w:t>GEN</w:t>
      </w:r>
      <w:r>
        <w:rPr>
          <w:lang w:val="en-GB"/>
        </w:rPr>
        <w:t>/</w:t>
      </w:r>
      <w:r w:rsidRPr="0094134F">
        <w:rPr>
          <w:lang w:val="en-GB"/>
        </w:rPr>
        <w:t>2</w:t>
      </w:r>
      <w:r>
        <w:rPr>
          <w:lang w:val="en-GB"/>
        </w:rPr>
        <w:t>/</w:t>
      </w:r>
      <w:r w:rsidRPr="0094134F">
        <w:rPr>
          <w:lang w:val="en-GB"/>
        </w:rPr>
        <w:t>Rev.</w:t>
      </w:r>
      <w:r w:rsidR="002F7E3B">
        <w:rPr>
          <w:lang w:val="en-GB"/>
        </w:rPr>
        <w:t>6,</w:t>
      </w:r>
      <w:r>
        <w:rPr>
          <w:rFonts w:hint="eastAsia"/>
          <w:lang w:val="en-GB"/>
        </w:rPr>
        <w:t xml:space="preserve"> </w:t>
      </w:r>
      <w:r>
        <w:rPr>
          <w:rFonts w:hint="eastAsia"/>
          <w:lang w:val="en-GB"/>
        </w:rPr>
        <w:t>第</w:t>
      </w:r>
      <w:r>
        <w:rPr>
          <w:rFonts w:hint="eastAsia"/>
          <w:lang w:val="en-GB"/>
        </w:rPr>
        <w:t>16</w:t>
      </w:r>
      <w:r>
        <w:rPr>
          <w:rFonts w:hint="eastAsia"/>
          <w:lang w:val="en-GB"/>
        </w:rPr>
        <w:t>段所载的提交报告的协调准则</w:t>
      </w:r>
      <w:r>
        <w:rPr>
          <w:rFonts w:hint="eastAsia"/>
          <w:lang w:val="en-GB"/>
        </w:rPr>
        <w:t>)</w:t>
      </w:r>
      <w:r>
        <w:rPr>
          <w:rFonts w:hint="eastAsia"/>
          <w:lang w:val="en-GB"/>
        </w:rPr>
        <w:t>。</w:t>
      </w:r>
    </w:p>
    <w:p w:rsidR="00F559BE" w:rsidRPr="002D6A9C" w:rsidRDefault="00F559BE" w:rsidP="00F559B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559BE"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B6" w:rsidRPr="00185826" w:rsidRDefault="00FC08B6"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FC08B6" w:rsidRDefault="00FC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E" w:rsidRPr="00F559BE" w:rsidRDefault="001D517E"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F11F11">
      <w:rPr>
        <w:rStyle w:val="PageNumber"/>
        <w:noProof/>
      </w:rPr>
      <w:t>4</w:t>
    </w:r>
    <w:r>
      <w:rPr>
        <w:rStyle w:val="PageNumber"/>
      </w:rPr>
      <w:fldChar w:fldCharType="end"/>
    </w:r>
    <w:r>
      <w:rPr>
        <w:rStyle w:val="PageNumber"/>
        <w:rFonts w:eastAsia="SimSun" w:hint="eastAsia"/>
        <w:lang w:eastAsia="zh-CN"/>
      </w:rPr>
      <w:tab/>
    </w:r>
    <w:r w:rsidR="00F559BE" w:rsidRPr="00F559BE">
      <w:rPr>
        <w:rFonts w:eastAsia="SimSun"/>
      </w:rPr>
      <w:t>GE.10-45233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E" w:rsidRDefault="00F559BE">
    <w:pPr>
      <w:pStyle w:val="Footer"/>
      <w:tabs>
        <w:tab w:val="right" w:pos="9639"/>
      </w:tabs>
    </w:pPr>
    <w:r w:rsidRPr="00F559BE">
      <w:rPr>
        <w:rFonts w:eastAsia="SimSun"/>
      </w:rPr>
      <w:t>GE.10-45233</w:t>
    </w:r>
    <w:r w:rsidR="001D517E">
      <w:rPr>
        <w:rFonts w:eastAsia="SimSun"/>
      </w:rPr>
      <w:tab/>
    </w:r>
    <w:r w:rsidR="001D517E">
      <w:rPr>
        <w:rStyle w:val="PageNumber"/>
      </w:rPr>
      <w:fldChar w:fldCharType="begin"/>
    </w:r>
    <w:r w:rsidR="001D517E">
      <w:rPr>
        <w:rStyle w:val="PageNumber"/>
      </w:rPr>
      <w:instrText xml:space="preserve"> PAGE </w:instrText>
    </w:r>
    <w:r w:rsidR="001D517E">
      <w:rPr>
        <w:rStyle w:val="PageNumber"/>
      </w:rPr>
      <w:fldChar w:fldCharType="separate"/>
    </w:r>
    <w:r w:rsidR="00F11F11">
      <w:rPr>
        <w:rStyle w:val="PageNumber"/>
        <w:noProof/>
      </w:rPr>
      <w:t>3</w:t>
    </w:r>
    <w:r w:rsidR="001D517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E" w:rsidRPr="00DB3959" w:rsidRDefault="00DB3959"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sidR="009E3AC6">
      <w:rPr>
        <w:rFonts w:eastAsia="SimSun" w:hint="eastAsia"/>
        <w:sz w:val="20"/>
        <w:lang w:eastAsia="zh-CN"/>
      </w:rPr>
      <w:t>10</w:t>
    </w:r>
    <w:r w:rsidRPr="00EE277A">
      <w:rPr>
        <w:rFonts w:eastAsia="SimSun"/>
        <w:sz w:val="20"/>
        <w:lang w:eastAsia="zh-CN"/>
      </w:rPr>
      <w:t>-</w:t>
    </w:r>
    <w:r w:rsidR="00F559BE">
      <w:rPr>
        <w:rFonts w:eastAsia="SimSun" w:hint="eastAsia"/>
        <w:sz w:val="20"/>
        <w:lang w:eastAsia="zh-CN"/>
      </w:rPr>
      <w:t>45233</w:t>
    </w:r>
    <w:r w:rsidRPr="00EE277A">
      <w:rPr>
        <w:rFonts w:eastAsia="SimSun"/>
        <w:sz w:val="20"/>
        <w:lang w:eastAsia="zh-CN"/>
      </w:rPr>
      <w:t xml:space="preserve"> (C)</w:t>
    </w:r>
    <w:r>
      <w:rPr>
        <w:rFonts w:eastAsia="SimSun"/>
        <w:sz w:val="20"/>
        <w:lang w:eastAsia="zh-CN"/>
      </w:rPr>
      <w:tab/>
    </w:r>
    <w:r w:rsidR="00F559BE">
      <w:rPr>
        <w:rFonts w:eastAsia="SimSun" w:hint="eastAsia"/>
        <w:sz w:val="20"/>
        <w:lang w:eastAsia="zh-CN"/>
      </w:rPr>
      <w:t>111</w:t>
    </w:r>
    <w:r w:rsidRPr="00EE277A">
      <w:rPr>
        <w:rFonts w:eastAsia="SimSun"/>
        <w:sz w:val="20"/>
        <w:lang w:eastAsia="zh-CN"/>
      </w:rPr>
      <w:t>0</w:t>
    </w:r>
    <w:r w:rsidR="00303A4E">
      <w:rPr>
        <w:rFonts w:eastAsia="SimSun" w:hint="eastAsia"/>
        <w:sz w:val="20"/>
        <w:lang w:eastAsia="zh-CN"/>
      </w:rPr>
      <w:t>10</w:t>
    </w:r>
    <w:r>
      <w:rPr>
        <w:rFonts w:eastAsia="SimSun"/>
        <w:sz w:val="20"/>
        <w:lang w:eastAsia="zh-CN"/>
      </w:rPr>
      <w:tab/>
    </w:r>
    <w:r w:rsidR="00F559BE">
      <w:rPr>
        <w:rFonts w:eastAsia="SimSun" w:hint="eastAsia"/>
        <w:sz w:val="20"/>
        <w:lang w:eastAsia="zh-CN"/>
      </w:rPr>
      <w:t>131</w:t>
    </w:r>
    <w:r w:rsidRPr="00EE277A">
      <w:rPr>
        <w:rFonts w:eastAsia="SimSun"/>
        <w:sz w:val="20"/>
        <w:lang w:eastAsia="zh-CN"/>
      </w:rPr>
      <w:t>0</w:t>
    </w:r>
    <w:r w:rsidR="00303A4E">
      <w:rPr>
        <w:rFonts w:eastAsia="SimSun" w:hint="eastAsia"/>
        <w:sz w:val="20"/>
        <w:lang w:eastAsia="zh-CN"/>
      </w:rPr>
      <w:t>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B6" w:rsidRPr="00E2360B" w:rsidRDefault="00FC08B6"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C08B6" w:rsidRPr="00E2360B" w:rsidRDefault="00FC08B6"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BE" w:rsidRPr="00F559BE" w:rsidRDefault="00F559BE">
    <w:pPr>
      <w:pStyle w:val="Header"/>
    </w:pPr>
    <w:r w:rsidRPr="00F559BE">
      <w:t>CERD/C/BIH/CO/7-8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E" w:rsidRPr="00F559BE" w:rsidRDefault="00F559BE">
    <w:pPr>
      <w:pStyle w:val="Header"/>
      <w:jc w:val="right"/>
      <w:rPr>
        <w:rFonts w:hint="eastAsia"/>
        <w:lang w:eastAsia="zh-CN"/>
      </w:rPr>
    </w:pPr>
    <w:r w:rsidRPr="00F559BE">
      <w:rPr>
        <w:lang w:eastAsia="zh-CN"/>
      </w:rPr>
      <w:t>CERD/C/BIH/CO/7-8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E" w:rsidRDefault="001D517E">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5B11736"/>
    <w:multiLevelType w:val="hybridMultilevel"/>
    <w:tmpl w:val="526A08F8"/>
    <w:lvl w:ilvl="0" w:tplc="7BD6477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3"/>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3"/>
  </w:num>
  <w:num w:numId="21">
    <w:abstractNumId w:val="20"/>
  </w:num>
  <w:num w:numId="22">
    <w:abstractNumId w:val="17"/>
  </w:num>
  <w:num w:numId="23">
    <w:abstractNumId w:val="14"/>
  </w:num>
  <w:num w:numId="24">
    <w:abstractNumId w:val="20"/>
  </w:num>
  <w:num w:numId="25">
    <w:abstractNumId w:val="17"/>
  </w:num>
  <w:num w:numId="26">
    <w:abstractNumId w:val="14"/>
  </w:num>
  <w:num w:numId="27">
    <w:abstractNumId w:val="19"/>
  </w:num>
  <w:num w:numId="28">
    <w:abstractNumId w:val="10"/>
  </w:num>
  <w:num w:numId="29">
    <w:abstractNumId w:val="16"/>
  </w:num>
  <w:num w:numId="30">
    <w:abstractNumId w:val="22"/>
  </w:num>
  <w:num w:numId="31">
    <w:abstractNumId w:val="19"/>
  </w:num>
  <w:num w:numId="32">
    <w:abstractNumId w:val="10"/>
  </w:num>
  <w:num w:numId="33">
    <w:abstractNumId w:val="16"/>
  </w:num>
  <w:num w:numId="34">
    <w:abstractNumId w:val="22"/>
  </w:num>
  <w:num w:numId="35">
    <w:abstractNumId w:val="20"/>
  </w:num>
  <w:num w:numId="36">
    <w:abstractNumId w:val="17"/>
  </w:num>
  <w:num w:numId="37">
    <w:abstractNumId w:val="14"/>
  </w:num>
  <w:num w:numId="38">
    <w:abstractNumId w:val="19"/>
  </w:num>
  <w:num w:numId="39">
    <w:abstractNumId w:val="10"/>
  </w:num>
  <w:num w:numId="40">
    <w:abstractNumId w:val="16"/>
  </w:num>
  <w:num w:numId="41">
    <w:abstractNumId w:val="22"/>
  </w:num>
  <w:num w:numId="4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9BE"/>
    <w:rsid w:val="000600EF"/>
    <w:rsid w:val="00072EFD"/>
    <w:rsid w:val="000746C4"/>
    <w:rsid w:val="00077EDD"/>
    <w:rsid w:val="0009463E"/>
    <w:rsid w:val="000A55B8"/>
    <w:rsid w:val="000C6204"/>
    <w:rsid w:val="000E664F"/>
    <w:rsid w:val="0014063A"/>
    <w:rsid w:val="001438BE"/>
    <w:rsid w:val="001661A6"/>
    <w:rsid w:val="0017515B"/>
    <w:rsid w:val="00185826"/>
    <w:rsid w:val="001B2DBE"/>
    <w:rsid w:val="001C618B"/>
    <w:rsid w:val="001D0456"/>
    <w:rsid w:val="001D517E"/>
    <w:rsid w:val="002027CE"/>
    <w:rsid w:val="00203730"/>
    <w:rsid w:val="002D69E7"/>
    <w:rsid w:val="002F7E3B"/>
    <w:rsid w:val="00303A4E"/>
    <w:rsid w:val="00322FD7"/>
    <w:rsid w:val="00343EC1"/>
    <w:rsid w:val="003527AA"/>
    <w:rsid w:val="0036768B"/>
    <w:rsid w:val="00397AF0"/>
    <w:rsid w:val="00422A6A"/>
    <w:rsid w:val="0042531F"/>
    <w:rsid w:val="0044642D"/>
    <w:rsid w:val="00453C3C"/>
    <w:rsid w:val="00460378"/>
    <w:rsid w:val="0049648C"/>
    <w:rsid w:val="004C0E76"/>
    <w:rsid w:val="00511A91"/>
    <w:rsid w:val="00525889"/>
    <w:rsid w:val="005435ED"/>
    <w:rsid w:val="00591AC3"/>
    <w:rsid w:val="005B4C5B"/>
    <w:rsid w:val="005B5B73"/>
    <w:rsid w:val="005E024F"/>
    <w:rsid w:val="00657AAE"/>
    <w:rsid w:val="0067152B"/>
    <w:rsid w:val="00676EA4"/>
    <w:rsid w:val="006C2E46"/>
    <w:rsid w:val="006D17AF"/>
    <w:rsid w:val="006D6815"/>
    <w:rsid w:val="0075758F"/>
    <w:rsid w:val="00787BAB"/>
    <w:rsid w:val="00797DFF"/>
    <w:rsid w:val="007C0845"/>
    <w:rsid w:val="00814D32"/>
    <w:rsid w:val="00821756"/>
    <w:rsid w:val="00826A9C"/>
    <w:rsid w:val="00827D7A"/>
    <w:rsid w:val="008600D4"/>
    <w:rsid w:val="008719B2"/>
    <w:rsid w:val="0087720B"/>
    <w:rsid w:val="00887F02"/>
    <w:rsid w:val="00897F2D"/>
    <w:rsid w:val="008E349F"/>
    <w:rsid w:val="009178A0"/>
    <w:rsid w:val="00924F1C"/>
    <w:rsid w:val="00925340"/>
    <w:rsid w:val="009E3AC6"/>
    <w:rsid w:val="009E70E7"/>
    <w:rsid w:val="00A249B9"/>
    <w:rsid w:val="00A52C9D"/>
    <w:rsid w:val="00A7008F"/>
    <w:rsid w:val="00AB30EB"/>
    <w:rsid w:val="00B00683"/>
    <w:rsid w:val="00B23552"/>
    <w:rsid w:val="00B52E27"/>
    <w:rsid w:val="00B7549B"/>
    <w:rsid w:val="00B772A1"/>
    <w:rsid w:val="00B93412"/>
    <w:rsid w:val="00BB58C8"/>
    <w:rsid w:val="00BF1502"/>
    <w:rsid w:val="00C22365"/>
    <w:rsid w:val="00C42649"/>
    <w:rsid w:val="00C47350"/>
    <w:rsid w:val="00C950F4"/>
    <w:rsid w:val="00C97EBE"/>
    <w:rsid w:val="00CC77A6"/>
    <w:rsid w:val="00D01BEB"/>
    <w:rsid w:val="00D164E7"/>
    <w:rsid w:val="00D20306"/>
    <w:rsid w:val="00D55BB9"/>
    <w:rsid w:val="00D704F3"/>
    <w:rsid w:val="00D848B0"/>
    <w:rsid w:val="00DA7D27"/>
    <w:rsid w:val="00DB3959"/>
    <w:rsid w:val="00DE57B8"/>
    <w:rsid w:val="00DE7C72"/>
    <w:rsid w:val="00E15BFA"/>
    <w:rsid w:val="00E2360B"/>
    <w:rsid w:val="00E44879"/>
    <w:rsid w:val="00E53D27"/>
    <w:rsid w:val="00EA3FEC"/>
    <w:rsid w:val="00EC23F4"/>
    <w:rsid w:val="00F11F11"/>
    <w:rsid w:val="00F25560"/>
    <w:rsid w:val="00F27D1E"/>
    <w:rsid w:val="00F37E3D"/>
    <w:rsid w:val="00F559BE"/>
    <w:rsid w:val="00F74FEB"/>
    <w:rsid w:val="00F76887"/>
    <w:rsid w:val="00F80C10"/>
    <w:rsid w:val="00FC08B6"/>
    <w:rsid w:val="00FC60F3"/>
    <w:rsid w:val="00FE36FE"/>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character" w:customStyle="1" w:styleId="SingleTxtGCChar">
    <w:name w:val="_ Single Txt_GC Char"/>
    <w:link w:val="SingleTxtGC"/>
    <w:rsid w:val="00F559BE"/>
    <w:rPr>
      <w:rFonts w:eastAsia="SimSun"/>
      <w:snapToGrid w:val="0"/>
      <w:sz w:val="21"/>
      <w:lang w:val="en-US" w:eastAsia="zh-CN" w:bidi="ar-SA"/>
    </w:rPr>
  </w:style>
  <w:style w:type="paragraph" w:styleId="BalloonText">
    <w:name w:val="Balloon Text"/>
    <w:basedOn w:val="Normal"/>
    <w:semiHidden/>
    <w:rsid w:val="00397A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4</Pages>
  <Words>572</Words>
  <Characters>3265</Characters>
  <Application>Microsoft Office Word</Application>
  <DocSecurity>4</DocSecurity>
  <Lines>27</Lines>
  <Paragraphs>7</Paragraphs>
  <ScaleCrop>false</ScaleCrop>
  <Company>CSD</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TIAN</cp:lastModifiedBy>
  <cp:revision>2</cp:revision>
  <cp:lastPrinted>2010-10-13T07:33:00Z</cp:lastPrinted>
  <dcterms:created xsi:type="dcterms:W3CDTF">2010-10-13T12:01:00Z</dcterms:created>
  <dcterms:modified xsi:type="dcterms:W3CDTF">2010-10-13T12:01:00Z</dcterms:modified>
</cp:coreProperties>
</file>